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8C0" w:rsidRPr="00E273A7" w:rsidRDefault="006928C0">
      <w:pPr>
        <w:pBdr>
          <w:top w:val="single" w:sz="4" w:space="0" w:color="auto"/>
          <w:left w:val="single" w:sz="4" w:space="6" w:color="auto"/>
          <w:bottom w:val="single" w:sz="4" w:space="1" w:color="auto"/>
          <w:right w:val="single" w:sz="4" w:space="6" w:color="auto"/>
        </w:pBdr>
        <w:shd w:val="clear" w:color="auto" w:fill="BFBFBF" w:themeFill="background1" w:themeFillShade="BF"/>
        <w:spacing w:line="276" w:lineRule="auto"/>
        <w:jc w:val="center"/>
        <w:rPr>
          <w:rFonts w:eastAsiaTheme="majorEastAsia"/>
          <w:b/>
          <w:sz w:val="22"/>
          <w:szCs w:val="22"/>
          <w:lang w:eastAsia="en-US"/>
        </w:rPr>
      </w:pPr>
    </w:p>
    <w:p w:rsidR="006928C0" w:rsidRPr="00E273A7" w:rsidRDefault="00E273A7">
      <w:pPr>
        <w:pBdr>
          <w:top w:val="single" w:sz="4" w:space="0" w:color="auto"/>
          <w:left w:val="single" w:sz="4" w:space="6" w:color="auto"/>
          <w:bottom w:val="single" w:sz="4" w:space="1" w:color="auto"/>
          <w:right w:val="single" w:sz="4" w:space="6" w:color="auto"/>
        </w:pBdr>
        <w:shd w:val="clear" w:color="auto" w:fill="BFBFBF" w:themeFill="background1" w:themeFillShade="BF"/>
        <w:spacing w:line="276" w:lineRule="auto"/>
        <w:jc w:val="center"/>
        <w:rPr>
          <w:rFonts w:eastAsiaTheme="majorEastAsia"/>
          <w:b/>
          <w:sz w:val="22"/>
          <w:szCs w:val="22"/>
          <w:lang w:eastAsia="en-US"/>
        </w:rPr>
      </w:pPr>
      <w:r w:rsidRPr="00E273A7">
        <w:rPr>
          <w:rFonts w:eastAsiaTheme="majorEastAsia"/>
          <w:b/>
          <w:sz w:val="22"/>
          <w:szCs w:val="22"/>
          <w:lang w:eastAsia="en-US"/>
        </w:rPr>
        <w:t xml:space="preserve">SPECYFIKACJA WARUNKÓW ZAMÓWIENIA </w:t>
      </w:r>
    </w:p>
    <w:p w:rsidR="006928C0" w:rsidRPr="00E273A7" w:rsidRDefault="006928C0">
      <w:pPr>
        <w:pBdr>
          <w:top w:val="single" w:sz="4" w:space="0" w:color="auto"/>
          <w:left w:val="single" w:sz="4" w:space="6" w:color="auto"/>
          <w:bottom w:val="single" w:sz="4" w:space="1" w:color="auto"/>
          <w:right w:val="single" w:sz="4" w:space="6" w:color="auto"/>
        </w:pBdr>
        <w:shd w:val="clear" w:color="auto" w:fill="BFBFBF" w:themeFill="background1" w:themeFillShade="BF"/>
        <w:spacing w:line="276" w:lineRule="auto"/>
        <w:jc w:val="center"/>
        <w:rPr>
          <w:rFonts w:eastAsiaTheme="majorEastAsia"/>
          <w:b/>
          <w:sz w:val="22"/>
          <w:szCs w:val="22"/>
          <w:lang w:eastAsia="en-US"/>
        </w:rPr>
      </w:pPr>
    </w:p>
    <w:p w:rsidR="006928C0" w:rsidRPr="00E273A7" w:rsidRDefault="00E273A7">
      <w:pPr>
        <w:pBdr>
          <w:top w:val="single" w:sz="4" w:space="0" w:color="auto"/>
          <w:left w:val="single" w:sz="4" w:space="6" w:color="auto"/>
          <w:bottom w:val="single" w:sz="4" w:space="1" w:color="auto"/>
          <w:right w:val="single" w:sz="4" w:space="6" w:color="auto"/>
        </w:pBdr>
        <w:shd w:val="clear" w:color="auto" w:fill="BFBFBF" w:themeFill="background1" w:themeFillShade="BF"/>
        <w:spacing w:line="276" w:lineRule="auto"/>
        <w:jc w:val="center"/>
        <w:rPr>
          <w:rFonts w:eastAsiaTheme="majorEastAsia"/>
          <w:sz w:val="22"/>
          <w:szCs w:val="22"/>
          <w:lang w:eastAsia="en-US"/>
        </w:rPr>
      </w:pPr>
      <w:r w:rsidRPr="00E273A7">
        <w:rPr>
          <w:rFonts w:eastAsiaTheme="majorEastAsia"/>
          <w:b/>
          <w:sz w:val="22"/>
          <w:szCs w:val="22"/>
          <w:lang w:eastAsia="en-US"/>
        </w:rPr>
        <w:t>(dalej: SWZ)</w:t>
      </w:r>
    </w:p>
    <w:p w:rsidR="006928C0" w:rsidRPr="00E273A7" w:rsidRDefault="00E273A7">
      <w:pPr>
        <w:pBdr>
          <w:top w:val="single" w:sz="4" w:space="0" w:color="auto"/>
          <w:left w:val="single" w:sz="4" w:space="6" w:color="auto"/>
          <w:bottom w:val="single" w:sz="4" w:space="1" w:color="auto"/>
          <w:right w:val="single" w:sz="4" w:space="6" w:color="auto"/>
        </w:pBdr>
        <w:shd w:val="clear" w:color="auto" w:fill="BFBFBF" w:themeFill="background1" w:themeFillShade="BF"/>
        <w:spacing w:line="276" w:lineRule="auto"/>
        <w:jc w:val="center"/>
        <w:rPr>
          <w:rFonts w:eastAsiaTheme="majorEastAsia"/>
          <w:b/>
          <w:sz w:val="22"/>
          <w:szCs w:val="22"/>
          <w:lang w:eastAsia="en-US"/>
        </w:rPr>
      </w:pPr>
      <w:r w:rsidRPr="00E273A7">
        <w:rPr>
          <w:rFonts w:eastAsiaTheme="majorEastAsia"/>
          <w:sz w:val="22"/>
          <w:szCs w:val="22"/>
          <w:lang w:eastAsia="en-US"/>
        </w:rPr>
        <w:t xml:space="preserve"> </w:t>
      </w:r>
    </w:p>
    <w:p w:rsidR="006928C0" w:rsidRPr="00E273A7" w:rsidRDefault="00E273A7">
      <w:pPr>
        <w:spacing w:line="276" w:lineRule="auto"/>
        <w:jc w:val="both"/>
        <w:rPr>
          <w:rFonts w:eastAsiaTheme="majorEastAsia"/>
          <w:b/>
          <w:bCs/>
          <w:sz w:val="22"/>
          <w:szCs w:val="22"/>
          <w:lang w:eastAsia="en-US"/>
        </w:rPr>
      </w:pPr>
      <w:r w:rsidRPr="00E273A7">
        <w:rPr>
          <w:rFonts w:eastAsiaTheme="majorEastAsia"/>
          <w:b/>
          <w:bCs/>
          <w:sz w:val="22"/>
          <w:szCs w:val="22"/>
          <w:lang w:eastAsia="en-US"/>
        </w:rPr>
        <w:t xml:space="preserve">ZAMAWIAJĄCY: </w:t>
      </w:r>
    </w:p>
    <w:p w:rsidR="006928C0" w:rsidRPr="00E273A7" w:rsidRDefault="00E273A7" w:rsidP="00E273A7">
      <w:pPr>
        <w:spacing w:after="0" w:line="276" w:lineRule="auto"/>
        <w:jc w:val="both"/>
        <w:rPr>
          <w:rFonts w:eastAsiaTheme="majorEastAsia"/>
          <w:b/>
          <w:bCs/>
          <w:sz w:val="22"/>
          <w:szCs w:val="22"/>
          <w:lang w:eastAsia="en-US"/>
        </w:rPr>
      </w:pPr>
      <w:r w:rsidRPr="00E273A7">
        <w:rPr>
          <w:rFonts w:eastAsiaTheme="majorEastAsia"/>
          <w:b/>
          <w:bCs/>
          <w:sz w:val="22"/>
          <w:szCs w:val="22"/>
          <w:lang w:eastAsia="en-US"/>
        </w:rPr>
        <w:t>Fundacja “ŻAK” Uniwersytetu Warmińsko - Ma</w:t>
      </w:r>
      <w:r w:rsidR="00085AD2">
        <w:rPr>
          <w:rFonts w:eastAsiaTheme="majorEastAsia"/>
          <w:b/>
          <w:bCs/>
          <w:sz w:val="22"/>
          <w:szCs w:val="22"/>
          <w:lang w:eastAsia="en-US"/>
        </w:rPr>
        <w:t>z</w:t>
      </w:r>
      <w:r w:rsidRPr="00E273A7">
        <w:rPr>
          <w:rFonts w:eastAsiaTheme="majorEastAsia"/>
          <w:b/>
          <w:bCs/>
          <w:sz w:val="22"/>
          <w:szCs w:val="22"/>
          <w:lang w:eastAsia="en-US"/>
        </w:rPr>
        <w:t>urskiego w Olsztynie</w:t>
      </w:r>
    </w:p>
    <w:p w:rsidR="006928C0" w:rsidRPr="00E273A7" w:rsidRDefault="00E273A7" w:rsidP="00E273A7">
      <w:pPr>
        <w:spacing w:after="0" w:line="276" w:lineRule="auto"/>
        <w:jc w:val="both"/>
        <w:rPr>
          <w:rFonts w:eastAsiaTheme="majorEastAsia"/>
          <w:sz w:val="22"/>
          <w:szCs w:val="22"/>
          <w:lang w:eastAsia="en-US"/>
        </w:rPr>
      </w:pPr>
      <w:r w:rsidRPr="00E273A7">
        <w:rPr>
          <w:rFonts w:eastAsiaTheme="majorEastAsia"/>
          <w:sz w:val="22"/>
          <w:szCs w:val="22"/>
          <w:lang w:eastAsia="en-US"/>
        </w:rPr>
        <w:t xml:space="preserve">ul. </w:t>
      </w:r>
      <w:proofErr w:type="spellStart"/>
      <w:r w:rsidRPr="00E273A7">
        <w:rPr>
          <w:rFonts w:eastAsiaTheme="majorEastAsia"/>
          <w:sz w:val="22"/>
          <w:szCs w:val="22"/>
          <w:lang w:eastAsia="en-US"/>
        </w:rPr>
        <w:t>Kanafojskiego</w:t>
      </w:r>
      <w:proofErr w:type="spellEnd"/>
      <w:r w:rsidRPr="00E273A7">
        <w:rPr>
          <w:rFonts w:eastAsiaTheme="majorEastAsia"/>
          <w:sz w:val="22"/>
          <w:szCs w:val="22"/>
          <w:lang w:eastAsia="en-US"/>
        </w:rPr>
        <w:t xml:space="preserve"> 2, 10-722 Olsztyn</w:t>
      </w:r>
    </w:p>
    <w:p w:rsidR="006928C0" w:rsidRPr="00D5373E" w:rsidRDefault="00E273A7" w:rsidP="003B66A9">
      <w:pPr>
        <w:spacing w:after="0" w:line="276" w:lineRule="auto"/>
        <w:rPr>
          <w:sz w:val="22"/>
          <w:szCs w:val="22"/>
        </w:rPr>
      </w:pPr>
      <w:r w:rsidRPr="00D5373E">
        <w:rPr>
          <w:rFonts w:eastAsiaTheme="majorEastAsia"/>
          <w:sz w:val="22"/>
          <w:szCs w:val="22"/>
          <w:lang w:eastAsia="en-US"/>
        </w:rPr>
        <w:t xml:space="preserve">Adres strony internetowej prowadzonego postępowania: </w:t>
      </w:r>
      <w:hyperlink r:id="rId9" w:history="1">
        <w:r w:rsidR="00EC2038" w:rsidRPr="00063452">
          <w:rPr>
            <w:rStyle w:val="Hipercze"/>
          </w:rPr>
          <w:t>https://ezamowienia.gov.pl/mp-client/search/list/ocds-148610-e1e28a82-bd53-42c1-918a-778e85ef92dc</w:t>
        </w:r>
      </w:hyperlink>
      <w:r w:rsidR="00EC2038">
        <w:t xml:space="preserve"> </w:t>
      </w:r>
    </w:p>
    <w:p w:rsidR="003B66A9" w:rsidRPr="00D5373E" w:rsidRDefault="003B66A9" w:rsidP="003B66A9">
      <w:pPr>
        <w:spacing w:after="0" w:line="276" w:lineRule="auto"/>
        <w:rPr>
          <w:rFonts w:eastAsiaTheme="majorEastAsia"/>
          <w:sz w:val="22"/>
          <w:szCs w:val="22"/>
          <w:lang w:eastAsia="en-US"/>
        </w:rPr>
      </w:pPr>
    </w:p>
    <w:p w:rsidR="006928C0" w:rsidRPr="00E273A7" w:rsidRDefault="00E273A7" w:rsidP="00085AD2">
      <w:pPr>
        <w:spacing w:line="276" w:lineRule="auto"/>
        <w:jc w:val="both"/>
        <w:rPr>
          <w:rFonts w:eastAsiaTheme="majorEastAsia"/>
          <w:sz w:val="22"/>
          <w:szCs w:val="22"/>
          <w:lang w:eastAsia="en-US"/>
        </w:rPr>
      </w:pPr>
      <w:r w:rsidRPr="00E273A7">
        <w:rPr>
          <w:rFonts w:eastAsiaTheme="majorEastAsia"/>
          <w:sz w:val="22"/>
          <w:szCs w:val="22"/>
          <w:lang w:eastAsia="en-US"/>
        </w:rPr>
        <w:t>Na stronie internetowej udostępniane będą zmiany i wyjaśnienia treści SWZ oraz inne dokumenty zamówienia bezpośrednio związane z postępowaniem o udzielenie zamówienia.</w:t>
      </w:r>
    </w:p>
    <w:p w:rsidR="006928C0" w:rsidRPr="00E273A7" w:rsidRDefault="006928C0" w:rsidP="00085AD2">
      <w:pPr>
        <w:spacing w:line="276" w:lineRule="auto"/>
        <w:jc w:val="both"/>
        <w:rPr>
          <w:rFonts w:eastAsiaTheme="majorEastAsia"/>
          <w:sz w:val="22"/>
          <w:szCs w:val="22"/>
          <w:lang w:eastAsia="en-US"/>
        </w:rPr>
      </w:pPr>
    </w:p>
    <w:p w:rsidR="006928C0" w:rsidRPr="00E273A7" w:rsidRDefault="00E273A7" w:rsidP="00085AD2">
      <w:pPr>
        <w:pStyle w:val="p1"/>
        <w:jc w:val="center"/>
        <w:rPr>
          <w:sz w:val="22"/>
          <w:szCs w:val="22"/>
          <w:lang w:val="pl-PL"/>
        </w:rPr>
      </w:pPr>
      <w:r w:rsidRPr="00E273A7">
        <w:rPr>
          <w:rFonts w:eastAsiaTheme="majorEastAsia"/>
          <w:sz w:val="22"/>
          <w:szCs w:val="22"/>
          <w:lang w:val="pl-PL" w:eastAsia="en-US"/>
        </w:rPr>
        <w:t xml:space="preserve">Nazwa zamówienia: </w:t>
      </w:r>
      <w:r w:rsidRPr="007434C1">
        <w:rPr>
          <w:rFonts w:eastAsiaTheme="majorEastAsia"/>
          <w:b/>
          <w:sz w:val="22"/>
          <w:szCs w:val="22"/>
          <w:lang w:val="pl-PL" w:eastAsia="en-US"/>
        </w:rPr>
        <w:t>Ś</w:t>
      </w:r>
      <w:r w:rsidRPr="00E273A7">
        <w:rPr>
          <w:b/>
          <w:sz w:val="22"/>
          <w:szCs w:val="22"/>
          <w:lang w:val="pl-PL"/>
        </w:rPr>
        <w:t xml:space="preserve">wiadczenie usług w zakresie konserwacji i drobnych napraw instalacji wody zimnej i ciepłej, instalacji hydrantowej, gazowej, instalacji kanalizacyjnych, c.o. wraz z węzłami oraz drobnych robót ogólnobudowlanych o charakterze konserwacyjnym w obiektach będących </w:t>
      </w:r>
      <w:r w:rsidR="00085AD2">
        <w:rPr>
          <w:b/>
          <w:sz w:val="22"/>
          <w:szCs w:val="22"/>
          <w:lang w:val="pl-PL"/>
        </w:rPr>
        <w:br/>
      </w:r>
      <w:r w:rsidRPr="00E273A7">
        <w:rPr>
          <w:b/>
          <w:sz w:val="22"/>
          <w:szCs w:val="22"/>
          <w:lang w:val="pl-PL"/>
        </w:rPr>
        <w:t>w administracji Fundacji „ŻAK” Uniwersytetu Warmińsko –Mazurskiego w Olsztynie</w:t>
      </w:r>
    </w:p>
    <w:p w:rsidR="006928C0" w:rsidRPr="00E273A7" w:rsidRDefault="006928C0" w:rsidP="00085AD2">
      <w:pPr>
        <w:spacing w:line="276" w:lineRule="auto"/>
        <w:jc w:val="both"/>
        <w:rPr>
          <w:rFonts w:eastAsiaTheme="majorEastAsia"/>
          <w:b/>
          <w:bCs/>
          <w:sz w:val="22"/>
          <w:szCs w:val="22"/>
          <w:lang w:eastAsia="en-US"/>
        </w:rPr>
      </w:pPr>
    </w:p>
    <w:p w:rsidR="006928C0" w:rsidRPr="00E273A7" w:rsidRDefault="001F0E46" w:rsidP="00085AD2">
      <w:pPr>
        <w:spacing w:line="276" w:lineRule="auto"/>
        <w:jc w:val="both"/>
        <w:rPr>
          <w:rFonts w:eastAsiaTheme="majorEastAsia"/>
          <w:b/>
          <w:bCs/>
          <w:sz w:val="22"/>
          <w:szCs w:val="22"/>
          <w:lang w:eastAsia="en-US"/>
        </w:rPr>
      </w:pPr>
      <w:r>
        <w:rPr>
          <w:rFonts w:eastAsiaTheme="majorEastAsia"/>
          <w:b/>
          <w:bCs/>
          <w:sz w:val="22"/>
          <w:szCs w:val="22"/>
          <w:lang w:eastAsia="en-US"/>
        </w:rPr>
        <w:t>NUMER POSTĘPOWANIA:</w:t>
      </w:r>
      <w:r w:rsidR="00D82CDC">
        <w:rPr>
          <w:rFonts w:eastAsiaTheme="majorEastAsia"/>
          <w:b/>
          <w:bCs/>
          <w:sz w:val="22"/>
          <w:szCs w:val="22"/>
          <w:lang w:eastAsia="en-US"/>
        </w:rPr>
        <w:t xml:space="preserve"> H/1/202</w:t>
      </w:r>
      <w:r w:rsidR="00477C6F">
        <w:rPr>
          <w:rFonts w:eastAsiaTheme="majorEastAsia"/>
          <w:b/>
          <w:bCs/>
          <w:sz w:val="22"/>
          <w:szCs w:val="22"/>
          <w:lang w:eastAsia="en-US"/>
        </w:rPr>
        <w:t>4</w:t>
      </w:r>
    </w:p>
    <w:p w:rsidR="006928C0" w:rsidRPr="00E273A7" w:rsidRDefault="00E273A7" w:rsidP="00085AD2">
      <w:pPr>
        <w:pStyle w:val="NormalnyWeb"/>
        <w:spacing w:before="0" w:beforeAutospacing="0" w:after="0" w:afterAutospacing="0"/>
        <w:rPr>
          <w:sz w:val="22"/>
          <w:szCs w:val="22"/>
        </w:rPr>
      </w:pPr>
      <w:r w:rsidRPr="00E273A7">
        <w:rPr>
          <w:rFonts w:eastAsia="Tahoma"/>
          <w:bCs/>
          <w:sz w:val="22"/>
          <w:szCs w:val="22"/>
          <w:lang w:eastAsia="ar-SA"/>
        </w:rPr>
        <w:t xml:space="preserve">CPV: </w:t>
      </w:r>
      <w:r w:rsidRPr="00E273A7">
        <w:rPr>
          <w:rFonts w:eastAsia="Tahoma"/>
          <w:sz w:val="22"/>
          <w:szCs w:val="22"/>
          <w:lang w:eastAsia="zh-CN" w:bidi="ar"/>
        </w:rPr>
        <w:t>50700000-2, 50720000-8</w:t>
      </w:r>
    </w:p>
    <w:p w:rsidR="006928C0" w:rsidRPr="00E273A7" w:rsidRDefault="006928C0" w:rsidP="00085AD2">
      <w:pPr>
        <w:tabs>
          <w:tab w:val="left" w:pos="708"/>
        </w:tabs>
        <w:suppressAutoHyphens/>
        <w:spacing w:line="276" w:lineRule="auto"/>
        <w:jc w:val="both"/>
        <w:rPr>
          <w:rFonts w:eastAsia="Tahoma"/>
          <w:bCs/>
          <w:sz w:val="22"/>
          <w:szCs w:val="22"/>
          <w:lang w:eastAsia="ar-SA"/>
        </w:rPr>
      </w:pPr>
    </w:p>
    <w:p w:rsidR="006928C0" w:rsidRPr="00E273A7" w:rsidRDefault="006928C0">
      <w:pPr>
        <w:spacing w:line="276" w:lineRule="auto"/>
        <w:jc w:val="both"/>
        <w:rPr>
          <w:rFonts w:eastAsiaTheme="majorEastAsia"/>
          <w:caps/>
          <w:color w:val="943634" w:themeColor="accent2" w:themeShade="BF"/>
          <w:spacing w:val="10"/>
          <w:sz w:val="22"/>
          <w:szCs w:val="22"/>
          <w:lang w:eastAsia="en-US"/>
        </w:rPr>
      </w:pPr>
    </w:p>
    <w:p w:rsidR="006928C0" w:rsidRPr="00E273A7" w:rsidRDefault="00E273A7">
      <w:pPr>
        <w:spacing w:line="276" w:lineRule="auto"/>
        <w:jc w:val="both"/>
        <w:rPr>
          <w:rFonts w:eastAsiaTheme="majorEastAsia"/>
          <w:sz w:val="22"/>
          <w:szCs w:val="22"/>
          <w:lang w:eastAsia="en-US"/>
        </w:rPr>
      </w:pPr>
      <w:r w:rsidRPr="00E273A7">
        <w:rPr>
          <w:rFonts w:eastAsiaTheme="majorEastAsia"/>
          <w:bCs/>
          <w:sz w:val="22"/>
          <w:szCs w:val="22"/>
          <w:lang w:eastAsia="en-US"/>
        </w:rPr>
        <w:t>Wartość zamówienia nie przekracza</w:t>
      </w:r>
      <w:r w:rsidRPr="00E273A7">
        <w:rPr>
          <w:rFonts w:eastAsiaTheme="majorEastAsia"/>
          <w:sz w:val="22"/>
          <w:szCs w:val="22"/>
          <w:lang w:eastAsia="en-US"/>
        </w:rPr>
        <w:t xml:space="preserve"> progów unijnych określonych na podstawie art. 3 ustawy z dnia 11 września 2019 r. – Prawo zamówień publicznych (</w:t>
      </w:r>
      <w:bookmarkStart w:id="0" w:name="_Hlk69736700"/>
      <w:r w:rsidR="00D82CDC" w:rsidRPr="00D82CDC">
        <w:rPr>
          <w:rFonts w:eastAsiaTheme="majorEastAsia"/>
          <w:sz w:val="22"/>
          <w:szCs w:val="22"/>
        </w:rPr>
        <w:t>Dz. U. z 2023 r., poz. 1605</w:t>
      </w:r>
      <w:r w:rsidR="002F0821">
        <w:rPr>
          <w:rFonts w:eastAsiaTheme="majorEastAsia"/>
          <w:sz w:val="22"/>
          <w:szCs w:val="22"/>
        </w:rPr>
        <w:t xml:space="preserve"> ze zm.</w:t>
      </w:r>
      <w:r w:rsidRPr="00E273A7">
        <w:rPr>
          <w:rFonts w:eastAsiaTheme="majorEastAsia"/>
          <w:sz w:val="22"/>
          <w:szCs w:val="22"/>
          <w:lang w:eastAsia="en-US"/>
        </w:rPr>
        <w:t>).</w:t>
      </w:r>
      <w:bookmarkEnd w:id="0"/>
    </w:p>
    <w:p w:rsidR="006928C0" w:rsidRPr="00E273A7" w:rsidRDefault="006928C0">
      <w:pPr>
        <w:spacing w:line="276" w:lineRule="auto"/>
        <w:jc w:val="both"/>
        <w:rPr>
          <w:rFonts w:eastAsiaTheme="majorEastAsia"/>
          <w:sz w:val="22"/>
          <w:szCs w:val="22"/>
          <w:lang w:eastAsia="en-US"/>
        </w:rPr>
      </w:pPr>
    </w:p>
    <w:p w:rsidR="006928C0" w:rsidRPr="00E273A7" w:rsidRDefault="00E273A7">
      <w:pPr>
        <w:spacing w:line="276" w:lineRule="auto"/>
        <w:jc w:val="both"/>
        <w:rPr>
          <w:rFonts w:eastAsiaTheme="majorEastAsia"/>
          <w:sz w:val="22"/>
          <w:szCs w:val="22"/>
          <w:lang w:eastAsia="en-US"/>
        </w:rPr>
      </w:pPr>
      <w:r w:rsidRPr="00E273A7">
        <w:rPr>
          <w:rFonts w:eastAsiaTheme="majorEastAsia"/>
          <w:sz w:val="22"/>
          <w:szCs w:val="22"/>
          <w:lang w:eastAsia="en-US"/>
        </w:rPr>
        <w:t xml:space="preserve">Tryb udzielenia zamówienia: tryb podstawowy </w:t>
      </w:r>
      <w:r w:rsidR="001F0E46">
        <w:rPr>
          <w:rFonts w:eastAsiaTheme="majorEastAsia"/>
          <w:sz w:val="22"/>
          <w:szCs w:val="22"/>
          <w:lang w:eastAsia="en-US"/>
        </w:rPr>
        <w:t xml:space="preserve">bez przeprowadzenia negocjacji </w:t>
      </w:r>
      <w:r w:rsidRPr="00E273A7">
        <w:rPr>
          <w:rFonts w:eastAsiaTheme="majorEastAsia"/>
          <w:sz w:val="22"/>
          <w:szCs w:val="22"/>
          <w:lang w:eastAsia="en-US"/>
        </w:rPr>
        <w:t xml:space="preserve">(art. 275 pkt 1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w:t>
      </w:r>
    </w:p>
    <w:p w:rsidR="006928C0" w:rsidRPr="00E273A7" w:rsidRDefault="006928C0">
      <w:pPr>
        <w:spacing w:line="276" w:lineRule="auto"/>
        <w:jc w:val="both"/>
        <w:rPr>
          <w:rFonts w:eastAsiaTheme="majorEastAsia"/>
          <w:sz w:val="22"/>
          <w:szCs w:val="22"/>
          <w:lang w:eastAsia="en-US"/>
        </w:rPr>
      </w:pPr>
    </w:p>
    <w:p w:rsidR="006928C0" w:rsidRPr="00E273A7" w:rsidRDefault="006928C0">
      <w:pPr>
        <w:spacing w:line="276" w:lineRule="auto"/>
        <w:jc w:val="center"/>
        <w:rPr>
          <w:rFonts w:eastAsiaTheme="majorEastAsia"/>
          <w:sz w:val="22"/>
          <w:szCs w:val="22"/>
          <w:lang w:eastAsia="en-US"/>
        </w:rPr>
      </w:pPr>
    </w:p>
    <w:p w:rsidR="006928C0" w:rsidRPr="00E273A7" w:rsidRDefault="006928C0">
      <w:pPr>
        <w:spacing w:line="276" w:lineRule="auto"/>
        <w:jc w:val="center"/>
        <w:rPr>
          <w:rFonts w:eastAsiaTheme="majorEastAsia"/>
          <w:bCs/>
          <w:sz w:val="22"/>
          <w:szCs w:val="22"/>
          <w:lang w:eastAsia="en-US"/>
        </w:rPr>
      </w:pPr>
    </w:p>
    <w:p w:rsidR="006928C0" w:rsidRDefault="006928C0">
      <w:pPr>
        <w:spacing w:line="276" w:lineRule="auto"/>
        <w:jc w:val="center"/>
        <w:rPr>
          <w:rFonts w:eastAsiaTheme="majorEastAsia"/>
          <w:bCs/>
          <w:sz w:val="22"/>
          <w:szCs w:val="22"/>
          <w:lang w:eastAsia="en-US"/>
        </w:rPr>
      </w:pPr>
    </w:p>
    <w:p w:rsidR="001F0E46" w:rsidRPr="00E273A7" w:rsidRDefault="001F0E46">
      <w:pPr>
        <w:spacing w:line="276" w:lineRule="auto"/>
        <w:jc w:val="center"/>
        <w:rPr>
          <w:rFonts w:eastAsiaTheme="majorEastAsia"/>
          <w:bCs/>
          <w:sz w:val="22"/>
          <w:szCs w:val="22"/>
          <w:lang w:eastAsia="en-US"/>
        </w:rPr>
      </w:pPr>
    </w:p>
    <w:p w:rsidR="006928C0" w:rsidRPr="00E273A7" w:rsidRDefault="006928C0">
      <w:pPr>
        <w:spacing w:line="276" w:lineRule="auto"/>
        <w:rPr>
          <w:rFonts w:eastAsiaTheme="majorEastAsia"/>
          <w:bCs/>
          <w:sz w:val="22"/>
          <w:szCs w:val="22"/>
          <w:lang w:eastAsia="en-US"/>
        </w:rPr>
      </w:pPr>
    </w:p>
    <w:p w:rsidR="006928C0" w:rsidRDefault="006928C0">
      <w:pPr>
        <w:spacing w:line="276" w:lineRule="auto"/>
        <w:rPr>
          <w:color w:val="333333"/>
          <w:sz w:val="22"/>
          <w:szCs w:val="22"/>
        </w:rPr>
      </w:pPr>
    </w:p>
    <w:p w:rsidR="00E273A7" w:rsidRPr="00E273A7" w:rsidRDefault="00E273A7">
      <w:pPr>
        <w:spacing w:line="276" w:lineRule="auto"/>
        <w:rPr>
          <w:color w:val="333333"/>
          <w:sz w:val="22"/>
          <w:szCs w:val="22"/>
        </w:rPr>
      </w:pPr>
    </w:p>
    <w:p w:rsidR="006928C0" w:rsidRPr="00E273A7" w:rsidRDefault="00E273A7" w:rsidP="00E273A7">
      <w:pPr>
        <w:pStyle w:val="Akapitzlist1"/>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ind w:left="426" w:hanging="284"/>
        <w:jc w:val="both"/>
        <w:rPr>
          <w:rFonts w:eastAsiaTheme="majorEastAsia"/>
          <w:b/>
          <w:sz w:val="22"/>
          <w:szCs w:val="22"/>
          <w:lang w:eastAsia="en-US"/>
        </w:rPr>
      </w:pPr>
      <w:r w:rsidRPr="00E273A7">
        <w:rPr>
          <w:rFonts w:eastAsiaTheme="majorEastAsia"/>
          <w:b/>
          <w:sz w:val="22"/>
          <w:szCs w:val="22"/>
          <w:lang w:eastAsia="en-US"/>
        </w:rPr>
        <w:lastRenderedPageBreak/>
        <w:t>Informacje ogólne</w:t>
      </w:r>
    </w:p>
    <w:p w:rsidR="006928C0" w:rsidRPr="00E273A7" w:rsidRDefault="00E273A7" w:rsidP="00E273A7">
      <w:pPr>
        <w:numPr>
          <w:ilvl w:val="0"/>
          <w:numId w:val="2"/>
        </w:numPr>
        <w:shd w:val="clear" w:color="auto" w:fill="F2F2F2" w:themeFill="background1" w:themeFillShade="F2"/>
        <w:spacing w:line="276" w:lineRule="auto"/>
        <w:contextualSpacing/>
        <w:jc w:val="both"/>
        <w:rPr>
          <w:rFonts w:eastAsiaTheme="majorEastAsia"/>
          <w:b/>
          <w:sz w:val="22"/>
          <w:szCs w:val="22"/>
          <w:lang w:eastAsia="en-US"/>
        </w:rPr>
      </w:pPr>
      <w:r w:rsidRPr="00E273A7">
        <w:rPr>
          <w:rFonts w:eastAsiaTheme="majorEastAsia"/>
          <w:b/>
          <w:sz w:val="22"/>
          <w:szCs w:val="22"/>
          <w:lang w:eastAsia="en-US"/>
        </w:rPr>
        <w:t>Tryb udzielenia zamówienia</w:t>
      </w:r>
    </w:p>
    <w:p w:rsidR="006928C0" w:rsidRPr="00E273A7" w:rsidRDefault="00E273A7" w:rsidP="00E273A7">
      <w:pPr>
        <w:pStyle w:val="Akapitzlist1"/>
        <w:numPr>
          <w:ilvl w:val="0"/>
          <w:numId w:val="3"/>
        </w:numPr>
        <w:spacing w:after="0" w:line="276" w:lineRule="auto"/>
        <w:ind w:left="425" w:hanging="425"/>
        <w:jc w:val="both"/>
        <w:rPr>
          <w:rFonts w:eastAsiaTheme="majorEastAsia"/>
          <w:sz w:val="22"/>
          <w:szCs w:val="22"/>
          <w:lang w:eastAsia="en-US"/>
        </w:rPr>
      </w:pPr>
      <w:r w:rsidRPr="00E273A7">
        <w:rPr>
          <w:rFonts w:eastAsiaTheme="majorEastAsia"/>
          <w:sz w:val="22"/>
          <w:szCs w:val="22"/>
          <w:lang w:eastAsia="en-US"/>
        </w:rPr>
        <w:t>Tryb podstawowy bez prowadzenia negocjacji, o którym mowa w art. 275 pkt 1 ustawy z dnia 11 września 2019 r. – Prawo zamówień publicznych (</w:t>
      </w:r>
      <w:r w:rsidR="00D82CDC" w:rsidRPr="00D82CDC">
        <w:rPr>
          <w:rFonts w:eastAsiaTheme="majorEastAsia"/>
          <w:sz w:val="22"/>
          <w:szCs w:val="22"/>
        </w:rPr>
        <w:t>Dz. U. z 2023 r., poz. 1605</w:t>
      </w:r>
      <w:r w:rsidRPr="00E273A7">
        <w:rPr>
          <w:rFonts w:eastAsiaTheme="majorEastAsia"/>
          <w:sz w:val="22"/>
          <w:szCs w:val="22"/>
          <w:lang w:eastAsia="en-US"/>
        </w:rPr>
        <w:t xml:space="preserve">) – dalej: ustawa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w:t>
      </w:r>
    </w:p>
    <w:p w:rsidR="006928C0" w:rsidRPr="00E273A7" w:rsidRDefault="00E273A7" w:rsidP="00E273A7">
      <w:pPr>
        <w:pStyle w:val="Akapitzlist1"/>
        <w:numPr>
          <w:ilvl w:val="0"/>
          <w:numId w:val="3"/>
        </w:numPr>
        <w:spacing w:after="0" w:line="276" w:lineRule="auto"/>
        <w:ind w:left="425" w:hanging="425"/>
        <w:jc w:val="both"/>
        <w:rPr>
          <w:rFonts w:eastAsiaTheme="majorEastAsia"/>
          <w:sz w:val="22"/>
          <w:szCs w:val="22"/>
          <w:lang w:eastAsia="en-US"/>
        </w:rPr>
      </w:pPr>
      <w:r w:rsidRPr="00E273A7">
        <w:rPr>
          <w:sz w:val="22"/>
          <w:szCs w:val="22"/>
        </w:rPr>
        <w:t>W sprawach nieuregulowanych zapisami niniejszej SWZ stosuje się przepisy wspomnianej ustawy wraz z aktami wykonawczymi do tej ustawy.</w:t>
      </w:r>
    </w:p>
    <w:p w:rsidR="006928C0" w:rsidRDefault="00E273A7" w:rsidP="00E273A7">
      <w:pPr>
        <w:pStyle w:val="Akapitzlist1"/>
        <w:numPr>
          <w:ilvl w:val="0"/>
          <w:numId w:val="3"/>
        </w:numPr>
        <w:spacing w:after="0" w:line="276" w:lineRule="auto"/>
        <w:ind w:left="425" w:hanging="425"/>
        <w:jc w:val="both"/>
        <w:rPr>
          <w:sz w:val="22"/>
          <w:szCs w:val="22"/>
        </w:rPr>
      </w:pPr>
      <w:r w:rsidRPr="00E273A7">
        <w:rPr>
          <w:sz w:val="22"/>
          <w:szCs w:val="22"/>
        </w:rPr>
        <w:t xml:space="preserve">Zamawiający udziela zamówienia </w:t>
      </w:r>
      <w:r w:rsidR="00D82CDC">
        <w:rPr>
          <w:sz w:val="22"/>
          <w:szCs w:val="22"/>
        </w:rPr>
        <w:t xml:space="preserve">w trybie podstawowym, w którym </w:t>
      </w:r>
      <w:r w:rsidRPr="00E273A7">
        <w:rPr>
          <w:sz w:val="22"/>
          <w:szCs w:val="22"/>
        </w:rPr>
        <w:t xml:space="preserve">w odpowiedzi na ogłoszenie o zamówieniu oferty mogą składać wszyscy Wykonawcy, a następnie Zamawiający wybiera najkorzystniejszą ofertę bez przeprowadzenia negocjacji. </w:t>
      </w:r>
    </w:p>
    <w:p w:rsidR="00E273A7" w:rsidRPr="00E273A7" w:rsidRDefault="00E273A7" w:rsidP="00E273A7">
      <w:pPr>
        <w:pStyle w:val="Akapitzlist1"/>
        <w:spacing w:after="0" w:line="276" w:lineRule="auto"/>
        <w:ind w:left="425"/>
        <w:jc w:val="both"/>
        <w:rPr>
          <w:sz w:val="22"/>
          <w:szCs w:val="22"/>
        </w:rPr>
      </w:pPr>
    </w:p>
    <w:p w:rsidR="006928C0" w:rsidRPr="00E273A7" w:rsidRDefault="00E273A7" w:rsidP="00E273A7">
      <w:pPr>
        <w:numPr>
          <w:ilvl w:val="0"/>
          <w:numId w:val="2"/>
        </w:numPr>
        <w:shd w:val="clear" w:color="auto" w:fill="F2F2F2" w:themeFill="background1" w:themeFillShade="F2"/>
        <w:spacing w:line="276" w:lineRule="auto"/>
        <w:contextualSpacing/>
        <w:jc w:val="both"/>
        <w:rPr>
          <w:rFonts w:eastAsiaTheme="majorEastAsia"/>
          <w:b/>
          <w:sz w:val="22"/>
          <w:szCs w:val="22"/>
          <w:lang w:eastAsia="en-US"/>
        </w:rPr>
      </w:pPr>
      <w:r w:rsidRPr="00E273A7">
        <w:rPr>
          <w:rFonts w:eastAsiaTheme="majorEastAsia"/>
          <w:b/>
          <w:sz w:val="22"/>
          <w:szCs w:val="22"/>
          <w:lang w:eastAsia="en-US"/>
        </w:rPr>
        <w:t>Wykonawcy/ podwykonawcy/ podmioty trzecie udostępniające Wykonawcy swój potencjał</w:t>
      </w:r>
    </w:p>
    <w:p w:rsidR="006928C0" w:rsidRPr="00E273A7" w:rsidRDefault="00E273A7" w:rsidP="00E273A7">
      <w:pPr>
        <w:pStyle w:val="Akapitzlist1"/>
        <w:numPr>
          <w:ilvl w:val="0"/>
          <w:numId w:val="4"/>
        </w:numPr>
        <w:spacing w:after="0" w:line="276" w:lineRule="auto"/>
        <w:contextualSpacing/>
        <w:jc w:val="both"/>
        <w:rPr>
          <w:rFonts w:eastAsiaTheme="majorEastAsia"/>
          <w:sz w:val="22"/>
          <w:szCs w:val="22"/>
          <w:lang w:eastAsia="en-US"/>
        </w:rPr>
      </w:pPr>
      <w:r w:rsidRPr="00E273A7">
        <w:rPr>
          <w:rFonts w:eastAsiaTheme="majorEastAsia"/>
          <w:bCs/>
          <w:sz w:val="22"/>
          <w:szCs w:val="22"/>
          <w:lang w:eastAsia="en-US"/>
        </w:rPr>
        <w:t>Wykonawcą</w:t>
      </w:r>
      <w:r w:rsidRPr="00E273A7">
        <w:rPr>
          <w:rFonts w:eastAsiaTheme="majorEastAsia"/>
          <w:b/>
          <w:sz w:val="22"/>
          <w:szCs w:val="22"/>
          <w:lang w:eastAsia="en-US"/>
        </w:rPr>
        <w:t xml:space="preserve"> </w:t>
      </w:r>
      <w:r w:rsidRPr="00E273A7">
        <w:rPr>
          <w:rFonts w:eastAsiaTheme="majorEastAsia"/>
          <w:bCs/>
          <w:sz w:val="22"/>
          <w:szCs w:val="22"/>
          <w:lang w:eastAsia="en-US"/>
        </w:rPr>
        <w:t>jest</w:t>
      </w:r>
      <w:r w:rsidRPr="00E273A7">
        <w:rPr>
          <w:rFonts w:eastAsiaTheme="majorEastAsia"/>
          <w:sz w:val="22"/>
          <w:szCs w:val="22"/>
          <w:lang w:eastAsia="en-US"/>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rsidR="006928C0" w:rsidRPr="00E273A7" w:rsidRDefault="00E273A7" w:rsidP="00E273A7">
      <w:pPr>
        <w:numPr>
          <w:ilvl w:val="0"/>
          <w:numId w:val="4"/>
        </w:numPr>
        <w:spacing w:after="0" w:line="276" w:lineRule="auto"/>
        <w:contextualSpacing/>
        <w:jc w:val="both"/>
        <w:rPr>
          <w:rFonts w:eastAsiaTheme="majorEastAsia"/>
          <w:sz w:val="22"/>
          <w:szCs w:val="22"/>
          <w:lang w:eastAsia="en-US"/>
        </w:rPr>
      </w:pPr>
      <w:r w:rsidRPr="00E273A7">
        <w:rPr>
          <w:rFonts w:eastAsiaTheme="majorEastAsia"/>
          <w:sz w:val="22"/>
          <w:szCs w:val="22"/>
          <w:lang w:eastAsia="en-US"/>
        </w:rPr>
        <w:t xml:space="preserve">Zamawiający nie zastrzega możliwości ubiegania się o udzielenie zamówienia wyłącznie przez Wykonawców, o których mowa w art. 94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xml:space="preserve">, </w:t>
      </w:r>
      <w:r w:rsidRPr="00E273A7">
        <w:rPr>
          <w:rFonts w:eastAsiaTheme="majorEastAsia"/>
          <w:sz w:val="22"/>
          <w:szCs w:val="22"/>
          <w:lang w:eastAsia="en-US"/>
        </w:rPr>
        <w:b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rsidR="006928C0" w:rsidRPr="00E273A7" w:rsidRDefault="00E273A7" w:rsidP="00E273A7">
      <w:pPr>
        <w:numPr>
          <w:ilvl w:val="0"/>
          <w:numId w:val="4"/>
        </w:numPr>
        <w:spacing w:after="0" w:line="276" w:lineRule="auto"/>
        <w:contextualSpacing/>
        <w:jc w:val="both"/>
        <w:rPr>
          <w:rFonts w:eastAsiaTheme="majorEastAsia"/>
          <w:sz w:val="22"/>
          <w:szCs w:val="22"/>
          <w:lang w:eastAsia="en-US"/>
        </w:rPr>
      </w:pPr>
      <w:r w:rsidRPr="00E273A7">
        <w:rPr>
          <w:rFonts w:eastAsiaTheme="majorEastAsia"/>
          <w:sz w:val="22"/>
          <w:szCs w:val="22"/>
          <w:lang w:eastAsia="en-US"/>
        </w:rPr>
        <w:t>Zamówienie może zostać udzielone Wykonawcy, który:</w:t>
      </w:r>
    </w:p>
    <w:p w:rsidR="006928C0" w:rsidRPr="00E273A7" w:rsidRDefault="00E273A7" w:rsidP="00E273A7">
      <w:pPr>
        <w:pStyle w:val="Akapitzlist1"/>
        <w:numPr>
          <w:ilvl w:val="0"/>
          <w:numId w:val="5"/>
        </w:numPr>
        <w:spacing w:after="0" w:line="276" w:lineRule="auto"/>
        <w:contextualSpacing/>
        <w:jc w:val="both"/>
        <w:rPr>
          <w:rFonts w:eastAsiaTheme="majorEastAsia"/>
          <w:sz w:val="22"/>
          <w:szCs w:val="22"/>
          <w:lang w:eastAsia="en-US"/>
        </w:rPr>
      </w:pPr>
      <w:r w:rsidRPr="00E273A7">
        <w:rPr>
          <w:rFonts w:eastAsiaTheme="majorEastAsia"/>
          <w:color w:val="000000" w:themeColor="text1"/>
          <w:sz w:val="22"/>
          <w:szCs w:val="22"/>
          <w:lang w:eastAsia="en-US"/>
        </w:rPr>
        <w:t xml:space="preserve">spełnia warunki udziału w postępowaniu opisane w rozdziale </w:t>
      </w:r>
      <w:r w:rsidRPr="00E273A7">
        <w:rPr>
          <w:rFonts w:eastAsiaTheme="majorEastAsia"/>
          <w:sz w:val="22"/>
          <w:szCs w:val="22"/>
          <w:lang w:eastAsia="en-US"/>
        </w:rPr>
        <w:t xml:space="preserve">II podrozdziale 7 SWZ, </w:t>
      </w:r>
    </w:p>
    <w:p w:rsidR="006928C0" w:rsidRPr="00E273A7" w:rsidRDefault="00E273A7" w:rsidP="00E273A7">
      <w:pPr>
        <w:pStyle w:val="Akapitzlist1"/>
        <w:numPr>
          <w:ilvl w:val="0"/>
          <w:numId w:val="5"/>
        </w:numPr>
        <w:autoSpaceDE w:val="0"/>
        <w:autoSpaceDN w:val="0"/>
        <w:spacing w:after="0" w:line="276" w:lineRule="auto"/>
        <w:jc w:val="both"/>
        <w:rPr>
          <w:i/>
          <w:color w:val="000000" w:themeColor="text1"/>
          <w:sz w:val="22"/>
          <w:szCs w:val="22"/>
          <w:u w:val="single"/>
        </w:rPr>
      </w:pPr>
      <w:r w:rsidRPr="00E273A7">
        <w:rPr>
          <w:rFonts w:eastAsiaTheme="majorEastAsia"/>
          <w:color w:val="000000" w:themeColor="text1"/>
          <w:sz w:val="22"/>
          <w:szCs w:val="22"/>
          <w:lang w:eastAsia="en-US"/>
        </w:rPr>
        <w:t>nie podlega wykluczeniu na podstawie art. 108 ust. 1</w:t>
      </w:r>
      <w:r w:rsidRPr="00E273A7">
        <w:rPr>
          <w:rFonts w:eastAsiaTheme="majorEastAsia"/>
          <w:sz w:val="22"/>
          <w:szCs w:val="22"/>
          <w:lang w:eastAsia="en-US"/>
        </w:rPr>
        <w:t xml:space="preserve">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xml:space="preserve">, </w:t>
      </w:r>
    </w:p>
    <w:p w:rsidR="006928C0" w:rsidRPr="00E273A7" w:rsidRDefault="00E273A7" w:rsidP="00E273A7">
      <w:pPr>
        <w:pStyle w:val="Akapitzlist1"/>
        <w:numPr>
          <w:ilvl w:val="0"/>
          <w:numId w:val="5"/>
        </w:numPr>
        <w:autoSpaceDE w:val="0"/>
        <w:autoSpaceDN w:val="0"/>
        <w:spacing w:after="0" w:line="276" w:lineRule="auto"/>
        <w:jc w:val="both"/>
        <w:rPr>
          <w:i/>
          <w:color w:val="C00000"/>
          <w:sz w:val="22"/>
          <w:szCs w:val="22"/>
          <w:u w:val="single"/>
        </w:rPr>
      </w:pPr>
      <w:r w:rsidRPr="00E273A7">
        <w:rPr>
          <w:rFonts w:eastAsiaTheme="majorEastAsia"/>
          <w:color w:val="000000" w:themeColor="text1"/>
          <w:sz w:val="22"/>
          <w:szCs w:val="22"/>
          <w:lang w:eastAsia="en-US"/>
        </w:rPr>
        <w:t xml:space="preserve">złożył </w:t>
      </w:r>
      <w:r w:rsidRPr="00E273A7">
        <w:rPr>
          <w:rFonts w:eastAsiaTheme="majorEastAsia"/>
          <w:sz w:val="22"/>
          <w:szCs w:val="22"/>
          <w:lang w:eastAsia="en-US"/>
        </w:rPr>
        <w:t xml:space="preserve">ofertę niepodlegającą odrzuceniu na podstawie art. 226 ust. 1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w:t>
      </w:r>
    </w:p>
    <w:p w:rsidR="006928C0" w:rsidRPr="00E273A7" w:rsidRDefault="00E273A7" w:rsidP="00E273A7">
      <w:pPr>
        <w:numPr>
          <w:ilvl w:val="0"/>
          <w:numId w:val="4"/>
        </w:numPr>
        <w:spacing w:after="0" w:line="276" w:lineRule="auto"/>
        <w:ind w:left="397" w:hanging="397"/>
        <w:contextualSpacing/>
        <w:jc w:val="both"/>
        <w:rPr>
          <w:rFonts w:eastAsiaTheme="majorEastAsia"/>
          <w:b/>
          <w:bCs/>
          <w:sz w:val="22"/>
          <w:szCs w:val="22"/>
          <w:lang w:eastAsia="en-US"/>
        </w:rPr>
      </w:pPr>
      <w:r w:rsidRPr="00E273A7">
        <w:rPr>
          <w:rFonts w:eastAsiaTheme="majorEastAsia"/>
          <w:bCs/>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 W sytuacji wyboru oferty Wykonawców występujących wspólnie Zamawiający przed udzieleniem zamówienia może żądać umowy regulującej współpracę tych Wykonawców.</w:t>
      </w:r>
    </w:p>
    <w:p w:rsidR="006928C0" w:rsidRPr="00E273A7" w:rsidRDefault="00E273A7" w:rsidP="00E273A7">
      <w:pPr>
        <w:numPr>
          <w:ilvl w:val="0"/>
          <w:numId w:val="4"/>
        </w:numPr>
        <w:spacing w:after="0" w:line="276" w:lineRule="auto"/>
        <w:ind w:left="397" w:hanging="397"/>
        <w:contextualSpacing/>
        <w:jc w:val="both"/>
        <w:rPr>
          <w:rFonts w:eastAsiaTheme="majorEastAsia"/>
          <w:b/>
          <w:bCs/>
          <w:sz w:val="22"/>
          <w:szCs w:val="22"/>
          <w:lang w:eastAsia="en-US"/>
        </w:rPr>
      </w:pPr>
      <w:r w:rsidRPr="00E273A7">
        <w:rPr>
          <w:rFonts w:eastAsiaTheme="majorEastAsia"/>
          <w:bCs/>
          <w:sz w:val="22"/>
          <w:szCs w:val="22"/>
          <w:lang w:eastAsia="en-US"/>
        </w:rPr>
        <w:t>Wszelka korespondencja będzie prowadzona</w:t>
      </w:r>
      <w:r w:rsidR="002F0821">
        <w:rPr>
          <w:rFonts w:eastAsiaTheme="majorEastAsia"/>
          <w:bCs/>
          <w:sz w:val="22"/>
          <w:szCs w:val="22"/>
          <w:lang w:eastAsia="en-US"/>
        </w:rPr>
        <w:t xml:space="preserve"> przez zamawiającego wyłącznie </w:t>
      </w:r>
      <w:r w:rsidRPr="00E273A7">
        <w:rPr>
          <w:rFonts w:eastAsiaTheme="majorEastAsia"/>
          <w:bCs/>
          <w:sz w:val="22"/>
          <w:szCs w:val="22"/>
          <w:lang w:eastAsia="en-US"/>
        </w:rPr>
        <w:t>z pełnomocnikiem.</w:t>
      </w:r>
    </w:p>
    <w:p w:rsidR="006928C0" w:rsidRPr="00E273A7" w:rsidRDefault="00E273A7" w:rsidP="00E273A7">
      <w:pPr>
        <w:numPr>
          <w:ilvl w:val="0"/>
          <w:numId w:val="4"/>
        </w:numPr>
        <w:spacing w:after="0" w:line="276" w:lineRule="auto"/>
        <w:ind w:left="397" w:hanging="397"/>
        <w:contextualSpacing/>
        <w:jc w:val="both"/>
        <w:rPr>
          <w:rFonts w:eastAsiaTheme="majorEastAsia"/>
          <w:b/>
          <w:bCs/>
          <w:sz w:val="22"/>
          <w:szCs w:val="22"/>
          <w:lang w:eastAsia="en-US"/>
        </w:rPr>
      </w:pPr>
      <w:r w:rsidRPr="00E273A7">
        <w:rPr>
          <w:rFonts w:eastAsiaTheme="majorEastAsia"/>
          <w:sz w:val="22"/>
          <w:szCs w:val="22"/>
          <w:lang w:eastAsia="en-US"/>
        </w:rPr>
        <w:t xml:space="preserve">W celu potwierdzenia spełnienia warunków udziału w postępowaniu, Wykonawca może polegać na potencjale podmiotu trzeciego na zasadach opisanych w art. 118–123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xml:space="preserve">. </w:t>
      </w:r>
    </w:p>
    <w:p w:rsidR="006928C0" w:rsidRPr="00E273A7" w:rsidRDefault="00E273A7" w:rsidP="00E273A7">
      <w:pPr>
        <w:numPr>
          <w:ilvl w:val="0"/>
          <w:numId w:val="4"/>
        </w:numPr>
        <w:spacing w:after="0" w:line="276" w:lineRule="auto"/>
        <w:ind w:left="397" w:hanging="397"/>
        <w:contextualSpacing/>
        <w:jc w:val="both"/>
        <w:rPr>
          <w:rFonts w:eastAsiaTheme="majorEastAsia"/>
          <w:b/>
          <w:bCs/>
          <w:sz w:val="22"/>
          <w:szCs w:val="22"/>
          <w:lang w:eastAsia="en-US"/>
        </w:rPr>
      </w:pPr>
      <w:r w:rsidRPr="00E273A7">
        <w:rPr>
          <w:rFonts w:eastAsiaTheme="majorEastAsia"/>
          <w:sz w:val="22"/>
          <w:szCs w:val="22"/>
          <w:lang w:eastAsia="en-US"/>
        </w:rPr>
        <w:t xml:space="preserve">Podmiot trzeci, na potencjał, którego Wykonawca powołuje się w celu wykazania spełnienia warunków udziału w postępowaniu, nie może podlegać wykluczeniu na podstawie art. 108 ust. 1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w:t>
      </w:r>
    </w:p>
    <w:p w:rsidR="006928C0" w:rsidRPr="00E273A7" w:rsidRDefault="00E273A7" w:rsidP="00E273A7">
      <w:pPr>
        <w:numPr>
          <w:ilvl w:val="0"/>
          <w:numId w:val="4"/>
        </w:numPr>
        <w:spacing w:after="0" w:line="276" w:lineRule="auto"/>
        <w:ind w:left="397" w:hanging="397"/>
        <w:contextualSpacing/>
        <w:jc w:val="both"/>
        <w:rPr>
          <w:rFonts w:eastAsiaTheme="majorEastAsia"/>
          <w:b/>
          <w:bCs/>
          <w:sz w:val="22"/>
          <w:szCs w:val="22"/>
          <w:lang w:eastAsia="en-US"/>
        </w:rPr>
      </w:pPr>
      <w:r w:rsidRPr="00E273A7">
        <w:rPr>
          <w:rFonts w:eastAsiaTheme="majorEastAsia"/>
          <w:sz w:val="22"/>
          <w:szCs w:val="22"/>
          <w:lang w:eastAsia="en-US"/>
        </w:rPr>
        <w:t>Zamawiający dopuszcza możliwość powierzenia wykonania zamówienia podwykonawcom.</w:t>
      </w:r>
    </w:p>
    <w:p w:rsidR="006928C0" w:rsidRPr="00E273A7" w:rsidRDefault="00E273A7" w:rsidP="00E273A7">
      <w:pPr>
        <w:numPr>
          <w:ilvl w:val="0"/>
          <w:numId w:val="4"/>
        </w:numPr>
        <w:spacing w:after="0" w:line="276" w:lineRule="auto"/>
        <w:ind w:left="397" w:hanging="397"/>
        <w:contextualSpacing/>
        <w:jc w:val="both"/>
        <w:rPr>
          <w:rFonts w:eastAsiaTheme="majorEastAsia"/>
          <w:sz w:val="22"/>
          <w:szCs w:val="22"/>
          <w:lang w:eastAsia="en-US"/>
        </w:rPr>
      </w:pPr>
      <w:r w:rsidRPr="00E273A7">
        <w:rPr>
          <w:rFonts w:eastAsiaTheme="majorEastAsia"/>
          <w:sz w:val="22"/>
          <w:szCs w:val="22"/>
          <w:lang w:eastAsia="en-US"/>
        </w:rPr>
        <w:t>Wykonawca jest zobowiązany wskazać w oświadczeniu w załączniku nr 2 do SWZ, części (zakres) zamówienia których wykonanie zamierza powierzyć podwykonawcom i podać firmy podwykonawców, o ile są już znane.</w:t>
      </w:r>
    </w:p>
    <w:p w:rsidR="006928C0" w:rsidRPr="00E273A7" w:rsidRDefault="00E273A7" w:rsidP="00E273A7">
      <w:pPr>
        <w:numPr>
          <w:ilvl w:val="0"/>
          <w:numId w:val="4"/>
        </w:numPr>
        <w:spacing w:after="0" w:line="276" w:lineRule="auto"/>
        <w:ind w:left="397" w:hanging="397"/>
        <w:contextualSpacing/>
        <w:jc w:val="both"/>
        <w:rPr>
          <w:rFonts w:eastAsiaTheme="majorEastAsia"/>
          <w:bCs/>
          <w:sz w:val="22"/>
          <w:szCs w:val="22"/>
          <w:lang w:eastAsia="en-US"/>
        </w:rPr>
      </w:pPr>
      <w:r w:rsidRPr="00E273A7">
        <w:rPr>
          <w:rFonts w:eastAsiaTheme="majorEastAsia"/>
          <w:bCs/>
          <w:sz w:val="22"/>
          <w:szCs w:val="22"/>
          <w:lang w:eastAsia="en-US"/>
        </w:rPr>
        <w:t xml:space="preserve">Podwykonawca nie może podlegać wykluczeniu na podstawie art. 108 ust. 1 ustawy </w:t>
      </w:r>
      <w:proofErr w:type="spellStart"/>
      <w:r w:rsidRPr="00E273A7">
        <w:rPr>
          <w:rFonts w:eastAsiaTheme="majorEastAsia"/>
          <w:bCs/>
          <w:sz w:val="22"/>
          <w:szCs w:val="22"/>
          <w:lang w:eastAsia="en-US"/>
        </w:rPr>
        <w:t>Pzp</w:t>
      </w:r>
      <w:proofErr w:type="spellEnd"/>
      <w:r w:rsidRPr="00E273A7">
        <w:rPr>
          <w:rFonts w:eastAsiaTheme="majorEastAsia"/>
          <w:bCs/>
          <w:sz w:val="22"/>
          <w:szCs w:val="22"/>
          <w:lang w:eastAsia="en-US"/>
        </w:rPr>
        <w:t>.</w:t>
      </w:r>
    </w:p>
    <w:p w:rsidR="006928C0" w:rsidRPr="00E273A7" w:rsidRDefault="00E273A7" w:rsidP="00E273A7">
      <w:pPr>
        <w:numPr>
          <w:ilvl w:val="0"/>
          <w:numId w:val="4"/>
        </w:numPr>
        <w:spacing w:after="0" w:line="276" w:lineRule="auto"/>
        <w:ind w:left="397" w:hanging="397"/>
        <w:contextualSpacing/>
        <w:jc w:val="both"/>
        <w:rPr>
          <w:rFonts w:eastAsiaTheme="majorEastAsia"/>
          <w:bCs/>
          <w:sz w:val="22"/>
          <w:szCs w:val="22"/>
          <w:lang w:eastAsia="en-US"/>
        </w:rPr>
      </w:pPr>
      <w:r w:rsidRPr="00E273A7">
        <w:rPr>
          <w:rFonts w:eastAsiaTheme="majorEastAsia"/>
          <w:bCs/>
          <w:sz w:val="22"/>
          <w:szCs w:val="22"/>
          <w:lang w:eastAsia="en-US"/>
        </w:rPr>
        <w:t>Wykonawca na żądanie Zamawiającego zobowiązany będzie do przedstawienia oświadczenia, o którym mowa w art. 125 ust. 1 lub podmiotowe środki dowodowe dotyczące tego podwykonawcy.</w:t>
      </w:r>
    </w:p>
    <w:p w:rsidR="006928C0" w:rsidRPr="00E273A7" w:rsidRDefault="00E273A7" w:rsidP="00E273A7">
      <w:pPr>
        <w:numPr>
          <w:ilvl w:val="0"/>
          <w:numId w:val="4"/>
        </w:numPr>
        <w:spacing w:after="0" w:line="276" w:lineRule="auto"/>
        <w:ind w:left="397" w:hanging="397"/>
        <w:contextualSpacing/>
        <w:jc w:val="both"/>
        <w:rPr>
          <w:rFonts w:eastAsiaTheme="majorEastAsia"/>
          <w:bCs/>
          <w:sz w:val="22"/>
          <w:szCs w:val="22"/>
          <w:lang w:eastAsia="en-US"/>
        </w:rPr>
      </w:pPr>
      <w:r w:rsidRPr="00E273A7">
        <w:rPr>
          <w:rFonts w:eastAsiaTheme="majorEastAsia"/>
          <w:bCs/>
          <w:sz w:val="22"/>
          <w:szCs w:val="22"/>
          <w:lang w:eastAsia="en-US"/>
        </w:rPr>
        <w:lastRenderedPageBreak/>
        <w:t>W przypadku, o którym mowa wyżej, jeżeli wobec Podwykonawcy zachodzą podstawy wykluczenia, Zamawiający żąda, aby Wykonawca w terminie określonym przez Zamawiającego zastąpił tego Podwykonawcę pod rygorem niedopuszczenia Podwykonawcy do realizacji części zamówienia.</w:t>
      </w:r>
    </w:p>
    <w:p w:rsidR="006928C0" w:rsidRPr="00E273A7" w:rsidRDefault="00E273A7" w:rsidP="00E273A7">
      <w:pPr>
        <w:numPr>
          <w:ilvl w:val="0"/>
          <w:numId w:val="4"/>
        </w:numPr>
        <w:spacing w:after="0" w:line="276" w:lineRule="auto"/>
        <w:ind w:left="397" w:hanging="397"/>
        <w:contextualSpacing/>
        <w:jc w:val="both"/>
        <w:rPr>
          <w:sz w:val="22"/>
          <w:szCs w:val="22"/>
        </w:rPr>
      </w:pPr>
      <w:r w:rsidRPr="00E273A7">
        <w:rPr>
          <w:rFonts w:eastAsiaTheme="majorEastAsia"/>
          <w:bCs/>
          <w:sz w:val="22"/>
          <w:szCs w:val="22"/>
          <w:lang w:eastAsia="en-US"/>
        </w:rPr>
        <w:t>Jeżeli zmiana albo rezygnacja z Podwykonawcy dotyczy podmiotu, na którego zasoby Wykonawca powoływał się na zasadach określonych w art. 118 ust. 1, w celu w</w:t>
      </w:r>
      <w:r w:rsidRPr="00E273A7">
        <w:rPr>
          <w:sz w:val="22"/>
          <w:szCs w:val="22"/>
        </w:rPr>
        <w:t>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rsidR="006928C0" w:rsidRPr="00E273A7" w:rsidRDefault="00E273A7" w:rsidP="00E273A7">
      <w:pPr>
        <w:numPr>
          <w:ilvl w:val="0"/>
          <w:numId w:val="4"/>
        </w:numPr>
        <w:spacing w:after="0" w:line="276" w:lineRule="auto"/>
        <w:ind w:left="397" w:hanging="397"/>
        <w:contextualSpacing/>
        <w:jc w:val="both"/>
        <w:rPr>
          <w:sz w:val="22"/>
          <w:szCs w:val="22"/>
        </w:rPr>
      </w:pPr>
      <w:r w:rsidRPr="00E273A7">
        <w:rPr>
          <w:sz w:val="22"/>
          <w:szCs w:val="22"/>
        </w:rPr>
        <w:t xml:space="preserve">Powierzenie wykonania części zamówienia podwykonawcom nie zwalnia Wykonawcy z odpowiedzialności za należyte wykonanie tego zamówienia. </w:t>
      </w:r>
    </w:p>
    <w:p w:rsidR="006928C0" w:rsidRPr="00E273A7" w:rsidRDefault="006928C0">
      <w:pPr>
        <w:spacing w:line="276" w:lineRule="auto"/>
        <w:contextualSpacing/>
        <w:jc w:val="both"/>
        <w:rPr>
          <w:rFonts w:eastAsiaTheme="majorEastAsia"/>
          <w:sz w:val="22"/>
          <w:szCs w:val="22"/>
          <w:lang w:eastAsia="en-US"/>
        </w:rPr>
      </w:pPr>
    </w:p>
    <w:p w:rsidR="006928C0" w:rsidRPr="00E273A7" w:rsidRDefault="00E273A7" w:rsidP="00E273A7">
      <w:pPr>
        <w:numPr>
          <w:ilvl w:val="0"/>
          <w:numId w:val="2"/>
        </w:numPr>
        <w:shd w:val="clear" w:color="auto" w:fill="F2F2F2" w:themeFill="background1" w:themeFillShade="F2"/>
        <w:spacing w:line="276" w:lineRule="auto"/>
        <w:contextualSpacing/>
        <w:jc w:val="both"/>
        <w:rPr>
          <w:rFonts w:eastAsiaTheme="majorEastAsia"/>
          <w:b/>
          <w:sz w:val="22"/>
          <w:szCs w:val="22"/>
          <w:lang w:eastAsia="en-US"/>
        </w:rPr>
      </w:pPr>
      <w:r w:rsidRPr="00E273A7">
        <w:rPr>
          <w:rFonts w:eastAsiaTheme="majorEastAsia"/>
          <w:b/>
          <w:sz w:val="22"/>
          <w:szCs w:val="22"/>
          <w:lang w:eastAsia="en-US"/>
        </w:rPr>
        <w:t>Komunikacja w postępowaniu</w:t>
      </w:r>
    </w:p>
    <w:p w:rsidR="006928C0" w:rsidRPr="00E273A7" w:rsidRDefault="00E273A7">
      <w:pPr>
        <w:pStyle w:val="Akapitzlist1"/>
        <w:numPr>
          <w:ilvl w:val="3"/>
          <w:numId w:val="6"/>
        </w:numPr>
        <w:spacing w:line="276" w:lineRule="auto"/>
        <w:ind w:left="426"/>
        <w:contextualSpacing/>
        <w:jc w:val="both"/>
        <w:rPr>
          <w:rFonts w:eastAsiaTheme="majorEastAsia"/>
          <w:sz w:val="22"/>
          <w:szCs w:val="22"/>
          <w:lang w:eastAsia="en-US"/>
        </w:rPr>
      </w:pPr>
      <w:r w:rsidRPr="00E273A7">
        <w:rPr>
          <w:rFonts w:eastAsiaTheme="majorEastAsia"/>
          <w:sz w:val="22"/>
          <w:szCs w:val="22"/>
          <w:lang w:eastAsia="en-US"/>
        </w:rPr>
        <w:t>Komunikacja w postępowaniu o udzielenie zamówienia odbywa się przy użyciu środków komunikacji elektronicznej, za pośrednictwem:</w:t>
      </w:r>
    </w:p>
    <w:p w:rsidR="006928C0" w:rsidRPr="00E273A7" w:rsidRDefault="00623B6E">
      <w:pPr>
        <w:pStyle w:val="Akapitzlist1"/>
        <w:numPr>
          <w:ilvl w:val="0"/>
          <w:numId w:val="6"/>
        </w:numPr>
        <w:spacing w:line="276" w:lineRule="auto"/>
        <w:ind w:left="851" w:hanging="425"/>
        <w:contextualSpacing/>
        <w:rPr>
          <w:rFonts w:eastAsiaTheme="majorEastAsia"/>
          <w:sz w:val="22"/>
          <w:szCs w:val="22"/>
          <w:lang w:eastAsia="en-US"/>
        </w:rPr>
      </w:pPr>
      <w:r>
        <w:rPr>
          <w:rFonts w:eastAsiaTheme="majorEastAsia"/>
          <w:sz w:val="22"/>
          <w:szCs w:val="22"/>
          <w:lang w:eastAsia="en-US"/>
        </w:rPr>
        <w:t>Platformy e-zamówienia</w:t>
      </w:r>
      <w:r w:rsidR="00E273A7" w:rsidRPr="00E273A7">
        <w:rPr>
          <w:rFonts w:eastAsiaTheme="majorEastAsia"/>
          <w:sz w:val="22"/>
          <w:szCs w:val="22"/>
          <w:lang w:eastAsia="en-US"/>
        </w:rPr>
        <w:t xml:space="preserve">, który dostępny jest pod adresem </w:t>
      </w:r>
      <w:hyperlink r:id="rId10" w:history="1">
        <w:r w:rsidR="00AF7616" w:rsidRPr="00D4286B">
          <w:rPr>
            <w:rStyle w:val="Hipercze"/>
            <w:sz w:val="22"/>
            <w:szCs w:val="22"/>
          </w:rPr>
          <w:t>https://ezamowienia.gov.pl</w:t>
        </w:r>
      </w:hyperlink>
      <w:r w:rsidR="00E273A7" w:rsidRPr="00E273A7">
        <w:rPr>
          <w:rFonts w:eastAsiaTheme="majorEastAsia"/>
          <w:sz w:val="22"/>
          <w:szCs w:val="22"/>
          <w:lang w:eastAsia="en-US"/>
        </w:rPr>
        <w:t xml:space="preserve">, </w:t>
      </w:r>
    </w:p>
    <w:p w:rsidR="006928C0" w:rsidRPr="00E273A7" w:rsidRDefault="00E273A7">
      <w:pPr>
        <w:pStyle w:val="Akapitzlist1"/>
        <w:numPr>
          <w:ilvl w:val="0"/>
          <w:numId w:val="6"/>
        </w:numPr>
        <w:spacing w:line="276" w:lineRule="auto"/>
        <w:ind w:left="851" w:hanging="425"/>
        <w:contextualSpacing/>
        <w:rPr>
          <w:rFonts w:eastAsiaTheme="majorEastAsia"/>
          <w:sz w:val="22"/>
          <w:szCs w:val="22"/>
          <w:lang w:eastAsia="en-US"/>
        </w:rPr>
      </w:pPr>
      <w:r w:rsidRPr="00E273A7">
        <w:rPr>
          <w:rFonts w:eastAsiaTheme="majorEastAsia"/>
          <w:sz w:val="22"/>
          <w:szCs w:val="22"/>
          <w:lang w:eastAsia="en-US"/>
        </w:rPr>
        <w:t>poczty elektronicznej.</w:t>
      </w:r>
    </w:p>
    <w:p w:rsidR="006928C0" w:rsidRPr="00E273A7" w:rsidRDefault="00E273A7">
      <w:pPr>
        <w:pStyle w:val="Akapitzlist1"/>
        <w:numPr>
          <w:ilvl w:val="3"/>
          <w:numId w:val="7"/>
        </w:numPr>
        <w:spacing w:line="276" w:lineRule="auto"/>
        <w:ind w:left="426"/>
        <w:contextualSpacing/>
        <w:jc w:val="both"/>
        <w:rPr>
          <w:rFonts w:eastAsiaTheme="majorEastAsia"/>
          <w:strike/>
          <w:color w:val="FF0000"/>
          <w:sz w:val="22"/>
          <w:szCs w:val="22"/>
          <w:lang w:eastAsia="en-US"/>
        </w:rPr>
      </w:pPr>
      <w:r w:rsidRPr="00E273A7">
        <w:rPr>
          <w:rFonts w:eastAsiaTheme="majorEastAsia"/>
          <w:sz w:val="22"/>
          <w:szCs w:val="22"/>
          <w:lang w:eastAsia="en-US"/>
        </w:rPr>
        <w:t>Szczegółowe informacje dotyczące przyjętego w postępowaniu sposobu komunikacji, znajdują się w rozdziale III podrozdziale 1 SWZ.</w:t>
      </w:r>
    </w:p>
    <w:p w:rsidR="006928C0" w:rsidRPr="00E273A7" w:rsidRDefault="00E273A7" w:rsidP="007434C1">
      <w:pPr>
        <w:numPr>
          <w:ilvl w:val="0"/>
          <w:numId w:val="2"/>
        </w:numPr>
        <w:shd w:val="clear" w:color="auto" w:fill="F2F2F2" w:themeFill="background1" w:themeFillShade="F2"/>
        <w:spacing w:line="276" w:lineRule="auto"/>
        <w:contextualSpacing/>
        <w:jc w:val="both"/>
        <w:rPr>
          <w:rFonts w:eastAsiaTheme="majorEastAsia"/>
          <w:b/>
          <w:sz w:val="22"/>
          <w:szCs w:val="22"/>
          <w:lang w:eastAsia="en-US"/>
        </w:rPr>
      </w:pPr>
      <w:r w:rsidRPr="00E273A7">
        <w:rPr>
          <w:rFonts w:eastAsiaTheme="majorEastAsia"/>
          <w:b/>
          <w:sz w:val="22"/>
          <w:szCs w:val="22"/>
          <w:lang w:eastAsia="en-US"/>
        </w:rPr>
        <w:t>Wizja lokalna</w:t>
      </w:r>
    </w:p>
    <w:p w:rsidR="006928C0" w:rsidRPr="00E273A7" w:rsidRDefault="00E273A7">
      <w:pPr>
        <w:pStyle w:val="NormalnyWeb"/>
        <w:spacing w:before="0" w:beforeAutospacing="0" w:after="0" w:afterAutospacing="0"/>
        <w:jc w:val="left"/>
        <w:rPr>
          <w:rFonts w:eastAsiaTheme="majorEastAsia"/>
          <w:sz w:val="22"/>
          <w:szCs w:val="22"/>
          <w:lang w:eastAsia="en-US"/>
        </w:rPr>
      </w:pPr>
      <w:r w:rsidRPr="00E273A7">
        <w:rPr>
          <w:rFonts w:eastAsia="Tahoma"/>
          <w:sz w:val="22"/>
          <w:szCs w:val="22"/>
          <w:lang w:eastAsia="zh-CN" w:bidi="ar"/>
        </w:rPr>
        <w:t>Zaleca się</w:t>
      </w:r>
      <w:r>
        <w:rPr>
          <w:rFonts w:eastAsia="Tahoma"/>
          <w:sz w:val="22"/>
          <w:szCs w:val="22"/>
          <w:lang w:eastAsia="zh-CN" w:bidi="ar"/>
        </w:rPr>
        <w:t xml:space="preserve"> </w:t>
      </w:r>
      <w:r w:rsidRPr="00E273A7">
        <w:rPr>
          <w:rFonts w:eastAsia="Tahoma"/>
          <w:sz w:val="22"/>
          <w:szCs w:val="22"/>
          <w:lang w:eastAsia="zh-CN" w:bidi="ar"/>
        </w:rPr>
        <w:t>aby Wykonawca dokonał wizji lokalnej przed złożeniem oferty. W celu ustalenia terminu wizji lokalnej należy skontaktować się z</w:t>
      </w:r>
      <w:r>
        <w:rPr>
          <w:rFonts w:eastAsia="Tahoma"/>
          <w:sz w:val="22"/>
          <w:szCs w:val="22"/>
          <w:lang w:eastAsia="zh-CN" w:bidi="ar"/>
        </w:rPr>
        <w:t xml:space="preserve"> </w:t>
      </w:r>
      <w:r w:rsidRPr="00E273A7">
        <w:rPr>
          <w:rFonts w:eastAsia="Tahoma"/>
          <w:sz w:val="22"/>
          <w:szCs w:val="22"/>
          <w:lang w:eastAsia="zh-CN" w:bidi="ar"/>
        </w:rPr>
        <w:t>kierownikiem ds. technicznych:</w:t>
      </w:r>
      <w:r w:rsidR="002F0821">
        <w:rPr>
          <w:rFonts w:eastAsia="Tahoma"/>
          <w:sz w:val="22"/>
          <w:szCs w:val="22"/>
          <w:lang w:eastAsia="zh-CN" w:bidi="ar"/>
        </w:rPr>
        <w:t xml:space="preserve"> inż. Robertem Boguckim, tel.: </w:t>
      </w:r>
      <w:r w:rsidRPr="00E273A7">
        <w:rPr>
          <w:rFonts w:eastAsia="Tahoma"/>
          <w:sz w:val="22"/>
          <w:szCs w:val="22"/>
          <w:lang w:eastAsia="zh-CN" w:bidi="ar"/>
        </w:rPr>
        <w:t>89</w:t>
      </w:r>
      <w:r w:rsidR="002F0821">
        <w:rPr>
          <w:rFonts w:eastAsia="Tahoma"/>
          <w:sz w:val="22"/>
          <w:szCs w:val="22"/>
          <w:lang w:eastAsia="zh-CN" w:bidi="ar"/>
        </w:rPr>
        <w:t>/</w:t>
      </w:r>
      <w:r w:rsidRPr="00E273A7">
        <w:rPr>
          <w:rFonts w:eastAsia="Tahoma"/>
          <w:sz w:val="22"/>
          <w:szCs w:val="22"/>
          <w:lang w:eastAsia="zh-CN" w:bidi="ar"/>
        </w:rPr>
        <w:t xml:space="preserve"> 523 3366 wew. 29</w:t>
      </w:r>
    </w:p>
    <w:p w:rsidR="006928C0" w:rsidRPr="00E273A7" w:rsidRDefault="006928C0">
      <w:pPr>
        <w:spacing w:line="276" w:lineRule="auto"/>
        <w:contextualSpacing/>
        <w:jc w:val="both"/>
        <w:rPr>
          <w:rFonts w:eastAsiaTheme="majorEastAsia"/>
          <w:sz w:val="22"/>
          <w:szCs w:val="22"/>
          <w:lang w:eastAsia="en-US"/>
        </w:rPr>
      </w:pPr>
    </w:p>
    <w:p w:rsidR="006928C0" w:rsidRPr="00E273A7" w:rsidRDefault="00E273A7" w:rsidP="007434C1">
      <w:pPr>
        <w:numPr>
          <w:ilvl w:val="0"/>
          <w:numId w:val="2"/>
        </w:numPr>
        <w:shd w:val="clear" w:color="auto" w:fill="F2F2F2" w:themeFill="background1" w:themeFillShade="F2"/>
        <w:spacing w:line="276" w:lineRule="auto"/>
        <w:contextualSpacing/>
        <w:jc w:val="both"/>
        <w:rPr>
          <w:rFonts w:eastAsiaTheme="majorEastAsia"/>
          <w:b/>
          <w:sz w:val="22"/>
          <w:szCs w:val="22"/>
          <w:lang w:eastAsia="en-US"/>
        </w:rPr>
      </w:pPr>
      <w:r w:rsidRPr="00E273A7">
        <w:rPr>
          <w:rFonts w:eastAsiaTheme="majorEastAsia"/>
          <w:b/>
          <w:sz w:val="22"/>
          <w:szCs w:val="22"/>
          <w:lang w:eastAsia="en-US"/>
        </w:rPr>
        <w:t>Informacje ogólne</w:t>
      </w:r>
    </w:p>
    <w:p w:rsidR="007434C1" w:rsidRDefault="00E273A7" w:rsidP="007434C1">
      <w:pPr>
        <w:pStyle w:val="Akapitzlist1"/>
        <w:numPr>
          <w:ilvl w:val="6"/>
          <w:numId w:val="7"/>
        </w:numPr>
        <w:tabs>
          <w:tab w:val="left" w:pos="426"/>
        </w:tabs>
        <w:spacing w:line="276" w:lineRule="auto"/>
        <w:ind w:left="426" w:hanging="426"/>
        <w:contextualSpacing/>
        <w:jc w:val="both"/>
        <w:rPr>
          <w:rFonts w:eastAsiaTheme="majorEastAsia"/>
          <w:sz w:val="22"/>
          <w:szCs w:val="22"/>
          <w:lang w:eastAsia="en-US"/>
        </w:rPr>
      </w:pPr>
      <w:r w:rsidRPr="007434C1">
        <w:rPr>
          <w:rFonts w:eastAsiaTheme="majorEastAsia"/>
          <w:sz w:val="22"/>
          <w:szCs w:val="22"/>
          <w:lang w:eastAsia="en-US"/>
        </w:rPr>
        <w:t xml:space="preserve">Zamawiający </w:t>
      </w:r>
      <w:r w:rsidR="007434C1" w:rsidRPr="007434C1">
        <w:rPr>
          <w:rFonts w:eastAsiaTheme="majorEastAsia"/>
          <w:sz w:val="22"/>
          <w:szCs w:val="22"/>
          <w:lang w:eastAsia="en-US"/>
        </w:rPr>
        <w:t xml:space="preserve">nie </w:t>
      </w:r>
      <w:r w:rsidRPr="007434C1">
        <w:rPr>
          <w:rFonts w:eastAsiaTheme="majorEastAsia"/>
          <w:bCs/>
          <w:sz w:val="22"/>
          <w:szCs w:val="22"/>
          <w:lang w:eastAsia="en-US"/>
        </w:rPr>
        <w:t>dokonuje podziału</w:t>
      </w:r>
      <w:r w:rsidRPr="007434C1">
        <w:rPr>
          <w:rFonts w:eastAsiaTheme="majorEastAsia"/>
          <w:sz w:val="22"/>
          <w:szCs w:val="22"/>
          <w:lang w:eastAsia="en-US"/>
        </w:rPr>
        <w:t xml:space="preserve"> zamówienia na części. </w:t>
      </w:r>
    </w:p>
    <w:p w:rsidR="006928C0" w:rsidRPr="007434C1" w:rsidRDefault="00E273A7" w:rsidP="007434C1">
      <w:pPr>
        <w:pStyle w:val="Akapitzlist1"/>
        <w:numPr>
          <w:ilvl w:val="6"/>
          <w:numId w:val="7"/>
        </w:numPr>
        <w:tabs>
          <w:tab w:val="left" w:pos="426"/>
        </w:tabs>
        <w:spacing w:line="276" w:lineRule="auto"/>
        <w:ind w:left="426" w:hanging="426"/>
        <w:contextualSpacing/>
        <w:jc w:val="both"/>
        <w:rPr>
          <w:rFonts w:eastAsiaTheme="majorEastAsia"/>
          <w:sz w:val="22"/>
          <w:szCs w:val="22"/>
          <w:lang w:eastAsia="en-US"/>
        </w:rPr>
      </w:pPr>
      <w:r w:rsidRPr="007434C1">
        <w:rPr>
          <w:rFonts w:eastAsiaTheme="majorEastAsia"/>
          <w:sz w:val="22"/>
          <w:szCs w:val="22"/>
          <w:lang w:eastAsia="en-US"/>
        </w:rPr>
        <w:t xml:space="preserve">Zamawiający </w:t>
      </w:r>
      <w:r w:rsidRPr="007434C1">
        <w:rPr>
          <w:rFonts w:eastAsiaTheme="majorEastAsia"/>
          <w:bCs/>
          <w:sz w:val="22"/>
          <w:szCs w:val="22"/>
          <w:lang w:eastAsia="en-US"/>
        </w:rPr>
        <w:t>nie dopuszcza</w:t>
      </w:r>
      <w:r w:rsidRPr="007434C1">
        <w:rPr>
          <w:rFonts w:eastAsiaTheme="majorEastAsia"/>
          <w:sz w:val="22"/>
          <w:szCs w:val="22"/>
          <w:lang w:eastAsia="en-US"/>
        </w:rPr>
        <w:t xml:space="preserve"> możliwości</w:t>
      </w:r>
      <w:r w:rsidRPr="007434C1">
        <w:rPr>
          <w:rFonts w:eastAsiaTheme="majorEastAsia"/>
          <w:color w:val="FF0000"/>
          <w:sz w:val="22"/>
          <w:szCs w:val="22"/>
          <w:lang w:eastAsia="en-US"/>
        </w:rPr>
        <w:t xml:space="preserve"> </w:t>
      </w:r>
      <w:r w:rsidRPr="007434C1">
        <w:rPr>
          <w:rFonts w:eastAsiaTheme="majorEastAsia"/>
          <w:sz w:val="22"/>
          <w:szCs w:val="22"/>
          <w:lang w:eastAsia="en-US"/>
        </w:rPr>
        <w:t xml:space="preserve">złożenia oferty wariantowej, o której mowa w art. 92 ustawy </w:t>
      </w:r>
      <w:proofErr w:type="spellStart"/>
      <w:r w:rsidRPr="007434C1">
        <w:rPr>
          <w:rFonts w:eastAsiaTheme="majorEastAsia"/>
          <w:sz w:val="22"/>
          <w:szCs w:val="22"/>
          <w:lang w:eastAsia="en-US"/>
        </w:rPr>
        <w:t>Pzp</w:t>
      </w:r>
      <w:proofErr w:type="spellEnd"/>
      <w:r w:rsidRPr="007434C1">
        <w:rPr>
          <w:rFonts w:eastAsiaTheme="majorEastAsia"/>
          <w:sz w:val="22"/>
          <w:szCs w:val="22"/>
          <w:lang w:eastAsia="en-US"/>
        </w:rPr>
        <w:t xml:space="preserve"> tzn. oferty przewidującej odmienny sposób wykonania zamówienia niż określony w niniejszej SWZ.</w:t>
      </w:r>
    </w:p>
    <w:p w:rsidR="006928C0" w:rsidRPr="00E273A7" w:rsidRDefault="00E273A7">
      <w:pPr>
        <w:pStyle w:val="Akapitzlist1"/>
        <w:numPr>
          <w:ilvl w:val="6"/>
          <w:numId w:val="7"/>
        </w:numPr>
        <w:tabs>
          <w:tab w:val="left" w:pos="426"/>
        </w:tabs>
        <w:spacing w:line="276" w:lineRule="auto"/>
        <w:ind w:left="426" w:hanging="426"/>
        <w:contextualSpacing/>
        <w:jc w:val="both"/>
        <w:rPr>
          <w:rFonts w:eastAsiaTheme="majorEastAsia"/>
          <w:sz w:val="22"/>
          <w:szCs w:val="22"/>
          <w:lang w:eastAsia="en-US"/>
        </w:rPr>
      </w:pPr>
      <w:r w:rsidRPr="00E273A7">
        <w:rPr>
          <w:rFonts w:eastAsiaTheme="majorEastAsia"/>
          <w:sz w:val="22"/>
          <w:szCs w:val="22"/>
          <w:lang w:eastAsia="en-US"/>
        </w:rPr>
        <w:t xml:space="preserve">Zamawiający </w:t>
      </w:r>
      <w:r w:rsidRPr="00E273A7">
        <w:rPr>
          <w:rFonts w:eastAsiaTheme="majorEastAsia"/>
          <w:bCs/>
          <w:sz w:val="22"/>
          <w:szCs w:val="22"/>
          <w:lang w:eastAsia="en-US"/>
        </w:rPr>
        <w:t>nie dopuszcza</w:t>
      </w:r>
      <w:r w:rsidRPr="00E273A7">
        <w:rPr>
          <w:rFonts w:eastAsiaTheme="majorEastAsia"/>
          <w:sz w:val="22"/>
          <w:szCs w:val="22"/>
          <w:lang w:eastAsia="en-US"/>
        </w:rPr>
        <w:t xml:space="preserve"> możliwości dołączenia katalogów elektronicznych do oferty.</w:t>
      </w:r>
    </w:p>
    <w:p w:rsidR="006928C0" w:rsidRPr="00E273A7" w:rsidRDefault="00E273A7">
      <w:pPr>
        <w:pStyle w:val="Akapitzlist1"/>
        <w:numPr>
          <w:ilvl w:val="6"/>
          <w:numId w:val="7"/>
        </w:numPr>
        <w:tabs>
          <w:tab w:val="left" w:pos="426"/>
        </w:tabs>
        <w:spacing w:line="276" w:lineRule="auto"/>
        <w:ind w:left="426" w:hanging="426"/>
        <w:contextualSpacing/>
        <w:jc w:val="both"/>
        <w:rPr>
          <w:rFonts w:eastAsiaTheme="majorEastAsia"/>
          <w:sz w:val="22"/>
          <w:szCs w:val="22"/>
          <w:lang w:eastAsia="en-US"/>
        </w:rPr>
      </w:pPr>
      <w:r w:rsidRPr="00E273A7">
        <w:rPr>
          <w:rFonts w:eastAsiaTheme="majorEastAsia"/>
          <w:sz w:val="22"/>
          <w:szCs w:val="22"/>
          <w:lang w:eastAsia="en-US"/>
        </w:rPr>
        <w:t xml:space="preserve">Zamawiający </w:t>
      </w:r>
      <w:r w:rsidRPr="00E273A7">
        <w:rPr>
          <w:rFonts w:eastAsiaTheme="majorEastAsia"/>
          <w:bCs/>
          <w:color w:val="000000" w:themeColor="text1"/>
          <w:sz w:val="22"/>
          <w:szCs w:val="22"/>
          <w:lang w:eastAsia="en-US"/>
        </w:rPr>
        <w:t xml:space="preserve">nie </w:t>
      </w:r>
      <w:r w:rsidRPr="00E273A7">
        <w:rPr>
          <w:rFonts w:eastAsiaTheme="majorEastAsia"/>
          <w:bCs/>
          <w:sz w:val="22"/>
          <w:szCs w:val="22"/>
          <w:lang w:eastAsia="en-US"/>
        </w:rPr>
        <w:t>przewiduje</w:t>
      </w:r>
      <w:r w:rsidRPr="00E273A7">
        <w:rPr>
          <w:rFonts w:eastAsiaTheme="majorEastAsia"/>
          <w:sz w:val="22"/>
          <w:szCs w:val="22"/>
          <w:lang w:eastAsia="en-US"/>
        </w:rPr>
        <w:t xml:space="preserve"> zawarcia umowy ramowej, o której mowa w art. 311–315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w:t>
      </w:r>
    </w:p>
    <w:p w:rsidR="006928C0" w:rsidRPr="00E273A7" w:rsidRDefault="00E273A7">
      <w:pPr>
        <w:pStyle w:val="Akapitzlist1"/>
        <w:numPr>
          <w:ilvl w:val="6"/>
          <w:numId w:val="7"/>
        </w:numPr>
        <w:tabs>
          <w:tab w:val="left" w:pos="426"/>
        </w:tabs>
        <w:spacing w:line="276" w:lineRule="auto"/>
        <w:ind w:left="426" w:hanging="426"/>
        <w:contextualSpacing/>
        <w:jc w:val="both"/>
        <w:rPr>
          <w:rFonts w:eastAsiaTheme="majorEastAsia"/>
          <w:bCs/>
          <w:sz w:val="22"/>
          <w:szCs w:val="22"/>
          <w:lang w:eastAsia="en-US"/>
        </w:rPr>
      </w:pPr>
      <w:r w:rsidRPr="00E273A7">
        <w:rPr>
          <w:rFonts w:eastAsiaTheme="majorEastAsia"/>
          <w:sz w:val="22"/>
          <w:szCs w:val="22"/>
          <w:lang w:eastAsia="en-US"/>
        </w:rPr>
        <w:t xml:space="preserve">Zamawiający </w:t>
      </w:r>
      <w:r w:rsidRPr="00E273A7">
        <w:rPr>
          <w:rFonts w:eastAsiaTheme="majorEastAsia"/>
          <w:bCs/>
          <w:sz w:val="22"/>
          <w:szCs w:val="22"/>
          <w:lang w:eastAsia="en-US"/>
        </w:rPr>
        <w:t xml:space="preserve">nie przewiduje przeprowadzenia aukcji elektronicznej, o której mowa w art. 308 ust. 1 ustawy </w:t>
      </w:r>
      <w:proofErr w:type="spellStart"/>
      <w:r w:rsidRPr="00E273A7">
        <w:rPr>
          <w:rFonts w:eastAsiaTheme="majorEastAsia"/>
          <w:bCs/>
          <w:sz w:val="22"/>
          <w:szCs w:val="22"/>
          <w:lang w:eastAsia="en-US"/>
        </w:rPr>
        <w:t>Pzp</w:t>
      </w:r>
      <w:proofErr w:type="spellEnd"/>
      <w:r w:rsidRPr="00E273A7">
        <w:rPr>
          <w:rFonts w:eastAsiaTheme="majorEastAsia"/>
          <w:bCs/>
          <w:sz w:val="22"/>
          <w:szCs w:val="22"/>
          <w:lang w:eastAsia="en-US"/>
        </w:rPr>
        <w:t xml:space="preserve">. </w:t>
      </w:r>
    </w:p>
    <w:p w:rsidR="006928C0" w:rsidRPr="00E273A7" w:rsidRDefault="00E273A7">
      <w:pPr>
        <w:pStyle w:val="Akapitzlist1"/>
        <w:numPr>
          <w:ilvl w:val="6"/>
          <w:numId w:val="7"/>
        </w:numPr>
        <w:tabs>
          <w:tab w:val="left" w:pos="426"/>
        </w:tabs>
        <w:spacing w:line="276" w:lineRule="auto"/>
        <w:ind w:left="426" w:hanging="426"/>
        <w:contextualSpacing/>
        <w:jc w:val="both"/>
        <w:rPr>
          <w:rFonts w:eastAsiaTheme="majorEastAsia"/>
          <w:bCs/>
          <w:sz w:val="22"/>
          <w:szCs w:val="22"/>
          <w:lang w:eastAsia="en-US"/>
        </w:rPr>
      </w:pPr>
      <w:r w:rsidRPr="00E273A7">
        <w:rPr>
          <w:rFonts w:eastAsiaTheme="majorEastAsia"/>
          <w:bCs/>
          <w:sz w:val="22"/>
          <w:szCs w:val="22"/>
          <w:lang w:eastAsia="en-US"/>
        </w:rPr>
        <w:t xml:space="preserve">Zamawiający nie przewiduje udzielania zamówień na podstawie art. 214 ust. 1 pkt 7 i 8 ustawy </w:t>
      </w:r>
      <w:proofErr w:type="spellStart"/>
      <w:r w:rsidRPr="00E273A7">
        <w:rPr>
          <w:rFonts w:eastAsiaTheme="majorEastAsia"/>
          <w:bCs/>
          <w:sz w:val="22"/>
          <w:szCs w:val="22"/>
          <w:lang w:eastAsia="en-US"/>
        </w:rPr>
        <w:t>Pzp</w:t>
      </w:r>
      <w:proofErr w:type="spellEnd"/>
      <w:r w:rsidRPr="00E273A7">
        <w:rPr>
          <w:rFonts w:eastAsiaTheme="majorEastAsia"/>
          <w:bCs/>
          <w:sz w:val="22"/>
          <w:szCs w:val="22"/>
          <w:lang w:eastAsia="en-US"/>
        </w:rPr>
        <w:t>, zamówienia polegającego na powtórzeniu podobnych usług lub dostaw.</w:t>
      </w:r>
    </w:p>
    <w:p w:rsidR="006928C0" w:rsidRPr="00E273A7" w:rsidRDefault="00E273A7">
      <w:pPr>
        <w:pStyle w:val="Akapitzlist1"/>
        <w:numPr>
          <w:ilvl w:val="6"/>
          <w:numId w:val="7"/>
        </w:numPr>
        <w:tabs>
          <w:tab w:val="left" w:pos="426"/>
        </w:tabs>
        <w:spacing w:line="276" w:lineRule="auto"/>
        <w:ind w:left="426" w:hanging="426"/>
        <w:contextualSpacing/>
        <w:jc w:val="both"/>
        <w:rPr>
          <w:rFonts w:eastAsiaTheme="majorEastAsia"/>
          <w:sz w:val="22"/>
          <w:szCs w:val="22"/>
          <w:lang w:eastAsia="en-US"/>
        </w:rPr>
      </w:pPr>
      <w:r w:rsidRPr="00E273A7">
        <w:rPr>
          <w:rFonts w:eastAsiaTheme="majorEastAsia"/>
          <w:bCs/>
          <w:sz w:val="22"/>
          <w:szCs w:val="22"/>
          <w:lang w:eastAsia="en-US"/>
        </w:rPr>
        <w:t>Zamawiający nie przewiduje</w:t>
      </w:r>
      <w:r w:rsidRPr="00E273A7">
        <w:rPr>
          <w:rFonts w:eastAsiaTheme="majorEastAsia"/>
          <w:sz w:val="22"/>
          <w:szCs w:val="22"/>
          <w:lang w:eastAsia="en-US"/>
        </w:rPr>
        <w:t xml:space="preserve"> rozliczenia w walutach obcych.</w:t>
      </w:r>
    </w:p>
    <w:p w:rsidR="006928C0" w:rsidRPr="00E273A7" w:rsidRDefault="00E273A7">
      <w:pPr>
        <w:pStyle w:val="Akapitzlist1"/>
        <w:numPr>
          <w:ilvl w:val="6"/>
          <w:numId w:val="7"/>
        </w:numPr>
        <w:tabs>
          <w:tab w:val="left" w:pos="426"/>
        </w:tabs>
        <w:spacing w:line="276" w:lineRule="auto"/>
        <w:ind w:left="426" w:hanging="426"/>
        <w:contextualSpacing/>
        <w:jc w:val="both"/>
        <w:rPr>
          <w:rFonts w:eastAsiaTheme="majorEastAsia"/>
          <w:sz w:val="22"/>
          <w:szCs w:val="22"/>
          <w:lang w:eastAsia="en-US"/>
        </w:rPr>
      </w:pPr>
      <w:r w:rsidRPr="00E273A7">
        <w:rPr>
          <w:rFonts w:eastAsiaTheme="majorEastAsia"/>
          <w:sz w:val="22"/>
          <w:szCs w:val="22"/>
          <w:lang w:eastAsia="en-US"/>
        </w:rPr>
        <w:t>Zamawiający nie przewiduje zwrotu kosztów udziału w postępowaniu</w:t>
      </w:r>
      <w:r w:rsidRPr="00E273A7">
        <w:rPr>
          <w:rFonts w:eastAsiaTheme="majorEastAsia"/>
          <w:i/>
          <w:sz w:val="22"/>
          <w:szCs w:val="22"/>
          <w:lang w:eastAsia="en-US"/>
        </w:rPr>
        <w:t>,</w:t>
      </w:r>
      <w:r w:rsidR="001F0E46">
        <w:rPr>
          <w:rFonts w:eastAsiaTheme="majorEastAsia"/>
          <w:sz w:val="22"/>
          <w:szCs w:val="22"/>
          <w:lang w:eastAsia="en-US"/>
        </w:rPr>
        <w:t xml:space="preserve"> </w:t>
      </w:r>
      <w:r w:rsidRPr="00E273A7">
        <w:rPr>
          <w:rFonts w:eastAsiaTheme="majorEastAsia"/>
          <w:sz w:val="22"/>
          <w:szCs w:val="22"/>
          <w:lang w:eastAsia="en-US"/>
        </w:rPr>
        <w:t xml:space="preserve">z zastrzeżeniem art. 261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w:t>
      </w:r>
    </w:p>
    <w:p w:rsidR="006928C0" w:rsidRPr="007434C1" w:rsidRDefault="00E273A7" w:rsidP="007434C1">
      <w:pPr>
        <w:pStyle w:val="Akapitzlist1"/>
        <w:numPr>
          <w:ilvl w:val="6"/>
          <w:numId w:val="7"/>
        </w:numPr>
        <w:tabs>
          <w:tab w:val="left" w:pos="426"/>
        </w:tabs>
        <w:spacing w:line="276" w:lineRule="auto"/>
        <w:ind w:left="426" w:hanging="426"/>
        <w:contextualSpacing/>
        <w:jc w:val="both"/>
        <w:rPr>
          <w:rFonts w:eastAsiaTheme="majorEastAsia"/>
          <w:sz w:val="22"/>
          <w:szCs w:val="22"/>
          <w:lang w:eastAsia="en-US"/>
        </w:rPr>
      </w:pPr>
      <w:r w:rsidRPr="00E273A7">
        <w:rPr>
          <w:rFonts w:eastAsiaTheme="majorEastAsia"/>
          <w:sz w:val="22"/>
          <w:szCs w:val="22"/>
          <w:lang w:eastAsia="en-US"/>
        </w:rPr>
        <w:t>Zamawiający nie przewiduje udzielenia zaliczek na poczet wykonania zamówienia.</w:t>
      </w:r>
    </w:p>
    <w:p w:rsidR="006928C0" w:rsidRPr="00E273A7" w:rsidRDefault="00E273A7" w:rsidP="007434C1">
      <w:pPr>
        <w:numPr>
          <w:ilvl w:val="0"/>
          <w:numId w:val="2"/>
        </w:numPr>
        <w:shd w:val="clear" w:color="auto" w:fill="F2F2F2" w:themeFill="background1" w:themeFillShade="F2"/>
        <w:spacing w:line="276" w:lineRule="auto"/>
        <w:contextualSpacing/>
        <w:jc w:val="both"/>
        <w:rPr>
          <w:b/>
          <w:sz w:val="22"/>
          <w:szCs w:val="22"/>
          <w:lang w:eastAsia="en-US"/>
        </w:rPr>
      </w:pPr>
      <w:r w:rsidRPr="00E273A7">
        <w:rPr>
          <w:b/>
          <w:sz w:val="22"/>
          <w:szCs w:val="22"/>
          <w:lang w:eastAsia="en-US"/>
        </w:rPr>
        <w:t xml:space="preserve">Unieważnienie postępowania </w:t>
      </w:r>
    </w:p>
    <w:p w:rsidR="006928C0" w:rsidRPr="00E273A7" w:rsidRDefault="00E273A7">
      <w:pPr>
        <w:spacing w:line="276" w:lineRule="auto"/>
        <w:contextualSpacing/>
        <w:jc w:val="both"/>
        <w:rPr>
          <w:rFonts w:eastAsiaTheme="majorEastAsia"/>
          <w:sz w:val="22"/>
          <w:szCs w:val="22"/>
          <w:lang w:eastAsia="en-US"/>
        </w:rPr>
      </w:pPr>
      <w:r w:rsidRPr="00E273A7">
        <w:rPr>
          <w:rFonts w:eastAsiaTheme="majorEastAsia"/>
          <w:sz w:val="22"/>
          <w:szCs w:val="22"/>
          <w:lang w:eastAsia="en-US"/>
        </w:rPr>
        <w:t xml:space="preserve">Poza możliwością unieważnienia postępowania o udzielenie zamówienia na podstawie art. 255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xml:space="preserve">, Zamawiający przewiduje możliwość unieważnienia postępowania, jeżeli środki publiczne, które zamierzał przeznaczyć na sfinansowanie całości lub części zamówienia, nie zostaną mu przyznane (art. 310 pkt 1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w:t>
      </w:r>
    </w:p>
    <w:p w:rsidR="006928C0" w:rsidRPr="00E273A7" w:rsidRDefault="00E273A7" w:rsidP="00FF12A1">
      <w:pPr>
        <w:numPr>
          <w:ilvl w:val="0"/>
          <w:numId w:val="2"/>
        </w:numPr>
        <w:spacing w:line="276" w:lineRule="auto"/>
        <w:contextualSpacing/>
        <w:jc w:val="both"/>
        <w:rPr>
          <w:b/>
          <w:sz w:val="22"/>
          <w:szCs w:val="22"/>
          <w:lang w:eastAsia="en-US"/>
        </w:rPr>
      </w:pPr>
      <w:r w:rsidRPr="00E273A7">
        <w:rPr>
          <w:b/>
          <w:sz w:val="22"/>
          <w:szCs w:val="22"/>
          <w:lang w:eastAsia="en-US"/>
        </w:rPr>
        <w:lastRenderedPageBreak/>
        <w:t>Pouczenie o środkach ochrony prawnej</w:t>
      </w:r>
    </w:p>
    <w:p w:rsidR="006928C0" w:rsidRPr="00E273A7" w:rsidRDefault="00E273A7">
      <w:pPr>
        <w:pStyle w:val="Akapitzlist1"/>
        <w:numPr>
          <w:ilvl w:val="3"/>
          <w:numId w:val="6"/>
        </w:numPr>
        <w:spacing w:line="276" w:lineRule="auto"/>
        <w:ind w:left="284"/>
        <w:contextualSpacing/>
        <w:jc w:val="both"/>
        <w:rPr>
          <w:rFonts w:eastAsiaTheme="majorEastAsia"/>
          <w:sz w:val="22"/>
          <w:szCs w:val="22"/>
          <w:lang w:eastAsia="en-US"/>
        </w:rPr>
      </w:pPr>
      <w:r w:rsidRPr="00E273A7">
        <w:rPr>
          <w:rFonts w:eastAsiaTheme="majorEastAsia"/>
          <w:sz w:val="22"/>
          <w:szCs w:val="22"/>
          <w:lang w:eastAsia="en-US"/>
        </w:rPr>
        <w:t>Wykonawcom, a także innemu podmioto</w:t>
      </w:r>
      <w:r w:rsidR="00FF12A1">
        <w:rPr>
          <w:rFonts w:eastAsiaTheme="majorEastAsia"/>
          <w:sz w:val="22"/>
          <w:szCs w:val="22"/>
          <w:lang w:eastAsia="en-US"/>
        </w:rPr>
        <w:t xml:space="preserve">wi, jeżeli ma lub miał interes </w:t>
      </w:r>
      <w:r w:rsidRPr="00E273A7">
        <w:rPr>
          <w:rFonts w:eastAsiaTheme="majorEastAsia"/>
          <w:sz w:val="22"/>
          <w:szCs w:val="22"/>
          <w:lang w:eastAsia="en-US"/>
        </w:rPr>
        <w:t xml:space="preserve">w uzyskaniu zamówienia oraz poniósł lub może ponieść szkodę w wyniku naruszenia przez Zamawiającego przepisów ustawy, przysługują środki ochrony prawnej na zasadach przewidzianych w dziale IX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xml:space="preserve"> (art. 505–590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w:t>
      </w:r>
    </w:p>
    <w:p w:rsidR="006928C0" w:rsidRPr="00E273A7" w:rsidRDefault="00E273A7">
      <w:pPr>
        <w:pStyle w:val="Akapitzlist1"/>
        <w:numPr>
          <w:ilvl w:val="3"/>
          <w:numId w:val="6"/>
        </w:numPr>
        <w:spacing w:line="276" w:lineRule="auto"/>
        <w:ind w:left="284"/>
        <w:contextualSpacing/>
        <w:jc w:val="both"/>
        <w:rPr>
          <w:rFonts w:eastAsiaTheme="majorEastAsia"/>
          <w:sz w:val="22"/>
          <w:szCs w:val="22"/>
          <w:lang w:eastAsia="en-US"/>
        </w:rPr>
      </w:pPr>
      <w:r w:rsidRPr="00E273A7">
        <w:rPr>
          <w:rFonts w:eastAsiaTheme="majorEastAsia"/>
          <w:sz w:val="22"/>
          <w:szCs w:val="22"/>
          <w:lang w:eastAsia="en-US"/>
        </w:rPr>
        <w:t>Odwołanie przysługuje na:</w:t>
      </w:r>
    </w:p>
    <w:p w:rsidR="006928C0" w:rsidRPr="00E273A7" w:rsidRDefault="00E273A7">
      <w:pPr>
        <w:pStyle w:val="Akapitzlist1"/>
        <w:numPr>
          <w:ilvl w:val="0"/>
          <w:numId w:val="8"/>
        </w:numPr>
        <w:spacing w:line="276" w:lineRule="auto"/>
        <w:contextualSpacing/>
        <w:jc w:val="both"/>
        <w:rPr>
          <w:rFonts w:eastAsiaTheme="majorEastAsia"/>
          <w:sz w:val="22"/>
          <w:szCs w:val="22"/>
          <w:lang w:eastAsia="en-US"/>
        </w:rPr>
      </w:pPr>
      <w:r w:rsidRPr="00E273A7">
        <w:rPr>
          <w:rFonts w:eastAsiaTheme="majorEastAsia"/>
          <w:sz w:val="22"/>
          <w:szCs w:val="22"/>
          <w:lang w:eastAsia="en-US"/>
        </w:rPr>
        <w:t xml:space="preserve">Niezgodną z przepisami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xml:space="preserve"> czynność Zamawiającego, podjętą </w:t>
      </w:r>
      <w:r w:rsidRPr="00E273A7">
        <w:rPr>
          <w:rFonts w:eastAsiaTheme="majorEastAsia"/>
          <w:sz w:val="22"/>
          <w:szCs w:val="22"/>
          <w:lang w:eastAsia="en-US"/>
        </w:rPr>
        <w:br/>
        <w:t>w postępowaniu o udzielenie zamówienia, w tym na projektowane postanowienia umowy;</w:t>
      </w:r>
    </w:p>
    <w:p w:rsidR="006928C0" w:rsidRPr="00E273A7" w:rsidRDefault="00E273A7">
      <w:pPr>
        <w:pStyle w:val="Akapitzlist1"/>
        <w:numPr>
          <w:ilvl w:val="0"/>
          <w:numId w:val="8"/>
        </w:numPr>
        <w:spacing w:line="276" w:lineRule="auto"/>
        <w:contextualSpacing/>
        <w:jc w:val="both"/>
        <w:rPr>
          <w:rFonts w:eastAsiaTheme="majorEastAsia"/>
          <w:sz w:val="22"/>
          <w:szCs w:val="22"/>
          <w:lang w:eastAsia="en-US"/>
        </w:rPr>
      </w:pPr>
      <w:r w:rsidRPr="00E273A7">
        <w:rPr>
          <w:rFonts w:eastAsiaTheme="majorEastAsia"/>
          <w:sz w:val="22"/>
          <w:szCs w:val="22"/>
          <w:lang w:eastAsia="en-US"/>
        </w:rPr>
        <w:t xml:space="preserve">Zaniechanie czynności w postępowaniu o udzielenie zamówienia publicznego, do której Zamawiający był obowiązany na podstawie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w:t>
      </w:r>
    </w:p>
    <w:p w:rsidR="006928C0" w:rsidRPr="00E273A7" w:rsidRDefault="00E273A7">
      <w:pPr>
        <w:pStyle w:val="Akapitzlist1"/>
        <w:numPr>
          <w:ilvl w:val="0"/>
          <w:numId w:val="8"/>
        </w:numPr>
        <w:spacing w:line="276" w:lineRule="auto"/>
        <w:contextualSpacing/>
        <w:jc w:val="both"/>
        <w:rPr>
          <w:rFonts w:eastAsiaTheme="majorEastAsia"/>
          <w:sz w:val="22"/>
          <w:szCs w:val="22"/>
          <w:lang w:eastAsia="en-US"/>
        </w:rPr>
      </w:pPr>
      <w:r w:rsidRPr="00E273A7">
        <w:rPr>
          <w:rFonts w:eastAsiaTheme="majorEastAsia"/>
          <w:sz w:val="22"/>
          <w:szCs w:val="22"/>
          <w:lang w:eastAsia="en-US"/>
        </w:rPr>
        <w:t>Zaniechanie przeprowadzenia postępowania o udzielenie zamówienia, mimo że Zamawiający był do tego obowiązany.</w:t>
      </w:r>
    </w:p>
    <w:p w:rsidR="006928C0" w:rsidRPr="00E273A7" w:rsidRDefault="00E273A7">
      <w:pPr>
        <w:pStyle w:val="Akapitzlist1"/>
        <w:numPr>
          <w:ilvl w:val="3"/>
          <w:numId w:val="6"/>
        </w:numPr>
        <w:spacing w:line="276" w:lineRule="auto"/>
        <w:ind w:left="284"/>
        <w:contextualSpacing/>
        <w:jc w:val="both"/>
        <w:rPr>
          <w:rFonts w:eastAsiaTheme="majorEastAsia"/>
          <w:sz w:val="22"/>
          <w:szCs w:val="22"/>
          <w:lang w:eastAsia="en-US"/>
        </w:rPr>
      </w:pPr>
      <w:r w:rsidRPr="00E273A7">
        <w:rPr>
          <w:rFonts w:eastAsiaTheme="majorEastAsia"/>
          <w:sz w:val="22"/>
          <w:szCs w:val="22"/>
          <w:lang w:eastAsia="en-US"/>
        </w:rPr>
        <w:t>Odwołanie wnosi się do Prezesa Krajowej Izby Odwoławczej. 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rsidR="006928C0" w:rsidRPr="00E273A7" w:rsidRDefault="00E273A7">
      <w:pPr>
        <w:pStyle w:val="Akapitzlist1"/>
        <w:numPr>
          <w:ilvl w:val="3"/>
          <w:numId w:val="6"/>
        </w:numPr>
        <w:spacing w:line="276" w:lineRule="auto"/>
        <w:ind w:left="284"/>
        <w:contextualSpacing/>
        <w:jc w:val="both"/>
        <w:rPr>
          <w:rFonts w:eastAsiaTheme="majorEastAsia"/>
          <w:sz w:val="22"/>
          <w:szCs w:val="22"/>
          <w:lang w:eastAsia="en-US"/>
        </w:rPr>
      </w:pPr>
      <w:r w:rsidRPr="00E273A7">
        <w:rPr>
          <w:rFonts w:eastAsiaTheme="majorEastAsia"/>
          <w:sz w:val="22"/>
          <w:szCs w:val="22"/>
          <w:lang w:eastAsia="en-US"/>
        </w:rPr>
        <w:t>Odwołanie wnosi się w terminie:</w:t>
      </w:r>
    </w:p>
    <w:p w:rsidR="006928C0" w:rsidRPr="00E273A7" w:rsidRDefault="00E273A7">
      <w:pPr>
        <w:pStyle w:val="Akapitzlist1"/>
        <w:numPr>
          <w:ilvl w:val="0"/>
          <w:numId w:val="9"/>
        </w:numPr>
        <w:spacing w:line="276" w:lineRule="auto"/>
        <w:contextualSpacing/>
        <w:jc w:val="both"/>
        <w:rPr>
          <w:rFonts w:eastAsiaTheme="majorEastAsia"/>
          <w:sz w:val="22"/>
          <w:szCs w:val="22"/>
          <w:lang w:eastAsia="en-US"/>
        </w:rPr>
      </w:pPr>
      <w:r w:rsidRPr="00E273A7">
        <w:rPr>
          <w:rFonts w:eastAsiaTheme="majorEastAsia"/>
          <w:sz w:val="22"/>
          <w:szCs w:val="22"/>
          <w:lang w:eastAsia="en-US"/>
        </w:rPr>
        <w:t xml:space="preserve">5 dni od dnia przekazania informacji o czynności Zamawiającego stanowiącej podstawę jego wniesienia, jeżeli informacja została przekazana przy użyciu środków komunikacji elektronicznej, </w:t>
      </w:r>
    </w:p>
    <w:p w:rsidR="006928C0" w:rsidRPr="00E273A7" w:rsidRDefault="00E273A7">
      <w:pPr>
        <w:pStyle w:val="Akapitzlist1"/>
        <w:numPr>
          <w:ilvl w:val="0"/>
          <w:numId w:val="9"/>
        </w:numPr>
        <w:spacing w:line="276" w:lineRule="auto"/>
        <w:contextualSpacing/>
        <w:jc w:val="both"/>
        <w:rPr>
          <w:rFonts w:eastAsiaTheme="majorEastAsia"/>
          <w:sz w:val="22"/>
          <w:szCs w:val="22"/>
          <w:lang w:eastAsia="en-US"/>
        </w:rPr>
      </w:pPr>
      <w:r w:rsidRPr="00E273A7">
        <w:rPr>
          <w:rFonts w:eastAsiaTheme="majorEastAsia"/>
          <w:sz w:val="22"/>
          <w:szCs w:val="22"/>
          <w:lang w:eastAsia="en-US"/>
        </w:rPr>
        <w:t>10 dni od dnia przekazania informacji o czynności Zamawiającego stanowiącej podstawę jego wniesienia, jeżeli informacja została przekazana w sposób inny niż określony w pkt 1).</w:t>
      </w:r>
    </w:p>
    <w:p w:rsidR="006928C0" w:rsidRPr="00E273A7" w:rsidRDefault="00E273A7">
      <w:pPr>
        <w:pStyle w:val="Akapitzlist1"/>
        <w:numPr>
          <w:ilvl w:val="3"/>
          <w:numId w:val="6"/>
        </w:numPr>
        <w:spacing w:line="276" w:lineRule="auto"/>
        <w:ind w:left="284"/>
        <w:contextualSpacing/>
        <w:jc w:val="both"/>
        <w:rPr>
          <w:rFonts w:eastAsiaTheme="majorEastAsia"/>
          <w:sz w:val="22"/>
          <w:szCs w:val="22"/>
          <w:lang w:eastAsia="en-US"/>
        </w:rPr>
      </w:pPr>
      <w:r w:rsidRPr="00E273A7">
        <w:rPr>
          <w:rFonts w:eastAsiaTheme="majorEastAsia"/>
          <w:sz w:val="22"/>
          <w:szCs w:val="22"/>
          <w:lang w:eastAsia="en-US"/>
        </w:rPr>
        <w:t>Odwołanie wobec treści ogłoszenia wszczynającego postępowanie o udzielenie zamówienia lub wobec treści dokumentów z</w:t>
      </w:r>
      <w:r w:rsidR="007434C1">
        <w:rPr>
          <w:rFonts w:eastAsiaTheme="majorEastAsia"/>
          <w:sz w:val="22"/>
          <w:szCs w:val="22"/>
          <w:lang w:eastAsia="en-US"/>
        </w:rPr>
        <w:t xml:space="preserve">amówienia wnosi się w terminie </w:t>
      </w:r>
      <w:r w:rsidRPr="00E273A7">
        <w:rPr>
          <w:rFonts w:eastAsiaTheme="majorEastAsia"/>
          <w:sz w:val="22"/>
          <w:szCs w:val="22"/>
          <w:lang w:eastAsia="en-US"/>
        </w:rPr>
        <w:t xml:space="preserve">5 dni od dnia zamieszczenia ogłoszenia w </w:t>
      </w:r>
      <w:r w:rsidRPr="007434C1">
        <w:rPr>
          <w:rFonts w:eastAsiaTheme="majorEastAsia"/>
          <w:sz w:val="22"/>
          <w:szCs w:val="22"/>
          <w:lang w:eastAsia="en-US"/>
        </w:rPr>
        <w:t>Biuletynie Zamówień Publicznych</w:t>
      </w:r>
      <w:r w:rsidRPr="00E273A7">
        <w:rPr>
          <w:rFonts w:eastAsiaTheme="majorEastAsia"/>
          <w:sz w:val="22"/>
          <w:szCs w:val="22"/>
          <w:lang w:eastAsia="en-US"/>
        </w:rPr>
        <w:t xml:space="preserve"> lub dokumentów zamówienia na stronie internetowej.</w:t>
      </w:r>
    </w:p>
    <w:p w:rsidR="006928C0" w:rsidRPr="00E273A7" w:rsidRDefault="00E273A7">
      <w:pPr>
        <w:pStyle w:val="Akapitzlist1"/>
        <w:numPr>
          <w:ilvl w:val="3"/>
          <w:numId w:val="6"/>
        </w:numPr>
        <w:spacing w:line="276" w:lineRule="auto"/>
        <w:ind w:left="284"/>
        <w:contextualSpacing/>
        <w:jc w:val="both"/>
        <w:rPr>
          <w:sz w:val="22"/>
          <w:szCs w:val="22"/>
        </w:rPr>
      </w:pPr>
      <w:r w:rsidRPr="00E273A7">
        <w:rPr>
          <w:sz w:val="22"/>
          <w:szCs w:val="22"/>
        </w:rPr>
        <w:t xml:space="preserve">Odwołanie w przypadkach innych niż określone ww. wnosi się w terminie </w:t>
      </w:r>
      <w:r w:rsidRPr="00E273A7">
        <w:rPr>
          <w:sz w:val="22"/>
          <w:szCs w:val="22"/>
        </w:rPr>
        <w:br/>
        <w:t>5 dni od dnia, w którym powzięto lub przy zachowaniu należytej staranności można było powziąć wiadomość o okolicznościach stanowiących podstawę jego wniesienia.</w:t>
      </w:r>
    </w:p>
    <w:p w:rsidR="006928C0" w:rsidRPr="007434C1" w:rsidRDefault="00E273A7" w:rsidP="007434C1">
      <w:pPr>
        <w:pStyle w:val="Akapitzlist1"/>
        <w:numPr>
          <w:ilvl w:val="3"/>
          <w:numId w:val="6"/>
        </w:numPr>
        <w:spacing w:line="276" w:lineRule="auto"/>
        <w:ind w:left="284"/>
        <w:contextualSpacing/>
        <w:jc w:val="both"/>
        <w:rPr>
          <w:sz w:val="22"/>
          <w:szCs w:val="22"/>
        </w:rPr>
      </w:pPr>
      <w:r w:rsidRPr="00E273A7">
        <w:rPr>
          <w:sz w:val="22"/>
          <w:szCs w:val="22"/>
        </w:rPr>
        <w:t xml:space="preserve">Na orzeczenie Krajowej Izby Odwoławczej oraz postanowienie Prezesa Krajowej Izby Odwoławczej, o którym mowa w art. 519 ust. 1 ustawy </w:t>
      </w:r>
      <w:proofErr w:type="spellStart"/>
      <w:r w:rsidRPr="00E273A7">
        <w:rPr>
          <w:sz w:val="22"/>
          <w:szCs w:val="22"/>
        </w:rPr>
        <w:t>Pzp</w:t>
      </w:r>
      <w:proofErr w:type="spellEnd"/>
      <w:r w:rsidRPr="00E273A7">
        <w:rPr>
          <w:sz w:val="22"/>
          <w:szCs w:val="22"/>
        </w:rPr>
        <w:t xml:space="preserve">, stronom oraz uczestnikom postępowania odwoławczego przysługuje skarga do sądu. Skargę wnosi się do Sądu Okręgowego w Warszawie - sądu zamówień publicznych. Skargę wnosi się za pośrednictwem Prezesa Krajowej Izby Odwoławczej, </w:t>
      </w:r>
      <w:r w:rsidRPr="00E273A7">
        <w:rPr>
          <w:sz w:val="22"/>
          <w:szCs w:val="22"/>
        </w:rPr>
        <w:br/>
        <w:t xml:space="preserve">w terminie 14 dni od dnia doręczenia orzeczenia Krajowej Izby Odwoławczej lub postanowienia Prezesa Krajowej Izby Odwoławczej, o którym mowa w art. 519 ust. 1 ustawy </w:t>
      </w:r>
      <w:proofErr w:type="spellStart"/>
      <w:r w:rsidRPr="00E273A7">
        <w:rPr>
          <w:sz w:val="22"/>
          <w:szCs w:val="22"/>
        </w:rPr>
        <w:t>Pzp</w:t>
      </w:r>
      <w:proofErr w:type="spellEnd"/>
      <w:r w:rsidRPr="00E273A7">
        <w:rPr>
          <w:sz w:val="22"/>
          <w:szCs w:val="22"/>
        </w:rPr>
        <w:t xml:space="preserve">, przesyłając jednocześnie jej odpis przeciwnikowi skargi. Złożenie skargi w placówce pocztowej operatora wyznaczonego </w:t>
      </w:r>
      <w:r w:rsidRPr="00E273A7">
        <w:rPr>
          <w:sz w:val="22"/>
          <w:szCs w:val="22"/>
        </w:rPr>
        <w:br/>
        <w:t>w rozumieniu ustawy z dnia 23 listopada 20</w:t>
      </w:r>
      <w:r w:rsidR="007434C1">
        <w:rPr>
          <w:sz w:val="22"/>
          <w:szCs w:val="22"/>
        </w:rPr>
        <w:t xml:space="preserve">12 r. - Prawo pocztowe (Dz. U. </w:t>
      </w:r>
      <w:r w:rsidRPr="00E273A7">
        <w:rPr>
          <w:sz w:val="22"/>
          <w:szCs w:val="22"/>
        </w:rPr>
        <w:t>z 2020 r. poz. 1041 ze zm.).</w:t>
      </w:r>
    </w:p>
    <w:p w:rsidR="006928C0" w:rsidRPr="00E273A7" w:rsidRDefault="00E273A7" w:rsidP="007434C1">
      <w:pPr>
        <w:numPr>
          <w:ilvl w:val="0"/>
          <w:numId w:val="2"/>
        </w:numPr>
        <w:shd w:val="clear" w:color="auto" w:fill="F2F2F2" w:themeFill="background1" w:themeFillShade="F2"/>
        <w:spacing w:line="276" w:lineRule="auto"/>
        <w:ind w:left="567" w:hanging="567"/>
        <w:contextualSpacing/>
        <w:jc w:val="both"/>
        <w:rPr>
          <w:b/>
          <w:sz w:val="22"/>
          <w:szCs w:val="22"/>
          <w:lang w:eastAsia="en-US"/>
        </w:rPr>
      </w:pPr>
      <w:r w:rsidRPr="00E273A7">
        <w:rPr>
          <w:b/>
          <w:sz w:val="22"/>
          <w:szCs w:val="22"/>
          <w:lang w:eastAsia="en-US"/>
        </w:rPr>
        <w:t>Ochrona danych osobowych zebranych przez Zamawiającego w toku postępowania</w:t>
      </w:r>
    </w:p>
    <w:p w:rsidR="006928C0" w:rsidRPr="00E273A7" w:rsidRDefault="00E273A7">
      <w:pPr>
        <w:pStyle w:val="Akapitzlist1"/>
        <w:numPr>
          <w:ilvl w:val="0"/>
          <w:numId w:val="10"/>
        </w:numPr>
        <w:spacing w:line="276" w:lineRule="auto"/>
        <w:ind w:left="567" w:hanging="567"/>
        <w:contextualSpacing/>
        <w:jc w:val="both"/>
        <w:rPr>
          <w:rFonts w:eastAsiaTheme="majorEastAsia"/>
          <w:sz w:val="22"/>
          <w:szCs w:val="22"/>
          <w:lang w:eastAsia="en-US"/>
        </w:rPr>
      </w:pPr>
      <w:r w:rsidRPr="00E273A7">
        <w:rPr>
          <w:rFonts w:eastAsiaTheme="majorEastAsia"/>
          <w:sz w:val="22"/>
          <w:szCs w:val="22"/>
          <w:lang w:eastAsia="en-US"/>
        </w:rPr>
        <w:t>Zamawiający oświadcza, że spełnia wymogi określone w rozporządzeniu Parlamentu Europejskiego i Rady (UE) 2016</w:t>
      </w:r>
      <w:r w:rsidR="007434C1">
        <w:rPr>
          <w:rFonts w:eastAsiaTheme="majorEastAsia"/>
          <w:sz w:val="22"/>
          <w:szCs w:val="22"/>
          <w:lang w:eastAsia="en-US"/>
        </w:rPr>
        <w:t xml:space="preserve">/679 z 27 kwietnia 2016 r. </w:t>
      </w:r>
      <w:r w:rsidRPr="00E273A7">
        <w:rPr>
          <w:rFonts w:eastAsiaTheme="majorEastAsia"/>
          <w:sz w:val="22"/>
          <w:szCs w:val="22"/>
          <w:lang w:eastAsia="en-US"/>
        </w:rPr>
        <w:t xml:space="preserve">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w:t>
      </w:r>
      <w:r w:rsidRPr="00E273A7">
        <w:rPr>
          <w:sz w:val="22"/>
          <w:szCs w:val="22"/>
        </w:rPr>
        <w:t>krajowymi</w:t>
      </w:r>
      <w:r w:rsidRPr="00E273A7">
        <w:rPr>
          <w:rFonts w:eastAsiaTheme="majorEastAsia"/>
          <w:sz w:val="22"/>
          <w:szCs w:val="22"/>
          <w:lang w:eastAsia="en-US"/>
        </w:rPr>
        <w:t>.</w:t>
      </w:r>
    </w:p>
    <w:p w:rsidR="006928C0" w:rsidRPr="00E273A7" w:rsidRDefault="00E273A7">
      <w:pPr>
        <w:pStyle w:val="Akapitzlist1"/>
        <w:numPr>
          <w:ilvl w:val="0"/>
          <w:numId w:val="10"/>
        </w:numPr>
        <w:spacing w:line="276" w:lineRule="auto"/>
        <w:ind w:left="567" w:hanging="567"/>
        <w:contextualSpacing/>
        <w:jc w:val="both"/>
        <w:rPr>
          <w:rFonts w:eastAsiaTheme="majorEastAsia"/>
          <w:sz w:val="22"/>
          <w:szCs w:val="22"/>
          <w:lang w:eastAsia="en-US"/>
        </w:rPr>
      </w:pPr>
      <w:r w:rsidRPr="00E273A7">
        <w:rPr>
          <w:sz w:val="22"/>
          <w:szCs w:val="22"/>
        </w:rPr>
        <w:t xml:space="preserve">Administratorem Pani/Pana danych osobowych jest </w:t>
      </w:r>
      <w:r w:rsidRPr="00E273A7">
        <w:rPr>
          <w:rFonts w:eastAsia="Tahoma"/>
          <w:sz w:val="22"/>
          <w:szCs w:val="22"/>
          <w:lang w:eastAsia="zh-CN" w:bidi="ar"/>
        </w:rPr>
        <w:t xml:space="preserve">Fundacja „ŻAK” Uniwersytetu Warmińsko-Mazurskiego w Olsztynie ul. </w:t>
      </w:r>
      <w:proofErr w:type="spellStart"/>
      <w:r w:rsidRPr="00E273A7">
        <w:rPr>
          <w:rFonts w:eastAsia="Tahoma"/>
          <w:sz w:val="22"/>
          <w:szCs w:val="22"/>
          <w:lang w:eastAsia="zh-CN" w:bidi="ar"/>
        </w:rPr>
        <w:t>Kanafojskiego</w:t>
      </w:r>
      <w:proofErr w:type="spellEnd"/>
      <w:r w:rsidRPr="00E273A7">
        <w:rPr>
          <w:rFonts w:eastAsia="Tahoma"/>
          <w:sz w:val="22"/>
          <w:szCs w:val="22"/>
          <w:lang w:eastAsia="zh-CN" w:bidi="ar"/>
        </w:rPr>
        <w:t xml:space="preserve"> 2, 10-722 Olsztyn</w:t>
      </w:r>
      <w:r w:rsidRPr="00E273A7">
        <w:rPr>
          <w:sz w:val="22"/>
          <w:szCs w:val="22"/>
        </w:rPr>
        <w:t xml:space="preserve">. </w:t>
      </w:r>
      <w:r w:rsidRPr="00E273A7">
        <w:rPr>
          <w:sz w:val="22"/>
          <w:szCs w:val="22"/>
        </w:rPr>
        <w:br/>
      </w:r>
      <w:r w:rsidRPr="00E273A7">
        <w:rPr>
          <w:sz w:val="22"/>
          <w:szCs w:val="22"/>
        </w:rPr>
        <w:lastRenderedPageBreak/>
        <w:t>Z administratorem danych można kontaktować się poprzez adres e-mail: (</w:t>
      </w:r>
      <w:hyperlink r:id="rId11" w:history="1">
        <w:r w:rsidR="008142B2" w:rsidRPr="008142B2">
          <w:rPr>
            <w:color w:val="0000FF"/>
            <w:sz w:val="22"/>
            <w:szCs w:val="22"/>
            <w:u w:val="single"/>
          </w:rPr>
          <w:t>fundacja@zak.olsztyn.pl</w:t>
        </w:r>
      </w:hyperlink>
      <w:r w:rsidRPr="00E273A7">
        <w:rPr>
          <w:sz w:val="22"/>
          <w:szCs w:val="22"/>
        </w:rPr>
        <w:t>), telefonicznie pod numerem telefonu 89 523 33 66 lub pisemnie na adres siedziby.</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sz w:val="22"/>
          <w:szCs w:val="22"/>
        </w:rPr>
        <w:t xml:space="preserve">Pani/Pana dane osobowe zostały przekazane przez </w:t>
      </w:r>
      <w:r w:rsidR="007434C1">
        <w:rPr>
          <w:rFonts w:eastAsia="Tahoma"/>
          <w:sz w:val="22"/>
          <w:szCs w:val="22"/>
          <w:lang w:eastAsia="zh-CN" w:bidi="ar"/>
        </w:rPr>
        <w:t>Fundację</w:t>
      </w:r>
      <w:r w:rsidR="007434C1" w:rsidRPr="00E273A7">
        <w:rPr>
          <w:rFonts w:eastAsia="Tahoma"/>
          <w:sz w:val="22"/>
          <w:szCs w:val="22"/>
          <w:lang w:eastAsia="zh-CN" w:bidi="ar"/>
        </w:rPr>
        <w:t xml:space="preserve"> „ŻAK” Uniwersytetu Warmińsko-Mazurskiego w Olsztynie</w:t>
      </w:r>
      <w:r w:rsidR="007434C1" w:rsidRPr="00E273A7">
        <w:rPr>
          <w:sz w:val="22"/>
          <w:szCs w:val="22"/>
        </w:rPr>
        <w:t xml:space="preserve"> </w:t>
      </w:r>
      <w:r w:rsidRPr="00E273A7">
        <w:rPr>
          <w:sz w:val="22"/>
          <w:szCs w:val="22"/>
        </w:rPr>
        <w:t>w związku ze złożeniem oferty przez podmiot ubiegający się o udzielenie zamó</w:t>
      </w:r>
      <w:r w:rsidR="001F0E46">
        <w:rPr>
          <w:sz w:val="22"/>
          <w:szCs w:val="22"/>
        </w:rPr>
        <w:t xml:space="preserve">wienia publicznego. Informacje </w:t>
      </w:r>
      <w:r w:rsidRPr="00E273A7">
        <w:rPr>
          <w:sz w:val="22"/>
          <w:szCs w:val="22"/>
        </w:rPr>
        <w:t xml:space="preserve">o niekaralności, skazaniu lub naruszeniu prawa w celu umożliwienia korzystania ze środków ochrony prawnej, o której mowa w dziale IX ustawy </w:t>
      </w:r>
      <w:proofErr w:type="spellStart"/>
      <w:r w:rsidRPr="00E273A7">
        <w:rPr>
          <w:sz w:val="22"/>
          <w:szCs w:val="22"/>
        </w:rPr>
        <w:t>Pzp</w:t>
      </w:r>
      <w:proofErr w:type="spellEnd"/>
      <w:r w:rsidRPr="00E273A7">
        <w:rPr>
          <w:sz w:val="22"/>
          <w:szCs w:val="22"/>
        </w:rPr>
        <w:t>, do upływu terminu do ich wniesienia.</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sz w:val="22"/>
          <w:szCs w:val="22"/>
        </w:rPr>
        <w:t>Posiada Pani/Pan prawo dostępu do treści swoich danych zgodnie z art. 15 RODO.</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sz w:val="22"/>
          <w:szCs w:val="22"/>
        </w:rPr>
        <w:t xml:space="preserve">Skorzystanie przez Pana/Panią z uprawnienia do sprostowania lub uzupełnienia danych osobowych, o którym mowa w art. 16 RODO, nie może skutkować zmianą wyniku postępowania o udzielenie zamówienia publicznego lub konkursu ani zmianą postanowień umowy w zakresie niezgodnym z ustawą </w:t>
      </w:r>
      <w:proofErr w:type="spellStart"/>
      <w:r w:rsidRPr="00E273A7">
        <w:rPr>
          <w:sz w:val="22"/>
          <w:szCs w:val="22"/>
        </w:rPr>
        <w:t>Pzp</w:t>
      </w:r>
      <w:proofErr w:type="spellEnd"/>
      <w:r w:rsidRPr="00E273A7">
        <w:rPr>
          <w:sz w:val="22"/>
          <w:szCs w:val="22"/>
        </w:rPr>
        <w:t>.</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sz w:val="22"/>
          <w:szCs w:val="22"/>
        </w:rPr>
        <w:t>Skorzystanie przez Pana/Panią z uprawnienia do sprostowania lub uzupełnienia danych osobowych, o którym mowa w art. 16 RODO, nie może naruszać integralności protokołu lub jego załączników.</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sz w:val="22"/>
          <w:szCs w:val="22"/>
        </w:rPr>
        <w:t>Wystąpienie z żądaniem ograniczenia przetwarzania danych, o którym mowa w art. 18 ust. 1 RODO, nie ogranicza przetwarzania danych osobowych do czasu zakończenia postępowania o udzielenie zamówienia publicznego.</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sz w:val="22"/>
          <w:szCs w:val="22"/>
        </w:rPr>
        <w:t xml:space="preserve">W przypadku, gdy wykonanie obowiązków, o których mowa w art. 15 ust. 1-3 RODO rozporządzenia 2016/679, wymagałoby niewspółmiernie dużego wysiłku, zamawiający może żądać od osoby, której dane dotyczą, wskazania dodatkowych informacji mających w szczególności na celu sprecyzowanie nazwy lub daty zakończenia postępowania o udzielenie zamówienia. </w:t>
      </w:r>
    </w:p>
    <w:p w:rsidR="006928C0" w:rsidRPr="00E273A7" w:rsidRDefault="00E273A7">
      <w:pPr>
        <w:pStyle w:val="Akapitzlist1"/>
        <w:numPr>
          <w:ilvl w:val="0"/>
          <w:numId w:val="10"/>
        </w:numPr>
        <w:spacing w:line="276" w:lineRule="auto"/>
        <w:ind w:left="567" w:hanging="567"/>
        <w:contextualSpacing/>
        <w:jc w:val="both"/>
        <w:rPr>
          <w:rFonts w:eastAsiaTheme="majorEastAsia"/>
          <w:sz w:val="22"/>
          <w:szCs w:val="22"/>
          <w:lang w:eastAsia="en-US"/>
        </w:rPr>
      </w:pPr>
      <w:r w:rsidRPr="00E273A7">
        <w:rPr>
          <w:sz w:val="22"/>
          <w:szCs w:val="22"/>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6928C0" w:rsidRPr="00E273A7" w:rsidRDefault="00E273A7" w:rsidP="007434C1">
      <w:pPr>
        <w:pStyle w:val="Akapitzlist1"/>
        <w:numPr>
          <w:ilvl w:val="0"/>
          <w:numId w:val="10"/>
        </w:numPr>
        <w:spacing w:after="0" w:line="276" w:lineRule="auto"/>
        <w:ind w:left="567" w:hanging="567"/>
        <w:contextualSpacing/>
        <w:jc w:val="both"/>
        <w:rPr>
          <w:rFonts w:eastAsiaTheme="majorEastAsia"/>
          <w:sz w:val="22"/>
          <w:szCs w:val="22"/>
          <w:lang w:eastAsia="en-US"/>
        </w:rPr>
      </w:pPr>
      <w:r w:rsidRPr="00E273A7">
        <w:rPr>
          <w:sz w:val="22"/>
          <w:szCs w:val="22"/>
        </w:rPr>
        <w:t xml:space="preserve">Pani/Panu nie przysługuje: </w:t>
      </w:r>
    </w:p>
    <w:p w:rsidR="006928C0" w:rsidRPr="00E273A7" w:rsidRDefault="00E273A7" w:rsidP="007434C1">
      <w:pPr>
        <w:numPr>
          <w:ilvl w:val="0"/>
          <w:numId w:val="11"/>
        </w:numPr>
        <w:spacing w:after="0" w:line="276" w:lineRule="auto"/>
        <w:ind w:left="709" w:hanging="283"/>
        <w:jc w:val="both"/>
        <w:rPr>
          <w:sz w:val="22"/>
          <w:szCs w:val="22"/>
        </w:rPr>
      </w:pPr>
      <w:r w:rsidRPr="00E273A7">
        <w:rPr>
          <w:sz w:val="22"/>
          <w:szCs w:val="22"/>
        </w:rPr>
        <w:t xml:space="preserve">w związku z art. 17 ust. 3 lit. b, d lub e RODO prawo do usunięcia dane osobowych, </w:t>
      </w:r>
    </w:p>
    <w:p w:rsidR="006928C0" w:rsidRPr="00E273A7" w:rsidRDefault="00E273A7" w:rsidP="007434C1">
      <w:pPr>
        <w:numPr>
          <w:ilvl w:val="0"/>
          <w:numId w:val="11"/>
        </w:numPr>
        <w:spacing w:after="0" w:line="276" w:lineRule="auto"/>
        <w:ind w:left="709" w:hanging="283"/>
        <w:jc w:val="both"/>
        <w:rPr>
          <w:sz w:val="22"/>
          <w:szCs w:val="22"/>
        </w:rPr>
      </w:pPr>
      <w:r w:rsidRPr="00E273A7">
        <w:rPr>
          <w:sz w:val="22"/>
          <w:szCs w:val="22"/>
        </w:rPr>
        <w:t xml:space="preserve">prawo do przenoszenia danych osobowych, o których mowa w art. 20 RODO, </w:t>
      </w:r>
    </w:p>
    <w:p w:rsidR="006928C0" w:rsidRPr="00E273A7" w:rsidRDefault="00E273A7" w:rsidP="007434C1">
      <w:pPr>
        <w:numPr>
          <w:ilvl w:val="0"/>
          <w:numId w:val="11"/>
        </w:numPr>
        <w:spacing w:after="0" w:line="276" w:lineRule="auto"/>
        <w:ind w:left="709" w:hanging="283"/>
        <w:jc w:val="both"/>
        <w:rPr>
          <w:sz w:val="22"/>
          <w:szCs w:val="22"/>
        </w:rPr>
      </w:pPr>
      <w:r w:rsidRPr="00E273A7">
        <w:rPr>
          <w:sz w:val="22"/>
          <w:szCs w:val="22"/>
        </w:rPr>
        <w:t>na podstawie art. 21 RODO prawo sprzeciwu, wobec przetwarzania danych osobowych, gdyż podstawą prawną przetwarzania Pani/Pana danych osobowych jest art. 6 ust. 1 lit. c RODO.</w:t>
      </w:r>
    </w:p>
    <w:p w:rsidR="006928C0" w:rsidRPr="00E273A7" w:rsidRDefault="00E273A7" w:rsidP="007434C1">
      <w:pPr>
        <w:spacing w:after="0" w:line="276" w:lineRule="auto"/>
        <w:ind w:left="720"/>
        <w:jc w:val="both"/>
        <w:rPr>
          <w:sz w:val="22"/>
          <w:szCs w:val="22"/>
        </w:rPr>
      </w:pPr>
      <w:r w:rsidRPr="00E273A7">
        <w:rPr>
          <w:sz w:val="22"/>
          <w:szCs w:val="22"/>
        </w:rPr>
        <w:t>Dane osobowe będą przetwarzane przez czas przeprowadzenia postępowania o udzielenie zamówienia oraz ewentualnego dochodzenia roszczeń.</w:t>
      </w:r>
    </w:p>
    <w:p w:rsidR="006928C0" w:rsidRPr="00E273A7" w:rsidRDefault="00E273A7" w:rsidP="007434C1">
      <w:pPr>
        <w:spacing w:after="0" w:line="276" w:lineRule="auto"/>
        <w:ind w:left="720"/>
        <w:jc w:val="both"/>
        <w:rPr>
          <w:sz w:val="22"/>
          <w:szCs w:val="22"/>
        </w:rPr>
      </w:pPr>
      <w:r w:rsidRPr="00E273A7">
        <w:rPr>
          <w:sz w:val="22"/>
          <w:szCs w:val="22"/>
        </w:rPr>
        <w:t>Ma Pani/Pan prawo wniesienia skargi do Prezesa Urzędu Ochrony Danych Osobowych, gdy uzna Pan/Pani, iż przetwarzanie Pani/Pana danych osobowych jest niezgodne z prawem.</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sz w:val="22"/>
          <w:szCs w:val="22"/>
        </w:rPr>
        <w:t xml:space="preserve">Pani/Pana dane osobowe nie będą przekazywane poza obszar Unii Europejskiej. Informujemy ponadto, że Pani/Pana dane osobowe nie będą przetwarzane w sposób zautomatyzowany i nie będą profilowane. </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rFonts w:eastAsiaTheme="majorEastAsia"/>
          <w:sz w:val="22"/>
          <w:szCs w:val="22"/>
          <w:lang w:eastAsia="en-US"/>
        </w:rPr>
        <w:t xml:space="preserve">Dane osobowe Wykonawcy będą przetwarzane na podstawie art. 6 ust. 1 lit. c RODO w celu związanym z przedmiotowym postępowaniem o udzielenie zamówienia publicznego pn. </w:t>
      </w:r>
      <w:r w:rsidR="007434C1" w:rsidRPr="007434C1">
        <w:rPr>
          <w:rFonts w:eastAsiaTheme="majorEastAsia"/>
          <w:sz w:val="22"/>
          <w:szCs w:val="22"/>
          <w:lang w:eastAsia="en-US"/>
        </w:rPr>
        <w:t>Ś</w:t>
      </w:r>
      <w:r w:rsidR="007434C1" w:rsidRPr="007434C1">
        <w:rPr>
          <w:sz w:val="22"/>
          <w:szCs w:val="22"/>
        </w:rPr>
        <w:t>wiadczenie usług w zakresie konserwacji i drobnych napraw instalacji wody zimnej i ciepłej, instalacji hydrantowej, gazowej, instalacji kanalizacyjnych, c.o. wraz z węzłami oraz drobnych robót ogólnobudowlanych o charakterze konserwacyjnym w obiektach będących w administracji Fundacji „ŻAK” Uniwersytetu Warmińsko –Mazurskiego w Olsztynie</w:t>
      </w:r>
      <w:r w:rsidRPr="00E273A7">
        <w:rPr>
          <w:rFonts w:eastAsiaTheme="majorEastAsia"/>
          <w:sz w:val="22"/>
          <w:szCs w:val="22"/>
          <w:lang w:eastAsia="en-US"/>
        </w:rPr>
        <w:t>.</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rFonts w:eastAsiaTheme="majorEastAsia"/>
          <w:sz w:val="22"/>
          <w:szCs w:val="22"/>
          <w:lang w:eastAsia="en-US"/>
        </w:rPr>
        <w:t xml:space="preserve">Odbiorcami przekazanych przez Wykonawcę danych osobowych będą osoby lub podmioty, którym zostanie udostępniona dokumentacja postępowania zgodnie z art. 8 oraz art. 96 ust. 3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a także art. 6 ust</w:t>
      </w:r>
      <w:r w:rsidR="007434C1">
        <w:rPr>
          <w:rFonts w:eastAsiaTheme="majorEastAsia"/>
          <w:sz w:val="22"/>
          <w:szCs w:val="22"/>
          <w:lang w:eastAsia="en-US"/>
        </w:rPr>
        <w:t xml:space="preserve">awy </w:t>
      </w:r>
      <w:r w:rsidRPr="00E273A7">
        <w:rPr>
          <w:rFonts w:eastAsiaTheme="majorEastAsia"/>
          <w:sz w:val="22"/>
          <w:szCs w:val="22"/>
          <w:lang w:eastAsia="en-US"/>
        </w:rPr>
        <w:t>z 6 września 2001 r. o dostępie do informacji publicznej.</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rFonts w:eastAsiaTheme="majorEastAsia"/>
          <w:sz w:val="22"/>
          <w:szCs w:val="22"/>
          <w:lang w:eastAsia="en-US"/>
        </w:rPr>
        <w:lastRenderedPageBreak/>
        <w:t>Dane osobowe Wykonawcy zawarte w protokole postępowania będą przechowywane przez okres 4 lat, od</w:t>
      </w:r>
      <w:r w:rsidR="007434C1">
        <w:rPr>
          <w:rFonts w:eastAsiaTheme="majorEastAsia"/>
          <w:sz w:val="22"/>
          <w:szCs w:val="22"/>
          <w:lang w:eastAsia="en-US"/>
        </w:rPr>
        <w:t xml:space="preserve"> dnia zakończenia postępowania </w:t>
      </w:r>
      <w:r w:rsidRPr="00E273A7">
        <w:rPr>
          <w:rFonts w:eastAsiaTheme="majorEastAsia"/>
          <w:sz w:val="22"/>
          <w:szCs w:val="22"/>
          <w:lang w:eastAsia="en-US"/>
        </w:rPr>
        <w:t>o udzielenie zamówienia, a jeżeli czas trwania umowy przekracza 4 lata, okres przechowywania obejmuje cały czas trwania umowy.</w:t>
      </w:r>
    </w:p>
    <w:p w:rsidR="006928C0" w:rsidRPr="00E273A7" w:rsidRDefault="00E273A7">
      <w:pPr>
        <w:pStyle w:val="Akapitzlist1"/>
        <w:numPr>
          <w:ilvl w:val="0"/>
          <w:numId w:val="10"/>
        </w:numPr>
        <w:spacing w:line="276" w:lineRule="auto"/>
        <w:ind w:left="567" w:hanging="567"/>
        <w:contextualSpacing/>
        <w:jc w:val="both"/>
        <w:rPr>
          <w:sz w:val="22"/>
          <w:szCs w:val="22"/>
        </w:rPr>
      </w:pPr>
      <w:r w:rsidRPr="00E273A7">
        <w:rPr>
          <w:rFonts w:eastAsiaTheme="majorEastAsia"/>
          <w:sz w:val="22"/>
          <w:szCs w:val="22"/>
          <w:lang w:eastAsia="en-US"/>
        </w:rPr>
        <w:t xml:space="preserve">Zamawiający nie planuje przetwarzania danych osobowych Wykonawcy </w:t>
      </w:r>
      <w:r w:rsidRPr="00E273A7">
        <w:rPr>
          <w:rFonts w:eastAsiaTheme="majorEastAsia"/>
          <w:sz w:val="22"/>
          <w:szCs w:val="22"/>
          <w:lang w:eastAsia="en-US"/>
        </w:rPr>
        <w:br/>
        <w:t xml:space="preserve">w celu innym niż cel określony w lit. b powyżej. Jeżeli administrator będzie planował przetwarzać dane osobowe w celu innym niż cel, w którym dane osobowe zostały zebrane (tj. cel określony w lit. b powyżej), przed takim dalszym przetwarzaniem poinformuje on osobę, której dane dotyczą, o tym innym celu oraz udzieli jej wszelkich innych stosownych informacji, </w:t>
      </w:r>
      <w:r w:rsidRPr="00E273A7">
        <w:rPr>
          <w:rFonts w:eastAsiaTheme="majorEastAsia"/>
          <w:sz w:val="22"/>
          <w:szCs w:val="22"/>
          <w:lang w:eastAsia="en-US"/>
        </w:rPr>
        <w:br/>
        <w:t>o których mowa w art. 13 ust. 2 RODO.</w:t>
      </w:r>
    </w:p>
    <w:p w:rsidR="006928C0" w:rsidRPr="00E273A7" w:rsidRDefault="00E273A7" w:rsidP="001F0E46">
      <w:pPr>
        <w:pStyle w:val="Akapitzlist1"/>
        <w:numPr>
          <w:ilvl w:val="0"/>
          <w:numId w:val="10"/>
        </w:numPr>
        <w:spacing w:after="0" w:line="276" w:lineRule="auto"/>
        <w:ind w:left="567" w:hanging="567"/>
        <w:contextualSpacing/>
        <w:jc w:val="both"/>
        <w:rPr>
          <w:sz w:val="22"/>
          <w:szCs w:val="22"/>
        </w:rPr>
      </w:pPr>
      <w:r w:rsidRPr="00E273A7">
        <w:rPr>
          <w:rFonts w:eastAsiaTheme="majorEastAsia"/>
          <w:sz w:val="22"/>
          <w:szCs w:val="22"/>
          <w:lang w:eastAsia="en-US"/>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rsidR="006928C0" w:rsidRPr="00E273A7" w:rsidRDefault="00E273A7" w:rsidP="001F0E46">
      <w:pPr>
        <w:numPr>
          <w:ilvl w:val="0"/>
          <w:numId w:val="12"/>
        </w:numPr>
        <w:spacing w:after="0" w:line="276" w:lineRule="auto"/>
        <w:ind w:left="993" w:hanging="426"/>
        <w:jc w:val="both"/>
        <w:rPr>
          <w:rFonts w:eastAsiaTheme="majorEastAsia"/>
          <w:sz w:val="22"/>
          <w:szCs w:val="22"/>
          <w:lang w:eastAsia="en-US"/>
        </w:rPr>
      </w:pPr>
      <w:r w:rsidRPr="00E273A7">
        <w:rPr>
          <w:rFonts w:eastAsiaTheme="majorEastAsia"/>
          <w:sz w:val="22"/>
          <w:szCs w:val="22"/>
          <w:lang w:eastAsia="en-US"/>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rsidR="006928C0" w:rsidRPr="00E273A7" w:rsidRDefault="00E273A7" w:rsidP="001F0E46">
      <w:pPr>
        <w:numPr>
          <w:ilvl w:val="0"/>
          <w:numId w:val="12"/>
        </w:numPr>
        <w:spacing w:after="0" w:line="276" w:lineRule="auto"/>
        <w:ind w:left="993" w:hanging="426"/>
        <w:jc w:val="both"/>
        <w:rPr>
          <w:rFonts w:eastAsiaTheme="majorEastAsia"/>
          <w:sz w:val="22"/>
          <w:szCs w:val="22"/>
          <w:lang w:eastAsia="en-US"/>
        </w:rPr>
      </w:pPr>
      <w:r w:rsidRPr="00E273A7">
        <w:rPr>
          <w:rFonts w:eastAsiaTheme="majorEastAsia"/>
          <w:sz w:val="22"/>
          <w:szCs w:val="22"/>
          <w:lang w:eastAsia="en-US"/>
        </w:rPr>
        <w:t xml:space="preserve">obowiązek informacyjny wynikający z art. 14 RODO względem osób fizycznych, których dane Wykonawca pozyskał w sposób pośredni, </w:t>
      </w:r>
      <w:r w:rsidRPr="00E273A7">
        <w:rPr>
          <w:rFonts w:eastAsiaTheme="majorEastAsia"/>
          <w:sz w:val="22"/>
          <w:szCs w:val="22"/>
          <w:lang w:eastAsia="en-US"/>
        </w:rPr>
        <w:br/>
        <w:t>a które to dane Wykonawca przekazuje Zamawiającemu w treści oferty lub dokumentów składanych na żądanie zamawiającego.</w:t>
      </w:r>
    </w:p>
    <w:p w:rsidR="006928C0" w:rsidRPr="00E273A7" w:rsidRDefault="00E273A7" w:rsidP="001F0E46">
      <w:pPr>
        <w:pStyle w:val="Akapitzlist1"/>
        <w:numPr>
          <w:ilvl w:val="0"/>
          <w:numId w:val="10"/>
        </w:numPr>
        <w:spacing w:line="276" w:lineRule="auto"/>
        <w:ind w:left="567" w:hanging="567"/>
        <w:contextualSpacing/>
        <w:jc w:val="both"/>
        <w:rPr>
          <w:rFonts w:eastAsiaTheme="majorEastAsia"/>
          <w:sz w:val="22"/>
          <w:szCs w:val="22"/>
          <w:lang w:eastAsia="en-US"/>
        </w:rPr>
      </w:pPr>
      <w:r w:rsidRPr="00E273A7">
        <w:rPr>
          <w:rFonts w:eastAsiaTheme="majorEastAsia"/>
          <w:sz w:val="22"/>
          <w:szCs w:val="22"/>
          <w:lang w:eastAsia="en-US"/>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w załączniku nr 2 do SWZ </w:t>
      </w:r>
      <w:r w:rsidRPr="00E273A7">
        <w:rPr>
          <w:rFonts w:eastAsiaTheme="majorEastAsia"/>
          <w:sz w:val="22"/>
          <w:szCs w:val="22"/>
          <w:lang w:eastAsia="en-US"/>
        </w:rPr>
        <w:sym w:font="Wingdings" w:char="F0E0"/>
      </w:r>
      <w:r w:rsidRPr="00E273A7">
        <w:rPr>
          <w:rFonts w:eastAsiaTheme="majorEastAsia"/>
          <w:sz w:val="22"/>
          <w:szCs w:val="22"/>
          <w:lang w:eastAsia="en-US"/>
        </w:rPr>
        <w:t xml:space="preserve"> Informacje dotyczące Wykonawcy.</w:t>
      </w:r>
    </w:p>
    <w:p w:rsidR="006928C0" w:rsidRPr="00E273A7" w:rsidRDefault="00E273A7" w:rsidP="001F0E46">
      <w:pPr>
        <w:pStyle w:val="Akapitzlist1"/>
        <w:numPr>
          <w:ilvl w:val="0"/>
          <w:numId w:val="10"/>
        </w:numPr>
        <w:spacing w:after="0" w:line="276" w:lineRule="auto"/>
        <w:ind w:left="567" w:hanging="567"/>
        <w:contextualSpacing/>
        <w:jc w:val="both"/>
        <w:rPr>
          <w:rFonts w:eastAsiaTheme="majorEastAsia"/>
          <w:sz w:val="22"/>
          <w:szCs w:val="22"/>
          <w:lang w:eastAsia="en-US"/>
        </w:rPr>
      </w:pPr>
      <w:r w:rsidRPr="00E273A7">
        <w:rPr>
          <w:rFonts w:eastAsiaTheme="majorEastAsia"/>
          <w:sz w:val="22"/>
          <w:szCs w:val="22"/>
          <w:lang w:eastAsia="en-US"/>
        </w:rPr>
        <w:t>Zamawiający informuje, że:</w:t>
      </w:r>
    </w:p>
    <w:p w:rsidR="006928C0" w:rsidRPr="00E273A7" w:rsidRDefault="00E273A7" w:rsidP="001F0E46">
      <w:pPr>
        <w:numPr>
          <w:ilvl w:val="0"/>
          <w:numId w:val="13"/>
        </w:numPr>
        <w:spacing w:after="0" w:line="276" w:lineRule="auto"/>
        <w:ind w:left="851" w:hanging="284"/>
        <w:jc w:val="both"/>
        <w:rPr>
          <w:rFonts w:eastAsiaTheme="majorEastAsia"/>
          <w:sz w:val="22"/>
          <w:szCs w:val="22"/>
          <w:lang w:eastAsia="en-US"/>
        </w:rPr>
      </w:pPr>
      <w:r w:rsidRPr="00E273A7">
        <w:rPr>
          <w:rFonts w:eastAsiaTheme="majorEastAsia"/>
          <w:sz w:val="22"/>
          <w:szCs w:val="22"/>
          <w:lang w:eastAsia="en-US"/>
        </w:rPr>
        <w:t xml:space="preserve">Zamawiający udostępnia dane osobowe, o których mowa w </w:t>
      </w:r>
      <w:r w:rsidR="007434C1">
        <w:rPr>
          <w:rFonts w:eastAsiaTheme="majorEastAsia"/>
          <w:sz w:val="22"/>
          <w:szCs w:val="22"/>
          <w:lang w:eastAsia="en-US"/>
        </w:rPr>
        <w:t xml:space="preserve">art. </w:t>
      </w:r>
      <w:r w:rsidRPr="00E273A7">
        <w:rPr>
          <w:rFonts w:eastAsiaTheme="majorEastAsia"/>
          <w:sz w:val="22"/>
          <w:szCs w:val="22"/>
          <w:lang w:eastAsia="en-US"/>
        </w:rPr>
        <w:t xml:space="preserve">10 RODO (dane osobowe dotyczące wyroków skazujących i czynów zabronionych) w celu umożliwienia korzystania ze środków ochrony prawnej, o których mowa w dziale IX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do upływu terminu na ich wniesienie.</w:t>
      </w:r>
    </w:p>
    <w:p w:rsidR="006928C0" w:rsidRPr="00E273A7" w:rsidRDefault="00E273A7" w:rsidP="001F0E46">
      <w:pPr>
        <w:numPr>
          <w:ilvl w:val="0"/>
          <w:numId w:val="13"/>
        </w:numPr>
        <w:spacing w:after="0" w:line="276" w:lineRule="auto"/>
        <w:ind w:left="851" w:hanging="284"/>
        <w:jc w:val="both"/>
        <w:rPr>
          <w:rFonts w:eastAsiaTheme="majorEastAsia"/>
          <w:sz w:val="22"/>
          <w:szCs w:val="22"/>
          <w:lang w:eastAsia="en-US"/>
        </w:rPr>
      </w:pPr>
      <w:r w:rsidRPr="00E273A7">
        <w:rPr>
          <w:rFonts w:eastAsiaTheme="majorEastAsia"/>
          <w:sz w:val="22"/>
          <w:szCs w:val="22"/>
          <w:lang w:eastAsia="en-US"/>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t>
      </w:r>
      <w:r w:rsidRPr="00E273A7">
        <w:rPr>
          <w:rFonts w:eastAsiaTheme="majorEastAsia"/>
          <w:sz w:val="22"/>
          <w:szCs w:val="22"/>
          <w:lang w:eastAsia="en-US"/>
        </w:rPr>
        <w:br/>
        <w:t xml:space="preserve">w toku postępowania o udzielenie zamówienia. </w:t>
      </w:r>
    </w:p>
    <w:p w:rsidR="006928C0" w:rsidRPr="00E273A7" w:rsidRDefault="00E273A7" w:rsidP="00FF12A1">
      <w:pPr>
        <w:numPr>
          <w:ilvl w:val="0"/>
          <w:numId w:val="13"/>
        </w:numPr>
        <w:spacing w:after="0" w:line="276" w:lineRule="auto"/>
        <w:ind w:left="851" w:hanging="284"/>
        <w:jc w:val="both"/>
        <w:rPr>
          <w:rFonts w:eastAsiaTheme="majorEastAsia"/>
          <w:sz w:val="22"/>
          <w:szCs w:val="22"/>
          <w:lang w:eastAsia="en-US"/>
        </w:rPr>
      </w:pPr>
      <w:r w:rsidRPr="00E273A7">
        <w:rPr>
          <w:rFonts w:eastAsiaTheme="majorEastAsia"/>
          <w:sz w:val="22"/>
          <w:szCs w:val="22"/>
          <w:lang w:eastAsia="en-US"/>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w:t>
      </w:r>
      <w:r w:rsidR="007434C1">
        <w:rPr>
          <w:rFonts w:eastAsiaTheme="majorEastAsia"/>
          <w:sz w:val="22"/>
          <w:szCs w:val="22"/>
          <w:lang w:eastAsia="en-US"/>
        </w:rPr>
        <w:t xml:space="preserve">onawcy do bycia poinformowanym </w:t>
      </w:r>
      <w:r w:rsidRPr="00E273A7">
        <w:rPr>
          <w:rFonts w:eastAsiaTheme="majorEastAsia"/>
          <w:sz w:val="22"/>
          <w:szCs w:val="22"/>
          <w:lang w:eastAsia="en-US"/>
        </w:rPr>
        <w:t xml:space="preserve">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w:t>
      </w:r>
      <w:r w:rsidRPr="00E273A7">
        <w:rPr>
          <w:rFonts w:eastAsiaTheme="majorEastAsia"/>
          <w:sz w:val="22"/>
          <w:szCs w:val="22"/>
          <w:lang w:eastAsia="en-US"/>
        </w:rPr>
        <w:br/>
        <w:t>z żądaniem wskazania dodatkowych informacji, mających na celu sprecyzowanie nazwy lub daty zakończonego postępowania o udzielenie zamówienia.</w:t>
      </w:r>
    </w:p>
    <w:p w:rsidR="006928C0" w:rsidRPr="00E273A7" w:rsidRDefault="00E273A7" w:rsidP="00FF12A1">
      <w:pPr>
        <w:numPr>
          <w:ilvl w:val="0"/>
          <w:numId w:val="13"/>
        </w:numPr>
        <w:spacing w:after="0" w:line="276" w:lineRule="auto"/>
        <w:ind w:left="851" w:hanging="284"/>
        <w:jc w:val="both"/>
        <w:rPr>
          <w:rFonts w:eastAsiaTheme="majorEastAsia"/>
          <w:sz w:val="22"/>
          <w:szCs w:val="22"/>
          <w:lang w:eastAsia="en-US"/>
        </w:rPr>
      </w:pPr>
      <w:r w:rsidRPr="00E273A7">
        <w:rPr>
          <w:rFonts w:eastAsiaTheme="majorEastAsia"/>
          <w:sz w:val="22"/>
          <w:szCs w:val="22"/>
          <w:lang w:eastAsia="en-US"/>
        </w:rPr>
        <w:lastRenderedPageBreak/>
        <w:t xml:space="preserve">Skorzystanie przez osobę, której dane osobowe dotyczą, z uprawnienia, </w:t>
      </w:r>
      <w:r w:rsidRPr="00E273A7">
        <w:rPr>
          <w:rFonts w:eastAsiaTheme="majorEastAsia"/>
          <w:sz w:val="22"/>
          <w:szCs w:val="22"/>
          <w:lang w:eastAsia="en-US"/>
        </w:rPr>
        <w:br/>
        <w:t>o którym mowa w art. 16 RODO (z uprawnienia do sprostowania lub uzupełnienia danych osobowych), nie może naruszać integralności protokołu postępowania oraz jego załączników.</w:t>
      </w:r>
    </w:p>
    <w:p w:rsidR="006928C0" w:rsidRPr="00E273A7" w:rsidRDefault="00E273A7" w:rsidP="00FF12A1">
      <w:pPr>
        <w:numPr>
          <w:ilvl w:val="0"/>
          <w:numId w:val="13"/>
        </w:numPr>
        <w:spacing w:after="0" w:line="276" w:lineRule="auto"/>
        <w:ind w:left="851" w:hanging="284"/>
        <w:jc w:val="both"/>
        <w:rPr>
          <w:rFonts w:eastAsiaTheme="majorEastAsia"/>
          <w:sz w:val="22"/>
          <w:szCs w:val="22"/>
          <w:lang w:eastAsia="en-US"/>
        </w:rPr>
      </w:pPr>
      <w:r w:rsidRPr="00E273A7">
        <w:rPr>
          <w:rFonts w:eastAsiaTheme="majorEastAsia"/>
          <w:sz w:val="22"/>
          <w:szCs w:val="22"/>
          <w:lang w:eastAsia="en-US"/>
        </w:rPr>
        <w:t>W postępowaniu o udzielenie zamówienia zgłoszenie żądania ograniczenia przetwarzania, o którym mowa w art. 18 ust. 1 RODO, nie ogranicza przetwarzania danych osobowych do czasu zakończenia tego postępowania.</w:t>
      </w:r>
    </w:p>
    <w:p w:rsidR="006928C0" w:rsidRPr="00E273A7" w:rsidRDefault="00E273A7" w:rsidP="00FF12A1">
      <w:pPr>
        <w:numPr>
          <w:ilvl w:val="0"/>
          <w:numId w:val="13"/>
        </w:numPr>
        <w:spacing w:after="0" w:line="276" w:lineRule="auto"/>
        <w:ind w:left="851" w:hanging="284"/>
        <w:jc w:val="both"/>
        <w:rPr>
          <w:rFonts w:eastAsiaTheme="majorEastAsia"/>
          <w:sz w:val="22"/>
          <w:szCs w:val="22"/>
          <w:lang w:eastAsia="en-US"/>
        </w:rPr>
      </w:pPr>
      <w:r w:rsidRPr="00E273A7">
        <w:rPr>
          <w:rFonts w:eastAsiaTheme="majorEastAsia"/>
          <w:sz w:val="22"/>
          <w:szCs w:val="22"/>
          <w:lang w:eastAsia="en-US"/>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rsidR="006928C0" w:rsidRPr="00FF12A1" w:rsidRDefault="00E273A7" w:rsidP="00FF12A1">
      <w:pPr>
        <w:pStyle w:val="Akapitzlist1"/>
        <w:numPr>
          <w:ilvl w:val="0"/>
          <w:numId w:val="10"/>
        </w:numPr>
        <w:tabs>
          <w:tab w:val="left" w:pos="426"/>
        </w:tabs>
        <w:spacing w:after="0" w:line="276" w:lineRule="auto"/>
        <w:contextualSpacing/>
        <w:jc w:val="both"/>
        <w:rPr>
          <w:bCs/>
          <w:color w:val="FF0000"/>
          <w:sz w:val="22"/>
          <w:szCs w:val="22"/>
          <w:lang w:eastAsia="en-US"/>
        </w:rPr>
      </w:pPr>
      <w:r w:rsidRPr="00E273A7">
        <w:rPr>
          <w:bCs/>
          <w:sz w:val="22"/>
          <w:szCs w:val="22"/>
          <w:lang w:eastAsia="en-US"/>
        </w:rPr>
        <w:t>Do spraw nieuregulowanych w SWZ mają zastosowanie przepisy ustawy</w:t>
      </w:r>
      <w:r w:rsidRPr="00E273A7">
        <w:rPr>
          <w:bCs/>
          <w:color w:val="FF0000"/>
          <w:sz w:val="22"/>
          <w:szCs w:val="22"/>
          <w:lang w:eastAsia="en-US"/>
        </w:rPr>
        <w:t xml:space="preserve"> </w:t>
      </w:r>
      <w:proofErr w:type="spellStart"/>
      <w:r w:rsidRPr="00E273A7">
        <w:rPr>
          <w:bCs/>
          <w:sz w:val="22"/>
          <w:szCs w:val="22"/>
          <w:lang w:eastAsia="en-US"/>
        </w:rPr>
        <w:t>Pzp</w:t>
      </w:r>
      <w:proofErr w:type="spellEnd"/>
      <w:r w:rsidRPr="00E273A7">
        <w:rPr>
          <w:bCs/>
          <w:sz w:val="22"/>
          <w:szCs w:val="22"/>
          <w:lang w:eastAsia="en-US"/>
        </w:rPr>
        <w:t>.</w:t>
      </w:r>
    </w:p>
    <w:p w:rsidR="00FF12A1" w:rsidRPr="00E273A7" w:rsidRDefault="00FF12A1" w:rsidP="00FF12A1">
      <w:pPr>
        <w:pStyle w:val="Akapitzlist1"/>
        <w:tabs>
          <w:tab w:val="left" w:pos="426"/>
        </w:tabs>
        <w:spacing w:after="0" w:line="276" w:lineRule="auto"/>
        <w:ind w:left="360"/>
        <w:contextualSpacing/>
        <w:jc w:val="both"/>
        <w:rPr>
          <w:bCs/>
          <w:color w:val="FF0000"/>
          <w:sz w:val="22"/>
          <w:szCs w:val="22"/>
          <w:lang w:eastAsia="en-US"/>
        </w:rPr>
      </w:pPr>
    </w:p>
    <w:p w:rsidR="006928C0" w:rsidRPr="00E273A7" w:rsidRDefault="00E273A7" w:rsidP="00FF12A1">
      <w:pPr>
        <w:pStyle w:val="Akapitzlist1"/>
        <w:numPr>
          <w:ilvl w:val="0"/>
          <w:numId w:val="1"/>
        </w:numPr>
        <w:pBdr>
          <w:top w:val="single" w:sz="4" w:space="1" w:color="auto"/>
          <w:left w:val="single" w:sz="4" w:space="4" w:color="auto"/>
          <w:bottom w:val="single" w:sz="4" w:space="1" w:color="auto"/>
          <w:right w:val="single" w:sz="4" w:space="4" w:color="auto"/>
        </w:pBdr>
        <w:shd w:val="clear" w:color="auto" w:fill="F2F2F2" w:themeFill="background1" w:themeFillShade="F2"/>
        <w:spacing w:line="276" w:lineRule="auto"/>
        <w:ind w:left="567" w:hanging="425"/>
        <w:jc w:val="both"/>
        <w:rPr>
          <w:rFonts w:eastAsiaTheme="majorEastAsia"/>
          <w:b/>
          <w:sz w:val="22"/>
          <w:szCs w:val="22"/>
          <w:lang w:eastAsia="en-US"/>
        </w:rPr>
      </w:pPr>
      <w:r w:rsidRPr="00E273A7">
        <w:rPr>
          <w:rFonts w:eastAsiaTheme="majorEastAsia"/>
          <w:b/>
          <w:sz w:val="22"/>
          <w:szCs w:val="22"/>
          <w:lang w:eastAsia="en-US"/>
        </w:rPr>
        <w:t xml:space="preserve">Wymagania stawiane Wykonawcy </w:t>
      </w:r>
    </w:p>
    <w:p w:rsidR="006928C0" w:rsidRPr="00E273A7" w:rsidRDefault="006928C0">
      <w:pPr>
        <w:spacing w:line="276" w:lineRule="auto"/>
        <w:contextualSpacing/>
        <w:jc w:val="both"/>
        <w:rPr>
          <w:b/>
          <w:sz w:val="22"/>
          <w:szCs w:val="22"/>
          <w:lang w:eastAsia="en-US"/>
        </w:rPr>
      </w:pPr>
    </w:p>
    <w:p w:rsidR="006928C0" w:rsidRPr="00E273A7" w:rsidRDefault="00E273A7" w:rsidP="00FF12A1">
      <w:pPr>
        <w:numPr>
          <w:ilvl w:val="0"/>
          <w:numId w:val="14"/>
        </w:numPr>
        <w:shd w:val="clear" w:color="auto" w:fill="F2F2F2" w:themeFill="background1" w:themeFillShade="F2"/>
        <w:spacing w:line="276" w:lineRule="auto"/>
        <w:contextualSpacing/>
        <w:jc w:val="both"/>
        <w:rPr>
          <w:b/>
          <w:sz w:val="22"/>
          <w:szCs w:val="22"/>
          <w:lang w:eastAsia="en-US"/>
        </w:rPr>
      </w:pPr>
      <w:r w:rsidRPr="00E273A7">
        <w:rPr>
          <w:b/>
          <w:sz w:val="22"/>
          <w:szCs w:val="22"/>
          <w:lang w:eastAsia="en-US"/>
        </w:rPr>
        <w:t>Przedmiot zamówienia</w:t>
      </w:r>
    </w:p>
    <w:p w:rsidR="00FF12A1" w:rsidRDefault="00E273A7" w:rsidP="00FF12A1">
      <w:pPr>
        <w:pStyle w:val="NormalnyWeb"/>
        <w:numPr>
          <w:ilvl w:val="1"/>
          <w:numId w:val="14"/>
        </w:numPr>
        <w:spacing w:before="0" w:beforeAutospacing="0" w:after="0" w:afterAutospacing="0" w:line="276" w:lineRule="auto"/>
        <w:ind w:left="567" w:hanging="283"/>
        <w:rPr>
          <w:sz w:val="22"/>
          <w:szCs w:val="22"/>
        </w:rPr>
      </w:pPr>
      <w:r w:rsidRPr="00E273A7">
        <w:rPr>
          <w:sz w:val="22"/>
          <w:szCs w:val="22"/>
        </w:rPr>
        <w:t>Przedmiotem zamówienia jest</w:t>
      </w:r>
      <w:r w:rsidRPr="00E273A7">
        <w:rPr>
          <w:sz w:val="22"/>
          <w:szCs w:val="22"/>
          <w:lang w:eastAsia="zh-CN" w:bidi="ar"/>
        </w:rPr>
        <w:t> </w:t>
      </w:r>
      <w:r w:rsidRPr="00FF12A1">
        <w:rPr>
          <w:sz w:val="22"/>
          <w:szCs w:val="22"/>
          <w:lang w:eastAsia="zh-CN" w:bidi="ar"/>
        </w:rPr>
        <w:t>świadczenie usług w zakresie konserwacji i drobnych napraw instalacji wody zimnej i ciepłej, instalacji hydrantowej, gazowej, instalacji kanalizacyjnych, c.o. wraz z węzłami oraz drobnych robót ogólnobudowlanych o charakterze konserwacyjnym w obiektach będących w administracji Fundacji „ŻAK” Uniwersytetu Warmińsko –Mazurskiego w Olsztynie</w:t>
      </w:r>
      <w:r w:rsidRPr="00E273A7">
        <w:rPr>
          <w:sz w:val="22"/>
          <w:szCs w:val="22"/>
        </w:rPr>
        <w:t>, zgodnie z opisem przedmiotu zamówienia stanowiący załącznik nr 1 do SWZ.</w:t>
      </w:r>
    </w:p>
    <w:p w:rsidR="00FF12A1" w:rsidRDefault="00E273A7" w:rsidP="00FF12A1">
      <w:pPr>
        <w:pStyle w:val="NormalnyWeb"/>
        <w:numPr>
          <w:ilvl w:val="1"/>
          <w:numId w:val="14"/>
        </w:numPr>
        <w:spacing w:before="0" w:beforeAutospacing="0" w:after="0" w:afterAutospacing="0" w:line="276" w:lineRule="auto"/>
        <w:ind w:left="567" w:hanging="283"/>
        <w:rPr>
          <w:sz w:val="22"/>
          <w:szCs w:val="22"/>
        </w:rPr>
      </w:pPr>
      <w:r w:rsidRPr="00FF12A1">
        <w:rPr>
          <w:rFonts w:eastAsia="Tahoma"/>
          <w:sz w:val="22"/>
          <w:szCs w:val="22"/>
          <w:lang w:eastAsia="zh-CN" w:bidi="ar"/>
        </w:rPr>
        <w:t>Kod CPV: 50700000-2, 50720000-8</w:t>
      </w:r>
    </w:p>
    <w:p w:rsidR="00FF12A1" w:rsidRDefault="00E273A7" w:rsidP="00FF12A1">
      <w:pPr>
        <w:pStyle w:val="NormalnyWeb"/>
        <w:numPr>
          <w:ilvl w:val="1"/>
          <w:numId w:val="14"/>
        </w:numPr>
        <w:spacing w:before="0" w:beforeAutospacing="0" w:after="0" w:afterAutospacing="0" w:line="276" w:lineRule="auto"/>
        <w:ind w:left="567" w:hanging="283"/>
        <w:rPr>
          <w:sz w:val="22"/>
          <w:szCs w:val="22"/>
        </w:rPr>
      </w:pPr>
      <w:r w:rsidRPr="00FF12A1">
        <w:rPr>
          <w:rFonts w:eastAsia="Tahoma"/>
          <w:sz w:val="22"/>
          <w:szCs w:val="22"/>
          <w:lang w:eastAsia="zh-CN" w:bidi="ar"/>
        </w:rPr>
        <w:t>Szczegółowy opis przedmiotu zamówienia</w:t>
      </w:r>
      <w:r w:rsidR="00FF12A1">
        <w:rPr>
          <w:rFonts w:eastAsia="Tahoma"/>
          <w:sz w:val="22"/>
          <w:szCs w:val="22"/>
          <w:lang w:eastAsia="zh-CN" w:bidi="ar"/>
        </w:rPr>
        <w:t xml:space="preserve"> </w:t>
      </w:r>
      <w:r w:rsidRPr="00FF12A1">
        <w:rPr>
          <w:rFonts w:eastAsia="Tahoma"/>
          <w:sz w:val="22"/>
          <w:szCs w:val="22"/>
          <w:lang w:eastAsia="zh-CN" w:bidi="ar"/>
        </w:rPr>
        <w:t xml:space="preserve">określony został w Załączniku nr 1 do niniejszej SIWZ oraz w </w:t>
      </w:r>
      <w:r w:rsidR="008B33C7">
        <w:rPr>
          <w:rFonts w:eastAsia="Tahoma"/>
          <w:sz w:val="22"/>
          <w:szCs w:val="22"/>
          <w:lang w:eastAsia="zh-CN" w:bidi="ar"/>
        </w:rPr>
        <w:t>arkuszu pomocniczym/ szacowane ilości materiałów</w:t>
      </w:r>
      <w:r w:rsidRPr="00FF12A1">
        <w:rPr>
          <w:rFonts w:eastAsia="Tahoma"/>
          <w:sz w:val="22"/>
          <w:szCs w:val="22"/>
          <w:lang w:eastAsia="zh-CN" w:bidi="ar"/>
        </w:rPr>
        <w:t xml:space="preserve">, stanowiącym Załącznik nr </w:t>
      </w:r>
      <w:r w:rsidR="008B33C7">
        <w:rPr>
          <w:rFonts w:eastAsia="Tahoma"/>
          <w:sz w:val="22"/>
          <w:szCs w:val="22"/>
          <w:lang w:eastAsia="zh-CN" w:bidi="ar"/>
        </w:rPr>
        <w:t>1</w:t>
      </w:r>
      <w:r w:rsidRPr="00FF12A1">
        <w:rPr>
          <w:rFonts w:eastAsia="Tahoma"/>
          <w:sz w:val="22"/>
          <w:szCs w:val="22"/>
          <w:lang w:eastAsia="zh-CN" w:bidi="ar"/>
        </w:rPr>
        <w:t>a</w:t>
      </w:r>
      <w:r w:rsidR="00FF12A1">
        <w:rPr>
          <w:rFonts w:eastAsia="Tahoma"/>
          <w:sz w:val="22"/>
          <w:szCs w:val="22"/>
          <w:lang w:eastAsia="zh-CN" w:bidi="ar"/>
        </w:rPr>
        <w:t xml:space="preserve"> </w:t>
      </w:r>
      <w:r w:rsidRPr="00FF12A1">
        <w:rPr>
          <w:rFonts w:eastAsia="Tahoma"/>
          <w:sz w:val="22"/>
          <w:szCs w:val="22"/>
          <w:lang w:eastAsia="zh-CN" w:bidi="ar"/>
        </w:rPr>
        <w:t>do SWZ.</w:t>
      </w:r>
    </w:p>
    <w:p w:rsidR="00FF12A1" w:rsidRDefault="00E273A7" w:rsidP="00FF12A1">
      <w:pPr>
        <w:pStyle w:val="NormalnyWeb"/>
        <w:numPr>
          <w:ilvl w:val="1"/>
          <w:numId w:val="14"/>
        </w:numPr>
        <w:spacing w:before="0" w:beforeAutospacing="0" w:after="0" w:afterAutospacing="0" w:line="276" w:lineRule="auto"/>
        <w:ind w:left="567" w:hanging="283"/>
        <w:rPr>
          <w:sz w:val="22"/>
          <w:szCs w:val="22"/>
        </w:rPr>
      </w:pPr>
      <w:r w:rsidRPr="00FF12A1">
        <w:rPr>
          <w:rFonts w:eastAsia="Tahoma"/>
          <w:sz w:val="22"/>
          <w:szCs w:val="22"/>
          <w:lang w:eastAsia="zh-CN" w:bidi="ar"/>
        </w:rPr>
        <w:t>Wykonawca przez cały okres realizacji umowy zobowiązany będzie do posiadania polisy</w:t>
      </w:r>
      <w:r w:rsidR="00FF12A1">
        <w:rPr>
          <w:rFonts w:eastAsia="Tahoma"/>
          <w:sz w:val="22"/>
          <w:szCs w:val="22"/>
          <w:lang w:eastAsia="zh-CN" w:bidi="ar"/>
        </w:rPr>
        <w:t xml:space="preserve"> </w:t>
      </w:r>
      <w:r w:rsidRPr="00FF12A1">
        <w:rPr>
          <w:rFonts w:eastAsia="Tahoma"/>
          <w:sz w:val="22"/>
          <w:szCs w:val="22"/>
          <w:lang w:eastAsia="zh-CN" w:bidi="ar"/>
        </w:rPr>
        <w:t>lub innych dokumentów ubezpieczenia odpowiedzialności cywilnej w zakresie prowadzonej</w:t>
      </w:r>
      <w:r w:rsidR="00FF12A1">
        <w:rPr>
          <w:rFonts w:eastAsia="Tahoma"/>
          <w:sz w:val="22"/>
          <w:szCs w:val="22"/>
          <w:lang w:eastAsia="zh-CN" w:bidi="ar"/>
        </w:rPr>
        <w:t xml:space="preserve"> </w:t>
      </w:r>
      <w:r w:rsidRPr="00FF12A1">
        <w:rPr>
          <w:rFonts w:eastAsia="Tahoma"/>
          <w:sz w:val="22"/>
          <w:szCs w:val="22"/>
          <w:lang w:eastAsia="zh-CN" w:bidi="ar"/>
        </w:rPr>
        <w:t>działalności.</w:t>
      </w:r>
    </w:p>
    <w:p w:rsidR="00FF12A1" w:rsidRPr="00FF12A1" w:rsidRDefault="00E273A7" w:rsidP="00FF12A1">
      <w:pPr>
        <w:pStyle w:val="NormalnyWeb"/>
        <w:numPr>
          <w:ilvl w:val="1"/>
          <w:numId w:val="14"/>
        </w:numPr>
        <w:spacing w:before="0" w:beforeAutospacing="0" w:after="0" w:afterAutospacing="0" w:line="276" w:lineRule="auto"/>
        <w:ind w:left="567" w:hanging="283"/>
        <w:rPr>
          <w:sz w:val="22"/>
          <w:szCs w:val="22"/>
        </w:rPr>
      </w:pPr>
      <w:r w:rsidRPr="00FF12A1">
        <w:rPr>
          <w:rFonts w:eastAsia="Tahoma"/>
          <w:sz w:val="22"/>
          <w:szCs w:val="22"/>
          <w:lang w:eastAsia="zh-CN" w:bidi="ar"/>
        </w:rPr>
        <w:t>Wykonawca dla wypełnienia swoich zobowiązań powinien zapewnić doświadczone i wykwalifikowane</w:t>
      </w:r>
      <w:r w:rsidR="00FF12A1">
        <w:rPr>
          <w:rFonts w:eastAsia="Tahoma"/>
          <w:sz w:val="22"/>
          <w:szCs w:val="22"/>
          <w:lang w:eastAsia="zh-CN" w:bidi="ar"/>
        </w:rPr>
        <w:t xml:space="preserve"> </w:t>
      </w:r>
      <w:r w:rsidRPr="00FF12A1">
        <w:rPr>
          <w:rFonts w:eastAsia="Tahoma"/>
          <w:sz w:val="22"/>
          <w:szCs w:val="22"/>
          <w:lang w:eastAsia="zh-CN" w:bidi="ar"/>
        </w:rPr>
        <w:t>osoby zdolne do prowadzenia wszelkich powierzonych zadań, zgodnie z obowiązującymi</w:t>
      </w:r>
      <w:r w:rsidR="00FF12A1">
        <w:rPr>
          <w:rFonts w:eastAsia="Tahoma"/>
          <w:sz w:val="22"/>
          <w:szCs w:val="22"/>
          <w:lang w:eastAsia="zh-CN" w:bidi="ar"/>
        </w:rPr>
        <w:t xml:space="preserve"> </w:t>
      </w:r>
      <w:r w:rsidRPr="00FF12A1">
        <w:rPr>
          <w:rFonts w:eastAsia="Tahoma"/>
          <w:sz w:val="22"/>
          <w:szCs w:val="22"/>
          <w:lang w:eastAsia="zh-CN" w:bidi="ar"/>
        </w:rPr>
        <w:t>przepisami prawa i w zgodzie z postanowieniami odpowiednich decyzji,</w:t>
      </w:r>
      <w:r w:rsidR="00FF12A1">
        <w:rPr>
          <w:rFonts w:eastAsia="Tahoma"/>
          <w:sz w:val="22"/>
          <w:szCs w:val="22"/>
          <w:lang w:eastAsia="zh-CN" w:bidi="ar"/>
        </w:rPr>
        <w:t xml:space="preserve"> </w:t>
      </w:r>
      <w:r w:rsidRPr="00FF12A1">
        <w:rPr>
          <w:rFonts w:eastAsia="Tahoma"/>
          <w:sz w:val="22"/>
          <w:szCs w:val="22"/>
          <w:lang w:eastAsia="zh-CN" w:bidi="ar"/>
        </w:rPr>
        <w:t>uzgodnieniami i opiniami, warunkującymi prawidłową realizację przedmiotu zamówienia.</w:t>
      </w:r>
    </w:p>
    <w:p w:rsidR="006928C0" w:rsidRPr="00FF12A1" w:rsidRDefault="00E273A7" w:rsidP="00FF12A1">
      <w:pPr>
        <w:pStyle w:val="NormalnyWeb"/>
        <w:numPr>
          <w:ilvl w:val="1"/>
          <w:numId w:val="14"/>
        </w:numPr>
        <w:spacing w:before="0" w:beforeAutospacing="0" w:after="0" w:afterAutospacing="0" w:line="276" w:lineRule="auto"/>
        <w:ind w:left="567" w:hanging="283"/>
        <w:rPr>
          <w:sz w:val="22"/>
          <w:szCs w:val="22"/>
        </w:rPr>
      </w:pPr>
      <w:r w:rsidRPr="00FF12A1">
        <w:rPr>
          <w:sz w:val="22"/>
          <w:szCs w:val="22"/>
        </w:rPr>
        <w:t>Wykonawca ma obowiązek zapoznania się z zakresem przedmiotu zamówienia</w:t>
      </w:r>
      <w:r w:rsidR="00FF12A1">
        <w:rPr>
          <w:sz w:val="22"/>
          <w:szCs w:val="22"/>
        </w:rPr>
        <w:t xml:space="preserve"> </w:t>
      </w:r>
      <w:r w:rsidRPr="00FF12A1">
        <w:rPr>
          <w:sz w:val="22"/>
          <w:szCs w:val="22"/>
        </w:rPr>
        <w:t>oraz wymogami przedstawionymi w</w:t>
      </w:r>
      <w:r w:rsidR="00FF12A1">
        <w:rPr>
          <w:sz w:val="22"/>
          <w:szCs w:val="22"/>
        </w:rPr>
        <w:t xml:space="preserve"> niniejszej S</w:t>
      </w:r>
      <w:r w:rsidRPr="00FF12A1">
        <w:rPr>
          <w:sz w:val="22"/>
          <w:szCs w:val="22"/>
        </w:rPr>
        <w:t>WZ oraz</w:t>
      </w:r>
      <w:r w:rsidR="00FF12A1">
        <w:rPr>
          <w:sz w:val="22"/>
          <w:szCs w:val="22"/>
        </w:rPr>
        <w:t xml:space="preserve"> </w:t>
      </w:r>
      <w:r w:rsidRPr="00FF12A1">
        <w:rPr>
          <w:sz w:val="22"/>
          <w:szCs w:val="22"/>
        </w:rPr>
        <w:t>projekcie umowy. </w:t>
      </w:r>
    </w:p>
    <w:p w:rsidR="006928C0" w:rsidRPr="00E273A7" w:rsidRDefault="006928C0">
      <w:pPr>
        <w:pStyle w:val="p3"/>
        <w:rPr>
          <w:rFonts w:ascii="Times New Roman" w:hAnsi="Times New Roman"/>
          <w:sz w:val="22"/>
          <w:szCs w:val="22"/>
          <w:lang w:val="pl-PL"/>
        </w:rPr>
      </w:pPr>
    </w:p>
    <w:p w:rsidR="006928C0" w:rsidRPr="00E273A7" w:rsidRDefault="00E273A7" w:rsidP="00FF12A1">
      <w:pPr>
        <w:pStyle w:val="Akapitzlist1"/>
        <w:numPr>
          <w:ilvl w:val="0"/>
          <w:numId w:val="15"/>
        </w:numPr>
        <w:shd w:val="clear" w:color="auto" w:fill="F2F2F2" w:themeFill="background1" w:themeFillShade="F2"/>
        <w:spacing w:line="276" w:lineRule="auto"/>
        <w:ind w:left="426" w:hanging="426"/>
        <w:contextualSpacing/>
        <w:jc w:val="both"/>
        <w:rPr>
          <w:b/>
          <w:sz w:val="22"/>
          <w:szCs w:val="22"/>
        </w:rPr>
      </w:pPr>
      <w:r w:rsidRPr="00E273A7">
        <w:rPr>
          <w:b/>
          <w:sz w:val="22"/>
          <w:szCs w:val="22"/>
          <w:lang w:eastAsia="en-US"/>
        </w:rPr>
        <w:t xml:space="preserve">Rozwiązania równoważne </w:t>
      </w:r>
    </w:p>
    <w:p w:rsidR="006928C0" w:rsidRDefault="00E273A7" w:rsidP="00FF12A1">
      <w:pPr>
        <w:spacing w:line="276" w:lineRule="auto"/>
        <w:contextualSpacing/>
        <w:jc w:val="both"/>
        <w:rPr>
          <w:sz w:val="22"/>
          <w:szCs w:val="22"/>
        </w:rPr>
      </w:pPr>
      <w:r w:rsidRPr="00E273A7">
        <w:rPr>
          <w:sz w:val="22"/>
          <w:szCs w:val="22"/>
        </w:rPr>
        <w:t xml:space="preserve">Zamawiający nie przewiduje rozwiązań równoważnych. </w:t>
      </w:r>
    </w:p>
    <w:p w:rsidR="00FF12A1" w:rsidRPr="00FF12A1" w:rsidRDefault="00FF12A1" w:rsidP="00FF12A1">
      <w:pPr>
        <w:spacing w:line="276" w:lineRule="auto"/>
        <w:contextualSpacing/>
        <w:jc w:val="both"/>
        <w:rPr>
          <w:sz w:val="22"/>
          <w:szCs w:val="22"/>
        </w:rPr>
      </w:pPr>
    </w:p>
    <w:p w:rsidR="006928C0" w:rsidRPr="00E273A7" w:rsidRDefault="00E273A7" w:rsidP="00FF12A1">
      <w:pPr>
        <w:pStyle w:val="Akapitzlist1"/>
        <w:numPr>
          <w:ilvl w:val="0"/>
          <w:numId w:val="15"/>
        </w:numPr>
        <w:shd w:val="clear" w:color="auto" w:fill="F2F2F2" w:themeFill="background1" w:themeFillShade="F2"/>
        <w:spacing w:line="276" w:lineRule="auto"/>
        <w:ind w:left="426" w:hanging="426"/>
        <w:contextualSpacing/>
        <w:jc w:val="both"/>
        <w:rPr>
          <w:b/>
          <w:sz w:val="22"/>
          <w:szCs w:val="22"/>
          <w:lang w:eastAsia="en-US"/>
        </w:rPr>
      </w:pPr>
      <w:r w:rsidRPr="00E273A7">
        <w:rPr>
          <w:b/>
          <w:sz w:val="22"/>
          <w:szCs w:val="22"/>
          <w:lang w:eastAsia="en-US"/>
        </w:rPr>
        <w:t>Wymagania w zakresie zatrudniania przez Wykonawcę lub podwykonawcę osób na podstawie stosunku pracy</w:t>
      </w:r>
    </w:p>
    <w:p w:rsidR="006928C0" w:rsidRPr="00D82CDC" w:rsidRDefault="00D82CDC">
      <w:pPr>
        <w:spacing w:line="276" w:lineRule="auto"/>
        <w:jc w:val="both"/>
        <w:rPr>
          <w:bCs/>
          <w:sz w:val="22"/>
          <w:szCs w:val="22"/>
        </w:rPr>
      </w:pPr>
      <w:r w:rsidRPr="00D82CDC">
        <w:rPr>
          <w:sz w:val="22"/>
          <w:szCs w:val="22"/>
        </w:rPr>
        <w:t xml:space="preserve">Zamawiający wymaga zatrudnienia przez Wykonawcę lub Podwykonawcę na podstawie umowy o pracę osób wykonujących czynności bezpośrednio związanych z realizacją przedmiotu zamówienia </w:t>
      </w:r>
      <w:r>
        <w:rPr>
          <w:sz w:val="22"/>
          <w:szCs w:val="22"/>
        </w:rPr>
        <w:t>, tj. prac konserwacyjnych i drobnych robót ogólnobudowlanych</w:t>
      </w:r>
      <w:r w:rsidRPr="00D82CDC">
        <w:rPr>
          <w:sz w:val="22"/>
          <w:szCs w:val="22"/>
        </w:rPr>
        <w:t>.</w:t>
      </w:r>
    </w:p>
    <w:p w:rsidR="006928C0" w:rsidRPr="00E273A7" w:rsidRDefault="00E273A7" w:rsidP="00FF12A1">
      <w:pPr>
        <w:pStyle w:val="Akapitzlist1"/>
        <w:numPr>
          <w:ilvl w:val="0"/>
          <w:numId w:val="15"/>
        </w:numPr>
        <w:shd w:val="clear" w:color="auto" w:fill="F2F2F2" w:themeFill="background1" w:themeFillShade="F2"/>
        <w:spacing w:line="276" w:lineRule="auto"/>
        <w:ind w:left="426" w:hanging="426"/>
        <w:contextualSpacing/>
        <w:jc w:val="both"/>
        <w:rPr>
          <w:b/>
          <w:sz w:val="22"/>
          <w:szCs w:val="22"/>
          <w:lang w:eastAsia="en-US"/>
        </w:rPr>
      </w:pPr>
      <w:r w:rsidRPr="00E273A7">
        <w:rPr>
          <w:b/>
          <w:sz w:val="22"/>
          <w:szCs w:val="22"/>
          <w:lang w:eastAsia="en-US"/>
        </w:rPr>
        <w:t xml:space="preserve">Wymagania w zakresie zatrudnienia osób, o których mowa w art. 96 ust. 2 pkt 2 ustawy </w:t>
      </w:r>
      <w:proofErr w:type="spellStart"/>
      <w:r w:rsidRPr="00E273A7">
        <w:rPr>
          <w:b/>
          <w:sz w:val="22"/>
          <w:szCs w:val="22"/>
          <w:lang w:eastAsia="en-US"/>
        </w:rPr>
        <w:t>Pzp</w:t>
      </w:r>
      <w:proofErr w:type="spellEnd"/>
    </w:p>
    <w:p w:rsidR="006928C0" w:rsidRPr="00E273A7" w:rsidRDefault="00E273A7" w:rsidP="00FF12A1">
      <w:pPr>
        <w:spacing w:line="276" w:lineRule="auto"/>
        <w:jc w:val="both"/>
        <w:rPr>
          <w:sz w:val="22"/>
          <w:szCs w:val="22"/>
        </w:rPr>
      </w:pPr>
      <w:r w:rsidRPr="00E273A7">
        <w:rPr>
          <w:sz w:val="22"/>
          <w:szCs w:val="22"/>
        </w:rPr>
        <w:lastRenderedPageBreak/>
        <w:t xml:space="preserve">Zamawiający nie stawia wymogu w zakresie zatrudnienia przez Wykonawcę osób, o których mowa </w:t>
      </w:r>
      <w:r w:rsidRPr="00E273A7">
        <w:rPr>
          <w:bCs/>
          <w:sz w:val="22"/>
          <w:szCs w:val="22"/>
          <w:lang w:eastAsia="en-US"/>
        </w:rPr>
        <w:t xml:space="preserve">w art. 96 ust. 2 pkt 2 ustawy </w:t>
      </w:r>
      <w:proofErr w:type="spellStart"/>
      <w:r w:rsidRPr="00E273A7">
        <w:rPr>
          <w:bCs/>
          <w:sz w:val="22"/>
          <w:szCs w:val="22"/>
          <w:lang w:eastAsia="en-US"/>
        </w:rPr>
        <w:t>Pzp</w:t>
      </w:r>
      <w:proofErr w:type="spellEnd"/>
      <w:r w:rsidRPr="00E273A7">
        <w:rPr>
          <w:bCs/>
          <w:sz w:val="22"/>
          <w:szCs w:val="22"/>
          <w:lang w:eastAsia="en-US"/>
        </w:rPr>
        <w:t>.</w:t>
      </w:r>
    </w:p>
    <w:p w:rsidR="006928C0" w:rsidRPr="00E273A7" w:rsidRDefault="00E273A7" w:rsidP="00FF12A1">
      <w:pPr>
        <w:pStyle w:val="Akapitzlist1"/>
        <w:numPr>
          <w:ilvl w:val="0"/>
          <w:numId w:val="15"/>
        </w:numPr>
        <w:shd w:val="clear" w:color="auto" w:fill="F2F2F2" w:themeFill="background1" w:themeFillShade="F2"/>
        <w:spacing w:line="276" w:lineRule="auto"/>
        <w:ind w:left="426" w:hanging="426"/>
        <w:contextualSpacing/>
        <w:jc w:val="both"/>
        <w:rPr>
          <w:b/>
          <w:sz w:val="22"/>
          <w:szCs w:val="22"/>
          <w:lang w:eastAsia="en-US"/>
        </w:rPr>
      </w:pPr>
      <w:r w:rsidRPr="00E273A7">
        <w:rPr>
          <w:b/>
          <w:sz w:val="22"/>
          <w:szCs w:val="22"/>
          <w:lang w:eastAsia="en-US"/>
        </w:rPr>
        <w:t>Informacja o przedmiotowych środkach dowodowych</w:t>
      </w:r>
    </w:p>
    <w:p w:rsidR="006928C0" w:rsidRPr="00E273A7" w:rsidRDefault="00E273A7">
      <w:pPr>
        <w:spacing w:line="276" w:lineRule="auto"/>
        <w:jc w:val="both"/>
        <w:rPr>
          <w:b/>
          <w:bCs/>
          <w:sz w:val="22"/>
          <w:szCs w:val="22"/>
        </w:rPr>
      </w:pPr>
      <w:r w:rsidRPr="00E273A7">
        <w:rPr>
          <w:sz w:val="22"/>
          <w:szCs w:val="22"/>
        </w:rPr>
        <w:t xml:space="preserve">Zamawiający nie przewiduje składania wraz z ofertą </w:t>
      </w:r>
      <w:r w:rsidRPr="00E273A7">
        <w:rPr>
          <w:b/>
          <w:bCs/>
          <w:sz w:val="22"/>
          <w:szCs w:val="22"/>
        </w:rPr>
        <w:t>przedmiotowych środków dowodowych.</w:t>
      </w:r>
    </w:p>
    <w:p w:rsidR="006928C0" w:rsidRPr="00E273A7" w:rsidRDefault="00E273A7" w:rsidP="00FF12A1">
      <w:pPr>
        <w:pStyle w:val="Akapitzlist1"/>
        <w:numPr>
          <w:ilvl w:val="0"/>
          <w:numId w:val="15"/>
        </w:numPr>
        <w:shd w:val="clear" w:color="auto" w:fill="F2F2F2" w:themeFill="background1" w:themeFillShade="F2"/>
        <w:spacing w:line="276" w:lineRule="auto"/>
        <w:ind w:left="426" w:hanging="426"/>
        <w:contextualSpacing/>
        <w:jc w:val="both"/>
        <w:rPr>
          <w:b/>
          <w:bCs/>
          <w:sz w:val="22"/>
          <w:szCs w:val="22"/>
        </w:rPr>
      </w:pPr>
      <w:r w:rsidRPr="00E273A7">
        <w:rPr>
          <w:b/>
          <w:sz w:val="22"/>
          <w:szCs w:val="22"/>
          <w:lang w:eastAsia="en-US"/>
        </w:rPr>
        <w:t xml:space="preserve">Termin wykonania zamówienia </w:t>
      </w:r>
    </w:p>
    <w:p w:rsidR="006928C0" w:rsidRPr="00FF12A1" w:rsidRDefault="00E273A7" w:rsidP="00FF12A1">
      <w:pPr>
        <w:pStyle w:val="Akapitzlist1"/>
        <w:spacing w:line="276" w:lineRule="auto"/>
        <w:ind w:left="0"/>
        <w:jc w:val="both"/>
        <w:rPr>
          <w:rFonts w:eastAsiaTheme="majorEastAsia"/>
          <w:sz w:val="22"/>
          <w:szCs w:val="22"/>
          <w:lang w:eastAsia="en-US"/>
        </w:rPr>
      </w:pPr>
      <w:r w:rsidRPr="00E273A7">
        <w:rPr>
          <w:rFonts w:eastAsiaTheme="majorEastAsia"/>
          <w:sz w:val="22"/>
          <w:szCs w:val="22"/>
          <w:lang w:eastAsia="en-US"/>
        </w:rPr>
        <w:t>Zamawiający wymaga, aby zamówienie zostało wykonywane od dnia zawarcia umowy przez okres 12 miesięcy</w:t>
      </w:r>
      <w:r w:rsidR="00D85249">
        <w:rPr>
          <w:rFonts w:eastAsiaTheme="majorEastAsia"/>
          <w:sz w:val="22"/>
          <w:szCs w:val="22"/>
          <w:lang w:eastAsia="en-US"/>
        </w:rPr>
        <w:t>,</w:t>
      </w:r>
      <w:r w:rsidR="00D85249" w:rsidRPr="00D85249">
        <w:t xml:space="preserve"> </w:t>
      </w:r>
      <w:r w:rsidR="00D85249" w:rsidRPr="00D85249">
        <w:rPr>
          <w:rFonts w:eastAsiaTheme="majorEastAsia"/>
          <w:sz w:val="22"/>
          <w:szCs w:val="22"/>
          <w:lang w:eastAsia="en-US"/>
        </w:rPr>
        <w:t>lecz nie dłużej niż do wyczerpania kwoty, o której mowa w § 4 ust. 1 umowy.</w:t>
      </w:r>
      <w:r w:rsidRPr="00E273A7">
        <w:rPr>
          <w:rFonts w:eastAsiaTheme="majorEastAsia"/>
          <w:sz w:val="22"/>
          <w:szCs w:val="22"/>
          <w:lang w:eastAsia="en-US"/>
        </w:rPr>
        <w:t xml:space="preserve"> </w:t>
      </w:r>
    </w:p>
    <w:p w:rsidR="006928C0" w:rsidRPr="00E273A7" w:rsidRDefault="00E273A7" w:rsidP="001F0E46">
      <w:pPr>
        <w:pStyle w:val="Akapitzlist1"/>
        <w:numPr>
          <w:ilvl w:val="0"/>
          <w:numId w:val="15"/>
        </w:numPr>
        <w:shd w:val="clear" w:color="auto" w:fill="F2F2F2" w:themeFill="background1" w:themeFillShade="F2"/>
        <w:spacing w:line="276" w:lineRule="auto"/>
        <w:ind w:left="426" w:hanging="426"/>
        <w:contextualSpacing/>
        <w:jc w:val="both"/>
        <w:rPr>
          <w:b/>
          <w:sz w:val="22"/>
          <w:szCs w:val="22"/>
          <w:lang w:eastAsia="en-US"/>
        </w:rPr>
      </w:pPr>
      <w:r w:rsidRPr="00E273A7">
        <w:rPr>
          <w:b/>
          <w:sz w:val="22"/>
          <w:szCs w:val="22"/>
          <w:lang w:eastAsia="en-US"/>
        </w:rPr>
        <w:t>Informacja o warunkach udziału w postępowaniu o udzielenie zamówienia</w:t>
      </w:r>
    </w:p>
    <w:p w:rsidR="006928C0" w:rsidRPr="00E273A7" w:rsidRDefault="00E273A7" w:rsidP="00FF12A1">
      <w:pPr>
        <w:spacing w:after="0" w:line="276" w:lineRule="auto"/>
        <w:jc w:val="both"/>
        <w:rPr>
          <w:rFonts w:eastAsiaTheme="majorEastAsia"/>
          <w:b/>
          <w:bCs/>
          <w:sz w:val="22"/>
          <w:szCs w:val="22"/>
          <w:lang w:eastAsia="en-US"/>
        </w:rPr>
      </w:pPr>
      <w:r w:rsidRPr="00E273A7">
        <w:rPr>
          <w:rFonts w:eastAsiaTheme="majorEastAsia"/>
          <w:sz w:val="22"/>
          <w:szCs w:val="22"/>
          <w:lang w:eastAsia="en-US"/>
        </w:rPr>
        <w:t xml:space="preserve">Na podstawie art. 112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Zamaw</w:t>
      </w:r>
      <w:r w:rsidR="00D82CDC">
        <w:rPr>
          <w:rFonts w:eastAsiaTheme="majorEastAsia"/>
          <w:sz w:val="22"/>
          <w:szCs w:val="22"/>
          <w:lang w:eastAsia="en-US"/>
        </w:rPr>
        <w:t xml:space="preserve">iający określa warunki udziału </w:t>
      </w:r>
      <w:r w:rsidRPr="00E273A7">
        <w:rPr>
          <w:rFonts w:eastAsiaTheme="majorEastAsia"/>
          <w:sz w:val="22"/>
          <w:szCs w:val="22"/>
          <w:lang w:eastAsia="en-US"/>
        </w:rPr>
        <w:t xml:space="preserve">w postępowaniu </w:t>
      </w:r>
      <w:r w:rsidRPr="00E273A7">
        <w:rPr>
          <w:rFonts w:eastAsiaTheme="majorEastAsia"/>
          <w:bCs/>
          <w:sz w:val="22"/>
          <w:szCs w:val="22"/>
          <w:lang w:eastAsia="en-US"/>
        </w:rPr>
        <w:t>dotyczące:</w:t>
      </w:r>
    </w:p>
    <w:p w:rsidR="006928C0" w:rsidRPr="00E273A7" w:rsidRDefault="00E273A7" w:rsidP="00FF12A1">
      <w:pPr>
        <w:pStyle w:val="Akapitzlist1"/>
        <w:numPr>
          <w:ilvl w:val="1"/>
          <w:numId w:val="16"/>
        </w:numPr>
        <w:spacing w:after="0" w:line="276" w:lineRule="auto"/>
        <w:ind w:left="567" w:hanging="578"/>
        <w:jc w:val="both"/>
        <w:rPr>
          <w:rFonts w:eastAsiaTheme="majorEastAsia"/>
          <w:bCs/>
          <w:sz w:val="22"/>
          <w:szCs w:val="22"/>
          <w:lang w:eastAsia="en-US"/>
        </w:rPr>
      </w:pPr>
      <w:r w:rsidRPr="00E273A7">
        <w:rPr>
          <w:rFonts w:eastAsiaTheme="majorEastAsia"/>
          <w:bCs/>
          <w:sz w:val="22"/>
          <w:szCs w:val="22"/>
          <w:lang w:eastAsia="en-US"/>
        </w:rPr>
        <w:t>zdolności do występowania w obrocie gospodarczym: Zamawiający nie wyznacza szczegółowego warunku w tym zakresie.</w:t>
      </w:r>
    </w:p>
    <w:p w:rsidR="006928C0" w:rsidRPr="00E273A7" w:rsidRDefault="00E273A7" w:rsidP="00FF12A1">
      <w:pPr>
        <w:pStyle w:val="Akapitzlist1"/>
        <w:numPr>
          <w:ilvl w:val="1"/>
          <w:numId w:val="16"/>
        </w:numPr>
        <w:spacing w:after="0" w:line="276" w:lineRule="auto"/>
        <w:ind w:left="567" w:hanging="578"/>
        <w:jc w:val="both"/>
        <w:rPr>
          <w:rFonts w:eastAsiaTheme="majorEastAsia"/>
          <w:bCs/>
          <w:sz w:val="22"/>
          <w:szCs w:val="22"/>
          <w:lang w:eastAsia="en-US"/>
        </w:rPr>
      </w:pPr>
      <w:r w:rsidRPr="00E273A7">
        <w:rPr>
          <w:rFonts w:eastAsiaTheme="majorEastAsia"/>
          <w:bCs/>
          <w:sz w:val="22"/>
          <w:szCs w:val="22"/>
          <w:lang w:eastAsia="en-US"/>
        </w:rPr>
        <w:t>uprawnień do prowadzenia określonej działalności gospodarczej lub zawodowej, o ile wynika to z odrębnych przepisów:</w:t>
      </w:r>
      <w:bookmarkStart w:id="1" w:name="_Hlk70417270"/>
      <w:r w:rsidRPr="00E273A7">
        <w:rPr>
          <w:rFonts w:eastAsiaTheme="majorEastAsia"/>
          <w:bCs/>
          <w:sz w:val="22"/>
          <w:szCs w:val="22"/>
          <w:lang w:eastAsia="en-US"/>
        </w:rPr>
        <w:t xml:space="preserve"> </w:t>
      </w:r>
      <w:bookmarkEnd w:id="1"/>
      <w:r w:rsidRPr="00E273A7">
        <w:rPr>
          <w:rFonts w:eastAsiaTheme="majorEastAsia"/>
          <w:bCs/>
          <w:sz w:val="22"/>
          <w:szCs w:val="22"/>
          <w:lang w:eastAsia="en-US"/>
        </w:rPr>
        <w:t>Zamawiający nie wyznacza szczegółowego warunku w tym zakresie.</w:t>
      </w:r>
    </w:p>
    <w:p w:rsidR="006928C0" w:rsidRPr="00E273A7" w:rsidRDefault="00E273A7" w:rsidP="00FF12A1">
      <w:pPr>
        <w:pStyle w:val="Akapitzlist1"/>
        <w:numPr>
          <w:ilvl w:val="1"/>
          <w:numId w:val="16"/>
        </w:numPr>
        <w:spacing w:after="0" w:line="276" w:lineRule="auto"/>
        <w:ind w:left="567" w:hanging="578"/>
        <w:jc w:val="both"/>
        <w:rPr>
          <w:sz w:val="22"/>
          <w:szCs w:val="22"/>
        </w:rPr>
      </w:pPr>
      <w:r w:rsidRPr="00E273A7">
        <w:rPr>
          <w:rFonts w:eastAsiaTheme="majorEastAsia"/>
          <w:bCs/>
          <w:sz w:val="22"/>
          <w:szCs w:val="22"/>
          <w:lang w:eastAsia="en-US"/>
        </w:rPr>
        <w:t>sytuacji ekonomicznej lub finansowej: Zamawiający nie wyznacza szczegółowego warunku w tym zakresie.</w:t>
      </w:r>
    </w:p>
    <w:p w:rsidR="006928C0" w:rsidRPr="00E273A7" w:rsidRDefault="00E273A7" w:rsidP="00FF12A1">
      <w:pPr>
        <w:pStyle w:val="Akapitzlist1"/>
        <w:numPr>
          <w:ilvl w:val="1"/>
          <w:numId w:val="16"/>
        </w:numPr>
        <w:spacing w:after="0" w:line="276" w:lineRule="auto"/>
        <w:ind w:left="567" w:hanging="578"/>
        <w:jc w:val="both"/>
        <w:rPr>
          <w:rFonts w:eastAsiaTheme="majorEastAsia"/>
          <w:bCs/>
          <w:sz w:val="22"/>
          <w:szCs w:val="22"/>
          <w:lang w:eastAsia="en-US"/>
        </w:rPr>
      </w:pPr>
      <w:r w:rsidRPr="00E273A7">
        <w:rPr>
          <w:rFonts w:eastAsiaTheme="majorEastAsia"/>
          <w:bCs/>
          <w:sz w:val="22"/>
          <w:szCs w:val="22"/>
          <w:lang w:eastAsia="en-US"/>
        </w:rPr>
        <w:t>zdolności technicznej lub zawodowej:</w:t>
      </w:r>
      <w:bookmarkStart w:id="2" w:name="_Hlk70417326"/>
      <w:r w:rsidRPr="00E273A7">
        <w:rPr>
          <w:rFonts w:eastAsiaTheme="majorEastAsia"/>
          <w:bCs/>
          <w:sz w:val="22"/>
          <w:szCs w:val="22"/>
          <w:lang w:eastAsia="en-US"/>
        </w:rPr>
        <w:t xml:space="preserve"> </w:t>
      </w:r>
      <w:r w:rsidRPr="00E273A7">
        <w:rPr>
          <w:rFonts w:eastAsia="Tahoma"/>
          <w:sz w:val="22"/>
          <w:szCs w:val="22"/>
          <w:lang w:eastAsia="zh-CN" w:bidi="ar"/>
        </w:rPr>
        <w:t xml:space="preserve">Zamawiający wymaga, aby Wykonawca w okresie ostatnich 3 lat </w:t>
      </w:r>
      <w:r w:rsidR="00477C6F">
        <w:rPr>
          <w:rFonts w:eastAsia="Tahoma"/>
          <w:sz w:val="22"/>
          <w:szCs w:val="22"/>
          <w:lang w:eastAsia="zh-CN" w:bidi="ar"/>
        </w:rPr>
        <w:t>liczonych wstecz od dnia, w którym upływa termin składania</w:t>
      </w:r>
      <w:r w:rsidR="00D429A9">
        <w:rPr>
          <w:rFonts w:eastAsia="Tahoma"/>
          <w:sz w:val="22"/>
          <w:szCs w:val="22"/>
          <w:lang w:eastAsia="zh-CN" w:bidi="ar"/>
        </w:rPr>
        <w:t xml:space="preserve"> ofert</w:t>
      </w:r>
      <w:r w:rsidR="00477C6F">
        <w:rPr>
          <w:rFonts w:eastAsia="Tahoma"/>
          <w:sz w:val="22"/>
          <w:szCs w:val="22"/>
          <w:lang w:eastAsia="zh-CN" w:bidi="ar"/>
        </w:rPr>
        <w:t>,</w:t>
      </w:r>
      <w:r w:rsidRPr="00E273A7">
        <w:rPr>
          <w:rFonts w:eastAsia="Tahoma"/>
          <w:sz w:val="22"/>
          <w:szCs w:val="22"/>
          <w:lang w:eastAsia="zh-CN" w:bidi="ar"/>
        </w:rPr>
        <w:t xml:space="preserve"> a jeżeli okres prowadzenia działalności jest krótszy –</w:t>
      </w:r>
      <w:r w:rsidR="00477C6F">
        <w:rPr>
          <w:rFonts w:eastAsia="Tahoma"/>
          <w:sz w:val="22"/>
          <w:szCs w:val="22"/>
          <w:lang w:eastAsia="zh-CN" w:bidi="ar"/>
        </w:rPr>
        <w:t xml:space="preserve"> </w:t>
      </w:r>
      <w:r w:rsidRPr="00E273A7">
        <w:rPr>
          <w:rFonts w:eastAsia="Tahoma"/>
          <w:sz w:val="22"/>
          <w:szCs w:val="22"/>
          <w:lang w:eastAsia="zh-CN" w:bidi="ar"/>
        </w:rPr>
        <w:t>to w tym okresie wykazał się doświadczeniem polegającym na należytym wykonaniu minimum jednej</w:t>
      </w:r>
      <w:r w:rsidR="00FF12A1">
        <w:rPr>
          <w:rFonts w:eastAsia="Tahoma"/>
          <w:sz w:val="22"/>
          <w:szCs w:val="22"/>
          <w:lang w:eastAsia="zh-CN" w:bidi="ar"/>
        </w:rPr>
        <w:t xml:space="preserve"> </w:t>
      </w:r>
      <w:r w:rsidRPr="00E273A7">
        <w:rPr>
          <w:rFonts w:eastAsia="Tahoma"/>
          <w:sz w:val="22"/>
          <w:szCs w:val="22"/>
          <w:lang w:eastAsia="zh-CN" w:bidi="ar"/>
        </w:rPr>
        <w:t>usługi</w:t>
      </w:r>
      <w:r w:rsidR="00FF12A1">
        <w:rPr>
          <w:rFonts w:eastAsia="Tahoma"/>
          <w:sz w:val="22"/>
          <w:szCs w:val="22"/>
          <w:lang w:eastAsia="zh-CN" w:bidi="ar"/>
        </w:rPr>
        <w:t xml:space="preserve"> </w:t>
      </w:r>
      <w:r w:rsidRPr="00E273A7">
        <w:rPr>
          <w:rFonts w:eastAsia="Tahoma"/>
          <w:sz w:val="22"/>
          <w:szCs w:val="22"/>
          <w:lang w:eastAsia="zh-CN" w:bidi="ar"/>
        </w:rPr>
        <w:t>polegającej na konserwacji i drobnych napraw instalacji wody zimnej i ciepłej, instalacji</w:t>
      </w:r>
      <w:r w:rsidR="00FF12A1">
        <w:rPr>
          <w:rFonts w:eastAsia="Tahoma"/>
          <w:sz w:val="22"/>
          <w:szCs w:val="22"/>
          <w:lang w:eastAsia="zh-CN" w:bidi="ar"/>
        </w:rPr>
        <w:t xml:space="preserve"> </w:t>
      </w:r>
      <w:r w:rsidRPr="00E273A7">
        <w:rPr>
          <w:rFonts w:eastAsia="Tahoma"/>
          <w:sz w:val="22"/>
          <w:szCs w:val="22"/>
          <w:lang w:eastAsia="zh-CN" w:bidi="ar"/>
        </w:rPr>
        <w:t>hydrantowej, gazowej, instalacji kanalizacyjnych, c.o. wraz z węzłami oraz drobnych robót ogólnobudowlanych o charakterze konserwacyjnym o łącznej wartości nie mniejszej niż 150000,00 zł brutto. Jako wykonanie (zakończenie) zamówienia należy rozumieć podpisanie protokołu</w:t>
      </w:r>
      <w:r w:rsidR="00FF12A1">
        <w:rPr>
          <w:rFonts w:eastAsia="Tahoma"/>
          <w:sz w:val="22"/>
          <w:szCs w:val="22"/>
          <w:lang w:eastAsia="zh-CN" w:bidi="ar"/>
        </w:rPr>
        <w:t xml:space="preserve"> </w:t>
      </w:r>
      <w:r w:rsidRPr="00E273A7">
        <w:rPr>
          <w:rFonts w:eastAsia="Tahoma"/>
          <w:sz w:val="22"/>
          <w:szCs w:val="22"/>
          <w:lang w:eastAsia="zh-CN" w:bidi="ar"/>
        </w:rPr>
        <w:t>odbioru usługi lub równoważnego dokumentu. W przypadku świadczeń okresowych</w:t>
      </w:r>
      <w:r w:rsidR="00FF12A1">
        <w:rPr>
          <w:rFonts w:eastAsia="Tahoma"/>
          <w:sz w:val="22"/>
          <w:szCs w:val="22"/>
          <w:lang w:eastAsia="zh-CN" w:bidi="ar"/>
        </w:rPr>
        <w:t xml:space="preserve"> </w:t>
      </w:r>
      <w:r w:rsidRPr="00E273A7">
        <w:rPr>
          <w:rFonts w:eastAsia="Tahoma"/>
          <w:sz w:val="22"/>
          <w:szCs w:val="22"/>
          <w:lang w:eastAsia="zh-CN" w:bidi="ar"/>
        </w:rPr>
        <w:t>lub ciągłych nadal wykonywanych, Wykonawca zobowiązany będzie przedłożyć</w:t>
      </w:r>
      <w:r w:rsidR="00FF12A1">
        <w:rPr>
          <w:rFonts w:eastAsia="Tahoma"/>
          <w:sz w:val="22"/>
          <w:szCs w:val="22"/>
          <w:lang w:eastAsia="zh-CN" w:bidi="ar"/>
        </w:rPr>
        <w:t xml:space="preserve"> </w:t>
      </w:r>
      <w:r w:rsidRPr="00E273A7">
        <w:rPr>
          <w:rFonts w:eastAsia="Tahoma"/>
          <w:sz w:val="22"/>
          <w:szCs w:val="22"/>
          <w:lang w:eastAsia="zh-CN" w:bidi="ar"/>
        </w:rPr>
        <w:t>referencje, bądź inne dokumenty potwierdzające ich należyte wykonywanie wydane</w:t>
      </w:r>
      <w:r w:rsidR="00FF12A1">
        <w:rPr>
          <w:rFonts w:eastAsia="Tahoma"/>
          <w:sz w:val="22"/>
          <w:szCs w:val="22"/>
          <w:lang w:eastAsia="zh-CN" w:bidi="ar"/>
        </w:rPr>
        <w:t xml:space="preserve"> </w:t>
      </w:r>
      <w:r w:rsidRPr="00E273A7">
        <w:rPr>
          <w:rFonts w:eastAsia="Tahoma"/>
          <w:sz w:val="22"/>
          <w:szCs w:val="22"/>
          <w:lang w:eastAsia="zh-CN" w:bidi="ar"/>
        </w:rPr>
        <w:t>nie wcześniej niż 3 miesiące przed upływem terminu składania ofert.</w:t>
      </w:r>
    </w:p>
    <w:p w:rsidR="006928C0" w:rsidRPr="00E273A7" w:rsidRDefault="00E273A7" w:rsidP="00FF12A1">
      <w:pPr>
        <w:pStyle w:val="Akapitzlist1"/>
        <w:numPr>
          <w:ilvl w:val="0"/>
          <w:numId w:val="17"/>
        </w:numPr>
        <w:spacing w:after="0" w:line="276" w:lineRule="auto"/>
        <w:ind w:left="1276" w:hanging="567"/>
        <w:jc w:val="both"/>
        <w:rPr>
          <w:sz w:val="22"/>
          <w:szCs w:val="22"/>
          <w:lang w:val="zh-CN"/>
        </w:rPr>
      </w:pPr>
      <w:r w:rsidRPr="00E273A7">
        <w:rPr>
          <w:rFonts w:eastAsiaTheme="majorEastAsia"/>
          <w:sz w:val="22"/>
          <w:szCs w:val="22"/>
          <w:lang w:eastAsia="en-US"/>
        </w:rPr>
        <w:t>Wykonawca może w celu potwierdzen</w:t>
      </w:r>
      <w:r w:rsidR="00FF12A1">
        <w:rPr>
          <w:rFonts w:eastAsiaTheme="majorEastAsia"/>
          <w:sz w:val="22"/>
          <w:szCs w:val="22"/>
          <w:lang w:eastAsia="en-US"/>
        </w:rPr>
        <w:t xml:space="preserve">ia spełniania warunków udziału </w:t>
      </w:r>
      <w:r w:rsidRPr="00E273A7">
        <w:rPr>
          <w:rFonts w:eastAsiaTheme="majorEastAsia"/>
          <w:sz w:val="22"/>
          <w:szCs w:val="22"/>
          <w:lang w:eastAsia="en-US"/>
        </w:rPr>
        <w:t>w postępowaniu lub kryteriów selekcji</w:t>
      </w:r>
      <w:r w:rsidR="00FF12A1">
        <w:rPr>
          <w:rFonts w:eastAsiaTheme="majorEastAsia"/>
          <w:sz w:val="22"/>
          <w:szCs w:val="22"/>
          <w:lang w:eastAsia="en-US"/>
        </w:rPr>
        <w:t xml:space="preserve">, w stosownych sytuacjach oraz </w:t>
      </w:r>
      <w:r w:rsidRPr="00E273A7">
        <w:rPr>
          <w:rFonts w:eastAsiaTheme="majorEastAsia"/>
          <w:sz w:val="22"/>
          <w:szCs w:val="22"/>
          <w:lang w:eastAsia="en-US"/>
        </w:rPr>
        <w:t xml:space="preserve">w odniesieniu do konkretnego zamówienia, lub jego części, </w:t>
      </w:r>
      <w:r w:rsidRPr="00FF12A1">
        <w:rPr>
          <w:rFonts w:eastAsiaTheme="majorEastAsia"/>
          <w:bCs/>
          <w:sz w:val="22"/>
          <w:szCs w:val="22"/>
          <w:lang w:eastAsia="en-US"/>
        </w:rPr>
        <w:t>polegać na zdolnościach technicznych</w:t>
      </w:r>
      <w:r w:rsidRPr="00E273A7">
        <w:rPr>
          <w:rFonts w:eastAsiaTheme="majorEastAsia"/>
          <w:sz w:val="22"/>
          <w:szCs w:val="22"/>
          <w:lang w:eastAsia="en-US"/>
        </w:rPr>
        <w:t xml:space="preserve"> lub zawodowych lub sytuacji finansowej lub ekonomicznej podmiotów udostępniających zasoby, niezależnie od charakteru prawnego łączących go z nimi stosunków prawnych. </w:t>
      </w:r>
    </w:p>
    <w:p w:rsidR="006928C0" w:rsidRPr="00E273A7" w:rsidRDefault="00E273A7" w:rsidP="00FF12A1">
      <w:pPr>
        <w:pStyle w:val="Akapitzlist1"/>
        <w:numPr>
          <w:ilvl w:val="0"/>
          <w:numId w:val="17"/>
        </w:numPr>
        <w:spacing w:after="0" w:line="276" w:lineRule="auto"/>
        <w:ind w:left="1276" w:hanging="567"/>
        <w:jc w:val="both"/>
        <w:rPr>
          <w:sz w:val="22"/>
          <w:szCs w:val="22"/>
          <w:lang w:val="zh-CN"/>
        </w:rPr>
      </w:pPr>
      <w:r w:rsidRPr="00E273A7">
        <w:rPr>
          <w:rFonts w:eastAsiaTheme="majorEastAsia"/>
          <w:sz w:val="22"/>
          <w:szCs w:val="22"/>
          <w:lang w:eastAsia="en-US"/>
        </w:rPr>
        <w:t>W odniesieniu do warunków dotyczących doświadczenia Wykonawcy mogą polegać na zdolnościach podmiotów udostępniających zasoby, jeśli podmioty te wykonają usługi, do realizacji których te zdolności są wymagane.</w:t>
      </w:r>
    </w:p>
    <w:p w:rsidR="006928C0" w:rsidRPr="00E273A7" w:rsidRDefault="00E273A7" w:rsidP="00FF12A1">
      <w:pPr>
        <w:pStyle w:val="Akapitzlist1"/>
        <w:numPr>
          <w:ilvl w:val="0"/>
          <w:numId w:val="17"/>
        </w:numPr>
        <w:spacing w:after="0" w:line="276" w:lineRule="auto"/>
        <w:ind w:left="1276" w:hanging="567"/>
        <w:jc w:val="both"/>
        <w:rPr>
          <w:sz w:val="22"/>
          <w:szCs w:val="22"/>
          <w:lang w:val="zh-CN"/>
        </w:rPr>
      </w:pPr>
      <w:r w:rsidRPr="00E273A7">
        <w:rPr>
          <w:rFonts w:eastAsiaTheme="majorEastAsia"/>
          <w:sz w:val="22"/>
          <w:szCs w:val="22"/>
          <w:lang w:eastAsia="en-US"/>
        </w:rPr>
        <w:t xml:space="preserve">Wykonawca, który polega na zdolnościach lub sytuacji podmiotów udostępniających zasoby, </w:t>
      </w:r>
      <w:r w:rsidRPr="00FF12A1">
        <w:rPr>
          <w:rFonts w:eastAsiaTheme="majorEastAsia"/>
          <w:bCs/>
          <w:sz w:val="22"/>
          <w:szCs w:val="22"/>
          <w:lang w:eastAsia="en-US"/>
        </w:rPr>
        <w:t>składa wraz z ofertą,</w:t>
      </w:r>
      <w:r w:rsidRPr="00FF12A1">
        <w:rPr>
          <w:rFonts w:eastAsiaTheme="majorEastAsia"/>
          <w:sz w:val="22"/>
          <w:szCs w:val="22"/>
          <w:lang w:eastAsia="en-US"/>
        </w:rPr>
        <w:t xml:space="preserve"> </w:t>
      </w:r>
      <w:r w:rsidRPr="00FF12A1">
        <w:rPr>
          <w:rFonts w:eastAsiaTheme="majorEastAsia"/>
          <w:bCs/>
          <w:sz w:val="22"/>
          <w:szCs w:val="22"/>
          <w:lang w:eastAsia="en-US"/>
        </w:rPr>
        <w:t>zobowiązanie podmiotu</w:t>
      </w:r>
      <w:r w:rsidRPr="00E273A7">
        <w:rPr>
          <w:rFonts w:eastAsiaTheme="majorEastAsia"/>
          <w:sz w:val="22"/>
          <w:szCs w:val="22"/>
          <w:lang w:eastAsia="en-US"/>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928C0" w:rsidRPr="00FF12A1" w:rsidRDefault="00E273A7" w:rsidP="00FF12A1">
      <w:pPr>
        <w:pStyle w:val="Akapitzlist1"/>
        <w:numPr>
          <w:ilvl w:val="1"/>
          <w:numId w:val="16"/>
        </w:numPr>
        <w:spacing w:after="0" w:line="276" w:lineRule="auto"/>
        <w:ind w:left="567" w:hanging="578"/>
        <w:jc w:val="both"/>
        <w:rPr>
          <w:rFonts w:eastAsiaTheme="majorEastAsia"/>
          <w:bCs/>
          <w:sz w:val="22"/>
          <w:szCs w:val="22"/>
          <w:lang w:eastAsia="en-US"/>
        </w:rPr>
      </w:pPr>
      <w:r w:rsidRPr="00E273A7">
        <w:rPr>
          <w:rFonts w:eastAsiaTheme="majorEastAsia"/>
          <w:sz w:val="22"/>
          <w:szCs w:val="22"/>
          <w:lang w:eastAsia="en-US"/>
        </w:rPr>
        <w:t xml:space="preserve">Zamawiający będzie oceniał, czy udostępniane Wykonawcy przez podmioty udostępniające zasoby zdolności techniczne lub zawodowe lub ich sytuacja finansowa lub ekonomiczna, pozwalają na </w:t>
      </w:r>
      <w:r w:rsidRPr="00E273A7">
        <w:rPr>
          <w:rFonts w:eastAsiaTheme="majorEastAsia"/>
          <w:sz w:val="22"/>
          <w:szCs w:val="22"/>
          <w:lang w:eastAsia="en-US"/>
        </w:rPr>
        <w:lastRenderedPageBreak/>
        <w:t>wykazanie przez Wykonawcę spełniania warunków udziału w postępowaniu, o których mowa w art. 112 ust. 2 pkt 3 i 4, a także będzie badał, czy nie zachodzą wobec tego podmiotu podstawy wykluczenia, które zostały przewidziane względem Wykonawcy.</w:t>
      </w:r>
      <w:bookmarkEnd w:id="2"/>
    </w:p>
    <w:p w:rsidR="00FF12A1" w:rsidRPr="00FF12A1" w:rsidRDefault="00FF12A1" w:rsidP="00FF12A1">
      <w:pPr>
        <w:pStyle w:val="Akapitzlist1"/>
        <w:spacing w:after="0" w:line="276" w:lineRule="auto"/>
        <w:ind w:left="567"/>
        <w:jc w:val="both"/>
        <w:rPr>
          <w:rFonts w:eastAsiaTheme="majorEastAsia"/>
          <w:bCs/>
          <w:sz w:val="22"/>
          <w:szCs w:val="22"/>
          <w:lang w:eastAsia="en-US"/>
        </w:rPr>
      </w:pPr>
    </w:p>
    <w:p w:rsidR="006928C0" w:rsidRPr="00E273A7" w:rsidRDefault="00E273A7" w:rsidP="00FF12A1">
      <w:pPr>
        <w:pStyle w:val="Akapitzlist1"/>
        <w:numPr>
          <w:ilvl w:val="0"/>
          <w:numId w:val="15"/>
        </w:numPr>
        <w:shd w:val="clear" w:color="auto" w:fill="F2F2F2" w:themeFill="background1" w:themeFillShade="F2"/>
        <w:spacing w:line="276" w:lineRule="auto"/>
        <w:ind w:left="426" w:hanging="426"/>
        <w:contextualSpacing/>
        <w:jc w:val="both"/>
        <w:rPr>
          <w:b/>
          <w:sz w:val="22"/>
          <w:szCs w:val="22"/>
          <w:lang w:eastAsia="en-US"/>
        </w:rPr>
      </w:pPr>
      <w:r w:rsidRPr="00E273A7">
        <w:rPr>
          <w:b/>
          <w:sz w:val="22"/>
          <w:szCs w:val="22"/>
          <w:lang w:eastAsia="en-US"/>
        </w:rPr>
        <w:t>Podstawy wykluczenia</w:t>
      </w:r>
    </w:p>
    <w:p w:rsidR="006928C0" w:rsidRPr="00E273A7" w:rsidRDefault="00E273A7" w:rsidP="00FF12A1">
      <w:pPr>
        <w:pStyle w:val="Akapitzlist1"/>
        <w:numPr>
          <w:ilvl w:val="3"/>
          <w:numId w:val="18"/>
        </w:numPr>
        <w:autoSpaceDE w:val="0"/>
        <w:autoSpaceDN w:val="0"/>
        <w:spacing w:after="0" w:line="276" w:lineRule="auto"/>
        <w:ind w:left="426" w:hanging="426"/>
        <w:jc w:val="both"/>
        <w:rPr>
          <w:sz w:val="22"/>
          <w:szCs w:val="22"/>
        </w:rPr>
      </w:pPr>
      <w:r w:rsidRPr="00E273A7">
        <w:rPr>
          <w:sz w:val="22"/>
          <w:szCs w:val="22"/>
        </w:rPr>
        <w:t xml:space="preserve">Zamawiający </w:t>
      </w:r>
      <w:r w:rsidRPr="00E273A7">
        <w:rPr>
          <w:bCs/>
          <w:sz w:val="22"/>
          <w:szCs w:val="22"/>
        </w:rPr>
        <w:t>wykluczy</w:t>
      </w:r>
      <w:r w:rsidRPr="00E273A7">
        <w:rPr>
          <w:sz w:val="22"/>
          <w:szCs w:val="22"/>
        </w:rPr>
        <w:t xml:space="preserve"> z postępowania wykonawców, wobec których zachodzą podstawy wykluczenia, o których mowa w art. 108 ust. 1 ustawy </w:t>
      </w:r>
      <w:proofErr w:type="spellStart"/>
      <w:r w:rsidRPr="00E273A7">
        <w:rPr>
          <w:sz w:val="22"/>
          <w:szCs w:val="22"/>
        </w:rPr>
        <w:t>Pzp</w:t>
      </w:r>
      <w:proofErr w:type="spellEnd"/>
      <w:r w:rsidRPr="00E273A7">
        <w:rPr>
          <w:sz w:val="22"/>
          <w:szCs w:val="22"/>
        </w:rPr>
        <w:t xml:space="preserve">. </w:t>
      </w:r>
    </w:p>
    <w:p w:rsidR="006928C0" w:rsidRPr="00E273A7" w:rsidRDefault="00E273A7" w:rsidP="00FF12A1">
      <w:pPr>
        <w:pStyle w:val="Akapitzlist1"/>
        <w:numPr>
          <w:ilvl w:val="3"/>
          <w:numId w:val="18"/>
        </w:numPr>
        <w:autoSpaceDE w:val="0"/>
        <w:autoSpaceDN w:val="0"/>
        <w:spacing w:after="0" w:line="276" w:lineRule="auto"/>
        <w:ind w:left="426" w:hanging="426"/>
        <w:jc w:val="both"/>
        <w:rPr>
          <w:sz w:val="22"/>
          <w:szCs w:val="22"/>
        </w:rPr>
      </w:pPr>
      <w:r w:rsidRPr="00E273A7">
        <w:rPr>
          <w:sz w:val="22"/>
          <w:szCs w:val="22"/>
        </w:rPr>
        <w:t>Z postępowania o udzielenie zamówienia wyklucza się Wykonawcę:</w:t>
      </w:r>
    </w:p>
    <w:p w:rsidR="006928C0" w:rsidRPr="00E273A7" w:rsidRDefault="00E273A7" w:rsidP="00FF12A1">
      <w:pPr>
        <w:pStyle w:val="Akapitzlist1"/>
        <w:numPr>
          <w:ilvl w:val="2"/>
          <w:numId w:val="16"/>
        </w:numPr>
        <w:autoSpaceDE w:val="0"/>
        <w:autoSpaceDN w:val="0"/>
        <w:adjustRightInd w:val="0"/>
        <w:spacing w:after="0" w:line="276" w:lineRule="auto"/>
        <w:jc w:val="both"/>
        <w:rPr>
          <w:color w:val="000000"/>
          <w:sz w:val="22"/>
          <w:szCs w:val="22"/>
        </w:rPr>
      </w:pPr>
      <w:r w:rsidRPr="00E273A7">
        <w:rPr>
          <w:color w:val="000000"/>
          <w:sz w:val="22"/>
          <w:szCs w:val="22"/>
        </w:rPr>
        <w:t xml:space="preserve">będącego osobą fizyczną, którego prawomocnie skazano za przestępstwo: </w:t>
      </w:r>
    </w:p>
    <w:p w:rsidR="006928C0" w:rsidRPr="00E273A7" w:rsidRDefault="00E273A7" w:rsidP="00FF12A1">
      <w:pPr>
        <w:pStyle w:val="Akapitzlist1"/>
        <w:numPr>
          <w:ilvl w:val="0"/>
          <w:numId w:val="19"/>
        </w:numPr>
        <w:tabs>
          <w:tab w:val="left" w:pos="1134"/>
        </w:tabs>
        <w:autoSpaceDE w:val="0"/>
        <w:autoSpaceDN w:val="0"/>
        <w:adjustRightInd w:val="0"/>
        <w:spacing w:after="0" w:line="276" w:lineRule="auto"/>
        <w:ind w:left="993"/>
        <w:jc w:val="both"/>
        <w:rPr>
          <w:color w:val="000000"/>
          <w:sz w:val="22"/>
          <w:szCs w:val="22"/>
        </w:rPr>
      </w:pPr>
      <w:r w:rsidRPr="00E273A7">
        <w:rPr>
          <w:color w:val="000000"/>
          <w:sz w:val="22"/>
          <w:szCs w:val="22"/>
        </w:rPr>
        <w:t xml:space="preserve">udziału w zorganizowanej grupie przestępczej albo związku mającym na celu popełnienie przestępstwa lub przestępstwa skarbowego, o którym mowa w art. 258 Kodeksu karnego, </w:t>
      </w:r>
    </w:p>
    <w:p w:rsidR="006928C0" w:rsidRPr="00E273A7" w:rsidRDefault="00E273A7" w:rsidP="00FF12A1">
      <w:pPr>
        <w:pStyle w:val="Akapitzlist1"/>
        <w:numPr>
          <w:ilvl w:val="0"/>
          <w:numId w:val="19"/>
        </w:numPr>
        <w:tabs>
          <w:tab w:val="left" w:pos="1134"/>
        </w:tabs>
        <w:autoSpaceDE w:val="0"/>
        <w:autoSpaceDN w:val="0"/>
        <w:adjustRightInd w:val="0"/>
        <w:spacing w:after="0" w:line="276" w:lineRule="auto"/>
        <w:ind w:left="993"/>
        <w:jc w:val="both"/>
        <w:rPr>
          <w:sz w:val="22"/>
          <w:szCs w:val="22"/>
        </w:rPr>
      </w:pPr>
      <w:r w:rsidRPr="00E273A7">
        <w:rPr>
          <w:color w:val="000000"/>
          <w:sz w:val="22"/>
          <w:szCs w:val="22"/>
        </w:rPr>
        <w:t>handlu ludźmi, o którym mowa w art. 189a Kodeksu karnego,</w:t>
      </w:r>
    </w:p>
    <w:p w:rsidR="006928C0" w:rsidRPr="00E273A7" w:rsidRDefault="00E273A7" w:rsidP="00FF12A1">
      <w:pPr>
        <w:pStyle w:val="Akapitzlist1"/>
        <w:numPr>
          <w:ilvl w:val="0"/>
          <w:numId w:val="19"/>
        </w:numPr>
        <w:tabs>
          <w:tab w:val="left" w:pos="1134"/>
        </w:tabs>
        <w:autoSpaceDE w:val="0"/>
        <w:autoSpaceDN w:val="0"/>
        <w:adjustRightInd w:val="0"/>
        <w:spacing w:after="0" w:line="276" w:lineRule="auto"/>
        <w:ind w:left="993"/>
        <w:jc w:val="both"/>
        <w:rPr>
          <w:sz w:val="22"/>
          <w:szCs w:val="22"/>
        </w:rPr>
      </w:pPr>
      <w:r w:rsidRPr="00E273A7">
        <w:rPr>
          <w:color w:val="000000"/>
          <w:sz w:val="22"/>
          <w:szCs w:val="22"/>
        </w:rPr>
        <w:t xml:space="preserve">o którym mowa w art. 228–230a, art. 250a Kodeksu </w:t>
      </w:r>
      <w:r w:rsidRPr="00E273A7">
        <w:rPr>
          <w:sz w:val="22"/>
          <w:szCs w:val="22"/>
        </w:rPr>
        <w:t xml:space="preserve">karnego lub w art. 46 lub art. 48 ustawy z dnia 25 czerwca 2010 r. o sporcie, </w:t>
      </w:r>
    </w:p>
    <w:p w:rsidR="006928C0" w:rsidRPr="00E273A7" w:rsidRDefault="00E273A7" w:rsidP="00FF12A1">
      <w:pPr>
        <w:pStyle w:val="Akapitzlist1"/>
        <w:numPr>
          <w:ilvl w:val="0"/>
          <w:numId w:val="19"/>
        </w:numPr>
        <w:tabs>
          <w:tab w:val="left" w:pos="1134"/>
        </w:tabs>
        <w:autoSpaceDE w:val="0"/>
        <w:autoSpaceDN w:val="0"/>
        <w:adjustRightInd w:val="0"/>
        <w:spacing w:after="0" w:line="276" w:lineRule="auto"/>
        <w:ind w:left="993"/>
        <w:jc w:val="both"/>
        <w:rPr>
          <w:color w:val="000000"/>
          <w:sz w:val="22"/>
          <w:szCs w:val="22"/>
        </w:rPr>
      </w:pPr>
      <w:r w:rsidRPr="00E273A7">
        <w:rPr>
          <w:color w:val="000000"/>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6928C0" w:rsidRPr="00E273A7" w:rsidRDefault="00E273A7" w:rsidP="00FF12A1">
      <w:pPr>
        <w:pStyle w:val="Akapitzlist1"/>
        <w:numPr>
          <w:ilvl w:val="0"/>
          <w:numId w:val="19"/>
        </w:numPr>
        <w:tabs>
          <w:tab w:val="left" w:pos="1134"/>
        </w:tabs>
        <w:autoSpaceDE w:val="0"/>
        <w:autoSpaceDN w:val="0"/>
        <w:adjustRightInd w:val="0"/>
        <w:spacing w:after="0" w:line="276" w:lineRule="auto"/>
        <w:ind w:left="993"/>
        <w:jc w:val="both"/>
        <w:rPr>
          <w:color w:val="000000"/>
          <w:sz w:val="22"/>
          <w:szCs w:val="22"/>
        </w:rPr>
      </w:pPr>
      <w:r w:rsidRPr="00E273A7">
        <w:rPr>
          <w:color w:val="000000"/>
          <w:sz w:val="22"/>
          <w:szCs w:val="22"/>
        </w:rPr>
        <w:t>o charakterze terrorystycznym, o którym mowa w art. 115 § 20 Kodeksu karnego, lub mające na celu popełnienie tego przestępstwa,</w:t>
      </w:r>
    </w:p>
    <w:p w:rsidR="006928C0" w:rsidRPr="00E273A7" w:rsidRDefault="00E273A7" w:rsidP="00FF12A1">
      <w:pPr>
        <w:pStyle w:val="Akapitzlist1"/>
        <w:numPr>
          <w:ilvl w:val="0"/>
          <w:numId w:val="19"/>
        </w:numPr>
        <w:tabs>
          <w:tab w:val="left" w:pos="1134"/>
        </w:tabs>
        <w:autoSpaceDE w:val="0"/>
        <w:autoSpaceDN w:val="0"/>
        <w:adjustRightInd w:val="0"/>
        <w:spacing w:after="0" w:line="276" w:lineRule="auto"/>
        <w:ind w:left="993"/>
        <w:jc w:val="both"/>
        <w:rPr>
          <w:color w:val="000000"/>
          <w:sz w:val="22"/>
          <w:szCs w:val="22"/>
        </w:rPr>
      </w:pPr>
      <w:r w:rsidRPr="00E273A7">
        <w:rPr>
          <w:color w:val="000000"/>
          <w:sz w:val="22"/>
          <w:szCs w:val="22"/>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rsidR="006928C0" w:rsidRPr="00E273A7" w:rsidRDefault="00E273A7" w:rsidP="00FF12A1">
      <w:pPr>
        <w:pStyle w:val="Akapitzlist1"/>
        <w:numPr>
          <w:ilvl w:val="0"/>
          <w:numId w:val="19"/>
        </w:numPr>
        <w:tabs>
          <w:tab w:val="left" w:pos="1134"/>
        </w:tabs>
        <w:autoSpaceDE w:val="0"/>
        <w:autoSpaceDN w:val="0"/>
        <w:adjustRightInd w:val="0"/>
        <w:spacing w:after="0" w:line="276" w:lineRule="auto"/>
        <w:ind w:left="993"/>
        <w:jc w:val="both"/>
        <w:rPr>
          <w:color w:val="000000"/>
          <w:sz w:val="22"/>
          <w:szCs w:val="22"/>
        </w:rPr>
      </w:pPr>
      <w:r w:rsidRPr="00E273A7">
        <w:rPr>
          <w:color w:val="000000"/>
          <w:sz w:val="22"/>
          <w:szCs w:val="22"/>
        </w:rPr>
        <w:t xml:space="preserve">przeciwko obrotowi gospodarczemu, o których mowa w art. 296–307 Kodeksu karnego, przestępstwo oszustwa, o którym mowa w art. 286 Kodeksu karnego, przestępstwo przeciwko wiarygodności dokumentów, </w:t>
      </w:r>
      <w:r w:rsidRPr="00E273A7">
        <w:rPr>
          <w:color w:val="000000"/>
          <w:sz w:val="22"/>
          <w:szCs w:val="22"/>
        </w:rPr>
        <w:br/>
        <w:t xml:space="preserve">o których mowa w art. 270–277d Kodeksu karnego, lub przestępstwo skarbowe, o którym mowa w art. 9 ust. 1 i 3 lub art. 10 ustawy z dnia 15 czerwca 2012 r. </w:t>
      </w:r>
    </w:p>
    <w:p w:rsidR="006928C0" w:rsidRPr="00E273A7" w:rsidRDefault="00E273A7" w:rsidP="00FF12A1">
      <w:pPr>
        <w:pStyle w:val="Akapitzlist1"/>
        <w:numPr>
          <w:ilvl w:val="0"/>
          <w:numId w:val="19"/>
        </w:numPr>
        <w:tabs>
          <w:tab w:val="left" w:pos="1134"/>
        </w:tabs>
        <w:autoSpaceDE w:val="0"/>
        <w:autoSpaceDN w:val="0"/>
        <w:adjustRightInd w:val="0"/>
        <w:spacing w:after="0" w:line="276" w:lineRule="auto"/>
        <w:ind w:left="993"/>
        <w:jc w:val="both"/>
        <w:rPr>
          <w:color w:val="000000"/>
          <w:sz w:val="22"/>
          <w:szCs w:val="22"/>
        </w:rPr>
      </w:pPr>
      <w:r w:rsidRPr="00E273A7">
        <w:rPr>
          <w:color w:val="000000"/>
          <w:sz w:val="22"/>
          <w:szCs w:val="22"/>
        </w:rPr>
        <w:t>o skutkach powierzania wykonywania pracy cudzoziemcom przebywającym wbrew przepisom na terytorium Rzeczypospolitej Polskiej – lub za odpowiedni czyn zabroniony określony w przepisach prawa obcego;</w:t>
      </w:r>
    </w:p>
    <w:p w:rsidR="006928C0" w:rsidRPr="00E273A7" w:rsidRDefault="00E273A7" w:rsidP="00FF12A1">
      <w:pPr>
        <w:pStyle w:val="Akapitzlist1"/>
        <w:numPr>
          <w:ilvl w:val="3"/>
          <w:numId w:val="18"/>
        </w:numPr>
        <w:autoSpaceDE w:val="0"/>
        <w:autoSpaceDN w:val="0"/>
        <w:adjustRightInd w:val="0"/>
        <w:spacing w:after="0" w:line="276" w:lineRule="auto"/>
        <w:ind w:left="426" w:hanging="426"/>
        <w:jc w:val="both"/>
        <w:rPr>
          <w:color w:val="000000"/>
          <w:sz w:val="22"/>
          <w:szCs w:val="22"/>
        </w:rPr>
      </w:pPr>
      <w:r w:rsidRPr="00E273A7">
        <w:rPr>
          <w:color w:val="000000"/>
          <w:sz w:val="22"/>
          <w:szCs w:val="22"/>
        </w:rPr>
        <w:t xml:space="preserve">jeżeli urzędującego członka jego organu zarządzającego lub nadzorczego, wspólnika spółki w spółce jawnej lub partnerskiej albo komplementariusza </w:t>
      </w:r>
      <w:r w:rsidRPr="00E273A7">
        <w:rPr>
          <w:color w:val="000000"/>
          <w:sz w:val="22"/>
          <w:szCs w:val="22"/>
        </w:rPr>
        <w:br/>
        <w:t xml:space="preserve">w spółce komandytowej lub komandytowo-akcyjnej lub prokurenta prawomocnie skazano za przestępstwo, o którym mowa w pkt 1; </w:t>
      </w:r>
    </w:p>
    <w:p w:rsidR="006928C0" w:rsidRPr="00E273A7" w:rsidRDefault="00E273A7" w:rsidP="00FF12A1">
      <w:pPr>
        <w:pStyle w:val="Akapitzlist1"/>
        <w:numPr>
          <w:ilvl w:val="3"/>
          <w:numId w:val="18"/>
        </w:numPr>
        <w:autoSpaceDE w:val="0"/>
        <w:autoSpaceDN w:val="0"/>
        <w:adjustRightInd w:val="0"/>
        <w:spacing w:after="0" w:line="276" w:lineRule="auto"/>
        <w:ind w:left="426" w:hanging="426"/>
        <w:jc w:val="both"/>
        <w:rPr>
          <w:color w:val="000000"/>
          <w:sz w:val="22"/>
          <w:szCs w:val="22"/>
        </w:rPr>
      </w:pPr>
      <w:r w:rsidRPr="00E273A7">
        <w:rPr>
          <w:color w:val="000000"/>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Pr="00E273A7">
        <w:rPr>
          <w:color w:val="000000"/>
          <w:sz w:val="22"/>
          <w:szCs w:val="22"/>
        </w:rPr>
        <w:br/>
        <w:t xml:space="preserve">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6928C0" w:rsidRPr="00E273A7" w:rsidRDefault="00E273A7" w:rsidP="00FF12A1">
      <w:pPr>
        <w:pStyle w:val="Akapitzlist1"/>
        <w:numPr>
          <w:ilvl w:val="3"/>
          <w:numId w:val="18"/>
        </w:numPr>
        <w:autoSpaceDE w:val="0"/>
        <w:autoSpaceDN w:val="0"/>
        <w:adjustRightInd w:val="0"/>
        <w:spacing w:after="0" w:line="276" w:lineRule="auto"/>
        <w:ind w:left="426" w:hanging="426"/>
        <w:jc w:val="both"/>
        <w:rPr>
          <w:color w:val="000000"/>
          <w:sz w:val="22"/>
          <w:szCs w:val="22"/>
        </w:rPr>
      </w:pPr>
      <w:r w:rsidRPr="00E273A7">
        <w:rPr>
          <w:color w:val="000000"/>
          <w:sz w:val="22"/>
          <w:szCs w:val="22"/>
        </w:rPr>
        <w:t>wobec którego prawomocnie</w:t>
      </w:r>
      <w:r w:rsidRPr="00E273A7">
        <w:rPr>
          <w:b/>
          <w:bCs/>
          <w:color w:val="000000"/>
          <w:sz w:val="22"/>
          <w:szCs w:val="22"/>
        </w:rPr>
        <w:t xml:space="preserve"> </w:t>
      </w:r>
      <w:r w:rsidRPr="00E273A7">
        <w:rPr>
          <w:color w:val="000000"/>
          <w:sz w:val="22"/>
          <w:szCs w:val="22"/>
        </w:rPr>
        <w:t xml:space="preserve">orzeczono zakaz ubiegania się o zamówienia publiczne; </w:t>
      </w:r>
    </w:p>
    <w:p w:rsidR="006928C0" w:rsidRPr="00E273A7" w:rsidRDefault="00E273A7" w:rsidP="00FF12A1">
      <w:pPr>
        <w:pStyle w:val="Akapitzlist1"/>
        <w:numPr>
          <w:ilvl w:val="3"/>
          <w:numId w:val="18"/>
        </w:numPr>
        <w:autoSpaceDE w:val="0"/>
        <w:autoSpaceDN w:val="0"/>
        <w:adjustRightInd w:val="0"/>
        <w:spacing w:after="0" w:line="276" w:lineRule="auto"/>
        <w:ind w:left="426" w:hanging="426"/>
        <w:jc w:val="both"/>
        <w:rPr>
          <w:color w:val="000000"/>
          <w:sz w:val="22"/>
          <w:szCs w:val="22"/>
        </w:rPr>
      </w:pPr>
      <w:r w:rsidRPr="00E273A7">
        <w:rPr>
          <w:color w:val="000000"/>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6928C0" w:rsidRPr="00E273A7" w:rsidRDefault="00E273A7" w:rsidP="00FF12A1">
      <w:pPr>
        <w:pStyle w:val="Akapitzlist1"/>
        <w:numPr>
          <w:ilvl w:val="3"/>
          <w:numId w:val="18"/>
        </w:numPr>
        <w:autoSpaceDE w:val="0"/>
        <w:autoSpaceDN w:val="0"/>
        <w:adjustRightInd w:val="0"/>
        <w:spacing w:after="0" w:line="276" w:lineRule="auto"/>
        <w:ind w:left="426" w:hanging="426"/>
        <w:jc w:val="both"/>
        <w:rPr>
          <w:color w:val="000000"/>
          <w:sz w:val="22"/>
          <w:szCs w:val="22"/>
        </w:rPr>
      </w:pPr>
      <w:r w:rsidRPr="00E273A7">
        <w:rPr>
          <w:color w:val="000000"/>
          <w:sz w:val="22"/>
          <w:szCs w:val="22"/>
        </w:rPr>
        <w:lastRenderedPageBreak/>
        <w:t xml:space="preserve">jeżeli, w przypadkach, o których mowa w art. 85 ust. 1, doszło do zakłócenia konkurencji wynikającego z wcześniejszego zaangażowania tego Wykonawcy lub podmiotu, który należy z Wykonawcą do tej samej grupy kapitałowej </w:t>
      </w:r>
      <w:r w:rsidRPr="00E273A7">
        <w:rPr>
          <w:color w:val="000000"/>
          <w:sz w:val="22"/>
          <w:szCs w:val="22"/>
        </w:rPr>
        <w:br/>
        <w:t xml:space="preserve">w rozumieniu ustawy z dnia 16 lutego 2007 r. o ochronie konkurencji </w:t>
      </w:r>
      <w:r w:rsidRPr="00E273A7">
        <w:rPr>
          <w:color w:val="000000"/>
          <w:sz w:val="22"/>
          <w:szCs w:val="22"/>
        </w:rPr>
        <w:br/>
        <w:t xml:space="preserve">i konsumentów, chyba że spowodowane tym zakłócenie konkurencji może być wyeliminowane w inny sposób niż przez wykluczenie Wykonawcy </w:t>
      </w:r>
      <w:r w:rsidRPr="00E273A7">
        <w:rPr>
          <w:color w:val="000000"/>
          <w:sz w:val="22"/>
          <w:szCs w:val="22"/>
        </w:rPr>
        <w:br/>
        <w:t>z udziału w postępowaniu o udzielenie zamówienia.</w:t>
      </w:r>
    </w:p>
    <w:p w:rsidR="006928C0" w:rsidRPr="00E273A7" w:rsidRDefault="00E273A7" w:rsidP="00FF12A1">
      <w:pPr>
        <w:pStyle w:val="Akapitzlist1"/>
        <w:numPr>
          <w:ilvl w:val="3"/>
          <w:numId w:val="18"/>
        </w:numPr>
        <w:autoSpaceDE w:val="0"/>
        <w:autoSpaceDN w:val="0"/>
        <w:spacing w:after="0" w:line="276" w:lineRule="auto"/>
        <w:ind w:left="426" w:hanging="426"/>
        <w:jc w:val="both"/>
        <w:rPr>
          <w:color w:val="000000"/>
          <w:sz w:val="22"/>
          <w:szCs w:val="22"/>
        </w:rPr>
      </w:pPr>
      <w:r w:rsidRPr="00E273A7">
        <w:rPr>
          <w:color w:val="000000"/>
          <w:sz w:val="22"/>
          <w:szCs w:val="22"/>
        </w:rPr>
        <w:t xml:space="preserve">Wykluczenie Wykonawcy następuje: </w:t>
      </w:r>
    </w:p>
    <w:p w:rsidR="006928C0" w:rsidRPr="00E273A7" w:rsidRDefault="00E273A7" w:rsidP="00FF12A1">
      <w:pPr>
        <w:pStyle w:val="Akapitzlist1"/>
        <w:numPr>
          <w:ilvl w:val="2"/>
          <w:numId w:val="20"/>
        </w:numPr>
        <w:autoSpaceDE w:val="0"/>
        <w:autoSpaceDN w:val="0"/>
        <w:spacing w:after="0" w:line="276" w:lineRule="auto"/>
        <w:ind w:left="851" w:hanging="425"/>
        <w:jc w:val="both"/>
        <w:rPr>
          <w:color w:val="000000"/>
          <w:sz w:val="22"/>
          <w:szCs w:val="22"/>
        </w:rPr>
      </w:pPr>
      <w:r w:rsidRPr="00E273A7">
        <w:rPr>
          <w:color w:val="000000"/>
          <w:sz w:val="22"/>
          <w:szCs w:val="22"/>
        </w:rPr>
        <w:t>w przypadkach, o których mowa w art. 108 ust. 1 pkt 1 lit. a–g i pkt 2, na okres 5 lat od dnia uprawomocnienia się wyroku potwierdzającego zaistnienie jednej z podstaw wykluczenia, chyba że w tym wyroku został określony inny okres wykluczenia;</w:t>
      </w:r>
    </w:p>
    <w:p w:rsidR="006928C0" w:rsidRPr="00E273A7" w:rsidRDefault="00E273A7" w:rsidP="00FF12A1">
      <w:pPr>
        <w:pStyle w:val="Akapitzlist1"/>
        <w:numPr>
          <w:ilvl w:val="2"/>
          <w:numId w:val="20"/>
        </w:numPr>
        <w:autoSpaceDE w:val="0"/>
        <w:autoSpaceDN w:val="0"/>
        <w:spacing w:after="0" w:line="276" w:lineRule="auto"/>
        <w:ind w:left="851" w:hanging="425"/>
        <w:jc w:val="both"/>
        <w:rPr>
          <w:color w:val="000000"/>
          <w:sz w:val="22"/>
          <w:szCs w:val="22"/>
        </w:rPr>
      </w:pPr>
      <w:r w:rsidRPr="00E273A7">
        <w:rPr>
          <w:color w:val="000000"/>
          <w:sz w:val="22"/>
          <w:szCs w:val="22"/>
        </w:rPr>
        <w:t xml:space="preserve">w przypadkach, o których mowa w art. 108 ust. 1 pkt 1 lit. h i pkt 2, gdy osoba, o której mowa w tych przepisach, została skazana za przestępstwo wymienione w art. 108 ust. 1 pkt 1 lit. h, </w:t>
      </w:r>
      <w:r w:rsidRPr="00E273A7">
        <w:rPr>
          <w:sz w:val="22"/>
          <w:szCs w:val="22"/>
        </w:rPr>
        <w:t>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6928C0" w:rsidRPr="00E273A7" w:rsidRDefault="00E273A7" w:rsidP="00FF12A1">
      <w:pPr>
        <w:pStyle w:val="Akapitzlist1"/>
        <w:numPr>
          <w:ilvl w:val="2"/>
          <w:numId w:val="20"/>
        </w:numPr>
        <w:autoSpaceDE w:val="0"/>
        <w:autoSpaceDN w:val="0"/>
        <w:spacing w:after="0" w:line="276" w:lineRule="auto"/>
        <w:ind w:left="851" w:hanging="425"/>
        <w:jc w:val="both"/>
        <w:rPr>
          <w:color w:val="000000"/>
          <w:sz w:val="22"/>
          <w:szCs w:val="22"/>
        </w:rPr>
      </w:pPr>
      <w:r w:rsidRPr="00E273A7">
        <w:rPr>
          <w:color w:val="000000"/>
          <w:sz w:val="22"/>
          <w:szCs w:val="22"/>
        </w:rPr>
        <w:t>w przypadku, o którym mowa w art. 108 ust. 1 pkt 4, na okres, na jaki został prawomocnie orzeczony zakaz ubiegania się o zamówienia publiczne;</w:t>
      </w:r>
    </w:p>
    <w:p w:rsidR="006928C0" w:rsidRPr="00E273A7" w:rsidRDefault="00E273A7" w:rsidP="00FF12A1">
      <w:pPr>
        <w:pStyle w:val="Akapitzlist1"/>
        <w:numPr>
          <w:ilvl w:val="2"/>
          <w:numId w:val="20"/>
        </w:numPr>
        <w:autoSpaceDE w:val="0"/>
        <w:autoSpaceDN w:val="0"/>
        <w:spacing w:after="0" w:line="276" w:lineRule="auto"/>
        <w:ind w:left="851" w:hanging="425"/>
        <w:jc w:val="both"/>
        <w:rPr>
          <w:color w:val="000000"/>
          <w:sz w:val="22"/>
          <w:szCs w:val="22"/>
        </w:rPr>
      </w:pPr>
      <w:r w:rsidRPr="00E273A7">
        <w:rPr>
          <w:color w:val="000000"/>
          <w:sz w:val="22"/>
          <w:szCs w:val="22"/>
        </w:rPr>
        <w:t>w przypadkach, o których mowa w art. 108 ust. 1 pkt 5, na okres 3 lat od zaistnienia zdarzenia będącego podstawą wykluczenia;</w:t>
      </w:r>
    </w:p>
    <w:p w:rsidR="006928C0" w:rsidRPr="00E273A7" w:rsidRDefault="00E273A7" w:rsidP="00FF12A1">
      <w:pPr>
        <w:pStyle w:val="Akapitzlist1"/>
        <w:numPr>
          <w:ilvl w:val="2"/>
          <w:numId w:val="20"/>
        </w:numPr>
        <w:autoSpaceDE w:val="0"/>
        <w:autoSpaceDN w:val="0"/>
        <w:spacing w:after="0" w:line="276" w:lineRule="auto"/>
        <w:ind w:left="851" w:hanging="425"/>
        <w:jc w:val="both"/>
        <w:rPr>
          <w:color w:val="000000"/>
          <w:sz w:val="22"/>
          <w:szCs w:val="22"/>
        </w:rPr>
      </w:pPr>
      <w:r w:rsidRPr="00E273A7">
        <w:rPr>
          <w:color w:val="000000"/>
          <w:sz w:val="22"/>
          <w:szCs w:val="22"/>
        </w:rPr>
        <w:t xml:space="preserve">w przypadkach wskazanych </w:t>
      </w:r>
      <w:r w:rsidRPr="00E273A7">
        <w:rPr>
          <w:sz w:val="22"/>
          <w:szCs w:val="22"/>
        </w:rPr>
        <w:t xml:space="preserve">w art. 7 ust. 1 ustawy z dnia 13 kwietnia 2022 r. o szczególnych rozwiązaniach w zakresie przeciwdziałania wspieraniu agresji na Ukrainę oraz służących ochronie bezpieczeństwa narodowego (Dz.U. z 2022 r. poz. 835), tj. Wykonawcę: </w:t>
      </w:r>
    </w:p>
    <w:p w:rsidR="006928C0" w:rsidRPr="00E273A7" w:rsidRDefault="00E273A7" w:rsidP="00FF12A1">
      <w:pPr>
        <w:pStyle w:val="Akapitzlist1"/>
        <w:numPr>
          <w:ilvl w:val="2"/>
          <w:numId w:val="21"/>
        </w:numPr>
        <w:autoSpaceDE w:val="0"/>
        <w:autoSpaceDN w:val="0"/>
        <w:adjustRightInd w:val="0"/>
        <w:spacing w:after="0" w:line="276" w:lineRule="auto"/>
        <w:ind w:left="1418" w:hanging="425"/>
        <w:jc w:val="both"/>
        <w:rPr>
          <w:sz w:val="22"/>
          <w:szCs w:val="22"/>
        </w:rPr>
      </w:pPr>
      <w:r w:rsidRPr="00E273A7">
        <w:rPr>
          <w:sz w:val="22"/>
          <w:szCs w:val="22"/>
        </w:rPr>
        <w:t xml:space="preserve">wymienionego w wykazach określonych w rozporządzeniu 765/2006 z dnia 18 maja 2006 r. dotyczącego środków ograniczających w związku z sytuacją na Białorusi i udziałem Białorusi w agresji Rosji wobec Ukrainy (Dz. Urz. UE L 134 z 20.05.2006 r., str. 1, z </w:t>
      </w:r>
      <w:proofErr w:type="spellStart"/>
      <w:r w:rsidRPr="00E273A7">
        <w:rPr>
          <w:sz w:val="22"/>
          <w:szCs w:val="22"/>
        </w:rPr>
        <w:t>późn</w:t>
      </w:r>
      <w:proofErr w:type="spellEnd"/>
      <w:r w:rsidRPr="00E273A7">
        <w:rPr>
          <w:sz w:val="22"/>
          <w:szCs w:val="22"/>
        </w:rPr>
        <w:t xml:space="preserve">. zm.), zwanego dalej „rozporządzeniem 765/2006” i rozporządzeniu 269/2014 z dnia 17 marca 2014 r. w sprawie środków ograniczających w odniesieniu do działań podważających integralność terytorialną, suwerenność i niezależność Ukrainy lub im zagrażających (Dz. Urz. UE L 78 z 17.03.2014 r., str. 6, z </w:t>
      </w:r>
      <w:proofErr w:type="spellStart"/>
      <w:r w:rsidRPr="00E273A7">
        <w:rPr>
          <w:sz w:val="22"/>
          <w:szCs w:val="22"/>
        </w:rPr>
        <w:t>późn</w:t>
      </w:r>
      <w:proofErr w:type="spellEnd"/>
      <w:r w:rsidRPr="00E273A7">
        <w:rPr>
          <w:sz w:val="22"/>
          <w:szCs w:val="22"/>
        </w:rPr>
        <w:t xml:space="preserve">. zm.), zwanego dalej „rozporządzeniem 269/2014”albo wpisanego na listę na podstawie decyzji w sprawie wpisu na listę, o której mowa w art. 2 ustawy z dnia 13 kwietnia 2022 r. o szczególnych rozwiązaniach w zakresie przeciwdziałania wspieraniu agresji na Ukrainę oraz służących ochronie bezpieczeństwa narodowego (Dz.U. z 2022 r. poz. 835), zwana dalej listą, rozstrzygającej o zastosowaniu wykluczenia z postępowania o udzielenie zamówienia publicznego lub konkursu prowadzonego na podstawie ustawy </w:t>
      </w:r>
      <w:proofErr w:type="spellStart"/>
      <w:r w:rsidRPr="00E273A7">
        <w:rPr>
          <w:sz w:val="22"/>
          <w:szCs w:val="22"/>
        </w:rPr>
        <w:t>Pzp</w:t>
      </w:r>
      <w:proofErr w:type="spellEnd"/>
      <w:r w:rsidRPr="00E273A7">
        <w:rPr>
          <w:sz w:val="22"/>
          <w:szCs w:val="22"/>
        </w:rPr>
        <w:t xml:space="preserve">, </w:t>
      </w:r>
    </w:p>
    <w:p w:rsidR="006928C0" w:rsidRPr="00E273A7" w:rsidRDefault="00E273A7" w:rsidP="00FF12A1">
      <w:pPr>
        <w:pStyle w:val="Akapitzlist1"/>
        <w:numPr>
          <w:ilvl w:val="0"/>
          <w:numId w:val="21"/>
        </w:numPr>
        <w:autoSpaceDE w:val="0"/>
        <w:autoSpaceDN w:val="0"/>
        <w:adjustRightInd w:val="0"/>
        <w:spacing w:after="0" w:line="276" w:lineRule="auto"/>
        <w:ind w:left="1418" w:hanging="425"/>
        <w:jc w:val="both"/>
        <w:rPr>
          <w:sz w:val="22"/>
          <w:szCs w:val="22"/>
        </w:rPr>
      </w:pPr>
      <w:r w:rsidRPr="00E273A7">
        <w:rPr>
          <w:sz w:val="22"/>
          <w:szCs w:val="22"/>
        </w:rPr>
        <w:t xml:space="preserve">którego beneficjentem rzeczywistym w rozumieniu ustawy z dnia 1 marca 2018 r. o przeciwdziałaniu praniu pieniędzy oraz finansowaniu terroryzmu (Dz. U. z 2022 r. poz. 593 i 655) jest osoba wymieniona w wykazach określonych w rozporządzeniu 765/2006 </w:t>
      </w:r>
      <w:r w:rsidRPr="00E273A7">
        <w:rPr>
          <w:sz w:val="22"/>
          <w:szCs w:val="22"/>
        </w:rPr>
        <w:br/>
        <w:t xml:space="preserve">i rozporządzeniu 269/2014 albo wpisana na listę lub będąca takim beneficjentem rzeczywistym od dnia 24 lutego 2022 r., o ile została wpisana na listę na podstawie decyzji w sprawie wpisu na listę rozstrzygającej o zastosowaniu wykluczenia z postępowania </w:t>
      </w:r>
      <w:r w:rsidRPr="00E273A7">
        <w:rPr>
          <w:sz w:val="22"/>
          <w:szCs w:val="22"/>
        </w:rPr>
        <w:br/>
        <w:t xml:space="preserve">o udzielenie zamówienia publicznego lub konkursu prowadzonego na podstawie ustawy </w:t>
      </w:r>
      <w:proofErr w:type="spellStart"/>
      <w:r w:rsidRPr="00E273A7">
        <w:rPr>
          <w:sz w:val="22"/>
          <w:szCs w:val="22"/>
        </w:rPr>
        <w:t>Pzp</w:t>
      </w:r>
      <w:proofErr w:type="spellEnd"/>
      <w:r w:rsidRPr="00E273A7">
        <w:rPr>
          <w:sz w:val="22"/>
          <w:szCs w:val="22"/>
        </w:rPr>
        <w:t xml:space="preserve">, </w:t>
      </w:r>
    </w:p>
    <w:p w:rsidR="006928C0" w:rsidRPr="00E273A7" w:rsidRDefault="00E273A7" w:rsidP="00FF12A1">
      <w:pPr>
        <w:pStyle w:val="Akapitzlist1"/>
        <w:numPr>
          <w:ilvl w:val="0"/>
          <w:numId w:val="21"/>
        </w:numPr>
        <w:autoSpaceDE w:val="0"/>
        <w:autoSpaceDN w:val="0"/>
        <w:adjustRightInd w:val="0"/>
        <w:spacing w:after="0" w:line="276" w:lineRule="auto"/>
        <w:ind w:left="1418" w:hanging="425"/>
        <w:jc w:val="both"/>
        <w:rPr>
          <w:sz w:val="22"/>
          <w:szCs w:val="22"/>
        </w:rPr>
      </w:pPr>
      <w:r w:rsidRPr="00E273A7">
        <w:rPr>
          <w:sz w:val="22"/>
          <w:szCs w:val="22"/>
        </w:rPr>
        <w:t xml:space="preserve">którego jednostką dominującą w rozumieniu art. 3 ust. 1 pkt 37 ustawy z dnia 29 września 1994 r. o rachunkowości (Dz. U. z 2021 r. poz. 217, 2105 i 2106) jest podmiot wymieniony w wykazach określonych w rozporządzeniu 765/2006 i rozporządzeniu 269/2014 albo </w:t>
      </w:r>
      <w:r w:rsidRPr="00E273A7">
        <w:rPr>
          <w:sz w:val="22"/>
          <w:szCs w:val="22"/>
        </w:rPr>
        <w:lastRenderedPageBreak/>
        <w:t xml:space="preserve">wpisany na listę lub będący taką jednostką dominującą od dnia 24 lutego 2022 r., o ile został wpisany na listę na podstawie decyzji w sprawie wpisu na listę rozstrzygającej </w:t>
      </w:r>
      <w:r w:rsidRPr="00E273A7">
        <w:rPr>
          <w:sz w:val="22"/>
          <w:szCs w:val="22"/>
        </w:rPr>
        <w:br/>
        <w:t xml:space="preserve">o zastosowaniu wykluczenia z postępowania o udzielenie zamówienia publicznego lub konkursu prowadzonego na podstawie ustawy </w:t>
      </w:r>
      <w:proofErr w:type="spellStart"/>
      <w:r w:rsidRPr="00E273A7">
        <w:rPr>
          <w:sz w:val="22"/>
          <w:szCs w:val="22"/>
        </w:rPr>
        <w:t>Pzp</w:t>
      </w:r>
      <w:proofErr w:type="spellEnd"/>
      <w:r w:rsidRPr="00E273A7">
        <w:rPr>
          <w:sz w:val="22"/>
          <w:szCs w:val="22"/>
        </w:rPr>
        <w:t xml:space="preserve">. </w:t>
      </w:r>
    </w:p>
    <w:p w:rsidR="006928C0" w:rsidRDefault="00E273A7" w:rsidP="00FF12A1">
      <w:pPr>
        <w:pStyle w:val="Akapitzlist1"/>
        <w:numPr>
          <w:ilvl w:val="3"/>
          <w:numId w:val="18"/>
        </w:numPr>
        <w:autoSpaceDE w:val="0"/>
        <w:autoSpaceDN w:val="0"/>
        <w:spacing w:after="0" w:line="276" w:lineRule="auto"/>
        <w:ind w:left="426" w:hanging="426"/>
        <w:jc w:val="both"/>
        <w:rPr>
          <w:sz w:val="22"/>
          <w:szCs w:val="22"/>
        </w:rPr>
      </w:pPr>
      <w:r w:rsidRPr="00E273A7">
        <w:rPr>
          <w:sz w:val="22"/>
          <w:szCs w:val="22"/>
        </w:rPr>
        <w:t>W celu potwierdzenia braku podstaw w</w:t>
      </w:r>
      <w:r w:rsidR="00FF12A1">
        <w:rPr>
          <w:sz w:val="22"/>
          <w:szCs w:val="22"/>
        </w:rPr>
        <w:t xml:space="preserve">ykluczenia Wykonawcy z udziału </w:t>
      </w:r>
      <w:r w:rsidRPr="00E273A7">
        <w:rPr>
          <w:sz w:val="22"/>
          <w:szCs w:val="22"/>
        </w:rPr>
        <w:t xml:space="preserve">w postępowaniu o udzielenie zamówienia publicznego z art. 108 ust. 1 oraz o którym mowa w art. 8 lit. e SWZ, </w:t>
      </w:r>
      <w:r w:rsidRPr="00E273A7">
        <w:rPr>
          <w:color w:val="000000"/>
          <w:sz w:val="22"/>
          <w:szCs w:val="22"/>
        </w:rPr>
        <w:t>Zamawiający</w:t>
      </w:r>
      <w:r w:rsidRPr="00E273A7">
        <w:rPr>
          <w:sz w:val="22"/>
          <w:szCs w:val="22"/>
        </w:rPr>
        <w:t xml:space="preserve"> </w:t>
      </w:r>
      <w:r w:rsidRPr="00FF12A1">
        <w:rPr>
          <w:bCs/>
          <w:sz w:val="22"/>
          <w:szCs w:val="22"/>
        </w:rPr>
        <w:t>nie będzie żądał</w:t>
      </w:r>
      <w:r w:rsidRPr="00E273A7">
        <w:rPr>
          <w:sz w:val="22"/>
          <w:szCs w:val="22"/>
        </w:rPr>
        <w:t xml:space="preserve"> podmiotowych środków dowodowych.</w:t>
      </w:r>
    </w:p>
    <w:p w:rsidR="00FF12A1" w:rsidRPr="00FF12A1" w:rsidRDefault="00FF12A1" w:rsidP="00FF12A1">
      <w:pPr>
        <w:pStyle w:val="Akapitzlist1"/>
        <w:autoSpaceDE w:val="0"/>
        <w:autoSpaceDN w:val="0"/>
        <w:spacing w:after="0" w:line="276" w:lineRule="auto"/>
        <w:ind w:left="426"/>
        <w:jc w:val="both"/>
        <w:rPr>
          <w:sz w:val="22"/>
          <w:szCs w:val="22"/>
        </w:rPr>
      </w:pPr>
    </w:p>
    <w:p w:rsidR="006928C0" w:rsidRPr="00E273A7" w:rsidRDefault="00E273A7" w:rsidP="00FF12A1">
      <w:pPr>
        <w:pStyle w:val="Akapitzlist1"/>
        <w:numPr>
          <w:ilvl w:val="0"/>
          <w:numId w:val="15"/>
        </w:numPr>
        <w:shd w:val="clear" w:color="auto" w:fill="D9D9D9" w:themeFill="background1" w:themeFillShade="D9"/>
        <w:spacing w:line="276" w:lineRule="auto"/>
        <w:ind w:left="426" w:hanging="426"/>
        <w:contextualSpacing/>
        <w:jc w:val="both"/>
        <w:rPr>
          <w:sz w:val="22"/>
          <w:szCs w:val="22"/>
        </w:rPr>
      </w:pPr>
      <w:r w:rsidRPr="00E273A7">
        <w:rPr>
          <w:b/>
          <w:sz w:val="22"/>
          <w:szCs w:val="22"/>
          <w:lang w:eastAsia="en-US"/>
        </w:rPr>
        <w:t>Wykaz podmiotowych środków dowodowych</w:t>
      </w:r>
    </w:p>
    <w:p w:rsidR="006928C0" w:rsidRPr="00FF12A1" w:rsidRDefault="00E273A7" w:rsidP="00FF12A1">
      <w:pPr>
        <w:pStyle w:val="Akapitzlist1"/>
        <w:numPr>
          <w:ilvl w:val="2"/>
          <w:numId w:val="22"/>
        </w:numPr>
        <w:shd w:val="clear" w:color="auto" w:fill="F2F2F2" w:themeFill="background1" w:themeFillShade="F2"/>
        <w:spacing w:line="276" w:lineRule="auto"/>
        <w:ind w:left="426"/>
        <w:jc w:val="both"/>
        <w:rPr>
          <w:b/>
          <w:sz w:val="22"/>
          <w:szCs w:val="22"/>
        </w:rPr>
      </w:pPr>
      <w:r w:rsidRPr="00FF12A1">
        <w:rPr>
          <w:b/>
          <w:sz w:val="22"/>
          <w:szCs w:val="22"/>
        </w:rPr>
        <w:t>DOKUMENTY SKŁADANE RAZEM Z OFERTĄ</w:t>
      </w:r>
    </w:p>
    <w:p w:rsidR="006928C0" w:rsidRPr="00FD0058" w:rsidRDefault="00E273A7" w:rsidP="00995BD4">
      <w:pPr>
        <w:pStyle w:val="Akapitzlist1"/>
        <w:numPr>
          <w:ilvl w:val="3"/>
          <w:numId w:val="20"/>
        </w:numPr>
        <w:autoSpaceDE w:val="0"/>
        <w:autoSpaceDN w:val="0"/>
        <w:spacing w:after="0" w:line="276" w:lineRule="auto"/>
        <w:ind w:left="426" w:hanging="426"/>
        <w:jc w:val="both"/>
        <w:rPr>
          <w:sz w:val="22"/>
          <w:szCs w:val="22"/>
        </w:rPr>
      </w:pPr>
      <w:r w:rsidRPr="00FD0058">
        <w:rPr>
          <w:sz w:val="22"/>
          <w:szCs w:val="22"/>
        </w:rPr>
        <w:t xml:space="preserve">Oferta składana jest pod rygorem nieważności </w:t>
      </w:r>
      <w:r w:rsidR="00FF12A1" w:rsidRPr="00FD0058">
        <w:rPr>
          <w:bCs/>
          <w:sz w:val="22"/>
          <w:szCs w:val="22"/>
        </w:rPr>
        <w:t xml:space="preserve">w formie elektronicznej lub </w:t>
      </w:r>
      <w:r w:rsidRPr="00FD0058">
        <w:rPr>
          <w:bCs/>
          <w:sz w:val="22"/>
          <w:szCs w:val="22"/>
        </w:rPr>
        <w:t>w postaci elektronicznej opatrzonej podpisem zaufanym lub podpisem osobistym.</w:t>
      </w:r>
      <w:r w:rsidRPr="00FD0058">
        <w:rPr>
          <w:b/>
          <w:sz w:val="22"/>
          <w:szCs w:val="22"/>
        </w:rPr>
        <w:t xml:space="preserve"> </w:t>
      </w:r>
      <w:r w:rsidRPr="00FD0058">
        <w:rPr>
          <w:bCs/>
          <w:sz w:val="22"/>
          <w:szCs w:val="22"/>
        </w:rPr>
        <w:t xml:space="preserve">Zamawiający zastrzega, że </w:t>
      </w:r>
      <w:r w:rsidRPr="00FD0058">
        <w:rPr>
          <w:sz w:val="22"/>
          <w:szCs w:val="22"/>
        </w:rPr>
        <w:t>każdy dokument</w:t>
      </w:r>
      <w:r w:rsidRPr="00FD0058">
        <w:rPr>
          <w:bCs/>
          <w:sz w:val="22"/>
          <w:szCs w:val="22"/>
        </w:rPr>
        <w:t xml:space="preserve"> musi być opatrzony podpisem </w:t>
      </w:r>
      <w:r w:rsidRPr="00FD0058">
        <w:rPr>
          <w:sz w:val="22"/>
          <w:szCs w:val="22"/>
        </w:rPr>
        <w:t>(przed zaszyfrowaniem),</w:t>
      </w:r>
      <w:r w:rsidRPr="00FD0058">
        <w:rPr>
          <w:bCs/>
          <w:sz w:val="22"/>
          <w:szCs w:val="22"/>
        </w:rPr>
        <w:t xml:space="preserve"> także postać elektroniczna – tj. skan oferty. </w:t>
      </w:r>
      <w:r w:rsidRPr="00FD0058">
        <w:rPr>
          <w:sz w:val="22"/>
          <w:szCs w:val="22"/>
        </w:rPr>
        <w:t xml:space="preserve">Wykonawca dołącza do oferty oświadczenia, o którym mowa w art. 125 ust. 1 ustawy </w:t>
      </w:r>
      <w:proofErr w:type="spellStart"/>
      <w:r w:rsidRPr="00FD0058">
        <w:rPr>
          <w:sz w:val="22"/>
          <w:szCs w:val="22"/>
        </w:rPr>
        <w:t>Pzp</w:t>
      </w:r>
      <w:proofErr w:type="spellEnd"/>
      <w:r w:rsidRPr="00FD0058">
        <w:rPr>
          <w:sz w:val="22"/>
          <w:szCs w:val="22"/>
        </w:rPr>
        <w:t>:</w:t>
      </w:r>
    </w:p>
    <w:p w:rsidR="006928C0" w:rsidRPr="00E273A7" w:rsidRDefault="00E273A7" w:rsidP="00FF12A1">
      <w:pPr>
        <w:pStyle w:val="Akapitzlist1"/>
        <w:numPr>
          <w:ilvl w:val="2"/>
          <w:numId w:val="23"/>
        </w:numPr>
        <w:autoSpaceDE w:val="0"/>
        <w:autoSpaceDN w:val="0"/>
        <w:spacing w:after="0" w:line="276" w:lineRule="auto"/>
        <w:ind w:left="851" w:hanging="425"/>
        <w:jc w:val="both"/>
        <w:rPr>
          <w:sz w:val="22"/>
          <w:szCs w:val="22"/>
        </w:rPr>
      </w:pPr>
      <w:r w:rsidRPr="00E273A7">
        <w:rPr>
          <w:sz w:val="22"/>
          <w:szCs w:val="22"/>
        </w:rPr>
        <w:t xml:space="preserve">o niepodleganiu wykluczeniu z postępowania (załącznik nr 3 do SWZ) </w:t>
      </w:r>
    </w:p>
    <w:p w:rsidR="006928C0" w:rsidRPr="00E273A7" w:rsidRDefault="00E273A7" w:rsidP="00FF12A1">
      <w:pPr>
        <w:pStyle w:val="Akapitzlist1"/>
        <w:numPr>
          <w:ilvl w:val="2"/>
          <w:numId w:val="23"/>
        </w:numPr>
        <w:autoSpaceDE w:val="0"/>
        <w:autoSpaceDN w:val="0"/>
        <w:spacing w:after="0" w:line="276" w:lineRule="auto"/>
        <w:ind w:left="851" w:hanging="425"/>
        <w:jc w:val="both"/>
        <w:rPr>
          <w:sz w:val="22"/>
          <w:szCs w:val="22"/>
        </w:rPr>
      </w:pPr>
      <w:r w:rsidRPr="00E273A7">
        <w:rPr>
          <w:sz w:val="22"/>
          <w:szCs w:val="22"/>
        </w:rPr>
        <w:t>o spełnianiu warunków udziału w postępowaniu (załącznik nr 4 do SWZ)</w:t>
      </w:r>
    </w:p>
    <w:p w:rsidR="006928C0" w:rsidRPr="00E273A7" w:rsidRDefault="00E273A7" w:rsidP="00FF12A1">
      <w:pPr>
        <w:autoSpaceDE w:val="0"/>
        <w:autoSpaceDN w:val="0"/>
        <w:spacing w:after="0" w:line="276" w:lineRule="auto"/>
        <w:ind w:left="426"/>
        <w:jc w:val="both"/>
        <w:rPr>
          <w:sz w:val="22"/>
          <w:szCs w:val="22"/>
        </w:rPr>
      </w:pPr>
      <w:r w:rsidRPr="00E273A7">
        <w:rPr>
          <w:sz w:val="22"/>
          <w:szCs w:val="22"/>
        </w:rPr>
        <w:t>- w zakresie wskazanym w rozdziale II podrozdziałach 7 i 8 SWZ. </w:t>
      </w:r>
    </w:p>
    <w:p w:rsidR="006928C0" w:rsidRPr="00E273A7" w:rsidRDefault="00E273A7" w:rsidP="00FF12A1">
      <w:pPr>
        <w:pStyle w:val="Akapitzlist1"/>
        <w:numPr>
          <w:ilvl w:val="3"/>
          <w:numId w:val="20"/>
        </w:numPr>
        <w:autoSpaceDE w:val="0"/>
        <w:autoSpaceDN w:val="0"/>
        <w:spacing w:after="0" w:line="276" w:lineRule="auto"/>
        <w:ind w:left="426" w:hanging="426"/>
        <w:jc w:val="both"/>
        <w:rPr>
          <w:sz w:val="22"/>
          <w:szCs w:val="22"/>
        </w:rPr>
      </w:pPr>
      <w:r w:rsidRPr="00E273A7">
        <w:rPr>
          <w:sz w:val="22"/>
          <w:szCs w:val="22"/>
        </w:rPr>
        <w:t xml:space="preserve">Oświadczenia to stanowią dowód potwierdzający brak podstaw wykluczenia oraz spełnianie warunków udziału w postępowaniu, na dzień składania ofert, tymczasowo zastępujący wymagane podmiotowe środki dowodowe, wskazane </w:t>
      </w:r>
      <w:r w:rsidRPr="00E273A7">
        <w:rPr>
          <w:sz w:val="22"/>
          <w:szCs w:val="22"/>
        </w:rPr>
        <w:br/>
        <w:t>w rozdziale II podrozdziale 7 pkt 9.2 SWZ.</w:t>
      </w:r>
    </w:p>
    <w:p w:rsidR="006928C0" w:rsidRPr="00E273A7" w:rsidRDefault="00E273A7" w:rsidP="00FF12A1">
      <w:pPr>
        <w:pStyle w:val="Akapitzlist1"/>
        <w:numPr>
          <w:ilvl w:val="3"/>
          <w:numId w:val="20"/>
        </w:numPr>
        <w:autoSpaceDE w:val="0"/>
        <w:autoSpaceDN w:val="0"/>
        <w:spacing w:after="0" w:line="276" w:lineRule="auto"/>
        <w:ind w:left="426" w:hanging="426"/>
        <w:jc w:val="both"/>
        <w:rPr>
          <w:sz w:val="22"/>
          <w:szCs w:val="22"/>
        </w:rPr>
      </w:pPr>
      <w:r w:rsidRPr="00E273A7">
        <w:rPr>
          <w:bCs/>
          <w:sz w:val="22"/>
          <w:szCs w:val="22"/>
        </w:rPr>
        <w:t>Wymagana forma dla składanych dokumentów:</w:t>
      </w:r>
      <w:r w:rsidRPr="00E273A7">
        <w:rPr>
          <w:sz w:val="22"/>
          <w:szCs w:val="22"/>
        </w:rPr>
        <w:t xml:space="preserve"> formularz oferty, oświadczenia, wykazy składane są pod rygorem nieważności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6928C0" w:rsidRPr="00E273A7" w:rsidRDefault="00E273A7" w:rsidP="00FF12A1">
      <w:pPr>
        <w:pStyle w:val="Akapitzlist1"/>
        <w:numPr>
          <w:ilvl w:val="3"/>
          <w:numId w:val="20"/>
        </w:numPr>
        <w:autoSpaceDE w:val="0"/>
        <w:autoSpaceDN w:val="0"/>
        <w:spacing w:after="0" w:line="276" w:lineRule="auto"/>
        <w:ind w:left="426" w:hanging="426"/>
        <w:jc w:val="both"/>
        <w:rPr>
          <w:sz w:val="22"/>
          <w:szCs w:val="22"/>
        </w:rPr>
      </w:pPr>
      <w:r w:rsidRPr="00E273A7">
        <w:rPr>
          <w:sz w:val="22"/>
          <w:szCs w:val="22"/>
        </w:rPr>
        <w:t xml:space="preserve">Oświadczenie składają </w:t>
      </w:r>
      <w:r w:rsidRPr="00E273A7">
        <w:rPr>
          <w:bCs/>
          <w:sz w:val="22"/>
          <w:szCs w:val="22"/>
        </w:rPr>
        <w:t>odrębnie</w:t>
      </w:r>
      <w:r w:rsidRPr="00E273A7">
        <w:rPr>
          <w:sz w:val="22"/>
          <w:szCs w:val="22"/>
        </w:rPr>
        <w:t>:</w:t>
      </w:r>
    </w:p>
    <w:p w:rsidR="006928C0" w:rsidRPr="00E273A7" w:rsidRDefault="00E273A7" w:rsidP="00FF12A1">
      <w:pPr>
        <w:pStyle w:val="Tekstpodstawowy"/>
        <w:numPr>
          <w:ilvl w:val="0"/>
          <w:numId w:val="24"/>
        </w:numPr>
        <w:spacing w:after="0" w:line="276" w:lineRule="auto"/>
        <w:ind w:left="709" w:right="20" w:hanging="283"/>
        <w:jc w:val="both"/>
        <w:rPr>
          <w:sz w:val="22"/>
          <w:szCs w:val="22"/>
        </w:rPr>
      </w:pPr>
      <w:r w:rsidRPr="00E273A7">
        <w:rPr>
          <w:b/>
          <w:bCs/>
          <w:sz w:val="22"/>
          <w:szCs w:val="22"/>
        </w:rPr>
        <w:t>Wykonawca/ każdy spośród Wykonawców wspólnie ubiegających</w:t>
      </w:r>
      <w:r w:rsidRPr="00E273A7">
        <w:rPr>
          <w:sz w:val="22"/>
          <w:szCs w:val="22"/>
        </w:rPr>
        <w:t xml:space="preserve"> się </w:t>
      </w:r>
      <w:r w:rsidRPr="00E273A7">
        <w:rPr>
          <w:sz w:val="22"/>
          <w:szCs w:val="22"/>
        </w:rPr>
        <w:br/>
        <w:t xml:space="preserve">o udzielenie zamówienia. W takim przypadku oświadczenie potwierdza brak podstaw wykluczenia Wykonawcy oraz spełnianie warunków udziału </w:t>
      </w:r>
      <w:r w:rsidRPr="00E273A7">
        <w:rPr>
          <w:sz w:val="22"/>
          <w:szCs w:val="22"/>
        </w:rPr>
        <w:br/>
        <w:t>w postępowaniu w zakresie, w jakim każdy z Wykonawców wykazuje spełnianie warunków udziału w postępowaniu;</w:t>
      </w:r>
    </w:p>
    <w:p w:rsidR="006928C0" w:rsidRPr="00E273A7" w:rsidRDefault="00E273A7" w:rsidP="00FF12A1">
      <w:pPr>
        <w:pStyle w:val="Tekstpodstawowy"/>
        <w:numPr>
          <w:ilvl w:val="0"/>
          <w:numId w:val="24"/>
        </w:numPr>
        <w:spacing w:after="0" w:line="276" w:lineRule="auto"/>
        <w:ind w:left="709" w:right="20" w:hanging="283"/>
        <w:jc w:val="both"/>
        <w:rPr>
          <w:sz w:val="22"/>
          <w:szCs w:val="22"/>
        </w:rPr>
      </w:pPr>
      <w:r w:rsidRPr="00E273A7">
        <w:rPr>
          <w:b/>
          <w:bCs/>
          <w:sz w:val="22"/>
          <w:szCs w:val="22"/>
        </w:rPr>
        <w:t>podmiot trzeci</w:t>
      </w:r>
      <w:r w:rsidRPr="00E273A7">
        <w:rPr>
          <w:sz w:val="22"/>
          <w:szCs w:val="22"/>
        </w:rPr>
        <w:t>,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r w:rsidRPr="00E273A7">
        <w:rPr>
          <w:i/>
          <w:iCs/>
          <w:sz w:val="22"/>
          <w:szCs w:val="22"/>
        </w:rPr>
        <w:t xml:space="preserve"> </w:t>
      </w:r>
      <w:r w:rsidRPr="00E273A7">
        <w:rPr>
          <w:sz w:val="22"/>
          <w:szCs w:val="22"/>
        </w:rPr>
        <w:t xml:space="preserve">(jeżeli dotyczy), </w:t>
      </w:r>
      <w:r w:rsidRPr="00E273A7">
        <w:rPr>
          <w:i/>
          <w:iCs/>
          <w:sz w:val="22"/>
          <w:szCs w:val="22"/>
        </w:rPr>
        <w:t>(Zamawiający weryfikuje podstawy wykluczenia w odniesieniu do podmiotu trzeciego);</w:t>
      </w:r>
    </w:p>
    <w:p w:rsidR="006928C0" w:rsidRPr="00E273A7" w:rsidRDefault="00E273A7" w:rsidP="00FF12A1">
      <w:pPr>
        <w:pStyle w:val="Tekstpodstawowy"/>
        <w:numPr>
          <w:ilvl w:val="0"/>
          <w:numId w:val="24"/>
        </w:numPr>
        <w:spacing w:after="0" w:line="276" w:lineRule="auto"/>
        <w:ind w:left="709" w:right="20" w:hanging="283"/>
        <w:jc w:val="both"/>
        <w:rPr>
          <w:sz w:val="22"/>
          <w:szCs w:val="22"/>
        </w:rPr>
      </w:pPr>
      <w:r w:rsidRPr="00E273A7">
        <w:rPr>
          <w:b/>
          <w:bCs/>
          <w:sz w:val="22"/>
          <w:szCs w:val="22"/>
        </w:rPr>
        <w:t>podwykonawcy</w:t>
      </w:r>
      <w:r w:rsidRPr="00E273A7">
        <w:rPr>
          <w:sz w:val="22"/>
          <w:szCs w:val="22"/>
        </w:rPr>
        <w:t xml:space="preserve">, na których zasobach Wykonawca nie polega przy wykazywaniu spełnienia warunków udziału w postępowaniu. W takim przypadku oświadczenie potwierdza brak podstaw wykluczenia podwykonawcy (jeżeli dotyczy) </w:t>
      </w:r>
      <w:r w:rsidRPr="00E273A7">
        <w:rPr>
          <w:i/>
          <w:sz w:val="22"/>
          <w:szCs w:val="22"/>
        </w:rPr>
        <w:t>(Zamawiający weryfikuje podstawy wykluczenia w odniesieniu do podwykonawcy).</w:t>
      </w:r>
    </w:p>
    <w:p w:rsidR="006928C0" w:rsidRPr="00E273A7" w:rsidRDefault="00E273A7" w:rsidP="00FF12A1">
      <w:pPr>
        <w:pStyle w:val="Akapitzlist1"/>
        <w:numPr>
          <w:ilvl w:val="3"/>
          <w:numId w:val="20"/>
        </w:numPr>
        <w:autoSpaceDE w:val="0"/>
        <w:autoSpaceDN w:val="0"/>
        <w:spacing w:after="0" w:line="276" w:lineRule="auto"/>
        <w:ind w:left="426" w:hanging="426"/>
        <w:jc w:val="both"/>
        <w:rPr>
          <w:sz w:val="22"/>
          <w:szCs w:val="22"/>
        </w:rPr>
      </w:pPr>
      <w:r w:rsidRPr="00E273A7">
        <w:rPr>
          <w:b/>
          <w:bCs/>
          <w:sz w:val="22"/>
          <w:szCs w:val="22"/>
        </w:rPr>
        <w:t>Samooczyszczenie</w:t>
      </w:r>
      <w:r w:rsidRPr="00E273A7">
        <w:rPr>
          <w:sz w:val="22"/>
          <w:szCs w:val="22"/>
        </w:rPr>
        <w:t xml:space="preserve"> – w okolicznościach określonych w art. 108 ust. 1 pkt 1, 2, 5 i 6 ustawy </w:t>
      </w:r>
      <w:proofErr w:type="spellStart"/>
      <w:r w:rsidRPr="00E273A7">
        <w:rPr>
          <w:sz w:val="22"/>
          <w:szCs w:val="22"/>
        </w:rPr>
        <w:t>Pzp</w:t>
      </w:r>
      <w:proofErr w:type="spellEnd"/>
      <w:r w:rsidRPr="00E273A7">
        <w:rPr>
          <w:sz w:val="22"/>
          <w:szCs w:val="22"/>
        </w:rPr>
        <w:t xml:space="preserve">, Wykonawca nie podlega wykluczeniu, jeżeli udowodni Zamawiającemu, że spełnił </w:t>
      </w:r>
      <w:r w:rsidRPr="00E273A7">
        <w:rPr>
          <w:bCs/>
          <w:sz w:val="22"/>
          <w:szCs w:val="22"/>
          <w:u w:val="single"/>
        </w:rPr>
        <w:t>łącznie</w:t>
      </w:r>
      <w:r w:rsidRPr="00E273A7">
        <w:rPr>
          <w:sz w:val="22"/>
          <w:szCs w:val="22"/>
        </w:rPr>
        <w:t xml:space="preserve"> następujące przesłanki:</w:t>
      </w:r>
    </w:p>
    <w:p w:rsidR="006928C0" w:rsidRPr="00E273A7" w:rsidRDefault="00E273A7" w:rsidP="00FF12A1">
      <w:pPr>
        <w:pStyle w:val="Tekstpodstawowy"/>
        <w:numPr>
          <w:ilvl w:val="0"/>
          <w:numId w:val="25"/>
        </w:numPr>
        <w:spacing w:after="0" w:line="276" w:lineRule="auto"/>
        <w:ind w:left="720" w:right="20" w:hanging="360"/>
        <w:jc w:val="both"/>
        <w:rPr>
          <w:sz w:val="22"/>
          <w:szCs w:val="22"/>
        </w:rPr>
      </w:pPr>
      <w:r w:rsidRPr="00E273A7">
        <w:rPr>
          <w:sz w:val="22"/>
          <w:szCs w:val="22"/>
        </w:rPr>
        <w:t>naprawił lub zobowiązał się do naprawienia szkody wyrządzonej przestępstwem, wykroczeniem lub swoim nieprawidłowym postępowaniem, w tym poprzez zadośćuczynienie pieniężne;</w:t>
      </w:r>
    </w:p>
    <w:p w:rsidR="006928C0" w:rsidRPr="00E273A7" w:rsidRDefault="00E273A7" w:rsidP="00FF12A1">
      <w:pPr>
        <w:pStyle w:val="Tekstpodstawowy"/>
        <w:numPr>
          <w:ilvl w:val="0"/>
          <w:numId w:val="25"/>
        </w:numPr>
        <w:spacing w:after="0" w:line="276" w:lineRule="auto"/>
        <w:ind w:left="720" w:right="20" w:hanging="360"/>
        <w:jc w:val="both"/>
        <w:rPr>
          <w:sz w:val="22"/>
          <w:szCs w:val="22"/>
        </w:rPr>
      </w:pPr>
      <w:r w:rsidRPr="00E273A7">
        <w:rPr>
          <w:sz w:val="22"/>
          <w:szCs w:val="22"/>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928C0" w:rsidRPr="00E273A7" w:rsidRDefault="00E273A7" w:rsidP="00FF12A1">
      <w:pPr>
        <w:pStyle w:val="Tekstpodstawowy"/>
        <w:numPr>
          <w:ilvl w:val="0"/>
          <w:numId w:val="25"/>
        </w:numPr>
        <w:spacing w:after="0" w:line="276" w:lineRule="auto"/>
        <w:ind w:left="720" w:right="20" w:hanging="360"/>
        <w:jc w:val="both"/>
        <w:rPr>
          <w:sz w:val="22"/>
          <w:szCs w:val="22"/>
        </w:rPr>
      </w:pPr>
      <w:r w:rsidRPr="00E273A7">
        <w:rPr>
          <w:sz w:val="22"/>
          <w:szCs w:val="22"/>
        </w:rPr>
        <w:t>podjął konkretne środki techniczne, organizacyjne i kadrowe, odpowiednie dla zapobiegania dalszym przestępstwom, wykroczeniom lub nieprawidłowemu postępowaniu, w szczególności:</w:t>
      </w:r>
    </w:p>
    <w:p w:rsidR="006928C0" w:rsidRPr="00E273A7" w:rsidRDefault="00E273A7" w:rsidP="00FF12A1">
      <w:pPr>
        <w:pStyle w:val="Tekstpodstawowy"/>
        <w:numPr>
          <w:ilvl w:val="1"/>
          <w:numId w:val="26"/>
        </w:numPr>
        <w:spacing w:after="0" w:line="276" w:lineRule="auto"/>
        <w:ind w:left="1089" w:right="20" w:hanging="360"/>
        <w:jc w:val="both"/>
        <w:rPr>
          <w:sz w:val="22"/>
          <w:szCs w:val="22"/>
        </w:rPr>
      </w:pPr>
      <w:r w:rsidRPr="00E273A7">
        <w:rPr>
          <w:sz w:val="22"/>
          <w:szCs w:val="22"/>
        </w:rPr>
        <w:t>zerwał wszelkie powiązania z osobami lub podmiotami odpowiedzialnymi za nieprawidłowe postępowanie Wykonawcy,</w:t>
      </w:r>
    </w:p>
    <w:p w:rsidR="006928C0" w:rsidRPr="00E273A7" w:rsidRDefault="00E273A7" w:rsidP="00FF12A1">
      <w:pPr>
        <w:pStyle w:val="Tekstpodstawowy"/>
        <w:numPr>
          <w:ilvl w:val="1"/>
          <w:numId w:val="26"/>
        </w:numPr>
        <w:spacing w:after="0" w:line="276" w:lineRule="auto"/>
        <w:ind w:left="1089" w:right="20" w:hanging="360"/>
        <w:jc w:val="both"/>
        <w:rPr>
          <w:sz w:val="22"/>
          <w:szCs w:val="22"/>
        </w:rPr>
      </w:pPr>
      <w:r w:rsidRPr="00E273A7">
        <w:rPr>
          <w:sz w:val="22"/>
          <w:szCs w:val="22"/>
        </w:rPr>
        <w:t>zreorganizował personel,</w:t>
      </w:r>
    </w:p>
    <w:p w:rsidR="006928C0" w:rsidRPr="00E273A7" w:rsidRDefault="00E273A7" w:rsidP="00FF12A1">
      <w:pPr>
        <w:pStyle w:val="Tekstpodstawowy"/>
        <w:numPr>
          <w:ilvl w:val="1"/>
          <w:numId w:val="26"/>
        </w:numPr>
        <w:spacing w:after="0" w:line="276" w:lineRule="auto"/>
        <w:ind w:left="1089" w:right="20" w:hanging="360"/>
        <w:jc w:val="both"/>
        <w:rPr>
          <w:sz w:val="22"/>
          <w:szCs w:val="22"/>
        </w:rPr>
      </w:pPr>
      <w:r w:rsidRPr="00E273A7">
        <w:rPr>
          <w:sz w:val="22"/>
          <w:szCs w:val="22"/>
        </w:rPr>
        <w:t>wdrożył system sprawozdawczości i kontroli,</w:t>
      </w:r>
    </w:p>
    <w:p w:rsidR="006928C0" w:rsidRPr="00E273A7" w:rsidRDefault="00E273A7" w:rsidP="00FF12A1">
      <w:pPr>
        <w:pStyle w:val="Tekstpodstawowy"/>
        <w:numPr>
          <w:ilvl w:val="1"/>
          <w:numId w:val="26"/>
        </w:numPr>
        <w:spacing w:after="0" w:line="276" w:lineRule="auto"/>
        <w:ind w:left="1089" w:right="20" w:hanging="360"/>
        <w:jc w:val="both"/>
        <w:rPr>
          <w:sz w:val="22"/>
          <w:szCs w:val="22"/>
        </w:rPr>
      </w:pPr>
      <w:r w:rsidRPr="00E273A7">
        <w:rPr>
          <w:sz w:val="22"/>
          <w:szCs w:val="22"/>
        </w:rPr>
        <w:t>utworzył struktury audytu wewnętrznego do monitorowania przestrzegania przepisów, wewnętrznych regulacji lub standardów,</w:t>
      </w:r>
    </w:p>
    <w:p w:rsidR="006928C0" w:rsidRPr="00E273A7" w:rsidRDefault="00E273A7" w:rsidP="00FF12A1">
      <w:pPr>
        <w:pStyle w:val="Tekstpodstawowy"/>
        <w:numPr>
          <w:ilvl w:val="1"/>
          <w:numId w:val="26"/>
        </w:numPr>
        <w:spacing w:after="0" w:line="276" w:lineRule="auto"/>
        <w:ind w:left="1089" w:right="20" w:hanging="360"/>
        <w:jc w:val="both"/>
        <w:rPr>
          <w:sz w:val="22"/>
          <w:szCs w:val="22"/>
        </w:rPr>
      </w:pPr>
      <w:r w:rsidRPr="00E273A7">
        <w:rPr>
          <w:sz w:val="22"/>
          <w:szCs w:val="22"/>
        </w:rPr>
        <w:t xml:space="preserve">wprowadził wewnętrzne regulacje dotyczące odpowiedzialności </w:t>
      </w:r>
      <w:r w:rsidRPr="00E273A7">
        <w:rPr>
          <w:sz w:val="22"/>
          <w:szCs w:val="22"/>
        </w:rPr>
        <w:br/>
        <w:t>i odszkodowań za nieprzestrzeganie przepisów, wewnętrznych regulacji lub standardów.</w:t>
      </w:r>
    </w:p>
    <w:p w:rsidR="006928C0" w:rsidRPr="00E273A7" w:rsidRDefault="00E273A7" w:rsidP="00FF12A1">
      <w:pPr>
        <w:pStyle w:val="Tekstpodstawowy"/>
        <w:numPr>
          <w:ilvl w:val="0"/>
          <w:numId w:val="25"/>
        </w:numPr>
        <w:spacing w:after="0" w:line="276" w:lineRule="auto"/>
        <w:ind w:left="720" w:right="20" w:hanging="360"/>
        <w:jc w:val="both"/>
        <w:rPr>
          <w:bCs/>
          <w:sz w:val="22"/>
          <w:szCs w:val="22"/>
        </w:rPr>
      </w:pPr>
      <w:r w:rsidRPr="00E273A7">
        <w:rPr>
          <w:sz w:val="22"/>
          <w:szCs w:val="22"/>
        </w:rPr>
        <w:t>Zamawiający</w:t>
      </w:r>
      <w:r w:rsidRPr="00E273A7">
        <w:rPr>
          <w:bCs/>
          <w:sz w:val="22"/>
          <w:szCs w:val="22"/>
        </w:rPr>
        <w:t xml:space="preserve"> ocenia, czy podjęte przez Wykonawcę czynności są </w:t>
      </w:r>
      <w:r w:rsidRPr="00E273A7">
        <w:rPr>
          <w:sz w:val="22"/>
          <w:szCs w:val="22"/>
        </w:rPr>
        <w:t>wystarczające</w:t>
      </w:r>
      <w:r w:rsidRPr="00E273A7">
        <w:rPr>
          <w:bCs/>
          <w:sz w:val="22"/>
          <w:szCs w:val="22"/>
        </w:rPr>
        <w:t xml:space="preserve"> do wykazania jego rzetelności, uwzględniając wagę </w:t>
      </w:r>
      <w:r w:rsidRPr="00E273A7">
        <w:rPr>
          <w:bCs/>
          <w:sz w:val="22"/>
          <w:szCs w:val="22"/>
        </w:rPr>
        <w:br/>
        <w:t>i szczególne okoliczności czynu Wykonawcy, a jeżeli uzna, że nie są wystarczające, wyklucza Wykonawcę.</w:t>
      </w:r>
    </w:p>
    <w:p w:rsidR="006928C0" w:rsidRPr="00E273A7" w:rsidRDefault="00E273A7" w:rsidP="00FF12A1">
      <w:pPr>
        <w:pStyle w:val="Akapitzlist1"/>
        <w:numPr>
          <w:ilvl w:val="3"/>
          <w:numId w:val="20"/>
        </w:numPr>
        <w:autoSpaceDE w:val="0"/>
        <w:autoSpaceDN w:val="0"/>
        <w:spacing w:after="0" w:line="276" w:lineRule="auto"/>
        <w:ind w:left="426" w:hanging="426"/>
        <w:jc w:val="both"/>
        <w:rPr>
          <w:i/>
          <w:sz w:val="22"/>
          <w:szCs w:val="22"/>
        </w:rPr>
      </w:pPr>
      <w:r w:rsidRPr="00E273A7">
        <w:rPr>
          <w:sz w:val="22"/>
          <w:szCs w:val="22"/>
        </w:rPr>
        <w:t>Wykonawca składa:</w:t>
      </w:r>
    </w:p>
    <w:p w:rsidR="006928C0" w:rsidRPr="00E273A7" w:rsidRDefault="00E273A7" w:rsidP="00FF12A1">
      <w:pPr>
        <w:pStyle w:val="Akapitzlist1"/>
        <w:numPr>
          <w:ilvl w:val="2"/>
          <w:numId w:val="18"/>
        </w:numPr>
        <w:spacing w:after="0" w:line="276" w:lineRule="auto"/>
        <w:ind w:left="709" w:right="-108" w:hanging="425"/>
        <w:jc w:val="both"/>
        <w:rPr>
          <w:b/>
          <w:sz w:val="22"/>
          <w:szCs w:val="22"/>
        </w:rPr>
      </w:pPr>
      <w:r w:rsidRPr="00E273A7">
        <w:rPr>
          <w:b/>
          <w:sz w:val="22"/>
          <w:szCs w:val="22"/>
        </w:rPr>
        <w:t xml:space="preserve">Formularz oferty </w:t>
      </w:r>
      <w:r w:rsidRPr="00E273A7">
        <w:rPr>
          <w:bCs/>
          <w:sz w:val="22"/>
          <w:szCs w:val="22"/>
        </w:rPr>
        <w:t>zgodnie z załącznikiem nr 2 do SWZ.</w:t>
      </w:r>
    </w:p>
    <w:p w:rsidR="006928C0" w:rsidRPr="00E273A7" w:rsidRDefault="00E273A7" w:rsidP="00FF12A1">
      <w:pPr>
        <w:pStyle w:val="Tekstpodstawowy"/>
        <w:numPr>
          <w:ilvl w:val="1"/>
          <w:numId w:val="27"/>
        </w:numPr>
        <w:spacing w:after="0" w:line="276" w:lineRule="auto"/>
        <w:ind w:left="1134" w:right="20" w:hanging="425"/>
        <w:jc w:val="both"/>
        <w:rPr>
          <w:sz w:val="22"/>
          <w:szCs w:val="22"/>
        </w:rPr>
      </w:pPr>
      <w:r w:rsidRPr="00E273A7">
        <w:rPr>
          <w:sz w:val="22"/>
          <w:szCs w:val="22"/>
        </w:rPr>
        <w:t>Wykonawca zobowiązany jest wypełnić formularz oferty</w:t>
      </w:r>
      <w:r w:rsidRPr="00E273A7">
        <w:rPr>
          <w:color w:val="FF0000"/>
          <w:sz w:val="22"/>
          <w:szCs w:val="22"/>
        </w:rPr>
        <w:t xml:space="preserve"> </w:t>
      </w:r>
      <w:r w:rsidR="002F0821">
        <w:rPr>
          <w:sz w:val="22"/>
          <w:szCs w:val="22"/>
        </w:rPr>
        <w:t xml:space="preserve">zawierający </w:t>
      </w:r>
      <w:r w:rsidRPr="00E273A7">
        <w:rPr>
          <w:sz w:val="22"/>
          <w:szCs w:val="22"/>
        </w:rPr>
        <w:t>w szczególności: wartość ofertową b</w:t>
      </w:r>
      <w:r w:rsidR="002F0821">
        <w:rPr>
          <w:sz w:val="22"/>
          <w:szCs w:val="22"/>
        </w:rPr>
        <w:t>rutto</w:t>
      </w:r>
    </w:p>
    <w:p w:rsidR="006928C0" w:rsidRPr="00E273A7" w:rsidRDefault="00E273A7" w:rsidP="00FF12A1">
      <w:pPr>
        <w:pStyle w:val="Akapitzlist1"/>
        <w:numPr>
          <w:ilvl w:val="2"/>
          <w:numId w:val="18"/>
        </w:numPr>
        <w:spacing w:after="0" w:line="276" w:lineRule="auto"/>
        <w:ind w:left="709" w:right="-108" w:hanging="425"/>
        <w:jc w:val="both"/>
        <w:rPr>
          <w:sz w:val="22"/>
          <w:szCs w:val="22"/>
        </w:rPr>
      </w:pPr>
      <w:r w:rsidRPr="00E273A7">
        <w:rPr>
          <w:b/>
          <w:sz w:val="22"/>
          <w:szCs w:val="22"/>
        </w:rPr>
        <w:t>Pełnomocnictwo</w:t>
      </w:r>
    </w:p>
    <w:p w:rsidR="006928C0" w:rsidRPr="00E273A7" w:rsidRDefault="00E273A7" w:rsidP="00FF12A1">
      <w:pPr>
        <w:pStyle w:val="Tekstpodstawowy"/>
        <w:numPr>
          <w:ilvl w:val="1"/>
          <w:numId w:val="27"/>
        </w:numPr>
        <w:spacing w:after="0" w:line="276" w:lineRule="auto"/>
        <w:ind w:left="1134" w:right="20" w:hanging="425"/>
        <w:jc w:val="both"/>
        <w:rPr>
          <w:sz w:val="22"/>
          <w:szCs w:val="22"/>
        </w:rPr>
      </w:pPr>
      <w:r w:rsidRPr="00E273A7">
        <w:rPr>
          <w:sz w:val="22"/>
          <w:szCs w:val="22"/>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6928C0" w:rsidRPr="00E273A7" w:rsidRDefault="00E273A7" w:rsidP="00FF12A1">
      <w:pPr>
        <w:pStyle w:val="Tekstpodstawowy"/>
        <w:numPr>
          <w:ilvl w:val="1"/>
          <w:numId w:val="27"/>
        </w:numPr>
        <w:spacing w:after="0" w:line="276" w:lineRule="auto"/>
        <w:ind w:left="1134" w:right="20" w:hanging="425"/>
        <w:jc w:val="both"/>
        <w:rPr>
          <w:sz w:val="22"/>
          <w:szCs w:val="22"/>
        </w:rPr>
      </w:pPr>
      <w:r w:rsidRPr="00E273A7">
        <w:rPr>
          <w:sz w:val="22"/>
          <w:szCs w:val="22"/>
        </w:rPr>
        <w:t>Pełnomocnictwo powinno posia</w:t>
      </w:r>
      <w:r w:rsidR="002F0821">
        <w:rPr>
          <w:sz w:val="22"/>
          <w:szCs w:val="22"/>
        </w:rPr>
        <w:t xml:space="preserve">da taką samą formę jak oferta, </w:t>
      </w:r>
      <w:r w:rsidRPr="00E273A7">
        <w:rPr>
          <w:sz w:val="22"/>
          <w:szCs w:val="22"/>
        </w:rPr>
        <w:t xml:space="preserve">tj. powinno zostać złożone w formie elektronicznej lub w postaci elektronicznej opatrzonej podpisem zaufanym lub podpisem osobistym. </w:t>
      </w:r>
    </w:p>
    <w:p w:rsidR="006928C0" w:rsidRPr="00E273A7" w:rsidRDefault="00E273A7" w:rsidP="00FF12A1">
      <w:pPr>
        <w:pStyle w:val="Tekstpodstawowy"/>
        <w:numPr>
          <w:ilvl w:val="1"/>
          <w:numId w:val="27"/>
        </w:numPr>
        <w:spacing w:after="0" w:line="276" w:lineRule="auto"/>
        <w:ind w:left="1134" w:right="20" w:hanging="425"/>
        <w:jc w:val="both"/>
        <w:rPr>
          <w:sz w:val="22"/>
          <w:szCs w:val="22"/>
        </w:rPr>
      </w:pPr>
      <w:r w:rsidRPr="00E273A7">
        <w:rPr>
          <w:sz w:val="22"/>
          <w:szCs w:val="22"/>
        </w:rPr>
        <w:t xml:space="preserve">Dopuszcza się również przedłożenie elektronicznej kopii dokumentu poświadczonej za zgodność </w:t>
      </w:r>
      <w:r w:rsidR="002F0821">
        <w:rPr>
          <w:sz w:val="22"/>
          <w:szCs w:val="22"/>
        </w:rPr>
        <w:t xml:space="preserve">z oryginałem przez notariusza, </w:t>
      </w:r>
      <w:r w:rsidRPr="00E273A7">
        <w:rPr>
          <w:sz w:val="22"/>
          <w:szCs w:val="22"/>
        </w:rPr>
        <w:t>tj. podpisanej kwalifikowanym podpisem elektronicznym osoby posiadającej uprawnienia notariusza.</w:t>
      </w:r>
    </w:p>
    <w:p w:rsidR="006928C0" w:rsidRPr="00E273A7" w:rsidRDefault="00E273A7" w:rsidP="00FF12A1">
      <w:pPr>
        <w:pStyle w:val="Tekstpodstawowy"/>
        <w:numPr>
          <w:ilvl w:val="1"/>
          <w:numId w:val="27"/>
        </w:numPr>
        <w:spacing w:after="0" w:line="276" w:lineRule="auto"/>
        <w:ind w:left="1134" w:right="20" w:hanging="425"/>
        <w:jc w:val="both"/>
        <w:rPr>
          <w:sz w:val="22"/>
          <w:szCs w:val="22"/>
        </w:rPr>
      </w:pPr>
      <w:r w:rsidRPr="00E273A7">
        <w:rPr>
          <w:sz w:val="22"/>
          <w:szCs w:val="22"/>
        </w:rPr>
        <w:t xml:space="preserve">W przypadku Wykonawców wspólnie ubiegających się o udzielenie zamówienia Wykonawcy zobowiązani są do ustanowienia pełnomocnika. Dokument pełnomocnictwa, z treści którego będzie wynikało umocowanie do </w:t>
      </w:r>
      <w:r w:rsidR="002F0821">
        <w:rPr>
          <w:sz w:val="22"/>
          <w:szCs w:val="22"/>
        </w:rPr>
        <w:t xml:space="preserve">reprezentowania w postępowaniu </w:t>
      </w:r>
      <w:r w:rsidRPr="00E273A7">
        <w:rPr>
          <w:sz w:val="22"/>
          <w:szCs w:val="22"/>
        </w:rPr>
        <w:t xml:space="preserve">o udzielenie zamówienia tych Wykonawców należy załączyć do oferty. </w:t>
      </w:r>
    </w:p>
    <w:p w:rsidR="006928C0" w:rsidRPr="00E273A7" w:rsidRDefault="00E273A7" w:rsidP="00FF12A1">
      <w:pPr>
        <w:pStyle w:val="Tekstpodstawowy"/>
        <w:numPr>
          <w:ilvl w:val="1"/>
          <w:numId w:val="27"/>
        </w:numPr>
        <w:spacing w:after="0" w:line="276" w:lineRule="auto"/>
        <w:ind w:left="1134" w:right="20" w:hanging="425"/>
        <w:jc w:val="both"/>
        <w:rPr>
          <w:sz w:val="22"/>
          <w:szCs w:val="22"/>
        </w:rPr>
      </w:pPr>
      <w:r w:rsidRPr="00E273A7">
        <w:rPr>
          <w:sz w:val="22"/>
          <w:szCs w:val="22"/>
        </w:rPr>
        <w:t xml:space="preserve">Pełnomocnictwo powinno być załączone do oferty i powinno zawierać </w:t>
      </w:r>
      <w:r w:rsidRPr="00E273A7">
        <w:rPr>
          <w:sz w:val="22"/>
          <w:szCs w:val="22"/>
        </w:rPr>
        <w:br/>
        <w:t>w szczególności</w:t>
      </w:r>
      <w:r w:rsidRPr="00E273A7">
        <w:rPr>
          <w:rFonts w:eastAsiaTheme="majorEastAsia"/>
          <w:bCs/>
          <w:sz w:val="22"/>
          <w:szCs w:val="22"/>
          <w:lang w:eastAsia="en-US"/>
        </w:rPr>
        <w:t xml:space="preserve"> wskazanie:</w:t>
      </w:r>
    </w:p>
    <w:p w:rsidR="006928C0" w:rsidRPr="00E273A7" w:rsidRDefault="00E273A7" w:rsidP="00FF12A1">
      <w:pPr>
        <w:numPr>
          <w:ilvl w:val="0"/>
          <w:numId w:val="28"/>
        </w:numPr>
        <w:spacing w:after="0" w:line="276" w:lineRule="auto"/>
        <w:ind w:left="1353" w:hanging="295"/>
        <w:contextualSpacing/>
        <w:jc w:val="both"/>
        <w:rPr>
          <w:rFonts w:eastAsiaTheme="majorEastAsia"/>
          <w:b/>
          <w:bCs/>
          <w:sz w:val="22"/>
          <w:szCs w:val="22"/>
          <w:lang w:eastAsia="en-US"/>
        </w:rPr>
      </w:pPr>
      <w:r w:rsidRPr="00E273A7">
        <w:rPr>
          <w:rFonts w:eastAsiaTheme="majorEastAsia"/>
          <w:bCs/>
          <w:sz w:val="22"/>
          <w:szCs w:val="22"/>
          <w:lang w:eastAsia="en-US"/>
        </w:rPr>
        <w:t>postępowania o zamówienie publiczne, którego dotyczy,</w:t>
      </w:r>
    </w:p>
    <w:p w:rsidR="006928C0" w:rsidRPr="00E273A7" w:rsidRDefault="00E273A7" w:rsidP="00FF12A1">
      <w:pPr>
        <w:numPr>
          <w:ilvl w:val="0"/>
          <w:numId w:val="28"/>
        </w:numPr>
        <w:spacing w:after="0" w:line="276" w:lineRule="auto"/>
        <w:ind w:left="1353" w:hanging="295"/>
        <w:contextualSpacing/>
        <w:jc w:val="both"/>
        <w:rPr>
          <w:rFonts w:eastAsiaTheme="majorEastAsia"/>
          <w:bCs/>
          <w:sz w:val="22"/>
          <w:szCs w:val="22"/>
          <w:lang w:eastAsia="en-US"/>
        </w:rPr>
      </w:pPr>
      <w:r w:rsidRPr="00E273A7">
        <w:rPr>
          <w:rFonts w:eastAsiaTheme="majorEastAsia"/>
          <w:bCs/>
          <w:sz w:val="22"/>
          <w:szCs w:val="22"/>
          <w:lang w:eastAsia="en-US"/>
        </w:rPr>
        <w:t>wszystkich Wykonawców ubiegających się wspólnie o udzielenie zamówienia wymienionych z nazwy z określeniem adresu siedziby,</w:t>
      </w:r>
    </w:p>
    <w:p w:rsidR="006928C0" w:rsidRPr="00E273A7" w:rsidRDefault="00E273A7" w:rsidP="00FF12A1">
      <w:pPr>
        <w:numPr>
          <w:ilvl w:val="0"/>
          <w:numId w:val="28"/>
        </w:numPr>
        <w:spacing w:after="0" w:line="276" w:lineRule="auto"/>
        <w:ind w:left="1353" w:hanging="295"/>
        <w:contextualSpacing/>
        <w:jc w:val="both"/>
        <w:rPr>
          <w:rFonts w:eastAsiaTheme="majorEastAsia"/>
          <w:bCs/>
          <w:sz w:val="22"/>
          <w:szCs w:val="22"/>
          <w:lang w:eastAsia="en-US"/>
        </w:rPr>
      </w:pPr>
      <w:r w:rsidRPr="00E273A7">
        <w:rPr>
          <w:rFonts w:eastAsiaTheme="majorEastAsia"/>
          <w:bCs/>
          <w:sz w:val="22"/>
          <w:szCs w:val="22"/>
          <w:lang w:eastAsia="en-US"/>
        </w:rPr>
        <w:t>ustanowionego pełnomocnika oraz zakresu jego umocowania.</w:t>
      </w:r>
    </w:p>
    <w:p w:rsidR="006928C0" w:rsidRPr="00E273A7" w:rsidRDefault="00E273A7" w:rsidP="00FF12A1">
      <w:pPr>
        <w:pStyle w:val="Tekstpodstawowy"/>
        <w:numPr>
          <w:ilvl w:val="0"/>
          <w:numId w:val="29"/>
        </w:numPr>
        <w:spacing w:after="0" w:line="276" w:lineRule="auto"/>
        <w:ind w:right="20"/>
        <w:jc w:val="both"/>
        <w:rPr>
          <w:sz w:val="22"/>
          <w:szCs w:val="22"/>
        </w:rPr>
      </w:pPr>
      <w:r w:rsidRPr="00E273A7">
        <w:rPr>
          <w:b/>
          <w:bCs/>
          <w:sz w:val="22"/>
          <w:szCs w:val="22"/>
        </w:rPr>
        <w:t>Spółka cywilna</w:t>
      </w:r>
      <w:r w:rsidRPr="00E273A7">
        <w:rPr>
          <w:sz w:val="22"/>
          <w:szCs w:val="22"/>
        </w:rPr>
        <w:t xml:space="preserve"> załącza pełnomocnictwo lub dokument, z którego wynika pełnomocnictwo - umowę spółki cywilnej lub uchwałę.</w:t>
      </w:r>
    </w:p>
    <w:p w:rsidR="006928C0" w:rsidRPr="00E273A7" w:rsidRDefault="00E273A7" w:rsidP="00FF12A1">
      <w:pPr>
        <w:pStyle w:val="Tekstpodstawowy"/>
        <w:numPr>
          <w:ilvl w:val="0"/>
          <w:numId w:val="29"/>
        </w:numPr>
        <w:spacing w:after="0" w:line="276" w:lineRule="auto"/>
        <w:ind w:left="1069" w:right="20"/>
        <w:jc w:val="both"/>
        <w:rPr>
          <w:sz w:val="22"/>
          <w:szCs w:val="22"/>
        </w:rPr>
      </w:pPr>
      <w:r w:rsidRPr="00E273A7">
        <w:rPr>
          <w:b/>
          <w:bCs/>
          <w:sz w:val="22"/>
          <w:szCs w:val="22"/>
        </w:rPr>
        <w:lastRenderedPageBreak/>
        <w:t>Konsorcjum</w:t>
      </w:r>
      <w:r w:rsidRPr="00E273A7">
        <w:rPr>
          <w:sz w:val="22"/>
          <w:szCs w:val="22"/>
        </w:rPr>
        <w:t xml:space="preserve"> dołącza pełnomocnictwo (do reprezentowania </w:t>
      </w:r>
      <w:r w:rsidRPr="00E273A7">
        <w:rPr>
          <w:sz w:val="22"/>
          <w:szCs w:val="22"/>
        </w:rPr>
        <w:br/>
        <w:t>w postępowaniu Wykonawców wspólnie ubiegających się o udzielenie zamówienia albo do reprezentowania w postępowaniu i zawarcia umowy w sprawie zamówienia publicznego) lub umowę regulującą współpracę konsorcjum, z której wynika ustanowione pełnomocnictwo.</w:t>
      </w:r>
    </w:p>
    <w:p w:rsidR="006928C0" w:rsidRPr="00E273A7" w:rsidRDefault="00E273A7" w:rsidP="00FF12A1">
      <w:pPr>
        <w:pStyle w:val="Akapitzlist1"/>
        <w:numPr>
          <w:ilvl w:val="2"/>
          <w:numId w:val="18"/>
        </w:numPr>
        <w:spacing w:after="0" w:line="276" w:lineRule="auto"/>
        <w:ind w:left="709" w:right="-108" w:hanging="425"/>
        <w:jc w:val="both"/>
        <w:rPr>
          <w:b/>
          <w:sz w:val="22"/>
          <w:szCs w:val="22"/>
        </w:rPr>
      </w:pPr>
      <w:r w:rsidRPr="00E273A7">
        <w:rPr>
          <w:b/>
          <w:sz w:val="22"/>
          <w:szCs w:val="22"/>
        </w:rPr>
        <w:t xml:space="preserve">Oświadczenie Wykonawców wspólnie ubiegających się o udzielenie zamówienia </w:t>
      </w:r>
      <w:r w:rsidRPr="00E273A7">
        <w:rPr>
          <w:bCs/>
          <w:i/>
          <w:iCs/>
          <w:sz w:val="22"/>
          <w:szCs w:val="22"/>
        </w:rPr>
        <w:t>(jeżeli dotyczy)</w:t>
      </w:r>
    </w:p>
    <w:p w:rsidR="006928C0" w:rsidRPr="00E273A7" w:rsidRDefault="00E273A7" w:rsidP="00FF12A1">
      <w:pPr>
        <w:pStyle w:val="Tekstpodstawowy"/>
        <w:numPr>
          <w:ilvl w:val="1"/>
          <w:numId w:val="27"/>
        </w:numPr>
        <w:spacing w:after="0" w:line="276" w:lineRule="auto"/>
        <w:ind w:left="1134" w:right="20" w:hanging="425"/>
        <w:jc w:val="both"/>
        <w:rPr>
          <w:sz w:val="22"/>
          <w:szCs w:val="22"/>
        </w:rPr>
      </w:pPr>
      <w:r w:rsidRPr="00E273A7">
        <w:rPr>
          <w:sz w:val="22"/>
          <w:szCs w:val="22"/>
        </w:rPr>
        <w:t>Wykonawcy wspólnie ubiegający się o udzielenie zamówienia, spośród których tylko jeden spełnia warunek dotyczący uprawnień, są zobowiązani dołączyć do oferty oświadczenie, z którego wynika, które usługi wykonają poszczególni Wykonawcy.</w:t>
      </w:r>
    </w:p>
    <w:p w:rsidR="006928C0" w:rsidRPr="00E273A7" w:rsidRDefault="00E273A7" w:rsidP="00FF12A1">
      <w:pPr>
        <w:pStyle w:val="Tekstpodstawowy"/>
        <w:numPr>
          <w:ilvl w:val="1"/>
          <w:numId w:val="27"/>
        </w:numPr>
        <w:spacing w:after="0" w:line="276" w:lineRule="auto"/>
        <w:ind w:left="1134" w:right="20" w:hanging="425"/>
        <w:jc w:val="both"/>
        <w:rPr>
          <w:sz w:val="22"/>
          <w:szCs w:val="22"/>
        </w:rPr>
      </w:pPr>
      <w:r w:rsidRPr="00E273A7">
        <w:rPr>
          <w:sz w:val="22"/>
          <w:szCs w:val="22"/>
        </w:rPr>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w:t>
      </w:r>
      <w:r w:rsidRPr="00E273A7">
        <w:rPr>
          <w:sz w:val="22"/>
          <w:szCs w:val="22"/>
        </w:rPr>
        <w:br/>
        <w:t>z którego wynika, które dostawy wykonają poszczególni Wykonawcy.</w:t>
      </w:r>
    </w:p>
    <w:p w:rsidR="006928C0" w:rsidRPr="00E273A7" w:rsidRDefault="00E273A7" w:rsidP="00FF12A1">
      <w:pPr>
        <w:pStyle w:val="Akapitzlist1"/>
        <w:numPr>
          <w:ilvl w:val="2"/>
          <w:numId w:val="18"/>
        </w:numPr>
        <w:spacing w:after="0" w:line="276" w:lineRule="auto"/>
        <w:ind w:left="709" w:right="-108" w:hanging="425"/>
        <w:jc w:val="both"/>
        <w:rPr>
          <w:sz w:val="22"/>
          <w:szCs w:val="22"/>
        </w:rPr>
      </w:pPr>
      <w:r w:rsidRPr="00E273A7">
        <w:rPr>
          <w:b/>
          <w:sz w:val="22"/>
          <w:szCs w:val="22"/>
        </w:rPr>
        <w:t>Zastrzeżenie tajemnicy przedsiębiorstwa</w:t>
      </w:r>
    </w:p>
    <w:p w:rsidR="006928C0" w:rsidRPr="00E273A7" w:rsidRDefault="00E273A7" w:rsidP="00FF12A1">
      <w:pPr>
        <w:pStyle w:val="Akapitzlist1"/>
        <w:numPr>
          <w:ilvl w:val="0"/>
          <w:numId w:val="30"/>
        </w:numPr>
        <w:spacing w:after="0" w:line="276" w:lineRule="auto"/>
        <w:ind w:left="1134" w:right="-108" w:hanging="425"/>
        <w:jc w:val="both"/>
        <w:rPr>
          <w:sz w:val="22"/>
          <w:szCs w:val="22"/>
        </w:rPr>
      </w:pPr>
      <w:r w:rsidRPr="00E273A7">
        <w:rPr>
          <w:sz w:val="22"/>
          <w:szCs w:val="22"/>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w:t>
      </w:r>
      <w:r w:rsidRPr="00E273A7">
        <w:rPr>
          <w:sz w:val="22"/>
          <w:szCs w:val="22"/>
        </w:rPr>
        <w:br/>
        <w:t>z 16 kwietnia 1993 r. o zwalczaniu nieuczciwej konkurencji.</w:t>
      </w:r>
    </w:p>
    <w:p w:rsidR="006928C0" w:rsidRPr="00E273A7" w:rsidRDefault="00E273A7" w:rsidP="00FF12A1">
      <w:pPr>
        <w:pStyle w:val="Akapitzlist1"/>
        <w:numPr>
          <w:ilvl w:val="0"/>
          <w:numId w:val="30"/>
        </w:numPr>
        <w:spacing w:after="0" w:line="276" w:lineRule="auto"/>
        <w:ind w:left="1134" w:right="-108" w:hanging="425"/>
        <w:jc w:val="both"/>
        <w:rPr>
          <w:sz w:val="22"/>
          <w:szCs w:val="22"/>
        </w:rPr>
      </w:pPr>
      <w:r w:rsidRPr="00E273A7">
        <w:rPr>
          <w:sz w:val="22"/>
          <w:szCs w:val="22"/>
        </w:rPr>
        <w:t xml:space="preserve">W przypadku braku wskazania w sposób jednoznaczny, które informacje podlegają ochronie jako tajemnica przedsiębiorstwa lub braku uzasadnienia zastrzeżenia poprzez wskazanie przyczyn faktycznych i wskazanie spełniania podstaw normatywnych uprawniających do dokonania zastrzeżenia, Zamawiający może nie uznać prawidłowości dokonanego zastrzeżenia tajemnicy przedsiębiorstwa bez obowiązku żądania dodatkowych wyjaśnień od Wykonawcy. </w:t>
      </w:r>
    </w:p>
    <w:p w:rsidR="006928C0" w:rsidRPr="00E273A7" w:rsidRDefault="00E273A7" w:rsidP="00FF12A1">
      <w:pPr>
        <w:pStyle w:val="Akapitzlist1"/>
        <w:numPr>
          <w:ilvl w:val="0"/>
          <w:numId w:val="30"/>
        </w:numPr>
        <w:spacing w:after="0" w:line="276" w:lineRule="auto"/>
        <w:ind w:left="1134" w:right="-108" w:hanging="425"/>
        <w:jc w:val="both"/>
        <w:rPr>
          <w:sz w:val="22"/>
          <w:szCs w:val="22"/>
        </w:rPr>
      </w:pPr>
      <w:r w:rsidRPr="00E273A7">
        <w:rPr>
          <w:sz w:val="22"/>
          <w:szCs w:val="22"/>
        </w:rPr>
        <w:t xml:space="preserve">W takim przypadku Zamawiający zwolniony będzie od wszelkiej odpowiedzialności za jakiekolwiek ewentualne szkody powstałe </w:t>
      </w:r>
      <w:r w:rsidRPr="00E273A7">
        <w:rPr>
          <w:sz w:val="22"/>
          <w:szCs w:val="22"/>
        </w:rPr>
        <w:br/>
        <w:t xml:space="preserve">w związku z ujawnieniem zastrzeżonych informacji osobom trzecim. Zastrzeżenie informacji, danych, dokumentów lub oświadczeń niestanowiących tajemnicy przedsiębiorstwa w rozumieniu przepisów </w:t>
      </w:r>
      <w:r w:rsidRPr="00E273A7">
        <w:rPr>
          <w:sz w:val="22"/>
          <w:szCs w:val="22"/>
        </w:rPr>
        <w:br/>
        <w:t>o nieuczciwej konkurencji lub niewykazanie, iż zastrzeżone informacje stanowią tajemnice przedsiębiorstwa powoduje ich odtajnienie. Wykonawca nie może zastrzec informa</w:t>
      </w:r>
      <w:r w:rsidR="001F0E46">
        <w:rPr>
          <w:sz w:val="22"/>
          <w:szCs w:val="22"/>
        </w:rPr>
        <w:t xml:space="preserve">cji, o których mowa w art. 222 </w:t>
      </w:r>
      <w:r w:rsidRPr="00E273A7">
        <w:rPr>
          <w:sz w:val="22"/>
          <w:szCs w:val="22"/>
        </w:rPr>
        <w:t xml:space="preserve">ust. 5 ustawy </w:t>
      </w:r>
      <w:proofErr w:type="spellStart"/>
      <w:r w:rsidRPr="00E273A7">
        <w:rPr>
          <w:sz w:val="22"/>
          <w:szCs w:val="22"/>
        </w:rPr>
        <w:t>Pzp</w:t>
      </w:r>
      <w:proofErr w:type="spellEnd"/>
      <w:r w:rsidRPr="00E273A7">
        <w:rPr>
          <w:sz w:val="22"/>
          <w:szCs w:val="22"/>
        </w:rPr>
        <w:t xml:space="preserve">. </w:t>
      </w:r>
    </w:p>
    <w:p w:rsidR="006928C0" w:rsidRPr="00E273A7" w:rsidRDefault="00E273A7" w:rsidP="00FF12A1">
      <w:pPr>
        <w:pStyle w:val="Akapitzlist1"/>
        <w:numPr>
          <w:ilvl w:val="0"/>
          <w:numId w:val="30"/>
        </w:numPr>
        <w:spacing w:after="0" w:line="276" w:lineRule="auto"/>
        <w:ind w:left="1134" w:right="-108" w:hanging="425"/>
        <w:jc w:val="both"/>
        <w:rPr>
          <w:sz w:val="22"/>
          <w:szCs w:val="22"/>
        </w:rPr>
      </w:pPr>
      <w:r w:rsidRPr="00E273A7">
        <w:rPr>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w:t>
      </w:r>
      <w:r w:rsidRPr="00E273A7">
        <w:rPr>
          <w:sz w:val="22"/>
          <w:szCs w:val="22"/>
        </w:rPr>
        <w:br/>
        <w:t>z jednoczesnym zaznaczeniem polecenia „Załącznik stanowiący tajemnicę przedsiębiorstwa” a następnie wraz z plikami stanowiącymi jawną część należy ten plik zaszyfrować.</w:t>
      </w:r>
    </w:p>
    <w:p w:rsidR="006928C0" w:rsidRPr="00E273A7" w:rsidRDefault="00E273A7" w:rsidP="00FF12A1">
      <w:pPr>
        <w:pStyle w:val="Akapitzlist1"/>
        <w:numPr>
          <w:ilvl w:val="0"/>
          <w:numId w:val="30"/>
        </w:numPr>
        <w:spacing w:after="0" w:line="276" w:lineRule="auto"/>
        <w:ind w:left="1134" w:right="-108" w:hanging="425"/>
        <w:jc w:val="both"/>
        <w:rPr>
          <w:sz w:val="22"/>
          <w:szCs w:val="22"/>
        </w:rPr>
      </w:pPr>
      <w:r w:rsidRPr="00E273A7">
        <w:rPr>
          <w:sz w:val="22"/>
          <w:szCs w:val="22"/>
        </w:rPr>
        <w:t>Uwaga: Sam fakt oznaczenia pliku lub dokumentów</w:t>
      </w:r>
      <w:r w:rsidRPr="00E273A7">
        <w:rPr>
          <w:color w:val="FF0000"/>
          <w:sz w:val="22"/>
          <w:szCs w:val="22"/>
        </w:rPr>
        <w:t xml:space="preserve"> </w:t>
      </w:r>
      <w:r w:rsidRPr="00E273A7">
        <w:rPr>
          <w:sz w:val="22"/>
          <w:szCs w:val="22"/>
        </w:rPr>
        <w:t>i obarczenie ich klauzulą „tajemnica przedsiębiorstwa” nie wyczerpuje znamion wykazania działań, jakie Wykonawca podjął celem zachowania ich poufności. W przypadku braku pisma uzasadniającego zastrzeżenie, Zamawiający będzie upoważniony do odtajnienia tych dokumentów.</w:t>
      </w:r>
    </w:p>
    <w:p w:rsidR="006928C0" w:rsidRDefault="00E273A7" w:rsidP="00FF12A1">
      <w:pPr>
        <w:pStyle w:val="Akapitzlist1"/>
        <w:numPr>
          <w:ilvl w:val="2"/>
          <w:numId w:val="18"/>
        </w:numPr>
        <w:spacing w:after="0" w:line="276" w:lineRule="auto"/>
        <w:ind w:left="709" w:right="-108" w:hanging="425"/>
        <w:jc w:val="both"/>
        <w:rPr>
          <w:sz w:val="22"/>
          <w:szCs w:val="22"/>
        </w:rPr>
      </w:pPr>
      <w:r w:rsidRPr="00E273A7">
        <w:rPr>
          <w:b/>
          <w:sz w:val="22"/>
          <w:szCs w:val="22"/>
        </w:rPr>
        <w:t xml:space="preserve">Informacje dotyczące Wykonawcy </w:t>
      </w:r>
      <w:r w:rsidRPr="00E273A7">
        <w:rPr>
          <w:bCs/>
          <w:sz w:val="22"/>
          <w:szCs w:val="22"/>
        </w:rPr>
        <w:t>(załącznik nr 2 do SWZ) w</w:t>
      </w:r>
      <w:r w:rsidRPr="00E273A7">
        <w:rPr>
          <w:b/>
          <w:sz w:val="22"/>
          <w:szCs w:val="22"/>
        </w:rPr>
        <w:t xml:space="preserve"> </w:t>
      </w:r>
      <w:r w:rsidRPr="00E273A7">
        <w:rPr>
          <w:sz w:val="22"/>
          <w:szCs w:val="22"/>
        </w:rPr>
        <w:t>tym dokumencie Wykonawca składa oświadczenie w zakresie spełnienia wymogów RODO i podwykonawców oraz informację czy wybór oferty Wykonawcy będzie prowadził do powstania u Zamawiającego obowiązku podatkowego.</w:t>
      </w:r>
    </w:p>
    <w:p w:rsidR="00FF12A1" w:rsidRPr="00FF12A1" w:rsidRDefault="00FF12A1" w:rsidP="00FF12A1">
      <w:pPr>
        <w:pStyle w:val="Akapitzlist1"/>
        <w:spacing w:after="0" w:line="276" w:lineRule="auto"/>
        <w:ind w:left="709" w:right="-108"/>
        <w:jc w:val="both"/>
        <w:rPr>
          <w:sz w:val="22"/>
          <w:szCs w:val="22"/>
        </w:rPr>
      </w:pPr>
    </w:p>
    <w:p w:rsidR="006928C0" w:rsidRPr="00E273A7" w:rsidRDefault="00E273A7" w:rsidP="00FF12A1">
      <w:pPr>
        <w:pStyle w:val="Akapitzlist1"/>
        <w:numPr>
          <w:ilvl w:val="1"/>
          <w:numId w:val="20"/>
        </w:numPr>
        <w:shd w:val="clear" w:color="auto" w:fill="F2F2F2" w:themeFill="background1" w:themeFillShade="F2"/>
        <w:spacing w:line="276" w:lineRule="auto"/>
        <w:ind w:left="284" w:hanging="284"/>
        <w:jc w:val="both"/>
        <w:rPr>
          <w:b/>
          <w:sz w:val="22"/>
          <w:szCs w:val="22"/>
        </w:rPr>
      </w:pPr>
      <w:r w:rsidRPr="00E273A7">
        <w:rPr>
          <w:b/>
          <w:sz w:val="22"/>
          <w:szCs w:val="22"/>
        </w:rPr>
        <w:t xml:space="preserve">DOKUMENTY SKŁADANE NA WEZWANIE </w:t>
      </w:r>
    </w:p>
    <w:p w:rsidR="006928C0" w:rsidRPr="00E273A7" w:rsidRDefault="00FF12A1">
      <w:pPr>
        <w:spacing w:line="276" w:lineRule="auto"/>
        <w:jc w:val="both"/>
        <w:rPr>
          <w:b/>
          <w:sz w:val="22"/>
          <w:szCs w:val="22"/>
        </w:rPr>
      </w:pPr>
      <w:bookmarkStart w:id="3" w:name="_Hlk70417414"/>
      <w:r>
        <w:rPr>
          <w:b/>
          <w:sz w:val="22"/>
          <w:szCs w:val="22"/>
        </w:rPr>
        <w:t>Podmiotowe środki dowodowe</w:t>
      </w:r>
    </w:p>
    <w:p w:rsidR="006928C0" w:rsidRPr="00FF12A1" w:rsidRDefault="00E273A7" w:rsidP="00FF12A1">
      <w:pPr>
        <w:pStyle w:val="Tekstpodstawowy"/>
        <w:numPr>
          <w:ilvl w:val="6"/>
          <w:numId w:val="31"/>
        </w:numPr>
        <w:spacing w:after="0" w:line="276" w:lineRule="auto"/>
        <w:ind w:left="426" w:right="20" w:hanging="426"/>
        <w:jc w:val="both"/>
        <w:rPr>
          <w:sz w:val="22"/>
          <w:szCs w:val="22"/>
        </w:rPr>
      </w:pPr>
      <w:r w:rsidRPr="00E273A7">
        <w:rPr>
          <w:sz w:val="22"/>
          <w:szCs w:val="22"/>
        </w:rPr>
        <w:t xml:space="preserve">Zgodnie z art. 274 ust. 1 ustawy </w:t>
      </w:r>
      <w:proofErr w:type="spellStart"/>
      <w:r w:rsidRPr="00E273A7">
        <w:rPr>
          <w:sz w:val="22"/>
          <w:szCs w:val="22"/>
        </w:rPr>
        <w:t>Pzp</w:t>
      </w:r>
      <w:proofErr w:type="spellEnd"/>
      <w:r w:rsidRPr="00E273A7">
        <w:rPr>
          <w:sz w:val="22"/>
          <w:szCs w:val="22"/>
        </w:rPr>
        <w:t xml:space="preserve">, Zamawiający przed wyborem najkorzystniejszej oferty wezwie Wykonawcę, którego oferta została najwyżej oceniona, do złożenia w wyznaczonym terminie, </w:t>
      </w:r>
      <w:r w:rsidRPr="00E273A7">
        <w:rPr>
          <w:b/>
          <w:bCs/>
          <w:sz w:val="22"/>
          <w:szCs w:val="22"/>
        </w:rPr>
        <w:t>nie krótszym niż 5 dni,</w:t>
      </w:r>
      <w:r w:rsidRPr="00E273A7">
        <w:rPr>
          <w:sz w:val="22"/>
          <w:szCs w:val="22"/>
        </w:rPr>
        <w:t xml:space="preserve"> aktualnych na dzień złożenia, następujących podmiotowych środków dowodowych:</w:t>
      </w:r>
      <w:bookmarkEnd w:id="3"/>
    </w:p>
    <w:p w:rsidR="006928C0" w:rsidRPr="00FF12A1" w:rsidRDefault="00E273A7" w:rsidP="00985028">
      <w:pPr>
        <w:pStyle w:val="Akapitzlist"/>
        <w:numPr>
          <w:ilvl w:val="2"/>
          <w:numId w:val="49"/>
        </w:numPr>
        <w:tabs>
          <w:tab w:val="left" w:pos="720"/>
        </w:tabs>
        <w:spacing w:after="0"/>
        <w:ind w:left="709" w:hanging="283"/>
        <w:jc w:val="both"/>
        <w:rPr>
          <w:b/>
          <w:color w:val="FF0000"/>
          <w:sz w:val="22"/>
          <w:szCs w:val="22"/>
          <w:u w:val="single"/>
        </w:rPr>
      </w:pPr>
      <w:r w:rsidRPr="00FF12A1">
        <w:rPr>
          <w:rFonts w:eastAsia="Tahoma"/>
          <w:sz w:val="22"/>
          <w:szCs w:val="22"/>
        </w:rPr>
        <w:t xml:space="preserve">Wykaz wykonanych usług, a w przypadku świadczeń okresowych lub ciągłych również wykonywanych, </w:t>
      </w:r>
      <w:r w:rsidR="00D429A9" w:rsidRPr="00E273A7">
        <w:rPr>
          <w:rFonts w:eastAsia="Tahoma"/>
          <w:sz w:val="22"/>
          <w:szCs w:val="22"/>
          <w:lang w:eastAsia="zh-CN" w:bidi="ar"/>
        </w:rPr>
        <w:t xml:space="preserve">w okresie ostatnich 3 lat </w:t>
      </w:r>
      <w:r w:rsidR="00D429A9">
        <w:rPr>
          <w:rFonts w:eastAsia="Tahoma"/>
          <w:sz w:val="22"/>
          <w:szCs w:val="22"/>
          <w:lang w:eastAsia="zh-CN" w:bidi="ar"/>
        </w:rPr>
        <w:t>liczonych wstecz od dnia, w którym upływa termin składania ofert</w:t>
      </w:r>
      <w:r w:rsidRPr="00FF12A1">
        <w:rPr>
          <w:rFonts w:eastAsia="Tahoma"/>
          <w:sz w:val="22"/>
          <w:szCs w:val="22"/>
        </w:rPr>
        <w:t>, a jeżeli okres prowadzenia działalności jest krótszy – to w tym okresie, wraz z podaniem ich wartości, przedmiotu, dat wykonania i podmiotów, na rzecz których us</w:t>
      </w:r>
      <w:bookmarkStart w:id="4" w:name="_GoBack"/>
      <w:bookmarkEnd w:id="4"/>
      <w:r w:rsidRPr="00FF12A1">
        <w:rPr>
          <w:rFonts w:eastAsia="Tahoma"/>
          <w:sz w:val="22"/>
          <w:szCs w:val="22"/>
        </w:rPr>
        <w:t>ługi zostały wykonane (zgodnie z załącznikiem nr</w:t>
      </w:r>
      <w:r w:rsidR="00FF12A1">
        <w:rPr>
          <w:rFonts w:eastAsia="Tahoma"/>
          <w:sz w:val="22"/>
          <w:szCs w:val="22"/>
        </w:rPr>
        <w:t xml:space="preserve"> 5</w:t>
      </w:r>
      <w:r w:rsidRPr="00FF12A1">
        <w:rPr>
          <w:rFonts w:eastAsia="Tahoma"/>
          <w:sz w:val="22"/>
          <w:szCs w:val="22"/>
        </w:rPr>
        <w:t xml:space="preserve"> do SWZ</w:t>
      </w:r>
      <w:r w:rsidRPr="00FF12A1">
        <w:rPr>
          <w:sz w:val="22"/>
          <w:szCs w:val="22"/>
        </w:rPr>
        <w:t>.</w:t>
      </w:r>
    </w:p>
    <w:p w:rsidR="006928C0" w:rsidRPr="00E273A7" w:rsidRDefault="00E273A7" w:rsidP="00985028">
      <w:pPr>
        <w:pStyle w:val="Tekstpodstawowy"/>
        <w:numPr>
          <w:ilvl w:val="6"/>
          <w:numId w:val="50"/>
        </w:numPr>
        <w:spacing w:after="0" w:line="276" w:lineRule="auto"/>
        <w:ind w:left="426" w:right="20" w:hanging="426"/>
        <w:jc w:val="both"/>
        <w:rPr>
          <w:sz w:val="22"/>
          <w:szCs w:val="22"/>
        </w:rPr>
      </w:pPr>
      <w:r w:rsidRPr="00E273A7">
        <w:rPr>
          <w:sz w:val="22"/>
          <w:szCs w:val="22"/>
        </w:rPr>
        <w:t>Wykonawca składa podmiotowe środki dowodowe aktualne na dzień ich złożenia.</w:t>
      </w:r>
    </w:p>
    <w:p w:rsidR="006928C0" w:rsidRPr="00E273A7" w:rsidRDefault="00E273A7" w:rsidP="00985028">
      <w:pPr>
        <w:pStyle w:val="Tekstpodstawowy"/>
        <w:numPr>
          <w:ilvl w:val="6"/>
          <w:numId w:val="50"/>
        </w:numPr>
        <w:spacing w:after="0" w:line="276" w:lineRule="auto"/>
        <w:ind w:left="426" w:right="20" w:hanging="426"/>
        <w:jc w:val="both"/>
        <w:rPr>
          <w:sz w:val="22"/>
          <w:szCs w:val="22"/>
        </w:rPr>
      </w:pPr>
      <w:r w:rsidRPr="00E273A7">
        <w:rPr>
          <w:sz w:val="22"/>
          <w:szCs w:val="22"/>
        </w:rPr>
        <w:t>Wykonawcy</w:t>
      </w:r>
      <w:r w:rsidRPr="00E273A7">
        <w:rPr>
          <w:bCs/>
          <w:sz w:val="22"/>
          <w:szCs w:val="22"/>
        </w:rPr>
        <w:t xml:space="preserve"> składają dokumenty w formie elektronicznej lub w postaci elektronicznej opatrzonej podpisem zaufanym lub podpisem osobistym osoby upoważnionej do reprezentowania wykonawców zgodnie z formą reprezentacji określoną w dokumencie rejestrowym właściwym dla formy organizacyjnej lub innym</w:t>
      </w:r>
      <w:r w:rsidRPr="00E273A7">
        <w:rPr>
          <w:sz w:val="22"/>
          <w:szCs w:val="22"/>
        </w:rPr>
        <w:t xml:space="preserve"> dokumencie.</w:t>
      </w:r>
    </w:p>
    <w:p w:rsidR="006928C0" w:rsidRPr="00E273A7" w:rsidRDefault="00E273A7" w:rsidP="00985028">
      <w:pPr>
        <w:pStyle w:val="Tekstpodstawowy"/>
        <w:numPr>
          <w:ilvl w:val="6"/>
          <w:numId w:val="50"/>
        </w:numPr>
        <w:spacing w:after="0" w:line="276" w:lineRule="auto"/>
        <w:ind w:left="426" w:right="20" w:hanging="426"/>
        <w:jc w:val="both"/>
        <w:rPr>
          <w:sz w:val="22"/>
          <w:szCs w:val="22"/>
        </w:rPr>
      </w:pPr>
      <w:r w:rsidRPr="00E273A7">
        <w:rPr>
          <w:sz w:val="22"/>
          <w:szCs w:val="22"/>
        </w:rPr>
        <w:t>Wykonawca nie jest zobowiązany do złożenia podmiotowych środków dowodowych, które Zamawiający posiada, jeżeli Wykonawca wskaże te środki oraz potwierdzi ich prawidłowość i aktualność.</w:t>
      </w:r>
    </w:p>
    <w:p w:rsidR="006928C0" w:rsidRPr="00E273A7" w:rsidRDefault="006928C0">
      <w:pPr>
        <w:pStyle w:val="Tekstpodstawowy"/>
        <w:spacing w:after="0" w:line="276" w:lineRule="auto"/>
        <w:ind w:left="5542" w:right="20"/>
        <w:jc w:val="both"/>
        <w:rPr>
          <w:sz w:val="22"/>
          <w:szCs w:val="22"/>
        </w:rPr>
      </w:pPr>
    </w:p>
    <w:p w:rsidR="006928C0" w:rsidRPr="00E273A7" w:rsidRDefault="00E273A7" w:rsidP="00985028">
      <w:pPr>
        <w:pStyle w:val="Akapitzlist1"/>
        <w:numPr>
          <w:ilvl w:val="0"/>
          <w:numId w:val="15"/>
        </w:numPr>
        <w:shd w:val="clear" w:color="auto" w:fill="F2F2F2" w:themeFill="background1" w:themeFillShade="F2"/>
        <w:spacing w:line="276" w:lineRule="auto"/>
        <w:ind w:left="426" w:hanging="426"/>
        <w:contextualSpacing/>
        <w:jc w:val="both"/>
        <w:rPr>
          <w:b/>
          <w:sz w:val="22"/>
          <w:szCs w:val="22"/>
          <w:lang w:eastAsia="en-US"/>
        </w:rPr>
      </w:pPr>
      <w:r w:rsidRPr="00E273A7">
        <w:rPr>
          <w:b/>
          <w:sz w:val="22"/>
          <w:szCs w:val="22"/>
          <w:lang w:eastAsia="en-US"/>
        </w:rPr>
        <w:t xml:space="preserve"> Wymagania dotyczące wadium</w:t>
      </w:r>
    </w:p>
    <w:p w:rsidR="006928C0" w:rsidRPr="00985028" w:rsidRDefault="00E273A7" w:rsidP="00985028">
      <w:pPr>
        <w:autoSpaceDE w:val="0"/>
        <w:autoSpaceDN w:val="0"/>
        <w:spacing w:line="276" w:lineRule="auto"/>
        <w:jc w:val="both"/>
        <w:rPr>
          <w:rFonts w:eastAsiaTheme="majorEastAsia"/>
          <w:i/>
          <w:sz w:val="22"/>
          <w:szCs w:val="22"/>
          <w:lang w:eastAsia="en-US"/>
        </w:rPr>
      </w:pPr>
      <w:r w:rsidRPr="00E273A7">
        <w:rPr>
          <w:sz w:val="22"/>
          <w:szCs w:val="22"/>
        </w:rPr>
        <w:t xml:space="preserve">Zamawiający </w:t>
      </w:r>
      <w:r w:rsidRPr="00E273A7">
        <w:rPr>
          <w:bCs/>
          <w:sz w:val="22"/>
          <w:szCs w:val="22"/>
        </w:rPr>
        <w:t>nie wymaga</w:t>
      </w:r>
      <w:r w:rsidRPr="00E273A7">
        <w:rPr>
          <w:sz w:val="22"/>
          <w:szCs w:val="22"/>
        </w:rPr>
        <w:t xml:space="preserve"> wniesienia wadium. </w:t>
      </w:r>
    </w:p>
    <w:p w:rsidR="006928C0" w:rsidRPr="00E273A7" w:rsidRDefault="00E273A7" w:rsidP="00985028">
      <w:pPr>
        <w:pStyle w:val="Akapitzlist1"/>
        <w:numPr>
          <w:ilvl w:val="0"/>
          <w:numId w:val="15"/>
        </w:numPr>
        <w:shd w:val="clear" w:color="auto" w:fill="F2F2F2" w:themeFill="background1" w:themeFillShade="F2"/>
        <w:spacing w:line="276" w:lineRule="auto"/>
        <w:ind w:left="426" w:hanging="426"/>
        <w:contextualSpacing/>
        <w:jc w:val="both"/>
        <w:rPr>
          <w:b/>
          <w:i/>
          <w:iCs/>
          <w:sz w:val="22"/>
          <w:szCs w:val="22"/>
          <w:lang w:eastAsia="en-US"/>
        </w:rPr>
      </w:pPr>
      <w:r w:rsidRPr="00E273A7">
        <w:rPr>
          <w:b/>
          <w:sz w:val="22"/>
          <w:szCs w:val="22"/>
          <w:lang w:eastAsia="en-US"/>
        </w:rPr>
        <w:t xml:space="preserve"> Sposób przygotowania ofert </w:t>
      </w:r>
    </w:p>
    <w:p w:rsidR="006928C0" w:rsidRPr="00FD0058" w:rsidRDefault="00E273A7" w:rsidP="00835F33">
      <w:pPr>
        <w:pStyle w:val="Akapitzlist1"/>
        <w:numPr>
          <w:ilvl w:val="0"/>
          <w:numId w:val="32"/>
        </w:numPr>
        <w:spacing w:after="0" w:line="276" w:lineRule="auto"/>
        <w:ind w:left="425" w:hanging="425"/>
        <w:jc w:val="both"/>
        <w:rPr>
          <w:bCs/>
          <w:sz w:val="22"/>
          <w:szCs w:val="22"/>
        </w:rPr>
      </w:pPr>
      <w:r w:rsidRPr="00FD0058">
        <w:rPr>
          <w:bCs/>
          <w:sz w:val="22"/>
          <w:szCs w:val="22"/>
        </w:rPr>
        <w:t>Oferta wraz z załącznikami musi zostać sporządzona w języku polskim, złożona w postaci elektronicznej oraz podpisana kwalifikowanym podpisem elektronicznym, podpisem osobistym lub podpisem zaufanym pod rygorem nieważności. Wykonawca ma prawo złożyć tylko jedną ofertę. Oferty Wykonawcy, który przedłoży więcej</w:t>
      </w:r>
      <w:r w:rsidRPr="00FD0058">
        <w:rPr>
          <w:bCs/>
          <w:color w:val="C00000"/>
          <w:sz w:val="22"/>
          <w:szCs w:val="22"/>
        </w:rPr>
        <w:t xml:space="preserve"> </w:t>
      </w:r>
      <w:r w:rsidRPr="00FD0058">
        <w:rPr>
          <w:bCs/>
          <w:sz w:val="22"/>
          <w:szCs w:val="22"/>
        </w:rPr>
        <w:t>niż jedną ofertę, zostaną odrzucone.</w:t>
      </w:r>
    </w:p>
    <w:p w:rsidR="006928C0" w:rsidRPr="00E273A7" w:rsidRDefault="00E273A7" w:rsidP="00985028">
      <w:pPr>
        <w:numPr>
          <w:ilvl w:val="0"/>
          <w:numId w:val="32"/>
        </w:numPr>
        <w:spacing w:after="0" w:line="276" w:lineRule="auto"/>
        <w:ind w:left="425" w:hanging="425"/>
        <w:jc w:val="both"/>
        <w:rPr>
          <w:bCs/>
          <w:sz w:val="22"/>
          <w:szCs w:val="22"/>
        </w:rPr>
      </w:pPr>
      <w:r w:rsidRPr="00E273A7">
        <w:rPr>
          <w:bCs/>
          <w:sz w:val="22"/>
          <w:szCs w:val="22"/>
        </w:rPr>
        <w:t>Wykonawca składa ofertę wraz z wymaganymi oświadc</w:t>
      </w:r>
      <w:r w:rsidR="00985028">
        <w:rPr>
          <w:bCs/>
          <w:sz w:val="22"/>
          <w:szCs w:val="22"/>
        </w:rPr>
        <w:t xml:space="preserve">zeniami </w:t>
      </w:r>
      <w:r w:rsidRPr="00E273A7">
        <w:rPr>
          <w:bCs/>
          <w:sz w:val="22"/>
          <w:szCs w:val="22"/>
        </w:rPr>
        <w:t>i dokumentami, wskazanymi w rozdziale II podrozdziale 7 i 8 SWZ.</w:t>
      </w:r>
    </w:p>
    <w:p w:rsidR="00985028" w:rsidRDefault="00E273A7" w:rsidP="00131043">
      <w:pPr>
        <w:numPr>
          <w:ilvl w:val="0"/>
          <w:numId w:val="32"/>
        </w:numPr>
        <w:spacing w:after="0" w:line="276" w:lineRule="auto"/>
        <w:ind w:left="425" w:hanging="425"/>
        <w:jc w:val="both"/>
        <w:rPr>
          <w:bCs/>
          <w:sz w:val="22"/>
          <w:szCs w:val="22"/>
        </w:rPr>
      </w:pPr>
      <w:r w:rsidRPr="00FD0058">
        <w:rPr>
          <w:bCs/>
          <w:sz w:val="22"/>
          <w:szCs w:val="22"/>
        </w:rPr>
        <w:t xml:space="preserve">Do upływu terminu składania ofert Wykonawca może wycofać ofertę. </w:t>
      </w:r>
    </w:p>
    <w:p w:rsidR="00FD0058" w:rsidRPr="00FD0058" w:rsidRDefault="00FD0058" w:rsidP="00FD0058">
      <w:pPr>
        <w:spacing w:after="0" w:line="276" w:lineRule="auto"/>
        <w:ind w:left="425"/>
        <w:jc w:val="both"/>
        <w:rPr>
          <w:bCs/>
          <w:sz w:val="22"/>
          <w:szCs w:val="22"/>
        </w:rPr>
      </w:pPr>
    </w:p>
    <w:p w:rsidR="006928C0" w:rsidRPr="00E273A7" w:rsidRDefault="00E273A7" w:rsidP="001F0E46">
      <w:pPr>
        <w:pStyle w:val="Akapitzlist1"/>
        <w:numPr>
          <w:ilvl w:val="0"/>
          <w:numId w:val="15"/>
        </w:numPr>
        <w:shd w:val="clear" w:color="auto" w:fill="F2F2F2" w:themeFill="background1" w:themeFillShade="F2"/>
        <w:spacing w:line="276" w:lineRule="auto"/>
        <w:ind w:left="426" w:hanging="426"/>
        <w:contextualSpacing/>
        <w:jc w:val="both"/>
        <w:rPr>
          <w:b/>
          <w:i/>
          <w:iCs/>
          <w:sz w:val="22"/>
          <w:szCs w:val="22"/>
          <w:lang w:eastAsia="en-US"/>
        </w:rPr>
      </w:pPr>
      <w:r w:rsidRPr="00E273A7">
        <w:rPr>
          <w:b/>
          <w:sz w:val="22"/>
          <w:szCs w:val="22"/>
          <w:lang w:eastAsia="en-US"/>
        </w:rPr>
        <w:t xml:space="preserve"> Opis sposobu obliczenia ceny</w:t>
      </w:r>
    </w:p>
    <w:p w:rsidR="006928C0" w:rsidRPr="00E273A7" w:rsidRDefault="00E273A7" w:rsidP="00985028">
      <w:pPr>
        <w:numPr>
          <w:ilvl w:val="3"/>
          <w:numId w:val="33"/>
        </w:numPr>
        <w:spacing w:line="276" w:lineRule="auto"/>
        <w:ind w:left="426" w:hanging="426"/>
        <w:contextualSpacing/>
        <w:jc w:val="both"/>
        <w:rPr>
          <w:rFonts w:eastAsiaTheme="majorEastAsia"/>
          <w:sz w:val="22"/>
          <w:szCs w:val="22"/>
          <w:lang w:eastAsia="en-US"/>
        </w:rPr>
      </w:pPr>
      <w:bookmarkStart w:id="5" w:name="bookmark28"/>
      <w:r w:rsidRPr="00E273A7">
        <w:rPr>
          <w:rFonts w:eastAsiaTheme="majorEastAsia"/>
          <w:sz w:val="22"/>
          <w:szCs w:val="22"/>
          <w:lang w:eastAsia="en-US"/>
        </w:rPr>
        <w:t>Wykonawca określa cenę realizacj</w:t>
      </w:r>
      <w:r w:rsidR="00985028">
        <w:rPr>
          <w:rFonts w:eastAsiaTheme="majorEastAsia"/>
          <w:sz w:val="22"/>
          <w:szCs w:val="22"/>
          <w:lang w:eastAsia="en-US"/>
        </w:rPr>
        <w:t xml:space="preserve">i zamówienia poprzez wskazanie </w:t>
      </w:r>
      <w:r w:rsidRPr="00E273A7">
        <w:rPr>
          <w:rFonts w:eastAsiaTheme="majorEastAsia"/>
          <w:sz w:val="22"/>
          <w:szCs w:val="22"/>
          <w:lang w:eastAsia="en-US"/>
        </w:rPr>
        <w:t>w formularzu oferty wg wzoru stanowiącego załącznik nr 2 do SWZ.</w:t>
      </w:r>
    </w:p>
    <w:p w:rsidR="006928C0" w:rsidRPr="00E273A7" w:rsidRDefault="00E273A7" w:rsidP="00985028">
      <w:pPr>
        <w:numPr>
          <w:ilvl w:val="3"/>
          <w:numId w:val="33"/>
        </w:numPr>
        <w:spacing w:line="276" w:lineRule="auto"/>
        <w:ind w:left="426" w:hanging="426"/>
        <w:contextualSpacing/>
        <w:jc w:val="both"/>
        <w:rPr>
          <w:rFonts w:eastAsiaTheme="majorEastAsia"/>
          <w:sz w:val="22"/>
          <w:szCs w:val="22"/>
          <w:lang w:eastAsia="en-US"/>
        </w:rPr>
      </w:pPr>
      <w:r w:rsidRPr="00E273A7">
        <w:rPr>
          <w:rFonts w:eastAsiaTheme="majorEastAsia"/>
          <w:sz w:val="22"/>
          <w:szCs w:val="22"/>
          <w:lang w:eastAsia="en-US"/>
        </w:rPr>
        <w:t>Łączna cena oferty brutto musi uwzględniać wszystkie kos</w:t>
      </w:r>
      <w:r w:rsidR="00985028">
        <w:rPr>
          <w:rFonts w:eastAsiaTheme="majorEastAsia"/>
          <w:sz w:val="22"/>
          <w:szCs w:val="22"/>
          <w:lang w:eastAsia="en-US"/>
        </w:rPr>
        <w:t xml:space="preserve">zty związane </w:t>
      </w:r>
      <w:r w:rsidRPr="00E273A7">
        <w:rPr>
          <w:rFonts w:eastAsiaTheme="majorEastAsia"/>
          <w:sz w:val="22"/>
          <w:szCs w:val="22"/>
          <w:lang w:eastAsia="en-US"/>
        </w:rPr>
        <w:t xml:space="preserve">z realizacją przedmiotu zamówienia zgodnie z opisem przedmiotu zamówienia stanowiącym załącznik nr 1 oraz projektowanymi postanowieniami umowy określonym w załączniku nr </w:t>
      </w:r>
      <w:r w:rsidR="00985028">
        <w:rPr>
          <w:rFonts w:eastAsiaTheme="majorEastAsia"/>
          <w:sz w:val="22"/>
          <w:szCs w:val="22"/>
          <w:lang w:eastAsia="en-US"/>
        </w:rPr>
        <w:t>7</w:t>
      </w:r>
      <w:r w:rsidRPr="00E273A7">
        <w:rPr>
          <w:rFonts w:eastAsiaTheme="majorEastAsia"/>
          <w:sz w:val="22"/>
          <w:szCs w:val="22"/>
          <w:lang w:eastAsia="en-US"/>
        </w:rPr>
        <w:t xml:space="preserve"> do SWZ. </w:t>
      </w:r>
    </w:p>
    <w:p w:rsidR="006928C0" w:rsidRPr="00E273A7" w:rsidRDefault="00E273A7" w:rsidP="00985028">
      <w:pPr>
        <w:numPr>
          <w:ilvl w:val="3"/>
          <w:numId w:val="33"/>
        </w:numPr>
        <w:spacing w:line="276" w:lineRule="auto"/>
        <w:ind w:left="426" w:hanging="426"/>
        <w:contextualSpacing/>
        <w:jc w:val="both"/>
        <w:rPr>
          <w:rFonts w:eastAsiaTheme="majorEastAsia"/>
          <w:bCs/>
          <w:sz w:val="22"/>
          <w:szCs w:val="22"/>
          <w:lang w:eastAsia="en-US"/>
        </w:rPr>
      </w:pPr>
      <w:r w:rsidRPr="00E273A7">
        <w:rPr>
          <w:rFonts w:eastAsiaTheme="majorEastAsia"/>
          <w:bCs/>
          <w:sz w:val="22"/>
          <w:szCs w:val="22"/>
          <w:lang w:eastAsia="en-US"/>
        </w:rPr>
        <w:t xml:space="preserve">Cena określona w ofercie jest ceną ryczałtową. Oferowana cena musi zawierać wszystkie koszty związane z realizacją zamówienia, jak również inne koszty w nich nie ujęte, a bez których nie można wykonać zamówienia, a także zyski. </w:t>
      </w:r>
    </w:p>
    <w:p w:rsidR="006928C0" w:rsidRPr="00E273A7" w:rsidRDefault="00E273A7" w:rsidP="00985028">
      <w:pPr>
        <w:numPr>
          <w:ilvl w:val="3"/>
          <w:numId w:val="33"/>
        </w:numPr>
        <w:spacing w:line="276" w:lineRule="auto"/>
        <w:ind w:left="426" w:hanging="426"/>
        <w:contextualSpacing/>
        <w:jc w:val="both"/>
        <w:rPr>
          <w:rFonts w:eastAsiaTheme="majorEastAsia"/>
          <w:sz w:val="22"/>
          <w:szCs w:val="22"/>
          <w:lang w:eastAsia="en-US"/>
        </w:rPr>
      </w:pPr>
      <w:r w:rsidRPr="00E273A7">
        <w:rPr>
          <w:rFonts w:eastAsiaTheme="majorEastAsia"/>
          <w:sz w:val="22"/>
          <w:szCs w:val="22"/>
          <w:lang w:eastAsia="en-US"/>
        </w:rPr>
        <w:t>Zamawiający nie przewiduje możliwości zmiany ceny brutto ceny oferty, za wyjątkiem zmian umowy wskazanych we wzorze umowy.</w:t>
      </w:r>
    </w:p>
    <w:p w:rsidR="006928C0" w:rsidRPr="00E273A7" w:rsidRDefault="00E273A7" w:rsidP="00985028">
      <w:pPr>
        <w:numPr>
          <w:ilvl w:val="3"/>
          <w:numId w:val="33"/>
        </w:numPr>
        <w:spacing w:line="276" w:lineRule="auto"/>
        <w:ind w:left="426" w:hanging="426"/>
        <w:contextualSpacing/>
        <w:jc w:val="both"/>
        <w:rPr>
          <w:rFonts w:eastAsiaTheme="majorEastAsia"/>
          <w:bCs/>
          <w:sz w:val="22"/>
          <w:szCs w:val="22"/>
          <w:lang w:eastAsia="en-US"/>
        </w:rPr>
      </w:pPr>
      <w:r w:rsidRPr="00E273A7">
        <w:rPr>
          <w:rFonts w:eastAsiaTheme="majorEastAsia"/>
          <w:bCs/>
          <w:sz w:val="22"/>
          <w:szCs w:val="22"/>
          <w:lang w:eastAsia="en-US"/>
        </w:rPr>
        <w:t xml:space="preserve">Cena oferty i ceny jednostkowe muszą obejmować wszystkie koszty związane z realizacją przedmiotu zamówienia, wszystkie inne koszty oraz ewentualne upusty i rabaty a także wszystkie potencjalne </w:t>
      </w:r>
      <w:r w:rsidRPr="00E273A7">
        <w:rPr>
          <w:rFonts w:eastAsiaTheme="majorEastAsia"/>
          <w:bCs/>
          <w:sz w:val="22"/>
          <w:szCs w:val="22"/>
          <w:lang w:eastAsia="en-US"/>
        </w:rPr>
        <w:lastRenderedPageBreak/>
        <w:t xml:space="preserve">ryzyka ekonomiczne, jakie mogą wystąpić przy realizacji przedmiotu umowy, wynikające z okoliczności, których nie można było przewidzieć w chwili zawierania umowy. Wykonawca jest zobowiązany skalkulować cenę na podstawie wszelkich wymogów związanych z realizacją zamówienia, w szczególności: </w:t>
      </w:r>
    </w:p>
    <w:p w:rsidR="006928C0" w:rsidRPr="00E273A7" w:rsidRDefault="00E273A7" w:rsidP="00985028">
      <w:pPr>
        <w:numPr>
          <w:ilvl w:val="0"/>
          <w:numId w:val="34"/>
        </w:numPr>
        <w:autoSpaceDE w:val="0"/>
        <w:autoSpaceDN w:val="0"/>
        <w:adjustRightInd w:val="0"/>
        <w:spacing w:after="0" w:line="276" w:lineRule="auto"/>
        <w:ind w:left="851" w:hanging="425"/>
        <w:jc w:val="both"/>
        <w:rPr>
          <w:sz w:val="22"/>
          <w:szCs w:val="22"/>
        </w:rPr>
      </w:pPr>
      <w:r w:rsidRPr="00E273A7">
        <w:rPr>
          <w:sz w:val="22"/>
          <w:szCs w:val="22"/>
        </w:rPr>
        <w:t xml:space="preserve">koszty pracy – przyjęta do ustalenia ceny nie może być niższa od minimalnego wynagrodzenia za pracę albo minimalnej stawki godzinowej ustalonych na podstawie ustawy z dnia 10 października 2002 r. o minimalnym wynagrodzeniu za pracę </w:t>
      </w:r>
      <w:bookmarkStart w:id="6" w:name="_Hlk9859592"/>
      <w:r w:rsidRPr="00E273A7">
        <w:rPr>
          <w:sz w:val="22"/>
          <w:szCs w:val="22"/>
        </w:rPr>
        <w:t>(Dz. U z 2018, poz. 2177</w:t>
      </w:r>
      <w:bookmarkEnd w:id="6"/>
      <w:r w:rsidRPr="00E273A7">
        <w:rPr>
          <w:sz w:val="22"/>
          <w:szCs w:val="22"/>
        </w:rPr>
        <w:t xml:space="preserve"> z </w:t>
      </w:r>
      <w:proofErr w:type="spellStart"/>
      <w:r w:rsidRPr="00E273A7">
        <w:rPr>
          <w:sz w:val="22"/>
          <w:szCs w:val="22"/>
        </w:rPr>
        <w:t>późn</w:t>
      </w:r>
      <w:proofErr w:type="spellEnd"/>
      <w:r w:rsidRPr="00E273A7">
        <w:rPr>
          <w:sz w:val="22"/>
          <w:szCs w:val="22"/>
        </w:rPr>
        <w:t xml:space="preserve">. zm.); </w:t>
      </w:r>
      <w:r w:rsidRPr="00E273A7">
        <w:rPr>
          <w:rFonts w:eastAsiaTheme="majorEastAsia"/>
          <w:bCs/>
          <w:sz w:val="22"/>
          <w:szCs w:val="22"/>
          <w:lang w:eastAsia="en-US"/>
        </w:rPr>
        <w:t>koszty eksploatacji wykorzystywanego sprzętu i urządzeń do prac porządkowych, koszty użytych materiałów</w:t>
      </w:r>
      <w:r w:rsidRPr="00E273A7">
        <w:rPr>
          <w:sz w:val="22"/>
          <w:szCs w:val="22"/>
        </w:rPr>
        <w:t xml:space="preserve">, </w:t>
      </w:r>
      <w:r w:rsidRPr="00E273A7">
        <w:rPr>
          <w:rFonts w:eastAsiaTheme="majorEastAsia"/>
          <w:bCs/>
          <w:sz w:val="22"/>
          <w:szCs w:val="22"/>
          <w:lang w:eastAsia="en-US"/>
        </w:rPr>
        <w:t xml:space="preserve">transportu, koszty ubezpieczenia, </w:t>
      </w:r>
      <w:r w:rsidRPr="00E273A7">
        <w:rPr>
          <w:sz w:val="22"/>
          <w:szCs w:val="22"/>
        </w:rPr>
        <w:t xml:space="preserve">amortyzacji </w:t>
      </w:r>
      <w:r w:rsidRPr="00E273A7">
        <w:rPr>
          <w:rFonts w:eastAsiaTheme="majorEastAsia"/>
          <w:bCs/>
          <w:sz w:val="22"/>
          <w:szCs w:val="22"/>
          <w:lang w:eastAsia="en-US"/>
        </w:rPr>
        <w:t>itp.;</w:t>
      </w:r>
    </w:p>
    <w:p w:rsidR="006928C0" w:rsidRPr="00E273A7" w:rsidRDefault="00E273A7" w:rsidP="00985028">
      <w:pPr>
        <w:numPr>
          <w:ilvl w:val="0"/>
          <w:numId w:val="34"/>
        </w:numPr>
        <w:autoSpaceDE w:val="0"/>
        <w:autoSpaceDN w:val="0"/>
        <w:adjustRightInd w:val="0"/>
        <w:spacing w:after="0" w:line="276" w:lineRule="auto"/>
        <w:ind w:left="851" w:hanging="425"/>
        <w:jc w:val="both"/>
        <w:rPr>
          <w:sz w:val="22"/>
          <w:szCs w:val="22"/>
        </w:rPr>
      </w:pPr>
      <w:r w:rsidRPr="00E273A7">
        <w:rPr>
          <w:sz w:val="22"/>
          <w:szCs w:val="22"/>
        </w:rPr>
        <w:t>podatek od towarów i usług obowiązujący na dzień składania ofert oraz podatek akcyzowy, jeżeli na podstawie odrębnych przepisów sprzedaż towaru (usługi) podlega obciążeniu podatkiem od towarów i usług;</w:t>
      </w:r>
    </w:p>
    <w:p w:rsidR="006928C0" w:rsidRPr="00E273A7" w:rsidRDefault="00E273A7" w:rsidP="00985028">
      <w:pPr>
        <w:numPr>
          <w:ilvl w:val="0"/>
          <w:numId w:val="34"/>
        </w:numPr>
        <w:autoSpaceDE w:val="0"/>
        <w:autoSpaceDN w:val="0"/>
        <w:adjustRightInd w:val="0"/>
        <w:spacing w:after="0" w:line="276" w:lineRule="auto"/>
        <w:ind w:left="851" w:hanging="425"/>
        <w:jc w:val="both"/>
        <w:rPr>
          <w:sz w:val="22"/>
          <w:szCs w:val="22"/>
        </w:rPr>
      </w:pPr>
      <w:r w:rsidRPr="00E273A7">
        <w:rPr>
          <w:sz w:val="22"/>
          <w:szCs w:val="22"/>
        </w:rPr>
        <w:t>inne opłaty (jeżeli Wykonawca takie przewiduje).</w:t>
      </w:r>
    </w:p>
    <w:p w:rsidR="006928C0" w:rsidRPr="00E273A7" w:rsidRDefault="00E273A7" w:rsidP="00985028">
      <w:pPr>
        <w:numPr>
          <w:ilvl w:val="3"/>
          <w:numId w:val="33"/>
        </w:numPr>
        <w:spacing w:after="0" w:line="276" w:lineRule="auto"/>
        <w:ind w:left="425" w:hanging="425"/>
        <w:contextualSpacing/>
        <w:jc w:val="both"/>
        <w:rPr>
          <w:rFonts w:eastAsiaTheme="majorEastAsia"/>
          <w:bCs/>
          <w:sz w:val="22"/>
          <w:szCs w:val="22"/>
          <w:lang w:eastAsia="en-US"/>
        </w:rPr>
      </w:pPr>
      <w:r w:rsidRPr="00E273A7">
        <w:rPr>
          <w:rFonts w:eastAsiaTheme="majorEastAsia"/>
          <w:bCs/>
          <w:sz w:val="22"/>
          <w:szCs w:val="22"/>
          <w:lang w:eastAsia="en-US"/>
        </w:rPr>
        <w:t xml:space="preserve">Wykonawca zobowiązany jest zastosować stawkę VAT zgodnie </w:t>
      </w:r>
      <w:r w:rsidRPr="00E273A7">
        <w:rPr>
          <w:rFonts w:eastAsiaTheme="majorEastAsia"/>
          <w:bCs/>
          <w:sz w:val="22"/>
          <w:szCs w:val="22"/>
          <w:lang w:eastAsia="en-US"/>
        </w:rPr>
        <w:br/>
        <w:t>z obowiązującymi przepisami ustawy z 11 marca 2004 r. o podatku od towarów i usług.</w:t>
      </w:r>
    </w:p>
    <w:p w:rsidR="006928C0" w:rsidRPr="00E273A7" w:rsidRDefault="00E273A7" w:rsidP="00985028">
      <w:pPr>
        <w:numPr>
          <w:ilvl w:val="3"/>
          <w:numId w:val="33"/>
        </w:numPr>
        <w:spacing w:after="0" w:line="276" w:lineRule="auto"/>
        <w:ind w:left="425" w:hanging="425"/>
        <w:contextualSpacing/>
        <w:jc w:val="both"/>
        <w:rPr>
          <w:rFonts w:eastAsiaTheme="majorEastAsia"/>
          <w:bCs/>
          <w:sz w:val="22"/>
          <w:szCs w:val="22"/>
          <w:lang w:eastAsia="en-US"/>
        </w:rPr>
      </w:pPr>
      <w:r w:rsidRPr="00E273A7">
        <w:rPr>
          <w:rFonts w:eastAsiaTheme="majorEastAsia"/>
          <w:sz w:val="22"/>
          <w:szCs w:val="22"/>
          <w:lang w:eastAsia="en-US"/>
        </w:rPr>
        <w:t>Wykonawca wskazuje w formularzu oferty:</w:t>
      </w:r>
    </w:p>
    <w:p w:rsidR="006928C0" w:rsidRPr="00E273A7" w:rsidRDefault="00E273A7" w:rsidP="00985028">
      <w:pPr>
        <w:numPr>
          <w:ilvl w:val="0"/>
          <w:numId w:val="35"/>
        </w:numPr>
        <w:spacing w:after="0" w:line="276" w:lineRule="auto"/>
        <w:ind w:left="851" w:hanging="425"/>
        <w:contextualSpacing/>
        <w:jc w:val="both"/>
        <w:rPr>
          <w:rFonts w:eastAsiaTheme="majorEastAsia"/>
          <w:sz w:val="22"/>
          <w:szCs w:val="22"/>
          <w:lang w:eastAsia="en-US"/>
        </w:rPr>
      </w:pPr>
      <w:r w:rsidRPr="00E273A7">
        <w:rPr>
          <w:rFonts w:eastAsiaTheme="majorEastAsia"/>
          <w:sz w:val="22"/>
          <w:szCs w:val="22"/>
          <w:lang w:eastAsia="en-US"/>
        </w:rPr>
        <w:t xml:space="preserve">cenę jednostkową brutto 1 roboczogodziny wykonania usługi (w tym koszty pracy, dojazdu, ubezpieczenia, zużycia narzędzi, narzuty, podatki itp.) </w:t>
      </w:r>
    </w:p>
    <w:p w:rsidR="006928C0" w:rsidRPr="00E273A7" w:rsidRDefault="00E273A7" w:rsidP="00985028">
      <w:pPr>
        <w:numPr>
          <w:ilvl w:val="0"/>
          <w:numId w:val="35"/>
        </w:numPr>
        <w:spacing w:after="0" w:line="276" w:lineRule="auto"/>
        <w:ind w:left="851" w:hanging="425"/>
        <w:contextualSpacing/>
        <w:jc w:val="both"/>
        <w:rPr>
          <w:rFonts w:eastAsiaTheme="majorEastAsia"/>
          <w:sz w:val="22"/>
          <w:szCs w:val="22"/>
          <w:lang w:eastAsia="en-US"/>
        </w:rPr>
      </w:pPr>
      <w:r w:rsidRPr="00E273A7">
        <w:rPr>
          <w:rFonts w:eastAsiaTheme="majorEastAsia"/>
          <w:sz w:val="22"/>
          <w:szCs w:val="22"/>
          <w:lang w:eastAsia="en-US"/>
        </w:rPr>
        <w:t>wartość brutto roboczogodzin,</w:t>
      </w:r>
    </w:p>
    <w:p w:rsidR="006928C0" w:rsidRPr="00E273A7" w:rsidRDefault="00E273A7" w:rsidP="00985028">
      <w:pPr>
        <w:numPr>
          <w:ilvl w:val="3"/>
          <w:numId w:val="33"/>
        </w:numPr>
        <w:spacing w:after="0" w:line="276" w:lineRule="auto"/>
        <w:ind w:left="425" w:hanging="425"/>
        <w:contextualSpacing/>
        <w:jc w:val="both"/>
        <w:rPr>
          <w:rFonts w:eastAsiaTheme="majorEastAsia"/>
          <w:sz w:val="22"/>
          <w:szCs w:val="22"/>
          <w:lang w:eastAsia="en-US"/>
        </w:rPr>
      </w:pPr>
      <w:r w:rsidRPr="00E273A7">
        <w:rPr>
          <w:rFonts w:eastAsiaTheme="majorEastAsia"/>
          <w:sz w:val="22"/>
          <w:szCs w:val="22"/>
          <w:lang w:eastAsia="en-US"/>
        </w:rPr>
        <w:t>Cena oferty powinna być wyrażona w złotych polskich (PLN).</w:t>
      </w:r>
    </w:p>
    <w:p w:rsidR="006928C0" w:rsidRPr="00E273A7" w:rsidRDefault="00E273A7" w:rsidP="00985028">
      <w:pPr>
        <w:numPr>
          <w:ilvl w:val="3"/>
          <w:numId w:val="33"/>
        </w:numPr>
        <w:spacing w:after="0" w:line="276" w:lineRule="auto"/>
        <w:ind w:left="425" w:hanging="425"/>
        <w:contextualSpacing/>
        <w:jc w:val="both"/>
        <w:rPr>
          <w:rFonts w:eastAsiaTheme="majorEastAsia"/>
          <w:sz w:val="22"/>
          <w:szCs w:val="22"/>
          <w:lang w:eastAsia="en-US"/>
        </w:rPr>
      </w:pPr>
      <w:r w:rsidRPr="00E273A7">
        <w:rPr>
          <w:rFonts w:eastAsiaTheme="majorEastAsia"/>
          <w:sz w:val="22"/>
          <w:szCs w:val="22"/>
          <w:lang w:eastAsia="en-US"/>
        </w:rPr>
        <w:t>Ceny muszą być: podane i wyliczone w zaokrągleniu do dwóch miejsc po przecinku (zasada zaokrąglania – poniżej 5 należy końcówkę pominąć, powyżej i równe 5 należy zaokrąglić w górę).</w:t>
      </w:r>
    </w:p>
    <w:p w:rsidR="006928C0" w:rsidRPr="00E273A7" w:rsidRDefault="00E273A7" w:rsidP="00985028">
      <w:pPr>
        <w:numPr>
          <w:ilvl w:val="3"/>
          <w:numId w:val="33"/>
        </w:numPr>
        <w:spacing w:after="0" w:line="276" w:lineRule="auto"/>
        <w:ind w:left="425" w:hanging="425"/>
        <w:contextualSpacing/>
        <w:jc w:val="both"/>
        <w:rPr>
          <w:rFonts w:eastAsiaTheme="majorEastAsia"/>
          <w:bCs/>
          <w:sz w:val="22"/>
          <w:szCs w:val="22"/>
          <w:lang w:eastAsia="en-US"/>
        </w:rPr>
      </w:pPr>
      <w:r w:rsidRPr="00E273A7">
        <w:rPr>
          <w:rFonts w:eastAsiaTheme="majorEastAsia"/>
          <w:bCs/>
          <w:sz w:val="22"/>
          <w:szCs w:val="22"/>
          <w:lang w:eastAsia="en-US"/>
        </w:rPr>
        <w:t xml:space="preserve">Jeżeli oferta będzie zawierała ceny jednostkowe wyrażone jako wielkości matematyczne znajdujące się na trzecim i kolejnym miejscu po przecinku, zostanie odrzucona na podstawie art. 226 ust. 1 pkt 4 i 5 ustawy </w:t>
      </w:r>
      <w:proofErr w:type="spellStart"/>
      <w:r w:rsidRPr="00E273A7">
        <w:rPr>
          <w:rFonts w:eastAsiaTheme="majorEastAsia"/>
          <w:bCs/>
          <w:sz w:val="22"/>
          <w:szCs w:val="22"/>
          <w:lang w:eastAsia="en-US"/>
        </w:rPr>
        <w:t>Pzp</w:t>
      </w:r>
      <w:proofErr w:type="spellEnd"/>
      <w:r w:rsidRPr="00E273A7">
        <w:rPr>
          <w:rFonts w:eastAsiaTheme="majorEastAsia"/>
          <w:bCs/>
          <w:sz w:val="22"/>
          <w:szCs w:val="22"/>
          <w:lang w:eastAsia="en-US"/>
        </w:rPr>
        <w:t>.</w:t>
      </w:r>
    </w:p>
    <w:p w:rsidR="006928C0" w:rsidRPr="00E273A7" w:rsidRDefault="00E273A7" w:rsidP="00985028">
      <w:pPr>
        <w:numPr>
          <w:ilvl w:val="3"/>
          <w:numId w:val="33"/>
        </w:numPr>
        <w:spacing w:after="0" w:line="276" w:lineRule="auto"/>
        <w:ind w:left="426" w:hanging="426"/>
        <w:contextualSpacing/>
        <w:jc w:val="both"/>
        <w:rPr>
          <w:rFonts w:eastAsiaTheme="majorEastAsia"/>
          <w:sz w:val="22"/>
          <w:szCs w:val="22"/>
          <w:lang w:eastAsia="en-US"/>
        </w:rPr>
      </w:pPr>
      <w:r w:rsidRPr="00E273A7">
        <w:rPr>
          <w:rFonts w:eastAsiaTheme="majorEastAsia"/>
          <w:sz w:val="22"/>
          <w:szCs w:val="22"/>
          <w:lang w:eastAsia="en-US"/>
        </w:rPr>
        <w:t xml:space="preserve">Zgodnie z art. 225 ustawy </w:t>
      </w:r>
      <w:proofErr w:type="spellStart"/>
      <w:r w:rsidRPr="00E273A7">
        <w:rPr>
          <w:rFonts w:eastAsiaTheme="majorEastAsia"/>
          <w:sz w:val="22"/>
          <w:szCs w:val="22"/>
          <w:lang w:eastAsia="en-US"/>
        </w:rPr>
        <w:t>Pzp</w:t>
      </w:r>
      <w:proofErr w:type="spellEnd"/>
      <w:r w:rsidRPr="00E273A7">
        <w:rPr>
          <w:rFonts w:eastAsiaTheme="majorEastAsia"/>
          <w:sz w:val="22"/>
          <w:szCs w:val="22"/>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rsidR="006928C0" w:rsidRPr="00E273A7" w:rsidRDefault="00E273A7" w:rsidP="00985028">
      <w:pPr>
        <w:pStyle w:val="Akapitzlist1"/>
        <w:numPr>
          <w:ilvl w:val="0"/>
          <w:numId w:val="51"/>
        </w:numPr>
        <w:spacing w:after="0" w:line="276" w:lineRule="auto"/>
        <w:ind w:left="993" w:hanging="567"/>
        <w:contextualSpacing/>
        <w:jc w:val="both"/>
        <w:rPr>
          <w:rFonts w:eastAsiaTheme="majorEastAsia"/>
          <w:sz w:val="22"/>
          <w:szCs w:val="22"/>
          <w:lang w:eastAsia="en-US"/>
        </w:rPr>
      </w:pPr>
      <w:r w:rsidRPr="00E273A7">
        <w:rPr>
          <w:rFonts w:eastAsiaTheme="majorEastAsia"/>
          <w:sz w:val="22"/>
          <w:szCs w:val="22"/>
          <w:lang w:eastAsia="en-US"/>
        </w:rPr>
        <w:t>poinformowania Zamawiającego, że wybór jego oferty będzie prowadził do powstania u Zamawiającego obowiązku podatkowego;</w:t>
      </w:r>
    </w:p>
    <w:p w:rsidR="006928C0" w:rsidRPr="00E273A7" w:rsidRDefault="00E273A7" w:rsidP="00985028">
      <w:pPr>
        <w:pStyle w:val="Akapitzlist1"/>
        <w:numPr>
          <w:ilvl w:val="0"/>
          <w:numId w:val="51"/>
        </w:numPr>
        <w:spacing w:after="0" w:line="276" w:lineRule="auto"/>
        <w:ind w:left="993" w:hanging="567"/>
        <w:contextualSpacing/>
        <w:jc w:val="both"/>
        <w:rPr>
          <w:rFonts w:eastAsiaTheme="majorEastAsia"/>
          <w:sz w:val="22"/>
          <w:szCs w:val="22"/>
          <w:lang w:eastAsia="en-US"/>
        </w:rPr>
      </w:pPr>
      <w:r w:rsidRPr="00E273A7">
        <w:rPr>
          <w:rFonts w:eastAsiaTheme="majorEastAsia"/>
          <w:sz w:val="22"/>
          <w:szCs w:val="22"/>
          <w:lang w:eastAsia="en-US"/>
        </w:rPr>
        <w:t>wskazania nazwy (rodzaju) towaru lub usługi, których dostawa lub świadczenie będą prowadziły do powstania obowiązku podatkowego;</w:t>
      </w:r>
    </w:p>
    <w:p w:rsidR="006928C0" w:rsidRPr="00E273A7" w:rsidRDefault="00E273A7" w:rsidP="00985028">
      <w:pPr>
        <w:pStyle w:val="Akapitzlist1"/>
        <w:numPr>
          <w:ilvl w:val="0"/>
          <w:numId w:val="51"/>
        </w:numPr>
        <w:spacing w:after="0" w:line="276" w:lineRule="auto"/>
        <w:ind w:left="993" w:hanging="567"/>
        <w:contextualSpacing/>
        <w:jc w:val="both"/>
        <w:rPr>
          <w:rFonts w:eastAsiaTheme="majorEastAsia"/>
          <w:sz w:val="22"/>
          <w:szCs w:val="22"/>
          <w:lang w:eastAsia="en-US"/>
        </w:rPr>
      </w:pPr>
      <w:r w:rsidRPr="00E273A7">
        <w:rPr>
          <w:rFonts w:eastAsiaTheme="majorEastAsia"/>
          <w:sz w:val="22"/>
          <w:szCs w:val="22"/>
          <w:lang w:eastAsia="en-US"/>
        </w:rPr>
        <w:t>wskazania wartości towaru lub usługi objętego obowiązkiem podatkowym zamawiającego, bez kwoty podatku;</w:t>
      </w:r>
    </w:p>
    <w:p w:rsidR="006928C0" w:rsidRPr="00E273A7" w:rsidRDefault="00E273A7" w:rsidP="00985028">
      <w:pPr>
        <w:pStyle w:val="Akapitzlist1"/>
        <w:numPr>
          <w:ilvl w:val="0"/>
          <w:numId w:val="51"/>
        </w:numPr>
        <w:spacing w:after="0" w:line="276" w:lineRule="auto"/>
        <w:ind w:left="993" w:hanging="567"/>
        <w:contextualSpacing/>
        <w:jc w:val="both"/>
        <w:rPr>
          <w:rFonts w:eastAsiaTheme="majorEastAsia"/>
          <w:sz w:val="22"/>
          <w:szCs w:val="22"/>
          <w:lang w:eastAsia="en-US"/>
        </w:rPr>
      </w:pPr>
      <w:r w:rsidRPr="00E273A7">
        <w:rPr>
          <w:rFonts w:eastAsiaTheme="majorEastAsia"/>
          <w:sz w:val="22"/>
          <w:szCs w:val="22"/>
          <w:lang w:eastAsia="en-US"/>
        </w:rPr>
        <w:t>wskazania stawki podatku od towarów i usług, która zgodnie z wiedzą Wykonawcy, będzie miała zastosowanie.</w:t>
      </w:r>
    </w:p>
    <w:p w:rsidR="006928C0" w:rsidRPr="00E273A7" w:rsidRDefault="00E273A7" w:rsidP="00985028">
      <w:pPr>
        <w:numPr>
          <w:ilvl w:val="3"/>
          <w:numId w:val="33"/>
        </w:numPr>
        <w:spacing w:after="0" w:line="276" w:lineRule="auto"/>
        <w:ind w:left="426" w:hanging="426"/>
        <w:contextualSpacing/>
        <w:jc w:val="both"/>
        <w:rPr>
          <w:rFonts w:eastAsiaTheme="majorEastAsia"/>
          <w:sz w:val="22"/>
          <w:szCs w:val="22"/>
          <w:lang w:eastAsia="en-US"/>
        </w:rPr>
      </w:pPr>
      <w:r w:rsidRPr="00E273A7">
        <w:rPr>
          <w:rFonts w:eastAsiaTheme="majorEastAsia"/>
          <w:sz w:val="22"/>
          <w:szCs w:val="22"/>
          <w:lang w:eastAsia="en-US"/>
        </w:rPr>
        <w:t>Informację w powyższym zakresie Wykonawca składa w załączniku nr 2 do SWZ. Brak złożenia ww. informacji będzie postrzegany jako brak powstania obowiązku podatkowego u Zamawiającego.</w:t>
      </w:r>
    </w:p>
    <w:p w:rsidR="006928C0" w:rsidRPr="00E273A7" w:rsidRDefault="00E273A7" w:rsidP="00985028">
      <w:pPr>
        <w:numPr>
          <w:ilvl w:val="3"/>
          <w:numId w:val="33"/>
        </w:numPr>
        <w:spacing w:line="276" w:lineRule="auto"/>
        <w:ind w:left="426" w:hanging="426"/>
        <w:contextualSpacing/>
        <w:jc w:val="both"/>
        <w:rPr>
          <w:rFonts w:eastAsiaTheme="majorEastAsia"/>
          <w:bCs/>
          <w:sz w:val="22"/>
          <w:szCs w:val="22"/>
          <w:lang w:eastAsia="en-US"/>
        </w:rPr>
      </w:pPr>
      <w:r w:rsidRPr="00E273A7">
        <w:rPr>
          <w:rFonts w:eastAsiaTheme="majorEastAsia"/>
          <w:bCs/>
          <w:sz w:val="22"/>
          <w:szCs w:val="22"/>
          <w:lang w:eastAsia="en-US"/>
        </w:rPr>
        <w:t>Wykonawca ponosi wszelkie koszty związane z przygotowaniem i złożeniem oferty.</w:t>
      </w:r>
      <w:bookmarkEnd w:id="5"/>
    </w:p>
    <w:p w:rsidR="006928C0" w:rsidRPr="00E273A7" w:rsidRDefault="006928C0">
      <w:pPr>
        <w:spacing w:line="276" w:lineRule="auto"/>
        <w:ind w:left="284"/>
        <w:contextualSpacing/>
        <w:jc w:val="both"/>
        <w:rPr>
          <w:rFonts w:eastAsiaTheme="majorEastAsia"/>
          <w:sz w:val="22"/>
          <w:szCs w:val="22"/>
          <w:lang w:eastAsia="en-US"/>
        </w:rPr>
      </w:pPr>
    </w:p>
    <w:p w:rsidR="006928C0" w:rsidRPr="00E273A7" w:rsidRDefault="00E273A7" w:rsidP="00985028">
      <w:pPr>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ind w:left="284" w:hanging="284"/>
        <w:jc w:val="both"/>
        <w:rPr>
          <w:rFonts w:eastAsiaTheme="majorEastAsia"/>
          <w:b/>
          <w:sz w:val="22"/>
          <w:szCs w:val="22"/>
          <w:lang w:eastAsia="en-US"/>
        </w:rPr>
      </w:pPr>
      <w:r w:rsidRPr="00E273A7">
        <w:rPr>
          <w:rFonts w:eastAsiaTheme="majorEastAsia"/>
          <w:b/>
          <w:sz w:val="22"/>
          <w:szCs w:val="22"/>
          <w:lang w:eastAsia="en-US"/>
        </w:rPr>
        <w:t>Informacje o przebiegu postępowania</w:t>
      </w:r>
    </w:p>
    <w:p w:rsidR="006928C0" w:rsidRPr="00E273A7" w:rsidRDefault="006928C0">
      <w:pPr>
        <w:spacing w:line="276" w:lineRule="auto"/>
        <w:ind w:left="360"/>
        <w:contextualSpacing/>
        <w:jc w:val="both"/>
        <w:rPr>
          <w:b/>
          <w:sz w:val="22"/>
          <w:szCs w:val="22"/>
          <w:lang w:eastAsia="en-US"/>
        </w:rPr>
      </w:pPr>
    </w:p>
    <w:p w:rsidR="006928C0" w:rsidRPr="00E273A7" w:rsidRDefault="00E273A7" w:rsidP="00985028">
      <w:pPr>
        <w:numPr>
          <w:ilvl w:val="0"/>
          <w:numId w:val="36"/>
        </w:numPr>
        <w:shd w:val="clear" w:color="auto" w:fill="F2F2F2" w:themeFill="background1" w:themeFillShade="F2"/>
        <w:spacing w:line="276" w:lineRule="auto"/>
        <w:contextualSpacing/>
        <w:jc w:val="both"/>
        <w:rPr>
          <w:b/>
          <w:sz w:val="22"/>
          <w:szCs w:val="22"/>
          <w:lang w:eastAsia="en-US"/>
        </w:rPr>
      </w:pPr>
      <w:r w:rsidRPr="00E273A7">
        <w:rPr>
          <w:b/>
          <w:sz w:val="22"/>
          <w:szCs w:val="22"/>
          <w:lang w:eastAsia="en-US"/>
        </w:rPr>
        <w:t>Sposób porozumiewania się Zamawiającego z Wykonawcami</w:t>
      </w:r>
    </w:p>
    <w:p w:rsidR="00BF4043" w:rsidRPr="00BF4043" w:rsidRDefault="002D4B21" w:rsidP="00BF4043">
      <w:pPr>
        <w:tabs>
          <w:tab w:val="left" w:pos="709"/>
          <w:tab w:val="left" w:pos="851"/>
        </w:tabs>
        <w:spacing w:after="0" w:line="276" w:lineRule="auto"/>
        <w:jc w:val="both"/>
        <w:rPr>
          <w:sz w:val="22"/>
          <w:szCs w:val="22"/>
        </w:rPr>
      </w:pPr>
      <w:r>
        <w:rPr>
          <w:sz w:val="22"/>
          <w:szCs w:val="22"/>
        </w:rPr>
        <w:lastRenderedPageBreak/>
        <w:t xml:space="preserve">1. </w:t>
      </w:r>
      <w:r w:rsidR="00BF4043" w:rsidRPr="00BF4043">
        <w:rPr>
          <w:sz w:val="22"/>
          <w:szCs w:val="22"/>
        </w:rPr>
        <w:t>W postępowaniu o udzielenie zamówienia komunikacja między Zamawiającym</w:t>
      </w:r>
      <w:r w:rsidR="00D82CDC">
        <w:rPr>
          <w:sz w:val="22"/>
          <w:szCs w:val="22"/>
        </w:rPr>
        <w:t xml:space="preserve"> </w:t>
      </w:r>
      <w:r>
        <w:rPr>
          <w:sz w:val="22"/>
          <w:szCs w:val="22"/>
        </w:rPr>
        <w:t xml:space="preserve">a </w:t>
      </w:r>
      <w:r w:rsidR="00BF4043" w:rsidRPr="00BF4043">
        <w:rPr>
          <w:sz w:val="22"/>
          <w:szCs w:val="22"/>
        </w:rPr>
        <w:t>Wykonawcami, w szczególności składanie ofert, wymiana informacji or</w:t>
      </w:r>
      <w:r>
        <w:rPr>
          <w:sz w:val="22"/>
          <w:szCs w:val="22"/>
        </w:rPr>
        <w:t xml:space="preserve">az przekazywanie dokumentów lub </w:t>
      </w:r>
      <w:r w:rsidR="00BF4043" w:rsidRPr="00BF4043">
        <w:rPr>
          <w:sz w:val="22"/>
          <w:szCs w:val="22"/>
        </w:rPr>
        <w:t xml:space="preserve">oświadczeń, wniosków i zawiadomień odbywa się przy użyciu Platformy e-Zamówienia, która jest dostępna pod adresem: </w:t>
      </w:r>
      <w:hyperlink r:id="rId12" w:history="1">
        <w:r w:rsidR="00BF4043" w:rsidRPr="00BF4043">
          <w:rPr>
            <w:rStyle w:val="Hipercze"/>
            <w:sz w:val="22"/>
            <w:szCs w:val="22"/>
          </w:rPr>
          <w:t>https://ezamowienia.gov.pl</w:t>
        </w:r>
      </w:hyperlink>
      <w:r w:rsidR="00BF4043" w:rsidRPr="00BF4043">
        <w:rPr>
          <w:sz w:val="22"/>
          <w:szCs w:val="22"/>
        </w:rPr>
        <w:t xml:space="preserve"> </w:t>
      </w:r>
    </w:p>
    <w:p w:rsidR="00BF4043" w:rsidRPr="00BF4043" w:rsidRDefault="002D4B21" w:rsidP="00BF4043">
      <w:pPr>
        <w:tabs>
          <w:tab w:val="left" w:pos="-142"/>
        </w:tabs>
        <w:spacing w:after="0" w:line="276" w:lineRule="auto"/>
        <w:jc w:val="both"/>
        <w:rPr>
          <w:sz w:val="22"/>
          <w:szCs w:val="22"/>
        </w:rPr>
      </w:pPr>
      <w:r>
        <w:rPr>
          <w:b/>
          <w:sz w:val="22"/>
          <w:szCs w:val="22"/>
        </w:rPr>
        <w:t xml:space="preserve">2. </w:t>
      </w:r>
      <w:r w:rsidR="00BF4043" w:rsidRPr="00BF4043">
        <w:rPr>
          <w:sz w:val="22"/>
          <w:szCs w:val="22"/>
        </w:rPr>
        <w:t xml:space="preserve">Korzystanie z Platformy e-Zamówienia jest bezpłatne. </w:t>
      </w:r>
    </w:p>
    <w:p w:rsidR="00BF4043" w:rsidRPr="00BF4043" w:rsidRDefault="002D4B21" w:rsidP="00BF4043">
      <w:pPr>
        <w:tabs>
          <w:tab w:val="left" w:pos="709"/>
          <w:tab w:val="left" w:pos="851"/>
        </w:tabs>
        <w:spacing w:after="0" w:line="276" w:lineRule="auto"/>
        <w:jc w:val="both"/>
        <w:rPr>
          <w:sz w:val="22"/>
          <w:szCs w:val="22"/>
        </w:rPr>
      </w:pPr>
      <w:r>
        <w:rPr>
          <w:b/>
          <w:sz w:val="22"/>
          <w:szCs w:val="22"/>
        </w:rPr>
        <w:t xml:space="preserve">3. </w:t>
      </w:r>
      <w:r w:rsidR="00BF4043" w:rsidRPr="00BF4043">
        <w:rPr>
          <w:sz w:val="22"/>
          <w:szCs w:val="22"/>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BF4043" w:rsidRPr="00BF4043">
        <w:rPr>
          <w:i/>
          <w:sz w:val="22"/>
          <w:szCs w:val="22"/>
        </w:rPr>
        <w:t>Regulamin korzystania z Platformy e-Zamówienia</w:t>
      </w:r>
      <w:r w:rsidR="00BF4043" w:rsidRPr="00BF4043">
        <w:rPr>
          <w:sz w:val="22"/>
          <w:szCs w:val="22"/>
        </w:rPr>
        <w:t xml:space="preserve">, dostępny na stronie internetowej </w:t>
      </w:r>
      <w:hyperlink r:id="rId13" w:history="1">
        <w:r w:rsidR="00BF4043" w:rsidRPr="00BF4043">
          <w:rPr>
            <w:rStyle w:val="Hipercze"/>
            <w:sz w:val="22"/>
            <w:szCs w:val="22"/>
          </w:rPr>
          <w:t>https://ezamowienia.gov.pl</w:t>
        </w:r>
      </w:hyperlink>
      <w:r w:rsidR="00BF4043" w:rsidRPr="00BF4043">
        <w:rPr>
          <w:sz w:val="22"/>
          <w:szCs w:val="22"/>
        </w:rPr>
        <w:t xml:space="preserve"> oraz informacje zamieszczone w zakładce „Centrum Pomocy”.</w:t>
      </w:r>
    </w:p>
    <w:p w:rsidR="00BF4043" w:rsidRPr="00BF4043" w:rsidRDefault="002D4B21" w:rsidP="00BF4043">
      <w:pPr>
        <w:tabs>
          <w:tab w:val="left" w:pos="709"/>
          <w:tab w:val="left" w:pos="851"/>
        </w:tabs>
        <w:spacing w:after="0" w:line="276" w:lineRule="auto"/>
        <w:jc w:val="both"/>
        <w:rPr>
          <w:sz w:val="22"/>
          <w:szCs w:val="22"/>
        </w:rPr>
      </w:pPr>
      <w:r>
        <w:rPr>
          <w:b/>
          <w:sz w:val="22"/>
          <w:szCs w:val="22"/>
        </w:rPr>
        <w:t xml:space="preserve">3. </w:t>
      </w:r>
      <w:r w:rsidR="00BF4043" w:rsidRPr="00BF4043">
        <w:rPr>
          <w:sz w:val="22"/>
          <w:szCs w:val="22"/>
        </w:rPr>
        <w:t xml:space="preserve"> Przeglądanie i pobieranie publicznej treści dokumentacji postępowania nie wymaga posiadania konta na Platformie e-Zamówienia ani logowania.</w:t>
      </w:r>
    </w:p>
    <w:p w:rsidR="00BF4043" w:rsidRPr="00BF4043" w:rsidRDefault="002D4B21" w:rsidP="00BF4043">
      <w:pPr>
        <w:tabs>
          <w:tab w:val="left" w:pos="709"/>
          <w:tab w:val="left" w:pos="851"/>
        </w:tabs>
        <w:spacing w:after="0" w:line="276" w:lineRule="auto"/>
        <w:jc w:val="both"/>
        <w:rPr>
          <w:sz w:val="22"/>
          <w:szCs w:val="22"/>
        </w:rPr>
      </w:pPr>
      <w:r>
        <w:rPr>
          <w:b/>
          <w:sz w:val="22"/>
          <w:szCs w:val="22"/>
        </w:rPr>
        <w:t>4</w:t>
      </w:r>
      <w:r w:rsidR="00BF4043" w:rsidRPr="00BF4043">
        <w:rPr>
          <w:b/>
          <w:sz w:val="22"/>
          <w:szCs w:val="22"/>
        </w:rPr>
        <w:t xml:space="preserve">. </w:t>
      </w:r>
      <w:r w:rsidR="00BF4043" w:rsidRPr="00BF4043">
        <w:rPr>
          <w:sz w:val="22"/>
          <w:szCs w:val="22"/>
        </w:rPr>
        <w:t>Za datę przekazania oferty, oświadczeń, podmiotowych środków dowodowych oraz innych informacji, oświadczeń lub dokumentów, przekazywanych w postępowaniu, przyjmuje się datę ich przekazania na Platformę e–Zamówienia.</w:t>
      </w:r>
    </w:p>
    <w:p w:rsidR="00BF4043" w:rsidRPr="00BF4043" w:rsidRDefault="002D4B21" w:rsidP="00BF4043">
      <w:pPr>
        <w:tabs>
          <w:tab w:val="left" w:pos="709"/>
          <w:tab w:val="left" w:pos="851"/>
        </w:tabs>
        <w:spacing w:after="0" w:line="276" w:lineRule="auto"/>
        <w:jc w:val="both"/>
        <w:rPr>
          <w:sz w:val="22"/>
          <w:szCs w:val="22"/>
        </w:rPr>
      </w:pPr>
      <w:r>
        <w:rPr>
          <w:b/>
          <w:sz w:val="22"/>
          <w:szCs w:val="22"/>
        </w:rPr>
        <w:t>5</w:t>
      </w:r>
      <w:r w:rsidR="00BF4043" w:rsidRPr="00BF4043">
        <w:rPr>
          <w:b/>
          <w:sz w:val="22"/>
          <w:szCs w:val="22"/>
        </w:rPr>
        <w:t xml:space="preserve">. </w:t>
      </w:r>
      <w:r w:rsidR="00BF4043" w:rsidRPr="00BF4043">
        <w:rPr>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rsidR="00BF4043" w:rsidRPr="00BF4043" w:rsidRDefault="002D4B21" w:rsidP="00BF4043">
      <w:pPr>
        <w:tabs>
          <w:tab w:val="left" w:pos="709"/>
          <w:tab w:val="left" w:pos="851"/>
        </w:tabs>
        <w:spacing w:after="0" w:line="276" w:lineRule="auto"/>
        <w:jc w:val="both"/>
        <w:rPr>
          <w:sz w:val="22"/>
          <w:szCs w:val="22"/>
        </w:rPr>
      </w:pPr>
      <w:r>
        <w:rPr>
          <w:b/>
          <w:sz w:val="22"/>
          <w:szCs w:val="22"/>
        </w:rPr>
        <w:t>6</w:t>
      </w:r>
      <w:r w:rsidR="00BF4043" w:rsidRPr="00BF4043">
        <w:rPr>
          <w:b/>
          <w:sz w:val="22"/>
          <w:szCs w:val="22"/>
        </w:rPr>
        <w:t xml:space="preserve">. </w:t>
      </w:r>
      <w:r w:rsidR="00BF4043" w:rsidRPr="00BF4043">
        <w:rPr>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BF4043" w:rsidRPr="00BF4043" w:rsidRDefault="002D4B21" w:rsidP="00BF4043">
      <w:pPr>
        <w:tabs>
          <w:tab w:val="left" w:pos="-142"/>
        </w:tabs>
        <w:spacing w:after="0" w:line="276" w:lineRule="auto"/>
        <w:jc w:val="both"/>
        <w:rPr>
          <w:sz w:val="22"/>
          <w:szCs w:val="22"/>
        </w:rPr>
      </w:pPr>
      <w:r>
        <w:rPr>
          <w:b/>
          <w:sz w:val="22"/>
          <w:szCs w:val="22"/>
        </w:rPr>
        <w:t>7</w:t>
      </w:r>
      <w:r w:rsidR="00BF4043" w:rsidRPr="00BF4043">
        <w:rPr>
          <w:b/>
          <w:sz w:val="22"/>
          <w:szCs w:val="22"/>
        </w:rPr>
        <w:t xml:space="preserve">. </w:t>
      </w:r>
      <w:r w:rsidR="00BF4043" w:rsidRPr="00BF4043">
        <w:rPr>
          <w:sz w:val="22"/>
          <w:szCs w:val="22"/>
        </w:rPr>
        <w:t>Wszystkie wysyłane i odebrane w postępowaniu przez Wykonawcę wiadomości widoczne są po zalogowaniu, w podglądzie postępowania w zakładce „Komunikacja”.</w:t>
      </w:r>
    </w:p>
    <w:p w:rsidR="00BF4043" w:rsidRPr="00BF4043" w:rsidRDefault="002D4B21" w:rsidP="00BF4043">
      <w:pPr>
        <w:tabs>
          <w:tab w:val="left" w:pos="0"/>
        </w:tabs>
        <w:spacing w:after="0" w:line="276" w:lineRule="auto"/>
        <w:jc w:val="both"/>
        <w:rPr>
          <w:sz w:val="22"/>
          <w:szCs w:val="22"/>
        </w:rPr>
      </w:pPr>
      <w:r>
        <w:rPr>
          <w:b/>
          <w:sz w:val="22"/>
          <w:szCs w:val="22"/>
        </w:rPr>
        <w:t>8</w:t>
      </w:r>
      <w:r w:rsidR="00BF4043" w:rsidRPr="00BF4043">
        <w:rPr>
          <w:b/>
          <w:sz w:val="22"/>
          <w:szCs w:val="22"/>
        </w:rPr>
        <w:t xml:space="preserve">. </w:t>
      </w:r>
      <w:r w:rsidR="00BF4043" w:rsidRPr="00BF4043">
        <w:rPr>
          <w:sz w:val="22"/>
          <w:szCs w:val="22"/>
        </w:rPr>
        <w:t>Minimalne wymagania techniczne oraz warunki techniczne dotyczące sprzętu używanego w celu korzystania z usług Platformy e – Zamówienia są następujące:</w:t>
      </w:r>
    </w:p>
    <w:p w:rsidR="00BF4043" w:rsidRPr="00BF4043" w:rsidRDefault="00BF4043" w:rsidP="00BF4043">
      <w:pPr>
        <w:shd w:val="clear" w:color="auto" w:fill="FFFFFF"/>
        <w:spacing w:after="0" w:line="276" w:lineRule="auto"/>
        <w:jc w:val="both"/>
        <w:rPr>
          <w:sz w:val="22"/>
          <w:szCs w:val="22"/>
          <w:lang w:val="en-US"/>
        </w:rPr>
      </w:pPr>
      <w:r w:rsidRPr="00BF4043">
        <w:rPr>
          <w:sz w:val="22"/>
          <w:szCs w:val="22"/>
          <w:lang w:val="en-US"/>
        </w:rPr>
        <w:t xml:space="preserve">1) </w:t>
      </w:r>
      <w:proofErr w:type="spellStart"/>
      <w:r w:rsidRPr="00BF4043">
        <w:rPr>
          <w:sz w:val="22"/>
          <w:szCs w:val="22"/>
          <w:lang w:val="en-US"/>
        </w:rPr>
        <w:t>Komputer</w:t>
      </w:r>
      <w:proofErr w:type="spellEnd"/>
      <w:r w:rsidRPr="00BF4043">
        <w:rPr>
          <w:sz w:val="22"/>
          <w:szCs w:val="22"/>
          <w:lang w:val="en-US"/>
        </w:rPr>
        <w:t xml:space="preserve"> PC:</w:t>
      </w:r>
    </w:p>
    <w:p w:rsidR="00BF4043" w:rsidRPr="00BF4043" w:rsidRDefault="00BF4043" w:rsidP="00BF4043">
      <w:pPr>
        <w:shd w:val="clear" w:color="auto" w:fill="FFFFFF"/>
        <w:spacing w:after="0" w:line="276" w:lineRule="auto"/>
        <w:jc w:val="both"/>
        <w:rPr>
          <w:sz w:val="22"/>
          <w:szCs w:val="22"/>
          <w:lang w:val="en-US"/>
        </w:rPr>
      </w:pPr>
      <w:r w:rsidRPr="00BF4043">
        <w:rPr>
          <w:sz w:val="22"/>
          <w:szCs w:val="22"/>
          <w:lang w:val="en-US"/>
        </w:rPr>
        <w:t xml:space="preserve">a) </w:t>
      </w:r>
      <w:proofErr w:type="spellStart"/>
      <w:r w:rsidRPr="00BF4043">
        <w:rPr>
          <w:sz w:val="22"/>
          <w:szCs w:val="22"/>
          <w:lang w:val="en-US"/>
        </w:rPr>
        <w:t>parametry</w:t>
      </w:r>
      <w:proofErr w:type="spellEnd"/>
      <w:r w:rsidRPr="00BF4043">
        <w:rPr>
          <w:sz w:val="22"/>
          <w:szCs w:val="22"/>
          <w:lang w:val="en-US"/>
        </w:rPr>
        <w:t xml:space="preserve"> minimum: Intel Core2 Duo, 2 GB RAM, HDD,</w:t>
      </w:r>
    </w:p>
    <w:p w:rsidR="00BF4043" w:rsidRPr="00BF4043" w:rsidRDefault="00BF4043" w:rsidP="00BF4043">
      <w:pPr>
        <w:shd w:val="clear" w:color="auto" w:fill="FFFFFF"/>
        <w:spacing w:after="0" w:line="276" w:lineRule="auto"/>
        <w:jc w:val="both"/>
        <w:rPr>
          <w:sz w:val="22"/>
          <w:szCs w:val="22"/>
        </w:rPr>
      </w:pPr>
      <w:r w:rsidRPr="00BF4043">
        <w:rPr>
          <w:sz w:val="22"/>
          <w:szCs w:val="22"/>
        </w:rPr>
        <w:t>b) zainstalowany jedne z poniższych systemów operacyjnych:</w:t>
      </w:r>
    </w:p>
    <w:p w:rsidR="00BF4043" w:rsidRPr="00BF4043" w:rsidRDefault="00BF4043" w:rsidP="00BF4043">
      <w:pPr>
        <w:pStyle w:val="Akapitzlist"/>
        <w:numPr>
          <w:ilvl w:val="0"/>
          <w:numId w:val="56"/>
        </w:numPr>
        <w:shd w:val="clear" w:color="auto" w:fill="FFFFFF"/>
        <w:spacing w:after="0" w:line="276" w:lineRule="auto"/>
        <w:ind w:left="284" w:hanging="284"/>
        <w:jc w:val="both"/>
        <w:rPr>
          <w:sz w:val="22"/>
          <w:szCs w:val="22"/>
        </w:rPr>
      </w:pPr>
      <w:r w:rsidRPr="00BF4043">
        <w:rPr>
          <w:sz w:val="22"/>
          <w:szCs w:val="22"/>
        </w:rPr>
        <w:t>MS Windows 7 lub nowszy</w:t>
      </w:r>
    </w:p>
    <w:p w:rsidR="00BF4043" w:rsidRPr="00BF4043" w:rsidRDefault="00BF4043" w:rsidP="00BF4043">
      <w:pPr>
        <w:pStyle w:val="Akapitzlist"/>
        <w:numPr>
          <w:ilvl w:val="0"/>
          <w:numId w:val="56"/>
        </w:numPr>
        <w:shd w:val="clear" w:color="auto" w:fill="FFFFFF"/>
        <w:spacing w:after="0" w:line="276" w:lineRule="auto"/>
        <w:ind w:left="284" w:hanging="284"/>
        <w:jc w:val="both"/>
        <w:rPr>
          <w:sz w:val="22"/>
          <w:szCs w:val="22"/>
        </w:rPr>
      </w:pPr>
      <w:r w:rsidRPr="00BF4043">
        <w:rPr>
          <w:sz w:val="22"/>
          <w:szCs w:val="22"/>
        </w:rPr>
        <w:t xml:space="preserve"> OSX/Mac OS 10.10,</w:t>
      </w:r>
    </w:p>
    <w:p w:rsidR="00BF4043" w:rsidRPr="00BF4043" w:rsidRDefault="00BF4043" w:rsidP="00BF4043">
      <w:pPr>
        <w:pStyle w:val="Akapitzlist"/>
        <w:numPr>
          <w:ilvl w:val="0"/>
          <w:numId w:val="56"/>
        </w:numPr>
        <w:shd w:val="clear" w:color="auto" w:fill="FFFFFF"/>
        <w:spacing w:after="0" w:line="276" w:lineRule="auto"/>
        <w:ind w:left="284" w:hanging="284"/>
        <w:jc w:val="both"/>
        <w:rPr>
          <w:sz w:val="22"/>
          <w:szCs w:val="22"/>
        </w:rPr>
      </w:pPr>
      <w:proofErr w:type="spellStart"/>
      <w:r w:rsidRPr="00BF4043">
        <w:rPr>
          <w:sz w:val="22"/>
          <w:szCs w:val="22"/>
        </w:rPr>
        <w:t>Ubuntu</w:t>
      </w:r>
      <w:proofErr w:type="spellEnd"/>
      <w:r w:rsidRPr="00BF4043">
        <w:rPr>
          <w:sz w:val="22"/>
          <w:szCs w:val="22"/>
        </w:rPr>
        <w:t xml:space="preserve"> 14.04,</w:t>
      </w:r>
    </w:p>
    <w:p w:rsidR="00BF4043" w:rsidRPr="00BF4043" w:rsidRDefault="00BF4043" w:rsidP="00BF4043">
      <w:pPr>
        <w:shd w:val="clear" w:color="auto" w:fill="FFFFFF"/>
        <w:spacing w:after="0" w:line="276" w:lineRule="auto"/>
        <w:jc w:val="both"/>
        <w:rPr>
          <w:sz w:val="22"/>
          <w:szCs w:val="22"/>
        </w:rPr>
      </w:pPr>
      <w:r w:rsidRPr="00BF4043">
        <w:rPr>
          <w:sz w:val="22"/>
          <w:szCs w:val="22"/>
        </w:rPr>
        <w:t>c) zainstalowana jedna z poniższych przeglądarek:</w:t>
      </w:r>
    </w:p>
    <w:p w:rsidR="00BF4043" w:rsidRPr="00BF4043" w:rsidRDefault="00BF4043" w:rsidP="00BF4043">
      <w:pPr>
        <w:pStyle w:val="Akapitzlist"/>
        <w:numPr>
          <w:ilvl w:val="0"/>
          <w:numId w:val="57"/>
        </w:numPr>
        <w:shd w:val="clear" w:color="auto" w:fill="FFFFFF"/>
        <w:spacing w:after="0" w:line="276" w:lineRule="auto"/>
        <w:ind w:left="142" w:hanging="142"/>
        <w:jc w:val="both"/>
        <w:rPr>
          <w:sz w:val="22"/>
          <w:szCs w:val="22"/>
        </w:rPr>
      </w:pPr>
      <w:r w:rsidRPr="00BF4043">
        <w:rPr>
          <w:sz w:val="22"/>
          <w:szCs w:val="22"/>
        </w:rPr>
        <w:t xml:space="preserve"> Chrome 66.0 lub nowsza,</w:t>
      </w:r>
    </w:p>
    <w:p w:rsidR="00BF4043" w:rsidRPr="00BF4043" w:rsidRDefault="00BF4043" w:rsidP="00BF4043">
      <w:pPr>
        <w:pStyle w:val="Akapitzlist"/>
        <w:numPr>
          <w:ilvl w:val="0"/>
          <w:numId w:val="57"/>
        </w:numPr>
        <w:shd w:val="clear" w:color="auto" w:fill="FFFFFF"/>
        <w:spacing w:after="0" w:line="276" w:lineRule="auto"/>
        <w:ind w:left="142" w:hanging="142"/>
        <w:jc w:val="both"/>
        <w:rPr>
          <w:sz w:val="22"/>
          <w:szCs w:val="22"/>
        </w:rPr>
      </w:pPr>
      <w:r w:rsidRPr="00BF4043">
        <w:rPr>
          <w:sz w:val="22"/>
          <w:szCs w:val="22"/>
        </w:rPr>
        <w:t xml:space="preserve">  </w:t>
      </w:r>
      <w:proofErr w:type="spellStart"/>
      <w:r w:rsidRPr="00BF4043">
        <w:rPr>
          <w:sz w:val="22"/>
          <w:szCs w:val="22"/>
        </w:rPr>
        <w:t>Firefox</w:t>
      </w:r>
      <w:proofErr w:type="spellEnd"/>
      <w:r w:rsidRPr="00BF4043">
        <w:rPr>
          <w:sz w:val="22"/>
          <w:szCs w:val="22"/>
        </w:rPr>
        <w:t xml:space="preserve"> 59.0 lub nowszy,</w:t>
      </w:r>
    </w:p>
    <w:p w:rsidR="00BF4043" w:rsidRPr="00BF4043" w:rsidRDefault="00BF4043" w:rsidP="00BF4043">
      <w:pPr>
        <w:pStyle w:val="Akapitzlist"/>
        <w:numPr>
          <w:ilvl w:val="0"/>
          <w:numId w:val="57"/>
        </w:numPr>
        <w:shd w:val="clear" w:color="auto" w:fill="FFFFFF"/>
        <w:spacing w:after="0" w:line="276" w:lineRule="auto"/>
        <w:ind w:left="142" w:hanging="142"/>
        <w:jc w:val="both"/>
        <w:rPr>
          <w:sz w:val="22"/>
          <w:szCs w:val="22"/>
        </w:rPr>
      </w:pPr>
      <w:r w:rsidRPr="00BF4043">
        <w:rPr>
          <w:sz w:val="22"/>
          <w:szCs w:val="22"/>
        </w:rPr>
        <w:t xml:space="preserve">  Safari 11.1 lub nowsza,</w:t>
      </w:r>
    </w:p>
    <w:p w:rsidR="00BF4043" w:rsidRPr="00BF4043" w:rsidRDefault="00BF4043" w:rsidP="00BF4043">
      <w:pPr>
        <w:pStyle w:val="Akapitzlist"/>
        <w:numPr>
          <w:ilvl w:val="0"/>
          <w:numId w:val="57"/>
        </w:numPr>
        <w:shd w:val="clear" w:color="auto" w:fill="FFFFFF"/>
        <w:spacing w:after="0" w:line="276" w:lineRule="auto"/>
        <w:ind w:left="142" w:hanging="142"/>
        <w:jc w:val="both"/>
        <w:rPr>
          <w:sz w:val="22"/>
          <w:szCs w:val="22"/>
        </w:rPr>
      </w:pPr>
      <w:r w:rsidRPr="00BF4043">
        <w:rPr>
          <w:sz w:val="22"/>
          <w:szCs w:val="22"/>
        </w:rPr>
        <w:t xml:space="preserve">  Edge 14.0 i nowsze,</w:t>
      </w:r>
    </w:p>
    <w:p w:rsidR="00BF4043" w:rsidRPr="00BF4043" w:rsidRDefault="00BF4043" w:rsidP="00BF4043">
      <w:pPr>
        <w:shd w:val="clear" w:color="auto" w:fill="FFFFFF"/>
        <w:spacing w:after="0" w:line="276" w:lineRule="auto"/>
        <w:jc w:val="both"/>
        <w:rPr>
          <w:sz w:val="22"/>
          <w:szCs w:val="22"/>
        </w:rPr>
      </w:pPr>
      <w:r w:rsidRPr="00BF4043">
        <w:rPr>
          <w:sz w:val="22"/>
          <w:szCs w:val="22"/>
        </w:rPr>
        <w:t>albo</w:t>
      </w:r>
    </w:p>
    <w:p w:rsidR="00BF4043" w:rsidRPr="00BF4043" w:rsidRDefault="00BF4043" w:rsidP="00BF4043">
      <w:pPr>
        <w:shd w:val="clear" w:color="auto" w:fill="FFFFFF"/>
        <w:spacing w:after="0" w:line="276" w:lineRule="auto"/>
        <w:jc w:val="both"/>
        <w:rPr>
          <w:sz w:val="22"/>
          <w:szCs w:val="22"/>
        </w:rPr>
      </w:pPr>
      <w:r w:rsidRPr="00BF4043">
        <w:rPr>
          <w:sz w:val="22"/>
          <w:szCs w:val="22"/>
        </w:rPr>
        <w:t>2) Tablet/Telefon</w:t>
      </w:r>
    </w:p>
    <w:p w:rsidR="00BF4043" w:rsidRPr="00BF4043" w:rsidRDefault="00BF4043" w:rsidP="00BF4043">
      <w:pPr>
        <w:shd w:val="clear" w:color="auto" w:fill="FFFFFF"/>
        <w:spacing w:after="0" w:line="276" w:lineRule="auto"/>
        <w:jc w:val="both"/>
        <w:rPr>
          <w:sz w:val="22"/>
          <w:szCs w:val="22"/>
        </w:rPr>
      </w:pPr>
      <w:r w:rsidRPr="00BF4043">
        <w:rPr>
          <w:sz w:val="22"/>
          <w:szCs w:val="22"/>
        </w:rPr>
        <w:t xml:space="preserve">a) parametry minimum: 4 rdzenie procesora, 2GB RAM, Android 6.0 </w:t>
      </w:r>
      <w:proofErr w:type="spellStart"/>
      <w:r w:rsidRPr="00BF4043">
        <w:rPr>
          <w:sz w:val="22"/>
          <w:szCs w:val="22"/>
        </w:rPr>
        <w:t>Marshmallow</w:t>
      </w:r>
      <w:proofErr w:type="spellEnd"/>
      <w:r w:rsidRPr="00BF4043">
        <w:rPr>
          <w:sz w:val="22"/>
          <w:szCs w:val="22"/>
        </w:rPr>
        <w:t>, iOS 10.3,</w:t>
      </w:r>
    </w:p>
    <w:p w:rsidR="00BF4043" w:rsidRPr="00BF4043" w:rsidRDefault="00BF4043" w:rsidP="00BF4043">
      <w:pPr>
        <w:shd w:val="clear" w:color="auto" w:fill="FFFFFF"/>
        <w:spacing w:after="0" w:line="276" w:lineRule="auto"/>
        <w:jc w:val="both"/>
        <w:rPr>
          <w:sz w:val="22"/>
          <w:szCs w:val="22"/>
        </w:rPr>
      </w:pPr>
      <w:r w:rsidRPr="00BF4043">
        <w:rPr>
          <w:sz w:val="22"/>
          <w:szCs w:val="22"/>
        </w:rPr>
        <w:t>b) przeglądarka Chrome 61 lub nowsza;</w:t>
      </w:r>
    </w:p>
    <w:p w:rsidR="00BF4043" w:rsidRPr="00BF4043" w:rsidRDefault="00BF4043" w:rsidP="00BF4043">
      <w:pPr>
        <w:shd w:val="clear" w:color="auto" w:fill="FFFFFF"/>
        <w:spacing w:after="0" w:line="276" w:lineRule="auto"/>
        <w:jc w:val="both"/>
        <w:rPr>
          <w:sz w:val="22"/>
          <w:szCs w:val="22"/>
        </w:rPr>
      </w:pPr>
      <w:r w:rsidRPr="00BF4043">
        <w:rPr>
          <w:sz w:val="22"/>
          <w:szCs w:val="22"/>
        </w:rPr>
        <w:t xml:space="preserve">3) Dla skorzystania z pełnej funkcjonalności może być konieczne włączenie w przeglądarce obsługi protokołu bezpiecznej transmisji danych SSL, obsługi Java </w:t>
      </w:r>
      <w:proofErr w:type="spellStart"/>
      <w:r w:rsidRPr="00BF4043">
        <w:rPr>
          <w:sz w:val="22"/>
          <w:szCs w:val="22"/>
        </w:rPr>
        <w:t>Script</w:t>
      </w:r>
      <w:proofErr w:type="spellEnd"/>
      <w:r w:rsidRPr="00BF4043">
        <w:rPr>
          <w:sz w:val="22"/>
          <w:szCs w:val="22"/>
        </w:rPr>
        <w:t xml:space="preserve">, oraz </w:t>
      </w:r>
      <w:proofErr w:type="spellStart"/>
      <w:r w:rsidRPr="00BF4043">
        <w:rPr>
          <w:sz w:val="22"/>
          <w:szCs w:val="22"/>
        </w:rPr>
        <w:t>cookies</w:t>
      </w:r>
      <w:proofErr w:type="spellEnd"/>
      <w:r w:rsidRPr="00BF4043">
        <w:rPr>
          <w:sz w:val="22"/>
          <w:szCs w:val="22"/>
        </w:rPr>
        <w:t>;</w:t>
      </w:r>
    </w:p>
    <w:p w:rsidR="00BF4043" w:rsidRPr="00BF4043" w:rsidRDefault="00BF4043" w:rsidP="00BF4043">
      <w:pPr>
        <w:shd w:val="clear" w:color="auto" w:fill="FFFFFF"/>
        <w:spacing w:after="0" w:line="276" w:lineRule="auto"/>
        <w:jc w:val="both"/>
        <w:rPr>
          <w:sz w:val="22"/>
          <w:szCs w:val="22"/>
        </w:rPr>
      </w:pPr>
      <w:r w:rsidRPr="00BF4043">
        <w:rPr>
          <w:sz w:val="22"/>
          <w:szCs w:val="22"/>
        </w:rPr>
        <w:lastRenderedPageBreak/>
        <w:t>4) Specyfikacja połączenia, formatu przesyłanych danych oraz kodowania i oznaczania czasu odbioru danych:</w:t>
      </w:r>
    </w:p>
    <w:p w:rsidR="00BF4043" w:rsidRPr="00BF4043" w:rsidRDefault="00BF4043" w:rsidP="00BF4043">
      <w:pPr>
        <w:shd w:val="clear" w:color="auto" w:fill="FFFFFF"/>
        <w:spacing w:after="0" w:line="276" w:lineRule="auto"/>
        <w:jc w:val="both"/>
        <w:rPr>
          <w:sz w:val="22"/>
          <w:szCs w:val="22"/>
        </w:rPr>
      </w:pPr>
      <w:r w:rsidRPr="00BF4043">
        <w:rPr>
          <w:sz w:val="22"/>
          <w:szCs w:val="22"/>
        </w:rPr>
        <w:t>a) specyfikacja połączenia – formularze udostępnione są za pomocą protokołu TLS 1.2,</w:t>
      </w:r>
    </w:p>
    <w:p w:rsidR="00BF4043" w:rsidRPr="00BF4043" w:rsidRDefault="00BF4043" w:rsidP="00BF4043">
      <w:pPr>
        <w:shd w:val="clear" w:color="auto" w:fill="FFFFFF"/>
        <w:spacing w:after="0" w:line="276" w:lineRule="auto"/>
        <w:jc w:val="both"/>
        <w:rPr>
          <w:sz w:val="22"/>
          <w:szCs w:val="22"/>
        </w:rPr>
      </w:pPr>
      <w:r w:rsidRPr="00BF4043">
        <w:rPr>
          <w:sz w:val="22"/>
          <w:szCs w:val="22"/>
        </w:rPr>
        <w:t>b) format danych oraz kodowanie: formularze dostępne są w formacie HTML z kodowaniem UTF-8,</w:t>
      </w:r>
    </w:p>
    <w:p w:rsidR="00BF4043" w:rsidRPr="00BF4043" w:rsidRDefault="00BF4043" w:rsidP="00BF4043">
      <w:pPr>
        <w:shd w:val="clear" w:color="auto" w:fill="FFFFFF"/>
        <w:spacing w:after="0" w:line="276" w:lineRule="auto"/>
        <w:jc w:val="both"/>
        <w:rPr>
          <w:sz w:val="22"/>
          <w:szCs w:val="22"/>
        </w:rPr>
      </w:pPr>
      <w:r w:rsidRPr="00BF4043">
        <w:rPr>
          <w:sz w:val="22"/>
          <w:szCs w:val="22"/>
        </w:rPr>
        <w:t>c) oznaczenia czasu odbioru danych: wszelkie operacje opierają się o czas serwera i dane zapisywane są z dokładnością co do sekundy.</w:t>
      </w:r>
    </w:p>
    <w:p w:rsidR="00BF4043" w:rsidRPr="00BF4043" w:rsidRDefault="002D4B21" w:rsidP="00BF4043">
      <w:pPr>
        <w:tabs>
          <w:tab w:val="left" w:pos="426"/>
        </w:tabs>
        <w:spacing w:after="0" w:line="276" w:lineRule="auto"/>
        <w:jc w:val="both"/>
        <w:rPr>
          <w:sz w:val="22"/>
          <w:szCs w:val="22"/>
        </w:rPr>
      </w:pPr>
      <w:r>
        <w:rPr>
          <w:b/>
          <w:sz w:val="22"/>
          <w:szCs w:val="22"/>
        </w:rPr>
        <w:t>9</w:t>
      </w:r>
      <w:r w:rsidR="00BF4043" w:rsidRPr="00BF4043">
        <w:rPr>
          <w:b/>
          <w:sz w:val="22"/>
          <w:szCs w:val="22"/>
        </w:rPr>
        <w:t xml:space="preserve">. </w:t>
      </w:r>
      <w:r w:rsidR="00BF4043" w:rsidRPr="00BF4043">
        <w:rPr>
          <w:sz w:val="22"/>
          <w:szCs w:val="22"/>
        </w:rPr>
        <w:t>Wymagania techniczne oraz informacje dotyczące specyfikacji połączenia określa</w:t>
      </w:r>
      <w:r w:rsidR="00BF4043" w:rsidRPr="00BF4043">
        <w:rPr>
          <w:i/>
          <w:sz w:val="22"/>
          <w:szCs w:val="22"/>
        </w:rPr>
        <w:t xml:space="preserve"> Regulamin korzystania z Platformy e-Zamówienia</w:t>
      </w:r>
      <w:r w:rsidR="00BF4043" w:rsidRPr="00BF4043">
        <w:rPr>
          <w:sz w:val="22"/>
          <w:szCs w:val="22"/>
        </w:rPr>
        <w:t xml:space="preserve">. </w:t>
      </w:r>
    </w:p>
    <w:p w:rsidR="00BF4043" w:rsidRPr="00BF4043" w:rsidRDefault="002D4B21" w:rsidP="00BF4043">
      <w:pPr>
        <w:tabs>
          <w:tab w:val="left" w:pos="426"/>
        </w:tabs>
        <w:spacing w:after="0" w:line="276" w:lineRule="auto"/>
        <w:jc w:val="both"/>
        <w:rPr>
          <w:b/>
          <w:sz w:val="22"/>
          <w:szCs w:val="22"/>
        </w:rPr>
      </w:pPr>
      <w:r>
        <w:rPr>
          <w:b/>
          <w:sz w:val="22"/>
          <w:szCs w:val="22"/>
        </w:rPr>
        <w:t>10</w:t>
      </w:r>
      <w:r w:rsidR="00BF4043" w:rsidRPr="00BF4043">
        <w:rPr>
          <w:b/>
          <w:sz w:val="22"/>
          <w:szCs w:val="22"/>
        </w:rPr>
        <w:t xml:space="preserve">. </w:t>
      </w:r>
      <w:r w:rsidR="00BF4043" w:rsidRPr="00BF4043">
        <w:rPr>
          <w:sz w:val="22"/>
          <w:szCs w:val="22"/>
        </w:rPr>
        <w:t xml:space="preserve">W przypadku problemów technicznych i awarii związanych z funkcjonowaniem Platformy e–Zamówienia użytkownicy zobowiązani są skorzystać ze wsparcia technicznego dostępnego pod numerem telefonu (32) 77 88 999 lub drogą elektroniczną poprzez formularz udostępniony na stronie internetowej </w:t>
      </w:r>
      <w:hyperlink r:id="rId14" w:history="1">
        <w:r w:rsidR="00BF4043" w:rsidRPr="00BF4043">
          <w:rPr>
            <w:rStyle w:val="Hipercze"/>
            <w:sz w:val="22"/>
            <w:szCs w:val="22"/>
          </w:rPr>
          <w:t>https://ezamowienia.gov.pl</w:t>
        </w:r>
      </w:hyperlink>
      <w:r w:rsidR="00BF4043" w:rsidRPr="00BF4043">
        <w:rPr>
          <w:sz w:val="22"/>
          <w:szCs w:val="22"/>
        </w:rPr>
        <w:t xml:space="preserve"> zakładce „Zgłoś problem”.</w:t>
      </w:r>
    </w:p>
    <w:p w:rsidR="00BF4043" w:rsidRPr="00BF4043" w:rsidRDefault="00BF4043" w:rsidP="00BF4043">
      <w:pPr>
        <w:tabs>
          <w:tab w:val="left" w:pos="426"/>
        </w:tabs>
        <w:spacing w:after="0" w:line="276" w:lineRule="auto"/>
        <w:jc w:val="both"/>
        <w:rPr>
          <w:sz w:val="22"/>
          <w:szCs w:val="22"/>
        </w:rPr>
      </w:pPr>
      <w:r w:rsidRPr="00BF4043">
        <w:rPr>
          <w:b/>
          <w:sz w:val="22"/>
          <w:szCs w:val="22"/>
        </w:rPr>
        <w:t xml:space="preserve">11. </w:t>
      </w:r>
      <w:r w:rsidRPr="00BF4043">
        <w:rPr>
          <w:sz w:val="22"/>
          <w:szCs w:val="22"/>
        </w:rPr>
        <w:t>Maksymalny rozmiar plików przesyłanych za pośrednictwem „Formularzy do komunikacji” wynosi 150 MB (wielkość ta dotyczy plików przesyłanych jako załączniki do jednego formularza).</w:t>
      </w:r>
    </w:p>
    <w:p w:rsidR="00BF4043" w:rsidRPr="00BF4043" w:rsidRDefault="002D4B21" w:rsidP="00BF4043">
      <w:pPr>
        <w:tabs>
          <w:tab w:val="left" w:pos="426"/>
        </w:tabs>
        <w:spacing w:after="0" w:line="276" w:lineRule="auto"/>
        <w:jc w:val="both"/>
        <w:rPr>
          <w:sz w:val="22"/>
          <w:szCs w:val="22"/>
        </w:rPr>
      </w:pPr>
      <w:r>
        <w:rPr>
          <w:b/>
          <w:sz w:val="22"/>
          <w:szCs w:val="22"/>
        </w:rPr>
        <w:t xml:space="preserve">12. </w:t>
      </w:r>
      <w:r w:rsidR="00BF4043" w:rsidRPr="00BF4043">
        <w:rPr>
          <w:sz w:val="22"/>
          <w:szCs w:val="22"/>
        </w:rPr>
        <w:t xml:space="preserve">Wykonawcy mogą zgłaszać reklamacje związane z nieprawidłowym działaniem Platformy e–Zamówienia za pośrednictwem Systemu Obsługi Zgłoszeń (SOZ). Wymaga to posiadania przez Wykonawcę konta na Platformie e–Zamówienia. </w:t>
      </w:r>
    </w:p>
    <w:p w:rsidR="00BF4043" w:rsidRPr="00BF4043" w:rsidRDefault="002D4B21" w:rsidP="00BF4043">
      <w:pPr>
        <w:tabs>
          <w:tab w:val="left" w:pos="426"/>
        </w:tabs>
        <w:spacing w:after="0" w:line="276" w:lineRule="auto"/>
        <w:jc w:val="both"/>
        <w:rPr>
          <w:sz w:val="22"/>
          <w:szCs w:val="22"/>
        </w:rPr>
      </w:pPr>
      <w:r>
        <w:rPr>
          <w:b/>
          <w:sz w:val="22"/>
          <w:szCs w:val="22"/>
        </w:rPr>
        <w:t>13</w:t>
      </w:r>
      <w:r w:rsidR="00BF4043" w:rsidRPr="00BF4043">
        <w:rPr>
          <w:b/>
          <w:sz w:val="22"/>
          <w:szCs w:val="22"/>
        </w:rPr>
        <w:t xml:space="preserve">. </w:t>
      </w:r>
      <w:r w:rsidR="00BF4043" w:rsidRPr="00BF4043">
        <w:rPr>
          <w:sz w:val="22"/>
          <w:szCs w:val="22"/>
        </w:rPr>
        <w:t xml:space="preserve">W korespondencji związanej z niniejszym postępowaniem Wykonawcy powinni posługiwać się następującym numerem postępowania </w:t>
      </w:r>
      <w:r w:rsidR="00537D7D">
        <w:rPr>
          <w:b/>
          <w:bCs/>
          <w:sz w:val="22"/>
          <w:szCs w:val="22"/>
        </w:rPr>
        <w:t>H/1/</w:t>
      </w:r>
      <w:r w:rsidR="00D82CDC">
        <w:rPr>
          <w:b/>
          <w:bCs/>
          <w:sz w:val="22"/>
          <w:szCs w:val="22"/>
        </w:rPr>
        <w:t>2023</w:t>
      </w:r>
      <w:r w:rsidR="00BF4043" w:rsidRPr="00BF4043">
        <w:rPr>
          <w:sz w:val="22"/>
          <w:szCs w:val="22"/>
        </w:rPr>
        <w:t>.</w:t>
      </w:r>
    </w:p>
    <w:p w:rsidR="00537D7D" w:rsidRDefault="00537D7D" w:rsidP="00537D7D">
      <w:pPr>
        <w:tabs>
          <w:tab w:val="left" w:pos="426"/>
        </w:tabs>
        <w:spacing w:after="0" w:line="276" w:lineRule="auto"/>
        <w:jc w:val="both"/>
        <w:rPr>
          <w:sz w:val="22"/>
          <w:szCs w:val="22"/>
        </w:rPr>
      </w:pPr>
      <w:r>
        <w:rPr>
          <w:b/>
          <w:sz w:val="22"/>
          <w:szCs w:val="22"/>
        </w:rPr>
        <w:t>14</w:t>
      </w:r>
      <w:r w:rsidR="00BF4043" w:rsidRPr="00BF4043">
        <w:rPr>
          <w:b/>
          <w:sz w:val="22"/>
          <w:szCs w:val="22"/>
        </w:rPr>
        <w:t xml:space="preserve">. </w:t>
      </w:r>
      <w:r w:rsidR="00BF4043" w:rsidRPr="00BF4043">
        <w:rPr>
          <w:sz w:val="22"/>
          <w:szCs w:val="22"/>
        </w:rPr>
        <w:t xml:space="preserve">Sposób sporządzenia dokumentów elektronicznych, oświadczeń podmiotowych środków dowodowych, przedmiotowych środków dowodowych oraz innych dokumentów lub oświadczeń musi być zgodny z wymaganiami określonymi w rozporządzeniu Prezesa Rady Ministrów z dnia 30 grudnia 2020 r. </w:t>
      </w:r>
      <w:r w:rsidR="00BF4043" w:rsidRPr="00BF4043">
        <w:rPr>
          <w:i/>
          <w:sz w:val="22"/>
          <w:szCs w:val="22"/>
        </w:rPr>
        <w:t>w sprawie sposobu sporządzania i przekazywania informacji oraz wymagań technicznych dla dokumentów elektronicznych oraz środków komunikacji elektronicznej w postępowaniu o udzielenie zamówienia publicznego lub konkursie</w:t>
      </w:r>
      <w:r w:rsidR="00BF4043" w:rsidRPr="00BF4043">
        <w:rPr>
          <w:sz w:val="22"/>
          <w:szCs w:val="22"/>
        </w:rPr>
        <w:t xml:space="preserve"> (Dz. U. z 2020 r. poz. 2452) oraz w rozporządzeniu Ministra Rozwoju, Pracy i Technologii z dnia 23 grudnia 2020 r. </w:t>
      </w:r>
      <w:r w:rsidR="00BF4043" w:rsidRPr="00BF4043">
        <w:rPr>
          <w:i/>
          <w:sz w:val="22"/>
          <w:szCs w:val="22"/>
        </w:rPr>
        <w:t xml:space="preserve">w sprawie podmiotowych środków dowodowych oraz innych dokumentów lub oświadczeń, jakich może żądać zamawiający od wykonawcy </w:t>
      </w:r>
      <w:r w:rsidR="00BF4043" w:rsidRPr="00BF4043">
        <w:rPr>
          <w:sz w:val="22"/>
          <w:szCs w:val="22"/>
        </w:rPr>
        <w:t>(Dz. U. z 2020 poz. 2415).</w:t>
      </w:r>
    </w:p>
    <w:p w:rsidR="006928C0" w:rsidRPr="00BF4043" w:rsidRDefault="00537D7D" w:rsidP="00537D7D">
      <w:pPr>
        <w:tabs>
          <w:tab w:val="left" w:pos="426"/>
        </w:tabs>
        <w:spacing w:after="0" w:line="276" w:lineRule="auto"/>
        <w:jc w:val="both"/>
        <w:rPr>
          <w:sz w:val="22"/>
          <w:szCs w:val="22"/>
        </w:rPr>
      </w:pPr>
      <w:r>
        <w:rPr>
          <w:sz w:val="22"/>
          <w:szCs w:val="22"/>
        </w:rPr>
        <w:t xml:space="preserve">15. </w:t>
      </w:r>
      <w:r w:rsidR="00E273A7" w:rsidRPr="00BF4043">
        <w:rPr>
          <w:sz w:val="22"/>
          <w:szCs w:val="22"/>
        </w:rPr>
        <w:t xml:space="preserve">Zamawiający może również komunikować się z Wykonawcami za pomocą poczty elektronicznej, email: </w:t>
      </w:r>
      <w:hyperlink r:id="rId15" w:history="1">
        <w:r w:rsidR="000F6C5F" w:rsidRPr="00BF4043">
          <w:rPr>
            <w:color w:val="0000FF"/>
            <w:sz w:val="22"/>
            <w:szCs w:val="22"/>
            <w:u w:val="single"/>
          </w:rPr>
          <w:t>fundacja@zak.olsztyn.pl</w:t>
        </w:r>
      </w:hyperlink>
      <w:r w:rsidR="00985028" w:rsidRPr="00BF4043">
        <w:rPr>
          <w:rFonts w:eastAsia="Tahoma"/>
          <w:b/>
          <w:sz w:val="22"/>
          <w:szCs w:val="22"/>
          <w:lang w:eastAsia="zh-CN" w:bidi="ar"/>
        </w:rPr>
        <w:t xml:space="preserve">. </w:t>
      </w:r>
      <w:r w:rsidR="00E273A7" w:rsidRPr="00BF4043">
        <w:rPr>
          <w:rFonts w:eastAsia="Tahoma"/>
          <w:sz w:val="22"/>
          <w:szCs w:val="22"/>
          <w:lang w:eastAsia="zh-CN" w:bidi="ar"/>
        </w:rPr>
        <w:t>Forma przekazywania dokument</w:t>
      </w:r>
      <w:r w:rsidR="00985028" w:rsidRPr="00BF4043">
        <w:rPr>
          <w:rFonts w:eastAsia="Tahoma"/>
          <w:sz w:val="22"/>
          <w:szCs w:val="22"/>
          <w:lang w:eastAsia="zh-CN" w:bidi="ar"/>
        </w:rPr>
        <w:t>ów za pośrednictwem komunikacji.</w:t>
      </w:r>
    </w:p>
    <w:p w:rsidR="006928C0" w:rsidRDefault="00537D7D" w:rsidP="00537D7D">
      <w:pPr>
        <w:pStyle w:val="Tekstpodstawowy"/>
        <w:spacing w:after="0" w:line="276" w:lineRule="auto"/>
        <w:ind w:right="20"/>
        <w:jc w:val="both"/>
        <w:rPr>
          <w:sz w:val="22"/>
          <w:szCs w:val="22"/>
        </w:rPr>
      </w:pPr>
      <w:r>
        <w:rPr>
          <w:sz w:val="22"/>
          <w:szCs w:val="22"/>
        </w:rPr>
        <w:t xml:space="preserve">16. </w:t>
      </w:r>
      <w:r w:rsidR="00E273A7" w:rsidRPr="00BF4043">
        <w:rPr>
          <w:sz w:val="22"/>
          <w:szCs w:val="22"/>
        </w:rPr>
        <w:t>Wykonawca powinien swój adres poczty elektronicznej wskazać w ofercie.</w:t>
      </w:r>
    </w:p>
    <w:p w:rsidR="00D85FDE" w:rsidRPr="00BF4043" w:rsidRDefault="00D85FDE" w:rsidP="00537D7D">
      <w:pPr>
        <w:pStyle w:val="Tekstpodstawowy"/>
        <w:spacing w:after="0" w:line="276" w:lineRule="auto"/>
        <w:ind w:right="20"/>
        <w:jc w:val="both"/>
        <w:rPr>
          <w:sz w:val="22"/>
          <w:szCs w:val="22"/>
        </w:rPr>
      </w:pPr>
    </w:p>
    <w:p w:rsidR="006928C0" w:rsidRPr="00E273A7" w:rsidRDefault="00E273A7" w:rsidP="00985028">
      <w:pPr>
        <w:numPr>
          <w:ilvl w:val="0"/>
          <w:numId w:val="36"/>
        </w:numPr>
        <w:shd w:val="clear" w:color="auto" w:fill="F2F2F2" w:themeFill="background1" w:themeFillShade="F2"/>
        <w:spacing w:line="276" w:lineRule="auto"/>
        <w:contextualSpacing/>
        <w:jc w:val="both"/>
        <w:rPr>
          <w:b/>
          <w:sz w:val="22"/>
          <w:szCs w:val="22"/>
          <w:lang w:eastAsia="en-US"/>
        </w:rPr>
      </w:pPr>
      <w:r w:rsidRPr="00E273A7">
        <w:rPr>
          <w:b/>
          <w:sz w:val="22"/>
          <w:szCs w:val="22"/>
          <w:lang w:eastAsia="en-US"/>
        </w:rPr>
        <w:t>Sposób oraz termin składania ofert. Termin otwarcia ofert</w:t>
      </w:r>
    </w:p>
    <w:p w:rsidR="006928C0" w:rsidRPr="00E273A7" w:rsidRDefault="00E273A7" w:rsidP="00985028">
      <w:pPr>
        <w:pStyle w:val="Akapitzlist1"/>
        <w:numPr>
          <w:ilvl w:val="1"/>
          <w:numId w:val="41"/>
        </w:numPr>
        <w:spacing w:after="0" w:line="276" w:lineRule="auto"/>
        <w:ind w:left="426" w:right="-108" w:hanging="426"/>
        <w:jc w:val="both"/>
        <w:rPr>
          <w:sz w:val="22"/>
          <w:szCs w:val="22"/>
          <w:u w:val="single"/>
        </w:rPr>
      </w:pPr>
      <w:r w:rsidRPr="00E273A7">
        <w:rPr>
          <w:sz w:val="22"/>
          <w:szCs w:val="22"/>
        </w:rPr>
        <w:t xml:space="preserve">Ofertę należy złożyć w terminie </w:t>
      </w:r>
      <w:r w:rsidRPr="00D82CDC">
        <w:rPr>
          <w:b/>
          <w:bCs/>
          <w:sz w:val="22"/>
          <w:szCs w:val="22"/>
          <w:u w:val="single"/>
        </w:rPr>
        <w:t xml:space="preserve">do dnia </w:t>
      </w:r>
      <w:r w:rsidR="002F0821">
        <w:rPr>
          <w:b/>
          <w:bCs/>
          <w:sz w:val="22"/>
          <w:szCs w:val="22"/>
          <w:u w:val="single"/>
        </w:rPr>
        <w:t>25.09.2024</w:t>
      </w:r>
      <w:r w:rsidRPr="00D82CDC">
        <w:rPr>
          <w:b/>
          <w:bCs/>
          <w:sz w:val="22"/>
          <w:szCs w:val="22"/>
          <w:u w:val="single"/>
        </w:rPr>
        <w:t xml:space="preserve"> r. do godz. 9.00.</w:t>
      </w:r>
    </w:p>
    <w:p w:rsidR="00E52336" w:rsidRPr="00E52336" w:rsidRDefault="00537D7D" w:rsidP="00985028">
      <w:pPr>
        <w:pStyle w:val="Akapitzlist1"/>
        <w:numPr>
          <w:ilvl w:val="1"/>
          <w:numId w:val="41"/>
        </w:numPr>
        <w:spacing w:after="0" w:line="276" w:lineRule="auto"/>
        <w:ind w:left="426" w:right="-108" w:hanging="426"/>
        <w:jc w:val="both"/>
        <w:rPr>
          <w:rStyle w:val="Hipercze"/>
          <w:rFonts w:eastAsiaTheme="majorEastAsia"/>
          <w:color w:val="auto"/>
          <w:sz w:val="22"/>
          <w:szCs w:val="22"/>
          <w:u w:val="none"/>
          <w:lang w:eastAsia="en-US"/>
        </w:rPr>
      </w:pPr>
      <w:r w:rsidRPr="000655D1">
        <w:rPr>
          <w:sz w:val="22"/>
          <w:szCs w:val="22"/>
        </w:rPr>
        <w:t xml:space="preserve">Ofertę wraz z wymaganymi oświadczeniami i/lub dokumentami należy złożyć za pośrednictwem Platformy e–Zamówienia, dostępnej pod adresem: </w:t>
      </w:r>
      <w:hyperlink r:id="rId16" w:history="1">
        <w:r w:rsidRPr="000655D1">
          <w:rPr>
            <w:rStyle w:val="Hipercze"/>
            <w:sz w:val="22"/>
            <w:szCs w:val="22"/>
          </w:rPr>
          <w:t>https://ezamowienia.gov.pl/</w:t>
        </w:r>
      </w:hyperlink>
    </w:p>
    <w:p w:rsidR="006928C0" w:rsidRPr="00E273A7" w:rsidRDefault="00E273A7" w:rsidP="00985028">
      <w:pPr>
        <w:pStyle w:val="Akapitzlist1"/>
        <w:numPr>
          <w:ilvl w:val="1"/>
          <w:numId w:val="41"/>
        </w:numPr>
        <w:spacing w:after="0" w:line="276" w:lineRule="auto"/>
        <w:ind w:left="426" w:right="-108" w:hanging="426"/>
        <w:jc w:val="both"/>
        <w:rPr>
          <w:rFonts w:eastAsiaTheme="majorEastAsia"/>
          <w:sz w:val="22"/>
          <w:szCs w:val="22"/>
          <w:lang w:eastAsia="en-US"/>
        </w:rPr>
      </w:pPr>
      <w:r w:rsidRPr="00E273A7">
        <w:rPr>
          <w:rFonts w:eastAsiaTheme="majorEastAsia"/>
          <w:sz w:val="22"/>
          <w:szCs w:val="22"/>
          <w:lang w:eastAsia="en-US"/>
        </w:rPr>
        <w:t>Ofertę należy sporządzić w języku polskim.</w:t>
      </w:r>
    </w:p>
    <w:p w:rsidR="006928C0" w:rsidRPr="00E273A7" w:rsidRDefault="00E273A7" w:rsidP="00985028">
      <w:pPr>
        <w:pStyle w:val="Akapitzlist1"/>
        <w:numPr>
          <w:ilvl w:val="1"/>
          <w:numId w:val="41"/>
        </w:numPr>
        <w:spacing w:after="0" w:line="276" w:lineRule="auto"/>
        <w:ind w:left="426" w:right="-108" w:hanging="426"/>
        <w:jc w:val="both"/>
        <w:rPr>
          <w:rFonts w:eastAsiaTheme="majorEastAsia"/>
          <w:sz w:val="22"/>
          <w:szCs w:val="22"/>
          <w:lang w:eastAsia="en-US"/>
        </w:rPr>
      </w:pPr>
      <w:r w:rsidRPr="00E273A7">
        <w:rPr>
          <w:rFonts w:eastAsiaTheme="majorEastAsia"/>
          <w:sz w:val="22"/>
          <w:szCs w:val="22"/>
          <w:lang w:eastAsia="en-US"/>
        </w:rPr>
        <w:t xml:space="preserve">Ofertę składa się pod rygorem nieważności w formie elektronicznej lub </w:t>
      </w:r>
      <w:r w:rsidRPr="00E273A7">
        <w:rPr>
          <w:rFonts w:eastAsiaTheme="majorEastAsia"/>
          <w:sz w:val="22"/>
          <w:szCs w:val="22"/>
          <w:lang w:eastAsia="en-US"/>
        </w:rPr>
        <w:br/>
        <w:t>w postaci elektronicznej opatrzonej podpisem zaufanym lub podpisem osobistym.</w:t>
      </w:r>
    </w:p>
    <w:p w:rsidR="00E52336" w:rsidRPr="00E52336" w:rsidRDefault="00E52336" w:rsidP="00E52336">
      <w:pPr>
        <w:pStyle w:val="Akapitzlist1"/>
        <w:numPr>
          <w:ilvl w:val="1"/>
          <w:numId w:val="41"/>
        </w:numPr>
        <w:spacing w:after="0" w:line="276" w:lineRule="auto"/>
        <w:ind w:left="426" w:right="-108" w:hanging="426"/>
        <w:jc w:val="both"/>
        <w:rPr>
          <w:rFonts w:eastAsiaTheme="majorEastAsia"/>
          <w:sz w:val="22"/>
          <w:szCs w:val="22"/>
        </w:rPr>
      </w:pPr>
      <w:r w:rsidRPr="000655D1">
        <w:rPr>
          <w:sz w:val="22"/>
          <w:szCs w:val="22"/>
        </w:rPr>
        <w:t>Zamawiający nie udostępnia interaktywnego formularza ofertowego na Platformie e– Zamówienia, w związku z powyższym należy zignorować komunikat pojawiający się przy składaniu oferty w tym zakresie. Ofertę należy złożyć na wzorze Formularza ofertowego, stanowiącego załącznik nr 1 do SWZ.</w:t>
      </w:r>
    </w:p>
    <w:p w:rsidR="006928C0" w:rsidRPr="00E52336" w:rsidRDefault="00E52336" w:rsidP="00E52336">
      <w:pPr>
        <w:pStyle w:val="Akapitzlist1"/>
        <w:numPr>
          <w:ilvl w:val="1"/>
          <w:numId w:val="41"/>
        </w:numPr>
        <w:spacing w:after="0" w:line="276" w:lineRule="auto"/>
        <w:ind w:left="426" w:right="-108" w:hanging="426"/>
        <w:jc w:val="both"/>
        <w:rPr>
          <w:rFonts w:eastAsiaTheme="majorEastAsia"/>
          <w:sz w:val="22"/>
          <w:szCs w:val="22"/>
        </w:rPr>
      </w:pPr>
      <w:r w:rsidRPr="00E52336">
        <w:rPr>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„przeciągnij” i „upuść”, służące do dodawania plików.</w:t>
      </w:r>
    </w:p>
    <w:p w:rsidR="006928C0" w:rsidRPr="00C37171" w:rsidRDefault="00C37171" w:rsidP="00985028">
      <w:pPr>
        <w:pStyle w:val="Akapitzlist1"/>
        <w:numPr>
          <w:ilvl w:val="1"/>
          <w:numId w:val="41"/>
        </w:numPr>
        <w:spacing w:after="0" w:line="276" w:lineRule="auto"/>
        <w:ind w:left="426" w:right="-108" w:hanging="426"/>
        <w:jc w:val="both"/>
        <w:rPr>
          <w:rFonts w:eastAsiaTheme="majorEastAsia"/>
          <w:sz w:val="22"/>
          <w:szCs w:val="22"/>
        </w:rPr>
      </w:pPr>
      <w:r w:rsidRPr="000655D1">
        <w:rPr>
          <w:sz w:val="22"/>
          <w:szCs w:val="22"/>
        </w:rPr>
        <w:lastRenderedPageBreak/>
        <w:t>Wykonawca dodaje wybrany z dysku i uprzednio podpisany Formularz ofertowy – załącznik nr 1 do SWZ w pierwszym polu („Wypełniony formularz oferty”). W kolejnym polu („Załączniki i inne dokumenty przedstawione w ofercie przez Wykonawcę”), Wykonawca dodaje pozostałe pliki stanowiące ofertę lub składane wraz z ofertą.</w:t>
      </w:r>
    </w:p>
    <w:p w:rsidR="00C37171" w:rsidRPr="00C37171" w:rsidRDefault="00C37171" w:rsidP="00C37171">
      <w:pPr>
        <w:pStyle w:val="Akapitzlist1"/>
        <w:numPr>
          <w:ilvl w:val="1"/>
          <w:numId w:val="41"/>
        </w:numPr>
        <w:spacing w:after="0" w:line="276" w:lineRule="auto"/>
        <w:ind w:left="426" w:right="-108" w:hanging="426"/>
        <w:jc w:val="both"/>
        <w:rPr>
          <w:rStyle w:val="Hipercze"/>
          <w:rFonts w:eastAsiaTheme="majorEastAsia"/>
          <w:color w:val="auto"/>
          <w:sz w:val="22"/>
          <w:szCs w:val="22"/>
          <w:u w:val="none"/>
        </w:rPr>
      </w:pPr>
      <w:r w:rsidRPr="000655D1">
        <w:rPr>
          <w:sz w:val="22"/>
          <w:szCs w:val="22"/>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7" w:history="1">
        <w:r w:rsidRPr="000655D1">
          <w:rPr>
            <w:rStyle w:val="Hipercze"/>
            <w:sz w:val="22"/>
            <w:szCs w:val="22"/>
          </w:rPr>
          <w:t>http://www.nccert.pl/kontakt.htm</w:t>
        </w:r>
      </w:hyperlink>
      <w:r>
        <w:rPr>
          <w:rStyle w:val="Hipercze"/>
          <w:sz w:val="22"/>
          <w:szCs w:val="22"/>
        </w:rPr>
        <w:t xml:space="preserve"> .</w:t>
      </w:r>
    </w:p>
    <w:p w:rsidR="00C37171" w:rsidRPr="00C37171" w:rsidRDefault="00C37171" w:rsidP="00C37171">
      <w:pPr>
        <w:pStyle w:val="Akapitzlist1"/>
        <w:numPr>
          <w:ilvl w:val="1"/>
          <w:numId w:val="41"/>
        </w:numPr>
        <w:spacing w:after="0" w:line="276" w:lineRule="auto"/>
        <w:ind w:left="426" w:right="-108" w:hanging="426"/>
        <w:jc w:val="both"/>
        <w:rPr>
          <w:rFonts w:eastAsiaTheme="majorEastAsia"/>
          <w:sz w:val="22"/>
          <w:szCs w:val="22"/>
        </w:rPr>
      </w:pPr>
      <w:r w:rsidRPr="00C37171">
        <w:rPr>
          <w:sz w:val="22"/>
          <w:szCs w:val="22"/>
        </w:rPr>
        <w:t>W zależności od formatu kwalifikowanego podpisu (</w:t>
      </w:r>
      <w:proofErr w:type="spellStart"/>
      <w:r w:rsidRPr="00C37171">
        <w:rPr>
          <w:sz w:val="22"/>
          <w:szCs w:val="22"/>
        </w:rPr>
        <w:t>PAdES</w:t>
      </w:r>
      <w:proofErr w:type="spellEnd"/>
      <w:r w:rsidRPr="00C37171">
        <w:rPr>
          <w:sz w:val="22"/>
          <w:szCs w:val="22"/>
        </w:rPr>
        <w:t xml:space="preserve">, </w:t>
      </w:r>
      <w:proofErr w:type="spellStart"/>
      <w:r w:rsidRPr="00C37171">
        <w:rPr>
          <w:sz w:val="22"/>
          <w:szCs w:val="22"/>
        </w:rPr>
        <w:t>XAdES</w:t>
      </w:r>
      <w:proofErr w:type="spellEnd"/>
      <w:r w:rsidRPr="00C37171">
        <w:rPr>
          <w:sz w:val="22"/>
          <w:szCs w:val="22"/>
        </w:rPr>
        <w:t>) i jego typu (zewnętrzny, wewnętrzny), Wykonawca dołącza do Platformy uprzednio podpisane dokumenty wraz z wygenerowanym plikiem podpisu (typ zewnętrzny) lub dokument z wszytym podpisem (typ wewnętrzny):</w:t>
      </w:r>
    </w:p>
    <w:p w:rsidR="00C37171" w:rsidRPr="00C37171" w:rsidRDefault="00C37171" w:rsidP="00C37171">
      <w:pPr>
        <w:pStyle w:val="Akapitzlist1"/>
        <w:numPr>
          <w:ilvl w:val="1"/>
          <w:numId w:val="41"/>
        </w:numPr>
        <w:spacing w:after="0" w:line="276" w:lineRule="auto"/>
        <w:ind w:left="426" w:right="-108" w:hanging="426"/>
        <w:jc w:val="both"/>
        <w:rPr>
          <w:rFonts w:eastAsiaTheme="majorEastAsia"/>
          <w:sz w:val="22"/>
          <w:szCs w:val="22"/>
        </w:rPr>
      </w:pPr>
      <w:r w:rsidRPr="00C37171">
        <w:rPr>
          <w:sz w:val="22"/>
          <w:szCs w:val="22"/>
        </w:rPr>
        <w:t xml:space="preserve">Dokumenty w formacje „pdf” zaleca się podpisywać tylko formatem </w:t>
      </w:r>
      <w:proofErr w:type="spellStart"/>
      <w:r w:rsidRPr="00C37171">
        <w:rPr>
          <w:sz w:val="22"/>
          <w:szCs w:val="22"/>
        </w:rPr>
        <w:t>PAdES</w:t>
      </w:r>
      <w:proofErr w:type="spellEnd"/>
      <w:r w:rsidRPr="00C37171">
        <w:rPr>
          <w:sz w:val="22"/>
          <w:szCs w:val="22"/>
        </w:rPr>
        <w:t>;</w:t>
      </w:r>
    </w:p>
    <w:p w:rsidR="00C37171" w:rsidRPr="00C37171" w:rsidRDefault="00C37171" w:rsidP="00C37171">
      <w:pPr>
        <w:pStyle w:val="Akapitzlist1"/>
        <w:numPr>
          <w:ilvl w:val="1"/>
          <w:numId w:val="41"/>
        </w:numPr>
        <w:spacing w:after="0" w:line="276" w:lineRule="auto"/>
        <w:ind w:left="426" w:right="-108" w:hanging="426"/>
        <w:jc w:val="both"/>
        <w:rPr>
          <w:rFonts w:eastAsiaTheme="majorEastAsia"/>
          <w:sz w:val="22"/>
          <w:szCs w:val="22"/>
        </w:rPr>
      </w:pPr>
      <w:r w:rsidRPr="00C37171">
        <w:rPr>
          <w:sz w:val="22"/>
          <w:szCs w:val="22"/>
        </w:rPr>
        <w:t xml:space="preserve">Zamawiający dopuszcza podpisanie dokumentów w formacie innym niż „pdf”, wtedy zaleca się użyć formatu </w:t>
      </w:r>
      <w:proofErr w:type="spellStart"/>
      <w:r w:rsidRPr="00C37171">
        <w:rPr>
          <w:sz w:val="22"/>
          <w:szCs w:val="22"/>
        </w:rPr>
        <w:t>XAdES</w:t>
      </w:r>
      <w:proofErr w:type="spellEnd"/>
      <w:r w:rsidRPr="00C37171">
        <w:rPr>
          <w:sz w:val="22"/>
          <w:szCs w:val="22"/>
        </w:rPr>
        <w:t>.</w:t>
      </w:r>
    </w:p>
    <w:p w:rsidR="00C37171" w:rsidRPr="007F44E4" w:rsidRDefault="00C37171" w:rsidP="00C37171">
      <w:pPr>
        <w:pStyle w:val="Akapitzlist1"/>
        <w:numPr>
          <w:ilvl w:val="1"/>
          <w:numId w:val="41"/>
        </w:numPr>
        <w:spacing w:after="0" w:line="276" w:lineRule="auto"/>
        <w:ind w:left="426" w:right="-108" w:hanging="426"/>
        <w:jc w:val="both"/>
        <w:rPr>
          <w:sz w:val="22"/>
          <w:szCs w:val="22"/>
        </w:rPr>
      </w:pPr>
      <w:r w:rsidRPr="007F44E4">
        <w:rPr>
          <w:sz w:val="22"/>
          <w:szCs w:val="22"/>
        </w:rPr>
        <w:t xml:space="preserve">Szczegółowe informacje o sposobie pozyskania usługi profilu zaufanego można znaleźć pod adresem internetowym: </w:t>
      </w:r>
      <w:hyperlink r:id="rId18" w:history="1">
        <w:r w:rsidRPr="007F44E4">
          <w:rPr>
            <w:rStyle w:val="Hipercze"/>
            <w:sz w:val="22"/>
            <w:szCs w:val="22"/>
          </w:rPr>
          <w:t>https://www.gov.pl/web/gov/zaloz-profil-zaufany</w:t>
        </w:r>
      </w:hyperlink>
      <w:r w:rsidRPr="007F44E4">
        <w:rPr>
          <w:sz w:val="22"/>
          <w:szCs w:val="22"/>
        </w:rPr>
        <w:t xml:space="preserve"> </w:t>
      </w:r>
    </w:p>
    <w:p w:rsidR="00C37171" w:rsidRPr="007F44E4" w:rsidRDefault="00C37171" w:rsidP="00C37171">
      <w:pPr>
        <w:pStyle w:val="Akapitzlist1"/>
        <w:numPr>
          <w:ilvl w:val="1"/>
          <w:numId w:val="41"/>
        </w:numPr>
        <w:spacing w:after="0" w:line="276" w:lineRule="auto"/>
        <w:ind w:left="426" w:right="-108" w:hanging="426"/>
        <w:jc w:val="both"/>
        <w:rPr>
          <w:sz w:val="22"/>
          <w:szCs w:val="22"/>
        </w:rPr>
      </w:pPr>
      <w:r w:rsidRPr="007F44E4">
        <w:rPr>
          <w:sz w:val="22"/>
          <w:szCs w:val="22"/>
        </w:rPr>
        <w:t xml:space="preserve">Szczegółowe informacje o sposobie pozyskania podpisu osobistego można znaleźć pod adresem internetowym: </w:t>
      </w:r>
      <w:hyperlink r:id="rId19" w:history="1">
        <w:r w:rsidRPr="007F44E4">
          <w:rPr>
            <w:rStyle w:val="Hipercze"/>
            <w:sz w:val="22"/>
            <w:szCs w:val="22"/>
          </w:rPr>
          <w:t>https://www.gov.pl/web/e-dowod/podpis-osobisty</w:t>
        </w:r>
      </w:hyperlink>
    </w:p>
    <w:p w:rsidR="00C37171" w:rsidRPr="007F44E4" w:rsidRDefault="00C37171" w:rsidP="00C37171">
      <w:pPr>
        <w:pStyle w:val="Akapitzlist1"/>
        <w:numPr>
          <w:ilvl w:val="1"/>
          <w:numId w:val="41"/>
        </w:numPr>
        <w:spacing w:after="0" w:line="276" w:lineRule="auto"/>
        <w:ind w:left="426" w:right="-108" w:hanging="426"/>
        <w:jc w:val="both"/>
        <w:rPr>
          <w:sz w:val="22"/>
          <w:szCs w:val="22"/>
        </w:rPr>
      </w:pPr>
      <w:r w:rsidRPr="007F44E4">
        <w:rPr>
          <w:sz w:val="22"/>
          <w:szCs w:val="22"/>
        </w:rPr>
        <w:t>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znajdują się w instrukcji podpisywania znajdującej się w Centrum pomocy na Platformie e–Zamówienia. W przypadku pozytywnego zakończenia procesu, potwierdzenie czasu przekazania i odbioru oferty znajdować się będzie w Elektronicznym Potwierdzeniu Przyjęcia (EPP) i Elektronicznym Potwierdzeniu Odebrania (EPO). EPP i EPO dostępne są dla zalogowanego Wykonawcy w zakładce „Oferty/Wnioski”.</w:t>
      </w:r>
    </w:p>
    <w:p w:rsidR="00C37171" w:rsidRPr="007F44E4" w:rsidRDefault="00C37171" w:rsidP="00C37171">
      <w:pPr>
        <w:pStyle w:val="Akapitzlist1"/>
        <w:numPr>
          <w:ilvl w:val="1"/>
          <w:numId w:val="41"/>
        </w:numPr>
        <w:spacing w:after="0" w:line="276" w:lineRule="auto"/>
        <w:ind w:left="426" w:right="-108" w:hanging="426"/>
        <w:jc w:val="both"/>
        <w:rPr>
          <w:sz w:val="22"/>
          <w:szCs w:val="22"/>
        </w:rPr>
      </w:pPr>
      <w:r w:rsidRPr="007F44E4">
        <w:rPr>
          <w:b/>
          <w:sz w:val="22"/>
          <w:szCs w:val="22"/>
        </w:rPr>
        <w:t xml:space="preserve"> </w:t>
      </w:r>
      <w:r w:rsidRPr="007F44E4">
        <w:rPr>
          <w:sz w:val="22"/>
          <w:szCs w:val="22"/>
        </w:rPr>
        <w:t>Oferta może być złożona tylko do upływu terminu składania ofert.</w:t>
      </w:r>
    </w:p>
    <w:p w:rsidR="00C37171" w:rsidRPr="002D244D" w:rsidRDefault="00C37171" w:rsidP="002D244D">
      <w:pPr>
        <w:pStyle w:val="Akapitzlist1"/>
        <w:numPr>
          <w:ilvl w:val="1"/>
          <w:numId w:val="41"/>
        </w:numPr>
        <w:spacing w:after="0" w:line="276" w:lineRule="auto"/>
        <w:ind w:left="426" w:right="-108" w:hanging="426"/>
        <w:jc w:val="both"/>
        <w:rPr>
          <w:sz w:val="22"/>
          <w:szCs w:val="22"/>
        </w:rPr>
      </w:pPr>
      <w:r w:rsidRPr="007F44E4">
        <w:rPr>
          <w:b/>
          <w:sz w:val="22"/>
          <w:szCs w:val="22"/>
        </w:rPr>
        <w:t xml:space="preserve"> </w:t>
      </w:r>
      <w:r w:rsidRPr="007F44E4">
        <w:rPr>
          <w:sz w:val="22"/>
          <w:szCs w:val="22"/>
        </w:rPr>
        <w:t>Wykonawca może przed upływem terminu składania ofert wycofać ofertę. Wykonawca wycofuje ofertę w zakładce „Oferty/wnioski” używając przycisku „Wycofaj ofertę”.</w:t>
      </w:r>
    </w:p>
    <w:p w:rsidR="006928C0" w:rsidRPr="00E273A7" w:rsidRDefault="00E273A7" w:rsidP="00985028">
      <w:pPr>
        <w:pStyle w:val="Akapitzlist1"/>
        <w:numPr>
          <w:ilvl w:val="1"/>
          <w:numId w:val="41"/>
        </w:numPr>
        <w:spacing w:after="0" w:line="276" w:lineRule="auto"/>
        <w:ind w:left="426" w:right="-108" w:hanging="426"/>
        <w:jc w:val="both"/>
        <w:rPr>
          <w:rFonts w:eastAsiaTheme="majorEastAsia"/>
          <w:sz w:val="22"/>
          <w:szCs w:val="22"/>
          <w:lang w:eastAsia="en-US"/>
        </w:rPr>
      </w:pPr>
      <w:r w:rsidRPr="00E273A7">
        <w:rPr>
          <w:rFonts w:eastAsiaTheme="majorEastAsia"/>
          <w:sz w:val="22"/>
          <w:szCs w:val="22"/>
          <w:lang w:eastAsia="en-US"/>
        </w:rPr>
        <w:t xml:space="preserve">Do oferty należy dołączyć oświadczenie o niepodleganiu wykluczeniu, spełnianiu warunków udziału w postępowaniu (załączniki nr 3 i 4 do SWZ) </w:t>
      </w:r>
      <w:r w:rsidRPr="00E273A7">
        <w:rPr>
          <w:rFonts w:eastAsiaTheme="majorEastAsia"/>
          <w:sz w:val="22"/>
          <w:szCs w:val="22"/>
          <w:lang w:eastAsia="en-US"/>
        </w:rPr>
        <w:br/>
        <w:t>w formie elektronicznej lub w postaci elektronicznej opatrzonej podpisem zaufanym lub podpisem osobistym, a następnie zaszyfrować wraz z plikami stanowiącymi ofertę.</w:t>
      </w:r>
    </w:p>
    <w:p w:rsidR="006928C0" w:rsidRPr="00E273A7" w:rsidRDefault="00E273A7" w:rsidP="00985028">
      <w:pPr>
        <w:pStyle w:val="Akapitzlist1"/>
        <w:numPr>
          <w:ilvl w:val="1"/>
          <w:numId w:val="41"/>
        </w:numPr>
        <w:spacing w:after="0" w:line="276" w:lineRule="auto"/>
        <w:ind w:left="426" w:right="-108" w:hanging="426"/>
        <w:jc w:val="both"/>
        <w:rPr>
          <w:rFonts w:eastAsiaTheme="majorEastAsia"/>
          <w:sz w:val="22"/>
          <w:szCs w:val="22"/>
          <w:lang w:eastAsia="en-US"/>
        </w:rPr>
      </w:pPr>
      <w:r w:rsidRPr="00E273A7">
        <w:rPr>
          <w:rFonts w:eastAsiaTheme="majorEastAsia"/>
          <w:sz w:val="22"/>
          <w:szCs w:val="22"/>
          <w:lang w:eastAsia="en-US"/>
        </w:rPr>
        <w:t>Do przygotowania oferty zaleca się wykorzystanie formularza oferty, którego wzór stanowi załącznik nr 2 do SWZ. W przypadku, gdy Wykonawca nie korzysta z przygotowanego przez Zamawiającego wzoru, w treści oferty należy zamieścić wszystkie informacje wymagane w formularzu oferty.</w:t>
      </w:r>
    </w:p>
    <w:p w:rsidR="006928C0" w:rsidRPr="00E273A7" w:rsidRDefault="00E273A7" w:rsidP="00985028">
      <w:pPr>
        <w:pStyle w:val="Akapitzlist1"/>
        <w:numPr>
          <w:ilvl w:val="1"/>
          <w:numId w:val="41"/>
        </w:numPr>
        <w:spacing w:after="0" w:line="276" w:lineRule="auto"/>
        <w:ind w:left="426" w:right="-108" w:hanging="426"/>
        <w:jc w:val="both"/>
        <w:rPr>
          <w:rFonts w:eastAsiaTheme="majorEastAsia"/>
          <w:sz w:val="22"/>
          <w:szCs w:val="22"/>
          <w:lang w:eastAsia="en-US"/>
        </w:rPr>
      </w:pPr>
      <w:r w:rsidRPr="00E273A7">
        <w:rPr>
          <w:rFonts w:eastAsiaTheme="majorEastAsia"/>
          <w:sz w:val="22"/>
          <w:szCs w:val="22"/>
          <w:lang w:eastAsia="en-US"/>
        </w:rPr>
        <w:t>Oferta może być złożona tylko do upływu terminu składania ofert.</w:t>
      </w:r>
    </w:p>
    <w:p w:rsidR="006928C0" w:rsidRPr="00E273A7" w:rsidRDefault="00E273A7" w:rsidP="00985028">
      <w:pPr>
        <w:pStyle w:val="Akapitzlist1"/>
        <w:numPr>
          <w:ilvl w:val="1"/>
          <w:numId w:val="41"/>
        </w:numPr>
        <w:spacing w:after="0" w:line="276" w:lineRule="auto"/>
        <w:ind w:left="426" w:right="-108" w:hanging="426"/>
        <w:jc w:val="both"/>
        <w:rPr>
          <w:rFonts w:eastAsiaTheme="majorEastAsia"/>
          <w:sz w:val="22"/>
          <w:szCs w:val="22"/>
          <w:lang w:eastAsia="en-US"/>
        </w:rPr>
      </w:pPr>
      <w:r w:rsidRPr="00E273A7">
        <w:rPr>
          <w:rFonts w:eastAsiaTheme="majorEastAsia"/>
          <w:sz w:val="22"/>
          <w:szCs w:val="22"/>
          <w:lang w:eastAsia="en-US"/>
        </w:rPr>
        <w:t>Wykonawca po upływie terminu do składania ofert nie może skutecznie dokonać zmiany ani wycofać złożonej oferty.</w:t>
      </w:r>
    </w:p>
    <w:p w:rsidR="006928C0" w:rsidRPr="00E273A7" w:rsidRDefault="00E273A7" w:rsidP="00985028">
      <w:pPr>
        <w:pStyle w:val="Akapitzlist1"/>
        <w:numPr>
          <w:ilvl w:val="1"/>
          <w:numId w:val="41"/>
        </w:numPr>
        <w:spacing w:after="0" w:line="276" w:lineRule="auto"/>
        <w:ind w:left="426" w:right="-108" w:hanging="426"/>
        <w:jc w:val="both"/>
        <w:rPr>
          <w:rFonts w:eastAsiaTheme="majorEastAsia"/>
          <w:sz w:val="22"/>
          <w:szCs w:val="22"/>
          <w:lang w:eastAsia="en-US"/>
        </w:rPr>
      </w:pPr>
      <w:r w:rsidRPr="00E273A7">
        <w:rPr>
          <w:sz w:val="22"/>
          <w:szCs w:val="22"/>
        </w:rPr>
        <w:t xml:space="preserve">Otwarcie ofert nastąpi </w:t>
      </w:r>
      <w:r w:rsidRPr="00D82CDC">
        <w:rPr>
          <w:b/>
          <w:bCs/>
          <w:sz w:val="22"/>
          <w:szCs w:val="22"/>
          <w:u w:val="single"/>
        </w:rPr>
        <w:t xml:space="preserve">w dniu </w:t>
      </w:r>
      <w:r w:rsidR="002F0821">
        <w:rPr>
          <w:b/>
          <w:bCs/>
          <w:sz w:val="22"/>
          <w:szCs w:val="22"/>
          <w:u w:val="single"/>
        </w:rPr>
        <w:t>25.09.2024</w:t>
      </w:r>
      <w:r w:rsidRPr="00D82CDC">
        <w:rPr>
          <w:b/>
          <w:bCs/>
          <w:sz w:val="22"/>
          <w:szCs w:val="22"/>
          <w:u w:val="single"/>
        </w:rPr>
        <w:t xml:space="preserve"> r. o godz. 9:30</w:t>
      </w:r>
      <w:r w:rsidRPr="00D82CDC">
        <w:rPr>
          <w:sz w:val="22"/>
          <w:szCs w:val="22"/>
        </w:rPr>
        <w:t>.</w:t>
      </w:r>
    </w:p>
    <w:p w:rsidR="006928C0" w:rsidRPr="00E273A7" w:rsidRDefault="00E273A7" w:rsidP="00985028">
      <w:pPr>
        <w:pStyle w:val="Akapitzlist1"/>
        <w:numPr>
          <w:ilvl w:val="1"/>
          <w:numId w:val="41"/>
        </w:numPr>
        <w:spacing w:after="0" w:line="276" w:lineRule="auto"/>
        <w:ind w:left="426" w:right="-108" w:hanging="426"/>
        <w:jc w:val="both"/>
        <w:rPr>
          <w:sz w:val="22"/>
          <w:szCs w:val="22"/>
        </w:rPr>
      </w:pPr>
      <w:r w:rsidRPr="00E273A7">
        <w:rPr>
          <w:sz w:val="22"/>
          <w:szCs w:val="22"/>
        </w:rPr>
        <w:t>Zamawiający, najpóźniej przed otwarciem ofert, udostępni na stronie internetowej prowadzonego postępowania informację o kwocie, jaką zamierza przeznaczyć na sfinansowanie zamówienia.</w:t>
      </w:r>
    </w:p>
    <w:p w:rsidR="006928C0" w:rsidRPr="00E273A7" w:rsidRDefault="00E273A7" w:rsidP="00985028">
      <w:pPr>
        <w:pStyle w:val="Akapitzlist1"/>
        <w:numPr>
          <w:ilvl w:val="1"/>
          <w:numId w:val="41"/>
        </w:numPr>
        <w:spacing w:after="0" w:line="276" w:lineRule="auto"/>
        <w:ind w:left="426" w:right="-108" w:hanging="426"/>
        <w:jc w:val="both"/>
        <w:rPr>
          <w:sz w:val="22"/>
          <w:szCs w:val="22"/>
        </w:rPr>
      </w:pPr>
      <w:r w:rsidRPr="00E273A7">
        <w:rPr>
          <w:sz w:val="22"/>
          <w:szCs w:val="22"/>
        </w:rPr>
        <w:t xml:space="preserve">W przypadku wystąpienia awarii systemu teleinformatycznego, która spowoduje brak możliwości otwarcia ofert w terminie określonym przez Zamawiającego, otwarcie ofert nastąpi niezwłocznie po usunięciu awarii. </w:t>
      </w:r>
    </w:p>
    <w:p w:rsidR="006928C0" w:rsidRPr="00E273A7" w:rsidRDefault="00E273A7" w:rsidP="00985028">
      <w:pPr>
        <w:pStyle w:val="Akapitzlist1"/>
        <w:numPr>
          <w:ilvl w:val="1"/>
          <w:numId w:val="41"/>
        </w:numPr>
        <w:spacing w:after="0" w:line="276" w:lineRule="auto"/>
        <w:ind w:left="426" w:right="-108" w:hanging="426"/>
        <w:jc w:val="both"/>
        <w:rPr>
          <w:sz w:val="22"/>
          <w:szCs w:val="22"/>
        </w:rPr>
      </w:pPr>
      <w:r w:rsidRPr="00E273A7">
        <w:rPr>
          <w:sz w:val="22"/>
          <w:szCs w:val="22"/>
        </w:rPr>
        <w:t>Zamawiający poinformuje o zmianie terminu otwarcia ofert na stronie internetowej prowadzonego postępowania.</w:t>
      </w:r>
    </w:p>
    <w:p w:rsidR="006928C0" w:rsidRPr="00E273A7" w:rsidRDefault="00E273A7" w:rsidP="00985028">
      <w:pPr>
        <w:pStyle w:val="Akapitzlist1"/>
        <w:numPr>
          <w:ilvl w:val="1"/>
          <w:numId w:val="41"/>
        </w:numPr>
        <w:spacing w:after="0" w:line="276" w:lineRule="auto"/>
        <w:ind w:left="426" w:right="-108" w:hanging="426"/>
        <w:jc w:val="both"/>
        <w:rPr>
          <w:sz w:val="22"/>
          <w:szCs w:val="22"/>
        </w:rPr>
      </w:pPr>
      <w:r w:rsidRPr="00E273A7">
        <w:rPr>
          <w:sz w:val="22"/>
          <w:szCs w:val="22"/>
        </w:rPr>
        <w:lastRenderedPageBreak/>
        <w:t>Zamawiający, niezwłocznie po otwarciu ofert, udostępnia na stronie internetowej prowadzonego postępowania informacje o:</w:t>
      </w:r>
    </w:p>
    <w:p w:rsidR="006928C0" w:rsidRPr="00E273A7" w:rsidRDefault="00E273A7" w:rsidP="00985028">
      <w:pPr>
        <w:pStyle w:val="Akapitzlist1"/>
        <w:numPr>
          <w:ilvl w:val="1"/>
          <w:numId w:val="42"/>
        </w:numPr>
        <w:spacing w:after="0" w:line="276" w:lineRule="auto"/>
        <w:ind w:left="851" w:right="-108" w:hanging="426"/>
        <w:jc w:val="both"/>
        <w:rPr>
          <w:sz w:val="22"/>
          <w:szCs w:val="22"/>
        </w:rPr>
      </w:pPr>
      <w:r w:rsidRPr="00E273A7">
        <w:rPr>
          <w:sz w:val="22"/>
          <w:szCs w:val="22"/>
        </w:rPr>
        <w:t>nazwach albo imionach i nazwiskach oraz siedzibach lub miejscach prowadzonej działalności gospodarczej bądź miejscach zamieszkania wykonawców, których oferty zostały otwarte;</w:t>
      </w:r>
    </w:p>
    <w:p w:rsidR="006928C0" w:rsidRPr="00E273A7" w:rsidRDefault="00E273A7" w:rsidP="00985028">
      <w:pPr>
        <w:pStyle w:val="Akapitzlist1"/>
        <w:numPr>
          <w:ilvl w:val="1"/>
          <w:numId w:val="42"/>
        </w:numPr>
        <w:spacing w:after="0" w:line="276" w:lineRule="auto"/>
        <w:ind w:left="851" w:right="-108" w:hanging="426"/>
        <w:jc w:val="both"/>
        <w:rPr>
          <w:sz w:val="22"/>
          <w:szCs w:val="22"/>
        </w:rPr>
      </w:pPr>
      <w:r w:rsidRPr="00E273A7">
        <w:rPr>
          <w:sz w:val="22"/>
          <w:szCs w:val="22"/>
        </w:rPr>
        <w:t>cenach lub kosztach zawartych w ofertach.</w:t>
      </w:r>
    </w:p>
    <w:p w:rsidR="006928C0" w:rsidRPr="00E273A7" w:rsidRDefault="006928C0" w:rsidP="00985028">
      <w:pPr>
        <w:spacing w:after="0" w:line="276" w:lineRule="auto"/>
        <w:ind w:right="-108"/>
        <w:jc w:val="both"/>
        <w:rPr>
          <w:sz w:val="22"/>
          <w:szCs w:val="22"/>
        </w:rPr>
      </w:pPr>
    </w:p>
    <w:p w:rsidR="006928C0" w:rsidRPr="00E273A7" w:rsidRDefault="00E273A7" w:rsidP="00985028">
      <w:pPr>
        <w:numPr>
          <w:ilvl w:val="0"/>
          <w:numId w:val="36"/>
        </w:numPr>
        <w:shd w:val="clear" w:color="auto" w:fill="F2F2F2" w:themeFill="background1" w:themeFillShade="F2"/>
        <w:spacing w:line="276" w:lineRule="auto"/>
        <w:contextualSpacing/>
        <w:jc w:val="both"/>
        <w:rPr>
          <w:b/>
          <w:sz w:val="22"/>
          <w:szCs w:val="22"/>
          <w:lang w:eastAsia="en-US"/>
        </w:rPr>
      </w:pPr>
      <w:r w:rsidRPr="00E273A7">
        <w:rPr>
          <w:b/>
          <w:sz w:val="22"/>
          <w:szCs w:val="22"/>
          <w:lang w:eastAsia="en-US"/>
        </w:rPr>
        <w:t>Termin związania ofertą</w:t>
      </w:r>
    </w:p>
    <w:p w:rsidR="006928C0" w:rsidRPr="00E273A7" w:rsidRDefault="00E273A7" w:rsidP="00985028">
      <w:pPr>
        <w:pStyle w:val="Akapitzlist1"/>
        <w:numPr>
          <w:ilvl w:val="1"/>
          <w:numId w:val="43"/>
        </w:numPr>
        <w:spacing w:after="0" w:line="276" w:lineRule="auto"/>
        <w:ind w:left="425" w:right="-108" w:hanging="425"/>
        <w:jc w:val="both"/>
        <w:rPr>
          <w:sz w:val="22"/>
          <w:szCs w:val="22"/>
        </w:rPr>
      </w:pPr>
      <w:r w:rsidRPr="00E273A7">
        <w:rPr>
          <w:sz w:val="22"/>
          <w:szCs w:val="22"/>
        </w:rPr>
        <w:t xml:space="preserve">Wykonawca pozostaje związany ofertą </w:t>
      </w:r>
      <w:r w:rsidRPr="00DB4ACE">
        <w:rPr>
          <w:b/>
          <w:bCs/>
          <w:sz w:val="22"/>
          <w:szCs w:val="22"/>
        </w:rPr>
        <w:t xml:space="preserve">do dnia </w:t>
      </w:r>
      <w:r w:rsidR="00D82CDC" w:rsidRPr="00DB4ACE">
        <w:rPr>
          <w:b/>
          <w:bCs/>
          <w:sz w:val="22"/>
          <w:szCs w:val="22"/>
        </w:rPr>
        <w:t>2</w:t>
      </w:r>
      <w:r w:rsidR="002F0821">
        <w:rPr>
          <w:b/>
          <w:bCs/>
          <w:sz w:val="22"/>
          <w:szCs w:val="22"/>
        </w:rPr>
        <w:t>4</w:t>
      </w:r>
      <w:r w:rsidR="002E3E3B" w:rsidRPr="00DB4ACE">
        <w:rPr>
          <w:b/>
          <w:bCs/>
          <w:sz w:val="22"/>
          <w:szCs w:val="22"/>
        </w:rPr>
        <w:t>.10</w:t>
      </w:r>
      <w:r w:rsidRPr="00DB4ACE">
        <w:rPr>
          <w:b/>
          <w:bCs/>
          <w:sz w:val="22"/>
          <w:szCs w:val="22"/>
        </w:rPr>
        <w:t>.202</w:t>
      </w:r>
      <w:r w:rsidR="002F0821">
        <w:rPr>
          <w:b/>
          <w:bCs/>
          <w:sz w:val="22"/>
          <w:szCs w:val="22"/>
        </w:rPr>
        <w:t>4</w:t>
      </w:r>
      <w:r w:rsidRPr="00DB4ACE">
        <w:rPr>
          <w:b/>
          <w:bCs/>
          <w:sz w:val="22"/>
          <w:szCs w:val="22"/>
        </w:rPr>
        <w:t xml:space="preserve"> r.</w:t>
      </w:r>
      <w:r w:rsidRPr="00DB4ACE">
        <w:rPr>
          <w:sz w:val="22"/>
          <w:szCs w:val="22"/>
        </w:rPr>
        <w:t xml:space="preserve"> </w:t>
      </w:r>
    </w:p>
    <w:p w:rsidR="006928C0" w:rsidRPr="00E273A7" w:rsidRDefault="00E273A7" w:rsidP="00985028">
      <w:pPr>
        <w:pStyle w:val="Akapitzlist1"/>
        <w:numPr>
          <w:ilvl w:val="1"/>
          <w:numId w:val="43"/>
        </w:numPr>
        <w:spacing w:after="0" w:line="276" w:lineRule="auto"/>
        <w:ind w:left="425" w:right="-108" w:hanging="425"/>
        <w:jc w:val="both"/>
        <w:rPr>
          <w:sz w:val="22"/>
          <w:szCs w:val="22"/>
        </w:rPr>
      </w:pPr>
      <w:r w:rsidRPr="00E273A7">
        <w:rPr>
          <w:sz w:val="22"/>
          <w:szCs w:val="22"/>
        </w:rPr>
        <w:t>Bieg terminu związania ofertą rozpoczyna się wraz z upływem terminu składania ofert.</w:t>
      </w:r>
    </w:p>
    <w:p w:rsidR="006928C0" w:rsidRPr="00E273A7" w:rsidRDefault="00E273A7" w:rsidP="00985028">
      <w:pPr>
        <w:pStyle w:val="Akapitzlist1"/>
        <w:numPr>
          <w:ilvl w:val="1"/>
          <w:numId w:val="43"/>
        </w:numPr>
        <w:spacing w:after="0" w:line="276" w:lineRule="auto"/>
        <w:ind w:left="425" w:right="-108" w:hanging="425"/>
        <w:jc w:val="both"/>
        <w:rPr>
          <w:sz w:val="22"/>
          <w:szCs w:val="22"/>
        </w:rPr>
      </w:pPr>
      <w:r w:rsidRPr="00E273A7">
        <w:rPr>
          <w:sz w:val="22"/>
          <w:szCs w:val="22"/>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 </w:t>
      </w:r>
    </w:p>
    <w:p w:rsidR="006928C0" w:rsidRPr="00FB5C64" w:rsidRDefault="00E273A7" w:rsidP="00985028">
      <w:pPr>
        <w:pStyle w:val="Akapitzlist1"/>
        <w:numPr>
          <w:ilvl w:val="1"/>
          <w:numId w:val="43"/>
        </w:numPr>
        <w:spacing w:after="0" w:line="276" w:lineRule="auto"/>
        <w:ind w:left="425" w:right="-108" w:hanging="425"/>
        <w:jc w:val="both"/>
        <w:rPr>
          <w:sz w:val="22"/>
          <w:szCs w:val="22"/>
        </w:rPr>
      </w:pPr>
      <w:r w:rsidRPr="00E273A7">
        <w:rPr>
          <w:sz w:val="22"/>
          <w:szCs w:val="22"/>
        </w:rPr>
        <w:t xml:space="preserve">Przedłużenie terminu związania ofertą, o którym mowa w ust. 3, wymaga złożenia przez Wykonawcę pisemnego oświadczenia o wyrażeniu zgody na przedłużenie </w:t>
      </w:r>
      <w:r w:rsidRPr="00E273A7">
        <w:rPr>
          <w:bCs/>
          <w:sz w:val="22"/>
          <w:szCs w:val="22"/>
        </w:rPr>
        <w:t>terminu związania ofertą.</w:t>
      </w:r>
    </w:p>
    <w:p w:rsidR="00FB5C64" w:rsidRPr="00E273A7" w:rsidRDefault="00FB5C64" w:rsidP="00FB5C64">
      <w:pPr>
        <w:pStyle w:val="Akapitzlist1"/>
        <w:spacing w:after="0" w:line="276" w:lineRule="auto"/>
        <w:ind w:left="425" w:right="-108"/>
        <w:jc w:val="both"/>
        <w:rPr>
          <w:sz w:val="22"/>
          <w:szCs w:val="22"/>
        </w:rPr>
      </w:pPr>
    </w:p>
    <w:p w:rsidR="006928C0" w:rsidRPr="00E273A7" w:rsidRDefault="00E273A7" w:rsidP="00985028">
      <w:pPr>
        <w:numPr>
          <w:ilvl w:val="0"/>
          <w:numId w:val="36"/>
        </w:numPr>
        <w:shd w:val="clear" w:color="auto" w:fill="F2F2F2" w:themeFill="background1" w:themeFillShade="F2"/>
        <w:spacing w:line="276" w:lineRule="auto"/>
        <w:contextualSpacing/>
        <w:jc w:val="both"/>
        <w:rPr>
          <w:b/>
          <w:sz w:val="22"/>
          <w:szCs w:val="22"/>
          <w:lang w:eastAsia="en-US"/>
        </w:rPr>
      </w:pPr>
      <w:r w:rsidRPr="00E273A7">
        <w:rPr>
          <w:b/>
          <w:sz w:val="22"/>
          <w:szCs w:val="22"/>
          <w:lang w:eastAsia="en-US"/>
        </w:rPr>
        <w:t>Opis kryteriów oceny ofert wraz</w:t>
      </w:r>
      <w:r w:rsidR="00985028">
        <w:rPr>
          <w:b/>
          <w:sz w:val="22"/>
          <w:szCs w:val="22"/>
          <w:lang w:eastAsia="en-US"/>
        </w:rPr>
        <w:t xml:space="preserve"> z podaniem wag tych kryteriów </w:t>
      </w:r>
      <w:r w:rsidRPr="00E273A7">
        <w:rPr>
          <w:b/>
          <w:sz w:val="22"/>
          <w:szCs w:val="22"/>
          <w:lang w:eastAsia="en-US"/>
        </w:rPr>
        <w:t>i sposobu oceny ofert</w:t>
      </w:r>
    </w:p>
    <w:p w:rsidR="006928C0" w:rsidRPr="00E273A7" w:rsidRDefault="00E273A7" w:rsidP="00FB5C64">
      <w:pPr>
        <w:pStyle w:val="NormalnyWeb"/>
        <w:spacing w:before="0" w:beforeAutospacing="0" w:after="0" w:afterAutospacing="0" w:line="276" w:lineRule="auto"/>
        <w:rPr>
          <w:sz w:val="22"/>
          <w:szCs w:val="22"/>
        </w:rPr>
      </w:pPr>
      <w:r w:rsidRPr="00E273A7">
        <w:rPr>
          <w:rFonts w:eastAsia="Tahoma"/>
          <w:sz w:val="22"/>
          <w:szCs w:val="22"/>
          <w:lang w:eastAsia="zh-CN" w:bidi="ar"/>
        </w:rPr>
        <w:t>1. Przy dokonywaniu wyboru najkorzystniejszej oferty, Zamawiający stosować będzie</w:t>
      </w:r>
      <w:r w:rsidR="00985028">
        <w:rPr>
          <w:rFonts w:eastAsia="Tahoma"/>
          <w:sz w:val="22"/>
          <w:szCs w:val="22"/>
          <w:lang w:eastAsia="zh-CN" w:bidi="ar"/>
        </w:rPr>
        <w:t xml:space="preserve"> </w:t>
      </w:r>
      <w:r w:rsidRPr="00E273A7">
        <w:rPr>
          <w:rFonts w:eastAsia="Tahoma"/>
          <w:sz w:val="22"/>
          <w:szCs w:val="22"/>
          <w:lang w:eastAsia="zh-CN" w:bidi="ar"/>
        </w:rPr>
        <w:t>następujące kryteria oceny ofert:</w:t>
      </w:r>
    </w:p>
    <w:p w:rsidR="006928C0" w:rsidRPr="00E273A7" w:rsidRDefault="00E273A7" w:rsidP="00FB5C64">
      <w:pPr>
        <w:pStyle w:val="NormalnyWeb"/>
        <w:spacing w:before="0" w:beforeAutospacing="0" w:after="0" w:afterAutospacing="0" w:line="276" w:lineRule="auto"/>
        <w:rPr>
          <w:sz w:val="22"/>
          <w:szCs w:val="22"/>
        </w:rPr>
      </w:pPr>
      <w:r w:rsidRPr="00E273A7">
        <w:rPr>
          <w:sz w:val="22"/>
          <w:szCs w:val="22"/>
          <w:lang w:eastAsia="zh-CN" w:bidi="ar"/>
        </w:rPr>
        <w:t>CENA –60%</w:t>
      </w:r>
    </w:p>
    <w:p w:rsidR="006928C0" w:rsidRPr="00E273A7" w:rsidRDefault="00E273A7" w:rsidP="00FB5C64">
      <w:pPr>
        <w:pStyle w:val="NormalnyWeb"/>
        <w:spacing w:before="0" w:beforeAutospacing="0" w:after="0" w:afterAutospacing="0" w:line="276" w:lineRule="auto"/>
        <w:rPr>
          <w:sz w:val="22"/>
          <w:szCs w:val="22"/>
        </w:rPr>
      </w:pPr>
      <w:r w:rsidRPr="00E273A7">
        <w:rPr>
          <w:rFonts w:eastAsia="Tahoma"/>
          <w:sz w:val="22"/>
          <w:szCs w:val="22"/>
          <w:lang w:eastAsia="zh-CN" w:bidi="ar"/>
        </w:rPr>
        <w:t>CZAS REAKCJI–40 %</w:t>
      </w:r>
    </w:p>
    <w:p w:rsidR="006928C0" w:rsidRPr="00E273A7" w:rsidRDefault="00E273A7" w:rsidP="00FB5C64">
      <w:pPr>
        <w:pStyle w:val="p4"/>
        <w:spacing w:line="276" w:lineRule="auto"/>
        <w:jc w:val="both"/>
        <w:rPr>
          <w:rFonts w:ascii="Times New Roman" w:hAnsi="Times New Roman"/>
          <w:sz w:val="22"/>
          <w:szCs w:val="22"/>
          <w:lang w:val="pl-PL"/>
        </w:rPr>
      </w:pPr>
      <w:r w:rsidRPr="00E273A7">
        <w:rPr>
          <w:rFonts w:ascii="Times New Roman" w:hAnsi="Times New Roman"/>
          <w:sz w:val="22"/>
          <w:szCs w:val="22"/>
          <w:lang w:val="pl-PL"/>
        </w:rPr>
        <w:t>1) Kryterium „Cena” (C):</w:t>
      </w:r>
    </w:p>
    <w:p w:rsidR="006928C0" w:rsidRPr="00E273A7" w:rsidRDefault="00E273A7" w:rsidP="00FB5C64">
      <w:pPr>
        <w:pStyle w:val="p4"/>
        <w:spacing w:line="276" w:lineRule="auto"/>
        <w:jc w:val="both"/>
        <w:rPr>
          <w:rFonts w:ascii="Times New Roman" w:hAnsi="Times New Roman"/>
          <w:sz w:val="22"/>
          <w:szCs w:val="22"/>
          <w:lang w:val="pl-PL"/>
        </w:rPr>
      </w:pPr>
      <w:r w:rsidRPr="00E273A7">
        <w:rPr>
          <w:rStyle w:val="s2"/>
          <w:rFonts w:ascii="Times New Roman" w:hAnsi="Times New Roman" w:cs="Times New Roman"/>
          <w:sz w:val="22"/>
          <w:szCs w:val="22"/>
          <w:lang w:val="pl-PL"/>
        </w:rPr>
        <w:t xml:space="preserve">a) </w:t>
      </w:r>
      <w:r w:rsidRPr="00E273A7">
        <w:rPr>
          <w:rFonts w:ascii="Times New Roman" w:hAnsi="Times New Roman"/>
          <w:sz w:val="22"/>
          <w:szCs w:val="22"/>
          <w:lang w:val="pl-PL"/>
        </w:rPr>
        <w:t>Kryterium rozpatrywane będzie na podstawie ceny /brutto/ za wykonanie przedmiotu</w:t>
      </w:r>
      <w:r w:rsidR="00985028">
        <w:rPr>
          <w:rFonts w:ascii="Times New Roman" w:hAnsi="Times New Roman"/>
          <w:sz w:val="22"/>
          <w:szCs w:val="22"/>
          <w:lang w:val="pl-PL"/>
        </w:rPr>
        <w:t xml:space="preserve"> </w:t>
      </w:r>
      <w:r w:rsidRPr="00E273A7">
        <w:rPr>
          <w:rFonts w:ascii="Times New Roman" w:hAnsi="Times New Roman"/>
          <w:sz w:val="22"/>
          <w:szCs w:val="22"/>
          <w:lang w:val="pl-PL"/>
        </w:rPr>
        <w:t>zamówienia, podanej przez Wykonawcę w Formularzu Ofertowym.</w:t>
      </w:r>
    </w:p>
    <w:p w:rsidR="006928C0" w:rsidRPr="00E273A7" w:rsidRDefault="00E273A7" w:rsidP="00FB5C64">
      <w:pPr>
        <w:pStyle w:val="NormalnyWeb"/>
        <w:spacing w:before="0" w:beforeAutospacing="0" w:after="0" w:afterAutospacing="0" w:line="276" w:lineRule="auto"/>
        <w:rPr>
          <w:sz w:val="22"/>
          <w:szCs w:val="22"/>
        </w:rPr>
      </w:pPr>
      <w:r w:rsidRPr="00E273A7">
        <w:rPr>
          <w:rStyle w:val="s2"/>
          <w:rFonts w:ascii="Times New Roman" w:hAnsi="Times New Roman" w:cs="Times New Roman"/>
          <w:sz w:val="22"/>
          <w:szCs w:val="22"/>
          <w:lang w:eastAsia="zh-CN" w:bidi="ar"/>
        </w:rPr>
        <w:t xml:space="preserve">b) </w:t>
      </w:r>
      <w:r w:rsidRPr="00E273A7">
        <w:rPr>
          <w:rFonts w:eastAsia="Tahoma"/>
          <w:sz w:val="22"/>
          <w:szCs w:val="22"/>
          <w:lang w:eastAsia="zh-CN" w:bidi="ar"/>
        </w:rPr>
        <w:t>Zamawiający ofercie o najniższej cenie przyzna 60 punktów, a każdej następnej ofercie zostanie przyporządkowana liczba punktów proporcjonalnie mniejsza, według poniższego wzoru:</w:t>
      </w:r>
    </w:p>
    <w:p w:rsidR="006928C0" w:rsidRPr="00E273A7" w:rsidRDefault="006928C0" w:rsidP="00985028">
      <w:pPr>
        <w:pStyle w:val="p5"/>
        <w:jc w:val="both"/>
        <w:rPr>
          <w:rFonts w:ascii="Times New Roman" w:hAnsi="Times New Roman"/>
          <w:sz w:val="22"/>
          <w:szCs w:val="22"/>
          <w:lang w:val="pl-PL"/>
        </w:rPr>
      </w:pPr>
    </w:p>
    <w:p w:rsidR="006928C0" w:rsidRPr="001F0E46" w:rsidRDefault="00985028">
      <w:pPr>
        <w:pStyle w:val="p6"/>
        <w:rPr>
          <w:sz w:val="22"/>
          <w:szCs w:val="22"/>
          <w:lang w:val="pl-PL"/>
        </w:rPr>
      </w:pPr>
      <w:r w:rsidRPr="001F0E46">
        <w:rPr>
          <w:rStyle w:val="s3"/>
          <w:sz w:val="22"/>
          <w:szCs w:val="22"/>
          <w:lang w:val="pl-PL"/>
        </w:rPr>
        <w:t xml:space="preserve">                                                                          </w:t>
      </w:r>
      <w:r w:rsidR="00E273A7" w:rsidRPr="001F0E46">
        <w:rPr>
          <w:rStyle w:val="s3"/>
          <w:sz w:val="22"/>
          <w:szCs w:val="22"/>
          <w:lang w:val="pl-PL"/>
        </w:rPr>
        <w:t xml:space="preserve">C </w:t>
      </w:r>
      <w:r w:rsidR="00E273A7" w:rsidRPr="001F0E46">
        <w:rPr>
          <w:sz w:val="22"/>
          <w:szCs w:val="22"/>
          <w:lang w:val="pl-PL"/>
        </w:rPr>
        <w:t>naj</w:t>
      </w:r>
    </w:p>
    <w:p w:rsidR="006928C0" w:rsidRPr="001F0E46" w:rsidRDefault="00985028">
      <w:pPr>
        <w:pStyle w:val="p7"/>
        <w:rPr>
          <w:sz w:val="22"/>
          <w:szCs w:val="22"/>
          <w:lang w:val="pl-PL"/>
        </w:rPr>
      </w:pPr>
      <w:r w:rsidRPr="001F0E46">
        <w:rPr>
          <w:sz w:val="22"/>
          <w:szCs w:val="22"/>
          <w:lang w:val="pl-PL"/>
        </w:rPr>
        <w:t xml:space="preserve">                                                                    </w:t>
      </w:r>
      <w:r w:rsidR="00E273A7" w:rsidRPr="001F0E46">
        <w:rPr>
          <w:sz w:val="22"/>
          <w:szCs w:val="22"/>
          <w:lang w:val="pl-PL"/>
        </w:rPr>
        <w:t>C = -------x 100 x 60%</w:t>
      </w:r>
    </w:p>
    <w:p w:rsidR="006928C0" w:rsidRPr="001F0E46" w:rsidRDefault="00985028">
      <w:pPr>
        <w:pStyle w:val="p6"/>
        <w:rPr>
          <w:sz w:val="22"/>
          <w:szCs w:val="22"/>
          <w:lang w:val="pl-PL"/>
        </w:rPr>
      </w:pPr>
      <w:r w:rsidRPr="001F0E46">
        <w:rPr>
          <w:rStyle w:val="s3"/>
          <w:sz w:val="22"/>
          <w:szCs w:val="22"/>
          <w:lang w:val="pl-PL"/>
        </w:rPr>
        <w:t xml:space="preserve">                                                                       </w:t>
      </w:r>
      <w:r w:rsidR="00E273A7" w:rsidRPr="001F0E46">
        <w:rPr>
          <w:rStyle w:val="s3"/>
          <w:sz w:val="22"/>
          <w:szCs w:val="22"/>
          <w:lang w:val="pl-PL"/>
        </w:rPr>
        <w:t xml:space="preserve">C </w:t>
      </w:r>
      <w:r w:rsidR="00E273A7" w:rsidRPr="001F0E46">
        <w:rPr>
          <w:sz w:val="22"/>
          <w:szCs w:val="22"/>
          <w:lang w:val="pl-PL"/>
        </w:rPr>
        <w:t xml:space="preserve">of . </w:t>
      </w:r>
      <w:proofErr w:type="spellStart"/>
      <w:r w:rsidR="00E273A7" w:rsidRPr="001F0E46">
        <w:rPr>
          <w:sz w:val="22"/>
          <w:szCs w:val="22"/>
          <w:lang w:val="pl-PL"/>
        </w:rPr>
        <w:t>bad</w:t>
      </w:r>
      <w:proofErr w:type="spellEnd"/>
      <w:r w:rsidR="00E273A7" w:rsidRPr="001F0E46">
        <w:rPr>
          <w:sz w:val="22"/>
          <w:szCs w:val="22"/>
          <w:lang w:val="pl-PL"/>
        </w:rPr>
        <w:t>.</w:t>
      </w:r>
    </w:p>
    <w:p w:rsidR="006928C0" w:rsidRPr="00E273A7" w:rsidRDefault="00E273A7" w:rsidP="00FB5C64">
      <w:pPr>
        <w:pStyle w:val="p8"/>
        <w:spacing w:line="276" w:lineRule="auto"/>
        <w:jc w:val="both"/>
        <w:rPr>
          <w:sz w:val="22"/>
          <w:szCs w:val="22"/>
          <w:lang w:val="pl-PL"/>
        </w:rPr>
      </w:pPr>
      <w:r w:rsidRPr="00E273A7">
        <w:rPr>
          <w:sz w:val="22"/>
          <w:szCs w:val="22"/>
          <w:lang w:val="pl-PL"/>
        </w:rPr>
        <w:t>C–</w:t>
      </w:r>
      <w:r w:rsidR="00985028">
        <w:rPr>
          <w:sz w:val="22"/>
          <w:szCs w:val="22"/>
          <w:lang w:val="pl-PL"/>
        </w:rPr>
        <w:t xml:space="preserve"> </w:t>
      </w:r>
      <w:r w:rsidRPr="00E273A7">
        <w:rPr>
          <w:sz w:val="22"/>
          <w:szCs w:val="22"/>
          <w:lang w:val="pl-PL"/>
        </w:rPr>
        <w:t>wartość punktowa</w:t>
      </w:r>
      <w:r w:rsidR="00985028">
        <w:rPr>
          <w:sz w:val="22"/>
          <w:szCs w:val="22"/>
          <w:lang w:val="pl-PL"/>
        </w:rPr>
        <w:t xml:space="preserve"> </w:t>
      </w:r>
      <w:r w:rsidRPr="00E273A7">
        <w:rPr>
          <w:sz w:val="22"/>
          <w:szCs w:val="22"/>
          <w:lang w:val="pl-PL"/>
        </w:rPr>
        <w:t>w kryterium cena</w:t>
      </w:r>
      <w:r w:rsidR="00985028">
        <w:rPr>
          <w:sz w:val="22"/>
          <w:szCs w:val="22"/>
          <w:lang w:val="pl-PL"/>
        </w:rPr>
        <w:t xml:space="preserve"> </w:t>
      </w:r>
      <w:r w:rsidRPr="00E273A7">
        <w:rPr>
          <w:sz w:val="22"/>
          <w:szCs w:val="22"/>
          <w:lang w:val="pl-PL"/>
        </w:rPr>
        <w:t>obliczona do dwóch miejsc po przecinku</w:t>
      </w:r>
    </w:p>
    <w:p w:rsidR="006928C0" w:rsidRPr="00E273A7" w:rsidRDefault="00E273A7" w:rsidP="00FB5C64">
      <w:pPr>
        <w:pStyle w:val="p8"/>
        <w:spacing w:line="276" w:lineRule="auto"/>
        <w:jc w:val="both"/>
        <w:rPr>
          <w:sz w:val="22"/>
          <w:szCs w:val="22"/>
          <w:lang w:val="pl-PL"/>
        </w:rPr>
      </w:pPr>
      <w:r w:rsidRPr="00E273A7">
        <w:rPr>
          <w:sz w:val="22"/>
          <w:szCs w:val="22"/>
          <w:lang w:val="pl-PL"/>
        </w:rPr>
        <w:t>R –</w:t>
      </w:r>
      <w:r w:rsidR="00985028">
        <w:rPr>
          <w:sz w:val="22"/>
          <w:szCs w:val="22"/>
          <w:lang w:val="pl-PL"/>
        </w:rPr>
        <w:t xml:space="preserve"> </w:t>
      </w:r>
      <w:r w:rsidRPr="00E273A7">
        <w:rPr>
          <w:sz w:val="22"/>
          <w:szCs w:val="22"/>
          <w:lang w:val="pl-PL"/>
        </w:rPr>
        <w:t>ranga w ocenie, tj. 60 pkt</w:t>
      </w:r>
    </w:p>
    <w:p w:rsidR="006928C0" w:rsidRPr="00E273A7" w:rsidRDefault="00E273A7" w:rsidP="00FB5C64">
      <w:pPr>
        <w:pStyle w:val="p8"/>
        <w:spacing w:line="276" w:lineRule="auto"/>
        <w:jc w:val="both"/>
        <w:rPr>
          <w:sz w:val="22"/>
          <w:szCs w:val="22"/>
          <w:lang w:val="pl-PL"/>
        </w:rPr>
      </w:pPr>
      <w:r w:rsidRPr="00E273A7">
        <w:rPr>
          <w:sz w:val="22"/>
          <w:szCs w:val="22"/>
          <w:lang w:val="pl-PL"/>
        </w:rPr>
        <w:t>C</w:t>
      </w:r>
      <w:r w:rsidR="00985028">
        <w:rPr>
          <w:sz w:val="22"/>
          <w:szCs w:val="22"/>
          <w:lang w:val="pl-PL"/>
        </w:rPr>
        <w:t xml:space="preserve"> </w:t>
      </w:r>
      <w:r w:rsidRPr="00E273A7">
        <w:rPr>
          <w:rStyle w:val="s4"/>
          <w:sz w:val="22"/>
          <w:szCs w:val="22"/>
          <w:lang w:val="pl-PL"/>
        </w:rPr>
        <w:t>naj</w:t>
      </w:r>
      <w:r w:rsidR="00985028">
        <w:rPr>
          <w:rStyle w:val="s4"/>
          <w:sz w:val="22"/>
          <w:szCs w:val="22"/>
          <w:lang w:val="pl-PL"/>
        </w:rPr>
        <w:t xml:space="preserve"> </w:t>
      </w:r>
      <w:r w:rsidRPr="00E273A7">
        <w:rPr>
          <w:sz w:val="22"/>
          <w:szCs w:val="22"/>
          <w:lang w:val="pl-PL"/>
        </w:rPr>
        <w:t>–</w:t>
      </w:r>
      <w:r w:rsidR="00985028">
        <w:rPr>
          <w:sz w:val="22"/>
          <w:szCs w:val="22"/>
          <w:lang w:val="pl-PL"/>
        </w:rPr>
        <w:t xml:space="preserve"> </w:t>
      </w:r>
      <w:r w:rsidRPr="00E273A7">
        <w:rPr>
          <w:sz w:val="22"/>
          <w:szCs w:val="22"/>
          <w:lang w:val="pl-PL"/>
        </w:rPr>
        <w:t>cena najkorzystniejszej oferty (najtańsza)</w:t>
      </w:r>
    </w:p>
    <w:p w:rsidR="006928C0" w:rsidRPr="00E273A7" w:rsidRDefault="00E273A7" w:rsidP="00FB5C64">
      <w:pPr>
        <w:pStyle w:val="p8"/>
        <w:spacing w:line="276" w:lineRule="auto"/>
        <w:jc w:val="both"/>
        <w:rPr>
          <w:sz w:val="22"/>
          <w:szCs w:val="22"/>
          <w:lang w:val="pl-PL"/>
        </w:rPr>
      </w:pPr>
      <w:r w:rsidRPr="00E273A7">
        <w:rPr>
          <w:sz w:val="22"/>
          <w:szCs w:val="22"/>
          <w:lang w:val="pl-PL"/>
        </w:rPr>
        <w:t>C</w:t>
      </w:r>
      <w:r w:rsidR="00985028">
        <w:rPr>
          <w:sz w:val="22"/>
          <w:szCs w:val="22"/>
          <w:lang w:val="pl-PL"/>
        </w:rPr>
        <w:t xml:space="preserve"> </w:t>
      </w:r>
      <w:r w:rsidRPr="00E273A7">
        <w:rPr>
          <w:rStyle w:val="s4"/>
          <w:sz w:val="22"/>
          <w:szCs w:val="22"/>
          <w:lang w:val="pl-PL"/>
        </w:rPr>
        <w:t>of.</w:t>
      </w:r>
      <w:r w:rsidR="00985028">
        <w:rPr>
          <w:rStyle w:val="s4"/>
          <w:sz w:val="22"/>
          <w:szCs w:val="22"/>
          <w:lang w:val="pl-PL"/>
        </w:rPr>
        <w:t xml:space="preserve"> </w:t>
      </w:r>
      <w:r w:rsidR="00985028" w:rsidRPr="00E273A7">
        <w:rPr>
          <w:rStyle w:val="s4"/>
          <w:sz w:val="22"/>
          <w:szCs w:val="22"/>
          <w:lang w:val="pl-PL"/>
        </w:rPr>
        <w:t>B</w:t>
      </w:r>
      <w:r w:rsidRPr="00E273A7">
        <w:rPr>
          <w:rStyle w:val="s4"/>
          <w:sz w:val="22"/>
          <w:szCs w:val="22"/>
          <w:lang w:val="pl-PL"/>
        </w:rPr>
        <w:t>ad</w:t>
      </w:r>
      <w:r w:rsidR="00985028">
        <w:rPr>
          <w:rStyle w:val="s4"/>
          <w:sz w:val="22"/>
          <w:szCs w:val="22"/>
          <w:lang w:val="pl-PL"/>
        </w:rPr>
        <w:t xml:space="preserve"> </w:t>
      </w:r>
      <w:r w:rsidRPr="00E273A7">
        <w:rPr>
          <w:sz w:val="22"/>
          <w:szCs w:val="22"/>
          <w:lang w:val="pl-PL"/>
        </w:rPr>
        <w:t>–cena oferty badanej</w:t>
      </w:r>
    </w:p>
    <w:p w:rsidR="006928C0" w:rsidRPr="00E273A7" w:rsidRDefault="00E273A7" w:rsidP="00FB5C64">
      <w:pPr>
        <w:pStyle w:val="p4"/>
        <w:spacing w:line="276" w:lineRule="auto"/>
        <w:jc w:val="both"/>
        <w:rPr>
          <w:rFonts w:ascii="Times New Roman" w:hAnsi="Times New Roman"/>
          <w:sz w:val="22"/>
          <w:szCs w:val="22"/>
          <w:lang w:val="pl-PL"/>
        </w:rPr>
      </w:pPr>
      <w:r w:rsidRPr="00E273A7">
        <w:rPr>
          <w:rFonts w:ascii="Times New Roman" w:hAnsi="Times New Roman"/>
          <w:sz w:val="22"/>
          <w:szCs w:val="22"/>
          <w:lang w:val="pl-PL"/>
        </w:rPr>
        <w:t>2) Kryterium „Czas reakcji”(R):</w:t>
      </w:r>
    </w:p>
    <w:p w:rsidR="006928C0" w:rsidRPr="00E273A7" w:rsidRDefault="00E273A7" w:rsidP="00FB5C64">
      <w:pPr>
        <w:pStyle w:val="p4"/>
        <w:spacing w:line="276" w:lineRule="auto"/>
        <w:jc w:val="both"/>
        <w:rPr>
          <w:rFonts w:ascii="Times New Roman" w:hAnsi="Times New Roman"/>
          <w:sz w:val="22"/>
          <w:szCs w:val="22"/>
          <w:lang w:val="pl-PL"/>
        </w:rPr>
      </w:pPr>
      <w:r w:rsidRPr="00E273A7">
        <w:rPr>
          <w:rStyle w:val="s2"/>
          <w:rFonts w:ascii="Times New Roman" w:hAnsi="Times New Roman" w:cs="Times New Roman"/>
          <w:sz w:val="22"/>
          <w:szCs w:val="22"/>
          <w:lang w:val="pl-PL"/>
        </w:rPr>
        <w:t xml:space="preserve">a) </w:t>
      </w:r>
      <w:r w:rsidRPr="00E273A7">
        <w:rPr>
          <w:rFonts w:ascii="Times New Roman" w:hAnsi="Times New Roman"/>
          <w:sz w:val="22"/>
          <w:szCs w:val="22"/>
          <w:lang w:val="pl-PL"/>
        </w:rPr>
        <w:t>Kryterium rozpatrywane będzie na podstawie</w:t>
      </w:r>
      <w:r w:rsidR="00985028">
        <w:rPr>
          <w:rFonts w:ascii="Times New Roman" w:hAnsi="Times New Roman"/>
          <w:sz w:val="22"/>
          <w:szCs w:val="22"/>
          <w:lang w:val="pl-PL"/>
        </w:rPr>
        <w:t xml:space="preserve"> </w:t>
      </w:r>
      <w:r w:rsidRPr="00E273A7">
        <w:rPr>
          <w:rFonts w:ascii="Times New Roman" w:hAnsi="Times New Roman"/>
          <w:sz w:val="22"/>
          <w:szCs w:val="22"/>
          <w:lang w:val="pl-PL"/>
        </w:rPr>
        <w:t>zadeklarowanego</w:t>
      </w:r>
      <w:r w:rsidR="00985028">
        <w:rPr>
          <w:rFonts w:ascii="Times New Roman" w:hAnsi="Times New Roman"/>
          <w:sz w:val="22"/>
          <w:szCs w:val="22"/>
          <w:lang w:val="pl-PL"/>
        </w:rPr>
        <w:t xml:space="preserve"> </w:t>
      </w:r>
      <w:r w:rsidRPr="00E273A7">
        <w:rPr>
          <w:rFonts w:ascii="Times New Roman" w:hAnsi="Times New Roman"/>
          <w:sz w:val="22"/>
          <w:szCs w:val="22"/>
          <w:lang w:val="pl-PL"/>
        </w:rPr>
        <w:t>przez Wykonawcę czasu przewidzianego</w:t>
      </w:r>
      <w:r w:rsidR="00985028">
        <w:rPr>
          <w:rFonts w:ascii="Times New Roman" w:hAnsi="Times New Roman"/>
          <w:sz w:val="22"/>
          <w:szCs w:val="22"/>
          <w:lang w:val="pl-PL"/>
        </w:rPr>
        <w:t xml:space="preserve"> </w:t>
      </w:r>
      <w:r w:rsidRPr="00E273A7">
        <w:rPr>
          <w:rFonts w:ascii="Times New Roman" w:hAnsi="Times New Roman"/>
          <w:sz w:val="22"/>
          <w:szCs w:val="22"/>
          <w:lang w:val="pl-PL"/>
        </w:rPr>
        <w:t>na reakcję do usuwania awarii konserwowanych przez Wykonawcę</w:t>
      </w:r>
      <w:r w:rsidR="00985028">
        <w:rPr>
          <w:rFonts w:ascii="Times New Roman" w:hAnsi="Times New Roman"/>
          <w:sz w:val="22"/>
          <w:szCs w:val="22"/>
          <w:lang w:val="pl-PL"/>
        </w:rPr>
        <w:t xml:space="preserve"> </w:t>
      </w:r>
      <w:r w:rsidRPr="00E273A7">
        <w:rPr>
          <w:rFonts w:ascii="Times New Roman" w:hAnsi="Times New Roman"/>
          <w:sz w:val="22"/>
          <w:szCs w:val="22"/>
          <w:lang w:val="pl-PL"/>
        </w:rPr>
        <w:t>instalacji</w:t>
      </w:r>
      <w:r w:rsidR="00985028">
        <w:rPr>
          <w:rFonts w:ascii="Times New Roman" w:hAnsi="Times New Roman"/>
          <w:sz w:val="22"/>
          <w:szCs w:val="22"/>
          <w:lang w:val="pl-PL"/>
        </w:rPr>
        <w:t xml:space="preserve"> </w:t>
      </w:r>
      <w:r w:rsidRPr="00E273A7">
        <w:rPr>
          <w:rFonts w:ascii="Times New Roman" w:hAnsi="Times New Roman"/>
          <w:sz w:val="22"/>
          <w:szCs w:val="22"/>
          <w:lang w:val="pl-PL"/>
        </w:rPr>
        <w:t>licząc od chwili telefonicznego zgłoszenia wystąpienia awarii przez pracownika Zamawiającego</w:t>
      </w:r>
      <w:r w:rsidR="00985028">
        <w:rPr>
          <w:rFonts w:ascii="Times New Roman" w:hAnsi="Times New Roman"/>
          <w:sz w:val="22"/>
          <w:szCs w:val="22"/>
          <w:lang w:val="pl-PL"/>
        </w:rPr>
        <w:t xml:space="preserve"> </w:t>
      </w:r>
      <w:r w:rsidRPr="00E273A7">
        <w:rPr>
          <w:rFonts w:ascii="Times New Roman" w:hAnsi="Times New Roman"/>
          <w:sz w:val="22"/>
          <w:szCs w:val="22"/>
          <w:lang w:val="pl-PL"/>
        </w:rPr>
        <w:t>do zabezpieczenia miejsca</w:t>
      </w:r>
      <w:r w:rsidR="00985028">
        <w:rPr>
          <w:rFonts w:ascii="Times New Roman" w:hAnsi="Times New Roman"/>
          <w:sz w:val="22"/>
          <w:szCs w:val="22"/>
          <w:lang w:val="pl-PL"/>
        </w:rPr>
        <w:t xml:space="preserve"> a</w:t>
      </w:r>
      <w:r w:rsidRPr="00E273A7">
        <w:rPr>
          <w:rFonts w:ascii="Times New Roman" w:hAnsi="Times New Roman"/>
          <w:sz w:val="22"/>
          <w:szCs w:val="22"/>
          <w:lang w:val="pl-PL"/>
        </w:rPr>
        <w:t>warii, a punkty za to</w:t>
      </w:r>
      <w:r w:rsidR="00985028">
        <w:rPr>
          <w:rFonts w:ascii="Times New Roman" w:hAnsi="Times New Roman"/>
          <w:sz w:val="22"/>
          <w:szCs w:val="22"/>
          <w:lang w:val="pl-PL"/>
        </w:rPr>
        <w:t xml:space="preserve"> </w:t>
      </w:r>
      <w:r w:rsidRPr="00E273A7">
        <w:rPr>
          <w:rFonts w:ascii="Times New Roman" w:hAnsi="Times New Roman"/>
          <w:sz w:val="22"/>
          <w:szCs w:val="22"/>
          <w:lang w:val="pl-PL"/>
        </w:rPr>
        <w:t>kryterium zostaną przyznane w następujący sposób:</w:t>
      </w:r>
    </w:p>
    <w:p w:rsidR="006928C0" w:rsidRPr="00E273A7" w:rsidRDefault="00E273A7" w:rsidP="00FB5C64">
      <w:pPr>
        <w:pStyle w:val="p4"/>
        <w:numPr>
          <w:ilvl w:val="0"/>
          <w:numId w:val="52"/>
        </w:numPr>
        <w:spacing w:line="276" w:lineRule="auto"/>
        <w:jc w:val="both"/>
        <w:rPr>
          <w:rFonts w:ascii="Times New Roman" w:hAnsi="Times New Roman"/>
          <w:sz w:val="22"/>
          <w:szCs w:val="22"/>
          <w:lang w:val="pl-PL"/>
        </w:rPr>
      </w:pPr>
      <w:r w:rsidRPr="00E273A7">
        <w:rPr>
          <w:rFonts w:ascii="Times New Roman" w:hAnsi="Times New Roman"/>
          <w:sz w:val="22"/>
          <w:szCs w:val="22"/>
          <w:lang w:val="pl-PL"/>
        </w:rPr>
        <w:t>W przypadku</w:t>
      </w:r>
      <w:r w:rsidR="00985028">
        <w:rPr>
          <w:rFonts w:ascii="Times New Roman" w:hAnsi="Times New Roman"/>
          <w:sz w:val="22"/>
          <w:szCs w:val="22"/>
          <w:lang w:val="pl-PL"/>
        </w:rPr>
        <w:t xml:space="preserve">, </w:t>
      </w:r>
      <w:r w:rsidRPr="00E273A7">
        <w:rPr>
          <w:rFonts w:ascii="Times New Roman" w:hAnsi="Times New Roman"/>
          <w:sz w:val="22"/>
          <w:szCs w:val="22"/>
          <w:lang w:val="pl-PL"/>
        </w:rPr>
        <w:t xml:space="preserve"> gdy</w:t>
      </w:r>
      <w:r w:rsidR="00985028">
        <w:rPr>
          <w:rFonts w:ascii="Times New Roman" w:hAnsi="Times New Roman"/>
          <w:sz w:val="22"/>
          <w:szCs w:val="22"/>
          <w:lang w:val="pl-PL"/>
        </w:rPr>
        <w:t xml:space="preserve"> </w:t>
      </w:r>
      <w:r w:rsidRPr="00E273A7">
        <w:rPr>
          <w:rFonts w:ascii="Times New Roman" w:hAnsi="Times New Roman"/>
          <w:sz w:val="22"/>
          <w:szCs w:val="22"/>
          <w:lang w:val="pl-PL"/>
        </w:rPr>
        <w:t xml:space="preserve">zadeklarowany czas reakcji </w:t>
      </w:r>
      <w:r w:rsidRPr="00E273A7">
        <w:rPr>
          <w:rFonts w:ascii="Times New Roman" w:hAnsi="Times New Roman"/>
          <w:b/>
          <w:sz w:val="22"/>
          <w:szCs w:val="22"/>
          <w:lang w:val="pl-PL"/>
        </w:rPr>
        <w:t>wyniesie 1 godzinę,</w:t>
      </w:r>
      <w:r w:rsidR="00985028">
        <w:rPr>
          <w:rFonts w:ascii="Times New Roman" w:hAnsi="Times New Roman"/>
          <w:b/>
          <w:sz w:val="22"/>
          <w:szCs w:val="22"/>
          <w:lang w:val="pl-PL"/>
        </w:rPr>
        <w:t xml:space="preserve"> </w:t>
      </w:r>
      <w:r w:rsidRPr="00E273A7">
        <w:rPr>
          <w:rFonts w:ascii="Times New Roman" w:hAnsi="Times New Roman"/>
          <w:sz w:val="22"/>
          <w:szCs w:val="22"/>
          <w:lang w:val="pl-PL"/>
        </w:rPr>
        <w:t>licząc od powiadomienia</w:t>
      </w:r>
      <w:r w:rsidR="00985028">
        <w:rPr>
          <w:rFonts w:ascii="Times New Roman" w:hAnsi="Times New Roman"/>
          <w:sz w:val="22"/>
          <w:szCs w:val="22"/>
          <w:lang w:val="pl-PL"/>
        </w:rPr>
        <w:t xml:space="preserve"> </w:t>
      </w:r>
      <w:r w:rsidR="00FB5C64">
        <w:rPr>
          <w:rFonts w:ascii="Times New Roman" w:hAnsi="Times New Roman"/>
          <w:sz w:val="22"/>
          <w:szCs w:val="22"/>
          <w:lang w:val="pl-PL"/>
        </w:rPr>
        <w:br/>
      </w:r>
      <w:r w:rsidRPr="00E273A7">
        <w:rPr>
          <w:rFonts w:ascii="Times New Roman" w:hAnsi="Times New Roman"/>
          <w:sz w:val="22"/>
          <w:szCs w:val="22"/>
          <w:lang w:val="pl-PL"/>
        </w:rPr>
        <w:t>o zaistniałej awarii do zabezpieczenia miejsc awarii –oferta Wykonawcy otrzyma:</w:t>
      </w:r>
      <w:r w:rsidRPr="00E273A7">
        <w:rPr>
          <w:rFonts w:ascii="Times New Roman" w:hAnsi="Times New Roman"/>
          <w:b/>
          <w:sz w:val="22"/>
          <w:szCs w:val="22"/>
          <w:lang w:val="pl-PL"/>
        </w:rPr>
        <w:t>40 pkt.</w:t>
      </w:r>
    </w:p>
    <w:p w:rsidR="006928C0" w:rsidRPr="00E273A7" w:rsidRDefault="00E273A7" w:rsidP="00FB5C64">
      <w:pPr>
        <w:pStyle w:val="p4"/>
        <w:numPr>
          <w:ilvl w:val="0"/>
          <w:numId w:val="52"/>
        </w:numPr>
        <w:spacing w:line="276" w:lineRule="auto"/>
        <w:jc w:val="both"/>
        <w:rPr>
          <w:rFonts w:ascii="Times New Roman" w:hAnsi="Times New Roman"/>
          <w:sz w:val="22"/>
          <w:szCs w:val="22"/>
          <w:lang w:val="pl-PL"/>
        </w:rPr>
      </w:pPr>
      <w:r w:rsidRPr="00E273A7">
        <w:rPr>
          <w:rFonts w:ascii="Times New Roman" w:hAnsi="Times New Roman"/>
          <w:sz w:val="22"/>
          <w:szCs w:val="22"/>
          <w:lang w:val="pl-PL"/>
        </w:rPr>
        <w:t>W przypadku</w:t>
      </w:r>
      <w:r w:rsidR="00985028">
        <w:rPr>
          <w:rFonts w:ascii="Times New Roman" w:hAnsi="Times New Roman"/>
          <w:sz w:val="22"/>
          <w:szCs w:val="22"/>
          <w:lang w:val="pl-PL"/>
        </w:rPr>
        <w:t xml:space="preserve">, </w:t>
      </w:r>
      <w:r w:rsidRPr="00E273A7">
        <w:rPr>
          <w:rFonts w:ascii="Times New Roman" w:hAnsi="Times New Roman"/>
          <w:sz w:val="22"/>
          <w:szCs w:val="22"/>
          <w:lang w:val="pl-PL"/>
        </w:rPr>
        <w:t>gdy zadeklarowany</w:t>
      </w:r>
      <w:r w:rsidR="00985028">
        <w:rPr>
          <w:rFonts w:ascii="Times New Roman" w:hAnsi="Times New Roman"/>
          <w:sz w:val="22"/>
          <w:szCs w:val="22"/>
          <w:lang w:val="pl-PL"/>
        </w:rPr>
        <w:t xml:space="preserve"> </w:t>
      </w:r>
      <w:r w:rsidRPr="00E273A7">
        <w:rPr>
          <w:rFonts w:ascii="Times New Roman" w:hAnsi="Times New Roman"/>
          <w:sz w:val="22"/>
          <w:szCs w:val="22"/>
          <w:lang w:val="pl-PL"/>
        </w:rPr>
        <w:t xml:space="preserve">czas reakcji </w:t>
      </w:r>
      <w:r w:rsidRPr="00E273A7">
        <w:rPr>
          <w:rFonts w:ascii="Times New Roman" w:hAnsi="Times New Roman"/>
          <w:b/>
          <w:sz w:val="22"/>
          <w:szCs w:val="22"/>
          <w:lang w:val="pl-PL"/>
        </w:rPr>
        <w:t>wyniesie 1,5 godziny,</w:t>
      </w:r>
      <w:r w:rsidR="00985028">
        <w:rPr>
          <w:rFonts w:ascii="Times New Roman" w:hAnsi="Times New Roman"/>
          <w:b/>
          <w:sz w:val="22"/>
          <w:szCs w:val="22"/>
          <w:lang w:val="pl-PL"/>
        </w:rPr>
        <w:t xml:space="preserve"> </w:t>
      </w:r>
      <w:r w:rsidRPr="00E273A7">
        <w:rPr>
          <w:rFonts w:ascii="Times New Roman" w:hAnsi="Times New Roman"/>
          <w:sz w:val="22"/>
          <w:szCs w:val="22"/>
          <w:lang w:val="pl-PL"/>
        </w:rPr>
        <w:t>licząc od powiadomienia</w:t>
      </w:r>
      <w:r w:rsidR="00985028">
        <w:rPr>
          <w:rFonts w:ascii="Times New Roman" w:hAnsi="Times New Roman"/>
          <w:sz w:val="22"/>
          <w:szCs w:val="22"/>
          <w:lang w:val="pl-PL"/>
        </w:rPr>
        <w:t xml:space="preserve"> </w:t>
      </w:r>
      <w:r w:rsidR="00FB5C64">
        <w:rPr>
          <w:rFonts w:ascii="Times New Roman" w:hAnsi="Times New Roman"/>
          <w:sz w:val="22"/>
          <w:szCs w:val="22"/>
          <w:lang w:val="pl-PL"/>
        </w:rPr>
        <w:br/>
      </w:r>
      <w:r w:rsidRPr="00E273A7">
        <w:rPr>
          <w:rFonts w:ascii="Times New Roman" w:hAnsi="Times New Roman"/>
          <w:sz w:val="22"/>
          <w:szCs w:val="22"/>
          <w:lang w:val="pl-PL"/>
        </w:rPr>
        <w:t>o zaistniałej awarii do zabezpieczenia miejsc awarii –oferta Wykonawcy</w:t>
      </w:r>
      <w:r w:rsidR="00985028">
        <w:rPr>
          <w:rFonts w:ascii="Times New Roman" w:hAnsi="Times New Roman"/>
          <w:sz w:val="22"/>
          <w:szCs w:val="22"/>
          <w:lang w:val="pl-PL"/>
        </w:rPr>
        <w:t xml:space="preserve"> </w:t>
      </w:r>
      <w:r w:rsidRPr="00E273A7">
        <w:rPr>
          <w:rFonts w:ascii="Times New Roman" w:hAnsi="Times New Roman"/>
          <w:sz w:val="22"/>
          <w:szCs w:val="22"/>
          <w:lang w:val="pl-PL"/>
        </w:rPr>
        <w:t xml:space="preserve">otrzyma: </w:t>
      </w:r>
      <w:r w:rsidRPr="00E273A7">
        <w:rPr>
          <w:rFonts w:ascii="Times New Roman" w:hAnsi="Times New Roman"/>
          <w:b/>
          <w:sz w:val="22"/>
          <w:szCs w:val="22"/>
          <w:lang w:val="pl-PL"/>
        </w:rPr>
        <w:t>20 pkt.</w:t>
      </w:r>
    </w:p>
    <w:p w:rsidR="00FB5C64" w:rsidRPr="00FB5C64" w:rsidRDefault="00FB5C64" w:rsidP="00FB5C64">
      <w:pPr>
        <w:spacing w:after="0" w:line="276" w:lineRule="auto"/>
        <w:ind w:right="-108"/>
        <w:jc w:val="both"/>
        <w:rPr>
          <w:sz w:val="22"/>
          <w:szCs w:val="22"/>
        </w:rPr>
      </w:pPr>
      <w:r w:rsidRPr="00FB5C64">
        <w:rPr>
          <w:sz w:val="22"/>
          <w:szCs w:val="22"/>
        </w:rPr>
        <w:t xml:space="preserve">Przy zaoferowaniu terminu dłuższego niż </w:t>
      </w:r>
      <w:r>
        <w:rPr>
          <w:sz w:val="22"/>
          <w:szCs w:val="22"/>
        </w:rPr>
        <w:t>1,5</w:t>
      </w:r>
      <w:r w:rsidRPr="00FB5C64">
        <w:rPr>
          <w:sz w:val="22"/>
          <w:szCs w:val="22"/>
        </w:rPr>
        <w:t xml:space="preserve"> godzin</w:t>
      </w:r>
      <w:r>
        <w:rPr>
          <w:sz w:val="22"/>
          <w:szCs w:val="22"/>
        </w:rPr>
        <w:t>y</w:t>
      </w:r>
      <w:r w:rsidRPr="00FB5C64">
        <w:rPr>
          <w:sz w:val="22"/>
          <w:szCs w:val="22"/>
        </w:rPr>
        <w:t xml:space="preserve"> oferta zostanie odrzucona na podstawie art. 226 ust. 1 pkt 5 ustawy </w:t>
      </w:r>
      <w:proofErr w:type="spellStart"/>
      <w:r w:rsidRPr="00FB5C64">
        <w:rPr>
          <w:sz w:val="22"/>
          <w:szCs w:val="22"/>
        </w:rPr>
        <w:t>Pzp</w:t>
      </w:r>
      <w:proofErr w:type="spellEnd"/>
      <w:r w:rsidRPr="00FB5C64">
        <w:rPr>
          <w:sz w:val="22"/>
          <w:szCs w:val="22"/>
        </w:rPr>
        <w:t xml:space="preserve"> jako niezgodna z warunkami zamówienia.</w:t>
      </w:r>
    </w:p>
    <w:p w:rsidR="006928C0" w:rsidRPr="00E273A7" w:rsidRDefault="00FB5C64" w:rsidP="00FB5C64">
      <w:pPr>
        <w:spacing w:after="0" w:line="276" w:lineRule="auto"/>
        <w:ind w:right="-108"/>
        <w:jc w:val="both"/>
        <w:rPr>
          <w:sz w:val="22"/>
          <w:szCs w:val="22"/>
        </w:rPr>
      </w:pPr>
      <w:r w:rsidRPr="00FB5C64">
        <w:rPr>
          <w:sz w:val="22"/>
          <w:szCs w:val="22"/>
        </w:rPr>
        <w:lastRenderedPageBreak/>
        <w:t xml:space="preserve">Niewpisanie danych w kryterium K2 skutkuje odrzuceniem oferty na podstawie art. 226 ust. 1 pkt 5 ustawy </w:t>
      </w:r>
      <w:proofErr w:type="spellStart"/>
      <w:r w:rsidRPr="00FB5C64">
        <w:rPr>
          <w:sz w:val="22"/>
          <w:szCs w:val="22"/>
        </w:rPr>
        <w:t>Pzp</w:t>
      </w:r>
      <w:proofErr w:type="spellEnd"/>
      <w:r w:rsidRPr="00FB5C64">
        <w:rPr>
          <w:sz w:val="22"/>
          <w:szCs w:val="22"/>
        </w:rPr>
        <w:t xml:space="preserve"> jako niezgodnej z warunkami zamówienia</w:t>
      </w:r>
      <w:r w:rsidRPr="00FB5C64">
        <w:rPr>
          <w:bCs/>
          <w:sz w:val="22"/>
          <w:szCs w:val="22"/>
        </w:rPr>
        <w:t>.</w:t>
      </w:r>
    </w:p>
    <w:p w:rsidR="006928C0" w:rsidRPr="00E273A7" w:rsidRDefault="00E273A7" w:rsidP="00FB5C64">
      <w:pPr>
        <w:pStyle w:val="NormalnyWeb"/>
        <w:spacing w:before="0" w:beforeAutospacing="0" w:after="0" w:afterAutospacing="0" w:line="276" w:lineRule="auto"/>
        <w:rPr>
          <w:sz w:val="22"/>
          <w:szCs w:val="22"/>
        </w:rPr>
      </w:pPr>
      <w:r w:rsidRPr="00E273A7">
        <w:rPr>
          <w:rFonts w:eastAsia="Tahoma"/>
          <w:sz w:val="22"/>
          <w:szCs w:val="22"/>
          <w:lang w:eastAsia="zh-CN" w:bidi="ar"/>
        </w:rPr>
        <w:t>Oferta w kryterium „Czas reakcji” może</w:t>
      </w:r>
      <w:r w:rsidR="00985028">
        <w:rPr>
          <w:rFonts w:eastAsia="Tahoma"/>
          <w:sz w:val="22"/>
          <w:szCs w:val="22"/>
          <w:lang w:eastAsia="zh-CN" w:bidi="ar"/>
        </w:rPr>
        <w:t xml:space="preserve"> </w:t>
      </w:r>
      <w:r w:rsidRPr="00E273A7">
        <w:rPr>
          <w:rFonts w:eastAsia="Tahoma"/>
          <w:sz w:val="22"/>
          <w:szCs w:val="22"/>
          <w:lang w:eastAsia="zh-CN" w:bidi="ar"/>
        </w:rPr>
        <w:t>uzyskać maksymalnie 40 punktów według w/w zasad.</w:t>
      </w:r>
    </w:p>
    <w:p w:rsidR="006928C0" w:rsidRPr="00E273A7" w:rsidRDefault="00E273A7" w:rsidP="00FB5C64">
      <w:pPr>
        <w:pStyle w:val="p4"/>
        <w:spacing w:line="276" w:lineRule="auto"/>
        <w:ind w:left="284" w:hanging="284"/>
        <w:jc w:val="both"/>
        <w:rPr>
          <w:rFonts w:ascii="Times New Roman" w:hAnsi="Times New Roman"/>
          <w:sz w:val="22"/>
          <w:szCs w:val="22"/>
          <w:lang w:val="pl-PL"/>
        </w:rPr>
      </w:pPr>
      <w:r w:rsidRPr="00E273A7">
        <w:rPr>
          <w:rFonts w:ascii="Times New Roman" w:hAnsi="Times New Roman"/>
          <w:sz w:val="22"/>
          <w:szCs w:val="22"/>
          <w:lang w:val="pl-PL"/>
        </w:rPr>
        <w:t>2. Najkorzystniejsza oferta, to oferta, która uzyskała najwyższą liczbę punktów, którą stanowi suma punktów w kryterium cena  i kryterium czas reakcji.</w:t>
      </w:r>
    </w:p>
    <w:p w:rsidR="006928C0" w:rsidRPr="00E273A7" w:rsidRDefault="00E273A7" w:rsidP="00FB5C64">
      <w:pPr>
        <w:pStyle w:val="NormalnyWeb"/>
        <w:spacing w:before="0" w:beforeAutospacing="0" w:after="0" w:afterAutospacing="0" w:line="276" w:lineRule="auto"/>
        <w:ind w:left="284" w:hanging="284"/>
        <w:rPr>
          <w:sz w:val="22"/>
          <w:szCs w:val="22"/>
        </w:rPr>
      </w:pPr>
      <w:r w:rsidRPr="00E273A7">
        <w:rPr>
          <w:rFonts w:eastAsia="Tahoma"/>
          <w:sz w:val="22"/>
          <w:szCs w:val="22"/>
          <w:lang w:eastAsia="zh-CN" w:bidi="ar"/>
        </w:rPr>
        <w:t>3. Jeżeli nie można wybrać najkorzystniejszej oferty z uwagi na to, ze dwie oferty lub więcej przedstawia taki sam bilans ceny i innych kryteriów oceny obowiązujących w niniejszym postępowaniu, wówczas Zamawiający spośród tych ofert wybierze ofertę  z najniższą ceną, a jeżeli zostały złożone oferty o takiej samej cenie, to Zamawiający wzywa wykonawców, którzy złożyli te oferty, do złożenia w terminie określonym przez Z</w:t>
      </w:r>
      <w:r w:rsidR="00FB5C64">
        <w:rPr>
          <w:rFonts w:eastAsia="Tahoma"/>
          <w:sz w:val="22"/>
          <w:szCs w:val="22"/>
          <w:lang w:eastAsia="zh-CN" w:bidi="ar"/>
        </w:rPr>
        <w:t xml:space="preserve">amawiającego ofert  dodatkowych. </w:t>
      </w:r>
      <w:r w:rsidRPr="00E273A7">
        <w:rPr>
          <w:rFonts w:eastAsia="Tahoma"/>
          <w:sz w:val="22"/>
          <w:szCs w:val="22"/>
          <w:lang w:eastAsia="zh-CN" w:bidi="ar"/>
        </w:rPr>
        <w:t>Wykonawcy składając oferty dodatkowe, nie mogą zaoferować cen wyższych niż w złożonych wcześniej ofertach.</w:t>
      </w:r>
    </w:p>
    <w:p w:rsidR="006928C0" w:rsidRPr="00E273A7" w:rsidRDefault="00E273A7" w:rsidP="00FB5C64">
      <w:pPr>
        <w:pStyle w:val="NormalnyWeb"/>
        <w:spacing w:before="0" w:beforeAutospacing="0" w:after="0" w:afterAutospacing="0" w:line="276" w:lineRule="auto"/>
        <w:ind w:left="284" w:hanging="284"/>
        <w:rPr>
          <w:sz w:val="22"/>
          <w:szCs w:val="22"/>
        </w:rPr>
      </w:pPr>
      <w:r w:rsidRPr="00E273A7">
        <w:rPr>
          <w:rFonts w:eastAsia="Tahoma"/>
          <w:sz w:val="22"/>
          <w:szCs w:val="22"/>
          <w:lang w:eastAsia="zh-CN" w:bidi="ar"/>
        </w:rPr>
        <w:t>5. Jeżeli złożono ofertę, której wybór prowadziłby do powstania obowiązku podatkowego nabycia towarów, Zamawiający w celu oceny takiej oferty dolicza do przedstawionej w niej ceny podatek od towarów i usług, który miałby obowiązek wpłacić zgodnie z obowiązującymi przepisami. </w:t>
      </w:r>
    </w:p>
    <w:p w:rsidR="006928C0" w:rsidRPr="00E273A7" w:rsidRDefault="00E273A7" w:rsidP="00FB5C64">
      <w:pPr>
        <w:pStyle w:val="NormalnyWeb"/>
        <w:spacing w:before="0" w:beforeAutospacing="0" w:after="18" w:afterAutospacing="0" w:line="276" w:lineRule="auto"/>
        <w:ind w:left="284" w:hanging="284"/>
        <w:rPr>
          <w:sz w:val="22"/>
          <w:szCs w:val="22"/>
        </w:rPr>
      </w:pPr>
      <w:r w:rsidRPr="00E273A7">
        <w:rPr>
          <w:rFonts w:eastAsia="Tahoma"/>
          <w:sz w:val="22"/>
          <w:szCs w:val="22"/>
          <w:lang w:eastAsia="zh-CN" w:bidi="ar"/>
        </w:rPr>
        <w:t>6. W toku dokonywania oceny złożonych ofert, Zamawiający może żądać udzielenia przez</w:t>
      </w:r>
      <w:r w:rsidR="00FB5C64">
        <w:rPr>
          <w:rFonts w:eastAsia="Tahoma"/>
          <w:sz w:val="22"/>
          <w:szCs w:val="22"/>
          <w:lang w:eastAsia="zh-CN" w:bidi="ar"/>
        </w:rPr>
        <w:t xml:space="preserve"> </w:t>
      </w:r>
      <w:r w:rsidRPr="00E273A7">
        <w:rPr>
          <w:rFonts w:eastAsia="Tahoma"/>
          <w:sz w:val="22"/>
          <w:szCs w:val="22"/>
          <w:lang w:eastAsia="zh-CN" w:bidi="ar"/>
        </w:rPr>
        <w:t>Wykonawcę wyjaśnień dotyczących treści złożonej oferty.</w:t>
      </w:r>
    </w:p>
    <w:p w:rsidR="006928C0" w:rsidRPr="00E273A7" w:rsidRDefault="00E273A7" w:rsidP="00FB5C64">
      <w:pPr>
        <w:pStyle w:val="NormalnyWeb"/>
        <w:spacing w:before="0" w:beforeAutospacing="0" w:after="18" w:afterAutospacing="0" w:line="276" w:lineRule="auto"/>
        <w:ind w:left="284" w:hanging="284"/>
        <w:rPr>
          <w:sz w:val="22"/>
          <w:szCs w:val="22"/>
        </w:rPr>
      </w:pPr>
      <w:r w:rsidRPr="00E273A7">
        <w:rPr>
          <w:rFonts w:eastAsia="Tahoma"/>
          <w:sz w:val="22"/>
          <w:szCs w:val="22"/>
          <w:lang w:eastAsia="zh-CN" w:bidi="ar"/>
        </w:rPr>
        <w:t>7. Zamawiający poprawi w tekście oferty oczywiste omyłki pisarskie, informując o tym</w:t>
      </w:r>
      <w:r w:rsidR="00FB5C64">
        <w:rPr>
          <w:rFonts w:eastAsia="Tahoma"/>
          <w:sz w:val="22"/>
          <w:szCs w:val="22"/>
          <w:lang w:eastAsia="zh-CN" w:bidi="ar"/>
        </w:rPr>
        <w:t xml:space="preserve"> </w:t>
      </w:r>
      <w:r w:rsidRPr="00E273A7">
        <w:rPr>
          <w:rFonts w:eastAsia="Tahoma"/>
          <w:sz w:val="22"/>
          <w:szCs w:val="22"/>
          <w:lang w:eastAsia="zh-CN" w:bidi="ar"/>
        </w:rPr>
        <w:t>niezwłocznie Wykonawcę, którego oferta została poprawiona. Przez oczywistą omyłkę</w:t>
      </w:r>
      <w:r w:rsidR="00FB5C64">
        <w:rPr>
          <w:rFonts w:eastAsia="Tahoma"/>
          <w:sz w:val="22"/>
          <w:szCs w:val="22"/>
          <w:lang w:eastAsia="zh-CN" w:bidi="ar"/>
        </w:rPr>
        <w:t xml:space="preserve"> </w:t>
      </w:r>
      <w:r w:rsidRPr="00E273A7">
        <w:rPr>
          <w:rFonts w:eastAsia="Tahoma"/>
          <w:sz w:val="22"/>
          <w:szCs w:val="22"/>
          <w:lang w:eastAsia="zh-CN" w:bidi="ar"/>
        </w:rPr>
        <w:t>pisarską w szczególności należy rozumieć widoczne, wbrew zamierzeniu niewłaściwe użycie</w:t>
      </w:r>
      <w:r w:rsidR="00FB5C64">
        <w:rPr>
          <w:rFonts w:eastAsia="Tahoma"/>
          <w:sz w:val="22"/>
          <w:szCs w:val="22"/>
          <w:lang w:eastAsia="zh-CN" w:bidi="ar"/>
        </w:rPr>
        <w:t xml:space="preserve"> </w:t>
      </w:r>
      <w:r w:rsidRPr="00E273A7">
        <w:rPr>
          <w:rFonts w:eastAsia="Tahoma"/>
          <w:sz w:val="22"/>
          <w:szCs w:val="22"/>
          <w:lang w:eastAsia="zh-CN" w:bidi="ar"/>
        </w:rPr>
        <w:t>wyrazu, widocznie mylną pisownię wyrazu, ewidentny błąd gramatyczny, niezamierzone</w:t>
      </w:r>
      <w:r w:rsidR="00FB5C64">
        <w:rPr>
          <w:rFonts w:eastAsia="Tahoma"/>
          <w:sz w:val="22"/>
          <w:szCs w:val="22"/>
          <w:lang w:eastAsia="zh-CN" w:bidi="ar"/>
        </w:rPr>
        <w:t xml:space="preserve"> </w:t>
      </w:r>
      <w:r w:rsidRPr="00E273A7">
        <w:rPr>
          <w:rFonts w:eastAsia="Tahoma"/>
          <w:sz w:val="22"/>
          <w:szCs w:val="22"/>
          <w:lang w:eastAsia="zh-CN" w:bidi="ar"/>
        </w:rPr>
        <w:t>opuszczenie wyrazu (ów) lub jego części.</w:t>
      </w:r>
    </w:p>
    <w:p w:rsidR="006928C0" w:rsidRPr="00E273A7" w:rsidRDefault="00E273A7" w:rsidP="00FB5C64">
      <w:pPr>
        <w:pStyle w:val="NormalnyWeb"/>
        <w:spacing w:before="0" w:beforeAutospacing="0" w:after="18" w:afterAutospacing="0" w:line="276" w:lineRule="auto"/>
        <w:ind w:left="284" w:hanging="284"/>
        <w:rPr>
          <w:sz w:val="22"/>
          <w:szCs w:val="22"/>
        </w:rPr>
      </w:pPr>
      <w:r w:rsidRPr="00E273A7">
        <w:rPr>
          <w:rFonts w:eastAsia="Tahoma"/>
          <w:sz w:val="22"/>
          <w:szCs w:val="22"/>
          <w:lang w:eastAsia="zh-CN" w:bidi="ar"/>
        </w:rPr>
        <w:t>8. Zamawiający poprawi oczywiste omyłki rachunkowe, z uwzględnieniem konsekwencji</w:t>
      </w:r>
      <w:r w:rsidR="00FB5C64">
        <w:rPr>
          <w:rFonts w:eastAsia="Tahoma"/>
          <w:sz w:val="22"/>
          <w:szCs w:val="22"/>
          <w:lang w:eastAsia="zh-CN" w:bidi="ar"/>
        </w:rPr>
        <w:t xml:space="preserve"> </w:t>
      </w:r>
      <w:r w:rsidRPr="00E273A7">
        <w:rPr>
          <w:rFonts w:eastAsia="Tahoma"/>
          <w:sz w:val="22"/>
          <w:szCs w:val="22"/>
          <w:lang w:eastAsia="zh-CN" w:bidi="ar"/>
        </w:rPr>
        <w:t>rachunkowych dokonanych poprawek, informując o tym niezwłocznie Wykonawcę, którego</w:t>
      </w:r>
      <w:r w:rsidR="00FB5C64">
        <w:rPr>
          <w:rFonts w:eastAsia="Tahoma"/>
          <w:sz w:val="22"/>
          <w:szCs w:val="22"/>
          <w:lang w:eastAsia="zh-CN" w:bidi="ar"/>
        </w:rPr>
        <w:t xml:space="preserve"> </w:t>
      </w:r>
      <w:r w:rsidRPr="00E273A7">
        <w:rPr>
          <w:rFonts w:eastAsia="Tahoma"/>
          <w:sz w:val="22"/>
          <w:szCs w:val="22"/>
          <w:lang w:eastAsia="zh-CN" w:bidi="ar"/>
        </w:rPr>
        <w:t>oferta została poprawiona.</w:t>
      </w:r>
    </w:p>
    <w:p w:rsidR="006928C0" w:rsidRDefault="00E273A7" w:rsidP="00FB5C64">
      <w:pPr>
        <w:pStyle w:val="NormalnyWeb"/>
        <w:spacing w:before="0" w:beforeAutospacing="0" w:after="0" w:afterAutospacing="0" w:line="276" w:lineRule="auto"/>
        <w:ind w:left="284" w:hanging="284"/>
        <w:rPr>
          <w:rFonts w:eastAsia="Tahoma"/>
          <w:sz w:val="22"/>
          <w:szCs w:val="22"/>
          <w:lang w:eastAsia="zh-CN" w:bidi="ar"/>
        </w:rPr>
      </w:pPr>
      <w:r w:rsidRPr="00E273A7">
        <w:rPr>
          <w:rFonts w:eastAsia="Tahoma"/>
          <w:sz w:val="22"/>
          <w:szCs w:val="22"/>
          <w:lang w:eastAsia="zh-CN" w:bidi="ar"/>
        </w:rPr>
        <w:t>9. Zamawiający poprawi inne omyłki polegające na niezgodności oferty z SIWZ, nie powodujące</w:t>
      </w:r>
      <w:r w:rsidR="00FB5C64">
        <w:rPr>
          <w:rFonts w:eastAsia="Tahoma"/>
          <w:sz w:val="22"/>
          <w:szCs w:val="22"/>
          <w:lang w:eastAsia="zh-CN" w:bidi="ar"/>
        </w:rPr>
        <w:t xml:space="preserve"> </w:t>
      </w:r>
      <w:r w:rsidRPr="00E273A7">
        <w:rPr>
          <w:rFonts w:eastAsia="Tahoma"/>
          <w:sz w:val="22"/>
          <w:szCs w:val="22"/>
          <w:lang w:eastAsia="zh-CN" w:bidi="ar"/>
        </w:rPr>
        <w:t>istotnych zmian w treści oferty, informując o tym niezwłocznie Wykonawcę, którego oferta</w:t>
      </w:r>
      <w:r w:rsidR="00FB5C64">
        <w:rPr>
          <w:rFonts w:eastAsia="Tahoma"/>
          <w:sz w:val="22"/>
          <w:szCs w:val="22"/>
          <w:lang w:eastAsia="zh-CN" w:bidi="ar"/>
        </w:rPr>
        <w:t xml:space="preserve"> </w:t>
      </w:r>
      <w:r w:rsidRPr="00E273A7">
        <w:rPr>
          <w:rFonts w:eastAsia="Tahoma"/>
          <w:sz w:val="22"/>
          <w:szCs w:val="22"/>
          <w:lang w:eastAsia="zh-CN" w:bidi="ar"/>
        </w:rPr>
        <w:t>została poprawiona.</w:t>
      </w:r>
    </w:p>
    <w:p w:rsidR="006928C0" w:rsidRPr="00E273A7" w:rsidRDefault="00E273A7" w:rsidP="00FB5C64">
      <w:pPr>
        <w:numPr>
          <w:ilvl w:val="0"/>
          <w:numId w:val="36"/>
        </w:numPr>
        <w:shd w:val="clear" w:color="auto" w:fill="F2F2F2" w:themeFill="background1" w:themeFillShade="F2"/>
        <w:spacing w:line="276" w:lineRule="auto"/>
        <w:contextualSpacing/>
        <w:jc w:val="both"/>
        <w:rPr>
          <w:b/>
          <w:sz w:val="22"/>
          <w:szCs w:val="22"/>
          <w:lang w:eastAsia="en-US"/>
        </w:rPr>
      </w:pPr>
      <w:r w:rsidRPr="00E273A7">
        <w:rPr>
          <w:b/>
          <w:sz w:val="22"/>
          <w:szCs w:val="22"/>
          <w:lang w:eastAsia="en-US"/>
        </w:rPr>
        <w:t>Procedura negocjacji treści ofert w celu ich ulepszenia</w:t>
      </w:r>
    </w:p>
    <w:p w:rsidR="006928C0" w:rsidRPr="00E273A7" w:rsidRDefault="00E273A7">
      <w:pPr>
        <w:spacing w:line="276" w:lineRule="auto"/>
        <w:jc w:val="both"/>
        <w:rPr>
          <w:sz w:val="22"/>
          <w:szCs w:val="22"/>
        </w:rPr>
      </w:pPr>
      <w:r w:rsidRPr="00E273A7">
        <w:rPr>
          <w:sz w:val="22"/>
          <w:szCs w:val="22"/>
        </w:rPr>
        <w:t xml:space="preserve">Zamawiający nie będzie przeprowadzał negocjacji w celu ulepszenia treści ofert. </w:t>
      </w:r>
    </w:p>
    <w:p w:rsidR="006928C0" w:rsidRPr="00E273A7" w:rsidRDefault="00E273A7" w:rsidP="00FB5C64">
      <w:pPr>
        <w:numPr>
          <w:ilvl w:val="0"/>
          <w:numId w:val="36"/>
        </w:numPr>
        <w:shd w:val="clear" w:color="auto" w:fill="F2F2F2" w:themeFill="background1" w:themeFillShade="F2"/>
        <w:spacing w:line="276" w:lineRule="auto"/>
        <w:contextualSpacing/>
        <w:jc w:val="both"/>
        <w:rPr>
          <w:sz w:val="22"/>
          <w:szCs w:val="22"/>
        </w:rPr>
      </w:pPr>
      <w:r w:rsidRPr="00E273A7">
        <w:rPr>
          <w:b/>
          <w:sz w:val="22"/>
          <w:szCs w:val="22"/>
          <w:lang w:eastAsia="en-US"/>
        </w:rPr>
        <w:t>Projektowane postanowienia umowy w sprawie zamówienia publicznego, które zostaną wprowadzone do umowy w sprawie zamówienia publicznego</w:t>
      </w:r>
    </w:p>
    <w:p w:rsidR="006928C0" w:rsidRPr="00E273A7" w:rsidRDefault="00E273A7" w:rsidP="00FB5C64">
      <w:pPr>
        <w:pStyle w:val="Akapitzlist1"/>
        <w:numPr>
          <w:ilvl w:val="0"/>
          <w:numId w:val="44"/>
        </w:numPr>
        <w:spacing w:after="0" w:line="276" w:lineRule="auto"/>
        <w:ind w:left="426" w:right="-108"/>
        <w:jc w:val="both"/>
        <w:rPr>
          <w:bCs/>
          <w:sz w:val="22"/>
          <w:szCs w:val="22"/>
        </w:rPr>
      </w:pPr>
      <w:r w:rsidRPr="00E273A7">
        <w:rPr>
          <w:sz w:val="22"/>
          <w:szCs w:val="22"/>
        </w:rPr>
        <w:t xml:space="preserve">Projektowane postanowienia umowy stanowi załącznik nr </w:t>
      </w:r>
      <w:r w:rsidR="00FB5C64">
        <w:rPr>
          <w:sz w:val="22"/>
          <w:szCs w:val="22"/>
        </w:rPr>
        <w:t>7</w:t>
      </w:r>
      <w:r w:rsidRPr="00E273A7">
        <w:rPr>
          <w:sz w:val="22"/>
          <w:szCs w:val="22"/>
        </w:rPr>
        <w:t xml:space="preserve"> do SWZ. </w:t>
      </w:r>
      <w:r w:rsidRPr="00E273A7">
        <w:rPr>
          <w:bCs/>
          <w:sz w:val="22"/>
          <w:szCs w:val="22"/>
        </w:rPr>
        <w:t xml:space="preserve">Złożenie </w:t>
      </w:r>
      <w:r w:rsidRPr="00E273A7">
        <w:rPr>
          <w:bCs/>
          <w:iCs/>
          <w:sz w:val="22"/>
          <w:szCs w:val="22"/>
        </w:rPr>
        <w:t>oferty</w:t>
      </w:r>
      <w:r w:rsidRPr="00E273A7">
        <w:rPr>
          <w:bCs/>
          <w:sz w:val="22"/>
          <w:szCs w:val="22"/>
        </w:rPr>
        <w:t xml:space="preserve"> jest jednoznaczne z akceptacją przez Wykonawcę projektowanych postanowień umowy.</w:t>
      </w:r>
    </w:p>
    <w:p w:rsidR="006928C0" w:rsidRPr="00E273A7" w:rsidRDefault="00E273A7" w:rsidP="00FB5C64">
      <w:pPr>
        <w:pStyle w:val="Akapitzlist1"/>
        <w:numPr>
          <w:ilvl w:val="0"/>
          <w:numId w:val="44"/>
        </w:numPr>
        <w:spacing w:after="0" w:line="276" w:lineRule="auto"/>
        <w:ind w:left="426" w:right="-108"/>
        <w:jc w:val="both"/>
        <w:rPr>
          <w:bCs/>
          <w:sz w:val="22"/>
          <w:szCs w:val="22"/>
        </w:rPr>
      </w:pPr>
      <w:r w:rsidRPr="00E273A7">
        <w:rPr>
          <w:sz w:val="22"/>
          <w:szCs w:val="22"/>
        </w:rPr>
        <w:t>Umowa</w:t>
      </w:r>
      <w:r w:rsidRPr="00E273A7">
        <w:rPr>
          <w:bCs/>
          <w:iCs/>
          <w:sz w:val="22"/>
          <w:szCs w:val="22"/>
        </w:rPr>
        <w:t xml:space="preserve">, która będzie podpisana w wyniku rozstrzygnięcia niniejszego postępowania o udzielenie zamówienia, będzie zawierała wszystkie zapisy podane w </w:t>
      </w:r>
      <w:r w:rsidRPr="00E273A7">
        <w:rPr>
          <w:color w:val="000000"/>
          <w:sz w:val="22"/>
          <w:szCs w:val="22"/>
        </w:rPr>
        <w:t xml:space="preserve">projektowanych postanowieniach umowy </w:t>
      </w:r>
      <w:r w:rsidRPr="00E273A7">
        <w:rPr>
          <w:bCs/>
          <w:iCs/>
          <w:sz w:val="22"/>
          <w:szCs w:val="22"/>
        </w:rPr>
        <w:t xml:space="preserve">stanowiących załącznik nr </w:t>
      </w:r>
      <w:r w:rsidR="001F0E46">
        <w:rPr>
          <w:bCs/>
          <w:iCs/>
          <w:sz w:val="22"/>
          <w:szCs w:val="22"/>
        </w:rPr>
        <w:t>7</w:t>
      </w:r>
      <w:r w:rsidRPr="00E273A7">
        <w:rPr>
          <w:bCs/>
          <w:iCs/>
          <w:sz w:val="22"/>
          <w:szCs w:val="22"/>
        </w:rPr>
        <w:t xml:space="preserve"> do SWZ z uwzględnieniem treści oferty. </w:t>
      </w:r>
    </w:p>
    <w:p w:rsidR="00616AC1" w:rsidRPr="00E273A7" w:rsidRDefault="00616AC1" w:rsidP="00616AC1">
      <w:pPr>
        <w:pStyle w:val="Akapitzlist1"/>
        <w:spacing w:after="0" w:line="276" w:lineRule="auto"/>
        <w:ind w:left="426" w:right="-108"/>
        <w:jc w:val="both"/>
        <w:rPr>
          <w:sz w:val="22"/>
          <w:szCs w:val="22"/>
        </w:rPr>
      </w:pPr>
    </w:p>
    <w:p w:rsidR="006928C0" w:rsidRPr="00E273A7" w:rsidRDefault="00E273A7" w:rsidP="00985028">
      <w:pPr>
        <w:numPr>
          <w:ilvl w:val="0"/>
          <w:numId w:val="36"/>
        </w:numPr>
        <w:shd w:val="clear" w:color="auto" w:fill="FBD4B4" w:themeFill="accent6" w:themeFillTint="66"/>
        <w:spacing w:line="276" w:lineRule="auto"/>
        <w:contextualSpacing/>
        <w:jc w:val="both"/>
        <w:rPr>
          <w:b/>
          <w:sz w:val="22"/>
          <w:szCs w:val="22"/>
          <w:lang w:eastAsia="en-US"/>
        </w:rPr>
      </w:pPr>
      <w:r w:rsidRPr="00E273A7">
        <w:rPr>
          <w:b/>
          <w:sz w:val="22"/>
          <w:szCs w:val="22"/>
          <w:lang w:eastAsia="en-US"/>
        </w:rPr>
        <w:t xml:space="preserve">Zabezpieczenie należytego wykonania umowy </w:t>
      </w:r>
    </w:p>
    <w:p w:rsidR="006928C0" w:rsidRPr="00E273A7" w:rsidRDefault="00E273A7">
      <w:pPr>
        <w:spacing w:line="276" w:lineRule="auto"/>
        <w:ind w:right="-108"/>
        <w:jc w:val="both"/>
        <w:rPr>
          <w:sz w:val="22"/>
          <w:szCs w:val="22"/>
        </w:rPr>
      </w:pPr>
      <w:r w:rsidRPr="00E273A7">
        <w:rPr>
          <w:sz w:val="22"/>
          <w:szCs w:val="22"/>
        </w:rPr>
        <w:t>Zamawiający nie wymaga wniesienia zabezpieczenia należytego wykonania umowy.</w:t>
      </w:r>
    </w:p>
    <w:p w:rsidR="006928C0" w:rsidRPr="00E273A7" w:rsidRDefault="00E273A7" w:rsidP="00985028">
      <w:pPr>
        <w:numPr>
          <w:ilvl w:val="0"/>
          <w:numId w:val="36"/>
        </w:numPr>
        <w:shd w:val="clear" w:color="auto" w:fill="FBD4B4" w:themeFill="accent6" w:themeFillTint="66"/>
        <w:spacing w:line="276" w:lineRule="auto"/>
        <w:contextualSpacing/>
        <w:jc w:val="both"/>
        <w:rPr>
          <w:b/>
          <w:sz w:val="22"/>
          <w:szCs w:val="22"/>
          <w:lang w:eastAsia="en-US"/>
        </w:rPr>
      </w:pPr>
      <w:r w:rsidRPr="00E273A7">
        <w:rPr>
          <w:b/>
          <w:sz w:val="22"/>
          <w:szCs w:val="22"/>
          <w:lang w:eastAsia="en-US"/>
        </w:rPr>
        <w:t>Informacje o formalnościach, jakie muszą zostać dopełnione po wyborze oferty w celu zawarcia umowy w sprawie zamówienia publicznego</w:t>
      </w:r>
    </w:p>
    <w:p w:rsidR="006928C0" w:rsidRPr="00E273A7" w:rsidRDefault="00E273A7" w:rsidP="003C5B92">
      <w:pPr>
        <w:pStyle w:val="Akapitzlist1"/>
        <w:numPr>
          <w:ilvl w:val="0"/>
          <w:numId w:val="47"/>
        </w:numPr>
        <w:spacing w:after="0" w:line="276" w:lineRule="auto"/>
        <w:ind w:left="426" w:right="-108" w:hanging="426"/>
        <w:jc w:val="both"/>
        <w:rPr>
          <w:sz w:val="22"/>
          <w:szCs w:val="22"/>
        </w:rPr>
      </w:pPr>
      <w:r w:rsidRPr="00E273A7">
        <w:rPr>
          <w:sz w:val="22"/>
          <w:szCs w:val="22"/>
        </w:rPr>
        <w:t>Zamawiający poinformuje Wykonawcę, któremu zostanie udzielone zamówienie, o miejscu i terminie zawarcia umowy.</w:t>
      </w:r>
    </w:p>
    <w:p w:rsidR="006928C0" w:rsidRPr="00E273A7" w:rsidRDefault="00E273A7" w:rsidP="003C5B92">
      <w:pPr>
        <w:numPr>
          <w:ilvl w:val="0"/>
          <w:numId w:val="47"/>
        </w:numPr>
        <w:spacing w:after="0" w:line="276" w:lineRule="auto"/>
        <w:ind w:left="426" w:right="-108" w:hanging="426"/>
        <w:jc w:val="both"/>
        <w:rPr>
          <w:sz w:val="22"/>
          <w:szCs w:val="22"/>
        </w:rPr>
      </w:pPr>
      <w:r w:rsidRPr="00E273A7">
        <w:rPr>
          <w:sz w:val="22"/>
          <w:szCs w:val="22"/>
        </w:rPr>
        <w:t>Wykonawca przed zawarciem umowy poda wszelkie informacje niezbędne do wypełnienia treści umowy na wezwanie Zamawiającego (tj. osobę wyznaczoną do zawarcia umowy, dane osoby upoważnionej do kontaktu z Zamawiającym itp.).</w:t>
      </w:r>
    </w:p>
    <w:p w:rsidR="006928C0" w:rsidRPr="00E273A7" w:rsidRDefault="00E273A7" w:rsidP="003C5B92">
      <w:pPr>
        <w:numPr>
          <w:ilvl w:val="0"/>
          <w:numId w:val="47"/>
        </w:numPr>
        <w:autoSpaceDE w:val="0"/>
        <w:autoSpaceDN w:val="0"/>
        <w:adjustRightInd w:val="0"/>
        <w:spacing w:after="0" w:line="276" w:lineRule="auto"/>
        <w:ind w:left="426" w:hanging="426"/>
        <w:jc w:val="both"/>
        <w:rPr>
          <w:sz w:val="22"/>
          <w:szCs w:val="22"/>
        </w:rPr>
      </w:pPr>
      <w:r w:rsidRPr="00E273A7">
        <w:rPr>
          <w:sz w:val="22"/>
          <w:szCs w:val="22"/>
        </w:rPr>
        <w:lastRenderedPageBreak/>
        <w:t xml:space="preserve">Umowa zostanie zawarta, </w:t>
      </w:r>
      <w:r w:rsidRPr="00E273A7">
        <w:rPr>
          <w:b/>
          <w:bCs/>
          <w:sz w:val="22"/>
          <w:szCs w:val="22"/>
        </w:rPr>
        <w:t>nie wcześniej niż w 6 dniu</w:t>
      </w:r>
      <w:r w:rsidRPr="00E273A7">
        <w:rPr>
          <w:sz w:val="22"/>
          <w:szCs w:val="22"/>
        </w:rPr>
        <w:t xml:space="preserve"> od daty przesłania zawiadomienia o wyborze oferty najkorzystniejszej. Umowa może zostać zawarta przed upływem terminu 5 dni,</w:t>
      </w:r>
      <w:r w:rsidR="003C5B92">
        <w:rPr>
          <w:sz w:val="22"/>
          <w:szCs w:val="22"/>
        </w:rPr>
        <w:t xml:space="preserve"> w przypadkach, o których mowa </w:t>
      </w:r>
      <w:r w:rsidRPr="00E273A7">
        <w:rPr>
          <w:sz w:val="22"/>
          <w:szCs w:val="22"/>
        </w:rPr>
        <w:t xml:space="preserve">w art. 308 ust. 3 pkt 1a) ustawy </w:t>
      </w:r>
      <w:proofErr w:type="spellStart"/>
      <w:r w:rsidRPr="00E273A7">
        <w:rPr>
          <w:sz w:val="22"/>
          <w:szCs w:val="22"/>
        </w:rPr>
        <w:t>Pzp</w:t>
      </w:r>
      <w:proofErr w:type="spellEnd"/>
      <w:r w:rsidRPr="00E273A7">
        <w:rPr>
          <w:sz w:val="22"/>
          <w:szCs w:val="22"/>
        </w:rPr>
        <w:t xml:space="preserve">. </w:t>
      </w:r>
    </w:p>
    <w:p w:rsidR="006928C0" w:rsidRPr="00E273A7" w:rsidRDefault="00E273A7" w:rsidP="003C5B92">
      <w:pPr>
        <w:numPr>
          <w:ilvl w:val="0"/>
          <w:numId w:val="47"/>
        </w:numPr>
        <w:spacing w:after="0" w:line="276" w:lineRule="auto"/>
        <w:ind w:left="426" w:right="-108" w:hanging="426"/>
        <w:jc w:val="both"/>
        <w:rPr>
          <w:sz w:val="22"/>
          <w:szCs w:val="22"/>
        </w:rPr>
      </w:pPr>
      <w:r w:rsidRPr="00E273A7">
        <w:rPr>
          <w:sz w:val="22"/>
          <w:szCs w:val="22"/>
        </w:rPr>
        <w:t>Przed zawarciem umowy Wykonawca, którego oferta została uznana za najkorzystniejszą, przekaże Zamawiającemu:</w:t>
      </w:r>
    </w:p>
    <w:p w:rsidR="006928C0" w:rsidRPr="00E273A7" w:rsidRDefault="00E273A7" w:rsidP="003C5B92">
      <w:pPr>
        <w:pStyle w:val="Akapitzlist1"/>
        <w:numPr>
          <w:ilvl w:val="1"/>
          <w:numId w:val="48"/>
        </w:numPr>
        <w:spacing w:after="0" w:line="276" w:lineRule="auto"/>
        <w:ind w:left="851" w:hanging="425"/>
        <w:contextualSpacing/>
        <w:jc w:val="both"/>
        <w:rPr>
          <w:sz w:val="22"/>
          <w:szCs w:val="22"/>
        </w:rPr>
      </w:pPr>
      <w:r w:rsidRPr="00E273A7">
        <w:rPr>
          <w:sz w:val="22"/>
          <w:szCs w:val="22"/>
        </w:rPr>
        <w:t>Informację dotyczącą powierzenia wykonania części zamówienia Podwykonawcy o wartości lub procentowej części zamówienia, jaka zostanie im Powierzona (jeżeli Wykonawca nie przedstawił informacji na etapie składania ofert);</w:t>
      </w:r>
    </w:p>
    <w:p w:rsidR="006928C0" w:rsidRPr="00E273A7" w:rsidRDefault="00E273A7" w:rsidP="003C5B92">
      <w:pPr>
        <w:pStyle w:val="Akapitzlist1"/>
        <w:numPr>
          <w:ilvl w:val="1"/>
          <w:numId w:val="48"/>
        </w:numPr>
        <w:spacing w:after="0" w:line="276" w:lineRule="auto"/>
        <w:ind w:left="851" w:hanging="425"/>
        <w:contextualSpacing/>
        <w:jc w:val="both"/>
        <w:rPr>
          <w:sz w:val="22"/>
          <w:szCs w:val="22"/>
        </w:rPr>
      </w:pPr>
      <w:r w:rsidRPr="00E273A7">
        <w:rPr>
          <w:sz w:val="22"/>
          <w:szCs w:val="22"/>
        </w:rPr>
        <w:t>kopię umowy regulującej współpracę tych Wykonawców, w przypadku wyboru oferty złożonej przez Wykonawców wspólnie ubiegających się o udzielenie zamówienia.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 umowie powinien być określony pełnomocnik uprawniony do kontaktów z Zamawiającym oraz do wystawiania dokumentów związanych z płatnościami, przy czym termin, na jaki została zawarta umowa, nie może być krótszy niż termin realizacji zamówienia.</w:t>
      </w:r>
    </w:p>
    <w:p w:rsidR="006928C0" w:rsidRPr="00E273A7" w:rsidRDefault="00E273A7" w:rsidP="003C5B92">
      <w:pPr>
        <w:numPr>
          <w:ilvl w:val="0"/>
          <w:numId w:val="47"/>
        </w:numPr>
        <w:spacing w:after="0" w:line="276" w:lineRule="auto"/>
        <w:ind w:left="426" w:right="-108" w:hanging="426"/>
        <w:jc w:val="both"/>
        <w:rPr>
          <w:sz w:val="22"/>
          <w:szCs w:val="22"/>
        </w:rPr>
      </w:pPr>
      <w:r w:rsidRPr="00E273A7">
        <w:rPr>
          <w:sz w:val="22"/>
          <w:szCs w:val="22"/>
        </w:rPr>
        <w:t xml:space="preserve">Wykonawca, który prowadzi działalność gospodarczą w formie spółki </w:t>
      </w:r>
      <w:r w:rsidRPr="00E273A7">
        <w:rPr>
          <w:sz w:val="22"/>
          <w:szCs w:val="22"/>
        </w:rPr>
        <w:br/>
        <w:t>z ograniczoną odpowiedzialnością, w przypadku, gdy wartość umowy przekroczy dwukrotnie wysokość kapitału zakładowego tego Wykonawcy, najpóźniej w dniu podpisania umowy jest zobowiązany dostarczyć uchwałę zgodnie z postanowieniami art. 230 Kodeksu spółek handlowych lub odpis umowy spółki, zezwalający na zaciąganie takich zobowiązań.</w:t>
      </w:r>
    </w:p>
    <w:p w:rsidR="006928C0" w:rsidRPr="00E273A7" w:rsidRDefault="00E273A7" w:rsidP="003C5B92">
      <w:pPr>
        <w:numPr>
          <w:ilvl w:val="0"/>
          <w:numId w:val="47"/>
        </w:numPr>
        <w:spacing w:after="0" w:line="276" w:lineRule="auto"/>
        <w:ind w:left="426" w:right="-108" w:hanging="426"/>
        <w:jc w:val="both"/>
        <w:rPr>
          <w:sz w:val="22"/>
          <w:szCs w:val="22"/>
        </w:rPr>
      </w:pPr>
      <w:r w:rsidRPr="00E273A7">
        <w:rPr>
          <w:sz w:val="22"/>
          <w:szCs w:val="22"/>
        </w:rPr>
        <w:t xml:space="preserve">Niedopełnienie powyższych formalności przez wybranego Wykonawcę będzie potraktowane przez Zamawiającego jako niemożność zawarcia umowy </w:t>
      </w:r>
      <w:r w:rsidRPr="00E273A7">
        <w:rPr>
          <w:sz w:val="22"/>
          <w:szCs w:val="22"/>
        </w:rPr>
        <w:br/>
        <w:t>w sprawie zamówienia publicznego z przyczyn leżących po stronie Wykonawcy.</w:t>
      </w:r>
    </w:p>
    <w:p w:rsidR="006928C0" w:rsidRPr="00E273A7" w:rsidRDefault="006928C0">
      <w:pPr>
        <w:spacing w:line="276" w:lineRule="auto"/>
        <w:ind w:right="-108"/>
        <w:jc w:val="both"/>
        <w:rPr>
          <w:sz w:val="22"/>
          <w:szCs w:val="22"/>
        </w:rPr>
      </w:pPr>
    </w:p>
    <w:p w:rsidR="006928C0" w:rsidRPr="00E273A7" w:rsidRDefault="00E273A7" w:rsidP="00FF12A1">
      <w:pPr>
        <w:widowControl w:val="0"/>
        <w:snapToGrid w:val="0"/>
        <w:spacing w:after="0" w:line="276" w:lineRule="auto"/>
        <w:jc w:val="both"/>
        <w:rPr>
          <w:bCs/>
          <w:sz w:val="22"/>
          <w:szCs w:val="22"/>
          <w:u w:val="single"/>
        </w:rPr>
      </w:pPr>
      <w:r w:rsidRPr="00E273A7">
        <w:rPr>
          <w:bCs/>
          <w:sz w:val="22"/>
          <w:szCs w:val="22"/>
          <w:u w:val="single"/>
        </w:rPr>
        <w:t>Załączniki do SWZ:</w:t>
      </w:r>
    </w:p>
    <w:p w:rsidR="006928C0" w:rsidRDefault="00E273A7" w:rsidP="00FF12A1">
      <w:pPr>
        <w:widowControl w:val="0"/>
        <w:snapToGrid w:val="0"/>
        <w:spacing w:after="0" w:line="276" w:lineRule="auto"/>
        <w:jc w:val="both"/>
        <w:rPr>
          <w:bCs/>
          <w:sz w:val="22"/>
          <w:szCs w:val="22"/>
        </w:rPr>
      </w:pPr>
      <w:r w:rsidRPr="00E273A7">
        <w:rPr>
          <w:bCs/>
          <w:sz w:val="22"/>
          <w:szCs w:val="22"/>
        </w:rPr>
        <w:t xml:space="preserve">Załącznik nr 1 - Opis przedmiotu zamówienia </w:t>
      </w:r>
    </w:p>
    <w:p w:rsidR="00420B4E" w:rsidRPr="00E273A7" w:rsidRDefault="00420B4E" w:rsidP="00FF12A1">
      <w:pPr>
        <w:widowControl w:val="0"/>
        <w:snapToGrid w:val="0"/>
        <w:spacing w:after="0" w:line="276" w:lineRule="auto"/>
        <w:jc w:val="both"/>
        <w:rPr>
          <w:bCs/>
          <w:sz w:val="22"/>
          <w:szCs w:val="22"/>
        </w:rPr>
      </w:pPr>
      <w:r>
        <w:rPr>
          <w:bCs/>
          <w:sz w:val="22"/>
          <w:szCs w:val="22"/>
        </w:rPr>
        <w:t>Załącznik nr 1a – Szacowane ilości materiałów / arkusz pomocniczy</w:t>
      </w:r>
    </w:p>
    <w:p w:rsidR="006928C0" w:rsidRPr="00E273A7" w:rsidRDefault="00E273A7" w:rsidP="00FF12A1">
      <w:pPr>
        <w:widowControl w:val="0"/>
        <w:snapToGrid w:val="0"/>
        <w:spacing w:after="0" w:line="276" w:lineRule="auto"/>
        <w:jc w:val="both"/>
        <w:rPr>
          <w:bCs/>
          <w:sz w:val="22"/>
          <w:szCs w:val="22"/>
        </w:rPr>
      </w:pPr>
      <w:r w:rsidRPr="00E273A7">
        <w:rPr>
          <w:bCs/>
          <w:sz w:val="22"/>
          <w:szCs w:val="22"/>
        </w:rPr>
        <w:t>Załącznik nr 2 - Formularz oferty</w:t>
      </w:r>
    </w:p>
    <w:p w:rsidR="006928C0" w:rsidRPr="00E273A7" w:rsidRDefault="00E273A7" w:rsidP="00FF12A1">
      <w:pPr>
        <w:widowControl w:val="0"/>
        <w:snapToGrid w:val="0"/>
        <w:spacing w:after="0" w:line="276" w:lineRule="auto"/>
        <w:jc w:val="both"/>
        <w:rPr>
          <w:bCs/>
          <w:sz w:val="22"/>
          <w:szCs w:val="22"/>
        </w:rPr>
      </w:pPr>
      <w:r w:rsidRPr="00E273A7">
        <w:rPr>
          <w:bCs/>
          <w:sz w:val="22"/>
          <w:szCs w:val="22"/>
        </w:rPr>
        <w:t>Załącznik nr 3 - Oświadczenie o niepodleganiu wykluczeniu</w:t>
      </w:r>
    </w:p>
    <w:p w:rsidR="006928C0" w:rsidRDefault="00E273A7" w:rsidP="00FF12A1">
      <w:pPr>
        <w:widowControl w:val="0"/>
        <w:snapToGrid w:val="0"/>
        <w:spacing w:after="0" w:line="276" w:lineRule="auto"/>
        <w:jc w:val="both"/>
        <w:rPr>
          <w:bCs/>
          <w:sz w:val="22"/>
          <w:szCs w:val="22"/>
        </w:rPr>
      </w:pPr>
      <w:r w:rsidRPr="00E273A7">
        <w:rPr>
          <w:bCs/>
          <w:sz w:val="22"/>
          <w:szCs w:val="22"/>
        </w:rPr>
        <w:t xml:space="preserve">Załącznik nr 4 - Oświadczenie o spełnieniu warunków udziału w postępowaniu </w:t>
      </w:r>
    </w:p>
    <w:p w:rsidR="00FF12A1" w:rsidRPr="00E273A7" w:rsidRDefault="00FF12A1" w:rsidP="00FF12A1">
      <w:pPr>
        <w:widowControl w:val="0"/>
        <w:snapToGrid w:val="0"/>
        <w:spacing w:after="0" w:line="276" w:lineRule="auto"/>
        <w:jc w:val="both"/>
        <w:rPr>
          <w:bCs/>
          <w:sz w:val="22"/>
          <w:szCs w:val="22"/>
        </w:rPr>
      </w:pPr>
      <w:r>
        <w:rPr>
          <w:bCs/>
          <w:sz w:val="22"/>
          <w:szCs w:val="22"/>
        </w:rPr>
        <w:t>Załącznik nr 5 – Wykaz usług</w:t>
      </w:r>
    </w:p>
    <w:p w:rsidR="006928C0" w:rsidRPr="00E273A7" w:rsidRDefault="00E273A7" w:rsidP="00FF12A1">
      <w:pPr>
        <w:widowControl w:val="0"/>
        <w:snapToGrid w:val="0"/>
        <w:spacing w:after="0" w:line="276" w:lineRule="auto"/>
        <w:jc w:val="both"/>
        <w:rPr>
          <w:bCs/>
          <w:sz w:val="22"/>
          <w:szCs w:val="22"/>
        </w:rPr>
      </w:pPr>
      <w:r w:rsidRPr="00E273A7">
        <w:rPr>
          <w:bCs/>
          <w:sz w:val="22"/>
          <w:szCs w:val="22"/>
        </w:rPr>
        <w:t xml:space="preserve">Załącznik nr </w:t>
      </w:r>
      <w:r w:rsidR="00FF12A1">
        <w:rPr>
          <w:bCs/>
          <w:sz w:val="22"/>
          <w:szCs w:val="22"/>
        </w:rPr>
        <w:t>6</w:t>
      </w:r>
      <w:r w:rsidRPr="00E273A7">
        <w:rPr>
          <w:bCs/>
          <w:sz w:val="22"/>
          <w:szCs w:val="22"/>
        </w:rPr>
        <w:t xml:space="preserve"> - Zobowiązanie podmiotu trzeciego</w:t>
      </w:r>
    </w:p>
    <w:p w:rsidR="006928C0" w:rsidRPr="00E273A7" w:rsidRDefault="00E273A7" w:rsidP="00FF12A1">
      <w:pPr>
        <w:widowControl w:val="0"/>
        <w:snapToGrid w:val="0"/>
        <w:spacing w:after="0" w:line="276" w:lineRule="auto"/>
        <w:jc w:val="both"/>
        <w:rPr>
          <w:bCs/>
          <w:sz w:val="22"/>
          <w:szCs w:val="22"/>
        </w:rPr>
      </w:pPr>
      <w:r w:rsidRPr="00E273A7">
        <w:rPr>
          <w:bCs/>
          <w:sz w:val="22"/>
          <w:szCs w:val="22"/>
        </w:rPr>
        <w:t xml:space="preserve">Załącznik nr </w:t>
      </w:r>
      <w:r w:rsidR="00FF12A1">
        <w:rPr>
          <w:bCs/>
          <w:sz w:val="22"/>
          <w:szCs w:val="22"/>
        </w:rPr>
        <w:t>7</w:t>
      </w:r>
      <w:r w:rsidRPr="00E273A7">
        <w:rPr>
          <w:bCs/>
          <w:sz w:val="22"/>
          <w:szCs w:val="22"/>
        </w:rPr>
        <w:t xml:space="preserve"> - Projektowane postanowienia umowy</w:t>
      </w:r>
    </w:p>
    <w:p w:rsidR="006928C0" w:rsidRPr="00E273A7" w:rsidRDefault="006928C0">
      <w:pPr>
        <w:pStyle w:val="pkt"/>
        <w:spacing w:before="0" w:after="0" w:line="276" w:lineRule="auto"/>
        <w:ind w:left="0" w:firstLine="0"/>
        <w:rPr>
          <w:sz w:val="22"/>
          <w:szCs w:val="22"/>
        </w:rPr>
      </w:pPr>
    </w:p>
    <w:p w:rsidR="006928C0" w:rsidRPr="00E273A7" w:rsidRDefault="00E273A7">
      <w:pPr>
        <w:pStyle w:val="pkt"/>
        <w:spacing w:before="0" w:after="0" w:line="276" w:lineRule="auto"/>
        <w:ind w:left="0" w:firstLine="0"/>
        <w:rPr>
          <w:sz w:val="22"/>
          <w:szCs w:val="22"/>
        </w:rPr>
      </w:pPr>
      <w:r w:rsidRPr="00E273A7">
        <w:rPr>
          <w:iCs/>
          <w:sz w:val="22"/>
          <w:szCs w:val="22"/>
        </w:rPr>
        <w:t>Olsztyn</w:t>
      </w:r>
      <w:r w:rsidRPr="00E273A7">
        <w:rPr>
          <w:sz w:val="22"/>
          <w:szCs w:val="22"/>
        </w:rPr>
        <w:t xml:space="preserve">, dnia </w:t>
      </w:r>
      <w:r w:rsidR="00477C6F">
        <w:rPr>
          <w:sz w:val="22"/>
          <w:szCs w:val="22"/>
        </w:rPr>
        <w:t>17.09.2024</w:t>
      </w:r>
      <w:r w:rsidRPr="00E273A7">
        <w:rPr>
          <w:sz w:val="22"/>
          <w:szCs w:val="22"/>
        </w:rPr>
        <w:t xml:space="preserve"> r. </w:t>
      </w:r>
    </w:p>
    <w:p w:rsidR="006E3C4C" w:rsidRDefault="00E273A7">
      <w:pPr>
        <w:pStyle w:val="pkt"/>
        <w:spacing w:before="0" w:after="0" w:line="276" w:lineRule="auto"/>
        <w:ind w:left="4254" w:right="990" w:firstLine="0"/>
        <w:jc w:val="center"/>
        <w:rPr>
          <w:sz w:val="22"/>
          <w:szCs w:val="22"/>
        </w:rPr>
      </w:pPr>
      <w:r w:rsidRPr="00E273A7">
        <w:rPr>
          <w:sz w:val="22"/>
          <w:szCs w:val="22"/>
        </w:rPr>
        <w:t xml:space="preserve"> </w:t>
      </w:r>
    </w:p>
    <w:p w:rsidR="006E3C4C" w:rsidRDefault="006E3C4C" w:rsidP="006E3C4C"/>
    <w:p w:rsidR="006E3C4C" w:rsidRPr="006E3C4C" w:rsidRDefault="006E3C4C" w:rsidP="00C72254">
      <w:pPr>
        <w:tabs>
          <w:tab w:val="left" w:pos="1425"/>
        </w:tabs>
      </w:pPr>
      <w:r>
        <w:tab/>
      </w:r>
      <w:r>
        <w:tab/>
      </w:r>
      <w:r>
        <w:tab/>
      </w:r>
      <w:r>
        <w:tab/>
      </w:r>
      <w:r>
        <w:tab/>
      </w:r>
      <w:r>
        <w:tab/>
      </w:r>
    </w:p>
    <w:sectPr w:rsidR="006E3C4C" w:rsidRPr="006E3C4C">
      <w:footerReference w:type="default" r:id="rId20"/>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9D1" w:rsidRDefault="005F39D1" w:rsidP="00E273A7">
      <w:pPr>
        <w:spacing w:after="0" w:line="240" w:lineRule="auto"/>
      </w:pPr>
      <w:r>
        <w:separator/>
      </w:r>
    </w:p>
  </w:endnote>
  <w:endnote w:type="continuationSeparator" w:id="0">
    <w:p w:rsidR="005F39D1" w:rsidRDefault="005F39D1" w:rsidP="00E273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EE"/>
    <w:family w:val="roman"/>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3907777"/>
      <w:docPartObj>
        <w:docPartGallery w:val="Page Numbers (Bottom of Page)"/>
        <w:docPartUnique/>
      </w:docPartObj>
    </w:sdtPr>
    <w:sdtEndPr/>
    <w:sdtContent>
      <w:p w:rsidR="00E273A7" w:rsidRDefault="00E273A7">
        <w:pPr>
          <w:pStyle w:val="Stopka"/>
          <w:jc w:val="center"/>
        </w:pPr>
        <w:r>
          <w:fldChar w:fldCharType="begin"/>
        </w:r>
        <w:r>
          <w:instrText>PAGE   \* MERGEFORMAT</w:instrText>
        </w:r>
        <w:r>
          <w:fldChar w:fldCharType="separate"/>
        </w:r>
        <w:r w:rsidR="00D429A9">
          <w:rPr>
            <w:noProof/>
          </w:rPr>
          <w:t>15</w:t>
        </w:r>
        <w:r>
          <w:fldChar w:fldCharType="end"/>
        </w:r>
      </w:p>
    </w:sdtContent>
  </w:sdt>
  <w:p w:rsidR="00E273A7" w:rsidRDefault="00E273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9D1" w:rsidRDefault="005F39D1" w:rsidP="00E273A7">
      <w:pPr>
        <w:spacing w:after="0" w:line="240" w:lineRule="auto"/>
      </w:pPr>
      <w:r>
        <w:separator/>
      </w:r>
    </w:p>
  </w:footnote>
  <w:footnote w:type="continuationSeparator" w:id="0">
    <w:p w:rsidR="005F39D1" w:rsidRDefault="005F39D1" w:rsidP="00E273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45D9"/>
    <w:multiLevelType w:val="multilevel"/>
    <w:tmpl w:val="75B4DB98"/>
    <w:lvl w:ilvl="0">
      <w:start w:val="1"/>
      <w:numFmt w:val="bullet"/>
      <w:lvlText w:val=""/>
      <w:lvlJc w:val="left"/>
      <w:pPr>
        <w:ind w:left="786" w:hanging="360"/>
      </w:pPr>
      <w:rPr>
        <w:rFonts w:ascii="Symbol" w:hAnsi="Symbol" w:hint="default"/>
        <w:b w:val="0"/>
        <w:bCs/>
        <w:i w:val="0"/>
        <w:iCs/>
        <w:color w:val="auto"/>
      </w:rPr>
    </w:lvl>
    <w:lvl w:ilvl="1">
      <w:start w:val="1"/>
      <w:numFmt w:val="decimal"/>
      <w:lvlText w:val="%2)"/>
      <w:lvlJc w:val="left"/>
      <w:pPr>
        <w:ind w:left="764" w:hanging="480"/>
      </w:pPr>
      <w:rPr>
        <w:rFonts w:hint="default"/>
        <w:b w:val="0"/>
        <w:bCs w:val="0"/>
      </w:rPr>
    </w:lvl>
    <w:lvl w:ilvl="2">
      <w:start w:val="1"/>
      <w:numFmt w:val="lowerLetter"/>
      <w:lvlText w:val="%3)"/>
      <w:lvlJc w:val="left"/>
      <w:pPr>
        <w:ind w:left="2406" w:hanging="360"/>
      </w:pPr>
      <w:rPr>
        <w:rFonts w:cs="Arial" w:hint="default"/>
        <w:b w:val="0"/>
        <w:color w:val="auto"/>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2"/>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 w15:restartNumberingAfterBreak="0">
    <w:nsid w:val="01D45ADF"/>
    <w:multiLevelType w:val="multilevel"/>
    <w:tmpl w:val="378ECDE4"/>
    <w:lvl w:ilvl="0">
      <w:start w:val="1"/>
      <w:numFmt w:val="decimal"/>
      <w:lvlText w:val="%1."/>
      <w:lvlJc w:val="left"/>
      <w:pPr>
        <w:ind w:left="720" w:hanging="720"/>
      </w:pPr>
      <w:rPr>
        <w:rFonts w:ascii="Times New Roman" w:eastAsia="Times New Roman" w:hAnsi="Times New Roman" w:cs="Times New Roman" w:hint="default"/>
      </w:rPr>
    </w:lvl>
    <w:lvl w:ilvl="1">
      <w:start w:val="1"/>
      <w:numFmt w:val="decimal"/>
      <w:lvlText w:val="%2)"/>
      <w:lvlJc w:val="left"/>
      <w:pPr>
        <w:ind w:left="1515" w:hanging="435"/>
      </w:pPr>
      <w:rPr>
        <w:rFonts w:hint="default"/>
      </w:rPr>
    </w:lvl>
    <w:lvl w:ilvl="2">
      <w:start w:val="1"/>
      <w:numFmt w:val="decimal"/>
      <w:lvlText w:val="%3)"/>
      <w:lvlJc w:val="left"/>
      <w:pPr>
        <w:ind w:left="2340" w:hanging="360"/>
      </w:pPr>
      <w:rPr>
        <w:rFonts w:ascii="Bookman Old Style" w:eastAsia="Times New Roman" w:hAnsi="Bookman Old Style" w:cs="Times New Roman"/>
        <w:i w:val="0"/>
        <w:iCs w:val="0"/>
        <w:sz w:val="24"/>
        <w:szCs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501FE6"/>
    <w:multiLevelType w:val="multilevel"/>
    <w:tmpl w:val="D3C25C68"/>
    <w:lvl w:ilvl="0">
      <w:start w:val="1"/>
      <w:numFmt w:val="lowerLetter"/>
      <w:lvlText w:val="%1)"/>
      <w:lvlJc w:val="left"/>
      <w:pPr>
        <w:ind w:left="720" w:hanging="360"/>
      </w:pPr>
      <w:rPr>
        <w:rFonts w:ascii="Times New Roman" w:eastAsiaTheme="majorEastAsia" w:hAnsi="Times New Roman" w:cs="Times New Roman" w:hint="default"/>
        <w:i w:val="0"/>
        <w:iCs/>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8DE6ACD"/>
    <w:multiLevelType w:val="multilevel"/>
    <w:tmpl w:val="08DE6ACD"/>
    <w:lvl w:ilvl="0">
      <w:start w:val="1"/>
      <w:numFmt w:val="lowerLetter"/>
      <w:lvlText w:val="%1)"/>
      <w:lvlJc w:val="left"/>
      <w:pPr>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D81EA4"/>
    <w:multiLevelType w:val="multilevel"/>
    <w:tmpl w:val="0BD81EA4"/>
    <w:lvl w:ilvl="0">
      <w:start w:val="2"/>
      <w:numFmt w:val="decimal"/>
      <w:lvlText w:val="%1."/>
      <w:lvlJc w:val="left"/>
      <w:pPr>
        <w:ind w:left="720" w:hanging="360"/>
      </w:pPr>
      <w:rPr>
        <w:rFonts w:cstheme="majorBidi"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CF7E89"/>
    <w:multiLevelType w:val="multilevel"/>
    <w:tmpl w:val="0DCF7E89"/>
    <w:lvl w:ilvl="0">
      <w:start w:val="1"/>
      <w:numFmt w:val="upperRoman"/>
      <w:lvlText w:val="%1."/>
      <w:lvlJc w:val="left"/>
      <w:pPr>
        <w:ind w:left="1060" w:hanging="720"/>
      </w:pPr>
      <w:rPr>
        <w:rFonts w:hint="default"/>
      </w:rPr>
    </w:lvl>
    <w:lvl w:ilvl="1">
      <w:start w:val="1"/>
      <w:numFmt w:val="lowerLetter"/>
      <w:lvlText w:val="%2."/>
      <w:lvlJc w:val="left"/>
      <w:pPr>
        <w:ind w:left="1420" w:hanging="360"/>
      </w:pPr>
    </w:lvl>
    <w:lvl w:ilvl="2">
      <w:start w:val="1"/>
      <w:numFmt w:val="lowerRoman"/>
      <w:lvlText w:val="%3."/>
      <w:lvlJc w:val="right"/>
      <w:pPr>
        <w:ind w:left="2140" w:hanging="180"/>
      </w:pPr>
    </w:lvl>
    <w:lvl w:ilvl="3">
      <w:start w:val="1"/>
      <w:numFmt w:val="decimal"/>
      <w:lvlText w:val="%4."/>
      <w:lvlJc w:val="left"/>
      <w:pPr>
        <w:ind w:left="2860" w:hanging="360"/>
      </w:pPr>
    </w:lvl>
    <w:lvl w:ilvl="4">
      <w:start w:val="1"/>
      <w:numFmt w:val="lowerLetter"/>
      <w:lvlText w:val="%5."/>
      <w:lvlJc w:val="left"/>
      <w:pPr>
        <w:ind w:left="3580" w:hanging="360"/>
      </w:pPr>
    </w:lvl>
    <w:lvl w:ilvl="5">
      <w:start w:val="1"/>
      <w:numFmt w:val="lowerRoman"/>
      <w:lvlText w:val="%6."/>
      <w:lvlJc w:val="right"/>
      <w:pPr>
        <w:ind w:left="4300" w:hanging="180"/>
      </w:pPr>
    </w:lvl>
    <w:lvl w:ilvl="6">
      <w:start w:val="1"/>
      <w:numFmt w:val="decimal"/>
      <w:lvlText w:val="%7."/>
      <w:lvlJc w:val="left"/>
      <w:pPr>
        <w:ind w:left="5020" w:hanging="360"/>
      </w:pPr>
    </w:lvl>
    <w:lvl w:ilvl="7">
      <w:start w:val="1"/>
      <w:numFmt w:val="lowerLetter"/>
      <w:lvlText w:val="%8."/>
      <w:lvlJc w:val="left"/>
      <w:pPr>
        <w:ind w:left="5740" w:hanging="360"/>
      </w:pPr>
    </w:lvl>
    <w:lvl w:ilvl="8">
      <w:start w:val="1"/>
      <w:numFmt w:val="lowerRoman"/>
      <w:lvlText w:val="%9."/>
      <w:lvlJc w:val="right"/>
      <w:pPr>
        <w:ind w:left="6460" w:hanging="180"/>
      </w:pPr>
    </w:lvl>
  </w:abstractNum>
  <w:abstractNum w:abstractNumId="6" w15:restartNumberingAfterBreak="0">
    <w:nsid w:val="118D0A97"/>
    <w:multiLevelType w:val="multilevel"/>
    <w:tmpl w:val="118D0A97"/>
    <w:lvl w:ilvl="0">
      <w:start w:val="1"/>
      <w:numFmt w:val="decimal"/>
      <w:lvlText w:val="%1."/>
      <w:lvlJc w:val="left"/>
      <w:pPr>
        <w:ind w:left="360" w:hanging="360"/>
      </w:pPr>
    </w:lvl>
    <w:lvl w:ilvl="1">
      <w:start w:val="1"/>
      <w:numFmt w:val="decimal"/>
      <w:lvlText w:val="%2)"/>
      <w:lvlJc w:val="left"/>
      <w:pPr>
        <w:ind w:left="1070" w:hanging="360"/>
      </w:pPr>
      <w:rPr>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22D6BCB"/>
    <w:multiLevelType w:val="multilevel"/>
    <w:tmpl w:val="122D6BCB"/>
    <w:lvl w:ilvl="0">
      <w:start w:val="1"/>
      <w:numFmt w:val="decimal"/>
      <w:lvlText w:val="%1)"/>
      <w:lvlJc w:val="left"/>
      <w:pPr>
        <w:ind w:left="360" w:hanging="360"/>
      </w:pPr>
      <w:rPr>
        <w:b w:val="0"/>
        <w:bCs/>
        <w:sz w:val="24"/>
      </w:rPr>
    </w:lvl>
    <w:lvl w:ilvl="1">
      <w:start w:val="1"/>
      <w:numFmt w:val="bullet"/>
      <w:lvlText w:val=""/>
      <w:lvlJc w:val="left"/>
      <w:pPr>
        <w:ind w:left="0" w:firstLine="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36F43ED"/>
    <w:multiLevelType w:val="multilevel"/>
    <w:tmpl w:val="136F43ED"/>
    <w:lvl w:ilvl="0">
      <w:start w:val="1"/>
      <w:numFmt w:val="lowerLetter"/>
      <w:lvlText w:val="%1)"/>
      <w:lvlJc w:val="left"/>
      <w:pPr>
        <w:ind w:left="0" w:firstLine="0"/>
      </w:pPr>
      <w:rPr>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4FD6186"/>
    <w:multiLevelType w:val="hybridMultilevel"/>
    <w:tmpl w:val="53984572"/>
    <w:lvl w:ilvl="0" w:tplc="E9B081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D1546E"/>
    <w:multiLevelType w:val="multilevel"/>
    <w:tmpl w:val="8572D7E8"/>
    <w:lvl w:ilvl="0">
      <w:start w:val="1"/>
      <w:numFmt w:val="decimal"/>
      <w:lvlText w:val="%1."/>
      <w:lvlJc w:val="left"/>
      <w:pPr>
        <w:ind w:left="720" w:hanging="360"/>
      </w:pPr>
    </w:lvl>
    <w:lvl w:ilvl="1">
      <w:start w:val="1"/>
      <w:numFmt w:val="decimal"/>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B2B0216"/>
    <w:multiLevelType w:val="multilevel"/>
    <w:tmpl w:val="1B2B0216"/>
    <w:lvl w:ilvl="0">
      <w:start w:val="1"/>
      <w:numFmt w:val="lowerLetter"/>
      <w:lvlText w:val="%1)"/>
      <w:lvlJc w:val="left"/>
      <w:pPr>
        <w:ind w:left="0" w:firstLine="0"/>
      </w:pPr>
      <w:rPr>
        <w:b w:val="0"/>
        <w:bCs/>
        <w:sz w:val="22"/>
        <w:szCs w:val="22"/>
      </w:rPr>
    </w:lvl>
    <w:lvl w:ilvl="1">
      <w:start w:val="1"/>
      <w:numFmt w:val="decimal"/>
      <w:lvlText w:val="%2)"/>
      <w:lvlJc w:val="left"/>
      <w:pPr>
        <w:ind w:left="792" w:hanging="432"/>
      </w:pPr>
      <w:rPr>
        <w:b w:val="0"/>
        <w:sz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1DE523C6"/>
    <w:multiLevelType w:val="multilevel"/>
    <w:tmpl w:val="4B6E09D2"/>
    <w:lvl w:ilvl="0">
      <w:start w:val="1"/>
      <w:numFmt w:val="decimal"/>
      <w:lvlText w:val="%1)"/>
      <w:lvlJc w:val="left"/>
      <w:pPr>
        <w:ind w:left="644" w:hanging="360"/>
      </w:pPr>
      <w:rPr>
        <w:rFonts w:ascii="Times New Roman" w:eastAsiaTheme="majorEastAsia" w:hAnsi="Times New Roman" w:cs="Times New Roman"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 w15:restartNumberingAfterBreak="0">
    <w:nsid w:val="210F071C"/>
    <w:multiLevelType w:val="hybridMultilevel"/>
    <w:tmpl w:val="B9E879B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5AC01FC"/>
    <w:multiLevelType w:val="multilevel"/>
    <w:tmpl w:val="25AC01FC"/>
    <w:lvl w:ilvl="0">
      <w:start w:val="1"/>
      <w:numFmt w:val="decimal"/>
      <w:lvlText w:val="%1."/>
      <w:lvlJc w:val="left"/>
      <w:pPr>
        <w:ind w:left="360" w:hanging="360"/>
      </w:pPr>
      <w:rPr>
        <w:b w:val="0"/>
        <w:sz w:val="24"/>
      </w:rPr>
    </w:lvl>
    <w:lvl w:ilvl="1">
      <w:start w:val="1"/>
      <w:numFmt w:val="lowerLetter"/>
      <w:lvlText w:val="%2."/>
      <w:lvlJc w:val="left"/>
      <w:pPr>
        <w:ind w:left="1080" w:hanging="360"/>
      </w:pPr>
    </w:lvl>
    <w:lvl w:ilvl="2">
      <w:start w:val="1"/>
      <w:numFmt w:val="lowerLetter"/>
      <w:lvlText w:val="%3)"/>
      <w:lvlJc w:val="left"/>
      <w:pPr>
        <w:ind w:left="5542" w:hanging="360"/>
      </w:pPr>
    </w:lvl>
    <w:lvl w:ilvl="3">
      <w:start w:val="1"/>
      <w:numFmt w:val="decimal"/>
      <w:lvlText w:val="%4."/>
      <w:lvlJc w:val="left"/>
      <w:pPr>
        <w:ind w:left="2520" w:hanging="360"/>
      </w:pPr>
      <w:rPr>
        <w:b w:val="0"/>
        <w:bCs/>
        <w:i w:val="0"/>
        <w:iCs/>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26680FCC"/>
    <w:multiLevelType w:val="multilevel"/>
    <w:tmpl w:val="A52C023A"/>
    <w:lvl w:ilvl="0">
      <w:start w:val="1"/>
      <w:numFmt w:val="decimal"/>
      <w:lvlText w:val="%1."/>
      <w:lvlJc w:val="left"/>
      <w:pPr>
        <w:ind w:left="1342" w:hanging="4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793645"/>
    <w:multiLevelType w:val="multilevel"/>
    <w:tmpl w:val="26793645"/>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7" w15:restartNumberingAfterBreak="0">
    <w:nsid w:val="26D313F2"/>
    <w:multiLevelType w:val="multilevel"/>
    <w:tmpl w:val="94504770"/>
    <w:lvl w:ilvl="0">
      <w:start w:val="1"/>
      <w:numFmt w:val="decimal"/>
      <w:lvlText w:val="%1."/>
      <w:lvlJc w:val="left"/>
      <w:pPr>
        <w:ind w:left="360" w:hanging="360"/>
      </w:pPr>
      <w:rPr>
        <w:rFonts w:ascii="Times New Roman" w:eastAsiaTheme="majorEastAsia" w:hAnsi="Times New Roman" w:cs="Times New Roman" w:hint="default"/>
        <w:b w:val="0"/>
        <w:bCs w:val="0"/>
        <w:color w:val="auto"/>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15:restartNumberingAfterBreak="0">
    <w:nsid w:val="27A21EFA"/>
    <w:multiLevelType w:val="multilevel"/>
    <w:tmpl w:val="2326EB60"/>
    <w:lvl w:ilvl="0">
      <w:start w:val="1"/>
      <w:numFmt w:val="decimal"/>
      <w:lvlText w:val="%1."/>
      <w:lvlJc w:val="left"/>
      <w:pPr>
        <w:ind w:left="360" w:hanging="360"/>
      </w:pPr>
      <w:rPr>
        <w:b w:val="0"/>
        <w:sz w:val="24"/>
      </w:rPr>
    </w:lvl>
    <w:lvl w:ilvl="1">
      <w:start w:val="1"/>
      <w:numFmt w:val="lowerLetter"/>
      <w:lvlText w:val="%2."/>
      <w:lvlJc w:val="left"/>
      <w:pPr>
        <w:ind w:left="1080" w:hanging="360"/>
      </w:pPr>
    </w:lvl>
    <w:lvl w:ilvl="2">
      <w:start w:val="1"/>
      <w:numFmt w:val="lowerLetter"/>
      <w:lvlText w:val="%3)"/>
      <w:lvlJc w:val="left"/>
      <w:pPr>
        <w:ind w:left="0" w:firstLine="0"/>
      </w:pPr>
      <w:rPr>
        <w:rFonts w:ascii="Times New Roman" w:eastAsia="Times New Roman"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B8D6B55"/>
    <w:multiLevelType w:val="multilevel"/>
    <w:tmpl w:val="4770FD9C"/>
    <w:lvl w:ilvl="0">
      <w:start w:val="1"/>
      <w:numFmt w:val="upperLetter"/>
      <w:lvlText w:val="%1."/>
      <w:lvlJc w:val="left"/>
      <w:pPr>
        <w:ind w:left="1068" w:hanging="360"/>
      </w:pPr>
      <w:rPr>
        <w:rFonts w:ascii="Times New Roman" w:eastAsia="Times New Roman" w:hAnsi="Times New Roman" w:cs="Times New Roman" w:hint="default"/>
        <w:b w:val="0"/>
        <w:sz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15:restartNumberingAfterBreak="0">
    <w:nsid w:val="2CC41A67"/>
    <w:multiLevelType w:val="multilevel"/>
    <w:tmpl w:val="2CC41A67"/>
    <w:lvl w:ilvl="0">
      <w:start w:val="1"/>
      <w:numFmt w:val="lowerLetter"/>
      <w:lvlText w:val="%1)"/>
      <w:lvlJc w:val="left"/>
      <w:pPr>
        <w:ind w:left="2340" w:hanging="360"/>
      </w:pPr>
      <w:rPr>
        <w:color w:val="auto"/>
      </w:r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21" w15:restartNumberingAfterBreak="0">
    <w:nsid w:val="2F82432C"/>
    <w:multiLevelType w:val="multilevel"/>
    <w:tmpl w:val="2F82432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12061D"/>
    <w:multiLevelType w:val="multilevel"/>
    <w:tmpl w:val="B1D24AF6"/>
    <w:lvl w:ilvl="0">
      <w:start w:val="1"/>
      <w:numFmt w:val="decimal"/>
      <w:lvlText w:val="%1."/>
      <w:lvlJc w:val="left"/>
      <w:pPr>
        <w:ind w:left="360" w:hanging="360"/>
      </w:pPr>
      <w:rPr>
        <w:b w:val="0"/>
        <w:i w:val="0"/>
        <w:iCs/>
        <w:color w:val="auto"/>
        <w:sz w:val="24"/>
      </w:rPr>
    </w:lvl>
    <w:lvl w:ilvl="1">
      <w:start w:val="1"/>
      <w:numFmt w:val="decimal"/>
      <w:lvlText w:val="%2."/>
      <w:lvlJc w:val="left"/>
      <w:pPr>
        <w:ind w:left="1080" w:hanging="360"/>
      </w:pPr>
      <w:rPr>
        <w:rFonts w:ascii="Times New Roman" w:eastAsia="Times New Roman" w:hAnsi="Times New Roman" w:cs="Times New Roman" w:hint="default"/>
        <w:b w:val="0"/>
        <w:bCs w:val="0"/>
        <w:color w:val="auto"/>
      </w:rPr>
    </w:lvl>
    <w:lvl w:ilvl="2">
      <w:start w:val="1"/>
      <w:numFmt w:val="decimal"/>
      <w:lvlText w:val="%3)"/>
      <w:lvlJc w:val="left"/>
      <w:pPr>
        <w:ind w:left="928" w:hanging="360"/>
      </w:pPr>
      <w:rPr>
        <w:rFonts w:ascii="Bookman Old Style" w:eastAsia="TimesNewRoman" w:hAnsi="Bookman Old Style" w:cs="Times New Roman"/>
        <w:b w:val="0"/>
        <w:bCs/>
        <w:color w:val="auto"/>
      </w:rPr>
    </w:lvl>
    <w:lvl w:ilvl="3">
      <w:start w:val="1"/>
      <w:numFmt w:val="decimal"/>
      <w:lvlText w:val="%4."/>
      <w:lvlJc w:val="left"/>
      <w:pPr>
        <w:ind w:left="2520" w:hanging="360"/>
      </w:pPr>
      <w:rPr>
        <w:b w:val="0"/>
        <w:bCs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35215E51"/>
    <w:multiLevelType w:val="multilevel"/>
    <w:tmpl w:val="35215E51"/>
    <w:lvl w:ilvl="0">
      <w:start w:val="1"/>
      <w:numFmt w:val="decimal"/>
      <w:lvlText w:val="%1."/>
      <w:lvlJc w:val="left"/>
      <w:pPr>
        <w:ind w:left="360" w:hanging="360"/>
      </w:pPr>
      <w:rPr>
        <w:b/>
        <w:bCs/>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5566B40"/>
    <w:multiLevelType w:val="multilevel"/>
    <w:tmpl w:val="4D52B8F6"/>
    <w:lvl w:ilvl="0">
      <w:start w:val="1"/>
      <w:numFmt w:val="decimal"/>
      <w:lvlText w:val="%1."/>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559496E"/>
    <w:multiLevelType w:val="multilevel"/>
    <w:tmpl w:val="7D2C8B42"/>
    <w:lvl w:ilvl="0">
      <w:start w:val="14"/>
      <w:numFmt w:val="decimal"/>
      <w:lvlText w:val="%1"/>
      <w:lvlJc w:val="left"/>
      <w:pPr>
        <w:ind w:left="420" w:hanging="420"/>
      </w:pPr>
      <w:rPr>
        <w:rFonts w:hint="default"/>
      </w:rPr>
    </w:lvl>
    <w:lvl w:ilvl="1">
      <w:start w:val="9"/>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6453396"/>
    <w:multiLevelType w:val="multilevel"/>
    <w:tmpl w:val="3645339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7" w15:restartNumberingAfterBreak="0">
    <w:nsid w:val="36924DB4"/>
    <w:multiLevelType w:val="multilevel"/>
    <w:tmpl w:val="8F24C3A2"/>
    <w:lvl w:ilvl="0">
      <w:start w:val="1"/>
      <w:numFmt w:val="decimal"/>
      <w:lvlText w:val="%1)"/>
      <w:lvlJc w:val="left"/>
      <w:pPr>
        <w:ind w:left="644" w:hanging="360"/>
      </w:pPr>
      <w:rPr>
        <w:rFonts w:ascii="Times New Roman" w:eastAsiaTheme="majorEastAsia" w:hAnsi="Times New Roman" w:cs="Times New Roman"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8" w15:restartNumberingAfterBreak="0">
    <w:nsid w:val="3EB2792C"/>
    <w:multiLevelType w:val="multilevel"/>
    <w:tmpl w:val="3EB2792C"/>
    <w:lvl w:ilvl="0">
      <w:start w:val="1"/>
      <w:numFmt w:val="upperRoman"/>
      <w:lvlText w:val="%1."/>
      <w:lvlJc w:val="left"/>
      <w:pPr>
        <w:ind w:left="1004" w:hanging="720"/>
      </w:pPr>
    </w:lvl>
    <w:lvl w:ilvl="1">
      <w:start w:val="1"/>
      <w:numFmt w:val="lowerLetter"/>
      <w:lvlText w:val="%2."/>
      <w:lvlJc w:val="left"/>
      <w:pPr>
        <w:ind w:left="1353" w:hanging="360"/>
      </w:pPr>
    </w:lvl>
    <w:lvl w:ilvl="2">
      <w:start w:val="1"/>
      <w:numFmt w:val="lowerRoman"/>
      <w:lvlText w:val="%3."/>
      <w:lvlJc w:val="right"/>
      <w:pPr>
        <w:ind w:left="2084" w:hanging="180"/>
      </w:pPr>
    </w:lvl>
    <w:lvl w:ilvl="3">
      <w:start w:val="1"/>
      <w:numFmt w:val="upperLetter"/>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9" w15:restartNumberingAfterBreak="0">
    <w:nsid w:val="3F530A54"/>
    <w:multiLevelType w:val="multilevel"/>
    <w:tmpl w:val="4E3E3062"/>
    <w:lvl w:ilvl="0">
      <w:start w:val="1"/>
      <w:numFmt w:val="decimal"/>
      <w:lvlText w:val="%1."/>
      <w:lvlJc w:val="left"/>
      <w:pPr>
        <w:ind w:left="360" w:hanging="360"/>
      </w:pPr>
      <w:rPr>
        <w:b w:val="0"/>
        <w:i w:val="0"/>
        <w:iCs/>
        <w:color w:val="auto"/>
        <w:sz w:val="24"/>
      </w:rPr>
    </w:lvl>
    <w:lvl w:ilvl="1">
      <w:start w:val="1"/>
      <w:numFmt w:val="decimal"/>
      <w:lvlText w:val="%2."/>
      <w:lvlJc w:val="left"/>
      <w:pPr>
        <w:ind w:left="1080" w:hanging="360"/>
      </w:pPr>
      <w:rPr>
        <w:rFonts w:ascii="Times New Roman" w:eastAsia="Times New Roman" w:hAnsi="Times New Roman" w:cs="Times New Roman" w:hint="default"/>
        <w:b w:val="0"/>
        <w:bCs w:val="0"/>
        <w:color w:val="auto"/>
      </w:rPr>
    </w:lvl>
    <w:lvl w:ilvl="2">
      <w:start w:val="1"/>
      <w:numFmt w:val="decimal"/>
      <w:lvlText w:val="%3)"/>
      <w:lvlJc w:val="left"/>
      <w:pPr>
        <w:ind w:left="928" w:hanging="360"/>
      </w:pPr>
      <w:rPr>
        <w:rFonts w:ascii="Bookman Old Style" w:eastAsia="TimesNewRoman" w:hAnsi="Bookman Old Style" w:cs="Times New Roman"/>
        <w:b w:val="0"/>
        <w:bCs/>
        <w:color w:val="auto"/>
      </w:rPr>
    </w:lvl>
    <w:lvl w:ilvl="3">
      <w:start w:val="1"/>
      <w:numFmt w:val="decimal"/>
      <w:lvlText w:val="%4."/>
      <w:lvlJc w:val="left"/>
      <w:pPr>
        <w:ind w:left="2520" w:hanging="360"/>
      </w:pPr>
      <w:rPr>
        <w:b w:val="0"/>
        <w:bCs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FE20B3F"/>
    <w:multiLevelType w:val="multilevel"/>
    <w:tmpl w:val="344C9BA8"/>
    <w:lvl w:ilvl="0">
      <w:start w:val="1"/>
      <w:numFmt w:val="decimal"/>
      <w:lvlText w:val="%1)"/>
      <w:lvlJc w:val="left"/>
      <w:pPr>
        <w:ind w:left="1342" w:hanging="480"/>
      </w:pPr>
      <w:rPr>
        <w:rFonts w:ascii="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19125CD"/>
    <w:multiLevelType w:val="multilevel"/>
    <w:tmpl w:val="419125CD"/>
    <w:lvl w:ilvl="0">
      <w:start w:val="1"/>
      <w:numFmt w:val="lowerLetter"/>
      <w:lvlText w:val="%1)"/>
      <w:lvlJc w:val="left"/>
      <w:pPr>
        <w:ind w:left="0" w:firstLine="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4693080"/>
    <w:multiLevelType w:val="multilevel"/>
    <w:tmpl w:val="DB8883CC"/>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Times New Roman" w:eastAsiaTheme="majorEastAsia" w:hAnsi="Times New Roman" w:cs="Times New Roman"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A1839A2"/>
    <w:multiLevelType w:val="hybridMultilevel"/>
    <w:tmpl w:val="8F7615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007576E"/>
    <w:multiLevelType w:val="multilevel"/>
    <w:tmpl w:val="5007576E"/>
    <w:lvl w:ilvl="0">
      <w:start w:val="1"/>
      <w:numFmt w:val="bullet"/>
      <w:lvlText w:val="-"/>
      <w:lvlJc w:val="left"/>
      <w:pPr>
        <w:ind w:left="720" w:hanging="360"/>
      </w:pPr>
      <w:rPr>
        <w:rFonts w:ascii="Arial" w:hAnsi="Arial"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bCs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04C38F7"/>
    <w:multiLevelType w:val="multilevel"/>
    <w:tmpl w:val="504C38F7"/>
    <w:lvl w:ilvl="0">
      <w:start w:val="1"/>
      <w:numFmt w:val="lowerLetter"/>
      <w:lvlText w:val="%1)"/>
      <w:lvlJc w:val="left"/>
      <w:pPr>
        <w:ind w:left="1004" w:hanging="360"/>
      </w:pPr>
    </w:lvl>
    <w:lvl w:ilvl="1">
      <w:start w:val="1"/>
      <w:numFmt w:val="lowerLetter"/>
      <w:lvlText w:val="%2)"/>
      <w:lvlJc w:val="left"/>
      <w:pPr>
        <w:ind w:left="0" w:firstLine="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6" w15:restartNumberingAfterBreak="0">
    <w:nsid w:val="50D1190F"/>
    <w:multiLevelType w:val="multilevel"/>
    <w:tmpl w:val="50D1190F"/>
    <w:lvl w:ilvl="0">
      <w:start w:val="1"/>
      <w:numFmt w:val="lowerLetter"/>
      <w:lvlText w:val="%1)"/>
      <w:lvlJc w:val="left"/>
      <w:pPr>
        <w:ind w:left="1152" w:hanging="360"/>
      </w:pPr>
    </w:lvl>
    <w:lvl w:ilvl="1">
      <w:start w:val="1"/>
      <w:numFmt w:val="decimal"/>
      <w:lvlText w:val="%2)"/>
      <w:lvlJc w:val="left"/>
      <w:pPr>
        <w:ind w:left="0" w:firstLine="0"/>
      </w:pPr>
    </w:lvl>
    <w:lvl w:ilvl="2">
      <w:start w:val="1"/>
      <w:numFmt w:val="decimal"/>
      <w:lvlText w:val="%3)"/>
      <w:lvlJc w:val="left"/>
      <w:pPr>
        <w:ind w:left="2772" w:hanging="360"/>
      </w:pPr>
      <w:rPr>
        <w:b w:val="0"/>
      </w:rPr>
    </w:lvl>
    <w:lvl w:ilvl="3">
      <w:start w:val="1"/>
      <w:numFmt w:val="decimal"/>
      <w:lvlText w:val="%4."/>
      <w:lvlJc w:val="left"/>
      <w:pPr>
        <w:ind w:left="3312" w:hanging="360"/>
      </w:pPr>
    </w:lvl>
    <w:lvl w:ilvl="4">
      <w:start w:val="1"/>
      <w:numFmt w:val="lowerLetter"/>
      <w:lvlText w:val="%5."/>
      <w:lvlJc w:val="left"/>
      <w:pPr>
        <w:ind w:left="4032" w:hanging="360"/>
      </w:pPr>
    </w:lvl>
    <w:lvl w:ilvl="5">
      <w:start w:val="1"/>
      <w:numFmt w:val="lowerRoman"/>
      <w:lvlText w:val="%6."/>
      <w:lvlJc w:val="right"/>
      <w:pPr>
        <w:ind w:left="4752" w:hanging="180"/>
      </w:pPr>
    </w:lvl>
    <w:lvl w:ilvl="6">
      <w:start w:val="1"/>
      <w:numFmt w:val="decimal"/>
      <w:lvlText w:val="%7."/>
      <w:lvlJc w:val="left"/>
      <w:pPr>
        <w:ind w:left="5472" w:hanging="360"/>
      </w:pPr>
    </w:lvl>
    <w:lvl w:ilvl="7">
      <w:start w:val="1"/>
      <w:numFmt w:val="lowerLetter"/>
      <w:lvlText w:val="%8."/>
      <w:lvlJc w:val="left"/>
      <w:pPr>
        <w:ind w:left="6192" w:hanging="360"/>
      </w:pPr>
    </w:lvl>
    <w:lvl w:ilvl="8">
      <w:start w:val="1"/>
      <w:numFmt w:val="lowerRoman"/>
      <w:lvlText w:val="%9."/>
      <w:lvlJc w:val="right"/>
      <w:pPr>
        <w:ind w:left="6912" w:hanging="180"/>
      </w:pPr>
    </w:lvl>
  </w:abstractNum>
  <w:abstractNum w:abstractNumId="37" w15:restartNumberingAfterBreak="0">
    <w:nsid w:val="50D6562C"/>
    <w:multiLevelType w:val="multilevel"/>
    <w:tmpl w:val="50D6562C"/>
    <w:lvl w:ilvl="0">
      <w:start w:val="1"/>
      <w:numFmt w:val="low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8" w15:restartNumberingAfterBreak="0">
    <w:nsid w:val="51B3183C"/>
    <w:multiLevelType w:val="multilevel"/>
    <w:tmpl w:val="3645339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9" w15:restartNumberingAfterBreak="0">
    <w:nsid w:val="533B48F5"/>
    <w:multiLevelType w:val="multilevel"/>
    <w:tmpl w:val="533B48F5"/>
    <w:lvl w:ilvl="0">
      <w:start w:val="4"/>
      <w:numFmt w:val="bullet"/>
      <w:lvlText w:val="-"/>
      <w:lvlJc w:val="left"/>
      <w:pPr>
        <w:ind w:left="720" w:hanging="360"/>
      </w:pPr>
      <w:rPr>
        <w:rFonts w:ascii="Arial" w:hAnsi="Arial"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2880" w:hanging="360"/>
      </w:pPr>
      <w:rPr>
        <w:rFonts w:hint="default"/>
        <w:strike w:val="0"/>
        <w:color w:val="auto"/>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555E4D3C"/>
    <w:multiLevelType w:val="multilevel"/>
    <w:tmpl w:val="5734B80E"/>
    <w:lvl w:ilvl="0">
      <w:start w:val="1"/>
      <w:numFmt w:val="lowerLetter"/>
      <w:lvlText w:val="%1)"/>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57E371EE"/>
    <w:multiLevelType w:val="multilevel"/>
    <w:tmpl w:val="57E371EE"/>
    <w:lvl w:ilvl="0">
      <w:start w:val="1"/>
      <w:numFmt w:val="bullet"/>
      <w:lvlText w:val=""/>
      <w:lvlJc w:val="left"/>
      <w:pPr>
        <w:ind w:left="1069" w:hanging="360"/>
      </w:pPr>
      <w:rPr>
        <w:rFonts w:ascii="Symbol" w:hAnsi="Symbol" w:hint="default"/>
      </w:rPr>
    </w:lvl>
    <w:lvl w:ilvl="1">
      <w:start w:val="1"/>
      <w:numFmt w:val="bullet"/>
      <w:lvlText w:val=""/>
      <w:lvlJc w:val="left"/>
      <w:pPr>
        <w:ind w:left="0" w:firstLine="0"/>
      </w:pPr>
      <w:rPr>
        <w:rFonts w:ascii="Symbol" w:hAnsi="Symbol"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42" w15:restartNumberingAfterBreak="0">
    <w:nsid w:val="628A2621"/>
    <w:multiLevelType w:val="multilevel"/>
    <w:tmpl w:val="A4F4AFCC"/>
    <w:lvl w:ilvl="0">
      <w:start w:val="1"/>
      <w:numFmt w:val="lowerLetter"/>
      <w:lvlText w:val="%1)"/>
      <w:lvlJc w:val="left"/>
      <w:pPr>
        <w:ind w:left="0" w:firstLine="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37E271A"/>
    <w:multiLevelType w:val="multilevel"/>
    <w:tmpl w:val="637E271A"/>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Symbol" w:hAnsi="Symbol"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44" w15:restartNumberingAfterBreak="0">
    <w:nsid w:val="640E3A90"/>
    <w:multiLevelType w:val="multilevel"/>
    <w:tmpl w:val="640E3A90"/>
    <w:lvl w:ilvl="0">
      <w:start w:val="1"/>
      <w:numFmt w:val="decimal"/>
      <w:lvlText w:val="%1."/>
      <w:lvlJc w:val="left"/>
      <w:pPr>
        <w:ind w:left="360" w:hanging="360"/>
      </w:pPr>
      <w:rPr>
        <w:b/>
        <w:bCs/>
        <w:sz w:val="24"/>
      </w:rPr>
    </w:lvl>
    <w:lvl w:ilvl="1">
      <w:start w:val="2"/>
      <w:numFmt w:val="decimal"/>
      <w:isLgl/>
      <w:lvlText w:val="%1.%2."/>
      <w:lvlJc w:val="left"/>
      <w:pPr>
        <w:ind w:left="1152" w:hanging="720"/>
      </w:pPr>
      <w:rPr>
        <w:rFonts w:hint="default"/>
      </w:rPr>
    </w:lvl>
    <w:lvl w:ilvl="2">
      <w:start w:val="1"/>
      <w:numFmt w:val="decimal"/>
      <w:isLgl/>
      <w:lvlText w:val="%1.%2.%3."/>
      <w:lvlJc w:val="left"/>
      <w:pPr>
        <w:ind w:left="1584" w:hanging="720"/>
      </w:pPr>
      <w:rPr>
        <w:rFonts w:hint="default"/>
      </w:rPr>
    </w:lvl>
    <w:lvl w:ilvl="3">
      <w:start w:val="1"/>
      <w:numFmt w:val="decimal"/>
      <w:isLgl/>
      <w:lvlText w:val="%1.%2.%3.%4."/>
      <w:lvlJc w:val="left"/>
      <w:pPr>
        <w:ind w:left="2376" w:hanging="108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032" w:hanging="1440"/>
      </w:pPr>
      <w:rPr>
        <w:rFonts w:hint="default"/>
      </w:rPr>
    </w:lvl>
    <w:lvl w:ilvl="7">
      <w:start w:val="1"/>
      <w:numFmt w:val="decimal"/>
      <w:isLgl/>
      <w:lvlText w:val="%1.%2.%3.%4.%5.%6.%7.%8."/>
      <w:lvlJc w:val="left"/>
      <w:pPr>
        <w:ind w:left="4824" w:hanging="1800"/>
      </w:pPr>
      <w:rPr>
        <w:rFonts w:hint="default"/>
      </w:rPr>
    </w:lvl>
    <w:lvl w:ilvl="8">
      <w:start w:val="1"/>
      <w:numFmt w:val="decimal"/>
      <w:isLgl/>
      <w:lvlText w:val="%1.%2.%3.%4.%5.%6.%7.%8.%9."/>
      <w:lvlJc w:val="left"/>
      <w:pPr>
        <w:ind w:left="5256" w:hanging="1800"/>
      </w:pPr>
      <w:rPr>
        <w:rFonts w:hint="default"/>
      </w:rPr>
    </w:lvl>
  </w:abstractNum>
  <w:abstractNum w:abstractNumId="45" w15:restartNumberingAfterBreak="0">
    <w:nsid w:val="64D5795E"/>
    <w:multiLevelType w:val="multilevel"/>
    <w:tmpl w:val="64D5795E"/>
    <w:lvl w:ilvl="0">
      <w:start w:val="1"/>
      <w:numFmt w:val="lowerLetter"/>
      <w:lvlText w:val="%1)"/>
      <w:lvlJc w:val="left"/>
      <w:pPr>
        <w:spacing w:line="252" w:lineRule="auto"/>
        <w:ind w:left="0" w:firstLine="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678D5084"/>
    <w:multiLevelType w:val="multilevel"/>
    <w:tmpl w:val="678D5084"/>
    <w:lvl w:ilvl="0">
      <w:start w:val="1"/>
      <w:numFmt w:val="bullet"/>
      <w:lvlText w:val=""/>
      <w:lvlJc w:val="left"/>
      <w:pPr>
        <w:ind w:left="786" w:hanging="360"/>
      </w:pPr>
      <w:rPr>
        <w:rFonts w:ascii="Symbol" w:hAnsi="Symbol" w:hint="default"/>
        <w:b w:val="0"/>
        <w:bCs/>
        <w:i w:val="0"/>
        <w:iCs/>
        <w:color w:val="auto"/>
      </w:rPr>
    </w:lvl>
    <w:lvl w:ilvl="1">
      <w:start w:val="1"/>
      <w:numFmt w:val="decimal"/>
      <w:lvlText w:val="%2)"/>
      <w:lvlJc w:val="left"/>
      <w:pPr>
        <w:ind w:left="764" w:hanging="480"/>
      </w:pPr>
      <w:rPr>
        <w:rFonts w:hint="default"/>
        <w:b w:val="0"/>
        <w:bCs w:val="0"/>
      </w:rPr>
    </w:lvl>
    <w:lvl w:ilvl="2">
      <w:start w:val="1"/>
      <w:numFmt w:val="lowerLetter"/>
      <w:lvlText w:val="%3)"/>
      <w:lvlJc w:val="left"/>
      <w:pPr>
        <w:ind w:left="2406" w:hanging="360"/>
      </w:pPr>
      <w:rPr>
        <w:rFonts w:cs="Arial"/>
      </w:r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7" w15:restartNumberingAfterBreak="0">
    <w:nsid w:val="6B7A7F63"/>
    <w:multiLevelType w:val="multilevel"/>
    <w:tmpl w:val="6B7A7F63"/>
    <w:lvl w:ilvl="0">
      <w:start w:val="1"/>
      <w:numFmt w:val="decimal"/>
      <w:lvlText w:val="%1."/>
      <w:lvlJc w:val="left"/>
      <w:pPr>
        <w:ind w:left="369" w:hanging="360"/>
      </w:pPr>
    </w:lvl>
    <w:lvl w:ilvl="1">
      <w:start w:val="1"/>
      <w:numFmt w:val="lowerLetter"/>
      <w:lvlText w:val="%2)"/>
      <w:lvlJc w:val="left"/>
      <w:pPr>
        <w:ind w:left="1089" w:hanging="360"/>
      </w:pPr>
      <w:rPr>
        <w:rFonts w:hint="default"/>
        <w:b w:val="0"/>
        <w:bCs w:val="0"/>
        <w:color w:val="auto"/>
      </w:rPr>
    </w:lvl>
    <w:lvl w:ilvl="2">
      <w:start w:val="1"/>
      <w:numFmt w:val="lowerRoman"/>
      <w:lvlText w:val="%3."/>
      <w:lvlJc w:val="right"/>
      <w:pPr>
        <w:ind w:left="1809" w:hanging="180"/>
      </w:pPr>
    </w:lvl>
    <w:lvl w:ilvl="3">
      <w:start w:val="1"/>
      <w:numFmt w:val="decimal"/>
      <w:lvlText w:val="%4."/>
      <w:lvlJc w:val="left"/>
      <w:pPr>
        <w:ind w:left="2529" w:hanging="360"/>
      </w:pPr>
    </w:lvl>
    <w:lvl w:ilvl="4">
      <w:start w:val="1"/>
      <w:numFmt w:val="lowerLetter"/>
      <w:lvlText w:val="%5."/>
      <w:lvlJc w:val="left"/>
      <w:pPr>
        <w:ind w:left="3249" w:hanging="360"/>
      </w:pPr>
    </w:lvl>
    <w:lvl w:ilvl="5">
      <w:start w:val="1"/>
      <w:numFmt w:val="lowerRoman"/>
      <w:lvlText w:val="%6."/>
      <w:lvlJc w:val="right"/>
      <w:pPr>
        <w:ind w:left="3969" w:hanging="180"/>
      </w:pPr>
    </w:lvl>
    <w:lvl w:ilvl="6">
      <w:start w:val="1"/>
      <w:numFmt w:val="decimal"/>
      <w:lvlText w:val="%7."/>
      <w:lvlJc w:val="left"/>
      <w:pPr>
        <w:ind w:left="4689" w:hanging="360"/>
      </w:pPr>
    </w:lvl>
    <w:lvl w:ilvl="7">
      <w:start w:val="1"/>
      <w:numFmt w:val="lowerLetter"/>
      <w:lvlText w:val="%8."/>
      <w:lvlJc w:val="left"/>
      <w:pPr>
        <w:ind w:left="5409" w:hanging="360"/>
      </w:pPr>
    </w:lvl>
    <w:lvl w:ilvl="8">
      <w:start w:val="1"/>
      <w:numFmt w:val="lowerRoman"/>
      <w:lvlText w:val="%9."/>
      <w:lvlJc w:val="right"/>
      <w:pPr>
        <w:ind w:left="6129" w:hanging="180"/>
      </w:pPr>
    </w:lvl>
  </w:abstractNum>
  <w:abstractNum w:abstractNumId="48" w15:restartNumberingAfterBreak="0">
    <w:nsid w:val="6DA5106B"/>
    <w:multiLevelType w:val="multilevel"/>
    <w:tmpl w:val="FA3C6CC6"/>
    <w:lvl w:ilvl="0">
      <w:start w:val="1"/>
      <w:numFmt w:val="bullet"/>
      <w:lvlText w:val=""/>
      <w:lvlJc w:val="left"/>
      <w:pPr>
        <w:ind w:left="360" w:hanging="360"/>
      </w:pPr>
      <w:rPr>
        <w:rFonts w:ascii="Symbol" w:hAnsi="Symbol" w:hint="default"/>
      </w:rPr>
    </w:lvl>
    <w:lvl w:ilvl="1">
      <w:start w:val="1"/>
      <w:numFmt w:val="decimal"/>
      <w:lvlText w:val="%2."/>
      <w:lvlJc w:val="left"/>
      <w:pPr>
        <w:ind w:left="1080" w:hanging="360"/>
      </w:pPr>
      <w:rPr>
        <w:rFonts w:ascii="Times New Roman" w:eastAsia="Times New Roman" w:hAnsi="Times New Roman" w:cs="Times New Roman" w:hint="default"/>
        <w:i w:val="0"/>
        <w:iCs/>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9" w15:restartNumberingAfterBreak="0">
    <w:nsid w:val="6E56350B"/>
    <w:multiLevelType w:val="hybridMultilevel"/>
    <w:tmpl w:val="416C482C"/>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50" w15:restartNumberingAfterBreak="0">
    <w:nsid w:val="72AA37EA"/>
    <w:multiLevelType w:val="multilevel"/>
    <w:tmpl w:val="72AA37EA"/>
    <w:lvl w:ilvl="0">
      <w:start w:val="1"/>
      <w:numFmt w:val="bullet"/>
      <w:lvlText w:val=""/>
      <w:lvlJc w:val="left"/>
      <w:pPr>
        <w:ind w:left="1004" w:hanging="360"/>
      </w:pPr>
      <w:rPr>
        <w:rFonts w:ascii="Symbol" w:hAnsi="Symbol" w:hint="default"/>
        <w:b w:val="0"/>
        <w:i w:val="0"/>
        <w:iCs/>
        <w:color w:val="auto"/>
        <w:sz w:val="24"/>
      </w:rPr>
    </w:lvl>
    <w:lvl w:ilvl="1">
      <w:start w:val="1"/>
      <w:numFmt w:val="decimal"/>
      <w:lvlText w:val="%2."/>
      <w:lvlJc w:val="left"/>
      <w:pPr>
        <w:ind w:left="1724" w:hanging="360"/>
      </w:pPr>
      <w:rPr>
        <w:rFonts w:ascii="Bookman Old Style" w:eastAsia="Times New Roman" w:hAnsi="Bookman Old Style" w:cs="Times New Roman"/>
        <w:b w:val="0"/>
        <w:bCs w:val="0"/>
      </w:rPr>
    </w:lvl>
    <w:lvl w:ilvl="2">
      <w:start w:val="1"/>
      <w:numFmt w:val="lowerLetter"/>
      <w:lvlText w:val="%3)"/>
      <w:lvlJc w:val="left"/>
      <w:pPr>
        <w:ind w:left="1572" w:hanging="360"/>
      </w:pPr>
      <w:rPr>
        <w:rFonts w:hint="default"/>
        <w:b w:val="0"/>
        <w:bCs/>
        <w:color w:val="auto"/>
      </w:rPr>
    </w:lvl>
    <w:lvl w:ilvl="3">
      <w:start w:val="1"/>
      <w:numFmt w:val="decimal"/>
      <w:lvlText w:val="%4."/>
      <w:lvlJc w:val="left"/>
      <w:pPr>
        <w:ind w:left="3164" w:hanging="360"/>
      </w:pPr>
      <w:rPr>
        <w:b w:val="0"/>
        <w:bCs w:val="0"/>
      </w:r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1" w15:restartNumberingAfterBreak="0">
    <w:nsid w:val="737A53CA"/>
    <w:multiLevelType w:val="multilevel"/>
    <w:tmpl w:val="2A7641F6"/>
    <w:lvl w:ilvl="0">
      <w:start w:val="1"/>
      <w:numFmt w:val="decimal"/>
      <w:lvlText w:val="%1."/>
      <w:lvlJc w:val="left"/>
      <w:pPr>
        <w:ind w:left="360" w:hanging="360"/>
      </w:pPr>
      <w:rPr>
        <w:rFonts w:ascii="Times New Roman" w:eastAsiaTheme="majorEastAsia" w:hAnsi="Times New Roman" w:cs="Times New Roman" w:hint="default"/>
        <w:b w:val="0"/>
        <w:bCs w: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2" w15:restartNumberingAfterBreak="0">
    <w:nsid w:val="763A6156"/>
    <w:multiLevelType w:val="multilevel"/>
    <w:tmpl w:val="66F4282E"/>
    <w:lvl w:ilvl="0">
      <w:start w:val="1"/>
      <w:numFmt w:val="bullet"/>
      <w:lvlText w:val=""/>
      <w:lvlJc w:val="left"/>
      <w:pPr>
        <w:ind w:left="786" w:hanging="360"/>
      </w:pPr>
      <w:rPr>
        <w:rFonts w:ascii="Symbol" w:hAnsi="Symbol" w:hint="default"/>
        <w:b w:val="0"/>
        <w:bCs/>
        <w:i w:val="0"/>
        <w:iCs/>
        <w:color w:val="auto"/>
      </w:rPr>
    </w:lvl>
    <w:lvl w:ilvl="1">
      <w:start w:val="1"/>
      <w:numFmt w:val="decimal"/>
      <w:lvlText w:val="%2)"/>
      <w:lvlJc w:val="left"/>
      <w:pPr>
        <w:ind w:left="764" w:hanging="480"/>
      </w:pPr>
      <w:rPr>
        <w:rFonts w:hint="default"/>
        <w:b w:val="0"/>
        <w:bCs w:val="0"/>
      </w:rPr>
    </w:lvl>
    <w:lvl w:ilvl="2">
      <w:start w:val="1"/>
      <w:numFmt w:val="lowerLetter"/>
      <w:lvlText w:val="%3)"/>
      <w:lvlJc w:val="left"/>
      <w:pPr>
        <w:ind w:left="2406" w:hanging="360"/>
      </w:pPr>
      <w:rPr>
        <w:rFonts w:cs="Arial"/>
        <w:b w:val="0"/>
        <w:color w:val="auto"/>
      </w:r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3" w15:restartNumberingAfterBreak="0">
    <w:nsid w:val="7B3A2107"/>
    <w:multiLevelType w:val="hybridMultilevel"/>
    <w:tmpl w:val="869A613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15:restartNumberingAfterBreak="0">
    <w:nsid w:val="7DC41CE4"/>
    <w:multiLevelType w:val="multilevel"/>
    <w:tmpl w:val="7DC41CE4"/>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5" w15:restartNumberingAfterBreak="0">
    <w:nsid w:val="7F616D8C"/>
    <w:multiLevelType w:val="multilevel"/>
    <w:tmpl w:val="7F616D8C"/>
    <w:lvl w:ilvl="0">
      <w:start w:val="1"/>
      <w:numFmt w:val="decimal"/>
      <w:lvlText w:val="%1)"/>
      <w:lvlJc w:val="left"/>
      <w:pPr>
        <w:ind w:left="502" w:hanging="360"/>
      </w:pPr>
      <w:rPr>
        <w:b w:val="0"/>
        <w:bCs/>
        <w:i w:val="0"/>
        <w:iCs/>
        <w:color w:val="auto"/>
      </w:rPr>
    </w:lvl>
    <w:lvl w:ilvl="1">
      <w:start w:val="1"/>
      <w:numFmt w:val="decimal"/>
      <w:lvlText w:val="%2)"/>
      <w:lvlJc w:val="left"/>
      <w:pPr>
        <w:ind w:left="480" w:hanging="480"/>
      </w:pPr>
      <w:rPr>
        <w:rFonts w:hint="default"/>
        <w:b w:val="0"/>
        <w:bCs w:val="0"/>
      </w:rPr>
    </w:lvl>
    <w:lvl w:ilvl="2">
      <w:start w:val="1"/>
      <w:numFmt w:val="lowerLetter"/>
      <w:lvlText w:val="%3)"/>
      <w:lvlJc w:val="left"/>
      <w:pPr>
        <w:ind w:left="2122" w:hanging="360"/>
      </w:pPr>
      <w:rPr>
        <w:rFonts w:cs="Arial" w:hint="default"/>
      </w:r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abstractNumId w:val="5"/>
  </w:num>
  <w:num w:numId="2">
    <w:abstractNumId w:val="23"/>
  </w:num>
  <w:num w:numId="3">
    <w:abstractNumId w:val="10"/>
  </w:num>
  <w:num w:numId="4">
    <w:abstractNumId w:val="51"/>
  </w:num>
  <w:num w:numId="5">
    <w:abstractNumId w:val="2"/>
  </w:num>
  <w:num w:numId="6">
    <w:abstractNumId w:val="34"/>
  </w:num>
  <w:num w:numId="7">
    <w:abstractNumId w:val="39"/>
  </w:num>
  <w:num w:numId="8">
    <w:abstractNumId w:val="27"/>
  </w:num>
  <w:num w:numId="9">
    <w:abstractNumId w:val="12"/>
  </w:num>
  <w:num w:numId="10">
    <w:abstractNumId w:val="17"/>
  </w:num>
  <w:num w:numId="11">
    <w:abstractNumId w:val="37"/>
    <w:lvlOverride w:ilvl="0">
      <w:startOverride w:val="1"/>
    </w:lvlOverride>
  </w:num>
  <w:num w:numId="12">
    <w:abstractNumId w:val="45"/>
    <w:lvlOverride w:ilvl="0">
      <w:startOverride w:val="1"/>
    </w:lvlOverride>
  </w:num>
  <w:num w:numId="13">
    <w:abstractNumId w:val="42"/>
  </w:num>
  <w:num w:numId="14">
    <w:abstractNumId w:val="29"/>
  </w:num>
  <w:num w:numId="15">
    <w:abstractNumId w:val="4"/>
  </w:num>
  <w:num w:numId="16">
    <w:abstractNumId w:val="22"/>
  </w:num>
  <w:num w:numId="17">
    <w:abstractNumId w:val="4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num>
  <w:num w:numId="22">
    <w:abstractNumId w:val="55"/>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num>
  <w:num w:numId="26">
    <w:abstractNumId w:val="7"/>
    <w:lvlOverride w:ilvl="0">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51"/>
    <w:lvlOverride w:ilvl="0">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0"/>
  </w:num>
  <w:num w:numId="31">
    <w:abstractNumId w:val="4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21"/>
  </w:num>
  <w:num w:numId="35">
    <w:abstractNumId w:val="54"/>
  </w:num>
  <w:num w:numId="36">
    <w:abstractNumId w:val="44"/>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1">
      <w:startOverride w:val="1"/>
    </w:lvlOverride>
  </w:num>
  <w:num w:numId="4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num>
  <w:num w:numId="49">
    <w:abstractNumId w:val="52"/>
  </w:num>
  <w:num w:numId="50">
    <w:abstractNumId w:val="0"/>
  </w:num>
  <w:num w:numId="51">
    <w:abstractNumId w:val="38"/>
  </w:num>
  <w:num w:numId="52">
    <w:abstractNumId w:val="9"/>
  </w:num>
  <w:num w:numId="53">
    <w:abstractNumId w:val="13"/>
  </w:num>
  <w:num w:numId="54">
    <w:abstractNumId w:val="53"/>
  </w:num>
  <w:num w:numId="55">
    <w:abstractNumId w:val="30"/>
  </w:num>
  <w:num w:numId="56">
    <w:abstractNumId w:val="49"/>
  </w:num>
  <w:num w:numId="57">
    <w:abstractNumId w:val="33"/>
  </w:num>
  <w:num w:numId="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defaultTabStop w:val="709"/>
  <w:hyphenationZone w:val="425"/>
  <w:drawingGridHorizontalSpacing w:val="6"/>
  <w:drawingGridVerticalSpacing w:val="6"/>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1CB"/>
    <w:rsid w:val="F0AB08FC"/>
    <w:rsid w:val="000018A6"/>
    <w:rsid w:val="00003445"/>
    <w:rsid w:val="00007B28"/>
    <w:rsid w:val="00007E72"/>
    <w:rsid w:val="0001016A"/>
    <w:rsid w:val="00011439"/>
    <w:rsid w:val="00012548"/>
    <w:rsid w:val="00014A8A"/>
    <w:rsid w:val="000151F9"/>
    <w:rsid w:val="00015B95"/>
    <w:rsid w:val="00016F35"/>
    <w:rsid w:val="000179DD"/>
    <w:rsid w:val="00021F08"/>
    <w:rsid w:val="0002409D"/>
    <w:rsid w:val="0002409E"/>
    <w:rsid w:val="00024159"/>
    <w:rsid w:val="00024441"/>
    <w:rsid w:val="00024889"/>
    <w:rsid w:val="00024AF6"/>
    <w:rsid w:val="000254C7"/>
    <w:rsid w:val="000255BE"/>
    <w:rsid w:val="000262FC"/>
    <w:rsid w:val="00026AA3"/>
    <w:rsid w:val="000278ED"/>
    <w:rsid w:val="00027E23"/>
    <w:rsid w:val="0003224C"/>
    <w:rsid w:val="000323E5"/>
    <w:rsid w:val="00033FF9"/>
    <w:rsid w:val="00034A83"/>
    <w:rsid w:val="00035087"/>
    <w:rsid w:val="000355AF"/>
    <w:rsid w:val="00035C62"/>
    <w:rsid w:val="000369F3"/>
    <w:rsid w:val="00036A89"/>
    <w:rsid w:val="000436EE"/>
    <w:rsid w:val="0004373B"/>
    <w:rsid w:val="00043975"/>
    <w:rsid w:val="00043BCE"/>
    <w:rsid w:val="000450C6"/>
    <w:rsid w:val="00045936"/>
    <w:rsid w:val="00046CE9"/>
    <w:rsid w:val="00047E66"/>
    <w:rsid w:val="000521B3"/>
    <w:rsid w:val="000530B3"/>
    <w:rsid w:val="0005502D"/>
    <w:rsid w:val="0005533F"/>
    <w:rsid w:val="0005623C"/>
    <w:rsid w:val="00057649"/>
    <w:rsid w:val="0005768C"/>
    <w:rsid w:val="00061705"/>
    <w:rsid w:val="000617A7"/>
    <w:rsid w:val="0006246E"/>
    <w:rsid w:val="00063DB3"/>
    <w:rsid w:val="00064F52"/>
    <w:rsid w:val="00065B77"/>
    <w:rsid w:val="00065D2D"/>
    <w:rsid w:val="0006778A"/>
    <w:rsid w:val="00067B80"/>
    <w:rsid w:val="00070355"/>
    <w:rsid w:val="00070A95"/>
    <w:rsid w:val="00071677"/>
    <w:rsid w:val="00072F3C"/>
    <w:rsid w:val="0007388D"/>
    <w:rsid w:val="000741E0"/>
    <w:rsid w:val="000752BC"/>
    <w:rsid w:val="00075F3E"/>
    <w:rsid w:val="0007618E"/>
    <w:rsid w:val="000778FB"/>
    <w:rsid w:val="00077B80"/>
    <w:rsid w:val="00077BA1"/>
    <w:rsid w:val="00077D01"/>
    <w:rsid w:val="00077DF6"/>
    <w:rsid w:val="00081FF6"/>
    <w:rsid w:val="0008280E"/>
    <w:rsid w:val="00082FED"/>
    <w:rsid w:val="0008405C"/>
    <w:rsid w:val="00084422"/>
    <w:rsid w:val="00084B5A"/>
    <w:rsid w:val="00084E5C"/>
    <w:rsid w:val="00085AD2"/>
    <w:rsid w:val="00086526"/>
    <w:rsid w:val="00087008"/>
    <w:rsid w:val="00087C7A"/>
    <w:rsid w:val="000910CE"/>
    <w:rsid w:val="00091AF6"/>
    <w:rsid w:val="00092B61"/>
    <w:rsid w:val="00093F07"/>
    <w:rsid w:val="00094B4F"/>
    <w:rsid w:val="00097C94"/>
    <w:rsid w:val="000A0321"/>
    <w:rsid w:val="000A12A1"/>
    <w:rsid w:val="000A1E59"/>
    <w:rsid w:val="000A2873"/>
    <w:rsid w:val="000A3677"/>
    <w:rsid w:val="000A43B7"/>
    <w:rsid w:val="000A4BC7"/>
    <w:rsid w:val="000A67A0"/>
    <w:rsid w:val="000B003C"/>
    <w:rsid w:val="000B1CE6"/>
    <w:rsid w:val="000B391F"/>
    <w:rsid w:val="000B3AD8"/>
    <w:rsid w:val="000B484D"/>
    <w:rsid w:val="000B4D5B"/>
    <w:rsid w:val="000B608D"/>
    <w:rsid w:val="000B67ED"/>
    <w:rsid w:val="000B7C6C"/>
    <w:rsid w:val="000C0411"/>
    <w:rsid w:val="000C08A0"/>
    <w:rsid w:val="000C2BD1"/>
    <w:rsid w:val="000C2C21"/>
    <w:rsid w:val="000C3885"/>
    <w:rsid w:val="000C4FAF"/>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5B1F"/>
    <w:rsid w:val="000D6332"/>
    <w:rsid w:val="000E0ED4"/>
    <w:rsid w:val="000E1544"/>
    <w:rsid w:val="000E173E"/>
    <w:rsid w:val="000E1C42"/>
    <w:rsid w:val="000E1D21"/>
    <w:rsid w:val="000E21A0"/>
    <w:rsid w:val="000E3188"/>
    <w:rsid w:val="000E3270"/>
    <w:rsid w:val="000E355A"/>
    <w:rsid w:val="000E355E"/>
    <w:rsid w:val="000E3907"/>
    <w:rsid w:val="000E3989"/>
    <w:rsid w:val="000E456E"/>
    <w:rsid w:val="000E477E"/>
    <w:rsid w:val="000E5A82"/>
    <w:rsid w:val="000E6A1F"/>
    <w:rsid w:val="000E6BA7"/>
    <w:rsid w:val="000E7A00"/>
    <w:rsid w:val="000F0283"/>
    <w:rsid w:val="000F0624"/>
    <w:rsid w:val="000F0D02"/>
    <w:rsid w:val="000F12DA"/>
    <w:rsid w:val="000F1657"/>
    <w:rsid w:val="000F1AD8"/>
    <w:rsid w:val="000F1DCF"/>
    <w:rsid w:val="000F3CDB"/>
    <w:rsid w:val="000F42FF"/>
    <w:rsid w:val="000F4D96"/>
    <w:rsid w:val="000F51AC"/>
    <w:rsid w:val="000F55BF"/>
    <w:rsid w:val="000F65BB"/>
    <w:rsid w:val="000F6671"/>
    <w:rsid w:val="000F6750"/>
    <w:rsid w:val="000F6C5F"/>
    <w:rsid w:val="000F7318"/>
    <w:rsid w:val="000F78A0"/>
    <w:rsid w:val="001003FC"/>
    <w:rsid w:val="001007FE"/>
    <w:rsid w:val="00100F7E"/>
    <w:rsid w:val="001016C6"/>
    <w:rsid w:val="00104143"/>
    <w:rsid w:val="00104E69"/>
    <w:rsid w:val="0010510E"/>
    <w:rsid w:val="001055BB"/>
    <w:rsid w:val="00105891"/>
    <w:rsid w:val="00105E18"/>
    <w:rsid w:val="001063DB"/>
    <w:rsid w:val="00107858"/>
    <w:rsid w:val="00110CE6"/>
    <w:rsid w:val="00110D3E"/>
    <w:rsid w:val="00112411"/>
    <w:rsid w:val="00113196"/>
    <w:rsid w:val="001144A7"/>
    <w:rsid w:val="0011460F"/>
    <w:rsid w:val="00114DA5"/>
    <w:rsid w:val="00114E78"/>
    <w:rsid w:val="00115D7F"/>
    <w:rsid w:val="00116C5E"/>
    <w:rsid w:val="00116EAA"/>
    <w:rsid w:val="00117109"/>
    <w:rsid w:val="00117E71"/>
    <w:rsid w:val="00120470"/>
    <w:rsid w:val="00121AAD"/>
    <w:rsid w:val="00121ECB"/>
    <w:rsid w:val="00122345"/>
    <w:rsid w:val="001223CB"/>
    <w:rsid w:val="001235BC"/>
    <w:rsid w:val="00123A83"/>
    <w:rsid w:val="00124FA0"/>
    <w:rsid w:val="00131911"/>
    <w:rsid w:val="00131B26"/>
    <w:rsid w:val="00131E3A"/>
    <w:rsid w:val="001323B3"/>
    <w:rsid w:val="001331F0"/>
    <w:rsid w:val="001334CF"/>
    <w:rsid w:val="001335B1"/>
    <w:rsid w:val="001339C7"/>
    <w:rsid w:val="00135E48"/>
    <w:rsid w:val="001402A0"/>
    <w:rsid w:val="001412E3"/>
    <w:rsid w:val="001413BE"/>
    <w:rsid w:val="00142312"/>
    <w:rsid w:val="00142A1B"/>
    <w:rsid w:val="00142F98"/>
    <w:rsid w:val="001439D9"/>
    <w:rsid w:val="00143E17"/>
    <w:rsid w:val="00144C3D"/>
    <w:rsid w:val="001468E1"/>
    <w:rsid w:val="00150742"/>
    <w:rsid w:val="001512BA"/>
    <w:rsid w:val="001515DD"/>
    <w:rsid w:val="001522DF"/>
    <w:rsid w:val="001537D4"/>
    <w:rsid w:val="0015398B"/>
    <w:rsid w:val="00155272"/>
    <w:rsid w:val="00156505"/>
    <w:rsid w:val="00156EEA"/>
    <w:rsid w:val="00162512"/>
    <w:rsid w:val="001628D0"/>
    <w:rsid w:val="001637DD"/>
    <w:rsid w:val="0016477E"/>
    <w:rsid w:val="00164845"/>
    <w:rsid w:val="001648A5"/>
    <w:rsid w:val="00164971"/>
    <w:rsid w:val="00165565"/>
    <w:rsid w:val="001658B1"/>
    <w:rsid w:val="00170449"/>
    <w:rsid w:val="0017194A"/>
    <w:rsid w:val="00173278"/>
    <w:rsid w:val="0017346D"/>
    <w:rsid w:val="001734FC"/>
    <w:rsid w:val="001760E6"/>
    <w:rsid w:val="00177863"/>
    <w:rsid w:val="00177AAF"/>
    <w:rsid w:val="00180145"/>
    <w:rsid w:val="001809DC"/>
    <w:rsid w:val="0018257D"/>
    <w:rsid w:val="0018285D"/>
    <w:rsid w:val="00187357"/>
    <w:rsid w:val="00187847"/>
    <w:rsid w:val="00187BE4"/>
    <w:rsid w:val="00190571"/>
    <w:rsid w:val="00192868"/>
    <w:rsid w:val="00194316"/>
    <w:rsid w:val="0019664E"/>
    <w:rsid w:val="00197145"/>
    <w:rsid w:val="001974AB"/>
    <w:rsid w:val="00197764"/>
    <w:rsid w:val="00197BFB"/>
    <w:rsid w:val="001A009D"/>
    <w:rsid w:val="001A025A"/>
    <w:rsid w:val="001A131C"/>
    <w:rsid w:val="001A137B"/>
    <w:rsid w:val="001A2422"/>
    <w:rsid w:val="001A33C6"/>
    <w:rsid w:val="001A50A7"/>
    <w:rsid w:val="001A58CA"/>
    <w:rsid w:val="001A5B3C"/>
    <w:rsid w:val="001A6752"/>
    <w:rsid w:val="001A6F87"/>
    <w:rsid w:val="001B01D0"/>
    <w:rsid w:val="001B069A"/>
    <w:rsid w:val="001B1C4E"/>
    <w:rsid w:val="001B30C5"/>
    <w:rsid w:val="001B42DA"/>
    <w:rsid w:val="001B46AE"/>
    <w:rsid w:val="001B4F32"/>
    <w:rsid w:val="001B543A"/>
    <w:rsid w:val="001B6665"/>
    <w:rsid w:val="001B6DA1"/>
    <w:rsid w:val="001B70C8"/>
    <w:rsid w:val="001B7FE1"/>
    <w:rsid w:val="001C1481"/>
    <w:rsid w:val="001C46B2"/>
    <w:rsid w:val="001C4A2D"/>
    <w:rsid w:val="001C4EF3"/>
    <w:rsid w:val="001C5024"/>
    <w:rsid w:val="001C6784"/>
    <w:rsid w:val="001C6A9E"/>
    <w:rsid w:val="001C6FB5"/>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680"/>
    <w:rsid w:val="001E0768"/>
    <w:rsid w:val="001E1808"/>
    <w:rsid w:val="001E26EC"/>
    <w:rsid w:val="001E3B05"/>
    <w:rsid w:val="001E467C"/>
    <w:rsid w:val="001E5801"/>
    <w:rsid w:val="001E5CB9"/>
    <w:rsid w:val="001E5F51"/>
    <w:rsid w:val="001E72B7"/>
    <w:rsid w:val="001F0D7F"/>
    <w:rsid w:val="001F0E46"/>
    <w:rsid w:val="001F58C4"/>
    <w:rsid w:val="001F5F82"/>
    <w:rsid w:val="001F7CD3"/>
    <w:rsid w:val="0020063A"/>
    <w:rsid w:val="00205450"/>
    <w:rsid w:val="00205672"/>
    <w:rsid w:val="00206687"/>
    <w:rsid w:val="00206FC6"/>
    <w:rsid w:val="00207AC9"/>
    <w:rsid w:val="00211D20"/>
    <w:rsid w:val="00212D4B"/>
    <w:rsid w:val="00212EE1"/>
    <w:rsid w:val="002134A8"/>
    <w:rsid w:val="0021475D"/>
    <w:rsid w:val="0021561C"/>
    <w:rsid w:val="00217332"/>
    <w:rsid w:val="00217870"/>
    <w:rsid w:val="00221090"/>
    <w:rsid w:val="00221A2D"/>
    <w:rsid w:val="00222203"/>
    <w:rsid w:val="00223AD8"/>
    <w:rsid w:val="00223FF0"/>
    <w:rsid w:val="002241E4"/>
    <w:rsid w:val="00224931"/>
    <w:rsid w:val="00226422"/>
    <w:rsid w:val="00226659"/>
    <w:rsid w:val="00226C79"/>
    <w:rsid w:val="00230F21"/>
    <w:rsid w:val="00232A4E"/>
    <w:rsid w:val="0023371F"/>
    <w:rsid w:val="00233A98"/>
    <w:rsid w:val="00233ED3"/>
    <w:rsid w:val="0023658A"/>
    <w:rsid w:val="00236611"/>
    <w:rsid w:val="00236739"/>
    <w:rsid w:val="00241153"/>
    <w:rsid w:val="00242490"/>
    <w:rsid w:val="00242D46"/>
    <w:rsid w:val="002431BA"/>
    <w:rsid w:val="00245825"/>
    <w:rsid w:val="002469EF"/>
    <w:rsid w:val="00246F8D"/>
    <w:rsid w:val="00247911"/>
    <w:rsid w:val="00247D6B"/>
    <w:rsid w:val="00250EE5"/>
    <w:rsid w:val="00251531"/>
    <w:rsid w:val="00253B05"/>
    <w:rsid w:val="00254C49"/>
    <w:rsid w:val="00257612"/>
    <w:rsid w:val="00257C12"/>
    <w:rsid w:val="0026342C"/>
    <w:rsid w:val="00263B56"/>
    <w:rsid w:val="00266790"/>
    <w:rsid w:val="002721D5"/>
    <w:rsid w:val="002728AE"/>
    <w:rsid w:val="00272F11"/>
    <w:rsid w:val="00273F4D"/>
    <w:rsid w:val="00274D88"/>
    <w:rsid w:val="00275654"/>
    <w:rsid w:val="002760B5"/>
    <w:rsid w:val="00276B21"/>
    <w:rsid w:val="00277564"/>
    <w:rsid w:val="002800BC"/>
    <w:rsid w:val="00280117"/>
    <w:rsid w:val="00280E9E"/>
    <w:rsid w:val="00281114"/>
    <w:rsid w:val="002812B7"/>
    <w:rsid w:val="00282787"/>
    <w:rsid w:val="00283085"/>
    <w:rsid w:val="00283B24"/>
    <w:rsid w:val="0028536E"/>
    <w:rsid w:val="00287174"/>
    <w:rsid w:val="002901EF"/>
    <w:rsid w:val="002902B6"/>
    <w:rsid w:val="0029119B"/>
    <w:rsid w:val="002924ED"/>
    <w:rsid w:val="00292701"/>
    <w:rsid w:val="00292E7E"/>
    <w:rsid w:val="00293500"/>
    <w:rsid w:val="002939E9"/>
    <w:rsid w:val="00293E76"/>
    <w:rsid w:val="00295818"/>
    <w:rsid w:val="002958F8"/>
    <w:rsid w:val="00295E81"/>
    <w:rsid w:val="00296DE6"/>
    <w:rsid w:val="00297AEF"/>
    <w:rsid w:val="00297BFA"/>
    <w:rsid w:val="002A0E7A"/>
    <w:rsid w:val="002A0F00"/>
    <w:rsid w:val="002A1CC4"/>
    <w:rsid w:val="002A38AF"/>
    <w:rsid w:val="002A4570"/>
    <w:rsid w:val="002A475E"/>
    <w:rsid w:val="002A58BF"/>
    <w:rsid w:val="002A5E78"/>
    <w:rsid w:val="002A6BBC"/>
    <w:rsid w:val="002B07B9"/>
    <w:rsid w:val="002B0B7B"/>
    <w:rsid w:val="002B0EF1"/>
    <w:rsid w:val="002B0FD0"/>
    <w:rsid w:val="002B132C"/>
    <w:rsid w:val="002B3087"/>
    <w:rsid w:val="002B408A"/>
    <w:rsid w:val="002B4CB9"/>
    <w:rsid w:val="002B5693"/>
    <w:rsid w:val="002B7152"/>
    <w:rsid w:val="002B7FF7"/>
    <w:rsid w:val="002C06C0"/>
    <w:rsid w:val="002C12CC"/>
    <w:rsid w:val="002C149C"/>
    <w:rsid w:val="002C1BC1"/>
    <w:rsid w:val="002C2D40"/>
    <w:rsid w:val="002C37E6"/>
    <w:rsid w:val="002C5D6E"/>
    <w:rsid w:val="002C693B"/>
    <w:rsid w:val="002C7E1C"/>
    <w:rsid w:val="002D0644"/>
    <w:rsid w:val="002D09DD"/>
    <w:rsid w:val="002D0C9E"/>
    <w:rsid w:val="002D1B86"/>
    <w:rsid w:val="002D244D"/>
    <w:rsid w:val="002D249E"/>
    <w:rsid w:val="002D2DBE"/>
    <w:rsid w:val="002D4053"/>
    <w:rsid w:val="002D48ED"/>
    <w:rsid w:val="002D4905"/>
    <w:rsid w:val="002D4B21"/>
    <w:rsid w:val="002D566D"/>
    <w:rsid w:val="002D6352"/>
    <w:rsid w:val="002D6D39"/>
    <w:rsid w:val="002E0D5F"/>
    <w:rsid w:val="002E15C9"/>
    <w:rsid w:val="002E18FC"/>
    <w:rsid w:val="002E1D84"/>
    <w:rsid w:val="002E2F67"/>
    <w:rsid w:val="002E3559"/>
    <w:rsid w:val="002E3871"/>
    <w:rsid w:val="002E3E3B"/>
    <w:rsid w:val="002E44EA"/>
    <w:rsid w:val="002E4726"/>
    <w:rsid w:val="002E54C1"/>
    <w:rsid w:val="002E557A"/>
    <w:rsid w:val="002E5BBC"/>
    <w:rsid w:val="002E6D69"/>
    <w:rsid w:val="002F06D2"/>
    <w:rsid w:val="002F0821"/>
    <w:rsid w:val="002F1E3B"/>
    <w:rsid w:val="002F273D"/>
    <w:rsid w:val="002F4402"/>
    <w:rsid w:val="002F588A"/>
    <w:rsid w:val="002F61DB"/>
    <w:rsid w:val="002F7066"/>
    <w:rsid w:val="002F731B"/>
    <w:rsid w:val="002F7C46"/>
    <w:rsid w:val="00300F65"/>
    <w:rsid w:val="0030178F"/>
    <w:rsid w:val="00301BC1"/>
    <w:rsid w:val="00302AFF"/>
    <w:rsid w:val="00302D55"/>
    <w:rsid w:val="003035B5"/>
    <w:rsid w:val="003042BF"/>
    <w:rsid w:val="003053CE"/>
    <w:rsid w:val="00306039"/>
    <w:rsid w:val="0030603D"/>
    <w:rsid w:val="00306FEE"/>
    <w:rsid w:val="00307399"/>
    <w:rsid w:val="00307CAF"/>
    <w:rsid w:val="00307DE4"/>
    <w:rsid w:val="00310306"/>
    <w:rsid w:val="00312E08"/>
    <w:rsid w:val="003136F9"/>
    <w:rsid w:val="0031399F"/>
    <w:rsid w:val="0031443E"/>
    <w:rsid w:val="0031500A"/>
    <w:rsid w:val="003150F2"/>
    <w:rsid w:val="003153D1"/>
    <w:rsid w:val="00315798"/>
    <w:rsid w:val="003157E9"/>
    <w:rsid w:val="00315E4F"/>
    <w:rsid w:val="00315F29"/>
    <w:rsid w:val="00317A25"/>
    <w:rsid w:val="00317C1A"/>
    <w:rsid w:val="00320F91"/>
    <w:rsid w:val="00323B10"/>
    <w:rsid w:val="003247A5"/>
    <w:rsid w:val="00324D72"/>
    <w:rsid w:val="0032556F"/>
    <w:rsid w:val="0032562F"/>
    <w:rsid w:val="00325AC4"/>
    <w:rsid w:val="00325D16"/>
    <w:rsid w:val="00326709"/>
    <w:rsid w:val="003313EB"/>
    <w:rsid w:val="003320AC"/>
    <w:rsid w:val="0033351C"/>
    <w:rsid w:val="00334054"/>
    <w:rsid w:val="003356CD"/>
    <w:rsid w:val="003361EA"/>
    <w:rsid w:val="00337B48"/>
    <w:rsid w:val="0034067C"/>
    <w:rsid w:val="003409AE"/>
    <w:rsid w:val="00340CDF"/>
    <w:rsid w:val="00340DE7"/>
    <w:rsid w:val="00341E11"/>
    <w:rsid w:val="00342227"/>
    <w:rsid w:val="0034391A"/>
    <w:rsid w:val="00343BA6"/>
    <w:rsid w:val="00343C01"/>
    <w:rsid w:val="00344669"/>
    <w:rsid w:val="00344A5D"/>
    <w:rsid w:val="00346AD2"/>
    <w:rsid w:val="0035012D"/>
    <w:rsid w:val="00351F67"/>
    <w:rsid w:val="00352806"/>
    <w:rsid w:val="00353DD4"/>
    <w:rsid w:val="00354033"/>
    <w:rsid w:val="00354AD9"/>
    <w:rsid w:val="00361501"/>
    <w:rsid w:val="00362037"/>
    <w:rsid w:val="00362832"/>
    <w:rsid w:val="0036369A"/>
    <w:rsid w:val="00363749"/>
    <w:rsid w:val="00363B8C"/>
    <w:rsid w:val="00363F44"/>
    <w:rsid w:val="003646ED"/>
    <w:rsid w:val="003648D6"/>
    <w:rsid w:val="00364D04"/>
    <w:rsid w:val="003654CE"/>
    <w:rsid w:val="003659F5"/>
    <w:rsid w:val="003673C5"/>
    <w:rsid w:val="00367B8C"/>
    <w:rsid w:val="00370CF2"/>
    <w:rsid w:val="00370F46"/>
    <w:rsid w:val="00372DF6"/>
    <w:rsid w:val="00373448"/>
    <w:rsid w:val="003744BF"/>
    <w:rsid w:val="00380FDD"/>
    <w:rsid w:val="0038352A"/>
    <w:rsid w:val="00383625"/>
    <w:rsid w:val="003836FC"/>
    <w:rsid w:val="00384C06"/>
    <w:rsid w:val="00384D62"/>
    <w:rsid w:val="003852EC"/>
    <w:rsid w:val="003867FC"/>
    <w:rsid w:val="00386CBE"/>
    <w:rsid w:val="00387C05"/>
    <w:rsid w:val="00387FA1"/>
    <w:rsid w:val="003903B0"/>
    <w:rsid w:val="0039069D"/>
    <w:rsid w:val="00391EF0"/>
    <w:rsid w:val="003924EE"/>
    <w:rsid w:val="00393022"/>
    <w:rsid w:val="00393B0F"/>
    <w:rsid w:val="00394A56"/>
    <w:rsid w:val="003979FA"/>
    <w:rsid w:val="00397A9A"/>
    <w:rsid w:val="003A11E7"/>
    <w:rsid w:val="003A193C"/>
    <w:rsid w:val="003A1E63"/>
    <w:rsid w:val="003A24FE"/>
    <w:rsid w:val="003A3475"/>
    <w:rsid w:val="003A442D"/>
    <w:rsid w:val="003A4F4E"/>
    <w:rsid w:val="003A5304"/>
    <w:rsid w:val="003A668A"/>
    <w:rsid w:val="003A708D"/>
    <w:rsid w:val="003A7343"/>
    <w:rsid w:val="003A74E9"/>
    <w:rsid w:val="003B0E8A"/>
    <w:rsid w:val="003B36E0"/>
    <w:rsid w:val="003B37AD"/>
    <w:rsid w:val="003B41A6"/>
    <w:rsid w:val="003B44E5"/>
    <w:rsid w:val="003B5E66"/>
    <w:rsid w:val="003B66A9"/>
    <w:rsid w:val="003B673A"/>
    <w:rsid w:val="003B6AFB"/>
    <w:rsid w:val="003B6F67"/>
    <w:rsid w:val="003C1501"/>
    <w:rsid w:val="003C359B"/>
    <w:rsid w:val="003C4C49"/>
    <w:rsid w:val="003C5B92"/>
    <w:rsid w:val="003C6F16"/>
    <w:rsid w:val="003C7490"/>
    <w:rsid w:val="003C758B"/>
    <w:rsid w:val="003C7B82"/>
    <w:rsid w:val="003D11A7"/>
    <w:rsid w:val="003D290D"/>
    <w:rsid w:val="003D39E9"/>
    <w:rsid w:val="003D4025"/>
    <w:rsid w:val="003D4B95"/>
    <w:rsid w:val="003D4F3D"/>
    <w:rsid w:val="003D57B5"/>
    <w:rsid w:val="003D5FCA"/>
    <w:rsid w:val="003D6136"/>
    <w:rsid w:val="003D6846"/>
    <w:rsid w:val="003D79C2"/>
    <w:rsid w:val="003E157D"/>
    <w:rsid w:val="003E1BAC"/>
    <w:rsid w:val="003E1E04"/>
    <w:rsid w:val="003E21BF"/>
    <w:rsid w:val="003E23A7"/>
    <w:rsid w:val="003E2557"/>
    <w:rsid w:val="003E270F"/>
    <w:rsid w:val="003E325B"/>
    <w:rsid w:val="003E3954"/>
    <w:rsid w:val="003E4460"/>
    <w:rsid w:val="003E4689"/>
    <w:rsid w:val="003E4A86"/>
    <w:rsid w:val="003E5CE7"/>
    <w:rsid w:val="003E5F4E"/>
    <w:rsid w:val="003E6115"/>
    <w:rsid w:val="003E65CD"/>
    <w:rsid w:val="003E65D4"/>
    <w:rsid w:val="003F0AA4"/>
    <w:rsid w:val="003F0F07"/>
    <w:rsid w:val="003F14D2"/>
    <w:rsid w:val="003F1AFF"/>
    <w:rsid w:val="003F1B97"/>
    <w:rsid w:val="003F2B0A"/>
    <w:rsid w:val="003F3B3E"/>
    <w:rsid w:val="003F552B"/>
    <w:rsid w:val="003F5A7C"/>
    <w:rsid w:val="003F6689"/>
    <w:rsid w:val="003F69D7"/>
    <w:rsid w:val="003F77AD"/>
    <w:rsid w:val="003F7DE9"/>
    <w:rsid w:val="003F7E4E"/>
    <w:rsid w:val="00401C5E"/>
    <w:rsid w:val="00401D33"/>
    <w:rsid w:val="00402BA7"/>
    <w:rsid w:val="00402D76"/>
    <w:rsid w:val="00403C90"/>
    <w:rsid w:val="00404C5E"/>
    <w:rsid w:val="004057F8"/>
    <w:rsid w:val="0040601A"/>
    <w:rsid w:val="004068FD"/>
    <w:rsid w:val="004079F4"/>
    <w:rsid w:val="004110DE"/>
    <w:rsid w:val="00411635"/>
    <w:rsid w:val="00412BC8"/>
    <w:rsid w:val="004136BD"/>
    <w:rsid w:val="00413FFC"/>
    <w:rsid w:val="004143FD"/>
    <w:rsid w:val="0041594B"/>
    <w:rsid w:val="00415B47"/>
    <w:rsid w:val="00415D11"/>
    <w:rsid w:val="004165AE"/>
    <w:rsid w:val="004169C5"/>
    <w:rsid w:val="00416A44"/>
    <w:rsid w:val="004171B0"/>
    <w:rsid w:val="00417C8B"/>
    <w:rsid w:val="00420B4E"/>
    <w:rsid w:val="00420BAF"/>
    <w:rsid w:val="00421A27"/>
    <w:rsid w:val="00422DB4"/>
    <w:rsid w:val="00422F3F"/>
    <w:rsid w:val="00423A33"/>
    <w:rsid w:val="00423E9B"/>
    <w:rsid w:val="004253C7"/>
    <w:rsid w:val="004256A9"/>
    <w:rsid w:val="004257AF"/>
    <w:rsid w:val="00425DAA"/>
    <w:rsid w:val="00425E63"/>
    <w:rsid w:val="0042604A"/>
    <w:rsid w:val="0042664D"/>
    <w:rsid w:val="0043039E"/>
    <w:rsid w:val="00430E47"/>
    <w:rsid w:val="00431868"/>
    <w:rsid w:val="00432806"/>
    <w:rsid w:val="00432E6E"/>
    <w:rsid w:val="00433D89"/>
    <w:rsid w:val="00433E8F"/>
    <w:rsid w:val="0043416E"/>
    <w:rsid w:val="00434F4D"/>
    <w:rsid w:val="00437B32"/>
    <w:rsid w:val="0044087B"/>
    <w:rsid w:val="00442159"/>
    <w:rsid w:val="00443AFB"/>
    <w:rsid w:val="00443C4D"/>
    <w:rsid w:val="0044416D"/>
    <w:rsid w:val="00444E99"/>
    <w:rsid w:val="00446599"/>
    <w:rsid w:val="00447382"/>
    <w:rsid w:val="00447396"/>
    <w:rsid w:val="00447E67"/>
    <w:rsid w:val="004501BA"/>
    <w:rsid w:val="00450D14"/>
    <w:rsid w:val="00451B08"/>
    <w:rsid w:val="004546B5"/>
    <w:rsid w:val="00460508"/>
    <w:rsid w:val="00460B78"/>
    <w:rsid w:val="00460C17"/>
    <w:rsid w:val="00463BEE"/>
    <w:rsid w:val="00463C1D"/>
    <w:rsid w:val="00465144"/>
    <w:rsid w:val="0046551D"/>
    <w:rsid w:val="004665DA"/>
    <w:rsid w:val="00466A45"/>
    <w:rsid w:val="00466DEE"/>
    <w:rsid w:val="00470661"/>
    <w:rsid w:val="00470903"/>
    <w:rsid w:val="00470F5A"/>
    <w:rsid w:val="00475FFB"/>
    <w:rsid w:val="00476396"/>
    <w:rsid w:val="00476408"/>
    <w:rsid w:val="00477BEB"/>
    <w:rsid w:val="00477C08"/>
    <w:rsid w:val="00477C6F"/>
    <w:rsid w:val="00480C33"/>
    <w:rsid w:val="00480E8D"/>
    <w:rsid w:val="00480EC1"/>
    <w:rsid w:val="00480FD1"/>
    <w:rsid w:val="0048160F"/>
    <w:rsid w:val="0048246B"/>
    <w:rsid w:val="00482F2F"/>
    <w:rsid w:val="00483084"/>
    <w:rsid w:val="004833D6"/>
    <w:rsid w:val="004835A1"/>
    <w:rsid w:val="0048419E"/>
    <w:rsid w:val="00484636"/>
    <w:rsid w:val="004850DF"/>
    <w:rsid w:val="00485C8E"/>
    <w:rsid w:val="00485FCE"/>
    <w:rsid w:val="0048667A"/>
    <w:rsid w:val="00487051"/>
    <w:rsid w:val="004871F0"/>
    <w:rsid w:val="0048792F"/>
    <w:rsid w:val="00487AA1"/>
    <w:rsid w:val="00487FD7"/>
    <w:rsid w:val="0049047F"/>
    <w:rsid w:val="004905F0"/>
    <w:rsid w:val="00490A16"/>
    <w:rsid w:val="00491072"/>
    <w:rsid w:val="004910E2"/>
    <w:rsid w:val="00492954"/>
    <w:rsid w:val="004932DB"/>
    <w:rsid w:val="00493561"/>
    <w:rsid w:val="00493828"/>
    <w:rsid w:val="004939A6"/>
    <w:rsid w:val="00493BC9"/>
    <w:rsid w:val="00494831"/>
    <w:rsid w:val="0049567C"/>
    <w:rsid w:val="004958F7"/>
    <w:rsid w:val="00497145"/>
    <w:rsid w:val="004A1CDB"/>
    <w:rsid w:val="004A1D27"/>
    <w:rsid w:val="004A3755"/>
    <w:rsid w:val="004A4B4A"/>
    <w:rsid w:val="004A5B68"/>
    <w:rsid w:val="004A65DA"/>
    <w:rsid w:val="004A6CBB"/>
    <w:rsid w:val="004A7FA2"/>
    <w:rsid w:val="004B1BE4"/>
    <w:rsid w:val="004B227D"/>
    <w:rsid w:val="004B2D22"/>
    <w:rsid w:val="004B37F8"/>
    <w:rsid w:val="004B3BBC"/>
    <w:rsid w:val="004B4168"/>
    <w:rsid w:val="004B4622"/>
    <w:rsid w:val="004B52BB"/>
    <w:rsid w:val="004B6A2A"/>
    <w:rsid w:val="004B6BC7"/>
    <w:rsid w:val="004B6CE4"/>
    <w:rsid w:val="004B7F25"/>
    <w:rsid w:val="004C01CA"/>
    <w:rsid w:val="004C24EB"/>
    <w:rsid w:val="004C3078"/>
    <w:rsid w:val="004C3637"/>
    <w:rsid w:val="004C3E03"/>
    <w:rsid w:val="004C4B45"/>
    <w:rsid w:val="004C4FA9"/>
    <w:rsid w:val="004C5145"/>
    <w:rsid w:val="004C6342"/>
    <w:rsid w:val="004C7C12"/>
    <w:rsid w:val="004C7C56"/>
    <w:rsid w:val="004D18E8"/>
    <w:rsid w:val="004D2628"/>
    <w:rsid w:val="004D296B"/>
    <w:rsid w:val="004D441C"/>
    <w:rsid w:val="004D4CF6"/>
    <w:rsid w:val="004D5854"/>
    <w:rsid w:val="004D6289"/>
    <w:rsid w:val="004E234C"/>
    <w:rsid w:val="004E35BF"/>
    <w:rsid w:val="004E3B96"/>
    <w:rsid w:val="004E4168"/>
    <w:rsid w:val="004E44C8"/>
    <w:rsid w:val="004E480A"/>
    <w:rsid w:val="004E4C5C"/>
    <w:rsid w:val="004E54D8"/>
    <w:rsid w:val="004E69C7"/>
    <w:rsid w:val="004E6B05"/>
    <w:rsid w:val="004E729E"/>
    <w:rsid w:val="004F0CEC"/>
    <w:rsid w:val="004F13E8"/>
    <w:rsid w:val="004F2CA8"/>
    <w:rsid w:val="004F5787"/>
    <w:rsid w:val="004F63EB"/>
    <w:rsid w:val="004F6812"/>
    <w:rsid w:val="004F7D01"/>
    <w:rsid w:val="00500463"/>
    <w:rsid w:val="00500750"/>
    <w:rsid w:val="00500770"/>
    <w:rsid w:val="00503361"/>
    <w:rsid w:val="005057B5"/>
    <w:rsid w:val="00506D4A"/>
    <w:rsid w:val="00507788"/>
    <w:rsid w:val="005110E1"/>
    <w:rsid w:val="00511B8B"/>
    <w:rsid w:val="00512976"/>
    <w:rsid w:val="00512AAF"/>
    <w:rsid w:val="00513159"/>
    <w:rsid w:val="005137AD"/>
    <w:rsid w:val="00514BAF"/>
    <w:rsid w:val="00515767"/>
    <w:rsid w:val="0051584F"/>
    <w:rsid w:val="00515E02"/>
    <w:rsid w:val="00516A48"/>
    <w:rsid w:val="00520398"/>
    <w:rsid w:val="005219EE"/>
    <w:rsid w:val="00523418"/>
    <w:rsid w:val="0052346B"/>
    <w:rsid w:val="00524383"/>
    <w:rsid w:val="00524C8F"/>
    <w:rsid w:val="00525A7B"/>
    <w:rsid w:val="00527A6B"/>
    <w:rsid w:val="0053312B"/>
    <w:rsid w:val="00533E87"/>
    <w:rsid w:val="00534763"/>
    <w:rsid w:val="00534BF9"/>
    <w:rsid w:val="00534CF3"/>
    <w:rsid w:val="00534F77"/>
    <w:rsid w:val="00536A27"/>
    <w:rsid w:val="005375FA"/>
    <w:rsid w:val="00537D7D"/>
    <w:rsid w:val="00541BD3"/>
    <w:rsid w:val="00541DD3"/>
    <w:rsid w:val="005436E4"/>
    <w:rsid w:val="00544C94"/>
    <w:rsid w:val="00544FE1"/>
    <w:rsid w:val="00545239"/>
    <w:rsid w:val="0054687E"/>
    <w:rsid w:val="00547C0C"/>
    <w:rsid w:val="00550403"/>
    <w:rsid w:val="0055061C"/>
    <w:rsid w:val="0055085B"/>
    <w:rsid w:val="00551622"/>
    <w:rsid w:val="00551C33"/>
    <w:rsid w:val="00552834"/>
    <w:rsid w:val="005530A3"/>
    <w:rsid w:val="00554306"/>
    <w:rsid w:val="00554DD0"/>
    <w:rsid w:val="00557025"/>
    <w:rsid w:val="0055742C"/>
    <w:rsid w:val="00560B1B"/>
    <w:rsid w:val="00565529"/>
    <w:rsid w:val="005668AF"/>
    <w:rsid w:val="00570F42"/>
    <w:rsid w:val="00571D0D"/>
    <w:rsid w:val="00572293"/>
    <w:rsid w:val="00572AC4"/>
    <w:rsid w:val="00572D08"/>
    <w:rsid w:val="005741A8"/>
    <w:rsid w:val="005745E3"/>
    <w:rsid w:val="00575714"/>
    <w:rsid w:val="00575C4F"/>
    <w:rsid w:val="00577053"/>
    <w:rsid w:val="00577827"/>
    <w:rsid w:val="00580367"/>
    <w:rsid w:val="00580658"/>
    <w:rsid w:val="00580C44"/>
    <w:rsid w:val="00581F72"/>
    <w:rsid w:val="0058231D"/>
    <w:rsid w:val="00582C43"/>
    <w:rsid w:val="005835C9"/>
    <w:rsid w:val="005837FE"/>
    <w:rsid w:val="00584149"/>
    <w:rsid w:val="0058533D"/>
    <w:rsid w:val="00586515"/>
    <w:rsid w:val="00587187"/>
    <w:rsid w:val="00587F52"/>
    <w:rsid w:val="00591530"/>
    <w:rsid w:val="00592F37"/>
    <w:rsid w:val="00594F01"/>
    <w:rsid w:val="00595317"/>
    <w:rsid w:val="00595907"/>
    <w:rsid w:val="0059613E"/>
    <w:rsid w:val="005961F5"/>
    <w:rsid w:val="005A0A0B"/>
    <w:rsid w:val="005A24F4"/>
    <w:rsid w:val="005A263C"/>
    <w:rsid w:val="005A494D"/>
    <w:rsid w:val="005A57E7"/>
    <w:rsid w:val="005A792D"/>
    <w:rsid w:val="005A7BEC"/>
    <w:rsid w:val="005B17A4"/>
    <w:rsid w:val="005B1FDE"/>
    <w:rsid w:val="005B2162"/>
    <w:rsid w:val="005B3E68"/>
    <w:rsid w:val="005B4E66"/>
    <w:rsid w:val="005B666F"/>
    <w:rsid w:val="005B68C9"/>
    <w:rsid w:val="005B6901"/>
    <w:rsid w:val="005B6F7A"/>
    <w:rsid w:val="005C1A20"/>
    <w:rsid w:val="005C1A68"/>
    <w:rsid w:val="005C30CD"/>
    <w:rsid w:val="005C3726"/>
    <w:rsid w:val="005C3761"/>
    <w:rsid w:val="005C676A"/>
    <w:rsid w:val="005C68C0"/>
    <w:rsid w:val="005C7357"/>
    <w:rsid w:val="005C799E"/>
    <w:rsid w:val="005D0167"/>
    <w:rsid w:val="005D0212"/>
    <w:rsid w:val="005D03FD"/>
    <w:rsid w:val="005D05AE"/>
    <w:rsid w:val="005D16D1"/>
    <w:rsid w:val="005D1739"/>
    <w:rsid w:val="005D1932"/>
    <w:rsid w:val="005D2A8E"/>
    <w:rsid w:val="005D2DE1"/>
    <w:rsid w:val="005D3105"/>
    <w:rsid w:val="005D4DD9"/>
    <w:rsid w:val="005D559C"/>
    <w:rsid w:val="005D5AB7"/>
    <w:rsid w:val="005D5AFD"/>
    <w:rsid w:val="005D5E20"/>
    <w:rsid w:val="005D6371"/>
    <w:rsid w:val="005D7EDC"/>
    <w:rsid w:val="005E06A7"/>
    <w:rsid w:val="005E301D"/>
    <w:rsid w:val="005E3304"/>
    <w:rsid w:val="005E574E"/>
    <w:rsid w:val="005E61A5"/>
    <w:rsid w:val="005E65E2"/>
    <w:rsid w:val="005E707B"/>
    <w:rsid w:val="005F0C22"/>
    <w:rsid w:val="005F1C5C"/>
    <w:rsid w:val="005F2146"/>
    <w:rsid w:val="005F2F1F"/>
    <w:rsid w:val="005F2F41"/>
    <w:rsid w:val="005F3831"/>
    <w:rsid w:val="005F39D1"/>
    <w:rsid w:val="005F621F"/>
    <w:rsid w:val="005F7324"/>
    <w:rsid w:val="005F7442"/>
    <w:rsid w:val="005F74F8"/>
    <w:rsid w:val="00600234"/>
    <w:rsid w:val="00600D37"/>
    <w:rsid w:val="00601087"/>
    <w:rsid w:val="006011E5"/>
    <w:rsid w:val="006013BE"/>
    <w:rsid w:val="006013CF"/>
    <w:rsid w:val="00601FF8"/>
    <w:rsid w:val="00605A89"/>
    <w:rsid w:val="006065DC"/>
    <w:rsid w:val="00606657"/>
    <w:rsid w:val="00607D4C"/>
    <w:rsid w:val="0061219C"/>
    <w:rsid w:val="006128E9"/>
    <w:rsid w:val="0061324C"/>
    <w:rsid w:val="00614B79"/>
    <w:rsid w:val="006169DA"/>
    <w:rsid w:val="00616AC1"/>
    <w:rsid w:val="00617C7C"/>
    <w:rsid w:val="0062072A"/>
    <w:rsid w:val="00621336"/>
    <w:rsid w:val="00623B6E"/>
    <w:rsid w:val="00625125"/>
    <w:rsid w:val="00625D61"/>
    <w:rsid w:val="006268D9"/>
    <w:rsid w:val="006320D5"/>
    <w:rsid w:val="00632392"/>
    <w:rsid w:val="00632588"/>
    <w:rsid w:val="0063403C"/>
    <w:rsid w:val="006359EA"/>
    <w:rsid w:val="006374A7"/>
    <w:rsid w:val="00640D74"/>
    <w:rsid w:val="00641A5B"/>
    <w:rsid w:val="0064225C"/>
    <w:rsid w:val="006430FD"/>
    <w:rsid w:val="00643162"/>
    <w:rsid w:val="0064330E"/>
    <w:rsid w:val="00645F9D"/>
    <w:rsid w:val="006469BD"/>
    <w:rsid w:val="006470AB"/>
    <w:rsid w:val="00647D03"/>
    <w:rsid w:val="006500EA"/>
    <w:rsid w:val="00653870"/>
    <w:rsid w:val="00653F27"/>
    <w:rsid w:val="0065404E"/>
    <w:rsid w:val="00654B01"/>
    <w:rsid w:val="00655463"/>
    <w:rsid w:val="00660A68"/>
    <w:rsid w:val="00662A29"/>
    <w:rsid w:val="0066344E"/>
    <w:rsid w:val="00664070"/>
    <w:rsid w:val="00664416"/>
    <w:rsid w:val="00666F41"/>
    <w:rsid w:val="00667596"/>
    <w:rsid w:val="006702A8"/>
    <w:rsid w:val="00670DB0"/>
    <w:rsid w:val="0067144D"/>
    <w:rsid w:val="00671598"/>
    <w:rsid w:val="00672F29"/>
    <w:rsid w:val="00673144"/>
    <w:rsid w:val="0067328D"/>
    <w:rsid w:val="00673AD8"/>
    <w:rsid w:val="00673C8F"/>
    <w:rsid w:val="00673E3A"/>
    <w:rsid w:val="00675246"/>
    <w:rsid w:val="00676A96"/>
    <w:rsid w:val="00677D7B"/>
    <w:rsid w:val="006823F3"/>
    <w:rsid w:val="00682C53"/>
    <w:rsid w:val="00683608"/>
    <w:rsid w:val="00683F59"/>
    <w:rsid w:val="00684894"/>
    <w:rsid w:val="0068680A"/>
    <w:rsid w:val="0068788A"/>
    <w:rsid w:val="00690F99"/>
    <w:rsid w:val="00690FA6"/>
    <w:rsid w:val="00691607"/>
    <w:rsid w:val="006928C0"/>
    <w:rsid w:val="006929D6"/>
    <w:rsid w:val="00692B88"/>
    <w:rsid w:val="00692F70"/>
    <w:rsid w:val="00694A22"/>
    <w:rsid w:val="00695B51"/>
    <w:rsid w:val="00695EE4"/>
    <w:rsid w:val="006961E1"/>
    <w:rsid w:val="00696ADA"/>
    <w:rsid w:val="006A0EB1"/>
    <w:rsid w:val="006A3D19"/>
    <w:rsid w:val="006A4643"/>
    <w:rsid w:val="006A4F2A"/>
    <w:rsid w:val="006A584C"/>
    <w:rsid w:val="006A7A05"/>
    <w:rsid w:val="006B08F4"/>
    <w:rsid w:val="006B1ED3"/>
    <w:rsid w:val="006B2C8A"/>
    <w:rsid w:val="006B2CBD"/>
    <w:rsid w:val="006B5F5B"/>
    <w:rsid w:val="006B7695"/>
    <w:rsid w:val="006B79A3"/>
    <w:rsid w:val="006B7C5D"/>
    <w:rsid w:val="006B7C74"/>
    <w:rsid w:val="006B7E11"/>
    <w:rsid w:val="006C01D7"/>
    <w:rsid w:val="006C24DA"/>
    <w:rsid w:val="006C3F4D"/>
    <w:rsid w:val="006C46A9"/>
    <w:rsid w:val="006C541D"/>
    <w:rsid w:val="006C6E4C"/>
    <w:rsid w:val="006D1BD2"/>
    <w:rsid w:val="006D20C1"/>
    <w:rsid w:val="006D23CA"/>
    <w:rsid w:val="006D23D2"/>
    <w:rsid w:val="006D3864"/>
    <w:rsid w:val="006D4CF2"/>
    <w:rsid w:val="006E03AC"/>
    <w:rsid w:val="006E2432"/>
    <w:rsid w:val="006E2A4B"/>
    <w:rsid w:val="006E3C4C"/>
    <w:rsid w:val="006E50F9"/>
    <w:rsid w:val="006E5AEC"/>
    <w:rsid w:val="006E68DD"/>
    <w:rsid w:val="006E69E3"/>
    <w:rsid w:val="006E73BC"/>
    <w:rsid w:val="006E7FC4"/>
    <w:rsid w:val="006F1689"/>
    <w:rsid w:val="006F1EA5"/>
    <w:rsid w:val="006F2529"/>
    <w:rsid w:val="006F38B7"/>
    <w:rsid w:val="006F47CE"/>
    <w:rsid w:val="006F49FA"/>
    <w:rsid w:val="006F4D3F"/>
    <w:rsid w:val="006F53DA"/>
    <w:rsid w:val="006F6489"/>
    <w:rsid w:val="006F6744"/>
    <w:rsid w:val="006F69FC"/>
    <w:rsid w:val="00701C6A"/>
    <w:rsid w:val="007027EE"/>
    <w:rsid w:val="00704FCD"/>
    <w:rsid w:val="0070538D"/>
    <w:rsid w:val="00707D49"/>
    <w:rsid w:val="0071036A"/>
    <w:rsid w:val="007112A5"/>
    <w:rsid w:val="0071485B"/>
    <w:rsid w:val="00714A06"/>
    <w:rsid w:val="007155DA"/>
    <w:rsid w:val="00716461"/>
    <w:rsid w:val="0072017F"/>
    <w:rsid w:val="007212CC"/>
    <w:rsid w:val="007219CA"/>
    <w:rsid w:val="00723844"/>
    <w:rsid w:val="007244E6"/>
    <w:rsid w:val="0072458C"/>
    <w:rsid w:val="00724A0F"/>
    <w:rsid w:val="00725EB7"/>
    <w:rsid w:val="007260C5"/>
    <w:rsid w:val="00727B78"/>
    <w:rsid w:val="00727F72"/>
    <w:rsid w:val="00730839"/>
    <w:rsid w:val="00732163"/>
    <w:rsid w:val="00732655"/>
    <w:rsid w:val="00733794"/>
    <w:rsid w:val="007338C9"/>
    <w:rsid w:val="00733A6A"/>
    <w:rsid w:val="00734195"/>
    <w:rsid w:val="007345CA"/>
    <w:rsid w:val="00735855"/>
    <w:rsid w:val="007434C1"/>
    <w:rsid w:val="00744AEA"/>
    <w:rsid w:val="0074543F"/>
    <w:rsid w:val="00745DA7"/>
    <w:rsid w:val="00745F2F"/>
    <w:rsid w:val="00747543"/>
    <w:rsid w:val="00750043"/>
    <w:rsid w:val="00750B8A"/>
    <w:rsid w:val="00750FC9"/>
    <w:rsid w:val="007515D3"/>
    <w:rsid w:val="00752A2D"/>
    <w:rsid w:val="00753744"/>
    <w:rsid w:val="00755614"/>
    <w:rsid w:val="00760816"/>
    <w:rsid w:val="00760FFD"/>
    <w:rsid w:val="00762198"/>
    <w:rsid w:val="00771E39"/>
    <w:rsid w:val="0077233A"/>
    <w:rsid w:val="00772CD9"/>
    <w:rsid w:val="00773689"/>
    <w:rsid w:val="00773D17"/>
    <w:rsid w:val="00774A65"/>
    <w:rsid w:val="00775E5E"/>
    <w:rsid w:val="00777584"/>
    <w:rsid w:val="00777B35"/>
    <w:rsid w:val="007805F4"/>
    <w:rsid w:val="007838DB"/>
    <w:rsid w:val="00784131"/>
    <w:rsid w:val="00785078"/>
    <w:rsid w:val="0078519A"/>
    <w:rsid w:val="0078693A"/>
    <w:rsid w:val="007872F6"/>
    <w:rsid w:val="007904AD"/>
    <w:rsid w:val="007908CA"/>
    <w:rsid w:val="00790F53"/>
    <w:rsid w:val="007910A2"/>
    <w:rsid w:val="007912AF"/>
    <w:rsid w:val="0079228E"/>
    <w:rsid w:val="00795597"/>
    <w:rsid w:val="00795BA8"/>
    <w:rsid w:val="00795EB8"/>
    <w:rsid w:val="007965D4"/>
    <w:rsid w:val="00796BA3"/>
    <w:rsid w:val="007A211F"/>
    <w:rsid w:val="007A2E20"/>
    <w:rsid w:val="007A371C"/>
    <w:rsid w:val="007A41C9"/>
    <w:rsid w:val="007A634E"/>
    <w:rsid w:val="007A6614"/>
    <w:rsid w:val="007A6E04"/>
    <w:rsid w:val="007A78E1"/>
    <w:rsid w:val="007B14FE"/>
    <w:rsid w:val="007B31B9"/>
    <w:rsid w:val="007B34BD"/>
    <w:rsid w:val="007B3676"/>
    <w:rsid w:val="007B3EF8"/>
    <w:rsid w:val="007B459A"/>
    <w:rsid w:val="007B5B56"/>
    <w:rsid w:val="007B67C1"/>
    <w:rsid w:val="007B6AA5"/>
    <w:rsid w:val="007B72CA"/>
    <w:rsid w:val="007B7A08"/>
    <w:rsid w:val="007C0085"/>
    <w:rsid w:val="007C05A6"/>
    <w:rsid w:val="007C0C4C"/>
    <w:rsid w:val="007C14F5"/>
    <w:rsid w:val="007C15EA"/>
    <w:rsid w:val="007C1A96"/>
    <w:rsid w:val="007C2AE5"/>
    <w:rsid w:val="007C45F9"/>
    <w:rsid w:val="007C5D05"/>
    <w:rsid w:val="007C5F1D"/>
    <w:rsid w:val="007D0752"/>
    <w:rsid w:val="007D103B"/>
    <w:rsid w:val="007D2210"/>
    <w:rsid w:val="007D2A6C"/>
    <w:rsid w:val="007D2B17"/>
    <w:rsid w:val="007D427B"/>
    <w:rsid w:val="007D4F6A"/>
    <w:rsid w:val="007D63B3"/>
    <w:rsid w:val="007D67B6"/>
    <w:rsid w:val="007D7898"/>
    <w:rsid w:val="007D7D9D"/>
    <w:rsid w:val="007E049F"/>
    <w:rsid w:val="007E1ABF"/>
    <w:rsid w:val="007E1B2C"/>
    <w:rsid w:val="007E1C3E"/>
    <w:rsid w:val="007E1CFB"/>
    <w:rsid w:val="007E2F54"/>
    <w:rsid w:val="007E3986"/>
    <w:rsid w:val="007E3F62"/>
    <w:rsid w:val="007E436D"/>
    <w:rsid w:val="007E44B2"/>
    <w:rsid w:val="007E4BE9"/>
    <w:rsid w:val="007F0775"/>
    <w:rsid w:val="007F0DA0"/>
    <w:rsid w:val="007F1448"/>
    <w:rsid w:val="007F1516"/>
    <w:rsid w:val="007F1C50"/>
    <w:rsid w:val="007F66D9"/>
    <w:rsid w:val="007F6E75"/>
    <w:rsid w:val="007F70B8"/>
    <w:rsid w:val="007F7497"/>
    <w:rsid w:val="0080158C"/>
    <w:rsid w:val="008022B7"/>
    <w:rsid w:val="00802DE2"/>
    <w:rsid w:val="008034FB"/>
    <w:rsid w:val="00803E9F"/>
    <w:rsid w:val="00804111"/>
    <w:rsid w:val="008041F5"/>
    <w:rsid w:val="00804ACA"/>
    <w:rsid w:val="00804EF6"/>
    <w:rsid w:val="008050EE"/>
    <w:rsid w:val="00805A04"/>
    <w:rsid w:val="008077BD"/>
    <w:rsid w:val="0081096A"/>
    <w:rsid w:val="00813500"/>
    <w:rsid w:val="008135FB"/>
    <w:rsid w:val="00813913"/>
    <w:rsid w:val="008142B2"/>
    <w:rsid w:val="00814ACA"/>
    <w:rsid w:val="00814EB5"/>
    <w:rsid w:val="0081543D"/>
    <w:rsid w:val="00816456"/>
    <w:rsid w:val="008204FC"/>
    <w:rsid w:val="0082105F"/>
    <w:rsid w:val="00821F8E"/>
    <w:rsid w:val="008231AE"/>
    <w:rsid w:val="00823425"/>
    <w:rsid w:val="0082603D"/>
    <w:rsid w:val="00826E43"/>
    <w:rsid w:val="00830DD6"/>
    <w:rsid w:val="00832755"/>
    <w:rsid w:val="0083277D"/>
    <w:rsid w:val="00832A7D"/>
    <w:rsid w:val="008330F9"/>
    <w:rsid w:val="00834EA3"/>
    <w:rsid w:val="00835624"/>
    <w:rsid w:val="00835E4A"/>
    <w:rsid w:val="008369A4"/>
    <w:rsid w:val="008372B2"/>
    <w:rsid w:val="008377A4"/>
    <w:rsid w:val="00840152"/>
    <w:rsid w:val="00840160"/>
    <w:rsid w:val="00841E79"/>
    <w:rsid w:val="00843ADE"/>
    <w:rsid w:val="00843CB9"/>
    <w:rsid w:val="00843F67"/>
    <w:rsid w:val="0084465D"/>
    <w:rsid w:val="00845F59"/>
    <w:rsid w:val="00846346"/>
    <w:rsid w:val="00846443"/>
    <w:rsid w:val="00846DB6"/>
    <w:rsid w:val="00846FBB"/>
    <w:rsid w:val="008471B2"/>
    <w:rsid w:val="008508D5"/>
    <w:rsid w:val="00850FF2"/>
    <w:rsid w:val="008517AE"/>
    <w:rsid w:val="00851C32"/>
    <w:rsid w:val="00852C50"/>
    <w:rsid w:val="00852CFA"/>
    <w:rsid w:val="008531FB"/>
    <w:rsid w:val="00853A8B"/>
    <w:rsid w:val="008577F2"/>
    <w:rsid w:val="00857A1E"/>
    <w:rsid w:val="00857DCD"/>
    <w:rsid w:val="008605D7"/>
    <w:rsid w:val="008617E7"/>
    <w:rsid w:val="008625D6"/>
    <w:rsid w:val="00862F23"/>
    <w:rsid w:val="008634F9"/>
    <w:rsid w:val="008655A9"/>
    <w:rsid w:val="00866071"/>
    <w:rsid w:val="00866456"/>
    <w:rsid w:val="008667F1"/>
    <w:rsid w:val="00866B88"/>
    <w:rsid w:val="00867299"/>
    <w:rsid w:val="008679C7"/>
    <w:rsid w:val="00867A33"/>
    <w:rsid w:val="00867D98"/>
    <w:rsid w:val="0087114F"/>
    <w:rsid w:val="008726C7"/>
    <w:rsid w:val="008743A7"/>
    <w:rsid w:val="00875A5E"/>
    <w:rsid w:val="00876F5F"/>
    <w:rsid w:val="0087787E"/>
    <w:rsid w:val="00880D99"/>
    <w:rsid w:val="008829F5"/>
    <w:rsid w:val="008839E6"/>
    <w:rsid w:val="00883B4E"/>
    <w:rsid w:val="00884302"/>
    <w:rsid w:val="00884A69"/>
    <w:rsid w:val="00884A94"/>
    <w:rsid w:val="008855C2"/>
    <w:rsid w:val="008856EB"/>
    <w:rsid w:val="00886703"/>
    <w:rsid w:val="00886BAA"/>
    <w:rsid w:val="00886D63"/>
    <w:rsid w:val="00887365"/>
    <w:rsid w:val="0088739C"/>
    <w:rsid w:val="00887516"/>
    <w:rsid w:val="0089169E"/>
    <w:rsid w:val="0089263F"/>
    <w:rsid w:val="00893D49"/>
    <w:rsid w:val="00893D97"/>
    <w:rsid w:val="0089430B"/>
    <w:rsid w:val="00895A6D"/>
    <w:rsid w:val="00895F18"/>
    <w:rsid w:val="00896A57"/>
    <w:rsid w:val="00897579"/>
    <w:rsid w:val="00897586"/>
    <w:rsid w:val="008979CA"/>
    <w:rsid w:val="008A0085"/>
    <w:rsid w:val="008A0353"/>
    <w:rsid w:val="008A0B0D"/>
    <w:rsid w:val="008A20B6"/>
    <w:rsid w:val="008A2895"/>
    <w:rsid w:val="008A5619"/>
    <w:rsid w:val="008A5B98"/>
    <w:rsid w:val="008A77AF"/>
    <w:rsid w:val="008A7D89"/>
    <w:rsid w:val="008B0184"/>
    <w:rsid w:val="008B1224"/>
    <w:rsid w:val="008B15FA"/>
    <w:rsid w:val="008B2B58"/>
    <w:rsid w:val="008B2C6D"/>
    <w:rsid w:val="008B33C7"/>
    <w:rsid w:val="008B3D59"/>
    <w:rsid w:val="008B54D5"/>
    <w:rsid w:val="008B58DE"/>
    <w:rsid w:val="008B722E"/>
    <w:rsid w:val="008B7355"/>
    <w:rsid w:val="008B7F69"/>
    <w:rsid w:val="008C110D"/>
    <w:rsid w:val="008C1997"/>
    <w:rsid w:val="008C201C"/>
    <w:rsid w:val="008C3B2A"/>
    <w:rsid w:val="008C3C8C"/>
    <w:rsid w:val="008C4463"/>
    <w:rsid w:val="008C4E60"/>
    <w:rsid w:val="008C4FDA"/>
    <w:rsid w:val="008C72F2"/>
    <w:rsid w:val="008D2764"/>
    <w:rsid w:val="008D4105"/>
    <w:rsid w:val="008D470C"/>
    <w:rsid w:val="008D528C"/>
    <w:rsid w:val="008D5B63"/>
    <w:rsid w:val="008E1190"/>
    <w:rsid w:val="008E13EE"/>
    <w:rsid w:val="008E1473"/>
    <w:rsid w:val="008E1DA5"/>
    <w:rsid w:val="008E24B4"/>
    <w:rsid w:val="008E2874"/>
    <w:rsid w:val="008E2912"/>
    <w:rsid w:val="008E2F35"/>
    <w:rsid w:val="008E3763"/>
    <w:rsid w:val="008E5A5F"/>
    <w:rsid w:val="008E6A81"/>
    <w:rsid w:val="008F092C"/>
    <w:rsid w:val="008F1BC6"/>
    <w:rsid w:val="008F1D84"/>
    <w:rsid w:val="008F1E33"/>
    <w:rsid w:val="008F28C4"/>
    <w:rsid w:val="008F4290"/>
    <w:rsid w:val="008F4580"/>
    <w:rsid w:val="008F4894"/>
    <w:rsid w:val="008F4F4C"/>
    <w:rsid w:val="008F5003"/>
    <w:rsid w:val="008F5882"/>
    <w:rsid w:val="008F6463"/>
    <w:rsid w:val="008F6A34"/>
    <w:rsid w:val="008F73F2"/>
    <w:rsid w:val="009032D4"/>
    <w:rsid w:val="009050E2"/>
    <w:rsid w:val="00907000"/>
    <w:rsid w:val="009070F8"/>
    <w:rsid w:val="00910EE4"/>
    <w:rsid w:val="00913B36"/>
    <w:rsid w:val="00914132"/>
    <w:rsid w:val="00915548"/>
    <w:rsid w:val="009160B4"/>
    <w:rsid w:val="009161C9"/>
    <w:rsid w:val="00917A5D"/>
    <w:rsid w:val="00920833"/>
    <w:rsid w:val="00921117"/>
    <w:rsid w:val="0092167E"/>
    <w:rsid w:val="009220E3"/>
    <w:rsid w:val="00925C76"/>
    <w:rsid w:val="00927B6F"/>
    <w:rsid w:val="009303A8"/>
    <w:rsid w:val="00931155"/>
    <w:rsid w:val="00931BE6"/>
    <w:rsid w:val="009321C8"/>
    <w:rsid w:val="00932F6D"/>
    <w:rsid w:val="0093304E"/>
    <w:rsid w:val="009347ED"/>
    <w:rsid w:val="00936656"/>
    <w:rsid w:val="0093682D"/>
    <w:rsid w:val="00937E27"/>
    <w:rsid w:val="00940E0B"/>
    <w:rsid w:val="00941CF6"/>
    <w:rsid w:val="0094222C"/>
    <w:rsid w:val="009423F6"/>
    <w:rsid w:val="00942AF8"/>
    <w:rsid w:val="0094313D"/>
    <w:rsid w:val="00943395"/>
    <w:rsid w:val="00943E12"/>
    <w:rsid w:val="00944D8E"/>
    <w:rsid w:val="009450F5"/>
    <w:rsid w:val="00946EFA"/>
    <w:rsid w:val="00950040"/>
    <w:rsid w:val="0095063D"/>
    <w:rsid w:val="00950B93"/>
    <w:rsid w:val="00952806"/>
    <w:rsid w:val="00953458"/>
    <w:rsid w:val="00956743"/>
    <w:rsid w:val="00956B15"/>
    <w:rsid w:val="00957160"/>
    <w:rsid w:val="009578C0"/>
    <w:rsid w:val="00960489"/>
    <w:rsid w:val="00960E59"/>
    <w:rsid w:val="0096132D"/>
    <w:rsid w:val="009613F2"/>
    <w:rsid w:val="009615B1"/>
    <w:rsid w:val="00962CBB"/>
    <w:rsid w:val="00963009"/>
    <w:rsid w:val="00963390"/>
    <w:rsid w:val="00964348"/>
    <w:rsid w:val="0096500D"/>
    <w:rsid w:val="009651A7"/>
    <w:rsid w:val="009658FF"/>
    <w:rsid w:val="00966059"/>
    <w:rsid w:val="0096677E"/>
    <w:rsid w:val="00966A99"/>
    <w:rsid w:val="00967658"/>
    <w:rsid w:val="00967C2D"/>
    <w:rsid w:val="009724DF"/>
    <w:rsid w:val="00972EC0"/>
    <w:rsid w:val="009738D0"/>
    <w:rsid w:val="00974DFE"/>
    <w:rsid w:val="0097614A"/>
    <w:rsid w:val="00976556"/>
    <w:rsid w:val="009817EF"/>
    <w:rsid w:val="009832E0"/>
    <w:rsid w:val="0098416C"/>
    <w:rsid w:val="00984358"/>
    <w:rsid w:val="00985028"/>
    <w:rsid w:val="00985B48"/>
    <w:rsid w:val="00986057"/>
    <w:rsid w:val="0098605C"/>
    <w:rsid w:val="00986E9A"/>
    <w:rsid w:val="009878DF"/>
    <w:rsid w:val="00987908"/>
    <w:rsid w:val="00992905"/>
    <w:rsid w:val="00992B8B"/>
    <w:rsid w:val="0099461B"/>
    <w:rsid w:val="009950E6"/>
    <w:rsid w:val="00995A53"/>
    <w:rsid w:val="00996F21"/>
    <w:rsid w:val="009A0CEE"/>
    <w:rsid w:val="009A11B8"/>
    <w:rsid w:val="009A1E82"/>
    <w:rsid w:val="009A3625"/>
    <w:rsid w:val="009A3C79"/>
    <w:rsid w:val="009A43F7"/>
    <w:rsid w:val="009A469F"/>
    <w:rsid w:val="009A482A"/>
    <w:rsid w:val="009A4B76"/>
    <w:rsid w:val="009A51AC"/>
    <w:rsid w:val="009A5B16"/>
    <w:rsid w:val="009A6477"/>
    <w:rsid w:val="009A72D2"/>
    <w:rsid w:val="009B00E1"/>
    <w:rsid w:val="009B22E2"/>
    <w:rsid w:val="009B2E71"/>
    <w:rsid w:val="009B35C0"/>
    <w:rsid w:val="009B3FD1"/>
    <w:rsid w:val="009B5ED5"/>
    <w:rsid w:val="009B60C9"/>
    <w:rsid w:val="009B62B8"/>
    <w:rsid w:val="009B67AF"/>
    <w:rsid w:val="009B69E1"/>
    <w:rsid w:val="009B6DA2"/>
    <w:rsid w:val="009C02EA"/>
    <w:rsid w:val="009C0E33"/>
    <w:rsid w:val="009C101A"/>
    <w:rsid w:val="009C14AF"/>
    <w:rsid w:val="009C3048"/>
    <w:rsid w:val="009C33D7"/>
    <w:rsid w:val="009C3538"/>
    <w:rsid w:val="009C4529"/>
    <w:rsid w:val="009C477C"/>
    <w:rsid w:val="009C4810"/>
    <w:rsid w:val="009C5346"/>
    <w:rsid w:val="009C55A5"/>
    <w:rsid w:val="009C6BD5"/>
    <w:rsid w:val="009C7BDC"/>
    <w:rsid w:val="009C7BF7"/>
    <w:rsid w:val="009D0E77"/>
    <w:rsid w:val="009D3380"/>
    <w:rsid w:val="009D39FD"/>
    <w:rsid w:val="009D470D"/>
    <w:rsid w:val="009D4DAE"/>
    <w:rsid w:val="009D503C"/>
    <w:rsid w:val="009D50A4"/>
    <w:rsid w:val="009D6807"/>
    <w:rsid w:val="009D72F7"/>
    <w:rsid w:val="009E4102"/>
    <w:rsid w:val="009E4350"/>
    <w:rsid w:val="009E435B"/>
    <w:rsid w:val="009E43B5"/>
    <w:rsid w:val="009E4F7E"/>
    <w:rsid w:val="009E5753"/>
    <w:rsid w:val="009E58FD"/>
    <w:rsid w:val="009E670D"/>
    <w:rsid w:val="009E73B1"/>
    <w:rsid w:val="009E73E2"/>
    <w:rsid w:val="009E7BAE"/>
    <w:rsid w:val="009F01BF"/>
    <w:rsid w:val="009F0A31"/>
    <w:rsid w:val="009F0C34"/>
    <w:rsid w:val="009F276E"/>
    <w:rsid w:val="009F3A23"/>
    <w:rsid w:val="009F4459"/>
    <w:rsid w:val="009F493C"/>
    <w:rsid w:val="009F5833"/>
    <w:rsid w:val="009F5A8C"/>
    <w:rsid w:val="009F6209"/>
    <w:rsid w:val="009F62A5"/>
    <w:rsid w:val="009F6FFD"/>
    <w:rsid w:val="00A02411"/>
    <w:rsid w:val="00A03866"/>
    <w:rsid w:val="00A03FA4"/>
    <w:rsid w:val="00A04311"/>
    <w:rsid w:val="00A0455C"/>
    <w:rsid w:val="00A04E44"/>
    <w:rsid w:val="00A053AF"/>
    <w:rsid w:val="00A058EE"/>
    <w:rsid w:val="00A10382"/>
    <w:rsid w:val="00A106EB"/>
    <w:rsid w:val="00A10D2C"/>
    <w:rsid w:val="00A11B71"/>
    <w:rsid w:val="00A11F33"/>
    <w:rsid w:val="00A12D92"/>
    <w:rsid w:val="00A15788"/>
    <w:rsid w:val="00A2163E"/>
    <w:rsid w:val="00A22957"/>
    <w:rsid w:val="00A22BAB"/>
    <w:rsid w:val="00A2329A"/>
    <w:rsid w:val="00A23B70"/>
    <w:rsid w:val="00A24493"/>
    <w:rsid w:val="00A24BB4"/>
    <w:rsid w:val="00A24FC8"/>
    <w:rsid w:val="00A2647E"/>
    <w:rsid w:val="00A265F9"/>
    <w:rsid w:val="00A26877"/>
    <w:rsid w:val="00A26F56"/>
    <w:rsid w:val="00A30F76"/>
    <w:rsid w:val="00A3248F"/>
    <w:rsid w:val="00A327C4"/>
    <w:rsid w:val="00A33F72"/>
    <w:rsid w:val="00A3473B"/>
    <w:rsid w:val="00A34810"/>
    <w:rsid w:val="00A35531"/>
    <w:rsid w:val="00A3786A"/>
    <w:rsid w:val="00A37A1A"/>
    <w:rsid w:val="00A37AEB"/>
    <w:rsid w:val="00A40C22"/>
    <w:rsid w:val="00A41B55"/>
    <w:rsid w:val="00A421C9"/>
    <w:rsid w:val="00A430F4"/>
    <w:rsid w:val="00A43C21"/>
    <w:rsid w:val="00A44241"/>
    <w:rsid w:val="00A4461F"/>
    <w:rsid w:val="00A44726"/>
    <w:rsid w:val="00A46A63"/>
    <w:rsid w:val="00A46B0B"/>
    <w:rsid w:val="00A47664"/>
    <w:rsid w:val="00A476DE"/>
    <w:rsid w:val="00A50D0D"/>
    <w:rsid w:val="00A514B6"/>
    <w:rsid w:val="00A51B3F"/>
    <w:rsid w:val="00A5234B"/>
    <w:rsid w:val="00A5424C"/>
    <w:rsid w:val="00A55902"/>
    <w:rsid w:val="00A5798B"/>
    <w:rsid w:val="00A57ACA"/>
    <w:rsid w:val="00A60B12"/>
    <w:rsid w:val="00A60EAD"/>
    <w:rsid w:val="00A622D6"/>
    <w:rsid w:val="00A6282E"/>
    <w:rsid w:val="00A63E6C"/>
    <w:rsid w:val="00A655B9"/>
    <w:rsid w:val="00A67961"/>
    <w:rsid w:val="00A71B19"/>
    <w:rsid w:val="00A727BB"/>
    <w:rsid w:val="00A738DE"/>
    <w:rsid w:val="00A73B0F"/>
    <w:rsid w:val="00A76348"/>
    <w:rsid w:val="00A768B0"/>
    <w:rsid w:val="00A76ACB"/>
    <w:rsid w:val="00A8003D"/>
    <w:rsid w:val="00A80AEA"/>
    <w:rsid w:val="00A80F8A"/>
    <w:rsid w:val="00A83E68"/>
    <w:rsid w:val="00A84288"/>
    <w:rsid w:val="00A85EAD"/>
    <w:rsid w:val="00A87297"/>
    <w:rsid w:val="00A87478"/>
    <w:rsid w:val="00A8759C"/>
    <w:rsid w:val="00A91339"/>
    <w:rsid w:val="00A91907"/>
    <w:rsid w:val="00A9207B"/>
    <w:rsid w:val="00A93EC3"/>
    <w:rsid w:val="00A9405B"/>
    <w:rsid w:val="00A9687A"/>
    <w:rsid w:val="00AA1932"/>
    <w:rsid w:val="00AA2AD2"/>
    <w:rsid w:val="00AA3FDD"/>
    <w:rsid w:val="00AA4970"/>
    <w:rsid w:val="00AA4F20"/>
    <w:rsid w:val="00AA4FDB"/>
    <w:rsid w:val="00AA59A0"/>
    <w:rsid w:val="00AB0104"/>
    <w:rsid w:val="00AB1419"/>
    <w:rsid w:val="00AB30F8"/>
    <w:rsid w:val="00AB3704"/>
    <w:rsid w:val="00AB37EF"/>
    <w:rsid w:val="00AB3B64"/>
    <w:rsid w:val="00AB3EC3"/>
    <w:rsid w:val="00AB491F"/>
    <w:rsid w:val="00AB53D1"/>
    <w:rsid w:val="00AB5B48"/>
    <w:rsid w:val="00AB7DAF"/>
    <w:rsid w:val="00AC0F44"/>
    <w:rsid w:val="00AC1CD8"/>
    <w:rsid w:val="00AC1EBC"/>
    <w:rsid w:val="00AC26F5"/>
    <w:rsid w:val="00AC2E99"/>
    <w:rsid w:val="00AC4CFE"/>
    <w:rsid w:val="00AC5AF8"/>
    <w:rsid w:val="00AC671E"/>
    <w:rsid w:val="00AC678E"/>
    <w:rsid w:val="00AC7BF7"/>
    <w:rsid w:val="00AD03BE"/>
    <w:rsid w:val="00AD13F0"/>
    <w:rsid w:val="00AD32BE"/>
    <w:rsid w:val="00AD4375"/>
    <w:rsid w:val="00AD4EA0"/>
    <w:rsid w:val="00AD5CC3"/>
    <w:rsid w:val="00AD7AAC"/>
    <w:rsid w:val="00AD7B9C"/>
    <w:rsid w:val="00AE0410"/>
    <w:rsid w:val="00AE2B21"/>
    <w:rsid w:val="00AE35EE"/>
    <w:rsid w:val="00AE3A7B"/>
    <w:rsid w:val="00AE474B"/>
    <w:rsid w:val="00AE51E1"/>
    <w:rsid w:val="00AE57B1"/>
    <w:rsid w:val="00AE61CC"/>
    <w:rsid w:val="00AF0538"/>
    <w:rsid w:val="00AF0B91"/>
    <w:rsid w:val="00AF109C"/>
    <w:rsid w:val="00AF173C"/>
    <w:rsid w:val="00AF25E9"/>
    <w:rsid w:val="00AF34E8"/>
    <w:rsid w:val="00AF4E87"/>
    <w:rsid w:val="00AF52F0"/>
    <w:rsid w:val="00AF5648"/>
    <w:rsid w:val="00AF5B3E"/>
    <w:rsid w:val="00AF6134"/>
    <w:rsid w:val="00AF6C23"/>
    <w:rsid w:val="00AF73D2"/>
    <w:rsid w:val="00AF7616"/>
    <w:rsid w:val="00AF7FC3"/>
    <w:rsid w:val="00B001C0"/>
    <w:rsid w:val="00B00FE9"/>
    <w:rsid w:val="00B0151E"/>
    <w:rsid w:val="00B0169E"/>
    <w:rsid w:val="00B01BAC"/>
    <w:rsid w:val="00B023CD"/>
    <w:rsid w:val="00B04366"/>
    <w:rsid w:val="00B0450C"/>
    <w:rsid w:val="00B04DA9"/>
    <w:rsid w:val="00B05193"/>
    <w:rsid w:val="00B07B30"/>
    <w:rsid w:val="00B07F86"/>
    <w:rsid w:val="00B11662"/>
    <w:rsid w:val="00B12042"/>
    <w:rsid w:val="00B142B3"/>
    <w:rsid w:val="00B14C7B"/>
    <w:rsid w:val="00B14D9C"/>
    <w:rsid w:val="00B1578E"/>
    <w:rsid w:val="00B15C88"/>
    <w:rsid w:val="00B16D97"/>
    <w:rsid w:val="00B170B2"/>
    <w:rsid w:val="00B174FF"/>
    <w:rsid w:val="00B176FE"/>
    <w:rsid w:val="00B1772D"/>
    <w:rsid w:val="00B21B3C"/>
    <w:rsid w:val="00B22F82"/>
    <w:rsid w:val="00B2342A"/>
    <w:rsid w:val="00B2574C"/>
    <w:rsid w:val="00B309A3"/>
    <w:rsid w:val="00B30B4C"/>
    <w:rsid w:val="00B31202"/>
    <w:rsid w:val="00B313ED"/>
    <w:rsid w:val="00B32A86"/>
    <w:rsid w:val="00B34300"/>
    <w:rsid w:val="00B36291"/>
    <w:rsid w:val="00B36889"/>
    <w:rsid w:val="00B40D1F"/>
    <w:rsid w:val="00B42702"/>
    <w:rsid w:val="00B4354F"/>
    <w:rsid w:val="00B43E83"/>
    <w:rsid w:val="00B446C5"/>
    <w:rsid w:val="00B46746"/>
    <w:rsid w:val="00B46B46"/>
    <w:rsid w:val="00B47165"/>
    <w:rsid w:val="00B471DC"/>
    <w:rsid w:val="00B5295E"/>
    <w:rsid w:val="00B52F9B"/>
    <w:rsid w:val="00B53AF9"/>
    <w:rsid w:val="00B55087"/>
    <w:rsid w:val="00B5535E"/>
    <w:rsid w:val="00B554DD"/>
    <w:rsid w:val="00B5619D"/>
    <w:rsid w:val="00B613A2"/>
    <w:rsid w:val="00B6274D"/>
    <w:rsid w:val="00B630EE"/>
    <w:rsid w:val="00B63157"/>
    <w:rsid w:val="00B63531"/>
    <w:rsid w:val="00B63974"/>
    <w:rsid w:val="00B641D4"/>
    <w:rsid w:val="00B654B8"/>
    <w:rsid w:val="00B65BE3"/>
    <w:rsid w:val="00B6671A"/>
    <w:rsid w:val="00B66CB3"/>
    <w:rsid w:val="00B72489"/>
    <w:rsid w:val="00B72C8B"/>
    <w:rsid w:val="00B7339E"/>
    <w:rsid w:val="00B73849"/>
    <w:rsid w:val="00B73AAB"/>
    <w:rsid w:val="00B73C0E"/>
    <w:rsid w:val="00B745DF"/>
    <w:rsid w:val="00B74850"/>
    <w:rsid w:val="00B74FF9"/>
    <w:rsid w:val="00B75081"/>
    <w:rsid w:val="00B75D21"/>
    <w:rsid w:val="00B763A0"/>
    <w:rsid w:val="00B80C29"/>
    <w:rsid w:val="00B815C8"/>
    <w:rsid w:val="00B81E09"/>
    <w:rsid w:val="00B82088"/>
    <w:rsid w:val="00B822E8"/>
    <w:rsid w:val="00B839A6"/>
    <w:rsid w:val="00B876AF"/>
    <w:rsid w:val="00B91119"/>
    <w:rsid w:val="00B9155B"/>
    <w:rsid w:val="00B9200D"/>
    <w:rsid w:val="00B92F13"/>
    <w:rsid w:val="00B940EF"/>
    <w:rsid w:val="00B9474A"/>
    <w:rsid w:val="00B9655D"/>
    <w:rsid w:val="00B96B78"/>
    <w:rsid w:val="00B9768B"/>
    <w:rsid w:val="00BA2247"/>
    <w:rsid w:val="00BA303B"/>
    <w:rsid w:val="00BA4FBC"/>
    <w:rsid w:val="00BA6D52"/>
    <w:rsid w:val="00BA70B7"/>
    <w:rsid w:val="00BA7D34"/>
    <w:rsid w:val="00BB063E"/>
    <w:rsid w:val="00BB13AE"/>
    <w:rsid w:val="00BB1698"/>
    <w:rsid w:val="00BB1B42"/>
    <w:rsid w:val="00BB5047"/>
    <w:rsid w:val="00BB6588"/>
    <w:rsid w:val="00BB76F8"/>
    <w:rsid w:val="00BC03BE"/>
    <w:rsid w:val="00BC1073"/>
    <w:rsid w:val="00BC13B2"/>
    <w:rsid w:val="00BC2646"/>
    <w:rsid w:val="00BC303C"/>
    <w:rsid w:val="00BC40C0"/>
    <w:rsid w:val="00BC5875"/>
    <w:rsid w:val="00BC64AB"/>
    <w:rsid w:val="00BC723B"/>
    <w:rsid w:val="00BC7DD8"/>
    <w:rsid w:val="00BD089B"/>
    <w:rsid w:val="00BD0AAA"/>
    <w:rsid w:val="00BD16C3"/>
    <w:rsid w:val="00BD1F23"/>
    <w:rsid w:val="00BD5A6F"/>
    <w:rsid w:val="00BD675C"/>
    <w:rsid w:val="00BD6D61"/>
    <w:rsid w:val="00BD718E"/>
    <w:rsid w:val="00BD7DEE"/>
    <w:rsid w:val="00BE0602"/>
    <w:rsid w:val="00BE21CB"/>
    <w:rsid w:val="00BE2495"/>
    <w:rsid w:val="00BE353D"/>
    <w:rsid w:val="00BE5D23"/>
    <w:rsid w:val="00BE66BE"/>
    <w:rsid w:val="00BE66CE"/>
    <w:rsid w:val="00BE69C2"/>
    <w:rsid w:val="00BF05DB"/>
    <w:rsid w:val="00BF1142"/>
    <w:rsid w:val="00BF1327"/>
    <w:rsid w:val="00BF1803"/>
    <w:rsid w:val="00BF269D"/>
    <w:rsid w:val="00BF3D6D"/>
    <w:rsid w:val="00BF4043"/>
    <w:rsid w:val="00BF409D"/>
    <w:rsid w:val="00BF4397"/>
    <w:rsid w:val="00BF6F5A"/>
    <w:rsid w:val="00BF6FC1"/>
    <w:rsid w:val="00BF7AA7"/>
    <w:rsid w:val="00C00803"/>
    <w:rsid w:val="00C00CB1"/>
    <w:rsid w:val="00C00EB1"/>
    <w:rsid w:val="00C00F92"/>
    <w:rsid w:val="00C01230"/>
    <w:rsid w:val="00C0174D"/>
    <w:rsid w:val="00C024D0"/>
    <w:rsid w:val="00C0464F"/>
    <w:rsid w:val="00C04EEE"/>
    <w:rsid w:val="00C05987"/>
    <w:rsid w:val="00C05DBF"/>
    <w:rsid w:val="00C066BA"/>
    <w:rsid w:val="00C07677"/>
    <w:rsid w:val="00C10AEE"/>
    <w:rsid w:val="00C10EA2"/>
    <w:rsid w:val="00C11069"/>
    <w:rsid w:val="00C11079"/>
    <w:rsid w:val="00C11203"/>
    <w:rsid w:val="00C1121D"/>
    <w:rsid w:val="00C1201C"/>
    <w:rsid w:val="00C1247C"/>
    <w:rsid w:val="00C13094"/>
    <w:rsid w:val="00C1340B"/>
    <w:rsid w:val="00C15A87"/>
    <w:rsid w:val="00C16473"/>
    <w:rsid w:val="00C20446"/>
    <w:rsid w:val="00C260D4"/>
    <w:rsid w:val="00C26557"/>
    <w:rsid w:val="00C269AE"/>
    <w:rsid w:val="00C307C6"/>
    <w:rsid w:val="00C3095A"/>
    <w:rsid w:val="00C30B87"/>
    <w:rsid w:val="00C31CCF"/>
    <w:rsid w:val="00C33183"/>
    <w:rsid w:val="00C335DE"/>
    <w:rsid w:val="00C34D89"/>
    <w:rsid w:val="00C36405"/>
    <w:rsid w:val="00C36C98"/>
    <w:rsid w:val="00C36FC0"/>
    <w:rsid w:val="00C37171"/>
    <w:rsid w:val="00C402BA"/>
    <w:rsid w:val="00C40815"/>
    <w:rsid w:val="00C416C7"/>
    <w:rsid w:val="00C4221C"/>
    <w:rsid w:val="00C427C9"/>
    <w:rsid w:val="00C42A49"/>
    <w:rsid w:val="00C42BEA"/>
    <w:rsid w:val="00C431AD"/>
    <w:rsid w:val="00C43608"/>
    <w:rsid w:val="00C447CB"/>
    <w:rsid w:val="00C448C7"/>
    <w:rsid w:val="00C461F9"/>
    <w:rsid w:val="00C4625F"/>
    <w:rsid w:val="00C479DE"/>
    <w:rsid w:val="00C47D0E"/>
    <w:rsid w:val="00C5035C"/>
    <w:rsid w:val="00C510BD"/>
    <w:rsid w:val="00C51206"/>
    <w:rsid w:val="00C53BA2"/>
    <w:rsid w:val="00C54BC6"/>
    <w:rsid w:val="00C55044"/>
    <w:rsid w:val="00C55395"/>
    <w:rsid w:val="00C55760"/>
    <w:rsid w:val="00C569E9"/>
    <w:rsid w:val="00C56E67"/>
    <w:rsid w:val="00C57761"/>
    <w:rsid w:val="00C5791B"/>
    <w:rsid w:val="00C608AB"/>
    <w:rsid w:val="00C609D8"/>
    <w:rsid w:val="00C60D41"/>
    <w:rsid w:val="00C60D54"/>
    <w:rsid w:val="00C6283B"/>
    <w:rsid w:val="00C63B49"/>
    <w:rsid w:val="00C63E90"/>
    <w:rsid w:val="00C64088"/>
    <w:rsid w:val="00C64BF9"/>
    <w:rsid w:val="00C663F6"/>
    <w:rsid w:val="00C66DB1"/>
    <w:rsid w:val="00C66ECE"/>
    <w:rsid w:val="00C677DC"/>
    <w:rsid w:val="00C67A26"/>
    <w:rsid w:val="00C67CB7"/>
    <w:rsid w:val="00C67E4C"/>
    <w:rsid w:val="00C70F4E"/>
    <w:rsid w:val="00C72254"/>
    <w:rsid w:val="00C72C78"/>
    <w:rsid w:val="00C73A6F"/>
    <w:rsid w:val="00C742B8"/>
    <w:rsid w:val="00C74AD1"/>
    <w:rsid w:val="00C75135"/>
    <w:rsid w:val="00C753BF"/>
    <w:rsid w:val="00C754AC"/>
    <w:rsid w:val="00C75797"/>
    <w:rsid w:val="00C75C48"/>
    <w:rsid w:val="00C75CF6"/>
    <w:rsid w:val="00C803E7"/>
    <w:rsid w:val="00C8102B"/>
    <w:rsid w:val="00C83A21"/>
    <w:rsid w:val="00C84F28"/>
    <w:rsid w:val="00C857F4"/>
    <w:rsid w:val="00C8667D"/>
    <w:rsid w:val="00C87C25"/>
    <w:rsid w:val="00C92170"/>
    <w:rsid w:val="00C92A33"/>
    <w:rsid w:val="00C93666"/>
    <w:rsid w:val="00C938B8"/>
    <w:rsid w:val="00C9532A"/>
    <w:rsid w:val="00C968E1"/>
    <w:rsid w:val="00CA029C"/>
    <w:rsid w:val="00CA159F"/>
    <w:rsid w:val="00CA19BD"/>
    <w:rsid w:val="00CA204F"/>
    <w:rsid w:val="00CA2CC7"/>
    <w:rsid w:val="00CA31F2"/>
    <w:rsid w:val="00CA42BA"/>
    <w:rsid w:val="00CA46FA"/>
    <w:rsid w:val="00CA5975"/>
    <w:rsid w:val="00CA6AF2"/>
    <w:rsid w:val="00CA70C6"/>
    <w:rsid w:val="00CA7A91"/>
    <w:rsid w:val="00CA7CD8"/>
    <w:rsid w:val="00CB02D9"/>
    <w:rsid w:val="00CB0419"/>
    <w:rsid w:val="00CB0D88"/>
    <w:rsid w:val="00CB1952"/>
    <w:rsid w:val="00CB2B0F"/>
    <w:rsid w:val="00CB366E"/>
    <w:rsid w:val="00CB3869"/>
    <w:rsid w:val="00CB4D2B"/>
    <w:rsid w:val="00CB56FA"/>
    <w:rsid w:val="00CB74F6"/>
    <w:rsid w:val="00CB78AC"/>
    <w:rsid w:val="00CC1C23"/>
    <w:rsid w:val="00CC2349"/>
    <w:rsid w:val="00CC4888"/>
    <w:rsid w:val="00CC4EBA"/>
    <w:rsid w:val="00CC64C3"/>
    <w:rsid w:val="00CC64FA"/>
    <w:rsid w:val="00CC6E9B"/>
    <w:rsid w:val="00CC7E67"/>
    <w:rsid w:val="00CD0F4F"/>
    <w:rsid w:val="00CD1235"/>
    <w:rsid w:val="00CD1707"/>
    <w:rsid w:val="00CD174A"/>
    <w:rsid w:val="00CD345D"/>
    <w:rsid w:val="00CD5113"/>
    <w:rsid w:val="00CE0FDC"/>
    <w:rsid w:val="00CE245C"/>
    <w:rsid w:val="00CE3AA0"/>
    <w:rsid w:val="00CE4334"/>
    <w:rsid w:val="00CE5112"/>
    <w:rsid w:val="00CE54E0"/>
    <w:rsid w:val="00CE5693"/>
    <w:rsid w:val="00CE5944"/>
    <w:rsid w:val="00CE6133"/>
    <w:rsid w:val="00CE66F3"/>
    <w:rsid w:val="00CF07EC"/>
    <w:rsid w:val="00CF0BF3"/>
    <w:rsid w:val="00CF2987"/>
    <w:rsid w:val="00CF3FB9"/>
    <w:rsid w:val="00CF47B6"/>
    <w:rsid w:val="00CF5944"/>
    <w:rsid w:val="00CF5EF6"/>
    <w:rsid w:val="00CF7716"/>
    <w:rsid w:val="00D00A62"/>
    <w:rsid w:val="00D00B5A"/>
    <w:rsid w:val="00D0214A"/>
    <w:rsid w:val="00D032E9"/>
    <w:rsid w:val="00D03518"/>
    <w:rsid w:val="00D03EED"/>
    <w:rsid w:val="00D03FFA"/>
    <w:rsid w:val="00D0442D"/>
    <w:rsid w:val="00D0486C"/>
    <w:rsid w:val="00D048A0"/>
    <w:rsid w:val="00D04D3F"/>
    <w:rsid w:val="00D04DEB"/>
    <w:rsid w:val="00D06791"/>
    <w:rsid w:val="00D10A57"/>
    <w:rsid w:val="00D11994"/>
    <w:rsid w:val="00D11A21"/>
    <w:rsid w:val="00D12189"/>
    <w:rsid w:val="00D12231"/>
    <w:rsid w:val="00D1331A"/>
    <w:rsid w:val="00D13E3F"/>
    <w:rsid w:val="00D146D8"/>
    <w:rsid w:val="00D14AA4"/>
    <w:rsid w:val="00D16B7D"/>
    <w:rsid w:val="00D170B1"/>
    <w:rsid w:val="00D17309"/>
    <w:rsid w:val="00D227EE"/>
    <w:rsid w:val="00D22E4A"/>
    <w:rsid w:val="00D25B32"/>
    <w:rsid w:val="00D263AD"/>
    <w:rsid w:val="00D271E1"/>
    <w:rsid w:val="00D27919"/>
    <w:rsid w:val="00D27F94"/>
    <w:rsid w:val="00D30BF5"/>
    <w:rsid w:val="00D312A6"/>
    <w:rsid w:val="00D319A5"/>
    <w:rsid w:val="00D323C2"/>
    <w:rsid w:val="00D336C0"/>
    <w:rsid w:val="00D348E2"/>
    <w:rsid w:val="00D34D10"/>
    <w:rsid w:val="00D34E9E"/>
    <w:rsid w:val="00D355CD"/>
    <w:rsid w:val="00D35A3B"/>
    <w:rsid w:val="00D35B2B"/>
    <w:rsid w:val="00D365CB"/>
    <w:rsid w:val="00D4019A"/>
    <w:rsid w:val="00D40A96"/>
    <w:rsid w:val="00D4155E"/>
    <w:rsid w:val="00D42815"/>
    <w:rsid w:val="00D429A9"/>
    <w:rsid w:val="00D43AE1"/>
    <w:rsid w:val="00D44540"/>
    <w:rsid w:val="00D44BCC"/>
    <w:rsid w:val="00D4594A"/>
    <w:rsid w:val="00D46066"/>
    <w:rsid w:val="00D460C1"/>
    <w:rsid w:val="00D46866"/>
    <w:rsid w:val="00D476BC"/>
    <w:rsid w:val="00D47AC4"/>
    <w:rsid w:val="00D47D94"/>
    <w:rsid w:val="00D50D67"/>
    <w:rsid w:val="00D523D6"/>
    <w:rsid w:val="00D52F4F"/>
    <w:rsid w:val="00D52FFF"/>
    <w:rsid w:val="00D5373E"/>
    <w:rsid w:val="00D53DC3"/>
    <w:rsid w:val="00D54408"/>
    <w:rsid w:val="00D5479A"/>
    <w:rsid w:val="00D551DB"/>
    <w:rsid w:val="00D56A75"/>
    <w:rsid w:val="00D56C04"/>
    <w:rsid w:val="00D60341"/>
    <w:rsid w:val="00D61920"/>
    <w:rsid w:val="00D63F94"/>
    <w:rsid w:val="00D65638"/>
    <w:rsid w:val="00D66E6F"/>
    <w:rsid w:val="00D67304"/>
    <w:rsid w:val="00D67A20"/>
    <w:rsid w:val="00D70085"/>
    <w:rsid w:val="00D708DA"/>
    <w:rsid w:val="00D7389E"/>
    <w:rsid w:val="00D758C2"/>
    <w:rsid w:val="00D80D06"/>
    <w:rsid w:val="00D8154D"/>
    <w:rsid w:val="00D81CE5"/>
    <w:rsid w:val="00D82CDC"/>
    <w:rsid w:val="00D8473C"/>
    <w:rsid w:val="00D84AAB"/>
    <w:rsid w:val="00D85249"/>
    <w:rsid w:val="00D852E4"/>
    <w:rsid w:val="00D8541D"/>
    <w:rsid w:val="00D85FDE"/>
    <w:rsid w:val="00D86CC4"/>
    <w:rsid w:val="00D91E00"/>
    <w:rsid w:val="00D93D35"/>
    <w:rsid w:val="00D940FF"/>
    <w:rsid w:val="00D95519"/>
    <w:rsid w:val="00D9587A"/>
    <w:rsid w:val="00D95B6C"/>
    <w:rsid w:val="00D95CA5"/>
    <w:rsid w:val="00D962EA"/>
    <w:rsid w:val="00D96797"/>
    <w:rsid w:val="00D974E4"/>
    <w:rsid w:val="00D97CDF"/>
    <w:rsid w:val="00D97D53"/>
    <w:rsid w:val="00DA0DD8"/>
    <w:rsid w:val="00DA0ED2"/>
    <w:rsid w:val="00DA1908"/>
    <w:rsid w:val="00DA19DC"/>
    <w:rsid w:val="00DA1DDD"/>
    <w:rsid w:val="00DA2BB9"/>
    <w:rsid w:val="00DA3D12"/>
    <w:rsid w:val="00DA5672"/>
    <w:rsid w:val="00DA5BE2"/>
    <w:rsid w:val="00DB0310"/>
    <w:rsid w:val="00DB181E"/>
    <w:rsid w:val="00DB1923"/>
    <w:rsid w:val="00DB1A25"/>
    <w:rsid w:val="00DB22BC"/>
    <w:rsid w:val="00DB393F"/>
    <w:rsid w:val="00DB3958"/>
    <w:rsid w:val="00DB3C44"/>
    <w:rsid w:val="00DB4A2F"/>
    <w:rsid w:val="00DB4ACE"/>
    <w:rsid w:val="00DB4AFC"/>
    <w:rsid w:val="00DB4CFB"/>
    <w:rsid w:val="00DB5266"/>
    <w:rsid w:val="00DB54D2"/>
    <w:rsid w:val="00DB57E4"/>
    <w:rsid w:val="00DB65A7"/>
    <w:rsid w:val="00DC0B3A"/>
    <w:rsid w:val="00DC25DF"/>
    <w:rsid w:val="00DC2A0C"/>
    <w:rsid w:val="00DC2A3E"/>
    <w:rsid w:val="00DC2ED7"/>
    <w:rsid w:val="00DC3711"/>
    <w:rsid w:val="00DC632D"/>
    <w:rsid w:val="00DC6E39"/>
    <w:rsid w:val="00DC74F4"/>
    <w:rsid w:val="00DC7DC5"/>
    <w:rsid w:val="00DD0276"/>
    <w:rsid w:val="00DD03C1"/>
    <w:rsid w:val="00DD040D"/>
    <w:rsid w:val="00DD05B2"/>
    <w:rsid w:val="00DD11DE"/>
    <w:rsid w:val="00DD1788"/>
    <w:rsid w:val="00DD1F6F"/>
    <w:rsid w:val="00DD25E4"/>
    <w:rsid w:val="00DD3394"/>
    <w:rsid w:val="00DD36DB"/>
    <w:rsid w:val="00DD3D80"/>
    <w:rsid w:val="00DD4D87"/>
    <w:rsid w:val="00DD5F8F"/>
    <w:rsid w:val="00DD60C6"/>
    <w:rsid w:val="00DD7018"/>
    <w:rsid w:val="00DE2041"/>
    <w:rsid w:val="00DE4567"/>
    <w:rsid w:val="00DE535E"/>
    <w:rsid w:val="00DE6058"/>
    <w:rsid w:val="00DE6BCF"/>
    <w:rsid w:val="00DE7DA9"/>
    <w:rsid w:val="00DF03B4"/>
    <w:rsid w:val="00DF1253"/>
    <w:rsid w:val="00DF1A8D"/>
    <w:rsid w:val="00DF2F56"/>
    <w:rsid w:val="00DF36E8"/>
    <w:rsid w:val="00DF5677"/>
    <w:rsid w:val="00DF58F0"/>
    <w:rsid w:val="00E0101B"/>
    <w:rsid w:val="00E0124C"/>
    <w:rsid w:val="00E01355"/>
    <w:rsid w:val="00E02416"/>
    <w:rsid w:val="00E02451"/>
    <w:rsid w:val="00E038B0"/>
    <w:rsid w:val="00E0443A"/>
    <w:rsid w:val="00E05915"/>
    <w:rsid w:val="00E06CDA"/>
    <w:rsid w:val="00E06E06"/>
    <w:rsid w:val="00E0732D"/>
    <w:rsid w:val="00E1023A"/>
    <w:rsid w:val="00E11906"/>
    <w:rsid w:val="00E148E5"/>
    <w:rsid w:val="00E14BA8"/>
    <w:rsid w:val="00E14DCB"/>
    <w:rsid w:val="00E16824"/>
    <w:rsid w:val="00E177D5"/>
    <w:rsid w:val="00E177DA"/>
    <w:rsid w:val="00E20327"/>
    <w:rsid w:val="00E20FB4"/>
    <w:rsid w:val="00E21105"/>
    <w:rsid w:val="00E214D1"/>
    <w:rsid w:val="00E21DFD"/>
    <w:rsid w:val="00E22CD6"/>
    <w:rsid w:val="00E23757"/>
    <w:rsid w:val="00E2450C"/>
    <w:rsid w:val="00E25832"/>
    <w:rsid w:val="00E26763"/>
    <w:rsid w:val="00E267AA"/>
    <w:rsid w:val="00E26CBD"/>
    <w:rsid w:val="00E273A7"/>
    <w:rsid w:val="00E27D90"/>
    <w:rsid w:val="00E27DE6"/>
    <w:rsid w:val="00E310D2"/>
    <w:rsid w:val="00E32808"/>
    <w:rsid w:val="00E32E9E"/>
    <w:rsid w:val="00E34011"/>
    <w:rsid w:val="00E341CD"/>
    <w:rsid w:val="00E34C19"/>
    <w:rsid w:val="00E36F3F"/>
    <w:rsid w:val="00E3713E"/>
    <w:rsid w:val="00E4164C"/>
    <w:rsid w:val="00E419B8"/>
    <w:rsid w:val="00E4394E"/>
    <w:rsid w:val="00E43C0C"/>
    <w:rsid w:val="00E43C5A"/>
    <w:rsid w:val="00E44A42"/>
    <w:rsid w:val="00E450EC"/>
    <w:rsid w:val="00E45FA6"/>
    <w:rsid w:val="00E4619C"/>
    <w:rsid w:val="00E4701D"/>
    <w:rsid w:val="00E47236"/>
    <w:rsid w:val="00E50405"/>
    <w:rsid w:val="00E5167A"/>
    <w:rsid w:val="00E51705"/>
    <w:rsid w:val="00E520AF"/>
    <w:rsid w:val="00E522E9"/>
    <w:rsid w:val="00E52336"/>
    <w:rsid w:val="00E52732"/>
    <w:rsid w:val="00E52E86"/>
    <w:rsid w:val="00E53FDF"/>
    <w:rsid w:val="00E547B9"/>
    <w:rsid w:val="00E5559D"/>
    <w:rsid w:val="00E55A9C"/>
    <w:rsid w:val="00E56A9C"/>
    <w:rsid w:val="00E57296"/>
    <w:rsid w:val="00E57723"/>
    <w:rsid w:val="00E57E3A"/>
    <w:rsid w:val="00E60454"/>
    <w:rsid w:val="00E6218F"/>
    <w:rsid w:val="00E62B94"/>
    <w:rsid w:val="00E64E9D"/>
    <w:rsid w:val="00E66C51"/>
    <w:rsid w:val="00E708E1"/>
    <w:rsid w:val="00E70C5B"/>
    <w:rsid w:val="00E70DC7"/>
    <w:rsid w:val="00E70FAE"/>
    <w:rsid w:val="00E72E22"/>
    <w:rsid w:val="00E7318F"/>
    <w:rsid w:val="00E74BAB"/>
    <w:rsid w:val="00E74EA1"/>
    <w:rsid w:val="00E75917"/>
    <w:rsid w:val="00E76274"/>
    <w:rsid w:val="00E77F60"/>
    <w:rsid w:val="00E8091D"/>
    <w:rsid w:val="00E80ABE"/>
    <w:rsid w:val="00E80CBB"/>
    <w:rsid w:val="00E81643"/>
    <w:rsid w:val="00E819A9"/>
    <w:rsid w:val="00E81A29"/>
    <w:rsid w:val="00E83371"/>
    <w:rsid w:val="00E8340F"/>
    <w:rsid w:val="00E8422A"/>
    <w:rsid w:val="00E84AB8"/>
    <w:rsid w:val="00E85D10"/>
    <w:rsid w:val="00E85EC1"/>
    <w:rsid w:val="00E90B9E"/>
    <w:rsid w:val="00E914EC"/>
    <w:rsid w:val="00E928E4"/>
    <w:rsid w:val="00E92B12"/>
    <w:rsid w:val="00E92CDB"/>
    <w:rsid w:val="00E92E63"/>
    <w:rsid w:val="00E93BBE"/>
    <w:rsid w:val="00E951C6"/>
    <w:rsid w:val="00E955AF"/>
    <w:rsid w:val="00E95CB9"/>
    <w:rsid w:val="00E963DD"/>
    <w:rsid w:val="00E966D2"/>
    <w:rsid w:val="00E96E26"/>
    <w:rsid w:val="00E9734B"/>
    <w:rsid w:val="00EA25F4"/>
    <w:rsid w:val="00EA29AF"/>
    <w:rsid w:val="00EA49DF"/>
    <w:rsid w:val="00EA61B8"/>
    <w:rsid w:val="00EA6475"/>
    <w:rsid w:val="00EA7F4C"/>
    <w:rsid w:val="00EB0037"/>
    <w:rsid w:val="00EB029A"/>
    <w:rsid w:val="00EB0D26"/>
    <w:rsid w:val="00EB0F32"/>
    <w:rsid w:val="00EB251D"/>
    <w:rsid w:val="00EB540D"/>
    <w:rsid w:val="00EB5770"/>
    <w:rsid w:val="00EB643D"/>
    <w:rsid w:val="00EB758A"/>
    <w:rsid w:val="00EB7EB9"/>
    <w:rsid w:val="00EC1754"/>
    <w:rsid w:val="00EC1C6F"/>
    <w:rsid w:val="00EC1ED7"/>
    <w:rsid w:val="00EC2038"/>
    <w:rsid w:val="00EC2340"/>
    <w:rsid w:val="00EC35AD"/>
    <w:rsid w:val="00EC3E68"/>
    <w:rsid w:val="00EC45FB"/>
    <w:rsid w:val="00EC528E"/>
    <w:rsid w:val="00EC5B65"/>
    <w:rsid w:val="00EC6D36"/>
    <w:rsid w:val="00EC7DFD"/>
    <w:rsid w:val="00ED1285"/>
    <w:rsid w:val="00ED172B"/>
    <w:rsid w:val="00ED2F1B"/>
    <w:rsid w:val="00ED375E"/>
    <w:rsid w:val="00ED5500"/>
    <w:rsid w:val="00ED6401"/>
    <w:rsid w:val="00EE025A"/>
    <w:rsid w:val="00EE2A32"/>
    <w:rsid w:val="00EE3AEE"/>
    <w:rsid w:val="00EE3FD0"/>
    <w:rsid w:val="00EE49D5"/>
    <w:rsid w:val="00EE4AAE"/>
    <w:rsid w:val="00EE4E2B"/>
    <w:rsid w:val="00EE646D"/>
    <w:rsid w:val="00EE7B85"/>
    <w:rsid w:val="00EE7C15"/>
    <w:rsid w:val="00EF033E"/>
    <w:rsid w:val="00EF0C4E"/>
    <w:rsid w:val="00EF13CE"/>
    <w:rsid w:val="00EF1DF9"/>
    <w:rsid w:val="00EF334A"/>
    <w:rsid w:val="00EF36A4"/>
    <w:rsid w:val="00EF3F2C"/>
    <w:rsid w:val="00EF556E"/>
    <w:rsid w:val="00EF77F1"/>
    <w:rsid w:val="00EF7CF4"/>
    <w:rsid w:val="00EF7F38"/>
    <w:rsid w:val="00F00218"/>
    <w:rsid w:val="00F00611"/>
    <w:rsid w:val="00F00957"/>
    <w:rsid w:val="00F00A91"/>
    <w:rsid w:val="00F00D5D"/>
    <w:rsid w:val="00F024D7"/>
    <w:rsid w:val="00F02797"/>
    <w:rsid w:val="00F03183"/>
    <w:rsid w:val="00F03965"/>
    <w:rsid w:val="00F03F42"/>
    <w:rsid w:val="00F04544"/>
    <w:rsid w:val="00F04C1F"/>
    <w:rsid w:val="00F0632C"/>
    <w:rsid w:val="00F07EBC"/>
    <w:rsid w:val="00F11018"/>
    <w:rsid w:val="00F11205"/>
    <w:rsid w:val="00F128C5"/>
    <w:rsid w:val="00F12BB8"/>
    <w:rsid w:val="00F13375"/>
    <w:rsid w:val="00F13D0E"/>
    <w:rsid w:val="00F14465"/>
    <w:rsid w:val="00F146CE"/>
    <w:rsid w:val="00F15A6F"/>
    <w:rsid w:val="00F15DE4"/>
    <w:rsid w:val="00F173A6"/>
    <w:rsid w:val="00F17B6E"/>
    <w:rsid w:val="00F17BA8"/>
    <w:rsid w:val="00F23E7B"/>
    <w:rsid w:val="00F240F2"/>
    <w:rsid w:val="00F24B9B"/>
    <w:rsid w:val="00F25D2D"/>
    <w:rsid w:val="00F26F4F"/>
    <w:rsid w:val="00F278A5"/>
    <w:rsid w:val="00F315A0"/>
    <w:rsid w:val="00F31D80"/>
    <w:rsid w:val="00F32A29"/>
    <w:rsid w:val="00F32B0D"/>
    <w:rsid w:val="00F33181"/>
    <w:rsid w:val="00F34751"/>
    <w:rsid w:val="00F3575B"/>
    <w:rsid w:val="00F3708F"/>
    <w:rsid w:val="00F40684"/>
    <w:rsid w:val="00F40E73"/>
    <w:rsid w:val="00F40E76"/>
    <w:rsid w:val="00F422DF"/>
    <w:rsid w:val="00F43A18"/>
    <w:rsid w:val="00F46088"/>
    <w:rsid w:val="00F468E4"/>
    <w:rsid w:val="00F4720D"/>
    <w:rsid w:val="00F5187A"/>
    <w:rsid w:val="00F51A21"/>
    <w:rsid w:val="00F52A41"/>
    <w:rsid w:val="00F52AD0"/>
    <w:rsid w:val="00F52C40"/>
    <w:rsid w:val="00F5474E"/>
    <w:rsid w:val="00F55AB7"/>
    <w:rsid w:val="00F55D43"/>
    <w:rsid w:val="00F55E79"/>
    <w:rsid w:val="00F56763"/>
    <w:rsid w:val="00F56831"/>
    <w:rsid w:val="00F57363"/>
    <w:rsid w:val="00F5767F"/>
    <w:rsid w:val="00F60406"/>
    <w:rsid w:val="00F60925"/>
    <w:rsid w:val="00F614ED"/>
    <w:rsid w:val="00F61D18"/>
    <w:rsid w:val="00F63628"/>
    <w:rsid w:val="00F64795"/>
    <w:rsid w:val="00F64FEB"/>
    <w:rsid w:val="00F70F08"/>
    <w:rsid w:val="00F717E0"/>
    <w:rsid w:val="00F746B3"/>
    <w:rsid w:val="00F754E9"/>
    <w:rsid w:val="00F76470"/>
    <w:rsid w:val="00F765EE"/>
    <w:rsid w:val="00F779C7"/>
    <w:rsid w:val="00F77A1B"/>
    <w:rsid w:val="00F77FDE"/>
    <w:rsid w:val="00F80539"/>
    <w:rsid w:val="00F82DBA"/>
    <w:rsid w:val="00F859E3"/>
    <w:rsid w:val="00F86111"/>
    <w:rsid w:val="00F86B4E"/>
    <w:rsid w:val="00F87E4D"/>
    <w:rsid w:val="00F907D8"/>
    <w:rsid w:val="00F90B19"/>
    <w:rsid w:val="00F914DA"/>
    <w:rsid w:val="00F91F64"/>
    <w:rsid w:val="00F920CF"/>
    <w:rsid w:val="00F93293"/>
    <w:rsid w:val="00F934B8"/>
    <w:rsid w:val="00F93C01"/>
    <w:rsid w:val="00F943E1"/>
    <w:rsid w:val="00F9440E"/>
    <w:rsid w:val="00F9463D"/>
    <w:rsid w:val="00F956F1"/>
    <w:rsid w:val="00F97791"/>
    <w:rsid w:val="00FA226F"/>
    <w:rsid w:val="00FA2AE5"/>
    <w:rsid w:val="00FA2CC9"/>
    <w:rsid w:val="00FA329B"/>
    <w:rsid w:val="00FA45C2"/>
    <w:rsid w:val="00FA4CDF"/>
    <w:rsid w:val="00FA5529"/>
    <w:rsid w:val="00FA5614"/>
    <w:rsid w:val="00FA5741"/>
    <w:rsid w:val="00FA6CBA"/>
    <w:rsid w:val="00FA6F35"/>
    <w:rsid w:val="00FA7ECA"/>
    <w:rsid w:val="00FB0B21"/>
    <w:rsid w:val="00FB1DD0"/>
    <w:rsid w:val="00FB2292"/>
    <w:rsid w:val="00FB4488"/>
    <w:rsid w:val="00FB484C"/>
    <w:rsid w:val="00FB5C64"/>
    <w:rsid w:val="00FB5EC5"/>
    <w:rsid w:val="00FB621F"/>
    <w:rsid w:val="00FB6881"/>
    <w:rsid w:val="00FB778F"/>
    <w:rsid w:val="00FB7F53"/>
    <w:rsid w:val="00FC03EE"/>
    <w:rsid w:val="00FC0979"/>
    <w:rsid w:val="00FC0F6F"/>
    <w:rsid w:val="00FC28EF"/>
    <w:rsid w:val="00FC3886"/>
    <w:rsid w:val="00FC5357"/>
    <w:rsid w:val="00FC5360"/>
    <w:rsid w:val="00FC5B7A"/>
    <w:rsid w:val="00FC5C74"/>
    <w:rsid w:val="00FC751F"/>
    <w:rsid w:val="00FC7BE5"/>
    <w:rsid w:val="00FD0058"/>
    <w:rsid w:val="00FD00D3"/>
    <w:rsid w:val="00FD1676"/>
    <w:rsid w:val="00FD2A85"/>
    <w:rsid w:val="00FD2C3B"/>
    <w:rsid w:val="00FD2EBF"/>
    <w:rsid w:val="00FD3AFB"/>
    <w:rsid w:val="00FD4AD1"/>
    <w:rsid w:val="00FD4B74"/>
    <w:rsid w:val="00FD5C35"/>
    <w:rsid w:val="00FD75F7"/>
    <w:rsid w:val="00FE1850"/>
    <w:rsid w:val="00FE21C5"/>
    <w:rsid w:val="00FE25B8"/>
    <w:rsid w:val="00FE361A"/>
    <w:rsid w:val="00FE4000"/>
    <w:rsid w:val="00FE4449"/>
    <w:rsid w:val="00FE5694"/>
    <w:rsid w:val="00FE70F7"/>
    <w:rsid w:val="00FE7477"/>
    <w:rsid w:val="00FE7803"/>
    <w:rsid w:val="00FE7FA5"/>
    <w:rsid w:val="00FF0519"/>
    <w:rsid w:val="00FF0878"/>
    <w:rsid w:val="00FF12A1"/>
    <w:rsid w:val="00FF30F4"/>
    <w:rsid w:val="00FF3E61"/>
    <w:rsid w:val="00FF3EE0"/>
    <w:rsid w:val="00FF4B52"/>
    <w:rsid w:val="00FF4E11"/>
    <w:rsid w:val="00FF5F28"/>
    <w:rsid w:val="00FF6831"/>
    <w:rsid w:val="3CFED262"/>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707361"/>
  <w15:docId w15:val="{8E5F79FA-871C-4E09-A913-C0ECF1E8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qFormat="1"/>
    <w:lsdException w:name="heading 6" w:unhideWhenUsed="1" w:qFormat="1"/>
    <w:lsdException w:name="heading 7" w:qFormat="1"/>
    <w:lsdException w:name="heading 8"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page number" w:semiHidden="1" w:unhideWhenUsed="1"/>
    <w:lsdException w:name="endnote reference" w:qFormat="1"/>
    <w:lsdException w:name="endnote text" w:qFormat="1"/>
    <w:lsdException w:name="macro" w:semiHidden="1" w:unhideWhenUsed="1"/>
    <w:lsdException w:name="toa heading" w:semiHidden="1" w:unhideWhenUsed="1"/>
    <w:lsdException w:name="List" w:qFormat="1"/>
    <w:lsdException w:name="List Number" w:semiHidden="1" w:unhideWhenUsed="1"/>
    <w:lsdException w:name="List 2" w:semiHidden="1" w:unhideWhenUsed="1"/>
    <w:lsdException w:name="List 3" w:qFormat="1"/>
    <w:lsdException w:name="List 4" w:qFormat="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Note Heading" w:semiHidden="1" w:unhideWhenUsed="1"/>
    <w:lsdException w:name="Body Text 2" w:semiHidden="1" w:unhideWhenUsed="1"/>
    <w:lsdException w:name="Body Text 3" w:qFormat="1"/>
    <w:lsdException w:name="Body Text Indent 2" w:qFormat="1"/>
    <w:lsdException w:name="Body Text Indent 3" w:qFormat="1"/>
    <w:lsdException w:name="Block Text" w:semiHidden="1" w:unhideWhenUsed="1"/>
    <w:lsdException w:name="Hyperlink" w:uiPriority="99" w:qFormat="1"/>
    <w:lsdException w:name="Strong" w:uiPriority="22" w:qFormat="1"/>
    <w:lsdException w:name="Emphasis" w:uiPriority="20" w:qFormat="1"/>
    <w:lsdException w:name="Document Map" w:semiHidden="1" w:unhideWhenUsed="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eastAsia="Times New Roman"/>
      <w:sz w:val="24"/>
      <w:szCs w:val="24"/>
    </w:rPr>
  </w:style>
  <w:style w:type="paragraph" w:styleId="Nagwek1">
    <w:name w:val="heading 1"/>
    <w:basedOn w:val="Normalny"/>
    <w:next w:val="Normalny"/>
    <w:link w:val="Nagwek1Znak"/>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qFormat/>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unhideWhenUsed/>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Nagwek7">
    <w:name w:val="heading 7"/>
    <w:basedOn w:val="Normalny"/>
    <w:next w:val="Normalny"/>
    <w:qFormat/>
    <w:pPr>
      <w:spacing w:before="240" w:after="60"/>
      <w:outlineLvl w:val="6"/>
    </w:pPr>
  </w:style>
  <w:style w:type="paragraph" w:styleId="Nagwek9">
    <w:name w:val="heading 9"/>
    <w:basedOn w:val="Normalny"/>
    <w:next w:val="Normalny"/>
    <w:link w:val="Nagwek9Znak"/>
    <w:qFormat/>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qFormat/>
    <w:rPr>
      <w:rFonts w:ascii="Tahoma" w:hAnsi="Tahoma"/>
      <w:sz w:val="16"/>
      <w:szCs w:val="16"/>
      <w:lang w:val="zh-CN" w:eastAsia="zh-CN"/>
    </w:rPr>
  </w:style>
  <w:style w:type="paragraph" w:styleId="Tekstpodstawowy">
    <w:name w:val="Body Text"/>
    <w:basedOn w:val="Normalny"/>
    <w:link w:val="TekstpodstawowyZnak"/>
    <w:qFormat/>
    <w:pPr>
      <w:spacing w:after="120"/>
    </w:pPr>
  </w:style>
  <w:style w:type="paragraph" w:styleId="Tekstpodstawowy3">
    <w:name w:val="Body Text 3"/>
    <w:basedOn w:val="Normalny"/>
    <w:link w:val="Tekstpodstawowy3Znak"/>
    <w:qFormat/>
    <w:pPr>
      <w:autoSpaceDE w:val="0"/>
      <w:autoSpaceDN w:val="0"/>
      <w:jc w:val="both"/>
    </w:pPr>
    <w:rPr>
      <w:rFonts w:ascii="Arial" w:hAnsi="Arial" w:cs="Arial"/>
    </w:rPr>
  </w:style>
  <w:style w:type="paragraph" w:styleId="Tekstpodstawowywcity">
    <w:name w:val="Body Text Indent"/>
    <w:basedOn w:val="Normalny"/>
    <w:link w:val="TekstpodstawowywcityZnak"/>
    <w:qFormat/>
    <w:pPr>
      <w:spacing w:after="120"/>
      <w:ind w:left="283"/>
    </w:pPr>
    <w:rPr>
      <w:lang w:val="zh-CN" w:eastAsia="zh-CN"/>
    </w:rPr>
  </w:style>
  <w:style w:type="paragraph" w:styleId="Tekstpodstawowyzwciciem2">
    <w:name w:val="Body Text First Indent 2"/>
    <w:basedOn w:val="Tekstpodstawowywcity"/>
    <w:link w:val="Tekstpodstawowyzwciciem2Znak"/>
    <w:pPr>
      <w:ind w:firstLine="210"/>
    </w:pPr>
    <w:rPr>
      <w:lang w:val="pl-PL" w:eastAsia="pl-PL"/>
    </w:rPr>
  </w:style>
  <w:style w:type="paragraph" w:styleId="Tekstpodstawowywcity2">
    <w:name w:val="Body Text Indent 2"/>
    <w:basedOn w:val="Normalny"/>
    <w:link w:val="Tekstpodstawowywcity2Znak"/>
    <w:qFormat/>
    <w:pPr>
      <w:spacing w:after="120" w:line="480" w:lineRule="auto"/>
      <w:ind w:left="283"/>
    </w:pPr>
  </w:style>
  <w:style w:type="paragraph" w:styleId="Tekstpodstawowywcity3">
    <w:name w:val="Body Text Indent 3"/>
    <w:basedOn w:val="Normalny"/>
    <w:link w:val="Tekstpodstawowywcity3Znak"/>
    <w:qFormat/>
    <w:pPr>
      <w:autoSpaceDE w:val="0"/>
      <w:autoSpaceDN w:val="0"/>
      <w:ind w:left="284" w:hanging="284"/>
      <w:jc w:val="both"/>
    </w:pPr>
    <w:rPr>
      <w:rFonts w:ascii="Arial" w:hAnsi="Arial" w:cs="Arial"/>
      <w:b/>
      <w:bCs/>
    </w:rPr>
  </w:style>
  <w:style w:type="paragraph" w:styleId="Tekstkomentarza">
    <w:name w:val="annotation text"/>
    <w:basedOn w:val="Normalny"/>
    <w:link w:val="TekstkomentarzaZnak"/>
    <w:rPr>
      <w:sz w:val="20"/>
      <w:szCs w:val="20"/>
    </w:rPr>
  </w:style>
  <w:style w:type="paragraph" w:styleId="Tematkomentarza">
    <w:name w:val="annotation subject"/>
    <w:basedOn w:val="Tekstkomentarza"/>
    <w:next w:val="Tekstkomentarza"/>
    <w:link w:val="TematkomentarzaZnak"/>
    <w:rPr>
      <w:b/>
      <w:bCs/>
    </w:rPr>
  </w:style>
  <w:style w:type="paragraph" w:styleId="Tekstprzypisukocowego">
    <w:name w:val="endnote text"/>
    <w:basedOn w:val="Normalny"/>
    <w:link w:val="TekstprzypisukocowegoZnak"/>
    <w:qFormat/>
    <w:rPr>
      <w:sz w:val="20"/>
      <w:szCs w:val="20"/>
    </w:rPr>
  </w:style>
  <w:style w:type="paragraph" w:styleId="Stopka">
    <w:name w:val="footer"/>
    <w:basedOn w:val="Normalny"/>
    <w:link w:val="StopkaZnak"/>
    <w:uiPriority w:val="99"/>
    <w:qFormat/>
    <w:pPr>
      <w:tabs>
        <w:tab w:val="center" w:pos="4536"/>
        <w:tab w:val="right" w:pos="9072"/>
      </w:tabs>
    </w:pPr>
  </w:style>
  <w:style w:type="paragraph" w:styleId="Tekstprzypisudolnego">
    <w:name w:val="footnote text"/>
    <w:basedOn w:val="Normalny"/>
    <w:link w:val="TekstprzypisudolnegoZnak"/>
    <w:rPr>
      <w:sz w:val="20"/>
      <w:szCs w:val="20"/>
    </w:rPr>
  </w:style>
  <w:style w:type="paragraph" w:styleId="Nagwek">
    <w:name w:val="header"/>
    <w:basedOn w:val="Normalny"/>
    <w:link w:val="NagwekZnak"/>
    <w:qFormat/>
    <w:pPr>
      <w:tabs>
        <w:tab w:val="center" w:pos="4536"/>
        <w:tab w:val="right" w:pos="9072"/>
      </w:tabs>
    </w:pPr>
    <w:rPr>
      <w:lang w:val="zh-CN" w:eastAsia="zh-CN"/>
    </w:rPr>
  </w:style>
  <w:style w:type="paragraph" w:styleId="Lista">
    <w:name w:val="List"/>
    <w:basedOn w:val="Normalny"/>
    <w:qFormat/>
    <w:pPr>
      <w:autoSpaceDE w:val="0"/>
      <w:autoSpaceDN w:val="0"/>
      <w:ind w:left="283" w:hanging="283"/>
    </w:pPr>
    <w:rPr>
      <w:sz w:val="20"/>
      <w:szCs w:val="20"/>
    </w:rPr>
  </w:style>
  <w:style w:type="paragraph" w:styleId="Lista3">
    <w:name w:val="List 3"/>
    <w:basedOn w:val="Normalny"/>
    <w:qFormat/>
    <w:pPr>
      <w:autoSpaceDE w:val="0"/>
      <w:autoSpaceDN w:val="0"/>
      <w:ind w:left="849" w:hanging="283"/>
    </w:pPr>
    <w:rPr>
      <w:sz w:val="20"/>
      <w:szCs w:val="20"/>
    </w:rPr>
  </w:style>
  <w:style w:type="paragraph" w:styleId="Lista4">
    <w:name w:val="List 4"/>
    <w:basedOn w:val="Normalny"/>
    <w:qFormat/>
    <w:pPr>
      <w:autoSpaceDE w:val="0"/>
      <w:autoSpaceDN w:val="0"/>
      <w:ind w:left="1132" w:hanging="283"/>
    </w:pPr>
    <w:rPr>
      <w:sz w:val="20"/>
      <w:szCs w:val="20"/>
    </w:rPr>
  </w:style>
  <w:style w:type="paragraph" w:styleId="NormalnyWeb">
    <w:name w:val="Normal (Web)"/>
    <w:basedOn w:val="Normalny"/>
    <w:qFormat/>
    <w:pPr>
      <w:spacing w:before="100" w:beforeAutospacing="1" w:after="100" w:afterAutospacing="1"/>
      <w:jc w:val="both"/>
    </w:pPr>
    <w:rPr>
      <w:sz w:val="20"/>
      <w:szCs w:val="20"/>
    </w:rPr>
  </w:style>
  <w:style w:type="paragraph" w:styleId="Zwykytekst">
    <w:name w:val="Plain Text"/>
    <w:basedOn w:val="Normalny"/>
    <w:link w:val="ZwykytekstZnak"/>
    <w:uiPriority w:val="99"/>
    <w:qFormat/>
    <w:pPr>
      <w:autoSpaceDE w:val="0"/>
      <w:autoSpaceDN w:val="0"/>
    </w:pPr>
    <w:rPr>
      <w:rFonts w:ascii="Courier New" w:hAnsi="Courier New" w:cs="Courier New"/>
      <w:sz w:val="20"/>
      <w:szCs w:val="20"/>
    </w:rPr>
  </w:style>
  <w:style w:type="paragraph" w:styleId="Podpis">
    <w:name w:val="Signature"/>
    <w:basedOn w:val="Normalny"/>
    <w:pPr>
      <w:ind w:left="4252"/>
    </w:pPr>
  </w:style>
  <w:style w:type="character" w:styleId="Odwoaniedokomentarza">
    <w:name w:val="annotation reference"/>
    <w:rPr>
      <w:sz w:val="16"/>
      <w:szCs w:val="16"/>
    </w:rPr>
  </w:style>
  <w:style w:type="character" w:styleId="Uwydatnienie">
    <w:name w:val="Emphasis"/>
    <w:basedOn w:val="Domylnaczcionkaakapitu"/>
    <w:uiPriority w:val="20"/>
    <w:qFormat/>
    <w:rPr>
      <w:i/>
      <w:iCs/>
    </w:rPr>
  </w:style>
  <w:style w:type="character" w:styleId="Odwoanieprzypisukocowego">
    <w:name w:val="endnote reference"/>
    <w:qFormat/>
    <w:rPr>
      <w:vertAlign w:val="superscript"/>
    </w:rPr>
  </w:style>
  <w:style w:type="character" w:styleId="UyteHipercze">
    <w:name w:val="FollowedHyperlink"/>
    <w:rPr>
      <w:color w:val="800080"/>
      <w:u w:val="single"/>
    </w:rPr>
  </w:style>
  <w:style w:type="character" w:styleId="Odwoanieprzypisudolnego">
    <w:name w:val="footnote reference"/>
    <w:rPr>
      <w:vertAlign w:val="superscript"/>
    </w:rPr>
  </w:style>
  <w:style w:type="character" w:styleId="Hipercze">
    <w:name w:val="Hyperlink"/>
    <w:uiPriority w:val="99"/>
    <w:qFormat/>
    <w:rPr>
      <w:color w:val="0000FF"/>
      <w:u w:val="single"/>
    </w:rPr>
  </w:style>
  <w:style w:type="character" w:styleId="Pogrubienie">
    <w:name w:val="Strong"/>
    <w:basedOn w:val="Domylnaczcionkaakapitu"/>
    <w:uiPriority w:val="22"/>
    <w:qFormat/>
    <w:rPr>
      <w:b/>
      <w:bCs/>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link w:val="Nagwek5"/>
    <w:qFormat/>
    <w:locked/>
    <w:rPr>
      <w:b/>
      <w:bCs/>
      <w:sz w:val="24"/>
      <w:szCs w:val="24"/>
      <w:lang w:val="pl-PL" w:eastAsia="pl-PL" w:bidi="ar-SA"/>
    </w:rPr>
  </w:style>
  <w:style w:type="character" w:customStyle="1" w:styleId="Nagwek9Znak">
    <w:name w:val="Nagłówek 9 Znak"/>
    <w:link w:val="Nagwek9"/>
    <w:qFormat/>
    <w:locked/>
    <w:rPr>
      <w:b/>
      <w:bCs/>
      <w:sz w:val="24"/>
      <w:szCs w:val="24"/>
      <w:lang w:val="pl-PL" w:eastAsia="pl-PL" w:bidi="ar-SA"/>
    </w:rPr>
  </w:style>
  <w:style w:type="character" w:customStyle="1" w:styleId="StopkaZnak">
    <w:name w:val="Stopka Znak"/>
    <w:link w:val="Stopka"/>
    <w:uiPriority w:val="99"/>
    <w:qFormat/>
    <w:locked/>
    <w:rPr>
      <w:sz w:val="24"/>
      <w:szCs w:val="24"/>
      <w:lang w:val="pl-PL" w:eastAsia="pl-PL" w:bidi="ar-SA"/>
    </w:rPr>
  </w:style>
  <w:style w:type="character" w:customStyle="1" w:styleId="Tekstpodstawowy3Znak">
    <w:name w:val="Tekst podstawowy 3 Znak"/>
    <w:link w:val="Tekstpodstawowy3"/>
    <w:qFormat/>
    <w:locked/>
    <w:rPr>
      <w:rFonts w:ascii="Arial" w:hAnsi="Arial" w:cs="Arial"/>
      <w:sz w:val="24"/>
      <w:szCs w:val="24"/>
      <w:lang w:val="pl-PL" w:eastAsia="pl-PL" w:bidi="ar-SA"/>
    </w:rPr>
  </w:style>
  <w:style w:type="character" w:customStyle="1" w:styleId="Tekstpodstawowywcity3Znak">
    <w:name w:val="Tekst podstawowy wcięty 3 Znak"/>
    <w:link w:val="Tekstpodstawowywcity3"/>
    <w:qFormat/>
    <w:locked/>
    <w:rPr>
      <w:rFonts w:ascii="Arial" w:hAnsi="Arial" w:cs="Arial"/>
      <w:b/>
      <w:bCs/>
      <w:sz w:val="24"/>
      <w:szCs w:val="24"/>
      <w:lang w:val="pl-PL" w:eastAsia="pl-PL" w:bidi="ar-SA"/>
    </w:rPr>
  </w:style>
  <w:style w:type="paragraph" w:customStyle="1" w:styleId="Skrconyadreszwrotny">
    <w:name w:val="Skrócony adres zwrotny"/>
    <w:basedOn w:val="Normalny"/>
    <w:qFormat/>
    <w:pPr>
      <w:autoSpaceDE w:val="0"/>
      <w:autoSpaceDN w:val="0"/>
    </w:pPr>
    <w:rPr>
      <w:sz w:val="20"/>
      <w:szCs w:val="20"/>
    </w:rPr>
  </w:style>
  <w:style w:type="paragraph" w:customStyle="1" w:styleId="WierszPP">
    <w:name w:val="Wiersz PP"/>
    <w:basedOn w:val="Podpis"/>
    <w:qFormat/>
    <w:pPr>
      <w:autoSpaceDE w:val="0"/>
      <w:autoSpaceDN w:val="0"/>
    </w:pPr>
    <w:rPr>
      <w:sz w:val="20"/>
      <w:szCs w:val="20"/>
    </w:rPr>
  </w:style>
  <w:style w:type="paragraph" w:customStyle="1" w:styleId="Akapitzlist1">
    <w:name w:val="Akapit z listą1"/>
    <w:basedOn w:val="Normalny"/>
    <w:link w:val="AkapitzlistZnak"/>
    <w:uiPriority w:val="34"/>
    <w:qFormat/>
    <w:pPr>
      <w:ind w:left="708"/>
    </w:pPr>
  </w:style>
  <w:style w:type="character" w:customStyle="1" w:styleId="Bodytext2">
    <w:name w:val="Body text (2)_"/>
    <w:link w:val="Bodytext21"/>
    <w:rPr>
      <w:rFonts w:ascii="Arial" w:hAnsi="Arial"/>
      <w:b/>
      <w:bCs/>
      <w:shd w:val="clear" w:color="auto" w:fill="FFFFFF"/>
      <w:lang w:bidi="ar-SA"/>
    </w:rPr>
  </w:style>
  <w:style w:type="paragraph" w:customStyle="1" w:styleId="Bodytext21">
    <w:name w:val="Body text (2)1"/>
    <w:basedOn w:val="Normalny"/>
    <w:link w:val="Bodytext2"/>
    <w:pPr>
      <w:shd w:val="clear" w:color="auto" w:fill="FFFFFF"/>
      <w:spacing w:after="900" w:line="240" w:lineRule="atLeast"/>
      <w:ind w:hanging="700"/>
      <w:jc w:val="center"/>
    </w:pPr>
    <w:rPr>
      <w:rFonts w:ascii="Arial" w:hAnsi="Arial"/>
      <w:b/>
      <w:bCs/>
      <w:sz w:val="20"/>
      <w:szCs w:val="20"/>
      <w:shd w:val="clear" w:color="auto" w:fill="FFFFFF"/>
      <w:lang w:val="zh-CN" w:eastAsia="zh-CN"/>
    </w:rPr>
  </w:style>
  <w:style w:type="character" w:customStyle="1" w:styleId="Heading3">
    <w:name w:val="Heading #3_"/>
    <w:link w:val="Heading31"/>
    <w:rPr>
      <w:rFonts w:ascii="Arial" w:hAnsi="Arial"/>
      <w:b/>
      <w:bCs/>
      <w:shd w:val="clear" w:color="auto" w:fill="FFFFFF"/>
      <w:lang w:bidi="ar-SA"/>
    </w:rPr>
  </w:style>
  <w:style w:type="paragraph" w:customStyle="1" w:styleId="Heading31">
    <w:name w:val="Heading #31"/>
    <w:basedOn w:val="Normalny"/>
    <w:link w:val="Heading3"/>
    <w:pPr>
      <w:shd w:val="clear" w:color="auto" w:fill="FFFFFF"/>
      <w:spacing w:after="180" w:line="240" w:lineRule="atLeast"/>
      <w:ind w:hanging="720"/>
      <w:outlineLvl w:val="2"/>
    </w:pPr>
    <w:rPr>
      <w:rFonts w:ascii="Arial" w:hAnsi="Arial"/>
      <w:b/>
      <w:bCs/>
      <w:sz w:val="20"/>
      <w:szCs w:val="20"/>
      <w:shd w:val="clear" w:color="auto" w:fill="FFFFFF"/>
      <w:lang w:val="zh-CN" w:eastAsia="zh-CN"/>
    </w:rPr>
  </w:style>
  <w:style w:type="character" w:customStyle="1" w:styleId="Heading30">
    <w:name w:val="Heading #3"/>
    <w:qFormat/>
    <w:rPr>
      <w:rFonts w:ascii="Arial" w:hAnsi="Arial" w:cs="Arial"/>
      <w:b/>
      <w:bCs/>
      <w:spacing w:val="0"/>
      <w:sz w:val="20"/>
      <w:szCs w:val="20"/>
      <w:u w:val="single"/>
      <w:shd w:val="clear" w:color="auto" w:fill="FFFFFF"/>
      <w:lang w:val="en-US" w:eastAsia="en-US"/>
    </w:rPr>
  </w:style>
  <w:style w:type="character" w:customStyle="1" w:styleId="NagwekZnak">
    <w:name w:val="Nagłówek Znak"/>
    <w:link w:val="Nagwek"/>
    <w:qFormat/>
    <w:rPr>
      <w:sz w:val="24"/>
      <w:szCs w:val="24"/>
    </w:rPr>
  </w:style>
  <w:style w:type="paragraph" w:customStyle="1" w:styleId="Standard">
    <w:name w:val="Standard"/>
    <w:qFormat/>
    <w:pPr>
      <w:suppressAutoHyphens/>
      <w:autoSpaceDN w:val="0"/>
      <w:textAlignment w:val="baseline"/>
    </w:pPr>
    <w:rPr>
      <w:rFonts w:eastAsia="Times New Roman"/>
      <w:kern w:val="3"/>
    </w:rPr>
  </w:style>
  <w:style w:type="paragraph" w:customStyle="1" w:styleId="Textbody">
    <w:name w:val="Text body"/>
    <w:basedOn w:val="Standard"/>
    <w:qFormat/>
    <w:pPr>
      <w:spacing w:after="120"/>
      <w:jc w:val="both"/>
    </w:pPr>
    <w:rPr>
      <w:sz w:val="24"/>
      <w:szCs w:val="24"/>
      <w:lang w:eastAsia="ar-SA"/>
    </w:rPr>
  </w:style>
  <w:style w:type="character" w:customStyle="1" w:styleId="TekstprzypisukocowegoZnak">
    <w:name w:val="Tekst przypisu końcowego Znak"/>
    <w:basedOn w:val="Domylnaczcionkaakapitu"/>
    <w:link w:val="Tekstprzypisukocowego"/>
    <w:qFormat/>
  </w:style>
  <w:style w:type="character" w:customStyle="1" w:styleId="TekstdymkaZnak">
    <w:name w:val="Tekst dymka Znak"/>
    <w:link w:val="Tekstdymka"/>
    <w:qFormat/>
    <w:rPr>
      <w:rFonts w:ascii="Tahoma" w:hAnsi="Tahoma" w:cs="Tahoma"/>
      <w:sz w:val="16"/>
      <w:szCs w:val="16"/>
    </w:rPr>
  </w:style>
  <w:style w:type="character" w:customStyle="1" w:styleId="TekstpodstawowywcityZnak">
    <w:name w:val="Tekst podstawowy wcięty Znak"/>
    <w:link w:val="Tekstpodstawowywcity"/>
    <w:qFormat/>
    <w:rPr>
      <w:sz w:val="24"/>
      <w:szCs w:val="24"/>
    </w:rPr>
  </w:style>
  <w:style w:type="character" w:customStyle="1" w:styleId="TekstprzypisudolnegoZnak">
    <w:name w:val="Tekst przypisu dolnego Znak"/>
    <w:basedOn w:val="Domylnaczcionkaakapitu"/>
    <w:link w:val="Tekstprzypisudolnego"/>
  </w:style>
  <w:style w:type="character" w:customStyle="1" w:styleId="TekstkomentarzaZnak">
    <w:name w:val="Tekst komentarza Znak"/>
    <w:basedOn w:val="Domylnaczcionkaakapitu"/>
    <w:link w:val="Tekstkomentarza"/>
  </w:style>
  <w:style w:type="character" w:customStyle="1" w:styleId="TematkomentarzaZnak">
    <w:name w:val="Temat komentarza Znak"/>
    <w:basedOn w:val="TekstkomentarzaZnak"/>
    <w:link w:val="Tematkomentarza"/>
    <w:rPr>
      <w:b/>
      <w:bCs/>
    </w:rPr>
  </w:style>
  <w:style w:type="character" w:customStyle="1" w:styleId="Tekstpodstawowyzwciciem2Znak">
    <w:name w:val="Tekst podstawowy z wcięciem 2 Znak"/>
    <w:basedOn w:val="TekstpodstawowywcityZnak"/>
    <w:link w:val="Tekstpodstawowyzwciciem2"/>
    <w:rPr>
      <w:sz w:val="24"/>
      <w:szCs w:val="24"/>
    </w:rPr>
  </w:style>
  <w:style w:type="character" w:customStyle="1" w:styleId="TekstpodstawowyZnak">
    <w:name w:val="Tekst podstawowy Znak"/>
    <w:link w:val="Tekstpodstawowy"/>
    <w:rPr>
      <w:sz w:val="24"/>
      <w:szCs w:val="24"/>
    </w:rPr>
  </w:style>
  <w:style w:type="character" w:customStyle="1" w:styleId="Tekstpodstawowywcity2Znak">
    <w:name w:val="Tekst podstawowy wcięty 2 Znak"/>
    <w:link w:val="Tekstpodstawowywcity2"/>
    <w:qFormat/>
    <w:rPr>
      <w:sz w:val="24"/>
      <w:szCs w:val="24"/>
    </w:rPr>
  </w:style>
  <w:style w:type="paragraph" w:customStyle="1" w:styleId="Poprawka1">
    <w:name w:val="Poprawka1"/>
    <w:hidden/>
    <w:uiPriority w:val="99"/>
    <w:semiHidden/>
    <w:rPr>
      <w:rFonts w:eastAsia="Times New Roman"/>
      <w:sz w:val="24"/>
      <w:szCs w:val="24"/>
    </w:rPr>
  </w:style>
  <w:style w:type="character" w:customStyle="1" w:styleId="Nagwek2Znak">
    <w:name w:val="Nagłówek 2 Znak"/>
    <w:basedOn w:val="Domylnaczcionkaakapitu"/>
    <w:link w:val="Nagwek2"/>
    <w:semiHidden/>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qFormat/>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qFormat/>
    <w:rPr>
      <w:rFonts w:asciiTheme="majorHAnsi" w:eastAsiaTheme="majorEastAsia" w:hAnsiTheme="majorHAnsi" w:cstheme="majorBidi"/>
      <w:i/>
      <w:iCs/>
      <w:color w:val="244061" w:themeColor="accent1" w:themeShade="80"/>
      <w:sz w:val="24"/>
      <w:szCs w:val="24"/>
    </w:rPr>
  </w:style>
  <w:style w:type="character" w:customStyle="1" w:styleId="kasiaZnak">
    <w:name w:val="kasia Znak"/>
    <w:link w:val="kasia"/>
    <w:uiPriority w:val="99"/>
    <w:qFormat/>
    <w:locked/>
    <w:rPr>
      <w:rFonts w:ascii="Arial" w:hAnsi="Arial" w:cs="Arial"/>
      <w:b/>
      <w:i/>
      <w:sz w:val="24"/>
      <w:u w:val="single"/>
    </w:rPr>
  </w:style>
  <w:style w:type="paragraph" w:customStyle="1" w:styleId="kasia">
    <w:name w:val="kasia"/>
    <w:basedOn w:val="Normalny"/>
    <w:link w:val="kasiaZnak"/>
    <w:uiPriority w:val="99"/>
    <w:pPr>
      <w:spacing w:line="252" w:lineRule="auto"/>
      <w:jc w:val="center"/>
    </w:pPr>
    <w:rPr>
      <w:rFonts w:ascii="Arial" w:hAnsi="Arial" w:cs="Arial"/>
      <w:b/>
      <w:i/>
      <w:szCs w:val="20"/>
      <w:u w:val="single"/>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1"/>
    <w:uiPriority w:val="34"/>
    <w:qFormat/>
    <w:locked/>
    <w:rPr>
      <w:sz w:val="24"/>
      <w:szCs w:val="24"/>
    </w:rPr>
  </w:style>
  <w:style w:type="character" w:customStyle="1" w:styleId="pktZnak">
    <w:name w:val="pkt Znak"/>
    <w:link w:val="pkt"/>
    <w:uiPriority w:val="99"/>
    <w:locked/>
    <w:rPr>
      <w:sz w:val="24"/>
    </w:rPr>
  </w:style>
  <w:style w:type="paragraph" w:customStyle="1" w:styleId="pkt">
    <w:name w:val="pkt"/>
    <w:basedOn w:val="Normalny"/>
    <w:link w:val="pktZnak"/>
    <w:qFormat/>
    <w:pPr>
      <w:spacing w:before="60" w:after="60" w:line="252" w:lineRule="auto"/>
      <w:ind w:left="851" w:hanging="295"/>
      <w:jc w:val="both"/>
    </w:pPr>
    <w:rPr>
      <w:szCs w:val="20"/>
    </w:rPr>
  </w:style>
  <w:style w:type="character" w:customStyle="1" w:styleId="alb">
    <w:name w:val="a_lb"/>
    <w:basedOn w:val="Domylnaczcionkaakapitu"/>
    <w:qFormat/>
  </w:style>
  <w:style w:type="paragraph" w:customStyle="1" w:styleId="text-justify">
    <w:name w:val="text-justify"/>
    <w:basedOn w:val="Normalny"/>
    <w:qFormat/>
    <w:pPr>
      <w:spacing w:before="100" w:beforeAutospacing="1" w:after="100" w:afterAutospacing="1"/>
    </w:pPr>
  </w:style>
  <w:style w:type="character" w:customStyle="1" w:styleId="alb-s">
    <w:name w:val="a_lb-s"/>
    <w:basedOn w:val="Domylnaczcionkaakapitu"/>
    <w:qFormat/>
  </w:style>
  <w:style w:type="character" w:customStyle="1" w:styleId="Nierozpoznanawzmianka1">
    <w:name w:val="Nierozpoznana wzmianka1"/>
    <w:basedOn w:val="Domylnaczcionkaakapitu"/>
    <w:uiPriority w:val="99"/>
    <w:unhideWhenUsed/>
    <w:qFormat/>
    <w:rPr>
      <w:color w:val="605E5C"/>
      <w:shd w:val="clear" w:color="auto" w:fill="E1DFDD"/>
    </w:rPr>
  </w:style>
  <w:style w:type="paragraph" w:customStyle="1" w:styleId="Default">
    <w:name w:val="Default"/>
    <w:qFormat/>
    <w:pPr>
      <w:autoSpaceDE w:val="0"/>
      <w:autoSpaceDN w:val="0"/>
      <w:adjustRightInd w:val="0"/>
    </w:pPr>
    <w:rPr>
      <w:rFonts w:ascii="Calibri" w:eastAsia="Calibri" w:hAnsi="Calibri" w:cs="Calibri"/>
      <w:color w:val="000000"/>
      <w:sz w:val="24"/>
      <w:szCs w:val="24"/>
      <w:lang w:eastAsia="en-US"/>
    </w:rPr>
  </w:style>
  <w:style w:type="character" w:customStyle="1" w:styleId="ZwykytekstZnak">
    <w:name w:val="Zwykły tekst Znak"/>
    <w:basedOn w:val="Domylnaczcionkaakapitu"/>
    <w:link w:val="Zwykytekst"/>
    <w:uiPriority w:val="99"/>
    <w:qFormat/>
    <w:rPr>
      <w:rFonts w:ascii="Courier New" w:hAnsi="Courier New" w:cs="Courier New"/>
    </w:rPr>
  </w:style>
  <w:style w:type="character" w:customStyle="1" w:styleId="sr-only">
    <w:name w:val="sr-only"/>
    <w:basedOn w:val="Domylnaczcionkaakapitu"/>
    <w:qFormat/>
  </w:style>
  <w:style w:type="paragraph" w:customStyle="1" w:styleId="ng-star-inserted">
    <w:name w:val="ng-star-inserted"/>
    <w:basedOn w:val="Normalny"/>
    <w:qFormat/>
    <w:pPr>
      <w:spacing w:before="100" w:beforeAutospacing="1" w:after="100" w:afterAutospacing="1"/>
    </w:pPr>
  </w:style>
  <w:style w:type="character" w:customStyle="1" w:styleId="required">
    <w:name w:val="required"/>
    <w:basedOn w:val="Domylnaczcionkaakapitu"/>
  </w:style>
  <w:style w:type="character" w:customStyle="1" w:styleId="ng-star-inserted1">
    <w:name w:val="ng-star-inserted1"/>
    <w:basedOn w:val="Domylnaczcionkaakapitu"/>
  </w:style>
  <w:style w:type="character" w:customStyle="1" w:styleId="Nierozpoznanawzmianka2">
    <w:name w:val="Nierozpoznana wzmianka2"/>
    <w:basedOn w:val="Domylnaczcionkaakapitu"/>
    <w:uiPriority w:val="99"/>
    <w:unhideWhenUsed/>
    <w:rPr>
      <w:color w:val="605E5C"/>
      <w:shd w:val="clear" w:color="auto" w:fill="E1DFDD"/>
    </w:rPr>
  </w:style>
  <w:style w:type="character" w:customStyle="1" w:styleId="Teksttreci">
    <w:name w:val="Tekst treści_"/>
    <w:link w:val="Teksttreci0"/>
    <w:locked/>
    <w:rPr>
      <w:rFonts w:ascii="Arial" w:eastAsia="Arial" w:hAnsi="Arial" w:cs="Arial"/>
      <w:spacing w:val="2"/>
      <w:sz w:val="21"/>
      <w:szCs w:val="21"/>
      <w:shd w:val="clear" w:color="auto" w:fill="FFFFFF"/>
    </w:rPr>
  </w:style>
  <w:style w:type="paragraph" w:customStyle="1" w:styleId="Teksttreci0">
    <w:name w:val="Tekst treści"/>
    <w:basedOn w:val="Normalny"/>
    <w:link w:val="Teksttreci"/>
    <w:pPr>
      <w:widowControl w:val="0"/>
      <w:shd w:val="clear" w:color="auto" w:fill="FFFFFF"/>
      <w:spacing w:before="1200" w:after="420" w:line="0" w:lineRule="atLeast"/>
      <w:ind w:hanging="1100"/>
      <w:jc w:val="both"/>
    </w:pPr>
    <w:rPr>
      <w:rFonts w:ascii="Arial" w:eastAsia="Arial" w:hAnsi="Arial" w:cs="Arial"/>
      <w:spacing w:val="2"/>
      <w:sz w:val="21"/>
      <w:szCs w:val="21"/>
    </w:rPr>
  </w:style>
  <w:style w:type="character" w:customStyle="1" w:styleId="Nierozpoznanawzmianka3">
    <w:name w:val="Nierozpoznana wzmianka3"/>
    <w:basedOn w:val="Domylnaczcionkaakapitu"/>
    <w:uiPriority w:val="99"/>
    <w:unhideWhenUsed/>
    <w:rPr>
      <w:color w:val="605E5C"/>
      <w:shd w:val="clear" w:color="auto" w:fill="E1DFDD"/>
    </w:rPr>
  </w:style>
  <w:style w:type="character" w:customStyle="1" w:styleId="BezodstpwZnak">
    <w:name w:val="Bez odstępów Znak"/>
    <w:link w:val="Bezodstpw1"/>
    <w:uiPriority w:val="1"/>
    <w:locked/>
    <w:rPr>
      <w:sz w:val="24"/>
      <w:szCs w:val="24"/>
    </w:rPr>
  </w:style>
  <w:style w:type="paragraph" w:customStyle="1" w:styleId="Bezodstpw1">
    <w:name w:val="Bez odstępów1"/>
    <w:link w:val="BezodstpwZnak"/>
    <w:uiPriority w:val="1"/>
    <w:qFormat/>
    <w:rPr>
      <w:rFonts w:eastAsia="Times New Roman"/>
      <w:sz w:val="24"/>
      <w:szCs w:val="24"/>
    </w:rPr>
  </w:style>
  <w:style w:type="paragraph" w:customStyle="1" w:styleId="p2">
    <w:name w:val="p2"/>
    <w:pPr>
      <w:spacing w:after="0"/>
    </w:pPr>
    <w:rPr>
      <w:sz w:val="23"/>
      <w:szCs w:val="23"/>
      <w:lang w:val="en-US" w:eastAsia="zh-CN"/>
    </w:rPr>
  </w:style>
  <w:style w:type="paragraph" w:customStyle="1" w:styleId="p1">
    <w:name w:val="p1"/>
    <w:pPr>
      <w:spacing w:after="0"/>
    </w:pPr>
    <w:rPr>
      <w:sz w:val="24"/>
      <w:szCs w:val="24"/>
      <w:lang w:val="en-US" w:eastAsia="zh-CN"/>
    </w:rPr>
  </w:style>
  <w:style w:type="character" w:customStyle="1" w:styleId="s1">
    <w:name w:val="s1"/>
    <w:rPr>
      <w:rFonts w:ascii="Times New Roman" w:hAnsi="Times New Roman" w:cs="Times New Roman" w:hint="default"/>
      <w:sz w:val="24"/>
      <w:szCs w:val="24"/>
    </w:rPr>
  </w:style>
  <w:style w:type="paragraph" w:customStyle="1" w:styleId="p3">
    <w:name w:val="p3"/>
    <w:pPr>
      <w:spacing w:after="0"/>
    </w:pPr>
    <w:rPr>
      <w:rFonts w:ascii="Tahoma" w:eastAsia="Tahoma" w:hAnsi="Tahoma"/>
      <w:lang w:val="en-US" w:eastAsia="zh-CN"/>
    </w:rPr>
  </w:style>
  <w:style w:type="paragraph" w:customStyle="1" w:styleId="p4">
    <w:name w:val="p4"/>
    <w:pPr>
      <w:spacing w:after="16"/>
    </w:pPr>
    <w:rPr>
      <w:rFonts w:ascii="Tahoma" w:eastAsia="Tahoma" w:hAnsi="Tahoma"/>
      <w:lang w:val="en-US" w:eastAsia="zh-CN"/>
    </w:rPr>
  </w:style>
  <w:style w:type="character" w:customStyle="1" w:styleId="s2">
    <w:name w:val="s2"/>
    <w:rPr>
      <w:rFonts w:ascii="Tahoma" w:eastAsia="Tahoma" w:hAnsi="Tahoma" w:cs="Tahoma" w:hint="default"/>
      <w:sz w:val="16"/>
      <w:szCs w:val="16"/>
    </w:rPr>
  </w:style>
  <w:style w:type="paragraph" w:customStyle="1" w:styleId="p7">
    <w:name w:val="p7"/>
    <w:pPr>
      <w:spacing w:after="0"/>
    </w:pPr>
    <w:rPr>
      <w:sz w:val="32"/>
      <w:szCs w:val="32"/>
      <w:lang w:val="en-US" w:eastAsia="zh-CN"/>
    </w:rPr>
  </w:style>
  <w:style w:type="paragraph" w:customStyle="1" w:styleId="p5">
    <w:name w:val="p5"/>
    <w:pPr>
      <w:spacing w:after="0"/>
    </w:pPr>
    <w:rPr>
      <w:rFonts w:ascii="Tahoma" w:eastAsia="Tahoma" w:hAnsi="Tahoma"/>
      <w:lang w:val="en-US" w:eastAsia="zh-CN"/>
    </w:rPr>
  </w:style>
  <w:style w:type="character" w:customStyle="1" w:styleId="s5">
    <w:name w:val="s5"/>
    <w:rPr>
      <w:rFonts w:ascii="Times New Roman" w:hAnsi="Times New Roman" w:cs="Times New Roman" w:hint="default"/>
      <w:sz w:val="16"/>
      <w:szCs w:val="16"/>
    </w:rPr>
  </w:style>
  <w:style w:type="character" w:customStyle="1" w:styleId="s4">
    <w:name w:val="s4"/>
    <w:rPr>
      <w:rFonts w:ascii="Times New Roman" w:hAnsi="Times New Roman" w:cs="Times New Roman" w:hint="default"/>
      <w:sz w:val="12"/>
      <w:szCs w:val="12"/>
    </w:rPr>
  </w:style>
  <w:style w:type="paragraph" w:customStyle="1" w:styleId="p6">
    <w:name w:val="p6"/>
    <w:pPr>
      <w:spacing w:after="0"/>
    </w:pPr>
    <w:rPr>
      <w:sz w:val="21"/>
      <w:szCs w:val="21"/>
      <w:lang w:val="en-US" w:eastAsia="zh-CN"/>
    </w:rPr>
  </w:style>
  <w:style w:type="character" w:customStyle="1" w:styleId="s3">
    <w:name w:val="s3"/>
    <w:rPr>
      <w:rFonts w:ascii="Times New Roman" w:hAnsi="Times New Roman" w:cs="Times New Roman" w:hint="default"/>
      <w:sz w:val="32"/>
      <w:szCs w:val="32"/>
    </w:rPr>
  </w:style>
  <w:style w:type="paragraph" w:customStyle="1" w:styleId="p8">
    <w:name w:val="p8"/>
    <w:pPr>
      <w:spacing w:after="0"/>
    </w:pPr>
    <w:rPr>
      <w:sz w:val="18"/>
      <w:szCs w:val="18"/>
      <w:lang w:val="en-US" w:eastAsia="zh-CN"/>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uiPriority w:val="34"/>
    <w:qFormat/>
    <w:rsid w:val="00FF1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hyperlink" Target="https://www.gov.pl/web/gov/zaloz-profil-zaufany"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http://www.nccert.pl/kontakt.htm"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undacja@zak.olsztyn.pl" TargetMode="External"/><Relationship Id="rId5" Type="http://schemas.openxmlformats.org/officeDocument/2006/relationships/settings" Target="settings.xml"/><Relationship Id="rId15" Type="http://schemas.openxmlformats.org/officeDocument/2006/relationships/hyperlink" Target="mailto:fundacja@zak.olsztyn.pl" TargetMode="External"/><Relationship Id="rId10" Type="http://schemas.openxmlformats.org/officeDocument/2006/relationships/hyperlink" Target="https://ezamowienia.gov.pl" TargetMode="External"/><Relationship Id="rId19" Type="http://schemas.openxmlformats.org/officeDocument/2006/relationships/hyperlink" Target="https://www.gov.pl/web/e-dowod/podpis-osobisty" TargetMode="External"/><Relationship Id="rId4" Type="http://schemas.openxmlformats.org/officeDocument/2006/relationships/styles" Target="styles.xml"/><Relationship Id="rId9" Type="http://schemas.openxmlformats.org/officeDocument/2006/relationships/hyperlink" Target="https://ezamowienia.gov.pl/mp-client/search/list/ocds-148610-e1e28a82-bd53-42c1-918a-778e85ef92dc"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CAB737-6E88-4E62-B682-7FD5AA563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9483</Words>
  <Characters>56898</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66249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Luiza Cytarska</cp:lastModifiedBy>
  <cp:revision>226</cp:revision>
  <cp:lastPrinted>2023-09-20T12:49:00Z</cp:lastPrinted>
  <dcterms:created xsi:type="dcterms:W3CDTF">2020-12-21T13:29:00Z</dcterms:created>
  <dcterms:modified xsi:type="dcterms:W3CDTF">2024-09-17T12:32:00Z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1033-3.2.0.6370</vt:lpwstr>
  </property>
</Properties>
</file>