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652"/>
        <w:tblW w:w="10140" w:type="dxa"/>
        <w:tblLayout w:type="fixed"/>
        <w:tblCellMar>
          <w:left w:w="70" w:type="dxa"/>
          <w:right w:w="70" w:type="dxa"/>
        </w:tblCellMar>
        <w:tblLook w:val="00A0" w:firstRow="1" w:lastRow="0" w:firstColumn="1" w:lastColumn="0" w:noHBand="0" w:noVBand="0"/>
      </w:tblPr>
      <w:tblGrid>
        <w:gridCol w:w="10140"/>
      </w:tblGrid>
      <w:tr w:rsidR="00E23670" w:rsidRPr="00150025" w14:paraId="7F797A28" w14:textId="77777777" w:rsidTr="00E23670">
        <w:trPr>
          <w:trHeight w:val="238"/>
        </w:trPr>
        <w:tc>
          <w:tcPr>
            <w:tcW w:w="10140" w:type="dxa"/>
            <w:tcBorders>
              <w:top w:val="single" w:sz="18" w:space="0" w:color="000000"/>
              <w:left w:val="single" w:sz="18" w:space="0" w:color="000000"/>
              <w:bottom w:val="nil"/>
              <w:right w:val="single" w:sz="18" w:space="0" w:color="000000"/>
            </w:tcBorders>
            <w:hideMark/>
          </w:tcPr>
          <w:p w14:paraId="0BD1821E" w14:textId="77777777" w:rsidR="00E23670" w:rsidRPr="00150025" w:rsidRDefault="00E23670" w:rsidP="00677C40">
            <w:pPr>
              <w:keepNext/>
              <w:widowControl w:val="0"/>
              <w:autoSpaceDE w:val="0"/>
              <w:contextualSpacing/>
              <w:rPr>
                <w:sz w:val="20"/>
                <w:szCs w:val="20"/>
              </w:rPr>
            </w:pPr>
            <w:r w:rsidRPr="00150025">
              <w:rPr>
                <w:b/>
                <w:bCs/>
              </w:rPr>
              <w:t>Samodzielny Publiczny Zespół Opieki Zdrowotnej w Brzesku</w:t>
            </w:r>
          </w:p>
        </w:tc>
      </w:tr>
      <w:tr w:rsidR="00E23670" w:rsidRPr="00150025" w14:paraId="0F69A049" w14:textId="77777777" w:rsidTr="00E23670">
        <w:trPr>
          <w:trHeight w:val="229"/>
        </w:trPr>
        <w:tc>
          <w:tcPr>
            <w:tcW w:w="10140" w:type="dxa"/>
            <w:tcBorders>
              <w:top w:val="nil"/>
              <w:left w:val="single" w:sz="18" w:space="0" w:color="000000"/>
              <w:bottom w:val="nil"/>
              <w:right w:val="single" w:sz="18" w:space="0" w:color="000000"/>
            </w:tcBorders>
            <w:hideMark/>
          </w:tcPr>
          <w:p w14:paraId="725058C0" w14:textId="77777777" w:rsidR="00E23670" w:rsidRPr="00150025" w:rsidRDefault="00E23670" w:rsidP="00677C40">
            <w:pPr>
              <w:widowControl w:val="0"/>
              <w:autoSpaceDE w:val="0"/>
              <w:contextualSpacing/>
            </w:pPr>
            <w:r w:rsidRPr="00150025">
              <w:rPr>
                <w:b/>
                <w:bCs/>
              </w:rPr>
              <w:t xml:space="preserve">ul. Kościuszki 68, 32-800 Brzesko </w:t>
            </w:r>
          </w:p>
        </w:tc>
      </w:tr>
      <w:tr w:rsidR="00E23670" w:rsidRPr="00150025" w14:paraId="693AE89E" w14:textId="77777777" w:rsidTr="00E23670">
        <w:trPr>
          <w:trHeight w:val="238"/>
        </w:trPr>
        <w:tc>
          <w:tcPr>
            <w:tcW w:w="10140" w:type="dxa"/>
            <w:tcBorders>
              <w:top w:val="nil"/>
              <w:left w:val="single" w:sz="18" w:space="0" w:color="000000"/>
              <w:bottom w:val="single" w:sz="18" w:space="0" w:color="000000"/>
              <w:right w:val="single" w:sz="18" w:space="0" w:color="000000"/>
            </w:tcBorders>
            <w:hideMark/>
          </w:tcPr>
          <w:p w14:paraId="6236BE99" w14:textId="7AD9AA6E" w:rsidR="00E23670" w:rsidRPr="00150025" w:rsidRDefault="00E23670" w:rsidP="00677C40">
            <w:pPr>
              <w:widowControl w:val="0"/>
              <w:autoSpaceDE w:val="0"/>
              <w:contextualSpacing/>
              <w:rPr>
                <w:lang w:val="en-US"/>
              </w:rPr>
            </w:pPr>
            <w:proofErr w:type="spellStart"/>
            <w:r w:rsidRPr="00150025">
              <w:rPr>
                <w:b/>
                <w:bCs/>
                <w:lang w:val="en-US"/>
              </w:rPr>
              <w:t>tel</w:t>
            </w:r>
            <w:proofErr w:type="spellEnd"/>
            <w:r w:rsidRPr="00150025">
              <w:rPr>
                <w:b/>
                <w:bCs/>
                <w:lang w:val="en-US"/>
              </w:rPr>
              <w:t xml:space="preserve">/fax (14) 66 21 155                                     </w:t>
            </w:r>
            <w:r w:rsidR="00677C40" w:rsidRPr="00150025">
              <w:rPr>
                <w:b/>
                <w:bCs/>
                <w:lang w:val="en-US"/>
              </w:rPr>
              <w:t xml:space="preserve">         </w:t>
            </w:r>
            <w:r w:rsidR="00B366A8">
              <w:rPr>
                <w:b/>
                <w:bCs/>
                <w:lang w:val="en-US"/>
              </w:rPr>
              <w:t xml:space="preserve">                 </w:t>
            </w:r>
            <w:r w:rsidRPr="00150025">
              <w:rPr>
                <w:b/>
                <w:bCs/>
                <w:lang w:val="en-US"/>
              </w:rPr>
              <w:t>e-mail: przetargi@spzoz-brzesko.pl</w:t>
            </w:r>
          </w:p>
        </w:tc>
      </w:tr>
    </w:tbl>
    <w:p w14:paraId="13FAEAF7" w14:textId="77777777" w:rsidR="00E23670" w:rsidRPr="00150025" w:rsidRDefault="00E23670" w:rsidP="00677C40">
      <w:pPr>
        <w:contextualSpacing/>
        <w:rPr>
          <w:sz w:val="20"/>
          <w:szCs w:val="20"/>
        </w:rPr>
      </w:pPr>
    </w:p>
    <w:p w14:paraId="1C14B8FC" w14:textId="77777777" w:rsidR="00E23670" w:rsidRPr="00150025" w:rsidRDefault="00E23670" w:rsidP="00677C40">
      <w:pPr>
        <w:contextualSpacing/>
        <w:rPr>
          <w:sz w:val="20"/>
          <w:szCs w:val="20"/>
        </w:rPr>
      </w:pPr>
    </w:p>
    <w:p w14:paraId="62095850" w14:textId="77777777" w:rsidR="0011792B" w:rsidRPr="00150025" w:rsidRDefault="0011792B" w:rsidP="00677C40">
      <w:pPr>
        <w:contextualSpacing/>
        <w:rPr>
          <w:sz w:val="20"/>
          <w:szCs w:val="20"/>
        </w:rPr>
      </w:pPr>
    </w:p>
    <w:p w14:paraId="1B8DDAD1" w14:textId="466F0547" w:rsidR="006F4D0E" w:rsidRDefault="006F4D0E" w:rsidP="00677C40">
      <w:pPr>
        <w:contextualSpacing/>
        <w:rPr>
          <w:b/>
          <w:bCs/>
        </w:rPr>
      </w:pPr>
      <w:r w:rsidRPr="00150025">
        <w:rPr>
          <w:b/>
          <w:bCs/>
        </w:rPr>
        <w:t>Znak sprawy: DZP-271</w:t>
      </w:r>
      <w:r w:rsidR="00157643">
        <w:rPr>
          <w:b/>
          <w:bCs/>
        </w:rPr>
        <w:t>-</w:t>
      </w:r>
      <w:r w:rsidR="00C30D65">
        <w:rPr>
          <w:b/>
          <w:bCs/>
        </w:rPr>
        <w:t>44</w:t>
      </w:r>
      <w:r w:rsidR="00157643">
        <w:rPr>
          <w:b/>
          <w:bCs/>
        </w:rPr>
        <w:t>/</w:t>
      </w:r>
      <w:r w:rsidR="00694117" w:rsidRPr="00150025">
        <w:rPr>
          <w:b/>
          <w:bCs/>
        </w:rPr>
        <w:t>202</w:t>
      </w:r>
      <w:r w:rsidR="008F1817" w:rsidRPr="00150025">
        <w:rPr>
          <w:b/>
          <w:bCs/>
        </w:rPr>
        <w:t>4</w:t>
      </w:r>
      <w:r w:rsidRPr="00150025">
        <w:rPr>
          <w:b/>
          <w:bCs/>
        </w:rPr>
        <w:tab/>
      </w:r>
      <w:r w:rsidRPr="00150025">
        <w:rPr>
          <w:b/>
          <w:bCs/>
        </w:rPr>
        <w:tab/>
        <w:t xml:space="preserve">   </w:t>
      </w:r>
      <w:r w:rsidR="00677C40" w:rsidRPr="00150025">
        <w:rPr>
          <w:b/>
          <w:bCs/>
        </w:rPr>
        <w:t xml:space="preserve">              </w:t>
      </w:r>
      <w:r w:rsidR="0075251D" w:rsidRPr="00150025">
        <w:rPr>
          <w:b/>
          <w:bCs/>
        </w:rPr>
        <w:t xml:space="preserve"> </w:t>
      </w:r>
      <w:r w:rsidR="00037636" w:rsidRPr="00150025">
        <w:rPr>
          <w:b/>
          <w:bCs/>
        </w:rPr>
        <w:t xml:space="preserve">         </w:t>
      </w:r>
      <w:r w:rsidR="00694117" w:rsidRPr="00150025">
        <w:rPr>
          <w:b/>
          <w:bCs/>
        </w:rPr>
        <w:t xml:space="preserve">  </w:t>
      </w:r>
      <w:r w:rsidR="008F1817" w:rsidRPr="00150025">
        <w:rPr>
          <w:b/>
          <w:bCs/>
        </w:rPr>
        <w:t xml:space="preserve">     </w:t>
      </w:r>
      <w:r w:rsidR="00B366A8">
        <w:rPr>
          <w:b/>
          <w:bCs/>
        </w:rPr>
        <w:t xml:space="preserve">         </w:t>
      </w:r>
      <w:r w:rsidRPr="00150025">
        <w:rPr>
          <w:b/>
          <w:bCs/>
        </w:rPr>
        <w:t>Brzesko</w:t>
      </w:r>
      <w:r w:rsidR="005F24BE" w:rsidRPr="00150025">
        <w:rPr>
          <w:b/>
          <w:bCs/>
        </w:rPr>
        <w:t xml:space="preserve"> </w:t>
      </w:r>
      <w:r w:rsidR="00304BC1">
        <w:rPr>
          <w:b/>
          <w:bCs/>
        </w:rPr>
        <w:t>1</w:t>
      </w:r>
      <w:r w:rsidR="00EA21BD">
        <w:rPr>
          <w:b/>
          <w:bCs/>
        </w:rPr>
        <w:t>2</w:t>
      </w:r>
      <w:r w:rsidR="00304BC1">
        <w:rPr>
          <w:b/>
          <w:bCs/>
        </w:rPr>
        <w:t>.0</w:t>
      </w:r>
      <w:r w:rsidR="00EA21BD">
        <w:rPr>
          <w:b/>
          <w:bCs/>
        </w:rPr>
        <w:t>9</w:t>
      </w:r>
      <w:r w:rsidR="00753D53" w:rsidRPr="00150025">
        <w:rPr>
          <w:b/>
          <w:bCs/>
        </w:rPr>
        <w:t>.</w:t>
      </w:r>
      <w:r w:rsidRPr="00150025">
        <w:rPr>
          <w:b/>
          <w:bCs/>
        </w:rPr>
        <w:t>20</w:t>
      </w:r>
      <w:r w:rsidR="00055264" w:rsidRPr="00150025">
        <w:rPr>
          <w:b/>
          <w:bCs/>
        </w:rPr>
        <w:t>2</w:t>
      </w:r>
      <w:r w:rsidR="008F1817" w:rsidRPr="00150025">
        <w:rPr>
          <w:b/>
          <w:bCs/>
        </w:rPr>
        <w:t xml:space="preserve">4 </w:t>
      </w:r>
      <w:r w:rsidR="00BD33A1" w:rsidRPr="00150025">
        <w:rPr>
          <w:b/>
          <w:bCs/>
        </w:rPr>
        <w:t>r.</w:t>
      </w:r>
    </w:p>
    <w:p w14:paraId="3605216F" w14:textId="77777777" w:rsidR="0011588D" w:rsidRDefault="0011588D" w:rsidP="00677C40">
      <w:pPr>
        <w:contextualSpacing/>
        <w:rPr>
          <w:b/>
          <w:bCs/>
        </w:rPr>
      </w:pPr>
    </w:p>
    <w:p w14:paraId="25BAC745" w14:textId="77777777" w:rsidR="0011588D" w:rsidRPr="00150025" w:rsidRDefault="0011588D" w:rsidP="00677C40">
      <w:pPr>
        <w:contextualSpacing/>
        <w:rPr>
          <w:b/>
          <w:bCs/>
        </w:rPr>
      </w:pPr>
    </w:p>
    <w:p w14:paraId="71C3EE10" w14:textId="0B8C84F9" w:rsidR="0011588D" w:rsidRPr="0011588D" w:rsidRDefault="0011588D" w:rsidP="0011588D">
      <w:pPr>
        <w:contextualSpacing/>
        <w:rPr>
          <w:b/>
          <w:bCs/>
          <w:sz w:val="20"/>
          <w:szCs w:val="20"/>
        </w:rPr>
      </w:pPr>
      <w:r w:rsidRPr="0011588D">
        <w:rPr>
          <w:b/>
          <w:bCs/>
          <w:sz w:val="20"/>
          <w:szCs w:val="20"/>
        </w:rPr>
        <w:t xml:space="preserve">Postepowanie prowadzone jest w trybie </w:t>
      </w:r>
      <w:r>
        <w:rPr>
          <w:b/>
          <w:bCs/>
          <w:sz w:val="20"/>
          <w:szCs w:val="20"/>
        </w:rPr>
        <w:t xml:space="preserve">podstawowym bez negocjacji na podstawie art. 275 pkt 1) </w:t>
      </w:r>
      <w:r w:rsidRPr="0011588D">
        <w:rPr>
          <w:b/>
          <w:bCs/>
          <w:sz w:val="20"/>
          <w:szCs w:val="20"/>
        </w:rPr>
        <w:t xml:space="preserve">ustawy z dnia 11 września 2019 r. Prawo zamówień publicznych (Dz. U. z 2023 r., poz. 1605 z </w:t>
      </w:r>
      <w:proofErr w:type="spellStart"/>
      <w:r w:rsidRPr="0011588D">
        <w:rPr>
          <w:b/>
          <w:bCs/>
          <w:sz w:val="20"/>
          <w:szCs w:val="20"/>
        </w:rPr>
        <w:t>późn</w:t>
      </w:r>
      <w:proofErr w:type="spellEnd"/>
      <w:r w:rsidRPr="0011588D">
        <w:rPr>
          <w:b/>
          <w:bCs/>
          <w:sz w:val="20"/>
          <w:szCs w:val="20"/>
        </w:rPr>
        <w:t xml:space="preserve">. zm.), zwaną dalej ustawą </w:t>
      </w:r>
      <w:proofErr w:type="spellStart"/>
      <w:r w:rsidRPr="0011588D">
        <w:rPr>
          <w:b/>
          <w:bCs/>
          <w:sz w:val="20"/>
          <w:szCs w:val="20"/>
        </w:rPr>
        <w:t>Pzp</w:t>
      </w:r>
      <w:proofErr w:type="spellEnd"/>
      <w:r w:rsidRPr="0011588D">
        <w:rPr>
          <w:b/>
          <w:bCs/>
          <w:sz w:val="20"/>
          <w:szCs w:val="20"/>
        </w:rPr>
        <w:t xml:space="preserve"> - o wartości </w:t>
      </w:r>
      <w:r>
        <w:rPr>
          <w:b/>
          <w:bCs/>
          <w:sz w:val="20"/>
          <w:szCs w:val="20"/>
        </w:rPr>
        <w:t>nierównej i nieprzekraczającej kwoty</w:t>
      </w:r>
      <w:r w:rsidRPr="0011588D">
        <w:rPr>
          <w:b/>
          <w:bCs/>
          <w:sz w:val="20"/>
          <w:szCs w:val="20"/>
        </w:rPr>
        <w:t xml:space="preserve"> określon</w:t>
      </w:r>
      <w:r>
        <w:rPr>
          <w:b/>
          <w:bCs/>
          <w:sz w:val="20"/>
          <w:szCs w:val="20"/>
        </w:rPr>
        <w:t>ej</w:t>
      </w:r>
      <w:r w:rsidRPr="0011588D">
        <w:rPr>
          <w:b/>
          <w:bCs/>
          <w:sz w:val="20"/>
          <w:szCs w:val="20"/>
        </w:rPr>
        <w:t xml:space="preserve"> w przepisach wydanych na podstawie art. 3 ustawy PZP</w:t>
      </w:r>
      <w:r>
        <w:rPr>
          <w:b/>
          <w:bCs/>
          <w:sz w:val="20"/>
          <w:szCs w:val="20"/>
        </w:rPr>
        <w:t>.</w:t>
      </w:r>
    </w:p>
    <w:p w14:paraId="0490D1AE" w14:textId="77777777" w:rsidR="0011588D" w:rsidRPr="0011588D" w:rsidRDefault="0011588D" w:rsidP="0011588D">
      <w:pPr>
        <w:contextualSpacing/>
        <w:rPr>
          <w:b/>
          <w:bCs/>
          <w:sz w:val="20"/>
          <w:szCs w:val="20"/>
        </w:rPr>
      </w:pPr>
      <w:r w:rsidRPr="0011588D">
        <w:rPr>
          <w:b/>
          <w:bCs/>
          <w:sz w:val="20"/>
          <w:szCs w:val="20"/>
          <w:u w:val="single"/>
        </w:rPr>
        <w:t>Podstawa prawna</w:t>
      </w:r>
      <w:r w:rsidRPr="0011588D">
        <w:rPr>
          <w:b/>
          <w:bCs/>
          <w:sz w:val="20"/>
          <w:szCs w:val="20"/>
        </w:rPr>
        <w:t xml:space="preserve">: ustawa z dnia 11.09.2019 r. Prawo zamówień publicznych (Dz. U. z 2023 r., poz. 1605 z </w:t>
      </w:r>
      <w:proofErr w:type="spellStart"/>
      <w:r w:rsidRPr="0011588D">
        <w:rPr>
          <w:b/>
          <w:bCs/>
          <w:sz w:val="20"/>
          <w:szCs w:val="20"/>
        </w:rPr>
        <w:t>późn</w:t>
      </w:r>
      <w:proofErr w:type="spellEnd"/>
      <w:r w:rsidRPr="0011588D">
        <w:rPr>
          <w:b/>
          <w:bCs/>
          <w:sz w:val="20"/>
          <w:szCs w:val="20"/>
        </w:rPr>
        <w:t>. zm.), zwana dalej „ustawą” lub „</w:t>
      </w:r>
      <w:proofErr w:type="spellStart"/>
      <w:r w:rsidRPr="0011588D">
        <w:rPr>
          <w:b/>
          <w:bCs/>
          <w:sz w:val="20"/>
          <w:szCs w:val="20"/>
        </w:rPr>
        <w:t>Pzp</w:t>
      </w:r>
      <w:proofErr w:type="spellEnd"/>
      <w:r w:rsidRPr="0011588D">
        <w:rPr>
          <w:b/>
          <w:bCs/>
          <w:sz w:val="20"/>
          <w:szCs w:val="20"/>
        </w:rPr>
        <w:t>”.</w:t>
      </w:r>
    </w:p>
    <w:p w14:paraId="2C105107" w14:textId="77777777" w:rsidR="008575B9" w:rsidRPr="00150025" w:rsidRDefault="008575B9" w:rsidP="00677C40">
      <w:pPr>
        <w:contextualSpacing/>
        <w:rPr>
          <w:b/>
          <w:bCs/>
        </w:rPr>
      </w:pPr>
    </w:p>
    <w:p w14:paraId="09014FDD" w14:textId="77777777" w:rsidR="008575B9" w:rsidRPr="00150025" w:rsidRDefault="008575B9" w:rsidP="00677C40">
      <w:pPr>
        <w:contextualSpacing/>
        <w:rPr>
          <w:sz w:val="20"/>
          <w:szCs w:val="20"/>
          <w:lang w:val="en-US"/>
        </w:rPr>
      </w:pPr>
    </w:p>
    <w:p w14:paraId="733750A5" w14:textId="77777777" w:rsidR="00633294" w:rsidRPr="00633294" w:rsidRDefault="00633294" w:rsidP="00633294">
      <w:pPr>
        <w:suppressAutoHyphens/>
        <w:spacing w:after="0"/>
        <w:ind w:left="3"/>
        <w:rPr>
          <w:rFonts w:eastAsia="Calibri"/>
          <w:b/>
          <w:bCs/>
          <w:i/>
          <w:iCs/>
          <w:sz w:val="20"/>
          <w:szCs w:val="20"/>
          <w:lang w:eastAsia="zh-CN"/>
        </w:rPr>
      </w:pPr>
      <w:r w:rsidRPr="00633294">
        <w:rPr>
          <w:rFonts w:eastAsia="Calibri"/>
          <w:i/>
          <w:iCs/>
          <w:sz w:val="20"/>
          <w:szCs w:val="20"/>
          <w:lang w:eastAsia="zh-CN"/>
        </w:rPr>
        <w:t xml:space="preserve">Zamówienie realizowane na podstawie UMOWY nr DOI/FM/SMPL/61/MDSOR/2023/216/251 na udzielenie dotacji celowej na finansowanie realizacji inwestycji pn. </w:t>
      </w:r>
      <w:r w:rsidRPr="00633294">
        <w:rPr>
          <w:rFonts w:eastAsia="Calibri"/>
          <w:b/>
          <w:bCs/>
          <w:i/>
          <w:iCs/>
          <w:sz w:val="20"/>
          <w:szCs w:val="20"/>
          <w:lang w:eastAsia="zh-CN"/>
        </w:rPr>
        <w:t>”Modernizacja Szpitalnego Oddziału Ratunkowego oraz zakup niezbędnego wyposażenia dla SOR oraz współpracujących pracowni diagnostycznych w SPZOZ w Brzesku”</w:t>
      </w:r>
    </w:p>
    <w:p w14:paraId="12618E5B" w14:textId="77777777" w:rsidR="00FD06CE" w:rsidRPr="00150025" w:rsidRDefault="00FD06CE" w:rsidP="00677C40">
      <w:pPr>
        <w:ind w:left="3"/>
        <w:rPr>
          <w:b/>
          <w:bCs/>
          <w:sz w:val="20"/>
          <w:szCs w:val="20"/>
        </w:rPr>
      </w:pPr>
    </w:p>
    <w:p w14:paraId="439EEDF5" w14:textId="77777777" w:rsidR="00BE671C" w:rsidRPr="00150025" w:rsidRDefault="00BE671C" w:rsidP="00677C40">
      <w:pPr>
        <w:contextualSpacing/>
      </w:pPr>
    </w:p>
    <w:p w14:paraId="18AE455E" w14:textId="77777777" w:rsidR="00BE671C" w:rsidRPr="00150025" w:rsidRDefault="00BE671C" w:rsidP="00677C40">
      <w:pPr>
        <w:widowControl w:val="0"/>
        <w:autoSpaceDE w:val="0"/>
        <w:contextualSpacing/>
        <w:jc w:val="center"/>
        <w:rPr>
          <w:b/>
          <w:bCs/>
          <w:sz w:val="32"/>
          <w:szCs w:val="32"/>
        </w:rPr>
      </w:pPr>
      <w:r w:rsidRPr="00150025">
        <w:rPr>
          <w:b/>
          <w:bCs/>
          <w:sz w:val="32"/>
          <w:szCs w:val="32"/>
        </w:rPr>
        <w:t>SPECYFIKACJA</w:t>
      </w:r>
    </w:p>
    <w:p w14:paraId="70A7D620" w14:textId="77777777" w:rsidR="00BE671C" w:rsidRPr="00150025" w:rsidRDefault="00BE671C" w:rsidP="00677C40">
      <w:pPr>
        <w:widowControl w:val="0"/>
        <w:autoSpaceDE w:val="0"/>
        <w:contextualSpacing/>
        <w:jc w:val="center"/>
        <w:rPr>
          <w:b/>
          <w:bCs/>
          <w:sz w:val="32"/>
          <w:szCs w:val="32"/>
        </w:rPr>
      </w:pPr>
      <w:r w:rsidRPr="00150025">
        <w:rPr>
          <w:b/>
          <w:bCs/>
          <w:sz w:val="32"/>
          <w:szCs w:val="32"/>
        </w:rPr>
        <w:t>WARUNKÓW ZAMÓWIENIA</w:t>
      </w:r>
    </w:p>
    <w:p w14:paraId="71CE858E" w14:textId="77777777" w:rsidR="00BE671C" w:rsidRPr="00150025" w:rsidRDefault="00BE671C" w:rsidP="00677C40">
      <w:pPr>
        <w:widowControl w:val="0"/>
        <w:autoSpaceDE w:val="0"/>
        <w:contextualSpacing/>
        <w:jc w:val="center"/>
        <w:rPr>
          <w:b/>
          <w:bCs/>
          <w:sz w:val="32"/>
          <w:szCs w:val="32"/>
        </w:rPr>
      </w:pPr>
      <w:r w:rsidRPr="00150025">
        <w:rPr>
          <w:b/>
          <w:bCs/>
          <w:sz w:val="32"/>
          <w:szCs w:val="32"/>
        </w:rPr>
        <w:t>zwana dalej „SWZ”</w:t>
      </w:r>
    </w:p>
    <w:p w14:paraId="1AE68336" w14:textId="77777777" w:rsidR="00543A33" w:rsidRPr="00150025" w:rsidRDefault="00543A33" w:rsidP="00677C40">
      <w:pPr>
        <w:widowControl w:val="0"/>
        <w:tabs>
          <w:tab w:val="left" w:pos="2400"/>
        </w:tabs>
        <w:autoSpaceDE w:val="0"/>
        <w:autoSpaceDN w:val="0"/>
        <w:adjustRightInd w:val="0"/>
        <w:ind w:left="1320" w:hanging="1320"/>
        <w:contextualSpacing/>
        <w:jc w:val="center"/>
        <w:rPr>
          <w:b/>
          <w:sz w:val="32"/>
          <w:szCs w:val="28"/>
        </w:rPr>
      </w:pPr>
    </w:p>
    <w:p w14:paraId="18447461" w14:textId="77777777" w:rsidR="003344AF" w:rsidRPr="00150025" w:rsidRDefault="00BE671C" w:rsidP="00677C40">
      <w:pPr>
        <w:widowControl w:val="0"/>
        <w:tabs>
          <w:tab w:val="left" w:pos="2400"/>
        </w:tabs>
        <w:autoSpaceDE w:val="0"/>
        <w:autoSpaceDN w:val="0"/>
        <w:adjustRightInd w:val="0"/>
        <w:ind w:left="1320" w:hanging="1320"/>
        <w:contextualSpacing/>
        <w:jc w:val="center"/>
        <w:rPr>
          <w:bCs/>
        </w:rPr>
      </w:pPr>
      <w:r w:rsidRPr="00150025">
        <w:rPr>
          <w:bCs/>
        </w:rPr>
        <w:t>na dostaw</w:t>
      </w:r>
      <w:r w:rsidR="00C81D0D" w:rsidRPr="00150025">
        <w:rPr>
          <w:bCs/>
        </w:rPr>
        <w:t>ę</w:t>
      </w:r>
      <w:r w:rsidRPr="00150025">
        <w:rPr>
          <w:bCs/>
        </w:rPr>
        <w:t>:</w:t>
      </w:r>
    </w:p>
    <w:p w14:paraId="153164D7" w14:textId="77777777" w:rsidR="002E3495" w:rsidRPr="00150025" w:rsidRDefault="002E3495" w:rsidP="00677C40">
      <w:pPr>
        <w:widowControl w:val="0"/>
        <w:tabs>
          <w:tab w:val="left" w:pos="2400"/>
        </w:tabs>
        <w:autoSpaceDE w:val="0"/>
        <w:autoSpaceDN w:val="0"/>
        <w:adjustRightInd w:val="0"/>
        <w:ind w:left="1320" w:hanging="1320"/>
        <w:contextualSpacing/>
        <w:jc w:val="center"/>
        <w:rPr>
          <w:bCs/>
        </w:rPr>
      </w:pPr>
    </w:p>
    <w:p w14:paraId="53ED5253" w14:textId="08E18284" w:rsidR="003A3CF1" w:rsidRPr="00633294" w:rsidRDefault="00633294" w:rsidP="00633294">
      <w:pPr>
        <w:ind w:left="720" w:hanging="720"/>
        <w:contextualSpacing/>
        <w:jc w:val="center"/>
        <w:rPr>
          <w:rFonts w:eastAsia="Calibri"/>
          <w:b/>
          <w:sz w:val="44"/>
          <w:szCs w:val="44"/>
          <w:lang w:eastAsia="en-US"/>
        </w:rPr>
      </w:pPr>
      <w:bookmarkStart w:id="0" w:name="_Hlk63930839"/>
      <w:r w:rsidRPr="00633294">
        <w:rPr>
          <w:b/>
          <w:color w:val="000000"/>
          <w:sz w:val="32"/>
          <w:szCs w:val="32"/>
        </w:rPr>
        <w:t>„</w:t>
      </w:r>
      <w:r w:rsidR="00304BC1" w:rsidRPr="00304BC1">
        <w:rPr>
          <w:b/>
          <w:color w:val="000000"/>
          <w:sz w:val="32"/>
          <w:szCs w:val="32"/>
        </w:rPr>
        <w:t>Wózków transportowych i manekinów do ćwiczeń</w:t>
      </w:r>
      <w:r w:rsidRPr="00633294">
        <w:rPr>
          <w:b/>
          <w:color w:val="000000"/>
          <w:sz w:val="32"/>
          <w:szCs w:val="32"/>
        </w:rPr>
        <w:t>”</w:t>
      </w:r>
      <w:r w:rsidRPr="00633294">
        <w:rPr>
          <w:b/>
          <w:color w:val="000000"/>
        </w:rPr>
        <w:t>,</w:t>
      </w:r>
      <w:bookmarkEnd w:id="0"/>
    </w:p>
    <w:p w14:paraId="527C2A65" w14:textId="77777777" w:rsidR="00677C40" w:rsidRPr="00150025" w:rsidRDefault="00677C40" w:rsidP="00677C40">
      <w:pPr>
        <w:widowControl w:val="0"/>
        <w:autoSpaceDE w:val="0"/>
        <w:contextualSpacing/>
        <w:rPr>
          <w:bCs/>
        </w:rPr>
      </w:pPr>
    </w:p>
    <w:p w14:paraId="00734248" w14:textId="77777777" w:rsidR="009B4D75" w:rsidRPr="00150025" w:rsidRDefault="009B4D75" w:rsidP="00677C40">
      <w:pPr>
        <w:widowControl w:val="0"/>
        <w:autoSpaceDE w:val="0"/>
        <w:contextualSpacing/>
        <w:jc w:val="center"/>
        <w:rPr>
          <w:b/>
          <w:bCs/>
        </w:rPr>
      </w:pPr>
      <w:r w:rsidRPr="00150025">
        <w:rPr>
          <w:b/>
          <w:bCs/>
        </w:rPr>
        <w:t>dla Samodzielnego  Publicznego  Zespołu</w:t>
      </w:r>
      <w:r w:rsidR="00BE671C" w:rsidRPr="00150025">
        <w:rPr>
          <w:b/>
          <w:bCs/>
        </w:rPr>
        <w:t xml:space="preserve"> Opieki Zdrowotnej w Brzesku,</w:t>
      </w:r>
    </w:p>
    <w:p w14:paraId="60C2729C" w14:textId="77777777" w:rsidR="00BE671C" w:rsidRPr="00150025" w:rsidRDefault="00BE671C" w:rsidP="00677C40">
      <w:pPr>
        <w:widowControl w:val="0"/>
        <w:autoSpaceDE w:val="0"/>
        <w:contextualSpacing/>
        <w:jc w:val="center"/>
        <w:rPr>
          <w:b/>
          <w:bCs/>
        </w:rPr>
      </w:pPr>
      <w:r w:rsidRPr="00150025">
        <w:rPr>
          <w:b/>
          <w:bCs/>
        </w:rPr>
        <w:t>ul. Kościuszki 68, 32-800 Brzesko.</w:t>
      </w:r>
    </w:p>
    <w:p w14:paraId="1EB3BC31" w14:textId="77777777" w:rsidR="00BE671C" w:rsidRPr="00150025" w:rsidRDefault="00BE671C" w:rsidP="00677C40">
      <w:pPr>
        <w:contextualSpacing/>
        <w:rPr>
          <w:sz w:val="20"/>
          <w:szCs w:val="20"/>
        </w:rPr>
      </w:pPr>
    </w:p>
    <w:p w14:paraId="704769DB" w14:textId="77777777" w:rsidR="00694117" w:rsidRPr="00150025" w:rsidRDefault="00694117" w:rsidP="00677C40">
      <w:pPr>
        <w:contextualSpacing/>
        <w:rPr>
          <w:sz w:val="20"/>
          <w:szCs w:val="20"/>
        </w:rPr>
      </w:pPr>
    </w:p>
    <w:p w14:paraId="7EB4F063" w14:textId="77777777" w:rsidR="00694117" w:rsidRPr="00150025" w:rsidRDefault="00694117" w:rsidP="00677C40">
      <w:pPr>
        <w:contextualSpacing/>
        <w:rPr>
          <w:sz w:val="20"/>
          <w:szCs w:val="20"/>
        </w:rPr>
      </w:pPr>
    </w:p>
    <w:p w14:paraId="64867AA3" w14:textId="41F9C370" w:rsidR="00304BC1" w:rsidRPr="00304BC1" w:rsidRDefault="00037636" w:rsidP="00304BC1">
      <w:pPr>
        <w:contextualSpacing/>
        <w:rPr>
          <w:b/>
          <w:i/>
          <w:iCs/>
          <w:sz w:val="20"/>
          <w:szCs w:val="20"/>
        </w:rPr>
      </w:pPr>
      <w:r w:rsidRPr="00150025">
        <w:rPr>
          <w:b/>
          <w:sz w:val="20"/>
          <w:szCs w:val="20"/>
        </w:rPr>
        <w:t xml:space="preserve">Kod CPV:  </w:t>
      </w:r>
      <w:r w:rsidR="00304BC1" w:rsidRPr="00304BC1">
        <w:rPr>
          <w:b/>
          <w:sz w:val="20"/>
          <w:szCs w:val="20"/>
        </w:rPr>
        <w:t>33193000-9 Pojazdy inwalidzkie, wózki inwalidzkie i podobne urządzenia</w:t>
      </w:r>
    </w:p>
    <w:p w14:paraId="24B4A0B4" w14:textId="161BAFFC" w:rsidR="00677C40" w:rsidRPr="00150025" w:rsidRDefault="00677C40" w:rsidP="00633294">
      <w:pPr>
        <w:contextualSpacing/>
        <w:rPr>
          <w:sz w:val="20"/>
          <w:szCs w:val="20"/>
        </w:rPr>
      </w:pPr>
    </w:p>
    <w:p w14:paraId="4085CD77" w14:textId="77777777" w:rsidR="00BE671C" w:rsidRPr="00150025" w:rsidRDefault="00BE671C" w:rsidP="00677C40">
      <w:pPr>
        <w:widowControl w:val="0"/>
        <w:autoSpaceDE w:val="0"/>
        <w:contextualSpacing/>
        <w:rPr>
          <w:kern w:val="2"/>
          <w:sz w:val="20"/>
          <w:szCs w:val="20"/>
          <w:u w:val="single"/>
        </w:rPr>
      </w:pPr>
    </w:p>
    <w:p w14:paraId="68283149" w14:textId="77777777" w:rsidR="00BE671C" w:rsidRPr="00150025" w:rsidRDefault="00BE671C" w:rsidP="00677C40">
      <w:pPr>
        <w:widowControl w:val="0"/>
        <w:autoSpaceDE w:val="0"/>
        <w:contextualSpacing/>
        <w:rPr>
          <w:b/>
          <w:bCs/>
          <w:i/>
          <w:iCs/>
          <w:sz w:val="20"/>
          <w:szCs w:val="20"/>
        </w:rPr>
      </w:pPr>
      <w:r w:rsidRPr="00150025">
        <w:rPr>
          <w:b/>
          <w:bCs/>
          <w:i/>
          <w:iCs/>
          <w:sz w:val="20"/>
          <w:szCs w:val="20"/>
        </w:rPr>
        <w:t>Oferentem może być osoba fizyczna, osoba prawna lub jednostka  organizacyjna nie posiadająca osobowości prawnej. Wykonawcy mogą wspólnie ubiegać się o udzielenie zamówienia, w takim przypadku ustanawiają pełnomocnika do reprezentowania ich w postępowaniu, albo reprezentowania w postępowaniu i zawarcia umowy. Podmioty występujące wspólnie ponoszą solidarną odpowiedzialność za niewykonanie lub nienależyte wykonanie zamówienia.</w:t>
      </w:r>
    </w:p>
    <w:p w14:paraId="68F79C4D" w14:textId="77777777" w:rsidR="002E3495" w:rsidRPr="00150025" w:rsidRDefault="002E3495" w:rsidP="00677C40">
      <w:pPr>
        <w:widowControl w:val="0"/>
        <w:autoSpaceDE w:val="0"/>
        <w:ind w:left="4248" w:firstLine="708"/>
        <w:contextualSpacing/>
        <w:rPr>
          <w:sz w:val="20"/>
          <w:szCs w:val="20"/>
        </w:rPr>
      </w:pPr>
    </w:p>
    <w:p w14:paraId="7E342D8E" w14:textId="77777777" w:rsidR="00766D71" w:rsidRPr="00150025" w:rsidRDefault="00766D71" w:rsidP="00677C40">
      <w:pPr>
        <w:widowControl w:val="0"/>
        <w:autoSpaceDE w:val="0"/>
        <w:ind w:left="4248" w:firstLine="708"/>
        <w:contextualSpacing/>
        <w:rPr>
          <w:sz w:val="20"/>
          <w:szCs w:val="20"/>
        </w:rPr>
      </w:pPr>
    </w:p>
    <w:p w14:paraId="32C49CE5" w14:textId="77777777" w:rsidR="00677C40" w:rsidRPr="00150025" w:rsidRDefault="00677C40" w:rsidP="00677C40">
      <w:pPr>
        <w:widowControl w:val="0"/>
        <w:autoSpaceDE w:val="0"/>
        <w:ind w:left="4248" w:firstLine="708"/>
        <w:contextualSpacing/>
        <w:rPr>
          <w:sz w:val="20"/>
          <w:szCs w:val="20"/>
        </w:rPr>
      </w:pPr>
    </w:p>
    <w:p w14:paraId="3BC3BDDB" w14:textId="77777777" w:rsidR="00677C40" w:rsidRPr="00150025" w:rsidRDefault="00677C40" w:rsidP="00C967C5">
      <w:pPr>
        <w:widowControl w:val="0"/>
        <w:autoSpaceDE w:val="0"/>
        <w:contextualSpacing/>
        <w:rPr>
          <w:sz w:val="20"/>
          <w:szCs w:val="20"/>
        </w:rPr>
      </w:pPr>
    </w:p>
    <w:p w14:paraId="5F574B08" w14:textId="77777777" w:rsidR="00766D71" w:rsidRDefault="00766D71" w:rsidP="00343D84">
      <w:pPr>
        <w:widowControl w:val="0"/>
        <w:autoSpaceDE w:val="0"/>
        <w:contextualSpacing/>
        <w:rPr>
          <w:sz w:val="20"/>
          <w:szCs w:val="20"/>
        </w:rPr>
      </w:pPr>
    </w:p>
    <w:p w14:paraId="5E13DA55" w14:textId="77777777" w:rsidR="00633294" w:rsidRPr="00150025" w:rsidRDefault="00633294" w:rsidP="00343D84">
      <w:pPr>
        <w:widowControl w:val="0"/>
        <w:autoSpaceDE w:val="0"/>
        <w:contextualSpacing/>
        <w:rPr>
          <w:sz w:val="20"/>
          <w:szCs w:val="20"/>
        </w:rPr>
      </w:pPr>
    </w:p>
    <w:p w14:paraId="32E64EE5" w14:textId="0F719229" w:rsidR="00BE671C" w:rsidRPr="00150025" w:rsidRDefault="00BE671C" w:rsidP="00C967C5">
      <w:pPr>
        <w:widowControl w:val="0"/>
        <w:autoSpaceDE w:val="0"/>
        <w:contextualSpacing/>
        <w:rPr>
          <w:sz w:val="20"/>
          <w:szCs w:val="20"/>
        </w:rPr>
      </w:pPr>
      <w:r w:rsidRPr="00150025">
        <w:rPr>
          <w:sz w:val="20"/>
          <w:szCs w:val="20"/>
        </w:rPr>
        <w:t>Specyfikację zatwierdzono: w dniu:</w:t>
      </w:r>
      <w:r w:rsidR="00C82947" w:rsidRPr="00150025">
        <w:rPr>
          <w:sz w:val="20"/>
          <w:szCs w:val="20"/>
        </w:rPr>
        <w:t xml:space="preserve"> </w:t>
      </w:r>
      <w:r w:rsidR="00304BC1">
        <w:rPr>
          <w:sz w:val="20"/>
          <w:szCs w:val="20"/>
        </w:rPr>
        <w:t>1</w:t>
      </w:r>
      <w:r w:rsidR="00EA21BD">
        <w:rPr>
          <w:sz w:val="20"/>
          <w:szCs w:val="20"/>
        </w:rPr>
        <w:t>2</w:t>
      </w:r>
      <w:r w:rsidR="00633294">
        <w:rPr>
          <w:sz w:val="20"/>
          <w:szCs w:val="20"/>
        </w:rPr>
        <w:t>.0</w:t>
      </w:r>
      <w:r w:rsidR="00EA21BD">
        <w:rPr>
          <w:sz w:val="20"/>
          <w:szCs w:val="20"/>
        </w:rPr>
        <w:t>9</w:t>
      </w:r>
      <w:r w:rsidR="00633294">
        <w:rPr>
          <w:sz w:val="20"/>
          <w:szCs w:val="20"/>
        </w:rPr>
        <w:t>.</w:t>
      </w:r>
      <w:r w:rsidR="00694117" w:rsidRPr="00150025">
        <w:rPr>
          <w:sz w:val="20"/>
          <w:szCs w:val="20"/>
        </w:rPr>
        <w:t>202</w:t>
      </w:r>
      <w:r w:rsidR="008F1817" w:rsidRPr="00150025">
        <w:rPr>
          <w:sz w:val="20"/>
          <w:szCs w:val="20"/>
        </w:rPr>
        <w:t>4</w:t>
      </w:r>
      <w:r w:rsidR="0006533C" w:rsidRPr="00150025">
        <w:rPr>
          <w:sz w:val="20"/>
          <w:szCs w:val="20"/>
        </w:rPr>
        <w:t xml:space="preserve"> r</w:t>
      </w:r>
      <w:r w:rsidR="00C967C5" w:rsidRPr="00150025">
        <w:rPr>
          <w:sz w:val="20"/>
          <w:szCs w:val="20"/>
        </w:rPr>
        <w:t xml:space="preserve">. </w:t>
      </w:r>
    </w:p>
    <w:p w14:paraId="486D6AA0" w14:textId="77777777" w:rsidR="00BE671C" w:rsidRPr="00150025" w:rsidRDefault="00BE671C" w:rsidP="00677C40">
      <w:pPr>
        <w:widowControl w:val="0"/>
        <w:autoSpaceDE w:val="0"/>
        <w:contextualSpacing/>
        <w:rPr>
          <w:sz w:val="20"/>
          <w:szCs w:val="20"/>
        </w:rPr>
      </w:pPr>
    </w:p>
    <w:p w14:paraId="28A06840" w14:textId="77777777" w:rsidR="00C967C5" w:rsidRPr="00150025" w:rsidRDefault="00C967C5" w:rsidP="00677C40">
      <w:pPr>
        <w:widowControl w:val="0"/>
        <w:autoSpaceDE w:val="0"/>
        <w:contextualSpacing/>
        <w:rPr>
          <w:sz w:val="20"/>
          <w:szCs w:val="20"/>
        </w:rPr>
      </w:pPr>
    </w:p>
    <w:p w14:paraId="2C955421" w14:textId="29CDFA32" w:rsidR="00952231" w:rsidRPr="00150025" w:rsidRDefault="00EA21BD" w:rsidP="00952231">
      <w:pPr>
        <w:tabs>
          <w:tab w:val="left" w:pos="4395"/>
        </w:tabs>
        <w:spacing w:after="0"/>
        <w:ind w:left="4395"/>
        <w:jc w:val="center"/>
        <w:rPr>
          <w:sz w:val="20"/>
          <w:szCs w:val="20"/>
        </w:rPr>
      </w:pPr>
      <w:r>
        <w:rPr>
          <w:sz w:val="20"/>
          <w:szCs w:val="20"/>
        </w:rPr>
        <w:t xml:space="preserve">Z-ca </w:t>
      </w:r>
      <w:r w:rsidR="0006533C" w:rsidRPr="00150025">
        <w:rPr>
          <w:sz w:val="20"/>
          <w:szCs w:val="20"/>
        </w:rPr>
        <w:t xml:space="preserve">Kierownik </w:t>
      </w:r>
      <w:r w:rsidR="00952231" w:rsidRPr="00150025">
        <w:rPr>
          <w:sz w:val="20"/>
          <w:szCs w:val="20"/>
        </w:rPr>
        <w:t>Działu Zamówień Publicznych</w:t>
      </w:r>
    </w:p>
    <w:p w14:paraId="77C952E5" w14:textId="77777777" w:rsidR="00952231" w:rsidRPr="00150025" w:rsidRDefault="00952231" w:rsidP="00952231">
      <w:pPr>
        <w:tabs>
          <w:tab w:val="left" w:pos="4395"/>
        </w:tabs>
        <w:spacing w:after="0"/>
        <w:ind w:left="4395"/>
        <w:jc w:val="center"/>
        <w:rPr>
          <w:sz w:val="20"/>
          <w:szCs w:val="20"/>
        </w:rPr>
      </w:pPr>
      <w:r w:rsidRPr="00150025">
        <w:rPr>
          <w:sz w:val="20"/>
          <w:szCs w:val="20"/>
        </w:rPr>
        <w:t>SP ZOZ w Brzesku</w:t>
      </w:r>
    </w:p>
    <w:p w14:paraId="22A5F772" w14:textId="13508B44" w:rsidR="00EA21BD" w:rsidRDefault="00EA21BD" w:rsidP="00677C40">
      <w:pPr>
        <w:contextualSpacing/>
        <w:jc w:val="center"/>
        <w:rPr>
          <w:b/>
          <w:color w:val="000000"/>
          <w:sz w:val="28"/>
          <w:szCs w:val="28"/>
        </w:rPr>
      </w:pPr>
      <w:r>
        <w:rPr>
          <w:i/>
          <w:sz w:val="22"/>
          <w:szCs w:val="22"/>
        </w:rPr>
        <w:t xml:space="preserve">                                                                                Krystyna Nowak</w:t>
      </w:r>
    </w:p>
    <w:p w14:paraId="3179E675" w14:textId="77777777" w:rsidR="00EA21BD" w:rsidRDefault="00EA21BD" w:rsidP="00677C40">
      <w:pPr>
        <w:contextualSpacing/>
        <w:jc w:val="center"/>
        <w:rPr>
          <w:b/>
          <w:color w:val="000000"/>
          <w:sz w:val="28"/>
          <w:szCs w:val="28"/>
        </w:rPr>
      </w:pPr>
    </w:p>
    <w:p w14:paraId="63CB1E26" w14:textId="13FB79BC" w:rsidR="00BE671C" w:rsidRPr="00150025" w:rsidRDefault="00BE671C" w:rsidP="00677C40">
      <w:pPr>
        <w:contextualSpacing/>
        <w:jc w:val="center"/>
        <w:rPr>
          <w:b/>
          <w:color w:val="000000"/>
        </w:rPr>
      </w:pPr>
      <w:r w:rsidRPr="00150025">
        <w:rPr>
          <w:b/>
          <w:color w:val="000000"/>
          <w:sz w:val="28"/>
          <w:szCs w:val="28"/>
        </w:rPr>
        <w:lastRenderedPageBreak/>
        <w:t>ROZDZIAŁ I</w:t>
      </w:r>
    </w:p>
    <w:p w14:paraId="0250783E" w14:textId="77777777" w:rsidR="00BE671C" w:rsidRPr="00150025" w:rsidRDefault="00BE671C" w:rsidP="00DE4576">
      <w:pPr>
        <w:pStyle w:val="Akapitzlist"/>
        <w:numPr>
          <w:ilvl w:val="0"/>
          <w:numId w:val="5"/>
        </w:numPr>
        <w:ind w:left="426" w:hanging="426"/>
        <w:rPr>
          <w:color w:val="000000"/>
          <w:highlight w:val="lightGray"/>
        </w:rPr>
      </w:pPr>
      <w:r w:rsidRPr="00150025">
        <w:rPr>
          <w:b/>
          <w:color w:val="000000"/>
          <w:highlight w:val="lightGray"/>
        </w:rPr>
        <w:t>Informacje wstępne:</w:t>
      </w:r>
    </w:p>
    <w:p w14:paraId="64218D3B" w14:textId="596C3EA8" w:rsidR="00694117" w:rsidRPr="00150025" w:rsidRDefault="00694117" w:rsidP="00DE4576">
      <w:pPr>
        <w:pStyle w:val="Akapitzlist"/>
        <w:numPr>
          <w:ilvl w:val="1"/>
          <w:numId w:val="5"/>
        </w:numPr>
        <w:tabs>
          <w:tab w:val="left" w:pos="709"/>
        </w:tabs>
        <w:ind w:left="709" w:hanging="425"/>
        <w:rPr>
          <w:color w:val="000000"/>
          <w:sz w:val="20"/>
          <w:szCs w:val="20"/>
        </w:rPr>
      </w:pPr>
      <w:r w:rsidRPr="00150025">
        <w:rPr>
          <w:color w:val="000000"/>
          <w:sz w:val="20"/>
          <w:szCs w:val="20"/>
        </w:rPr>
        <w:t xml:space="preserve">Podstawa prawna: USTAWA z dnia 11 września 2019 r. PRAWO ZAMÓWIEŃ PUBLICZNYCH </w:t>
      </w:r>
      <w:r w:rsidR="00150025">
        <w:rPr>
          <w:color w:val="000000"/>
          <w:sz w:val="20"/>
          <w:szCs w:val="20"/>
        </w:rPr>
        <w:t xml:space="preserve">                     </w:t>
      </w:r>
      <w:r w:rsidRPr="00150025">
        <w:rPr>
          <w:color w:val="000000"/>
          <w:sz w:val="20"/>
          <w:szCs w:val="20"/>
        </w:rPr>
        <w:t>(</w:t>
      </w:r>
      <w:r w:rsidR="00465859" w:rsidRPr="00150025">
        <w:rPr>
          <w:color w:val="000000"/>
          <w:sz w:val="20"/>
          <w:szCs w:val="20"/>
        </w:rPr>
        <w:t xml:space="preserve">tj. </w:t>
      </w:r>
      <w:r w:rsidRPr="00150025">
        <w:rPr>
          <w:color w:val="000000"/>
          <w:sz w:val="20"/>
          <w:szCs w:val="20"/>
        </w:rPr>
        <w:t xml:space="preserve">Dz. U. z </w:t>
      </w:r>
      <w:r w:rsidR="00465859" w:rsidRPr="00150025">
        <w:rPr>
          <w:color w:val="000000"/>
          <w:sz w:val="20"/>
          <w:szCs w:val="20"/>
        </w:rPr>
        <w:t>2023</w:t>
      </w:r>
      <w:r w:rsidRPr="00150025">
        <w:rPr>
          <w:color w:val="000000"/>
          <w:sz w:val="20"/>
          <w:szCs w:val="20"/>
        </w:rPr>
        <w:t xml:space="preserve"> r., poz. </w:t>
      </w:r>
      <w:r w:rsidR="00465859" w:rsidRPr="00150025">
        <w:rPr>
          <w:color w:val="000000"/>
          <w:sz w:val="20"/>
          <w:szCs w:val="20"/>
        </w:rPr>
        <w:t>1605</w:t>
      </w:r>
      <w:r w:rsidRPr="00150025">
        <w:rPr>
          <w:color w:val="000000"/>
          <w:sz w:val="20"/>
          <w:szCs w:val="20"/>
        </w:rPr>
        <w:t xml:space="preserve"> z </w:t>
      </w:r>
      <w:proofErr w:type="spellStart"/>
      <w:r w:rsidRPr="00150025">
        <w:rPr>
          <w:color w:val="000000"/>
          <w:sz w:val="20"/>
          <w:szCs w:val="20"/>
        </w:rPr>
        <w:t>póź</w:t>
      </w:r>
      <w:proofErr w:type="spellEnd"/>
      <w:r w:rsidRPr="00150025">
        <w:rPr>
          <w:color w:val="000000"/>
          <w:sz w:val="20"/>
          <w:szCs w:val="20"/>
        </w:rPr>
        <w:t>.</w:t>
      </w:r>
      <w:r w:rsidR="00BE1150" w:rsidRPr="00150025">
        <w:rPr>
          <w:color w:val="000000"/>
          <w:sz w:val="20"/>
          <w:szCs w:val="20"/>
        </w:rPr>
        <w:t xml:space="preserve"> zm.</w:t>
      </w:r>
      <w:r w:rsidRPr="00150025">
        <w:rPr>
          <w:color w:val="000000"/>
          <w:sz w:val="20"/>
          <w:szCs w:val="20"/>
        </w:rPr>
        <w:t xml:space="preserve">) zwana dalej „ustawą </w:t>
      </w:r>
      <w:proofErr w:type="spellStart"/>
      <w:r w:rsidRPr="00150025">
        <w:rPr>
          <w:color w:val="000000"/>
          <w:sz w:val="20"/>
          <w:szCs w:val="20"/>
        </w:rPr>
        <w:t>Pzp</w:t>
      </w:r>
      <w:proofErr w:type="spellEnd"/>
      <w:r w:rsidRPr="00150025">
        <w:rPr>
          <w:color w:val="000000"/>
          <w:sz w:val="20"/>
          <w:szCs w:val="20"/>
        </w:rPr>
        <w:t>”.</w:t>
      </w:r>
    </w:p>
    <w:p w14:paraId="7633FECD" w14:textId="68453EA0" w:rsidR="00BE671C" w:rsidRPr="00150025" w:rsidRDefault="00BE671C" w:rsidP="00DE4576">
      <w:pPr>
        <w:pStyle w:val="Akapitzlist"/>
        <w:numPr>
          <w:ilvl w:val="1"/>
          <w:numId w:val="5"/>
        </w:numPr>
        <w:tabs>
          <w:tab w:val="left" w:pos="709"/>
        </w:tabs>
        <w:ind w:left="709" w:hanging="425"/>
        <w:rPr>
          <w:color w:val="000000"/>
          <w:sz w:val="20"/>
          <w:szCs w:val="20"/>
        </w:rPr>
      </w:pPr>
      <w:r w:rsidRPr="00150025">
        <w:rPr>
          <w:color w:val="000000"/>
          <w:sz w:val="20"/>
          <w:szCs w:val="20"/>
        </w:rPr>
        <w:t>Niniejsze postępowanie prowadzone jest w trybie podstawowym</w:t>
      </w:r>
      <w:r w:rsidR="009B4D75" w:rsidRPr="00150025">
        <w:rPr>
          <w:color w:val="000000"/>
          <w:sz w:val="20"/>
          <w:szCs w:val="20"/>
        </w:rPr>
        <w:t xml:space="preserve"> bez negocjacji</w:t>
      </w:r>
      <w:r w:rsidRPr="00150025">
        <w:rPr>
          <w:color w:val="000000"/>
          <w:sz w:val="20"/>
          <w:szCs w:val="20"/>
        </w:rPr>
        <w:t xml:space="preserve">, o jakim stanowi </w:t>
      </w:r>
      <w:r w:rsidR="00150025">
        <w:rPr>
          <w:color w:val="000000"/>
          <w:sz w:val="20"/>
          <w:szCs w:val="20"/>
        </w:rPr>
        <w:t xml:space="preserve">                      </w:t>
      </w:r>
      <w:r w:rsidRPr="00150025">
        <w:rPr>
          <w:color w:val="000000"/>
          <w:sz w:val="20"/>
          <w:szCs w:val="20"/>
        </w:rPr>
        <w:t>art. 275 pkt 1</w:t>
      </w:r>
      <w:r w:rsidR="00633294">
        <w:rPr>
          <w:color w:val="000000"/>
          <w:sz w:val="20"/>
          <w:szCs w:val="20"/>
        </w:rPr>
        <w:t>)</w:t>
      </w:r>
      <w:r w:rsidRPr="00150025">
        <w:rPr>
          <w:color w:val="000000"/>
          <w:sz w:val="20"/>
          <w:szCs w:val="20"/>
        </w:rPr>
        <w:t xml:space="preserve"> ustawy </w:t>
      </w:r>
      <w:proofErr w:type="spellStart"/>
      <w:r w:rsidRPr="00150025">
        <w:rPr>
          <w:color w:val="000000"/>
          <w:sz w:val="20"/>
          <w:szCs w:val="20"/>
        </w:rPr>
        <w:t>Pzp</w:t>
      </w:r>
      <w:proofErr w:type="spellEnd"/>
      <w:r w:rsidRPr="00150025">
        <w:rPr>
          <w:color w:val="000000"/>
          <w:sz w:val="20"/>
          <w:szCs w:val="20"/>
        </w:rPr>
        <w:t>. Zamawiający nie przewiduje wyboru najkorzystniejszej oferty</w:t>
      </w:r>
      <w:r w:rsidR="00150025">
        <w:rPr>
          <w:color w:val="000000"/>
          <w:sz w:val="20"/>
          <w:szCs w:val="20"/>
        </w:rPr>
        <w:t xml:space="preserve"> </w:t>
      </w:r>
      <w:r w:rsidRPr="00150025">
        <w:rPr>
          <w:color w:val="000000"/>
          <w:sz w:val="20"/>
          <w:szCs w:val="20"/>
        </w:rPr>
        <w:t xml:space="preserve">z możliwością prowadzenia negocjacji. </w:t>
      </w:r>
    </w:p>
    <w:p w14:paraId="43C304AB" w14:textId="77777777" w:rsidR="00694117" w:rsidRPr="00150025" w:rsidRDefault="00694117" w:rsidP="00DE4576">
      <w:pPr>
        <w:pStyle w:val="Akapitzlist"/>
        <w:numPr>
          <w:ilvl w:val="1"/>
          <w:numId w:val="5"/>
        </w:numPr>
        <w:tabs>
          <w:tab w:val="left" w:pos="709"/>
        </w:tabs>
        <w:ind w:left="709" w:hanging="425"/>
        <w:rPr>
          <w:color w:val="000000"/>
          <w:sz w:val="20"/>
          <w:szCs w:val="20"/>
        </w:rPr>
      </w:pPr>
      <w:r w:rsidRPr="00150025">
        <w:rPr>
          <w:sz w:val="20"/>
          <w:szCs w:val="20"/>
        </w:rPr>
        <w:t xml:space="preserve">Wartość zamówienia nie przekracza kwot, określonych w art. 3 ustawy </w:t>
      </w:r>
      <w:proofErr w:type="spellStart"/>
      <w:r w:rsidRPr="00150025">
        <w:rPr>
          <w:sz w:val="20"/>
          <w:szCs w:val="20"/>
        </w:rPr>
        <w:t>Pzp</w:t>
      </w:r>
      <w:proofErr w:type="spellEnd"/>
      <w:r w:rsidRPr="00150025">
        <w:rPr>
          <w:sz w:val="20"/>
          <w:szCs w:val="20"/>
        </w:rPr>
        <w:t>.</w:t>
      </w:r>
    </w:p>
    <w:p w14:paraId="2B96FA40" w14:textId="77777777" w:rsidR="00BE671C" w:rsidRPr="00150025" w:rsidRDefault="00BE671C" w:rsidP="00DE4576">
      <w:pPr>
        <w:pStyle w:val="Akapitzlist"/>
        <w:numPr>
          <w:ilvl w:val="1"/>
          <w:numId w:val="5"/>
        </w:numPr>
        <w:tabs>
          <w:tab w:val="left" w:pos="709"/>
        </w:tabs>
        <w:ind w:left="709" w:hanging="425"/>
        <w:rPr>
          <w:color w:val="000000"/>
          <w:sz w:val="20"/>
          <w:szCs w:val="20"/>
        </w:rPr>
      </w:pPr>
      <w:r w:rsidRPr="00150025">
        <w:rPr>
          <w:color w:val="000000"/>
          <w:sz w:val="20"/>
          <w:szCs w:val="20"/>
        </w:rPr>
        <w:t>Koszty związane z przygotow</w:t>
      </w:r>
      <w:r w:rsidR="009B4D75" w:rsidRPr="00150025">
        <w:rPr>
          <w:color w:val="000000"/>
          <w:sz w:val="20"/>
          <w:szCs w:val="20"/>
        </w:rPr>
        <w:t>aniem i złożeniem ofert ponosi O</w:t>
      </w:r>
      <w:r w:rsidRPr="00150025">
        <w:rPr>
          <w:color w:val="000000"/>
          <w:sz w:val="20"/>
          <w:szCs w:val="20"/>
        </w:rPr>
        <w:t>ferent.</w:t>
      </w:r>
    </w:p>
    <w:p w14:paraId="5A0B32D4" w14:textId="77777777" w:rsidR="00BE671C" w:rsidRPr="00150025" w:rsidRDefault="00BE671C" w:rsidP="00DE4576">
      <w:pPr>
        <w:pStyle w:val="Akapitzlist"/>
        <w:numPr>
          <w:ilvl w:val="1"/>
          <w:numId w:val="5"/>
        </w:numPr>
        <w:tabs>
          <w:tab w:val="left" w:pos="709"/>
        </w:tabs>
        <w:ind w:left="709" w:hanging="425"/>
        <w:rPr>
          <w:color w:val="000000"/>
          <w:sz w:val="20"/>
          <w:szCs w:val="20"/>
        </w:rPr>
      </w:pPr>
      <w:r w:rsidRPr="00150025">
        <w:rPr>
          <w:color w:val="000000"/>
          <w:sz w:val="20"/>
          <w:szCs w:val="20"/>
        </w:rPr>
        <w:t>Oferent powinien dokładnie zapoznać się z całością niniejszej SWZ.</w:t>
      </w:r>
    </w:p>
    <w:p w14:paraId="7AA9D716" w14:textId="77777777" w:rsidR="00BE671C" w:rsidRPr="00150025" w:rsidRDefault="00BE671C" w:rsidP="00DE4576">
      <w:pPr>
        <w:pStyle w:val="Akapitzlist"/>
        <w:numPr>
          <w:ilvl w:val="1"/>
          <w:numId w:val="5"/>
        </w:numPr>
        <w:tabs>
          <w:tab w:val="left" w:pos="709"/>
        </w:tabs>
        <w:ind w:left="709" w:hanging="425"/>
        <w:rPr>
          <w:color w:val="000000"/>
          <w:sz w:val="20"/>
          <w:szCs w:val="20"/>
        </w:rPr>
      </w:pPr>
      <w:r w:rsidRPr="00150025">
        <w:rPr>
          <w:color w:val="000000"/>
          <w:sz w:val="20"/>
          <w:szCs w:val="20"/>
        </w:rPr>
        <w:t>Oferent może złożyć tylko jedną ofertę.</w:t>
      </w:r>
    </w:p>
    <w:p w14:paraId="60AD72A8" w14:textId="77777777" w:rsidR="00BE671C" w:rsidRPr="00150025" w:rsidRDefault="00BE671C" w:rsidP="00DE4576">
      <w:pPr>
        <w:pStyle w:val="Akapitzlist"/>
        <w:numPr>
          <w:ilvl w:val="1"/>
          <w:numId w:val="5"/>
        </w:numPr>
        <w:tabs>
          <w:tab w:val="left" w:pos="709"/>
        </w:tabs>
        <w:ind w:left="709" w:hanging="425"/>
        <w:rPr>
          <w:color w:val="000000"/>
          <w:sz w:val="20"/>
          <w:szCs w:val="20"/>
        </w:rPr>
      </w:pPr>
      <w:r w:rsidRPr="00150025">
        <w:rPr>
          <w:color w:val="000000"/>
          <w:sz w:val="20"/>
          <w:szCs w:val="20"/>
        </w:rPr>
        <w:t>Ofertę sporządza się w języku polskim.</w:t>
      </w:r>
    </w:p>
    <w:p w14:paraId="7914870C" w14:textId="77777777" w:rsidR="00BE671C" w:rsidRPr="00150025" w:rsidRDefault="00BE671C" w:rsidP="00DE4576">
      <w:pPr>
        <w:pStyle w:val="Akapitzlist"/>
        <w:numPr>
          <w:ilvl w:val="1"/>
          <w:numId w:val="5"/>
        </w:numPr>
        <w:tabs>
          <w:tab w:val="left" w:pos="709"/>
        </w:tabs>
        <w:ind w:left="709" w:hanging="425"/>
        <w:rPr>
          <w:sz w:val="20"/>
          <w:szCs w:val="20"/>
        </w:rPr>
      </w:pPr>
      <w:r w:rsidRPr="00150025">
        <w:rPr>
          <w:color w:val="000000"/>
          <w:sz w:val="20"/>
          <w:szCs w:val="20"/>
        </w:rPr>
        <w:t>Treść oferty musi odpowiadać treści SWZ.</w:t>
      </w:r>
    </w:p>
    <w:p w14:paraId="238DC668" w14:textId="77777777" w:rsidR="00BE671C" w:rsidRPr="00150025" w:rsidRDefault="00BE671C" w:rsidP="00DE4576">
      <w:pPr>
        <w:pStyle w:val="Akapitzlist"/>
        <w:numPr>
          <w:ilvl w:val="1"/>
          <w:numId w:val="5"/>
        </w:numPr>
        <w:tabs>
          <w:tab w:val="left" w:pos="709"/>
        </w:tabs>
        <w:ind w:left="709" w:hanging="425"/>
        <w:rPr>
          <w:b/>
          <w:sz w:val="20"/>
          <w:szCs w:val="20"/>
        </w:rPr>
      </w:pPr>
      <w:r w:rsidRPr="00150025">
        <w:rPr>
          <w:sz w:val="20"/>
          <w:szCs w:val="20"/>
        </w:rPr>
        <w:t xml:space="preserve">Wszelkie informacje przedstawione w niniejszej SWZ służyć mają wyłącznie przygotowaniu oferty </w:t>
      </w:r>
      <w:r w:rsidR="0075251D" w:rsidRPr="00150025">
        <w:rPr>
          <w:sz w:val="20"/>
          <w:szCs w:val="20"/>
        </w:rPr>
        <w:br/>
      </w:r>
      <w:r w:rsidRPr="00150025">
        <w:rPr>
          <w:sz w:val="20"/>
          <w:szCs w:val="20"/>
        </w:rPr>
        <w:t>i w żadnym wypadku nie powinny być wykorzystywane w inny sposób.</w:t>
      </w:r>
    </w:p>
    <w:p w14:paraId="11013EC1" w14:textId="77777777" w:rsidR="000E6F37" w:rsidRPr="00150025" w:rsidRDefault="000E6F37" w:rsidP="000E6F37">
      <w:pPr>
        <w:pStyle w:val="Akapitzlist"/>
        <w:tabs>
          <w:tab w:val="left" w:pos="426"/>
        </w:tabs>
        <w:ind w:left="426"/>
        <w:rPr>
          <w:b/>
          <w:sz w:val="20"/>
          <w:szCs w:val="20"/>
        </w:rPr>
      </w:pPr>
    </w:p>
    <w:p w14:paraId="77D123B6" w14:textId="77777777" w:rsidR="00BE671C" w:rsidRPr="00150025" w:rsidRDefault="00BE671C" w:rsidP="003D0414">
      <w:pPr>
        <w:pStyle w:val="Akapitzlist"/>
        <w:numPr>
          <w:ilvl w:val="0"/>
          <w:numId w:val="5"/>
        </w:numPr>
        <w:ind w:left="426" w:hanging="426"/>
        <w:rPr>
          <w:b/>
          <w:color w:val="000000"/>
          <w:highlight w:val="lightGray"/>
        </w:rPr>
      </w:pPr>
      <w:r w:rsidRPr="00150025">
        <w:rPr>
          <w:b/>
          <w:color w:val="000000"/>
          <w:highlight w:val="lightGray"/>
        </w:rPr>
        <w:t>Informacje szczegółowe:</w:t>
      </w:r>
    </w:p>
    <w:p w14:paraId="2D5406C3" w14:textId="77777777" w:rsidR="00795E93" w:rsidRPr="0030234E" w:rsidRDefault="00BE671C" w:rsidP="00795E93">
      <w:pPr>
        <w:pStyle w:val="Akapitzlist"/>
        <w:numPr>
          <w:ilvl w:val="1"/>
          <w:numId w:val="5"/>
        </w:numPr>
        <w:spacing w:before="120"/>
        <w:ind w:left="425" w:hanging="425"/>
        <w:contextualSpacing w:val="0"/>
        <w:rPr>
          <w:color w:val="000000"/>
          <w:sz w:val="20"/>
          <w:szCs w:val="20"/>
        </w:rPr>
      </w:pPr>
      <w:r w:rsidRPr="0030234E">
        <w:rPr>
          <w:color w:val="000000"/>
          <w:sz w:val="20"/>
          <w:szCs w:val="20"/>
        </w:rPr>
        <w:t xml:space="preserve">Dane Zamawiającego: </w:t>
      </w:r>
    </w:p>
    <w:p w14:paraId="0B94343F" w14:textId="77777777" w:rsidR="00BE671C" w:rsidRPr="0030234E" w:rsidRDefault="00BE671C" w:rsidP="00795E93">
      <w:pPr>
        <w:pStyle w:val="Akapitzlist"/>
        <w:spacing w:after="0"/>
        <w:ind w:left="425"/>
        <w:contextualSpacing w:val="0"/>
        <w:rPr>
          <w:b/>
          <w:color w:val="000000"/>
          <w:sz w:val="20"/>
          <w:szCs w:val="20"/>
        </w:rPr>
      </w:pPr>
      <w:r w:rsidRPr="0030234E">
        <w:rPr>
          <w:b/>
          <w:color w:val="000000"/>
          <w:sz w:val="20"/>
          <w:szCs w:val="20"/>
        </w:rPr>
        <w:t>Samodzielny Publiczny Zespół Opieki Zdrowotnej w Brzesku,</w:t>
      </w:r>
    </w:p>
    <w:p w14:paraId="4FA4FA5A" w14:textId="77777777" w:rsidR="00BE671C" w:rsidRPr="0030234E" w:rsidRDefault="00BE671C" w:rsidP="000E6F37">
      <w:pPr>
        <w:ind w:left="426"/>
        <w:contextualSpacing/>
        <w:rPr>
          <w:color w:val="000000"/>
          <w:sz w:val="20"/>
          <w:szCs w:val="20"/>
        </w:rPr>
      </w:pPr>
      <w:r w:rsidRPr="0030234E">
        <w:rPr>
          <w:color w:val="000000"/>
          <w:sz w:val="20"/>
          <w:szCs w:val="20"/>
        </w:rPr>
        <w:t>ul. Kościuszki 68, 32-800 Brzesko.</w:t>
      </w:r>
    </w:p>
    <w:p w14:paraId="072521A5" w14:textId="77777777" w:rsidR="00BE671C" w:rsidRPr="0030234E" w:rsidRDefault="00BE671C" w:rsidP="000E6F37">
      <w:pPr>
        <w:tabs>
          <w:tab w:val="left" w:pos="284"/>
        </w:tabs>
        <w:ind w:left="426"/>
        <w:contextualSpacing/>
        <w:rPr>
          <w:color w:val="000000"/>
          <w:sz w:val="20"/>
          <w:szCs w:val="20"/>
        </w:rPr>
      </w:pPr>
      <w:r w:rsidRPr="0030234E">
        <w:rPr>
          <w:color w:val="000000"/>
          <w:sz w:val="20"/>
          <w:szCs w:val="20"/>
        </w:rPr>
        <w:t xml:space="preserve">adres email do korespondencji: </w:t>
      </w:r>
      <w:hyperlink r:id="rId8" w:history="1">
        <w:r w:rsidRPr="0030234E">
          <w:rPr>
            <w:rStyle w:val="Hipercze"/>
            <w:sz w:val="20"/>
            <w:szCs w:val="20"/>
          </w:rPr>
          <w:t>przetargi@spzoz-brzesko.pl</w:t>
        </w:r>
      </w:hyperlink>
    </w:p>
    <w:p w14:paraId="36886D57" w14:textId="77777777" w:rsidR="00BE671C" w:rsidRPr="0030234E" w:rsidRDefault="00BE671C" w:rsidP="000E6F37">
      <w:pPr>
        <w:tabs>
          <w:tab w:val="left" w:pos="284"/>
        </w:tabs>
        <w:ind w:left="426"/>
        <w:contextualSpacing/>
        <w:rPr>
          <w:color w:val="000000"/>
          <w:sz w:val="20"/>
          <w:szCs w:val="20"/>
        </w:rPr>
      </w:pPr>
      <w:proofErr w:type="spellStart"/>
      <w:r w:rsidRPr="0030234E">
        <w:rPr>
          <w:color w:val="000000"/>
          <w:sz w:val="20"/>
          <w:szCs w:val="20"/>
        </w:rPr>
        <w:t>tel</w:t>
      </w:r>
      <w:proofErr w:type="spellEnd"/>
      <w:r w:rsidRPr="0030234E">
        <w:rPr>
          <w:color w:val="000000"/>
          <w:sz w:val="20"/>
          <w:szCs w:val="20"/>
        </w:rPr>
        <w:t>/fax: 14 66 21 155; godziny pracy: 7°°- 14 ³</w:t>
      </w:r>
      <w:r w:rsidRPr="0030234E">
        <w:rPr>
          <w:color w:val="000000"/>
          <w:sz w:val="20"/>
          <w:szCs w:val="20"/>
          <w:vertAlign w:val="superscript"/>
        </w:rPr>
        <w:t>5</w:t>
      </w:r>
    </w:p>
    <w:p w14:paraId="2AD77780" w14:textId="77777777" w:rsidR="00BE671C" w:rsidRPr="0030234E" w:rsidRDefault="00BE671C" w:rsidP="000E6F37">
      <w:pPr>
        <w:ind w:left="426"/>
        <w:contextualSpacing/>
        <w:rPr>
          <w:color w:val="000000"/>
          <w:sz w:val="20"/>
          <w:szCs w:val="20"/>
        </w:rPr>
      </w:pPr>
      <w:r w:rsidRPr="0030234E">
        <w:rPr>
          <w:color w:val="000000"/>
          <w:sz w:val="20"/>
          <w:szCs w:val="20"/>
        </w:rPr>
        <w:t xml:space="preserve">adres strony internetowej: </w:t>
      </w:r>
      <w:r w:rsidR="00A33805" w:rsidRPr="0030234E">
        <w:rPr>
          <w:color w:val="000000"/>
          <w:sz w:val="20"/>
          <w:szCs w:val="20"/>
        </w:rPr>
        <w:t>https://spzoz-brzesko.pl/</w:t>
      </w:r>
    </w:p>
    <w:p w14:paraId="27103BA0" w14:textId="50C8DA14" w:rsidR="00694117" w:rsidRDefault="00694117" w:rsidP="00DE4576">
      <w:pPr>
        <w:pStyle w:val="Akapitzlist"/>
        <w:numPr>
          <w:ilvl w:val="1"/>
          <w:numId w:val="5"/>
        </w:numPr>
        <w:spacing w:before="120"/>
        <w:ind w:left="425" w:hanging="425"/>
        <w:contextualSpacing w:val="0"/>
        <w:rPr>
          <w:noProof/>
          <w:sz w:val="20"/>
          <w:szCs w:val="20"/>
        </w:rPr>
      </w:pPr>
      <w:r w:rsidRPr="0030234E">
        <w:rPr>
          <w:b/>
          <w:noProof/>
          <w:sz w:val="20"/>
          <w:szCs w:val="20"/>
        </w:rPr>
        <w:t>Adres strony internetowej prowadzonego postępowania</w:t>
      </w:r>
      <w:r w:rsidRPr="0030234E">
        <w:rPr>
          <w:noProof/>
          <w:sz w:val="20"/>
          <w:szCs w:val="20"/>
        </w:rPr>
        <w:t xml:space="preserve"> - na stronie tej udostępniane będą też zmiany </w:t>
      </w:r>
      <w:r w:rsidR="0030234E">
        <w:rPr>
          <w:noProof/>
          <w:sz w:val="20"/>
          <w:szCs w:val="20"/>
        </w:rPr>
        <w:t xml:space="preserve">                         </w:t>
      </w:r>
      <w:r w:rsidRPr="0030234E">
        <w:rPr>
          <w:noProof/>
          <w:sz w:val="20"/>
          <w:szCs w:val="20"/>
        </w:rPr>
        <w:t xml:space="preserve">i wyjaśnienia treści SWZ oraz inne dokumenty zamówienia bezpośrednio związane z postępowaniem </w:t>
      </w:r>
      <w:r w:rsidR="00C9177D">
        <w:rPr>
          <w:noProof/>
          <w:sz w:val="20"/>
          <w:szCs w:val="20"/>
        </w:rPr>
        <w:t xml:space="preserve">                              </w:t>
      </w:r>
      <w:r w:rsidRPr="0030234E">
        <w:rPr>
          <w:noProof/>
          <w:sz w:val="20"/>
          <w:szCs w:val="20"/>
        </w:rPr>
        <w:t xml:space="preserve">o udzielenie zamówienia (link prowadzący bezpośrednio do widoku postępowania na Platformie e-Zamówienia): </w:t>
      </w:r>
    </w:p>
    <w:p w14:paraId="2453ACAD" w14:textId="0DD3FC6B" w:rsidR="00A76FE6" w:rsidRPr="00A76FE6" w:rsidRDefault="00A76FE6" w:rsidP="00A76FE6">
      <w:pPr>
        <w:pStyle w:val="Akapitzlist"/>
        <w:spacing w:before="120"/>
        <w:ind w:left="425"/>
        <w:contextualSpacing w:val="0"/>
        <w:rPr>
          <w:b/>
          <w:bCs/>
          <w:noProof/>
          <w:color w:val="FF0000"/>
          <w:sz w:val="22"/>
          <w:szCs w:val="22"/>
        </w:rPr>
      </w:pPr>
      <w:r w:rsidRPr="00A76FE6">
        <w:rPr>
          <w:b/>
          <w:bCs/>
          <w:noProof/>
          <w:color w:val="FF0000"/>
          <w:sz w:val="22"/>
          <w:szCs w:val="22"/>
        </w:rPr>
        <w:t>https://ezamowienia.gov.pl/mp-client/search/list/ocds-148610-bdbafd0e-658d-4818-a5d9-36275df6e170</w:t>
      </w:r>
    </w:p>
    <w:p w14:paraId="527C64E4" w14:textId="77777777" w:rsidR="00A76FE6" w:rsidRPr="00A76FE6" w:rsidRDefault="00694117" w:rsidP="00A76FE6">
      <w:pPr>
        <w:pStyle w:val="Akapitzlist"/>
        <w:numPr>
          <w:ilvl w:val="1"/>
          <w:numId w:val="5"/>
        </w:numPr>
        <w:pBdr>
          <w:top w:val="single" w:sz="4" w:space="1" w:color="auto"/>
          <w:left w:val="single" w:sz="4" w:space="4" w:color="auto"/>
          <w:bottom w:val="single" w:sz="4" w:space="1" w:color="auto"/>
          <w:right w:val="single" w:sz="4" w:space="4" w:color="auto"/>
        </w:pBdr>
        <w:spacing w:before="120"/>
        <w:ind w:left="425" w:hanging="425"/>
        <w:rPr>
          <w:b/>
          <w:bCs/>
          <w:color w:val="FF0000"/>
        </w:rPr>
      </w:pPr>
      <w:r w:rsidRPr="00A76FE6">
        <w:rPr>
          <w:color w:val="FF0000"/>
          <w:sz w:val="20"/>
          <w:szCs w:val="20"/>
        </w:rPr>
        <w:t>Identyfikator (ID) postępowania na Platformie e-Zamówienia:</w:t>
      </w:r>
      <w:r w:rsidR="00A76FE6" w:rsidRPr="00A76FE6">
        <w:rPr>
          <w:color w:val="FF0000"/>
          <w:sz w:val="20"/>
          <w:szCs w:val="20"/>
        </w:rPr>
        <w:t xml:space="preserve"> </w:t>
      </w:r>
      <w:r w:rsidR="00A76FE6" w:rsidRPr="00A76FE6">
        <w:rPr>
          <w:b/>
          <w:bCs/>
          <w:color w:val="FF0000"/>
          <w:sz w:val="22"/>
          <w:szCs w:val="22"/>
        </w:rPr>
        <w:t>ocds-148610-bdbafd0e-658d-4818-a5d9-36275df6e170</w:t>
      </w:r>
    </w:p>
    <w:p w14:paraId="4BDFC6F6" w14:textId="09377346" w:rsidR="0030234E" w:rsidRPr="0030234E" w:rsidRDefault="00731F25" w:rsidP="00DE58AD">
      <w:pPr>
        <w:pStyle w:val="Akapitzlist"/>
        <w:numPr>
          <w:ilvl w:val="1"/>
          <w:numId w:val="5"/>
        </w:numPr>
        <w:spacing w:before="120"/>
        <w:ind w:left="425" w:hanging="425"/>
        <w:rPr>
          <w:b/>
          <w:bCs/>
          <w:sz w:val="20"/>
          <w:szCs w:val="20"/>
        </w:rPr>
      </w:pPr>
      <w:r w:rsidRPr="0030234E">
        <w:rPr>
          <w:sz w:val="20"/>
          <w:szCs w:val="20"/>
        </w:rPr>
        <w:t xml:space="preserve"> </w:t>
      </w:r>
    </w:p>
    <w:p w14:paraId="7968438C" w14:textId="77777777" w:rsidR="00EA21BD" w:rsidRPr="00EA21BD" w:rsidRDefault="00EA21BD" w:rsidP="00EA21BD">
      <w:pPr>
        <w:pStyle w:val="Akapitzlist"/>
        <w:spacing w:before="120"/>
        <w:ind w:left="425"/>
        <w:contextualSpacing w:val="0"/>
        <w:rPr>
          <w:sz w:val="20"/>
          <w:szCs w:val="20"/>
        </w:rPr>
      </w:pPr>
    </w:p>
    <w:p w14:paraId="15E50C72" w14:textId="7865EDFF" w:rsidR="00694117" w:rsidRPr="0030234E" w:rsidRDefault="00694117" w:rsidP="00DE4576">
      <w:pPr>
        <w:pStyle w:val="Akapitzlist"/>
        <w:numPr>
          <w:ilvl w:val="1"/>
          <w:numId w:val="5"/>
        </w:numPr>
        <w:spacing w:before="120"/>
        <w:ind w:left="425" w:hanging="425"/>
        <w:contextualSpacing w:val="0"/>
        <w:rPr>
          <w:sz w:val="20"/>
          <w:szCs w:val="20"/>
        </w:rPr>
      </w:pPr>
      <w:r w:rsidRPr="0030234E">
        <w:rPr>
          <w:sz w:val="20"/>
          <w:szCs w:val="20"/>
        </w:rPr>
        <w:t>Postępowanie można wyszukać również ze strony głównej Platformy e-Zamówienia (przycisk „Przeglądaj postępowania/konkursy”</w:t>
      </w:r>
      <w:r w:rsidRPr="0030234E">
        <w:rPr>
          <w:i/>
          <w:iCs/>
          <w:sz w:val="20"/>
          <w:szCs w:val="20"/>
        </w:rPr>
        <w:t>).</w:t>
      </w:r>
    </w:p>
    <w:p w14:paraId="0F1B3F6B" w14:textId="77777777" w:rsidR="005C211D" w:rsidRPr="0030234E" w:rsidRDefault="00BE671C" w:rsidP="00DE4576">
      <w:pPr>
        <w:pStyle w:val="Akapitzlist"/>
        <w:numPr>
          <w:ilvl w:val="1"/>
          <w:numId w:val="5"/>
        </w:numPr>
        <w:spacing w:before="120"/>
        <w:ind w:left="425" w:hanging="425"/>
        <w:contextualSpacing w:val="0"/>
        <w:rPr>
          <w:b/>
          <w:color w:val="000000"/>
          <w:sz w:val="20"/>
          <w:szCs w:val="20"/>
        </w:rPr>
      </w:pPr>
      <w:r w:rsidRPr="0030234E">
        <w:rPr>
          <w:color w:val="000000"/>
          <w:sz w:val="20"/>
          <w:szCs w:val="20"/>
        </w:rPr>
        <w:t>Postępowanie prowadzone jest przy użyciu środków komunikacji</w:t>
      </w:r>
      <w:r w:rsidR="00766D71" w:rsidRPr="0030234E">
        <w:rPr>
          <w:color w:val="000000"/>
          <w:sz w:val="20"/>
          <w:szCs w:val="20"/>
        </w:rPr>
        <w:t xml:space="preserve"> </w:t>
      </w:r>
      <w:r w:rsidRPr="0030234E">
        <w:rPr>
          <w:color w:val="000000"/>
          <w:sz w:val="20"/>
          <w:szCs w:val="20"/>
        </w:rPr>
        <w:t xml:space="preserve">elektronicznej. </w:t>
      </w:r>
    </w:p>
    <w:p w14:paraId="235CA2B8" w14:textId="77777777" w:rsidR="00BE671C" w:rsidRPr="00150025" w:rsidRDefault="00BE671C" w:rsidP="001C2319">
      <w:pPr>
        <w:pStyle w:val="Akapitzlist"/>
        <w:numPr>
          <w:ilvl w:val="0"/>
          <w:numId w:val="5"/>
        </w:numPr>
        <w:ind w:left="425" w:hanging="425"/>
        <w:contextualSpacing w:val="0"/>
        <w:rPr>
          <w:highlight w:val="lightGray"/>
        </w:rPr>
      </w:pPr>
      <w:bookmarkStart w:id="1" w:name="_Hlk58573067"/>
      <w:bookmarkStart w:id="2" w:name="_Hlk58573042"/>
      <w:r w:rsidRPr="00150025">
        <w:rPr>
          <w:b/>
          <w:color w:val="000000"/>
          <w:highlight w:val="lightGray"/>
        </w:rPr>
        <w:t xml:space="preserve">Opis przedmiotu zamówienia: </w:t>
      </w:r>
    </w:p>
    <w:p w14:paraId="5C0B931D" w14:textId="7BB7B84A" w:rsidR="00633294" w:rsidRPr="00633294" w:rsidRDefault="001C2319" w:rsidP="00633294">
      <w:pPr>
        <w:pStyle w:val="Akapitzlist"/>
        <w:numPr>
          <w:ilvl w:val="1"/>
          <w:numId w:val="5"/>
        </w:numPr>
        <w:ind w:left="426"/>
        <w:rPr>
          <w:bCs/>
          <w:sz w:val="20"/>
          <w:szCs w:val="20"/>
          <w:u w:val="single"/>
        </w:rPr>
      </w:pPr>
      <w:r w:rsidRPr="00150025">
        <w:rPr>
          <w:sz w:val="20"/>
          <w:szCs w:val="20"/>
        </w:rPr>
        <w:t xml:space="preserve">Przedmiotem zamówienia jest dostawa </w:t>
      </w:r>
      <w:r w:rsidR="00633294" w:rsidRPr="00633294">
        <w:rPr>
          <w:b/>
          <w:sz w:val="20"/>
          <w:szCs w:val="20"/>
        </w:rPr>
        <w:t>„</w:t>
      </w:r>
      <w:r w:rsidR="00304BC1" w:rsidRPr="00304BC1">
        <w:rPr>
          <w:b/>
          <w:sz w:val="20"/>
          <w:szCs w:val="20"/>
        </w:rPr>
        <w:t>Wózków transportowych i manekinów do ćwiczeń</w:t>
      </w:r>
      <w:r w:rsidR="00633294" w:rsidRPr="00633294">
        <w:rPr>
          <w:b/>
          <w:sz w:val="20"/>
          <w:szCs w:val="20"/>
        </w:rPr>
        <w:t>”</w:t>
      </w:r>
      <w:r w:rsidR="00633294" w:rsidRPr="00633294">
        <w:rPr>
          <w:bCs/>
          <w:sz w:val="20"/>
          <w:szCs w:val="20"/>
        </w:rPr>
        <w:t xml:space="preserve"> dla </w:t>
      </w:r>
      <w:r w:rsidRPr="00150025">
        <w:rPr>
          <w:sz w:val="20"/>
          <w:szCs w:val="20"/>
        </w:rPr>
        <w:t>Samodzielnego Publicznego Zespołu Opieki Zdrowotnej w Brzesku, 32-800 Brzesko, ul. Kościuszki 68</w:t>
      </w:r>
      <w:r w:rsidR="00633294">
        <w:rPr>
          <w:sz w:val="20"/>
          <w:szCs w:val="20"/>
        </w:rPr>
        <w:t xml:space="preserve">. </w:t>
      </w:r>
    </w:p>
    <w:p w14:paraId="7BDF7AFC" w14:textId="71A01535" w:rsidR="00633294" w:rsidRPr="00633294" w:rsidRDefault="00633294" w:rsidP="00633294">
      <w:pPr>
        <w:pStyle w:val="Akapitzlist"/>
        <w:ind w:left="426"/>
        <w:rPr>
          <w:bCs/>
          <w:sz w:val="20"/>
          <w:szCs w:val="20"/>
        </w:rPr>
      </w:pPr>
      <w:r w:rsidRPr="00633294">
        <w:rPr>
          <w:bCs/>
          <w:sz w:val="20"/>
          <w:szCs w:val="20"/>
        </w:rPr>
        <w:t xml:space="preserve">Szczegółowy opis przedmiotu zamówienia przedstawia Formularz ofertowy szczegółowy stanowiący Załącznik nr 1 </w:t>
      </w:r>
      <w:r>
        <w:rPr>
          <w:bCs/>
          <w:sz w:val="20"/>
          <w:szCs w:val="20"/>
        </w:rPr>
        <w:t xml:space="preserve"> i nr 4 </w:t>
      </w:r>
      <w:r w:rsidRPr="00633294">
        <w:rPr>
          <w:bCs/>
          <w:sz w:val="20"/>
          <w:szCs w:val="20"/>
        </w:rPr>
        <w:t>do niniejszej SWZ.</w:t>
      </w:r>
    </w:p>
    <w:p w14:paraId="4BD8AFB4" w14:textId="77777777" w:rsidR="00633294" w:rsidRPr="00633294" w:rsidRDefault="00633294" w:rsidP="00633294">
      <w:pPr>
        <w:pStyle w:val="Akapitzlist"/>
        <w:ind w:left="426"/>
        <w:rPr>
          <w:bCs/>
          <w:sz w:val="20"/>
          <w:szCs w:val="20"/>
          <w:u w:val="single"/>
        </w:rPr>
      </w:pPr>
    </w:p>
    <w:p w14:paraId="4CDF0F68" w14:textId="4E3FFFB0" w:rsidR="00304BC1" w:rsidRPr="00304BC1" w:rsidRDefault="00304BC1" w:rsidP="00304BC1">
      <w:pPr>
        <w:pStyle w:val="Akapitzlist"/>
        <w:ind w:left="426"/>
        <w:rPr>
          <w:b/>
          <w:bCs/>
          <w:i/>
          <w:iCs/>
          <w:sz w:val="20"/>
          <w:szCs w:val="20"/>
        </w:rPr>
      </w:pPr>
      <w:r>
        <w:rPr>
          <w:b/>
          <w:sz w:val="20"/>
          <w:szCs w:val="20"/>
        </w:rPr>
        <w:t xml:space="preserve">Główny </w:t>
      </w:r>
      <w:r w:rsidR="001C2319" w:rsidRPr="00633294">
        <w:rPr>
          <w:b/>
          <w:sz w:val="20"/>
          <w:szCs w:val="20"/>
        </w:rPr>
        <w:t>Kod CPV:</w:t>
      </w:r>
      <w:r w:rsidR="001C2319" w:rsidRPr="00633294">
        <w:rPr>
          <w:bCs/>
          <w:sz w:val="20"/>
          <w:szCs w:val="20"/>
        </w:rPr>
        <w:t xml:space="preserve"> </w:t>
      </w:r>
      <w:r w:rsidR="0051089D" w:rsidRPr="00633294">
        <w:rPr>
          <w:bCs/>
          <w:sz w:val="20"/>
          <w:szCs w:val="20"/>
        </w:rPr>
        <w:t xml:space="preserve"> </w:t>
      </w:r>
      <w:r w:rsidRPr="00304BC1">
        <w:rPr>
          <w:b/>
          <w:bCs/>
          <w:sz w:val="20"/>
          <w:szCs w:val="20"/>
        </w:rPr>
        <w:t>33193000-9 Pojazdy inwalidzkie, wózki inwalidzkie i podobne urządzenia</w:t>
      </w:r>
    </w:p>
    <w:p w14:paraId="2145B725" w14:textId="77777777" w:rsidR="00304BC1" w:rsidRPr="00304BC1" w:rsidRDefault="00304BC1" w:rsidP="00304BC1">
      <w:pPr>
        <w:pStyle w:val="Akapitzlist"/>
        <w:ind w:left="426"/>
        <w:rPr>
          <w:bCs/>
          <w:i/>
          <w:iCs/>
          <w:sz w:val="20"/>
          <w:szCs w:val="20"/>
        </w:rPr>
      </w:pPr>
      <w:r>
        <w:rPr>
          <w:bCs/>
          <w:sz w:val="20"/>
          <w:szCs w:val="20"/>
        </w:rPr>
        <w:t xml:space="preserve">dodatkowy Kod CPV: </w:t>
      </w:r>
      <w:r w:rsidRPr="00304BC1">
        <w:rPr>
          <w:bCs/>
          <w:i/>
          <w:iCs/>
          <w:sz w:val="20"/>
          <w:szCs w:val="20"/>
        </w:rPr>
        <w:t>35112100-3 – Manekiny do ćwiczeń na wypadek sytuacji awaryjnych.</w:t>
      </w:r>
    </w:p>
    <w:p w14:paraId="3A3206CD" w14:textId="0A8FCD67" w:rsidR="001C2319" w:rsidRPr="00AE74DD" w:rsidRDefault="001C2319" w:rsidP="00AE74DD">
      <w:pPr>
        <w:pStyle w:val="Akapitzlist"/>
        <w:ind w:left="426"/>
        <w:rPr>
          <w:bCs/>
          <w:sz w:val="20"/>
          <w:szCs w:val="20"/>
        </w:rPr>
      </w:pPr>
    </w:p>
    <w:p w14:paraId="0526A2AB" w14:textId="77777777" w:rsidR="00633294" w:rsidRPr="00150025" w:rsidRDefault="00633294" w:rsidP="00633294">
      <w:pPr>
        <w:spacing w:after="0"/>
        <w:rPr>
          <w:sz w:val="20"/>
          <w:szCs w:val="20"/>
        </w:rPr>
      </w:pPr>
    </w:p>
    <w:p w14:paraId="5CE4363E" w14:textId="77777777" w:rsidR="00633294" w:rsidRPr="00633294" w:rsidRDefault="00633294" w:rsidP="00633294">
      <w:pPr>
        <w:pStyle w:val="Akapitzlist"/>
        <w:numPr>
          <w:ilvl w:val="1"/>
          <w:numId w:val="5"/>
        </w:numPr>
        <w:rPr>
          <w:rFonts w:eastAsia="Calibri"/>
          <w:color w:val="000000"/>
          <w:sz w:val="20"/>
          <w:szCs w:val="20"/>
          <w:lang w:eastAsia="en-US"/>
        </w:rPr>
      </w:pPr>
      <w:r w:rsidRPr="00633294">
        <w:rPr>
          <w:rFonts w:eastAsia="Calibri"/>
          <w:color w:val="000000"/>
          <w:sz w:val="20"/>
          <w:szCs w:val="20"/>
          <w:lang w:eastAsia="en-US"/>
        </w:rPr>
        <w:t>Przedmiot zamówienia został podzielony na zadania:</w:t>
      </w:r>
    </w:p>
    <w:p w14:paraId="66D3CF14" w14:textId="44E336DB" w:rsidR="00304BC1" w:rsidRPr="00304BC1" w:rsidRDefault="002D5274" w:rsidP="00304BC1">
      <w:pPr>
        <w:rPr>
          <w:rFonts w:eastAsia="Calibri"/>
          <w:b/>
          <w:bCs/>
          <w:kern w:val="2"/>
          <w:sz w:val="20"/>
          <w:szCs w:val="20"/>
          <w:lang w:eastAsia="en-US"/>
        </w:rPr>
      </w:pPr>
      <w:r w:rsidRPr="00304BC1">
        <w:rPr>
          <w:rFonts w:eastAsia="Calibri"/>
          <w:b/>
          <w:bCs/>
          <w:color w:val="000000"/>
          <w:sz w:val="20"/>
          <w:szCs w:val="20"/>
          <w:lang w:eastAsia="en-US"/>
        </w:rPr>
        <w:t xml:space="preserve">1) </w:t>
      </w:r>
      <w:r w:rsidR="00633294" w:rsidRPr="00304BC1">
        <w:rPr>
          <w:rFonts w:eastAsia="Calibri"/>
          <w:b/>
          <w:bCs/>
          <w:color w:val="000000"/>
          <w:sz w:val="20"/>
          <w:szCs w:val="20"/>
          <w:lang w:eastAsia="en-US"/>
        </w:rPr>
        <w:t xml:space="preserve">Zadanie nr 1-  </w:t>
      </w:r>
      <w:r w:rsidR="00EA21BD" w:rsidRPr="00304BC1">
        <w:rPr>
          <w:rFonts w:eastAsia="Calibri"/>
          <w:b/>
          <w:bCs/>
          <w:kern w:val="2"/>
          <w:sz w:val="20"/>
          <w:szCs w:val="20"/>
          <w:lang w:eastAsia="en-US"/>
        </w:rPr>
        <w:t xml:space="preserve">Wózek leżący z barierkami dla pacjentów </w:t>
      </w:r>
      <w:proofErr w:type="spellStart"/>
      <w:r w:rsidR="00EA21BD" w:rsidRPr="00304BC1">
        <w:rPr>
          <w:rFonts w:eastAsia="Calibri"/>
          <w:b/>
          <w:bCs/>
          <w:kern w:val="2"/>
          <w:sz w:val="20"/>
          <w:szCs w:val="20"/>
          <w:lang w:eastAsia="en-US"/>
        </w:rPr>
        <w:t>bariatrycznych</w:t>
      </w:r>
      <w:proofErr w:type="spellEnd"/>
      <w:r w:rsidR="00EA21BD" w:rsidRPr="00304BC1">
        <w:rPr>
          <w:rFonts w:eastAsia="Calibri"/>
          <w:b/>
          <w:bCs/>
          <w:kern w:val="2"/>
          <w:sz w:val="20"/>
          <w:szCs w:val="20"/>
          <w:lang w:eastAsia="en-US"/>
        </w:rPr>
        <w:t xml:space="preserve"> – 10 </w:t>
      </w:r>
      <w:proofErr w:type="spellStart"/>
      <w:r w:rsidR="00EA21BD" w:rsidRPr="00304BC1">
        <w:rPr>
          <w:rFonts w:eastAsia="Calibri"/>
          <w:b/>
          <w:bCs/>
          <w:kern w:val="2"/>
          <w:sz w:val="20"/>
          <w:szCs w:val="20"/>
          <w:lang w:eastAsia="en-US"/>
        </w:rPr>
        <w:t>szt</w:t>
      </w:r>
      <w:proofErr w:type="spellEnd"/>
    </w:p>
    <w:p w14:paraId="7A3E066C" w14:textId="05A4F30B" w:rsidR="00633294" w:rsidRPr="00304BC1" w:rsidRDefault="00304BC1" w:rsidP="00304BC1">
      <w:pPr>
        <w:spacing w:after="160" w:line="259" w:lineRule="auto"/>
        <w:jc w:val="left"/>
        <w:rPr>
          <w:rFonts w:eastAsia="Calibri"/>
          <w:i/>
          <w:iCs/>
          <w:kern w:val="2"/>
          <w:sz w:val="20"/>
          <w:szCs w:val="20"/>
          <w:lang w:eastAsia="en-US"/>
        </w:rPr>
      </w:pPr>
      <w:bookmarkStart w:id="3" w:name="_Hlk174516247"/>
      <w:r w:rsidRPr="00304BC1">
        <w:rPr>
          <w:rFonts w:eastAsia="Calibri"/>
          <w:i/>
          <w:iCs/>
          <w:kern w:val="2"/>
          <w:sz w:val="20"/>
          <w:szCs w:val="20"/>
          <w:lang w:eastAsia="en-US"/>
        </w:rPr>
        <w:t>Kod CPV: 33193000-9 Pojazdy inwalidzkie, wózki inwalidzkie i podobne urządzenia</w:t>
      </w:r>
      <w:bookmarkEnd w:id="3"/>
      <w:r>
        <w:rPr>
          <w:rFonts w:eastAsia="Calibri"/>
          <w:i/>
          <w:iCs/>
          <w:kern w:val="2"/>
          <w:sz w:val="20"/>
          <w:szCs w:val="20"/>
          <w:lang w:eastAsia="en-US"/>
        </w:rPr>
        <w:t>;</w:t>
      </w:r>
    </w:p>
    <w:p w14:paraId="6547317E" w14:textId="30B12D40" w:rsidR="002D5274" w:rsidRPr="00304BC1" w:rsidRDefault="00EA21BD" w:rsidP="002D5274">
      <w:pPr>
        <w:rPr>
          <w:rFonts w:eastAsia="Calibri"/>
          <w:b/>
          <w:bCs/>
          <w:color w:val="000000"/>
          <w:sz w:val="20"/>
          <w:szCs w:val="20"/>
          <w:lang w:eastAsia="en-US"/>
        </w:rPr>
      </w:pPr>
      <w:r>
        <w:rPr>
          <w:rFonts w:eastAsia="Calibri"/>
          <w:b/>
          <w:bCs/>
          <w:color w:val="000000"/>
          <w:sz w:val="20"/>
          <w:szCs w:val="20"/>
          <w:lang w:eastAsia="en-US"/>
        </w:rPr>
        <w:t>2</w:t>
      </w:r>
      <w:r w:rsidR="002D5274" w:rsidRPr="00304BC1">
        <w:rPr>
          <w:rFonts w:eastAsia="Calibri"/>
          <w:b/>
          <w:bCs/>
          <w:color w:val="000000"/>
          <w:sz w:val="20"/>
          <w:szCs w:val="20"/>
          <w:lang w:eastAsia="en-US"/>
        </w:rPr>
        <w:t xml:space="preserve">) </w:t>
      </w:r>
      <w:bookmarkStart w:id="4" w:name="_Hlk170214546"/>
      <w:r w:rsidR="002D5274" w:rsidRPr="00304BC1">
        <w:rPr>
          <w:rFonts w:eastAsia="Calibri"/>
          <w:b/>
          <w:bCs/>
          <w:color w:val="000000"/>
          <w:sz w:val="20"/>
          <w:szCs w:val="20"/>
          <w:lang w:eastAsia="en-US"/>
        </w:rPr>
        <w:t xml:space="preserve">Zadanie nr </w:t>
      </w:r>
      <w:r>
        <w:rPr>
          <w:rFonts w:eastAsia="Calibri"/>
          <w:b/>
          <w:bCs/>
          <w:color w:val="000000"/>
          <w:sz w:val="20"/>
          <w:szCs w:val="20"/>
          <w:lang w:eastAsia="en-US"/>
        </w:rPr>
        <w:t>2</w:t>
      </w:r>
      <w:r w:rsidR="002D5274" w:rsidRPr="00304BC1">
        <w:rPr>
          <w:rFonts w:eastAsia="Calibri"/>
          <w:b/>
          <w:bCs/>
          <w:color w:val="000000"/>
          <w:sz w:val="20"/>
          <w:szCs w:val="20"/>
          <w:lang w:eastAsia="en-US"/>
        </w:rPr>
        <w:t xml:space="preserve"> - Manekin z pełną opcją do ALS dorosły – 1 szt. </w:t>
      </w:r>
    </w:p>
    <w:p w14:paraId="0DB06008" w14:textId="542DD901" w:rsidR="002D5274" w:rsidRPr="00304BC1" w:rsidRDefault="002D5274" w:rsidP="002D5274">
      <w:pPr>
        <w:rPr>
          <w:rFonts w:eastAsia="Calibri"/>
          <w:i/>
          <w:iCs/>
          <w:color w:val="000000"/>
          <w:sz w:val="20"/>
          <w:szCs w:val="20"/>
          <w:lang w:eastAsia="en-US"/>
        </w:rPr>
      </w:pPr>
      <w:r w:rsidRPr="00304BC1">
        <w:rPr>
          <w:rFonts w:eastAsia="Calibri"/>
          <w:i/>
          <w:iCs/>
          <w:color w:val="000000"/>
          <w:sz w:val="20"/>
          <w:szCs w:val="20"/>
          <w:lang w:eastAsia="en-US"/>
        </w:rPr>
        <w:t>Kod CPV: 35112100-3 – Manekiny do ćwiczeń na wypadek sytuacji awaryjnych;</w:t>
      </w:r>
    </w:p>
    <w:p w14:paraId="43D7C7CB" w14:textId="7DAAD1B2" w:rsidR="002D5274" w:rsidRPr="00304BC1" w:rsidRDefault="00EA21BD" w:rsidP="002D5274">
      <w:pPr>
        <w:rPr>
          <w:rFonts w:eastAsia="Calibri"/>
          <w:b/>
          <w:bCs/>
          <w:color w:val="000000"/>
          <w:sz w:val="20"/>
          <w:szCs w:val="20"/>
          <w:lang w:eastAsia="en-US"/>
        </w:rPr>
      </w:pPr>
      <w:r>
        <w:rPr>
          <w:rFonts w:eastAsia="Calibri"/>
          <w:b/>
          <w:bCs/>
          <w:color w:val="000000"/>
          <w:sz w:val="20"/>
          <w:szCs w:val="20"/>
          <w:lang w:eastAsia="en-US"/>
        </w:rPr>
        <w:t>3</w:t>
      </w:r>
      <w:r w:rsidR="002D5274" w:rsidRPr="00304BC1">
        <w:rPr>
          <w:rFonts w:eastAsia="Calibri"/>
          <w:b/>
          <w:bCs/>
          <w:color w:val="000000"/>
          <w:sz w:val="20"/>
          <w:szCs w:val="20"/>
          <w:lang w:eastAsia="en-US"/>
        </w:rPr>
        <w:t xml:space="preserve">) </w:t>
      </w:r>
      <w:bookmarkStart w:id="5" w:name="_Hlk170214563"/>
      <w:r w:rsidR="002D5274" w:rsidRPr="00304BC1">
        <w:rPr>
          <w:rFonts w:eastAsia="Calibri"/>
          <w:b/>
          <w:bCs/>
          <w:color w:val="000000"/>
          <w:sz w:val="20"/>
          <w:szCs w:val="20"/>
          <w:lang w:eastAsia="en-US"/>
        </w:rPr>
        <w:t xml:space="preserve">Zadanie nr </w:t>
      </w:r>
      <w:r>
        <w:rPr>
          <w:rFonts w:eastAsia="Calibri"/>
          <w:b/>
          <w:bCs/>
          <w:color w:val="000000"/>
          <w:sz w:val="20"/>
          <w:szCs w:val="20"/>
          <w:lang w:eastAsia="en-US"/>
        </w:rPr>
        <w:t>3</w:t>
      </w:r>
      <w:r w:rsidR="002D5274" w:rsidRPr="00304BC1">
        <w:rPr>
          <w:rFonts w:eastAsia="Calibri"/>
          <w:b/>
          <w:bCs/>
          <w:color w:val="000000"/>
          <w:sz w:val="20"/>
          <w:szCs w:val="20"/>
          <w:lang w:eastAsia="en-US"/>
        </w:rPr>
        <w:t xml:space="preserve"> - Manekin z pełną opcją do ALS dziecko – 1 szt.</w:t>
      </w:r>
    </w:p>
    <w:bookmarkEnd w:id="5"/>
    <w:p w14:paraId="1FEE105E" w14:textId="7DEAECCD" w:rsidR="00633294" w:rsidRPr="00304BC1" w:rsidRDefault="002D5274" w:rsidP="00633294">
      <w:pPr>
        <w:rPr>
          <w:rFonts w:eastAsia="Calibri"/>
          <w:i/>
          <w:iCs/>
          <w:color w:val="000000"/>
          <w:sz w:val="20"/>
          <w:szCs w:val="20"/>
          <w:lang w:eastAsia="en-US"/>
        </w:rPr>
      </w:pPr>
      <w:r w:rsidRPr="00304BC1">
        <w:rPr>
          <w:rFonts w:eastAsia="Calibri"/>
          <w:i/>
          <w:iCs/>
          <w:color w:val="000000"/>
          <w:sz w:val="20"/>
          <w:szCs w:val="20"/>
          <w:lang w:eastAsia="en-US"/>
        </w:rPr>
        <w:t>Kod CPV: 35112100-3 – Manekiny do ćwiczeń na wypadek sytuacji awaryjnych</w:t>
      </w:r>
      <w:bookmarkEnd w:id="4"/>
      <w:r w:rsidRPr="00304BC1">
        <w:rPr>
          <w:rFonts w:eastAsia="Calibri"/>
          <w:i/>
          <w:iCs/>
          <w:color w:val="000000"/>
          <w:sz w:val="20"/>
          <w:szCs w:val="20"/>
          <w:lang w:eastAsia="en-US"/>
        </w:rPr>
        <w:t>.</w:t>
      </w:r>
    </w:p>
    <w:bookmarkEnd w:id="1"/>
    <w:bookmarkEnd w:id="2"/>
    <w:p w14:paraId="7D59BAE9" w14:textId="77777777" w:rsidR="002D5274" w:rsidRDefault="002D5274" w:rsidP="002D5274">
      <w:pPr>
        <w:rPr>
          <w:rFonts w:eastAsia="Calibri"/>
          <w:color w:val="000000"/>
          <w:sz w:val="20"/>
          <w:szCs w:val="20"/>
          <w:lang w:eastAsia="en-US"/>
        </w:rPr>
      </w:pPr>
    </w:p>
    <w:p w14:paraId="722C4237" w14:textId="37306CC5" w:rsidR="002D5274" w:rsidRPr="002D5274" w:rsidRDefault="009E4BC6" w:rsidP="002D5274">
      <w:pPr>
        <w:rPr>
          <w:rFonts w:eastAsia="Calibri"/>
          <w:b/>
          <w:i/>
          <w:sz w:val="20"/>
          <w:szCs w:val="20"/>
          <w:lang w:eastAsia="en-US"/>
        </w:rPr>
      </w:pPr>
      <w:r w:rsidRPr="002D5274">
        <w:rPr>
          <w:rFonts w:eastAsia="Calibri"/>
          <w:b/>
          <w:bCs/>
          <w:i/>
          <w:iCs/>
          <w:color w:val="000000"/>
          <w:sz w:val="20"/>
          <w:szCs w:val="20"/>
          <w:lang w:eastAsia="en-US"/>
        </w:rPr>
        <w:t xml:space="preserve">Uwaga: </w:t>
      </w:r>
      <w:r w:rsidR="002D5274" w:rsidRPr="002D5274">
        <w:rPr>
          <w:rFonts w:eastAsia="Calibri"/>
          <w:bCs/>
          <w:i/>
          <w:iCs/>
          <w:sz w:val="20"/>
          <w:szCs w:val="20"/>
          <w:lang w:eastAsia="en-US"/>
        </w:rPr>
        <w:t>Wszędzie tam, gdzie Zamawiający opisuje przedmiot zamówienia poprzez wskazanie znaków towarowych lub odniesienie do norm, europejskich ocen technicznych, aprobat, specyfikacji technicznych i/lub systemów referencji technicznych, Zamawiający dopuszcza rozwiązania równoważne opisywanym.</w:t>
      </w:r>
    </w:p>
    <w:p w14:paraId="26F52A3F" w14:textId="6035DFBF" w:rsidR="002D5274" w:rsidRPr="002D5274" w:rsidRDefault="002D5274" w:rsidP="002D5274">
      <w:pPr>
        <w:rPr>
          <w:rFonts w:eastAsia="Calibri"/>
          <w:bCs/>
          <w:i/>
          <w:sz w:val="20"/>
          <w:szCs w:val="20"/>
          <w:lang w:eastAsia="en-US"/>
        </w:rPr>
      </w:pPr>
      <w:r w:rsidRPr="002D5274">
        <w:rPr>
          <w:rFonts w:eastAsia="Calibri"/>
          <w:bCs/>
          <w:i/>
          <w:iCs/>
          <w:sz w:val="20"/>
          <w:szCs w:val="20"/>
          <w:lang w:eastAsia="en-US"/>
        </w:rPr>
        <w:t>Rozwiązania równoważne zaproponowane przez Wykonawcę będą posiadały co najmniej takie same lub lepsze parametry techniczne i funkcjonalne, co najmniej w zakresie opisanym danym znakiem towarowym lub daną normą</w:t>
      </w:r>
      <w:r w:rsidR="00C9177D">
        <w:rPr>
          <w:rFonts w:eastAsia="Calibri"/>
          <w:bCs/>
          <w:i/>
          <w:iCs/>
          <w:sz w:val="20"/>
          <w:szCs w:val="20"/>
          <w:lang w:eastAsia="en-US"/>
        </w:rPr>
        <w:t xml:space="preserve"> </w:t>
      </w:r>
      <w:r w:rsidRPr="002D5274">
        <w:rPr>
          <w:rFonts w:eastAsia="Calibri"/>
          <w:bCs/>
          <w:i/>
          <w:iCs/>
          <w:sz w:val="20"/>
          <w:szCs w:val="20"/>
          <w:lang w:eastAsia="en-US"/>
        </w:rPr>
        <w:t xml:space="preserve"> i nie obniżą określonych przez Zamawiającego standardów. Pod pojęciem „równoważności” rozwiązania </w:t>
      </w:r>
      <w:r w:rsidR="00C9177D">
        <w:rPr>
          <w:rFonts w:eastAsia="Calibri"/>
          <w:bCs/>
          <w:i/>
          <w:iCs/>
          <w:sz w:val="20"/>
          <w:szCs w:val="20"/>
          <w:lang w:eastAsia="en-US"/>
        </w:rPr>
        <w:t xml:space="preserve">                           </w:t>
      </w:r>
      <w:r w:rsidRPr="002D5274">
        <w:rPr>
          <w:rFonts w:eastAsia="Calibri"/>
          <w:bCs/>
          <w:i/>
          <w:iCs/>
          <w:sz w:val="20"/>
          <w:szCs w:val="20"/>
          <w:lang w:eastAsia="en-US"/>
        </w:rPr>
        <w:t xml:space="preserve">w szczególności rozumie się: wykazanie, że oferowane rozwiązanie posiada co najmniej takie same lub lepsze – opisane daną normą lub znakiem – parametry techniczne i funkcjonalne cechy jakościowe, które dotyczą wartości użytkowych przedmiotu zamówienia, odpowiednich dla zastosowanego materiału, komponentu, produktu, takie jak: funkcjonalność, wydajność, wytrzymałość, żywotność, odporność, łatwość obsługi, bezpieczeństwo, komfort użytkowania, standard wykończenia oraz cechy, które opisują fizyczne właściwości przedmiotu zamówienia, takie jak wielkość (długość, szerokość, wysokość), kubatura, gęstość, kształt, kolorystyka, struktura, rodzaj materiału </w:t>
      </w:r>
      <w:r w:rsidR="00C9177D">
        <w:rPr>
          <w:rFonts w:eastAsia="Calibri"/>
          <w:bCs/>
          <w:i/>
          <w:iCs/>
          <w:sz w:val="20"/>
          <w:szCs w:val="20"/>
          <w:lang w:eastAsia="en-US"/>
        </w:rPr>
        <w:t xml:space="preserve">                              </w:t>
      </w:r>
      <w:r w:rsidRPr="002D5274">
        <w:rPr>
          <w:rFonts w:eastAsia="Calibri"/>
          <w:bCs/>
          <w:i/>
          <w:iCs/>
          <w:sz w:val="20"/>
          <w:szCs w:val="20"/>
          <w:lang w:eastAsia="en-US"/>
        </w:rPr>
        <w:t xml:space="preserve">i komponentu. W przypadku zaoferowania rozwiązań równoważnych – innych niż określone w SWZ Wykonawca, który powołuje się na rozwiązania równoważne, jest zobowiązany wykazać, że oferowane przez niego dostawy/usługi spełniają wymagania określone przez Zamawiającego. </w:t>
      </w:r>
    </w:p>
    <w:p w14:paraId="03265486" w14:textId="77777777" w:rsidR="005F2DD0" w:rsidRPr="005F2DD0" w:rsidRDefault="005F2DD0" w:rsidP="005F2DD0">
      <w:pPr>
        <w:rPr>
          <w:rFonts w:eastAsia="Calibri"/>
          <w:b/>
          <w:i/>
          <w:iCs/>
          <w:color w:val="000000"/>
          <w:sz w:val="20"/>
          <w:szCs w:val="20"/>
          <w:lang w:eastAsia="en-US"/>
        </w:rPr>
      </w:pPr>
      <w:r w:rsidRPr="005F2DD0">
        <w:rPr>
          <w:rFonts w:eastAsia="Calibri"/>
          <w:bCs/>
          <w:i/>
          <w:iCs/>
          <w:color w:val="000000"/>
          <w:sz w:val="20"/>
          <w:szCs w:val="20"/>
          <w:lang w:eastAsia="en-US"/>
        </w:rPr>
        <w:t>Do oferty należy załączyć dokumenty potwierdzające, że zastosowane rozwiązania równoważne spełniają wymogi Zamawiającego (np. opisy, karty katalogowe, karty techniczne).</w:t>
      </w:r>
    </w:p>
    <w:p w14:paraId="6F29FD97" w14:textId="77777777" w:rsidR="00AE74DD" w:rsidRPr="00AE74DD" w:rsidRDefault="007F33BD" w:rsidP="00AE74DD">
      <w:pPr>
        <w:pStyle w:val="Akapitzlist"/>
        <w:numPr>
          <w:ilvl w:val="1"/>
          <w:numId w:val="5"/>
        </w:numPr>
        <w:ind w:left="425" w:hanging="425"/>
        <w:contextualSpacing w:val="0"/>
        <w:rPr>
          <w:sz w:val="20"/>
          <w:szCs w:val="20"/>
        </w:rPr>
      </w:pPr>
      <w:r w:rsidRPr="00150025">
        <w:rPr>
          <w:sz w:val="20"/>
          <w:szCs w:val="20"/>
        </w:rPr>
        <w:t>Wykonawca zobowiązany jest zrealizować zamówienie na zasadach i warunkach opisanych</w:t>
      </w:r>
      <w:r w:rsidR="004B1C2D" w:rsidRPr="00150025">
        <w:rPr>
          <w:sz w:val="20"/>
          <w:szCs w:val="20"/>
        </w:rPr>
        <w:t xml:space="preserve"> </w:t>
      </w:r>
      <w:r w:rsidR="004B1C2D" w:rsidRPr="00150025">
        <w:rPr>
          <w:sz w:val="20"/>
          <w:szCs w:val="20"/>
        </w:rPr>
        <w:br/>
      </w:r>
      <w:r w:rsidRPr="00150025">
        <w:rPr>
          <w:sz w:val="20"/>
          <w:szCs w:val="20"/>
        </w:rPr>
        <w:t xml:space="preserve">w projektowanym wzorze umowy stanowiącym </w:t>
      </w:r>
      <w:r w:rsidRPr="00150025">
        <w:rPr>
          <w:b/>
          <w:sz w:val="20"/>
          <w:szCs w:val="20"/>
        </w:rPr>
        <w:t>Załącznik nr 4 do SWZ.</w:t>
      </w:r>
    </w:p>
    <w:p w14:paraId="1F694288" w14:textId="1182374C" w:rsidR="000652EB" w:rsidRDefault="00AE74DD" w:rsidP="00AE74DD">
      <w:pPr>
        <w:pStyle w:val="Akapitzlist"/>
        <w:numPr>
          <w:ilvl w:val="1"/>
          <w:numId w:val="5"/>
        </w:numPr>
        <w:ind w:left="425" w:hanging="425"/>
        <w:contextualSpacing w:val="0"/>
        <w:rPr>
          <w:sz w:val="20"/>
          <w:szCs w:val="20"/>
        </w:rPr>
      </w:pPr>
      <w:r w:rsidRPr="00AE74DD">
        <w:rPr>
          <w:rFonts w:eastAsia="SimSun"/>
          <w:b/>
          <w:kern w:val="2"/>
          <w:sz w:val="20"/>
          <w:szCs w:val="20"/>
          <w:lang w:eastAsia="ar-SA"/>
        </w:rPr>
        <w:t>Zamawiający dopuszcza składanie ofert częściowych na wybrane przez wykonawcę zadani</w:t>
      </w:r>
      <w:r w:rsidR="00EA21BD">
        <w:rPr>
          <w:rFonts w:eastAsia="SimSun"/>
          <w:b/>
          <w:kern w:val="2"/>
          <w:sz w:val="20"/>
          <w:szCs w:val="20"/>
          <w:lang w:eastAsia="ar-SA"/>
        </w:rPr>
        <w:t>e</w:t>
      </w:r>
      <w:r w:rsidRPr="00AE74DD">
        <w:rPr>
          <w:rFonts w:eastAsia="SimSun"/>
          <w:b/>
          <w:kern w:val="2"/>
          <w:sz w:val="20"/>
          <w:szCs w:val="20"/>
          <w:lang w:eastAsia="ar-SA"/>
        </w:rPr>
        <w:t>.</w:t>
      </w:r>
      <w:r w:rsidR="000652EB" w:rsidRPr="00AE74DD">
        <w:rPr>
          <w:sz w:val="20"/>
          <w:szCs w:val="20"/>
        </w:rPr>
        <w:t xml:space="preserve"> </w:t>
      </w:r>
    </w:p>
    <w:p w14:paraId="46088E35" w14:textId="0559C995" w:rsidR="002231D9" w:rsidRPr="002231D9" w:rsidRDefault="002231D9" w:rsidP="002231D9">
      <w:pPr>
        <w:pStyle w:val="Akapitzlist"/>
        <w:numPr>
          <w:ilvl w:val="1"/>
          <w:numId w:val="5"/>
        </w:numPr>
        <w:rPr>
          <w:sz w:val="20"/>
          <w:szCs w:val="20"/>
        </w:rPr>
      </w:pPr>
      <w:r w:rsidRPr="002231D9">
        <w:rPr>
          <w:sz w:val="20"/>
          <w:szCs w:val="20"/>
        </w:rPr>
        <w:t xml:space="preserve">Zgodnie z art. </w:t>
      </w:r>
      <w:r>
        <w:rPr>
          <w:sz w:val="20"/>
          <w:szCs w:val="20"/>
        </w:rPr>
        <w:t>310</w:t>
      </w:r>
      <w:r w:rsidRPr="002231D9">
        <w:rPr>
          <w:sz w:val="20"/>
          <w:szCs w:val="20"/>
        </w:rPr>
        <w:t xml:space="preserve"> ustawy </w:t>
      </w:r>
      <w:proofErr w:type="spellStart"/>
      <w:r w:rsidRPr="002231D9">
        <w:rPr>
          <w:sz w:val="20"/>
          <w:szCs w:val="20"/>
        </w:rPr>
        <w:t>Pzp</w:t>
      </w:r>
      <w:proofErr w:type="spellEnd"/>
      <w:r w:rsidRPr="002231D9">
        <w:rPr>
          <w:sz w:val="20"/>
          <w:szCs w:val="20"/>
        </w:rPr>
        <w:t>, Zamawiający przewiduje możliwość unieważnienia przedmiotowego postępowania, jeżeli środki, które Zamawiający zamierzał przeznaczyć na sfinansowanie całości lub części zamówienia, nie zostaną mu przyznane.</w:t>
      </w:r>
    </w:p>
    <w:p w14:paraId="7B327DD0" w14:textId="77777777" w:rsidR="004B174A" w:rsidRPr="00150025" w:rsidRDefault="004B174A" w:rsidP="00CE2CA6">
      <w:pPr>
        <w:pStyle w:val="Akapitzlist"/>
        <w:ind w:left="0"/>
        <w:contextualSpacing w:val="0"/>
        <w:rPr>
          <w:rFonts w:eastAsia="SimSun"/>
          <w:kern w:val="2"/>
          <w:sz w:val="20"/>
          <w:szCs w:val="20"/>
          <w:lang w:eastAsia="ar-SA"/>
        </w:rPr>
      </w:pPr>
    </w:p>
    <w:p w14:paraId="5B117E96" w14:textId="77777777" w:rsidR="007B6589" w:rsidRPr="00150025" w:rsidRDefault="007B6589" w:rsidP="00CE2CA6">
      <w:pPr>
        <w:pStyle w:val="Akapitzlist"/>
        <w:numPr>
          <w:ilvl w:val="1"/>
          <w:numId w:val="5"/>
        </w:numPr>
        <w:ind w:left="425" w:hanging="425"/>
        <w:contextualSpacing w:val="0"/>
        <w:rPr>
          <w:b/>
          <w:noProof/>
          <w:sz w:val="20"/>
          <w:szCs w:val="20"/>
          <w:u w:val="single"/>
        </w:rPr>
      </w:pPr>
      <w:r w:rsidRPr="00150025">
        <w:rPr>
          <w:b/>
          <w:noProof/>
          <w:sz w:val="20"/>
          <w:szCs w:val="20"/>
          <w:u w:val="single"/>
        </w:rPr>
        <w:t>Informacja o podwykonawcach</w:t>
      </w:r>
    </w:p>
    <w:p w14:paraId="49321B3B" w14:textId="77777777" w:rsidR="001B5978" w:rsidRPr="00150025" w:rsidRDefault="001B5978" w:rsidP="00CE2CA6">
      <w:pPr>
        <w:pStyle w:val="Akapitzlist"/>
        <w:numPr>
          <w:ilvl w:val="2"/>
          <w:numId w:val="5"/>
        </w:numPr>
        <w:ind w:left="709" w:hanging="567"/>
        <w:rPr>
          <w:color w:val="000000"/>
          <w:sz w:val="20"/>
          <w:szCs w:val="20"/>
          <w:lang w:eastAsia="ar-SA"/>
        </w:rPr>
      </w:pPr>
      <w:r w:rsidRPr="00150025">
        <w:rPr>
          <w:sz w:val="20"/>
          <w:szCs w:val="20"/>
          <w:lang w:eastAsia="ar-SA"/>
        </w:rPr>
        <w:t>Zamawiający nie wymaga osobistego wykonania przez Wykonawcę kluczowych części zamówienia.</w:t>
      </w:r>
    </w:p>
    <w:p w14:paraId="224B7F00" w14:textId="77777777" w:rsidR="009E4BC6" w:rsidRPr="00150025" w:rsidRDefault="009E4BC6" w:rsidP="00CE2CA6">
      <w:pPr>
        <w:pStyle w:val="Akapitzlist"/>
        <w:numPr>
          <w:ilvl w:val="2"/>
          <w:numId w:val="5"/>
        </w:numPr>
        <w:ind w:left="709" w:hanging="567"/>
        <w:rPr>
          <w:color w:val="000000"/>
          <w:sz w:val="20"/>
          <w:szCs w:val="20"/>
          <w:lang w:eastAsia="ar-SA"/>
        </w:rPr>
      </w:pPr>
      <w:r w:rsidRPr="00150025">
        <w:rPr>
          <w:bCs/>
          <w:color w:val="000000"/>
          <w:sz w:val="20"/>
          <w:szCs w:val="20"/>
          <w:lang w:eastAsia="ar-SA"/>
        </w:rPr>
        <w:t>Wykonawca może powierzyć wykonanie części zamówienia p</w:t>
      </w:r>
      <w:r w:rsidR="007B6589" w:rsidRPr="00150025">
        <w:rPr>
          <w:bCs/>
          <w:color w:val="000000"/>
          <w:sz w:val="20"/>
          <w:szCs w:val="20"/>
          <w:lang w:eastAsia="ar-SA"/>
        </w:rPr>
        <w:t xml:space="preserve">odwykonawcy. </w:t>
      </w:r>
      <w:r w:rsidRPr="00150025">
        <w:rPr>
          <w:color w:val="000000"/>
          <w:sz w:val="20"/>
          <w:szCs w:val="20"/>
          <w:lang w:eastAsia="ar-SA"/>
        </w:rPr>
        <w:t xml:space="preserve">W takim przypadku Wykonawca jest zobowiązany do wskazania w ofercie tej części zamówienia, której wykonanie zamierza powierzyć podwykonawcom, oraz podania przez wykonawcę firm (nazw) podwykonawców (o ile są mu wiadome na tym etapie) </w:t>
      </w:r>
      <w:r w:rsidRPr="00150025">
        <w:rPr>
          <w:sz w:val="20"/>
          <w:szCs w:val="20"/>
          <w:lang w:eastAsia="ar-SA"/>
        </w:rPr>
        <w:t xml:space="preserve">– </w:t>
      </w:r>
      <w:r w:rsidRPr="00150025">
        <w:rPr>
          <w:b/>
          <w:sz w:val="20"/>
          <w:szCs w:val="20"/>
          <w:lang w:eastAsia="ar-SA"/>
        </w:rPr>
        <w:t>Załącznik Nr 5 do SWZ.</w:t>
      </w:r>
      <w:r w:rsidRPr="00150025">
        <w:rPr>
          <w:color w:val="000000"/>
          <w:sz w:val="20"/>
          <w:szCs w:val="20"/>
          <w:lang w:eastAsia="ar-SA"/>
        </w:rPr>
        <w:t xml:space="preserve"> </w:t>
      </w:r>
    </w:p>
    <w:p w14:paraId="4553F14D" w14:textId="77777777" w:rsidR="004B174A" w:rsidRPr="00150025" w:rsidRDefault="004B174A" w:rsidP="00CE2CA6">
      <w:pPr>
        <w:pStyle w:val="Akapitzlist"/>
        <w:numPr>
          <w:ilvl w:val="2"/>
          <w:numId w:val="5"/>
        </w:numPr>
        <w:ind w:left="709" w:hanging="567"/>
        <w:rPr>
          <w:color w:val="000000"/>
          <w:sz w:val="20"/>
          <w:szCs w:val="20"/>
          <w:lang w:eastAsia="ar-SA"/>
        </w:rPr>
      </w:pPr>
      <w:r w:rsidRPr="00150025">
        <w:rPr>
          <w:color w:val="000000"/>
          <w:sz w:val="20"/>
          <w:szCs w:val="20"/>
          <w:lang w:eastAsia="ar-SA"/>
        </w:rPr>
        <w:t>Jeżeli zmiana lub rezygnacja z podwykonawcy dotyczy podmiotu, na którego zasoby</w:t>
      </w:r>
      <w:r w:rsidRPr="00150025">
        <w:rPr>
          <w:color w:val="000000"/>
          <w:sz w:val="20"/>
          <w:szCs w:val="20"/>
          <w:lang w:eastAsia="ar-SA"/>
        </w:rPr>
        <w:br/>
        <w:t>wykonawca powoływał się, na zasadach określonych w art. 118 ust. 1, w celu wykazania</w:t>
      </w:r>
      <w:r w:rsidRPr="00150025">
        <w:rPr>
          <w:color w:val="000000"/>
          <w:sz w:val="20"/>
          <w:szCs w:val="20"/>
          <w:lang w:eastAsia="ar-SA"/>
        </w:rPr>
        <w:br/>
        <w:t>spełnienia warunków udziału w postępowaniu, wykonawca jest zobowiązany wykazać</w:t>
      </w:r>
      <w:r w:rsidRPr="00150025">
        <w:rPr>
          <w:color w:val="000000"/>
          <w:sz w:val="20"/>
          <w:szCs w:val="20"/>
          <w:lang w:eastAsia="ar-SA"/>
        </w:rPr>
        <w:br/>
        <w:t xml:space="preserve">zamawiającemu, że proponowany inny wykonawca lub wykonawca samodzielnie spełnia </w:t>
      </w:r>
      <w:r w:rsidRPr="00150025">
        <w:rPr>
          <w:color w:val="000000"/>
          <w:sz w:val="20"/>
          <w:szCs w:val="20"/>
          <w:lang w:eastAsia="ar-SA"/>
        </w:rPr>
        <w:br/>
        <w:t xml:space="preserve">w stopniu nie mniejszym niż podwykonawca, na którego zasoby wykonawca powoływał się </w:t>
      </w:r>
      <w:r w:rsidRPr="00150025">
        <w:rPr>
          <w:color w:val="000000"/>
          <w:sz w:val="20"/>
          <w:szCs w:val="20"/>
          <w:lang w:eastAsia="ar-SA"/>
        </w:rPr>
        <w:br/>
        <w:t xml:space="preserve">w trakcie postępowania o udzielenie zamówienia. Przepis art. 122 </w:t>
      </w:r>
      <w:proofErr w:type="spellStart"/>
      <w:r w:rsidRPr="00150025">
        <w:rPr>
          <w:color w:val="000000"/>
          <w:sz w:val="20"/>
          <w:szCs w:val="20"/>
          <w:lang w:eastAsia="ar-SA"/>
        </w:rPr>
        <w:t>Pzp</w:t>
      </w:r>
      <w:proofErr w:type="spellEnd"/>
      <w:r w:rsidRPr="00150025">
        <w:rPr>
          <w:color w:val="000000"/>
          <w:sz w:val="20"/>
          <w:szCs w:val="20"/>
          <w:lang w:eastAsia="ar-SA"/>
        </w:rPr>
        <w:t xml:space="preserve"> stosuje się odpowiednio.</w:t>
      </w:r>
    </w:p>
    <w:p w14:paraId="405CE9B2" w14:textId="77777777" w:rsidR="004B174A" w:rsidRPr="00150025" w:rsidRDefault="004B174A" w:rsidP="004B174A">
      <w:pPr>
        <w:pStyle w:val="Akapitzlist"/>
        <w:numPr>
          <w:ilvl w:val="2"/>
          <w:numId w:val="5"/>
        </w:numPr>
        <w:spacing w:after="0"/>
        <w:ind w:left="709" w:hanging="567"/>
        <w:contextualSpacing w:val="0"/>
        <w:rPr>
          <w:color w:val="000000"/>
          <w:sz w:val="20"/>
          <w:szCs w:val="20"/>
          <w:lang w:eastAsia="ar-SA"/>
        </w:rPr>
      </w:pPr>
      <w:r w:rsidRPr="00150025">
        <w:rPr>
          <w:color w:val="000000"/>
          <w:sz w:val="20"/>
          <w:szCs w:val="20"/>
          <w:lang w:eastAsia="ar-SA"/>
        </w:rPr>
        <w:t xml:space="preserve">Powierzenie wykonania części zamówienia podwykonawcom nie zwalnia wykonawcy </w:t>
      </w:r>
      <w:r w:rsidRPr="00150025">
        <w:rPr>
          <w:color w:val="000000"/>
          <w:sz w:val="20"/>
          <w:szCs w:val="20"/>
          <w:lang w:eastAsia="ar-SA"/>
        </w:rPr>
        <w:br/>
        <w:t>z odpowiedzialności za należyte wykonanie tego zamówienia.</w:t>
      </w:r>
    </w:p>
    <w:p w14:paraId="477E1985" w14:textId="77777777" w:rsidR="00F526F6" w:rsidRDefault="004B174A" w:rsidP="004B174A">
      <w:pPr>
        <w:pStyle w:val="Akapitzlist"/>
        <w:numPr>
          <w:ilvl w:val="2"/>
          <w:numId w:val="5"/>
        </w:numPr>
        <w:ind w:left="709" w:hanging="567"/>
        <w:contextualSpacing w:val="0"/>
        <w:rPr>
          <w:color w:val="000000"/>
          <w:sz w:val="20"/>
          <w:szCs w:val="20"/>
          <w:lang w:eastAsia="ar-SA"/>
        </w:rPr>
      </w:pPr>
      <w:r w:rsidRPr="00150025">
        <w:rPr>
          <w:color w:val="000000"/>
          <w:sz w:val="20"/>
          <w:szCs w:val="20"/>
          <w:lang w:eastAsia="ar-SA"/>
        </w:rPr>
        <w:t>Wykonawca ponosi odpowiedzialność za działania lub zaniechanie działań podwykonawców</w:t>
      </w:r>
      <w:r w:rsidRPr="00150025">
        <w:rPr>
          <w:color w:val="000000"/>
          <w:sz w:val="20"/>
          <w:szCs w:val="20"/>
          <w:lang w:eastAsia="ar-SA"/>
        </w:rPr>
        <w:br/>
        <w:t xml:space="preserve">tak jak za działania lub zaniechania własne. </w:t>
      </w:r>
    </w:p>
    <w:p w14:paraId="3A9B81C3" w14:textId="77777777" w:rsidR="005F2DD0" w:rsidRPr="00150025" w:rsidRDefault="005F2DD0" w:rsidP="005F2DD0">
      <w:pPr>
        <w:pStyle w:val="Akapitzlist"/>
        <w:ind w:left="709"/>
        <w:contextualSpacing w:val="0"/>
        <w:rPr>
          <w:color w:val="000000"/>
          <w:sz w:val="20"/>
          <w:szCs w:val="20"/>
          <w:lang w:eastAsia="ar-SA"/>
        </w:rPr>
      </w:pPr>
    </w:p>
    <w:p w14:paraId="4BA5E493" w14:textId="77777777" w:rsidR="00BE671C" w:rsidRPr="00150025" w:rsidRDefault="00BE671C" w:rsidP="003D0414">
      <w:pPr>
        <w:pStyle w:val="Akapitzlist"/>
        <w:numPr>
          <w:ilvl w:val="0"/>
          <w:numId w:val="5"/>
        </w:numPr>
        <w:ind w:left="426" w:hanging="426"/>
        <w:rPr>
          <w:b/>
          <w:bCs/>
          <w:highlight w:val="lightGray"/>
        </w:rPr>
      </w:pPr>
      <w:r w:rsidRPr="00150025">
        <w:rPr>
          <w:b/>
          <w:bCs/>
          <w:highlight w:val="lightGray"/>
        </w:rPr>
        <w:t>Termin wykonania zamówienia i warunki płatności:</w:t>
      </w:r>
    </w:p>
    <w:p w14:paraId="363EAC67" w14:textId="438BCFF5" w:rsidR="00BE671C" w:rsidRPr="00150025" w:rsidRDefault="00BE671C" w:rsidP="00383E20">
      <w:pPr>
        <w:pStyle w:val="Bezodstpw"/>
        <w:numPr>
          <w:ilvl w:val="0"/>
          <w:numId w:val="9"/>
        </w:numPr>
        <w:ind w:left="426"/>
        <w:contextualSpacing/>
        <w:rPr>
          <w:rFonts w:ascii="Times New Roman" w:hAnsi="Times New Roman"/>
          <w:sz w:val="20"/>
          <w:szCs w:val="20"/>
        </w:rPr>
      </w:pPr>
      <w:r w:rsidRPr="00150025">
        <w:rPr>
          <w:rFonts w:ascii="Times New Roman" w:hAnsi="Times New Roman"/>
          <w:sz w:val="20"/>
          <w:szCs w:val="20"/>
        </w:rPr>
        <w:t xml:space="preserve">Termin wykonania zamówienia </w:t>
      </w:r>
      <w:r w:rsidR="009346A9" w:rsidRPr="00150025">
        <w:rPr>
          <w:rFonts w:ascii="Times New Roman" w:hAnsi="Times New Roman"/>
          <w:sz w:val="20"/>
          <w:szCs w:val="20"/>
        </w:rPr>
        <w:t>–</w:t>
      </w:r>
      <w:r w:rsidR="005F24BE" w:rsidRPr="00150025">
        <w:rPr>
          <w:rFonts w:ascii="Times New Roman" w:hAnsi="Times New Roman"/>
          <w:sz w:val="20"/>
          <w:szCs w:val="20"/>
        </w:rPr>
        <w:t xml:space="preserve"> </w:t>
      </w:r>
      <w:r w:rsidR="00304BC1" w:rsidRPr="00EA21BD">
        <w:rPr>
          <w:rFonts w:ascii="Times New Roman" w:hAnsi="Times New Roman"/>
          <w:b/>
          <w:bCs/>
          <w:sz w:val="20"/>
          <w:szCs w:val="20"/>
        </w:rPr>
        <w:t>2</w:t>
      </w:r>
      <w:r w:rsidR="009E4BC6" w:rsidRPr="00EA21BD">
        <w:rPr>
          <w:rFonts w:ascii="Times New Roman" w:hAnsi="Times New Roman"/>
          <w:b/>
          <w:bCs/>
          <w:sz w:val="20"/>
          <w:szCs w:val="20"/>
        </w:rPr>
        <w:t xml:space="preserve"> </w:t>
      </w:r>
      <w:r w:rsidR="009E4BC6" w:rsidRPr="00150025">
        <w:rPr>
          <w:rFonts w:ascii="Times New Roman" w:hAnsi="Times New Roman"/>
          <w:b/>
          <w:bCs/>
          <w:sz w:val="20"/>
          <w:szCs w:val="20"/>
        </w:rPr>
        <w:t>miesi</w:t>
      </w:r>
      <w:r w:rsidR="00AE74DD">
        <w:rPr>
          <w:rFonts w:ascii="Times New Roman" w:hAnsi="Times New Roman"/>
          <w:b/>
          <w:bCs/>
          <w:sz w:val="20"/>
          <w:szCs w:val="20"/>
        </w:rPr>
        <w:t>ące</w:t>
      </w:r>
      <w:r w:rsidRPr="00150025">
        <w:rPr>
          <w:rFonts w:ascii="Times New Roman" w:hAnsi="Times New Roman"/>
          <w:b/>
          <w:bCs/>
          <w:sz w:val="20"/>
          <w:szCs w:val="20"/>
        </w:rPr>
        <w:t xml:space="preserve"> od dnia zawarcia umowy</w:t>
      </w:r>
      <w:r w:rsidR="005152D2" w:rsidRPr="00150025">
        <w:rPr>
          <w:rFonts w:ascii="Times New Roman" w:hAnsi="Times New Roman"/>
          <w:b/>
          <w:bCs/>
          <w:sz w:val="20"/>
          <w:szCs w:val="20"/>
        </w:rPr>
        <w:t>;</w:t>
      </w:r>
    </w:p>
    <w:p w14:paraId="1D68AC75" w14:textId="3229101F" w:rsidR="002124B1" w:rsidRDefault="00BE671C" w:rsidP="00383E20">
      <w:pPr>
        <w:pStyle w:val="Bezodstpw"/>
        <w:numPr>
          <w:ilvl w:val="0"/>
          <w:numId w:val="9"/>
        </w:numPr>
        <w:ind w:left="426"/>
        <w:contextualSpacing/>
        <w:rPr>
          <w:rFonts w:ascii="Times New Roman" w:hAnsi="Times New Roman"/>
          <w:sz w:val="20"/>
          <w:szCs w:val="20"/>
        </w:rPr>
      </w:pPr>
      <w:r w:rsidRPr="00150025">
        <w:rPr>
          <w:rFonts w:ascii="Times New Roman" w:hAnsi="Times New Roman"/>
          <w:sz w:val="20"/>
          <w:szCs w:val="20"/>
        </w:rPr>
        <w:t xml:space="preserve">Termin i forma płatności – </w:t>
      </w:r>
      <w:r w:rsidRPr="00150025">
        <w:rPr>
          <w:rFonts w:ascii="Times New Roman" w:hAnsi="Times New Roman"/>
          <w:b/>
          <w:sz w:val="20"/>
          <w:szCs w:val="20"/>
        </w:rPr>
        <w:t xml:space="preserve">przelew do </w:t>
      </w:r>
      <w:r w:rsidR="00AE74DD">
        <w:rPr>
          <w:rFonts w:ascii="Times New Roman" w:hAnsi="Times New Roman"/>
          <w:b/>
          <w:sz w:val="20"/>
          <w:szCs w:val="20"/>
        </w:rPr>
        <w:t>30</w:t>
      </w:r>
      <w:r w:rsidRPr="00150025">
        <w:rPr>
          <w:rFonts w:ascii="Times New Roman" w:hAnsi="Times New Roman"/>
          <w:b/>
          <w:sz w:val="20"/>
          <w:szCs w:val="20"/>
        </w:rPr>
        <w:t xml:space="preserve"> dni</w:t>
      </w:r>
      <w:r w:rsidRPr="00150025">
        <w:rPr>
          <w:rFonts w:ascii="Times New Roman" w:hAnsi="Times New Roman"/>
          <w:sz w:val="20"/>
          <w:szCs w:val="20"/>
        </w:rPr>
        <w:t xml:space="preserve"> od dnia otrzymania prawidłowo wystawionej faktury</w:t>
      </w:r>
      <w:r w:rsidR="00FF2E02" w:rsidRPr="00150025">
        <w:rPr>
          <w:rFonts w:ascii="Times New Roman" w:hAnsi="Times New Roman"/>
          <w:sz w:val="20"/>
          <w:szCs w:val="20"/>
        </w:rPr>
        <w:t>.</w:t>
      </w:r>
    </w:p>
    <w:p w14:paraId="030C5F3E" w14:textId="77777777" w:rsidR="005F2DD0" w:rsidRPr="00150025" w:rsidRDefault="005F2DD0" w:rsidP="005F2DD0">
      <w:pPr>
        <w:pStyle w:val="Bezodstpw"/>
        <w:ind w:left="426"/>
        <w:contextualSpacing/>
        <w:rPr>
          <w:rFonts w:ascii="Times New Roman" w:hAnsi="Times New Roman"/>
          <w:sz w:val="20"/>
          <w:szCs w:val="20"/>
        </w:rPr>
      </w:pPr>
    </w:p>
    <w:p w14:paraId="27EC3DE3" w14:textId="77777777" w:rsidR="00BE671C" w:rsidRPr="00150025" w:rsidRDefault="00BE671C" w:rsidP="004B174A">
      <w:pPr>
        <w:pStyle w:val="Akapitzlist"/>
        <w:numPr>
          <w:ilvl w:val="0"/>
          <w:numId w:val="5"/>
        </w:numPr>
        <w:ind w:left="425" w:hanging="425"/>
        <w:contextualSpacing w:val="0"/>
        <w:rPr>
          <w:b/>
          <w:bCs/>
          <w:sz w:val="20"/>
          <w:szCs w:val="20"/>
          <w:highlight w:val="lightGray"/>
        </w:rPr>
      </w:pPr>
      <w:r w:rsidRPr="00150025">
        <w:rPr>
          <w:b/>
          <w:highlight w:val="lightGray"/>
        </w:rPr>
        <w:t xml:space="preserve">Warunki udziału w postępowaniu </w:t>
      </w:r>
    </w:p>
    <w:p w14:paraId="2D0EF2C6" w14:textId="77777777" w:rsidR="00BE671C" w:rsidRPr="00150025" w:rsidRDefault="00BE671C" w:rsidP="002D5A6C">
      <w:pPr>
        <w:pStyle w:val="Akapitzlist"/>
        <w:ind w:left="426"/>
        <w:contextualSpacing w:val="0"/>
        <w:rPr>
          <w:bCs/>
          <w:sz w:val="20"/>
          <w:szCs w:val="20"/>
        </w:rPr>
      </w:pPr>
      <w:r w:rsidRPr="00150025">
        <w:rPr>
          <w:bCs/>
          <w:sz w:val="20"/>
          <w:szCs w:val="20"/>
        </w:rPr>
        <w:t>O udzielenie zamówienia mogą ubiegać się Wykonawcy, którzy</w:t>
      </w:r>
      <w:r w:rsidR="002D5A6C" w:rsidRPr="00150025">
        <w:rPr>
          <w:bCs/>
          <w:sz w:val="20"/>
          <w:szCs w:val="20"/>
        </w:rPr>
        <w:t xml:space="preserve"> </w:t>
      </w:r>
      <w:r w:rsidRPr="00150025">
        <w:rPr>
          <w:bCs/>
          <w:sz w:val="20"/>
          <w:szCs w:val="20"/>
        </w:rPr>
        <w:t xml:space="preserve">spełniają określone przez Zamawiającego warunki udziału w postępowaniu dotyczące: </w:t>
      </w:r>
    </w:p>
    <w:p w14:paraId="31847072" w14:textId="77777777" w:rsidR="00BE671C" w:rsidRPr="00150025" w:rsidRDefault="00BE671C" w:rsidP="00DE4576">
      <w:pPr>
        <w:pStyle w:val="Akapitzlist"/>
        <w:widowControl w:val="0"/>
        <w:numPr>
          <w:ilvl w:val="2"/>
          <w:numId w:val="7"/>
        </w:numPr>
        <w:autoSpaceDE w:val="0"/>
        <w:spacing w:before="120"/>
        <w:ind w:left="425" w:firstLine="0"/>
        <w:contextualSpacing w:val="0"/>
        <w:rPr>
          <w:b/>
          <w:sz w:val="20"/>
          <w:szCs w:val="20"/>
        </w:rPr>
      </w:pPr>
      <w:r w:rsidRPr="00150025">
        <w:rPr>
          <w:b/>
          <w:sz w:val="20"/>
          <w:szCs w:val="20"/>
        </w:rPr>
        <w:t>zdolności do występowania w obrocie gospodarczym:</w:t>
      </w:r>
    </w:p>
    <w:p w14:paraId="40DA8913" w14:textId="19C1972B" w:rsidR="00BE671C" w:rsidRPr="00150025" w:rsidRDefault="00BE671C" w:rsidP="000B4E68">
      <w:pPr>
        <w:widowControl w:val="0"/>
        <w:autoSpaceDE w:val="0"/>
        <w:ind w:left="426"/>
        <w:contextualSpacing/>
        <w:rPr>
          <w:sz w:val="20"/>
          <w:szCs w:val="20"/>
        </w:rPr>
      </w:pPr>
      <w:r w:rsidRPr="00150025">
        <w:rPr>
          <w:sz w:val="20"/>
          <w:szCs w:val="20"/>
        </w:rPr>
        <w:t xml:space="preserve">Zamawiający </w:t>
      </w:r>
      <w:r w:rsidRPr="00150025">
        <w:rPr>
          <w:sz w:val="20"/>
          <w:szCs w:val="20"/>
          <w:u w:val="single"/>
        </w:rPr>
        <w:t>nie stawia warunku</w:t>
      </w:r>
      <w:r w:rsidRPr="00150025">
        <w:rPr>
          <w:sz w:val="20"/>
          <w:szCs w:val="20"/>
        </w:rPr>
        <w:t xml:space="preserve"> udziału w postępowaniu w powyższym zakresie</w:t>
      </w:r>
      <w:r w:rsidR="00CD2797">
        <w:rPr>
          <w:sz w:val="20"/>
          <w:szCs w:val="20"/>
        </w:rPr>
        <w:t>;</w:t>
      </w:r>
    </w:p>
    <w:p w14:paraId="1AC97891" w14:textId="3F479629" w:rsidR="00BE671C" w:rsidRDefault="00BE671C" w:rsidP="00DE4576">
      <w:pPr>
        <w:pStyle w:val="Akapitzlist"/>
        <w:widowControl w:val="0"/>
        <w:numPr>
          <w:ilvl w:val="2"/>
          <w:numId w:val="7"/>
        </w:numPr>
        <w:autoSpaceDE w:val="0"/>
        <w:ind w:left="426" w:firstLine="0"/>
        <w:contextualSpacing w:val="0"/>
        <w:rPr>
          <w:b/>
          <w:sz w:val="20"/>
          <w:szCs w:val="20"/>
        </w:rPr>
      </w:pPr>
      <w:r w:rsidRPr="00150025">
        <w:rPr>
          <w:b/>
          <w:sz w:val="20"/>
          <w:szCs w:val="20"/>
        </w:rPr>
        <w:t>uprawnień do prowadzenia określonej działalności gospodarczej lub zawodowej, o ile nie wynika</w:t>
      </w:r>
      <w:r w:rsidR="00C9177D">
        <w:rPr>
          <w:b/>
          <w:sz w:val="20"/>
          <w:szCs w:val="20"/>
        </w:rPr>
        <w:t xml:space="preserve">                      </w:t>
      </w:r>
      <w:r w:rsidRPr="00150025">
        <w:rPr>
          <w:b/>
          <w:sz w:val="20"/>
          <w:szCs w:val="20"/>
        </w:rPr>
        <w:t xml:space="preserve"> to z odrębnych przepisów:</w:t>
      </w:r>
    </w:p>
    <w:p w14:paraId="642D886A" w14:textId="6BD60587" w:rsidR="00AE74DD" w:rsidRPr="00AE74DD" w:rsidRDefault="00AE74DD" w:rsidP="00AE74DD">
      <w:pPr>
        <w:pStyle w:val="Akapitzlist"/>
        <w:widowControl w:val="0"/>
        <w:autoSpaceDE w:val="0"/>
        <w:ind w:left="426"/>
        <w:contextualSpacing w:val="0"/>
        <w:rPr>
          <w:bCs/>
          <w:sz w:val="20"/>
          <w:szCs w:val="20"/>
        </w:rPr>
      </w:pPr>
      <w:r w:rsidRPr="00AE74DD">
        <w:rPr>
          <w:bCs/>
          <w:sz w:val="20"/>
          <w:szCs w:val="20"/>
        </w:rPr>
        <w:lastRenderedPageBreak/>
        <w:t xml:space="preserve">Zamawiający </w:t>
      </w:r>
      <w:r w:rsidRPr="00AE74DD">
        <w:rPr>
          <w:bCs/>
          <w:sz w:val="20"/>
          <w:szCs w:val="20"/>
          <w:u w:val="single"/>
        </w:rPr>
        <w:t>nie stawia warunku</w:t>
      </w:r>
      <w:r w:rsidRPr="00AE74DD">
        <w:rPr>
          <w:bCs/>
          <w:sz w:val="20"/>
          <w:szCs w:val="20"/>
        </w:rPr>
        <w:t xml:space="preserve"> udziału w postępowaniu w powyższym zakresie;</w:t>
      </w:r>
    </w:p>
    <w:p w14:paraId="653363D9" w14:textId="77777777" w:rsidR="00BE671C" w:rsidRPr="00150025" w:rsidRDefault="00BE671C" w:rsidP="00DE4576">
      <w:pPr>
        <w:pStyle w:val="Akapitzlist"/>
        <w:widowControl w:val="0"/>
        <w:numPr>
          <w:ilvl w:val="2"/>
          <w:numId w:val="7"/>
        </w:numPr>
        <w:autoSpaceDE w:val="0"/>
        <w:ind w:left="426" w:firstLine="0"/>
        <w:contextualSpacing w:val="0"/>
        <w:rPr>
          <w:b/>
          <w:sz w:val="20"/>
          <w:szCs w:val="20"/>
        </w:rPr>
      </w:pPr>
      <w:r w:rsidRPr="00150025">
        <w:rPr>
          <w:b/>
          <w:sz w:val="20"/>
          <w:szCs w:val="20"/>
        </w:rPr>
        <w:t>sytuacji ekonomicznej lub finansowej:</w:t>
      </w:r>
    </w:p>
    <w:p w14:paraId="7F8A748A" w14:textId="4BFEE622" w:rsidR="00A33805" w:rsidRPr="00150025" w:rsidRDefault="00A33805" w:rsidP="000B4E68">
      <w:pPr>
        <w:keepNext/>
        <w:widowControl w:val="0"/>
        <w:tabs>
          <w:tab w:val="left" w:pos="360"/>
          <w:tab w:val="left" w:pos="1800"/>
        </w:tabs>
        <w:autoSpaceDE w:val="0"/>
        <w:ind w:left="426"/>
        <w:contextualSpacing/>
        <w:rPr>
          <w:sz w:val="20"/>
          <w:szCs w:val="20"/>
        </w:rPr>
      </w:pPr>
      <w:bookmarkStart w:id="6" w:name="_Hlk170282972"/>
      <w:r w:rsidRPr="00150025">
        <w:rPr>
          <w:sz w:val="20"/>
          <w:szCs w:val="20"/>
        </w:rPr>
        <w:t xml:space="preserve">Zamawiający </w:t>
      </w:r>
      <w:r w:rsidRPr="00150025">
        <w:rPr>
          <w:sz w:val="20"/>
          <w:szCs w:val="20"/>
          <w:u w:val="single"/>
        </w:rPr>
        <w:t>nie stawia warunku</w:t>
      </w:r>
      <w:r w:rsidRPr="00150025">
        <w:rPr>
          <w:sz w:val="20"/>
          <w:szCs w:val="20"/>
        </w:rPr>
        <w:t xml:space="preserve"> udziału w postępowaniu w powyższym zakresie</w:t>
      </w:r>
      <w:r w:rsidR="00AE74DD">
        <w:rPr>
          <w:sz w:val="20"/>
          <w:szCs w:val="20"/>
        </w:rPr>
        <w:t>;</w:t>
      </w:r>
    </w:p>
    <w:bookmarkEnd w:id="6"/>
    <w:p w14:paraId="7DA5C3DF" w14:textId="77777777" w:rsidR="00BE671C" w:rsidRPr="00150025" w:rsidRDefault="00BE671C" w:rsidP="00DE4576">
      <w:pPr>
        <w:pStyle w:val="Akapitzlist"/>
        <w:widowControl w:val="0"/>
        <w:numPr>
          <w:ilvl w:val="2"/>
          <w:numId w:val="7"/>
        </w:numPr>
        <w:autoSpaceDE w:val="0"/>
        <w:ind w:left="426" w:firstLine="0"/>
        <w:rPr>
          <w:bCs/>
          <w:sz w:val="20"/>
          <w:szCs w:val="20"/>
        </w:rPr>
      </w:pPr>
      <w:r w:rsidRPr="00150025">
        <w:rPr>
          <w:bCs/>
          <w:sz w:val="20"/>
          <w:szCs w:val="20"/>
        </w:rPr>
        <w:t xml:space="preserve"> </w:t>
      </w:r>
      <w:r w:rsidRPr="00150025">
        <w:rPr>
          <w:b/>
          <w:bCs/>
          <w:sz w:val="20"/>
          <w:szCs w:val="20"/>
        </w:rPr>
        <w:t>zdolności technicznej lub zawodowej</w:t>
      </w:r>
      <w:r w:rsidRPr="00150025">
        <w:rPr>
          <w:bCs/>
          <w:sz w:val="20"/>
          <w:szCs w:val="20"/>
        </w:rPr>
        <w:t>:</w:t>
      </w:r>
    </w:p>
    <w:p w14:paraId="5B583806" w14:textId="008EC249" w:rsidR="00383E20" w:rsidRPr="00150025" w:rsidRDefault="00A33805" w:rsidP="00383E20">
      <w:pPr>
        <w:autoSpaceDE w:val="0"/>
        <w:autoSpaceDN w:val="0"/>
        <w:adjustRightInd w:val="0"/>
        <w:ind w:left="425"/>
        <w:rPr>
          <w:rStyle w:val="Pogrubienie"/>
          <w:b w:val="0"/>
          <w:bCs w:val="0"/>
          <w:sz w:val="20"/>
          <w:szCs w:val="20"/>
        </w:rPr>
      </w:pPr>
      <w:r w:rsidRPr="00150025">
        <w:rPr>
          <w:sz w:val="20"/>
          <w:szCs w:val="20"/>
        </w:rPr>
        <w:t xml:space="preserve">Zamawiający </w:t>
      </w:r>
      <w:r w:rsidRPr="00150025">
        <w:rPr>
          <w:sz w:val="20"/>
          <w:szCs w:val="20"/>
          <w:u w:val="single"/>
        </w:rPr>
        <w:t>nie stawia warunku</w:t>
      </w:r>
      <w:r w:rsidRPr="00150025">
        <w:rPr>
          <w:sz w:val="20"/>
          <w:szCs w:val="20"/>
        </w:rPr>
        <w:t xml:space="preserve"> udziału w postępowaniu w powyższym zakresie</w:t>
      </w:r>
      <w:r w:rsidR="0030234E">
        <w:rPr>
          <w:rStyle w:val="Pogrubienie"/>
          <w:b w:val="0"/>
          <w:bCs w:val="0"/>
          <w:sz w:val="20"/>
          <w:szCs w:val="20"/>
        </w:rPr>
        <w:t>.</w:t>
      </w:r>
    </w:p>
    <w:p w14:paraId="626A1B50" w14:textId="77777777" w:rsidR="004C3AA5" w:rsidRPr="00150025" w:rsidRDefault="004C3AA5" w:rsidP="004B174A">
      <w:pPr>
        <w:pStyle w:val="Akapitzlist"/>
        <w:numPr>
          <w:ilvl w:val="0"/>
          <w:numId w:val="5"/>
        </w:numPr>
        <w:ind w:left="425" w:hanging="425"/>
        <w:contextualSpacing w:val="0"/>
        <w:rPr>
          <w:b/>
          <w:highlight w:val="lightGray"/>
        </w:rPr>
      </w:pPr>
      <w:r w:rsidRPr="00150025">
        <w:rPr>
          <w:b/>
          <w:highlight w:val="lightGray"/>
        </w:rPr>
        <w:t xml:space="preserve">Podstawy wykluczenia Wykonawców z postępowania. </w:t>
      </w:r>
    </w:p>
    <w:p w14:paraId="1BA6C3CD" w14:textId="77777777" w:rsidR="004C3AA5" w:rsidRPr="0030234E" w:rsidRDefault="004C3AA5" w:rsidP="006E7833">
      <w:pPr>
        <w:pStyle w:val="Akapitzlist"/>
        <w:numPr>
          <w:ilvl w:val="1"/>
          <w:numId w:val="5"/>
        </w:numPr>
        <w:ind w:left="426"/>
        <w:contextualSpacing w:val="0"/>
        <w:rPr>
          <w:b/>
          <w:sz w:val="20"/>
          <w:szCs w:val="20"/>
        </w:rPr>
      </w:pPr>
      <w:r w:rsidRPr="0030234E">
        <w:rPr>
          <w:b/>
          <w:sz w:val="20"/>
          <w:szCs w:val="20"/>
        </w:rPr>
        <w:t xml:space="preserve">Na podstawie art. 108 ust. 1 ustawy </w:t>
      </w:r>
      <w:proofErr w:type="spellStart"/>
      <w:r w:rsidRPr="0030234E">
        <w:rPr>
          <w:b/>
          <w:sz w:val="20"/>
          <w:szCs w:val="20"/>
        </w:rPr>
        <w:t>Pzp</w:t>
      </w:r>
      <w:proofErr w:type="spellEnd"/>
      <w:r w:rsidRPr="0030234E">
        <w:rPr>
          <w:noProof/>
          <w:sz w:val="20"/>
          <w:szCs w:val="20"/>
        </w:rPr>
        <w:t xml:space="preserve"> z postępowania o udzielenie zamówienia wyklucza się wykonawcę:</w:t>
      </w:r>
    </w:p>
    <w:p w14:paraId="67B24CFD" w14:textId="77777777" w:rsidR="004C3AA5" w:rsidRPr="0030234E" w:rsidRDefault="004C3AA5" w:rsidP="00D821EF">
      <w:pPr>
        <w:pStyle w:val="Akapitzlist"/>
        <w:numPr>
          <w:ilvl w:val="2"/>
          <w:numId w:val="5"/>
        </w:numPr>
        <w:tabs>
          <w:tab w:val="left" w:pos="426"/>
        </w:tabs>
        <w:ind w:left="0" w:firstLine="0"/>
        <w:contextualSpacing w:val="0"/>
        <w:rPr>
          <w:noProof/>
          <w:sz w:val="20"/>
          <w:szCs w:val="20"/>
        </w:rPr>
      </w:pPr>
      <w:r w:rsidRPr="0030234E">
        <w:rPr>
          <w:sz w:val="20"/>
          <w:szCs w:val="20"/>
        </w:rPr>
        <w:t>będącego osobą fizyczną, którego prawomocnie skazano za przestępstwo:</w:t>
      </w:r>
    </w:p>
    <w:p w14:paraId="154DC360" w14:textId="77777777" w:rsidR="00160B2F" w:rsidRPr="0030234E" w:rsidRDefault="00160B2F" w:rsidP="00D821EF">
      <w:pPr>
        <w:pStyle w:val="Akapitzlist"/>
        <w:numPr>
          <w:ilvl w:val="1"/>
          <w:numId w:val="18"/>
        </w:numPr>
        <w:tabs>
          <w:tab w:val="left" w:pos="426"/>
          <w:tab w:val="left" w:pos="993"/>
        </w:tabs>
        <w:suppressAutoHyphens/>
        <w:spacing w:after="0"/>
        <w:ind w:left="0" w:firstLine="0"/>
        <w:contextualSpacing w:val="0"/>
        <w:rPr>
          <w:noProof/>
          <w:sz w:val="20"/>
          <w:szCs w:val="20"/>
        </w:rPr>
      </w:pPr>
      <w:r w:rsidRPr="0030234E">
        <w:rPr>
          <w:sz w:val="20"/>
          <w:szCs w:val="20"/>
        </w:rPr>
        <w:t xml:space="preserve">udziału w zorganizowanej grupie przestępczej albo związku mającym na celu popełnienie przestępstwa lub przestępstwa skarbowego, o którym mowa w </w:t>
      </w:r>
      <w:hyperlink r:id="rId9" w:anchor="/document/16798683?unitId=art(258)&amp;cm=DOCUMENT" w:tgtFrame="_blank" w:history="1">
        <w:r w:rsidRPr="0030234E">
          <w:rPr>
            <w:rStyle w:val="Hipercze"/>
            <w:color w:val="auto"/>
            <w:sz w:val="20"/>
            <w:szCs w:val="20"/>
          </w:rPr>
          <w:t>art. 258</w:t>
        </w:r>
      </w:hyperlink>
      <w:r w:rsidRPr="0030234E">
        <w:rPr>
          <w:sz w:val="20"/>
          <w:szCs w:val="20"/>
        </w:rPr>
        <w:t xml:space="preserve"> Kodeksu karnego,</w:t>
      </w:r>
    </w:p>
    <w:p w14:paraId="634D09E6" w14:textId="77777777" w:rsidR="00160B2F" w:rsidRPr="0030234E" w:rsidRDefault="00160B2F" w:rsidP="00D821EF">
      <w:pPr>
        <w:pStyle w:val="Akapitzlist"/>
        <w:numPr>
          <w:ilvl w:val="1"/>
          <w:numId w:val="18"/>
        </w:numPr>
        <w:tabs>
          <w:tab w:val="left" w:pos="426"/>
          <w:tab w:val="left" w:pos="993"/>
        </w:tabs>
        <w:suppressAutoHyphens/>
        <w:spacing w:after="0"/>
        <w:ind w:left="0" w:firstLine="0"/>
        <w:contextualSpacing w:val="0"/>
        <w:rPr>
          <w:sz w:val="20"/>
          <w:szCs w:val="20"/>
        </w:rPr>
      </w:pPr>
      <w:r w:rsidRPr="0030234E">
        <w:rPr>
          <w:sz w:val="20"/>
          <w:szCs w:val="20"/>
        </w:rPr>
        <w:t xml:space="preserve">handlu ludźmi, o którym mowa w </w:t>
      </w:r>
      <w:hyperlink r:id="rId10" w:anchor="/document/16798683?unitId=art(189(a))&amp;cm=DOCUMENT" w:tgtFrame="_blank" w:history="1">
        <w:r w:rsidRPr="0030234E">
          <w:rPr>
            <w:rStyle w:val="Hipercze"/>
            <w:color w:val="auto"/>
            <w:sz w:val="20"/>
            <w:szCs w:val="20"/>
          </w:rPr>
          <w:t>art. 189a</w:t>
        </w:r>
      </w:hyperlink>
      <w:r w:rsidRPr="0030234E">
        <w:rPr>
          <w:sz w:val="20"/>
          <w:szCs w:val="20"/>
        </w:rPr>
        <w:t xml:space="preserve"> Kodeksu karnego,</w:t>
      </w:r>
    </w:p>
    <w:p w14:paraId="1D819619" w14:textId="77777777" w:rsidR="00160B2F" w:rsidRPr="0030234E" w:rsidRDefault="00160B2F" w:rsidP="00D821EF">
      <w:pPr>
        <w:pStyle w:val="Akapitzlist"/>
        <w:numPr>
          <w:ilvl w:val="1"/>
          <w:numId w:val="18"/>
        </w:numPr>
        <w:tabs>
          <w:tab w:val="left" w:pos="426"/>
          <w:tab w:val="left" w:pos="993"/>
        </w:tabs>
        <w:suppressAutoHyphens/>
        <w:spacing w:after="0"/>
        <w:ind w:left="0" w:firstLine="0"/>
        <w:contextualSpacing w:val="0"/>
        <w:rPr>
          <w:sz w:val="20"/>
          <w:szCs w:val="20"/>
        </w:rPr>
      </w:pPr>
      <w:r w:rsidRPr="0030234E">
        <w:rPr>
          <w:sz w:val="20"/>
          <w:szCs w:val="20"/>
        </w:rPr>
        <w:t xml:space="preserve">o którym mowa w </w:t>
      </w:r>
      <w:hyperlink r:id="rId11" w:anchor="/document/16798683?unitId=art(228)&amp;cm=DOCUMENT" w:tgtFrame="_blank" w:history="1">
        <w:r w:rsidRPr="0030234E">
          <w:rPr>
            <w:rStyle w:val="Hipercze"/>
            <w:color w:val="auto"/>
            <w:sz w:val="20"/>
            <w:szCs w:val="20"/>
          </w:rPr>
          <w:t>art. 228-230a</w:t>
        </w:r>
      </w:hyperlink>
      <w:r w:rsidRPr="0030234E">
        <w:rPr>
          <w:sz w:val="20"/>
          <w:szCs w:val="20"/>
        </w:rPr>
        <w:t xml:space="preserve">, </w:t>
      </w:r>
      <w:hyperlink r:id="rId12" w:anchor="/document/17631344?unitId=art(250(a))&amp;cm=DOCUMENT" w:tgtFrame="_blank" w:history="1">
        <w:r w:rsidRPr="0030234E">
          <w:rPr>
            <w:rStyle w:val="Hipercze"/>
            <w:color w:val="auto"/>
            <w:sz w:val="20"/>
            <w:szCs w:val="20"/>
          </w:rPr>
          <w:t>art. 250a</w:t>
        </w:r>
      </w:hyperlink>
      <w:r w:rsidRPr="0030234E">
        <w:rPr>
          <w:sz w:val="20"/>
          <w:szCs w:val="20"/>
        </w:rPr>
        <w:t xml:space="preserve"> Kodeksu karnego, w </w:t>
      </w:r>
      <w:hyperlink r:id="rId13" w:anchor="/document/17631344?unitId=art(46)&amp;cm=DOCUMENT" w:tgtFrame="_blank" w:history="1">
        <w:r w:rsidRPr="0030234E">
          <w:rPr>
            <w:rStyle w:val="Hipercze"/>
            <w:color w:val="auto"/>
            <w:sz w:val="20"/>
            <w:szCs w:val="20"/>
          </w:rPr>
          <w:t>art. 46-48</w:t>
        </w:r>
      </w:hyperlink>
      <w:r w:rsidRPr="0030234E">
        <w:rPr>
          <w:sz w:val="20"/>
          <w:szCs w:val="20"/>
        </w:rPr>
        <w:t xml:space="preserve"> ustawy z dnia 25 czerwca 2010 r. o sporcie  lub w </w:t>
      </w:r>
      <w:hyperlink r:id="rId14" w:anchor="/document/17712396?unitId=art(54)ust(1)&amp;cm=DOCUMENT" w:tgtFrame="_blank" w:history="1">
        <w:r w:rsidRPr="0030234E">
          <w:rPr>
            <w:rStyle w:val="Hipercze"/>
            <w:color w:val="auto"/>
            <w:sz w:val="20"/>
            <w:szCs w:val="20"/>
          </w:rPr>
          <w:t>art. 54 ust. 1-4</w:t>
        </w:r>
      </w:hyperlink>
      <w:r w:rsidRPr="0030234E">
        <w:rPr>
          <w:sz w:val="20"/>
          <w:szCs w:val="20"/>
        </w:rPr>
        <w:t xml:space="preserve"> ustawy z dnia 12 maja 2011 r. o refundacji leków, środków spożywczych specjalnego przeznaczenia żywieniowego oraz wyrobów medycznych,</w:t>
      </w:r>
    </w:p>
    <w:p w14:paraId="0F67F2E2" w14:textId="77777777" w:rsidR="00160B2F" w:rsidRPr="0030234E" w:rsidRDefault="00160B2F" w:rsidP="00D821EF">
      <w:pPr>
        <w:pStyle w:val="Akapitzlist"/>
        <w:numPr>
          <w:ilvl w:val="1"/>
          <w:numId w:val="18"/>
        </w:numPr>
        <w:tabs>
          <w:tab w:val="left" w:pos="426"/>
          <w:tab w:val="left" w:pos="993"/>
        </w:tabs>
        <w:suppressAutoHyphens/>
        <w:spacing w:after="0"/>
        <w:ind w:left="0" w:firstLine="0"/>
        <w:contextualSpacing w:val="0"/>
        <w:rPr>
          <w:sz w:val="20"/>
          <w:szCs w:val="20"/>
        </w:rPr>
      </w:pPr>
      <w:r w:rsidRPr="0030234E">
        <w:rPr>
          <w:sz w:val="20"/>
          <w:szCs w:val="20"/>
        </w:rPr>
        <w:t xml:space="preserve">finansowania przestępstwa o charakterze terrorystycznym, o którym mowa w </w:t>
      </w:r>
      <w:hyperlink r:id="rId15" w:anchor="/document/16798683?unitId=art(165(a))&amp;cm=DOCUMENT" w:tgtFrame="_blank" w:history="1">
        <w:r w:rsidRPr="0030234E">
          <w:rPr>
            <w:rStyle w:val="Hipercze"/>
            <w:color w:val="auto"/>
            <w:sz w:val="20"/>
            <w:szCs w:val="20"/>
          </w:rPr>
          <w:t>art. 165a</w:t>
        </w:r>
      </w:hyperlink>
      <w:r w:rsidRPr="0030234E">
        <w:rPr>
          <w:sz w:val="20"/>
          <w:szCs w:val="20"/>
        </w:rPr>
        <w:t xml:space="preserve"> Kodeksu karnego, lub przestępstwo udaremniania lub utrudniania stwierdzenia przestępnego pochodzenia pieniędzy lub ukrywania ich pochodzenia, o którym mowa w </w:t>
      </w:r>
      <w:hyperlink r:id="rId16" w:anchor="/document/16798683?unitId=art(299)&amp;cm=DOCUMENT" w:tgtFrame="_blank" w:history="1">
        <w:r w:rsidRPr="0030234E">
          <w:rPr>
            <w:rStyle w:val="Hipercze"/>
            <w:color w:val="auto"/>
            <w:sz w:val="20"/>
            <w:szCs w:val="20"/>
          </w:rPr>
          <w:t>art. 299</w:t>
        </w:r>
      </w:hyperlink>
      <w:r w:rsidRPr="0030234E">
        <w:rPr>
          <w:sz w:val="20"/>
          <w:szCs w:val="20"/>
        </w:rPr>
        <w:t xml:space="preserve"> Kodeksu karnego,</w:t>
      </w:r>
    </w:p>
    <w:p w14:paraId="21DD8B9D" w14:textId="77777777" w:rsidR="00160B2F" w:rsidRPr="0030234E" w:rsidRDefault="00160B2F" w:rsidP="00D821EF">
      <w:pPr>
        <w:pStyle w:val="Akapitzlist"/>
        <w:numPr>
          <w:ilvl w:val="1"/>
          <w:numId w:val="18"/>
        </w:numPr>
        <w:tabs>
          <w:tab w:val="left" w:pos="426"/>
          <w:tab w:val="left" w:pos="993"/>
        </w:tabs>
        <w:suppressAutoHyphens/>
        <w:spacing w:after="0"/>
        <w:ind w:left="0" w:firstLine="0"/>
        <w:contextualSpacing w:val="0"/>
        <w:rPr>
          <w:sz w:val="20"/>
          <w:szCs w:val="20"/>
        </w:rPr>
      </w:pPr>
      <w:r w:rsidRPr="0030234E">
        <w:rPr>
          <w:sz w:val="20"/>
          <w:szCs w:val="20"/>
        </w:rPr>
        <w:t xml:space="preserve">o charakterze terrorystycznym, o którym mowa w </w:t>
      </w:r>
      <w:hyperlink r:id="rId17" w:anchor="/document/16798683?unitId=art(115)par(20)&amp;cm=DOCUMENT" w:tgtFrame="_blank" w:history="1">
        <w:r w:rsidRPr="0030234E">
          <w:rPr>
            <w:rStyle w:val="Hipercze"/>
            <w:color w:val="auto"/>
            <w:sz w:val="20"/>
            <w:szCs w:val="20"/>
          </w:rPr>
          <w:t>art. 115 § 20</w:t>
        </w:r>
      </w:hyperlink>
      <w:r w:rsidRPr="0030234E">
        <w:rPr>
          <w:sz w:val="20"/>
          <w:szCs w:val="20"/>
        </w:rPr>
        <w:t xml:space="preserve"> Kodeksu karnego, lub mające na celu popełnienie tego przestępstwa,</w:t>
      </w:r>
    </w:p>
    <w:p w14:paraId="4B41D2C3" w14:textId="194AA8F6" w:rsidR="00160B2F" w:rsidRPr="0030234E" w:rsidRDefault="00160B2F" w:rsidP="00D821EF">
      <w:pPr>
        <w:pStyle w:val="Akapitzlist"/>
        <w:numPr>
          <w:ilvl w:val="1"/>
          <w:numId w:val="18"/>
        </w:numPr>
        <w:tabs>
          <w:tab w:val="left" w:pos="426"/>
          <w:tab w:val="left" w:pos="993"/>
        </w:tabs>
        <w:suppressAutoHyphens/>
        <w:spacing w:after="0"/>
        <w:ind w:left="0" w:firstLine="0"/>
        <w:contextualSpacing w:val="0"/>
        <w:rPr>
          <w:sz w:val="20"/>
          <w:szCs w:val="20"/>
        </w:rPr>
      </w:pPr>
      <w:r w:rsidRPr="0030234E">
        <w:rPr>
          <w:sz w:val="20"/>
          <w:szCs w:val="20"/>
        </w:rPr>
        <w:t xml:space="preserve">powierzenia wykonywania pracy małoletniemu cudzoziemcowi, o którym mowa w </w:t>
      </w:r>
      <w:hyperlink r:id="rId18" w:anchor="/document/17896506?unitId=art(9)ust(2)&amp;cm=DOCUMENT" w:tgtFrame="_blank" w:history="1">
        <w:r w:rsidRPr="0030234E">
          <w:rPr>
            <w:rStyle w:val="Hipercze"/>
            <w:color w:val="auto"/>
            <w:sz w:val="20"/>
            <w:szCs w:val="20"/>
          </w:rPr>
          <w:t>art. 9 ust. 2</w:t>
        </w:r>
      </w:hyperlink>
      <w:r w:rsidRPr="0030234E">
        <w:rPr>
          <w:sz w:val="20"/>
          <w:szCs w:val="20"/>
        </w:rPr>
        <w:t xml:space="preserve"> ustawy </w:t>
      </w:r>
      <w:r w:rsidR="00C9177D">
        <w:rPr>
          <w:sz w:val="20"/>
          <w:szCs w:val="20"/>
        </w:rPr>
        <w:t xml:space="preserve">             </w:t>
      </w:r>
      <w:r w:rsidRPr="0030234E">
        <w:rPr>
          <w:sz w:val="20"/>
          <w:szCs w:val="20"/>
        </w:rPr>
        <w:t>z dnia 15 czerwca 2012 r. o skutkach powierzania wykonywania pracy cudzoziemcom przebywającym wbrew przepisom na terytorium Rzeczypospolitej Polskiej,</w:t>
      </w:r>
    </w:p>
    <w:p w14:paraId="373F5CAE" w14:textId="4D076ED7" w:rsidR="00160B2F" w:rsidRPr="0030234E" w:rsidRDefault="00160B2F" w:rsidP="00D821EF">
      <w:pPr>
        <w:pStyle w:val="Akapitzlist"/>
        <w:numPr>
          <w:ilvl w:val="1"/>
          <w:numId w:val="18"/>
        </w:numPr>
        <w:tabs>
          <w:tab w:val="left" w:pos="426"/>
          <w:tab w:val="left" w:pos="993"/>
        </w:tabs>
        <w:suppressAutoHyphens/>
        <w:spacing w:after="0"/>
        <w:ind w:left="0" w:firstLine="0"/>
        <w:contextualSpacing w:val="0"/>
        <w:rPr>
          <w:sz w:val="20"/>
          <w:szCs w:val="20"/>
        </w:rPr>
      </w:pPr>
      <w:r w:rsidRPr="0030234E">
        <w:rPr>
          <w:sz w:val="20"/>
          <w:szCs w:val="20"/>
        </w:rPr>
        <w:t xml:space="preserve">przeciwko obrotowi gospodarczemu, o których mowa w </w:t>
      </w:r>
      <w:hyperlink r:id="rId19" w:anchor="/document/16798683?unitId=art(296)&amp;cm=DOCUMENT" w:tgtFrame="_blank" w:history="1">
        <w:r w:rsidRPr="0030234E">
          <w:rPr>
            <w:rStyle w:val="Hipercze"/>
            <w:color w:val="auto"/>
            <w:sz w:val="20"/>
            <w:szCs w:val="20"/>
          </w:rPr>
          <w:t>art. 296-307</w:t>
        </w:r>
      </w:hyperlink>
      <w:r w:rsidRPr="0030234E">
        <w:rPr>
          <w:sz w:val="20"/>
          <w:szCs w:val="20"/>
        </w:rPr>
        <w:t xml:space="preserve"> Kodeksu karnego, przestępstwo oszustwa, o którym mowa w </w:t>
      </w:r>
      <w:hyperlink r:id="rId20" w:anchor="/document/16798683?unitId=art(286)&amp;cm=DOCUMENT" w:tgtFrame="_blank" w:history="1">
        <w:r w:rsidRPr="0030234E">
          <w:rPr>
            <w:rStyle w:val="Hipercze"/>
            <w:color w:val="auto"/>
            <w:sz w:val="20"/>
            <w:szCs w:val="20"/>
          </w:rPr>
          <w:t>art. 286</w:t>
        </w:r>
      </w:hyperlink>
      <w:r w:rsidRPr="0030234E">
        <w:rPr>
          <w:sz w:val="20"/>
          <w:szCs w:val="20"/>
        </w:rPr>
        <w:t xml:space="preserve"> Kodeksu karnego, przestępstwo przeciwko wiarygodności dokumentów, </w:t>
      </w:r>
      <w:r w:rsidR="00C9177D">
        <w:rPr>
          <w:sz w:val="20"/>
          <w:szCs w:val="20"/>
        </w:rPr>
        <w:t xml:space="preserve">                        </w:t>
      </w:r>
      <w:r w:rsidRPr="0030234E">
        <w:rPr>
          <w:sz w:val="20"/>
          <w:szCs w:val="20"/>
        </w:rPr>
        <w:t xml:space="preserve">o których mowa w </w:t>
      </w:r>
      <w:hyperlink r:id="rId21" w:anchor="/document/16798683?unitId=art(270)&amp;cm=DOCUMENT" w:tgtFrame="_blank" w:history="1">
        <w:r w:rsidRPr="0030234E">
          <w:rPr>
            <w:rStyle w:val="Hipercze"/>
            <w:color w:val="auto"/>
            <w:sz w:val="20"/>
            <w:szCs w:val="20"/>
          </w:rPr>
          <w:t>art. 270-277d</w:t>
        </w:r>
      </w:hyperlink>
      <w:r w:rsidRPr="0030234E">
        <w:rPr>
          <w:sz w:val="20"/>
          <w:szCs w:val="20"/>
        </w:rPr>
        <w:t xml:space="preserve"> Kodeksu karnego, lub przestępstwo skarbowe,</w:t>
      </w:r>
    </w:p>
    <w:p w14:paraId="14D350E3" w14:textId="77777777" w:rsidR="00160B2F" w:rsidRPr="0030234E" w:rsidRDefault="00160B2F" w:rsidP="00D821EF">
      <w:pPr>
        <w:pStyle w:val="Akapitzlist"/>
        <w:numPr>
          <w:ilvl w:val="1"/>
          <w:numId w:val="18"/>
        </w:numPr>
        <w:tabs>
          <w:tab w:val="left" w:pos="426"/>
          <w:tab w:val="left" w:pos="993"/>
        </w:tabs>
        <w:suppressAutoHyphens/>
        <w:spacing w:after="0"/>
        <w:ind w:left="0" w:firstLine="0"/>
        <w:contextualSpacing w:val="0"/>
        <w:rPr>
          <w:sz w:val="20"/>
          <w:szCs w:val="20"/>
        </w:rPr>
      </w:pPr>
      <w:r w:rsidRPr="0030234E">
        <w:rPr>
          <w:sz w:val="20"/>
          <w:szCs w:val="20"/>
        </w:rPr>
        <w:t>o którym mowa w art. 9 ust. 1 i 3 lub art. 10 ustawy z dnia 15 czerwca 2012 r. o skutkach powierzania wykonywania pracy cudzoziemcom przebywającym wbrew przepisom na terytorium Rzeczypospolitej Polskiej</w:t>
      </w:r>
    </w:p>
    <w:p w14:paraId="09D2C77F" w14:textId="59B46335" w:rsidR="00160B2F" w:rsidRPr="0030234E" w:rsidRDefault="00160B2F" w:rsidP="00D821EF">
      <w:pPr>
        <w:pStyle w:val="Akapitzlist"/>
        <w:tabs>
          <w:tab w:val="left" w:pos="284"/>
          <w:tab w:val="left" w:pos="426"/>
        </w:tabs>
        <w:ind w:left="0"/>
        <w:contextualSpacing w:val="0"/>
        <w:rPr>
          <w:sz w:val="20"/>
          <w:szCs w:val="20"/>
        </w:rPr>
      </w:pPr>
      <w:r w:rsidRPr="0030234E">
        <w:rPr>
          <w:sz w:val="20"/>
          <w:szCs w:val="20"/>
        </w:rPr>
        <w:t xml:space="preserve"> - lub za odpowiedni czyn zabroniony określony w przepisach prawa obcego;</w:t>
      </w:r>
    </w:p>
    <w:p w14:paraId="4B258CFF" w14:textId="77777777" w:rsidR="004C3AA5" w:rsidRPr="0030234E" w:rsidRDefault="004C3AA5" w:rsidP="00D821EF">
      <w:pPr>
        <w:pStyle w:val="Akapitzlist"/>
        <w:numPr>
          <w:ilvl w:val="2"/>
          <w:numId w:val="5"/>
        </w:numPr>
        <w:tabs>
          <w:tab w:val="left" w:pos="426"/>
        </w:tabs>
        <w:ind w:left="0" w:firstLine="0"/>
        <w:contextualSpacing w:val="0"/>
        <w:rPr>
          <w:sz w:val="20"/>
          <w:szCs w:val="20"/>
        </w:rPr>
      </w:pPr>
      <w:r w:rsidRPr="0030234E">
        <w:rPr>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A9EE43B" w14:textId="2487C18D" w:rsidR="004C3AA5" w:rsidRPr="0030234E" w:rsidRDefault="004C3AA5" w:rsidP="00D821EF">
      <w:pPr>
        <w:pStyle w:val="Akapitzlist"/>
        <w:numPr>
          <w:ilvl w:val="2"/>
          <w:numId w:val="5"/>
        </w:numPr>
        <w:tabs>
          <w:tab w:val="left" w:pos="426"/>
        </w:tabs>
        <w:ind w:left="0" w:firstLine="0"/>
        <w:contextualSpacing w:val="0"/>
        <w:rPr>
          <w:sz w:val="20"/>
          <w:szCs w:val="20"/>
        </w:rPr>
      </w:pPr>
      <w:r w:rsidRPr="0030234E">
        <w:rPr>
          <w:sz w:val="20"/>
          <w:szCs w:val="20"/>
        </w:rPr>
        <w:t xml:space="preserve">wobec którego wydano prawomocny wyrok sądu lub ostateczną decyzję administracyjną o zaleganiu </w:t>
      </w:r>
      <w:r w:rsidR="0030234E">
        <w:rPr>
          <w:sz w:val="20"/>
          <w:szCs w:val="20"/>
        </w:rPr>
        <w:t xml:space="preserve">                       </w:t>
      </w:r>
      <w:r w:rsidRPr="0030234E">
        <w:rPr>
          <w:sz w:val="20"/>
          <w:szCs w:val="20"/>
        </w:rP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CA6A438" w14:textId="77777777" w:rsidR="004C3AA5" w:rsidRPr="0030234E" w:rsidRDefault="004C3AA5" w:rsidP="00D821EF">
      <w:pPr>
        <w:pStyle w:val="Akapitzlist"/>
        <w:numPr>
          <w:ilvl w:val="2"/>
          <w:numId w:val="5"/>
        </w:numPr>
        <w:tabs>
          <w:tab w:val="left" w:pos="426"/>
        </w:tabs>
        <w:ind w:left="0" w:firstLine="0"/>
        <w:contextualSpacing w:val="0"/>
        <w:rPr>
          <w:sz w:val="20"/>
          <w:szCs w:val="20"/>
        </w:rPr>
      </w:pPr>
      <w:r w:rsidRPr="0030234E">
        <w:rPr>
          <w:sz w:val="20"/>
          <w:szCs w:val="20"/>
        </w:rPr>
        <w:t>wobec którego prawomocnie orzeczono zakaz ubiegania się o zamówienia publiczne;</w:t>
      </w:r>
    </w:p>
    <w:p w14:paraId="5FF6CAB0" w14:textId="4A768AC5" w:rsidR="004C3AA5" w:rsidRPr="0030234E" w:rsidRDefault="004C3AA5" w:rsidP="00D821EF">
      <w:pPr>
        <w:pStyle w:val="Akapitzlist"/>
        <w:numPr>
          <w:ilvl w:val="2"/>
          <w:numId w:val="5"/>
        </w:numPr>
        <w:tabs>
          <w:tab w:val="left" w:pos="426"/>
        </w:tabs>
        <w:ind w:left="0" w:firstLine="0"/>
        <w:contextualSpacing w:val="0"/>
        <w:rPr>
          <w:sz w:val="20"/>
          <w:szCs w:val="20"/>
        </w:rPr>
      </w:pPr>
      <w:r w:rsidRPr="0030234E">
        <w:rPr>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tgtFrame="_blank" w:history="1">
        <w:r w:rsidRPr="0030234E">
          <w:rPr>
            <w:rStyle w:val="Hipercze"/>
            <w:color w:val="auto"/>
            <w:sz w:val="20"/>
            <w:szCs w:val="20"/>
          </w:rPr>
          <w:t>ustawy</w:t>
        </w:r>
      </w:hyperlink>
      <w:r w:rsidRPr="0030234E">
        <w:rPr>
          <w:sz w:val="20"/>
          <w:szCs w:val="20"/>
        </w:rPr>
        <w:t xml:space="preserve"> z dnia 16 lutego 2007 r. o ochronie konkurencji </w:t>
      </w:r>
      <w:r w:rsidR="0030234E">
        <w:rPr>
          <w:sz w:val="20"/>
          <w:szCs w:val="20"/>
        </w:rPr>
        <w:t xml:space="preserve"> </w:t>
      </w:r>
      <w:r w:rsidRPr="0030234E">
        <w:rPr>
          <w:sz w:val="20"/>
          <w:szCs w:val="20"/>
        </w:rPr>
        <w:t xml:space="preserve">i konsumentów, złożyli odrębne oferty, oferty częściowe lub wnioski o dopuszczenie do udziału </w:t>
      </w:r>
      <w:r w:rsidR="0030234E">
        <w:rPr>
          <w:sz w:val="20"/>
          <w:szCs w:val="20"/>
        </w:rPr>
        <w:t xml:space="preserve"> </w:t>
      </w:r>
      <w:r w:rsidRPr="0030234E">
        <w:rPr>
          <w:sz w:val="20"/>
          <w:szCs w:val="20"/>
        </w:rPr>
        <w:t xml:space="preserve">w postępowaniu, chyba że wykażą, </w:t>
      </w:r>
      <w:r w:rsidR="00C9177D">
        <w:rPr>
          <w:sz w:val="20"/>
          <w:szCs w:val="20"/>
        </w:rPr>
        <w:t xml:space="preserve">                            </w:t>
      </w:r>
      <w:r w:rsidRPr="0030234E">
        <w:rPr>
          <w:sz w:val="20"/>
          <w:szCs w:val="20"/>
        </w:rPr>
        <w:t>że przygotowali te oferty lub wnioski niezależnie od siebie;</w:t>
      </w:r>
    </w:p>
    <w:p w14:paraId="19CAB3AE" w14:textId="2504AF0E" w:rsidR="004C3AA5" w:rsidRPr="0030234E" w:rsidRDefault="004C3AA5" w:rsidP="00D821EF">
      <w:pPr>
        <w:pStyle w:val="Akapitzlist"/>
        <w:numPr>
          <w:ilvl w:val="2"/>
          <w:numId w:val="5"/>
        </w:numPr>
        <w:tabs>
          <w:tab w:val="left" w:pos="426"/>
        </w:tabs>
        <w:ind w:left="0" w:firstLine="0"/>
        <w:contextualSpacing w:val="0"/>
        <w:rPr>
          <w:sz w:val="20"/>
          <w:szCs w:val="20"/>
        </w:rPr>
      </w:pPr>
      <w:r w:rsidRPr="0030234E">
        <w:rPr>
          <w:sz w:val="20"/>
          <w:szCs w:val="20"/>
        </w:rPr>
        <w:t xml:space="preserve">jeżeli, w przypadkach, o których mowa w art. 85 ust. 1, doszło do zakłócenia konkurencji wynikającego </w:t>
      </w:r>
      <w:r w:rsidR="0030234E">
        <w:rPr>
          <w:sz w:val="20"/>
          <w:szCs w:val="20"/>
        </w:rPr>
        <w:t xml:space="preserve">                    </w:t>
      </w:r>
      <w:r w:rsidRPr="0030234E">
        <w:rPr>
          <w:sz w:val="20"/>
          <w:szCs w:val="20"/>
        </w:rPr>
        <w:t xml:space="preserve">z wcześniejszego zaangażowania tego wykonawcy lub podmiotu, który należy z wykonawcą do tej samej grupy kapitałowej w rozumieniu </w:t>
      </w:r>
      <w:hyperlink r:id="rId23" w:anchor="/document/17337528?cm=DOCUMENT" w:tgtFrame="_blank" w:history="1">
        <w:r w:rsidRPr="0030234E">
          <w:rPr>
            <w:rStyle w:val="Hipercze"/>
            <w:color w:val="auto"/>
            <w:sz w:val="20"/>
            <w:szCs w:val="20"/>
          </w:rPr>
          <w:t>ustawy</w:t>
        </w:r>
      </w:hyperlink>
      <w:r w:rsidRPr="0030234E">
        <w:rPr>
          <w:sz w:val="20"/>
          <w:szCs w:val="20"/>
        </w:rPr>
        <w:t xml:space="preserve"> z dnia 16 lutego 2007 r. o ochronie konkurencji i konsumentów, chyba </w:t>
      </w:r>
      <w:r w:rsidR="00C9177D">
        <w:rPr>
          <w:sz w:val="20"/>
          <w:szCs w:val="20"/>
        </w:rPr>
        <w:t xml:space="preserve">                                  </w:t>
      </w:r>
      <w:r w:rsidRPr="0030234E">
        <w:rPr>
          <w:sz w:val="20"/>
          <w:szCs w:val="20"/>
        </w:rPr>
        <w:t>że spowodowane tym zakłócenie konkurencji może być wyeliminowane w inny sposób niż przez wykluczenie wykonawcy z udziału w postępowaniu o udzielenie zamówienia.”;</w:t>
      </w:r>
    </w:p>
    <w:p w14:paraId="105BE9B7" w14:textId="4C841D16" w:rsidR="004C3AA5" w:rsidRPr="00150025" w:rsidRDefault="004C3AA5" w:rsidP="006E7833">
      <w:pPr>
        <w:pStyle w:val="Akapitzlist"/>
        <w:numPr>
          <w:ilvl w:val="1"/>
          <w:numId w:val="5"/>
        </w:numPr>
        <w:ind w:left="284"/>
        <w:contextualSpacing w:val="0"/>
        <w:rPr>
          <w:b/>
        </w:rPr>
      </w:pPr>
      <w:r w:rsidRPr="00150025">
        <w:rPr>
          <w:b/>
          <w:sz w:val="20"/>
          <w:szCs w:val="20"/>
        </w:rPr>
        <w:t>Na podstawie art. 109 ust. 1 pkt 4</w:t>
      </w:r>
      <w:r w:rsidR="005F2DD0">
        <w:rPr>
          <w:b/>
          <w:sz w:val="20"/>
          <w:szCs w:val="20"/>
        </w:rPr>
        <w:t>)</w:t>
      </w:r>
      <w:r w:rsidRPr="00150025">
        <w:rPr>
          <w:b/>
          <w:sz w:val="20"/>
          <w:szCs w:val="20"/>
        </w:rPr>
        <w:t xml:space="preserve"> ustawy </w:t>
      </w:r>
      <w:proofErr w:type="spellStart"/>
      <w:r w:rsidRPr="00150025">
        <w:rPr>
          <w:b/>
          <w:sz w:val="20"/>
          <w:szCs w:val="20"/>
        </w:rPr>
        <w:t>Pzp</w:t>
      </w:r>
      <w:proofErr w:type="spellEnd"/>
      <w:r w:rsidRPr="00150025">
        <w:rPr>
          <w:b/>
          <w:sz w:val="20"/>
          <w:szCs w:val="20"/>
        </w:rPr>
        <w:t>.,</w:t>
      </w:r>
      <w:r w:rsidRPr="00150025">
        <w:rPr>
          <w:noProof/>
          <w:sz w:val="20"/>
          <w:szCs w:val="20"/>
        </w:rPr>
        <w:t xml:space="preserve"> z postępowania o udzielenie zamówienia zamawiający wykluczy Wykonawcę:</w:t>
      </w:r>
    </w:p>
    <w:p w14:paraId="3121BA3E" w14:textId="77777777" w:rsidR="004C3AA5" w:rsidRPr="00150025" w:rsidRDefault="004C3AA5" w:rsidP="004C3AA5">
      <w:pPr>
        <w:contextualSpacing/>
        <w:rPr>
          <w:sz w:val="20"/>
          <w:szCs w:val="20"/>
        </w:rPr>
      </w:pPr>
      <w:r w:rsidRPr="00150025">
        <w:rPr>
          <w:sz w:val="20"/>
          <w:szCs w:val="20"/>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5F2AF2B" w14:textId="5EE5CACC" w:rsidR="004C3AA5" w:rsidRPr="00150025" w:rsidRDefault="004C3AA5" w:rsidP="005F2DD0">
      <w:pPr>
        <w:pStyle w:val="Akapitzlist"/>
        <w:numPr>
          <w:ilvl w:val="1"/>
          <w:numId w:val="5"/>
        </w:numPr>
        <w:ind w:left="0" w:firstLine="0"/>
        <w:contextualSpacing w:val="0"/>
        <w:rPr>
          <w:sz w:val="20"/>
          <w:szCs w:val="20"/>
          <w:u w:val="single"/>
        </w:rPr>
      </w:pPr>
      <w:r w:rsidRPr="00150025">
        <w:rPr>
          <w:b/>
          <w:bCs/>
          <w:sz w:val="20"/>
          <w:szCs w:val="20"/>
        </w:rPr>
        <w:lastRenderedPageBreak/>
        <w:t xml:space="preserve">Na podstawie </w:t>
      </w:r>
      <w:r w:rsidRPr="00150025">
        <w:rPr>
          <w:b/>
          <w:bCs/>
          <w:color w:val="000000"/>
          <w:sz w:val="20"/>
          <w:szCs w:val="20"/>
        </w:rPr>
        <w:t>art</w:t>
      </w:r>
      <w:r w:rsidRPr="00150025">
        <w:rPr>
          <w:b/>
          <w:color w:val="000000"/>
          <w:sz w:val="20"/>
          <w:szCs w:val="20"/>
        </w:rPr>
        <w:t xml:space="preserve">. 7 ust. 1 ustawy z dnia 13 kwietnia 2022 r. o szczególnych rozwiązaniach w zakresie przeciwdziałania wspieraniu agresji na Ukrainę oraz służących ochronie bezpieczeństwa narodowego </w:t>
      </w:r>
      <w:r w:rsidR="0030234E">
        <w:rPr>
          <w:b/>
          <w:color w:val="000000"/>
          <w:sz w:val="20"/>
          <w:szCs w:val="20"/>
        </w:rPr>
        <w:t xml:space="preserve">                   </w:t>
      </w:r>
      <w:r w:rsidRPr="00150025">
        <w:rPr>
          <w:b/>
          <w:color w:val="000000"/>
          <w:sz w:val="20"/>
          <w:szCs w:val="20"/>
        </w:rPr>
        <w:t>(</w:t>
      </w:r>
      <w:r w:rsidR="00160B2F" w:rsidRPr="00150025">
        <w:rPr>
          <w:b/>
          <w:color w:val="000000"/>
          <w:sz w:val="20"/>
          <w:szCs w:val="20"/>
        </w:rPr>
        <w:t xml:space="preserve">tj. </w:t>
      </w:r>
      <w:r w:rsidRPr="00150025">
        <w:rPr>
          <w:b/>
          <w:color w:val="000000"/>
          <w:sz w:val="20"/>
          <w:szCs w:val="20"/>
        </w:rPr>
        <w:t xml:space="preserve">Dz.U. z. </w:t>
      </w:r>
      <w:r w:rsidR="00160B2F" w:rsidRPr="00150025">
        <w:rPr>
          <w:b/>
          <w:color w:val="000000"/>
          <w:sz w:val="20"/>
          <w:szCs w:val="20"/>
        </w:rPr>
        <w:t>2024 r.,</w:t>
      </w:r>
      <w:r w:rsidRPr="00150025">
        <w:rPr>
          <w:b/>
          <w:color w:val="000000"/>
          <w:sz w:val="20"/>
          <w:szCs w:val="20"/>
        </w:rPr>
        <w:t xml:space="preserve"> poz. </w:t>
      </w:r>
      <w:r w:rsidR="00160B2F" w:rsidRPr="00150025">
        <w:rPr>
          <w:b/>
          <w:color w:val="000000"/>
          <w:sz w:val="20"/>
          <w:szCs w:val="20"/>
        </w:rPr>
        <w:t>507</w:t>
      </w:r>
      <w:r w:rsidRPr="00150025">
        <w:rPr>
          <w:b/>
          <w:color w:val="000000"/>
          <w:sz w:val="20"/>
          <w:szCs w:val="20"/>
        </w:rPr>
        <w:t>)</w:t>
      </w:r>
      <w:r w:rsidR="005F2DD0">
        <w:rPr>
          <w:color w:val="000000"/>
          <w:sz w:val="20"/>
          <w:szCs w:val="20"/>
        </w:rPr>
        <w:t>:</w:t>
      </w:r>
    </w:p>
    <w:p w14:paraId="3656D398" w14:textId="58F72026" w:rsidR="00160B2F" w:rsidRPr="00150025" w:rsidRDefault="00160B2F" w:rsidP="005F2DD0">
      <w:pPr>
        <w:pStyle w:val="Akapitzlist"/>
        <w:ind w:left="0"/>
        <w:rPr>
          <w:sz w:val="20"/>
          <w:szCs w:val="20"/>
        </w:rPr>
      </w:pPr>
      <w:r w:rsidRPr="00150025">
        <w:rPr>
          <w:sz w:val="20"/>
          <w:szCs w:val="20"/>
        </w:rPr>
        <w:t xml:space="preserve">Z postępowania o udzielenie zamówienia publicznego lub konkursu prowadzonego na podstawie ustawy z dnia </w:t>
      </w:r>
      <w:r w:rsidR="00C9177D">
        <w:rPr>
          <w:sz w:val="20"/>
          <w:szCs w:val="20"/>
        </w:rPr>
        <w:t xml:space="preserve">                    </w:t>
      </w:r>
      <w:r w:rsidRPr="00150025">
        <w:rPr>
          <w:sz w:val="20"/>
          <w:szCs w:val="20"/>
        </w:rPr>
        <w:t>11 września 2019 r. - Prawo zamówień publicznych wyklucza się:</w:t>
      </w:r>
    </w:p>
    <w:p w14:paraId="3C004D87" w14:textId="5102268B" w:rsidR="00160B2F" w:rsidRPr="00150025" w:rsidRDefault="00160B2F" w:rsidP="005F2DD0">
      <w:pPr>
        <w:pStyle w:val="Akapitzlist"/>
        <w:ind w:left="0"/>
        <w:rPr>
          <w:sz w:val="20"/>
          <w:szCs w:val="20"/>
        </w:rPr>
      </w:pPr>
      <w:r w:rsidRPr="00150025">
        <w:rPr>
          <w:sz w:val="20"/>
          <w:szCs w:val="20"/>
        </w:rPr>
        <w:t>1)</w:t>
      </w:r>
      <w:r w:rsidRPr="00150025">
        <w:rPr>
          <w:sz w:val="20"/>
          <w:szCs w:val="20"/>
        </w:rPr>
        <w:tab/>
        <w:t>wykonawcę oraz uczestnika konkursu wymienionego w wykazach określonych w rozporządzeniu 765/2006 i rozporządzeniu 269/2014 albo wpisanego na listę na podstawie decyzji w sprawie wpisu na listę rozstrzygającej</w:t>
      </w:r>
      <w:r w:rsidR="00C9177D">
        <w:rPr>
          <w:sz w:val="20"/>
          <w:szCs w:val="20"/>
        </w:rPr>
        <w:t xml:space="preserve">                  </w:t>
      </w:r>
      <w:r w:rsidRPr="00150025">
        <w:rPr>
          <w:sz w:val="20"/>
          <w:szCs w:val="20"/>
        </w:rPr>
        <w:t xml:space="preserve"> o zastosowaniu środka, o którym mowa w art. 1 pkt 3;</w:t>
      </w:r>
    </w:p>
    <w:p w14:paraId="72AB0FAD" w14:textId="174DBD14" w:rsidR="00160B2F" w:rsidRPr="00150025" w:rsidRDefault="00160B2F" w:rsidP="005F2DD0">
      <w:pPr>
        <w:pStyle w:val="Akapitzlist"/>
        <w:ind w:left="0"/>
        <w:rPr>
          <w:sz w:val="20"/>
          <w:szCs w:val="20"/>
        </w:rPr>
      </w:pPr>
      <w:r w:rsidRPr="00150025">
        <w:rPr>
          <w:sz w:val="20"/>
          <w:szCs w:val="20"/>
        </w:rPr>
        <w:t>2)</w:t>
      </w:r>
      <w:r w:rsidRPr="00150025">
        <w:rPr>
          <w:sz w:val="20"/>
          <w:szCs w:val="20"/>
        </w:rPr>
        <w:tab/>
        <w:t xml:space="preserve">wykonawcę oraz uczestnika konkursu, którego beneficjentem rzeczywistym w rozumieniu ustawy z dnia </w:t>
      </w:r>
      <w:r w:rsidR="0030234E">
        <w:rPr>
          <w:sz w:val="20"/>
          <w:szCs w:val="20"/>
        </w:rPr>
        <w:t xml:space="preserve">                </w:t>
      </w:r>
      <w:r w:rsidRPr="00150025">
        <w:rPr>
          <w:sz w:val="20"/>
          <w:szCs w:val="20"/>
        </w:rPr>
        <w:t xml:space="preserve">1 marca 2018 r. o przeciwdziałaniu praniu pieniędzy oraz finansowaniu terroryzmu (Dz. U. z 2023 r. poz. 1124, 1285, 1723 i 1843) jest osoba wymieniona w wykazach określonych w rozporządzeniu 765/2006 </w:t>
      </w:r>
      <w:r w:rsidR="0030234E">
        <w:rPr>
          <w:sz w:val="20"/>
          <w:szCs w:val="20"/>
        </w:rPr>
        <w:t xml:space="preserve"> </w:t>
      </w:r>
      <w:r w:rsidRPr="00150025">
        <w:rPr>
          <w:sz w:val="20"/>
          <w:szCs w:val="20"/>
        </w:rPr>
        <w:t xml:space="preserve">i rozporządzeniu 269/2014 albo wpisana na listę lub będąca takim beneficjentem rzeczywistym od dnia 24 lutego 2022 r., o ile została wpisana na listę na podstawie decyzji w sprawie wpisu na listę rozstrzygającej </w:t>
      </w:r>
      <w:r w:rsidR="0030234E">
        <w:rPr>
          <w:sz w:val="20"/>
          <w:szCs w:val="20"/>
        </w:rPr>
        <w:t xml:space="preserve"> </w:t>
      </w:r>
      <w:r w:rsidRPr="00150025">
        <w:rPr>
          <w:sz w:val="20"/>
          <w:szCs w:val="20"/>
        </w:rPr>
        <w:t xml:space="preserve">o zastosowaniu środka, o którym mowa </w:t>
      </w:r>
      <w:r w:rsidR="00C9177D">
        <w:rPr>
          <w:sz w:val="20"/>
          <w:szCs w:val="20"/>
        </w:rPr>
        <w:t xml:space="preserve">                         </w:t>
      </w:r>
      <w:r w:rsidRPr="00150025">
        <w:rPr>
          <w:sz w:val="20"/>
          <w:szCs w:val="20"/>
        </w:rPr>
        <w:t>w art. 1 pkt 3;</w:t>
      </w:r>
    </w:p>
    <w:p w14:paraId="685FF27B" w14:textId="22469F84" w:rsidR="00160B2F" w:rsidRPr="00150025" w:rsidRDefault="00160B2F" w:rsidP="005F2DD0">
      <w:pPr>
        <w:pStyle w:val="Akapitzlist"/>
        <w:ind w:left="0"/>
        <w:contextualSpacing w:val="0"/>
        <w:rPr>
          <w:rFonts w:eastAsia="Calibri"/>
          <w:sz w:val="20"/>
          <w:szCs w:val="20"/>
          <w:lang w:eastAsia="en-US"/>
        </w:rPr>
      </w:pPr>
      <w:r w:rsidRPr="00150025">
        <w:rPr>
          <w:sz w:val="20"/>
          <w:szCs w:val="20"/>
        </w:rPr>
        <w:t>3)</w:t>
      </w:r>
      <w:r w:rsidRPr="00150025">
        <w:rPr>
          <w:sz w:val="20"/>
          <w:szCs w:val="20"/>
        </w:rPr>
        <w:tab/>
        <w:t xml:space="preserve">wykonawcę oraz uczestnika konkursu, którego jednostką dominującą w rozumieniu art. 3 ust. 1 pkt 37 ustawy z dnia 29 września 1994 r. o rachunkowości (Dz. U. z 2023 r. poz. 120, 295 i 1598) jest podmiot wymieniony </w:t>
      </w:r>
      <w:r w:rsidR="0030234E">
        <w:rPr>
          <w:sz w:val="20"/>
          <w:szCs w:val="20"/>
        </w:rPr>
        <w:t xml:space="preserve"> </w:t>
      </w:r>
      <w:r w:rsidR="00C9177D">
        <w:rPr>
          <w:sz w:val="20"/>
          <w:szCs w:val="20"/>
        </w:rPr>
        <w:t xml:space="preserve">                           </w:t>
      </w:r>
      <w:r w:rsidRPr="00150025">
        <w:rPr>
          <w:sz w:val="20"/>
          <w:szCs w:val="20"/>
        </w:rPr>
        <w:t>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150025">
        <w:rPr>
          <w:rFonts w:eastAsia="Calibri"/>
          <w:sz w:val="20"/>
          <w:szCs w:val="20"/>
          <w:lang w:eastAsia="en-US"/>
        </w:rPr>
        <w:t xml:space="preserve"> </w:t>
      </w:r>
    </w:p>
    <w:p w14:paraId="2BB70862" w14:textId="6A9B718C" w:rsidR="004C3AA5" w:rsidRPr="00150025" w:rsidRDefault="004C3AA5" w:rsidP="005F2DD0">
      <w:pPr>
        <w:pStyle w:val="Akapitzlist"/>
        <w:numPr>
          <w:ilvl w:val="1"/>
          <w:numId w:val="5"/>
        </w:numPr>
        <w:ind w:left="0" w:firstLine="0"/>
        <w:contextualSpacing w:val="0"/>
        <w:rPr>
          <w:rFonts w:eastAsia="Calibri"/>
          <w:sz w:val="20"/>
          <w:szCs w:val="20"/>
          <w:lang w:eastAsia="en-US"/>
        </w:rPr>
      </w:pPr>
      <w:r w:rsidRPr="00150025">
        <w:rPr>
          <w:rFonts w:eastAsia="Calibri"/>
          <w:sz w:val="20"/>
          <w:szCs w:val="20"/>
          <w:lang w:eastAsia="en-US"/>
        </w:rPr>
        <w:t xml:space="preserve">Wykonawca może zostać wykluczony przez Zamawiającego na każdym etapie postępowania o udzielnie zamówienia. </w:t>
      </w:r>
    </w:p>
    <w:p w14:paraId="27C95771" w14:textId="77777777" w:rsidR="004C3AA5" w:rsidRPr="00150025" w:rsidRDefault="004C3AA5" w:rsidP="005F2DD0">
      <w:pPr>
        <w:pStyle w:val="Akapitzlist"/>
        <w:numPr>
          <w:ilvl w:val="1"/>
          <w:numId w:val="5"/>
        </w:numPr>
        <w:ind w:left="0" w:firstLine="0"/>
        <w:contextualSpacing w:val="0"/>
        <w:rPr>
          <w:rFonts w:eastAsia="Calibri"/>
          <w:sz w:val="20"/>
          <w:szCs w:val="20"/>
          <w:lang w:eastAsia="en-US"/>
        </w:rPr>
      </w:pPr>
      <w:r w:rsidRPr="00150025">
        <w:rPr>
          <w:rFonts w:eastAsia="Calibri"/>
          <w:sz w:val="20"/>
          <w:szCs w:val="20"/>
          <w:lang w:eastAsia="en-US"/>
        </w:rPr>
        <w:t xml:space="preserve">Wykonawca nie podlega wykluczeniu w okolicznościach określonych w art. 108 ust. 1 pkt 1, 2 i 5 lub art. 109 ust. 1 pkt 4 ustawy </w:t>
      </w:r>
      <w:proofErr w:type="spellStart"/>
      <w:r w:rsidRPr="00150025">
        <w:rPr>
          <w:rFonts w:eastAsia="Calibri"/>
          <w:sz w:val="20"/>
          <w:szCs w:val="20"/>
          <w:lang w:eastAsia="en-US"/>
        </w:rPr>
        <w:t>Pzp</w:t>
      </w:r>
      <w:proofErr w:type="spellEnd"/>
      <w:r w:rsidRPr="00150025">
        <w:rPr>
          <w:rFonts w:eastAsia="Calibri"/>
          <w:sz w:val="20"/>
          <w:szCs w:val="20"/>
          <w:lang w:eastAsia="en-US"/>
        </w:rPr>
        <w:t xml:space="preserve">, jeżeli udowodni Zamawiającemu, że spełnił łącznie przesłanki wymienione w art. 110 ust. 2 ustawy </w:t>
      </w:r>
      <w:proofErr w:type="spellStart"/>
      <w:r w:rsidRPr="00150025">
        <w:rPr>
          <w:rFonts w:eastAsia="Calibri"/>
          <w:sz w:val="20"/>
          <w:szCs w:val="20"/>
          <w:lang w:eastAsia="en-US"/>
        </w:rPr>
        <w:t>Pzp</w:t>
      </w:r>
      <w:proofErr w:type="spellEnd"/>
      <w:r w:rsidRPr="00150025">
        <w:rPr>
          <w:rFonts w:eastAsia="Calibri"/>
          <w:sz w:val="20"/>
          <w:szCs w:val="20"/>
          <w:lang w:eastAsia="en-US"/>
        </w:rPr>
        <w:t xml:space="preserve">. </w:t>
      </w:r>
    </w:p>
    <w:p w14:paraId="722C5A99" w14:textId="0FCE7712" w:rsidR="004C3AA5" w:rsidRPr="00150025" w:rsidRDefault="004C3AA5" w:rsidP="005F2DD0">
      <w:pPr>
        <w:pStyle w:val="Akapitzlist"/>
        <w:numPr>
          <w:ilvl w:val="1"/>
          <w:numId w:val="5"/>
        </w:numPr>
        <w:ind w:left="0" w:firstLine="0"/>
        <w:contextualSpacing w:val="0"/>
        <w:rPr>
          <w:rFonts w:eastAsia="Calibri"/>
          <w:sz w:val="20"/>
          <w:szCs w:val="20"/>
          <w:lang w:eastAsia="en-US"/>
        </w:rPr>
      </w:pPr>
      <w:r w:rsidRPr="00150025">
        <w:rPr>
          <w:rFonts w:eastAsia="Calibri"/>
          <w:sz w:val="20"/>
          <w:szCs w:val="20"/>
          <w:lang w:eastAsia="en-US"/>
        </w:rPr>
        <w:t xml:space="preserve">Zamawiający ocenia, czy podjęte przez wykonawcę czynności, o których mowa w art. 110 ust. 2 ustawy </w:t>
      </w:r>
      <w:proofErr w:type="spellStart"/>
      <w:r w:rsidRPr="00150025">
        <w:rPr>
          <w:rFonts w:eastAsia="Calibri"/>
          <w:sz w:val="20"/>
          <w:szCs w:val="20"/>
          <w:lang w:eastAsia="en-US"/>
        </w:rPr>
        <w:t>Pzp</w:t>
      </w:r>
      <w:proofErr w:type="spellEnd"/>
      <w:r w:rsidRPr="00150025">
        <w:rPr>
          <w:rFonts w:eastAsia="Calibri"/>
          <w:sz w:val="20"/>
          <w:szCs w:val="20"/>
          <w:lang w:eastAsia="en-US"/>
        </w:rPr>
        <w:t xml:space="preserve">, </w:t>
      </w:r>
      <w:r w:rsidR="0030234E">
        <w:rPr>
          <w:rFonts w:eastAsia="Calibri"/>
          <w:sz w:val="20"/>
          <w:szCs w:val="20"/>
          <w:lang w:eastAsia="en-US"/>
        </w:rPr>
        <w:t xml:space="preserve">             </w:t>
      </w:r>
      <w:r w:rsidRPr="00150025">
        <w:rPr>
          <w:rFonts w:eastAsia="Calibri"/>
          <w:sz w:val="20"/>
          <w:szCs w:val="20"/>
          <w:lang w:eastAsia="en-US"/>
        </w:rPr>
        <w:t xml:space="preserve">są wystarczające do wykazania jego rzetelności, uwzględniając wagę i szczególne okoliczności czynu wykonawcy. Jeżeli podjęte przez wykonawcę czynności, o których mowa w art. 110 ust. 2 ustawy </w:t>
      </w:r>
      <w:proofErr w:type="spellStart"/>
      <w:r w:rsidRPr="00150025">
        <w:rPr>
          <w:rFonts w:eastAsia="Calibri"/>
          <w:sz w:val="20"/>
          <w:szCs w:val="20"/>
          <w:lang w:eastAsia="en-US"/>
        </w:rPr>
        <w:t>Pzp</w:t>
      </w:r>
      <w:proofErr w:type="spellEnd"/>
      <w:r w:rsidRPr="00150025">
        <w:rPr>
          <w:rFonts w:eastAsia="Calibri"/>
          <w:sz w:val="20"/>
          <w:szCs w:val="20"/>
          <w:lang w:eastAsia="en-US"/>
        </w:rPr>
        <w:t xml:space="preserve">, nie są wystarczające </w:t>
      </w:r>
      <w:r w:rsidR="00C9177D">
        <w:rPr>
          <w:rFonts w:eastAsia="Calibri"/>
          <w:sz w:val="20"/>
          <w:szCs w:val="20"/>
          <w:lang w:eastAsia="en-US"/>
        </w:rPr>
        <w:t xml:space="preserve">                        </w:t>
      </w:r>
      <w:r w:rsidRPr="00150025">
        <w:rPr>
          <w:rFonts w:eastAsia="Calibri"/>
          <w:sz w:val="20"/>
          <w:szCs w:val="20"/>
          <w:lang w:eastAsia="en-US"/>
        </w:rPr>
        <w:t xml:space="preserve">do wykazania jego rzetelności, Zamawiający wyklucza wykonawcę. </w:t>
      </w:r>
    </w:p>
    <w:p w14:paraId="2A9C838A" w14:textId="77777777" w:rsidR="004C3AA5" w:rsidRDefault="004C3AA5" w:rsidP="005F2DD0">
      <w:pPr>
        <w:pStyle w:val="Akapitzlist"/>
        <w:numPr>
          <w:ilvl w:val="1"/>
          <w:numId w:val="5"/>
        </w:numPr>
        <w:ind w:left="0" w:firstLine="0"/>
        <w:contextualSpacing w:val="0"/>
        <w:rPr>
          <w:rFonts w:eastAsia="Calibri"/>
          <w:sz w:val="20"/>
          <w:szCs w:val="20"/>
          <w:lang w:eastAsia="en-US"/>
        </w:rPr>
      </w:pPr>
      <w:r w:rsidRPr="00150025">
        <w:rPr>
          <w:rFonts w:eastAsia="Calibri"/>
          <w:sz w:val="20"/>
          <w:szCs w:val="20"/>
          <w:lang w:eastAsia="en-US"/>
        </w:rPr>
        <w:t xml:space="preserve">Wykluczenie następuje na okres określony w art. 111 ustawy </w:t>
      </w:r>
      <w:proofErr w:type="spellStart"/>
      <w:r w:rsidRPr="00150025">
        <w:rPr>
          <w:rFonts w:eastAsia="Calibri"/>
          <w:sz w:val="20"/>
          <w:szCs w:val="20"/>
          <w:lang w:eastAsia="en-US"/>
        </w:rPr>
        <w:t>Pzp</w:t>
      </w:r>
      <w:proofErr w:type="spellEnd"/>
      <w:r w:rsidRPr="00150025">
        <w:rPr>
          <w:rFonts w:eastAsia="Calibri"/>
          <w:sz w:val="20"/>
          <w:szCs w:val="20"/>
          <w:lang w:eastAsia="en-US"/>
        </w:rPr>
        <w:t xml:space="preserve">. </w:t>
      </w:r>
    </w:p>
    <w:p w14:paraId="4255FEFE" w14:textId="77777777" w:rsidR="005F2DD0" w:rsidRPr="00150025" w:rsidRDefault="005F2DD0" w:rsidP="005F2DD0">
      <w:pPr>
        <w:pStyle w:val="Akapitzlist"/>
        <w:ind w:left="0"/>
        <w:contextualSpacing w:val="0"/>
        <w:rPr>
          <w:rFonts w:eastAsia="Calibri"/>
          <w:sz w:val="20"/>
          <w:szCs w:val="20"/>
          <w:lang w:eastAsia="en-US"/>
        </w:rPr>
      </w:pPr>
    </w:p>
    <w:p w14:paraId="516F0499" w14:textId="77777777" w:rsidR="004C3AA5" w:rsidRPr="00150025" w:rsidRDefault="004C3AA5" w:rsidP="005F2DD0">
      <w:pPr>
        <w:pStyle w:val="Akapitzlist"/>
        <w:numPr>
          <w:ilvl w:val="0"/>
          <w:numId w:val="5"/>
        </w:numPr>
        <w:ind w:left="0" w:hanging="11"/>
        <w:contextualSpacing w:val="0"/>
        <w:rPr>
          <w:b/>
          <w:color w:val="000000"/>
          <w:highlight w:val="lightGray"/>
        </w:rPr>
      </w:pPr>
      <w:r w:rsidRPr="00150025">
        <w:rPr>
          <w:b/>
          <w:color w:val="000000"/>
          <w:highlight w:val="lightGray"/>
        </w:rPr>
        <w:t>Informacje dla wykonawców wspólnie ubiegających się o udzielenie zamówienia (konsorcja/ spółki cywilne)</w:t>
      </w:r>
    </w:p>
    <w:p w14:paraId="2B1035A7" w14:textId="43E644BB" w:rsidR="004C3AA5" w:rsidRPr="00150025" w:rsidRDefault="004C3AA5" w:rsidP="005F2DD0">
      <w:pPr>
        <w:pStyle w:val="Akapitzlist"/>
        <w:numPr>
          <w:ilvl w:val="1"/>
          <w:numId w:val="5"/>
        </w:numPr>
        <w:ind w:left="0" w:hanging="6"/>
        <w:contextualSpacing w:val="0"/>
        <w:rPr>
          <w:rFonts w:eastAsia="Calibri"/>
          <w:sz w:val="20"/>
          <w:szCs w:val="20"/>
          <w:lang w:eastAsia="en-US"/>
        </w:rPr>
      </w:pPr>
      <w:r w:rsidRPr="00150025">
        <w:rPr>
          <w:rFonts w:eastAsia="Calibri"/>
          <w:sz w:val="20"/>
          <w:szCs w:val="20"/>
          <w:lang w:eastAsia="en-US"/>
        </w:rPr>
        <w:t>Wykonawcy mogą wspólnie ubiegać się o udzielenie zamówienia</w:t>
      </w:r>
      <w:r w:rsidR="00160B2F" w:rsidRPr="00150025">
        <w:rPr>
          <w:rFonts w:eastAsia="Calibri"/>
          <w:sz w:val="20"/>
          <w:szCs w:val="20"/>
          <w:lang w:eastAsia="en-US"/>
        </w:rPr>
        <w:t>.</w:t>
      </w:r>
    </w:p>
    <w:p w14:paraId="27E719DE" w14:textId="37BE5764" w:rsidR="004C3AA5" w:rsidRPr="00150025" w:rsidRDefault="004C3AA5" w:rsidP="005F2DD0">
      <w:pPr>
        <w:pStyle w:val="Akapitzlist"/>
        <w:numPr>
          <w:ilvl w:val="1"/>
          <w:numId w:val="5"/>
        </w:numPr>
        <w:ind w:left="0" w:hanging="6"/>
        <w:contextualSpacing w:val="0"/>
        <w:rPr>
          <w:color w:val="000000"/>
          <w:sz w:val="20"/>
          <w:szCs w:val="20"/>
        </w:rPr>
      </w:pPr>
      <w:r w:rsidRPr="00150025">
        <w:rPr>
          <w:color w:val="000000"/>
          <w:sz w:val="20"/>
          <w:szCs w:val="20"/>
        </w:rPr>
        <w:t xml:space="preserve">W przypadku wspólnego ubiegania się o udzielenie zamówienia wykonawcy ustanawiają pełnomocnika </w:t>
      </w:r>
      <w:r w:rsidR="0030234E">
        <w:rPr>
          <w:color w:val="000000"/>
          <w:sz w:val="20"/>
          <w:szCs w:val="20"/>
        </w:rPr>
        <w:t xml:space="preserve">                        </w:t>
      </w:r>
      <w:r w:rsidRPr="00150025">
        <w:rPr>
          <w:color w:val="000000"/>
          <w:sz w:val="20"/>
          <w:szCs w:val="20"/>
        </w:rPr>
        <w:t>do reprezentowania ich w postępowaniu o udzielenie zamówienia albo reprezentowania w postępowaniu i zawarcia umowy w sprawie zamówienia publicznego –</w:t>
      </w:r>
      <w:r w:rsidR="00C114C1" w:rsidRPr="00150025">
        <w:rPr>
          <w:color w:val="000000"/>
          <w:sz w:val="20"/>
          <w:szCs w:val="20"/>
        </w:rPr>
        <w:t xml:space="preserve"> </w:t>
      </w:r>
      <w:r w:rsidRPr="00150025">
        <w:rPr>
          <w:color w:val="000000"/>
          <w:sz w:val="20"/>
          <w:szCs w:val="20"/>
        </w:rPr>
        <w:t>nie dotyczy spółki cywilnej o ile upoważnienie/ pełnomocnictwo do występowania w imieniu spółki wynika z dołączonej do oferty umowy spółki, bądź wszyscy wspólnicy podpiszą ofertę.</w:t>
      </w:r>
    </w:p>
    <w:p w14:paraId="67D81716" w14:textId="77777777" w:rsidR="004C3AA5" w:rsidRPr="00150025" w:rsidRDefault="004C3AA5" w:rsidP="005F2DD0">
      <w:pPr>
        <w:pStyle w:val="Akapitzlist"/>
        <w:numPr>
          <w:ilvl w:val="1"/>
          <w:numId w:val="5"/>
        </w:numPr>
        <w:ind w:left="0" w:hanging="6"/>
        <w:contextualSpacing w:val="0"/>
        <w:rPr>
          <w:color w:val="000000"/>
          <w:sz w:val="20"/>
          <w:szCs w:val="20"/>
        </w:rPr>
      </w:pPr>
      <w:r w:rsidRPr="00150025">
        <w:rPr>
          <w:color w:val="000000"/>
          <w:sz w:val="20"/>
          <w:szCs w:val="20"/>
        </w:rPr>
        <w:t xml:space="preserve">Wykonawcy wspólnie ubiegający się o udzielenie zamówienia przedłożą wraz z ofertą stosowne pełnomocnictwo. </w:t>
      </w:r>
    </w:p>
    <w:p w14:paraId="67FAA518" w14:textId="77777777" w:rsidR="004C3AA5" w:rsidRPr="00150025" w:rsidRDefault="004C3AA5" w:rsidP="005F2DD0">
      <w:pPr>
        <w:pStyle w:val="Akapitzlist"/>
        <w:numPr>
          <w:ilvl w:val="1"/>
          <w:numId w:val="5"/>
        </w:numPr>
        <w:ind w:left="0" w:hanging="6"/>
        <w:contextualSpacing w:val="0"/>
        <w:rPr>
          <w:color w:val="000000"/>
          <w:sz w:val="20"/>
          <w:szCs w:val="20"/>
        </w:rPr>
      </w:pPr>
      <w:r w:rsidRPr="00150025">
        <w:rPr>
          <w:color w:val="000000"/>
          <w:sz w:val="20"/>
          <w:szCs w:val="20"/>
        </w:rPr>
        <w:t>Wszelka korespondencja kierowana będzie do podmiotu występującego jako pełnomocnik.</w:t>
      </w:r>
    </w:p>
    <w:p w14:paraId="159C7E76" w14:textId="77777777" w:rsidR="004C3AA5" w:rsidRPr="00150025" w:rsidRDefault="004C3AA5" w:rsidP="005F2DD0">
      <w:pPr>
        <w:pStyle w:val="Akapitzlist"/>
        <w:numPr>
          <w:ilvl w:val="1"/>
          <w:numId w:val="5"/>
        </w:numPr>
        <w:ind w:left="0" w:hanging="6"/>
        <w:contextualSpacing w:val="0"/>
        <w:rPr>
          <w:color w:val="000000"/>
          <w:sz w:val="20"/>
          <w:szCs w:val="20"/>
        </w:rPr>
      </w:pPr>
      <w:r w:rsidRPr="00150025">
        <w:rPr>
          <w:color w:val="000000"/>
          <w:sz w:val="20"/>
          <w:szCs w:val="20"/>
        </w:rPr>
        <w:t>Wykonawcy wspólnie ubiegający się o zamówienia ponoszą solidarną odpowiedzialność za wykonanie umowy.</w:t>
      </w:r>
    </w:p>
    <w:p w14:paraId="2FAC2832" w14:textId="02206C91" w:rsidR="004C3AA5" w:rsidRPr="00150025" w:rsidRDefault="004C3AA5" w:rsidP="005F2DD0">
      <w:pPr>
        <w:pStyle w:val="Akapitzlist"/>
        <w:numPr>
          <w:ilvl w:val="1"/>
          <w:numId w:val="5"/>
        </w:numPr>
        <w:ind w:left="0" w:hanging="6"/>
        <w:contextualSpacing w:val="0"/>
        <w:rPr>
          <w:color w:val="000000"/>
          <w:sz w:val="20"/>
          <w:szCs w:val="20"/>
        </w:rPr>
      </w:pPr>
      <w:r w:rsidRPr="00150025">
        <w:rPr>
          <w:color w:val="000000"/>
          <w:sz w:val="20"/>
          <w:szCs w:val="20"/>
        </w:rPr>
        <w:t xml:space="preserve">W przypadku wspólnego ubiegania się o udzielenie zamówienia przez Wykonawców, oświadczenie </w:t>
      </w:r>
      <w:r w:rsidR="0030234E">
        <w:rPr>
          <w:color w:val="000000"/>
          <w:sz w:val="20"/>
          <w:szCs w:val="20"/>
        </w:rPr>
        <w:t xml:space="preserve">                                   </w:t>
      </w:r>
      <w:r w:rsidRPr="00150025">
        <w:rPr>
          <w:color w:val="000000"/>
          <w:sz w:val="20"/>
          <w:szCs w:val="20"/>
        </w:rPr>
        <w:t xml:space="preserve">o niepodleganiu wykluczeniu oraz spełnieniu warunków udziału w postępowaniu o którym mowa w art. 125 ust. 1 ustawy </w:t>
      </w:r>
      <w:proofErr w:type="spellStart"/>
      <w:r w:rsidRPr="00150025">
        <w:rPr>
          <w:color w:val="000000"/>
          <w:sz w:val="20"/>
          <w:szCs w:val="20"/>
        </w:rPr>
        <w:t>Pzp</w:t>
      </w:r>
      <w:proofErr w:type="spellEnd"/>
      <w:r w:rsidRPr="00150025">
        <w:rPr>
          <w:color w:val="000000"/>
          <w:sz w:val="20"/>
          <w:szCs w:val="20"/>
        </w:rPr>
        <w:t xml:space="preserve"> składa każdy z Wykonawców wspólnie ubiegających się o udzielenie zamówienia </w:t>
      </w:r>
      <w:r w:rsidR="0030234E">
        <w:rPr>
          <w:color w:val="000000"/>
          <w:sz w:val="20"/>
          <w:szCs w:val="20"/>
        </w:rPr>
        <w:t xml:space="preserve"> </w:t>
      </w:r>
      <w:r w:rsidRPr="00150025">
        <w:rPr>
          <w:rFonts w:eastAsia="Calibri"/>
          <w:iCs/>
          <w:sz w:val="20"/>
          <w:szCs w:val="20"/>
          <w:lang w:eastAsia="en-US"/>
        </w:rPr>
        <w:t>(</w:t>
      </w:r>
      <w:r w:rsidRPr="00150025">
        <w:rPr>
          <w:rFonts w:eastAsia="Calibri"/>
          <w:b/>
          <w:bCs/>
          <w:iCs/>
          <w:sz w:val="20"/>
          <w:szCs w:val="20"/>
          <w:lang w:eastAsia="en-US"/>
        </w:rPr>
        <w:t xml:space="preserve">Załącznik Nr 3 </w:t>
      </w:r>
      <w:r w:rsidR="00C9177D">
        <w:rPr>
          <w:rFonts w:eastAsia="Calibri"/>
          <w:b/>
          <w:bCs/>
          <w:iCs/>
          <w:sz w:val="20"/>
          <w:szCs w:val="20"/>
          <w:lang w:eastAsia="en-US"/>
        </w:rPr>
        <w:t xml:space="preserve">                   </w:t>
      </w:r>
      <w:r w:rsidRPr="00150025">
        <w:rPr>
          <w:rFonts w:eastAsia="Calibri"/>
          <w:b/>
          <w:bCs/>
          <w:iCs/>
          <w:sz w:val="20"/>
          <w:szCs w:val="20"/>
          <w:lang w:eastAsia="en-US"/>
        </w:rPr>
        <w:t>do SWZ)</w:t>
      </w:r>
      <w:r w:rsidR="0030234E">
        <w:rPr>
          <w:color w:val="000000"/>
          <w:sz w:val="20"/>
          <w:szCs w:val="20"/>
        </w:rPr>
        <w:t>.</w:t>
      </w:r>
    </w:p>
    <w:p w14:paraId="7A8EC9E5" w14:textId="14A49E58" w:rsidR="00587835" w:rsidRPr="00150025" w:rsidRDefault="004C3AA5" w:rsidP="005F2DD0">
      <w:pPr>
        <w:pStyle w:val="Akapitzlist"/>
        <w:numPr>
          <w:ilvl w:val="1"/>
          <w:numId w:val="5"/>
        </w:numPr>
        <w:ind w:left="0" w:hanging="6"/>
        <w:contextualSpacing w:val="0"/>
        <w:rPr>
          <w:color w:val="000000"/>
          <w:sz w:val="23"/>
          <w:szCs w:val="23"/>
        </w:rPr>
      </w:pPr>
      <w:r w:rsidRPr="00150025">
        <w:rPr>
          <w:color w:val="000000"/>
          <w:sz w:val="20"/>
          <w:szCs w:val="20"/>
        </w:rPr>
        <w:t xml:space="preserve">W odniesieniu do warunków dotyczących wykształcenia, kwalifikacji zawodowych lub doświadczenia wykonawcy wspólnie ubiegający się o udzielenie zamówienia mogą polegać na zdolnościach tych </w:t>
      </w:r>
      <w:r w:rsidR="0030234E">
        <w:rPr>
          <w:color w:val="000000"/>
          <w:sz w:val="20"/>
          <w:szCs w:val="20"/>
        </w:rPr>
        <w:t xml:space="preserve"> </w:t>
      </w:r>
      <w:r w:rsidRPr="00150025">
        <w:rPr>
          <w:color w:val="000000"/>
          <w:sz w:val="20"/>
          <w:szCs w:val="20"/>
        </w:rPr>
        <w:t xml:space="preserve">z wykonawców, którzy wykonają roboty budowlane lub usługi, do realizacji których te zdolności są wymagane. W takim przypadku Wykonawcy wspólnie ubiegający się o udzielenie zamówienia dołączają do oferty oświadczenie, z którego wynika, które roboty budowlane/dostawy/usługi wykonają poszczególni Wykonawcy zgodnie z </w:t>
      </w:r>
      <w:r w:rsidRPr="00150025">
        <w:rPr>
          <w:b/>
          <w:bCs/>
          <w:color w:val="000000"/>
          <w:sz w:val="20"/>
          <w:szCs w:val="20"/>
        </w:rPr>
        <w:t xml:space="preserve">załącznikiem nr </w:t>
      </w:r>
      <w:r w:rsidR="00486AF4" w:rsidRPr="00150025">
        <w:rPr>
          <w:b/>
          <w:bCs/>
          <w:color w:val="000000"/>
          <w:sz w:val="20"/>
          <w:szCs w:val="20"/>
        </w:rPr>
        <w:t>7</w:t>
      </w:r>
      <w:r w:rsidRPr="00150025">
        <w:rPr>
          <w:b/>
          <w:bCs/>
          <w:color w:val="000000"/>
          <w:sz w:val="20"/>
          <w:szCs w:val="20"/>
        </w:rPr>
        <w:t xml:space="preserve"> do SWZ.</w:t>
      </w:r>
    </w:p>
    <w:p w14:paraId="52E45E2F" w14:textId="77777777" w:rsidR="00BE671C" w:rsidRPr="00150025" w:rsidRDefault="00BE671C" w:rsidP="005F2DD0">
      <w:pPr>
        <w:pStyle w:val="Akapitzlist"/>
        <w:numPr>
          <w:ilvl w:val="0"/>
          <w:numId w:val="5"/>
        </w:numPr>
        <w:spacing w:before="120"/>
        <w:ind w:left="0" w:hanging="11"/>
        <w:contextualSpacing w:val="0"/>
        <w:rPr>
          <w:b/>
          <w:bCs/>
          <w:highlight w:val="lightGray"/>
        </w:rPr>
      </w:pPr>
      <w:r w:rsidRPr="00150025">
        <w:rPr>
          <w:b/>
          <w:bCs/>
          <w:highlight w:val="lightGray"/>
        </w:rPr>
        <w:lastRenderedPageBreak/>
        <w:t>Informacja o oświadczeniach i dokume</w:t>
      </w:r>
      <w:r w:rsidR="00D311FE" w:rsidRPr="00150025">
        <w:rPr>
          <w:b/>
          <w:bCs/>
          <w:highlight w:val="lightGray"/>
        </w:rPr>
        <w:t xml:space="preserve">ntach, jakie należy dołączyć do </w:t>
      </w:r>
      <w:r w:rsidRPr="00150025">
        <w:rPr>
          <w:b/>
          <w:bCs/>
          <w:highlight w:val="lightGray"/>
        </w:rPr>
        <w:t>oferty w celu potwierdzenia spełniania warun</w:t>
      </w:r>
      <w:r w:rsidR="00601EC0" w:rsidRPr="00150025">
        <w:rPr>
          <w:b/>
          <w:bCs/>
          <w:highlight w:val="lightGray"/>
        </w:rPr>
        <w:t xml:space="preserve">ków udziału w postępowaniu oraz </w:t>
      </w:r>
      <w:r w:rsidRPr="00150025">
        <w:rPr>
          <w:b/>
          <w:bCs/>
          <w:highlight w:val="lightGray"/>
        </w:rPr>
        <w:t>wykazania braku podstaw wykluczeni</w:t>
      </w:r>
      <w:r w:rsidR="00D311FE" w:rsidRPr="00150025">
        <w:rPr>
          <w:b/>
          <w:bCs/>
          <w:highlight w:val="lightGray"/>
        </w:rPr>
        <w:t>a (podmiotowe środki dowodowe)</w:t>
      </w:r>
    </w:p>
    <w:p w14:paraId="1DFE24FE" w14:textId="77777777" w:rsidR="00BE671C" w:rsidRPr="00150025" w:rsidRDefault="00BE671C" w:rsidP="005F2DD0">
      <w:pPr>
        <w:pStyle w:val="Akapitzlist"/>
        <w:numPr>
          <w:ilvl w:val="1"/>
          <w:numId w:val="5"/>
        </w:numPr>
        <w:spacing w:before="120"/>
        <w:ind w:left="0" w:hanging="6"/>
        <w:contextualSpacing w:val="0"/>
        <w:rPr>
          <w:b/>
          <w:bCs/>
          <w:sz w:val="20"/>
          <w:szCs w:val="20"/>
        </w:rPr>
      </w:pPr>
      <w:r w:rsidRPr="00150025">
        <w:rPr>
          <w:sz w:val="20"/>
          <w:szCs w:val="20"/>
        </w:rPr>
        <w:t xml:space="preserve">Do oferty Wykonawca zobowiązany jest dołączyć aktualne na dzień składania ofert </w:t>
      </w:r>
      <w:r w:rsidR="00DB6D20" w:rsidRPr="00150025">
        <w:rPr>
          <w:sz w:val="20"/>
          <w:szCs w:val="20"/>
        </w:rPr>
        <w:t xml:space="preserve">Oświadczenie Wykonawcy o niepodleganiu wykluczeniu z postępowania </w:t>
      </w:r>
      <w:r w:rsidRPr="00150025">
        <w:rPr>
          <w:sz w:val="20"/>
          <w:szCs w:val="20"/>
        </w:rPr>
        <w:t>– zgodnie z</w:t>
      </w:r>
      <w:r w:rsidRPr="00150025">
        <w:rPr>
          <w:b/>
          <w:bCs/>
          <w:sz w:val="20"/>
          <w:szCs w:val="20"/>
        </w:rPr>
        <w:t xml:space="preserve"> Załącznikiem Nr 3 do SWZ.</w:t>
      </w:r>
    </w:p>
    <w:p w14:paraId="39DDD7AD" w14:textId="7F5A05C0" w:rsidR="000103B5" w:rsidRPr="00150025" w:rsidRDefault="00BE671C" w:rsidP="005F2DD0">
      <w:pPr>
        <w:pStyle w:val="Akapitzlist"/>
        <w:numPr>
          <w:ilvl w:val="1"/>
          <w:numId w:val="5"/>
        </w:numPr>
        <w:spacing w:before="120"/>
        <w:ind w:left="0" w:hanging="6"/>
        <w:contextualSpacing w:val="0"/>
        <w:rPr>
          <w:sz w:val="20"/>
          <w:szCs w:val="20"/>
        </w:rPr>
      </w:pPr>
      <w:r w:rsidRPr="00150025">
        <w:rPr>
          <w:sz w:val="20"/>
          <w:szCs w:val="20"/>
        </w:rPr>
        <w:t xml:space="preserve">Informacje zawarte w oświadczeniu, o którym mowa w pkt </w:t>
      </w:r>
      <w:r w:rsidR="002D5A6C" w:rsidRPr="00150025">
        <w:rPr>
          <w:sz w:val="20"/>
          <w:szCs w:val="20"/>
        </w:rPr>
        <w:t>8</w:t>
      </w:r>
      <w:r w:rsidRPr="00150025">
        <w:rPr>
          <w:sz w:val="20"/>
          <w:szCs w:val="20"/>
        </w:rPr>
        <w:t xml:space="preserve">.1 stanowią wstępne potwierdzenie, </w:t>
      </w:r>
      <w:r w:rsidR="00C9177D">
        <w:rPr>
          <w:sz w:val="20"/>
          <w:szCs w:val="20"/>
        </w:rPr>
        <w:t xml:space="preserve">                                 </w:t>
      </w:r>
      <w:r w:rsidRPr="00150025">
        <w:rPr>
          <w:sz w:val="20"/>
          <w:szCs w:val="20"/>
        </w:rPr>
        <w:t>że Wykonawca nie podlega wykluczeniu oraz spełnia warunki udziału w postępowaniu.</w:t>
      </w:r>
    </w:p>
    <w:p w14:paraId="0EA7D28E" w14:textId="2F3D8473" w:rsidR="00F33DAD" w:rsidRPr="00150025" w:rsidRDefault="00BE671C" w:rsidP="005F2DD0">
      <w:pPr>
        <w:pStyle w:val="Akapitzlist"/>
        <w:numPr>
          <w:ilvl w:val="1"/>
          <w:numId w:val="5"/>
        </w:numPr>
        <w:spacing w:before="120"/>
        <w:ind w:left="0" w:hanging="6"/>
        <w:contextualSpacing w:val="0"/>
        <w:rPr>
          <w:sz w:val="20"/>
          <w:szCs w:val="20"/>
          <w:u w:val="single"/>
        </w:rPr>
      </w:pPr>
      <w:r w:rsidRPr="00150025">
        <w:rPr>
          <w:b/>
          <w:bCs/>
          <w:sz w:val="20"/>
          <w:szCs w:val="20"/>
          <w:u w:val="single"/>
        </w:rPr>
        <w:t>Przedmiotowe środki dowodowe</w:t>
      </w:r>
      <w:r w:rsidR="00CD2797">
        <w:rPr>
          <w:b/>
          <w:bCs/>
          <w:sz w:val="20"/>
          <w:szCs w:val="20"/>
          <w:u w:val="single"/>
        </w:rPr>
        <w:t>:</w:t>
      </w:r>
    </w:p>
    <w:p w14:paraId="09DF4EED" w14:textId="737F51DB" w:rsidR="00CD2797" w:rsidRPr="00CD2797" w:rsidRDefault="00CD2797" w:rsidP="005F2DD0">
      <w:pPr>
        <w:pStyle w:val="Akapitzlist"/>
        <w:spacing w:before="120"/>
        <w:ind w:left="0" w:hanging="6"/>
        <w:rPr>
          <w:sz w:val="20"/>
          <w:szCs w:val="20"/>
        </w:rPr>
      </w:pPr>
      <w:r w:rsidRPr="00CD2797">
        <w:rPr>
          <w:sz w:val="20"/>
          <w:szCs w:val="20"/>
        </w:rPr>
        <w:t>1)</w:t>
      </w:r>
      <w:r w:rsidRPr="00CD2797">
        <w:rPr>
          <w:sz w:val="20"/>
          <w:szCs w:val="20"/>
        </w:rPr>
        <w:tab/>
        <w:t>Deklaracja zgodności oznaczona znakiem CE</w:t>
      </w:r>
      <w:r w:rsidR="00304BC1">
        <w:rPr>
          <w:sz w:val="20"/>
          <w:szCs w:val="20"/>
        </w:rPr>
        <w:t>;</w:t>
      </w:r>
    </w:p>
    <w:p w14:paraId="56E38ABA" w14:textId="76743BB0" w:rsidR="00CD2797" w:rsidRPr="00CD2797" w:rsidRDefault="00CD2797" w:rsidP="005F2DD0">
      <w:pPr>
        <w:pStyle w:val="Akapitzlist"/>
        <w:spacing w:before="120"/>
        <w:ind w:left="0" w:hanging="6"/>
        <w:rPr>
          <w:sz w:val="20"/>
          <w:szCs w:val="20"/>
        </w:rPr>
      </w:pPr>
      <w:r w:rsidRPr="00CD2797">
        <w:rPr>
          <w:sz w:val="20"/>
          <w:szCs w:val="20"/>
        </w:rPr>
        <w:t>2)</w:t>
      </w:r>
      <w:r w:rsidRPr="00CD2797">
        <w:rPr>
          <w:sz w:val="20"/>
          <w:szCs w:val="20"/>
        </w:rPr>
        <w:tab/>
        <w:t>Prospekt, katalog lub inny dokument potwierdzający oferowany model</w:t>
      </w:r>
      <w:r w:rsidR="00304BC1">
        <w:rPr>
          <w:sz w:val="20"/>
          <w:szCs w:val="20"/>
        </w:rPr>
        <w:t>;</w:t>
      </w:r>
    </w:p>
    <w:p w14:paraId="574548BB" w14:textId="6613F08E" w:rsidR="00CA42EC" w:rsidRDefault="00CD2797" w:rsidP="005F2DD0">
      <w:pPr>
        <w:pStyle w:val="Akapitzlist"/>
        <w:spacing w:before="120"/>
        <w:ind w:left="0" w:hanging="6"/>
        <w:contextualSpacing w:val="0"/>
        <w:rPr>
          <w:sz w:val="20"/>
          <w:szCs w:val="20"/>
        </w:rPr>
      </w:pPr>
      <w:r w:rsidRPr="00CD2797">
        <w:rPr>
          <w:sz w:val="20"/>
          <w:szCs w:val="20"/>
        </w:rPr>
        <w:t>3)</w:t>
      </w:r>
      <w:r w:rsidRPr="00CD2797">
        <w:rPr>
          <w:sz w:val="20"/>
          <w:szCs w:val="20"/>
        </w:rPr>
        <w:tab/>
        <w:t xml:space="preserve">Oświadczenie wykonawcy – </w:t>
      </w:r>
      <w:r w:rsidRPr="00CD2797">
        <w:rPr>
          <w:b/>
          <w:bCs/>
          <w:sz w:val="20"/>
          <w:szCs w:val="20"/>
        </w:rPr>
        <w:t>Załącznik nr 8</w:t>
      </w:r>
      <w:r w:rsidRPr="00CD2797">
        <w:rPr>
          <w:sz w:val="20"/>
          <w:szCs w:val="20"/>
        </w:rPr>
        <w:t>.</w:t>
      </w:r>
    </w:p>
    <w:p w14:paraId="1E8A4DEC" w14:textId="77777777" w:rsidR="00CD2797" w:rsidRPr="00CD2797" w:rsidRDefault="00CD2797" w:rsidP="00CD2797">
      <w:pPr>
        <w:spacing w:before="120"/>
        <w:rPr>
          <w:bCs/>
          <w:sz w:val="20"/>
          <w:szCs w:val="20"/>
        </w:rPr>
      </w:pPr>
    </w:p>
    <w:p w14:paraId="74B92490" w14:textId="0D950E3F" w:rsidR="00CD2797" w:rsidRDefault="00CD2797" w:rsidP="00CD2797">
      <w:pPr>
        <w:spacing w:before="120"/>
        <w:rPr>
          <w:bCs/>
          <w:i/>
          <w:iCs/>
          <w:sz w:val="20"/>
          <w:szCs w:val="20"/>
        </w:rPr>
      </w:pPr>
      <w:r w:rsidRPr="00CD2797">
        <w:rPr>
          <w:b/>
          <w:i/>
          <w:iCs/>
          <w:sz w:val="20"/>
          <w:szCs w:val="20"/>
        </w:rPr>
        <w:t>Uwaga:</w:t>
      </w:r>
      <w:r w:rsidRPr="00CD2797">
        <w:rPr>
          <w:bCs/>
          <w:i/>
          <w:iCs/>
          <w:sz w:val="20"/>
          <w:szCs w:val="20"/>
        </w:rPr>
        <w:t xml:space="preserve">  Jeżeli wykonawca nie złożył przedmiotowych środków dowodowych lub złożone  przedmiotowe środki dowodowe są niekompletne, Zamawiający wzywa do ich złożenia lub uzupełnienia  w wyznaczonym terminie.</w:t>
      </w:r>
    </w:p>
    <w:p w14:paraId="6124073E" w14:textId="77777777" w:rsidR="00CD2797" w:rsidRPr="00CD2797" w:rsidRDefault="00CD2797" w:rsidP="00CD2797">
      <w:pPr>
        <w:spacing w:before="120"/>
        <w:rPr>
          <w:bCs/>
          <w:i/>
          <w:iCs/>
          <w:sz w:val="20"/>
          <w:szCs w:val="20"/>
        </w:rPr>
      </w:pPr>
    </w:p>
    <w:p w14:paraId="18042226" w14:textId="77777777" w:rsidR="00714894" w:rsidRPr="00150025" w:rsidRDefault="00714894" w:rsidP="002D5A6C">
      <w:pPr>
        <w:pStyle w:val="Akapitzlist"/>
        <w:numPr>
          <w:ilvl w:val="1"/>
          <w:numId w:val="5"/>
        </w:numPr>
        <w:spacing w:before="120"/>
        <w:ind w:left="426"/>
        <w:contextualSpacing w:val="0"/>
        <w:rPr>
          <w:sz w:val="20"/>
          <w:szCs w:val="20"/>
        </w:rPr>
      </w:pPr>
      <w:r w:rsidRPr="00150025">
        <w:rPr>
          <w:b/>
          <w:bCs/>
          <w:sz w:val="20"/>
          <w:szCs w:val="20"/>
          <w:u w:val="single"/>
        </w:rPr>
        <w:t>Podmiotowe środki dowodowe wymagane od Wykonawcy</w:t>
      </w:r>
    </w:p>
    <w:p w14:paraId="719EDB13" w14:textId="680F9B01" w:rsidR="008A772C" w:rsidRPr="00150025" w:rsidRDefault="00BE671C" w:rsidP="00714894">
      <w:pPr>
        <w:ind w:left="-6"/>
        <w:rPr>
          <w:sz w:val="20"/>
          <w:szCs w:val="20"/>
        </w:rPr>
      </w:pPr>
      <w:r w:rsidRPr="00150025">
        <w:rPr>
          <w:sz w:val="20"/>
          <w:szCs w:val="20"/>
        </w:rPr>
        <w:t xml:space="preserve">Zamawiający wzywa Wykonawcę, którego oferta została najwyżej oceniona, do złożenia w wyznaczonym terminie, nie krótszym niż 5 dni od dnia wezwania, podmiotowych środków dowodowych, jeżeli wymagał ich złożenia </w:t>
      </w:r>
      <w:r w:rsidR="0030234E">
        <w:rPr>
          <w:sz w:val="20"/>
          <w:szCs w:val="20"/>
        </w:rPr>
        <w:t xml:space="preserve">                            </w:t>
      </w:r>
      <w:r w:rsidRPr="00150025">
        <w:rPr>
          <w:sz w:val="20"/>
          <w:szCs w:val="20"/>
        </w:rPr>
        <w:t xml:space="preserve">w ogłoszeniu o zamówieniu lub dokumentach zamówienia, aktualnych na dzień złożenia podmiotowych środków dowodowych. </w:t>
      </w:r>
    </w:p>
    <w:p w14:paraId="76476ED8" w14:textId="77777777" w:rsidR="00AD6632" w:rsidRPr="00150025" w:rsidRDefault="00AD6632" w:rsidP="00AD6632">
      <w:pPr>
        <w:pStyle w:val="Akapitzlist"/>
        <w:numPr>
          <w:ilvl w:val="2"/>
          <w:numId w:val="5"/>
        </w:numPr>
        <w:spacing w:before="120"/>
        <w:ind w:left="709" w:hanging="567"/>
        <w:contextualSpacing w:val="0"/>
        <w:rPr>
          <w:b/>
          <w:bCs/>
          <w:sz w:val="20"/>
          <w:szCs w:val="20"/>
        </w:rPr>
      </w:pPr>
      <w:r w:rsidRPr="00150025">
        <w:rPr>
          <w:b/>
          <w:bCs/>
          <w:sz w:val="20"/>
          <w:szCs w:val="20"/>
        </w:rPr>
        <w:t xml:space="preserve">Dokumenty składane na wezwanie: </w:t>
      </w:r>
    </w:p>
    <w:p w14:paraId="63AA532D" w14:textId="0CC8B2EF" w:rsidR="008D7B62" w:rsidRPr="00150025" w:rsidRDefault="008D7B62" w:rsidP="00CD2797">
      <w:pPr>
        <w:pStyle w:val="Akapitzlist"/>
        <w:numPr>
          <w:ilvl w:val="0"/>
          <w:numId w:val="29"/>
        </w:numPr>
        <w:ind w:left="0" w:firstLine="0"/>
        <w:rPr>
          <w:rFonts w:eastAsia="SimSun"/>
          <w:sz w:val="20"/>
          <w:szCs w:val="20"/>
        </w:rPr>
      </w:pPr>
      <w:r w:rsidRPr="00150025">
        <w:rPr>
          <w:sz w:val="20"/>
          <w:szCs w:val="20"/>
          <w:shd w:val="clear" w:color="auto" w:fill="FFFFFF"/>
        </w:rPr>
        <w:t>odpis lub informacj</w:t>
      </w:r>
      <w:r w:rsidR="00160B2F" w:rsidRPr="00150025">
        <w:rPr>
          <w:sz w:val="20"/>
          <w:szCs w:val="20"/>
          <w:shd w:val="clear" w:color="auto" w:fill="FFFFFF"/>
        </w:rPr>
        <w:t>a</w:t>
      </w:r>
      <w:r w:rsidRPr="00150025">
        <w:rPr>
          <w:sz w:val="20"/>
          <w:szCs w:val="20"/>
          <w:shd w:val="clear" w:color="auto" w:fill="FFFFFF"/>
        </w:rPr>
        <w:t xml:space="preserve"> z Krajowego Rejestru Sądowego lub z Centralnej Ewidencji i Informacji o Działalności Gospodarczej, w zakresie art. 109 ust. 1 pkt 4 ustawy </w:t>
      </w:r>
      <w:proofErr w:type="spellStart"/>
      <w:r w:rsidRPr="00150025">
        <w:rPr>
          <w:sz w:val="20"/>
          <w:szCs w:val="20"/>
          <w:shd w:val="clear" w:color="auto" w:fill="FFFFFF"/>
        </w:rPr>
        <w:t>Pzp</w:t>
      </w:r>
      <w:proofErr w:type="spellEnd"/>
      <w:r w:rsidRPr="00150025">
        <w:rPr>
          <w:sz w:val="20"/>
          <w:szCs w:val="20"/>
          <w:shd w:val="clear" w:color="auto" w:fill="FFFFFF"/>
        </w:rPr>
        <w:t>, sporządzonych nie wcześniej niż 3 miesiące przed jej złożeniem, jeżeli odrębne przepisy wymagają wpisu do rejestru lub ewidencji</w:t>
      </w:r>
      <w:r w:rsidR="00CD2797">
        <w:rPr>
          <w:sz w:val="20"/>
          <w:szCs w:val="20"/>
          <w:shd w:val="clear" w:color="auto" w:fill="FFFFFF"/>
        </w:rPr>
        <w:t>.</w:t>
      </w:r>
    </w:p>
    <w:p w14:paraId="1845D824" w14:textId="77777777" w:rsidR="00A43532" w:rsidRPr="00150025" w:rsidRDefault="00A43532" w:rsidP="00677C40">
      <w:pPr>
        <w:contextualSpacing/>
        <w:rPr>
          <w:bCs/>
          <w:sz w:val="20"/>
          <w:szCs w:val="20"/>
        </w:rPr>
      </w:pPr>
      <w:r w:rsidRPr="00150025">
        <w:rPr>
          <w:b/>
          <w:bCs/>
          <w:sz w:val="20"/>
          <w:szCs w:val="20"/>
        </w:rPr>
        <w:t>Zamawiający nie wymaga przedłożenia</w:t>
      </w:r>
      <w:r w:rsidR="009973B3" w:rsidRPr="00150025">
        <w:rPr>
          <w:b/>
          <w:bCs/>
          <w:sz w:val="20"/>
          <w:szCs w:val="20"/>
        </w:rPr>
        <w:t xml:space="preserve"> innych</w:t>
      </w:r>
      <w:r w:rsidRPr="00150025">
        <w:rPr>
          <w:b/>
          <w:bCs/>
          <w:sz w:val="20"/>
          <w:szCs w:val="20"/>
        </w:rPr>
        <w:t xml:space="preserve"> podmiotowych środków dowodowych.</w:t>
      </w:r>
    </w:p>
    <w:p w14:paraId="4A819B0B" w14:textId="0B6673AD" w:rsidR="00BE671C" w:rsidRPr="00150025" w:rsidRDefault="00BE671C" w:rsidP="00CD2797">
      <w:pPr>
        <w:pStyle w:val="Akapitzlist"/>
        <w:numPr>
          <w:ilvl w:val="1"/>
          <w:numId w:val="5"/>
        </w:numPr>
        <w:spacing w:before="120"/>
        <w:ind w:left="0" w:firstLine="0"/>
        <w:contextualSpacing w:val="0"/>
        <w:rPr>
          <w:sz w:val="20"/>
          <w:szCs w:val="20"/>
        </w:rPr>
      </w:pPr>
      <w:r w:rsidRPr="00150025">
        <w:rPr>
          <w:b/>
          <w:sz w:val="20"/>
          <w:szCs w:val="20"/>
          <w:u w:val="single"/>
        </w:rPr>
        <w:t>Jeżeli Wykonawca ma siedzibę lub miejsce zamieszkania poza terytorium Rzeczypospolitej Polskiej</w:t>
      </w:r>
      <w:r w:rsidRPr="00150025">
        <w:rPr>
          <w:sz w:val="20"/>
          <w:szCs w:val="20"/>
        </w:rPr>
        <w:t xml:space="preserve">, </w:t>
      </w:r>
      <w:r w:rsidR="00495FB1" w:rsidRPr="00150025">
        <w:rPr>
          <w:sz w:val="20"/>
          <w:szCs w:val="20"/>
        </w:rPr>
        <w:t xml:space="preserve">zamiast odpisu lub informacji z KRS lub </w:t>
      </w:r>
      <w:proofErr w:type="spellStart"/>
      <w:r w:rsidR="00495FB1" w:rsidRPr="00150025">
        <w:rPr>
          <w:sz w:val="20"/>
          <w:szCs w:val="20"/>
        </w:rPr>
        <w:t>CEiDG</w:t>
      </w:r>
      <w:proofErr w:type="spellEnd"/>
      <w:r w:rsidRPr="00150025">
        <w:rPr>
          <w:sz w:val="20"/>
          <w:szCs w:val="20"/>
        </w:rPr>
        <w:t xml:space="preserve">, składa dokument lub dokumenty wystawione w kraju, </w:t>
      </w:r>
      <w:r w:rsidR="0030234E">
        <w:rPr>
          <w:sz w:val="20"/>
          <w:szCs w:val="20"/>
        </w:rPr>
        <w:t xml:space="preserve">                          </w:t>
      </w:r>
      <w:r w:rsidR="00C9177D">
        <w:rPr>
          <w:sz w:val="20"/>
          <w:szCs w:val="20"/>
        </w:rPr>
        <w:t xml:space="preserve">                   </w:t>
      </w:r>
      <w:r w:rsidRPr="00150025">
        <w:rPr>
          <w:sz w:val="20"/>
          <w:szCs w:val="20"/>
        </w:rPr>
        <w:t>w którym wykonawca ma siedzibę lub miejsce zamieszkania, potwierdzające odpowiednio, że:</w:t>
      </w:r>
    </w:p>
    <w:p w14:paraId="6925D726" w14:textId="77777777" w:rsidR="00BE671C" w:rsidRPr="00150025" w:rsidRDefault="00BE671C" w:rsidP="00CD2797">
      <w:pPr>
        <w:pStyle w:val="Bezodstpw"/>
        <w:numPr>
          <w:ilvl w:val="2"/>
          <w:numId w:val="10"/>
        </w:numPr>
        <w:spacing w:after="0"/>
        <w:ind w:left="0" w:firstLine="0"/>
        <w:rPr>
          <w:rFonts w:ascii="Times New Roman" w:hAnsi="Times New Roman"/>
          <w:sz w:val="20"/>
          <w:szCs w:val="20"/>
        </w:rPr>
      </w:pPr>
      <w:r w:rsidRPr="00150025">
        <w:rPr>
          <w:rFonts w:ascii="Times New Roman" w:hAnsi="Times New Roman"/>
          <w:sz w:val="20"/>
          <w:szCs w:val="20"/>
        </w:rPr>
        <w:t>nie naruszył obowiązków dotyczących płatności podatków, opłat lub składek na ubezpieczenie społeczne lub zdrowotne,</w:t>
      </w:r>
    </w:p>
    <w:p w14:paraId="6BBBCB0E" w14:textId="3D9C550A" w:rsidR="00BE671C" w:rsidRPr="00150025" w:rsidRDefault="00BE671C" w:rsidP="00CD2797">
      <w:pPr>
        <w:pStyle w:val="Bezodstpw"/>
        <w:numPr>
          <w:ilvl w:val="2"/>
          <w:numId w:val="10"/>
        </w:numPr>
        <w:spacing w:after="0"/>
        <w:ind w:left="0" w:firstLine="0"/>
        <w:rPr>
          <w:rFonts w:ascii="Times New Roman" w:hAnsi="Times New Roman"/>
          <w:sz w:val="20"/>
          <w:szCs w:val="20"/>
        </w:rPr>
      </w:pPr>
      <w:r w:rsidRPr="00150025">
        <w:rPr>
          <w:rFonts w:ascii="Times New Roman" w:hAnsi="Times New Roman"/>
          <w:sz w:val="20"/>
          <w:szCs w:val="20"/>
        </w:rPr>
        <w:t xml:space="preserve">nie otwarto jego likwidacji, nie ogłoszono upadłości, jego aktywami nie zarządza likwidator lub sąd, nie zawarł układu z wierzycielami, jego działalność gospodarcza nie jest zawieszona ani nie znajduje się on </w:t>
      </w:r>
      <w:r w:rsidR="0030234E">
        <w:rPr>
          <w:rFonts w:ascii="Times New Roman" w:hAnsi="Times New Roman"/>
          <w:sz w:val="20"/>
          <w:szCs w:val="20"/>
        </w:rPr>
        <w:t xml:space="preserve">              </w:t>
      </w:r>
      <w:r w:rsidR="00C9177D">
        <w:rPr>
          <w:rFonts w:ascii="Times New Roman" w:hAnsi="Times New Roman"/>
          <w:sz w:val="20"/>
          <w:szCs w:val="20"/>
        </w:rPr>
        <w:t xml:space="preserve">                        </w:t>
      </w:r>
      <w:r w:rsidRPr="00150025">
        <w:rPr>
          <w:rFonts w:ascii="Times New Roman" w:hAnsi="Times New Roman"/>
          <w:sz w:val="20"/>
          <w:szCs w:val="20"/>
        </w:rPr>
        <w:t>w innej tego rodzaju sytuacji wynikającej z podobnej procedury przewidzianej w przepisach miejsca wszczęcia tej procedury.</w:t>
      </w:r>
      <w:r w:rsidR="002545CF" w:rsidRPr="00150025">
        <w:rPr>
          <w:rFonts w:ascii="Times New Roman" w:hAnsi="Times New Roman"/>
          <w:sz w:val="20"/>
          <w:szCs w:val="20"/>
        </w:rPr>
        <w:t xml:space="preserve"> </w:t>
      </w:r>
      <w:r w:rsidRPr="00150025">
        <w:rPr>
          <w:rFonts w:ascii="Times New Roman" w:hAnsi="Times New Roman"/>
          <w:sz w:val="20"/>
          <w:szCs w:val="20"/>
        </w:rPr>
        <w:t xml:space="preserve">Dokument, o którym mowa powyżej, powinien być wystawiony nie wcześniej niż 3 miesiące przed jego złożeniem. </w:t>
      </w:r>
    </w:p>
    <w:p w14:paraId="1E69DAC3" w14:textId="65489E9B" w:rsidR="00BE671C" w:rsidRPr="00150025" w:rsidRDefault="00BE671C" w:rsidP="00CD2797">
      <w:pPr>
        <w:pStyle w:val="Akapitzlist"/>
        <w:numPr>
          <w:ilvl w:val="1"/>
          <w:numId w:val="5"/>
        </w:numPr>
        <w:spacing w:before="120"/>
        <w:ind w:left="0" w:firstLine="0"/>
        <w:contextualSpacing w:val="0"/>
        <w:rPr>
          <w:sz w:val="20"/>
          <w:szCs w:val="20"/>
        </w:rPr>
      </w:pPr>
      <w:r w:rsidRPr="00150025">
        <w:rPr>
          <w:sz w:val="20"/>
          <w:szCs w:val="20"/>
        </w:rPr>
        <w:t>Jeżeli w kraju, w którym Wykonawca ma siedzibę lub miejsce zamieszkania, nie wydaje się dokume</w:t>
      </w:r>
      <w:r w:rsidR="00714894" w:rsidRPr="00150025">
        <w:rPr>
          <w:sz w:val="20"/>
          <w:szCs w:val="20"/>
        </w:rPr>
        <w:t>ntów,</w:t>
      </w:r>
      <w:r w:rsidR="0030234E">
        <w:rPr>
          <w:sz w:val="20"/>
          <w:szCs w:val="20"/>
        </w:rPr>
        <w:t xml:space="preserve">                        </w:t>
      </w:r>
      <w:r w:rsidR="00714894" w:rsidRPr="00150025">
        <w:rPr>
          <w:sz w:val="20"/>
          <w:szCs w:val="20"/>
        </w:rPr>
        <w:t xml:space="preserve"> o których </w:t>
      </w:r>
      <w:r w:rsidR="00495FB1" w:rsidRPr="00150025">
        <w:rPr>
          <w:sz w:val="20"/>
          <w:szCs w:val="20"/>
        </w:rPr>
        <w:t xml:space="preserve">powyżej lub gdy dokumenty te nie odnoszą się do wszystkich przypadków, o których mowa </w:t>
      </w:r>
      <w:r w:rsidR="00C9177D">
        <w:rPr>
          <w:sz w:val="20"/>
          <w:szCs w:val="20"/>
        </w:rPr>
        <w:t xml:space="preserve">                                         </w:t>
      </w:r>
      <w:r w:rsidR="00495FB1" w:rsidRPr="00150025">
        <w:rPr>
          <w:sz w:val="20"/>
          <w:szCs w:val="20"/>
        </w:rPr>
        <w:t xml:space="preserve">w art. 108 ust. 1 pkt. 1, 2 i 4, art. 109 ust. 1 pkt. 4 ustawy </w:t>
      </w:r>
      <w:proofErr w:type="spellStart"/>
      <w:r w:rsidR="00495FB1" w:rsidRPr="00150025">
        <w:rPr>
          <w:sz w:val="20"/>
          <w:szCs w:val="20"/>
        </w:rPr>
        <w:t>Pzp</w:t>
      </w:r>
      <w:proofErr w:type="spellEnd"/>
      <w:r w:rsidRPr="00150025">
        <w:rPr>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t>
      </w:r>
      <w:r w:rsidR="00C9177D">
        <w:rPr>
          <w:sz w:val="20"/>
          <w:szCs w:val="20"/>
        </w:rPr>
        <w:t xml:space="preserve">                 </w:t>
      </w:r>
      <w:r w:rsidRPr="00150025">
        <w:rPr>
          <w:sz w:val="20"/>
          <w:szCs w:val="20"/>
        </w:rPr>
        <w:t xml:space="preserve">w kraju, w którym wykonawca ma siedzibę lub miejsce zamieszkania nie ma przepisów </w:t>
      </w:r>
      <w:r w:rsidR="0030234E">
        <w:rPr>
          <w:sz w:val="20"/>
          <w:szCs w:val="20"/>
        </w:rPr>
        <w:t xml:space="preserve"> </w:t>
      </w:r>
      <w:r w:rsidRPr="00150025">
        <w:rPr>
          <w:sz w:val="20"/>
          <w:szCs w:val="20"/>
        </w:rPr>
        <w:t>o oświadczeniu pod przysięgą, złożone przed organem sądowym lub administracyjnym, notariuszem, organem samorządu zawodowego lub gospodarczego, właściwym ze względu na siedzibę lub miejsce zamieszkania wykonawcy.</w:t>
      </w:r>
      <w:r w:rsidR="00F32471" w:rsidRPr="00150025">
        <w:rPr>
          <w:sz w:val="20"/>
          <w:szCs w:val="20"/>
        </w:rPr>
        <w:t xml:space="preserve"> </w:t>
      </w:r>
      <w:r w:rsidRPr="00150025">
        <w:rPr>
          <w:sz w:val="20"/>
          <w:szCs w:val="20"/>
        </w:rPr>
        <w:t>Dokument, o którym mowa powyżej, powinien być wystawiony nie wcześniej niż 3 miesiące przed jego złożeniem.</w:t>
      </w:r>
    </w:p>
    <w:p w14:paraId="5DFA3C49" w14:textId="77777777" w:rsidR="00251358" w:rsidRPr="00150025" w:rsidRDefault="00251358" w:rsidP="00CD2797">
      <w:pPr>
        <w:pStyle w:val="Akapitzlist"/>
        <w:numPr>
          <w:ilvl w:val="1"/>
          <w:numId w:val="5"/>
        </w:numPr>
        <w:spacing w:before="120"/>
        <w:ind w:left="0" w:firstLine="0"/>
        <w:contextualSpacing w:val="0"/>
        <w:rPr>
          <w:sz w:val="20"/>
          <w:szCs w:val="20"/>
        </w:rPr>
      </w:pPr>
      <w:r w:rsidRPr="00150025">
        <w:rPr>
          <w:sz w:val="20"/>
          <w:szCs w:val="20"/>
        </w:rPr>
        <w:t>Wszystkie dokumenty sporządzone w języku obcym, są składane wraz z tłumaczeniem na język polski, zarówno przedłożone przez Wykonawcę jak i pobrane samodzielnie przez Zamawiającego.</w:t>
      </w:r>
    </w:p>
    <w:p w14:paraId="63E7A75E" w14:textId="77777777" w:rsidR="00BE671C" w:rsidRPr="00150025" w:rsidRDefault="00BE671C" w:rsidP="002D5A6C">
      <w:pPr>
        <w:pStyle w:val="Akapitzlist"/>
        <w:numPr>
          <w:ilvl w:val="1"/>
          <w:numId w:val="5"/>
        </w:numPr>
        <w:spacing w:before="120"/>
        <w:ind w:left="426" w:hanging="426"/>
        <w:contextualSpacing w:val="0"/>
        <w:rPr>
          <w:sz w:val="20"/>
          <w:szCs w:val="20"/>
        </w:rPr>
      </w:pPr>
      <w:r w:rsidRPr="00150025">
        <w:rPr>
          <w:sz w:val="20"/>
          <w:szCs w:val="20"/>
        </w:rPr>
        <w:t>Zamawiający nie wzywa do złożenia podmiotowych środków dowodowych, jeżeli:</w:t>
      </w:r>
    </w:p>
    <w:p w14:paraId="490C9BBD" w14:textId="77777777" w:rsidR="00BE671C" w:rsidRPr="00150025" w:rsidRDefault="00BE671C" w:rsidP="00DE4576">
      <w:pPr>
        <w:pStyle w:val="Bezodstpw"/>
        <w:numPr>
          <w:ilvl w:val="0"/>
          <w:numId w:val="11"/>
        </w:numPr>
        <w:spacing w:after="0"/>
        <w:ind w:left="567" w:hanging="425"/>
        <w:rPr>
          <w:rFonts w:ascii="Times New Roman" w:hAnsi="Times New Roman"/>
          <w:sz w:val="20"/>
          <w:szCs w:val="20"/>
          <w:u w:val="single"/>
        </w:rPr>
      </w:pPr>
      <w:r w:rsidRPr="00150025">
        <w:rPr>
          <w:rFonts w:ascii="Times New Roman" w:hAnsi="Times New Roman"/>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w:t>
      </w:r>
      <w:r w:rsidRPr="00150025">
        <w:rPr>
          <w:rFonts w:ascii="Times New Roman" w:hAnsi="Times New Roman"/>
          <w:sz w:val="20"/>
          <w:szCs w:val="20"/>
          <w:u w:val="single"/>
        </w:rPr>
        <w:t xml:space="preserve">o ile wykonawca wskazał w oświadczeniu, o którym mowa w art. 125 ust. 1 ustawy </w:t>
      </w:r>
      <w:proofErr w:type="spellStart"/>
      <w:r w:rsidRPr="00150025">
        <w:rPr>
          <w:rFonts w:ascii="Times New Roman" w:hAnsi="Times New Roman"/>
          <w:sz w:val="20"/>
          <w:szCs w:val="20"/>
          <w:u w:val="single"/>
        </w:rPr>
        <w:t>Pzp</w:t>
      </w:r>
      <w:proofErr w:type="spellEnd"/>
      <w:r w:rsidRPr="00150025">
        <w:rPr>
          <w:rFonts w:ascii="Times New Roman" w:hAnsi="Times New Roman"/>
          <w:sz w:val="20"/>
          <w:szCs w:val="20"/>
          <w:u w:val="single"/>
        </w:rPr>
        <w:t xml:space="preserve"> dane umożliwiające dostęp do tych środków;</w:t>
      </w:r>
    </w:p>
    <w:p w14:paraId="03BF6C4B" w14:textId="05A3D61B" w:rsidR="00BE671C" w:rsidRPr="00150025" w:rsidRDefault="00BE671C" w:rsidP="00DE4576">
      <w:pPr>
        <w:pStyle w:val="Bezodstpw"/>
        <w:numPr>
          <w:ilvl w:val="0"/>
          <w:numId w:val="11"/>
        </w:numPr>
        <w:spacing w:after="0"/>
        <w:ind w:left="567" w:hanging="425"/>
        <w:rPr>
          <w:rFonts w:ascii="Times New Roman" w:hAnsi="Times New Roman"/>
          <w:sz w:val="20"/>
          <w:szCs w:val="20"/>
        </w:rPr>
      </w:pPr>
      <w:r w:rsidRPr="00150025">
        <w:rPr>
          <w:rFonts w:ascii="Times New Roman" w:hAnsi="Times New Roman"/>
          <w:sz w:val="20"/>
          <w:szCs w:val="20"/>
        </w:rPr>
        <w:lastRenderedPageBreak/>
        <w:t>podmiotowym środkiem dowodowym jest oświadczenie, którego treść odpowiada zakresowi oświadczenia,</w:t>
      </w:r>
      <w:r w:rsidR="0030234E">
        <w:rPr>
          <w:rFonts w:ascii="Times New Roman" w:hAnsi="Times New Roman"/>
          <w:sz w:val="20"/>
          <w:szCs w:val="20"/>
        </w:rPr>
        <w:t xml:space="preserve">               </w:t>
      </w:r>
      <w:r w:rsidRPr="00150025">
        <w:rPr>
          <w:rFonts w:ascii="Times New Roman" w:hAnsi="Times New Roman"/>
          <w:sz w:val="20"/>
          <w:szCs w:val="20"/>
        </w:rPr>
        <w:t xml:space="preserve"> o którym mowa w art. 125 ust. 1 ustawy </w:t>
      </w:r>
      <w:proofErr w:type="spellStart"/>
      <w:r w:rsidRPr="00150025">
        <w:rPr>
          <w:rFonts w:ascii="Times New Roman" w:hAnsi="Times New Roman"/>
          <w:sz w:val="20"/>
          <w:szCs w:val="20"/>
        </w:rPr>
        <w:t>Pzp</w:t>
      </w:r>
      <w:proofErr w:type="spellEnd"/>
      <w:r w:rsidRPr="00150025">
        <w:rPr>
          <w:rFonts w:ascii="Times New Roman" w:hAnsi="Times New Roman"/>
          <w:sz w:val="20"/>
          <w:szCs w:val="20"/>
        </w:rPr>
        <w:t>.</w:t>
      </w:r>
    </w:p>
    <w:p w14:paraId="61AA296C" w14:textId="77777777" w:rsidR="00BE671C" w:rsidRPr="00150025" w:rsidRDefault="00BE671C" w:rsidP="002D5A6C">
      <w:pPr>
        <w:pStyle w:val="Akapitzlist"/>
        <w:numPr>
          <w:ilvl w:val="1"/>
          <w:numId w:val="5"/>
        </w:numPr>
        <w:spacing w:before="120"/>
        <w:ind w:left="426" w:hanging="426"/>
        <w:contextualSpacing w:val="0"/>
        <w:rPr>
          <w:sz w:val="20"/>
          <w:szCs w:val="20"/>
        </w:rPr>
      </w:pPr>
      <w:r w:rsidRPr="00150025">
        <w:rPr>
          <w:sz w:val="20"/>
          <w:szCs w:val="20"/>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58040C91" w14:textId="51EB983C" w:rsidR="00BE671C" w:rsidRPr="00150025" w:rsidRDefault="00BE671C" w:rsidP="002D5A6C">
      <w:pPr>
        <w:pStyle w:val="Akapitzlist"/>
        <w:numPr>
          <w:ilvl w:val="1"/>
          <w:numId w:val="5"/>
        </w:numPr>
        <w:spacing w:before="120"/>
        <w:ind w:left="426" w:hanging="568"/>
        <w:contextualSpacing w:val="0"/>
        <w:rPr>
          <w:sz w:val="20"/>
          <w:szCs w:val="20"/>
        </w:rPr>
      </w:pPr>
      <w:r w:rsidRPr="00150025">
        <w:rPr>
          <w:sz w:val="20"/>
          <w:szCs w:val="20"/>
        </w:rPr>
        <w:t xml:space="preserve">W sprawach nieuregulowanych ustawą </w:t>
      </w:r>
      <w:proofErr w:type="spellStart"/>
      <w:r w:rsidRPr="00150025">
        <w:rPr>
          <w:sz w:val="20"/>
          <w:szCs w:val="20"/>
        </w:rPr>
        <w:t>Pzp</w:t>
      </w:r>
      <w:proofErr w:type="spellEnd"/>
      <w:r w:rsidRPr="00150025">
        <w:rPr>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w:t>
      </w:r>
      <w:r w:rsidR="0030234E">
        <w:rPr>
          <w:sz w:val="20"/>
          <w:szCs w:val="20"/>
        </w:rPr>
        <w:t xml:space="preserve">                                      </w:t>
      </w:r>
      <w:r w:rsidRPr="00150025">
        <w:rPr>
          <w:sz w:val="20"/>
          <w:szCs w:val="20"/>
        </w:rPr>
        <w:t xml:space="preserve"> i przekazywania informacji oraz wymagań technicznych dla dokumentów elektronicznych oraz środków komunikacji elektronicznej w postępowaniu o udzieleniu zamówienia publicznego lub konkursie (Dz. U. z 2020 r., poz. 2452).</w:t>
      </w:r>
    </w:p>
    <w:p w14:paraId="2E630BF1" w14:textId="436C03F3" w:rsidR="00BE671C" w:rsidRPr="00150025" w:rsidRDefault="00BE671C" w:rsidP="002D5A6C">
      <w:pPr>
        <w:pStyle w:val="Akapitzlist"/>
        <w:numPr>
          <w:ilvl w:val="1"/>
          <w:numId w:val="5"/>
        </w:numPr>
        <w:spacing w:before="120"/>
        <w:ind w:left="426" w:hanging="568"/>
        <w:contextualSpacing w:val="0"/>
        <w:rPr>
          <w:iCs/>
          <w:sz w:val="20"/>
          <w:szCs w:val="20"/>
        </w:rPr>
      </w:pPr>
      <w:r w:rsidRPr="00150025">
        <w:rPr>
          <w:iCs/>
          <w:sz w:val="20"/>
          <w:szCs w:val="20"/>
        </w:rPr>
        <w:t xml:space="preserve">W przypadku gdy ofertę podpisuje pełnomocnik (osoba nie figurująca w dokumencie rejestrowym), do oferty należy dołączyć stosowne pełnomocnictwo wskazujące na upoważnienie do złożenia i podpisania oferty </w:t>
      </w:r>
      <w:r w:rsidR="0030234E">
        <w:rPr>
          <w:iCs/>
          <w:sz w:val="20"/>
          <w:szCs w:val="20"/>
        </w:rPr>
        <w:t xml:space="preserve">                         </w:t>
      </w:r>
      <w:r w:rsidRPr="00150025">
        <w:rPr>
          <w:iCs/>
          <w:sz w:val="20"/>
          <w:szCs w:val="20"/>
        </w:rPr>
        <w:t xml:space="preserve">w niniejszym </w:t>
      </w:r>
      <w:r w:rsidR="002545CF" w:rsidRPr="00150025">
        <w:rPr>
          <w:iCs/>
          <w:sz w:val="20"/>
          <w:szCs w:val="20"/>
        </w:rPr>
        <w:t>postępowaniu</w:t>
      </w:r>
      <w:r w:rsidRPr="00150025">
        <w:rPr>
          <w:iCs/>
          <w:sz w:val="20"/>
          <w:szCs w:val="20"/>
        </w:rPr>
        <w:t xml:space="preserve">, a  także okres jego obowiązywania. Pełnomocnictwo winno być sporządzone </w:t>
      </w:r>
      <w:r w:rsidR="00C9177D">
        <w:rPr>
          <w:iCs/>
          <w:sz w:val="20"/>
          <w:szCs w:val="20"/>
        </w:rPr>
        <w:t xml:space="preserve">                    </w:t>
      </w:r>
      <w:r w:rsidRPr="00150025">
        <w:rPr>
          <w:iCs/>
          <w:sz w:val="20"/>
          <w:szCs w:val="20"/>
        </w:rPr>
        <w:t>w formie elektronicznej lub w postaci elektronicznej opatrzonej podpisem zaufanym lub podpisem osobistym.</w:t>
      </w:r>
    </w:p>
    <w:p w14:paraId="28CDDA4B" w14:textId="77777777" w:rsidR="00105628" w:rsidRPr="00150025" w:rsidRDefault="00105628" w:rsidP="002D5A6C">
      <w:pPr>
        <w:pStyle w:val="Akapitzlist"/>
        <w:numPr>
          <w:ilvl w:val="0"/>
          <w:numId w:val="5"/>
        </w:numPr>
        <w:spacing w:before="120"/>
        <w:ind w:left="284" w:hanging="295"/>
        <w:contextualSpacing w:val="0"/>
        <w:rPr>
          <w:b/>
          <w:iCs/>
          <w:highlight w:val="lightGray"/>
        </w:rPr>
      </w:pPr>
      <w:r w:rsidRPr="00150025">
        <w:rPr>
          <w:b/>
          <w:iCs/>
          <w:highlight w:val="lightGray"/>
        </w:rPr>
        <w:t>Informacja dla Wykonawców polegających na zasobach innych podmiotów.</w:t>
      </w:r>
    </w:p>
    <w:p w14:paraId="7C3C3C7E" w14:textId="5B46F96F" w:rsidR="00BE671C" w:rsidRPr="00150025" w:rsidRDefault="00BE671C" w:rsidP="005F2DD0">
      <w:pPr>
        <w:pStyle w:val="Akapitzlist"/>
        <w:numPr>
          <w:ilvl w:val="1"/>
          <w:numId w:val="5"/>
        </w:numPr>
        <w:spacing w:before="120"/>
        <w:ind w:left="0" w:firstLine="0"/>
        <w:contextualSpacing w:val="0"/>
        <w:rPr>
          <w:iCs/>
          <w:sz w:val="20"/>
          <w:szCs w:val="20"/>
        </w:rPr>
      </w:pPr>
      <w:r w:rsidRPr="00150025">
        <w:rPr>
          <w:iCs/>
          <w:sz w:val="20"/>
          <w:szCs w:val="20"/>
        </w:rPr>
        <w:t xml:space="preserve">W celu potwierdzenia spełnienia warunków udziału w postępowaniu, wykonawca </w:t>
      </w:r>
      <w:r w:rsidRPr="00150025">
        <w:rPr>
          <w:b/>
          <w:iCs/>
          <w:sz w:val="20"/>
          <w:szCs w:val="20"/>
        </w:rPr>
        <w:t>może</w:t>
      </w:r>
      <w:r w:rsidR="002545CF" w:rsidRPr="00150025">
        <w:rPr>
          <w:b/>
          <w:iCs/>
          <w:sz w:val="20"/>
          <w:szCs w:val="20"/>
        </w:rPr>
        <w:t xml:space="preserve"> </w:t>
      </w:r>
      <w:r w:rsidRPr="00150025">
        <w:rPr>
          <w:b/>
          <w:iCs/>
          <w:sz w:val="20"/>
          <w:szCs w:val="20"/>
        </w:rPr>
        <w:t xml:space="preserve">polegać </w:t>
      </w:r>
      <w:r w:rsidR="00C9177D">
        <w:rPr>
          <w:b/>
          <w:iCs/>
          <w:sz w:val="20"/>
          <w:szCs w:val="20"/>
        </w:rPr>
        <w:t xml:space="preserve">                             </w:t>
      </w:r>
      <w:r w:rsidRPr="00150025">
        <w:rPr>
          <w:b/>
          <w:iCs/>
          <w:sz w:val="20"/>
          <w:szCs w:val="20"/>
        </w:rPr>
        <w:t xml:space="preserve">na potencjale podmiotu trzeciego </w:t>
      </w:r>
      <w:r w:rsidRPr="00150025">
        <w:rPr>
          <w:iCs/>
          <w:sz w:val="20"/>
          <w:szCs w:val="20"/>
        </w:rPr>
        <w:t>na zasadach opisanych w art. 118–123 ustawy</w:t>
      </w:r>
      <w:r w:rsidR="002545CF" w:rsidRPr="00150025">
        <w:rPr>
          <w:iCs/>
          <w:sz w:val="20"/>
          <w:szCs w:val="20"/>
        </w:rPr>
        <w:t xml:space="preserve"> </w:t>
      </w:r>
      <w:proofErr w:type="spellStart"/>
      <w:r w:rsidRPr="00150025">
        <w:rPr>
          <w:iCs/>
          <w:sz w:val="20"/>
          <w:szCs w:val="20"/>
        </w:rPr>
        <w:t>Pzp</w:t>
      </w:r>
      <w:proofErr w:type="spellEnd"/>
      <w:r w:rsidRPr="00150025">
        <w:rPr>
          <w:iCs/>
          <w:sz w:val="20"/>
          <w:szCs w:val="20"/>
        </w:rPr>
        <w:t xml:space="preserve">. </w:t>
      </w:r>
    </w:p>
    <w:p w14:paraId="2DE9B864" w14:textId="77777777" w:rsidR="00105628" w:rsidRPr="00150025" w:rsidRDefault="00105628" w:rsidP="005F2DD0">
      <w:pPr>
        <w:pStyle w:val="Bezodstpw"/>
        <w:numPr>
          <w:ilvl w:val="0"/>
          <w:numId w:val="12"/>
        </w:numPr>
        <w:ind w:left="0" w:firstLine="0"/>
        <w:rPr>
          <w:rFonts w:ascii="Times New Roman" w:hAnsi="Times New Roman"/>
          <w:iCs/>
          <w:sz w:val="20"/>
          <w:szCs w:val="20"/>
        </w:rPr>
      </w:pPr>
      <w:r w:rsidRPr="00150025">
        <w:rPr>
          <w:rFonts w:ascii="Times New Roman" w:hAnsi="Times New Roman"/>
          <w:iCs/>
          <w:sz w:val="20"/>
          <w:szCs w:val="20"/>
        </w:rPr>
        <w:t xml:space="preserve">Podmiot trzeci, na potencjał którego wykonawca powołuje się w celu wykazania spełnienia warunków udziału w postępowaniu, nie może podlegać wykluczeniu na podstawie art. 108 ust. 1 i art. 109 ust. 1 pkt 4 ustawy </w:t>
      </w:r>
      <w:proofErr w:type="spellStart"/>
      <w:r w:rsidRPr="00150025">
        <w:rPr>
          <w:rFonts w:ascii="Times New Roman" w:hAnsi="Times New Roman"/>
          <w:iCs/>
          <w:sz w:val="20"/>
          <w:szCs w:val="20"/>
        </w:rPr>
        <w:t>Pzp</w:t>
      </w:r>
      <w:proofErr w:type="spellEnd"/>
      <w:r w:rsidRPr="00150025">
        <w:rPr>
          <w:rFonts w:ascii="Times New Roman" w:hAnsi="Times New Roman"/>
          <w:iCs/>
          <w:sz w:val="20"/>
          <w:szCs w:val="20"/>
        </w:rPr>
        <w:t xml:space="preserve"> oraz </w:t>
      </w:r>
      <w:r w:rsidRPr="00150025">
        <w:rPr>
          <w:rFonts w:ascii="Times New Roman" w:hAnsi="Times New Roman"/>
          <w:bCs/>
          <w:sz w:val="20"/>
          <w:szCs w:val="20"/>
        </w:rPr>
        <w:t xml:space="preserve">na podstawie </w:t>
      </w:r>
      <w:r w:rsidRPr="00150025">
        <w:rPr>
          <w:rFonts w:ascii="Times New Roman" w:hAnsi="Times New Roman"/>
          <w:bCs/>
          <w:color w:val="000000"/>
          <w:sz w:val="20"/>
          <w:szCs w:val="20"/>
        </w:rPr>
        <w:t>art</w:t>
      </w:r>
      <w:r w:rsidRPr="00150025">
        <w:rPr>
          <w:rFonts w:ascii="Times New Roman" w:hAnsi="Times New Roman"/>
          <w:color w:val="000000"/>
          <w:sz w:val="20"/>
          <w:szCs w:val="20"/>
        </w:rPr>
        <w:t>. 7 ust. 1 ustawy z dnia 13 kwietnia 2022 r. o szczególnych rozwiązaniach w zakresie przeciwdziałania wspieraniu agresji na Ukrainę oraz służących ochronie bezpieczeństwa narodowego (Dz.U. z. 2022 poz. 835)</w:t>
      </w:r>
    </w:p>
    <w:p w14:paraId="7A53AFAA" w14:textId="77777777" w:rsidR="00105628" w:rsidRPr="00150025" w:rsidRDefault="00105628" w:rsidP="005F2DD0">
      <w:pPr>
        <w:pStyle w:val="Bezodstpw"/>
        <w:numPr>
          <w:ilvl w:val="0"/>
          <w:numId w:val="12"/>
        </w:numPr>
        <w:ind w:left="0" w:firstLine="0"/>
        <w:rPr>
          <w:rFonts w:ascii="Times New Roman" w:hAnsi="Times New Roman"/>
          <w:iCs/>
          <w:sz w:val="20"/>
          <w:szCs w:val="20"/>
        </w:rPr>
      </w:pPr>
      <w:r w:rsidRPr="00150025">
        <w:rPr>
          <w:rFonts w:ascii="Times New Roman" w:hAnsi="Times New Roman"/>
          <w:iCs/>
          <w:sz w:val="20"/>
          <w:szCs w:val="20"/>
        </w:rPr>
        <w:t xml:space="preserve">Wykonawca, w przypadku polegania na zdolnościach lub sytuacji podmiotów udostępniających zasoby, przedstawia, wraz z oświadczeniem, stanowiącym </w:t>
      </w:r>
      <w:r w:rsidRPr="00150025">
        <w:rPr>
          <w:rFonts w:ascii="Times New Roman" w:hAnsi="Times New Roman"/>
          <w:b/>
          <w:bCs/>
          <w:iCs/>
          <w:sz w:val="20"/>
          <w:szCs w:val="20"/>
        </w:rPr>
        <w:t>Załącznik Nr 3 do SWZ,</w:t>
      </w:r>
      <w:r w:rsidRPr="00150025">
        <w:rPr>
          <w:rFonts w:ascii="Times New Roman" w:hAnsi="Times New Roman"/>
          <w:iCs/>
          <w:sz w:val="20"/>
          <w:szCs w:val="20"/>
        </w:rPr>
        <w:t xml:space="preserve"> także </w:t>
      </w:r>
      <w:r w:rsidRPr="00150025">
        <w:rPr>
          <w:rFonts w:ascii="Times New Roman" w:hAnsi="Times New Roman"/>
          <w:b/>
          <w:iCs/>
          <w:sz w:val="20"/>
          <w:szCs w:val="20"/>
        </w:rPr>
        <w:t>oświadczenie podmiotu udostępniającego zasoby</w:t>
      </w:r>
      <w:r w:rsidRPr="00150025">
        <w:rPr>
          <w:rFonts w:ascii="Times New Roman" w:hAnsi="Times New Roman"/>
          <w:iCs/>
          <w:sz w:val="20"/>
          <w:szCs w:val="20"/>
        </w:rPr>
        <w:t xml:space="preserve">, potwierdzające brak podstaw wykluczenia tego podmiotu oraz odpowiednio spełnianie warunków udziału w postępowaniu, w zakresie, w jakim wykonawca powołuje się na jego zasoby, zgodnie ze wzorem stanowiącym </w:t>
      </w:r>
      <w:r w:rsidRPr="00150025">
        <w:rPr>
          <w:rFonts w:ascii="Times New Roman" w:hAnsi="Times New Roman"/>
          <w:b/>
          <w:bCs/>
          <w:iCs/>
          <w:sz w:val="20"/>
          <w:szCs w:val="20"/>
        </w:rPr>
        <w:t>Załącznik Nr 3a</w:t>
      </w:r>
      <w:r w:rsidRPr="00150025">
        <w:rPr>
          <w:rFonts w:ascii="Times New Roman" w:hAnsi="Times New Roman"/>
          <w:iCs/>
          <w:sz w:val="20"/>
          <w:szCs w:val="20"/>
        </w:rPr>
        <w:t xml:space="preserve"> </w:t>
      </w:r>
      <w:r w:rsidRPr="00150025">
        <w:rPr>
          <w:rFonts w:ascii="Times New Roman" w:hAnsi="Times New Roman"/>
          <w:b/>
          <w:iCs/>
          <w:sz w:val="20"/>
          <w:szCs w:val="20"/>
        </w:rPr>
        <w:t>do SWZ.</w:t>
      </w:r>
    </w:p>
    <w:p w14:paraId="7786F6B4" w14:textId="0715B3A9" w:rsidR="00105628" w:rsidRPr="00150025" w:rsidRDefault="00105628" w:rsidP="005F2DD0">
      <w:pPr>
        <w:pStyle w:val="Bezodstpw"/>
        <w:numPr>
          <w:ilvl w:val="0"/>
          <w:numId w:val="12"/>
        </w:numPr>
        <w:ind w:left="0" w:firstLine="0"/>
        <w:rPr>
          <w:rFonts w:ascii="Times New Roman" w:hAnsi="Times New Roman"/>
          <w:iCs/>
          <w:sz w:val="20"/>
          <w:szCs w:val="20"/>
        </w:rPr>
      </w:pPr>
      <w:r w:rsidRPr="00150025">
        <w:rPr>
          <w:rFonts w:ascii="Times New Roman" w:hAnsi="Times New Roman"/>
          <w:b/>
          <w:iCs/>
          <w:sz w:val="20"/>
          <w:szCs w:val="20"/>
        </w:rPr>
        <w:t>W odniesieniu do warunków dotyczących doświadczenia, wykonawcy mogą polegać na zdolnościach podmiotów udostępniających zasoby, jeśli podmioty te wykonają świadczenie do realizacji którego</w:t>
      </w:r>
      <w:r w:rsidR="005F2DD0">
        <w:rPr>
          <w:rFonts w:ascii="Times New Roman" w:hAnsi="Times New Roman"/>
          <w:b/>
          <w:iCs/>
          <w:sz w:val="20"/>
          <w:szCs w:val="20"/>
        </w:rPr>
        <w:t xml:space="preserve"> </w:t>
      </w:r>
      <w:r w:rsidR="0030234E">
        <w:rPr>
          <w:rFonts w:ascii="Times New Roman" w:hAnsi="Times New Roman"/>
          <w:b/>
          <w:iCs/>
          <w:sz w:val="20"/>
          <w:szCs w:val="20"/>
        </w:rPr>
        <w:t xml:space="preserve"> </w:t>
      </w:r>
      <w:r w:rsidRPr="00150025">
        <w:rPr>
          <w:rFonts w:ascii="Times New Roman" w:hAnsi="Times New Roman"/>
          <w:b/>
          <w:iCs/>
          <w:sz w:val="20"/>
          <w:szCs w:val="20"/>
        </w:rPr>
        <w:t>te zdolności są wymagane</w:t>
      </w:r>
      <w:r w:rsidRPr="00150025">
        <w:rPr>
          <w:rFonts w:ascii="Times New Roman" w:hAnsi="Times New Roman"/>
          <w:iCs/>
          <w:sz w:val="20"/>
          <w:szCs w:val="20"/>
        </w:rPr>
        <w:t>.</w:t>
      </w:r>
    </w:p>
    <w:p w14:paraId="0FB3519A" w14:textId="08622B3A" w:rsidR="00105628" w:rsidRPr="00150025" w:rsidRDefault="00105628" w:rsidP="005F2DD0">
      <w:pPr>
        <w:pStyle w:val="Bezodstpw"/>
        <w:numPr>
          <w:ilvl w:val="0"/>
          <w:numId w:val="12"/>
        </w:numPr>
        <w:ind w:left="0" w:firstLine="0"/>
        <w:rPr>
          <w:rFonts w:ascii="Times New Roman" w:hAnsi="Times New Roman"/>
          <w:iCs/>
          <w:sz w:val="20"/>
          <w:szCs w:val="20"/>
        </w:rPr>
      </w:pPr>
      <w:r w:rsidRPr="00150025">
        <w:rPr>
          <w:rFonts w:ascii="Times New Roman" w:hAnsi="Times New Roman"/>
          <w:iCs/>
          <w:sz w:val="20"/>
          <w:szCs w:val="20"/>
        </w:rPr>
        <w:t xml:space="preserve">Wykonawca, który polega na zdolnościach lub sytuacji podmiotów udostępniających zasoby, </w:t>
      </w:r>
      <w:r w:rsidRPr="00150025">
        <w:rPr>
          <w:rFonts w:ascii="Times New Roman" w:hAnsi="Times New Roman"/>
          <w:b/>
          <w:iCs/>
          <w:sz w:val="20"/>
          <w:szCs w:val="20"/>
        </w:rPr>
        <w:t>składa, wraz z ofertą, zobowiązanie podmiotu udostępniającego zasoby</w:t>
      </w:r>
      <w:r w:rsidRPr="00150025">
        <w:rPr>
          <w:rFonts w:ascii="Times New Roman" w:hAnsi="Times New Roman"/>
          <w:iCs/>
          <w:sz w:val="20"/>
          <w:szCs w:val="20"/>
        </w:rPr>
        <w:t xml:space="preserve"> do oddania mu do dyspozycji niezbędnych zasobów </w:t>
      </w:r>
      <w:r w:rsidR="00C9177D">
        <w:rPr>
          <w:rFonts w:ascii="Times New Roman" w:hAnsi="Times New Roman"/>
          <w:iCs/>
          <w:sz w:val="20"/>
          <w:szCs w:val="20"/>
        </w:rPr>
        <w:t xml:space="preserve">              </w:t>
      </w:r>
      <w:r w:rsidRPr="00150025">
        <w:rPr>
          <w:rFonts w:ascii="Times New Roman" w:hAnsi="Times New Roman"/>
          <w:iCs/>
          <w:sz w:val="20"/>
          <w:szCs w:val="20"/>
        </w:rPr>
        <w:t xml:space="preserve">na potrzeby realizacji danego zamówienia lub inny podmiotowy środek dowodowy potwierdzający, że wykonawca realizując zamówienie, będzie dysponował niezbędnymi zasobami tych podmiotów. Wzór oświadczenia stanowi </w:t>
      </w:r>
      <w:r w:rsidRPr="00150025">
        <w:rPr>
          <w:rFonts w:ascii="Times New Roman" w:hAnsi="Times New Roman"/>
          <w:b/>
          <w:iCs/>
          <w:sz w:val="20"/>
          <w:szCs w:val="20"/>
        </w:rPr>
        <w:t xml:space="preserve">załącznik nr </w:t>
      </w:r>
      <w:r w:rsidR="00486AF4" w:rsidRPr="00150025">
        <w:rPr>
          <w:rFonts w:ascii="Times New Roman" w:hAnsi="Times New Roman"/>
          <w:b/>
          <w:iCs/>
          <w:sz w:val="20"/>
          <w:szCs w:val="20"/>
        </w:rPr>
        <w:t>6</w:t>
      </w:r>
      <w:r w:rsidRPr="00150025">
        <w:rPr>
          <w:rFonts w:ascii="Times New Roman" w:hAnsi="Times New Roman"/>
          <w:b/>
          <w:iCs/>
          <w:sz w:val="20"/>
          <w:szCs w:val="20"/>
        </w:rPr>
        <w:t xml:space="preserve"> do SWZ</w:t>
      </w:r>
      <w:r w:rsidRPr="00150025">
        <w:rPr>
          <w:rFonts w:ascii="Times New Roman" w:hAnsi="Times New Roman"/>
          <w:iCs/>
          <w:sz w:val="20"/>
          <w:szCs w:val="20"/>
        </w:rPr>
        <w:t>.</w:t>
      </w:r>
    </w:p>
    <w:p w14:paraId="6D4E3E4F" w14:textId="77777777" w:rsidR="00105628" w:rsidRPr="00150025" w:rsidRDefault="00105628" w:rsidP="005F2DD0">
      <w:pPr>
        <w:pStyle w:val="Bezodstpw"/>
        <w:numPr>
          <w:ilvl w:val="0"/>
          <w:numId w:val="12"/>
        </w:numPr>
        <w:ind w:left="0" w:firstLine="0"/>
        <w:rPr>
          <w:rFonts w:ascii="Times New Roman" w:hAnsi="Times New Roman"/>
          <w:color w:val="000000"/>
          <w:sz w:val="20"/>
          <w:szCs w:val="20"/>
        </w:rPr>
      </w:pPr>
      <w:r w:rsidRPr="00150025">
        <w:rPr>
          <w:rFonts w:ascii="Times New Roman" w:hAnsi="Times New Roman"/>
          <w:color w:val="000000"/>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DB953D5" w14:textId="6699FBE3" w:rsidR="00105628" w:rsidRPr="00150025" w:rsidRDefault="00105628" w:rsidP="005F2DD0">
      <w:pPr>
        <w:pStyle w:val="Bezodstpw"/>
        <w:numPr>
          <w:ilvl w:val="0"/>
          <w:numId w:val="12"/>
        </w:numPr>
        <w:ind w:left="0" w:firstLine="0"/>
        <w:rPr>
          <w:rFonts w:ascii="Times New Roman" w:hAnsi="Times New Roman"/>
          <w:iCs/>
          <w:sz w:val="20"/>
          <w:szCs w:val="20"/>
        </w:rPr>
      </w:pPr>
      <w:r w:rsidRPr="00150025">
        <w:rPr>
          <w:rFonts w:ascii="Times New Roman" w:hAnsi="Times New Roman"/>
          <w:iCs/>
          <w:sz w:val="20"/>
          <w:szCs w:val="20"/>
        </w:rPr>
        <w:t xml:space="preserve">Zamawiający ocenia, czy udostępniane wykonawcy przez podmioty udostępniające zasoby zdolności techniczne lub zawodowe, pozwalają na wykazanie przez wykonawcę spełniania warunków udziału </w:t>
      </w:r>
      <w:r w:rsidR="0030234E">
        <w:rPr>
          <w:rFonts w:ascii="Times New Roman" w:hAnsi="Times New Roman"/>
          <w:iCs/>
          <w:sz w:val="20"/>
          <w:szCs w:val="20"/>
        </w:rPr>
        <w:t xml:space="preserve"> </w:t>
      </w:r>
      <w:r w:rsidRPr="00150025">
        <w:rPr>
          <w:rFonts w:ascii="Times New Roman" w:hAnsi="Times New Roman"/>
          <w:iCs/>
          <w:sz w:val="20"/>
          <w:szCs w:val="20"/>
        </w:rPr>
        <w:t>w postępowaniu, a także bada, czy nie zachodzą wobec tego podmiotu podstawy wykluczenia, które zostały przewidziane względem wykonawcy.</w:t>
      </w:r>
    </w:p>
    <w:p w14:paraId="79D20B63" w14:textId="3C6114B9" w:rsidR="00105628" w:rsidRPr="00150025" w:rsidRDefault="00105628" w:rsidP="005F2DD0">
      <w:pPr>
        <w:pStyle w:val="Bezodstpw"/>
        <w:numPr>
          <w:ilvl w:val="0"/>
          <w:numId w:val="12"/>
        </w:numPr>
        <w:ind w:left="0" w:firstLine="0"/>
        <w:rPr>
          <w:rFonts w:ascii="Times New Roman" w:hAnsi="Times New Roman"/>
          <w:iCs/>
          <w:sz w:val="20"/>
          <w:szCs w:val="20"/>
        </w:rPr>
      </w:pPr>
      <w:r w:rsidRPr="00150025">
        <w:rPr>
          <w:rFonts w:ascii="Times New Roman" w:hAnsi="Times New Roman"/>
          <w:iCs/>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A0BBC4B" w14:textId="7D47884A" w:rsidR="00105628" w:rsidRPr="00150025" w:rsidRDefault="00105628" w:rsidP="005F2DD0">
      <w:pPr>
        <w:pStyle w:val="Bezodstpw"/>
        <w:numPr>
          <w:ilvl w:val="0"/>
          <w:numId w:val="12"/>
        </w:numPr>
        <w:ind w:left="0" w:firstLine="0"/>
        <w:rPr>
          <w:rFonts w:ascii="Times New Roman" w:hAnsi="Times New Roman"/>
          <w:iCs/>
          <w:sz w:val="20"/>
          <w:szCs w:val="20"/>
        </w:rPr>
      </w:pPr>
      <w:r w:rsidRPr="00150025">
        <w:rPr>
          <w:rFonts w:ascii="Times New Roman" w:hAnsi="Times New Roman"/>
          <w:iCs/>
          <w:sz w:val="20"/>
          <w:szCs w:val="20"/>
        </w:rPr>
        <w:t xml:space="preserve">Wykonawca nie może, po upływie terminu składania ofert, powoływać się na zdolności lub sytuację podmiotów udostępniających zasoby, jeżeli na etapie składania ofert nie polegał on w danym zakresie </w:t>
      </w:r>
      <w:r w:rsidR="0030234E">
        <w:rPr>
          <w:rFonts w:ascii="Times New Roman" w:hAnsi="Times New Roman"/>
          <w:iCs/>
          <w:sz w:val="20"/>
          <w:szCs w:val="20"/>
        </w:rPr>
        <w:t xml:space="preserve"> </w:t>
      </w:r>
      <w:r w:rsidRPr="00150025">
        <w:rPr>
          <w:rFonts w:ascii="Times New Roman" w:hAnsi="Times New Roman"/>
          <w:iCs/>
          <w:sz w:val="20"/>
          <w:szCs w:val="20"/>
        </w:rPr>
        <w:t>na zdolnościach lub sytuacji podmiotów udostępniających zasoby.</w:t>
      </w:r>
    </w:p>
    <w:p w14:paraId="7F434F4D" w14:textId="6D97ADF8" w:rsidR="00105628" w:rsidRPr="00150025" w:rsidRDefault="00105628" w:rsidP="005F2DD0">
      <w:pPr>
        <w:pStyle w:val="Bezodstpw"/>
        <w:numPr>
          <w:ilvl w:val="0"/>
          <w:numId w:val="12"/>
        </w:numPr>
        <w:ind w:left="0" w:firstLine="0"/>
        <w:rPr>
          <w:rFonts w:ascii="Times New Roman" w:hAnsi="Times New Roman"/>
          <w:iCs/>
          <w:sz w:val="20"/>
          <w:szCs w:val="20"/>
        </w:rPr>
      </w:pPr>
      <w:r w:rsidRPr="00150025">
        <w:rPr>
          <w:rFonts w:ascii="Times New Roman" w:hAnsi="Times New Roman"/>
          <w:iCs/>
          <w:sz w:val="20"/>
          <w:szCs w:val="20"/>
        </w:rPr>
        <w:lastRenderedPageBreak/>
        <w:t xml:space="preserve">Zobowiązanie podmiotu udostępniającego zasoby lub inny podmiotowy środek dowodowy potwierdza, </w:t>
      </w:r>
      <w:r w:rsidR="0030234E">
        <w:rPr>
          <w:rFonts w:ascii="Times New Roman" w:hAnsi="Times New Roman"/>
          <w:iCs/>
          <w:sz w:val="20"/>
          <w:szCs w:val="20"/>
        </w:rPr>
        <w:t xml:space="preserve">                  </w:t>
      </w:r>
      <w:r w:rsidRPr="00150025">
        <w:rPr>
          <w:rFonts w:ascii="Times New Roman" w:hAnsi="Times New Roman"/>
          <w:iCs/>
          <w:sz w:val="20"/>
          <w:szCs w:val="20"/>
        </w:rPr>
        <w:t>że stosunek łączący wykonawcę z podmiotami udostępniającymi zasoby gwarantuje rzeczywisty dostęp do tych zasobów oraz określa w szczególności:</w:t>
      </w:r>
    </w:p>
    <w:p w14:paraId="544636CE" w14:textId="77777777" w:rsidR="00105628" w:rsidRPr="00150025" w:rsidRDefault="00105628" w:rsidP="005F2DD0">
      <w:pPr>
        <w:pStyle w:val="Bezodstpw"/>
        <w:numPr>
          <w:ilvl w:val="2"/>
          <w:numId w:val="13"/>
        </w:numPr>
        <w:spacing w:after="0"/>
        <w:ind w:left="0" w:firstLine="0"/>
        <w:rPr>
          <w:rFonts w:ascii="Times New Roman" w:hAnsi="Times New Roman"/>
          <w:iCs/>
          <w:sz w:val="20"/>
          <w:szCs w:val="20"/>
        </w:rPr>
      </w:pPr>
      <w:r w:rsidRPr="00150025">
        <w:rPr>
          <w:rFonts w:ascii="Times New Roman" w:hAnsi="Times New Roman"/>
          <w:iCs/>
          <w:sz w:val="20"/>
          <w:szCs w:val="20"/>
        </w:rPr>
        <w:t>zakres dostępnych wykonawcy zasobów podmiotu udostępniającego zasoby;</w:t>
      </w:r>
    </w:p>
    <w:p w14:paraId="24B1642A" w14:textId="77777777" w:rsidR="00105628" w:rsidRPr="00150025" w:rsidRDefault="00105628" w:rsidP="005F2DD0">
      <w:pPr>
        <w:pStyle w:val="Bezodstpw"/>
        <w:numPr>
          <w:ilvl w:val="2"/>
          <w:numId w:val="13"/>
        </w:numPr>
        <w:spacing w:after="0"/>
        <w:ind w:left="0" w:firstLine="0"/>
        <w:rPr>
          <w:rFonts w:ascii="Times New Roman" w:hAnsi="Times New Roman"/>
          <w:iCs/>
          <w:sz w:val="20"/>
          <w:szCs w:val="20"/>
        </w:rPr>
      </w:pPr>
      <w:r w:rsidRPr="00150025">
        <w:rPr>
          <w:rFonts w:ascii="Times New Roman" w:hAnsi="Times New Roman"/>
          <w:iCs/>
          <w:sz w:val="20"/>
          <w:szCs w:val="20"/>
        </w:rPr>
        <w:t>sposób i okres udostępnienia wykonawcy i wykorzystania przez niego zasobów podmiotu udostępniającego te zasoby przy wykonywaniu zamówienia;</w:t>
      </w:r>
    </w:p>
    <w:p w14:paraId="445C653E" w14:textId="60B36273" w:rsidR="00105628" w:rsidRPr="00150025" w:rsidRDefault="00105628" w:rsidP="005F2DD0">
      <w:pPr>
        <w:pStyle w:val="Bezodstpw"/>
        <w:numPr>
          <w:ilvl w:val="2"/>
          <w:numId w:val="13"/>
        </w:numPr>
        <w:spacing w:after="0"/>
        <w:ind w:left="0" w:firstLine="0"/>
        <w:rPr>
          <w:rFonts w:ascii="Times New Roman" w:hAnsi="Times New Roman"/>
          <w:iCs/>
          <w:sz w:val="20"/>
          <w:szCs w:val="20"/>
        </w:rPr>
      </w:pPr>
      <w:r w:rsidRPr="00150025">
        <w:rPr>
          <w:rFonts w:ascii="Times New Roman" w:hAnsi="Times New Roman"/>
          <w:iCs/>
          <w:sz w:val="20"/>
          <w:szCs w:val="20"/>
        </w:rPr>
        <w:t xml:space="preserve">czy i w jakim zakresie podmiot udostępniający zasoby, na zdolnościach którego wykonawca polega </w:t>
      </w:r>
      <w:r w:rsidR="00C9177D">
        <w:rPr>
          <w:rFonts w:ascii="Times New Roman" w:hAnsi="Times New Roman"/>
          <w:iCs/>
          <w:sz w:val="20"/>
          <w:szCs w:val="20"/>
        </w:rPr>
        <w:t xml:space="preserve">                            </w:t>
      </w:r>
      <w:r w:rsidRPr="00150025">
        <w:rPr>
          <w:rFonts w:ascii="Times New Roman" w:hAnsi="Times New Roman"/>
          <w:iCs/>
          <w:sz w:val="20"/>
          <w:szCs w:val="20"/>
        </w:rPr>
        <w:t xml:space="preserve">w odniesieniu do warunków udziału w postępowaniu dotyczących wykształcenia, kwalifikacji zawodowych </w:t>
      </w:r>
      <w:r w:rsidR="00C9177D">
        <w:rPr>
          <w:rFonts w:ascii="Times New Roman" w:hAnsi="Times New Roman"/>
          <w:iCs/>
          <w:sz w:val="20"/>
          <w:szCs w:val="20"/>
        </w:rPr>
        <w:t xml:space="preserve">                         </w:t>
      </w:r>
      <w:r w:rsidRPr="00150025">
        <w:rPr>
          <w:rFonts w:ascii="Times New Roman" w:hAnsi="Times New Roman"/>
          <w:iCs/>
          <w:sz w:val="20"/>
          <w:szCs w:val="20"/>
        </w:rPr>
        <w:t>lub doświadczenia, zrealizuje dostawy lub usługi, których wskazane zdolności dotyczą.</w:t>
      </w:r>
    </w:p>
    <w:p w14:paraId="27A4C807" w14:textId="6C0C58A4" w:rsidR="00105628" w:rsidRPr="00150025" w:rsidRDefault="00105628" w:rsidP="005F2DD0">
      <w:pPr>
        <w:pStyle w:val="Bezodstpw"/>
        <w:numPr>
          <w:ilvl w:val="0"/>
          <w:numId w:val="12"/>
        </w:numPr>
        <w:ind w:left="0" w:firstLine="0"/>
        <w:rPr>
          <w:rFonts w:ascii="Times New Roman" w:hAnsi="Times New Roman"/>
          <w:iCs/>
          <w:sz w:val="20"/>
          <w:szCs w:val="20"/>
        </w:rPr>
      </w:pPr>
      <w:r w:rsidRPr="00150025">
        <w:rPr>
          <w:rFonts w:ascii="Times New Roman" w:hAnsi="Times New Roman"/>
          <w:iCs/>
          <w:sz w:val="20"/>
          <w:szCs w:val="20"/>
        </w:rPr>
        <w:t xml:space="preserve">Zobowiązanie, o którym mowa w </w:t>
      </w:r>
      <w:proofErr w:type="spellStart"/>
      <w:r w:rsidRPr="00150025">
        <w:rPr>
          <w:rFonts w:ascii="Times New Roman" w:hAnsi="Times New Roman"/>
          <w:iCs/>
          <w:sz w:val="20"/>
          <w:szCs w:val="20"/>
        </w:rPr>
        <w:t>ppkt</w:t>
      </w:r>
      <w:proofErr w:type="spellEnd"/>
      <w:r w:rsidRPr="00150025">
        <w:rPr>
          <w:rFonts w:ascii="Times New Roman" w:hAnsi="Times New Roman"/>
          <w:iCs/>
          <w:sz w:val="20"/>
          <w:szCs w:val="20"/>
        </w:rPr>
        <w:t xml:space="preserve"> 4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79A7979" w14:textId="77777777" w:rsidR="00BE671C" w:rsidRPr="00150025" w:rsidRDefault="00BE671C" w:rsidP="00677C40">
      <w:pPr>
        <w:pStyle w:val="Bezodstpw"/>
        <w:contextualSpacing/>
        <w:rPr>
          <w:rFonts w:ascii="Times New Roman" w:hAnsi="Times New Roman"/>
          <w:iCs/>
          <w:sz w:val="2"/>
          <w:szCs w:val="2"/>
        </w:rPr>
      </w:pPr>
    </w:p>
    <w:p w14:paraId="7C331B5A" w14:textId="77777777" w:rsidR="00BE671C" w:rsidRPr="00150025" w:rsidRDefault="00BE671C" w:rsidP="002D5A6C">
      <w:pPr>
        <w:pStyle w:val="Akapitzlist"/>
        <w:numPr>
          <w:ilvl w:val="0"/>
          <w:numId w:val="5"/>
        </w:numPr>
        <w:spacing w:before="120"/>
        <w:ind w:left="426" w:hanging="437"/>
        <w:contextualSpacing w:val="0"/>
        <w:rPr>
          <w:highlight w:val="lightGray"/>
        </w:rPr>
      </w:pPr>
      <w:r w:rsidRPr="00150025">
        <w:rPr>
          <w:b/>
          <w:bCs/>
          <w:iCs/>
          <w:highlight w:val="lightGray"/>
        </w:rPr>
        <w:t>Wykaz dokumentów, które Wykonawca zobowiązany jest złożyć wraz z ofertą:</w:t>
      </w:r>
    </w:p>
    <w:tbl>
      <w:tblPr>
        <w:tblW w:w="9810" w:type="dxa"/>
        <w:tblInd w:w="-72" w:type="dxa"/>
        <w:tblLayout w:type="fixed"/>
        <w:tblCellMar>
          <w:left w:w="70" w:type="dxa"/>
          <w:right w:w="70" w:type="dxa"/>
        </w:tblCellMar>
        <w:tblLook w:val="04A0" w:firstRow="1" w:lastRow="0" w:firstColumn="1" w:lastColumn="0" w:noHBand="0" w:noVBand="1"/>
      </w:tblPr>
      <w:tblGrid>
        <w:gridCol w:w="480"/>
        <w:gridCol w:w="2923"/>
        <w:gridCol w:w="4819"/>
        <w:gridCol w:w="1588"/>
      </w:tblGrid>
      <w:tr w:rsidR="00BE671C" w:rsidRPr="00150025" w14:paraId="22AF9187" w14:textId="77777777" w:rsidTr="00446AEB">
        <w:tc>
          <w:tcPr>
            <w:tcW w:w="480" w:type="dxa"/>
            <w:tcBorders>
              <w:top w:val="single" w:sz="4" w:space="0" w:color="000000"/>
              <w:left w:val="single" w:sz="4" w:space="0" w:color="000000"/>
              <w:bottom w:val="single" w:sz="4" w:space="0" w:color="auto"/>
              <w:right w:val="nil"/>
            </w:tcBorders>
            <w:vAlign w:val="center"/>
            <w:hideMark/>
          </w:tcPr>
          <w:p w14:paraId="4FAD4A66" w14:textId="77777777" w:rsidR="00BE671C" w:rsidRPr="00150025" w:rsidRDefault="00BE671C" w:rsidP="00446AEB">
            <w:pPr>
              <w:widowControl w:val="0"/>
              <w:autoSpaceDE w:val="0"/>
              <w:contextualSpacing/>
              <w:jc w:val="center"/>
              <w:rPr>
                <w:b/>
                <w:bCs/>
                <w:color w:val="000000"/>
                <w:sz w:val="20"/>
                <w:szCs w:val="20"/>
              </w:rPr>
            </w:pPr>
            <w:r w:rsidRPr="00150025">
              <w:rPr>
                <w:b/>
                <w:bCs/>
                <w:color w:val="000000"/>
                <w:sz w:val="20"/>
                <w:szCs w:val="20"/>
              </w:rPr>
              <w:t>l.p.</w:t>
            </w:r>
          </w:p>
        </w:tc>
        <w:tc>
          <w:tcPr>
            <w:tcW w:w="2923" w:type="dxa"/>
            <w:tcBorders>
              <w:top w:val="single" w:sz="4" w:space="0" w:color="000000"/>
              <w:left w:val="single" w:sz="4" w:space="0" w:color="000000"/>
              <w:bottom w:val="single" w:sz="4" w:space="0" w:color="auto"/>
              <w:right w:val="nil"/>
            </w:tcBorders>
            <w:vAlign w:val="center"/>
            <w:hideMark/>
          </w:tcPr>
          <w:p w14:paraId="460C0AE3" w14:textId="77777777" w:rsidR="00BE671C" w:rsidRPr="00150025" w:rsidRDefault="00BE671C" w:rsidP="00446AEB">
            <w:pPr>
              <w:widowControl w:val="0"/>
              <w:autoSpaceDE w:val="0"/>
              <w:contextualSpacing/>
              <w:jc w:val="center"/>
              <w:rPr>
                <w:b/>
                <w:bCs/>
                <w:color w:val="000000"/>
                <w:sz w:val="20"/>
                <w:szCs w:val="20"/>
              </w:rPr>
            </w:pPr>
            <w:r w:rsidRPr="00150025">
              <w:rPr>
                <w:b/>
                <w:bCs/>
                <w:color w:val="000000"/>
                <w:sz w:val="20"/>
                <w:szCs w:val="20"/>
              </w:rPr>
              <w:t>Warunki do spełnienia</w:t>
            </w:r>
          </w:p>
        </w:tc>
        <w:tc>
          <w:tcPr>
            <w:tcW w:w="4819" w:type="dxa"/>
            <w:tcBorders>
              <w:top w:val="single" w:sz="4" w:space="0" w:color="000000"/>
              <w:left w:val="single" w:sz="4" w:space="0" w:color="000000"/>
              <w:bottom w:val="single" w:sz="4" w:space="0" w:color="auto"/>
              <w:right w:val="nil"/>
            </w:tcBorders>
            <w:hideMark/>
          </w:tcPr>
          <w:p w14:paraId="570A8C84" w14:textId="77777777" w:rsidR="00BE671C" w:rsidRPr="00150025" w:rsidRDefault="00BE671C" w:rsidP="00677C40">
            <w:pPr>
              <w:widowControl w:val="0"/>
              <w:autoSpaceDE w:val="0"/>
              <w:contextualSpacing/>
              <w:jc w:val="center"/>
              <w:rPr>
                <w:b/>
                <w:bCs/>
                <w:color w:val="000000"/>
                <w:sz w:val="20"/>
                <w:szCs w:val="20"/>
              </w:rPr>
            </w:pPr>
            <w:r w:rsidRPr="00150025">
              <w:rPr>
                <w:b/>
                <w:bCs/>
                <w:color w:val="000000"/>
                <w:sz w:val="20"/>
                <w:szCs w:val="20"/>
              </w:rPr>
              <w:t>Nazwa dokumentu, materiałów</w:t>
            </w:r>
          </w:p>
          <w:p w14:paraId="4ABD8CED" w14:textId="77777777" w:rsidR="00BE671C" w:rsidRPr="00150025" w:rsidRDefault="00BE671C" w:rsidP="00677C40">
            <w:pPr>
              <w:widowControl w:val="0"/>
              <w:autoSpaceDE w:val="0"/>
              <w:contextualSpacing/>
              <w:jc w:val="center"/>
              <w:rPr>
                <w:b/>
                <w:bCs/>
                <w:color w:val="000000"/>
                <w:sz w:val="20"/>
                <w:szCs w:val="20"/>
              </w:rPr>
            </w:pPr>
            <w:r w:rsidRPr="00150025">
              <w:rPr>
                <w:b/>
                <w:bCs/>
                <w:color w:val="000000"/>
                <w:sz w:val="20"/>
                <w:szCs w:val="20"/>
              </w:rPr>
              <w:t xml:space="preserve"> i warunki, które musi spełniać</w:t>
            </w:r>
          </w:p>
        </w:tc>
        <w:tc>
          <w:tcPr>
            <w:tcW w:w="1588" w:type="dxa"/>
            <w:tcBorders>
              <w:top w:val="single" w:sz="4" w:space="0" w:color="000000"/>
              <w:left w:val="single" w:sz="4" w:space="0" w:color="000000"/>
              <w:bottom w:val="single" w:sz="4" w:space="0" w:color="auto"/>
              <w:right w:val="single" w:sz="4" w:space="0" w:color="000000"/>
            </w:tcBorders>
            <w:vAlign w:val="center"/>
            <w:hideMark/>
          </w:tcPr>
          <w:p w14:paraId="64D44C4B" w14:textId="77777777" w:rsidR="00BE671C" w:rsidRPr="00150025" w:rsidRDefault="00BE671C" w:rsidP="00446AEB">
            <w:pPr>
              <w:widowControl w:val="0"/>
              <w:autoSpaceDE w:val="0"/>
              <w:contextualSpacing/>
              <w:jc w:val="center"/>
              <w:rPr>
                <w:b/>
                <w:bCs/>
                <w:color w:val="000000"/>
                <w:sz w:val="20"/>
                <w:szCs w:val="20"/>
              </w:rPr>
            </w:pPr>
            <w:r w:rsidRPr="00150025">
              <w:rPr>
                <w:b/>
                <w:bCs/>
                <w:color w:val="000000"/>
                <w:sz w:val="20"/>
                <w:szCs w:val="20"/>
              </w:rPr>
              <w:t>Uwagi</w:t>
            </w:r>
          </w:p>
          <w:p w14:paraId="3F7FBE2D" w14:textId="77777777" w:rsidR="00BE671C" w:rsidRPr="00150025" w:rsidRDefault="00BE671C" w:rsidP="00446AEB">
            <w:pPr>
              <w:widowControl w:val="0"/>
              <w:autoSpaceDE w:val="0"/>
              <w:contextualSpacing/>
              <w:jc w:val="center"/>
              <w:rPr>
                <w:b/>
                <w:sz w:val="20"/>
                <w:szCs w:val="20"/>
              </w:rPr>
            </w:pPr>
          </w:p>
        </w:tc>
      </w:tr>
      <w:tr w:rsidR="00BE671C" w:rsidRPr="00150025" w14:paraId="6DBDA0D4" w14:textId="77777777" w:rsidTr="00446AEB">
        <w:trPr>
          <w:trHeight w:val="247"/>
        </w:trPr>
        <w:tc>
          <w:tcPr>
            <w:tcW w:w="480" w:type="dxa"/>
            <w:tcBorders>
              <w:top w:val="single" w:sz="4" w:space="0" w:color="auto"/>
              <w:left w:val="single" w:sz="4" w:space="0" w:color="auto"/>
              <w:bottom w:val="single" w:sz="4" w:space="0" w:color="auto"/>
              <w:right w:val="single" w:sz="4" w:space="0" w:color="auto"/>
            </w:tcBorders>
            <w:vAlign w:val="center"/>
            <w:hideMark/>
          </w:tcPr>
          <w:p w14:paraId="446E9EF7" w14:textId="77777777" w:rsidR="00BE671C" w:rsidRPr="00150025" w:rsidRDefault="00BE671C" w:rsidP="00446AEB">
            <w:pPr>
              <w:widowControl w:val="0"/>
              <w:autoSpaceDE w:val="0"/>
              <w:contextualSpacing/>
              <w:jc w:val="center"/>
              <w:rPr>
                <w:bCs/>
                <w:color w:val="000000"/>
                <w:sz w:val="18"/>
                <w:szCs w:val="18"/>
              </w:rPr>
            </w:pPr>
            <w:r w:rsidRPr="00150025">
              <w:rPr>
                <w:bCs/>
                <w:color w:val="000000"/>
                <w:sz w:val="18"/>
                <w:szCs w:val="18"/>
              </w:rPr>
              <w:t>1</w:t>
            </w:r>
          </w:p>
        </w:tc>
        <w:tc>
          <w:tcPr>
            <w:tcW w:w="2923" w:type="dxa"/>
            <w:tcBorders>
              <w:top w:val="single" w:sz="4" w:space="0" w:color="auto"/>
              <w:left w:val="single" w:sz="4" w:space="0" w:color="auto"/>
              <w:bottom w:val="single" w:sz="4" w:space="0" w:color="auto"/>
              <w:right w:val="single" w:sz="4" w:space="0" w:color="auto"/>
            </w:tcBorders>
            <w:vAlign w:val="center"/>
            <w:hideMark/>
          </w:tcPr>
          <w:p w14:paraId="62D5490A" w14:textId="77777777" w:rsidR="00BE671C" w:rsidRPr="00150025" w:rsidRDefault="008D7B62" w:rsidP="000C2C5E">
            <w:pPr>
              <w:widowControl w:val="0"/>
              <w:autoSpaceDE w:val="0"/>
              <w:ind w:left="50" w:hanging="50"/>
              <w:contextualSpacing/>
              <w:jc w:val="center"/>
              <w:rPr>
                <w:color w:val="000000"/>
                <w:sz w:val="18"/>
                <w:szCs w:val="18"/>
              </w:rPr>
            </w:pPr>
            <w:r w:rsidRPr="00150025">
              <w:rPr>
                <w:b/>
                <w:color w:val="000000"/>
                <w:sz w:val="18"/>
                <w:szCs w:val="18"/>
              </w:rPr>
              <w:t xml:space="preserve">Formularz </w:t>
            </w:r>
            <w:r w:rsidR="000C2C5E" w:rsidRPr="00150025">
              <w:rPr>
                <w:b/>
                <w:color w:val="000000"/>
                <w:sz w:val="18"/>
                <w:szCs w:val="18"/>
              </w:rPr>
              <w:t>cenowy</w:t>
            </w:r>
            <w:r w:rsidR="00BE671C" w:rsidRPr="00150025">
              <w:rPr>
                <w:b/>
                <w:color w:val="000000"/>
                <w:sz w:val="18"/>
                <w:szCs w:val="18"/>
              </w:rPr>
              <w:t xml:space="preserve"> szczegółowy</w:t>
            </w:r>
            <w:r w:rsidR="00105628" w:rsidRPr="00150025">
              <w:rPr>
                <w:b/>
                <w:color w:val="000000"/>
                <w:sz w:val="18"/>
                <w:szCs w:val="18"/>
              </w:rPr>
              <w:t xml:space="preserve"> -</w:t>
            </w:r>
            <w:r w:rsidR="00105628" w:rsidRPr="00150025">
              <w:rPr>
                <w:color w:val="000000"/>
                <w:sz w:val="18"/>
                <w:szCs w:val="18"/>
              </w:rPr>
              <w:t xml:space="preserve"> wypełniony i podpisany</w:t>
            </w:r>
          </w:p>
        </w:tc>
        <w:tc>
          <w:tcPr>
            <w:tcW w:w="4819" w:type="dxa"/>
            <w:tcBorders>
              <w:top w:val="single" w:sz="4" w:space="0" w:color="auto"/>
              <w:left w:val="single" w:sz="4" w:space="0" w:color="auto"/>
              <w:bottom w:val="single" w:sz="4" w:space="0" w:color="auto"/>
              <w:right w:val="single" w:sz="4" w:space="0" w:color="auto"/>
            </w:tcBorders>
          </w:tcPr>
          <w:p w14:paraId="2B5FE046" w14:textId="010D9F93" w:rsidR="00BE671C" w:rsidRPr="00150025" w:rsidRDefault="00BE671C" w:rsidP="00677C40">
            <w:pPr>
              <w:widowControl w:val="0"/>
              <w:autoSpaceDE w:val="0"/>
              <w:ind w:left="50" w:hanging="50"/>
              <w:contextualSpacing/>
              <w:rPr>
                <w:color w:val="000000"/>
                <w:sz w:val="18"/>
                <w:szCs w:val="18"/>
              </w:rPr>
            </w:pPr>
            <w:r w:rsidRPr="00150025">
              <w:rPr>
                <w:color w:val="000000"/>
                <w:sz w:val="18"/>
                <w:szCs w:val="18"/>
              </w:rPr>
              <w:t>Formularz ofer</w:t>
            </w:r>
            <w:r w:rsidR="00B3615F" w:rsidRPr="00150025">
              <w:rPr>
                <w:color w:val="000000"/>
                <w:sz w:val="18"/>
                <w:szCs w:val="18"/>
              </w:rPr>
              <w:t>ty szczegółowy zawierający</w:t>
            </w:r>
            <w:r w:rsidR="000C2C5E" w:rsidRPr="00150025">
              <w:rPr>
                <w:color w:val="000000"/>
                <w:sz w:val="18"/>
                <w:szCs w:val="18"/>
              </w:rPr>
              <w:t xml:space="preserve"> oferowane</w:t>
            </w:r>
            <w:r w:rsidR="00B3615F" w:rsidRPr="00150025">
              <w:rPr>
                <w:color w:val="000000"/>
                <w:sz w:val="18"/>
                <w:szCs w:val="18"/>
              </w:rPr>
              <w:t xml:space="preserve"> </w:t>
            </w:r>
            <w:r w:rsidR="000C2C5E" w:rsidRPr="00150025">
              <w:rPr>
                <w:color w:val="000000"/>
                <w:sz w:val="18"/>
                <w:szCs w:val="18"/>
              </w:rPr>
              <w:t>ceny jednostkowe</w:t>
            </w:r>
            <w:r w:rsidR="00304BC1">
              <w:rPr>
                <w:color w:val="000000"/>
                <w:sz w:val="18"/>
                <w:szCs w:val="18"/>
              </w:rPr>
              <w:t xml:space="preserve"> i szczegółowy opis przedmiotu zamówienia</w:t>
            </w:r>
          </w:p>
          <w:p w14:paraId="182B9687" w14:textId="77777777" w:rsidR="00BE671C" w:rsidRPr="00150025" w:rsidRDefault="00BE671C" w:rsidP="00677C40">
            <w:pPr>
              <w:widowControl w:val="0"/>
              <w:autoSpaceDE w:val="0"/>
              <w:ind w:left="50" w:hanging="50"/>
              <w:contextualSpacing/>
              <w:rPr>
                <w:color w:val="000000"/>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hideMark/>
          </w:tcPr>
          <w:p w14:paraId="5B3A7C41" w14:textId="77777777" w:rsidR="00BE671C" w:rsidRPr="00150025" w:rsidRDefault="00BE671C" w:rsidP="00446AEB">
            <w:pPr>
              <w:widowControl w:val="0"/>
              <w:autoSpaceDE w:val="0"/>
              <w:contextualSpacing/>
              <w:jc w:val="center"/>
              <w:rPr>
                <w:sz w:val="18"/>
                <w:szCs w:val="18"/>
              </w:rPr>
            </w:pPr>
            <w:r w:rsidRPr="00150025">
              <w:rPr>
                <w:color w:val="000000"/>
                <w:sz w:val="18"/>
                <w:szCs w:val="18"/>
              </w:rPr>
              <w:t>Wzór dokumentu stanowi zał.</w:t>
            </w:r>
            <w:r w:rsidR="00105628" w:rsidRPr="00150025">
              <w:rPr>
                <w:color w:val="000000"/>
                <w:sz w:val="18"/>
                <w:szCs w:val="18"/>
              </w:rPr>
              <w:t xml:space="preserve"> </w:t>
            </w:r>
            <w:r w:rsidRPr="00150025">
              <w:rPr>
                <w:color w:val="000000"/>
                <w:sz w:val="18"/>
                <w:szCs w:val="18"/>
              </w:rPr>
              <w:t xml:space="preserve">nr. 1 do </w:t>
            </w:r>
            <w:r w:rsidR="00105628" w:rsidRPr="00150025">
              <w:rPr>
                <w:color w:val="000000"/>
                <w:sz w:val="18"/>
                <w:szCs w:val="18"/>
              </w:rPr>
              <w:t>SWZ</w:t>
            </w:r>
            <w:r w:rsidRPr="00150025">
              <w:rPr>
                <w:color w:val="000000"/>
                <w:sz w:val="18"/>
                <w:szCs w:val="18"/>
              </w:rPr>
              <w:t>.</w:t>
            </w:r>
          </w:p>
        </w:tc>
      </w:tr>
      <w:tr w:rsidR="00BE671C" w:rsidRPr="00150025" w14:paraId="0634D08A" w14:textId="77777777" w:rsidTr="00C94EF3">
        <w:trPr>
          <w:trHeight w:val="247"/>
        </w:trPr>
        <w:tc>
          <w:tcPr>
            <w:tcW w:w="480" w:type="dxa"/>
            <w:tcBorders>
              <w:top w:val="single" w:sz="4" w:space="0" w:color="auto"/>
              <w:left w:val="single" w:sz="4" w:space="0" w:color="auto"/>
              <w:bottom w:val="single" w:sz="4" w:space="0" w:color="auto"/>
              <w:right w:val="single" w:sz="4" w:space="0" w:color="auto"/>
            </w:tcBorders>
            <w:vAlign w:val="center"/>
          </w:tcPr>
          <w:p w14:paraId="1ECFCF57" w14:textId="77777777" w:rsidR="00BE671C" w:rsidRPr="00150025" w:rsidRDefault="00BE671C" w:rsidP="00446AEB">
            <w:pPr>
              <w:widowControl w:val="0"/>
              <w:autoSpaceDE w:val="0"/>
              <w:contextualSpacing/>
              <w:jc w:val="center"/>
              <w:rPr>
                <w:bCs/>
                <w:color w:val="000000"/>
                <w:sz w:val="18"/>
                <w:szCs w:val="18"/>
              </w:rPr>
            </w:pPr>
            <w:r w:rsidRPr="00150025">
              <w:rPr>
                <w:bCs/>
                <w:color w:val="000000"/>
                <w:sz w:val="18"/>
                <w:szCs w:val="18"/>
              </w:rPr>
              <w:t>2</w:t>
            </w:r>
          </w:p>
        </w:tc>
        <w:tc>
          <w:tcPr>
            <w:tcW w:w="2923" w:type="dxa"/>
            <w:tcBorders>
              <w:top w:val="single" w:sz="4" w:space="0" w:color="auto"/>
              <w:left w:val="single" w:sz="4" w:space="0" w:color="auto"/>
              <w:bottom w:val="single" w:sz="4" w:space="0" w:color="auto"/>
              <w:right w:val="single" w:sz="4" w:space="0" w:color="auto"/>
            </w:tcBorders>
            <w:vAlign w:val="center"/>
          </w:tcPr>
          <w:p w14:paraId="25520CDB" w14:textId="77777777" w:rsidR="00BE671C" w:rsidRPr="00150025" w:rsidRDefault="00BE671C" w:rsidP="00446AEB">
            <w:pPr>
              <w:widowControl w:val="0"/>
              <w:autoSpaceDE w:val="0"/>
              <w:ind w:left="50" w:hanging="50"/>
              <w:contextualSpacing/>
              <w:jc w:val="center"/>
              <w:rPr>
                <w:b/>
                <w:color w:val="000000"/>
                <w:sz w:val="18"/>
                <w:szCs w:val="18"/>
              </w:rPr>
            </w:pPr>
            <w:r w:rsidRPr="00150025">
              <w:rPr>
                <w:b/>
                <w:color w:val="000000"/>
                <w:sz w:val="18"/>
                <w:szCs w:val="18"/>
              </w:rPr>
              <w:t>Formularz oferty ogólny</w:t>
            </w:r>
            <w:r w:rsidRPr="00150025">
              <w:rPr>
                <w:color w:val="000000"/>
                <w:sz w:val="18"/>
                <w:szCs w:val="18"/>
              </w:rPr>
              <w:t xml:space="preserve"> – wypełniony i podpisany</w:t>
            </w:r>
          </w:p>
        </w:tc>
        <w:tc>
          <w:tcPr>
            <w:tcW w:w="4819" w:type="dxa"/>
            <w:tcBorders>
              <w:top w:val="single" w:sz="4" w:space="0" w:color="auto"/>
              <w:left w:val="single" w:sz="4" w:space="0" w:color="auto"/>
              <w:bottom w:val="single" w:sz="4" w:space="0" w:color="auto"/>
              <w:right w:val="single" w:sz="4" w:space="0" w:color="auto"/>
            </w:tcBorders>
          </w:tcPr>
          <w:p w14:paraId="57C3F5A3" w14:textId="77777777" w:rsidR="00BE671C" w:rsidRPr="00150025" w:rsidRDefault="00BE671C" w:rsidP="00677C40">
            <w:pPr>
              <w:widowControl w:val="0"/>
              <w:autoSpaceDE w:val="0"/>
              <w:ind w:left="50" w:hanging="50"/>
              <w:contextualSpacing/>
              <w:rPr>
                <w:color w:val="000000"/>
                <w:sz w:val="18"/>
                <w:szCs w:val="18"/>
              </w:rPr>
            </w:pPr>
            <w:r w:rsidRPr="00150025">
              <w:rPr>
                <w:color w:val="000000"/>
                <w:sz w:val="18"/>
                <w:szCs w:val="18"/>
              </w:rPr>
              <w:t xml:space="preserve">Właściwie wypełniona i podpisana oferta zawierająca jedną ostateczną cenę na udzielenie zamówienia </w:t>
            </w:r>
          </w:p>
          <w:p w14:paraId="13B36461" w14:textId="77777777" w:rsidR="00BE671C" w:rsidRPr="00150025" w:rsidRDefault="00BE671C" w:rsidP="00677C40">
            <w:pPr>
              <w:widowControl w:val="0"/>
              <w:autoSpaceDE w:val="0"/>
              <w:ind w:left="50" w:hanging="50"/>
              <w:contextualSpacing/>
              <w:rPr>
                <w:color w:val="000000"/>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tcPr>
          <w:p w14:paraId="641EA1DF" w14:textId="77777777" w:rsidR="00BE671C" w:rsidRPr="00150025" w:rsidRDefault="00BE671C" w:rsidP="00446AEB">
            <w:pPr>
              <w:widowControl w:val="0"/>
              <w:autoSpaceDE w:val="0"/>
              <w:contextualSpacing/>
              <w:jc w:val="center"/>
              <w:rPr>
                <w:color w:val="000000"/>
                <w:sz w:val="18"/>
                <w:szCs w:val="18"/>
              </w:rPr>
            </w:pPr>
            <w:r w:rsidRPr="00150025">
              <w:rPr>
                <w:color w:val="000000"/>
                <w:sz w:val="18"/>
                <w:szCs w:val="18"/>
              </w:rPr>
              <w:t xml:space="preserve">Wzór dokumentu stanowi zał. nr 2 do </w:t>
            </w:r>
            <w:r w:rsidR="00446AEB" w:rsidRPr="00150025">
              <w:rPr>
                <w:color w:val="000000"/>
                <w:sz w:val="18"/>
                <w:szCs w:val="18"/>
              </w:rPr>
              <w:t>SWZ</w:t>
            </w:r>
          </w:p>
        </w:tc>
      </w:tr>
      <w:tr w:rsidR="00C94EF3" w:rsidRPr="00150025" w14:paraId="4AB28EE6" w14:textId="77777777" w:rsidTr="00C94EF3">
        <w:trPr>
          <w:trHeight w:val="415"/>
        </w:trPr>
        <w:tc>
          <w:tcPr>
            <w:tcW w:w="480" w:type="dxa"/>
            <w:tcBorders>
              <w:top w:val="single" w:sz="4" w:space="0" w:color="auto"/>
              <w:left w:val="single" w:sz="4" w:space="0" w:color="000000"/>
              <w:bottom w:val="single" w:sz="4" w:space="0" w:color="auto"/>
              <w:right w:val="single" w:sz="4" w:space="0" w:color="auto"/>
            </w:tcBorders>
            <w:vAlign w:val="center"/>
          </w:tcPr>
          <w:p w14:paraId="33310085" w14:textId="77777777" w:rsidR="00C94EF3" w:rsidRPr="00150025" w:rsidRDefault="00C94EF3" w:rsidP="00446AEB">
            <w:pPr>
              <w:widowControl w:val="0"/>
              <w:autoSpaceDE w:val="0"/>
              <w:contextualSpacing/>
              <w:jc w:val="center"/>
              <w:rPr>
                <w:bCs/>
                <w:sz w:val="18"/>
                <w:szCs w:val="18"/>
              </w:rPr>
            </w:pPr>
            <w:r w:rsidRPr="00150025">
              <w:rPr>
                <w:bCs/>
                <w:color w:val="000000"/>
                <w:sz w:val="18"/>
                <w:szCs w:val="18"/>
              </w:rPr>
              <w:t>3</w:t>
            </w:r>
          </w:p>
        </w:tc>
        <w:tc>
          <w:tcPr>
            <w:tcW w:w="2923" w:type="dxa"/>
            <w:tcBorders>
              <w:top w:val="single" w:sz="4" w:space="0" w:color="auto"/>
              <w:left w:val="single" w:sz="4" w:space="0" w:color="auto"/>
              <w:bottom w:val="single" w:sz="4" w:space="0" w:color="auto"/>
              <w:right w:val="single" w:sz="4" w:space="0" w:color="auto"/>
            </w:tcBorders>
            <w:vAlign w:val="center"/>
          </w:tcPr>
          <w:p w14:paraId="79EDC59B" w14:textId="75B1CDC9" w:rsidR="00C94EF3" w:rsidRPr="00150025" w:rsidRDefault="00C94EF3" w:rsidP="00446AEB">
            <w:pPr>
              <w:widowControl w:val="0"/>
              <w:autoSpaceDE w:val="0"/>
              <w:contextualSpacing/>
              <w:jc w:val="center"/>
              <w:rPr>
                <w:color w:val="000000"/>
                <w:sz w:val="18"/>
                <w:szCs w:val="18"/>
              </w:rPr>
            </w:pPr>
            <w:r w:rsidRPr="00150025">
              <w:rPr>
                <w:b/>
                <w:bCs/>
                <w:color w:val="000000"/>
                <w:sz w:val="18"/>
                <w:szCs w:val="18"/>
              </w:rPr>
              <w:t xml:space="preserve">Oświadczenie Wykonawcy </w:t>
            </w:r>
            <w:r w:rsidRPr="00C94EF3">
              <w:rPr>
                <w:bCs/>
                <w:color w:val="000000"/>
                <w:sz w:val="18"/>
                <w:szCs w:val="18"/>
              </w:rPr>
              <w:t>dotyczące spełnienia warunków udziału w postępowaniu oraz braku podstaw do wykluczenia z postępowania</w:t>
            </w:r>
          </w:p>
          <w:p w14:paraId="31C2BC9A" w14:textId="77777777" w:rsidR="00C94EF3" w:rsidRPr="00150025" w:rsidRDefault="00C94EF3" w:rsidP="00446AEB">
            <w:pPr>
              <w:widowControl w:val="0"/>
              <w:autoSpaceDE w:val="0"/>
              <w:contextualSpacing/>
              <w:jc w:val="center"/>
              <w:rPr>
                <w:color w:val="000000"/>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16CA2C00" w14:textId="77777777" w:rsidR="00C94EF3" w:rsidRPr="00150025" w:rsidRDefault="00C94EF3" w:rsidP="00677C40">
            <w:pPr>
              <w:widowControl w:val="0"/>
              <w:autoSpaceDE w:val="0"/>
              <w:contextualSpacing/>
              <w:rPr>
                <w:color w:val="000000"/>
                <w:sz w:val="18"/>
                <w:szCs w:val="18"/>
              </w:rPr>
            </w:pPr>
            <w:r w:rsidRPr="00150025">
              <w:rPr>
                <w:color w:val="000000"/>
                <w:sz w:val="18"/>
                <w:szCs w:val="18"/>
              </w:rPr>
              <w:t>Wykonawca zobowiązany jest do złożenia oświadczenia dotyczącego przesłanek wykluczenia z postępowania.</w:t>
            </w:r>
          </w:p>
          <w:p w14:paraId="6506BD7C" w14:textId="77777777" w:rsidR="00C94EF3" w:rsidRPr="00150025" w:rsidRDefault="00C94EF3" w:rsidP="00677C40">
            <w:pPr>
              <w:widowControl w:val="0"/>
              <w:autoSpaceDE w:val="0"/>
              <w:contextualSpacing/>
              <w:rPr>
                <w:color w:val="000000"/>
                <w:sz w:val="18"/>
                <w:szCs w:val="18"/>
              </w:rPr>
            </w:pPr>
            <w:r w:rsidRPr="00150025">
              <w:rPr>
                <w:color w:val="000000"/>
                <w:sz w:val="18"/>
                <w:szCs w:val="18"/>
              </w:rPr>
              <w:t xml:space="preserve">Obowiązek  składania oświadczenia wynika z  art.125 ust. 1 ustawy </w:t>
            </w:r>
            <w:proofErr w:type="spellStart"/>
            <w:r w:rsidRPr="00150025">
              <w:rPr>
                <w:color w:val="000000"/>
                <w:sz w:val="18"/>
                <w:szCs w:val="18"/>
              </w:rPr>
              <w:t>Pzp</w:t>
            </w:r>
            <w:proofErr w:type="spellEnd"/>
          </w:p>
        </w:tc>
        <w:tc>
          <w:tcPr>
            <w:tcW w:w="1588" w:type="dxa"/>
            <w:tcBorders>
              <w:top w:val="single" w:sz="4" w:space="0" w:color="auto"/>
              <w:left w:val="single" w:sz="4" w:space="0" w:color="auto"/>
              <w:bottom w:val="single" w:sz="4" w:space="0" w:color="auto"/>
              <w:right w:val="single" w:sz="4" w:space="0" w:color="auto"/>
            </w:tcBorders>
            <w:vAlign w:val="center"/>
            <w:hideMark/>
          </w:tcPr>
          <w:p w14:paraId="4EA034CF" w14:textId="77777777" w:rsidR="00C94EF3" w:rsidRPr="00150025" w:rsidRDefault="00C94EF3" w:rsidP="00446AEB">
            <w:pPr>
              <w:contextualSpacing/>
              <w:jc w:val="center"/>
              <w:rPr>
                <w:sz w:val="18"/>
                <w:szCs w:val="18"/>
              </w:rPr>
            </w:pPr>
            <w:r w:rsidRPr="00150025">
              <w:rPr>
                <w:color w:val="000000"/>
                <w:sz w:val="18"/>
                <w:szCs w:val="18"/>
              </w:rPr>
              <w:t>Wzór dokumentu stanowi zał. nr. 3 do SWZ.</w:t>
            </w:r>
          </w:p>
          <w:p w14:paraId="7316BF37" w14:textId="77777777" w:rsidR="00C94EF3" w:rsidRPr="00150025" w:rsidRDefault="00C94EF3" w:rsidP="00446AEB">
            <w:pPr>
              <w:contextualSpacing/>
              <w:jc w:val="center"/>
              <w:rPr>
                <w:sz w:val="18"/>
                <w:szCs w:val="18"/>
              </w:rPr>
            </w:pPr>
          </w:p>
        </w:tc>
      </w:tr>
      <w:tr w:rsidR="00C94EF3" w:rsidRPr="00150025" w14:paraId="397AAEE3" w14:textId="77777777" w:rsidTr="00C94EF3">
        <w:trPr>
          <w:trHeight w:val="415"/>
        </w:trPr>
        <w:tc>
          <w:tcPr>
            <w:tcW w:w="480" w:type="dxa"/>
            <w:tcBorders>
              <w:top w:val="single" w:sz="4" w:space="0" w:color="auto"/>
              <w:left w:val="single" w:sz="4" w:space="0" w:color="000000"/>
              <w:bottom w:val="single" w:sz="4" w:space="0" w:color="auto"/>
              <w:right w:val="single" w:sz="4" w:space="0" w:color="auto"/>
            </w:tcBorders>
            <w:vAlign w:val="center"/>
          </w:tcPr>
          <w:p w14:paraId="6A51A8E7" w14:textId="58EE05CD" w:rsidR="00C94EF3" w:rsidRPr="00150025" w:rsidRDefault="00C94EF3" w:rsidP="00446AEB">
            <w:pPr>
              <w:widowControl w:val="0"/>
              <w:autoSpaceDE w:val="0"/>
              <w:contextualSpacing/>
              <w:jc w:val="center"/>
              <w:rPr>
                <w:bCs/>
                <w:color w:val="000000"/>
                <w:sz w:val="18"/>
                <w:szCs w:val="18"/>
              </w:rPr>
            </w:pPr>
            <w:r>
              <w:rPr>
                <w:bCs/>
                <w:color w:val="000000"/>
                <w:sz w:val="18"/>
                <w:szCs w:val="18"/>
              </w:rPr>
              <w:t>4</w:t>
            </w:r>
          </w:p>
        </w:tc>
        <w:tc>
          <w:tcPr>
            <w:tcW w:w="2923" w:type="dxa"/>
            <w:tcBorders>
              <w:top w:val="single" w:sz="4" w:space="0" w:color="auto"/>
              <w:left w:val="single" w:sz="4" w:space="0" w:color="auto"/>
              <w:bottom w:val="single" w:sz="4" w:space="0" w:color="auto"/>
              <w:right w:val="single" w:sz="4" w:space="0" w:color="auto"/>
            </w:tcBorders>
            <w:vAlign w:val="center"/>
          </w:tcPr>
          <w:p w14:paraId="15B74481" w14:textId="383770BA" w:rsidR="00C94EF3" w:rsidRPr="00C94EF3" w:rsidRDefault="00C94EF3" w:rsidP="00C94EF3">
            <w:pPr>
              <w:widowControl w:val="0"/>
              <w:autoSpaceDE w:val="0"/>
              <w:contextualSpacing/>
              <w:jc w:val="center"/>
              <w:rPr>
                <w:b/>
                <w:bCs/>
                <w:i/>
                <w:iCs/>
                <w:color w:val="000000"/>
                <w:sz w:val="18"/>
                <w:szCs w:val="18"/>
              </w:rPr>
            </w:pPr>
            <w:r w:rsidRPr="00C94EF3">
              <w:rPr>
                <w:b/>
                <w:bCs/>
                <w:color w:val="000000"/>
                <w:sz w:val="18"/>
                <w:szCs w:val="18"/>
              </w:rPr>
              <w:t xml:space="preserve">Oświadczenie </w:t>
            </w:r>
            <w:r w:rsidRPr="0018074D">
              <w:rPr>
                <w:b/>
                <w:bCs/>
                <w:color w:val="000000"/>
                <w:sz w:val="18"/>
                <w:szCs w:val="18"/>
              </w:rPr>
              <w:t>podmiotu udostępniającego zasoby</w:t>
            </w:r>
          </w:p>
          <w:p w14:paraId="4BF6F36F" w14:textId="0AFCE7B4" w:rsidR="00C94EF3" w:rsidRPr="00C94EF3" w:rsidRDefault="0018074D" w:rsidP="00C94EF3">
            <w:pPr>
              <w:widowControl w:val="0"/>
              <w:autoSpaceDE w:val="0"/>
              <w:contextualSpacing/>
              <w:jc w:val="center"/>
              <w:rPr>
                <w:color w:val="000000"/>
                <w:sz w:val="18"/>
                <w:szCs w:val="18"/>
              </w:rPr>
            </w:pPr>
            <w:r>
              <w:rPr>
                <w:color w:val="000000"/>
                <w:sz w:val="18"/>
                <w:szCs w:val="18"/>
              </w:rPr>
              <w:t>o</w:t>
            </w:r>
            <w:r w:rsidR="00C94EF3" w:rsidRPr="00C94EF3">
              <w:rPr>
                <w:color w:val="000000"/>
                <w:sz w:val="18"/>
                <w:szCs w:val="18"/>
              </w:rPr>
              <w:t xml:space="preserve"> braku podstaw do wykluczenia z postępowania</w:t>
            </w:r>
          </w:p>
          <w:p w14:paraId="59C98D3E" w14:textId="77777777" w:rsidR="00C94EF3" w:rsidRPr="00150025" w:rsidRDefault="00C94EF3" w:rsidP="00446AEB">
            <w:pPr>
              <w:widowControl w:val="0"/>
              <w:autoSpaceDE w:val="0"/>
              <w:contextualSpacing/>
              <w:jc w:val="center"/>
              <w:rPr>
                <w:b/>
                <w:bCs/>
                <w:color w:val="000000"/>
                <w:sz w:val="18"/>
                <w:szCs w:val="18"/>
              </w:rPr>
            </w:pPr>
          </w:p>
        </w:tc>
        <w:tc>
          <w:tcPr>
            <w:tcW w:w="4819" w:type="dxa"/>
            <w:tcBorders>
              <w:top w:val="single" w:sz="4" w:space="0" w:color="auto"/>
              <w:left w:val="single" w:sz="4" w:space="0" w:color="auto"/>
              <w:bottom w:val="single" w:sz="4" w:space="0" w:color="auto"/>
              <w:right w:val="single" w:sz="4" w:space="0" w:color="auto"/>
            </w:tcBorders>
          </w:tcPr>
          <w:p w14:paraId="243C6FDF" w14:textId="41CEB902" w:rsidR="00C94EF3" w:rsidRPr="00C94EF3" w:rsidRDefault="0018074D" w:rsidP="00677C40">
            <w:pPr>
              <w:widowControl w:val="0"/>
              <w:autoSpaceDE w:val="0"/>
              <w:contextualSpacing/>
              <w:rPr>
                <w:color w:val="000000"/>
                <w:sz w:val="18"/>
                <w:szCs w:val="18"/>
              </w:rPr>
            </w:pPr>
            <w:r w:rsidRPr="00150025">
              <w:rPr>
                <w:color w:val="000000"/>
                <w:sz w:val="18"/>
                <w:szCs w:val="18"/>
              </w:rPr>
              <w:t xml:space="preserve">Obowiązek składania oświadczenia wynika z art.125 ust. 1 ustawy </w:t>
            </w:r>
            <w:proofErr w:type="spellStart"/>
            <w:r w:rsidRPr="00150025">
              <w:rPr>
                <w:color w:val="000000"/>
                <w:sz w:val="18"/>
                <w:szCs w:val="18"/>
              </w:rPr>
              <w:t>Pzp</w:t>
            </w:r>
            <w:proofErr w:type="spellEnd"/>
            <w:r w:rsidRPr="00150025">
              <w:rPr>
                <w:color w:val="000000"/>
                <w:sz w:val="18"/>
                <w:szCs w:val="18"/>
              </w:rPr>
              <w:t xml:space="preserve"> </w:t>
            </w:r>
            <w:r w:rsidRPr="00150025">
              <w:rPr>
                <w:b/>
                <w:i/>
                <w:iCs/>
                <w:color w:val="000000"/>
                <w:sz w:val="18"/>
                <w:szCs w:val="18"/>
              </w:rPr>
              <w:t>(o ile dotyczy)</w:t>
            </w:r>
            <w:r w:rsidRPr="00C94EF3">
              <w:rPr>
                <w:color w:val="000000"/>
                <w:sz w:val="18"/>
                <w:szCs w:val="18"/>
              </w:rPr>
              <w:t xml:space="preserve"> </w:t>
            </w:r>
          </w:p>
        </w:tc>
        <w:tc>
          <w:tcPr>
            <w:tcW w:w="1588" w:type="dxa"/>
            <w:tcBorders>
              <w:top w:val="single" w:sz="4" w:space="0" w:color="auto"/>
              <w:left w:val="single" w:sz="4" w:space="0" w:color="auto"/>
              <w:bottom w:val="single" w:sz="4" w:space="0" w:color="auto"/>
              <w:right w:val="single" w:sz="4" w:space="0" w:color="auto"/>
            </w:tcBorders>
            <w:vAlign w:val="center"/>
          </w:tcPr>
          <w:p w14:paraId="3D9C8A84" w14:textId="24F331EF" w:rsidR="00C94EF3" w:rsidRPr="00150025" w:rsidRDefault="00C94EF3" w:rsidP="00446AEB">
            <w:pPr>
              <w:contextualSpacing/>
              <w:jc w:val="center"/>
              <w:rPr>
                <w:color w:val="000000"/>
                <w:sz w:val="18"/>
                <w:szCs w:val="18"/>
              </w:rPr>
            </w:pPr>
            <w:r>
              <w:rPr>
                <w:color w:val="000000"/>
                <w:sz w:val="18"/>
                <w:szCs w:val="18"/>
              </w:rPr>
              <w:t>Wzór dokumentu stanowi zał. nr 3a do SWZ</w:t>
            </w:r>
          </w:p>
        </w:tc>
      </w:tr>
      <w:tr w:rsidR="00BE671C" w:rsidRPr="00150025" w14:paraId="4C4195E4" w14:textId="77777777" w:rsidTr="00446AEB">
        <w:trPr>
          <w:trHeight w:val="413"/>
        </w:trPr>
        <w:tc>
          <w:tcPr>
            <w:tcW w:w="480" w:type="dxa"/>
            <w:tcBorders>
              <w:top w:val="single" w:sz="4" w:space="0" w:color="auto"/>
              <w:left w:val="single" w:sz="4" w:space="0" w:color="auto"/>
              <w:bottom w:val="single" w:sz="4" w:space="0" w:color="auto"/>
              <w:right w:val="single" w:sz="4" w:space="0" w:color="auto"/>
            </w:tcBorders>
            <w:vAlign w:val="center"/>
          </w:tcPr>
          <w:p w14:paraId="2C452662" w14:textId="77777777" w:rsidR="00BE671C" w:rsidRPr="00150025" w:rsidRDefault="00ED5969" w:rsidP="00446AEB">
            <w:pPr>
              <w:widowControl w:val="0"/>
              <w:autoSpaceDE w:val="0"/>
              <w:contextualSpacing/>
              <w:jc w:val="center"/>
              <w:rPr>
                <w:bCs/>
                <w:color w:val="000000"/>
                <w:sz w:val="18"/>
                <w:szCs w:val="18"/>
              </w:rPr>
            </w:pPr>
            <w:r w:rsidRPr="00150025">
              <w:rPr>
                <w:bCs/>
                <w:color w:val="000000"/>
                <w:sz w:val="18"/>
                <w:szCs w:val="18"/>
              </w:rPr>
              <w:t>5</w:t>
            </w:r>
          </w:p>
        </w:tc>
        <w:tc>
          <w:tcPr>
            <w:tcW w:w="2923" w:type="dxa"/>
            <w:tcBorders>
              <w:top w:val="single" w:sz="4" w:space="0" w:color="auto"/>
              <w:left w:val="single" w:sz="4" w:space="0" w:color="auto"/>
              <w:bottom w:val="single" w:sz="4" w:space="0" w:color="auto"/>
              <w:right w:val="single" w:sz="4" w:space="0" w:color="auto"/>
            </w:tcBorders>
            <w:vAlign w:val="center"/>
          </w:tcPr>
          <w:p w14:paraId="73DE489A" w14:textId="77777777" w:rsidR="00BE671C" w:rsidRPr="00150025" w:rsidRDefault="006F7F72" w:rsidP="00446AEB">
            <w:pPr>
              <w:widowControl w:val="0"/>
              <w:autoSpaceDE w:val="0"/>
              <w:contextualSpacing/>
              <w:jc w:val="center"/>
              <w:rPr>
                <w:b/>
                <w:color w:val="000000"/>
                <w:sz w:val="18"/>
                <w:szCs w:val="18"/>
              </w:rPr>
            </w:pPr>
            <w:r w:rsidRPr="00150025">
              <w:rPr>
                <w:color w:val="000000"/>
                <w:sz w:val="18"/>
                <w:szCs w:val="18"/>
              </w:rPr>
              <w:t>Wykaz dostaw powierzonych podwykonawcy</w:t>
            </w:r>
          </w:p>
        </w:tc>
        <w:tc>
          <w:tcPr>
            <w:tcW w:w="4819" w:type="dxa"/>
            <w:tcBorders>
              <w:top w:val="single" w:sz="4" w:space="0" w:color="auto"/>
              <w:left w:val="single" w:sz="4" w:space="0" w:color="auto"/>
              <w:bottom w:val="single" w:sz="4" w:space="0" w:color="auto"/>
              <w:right w:val="single" w:sz="4" w:space="0" w:color="auto"/>
            </w:tcBorders>
          </w:tcPr>
          <w:p w14:paraId="31943555" w14:textId="77777777" w:rsidR="00BE671C" w:rsidRPr="00150025" w:rsidRDefault="006F7F72" w:rsidP="00677C40">
            <w:pPr>
              <w:widowControl w:val="0"/>
              <w:autoSpaceDE w:val="0"/>
              <w:contextualSpacing/>
              <w:rPr>
                <w:color w:val="000000"/>
                <w:sz w:val="18"/>
                <w:szCs w:val="18"/>
              </w:rPr>
            </w:pPr>
            <w:r w:rsidRPr="00150025">
              <w:rPr>
                <w:b/>
                <w:bCs/>
                <w:color w:val="000000"/>
                <w:sz w:val="18"/>
                <w:szCs w:val="18"/>
              </w:rPr>
              <w:t xml:space="preserve">Uwaga: </w:t>
            </w:r>
            <w:r w:rsidRPr="00150025">
              <w:rPr>
                <w:color w:val="000000"/>
                <w:sz w:val="18"/>
                <w:szCs w:val="18"/>
              </w:rPr>
              <w:t xml:space="preserve">W przypadku wykonania całego przedmiotu zamówienia siłami własnymi, Wykonawca nie jest zobowiązany dołączać niniejszego załącznika do oferty </w:t>
            </w:r>
            <w:r w:rsidR="00446AEB" w:rsidRPr="00150025">
              <w:rPr>
                <w:color w:val="000000"/>
                <w:sz w:val="18"/>
                <w:szCs w:val="18"/>
              </w:rPr>
              <w:br/>
            </w:r>
            <w:r w:rsidRPr="00150025">
              <w:rPr>
                <w:b/>
                <w:i/>
                <w:iCs/>
                <w:color w:val="000000"/>
                <w:sz w:val="18"/>
                <w:szCs w:val="18"/>
              </w:rPr>
              <w:t>(o ile dotyczy)</w:t>
            </w:r>
          </w:p>
        </w:tc>
        <w:tc>
          <w:tcPr>
            <w:tcW w:w="1588" w:type="dxa"/>
            <w:tcBorders>
              <w:top w:val="single" w:sz="4" w:space="0" w:color="auto"/>
              <w:left w:val="single" w:sz="4" w:space="0" w:color="auto"/>
              <w:bottom w:val="single" w:sz="4" w:space="0" w:color="auto"/>
              <w:right w:val="single" w:sz="4" w:space="0" w:color="auto"/>
            </w:tcBorders>
            <w:vAlign w:val="center"/>
          </w:tcPr>
          <w:p w14:paraId="1DCEBB3F" w14:textId="77777777" w:rsidR="00BE671C" w:rsidRPr="00150025" w:rsidRDefault="00BE671C" w:rsidP="00446AEB">
            <w:pPr>
              <w:contextualSpacing/>
              <w:jc w:val="center"/>
              <w:rPr>
                <w:color w:val="000000"/>
                <w:sz w:val="18"/>
                <w:szCs w:val="18"/>
              </w:rPr>
            </w:pPr>
            <w:r w:rsidRPr="00150025">
              <w:rPr>
                <w:color w:val="000000"/>
                <w:sz w:val="18"/>
                <w:szCs w:val="18"/>
              </w:rPr>
              <w:t xml:space="preserve">Wzór dokumentu stanowi </w:t>
            </w:r>
            <w:r w:rsidR="00446AEB" w:rsidRPr="00150025">
              <w:rPr>
                <w:color w:val="000000"/>
                <w:sz w:val="18"/>
                <w:szCs w:val="18"/>
              </w:rPr>
              <w:t xml:space="preserve">zał. </w:t>
            </w:r>
            <w:r w:rsidRPr="00150025">
              <w:rPr>
                <w:color w:val="000000"/>
                <w:sz w:val="18"/>
                <w:szCs w:val="18"/>
              </w:rPr>
              <w:t xml:space="preserve">nr. 5 do </w:t>
            </w:r>
            <w:r w:rsidR="00446AEB" w:rsidRPr="00150025">
              <w:rPr>
                <w:color w:val="000000"/>
                <w:sz w:val="18"/>
                <w:szCs w:val="18"/>
              </w:rPr>
              <w:t>SWZ</w:t>
            </w:r>
            <w:r w:rsidRPr="00150025">
              <w:rPr>
                <w:color w:val="000000"/>
                <w:sz w:val="18"/>
                <w:szCs w:val="18"/>
              </w:rPr>
              <w:t>.</w:t>
            </w:r>
          </w:p>
          <w:p w14:paraId="1EF230A9" w14:textId="77777777" w:rsidR="00BE671C" w:rsidRPr="00150025" w:rsidRDefault="00BE671C" w:rsidP="00446AEB">
            <w:pPr>
              <w:contextualSpacing/>
              <w:jc w:val="center"/>
              <w:rPr>
                <w:color w:val="000000"/>
                <w:sz w:val="18"/>
                <w:szCs w:val="18"/>
              </w:rPr>
            </w:pPr>
          </w:p>
        </w:tc>
      </w:tr>
      <w:tr w:rsidR="00BE671C" w:rsidRPr="00150025" w14:paraId="3DA7E8BD" w14:textId="77777777" w:rsidTr="00CD2797">
        <w:trPr>
          <w:trHeight w:val="476"/>
        </w:trPr>
        <w:tc>
          <w:tcPr>
            <w:tcW w:w="480" w:type="dxa"/>
            <w:tcBorders>
              <w:top w:val="single" w:sz="4" w:space="0" w:color="auto"/>
              <w:left w:val="single" w:sz="4" w:space="0" w:color="auto"/>
              <w:bottom w:val="single" w:sz="4" w:space="0" w:color="auto"/>
              <w:right w:val="single" w:sz="4" w:space="0" w:color="auto"/>
            </w:tcBorders>
            <w:vAlign w:val="center"/>
          </w:tcPr>
          <w:p w14:paraId="6786FDB5" w14:textId="32B23BBD" w:rsidR="00BE671C" w:rsidRPr="00150025" w:rsidRDefault="00BE4ACC" w:rsidP="00446AEB">
            <w:pPr>
              <w:widowControl w:val="0"/>
              <w:autoSpaceDE w:val="0"/>
              <w:contextualSpacing/>
              <w:jc w:val="center"/>
              <w:rPr>
                <w:color w:val="000000"/>
                <w:sz w:val="18"/>
                <w:szCs w:val="18"/>
              </w:rPr>
            </w:pPr>
            <w:r w:rsidRPr="00150025">
              <w:rPr>
                <w:color w:val="000000"/>
                <w:sz w:val="18"/>
                <w:szCs w:val="18"/>
              </w:rPr>
              <w:t>6</w:t>
            </w:r>
          </w:p>
        </w:tc>
        <w:tc>
          <w:tcPr>
            <w:tcW w:w="2923" w:type="dxa"/>
            <w:tcBorders>
              <w:top w:val="single" w:sz="4" w:space="0" w:color="auto"/>
              <w:left w:val="single" w:sz="4" w:space="0" w:color="auto"/>
              <w:bottom w:val="single" w:sz="4" w:space="0" w:color="auto"/>
              <w:right w:val="single" w:sz="4" w:space="0" w:color="auto"/>
            </w:tcBorders>
            <w:vAlign w:val="center"/>
          </w:tcPr>
          <w:p w14:paraId="40BFFA32" w14:textId="77777777" w:rsidR="00BE671C" w:rsidRPr="00150025" w:rsidRDefault="00BE671C" w:rsidP="00446AEB">
            <w:pPr>
              <w:widowControl w:val="0"/>
              <w:autoSpaceDE w:val="0"/>
              <w:contextualSpacing/>
              <w:jc w:val="center"/>
              <w:rPr>
                <w:b/>
                <w:sz w:val="18"/>
                <w:szCs w:val="18"/>
              </w:rPr>
            </w:pPr>
            <w:r w:rsidRPr="00150025">
              <w:rPr>
                <w:b/>
                <w:sz w:val="18"/>
                <w:szCs w:val="18"/>
              </w:rPr>
              <w:t>Zobowiązanie podmiotu</w:t>
            </w:r>
          </w:p>
          <w:p w14:paraId="1FEE2A28" w14:textId="77777777" w:rsidR="00BE671C" w:rsidRPr="00150025" w:rsidRDefault="00BE671C" w:rsidP="00446AEB">
            <w:pPr>
              <w:widowControl w:val="0"/>
              <w:autoSpaceDE w:val="0"/>
              <w:contextualSpacing/>
              <w:jc w:val="center"/>
              <w:rPr>
                <w:color w:val="000000"/>
                <w:sz w:val="18"/>
                <w:szCs w:val="18"/>
              </w:rPr>
            </w:pPr>
            <w:r w:rsidRPr="00150025">
              <w:rPr>
                <w:b/>
                <w:sz w:val="18"/>
                <w:szCs w:val="18"/>
              </w:rPr>
              <w:t>do oddania do dyspozycji Wykonawcy niezbędnych zasobów</w:t>
            </w:r>
            <w:r w:rsidRPr="00150025">
              <w:rPr>
                <w:bCs/>
                <w:color w:val="000000"/>
                <w:sz w:val="18"/>
                <w:szCs w:val="18"/>
              </w:rPr>
              <w:t xml:space="preserve"> na potrzeby realizacji zamówienia wraz z oświadczeniem o braku podstaw wykluczenia i o spełnieniu warunków udziału w postępowaniu</w:t>
            </w:r>
          </w:p>
        </w:tc>
        <w:tc>
          <w:tcPr>
            <w:tcW w:w="4819" w:type="dxa"/>
            <w:tcBorders>
              <w:top w:val="single" w:sz="4" w:space="0" w:color="auto"/>
              <w:left w:val="single" w:sz="4" w:space="0" w:color="auto"/>
              <w:bottom w:val="single" w:sz="4" w:space="0" w:color="auto"/>
              <w:right w:val="single" w:sz="4" w:space="0" w:color="auto"/>
            </w:tcBorders>
          </w:tcPr>
          <w:p w14:paraId="0ED3F9C8" w14:textId="77777777" w:rsidR="00BE671C" w:rsidRPr="00150025" w:rsidRDefault="00BE671C" w:rsidP="00677C40">
            <w:pPr>
              <w:widowControl w:val="0"/>
              <w:autoSpaceDE w:val="0"/>
              <w:contextualSpacing/>
              <w:rPr>
                <w:color w:val="000000"/>
                <w:sz w:val="18"/>
                <w:szCs w:val="18"/>
              </w:rPr>
            </w:pPr>
            <w:r w:rsidRPr="00150025">
              <w:rPr>
                <w:color w:val="000000"/>
                <w:sz w:val="18"/>
                <w:szCs w:val="18"/>
              </w:rPr>
              <w:t xml:space="preserve">Zamiast niniejszego Załącznika można przedstawić inne dokumenty - inny podmiotowy środek dowodowy  potwierdzający, że wykonawca realizując zamówienie, będzie dysponował niezbędnymi zasobami tych podmiotów - art.118 ust.3 ustawy </w:t>
            </w:r>
            <w:proofErr w:type="spellStart"/>
            <w:r w:rsidRPr="00150025">
              <w:rPr>
                <w:color w:val="000000"/>
                <w:sz w:val="18"/>
                <w:szCs w:val="18"/>
              </w:rPr>
              <w:t>Pzp</w:t>
            </w:r>
            <w:proofErr w:type="spellEnd"/>
            <w:r w:rsidRPr="00150025">
              <w:rPr>
                <w:color w:val="000000"/>
                <w:sz w:val="18"/>
                <w:szCs w:val="18"/>
              </w:rPr>
              <w:t xml:space="preserve">  potwierdzający że podmiot udostępniający zasoby gwarantuje rzeczywisty dostęp do tych zasobów  oraz określa w  szczególności:</w:t>
            </w:r>
          </w:p>
          <w:p w14:paraId="75221870" w14:textId="77777777" w:rsidR="00BE671C" w:rsidRPr="00150025" w:rsidRDefault="00BE671C" w:rsidP="00677C40">
            <w:pPr>
              <w:widowControl w:val="0"/>
              <w:autoSpaceDE w:val="0"/>
              <w:contextualSpacing/>
              <w:rPr>
                <w:color w:val="000000"/>
                <w:sz w:val="18"/>
                <w:szCs w:val="18"/>
              </w:rPr>
            </w:pPr>
            <w:r w:rsidRPr="00150025">
              <w:rPr>
                <w:color w:val="000000"/>
                <w:sz w:val="18"/>
                <w:szCs w:val="18"/>
              </w:rPr>
              <w:t>1) zakresu dostępnych Wykonawcy zasobów podmiotu udostępniającego zasoby,</w:t>
            </w:r>
          </w:p>
          <w:p w14:paraId="38107607" w14:textId="77777777" w:rsidR="00BE671C" w:rsidRPr="00150025" w:rsidRDefault="00BE671C" w:rsidP="00677C40">
            <w:pPr>
              <w:widowControl w:val="0"/>
              <w:autoSpaceDE w:val="0"/>
              <w:contextualSpacing/>
              <w:rPr>
                <w:color w:val="000000"/>
                <w:sz w:val="18"/>
                <w:szCs w:val="18"/>
              </w:rPr>
            </w:pPr>
            <w:r w:rsidRPr="00150025">
              <w:rPr>
                <w:color w:val="000000"/>
                <w:sz w:val="18"/>
                <w:szCs w:val="18"/>
              </w:rPr>
              <w:t>2) sposobu i okres  udostępnienia wykonawcy i wykorzystania przez niego zasobów podmiotu udostępniającego te zasoby przy wykonywaniu zamówienia;</w:t>
            </w:r>
          </w:p>
          <w:p w14:paraId="6A8CAF66" w14:textId="77777777" w:rsidR="00BE671C" w:rsidRPr="00150025" w:rsidRDefault="00BE671C" w:rsidP="00677C40">
            <w:pPr>
              <w:widowControl w:val="0"/>
              <w:autoSpaceDE w:val="0"/>
              <w:contextualSpacing/>
              <w:rPr>
                <w:color w:val="000000"/>
                <w:sz w:val="18"/>
                <w:szCs w:val="18"/>
              </w:rPr>
            </w:pPr>
            <w:r w:rsidRPr="00150025">
              <w:rPr>
                <w:color w:val="000000"/>
                <w:sz w:val="18"/>
                <w:szCs w:val="18"/>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231D97C" w14:textId="77777777" w:rsidR="00BE671C" w:rsidRPr="00150025" w:rsidRDefault="00BE671C" w:rsidP="00677C40">
            <w:pPr>
              <w:widowControl w:val="0"/>
              <w:autoSpaceDE w:val="0"/>
              <w:contextualSpacing/>
              <w:rPr>
                <w:color w:val="000000"/>
                <w:sz w:val="18"/>
                <w:szCs w:val="18"/>
              </w:rPr>
            </w:pPr>
            <w:r w:rsidRPr="00150025">
              <w:rPr>
                <w:color w:val="000000"/>
                <w:sz w:val="18"/>
                <w:szCs w:val="18"/>
              </w:rPr>
              <w:t xml:space="preserve"> zasobów innego podmiotu, przez Wykonawcę</w:t>
            </w:r>
            <w:r w:rsidR="00446AEB" w:rsidRPr="00150025">
              <w:rPr>
                <w:color w:val="000000"/>
                <w:sz w:val="18"/>
                <w:szCs w:val="18"/>
              </w:rPr>
              <w:br/>
            </w:r>
            <w:r w:rsidR="006F7F72" w:rsidRPr="00150025">
              <w:rPr>
                <w:b/>
                <w:i/>
                <w:iCs/>
                <w:color w:val="000000"/>
                <w:sz w:val="18"/>
                <w:szCs w:val="18"/>
              </w:rPr>
              <w:t>(o ile dotyczy)</w:t>
            </w:r>
          </w:p>
        </w:tc>
        <w:tc>
          <w:tcPr>
            <w:tcW w:w="1588" w:type="dxa"/>
            <w:tcBorders>
              <w:top w:val="single" w:sz="4" w:space="0" w:color="auto"/>
              <w:left w:val="single" w:sz="4" w:space="0" w:color="auto"/>
              <w:bottom w:val="single" w:sz="4" w:space="0" w:color="auto"/>
              <w:right w:val="single" w:sz="4" w:space="0" w:color="auto"/>
            </w:tcBorders>
            <w:vAlign w:val="center"/>
          </w:tcPr>
          <w:p w14:paraId="3D71466F" w14:textId="13DB53BD" w:rsidR="00BE671C" w:rsidRPr="00150025" w:rsidRDefault="00BE671C" w:rsidP="00446AEB">
            <w:pPr>
              <w:widowControl w:val="0"/>
              <w:autoSpaceDE w:val="0"/>
              <w:contextualSpacing/>
              <w:jc w:val="center"/>
              <w:rPr>
                <w:color w:val="000000"/>
                <w:sz w:val="18"/>
                <w:szCs w:val="18"/>
              </w:rPr>
            </w:pPr>
            <w:r w:rsidRPr="00150025">
              <w:rPr>
                <w:color w:val="000000"/>
                <w:sz w:val="18"/>
                <w:szCs w:val="18"/>
              </w:rPr>
              <w:t xml:space="preserve">Wzór dokumentu stanowi zał. nr </w:t>
            </w:r>
            <w:r w:rsidR="00BE4ACC" w:rsidRPr="00150025">
              <w:rPr>
                <w:color w:val="000000"/>
                <w:sz w:val="18"/>
                <w:szCs w:val="18"/>
              </w:rPr>
              <w:t>6</w:t>
            </w:r>
            <w:r w:rsidRPr="00150025">
              <w:rPr>
                <w:color w:val="000000"/>
                <w:sz w:val="18"/>
                <w:szCs w:val="18"/>
              </w:rPr>
              <w:t xml:space="preserve"> do </w:t>
            </w:r>
            <w:r w:rsidR="00446AEB" w:rsidRPr="00150025">
              <w:rPr>
                <w:color w:val="000000"/>
                <w:sz w:val="18"/>
                <w:szCs w:val="18"/>
              </w:rPr>
              <w:t>SWZ</w:t>
            </w:r>
          </w:p>
        </w:tc>
      </w:tr>
      <w:tr w:rsidR="00CD2797" w:rsidRPr="00150025" w14:paraId="11487299" w14:textId="77777777" w:rsidTr="00CD2797">
        <w:trPr>
          <w:trHeight w:val="315"/>
        </w:trPr>
        <w:tc>
          <w:tcPr>
            <w:tcW w:w="480" w:type="dxa"/>
            <w:tcBorders>
              <w:top w:val="single" w:sz="4" w:space="0" w:color="auto"/>
              <w:left w:val="single" w:sz="4" w:space="0" w:color="auto"/>
              <w:bottom w:val="single" w:sz="4" w:space="0" w:color="auto"/>
              <w:right w:val="single" w:sz="4" w:space="0" w:color="auto"/>
            </w:tcBorders>
            <w:vAlign w:val="center"/>
          </w:tcPr>
          <w:p w14:paraId="6D988162" w14:textId="7D251A4A" w:rsidR="00CD2797" w:rsidRPr="00150025" w:rsidRDefault="00CD2797" w:rsidP="00446AEB">
            <w:pPr>
              <w:widowControl w:val="0"/>
              <w:autoSpaceDE w:val="0"/>
              <w:contextualSpacing/>
              <w:jc w:val="center"/>
              <w:rPr>
                <w:color w:val="000000"/>
                <w:sz w:val="18"/>
                <w:szCs w:val="18"/>
              </w:rPr>
            </w:pPr>
            <w:r w:rsidRPr="00150025">
              <w:rPr>
                <w:color w:val="000000"/>
                <w:sz w:val="18"/>
                <w:szCs w:val="18"/>
              </w:rPr>
              <w:t>7</w:t>
            </w:r>
          </w:p>
        </w:tc>
        <w:tc>
          <w:tcPr>
            <w:tcW w:w="2923" w:type="dxa"/>
            <w:tcBorders>
              <w:top w:val="single" w:sz="4" w:space="0" w:color="auto"/>
              <w:left w:val="single" w:sz="4" w:space="0" w:color="auto"/>
              <w:bottom w:val="single" w:sz="4" w:space="0" w:color="auto"/>
              <w:right w:val="single" w:sz="4" w:space="0" w:color="auto"/>
            </w:tcBorders>
            <w:vAlign w:val="center"/>
          </w:tcPr>
          <w:p w14:paraId="0EA88DEE" w14:textId="3499AE07" w:rsidR="00CD2797" w:rsidRPr="00150025" w:rsidRDefault="00CD2797" w:rsidP="00446AEB">
            <w:pPr>
              <w:pStyle w:val="Default"/>
              <w:jc w:val="center"/>
              <w:rPr>
                <w:rFonts w:ascii="Times New Roman" w:eastAsia="Times New Roman" w:hAnsi="Times New Roman" w:cs="Times New Roman"/>
                <w:sz w:val="18"/>
                <w:szCs w:val="18"/>
                <w:lang w:eastAsia="pl-PL"/>
              </w:rPr>
            </w:pPr>
            <w:r>
              <w:rPr>
                <w:rFonts w:ascii="Times New Roman" w:hAnsi="Times New Roman" w:cs="Times New Roman"/>
                <w:b/>
                <w:sz w:val="18"/>
                <w:szCs w:val="18"/>
              </w:rPr>
              <w:t>O</w:t>
            </w:r>
            <w:r w:rsidRPr="00150025">
              <w:rPr>
                <w:rFonts w:ascii="Times New Roman" w:hAnsi="Times New Roman" w:cs="Times New Roman"/>
                <w:b/>
                <w:sz w:val="18"/>
                <w:szCs w:val="18"/>
              </w:rPr>
              <w:t>świadczenie wykonawców wspólnie ubiegających się o udzielenie zamówienia</w:t>
            </w:r>
            <w:r w:rsidRPr="00150025">
              <w:rPr>
                <w:rFonts w:ascii="Times New Roman" w:hAnsi="Times New Roman" w:cs="Times New Roman"/>
                <w:sz w:val="18"/>
                <w:szCs w:val="18"/>
              </w:rPr>
              <w:t xml:space="preserve"> </w:t>
            </w:r>
            <w:r w:rsidRPr="00150025">
              <w:rPr>
                <w:rFonts w:ascii="Times New Roman" w:hAnsi="Times New Roman" w:cs="Times New Roman"/>
                <w:bCs/>
                <w:sz w:val="18"/>
                <w:szCs w:val="18"/>
              </w:rPr>
              <w:t xml:space="preserve">o którym mowa w art. 117 ust. 4 </w:t>
            </w:r>
            <w:r w:rsidRPr="00150025">
              <w:rPr>
                <w:rFonts w:ascii="Times New Roman" w:hAnsi="Times New Roman" w:cs="Times New Roman"/>
                <w:sz w:val="18"/>
                <w:szCs w:val="18"/>
              </w:rPr>
              <w:t xml:space="preserve">ustawy </w:t>
            </w:r>
            <w:proofErr w:type="spellStart"/>
            <w:r w:rsidRPr="00150025">
              <w:rPr>
                <w:rFonts w:ascii="Times New Roman" w:hAnsi="Times New Roman" w:cs="Times New Roman"/>
                <w:sz w:val="18"/>
                <w:szCs w:val="18"/>
              </w:rPr>
              <w:t>Pzp</w:t>
            </w:r>
            <w:proofErr w:type="spellEnd"/>
          </w:p>
        </w:tc>
        <w:tc>
          <w:tcPr>
            <w:tcW w:w="4819" w:type="dxa"/>
            <w:tcBorders>
              <w:top w:val="single" w:sz="4" w:space="0" w:color="auto"/>
              <w:left w:val="single" w:sz="4" w:space="0" w:color="auto"/>
              <w:bottom w:val="single" w:sz="4" w:space="0" w:color="auto"/>
              <w:right w:val="single" w:sz="4" w:space="0" w:color="auto"/>
            </w:tcBorders>
          </w:tcPr>
          <w:p w14:paraId="7359AAB7" w14:textId="77777777" w:rsidR="00CD2797" w:rsidRPr="00150025" w:rsidRDefault="00CD2797" w:rsidP="00446AEB">
            <w:pPr>
              <w:widowControl w:val="0"/>
              <w:autoSpaceDE w:val="0"/>
              <w:spacing w:before="120"/>
              <w:jc w:val="left"/>
              <w:rPr>
                <w:color w:val="000000"/>
                <w:sz w:val="16"/>
                <w:szCs w:val="16"/>
              </w:rPr>
            </w:pPr>
            <w:r w:rsidRPr="0018074D">
              <w:rPr>
                <w:color w:val="000000"/>
                <w:sz w:val="18"/>
                <w:szCs w:val="18"/>
              </w:rPr>
              <w:t xml:space="preserve">Obowiązek składania oświadczenia wynika z art. 117 ust.4 ustawy </w:t>
            </w:r>
            <w:proofErr w:type="spellStart"/>
            <w:r w:rsidRPr="0018074D">
              <w:rPr>
                <w:color w:val="000000"/>
                <w:sz w:val="18"/>
                <w:szCs w:val="18"/>
              </w:rPr>
              <w:t>Pzp</w:t>
            </w:r>
            <w:proofErr w:type="spellEnd"/>
            <w:r w:rsidRPr="0018074D">
              <w:rPr>
                <w:color w:val="000000"/>
                <w:sz w:val="18"/>
                <w:szCs w:val="18"/>
              </w:rPr>
              <w:t xml:space="preserve">  </w:t>
            </w:r>
            <w:r w:rsidRPr="0018074D">
              <w:rPr>
                <w:b/>
                <w:i/>
                <w:color w:val="000000"/>
                <w:sz w:val="18"/>
                <w:szCs w:val="18"/>
              </w:rPr>
              <w:t>(o ile dotyczy)</w:t>
            </w:r>
          </w:p>
        </w:tc>
        <w:tc>
          <w:tcPr>
            <w:tcW w:w="1588" w:type="dxa"/>
            <w:tcBorders>
              <w:top w:val="single" w:sz="4" w:space="0" w:color="auto"/>
              <w:left w:val="single" w:sz="4" w:space="0" w:color="auto"/>
              <w:bottom w:val="single" w:sz="4" w:space="0" w:color="auto"/>
              <w:right w:val="single" w:sz="4" w:space="0" w:color="auto"/>
            </w:tcBorders>
          </w:tcPr>
          <w:p w14:paraId="51F724B7" w14:textId="046BDA72" w:rsidR="00CD2797" w:rsidRPr="00150025" w:rsidRDefault="00CD2797" w:rsidP="00446AEB">
            <w:pPr>
              <w:widowControl w:val="0"/>
              <w:autoSpaceDE w:val="0"/>
              <w:spacing w:before="120"/>
              <w:jc w:val="center"/>
              <w:rPr>
                <w:color w:val="000000"/>
                <w:sz w:val="16"/>
                <w:szCs w:val="16"/>
              </w:rPr>
            </w:pPr>
            <w:r w:rsidRPr="0018074D">
              <w:rPr>
                <w:color w:val="000000"/>
                <w:sz w:val="18"/>
                <w:szCs w:val="18"/>
              </w:rPr>
              <w:t>Wzór dokumentu stanowi zał. nr 7 do SWZ</w:t>
            </w:r>
          </w:p>
        </w:tc>
      </w:tr>
      <w:tr w:rsidR="00DF2CF8" w:rsidRPr="00150025" w14:paraId="71DC58B3" w14:textId="77777777" w:rsidTr="00CD2797">
        <w:trPr>
          <w:trHeight w:val="315"/>
        </w:trPr>
        <w:tc>
          <w:tcPr>
            <w:tcW w:w="480" w:type="dxa"/>
            <w:tcBorders>
              <w:top w:val="single" w:sz="4" w:space="0" w:color="auto"/>
              <w:left w:val="single" w:sz="4" w:space="0" w:color="auto"/>
              <w:bottom w:val="single" w:sz="4" w:space="0" w:color="auto"/>
              <w:right w:val="single" w:sz="4" w:space="0" w:color="auto"/>
            </w:tcBorders>
            <w:vAlign w:val="center"/>
          </w:tcPr>
          <w:p w14:paraId="55EEF314" w14:textId="2C3ED66B" w:rsidR="00DF2CF8" w:rsidRPr="00150025" w:rsidRDefault="00DF2CF8" w:rsidP="00DF2CF8">
            <w:pPr>
              <w:widowControl w:val="0"/>
              <w:autoSpaceDE w:val="0"/>
              <w:contextualSpacing/>
              <w:jc w:val="center"/>
              <w:rPr>
                <w:color w:val="000000"/>
                <w:sz w:val="18"/>
                <w:szCs w:val="18"/>
              </w:rPr>
            </w:pPr>
            <w:r>
              <w:rPr>
                <w:color w:val="000000"/>
                <w:sz w:val="18"/>
                <w:szCs w:val="18"/>
              </w:rPr>
              <w:t>8</w:t>
            </w:r>
          </w:p>
        </w:tc>
        <w:tc>
          <w:tcPr>
            <w:tcW w:w="2923" w:type="dxa"/>
            <w:tcBorders>
              <w:top w:val="single" w:sz="4" w:space="0" w:color="auto"/>
              <w:left w:val="single" w:sz="4" w:space="0" w:color="auto"/>
              <w:bottom w:val="single" w:sz="4" w:space="0" w:color="auto"/>
              <w:right w:val="single" w:sz="4" w:space="0" w:color="auto"/>
            </w:tcBorders>
            <w:vAlign w:val="center"/>
          </w:tcPr>
          <w:p w14:paraId="4AF02D97" w14:textId="373D545A" w:rsidR="00DF2CF8" w:rsidRDefault="00DF2CF8" w:rsidP="00DF2CF8">
            <w:pPr>
              <w:pStyle w:val="Default"/>
              <w:jc w:val="center"/>
              <w:rPr>
                <w:rFonts w:ascii="Times New Roman" w:hAnsi="Times New Roman" w:cs="Times New Roman"/>
                <w:b/>
                <w:sz w:val="18"/>
                <w:szCs w:val="18"/>
              </w:rPr>
            </w:pPr>
            <w:r>
              <w:rPr>
                <w:rFonts w:ascii="Times New Roman" w:hAnsi="Times New Roman" w:cs="Times New Roman"/>
                <w:b/>
                <w:sz w:val="18"/>
                <w:szCs w:val="18"/>
              </w:rPr>
              <w:t>Przedmiotowe środki dowodowe</w:t>
            </w:r>
            <w:r w:rsidRPr="00CD2797">
              <w:rPr>
                <w:rFonts w:ascii="Times New Roman" w:hAnsi="Times New Roman" w:cs="Times New Roman"/>
                <w:b/>
                <w:sz w:val="18"/>
                <w:szCs w:val="18"/>
              </w:rPr>
              <w:t xml:space="preserve"> </w:t>
            </w:r>
            <w:r>
              <w:rPr>
                <w:rFonts w:ascii="Times New Roman" w:hAnsi="Times New Roman" w:cs="Times New Roman"/>
                <w:b/>
                <w:sz w:val="18"/>
                <w:szCs w:val="18"/>
              </w:rPr>
              <w:t xml:space="preserve">oraz </w:t>
            </w:r>
            <w:r w:rsidRPr="00CD2797">
              <w:rPr>
                <w:rFonts w:ascii="Times New Roman" w:hAnsi="Times New Roman" w:cs="Times New Roman"/>
                <w:b/>
                <w:sz w:val="18"/>
                <w:szCs w:val="18"/>
              </w:rPr>
              <w:t>Oświadczenie wykonawcy</w:t>
            </w:r>
          </w:p>
        </w:tc>
        <w:tc>
          <w:tcPr>
            <w:tcW w:w="4819" w:type="dxa"/>
            <w:tcBorders>
              <w:top w:val="single" w:sz="4" w:space="0" w:color="auto"/>
              <w:left w:val="single" w:sz="4" w:space="0" w:color="auto"/>
              <w:bottom w:val="single" w:sz="4" w:space="0" w:color="auto"/>
              <w:right w:val="single" w:sz="4" w:space="0" w:color="auto"/>
            </w:tcBorders>
          </w:tcPr>
          <w:p w14:paraId="5A90198A" w14:textId="4E141B14" w:rsidR="00DF2CF8" w:rsidRPr="00CD2797" w:rsidRDefault="00DF2CF8" w:rsidP="00DF2CF8">
            <w:pPr>
              <w:pStyle w:val="Akapitzlist"/>
              <w:spacing w:before="120"/>
              <w:ind w:left="0" w:hanging="6"/>
              <w:jc w:val="left"/>
              <w:rPr>
                <w:sz w:val="20"/>
                <w:szCs w:val="20"/>
              </w:rPr>
            </w:pPr>
            <w:r>
              <w:rPr>
                <w:sz w:val="20"/>
                <w:szCs w:val="20"/>
              </w:rPr>
              <w:t xml:space="preserve">1) </w:t>
            </w:r>
            <w:r w:rsidRPr="00CD2797">
              <w:rPr>
                <w:sz w:val="20"/>
                <w:szCs w:val="20"/>
              </w:rPr>
              <w:t>Deklaracja zgodności oznaczona znakiem CE</w:t>
            </w:r>
            <w:r>
              <w:rPr>
                <w:sz w:val="20"/>
                <w:szCs w:val="20"/>
              </w:rPr>
              <w:t>;</w:t>
            </w:r>
          </w:p>
          <w:p w14:paraId="653098EC" w14:textId="40F25B94" w:rsidR="00DF2CF8" w:rsidRPr="00CD2797" w:rsidRDefault="00DF2CF8" w:rsidP="00DF2CF8">
            <w:pPr>
              <w:pStyle w:val="Akapitzlist"/>
              <w:spacing w:before="120"/>
              <w:ind w:left="0" w:hanging="6"/>
              <w:jc w:val="left"/>
              <w:rPr>
                <w:sz w:val="20"/>
                <w:szCs w:val="20"/>
              </w:rPr>
            </w:pPr>
            <w:r w:rsidRPr="00CD2797">
              <w:rPr>
                <w:sz w:val="20"/>
                <w:szCs w:val="20"/>
              </w:rPr>
              <w:lastRenderedPageBreak/>
              <w:t>2)</w:t>
            </w:r>
            <w:r>
              <w:rPr>
                <w:sz w:val="20"/>
                <w:szCs w:val="20"/>
              </w:rPr>
              <w:t xml:space="preserve"> </w:t>
            </w:r>
            <w:r w:rsidRPr="00CD2797">
              <w:rPr>
                <w:sz w:val="20"/>
                <w:szCs w:val="20"/>
              </w:rPr>
              <w:t>Prospekt, katalog lub inny dokument potwierdzający oferowany model</w:t>
            </w:r>
            <w:r>
              <w:rPr>
                <w:sz w:val="20"/>
                <w:szCs w:val="20"/>
              </w:rPr>
              <w:t>;</w:t>
            </w:r>
          </w:p>
          <w:p w14:paraId="7B11E633" w14:textId="46D9E027" w:rsidR="00DF2CF8" w:rsidRPr="0018074D" w:rsidRDefault="00DF2CF8" w:rsidP="00DF2CF8">
            <w:pPr>
              <w:pStyle w:val="Akapitzlist"/>
              <w:spacing w:before="120"/>
              <w:ind w:left="0" w:hanging="6"/>
              <w:contextualSpacing w:val="0"/>
              <w:jc w:val="left"/>
              <w:rPr>
                <w:color w:val="000000"/>
                <w:sz w:val="18"/>
                <w:szCs w:val="18"/>
              </w:rPr>
            </w:pPr>
            <w:r w:rsidRPr="00CD2797">
              <w:rPr>
                <w:sz w:val="20"/>
                <w:szCs w:val="20"/>
              </w:rPr>
              <w:t>3)</w:t>
            </w:r>
            <w:r>
              <w:rPr>
                <w:sz w:val="20"/>
                <w:szCs w:val="20"/>
              </w:rPr>
              <w:t xml:space="preserve"> </w:t>
            </w:r>
            <w:r w:rsidRPr="00CD2797">
              <w:rPr>
                <w:sz w:val="20"/>
                <w:szCs w:val="20"/>
              </w:rPr>
              <w:t xml:space="preserve">Oświadczenie wykonawcy – </w:t>
            </w:r>
            <w:r w:rsidRPr="00CD2797">
              <w:rPr>
                <w:b/>
                <w:bCs/>
                <w:sz w:val="20"/>
                <w:szCs w:val="20"/>
              </w:rPr>
              <w:t>Załącznik nr 8</w:t>
            </w:r>
            <w:r w:rsidRPr="00CD2797">
              <w:rPr>
                <w:sz w:val="20"/>
                <w:szCs w:val="20"/>
              </w:rPr>
              <w:t>.</w:t>
            </w:r>
          </w:p>
        </w:tc>
        <w:tc>
          <w:tcPr>
            <w:tcW w:w="1588" w:type="dxa"/>
            <w:tcBorders>
              <w:top w:val="single" w:sz="4" w:space="0" w:color="auto"/>
              <w:left w:val="single" w:sz="4" w:space="0" w:color="auto"/>
              <w:bottom w:val="single" w:sz="4" w:space="0" w:color="auto"/>
              <w:right w:val="single" w:sz="4" w:space="0" w:color="auto"/>
            </w:tcBorders>
          </w:tcPr>
          <w:p w14:paraId="78B92564" w14:textId="30E62315" w:rsidR="00DF2CF8" w:rsidRPr="0018074D" w:rsidRDefault="00DF2CF8" w:rsidP="00DF2CF8">
            <w:pPr>
              <w:widowControl w:val="0"/>
              <w:autoSpaceDE w:val="0"/>
              <w:spacing w:before="120"/>
              <w:jc w:val="center"/>
              <w:rPr>
                <w:color w:val="000000"/>
                <w:sz w:val="18"/>
                <w:szCs w:val="18"/>
              </w:rPr>
            </w:pPr>
            <w:r>
              <w:rPr>
                <w:color w:val="000000"/>
                <w:sz w:val="18"/>
                <w:szCs w:val="18"/>
              </w:rPr>
              <w:lastRenderedPageBreak/>
              <w:t xml:space="preserve">Wzór oświadczenia stanowi Zał. nr 8 do </w:t>
            </w:r>
            <w:r>
              <w:rPr>
                <w:color w:val="000000"/>
                <w:sz w:val="18"/>
                <w:szCs w:val="18"/>
              </w:rPr>
              <w:lastRenderedPageBreak/>
              <w:t>SWZ</w:t>
            </w:r>
          </w:p>
        </w:tc>
      </w:tr>
    </w:tbl>
    <w:p w14:paraId="23612390" w14:textId="77777777" w:rsidR="00BE671C" w:rsidRPr="00150025" w:rsidRDefault="00BE671C" w:rsidP="002D5A6C">
      <w:pPr>
        <w:pStyle w:val="Akapitzlist"/>
        <w:numPr>
          <w:ilvl w:val="1"/>
          <w:numId w:val="5"/>
        </w:numPr>
        <w:spacing w:before="120"/>
        <w:ind w:left="426" w:hanging="568"/>
        <w:contextualSpacing w:val="0"/>
        <w:rPr>
          <w:bCs/>
          <w:sz w:val="20"/>
          <w:szCs w:val="20"/>
        </w:rPr>
      </w:pPr>
      <w:bookmarkStart w:id="7" w:name="_Hlk48815891"/>
      <w:r w:rsidRPr="00150025">
        <w:rPr>
          <w:bCs/>
          <w:sz w:val="20"/>
          <w:szCs w:val="20"/>
        </w:rPr>
        <w:lastRenderedPageBreak/>
        <w:t xml:space="preserve">Jeżeli wykonawca nie złożył oświadczenia, o którym mowa w art. 125 ust. 1 ustawy </w:t>
      </w:r>
      <w:proofErr w:type="spellStart"/>
      <w:r w:rsidRPr="00150025">
        <w:rPr>
          <w:bCs/>
          <w:sz w:val="20"/>
          <w:szCs w:val="20"/>
        </w:rPr>
        <w:t>Pzp</w:t>
      </w:r>
      <w:proofErr w:type="spellEnd"/>
      <w:r w:rsidRPr="00150025">
        <w:rPr>
          <w:bCs/>
          <w:sz w:val="20"/>
          <w:szCs w:val="20"/>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09E05D4" w14:textId="77777777" w:rsidR="00BE671C" w:rsidRPr="00150025" w:rsidRDefault="00BE671C" w:rsidP="002E62E0">
      <w:pPr>
        <w:pStyle w:val="Akapitzlist"/>
        <w:widowControl w:val="0"/>
        <w:numPr>
          <w:ilvl w:val="0"/>
          <w:numId w:val="14"/>
        </w:numPr>
        <w:autoSpaceDE w:val="0"/>
        <w:autoSpaceDN w:val="0"/>
        <w:adjustRightInd w:val="0"/>
        <w:spacing w:after="0"/>
        <w:ind w:left="851" w:hanging="284"/>
        <w:contextualSpacing w:val="0"/>
        <w:rPr>
          <w:bCs/>
          <w:sz w:val="20"/>
          <w:szCs w:val="20"/>
        </w:rPr>
      </w:pPr>
      <w:r w:rsidRPr="00150025">
        <w:rPr>
          <w:bCs/>
          <w:sz w:val="20"/>
          <w:szCs w:val="20"/>
        </w:rPr>
        <w:t>wniosek o dopuszczenie do udziału w postępowaniu albo oferta wykonawcy podlegają odrzuceniu bez względu na ich złożenie, uzupełnienie lub poprawienie lub</w:t>
      </w:r>
    </w:p>
    <w:p w14:paraId="295290E6" w14:textId="77777777" w:rsidR="00BE671C" w:rsidRPr="00150025" w:rsidRDefault="00BE671C" w:rsidP="002E62E0">
      <w:pPr>
        <w:pStyle w:val="Akapitzlist"/>
        <w:widowControl w:val="0"/>
        <w:numPr>
          <w:ilvl w:val="0"/>
          <w:numId w:val="14"/>
        </w:numPr>
        <w:autoSpaceDE w:val="0"/>
        <w:autoSpaceDN w:val="0"/>
        <w:adjustRightInd w:val="0"/>
        <w:ind w:left="851" w:hanging="284"/>
        <w:contextualSpacing w:val="0"/>
        <w:rPr>
          <w:bCs/>
          <w:sz w:val="20"/>
          <w:szCs w:val="20"/>
        </w:rPr>
      </w:pPr>
      <w:r w:rsidRPr="00150025">
        <w:rPr>
          <w:bCs/>
          <w:sz w:val="20"/>
          <w:szCs w:val="20"/>
        </w:rPr>
        <w:t>zachodzą przesłanki unieważnienia postępowania.</w:t>
      </w:r>
    </w:p>
    <w:p w14:paraId="5F8D9D32" w14:textId="75FD1327" w:rsidR="00BE671C" w:rsidRPr="00150025" w:rsidRDefault="00BE671C" w:rsidP="002D5A6C">
      <w:pPr>
        <w:pStyle w:val="Akapitzlist"/>
        <w:numPr>
          <w:ilvl w:val="1"/>
          <w:numId w:val="5"/>
        </w:numPr>
        <w:spacing w:before="120"/>
        <w:ind w:left="426" w:hanging="568"/>
        <w:contextualSpacing w:val="0"/>
        <w:rPr>
          <w:bCs/>
          <w:sz w:val="20"/>
          <w:szCs w:val="20"/>
        </w:rPr>
      </w:pPr>
      <w:r w:rsidRPr="00150025">
        <w:rPr>
          <w:bCs/>
          <w:sz w:val="20"/>
          <w:szCs w:val="20"/>
        </w:rPr>
        <w:t xml:space="preserve">Zamawiający może żądać od wykonawców wyjaśnień dotyczących treści oświadczenia, o którym mowa </w:t>
      </w:r>
      <w:r w:rsidR="0030234E">
        <w:rPr>
          <w:bCs/>
          <w:sz w:val="20"/>
          <w:szCs w:val="20"/>
        </w:rPr>
        <w:t xml:space="preserve">                         </w:t>
      </w:r>
      <w:r w:rsidRPr="00150025">
        <w:rPr>
          <w:bCs/>
          <w:sz w:val="20"/>
          <w:szCs w:val="20"/>
        </w:rPr>
        <w:t xml:space="preserve">w art. 125 ust. 1 ustawy </w:t>
      </w:r>
      <w:proofErr w:type="spellStart"/>
      <w:r w:rsidRPr="00150025">
        <w:rPr>
          <w:bCs/>
          <w:sz w:val="20"/>
          <w:szCs w:val="20"/>
        </w:rPr>
        <w:t>Pzp</w:t>
      </w:r>
      <w:proofErr w:type="spellEnd"/>
      <w:r w:rsidRPr="00150025">
        <w:rPr>
          <w:bCs/>
          <w:sz w:val="20"/>
          <w:szCs w:val="20"/>
        </w:rPr>
        <w:t>, lub złożonych podmiotowych środków dowodowych lub innych dokumentów lub oświadczeń składanych w postępowaniu.</w:t>
      </w:r>
    </w:p>
    <w:p w14:paraId="56D4789B" w14:textId="77777777" w:rsidR="00BE671C" w:rsidRPr="00150025" w:rsidRDefault="00BE671C" w:rsidP="002D5A6C">
      <w:pPr>
        <w:pStyle w:val="Akapitzlist"/>
        <w:numPr>
          <w:ilvl w:val="1"/>
          <w:numId w:val="5"/>
        </w:numPr>
        <w:spacing w:before="120"/>
        <w:ind w:left="426" w:hanging="568"/>
        <w:contextualSpacing w:val="0"/>
        <w:rPr>
          <w:bCs/>
          <w:iCs/>
          <w:sz w:val="20"/>
          <w:szCs w:val="20"/>
        </w:rPr>
      </w:pPr>
      <w:r w:rsidRPr="00150025">
        <w:rPr>
          <w:bCs/>
          <w:iCs/>
          <w:sz w:val="20"/>
          <w:szCs w:val="20"/>
        </w:rPr>
        <w:t xml:space="preserve">Dokumenty lub oświadczenia, o których mowa w pkt </w:t>
      </w:r>
      <w:r w:rsidR="002D5A6C" w:rsidRPr="00150025">
        <w:rPr>
          <w:bCs/>
          <w:iCs/>
          <w:sz w:val="20"/>
          <w:szCs w:val="20"/>
        </w:rPr>
        <w:t>10</w:t>
      </w:r>
      <w:r w:rsidRPr="00150025">
        <w:rPr>
          <w:bCs/>
          <w:iCs/>
          <w:sz w:val="20"/>
          <w:szCs w:val="20"/>
        </w:rPr>
        <w:t>, składa się w formie elektronicznej lub w postaci elektronicznej opatrzonej podpisem zaufanym lub podpisem osobistym przez osobę/osoby upoważnioną/upoważnione.</w:t>
      </w:r>
    </w:p>
    <w:p w14:paraId="3023AC4C" w14:textId="77777777" w:rsidR="00BE671C" w:rsidRPr="00150025" w:rsidRDefault="00BE671C" w:rsidP="002D5A6C">
      <w:pPr>
        <w:pStyle w:val="Akapitzlist"/>
        <w:numPr>
          <w:ilvl w:val="1"/>
          <w:numId w:val="5"/>
        </w:numPr>
        <w:spacing w:before="120"/>
        <w:ind w:left="426" w:hanging="568"/>
        <w:contextualSpacing w:val="0"/>
        <w:rPr>
          <w:bCs/>
          <w:iCs/>
          <w:sz w:val="20"/>
          <w:szCs w:val="20"/>
        </w:rPr>
      </w:pPr>
      <w:r w:rsidRPr="00150025">
        <w:rPr>
          <w:bCs/>
          <w:iCs/>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395BF37" w14:textId="77777777" w:rsidR="00BE671C" w:rsidRPr="00150025" w:rsidRDefault="00BE671C" w:rsidP="002D5A6C">
      <w:pPr>
        <w:pStyle w:val="Akapitzlist"/>
        <w:numPr>
          <w:ilvl w:val="1"/>
          <w:numId w:val="5"/>
        </w:numPr>
        <w:spacing w:before="120"/>
        <w:ind w:left="426" w:hanging="568"/>
        <w:contextualSpacing w:val="0"/>
        <w:rPr>
          <w:bCs/>
          <w:iCs/>
          <w:sz w:val="20"/>
          <w:szCs w:val="20"/>
        </w:rPr>
      </w:pPr>
      <w:r w:rsidRPr="00150025">
        <w:rPr>
          <w:bCs/>
          <w:iCs/>
          <w:sz w:val="20"/>
          <w:szCs w:val="20"/>
        </w:rPr>
        <w:t>Poświadczenie za zgodność z oryginałem następuje w formie elektronicznej lub w postaci elektronicznej opatrzonej podpisem zaufanym lub podpisem osobistym przez osobę/osoby upoważnioną/upoważnione.</w:t>
      </w:r>
    </w:p>
    <w:p w14:paraId="02D5987F" w14:textId="77777777" w:rsidR="00BE671C" w:rsidRPr="00150025" w:rsidRDefault="00BE671C" w:rsidP="002D5A6C">
      <w:pPr>
        <w:pStyle w:val="Akapitzlist"/>
        <w:numPr>
          <w:ilvl w:val="1"/>
          <w:numId w:val="5"/>
        </w:numPr>
        <w:spacing w:before="120"/>
        <w:ind w:left="426" w:hanging="568"/>
        <w:contextualSpacing w:val="0"/>
        <w:rPr>
          <w:iCs/>
          <w:sz w:val="20"/>
          <w:szCs w:val="20"/>
        </w:rPr>
      </w:pPr>
      <w:r w:rsidRPr="00150025">
        <w:rPr>
          <w:bCs/>
          <w:iCs/>
          <w:sz w:val="20"/>
          <w:szCs w:val="20"/>
        </w:rPr>
        <w:t xml:space="preserve">Jeżeli złożone przez wykonawcę oświadczenie, o którym mowa w art. 125 ust. 1 ustawy </w:t>
      </w:r>
      <w:proofErr w:type="spellStart"/>
      <w:r w:rsidRPr="00150025">
        <w:rPr>
          <w:bCs/>
          <w:iCs/>
          <w:sz w:val="20"/>
          <w:szCs w:val="20"/>
        </w:rPr>
        <w:t>Pzp</w:t>
      </w:r>
      <w:proofErr w:type="spellEnd"/>
      <w:r w:rsidRPr="00150025">
        <w:rPr>
          <w:bCs/>
          <w:iCs/>
          <w:sz w:val="20"/>
          <w:szCs w:val="20"/>
        </w:rPr>
        <w:t>,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bookmarkEnd w:id="7"/>
    <w:p w14:paraId="5747E8BF" w14:textId="77777777" w:rsidR="00BE671C" w:rsidRPr="00150025" w:rsidRDefault="00BE671C" w:rsidP="00677C40">
      <w:pPr>
        <w:widowControl w:val="0"/>
        <w:autoSpaceDE w:val="0"/>
        <w:contextualSpacing/>
        <w:rPr>
          <w:sz w:val="2"/>
          <w:szCs w:val="2"/>
        </w:rPr>
      </w:pPr>
    </w:p>
    <w:p w14:paraId="7CB8D275" w14:textId="77777777" w:rsidR="00A6707D" w:rsidRPr="00150025" w:rsidRDefault="00A6707D" w:rsidP="002D5A6C">
      <w:pPr>
        <w:pStyle w:val="Akapitzlist"/>
        <w:numPr>
          <w:ilvl w:val="0"/>
          <w:numId w:val="5"/>
        </w:numPr>
        <w:spacing w:before="120"/>
        <w:ind w:left="426" w:hanging="437"/>
        <w:contextualSpacing w:val="0"/>
        <w:rPr>
          <w:b/>
          <w:bCs/>
          <w:highlight w:val="lightGray"/>
        </w:rPr>
      </w:pPr>
      <w:r w:rsidRPr="00150025">
        <w:rPr>
          <w:b/>
          <w:bCs/>
          <w:highlight w:val="lightGray"/>
        </w:rPr>
        <w:t>Środki komunikacji elektronicznej, przy użyciu których Zamawiający będzie komunikował się z wykonawcami oraz wymagania techniczne dla dokumentów elektronicznych oraz środków komunikacji elektronicznej</w:t>
      </w:r>
    </w:p>
    <w:p w14:paraId="596ED900" w14:textId="77777777" w:rsidR="00A6707D" w:rsidRPr="0030234E" w:rsidRDefault="00A6707D" w:rsidP="002D5A6C">
      <w:pPr>
        <w:pStyle w:val="Akapitzlist"/>
        <w:numPr>
          <w:ilvl w:val="1"/>
          <w:numId w:val="5"/>
        </w:numPr>
        <w:spacing w:before="120"/>
        <w:ind w:left="567" w:hanging="567"/>
        <w:contextualSpacing w:val="0"/>
        <w:rPr>
          <w:color w:val="000000"/>
          <w:sz w:val="20"/>
          <w:szCs w:val="20"/>
        </w:rPr>
      </w:pPr>
      <w:r w:rsidRPr="0030234E">
        <w:rPr>
          <w:color w:val="000000"/>
          <w:sz w:val="20"/>
          <w:szCs w:val="20"/>
        </w:rPr>
        <w:t xml:space="preserve">W postępowaniu o udzielenie zamówienia publicznego komunikacja między Zamawiającym a wykonawcami odbywa się przy użyciu Platformy e-Zamówienia, która jest dostępna pod adresem </w:t>
      </w:r>
      <w:hyperlink r:id="rId24" w:history="1">
        <w:r w:rsidR="00B3615F" w:rsidRPr="0030234E">
          <w:rPr>
            <w:rStyle w:val="Hipercze"/>
            <w:sz w:val="20"/>
            <w:szCs w:val="20"/>
          </w:rPr>
          <w:t>https://ezamowienia.gov.pl</w:t>
        </w:r>
      </w:hyperlink>
      <w:r w:rsidR="00B3615F" w:rsidRPr="0030234E">
        <w:rPr>
          <w:b/>
          <w:color w:val="FF0000"/>
          <w:sz w:val="20"/>
          <w:szCs w:val="20"/>
        </w:rPr>
        <w:t xml:space="preserve"> </w:t>
      </w:r>
    </w:p>
    <w:p w14:paraId="0C87B0A4" w14:textId="77777777" w:rsidR="00A6707D" w:rsidRPr="0030234E" w:rsidRDefault="00A6707D" w:rsidP="002D5A6C">
      <w:pPr>
        <w:pStyle w:val="Akapitzlist"/>
        <w:numPr>
          <w:ilvl w:val="1"/>
          <w:numId w:val="5"/>
        </w:numPr>
        <w:spacing w:before="120"/>
        <w:ind w:left="567" w:hanging="567"/>
        <w:contextualSpacing w:val="0"/>
        <w:rPr>
          <w:color w:val="000000"/>
          <w:sz w:val="20"/>
          <w:szCs w:val="20"/>
        </w:rPr>
      </w:pPr>
      <w:r w:rsidRPr="0030234E">
        <w:rPr>
          <w:color w:val="000000"/>
          <w:sz w:val="20"/>
          <w:szCs w:val="20"/>
        </w:rPr>
        <w:t xml:space="preserve">Korzystanie z Platformy e-Zamówienia jest bezpłatne. </w:t>
      </w:r>
    </w:p>
    <w:p w14:paraId="4C903CAC" w14:textId="77777777" w:rsidR="00A6707D" w:rsidRPr="0030234E" w:rsidRDefault="00A6707D" w:rsidP="002D5A6C">
      <w:pPr>
        <w:pStyle w:val="Akapitzlist"/>
        <w:numPr>
          <w:ilvl w:val="1"/>
          <w:numId w:val="5"/>
        </w:numPr>
        <w:spacing w:before="120"/>
        <w:ind w:left="567" w:hanging="567"/>
        <w:contextualSpacing w:val="0"/>
        <w:rPr>
          <w:sz w:val="20"/>
          <w:szCs w:val="20"/>
        </w:rPr>
      </w:pPr>
      <w:r w:rsidRPr="0030234E">
        <w:rPr>
          <w:sz w:val="20"/>
          <w:szCs w:val="20"/>
        </w:rPr>
        <w:t>Zamawiający upoważnia do bezpośredniego kontaktowania się i do udzielania  wyjaśnień poniższe osoby:</w:t>
      </w:r>
    </w:p>
    <w:p w14:paraId="54747C0F" w14:textId="5B73973A" w:rsidR="00A6707D" w:rsidRPr="0030234E" w:rsidRDefault="000A3883" w:rsidP="00DE4576">
      <w:pPr>
        <w:pStyle w:val="Bezodstpw"/>
        <w:numPr>
          <w:ilvl w:val="0"/>
          <w:numId w:val="15"/>
        </w:numPr>
        <w:spacing w:after="0"/>
        <w:ind w:left="851" w:hanging="346"/>
        <w:rPr>
          <w:rFonts w:ascii="Times New Roman" w:hAnsi="Times New Roman"/>
          <w:sz w:val="20"/>
          <w:szCs w:val="20"/>
        </w:rPr>
      </w:pPr>
      <w:r w:rsidRPr="0030234E">
        <w:rPr>
          <w:rFonts w:ascii="Times New Roman" w:hAnsi="Times New Roman"/>
          <w:sz w:val="20"/>
          <w:szCs w:val="20"/>
        </w:rPr>
        <w:t>mgr Elżbieta Gasińska-Batko</w:t>
      </w:r>
      <w:r w:rsidR="00A6707D" w:rsidRPr="0030234E">
        <w:rPr>
          <w:rFonts w:ascii="Times New Roman" w:hAnsi="Times New Roman"/>
          <w:sz w:val="20"/>
          <w:szCs w:val="20"/>
        </w:rPr>
        <w:t>, numer telefonu do kontaktu: (14) 66 21</w:t>
      </w:r>
      <w:r w:rsidRPr="0030234E">
        <w:rPr>
          <w:rFonts w:ascii="Times New Roman" w:hAnsi="Times New Roman"/>
          <w:sz w:val="20"/>
          <w:szCs w:val="20"/>
        </w:rPr>
        <w:t> 437,</w:t>
      </w:r>
    </w:p>
    <w:p w14:paraId="13C822AB" w14:textId="599356C7" w:rsidR="001B72D1" w:rsidRPr="0030234E" w:rsidRDefault="000A3883" w:rsidP="00DE4576">
      <w:pPr>
        <w:pStyle w:val="Bezodstpw"/>
        <w:numPr>
          <w:ilvl w:val="0"/>
          <w:numId w:val="15"/>
        </w:numPr>
        <w:spacing w:after="0"/>
        <w:ind w:left="851" w:hanging="346"/>
        <w:rPr>
          <w:rFonts w:ascii="Times New Roman" w:hAnsi="Times New Roman"/>
          <w:sz w:val="20"/>
          <w:szCs w:val="20"/>
        </w:rPr>
      </w:pPr>
      <w:r w:rsidRPr="0030234E">
        <w:rPr>
          <w:rFonts w:ascii="Times New Roman" w:hAnsi="Times New Roman"/>
          <w:sz w:val="20"/>
          <w:szCs w:val="20"/>
        </w:rPr>
        <w:t>Krystyna Nowak</w:t>
      </w:r>
      <w:r w:rsidR="00A6707D" w:rsidRPr="0030234E">
        <w:rPr>
          <w:rFonts w:ascii="Times New Roman" w:hAnsi="Times New Roman"/>
          <w:sz w:val="20"/>
          <w:szCs w:val="20"/>
        </w:rPr>
        <w:t>, numer telefonu do kontaktu: (14) 66 21</w:t>
      </w:r>
      <w:r w:rsidRPr="0030234E">
        <w:rPr>
          <w:rFonts w:ascii="Times New Roman" w:hAnsi="Times New Roman"/>
          <w:sz w:val="20"/>
          <w:szCs w:val="20"/>
        </w:rPr>
        <w:t> 155.</w:t>
      </w:r>
      <w:r w:rsidR="00A6707D" w:rsidRPr="0030234E">
        <w:rPr>
          <w:rFonts w:ascii="Times New Roman" w:hAnsi="Times New Roman"/>
          <w:sz w:val="20"/>
          <w:szCs w:val="20"/>
        </w:rPr>
        <w:t xml:space="preserve">     </w:t>
      </w:r>
    </w:p>
    <w:p w14:paraId="7FE6BE14" w14:textId="5135EAF7" w:rsidR="001B72D1" w:rsidRPr="0030234E" w:rsidRDefault="001B72D1" w:rsidP="002D5A6C">
      <w:pPr>
        <w:pStyle w:val="Akapitzlist"/>
        <w:numPr>
          <w:ilvl w:val="1"/>
          <w:numId w:val="5"/>
        </w:numPr>
        <w:spacing w:before="120"/>
        <w:ind w:left="567" w:hanging="567"/>
        <w:contextualSpacing w:val="0"/>
        <w:rPr>
          <w:color w:val="000000"/>
          <w:sz w:val="20"/>
          <w:szCs w:val="20"/>
        </w:rPr>
      </w:pPr>
      <w:r w:rsidRPr="0030234E">
        <w:rPr>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0234E">
        <w:rPr>
          <w:i/>
          <w:iCs/>
          <w:color w:val="000000"/>
          <w:sz w:val="20"/>
          <w:szCs w:val="20"/>
        </w:rPr>
        <w:t xml:space="preserve">Regulamin Platformy e-Zamówienia, </w:t>
      </w:r>
      <w:r w:rsidRPr="0030234E">
        <w:rPr>
          <w:color w:val="000000"/>
          <w:sz w:val="20"/>
          <w:szCs w:val="20"/>
        </w:rPr>
        <w:t xml:space="preserve">dostępny na stronie internetowej https://ezamowienia.gov.pl oraz informacje zamieszczone </w:t>
      </w:r>
      <w:r w:rsidR="0030234E">
        <w:rPr>
          <w:color w:val="000000"/>
          <w:sz w:val="20"/>
          <w:szCs w:val="20"/>
        </w:rPr>
        <w:t xml:space="preserve">                </w:t>
      </w:r>
      <w:r w:rsidRPr="0030234E">
        <w:rPr>
          <w:color w:val="000000"/>
          <w:sz w:val="20"/>
          <w:szCs w:val="20"/>
        </w:rPr>
        <w:t xml:space="preserve">w zakładce „Centrum Pomocy”. </w:t>
      </w:r>
    </w:p>
    <w:p w14:paraId="5216FBCD" w14:textId="0A1C3143" w:rsidR="001B72D1" w:rsidRPr="0030234E" w:rsidRDefault="001B72D1" w:rsidP="002D5A6C">
      <w:pPr>
        <w:pStyle w:val="Akapitzlist"/>
        <w:numPr>
          <w:ilvl w:val="1"/>
          <w:numId w:val="5"/>
        </w:numPr>
        <w:spacing w:before="120"/>
        <w:ind w:left="567" w:hanging="567"/>
        <w:contextualSpacing w:val="0"/>
        <w:rPr>
          <w:color w:val="000000"/>
          <w:sz w:val="20"/>
          <w:szCs w:val="20"/>
        </w:rPr>
      </w:pPr>
      <w:r w:rsidRPr="0030234E">
        <w:rPr>
          <w:color w:val="000000"/>
          <w:sz w:val="20"/>
          <w:szCs w:val="20"/>
        </w:rPr>
        <w:t xml:space="preserve">Przeglądanie i pobieranie publicznej treści dokumentacji postępowania nie wymaga posiadania konta </w:t>
      </w:r>
      <w:r w:rsidR="0030234E">
        <w:rPr>
          <w:color w:val="000000"/>
          <w:sz w:val="20"/>
          <w:szCs w:val="20"/>
        </w:rPr>
        <w:t xml:space="preserve">                         </w:t>
      </w:r>
      <w:r w:rsidRPr="0030234E">
        <w:rPr>
          <w:color w:val="000000"/>
          <w:sz w:val="20"/>
          <w:szCs w:val="20"/>
        </w:rPr>
        <w:t xml:space="preserve">na Platformie e-Zamówienia ani logowania. </w:t>
      </w:r>
    </w:p>
    <w:p w14:paraId="56C6CF19" w14:textId="77777777" w:rsidR="001B72D1" w:rsidRPr="0030234E" w:rsidRDefault="001B72D1" w:rsidP="002D5A6C">
      <w:pPr>
        <w:pStyle w:val="Akapitzlist"/>
        <w:numPr>
          <w:ilvl w:val="1"/>
          <w:numId w:val="5"/>
        </w:numPr>
        <w:spacing w:before="120"/>
        <w:ind w:left="567" w:hanging="567"/>
        <w:contextualSpacing w:val="0"/>
        <w:rPr>
          <w:color w:val="000000"/>
          <w:sz w:val="20"/>
          <w:szCs w:val="20"/>
        </w:rPr>
      </w:pPr>
      <w:r w:rsidRPr="0030234E">
        <w:rPr>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403D3F1" w14:textId="4DEC3361" w:rsidR="001B72D1" w:rsidRPr="0030234E" w:rsidRDefault="001B72D1" w:rsidP="002D5A6C">
      <w:pPr>
        <w:pStyle w:val="Akapitzlist"/>
        <w:numPr>
          <w:ilvl w:val="1"/>
          <w:numId w:val="5"/>
        </w:numPr>
        <w:spacing w:before="120"/>
        <w:ind w:left="567" w:hanging="567"/>
        <w:contextualSpacing w:val="0"/>
        <w:rPr>
          <w:color w:val="000000"/>
          <w:sz w:val="20"/>
          <w:szCs w:val="20"/>
        </w:rPr>
      </w:pPr>
      <w:r w:rsidRPr="0030234E">
        <w:rPr>
          <w:color w:val="000000"/>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0030234E">
        <w:rPr>
          <w:color w:val="000000"/>
          <w:sz w:val="20"/>
          <w:szCs w:val="20"/>
        </w:rPr>
        <w:t xml:space="preserve">                 </w:t>
      </w:r>
      <w:r w:rsidRPr="0030234E">
        <w:rPr>
          <w:color w:val="000000"/>
          <w:sz w:val="20"/>
          <w:szCs w:val="20"/>
        </w:rPr>
        <w:t xml:space="preserve">z uwzględnieniem rodzaju przekazywanych danych i przekazuje się jako załączniki. </w:t>
      </w:r>
    </w:p>
    <w:p w14:paraId="41E68092" w14:textId="77777777" w:rsidR="001B72D1" w:rsidRPr="0030234E" w:rsidRDefault="001B72D1" w:rsidP="004C3E94">
      <w:pPr>
        <w:tabs>
          <w:tab w:val="left" w:pos="567"/>
        </w:tabs>
        <w:autoSpaceDE w:val="0"/>
        <w:autoSpaceDN w:val="0"/>
        <w:adjustRightInd w:val="0"/>
        <w:spacing w:after="46"/>
        <w:ind w:left="567"/>
        <w:jc w:val="left"/>
        <w:rPr>
          <w:color w:val="000000"/>
          <w:sz w:val="20"/>
          <w:szCs w:val="20"/>
        </w:rPr>
      </w:pPr>
      <w:r w:rsidRPr="0030234E">
        <w:rPr>
          <w:color w:val="000000"/>
          <w:sz w:val="20"/>
          <w:szCs w:val="20"/>
        </w:rPr>
        <w:lastRenderedPageBreak/>
        <w:t xml:space="preserve">W przypadku formatów, o których mowa w art. 66 ust. 1 ustawy </w:t>
      </w:r>
      <w:proofErr w:type="spellStart"/>
      <w:r w:rsidRPr="0030234E">
        <w:rPr>
          <w:color w:val="000000"/>
          <w:sz w:val="20"/>
          <w:szCs w:val="20"/>
        </w:rPr>
        <w:t>Pzp</w:t>
      </w:r>
      <w:proofErr w:type="spellEnd"/>
      <w:r w:rsidRPr="0030234E">
        <w:rPr>
          <w:color w:val="000000"/>
          <w:sz w:val="20"/>
          <w:szCs w:val="20"/>
        </w:rPr>
        <w:t xml:space="preserve">, ww. regulacje nie będą miały bezpośredniego zastosowania. </w:t>
      </w:r>
    </w:p>
    <w:p w14:paraId="42DF2779" w14:textId="77777777" w:rsidR="001B72D1" w:rsidRPr="0030234E" w:rsidRDefault="001B72D1" w:rsidP="002D5A6C">
      <w:pPr>
        <w:pStyle w:val="Akapitzlist"/>
        <w:numPr>
          <w:ilvl w:val="1"/>
          <w:numId w:val="5"/>
        </w:numPr>
        <w:spacing w:before="120"/>
        <w:ind w:left="567" w:hanging="567"/>
        <w:contextualSpacing w:val="0"/>
        <w:rPr>
          <w:color w:val="000000"/>
          <w:sz w:val="20"/>
          <w:szCs w:val="20"/>
        </w:rPr>
      </w:pPr>
      <w:r w:rsidRPr="0030234E">
        <w:rPr>
          <w:color w:val="000000"/>
          <w:sz w:val="20"/>
          <w:szCs w:val="20"/>
        </w:rPr>
        <w:t>Informa</w:t>
      </w:r>
      <w:r w:rsidR="000C0CED" w:rsidRPr="0030234E">
        <w:rPr>
          <w:color w:val="000000"/>
          <w:sz w:val="20"/>
          <w:szCs w:val="20"/>
        </w:rPr>
        <w:t>cje, oświadczenia lub dokumenty</w:t>
      </w:r>
      <w:r w:rsidRPr="0030234E">
        <w:rPr>
          <w:color w:val="000000"/>
          <w:sz w:val="20"/>
          <w:szCs w:val="20"/>
        </w:rPr>
        <w:t xml:space="preserve">, inne niż wymienione w § 2 ust. 1 rozporządzenia Prezesa Rady Ministrów w sprawie wymagań dla dokumentów elektronicznych, przekazywane w postępowaniu sporządza się w postaci elektronicznej: </w:t>
      </w:r>
    </w:p>
    <w:p w14:paraId="05FA1CE9" w14:textId="77777777" w:rsidR="001B72D1" w:rsidRPr="0030234E" w:rsidRDefault="001B72D1" w:rsidP="00DE4576">
      <w:pPr>
        <w:pStyle w:val="Akapitzlist"/>
        <w:numPr>
          <w:ilvl w:val="0"/>
          <w:numId w:val="17"/>
        </w:numPr>
        <w:autoSpaceDE w:val="0"/>
        <w:autoSpaceDN w:val="0"/>
        <w:adjustRightInd w:val="0"/>
        <w:spacing w:after="0"/>
        <w:ind w:left="1276" w:hanging="357"/>
        <w:contextualSpacing w:val="0"/>
        <w:jc w:val="left"/>
        <w:rPr>
          <w:color w:val="000000"/>
          <w:sz w:val="20"/>
          <w:szCs w:val="20"/>
        </w:rPr>
      </w:pPr>
      <w:r w:rsidRPr="0030234E">
        <w:rPr>
          <w:color w:val="000000"/>
          <w:sz w:val="20"/>
          <w:szCs w:val="20"/>
        </w:rPr>
        <w:t xml:space="preserve">w formatach danych określonych w przepisach rozporządzenia Rady Ministrów w sprawie Krajowych Ram Interoperacyjności (i przekazuje się jako załącznik), lub </w:t>
      </w:r>
    </w:p>
    <w:p w14:paraId="6733C2DA" w14:textId="77777777" w:rsidR="001B72D1" w:rsidRPr="0030234E" w:rsidRDefault="001B72D1" w:rsidP="00DE4576">
      <w:pPr>
        <w:pStyle w:val="Akapitzlist"/>
        <w:numPr>
          <w:ilvl w:val="0"/>
          <w:numId w:val="17"/>
        </w:numPr>
        <w:autoSpaceDE w:val="0"/>
        <w:autoSpaceDN w:val="0"/>
        <w:adjustRightInd w:val="0"/>
        <w:spacing w:after="0"/>
        <w:ind w:left="1276" w:hanging="357"/>
        <w:contextualSpacing w:val="0"/>
        <w:jc w:val="left"/>
        <w:rPr>
          <w:color w:val="000000"/>
          <w:sz w:val="20"/>
          <w:szCs w:val="20"/>
        </w:rPr>
      </w:pPr>
      <w:r w:rsidRPr="0030234E">
        <w:rPr>
          <w:color w:val="000000"/>
          <w:sz w:val="20"/>
          <w:szCs w:val="20"/>
        </w:rPr>
        <w:t xml:space="preserve">jako tekst wpisany bezpośrednio do wiadomości przekazywanej przy użyciu środków komunikacji elektronicznej (np. w treści wiadomości e-mail lub w treści „Formularza do komunikacji”). </w:t>
      </w:r>
    </w:p>
    <w:p w14:paraId="47C7057A" w14:textId="2FFA2C28" w:rsidR="001B72D1" w:rsidRPr="0030234E" w:rsidRDefault="001B72D1" w:rsidP="002D5A6C">
      <w:pPr>
        <w:pStyle w:val="Akapitzlist"/>
        <w:numPr>
          <w:ilvl w:val="1"/>
          <w:numId w:val="5"/>
        </w:numPr>
        <w:spacing w:before="120"/>
        <w:ind w:left="567" w:hanging="567"/>
        <w:contextualSpacing w:val="0"/>
        <w:rPr>
          <w:color w:val="000000"/>
          <w:sz w:val="20"/>
          <w:szCs w:val="20"/>
        </w:rPr>
      </w:pPr>
      <w:r w:rsidRPr="0030234E">
        <w:rPr>
          <w:color w:val="000000"/>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r w:rsidR="000A3883" w:rsidRPr="0030234E">
        <w:rPr>
          <w:color w:val="000000"/>
          <w:sz w:val="20"/>
          <w:szCs w:val="20"/>
        </w:rPr>
        <w:t xml:space="preserve">tj. </w:t>
      </w:r>
      <w:r w:rsidRPr="0030234E">
        <w:rPr>
          <w:color w:val="000000"/>
          <w:sz w:val="20"/>
          <w:szCs w:val="20"/>
        </w:rPr>
        <w:t xml:space="preserve">Dz. U. z </w:t>
      </w:r>
      <w:r w:rsidR="000A3883" w:rsidRPr="0030234E">
        <w:rPr>
          <w:color w:val="000000"/>
          <w:sz w:val="20"/>
          <w:szCs w:val="20"/>
        </w:rPr>
        <w:t>2022</w:t>
      </w:r>
      <w:r w:rsidRPr="0030234E">
        <w:rPr>
          <w:color w:val="000000"/>
          <w:sz w:val="20"/>
          <w:szCs w:val="20"/>
        </w:rPr>
        <w:t xml:space="preserve"> r. poz. </w:t>
      </w:r>
      <w:r w:rsidR="000A3883" w:rsidRPr="0030234E">
        <w:rPr>
          <w:color w:val="000000"/>
          <w:sz w:val="20"/>
          <w:szCs w:val="20"/>
        </w:rPr>
        <w:t>1233</w:t>
      </w:r>
      <w:r w:rsidRPr="0030234E">
        <w:rPr>
          <w:color w:val="000000"/>
          <w:sz w:val="20"/>
          <w:szCs w:val="20"/>
        </w:rPr>
        <w:t xml:space="preserve">) wykonawca, w celu utrzymania </w:t>
      </w:r>
      <w:r w:rsidR="0030234E">
        <w:rPr>
          <w:color w:val="000000"/>
          <w:sz w:val="20"/>
          <w:szCs w:val="20"/>
        </w:rPr>
        <w:t xml:space="preserve">                            </w:t>
      </w:r>
      <w:r w:rsidRPr="0030234E">
        <w:rPr>
          <w:color w:val="000000"/>
          <w:sz w:val="20"/>
          <w:szCs w:val="20"/>
        </w:rPr>
        <w:t xml:space="preserve">w poufności tych informacji, przekazuje je w wydzielonym i odpowiednio oznaczonym pliku, </w:t>
      </w:r>
      <w:r w:rsidR="0030234E">
        <w:rPr>
          <w:color w:val="000000"/>
          <w:sz w:val="20"/>
          <w:szCs w:val="20"/>
        </w:rPr>
        <w:t xml:space="preserve">                                    </w:t>
      </w:r>
      <w:r w:rsidRPr="0030234E">
        <w:rPr>
          <w:color w:val="000000"/>
          <w:sz w:val="20"/>
          <w:szCs w:val="20"/>
        </w:rPr>
        <w:t xml:space="preserve">wraz z jednoczesnym zaznaczeniem w nazwie pliku „Dokument stanowiący tajemnicę przedsiębiorstwa”. </w:t>
      </w:r>
    </w:p>
    <w:p w14:paraId="392A02D2" w14:textId="3CE2A723" w:rsidR="001B72D1" w:rsidRPr="0030234E" w:rsidRDefault="001B72D1" w:rsidP="002D5A6C">
      <w:pPr>
        <w:pStyle w:val="Akapitzlist"/>
        <w:numPr>
          <w:ilvl w:val="1"/>
          <w:numId w:val="5"/>
        </w:numPr>
        <w:spacing w:before="120"/>
        <w:ind w:left="567" w:hanging="709"/>
        <w:contextualSpacing w:val="0"/>
        <w:rPr>
          <w:color w:val="000000"/>
          <w:sz w:val="20"/>
          <w:szCs w:val="20"/>
        </w:rPr>
      </w:pPr>
      <w:r w:rsidRPr="0030234E">
        <w:rPr>
          <w:b/>
          <w:color w:val="000000"/>
          <w:sz w:val="20"/>
          <w:szCs w:val="20"/>
        </w:rPr>
        <w:t>Komunikacja w postępowaniu</w:t>
      </w:r>
      <w:r w:rsidRPr="0030234E">
        <w:rPr>
          <w:color w:val="000000"/>
          <w:sz w:val="20"/>
          <w:szCs w:val="20"/>
        </w:rPr>
        <w:t xml:space="preserve">, z wyłączeniem składania ofert/wniosków o dopuszczenie do udziału </w:t>
      </w:r>
      <w:r w:rsidR="0030234E">
        <w:rPr>
          <w:color w:val="000000"/>
          <w:sz w:val="20"/>
          <w:szCs w:val="20"/>
        </w:rPr>
        <w:t xml:space="preserve">                            </w:t>
      </w:r>
      <w:r w:rsidRPr="0030234E">
        <w:rPr>
          <w:color w:val="000000"/>
          <w:sz w:val="20"/>
          <w:szCs w:val="20"/>
        </w:rPr>
        <w:t xml:space="preserve">w postępowaniu, odbywa się drogą elektroniczną za pośrednictwem formularzy do komunikacji dostępnych </w:t>
      </w:r>
      <w:r w:rsidR="0030234E">
        <w:rPr>
          <w:color w:val="000000"/>
          <w:sz w:val="20"/>
          <w:szCs w:val="20"/>
        </w:rPr>
        <w:t xml:space="preserve"> </w:t>
      </w:r>
      <w:r w:rsidRPr="0030234E">
        <w:rPr>
          <w:color w:val="000000"/>
          <w:sz w:val="20"/>
          <w:szCs w:val="20"/>
        </w:rP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BBB028A" w14:textId="6773759E" w:rsidR="001B72D1" w:rsidRPr="0030234E" w:rsidRDefault="001B72D1" w:rsidP="004C3E94">
      <w:pPr>
        <w:tabs>
          <w:tab w:val="left" w:pos="567"/>
        </w:tabs>
        <w:autoSpaceDE w:val="0"/>
        <w:autoSpaceDN w:val="0"/>
        <w:adjustRightInd w:val="0"/>
        <w:ind w:left="567"/>
        <w:rPr>
          <w:color w:val="000000"/>
          <w:sz w:val="20"/>
          <w:szCs w:val="20"/>
        </w:rPr>
      </w:pPr>
      <w:r w:rsidRPr="0030234E">
        <w:rPr>
          <w:color w:val="000000"/>
          <w:sz w:val="20"/>
          <w:szCs w:val="20"/>
        </w:rPr>
        <w:t xml:space="preserve">W przypadku załączników, które są zgodnie z ustawą </w:t>
      </w:r>
      <w:proofErr w:type="spellStart"/>
      <w:r w:rsidRPr="0030234E">
        <w:rPr>
          <w:color w:val="000000"/>
          <w:sz w:val="20"/>
          <w:szCs w:val="20"/>
        </w:rPr>
        <w:t>Pzp</w:t>
      </w:r>
      <w:proofErr w:type="spellEnd"/>
      <w:r w:rsidRPr="0030234E">
        <w:rPr>
          <w:color w:val="000000"/>
          <w:sz w:val="20"/>
          <w:szCs w:val="20"/>
        </w:rPr>
        <w:t xml:space="preserve"> lub rozporządzeniem Prezesa Rady Ministrów </w:t>
      </w:r>
      <w:r w:rsidR="0030234E">
        <w:rPr>
          <w:color w:val="000000"/>
          <w:sz w:val="20"/>
          <w:szCs w:val="20"/>
        </w:rPr>
        <w:t xml:space="preserve">                        </w:t>
      </w:r>
      <w:r w:rsidRPr="0030234E">
        <w:rPr>
          <w:color w:val="000000"/>
          <w:sz w:val="20"/>
          <w:szCs w:val="20"/>
        </w:rPr>
        <w:t xml:space="preserve">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05D3036" w14:textId="3088B78E" w:rsidR="001B72D1" w:rsidRPr="0030234E" w:rsidRDefault="001B72D1" w:rsidP="002D5A6C">
      <w:pPr>
        <w:pStyle w:val="Akapitzlist"/>
        <w:numPr>
          <w:ilvl w:val="1"/>
          <w:numId w:val="5"/>
        </w:numPr>
        <w:spacing w:before="120"/>
        <w:ind w:left="567" w:hanging="709"/>
        <w:contextualSpacing w:val="0"/>
        <w:rPr>
          <w:color w:val="000000"/>
          <w:sz w:val="20"/>
          <w:szCs w:val="20"/>
        </w:rPr>
      </w:pPr>
      <w:r w:rsidRPr="0030234E">
        <w:rPr>
          <w:color w:val="000000"/>
          <w:sz w:val="20"/>
          <w:szCs w:val="20"/>
        </w:rPr>
        <w:t xml:space="preserve">Możliwość korzystania w postępowaniu z „Formularzy do komunikacji” w pełnym zakresie wymaga posiadania konta „Wykonawcy” na Platformie e-Zamówienia oraz zalogowania się na Platformie </w:t>
      </w:r>
      <w:r w:rsidR="0030234E">
        <w:rPr>
          <w:color w:val="000000"/>
          <w:sz w:val="20"/>
          <w:szCs w:val="20"/>
        </w:rPr>
        <w:t xml:space="preserve">                                     </w:t>
      </w:r>
      <w:r w:rsidRPr="0030234E">
        <w:rPr>
          <w:color w:val="000000"/>
          <w:sz w:val="20"/>
          <w:szCs w:val="20"/>
        </w:rPr>
        <w:t>e-Zamówienia. Do korzystania z „Formularzy do komunikacji” służących do zadawania pytań dotyczących treści doku</w:t>
      </w:r>
      <w:r w:rsidR="004C3E94" w:rsidRPr="0030234E">
        <w:rPr>
          <w:color w:val="000000"/>
          <w:sz w:val="20"/>
          <w:szCs w:val="20"/>
        </w:rPr>
        <w:t>mentów zamówienia</w:t>
      </w:r>
      <w:r w:rsidRPr="0030234E">
        <w:rPr>
          <w:color w:val="000000"/>
          <w:sz w:val="20"/>
          <w:szCs w:val="20"/>
        </w:rPr>
        <w:t xml:space="preserve"> wystarczające jest posiadanie tzw. konta uproszczonego na Platformie </w:t>
      </w:r>
      <w:r w:rsidR="0030234E">
        <w:rPr>
          <w:color w:val="000000"/>
          <w:sz w:val="20"/>
          <w:szCs w:val="20"/>
        </w:rPr>
        <w:t xml:space="preserve">                        </w:t>
      </w:r>
      <w:r w:rsidRPr="0030234E">
        <w:rPr>
          <w:color w:val="000000"/>
          <w:sz w:val="20"/>
          <w:szCs w:val="20"/>
        </w:rPr>
        <w:t xml:space="preserve">e-Zamówienia. </w:t>
      </w:r>
    </w:p>
    <w:p w14:paraId="420F7DC8" w14:textId="1760BB5D" w:rsidR="001B72D1" w:rsidRPr="0030234E" w:rsidRDefault="001B72D1" w:rsidP="002D5A6C">
      <w:pPr>
        <w:pStyle w:val="Akapitzlist"/>
        <w:numPr>
          <w:ilvl w:val="1"/>
          <w:numId w:val="5"/>
        </w:numPr>
        <w:spacing w:before="120"/>
        <w:ind w:left="567" w:hanging="709"/>
        <w:contextualSpacing w:val="0"/>
        <w:rPr>
          <w:color w:val="000000"/>
          <w:sz w:val="20"/>
          <w:szCs w:val="20"/>
        </w:rPr>
      </w:pPr>
      <w:r w:rsidRPr="0030234E">
        <w:rPr>
          <w:color w:val="000000"/>
          <w:sz w:val="20"/>
          <w:szCs w:val="20"/>
        </w:rPr>
        <w:t xml:space="preserve">Wszystkie wysłane i odebrane w postępowaniu przez wykonawcę wiadomości widoczne są po zalogowaniu </w:t>
      </w:r>
      <w:r w:rsidR="0030234E">
        <w:rPr>
          <w:color w:val="000000"/>
          <w:sz w:val="20"/>
          <w:szCs w:val="20"/>
        </w:rPr>
        <w:t xml:space="preserve">  </w:t>
      </w:r>
      <w:r w:rsidRPr="0030234E">
        <w:rPr>
          <w:color w:val="000000"/>
          <w:sz w:val="20"/>
          <w:szCs w:val="20"/>
        </w:rPr>
        <w:t xml:space="preserve">w podglądzie postępowania w zakładce „Komunikacja”. </w:t>
      </w:r>
    </w:p>
    <w:p w14:paraId="6759265D" w14:textId="77777777" w:rsidR="001B72D1" w:rsidRPr="0030234E" w:rsidRDefault="001B72D1" w:rsidP="002D5A6C">
      <w:pPr>
        <w:pStyle w:val="Akapitzlist"/>
        <w:numPr>
          <w:ilvl w:val="1"/>
          <w:numId w:val="5"/>
        </w:numPr>
        <w:spacing w:before="120"/>
        <w:ind w:left="567" w:hanging="709"/>
        <w:contextualSpacing w:val="0"/>
        <w:rPr>
          <w:color w:val="000000"/>
          <w:sz w:val="20"/>
          <w:szCs w:val="20"/>
        </w:rPr>
      </w:pPr>
      <w:r w:rsidRPr="0030234E">
        <w:rPr>
          <w:color w:val="000000"/>
          <w:sz w:val="20"/>
          <w:szCs w:val="20"/>
        </w:rPr>
        <w:t xml:space="preserve">Maksymalny rozmiar plików przesyłanych za pośrednictwem „Formularzy do komunikacji” wynosi 150 MB (wielkość ta dotyczy plików przesyłanych jako załączniki do jednego formularza). </w:t>
      </w:r>
    </w:p>
    <w:p w14:paraId="6221AD47" w14:textId="7BE2F6A2" w:rsidR="001B72D1" w:rsidRPr="0030234E" w:rsidRDefault="001B72D1" w:rsidP="002D5A6C">
      <w:pPr>
        <w:pStyle w:val="Akapitzlist"/>
        <w:numPr>
          <w:ilvl w:val="1"/>
          <w:numId w:val="5"/>
        </w:numPr>
        <w:spacing w:before="120"/>
        <w:ind w:left="567" w:hanging="709"/>
        <w:contextualSpacing w:val="0"/>
        <w:rPr>
          <w:color w:val="000000"/>
          <w:sz w:val="20"/>
          <w:szCs w:val="20"/>
        </w:rPr>
      </w:pPr>
      <w:r w:rsidRPr="0030234E">
        <w:rPr>
          <w:color w:val="000000"/>
          <w:sz w:val="20"/>
          <w:szCs w:val="20"/>
        </w:rPr>
        <w:t xml:space="preserve">Minimalne wymagania techniczne dotyczące sprzętu używanego w celu korzystania z usług Platformy </w:t>
      </w:r>
      <w:r w:rsidR="0030234E">
        <w:rPr>
          <w:color w:val="000000"/>
          <w:sz w:val="20"/>
          <w:szCs w:val="20"/>
        </w:rPr>
        <w:t xml:space="preserve">                       </w:t>
      </w:r>
      <w:r w:rsidRPr="0030234E">
        <w:rPr>
          <w:color w:val="000000"/>
          <w:sz w:val="20"/>
          <w:szCs w:val="20"/>
        </w:rPr>
        <w:t xml:space="preserve">e-Zamówienia oraz informacje dotyczące specyfikacji połączenia określa </w:t>
      </w:r>
      <w:r w:rsidRPr="0030234E">
        <w:rPr>
          <w:i/>
          <w:iCs/>
          <w:color w:val="000000"/>
          <w:sz w:val="20"/>
          <w:szCs w:val="20"/>
        </w:rPr>
        <w:t xml:space="preserve">Regulamin Platformy e-Zamówienia. </w:t>
      </w:r>
    </w:p>
    <w:p w14:paraId="4101616C" w14:textId="5CD4CE30" w:rsidR="001B72D1" w:rsidRPr="0030234E" w:rsidRDefault="001B72D1" w:rsidP="002D5A6C">
      <w:pPr>
        <w:pStyle w:val="Akapitzlist"/>
        <w:numPr>
          <w:ilvl w:val="1"/>
          <w:numId w:val="5"/>
        </w:numPr>
        <w:spacing w:before="120"/>
        <w:ind w:left="567" w:hanging="709"/>
        <w:contextualSpacing w:val="0"/>
        <w:rPr>
          <w:color w:val="000000"/>
          <w:sz w:val="20"/>
          <w:szCs w:val="20"/>
        </w:rPr>
      </w:pPr>
      <w:r w:rsidRPr="0030234E">
        <w:rPr>
          <w:color w:val="000000"/>
          <w:sz w:val="20"/>
          <w:szCs w:val="20"/>
        </w:rPr>
        <w:t xml:space="preserve">W przypadku problemów technicznych i awarii związanych z funkcjonowaniem Platformy e-Zamówienia użytkownicy mogą skorzystać ze wsparcia technicznego dostępnego pod numerem telefonu (32) 77 88 999 </w:t>
      </w:r>
      <w:r w:rsidR="00C9177D">
        <w:rPr>
          <w:color w:val="000000"/>
          <w:sz w:val="20"/>
          <w:szCs w:val="20"/>
        </w:rPr>
        <w:t xml:space="preserve"> </w:t>
      </w:r>
      <w:r w:rsidRPr="0030234E">
        <w:rPr>
          <w:color w:val="000000"/>
          <w:sz w:val="20"/>
          <w:szCs w:val="20"/>
        </w:rPr>
        <w:t xml:space="preserve">lub drogą elektroniczną poprzez formularz udostępniony na stronie internetowej </w:t>
      </w:r>
      <w:hyperlink r:id="rId25" w:history="1">
        <w:r w:rsidR="00EE3DFB" w:rsidRPr="0030234E">
          <w:rPr>
            <w:rStyle w:val="Hipercze"/>
            <w:sz w:val="20"/>
            <w:szCs w:val="20"/>
          </w:rPr>
          <w:t>https://ezamowienia.gov.pl</w:t>
        </w:r>
      </w:hyperlink>
      <w:r w:rsidR="00EE3DFB" w:rsidRPr="0030234E">
        <w:rPr>
          <w:color w:val="000000"/>
          <w:sz w:val="20"/>
          <w:szCs w:val="20"/>
        </w:rPr>
        <w:t xml:space="preserve"> </w:t>
      </w:r>
      <w:r w:rsidRPr="0030234E">
        <w:rPr>
          <w:color w:val="000000"/>
          <w:sz w:val="20"/>
          <w:szCs w:val="20"/>
        </w:rPr>
        <w:t xml:space="preserve"> </w:t>
      </w:r>
      <w:r w:rsidR="0030234E">
        <w:rPr>
          <w:color w:val="000000"/>
          <w:sz w:val="20"/>
          <w:szCs w:val="20"/>
        </w:rPr>
        <w:t xml:space="preserve">                   </w:t>
      </w:r>
      <w:r w:rsidRPr="0030234E">
        <w:rPr>
          <w:color w:val="000000"/>
          <w:sz w:val="20"/>
          <w:szCs w:val="20"/>
        </w:rPr>
        <w:t xml:space="preserve">w zakładce „Zgłoś problem”. </w:t>
      </w:r>
    </w:p>
    <w:p w14:paraId="6D0343E6" w14:textId="32421A3F" w:rsidR="00A6707D" w:rsidRPr="0030234E" w:rsidRDefault="001B72D1" w:rsidP="002D5A6C">
      <w:pPr>
        <w:pStyle w:val="Akapitzlist"/>
        <w:numPr>
          <w:ilvl w:val="1"/>
          <w:numId w:val="5"/>
        </w:numPr>
        <w:spacing w:before="120"/>
        <w:ind w:left="567" w:hanging="709"/>
        <w:contextualSpacing w:val="0"/>
        <w:rPr>
          <w:color w:val="000000"/>
          <w:sz w:val="20"/>
          <w:szCs w:val="20"/>
        </w:rPr>
      </w:pPr>
      <w:r w:rsidRPr="0030234E">
        <w:rPr>
          <w:color w:val="000000"/>
          <w:sz w:val="20"/>
          <w:szCs w:val="20"/>
          <w:u w:val="single"/>
        </w:rPr>
        <w:t>W szczególnie uzasadnionych przypadkach</w:t>
      </w:r>
      <w:r w:rsidRPr="0030234E">
        <w:rPr>
          <w:color w:val="000000"/>
          <w:sz w:val="20"/>
          <w:szCs w:val="20"/>
        </w:rPr>
        <w:t xml:space="preserve"> uniemożliwiających komunikację </w:t>
      </w:r>
      <w:r w:rsidR="000A3883" w:rsidRPr="0030234E">
        <w:rPr>
          <w:color w:val="000000"/>
          <w:sz w:val="20"/>
          <w:szCs w:val="20"/>
        </w:rPr>
        <w:t>W</w:t>
      </w:r>
      <w:r w:rsidRPr="0030234E">
        <w:rPr>
          <w:color w:val="000000"/>
          <w:sz w:val="20"/>
          <w:szCs w:val="20"/>
        </w:rPr>
        <w:t>ykonawcy i Zamawiającego za pośrednictwem Platformy e-Zamówienia, Zamawiający dopuszcza komunikację za pomocą poczty elektronicznej na adres e-mail:</w:t>
      </w:r>
      <w:r w:rsidR="00EE3DFB" w:rsidRPr="0030234E">
        <w:rPr>
          <w:sz w:val="20"/>
          <w:szCs w:val="20"/>
        </w:rPr>
        <w:t xml:space="preserve"> </w:t>
      </w:r>
      <w:hyperlink r:id="rId26" w:history="1">
        <w:r w:rsidR="00EE3DFB" w:rsidRPr="0030234E">
          <w:rPr>
            <w:rStyle w:val="Hipercze"/>
            <w:sz w:val="20"/>
            <w:szCs w:val="20"/>
          </w:rPr>
          <w:t>przetargi@spzoz-brzesko.pl</w:t>
        </w:r>
      </w:hyperlink>
      <w:r w:rsidRPr="0030234E">
        <w:rPr>
          <w:color w:val="000000"/>
          <w:sz w:val="20"/>
          <w:szCs w:val="20"/>
        </w:rPr>
        <w:t xml:space="preserve"> (</w:t>
      </w:r>
      <w:r w:rsidRPr="0030234E">
        <w:rPr>
          <w:color w:val="000000"/>
          <w:sz w:val="20"/>
          <w:szCs w:val="20"/>
          <w:u w:val="single"/>
        </w:rPr>
        <w:t xml:space="preserve">nie dotyczy składania ofert/wniosków </w:t>
      </w:r>
      <w:r w:rsidR="0030234E">
        <w:rPr>
          <w:color w:val="000000"/>
          <w:sz w:val="20"/>
          <w:szCs w:val="20"/>
          <w:u w:val="single"/>
        </w:rPr>
        <w:t xml:space="preserve">                                 </w:t>
      </w:r>
      <w:r w:rsidRPr="0030234E">
        <w:rPr>
          <w:color w:val="000000"/>
          <w:sz w:val="20"/>
          <w:szCs w:val="20"/>
          <w:u w:val="single"/>
        </w:rPr>
        <w:t>o dopuszczenie do udziału w postępowaniu).</w:t>
      </w:r>
      <w:r w:rsidRPr="0030234E">
        <w:rPr>
          <w:color w:val="000000"/>
          <w:sz w:val="20"/>
          <w:szCs w:val="20"/>
        </w:rPr>
        <w:t xml:space="preserve"> </w:t>
      </w:r>
    </w:p>
    <w:p w14:paraId="3150BC53" w14:textId="77777777" w:rsidR="00BE671C" w:rsidRPr="00150025" w:rsidRDefault="0004791E" w:rsidP="002D5A6C">
      <w:pPr>
        <w:pStyle w:val="Akapitzlist"/>
        <w:numPr>
          <w:ilvl w:val="0"/>
          <w:numId w:val="5"/>
        </w:numPr>
        <w:spacing w:before="120"/>
        <w:ind w:left="426" w:hanging="437"/>
        <w:contextualSpacing w:val="0"/>
        <w:rPr>
          <w:b/>
          <w:bCs/>
          <w:highlight w:val="lightGray"/>
        </w:rPr>
      </w:pPr>
      <w:r w:rsidRPr="00150025">
        <w:rPr>
          <w:b/>
          <w:bCs/>
          <w:highlight w:val="lightGray"/>
        </w:rPr>
        <w:t>W</w:t>
      </w:r>
      <w:r w:rsidR="00BE671C" w:rsidRPr="00150025">
        <w:rPr>
          <w:b/>
          <w:bCs/>
          <w:highlight w:val="lightGray"/>
        </w:rPr>
        <w:t xml:space="preserve">yjaśnienia treści SWZ </w:t>
      </w:r>
    </w:p>
    <w:p w14:paraId="01559A0B" w14:textId="77777777" w:rsidR="00F965FB" w:rsidRPr="00150025" w:rsidRDefault="00F965FB" w:rsidP="00DE4576">
      <w:pPr>
        <w:pStyle w:val="Akapitzlist"/>
        <w:numPr>
          <w:ilvl w:val="0"/>
          <w:numId w:val="20"/>
        </w:numPr>
        <w:contextualSpacing w:val="0"/>
        <w:rPr>
          <w:vanish/>
          <w:sz w:val="20"/>
          <w:szCs w:val="20"/>
        </w:rPr>
      </w:pPr>
    </w:p>
    <w:p w14:paraId="4C033BF6" w14:textId="77777777" w:rsidR="00F965FB" w:rsidRPr="00150025" w:rsidRDefault="00F965FB" w:rsidP="00DE4576">
      <w:pPr>
        <w:pStyle w:val="Akapitzlist"/>
        <w:numPr>
          <w:ilvl w:val="0"/>
          <w:numId w:val="20"/>
        </w:numPr>
        <w:contextualSpacing w:val="0"/>
        <w:rPr>
          <w:vanish/>
          <w:sz w:val="20"/>
          <w:szCs w:val="20"/>
        </w:rPr>
      </w:pPr>
    </w:p>
    <w:p w14:paraId="33202D67" w14:textId="77777777" w:rsidR="00F965FB" w:rsidRPr="00150025" w:rsidRDefault="00F965FB" w:rsidP="00DE4576">
      <w:pPr>
        <w:pStyle w:val="Akapitzlist"/>
        <w:numPr>
          <w:ilvl w:val="0"/>
          <w:numId w:val="20"/>
        </w:numPr>
        <w:contextualSpacing w:val="0"/>
        <w:rPr>
          <w:vanish/>
          <w:sz w:val="20"/>
          <w:szCs w:val="20"/>
        </w:rPr>
      </w:pPr>
    </w:p>
    <w:p w14:paraId="747A8FF9" w14:textId="77777777" w:rsidR="00F965FB" w:rsidRPr="00150025" w:rsidRDefault="00F965FB" w:rsidP="00DE4576">
      <w:pPr>
        <w:pStyle w:val="Akapitzlist"/>
        <w:numPr>
          <w:ilvl w:val="0"/>
          <w:numId w:val="20"/>
        </w:numPr>
        <w:contextualSpacing w:val="0"/>
        <w:rPr>
          <w:vanish/>
          <w:sz w:val="20"/>
          <w:szCs w:val="20"/>
        </w:rPr>
      </w:pPr>
    </w:p>
    <w:p w14:paraId="1CF22F35" w14:textId="77777777" w:rsidR="00F965FB" w:rsidRPr="00150025" w:rsidRDefault="00F965FB" w:rsidP="00DE4576">
      <w:pPr>
        <w:pStyle w:val="Akapitzlist"/>
        <w:numPr>
          <w:ilvl w:val="0"/>
          <w:numId w:val="20"/>
        </w:numPr>
        <w:contextualSpacing w:val="0"/>
        <w:rPr>
          <w:vanish/>
          <w:sz w:val="20"/>
          <w:szCs w:val="20"/>
        </w:rPr>
      </w:pPr>
    </w:p>
    <w:p w14:paraId="1209BF86" w14:textId="77777777" w:rsidR="00F965FB" w:rsidRPr="00150025" w:rsidRDefault="00F965FB" w:rsidP="00DE4576">
      <w:pPr>
        <w:pStyle w:val="Akapitzlist"/>
        <w:numPr>
          <w:ilvl w:val="0"/>
          <w:numId w:val="20"/>
        </w:numPr>
        <w:contextualSpacing w:val="0"/>
        <w:rPr>
          <w:vanish/>
          <w:sz w:val="20"/>
          <w:szCs w:val="20"/>
        </w:rPr>
      </w:pPr>
    </w:p>
    <w:p w14:paraId="1B054528" w14:textId="77777777" w:rsidR="00F965FB" w:rsidRPr="00150025" w:rsidRDefault="00F965FB" w:rsidP="00DE4576">
      <w:pPr>
        <w:pStyle w:val="Akapitzlist"/>
        <w:numPr>
          <w:ilvl w:val="0"/>
          <w:numId w:val="20"/>
        </w:numPr>
        <w:contextualSpacing w:val="0"/>
        <w:rPr>
          <w:vanish/>
          <w:sz w:val="20"/>
          <w:szCs w:val="20"/>
        </w:rPr>
      </w:pPr>
    </w:p>
    <w:p w14:paraId="343AE254" w14:textId="77777777" w:rsidR="00F965FB" w:rsidRPr="00150025" w:rsidRDefault="00F965FB" w:rsidP="00DE4576">
      <w:pPr>
        <w:pStyle w:val="Akapitzlist"/>
        <w:numPr>
          <w:ilvl w:val="0"/>
          <w:numId w:val="20"/>
        </w:numPr>
        <w:contextualSpacing w:val="0"/>
        <w:rPr>
          <w:vanish/>
          <w:sz w:val="20"/>
          <w:szCs w:val="20"/>
        </w:rPr>
      </w:pPr>
    </w:p>
    <w:p w14:paraId="52097F57" w14:textId="77777777" w:rsidR="00F965FB" w:rsidRPr="00150025" w:rsidRDefault="00F965FB" w:rsidP="00DE4576">
      <w:pPr>
        <w:pStyle w:val="Akapitzlist"/>
        <w:numPr>
          <w:ilvl w:val="0"/>
          <w:numId w:val="20"/>
        </w:numPr>
        <w:contextualSpacing w:val="0"/>
        <w:rPr>
          <w:vanish/>
          <w:sz w:val="20"/>
          <w:szCs w:val="20"/>
        </w:rPr>
      </w:pPr>
    </w:p>
    <w:p w14:paraId="516709BE" w14:textId="77777777" w:rsidR="00F965FB" w:rsidRPr="00150025" w:rsidRDefault="00F965FB" w:rsidP="00DE4576">
      <w:pPr>
        <w:pStyle w:val="Akapitzlist"/>
        <w:numPr>
          <w:ilvl w:val="0"/>
          <w:numId w:val="20"/>
        </w:numPr>
        <w:contextualSpacing w:val="0"/>
        <w:rPr>
          <w:vanish/>
          <w:sz w:val="20"/>
          <w:szCs w:val="20"/>
        </w:rPr>
      </w:pPr>
    </w:p>
    <w:p w14:paraId="78ED8F64" w14:textId="77777777" w:rsidR="00F965FB" w:rsidRPr="00150025" w:rsidRDefault="00F965FB" w:rsidP="00DE4576">
      <w:pPr>
        <w:pStyle w:val="Akapitzlist"/>
        <w:numPr>
          <w:ilvl w:val="0"/>
          <w:numId w:val="20"/>
        </w:numPr>
        <w:contextualSpacing w:val="0"/>
        <w:rPr>
          <w:vanish/>
          <w:sz w:val="20"/>
          <w:szCs w:val="20"/>
        </w:rPr>
      </w:pPr>
    </w:p>
    <w:p w14:paraId="4CA2F992" w14:textId="77777777" w:rsidR="00F965FB" w:rsidRPr="00150025" w:rsidRDefault="00F965FB" w:rsidP="00DE4576">
      <w:pPr>
        <w:pStyle w:val="Akapitzlist"/>
        <w:numPr>
          <w:ilvl w:val="0"/>
          <w:numId w:val="20"/>
        </w:numPr>
        <w:contextualSpacing w:val="0"/>
        <w:rPr>
          <w:vanish/>
          <w:sz w:val="20"/>
          <w:szCs w:val="20"/>
        </w:rPr>
      </w:pPr>
    </w:p>
    <w:p w14:paraId="234D34D3" w14:textId="77777777" w:rsidR="00BE671C" w:rsidRPr="00150025" w:rsidRDefault="00BE671C" w:rsidP="00DE4576">
      <w:pPr>
        <w:pStyle w:val="Akapitzlist"/>
        <w:numPr>
          <w:ilvl w:val="1"/>
          <w:numId w:val="20"/>
        </w:numPr>
        <w:ind w:left="432" w:hanging="574"/>
        <w:contextualSpacing w:val="0"/>
        <w:rPr>
          <w:sz w:val="20"/>
          <w:szCs w:val="20"/>
        </w:rPr>
      </w:pPr>
      <w:r w:rsidRPr="00150025">
        <w:rPr>
          <w:sz w:val="20"/>
          <w:szCs w:val="20"/>
        </w:rPr>
        <w:t>Zamawiający nie przewiduje zwołania zebrania podmiotów zainteresowanych złożeniem oferty.</w:t>
      </w:r>
    </w:p>
    <w:p w14:paraId="63F053DF" w14:textId="77777777" w:rsidR="00BE671C" w:rsidRPr="00150025" w:rsidRDefault="00BE671C" w:rsidP="00DE4576">
      <w:pPr>
        <w:pStyle w:val="Akapitzlist"/>
        <w:numPr>
          <w:ilvl w:val="1"/>
          <w:numId w:val="20"/>
        </w:numPr>
        <w:ind w:left="426" w:hanging="574"/>
        <w:contextualSpacing w:val="0"/>
        <w:rPr>
          <w:sz w:val="20"/>
          <w:szCs w:val="20"/>
        </w:rPr>
      </w:pPr>
      <w:r w:rsidRPr="00150025">
        <w:rPr>
          <w:sz w:val="20"/>
          <w:szCs w:val="20"/>
        </w:rPr>
        <w:t>Wykonawcy zainteresowani złożeniem oferty mogą składać Zamawiającemu zapytania (wnioski) o wyjaśnienie treści specyfikacji warunków zamówienia.</w:t>
      </w:r>
    </w:p>
    <w:p w14:paraId="15CE8E52" w14:textId="77777777" w:rsidR="00BE671C" w:rsidRPr="00150025" w:rsidRDefault="00BE671C" w:rsidP="00DE4576">
      <w:pPr>
        <w:pStyle w:val="Akapitzlist"/>
        <w:numPr>
          <w:ilvl w:val="1"/>
          <w:numId w:val="20"/>
        </w:numPr>
        <w:ind w:left="426" w:hanging="574"/>
        <w:contextualSpacing w:val="0"/>
        <w:rPr>
          <w:sz w:val="20"/>
          <w:szCs w:val="20"/>
        </w:rPr>
      </w:pPr>
      <w:r w:rsidRPr="00150025">
        <w:rPr>
          <w:sz w:val="20"/>
          <w:szCs w:val="20"/>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(art. 284 ust. 2 ustawy </w:t>
      </w:r>
      <w:proofErr w:type="spellStart"/>
      <w:r w:rsidRPr="00150025">
        <w:rPr>
          <w:sz w:val="20"/>
          <w:szCs w:val="20"/>
        </w:rPr>
        <w:t>Pzp</w:t>
      </w:r>
      <w:proofErr w:type="spellEnd"/>
      <w:r w:rsidRPr="00150025">
        <w:rPr>
          <w:sz w:val="20"/>
          <w:szCs w:val="20"/>
        </w:rPr>
        <w:t>).</w:t>
      </w:r>
    </w:p>
    <w:p w14:paraId="3036A061" w14:textId="77777777" w:rsidR="00BE671C" w:rsidRPr="00150025" w:rsidRDefault="00BE671C" w:rsidP="00DE4576">
      <w:pPr>
        <w:pStyle w:val="Akapitzlist"/>
        <w:numPr>
          <w:ilvl w:val="1"/>
          <w:numId w:val="20"/>
        </w:numPr>
        <w:ind w:left="426" w:hanging="574"/>
        <w:contextualSpacing w:val="0"/>
        <w:rPr>
          <w:sz w:val="20"/>
          <w:szCs w:val="20"/>
        </w:rPr>
      </w:pPr>
      <w:r w:rsidRPr="00150025">
        <w:rPr>
          <w:sz w:val="20"/>
          <w:szCs w:val="20"/>
        </w:rPr>
        <w:lastRenderedPageBreak/>
        <w:t xml:space="preserve">Jeżeli Zamawiający nie udzieli wyjaśnień w terminie, o którym </w:t>
      </w:r>
      <w:r w:rsidR="00F56D70" w:rsidRPr="00150025">
        <w:rPr>
          <w:sz w:val="20"/>
          <w:szCs w:val="20"/>
        </w:rPr>
        <w:t xml:space="preserve">mowa w pkt </w:t>
      </w:r>
      <w:r w:rsidR="00F965FB" w:rsidRPr="00150025">
        <w:rPr>
          <w:sz w:val="20"/>
          <w:szCs w:val="20"/>
        </w:rPr>
        <w:t>12</w:t>
      </w:r>
      <w:r w:rsidRPr="00150025">
        <w:rPr>
          <w:sz w:val="20"/>
          <w:szCs w:val="20"/>
        </w:rPr>
        <w:t xml:space="preserve">.3, przedłuża termin składania ofert o czas niezbędny do zapoznania się wszystkich zainteresowanych wykonawców z wyjaśnieniami niezbędnymi do należytego przygotowania i </w:t>
      </w:r>
      <w:r w:rsidR="00B264E6" w:rsidRPr="00150025">
        <w:rPr>
          <w:sz w:val="20"/>
          <w:szCs w:val="20"/>
        </w:rPr>
        <w:t xml:space="preserve">złożenia ofert (art. 284 ust. Ustawy </w:t>
      </w:r>
      <w:proofErr w:type="spellStart"/>
      <w:r w:rsidRPr="00150025">
        <w:rPr>
          <w:sz w:val="20"/>
          <w:szCs w:val="20"/>
        </w:rPr>
        <w:t>Pzp</w:t>
      </w:r>
      <w:proofErr w:type="spellEnd"/>
      <w:r w:rsidRPr="00150025">
        <w:rPr>
          <w:sz w:val="20"/>
          <w:szCs w:val="20"/>
        </w:rPr>
        <w:t>).</w:t>
      </w:r>
    </w:p>
    <w:p w14:paraId="3AB372BE" w14:textId="77777777" w:rsidR="00BE671C" w:rsidRPr="00150025" w:rsidRDefault="00BE671C" w:rsidP="00DE4576">
      <w:pPr>
        <w:pStyle w:val="Akapitzlist"/>
        <w:numPr>
          <w:ilvl w:val="1"/>
          <w:numId w:val="20"/>
        </w:numPr>
        <w:ind w:left="426" w:hanging="574"/>
        <w:contextualSpacing w:val="0"/>
        <w:rPr>
          <w:sz w:val="20"/>
          <w:szCs w:val="20"/>
        </w:rPr>
      </w:pPr>
      <w:r w:rsidRPr="00150025">
        <w:rPr>
          <w:sz w:val="20"/>
          <w:szCs w:val="20"/>
        </w:rPr>
        <w:t>Jeżeli wniosek o wyjaśnienie treści SWZ nie wpłynął w</w:t>
      </w:r>
      <w:r w:rsidR="00F56D70" w:rsidRPr="00150025">
        <w:rPr>
          <w:sz w:val="20"/>
          <w:szCs w:val="20"/>
        </w:rPr>
        <w:t xml:space="preserve"> terminie, o którym mowa w pkt </w:t>
      </w:r>
      <w:r w:rsidR="00F965FB" w:rsidRPr="00150025">
        <w:rPr>
          <w:sz w:val="20"/>
          <w:szCs w:val="20"/>
        </w:rPr>
        <w:t>12</w:t>
      </w:r>
      <w:r w:rsidRPr="00150025">
        <w:rPr>
          <w:sz w:val="20"/>
          <w:szCs w:val="20"/>
        </w:rPr>
        <w:t xml:space="preserve">.3, Zamawiający nie ma obowiązku udzielania odpowiednio wyjaśnień SWZ oraz obowiązku przedłużenia terminu składania ofert. </w:t>
      </w:r>
    </w:p>
    <w:p w14:paraId="1145C422" w14:textId="2CF5A25A" w:rsidR="00BE671C" w:rsidRPr="00150025" w:rsidRDefault="00BE671C" w:rsidP="00DE4576">
      <w:pPr>
        <w:pStyle w:val="Akapitzlist"/>
        <w:numPr>
          <w:ilvl w:val="1"/>
          <w:numId w:val="20"/>
        </w:numPr>
        <w:ind w:left="426" w:hanging="574"/>
        <w:contextualSpacing w:val="0"/>
        <w:rPr>
          <w:sz w:val="20"/>
          <w:szCs w:val="20"/>
        </w:rPr>
      </w:pPr>
      <w:r w:rsidRPr="00150025">
        <w:rPr>
          <w:sz w:val="20"/>
          <w:szCs w:val="20"/>
        </w:rPr>
        <w:t>Przedłużenie terminu skła</w:t>
      </w:r>
      <w:r w:rsidR="00F56D70" w:rsidRPr="00150025">
        <w:rPr>
          <w:sz w:val="20"/>
          <w:szCs w:val="20"/>
        </w:rPr>
        <w:t xml:space="preserve">dania ofert, o którym mowa pkt </w:t>
      </w:r>
      <w:r w:rsidR="00F965FB" w:rsidRPr="00150025">
        <w:rPr>
          <w:sz w:val="20"/>
          <w:szCs w:val="20"/>
        </w:rPr>
        <w:t>12</w:t>
      </w:r>
      <w:r w:rsidRPr="00150025">
        <w:rPr>
          <w:sz w:val="20"/>
          <w:szCs w:val="20"/>
        </w:rPr>
        <w:t xml:space="preserve">.4 nie wpływa na bieg terminu składania wniosku </w:t>
      </w:r>
      <w:r w:rsidR="0030234E">
        <w:rPr>
          <w:sz w:val="20"/>
          <w:szCs w:val="20"/>
        </w:rPr>
        <w:t xml:space="preserve"> </w:t>
      </w:r>
      <w:r w:rsidRPr="00150025">
        <w:rPr>
          <w:sz w:val="20"/>
          <w:szCs w:val="20"/>
        </w:rPr>
        <w:t>o wyjaśnienie treści SWZ.</w:t>
      </w:r>
    </w:p>
    <w:p w14:paraId="3C820F6A" w14:textId="77777777" w:rsidR="00BE671C" w:rsidRPr="00150025" w:rsidRDefault="00BE671C" w:rsidP="00DE4576">
      <w:pPr>
        <w:pStyle w:val="Akapitzlist"/>
        <w:numPr>
          <w:ilvl w:val="1"/>
          <w:numId w:val="20"/>
        </w:numPr>
        <w:ind w:left="426" w:hanging="574"/>
        <w:contextualSpacing w:val="0"/>
        <w:rPr>
          <w:sz w:val="20"/>
          <w:szCs w:val="20"/>
        </w:rPr>
      </w:pPr>
      <w:r w:rsidRPr="00150025">
        <w:rPr>
          <w:sz w:val="20"/>
          <w:szCs w:val="20"/>
        </w:rPr>
        <w:t xml:space="preserve">W korespondencji kierowanej do Zamawiającego, Wykonawcy powinni posługiwać się numerem przedmiotowego postępowania. </w:t>
      </w:r>
    </w:p>
    <w:p w14:paraId="64961EC9" w14:textId="77777777" w:rsidR="00BE671C" w:rsidRPr="00150025" w:rsidRDefault="00BE671C" w:rsidP="00677C40">
      <w:pPr>
        <w:widowControl w:val="0"/>
        <w:tabs>
          <w:tab w:val="num" w:pos="426"/>
        </w:tabs>
        <w:autoSpaceDE w:val="0"/>
        <w:ind w:left="426" w:hanging="284"/>
        <w:jc w:val="center"/>
        <w:rPr>
          <w:b/>
          <w:bCs/>
          <w:color w:val="000000"/>
          <w:sz w:val="2"/>
          <w:szCs w:val="2"/>
        </w:rPr>
      </w:pPr>
    </w:p>
    <w:p w14:paraId="6E27F795" w14:textId="77777777" w:rsidR="00BE671C" w:rsidRPr="00150025" w:rsidRDefault="00BE671C" w:rsidP="00DE4576">
      <w:pPr>
        <w:pStyle w:val="Akapitzlist"/>
        <w:numPr>
          <w:ilvl w:val="0"/>
          <w:numId w:val="20"/>
        </w:numPr>
        <w:ind w:left="426"/>
        <w:contextualSpacing w:val="0"/>
        <w:rPr>
          <w:b/>
          <w:bCs/>
          <w:highlight w:val="lightGray"/>
        </w:rPr>
      </w:pPr>
      <w:r w:rsidRPr="00150025">
        <w:rPr>
          <w:b/>
          <w:bCs/>
          <w:highlight w:val="lightGray"/>
        </w:rPr>
        <w:t xml:space="preserve">Wymagania dotyczące wadium. </w:t>
      </w:r>
    </w:p>
    <w:p w14:paraId="0E5204EB" w14:textId="79424A0B" w:rsidR="005E6533" w:rsidRPr="00150025" w:rsidRDefault="00BE671C" w:rsidP="00D938C1">
      <w:pPr>
        <w:widowControl w:val="0"/>
        <w:autoSpaceDE w:val="0"/>
        <w:ind w:left="360" w:hanging="360"/>
        <w:rPr>
          <w:noProof/>
          <w:sz w:val="20"/>
          <w:szCs w:val="20"/>
        </w:rPr>
      </w:pPr>
      <w:r w:rsidRPr="00150025">
        <w:rPr>
          <w:noProof/>
          <w:sz w:val="20"/>
          <w:szCs w:val="20"/>
        </w:rPr>
        <w:t>Zamawiający odstępuje od</w:t>
      </w:r>
      <w:r w:rsidR="00436F88">
        <w:rPr>
          <w:noProof/>
          <w:sz w:val="20"/>
          <w:szCs w:val="20"/>
        </w:rPr>
        <w:t xml:space="preserve"> obowiązku</w:t>
      </w:r>
      <w:r w:rsidRPr="00150025">
        <w:rPr>
          <w:noProof/>
          <w:sz w:val="20"/>
          <w:szCs w:val="20"/>
        </w:rPr>
        <w:t xml:space="preserve"> wnoszenia wadium.</w:t>
      </w:r>
    </w:p>
    <w:p w14:paraId="7B937386" w14:textId="77777777" w:rsidR="009D78F4" w:rsidRPr="00150025" w:rsidRDefault="009D78F4" w:rsidP="009D78F4">
      <w:pPr>
        <w:pStyle w:val="Akapitzlist"/>
        <w:spacing w:after="0"/>
        <w:ind w:left="567"/>
        <w:contextualSpacing w:val="0"/>
        <w:rPr>
          <w:sz w:val="20"/>
          <w:szCs w:val="20"/>
        </w:rPr>
      </w:pPr>
    </w:p>
    <w:p w14:paraId="62C3D8CF" w14:textId="77777777" w:rsidR="00BE671C" w:rsidRPr="00150025" w:rsidRDefault="00BE671C" w:rsidP="00C039CD">
      <w:pPr>
        <w:keepNext/>
        <w:widowControl w:val="0"/>
        <w:autoSpaceDE w:val="0"/>
        <w:jc w:val="center"/>
        <w:rPr>
          <w:b/>
          <w:bCs/>
          <w:sz w:val="28"/>
          <w:szCs w:val="28"/>
        </w:rPr>
      </w:pPr>
      <w:r w:rsidRPr="00150025">
        <w:rPr>
          <w:b/>
          <w:bCs/>
          <w:sz w:val="28"/>
          <w:szCs w:val="28"/>
        </w:rPr>
        <w:t>ROZDZIAŁ II</w:t>
      </w:r>
    </w:p>
    <w:p w14:paraId="0E61643B" w14:textId="77777777" w:rsidR="00BE671C" w:rsidRPr="00150025" w:rsidRDefault="00BE671C" w:rsidP="00DE4576">
      <w:pPr>
        <w:pStyle w:val="Akapitzlist"/>
        <w:widowControl w:val="0"/>
        <w:numPr>
          <w:ilvl w:val="0"/>
          <w:numId w:val="8"/>
        </w:numPr>
        <w:autoSpaceDE w:val="0"/>
        <w:ind w:left="426" w:hanging="426"/>
        <w:contextualSpacing w:val="0"/>
        <w:rPr>
          <w:highlight w:val="lightGray"/>
        </w:rPr>
      </w:pPr>
      <w:r w:rsidRPr="00150025">
        <w:rPr>
          <w:b/>
          <w:bCs/>
          <w:highlight w:val="lightGray"/>
        </w:rPr>
        <w:t>Informacje dotyczące sposobu sporządzania i składania ofert.</w:t>
      </w:r>
    </w:p>
    <w:p w14:paraId="494ED58B" w14:textId="41C8C46D" w:rsidR="0029082A" w:rsidRPr="00150025" w:rsidRDefault="0029082A" w:rsidP="00DE4576">
      <w:pPr>
        <w:pStyle w:val="Akapitzlist"/>
        <w:widowControl w:val="0"/>
        <w:numPr>
          <w:ilvl w:val="1"/>
          <w:numId w:val="8"/>
        </w:numPr>
        <w:autoSpaceDE w:val="0"/>
        <w:ind w:left="425" w:hanging="431"/>
        <w:contextualSpacing w:val="0"/>
        <w:rPr>
          <w:rFonts w:eastAsia="Calibri"/>
          <w:noProof/>
          <w:sz w:val="20"/>
          <w:szCs w:val="20"/>
        </w:rPr>
      </w:pPr>
      <w:r w:rsidRPr="00150025">
        <w:rPr>
          <w:rFonts w:eastAsia="Calibri"/>
          <w:noProof/>
          <w:sz w:val="20"/>
          <w:szCs w:val="20"/>
        </w:rPr>
        <w:t xml:space="preserve">Wykonawca składa Ofertę zgodnie z wymaganiami niniejszej Specyfikacji Warunków Zamówienia (SWZ). Treść oferty musi być zgodna z treścią SWZ. Zaleca się, aby Wykonawca złożył ofertę przy wykorzystaniu plików: </w:t>
      </w:r>
      <w:r w:rsidRPr="00150025">
        <w:rPr>
          <w:rFonts w:eastAsia="Calibri"/>
          <w:b/>
          <w:i/>
          <w:noProof/>
          <w:sz w:val="20"/>
          <w:szCs w:val="20"/>
        </w:rPr>
        <w:t>„</w:t>
      </w:r>
      <w:r w:rsidR="00983CB6">
        <w:rPr>
          <w:rFonts w:eastAsia="Calibri"/>
          <w:b/>
          <w:i/>
          <w:noProof/>
          <w:sz w:val="20"/>
          <w:szCs w:val="20"/>
        </w:rPr>
        <w:t>F</w:t>
      </w:r>
      <w:r w:rsidRPr="00150025">
        <w:rPr>
          <w:rFonts w:eastAsia="Calibri"/>
          <w:b/>
          <w:i/>
          <w:noProof/>
          <w:sz w:val="20"/>
          <w:szCs w:val="20"/>
        </w:rPr>
        <w:t xml:space="preserve">ormularz </w:t>
      </w:r>
      <w:r w:rsidR="00983CB6">
        <w:rPr>
          <w:rFonts w:eastAsia="Calibri"/>
          <w:b/>
          <w:i/>
          <w:noProof/>
          <w:sz w:val="20"/>
          <w:szCs w:val="20"/>
        </w:rPr>
        <w:t>oferty</w:t>
      </w:r>
      <w:r w:rsidR="00181B9C" w:rsidRPr="00150025">
        <w:rPr>
          <w:rFonts w:eastAsia="Calibri"/>
          <w:b/>
          <w:i/>
          <w:noProof/>
          <w:sz w:val="20"/>
          <w:szCs w:val="20"/>
        </w:rPr>
        <w:t xml:space="preserve"> </w:t>
      </w:r>
      <w:r w:rsidRPr="00150025">
        <w:rPr>
          <w:rFonts w:eastAsia="Calibri"/>
          <w:b/>
          <w:i/>
          <w:noProof/>
          <w:sz w:val="20"/>
          <w:szCs w:val="20"/>
        </w:rPr>
        <w:t>szczegółowy”</w:t>
      </w:r>
      <w:r w:rsidRPr="00150025">
        <w:rPr>
          <w:rFonts w:eastAsia="Calibri"/>
          <w:noProof/>
          <w:sz w:val="20"/>
          <w:szCs w:val="20"/>
        </w:rPr>
        <w:t xml:space="preserve"> – </w:t>
      </w:r>
      <w:r w:rsidR="00486AF4" w:rsidRPr="00150025">
        <w:rPr>
          <w:rFonts w:eastAsia="Calibri"/>
          <w:b/>
          <w:bCs/>
          <w:noProof/>
          <w:sz w:val="20"/>
          <w:szCs w:val="20"/>
        </w:rPr>
        <w:t>Z</w:t>
      </w:r>
      <w:r w:rsidRPr="00150025">
        <w:rPr>
          <w:rFonts w:eastAsia="Calibri"/>
          <w:b/>
          <w:bCs/>
          <w:noProof/>
          <w:sz w:val="20"/>
          <w:szCs w:val="20"/>
        </w:rPr>
        <w:t>ałącznik nr: 1</w:t>
      </w:r>
      <w:r w:rsidR="00181B9C" w:rsidRPr="00150025">
        <w:rPr>
          <w:rFonts w:eastAsia="Calibri"/>
          <w:b/>
          <w:bCs/>
          <w:noProof/>
          <w:sz w:val="20"/>
          <w:szCs w:val="20"/>
        </w:rPr>
        <w:t xml:space="preserve"> </w:t>
      </w:r>
      <w:r w:rsidR="00181B9C" w:rsidRPr="00150025">
        <w:rPr>
          <w:rFonts w:eastAsia="Calibri"/>
          <w:noProof/>
          <w:sz w:val="20"/>
          <w:szCs w:val="20"/>
        </w:rPr>
        <w:t>do SWZ</w:t>
      </w:r>
      <w:r w:rsidRPr="00150025">
        <w:rPr>
          <w:rFonts w:eastAsia="Calibri"/>
          <w:noProof/>
          <w:sz w:val="20"/>
          <w:szCs w:val="20"/>
        </w:rPr>
        <w:t xml:space="preserve">  oraz </w:t>
      </w:r>
      <w:r w:rsidRPr="00150025">
        <w:rPr>
          <w:rFonts w:eastAsia="Calibri"/>
          <w:b/>
          <w:noProof/>
          <w:sz w:val="20"/>
          <w:szCs w:val="20"/>
        </w:rPr>
        <w:t>„</w:t>
      </w:r>
      <w:r w:rsidRPr="00150025">
        <w:rPr>
          <w:rFonts w:eastAsia="Calibri"/>
          <w:b/>
          <w:i/>
          <w:noProof/>
          <w:sz w:val="20"/>
          <w:szCs w:val="20"/>
        </w:rPr>
        <w:t>Formularz oferty ogólny”</w:t>
      </w:r>
      <w:r w:rsidRPr="00150025">
        <w:rPr>
          <w:rFonts w:eastAsia="Calibri"/>
          <w:noProof/>
          <w:sz w:val="20"/>
          <w:szCs w:val="20"/>
        </w:rPr>
        <w:t xml:space="preserve"> – </w:t>
      </w:r>
      <w:r w:rsidR="00486AF4" w:rsidRPr="00150025">
        <w:rPr>
          <w:rFonts w:eastAsia="Calibri"/>
          <w:b/>
          <w:bCs/>
          <w:noProof/>
          <w:sz w:val="20"/>
          <w:szCs w:val="20"/>
        </w:rPr>
        <w:t>Z</w:t>
      </w:r>
      <w:r w:rsidRPr="00150025">
        <w:rPr>
          <w:rFonts w:eastAsia="Calibri"/>
          <w:b/>
          <w:bCs/>
          <w:noProof/>
          <w:sz w:val="20"/>
          <w:szCs w:val="20"/>
        </w:rPr>
        <w:t>ałącznik nr: 2</w:t>
      </w:r>
      <w:r w:rsidR="00181B9C" w:rsidRPr="00150025">
        <w:rPr>
          <w:rFonts w:eastAsia="Calibri"/>
          <w:noProof/>
          <w:sz w:val="20"/>
          <w:szCs w:val="20"/>
        </w:rPr>
        <w:t xml:space="preserve"> do SWZ</w:t>
      </w:r>
      <w:r w:rsidRPr="00150025">
        <w:rPr>
          <w:rFonts w:eastAsia="Calibri"/>
          <w:noProof/>
          <w:sz w:val="20"/>
          <w:szCs w:val="20"/>
        </w:rPr>
        <w:t xml:space="preserve"> załączonymi do niniejszej SWZ.</w:t>
      </w:r>
    </w:p>
    <w:p w14:paraId="7063127B" w14:textId="77777777" w:rsidR="0029082A" w:rsidRPr="00150025" w:rsidRDefault="0029082A" w:rsidP="00DE4576">
      <w:pPr>
        <w:pStyle w:val="Akapitzlist"/>
        <w:widowControl w:val="0"/>
        <w:numPr>
          <w:ilvl w:val="1"/>
          <w:numId w:val="8"/>
        </w:numPr>
        <w:autoSpaceDE w:val="0"/>
        <w:ind w:left="425" w:hanging="431"/>
        <w:contextualSpacing w:val="0"/>
        <w:rPr>
          <w:rFonts w:eastAsia="Calibri"/>
          <w:sz w:val="20"/>
          <w:szCs w:val="20"/>
        </w:rPr>
      </w:pPr>
      <w:r w:rsidRPr="00150025">
        <w:rPr>
          <w:bCs/>
          <w:sz w:val="20"/>
          <w:szCs w:val="20"/>
        </w:rPr>
        <w:t>Oferta oraz pozostałe oświadczenia i dokumenty, dla których Zamawiający określił wzory w SWZ powinny być sporządzone zgodnie z tymi wzorami. W przypadku gdy Wykonawca nie korzysta z przygotowanych przez Zamawiającego wzorów, w treści oferty oraz na pozostałych załącznikach należy zamieścić wszystkie informacje wymagane przez Zamawiającego.</w:t>
      </w:r>
    </w:p>
    <w:p w14:paraId="23C8E27C" w14:textId="77777777" w:rsidR="0029082A" w:rsidRPr="00150025" w:rsidRDefault="0029082A" w:rsidP="00DE4576">
      <w:pPr>
        <w:pStyle w:val="Akapitzlist"/>
        <w:widowControl w:val="0"/>
        <w:numPr>
          <w:ilvl w:val="1"/>
          <w:numId w:val="8"/>
        </w:numPr>
        <w:autoSpaceDE w:val="0"/>
        <w:ind w:left="425" w:hanging="431"/>
        <w:contextualSpacing w:val="0"/>
        <w:rPr>
          <w:rFonts w:eastAsia="Calibri"/>
          <w:noProof/>
          <w:sz w:val="20"/>
          <w:szCs w:val="20"/>
        </w:rPr>
      </w:pPr>
      <w:r w:rsidRPr="00150025">
        <w:rPr>
          <w:rFonts w:eastAsia="Calibri"/>
          <w:b/>
          <w:noProof/>
          <w:sz w:val="20"/>
          <w:szCs w:val="20"/>
        </w:rPr>
        <w:t>Każdy z Wykonawców może złożyć tylko jedną ofertę</w:t>
      </w:r>
      <w:r w:rsidRPr="00150025">
        <w:rPr>
          <w:rFonts w:eastAsia="Calibri"/>
          <w:noProof/>
          <w:sz w:val="20"/>
          <w:szCs w:val="20"/>
        </w:rPr>
        <w:t>. Złożenie więcej niż jednej oferty spowoduje odrzucenie wszystkich ofert złożonych przez Wykonawcę.</w:t>
      </w:r>
    </w:p>
    <w:p w14:paraId="6CA574CD" w14:textId="3F65F0F2" w:rsidR="00BE671C" w:rsidRPr="00150025" w:rsidRDefault="00BE671C" w:rsidP="00DE4576">
      <w:pPr>
        <w:pStyle w:val="Akapitzlist"/>
        <w:widowControl w:val="0"/>
        <w:numPr>
          <w:ilvl w:val="1"/>
          <w:numId w:val="8"/>
        </w:numPr>
        <w:autoSpaceDE w:val="0"/>
        <w:ind w:left="425" w:hanging="431"/>
        <w:contextualSpacing w:val="0"/>
        <w:rPr>
          <w:sz w:val="20"/>
          <w:szCs w:val="20"/>
        </w:rPr>
      </w:pPr>
      <w:r w:rsidRPr="00150025">
        <w:rPr>
          <w:sz w:val="20"/>
          <w:szCs w:val="20"/>
        </w:rPr>
        <w:t xml:space="preserve">Wykonawcy mogą wspólnie ubiegać się o udzielenie zamówienia. W takim przypadku wykonawcy ustanawiają pełnomocnika do reprezentowania ich w postępowaniu o udzielenie zamówienia albo reprezentowania </w:t>
      </w:r>
      <w:r w:rsidR="0030234E">
        <w:rPr>
          <w:sz w:val="20"/>
          <w:szCs w:val="20"/>
        </w:rPr>
        <w:t xml:space="preserve">                            </w:t>
      </w:r>
      <w:r w:rsidRPr="00150025">
        <w:rPr>
          <w:sz w:val="20"/>
          <w:szCs w:val="20"/>
        </w:rPr>
        <w:t xml:space="preserve">w postępowaniu i zawarcia umowy w sprawie zamówienia publicznego. </w:t>
      </w:r>
      <w:r w:rsidRPr="00150025">
        <w:rPr>
          <w:b/>
          <w:sz w:val="20"/>
          <w:szCs w:val="20"/>
        </w:rPr>
        <w:t>Pełnomocnictwo winno być załączone do oferty</w:t>
      </w:r>
      <w:r w:rsidRPr="00150025">
        <w:rPr>
          <w:sz w:val="20"/>
          <w:szCs w:val="20"/>
        </w:rPr>
        <w:t>.</w:t>
      </w:r>
    </w:p>
    <w:p w14:paraId="227EE0CC" w14:textId="77777777" w:rsidR="00BE671C" w:rsidRPr="00150025" w:rsidRDefault="00BE671C" w:rsidP="00DE4576">
      <w:pPr>
        <w:pStyle w:val="Akapitzlist"/>
        <w:widowControl w:val="0"/>
        <w:numPr>
          <w:ilvl w:val="1"/>
          <w:numId w:val="8"/>
        </w:numPr>
        <w:autoSpaceDE w:val="0"/>
        <w:ind w:left="425" w:hanging="431"/>
        <w:contextualSpacing w:val="0"/>
        <w:rPr>
          <w:b/>
          <w:sz w:val="20"/>
          <w:szCs w:val="20"/>
        </w:rPr>
      </w:pPr>
      <w:r w:rsidRPr="00150025">
        <w:rPr>
          <w:b/>
          <w:sz w:val="20"/>
          <w:szCs w:val="20"/>
        </w:rPr>
        <w:t>Wszelkie koszty związane ze sporządzeniem oraz złożeniem oferty ponosi wykonawca.</w:t>
      </w:r>
    </w:p>
    <w:p w14:paraId="7882C38E" w14:textId="77777777" w:rsidR="00F56D4E" w:rsidRPr="00150025" w:rsidRDefault="00BE671C" w:rsidP="008D7B62">
      <w:pPr>
        <w:pStyle w:val="Akapitzlist"/>
        <w:widowControl w:val="0"/>
        <w:numPr>
          <w:ilvl w:val="1"/>
          <w:numId w:val="8"/>
        </w:numPr>
        <w:autoSpaceDE w:val="0"/>
        <w:ind w:left="425" w:hanging="431"/>
        <w:contextualSpacing w:val="0"/>
        <w:rPr>
          <w:sz w:val="20"/>
          <w:szCs w:val="20"/>
        </w:rPr>
      </w:pPr>
      <w:r w:rsidRPr="00150025">
        <w:rPr>
          <w:sz w:val="20"/>
          <w:szCs w:val="20"/>
        </w:rPr>
        <w:t xml:space="preserve">Wykonawca może, przed upływem terminu składania ofert, zmienić lub wycofać ofertę. </w:t>
      </w:r>
    </w:p>
    <w:p w14:paraId="4B95096F" w14:textId="77777777" w:rsidR="00BE671C" w:rsidRPr="00150025" w:rsidRDefault="00BE671C" w:rsidP="00DE4576">
      <w:pPr>
        <w:pStyle w:val="Akapitzlist"/>
        <w:widowControl w:val="0"/>
        <w:numPr>
          <w:ilvl w:val="0"/>
          <w:numId w:val="8"/>
        </w:numPr>
        <w:autoSpaceDE w:val="0"/>
        <w:ind w:left="426" w:hanging="426"/>
        <w:rPr>
          <w:highlight w:val="lightGray"/>
        </w:rPr>
      </w:pPr>
      <w:r w:rsidRPr="00150025">
        <w:rPr>
          <w:b/>
          <w:highlight w:val="lightGray"/>
        </w:rPr>
        <w:t>Opis sposobu przygotowywania oferty.</w:t>
      </w:r>
    </w:p>
    <w:p w14:paraId="2F97C210" w14:textId="3127EE46" w:rsidR="00780311" w:rsidRPr="00150025" w:rsidRDefault="00780311" w:rsidP="00DE4576">
      <w:pPr>
        <w:pStyle w:val="Zwykytekst"/>
        <w:numPr>
          <w:ilvl w:val="1"/>
          <w:numId w:val="8"/>
        </w:numPr>
        <w:autoSpaceDN w:val="0"/>
        <w:rPr>
          <w:rFonts w:ascii="Times New Roman" w:hAnsi="Times New Roman" w:cs="Times New Roman"/>
          <w:b/>
          <w:bCs/>
          <w:color w:val="FF0000"/>
          <w:sz w:val="20"/>
          <w:szCs w:val="20"/>
          <w:u w:val="single"/>
        </w:rPr>
      </w:pPr>
      <w:r w:rsidRPr="00150025">
        <w:rPr>
          <w:rFonts w:ascii="Times New Roman" w:hAnsi="Times New Roman" w:cs="Times New Roman"/>
          <w:b/>
          <w:bCs/>
          <w:color w:val="FF0000"/>
          <w:sz w:val="20"/>
          <w:szCs w:val="20"/>
          <w:u w:val="single"/>
        </w:rPr>
        <w:t xml:space="preserve">Zamawiający nie posługuje się interaktywnym formularzem oferty przewidzianym przez Platformę </w:t>
      </w:r>
      <w:r w:rsidR="00C9177D">
        <w:rPr>
          <w:rFonts w:ascii="Times New Roman" w:hAnsi="Times New Roman" w:cs="Times New Roman"/>
          <w:b/>
          <w:bCs/>
          <w:color w:val="FF0000"/>
          <w:sz w:val="20"/>
          <w:szCs w:val="20"/>
          <w:u w:val="single"/>
        </w:rPr>
        <w:t xml:space="preserve">            </w:t>
      </w:r>
      <w:r w:rsidRPr="00150025">
        <w:rPr>
          <w:rFonts w:ascii="Times New Roman" w:hAnsi="Times New Roman" w:cs="Times New Roman"/>
          <w:b/>
          <w:bCs/>
          <w:color w:val="FF0000"/>
          <w:sz w:val="20"/>
          <w:szCs w:val="20"/>
          <w:u w:val="single"/>
        </w:rPr>
        <w:t>e-Zamówienia.</w:t>
      </w:r>
    </w:p>
    <w:p w14:paraId="6BFCB860" w14:textId="26E312A8" w:rsidR="00780311" w:rsidRPr="00150025" w:rsidRDefault="00780311" w:rsidP="00DE4576">
      <w:pPr>
        <w:pStyle w:val="Zwykytekst"/>
        <w:numPr>
          <w:ilvl w:val="1"/>
          <w:numId w:val="8"/>
        </w:numPr>
        <w:autoSpaceDN w:val="0"/>
        <w:rPr>
          <w:rFonts w:ascii="Times New Roman" w:hAnsi="Times New Roman" w:cs="Times New Roman"/>
          <w:bCs/>
          <w:sz w:val="20"/>
          <w:szCs w:val="20"/>
        </w:rPr>
      </w:pPr>
      <w:r w:rsidRPr="00150025">
        <w:rPr>
          <w:rFonts w:ascii="Times New Roman" w:hAnsi="Times New Roman" w:cs="Times New Roman"/>
          <w:color w:val="000000"/>
          <w:sz w:val="20"/>
          <w:szCs w:val="20"/>
        </w:rPr>
        <w:t>Wykonawca przygotowuje ofertę przy pomocy wzoru „</w:t>
      </w:r>
      <w:r w:rsidRPr="00150025">
        <w:rPr>
          <w:rFonts w:ascii="Times New Roman" w:hAnsi="Times New Roman" w:cs="Times New Roman"/>
          <w:b/>
          <w:bCs/>
          <w:color w:val="000000"/>
          <w:sz w:val="20"/>
          <w:szCs w:val="20"/>
        </w:rPr>
        <w:t xml:space="preserve">Formularza ofertowego ogólnego” – </w:t>
      </w:r>
      <w:r w:rsidRPr="00150025">
        <w:rPr>
          <w:rFonts w:ascii="Times New Roman" w:hAnsi="Times New Roman" w:cs="Times New Roman"/>
          <w:bCs/>
          <w:color w:val="000000"/>
          <w:sz w:val="20"/>
          <w:szCs w:val="20"/>
        </w:rPr>
        <w:t xml:space="preserve">stanowiącego </w:t>
      </w:r>
      <w:r w:rsidR="00486AF4" w:rsidRPr="00150025">
        <w:rPr>
          <w:rFonts w:ascii="Times New Roman" w:hAnsi="Times New Roman" w:cs="Times New Roman"/>
          <w:b/>
          <w:color w:val="000000"/>
          <w:sz w:val="20"/>
          <w:szCs w:val="20"/>
        </w:rPr>
        <w:t>Z</w:t>
      </w:r>
      <w:r w:rsidRPr="00150025">
        <w:rPr>
          <w:rFonts w:ascii="Times New Roman" w:hAnsi="Times New Roman" w:cs="Times New Roman"/>
          <w:b/>
          <w:color w:val="000000"/>
          <w:sz w:val="20"/>
          <w:szCs w:val="20"/>
        </w:rPr>
        <w:t>ałącznik nr 2</w:t>
      </w:r>
      <w:r w:rsidRPr="00150025">
        <w:rPr>
          <w:rFonts w:ascii="Times New Roman" w:hAnsi="Times New Roman" w:cs="Times New Roman"/>
          <w:bCs/>
          <w:color w:val="000000"/>
          <w:sz w:val="20"/>
          <w:szCs w:val="20"/>
        </w:rPr>
        <w:t xml:space="preserve"> do SWZ</w:t>
      </w:r>
      <w:r w:rsidRPr="00150025">
        <w:rPr>
          <w:rFonts w:ascii="Times New Roman" w:hAnsi="Times New Roman" w:cs="Times New Roman"/>
          <w:color w:val="000000"/>
          <w:sz w:val="20"/>
          <w:szCs w:val="20"/>
        </w:rPr>
        <w:t xml:space="preserve"> udostępnionego przez Zamawiającego na Platformie e-Zamówienia </w:t>
      </w:r>
      <w:r w:rsidR="0030234E">
        <w:rPr>
          <w:rFonts w:ascii="Times New Roman" w:hAnsi="Times New Roman" w:cs="Times New Roman"/>
          <w:color w:val="000000"/>
          <w:sz w:val="20"/>
          <w:szCs w:val="20"/>
        </w:rPr>
        <w:t xml:space="preserve">                                           </w:t>
      </w:r>
      <w:r w:rsidRPr="00150025">
        <w:rPr>
          <w:rFonts w:ascii="Times New Roman" w:hAnsi="Times New Roman" w:cs="Times New Roman"/>
          <w:color w:val="000000"/>
          <w:sz w:val="20"/>
          <w:szCs w:val="20"/>
        </w:rPr>
        <w:t xml:space="preserve">i zamieszczonego w podglądzie postępowania w zakładce „Informacje podstawowe”. </w:t>
      </w:r>
    </w:p>
    <w:p w14:paraId="593A2F8A" w14:textId="482BDEB9" w:rsidR="00181B9C" w:rsidRPr="00150025" w:rsidRDefault="00181B9C" w:rsidP="00DE4576">
      <w:pPr>
        <w:pStyle w:val="Zwykytekst"/>
        <w:numPr>
          <w:ilvl w:val="1"/>
          <w:numId w:val="8"/>
        </w:numPr>
        <w:autoSpaceDN w:val="0"/>
        <w:rPr>
          <w:rFonts w:ascii="Times New Roman" w:hAnsi="Times New Roman" w:cs="Times New Roman"/>
          <w:bCs/>
          <w:sz w:val="20"/>
          <w:szCs w:val="20"/>
        </w:rPr>
      </w:pPr>
      <w:r w:rsidRPr="00150025">
        <w:rPr>
          <w:rFonts w:ascii="Times New Roman" w:hAnsi="Times New Roman" w:cs="Times New Roman"/>
          <w:b/>
          <w:color w:val="000000"/>
          <w:sz w:val="20"/>
          <w:szCs w:val="20"/>
        </w:rPr>
        <w:t>Integralną częścią</w:t>
      </w:r>
      <w:r w:rsidRPr="00150025">
        <w:rPr>
          <w:rFonts w:ascii="Times New Roman" w:hAnsi="Times New Roman" w:cs="Times New Roman"/>
          <w:color w:val="000000"/>
          <w:sz w:val="20"/>
          <w:szCs w:val="20"/>
        </w:rPr>
        <w:t xml:space="preserve"> „Formularza ofertowego ogólnego” jest </w:t>
      </w:r>
      <w:r w:rsidRPr="00150025">
        <w:rPr>
          <w:rFonts w:ascii="Times New Roman" w:hAnsi="Times New Roman" w:cs="Times New Roman"/>
          <w:b/>
          <w:color w:val="000000"/>
          <w:sz w:val="20"/>
          <w:szCs w:val="20"/>
        </w:rPr>
        <w:t>„Formularz cenowy szczegółowy”</w:t>
      </w:r>
      <w:r w:rsidRPr="00150025">
        <w:rPr>
          <w:rFonts w:ascii="Times New Roman" w:hAnsi="Times New Roman" w:cs="Times New Roman"/>
          <w:color w:val="000000"/>
          <w:sz w:val="20"/>
          <w:szCs w:val="20"/>
        </w:rPr>
        <w:t xml:space="preserve"> stanowiący </w:t>
      </w:r>
      <w:r w:rsidR="00486AF4" w:rsidRPr="00150025">
        <w:rPr>
          <w:rFonts w:ascii="Times New Roman" w:hAnsi="Times New Roman" w:cs="Times New Roman"/>
          <w:b/>
          <w:bCs/>
          <w:color w:val="000000"/>
          <w:sz w:val="20"/>
          <w:szCs w:val="20"/>
        </w:rPr>
        <w:t>Z</w:t>
      </w:r>
      <w:r w:rsidRPr="00150025">
        <w:rPr>
          <w:rFonts w:ascii="Times New Roman" w:hAnsi="Times New Roman" w:cs="Times New Roman"/>
          <w:b/>
          <w:bCs/>
          <w:color w:val="000000"/>
          <w:sz w:val="20"/>
          <w:szCs w:val="20"/>
        </w:rPr>
        <w:t>ałącznik nr 1</w:t>
      </w:r>
      <w:r w:rsidRPr="00150025">
        <w:rPr>
          <w:rFonts w:ascii="Times New Roman" w:hAnsi="Times New Roman" w:cs="Times New Roman"/>
          <w:color w:val="000000"/>
          <w:sz w:val="20"/>
          <w:szCs w:val="20"/>
        </w:rPr>
        <w:t xml:space="preserve"> </w:t>
      </w:r>
      <w:r w:rsidR="0083118E" w:rsidRPr="00150025">
        <w:rPr>
          <w:rFonts w:ascii="Times New Roman" w:hAnsi="Times New Roman" w:cs="Times New Roman"/>
          <w:color w:val="000000"/>
          <w:sz w:val="20"/>
          <w:szCs w:val="20"/>
        </w:rPr>
        <w:t>do SWZ</w:t>
      </w:r>
      <w:r w:rsidRPr="00150025">
        <w:rPr>
          <w:rFonts w:ascii="Times New Roman" w:hAnsi="Times New Roman" w:cs="Times New Roman"/>
          <w:color w:val="000000"/>
          <w:sz w:val="20"/>
          <w:szCs w:val="20"/>
        </w:rPr>
        <w:t>.</w:t>
      </w:r>
    </w:p>
    <w:p w14:paraId="283E93EE" w14:textId="0DDC3D40" w:rsidR="00780311" w:rsidRPr="00150025" w:rsidRDefault="00780311" w:rsidP="00DE4576">
      <w:pPr>
        <w:pStyle w:val="Zwykytekst"/>
        <w:numPr>
          <w:ilvl w:val="1"/>
          <w:numId w:val="8"/>
        </w:numPr>
        <w:autoSpaceDN w:val="0"/>
        <w:rPr>
          <w:rFonts w:ascii="Times New Roman" w:eastAsia="Calibri" w:hAnsi="Times New Roman" w:cs="Times New Roman"/>
          <w:noProof/>
          <w:sz w:val="20"/>
          <w:szCs w:val="20"/>
        </w:rPr>
      </w:pPr>
      <w:r w:rsidRPr="00150025">
        <w:rPr>
          <w:rFonts w:ascii="Times New Roman" w:hAnsi="Times New Roman" w:cs="Times New Roman"/>
          <w:sz w:val="20"/>
          <w:szCs w:val="20"/>
        </w:rPr>
        <w:t xml:space="preserve">Wykonawca powinien pobrać wzory formularzy udostępnione przez Zamawiającego na Platformie </w:t>
      </w:r>
      <w:r w:rsidR="0030234E">
        <w:rPr>
          <w:rFonts w:ascii="Times New Roman" w:hAnsi="Times New Roman" w:cs="Times New Roman"/>
          <w:sz w:val="20"/>
          <w:szCs w:val="20"/>
        </w:rPr>
        <w:t xml:space="preserve">                             </w:t>
      </w:r>
      <w:r w:rsidRPr="00150025">
        <w:rPr>
          <w:rFonts w:ascii="Times New Roman" w:hAnsi="Times New Roman" w:cs="Times New Roman"/>
          <w:sz w:val="20"/>
          <w:szCs w:val="20"/>
        </w:rPr>
        <w:t>e-Zamówienia, zapisać je na dysku komputera użytkownika, uzupełnić danymi wymaganymi przez Zamawiającego i ponownie zapisać na dysku komputera użytkownika oraz podpisać odpowiednim rodzajem podpisu elektronicznego</w:t>
      </w:r>
    </w:p>
    <w:p w14:paraId="03BDE04A" w14:textId="77777777" w:rsidR="00780311" w:rsidRPr="00150025" w:rsidRDefault="00780311" w:rsidP="00DE4576">
      <w:pPr>
        <w:pStyle w:val="Zwykytekst"/>
        <w:numPr>
          <w:ilvl w:val="1"/>
          <w:numId w:val="8"/>
        </w:numPr>
        <w:autoSpaceDN w:val="0"/>
        <w:rPr>
          <w:rFonts w:ascii="Times New Roman" w:hAnsi="Times New Roman" w:cs="Times New Roman"/>
          <w:color w:val="000000"/>
          <w:sz w:val="20"/>
          <w:szCs w:val="20"/>
        </w:rPr>
      </w:pPr>
      <w:r w:rsidRPr="00150025">
        <w:rPr>
          <w:rFonts w:ascii="Times New Roman" w:hAnsi="Times New Roman" w:cs="Times New Roman"/>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50025">
        <w:rPr>
          <w:rFonts w:ascii="Times New Roman" w:hAnsi="Times New Roman" w:cs="Times New Roman"/>
          <w:color w:val="000000"/>
          <w:sz w:val="20"/>
          <w:szCs w:val="20"/>
        </w:rPr>
        <w:t>drag&amp;drop</w:t>
      </w:r>
      <w:proofErr w:type="spellEnd"/>
      <w:r w:rsidRPr="00150025">
        <w:rPr>
          <w:rFonts w:ascii="Times New Roman" w:hAnsi="Times New Roman" w:cs="Times New Roman"/>
          <w:color w:val="000000"/>
          <w:sz w:val="20"/>
          <w:szCs w:val="20"/>
        </w:rPr>
        <w:t xml:space="preserve"> („przeciągnij” i „upuść”) służące do dodawania plików. </w:t>
      </w:r>
    </w:p>
    <w:p w14:paraId="26522DA8" w14:textId="77777777" w:rsidR="00780311" w:rsidRPr="00150025" w:rsidRDefault="00780311" w:rsidP="00780311">
      <w:pPr>
        <w:autoSpaceDE w:val="0"/>
        <w:autoSpaceDN w:val="0"/>
        <w:adjustRightInd w:val="0"/>
        <w:ind w:left="851" w:hanging="851"/>
        <w:rPr>
          <w:sz w:val="20"/>
          <w:szCs w:val="20"/>
        </w:rPr>
      </w:pPr>
      <w:r w:rsidRPr="00150025">
        <w:rPr>
          <w:b/>
          <w:sz w:val="20"/>
          <w:szCs w:val="20"/>
        </w:rPr>
        <w:t>WAŻNE!</w:t>
      </w:r>
      <w:r w:rsidRPr="00150025">
        <w:rPr>
          <w:sz w:val="20"/>
          <w:szCs w:val="20"/>
        </w:rPr>
        <w:t xml:space="preserve"> Do złożenia oferty niezbędne jest posiadanie przez użytkownika Wykonawcy uprawnienia „Składanie ofert/wniosków/prac konkursowych”.</w:t>
      </w:r>
    </w:p>
    <w:p w14:paraId="39AE5767" w14:textId="77777777" w:rsidR="00780311" w:rsidRPr="00150025" w:rsidRDefault="00780311" w:rsidP="00DE4576">
      <w:pPr>
        <w:pStyle w:val="Zwykytekst"/>
        <w:numPr>
          <w:ilvl w:val="1"/>
          <w:numId w:val="8"/>
        </w:numPr>
        <w:autoSpaceDN w:val="0"/>
        <w:ind w:left="426" w:hanging="426"/>
        <w:rPr>
          <w:rFonts w:ascii="Times New Roman" w:hAnsi="Times New Roman" w:cs="Times New Roman"/>
          <w:color w:val="000000"/>
          <w:sz w:val="20"/>
          <w:szCs w:val="20"/>
        </w:rPr>
      </w:pPr>
      <w:r w:rsidRPr="00150025">
        <w:rPr>
          <w:rFonts w:ascii="Times New Roman" w:hAnsi="Times New Roman" w:cs="Times New Roman"/>
          <w:color w:val="000000"/>
          <w:sz w:val="20"/>
          <w:szCs w:val="20"/>
        </w:rPr>
        <w:lastRenderedPageBreak/>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05BEE4B" w14:textId="77777777" w:rsidR="00780311" w:rsidRPr="00150025" w:rsidRDefault="00780311" w:rsidP="00DE4576">
      <w:pPr>
        <w:pStyle w:val="Akapitzlist"/>
        <w:widowControl w:val="0"/>
        <w:numPr>
          <w:ilvl w:val="1"/>
          <w:numId w:val="8"/>
        </w:numPr>
        <w:autoSpaceDE w:val="0"/>
        <w:ind w:left="426" w:hanging="426"/>
        <w:contextualSpacing w:val="0"/>
        <w:rPr>
          <w:color w:val="000000"/>
          <w:sz w:val="20"/>
          <w:szCs w:val="20"/>
        </w:rPr>
      </w:pPr>
      <w:r w:rsidRPr="00150025">
        <w:rPr>
          <w:color w:val="000000"/>
          <w:sz w:val="20"/>
          <w:szCs w:val="20"/>
        </w:rPr>
        <w:t xml:space="preserve">Jeżeli wraz z ofertą składane są </w:t>
      </w:r>
      <w:r w:rsidRPr="00150025">
        <w:rPr>
          <w:b/>
          <w:color w:val="000000"/>
          <w:sz w:val="20"/>
          <w:szCs w:val="20"/>
          <w:u w:val="single"/>
        </w:rPr>
        <w:t xml:space="preserve">dokumenty zawierające tajemnicę przedsiębiorstwa </w:t>
      </w:r>
      <w:r w:rsidRPr="00150025">
        <w:rPr>
          <w:color w:val="000000"/>
          <w:sz w:val="20"/>
          <w:szCs w:val="20"/>
        </w:rPr>
        <w:t>wykonawca, w celu utrzymania w poufności tych informacji, przekazuje je w wydzielonym i odpowiednio oznaczonym pliku, wraz z jednoczesnym zaznaczeniem w nazwie pliku „Dokument stanowiący tajemnicę przedsiębiorstwa”. Zarówno</w:t>
      </w:r>
      <w:r w:rsidR="00E06D28" w:rsidRPr="00150025">
        <w:rPr>
          <w:color w:val="000000"/>
          <w:sz w:val="20"/>
          <w:szCs w:val="20"/>
        </w:rPr>
        <w:t xml:space="preserve"> załącznik stanowiący tajemnicę </w:t>
      </w:r>
      <w:r w:rsidRPr="00150025">
        <w:rPr>
          <w:color w:val="000000"/>
          <w:sz w:val="20"/>
          <w:szCs w:val="20"/>
        </w:rPr>
        <w:t xml:space="preserve">przedsiębiorstwa jak i uzasadnienie zastrzeżenia tajemnicy przedsiębiorstwa należy dodać w polu „Załączniki i inne dokumenty przedstawione w ofercie przez Wykonawcę”. </w:t>
      </w:r>
    </w:p>
    <w:p w14:paraId="11D1B852" w14:textId="77777777" w:rsidR="00780311" w:rsidRPr="00150025" w:rsidRDefault="00780311" w:rsidP="00DE4576">
      <w:pPr>
        <w:pStyle w:val="Akapitzlist"/>
        <w:widowControl w:val="0"/>
        <w:numPr>
          <w:ilvl w:val="1"/>
          <w:numId w:val="8"/>
        </w:numPr>
        <w:autoSpaceDE w:val="0"/>
        <w:ind w:left="426" w:hanging="426"/>
        <w:contextualSpacing w:val="0"/>
        <w:rPr>
          <w:color w:val="000000"/>
          <w:sz w:val="20"/>
          <w:szCs w:val="20"/>
        </w:rPr>
      </w:pPr>
      <w:r w:rsidRPr="00150025">
        <w:rPr>
          <w:bCs/>
          <w:color w:val="000000"/>
          <w:sz w:val="20"/>
          <w:szCs w:val="20"/>
        </w:rPr>
        <w:t>Wykonawca zastrzegając tajemnicę przedsiębiorstwa zobowiązany jest wykazać,</w:t>
      </w:r>
      <w:r w:rsidRPr="00150025">
        <w:rPr>
          <w:b/>
          <w:color w:val="000000"/>
          <w:sz w:val="20"/>
          <w:szCs w:val="20"/>
        </w:rPr>
        <w:t xml:space="preserve"> </w:t>
      </w:r>
      <w:r w:rsidRPr="00150025">
        <w:rPr>
          <w:b/>
          <w:color w:val="000000"/>
          <w:sz w:val="20"/>
          <w:szCs w:val="20"/>
          <w:u w:val="single"/>
        </w:rPr>
        <w:t>iż zastrzeżone informacje stanowią tajemnicę przedsiębiorstwa</w:t>
      </w:r>
      <w:r w:rsidRPr="00150025">
        <w:rPr>
          <w:color w:val="000000"/>
          <w:sz w:val="20"/>
          <w:szCs w:val="20"/>
        </w:rPr>
        <w:t xml:space="preserve"> poprzez dołączenie do oferty </w:t>
      </w:r>
      <w:r w:rsidRPr="00150025">
        <w:rPr>
          <w:b/>
          <w:color w:val="000000"/>
          <w:sz w:val="20"/>
          <w:szCs w:val="20"/>
          <w:u w:val="single"/>
        </w:rPr>
        <w:t xml:space="preserve">pisemnego uzasadnienia odnośnie charakteru zastrzeżonych w niej informacji. </w:t>
      </w:r>
      <w:r w:rsidRPr="00150025">
        <w:rPr>
          <w:color w:val="000000"/>
          <w:sz w:val="20"/>
          <w:szCs w:val="20"/>
        </w:rPr>
        <w:t>Uzasadnienie ma na celu udowodnienie spełnienia przesłanek określonych w przywołanym powyżej przepisie tj. zastrzeżona informacja:</w:t>
      </w:r>
    </w:p>
    <w:p w14:paraId="3598EC0B" w14:textId="77777777" w:rsidR="00780311" w:rsidRPr="00150025" w:rsidRDefault="00780311" w:rsidP="00DE4576">
      <w:pPr>
        <w:pStyle w:val="Akapitzlist"/>
        <w:widowControl w:val="0"/>
        <w:numPr>
          <w:ilvl w:val="2"/>
          <w:numId w:val="8"/>
        </w:numPr>
        <w:autoSpaceDE w:val="0"/>
        <w:spacing w:after="0"/>
        <w:ind w:left="992" w:hanging="567"/>
        <w:contextualSpacing w:val="0"/>
        <w:rPr>
          <w:color w:val="000000"/>
          <w:sz w:val="20"/>
          <w:szCs w:val="20"/>
        </w:rPr>
      </w:pPr>
      <w:r w:rsidRPr="00150025">
        <w:rPr>
          <w:color w:val="000000"/>
          <w:sz w:val="20"/>
          <w:szCs w:val="20"/>
        </w:rPr>
        <w:t>ma charakter techniczny, technologiczny lub organizacyjny przedsiębiorstwa lub jest to inna informacja mająca wartość gospodarczą,</w:t>
      </w:r>
    </w:p>
    <w:p w14:paraId="46A43C0F" w14:textId="77777777" w:rsidR="00780311" w:rsidRPr="00150025" w:rsidRDefault="00780311" w:rsidP="00DE4576">
      <w:pPr>
        <w:pStyle w:val="Akapitzlist"/>
        <w:widowControl w:val="0"/>
        <w:numPr>
          <w:ilvl w:val="2"/>
          <w:numId w:val="8"/>
        </w:numPr>
        <w:autoSpaceDE w:val="0"/>
        <w:spacing w:after="0"/>
        <w:ind w:left="992" w:hanging="567"/>
        <w:contextualSpacing w:val="0"/>
        <w:rPr>
          <w:color w:val="000000"/>
          <w:sz w:val="20"/>
          <w:szCs w:val="20"/>
        </w:rPr>
      </w:pPr>
      <w:r w:rsidRPr="00150025">
        <w:rPr>
          <w:color w:val="000000"/>
          <w:sz w:val="20"/>
          <w:szCs w:val="20"/>
        </w:rPr>
        <w:t>nie została wykorzystana do wiadomości publicznej i nie jest powszechnie znana osobom zwykle zajmującym się tym rodzajem informacji albo nie jest łatwo dostępna dla takich osób,</w:t>
      </w:r>
    </w:p>
    <w:p w14:paraId="25A0F207" w14:textId="77777777" w:rsidR="00780311" w:rsidRPr="00150025" w:rsidRDefault="00780311" w:rsidP="00DE4576">
      <w:pPr>
        <w:pStyle w:val="Akapitzlist"/>
        <w:widowControl w:val="0"/>
        <w:numPr>
          <w:ilvl w:val="2"/>
          <w:numId w:val="8"/>
        </w:numPr>
        <w:autoSpaceDE w:val="0"/>
        <w:ind w:left="992" w:hanging="567"/>
        <w:contextualSpacing w:val="0"/>
        <w:rPr>
          <w:color w:val="000000"/>
          <w:sz w:val="20"/>
          <w:szCs w:val="20"/>
        </w:rPr>
      </w:pPr>
      <w:r w:rsidRPr="00150025">
        <w:rPr>
          <w:color w:val="000000"/>
          <w:sz w:val="20"/>
          <w:szCs w:val="20"/>
        </w:rPr>
        <w:t xml:space="preserve">podjęto w stosunku do niej niezbędne działania w celu zachowania poufności, podjęto w stosunku do niej przez osobę uprawnioną do korzystania z niej lub rozporządzania nią  działania w celu utrzymania jej poufności ( z zachowaniem </w:t>
      </w:r>
      <w:r w:rsidR="00A4241B" w:rsidRPr="00150025">
        <w:rPr>
          <w:color w:val="000000"/>
          <w:sz w:val="20"/>
          <w:szCs w:val="20"/>
        </w:rPr>
        <w:t>należytej</w:t>
      </w:r>
      <w:r w:rsidRPr="00150025">
        <w:rPr>
          <w:color w:val="000000"/>
          <w:sz w:val="20"/>
          <w:szCs w:val="20"/>
        </w:rPr>
        <w:t xml:space="preserve"> staranności).</w:t>
      </w:r>
    </w:p>
    <w:p w14:paraId="2A71C392" w14:textId="77777777" w:rsidR="00780311" w:rsidRPr="00150025" w:rsidRDefault="00780311" w:rsidP="00DE4576">
      <w:pPr>
        <w:pStyle w:val="Akapitzlist"/>
        <w:widowControl w:val="0"/>
        <w:numPr>
          <w:ilvl w:val="1"/>
          <w:numId w:val="8"/>
        </w:numPr>
        <w:autoSpaceDE w:val="0"/>
        <w:ind w:left="425" w:hanging="425"/>
        <w:contextualSpacing w:val="0"/>
        <w:rPr>
          <w:color w:val="000000"/>
          <w:sz w:val="20"/>
          <w:szCs w:val="20"/>
        </w:rPr>
      </w:pPr>
      <w:r w:rsidRPr="00150025">
        <w:rPr>
          <w:color w:val="000000"/>
          <w:sz w:val="20"/>
          <w:szCs w:val="20"/>
        </w:rPr>
        <w:t>Przez tajemnicę przedsiębiorstwa rozumie się informacje techniczne, technologiczne, organizac</w:t>
      </w:r>
      <w:r w:rsidR="00896762" w:rsidRPr="00150025">
        <w:rPr>
          <w:color w:val="000000"/>
          <w:sz w:val="20"/>
          <w:szCs w:val="20"/>
        </w:rPr>
        <w:t>yjne przedsiębiorstwa lub inne</w:t>
      </w:r>
      <w:r w:rsidRPr="00150025">
        <w:rPr>
          <w:color w:val="000000"/>
          <w:sz w:val="20"/>
          <w:szCs w:val="20"/>
        </w:rPr>
        <w:t xml:space="preserve"> informacje posiadające wartość gospodarczą ,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w:t>
      </w:r>
      <w:r w:rsidR="00896762" w:rsidRPr="00150025">
        <w:rPr>
          <w:color w:val="000000"/>
          <w:sz w:val="20"/>
          <w:szCs w:val="20"/>
        </w:rPr>
        <w:t>należytej</w:t>
      </w:r>
      <w:r w:rsidRPr="00150025">
        <w:rPr>
          <w:color w:val="000000"/>
          <w:sz w:val="20"/>
          <w:szCs w:val="20"/>
        </w:rPr>
        <w:t xml:space="preserve"> staranności, działania w celu utrzymania ich w poufności</w:t>
      </w:r>
    </w:p>
    <w:p w14:paraId="69688763" w14:textId="77777777" w:rsidR="00780311" w:rsidRPr="00150025" w:rsidRDefault="00780311" w:rsidP="006E7833">
      <w:pPr>
        <w:pStyle w:val="Akapitzlist"/>
        <w:widowControl w:val="0"/>
        <w:numPr>
          <w:ilvl w:val="1"/>
          <w:numId w:val="8"/>
        </w:numPr>
        <w:autoSpaceDE w:val="0"/>
        <w:ind w:left="567" w:hanging="567"/>
        <w:contextualSpacing w:val="0"/>
        <w:rPr>
          <w:color w:val="000000"/>
          <w:sz w:val="20"/>
          <w:szCs w:val="20"/>
        </w:rPr>
      </w:pPr>
      <w:r w:rsidRPr="00150025">
        <w:rPr>
          <w:color w:val="000000"/>
          <w:sz w:val="20"/>
          <w:szCs w:val="20"/>
        </w:rPr>
        <w:t xml:space="preserve">Wykonawca nie może zastrzec informacji, o których mowa w art. 222 ust.5 ustawy </w:t>
      </w:r>
      <w:proofErr w:type="spellStart"/>
      <w:r w:rsidRPr="00150025">
        <w:rPr>
          <w:color w:val="000000"/>
          <w:sz w:val="20"/>
          <w:szCs w:val="20"/>
        </w:rPr>
        <w:t>Pzp</w:t>
      </w:r>
      <w:proofErr w:type="spellEnd"/>
    </w:p>
    <w:p w14:paraId="6A1EC883" w14:textId="2DFFF409" w:rsidR="00E0524A" w:rsidRPr="00150025" w:rsidRDefault="00E0524A" w:rsidP="00DE4576">
      <w:pPr>
        <w:pStyle w:val="Zwykytekst"/>
        <w:numPr>
          <w:ilvl w:val="1"/>
          <w:numId w:val="8"/>
        </w:numPr>
        <w:autoSpaceDN w:val="0"/>
        <w:ind w:left="567" w:hanging="573"/>
        <w:rPr>
          <w:rFonts w:ascii="Times New Roman" w:hAnsi="Times New Roman" w:cs="Times New Roman"/>
          <w:color w:val="000000"/>
          <w:sz w:val="20"/>
          <w:szCs w:val="20"/>
        </w:rPr>
      </w:pPr>
      <w:r w:rsidRPr="00150025">
        <w:rPr>
          <w:rFonts w:ascii="Times New Roman" w:hAnsi="Times New Roman" w:cs="Times New Roman"/>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30234E">
        <w:rPr>
          <w:rFonts w:ascii="Times New Roman" w:hAnsi="Times New Roman" w:cs="Times New Roman"/>
          <w:color w:val="000000"/>
          <w:sz w:val="20"/>
          <w:szCs w:val="20"/>
        </w:rPr>
        <w:t xml:space="preserve">                  </w:t>
      </w:r>
      <w:r w:rsidRPr="00150025">
        <w:rPr>
          <w:rFonts w:ascii="Times New Roman" w:hAnsi="Times New Roman" w:cs="Times New Roman"/>
          <w:color w:val="000000"/>
          <w:sz w:val="20"/>
          <w:szCs w:val="20"/>
        </w:rPr>
        <w:t xml:space="preserve">w tym pliku odpowiednio kwalifikowanym podpisem elektronicznym, podpisem zaufanym lub podpisem osobistym. </w:t>
      </w:r>
    </w:p>
    <w:p w14:paraId="39FF4AD8" w14:textId="77777777" w:rsidR="00E0524A" w:rsidRPr="00150025" w:rsidRDefault="00E0524A" w:rsidP="00DE4576">
      <w:pPr>
        <w:pStyle w:val="Zwykytekst"/>
        <w:numPr>
          <w:ilvl w:val="1"/>
          <w:numId w:val="8"/>
        </w:numPr>
        <w:tabs>
          <w:tab w:val="left" w:pos="709"/>
        </w:tabs>
        <w:autoSpaceDN w:val="0"/>
        <w:ind w:left="567" w:hanging="573"/>
        <w:rPr>
          <w:rFonts w:ascii="Times New Roman" w:hAnsi="Times New Roman" w:cs="Times New Roman"/>
          <w:color w:val="000000"/>
          <w:sz w:val="20"/>
          <w:szCs w:val="20"/>
        </w:rPr>
      </w:pPr>
      <w:r w:rsidRPr="00150025">
        <w:rPr>
          <w:rFonts w:ascii="Times New Roman" w:hAnsi="Times New Roman" w:cs="Times New Roman"/>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1E7009C" w14:textId="77777777" w:rsidR="00E0524A" w:rsidRPr="00150025" w:rsidRDefault="00E0524A" w:rsidP="00DE4576">
      <w:pPr>
        <w:pStyle w:val="Zwykytekst"/>
        <w:numPr>
          <w:ilvl w:val="1"/>
          <w:numId w:val="8"/>
        </w:numPr>
        <w:autoSpaceDN w:val="0"/>
        <w:ind w:left="567" w:hanging="573"/>
        <w:rPr>
          <w:rFonts w:ascii="Times New Roman" w:hAnsi="Times New Roman" w:cs="Times New Roman"/>
          <w:color w:val="000000"/>
          <w:sz w:val="20"/>
          <w:szCs w:val="20"/>
        </w:rPr>
      </w:pPr>
      <w:r w:rsidRPr="00150025">
        <w:rPr>
          <w:rFonts w:ascii="Times New Roman" w:hAnsi="Times New Roman" w:cs="Times New Roman"/>
          <w:color w:val="000000"/>
          <w:sz w:val="20"/>
          <w:szCs w:val="20"/>
        </w:rPr>
        <w:t xml:space="preserve">Oferta może być złożona tylko do upływu terminu składania ofert. </w:t>
      </w:r>
    </w:p>
    <w:p w14:paraId="660F26BA" w14:textId="0358966E" w:rsidR="00E0524A" w:rsidRPr="00150025" w:rsidRDefault="00E0524A" w:rsidP="00DE4576">
      <w:pPr>
        <w:pStyle w:val="Zwykytekst"/>
        <w:numPr>
          <w:ilvl w:val="1"/>
          <w:numId w:val="8"/>
        </w:numPr>
        <w:autoSpaceDN w:val="0"/>
        <w:ind w:left="567" w:hanging="573"/>
        <w:rPr>
          <w:rFonts w:ascii="Times New Roman" w:hAnsi="Times New Roman" w:cs="Times New Roman"/>
          <w:color w:val="000000"/>
          <w:sz w:val="20"/>
          <w:szCs w:val="20"/>
        </w:rPr>
      </w:pPr>
      <w:r w:rsidRPr="00150025">
        <w:rPr>
          <w:rFonts w:ascii="Times New Roman" w:hAnsi="Times New Roman" w:cs="Times New Roman"/>
          <w:color w:val="000000"/>
          <w:sz w:val="20"/>
          <w:szCs w:val="20"/>
        </w:rPr>
        <w:t xml:space="preserve">Wykonawca może przed upływem terminu składania ofert wycofać ofertę. Wykonawca wycofuje ofertę </w:t>
      </w:r>
      <w:r w:rsidR="0030234E">
        <w:rPr>
          <w:rFonts w:ascii="Times New Roman" w:hAnsi="Times New Roman" w:cs="Times New Roman"/>
          <w:color w:val="000000"/>
          <w:sz w:val="20"/>
          <w:szCs w:val="20"/>
        </w:rPr>
        <w:t xml:space="preserve">                      </w:t>
      </w:r>
      <w:r w:rsidRPr="00150025">
        <w:rPr>
          <w:rFonts w:ascii="Times New Roman" w:hAnsi="Times New Roman" w:cs="Times New Roman"/>
          <w:color w:val="000000"/>
          <w:sz w:val="20"/>
          <w:szCs w:val="20"/>
        </w:rPr>
        <w:t xml:space="preserve">w zakładce „Oferty/wnioski” używając przycisku „Wycofaj ofertę”. </w:t>
      </w:r>
    </w:p>
    <w:p w14:paraId="6E4DA767" w14:textId="77777777" w:rsidR="00E0524A" w:rsidRPr="00150025" w:rsidRDefault="00E0524A" w:rsidP="00DE4576">
      <w:pPr>
        <w:pStyle w:val="Zwykytekst"/>
        <w:numPr>
          <w:ilvl w:val="1"/>
          <w:numId w:val="8"/>
        </w:numPr>
        <w:autoSpaceDN w:val="0"/>
        <w:ind w:left="567" w:hanging="573"/>
        <w:rPr>
          <w:rStyle w:val="Pogrubienie"/>
          <w:rFonts w:ascii="Times New Roman" w:hAnsi="Times New Roman" w:cs="Times New Roman"/>
          <w:b w:val="0"/>
          <w:bCs w:val="0"/>
          <w:color w:val="000000"/>
          <w:sz w:val="20"/>
          <w:szCs w:val="20"/>
        </w:rPr>
      </w:pPr>
      <w:r w:rsidRPr="00150025">
        <w:rPr>
          <w:rFonts w:ascii="Times New Roman" w:hAnsi="Times New Roman" w:cs="Times New Roman"/>
          <w:color w:val="000000"/>
          <w:sz w:val="20"/>
          <w:szCs w:val="20"/>
        </w:rPr>
        <w:t xml:space="preserve">Maksymalny łączny rozmiar plików stanowiących ofertę lub składanych wraz z ofertą to 250 MB. </w:t>
      </w:r>
    </w:p>
    <w:p w14:paraId="341C0198" w14:textId="6C81E575" w:rsidR="00E0524A" w:rsidRPr="00150025" w:rsidRDefault="00E0524A" w:rsidP="00DE4576">
      <w:pPr>
        <w:pStyle w:val="Zwykytekst"/>
        <w:numPr>
          <w:ilvl w:val="1"/>
          <w:numId w:val="8"/>
        </w:numPr>
        <w:autoSpaceDN w:val="0"/>
        <w:ind w:left="567" w:hanging="573"/>
        <w:rPr>
          <w:rFonts w:ascii="Times New Roman" w:hAnsi="Times New Roman" w:cs="Times New Roman"/>
          <w:bCs/>
          <w:sz w:val="20"/>
          <w:szCs w:val="20"/>
        </w:rPr>
      </w:pPr>
      <w:r w:rsidRPr="00150025">
        <w:rPr>
          <w:rStyle w:val="Pogrubienie"/>
          <w:rFonts w:ascii="Times New Roman" w:hAnsi="Times New Roman" w:cs="Times New Roman"/>
          <w:b w:val="0"/>
          <w:sz w:val="20"/>
          <w:szCs w:val="20"/>
        </w:rPr>
        <w:t xml:space="preserve">Zamawiający dopuszcza przesyłanie danych w formatach dopuszczonych odpowiednimi przepisami prawa, </w:t>
      </w:r>
      <w:r w:rsidR="0030234E">
        <w:rPr>
          <w:rStyle w:val="Pogrubienie"/>
          <w:rFonts w:ascii="Times New Roman" w:hAnsi="Times New Roman" w:cs="Times New Roman"/>
          <w:b w:val="0"/>
          <w:sz w:val="20"/>
          <w:szCs w:val="20"/>
        </w:rPr>
        <w:t xml:space="preserve">               </w:t>
      </w:r>
      <w:r w:rsidRPr="00150025">
        <w:rPr>
          <w:rStyle w:val="Pogrubienie"/>
          <w:rFonts w:ascii="Times New Roman" w:hAnsi="Times New Roman" w:cs="Times New Roman"/>
          <w:b w:val="0"/>
          <w:sz w:val="20"/>
          <w:szCs w:val="20"/>
        </w:rPr>
        <w:t xml:space="preserve">tj. </w:t>
      </w:r>
      <w:proofErr w:type="spellStart"/>
      <w:r w:rsidRPr="00150025">
        <w:rPr>
          <w:rStyle w:val="Pogrubienie"/>
          <w:rFonts w:ascii="Times New Roman" w:hAnsi="Times New Roman" w:cs="Times New Roman"/>
          <w:b w:val="0"/>
          <w:sz w:val="20"/>
          <w:szCs w:val="20"/>
        </w:rPr>
        <w:t>m.in.:pdf</w:t>
      </w:r>
      <w:proofErr w:type="spellEnd"/>
      <w:r w:rsidRPr="00150025">
        <w:rPr>
          <w:rStyle w:val="Pogrubienie"/>
          <w:rFonts w:ascii="Times New Roman" w:hAnsi="Times New Roman" w:cs="Times New Roman"/>
          <w:b w:val="0"/>
          <w:sz w:val="20"/>
          <w:szCs w:val="20"/>
        </w:rPr>
        <w:t xml:space="preserve">. </w:t>
      </w:r>
      <w:proofErr w:type="spellStart"/>
      <w:r w:rsidRPr="00150025">
        <w:rPr>
          <w:rStyle w:val="Pogrubienie"/>
          <w:rFonts w:ascii="Times New Roman" w:hAnsi="Times New Roman" w:cs="Times New Roman"/>
          <w:b w:val="0"/>
          <w:sz w:val="20"/>
          <w:szCs w:val="20"/>
        </w:rPr>
        <w:t>doc</w:t>
      </w:r>
      <w:proofErr w:type="spellEnd"/>
      <w:r w:rsidRPr="00150025">
        <w:rPr>
          <w:rStyle w:val="Pogrubienie"/>
          <w:rFonts w:ascii="Times New Roman" w:hAnsi="Times New Roman" w:cs="Times New Roman"/>
          <w:b w:val="0"/>
          <w:sz w:val="20"/>
          <w:szCs w:val="20"/>
        </w:rPr>
        <w:t>, .</w:t>
      </w:r>
      <w:proofErr w:type="spellStart"/>
      <w:r w:rsidRPr="00150025">
        <w:rPr>
          <w:rStyle w:val="Pogrubienie"/>
          <w:rFonts w:ascii="Times New Roman" w:hAnsi="Times New Roman" w:cs="Times New Roman"/>
          <w:b w:val="0"/>
          <w:sz w:val="20"/>
          <w:szCs w:val="20"/>
        </w:rPr>
        <w:t>docx</w:t>
      </w:r>
      <w:proofErr w:type="spellEnd"/>
      <w:r w:rsidRPr="00150025">
        <w:rPr>
          <w:rStyle w:val="Pogrubienie"/>
          <w:rFonts w:ascii="Times New Roman" w:hAnsi="Times New Roman" w:cs="Times New Roman"/>
          <w:b w:val="0"/>
          <w:sz w:val="20"/>
          <w:szCs w:val="20"/>
        </w:rPr>
        <w:t xml:space="preserve">, </w:t>
      </w:r>
      <w:proofErr w:type="spellStart"/>
      <w:r w:rsidRPr="00150025">
        <w:rPr>
          <w:rStyle w:val="Pogrubienie"/>
          <w:rFonts w:ascii="Times New Roman" w:hAnsi="Times New Roman" w:cs="Times New Roman"/>
          <w:b w:val="0"/>
          <w:sz w:val="20"/>
          <w:szCs w:val="20"/>
        </w:rPr>
        <w:t>ath</w:t>
      </w:r>
      <w:proofErr w:type="spellEnd"/>
      <w:r w:rsidRPr="00150025">
        <w:rPr>
          <w:rStyle w:val="Pogrubienie"/>
          <w:rFonts w:ascii="Times New Roman" w:hAnsi="Times New Roman" w:cs="Times New Roman"/>
          <w:b w:val="0"/>
          <w:sz w:val="20"/>
          <w:szCs w:val="20"/>
        </w:rPr>
        <w:t>, .</w:t>
      </w:r>
      <w:proofErr w:type="spellStart"/>
      <w:r w:rsidRPr="00150025">
        <w:rPr>
          <w:rStyle w:val="Pogrubienie"/>
          <w:rFonts w:ascii="Times New Roman" w:hAnsi="Times New Roman" w:cs="Times New Roman"/>
          <w:b w:val="0"/>
          <w:sz w:val="20"/>
          <w:szCs w:val="20"/>
        </w:rPr>
        <w:t>kst</w:t>
      </w:r>
      <w:proofErr w:type="spellEnd"/>
      <w:r w:rsidRPr="00150025">
        <w:rPr>
          <w:rStyle w:val="Pogrubienie"/>
          <w:rFonts w:ascii="Times New Roman" w:hAnsi="Times New Roman" w:cs="Times New Roman"/>
          <w:b w:val="0"/>
          <w:sz w:val="20"/>
          <w:szCs w:val="20"/>
        </w:rPr>
        <w:t>, .zip, .</w:t>
      </w:r>
      <w:proofErr w:type="spellStart"/>
      <w:r w:rsidRPr="00150025">
        <w:rPr>
          <w:rStyle w:val="Pogrubienie"/>
          <w:rFonts w:ascii="Times New Roman" w:hAnsi="Times New Roman" w:cs="Times New Roman"/>
          <w:b w:val="0"/>
          <w:sz w:val="20"/>
          <w:szCs w:val="20"/>
        </w:rPr>
        <w:t>rar</w:t>
      </w:r>
      <w:proofErr w:type="spellEnd"/>
      <w:r w:rsidRPr="00150025">
        <w:rPr>
          <w:rStyle w:val="Pogrubienie"/>
          <w:rFonts w:ascii="Times New Roman" w:hAnsi="Times New Roman" w:cs="Times New Roman"/>
          <w:b w:val="0"/>
          <w:sz w:val="20"/>
          <w:szCs w:val="20"/>
        </w:rPr>
        <w:t>, przy czym zaleca się wykorzystywanie plików w formacie-pdf.</w:t>
      </w:r>
    </w:p>
    <w:p w14:paraId="317602B4" w14:textId="77777777" w:rsidR="00E0524A" w:rsidRPr="00150025" w:rsidRDefault="00E0524A" w:rsidP="00DE4576">
      <w:pPr>
        <w:pStyle w:val="Zwykytekst"/>
        <w:numPr>
          <w:ilvl w:val="1"/>
          <w:numId w:val="8"/>
        </w:numPr>
        <w:autoSpaceDN w:val="0"/>
        <w:ind w:left="567" w:hanging="573"/>
        <w:rPr>
          <w:rFonts w:ascii="Times New Roman" w:hAnsi="Times New Roman" w:cs="Times New Roman"/>
          <w:noProof/>
          <w:sz w:val="20"/>
          <w:szCs w:val="20"/>
        </w:rPr>
      </w:pPr>
      <w:r w:rsidRPr="00150025">
        <w:rPr>
          <w:rFonts w:ascii="Times New Roman" w:hAnsi="Times New Roman" w:cs="Times New Roman"/>
          <w:noProof/>
          <w:sz w:val="20"/>
          <w:szCs w:val="20"/>
        </w:rPr>
        <w:t>Każdy Wykonawca może złożyć tylko jedną ofertę, wszelkie koszty związane z przygotowaniem oferty ponosi Wykonawca.</w:t>
      </w:r>
    </w:p>
    <w:p w14:paraId="17528F1B" w14:textId="77777777" w:rsidR="00BE671C" w:rsidRPr="00150025" w:rsidRDefault="00BE671C" w:rsidP="00DE4576">
      <w:pPr>
        <w:pStyle w:val="Akapitzlist"/>
        <w:widowControl w:val="0"/>
        <w:numPr>
          <w:ilvl w:val="1"/>
          <w:numId w:val="8"/>
        </w:numPr>
        <w:tabs>
          <w:tab w:val="left" w:pos="567"/>
        </w:tabs>
        <w:autoSpaceDE w:val="0"/>
        <w:ind w:left="567" w:hanging="567"/>
        <w:contextualSpacing w:val="0"/>
        <w:rPr>
          <w:color w:val="000000"/>
          <w:sz w:val="20"/>
          <w:szCs w:val="20"/>
        </w:rPr>
      </w:pPr>
      <w:r w:rsidRPr="00150025">
        <w:rPr>
          <w:sz w:val="20"/>
          <w:szCs w:val="20"/>
        </w:rPr>
        <w:t>Oferta</w:t>
      </w:r>
      <w:r w:rsidRPr="00150025">
        <w:rPr>
          <w:color w:val="000000"/>
          <w:sz w:val="20"/>
          <w:szCs w:val="20"/>
        </w:rPr>
        <w:t xml:space="preserve"> powinna być podpisana przez osobę upoważnioną do reprezentowania Wykonawcy zgodnie z formą reprezentacji Wykonawcy określoną w rejestrze lub w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5548BEDF" w14:textId="4AB5FA62" w:rsidR="0085253B" w:rsidRDefault="00BE671C" w:rsidP="00DE4576">
      <w:pPr>
        <w:pStyle w:val="Akapitzlist"/>
        <w:widowControl w:val="0"/>
        <w:numPr>
          <w:ilvl w:val="1"/>
          <w:numId w:val="8"/>
        </w:numPr>
        <w:tabs>
          <w:tab w:val="left" w:pos="567"/>
        </w:tabs>
        <w:autoSpaceDE w:val="0"/>
        <w:ind w:left="567" w:hanging="567"/>
        <w:contextualSpacing w:val="0"/>
        <w:rPr>
          <w:color w:val="000000"/>
          <w:sz w:val="20"/>
          <w:szCs w:val="20"/>
        </w:rPr>
      </w:pPr>
      <w:r w:rsidRPr="00150025">
        <w:rPr>
          <w:color w:val="000000"/>
          <w:sz w:val="20"/>
          <w:szCs w:val="20"/>
        </w:rPr>
        <w:t xml:space="preserve">Podmiotowe środki dowodowe lub inne dokumenty, w tym dokumenty potwierdzające umocowanie </w:t>
      </w:r>
      <w:r w:rsidR="0030234E">
        <w:rPr>
          <w:color w:val="000000"/>
          <w:sz w:val="20"/>
          <w:szCs w:val="20"/>
        </w:rPr>
        <w:t xml:space="preserve">                              </w:t>
      </w:r>
      <w:r w:rsidRPr="00150025">
        <w:rPr>
          <w:color w:val="000000"/>
          <w:sz w:val="20"/>
          <w:szCs w:val="20"/>
        </w:rPr>
        <w:t>do reprezentowania, sporządzone w języku obcym przekazuje się wraz z tłumaczeniem na język polski.</w:t>
      </w:r>
      <w:bookmarkStart w:id="8" w:name="_Hlk48816428"/>
    </w:p>
    <w:p w14:paraId="0D49B03A" w14:textId="77777777" w:rsidR="00C9177D" w:rsidRPr="00150025" w:rsidRDefault="00C9177D" w:rsidP="00C9177D">
      <w:pPr>
        <w:pStyle w:val="Akapitzlist"/>
        <w:widowControl w:val="0"/>
        <w:tabs>
          <w:tab w:val="left" w:pos="567"/>
        </w:tabs>
        <w:autoSpaceDE w:val="0"/>
        <w:ind w:left="567"/>
        <w:contextualSpacing w:val="0"/>
        <w:rPr>
          <w:color w:val="000000"/>
          <w:sz w:val="20"/>
          <w:szCs w:val="20"/>
        </w:rPr>
      </w:pPr>
    </w:p>
    <w:bookmarkEnd w:id="8"/>
    <w:p w14:paraId="62CF5676" w14:textId="77777777" w:rsidR="00BE671C" w:rsidRPr="00150025" w:rsidRDefault="00BE671C" w:rsidP="00DE4576">
      <w:pPr>
        <w:pStyle w:val="Akapitzlist"/>
        <w:widowControl w:val="0"/>
        <w:numPr>
          <w:ilvl w:val="0"/>
          <w:numId w:val="8"/>
        </w:numPr>
        <w:autoSpaceDE w:val="0"/>
        <w:ind w:left="426" w:hanging="426"/>
        <w:contextualSpacing w:val="0"/>
        <w:rPr>
          <w:b/>
          <w:bCs/>
          <w:highlight w:val="lightGray"/>
        </w:rPr>
      </w:pPr>
      <w:r w:rsidRPr="00150025">
        <w:rPr>
          <w:b/>
          <w:bCs/>
          <w:highlight w:val="lightGray"/>
        </w:rPr>
        <w:t>Miejsce oraz termin składania ofert.</w:t>
      </w:r>
    </w:p>
    <w:p w14:paraId="4734EAD2" w14:textId="269028B9" w:rsidR="00E0524A" w:rsidRPr="00150025" w:rsidRDefault="00AE6B4C" w:rsidP="00DE4576">
      <w:pPr>
        <w:pStyle w:val="Akapitzlist"/>
        <w:widowControl w:val="0"/>
        <w:numPr>
          <w:ilvl w:val="1"/>
          <w:numId w:val="8"/>
        </w:numPr>
        <w:autoSpaceDE w:val="0"/>
        <w:ind w:left="425" w:hanging="425"/>
        <w:contextualSpacing w:val="0"/>
        <w:rPr>
          <w:b/>
          <w:noProof/>
          <w:sz w:val="20"/>
          <w:szCs w:val="20"/>
          <w:u w:val="single"/>
        </w:rPr>
      </w:pPr>
      <w:bookmarkStart w:id="9" w:name="_Hlk48816693"/>
      <w:r w:rsidRPr="00150025">
        <w:rPr>
          <w:sz w:val="20"/>
          <w:szCs w:val="20"/>
        </w:rPr>
        <w:t>Ofert</w:t>
      </w:r>
      <w:r w:rsidR="00DB6D20" w:rsidRPr="00150025">
        <w:rPr>
          <w:sz w:val="20"/>
          <w:szCs w:val="20"/>
        </w:rPr>
        <w:t xml:space="preserve">ę </w:t>
      </w:r>
      <w:r w:rsidRPr="00970324">
        <w:rPr>
          <w:sz w:val="20"/>
          <w:szCs w:val="20"/>
        </w:rPr>
        <w:t>należy złożyć</w:t>
      </w:r>
      <w:r w:rsidR="00FE210C" w:rsidRPr="00BF380D">
        <w:rPr>
          <w:color w:val="388600"/>
          <w:sz w:val="20"/>
          <w:szCs w:val="20"/>
        </w:rPr>
        <w:t xml:space="preserve"> </w:t>
      </w:r>
      <w:r w:rsidR="00BE671C" w:rsidRPr="00DF2CF8">
        <w:rPr>
          <w:b/>
          <w:sz w:val="20"/>
          <w:szCs w:val="20"/>
          <w:u w:val="single"/>
        </w:rPr>
        <w:t xml:space="preserve">do dnia </w:t>
      </w:r>
      <w:r w:rsidR="00EA21BD" w:rsidRPr="00DF2CF8">
        <w:rPr>
          <w:b/>
          <w:sz w:val="20"/>
          <w:szCs w:val="20"/>
          <w:u w:val="single"/>
        </w:rPr>
        <w:t>20</w:t>
      </w:r>
      <w:r w:rsidR="00970324" w:rsidRPr="00DF2CF8">
        <w:rPr>
          <w:b/>
          <w:sz w:val="20"/>
          <w:szCs w:val="20"/>
          <w:u w:val="single"/>
        </w:rPr>
        <w:t>.</w:t>
      </w:r>
      <w:r w:rsidR="00466E56" w:rsidRPr="00DF2CF8">
        <w:rPr>
          <w:b/>
          <w:sz w:val="20"/>
          <w:szCs w:val="20"/>
          <w:u w:val="single"/>
        </w:rPr>
        <w:t>0</w:t>
      </w:r>
      <w:r w:rsidR="00EA21BD" w:rsidRPr="00DF2CF8">
        <w:rPr>
          <w:b/>
          <w:sz w:val="20"/>
          <w:szCs w:val="20"/>
          <w:u w:val="single"/>
        </w:rPr>
        <w:t>9</w:t>
      </w:r>
      <w:r w:rsidR="00174D86" w:rsidRPr="00DF2CF8">
        <w:rPr>
          <w:b/>
          <w:sz w:val="20"/>
          <w:szCs w:val="20"/>
          <w:u w:val="single"/>
        </w:rPr>
        <w:t>.</w:t>
      </w:r>
      <w:r w:rsidR="00E0524A" w:rsidRPr="00DF2CF8">
        <w:rPr>
          <w:b/>
          <w:sz w:val="20"/>
          <w:szCs w:val="20"/>
          <w:u w:val="single"/>
        </w:rPr>
        <w:t>202</w:t>
      </w:r>
      <w:r w:rsidR="000A3883" w:rsidRPr="00DF2CF8">
        <w:rPr>
          <w:b/>
          <w:sz w:val="20"/>
          <w:szCs w:val="20"/>
          <w:u w:val="single"/>
        </w:rPr>
        <w:t>4</w:t>
      </w:r>
      <w:r w:rsidR="00BE671C" w:rsidRPr="00DF2CF8">
        <w:rPr>
          <w:b/>
          <w:sz w:val="20"/>
          <w:szCs w:val="20"/>
          <w:u w:val="single"/>
        </w:rPr>
        <w:t xml:space="preserve"> r. do godziny 10:00</w:t>
      </w:r>
      <w:r w:rsidR="00BE671C" w:rsidRPr="00DF2CF8">
        <w:rPr>
          <w:b/>
          <w:sz w:val="20"/>
          <w:szCs w:val="20"/>
        </w:rPr>
        <w:t xml:space="preserve">, </w:t>
      </w:r>
      <w:r w:rsidR="00BE671C" w:rsidRPr="00DF2CF8">
        <w:rPr>
          <w:sz w:val="20"/>
          <w:szCs w:val="20"/>
        </w:rPr>
        <w:t xml:space="preserve"> </w:t>
      </w:r>
      <w:r w:rsidR="00BE671C" w:rsidRPr="00970324">
        <w:rPr>
          <w:sz w:val="20"/>
          <w:szCs w:val="20"/>
        </w:rPr>
        <w:t>pod rygorem</w:t>
      </w:r>
      <w:r w:rsidR="00BE671C" w:rsidRPr="00150025">
        <w:rPr>
          <w:sz w:val="20"/>
          <w:szCs w:val="20"/>
        </w:rPr>
        <w:t xml:space="preserve"> nie rozpatrzenia oferty wniesionej </w:t>
      </w:r>
      <w:r w:rsidR="00BE671C" w:rsidRPr="00150025">
        <w:rPr>
          <w:sz w:val="20"/>
          <w:szCs w:val="20"/>
        </w:rPr>
        <w:lastRenderedPageBreak/>
        <w:t>po tym terminie bez względu na przyczyny opóźnienia.</w:t>
      </w:r>
      <w:r w:rsidR="00FE210C" w:rsidRPr="00150025">
        <w:rPr>
          <w:sz w:val="20"/>
          <w:szCs w:val="20"/>
        </w:rPr>
        <w:t xml:space="preserve"> </w:t>
      </w:r>
      <w:r w:rsidR="00BE671C" w:rsidRPr="00150025">
        <w:rPr>
          <w:rFonts w:eastAsia="Calibri"/>
          <w:b/>
          <w:bCs/>
          <w:noProof/>
          <w:sz w:val="20"/>
          <w:szCs w:val="20"/>
          <w:u w:val="single"/>
        </w:rPr>
        <w:t xml:space="preserve">Oferta złożona przez Wykonawcę powinna zostać </w:t>
      </w:r>
      <w:r w:rsidR="00372E69" w:rsidRPr="00150025">
        <w:rPr>
          <w:rFonts w:eastAsia="Calibri"/>
          <w:b/>
          <w:bCs/>
          <w:noProof/>
          <w:sz w:val="20"/>
          <w:szCs w:val="20"/>
          <w:u w:val="single"/>
        </w:rPr>
        <w:t xml:space="preserve">złożona </w:t>
      </w:r>
      <w:r w:rsidR="00E0524A" w:rsidRPr="00150025">
        <w:rPr>
          <w:b/>
          <w:color w:val="000000"/>
          <w:sz w:val="20"/>
          <w:szCs w:val="20"/>
          <w:u w:val="single"/>
        </w:rPr>
        <w:t xml:space="preserve">za pośrednictwem zakładki „Oferty/wnioski”, widocznej w podglądzie postępowania </w:t>
      </w:r>
      <w:r w:rsidR="0030234E">
        <w:rPr>
          <w:b/>
          <w:color w:val="000000"/>
          <w:sz w:val="20"/>
          <w:szCs w:val="20"/>
          <w:u w:val="single"/>
        </w:rPr>
        <w:t xml:space="preserve">                                  </w:t>
      </w:r>
      <w:r w:rsidR="00E0524A" w:rsidRPr="00150025">
        <w:rPr>
          <w:b/>
          <w:color w:val="000000"/>
          <w:sz w:val="20"/>
          <w:szCs w:val="20"/>
          <w:u w:val="single"/>
        </w:rPr>
        <w:t>po zalogowaniu się na konto Wykonawcy na platformie e-zamówienia</w:t>
      </w:r>
      <w:r w:rsidR="00E0524A" w:rsidRPr="00150025">
        <w:rPr>
          <w:b/>
          <w:noProof/>
          <w:sz w:val="20"/>
          <w:szCs w:val="20"/>
          <w:u w:val="single"/>
        </w:rPr>
        <w:t xml:space="preserve">. </w:t>
      </w:r>
    </w:p>
    <w:p w14:paraId="54216117" w14:textId="41DD5552" w:rsidR="00BE671C" w:rsidRPr="00150025" w:rsidRDefault="00BE671C" w:rsidP="00DE4576">
      <w:pPr>
        <w:pStyle w:val="Akapitzlist"/>
        <w:widowControl w:val="0"/>
        <w:numPr>
          <w:ilvl w:val="1"/>
          <w:numId w:val="8"/>
        </w:numPr>
        <w:autoSpaceDE w:val="0"/>
        <w:ind w:left="425" w:hanging="425"/>
        <w:contextualSpacing w:val="0"/>
        <w:rPr>
          <w:noProof/>
          <w:sz w:val="20"/>
          <w:szCs w:val="20"/>
        </w:rPr>
      </w:pPr>
      <w:r w:rsidRPr="00150025">
        <w:rPr>
          <w:rFonts w:eastAsia="Calibri"/>
          <w:noProof/>
          <w:sz w:val="20"/>
          <w:szCs w:val="20"/>
        </w:rPr>
        <w:t xml:space="preserve">Oferta powinna być sporządzona w języku polskim, w formie pisemnej z zachowaniem postaci elektronicznej </w:t>
      </w:r>
      <w:r w:rsidR="0030234E">
        <w:rPr>
          <w:rFonts w:eastAsia="Calibri"/>
          <w:noProof/>
          <w:sz w:val="20"/>
          <w:szCs w:val="20"/>
        </w:rPr>
        <w:t xml:space="preserve"> </w:t>
      </w:r>
      <w:r w:rsidRPr="00150025">
        <w:rPr>
          <w:rFonts w:eastAsia="Calibri"/>
          <w:noProof/>
          <w:sz w:val="20"/>
          <w:szCs w:val="20"/>
        </w:rPr>
        <w:t xml:space="preserve">w formacie danych zgodnym z Rozporządzeniem Rady Ministrów z dnia 12 kwietnia 2012 r. w sprawie Krajowych Ram Interoperacyjności, minimalnych wymagań dla rejestrów publicznych i wymiany informacji </w:t>
      </w:r>
      <w:r w:rsidR="0030234E">
        <w:rPr>
          <w:rFonts w:eastAsia="Calibri"/>
          <w:noProof/>
          <w:sz w:val="20"/>
          <w:szCs w:val="20"/>
        </w:rPr>
        <w:t xml:space="preserve">             </w:t>
      </w:r>
      <w:r w:rsidRPr="00150025">
        <w:rPr>
          <w:rFonts w:eastAsia="Calibri"/>
          <w:noProof/>
          <w:sz w:val="20"/>
          <w:szCs w:val="20"/>
        </w:rPr>
        <w:t>w postaci elektronicznej oraz minimalnych wymagań dla systemów teleinformatycznych (tj. Dz. U. z 2017 r.</w:t>
      </w:r>
      <w:r w:rsidR="0030234E">
        <w:rPr>
          <w:rFonts w:eastAsia="Calibri"/>
          <w:noProof/>
          <w:sz w:val="20"/>
          <w:szCs w:val="20"/>
        </w:rPr>
        <w:t>,</w:t>
      </w:r>
      <w:r w:rsidRPr="00150025">
        <w:rPr>
          <w:rFonts w:eastAsia="Calibri"/>
          <w:noProof/>
          <w:sz w:val="20"/>
          <w:szCs w:val="20"/>
        </w:rPr>
        <w:t xml:space="preserve"> poz. 2247) i sporządzona </w:t>
      </w:r>
      <w:r w:rsidRPr="00150025">
        <w:rPr>
          <w:noProof/>
          <w:sz w:val="20"/>
          <w:szCs w:val="20"/>
        </w:rPr>
        <w:t>w formie elektronicznej lub w postaci elektronicznej opatrzonej podpisem zaufanym lub podpisem osobistym.</w:t>
      </w:r>
    </w:p>
    <w:p w14:paraId="1F96914A" w14:textId="77777777" w:rsidR="00BE671C" w:rsidRPr="00150025" w:rsidRDefault="00BE671C" w:rsidP="00DE4576">
      <w:pPr>
        <w:pStyle w:val="Akapitzlist"/>
        <w:widowControl w:val="0"/>
        <w:numPr>
          <w:ilvl w:val="1"/>
          <w:numId w:val="8"/>
        </w:numPr>
        <w:autoSpaceDE w:val="0"/>
        <w:ind w:left="425" w:hanging="425"/>
        <w:contextualSpacing w:val="0"/>
        <w:rPr>
          <w:rFonts w:eastAsia="Calibri"/>
          <w:b/>
          <w:noProof/>
          <w:sz w:val="20"/>
          <w:szCs w:val="20"/>
        </w:rPr>
      </w:pPr>
      <w:r w:rsidRPr="00150025">
        <w:rPr>
          <w:rFonts w:eastAsia="Calibri"/>
          <w:noProof/>
          <w:sz w:val="20"/>
          <w:szCs w:val="20"/>
        </w:rPr>
        <w:t xml:space="preserve">Do oferty należy dołączyć w postaci elektronicznej, a następnie wraz z plikami stanowiącymi ofertę skompresować do jednego pliku </w:t>
      </w:r>
      <w:r w:rsidR="00174D86" w:rsidRPr="00150025">
        <w:rPr>
          <w:rFonts w:eastAsia="Calibri"/>
          <w:noProof/>
          <w:sz w:val="20"/>
          <w:szCs w:val="20"/>
        </w:rPr>
        <w:t xml:space="preserve">archiwum (np. </w:t>
      </w:r>
      <w:r w:rsidRPr="00150025">
        <w:rPr>
          <w:rFonts w:eastAsia="Calibri"/>
          <w:noProof/>
          <w:sz w:val="20"/>
          <w:szCs w:val="20"/>
        </w:rPr>
        <w:t>ZIP), dokumenty, o któ</w:t>
      </w:r>
      <w:r w:rsidR="003C6704" w:rsidRPr="00150025">
        <w:rPr>
          <w:rFonts w:eastAsia="Calibri"/>
          <w:noProof/>
          <w:sz w:val="20"/>
          <w:szCs w:val="20"/>
        </w:rPr>
        <w:t>rych mowa w</w:t>
      </w:r>
      <w:r w:rsidR="003C6704" w:rsidRPr="00150025">
        <w:rPr>
          <w:rFonts w:eastAsia="Calibri"/>
          <w:b/>
          <w:noProof/>
          <w:sz w:val="20"/>
          <w:szCs w:val="20"/>
        </w:rPr>
        <w:t xml:space="preserve"> </w:t>
      </w:r>
      <w:r w:rsidR="003C6704" w:rsidRPr="00150025">
        <w:rPr>
          <w:rFonts w:eastAsia="Calibri"/>
          <w:noProof/>
          <w:sz w:val="20"/>
          <w:szCs w:val="20"/>
        </w:rPr>
        <w:t>rozdziale</w:t>
      </w:r>
      <w:r w:rsidR="00174D86" w:rsidRPr="00150025">
        <w:rPr>
          <w:rFonts w:eastAsia="Calibri"/>
          <w:noProof/>
          <w:sz w:val="20"/>
          <w:szCs w:val="20"/>
        </w:rPr>
        <w:br/>
      </w:r>
      <w:r w:rsidR="003C6704" w:rsidRPr="00150025">
        <w:rPr>
          <w:rFonts w:eastAsia="Calibri"/>
          <w:b/>
          <w:noProof/>
          <w:sz w:val="20"/>
          <w:szCs w:val="20"/>
        </w:rPr>
        <w:t xml:space="preserve"> I pkt</w:t>
      </w:r>
      <w:r w:rsidR="00E06D28" w:rsidRPr="00150025">
        <w:rPr>
          <w:rFonts w:eastAsia="Calibri"/>
          <w:b/>
          <w:noProof/>
          <w:sz w:val="20"/>
          <w:szCs w:val="20"/>
        </w:rPr>
        <w:t xml:space="preserve"> </w:t>
      </w:r>
      <w:r w:rsidR="00B21A71" w:rsidRPr="00150025">
        <w:rPr>
          <w:rFonts w:eastAsia="Calibri"/>
          <w:b/>
          <w:noProof/>
          <w:sz w:val="20"/>
          <w:szCs w:val="20"/>
        </w:rPr>
        <w:t>10</w:t>
      </w:r>
    </w:p>
    <w:p w14:paraId="6E5086DE" w14:textId="77777777" w:rsidR="00BE671C" w:rsidRPr="00150025" w:rsidRDefault="00BE671C" w:rsidP="00677C40">
      <w:pPr>
        <w:contextualSpacing/>
        <w:rPr>
          <w:rFonts w:eastAsia="SimSun"/>
          <w:b/>
          <w:i/>
          <w:sz w:val="20"/>
          <w:szCs w:val="20"/>
        </w:rPr>
      </w:pPr>
      <w:r w:rsidRPr="00150025">
        <w:rPr>
          <w:rFonts w:eastAsia="SimSun"/>
          <w:b/>
          <w:bCs/>
          <w:i/>
          <w:sz w:val="20"/>
          <w:szCs w:val="20"/>
        </w:rPr>
        <w:t>UWAGA:</w:t>
      </w:r>
    </w:p>
    <w:p w14:paraId="2252DB53" w14:textId="3FCB10AA" w:rsidR="00BE671C" w:rsidRPr="00150025" w:rsidRDefault="00BE4ACC" w:rsidP="00DE4576">
      <w:pPr>
        <w:pStyle w:val="Akapitzlist"/>
        <w:numPr>
          <w:ilvl w:val="2"/>
          <w:numId w:val="21"/>
        </w:numPr>
        <w:tabs>
          <w:tab w:val="left" w:pos="426"/>
        </w:tabs>
        <w:ind w:left="284"/>
        <w:rPr>
          <w:rFonts w:eastAsia="SimSun"/>
          <w:bCs/>
          <w:i/>
          <w:sz w:val="20"/>
          <w:szCs w:val="20"/>
        </w:rPr>
      </w:pPr>
      <w:r w:rsidRPr="00150025">
        <w:rPr>
          <w:rFonts w:eastAsia="SimSun"/>
          <w:bCs/>
          <w:i/>
          <w:sz w:val="20"/>
          <w:szCs w:val="20"/>
        </w:rPr>
        <w:t xml:space="preserve"> </w:t>
      </w:r>
      <w:r w:rsidR="00BE671C" w:rsidRPr="00150025">
        <w:rPr>
          <w:rFonts w:eastAsia="SimSun"/>
          <w:bCs/>
          <w:i/>
          <w:sz w:val="20"/>
          <w:szCs w:val="20"/>
        </w:rPr>
        <w:t>Wszystkie dokumenty muszą być sporządzone</w:t>
      </w:r>
      <w:r w:rsidR="00FE210C" w:rsidRPr="00150025">
        <w:rPr>
          <w:rFonts w:eastAsia="SimSun"/>
          <w:bCs/>
          <w:i/>
          <w:sz w:val="20"/>
          <w:szCs w:val="20"/>
        </w:rPr>
        <w:t xml:space="preserve"> </w:t>
      </w:r>
      <w:r w:rsidR="00BE671C" w:rsidRPr="00150025">
        <w:rPr>
          <w:rFonts w:eastAsia="SimSun"/>
          <w:bCs/>
          <w:i/>
          <w:sz w:val="20"/>
          <w:szCs w:val="20"/>
        </w:rPr>
        <w:t>w formie elektronicznej lub w postaci elektronicznej opatrzonej podpisem zaufanym lub podpisem osobistym.</w:t>
      </w:r>
    </w:p>
    <w:p w14:paraId="5FB4CF8C" w14:textId="79BDFC8C" w:rsidR="00BE671C" w:rsidRPr="00150025" w:rsidRDefault="00BE671C" w:rsidP="00677C40">
      <w:pPr>
        <w:ind w:left="142"/>
        <w:contextualSpacing/>
        <w:rPr>
          <w:rFonts w:eastAsia="SimSun"/>
          <w:bCs/>
          <w:i/>
          <w:sz w:val="20"/>
          <w:szCs w:val="20"/>
        </w:rPr>
      </w:pPr>
      <w:r w:rsidRPr="00150025">
        <w:rPr>
          <w:rFonts w:eastAsia="SimSun"/>
          <w:bCs/>
          <w:i/>
          <w:sz w:val="20"/>
          <w:szCs w:val="20"/>
        </w:rPr>
        <w:t xml:space="preserve">W przypadku przekazywania przez Wykonawcę dokumentu elektronicznego w formacie poddającym dane kompresji, sporządzenie pliku zawierającego skompresowane dane w formie elektronicznej lub w postaci elektronicznej opatrzonej podpisem zaufanym lub podpisem osobistym, jest równoznaczne z poświadczeniem  przez wykonawcę </w:t>
      </w:r>
      <w:r w:rsidR="0030234E">
        <w:rPr>
          <w:rFonts w:eastAsia="SimSun"/>
          <w:bCs/>
          <w:i/>
          <w:sz w:val="20"/>
          <w:szCs w:val="20"/>
        </w:rPr>
        <w:t xml:space="preserve">               </w:t>
      </w:r>
      <w:r w:rsidRPr="00150025">
        <w:rPr>
          <w:rFonts w:eastAsia="SimSun"/>
          <w:bCs/>
          <w:i/>
          <w:sz w:val="20"/>
          <w:szCs w:val="20"/>
        </w:rPr>
        <w:t xml:space="preserve">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przez podwykonawcę. </w:t>
      </w:r>
    </w:p>
    <w:p w14:paraId="368B2A3E" w14:textId="0CFB4AA6" w:rsidR="00BE671C" w:rsidRPr="00150025" w:rsidRDefault="00BE671C" w:rsidP="00DE4576">
      <w:pPr>
        <w:pStyle w:val="Akapitzlist"/>
        <w:numPr>
          <w:ilvl w:val="2"/>
          <w:numId w:val="21"/>
        </w:numPr>
        <w:tabs>
          <w:tab w:val="left" w:pos="426"/>
        </w:tabs>
        <w:spacing w:before="120"/>
        <w:ind w:left="284"/>
        <w:contextualSpacing w:val="0"/>
        <w:rPr>
          <w:i/>
          <w:kern w:val="32"/>
          <w:sz w:val="20"/>
          <w:szCs w:val="20"/>
        </w:rPr>
      </w:pPr>
      <w:r w:rsidRPr="00150025">
        <w:rPr>
          <w:i/>
          <w:kern w:val="32"/>
          <w:sz w:val="20"/>
          <w:szCs w:val="20"/>
        </w:rPr>
        <w:t>Elektroniczna kopia dokumentu to skan oświadczenia lub dokumentu papierowego, a następnie potwierdzenie</w:t>
      </w:r>
      <w:r w:rsidR="00C9177D">
        <w:rPr>
          <w:i/>
          <w:kern w:val="32"/>
          <w:sz w:val="20"/>
          <w:szCs w:val="20"/>
        </w:rPr>
        <w:t xml:space="preserve">               </w:t>
      </w:r>
      <w:r w:rsidRPr="00150025">
        <w:rPr>
          <w:i/>
          <w:kern w:val="32"/>
          <w:sz w:val="20"/>
          <w:szCs w:val="20"/>
        </w:rPr>
        <w:t xml:space="preserve"> go za zgodność z oryginałem w formie elektronicznej lub w postaci elektronicznej opatrzonej podpisem zaufanym lub podpisem osobistym.</w:t>
      </w:r>
      <w:bookmarkEnd w:id="9"/>
    </w:p>
    <w:p w14:paraId="13E05415" w14:textId="77777777" w:rsidR="00BE671C" w:rsidRPr="00970324" w:rsidRDefault="00BE671C" w:rsidP="00DE4576">
      <w:pPr>
        <w:pStyle w:val="Akapitzlist"/>
        <w:widowControl w:val="0"/>
        <w:numPr>
          <w:ilvl w:val="0"/>
          <w:numId w:val="8"/>
        </w:numPr>
        <w:autoSpaceDE w:val="0"/>
        <w:spacing w:before="120"/>
        <w:ind w:left="425" w:hanging="425"/>
        <w:contextualSpacing w:val="0"/>
        <w:rPr>
          <w:b/>
          <w:bCs/>
        </w:rPr>
      </w:pPr>
      <w:bookmarkStart w:id="10" w:name="_Hlk48816977"/>
      <w:r w:rsidRPr="00150025">
        <w:rPr>
          <w:b/>
          <w:bCs/>
          <w:highlight w:val="lightGray"/>
        </w:rPr>
        <w:t>Otwarcie ofert.</w:t>
      </w:r>
    </w:p>
    <w:p w14:paraId="20066F04" w14:textId="6DF4B57A" w:rsidR="00BE671C" w:rsidRPr="00150025" w:rsidRDefault="00BE671C" w:rsidP="00DE4576">
      <w:pPr>
        <w:pStyle w:val="Akapitzlist"/>
        <w:widowControl w:val="0"/>
        <w:numPr>
          <w:ilvl w:val="1"/>
          <w:numId w:val="8"/>
        </w:numPr>
        <w:autoSpaceDE w:val="0"/>
        <w:ind w:left="425" w:hanging="425"/>
        <w:contextualSpacing w:val="0"/>
        <w:rPr>
          <w:sz w:val="20"/>
          <w:szCs w:val="20"/>
          <w:shd w:val="clear" w:color="auto" w:fill="FFFFFF"/>
        </w:rPr>
      </w:pPr>
      <w:r w:rsidRPr="00970324">
        <w:rPr>
          <w:sz w:val="20"/>
          <w:szCs w:val="20"/>
        </w:rPr>
        <w:t>Otwarcie ofert następuje niezwłocznie po upływie terminu składania ofert tj</w:t>
      </w:r>
      <w:r w:rsidRPr="00304BC1">
        <w:rPr>
          <w:sz w:val="20"/>
          <w:szCs w:val="20"/>
        </w:rPr>
        <w:t>.</w:t>
      </w:r>
      <w:r w:rsidR="00FE210C" w:rsidRPr="00DF2CF8">
        <w:rPr>
          <w:sz w:val="20"/>
          <w:szCs w:val="20"/>
        </w:rPr>
        <w:t xml:space="preserve"> </w:t>
      </w:r>
      <w:r w:rsidRPr="00DF2CF8">
        <w:rPr>
          <w:b/>
          <w:sz w:val="20"/>
          <w:szCs w:val="20"/>
          <w:u w:val="single"/>
        </w:rPr>
        <w:t>w dniu</w:t>
      </w:r>
      <w:r w:rsidR="001B6161" w:rsidRPr="00DF2CF8">
        <w:rPr>
          <w:b/>
          <w:sz w:val="20"/>
          <w:szCs w:val="20"/>
          <w:u w:val="single"/>
        </w:rPr>
        <w:t xml:space="preserve"> </w:t>
      </w:r>
      <w:r w:rsidR="00EA21BD" w:rsidRPr="00DF2CF8">
        <w:rPr>
          <w:b/>
          <w:sz w:val="20"/>
          <w:szCs w:val="20"/>
          <w:u w:val="single"/>
        </w:rPr>
        <w:t>20</w:t>
      </w:r>
      <w:r w:rsidR="00304BC1" w:rsidRPr="00DF2CF8">
        <w:rPr>
          <w:b/>
          <w:sz w:val="20"/>
          <w:szCs w:val="20"/>
          <w:u w:val="single"/>
        </w:rPr>
        <w:t>.0</w:t>
      </w:r>
      <w:r w:rsidR="00EA21BD" w:rsidRPr="00DF2CF8">
        <w:rPr>
          <w:b/>
          <w:sz w:val="20"/>
          <w:szCs w:val="20"/>
          <w:u w:val="single"/>
        </w:rPr>
        <w:t>9</w:t>
      </w:r>
      <w:r w:rsidR="00BE4ACC" w:rsidRPr="00DF2CF8">
        <w:rPr>
          <w:b/>
          <w:sz w:val="20"/>
          <w:szCs w:val="20"/>
          <w:u w:val="single"/>
        </w:rPr>
        <w:t>.2024</w:t>
      </w:r>
      <w:r w:rsidRPr="00DF2CF8">
        <w:rPr>
          <w:b/>
          <w:sz w:val="20"/>
          <w:szCs w:val="20"/>
          <w:u w:val="single"/>
        </w:rPr>
        <w:t xml:space="preserve"> r., </w:t>
      </w:r>
      <w:r w:rsidR="00174D86" w:rsidRPr="00DF2CF8">
        <w:rPr>
          <w:b/>
          <w:sz w:val="20"/>
          <w:szCs w:val="20"/>
          <w:u w:val="single"/>
        </w:rPr>
        <w:br/>
      </w:r>
      <w:r w:rsidRPr="00DF2CF8">
        <w:rPr>
          <w:b/>
          <w:sz w:val="20"/>
          <w:szCs w:val="20"/>
          <w:u w:val="single"/>
        </w:rPr>
        <w:t>o godzinie 10:30</w:t>
      </w:r>
      <w:r w:rsidRPr="00DF2CF8">
        <w:rPr>
          <w:sz w:val="20"/>
          <w:szCs w:val="20"/>
          <w:u w:val="single"/>
        </w:rPr>
        <w:t>,</w:t>
      </w:r>
      <w:r w:rsidRPr="00DF2CF8">
        <w:rPr>
          <w:sz w:val="20"/>
          <w:szCs w:val="20"/>
        </w:rPr>
        <w:t xml:space="preserve"> nie </w:t>
      </w:r>
      <w:r w:rsidRPr="00970324">
        <w:rPr>
          <w:sz w:val="20"/>
          <w:szCs w:val="20"/>
        </w:rPr>
        <w:t xml:space="preserve">później niż następnego dnia po dniu, w którym upłynął termin </w:t>
      </w:r>
      <w:r w:rsidRPr="00150025">
        <w:rPr>
          <w:sz w:val="20"/>
          <w:szCs w:val="20"/>
        </w:rPr>
        <w:t xml:space="preserve">składania ofert, </w:t>
      </w:r>
      <w:r w:rsidR="00677C40" w:rsidRPr="00150025">
        <w:rPr>
          <w:sz w:val="20"/>
          <w:szCs w:val="20"/>
        </w:rPr>
        <w:br/>
      </w:r>
      <w:r w:rsidRPr="00150025">
        <w:rPr>
          <w:sz w:val="20"/>
          <w:szCs w:val="20"/>
        </w:rPr>
        <w:t xml:space="preserve">z zastrzeżeniem art. 222 ust. 2 ustawy </w:t>
      </w:r>
      <w:proofErr w:type="spellStart"/>
      <w:r w:rsidRPr="00150025">
        <w:rPr>
          <w:sz w:val="20"/>
          <w:szCs w:val="20"/>
        </w:rPr>
        <w:t>Pzp</w:t>
      </w:r>
      <w:bookmarkEnd w:id="10"/>
      <w:proofErr w:type="spellEnd"/>
      <w:r w:rsidR="00797710" w:rsidRPr="00150025">
        <w:rPr>
          <w:sz w:val="20"/>
          <w:szCs w:val="20"/>
        </w:rPr>
        <w:t>.</w:t>
      </w:r>
    </w:p>
    <w:p w14:paraId="31DDA793" w14:textId="77777777" w:rsidR="007743AA" w:rsidRPr="00150025" w:rsidRDefault="007743AA" w:rsidP="00DE4576">
      <w:pPr>
        <w:pStyle w:val="Akapitzlist"/>
        <w:widowControl w:val="0"/>
        <w:numPr>
          <w:ilvl w:val="1"/>
          <w:numId w:val="8"/>
        </w:numPr>
        <w:autoSpaceDE w:val="0"/>
        <w:ind w:left="425" w:hanging="425"/>
        <w:contextualSpacing w:val="0"/>
        <w:rPr>
          <w:color w:val="000000"/>
          <w:sz w:val="20"/>
          <w:szCs w:val="20"/>
        </w:rPr>
      </w:pPr>
      <w:r w:rsidRPr="00150025">
        <w:rPr>
          <w:color w:val="000000"/>
          <w:sz w:val="20"/>
          <w:szCs w:val="20"/>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1F7271F2" w14:textId="77777777" w:rsidR="007743AA" w:rsidRPr="00150025" w:rsidRDefault="007743AA" w:rsidP="00DE4576">
      <w:pPr>
        <w:pStyle w:val="Akapitzlist"/>
        <w:widowControl w:val="0"/>
        <w:numPr>
          <w:ilvl w:val="1"/>
          <w:numId w:val="8"/>
        </w:numPr>
        <w:autoSpaceDE w:val="0"/>
        <w:ind w:left="425" w:hanging="425"/>
        <w:contextualSpacing w:val="0"/>
        <w:rPr>
          <w:color w:val="000000"/>
          <w:sz w:val="20"/>
          <w:szCs w:val="20"/>
        </w:rPr>
      </w:pPr>
      <w:r w:rsidRPr="00150025">
        <w:rPr>
          <w:color w:val="000000"/>
          <w:sz w:val="20"/>
          <w:szCs w:val="20"/>
        </w:rPr>
        <w:t xml:space="preserve">Zamawiający poinformuje o zmianie terminu otwarcia ofert na stronie internetowej prowadzonego postępowania. </w:t>
      </w:r>
    </w:p>
    <w:p w14:paraId="048A0598" w14:textId="77777777" w:rsidR="007743AA" w:rsidRPr="00150025" w:rsidRDefault="007743AA" w:rsidP="00DE4576">
      <w:pPr>
        <w:pStyle w:val="Akapitzlist"/>
        <w:widowControl w:val="0"/>
        <w:numPr>
          <w:ilvl w:val="1"/>
          <w:numId w:val="8"/>
        </w:numPr>
        <w:autoSpaceDE w:val="0"/>
        <w:ind w:left="425" w:hanging="425"/>
        <w:contextualSpacing w:val="0"/>
        <w:rPr>
          <w:color w:val="000000"/>
          <w:sz w:val="20"/>
          <w:szCs w:val="20"/>
          <w:u w:val="single"/>
        </w:rPr>
      </w:pPr>
      <w:r w:rsidRPr="00150025">
        <w:rPr>
          <w:color w:val="000000"/>
          <w:sz w:val="20"/>
          <w:szCs w:val="20"/>
          <w:u w:val="single"/>
        </w:rPr>
        <w:t xml:space="preserve">Otwarcie ofert odbędzie się bez udziału wykonawców. </w:t>
      </w:r>
    </w:p>
    <w:p w14:paraId="3E053FEE" w14:textId="77777777" w:rsidR="001E13F9" w:rsidRPr="00150025" w:rsidRDefault="00BE671C" w:rsidP="00DE4576">
      <w:pPr>
        <w:pStyle w:val="Akapitzlist"/>
        <w:widowControl w:val="0"/>
        <w:numPr>
          <w:ilvl w:val="1"/>
          <w:numId w:val="8"/>
        </w:numPr>
        <w:autoSpaceDE w:val="0"/>
        <w:ind w:left="425" w:hanging="425"/>
        <w:contextualSpacing w:val="0"/>
        <w:rPr>
          <w:sz w:val="20"/>
          <w:szCs w:val="20"/>
          <w:shd w:val="clear" w:color="auto" w:fill="FFFFFF"/>
        </w:rPr>
      </w:pPr>
      <w:r w:rsidRPr="00150025">
        <w:rPr>
          <w:sz w:val="20"/>
          <w:szCs w:val="20"/>
          <w:shd w:val="clear" w:color="auto" w:fill="FFFFFF"/>
        </w:rPr>
        <w:t>Zamawiający, najpóźniej przed otwarciem ofert, udostępnia na stronie internetowej prowadzonego postępowania informację o kwocie, jaką zamierza przeznaczyć na sfinansowanie zamówienia.</w:t>
      </w:r>
    </w:p>
    <w:p w14:paraId="6A7271A3" w14:textId="68EAB818" w:rsidR="00F12FAC" w:rsidRPr="00150025" w:rsidRDefault="007743AA" w:rsidP="00DE4576">
      <w:pPr>
        <w:pStyle w:val="Akapitzlist"/>
        <w:widowControl w:val="0"/>
        <w:numPr>
          <w:ilvl w:val="1"/>
          <w:numId w:val="8"/>
        </w:numPr>
        <w:autoSpaceDE w:val="0"/>
        <w:ind w:left="426" w:hanging="426"/>
        <w:rPr>
          <w:sz w:val="20"/>
          <w:szCs w:val="20"/>
        </w:rPr>
      </w:pPr>
      <w:r w:rsidRPr="00150025">
        <w:rPr>
          <w:sz w:val="20"/>
          <w:szCs w:val="20"/>
          <w:shd w:val="clear" w:color="auto" w:fill="FFFFFF"/>
        </w:rPr>
        <w:t xml:space="preserve">Zamawiający, niezwłocznie po otwarciu ofert, udostępnia na stronie internetowej prowadzonego postępowania informacje o: </w:t>
      </w:r>
      <w:r w:rsidRPr="00150025">
        <w:rPr>
          <w:sz w:val="20"/>
          <w:szCs w:val="20"/>
        </w:rPr>
        <w:t xml:space="preserve">nazwach albo imionach i nazwiskach oraz siedzibach lub miejscach prowadzonej działalności gospodarczej albo miejscach zamieszkania wykonawców, których oferty zostały otwarte oraz cenach </w:t>
      </w:r>
      <w:r w:rsidR="00C9177D">
        <w:rPr>
          <w:sz w:val="20"/>
          <w:szCs w:val="20"/>
        </w:rPr>
        <w:t xml:space="preserve">                            </w:t>
      </w:r>
      <w:r w:rsidRPr="00150025">
        <w:rPr>
          <w:sz w:val="20"/>
          <w:szCs w:val="20"/>
        </w:rPr>
        <w:t>lub kosztach zawartych w ofertach.</w:t>
      </w:r>
    </w:p>
    <w:p w14:paraId="437E74CC" w14:textId="77777777" w:rsidR="007A5564" w:rsidRPr="00150025" w:rsidRDefault="007A5564" w:rsidP="007A5564">
      <w:pPr>
        <w:pStyle w:val="Akapitzlist"/>
        <w:widowControl w:val="0"/>
        <w:autoSpaceDE w:val="0"/>
        <w:ind w:left="426"/>
        <w:rPr>
          <w:sz w:val="20"/>
          <w:szCs w:val="20"/>
        </w:rPr>
      </w:pPr>
    </w:p>
    <w:p w14:paraId="6553963E" w14:textId="77777777" w:rsidR="007A5564" w:rsidRPr="00150025" w:rsidRDefault="007A5564" w:rsidP="007A5564">
      <w:pPr>
        <w:pStyle w:val="Akapitzlist"/>
        <w:numPr>
          <w:ilvl w:val="0"/>
          <w:numId w:val="8"/>
        </w:numPr>
        <w:contextualSpacing w:val="0"/>
        <w:rPr>
          <w:b/>
          <w:bCs/>
          <w:highlight w:val="lightGray"/>
        </w:rPr>
      </w:pPr>
      <w:r w:rsidRPr="00150025">
        <w:rPr>
          <w:b/>
          <w:bCs/>
          <w:highlight w:val="lightGray"/>
        </w:rPr>
        <w:t xml:space="preserve">Termin związania złożoną ofertą. </w:t>
      </w:r>
    </w:p>
    <w:p w14:paraId="52B7A416" w14:textId="51734A33" w:rsidR="007A5564" w:rsidRPr="00150025" w:rsidRDefault="007A5564" w:rsidP="007A5564">
      <w:pPr>
        <w:pStyle w:val="Akapitzlist"/>
        <w:numPr>
          <w:ilvl w:val="1"/>
          <w:numId w:val="8"/>
        </w:numPr>
        <w:spacing w:after="0"/>
        <w:contextualSpacing w:val="0"/>
        <w:rPr>
          <w:sz w:val="20"/>
          <w:szCs w:val="20"/>
        </w:rPr>
      </w:pPr>
      <w:r w:rsidRPr="00150025">
        <w:rPr>
          <w:sz w:val="20"/>
          <w:szCs w:val="20"/>
        </w:rPr>
        <w:t xml:space="preserve">Wykonawca jest związany ofertą przez </w:t>
      </w:r>
      <w:r w:rsidRPr="00970324">
        <w:rPr>
          <w:b/>
          <w:bCs/>
          <w:sz w:val="20"/>
          <w:szCs w:val="20"/>
        </w:rPr>
        <w:t>okres 30 dni, tj</w:t>
      </w:r>
      <w:r w:rsidRPr="00BF380D">
        <w:rPr>
          <w:b/>
          <w:bCs/>
          <w:color w:val="388600"/>
          <w:sz w:val="20"/>
          <w:szCs w:val="20"/>
        </w:rPr>
        <w:t xml:space="preserve">. </w:t>
      </w:r>
      <w:r w:rsidRPr="00DF2CF8">
        <w:rPr>
          <w:b/>
          <w:bCs/>
          <w:sz w:val="20"/>
          <w:szCs w:val="20"/>
        </w:rPr>
        <w:t xml:space="preserve">do dnia </w:t>
      </w:r>
      <w:r w:rsidR="00EA21BD" w:rsidRPr="00DF2CF8">
        <w:rPr>
          <w:b/>
          <w:bCs/>
          <w:sz w:val="20"/>
          <w:szCs w:val="20"/>
        </w:rPr>
        <w:t>19</w:t>
      </w:r>
      <w:r w:rsidR="00970324" w:rsidRPr="00DF2CF8">
        <w:rPr>
          <w:b/>
          <w:bCs/>
          <w:sz w:val="20"/>
          <w:szCs w:val="20"/>
        </w:rPr>
        <w:t>.</w:t>
      </w:r>
      <w:r w:rsidR="00EA21BD" w:rsidRPr="00DF2CF8">
        <w:rPr>
          <w:b/>
          <w:bCs/>
          <w:sz w:val="20"/>
          <w:szCs w:val="20"/>
        </w:rPr>
        <w:t>1</w:t>
      </w:r>
      <w:r w:rsidR="00970324" w:rsidRPr="00DF2CF8">
        <w:rPr>
          <w:b/>
          <w:bCs/>
          <w:sz w:val="20"/>
          <w:szCs w:val="20"/>
        </w:rPr>
        <w:t>0.</w:t>
      </w:r>
      <w:r w:rsidR="00BE4ACC" w:rsidRPr="00DF2CF8">
        <w:rPr>
          <w:b/>
          <w:bCs/>
          <w:sz w:val="20"/>
          <w:szCs w:val="20"/>
        </w:rPr>
        <w:t>2024</w:t>
      </w:r>
      <w:r w:rsidRPr="00DF2CF8">
        <w:rPr>
          <w:b/>
          <w:bCs/>
          <w:sz w:val="20"/>
          <w:szCs w:val="20"/>
        </w:rPr>
        <w:t xml:space="preserve"> r., </w:t>
      </w:r>
      <w:r w:rsidRPr="00970324">
        <w:rPr>
          <w:sz w:val="20"/>
          <w:szCs w:val="20"/>
        </w:rPr>
        <w:t xml:space="preserve">przy </w:t>
      </w:r>
      <w:r w:rsidRPr="00150025">
        <w:rPr>
          <w:sz w:val="20"/>
          <w:szCs w:val="20"/>
        </w:rPr>
        <w:t xml:space="preserve">czym pierwszym dniem terminu związania ofertą jest dzień, w którym upływa termin składania ofert (art. 307 ust. 1 ustawy </w:t>
      </w:r>
      <w:proofErr w:type="spellStart"/>
      <w:r w:rsidRPr="00150025">
        <w:rPr>
          <w:sz w:val="20"/>
          <w:szCs w:val="20"/>
        </w:rPr>
        <w:t>Pzp</w:t>
      </w:r>
      <w:proofErr w:type="spellEnd"/>
      <w:r w:rsidRPr="00150025">
        <w:rPr>
          <w:sz w:val="20"/>
          <w:szCs w:val="20"/>
        </w:rPr>
        <w:t>).</w:t>
      </w:r>
    </w:p>
    <w:p w14:paraId="6A1EB87B" w14:textId="77777777" w:rsidR="007A5564" w:rsidRPr="00150025" w:rsidRDefault="007A5564" w:rsidP="007A5564">
      <w:pPr>
        <w:pStyle w:val="Akapitzlist"/>
        <w:numPr>
          <w:ilvl w:val="1"/>
          <w:numId w:val="8"/>
        </w:numPr>
        <w:spacing w:after="0"/>
        <w:contextualSpacing w:val="0"/>
        <w:rPr>
          <w:sz w:val="20"/>
          <w:szCs w:val="20"/>
        </w:rPr>
      </w:pPr>
      <w:r w:rsidRPr="00150025">
        <w:rPr>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37983461" w14:textId="77777777" w:rsidR="00E605D4" w:rsidRPr="00150025" w:rsidRDefault="00E605D4" w:rsidP="00E605D4">
      <w:pPr>
        <w:pStyle w:val="Akapitzlist"/>
        <w:widowControl w:val="0"/>
        <w:autoSpaceDE w:val="0"/>
        <w:ind w:left="426"/>
        <w:rPr>
          <w:sz w:val="20"/>
          <w:szCs w:val="20"/>
        </w:rPr>
      </w:pPr>
    </w:p>
    <w:p w14:paraId="651E4414" w14:textId="77777777" w:rsidR="00BE671C" w:rsidRPr="00150025" w:rsidRDefault="00BE671C" w:rsidP="00DE4576">
      <w:pPr>
        <w:pStyle w:val="Akapitzlist"/>
        <w:widowControl w:val="0"/>
        <w:numPr>
          <w:ilvl w:val="0"/>
          <w:numId w:val="8"/>
        </w:numPr>
        <w:autoSpaceDE w:val="0"/>
        <w:ind w:left="426" w:hanging="426"/>
        <w:contextualSpacing w:val="0"/>
        <w:rPr>
          <w:highlight w:val="lightGray"/>
        </w:rPr>
      </w:pPr>
      <w:r w:rsidRPr="00150025">
        <w:rPr>
          <w:b/>
          <w:bCs/>
          <w:color w:val="000000"/>
          <w:highlight w:val="lightGray"/>
        </w:rPr>
        <w:t>Opis sposobu obliczenia ceny oferty.</w:t>
      </w:r>
    </w:p>
    <w:p w14:paraId="5526A11C" w14:textId="77777777" w:rsidR="00BE671C" w:rsidRPr="0030234E" w:rsidRDefault="00BE671C" w:rsidP="00DE4576">
      <w:pPr>
        <w:pStyle w:val="Akapitzlist"/>
        <w:widowControl w:val="0"/>
        <w:numPr>
          <w:ilvl w:val="1"/>
          <w:numId w:val="8"/>
        </w:numPr>
        <w:autoSpaceDE w:val="0"/>
        <w:ind w:left="425" w:hanging="425"/>
        <w:contextualSpacing w:val="0"/>
        <w:rPr>
          <w:bCs/>
          <w:sz w:val="20"/>
          <w:szCs w:val="20"/>
        </w:rPr>
      </w:pPr>
      <w:r w:rsidRPr="0030234E">
        <w:rPr>
          <w:bCs/>
          <w:color w:val="000000"/>
          <w:sz w:val="20"/>
          <w:szCs w:val="20"/>
        </w:rPr>
        <w:t>Cenę</w:t>
      </w:r>
      <w:r w:rsidRPr="0030234E">
        <w:rPr>
          <w:bCs/>
          <w:sz w:val="20"/>
          <w:szCs w:val="20"/>
        </w:rPr>
        <w:t xml:space="preserve"> </w:t>
      </w:r>
      <w:r w:rsidR="00174D86" w:rsidRPr="0030234E">
        <w:rPr>
          <w:bCs/>
          <w:sz w:val="20"/>
          <w:szCs w:val="20"/>
        </w:rPr>
        <w:t xml:space="preserve">oferty </w:t>
      </w:r>
      <w:r w:rsidRPr="0030234E">
        <w:rPr>
          <w:bCs/>
          <w:sz w:val="20"/>
          <w:szCs w:val="20"/>
        </w:rPr>
        <w:t>należy podać w PLN.</w:t>
      </w:r>
    </w:p>
    <w:p w14:paraId="45FF93F3" w14:textId="6B2B8C32" w:rsidR="00AA5390" w:rsidRPr="0030234E" w:rsidRDefault="00AA5390" w:rsidP="00AA5390">
      <w:pPr>
        <w:pStyle w:val="Akapitzlist"/>
        <w:widowControl w:val="0"/>
        <w:numPr>
          <w:ilvl w:val="1"/>
          <w:numId w:val="8"/>
        </w:numPr>
        <w:autoSpaceDE w:val="0"/>
        <w:ind w:left="425" w:hanging="425"/>
        <w:contextualSpacing w:val="0"/>
        <w:rPr>
          <w:sz w:val="20"/>
          <w:szCs w:val="20"/>
        </w:rPr>
      </w:pPr>
      <w:r w:rsidRPr="0030234E">
        <w:rPr>
          <w:sz w:val="20"/>
          <w:szCs w:val="20"/>
        </w:rPr>
        <w:t xml:space="preserve">Cenę oferty należy obliczyć wykorzystując sposób obliczenia ceny przedstawiony w </w:t>
      </w:r>
      <w:r w:rsidR="00181B9C" w:rsidRPr="0030234E">
        <w:rPr>
          <w:b/>
          <w:sz w:val="20"/>
          <w:szCs w:val="20"/>
        </w:rPr>
        <w:t>„Formularzu cenowym szczegółowym”</w:t>
      </w:r>
      <w:r w:rsidRPr="0030234E">
        <w:rPr>
          <w:b/>
          <w:sz w:val="20"/>
          <w:szCs w:val="20"/>
        </w:rPr>
        <w:t xml:space="preserve"> </w:t>
      </w:r>
      <w:r w:rsidRPr="0030234E">
        <w:rPr>
          <w:sz w:val="20"/>
          <w:szCs w:val="20"/>
        </w:rPr>
        <w:t xml:space="preserve">stanowiącym </w:t>
      </w:r>
      <w:r w:rsidR="00486AF4" w:rsidRPr="0030234E">
        <w:rPr>
          <w:b/>
          <w:bCs/>
          <w:sz w:val="20"/>
          <w:szCs w:val="20"/>
        </w:rPr>
        <w:t>Z</w:t>
      </w:r>
      <w:r w:rsidRPr="0030234E">
        <w:rPr>
          <w:b/>
          <w:bCs/>
          <w:sz w:val="20"/>
          <w:szCs w:val="20"/>
        </w:rPr>
        <w:t>ałącznik nr 1</w:t>
      </w:r>
      <w:r w:rsidRPr="0030234E">
        <w:rPr>
          <w:sz w:val="20"/>
          <w:szCs w:val="20"/>
        </w:rPr>
        <w:t xml:space="preserve"> do SWZ</w:t>
      </w:r>
      <w:r w:rsidR="00486AF4" w:rsidRPr="0030234E">
        <w:rPr>
          <w:sz w:val="20"/>
          <w:szCs w:val="20"/>
        </w:rPr>
        <w:t>.</w:t>
      </w:r>
      <w:r w:rsidR="00466E56">
        <w:rPr>
          <w:sz w:val="20"/>
          <w:szCs w:val="20"/>
        </w:rPr>
        <w:t xml:space="preserve"> </w:t>
      </w:r>
      <w:r w:rsidR="00466E56" w:rsidRPr="00466E56">
        <w:rPr>
          <w:sz w:val="20"/>
          <w:szCs w:val="20"/>
        </w:rPr>
        <w:t xml:space="preserve">Wartość oferty brutto należy obliczyć w następujący </w:t>
      </w:r>
      <w:r w:rsidR="00466E56" w:rsidRPr="00466E56">
        <w:rPr>
          <w:sz w:val="20"/>
          <w:szCs w:val="20"/>
        </w:rPr>
        <w:lastRenderedPageBreak/>
        <w:t>sposób: cenę jednostkową netto należy przemnożyć przez ilość sztuk– co daje wartość netto, następnie do wartości netto należy doliczyć należny podatek VAT uzyskując wartość brutto oferty należy zaokrąglić do pełnych groszy, przy czym końcówki poniżej 0,5 grosza należy pominąć, a końcówki 0,5 grosza i wyższe należy zaokrąglić do 1 grosza</w:t>
      </w:r>
      <w:r w:rsidR="00466E56">
        <w:rPr>
          <w:sz w:val="20"/>
          <w:szCs w:val="20"/>
        </w:rPr>
        <w:t xml:space="preserve">. </w:t>
      </w:r>
      <w:r w:rsidR="00466E56" w:rsidRPr="00466E56">
        <w:rPr>
          <w:sz w:val="20"/>
          <w:szCs w:val="20"/>
        </w:rPr>
        <w:t>Ceny nie będą podlegały rewaloryzacji ze względu na inflację</w:t>
      </w:r>
      <w:r w:rsidR="00466E56">
        <w:rPr>
          <w:sz w:val="20"/>
          <w:szCs w:val="20"/>
        </w:rPr>
        <w:t xml:space="preserve">. </w:t>
      </w:r>
    </w:p>
    <w:p w14:paraId="4A33FE56" w14:textId="52D3C3B8" w:rsidR="00BE671C" w:rsidRPr="0030234E" w:rsidRDefault="00466E56" w:rsidP="00DE4576">
      <w:pPr>
        <w:pStyle w:val="Akapitzlist"/>
        <w:widowControl w:val="0"/>
        <w:numPr>
          <w:ilvl w:val="1"/>
          <w:numId w:val="8"/>
        </w:numPr>
        <w:autoSpaceDE w:val="0"/>
        <w:ind w:left="425" w:hanging="425"/>
        <w:contextualSpacing w:val="0"/>
        <w:rPr>
          <w:b/>
          <w:sz w:val="20"/>
          <w:szCs w:val="20"/>
        </w:rPr>
      </w:pPr>
      <w:r w:rsidRPr="00466E56">
        <w:rPr>
          <w:sz w:val="20"/>
          <w:szCs w:val="20"/>
        </w:rPr>
        <w:t xml:space="preserve">Cena za dostawę winna zawierać całkowitą wartość netto, podatek VAT oraz wartość brutto dostawy, uwzględniając wszelkie koszty i opłaty dodatkowe w tym </w:t>
      </w:r>
      <w:proofErr w:type="spellStart"/>
      <w:r w:rsidRPr="00466E56">
        <w:rPr>
          <w:sz w:val="20"/>
          <w:szCs w:val="20"/>
        </w:rPr>
        <w:t>np</w:t>
      </w:r>
      <w:proofErr w:type="spellEnd"/>
      <w:r w:rsidRPr="00466E56">
        <w:rPr>
          <w:sz w:val="20"/>
          <w:szCs w:val="20"/>
        </w:rPr>
        <w:t>: koszty transportu, za i wyładunku montażu, instalacji, wdrożenia, szkolenia (o ile dotyczy), ubezpieczenia itp. Jeżeli  wykonawca stosuje rabaty to należy uwzględnić je w cenie oferty</w:t>
      </w:r>
      <w:r>
        <w:rPr>
          <w:sz w:val="20"/>
          <w:szCs w:val="20"/>
        </w:rPr>
        <w:t xml:space="preserve">. </w:t>
      </w:r>
      <w:r w:rsidR="00A02C7D" w:rsidRPr="0030234E">
        <w:rPr>
          <w:b/>
          <w:sz w:val="20"/>
          <w:szCs w:val="20"/>
        </w:rPr>
        <w:t xml:space="preserve">Ogólną wartość oferty </w:t>
      </w:r>
      <w:r w:rsidR="007A5564" w:rsidRPr="0030234E">
        <w:rPr>
          <w:b/>
          <w:sz w:val="20"/>
          <w:szCs w:val="20"/>
        </w:rPr>
        <w:t xml:space="preserve">należy </w:t>
      </w:r>
      <w:r w:rsidR="00BE671C" w:rsidRPr="0030234E">
        <w:rPr>
          <w:b/>
          <w:sz w:val="20"/>
          <w:szCs w:val="20"/>
        </w:rPr>
        <w:t>podać w „FORMULARZU OFERTY OGÓLNYM”, stanowiącym Załącznik Nr 2 do SWZ.</w:t>
      </w:r>
    </w:p>
    <w:p w14:paraId="47B112E4" w14:textId="77777777" w:rsidR="00BE671C" w:rsidRPr="0030234E" w:rsidRDefault="00BE671C" w:rsidP="00DE4576">
      <w:pPr>
        <w:pStyle w:val="Akapitzlist"/>
        <w:widowControl w:val="0"/>
        <w:numPr>
          <w:ilvl w:val="1"/>
          <w:numId w:val="8"/>
        </w:numPr>
        <w:autoSpaceDE w:val="0"/>
        <w:ind w:left="425" w:hanging="425"/>
        <w:contextualSpacing w:val="0"/>
        <w:rPr>
          <w:b/>
          <w:sz w:val="20"/>
          <w:szCs w:val="20"/>
        </w:rPr>
      </w:pPr>
      <w:r w:rsidRPr="0030234E">
        <w:rPr>
          <w:sz w:val="20"/>
          <w:szCs w:val="20"/>
        </w:rPr>
        <w:t>Wykonawca, składając ofertę, poinformuje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F2E9303" w14:textId="77777777" w:rsidR="00BE671C" w:rsidRPr="0030234E" w:rsidRDefault="00BE671C" w:rsidP="00DE4576">
      <w:pPr>
        <w:pStyle w:val="Akapitzlist"/>
        <w:widowControl w:val="0"/>
        <w:numPr>
          <w:ilvl w:val="1"/>
          <w:numId w:val="8"/>
        </w:numPr>
        <w:autoSpaceDE w:val="0"/>
        <w:ind w:left="425" w:hanging="425"/>
        <w:contextualSpacing w:val="0"/>
        <w:rPr>
          <w:sz w:val="20"/>
          <w:szCs w:val="20"/>
        </w:rPr>
      </w:pPr>
      <w:r w:rsidRPr="0030234E">
        <w:rPr>
          <w:sz w:val="20"/>
          <w:szCs w:val="20"/>
        </w:rPr>
        <w:t xml:space="preserve">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68CAC04A" w14:textId="21085212" w:rsidR="00F71D43" w:rsidRPr="0030234E" w:rsidRDefault="00BE671C" w:rsidP="00AA5390">
      <w:pPr>
        <w:pStyle w:val="Akapitzlist"/>
        <w:widowControl w:val="0"/>
        <w:numPr>
          <w:ilvl w:val="1"/>
          <w:numId w:val="8"/>
        </w:numPr>
        <w:autoSpaceDE w:val="0"/>
        <w:ind w:left="425" w:hanging="567"/>
        <w:contextualSpacing w:val="0"/>
        <w:rPr>
          <w:sz w:val="20"/>
          <w:szCs w:val="20"/>
        </w:rPr>
      </w:pPr>
      <w:r w:rsidRPr="0030234E">
        <w:rPr>
          <w:sz w:val="20"/>
          <w:szCs w:val="20"/>
        </w:rPr>
        <w:t>Cenę oferty w Formularzu ofertowym należy podać cyfrowo i słownie.</w:t>
      </w:r>
      <w:r w:rsidR="00466E56">
        <w:rPr>
          <w:sz w:val="20"/>
          <w:szCs w:val="20"/>
        </w:rPr>
        <w:t xml:space="preserve"> </w:t>
      </w:r>
    </w:p>
    <w:p w14:paraId="453FCDCB" w14:textId="4B1CCD30" w:rsidR="00996CD7" w:rsidRPr="0030234E" w:rsidRDefault="00F71D43" w:rsidP="00AA5390">
      <w:pPr>
        <w:pStyle w:val="Akapitzlist"/>
        <w:widowControl w:val="0"/>
        <w:numPr>
          <w:ilvl w:val="1"/>
          <w:numId w:val="8"/>
        </w:numPr>
        <w:autoSpaceDE w:val="0"/>
        <w:ind w:left="425" w:hanging="567"/>
        <w:contextualSpacing w:val="0"/>
        <w:rPr>
          <w:b/>
          <w:sz w:val="20"/>
          <w:szCs w:val="20"/>
        </w:rPr>
      </w:pPr>
      <w:r w:rsidRPr="0030234E">
        <w:rPr>
          <w:b/>
          <w:bCs/>
          <w:noProof/>
          <w:sz w:val="20"/>
          <w:szCs w:val="20"/>
        </w:rPr>
        <w:t>Sposób zapłaty i rozliczenia za realizację niniejszego zamówienia określone zostały we wzorze umowy (</w:t>
      </w:r>
      <w:r w:rsidR="00486AF4" w:rsidRPr="0030234E">
        <w:rPr>
          <w:b/>
          <w:bCs/>
          <w:noProof/>
          <w:sz w:val="20"/>
          <w:szCs w:val="20"/>
        </w:rPr>
        <w:t>Z</w:t>
      </w:r>
      <w:r w:rsidRPr="0030234E">
        <w:rPr>
          <w:b/>
          <w:bCs/>
          <w:noProof/>
          <w:sz w:val="20"/>
          <w:szCs w:val="20"/>
        </w:rPr>
        <w:t>ałącznik nr 4 do SWZ).</w:t>
      </w:r>
      <w:r w:rsidR="00BE671C" w:rsidRPr="0030234E">
        <w:rPr>
          <w:b/>
          <w:sz w:val="20"/>
          <w:szCs w:val="20"/>
        </w:rPr>
        <w:t xml:space="preserve"> </w:t>
      </w:r>
    </w:p>
    <w:p w14:paraId="3BC6C8B3" w14:textId="77777777" w:rsidR="00E605D4" w:rsidRPr="0030234E" w:rsidRDefault="00896762" w:rsidP="00AA5390">
      <w:pPr>
        <w:pStyle w:val="Akapitzlist"/>
        <w:widowControl w:val="0"/>
        <w:numPr>
          <w:ilvl w:val="1"/>
          <w:numId w:val="8"/>
        </w:numPr>
        <w:autoSpaceDE w:val="0"/>
        <w:ind w:left="426" w:hanging="568"/>
        <w:contextualSpacing w:val="0"/>
        <w:rPr>
          <w:sz w:val="20"/>
          <w:szCs w:val="20"/>
        </w:rPr>
      </w:pPr>
      <w:r w:rsidRPr="0030234E">
        <w:rPr>
          <w:sz w:val="20"/>
          <w:szCs w:val="20"/>
        </w:rPr>
        <w:t xml:space="preserve">W </w:t>
      </w:r>
      <w:r w:rsidR="00E605D4" w:rsidRPr="0030234E">
        <w:rPr>
          <w:sz w:val="20"/>
          <w:szCs w:val="20"/>
        </w:rPr>
        <w:t xml:space="preserve">toku badania i oceny ofert Zamawiający może żądać od wykonawców wyjaśnień dotyczących treści złożonych ofert oraz przedmiotowych środków dowodowych lub innych składanych dokumentów lub oświadczeń. </w:t>
      </w:r>
    </w:p>
    <w:p w14:paraId="540E60B4" w14:textId="0C8F61DF" w:rsidR="00E605D4" w:rsidRPr="0030234E" w:rsidRDefault="00E605D4" w:rsidP="007A5564">
      <w:pPr>
        <w:pStyle w:val="Akapitzlist"/>
        <w:widowControl w:val="0"/>
        <w:numPr>
          <w:ilvl w:val="1"/>
          <w:numId w:val="8"/>
        </w:numPr>
        <w:autoSpaceDE w:val="0"/>
        <w:ind w:left="426" w:hanging="568"/>
        <w:contextualSpacing w:val="0"/>
        <w:rPr>
          <w:sz w:val="20"/>
          <w:szCs w:val="20"/>
        </w:rPr>
      </w:pPr>
      <w:r w:rsidRPr="0030234E">
        <w:rPr>
          <w:sz w:val="20"/>
          <w:szCs w:val="20"/>
        </w:rPr>
        <w:t xml:space="preserve">Zamawiający poprawia w ofercie: oczywiste omyłki pisarskie, oczywiste omyłki rachunkowe, z uwzględnieniem konsekwencji rachunkowych dokonanych poprawek, inne omyłki polegające na niezgodności oferty </w:t>
      </w:r>
      <w:r w:rsidR="0030234E">
        <w:rPr>
          <w:sz w:val="20"/>
          <w:szCs w:val="20"/>
        </w:rPr>
        <w:t xml:space="preserve">                                              </w:t>
      </w:r>
      <w:r w:rsidRPr="0030234E">
        <w:rPr>
          <w:sz w:val="20"/>
          <w:szCs w:val="20"/>
        </w:rPr>
        <w:t xml:space="preserve">z dokumentami zamówienia, niepowodujące istotnych zmian w treści oferty – niezwłocznie zawiadamiając </w:t>
      </w:r>
      <w:r w:rsidR="00C9177D">
        <w:rPr>
          <w:sz w:val="20"/>
          <w:szCs w:val="20"/>
        </w:rPr>
        <w:t xml:space="preserve">                   </w:t>
      </w:r>
      <w:r w:rsidRPr="0030234E">
        <w:rPr>
          <w:sz w:val="20"/>
          <w:szCs w:val="20"/>
        </w:rPr>
        <w:t xml:space="preserve">o tym wykonawcę, którego oferta została poprawiona (art. 223 ust. 2 ustawy </w:t>
      </w:r>
      <w:proofErr w:type="spellStart"/>
      <w:r w:rsidRPr="0030234E">
        <w:rPr>
          <w:sz w:val="20"/>
          <w:szCs w:val="20"/>
        </w:rPr>
        <w:t>Pzp</w:t>
      </w:r>
      <w:proofErr w:type="spellEnd"/>
      <w:r w:rsidRPr="0030234E">
        <w:rPr>
          <w:sz w:val="20"/>
          <w:szCs w:val="20"/>
        </w:rPr>
        <w:t>).</w:t>
      </w:r>
    </w:p>
    <w:p w14:paraId="46A0C5E3" w14:textId="77777777" w:rsidR="00E605D4" w:rsidRPr="0030234E" w:rsidRDefault="00E605D4" w:rsidP="007A5564">
      <w:pPr>
        <w:pStyle w:val="Akapitzlist"/>
        <w:widowControl w:val="0"/>
        <w:numPr>
          <w:ilvl w:val="1"/>
          <w:numId w:val="8"/>
        </w:numPr>
        <w:autoSpaceDE w:val="0"/>
        <w:ind w:left="426" w:hanging="568"/>
        <w:contextualSpacing w:val="0"/>
        <w:rPr>
          <w:sz w:val="20"/>
          <w:szCs w:val="20"/>
        </w:rPr>
      </w:pPr>
      <w:r w:rsidRPr="0030234E">
        <w:rPr>
          <w:sz w:val="20"/>
          <w:szCs w:val="20"/>
        </w:rPr>
        <w:t xml:space="preserve">Zamawiający wybiera ofertę najkorzystniejszą na podstawie kryteriów oceny ofert określonych w niniejszej SWZ (art. 239 ust. 1 ustawy </w:t>
      </w:r>
      <w:proofErr w:type="spellStart"/>
      <w:r w:rsidRPr="0030234E">
        <w:rPr>
          <w:sz w:val="20"/>
          <w:szCs w:val="20"/>
        </w:rPr>
        <w:t>Pzp</w:t>
      </w:r>
      <w:proofErr w:type="spellEnd"/>
      <w:r w:rsidRPr="0030234E">
        <w:rPr>
          <w:sz w:val="20"/>
          <w:szCs w:val="20"/>
        </w:rPr>
        <w:t>).</w:t>
      </w:r>
    </w:p>
    <w:p w14:paraId="20D46FE8" w14:textId="77777777" w:rsidR="00E605D4" w:rsidRPr="0030234E" w:rsidRDefault="00E605D4" w:rsidP="0071394B">
      <w:pPr>
        <w:pStyle w:val="Akapitzlist"/>
        <w:widowControl w:val="0"/>
        <w:numPr>
          <w:ilvl w:val="1"/>
          <w:numId w:val="8"/>
        </w:numPr>
        <w:autoSpaceDE w:val="0"/>
        <w:ind w:left="-142" w:firstLine="0"/>
        <w:contextualSpacing w:val="0"/>
        <w:rPr>
          <w:sz w:val="20"/>
          <w:szCs w:val="20"/>
        </w:rPr>
      </w:pPr>
      <w:r w:rsidRPr="0030234E">
        <w:rPr>
          <w:sz w:val="20"/>
          <w:szCs w:val="20"/>
        </w:rPr>
        <w:t>Niezwłocznie po wyborze najkorzystniejszej oferty zamawiający informuje równocześnie wykonawców, którzy złożyli oferty o:</w:t>
      </w:r>
    </w:p>
    <w:p w14:paraId="10D5D3FA" w14:textId="2284BDE6" w:rsidR="00E605D4" w:rsidRPr="0030234E" w:rsidRDefault="00E605D4" w:rsidP="0071394B">
      <w:pPr>
        <w:pStyle w:val="Bezodstpw"/>
        <w:numPr>
          <w:ilvl w:val="2"/>
          <w:numId w:val="16"/>
        </w:numPr>
        <w:ind w:left="-142" w:firstLine="0"/>
        <w:rPr>
          <w:rFonts w:ascii="Times New Roman" w:hAnsi="Times New Roman"/>
          <w:sz w:val="20"/>
          <w:szCs w:val="20"/>
        </w:rPr>
      </w:pPr>
      <w:r w:rsidRPr="0030234E">
        <w:rPr>
          <w:rFonts w:ascii="Times New Roman" w:hAnsi="Times New Roman"/>
          <w:sz w:val="20"/>
          <w:szCs w:val="20"/>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0030234E">
        <w:rPr>
          <w:rFonts w:ascii="Times New Roman" w:hAnsi="Times New Roman"/>
          <w:sz w:val="20"/>
          <w:szCs w:val="20"/>
        </w:rPr>
        <w:t xml:space="preserve"> </w:t>
      </w:r>
      <w:r w:rsidRPr="0030234E">
        <w:rPr>
          <w:rFonts w:ascii="Times New Roman" w:hAnsi="Times New Roman"/>
          <w:sz w:val="20"/>
          <w:szCs w:val="20"/>
        </w:rPr>
        <w:t>i łączną punktację,</w:t>
      </w:r>
    </w:p>
    <w:p w14:paraId="7631D63D" w14:textId="77777777" w:rsidR="00E605D4" w:rsidRPr="00150025" w:rsidRDefault="00E605D4" w:rsidP="0071394B">
      <w:pPr>
        <w:pStyle w:val="Bezodstpw"/>
        <w:numPr>
          <w:ilvl w:val="2"/>
          <w:numId w:val="16"/>
        </w:numPr>
        <w:ind w:left="-142" w:firstLine="0"/>
        <w:rPr>
          <w:rFonts w:ascii="Times New Roman" w:hAnsi="Times New Roman"/>
          <w:sz w:val="20"/>
          <w:szCs w:val="20"/>
        </w:rPr>
      </w:pPr>
      <w:r w:rsidRPr="0030234E">
        <w:rPr>
          <w:rFonts w:ascii="Times New Roman" w:hAnsi="Times New Roman"/>
          <w:sz w:val="20"/>
          <w:szCs w:val="20"/>
        </w:rPr>
        <w:t>wykonawcach, których oferty zostały odrzucone</w:t>
      </w:r>
    </w:p>
    <w:p w14:paraId="4F30280B" w14:textId="0982B6AC" w:rsidR="00F12FAC" w:rsidRDefault="00E605D4" w:rsidP="0071394B">
      <w:pPr>
        <w:pStyle w:val="Bezodstpw"/>
        <w:ind w:left="-142"/>
        <w:rPr>
          <w:rFonts w:ascii="Times New Roman" w:hAnsi="Times New Roman"/>
          <w:sz w:val="20"/>
          <w:szCs w:val="20"/>
        </w:rPr>
      </w:pPr>
      <w:r w:rsidRPr="00150025">
        <w:rPr>
          <w:rFonts w:ascii="Times New Roman" w:hAnsi="Times New Roman"/>
          <w:sz w:val="20"/>
          <w:szCs w:val="20"/>
        </w:rPr>
        <w:t>- podając uzasadnienie faktyczne i prawne.</w:t>
      </w:r>
    </w:p>
    <w:p w14:paraId="702929A6" w14:textId="77777777" w:rsidR="00466E56" w:rsidRPr="00466E56" w:rsidRDefault="00466E56" w:rsidP="00466E56">
      <w:pPr>
        <w:pStyle w:val="Bezodstpw"/>
        <w:ind w:left="709"/>
        <w:rPr>
          <w:rFonts w:ascii="Times New Roman" w:hAnsi="Times New Roman"/>
          <w:sz w:val="20"/>
          <w:szCs w:val="20"/>
        </w:rPr>
      </w:pPr>
    </w:p>
    <w:p w14:paraId="057D1207" w14:textId="04927C39" w:rsidR="00A00394" w:rsidRPr="00150025" w:rsidRDefault="00BE671C" w:rsidP="00DE4576">
      <w:pPr>
        <w:pStyle w:val="Akapitzlist"/>
        <w:widowControl w:val="0"/>
        <w:numPr>
          <w:ilvl w:val="0"/>
          <w:numId w:val="8"/>
        </w:numPr>
        <w:autoSpaceDE w:val="0"/>
        <w:ind w:left="426" w:hanging="426"/>
        <w:contextualSpacing w:val="0"/>
        <w:rPr>
          <w:b/>
          <w:bCs/>
          <w:color w:val="000000"/>
          <w:highlight w:val="lightGray"/>
        </w:rPr>
      </w:pPr>
      <w:r w:rsidRPr="00150025">
        <w:rPr>
          <w:b/>
          <w:bCs/>
          <w:color w:val="000000"/>
          <w:highlight w:val="lightGray"/>
        </w:rPr>
        <w:t xml:space="preserve">Opis kryteriów, którymi zamawiający będzie się kierował  przy wyborze oferty, </w:t>
      </w:r>
      <w:r w:rsidR="0030234E">
        <w:rPr>
          <w:b/>
          <w:bCs/>
          <w:color w:val="000000"/>
          <w:highlight w:val="lightGray"/>
        </w:rPr>
        <w:t xml:space="preserve">                      </w:t>
      </w:r>
      <w:r w:rsidRPr="00150025">
        <w:rPr>
          <w:b/>
          <w:bCs/>
          <w:color w:val="000000"/>
          <w:highlight w:val="lightGray"/>
        </w:rPr>
        <w:t>wraz z podaniem znaczenia tych kryteriów, oraz sposobu oceny ofert.</w:t>
      </w:r>
    </w:p>
    <w:p w14:paraId="2A295CD4" w14:textId="77777777" w:rsidR="00A00394" w:rsidRPr="0071394B" w:rsidRDefault="00A00394" w:rsidP="00241561">
      <w:pPr>
        <w:pStyle w:val="Akapitzlist"/>
        <w:widowControl w:val="0"/>
        <w:numPr>
          <w:ilvl w:val="1"/>
          <w:numId w:val="8"/>
        </w:numPr>
        <w:autoSpaceDE w:val="0"/>
        <w:ind w:left="426"/>
        <w:contextualSpacing w:val="0"/>
        <w:rPr>
          <w:rFonts w:eastAsia="Calibri"/>
          <w:b/>
          <w:bCs/>
          <w:color w:val="000000"/>
          <w:sz w:val="20"/>
          <w:szCs w:val="20"/>
          <w:lang w:eastAsia="en-US"/>
        </w:rPr>
      </w:pPr>
      <w:r w:rsidRPr="0071394B">
        <w:rPr>
          <w:rFonts w:eastAsia="Calibri"/>
          <w:b/>
          <w:bCs/>
          <w:color w:val="000000"/>
          <w:sz w:val="20"/>
          <w:szCs w:val="20"/>
          <w:lang w:eastAsia="en-US"/>
        </w:rPr>
        <w:t>Zamawiający w niniejszym postępowaniu wprowadza następujące kryteria oceny ofert:</w:t>
      </w:r>
    </w:p>
    <w:p w14:paraId="6C747B28" w14:textId="77777777" w:rsidR="0071394B" w:rsidRPr="0071394B" w:rsidRDefault="0071394B" w:rsidP="0071394B">
      <w:pPr>
        <w:widowControl w:val="0"/>
        <w:suppressAutoHyphens/>
        <w:autoSpaceDE w:val="0"/>
        <w:spacing w:after="160" w:line="256" w:lineRule="auto"/>
        <w:contextualSpacing/>
        <w:jc w:val="left"/>
        <w:rPr>
          <w:b/>
          <w:color w:val="000000"/>
          <w:sz w:val="20"/>
          <w:szCs w:val="20"/>
          <w:lang w:eastAsia="en-US"/>
        </w:rPr>
      </w:pPr>
      <w:bookmarkStart w:id="11" w:name="_Hlk106192368"/>
      <w:r w:rsidRPr="0071394B">
        <w:rPr>
          <w:bCs/>
          <w:color w:val="000000"/>
          <w:sz w:val="20"/>
          <w:szCs w:val="20"/>
          <w:lang w:eastAsia="en-US"/>
        </w:rPr>
        <w:t>Kryteria oceny:</w:t>
      </w:r>
      <w:r w:rsidRPr="0071394B">
        <w:rPr>
          <w:b/>
          <w:color w:val="000000"/>
          <w:sz w:val="20"/>
          <w:szCs w:val="20"/>
          <w:lang w:eastAsia="en-US"/>
        </w:rPr>
        <w:t xml:space="preserve"> Cena– 60%; Jakość-30%; Gwarancja-10%; </w:t>
      </w:r>
    </w:p>
    <w:p w14:paraId="4BA59DEC" w14:textId="77777777" w:rsidR="0071394B" w:rsidRPr="0071394B" w:rsidRDefault="0071394B" w:rsidP="0071394B">
      <w:pPr>
        <w:suppressAutoHyphens/>
        <w:spacing w:after="160" w:line="256" w:lineRule="auto"/>
        <w:contextualSpacing/>
        <w:jc w:val="left"/>
        <w:rPr>
          <w:sz w:val="20"/>
          <w:szCs w:val="20"/>
          <w:lang w:eastAsia="en-US"/>
        </w:rPr>
      </w:pPr>
      <w:bookmarkStart w:id="12" w:name="_Hlk169172780"/>
      <w:r w:rsidRPr="0071394B">
        <w:rPr>
          <w:sz w:val="20"/>
          <w:szCs w:val="20"/>
          <w:lang w:eastAsia="en-US"/>
        </w:rPr>
        <w:t>Punkty przyznawane za podane powyżej kryteria będą liczone wg następującego wzoru:</w:t>
      </w:r>
    </w:p>
    <w:p w14:paraId="2BA85242" w14:textId="77777777" w:rsidR="0071394B" w:rsidRPr="0071394B" w:rsidRDefault="0071394B" w:rsidP="0071394B">
      <w:pPr>
        <w:contextualSpacing/>
        <w:rPr>
          <w:sz w:val="20"/>
          <w:szCs w:val="20"/>
          <w:lang w:eastAsia="en-US"/>
        </w:rPr>
      </w:pPr>
    </w:p>
    <w:tbl>
      <w:tblPr>
        <w:tblW w:w="0" w:type="auto"/>
        <w:tblInd w:w="-65" w:type="dxa"/>
        <w:tblLayout w:type="fixed"/>
        <w:tblCellMar>
          <w:left w:w="70" w:type="dxa"/>
          <w:right w:w="70" w:type="dxa"/>
        </w:tblCellMar>
        <w:tblLook w:val="04A0" w:firstRow="1" w:lastRow="0" w:firstColumn="1" w:lastColumn="0" w:noHBand="0" w:noVBand="1"/>
      </w:tblPr>
      <w:tblGrid>
        <w:gridCol w:w="9630"/>
      </w:tblGrid>
      <w:tr w:rsidR="0071394B" w:rsidRPr="0071394B" w14:paraId="4E853B41" w14:textId="77777777" w:rsidTr="003B2A8C">
        <w:tc>
          <w:tcPr>
            <w:tcW w:w="9630" w:type="dxa"/>
            <w:tcBorders>
              <w:top w:val="single" w:sz="4" w:space="0" w:color="000000"/>
              <w:left w:val="single" w:sz="4" w:space="0" w:color="000000"/>
              <w:bottom w:val="single" w:sz="4" w:space="0" w:color="000000"/>
              <w:right w:val="single" w:sz="4" w:space="0" w:color="000000"/>
            </w:tcBorders>
            <w:hideMark/>
          </w:tcPr>
          <w:p w14:paraId="73687A8D" w14:textId="77777777" w:rsidR="0071394B" w:rsidRPr="0071394B" w:rsidRDefault="0071394B" w:rsidP="003B2A8C">
            <w:pPr>
              <w:widowControl w:val="0"/>
              <w:autoSpaceDE w:val="0"/>
              <w:ind w:left="1670" w:hanging="1670"/>
              <w:contextualSpacing/>
              <w:rPr>
                <w:b/>
                <w:bCs/>
                <w:sz w:val="20"/>
                <w:szCs w:val="20"/>
                <w:lang w:eastAsia="en-US"/>
              </w:rPr>
            </w:pPr>
            <w:r w:rsidRPr="0071394B">
              <w:rPr>
                <w:b/>
                <w:bCs/>
                <w:sz w:val="20"/>
                <w:szCs w:val="20"/>
                <w:lang w:eastAsia="en-US"/>
              </w:rPr>
              <w:t xml:space="preserve">Cena  – C  </w:t>
            </w:r>
            <w:r w:rsidRPr="0071394B">
              <w:rPr>
                <w:bCs/>
                <w:sz w:val="20"/>
                <w:szCs w:val="20"/>
                <w:lang w:eastAsia="en-US"/>
              </w:rPr>
              <w:t>maksymalna liczba punktów do zdobycia w tym kryterium –60.</w:t>
            </w:r>
          </w:p>
          <w:p w14:paraId="0A32657E" w14:textId="77777777" w:rsidR="0071394B" w:rsidRPr="0071394B" w:rsidRDefault="0071394B" w:rsidP="003B2A8C">
            <w:pPr>
              <w:widowControl w:val="0"/>
              <w:autoSpaceDE w:val="0"/>
              <w:contextualSpacing/>
              <w:rPr>
                <w:sz w:val="20"/>
                <w:szCs w:val="20"/>
                <w:lang w:eastAsia="en-US"/>
              </w:rPr>
            </w:pPr>
            <w:r w:rsidRPr="0071394B">
              <w:rPr>
                <w:b/>
                <w:bCs/>
                <w:sz w:val="20"/>
                <w:szCs w:val="20"/>
                <w:lang w:eastAsia="en-US"/>
              </w:rPr>
              <w:t xml:space="preserve">C = ( </w:t>
            </w:r>
            <w:proofErr w:type="spellStart"/>
            <w:r w:rsidRPr="0071394B">
              <w:rPr>
                <w:b/>
                <w:bCs/>
                <w:sz w:val="20"/>
                <w:szCs w:val="20"/>
                <w:lang w:eastAsia="en-US"/>
              </w:rPr>
              <w:t>Cmin</w:t>
            </w:r>
            <w:proofErr w:type="spellEnd"/>
            <w:r w:rsidRPr="0071394B">
              <w:rPr>
                <w:b/>
                <w:bCs/>
                <w:sz w:val="20"/>
                <w:szCs w:val="20"/>
                <w:lang w:eastAsia="en-US"/>
              </w:rPr>
              <w:t>/</w:t>
            </w:r>
            <w:proofErr w:type="spellStart"/>
            <w:r w:rsidRPr="0071394B">
              <w:rPr>
                <w:b/>
                <w:bCs/>
                <w:sz w:val="20"/>
                <w:szCs w:val="20"/>
                <w:lang w:eastAsia="en-US"/>
              </w:rPr>
              <w:t>Cof</w:t>
            </w:r>
            <w:proofErr w:type="spellEnd"/>
            <w:r w:rsidRPr="0071394B">
              <w:rPr>
                <w:b/>
                <w:bCs/>
                <w:sz w:val="20"/>
                <w:szCs w:val="20"/>
                <w:lang w:eastAsia="en-US"/>
              </w:rPr>
              <w:t xml:space="preserve"> )  x  60 </w:t>
            </w:r>
          </w:p>
          <w:p w14:paraId="4A6C4666" w14:textId="77777777" w:rsidR="0071394B" w:rsidRPr="0071394B" w:rsidRDefault="0071394B" w:rsidP="003B2A8C">
            <w:pPr>
              <w:widowControl w:val="0"/>
              <w:autoSpaceDE w:val="0"/>
              <w:contextualSpacing/>
              <w:rPr>
                <w:sz w:val="20"/>
                <w:szCs w:val="20"/>
                <w:lang w:eastAsia="en-US"/>
              </w:rPr>
            </w:pPr>
            <w:r w:rsidRPr="0071394B">
              <w:rPr>
                <w:sz w:val="20"/>
                <w:szCs w:val="20"/>
                <w:lang w:eastAsia="en-US"/>
              </w:rPr>
              <w:t xml:space="preserve">gdzie: </w:t>
            </w:r>
            <w:r w:rsidRPr="0071394B">
              <w:rPr>
                <w:b/>
                <w:sz w:val="20"/>
                <w:szCs w:val="20"/>
                <w:lang w:eastAsia="en-US"/>
              </w:rPr>
              <w:t xml:space="preserve">C- </w:t>
            </w:r>
            <w:r w:rsidRPr="0071394B">
              <w:rPr>
                <w:sz w:val="20"/>
                <w:szCs w:val="20"/>
                <w:lang w:eastAsia="en-US"/>
              </w:rPr>
              <w:t xml:space="preserve"> razem ilość punktów uzyskana przez ofertę badaną</w:t>
            </w:r>
          </w:p>
          <w:p w14:paraId="36D596AA" w14:textId="77777777" w:rsidR="0071394B" w:rsidRPr="0071394B" w:rsidRDefault="0071394B" w:rsidP="003B2A8C">
            <w:pPr>
              <w:widowControl w:val="0"/>
              <w:autoSpaceDE w:val="0"/>
              <w:contextualSpacing/>
              <w:rPr>
                <w:sz w:val="20"/>
                <w:szCs w:val="20"/>
                <w:lang w:eastAsia="en-US"/>
              </w:rPr>
            </w:pPr>
            <w:r w:rsidRPr="0071394B">
              <w:rPr>
                <w:sz w:val="20"/>
                <w:szCs w:val="20"/>
                <w:lang w:eastAsia="en-US"/>
              </w:rPr>
              <w:t xml:space="preserve">           - </w:t>
            </w:r>
            <w:proofErr w:type="spellStart"/>
            <w:r w:rsidRPr="0071394B">
              <w:rPr>
                <w:sz w:val="20"/>
                <w:szCs w:val="20"/>
                <w:lang w:eastAsia="en-US"/>
              </w:rPr>
              <w:t>Cmin</w:t>
            </w:r>
            <w:proofErr w:type="spellEnd"/>
            <w:r w:rsidRPr="0071394B">
              <w:rPr>
                <w:sz w:val="20"/>
                <w:szCs w:val="20"/>
                <w:lang w:eastAsia="en-US"/>
              </w:rPr>
              <w:t xml:space="preserve"> - najniższa cena spośród wszystkich ofert</w:t>
            </w:r>
          </w:p>
          <w:p w14:paraId="3B01C8E8" w14:textId="77777777" w:rsidR="0071394B" w:rsidRPr="0071394B" w:rsidRDefault="0071394B" w:rsidP="003B2A8C">
            <w:pPr>
              <w:widowControl w:val="0"/>
              <w:autoSpaceDE w:val="0"/>
              <w:contextualSpacing/>
              <w:rPr>
                <w:sz w:val="20"/>
                <w:szCs w:val="20"/>
                <w:lang w:eastAsia="en-US"/>
              </w:rPr>
            </w:pPr>
            <w:r w:rsidRPr="0071394B">
              <w:rPr>
                <w:sz w:val="20"/>
                <w:szCs w:val="20"/>
                <w:lang w:eastAsia="en-US"/>
              </w:rPr>
              <w:t xml:space="preserve">           - </w:t>
            </w:r>
            <w:proofErr w:type="spellStart"/>
            <w:r w:rsidRPr="0071394B">
              <w:rPr>
                <w:sz w:val="20"/>
                <w:szCs w:val="20"/>
                <w:lang w:eastAsia="en-US"/>
              </w:rPr>
              <w:t>Cof</w:t>
            </w:r>
            <w:proofErr w:type="spellEnd"/>
            <w:r w:rsidRPr="0071394B">
              <w:rPr>
                <w:sz w:val="20"/>
                <w:szCs w:val="20"/>
                <w:lang w:eastAsia="en-US"/>
              </w:rPr>
              <w:t xml:space="preserve"> -  cena oferty badanej</w:t>
            </w:r>
          </w:p>
        </w:tc>
      </w:tr>
    </w:tbl>
    <w:p w14:paraId="683F17AF" w14:textId="77777777" w:rsidR="0071394B" w:rsidRDefault="0071394B" w:rsidP="0071394B">
      <w:pPr>
        <w:spacing w:after="0"/>
        <w:rPr>
          <w:sz w:val="20"/>
          <w:szCs w:val="20"/>
        </w:rPr>
      </w:pPr>
    </w:p>
    <w:p w14:paraId="064C5A85" w14:textId="77777777" w:rsidR="0071394B" w:rsidRPr="0071394B" w:rsidRDefault="0071394B" w:rsidP="0071394B">
      <w:pPr>
        <w:spacing w:after="0"/>
        <w:rPr>
          <w:sz w:val="20"/>
          <w:szCs w:val="20"/>
        </w:rPr>
      </w:pPr>
    </w:p>
    <w:p w14:paraId="577C8411" w14:textId="77777777" w:rsidR="0071394B" w:rsidRPr="0071394B" w:rsidRDefault="0071394B" w:rsidP="0071394B">
      <w:pPr>
        <w:pStyle w:val="Domylnie"/>
        <w:pBdr>
          <w:top w:val="single" w:sz="4" w:space="0" w:color="000001"/>
          <w:left w:val="single" w:sz="4" w:space="0" w:color="000001"/>
          <w:bottom w:val="single" w:sz="4" w:space="0" w:color="000001"/>
          <w:right w:val="single" w:sz="4" w:space="9" w:color="000001"/>
        </w:pBdr>
        <w:spacing w:after="0" w:line="200" w:lineRule="atLeast"/>
        <w:ind w:left="1670" w:hanging="1670"/>
        <w:rPr>
          <w:rFonts w:ascii="Times New Roman" w:hAnsi="Times New Roman" w:cs="Times New Roman"/>
          <w:sz w:val="20"/>
          <w:szCs w:val="20"/>
        </w:rPr>
      </w:pPr>
      <w:r w:rsidRPr="0071394B">
        <w:rPr>
          <w:rFonts w:ascii="Times New Roman" w:hAnsi="Times New Roman" w:cs="Times New Roman"/>
          <w:b/>
          <w:bCs/>
          <w:sz w:val="20"/>
          <w:szCs w:val="20"/>
        </w:rPr>
        <w:t xml:space="preserve">Jakość – J  </w:t>
      </w:r>
      <w:r w:rsidRPr="0071394B">
        <w:rPr>
          <w:rFonts w:ascii="Times New Roman" w:hAnsi="Times New Roman" w:cs="Times New Roman"/>
          <w:bCs/>
          <w:sz w:val="20"/>
          <w:szCs w:val="20"/>
        </w:rPr>
        <w:t>maksymalna liczba punktów do zdobycia w tym kryterium –30.</w:t>
      </w:r>
    </w:p>
    <w:p w14:paraId="5EE364CE" w14:textId="77777777" w:rsidR="0071394B" w:rsidRPr="0071394B" w:rsidRDefault="0071394B" w:rsidP="0071394B">
      <w:pPr>
        <w:pStyle w:val="Domylnie"/>
        <w:pBdr>
          <w:top w:val="single" w:sz="4" w:space="0" w:color="000001"/>
          <w:left w:val="single" w:sz="4" w:space="0" w:color="000001"/>
          <w:bottom w:val="single" w:sz="4" w:space="0" w:color="000001"/>
          <w:right w:val="single" w:sz="4" w:space="9" w:color="000001"/>
        </w:pBdr>
        <w:spacing w:after="0" w:line="200" w:lineRule="atLeast"/>
        <w:rPr>
          <w:rFonts w:ascii="Times New Roman" w:hAnsi="Times New Roman" w:cs="Times New Roman"/>
          <w:sz w:val="20"/>
          <w:szCs w:val="20"/>
        </w:rPr>
      </w:pPr>
      <w:r w:rsidRPr="0071394B">
        <w:rPr>
          <w:rFonts w:ascii="Times New Roman" w:eastAsia="Calibri" w:hAnsi="Times New Roman" w:cs="Times New Roman"/>
          <w:b/>
          <w:bCs/>
          <w:sz w:val="20"/>
          <w:szCs w:val="20"/>
        </w:rPr>
        <w:t xml:space="preserve"> </w:t>
      </w:r>
      <w:r w:rsidRPr="0071394B">
        <w:rPr>
          <w:rFonts w:ascii="Times New Roman" w:hAnsi="Times New Roman" w:cs="Times New Roman"/>
          <w:b/>
          <w:bCs/>
          <w:sz w:val="20"/>
          <w:szCs w:val="20"/>
        </w:rPr>
        <w:t>J = (</w:t>
      </w:r>
      <w:proofErr w:type="spellStart"/>
      <w:r w:rsidRPr="0071394B">
        <w:rPr>
          <w:rFonts w:ascii="Times New Roman" w:hAnsi="Times New Roman" w:cs="Times New Roman"/>
          <w:b/>
          <w:bCs/>
          <w:sz w:val="20"/>
          <w:szCs w:val="20"/>
        </w:rPr>
        <w:t>Jof</w:t>
      </w:r>
      <w:proofErr w:type="spellEnd"/>
      <w:r w:rsidRPr="0071394B">
        <w:rPr>
          <w:rFonts w:ascii="Times New Roman" w:hAnsi="Times New Roman" w:cs="Times New Roman"/>
          <w:b/>
          <w:bCs/>
          <w:sz w:val="20"/>
          <w:szCs w:val="20"/>
        </w:rPr>
        <w:t xml:space="preserve">/J max )  x  30 </w:t>
      </w:r>
    </w:p>
    <w:p w14:paraId="549F0A80" w14:textId="77777777" w:rsidR="0071394B" w:rsidRPr="0071394B" w:rsidRDefault="0071394B" w:rsidP="0071394B">
      <w:pPr>
        <w:pStyle w:val="Domylnie"/>
        <w:pBdr>
          <w:top w:val="single" w:sz="4" w:space="0" w:color="000001"/>
          <w:left w:val="single" w:sz="4" w:space="0" w:color="000001"/>
          <w:bottom w:val="single" w:sz="4" w:space="0" w:color="000001"/>
          <w:right w:val="single" w:sz="4" w:space="9" w:color="000001"/>
        </w:pBdr>
        <w:spacing w:after="0" w:line="200" w:lineRule="atLeast"/>
        <w:rPr>
          <w:rFonts w:ascii="Times New Roman" w:hAnsi="Times New Roman" w:cs="Times New Roman"/>
          <w:sz w:val="20"/>
          <w:szCs w:val="20"/>
        </w:rPr>
      </w:pPr>
      <w:r w:rsidRPr="0071394B">
        <w:rPr>
          <w:rFonts w:ascii="Times New Roman" w:hAnsi="Times New Roman" w:cs="Times New Roman"/>
          <w:sz w:val="20"/>
          <w:szCs w:val="20"/>
        </w:rPr>
        <w:t>gdzie: - J</w:t>
      </w:r>
      <w:r w:rsidRPr="0071394B">
        <w:rPr>
          <w:rFonts w:ascii="Times New Roman" w:hAnsi="Times New Roman" w:cs="Times New Roman"/>
          <w:b/>
          <w:sz w:val="20"/>
          <w:szCs w:val="20"/>
        </w:rPr>
        <w:t xml:space="preserve">- </w:t>
      </w:r>
      <w:r w:rsidRPr="0071394B">
        <w:rPr>
          <w:rFonts w:ascii="Times New Roman" w:hAnsi="Times New Roman" w:cs="Times New Roman"/>
          <w:sz w:val="20"/>
          <w:szCs w:val="20"/>
        </w:rPr>
        <w:t xml:space="preserve"> razem ilość punktów uzyskana przez ofertę badaną</w:t>
      </w:r>
    </w:p>
    <w:p w14:paraId="7462BE44" w14:textId="77777777" w:rsidR="0071394B" w:rsidRPr="0071394B" w:rsidRDefault="0071394B" w:rsidP="0071394B">
      <w:pPr>
        <w:pStyle w:val="Domylnie"/>
        <w:pBdr>
          <w:top w:val="single" w:sz="4" w:space="0" w:color="000001"/>
          <w:left w:val="single" w:sz="4" w:space="0" w:color="000001"/>
          <w:bottom w:val="single" w:sz="4" w:space="0" w:color="000001"/>
          <w:right w:val="single" w:sz="4" w:space="9" w:color="000001"/>
        </w:pBdr>
        <w:spacing w:after="0" w:line="200" w:lineRule="atLeast"/>
        <w:rPr>
          <w:rFonts w:ascii="Times New Roman" w:hAnsi="Times New Roman" w:cs="Times New Roman"/>
          <w:sz w:val="20"/>
          <w:szCs w:val="20"/>
        </w:rPr>
      </w:pPr>
      <w:r w:rsidRPr="0071394B">
        <w:rPr>
          <w:rFonts w:ascii="Times New Roman" w:eastAsia="Calibri" w:hAnsi="Times New Roman" w:cs="Times New Roman"/>
          <w:sz w:val="20"/>
          <w:szCs w:val="20"/>
        </w:rPr>
        <w:lastRenderedPageBreak/>
        <w:t xml:space="preserve">           </w:t>
      </w:r>
      <w:r w:rsidRPr="0071394B">
        <w:rPr>
          <w:rFonts w:ascii="Times New Roman" w:hAnsi="Times New Roman" w:cs="Times New Roman"/>
          <w:sz w:val="20"/>
          <w:szCs w:val="20"/>
        </w:rPr>
        <w:t xml:space="preserve">- </w:t>
      </w:r>
      <w:proofErr w:type="spellStart"/>
      <w:r w:rsidRPr="0071394B">
        <w:rPr>
          <w:rFonts w:ascii="Times New Roman" w:hAnsi="Times New Roman" w:cs="Times New Roman"/>
          <w:sz w:val="20"/>
          <w:szCs w:val="20"/>
        </w:rPr>
        <w:t>Jof</w:t>
      </w:r>
      <w:proofErr w:type="spellEnd"/>
      <w:r w:rsidRPr="0071394B">
        <w:rPr>
          <w:rFonts w:ascii="Times New Roman" w:hAnsi="Times New Roman" w:cs="Times New Roman"/>
          <w:sz w:val="20"/>
          <w:szCs w:val="20"/>
        </w:rPr>
        <w:t xml:space="preserve"> -  ilość punktów z oferty badanej </w:t>
      </w:r>
    </w:p>
    <w:p w14:paraId="0B2A3AE1" w14:textId="77777777" w:rsidR="0071394B" w:rsidRPr="0071394B" w:rsidRDefault="0071394B" w:rsidP="0071394B">
      <w:pPr>
        <w:pStyle w:val="Domylnie"/>
        <w:pBdr>
          <w:top w:val="single" w:sz="4" w:space="0" w:color="000001"/>
          <w:left w:val="single" w:sz="4" w:space="0" w:color="000001"/>
          <w:bottom w:val="single" w:sz="4" w:space="0" w:color="000001"/>
          <w:right w:val="single" w:sz="4" w:space="9" w:color="000001"/>
        </w:pBdr>
        <w:spacing w:after="0" w:line="200" w:lineRule="atLeast"/>
        <w:rPr>
          <w:rFonts w:ascii="Times New Roman" w:hAnsi="Times New Roman" w:cs="Times New Roman"/>
          <w:sz w:val="20"/>
          <w:szCs w:val="20"/>
        </w:rPr>
      </w:pPr>
      <w:r w:rsidRPr="0071394B">
        <w:rPr>
          <w:rFonts w:ascii="Times New Roman" w:eastAsia="Calibri" w:hAnsi="Times New Roman" w:cs="Times New Roman"/>
          <w:sz w:val="20"/>
          <w:szCs w:val="20"/>
        </w:rPr>
        <w:t xml:space="preserve">           </w:t>
      </w:r>
      <w:r w:rsidRPr="0071394B">
        <w:rPr>
          <w:rFonts w:ascii="Times New Roman" w:hAnsi="Times New Roman" w:cs="Times New Roman"/>
          <w:sz w:val="20"/>
          <w:szCs w:val="20"/>
        </w:rPr>
        <w:t xml:space="preserve">- </w:t>
      </w:r>
      <w:proofErr w:type="spellStart"/>
      <w:r w:rsidRPr="0071394B">
        <w:rPr>
          <w:rFonts w:ascii="Times New Roman" w:hAnsi="Times New Roman" w:cs="Times New Roman"/>
          <w:sz w:val="20"/>
          <w:szCs w:val="20"/>
        </w:rPr>
        <w:t>Jmax</w:t>
      </w:r>
      <w:proofErr w:type="spellEnd"/>
      <w:r w:rsidRPr="0071394B">
        <w:rPr>
          <w:rFonts w:ascii="Times New Roman" w:hAnsi="Times New Roman" w:cs="Times New Roman"/>
          <w:sz w:val="20"/>
          <w:szCs w:val="20"/>
        </w:rPr>
        <w:t xml:space="preserve"> – maksymalna ilość punktów uzyskana spośród wszystkich ofert        </w:t>
      </w:r>
    </w:p>
    <w:p w14:paraId="6E218D19" w14:textId="77777777" w:rsidR="0071394B" w:rsidRDefault="0071394B" w:rsidP="0071394B">
      <w:pPr>
        <w:pStyle w:val="Domylnie"/>
        <w:spacing w:after="0" w:line="200" w:lineRule="atLeast"/>
        <w:jc w:val="center"/>
        <w:rPr>
          <w:rFonts w:ascii="Times New Roman" w:hAnsi="Times New Roman" w:cs="Times New Roman"/>
          <w:sz w:val="20"/>
          <w:szCs w:val="20"/>
        </w:rPr>
      </w:pPr>
    </w:p>
    <w:p w14:paraId="566239AA" w14:textId="77777777" w:rsidR="0071394B" w:rsidRPr="0071394B" w:rsidRDefault="0071394B" w:rsidP="0071394B">
      <w:pPr>
        <w:pStyle w:val="Domylnie"/>
        <w:spacing w:after="0" w:line="200" w:lineRule="atLeast"/>
        <w:jc w:val="center"/>
        <w:rPr>
          <w:rFonts w:ascii="Times New Roman" w:hAnsi="Times New Roman" w:cs="Times New Roman"/>
          <w:sz w:val="20"/>
          <w:szCs w:val="20"/>
        </w:rPr>
      </w:pPr>
    </w:p>
    <w:p w14:paraId="182EDD3D" w14:textId="77777777" w:rsidR="0071394B" w:rsidRPr="0071394B" w:rsidRDefault="0071394B" w:rsidP="0071394B">
      <w:pPr>
        <w:pStyle w:val="Domylnie"/>
        <w:spacing w:after="0" w:line="200" w:lineRule="atLeast"/>
        <w:jc w:val="center"/>
        <w:rPr>
          <w:rFonts w:ascii="Times New Roman" w:hAnsi="Times New Roman" w:cs="Times New Roman"/>
          <w:sz w:val="20"/>
          <w:szCs w:val="20"/>
        </w:rPr>
      </w:pPr>
    </w:p>
    <w:p w14:paraId="58EA2907" w14:textId="77777777" w:rsidR="0071394B" w:rsidRPr="0071394B" w:rsidRDefault="0071394B" w:rsidP="0071394B">
      <w:pPr>
        <w:pStyle w:val="Domylnie"/>
        <w:pBdr>
          <w:top w:val="single" w:sz="4" w:space="0" w:color="000001"/>
          <w:left w:val="single" w:sz="4" w:space="0" w:color="000001"/>
          <w:bottom w:val="single" w:sz="4" w:space="0" w:color="000001"/>
          <w:right w:val="single" w:sz="4" w:space="0" w:color="000001"/>
        </w:pBdr>
        <w:spacing w:after="0" w:line="200" w:lineRule="atLeast"/>
        <w:ind w:left="1670" w:hanging="1670"/>
        <w:rPr>
          <w:rFonts w:ascii="Times New Roman" w:hAnsi="Times New Roman" w:cs="Times New Roman"/>
          <w:bCs/>
          <w:sz w:val="20"/>
          <w:szCs w:val="20"/>
        </w:rPr>
      </w:pPr>
      <w:r w:rsidRPr="0071394B">
        <w:rPr>
          <w:rFonts w:ascii="Times New Roman" w:hAnsi="Times New Roman" w:cs="Times New Roman"/>
          <w:b/>
          <w:bCs/>
          <w:sz w:val="20"/>
          <w:szCs w:val="20"/>
        </w:rPr>
        <w:t xml:space="preserve">Gwarancja  – G  </w:t>
      </w:r>
      <w:r w:rsidRPr="0071394B">
        <w:rPr>
          <w:rFonts w:ascii="Times New Roman" w:hAnsi="Times New Roman" w:cs="Times New Roman"/>
          <w:bCs/>
          <w:sz w:val="20"/>
          <w:szCs w:val="20"/>
        </w:rPr>
        <w:t xml:space="preserve">maksymalna liczba punktów do zdobycia w tym kryterium –10. (min.12 miesięcy, max. </w:t>
      </w:r>
    </w:p>
    <w:p w14:paraId="2A34D067" w14:textId="77777777" w:rsidR="0071394B" w:rsidRPr="0071394B" w:rsidRDefault="0071394B" w:rsidP="0071394B">
      <w:pPr>
        <w:pStyle w:val="Domylnie"/>
        <w:pBdr>
          <w:top w:val="single" w:sz="4" w:space="0" w:color="000001"/>
          <w:left w:val="single" w:sz="4" w:space="0" w:color="000001"/>
          <w:bottom w:val="single" w:sz="4" w:space="0" w:color="000001"/>
          <w:right w:val="single" w:sz="4" w:space="0" w:color="000001"/>
        </w:pBdr>
        <w:spacing w:after="0" w:line="200" w:lineRule="atLeast"/>
        <w:ind w:left="1670" w:hanging="1670"/>
        <w:rPr>
          <w:rFonts w:ascii="Times New Roman" w:hAnsi="Times New Roman" w:cs="Times New Roman"/>
          <w:sz w:val="20"/>
          <w:szCs w:val="20"/>
        </w:rPr>
      </w:pPr>
      <w:r w:rsidRPr="0071394B">
        <w:rPr>
          <w:rFonts w:ascii="Times New Roman" w:hAnsi="Times New Roman" w:cs="Times New Roman"/>
          <w:b/>
          <w:bCs/>
          <w:sz w:val="20"/>
          <w:szCs w:val="20"/>
        </w:rPr>
        <w:t xml:space="preserve">           </w:t>
      </w:r>
      <w:r w:rsidRPr="0071394B">
        <w:rPr>
          <w:rFonts w:ascii="Times New Roman" w:hAnsi="Times New Roman" w:cs="Times New Roman"/>
          <w:bCs/>
          <w:sz w:val="20"/>
          <w:szCs w:val="20"/>
        </w:rPr>
        <w:t>60 miesięcy)</w:t>
      </w:r>
    </w:p>
    <w:p w14:paraId="472BD79C" w14:textId="77777777" w:rsidR="0071394B" w:rsidRPr="0071394B" w:rsidRDefault="0071394B" w:rsidP="0071394B">
      <w:pPr>
        <w:pStyle w:val="Domylnie"/>
        <w:pBdr>
          <w:top w:val="single" w:sz="4" w:space="0" w:color="000001"/>
          <w:left w:val="single" w:sz="4" w:space="0" w:color="000001"/>
          <w:bottom w:val="single" w:sz="4" w:space="0" w:color="000001"/>
          <w:right w:val="single" w:sz="4" w:space="0" w:color="000001"/>
        </w:pBdr>
        <w:spacing w:after="0" w:line="200" w:lineRule="atLeast"/>
        <w:rPr>
          <w:rFonts w:ascii="Times New Roman" w:hAnsi="Times New Roman" w:cs="Times New Roman"/>
          <w:sz w:val="20"/>
          <w:szCs w:val="20"/>
        </w:rPr>
      </w:pPr>
      <w:r w:rsidRPr="0071394B">
        <w:rPr>
          <w:rFonts w:ascii="Times New Roman" w:eastAsia="Calibri" w:hAnsi="Times New Roman" w:cs="Times New Roman"/>
          <w:b/>
          <w:bCs/>
          <w:sz w:val="20"/>
          <w:szCs w:val="20"/>
        </w:rPr>
        <w:t xml:space="preserve"> </w:t>
      </w:r>
      <w:r w:rsidRPr="0071394B">
        <w:rPr>
          <w:rFonts w:ascii="Times New Roman" w:eastAsia="Times New Roman" w:hAnsi="Times New Roman" w:cs="Times New Roman"/>
          <w:b/>
          <w:bCs/>
          <w:sz w:val="20"/>
          <w:szCs w:val="20"/>
        </w:rPr>
        <w:t>G</w:t>
      </w:r>
      <w:r w:rsidRPr="0071394B">
        <w:rPr>
          <w:rFonts w:ascii="Times New Roman" w:hAnsi="Times New Roman" w:cs="Times New Roman"/>
          <w:b/>
          <w:bCs/>
          <w:sz w:val="20"/>
          <w:szCs w:val="20"/>
        </w:rPr>
        <w:t xml:space="preserve"> = (</w:t>
      </w:r>
      <w:proofErr w:type="spellStart"/>
      <w:r w:rsidRPr="0071394B">
        <w:rPr>
          <w:rFonts w:ascii="Times New Roman" w:hAnsi="Times New Roman" w:cs="Times New Roman"/>
          <w:b/>
          <w:bCs/>
          <w:sz w:val="20"/>
          <w:szCs w:val="20"/>
        </w:rPr>
        <w:t>Gof</w:t>
      </w:r>
      <w:proofErr w:type="spellEnd"/>
      <w:r w:rsidRPr="0071394B">
        <w:rPr>
          <w:rFonts w:ascii="Times New Roman" w:hAnsi="Times New Roman" w:cs="Times New Roman"/>
          <w:b/>
          <w:bCs/>
          <w:sz w:val="20"/>
          <w:szCs w:val="20"/>
        </w:rPr>
        <w:t>/G max )  x  10</w:t>
      </w:r>
    </w:p>
    <w:p w14:paraId="77FB4D7E" w14:textId="77777777" w:rsidR="0071394B" w:rsidRPr="0071394B" w:rsidRDefault="0071394B" w:rsidP="0071394B">
      <w:pPr>
        <w:pStyle w:val="Domylnie"/>
        <w:pBdr>
          <w:top w:val="single" w:sz="4" w:space="0" w:color="000001"/>
          <w:left w:val="single" w:sz="4" w:space="0" w:color="000001"/>
          <w:bottom w:val="single" w:sz="4" w:space="0" w:color="000001"/>
          <w:right w:val="single" w:sz="4" w:space="0" w:color="000001"/>
        </w:pBdr>
        <w:spacing w:after="0" w:line="200" w:lineRule="atLeast"/>
        <w:rPr>
          <w:rFonts w:ascii="Times New Roman" w:hAnsi="Times New Roman" w:cs="Times New Roman"/>
          <w:sz w:val="20"/>
          <w:szCs w:val="20"/>
        </w:rPr>
      </w:pPr>
      <w:r w:rsidRPr="0071394B">
        <w:rPr>
          <w:rFonts w:ascii="Times New Roman" w:hAnsi="Times New Roman" w:cs="Times New Roman"/>
          <w:sz w:val="20"/>
          <w:szCs w:val="20"/>
        </w:rPr>
        <w:t>gdzie: - G</w:t>
      </w:r>
      <w:r w:rsidRPr="0071394B">
        <w:rPr>
          <w:rFonts w:ascii="Times New Roman" w:hAnsi="Times New Roman" w:cs="Times New Roman"/>
          <w:b/>
          <w:sz w:val="20"/>
          <w:szCs w:val="20"/>
        </w:rPr>
        <w:t xml:space="preserve">- </w:t>
      </w:r>
      <w:r w:rsidRPr="0071394B">
        <w:rPr>
          <w:rFonts w:ascii="Times New Roman" w:hAnsi="Times New Roman" w:cs="Times New Roman"/>
          <w:sz w:val="20"/>
          <w:szCs w:val="20"/>
        </w:rPr>
        <w:t xml:space="preserve"> razem ilość punktów uzyskana przez ofertę badaną</w:t>
      </w:r>
    </w:p>
    <w:p w14:paraId="7ED8C219" w14:textId="77777777" w:rsidR="0071394B" w:rsidRPr="0071394B" w:rsidRDefault="0071394B" w:rsidP="0071394B">
      <w:pPr>
        <w:pStyle w:val="Domylnie"/>
        <w:pBdr>
          <w:top w:val="single" w:sz="4" w:space="0" w:color="000001"/>
          <w:left w:val="single" w:sz="4" w:space="0" w:color="000001"/>
          <w:bottom w:val="single" w:sz="4" w:space="0" w:color="000001"/>
          <w:right w:val="single" w:sz="4" w:space="0" w:color="000001"/>
        </w:pBdr>
        <w:spacing w:after="0" w:line="200" w:lineRule="atLeast"/>
        <w:rPr>
          <w:rFonts w:ascii="Times New Roman" w:hAnsi="Times New Roman" w:cs="Times New Roman"/>
          <w:sz w:val="20"/>
          <w:szCs w:val="20"/>
        </w:rPr>
      </w:pPr>
      <w:r w:rsidRPr="0071394B">
        <w:rPr>
          <w:rFonts w:ascii="Times New Roman" w:eastAsia="Calibri" w:hAnsi="Times New Roman" w:cs="Times New Roman"/>
          <w:sz w:val="20"/>
          <w:szCs w:val="20"/>
        </w:rPr>
        <w:t xml:space="preserve">           </w:t>
      </w:r>
      <w:r w:rsidRPr="0071394B">
        <w:rPr>
          <w:rFonts w:ascii="Times New Roman" w:hAnsi="Times New Roman" w:cs="Times New Roman"/>
          <w:sz w:val="20"/>
          <w:szCs w:val="20"/>
        </w:rPr>
        <w:t xml:space="preserve">- </w:t>
      </w:r>
      <w:proofErr w:type="spellStart"/>
      <w:r w:rsidRPr="0071394B">
        <w:rPr>
          <w:rFonts w:ascii="Times New Roman" w:hAnsi="Times New Roman" w:cs="Times New Roman"/>
          <w:sz w:val="20"/>
          <w:szCs w:val="20"/>
        </w:rPr>
        <w:t>Gof</w:t>
      </w:r>
      <w:proofErr w:type="spellEnd"/>
      <w:r w:rsidRPr="0071394B">
        <w:rPr>
          <w:rFonts w:ascii="Times New Roman" w:hAnsi="Times New Roman" w:cs="Times New Roman"/>
          <w:sz w:val="20"/>
          <w:szCs w:val="20"/>
        </w:rPr>
        <w:t xml:space="preserve"> -  okres gwarancji z oferty badanej </w:t>
      </w:r>
    </w:p>
    <w:p w14:paraId="5C9B2580" w14:textId="77777777" w:rsidR="0071394B" w:rsidRPr="0071394B" w:rsidRDefault="0071394B" w:rsidP="0071394B">
      <w:pPr>
        <w:pStyle w:val="Domylnie"/>
        <w:pBdr>
          <w:top w:val="single" w:sz="4" w:space="0" w:color="000001"/>
          <w:left w:val="single" w:sz="4" w:space="0" w:color="000001"/>
          <w:bottom w:val="single" w:sz="4" w:space="0" w:color="000001"/>
          <w:right w:val="single" w:sz="4" w:space="0" w:color="000001"/>
        </w:pBdr>
        <w:spacing w:after="0" w:line="200" w:lineRule="atLeast"/>
        <w:rPr>
          <w:rFonts w:ascii="Times New Roman" w:hAnsi="Times New Roman" w:cs="Times New Roman"/>
          <w:sz w:val="20"/>
          <w:szCs w:val="20"/>
        </w:rPr>
      </w:pPr>
      <w:r w:rsidRPr="0071394B">
        <w:rPr>
          <w:rFonts w:ascii="Times New Roman" w:eastAsia="Calibri" w:hAnsi="Times New Roman" w:cs="Times New Roman"/>
          <w:sz w:val="20"/>
          <w:szCs w:val="20"/>
        </w:rPr>
        <w:t xml:space="preserve">           </w:t>
      </w:r>
      <w:r w:rsidRPr="0071394B">
        <w:rPr>
          <w:rFonts w:ascii="Times New Roman" w:hAnsi="Times New Roman" w:cs="Times New Roman"/>
          <w:sz w:val="20"/>
          <w:szCs w:val="20"/>
        </w:rPr>
        <w:t xml:space="preserve">- </w:t>
      </w:r>
      <w:proofErr w:type="spellStart"/>
      <w:r w:rsidRPr="0071394B">
        <w:rPr>
          <w:rFonts w:ascii="Times New Roman" w:hAnsi="Times New Roman" w:cs="Times New Roman"/>
          <w:sz w:val="20"/>
          <w:szCs w:val="20"/>
        </w:rPr>
        <w:t>Gmax</w:t>
      </w:r>
      <w:proofErr w:type="spellEnd"/>
      <w:r w:rsidRPr="0071394B">
        <w:rPr>
          <w:rFonts w:ascii="Times New Roman" w:hAnsi="Times New Roman" w:cs="Times New Roman"/>
          <w:sz w:val="20"/>
          <w:szCs w:val="20"/>
        </w:rPr>
        <w:t xml:space="preserve"> – najdłuższy okres gwarancji  spośród wszystkich ofert</w:t>
      </w:r>
    </w:p>
    <w:p w14:paraId="46FA9969" w14:textId="77777777" w:rsidR="0071394B" w:rsidRPr="0071394B" w:rsidRDefault="0071394B" w:rsidP="0071394B">
      <w:pPr>
        <w:pStyle w:val="Domylnie"/>
        <w:pBdr>
          <w:top w:val="single" w:sz="4" w:space="0" w:color="000001"/>
          <w:left w:val="single" w:sz="4" w:space="0" w:color="000001"/>
          <w:bottom w:val="single" w:sz="4" w:space="0" w:color="000001"/>
          <w:right w:val="single" w:sz="4" w:space="0" w:color="000001"/>
        </w:pBdr>
        <w:spacing w:after="0" w:line="200" w:lineRule="atLeast"/>
        <w:rPr>
          <w:rFonts w:ascii="Times New Roman" w:hAnsi="Times New Roman" w:cs="Times New Roman"/>
          <w:sz w:val="20"/>
          <w:szCs w:val="20"/>
        </w:rPr>
      </w:pPr>
      <w:r w:rsidRPr="0071394B">
        <w:rPr>
          <w:rFonts w:ascii="Times New Roman" w:eastAsia="Calibri" w:hAnsi="Times New Roman" w:cs="Times New Roman"/>
          <w:sz w:val="20"/>
          <w:szCs w:val="20"/>
        </w:rPr>
        <w:t xml:space="preserve">         </w:t>
      </w:r>
    </w:p>
    <w:p w14:paraId="16DC18EE" w14:textId="77777777" w:rsidR="0071394B" w:rsidRPr="0071394B" w:rsidRDefault="0071394B" w:rsidP="0071394B">
      <w:pPr>
        <w:pStyle w:val="Domylnie"/>
        <w:tabs>
          <w:tab w:val="left" w:pos="6480"/>
        </w:tabs>
        <w:spacing w:after="0" w:line="200" w:lineRule="atLeast"/>
        <w:ind w:left="540" w:hanging="540"/>
        <w:rPr>
          <w:rFonts w:ascii="Times New Roman" w:hAnsi="Times New Roman" w:cs="Times New Roman"/>
          <w:sz w:val="20"/>
          <w:szCs w:val="20"/>
        </w:rPr>
      </w:pPr>
    </w:p>
    <w:p w14:paraId="14B51664" w14:textId="568DAD60" w:rsidR="0071394B" w:rsidRPr="0071394B" w:rsidRDefault="0071394B" w:rsidP="0071394B">
      <w:pPr>
        <w:pStyle w:val="Domylnie"/>
        <w:tabs>
          <w:tab w:val="left" w:pos="6480"/>
        </w:tabs>
        <w:spacing w:after="0" w:line="200" w:lineRule="atLeast"/>
        <w:ind w:left="540" w:hanging="540"/>
        <w:rPr>
          <w:rFonts w:ascii="Times New Roman" w:hAnsi="Times New Roman" w:cs="Times New Roman"/>
          <w:sz w:val="20"/>
          <w:szCs w:val="20"/>
        </w:rPr>
      </w:pPr>
      <w:r>
        <w:rPr>
          <w:rFonts w:ascii="Times New Roman" w:hAnsi="Times New Roman" w:cs="Times New Roman"/>
          <w:b/>
          <w:bCs/>
          <w:sz w:val="20"/>
          <w:szCs w:val="20"/>
        </w:rPr>
        <w:t xml:space="preserve">7.1.1. </w:t>
      </w:r>
      <w:r w:rsidRPr="0071394B">
        <w:rPr>
          <w:rFonts w:ascii="Times New Roman" w:hAnsi="Times New Roman" w:cs="Times New Roman"/>
          <w:sz w:val="20"/>
          <w:szCs w:val="20"/>
        </w:rPr>
        <w:t>Obliczenia będą dokonywane z dokładnością do dwóch miejsc po przecinku.</w:t>
      </w:r>
    </w:p>
    <w:p w14:paraId="0228A916" w14:textId="77777777" w:rsidR="0071394B" w:rsidRPr="0071394B" w:rsidRDefault="0071394B" w:rsidP="0071394B">
      <w:pPr>
        <w:pStyle w:val="Domylnie"/>
        <w:tabs>
          <w:tab w:val="left" w:pos="6480"/>
        </w:tabs>
        <w:spacing w:after="0" w:line="200" w:lineRule="atLeast"/>
        <w:ind w:left="540" w:hanging="540"/>
        <w:rPr>
          <w:rFonts w:ascii="Times New Roman" w:hAnsi="Times New Roman" w:cs="Times New Roman"/>
          <w:sz w:val="20"/>
          <w:szCs w:val="20"/>
        </w:rPr>
      </w:pPr>
    </w:p>
    <w:p w14:paraId="6CEB71A7" w14:textId="670CD891" w:rsidR="0071394B" w:rsidRPr="0071394B" w:rsidRDefault="0071394B" w:rsidP="0071394B">
      <w:pPr>
        <w:pStyle w:val="Domylnie"/>
        <w:tabs>
          <w:tab w:val="left" w:pos="6480"/>
        </w:tabs>
        <w:spacing w:after="0" w:line="200" w:lineRule="atLeast"/>
        <w:ind w:left="540" w:hanging="540"/>
        <w:rPr>
          <w:rFonts w:ascii="Times New Roman" w:hAnsi="Times New Roman" w:cs="Times New Roman"/>
          <w:sz w:val="20"/>
          <w:szCs w:val="20"/>
        </w:rPr>
      </w:pPr>
      <w:r>
        <w:rPr>
          <w:rFonts w:ascii="Times New Roman" w:hAnsi="Times New Roman" w:cs="Times New Roman"/>
          <w:b/>
          <w:bCs/>
          <w:sz w:val="20"/>
          <w:szCs w:val="20"/>
        </w:rPr>
        <w:t xml:space="preserve">7.1.2. </w:t>
      </w:r>
      <w:r w:rsidRPr="0071394B">
        <w:rPr>
          <w:rFonts w:ascii="Times New Roman" w:hAnsi="Times New Roman" w:cs="Times New Roman"/>
          <w:sz w:val="20"/>
          <w:szCs w:val="20"/>
        </w:rPr>
        <w:t>Za najkorzystniejszą zostanie uznana oferta, która otrzyma najwyższą liczbę punktów na podstawie ustalonych kryteriów oceny:</w:t>
      </w:r>
    </w:p>
    <w:p w14:paraId="1F740A82" w14:textId="77777777" w:rsidR="0071394B" w:rsidRPr="0071394B" w:rsidRDefault="0071394B" w:rsidP="0071394B">
      <w:pPr>
        <w:pStyle w:val="Domylnie"/>
        <w:tabs>
          <w:tab w:val="left" w:pos="6480"/>
        </w:tabs>
        <w:spacing w:after="0" w:line="200" w:lineRule="atLeast"/>
        <w:ind w:left="540" w:hanging="540"/>
        <w:jc w:val="center"/>
        <w:rPr>
          <w:rFonts w:ascii="Times New Roman" w:hAnsi="Times New Roman" w:cs="Times New Roman"/>
          <w:b/>
          <w:sz w:val="20"/>
          <w:szCs w:val="20"/>
        </w:rPr>
      </w:pPr>
      <w:r w:rsidRPr="0071394B">
        <w:rPr>
          <w:rFonts w:ascii="Times New Roman" w:hAnsi="Times New Roman" w:cs="Times New Roman"/>
          <w:b/>
          <w:sz w:val="20"/>
          <w:szCs w:val="20"/>
        </w:rPr>
        <w:t>R= C+J+G</w:t>
      </w:r>
    </w:p>
    <w:p w14:paraId="41C3EAED" w14:textId="01FBDB02" w:rsidR="0071394B" w:rsidRPr="0071394B" w:rsidRDefault="0071394B" w:rsidP="0071394B">
      <w:pPr>
        <w:pStyle w:val="Domylnie"/>
        <w:tabs>
          <w:tab w:val="left" w:pos="6480"/>
        </w:tabs>
        <w:spacing w:after="0" w:line="200" w:lineRule="atLeast"/>
        <w:rPr>
          <w:rFonts w:ascii="Times New Roman" w:hAnsi="Times New Roman" w:cs="Times New Roman"/>
          <w:sz w:val="20"/>
          <w:szCs w:val="20"/>
        </w:rPr>
      </w:pPr>
      <w:r w:rsidRPr="0071394B">
        <w:rPr>
          <w:rFonts w:ascii="Times New Roman" w:hAnsi="Times New Roman" w:cs="Times New Roman"/>
          <w:sz w:val="20"/>
          <w:szCs w:val="20"/>
        </w:rPr>
        <w:t>gdzie: R –Razem ilość punktów uzyskana przez ofertę badaną;</w:t>
      </w:r>
    </w:p>
    <w:p w14:paraId="14186DCD" w14:textId="04FA1C5E" w:rsidR="0071394B" w:rsidRPr="0071394B" w:rsidRDefault="0071394B" w:rsidP="0071394B">
      <w:pPr>
        <w:pStyle w:val="Domylnie"/>
        <w:tabs>
          <w:tab w:val="left" w:pos="6480"/>
        </w:tabs>
        <w:spacing w:after="0" w:line="200" w:lineRule="atLeast"/>
        <w:rPr>
          <w:rFonts w:ascii="Times New Roman" w:hAnsi="Times New Roman" w:cs="Times New Roman"/>
          <w:sz w:val="20"/>
          <w:szCs w:val="20"/>
        </w:rPr>
      </w:pPr>
      <w:r w:rsidRPr="0071394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1394B">
        <w:rPr>
          <w:rFonts w:ascii="Times New Roman" w:hAnsi="Times New Roman" w:cs="Times New Roman"/>
          <w:sz w:val="20"/>
          <w:szCs w:val="20"/>
        </w:rPr>
        <w:t>C – ilość punktów za cenę</w:t>
      </w:r>
    </w:p>
    <w:p w14:paraId="083913F0" w14:textId="083A23AF" w:rsidR="0071394B" w:rsidRPr="0071394B" w:rsidRDefault="009D0628" w:rsidP="0071394B">
      <w:pPr>
        <w:pStyle w:val="Domylnie"/>
        <w:tabs>
          <w:tab w:val="left" w:pos="6480"/>
        </w:tabs>
        <w:spacing w:after="0" w:line="200" w:lineRule="atLeast"/>
        <w:rPr>
          <w:rFonts w:ascii="Times New Roman" w:hAnsi="Times New Roman" w:cs="Times New Roman"/>
          <w:sz w:val="20"/>
          <w:szCs w:val="20"/>
        </w:rPr>
      </w:pPr>
      <w:r>
        <w:rPr>
          <w:rFonts w:ascii="Times New Roman" w:hAnsi="Times New Roman" w:cs="Times New Roman"/>
          <w:sz w:val="20"/>
          <w:szCs w:val="20"/>
        </w:rPr>
        <w:t xml:space="preserve">           </w:t>
      </w:r>
      <w:r w:rsidR="0071394B" w:rsidRPr="0071394B">
        <w:rPr>
          <w:rFonts w:ascii="Times New Roman" w:hAnsi="Times New Roman" w:cs="Times New Roman"/>
          <w:sz w:val="20"/>
          <w:szCs w:val="20"/>
        </w:rPr>
        <w:t>J – ilość punktów uzyskana za jakość (parametry techniczne)</w:t>
      </w:r>
    </w:p>
    <w:p w14:paraId="10BE9616" w14:textId="0048B09F" w:rsidR="0071394B" w:rsidRPr="0071394B" w:rsidRDefault="0071394B" w:rsidP="0071394B">
      <w:pPr>
        <w:pStyle w:val="Domylnie"/>
        <w:tabs>
          <w:tab w:val="left" w:pos="6480"/>
        </w:tabs>
        <w:spacing w:after="0" w:line="200" w:lineRule="atLeast"/>
        <w:rPr>
          <w:rFonts w:ascii="Times New Roman" w:hAnsi="Times New Roman" w:cs="Times New Roman"/>
          <w:sz w:val="20"/>
          <w:szCs w:val="20"/>
        </w:rPr>
      </w:pPr>
      <w:r w:rsidRPr="0071394B">
        <w:rPr>
          <w:rFonts w:ascii="Times New Roman" w:eastAsia="Calibri" w:hAnsi="Times New Roman" w:cs="Times New Roman"/>
          <w:sz w:val="20"/>
          <w:szCs w:val="20"/>
        </w:rPr>
        <w:t xml:space="preserve">          </w:t>
      </w:r>
      <w:r w:rsidRPr="0071394B">
        <w:rPr>
          <w:rFonts w:ascii="Times New Roman" w:hAnsi="Times New Roman" w:cs="Times New Roman"/>
          <w:sz w:val="20"/>
          <w:szCs w:val="20"/>
        </w:rPr>
        <w:t>G – ilość punktów uzyskana za gwarancję</w:t>
      </w:r>
    </w:p>
    <w:p w14:paraId="7A9090CC" w14:textId="77777777" w:rsidR="0071394B" w:rsidRPr="0071394B" w:rsidRDefault="0071394B" w:rsidP="0071394B">
      <w:pPr>
        <w:spacing w:after="0"/>
        <w:rPr>
          <w:sz w:val="20"/>
          <w:szCs w:val="20"/>
        </w:rPr>
      </w:pPr>
    </w:p>
    <w:p w14:paraId="170FD4E7" w14:textId="17EB3F61" w:rsidR="0071394B" w:rsidRPr="0071394B" w:rsidRDefault="0071394B" w:rsidP="0071394B">
      <w:pPr>
        <w:pStyle w:val="Akapitzlist"/>
        <w:widowControl w:val="0"/>
        <w:autoSpaceDE w:val="0"/>
        <w:ind w:left="0"/>
        <w:rPr>
          <w:sz w:val="20"/>
          <w:szCs w:val="20"/>
        </w:rPr>
      </w:pPr>
      <w:r w:rsidRPr="0071394B">
        <w:rPr>
          <w:sz w:val="20"/>
          <w:szCs w:val="20"/>
        </w:rPr>
        <w:t>Za najkorzystniejszą zostanie uznana oferta, która otrzyma najwyższą liczbę punktów zgodnie  z powyższym wzorem.</w:t>
      </w:r>
    </w:p>
    <w:p w14:paraId="55675FE2" w14:textId="77777777" w:rsidR="0071394B" w:rsidRPr="0071394B" w:rsidRDefault="0071394B" w:rsidP="0071394B">
      <w:pPr>
        <w:spacing w:after="0"/>
      </w:pPr>
      <w:r w:rsidRPr="0071394B">
        <w:rPr>
          <w:sz w:val="20"/>
          <w:szCs w:val="20"/>
        </w:rPr>
        <w:t>Obliczenia będą dokonywane z dokładnością do dwóch miejsc po przecinku.</w:t>
      </w:r>
    </w:p>
    <w:bookmarkEnd w:id="11"/>
    <w:bookmarkEnd w:id="12"/>
    <w:p w14:paraId="5D4EC3EA" w14:textId="77777777" w:rsidR="0071394B" w:rsidRDefault="0071394B" w:rsidP="00677C40">
      <w:pPr>
        <w:contextualSpacing/>
        <w:rPr>
          <w:sz w:val="20"/>
          <w:szCs w:val="20"/>
        </w:rPr>
      </w:pPr>
    </w:p>
    <w:p w14:paraId="7E2DD2DB" w14:textId="77777777" w:rsidR="0071394B" w:rsidRPr="00150025" w:rsidRDefault="0071394B" w:rsidP="00677C40">
      <w:pPr>
        <w:contextualSpacing/>
        <w:rPr>
          <w:sz w:val="20"/>
          <w:szCs w:val="20"/>
        </w:rPr>
      </w:pPr>
    </w:p>
    <w:p w14:paraId="079AE0CF" w14:textId="20229A37" w:rsidR="00BE671C" w:rsidRPr="00150025" w:rsidRDefault="00BE671C" w:rsidP="00DE4576">
      <w:pPr>
        <w:pStyle w:val="Akapitzlist"/>
        <w:widowControl w:val="0"/>
        <w:numPr>
          <w:ilvl w:val="1"/>
          <w:numId w:val="8"/>
        </w:numPr>
        <w:autoSpaceDE w:val="0"/>
        <w:ind w:left="431" w:hanging="431"/>
        <w:contextualSpacing w:val="0"/>
        <w:rPr>
          <w:sz w:val="20"/>
          <w:szCs w:val="20"/>
        </w:rPr>
      </w:pPr>
      <w:r w:rsidRPr="00150025">
        <w:rPr>
          <w:sz w:val="20"/>
          <w:szCs w:val="20"/>
        </w:rPr>
        <w:t>Za najkorzystniejszą zostan</w:t>
      </w:r>
      <w:r w:rsidR="00601EC0" w:rsidRPr="00150025">
        <w:rPr>
          <w:sz w:val="20"/>
          <w:szCs w:val="20"/>
        </w:rPr>
        <w:t>ie uznana oferta, która otrzyma</w:t>
      </w:r>
      <w:r w:rsidRPr="00150025">
        <w:rPr>
          <w:sz w:val="20"/>
          <w:szCs w:val="20"/>
        </w:rPr>
        <w:t xml:space="preserve"> najwyższą liczbę punktów zgodnie z </w:t>
      </w:r>
      <w:r w:rsidR="009C6E02" w:rsidRPr="00150025">
        <w:rPr>
          <w:sz w:val="20"/>
          <w:szCs w:val="20"/>
        </w:rPr>
        <w:t>wzorem wskazanym w pkt</w:t>
      </w:r>
      <w:r w:rsidR="007A5564" w:rsidRPr="00150025">
        <w:rPr>
          <w:sz w:val="20"/>
          <w:szCs w:val="20"/>
        </w:rPr>
        <w:t xml:space="preserve"> 7</w:t>
      </w:r>
      <w:r w:rsidR="009C6E02" w:rsidRPr="00150025">
        <w:rPr>
          <w:sz w:val="20"/>
          <w:szCs w:val="20"/>
        </w:rPr>
        <w:t>.1</w:t>
      </w:r>
      <w:r w:rsidR="009D0628">
        <w:rPr>
          <w:sz w:val="20"/>
          <w:szCs w:val="20"/>
        </w:rPr>
        <w:t>.2.</w:t>
      </w:r>
    </w:p>
    <w:p w14:paraId="5BAF12FB" w14:textId="77777777" w:rsidR="00BE671C" w:rsidRPr="00150025" w:rsidRDefault="00BE671C" w:rsidP="00DE4576">
      <w:pPr>
        <w:pStyle w:val="Akapitzlist"/>
        <w:widowControl w:val="0"/>
        <w:numPr>
          <w:ilvl w:val="1"/>
          <w:numId w:val="8"/>
        </w:numPr>
        <w:autoSpaceDE w:val="0"/>
        <w:ind w:left="431" w:hanging="431"/>
        <w:contextualSpacing w:val="0"/>
        <w:rPr>
          <w:b/>
          <w:bCs/>
          <w:color w:val="000000"/>
          <w:sz w:val="20"/>
          <w:szCs w:val="20"/>
        </w:rPr>
      </w:pPr>
      <w:r w:rsidRPr="00150025">
        <w:rPr>
          <w:sz w:val="20"/>
          <w:szCs w:val="20"/>
        </w:rPr>
        <w:t>Obliczenia będą dokonywane z dokładnością do dwóch miejsc po przecinku, zgodnie z zasadami arytmetyki.</w:t>
      </w:r>
    </w:p>
    <w:p w14:paraId="66780059" w14:textId="77777777" w:rsidR="00BE671C" w:rsidRPr="00150025" w:rsidRDefault="00BE671C" w:rsidP="00DE4576">
      <w:pPr>
        <w:pStyle w:val="Akapitzlist"/>
        <w:widowControl w:val="0"/>
        <w:numPr>
          <w:ilvl w:val="0"/>
          <w:numId w:val="8"/>
        </w:numPr>
        <w:autoSpaceDE w:val="0"/>
        <w:ind w:left="426" w:hanging="426"/>
        <w:contextualSpacing w:val="0"/>
        <w:rPr>
          <w:highlight w:val="lightGray"/>
        </w:rPr>
      </w:pPr>
      <w:r w:rsidRPr="00150025">
        <w:rPr>
          <w:b/>
          <w:bCs/>
          <w:color w:val="000000"/>
          <w:highlight w:val="lightGray"/>
        </w:rPr>
        <w:t>Wymagania dotyczące zabezpieczenia należytego wykonania umowy.</w:t>
      </w:r>
    </w:p>
    <w:p w14:paraId="24B23604" w14:textId="77777777" w:rsidR="00BE671C" w:rsidRPr="00150025" w:rsidRDefault="00BE671C" w:rsidP="00E06D28">
      <w:pPr>
        <w:pStyle w:val="Default"/>
        <w:rPr>
          <w:rFonts w:ascii="Times New Roman" w:hAnsi="Times New Roman" w:cs="Times New Roman"/>
          <w:sz w:val="20"/>
          <w:szCs w:val="20"/>
        </w:rPr>
      </w:pPr>
      <w:bookmarkStart w:id="13" w:name="_Hlk48818889"/>
      <w:r w:rsidRPr="00150025">
        <w:rPr>
          <w:rFonts w:ascii="Times New Roman" w:hAnsi="Times New Roman" w:cs="Times New Roman"/>
          <w:sz w:val="20"/>
          <w:szCs w:val="20"/>
        </w:rPr>
        <w:t>Zamawiający nie w</w:t>
      </w:r>
      <w:r w:rsidR="00517EB7" w:rsidRPr="00150025">
        <w:rPr>
          <w:rFonts w:ascii="Times New Roman" w:hAnsi="Times New Roman" w:cs="Times New Roman"/>
          <w:sz w:val="20"/>
          <w:szCs w:val="20"/>
        </w:rPr>
        <w:t xml:space="preserve">ymaga wniesienia zabezpieczenia należytego wykonania umowy. </w:t>
      </w:r>
      <w:bookmarkEnd w:id="13"/>
    </w:p>
    <w:p w14:paraId="63CF0F91" w14:textId="77777777" w:rsidR="00BE671C" w:rsidRPr="00150025" w:rsidRDefault="00BE671C" w:rsidP="00DE4576">
      <w:pPr>
        <w:pStyle w:val="Akapitzlist"/>
        <w:widowControl w:val="0"/>
        <w:numPr>
          <w:ilvl w:val="0"/>
          <w:numId w:val="8"/>
        </w:numPr>
        <w:autoSpaceDE w:val="0"/>
        <w:ind w:left="425" w:hanging="425"/>
        <w:contextualSpacing w:val="0"/>
        <w:rPr>
          <w:sz w:val="20"/>
          <w:szCs w:val="20"/>
          <w:highlight w:val="lightGray"/>
        </w:rPr>
      </w:pPr>
      <w:r w:rsidRPr="00150025">
        <w:rPr>
          <w:b/>
          <w:bCs/>
          <w:highlight w:val="lightGray"/>
        </w:rPr>
        <w:t xml:space="preserve"> </w:t>
      </w:r>
      <w:r w:rsidRPr="00150025">
        <w:rPr>
          <w:b/>
          <w:bCs/>
          <w:color w:val="000000"/>
          <w:highlight w:val="lightGray"/>
        </w:rPr>
        <w:t>Informacje</w:t>
      </w:r>
      <w:r w:rsidRPr="00150025">
        <w:rPr>
          <w:b/>
          <w:bCs/>
          <w:highlight w:val="lightGray"/>
        </w:rPr>
        <w:t xml:space="preserve"> o treści zawieranej umowy oraz możliwości jej zmiany</w:t>
      </w:r>
      <w:r w:rsidRPr="00150025">
        <w:rPr>
          <w:b/>
          <w:bCs/>
          <w:sz w:val="20"/>
          <w:szCs w:val="20"/>
          <w:highlight w:val="lightGray"/>
        </w:rPr>
        <w:t>.</w:t>
      </w:r>
    </w:p>
    <w:p w14:paraId="19951EE5" w14:textId="77777777" w:rsidR="00BE671C" w:rsidRPr="00150025" w:rsidRDefault="00BE671C" w:rsidP="00DE4576">
      <w:pPr>
        <w:pStyle w:val="Akapitzlist"/>
        <w:widowControl w:val="0"/>
        <w:numPr>
          <w:ilvl w:val="1"/>
          <w:numId w:val="8"/>
        </w:numPr>
        <w:autoSpaceDE w:val="0"/>
        <w:ind w:left="425" w:hanging="425"/>
        <w:contextualSpacing w:val="0"/>
        <w:rPr>
          <w:sz w:val="20"/>
          <w:szCs w:val="20"/>
        </w:rPr>
      </w:pPr>
      <w:r w:rsidRPr="00150025">
        <w:rPr>
          <w:sz w:val="20"/>
          <w:szCs w:val="20"/>
        </w:rPr>
        <w:t xml:space="preserve">Istotne postanowienia umowy zawiera „ wzór umowy” stanowiący </w:t>
      </w:r>
      <w:r w:rsidRPr="00150025">
        <w:rPr>
          <w:b/>
          <w:sz w:val="20"/>
          <w:szCs w:val="20"/>
        </w:rPr>
        <w:t>Załącznik Nr</w:t>
      </w:r>
      <w:r w:rsidR="00A00394" w:rsidRPr="00150025">
        <w:rPr>
          <w:b/>
          <w:sz w:val="20"/>
          <w:szCs w:val="20"/>
        </w:rPr>
        <w:t xml:space="preserve"> </w:t>
      </w:r>
      <w:r w:rsidRPr="00150025">
        <w:rPr>
          <w:b/>
          <w:sz w:val="20"/>
          <w:szCs w:val="20"/>
        </w:rPr>
        <w:t>4</w:t>
      </w:r>
      <w:r w:rsidR="00CC09EC" w:rsidRPr="00150025">
        <w:rPr>
          <w:b/>
          <w:sz w:val="20"/>
          <w:szCs w:val="20"/>
        </w:rPr>
        <w:t xml:space="preserve"> </w:t>
      </w:r>
      <w:r w:rsidRPr="00150025">
        <w:rPr>
          <w:b/>
          <w:sz w:val="20"/>
          <w:szCs w:val="20"/>
        </w:rPr>
        <w:t>do</w:t>
      </w:r>
      <w:r w:rsidRPr="00150025">
        <w:rPr>
          <w:sz w:val="20"/>
          <w:szCs w:val="20"/>
        </w:rPr>
        <w:t xml:space="preserve"> niniejszej SWZ.</w:t>
      </w:r>
    </w:p>
    <w:p w14:paraId="08CEFC47" w14:textId="0160A4D2" w:rsidR="00BE671C" w:rsidRPr="00150025" w:rsidRDefault="00BE671C" w:rsidP="00DE4576">
      <w:pPr>
        <w:pStyle w:val="Akapitzlist"/>
        <w:widowControl w:val="0"/>
        <w:numPr>
          <w:ilvl w:val="1"/>
          <w:numId w:val="8"/>
        </w:numPr>
        <w:autoSpaceDE w:val="0"/>
        <w:ind w:left="425" w:hanging="425"/>
        <w:contextualSpacing w:val="0"/>
        <w:rPr>
          <w:sz w:val="20"/>
          <w:szCs w:val="20"/>
        </w:rPr>
      </w:pPr>
      <w:r w:rsidRPr="00150025">
        <w:rPr>
          <w:kern w:val="2"/>
          <w:sz w:val="20"/>
          <w:szCs w:val="20"/>
          <w:lang w:eastAsia="ar-SA"/>
        </w:rPr>
        <w:t xml:space="preserve">Na podstawie art. 455 ust. 1 ustawy </w:t>
      </w:r>
      <w:proofErr w:type="spellStart"/>
      <w:r w:rsidRPr="00150025">
        <w:rPr>
          <w:kern w:val="2"/>
          <w:sz w:val="20"/>
          <w:szCs w:val="20"/>
          <w:lang w:eastAsia="ar-SA"/>
        </w:rPr>
        <w:t>Pzp</w:t>
      </w:r>
      <w:proofErr w:type="spellEnd"/>
      <w:r w:rsidRPr="00150025">
        <w:rPr>
          <w:kern w:val="2"/>
          <w:sz w:val="20"/>
          <w:szCs w:val="20"/>
          <w:lang w:eastAsia="ar-SA"/>
        </w:rPr>
        <w:t>, Zamawiający przewiduje możliwość dokonania zmian umowy bez przeprowadzania nowego postępowania.</w:t>
      </w:r>
    </w:p>
    <w:p w14:paraId="07B0F568" w14:textId="77777777" w:rsidR="00E06D28" w:rsidRPr="00150025" w:rsidRDefault="00BE671C" w:rsidP="00DE4576">
      <w:pPr>
        <w:pStyle w:val="Akapitzlist"/>
        <w:widowControl w:val="0"/>
        <w:numPr>
          <w:ilvl w:val="1"/>
          <w:numId w:val="8"/>
        </w:numPr>
        <w:autoSpaceDE w:val="0"/>
        <w:ind w:left="425" w:hanging="425"/>
        <w:contextualSpacing w:val="0"/>
        <w:rPr>
          <w:sz w:val="20"/>
          <w:szCs w:val="20"/>
        </w:rPr>
      </w:pPr>
      <w:r w:rsidRPr="00150025">
        <w:rPr>
          <w:sz w:val="20"/>
          <w:szCs w:val="20"/>
        </w:rPr>
        <w:t>Warunkiem dokonania zmian w umowie jest złożenie wniosku przez stronę inicjującą zmianę zawierającego: opis propozycji zmian, uzasadnienie zmian.</w:t>
      </w:r>
      <w:bookmarkStart w:id="14" w:name="_Toc28372605"/>
    </w:p>
    <w:p w14:paraId="2AC34071" w14:textId="77777777" w:rsidR="00BE671C" w:rsidRPr="00150025" w:rsidRDefault="00BE671C" w:rsidP="007A5564">
      <w:pPr>
        <w:pStyle w:val="Akapitzlist"/>
        <w:widowControl w:val="0"/>
        <w:numPr>
          <w:ilvl w:val="0"/>
          <w:numId w:val="8"/>
        </w:numPr>
        <w:autoSpaceDE w:val="0"/>
        <w:ind w:left="425" w:hanging="425"/>
        <w:contextualSpacing w:val="0"/>
        <w:rPr>
          <w:b/>
          <w:bCs/>
          <w:highlight w:val="lightGray"/>
        </w:rPr>
      </w:pPr>
      <w:r w:rsidRPr="00150025">
        <w:rPr>
          <w:b/>
          <w:bCs/>
          <w:color w:val="000000"/>
          <w:highlight w:val="lightGray"/>
        </w:rPr>
        <w:t>Informacje</w:t>
      </w:r>
      <w:r w:rsidRPr="00150025">
        <w:rPr>
          <w:b/>
          <w:bCs/>
          <w:highlight w:val="lightGray"/>
        </w:rPr>
        <w:t xml:space="preserve"> o formalnościach, jakie powinny zostać dopełnione po wyborze oferty w celu zawarcia umowy w  sprawie zamówienia publicznego.</w:t>
      </w:r>
    </w:p>
    <w:p w14:paraId="1F8C0898" w14:textId="77777777" w:rsidR="00BE671C" w:rsidRPr="00150025" w:rsidRDefault="00BE671C" w:rsidP="007A5564">
      <w:pPr>
        <w:pStyle w:val="Akapitzlist"/>
        <w:widowControl w:val="0"/>
        <w:numPr>
          <w:ilvl w:val="1"/>
          <w:numId w:val="8"/>
        </w:numPr>
        <w:autoSpaceDE w:val="0"/>
        <w:ind w:left="431" w:hanging="573"/>
        <w:contextualSpacing w:val="0"/>
        <w:rPr>
          <w:sz w:val="20"/>
          <w:szCs w:val="20"/>
        </w:rPr>
      </w:pPr>
      <w:r w:rsidRPr="00150025">
        <w:rPr>
          <w:sz w:val="20"/>
          <w:szCs w:val="20"/>
        </w:rPr>
        <w:t>Zamawiający zawiera umowę w sprawie zamówienia publicznego w terminie nie krótszym niż 5 dni od dnia przesłania zawiadomienia o wyborze najkorzystniejszej oferty.</w:t>
      </w:r>
    </w:p>
    <w:p w14:paraId="5A326504" w14:textId="77777777" w:rsidR="00BE671C" w:rsidRPr="00150025" w:rsidRDefault="00BE671C" w:rsidP="007A5564">
      <w:pPr>
        <w:pStyle w:val="Akapitzlist"/>
        <w:widowControl w:val="0"/>
        <w:numPr>
          <w:ilvl w:val="1"/>
          <w:numId w:val="8"/>
        </w:numPr>
        <w:autoSpaceDE w:val="0"/>
        <w:ind w:left="431" w:hanging="573"/>
        <w:contextualSpacing w:val="0"/>
        <w:rPr>
          <w:sz w:val="20"/>
          <w:szCs w:val="20"/>
        </w:rPr>
      </w:pPr>
      <w:r w:rsidRPr="00150025">
        <w:rPr>
          <w:sz w:val="20"/>
          <w:szCs w:val="20"/>
        </w:rPr>
        <w:t xml:space="preserve">Zamawiający może zawrzeć umowę w sprawie zamówienia publicznego przed upływem terminu wskazanego w pkt 1, jeżeli zostaną spełnione warunki określone w art. 308 ust. 3 ustawy </w:t>
      </w:r>
      <w:proofErr w:type="spellStart"/>
      <w:r w:rsidRPr="00150025">
        <w:rPr>
          <w:sz w:val="20"/>
          <w:szCs w:val="20"/>
        </w:rPr>
        <w:t>Pzp</w:t>
      </w:r>
      <w:proofErr w:type="spellEnd"/>
      <w:r w:rsidRPr="00150025">
        <w:rPr>
          <w:sz w:val="20"/>
          <w:szCs w:val="20"/>
        </w:rPr>
        <w:t xml:space="preserve">.   </w:t>
      </w:r>
    </w:p>
    <w:p w14:paraId="5A5A3453" w14:textId="77777777" w:rsidR="00BE671C" w:rsidRPr="00150025" w:rsidRDefault="00BE671C" w:rsidP="007A5564">
      <w:pPr>
        <w:pStyle w:val="Akapitzlist"/>
        <w:widowControl w:val="0"/>
        <w:numPr>
          <w:ilvl w:val="1"/>
          <w:numId w:val="8"/>
        </w:numPr>
        <w:autoSpaceDE w:val="0"/>
        <w:ind w:left="431" w:hanging="573"/>
        <w:contextualSpacing w:val="0"/>
        <w:rPr>
          <w:sz w:val="20"/>
          <w:szCs w:val="20"/>
        </w:rPr>
      </w:pPr>
      <w:r w:rsidRPr="00150025">
        <w:rPr>
          <w:sz w:val="20"/>
          <w:szCs w:val="20"/>
        </w:rPr>
        <w:t>Wybranego wykonawcę, Zamawiający zawiadomi o terminie i miejscu zawarcia umowy.</w:t>
      </w:r>
    </w:p>
    <w:p w14:paraId="7138F0DE" w14:textId="294CAD13" w:rsidR="00C9177D" w:rsidRPr="00AD260D" w:rsidRDefault="00BE671C" w:rsidP="00AD260D">
      <w:pPr>
        <w:pStyle w:val="Akapitzlist"/>
        <w:widowControl w:val="0"/>
        <w:numPr>
          <w:ilvl w:val="1"/>
          <w:numId w:val="8"/>
        </w:numPr>
        <w:autoSpaceDE w:val="0"/>
        <w:ind w:left="431" w:hanging="573"/>
        <w:contextualSpacing w:val="0"/>
        <w:rPr>
          <w:sz w:val="20"/>
          <w:szCs w:val="20"/>
        </w:rPr>
      </w:pPr>
      <w:r w:rsidRPr="00150025">
        <w:rPr>
          <w:sz w:val="20"/>
          <w:szCs w:val="20"/>
        </w:rPr>
        <w:t>Jeżeli zostanie wybrana oferta wykonawców wspólnie ubiegających się o udzielenie zamówienia, Zamawiający przed zawarciem umowy w sprawie zamówienia publicznego może żądać umowy regulującej współpracę tych wykonawców.</w:t>
      </w:r>
    </w:p>
    <w:p w14:paraId="0D37EF5E" w14:textId="77777777" w:rsidR="00C039CD" w:rsidRPr="00150025" w:rsidRDefault="00C039CD" w:rsidP="00C039CD">
      <w:pPr>
        <w:pStyle w:val="Bezodstpw"/>
        <w:rPr>
          <w:rFonts w:ascii="Times New Roman" w:hAnsi="Times New Roman"/>
          <w:sz w:val="2"/>
          <w:szCs w:val="2"/>
        </w:rPr>
      </w:pPr>
    </w:p>
    <w:p w14:paraId="35E69475" w14:textId="77777777" w:rsidR="00BE671C" w:rsidRPr="00150025" w:rsidRDefault="00BE671C" w:rsidP="00DE4576">
      <w:pPr>
        <w:pStyle w:val="Akapitzlist"/>
        <w:widowControl w:val="0"/>
        <w:numPr>
          <w:ilvl w:val="0"/>
          <w:numId w:val="8"/>
        </w:numPr>
        <w:autoSpaceDE w:val="0"/>
        <w:ind w:left="426"/>
        <w:contextualSpacing w:val="0"/>
        <w:rPr>
          <w:b/>
          <w:bCs/>
          <w:highlight w:val="lightGray"/>
        </w:rPr>
      </w:pPr>
      <w:r w:rsidRPr="00150025">
        <w:rPr>
          <w:b/>
          <w:bCs/>
          <w:highlight w:val="lightGray"/>
        </w:rPr>
        <w:t>Pouczenie o środkach ochrony prawnej przysługujących wykonawcy w toku postępowania o udzielenie zamówienia.</w:t>
      </w:r>
    </w:p>
    <w:p w14:paraId="69DA25E4" w14:textId="4AB2767D" w:rsidR="00F12FAC" w:rsidRDefault="00BE671C" w:rsidP="00677C40">
      <w:pPr>
        <w:pStyle w:val="Bezodstpw"/>
        <w:rPr>
          <w:rFonts w:ascii="Times New Roman" w:hAnsi="Times New Roman"/>
          <w:sz w:val="20"/>
          <w:szCs w:val="20"/>
        </w:rPr>
      </w:pPr>
      <w:r w:rsidRPr="00150025">
        <w:rPr>
          <w:rFonts w:ascii="Times New Roman" w:hAnsi="Times New Roman"/>
          <w:sz w:val="20"/>
          <w:szCs w:val="20"/>
        </w:rPr>
        <w:lastRenderedPageBreak/>
        <w:t xml:space="preserve">Wykonawca, którego interes prawny doznał uszczerbku w wyniku naruszenia przez Zamawiającego określonych </w:t>
      </w:r>
      <w:r w:rsidR="0030234E">
        <w:rPr>
          <w:rFonts w:ascii="Times New Roman" w:hAnsi="Times New Roman"/>
          <w:sz w:val="20"/>
          <w:szCs w:val="20"/>
        </w:rPr>
        <w:t xml:space="preserve">                  </w:t>
      </w:r>
      <w:r w:rsidRPr="00150025">
        <w:rPr>
          <w:rFonts w:ascii="Times New Roman" w:hAnsi="Times New Roman"/>
          <w:sz w:val="20"/>
          <w:szCs w:val="20"/>
        </w:rPr>
        <w:t xml:space="preserve">w ustawie zasad udzielania zamówień publicznych, przysługują środki ochrony prawnej uregulowane w Dziale IX Środki ochrony prawnej, Rozdział 1 art. 505 - art. 521 ustawy </w:t>
      </w:r>
      <w:proofErr w:type="spellStart"/>
      <w:r w:rsidRPr="00150025">
        <w:rPr>
          <w:rFonts w:ascii="Times New Roman" w:hAnsi="Times New Roman"/>
          <w:sz w:val="20"/>
          <w:szCs w:val="20"/>
        </w:rPr>
        <w:t>Pzp</w:t>
      </w:r>
      <w:proofErr w:type="spellEnd"/>
      <w:r w:rsidRPr="00150025">
        <w:rPr>
          <w:rFonts w:ascii="Times New Roman" w:hAnsi="Times New Roman"/>
          <w:sz w:val="20"/>
          <w:szCs w:val="20"/>
        </w:rPr>
        <w:t>.</w:t>
      </w:r>
    </w:p>
    <w:p w14:paraId="5BD79C00" w14:textId="77777777" w:rsidR="00AD260D" w:rsidRPr="00150025" w:rsidRDefault="00AD260D" w:rsidP="00677C40">
      <w:pPr>
        <w:pStyle w:val="Bezodstpw"/>
        <w:rPr>
          <w:rFonts w:ascii="Times New Roman" w:hAnsi="Times New Roman"/>
          <w:sz w:val="20"/>
          <w:szCs w:val="20"/>
        </w:rPr>
      </w:pPr>
    </w:p>
    <w:bookmarkEnd w:id="14"/>
    <w:p w14:paraId="70EC906A" w14:textId="77777777" w:rsidR="00BE671C" w:rsidRPr="00150025" w:rsidRDefault="00BE671C" w:rsidP="00DE4576">
      <w:pPr>
        <w:pStyle w:val="Akapitzlist"/>
        <w:widowControl w:val="0"/>
        <w:numPr>
          <w:ilvl w:val="0"/>
          <w:numId w:val="8"/>
        </w:numPr>
        <w:autoSpaceDE w:val="0"/>
        <w:ind w:left="426"/>
        <w:contextualSpacing w:val="0"/>
        <w:rPr>
          <w:b/>
          <w:bCs/>
          <w:noProof/>
          <w:highlight w:val="lightGray"/>
        </w:rPr>
      </w:pPr>
      <w:r w:rsidRPr="00150025">
        <w:rPr>
          <w:b/>
          <w:bCs/>
          <w:noProof/>
          <w:highlight w:val="lightGray"/>
        </w:rPr>
        <w:t>Ochrona danych osobowych</w:t>
      </w:r>
    </w:p>
    <w:p w14:paraId="3E6D24A0" w14:textId="190E756A" w:rsidR="00BE671C" w:rsidRPr="0030234E" w:rsidRDefault="00BE671C" w:rsidP="00460954">
      <w:pPr>
        <w:rPr>
          <w:sz w:val="20"/>
          <w:szCs w:val="20"/>
        </w:rPr>
      </w:pPr>
      <w:r w:rsidRPr="0030234E">
        <w:rPr>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30234E">
        <w:rPr>
          <w:sz w:val="20"/>
          <w:szCs w:val="20"/>
        </w:rPr>
        <w:t xml:space="preserve">                            </w:t>
      </w:r>
      <w:r w:rsidRPr="0030234E">
        <w:rPr>
          <w:sz w:val="20"/>
          <w:szCs w:val="20"/>
        </w:rPr>
        <w:t xml:space="preserve">(Dz. Urz. UE L 119 z 04.05.2016, str. 1), dalej „RODO”, informuję, że: </w:t>
      </w:r>
    </w:p>
    <w:p w14:paraId="7C22DA2D" w14:textId="5C16C95A" w:rsidR="00BE671C" w:rsidRPr="0030234E" w:rsidRDefault="00BE671C" w:rsidP="00460954">
      <w:pPr>
        <w:numPr>
          <w:ilvl w:val="0"/>
          <w:numId w:val="1"/>
        </w:numPr>
        <w:ind w:left="426" w:hanging="426"/>
        <w:rPr>
          <w:i/>
          <w:sz w:val="20"/>
          <w:szCs w:val="20"/>
        </w:rPr>
      </w:pPr>
      <w:r w:rsidRPr="0030234E">
        <w:rPr>
          <w:sz w:val="20"/>
          <w:szCs w:val="20"/>
        </w:rPr>
        <w:t xml:space="preserve">administratorem Pani/Pana danych osobowych jest Samodzielny Publiczny Zespół Opieki Zdrowotnej </w:t>
      </w:r>
      <w:r w:rsidR="00983CB6" w:rsidRPr="0030234E">
        <w:rPr>
          <w:sz w:val="20"/>
          <w:szCs w:val="20"/>
        </w:rPr>
        <w:t xml:space="preserve">                     </w:t>
      </w:r>
      <w:r w:rsidRPr="0030234E">
        <w:rPr>
          <w:sz w:val="20"/>
          <w:szCs w:val="20"/>
        </w:rPr>
        <w:t>w Brzesku, ul. Kościuszki 68, 32-800 Brzesko.</w:t>
      </w:r>
    </w:p>
    <w:p w14:paraId="6018D832" w14:textId="758452FE" w:rsidR="00BE671C" w:rsidRPr="0030234E" w:rsidRDefault="00BE671C" w:rsidP="00460954">
      <w:pPr>
        <w:numPr>
          <w:ilvl w:val="0"/>
          <w:numId w:val="2"/>
        </w:numPr>
        <w:ind w:left="426" w:hanging="426"/>
        <w:rPr>
          <w:color w:val="00B0F0"/>
          <w:sz w:val="20"/>
          <w:szCs w:val="20"/>
        </w:rPr>
      </w:pPr>
      <w:r w:rsidRPr="0030234E">
        <w:rPr>
          <w:sz w:val="20"/>
          <w:szCs w:val="20"/>
        </w:rPr>
        <w:t>inspektorem ochrony danych osobowych w SP ZOZ w Brzesku jest Pani</w:t>
      </w:r>
      <w:r w:rsidR="00CC09EC" w:rsidRPr="0030234E">
        <w:rPr>
          <w:sz w:val="20"/>
          <w:szCs w:val="20"/>
        </w:rPr>
        <w:t xml:space="preserve"> </w:t>
      </w:r>
      <w:r w:rsidRPr="0030234E">
        <w:rPr>
          <w:sz w:val="20"/>
          <w:szCs w:val="20"/>
        </w:rPr>
        <w:t xml:space="preserve">Monika Mikołajek – Burek, </w:t>
      </w:r>
      <w:r w:rsidR="0030234E">
        <w:rPr>
          <w:sz w:val="20"/>
          <w:szCs w:val="20"/>
        </w:rPr>
        <w:t xml:space="preserve">                               </w:t>
      </w:r>
      <w:r w:rsidRPr="0030234E">
        <w:rPr>
          <w:sz w:val="20"/>
          <w:szCs w:val="20"/>
        </w:rPr>
        <w:t xml:space="preserve">e-mail: </w:t>
      </w:r>
      <w:hyperlink r:id="rId27" w:history="1">
        <w:r w:rsidRPr="0030234E">
          <w:rPr>
            <w:sz w:val="20"/>
            <w:szCs w:val="20"/>
          </w:rPr>
          <w:t>m.burek@spzoz-brzesko.pl</w:t>
        </w:r>
      </w:hyperlink>
      <w:r w:rsidRPr="0030234E">
        <w:rPr>
          <w:sz w:val="20"/>
          <w:szCs w:val="20"/>
        </w:rPr>
        <w:t>, tel. (14) 66 21 270.</w:t>
      </w:r>
    </w:p>
    <w:p w14:paraId="342AED14" w14:textId="0C5B1829" w:rsidR="00517EB7" w:rsidRPr="0030234E" w:rsidRDefault="00BE671C" w:rsidP="00460954">
      <w:pPr>
        <w:numPr>
          <w:ilvl w:val="0"/>
          <w:numId w:val="1"/>
        </w:numPr>
        <w:tabs>
          <w:tab w:val="left" w:pos="426"/>
        </w:tabs>
        <w:ind w:left="0" w:firstLine="0"/>
        <w:rPr>
          <w:color w:val="00B0F0"/>
          <w:sz w:val="20"/>
          <w:szCs w:val="20"/>
        </w:rPr>
      </w:pPr>
      <w:r w:rsidRPr="0030234E">
        <w:rPr>
          <w:sz w:val="20"/>
          <w:szCs w:val="20"/>
        </w:rPr>
        <w:t xml:space="preserve">Pani/Pana dane osobowe przetwarzane będą na podstawie art. 6 ust. 1 lit. </w:t>
      </w:r>
      <w:r w:rsidR="00983CB6" w:rsidRPr="0030234E">
        <w:rPr>
          <w:sz w:val="20"/>
          <w:szCs w:val="20"/>
        </w:rPr>
        <w:t xml:space="preserve">C </w:t>
      </w:r>
      <w:r w:rsidRPr="0030234E">
        <w:rPr>
          <w:sz w:val="20"/>
          <w:szCs w:val="20"/>
        </w:rPr>
        <w:t xml:space="preserve">RODO w celu związanym </w:t>
      </w:r>
      <w:r w:rsidR="0030234E">
        <w:rPr>
          <w:sz w:val="20"/>
          <w:szCs w:val="20"/>
        </w:rPr>
        <w:t xml:space="preserve">                                </w:t>
      </w:r>
      <w:r w:rsidRPr="0030234E">
        <w:rPr>
          <w:sz w:val="20"/>
          <w:szCs w:val="20"/>
        </w:rPr>
        <w:t xml:space="preserve">z postępowaniem o udzielenie zamówienia publicznego prowadzonego w trybie </w:t>
      </w:r>
      <w:r w:rsidRPr="0030234E">
        <w:rPr>
          <w:bCs/>
          <w:sz w:val="20"/>
          <w:szCs w:val="20"/>
        </w:rPr>
        <w:t xml:space="preserve">podstawowym </w:t>
      </w:r>
      <w:r w:rsidR="00517EB7" w:rsidRPr="0030234E">
        <w:rPr>
          <w:bCs/>
          <w:sz w:val="20"/>
          <w:szCs w:val="20"/>
        </w:rPr>
        <w:t xml:space="preserve">bez negocjacji </w:t>
      </w:r>
      <w:r w:rsidRPr="0030234E">
        <w:rPr>
          <w:bCs/>
          <w:sz w:val="20"/>
          <w:szCs w:val="20"/>
        </w:rPr>
        <w:t>zgodnie z art. 275 pkt 1</w:t>
      </w:r>
      <w:r w:rsidRPr="0030234E">
        <w:rPr>
          <w:b/>
          <w:bCs/>
          <w:sz w:val="20"/>
          <w:szCs w:val="20"/>
        </w:rPr>
        <w:t xml:space="preserve"> </w:t>
      </w:r>
      <w:r w:rsidRPr="0030234E">
        <w:rPr>
          <w:bCs/>
          <w:sz w:val="20"/>
          <w:szCs w:val="20"/>
        </w:rPr>
        <w:t xml:space="preserve">ustawy z dnia 11 września 2019 r. Prawo zamówień publicznych (Dz. U. z </w:t>
      </w:r>
      <w:r w:rsidR="009D0628">
        <w:rPr>
          <w:bCs/>
          <w:sz w:val="20"/>
          <w:szCs w:val="20"/>
        </w:rPr>
        <w:t>2023</w:t>
      </w:r>
      <w:r w:rsidR="001B6161" w:rsidRPr="0030234E">
        <w:rPr>
          <w:bCs/>
          <w:sz w:val="20"/>
          <w:szCs w:val="20"/>
        </w:rPr>
        <w:t xml:space="preserve"> r.,</w:t>
      </w:r>
      <w:r w:rsidRPr="0030234E">
        <w:rPr>
          <w:bCs/>
          <w:sz w:val="20"/>
          <w:szCs w:val="20"/>
        </w:rPr>
        <w:t xml:space="preserve"> poz. </w:t>
      </w:r>
      <w:r w:rsidR="009D0628">
        <w:rPr>
          <w:bCs/>
          <w:sz w:val="20"/>
          <w:szCs w:val="20"/>
        </w:rPr>
        <w:t>1605</w:t>
      </w:r>
      <w:r w:rsidR="00DE263D" w:rsidRPr="0030234E">
        <w:rPr>
          <w:bCs/>
          <w:sz w:val="20"/>
          <w:szCs w:val="20"/>
        </w:rPr>
        <w:t xml:space="preserve"> </w:t>
      </w:r>
      <w:r w:rsidR="0030234E">
        <w:rPr>
          <w:bCs/>
          <w:sz w:val="20"/>
          <w:szCs w:val="20"/>
        </w:rPr>
        <w:t xml:space="preserve">                                </w:t>
      </w:r>
      <w:r w:rsidR="00DE263D" w:rsidRPr="0030234E">
        <w:rPr>
          <w:bCs/>
          <w:sz w:val="20"/>
          <w:szCs w:val="20"/>
        </w:rPr>
        <w:t>z póź.zm</w:t>
      </w:r>
      <w:r w:rsidRPr="0030234E">
        <w:rPr>
          <w:bCs/>
          <w:sz w:val="20"/>
          <w:szCs w:val="20"/>
        </w:rPr>
        <w:t xml:space="preserve">), zwaną dalej ustawą </w:t>
      </w:r>
      <w:proofErr w:type="spellStart"/>
      <w:r w:rsidRPr="0030234E">
        <w:rPr>
          <w:bCs/>
          <w:sz w:val="20"/>
          <w:szCs w:val="20"/>
        </w:rPr>
        <w:t>Pzp</w:t>
      </w:r>
      <w:proofErr w:type="spellEnd"/>
      <w:r w:rsidRPr="0030234E">
        <w:rPr>
          <w:bCs/>
          <w:sz w:val="20"/>
          <w:szCs w:val="20"/>
        </w:rPr>
        <w:t>, wartość zamówienia nie przekracza kwot,</w:t>
      </w:r>
      <w:r w:rsidR="00CC09EC" w:rsidRPr="0030234E">
        <w:rPr>
          <w:bCs/>
          <w:sz w:val="20"/>
          <w:szCs w:val="20"/>
        </w:rPr>
        <w:t xml:space="preserve"> </w:t>
      </w:r>
      <w:r w:rsidR="00517EB7" w:rsidRPr="0030234E">
        <w:rPr>
          <w:sz w:val="20"/>
          <w:szCs w:val="20"/>
        </w:rPr>
        <w:t>określonych w art. 3 ustawy PZP</w:t>
      </w:r>
      <w:r w:rsidR="00B5278B">
        <w:rPr>
          <w:b/>
          <w:bCs/>
          <w:sz w:val="20"/>
          <w:szCs w:val="20"/>
        </w:rPr>
        <w:t>.</w:t>
      </w:r>
      <w:r w:rsidRPr="0030234E">
        <w:rPr>
          <w:b/>
          <w:bCs/>
          <w:sz w:val="20"/>
          <w:szCs w:val="20"/>
        </w:rPr>
        <w:t xml:space="preserve"> </w:t>
      </w:r>
      <w:r w:rsidR="0030234E">
        <w:rPr>
          <w:b/>
          <w:bCs/>
          <w:sz w:val="20"/>
          <w:szCs w:val="20"/>
        </w:rPr>
        <w:t xml:space="preserve">                   </w:t>
      </w:r>
    </w:p>
    <w:p w14:paraId="6DD5D5DB" w14:textId="77777777" w:rsidR="00BE671C" w:rsidRPr="0030234E" w:rsidRDefault="00517EB7" w:rsidP="00460954">
      <w:pPr>
        <w:numPr>
          <w:ilvl w:val="0"/>
          <w:numId w:val="1"/>
        </w:numPr>
        <w:tabs>
          <w:tab w:val="left" w:pos="426"/>
        </w:tabs>
        <w:ind w:left="0" w:firstLine="0"/>
        <w:rPr>
          <w:color w:val="00B0F0"/>
          <w:sz w:val="20"/>
          <w:szCs w:val="20"/>
        </w:rPr>
      </w:pPr>
      <w:r w:rsidRPr="0030234E">
        <w:rPr>
          <w:sz w:val="20"/>
          <w:szCs w:val="20"/>
        </w:rPr>
        <w:t>O</w:t>
      </w:r>
      <w:r w:rsidR="00BE671C" w:rsidRPr="0030234E">
        <w:rPr>
          <w:sz w:val="20"/>
          <w:szCs w:val="20"/>
        </w:rPr>
        <w:t xml:space="preserve">dbiorcami Pani/Pana danych osobowych będą osoby lub podmioty, którym udostępniona zostanie dokumentacja postępowania w oparciu o art. 74 ustawy </w:t>
      </w:r>
      <w:proofErr w:type="spellStart"/>
      <w:r w:rsidR="00BE671C" w:rsidRPr="0030234E">
        <w:rPr>
          <w:sz w:val="20"/>
          <w:szCs w:val="20"/>
        </w:rPr>
        <w:t>Pzp</w:t>
      </w:r>
      <w:proofErr w:type="spellEnd"/>
      <w:r w:rsidR="00BE671C" w:rsidRPr="0030234E">
        <w:rPr>
          <w:sz w:val="20"/>
          <w:szCs w:val="20"/>
        </w:rPr>
        <w:t xml:space="preserve">;  </w:t>
      </w:r>
    </w:p>
    <w:p w14:paraId="3F7A183D" w14:textId="77777777" w:rsidR="00BE671C" w:rsidRPr="0030234E" w:rsidRDefault="00BE671C" w:rsidP="00460954">
      <w:pPr>
        <w:numPr>
          <w:ilvl w:val="0"/>
          <w:numId w:val="2"/>
        </w:numPr>
        <w:ind w:left="426" w:hanging="426"/>
        <w:rPr>
          <w:color w:val="00B0F0"/>
          <w:sz w:val="20"/>
          <w:szCs w:val="20"/>
        </w:rPr>
      </w:pPr>
      <w:r w:rsidRPr="0030234E">
        <w:rPr>
          <w:sz w:val="20"/>
          <w:szCs w:val="20"/>
        </w:rPr>
        <w:t xml:space="preserve">Pani/Pana dane osobowe będą przechowywane, zgodnie z art. 78 ust. 1 ustawy </w:t>
      </w:r>
      <w:proofErr w:type="spellStart"/>
      <w:r w:rsidRPr="0030234E">
        <w:rPr>
          <w:sz w:val="20"/>
          <w:szCs w:val="20"/>
        </w:rPr>
        <w:t>Pzp</w:t>
      </w:r>
      <w:proofErr w:type="spellEnd"/>
      <w:r w:rsidRPr="0030234E">
        <w:rPr>
          <w:sz w:val="20"/>
          <w:szCs w:val="20"/>
        </w:rPr>
        <w:t>, przez okres 4 lat od dnia zakończenia postępowania o udzielenie zamówienia, a jeżeli czas trwania umowy przekracza 4 lata, okres przechowywania obejmuje cały czas trwania umowy;</w:t>
      </w:r>
    </w:p>
    <w:p w14:paraId="4A00A25E" w14:textId="77777777" w:rsidR="00BE671C" w:rsidRPr="0030234E" w:rsidRDefault="00BE671C" w:rsidP="00460954">
      <w:pPr>
        <w:numPr>
          <w:ilvl w:val="0"/>
          <w:numId w:val="2"/>
        </w:numPr>
        <w:ind w:left="426" w:hanging="426"/>
        <w:rPr>
          <w:b/>
          <w:i/>
          <w:sz w:val="20"/>
          <w:szCs w:val="20"/>
        </w:rPr>
      </w:pPr>
      <w:r w:rsidRPr="0030234E">
        <w:rPr>
          <w:sz w:val="20"/>
          <w:szCs w:val="20"/>
        </w:rPr>
        <w:t xml:space="preserve">obowiązek podania przez Panią/Pana danych osobowych bezpośrednio Pani/Pana dotyczących jest wymogiem ustawowym określonym w przepisach ustawy </w:t>
      </w:r>
      <w:proofErr w:type="spellStart"/>
      <w:r w:rsidRPr="0030234E">
        <w:rPr>
          <w:sz w:val="20"/>
          <w:szCs w:val="20"/>
        </w:rPr>
        <w:t>Pzp</w:t>
      </w:r>
      <w:proofErr w:type="spellEnd"/>
      <w:r w:rsidRPr="0030234E">
        <w:rPr>
          <w:sz w:val="20"/>
          <w:szCs w:val="20"/>
        </w:rPr>
        <w:t xml:space="preserve">, związanym z udziałem w postępowaniu o udzielenie zamówienia publicznego; konsekwencje niepodania określonych danych wynikają z ustawy </w:t>
      </w:r>
      <w:proofErr w:type="spellStart"/>
      <w:r w:rsidRPr="0030234E">
        <w:rPr>
          <w:sz w:val="20"/>
          <w:szCs w:val="20"/>
        </w:rPr>
        <w:t>Pzp</w:t>
      </w:r>
      <w:proofErr w:type="spellEnd"/>
      <w:r w:rsidRPr="0030234E">
        <w:rPr>
          <w:sz w:val="20"/>
          <w:szCs w:val="20"/>
        </w:rPr>
        <w:t xml:space="preserve">;  </w:t>
      </w:r>
    </w:p>
    <w:p w14:paraId="1561D18F" w14:textId="77777777" w:rsidR="00BE671C" w:rsidRPr="0030234E" w:rsidRDefault="00BE671C" w:rsidP="00460954">
      <w:pPr>
        <w:numPr>
          <w:ilvl w:val="0"/>
          <w:numId w:val="2"/>
        </w:numPr>
        <w:ind w:left="426" w:hanging="426"/>
        <w:rPr>
          <w:sz w:val="20"/>
          <w:szCs w:val="20"/>
        </w:rPr>
      </w:pPr>
      <w:r w:rsidRPr="0030234E">
        <w:rPr>
          <w:sz w:val="20"/>
          <w:szCs w:val="20"/>
        </w:rPr>
        <w:t>w odniesieniu do Pani/Pana danych osobowych decyzje nie będą podejmowane w sposób zautomatyzowany, stosowanie do art. 22 RODO;</w:t>
      </w:r>
    </w:p>
    <w:p w14:paraId="64B11385" w14:textId="77777777" w:rsidR="00BE671C" w:rsidRPr="0030234E" w:rsidRDefault="00BE671C" w:rsidP="00460954">
      <w:pPr>
        <w:numPr>
          <w:ilvl w:val="0"/>
          <w:numId w:val="2"/>
        </w:numPr>
        <w:ind w:left="426" w:hanging="426"/>
        <w:rPr>
          <w:color w:val="00B0F0"/>
          <w:sz w:val="20"/>
          <w:szCs w:val="20"/>
        </w:rPr>
      </w:pPr>
      <w:r w:rsidRPr="0030234E">
        <w:rPr>
          <w:sz w:val="20"/>
          <w:szCs w:val="20"/>
        </w:rPr>
        <w:t>posiada Pani/Pan:</w:t>
      </w:r>
    </w:p>
    <w:p w14:paraId="7846B479" w14:textId="77777777" w:rsidR="00BE671C" w:rsidRPr="0030234E" w:rsidRDefault="00BE671C" w:rsidP="005E6533">
      <w:pPr>
        <w:numPr>
          <w:ilvl w:val="0"/>
          <w:numId w:val="3"/>
        </w:numPr>
        <w:spacing w:after="0"/>
        <w:ind w:left="709" w:hanging="284"/>
        <w:rPr>
          <w:color w:val="00B0F0"/>
          <w:sz w:val="20"/>
          <w:szCs w:val="20"/>
        </w:rPr>
      </w:pPr>
      <w:r w:rsidRPr="0030234E">
        <w:rPr>
          <w:sz w:val="20"/>
          <w:szCs w:val="20"/>
        </w:rPr>
        <w:t>na podstawie art. 15 RODO prawo dostępu do danych osobowych Pani/Pana dotyczących;</w:t>
      </w:r>
    </w:p>
    <w:p w14:paraId="4B867A05" w14:textId="77777777" w:rsidR="00BE671C" w:rsidRPr="0030234E" w:rsidRDefault="00BE671C" w:rsidP="005E6533">
      <w:pPr>
        <w:numPr>
          <w:ilvl w:val="0"/>
          <w:numId w:val="3"/>
        </w:numPr>
        <w:spacing w:after="0"/>
        <w:ind w:left="709" w:hanging="284"/>
        <w:rPr>
          <w:sz w:val="20"/>
          <w:szCs w:val="20"/>
        </w:rPr>
      </w:pPr>
      <w:r w:rsidRPr="0030234E">
        <w:rPr>
          <w:sz w:val="20"/>
          <w:szCs w:val="20"/>
        </w:rPr>
        <w:t>na podstawie art. 16 RODO prawo do sprostowania Pani/Pana danych osobowych</w:t>
      </w:r>
      <w:r w:rsidRPr="0030234E">
        <w:rPr>
          <w:sz w:val="20"/>
          <w:szCs w:val="20"/>
          <w:vertAlign w:val="superscript"/>
        </w:rPr>
        <w:t>1</w:t>
      </w:r>
      <w:r w:rsidRPr="0030234E">
        <w:rPr>
          <w:sz w:val="20"/>
          <w:szCs w:val="20"/>
        </w:rPr>
        <w:t>;</w:t>
      </w:r>
    </w:p>
    <w:p w14:paraId="0103F999" w14:textId="77777777" w:rsidR="00BE671C" w:rsidRPr="0030234E" w:rsidRDefault="00BE671C" w:rsidP="005E6533">
      <w:pPr>
        <w:numPr>
          <w:ilvl w:val="0"/>
          <w:numId w:val="3"/>
        </w:numPr>
        <w:spacing w:after="0"/>
        <w:ind w:left="709" w:hanging="284"/>
        <w:rPr>
          <w:sz w:val="20"/>
          <w:szCs w:val="20"/>
        </w:rPr>
      </w:pPr>
      <w:r w:rsidRPr="0030234E">
        <w:rPr>
          <w:sz w:val="20"/>
          <w:szCs w:val="20"/>
        </w:rPr>
        <w:t>na podstawie art. 18 RODO prawo żądania od administratora ograniczenia przetwarzania danych osobowych z zastrzeżeniem przypadków, o których mowa w art. 18 ust. 2 RODO</w:t>
      </w:r>
      <w:r w:rsidRPr="0030234E">
        <w:rPr>
          <w:sz w:val="20"/>
          <w:szCs w:val="20"/>
          <w:vertAlign w:val="superscript"/>
        </w:rPr>
        <w:t>2</w:t>
      </w:r>
      <w:r w:rsidRPr="0030234E">
        <w:rPr>
          <w:sz w:val="20"/>
          <w:szCs w:val="20"/>
        </w:rPr>
        <w:t>;</w:t>
      </w:r>
    </w:p>
    <w:p w14:paraId="108B05A7" w14:textId="3FA098E6" w:rsidR="00BE671C" w:rsidRPr="0030234E" w:rsidRDefault="00BE671C" w:rsidP="005E6533">
      <w:pPr>
        <w:numPr>
          <w:ilvl w:val="0"/>
          <w:numId w:val="3"/>
        </w:numPr>
        <w:spacing w:after="0"/>
        <w:ind w:left="709" w:hanging="284"/>
        <w:rPr>
          <w:i/>
          <w:color w:val="00B0F0"/>
          <w:sz w:val="20"/>
          <w:szCs w:val="20"/>
        </w:rPr>
      </w:pPr>
      <w:r w:rsidRPr="0030234E">
        <w:rPr>
          <w:sz w:val="20"/>
          <w:szCs w:val="20"/>
        </w:rPr>
        <w:t xml:space="preserve">prawo do wniesienia skargi do Prezesa Urzędu Ochrony Danych Osobowych, gdy uzna Pani/Pan, </w:t>
      </w:r>
      <w:r w:rsidR="0030234E">
        <w:rPr>
          <w:sz w:val="20"/>
          <w:szCs w:val="20"/>
        </w:rPr>
        <w:t xml:space="preserve">                              </w:t>
      </w:r>
      <w:r w:rsidRPr="0030234E">
        <w:rPr>
          <w:sz w:val="20"/>
          <w:szCs w:val="20"/>
        </w:rPr>
        <w:t>że przetwarzanie danych osobowych Pani/Pana dotyczących narusza przepisy RODO;</w:t>
      </w:r>
    </w:p>
    <w:p w14:paraId="40648B72" w14:textId="77777777" w:rsidR="00BE671C" w:rsidRPr="0030234E" w:rsidRDefault="00BE671C" w:rsidP="00460954">
      <w:pPr>
        <w:numPr>
          <w:ilvl w:val="0"/>
          <w:numId w:val="2"/>
        </w:numPr>
        <w:ind w:left="426" w:hanging="426"/>
        <w:rPr>
          <w:i/>
          <w:color w:val="00B0F0"/>
          <w:sz w:val="20"/>
          <w:szCs w:val="20"/>
        </w:rPr>
      </w:pPr>
      <w:r w:rsidRPr="0030234E">
        <w:rPr>
          <w:sz w:val="20"/>
          <w:szCs w:val="20"/>
        </w:rPr>
        <w:t>nie przysługuje Pani/Panu:</w:t>
      </w:r>
    </w:p>
    <w:p w14:paraId="6C466718" w14:textId="77777777" w:rsidR="00BE671C" w:rsidRPr="0030234E" w:rsidRDefault="00BE671C" w:rsidP="005E6533">
      <w:pPr>
        <w:numPr>
          <w:ilvl w:val="0"/>
          <w:numId w:val="4"/>
        </w:numPr>
        <w:spacing w:after="0"/>
        <w:ind w:left="709" w:hanging="284"/>
        <w:rPr>
          <w:i/>
          <w:color w:val="00B0F0"/>
          <w:sz w:val="20"/>
          <w:szCs w:val="20"/>
        </w:rPr>
      </w:pPr>
      <w:r w:rsidRPr="0030234E">
        <w:rPr>
          <w:sz w:val="20"/>
          <w:szCs w:val="20"/>
        </w:rPr>
        <w:t>w związku z art. 17 ust. 3 lit. b, d lub e RODO prawo do usunięcia danych osobowych;</w:t>
      </w:r>
    </w:p>
    <w:p w14:paraId="63EE0199" w14:textId="77777777" w:rsidR="00BE671C" w:rsidRPr="0030234E" w:rsidRDefault="00BE671C" w:rsidP="005E6533">
      <w:pPr>
        <w:numPr>
          <w:ilvl w:val="0"/>
          <w:numId w:val="4"/>
        </w:numPr>
        <w:spacing w:after="0"/>
        <w:ind w:left="709" w:hanging="284"/>
        <w:rPr>
          <w:b/>
          <w:i/>
          <w:sz w:val="20"/>
          <w:szCs w:val="20"/>
        </w:rPr>
      </w:pPr>
      <w:r w:rsidRPr="0030234E">
        <w:rPr>
          <w:sz w:val="20"/>
          <w:szCs w:val="20"/>
        </w:rPr>
        <w:t>prawo do przenoszenia danych osobowych, o którym mowa w art. 20 RODO;</w:t>
      </w:r>
    </w:p>
    <w:p w14:paraId="3CC02A6A" w14:textId="77777777" w:rsidR="00BE671C" w:rsidRPr="0030234E" w:rsidRDefault="00BE671C" w:rsidP="005E6533">
      <w:pPr>
        <w:numPr>
          <w:ilvl w:val="0"/>
          <w:numId w:val="4"/>
        </w:numPr>
        <w:spacing w:after="0"/>
        <w:ind w:left="709" w:hanging="284"/>
        <w:rPr>
          <w:b/>
          <w:i/>
          <w:sz w:val="20"/>
          <w:szCs w:val="20"/>
        </w:rPr>
      </w:pPr>
      <w:r w:rsidRPr="0030234E">
        <w:rPr>
          <w:b/>
          <w:sz w:val="20"/>
          <w:szCs w:val="20"/>
        </w:rPr>
        <w:t>na podstawie art. 21 RODO prawo sprzeciwu, wobec przetwarzania danych osobowych, gdyż podstawą prawną przetwarzania Pani/Pana danych osobowych jest art. 6 ust. 1 lit. c RODO</w:t>
      </w:r>
      <w:r w:rsidRPr="0030234E">
        <w:rPr>
          <w:sz w:val="20"/>
          <w:szCs w:val="20"/>
        </w:rPr>
        <w:t>.</w:t>
      </w:r>
    </w:p>
    <w:p w14:paraId="33280A90" w14:textId="77777777" w:rsidR="00BE671C" w:rsidRPr="0030234E" w:rsidRDefault="00BE671C" w:rsidP="00677C40">
      <w:pPr>
        <w:contextualSpacing/>
        <w:rPr>
          <w:sz w:val="20"/>
          <w:szCs w:val="20"/>
        </w:rPr>
      </w:pPr>
      <w:r w:rsidRPr="0030234E">
        <w:rPr>
          <w:noProof/>
          <w:sz w:val="20"/>
          <w:szCs w:val="20"/>
        </w:rPr>
        <w:t>_____________________</w:t>
      </w:r>
    </w:p>
    <w:p w14:paraId="2229F8ED" w14:textId="77777777" w:rsidR="00BE671C" w:rsidRPr="0030234E" w:rsidRDefault="00BE671C" w:rsidP="00677C40">
      <w:pPr>
        <w:pStyle w:val="Bezodstpw"/>
        <w:contextualSpacing/>
        <w:rPr>
          <w:rFonts w:ascii="Times New Roman" w:hAnsi="Times New Roman"/>
          <w:i/>
          <w:iCs/>
          <w:noProof/>
          <w:sz w:val="20"/>
          <w:szCs w:val="20"/>
        </w:rPr>
      </w:pPr>
      <w:r w:rsidRPr="0030234E">
        <w:rPr>
          <w:rFonts w:ascii="Times New Roman" w:hAnsi="Times New Roman"/>
          <w:i/>
          <w:iCs/>
          <w:noProof/>
          <w:sz w:val="20"/>
          <w:szCs w:val="20"/>
        </w:rPr>
        <w:t>1)Wyjaśnienie: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F3F61EE" w14:textId="0F861FF8" w:rsidR="00BE671C" w:rsidRPr="0030234E" w:rsidRDefault="00BE671C" w:rsidP="00677C40">
      <w:pPr>
        <w:pStyle w:val="Bezodstpw"/>
        <w:contextualSpacing/>
        <w:rPr>
          <w:rFonts w:ascii="Times New Roman" w:hAnsi="Times New Roman"/>
          <w:i/>
          <w:iCs/>
          <w:noProof/>
          <w:sz w:val="20"/>
          <w:szCs w:val="20"/>
        </w:rPr>
      </w:pPr>
      <w:r w:rsidRPr="0030234E">
        <w:rPr>
          <w:rFonts w:ascii="Times New Roman" w:hAnsi="Times New Roman"/>
          <w:i/>
          <w:iCs/>
          <w:noProof/>
          <w:sz w:val="20"/>
          <w:szCs w:val="20"/>
        </w:rPr>
        <w:t xml:space="preserve">2) </w:t>
      </w:r>
      <w:r w:rsidR="003A07B5" w:rsidRPr="0030234E">
        <w:rPr>
          <w:rFonts w:ascii="Times New Roman" w:hAnsi="Times New Roman"/>
          <w:i/>
          <w:iCs/>
          <w:noProof/>
          <w:sz w:val="20"/>
          <w:szCs w:val="20"/>
        </w:rPr>
        <w:t xml:space="preserve">Wyjaśnienie: prawo do ograniczenia przetwarzania nie ma zastosowania w odniesieniu do przechowywania, </w:t>
      </w:r>
      <w:r w:rsidR="0030234E">
        <w:rPr>
          <w:rFonts w:ascii="Times New Roman" w:hAnsi="Times New Roman"/>
          <w:i/>
          <w:iCs/>
          <w:noProof/>
          <w:sz w:val="20"/>
          <w:szCs w:val="20"/>
        </w:rPr>
        <w:t xml:space="preserve">                     </w:t>
      </w:r>
      <w:r w:rsidR="003A07B5" w:rsidRPr="0030234E">
        <w:rPr>
          <w:rFonts w:ascii="Times New Roman" w:hAnsi="Times New Roman"/>
          <w:i/>
          <w:iCs/>
          <w:noProof/>
          <w:sz w:val="20"/>
          <w:szCs w:val="20"/>
        </w:rPr>
        <w:t>w celu zapewnienia korzystania ze środków ochrony prawnej lub w celu ochrony praw innej osoby fizycznej lub prawnej, lub z uwagi na ważne względy interesu publicznego Unii Europejskiej lub państwa członkowskiego.</w:t>
      </w:r>
    </w:p>
    <w:p w14:paraId="2DBE0C80" w14:textId="77777777" w:rsidR="00C9177D" w:rsidRDefault="00C9177D" w:rsidP="00677C40">
      <w:pPr>
        <w:pStyle w:val="Bezodstpw"/>
        <w:contextualSpacing/>
        <w:rPr>
          <w:rFonts w:ascii="Times New Roman" w:hAnsi="Times New Roman"/>
          <w:i/>
          <w:iCs/>
          <w:noProof/>
          <w:sz w:val="20"/>
          <w:szCs w:val="20"/>
        </w:rPr>
      </w:pPr>
    </w:p>
    <w:p w14:paraId="609096D9" w14:textId="77777777" w:rsidR="00C9177D" w:rsidRPr="00150025" w:rsidRDefault="00C9177D" w:rsidP="00677C40">
      <w:pPr>
        <w:pStyle w:val="Bezodstpw"/>
        <w:contextualSpacing/>
        <w:rPr>
          <w:rFonts w:ascii="Times New Roman" w:hAnsi="Times New Roman"/>
          <w:i/>
          <w:iCs/>
          <w:noProof/>
          <w:sz w:val="20"/>
          <w:szCs w:val="20"/>
        </w:rPr>
      </w:pPr>
    </w:p>
    <w:p w14:paraId="0359E582" w14:textId="77777777" w:rsidR="00BE671C" w:rsidRPr="00150025" w:rsidRDefault="00BE671C" w:rsidP="00DE4576">
      <w:pPr>
        <w:pStyle w:val="Akapitzlist"/>
        <w:widowControl w:val="0"/>
        <w:numPr>
          <w:ilvl w:val="0"/>
          <w:numId w:val="8"/>
        </w:numPr>
        <w:autoSpaceDE w:val="0"/>
        <w:ind w:left="426" w:hanging="426"/>
        <w:rPr>
          <w:b/>
          <w:bCs/>
          <w:highlight w:val="lightGray"/>
        </w:rPr>
      </w:pPr>
      <w:r w:rsidRPr="00150025">
        <w:rPr>
          <w:b/>
          <w:bCs/>
          <w:noProof/>
          <w:highlight w:val="lightGray"/>
        </w:rPr>
        <w:t>Inne</w:t>
      </w:r>
      <w:r w:rsidRPr="00150025">
        <w:rPr>
          <w:b/>
          <w:bCs/>
          <w:highlight w:val="lightGray"/>
        </w:rPr>
        <w:t>.</w:t>
      </w:r>
    </w:p>
    <w:p w14:paraId="2AC6634D" w14:textId="77777777" w:rsidR="00753D53" w:rsidRPr="00150025" w:rsidRDefault="00753D53" w:rsidP="00753D53">
      <w:pPr>
        <w:pStyle w:val="Akapitzlist"/>
        <w:widowControl w:val="0"/>
        <w:autoSpaceDE w:val="0"/>
        <w:ind w:left="426"/>
        <w:rPr>
          <w:b/>
          <w:bCs/>
          <w:highlight w:val="lightGray"/>
        </w:rPr>
      </w:pPr>
    </w:p>
    <w:p w14:paraId="17DC47DC" w14:textId="77777777" w:rsidR="00753D53" w:rsidRPr="00150025" w:rsidRDefault="00753D53" w:rsidP="00DE4576">
      <w:pPr>
        <w:pStyle w:val="Akapitzlist"/>
        <w:widowControl w:val="0"/>
        <w:numPr>
          <w:ilvl w:val="1"/>
          <w:numId w:val="8"/>
        </w:numPr>
        <w:tabs>
          <w:tab w:val="left" w:pos="709"/>
        </w:tabs>
        <w:autoSpaceDE w:val="0"/>
        <w:ind w:left="709" w:hanging="574"/>
        <w:rPr>
          <w:bCs/>
          <w:sz w:val="20"/>
          <w:szCs w:val="20"/>
        </w:rPr>
      </w:pPr>
      <w:r w:rsidRPr="00150025">
        <w:rPr>
          <w:bCs/>
          <w:sz w:val="20"/>
          <w:szCs w:val="20"/>
        </w:rPr>
        <w:t>Zamawiający nie dopuszcza składania ofert wariantowych.</w:t>
      </w:r>
    </w:p>
    <w:p w14:paraId="78BD6FF3" w14:textId="77777777" w:rsidR="00753D53" w:rsidRPr="00150025" w:rsidRDefault="00753D53" w:rsidP="00DE4576">
      <w:pPr>
        <w:pStyle w:val="Akapitzlist"/>
        <w:widowControl w:val="0"/>
        <w:numPr>
          <w:ilvl w:val="1"/>
          <w:numId w:val="8"/>
        </w:numPr>
        <w:tabs>
          <w:tab w:val="left" w:pos="709"/>
        </w:tabs>
        <w:autoSpaceDE w:val="0"/>
        <w:ind w:left="709" w:hanging="574"/>
        <w:rPr>
          <w:bCs/>
          <w:sz w:val="20"/>
          <w:szCs w:val="20"/>
        </w:rPr>
      </w:pPr>
      <w:r w:rsidRPr="00150025">
        <w:rPr>
          <w:bCs/>
          <w:sz w:val="20"/>
          <w:szCs w:val="20"/>
        </w:rPr>
        <w:t>Zamawiający nie wymaga złożenia ofert w postaci katalogów elektronicznych lub dołączenia katalogów elektronicznych do oferty.</w:t>
      </w:r>
    </w:p>
    <w:p w14:paraId="167CC3DA" w14:textId="6E4870B7" w:rsidR="00753D53" w:rsidRPr="00150025" w:rsidRDefault="00753D53" w:rsidP="00DE4576">
      <w:pPr>
        <w:pStyle w:val="Akapitzlist"/>
        <w:widowControl w:val="0"/>
        <w:numPr>
          <w:ilvl w:val="1"/>
          <w:numId w:val="8"/>
        </w:numPr>
        <w:tabs>
          <w:tab w:val="left" w:pos="709"/>
        </w:tabs>
        <w:autoSpaceDE w:val="0"/>
        <w:spacing w:after="0"/>
        <w:ind w:left="709" w:hanging="573"/>
        <w:contextualSpacing w:val="0"/>
        <w:rPr>
          <w:sz w:val="20"/>
          <w:szCs w:val="20"/>
        </w:rPr>
      </w:pPr>
      <w:r w:rsidRPr="00150025">
        <w:rPr>
          <w:sz w:val="20"/>
          <w:szCs w:val="20"/>
        </w:rPr>
        <w:lastRenderedPageBreak/>
        <w:t>Zamawiający nie przewiduje odbycia przez Wykonawcę wizji lokalnej</w:t>
      </w:r>
      <w:r w:rsidR="009D0628">
        <w:rPr>
          <w:sz w:val="20"/>
          <w:szCs w:val="20"/>
        </w:rPr>
        <w:t>.</w:t>
      </w:r>
    </w:p>
    <w:p w14:paraId="4B723E5D" w14:textId="77777777" w:rsidR="00753D53" w:rsidRPr="00150025" w:rsidRDefault="00753D53" w:rsidP="00DE4576">
      <w:pPr>
        <w:pStyle w:val="Akapitzlist"/>
        <w:widowControl w:val="0"/>
        <w:numPr>
          <w:ilvl w:val="1"/>
          <w:numId w:val="8"/>
        </w:numPr>
        <w:tabs>
          <w:tab w:val="left" w:pos="709"/>
        </w:tabs>
        <w:autoSpaceDE w:val="0"/>
        <w:spacing w:after="0"/>
        <w:ind w:left="709" w:hanging="573"/>
        <w:contextualSpacing w:val="0"/>
        <w:rPr>
          <w:sz w:val="20"/>
          <w:szCs w:val="20"/>
        </w:rPr>
      </w:pPr>
      <w:r w:rsidRPr="00150025">
        <w:rPr>
          <w:sz w:val="20"/>
          <w:szCs w:val="20"/>
        </w:rPr>
        <w:t xml:space="preserve">Zamawiający nie przewiduje sprawdzenia przez Wykonawcę dokumentów niezbędnych do realizacji zamówienia dostępnych na miejscu u Zamawiającego. </w:t>
      </w:r>
    </w:p>
    <w:p w14:paraId="78CF4A27" w14:textId="77777777" w:rsidR="00753D53" w:rsidRPr="00150025" w:rsidRDefault="00753D53" w:rsidP="00DE4576">
      <w:pPr>
        <w:pStyle w:val="Akapitzlist"/>
        <w:widowControl w:val="0"/>
        <w:numPr>
          <w:ilvl w:val="1"/>
          <w:numId w:val="8"/>
        </w:numPr>
        <w:tabs>
          <w:tab w:val="left" w:pos="709"/>
        </w:tabs>
        <w:autoSpaceDE w:val="0"/>
        <w:ind w:left="709" w:hanging="574"/>
        <w:rPr>
          <w:sz w:val="20"/>
          <w:szCs w:val="20"/>
        </w:rPr>
      </w:pPr>
      <w:r w:rsidRPr="00150025">
        <w:rPr>
          <w:sz w:val="20"/>
          <w:szCs w:val="20"/>
        </w:rPr>
        <w:t>Zamawiający nie przewiduje zawarcia umowy ramowej.</w:t>
      </w:r>
    </w:p>
    <w:p w14:paraId="435CA83D" w14:textId="77777777" w:rsidR="00753D53" w:rsidRPr="00150025" w:rsidRDefault="00753D53" w:rsidP="00DE4576">
      <w:pPr>
        <w:pStyle w:val="Akapitzlist"/>
        <w:widowControl w:val="0"/>
        <w:numPr>
          <w:ilvl w:val="1"/>
          <w:numId w:val="8"/>
        </w:numPr>
        <w:tabs>
          <w:tab w:val="left" w:pos="709"/>
        </w:tabs>
        <w:autoSpaceDE w:val="0"/>
        <w:ind w:left="709" w:hanging="574"/>
        <w:rPr>
          <w:sz w:val="20"/>
          <w:szCs w:val="20"/>
        </w:rPr>
      </w:pPr>
      <w:r w:rsidRPr="00150025">
        <w:rPr>
          <w:sz w:val="20"/>
          <w:szCs w:val="20"/>
        </w:rPr>
        <w:t>Zamawiający nie przewiduje ustanowienia dynamicznego systemu zakupów.</w:t>
      </w:r>
    </w:p>
    <w:p w14:paraId="54AEFF8E" w14:textId="77777777" w:rsidR="00753D53" w:rsidRPr="00150025" w:rsidRDefault="00753D53" w:rsidP="00DE4576">
      <w:pPr>
        <w:pStyle w:val="Akapitzlist"/>
        <w:widowControl w:val="0"/>
        <w:numPr>
          <w:ilvl w:val="1"/>
          <w:numId w:val="8"/>
        </w:numPr>
        <w:tabs>
          <w:tab w:val="left" w:pos="709"/>
          <w:tab w:val="left" w:pos="851"/>
        </w:tabs>
        <w:autoSpaceDE w:val="0"/>
        <w:ind w:left="851" w:hanging="716"/>
        <w:rPr>
          <w:sz w:val="20"/>
          <w:szCs w:val="20"/>
        </w:rPr>
      </w:pPr>
      <w:r w:rsidRPr="00150025">
        <w:rPr>
          <w:sz w:val="20"/>
          <w:szCs w:val="20"/>
        </w:rPr>
        <w:t>Zamawiający nie przewiduje aukcji elektronicznej.</w:t>
      </w:r>
    </w:p>
    <w:p w14:paraId="588ECACB" w14:textId="77777777" w:rsidR="00753D53" w:rsidRPr="00150025" w:rsidRDefault="00753D53" w:rsidP="00DE4576">
      <w:pPr>
        <w:pStyle w:val="Akapitzlist"/>
        <w:widowControl w:val="0"/>
        <w:numPr>
          <w:ilvl w:val="1"/>
          <w:numId w:val="8"/>
        </w:numPr>
        <w:tabs>
          <w:tab w:val="left" w:pos="709"/>
          <w:tab w:val="left" w:pos="851"/>
        </w:tabs>
        <w:autoSpaceDE w:val="0"/>
        <w:ind w:left="851" w:hanging="716"/>
        <w:rPr>
          <w:sz w:val="20"/>
          <w:szCs w:val="20"/>
        </w:rPr>
      </w:pPr>
      <w:r w:rsidRPr="00150025">
        <w:rPr>
          <w:sz w:val="20"/>
          <w:szCs w:val="20"/>
        </w:rPr>
        <w:t>Zamawiający nie przewiduje rozliczenia w walutach obcych.</w:t>
      </w:r>
    </w:p>
    <w:p w14:paraId="7906B046" w14:textId="77777777" w:rsidR="00753D53" w:rsidRPr="00150025" w:rsidRDefault="00753D53" w:rsidP="00150025">
      <w:pPr>
        <w:pStyle w:val="Akapitzlist"/>
        <w:widowControl w:val="0"/>
        <w:numPr>
          <w:ilvl w:val="1"/>
          <w:numId w:val="8"/>
        </w:numPr>
        <w:tabs>
          <w:tab w:val="left" w:pos="142"/>
          <w:tab w:val="left" w:pos="709"/>
        </w:tabs>
        <w:autoSpaceDE w:val="0"/>
        <w:ind w:left="851" w:hanging="851"/>
        <w:rPr>
          <w:sz w:val="20"/>
          <w:szCs w:val="20"/>
        </w:rPr>
      </w:pPr>
      <w:r w:rsidRPr="00150025">
        <w:rPr>
          <w:sz w:val="20"/>
          <w:szCs w:val="20"/>
        </w:rPr>
        <w:t>Zamawiający nie przewiduje zwrotu kosztów udziału w postępowaniu.</w:t>
      </w:r>
    </w:p>
    <w:p w14:paraId="10A5682A" w14:textId="77777777" w:rsidR="00753D53" w:rsidRPr="00150025" w:rsidRDefault="00753D53" w:rsidP="00DE4576">
      <w:pPr>
        <w:pStyle w:val="Akapitzlist"/>
        <w:widowControl w:val="0"/>
        <w:numPr>
          <w:ilvl w:val="1"/>
          <w:numId w:val="8"/>
        </w:numPr>
        <w:tabs>
          <w:tab w:val="left" w:pos="709"/>
        </w:tabs>
        <w:autoSpaceDE w:val="0"/>
        <w:ind w:left="709" w:hanging="709"/>
        <w:rPr>
          <w:sz w:val="20"/>
          <w:szCs w:val="20"/>
        </w:rPr>
      </w:pPr>
      <w:r w:rsidRPr="00150025">
        <w:rPr>
          <w:sz w:val="20"/>
          <w:szCs w:val="20"/>
        </w:rPr>
        <w:t>Zamawiający nie będzie udzielał zaliczek na poczet wykonania zamówienia.</w:t>
      </w:r>
    </w:p>
    <w:p w14:paraId="3499DB1D" w14:textId="77777777" w:rsidR="00753D53" w:rsidRPr="00150025" w:rsidRDefault="00753D53" w:rsidP="00DE4576">
      <w:pPr>
        <w:pStyle w:val="Akapitzlist"/>
        <w:widowControl w:val="0"/>
        <w:numPr>
          <w:ilvl w:val="1"/>
          <w:numId w:val="8"/>
        </w:numPr>
        <w:tabs>
          <w:tab w:val="left" w:pos="709"/>
        </w:tabs>
        <w:autoSpaceDE w:val="0"/>
        <w:ind w:left="709" w:hanging="709"/>
        <w:rPr>
          <w:sz w:val="20"/>
          <w:szCs w:val="20"/>
        </w:rPr>
      </w:pPr>
      <w:r w:rsidRPr="00150025">
        <w:rPr>
          <w:sz w:val="20"/>
          <w:szCs w:val="20"/>
        </w:rPr>
        <w:t xml:space="preserve">Zamawiający nie przewiduje udzielania zamówień, o których mowa w art. 214 ust. 1 pkt 7 ustawy </w:t>
      </w:r>
      <w:proofErr w:type="spellStart"/>
      <w:r w:rsidRPr="00150025">
        <w:rPr>
          <w:sz w:val="20"/>
          <w:szCs w:val="20"/>
        </w:rPr>
        <w:t>Pzp</w:t>
      </w:r>
      <w:proofErr w:type="spellEnd"/>
      <w:r w:rsidRPr="00150025">
        <w:rPr>
          <w:sz w:val="20"/>
          <w:szCs w:val="20"/>
        </w:rPr>
        <w:t>.</w:t>
      </w:r>
    </w:p>
    <w:p w14:paraId="0D77C8CC" w14:textId="77777777" w:rsidR="00753D53" w:rsidRPr="00150025" w:rsidRDefault="00753D53" w:rsidP="00DE4576">
      <w:pPr>
        <w:pStyle w:val="Akapitzlist"/>
        <w:widowControl w:val="0"/>
        <w:numPr>
          <w:ilvl w:val="1"/>
          <w:numId w:val="8"/>
        </w:numPr>
        <w:tabs>
          <w:tab w:val="left" w:pos="709"/>
        </w:tabs>
        <w:autoSpaceDE w:val="0"/>
        <w:ind w:left="709" w:hanging="709"/>
        <w:rPr>
          <w:sz w:val="20"/>
          <w:szCs w:val="20"/>
        </w:rPr>
      </w:pPr>
      <w:r w:rsidRPr="00150025">
        <w:rPr>
          <w:sz w:val="20"/>
          <w:szCs w:val="20"/>
        </w:rPr>
        <w:t xml:space="preserve">Zamawiający nie przewiduje wymagań, o których mowa w art. 96 ust. 2 pkt 2 ustawy </w:t>
      </w:r>
      <w:proofErr w:type="spellStart"/>
      <w:r w:rsidRPr="00150025">
        <w:rPr>
          <w:sz w:val="20"/>
          <w:szCs w:val="20"/>
        </w:rPr>
        <w:t>Pzp</w:t>
      </w:r>
      <w:proofErr w:type="spellEnd"/>
      <w:r w:rsidRPr="00150025">
        <w:rPr>
          <w:sz w:val="20"/>
          <w:szCs w:val="20"/>
        </w:rPr>
        <w:t>.</w:t>
      </w:r>
    </w:p>
    <w:p w14:paraId="475EE4BE" w14:textId="77777777" w:rsidR="00753D53" w:rsidRPr="00150025" w:rsidRDefault="00753D53" w:rsidP="00DE4576">
      <w:pPr>
        <w:pStyle w:val="Akapitzlist"/>
        <w:widowControl w:val="0"/>
        <w:numPr>
          <w:ilvl w:val="1"/>
          <w:numId w:val="8"/>
        </w:numPr>
        <w:tabs>
          <w:tab w:val="left" w:pos="709"/>
        </w:tabs>
        <w:autoSpaceDE w:val="0"/>
        <w:ind w:left="709" w:hanging="709"/>
        <w:rPr>
          <w:sz w:val="20"/>
          <w:szCs w:val="20"/>
        </w:rPr>
      </w:pPr>
      <w:r w:rsidRPr="00150025">
        <w:rPr>
          <w:sz w:val="20"/>
          <w:szCs w:val="20"/>
        </w:rPr>
        <w:t xml:space="preserve">Zamawiający nie zastrzega możliwości ubiegania się o udzielenie zamówienia wyłącznie przez Wykonawców, o których mowa w art. 94 ustawy </w:t>
      </w:r>
      <w:proofErr w:type="spellStart"/>
      <w:r w:rsidRPr="00150025">
        <w:rPr>
          <w:sz w:val="20"/>
          <w:szCs w:val="20"/>
        </w:rPr>
        <w:t>Pzp</w:t>
      </w:r>
      <w:proofErr w:type="spellEnd"/>
      <w:r w:rsidRPr="00150025">
        <w:rPr>
          <w:sz w:val="20"/>
          <w:szCs w:val="20"/>
        </w:rPr>
        <w:t>.</w:t>
      </w:r>
    </w:p>
    <w:p w14:paraId="1E7A346D" w14:textId="1DE3A069" w:rsidR="00753D53" w:rsidRPr="00150025" w:rsidRDefault="00753D53" w:rsidP="00DE4576">
      <w:pPr>
        <w:pStyle w:val="Akapitzlist"/>
        <w:widowControl w:val="0"/>
        <w:numPr>
          <w:ilvl w:val="1"/>
          <w:numId w:val="8"/>
        </w:numPr>
        <w:tabs>
          <w:tab w:val="left" w:pos="709"/>
        </w:tabs>
        <w:autoSpaceDE w:val="0"/>
        <w:ind w:left="709" w:hanging="709"/>
        <w:rPr>
          <w:sz w:val="20"/>
          <w:szCs w:val="20"/>
        </w:rPr>
      </w:pPr>
      <w:r w:rsidRPr="00150025">
        <w:rPr>
          <w:sz w:val="20"/>
          <w:szCs w:val="20"/>
        </w:rPr>
        <w:t>Do spraw nie uregulowanych w niniejszej specyfikacji mają zastosowanie przepisy ustawy z dnia 11 września 2019 r. Prawo zamówień publicznych (</w:t>
      </w:r>
      <w:r w:rsidR="00BE4ACC" w:rsidRPr="00150025">
        <w:rPr>
          <w:sz w:val="20"/>
          <w:szCs w:val="20"/>
        </w:rPr>
        <w:t xml:space="preserve">tj. </w:t>
      </w:r>
      <w:r w:rsidRPr="00150025">
        <w:rPr>
          <w:sz w:val="20"/>
          <w:szCs w:val="20"/>
        </w:rPr>
        <w:t xml:space="preserve">Dz. U. z </w:t>
      </w:r>
      <w:r w:rsidR="00BE4ACC" w:rsidRPr="00150025">
        <w:rPr>
          <w:sz w:val="20"/>
          <w:szCs w:val="20"/>
        </w:rPr>
        <w:t>2023</w:t>
      </w:r>
      <w:r w:rsidRPr="00150025">
        <w:rPr>
          <w:sz w:val="20"/>
          <w:szCs w:val="20"/>
        </w:rPr>
        <w:t xml:space="preserve"> r., poz. </w:t>
      </w:r>
      <w:r w:rsidR="00BE4ACC" w:rsidRPr="00150025">
        <w:rPr>
          <w:sz w:val="20"/>
          <w:szCs w:val="20"/>
        </w:rPr>
        <w:t>1605</w:t>
      </w:r>
      <w:r w:rsidRPr="00150025">
        <w:rPr>
          <w:sz w:val="20"/>
          <w:szCs w:val="20"/>
        </w:rPr>
        <w:t xml:space="preserve"> z poź.zm.) oraz aktów wykonawczych wydanych na jej podstawie.</w:t>
      </w:r>
    </w:p>
    <w:p w14:paraId="513A068C" w14:textId="77777777" w:rsidR="00753D53" w:rsidRPr="00150025" w:rsidRDefault="00753D53" w:rsidP="00677C40">
      <w:pPr>
        <w:widowControl w:val="0"/>
        <w:autoSpaceDE w:val="0"/>
        <w:contextualSpacing/>
        <w:rPr>
          <w:b/>
          <w:bCs/>
          <w:sz w:val="28"/>
          <w:szCs w:val="28"/>
        </w:rPr>
      </w:pPr>
    </w:p>
    <w:p w14:paraId="560431D3" w14:textId="77777777" w:rsidR="00150025" w:rsidRPr="00150025" w:rsidRDefault="00150025" w:rsidP="009D0628">
      <w:pPr>
        <w:widowControl w:val="0"/>
        <w:autoSpaceDE w:val="0"/>
        <w:contextualSpacing/>
        <w:rPr>
          <w:b/>
          <w:bCs/>
          <w:sz w:val="28"/>
          <w:szCs w:val="28"/>
        </w:rPr>
      </w:pPr>
    </w:p>
    <w:p w14:paraId="3A1A179B" w14:textId="03C274B7" w:rsidR="00BE671C" w:rsidRPr="00150025" w:rsidRDefault="00BE671C" w:rsidP="00677C40">
      <w:pPr>
        <w:widowControl w:val="0"/>
        <w:autoSpaceDE w:val="0"/>
        <w:contextualSpacing/>
        <w:jc w:val="center"/>
        <w:rPr>
          <w:b/>
          <w:bCs/>
        </w:rPr>
      </w:pPr>
      <w:r w:rsidRPr="00150025">
        <w:rPr>
          <w:b/>
          <w:bCs/>
          <w:sz w:val="28"/>
          <w:szCs w:val="28"/>
        </w:rPr>
        <w:t>ROZDZIAŁ  III</w:t>
      </w:r>
    </w:p>
    <w:p w14:paraId="16085A9F" w14:textId="77777777" w:rsidR="00BE671C" w:rsidRPr="00150025" w:rsidRDefault="00BE671C" w:rsidP="00677C40">
      <w:pPr>
        <w:widowControl w:val="0"/>
        <w:autoSpaceDE w:val="0"/>
        <w:contextualSpacing/>
        <w:jc w:val="center"/>
        <w:rPr>
          <w:b/>
          <w:bCs/>
        </w:rPr>
      </w:pPr>
      <w:r w:rsidRPr="00150025">
        <w:rPr>
          <w:b/>
          <w:bCs/>
        </w:rPr>
        <w:t>ZAŁĄCZNIKI,  WZORY</w:t>
      </w:r>
    </w:p>
    <w:p w14:paraId="598939E9" w14:textId="77777777" w:rsidR="00BE671C" w:rsidRPr="0030234E" w:rsidRDefault="00BE671C" w:rsidP="00677C40">
      <w:pPr>
        <w:keepNext/>
        <w:widowControl w:val="0"/>
        <w:tabs>
          <w:tab w:val="left" w:pos="360"/>
          <w:tab w:val="left" w:pos="1800"/>
        </w:tabs>
        <w:autoSpaceDE w:val="0"/>
        <w:ind w:left="340" w:hanging="340"/>
        <w:contextualSpacing/>
        <w:rPr>
          <w:b/>
          <w:bCs/>
          <w:sz w:val="20"/>
          <w:szCs w:val="20"/>
        </w:rPr>
      </w:pPr>
      <w:r w:rsidRPr="0030234E">
        <w:rPr>
          <w:b/>
          <w:bCs/>
          <w:sz w:val="20"/>
          <w:szCs w:val="20"/>
        </w:rPr>
        <w:t>Załączniki do SWZ :</w:t>
      </w:r>
    </w:p>
    <w:p w14:paraId="007F89AC" w14:textId="77777777" w:rsidR="00BE671C" w:rsidRPr="0030234E" w:rsidRDefault="00BE671C" w:rsidP="00677C40">
      <w:pPr>
        <w:keepNext/>
        <w:widowControl w:val="0"/>
        <w:tabs>
          <w:tab w:val="left" w:pos="360"/>
          <w:tab w:val="left" w:pos="1800"/>
        </w:tabs>
        <w:autoSpaceDE w:val="0"/>
        <w:contextualSpacing/>
        <w:rPr>
          <w:sz w:val="20"/>
          <w:szCs w:val="20"/>
        </w:rPr>
      </w:pPr>
    </w:p>
    <w:tbl>
      <w:tblPr>
        <w:tblW w:w="9076" w:type="dxa"/>
        <w:tblInd w:w="775" w:type="dxa"/>
        <w:tblLayout w:type="fixed"/>
        <w:tblCellMar>
          <w:left w:w="70" w:type="dxa"/>
          <w:right w:w="70" w:type="dxa"/>
        </w:tblCellMar>
        <w:tblLook w:val="04A0" w:firstRow="1" w:lastRow="0" w:firstColumn="1" w:lastColumn="0" w:noHBand="0" w:noVBand="1"/>
      </w:tblPr>
      <w:tblGrid>
        <w:gridCol w:w="429"/>
        <w:gridCol w:w="1843"/>
        <w:gridCol w:w="6804"/>
      </w:tblGrid>
      <w:tr w:rsidR="00E06D28" w:rsidRPr="0030234E" w14:paraId="7934E4EC" w14:textId="77777777" w:rsidTr="00E06D28">
        <w:tc>
          <w:tcPr>
            <w:tcW w:w="429" w:type="dxa"/>
            <w:tcBorders>
              <w:top w:val="single" w:sz="4" w:space="0" w:color="000000"/>
              <w:left w:val="single" w:sz="4" w:space="0" w:color="000000"/>
              <w:bottom w:val="single" w:sz="4" w:space="0" w:color="000000"/>
              <w:right w:val="nil"/>
            </w:tcBorders>
            <w:hideMark/>
          </w:tcPr>
          <w:p w14:paraId="37D13FC9" w14:textId="77777777" w:rsidR="00E06D28" w:rsidRPr="0030234E" w:rsidRDefault="00E06D28" w:rsidP="00E06D28">
            <w:pPr>
              <w:widowControl w:val="0"/>
              <w:autoSpaceDE w:val="0"/>
              <w:spacing w:after="0"/>
              <w:jc w:val="center"/>
              <w:rPr>
                <w:sz w:val="20"/>
                <w:szCs w:val="20"/>
              </w:rPr>
            </w:pPr>
            <w:r w:rsidRPr="0030234E">
              <w:rPr>
                <w:sz w:val="20"/>
                <w:szCs w:val="20"/>
              </w:rPr>
              <w:t>1</w:t>
            </w:r>
          </w:p>
        </w:tc>
        <w:tc>
          <w:tcPr>
            <w:tcW w:w="1843" w:type="dxa"/>
            <w:tcBorders>
              <w:top w:val="single" w:sz="4" w:space="0" w:color="000000"/>
              <w:left w:val="single" w:sz="4" w:space="0" w:color="000000"/>
              <w:bottom w:val="single" w:sz="4" w:space="0" w:color="000000"/>
              <w:right w:val="single" w:sz="4" w:space="0" w:color="000000"/>
            </w:tcBorders>
          </w:tcPr>
          <w:p w14:paraId="7188D39D" w14:textId="77777777" w:rsidR="00E06D28" w:rsidRPr="0030234E" w:rsidRDefault="00E06D28" w:rsidP="00E06D28">
            <w:pPr>
              <w:widowControl w:val="0"/>
              <w:autoSpaceDE w:val="0"/>
              <w:spacing w:after="0"/>
              <w:rPr>
                <w:sz w:val="20"/>
                <w:szCs w:val="20"/>
              </w:rPr>
            </w:pPr>
            <w:r w:rsidRPr="0030234E">
              <w:rPr>
                <w:sz w:val="20"/>
                <w:szCs w:val="20"/>
              </w:rPr>
              <w:t>Załącznik nr 1</w:t>
            </w:r>
          </w:p>
        </w:tc>
        <w:tc>
          <w:tcPr>
            <w:tcW w:w="6804" w:type="dxa"/>
            <w:tcBorders>
              <w:top w:val="single" w:sz="4" w:space="0" w:color="000000"/>
              <w:left w:val="single" w:sz="4" w:space="0" w:color="000000"/>
              <w:bottom w:val="single" w:sz="4" w:space="0" w:color="000000"/>
              <w:right w:val="single" w:sz="4" w:space="0" w:color="000000"/>
            </w:tcBorders>
            <w:hideMark/>
          </w:tcPr>
          <w:p w14:paraId="292B3249" w14:textId="77777777" w:rsidR="00E06D28" w:rsidRPr="0030234E" w:rsidRDefault="00E06D28" w:rsidP="005F52D0">
            <w:pPr>
              <w:widowControl w:val="0"/>
              <w:autoSpaceDE w:val="0"/>
              <w:spacing w:after="0"/>
              <w:rPr>
                <w:sz w:val="20"/>
                <w:szCs w:val="20"/>
              </w:rPr>
            </w:pPr>
            <w:r w:rsidRPr="0030234E">
              <w:rPr>
                <w:sz w:val="20"/>
                <w:szCs w:val="20"/>
              </w:rPr>
              <w:t xml:space="preserve">Formularz </w:t>
            </w:r>
            <w:r w:rsidR="005F52D0" w:rsidRPr="0030234E">
              <w:rPr>
                <w:sz w:val="20"/>
                <w:szCs w:val="20"/>
              </w:rPr>
              <w:t xml:space="preserve">cenowy </w:t>
            </w:r>
            <w:r w:rsidRPr="0030234E">
              <w:rPr>
                <w:sz w:val="20"/>
                <w:szCs w:val="20"/>
              </w:rPr>
              <w:t xml:space="preserve">szczegółowy </w:t>
            </w:r>
          </w:p>
        </w:tc>
      </w:tr>
      <w:tr w:rsidR="00E06D28" w:rsidRPr="0030234E" w14:paraId="66F663BD" w14:textId="77777777" w:rsidTr="00E06D28">
        <w:tc>
          <w:tcPr>
            <w:tcW w:w="429" w:type="dxa"/>
            <w:tcBorders>
              <w:top w:val="single" w:sz="4" w:space="0" w:color="000000"/>
              <w:left w:val="single" w:sz="4" w:space="0" w:color="000000"/>
              <w:bottom w:val="single" w:sz="4" w:space="0" w:color="000000"/>
              <w:right w:val="nil"/>
            </w:tcBorders>
            <w:hideMark/>
          </w:tcPr>
          <w:p w14:paraId="7D3F19BB" w14:textId="77777777" w:rsidR="00E06D28" w:rsidRPr="0030234E" w:rsidRDefault="00E06D28" w:rsidP="00E06D28">
            <w:pPr>
              <w:widowControl w:val="0"/>
              <w:autoSpaceDE w:val="0"/>
              <w:spacing w:after="0"/>
              <w:jc w:val="center"/>
              <w:rPr>
                <w:sz w:val="20"/>
                <w:szCs w:val="20"/>
              </w:rPr>
            </w:pPr>
            <w:r w:rsidRPr="0030234E">
              <w:rPr>
                <w:sz w:val="20"/>
                <w:szCs w:val="20"/>
              </w:rPr>
              <w:t>2</w:t>
            </w:r>
          </w:p>
        </w:tc>
        <w:tc>
          <w:tcPr>
            <w:tcW w:w="1843" w:type="dxa"/>
            <w:tcBorders>
              <w:top w:val="single" w:sz="4" w:space="0" w:color="000000"/>
              <w:left w:val="single" w:sz="4" w:space="0" w:color="000000"/>
              <w:bottom w:val="single" w:sz="4" w:space="0" w:color="000000"/>
              <w:right w:val="single" w:sz="4" w:space="0" w:color="000000"/>
            </w:tcBorders>
          </w:tcPr>
          <w:p w14:paraId="78CB1FA1" w14:textId="77777777" w:rsidR="00E06D28" w:rsidRPr="0030234E" w:rsidRDefault="00E06D28" w:rsidP="00E06D28">
            <w:pPr>
              <w:widowControl w:val="0"/>
              <w:autoSpaceDE w:val="0"/>
              <w:spacing w:after="0"/>
              <w:rPr>
                <w:sz w:val="20"/>
                <w:szCs w:val="20"/>
              </w:rPr>
            </w:pPr>
            <w:r w:rsidRPr="0030234E">
              <w:rPr>
                <w:sz w:val="20"/>
                <w:szCs w:val="20"/>
              </w:rPr>
              <w:t>Załącznik nr 2</w:t>
            </w:r>
          </w:p>
        </w:tc>
        <w:tc>
          <w:tcPr>
            <w:tcW w:w="6804" w:type="dxa"/>
            <w:tcBorders>
              <w:top w:val="single" w:sz="4" w:space="0" w:color="000000"/>
              <w:left w:val="single" w:sz="4" w:space="0" w:color="000000"/>
              <w:bottom w:val="single" w:sz="4" w:space="0" w:color="000000"/>
              <w:right w:val="single" w:sz="4" w:space="0" w:color="000000"/>
            </w:tcBorders>
            <w:hideMark/>
          </w:tcPr>
          <w:p w14:paraId="238957B4" w14:textId="77777777" w:rsidR="00E06D28" w:rsidRPr="0030234E" w:rsidRDefault="00E06D28" w:rsidP="00E06D28">
            <w:pPr>
              <w:widowControl w:val="0"/>
              <w:autoSpaceDE w:val="0"/>
              <w:spacing w:after="0"/>
              <w:rPr>
                <w:sz w:val="20"/>
                <w:szCs w:val="20"/>
              </w:rPr>
            </w:pPr>
            <w:r w:rsidRPr="0030234E">
              <w:rPr>
                <w:sz w:val="20"/>
                <w:szCs w:val="20"/>
              </w:rPr>
              <w:t xml:space="preserve">Formularz oferty ogólny </w:t>
            </w:r>
          </w:p>
        </w:tc>
      </w:tr>
      <w:tr w:rsidR="00E06D28" w:rsidRPr="0030234E" w14:paraId="22C84235" w14:textId="77777777" w:rsidTr="00E06D28">
        <w:tc>
          <w:tcPr>
            <w:tcW w:w="429" w:type="dxa"/>
            <w:tcBorders>
              <w:top w:val="single" w:sz="4" w:space="0" w:color="000000"/>
              <w:left w:val="single" w:sz="4" w:space="0" w:color="000000"/>
              <w:bottom w:val="single" w:sz="4" w:space="0" w:color="000000"/>
              <w:right w:val="nil"/>
            </w:tcBorders>
            <w:hideMark/>
          </w:tcPr>
          <w:p w14:paraId="155D3137" w14:textId="77777777" w:rsidR="00E06D28" w:rsidRPr="0030234E" w:rsidRDefault="00E06D28" w:rsidP="00E06D28">
            <w:pPr>
              <w:widowControl w:val="0"/>
              <w:autoSpaceDE w:val="0"/>
              <w:spacing w:after="0"/>
              <w:jc w:val="center"/>
              <w:rPr>
                <w:b/>
                <w:color w:val="000000"/>
                <w:sz w:val="20"/>
                <w:szCs w:val="20"/>
              </w:rPr>
            </w:pPr>
            <w:r w:rsidRPr="0030234E">
              <w:rPr>
                <w:sz w:val="20"/>
                <w:szCs w:val="20"/>
              </w:rPr>
              <w:t>3</w:t>
            </w:r>
          </w:p>
        </w:tc>
        <w:tc>
          <w:tcPr>
            <w:tcW w:w="1843" w:type="dxa"/>
            <w:tcBorders>
              <w:top w:val="single" w:sz="4" w:space="0" w:color="000000"/>
              <w:left w:val="single" w:sz="4" w:space="0" w:color="000000"/>
              <w:bottom w:val="single" w:sz="4" w:space="0" w:color="000000"/>
              <w:right w:val="single" w:sz="4" w:space="0" w:color="000000"/>
            </w:tcBorders>
          </w:tcPr>
          <w:p w14:paraId="3335BF82" w14:textId="77777777" w:rsidR="00E06D28" w:rsidRPr="0030234E" w:rsidRDefault="00E06D28" w:rsidP="00E06D28">
            <w:pPr>
              <w:widowControl w:val="0"/>
              <w:autoSpaceDE w:val="0"/>
              <w:spacing w:after="0"/>
              <w:rPr>
                <w:bCs/>
                <w:color w:val="000000"/>
                <w:sz w:val="20"/>
                <w:szCs w:val="20"/>
              </w:rPr>
            </w:pPr>
            <w:r w:rsidRPr="0030234E">
              <w:rPr>
                <w:bCs/>
                <w:color w:val="000000"/>
                <w:sz w:val="20"/>
                <w:szCs w:val="20"/>
              </w:rPr>
              <w:t>Załącznik nr 3 i 3a</w:t>
            </w:r>
          </w:p>
        </w:tc>
        <w:tc>
          <w:tcPr>
            <w:tcW w:w="6804" w:type="dxa"/>
            <w:tcBorders>
              <w:top w:val="single" w:sz="4" w:space="0" w:color="000000"/>
              <w:left w:val="single" w:sz="4" w:space="0" w:color="000000"/>
              <w:bottom w:val="single" w:sz="4" w:space="0" w:color="000000"/>
              <w:right w:val="single" w:sz="4" w:space="0" w:color="000000"/>
            </w:tcBorders>
            <w:hideMark/>
          </w:tcPr>
          <w:p w14:paraId="30009E5E" w14:textId="29E6EF01" w:rsidR="00E06D28" w:rsidRPr="0030234E" w:rsidRDefault="00753D53" w:rsidP="0030234E">
            <w:pPr>
              <w:widowControl w:val="0"/>
              <w:autoSpaceDE w:val="0"/>
              <w:spacing w:after="0"/>
              <w:rPr>
                <w:sz w:val="20"/>
                <w:szCs w:val="20"/>
              </w:rPr>
            </w:pPr>
            <w:r w:rsidRPr="0030234E">
              <w:rPr>
                <w:bCs/>
                <w:color w:val="000000"/>
                <w:sz w:val="20"/>
                <w:szCs w:val="20"/>
              </w:rPr>
              <w:t xml:space="preserve">Oświadczenie Wykonawcy/podmiotu udostępniającego zasoby </w:t>
            </w:r>
            <w:r w:rsidR="0030234E" w:rsidRPr="0030234E">
              <w:rPr>
                <w:bCs/>
                <w:color w:val="000000"/>
                <w:sz w:val="20"/>
                <w:szCs w:val="20"/>
              </w:rPr>
              <w:t xml:space="preserve">o spełnianiu warunków udziału i </w:t>
            </w:r>
            <w:r w:rsidRPr="0030234E">
              <w:rPr>
                <w:bCs/>
                <w:color w:val="000000"/>
                <w:sz w:val="20"/>
                <w:szCs w:val="20"/>
              </w:rPr>
              <w:t>o niepodleganiu wykluczeniu z postępowania</w:t>
            </w:r>
          </w:p>
        </w:tc>
      </w:tr>
      <w:tr w:rsidR="00E06D28" w:rsidRPr="0030234E" w14:paraId="40C013C8" w14:textId="77777777" w:rsidTr="00E06D28">
        <w:tc>
          <w:tcPr>
            <w:tcW w:w="429" w:type="dxa"/>
            <w:tcBorders>
              <w:top w:val="single" w:sz="4" w:space="0" w:color="000000"/>
              <w:left w:val="single" w:sz="4" w:space="0" w:color="000000"/>
              <w:bottom w:val="single" w:sz="4" w:space="0" w:color="000000"/>
              <w:right w:val="nil"/>
            </w:tcBorders>
            <w:hideMark/>
          </w:tcPr>
          <w:p w14:paraId="77A0BEB9" w14:textId="77777777" w:rsidR="00E06D28" w:rsidRPr="0030234E" w:rsidRDefault="00E06D28" w:rsidP="00E06D28">
            <w:pPr>
              <w:widowControl w:val="0"/>
              <w:autoSpaceDE w:val="0"/>
              <w:spacing w:after="0"/>
              <w:jc w:val="center"/>
              <w:rPr>
                <w:sz w:val="20"/>
                <w:szCs w:val="20"/>
              </w:rPr>
            </w:pPr>
            <w:r w:rsidRPr="0030234E">
              <w:rPr>
                <w:sz w:val="20"/>
                <w:szCs w:val="20"/>
              </w:rPr>
              <w:t>4</w:t>
            </w:r>
          </w:p>
        </w:tc>
        <w:tc>
          <w:tcPr>
            <w:tcW w:w="1843" w:type="dxa"/>
            <w:tcBorders>
              <w:top w:val="single" w:sz="4" w:space="0" w:color="000000"/>
              <w:left w:val="single" w:sz="4" w:space="0" w:color="000000"/>
              <w:bottom w:val="single" w:sz="4" w:space="0" w:color="000000"/>
              <w:right w:val="single" w:sz="4" w:space="0" w:color="000000"/>
            </w:tcBorders>
          </w:tcPr>
          <w:p w14:paraId="6CC1A662" w14:textId="77777777" w:rsidR="00E06D28" w:rsidRPr="0030234E" w:rsidRDefault="00E06D28" w:rsidP="00E06D28">
            <w:pPr>
              <w:widowControl w:val="0"/>
              <w:autoSpaceDE w:val="0"/>
              <w:spacing w:after="0"/>
              <w:rPr>
                <w:sz w:val="20"/>
                <w:szCs w:val="20"/>
              </w:rPr>
            </w:pPr>
            <w:r w:rsidRPr="0030234E">
              <w:rPr>
                <w:sz w:val="20"/>
                <w:szCs w:val="20"/>
              </w:rPr>
              <w:t>Załącznik nr 4</w:t>
            </w:r>
          </w:p>
        </w:tc>
        <w:tc>
          <w:tcPr>
            <w:tcW w:w="6804" w:type="dxa"/>
            <w:tcBorders>
              <w:top w:val="single" w:sz="4" w:space="0" w:color="000000"/>
              <w:left w:val="single" w:sz="4" w:space="0" w:color="000000"/>
              <w:bottom w:val="single" w:sz="4" w:space="0" w:color="000000"/>
              <w:right w:val="single" w:sz="4" w:space="0" w:color="000000"/>
            </w:tcBorders>
            <w:hideMark/>
          </w:tcPr>
          <w:p w14:paraId="5C18DC16" w14:textId="77777777" w:rsidR="00E06D28" w:rsidRPr="0030234E" w:rsidRDefault="00E06D28" w:rsidP="00E06D28">
            <w:pPr>
              <w:widowControl w:val="0"/>
              <w:autoSpaceDE w:val="0"/>
              <w:spacing w:after="0"/>
              <w:rPr>
                <w:sz w:val="20"/>
                <w:szCs w:val="20"/>
              </w:rPr>
            </w:pPr>
            <w:r w:rsidRPr="0030234E">
              <w:rPr>
                <w:sz w:val="20"/>
                <w:szCs w:val="20"/>
              </w:rPr>
              <w:t xml:space="preserve">Istotne warunki umowy - wzór umowy </w:t>
            </w:r>
          </w:p>
        </w:tc>
      </w:tr>
      <w:tr w:rsidR="00E06D28" w:rsidRPr="0030234E" w14:paraId="0DC57031" w14:textId="77777777" w:rsidTr="00E06D28">
        <w:trPr>
          <w:trHeight w:val="242"/>
        </w:trPr>
        <w:tc>
          <w:tcPr>
            <w:tcW w:w="429" w:type="dxa"/>
            <w:tcBorders>
              <w:top w:val="single" w:sz="4" w:space="0" w:color="000000"/>
              <w:left w:val="single" w:sz="4" w:space="0" w:color="000000"/>
              <w:bottom w:val="single" w:sz="4" w:space="0" w:color="000000"/>
              <w:right w:val="nil"/>
            </w:tcBorders>
          </w:tcPr>
          <w:p w14:paraId="23C3A6B1" w14:textId="77777777" w:rsidR="00E06D28" w:rsidRPr="0030234E" w:rsidRDefault="00E06D28" w:rsidP="00E06D28">
            <w:pPr>
              <w:widowControl w:val="0"/>
              <w:autoSpaceDE w:val="0"/>
              <w:spacing w:after="0"/>
              <w:jc w:val="center"/>
              <w:rPr>
                <w:sz w:val="20"/>
                <w:szCs w:val="20"/>
              </w:rPr>
            </w:pPr>
            <w:r w:rsidRPr="0030234E">
              <w:rPr>
                <w:sz w:val="20"/>
                <w:szCs w:val="20"/>
              </w:rPr>
              <w:t>5</w:t>
            </w:r>
          </w:p>
        </w:tc>
        <w:tc>
          <w:tcPr>
            <w:tcW w:w="1843" w:type="dxa"/>
            <w:tcBorders>
              <w:top w:val="single" w:sz="4" w:space="0" w:color="000000"/>
              <w:left w:val="single" w:sz="4" w:space="0" w:color="000000"/>
              <w:bottom w:val="single" w:sz="4" w:space="0" w:color="000000"/>
              <w:right w:val="single" w:sz="4" w:space="0" w:color="000000"/>
            </w:tcBorders>
          </w:tcPr>
          <w:p w14:paraId="23DE8F45" w14:textId="77777777" w:rsidR="00E06D28" w:rsidRPr="0030234E" w:rsidRDefault="00E06D28" w:rsidP="00E06D28">
            <w:pPr>
              <w:spacing w:after="0"/>
              <w:rPr>
                <w:bCs/>
                <w:sz w:val="20"/>
                <w:szCs w:val="20"/>
              </w:rPr>
            </w:pPr>
            <w:r w:rsidRPr="0030234E">
              <w:rPr>
                <w:bCs/>
                <w:sz w:val="20"/>
                <w:szCs w:val="20"/>
              </w:rPr>
              <w:t>Załącznik nr 5</w:t>
            </w:r>
          </w:p>
        </w:tc>
        <w:tc>
          <w:tcPr>
            <w:tcW w:w="6804" w:type="dxa"/>
            <w:tcBorders>
              <w:top w:val="single" w:sz="4" w:space="0" w:color="000000"/>
              <w:left w:val="single" w:sz="4" w:space="0" w:color="000000"/>
              <w:bottom w:val="single" w:sz="4" w:space="0" w:color="000000"/>
              <w:right w:val="single" w:sz="4" w:space="0" w:color="000000"/>
            </w:tcBorders>
          </w:tcPr>
          <w:p w14:paraId="2C2B2209" w14:textId="77777777" w:rsidR="00E06D28" w:rsidRPr="0030234E" w:rsidRDefault="00E06D28" w:rsidP="00E06D28">
            <w:pPr>
              <w:spacing w:after="0"/>
              <w:rPr>
                <w:bCs/>
                <w:sz w:val="20"/>
                <w:szCs w:val="20"/>
              </w:rPr>
            </w:pPr>
            <w:r w:rsidRPr="0030234E">
              <w:rPr>
                <w:bCs/>
                <w:sz w:val="20"/>
                <w:szCs w:val="20"/>
              </w:rPr>
              <w:t>Oświadczenie Wykonawcy - informacja dotycząca podwykonawców</w:t>
            </w:r>
          </w:p>
        </w:tc>
      </w:tr>
      <w:tr w:rsidR="00E06D28" w:rsidRPr="0030234E" w14:paraId="7D01A512" w14:textId="77777777" w:rsidTr="009D0628">
        <w:trPr>
          <w:trHeight w:val="385"/>
        </w:trPr>
        <w:tc>
          <w:tcPr>
            <w:tcW w:w="429" w:type="dxa"/>
            <w:tcBorders>
              <w:top w:val="single" w:sz="4" w:space="0" w:color="auto"/>
              <w:left w:val="single" w:sz="4" w:space="0" w:color="auto"/>
              <w:bottom w:val="single" w:sz="4" w:space="0" w:color="auto"/>
              <w:right w:val="single" w:sz="4" w:space="0" w:color="auto"/>
            </w:tcBorders>
          </w:tcPr>
          <w:p w14:paraId="0BB7460B" w14:textId="124A12BF" w:rsidR="00E06D28" w:rsidRPr="0030234E" w:rsidRDefault="00BE4ACC" w:rsidP="00E06D28">
            <w:pPr>
              <w:widowControl w:val="0"/>
              <w:autoSpaceDE w:val="0"/>
              <w:spacing w:after="0"/>
              <w:jc w:val="center"/>
              <w:rPr>
                <w:sz w:val="20"/>
                <w:szCs w:val="20"/>
              </w:rPr>
            </w:pPr>
            <w:r w:rsidRPr="0030234E">
              <w:rPr>
                <w:sz w:val="20"/>
                <w:szCs w:val="20"/>
              </w:rPr>
              <w:t>6</w:t>
            </w:r>
          </w:p>
        </w:tc>
        <w:tc>
          <w:tcPr>
            <w:tcW w:w="1843" w:type="dxa"/>
            <w:tcBorders>
              <w:top w:val="single" w:sz="4" w:space="0" w:color="auto"/>
              <w:left w:val="single" w:sz="4" w:space="0" w:color="auto"/>
              <w:bottom w:val="single" w:sz="4" w:space="0" w:color="auto"/>
              <w:right w:val="single" w:sz="4" w:space="0" w:color="auto"/>
            </w:tcBorders>
          </w:tcPr>
          <w:p w14:paraId="1106D45D" w14:textId="04882F17" w:rsidR="00E06D28" w:rsidRPr="0030234E" w:rsidRDefault="00E06D28" w:rsidP="00E06D28">
            <w:pPr>
              <w:widowControl w:val="0"/>
              <w:autoSpaceDE w:val="0"/>
              <w:spacing w:after="0"/>
              <w:rPr>
                <w:bCs/>
                <w:sz w:val="20"/>
                <w:szCs w:val="20"/>
              </w:rPr>
            </w:pPr>
            <w:r w:rsidRPr="0030234E">
              <w:rPr>
                <w:bCs/>
                <w:sz w:val="20"/>
                <w:szCs w:val="20"/>
              </w:rPr>
              <w:t xml:space="preserve">Załącznik nr </w:t>
            </w:r>
            <w:r w:rsidR="00BE4ACC" w:rsidRPr="0030234E">
              <w:rPr>
                <w:bCs/>
                <w:sz w:val="20"/>
                <w:szCs w:val="20"/>
              </w:rPr>
              <w:t>6</w:t>
            </w:r>
          </w:p>
        </w:tc>
        <w:tc>
          <w:tcPr>
            <w:tcW w:w="6804" w:type="dxa"/>
            <w:tcBorders>
              <w:top w:val="single" w:sz="4" w:space="0" w:color="auto"/>
              <w:left w:val="single" w:sz="4" w:space="0" w:color="auto"/>
              <w:bottom w:val="single" w:sz="4" w:space="0" w:color="auto"/>
              <w:right w:val="single" w:sz="4" w:space="0" w:color="auto"/>
            </w:tcBorders>
          </w:tcPr>
          <w:p w14:paraId="4E0DA862" w14:textId="77777777" w:rsidR="00E06D28" w:rsidRPr="0030234E" w:rsidRDefault="00E06D28" w:rsidP="00E06D28">
            <w:pPr>
              <w:widowControl w:val="0"/>
              <w:autoSpaceDE w:val="0"/>
              <w:spacing w:after="0"/>
              <w:rPr>
                <w:bCs/>
                <w:sz w:val="20"/>
                <w:szCs w:val="20"/>
              </w:rPr>
            </w:pPr>
            <w:r w:rsidRPr="0030234E">
              <w:rPr>
                <w:bCs/>
                <w:sz w:val="20"/>
                <w:szCs w:val="20"/>
              </w:rPr>
              <w:t>Zobowiązanie podmiotu do oddania do dyspozycji Wykonawcy niezbędnych zasobów na potrzeby realizacji zamówienia</w:t>
            </w:r>
            <w:bookmarkStart w:id="15" w:name="_Hlk82156307"/>
            <w:r w:rsidRPr="0030234E">
              <w:rPr>
                <w:bCs/>
                <w:sz w:val="20"/>
                <w:szCs w:val="20"/>
              </w:rPr>
              <w:t xml:space="preserve"> z oświadczeniem o niepodleganiu wykluczeniu z postępowania</w:t>
            </w:r>
            <w:bookmarkEnd w:id="15"/>
          </w:p>
        </w:tc>
      </w:tr>
      <w:tr w:rsidR="009D0628" w:rsidRPr="0030234E" w14:paraId="175CEDA2" w14:textId="77777777" w:rsidTr="009D0628">
        <w:trPr>
          <w:trHeight w:val="155"/>
        </w:trPr>
        <w:tc>
          <w:tcPr>
            <w:tcW w:w="429" w:type="dxa"/>
            <w:tcBorders>
              <w:top w:val="single" w:sz="4" w:space="0" w:color="auto"/>
              <w:left w:val="single" w:sz="4" w:space="0" w:color="auto"/>
              <w:bottom w:val="single" w:sz="4" w:space="0" w:color="auto"/>
              <w:right w:val="single" w:sz="4" w:space="0" w:color="auto"/>
            </w:tcBorders>
          </w:tcPr>
          <w:p w14:paraId="43268BD7" w14:textId="16500AA1" w:rsidR="009D0628" w:rsidRPr="0030234E" w:rsidRDefault="009D0628" w:rsidP="006E417F">
            <w:pPr>
              <w:widowControl w:val="0"/>
              <w:autoSpaceDE w:val="0"/>
              <w:spacing w:after="0"/>
              <w:jc w:val="center"/>
              <w:rPr>
                <w:sz w:val="20"/>
                <w:szCs w:val="20"/>
              </w:rPr>
            </w:pPr>
            <w:r w:rsidRPr="0030234E">
              <w:rPr>
                <w:sz w:val="20"/>
                <w:szCs w:val="20"/>
              </w:rPr>
              <w:t>7</w:t>
            </w:r>
          </w:p>
        </w:tc>
        <w:tc>
          <w:tcPr>
            <w:tcW w:w="1843" w:type="dxa"/>
            <w:tcBorders>
              <w:top w:val="single" w:sz="4" w:space="0" w:color="auto"/>
              <w:left w:val="single" w:sz="4" w:space="0" w:color="auto"/>
              <w:bottom w:val="single" w:sz="4" w:space="0" w:color="auto"/>
              <w:right w:val="single" w:sz="4" w:space="0" w:color="auto"/>
            </w:tcBorders>
          </w:tcPr>
          <w:p w14:paraId="38CF8AF3" w14:textId="0210BF12" w:rsidR="009D0628" w:rsidRPr="0030234E" w:rsidRDefault="009D0628" w:rsidP="006E417F">
            <w:pPr>
              <w:spacing w:after="0"/>
              <w:rPr>
                <w:bCs/>
                <w:sz w:val="20"/>
                <w:szCs w:val="20"/>
              </w:rPr>
            </w:pPr>
            <w:r w:rsidRPr="0030234E">
              <w:rPr>
                <w:bCs/>
                <w:sz w:val="20"/>
                <w:szCs w:val="20"/>
              </w:rPr>
              <w:t>Załącznik nr 7</w:t>
            </w:r>
          </w:p>
        </w:tc>
        <w:tc>
          <w:tcPr>
            <w:tcW w:w="6804" w:type="dxa"/>
            <w:tcBorders>
              <w:top w:val="single" w:sz="4" w:space="0" w:color="auto"/>
              <w:left w:val="single" w:sz="4" w:space="0" w:color="auto"/>
              <w:bottom w:val="single" w:sz="4" w:space="0" w:color="auto"/>
              <w:right w:val="single" w:sz="4" w:space="0" w:color="auto"/>
            </w:tcBorders>
          </w:tcPr>
          <w:p w14:paraId="0D126FEF" w14:textId="7E419AC4" w:rsidR="009D0628" w:rsidRPr="0030234E" w:rsidRDefault="009D0628" w:rsidP="006E417F">
            <w:pPr>
              <w:spacing w:after="0"/>
              <w:rPr>
                <w:bCs/>
                <w:sz w:val="20"/>
                <w:szCs w:val="20"/>
              </w:rPr>
            </w:pPr>
            <w:r w:rsidRPr="0030234E">
              <w:rPr>
                <w:sz w:val="20"/>
                <w:szCs w:val="20"/>
              </w:rPr>
              <w:t>Wzór oświadczenia Wykonawców wspólnie ubiegających się o udzielenie zamówienia</w:t>
            </w:r>
          </w:p>
        </w:tc>
      </w:tr>
      <w:tr w:rsidR="009D0628" w:rsidRPr="0030234E" w14:paraId="389782E9" w14:textId="77777777" w:rsidTr="009D0628">
        <w:trPr>
          <w:trHeight w:val="155"/>
        </w:trPr>
        <w:tc>
          <w:tcPr>
            <w:tcW w:w="429" w:type="dxa"/>
            <w:tcBorders>
              <w:top w:val="single" w:sz="4" w:space="0" w:color="auto"/>
              <w:left w:val="single" w:sz="4" w:space="0" w:color="auto"/>
              <w:bottom w:val="single" w:sz="4" w:space="0" w:color="auto"/>
              <w:right w:val="single" w:sz="4" w:space="0" w:color="auto"/>
            </w:tcBorders>
          </w:tcPr>
          <w:p w14:paraId="428B1107" w14:textId="35DB5B12" w:rsidR="009D0628" w:rsidRPr="0030234E" w:rsidRDefault="009D0628" w:rsidP="006E417F">
            <w:pPr>
              <w:widowControl w:val="0"/>
              <w:autoSpaceDE w:val="0"/>
              <w:spacing w:after="0"/>
              <w:jc w:val="center"/>
              <w:rPr>
                <w:sz w:val="20"/>
                <w:szCs w:val="20"/>
              </w:rPr>
            </w:pPr>
            <w:r>
              <w:rPr>
                <w:sz w:val="20"/>
                <w:szCs w:val="20"/>
              </w:rPr>
              <w:t>8</w:t>
            </w:r>
          </w:p>
        </w:tc>
        <w:tc>
          <w:tcPr>
            <w:tcW w:w="1843" w:type="dxa"/>
            <w:tcBorders>
              <w:top w:val="single" w:sz="4" w:space="0" w:color="auto"/>
              <w:left w:val="single" w:sz="4" w:space="0" w:color="auto"/>
              <w:bottom w:val="single" w:sz="4" w:space="0" w:color="auto"/>
              <w:right w:val="single" w:sz="4" w:space="0" w:color="auto"/>
            </w:tcBorders>
          </w:tcPr>
          <w:p w14:paraId="6C190DD6" w14:textId="3B5E7E49" w:rsidR="009D0628" w:rsidRPr="0030234E" w:rsidRDefault="009D0628" w:rsidP="006E417F">
            <w:pPr>
              <w:spacing w:after="0"/>
              <w:rPr>
                <w:bCs/>
                <w:sz w:val="20"/>
                <w:szCs w:val="20"/>
              </w:rPr>
            </w:pPr>
            <w:r>
              <w:rPr>
                <w:bCs/>
                <w:sz w:val="20"/>
                <w:szCs w:val="20"/>
              </w:rPr>
              <w:t>Załącznik nr 8</w:t>
            </w:r>
          </w:p>
        </w:tc>
        <w:tc>
          <w:tcPr>
            <w:tcW w:w="6804" w:type="dxa"/>
            <w:tcBorders>
              <w:top w:val="single" w:sz="4" w:space="0" w:color="auto"/>
              <w:left w:val="single" w:sz="4" w:space="0" w:color="auto"/>
              <w:bottom w:val="single" w:sz="4" w:space="0" w:color="auto"/>
              <w:right w:val="single" w:sz="4" w:space="0" w:color="auto"/>
            </w:tcBorders>
          </w:tcPr>
          <w:p w14:paraId="1834B1D9" w14:textId="6B9A3C84" w:rsidR="009D0628" w:rsidRPr="0030234E" w:rsidRDefault="009D0628" w:rsidP="006E417F">
            <w:pPr>
              <w:spacing w:after="0"/>
              <w:rPr>
                <w:sz w:val="20"/>
                <w:szCs w:val="20"/>
              </w:rPr>
            </w:pPr>
            <w:r>
              <w:rPr>
                <w:sz w:val="20"/>
                <w:szCs w:val="20"/>
              </w:rPr>
              <w:t>Oświadczenie Wykonawcy</w:t>
            </w:r>
          </w:p>
        </w:tc>
      </w:tr>
    </w:tbl>
    <w:p w14:paraId="6315101B" w14:textId="77777777" w:rsidR="006F4D0E" w:rsidRPr="0030234E" w:rsidRDefault="006F4D0E" w:rsidP="00677C40">
      <w:pPr>
        <w:contextualSpacing/>
        <w:rPr>
          <w:sz w:val="20"/>
          <w:szCs w:val="20"/>
        </w:rPr>
      </w:pPr>
    </w:p>
    <w:p w14:paraId="3A17B4C0" w14:textId="77777777" w:rsidR="00405B47" w:rsidRPr="00150025" w:rsidRDefault="00405B47" w:rsidP="00677C40">
      <w:pPr>
        <w:contextualSpacing/>
        <w:rPr>
          <w:sz w:val="16"/>
          <w:szCs w:val="16"/>
        </w:rPr>
      </w:pPr>
    </w:p>
    <w:p w14:paraId="3A7DF487" w14:textId="77777777" w:rsidR="00D938C1" w:rsidRPr="00150025" w:rsidRDefault="00D938C1" w:rsidP="00677C40">
      <w:pPr>
        <w:contextualSpacing/>
        <w:rPr>
          <w:sz w:val="16"/>
          <w:szCs w:val="16"/>
        </w:rPr>
      </w:pPr>
    </w:p>
    <w:p w14:paraId="0D1AC386" w14:textId="77777777" w:rsidR="00405B47" w:rsidRPr="00150025" w:rsidRDefault="00405B47" w:rsidP="00677C40">
      <w:pPr>
        <w:contextualSpacing/>
        <w:rPr>
          <w:i/>
          <w:iCs/>
          <w:sz w:val="16"/>
          <w:szCs w:val="16"/>
        </w:rPr>
      </w:pPr>
    </w:p>
    <w:p w14:paraId="56CBB568" w14:textId="0C321181" w:rsidR="00405B47" w:rsidRPr="00150025" w:rsidRDefault="00405B47" w:rsidP="00677C40">
      <w:pPr>
        <w:contextualSpacing/>
        <w:rPr>
          <w:i/>
          <w:iCs/>
          <w:sz w:val="16"/>
          <w:szCs w:val="16"/>
        </w:rPr>
      </w:pPr>
      <w:r w:rsidRPr="00150025">
        <w:rPr>
          <w:i/>
          <w:iCs/>
          <w:sz w:val="16"/>
          <w:szCs w:val="16"/>
        </w:rPr>
        <w:t>Sporządził</w:t>
      </w:r>
      <w:r w:rsidR="00150025">
        <w:rPr>
          <w:i/>
          <w:iCs/>
          <w:sz w:val="16"/>
          <w:szCs w:val="16"/>
        </w:rPr>
        <w:t>a</w:t>
      </w:r>
      <w:r w:rsidRPr="00150025">
        <w:rPr>
          <w:i/>
          <w:iCs/>
          <w:sz w:val="16"/>
          <w:szCs w:val="16"/>
        </w:rPr>
        <w:t xml:space="preserve">: </w:t>
      </w:r>
      <w:proofErr w:type="spellStart"/>
      <w:r w:rsidR="00EA21BD">
        <w:rPr>
          <w:i/>
          <w:iCs/>
          <w:sz w:val="16"/>
          <w:szCs w:val="16"/>
        </w:rPr>
        <w:t>K.Nowak</w:t>
      </w:r>
      <w:proofErr w:type="spellEnd"/>
    </w:p>
    <w:p w14:paraId="190DF127" w14:textId="77777777" w:rsidR="00775808" w:rsidRPr="00150025" w:rsidRDefault="00775808" w:rsidP="00775808">
      <w:pPr>
        <w:rPr>
          <w:sz w:val="16"/>
          <w:szCs w:val="16"/>
        </w:rPr>
      </w:pPr>
    </w:p>
    <w:p w14:paraId="76F328A7" w14:textId="77777777" w:rsidR="00775808" w:rsidRPr="00150025" w:rsidRDefault="00775808" w:rsidP="00775808">
      <w:pPr>
        <w:rPr>
          <w:sz w:val="16"/>
          <w:szCs w:val="16"/>
        </w:rPr>
      </w:pPr>
    </w:p>
    <w:p w14:paraId="5F5A6710" w14:textId="77777777" w:rsidR="00775808" w:rsidRPr="00150025" w:rsidRDefault="00775808" w:rsidP="00775808">
      <w:pPr>
        <w:rPr>
          <w:sz w:val="16"/>
          <w:szCs w:val="16"/>
        </w:rPr>
      </w:pPr>
    </w:p>
    <w:p w14:paraId="2B5F9431" w14:textId="77777777" w:rsidR="00775808" w:rsidRPr="00150025" w:rsidRDefault="00775808" w:rsidP="00775808">
      <w:pPr>
        <w:rPr>
          <w:sz w:val="16"/>
          <w:szCs w:val="16"/>
        </w:rPr>
      </w:pPr>
    </w:p>
    <w:p w14:paraId="39F9A0D2" w14:textId="77777777" w:rsidR="00775808" w:rsidRPr="00150025" w:rsidRDefault="00775808" w:rsidP="00775808">
      <w:pPr>
        <w:jc w:val="right"/>
        <w:rPr>
          <w:sz w:val="16"/>
          <w:szCs w:val="16"/>
        </w:rPr>
      </w:pPr>
    </w:p>
    <w:sectPr w:rsidR="00775808" w:rsidRPr="00150025" w:rsidSect="00576F43">
      <w:headerReference w:type="default" r:id="rId28"/>
      <w:footerReference w:type="default" r:id="rId29"/>
      <w:pgSz w:w="11906" w:h="16838"/>
      <w:pgMar w:top="709" w:right="1274" w:bottom="42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E10106" w14:textId="77777777" w:rsidR="00BF4ADF" w:rsidRDefault="00BF4ADF">
      <w:r>
        <w:separator/>
      </w:r>
    </w:p>
  </w:endnote>
  <w:endnote w:type="continuationSeparator" w:id="0">
    <w:p w14:paraId="4312369C" w14:textId="77777777" w:rsidR="00BF4ADF" w:rsidRDefault="00BF4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16"/>
        <w:szCs w:val="16"/>
      </w:rPr>
      <w:id w:val="150109155"/>
      <w:docPartObj>
        <w:docPartGallery w:val="Page Numbers (Bottom of Page)"/>
        <w:docPartUnique/>
      </w:docPartObj>
    </w:sdtPr>
    <w:sdtEndPr/>
    <w:sdtContent>
      <w:p w14:paraId="64F6FDFE" w14:textId="6C9905CA" w:rsidR="00BF4ADF" w:rsidRPr="00517EB7" w:rsidRDefault="00BF4ADF">
        <w:pPr>
          <w:pStyle w:val="Stopka"/>
          <w:jc w:val="right"/>
          <w:rPr>
            <w:i/>
            <w:sz w:val="16"/>
            <w:szCs w:val="16"/>
          </w:rPr>
        </w:pPr>
        <w:r w:rsidRPr="00517EB7">
          <w:rPr>
            <w:i/>
            <w:sz w:val="16"/>
            <w:szCs w:val="16"/>
          </w:rPr>
          <w:t xml:space="preserve">Strona </w:t>
        </w:r>
        <w:r w:rsidRPr="00517EB7">
          <w:rPr>
            <w:i/>
            <w:sz w:val="16"/>
            <w:szCs w:val="16"/>
          </w:rPr>
          <w:fldChar w:fldCharType="begin"/>
        </w:r>
        <w:r w:rsidRPr="00517EB7">
          <w:rPr>
            <w:i/>
            <w:sz w:val="16"/>
            <w:szCs w:val="16"/>
          </w:rPr>
          <w:instrText>PAGE   \* MERGEFORMAT</w:instrText>
        </w:r>
        <w:r w:rsidRPr="00517EB7">
          <w:rPr>
            <w:i/>
            <w:sz w:val="16"/>
            <w:szCs w:val="16"/>
          </w:rPr>
          <w:fldChar w:fldCharType="separate"/>
        </w:r>
        <w:r w:rsidR="00731F25">
          <w:rPr>
            <w:i/>
            <w:noProof/>
            <w:sz w:val="16"/>
            <w:szCs w:val="16"/>
          </w:rPr>
          <w:t>18</w:t>
        </w:r>
        <w:r w:rsidRPr="00517EB7">
          <w:rPr>
            <w:i/>
            <w:sz w:val="16"/>
            <w:szCs w:val="16"/>
          </w:rPr>
          <w:fldChar w:fldCharType="end"/>
        </w:r>
        <w:r w:rsidRPr="00517EB7">
          <w:rPr>
            <w:i/>
            <w:sz w:val="16"/>
            <w:szCs w:val="16"/>
          </w:rPr>
          <w:t xml:space="preserve"> z </w:t>
        </w:r>
        <w:r>
          <w:rPr>
            <w:i/>
            <w:sz w:val="16"/>
            <w:szCs w:val="16"/>
          </w:rPr>
          <w:t>1</w:t>
        </w:r>
        <w:r w:rsidR="00150025">
          <w:rPr>
            <w:i/>
            <w:sz w:val="16"/>
            <w:szCs w:val="16"/>
          </w:rPr>
          <w:t>7</w:t>
        </w:r>
      </w:p>
    </w:sdtContent>
  </w:sdt>
  <w:p w14:paraId="727ADB94" w14:textId="77777777" w:rsidR="00BF4ADF" w:rsidRDefault="00BF4A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DE4CF" w14:textId="77777777" w:rsidR="00BF4ADF" w:rsidRDefault="00BF4ADF">
      <w:r>
        <w:separator/>
      </w:r>
    </w:p>
  </w:footnote>
  <w:footnote w:type="continuationSeparator" w:id="0">
    <w:p w14:paraId="533432F2" w14:textId="77777777" w:rsidR="00BF4ADF" w:rsidRDefault="00BF4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336F5" w14:textId="77777777" w:rsidR="00BF4ADF" w:rsidRPr="00021627" w:rsidRDefault="00BF4ADF" w:rsidP="00CF54E3">
    <w:pPr>
      <w:pStyle w:val="Nagwek"/>
      <w:tabs>
        <w:tab w:val="clear" w:pos="9072"/>
        <w:tab w:val="right" w:pos="11088"/>
      </w:tabs>
      <w:ind w:left="-360" w:right="-82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C346EDE"/>
    <w:name w:val="WW8Num4"/>
    <w:lvl w:ilvl="0">
      <w:start w:val="1"/>
      <w:numFmt w:val="decimal"/>
      <w:lvlText w:val="%1."/>
      <w:lvlJc w:val="left"/>
      <w:pPr>
        <w:tabs>
          <w:tab w:val="num" w:pos="340"/>
        </w:tabs>
        <w:ind w:left="340" w:hanging="340"/>
      </w:pPr>
      <w:rPr>
        <w:rFonts w:cs="Times New Roman" w:hint="default"/>
        <w:b w:val="0"/>
        <w:bCs w:val="0"/>
        <w:sz w:val="20"/>
        <w:szCs w:val="20"/>
        <w:lang w:val="pl-PL" w:eastAsia="pl-PL"/>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0000005"/>
    <w:multiLevelType w:val="multilevel"/>
    <w:tmpl w:val="00000005"/>
    <w:name w:val="WW8Num5"/>
    <w:lvl w:ilvl="0">
      <w:start w:val="3"/>
      <w:numFmt w:val="decimal"/>
      <w:lvlText w:val="%1"/>
      <w:lvlJc w:val="left"/>
      <w:pPr>
        <w:tabs>
          <w:tab w:val="num" w:pos="-360"/>
        </w:tabs>
        <w:ind w:left="0" w:hanging="360"/>
      </w:pPr>
    </w:lvl>
    <w:lvl w:ilvl="1">
      <w:start w:val="9"/>
      <w:numFmt w:val="decimal"/>
      <w:lvlText w:val="%1.%2"/>
      <w:lvlJc w:val="left"/>
      <w:pPr>
        <w:tabs>
          <w:tab w:val="num" w:pos="-360"/>
        </w:tabs>
        <w:ind w:left="0" w:hanging="360"/>
      </w:pPr>
    </w:lvl>
    <w:lvl w:ilvl="2">
      <w:start w:val="1"/>
      <w:numFmt w:val="decimal"/>
      <w:lvlText w:val="%1.%2.%3"/>
      <w:lvlJc w:val="left"/>
      <w:pPr>
        <w:tabs>
          <w:tab w:val="num" w:pos="-360"/>
        </w:tabs>
        <w:ind w:left="360" w:hanging="720"/>
      </w:pPr>
    </w:lvl>
    <w:lvl w:ilvl="3">
      <w:start w:val="1"/>
      <w:numFmt w:val="decimal"/>
      <w:lvlText w:val="%1.%2.%3.%4"/>
      <w:lvlJc w:val="left"/>
      <w:pPr>
        <w:tabs>
          <w:tab w:val="num" w:pos="-360"/>
        </w:tabs>
        <w:ind w:left="360" w:hanging="720"/>
      </w:pPr>
    </w:lvl>
    <w:lvl w:ilvl="4">
      <w:start w:val="1"/>
      <w:numFmt w:val="decimal"/>
      <w:lvlText w:val="%1.%2.%3.%4.%5"/>
      <w:lvlJc w:val="left"/>
      <w:pPr>
        <w:tabs>
          <w:tab w:val="num" w:pos="-360"/>
        </w:tabs>
        <w:ind w:left="360" w:hanging="720"/>
      </w:pPr>
    </w:lvl>
    <w:lvl w:ilvl="5">
      <w:start w:val="1"/>
      <w:numFmt w:val="decimal"/>
      <w:lvlText w:val="%1.%2.%3.%4.%5.%6"/>
      <w:lvlJc w:val="left"/>
      <w:pPr>
        <w:tabs>
          <w:tab w:val="num" w:pos="-360"/>
        </w:tabs>
        <w:ind w:left="720" w:hanging="1080"/>
      </w:pPr>
    </w:lvl>
    <w:lvl w:ilvl="6">
      <w:start w:val="1"/>
      <w:numFmt w:val="decimal"/>
      <w:lvlText w:val="%1.%2.%3.%4.%5.%6.%7"/>
      <w:lvlJc w:val="left"/>
      <w:pPr>
        <w:tabs>
          <w:tab w:val="num" w:pos="-360"/>
        </w:tabs>
        <w:ind w:left="720" w:hanging="1080"/>
      </w:pPr>
    </w:lvl>
    <w:lvl w:ilvl="7">
      <w:start w:val="1"/>
      <w:numFmt w:val="decimal"/>
      <w:lvlText w:val="%1.%2.%3.%4.%5.%6.%7.%8"/>
      <w:lvlJc w:val="left"/>
      <w:pPr>
        <w:tabs>
          <w:tab w:val="num" w:pos="-360"/>
        </w:tabs>
        <w:ind w:left="1080" w:hanging="1440"/>
      </w:pPr>
    </w:lvl>
    <w:lvl w:ilvl="8">
      <w:start w:val="1"/>
      <w:numFmt w:val="decimal"/>
      <w:lvlText w:val="%1.%2.%3.%4.%5.%6.%7.%8.%9"/>
      <w:lvlJc w:val="left"/>
      <w:pPr>
        <w:tabs>
          <w:tab w:val="num" w:pos="-360"/>
        </w:tabs>
        <w:ind w:left="1080" w:hanging="1440"/>
      </w:pPr>
    </w:lvl>
  </w:abstractNum>
  <w:abstractNum w:abstractNumId="2" w15:restartNumberingAfterBreak="0">
    <w:nsid w:val="00000009"/>
    <w:multiLevelType w:val="singleLevel"/>
    <w:tmpl w:val="00000009"/>
    <w:name w:val="WW8Num9"/>
    <w:lvl w:ilvl="0">
      <w:start w:val="1"/>
      <w:numFmt w:val="lowerLetter"/>
      <w:lvlText w:val="%1)"/>
      <w:lvlJc w:val="left"/>
      <w:pPr>
        <w:tabs>
          <w:tab w:val="num" w:pos="0"/>
        </w:tabs>
        <w:ind w:left="720" w:hanging="360"/>
      </w:pPr>
      <w:rPr>
        <w:color w:val="000000"/>
      </w:rPr>
    </w:lvl>
  </w:abstractNum>
  <w:abstractNum w:abstractNumId="3" w15:restartNumberingAfterBreak="0">
    <w:nsid w:val="0000000E"/>
    <w:multiLevelType w:val="multilevel"/>
    <w:tmpl w:val="0000000E"/>
    <w:name w:val="WW8Num14"/>
    <w:lvl w:ilvl="0">
      <w:start w:val="1"/>
      <w:numFmt w:val="decimal"/>
      <w:lvlText w:val="%1."/>
      <w:lvlJc w:val="left"/>
      <w:pPr>
        <w:tabs>
          <w:tab w:val="num" w:pos="750"/>
        </w:tabs>
        <w:ind w:left="750" w:hanging="39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tabs>
          <w:tab w:val="num" w:pos="2880"/>
        </w:tabs>
        <w:ind w:left="2880" w:hanging="360"/>
      </w:pPr>
      <w:rPr>
        <w:rFonts w:eastAsia="MS Minch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3"/>
    <w:multiLevelType w:val="singleLevel"/>
    <w:tmpl w:val="0730F9A8"/>
    <w:name w:val="WW8Num19"/>
    <w:lvl w:ilvl="0">
      <w:start w:val="1"/>
      <w:numFmt w:val="lowerLetter"/>
      <w:lvlText w:val="%1)"/>
      <w:lvlJc w:val="left"/>
      <w:pPr>
        <w:tabs>
          <w:tab w:val="num" w:pos="1440"/>
        </w:tabs>
        <w:ind w:left="1440" w:hanging="360"/>
      </w:pPr>
      <w:rPr>
        <w:b w:val="0"/>
        <w:bCs/>
        <w:kern w:val="2"/>
        <w:sz w:val="20"/>
        <w:szCs w:val="20"/>
      </w:rPr>
    </w:lvl>
  </w:abstractNum>
  <w:abstractNum w:abstractNumId="5" w15:restartNumberingAfterBreak="0">
    <w:nsid w:val="0000001C"/>
    <w:multiLevelType w:val="singleLevel"/>
    <w:tmpl w:val="0000001C"/>
    <w:name w:val="WW8Num28"/>
    <w:lvl w:ilvl="0">
      <w:start w:val="1"/>
      <w:numFmt w:val="lowerLetter"/>
      <w:lvlText w:val="%1)"/>
      <w:lvlJc w:val="left"/>
      <w:pPr>
        <w:tabs>
          <w:tab w:val="num" w:pos="708"/>
        </w:tabs>
        <w:ind w:left="720" w:hanging="360"/>
      </w:pPr>
      <w:rPr>
        <w:b w:val="0"/>
        <w:bCs/>
        <w:color w:val="000000"/>
      </w:rPr>
    </w:lvl>
  </w:abstractNum>
  <w:abstractNum w:abstractNumId="6" w15:restartNumberingAfterBreak="0">
    <w:nsid w:val="0000001D"/>
    <w:multiLevelType w:val="singleLevel"/>
    <w:tmpl w:val="0000001D"/>
    <w:name w:val="WW8Num29"/>
    <w:lvl w:ilvl="0">
      <w:start w:val="1"/>
      <w:numFmt w:val="lowerLetter"/>
      <w:lvlText w:val="%1)"/>
      <w:lvlJc w:val="left"/>
      <w:pPr>
        <w:tabs>
          <w:tab w:val="num" w:pos="1199"/>
        </w:tabs>
        <w:ind w:left="1241" w:hanging="390"/>
      </w:pPr>
      <w:rPr>
        <w:rFonts w:ascii="Times New Roman" w:eastAsia="MS Mincho" w:hAnsi="Times New Roman" w:cs="Times New Roman" w:hint="default"/>
        <w:sz w:val="20"/>
        <w:szCs w:val="20"/>
      </w:rPr>
    </w:lvl>
  </w:abstractNum>
  <w:abstractNum w:abstractNumId="7" w15:restartNumberingAfterBreak="0">
    <w:nsid w:val="00000021"/>
    <w:multiLevelType w:val="multilevel"/>
    <w:tmpl w:val="00000021"/>
    <w:name w:val="WW8Num33"/>
    <w:lvl w:ilvl="0">
      <w:start w:val="3"/>
      <w:numFmt w:val="decimal"/>
      <w:lvlText w:val="%1"/>
      <w:lvlJc w:val="left"/>
      <w:pPr>
        <w:tabs>
          <w:tab w:val="num" w:pos="360"/>
        </w:tabs>
        <w:ind w:left="360" w:hanging="360"/>
      </w:pPr>
      <w:rPr>
        <w:rFonts w:eastAsia="MS Mincho"/>
        <w:b/>
        <w:bCs/>
        <w:i/>
        <w:sz w:val="20"/>
        <w:szCs w:val="20"/>
      </w:r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rFonts w:eastAsia="MS Mincho"/>
        <w:b/>
        <w:bCs/>
        <w:i/>
        <w:sz w:val="20"/>
        <w:szCs w:val="20"/>
      </w:rPr>
    </w:lvl>
    <w:lvl w:ilvl="3">
      <w:start w:val="1"/>
      <w:numFmt w:val="decimal"/>
      <w:lvlText w:val="%1.%2.%3.%4"/>
      <w:lvlJc w:val="left"/>
      <w:pPr>
        <w:tabs>
          <w:tab w:val="num" w:pos="720"/>
        </w:tabs>
        <w:ind w:left="720" w:hanging="720"/>
      </w:pPr>
      <w:rPr>
        <w:rFonts w:eastAsia="MS Mincho"/>
        <w:b/>
        <w:bCs/>
        <w:i/>
        <w:sz w:val="20"/>
        <w:szCs w:val="20"/>
      </w:rPr>
    </w:lvl>
    <w:lvl w:ilvl="4">
      <w:start w:val="1"/>
      <w:numFmt w:val="decimal"/>
      <w:lvlText w:val="%1.%2.%3.%4.%5"/>
      <w:lvlJc w:val="left"/>
      <w:pPr>
        <w:tabs>
          <w:tab w:val="num" w:pos="1080"/>
        </w:tabs>
        <w:ind w:left="1080" w:hanging="1080"/>
      </w:pPr>
      <w:rPr>
        <w:rFonts w:eastAsia="MS Mincho"/>
        <w:b/>
        <w:bCs/>
        <w:i/>
        <w:sz w:val="20"/>
        <w:szCs w:val="20"/>
      </w:rPr>
    </w:lvl>
    <w:lvl w:ilvl="5">
      <w:start w:val="1"/>
      <w:numFmt w:val="decimal"/>
      <w:lvlText w:val="%1.%2.%3.%4.%5.%6"/>
      <w:lvlJc w:val="left"/>
      <w:pPr>
        <w:tabs>
          <w:tab w:val="num" w:pos="1080"/>
        </w:tabs>
        <w:ind w:left="1080" w:hanging="1080"/>
      </w:pPr>
      <w:rPr>
        <w:rFonts w:eastAsia="MS Mincho"/>
        <w:b/>
        <w:bCs/>
        <w:i/>
        <w:sz w:val="20"/>
        <w:szCs w:val="20"/>
      </w:rPr>
    </w:lvl>
    <w:lvl w:ilvl="6">
      <w:start w:val="1"/>
      <w:numFmt w:val="decimal"/>
      <w:lvlText w:val="%1.%2.%3.%4.%5.%6.%7"/>
      <w:lvlJc w:val="left"/>
      <w:pPr>
        <w:tabs>
          <w:tab w:val="num" w:pos="1440"/>
        </w:tabs>
        <w:ind w:left="1440" w:hanging="1440"/>
      </w:pPr>
      <w:rPr>
        <w:rFonts w:eastAsia="MS Mincho"/>
        <w:b/>
        <w:bCs/>
        <w:i/>
        <w:sz w:val="20"/>
        <w:szCs w:val="20"/>
      </w:rPr>
    </w:lvl>
    <w:lvl w:ilvl="7">
      <w:start w:val="1"/>
      <w:numFmt w:val="decimal"/>
      <w:lvlText w:val="%1.%2.%3.%4.%5.%6.%7.%8"/>
      <w:lvlJc w:val="left"/>
      <w:pPr>
        <w:tabs>
          <w:tab w:val="num" w:pos="1440"/>
        </w:tabs>
        <w:ind w:left="1440" w:hanging="1440"/>
      </w:pPr>
      <w:rPr>
        <w:rFonts w:eastAsia="MS Mincho"/>
        <w:b/>
        <w:bCs/>
        <w:i/>
        <w:sz w:val="20"/>
        <w:szCs w:val="20"/>
      </w:rPr>
    </w:lvl>
    <w:lvl w:ilvl="8">
      <w:start w:val="1"/>
      <w:numFmt w:val="decimal"/>
      <w:lvlText w:val="%1.%2.%3.%4.%5.%6.%7.%8.%9"/>
      <w:lvlJc w:val="left"/>
      <w:pPr>
        <w:tabs>
          <w:tab w:val="num" w:pos="1800"/>
        </w:tabs>
        <w:ind w:left="1800" w:hanging="1800"/>
      </w:pPr>
      <w:rPr>
        <w:rFonts w:eastAsia="MS Mincho"/>
        <w:b/>
        <w:bCs/>
        <w:i/>
        <w:sz w:val="20"/>
        <w:szCs w:val="20"/>
      </w:rPr>
    </w:lvl>
  </w:abstractNum>
  <w:abstractNum w:abstractNumId="8" w15:restartNumberingAfterBreak="0">
    <w:nsid w:val="00000028"/>
    <w:multiLevelType w:val="multilevel"/>
    <w:tmpl w:val="00000028"/>
    <w:name w:val="WW8Num40"/>
    <w:lvl w:ilvl="0">
      <w:start w:val="1"/>
      <w:numFmt w:val="decimal"/>
      <w:lvlText w:val="%1)"/>
      <w:lvlJc w:val="left"/>
      <w:pPr>
        <w:tabs>
          <w:tab w:val="num" w:pos="708"/>
        </w:tabs>
        <w:ind w:left="1080" w:hanging="360"/>
      </w:pPr>
      <w:rPr>
        <w:rFonts w:ascii="Times New Roman" w:eastAsia="MS Mincho" w:hAnsi="Times New Roman" w:cs="Times New Roman" w:hint="default"/>
        <w:b w:val="0"/>
        <w:kern w:val="2"/>
        <w:sz w:val="20"/>
        <w:szCs w:val="20"/>
      </w:rPr>
    </w:lvl>
    <w:lvl w:ilvl="1">
      <w:start w:val="1"/>
      <w:numFmt w:val="lowerLetter"/>
      <w:lvlText w:val="%2."/>
      <w:lvlJc w:val="left"/>
      <w:pPr>
        <w:tabs>
          <w:tab w:val="num" w:pos="1440"/>
        </w:tabs>
        <w:ind w:left="1440" w:hanging="360"/>
      </w:pPr>
      <w:rPr>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68E1B88"/>
    <w:multiLevelType w:val="multilevel"/>
    <w:tmpl w:val="F24A8DC6"/>
    <w:lvl w:ilvl="0">
      <w:start w:val="13"/>
      <w:numFmt w:val="decimal"/>
      <w:lvlText w:val="%1."/>
      <w:lvlJc w:val="left"/>
      <w:pPr>
        <w:ind w:left="405" w:hanging="405"/>
      </w:pPr>
      <w:rPr>
        <w:rFonts w:hint="default"/>
      </w:rPr>
    </w:lvl>
    <w:lvl w:ilvl="1">
      <w:start w:val="1"/>
      <w:numFmt w:val="decimal"/>
      <w:lvlText w:val="%1.%2."/>
      <w:lvlJc w:val="left"/>
      <w:pPr>
        <w:ind w:left="1832" w:hanging="720"/>
      </w:pPr>
      <w:rPr>
        <w:rFonts w:hint="default"/>
      </w:rPr>
    </w:lvl>
    <w:lvl w:ilvl="2">
      <w:start w:val="1"/>
      <w:numFmt w:val="decimal"/>
      <w:lvlText w:val="%1.%2.%3."/>
      <w:lvlJc w:val="left"/>
      <w:pPr>
        <w:ind w:left="2944" w:hanging="720"/>
      </w:pPr>
      <w:rPr>
        <w:rFonts w:hint="default"/>
      </w:rPr>
    </w:lvl>
    <w:lvl w:ilvl="3">
      <w:start w:val="1"/>
      <w:numFmt w:val="decimal"/>
      <w:lvlText w:val="%1.%2.%3.%4."/>
      <w:lvlJc w:val="left"/>
      <w:pPr>
        <w:ind w:left="4416" w:hanging="1080"/>
      </w:pPr>
      <w:rPr>
        <w:rFonts w:hint="default"/>
      </w:rPr>
    </w:lvl>
    <w:lvl w:ilvl="4">
      <w:start w:val="1"/>
      <w:numFmt w:val="decimal"/>
      <w:lvlText w:val="%1.%2.%3.%4.%5."/>
      <w:lvlJc w:val="left"/>
      <w:pPr>
        <w:ind w:left="5528" w:hanging="1080"/>
      </w:pPr>
      <w:rPr>
        <w:rFonts w:hint="default"/>
      </w:rPr>
    </w:lvl>
    <w:lvl w:ilvl="5">
      <w:start w:val="1"/>
      <w:numFmt w:val="decimal"/>
      <w:lvlText w:val="%1.%2.%3.%4.%5.%6."/>
      <w:lvlJc w:val="left"/>
      <w:pPr>
        <w:ind w:left="7000" w:hanging="1440"/>
      </w:pPr>
      <w:rPr>
        <w:rFonts w:hint="default"/>
      </w:rPr>
    </w:lvl>
    <w:lvl w:ilvl="6">
      <w:start w:val="1"/>
      <w:numFmt w:val="decimal"/>
      <w:lvlText w:val="%1.%2.%3.%4.%5.%6.%7."/>
      <w:lvlJc w:val="left"/>
      <w:pPr>
        <w:ind w:left="8112" w:hanging="1440"/>
      </w:pPr>
      <w:rPr>
        <w:rFonts w:hint="default"/>
      </w:rPr>
    </w:lvl>
    <w:lvl w:ilvl="7">
      <w:start w:val="1"/>
      <w:numFmt w:val="decimal"/>
      <w:lvlText w:val="%1.%2.%3.%4.%5.%6.%7.%8."/>
      <w:lvlJc w:val="left"/>
      <w:pPr>
        <w:ind w:left="9584" w:hanging="1800"/>
      </w:pPr>
      <w:rPr>
        <w:rFonts w:hint="default"/>
      </w:rPr>
    </w:lvl>
    <w:lvl w:ilvl="8">
      <w:start w:val="1"/>
      <w:numFmt w:val="decimal"/>
      <w:lvlText w:val="%1.%2.%3.%4.%5.%6.%7.%8.%9."/>
      <w:lvlJc w:val="left"/>
      <w:pPr>
        <w:ind w:left="10696" w:hanging="1800"/>
      </w:pPr>
      <w:rPr>
        <w:rFonts w:hint="default"/>
      </w:rPr>
    </w:lvl>
  </w:abstractNum>
  <w:abstractNum w:abstractNumId="10" w15:restartNumberingAfterBreak="0">
    <w:nsid w:val="0B1D1A73"/>
    <w:multiLevelType w:val="hybridMultilevel"/>
    <w:tmpl w:val="D6482F84"/>
    <w:lvl w:ilvl="0" w:tplc="04150017">
      <w:start w:val="1"/>
      <w:numFmt w:val="lowerLetter"/>
      <w:lvlText w:val="%1)"/>
      <w:lvlJc w:val="left"/>
      <w:pPr>
        <w:ind w:left="720" w:hanging="360"/>
      </w:pPr>
    </w:lvl>
    <w:lvl w:ilvl="1" w:tplc="57A49FD6">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733E23"/>
    <w:multiLevelType w:val="hybridMultilevel"/>
    <w:tmpl w:val="D462731E"/>
    <w:lvl w:ilvl="0" w:tplc="BB4C07DA">
      <w:start w:val="1"/>
      <w:numFmt w:val="decimal"/>
      <w:lvlText w:val="%1."/>
      <w:lvlJc w:val="left"/>
      <w:pPr>
        <w:ind w:left="720" w:hanging="360"/>
      </w:pPr>
      <w:rPr>
        <w:b w:val="0"/>
      </w:rPr>
    </w:lvl>
    <w:lvl w:ilvl="1" w:tplc="DEAAB1B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7A528B"/>
    <w:multiLevelType w:val="hybridMultilevel"/>
    <w:tmpl w:val="E1AADB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246AE5"/>
    <w:multiLevelType w:val="hybridMultilevel"/>
    <w:tmpl w:val="D1ECC1B0"/>
    <w:lvl w:ilvl="0" w:tplc="04150011">
      <w:start w:val="1"/>
      <w:numFmt w:val="decimal"/>
      <w:lvlText w:val="%1)"/>
      <w:lvlJc w:val="left"/>
      <w:pPr>
        <w:ind w:left="720" w:hanging="360"/>
      </w:pPr>
    </w:lvl>
    <w:lvl w:ilvl="1" w:tplc="1BA4DD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65C72"/>
    <w:multiLevelType w:val="hybridMultilevel"/>
    <w:tmpl w:val="BF468E06"/>
    <w:lvl w:ilvl="0" w:tplc="04150017">
      <w:start w:val="1"/>
      <w:numFmt w:val="lowerLetter"/>
      <w:lvlText w:val="%1)"/>
      <w:lvlJc w:val="left"/>
      <w:pPr>
        <w:ind w:left="720" w:hanging="360"/>
      </w:pPr>
    </w:lvl>
    <w:lvl w:ilvl="1" w:tplc="110C4860">
      <w:start w:val="1"/>
      <w:numFmt w:val="decimal"/>
      <w:lvlText w:val="%2)"/>
      <w:lvlJc w:val="left"/>
      <w:pPr>
        <w:ind w:left="1440" w:hanging="360"/>
      </w:pPr>
      <w:rPr>
        <w:rFonts w:hint="default"/>
      </w:rPr>
    </w:lvl>
    <w:lvl w:ilvl="2" w:tplc="04150011">
      <w:start w:val="1"/>
      <w:numFmt w:val="decimal"/>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D230234"/>
    <w:multiLevelType w:val="hybridMultilevel"/>
    <w:tmpl w:val="8C307A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E74387"/>
    <w:multiLevelType w:val="hybridMultilevel"/>
    <w:tmpl w:val="97A4F5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E92021"/>
    <w:multiLevelType w:val="multilevel"/>
    <w:tmpl w:val="B8845412"/>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Arial" w:hAnsi="Arial" w:cs="Arial" w:hint="default"/>
        <w:b/>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80E6C92"/>
    <w:multiLevelType w:val="hybridMultilevel"/>
    <w:tmpl w:val="05F60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701038"/>
    <w:multiLevelType w:val="hybridMultilevel"/>
    <w:tmpl w:val="05F60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694B03"/>
    <w:multiLevelType w:val="multilevel"/>
    <w:tmpl w:val="2C8C8560"/>
    <w:lvl w:ilvl="0">
      <w:start w:val="1"/>
      <w:numFmt w:val="decimal"/>
      <w:lvlText w:val="%1."/>
      <w:lvlJc w:val="left"/>
      <w:pPr>
        <w:ind w:left="360" w:hanging="360"/>
      </w:pPr>
      <w:rPr>
        <w:b/>
        <w:sz w:val="24"/>
        <w:szCs w:val="24"/>
      </w:rPr>
    </w:lvl>
    <w:lvl w:ilvl="1">
      <w:start w:val="1"/>
      <w:numFmt w:val="decimal"/>
      <w:lvlText w:val="%1.%2."/>
      <w:lvlJc w:val="left"/>
      <w:pPr>
        <w:ind w:left="716" w:hanging="432"/>
      </w:pPr>
      <w:rPr>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85676E5"/>
    <w:multiLevelType w:val="hybridMultilevel"/>
    <w:tmpl w:val="1B0874A2"/>
    <w:lvl w:ilvl="0" w:tplc="04150017">
      <w:start w:val="1"/>
      <w:numFmt w:val="lowerLetter"/>
      <w:lvlText w:val="%1)"/>
      <w:lvlJc w:val="left"/>
      <w:pPr>
        <w:ind w:left="720" w:hanging="360"/>
      </w:pPr>
    </w:lvl>
    <w:lvl w:ilvl="1" w:tplc="D60882B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7F046D"/>
    <w:multiLevelType w:val="hybridMultilevel"/>
    <w:tmpl w:val="5032E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18DC35D2">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133173"/>
    <w:multiLevelType w:val="multilevel"/>
    <w:tmpl w:val="58E8255C"/>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color w:val="auto"/>
        <w:sz w:val="20"/>
        <w:szCs w:val="2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FE16CA5"/>
    <w:multiLevelType w:val="hybridMultilevel"/>
    <w:tmpl w:val="1FC2A584"/>
    <w:lvl w:ilvl="0" w:tplc="FFEEE52E">
      <w:start w:val="1"/>
      <w:numFmt w:val="decimal"/>
      <w:lvlText w:val="2. %1"/>
      <w:lvlJc w:val="left"/>
      <w:pPr>
        <w:ind w:left="1920" w:hanging="360"/>
      </w:pPr>
      <w:rPr>
        <w:rFonts w:ascii="Arial" w:hAnsi="Arial" w:hint="default"/>
        <w:b w:val="0"/>
      </w:rPr>
    </w:lvl>
    <w:lvl w:ilvl="1" w:tplc="04150017">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8" w15:restartNumberingAfterBreak="0">
    <w:nsid w:val="42587159"/>
    <w:multiLevelType w:val="hybridMultilevel"/>
    <w:tmpl w:val="ED6273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BB3EA9"/>
    <w:multiLevelType w:val="hybridMultilevel"/>
    <w:tmpl w:val="145670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0E4BB6"/>
    <w:multiLevelType w:val="hybridMultilevel"/>
    <w:tmpl w:val="0DAE23E6"/>
    <w:lvl w:ilvl="0" w:tplc="B2806956">
      <w:start w:val="1"/>
      <w:numFmt w:val="lowerLetter"/>
      <w:lvlText w:val="%1)"/>
      <w:lvlJc w:val="left"/>
      <w:pPr>
        <w:ind w:left="714" w:hanging="360"/>
      </w:pPr>
      <w:rPr>
        <w:b w:val="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31" w15:restartNumberingAfterBreak="0">
    <w:nsid w:val="48EB28E8"/>
    <w:multiLevelType w:val="multilevel"/>
    <w:tmpl w:val="C266620E"/>
    <w:lvl w:ilvl="0">
      <w:start w:val="1"/>
      <w:numFmt w:val="upperRoman"/>
      <w:lvlText w:val="%1."/>
      <w:lvlJc w:val="left"/>
      <w:pPr>
        <w:tabs>
          <w:tab w:val="num" w:pos="783"/>
        </w:tabs>
        <w:ind w:left="783" w:hanging="357"/>
      </w:pPr>
      <w:rPr>
        <w:rFonts w:hint="default"/>
        <w:b w:val="0"/>
        <w:bCs w:val="0"/>
        <w:color w:val="000000"/>
      </w:rPr>
    </w:lvl>
    <w:lvl w:ilvl="1">
      <w:start w:val="1"/>
      <w:numFmt w:val="decimal"/>
      <w:lvlText w:val="%2."/>
      <w:lvlJc w:val="left"/>
      <w:pPr>
        <w:tabs>
          <w:tab w:val="num" w:pos="1080"/>
        </w:tabs>
        <w:ind w:left="1080" w:hanging="360"/>
      </w:pPr>
      <w:rPr>
        <w:rFonts w:hint="default"/>
        <w:b/>
        <w:bCs/>
        <w:i w:val="0"/>
      </w:rPr>
    </w:lvl>
    <w:lvl w:ilvl="2">
      <w:start w:val="1"/>
      <w:numFmt w:val="decimal"/>
      <w:lvlText w:val="%3)"/>
      <w:lvlJc w:val="left"/>
      <w:pPr>
        <w:ind w:left="1440" w:hanging="357"/>
      </w:pPr>
      <w:rPr>
        <w:rFonts w:hint="default"/>
        <w:b/>
        <w:bCs w:val="0"/>
        <w:color w:val="auto"/>
      </w:rPr>
    </w:lvl>
    <w:lvl w:ilvl="3">
      <w:start w:val="1"/>
      <w:numFmt w:val="lowerLetter"/>
      <w:lvlText w:val="%4)"/>
      <w:lvlJc w:val="left"/>
      <w:pPr>
        <w:tabs>
          <w:tab w:val="num" w:pos="1800"/>
        </w:tabs>
        <w:ind w:left="1800" w:hanging="360"/>
      </w:pPr>
      <w:rPr>
        <w:rFonts w:hint="default"/>
        <w:b w:val="0"/>
        <w:bCs/>
        <w:strike w:val="0"/>
      </w:rPr>
    </w:lvl>
    <w:lvl w:ilvl="4">
      <w:start w:val="1"/>
      <w:numFmt w:val="bullet"/>
      <w:lvlText w:val="-"/>
      <w:lvlJc w:val="left"/>
      <w:pPr>
        <w:tabs>
          <w:tab w:val="num" w:pos="2160"/>
        </w:tabs>
        <w:ind w:left="2160" w:hanging="360"/>
      </w:pPr>
      <w:rPr>
        <w:rFonts w:ascii="OpenSymbol" w:hAnsi="OpenSymbol" w:cs="Open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4A630E8F"/>
    <w:multiLevelType w:val="hybridMultilevel"/>
    <w:tmpl w:val="26BC82E4"/>
    <w:lvl w:ilvl="0" w:tplc="E56C01EE">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C547B6F"/>
    <w:multiLevelType w:val="hybridMultilevel"/>
    <w:tmpl w:val="0C6025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68004E"/>
    <w:multiLevelType w:val="hybridMultilevel"/>
    <w:tmpl w:val="6B42363A"/>
    <w:lvl w:ilvl="0" w:tplc="04150011">
      <w:start w:val="1"/>
      <w:numFmt w:val="decimal"/>
      <w:lvlText w:val="%1)"/>
      <w:lvlJc w:val="left"/>
      <w:pPr>
        <w:ind w:left="720" w:hanging="360"/>
      </w:pPr>
    </w:lvl>
    <w:lvl w:ilvl="1" w:tplc="D1AA1F02">
      <w:start w:val="1"/>
      <w:numFmt w:val="decimal"/>
      <w:lvlText w:val="%2)"/>
      <w:lvlJc w:val="left"/>
      <w:pPr>
        <w:ind w:left="1440" w:hanging="360"/>
      </w:pPr>
      <w:rPr>
        <w:b/>
      </w:rPr>
    </w:lvl>
    <w:lvl w:ilvl="2" w:tplc="508C87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4D312A"/>
    <w:multiLevelType w:val="hybridMultilevel"/>
    <w:tmpl w:val="3A2299DC"/>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B62B68">
      <w:start w:val="1"/>
      <w:numFmt w:val="lowerLetter"/>
      <w:lvlText w:val="%3)"/>
      <w:lvlJc w:val="left"/>
      <w:pPr>
        <w:ind w:left="2302" w:hanging="180"/>
      </w:pPr>
      <w:rPr>
        <w:b/>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5B215467"/>
    <w:multiLevelType w:val="hybridMultilevel"/>
    <w:tmpl w:val="9A00648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AF6749"/>
    <w:multiLevelType w:val="hybridMultilevel"/>
    <w:tmpl w:val="CFC8A3DE"/>
    <w:lvl w:ilvl="0" w:tplc="095C8926">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B056FB4"/>
    <w:multiLevelType w:val="hybridMultilevel"/>
    <w:tmpl w:val="199CC9B0"/>
    <w:lvl w:ilvl="0" w:tplc="2274385C">
      <w:start w:val="1"/>
      <w:numFmt w:val="decimal"/>
      <w:lvlText w:val="%1)"/>
      <w:lvlJc w:val="left"/>
      <w:pPr>
        <w:ind w:left="2340" w:hanging="360"/>
      </w:pPr>
      <w:rPr>
        <w:rFonts w:hint="default"/>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9" w15:restartNumberingAfterBreak="0">
    <w:nsid w:val="75E65636"/>
    <w:multiLevelType w:val="multilevel"/>
    <w:tmpl w:val="E7E0128A"/>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rFonts w:ascii="Times New Roman" w:hAnsi="Times New Roman" w:cs="Times New Roman" w:hint="default"/>
        <w:b/>
        <w:color w:val="auto"/>
        <w:sz w:val="20"/>
        <w:szCs w:val="20"/>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B358B5"/>
    <w:multiLevelType w:val="hybridMultilevel"/>
    <w:tmpl w:val="6B1C9D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DE1D1B"/>
    <w:multiLevelType w:val="hybridMultilevel"/>
    <w:tmpl w:val="8B244D24"/>
    <w:lvl w:ilvl="0" w:tplc="04150017">
      <w:start w:val="1"/>
      <w:numFmt w:val="lowerLetter"/>
      <w:lvlText w:val="%1)"/>
      <w:lvlJc w:val="left"/>
      <w:pPr>
        <w:ind w:left="720" w:hanging="360"/>
      </w:pPr>
    </w:lvl>
    <w:lvl w:ilvl="1" w:tplc="5A84EF6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F464258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6F1D67"/>
    <w:multiLevelType w:val="multilevel"/>
    <w:tmpl w:val="041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03282272">
    <w:abstractNumId w:val="32"/>
  </w:num>
  <w:num w:numId="2" w16cid:durableId="315033749">
    <w:abstractNumId w:val="19"/>
  </w:num>
  <w:num w:numId="3" w16cid:durableId="1719359641">
    <w:abstractNumId w:val="15"/>
  </w:num>
  <w:num w:numId="4" w16cid:durableId="333848126">
    <w:abstractNumId w:val="23"/>
  </w:num>
  <w:num w:numId="5" w16cid:durableId="1105688276">
    <w:abstractNumId w:val="39"/>
  </w:num>
  <w:num w:numId="6" w16cid:durableId="198474057">
    <w:abstractNumId w:val="34"/>
  </w:num>
  <w:num w:numId="7" w16cid:durableId="486168574">
    <w:abstractNumId w:val="14"/>
  </w:num>
  <w:num w:numId="8" w16cid:durableId="1397823564">
    <w:abstractNumId w:val="22"/>
  </w:num>
  <w:num w:numId="9" w16cid:durableId="1489595509">
    <w:abstractNumId w:val="13"/>
  </w:num>
  <w:num w:numId="10" w16cid:durableId="2062710964">
    <w:abstractNumId w:val="25"/>
  </w:num>
  <w:num w:numId="11" w16cid:durableId="1848786585">
    <w:abstractNumId w:val="17"/>
  </w:num>
  <w:num w:numId="12" w16cid:durableId="532575857">
    <w:abstractNumId w:val="20"/>
  </w:num>
  <w:num w:numId="13" w16cid:durableId="440418554">
    <w:abstractNumId w:val="41"/>
  </w:num>
  <w:num w:numId="14" w16cid:durableId="1318613260">
    <w:abstractNumId w:val="21"/>
  </w:num>
  <w:num w:numId="15" w16cid:durableId="1501577779">
    <w:abstractNumId w:val="16"/>
  </w:num>
  <w:num w:numId="16" w16cid:durableId="1157266023">
    <w:abstractNumId w:val="10"/>
  </w:num>
  <w:num w:numId="17" w16cid:durableId="2023579430">
    <w:abstractNumId w:val="29"/>
  </w:num>
  <w:num w:numId="18" w16cid:durableId="706832738">
    <w:abstractNumId w:val="27"/>
  </w:num>
  <w:num w:numId="19" w16cid:durableId="597982190">
    <w:abstractNumId w:val="38"/>
  </w:num>
  <w:num w:numId="20" w16cid:durableId="831413694">
    <w:abstractNumId w:val="26"/>
  </w:num>
  <w:num w:numId="21" w16cid:durableId="17974220">
    <w:abstractNumId w:val="35"/>
  </w:num>
  <w:num w:numId="22" w16cid:durableId="295598954">
    <w:abstractNumId w:val="40"/>
  </w:num>
  <w:num w:numId="23" w16cid:durableId="276717720">
    <w:abstractNumId w:val="18"/>
  </w:num>
  <w:num w:numId="24" w16cid:durableId="149568255">
    <w:abstractNumId w:val="24"/>
  </w:num>
  <w:num w:numId="25" w16cid:durableId="257833289">
    <w:abstractNumId w:val="31"/>
  </w:num>
  <w:num w:numId="26" w16cid:durableId="1633100691">
    <w:abstractNumId w:val="30"/>
  </w:num>
  <w:num w:numId="27" w16cid:durableId="1971401523">
    <w:abstractNumId w:val="9"/>
  </w:num>
  <w:num w:numId="28" w16cid:durableId="1574848382">
    <w:abstractNumId w:val="37"/>
  </w:num>
  <w:num w:numId="29" w16cid:durableId="991330231">
    <w:abstractNumId w:val="12"/>
  </w:num>
  <w:num w:numId="30" w16cid:durableId="1386219025">
    <w:abstractNumId w:val="11"/>
  </w:num>
  <w:num w:numId="31" w16cid:durableId="1239561024">
    <w:abstractNumId w:val="36"/>
  </w:num>
  <w:num w:numId="32" w16cid:durableId="1549947808">
    <w:abstractNumId w:val="28"/>
  </w:num>
  <w:num w:numId="33" w16cid:durableId="1663392160">
    <w:abstractNumId w:val="33"/>
  </w:num>
  <w:num w:numId="34" w16cid:durableId="2124839154">
    <w:abstractNumId w:val="0"/>
  </w:num>
  <w:num w:numId="35" w16cid:durableId="916749337">
    <w:abstractNumId w:val="4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627"/>
    <w:rsid w:val="000045C4"/>
    <w:rsid w:val="00005505"/>
    <w:rsid w:val="00007549"/>
    <w:rsid w:val="000103B5"/>
    <w:rsid w:val="000119E5"/>
    <w:rsid w:val="00013FA1"/>
    <w:rsid w:val="00014D7D"/>
    <w:rsid w:val="000156A7"/>
    <w:rsid w:val="00021627"/>
    <w:rsid w:val="00026727"/>
    <w:rsid w:val="00032892"/>
    <w:rsid w:val="00034B78"/>
    <w:rsid w:val="000374D9"/>
    <w:rsid w:val="00037636"/>
    <w:rsid w:val="00037E45"/>
    <w:rsid w:val="0004791E"/>
    <w:rsid w:val="00050F4E"/>
    <w:rsid w:val="00055264"/>
    <w:rsid w:val="000652EB"/>
    <w:rsid w:val="0006533C"/>
    <w:rsid w:val="00065FCF"/>
    <w:rsid w:val="00066C21"/>
    <w:rsid w:val="00075C17"/>
    <w:rsid w:val="00076E97"/>
    <w:rsid w:val="000811F9"/>
    <w:rsid w:val="00085D2C"/>
    <w:rsid w:val="00091D7C"/>
    <w:rsid w:val="000A3883"/>
    <w:rsid w:val="000A4F8F"/>
    <w:rsid w:val="000A6844"/>
    <w:rsid w:val="000B4E68"/>
    <w:rsid w:val="000C0CED"/>
    <w:rsid w:val="000C2C5E"/>
    <w:rsid w:val="000C67DD"/>
    <w:rsid w:val="000D0B80"/>
    <w:rsid w:val="000D5B3B"/>
    <w:rsid w:val="000E4609"/>
    <w:rsid w:val="000E6271"/>
    <w:rsid w:val="000E6ED7"/>
    <w:rsid w:val="000E6F37"/>
    <w:rsid w:val="000F02AA"/>
    <w:rsid w:val="000F68FA"/>
    <w:rsid w:val="00105628"/>
    <w:rsid w:val="0011588D"/>
    <w:rsid w:val="001169C7"/>
    <w:rsid w:val="0011792B"/>
    <w:rsid w:val="00131BE1"/>
    <w:rsid w:val="001358DC"/>
    <w:rsid w:val="001411AA"/>
    <w:rsid w:val="001472B9"/>
    <w:rsid w:val="00150025"/>
    <w:rsid w:val="001514D3"/>
    <w:rsid w:val="00152DF5"/>
    <w:rsid w:val="00153ECF"/>
    <w:rsid w:val="00156A08"/>
    <w:rsid w:val="00157643"/>
    <w:rsid w:val="00157ADB"/>
    <w:rsid w:val="0016048C"/>
    <w:rsid w:val="00160B2F"/>
    <w:rsid w:val="0016243A"/>
    <w:rsid w:val="001665B4"/>
    <w:rsid w:val="00167F93"/>
    <w:rsid w:val="001748D1"/>
    <w:rsid w:val="00174D86"/>
    <w:rsid w:val="0018074D"/>
    <w:rsid w:val="00181417"/>
    <w:rsid w:val="00181B9C"/>
    <w:rsid w:val="0018738B"/>
    <w:rsid w:val="00191808"/>
    <w:rsid w:val="001936FF"/>
    <w:rsid w:val="00195C91"/>
    <w:rsid w:val="00197A37"/>
    <w:rsid w:val="001A1F5A"/>
    <w:rsid w:val="001A6673"/>
    <w:rsid w:val="001B2AC5"/>
    <w:rsid w:val="001B5978"/>
    <w:rsid w:val="001B6161"/>
    <w:rsid w:val="001B72D1"/>
    <w:rsid w:val="001C2319"/>
    <w:rsid w:val="001C716F"/>
    <w:rsid w:val="001D757E"/>
    <w:rsid w:val="001E13F9"/>
    <w:rsid w:val="001E60DE"/>
    <w:rsid w:val="001F2E40"/>
    <w:rsid w:val="001F6761"/>
    <w:rsid w:val="00201DBA"/>
    <w:rsid w:val="0020399D"/>
    <w:rsid w:val="00211EAC"/>
    <w:rsid w:val="002124B1"/>
    <w:rsid w:val="002231D9"/>
    <w:rsid w:val="002241A7"/>
    <w:rsid w:val="002322C8"/>
    <w:rsid w:val="00241561"/>
    <w:rsid w:val="00251358"/>
    <w:rsid w:val="0025161B"/>
    <w:rsid w:val="002545CF"/>
    <w:rsid w:val="00263DF1"/>
    <w:rsid w:val="00264613"/>
    <w:rsid w:val="00264BCE"/>
    <w:rsid w:val="002650B3"/>
    <w:rsid w:val="00272CE1"/>
    <w:rsid w:val="002777B9"/>
    <w:rsid w:val="00284E98"/>
    <w:rsid w:val="0029082A"/>
    <w:rsid w:val="002A0452"/>
    <w:rsid w:val="002B4210"/>
    <w:rsid w:val="002C598A"/>
    <w:rsid w:val="002D5274"/>
    <w:rsid w:val="002D5A6C"/>
    <w:rsid w:val="002E1449"/>
    <w:rsid w:val="002E3131"/>
    <w:rsid w:val="002E3495"/>
    <w:rsid w:val="002E54D8"/>
    <w:rsid w:val="002E5C0E"/>
    <w:rsid w:val="002E62E0"/>
    <w:rsid w:val="002F4C89"/>
    <w:rsid w:val="002F6A95"/>
    <w:rsid w:val="0030234E"/>
    <w:rsid w:val="00302AED"/>
    <w:rsid w:val="00304BC1"/>
    <w:rsid w:val="00310CE3"/>
    <w:rsid w:val="00311E4E"/>
    <w:rsid w:val="00324FFB"/>
    <w:rsid w:val="00333525"/>
    <w:rsid w:val="003344AF"/>
    <w:rsid w:val="00334B09"/>
    <w:rsid w:val="003375B6"/>
    <w:rsid w:val="00340D07"/>
    <w:rsid w:val="00343377"/>
    <w:rsid w:val="00343D84"/>
    <w:rsid w:val="00344E1F"/>
    <w:rsid w:val="003527E4"/>
    <w:rsid w:val="00362594"/>
    <w:rsid w:val="00372E69"/>
    <w:rsid w:val="00374FE1"/>
    <w:rsid w:val="00383E20"/>
    <w:rsid w:val="00391D7E"/>
    <w:rsid w:val="0039643B"/>
    <w:rsid w:val="003A07B5"/>
    <w:rsid w:val="003A1037"/>
    <w:rsid w:val="003A366E"/>
    <w:rsid w:val="003A3CF1"/>
    <w:rsid w:val="003B12A4"/>
    <w:rsid w:val="003B2BC9"/>
    <w:rsid w:val="003B30EB"/>
    <w:rsid w:val="003C1E6D"/>
    <w:rsid w:val="003C6704"/>
    <w:rsid w:val="003D0414"/>
    <w:rsid w:val="003D1A47"/>
    <w:rsid w:val="003D1F36"/>
    <w:rsid w:val="003D5D89"/>
    <w:rsid w:val="003F026A"/>
    <w:rsid w:val="003F2388"/>
    <w:rsid w:val="003F2A34"/>
    <w:rsid w:val="003F774C"/>
    <w:rsid w:val="00405B47"/>
    <w:rsid w:val="00413E20"/>
    <w:rsid w:val="004141EF"/>
    <w:rsid w:val="00421F67"/>
    <w:rsid w:val="0042517F"/>
    <w:rsid w:val="00425262"/>
    <w:rsid w:val="004332CC"/>
    <w:rsid w:val="00436573"/>
    <w:rsid w:val="00436F88"/>
    <w:rsid w:val="004379CD"/>
    <w:rsid w:val="00446AEB"/>
    <w:rsid w:val="00447C01"/>
    <w:rsid w:val="00452C78"/>
    <w:rsid w:val="00453CE9"/>
    <w:rsid w:val="00454E85"/>
    <w:rsid w:val="00460954"/>
    <w:rsid w:val="0046313C"/>
    <w:rsid w:val="00463D51"/>
    <w:rsid w:val="00465859"/>
    <w:rsid w:val="00466E56"/>
    <w:rsid w:val="004741EB"/>
    <w:rsid w:val="00486AF4"/>
    <w:rsid w:val="00486D06"/>
    <w:rsid w:val="0048719B"/>
    <w:rsid w:val="00493A6B"/>
    <w:rsid w:val="00495FB1"/>
    <w:rsid w:val="004A0FE1"/>
    <w:rsid w:val="004A69E0"/>
    <w:rsid w:val="004B174A"/>
    <w:rsid w:val="004B1C2D"/>
    <w:rsid w:val="004C3AA5"/>
    <w:rsid w:val="004C3E94"/>
    <w:rsid w:val="004D3CBA"/>
    <w:rsid w:val="004D425F"/>
    <w:rsid w:val="004D5433"/>
    <w:rsid w:val="004E0BBE"/>
    <w:rsid w:val="004E799A"/>
    <w:rsid w:val="004F035C"/>
    <w:rsid w:val="004F2FBE"/>
    <w:rsid w:val="004F3203"/>
    <w:rsid w:val="00504B67"/>
    <w:rsid w:val="00504C2A"/>
    <w:rsid w:val="0051089D"/>
    <w:rsid w:val="00511334"/>
    <w:rsid w:val="005152D2"/>
    <w:rsid w:val="00517EB7"/>
    <w:rsid w:val="00525BE6"/>
    <w:rsid w:val="005278B5"/>
    <w:rsid w:val="00527C08"/>
    <w:rsid w:val="00532532"/>
    <w:rsid w:val="005344B6"/>
    <w:rsid w:val="00541E91"/>
    <w:rsid w:val="005434EB"/>
    <w:rsid w:val="00543A33"/>
    <w:rsid w:val="00543E41"/>
    <w:rsid w:val="00545976"/>
    <w:rsid w:val="00545E03"/>
    <w:rsid w:val="005505C5"/>
    <w:rsid w:val="00553FE0"/>
    <w:rsid w:val="00554883"/>
    <w:rsid w:val="00557710"/>
    <w:rsid w:val="00561097"/>
    <w:rsid w:val="0057076A"/>
    <w:rsid w:val="005765F9"/>
    <w:rsid w:val="00576F43"/>
    <w:rsid w:val="00580A8D"/>
    <w:rsid w:val="005865F6"/>
    <w:rsid w:val="00587835"/>
    <w:rsid w:val="005B38D1"/>
    <w:rsid w:val="005C211D"/>
    <w:rsid w:val="005C2585"/>
    <w:rsid w:val="005C6ABA"/>
    <w:rsid w:val="005D40C9"/>
    <w:rsid w:val="005E0174"/>
    <w:rsid w:val="005E4807"/>
    <w:rsid w:val="005E6533"/>
    <w:rsid w:val="005F10C7"/>
    <w:rsid w:val="005F24BE"/>
    <w:rsid w:val="005F2DD0"/>
    <w:rsid w:val="005F52D0"/>
    <w:rsid w:val="00600256"/>
    <w:rsid w:val="00601EC0"/>
    <w:rsid w:val="006122CE"/>
    <w:rsid w:val="00614F40"/>
    <w:rsid w:val="00616A07"/>
    <w:rsid w:val="006177B0"/>
    <w:rsid w:val="00620BBE"/>
    <w:rsid w:val="006329A0"/>
    <w:rsid w:val="00633294"/>
    <w:rsid w:val="0063360A"/>
    <w:rsid w:val="00633C03"/>
    <w:rsid w:val="006344BE"/>
    <w:rsid w:val="006404A1"/>
    <w:rsid w:val="00642A04"/>
    <w:rsid w:val="00643291"/>
    <w:rsid w:val="00644167"/>
    <w:rsid w:val="006505C8"/>
    <w:rsid w:val="0065190B"/>
    <w:rsid w:val="00654FC6"/>
    <w:rsid w:val="0066727D"/>
    <w:rsid w:val="00667EA7"/>
    <w:rsid w:val="00677C40"/>
    <w:rsid w:val="00680383"/>
    <w:rsid w:val="00682ED5"/>
    <w:rsid w:val="00686492"/>
    <w:rsid w:val="006931C7"/>
    <w:rsid w:val="00694117"/>
    <w:rsid w:val="006A3AA4"/>
    <w:rsid w:val="006A69F4"/>
    <w:rsid w:val="006B09AB"/>
    <w:rsid w:val="006B3913"/>
    <w:rsid w:val="006B787A"/>
    <w:rsid w:val="006C48FB"/>
    <w:rsid w:val="006D5B79"/>
    <w:rsid w:val="006D5EC2"/>
    <w:rsid w:val="006E417F"/>
    <w:rsid w:val="006E6619"/>
    <w:rsid w:val="006E7833"/>
    <w:rsid w:val="006F4D0E"/>
    <w:rsid w:val="006F7F72"/>
    <w:rsid w:val="00703332"/>
    <w:rsid w:val="00704E3B"/>
    <w:rsid w:val="0071394B"/>
    <w:rsid w:val="00714894"/>
    <w:rsid w:val="00722C52"/>
    <w:rsid w:val="00723FD4"/>
    <w:rsid w:val="00730609"/>
    <w:rsid w:val="00731F25"/>
    <w:rsid w:val="00733BE1"/>
    <w:rsid w:val="00735ECF"/>
    <w:rsid w:val="007406C7"/>
    <w:rsid w:val="00746650"/>
    <w:rsid w:val="0075251D"/>
    <w:rsid w:val="00753D53"/>
    <w:rsid w:val="00754D46"/>
    <w:rsid w:val="00760B0E"/>
    <w:rsid w:val="007640CC"/>
    <w:rsid w:val="007650FE"/>
    <w:rsid w:val="00766775"/>
    <w:rsid w:val="00766D71"/>
    <w:rsid w:val="00767134"/>
    <w:rsid w:val="007676A1"/>
    <w:rsid w:val="007743AA"/>
    <w:rsid w:val="007751C3"/>
    <w:rsid w:val="00775808"/>
    <w:rsid w:val="00780311"/>
    <w:rsid w:val="0078287C"/>
    <w:rsid w:val="00786616"/>
    <w:rsid w:val="00795E93"/>
    <w:rsid w:val="00797710"/>
    <w:rsid w:val="007A3A8D"/>
    <w:rsid w:val="007A5564"/>
    <w:rsid w:val="007A5FB5"/>
    <w:rsid w:val="007B17BC"/>
    <w:rsid w:val="007B4741"/>
    <w:rsid w:val="007B6589"/>
    <w:rsid w:val="007C5A74"/>
    <w:rsid w:val="007D161E"/>
    <w:rsid w:val="007E1F47"/>
    <w:rsid w:val="007F1027"/>
    <w:rsid w:val="007F11D0"/>
    <w:rsid w:val="007F19CC"/>
    <w:rsid w:val="007F33BD"/>
    <w:rsid w:val="007F4BFF"/>
    <w:rsid w:val="00802328"/>
    <w:rsid w:val="00803CD4"/>
    <w:rsid w:val="008071A4"/>
    <w:rsid w:val="008168FD"/>
    <w:rsid w:val="00825F19"/>
    <w:rsid w:val="0083118E"/>
    <w:rsid w:val="00831737"/>
    <w:rsid w:val="00833582"/>
    <w:rsid w:val="00835D93"/>
    <w:rsid w:val="008408A2"/>
    <w:rsid w:val="0084223C"/>
    <w:rsid w:val="00846F0A"/>
    <w:rsid w:val="00847DC8"/>
    <w:rsid w:val="008507A5"/>
    <w:rsid w:val="008514DA"/>
    <w:rsid w:val="0085253B"/>
    <w:rsid w:val="00856F3D"/>
    <w:rsid w:val="008575B9"/>
    <w:rsid w:val="00862049"/>
    <w:rsid w:val="00862CFA"/>
    <w:rsid w:val="008630FF"/>
    <w:rsid w:val="0087212C"/>
    <w:rsid w:val="00877F80"/>
    <w:rsid w:val="0088565B"/>
    <w:rsid w:val="00887E69"/>
    <w:rsid w:val="00895608"/>
    <w:rsid w:val="00896762"/>
    <w:rsid w:val="008977EF"/>
    <w:rsid w:val="008A0601"/>
    <w:rsid w:val="008A25BC"/>
    <w:rsid w:val="008A33F7"/>
    <w:rsid w:val="008A5471"/>
    <w:rsid w:val="008A772C"/>
    <w:rsid w:val="008B33CB"/>
    <w:rsid w:val="008C1768"/>
    <w:rsid w:val="008C66F5"/>
    <w:rsid w:val="008C7E9D"/>
    <w:rsid w:val="008D7B62"/>
    <w:rsid w:val="008D7C7F"/>
    <w:rsid w:val="008E4645"/>
    <w:rsid w:val="008F09A9"/>
    <w:rsid w:val="008F1817"/>
    <w:rsid w:val="00902B59"/>
    <w:rsid w:val="009030A5"/>
    <w:rsid w:val="00906646"/>
    <w:rsid w:val="00913AC6"/>
    <w:rsid w:val="009346A9"/>
    <w:rsid w:val="00934AAF"/>
    <w:rsid w:val="00950C70"/>
    <w:rsid w:val="00952231"/>
    <w:rsid w:val="00955AA6"/>
    <w:rsid w:val="009653EC"/>
    <w:rsid w:val="00965577"/>
    <w:rsid w:val="00970324"/>
    <w:rsid w:val="00973667"/>
    <w:rsid w:val="0097426B"/>
    <w:rsid w:val="009771FA"/>
    <w:rsid w:val="00983CB6"/>
    <w:rsid w:val="00994B61"/>
    <w:rsid w:val="00996CD7"/>
    <w:rsid w:val="00997022"/>
    <w:rsid w:val="009973B3"/>
    <w:rsid w:val="009A28D8"/>
    <w:rsid w:val="009A749C"/>
    <w:rsid w:val="009A7F51"/>
    <w:rsid w:val="009B4D75"/>
    <w:rsid w:val="009C32BB"/>
    <w:rsid w:val="009C45B9"/>
    <w:rsid w:val="009C6E02"/>
    <w:rsid w:val="009D0628"/>
    <w:rsid w:val="009D78F4"/>
    <w:rsid w:val="009E4BC6"/>
    <w:rsid w:val="009E74E1"/>
    <w:rsid w:val="009F2301"/>
    <w:rsid w:val="009F3E26"/>
    <w:rsid w:val="009F640A"/>
    <w:rsid w:val="00A00394"/>
    <w:rsid w:val="00A02C7D"/>
    <w:rsid w:val="00A1088A"/>
    <w:rsid w:val="00A171F8"/>
    <w:rsid w:val="00A24F23"/>
    <w:rsid w:val="00A27FA4"/>
    <w:rsid w:val="00A313C1"/>
    <w:rsid w:val="00A3359D"/>
    <w:rsid w:val="00A33805"/>
    <w:rsid w:val="00A400F9"/>
    <w:rsid w:val="00A4241B"/>
    <w:rsid w:val="00A43532"/>
    <w:rsid w:val="00A452A3"/>
    <w:rsid w:val="00A51623"/>
    <w:rsid w:val="00A52387"/>
    <w:rsid w:val="00A6252B"/>
    <w:rsid w:val="00A6697E"/>
    <w:rsid w:val="00A66CF6"/>
    <w:rsid w:val="00A6707D"/>
    <w:rsid w:val="00A75853"/>
    <w:rsid w:val="00A76FE6"/>
    <w:rsid w:val="00A815E7"/>
    <w:rsid w:val="00A86E42"/>
    <w:rsid w:val="00AA04B0"/>
    <w:rsid w:val="00AA17B2"/>
    <w:rsid w:val="00AA5390"/>
    <w:rsid w:val="00AB5C8E"/>
    <w:rsid w:val="00AB6D22"/>
    <w:rsid w:val="00AD260D"/>
    <w:rsid w:val="00AD37AF"/>
    <w:rsid w:val="00AD6632"/>
    <w:rsid w:val="00AE1A49"/>
    <w:rsid w:val="00AE4BC7"/>
    <w:rsid w:val="00AE5F5B"/>
    <w:rsid w:val="00AE6B4C"/>
    <w:rsid w:val="00AE74DD"/>
    <w:rsid w:val="00AF23E5"/>
    <w:rsid w:val="00AF37D8"/>
    <w:rsid w:val="00AF4AF1"/>
    <w:rsid w:val="00AF4FCB"/>
    <w:rsid w:val="00AF7826"/>
    <w:rsid w:val="00B050A2"/>
    <w:rsid w:val="00B053FA"/>
    <w:rsid w:val="00B05988"/>
    <w:rsid w:val="00B072A8"/>
    <w:rsid w:val="00B075B2"/>
    <w:rsid w:val="00B11933"/>
    <w:rsid w:val="00B17B36"/>
    <w:rsid w:val="00B21A71"/>
    <w:rsid w:val="00B25329"/>
    <w:rsid w:val="00B261C2"/>
    <w:rsid w:val="00B264E6"/>
    <w:rsid w:val="00B30DF9"/>
    <w:rsid w:val="00B35BE8"/>
    <w:rsid w:val="00B3615F"/>
    <w:rsid w:val="00B366A8"/>
    <w:rsid w:val="00B401A0"/>
    <w:rsid w:val="00B5278B"/>
    <w:rsid w:val="00B62784"/>
    <w:rsid w:val="00B73BD9"/>
    <w:rsid w:val="00B77064"/>
    <w:rsid w:val="00B84B7A"/>
    <w:rsid w:val="00B85890"/>
    <w:rsid w:val="00BA5A33"/>
    <w:rsid w:val="00BA7F51"/>
    <w:rsid w:val="00BB30C0"/>
    <w:rsid w:val="00BB39FA"/>
    <w:rsid w:val="00BB7181"/>
    <w:rsid w:val="00BB793E"/>
    <w:rsid w:val="00BC3AC5"/>
    <w:rsid w:val="00BC3CFC"/>
    <w:rsid w:val="00BC3D41"/>
    <w:rsid w:val="00BD33A1"/>
    <w:rsid w:val="00BD48FE"/>
    <w:rsid w:val="00BD5463"/>
    <w:rsid w:val="00BE10E7"/>
    <w:rsid w:val="00BE1150"/>
    <w:rsid w:val="00BE4ACC"/>
    <w:rsid w:val="00BE671C"/>
    <w:rsid w:val="00BE7B2E"/>
    <w:rsid w:val="00BF380D"/>
    <w:rsid w:val="00BF4ADF"/>
    <w:rsid w:val="00BF6995"/>
    <w:rsid w:val="00BF76AE"/>
    <w:rsid w:val="00C000B6"/>
    <w:rsid w:val="00C0132A"/>
    <w:rsid w:val="00C0310E"/>
    <w:rsid w:val="00C039CD"/>
    <w:rsid w:val="00C11063"/>
    <w:rsid w:val="00C114C1"/>
    <w:rsid w:val="00C11ECC"/>
    <w:rsid w:val="00C150D0"/>
    <w:rsid w:val="00C2119B"/>
    <w:rsid w:val="00C2156B"/>
    <w:rsid w:val="00C25219"/>
    <w:rsid w:val="00C27881"/>
    <w:rsid w:val="00C30D65"/>
    <w:rsid w:val="00C34474"/>
    <w:rsid w:val="00C35F08"/>
    <w:rsid w:val="00C40890"/>
    <w:rsid w:val="00C416B8"/>
    <w:rsid w:val="00C479CA"/>
    <w:rsid w:val="00C514BC"/>
    <w:rsid w:val="00C57A23"/>
    <w:rsid w:val="00C6783B"/>
    <w:rsid w:val="00C70FB7"/>
    <w:rsid w:val="00C81D0D"/>
    <w:rsid w:val="00C82947"/>
    <w:rsid w:val="00C83FF5"/>
    <w:rsid w:val="00C84A64"/>
    <w:rsid w:val="00C8654D"/>
    <w:rsid w:val="00C86961"/>
    <w:rsid w:val="00C9177D"/>
    <w:rsid w:val="00C91A83"/>
    <w:rsid w:val="00C9363B"/>
    <w:rsid w:val="00C938B0"/>
    <w:rsid w:val="00C94A77"/>
    <w:rsid w:val="00C94EF3"/>
    <w:rsid w:val="00C967C5"/>
    <w:rsid w:val="00CA0375"/>
    <w:rsid w:val="00CA42EC"/>
    <w:rsid w:val="00CB0122"/>
    <w:rsid w:val="00CB181F"/>
    <w:rsid w:val="00CB35F6"/>
    <w:rsid w:val="00CB664E"/>
    <w:rsid w:val="00CB6DBB"/>
    <w:rsid w:val="00CB7434"/>
    <w:rsid w:val="00CB7EF4"/>
    <w:rsid w:val="00CC09EC"/>
    <w:rsid w:val="00CC195A"/>
    <w:rsid w:val="00CC3CDC"/>
    <w:rsid w:val="00CD2797"/>
    <w:rsid w:val="00CE11CD"/>
    <w:rsid w:val="00CE2973"/>
    <w:rsid w:val="00CE2CA6"/>
    <w:rsid w:val="00CE3E71"/>
    <w:rsid w:val="00CE603F"/>
    <w:rsid w:val="00CF50A4"/>
    <w:rsid w:val="00CF54E3"/>
    <w:rsid w:val="00D06A60"/>
    <w:rsid w:val="00D105B3"/>
    <w:rsid w:val="00D21FDD"/>
    <w:rsid w:val="00D24626"/>
    <w:rsid w:val="00D311FE"/>
    <w:rsid w:val="00D32F61"/>
    <w:rsid w:val="00D363C4"/>
    <w:rsid w:val="00D3695F"/>
    <w:rsid w:val="00D53F36"/>
    <w:rsid w:val="00D576BE"/>
    <w:rsid w:val="00D6254E"/>
    <w:rsid w:val="00D63BD3"/>
    <w:rsid w:val="00D63CB2"/>
    <w:rsid w:val="00D754A8"/>
    <w:rsid w:val="00D821EF"/>
    <w:rsid w:val="00D84143"/>
    <w:rsid w:val="00D842F9"/>
    <w:rsid w:val="00D84874"/>
    <w:rsid w:val="00D85182"/>
    <w:rsid w:val="00D90B99"/>
    <w:rsid w:val="00D920E2"/>
    <w:rsid w:val="00D938C1"/>
    <w:rsid w:val="00D953F9"/>
    <w:rsid w:val="00DA4BD1"/>
    <w:rsid w:val="00DA63CF"/>
    <w:rsid w:val="00DB515A"/>
    <w:rsid w:val="00DB6D20"/>
    <w:rsid w:val="00DC1066"/>
    <w:rsid w:val="00DC3433"/>
    <w:rsid w:val="00DC51C8"/>
    <w:rsid w:val="00DC5F24"/>
    <w:rsid w:val="00DC6E5F"/>
    <w:rsid w:val="00DD5778"/>
    <w:rsid w:val="00DD6B5A"/>
    <w:rsid w:val="00DD6B81"/>
    <w:rsid w:val="00DE1ED6"/>
    <w:rsid w:val="00DE1F1D"/>
    <w:rsid w:val="00DE263D"/>
    <w:rsid w:val="00DE4576"/>
    <w:rsid w:val="00DE5123"/>
    <w:rsid w:val="00DE56EA"/>
    <w:rsid w:val="00DE58AD"/>
    <w:rsid w:val="00DE5C8B"/>
    <w:rsid w:val="00DF1069"/>
    <w:rsid w:val="00DF2CF8"/>
    <w:rsid w:val="00E04695"/>
    <w:rsid w:val="00E0524A"/>
    <w:rsid w:val="00E06D28"/>
    <w:rsid w:val="00E07922"/>
    <w:rsid w:val="00E1650B"/>
    <w:rsid w:val="00E170EE"/>
    <w:rsid w:val="00E23670"/>
    <w:rsid w:val="00E25388"/>
    <w:rsid w:val="00E25ED5"/>
    <w:rsid w:val="00E26F2F"/>
    <w:rsid w:val="00E275A6"/>
    <w:rsid w:val="00E378FD"/>
    <w:rsid w:val="00E5228D"/>
    <w:rsid w:val="00E57FEA"/>
    <w:rsid w:val="00E605D4"/>
    <w:rsid w:val="00E61910"/>
    <w:rsid w:val="00E7393A"/>
    <w:rsid w:val="00E95F9D"/>
    <w:rsid w:val="00EA21BD"/>
    <w:rsid w:val="00EA3FF2"/>
    <w:rsid w:val="00EB5AE6"/>
    <w:rsid w:val="00EC4C55"/>
    <w:rsid w:val="00EC533D"/>
    <w:rsid w:val="00ED009A"/>
    <w:rsid w:val="00ED13D5"/>
    <w:rsid w:val="00ED372A"/>
    <w:rsid w:val="00ED4311"/>
    <w:rsid w:val="00ED5969"/>
    <w:rsid w:val="00ED6879"/>
    <w:rsid w:val="00EE3DFB"/>
    <w:rsid w:val="00EF029A"/>
    <w:rsid w:val="00EF2A98"/>
    <w:rsid w:val="00EF34FF"/>
    <w:rsid w:val="00EF7887"/>
    <w:rsid w:val="00F12FAC"/>
    <w:rsid w:val="00F13B2B"/>
    <w:rsid w:val="00F20891"/>
    <w:rsid w:val="00F219CD"/>
    <w:rsid w:val="00F32471"/>
    <w:rsid w:val="00F33DAD"/>
    <w:rsid w:val="00F40492"/>
    <w:rsid w:val="00F526F6"/>
    <w:rsid w:val="00F564C7"/>
    <w:rsid w:val="00F56D4E"/>
    <w:rsid w:val="00F56D70"/>
    <w:rsid w:val="00F61B44"/>
    <w:rsid w:val="00F71D43"/>
    <w:rsid w:val="00F73933"/>
    <w:rsid w:val="00F8465C"/>
    <w:rsid w:val="00F85905"/>
    <w:rsid w:val="00F876AB"/>
    <w:rsid w:val="00F94557"/>
    <w:rsid w:val="00F965FB"/>
    <w:rsid w:val="00FA251D"/>
    <w:rsid w:val="00FA686B"/>
    <w:rsid w:val="00FB02DD"/>
    <w:rsid w:val="00FB1E91"/>
    <w:rsid w:val="00FB261D"/>
    <w:rsid w:val="00FB3ABD"/>
    <w:rsid w:val="00FB3B16"/>
    <w:rsid w:val="00FC6CE1"/>
    <w:rsid w:val="00FD06CE"/>
    <w:rsid w:val="00FD204B"/>
    <w:rsid w:val="00FD369D"/>
    <w:rsid w:val="00FE210C"/>
    <w:rsid w:val="00FE5558"/>
    <w:rsid w:val="00FF2E02"/>
    <w:rsid w:val="00FF3FB8"/>
  </w:rsids>
  <m:mathPr>
    <m:mathFont m:val="Cambria Math"/>
    <m:brkBin m:val="before"/>
    <m:brkBinSub m:val="--"/>
    <m:smallFrac/>
    <m:dispDef/>
    <m:lMargin m:val="0"/>
    <m:rMargin m:val="0"/>
    <m:defJc m:val="centerGroup"/>
    <m:wrapIndent m:val="1440"/>
    <m:intLim m:val="subSup"/>
    <m:naryLim m:val="undOvr"/>
  </m:mathPr>
  <w:themeFontLang w:val="pl-PL" w:bidi="p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809"/>
    <o:shapelayout v:ext="edit">
      <o:idmap v:ext="edit" data="1"/>
    </o:shapelayout>
  </w:shapeDefaults>
  <w:decimalSymbol w:val=","/>
  <w:listSeparator w:val=";"/>
  <w14:docId w14:val="4D802F1A"/>
  <w15:docId w15:val="{94B44157-6B46-44DE-A211-99427C9C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204B"/>
    <w:rPr>
      <w:sz w:val="24"/>
      <w:szCs w:val="24"/>
    </w:rPr>
  </w:style>
  <w:style w:type="paragraph" w:styleId="Nagwek1">
    <w:name w:val="heading 1"/>
    <w:basedOn w:val="Normalny"/>
    <w:next w:val="Normalny"/>
    <w:link w:val="Nagwek1Znak"/>
    <w:uiPriority w:val="9"/>
    <w:qFormat/>
    <w:rsid w:val="00091D7C"/>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unhideWhenUsed/>
    <w:qFormat/>
    <w:rsid w:val="00BE671C"/>
    <w:pPr>
      <w:keepNext/>
      <w:spacing w:before="240" w:after="60" w:line="259" w:lineRule="auto"/>
      <w:outlineLvl w:val="1"/>
    </w:pPr>
    <w:rPr>
      <w:rFonts w:ascii="Arial" w:hAnsi="Arial"/>
      <w:b/>
      <w:bCs/>
      <w:iCs/>
      <w:color w:val="8496B0"/>
      <w:szCs w:val="28"/>
      <w:lang w:eastAsia="en-US"/>
    </w:rPr>
  </w:style>
  <w:style w:type="paragraph" w:styleId="Nagwek3">
    <w:name w:val="heading 3"/>
    <w:basedOn w:val="Normalny"/>
    <w:next w:val="Normalny"/>
    <w:link w:val="Nagwek3Znak"/>
    <w:uiPriority w:val="9"/>
    <w:unhideWhenUsed/>
    <w:qFormat/>
    <w:rsid w:val="00BE671C"/>
    <w:pPr>
      <w:keepNext/>
      <w:pBdr>
        <w:top w:val="single" w:sz="4" w:space="1" w:color="auto"/>
        <w:left w:val="single" w:sz="4" w:space="4" w:color="auto"/>
        <w:bottom w:val="single" w:sz="4" w:space="1" w:color="auto"/>
        <w:right w:val="single" w:sz="4" w:space="4" w:color="auto"/>
      </w:pBdr>
      <w:ind w:left="240" w:hanging="240"/>
      <w:outlineLvl w:val="2"/>
    </w:pPr>
    <w:rPr>
      <w:rFonts w:eastAsia="Calibri"/>
      <w:b/>
      <w:bCs/>
      <w:sz w:val="20"/>
      <w:szCs w:val="20"/>
      <w:lang w:eastAsia="en-US"/>
    </w:rPr>
  </w:style>
  <w:style w:type="paragraph" w:styleId="Nagwek4">
    <w:name w:val="heading 4"/>
    <w:basedOn w:val="Normalny"/>
    <w:next w:val="Normalny"/>
    <w:link w:val="Nagwek4Znak"/>
    <w:uiPriority w:val="9"/>
    <w:unhideWhenUsed/>
    <w:qFormat/>
    <w:rsid w:val="00BE671C"/>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BE671C"/>
    <w:pPr>
      <w:keepNext/>
      <w:widowControl w:val="0"/>
      <w:autoSpaceDE w:val="0"/>
      <w:spacing w:line="276" w:lineRule="auto"/>
      <w:outlineLvl w:val="4"/>
    </w:pPr>
    <w:rPr>
      <w:rFonts w:eastAsia="Calibri"/>
      <w:b/>
      <w:color w:val="000000"/>
      <w:sz w:val="20"/>
      <w:szCs w:val="20"/>
      <w:u w:val="single"/>
      <w:lang w:eastAsia="en-US"/>
    </w:rPr>
  </w:style>
  <w:style w:type="paragraph" w:styleId="Nagwek6">
    <w:name w:val="heading 6"/>
    <w:basedOn w:val="Normalny"/>
    <w:next w:val="Normalny"/>
    <w:link w:val="Nagwek6Znak"/>
    <w:uiPriority w:val="9"/>
    <w:unhideWhenUsed/>
    <w:qFormat/>
    <w:rsid w:val="00BE671C"/>
    <w:pPr>
      <w:keepNext/>
      <w:spacing w:line="276" w:lineRule="auto"/>
      <w:ind w:left="240" w:hanging="240"/>
      <w:outlineLvl w:val="5"/>
    </w:pPr>
    <w:rPr>
      <w:rFonts w:eastAsia="Calibri"/>
      <w:b/>
      <w:bCs/>
      <w:sz w:val="20"/>
      <w:szCs w:val="20"/>
      <w:u w:val="single"/>
      <w:lang w:eastAsia="en-US"/>
    </w:rPr>
  </w:style>
  <w:style w:type="paragraph" w:styleId="Nagwek7">
    <w:name w:val="heading 7"/>
    <w:basedOn w:val="Normalny"/>
    <w:next w:val="Normalny"/>
    <w:link w:val="Nagwek7Znak"/>
    <w:uiPriority w:val="9"/>
    <w:unhideWhenUsed/>
    <w:qFormat/>
    <w:rsid w:val="00BE671C"/>
    <w:pPr>
      <w:keepNext/>
      <w:spacing w:line="276" w:lineRule="auto"/>
      <w:ind w:left="240" w:hanging="240"/>
      <w:outlineLvl w:val="6"/>
    </w:pPr>
    <w:rPr>
      <w:rFonts w:eastAsia="Calibri"/>
      <w:b/>
      <w:bCs/>
      <w:sz w:val="20"/>
      <w:szCs w:val="20"/>
      <w:lang w:eastAsia="en-US"/>
    </w:rPr>
  </w:style>
  <w:style w:type="paragraph" w:styleId="Nagwek8">
    <w:name w:val="heading 8"/>
    <w:basedOn w:val="Normalny"/>
    <w:next w:val="Normalny"/>
    <w:link w:val="Nagwek8Znak"/>
    <w:uiPriority w:val="9"/>
    <w:unhideWhenUsed/>
    <w:qFormat/>
    <w:rsid w:val="00BE671C"/>
    <w:pPr>
      <w:keepNext/>
      <w:widowControl w:val="0"/>
      <w:autoSpaceDE w:val="0"/>
      <w:spacing w:line="276" w:lineRule="auto"/>
      <w:outlineLvl w:val="7"/>
    </w:pPr>
    <w:rPr>
      <w:rFonts w:eastAsia="Calibri"/>
      <w:b/>
      <w:color w:val="000000"/>
      <w:sz w:val="20"/>
      <w:szCs w:val="20"/>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21627"/>
    <w:pPr>
      <w:tabs>
        <w:tab w:val="center" w:pos="4536"/>
        <w:tab w:val="right" w:pos="9072"/>
      </w:tabs>
    </w:pPr>
  </w:style>
  <w:style w:type="paragraph" w:styleId="Stopka">
    <w:name w:val="footer"/>
    <w:basedOn w:val="Normalny"/>
    <w:link w:val="StopkaZnak"/>
    <w:rsid w:val="00021627"/>
    <w:pPr>
      <w:tabs>
        <w:tab w:val="center" w:pos="4536"/>
        <w:tab w:val="right" w:pos="9072"/>
      </w:tabs>
    </w:pPr>
  </w:style>
  <w:style w:type="paragraph" w:styleId="Lista2">
    <w:name w:val="List 2"/>
    <w:basedOn w:val="Normalny"/>
    <w:rsid w:val="006177B0"/>
    <w:pPr>
      <w:ind w:left="566" w:hanging="283"/>
    </w:pPr>
  </w:style>
  <w:style w:type="paragraph" w:styleId="Tekstpodstawowywcity">
    <w:name w:val="Body Text Indent"/>
    <w:basedOn w:val="Normalny"/>
    <w:link w:val="TekstpodstawowywcityZnak"/>
    <w:uiPriority w:val="99"/>
    <w:unhideWhenUsed/>
    <w:rsid w:val="006177B0"/>
    <w:pPr>
      <w:ind w:left="283"/>
    </w:pPr>
  </w:style>
  <w:style w:type="character" w:customStyle="1" w:styleId="TekstpodstawowywcityZnak">
    <w:name w:val="Tekst podstawowy wcięty Znak"/>
    <w:basedOn w:val="Domylnaczcionkaakapitu"/>
    <w:link w:val="Tekstpodstawowywcity"/>
    <w:uiPriority w:val="99"/>
    <w:rsid w:val="006177B0"/>
    <w:rPr>
      <w:sz w:val="24"/>
      <w:szCs w:val="24"/>
    </w:rPr>
  </w:style>
  <w:style w:type="paragraph" w:styleId="Tekstdymka">
    <w:name w:val="Balloon Text"/>
    <w:basedOn w:val="Normalny"/>
    <w:link w:val="TekstdymkaZnak"/>
    <w:uiPriority w:val="99"/>
    <w:semiHidden/>
    <w:unhideWhenUsed/>
    <w:rsid w:val="006177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77B0"/>
    <w:rPr>
      <w:rFonts w:ascii="Segoe UI" w:hAnsi="Segoe UI" w:cs="Segoe UI"/>
      <w:sz w:val="18"/>
      <w:szCs w:val="18"/>
    </w:rPr>
  </w:style>
  <w:style w:type="character" w:styleId="Hipercze">
    <w:name w:val="Hyperlink"/>
    <w:uiPriority w:val="99"/>
    <w:unhideWhenUsed/>
    <w:rsid w:val="006F4D0E"/>
    <w:rPr>
      <w:color w:val="0000FF"/>
      <w:u w:val="single"/>
    </w:rPr>
  </w:style>
  <w:style w:type="paragraph" w:styleId="Wcicienormalne">
    <w:name w:val="Normal Indent"/>
    <w:basedOn w:val="Normalny"/>
    <w:semiHidden/>
    <w:unhideWhenUsed/>
    <w:rsid w:val="006F4D0E"/>
    <w:pPr>
      <w:ind w:left="708"/>
    </w:pPr>
    <w:rPr>
      <w:rFonts w:eastAsia="SimSun"/>
    </w:rPr>
  </w:style>
  <w:style w:type="paragraph" w:styleId="Tekstpodstawowy">
    <w:name w:val="Body Text"/>
    <w:basedOn w:val="Normalny"/>
    <w:link w:val="TekstpodstawowyZnak"/>
    <w:unhideWhenUsed/>
    <w:rsid w:val="006F4D0E"/>
    <w:pPr>
      <w:suppressAutoHyphens/>
    </w:pPr>
    <w:rPr>
      <w:sz w:val="20"/>
      <w:szCs w:val="20"/>
      <w:lang w:eastAsia="ar-SA"/>
    </w:rPr>
  </w:style>
  <w:style w:type="character" w:customStyle="1" w:styleId="TekstpodstawowyZnak">
    <w:name w:val="Tekst podstawowy Znak"/>
    <w:basedOn w:val="Domylnaczcionkaakapitu"/>
    <w:link w:val="Tekstpodstawowy"/>
    <w:rsid w:val="006F4D0E"/>
    <w:rPr>
      <w:lang w:eastAsia="ar-SA"/>
    </w:rPr>
  </w:style>
  <w:style w:type="character" w:customStyle="1" w:styleId="StopkaZnak">
    <w:name w:val="Stopka Znak"/>
    <w:basedOn w:val="Domylnaczcionkaakapitu"/>
    <w:link w:val="Stopka"/>
    <w:rsid w:val="002F4C89"/>
    <w:rPr>
      <w:sz w:val="24"/>
      <w:szCs w:val="24"/>
    </w:rPr>
  </w:style>
  <w:style w:type="paragraph" w:customStyle="1" w:styleId="ZnakZnakZnakZnakZnakZnak">
    <w:name w:val="Znak Znak Znak Znak Znak Znak"/>
    <w:basedOn w:val="Normalny"/>
    <w:rsid w:val="00D21FDD"/>
  </w:style>
  <w:style w:type="paragraph" w:customStyle="1" w:styleId="Default">
    <w:name w:val="Default"/>
    <w:rsid w:val="00D21FDD"/>
    <w:pPr>
      <w:autoSpaceDE w:val="0"/>
      <w:autoSpaceDN w:val="0"/>
      <w:adjustRightInd w:val="0"/>
    </w:pPr>
    <w:rPr>
      <w:rFonts w:ascii="Arial" w:eastAsia="Calibri" w:hAnsi="Arial" w:cs="Arial"/>
      <w:color w:val="000000"/>
      <w:sz w:val="24"/>
      <w:szCs w:val="24"/>
      <w:lang w:eastAsia="en-US"/>
    </w:rPr>
  </w:style>
  <w:style w:type="paragraph" w:styleId="NormalnyWeb">
    <w:name w:val="Normal (Web)"/>
    <w:basedOn w:val="Normalny"/>
    <w:uiPriority w:val="99"/>
    <w:unhideWhenUsed/>
    <w:rsid w:val="00703332"/>
    <w:pPr>
      <w:spacing w:before="100" w:beforeAutospacing="1" w:after="100" w:afterAutospacing="1"/>
    </w:pPr>
  </w:style>
  <w:style w:type="character" w:styleId="Pogrubienie">
    <w:name w:val="Strong"/>
    <w:basedOn w:val="Domylnaczcionkaakapitu"/>
    <w:uiPriority w:val="22"/>
    <w:qFormat/>
    <w:rsid w:val="00703332"/>
    <w:rPr>
      <w:b/>
      <w:bCs/>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lp1"/>
    <w:basedOn w:val="Normalny"/>
    <w:link w:val="AkapitzlistZnak"/>
    <w:qFormat/>
    <w:rsid w:val="003F2A34"/>
    <w:pPr>
      <w:ind w:left="720"/>
      <w:contextualSpacing/>
    </w:pPr>
  </w:style>
  <w:style w:type="paragraph" w:customStyle="1" w:styleId="Znak5Znak">
    <w:name w:val="Znak5 Znak"/>
    <w:basedOn w:val="Normalny"/>
    <w:rsid w:val="00786616"/>
  </w:style>
  <w:style w:type="paragraph" w:customStyle="1" w:styleId="redniasiatka21">
    <w:name w:val="Średnia siatka 21"/>
    <w:uiPriority w:val="1"/>
    <w:qFormat/>
    <w:rsid w:val="00362594"/>
    <w:rPr>
      <w:rFonts w:eastAsia="Calibri"/>
      <w:sz w:val="24"/>
      <w:szCs w:val="22"/>
      <w:lang w:eastAsia="en-US"/>
    </w:rPr>
  </w:style>
  <w:style w:type="character" w:customStyle="1" w:styleId="Nagwek1Znak">
    <w:name w:val="Nagłówek 1 Znak"/>
    <w:basedOn w:val="Domylnaczcionkaakapitu"/>
    <w:link w:val="Nagwek1"/>
    <w:uiPriority w:val="9"/>
    <w:rsid w:val="00091D7C"/>
    <w:rPr>
      <w:rFonts w:asciiTheme="majorHAnsi" w:eastAsiaTheme="majorEastAsia" w:hAnsiTheme="majorHAnsi" w:cstheme="majorBidi"/>
      <w:b/>
      <w:bCs/>
      <w:kern w:val="32"/>
      <w:sz w:val="32"/>
      <w:szCs w:val="3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CF50A4"/>
    <w:rPr>
      <w:rFonts w:eastAsia="SimSu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CF50A4"/>
    <w:rPr>
      <w:rFonts w:eastAsia="SimSun"/>
    </w:rPr>
  </w:style>
  <w:style w:type="paragraph" w:styleId="Tekstpodstawowywcity3">
    <w:name w:val="Body Text Indent 3"/>
    <w:basedOn w:val="Normalny"/>
    <w:link w:val="Tekstpodstawowywcity3Znak"/>
    <w:uiPriority w:val="99"/>
    <w:unhideWhenUsed/>
    <w:rsid w:val="00E07922"/>
    <w:pPr>
      <w:ind w:left="283"/>
    </w:pPr>
    <w:rPr>
      <w:sz w:val="16"/>
      <w:szCs w:val="16"/>
    </w:rPr>
  </w:style>
  <w:style w:type="character" w:customStyle="1" w:styleId="Tekstpodstawowywcity3Znak">
    <w:name w:val="Tekst podstawowy wcięty 3 Znak"/>
    <w:basedOn w:val="Domylnaczcionkaakapitu"/>
    <w:link w:val="Tekstpodstawowywcity3"/>
    <w:uiPriority w:val="99"/>
    <w:rsid w:val="00E07922"/>
    <w:rPr>
      <w:sz w:val="16"/>
      <w:szCs w:val="16"/>
    </w:rPr>
  </w:style>
  <w:style w:type="paragraph" w:customStyle="1" w:styleId="Podstawowy">
    <w:name w:val="Podstawowy"/>
    <w:basedOn w:val="Normalny"/>
    <w:link w:val="PodstawowyChar"/>
    <w:qFormat/>
    <w:rsid w:val="006A3AA4"/>
    <w:pPr>
      <w:spacing w:line="360" w:lineRule="auto"/>
    </w:pPr>
    <w:rPr>
      <w:rFonts w:ascii="Tahoma" w:hAnsi="Tahoma"/>
      <w:sz w:val="20"/>
      <w:szCs w:val="20"/>
    </w:rPr>
  </w:style>
  <w:style w:type="character" w:customStyle="1" w:styleId="PodstawowyChar">
    <w:name w:val="Podstawowy Char"/>
    <w:link w:val="Podstawowy"/>
    <w:qFormat/>
    <w:locked/>
    <w:rsid w:val="006A3AA4"/>
    <w:rPr>
      <w:rFonts w:ascii="Tahoma" w:hAnsi="Tahoma"/>
    </w:rPr>
  </w:style>
  <w:style w:type="character" w:customStyle="1" w:styleId="Nagwek4Znak">
    <w:name w:val="Nagłówek 4 Znak"/>
    <w:basedOn w:val="Domylnaczcionkaakapitu"/>
    <w:link w:val="Nagwek4"/>
    <w:uiPriority w:val="9"/>
    <w:rsid w:val="00BE671C"/>
    <w:rPr>
      <w:rFonts w:asciiTheme="majorHAnsi" w:eastAsiaTheme="majorEastAsia" w:hAnsiTheme="majorHAnsi" w:cstheme="majorBidi"/>
      <w:i/>
      <w:iCs/>
      <w:color w:val="2F5496" w:themeColor="accent1" w:themeShade="BF"/>
      <w:sz w:val="24"/>
      <w:szCs w:val="24"/>
    </w:rPr>
  </w:style>
  <w:style w:type="character" w:customStyle="1" w:styleId="Nagwek2Znak">
    <w:name w:val="Nagłówek 2 Znak"/>
    <w:basedOn w:val="Domylnaczcionkaakapitu"/>
    <w:link w:val="Nagwek2"/>
    <w:uiPriority w:val="9"/>
    <w:rsid w:val="00BE671C"/>
    <w:rPr>
      <w:rFonts w:ascii="Arial" w:hAnsi="Arial"/>
      <w:b/>
      <w:bCs/>
      <w:iCs/>
      <w:color w:val="8496B0"/>
      <w:sz w:val="24"/>
      <w:szCs w:val="28"/>
      <w:lang w:eastAsia="en-US"/>
    </w:rPr>
  </w:style>
  <w:style w:type="character" w:customStyle="1" w:styleId="Nagwek3Znak">
    <w:name w:val="Nagłówek 3 Znak"/>
    <w:basedOn w:val="Domylnaczcionkaakapitu"/>
    <w:link w:val="Nagwek3"/>
    <w:uiPriority w:val="9"/>
    <w:rsid w:val="00BE671C"/>
    <w:rPr>
      <w:rFonts w:eastAsia="Calibri"/>
      <w:b/>
      <w:bCs/>
      <w:lang w:eastAsia="en-US"/>
    </w:rPr>
  </w:style>
  <w:style w:type="character" w:customStyle="1" w:styleId="Nagwek5Znak">
    <w:name w:val="Nagłówek 5 Znak"/>
    <w:basedOn w:val="Domylnaczcionkaakapitu"/>
    <w:link w:val="Nagwek5"/>
    <w:uiPriority w:val="9"/>
    <w:rsid w:val="00BE671C"/>
    <w:rPr>
      <w:rFonts w:eastAsia="Calibri"/>
      <w:b/>
      <w:color w:val="000000"/>
      <w:u w:val="single"/>
      <w:lang w:eastAsia="en-US"/>
    </w:rPr>
  </w:style>
  <w:style w:type="character" w:customStyle="1" w:styleId="Nagwek6Znak">
    <w:name w:val="Nagłówek 6 Znak"/>
    <w:basedOn w:val="Domylnaczcionkaakapitu"/>
    <w:link w:val="Nagwek6"/>
    <w:uiPriority w:val="9"/>
    <w:rsid w:val="00BE671C"/>
    <w:rPr>
      <w:rFonts w:eastAsia="Calibri"/>
      <w:b/>
      <w:bCs/>
      <w:u w:val="single"/>
      <w:lang w:eastAsia="en-US"/>
    </w:rPr>
  </w:style>
  <w:style w:type="character" w:customStyle="1" w:styleId="Nagwek7Znak">
    <w:name w:val="Nagłówek 7 Znak"/>
    <w:basedOn w:val="Domylnaczcionkaakapitu"/>
    <w:link w:val="Nagwek7"/>
    <w:uiPriority w:val="9"/>
    <w:rsid w:val="00BE671C"/>
    <w:rPr>
      <w:rFonts w:eastAsia="Calibri"/>
      <w:b/>
      <w:bCs/>
      <w:lang w:eastAsia="en-US"/>
    </w:rPr>
  </w:style>
  <w:style w:type="character" w:customStyle="1" w:styleId="Nagwek8Znak">
    <w:name w:val="Nagłówek 8 Znak"/>
    <w:basedOn w:val="Domylnaczcionkaakapitu"/>
    <w:link w:val="Nagwek8"/>
    <w:uiPriority w:val="9"/>
    <w:rsid w:val="00BE671C"/>
    <w:rPr>
      <w:rFonts w:eastAsia="Calibri"/>
      <w:b/>
      <w:color w:val="000000"/>
      <w:lang w:eastAsia="en-US"/>
    </w:rPr>
  </w:style>
  <w:style w:type="paragraph" w:styleId="Tekstpodstawowy3">
    <w:name w:val="Body Text 3"/>
    <w:basedOn w:val="Normalny"/>
    <w:link w:val="Tekstpodstawowy3Znak"/>
    <w:uiPriority w:val="99"/>
    <w:unhideWhenUsed/>
    <w:rsid w:val="00BE671C"/>
    <w:pPr>
      <w:spacing w:line="259" w:lineRule="auto"/>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BE671C"/>
    <w:rPr>
      <w:rFonts w:ascii="Calibri" w:eastAsia="Calibri" w:hAnsi="Calibri"/>
      <w:sz w:val="16"/>
      <w:szCs w:val="16"/>
      <w:lang w:eastAsia="en-US"/>
    </w:rPr>
  </w:style>
  <w:style w:type="paragraph" w:styleId="Bezodstpw">
    <w:name w:val="No Spacing"/>
    <w:link w:val="BezodstpwZnak"/>
    <w:uiPriority w:val="99"/>
    <w:qFormat/>
    <w:rsid w:val="00BE671C"/>
    <w:rPr>
      <w:rFonts w:ascii="Calibri" w:hAnsi="Calibri"/>
      <w:sz w:val="22"/>
      <w:szCs w:val="22"/>
    </w:rPr>
  </w:style>
  <w:style w:type="character" w:customStyle="1" w:styleId="BezodstpwZnak">
    <w:name w:val="Bez odstępów Znak"/>
    <w:link w:val="Bezodstpw"/>
    <w:uiPriority w:val="99"/>
    <w:rsid w:val="00BE671C"/>
    <w:rPr>
      <w:rFonts w:ascii="Calibri" w:hAnsi="Calibri"/>
      <w:sz w:val="22"/>
      <w:szCs w:val="22"/>
    </w:rPr>
  </w:style>
  <w:style w:type="character" w:styleId="Odwoanieprzypisudolnego">
    <w:name w:val="footnote reference"/>
    <w:aliases w:val="Footnote Reference Number"/>
    <w:rsid w:val="00BE671C"/>
    <w:rPr>
      <w:rFonts w:cs="Times New Roman"/>
      <w:vertAlign w:val="superscript"/>
    </w:rPr>
  </w:style>
  <w:style w:type="character" w:customStyle="1" w:styleId="z-label">
    <w:name w:val="z-label"/>
    <w:rsid w:val="00BE671C"/>
  </w:style>
  <w:style w:type="character" w:customStyle="1" w:styleId="NagwekZnak">
    <w:name w:val="Nagłówek Znak"/>
    <w:link w:val="Nagwek"/>
    <w:uiPriority w:val="99"/>
    <w:rsid w:val="00BE671C"/>
    <w:rPr>
      <w:sz w:val="24"/>
      <w:szCs w:val="24"/>
    </w:rPr>
  </w:style>
  <w:style w:type="character" w:styleId="Odwoaniedokomentarza">
    <w:name w:val="annotation reference"/>
    <w:uiPriority w:val="99"/>
    <w:semiHidden/>
    <w:unhideWhenUsed/>
    <w:rsid w:val="00BE671C"/>
    <w:rPr>
      <w:sz w:val="16"/>
      <w:szCs w:val="16"/>
    </w:rPr>
  </w:style>
  <w:style w:type="paragraph" w:styleId="Tekstpodstawowywcity2">
    <w:name w:val="Body Text Indent 2"/>
    <w:basedOn w:val="Normalny"/>
    <w:link w:val="Tekstpodstawowywcity2Znak"/>
    <w:uiPriority w:val="99"/>
    <w:semiHidden/>
    <w:unhideWhenUsed/>
    <w:rsid w:val="00BE671C"/>
    <w:pPr>
      <w:spacing w:line="480" w:lineRule="auto"/>
      <w:ind w:left="283"/>
    </w:pPr>
    <w:rPr>
      <w:rFonts w:ascii="Calibri" w:eastAsia="Calibri" w:hAnsi="Calibri"/>
      <w:sz w:val="22"/>
      <w:szCs w:val="22"/>
      <w:lang w:eastAsia="en-US"/>
    </w:rPr>
  </w:style>
  <w:style w:type="character" w:customStyle="1" w:styleId="Tekstpodstawowywcity2Znak">
    <w:name w:val="Tekst podstawowy wcięty 2 Znak"/>
    <w:basedOn w:val="Domylnaczcionkaakapitu"/>
    <w:link w:val="Tekstpodstawowywcity2"/>
    <w:uiPriority w:val="99"/>
    <w:semiHidden/>
    <w:rsid w:val="00BE671C"/>
    <w:rPr>
      <w:rFonts w:ascii="Calibri" w:eastAsia="Calibri" w:hAnsi="Calibri"/>
      <w:sz w:val="22"/>
      <w:szCs w:val="22"/>
      <w:lang w:eastAsia="en-US"/>
    </w:rPr>
  </w:style>
  <w:style w:type="paragraph" w:customStyle="1" w:styleId="msonormal0">
    <w:name w:val="msonormal"/>
    <w:basedOn w:val="Normalny"/>
    <w:rsid w:val="00BE671C"/>
    <w:pPr>
      <w:spacing w:before="100" w:beforeAutospacing="1" w:after="100" w:afterAutospacing="1"/>
    </w:pPr>
  </w:style>
  <w:style w:type="paragraph" w:customStyle="1" w:styleId="Tekstpodstawowywcity31">
    <w:name w:val="Tekst podstawowy wcięty 31"/>
    <w:basedOn w:val="Normalny"/>
    <w:rsid w:val="00BE671C"/>
    <w:pPr>
      <w:suppressAutoHyphens/>
      <w:ind w:left="240" w:hanging="240"/>
    </w:pPr>
    <w:rPr>
      <w:color w:val="000000"/>
      <w:lang w:eastAsia="ar-SA"/>
    </w:rPr>
  </w:style>
  <w:style w:type="paragraph" w:customStyle="1" w:styleId="Lista21">
    <w:name w:val="Lista 21"/>
    <w:basedOn w:val="Normalny"/>
    <w:rsid w:val="00BE671C"/>
    <w:pPr>
      <w:suppressAutoHyphens/>
      <w:ind w:left="566" w:hanging="283"/>
    </w:pPr>
    <w:rPr>
      <w:lang w:eastAsia="ar-SA"/>
    </w:rPr>
  </w:style>
  <w:style w:type="paragraph" w:customStyle="1" w:styleId="Wcicienormalne1">
    <w:name w:val="Wcięcie normalne1"/>
    <w:basedOn w:val="Normalny"/>
    <w:rsid w:val="00BE671C"/>
    <w:pPr>
      <w:suppressAutoHyphens/>
      <w:ind w:left="708"/>
    </w:pPr>
    <w:rPr>
      <w:lang w:eastAsia="ar-SA"/>
    </w:rPr>
  </w:style>
  <w:style w:type="paragraph" w:customStyle="1" w:styleId="Tekstpodstawowy31">
    <w:name w:val="Tekst podstawowy 31"/>
    <w:basedOn w:val="Normalny"/>
    <w:rsid w:val="00BE671C"/>
    <w:pPr>
      <w:suppressAutoHyphens/>
    </w:pPr>
    <w:rPr>
      <w:sz w:val="16"/>
      <w:szCs w:val="16"/>
      <w:lang w:eastAsia="ar-SA"/>
    </w:rPr>
  </w:style>
  <w:style w:type="character" w:customStyle="1" w:styleId="h11">
    <w:name w:val="h11"/>
    <w:rsid w:val="00BE671C"/>
    <w:rPr>
      <w:rFonts w:ascii="Verdana" w:hAnsi="Verdana" w:cs="Verdana" w:hint="default"/>
      <w:b/>
      <w:bCs/>
      <w:sz w:val="23"/>
      <w:szCs w:val="23"/>
    </w:rPr>
  </w:style>
  <w:style w:type="character" w:styleId="Numerstrony">
    <w:name w:val="page number"/>
    <w:semiHidden/>
    <w:unhideWhenUsed/>
    <w:rsid w:val="00BE671C"/>
  </w:style>
  <w:style w:type="paragraph" w:styleId="Tekstpodstawowy2">
    <w:name w:val="Body Text 2"/>
    <w:basedOn w:val="Normalny"/>
    <w:link w:val="Tekstpodstawowy2Znak"/>
    <w:uiPriority w:val="99"/>
    <w:unhideWhenUsed/>
    <w:rsid w:val="00BE671C"/>
    <w:pPr>
      <w:autoSpaceDE w:val="0"/>
      <w:autoSpaceDN w:val="0"/>
      <w:adjustRightInd w:val="0"/>
    </w:pPr>
    <w:rPr>
      <w:rFonts w:eastAsia="Calibri"/>
      <w:b/>
      <w:bCs/>
      <w:lang w:eastAsia="en-US"/>
    </w:rPr>
  </w:style>
  <w:style w:type="character" w:customStyle="1" w:styleId="Tekstpodstawowy2Znak">
    <w:name w:val="Tekst podstawowy 2 Znak"/>
    <w:basedOn w:val="Domylnaczcionkaakapitu"/>
    <w:link w:val="Tekstpodstawowy2"/>
    <w:uiPriority w:val="99"/>
    <w:rsid w:val="00BE671C"/>
    <w:rPr>
      <w:rFonts w:eastAsia="Calibri"/>
      <w:b/>
      <w:bCs/>
      <w:sz w:val="24"/>
      <w:szCs w:val="24"/>
      <w:lang w:eastAsia="en-US"/>
    </w:rPr>
  </w:style>
  <w:style w:type="paragraph" w:styleId="HTML-wstpniesformatowany">
    <w:name w:val="HTML Preformatted"/>
    <w:basedOn w:val="Normalny"/>
    <w:link w:val="HTML-wstpniesformatowanyZnak"/>
    <w:uiPriority w:val="99"/>
    <w:unhideWhenUsed/>
    <w:rsid w:val="00BE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BE671C"/>
    <w:rPr>
      <w:rFonts w:ascii="Courier New" w:hAnsi="Courier New" w:cs="Courier New"/>
    </w:rPr>
  </w:style>
  <w:style w:type="paragraph" w:customStyle="1" w:styleId="Domylnie">
    <w:name w:val="Domyślnie"/>
    <w:rsid w:val="00BE671C"/>
    <w:pPr>
      <w:widowControl w:val="0"/>
      <w:suppressAutoHyphens/>
      <w:autoSpaceDN w:val="0"/>
      <w:textAlignment w:val="baseline"/>
    </w:pPr>
    <w:rPr>
      <w:rFonts w:ascii="Calibri" w:eastAsia="SimSun" w:hAnsi="Calibri" w:cs="Mangal"/>
      <w:color w:val="00000A"/>
      <w:kern w:val="3"/>
      <w:sz w:val="22"/>
      <w:szCs w:val="24"/>
      <w:lang w:eastAsia="zh-CN" w:bidi="hi-IN"/>
    </w:rPr>
  </w:style>
  <w:style w:type="character" w:customStyle="1" w:styleId="Nierozpoznanawzmianka1">
    <w:name w:val="Nierozpoznana wzmianka1"/>
    <w:uiPriority w:val="99"/>
    <w:semiHidden/>
    <w:unhideWhenUsed/>
    <w:rsid w:val="00BE671C"/>
    <w:rPr>
      <w:color w:val="605E5C"/>
      <w:shd w:val="clear" w:color="auto" w:fill="E1DFDD"/>
    </w:rPr>
  </w:style>
  <w:style w:type="paragraph" w:styleId="Zwykytekst">
    <w:name w:val="Plain Text"/>
    <w:basedOn w:val="Normalny"/>
    <w:link w:val="ZwykytekstZnak"/>
    <w:unhideWhenUsed/>
    <w:rsid w:val="00BE671C"/>
    <w:rPr>
      <w:rFonts w:ascii="Courier New" w:eastAsia="SimSun" w:hAnsi="Courier New" w:cs="Courier New"/>
    </w:rPr>
  </w:style>
  <w:style w:type="character" w:customStyle="1" w:styleId="ZwykytekstZnak">
    <w:name w:val="Zwykły tekst Znak"/>
    <w:basedOn w:val="Domylnaczcionkaakapitu"/>
    <w:link w:val="Zwykytekst"/>
    <w:rsid w:val="00BE671C"/>
    <w:rPr>
      <w:rFonts w:ascii="Courier New" w:eastAsia="SimSun" w:hAnsi="Courier New" w:cs="Courier New"/>
      <w:sz w:val="24"/>
      <w:szCs w:val="24"/>
    </w:rPr>
  </w:style>
  <w:style w:type="paragraph" w:customStyle="1" w:styleId="FR2">
    <w:name w:val="FR2"/>
    <w:uiPriority w:val="99"/>
    <w:rsid w:val="00BE671C"/>
    <w:pPr>
      <w:widowControl w:val="0"/>
      <w:suppressAutoHyphens/>
    </w:pPr>
    <w:rPr>
      <w:rFonts w:eastAsia="SimSun"/>
      <w:color w:val="00000A"/>
      <w:kern w:val="2"/>
      <w:lang w:eastAsia="ar-SA"/>
    </w:rPr>
  </w:style>
  <w:style w:type="character" w:customStyle="1" w:styleId="Nierozpoznanawzmianka2">
    <w:name w:val="Nierozpoznana wzmianka2"/>
    <w:basedOn w:val="Domylnaczcionkaakapitu"/>
    <w:uiPriority w:val="99"/>
    <w:semiHidden/>
    <w:unhideWhenUsed/>
    <w:rsid w:val="00BE7B2E"/>
    <w:rPr>
      <w:color w:val="605E5C"/>
      <w:shd w:val="clear" w:color="auto" w:fill="E1DFDD"/>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qFormat/>
    <w:rsid w:val="00754D46"/>
    <w:rPr>
      <w:sz w:val="24"/>
      <w:szCs w:val="24"/>
    </w:rPr>
  </w:style>
  <w:style w:type="character" w:customStyle="1" w:styleId="st">
    <w:name w:val="st"/>
    <w:rsid w:val="00730609"/>
  </w:style>
  <w:style w:type="character" w:styleId="Uwydatnienie">
    <w:name w:val="Emphasis"/>
    <w:uiPriority w:val="20"/>
    <w:qFormat/>
    <w:rsid w:val="00730609"/>
    <w:rPr>
      <w:i/>
      <w:iCs/>
    </w:rPr>
  </w:style>
  <w:style w:type="character" w:customStyle="1" w:styleId="markedcontent">
    <w:name w:val="markedcontent"/>
    <w:basedOn w:val="Domylnaczcionkaakapitu"/>
    <w:rsid w:val="00065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111184">
      <w:bodyDiv w:val="1"/>
      <w:marLeft w:val="0"/>
      <w:marRight w:val="0"/>
      <w:marTop w:val="0"/>
      <w:marBottom w:val="0"/>
      <w:divBdr>
        <w:top w:val="none" w:sz="0" w:space="0" w:color="auto"/>
        <w:left w:val="none" w:sz="0" w:space="0" w:color="auto"/>
        <w:bottom w:val="none" w:sz="0" w:space="0" w:color="auto"/>
        <w:right w:val="none" w:sz="0" w:space="0" w:color="auto"/>
      </w:divBdr>
    </w:div>
    <w:div w:id="534077325">
      <w:bodyDiv w:val="1"/>
      <w:marLeft w:val="0"/>
      <w:marRight w:val="0"/>
      <w:marTop w:val="0"/>
      <w:marBottom w:val="0"/>
      <w:divBdr>
        <w:top w:val="none" w:sz="0" w:space="0" w:color="auto"/>
        <w:left w:val="none" w:sz="0" w:space="0" w:color="auto"/>
        <w:bottom w:val="none" w:sz="0" w:space="0" w:color="auto"/>
        <w:right w:val="none" w:sz="0" w:space="0" w:color="auto"/>
      </w:divBdr>
    </w:div>
    <w:div w:id="574781849">
      <w:bodyDiv w:val="1"/>
      <w:marLeft w:val="0"/>
      <w:marRight w:val="0"/>
      <w:marTop w:val="0"/>
      <w:marBottom w:val="0"/>
      <w:divBdr>
        <w:top w:val="none" w:sz="0" w:space="0" w:color="auto"/>
        <w:left w:val="none" w:sz="0" w:space="0" w:color="auto"/>
        <w:bottom w:val="none" w:sz="0" w:space="0" w:color="auto"/>
        <w:right w:val="none" w:sz="0" w:space="0" w:color="auto"/>
      </w:divBdr>
    </w:div>
    <w:div w:id="599262388">
      <w:bodyDiv w:val="1"/>
      <w:marLeft w:val="0"/>
      <w:marRight w:val="0"/>
      <w:marTop w:val="0"/>
      <w:marBottom w:val="0"/>
      <w:divBdr>
        <w:top w:val="none" w:sz="0" w:space="0" w:color="auto"/>
        <w:left w:val="none" w:sz="0" w:space="0" w:color="auto"/>
        <w:bottom w:val="none" w:sz="0" w:space="0" w:color="auto"/>
        <w:right w:val="none" w:sz="0" w:space="0" w:color="auto"/>
      </w:divBdr>
    </w:div>
    <w:div w:id="646907676">
      <w:bodyDiv w:val="1"/>
      <w:marLeft w:val="0"/>
      <w:marRight w:val="0"/>
      <w:marTop w:val="0"/>
      <w:marBottom w:val="0"/>
      <w:divBdr>
        <w:top w:val="none" w:sz="0" w:space="0" w:color="auto"/>
        <w:left w:val="none" w:sz="0" w:space="0" w:color="auto"/>
        <w:bottom w:val="none" w:sz="0" w:space="0" w:color="auto"/>
        <w:right w:val="none" w:sz="0" w:space="0" w:color="auto"/>
      </w:divBdr>
    </w:div>
    <w:div w:id="660085794">
      <w:bodyDiv w:val="1"/>
      <w:marLeft w:val="0"/>
      <w:marRight w:val="0"/>
      <w:marTop w:val="0"/>
      <w:marBottom w:val="0"/>
      <w:divBdr>
        <w:top w:val="none" w:sz="0" w:space="0" w:color="auto"/>
        <w:left w:val="none" w:sz="0" w:space="0" w:color="auto"/>
        <w:bottom w:val="none" w:sz="0" w:space="0" w:color="auto"/>
        <w:right w:val="none" w:sz="0" w:space="0" w:color="auto"/>
      </w:divBdr>
    </w:div>
    <w:div w:id="682896048">
      <w:bodyDiv w:val="1"/>
      <w:marLeft w:val="0"/>
      <w:marRight w:val="0"/>
      <w:marTop w:val="0"/>
      <w:marBottom w:val="0"/>
      <w:divBdr>
        <w:top w:val="none" w:sz="0" w:space="0" w:color="auto"/>
        <w:left w:val="none" w:sz="0" w:space="0" w:color="auto"/>
        <w:bottom w:val="none" w:sz="0" w:space="0" w:color="auto"/>
        <w:right w:val="none" w:sz="0" w:space="0" w:color="auto"/>
      </w:divBdr>
    </w:div>
    <w:div w:id="753936264">
      <w:bodyDiv w:val="1"/>
      <w:marLeft w:val="0"/>
      <w:marRight w:val="0"/>
      <w:marTop w:val="0"/>
      <w:marBottom w:val="0"/>
      <w:divBdr>
        <w:top w:val="none" w:sz="0" w:space="0" w:color="auto"/>
        <w:left w:val="none" w:sz="0" w:space="0" w:color="auto"/>
        <w:bottom w:val="none" w:sz="0" w:space="0" w:color="auto"/>
        <w:right w:val="none" w:sz="0" w:space="0" w:color="auto"/>
      </w:divBdr>
    </w:div>
    <w:div w:id="826944997">
      <w:bodyDiv w:val="1"/>
      <w:marLeft w:val="0"/>
      <w:marRight w:val="0"/>
      <w:marTop w:val="0"/>
      <w:marBottom w:val="0"/>
      <w:divBdr>
        <w:top w:val="none" w:sz="0" w:space="0" w:color="auto"/>
        <w:left w:val="none" w:sz="0" w:space="0" w:color="auto"/>
        <w:bottom w:val="none" w:sz="0" w:space="0" w:color="auto"/>
        <w:right w:val="none" w:sz="0" w:space="0" w:color="auto"/>
      </w:divBdr>
    </w:div>
    <w:div w:id="835151355">
      <w:bodyDiv w:val="1"/>
      <w:marLeft w:val="0"/>
      <w:marRight w:val="0"/>
      <w:marTop w:val="0"/>
      <w:marBottom w:val="0"/>
      <w:divBdr>
        <w:top w:val="none" w:sz="0" w:space="0" w:color="auto"/>
        <w:left w:val="none" w:sz="0" w:space="0" w:color="auto"/>
        <w:bottom w:val="none" w:sz="0" w:space="0" w:color="auto"/>
        <w:right w:val="none" w:sz="0" w:space="0" w:color="auto"/>
      </w:divBdr>
    </w:div>
    <w:div w:id="868296040">
      <w:bodyDiv w:val="1"/>
      <w:marLeft w:val="0"/>
      <w:marRight w:val="0"/>
      <w:marTop w:val="0"/>
      <w:marBottom w:val="0"/>
      <w:divBdr>
        <w:top w:val="none" w:sz="0" w:space="0" w:color="auto"/>
        <w:left w:val="none" w:sz="0" w:space="0" w:color="auto"/>
        <w:bottom w:val="none" w:sz="0" w:space="0" w:color="auto"/>
        <w:right w:val="none" w:sz="0" w:space="0" w:color="auto"/>
      </w:divBdr>
    </w:div>
    <w:div w:id="929235813">
      <w:bodyDiv w:val="1"/>
      <w:marLeft w:val="0"/>
      <w:marRight w:val="0"/>
      <w:marTop w:val="0"/>
      <w:marBottom w:val="0"/>
      <w:divBdr>
        <w:top w:val="none" w:sz="0" w:space="0" w:color="auto"/>
        <w:left w:val="none" w:sz="0" w:space="0" w:color="auto"/>
        <w:bottom w:val="none" w:sz="0" w:space="0" w:color="auto"/>
        <w:right w:val="none" w:sz="0" w:space="0" w:color="auto"/>
      </w:divBdr>
    </w:div>
    <w:div w:id="967396163">
      <w:bodyDiv w:val="1"/>
      <w:marLeft w:val="0"/>
      <w:marRight w:val="0"/>
      <w:marTop w:val="0"/>
      <w:marBottom w:val="0"/>
      <w:divBdr>
        <w:top w:val="none" w:sz="0" w:space="0" w:color="auto"/>
        <w:left w:val="none" w:sz="0" w:space="0" w:color="auto"/>
        <w:bottom w:val="none" w:sz="0" w:space="0" w:color="auto"/>
        <w:right w:val="none" w:sz="0" w:space="0" w:color="auto"/>
      </w:divBdr>
    </w:div>
    <w:div w:id="1034384481">
      <w:bodyDiv w:val="1"/>
      <w:marLeft w:val="0"/>
      <w:marRight w:val="0"/>
      <w:marTop w:val="0"/>
      <w:marBottom w:val="0"/>
      <w:divBdr>
        <w:top w:val="none" w:sz="0" w:space="0" w:color="auto"/>
        <w:left w:val="none" w:sz="0" w:space="0" w:color="auto"/>
        <w:bottom w:val="none" w:sz="0" w:space="0" w:color="auto"/>
        <w:right w:val="none" w:sz="0" w:space="0" w:color="auto"/>
      </w:divBdr>
    </w:div>
    <w:div w:id="1164708059">
      <w:bodyDiv w:val="1"/>
      <w:marLeft w:val="0"/>
      <w:marRight w:val="0"/>
      <w:marTop w:val="0"/>
      <w:marBottom w:val="0"/>
      <w:divBdr>
        <w:top w:val="none" w:sz="0" w:space="0" w:color="auto"/>
        <w:left w:val="none" w:sz="0" w:space="0" w:color="auto"/>
        <w:bottom w:val="none" w:sz="0" w:space="0" w:color="auto"/>
        <w:right w:val="none" w:sz="0" w:space="0" w:color="auto"/>
      </w:divBdr>
    </w:div>
    <w:div w:id="1246381399">
      <w:bodyDiv w:val="1"/>
      <w:marLeft w:val="0"/>
      <w:marRight w:val="0"/>
      <w:marTop w:val="0"/>
      <w:marBottom w:val="0"/>
      <w:divBdr>
        <w:top w:val="none" w:sz="0" w:space="0" w:color="auto"/>
        <w:left w:val="none" w:sz="0" w:space="0" w:color="auto"/>
        <w:bottom w:val="none" w:sz="0" w:space="0" w:color="auto"/>
        <w:right w:val="none" w:sz="0" w:space="0" w:color="auto"/>
      </w:divBdr>
    </w:div>
    <w:div w:id="1249004059">
      <w:bodyDiv w:val="1"/>
      <w:marLeft w:val="0"/>
      <w:marRight w:val="0"/>
      <w:marTop w:val="0"/>
      <w:marBottom w:val="0"/>
      <w:divBdr>
        <w:top w:val="none" w:sz="0" w:space="0" w:color="auto"/>
        <w:left w:val="none" w:sz="0" w:space="0" w:color="auto"/>
        <w:bottom w:val="none" w:sz="0" w:space="0" w:color="auto"/>
        <w:right w:val="none" w:sz="0" w:space="0" w:color="auto"/>
      </w:divBdr>
    </w:div>
    <w:div w:id="1457604917">
      <w:bodyDiv w:val="1"/>
      <w:marLeft w:val="0"/>
      <w:marRight w:val="0"/>
      <w:marTop w:val="0"/>
      <w:marBottom w:val="0"/>
      <w:divBdr>
        <w:top w:val="none" w:sz="0" w:space="0" w:color="auto"/>
        <w:left w:val="none" w:sz="0" w:space="0" w:color="auto"/>
        <w:bottom w:val="none" w:sz="0" w:space="0" w:color="auto"/>
        <w:right w:val="none" w:sz="0" w:space="0" w:color="auto"/>
      </w:divBdr>
    </w:div>
    <w:div w:id="1592081350">
      <w:bodyDiv w:val="1"/>
      <w:marLeft w:val="0"/>
      <w:marRight w:val="0"/>
      <w:marTop w:val="0"/>
      <w:marBottom w:val="0"/>
      <w:divBdr>
        <w:top w:val="none" w:sz="0" w:space="0" w:color="auto"/>
        <w:left w:val="none" w:sz="0" w:space="0" w:color="auto"/>
        <w:bottom w:val="none" w:sz="0" w:space="0" w:color="auto"/>
        <w:right w:val="none" w:sz="0" w:space="0" w:color="auto"/>
      </w:divBdr>
    </w:div>
    <w:div w:id="1682663983">
      <w:bodyDiv w:val="1"/>
      <w:marLeft w:val="0"/>
      <w:marRight w:val="0"/>
      <w:marTop w:val="0"/>
      <w:marBottom w:val="0"/>
      <w:divBdr>
        <w:top w:val="none" w:sz="0" w:space="0" w:color="auto"/>
        <w:left w:val="none" w:sz="0" w:space="0" w:color="auto"/>
        <w:bottom w:val="none" w:sz="0" w:space="0" w:color="auto"/>
        <w:right w:val="none" w:sz="0" w:space="0" w:color="auto"/>
      </w:divBdr>
    </w:div>
    <w:div w:id="208190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zetargi@spzoz-brzesko.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przetargi@spzoz-brzesko.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m.burek@spzoz-brzesko.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C5758-9387-4EA4-BF3F-DD7C07ACF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17</Pages>
  <Words>8606</Words>
  <Characters>58799</Characters>
  <Application>Microsoft Office Word</Application>
  <DocSecurity>0</DocSecurity>
  <Lines>489</Lines>
  <Paragraphs>134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pomykacze</dc:creator>
  <cp:lastModifiedBy>Krystyna Nowak</cp:lastModifiedBy>
  <cp:revision>21</cp:revision>
  <cp:lastPrinted>2023-04-18T08:22:00Z</cp:lastPrinted>
  <dcterms:created xsi:type="dcterms:W3CDTF">2024-04-30T08:59:00Z</dcterms:created>
  <dcterms:modified xsi:type="dcterms:W3CDTF">2024-09-12T07:24:00Z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-517165652</vt:i4>
  </property>
  <property fmtid="{D5CDD505-2E9C-101B-9397-08002B2CF9AE}" pid="3" name="_EmailSubject">
    <vt:lpwstr>Oznaczanie dokumentów</vt:lpwstr>
  </property>
  <property fmtid="{D5CDD505-2E9C-101B-9397-08002B2CF9AE}" pid="4" name="_AuthorEmail">
    <vt:lpwstr>e.pomykacz@spzoz-brzesko.pl</vt:lpwstr>
  </property>
  <property fmtid="{D5CDD505-2E9C-101B-9397-08002B2CF9AE}" pid="5" name="_AuthorEmailDisplayName">
    <vt:lpwstr>Elżbieta Pomykacz</vt:lpwstr>
  </property>
  <property fmtid="{D5CDD505-2E9C-101B-9397-08002B2CF9AE}" pid="6" name="_ReviewingToolsShownOnce">
    <vt:lpwstr/>
  </property>
</Properties>
</file>