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E96E5" w14:textId="061D61BD" w:rsidR="007427D7" w:rsidRPr="007427D7" w:rsidRDefault="007427D7" w:rsidP="003747FB">
      <w:pPr>
        <w:spacing w:line="240" w:lineRule="auto"/>
        <w:jc w:val="right"/>
        <w:rPr>
          <w:b/>
          <w:bCs/>
        </w:rPr>
      </w:pPr>
      <w:r w:rsidRPr="007427D7">
        <w:rPr>
          <w:b/>
          <w:bCs/>
        </w:rPr>
        <w:t xml:space="preserve">Załącznik nr </w:t>
      </w:r>
      <w:r>
        <w:rPr>
          <w:b/>
          <w:bCs/>
        </w:rPr>
        <w:t>1</w:t>
      </w:r>
      <w:r w:rsidRPr="007427D7">
        <w:rPr>
          <w:b/>
          <w:bCs/>
        </w:rPr>
        <w:t xml:space="preserve"> do SWZ</w:t>
      </w:r>
    </w:p>
    <w:p w14:paraId="6C9F867B" w14:textId="77777777" w:rsidR="007427D7" w:rsidRDefault="007427D7" w:rsidP="003747FB">
      <w:pPr>
        <w:spacing w:line="240" w:lineRule="auto"/>
        <w:jc w:val="center"/>
        <w:rPr>
          <w:b/>
          <w:bCs/>
        </w:rPr>
      </w:pPr>
    </w:p>
    <w:p w14:paraId="6DDF9D1D" w14:textId="303B43A9" w:rsidR="007427D7" w:rsidRPr="007427D7" w:rsidRDefault="007427D7" w:rsidP="003747FB">
      <w:pPr>
        <w:spacing w:line="240" w:lineRule="auto"/>
        <w:jc w:val="center"/>
        <w:rPr>
          <w:b/>
          <w:bCs/>
        </w:rPr>
      </w:pPr>
      <w:r w:rsidRPr="007427D7">
        <w:rPr>
          <w:b/>
          <w:bCs/>
        </w:rPr>
        <w:t>OPIS PRZEDMIOTU ZAMÓWIENIA</w:t>
      </w:r>
    </w:p>
    <w:p w14:paraId="369B5E24" w14:textId="2D8BB6E7" w:rsidR="007427D7" w:rsidRPr="007427D7" w:rsidRDefault="007427D7" w:rsidP="003747FB">
      <w:pPr>
        <w:spacing w:line="240" w:lineRule="auto"/>
        <w:jc w:val="center"/>
        <w:rPr>
          <w:b/>
          <w:bCs/>
          <w:iCs/>
        </w:rPr>
      </w:pPr>
      <w:r w:rsidRPr="007427D7">
        <w:rPr>
          <w:b/>
          <w:bCs/>
          <w:iCs/>
        </w:rPr>
        <w:t>„Przebudowa instalacji elektrycznej i teletechnicznej</w:t>
      </w:r>
      <w:r>
        <w:rPr>
          <w:b/>
          <w:bCs/>
          <w:iCs/>
        </w:rPr>
        <w:t xml:space="preserve"> </w:t>
      </w:r>
      <w:r w:rsidRPr="007427D7">
        <w:rPr>
          <w:b/>
          <w:bCs/>
          <w:iCs/>
        </w:rPr>
        <w:t>w Miejskiej Bibliotece w Pieniężnie oraz w Galerii na Dworcu”</w:t>
      </w:r>
    </w:p>
    <w:p w14:paraId="0177679E" w14:textId="37A39CA3" w:rsidR="007427D7" w:rsidRDefault="007427D7" w:rsidP="003747FB">
      <w:pPr>
        <w:spacing w:line="240" w:lineRule="auto"/>
        <w:jc w:val="center"/>
        <w:rPr>
          <w:iCs/>
        </w:rPr>
      </w:pPr>
      <w:r w:rsidRPr="007427D7">
        <w:rPr>
          <w:iCs/>
        </w:rPr>
        <w:t>Nr postępowania MB.226.</w:t>
      </w:r>
      <w:r w:rsidR="008111D2">
        <w:rPr>
          <w:iCs/>
        </w:rPr>
        <w:t>5</w:t>
      </w:r>
      <w:r w:rsidRPr="007427D7">
        <w:rPr>
          <w:iCs/>
        </w:rPr>
        <w:t>.2024</w:t>
      </w:r>
    </w:p>
    <w:p w14:paraId="222D667F" w14:textId="77777777" w:rsidR="007427D7" w:rsidRDefault="007427D7" w:rsidP="003747FB">
      <w:pPr>
        <w:spacing w:line="240" w:lineRule="auto"/>
        <w:jc w:val="both"/>
        <w:rPr>
          <w:iCs/>
        </w:rPr>
      </w:pPr>
    </w:p>
    <w:p w14:paraId="1A09440F" w14:textId="35AC0A1F" w:rsidR="00EB37C0" w:rsidRDefault="007427D7" w:rsidP="00104317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iCs/>
        </w:rPr>
      </w:pPr>
      <w:r w:rsidRPr="00EB37C0">
        <w:rPr>
          <w:iCs/>
        </w:rPr>
        <w:t>W ramach zadania należy wykonać kompleksową dokumentację projektową (wraz z niezbędnymi uzgodnieniami</w:t>
      </w:r>
      <w:r w:rsidR="00447D5A">
        <w:rPr>
          <w:iCs/>
        </w:rPr>
        <w:t>, opiniami itp.</w:t>
      </w:r>
      <w:r w:rsidRPr="00EB37C0">
        <w:rPr>
          <w:iCs/>
        </w:rPr>
        <w:t>) oraz przebudować na jej podstawie instalację elektryczną i teletechniczną w Miejskiej Bibliotece w Pieniężnie</w:t>
      </w:r>
      <w:r w:rsidR="00EB37C0" w:rsidRPr="00EB37C0">
        <w:rPr>
          <w:iCs/>
        </w:rPr>
        <w:t xml:space="preserve"> (ul. Sienkiewicza 4)</w:t>
      </w:r>
      <w:r w:rsidRPr="00EB37C0">
        <w:rPr>
          <w:iCs/>
        </w:rPr>
        <w:t xml:space="preserve"> oraz w Galerii na Dworcu</w:t>
      </w:r>
      <w:r w:rsidR="00EB37C0">
        <w:rPr>
          <w:iCs/>
        </w:rPr>
        <w:t xml:space="preserve"> (ul. </w:t>
      </w:r>
      <w:r w:rsidR="00EB37C0" w:rsidRPr="00EB37C0">
        <w:rPr>
          <w:iCs/>
        </w:rPr>
        <w:t>Kolejow</w:t>
      </w:r>
      <w:r w:rsidR="00EB37C0">
        <w:rPr>
          <w:iCs/>
        </w:rPr>
        <w:t>a</w:t>
      </w:r>
      <w:r w:rsidR="00EB37C0" w:rsidRPr="00EB37C0">
        <w:rPr>
          <w:iCs/>
        </w:rPr>
        <w:t xml:space="preserve"> 3</w:t>
      </w:r>
      <w:r w:rsidR="00EB37C0">
        <w:rPr>
          <w:iCs/>
        </w:rPr>
        <w:t>)</w:t>
      </w:r>
      <w:r w:rsidR="00EB37C0" w:rsidRPr="00EB37C0">
        <w:rPr>
          <w:iCs/>
        </w:rPr>
        <w:t>.</w:t>
      </w:r>
    </w:p>
    <w:p w14:paraId="730C9625" w14:textId="77777777" w:rsidR="009538B4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</w:p>
    <w:p w14:paraId="143901E1" w14:textId="0178B394" w:rsidR="007427D7" w:rsidRPr="00EB37C0" w:rsidRDefault="007427D7" w:rsidP="00104317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iCs/>
        </w:rPr>
      </w:pPr>
      <w:r w:rsidRPr="00EB37C0">
        <w:rPr>
          <w:iCs/>
        </w:rPr>
        <w:t>W skład przedmiotu zamówienia wchodzi sporządzenie dokumentacji</w:t>
      </w:r>
      <w:r w:rsidR="008A795E">
        <w:rPr>
          <w:iCs/>
        </w:rPr>
        <w:t xml:space="preserve"> projektowej w </w:t>
      </w:r>
      <w:r w:rsidR="00414D65">
        <w:rPr>
          <w:iCs/>
        </w:rPr>
        <w:t>trzech</w:t>
      </w:r>
      <w:r w:rsidR="008A795E">
        <w:rPr>
          <w:iCs/>
        </w:rPr>
        <w:t xml:space="preserve"> egzemplarzach</w:t>
      </w:r>
      <w:r w:rsidR="00414D65">
        <w:rPr>
          <w:iCs/>
        </w:rPr>
        <w:t xml:space="preserve"> w tym</w:t>
      </w:r>
      <w:r w:rsidRPr="00EB37C0">
        <w:rPr>
          <w:iCs/>
        </w:rPr>
        <w:t>:</w:t>
      </w:r>
    </w:p>
    <w:p w14:paraId="6A09C5BD" w14:textId="77777777" w:rsidR="007427D7" w:rsidRPr="007427D7" w:rsidRDefault="007427D7" w:rsidP="00104317">
      <w:pPr>
        <w:pStyle w:val="Akapitzlist"/>
        <w:spacing w:line="240" w:lineRule="auto"/>
        <w:ind w:left="993" w:hanging="567"/>
        <w:jc w:val="both"/>
        <w:rPr>
          <w:iCs/>
        </w:rPr>
      </w:pPr>
      <w:r w:rsidRPr="007427D7">
        <w:rPr>
          <w:iCs/>
        </w:rPr>
        <w:t>•  projektu zagospodarowania terenu,</w:t>
      </w:r>
    </w:p>
    <w:p w14:paraId="13F3DBEC" w14:textId="77777777" w:rsidR="007427D7" w:rsidRPr="007427D7" w:rsidRDefault="007427D7" w:rsidP="00104317">
      <w:pPr>
        <w:pStyle w:val="Akapitzlist"/>
        <w:spacing w:line="240" w:lineRule="auto"/>
        <w:ind w:left="993" w:hanging="567"/>
        <w:jc w:val="both"/>
        <w:rPr>
          <w:iCs/>
        </w:rPr>
      </w:pPr>
      <w:r w:rsidRPr="007427D7">
        <w:rPr>
          <w:iCs/>
        </w:rPr>
        <w:t>•  projektu budowlanego,</w:t>
      </w:r>
    </w:p>
    <w:p w14:paraId="0D48B4AB" w14:textId="77777777" w:rsidR="007427D7" w:rsidRPr="007427D7" w:rsidRDefault="007427D7" w:rsidP="00104317">
      <w:pPr>
        <w:pStyle w:val="Akapitzlist"/>
        <w:spacing w:line="240" w:lineRule="auto"/>
        <w:ind w:left="993" w:hanging="567"/>
        <w:jc w:val="both"/>
        <w:rPr>
          <w:iCs/>
        </w:rPr>
      </w:pPr>
      <w:r w:rsidRPr="007427D7">
        <w:rPr>
          <w:iCs/>
        </w:rPr>
        <w:t>•  projektu technicznego (wykonawczego) wielobranżowego,</w:t>
      </w:r>
    </w:p>
    <w:p w14:paraId="3947C5FC" w14:textId="77777777" w:rsidR="007427D7" w:rsidRPr="007427D7" w:rsidRDefault="007427D7" w:rsidP="00104317">
      <w:pPr>
        <w:pStyle w:val="Akapitzlist"/>
        <w:spacing w:line="240" w:lineRule="auto"/>
        <w:ind w:left="993" w:hanging="567"/>
        <w:jc w:val="both"/>
        <w:rPr>
          <w:iCs/>
        </w:rPr>
      </w:pPr>
      <w:r w:rsidRPr="007427D7">
        <w:rPr>
          <w:iCs/>
        </w:rPr>
        <w:t>•  specyfikacji technicznych wykonania i odbioru robót budowlanych,</w:t>
      </w:r>
    </w:p>
    <w:p w14:paraId="1183216D" w14:textId="77777777" w:rsidR="007427D7" w:rsidRPr="007427D7" w:rsidRDefault="007427D7" w:rsidP="00104317">
      <w:pPr>
        <w:pStyle w:val="Akapitzlist"/>
        <w:spacing w:line="240" w:lineRule="auto"/>
        <w:ind w:left="993" w:hanging="567"/>
        <w:jc w:val="both"/>
        <w:rPr>
          <w:iCs/>
        </w:rPr>
      </w:pPr>
      <w:r w:rsidRPr="007427D7">
        <w:rPr>
          <w:iCs/>
        </w:rPr>
        <w:t>•  przedmiarów,</w:t>
      </w:r>
    </w:p>
    <w:p w14:paraId="38946E2D" w14:textId="4351B403" w:rsidR="009538B4" w:rsidRDefault="007427D7" w:rsidP="00104317">
      <w:pPr>
        <w:pStyle w:val="Akapitzlist"/>
        <w:spacing w:line="240" w:lineRule="auto"/>
        <w:ind w:left="993" w:hanging="567"/>
        <w:jc w:val="both"/>
        <w:rPr>
          <w:iCs/>
        </w:rPr>
      </w:pPr>
      <w:r w:rsidRPr="007427D7">
        <w:rPr>
          <w:iCs/>
        </w:rPr>
        <w:t>•  dokumentacja powykonawcza.</w:t>
      </w:r>
    </w:p>
    <w:p w14:paraId="7837784F" w14:textId="77777777" w:rsidR="00A72F33" w:rsidRDefault="00A72F33" w:rsidP="00104317">
      <w:pPr>
        <w:pStyle w:val="Akapitzlist"/>
        <w:spacing w:line="240" w:lineRule="auto"/>
        <w:ind w:left="993" w:hanging="567"/>
        <w:jc w:val="both"/>
        <w:rPr>
          <w:iCs/>
        </w:rPr>
      </w:pPr>
    </w:p>
    <w:p w14:paraId="39A0C13F" w14:textId="2B4B4188" w:rsidR="00A72F33" w:rsidRPr="00A72F33" w:rsidRDefault="00A72F33" w:rsidP="00A72F33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iCs/>
        </w:rPr>
      </w:pPr>
      <w:r>
        <w:rPr>
          <w:iCs/>
        </w:rPr>
        <w:t>N</w:t>
      </w:r>
      <w:r w:rsidRPr="00A72F33">
        <w:rPr>
          <w:iCs/>
        </w:rPr>
        <w:t>iezależnie od akceptacji przez Zamawiającego dokumentacji projektowej oraz wszelkich innych jego uzgodnień oraz zatwierdzeń, Wykonawca ponosi pełną odpowiedzialność za dokumentację projektową, jej treść i poprawność oraz skutki jej wykonania – w szczególności za wszelkie powstałe w związku z tym szkody bądź konieczność wykonania robót dodatkowych, wynikających z konieczności zmiany dokumentacji projektowej</w:t>
      </w:r>
      <w:r w:rsidR="006E0726">
        <w:rPr>
          <w:iCs/>
        </w:rPr>
        <w:t>.</w:t>
      </w:r>
    </w:p>
    <w:p w14:paraId="1B4978FE" w14:textId="77777777" w:rsidR="008762AF" w:rsidRDefault="008762AF" w:rsidP="00104317">
      <w:pPr>
        <w:pStyle w:val="Akapitzlist"/>
        <w:spacing w:line="240" w:lineRule="auto"/>
        <w:ind w:left="993" w:hanging="567"/>
        <w:jc w:val="both"/>
        <w:rPr>
          <w:iCs/>
        </w:rPr>
      </w:pPr>
    </w:p>
    <w:p w14:paraId="632BF70D" w14:textId="1843AC6D" w:rsidR="008762AF" w:rsidRDefault="008762AF" w:rsidP="00104317">
      <w:pPr>
        <w:pStyle w:val="Akapitzlist"/>
        <w:numPr>
          <w:ilvl w:val="0"/>
          <w:numId w:val="1"/>
        </w:numPr>
        <w:ind w:left="426" w:hanging="426"/>
        <w:jc w:val="both"/>
        <w:rPr>
          <w:iCs/>
        </w:rPr>
      </w:pPr>
      <w:r w:rsidRPr="008762AF">
        <w:rPr>
          <w:iCs/>
        </w:rPr>
        <w:t xml:space="preserve">Do obowiązków Wykonawcy należy przeniesienie prawa własności do egzemplarzy dokumentacji projektowej, doprowadzenie do uregulowania relacji </w:t>
      </w:r>
      <w:proofErr w:type="spellStart"/>
      <w:r w:rsidRPr="008762AF">
        <w:rPr>
          <w:iCs/>
        </w:rPr>
        <w:t>prawno</w:t>
      </w:r>
      <w:proofErr w:type="spellEnd"/>
      <w:r w:rsidRPr="008762AF">
        <w:rPr>
          <w:iCs/>
        </w:rPr>
        <w:t xml:space="preserve"> – autorskich do opracowań projektowych.</w:t>
      </w:r>
    </w:p>
    <w:p w14:paraId="36EDB0C5" w14:textId="77777777" w:rsidR="008762AF" w:rsidRPr="008762AF" w:rsidRDefault="008762AF" w:rsidP="00104317">
      <w:pPr>
        <w:pStyle w:val="Akapitzlist"/>
        <w:ind w:left="426"/>
        <w:jc w:val="both"/>
        <w:rPr>
          <w:iCs/>
        </w:rPr>
      </w:pPr>
    </w:p>
    <w:p w14:paraId="04EAA650" w14:textId="22A90B6F" w:rsidR="007427D7" w:rsidRDefault="00F91A16" w:rsidP="00104317">
      <w:pPr>
        <w:pStyle w:val="Akapitzlist"/>
        <w:numPr>
          <w:ilvl w:val="0"/>
          <w:numId w:val="1"/>
        </w:numPr>
        <w:spacing w:line="240" w:lineRule="auto"/>
        <w:ind w:left="426" w:hanging="426"/>
        <w:jc w:val="both"/>
        <w:rPr>
          <w:iCs/>
        </w:rPr>
      </w:pPr>
      <w:r w:rsidRPr="00F91A16">
        <w:rPr>
          <w:iCs/>
        </w:rPr>
        <w:t>Planowane główne elementy realizacji przedsięwzięcia:</w:t>
      </w:r>
    </w:p>
    <w:p w14:paraId="745039C4" w14:textId="77777777" w:rsidR="00F91A16" w:rsidRPr="009538B4" w:rsidRDefault="00F91A16" w:rsidP="00104317">
      <w:pPr>
        <w:pStyle w:val="Akapitzlist"/>
        <w:spacing w:line="240" w:lineRule="auto"/>
        <w:ind w:left="426"/>
        <w:jc w:val="both"/>
        <w:rPr>
          <w:b/>
          <w:bCs/>
          <w:iCs/>
        </w:rPr>
      </w:pPr>
      <w:r w:rsidRPr="009538B4">
        <w:rPr>
          <w:b/>
          <w:bCs/>
          <w:iCs/>
        </w:rPr>
        <w:t>1) Miejska Biblioteka</w:t>
      </w:r>
    </w:p>
    <w:p w14:paraId="44C4F995" w14:textId="50135197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rozbiórka istniejącej instalacji elektrycznej</w:t>
      </w:r>
    </w:p>
    <w:p w14:paraId="53A799D3" w14:textId="4E4EF01E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przebudowa zasilania elektroenergetycznego budynku</w:t>
      </w:r>
    </w:p>
    <w:p w14:paraId="5FC5258B" w14:textId="56ECE99D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rozwiązanie istniejących trzech umów o dostarczenie energii</w:t>
      </w:r>
    </w:p>
    <w:p w14:paraId="4FCEF1B5" w14:textId="32F38DB1" w:rsidR="00F91A16" w:rsidRPr="00B86309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wyniesienie czwartego układu pomiarowego na zewnątrz budynku oraz dokonanie</w:t>
      </w:r>
      <w:r w:rsidR="00B86309">
        <w:rPr>
          <w:iCs/>
        </w:rPr>
        <w:t xml:space="preserve"> </w:t>
      </w:r>
      <w:r w:rsidR="00F91A16" w:rsidRPr="00B86309">
        <w:rPr>
          <w:iCs/>
        </w:rPr>
        <w:t>wzrostu mocy</w:t>
      </w:r>
    </w:p>
    <w:p w14:paraId="511B8026" w14:textId="6024D503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montaż przeciwpożarowego wyłącznika prądu dla budynku</w:t>
      </w:r>
    </w:p>
    <w:p w14:paraId="2E8FDF9F" w14:textId="137BDA96" w:rsidR="00F91A16" w:rsidRPr="00B86309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montaż podliczników dla zdemontowanych układów pomiarowych – rozliczenie</w:t>
      </w:r>
      <w:r w:rsidR="00B86309">
        <w:rPr>
          <w:iCs/>
        </w:rPr>
        <w:t xml:space="preserve"> </w:t>
      </w:r>
      <w:r w:rsidR="00F91A16" w:rsidRPr="00B86309">
        <w:rPr>
          <w:iCs/>
        </w:rPr>
        <w:t>wewnętrzne</w:t>
      </w:r>
    </w:p>
    <w:p w14:paraId="6082AB21" w14:textId="225E249A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odtworzenie zasilania poszczególnych rozdzielnic od ww. podliczników</w:t>
      </w:r>
    </w:p>
    <w:p w14:paraId="0FEBFF10" w14:textId="22F5E3F0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wymiana rozdzielnicy bezpiecznikowej biblioteki</w:t>
      </w:r>
    </w:p>
    <w:p w14:paraId="6BA4B5C4" w14:textId="106269A7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montaż nowej instalacji elektrycznej</w:t>
      </w:r>
    </w:p>
    <w:p w14:paraId="28DE1FCF" w14:textId="6F99442D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zasilanie książkomatu</w:t>
      </w:r>
    </w:p>
    <w:p w14:paraId="6C77088F" w14:textId="3E9D93F1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zasilanie urządzeń technologicznych sanitarnych oraz teletechnicznych</w:t>
      </w:r>
    </w:p>
    <w:p w14:paraId="2D905747" w14:textId="6B50A533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zasilanie elementów oddymiania klatki schodowej</w:t>
      </w:r>
    </w:p>
    <w:p w14:paraId="1571060D" w14:textId="64F88895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rozbudowa instalacji odgromowej (w przypadku urządzeń montowanych na dachu)</w:t>
      </w:r>
    </w:p>
    <w:p w14:paraId="2C01F099" w14:textId="70090506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system oddymiania klatki schodowej</w:t>
      </w:r>
    </w:p>
    <w:p w14:paraId="6177E92F" w14:textId="5848F0D6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rozbudowa sieci strukturalnej - LAN, </w:t>
      </w:r>
      <w:proofErr w:type="spellStart"/>
      <w:r w:rsidR="00F91A16" w:rsidRPr="00F91A16">
        <w:rPr>
          <w:iCs/>
        </w:rPr>
        <w:t>WiFi</w:t>
      </w:r>
      <w:proofErr w:type="spellEnd"/>
    </w:p>
    <w:p w14:paraId="5039947A" w14:textId="602F9046" w:rsidR="00F91A16" w:rsidRPr="00F91A16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lastRenderedPageBreak/>
        <w:t>-</w:t>
      </w:r>
      <w:r w:rsidR="00F91A16" w:rsidRPr="00F91A16">
        <w:rPr>
          <w:iCs/>
        </w:rPr>
        <w:t xml:space="preserve">  rozbudowa systemu sygnalizacji włamania i napadu</w:t>
      </w:r>
    </w:p>
    <w:p w14:paraId="617A9FD5" w14:textId="7D743011" w:rsidR="00F91A16" w:rsidRPr="007427D7" w:rsidRDefault="009538B4" w:rsidP="00104317">
      <w:pPr>
        <w:pStyle w:val="Akapitzlist"/>
        <w:spacing w:line="240" w:lineRule="auto"/>
        <w:ind w:left="426"/>
        <w:jc w:val="both"/>
        <w:rPr>
          <w:iCs/>
        </w:rPr>
      </w:pPr>
      <w:r>
        <w:rPr>
          <w:iCs/>
        </w:rPr>
        <w:t>-</w:t>
      </w:r>
      <w:r w:rsidR="00F91A16" w:rsidRPr="00F91A16">
        <w:rPr>
          <w:iCs/>
        </w:rPr>
        <w:t xml:space="preserve">  rozbudowa systemu monitoringu wizyjnego</w:t>
      </w:r>
    </w:p>
    <w:p w14:paraId="435D39D8" w14:textId="4ABB0B87" w:rsidR="009538B4" w:rsidRPr="00977A9E" w:rsidRDefault="009538B4" w:rsidP="00104317">
      <w:pPr>
        <w:pStyle w:val="Bezodstpw"/>
        <w:ind w:firstLine="426"/>
        <w:jc w:val="both"/>
        <w:rPr>
          <w:b/>
          <w:bCs/>
        </w:rPr>
      </w:pPr>
      <w:r w:rsidRPr="00977A9E">
        <w:rPr>
          <w:b/>
          <w:bCs/>
        </w:rPr>
        <w:t>2) Galeria na Dworcu</w:t>
      </w:r>
    </w:p>
    <w:p w14:paraId="6A80F2C6" w14:textId="0BCF0DCE" w:rsidR="009538B4" w:rsidRDefault="009538B4" w:rsidP="00104317">
      <w:pPr>
        <w:pStyle w:val="Bezodstpw"/>
        <w:ind w:firstLine="426"/>
        <w:jc w:val="both"/>
      </w:pPr>
      <w:r>
        <w:t>- rozbiórka istniejącej instalacji elektrycznej</w:t>
      </w:r>
    </w:p>
    <w:p w14:paraId="6FEE97ED" w14:textId="4877FA14" w:rsidR="009538B4" w:rsidRDefault="009538B4" w:rsidP="00104317">
      <w:pPr>
        <w:pStyle w:val="Bezodstpw"/>
        <w:ind w:firstLine="426"/>
        <w:jc w:val="both"/>
      </w:pPr>
      <w:r>
        <w:t>-  dostosowanie szafki licznikowej</w:t>
      </w:r>
    </w:p>
    <w:p w14:paraId="2F4764EC" w14:textId="47D9D2FC" w:rsidR="009538B4" w:rsidRDefault="009538B4" w:rsidP="00104317">
      <w:pPr>
        <w:pStyle w:val="Bezodstpw"/>
        <w:ind w:firstLine="426"/>
        <w:jc w:val="both"/>
      </w:pPr>
      <w:r>
        <w:t>-  montaż przeciwpożarowego wyłącznika prądu</w:t>
      </w:r>
    </w:p>
    <w:p w14:paraId="60F77518" w14:textId="660527D8" w:rsidR="009538B4" w:rsidRDefault="009538B4" w:rsidP="00104317">
      <w:pPr>
        <w:pStyle w:val="Bezodstpw"/>
        <w:ind w:firstLine="426"/>
        <w:jc w:val="both"/>
      </w:pPr>
      <w:r>
        <w:t>-  montaż nowej instalacji elektrycznej</w:t>
      </w:r>
    </w:p>
    <w:p w14:paraId="1053FEE0" w14:textId="3527B748" w:rsidR="009538B4" w:rsidRDefault="009538B4" w:rsidP="00104317">
      <w:pPr>
        <w:pStyle w:val="Bezodstpw"/>
        <w:ind w:firstLine="426"/>
        <w:jc w:val="both"/>
      </w:pPr>
      <w:r>
        <w:t>-  wymiana rozdzielnicy</w:t>
      </w:r>
    </w:p>
    <w:p w14:paraId="01659319" w14:textId="0A790301" w:rsidR="009538B4" w:rsidRDefault="009538B4" w:rsidP="00104317">
      <w:pPr>
        <w:pStyle w:val="Bezodstpw"/>
        <w:ind w:firstLine="426"/>
        <w:jc w:val="both"/>
      </w:pPr>
      <w:r>
        <w:t>-  zasilanie urządzeń technologicznych sanitarnych oraz teletechnicznych</w:t>
      </w:r>
    </w:p>
    <w:p w14:paraId="30C8D0A4" w14:textId="254AEE24" w:rsidR="009538B4" w:rsidRDefault="009538B4" w:rsidP="00104317">
      <w:pPr>
        <w:pStyle w:val="Bezodstpw"/>
        <w:ind w:firstLine="426"/>
        <w:jc w:val="both"/>
      </w:pPr>
      <w:r>
        <w:t>-  rozbudowa instalacji odgromowej (w przypadku urządzeń montowanych na dachu)</w:t>
      </w:r>
    </w:p>
    <w:p w14:paraId="22F90404" w14:textId="4DA71A0C" w:rsidR="009538B4" w:rsidRDefault="009538B4" w:rsidP="00104317">
      <w:pPr>
        <w:pStyle w:val="Bezodstpw"/>
        <w:ind w:firstLine="426"/>
        <w:jc w:val="both"/>
      </w:pPr>
      <w:r>
        <w:t xml:space="preserve">-  rozbudowa sieci strukturalnej - LAN, </w:t>
      </w:r>
      <w:proofErr w:type="spellStart"/>
      <w:r>
        <w:t>WiFi</w:t>
      </w:r>
      <w:proofErr w:type="spellEnd"/>
    </w:p>
    <w:p w14:paraId="461BC3AA" w14:textId="5A9255A0" w:rsidR="009538B4" w:rsidRDefault="009538B4" w:rsidP="00104317">
      <w:pPr>
        <w:pStyle w:val="Bezodstpw"/>
        <w:ind w:left="284" w:firstLine="142"/>
        <w:jc w:val="both"/>
      </w:pPr>
      <w:r>
        <w:t>-  rozbudowa systemu sygnalizacji włamania i napadu</w:t>
      </w:r>
    </w:p>
    <w:p w14:paraId="322E276A" w14:textId="02DD1320" w:rsidR="009538B4" w:rsidRDefault="009538B4" w:rsidP="00104317">
      <w:pPr>
        <w:pStyle w:val="Bezodstpw"/>
        <w:ind w:left="284" w:firstLine="142"/>
        <w:jc w:val="both"/>
      </w:pPr>
      <w:r>
        <w:t>-  rozbudowa systemu monitoringu wizyjnego</w:t>
      </w:r>
    </w:p>
    <w:p w14:paraId="253CF049" w14:textId="2DFA7872" w:rsidR="00671840" w:rsidRDefault="009538B4" w:rsidP="00104317">
      <w:pPr>
        <w:pStyle w:val="Bezodstpw"/>
        <w:ind w:left="284" w:firstLine="142"/>
        <w:jc w:val="both"/>
      </w:pPr>
      <w:r>
        <w:t>-  rozbudowa systemu nagłośnienia</w:t>
      </w:r>
    </w:p>
    <w:p w14:paraId="2FAB9FCA" w14:textId="77777777" w:rsidR="006B0877" w:rsidRDefault="006B0877" w:rsidP="00104317">
      <w:pPr>
        <w:pStyle w:val="Bezodstpw"/>
        <w:ind w:firstLine="142"/>
        <w:jc w:val="both"/>
      </w:pPr>
    </w:p>
    <w:sectPr w:rsidR="006B0877" w:rsidSect="00CA6EA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9E59E1"/>
    <w:multiLevelType w:val="hybridMultilevel"/>
    <w:tmpl w:val="3F8C4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321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432D"/>
    <w:rsid w:val="00003DD0"/>
    <w:rsid w:val="00075BA7"/>
    <w:rsid w:val="00104317"/>
    <w:rsid w:val="00152FD9"/>
    <w:rsid w:val="002476BB"/>
    <w:rsid w:val="003747FB"/>
    <w:rsid w:val="003E46FD"/>
    <w:rsid w:val="00414D65"/>
    <w:rsid w:val="00447D5A"/>
    <w:rsid w:val="0056625D"/>
    <w:rsid w:val="00644CD5"/>
    <w:rsid w:val="00671840"/>
    <w:rsid w:val="006B0877"/>
    <w:rsid w:val="006E0726"/>
    <w:rsid w:val="007427D7"/>
    <w:rsid w:val="008111D2"/>
    <w:rsid w:val="008762AF"/>
    <w:rsid w:val="008A795E"/>
    <w:rsid w:val="008E4947"/>
    <w:rsid w:val="008F7D03"/>
    <w:rsid w:val="009538B4"/>
    <w:rsid w:val="00977A9E"/>
    <w:rsid w:val="009A6BCF"/>
    <w:rsid w:val="00A72F33"/>
    <w:rsid w:val="00AD186C"/>
    <w:rsid w:val="00B86309"/>
    <w:rsid w:val="00BD4A53"/>
    <w:rsid w:val="00C22282"/>
    <w:rsid w:val="00C73CA4"/>
    <w:rsid w:val="00CA6EAA"/>
    <w:rsid w:val="00D600FB"/>
    <w:rsid w:val="00DA432D"/>
    <w:rsid w:val="00EB37C0"/>
    <w:rsid w:val="00EC4568"/>
    <w:rsid w:val="00ED1321"/>
    <w:rsid w:val="00F9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EF0CF"/>
  <w15:docId w15:val="{BDB94A82-F12D-47A4-8364-A59E97CA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27D7"/>
    <w:pPr>
      <w:ind w:left="720"/>
      <w:contextualSpacing/>
    </w:pPr>
  </w:style>
  <w:style w:type="paragraph" w:styleId="Bezodstpw">
    <w:name w:val="No Spacing"/>
    <w:uiPriority w:val="1"/>
    <w:qFormat/>
    <w:rsid w:val="003747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2024-08-20T11:30:00Z</dcterms:created>
  <dcterms:modified xsi:type="dcterms:W3CDTF">2024-09-11T10:15:00Z</dcterms:modified>
</cp:coreProperties>
</file>