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</w:t>
      </w:r>
      <w:r w:rsidRPr="00633242">
        <w:rPr>
          <w:rFonts w:ascii="Arial" w:hAnsi="Arial"/>
          <w:b/>
          <w:sz w:val="21"/>
          <w:szCs w:val="21"/>
        </w:rPr>
        <w:t>art. 273 ust. 2</w:t>
      </w:r>
      <w:r>
        <w:rPr>
          <w:rFonts w:ascii="Arial" w:hAnsi="Arial"/>
          <w:b/>
          <w:sz w:val="21"/>
          <w:szCs w:val="21"/>
        </w:rPr>
        <w:t xml:space="preserve"> </w:t>
      </w:r>
      <w:r w:rsidRPr="00A22DCF">
        <w:rPr>
          <w:rFonts w:ascii="Arial" w:hAnsi="Arial"/>
          <w:b/>
          <w:sz w:val="21"/>
          <w:szCs w:val="21"/>
        </w:rPr>
        <w:t>ust</w:t>
      </w:r>
      <w:r>
        <w:rPr>
          <w:rFonts w:ascii="Arial" w:hAnsi="Arial"/>
          <w:b/>
          <w:sz w:val="21"/>
          <w:szCs w:val="21"/>
        </w:rPr>
        <w:t xml:space="preserve">awy z dnia 11 września 2019 r.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/>
          <w:b/>
          <w:sz w:val="21"/>
          <w:szCs w:val="21"/>
        </w:rPr>
        <w:t>Pzp</w:t>
      </w:r>
      <w:proofErr w:type="spellEnd"/>
      <w:r w:rsidRPr="00A22DCF">
        <w:rPr>
          <w:rFonts w:ascii="Arial" w:hAnsi="Arial"/>
          <w:b/>
          <w:sz w:val="21"/>
          <w:szCs w:val="21"/>
        </w:rPr>
        <w:t xml:space="preserve">), 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A22DCF" w:rsidRDefault="004E26AC" w:rsidP="004E26AC">
      <w:pPr>
        <w:spacing w:before="120" w:line="360" w:lineRule="auto"/>
        <w:jc w:val="center"/>
        <w:rPr>
          <w:rFonts w:ascii="Arial" w:hAnsi="Arial"/>
          <w:sz w:val="21"/>
          <w:szCs w:val="21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7E59BE" w:rsidRDefault="004E26AC" w:rsidP="007E59BE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1E7400">
        <w:rPr>
          <w:rFonts w:ascii="Arial" w:hAnsi="Arial"/>
          <w:sz w:val="22"/>
          <w:szCs w:val="22"/>
        </w:rPr>
        <w:t>Na potrzeby postępowania o ud</w:t>
      </w:r>
      <w:r>
        <w:rPr>
          <w:rFonts w:ascii="Arial" w:hAnsi="Arial"/>
          <w:sz w:val="22"/>
          <w:szCs w:val="22"/>
        </w:rPr>
        <w:t xml:space="preserve">zielenie zamówienia publicznego </w:t>
      </w:r>
      <w:r w:rsidRPr="001E7400">
        <w:rPr>
          <w:rFonts w:ascii="Arial" w:hAnsi="Arial"/>
          <w:sz w:val="22"/>
          <w:szCs w:val="22"/>
        </w:rPr>
        <w:t xml:space="preserve">pn. </w:t>
      </w:r>
      <w:r w:rsidR="007E59BE" w:rsidRPr="007E59BE">
        <w:rPr>
          <w:rFonts w:ascii="Arial" w:hAnsi="Arial" w:cs="Arial"/>
          <w:b/>
          <w:sz w:val="22"/>
          <w:szCs w:val="22"/>
        </w:rPr>
        <w:t>„</w:t>
      </w:r>
      <w:r w:rsidR="00567C83" w:rsidRPr="00567C83">
        <w:rPr>
          <w:rFonts w:ascii="Arial" w:hAnsi="Arial" w:cs="Arial"/>
          <w:b/>
          <w:sz w:val="22"/>
          <w:szCs w:val="22"/>
        </w:rPr>
        <w:t>Przebudowa drogi powiatowej nr 2169P ul. Wyszyńskiego w m. Trzemeszno – budowa chodnika</w:t>
      </w:r>
      <w:r w:rsidR="007E59BE" w:rsidRPr="008204DC">
        <w:rPr>
          <w:rFonts w:ascii="Arial" w:hAnsi="Arial" w:cs="Arial"/>
          <w:b/>
          <w:sz w:val="22"/>
          <w:szCs w:val="22"/>
        </w:rPr>
        <w:t>”</w:t>
      </w:r>
      <w:r w:rsidRPr="008204DC">
        <w:rPr>
          <w:rFonts w:ascii="Arial" w:hAnsi="Arial" w:cs="Arial"/>
          <w:sz w:val="22"/>
          <w:szCs w:val="22"/>
        </w:rPr>
        <w:t>,</w:t>
      </w:r>
      <w:r w:rsidRPr="001E7400">
        <w:rPr>
          <w:rFonts w:ascii="Arial" w:hAnsi="Arial"/>
          <w:sz w:val="22"/>
          <w:szCs w:val="22"/>
        </w:rPr>
        <w:t xml:space="preserve"> prowadzonego przez </w:t>
      </w:r>
      <w:r w:rsidRPr="001E7400">
        <w:rPr>
          <w:rFonts w:ascii="Arial" w:hAnsi="Arial"/>
          <w:b/>
          <w:sz w:val="22"/>
          <w:szCs w:val="22"/>
        </w:rPr>
        <w:t xml:space="preserve">Powiatowy Zarząd Dróg Al. Reymonta 32, 62-200 Gniezno </w:t>
      </w:r>
      <w:r w:rsidRPr="001E7400">
        <w:rPr>
          <w:rFonts w:ascii="Arial" w:hAnsi="Arial"/>
          <w:i/>
          <w:sz w:val="22"/>
          <w:szCs w:val="22"/>
        </w:rPr>
        <w:t xml:space="preserve">, </w:t>
      </w:r>
      <w:r w:rsidRPr="001E7400">
        <w:rPr>
          <w:rFonts w:ascii="Arial" w:hAnsi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2536C4" w:rsidRDefault="004E26AC" w:rsidP="004E26AC">
      <w:pPr>
        <w:spacing w:line="360" w:lineRule="auto"/>
        <w:ind w:firstLine="708"/>
        <w:jc w:val="both"/>
        <w:rPr>
          <w:rFonts w:ascii="Arial" w:hAnsi="Arial"/>
        </w:rPr>
      </w:pPr>
      <w:r w:rsidRPr="002536C4">
        <w:rPr>
          <w:rFonts w:ascii="Arial" w:hAnsi="Arial"/>
        </w:rPr>
        <w:t xml:space="preserve">Na potrzeby postępowania o udzielenie zamówienia publicznego </w:t>
      </w:r>
      <w:r w:rsidRPr="002536C4">
        <w:rPr>
          <w:rFonts w:ascii="Arial" w:hAnsi="Arial"/>
        </w:rPr>
        <w:br/>
        <w:t>pn</w:t>
      </w:r>
      <w:r w:rsidRPr="00081042">
        <w:rPr>
          <w:rFonts w:ascii="Arial" w:hAnsi="Arial"/>
        </w:rPr>
        <w:t xml:space="preserve">. </w:t>
      </w:r>
      <w:r w:rsidR="00567C83" w:rsidRPr="00567C83">
        <w:rPr>
          <w:rFonts w:ascii="Arial" w:hAnsi="Arial"/>
          <w:b/>
          <w:sz w:val="22"/>
          <w:szCs w:val="22"/>
        </w:rPr>
        <w:t>Przebudowa drogi powiatowej nr 2169P ul. Wyszyńskiego w m. Trzemeszno – budowa chodnika</w:t>
      </w:r>
      <w:r w:rsidRPr="00935760">
        <w:rPr>
          <w:rFonts w:ascii="Arial" w:hAnsi="Arial"/>
        </w:rPr>
        <w:t>,</w:t>
      </w:r>
      <w:r w:rsidRPr="002536C4">
        <w:rPr>
          <w:rFonts w:ascii="Arial" w:hAnsi="Arial"/>
        </w:rPr>
        <w:t xml:space="preserve"> prowadzonego przez </w:t>
      </w:r>
      <w:r w:rsidRPr="002536C4">
        <w:rPr>
          <w:rFonts w:ascii="Arial" w:hAnsi="Arial"/>
          <w:b/>
        </w:rPr>
        <w:t xml:space="preserve">Powiatowy Zarząd Dróg Al. Reymonta 32, 62-200 Gniezno </w:t>
      </w:r>
      <w:r w:rsidRPr="002536C4">
        <w:rPr>
          <w:rFonts w:ascii="Arial" w:hAnsi="Arial"/>
          <w:i/>
        </w:rPr>
        <w:t xml:space="preserve">, </w:t>
      </w:r>
      <w:r w:rsidRPr="002536C4">
        <w:rPr>
          <w:rFonts w:ascii="Arial" w:hAnsi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lastRenderedPageBreak/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36B" w:rsidRDefault="00D8336B" w:rsidP="004E26AC">
      <w:r>
        <w:separator/>
      </w:r>
    </w:p>
  </w:endnote>
  <w:endnote w:type="continuationSeparator" w:id="0">
    <w:p w:rsidR="00D8336B" w:rsidRDefault="00D8336B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36B" w:rsidRDefault="00D8336B" w:rsidP="004E26AC">
      <w:r>
        <w:separator/>
      </w:r>
    </w:p>
  </w:footnote>
  <w:footnote w:type="continuationSeparator" w:id="0">
    <w:p w:rsidR="00D8336B" w:rsidRDefault="00D8336B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5574F"/>
    <w:rsid w:val="00181126"/>
    <w:rsid w:val="002A6D82"/>
    <w:rsid w:val="00347736"/>
    <w:rsid w:val="0047588F"/>
    <w:rsid w:val="004E26AC"/>
    <w:rsid w:val="00567C83"/>
    <w:rsid w:val="005C1D87"/>
    <w:rsid w:val="00780761"/>
    <w:rsid w:val="007E59BE"/>
    <w:rsid w:val="008204DC"/>
    <w:rsid w:val="0083659A"/>
    <w:rsid w:val="009005DD"/>
    <w:rsid w:val="009139F0"/>
    <w:rsid w:val="00923EE3"/>
    <w:rsid w:val="00935760"/>
    <w:rsid w:val="009F4900"/>
    <w:rsid w:val="00A81C6D"/>
    <w:rsid w:val="00A97627"/>
    <w:rsid w:val="00AD10C8"/>
    <w:rsid w:val="00BB6097"/>
    <w:rsid w:val="00BF55D6"/>
    <w:rsid w:val="00C30025"/>
    <w:rsid w:val="00C5245A"/>
    <w:rsid w:val="00D8336B"/>
    <w:rsid w:val="00DB11BB"/>
    <w:rsid w:val="00DE7671"/>
    <w:rsid w:val="00E159D5"/>
    <w:rsid w:val="00F84790"/>
    <w:rsid w:val="00FE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650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12</cp:revision>
  <dcterms:created xsi:type="dcterms:W3CDTF">2023-02-28T08:53:00Z</dcterms:created>
  <dcterms:modified xsi:type="dcterms:W3CDTF">2024-09-11T08:28:00Z</dcterms:modified>
</cp:coreProperties>
</file>