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59E3" w:rsidRDefault="002159E3">
      <w:pPr>
        <w:spacing w:after="0"/>
        <w:jc w:val="center"/>
        <w:rPr>
          <w:rFonts w:ascii="Arial" w:hAnsi="Arial" w:cs="Arial"/>
          <w:b/>
          <w:bCs/>
        </w:rPr>
      </w:pPr>
    </w:p>
    <w:p w:rsidR="002159E3" w:rsidRDefault="00BF07B1">
      <w:pPr>
        <w:spacing w:after="0"/>
        <w:jc w:val="center"/>
        <w:rPr>
          <w:rFonts w:ascii="Arial" w:hAnsi="Arial" w:cs="Arial"/>
          <w:b/>
          <w:bCs/>
        </w:rPr>
      </w:pPr>
      <w:r>
        <w:rPr>
          <w:rFonts w:ascii="Arial" w:hAnsi="Arial" w:cs="Arial"/>
          <w:b/>
          <w:bCs/>
        </w:rPr>
        <w:t>GMINA GŁUSK</w:t>
      </w:r>
    </w:p>
    <w:p w:rsidR="002159E3" w:rsidRDefault="002159E3">
      <w:pPr>
        <w:spacing w:after="0"/>
        <w:rPr>
          <w:rFonts w:ascii="Arial" w:hAnsi="Arial" w:cs="Arial"/>
          <w:b/>
          <w:bCs/>
        </w:rPr>
      </w:pPr>
    </w:p>
    <w:p w:rsidR="002159E3" w:rsidRDefault="003010FC">
      <w:pPr>
        <w:spacing w:after="0"/>
      </w:pPr>
      <w:r>
        <w:rPr>
          <w:rFonts w:ascii="Arial" w:hAnsi="Arial" w:cs="Arial"/>
          <w:b/>
          <w:bCs/>
        </w:rPr>
        <w:t>Znak sprawy: ZP. 271.19</w:t>
      </w:r>
      <w:r w:rsidR="00BF07B1">
        <w:rPr>
          <w:rFonts w:ascii="Arial" w:hAnsi="Arial" w:cs="Arial"/>
          <w:b/>
          <w:bCs/>
        </w:rPr>
        <w:t>.2024</w:t>
      </w:r>
    </w:p>
    <w:p w:rsidR="002159E3" w:rsidRDefault="002159E3">
      <w:pPr>
        <w:spacing w:after="0"/>
        <w:rPr>
          <w:rFonts w:ascii="Arial" w:hAnsi="Arial" w:cs="Arial"/>
          <w:b/>
          <w:bCs/>
        </w:rPr>
      </w:pPr>
    </w:p>
    <w:p w:rsidR="002159E3" w:rsidRDefault="002159E3">
      <w:pPr>
        <w:spacing w:after="0"/>
        <w:jc w:val="center"/>
        <w:rPr>
          <w:rFonts w:ascii="Arial" w:hAnsi="Arial" w:cs="Arial"/>
          <w:b/>
          <w:bCs/>
        </w:rPr>
      </w:pPr>
    </w:p>
    <w:p w:rsidR="002159E3" w:rsidRDefault="002159E3">
      <w:pPr>
        <w:spacing w:after="0"/>
        <w:rPr>
          <w:rFonts w:ascii="Arial" w:hAnsi="Arial" w:cs="Arial"/>
          <w:b/>
          <w:bCs/>
          <w:sz w:val="28"/>
          <w:szCs w:val="28"/>
        </w:rPr>
      </w:pPr>
    </w:p>
    <w:p w:rsidR="002159E3" w:rsidRDefault="00BF07B1">
      <w:pPr>
        <w:spacing w:after="0"/>
        <w:jc w:val="center"/>
        <w:rPr>
          <w:rFonts w:ascii="Arial" w:hAnsi="Arial" w:cs="Arial"/>
          <w:b/>
          <w:bCs/>
          <w:sz w:val="28"/>
          <w:szCs w:val="28"/>
        </w:rPr>
      </w:pPr>
      <w:r>
        <w:rPr>
          <w:rFonts w:ascii="Arial" w:hAnsi="Arial" w:cs="Arial"/>
          <w:b/>
          <w:bCs/>
          <w:sz w:val="28"/>
          <w:szCs w:val="28"/>
        </w:rPr>
        <w:t>SPECYFIKACJA</w:t>
      </w:r>
    </w:p>
    <w:p w:rsidR="002159E3" w:rsidRDefault="00BF07B1">
      <w:pPr>
        <w:spacing w:after="0"/>
        <w:jc w:val="center"/>
      </w:pPr>
      <w:r>
        <w:rPr>
          <w:rFonts w:ascii="Arial" w:hAnsi="Arial" w:cs="Arial"/>
          <w:b/>
          <w:bCs/>
          <w:sz w:val="28"/>
          <w:szCs w:val="28"/>
        </w:rPr>
        <w:t>WARUNKÓW ZAMÓWIENIA</w:t>
      </w:r>
    </w:p>
    <w:p w:rsidR="002159E3" w:rsidRDefault="002159E3">
      <w:pPr>
        <w:spacing w:before="240"/>
        <w:jc w:val="center"/>
        <w:rPr>
          <w:rFonts w:ascii="Arial" w:hAnsi="Arial" w:cs="Arial"/>
          <w:b/>
          <w:bCs/>
        </w:rPr>
      </w:pPr>
    </w:p>
    <w:p w:rsidR="002159E3" w:rsidRDefault="00BF07B1">
      <w:pPr>
        <w:spacing w:after="0"/>
        <w:jc w:val="center"/>
        <w:rPr>
          <w:rFonts w:ascii="Arial" w:hAnsi="Arial" w:cs="Arial"/>
          <w:b/>
          <w:bCs/>
        </w:rPr>
      </w:pPr>
      <w:bookmarkStart w:id="0" w:name="_Hlk506878947"/>
      <w:r>
        <w:rPr>
          <w:rFonts w:ascii="Arial" w:hAnsi="Arial" w:cs="Arial"/>
          <w:b/>
          <w:bCs/>
        </w:rPr>
        <w:t xml:space="preserve">dla postępowania w trybie podstawowym o udzielenie zamówienia publicznego </w:t>
      </w:r>
      <w:r>
        <w:rPr>
          <w:rFonts w:ascii="Arial" w:hAnsi="Arial" w:cs="Arial"/>
          <w:b/>
          <w:bCs/>
        </w:rPr>
        <w:br/>
        <w:t>o wartości szacunkowej mniejszej niż progi unijne na usługę pn.:</w:t>
      </w:r>
      <w:bookmarkEnd w:id="0"/>
    </w:p>
    <w:p w:rsidR="002159E3" w:rsidRDefault="002159E3">
      <w:pPr>
        <w:spacing w:after="0"/>
        <w:jc w:val="center"/>
        <w:rPr>
          <w:rFonts w:ascii="Arial" w:hAnsi="Arial" w:cs="Arial"/>
          <w:b/>
        </w:rPr>
      </w:pPr>
    </w:p>
    <w:p w:rsidR="00BF07B1" w:rsidRPr="00385136" w:rsidRDefault="00BF07B1" w:rsidP="00BF07B1">
      <w:pPr>
        <w:spacing w:after="0" w:line="240" w:lineRule="auto"/>
        <w:jc w:val="center"/>
        <w:rPr>
          <w:rFonts w:ascii="Arial" w:hAnsi="Arial" w:cs="Arial"/>
          <w:b/>
        </w:rPr>
      </w:pPr>
      <w:r w:rsidRPr="00385136">
        <w:rPr>
          <w:rFonts w:ascii="Arial" w:hAnsi="Arial" w:cs="Arial"/>
          <w:b/>
        </w:rPr>
        <w:t>“Prace adaptacyjne obejmujące dostosowanie pomieszczeń do potrzeb osób z niepełnosprawnością – usprawnienia w obszarze architektonicznym i technicznym</w:t>
      </w:r>
      <w:r w:rsidR="003010FC">
        <w:rPr>
          <w:rFonts w:ascii="Arial" w:hAnsi="Arial" w:cs="Arial"/>
          <w:b/>
        </w:rPr>
        <w:t xml:space="preserve"> (2)</w:t>
      </w:r>
      <w:r w:rsidRPr="00385136">
        <w:rPr>
          <w:rFonts w:ascii="Arial" w:hAnsi="Arial" w:cs="Arial"/>
          <w:b/>
        </w:rPr>
        <w:t>”</w:t>
      </w:r>
    </w:p>
    <w:p w:rsidR="002159E3" w:rsidRDefault="002159E3">
      <w:pPr>
        <w:spacing w:after="0"/>
        <w:jc w:val="center"/>
      </w:pPr>
    </w:p>
    <w:p w:rsidR="002159E3" w:rsidRDefault="002159E3">
      <w:pPr>
        <w:rPr>
          <w:rFonts w:ascii="Arial" w:hAnsi="Arial" w:cs="Arial"/>
        </w:rPr>
      </w:pPr>
    </w:p>
    <w:p w:rsidR="002159E3" w:rsidRDefault="002159E3">
      <w:pPr>
        <w:rPr>
          <w:rFonts w:ascii="Arial" w:hAnsi="Arial" w:cs="Arial"/>
        </w:rPr>
      </w:pPr>
    </w:p>
    <w:p w:rsidR="002159E3" w:rsidRDefault="002159E3">
      <w:pPr>
        <w:rPr>
          <w:rFonts w:ascii="Arial" w:hAnsi="Arial" w:cs="Arial"/>
        </w:rPr>
      </w:pPr>
    </w:p>
    <w:p w:rsidR="002159E3" w:rsidRDefault="002159E3">
      <w:pPr>
        <w:rPr>
          <w:rFonts w:ascii="Arial" w:hAnsi="Arial" w:cs="Arial"/>
        </w:rPr>
      </w:pPr>
    </w:p>
    <w:p w:rsidR="002159E3" w:rsidRDefault="002159E3">
      <w:pPr>
        <w:rPr>
          <w:rFonts w:ascii="Arial" w:hAnsi="Arial" w:cs="Arial"/>
        </w:rPr>
      </w:pPr>
    </w:p>
    <w:p w:rsidR="002159E3" w:rsidRDefault="002159E3">
      <w:pPr>
        <w:rPr>
          <w:rFonts w:ascii="Arial" w:hAnsi="Arial" w:cs="Arial"/>
        </w:rPr>
      </w:pPr>
    </w:p>
    <w:p w:rsidR="002159E3" w:rsidRDefault="00BF07B1">
      <w:pPr>
        <w:spacing w:after="0" w:line="360" w:lineRule="auto"/>
        <w:jc w:val="both"/>
        <w:rPr>
          <w:rFonts w:ascii="Arial" w:hAnsi="Arial" w:cs="Arial"/>
          <w:bCs/>
        </w:rPr>
      </w:pPr>
      <w:r>
        <w:rPr>
          <w:rFonts w:ascii="Arial" w:hAnsi="Arial" w:cs="Arial"/>
          <w:bCs/>
        </w:rPr>
        <w:t xml:space="preserve">Przedmiot zamówienia wg Wspólnego Słownika Zamówień (CPV) </w:t>
      </w:r>
    </w:p>
    <w:p w:rsidR="002159E3" w:rsidRDefault="00BF07B1">
      <w:pPr>
        <w:spacing w:after="0" w:line="240" w:lineRule="auto"/>
        <w:rPr>
          <w:rFonts w:ascii="Arial" w:hAnsi="Arial" w:cs="Arial"/>
        </w:rPr>
      </w:pPr>
      <w:r>
        <w:rPr>
          <w:rFonts w:ascii="Arial" w:hAnsi="Arial" w:cs="Arial"/>
        </w:rPr>
        <w:t>39530000-6 Dywany, maty i dywaniki</w:t>
      </w:r>
    </w:p>
    <w:p w:rsidR="002159E3" w:rsidRDefault="00BF07B1">
      <w:pPr>
        <w:spacing w:after="0" w:line="240" w:lineRule="auto"/>
        <w:rPr>
          <w:rFonts w:ascii="Arial" w:hAnsi="Arial" w:cs="Arial"/>
        </w:rPr>
      </w:pPr>
      <w:r>
        <w:rPr>
          <w:rFonts w:ascii="Arial" w:hAnsi="Arial" w:cs="Arial"/>
        </w:rPr>
        <w:t>39190000-0 Tapety papierowe i inne okładziny ścienne</w:t>
      </w:r>
    </w:p>
    <w:p w:rsidR="002159E3" w:rsidRDefault="00BF07B1">
      <w:pPr>
        <w:rPr>
          <w:rFonts w:ascii="Arial" w:hAnsi="Arial" w:cs="Arial"/>
        </w:rPr>
      </w:pPr>
      <w:r>
        <w:rPr>
          <w:rFonts w:ascii="Arial" w:hAnsi="Arial" w:cs="Arial"/>
        </w:rPr>
        <w:t xml:space="preserve">45453000-7 Roboty remontowe i renowacyjne </w:t>
      </w:r>
    </w:p>
    <w:p w:rsidR="002159E3" w:rsidRDefault="002159E3">
      <w:pPr>
        <w:rPr>
          <w:rFonts w:ascii="Arial" w:hAnsi="Arial" w:cs="Arial"/>
          <w:color w:val="FF0000"/>
        </w:rPr>
      </w:pPr>
    </w:p>
    <w:p w:rsidR="002159E3" w:rsidRDefault="002159E3">
      <w:pPr>
        <w:rPr>
          <w:rFonts w:ascii="Arial" w:hAnsi="Arial" w:cs="Arial"/>
        </w:rPr>
      </w:pPr>
    </w:p>
    <w:p w:rsidR="002159E3" w:rsidRDefault="002159E3">
      <w:pPr>
        <w:rPr>
          <w:rFonts w:ascii="Arial" w:hAnsi="Arial"/>
        </w:rPr>
      </w:pPr>
    </w:p>
    <w:p w:rsidR="002159E3" w:rsidRDefault="002159E3">
      <w:pPr>
        <w:rPr>
          <w:rFonts w:ascii="Arial" w:hAnsi="Arial"/>
        </w:rPr>
      </w:pPr>
    </w:p>
    <w:p w:rsidR="002159E3" w:rsidRDefault="00BF07B1">
      <w:pPr>
        <w:tabs>
          <w:tab w:val="left" w:pos="3840"/>
        </w:tabs>
        <w:jc w:val="center"/>
        <w:sectPr w:rsidR="002159E3">
          <w:headerReference w:type="default" r:id="rId8"/>
          <w:footerReference w:type="default" r:id="rId9"/>
          <w:pgSz w:w="11906" w:h="16838"/>
          <w:pgMar w:top="1417" w:right="1417" w:bottom="1417" w:left="1417" w:header="709" w:footer="138" w:gutter="0"/>
          <w:cols w:space="708"/>
          <w:formProt w:val="0"/>
          <w:docGrid w:linePitch="100"/>
        </w:sectPr>
      </w:pPr>
      <w:r>
        <w:rPr>
          <w:rFonts w:ascii="Arial" w:hAnsi="Arial"/>
        </w:rPr>
        <w:t xml:space="preserve">Dominów, </w:t>
      </w:r>
      <w:r w:rsidR="003010FC">
        <w:rPr>
          <w:rFonts w:ascii="Arial" w:hAnsi="Arial"/>
        </w:rPr>
        <w:t>wrzesień</w:t>
      </w:r>
      <w:r>
        <w:rPr>
          <w:rFonts w:ascii="Arial" w:hAnsi="Arial"/>
        </w:rPr>
        <w:t xml:space="preserve"> 2024 r.</w:t>
      </w:r>
    </w:p>
    <w:p w:rsidR="002159E3" w:rsidRDefault="00BF07B1">
      <w:pPr>
        <w:pStyle w:val="Akapitzlist"/>
        <w:numPr>
          <w:ilvl w:val="0"/>
          <w:numId w:val="2"/>
        </w:numPr>
        <w:spacing w:after="0"/>
        <w:jc w:val="both"/>
        <w:rPr>
          <w:rFonts w:ascii="Arial" w:hAnsi="Arial" w:cs="Arial"/>
          <w:b/>
          <w:bCs/>
        </w:rPr>
      </w:pPr>
      <w:r>
        <w:rPr>
          <w:rFonts w:ascii="Arial" w:hAnsi="Arial" w:cs="Arial"/>
          <w:b/>
          <w:bCs/>
        </w:rPr>
        <w:lastRenderedPageBreak/>
        <w:t>ZAMAWIAJĄCY</w:t>
      </w:r>
    </w:p>
    <w:p w:rsidR="002159E3" w:rsidRDefault="002159E3">
      <w:pPr>
        <w:spacing w:after="0"/>
        <w:jc w:val="both"/>
        <w:rPr>
          <w:rFonts w:ascii="Arial" w:hAnsi="Arial" w:cs="Arial"/>
          <w:b/>
          <w:bCs/>
        </w:rPr>
      </w:pPr>
    </w:p>
    <w:p w:rsidR="002159E3" w:rsidRDefault="00BF07B1">
      <w:pPr>
        <w:pStyle w:val="Bezodstpw1"/>
        <w:spacing w:line="276" w:lineRule="auto"/>
        <w:jc w:val="both"/>
      </w:pPr>
      <w:r>
        <w:rPr>
          <w:rFonts w:ascii="Arial" w:hAnsi="Arial" w:cs="Arial"/>
          <w:b/>
          <w:sz w:val="22"/>
          <w:szCs w:val="22"/>
        </w:rPr>
        <w:t>Gmina Głusk</w:t>
      </w:r>
      <w:r>
        <w:rPr>
          <w:rFonts w:ascii="Arial" w:hAnsi="Arial" w:cs="Arial"/>
          <w:b/>
          <w:sz w:val="22"/>
          <w:szCs w:val="22"/>
        </w:rPr>
        <w:tab/>
      </w:r>
      <w:r>
        <w:rPr>
          <w:rFonts w:ascii="Arial" w:hAnsi="Arial" w:cs="Arial"/>
          <w:b/>
          <w:sz w:val="22"/>
          <w:szCs w:val="22"/>
        </w:rPr>
        <w:tab/>
      </w:r>
      <w:r>
        <w:rPr>
          <w:rFonts w:ascii="Arial" w:hAnsi="Arial"/>
          <w:sz w:val="22"/>
        </w:rPr>
        <w:t>a</w:t>
      </w:r>
      <w:r>
        <w:rPr>
          <w:rFonts w:ascii="Arial" w:hAnsi="Arial" w:cs="Arial"/>
          <w:sz w:val="22"/>
          <w:szCs w:val="22"/>
        </w:rPr>
        <w:t>dres: ul. Rynek 1, 20-388 Dominów,</w:t>
      </w:r>
    </w:p>
    <w:p w:rsidR="002159E3" w:rsidRDefault="00BF07B1">
      <w:pPr>
        <w:pStyle w:val="Bezodstpw1"/>
        <w:spacing w:line="276" w:lineRule="auto"/>
        <w:rPr>
          <w:rFonts w:ascii="Arial" w:hAnsi="Arial" w:cs="Arial"/>
          <w:sz w:val="22"/>
          <w:szCs w:val="22"/>
        </w:rPr>
      </w:pPr>
      <w:r>
        <w:rPr>
          <w:rFonts w:ascii="Arial" w:hAnsi="Arial" w:cs="Arial"/>
          <w:sz w:val="22"/>
          <w:szCs w:val="22"/>
        </w:rPr>
        <w:t xml:space="preserve">Godziny urzędowania: </w:t>
      </w:r>
      <w:r>
        <w:rPr>
          <w:rFonts w:ascii="Arial" w:hAnsi="Arial" w:cs="Arial"/>
          <w:sz w:val="22"/>
          <w:szCs w:val="22"/>
        </w:rPr>
        <w:tab/>
      </w:r>
      <w:r>
        <w:rPr>
          <w:rFonts w:ascii="Arial" w:hAnsi="Arial" w:cs="Arial"/>
          <w:sz w:val="22"/>
          <w:szCs w:val="22"/>
        </w:rPr>
        <w:tab/>
        <w:t xml:space="preserve">poniedziałek, środa-piątek: 7.15–15.15, </w:t>
      </w:r>
      <w:r>
        <w:rPr>
          <w:rFonts w:ascii="Arial" w:hAnsi="Arial" w:cs="Arial"/>
          <w:sz w:val="22"/>
          <w:szCs w:val="22"/>
        </w:rPr>
        <w:br/>
        <w:t xml:space="preserve">                                                          wtorek: 8.00 – 16.00</w:t>
      </w:r>
    </w:p>
    <w:p w:rsidR="002159E3" w:rsidRDefault="00BF07B1">
      <w:pPr>
        <w:pStyle w:val="Bezodstpw1"/>
        <w:spacing w:line="276" w:lineRule="auto"/>
        <w:jc w:val="both"/>
      </w:pPr>
      <w:r>
        <w:rPr>
          <w:rFonts w:ascii="Arial" w:hAnsi="Arial" w:cs="Arial"/>
          <w:sz w:val="22"/>
          <w:szCs w:val="22"/>
        </w:rPr>
        <w:t xml:space="preserve">Adres strony internetowej: </w:t>
      </w:r>
      <w:r>
        <w:rPr>
          <w:rFonts w:ascii="Arial" w:hAnsi="Arial" w:cs="Arial"/>
          <w:sz w:val="22"/>
          <w:szCs w:val="22"/>
        </w:rPr>
        <w:tab/>
      </w:r>
      <w:r>
        <w:rPr>
          <w:rFonts w:ascii="Arial" w:hAnsi="Arial" w:cs="Arial"/>
          <w:sz w:val="22"/>
          <w:szCs w:val="22"/>
        </w:rPr>
        <w:tab/>
      </w:r>
      <w:hyperlink r:id="rId10">
        <w:r>
          <w:rPr>
            <w:rStyle w:val="czeinternetowe"/>
            <w:rFonts w:ascii="Arial" w:hAnsi="Arial" w:cs="Arial"/>
            <w:color w:val="auto"/>
            <w:sz w:val="22"/>
            <w:szCs w:val="22"/>
          </w:rPr>
          <w:t>www.glusk.pl</w:t>
        </w:r>
      </w:hyperlink>
      <w:r>
        <w:rPr>
          <w:rFonts w:ascii="Arial" w:hAnsi="Arial" w:cs="Arial"/>
          <w:sz w:val="22"/>
          <w:szCs w:val="22"/>
        </w:rPr>
        <w:t>oraz BIP: ugglusk.bip.lubelskie.pl</w:t>
      </w:r>
    </w:p>
    <w:p w:rsidR="002159E3" w:rsidRDefault="00BF07B1">
      <w:pPr>
        <w:spacing w:after="0"/>
        <w:rPr>
          <w:rFonts w:ascii="Arial" w:hAnsi="Arial"/>
        </w:rPr>
      </w:pPr>
      <w:r>
        <w:rPr>
          <w:rFonts w:ascii="Arial" w:hAnsi="Arial"/>
        </w:rPr>
        <w:t xml:space="preserve">Adres strony internetowej </w:t>
      </w:r>
    </w:p>
    <w:p w:rsidR="002159E3" w:rsidRPr="007956A3" w:rsidRDefault="00BF07B1">
      <w:pPr>
        <w:spacing w:after="0"/>
        <w:rPr>
          <w:rFonts w:ascii="Arial" w:eastAsia="ArialMT" w:hAnsi="Arial" w:cs="Arial"/>
          <w:color w:val="FF0000"/>
          <w:lang w:eastAsia="pl-PL"/>
        </w:rPr>
      </w:pPr>
      <w:r>
        <w:rPr>
          <w:rFonts w:ascii="Arial" w:hAnsi="Arial" w:cs="Arial"/>
        </w:rPr>
        <w:t xml:space="preserve">prowadzonego postępowania:          </w:t>
      </w:r>
      <w:r w:rsidR="007956A3" w:rsidRPr="007956A3">
        <w:rPr>
          <w:rFonts w:ascii="Arial" w:hAnsi="Arial" w:cs="Arial"/>
        </w:rPr>
        <w:t>https://ezamowienia.gov.pl/mp-client/search/list/ocds-148610-54812bea-c17e-4109-932e-7de10eb21369</w:t>
      </w:r>
    </w:p>
    <w:p w:rsidR="002159E3" w:rsidRDefault="00BF07B1">
      <w:pPr>
        <w:spacing w:after="0"/>
      </w:pPr>
      <w:r>
        <w:rPr>
          <w:rFonts w:ascii="Arial" w:hAnsi="Arial" w:cs="Arial"/>
        </w:rPr>
        <w:t xml:space="preserve">Poczta elektroniczna (e-mail): </w:t>
      </w:r>
      <w:r>
        <w:rPr>
          <w:rFonts w:ascii="Arial" w:hAnsi="Arial" w:cs="Arial"/>
        </w:rPr>
        <w:tab/>
      </w:r>
      <w:hyperlink r:id="rId11">
        <w:r>
          <w:rPr>
            <w:rStyle w:val="czeinternetowe"/>
            <w:rFonts w:ascii="Arial" w:hAnsi="Arial" w:cs="Arial"/>
            <w:color w:val="auto"/>
          </w:rPr>
          <w:t>sekretariat@glusk.pl</w:t>
        </w:r>
      </w:hyperlink>
    </w:p>
    <w:p w:rsidR="002159E3" w:rsidRDefault="00BF07B1">
      <w:pPr>
        <w:pStyle w:val="Bezodstpw1"/>
        <w:spacing w:line="276" w:lineRule="auto"/>
        <w:jc w:val="both"/>
      </w:pPr>
      <w:r>
        <w:rPr>
          <w:rFonts w:ascii="Arial" w:hAnsi="Arial" w:cs="Arial"/>
          <w:sz w:val="22"/>
          <w:szCs w:val="22"/>
        </w:rPr>
        <w:t xml:space="preserve">numer telefonu: 81-75-18-760         numer faxu: 81-75-18-650 </w:t>
      </w:r>
      <w:r>
        <w:rPr>
          <w:rFonts w:ascii="Arial" w:hAnsi="Arial" w:cs="Arial"/>
          <w:sz w:val="22"/>
          <w:szCs w:val="22"/>
        </w:rPr>
        <w:tab/>
      </w:r>
      <w:r>
        <w:rPr>
          <w:rFonts w:ascii="Arial" w:hAnsi="Arial" w:cs="Arial"/>
          <w:sz w:val="22"/>
          <w:szCs w:val="22"/>
        </w:rPr>
        <w:br/>
        <w:t>NIP: 946-25-79-832                          REGON:  431019980</w:t>
      </w:r>
      <w:r>
        <w:rPr>
          <w:rFonts w:ascii="Arial" w:hAnsi="Arial" w:cs="Arial"/>
          <w:sz w:val="22"/>
          <w:szCs w:val="22"/>
        </w:rPr>
        <w:tab/>
      </w:r>
    </w:p>
    <w:p w:rsidR="002159E3" w:rsidRDefault="00BF07B1">
      <w:pPr>
        <w:pStyle w:val="Bezodstpw1"/>
        <w:tabs>
          <w:tab w:val="left" w:pos="708"/>
          <w:tab w:val="left" w:pos="1416"/>
          <w:tab w:val="left" w:pos="2863"/>
        </w:tabs>
        <w:spacing w:line="276" w:lineRule="auto"/>
        <w:jc w:val="both"/>
        <w:rPr>
          <w:rFonts w:ascii="Arial" w:hAnsi="Arial" w:cs="Arial"/>
          <w:sz w:val="22"/>
          <w:szCs w:val="22"/>
        </w:rPr>
      </w:pPr>
      <w:r>
        <w:rPr>
          <w:rFonts w:ascii="Arial" w:hAnsi="Arial" w:cs="Arial"/>
          <w:sz w:val="22"/>
          <w:szCs w:val="22"/>
        </w:rPr>
        <w:t xml:space="preserve">Niniejsze postępowanie oznaczone jest numerem referencyjnym: </w:t>
      </w:r>
      <w:r w:rsidR="003010FC">
        <w:rPr>
          <w:rFonts w:ascii="Arial" w:hAnsi="Arial" w:cs="Arial"/>
          <w:b/>
          <w:sz w:val="22"/>
          <w:szCs w:val="22"/>
          <w:u w:val="single"/>
        </w:rPr>
        <w:t>ZP. 271.19</w:t>
      </w:r>
      <w:r>
        <w:rPr>
          <w:rFonts w:ascii="Arial" w:hAnsi="Arial" w:cs="Arial"/>
          <w:b/>
          <w:sz w:val="22"/>
          <w:szCs w:val="22"/>
          <w:u w:val="single"/>
        </w:rPr>
        <w:t>.2024</w:t>
      </w:r>
    </w:p>
    <w:p w:rsidR="002159E3" w:rsidRDefault="00BF07B1">
      <w:pPr>
        <w:pStyle w:val="Bezodstpw1"/>
        <w:tabs>
          <w:tab w:val="left" w:pos="708"/>
          <w:tab w:val="left" w:pos="1416"/>
          <w:tab w:val="left" w:pos="2863"/>
        </w:tabs>
        <w:spacing w:line="276" w:lineRule="auto"/>
        <w:jc w:val="both"/>
        <w:rPr>
          <w:rFonts w:ascii="Arial" w:hAnsi="Arial" w:cs="Arial"/>
          <w:sz w:val="22"/>
          <w:szCs w:val="22"/>
        </w:rPr>
      </w:pPr>
      <w:r>
        <w:rPr>
          <w:rFonts w:ascii="Arial" w:hAnsi="Arial" w:cs="Arial"/>
          <w:sz w:val="22"/>
          <w:szCs w:val="22"/>
        </w:rPr>
        <w:t xml:space="preserve">Wykonawcy we wszystkich kontaktach z Zamawiającym powinni się powoływać na powyższe oznaczenie. </w:t>
      </w:r>
      <w:r>
        <w:rPr>
          <w:rFonts w:ascii="Arial" w:hAnsi="Arial" w:cs="Arial"/>
          <w:sz w:val="22"/>
          <w:szCs w:val="22"/>
        </w:rPr>
        <w:tab/>
      </w:r>
    </w:p>
    <w:p w:rsidR="00BF07B1" w:rsidRDefault="00BF07B1">
      <w:pPr>
        <w:pStyle w:val="Bezodstpw1"/>
        <w:tabs>
          <w:tab w:val="left" w:pos="708"/>
          <w:tab w:val="left" w:pos="1416"/>
          <w:tab w:val="left" w:pos="2863"/>
        </w:tabs>
        <w:spacing w:line="276" w:lineRule="auto"/>
        <w:jc w:val="both"/>
        <w:rPr>
          <w:rFonts w:ascii="Arial" w:hAnsi="Arial" w:cs="Arial"/>
          <w:sz w:val="22"/>
          <w:szCs w:val="22"/>
        </w:rPr>
      </w:pPr>
    </w:p>
    <w:p w:rsidR="002159E3" w:rsidRDefault="00BF07B1">
      <w:pPr>
        <w:pStyle w:val="Akapitzlist"/>
        <w:numPr>
          <w:ilvl w:val="0"/>
          <w:numId w:val="2"/>
        </w:numPr>
        <w:jc w:val="both"/>
        <w:rPr>
          <w:rFonts w:ascii="Arial" w:hAnsi="Arial" w:cs="Arial"/>
          <w:b/>
          <w:bCs/>
        </w:rPr>
      </w:pPr>
      <w:r>
        <w:rPr>
          <w:rFonts w:ascii="Arial" w:hAnsi="Arial" w:cs="Arial"/>
          <w:b/>
          <w:bCs/>
        </w:rPr>
        <w:t>TRYB UDZIELENIA ZAMÓWIENIA</w:t>
      </w:r>
    </w:p>
    <w:p w:rsidR="002159E3" w:rsidRDefault="00BF07B1">
      <w:pPr>
        <w:jc w:val="both"/>
      </w:pPr>
      <w:r>
        <w:rPr>
          <w:rFonts w:ascii="Arial" w:hAnsi="Arial" w:cs="Arial"/>
        </w:rPr>
        <w:t xml:space="preserve">Postępowanie prowadzone jest zgodnie z przepisami ustawy z dnia 11 września 2019r. Prawo zamówień publicznych (Dz. U. z 2023 r. poz. 1605 z późn. zm.), zwanej dalej: ustawą PZP, </w:t>
      </w:r>
      <w:r>
        <w:rPr>
          <w:rFonts w:ascii="Arial" w:hAnsi="Arial" w:cs="Arial"/>
        </w:rPr>
        <w:br/>
        <w:t>w trybie podstawowym wskazanym w art. 275 pkt 2PZP(z możliwością negocjowania treści ofert w celu ich ulepszenia), o wartości szacunkowej mniejszej niż progi unijne.</w:t>
      </w:r>
    </w:p>
    <w:p w:rsidR="002159E3" w:rsidRDefault="00BF07B1">
      <w:pPr>
        <w:jc w:val="both"/>
        <w:rPr>
          <w:rFonts w:ascii="Arial" w:hAnsi="Arial" w:cs="Arial"/>
          <w:b/>
          <w:bCs/>
        </w:rPr>
      </w:pPr>
      <w:r>
        <w:rPr>
          <w:rFonts w:ascii="Arial" w:hAnsi="Arial" w:cs="Arial"/>
          <w:b/>
        </w:rPr>
        <w:t xml:space="preserve">Nr ogłoszenia: </w:t>
      </w:r>
      <w:r w:rsidRPr="00375876">
        <w:rPr>
          <w:rFonts w:ascii="Arial" w:hAnsi="Arial" w:cs="Arial"/>
          <w:b/>
          <w:bCs/>
        </w:rPr>
        <w:t xml:space="preserve">Ogłoszenie nr </w:t>
      </w:r>
      <w:r w:rsidR="007956A3" w:rsidRPr="007956A3">
        <w:rPr>
          <w:rFonts w:ascii="Arial" w:hAnsi="Arial" w:cs="Arial"/>
          <w:b/>
          <w:bCs/>
          <w:color w:val="000000"/>
        </w:rPr>
        <w:t xml:space="preserve">2024/BZP 00492503/01 </w:t>
      </w:r>
      <w:r w:rsidRPr="007956A3">
        <w:rPr>
          <w:rFonts w:ascii="Arial" w:hAnsi="Arial" w:cs="Arial"/>
          <w:b/>
          <w:bCs/>
        </w:rPr>
        <w:t xml:space="preserve">z dnia </w:t>
      </w:r>
      <w:r w:rsidR="007956A3" w:rsidRPr="007956A3">
        <w:rPr>
          <w:rFonts w:ascii="Arial" w:hAnsi="Arial" w:cs="Arial"/>
          <w:b/>
          <w:bCs/>
        </w:rPr>
        <w:t>10.09.2024</w:t>
      </w:r>
      <w:r w:rsidRPr="007956A3">
        <w:rPr>
          <w:rFonts w:ascii="Arial" w:hAnsi="Arial" w:cs="Arial"/>
          <w:b/>
          <w:bCs/>
        </w:rPr>
        <w:t xml:space="preserve"> r.</w:t>
      </w:r>
    </w:p>
    <w:p w:rsidR="002159E3" w:rsidRPr="007956A3" w:rsidRDefault="00BF07B1">
      <w:pPr>
        <w:shd w:val="clear" w:color="auto" w:fill="FFFFFF"/>
        <w:spacing w:after="100" w:line="240" w:lineRule="auto"/>
        <w:outlineLvl w:val="2"/>
        <w:rPr>
          <w:rFonts w:ascii="Arial" w:hAnsi="Arial" w:cs="Arial"/>
          <w:b/>
        </w:rPr>
      </w:pPr>
      <w:r>
        <w:rPr>
          <w:rFonts w:ascii="Arial" w:eastAsia="Times New Roman" w:hAnsi="Arial" w:cs="Arial"/>
          <w:b/>
          <w:bCs/>
          <w:lang w:eastAsia="pl-PL"/>
        </w:rPr>
        <w:t>Identyfikator postępowania na Platformie e-zamówienia:</w:t>
      </w:r>
      <w:r>
        <w:rPr>
          <w:rFonts w:ascii="Arial" w:hAnsi="Arial" w:cs="Arial"/>
          <w:color w:val="000000"/>
          <w:shd w:val="clear" w:color="auto" w:fill="FFFFFF"/>
        </w:rPr>
        <w:t xml:space="preserve"> </w:t>
      </w:r>
      <w:r w:rsidR="007956A3" w:rsidRPr="007956A3">
        <w:rPr>
          <w:rFonts w:ascii="Arial" w:hAnsi="Arial" w:cs="Arial"/>
        </w:rPr>
        <w:t>ocds-148610-54812bea-c17e-4109-932e-7de10eb21369</w:t>
      </w:r>
    </w:p>
    <w:p w:rsidR="002159E3" w:rsidRDefault="00BF07B1">
      <w:pPr>
        <w:pStyle w:val="Akapitzlist"/>
        <w:numPr>
          <w:ilvl w:val="0"/>
          <w:numId w:val="2"/>
        </w:numPr>
        <w:jc w:val="both"/>
      </w:pPr>
      <w:r>
        <w:rPr>
          <w:rFonts w:ascii="Arial" w:hAnsi="Arial" w:cs="Arial"/>
          <w:b/>
          <w:bCs/>
        </w:rPr>
        <w:t>OPIS PRZEDMIOTU ZAMÓWIENIA</w:t>
      </w:r>
    </w:p>
    <w:p w:rsidR="002159E3" w:rsidRDefault="00BF07B1">
      <w:pPr>
        <w:jc w:val="both"/>
        <w:rPr>
          <w:rFonts w:ascii="Arial" w:hAnsi="Arial" w:cs="Arial"/>
        </w:rPr>
      </w:pPr>
      <w:r>
        <w:rPr>
          <w:rFonts w:ascii="Arial" w:hAnsi="Arial" w:cs="Arial"/>
        </w:rPr>
        <w:t xml:space="preserve">1. Przedmiotem zamówienia jest wykonanie prac adaptacyjnych w Szkole Podstawowej w Wilczopolu i Szkole Podstawowej w Mętowie, pozwalających na zwiększenie dostępności tych szkół w obszarach technicznym i architektonicznym, zgodnie z Modelem Dostępnej Szkoły. </w:t>
      </w:r>
      <w:r w:rsidR="00543E9E">
        <w:rPr>
          <w:rFonts w:ascii="Arial" w:hAnsi="Arial" w:cs="Arial"/>
        </w:rPr>
        <w:t>Zadanie realizowane</w:t>
      </w:r>
      <w:bookmarkStart w:id="1" w:name="_Hlk164710157"/>
      <w:r w:rsidR="00D82A90">
        <w:rPr>
          <w:rFonts w:ascii="Arial" w:hAnsi="Arial" w:cs="Arial"/>
        </w:rPr>
        <w:t xml:space="preserve"> </w:t>
      </w:r>
      <w:r>
        <w:rPr>
          <w:rFonts w:ascii="Arial" w:hAnsi="Arial" w:cs="Arial"/>
        </w:rPr>
        <w:t>jest w ramach projektu:</w:t>
      </w:r>
      <w:bookmarkStart w:id="2" w:name="_Hlk161903488"/>
      <w:bookmarkStart w:id="3" w:name="_Hlk159151480"/>
      <w:bookmarkEnd w:id="1"/>
      <w:r>
        <w:rPr>
          <w:rFonts w:ascii="Arial" w:hAnsi="Arial" w:cs="Arial"/>
        </w:rPr>
        <w:t xml:space="preserve"> „Wdrożenie programów rozwojowych w szkołach podstawowych Gminy Głusk”</w:t>
      </w:r>
      <w:bookmarkEnd w:id="2"/>
      <w:r>
        <w:rPr>
          <w:rFonts w:ascii="Arial" w:hAnsi="Arial" w:cs="Arial"/>
        </w:rPr>
        <w:t xml:space="preserve"> w ramach programu Fundusze Europejskie dla Lubelskiego 2021-2027, Działanie 10.3 Kształcenie ogólne, Priorytet X Lepsza edukacja współfinansowanego ze środków Europejskiego Funduszu Społecznego Plus</w:t>
      </w:r>
      <w:bookmarkStart w:id="4" w:name="_Hlk159151460"/>
      <w:bookmarkEnd w:id="3"/>
      <w:r>
        <w:rPr>
          <w:rFonts w:ascii="Arial" w:hAnsi="Arial" w:cs="Arial"/>
        </w:rPr>
        <w:t>.</w:t>
      </w:r>
      <w:bookmarkEnd w:id="4"/>
    </w:p>
    <w:p w:rsidR="002159E3" w:rsidRDefault="00BF07B1">
      <w:pPr>
        <w:spacing w:after="0" w:line="360" w:lineRule="auto"/>
        <w:jc w:val="both"/>
        <w:rPr>
          <w:rFonts w:ascii="Arial" w:hAnsi="Arial" w:cs="Arial"/>
          <w:bCs/>
        </w:rPr>
      </w:pPr>
      <w:r>
        <w:rPr>
          <w:rFonts w:ascii="Arial" w:hAnsi="Arial" w:cs="Arial"/>
          <w:bCs/>
        </w:rPr>
        <w:t xml:space="preserve">2. Przedmiot zamówienia wg Wspólnego Słownika Zamówień (CPV) </w:t>
      </w:r>
    </w:p>
    <w:p w:rsidR="002159E3" w:rsidRDefault="00BF07B1">
      <w:pPr>
        <w:spacing w:after="0" w:line="240" w:lineRule="auto"/>
        <w:rPr>
          <w:rFonts w:ascii="Arial" w:hAnsi="Arial" w:cs="Arial"/>
        </w:rPr>
      </w:pPr>
      <w:r>
        <w:rPr>
          <w:rFonts w:ascii="Arial" w:hAnsi="Arial" w:cs="Arial"/>
        </w:rPr>
        <w:t xml:space="preserve">39530000-6 Dywany, maty i dywaniki </w:t>
      </w:r>
    </w:p>
    <w:p w:rsidR="002159E3" w:rsidRDefault="00BF07B1">
      <w:pPr>
        <w:spacing w:after="0" w:line="240" w:lineRule="auto"/>
        <w:rPr>
          <w:rFonts w:ascii="Arial" w:hAnsi="Arial" w:cs="Arial"/>
        </w:rPr>
      </w:pPr>
      <w:r>
        <w:rPr>
          <w:rFonts w:ascii="Arial" w:hAnsi="Arial" w:cs="Arial"/>
        </w:rPr>
        <w:t xml:space="preserve">39190000-0 Tapety papierowe i inne okładziny ścienne </w:t>
      </w:r>
    </w:p>
    <w:p w:rsidR="002159E3" w:rsidRPr="00BF07B1" w:rsidRDefault="00BF07B1" w:rsidP="00BF07B1">
      <w:pPr>
        <w:rPr>
          <w:rFonts w:ascii="Arial" w:hAnsi="Arial" w:cs="Arial"/>
        </w:rPr>
      </w:pPr>
      <w:r>
        <w:rPr>
          <w:rFonts w:ascii="Arial" w:hAnsi="Arial" w:cs="Arial"/>
        </w:rPr>
        <w:t xml:space="preserve">45453000-7 Roboty remontowe i renowacyjne </w:t>
      </w:r>
    </w:p>
    <w:p w:rsidR="002159E3" w:rsidRDefault="00BF07B1" w:rsidP="00BF07B1">
      <w:pPr>
        <w:pStyle w:val="Akapitzlist"/>
        <w:snapToGrid w:val="0"/>
        <w:spacing w:after="0" w:line="240" w:lineRule="auto"/>
        <w:ind w:left="0"/>
        <w:jc w:val="both"/>
        <w:rPr>
          <w:rFonts w:ascii="Arial" w:hAnsi="Arial" w:cs="Arial"/>
          <w:b/>
          <w:bCs/>
          <w:u w:val="single"/>
        </w:rPr>
      </w:pPr>
      <w:r>
        <w:rPr>
          <w:rFonts w:ascii="Arial" w:hAnsi="Arial" w:cs="Arial"/>
        </w:rPr>
        <w:t>3. Zakres rzeczowy zamówienia obejmuje wykonanie usług:</w:t>
      </w:r>
    </w:p>
    <w:p w:rsidR="002159E3" w:rsidRDefault="00BF07B1">
      <w:pPr>
        <w:spacing w:after="0"/>
        <w:rPr>
          <w:rFonts w:ascii="Arial" w:hAnsi="Arial" w:cs="Arial"/>
        </w:rPr>
      </w:pPr>
      <w:r>
        <w:rPr>
          <w:rFonts w:ascii="Arial" w:hAnsi="Arial" w:cs="Arial"/>
        </w:rPr>
        <w:t>Usprawnienia w obszarze architektonicznym i technicznym:</w:t>
      </w:r>
    </w:p>
    <w:p w:rsidR="002159E3" w:rsidRDefault="00BF07B1">
      <w:pPr>
        <w:spacing w:after="0"/>
        <w:rPr>
          <w:rFonts w:ascii="Arial" w:hAnsi="Arial" w:cs="Arial"/>
        </w:rPr>
      </w:pPr>
      <w:r>
        <w:rPr>
          <w:rFonts w:ascii="Arial" w:hAnsi="Arial" w:cs="Arial"/>
        </w:rPr>
        <w:t>Zadanie nr 1 – Szkoła Podstawowa w Wilczopolu:</w:t>
      </w:r>
    </w:p>
    <w:p w:rsidR="002159E3" w:rsidRDefault="00BF07B1">
      <w:pPr>
        <w:spacing w:after="0"/>
        <w:rPr>
          <w:rFonts w:ascii="Arial" w:hAnsi="Arial" w:cs="Arial"/>
        </w:rPr>
      </w:pPr>
      <w:r>
        <w:rPr>
          <w:rFonts w:ascii="Arial" w:hAnsi="Arial" w:cs="Arial"/>
        </w:rPr>
        <w:lastRenderedPageBreak/>
        <w:t xml:space="preserve">- wykonanie oznaczeń poziomych ciągów komunikacyjnych dostosowanych do potrzeb osób niepełnosprawnych, </w:t>
      </w:r>
    </w:p>
    <w:p w:rsidR="002159E3" w:rsidRDefault="00BF07B1">
      <w:pPr>
        <w:spacing w:after="0"/>
        <w:rPr>
          <w:rFonts w:ascii="Arial" w:hAnsi="Arial" w:cs="Arial"/>
        </w:rPr>
      </w:pPr>
      <w:r>
        <w:rPr>
          <w:rFonts w:ascii="Arial" w:hAnsi="Arial" w:cs="Arial"/>
        </w:rPr>
        <w:t>- montaż bezpiecznych barierek przy schodach,</w:t>
      </w:r>
    </w:p>
    <w:p w:rsidR="002159E3" w:rsidRDefault="00BF07B1">
      <w:pPr>
        <w:spacing w:after="0"/>
        <w:rPr>
          <w:rFonts w:ascii="Arial" w:hAnsi="Arial" w:cs="Arial"/>
        </w:rPr>
      </w:pPr>
      <w:r>
        <w:rPr>
          <w:rFonts w:ascii="Arial" w:hAnsi="Arial" w:cs="Arial"/>
        </w:rPr>
        <w:t>- wykonanie mat antypoślizgowych w klasopracowniach i na korytarzu.</w:t>
      </w:r>
    </w:p>
    <w:p w:rsidR="002159E3" w:rsidRDefault="00BF07B1">
      <w:pPr>
        <w:spacing w:after="0"/>
        <w:rPr>
          <w:rFonts w:ascii="Arial" w:hAnsi="Arial" w:cs="Arial"/>
        </w:rPr>
      </w:pPr>
      <w:r>
        <w:rPr>
          <w:rFonts w:ascii="Arial" w:hAnsi="Arial" w:cs="Arial"/>
        </w:rPr>
        <w:t>Zadanie nr 2 – Szkoła Podstawowa w Mętowie:</w:t>
      </w:r>
    </w:p>
    <w:p w:rsidR="002159E3" w:rsidRDefault="00BF07B1">
      <w:pPr>
        <w:spacing w:after="0"/>
        <w:rPr>
          <w:rFonts w:ascii="Arial" w:hAnsi="Arial" w:cs="Arial"/>
        </w:rPr>
      </w:pPr>
      <w:r>
        <w:rPr>
          <w:rFonts w:ascii="Arial" w:hAnsi="Arial" w:cs="Arial"/>
        </w:rPr>
        <w:t xml:space="preserve">- wykonanie oznaczeń poziomych ciągów komunikacyjnych dostosowanych do potrzeb osób niepełnosprawnych, </w:t>
      </w:r>
    </w:p>
    <w:p w:rsidR="002159E3" w:rsidRDefault="00BF07B1" w:rsidP="00BF07B1">
      <w:pPr>
        <w:spacing w:after="0"/>
        <w:rPr>
          <w:rFonts w:ascii="Arial" w:hAnsi="Arial" w:cs="Arial"/>
        </w:rPr>
      </w:pPr>
      <w:r>
        <w:rPr>
          <w:rFonts w:ascii="Arial" w:hAnsi="Arial" w:cs="Arial"/>
        </w:rPr>
        <w:t>- wykonanie mat antypoślizgowych w klasopracowniach i na korytarzu.</w:t>
      </w:r>
    </w:p>
    <w:p w:rsidR="00BF07B1" w:rsidRPr="00BF07B1" w:rsidRDefault="00BF07B1" w:rsidP="00BF07B1">
      <w:pPr>
        <w:spacing w:after="0"/>
        <w:rPr>
          <w:rFonts w:ascii="Arial" w:hAnsi="Arial" w:cs="Arial"/>
        </w:rPr>
      </w:pPr>
    </w:p>
    <w:p w:rsidR="002159E3" w:rsidRDefault="00BF07B1">
      <w:pPr>
        <w:suppressAutoHyphens w:val="0"/>
        <w:spacing w:after="0"/>
        <w:jc w:val="both"/>
        <w:rPr>
          <w:rFonts w:ascii="Arial" w:hAnsi="Arial" w:cs="Arial"/>
          <w:b/>
        </w:rPr>
      </w:pPr>
      <w:r>
        <w:rPr>
          <w:rFonts w:ascii="Arial" w:hAnsi="Arial" w:cs="Arial"/>
          <w:b/>
        </w:rPr>
        <w:t>4. Szczegółowy opis  zamówienia.</w:t>
      </w:r>
    </w:p>
    <w:p w:rsidR="002159E3" w:rsidRDefault="002159E3">
      <w:pPr>
        <w:suppressAutoHyphens w:val="0"/>
        <w:spacing w:after="0"/>
        <w:jc w:val="both"/>
        <w:rPr>
          <w:rFonts w:ascii="Arial" w:hAnsi="Arial" w:cs="Arial"/>
          <w:b/>
        </w:rPr>
      </w:pPr>
    </w:p>
    <w:p w:rsidR="002159E3" w:rsidRDefault="00BF07B1">
      <w:pPr>
        <w:jc w:val="both"/>
        <w:rPr>
          <w:rFonts w:ascii="Arial" w:hAnsi="Arial" w:cs="Arial"/>
          <w:bCs/>
        </w:rPr>
      </w:pPr>
      <w:r>
        <w:rPr>
          <w:rFonts w:ascii="Arial" w:hAnsi="Arial" w:cs="Arial"/>
          <w:bCs/>
        </w:rPr>
        <w:t>Szczegółowy opis przedmiotu zamówienia zawarty jest w:</w:t>
      </w:r>
    </w:p>
    <w:p w:rsidR="002159E3" w:rsidRDefault="00BF07B1" w:rsidP="0023444C">
      <w:pPr>
        <w:pStyle w:val="Akapitzlist"/>
        <w:numPr>
          <w:ilvl w:val="0"/>
          <w:numId w:val="32"/>
        </w:numPr>
        <w:suppressAutoHyphens w:val="0"/>
        <w:ind w:left="0" w:firstLine="0"/>
        <w:contextualSpacing/>
        <w:jc w:val="both"/>
        <w:rPr>
          <w:rFonts w:ascii="Arial" w:hAnsi="Arial" w:cs="Arial"/>
        </w:rPr>
      </w:pPr>
      <w:r>
        <w:rPr>
          <w:rFonts w:ascii="Arial" w:hAnsi="Arial" w:cs="Arial"/>
        </w:rPr>
        <w:t>zestawieniu tabelarycznym, które stanowi</w:t>
      </w:r>
      <w:r w:rsidRPr="00E91F18">
        <w:rPr>
          <w:rFonts w:ascii="Arial" w:hAnsi="Arial" w:cs="Arial"/>
        </w:rPr>
        <w:t xml:space="preserve"> załącznik nr 7</w:t>
      </w:r>
      <w:r>
        <w:rPr>
          <w:rFonts w:ascii="Arial" w:hAnsi="Arial" w:cs="Arial"/>
        </w:rPr>
        <w:t xml:space="preserve">  do SWZ</w:t>
      </w:r>
    </w:p>
    <w:p w:rsidR="002159E3" w:rsidRDefault="00BF07B1">
      <w:pPr>
        <w:spacing w:after="0" w:line="240" w:lineRule="auto"/>
        <w:rPr>
          <w:rFonts w:ascii="Arial" w:hAnsi="Arial" w:cs="Arial"/>
          <w:b/>
          <w:bCs/>
        </w:rPr>
      </w:pPr>
      <w:r>
        <w:rPr>
          <w:rFonts w:ascii="Arial" w:hAnsi="Arial" w:cs="Arial"/>
          <w:b/>
          <w:bCs/>
        </w:rPr>
        <w:t xml:space="preserve">5. W ramach przedmiotu zamówienia Wykonawca zobowiązany jest do: </w:t>
      </w:r>
    </w:p>
    <w:p w:rsidR="002159E3" w:rsidRDefault="00BF07B1" w:rsidP="00C1005C">
      <w:pPr>
        <w:spacing w:after="0" w:line="240" w:lineRule="auto"/>
        <w:jc w:val="both"/>
        <w:rPr>
          <w:rFonts w:ascii="Arial" w:hAnsi="Arial" w:cs="Arial"/>
        </w:rPr>
      </w:pPr>
      <w:r>
        <w:rPr>
          <w:rFonts w:ascii="Arial" w:hAnsi="Arial" w:cs="Arial"/>
        </w:rPr>
        <w:t>- zakupu niezbędnych materiałów do wykonania ww. zadań, spełniających wymagania Zamawiającego, a także obowiązujące normy technologiczne i techniczne dot. budynków oświatowych</w:t>
      </w:r>
    </w:p>
    <w:p w:rsidR="00794DF0" w:rsidRDefault="00BF07B1" w:rsidP="00C1005C">
      <w:pPr>
        <w:spacing w:after="0" w:line="240" w:lineRule="auto"/>
        <w:jc w:val="both"/>
        <w:rPr>
          <w:rFonts w:ascii="Arial" w:hAnsi="Arial" w:cs="Arial"/>
        </w:rPr>
      </w:pPr>
      <w:r>
        <w:rPr>
          <w:rFonts w:ascii="Arial" w:hAnsi="Arial" w:cs="Arial"/>
        </w:rPr>
        <w:t xml:space="preserve">- montażu materiałów i wyrobów w taki sposób, aby nie stanowiły zagrożenia dla zdrowia i życia użytkowników, </w:t>
      </w:r>
    </w:p>
    <w:p w:rsidR="002159E3" w:rsidRDefault="00BF07B1" w:rsidP="00C1005C">
      <w:pPr>
        <w:spacing w:after="0" w:line="240" w:lineRule="auto"/>
        <w:jc w:val="both"/>
        <w:rPr>
          <w:rFonts w:ascii="Arial" w:hAnsi="Arial" w:cs="Arial"/>
        </w:rPr>
      </w:pPr>
      <w:r>
        <w:rPr>
          <w:rFonts w:ascii="Arial" w:hAnsi="Arial" w:cs="Arial"/>
        </w:rPr>
        <w:t>-wykonanie usług zgodnie z aktualną wiedzą i należytą starannością,</w:t>
      </w:r>
    </w:p>
    <w:p w:rsidR="002159E3" w:rsidRDefault="00BF07B1" w:rsidP="00C1005C">
      <w:pPr>
        <w:spacing w:after="0" w:line="240" w:lineRule="auto"/>
        <w:jc w:val="both"/>
        <w:rPr>
          <w:rFonts w:ascii="Arial" w:hAnsi="Arial" w:cs="Arial"/>
        </w:rPr>
      </w:pPr>
      <w:r>
        <w:rPr>
          <w:rFonts w:ascii="Arial" w:hAnsi="Arial" w:cs="Arial"/>
        </w:rPr>
        <w:t xml:space="preserve">- dostarczenie kart produktów i atestów higienicznych potwierdzających spełnienie przez użyte materiały norm dla budynków oświatowych i osób z niepełnosprawnością, w szczególności dla materiałów antypoślizgowych potwierdzających klasę antypoślizgowości min. R10. </w:t>
      </w:r>
    </w:p>
    <w:p w:rsidR="002D2233" w:rsidRPr="000D3805" w:rsidRDefault="002D2233" w:rsidP="00C1005C">
      <w:pPr>
        <w:spacing w:after="0" w:line="240" w:lineRule="auto"/>
        <w:jc w:val="both"/>
        <w:rPr>
          <w:rFonts w:ascii="Arial" w:hAnsi="Arial" w:cs="Arial"/>
        </w:rPr>
      </w:pPr>
      <w:r w:rsidRPr="000D3805">
        <w:rPr>
          <w:rFonts w:ascii="Arial" w:hAnsi="Arial" w:cs="Arial"/>
        </w:rPr>
        <w:t>-</w:t>
      </w:r>
      <w:r w:rsidR="0006174A" w:rsidRPr="000D3805">
        <w:rPr>
          <w:rFonts w:ascii="Arial" w:hAnsi="Arial" w:cs="Arial"/>
        </w:rPr>
        <w:t>uzgodnienia</w:t>
      </w:r>
      <w:r w:rsidRPr="000D3805">
        <w:rPr>
          <w:rFonts w:ascii="Arial" w:hAnsi="Arial" w:cs="Arial"/>
        </w:rPr>
        <w:t xml:space="preserve"> harmonogramu </w:t>
      </w:r>
      <w:r w:rsidR="0006174A" w:rsidRPr="000D3805">
        <w:rPr>
          <w:rFonts w:ascii="Arial" w:hAnsi="Arial" w:cs="Arial"/>
        </w:rPr>
        <w:t>prac</w:t>
      </w:r>
      <w:r w:rsidR="000D3805">
        <w:rPr>
          <w:rFonts w:ascii="Arial" w:hAnsi="Arial" w:cs="Arial"/>
        </w:rPr>
        <w:t xml:space="preserve"> </w:t>
      </w:r>
      <w:r w:rsidR="0006174A" w:rsidRPr="000D3805">
        <w:rPr>
          <w:rFonts w:ascii="Arial" w:hAnsi="Arial" w:cs="Arial"/>
        </w:rPr>
        <w:t xml:space="preserve">z Dyrektorami Szkół, uwzględniając </w:t>
      </w:r>
      <w:r w:rsidRPr="000D3805">
        <w:rPr>
          <w:rFonts w:ascii="Arial" w:hAnsi="Arial" w:cs="Arial"/>
        </w:rPr>
        <w:t>w termin</w:t>
      </w:r>
      <w:r w:rsidR="0006174A" w:rsidRPr="000D3805">
        <w:rPr>
          <w:rFonts w:ascii="Arial" w:hAnsi="Arial" w:cs="Arial"/>
        </w:rPr>
        <w:t>ach</w:t>
      </w:r>
      <w:r w:rsidRPr="000D3805">
        <w:rPr>
          <w:rFonts w:ascii="Arial" w:hAnsi="Arial" w:cs="Arial"/>
        </w:rPr>
        <w:t xml:space="preserve"> realizacji, że czas pracy w ciągu dnia może być ograniczony z uwagi na czynną szkołę i odbywające się </w:t>
      </w:r>
      <w:r w:rsidR="008C63D8" w:rsidRPr="000D3805">
        <w:rPr>
          <w:rFonts w:ascii="Arial" w:hAnsi="Arial" w:cs="Arial"/>
        </w:rPr>
        <w:t xml:space="preserve">zajęcia. </w:t>
      </w:r>
    </w:p>
    <w:p w:rsidR="002159E3" w:rsidRPr="000D3805" w:rsidRDefault="0006174A" w:rsidP="00C1005C">
      <w:pPr>
        <w:suppressAutoHyphens w:val="0"/>
        <w:spacing w:after="0"/>
        <w:jc w:val="both"/>
        <w:rPr>
          <w:rFonts w:ascii="Arial" w:hAnsi="Arial" w:cs="Arial"/>
        </w:rPr>
      </w:pPr>
      <w:r w:rsidRPr="000D3805">
        <w:rPr>
          <w:rFonts w:ascii="Arial" w:hAnsi="Arial" w:cs="Arial"/>
        </w:rPr>
        <w:t xml:space="preserve">-Sprawdzenia w naturze wymiarów elementów dot. poszczególnych zadań </w:t>
      </w:r>
    </w:p>
    <w:p w:rsidR="0006174A" w:rsidRDefault="0006174A" w:rsidP="00C1005C">
      <w:pPr>
        <w:suppressAutoHyphens w:val="0"/>
        <w:spacing w:after="0"/>
        <w:jc w:val="both"/>
        <w:rPr>
          <w:rFonts w:ascii="Arial" w:hAnsi="Arial" w:cs="Arial"/>
        </w:rPr>
      </w:pPr>
      <w:r w:rsidRPr="000D3805">
        <w:rPr>
          <w:rFonts w:ascii="Arial" w:hAnsi="Arial" w:cs="Arial"/>
        </w:rPr>
        <w:t>-Uzgodnienia z Zamawiającym ostatecznego wyboru kolorystyki w oparciu o przedstawioną paletę kolorów.</w:t>
      </w:r>
    </w:p>
    <w:p w:rsidR="00A034F0" w:rsidRPr="0006174A" w:rsidRDefault="00A034F0">
      <w:pPr>
        <w:suppressAutoHyphens w:val="0"/>
        <w:spacing w:after="0"/>
        <w:jc w:val="both"/>
        <w:rPr>
          <w:rFonts w:ascii="Arial" w:hAnsi="Arial" w:cs="Arial"/>
        </w:rPr>
      </w:pPr>
    </w:p>
    <w:p w:rsidR="002159E3" w:rsidRDefault="00BF07B1">
      <w:pPr>
        <w:widowControl w:val="0"/>
        <w:tabs>
          <w:tab w:val="left" w:pos="426"/>
        </w:tabs>
        <w:suppressAutoHyphens w:val="0"/>
        <w:spacing w:after="0"/>
        <w:jc w:val="both"/>
        <w:rPr>
          <w:rFonts w:ascii="Arial" w:hAnsi="Arial" w:cs="Arial"/>
          <w:highlight w:val="yellow"/>
        </w:rPr>
      </w:pPr>
      <w:r>
        <w:rPr>
          <w:rFonts w:ascii="Arial" w:hAnsi="Arial" w:cs="Arial"/>
          <w:b/>
          <w:shd w:val="clear" w:color="auto" w:fill="FFFFFF"/>
        </w:rPr>
        <w:t>IV.       POSTANOWIENIA OGÓLNE</w:t>
      </w:r>
    </w:p>
    <w:p w:rsidR="00BF07B1" w:rsidRPr="00485B26" w:rsidRDefault="00BF07B1" w:rsidP="00BF07B1">
      <w:pPr>
        <w:suppressAutoHyphens w:val="0"/>
        <w:spacing w:before="20" w:after="40"/>
        <w:contextualSpacing/>
        <w:jc w:val="both"/>
        <w:rPr>
          <w:rFonts w:ascii="Arial" w:hAnsi="Arial" w:cs="Arial"/>
          <w:color w:val="000000"/>
          <w:sz w:val="20"/>
          <w:szCs w:val="20"/>
        </w:rPr>
      </w:pPr>
      <w:r w:rsidRPr="000D3805">
        <w:rPr>
          <w:rFonts w:ascii="Arial" w:hAnsi="Arial" w:cs="Arial"/>
          <w:bCs/>
        </w:rPr>
        <w:t>1. Zam</w:t>
      </w:r>
      <w:r w:rsidR="007F7330" w:rsidRPr="000D3805">
        <w:rPr>
          <w:rFonts w:ascii="Arial" w:hAnsi="Arial" w:cs="Arial"/>
          <w:bCs/>
        </w:rPr>
        <w:t>awiający nie dopuszcza składania</w:t>
      </w:r>
      <w:r w:rsidRPr="000D3805">
        <w:rPr>
          <w:rFonts w:ascii="Arial" w:hAnsi="Arial" w:cs="Arial"/>
          <w:bCs/>
        </w:rPr>
        <w:t xml:space="preserve"> ofert częściowych</w:t>
      </w:r>
      <w:r w:rsidR="001061A6" w:rsidRPr="000D3805">
        <w:rPr>
          <w:rFonts w:ascii="Arial" w:hAnsi="Arial" w:cs="Arial"/>
          <w:bCs/>
        </w:rPr>
        <w:t xml:space="preserve">. </w:t>
      </w:r>
      <w:r w:rsidRPr="000D3805">
        <w:rPr>
          <w:rFonts w:ascii="Arial" w:hAnsi="Arial" w:cs="Arial"/>
          <w:bCs/>
        </w:rPr>
        <w:t>Zamówienie nie będzie podzi</w:t>
      </w:r>
      <w:r w:rsidRPr="000D3805">
        <w:rPr>
          <w:rFonts w:ascii="Arial" w:hAnsi="Arial" w:cs="Arial"/>
          <w:bCs/>
        </w:rPr>
        <w:t>e</w:t>
      </w:r>
      <w:r w:rsidRPr="000D3805">
        <w:rPr>
          <w:rFonts w:ascii="Arial" w:hAnsi="Arial" w:cs="Arial"/>
          <w:bCs/>
        </w:rPr>
        <w:t>lone na części ze względu na charakter prac do wykonania oraz przedmiot zamówienia</w:t>
      </w:r>
      <w:r w:rsidR="007F7330" w:rsidRPr="000D3805">
        <w:rPr>
          <w:rFonts w:ascii="Arial" w:hAnsi="Arial" w:cs="Arial"/>
          <w:bCs/>
        </w:rPr>
        <w:t>- usprawnienia w obszarze architektonicznym i technicznym stanowiących niepodzielne z</w:t>
      </w:r>
      <w:r w:rsidR="007F7330" w:rsidRPr="000D3805">
        <w:rPr>
          <w:rFonts w:ascii="Arial" w:hAnsi="Arial" w:cs="Arial"/>
          <w:bCs/>
        </w:rPr>
        <w:t>a</w:t>
      </w:r>
      <w:r w:rsidR="007F7330" w:rsidRPr="000D3805">
        <w:rPr>
          <w:rFonts w:ascii="Arial" w:hAnsi="Arial" w:cs="Arial"/>
          <w:bCs/>
        </w:rPr>
        <w:t>mówienie</w:t>
      </w:r>
      <w:r w:rsidRPr="000D3805">
        <w:rPr>
          <w:rFonts w:ascii="Arial" w:hAnsi="Arial" w:cs="Arial"/>
          <w:bCs/>
        </w:rPr>
        <w:t xml:space="preserve">. </w:t>
      </w:r>
      <w:r w:rsidRPr="000D3805">
        <w:rPr>
          <w:rFonts w:ascii="Arial" w:hAnsi="Arial" w:cs="Arial"/>
          <w:color w:val="222222"/>
        </w:rPr>
        <w:t>Niedokonanie podziału zamówienia podyktowane</w:t>
      </w:r>
      <w:r w:rsidR="000D3805" w:rsidRPr="000D3805">
        <w:rPr>
          <w:rFonts w:ascii="Arial" w:hAnsi="Arial" w:cs="Arial"/>
          <w:color w:val="222222"/>
        </w:rPr>
        <w:t xml:space="preserve"> </w:t>
      </w:r>
      <w:r w:rsidR="007F7330" w:rsidRPr="000D3805">
        <w:rPr>
          <w:rFonts w:ascii="Arial" w:hAnsi="Arial" w:cs="Arial"/>
          <w:color w:val="111111"/>
        </w:rPr>
        <w:t>jest</w:t>
      </w:r>
      <w:r w:rsidRPr="000D3805">
        <w:rPr>
          <w:rFonts w:ascii="Arial" w:hAnsi="Arial" w:cs="Arial"/>
          <w:color w:val="111111"/>
        </w:rPr>
        <w:t xml:space="preserve"> względami technicznymi, organizacyjnym</w:t>
      </w:r>
      <w:r w:rsidR="007F7330" w:rsidRPr="000D3805">
        <w:rPr>
          <w:rFonts w:ascii="Arial" w:hAnsi="Arial" w:cs="Arial"/>
          <w:color w:val="111111"/>
        </w:rPr>
        <w:t>i</w:t>
      </w:r>
      <w:r w:rsidRPr="000D3805">
        <w:rPr>
          <w:rFonts w:ascii="Arial" w:hAnsi="Arial" w:cs="Arial"/>
          <w:color w:val="111111"/>
        </w:rPr>
        <w:t>, zwłaszcza ekonomicznymi oraz charakterem przedmiotu zamówienia. Z</w:t>
      </w:r>
      <w:r w:rsidRPr="000D3805">
        <w:rPr>
          <w:rFonts w:ascii="Arial" w:hAnsi="Arial" w:cs="Arial"/>
          <w:color w:val="111111"/>
        </w:rPr>
        <w:t>a</w:t>
      </w:r>
      <w:r w:rsidRPr="000D3805">
        <w:rPr>
          <w:rFonts w:ascii="Arial" w:hAnsi="Arial" w:cs="Arial"/>
          <w:color w:val="111111"/>
        </w:rPr>
        <w:t>stosowany ewentualnie podział zamówienia na części nie zwiększyłby konkurencyjności </w:t>
      </w:r>
      <w:r w:rsidRPr="000D3805">
        <w:rPr>
          <w:rFonts w:ascii="Arial" w:hAnsi="Arial" w:cs="Arial"/>
          <w:color w:val="2C2B2B"/>
        </w:rPr>
        <w:t>w sektorze małych i średnich przedsiębiorstw – zakres zamówienia jest zakresem typowym, umożliwiającym złożenie oferty wykonawcom z grupy małych lub średnich przedsiębiorstw.</w:t>
      </w:r>
      <w:r w:rsidR="007F7330" w:rsidRPr="000D3805">
        <w:rPr>
          <w:rFonts w:ascii="Arial" w:hAnsi="Arial" w:cs="Arial"/>
          <w:color w:val="2C2B2B"/>
        </w:rPr>
        <w:t xml:space="preserve"> Ponadto przedmiot zamówienia, którego dotyczy przedmiotowe postępowanie był podzielony na części w ramach poprzedniego postępowania stanowiąc część drugą zamówienia. Z</w:t>
      </w:r>
      <w:r w:rsidR="007F7330" w:rsidRPr="000D3805">
        <w:rPr>
          <w:rFonts w:ascii="Arial" w:hAnsi="Arial" w:cs="Arial"/>
          <w:color w:val="2C2B2B"/>
        </w:rPr>
        <w:t>a</w:t>
      </w:r>
      <w:r w:rsidR="007F7330" w:rsidRPr="000D3805">
        <w:rPr>
          <w:rFonts w:ascii="Arial" w:hAnsi="Arial" w:cs="Arial"/>
          <w:color w:val="2C2B2B"/>
        </w:rPr>
        <w:t>mawiający ze względu na brak ofert dla przedmiotowej części zamówienia ogłasza ponownie postępowanie dla części drugiej</w:t>
      </w:r>
      <w:r w:rsidR="000D3805" w:rsidRPr="000D3805">
        <w:rPr>
          <w:rFonts w:ascii="Arial" w:hAnsi="Arial" w:cs="Arial"/>
          <w:color w:val="2C2B2B"/>
        </w:rPr>
        <w:t xml:space="preserve"> (usprawnienia w obszarze architektonicznym i technicznym)</w:t>
      </w:r>
      <w:r w:rsidR="007F7330" w:rsidRPr="000D3805">
        <w:rPr>
          <w:rFonts w:ascii="Arial" w:hAnsi="Arial" w:cs="Arial"/>
          <w:color w:val="2C2B2B"/>
        </w:rPr>
        <w:t>.</w:t>
      </w:r>
    </w:p>
    <w:p w:rsidR="002159E3" w:rsidRPr="00A13F0B" w:rsidRDefault="00BF07B1" w:rsidP="00BF07B1">
      <w:pPr>
        <w:pStyle w:val="Bezodstpw1"/>
        <w:jc w:val="both"/>
        <w:rPr>
          <w:rFonts w:ascii="Arial" w:hAnsi="Arial" w:cs="Arial"/>
          <w:bCs/>
          <w:sz w:val="22"/>
          <w:szCs w:val="22"/>
        </w:rPr>
      </w:pPr>
      <w:r>
        <w:rPr>
          <w:rFonts w:ascii="Arial" w:hAnsi="Arial" w:cs="Arial"/>
        </w:rPr>
        <w:t xml:space="preserve">2. </w:t>
      </w:r>
      <w:r w:rsidRPr="00A13F0B">
        <w:rPr>
          <w:rFonts w:ascii="Arial" w:hAnsi="Arial" w:cs="Arial"/>
          <w:bCs/>
          <w:sz w:val="22"/>
          <w:szCs w:val="22"/>
        </w:rPr>
        <w:t xml:space="preserve">Zamówienie musi być realizowane zgodnie z warunkami umowy, której wzór stanowi </w:t>
      </w:r>
      <w:r w:rsidRPr="00A13F0B">
        <w:rPr>
          <w:rFonts w:ascii="Arial" w:hAnsi="Arial" w:cs="Arial"/>
          <w:bCs/>
          <w:sz w:val="22"/>
          <w:szCs w:val="22"/>
        </w:rPr>
        <w:lastRenderedPageBreak/>
        <w:t>załącznik do SWZ, będący integralną częścią nin</w:t>
      </w:r>
      <w:r w:rsidR="007F7330" w:rsidRPr="00A13F0B">
        <w:rPr>
          <w:rFonts w:ascii="Arial" w:hAnsi="Arial" w:cs="Arial"/>
          <w:bCs/>
          <w:sz w:val="22"/>
          <w:szCs w:val="22"/>
        </w:rPr>
        <w:t xml:space="preserve">iejszej dokumentacji, a zapisy </w:t>
      </w:r>
      <w:r w:rsidRPr="00A13F0B">
        <w:rPr>
          <w:rFonts w:ascii="Arial" w:hAnsi="Arial" w:cs="Arial"/>
          <w:bCs/>
          <w:sz w:val="22"/>
          <w:szCs w:val="22"/>
        </w:rPr>
        <w:t>w niej zawarte traktuje się jako warunki udzielenia zamówienia.</w:t>
      </w:r>
    </w:p>
    <w:p w:rsidR="002159E3" w:rsidRDefault="00BF07B1">
      <w:pPr>
        <w:suppressAutoHyphens w:val="0"/>
        <w:spacing w:after="0" w:line="240" w:lineRule="auto"/>
        <w:jc w:val="both"/>
        <w:rPr>
          <w:rFonts w:ascii="Arial" w:hAnsi="Arial" w:cs="Arial"/>
        </w:rPr>
      </w:pPr>
      <w:r>
        <w:rPr>
          <w:rFonts w:ascii="Arial" w:hAnsi="Arial" w:cs="Arial"/>
          <w:bCs/>
        </w:rPr>
        <w:t xml:space="preserve">3. </w:t>
      </w:r>
      <w:r>
        <w:rPr>
          <w:rFonts w:ascii="Arial" w:hAnsi="Arial" w:cs="Arial"/>
        </w:rPr>
        <w:t>Zamawiający zgodnie z art. 95 ust. 1 ustawy Pzp wymaga zatrudnienia przez Wykonawcę i podwykonawcę na podstawie umowy o pracę (w rozumieniu przepisów Kodeksu pracy), osób wykonujących następujące czynności w zakresie realizacji zamówienia, jeżeli wykon</w:t>
      </w:r>
      <w:r>
        <w:rPr>
          <w:rFonts w:ascii="Arial" w:hAnsi="Arial" w:cs="Arial"/>
        </w:rPr>
        <w:t>a</w:t>
      </w:r>
      <w:r>
        <w:rPr>
          <w:rFonts w:ascii="Arial" w:hAnsi="Arial" w:cs="Arial"/>
        </w:rPr>
        <w:t>nie tych czynności polega na wykonywaniu pracy w sposób określony w art. 22 §1 ustawy z dnia 26 czerwca 1974r. Kodeks pracy: wykonywanie prac stanowiących przedmiot niniejsz</w:t>
      </w:r>
      <w:r>
        <w:rPr>
          <w:rFonts w:ascii="Arial" w:hAnsi="Arial" w:cs="Arial"/>
        </w:rPr>
        <w:t>e</w:t>
      </w:r>
      <w:r>
        <w:rPr>
          <w:rFonts w:ascii="Arial" w:hAnsi="Arial" w:cs="Arial"/>
        </w:rPr>
        <w:t>go zamówienia.</w:t>
      </w:r>
    </w:p>
    <w:p w:rsidR="002159E3" w:rsidRDefault="00BF07B1">
      <w:pPr>
        <w:suppressAutoHyphens w:val="0"/>
        <w:spacing w:after="0" w:line="240" w:lineRule="auto"/>
        <w:jc w:val="both"/>
        <w:rPr>
          <w:rFonts w:ascii="Arial" w:hAnsi="Arial" w:cs="Arial"/>
        </w:rPr>
      </w:pPr>
      <w:r>
        <w:rPr>
          <w:rFonts w:ascii="Arial" w:hAnsi="Arial" w:cs="Arial"/>
        </w:rPr>
        <w:t>4. Szczegółowe określenie sposobu dokumentowania zatrudnienia osób, o których mowa w art. 95 PZP, uprawnień Zamawiającego w zakresie kontroli spełniania przez Wykonawcę tego wymagania, a także związanych z niespełnieniem tych wymagań sankcji i rodzaju czy</w:t>
      </w:r>
      <w:r>
        <w:rPr>
          <w:rFonts w:ascii="Arial" w:hAnsi="Arial" w:cs="Arial"/>
        </w:rPr>
        <w:t>n</w:t>
      </w:r>
      <w:r>
        <w:rPr>
          <w:rFonts w:ascii="Arial" w:hAnsi="Arial" w:cs="Arial"/>
        </w:rPr>
        <w:t>ności niezbędnych do realizacji zamówienia, których dotyczą wymagania zatrudnienia na podstawie umowy o pracę przez Wykonawcę lub podwykonawcę osób wykonujących czy</w:t>
      </w:r>
      <w:r>
        <w:rPr>
          <w:rFonts w:ascii="Arial" w:hAnsi="Arial" w:cs="Arial"/>
        </w:rPr>
        <w:t>n</w:t>
      </w:r>
      <w:r>
        <w:rPr>
          <w:rFonts w:ascii="Arial" w:hAnsi="Arial" w:cs="Arial"/>
        </w:rPr>
        <w:t>ności w trakcie realizacji zamówienia, zawarte są we wzorze umowy stanowiącym załącznik do nr 1 do SWZ.</w:t>
      </w:r>
    </w:p>
    <w:p w:rsidR="002159E3" w:rsidRDefault="00BF07B1">
      <w:pPr>
        <w:suppressAutoHyphens w:val="0"/>
        <w:spacing w:after="0" w:line="240" w:lineRule="auto"/>
        <w:jc w:val="both"/>
        <w:rPr>
          <w:rFonts w:ascii="Arial" w:hAnsi="Arial" w:cs="Arial"/>
          <w:bCs/>
        </w:rPr>
      </w:pPr>
      <w:r>
        <w:rPr>
          <w:rFonts w:ascii="Arial" w:hAnsi="Arial" w:cs="Arial"/>
        </w:rPr>
        <w:t xml:space="preserve">5. </w:t>
      </w:r>
      <w:r>
        <w:rPr>
          <w:rFonts w:ascii="Arial" w:hAnsi="Arial" w:cs="Arial"/>
          <w:bCs/>
        </w:rPr>
        <w:t>Zamawiający nie dopuszcza złożenia ofert wariantowych.</w:t>
      </w:r>
    </w:p>
    <w:p w:rsidR="002159E3" w:rsidRDefault="00BF07B1">
      <w:pPr>
        <w:suppressAutoHyphens w:val="0"/>
        <w:spacing w:after="0" w:line="240" w:lineRule="auto"/>
        <w:jc w:val="both"/>
        <w:rPr>
          <w:rFonts w:ascii="Arial" w:hAnsi="Arial" w:cs="Arial"/>
          <w:bCs/>
        </w:rPr>
      </w:pPr>
      <w:r>
        <w:rPr>
          <w:rFonts w:ascii="Arial" w:hAnsi="Arial" w:cs="Arial"/>
          <w:bCs/>
        </w:rPr>
        <w:t>6. Zamawiający nie zastrzega obowiązku osobistego wykonania przez wykonawcę klucz</w:t>
      </w:r>
      <w:r>
        <w:rPr>
          <w:rFonts w:ascii="Arial" w:hAnsi="Arial" w:cs="Arial"/>
          <w:bCs/>
        </w:rPr>
        <w:t>o</w:t>
      </w:r>
      <w:r>
        <w:rPr>
          <w:rFonts w:ascii="Arial" w:hAnsi="Arial" w:cs="Arial"/>
          <w:bCs/>
        </w:rPr>
        <w:t>wych zadań objętych przedmiotem zamówienia.</w:t>
      </w:r>
    </w:p>
    <w:p w:rsidR="002159E3" w:rsidRDefault="00BF07B1">
      <w:pPr>
        <w:spacing w:after="0"/>
        <w:jc w:val="both"/>
      </w:pPr>
      <w:r>
        <w:rPr>
          <w:rFonts w:ascii="Arial" w:hAnsi="Arial" w:cs="Arial"/>
          <w:bCs/>
        </w:rPr>
        <w:t xml:space="preserve">7. Osobą upoważnioną do kontaktów ze strony Zamawiającego jest </w:t>
      </w:r>
      <w:r>
        <w:rPr>
          <w:rFonts w:ascii="Arial" w:hAnsi="Arial"/>
        </w:rPr>
        <w:t>P. Anna Grzywaczewska Tel. 506 196 920 oraz Pani Anna Gmur, Tel. 81 75 19 715.</w:t>
      </w:r>
    </w:p>
    <w:p w:rsidR="002159E3" w:rsidRDefault="00BF07B1">
      <w:pPr>
        <w:spacing w:after="0"/>
        <w:jc w:val="both"/>
        <w:rPr>
          <w:rStyle w:val="FontStyle32"/>
          <w:rFonts w:ascii="Arial" w:hAnsi="Arial" w:cs="Arial"/>
        </w:rPr>
      </w:pPr>
      <w:r>
        <w:rPr>
          <w:rFonts w:ascii="Arial" w:eastAsia="Times New Roman" w:hAnsi="Arial" w:cs="Arial"/>
          <w:lang w:eastAsia="pl-PL"/>
        </w:rPr>
        <w:t xml:space="preserve">8. Zamawiający </w:t>
      </w:r>
      <w:r>
        <w:rPr>
          <w:rFonts w:ascii="Arial" w:eastAsia="Times New Roman" w:hAnsi="Arial" w:cs="Arial"/>
          <w:b/>
          <w:lang w:eastAsia="pl-PL"/>
        </w:rPr>
        <w:t>nie przewiduje</w:t>
      </w:r>
      <w:r>
        <w:rPr>
          <w:rFonts w:ascii="Arial" w:eastAsia="Times New Roman" w:hAnsi="Arial" w:cs="Arial"/>
          <w:lang w:eastAsia="pl-PL"/>
        </w:rPr>
        <w:t xml:space="preserve"> możliwości udzielenia zamówień, o których mowa w art. 214 ust. 1 pkt 7) ustawy Pzp, </w:t>
      </w:r>
    </w:p>
    <w:p w:rsidR="002159E3" w:rsidRDefault="00BF07B1">
      <w:pPr>
        <w:spacing w:after="0"/>
        <w:jc w:val="both"/>
        <w:rPr>
          <w:rFonts w:ascii="Arial" w:hAnsi="Arial" w:cs="Arial"/>
        </w:rPr>
      </w:pPr>
      <w:r>
        <w:rPr>
          <w:rFonts w:ascii="Arial" w:hAnsi="Arial" w:cs="Arial"/>
        </w:rPr>
        <w:t>9. Zamawiający nie przewiduje zawarcia umowy ramowej.</w:t>
      </w:r>
    </w:p>
    <w:p w:rsidR="002159E3" w:rsidRDefault="00BF07B1">
      <w:pPr>
        <w:pStyle w:val="Bezodstpw1"/>
        <w:jc w:val="both"/>
        <w:rPr>
          <w:rFonts w:ascii="Arial" w:hAnsi="Arial" w:cs="Arial"/>
          <w:sz w:val="22"/>
          <w:szCs w:val="22"/>
        </w:rPr>
      </w:pPr>
      <w:r>
        <w:rPr>
          <w:rFonts w:ascii="Arial" w:hAnsi="Arial" w:cs="Arial"/>
          <w:sz w:val="22"/>
          <w:szCs w:val="22"/>
        </w:rPr>
        <w:t>10. Zamawiający nie przewiduje prowadzenia rozliczeń w walutach obcych.</w:t>
      </w:r>
    </w:p>
    <w:p w:rsidR="002159E3" w:rsidRDefault="00BF07B1">
      <w:pPr>
        <w:pStyle w:val="Bezodstpw1"/>
        <w:jc w:val="both"/>
        <w:rPr>
          <w:rFonts w:ascii="Arial" w:hAnsi="Arial" w:cs="Arial"/>
          <w:sz w:val="22"/>
          <w:szCs w:val="22"/>
        </w:rPr>
      </w:pPr>
      <w:r>
        <w:rPr>
          <w:rFonts w:ascii="Arial" w:hAnsi="Arial" w:cs="Arial"/>
          <w:sz w:val="22"/>
          <w:szCs w:val="22"/>
        </w:rPr>
        <w:t>11. Zamawiający nie przewiduje aukcji elektronicznej.</w:t>
      </w:r>
    </w:p>
    <w:p w:rsidR="002159E3" w:rsidRDefault="00BF07B1">
      <w:pPr>
        <w:pStyle w:val="Bezodstpw1"/>
        <w:jc w:val="both"/>
        <w:rPr>
          <w:rFonts w:ascii="Arial" w:hAnsi="Arial" w:cs="Arial"/>
          <w:sz w:val="22"/>
          <w:szCs w:val="22"/>
        </w:rPr>
      </w:pPr>
      <w:r>
        <w:rPr>
          <w:rFonts w:ascii="Arial" w:hAnsi="Arial" w:cs="Arial"/>
          <w:sz w:val="22"/>
          <w:szCs w:val="22"/>
        </w:rPr>
        <w:t>12. Zamawiający nie przewiduje zwrotu kosztów udziału w postępowaniu.</w:t>
      </w:r>
    </w:p>
    <w:p w:rsidR="002159E3" w:rsidRDefault="00BF07B1">
      <w:pPr>
        <w:pStyle w:val="Bezodstpw1"/>
        <w:jc w:val="both"/>
        <w:rPr>
          <w:rFonts w:ascii="Arial" w:hAnsi="Arial" w:cs="Arial"/>
          <w:sz w:val="22"/>
          <w:szCs w:val="22"/>
        </w:rPr>
      </w:pPr>
      <w:r>
        <w:rPr>
          <w:rFonts w:ascii="Arial" w:hAnsi="Arial" w:cs="Arial"/>
          <w:sz w:val="22"/>
          <w:szCs w:val="22"/>
        </w:rPr>
        <w:t>13. Zamawiający nie ustala wymogu oraz nie przewiduje możliwości złożenia ofert w postaci katalogów elektronicznych lub dołączenia katalogów elektronicznych do oferty.</w:t>
      </w:r>
    </w:p>
    <w:p w:rsidR="002159E3" w:rsidRDefault="00BF07B1">
      <w:pPr>
        <w:pStyle w:val="Bezodstpw1"/>
        <w:jc w:val="both"/>
        <w:rPr>
          <w:rFonts w:ascii="Arial" w:hAnsi="Arial" w:cs="Arial"/>
          <w:sz w:val="22"/>
          <w:szCs w:val="22"/>
        </w:rPr>
      </w:pPr>
      <w:r>
        <w:rPr>
          <w:rFonts w:ascii="Arial" w:hAnsi="Arial" w:cs="Arial"/>
          <w:sz w:val="22"/>
          <w:szCs w:val="22"/>
        </w:rPr>
        <w:t>14. Zamawiający nie przewiduje udzielenia zaliczek na poczet wykonania zamówienia.</w:t>
      </w:r>
    </w:p>
    <w:p w:rsidR="002159E3" w:rsidRDefault="00BF07B1">
      <w:pPr>
        <w:pStyle w:val="Akapitzlist"/>
        <w:spacing w:after="0"/>
        <w:ind w:left="0"/>
        <w:contextualSpacing/>
        <w:jc w:val="both"/>
        <w:rPr>
          <w:rFonts w:ascii="Arial" w:hAnsi="Arial" w:cs="Arial"/>
        </w:rPr>
      </w:pPr>
      <w:r>
        <w:rPr>
          <w:rFonts w:ascii="Arial" w:hAnsi="Arial" w:cs="Arial"/>
        </w:rPr>
        <w:t>15. Zamawiający nie przewiduje ustanowienia dynamicznego systemu zakupów.</w:t>
      </w:r>
    </w:p>
    <w:p w:rsidR="002159E3" w:rsidRDefault="00BF07B1">
      <w:pPr>
        <w:suppressAutoHyphens w:val="0"/>
        <w:spacing w:after="0" w:line="240" w:lineRule="auto"/>
        <w:jc w:val="both"/>
        <w:rPr>
          <w:rFonts w:ascii="Arial" w:hAnsi="Arial" w:cs="Arial"/>
          <w:bCs/>
        </w:rPr>
      </w:pPr>
      <w:r>
        <w:rPr>
          <w:rFonts w:ascii="Arial" w:hAnsi="Arial" w:cs="Arial"/>
          <w:bCs/>
        </w:rPr>
        <w:t>17. Zamawiający nie zastrzega obowiązku osobistego wykonania przez wykonawcę klucz</w:t>
      </w:r>
      <w:r>
        <w:rPr>
          <w:rFonts w:ascii="Arial" w:hAnsi="Arial" w:cs="Arial"/>
          <w:bCs/>
        </w:rPr>
        <w:t>o</w:t>
      </w:r>
      <w:r>
        <w:rPr>
          <w:rFonts w:ascii="Arial" w:hAnsi="Arial" w:cs="Arial"/>
          <w:bCs/>
        </w:rPr>
        <w:t>wych zadań objętych przedmiotem zamówienia.</w:t>
      </w:r>
    </w:p>
    <w:p w:rsidR="00E91F18" w:rsidRPr="000D3805" w:rsidRDefault="00E91F18" w:rsidP="00E91F18">
      <w:pPr>
        <w:pStyle w:val="Bezodstpw1"/>
        <w:jc w:val="both"/>
        <w:rPr>
          <w:rFonts w:ascii="Arial" w:hAnsi="Arial" w:cs="Arial"/>
          <w:sz w:val="22"/>
          <w:szCs w:val="22"/>
        </w:rPr>
      </w:pPr>
      <w:r w:rsidRPr="000D3805">
        <w:rPr>
          <w:rFonts w:ascii="Arial" w:hAnsi="Arial" w:cs="Arial"/>
          <w:bCs/>
        </w:rPr>
        <w:t>1</w:t>
      </w:r>
      <w:r w:rsidRPr="000D3805">
        <w:rPr>
          <w:rFonts w:ascii="Arial" w:hAnsi="Arial" w:cs="Arial"/>
          <w:bCs/>
          <w:sz w:val="22"/>
          <w:szCs w:val="22"/>
        </w:rPr>
        <w:t xml:space="preserve">8. </w:t>
      </w:r>
      <w:r w:rsidRPr="000D3805">
        <w:rPr>
          <w:rFonts w:ascii="Arial" w:hAnsi="Arial" w:cs="Arial"/>
          <w:sz w:val="22"/>
          <w:szCs w:val="22"/>
        </w:rPr>
        <w:t>Zamawiający żąda udzielenia na wykonany przedmiot zamówienia gwarancji jakości na minimalny okres 36 miesięcy. Bieg okresu gwarancji jakości rozpoczyna się z dniem odbioru końcowego przedmiotu zamówienia. Okres rękojmi jest równy okresowi gwarancji jakości.</w:t>
      </w:r>
    </w:p>
    <w:p w:rsidR="002159E3" w:rsidRPr="00E91F18" w:rsidRDefault="002159E3" w:rsidP="00E91F18">
      <w:pPr>
        <w:contextualSpacing/>
        <w:jc w:val="both"/>
        <w:rPr>
          <w:rFonts w:ascii="Times New Roman" w:hAnsi="Times New Roman"/>
        </w:rPr>
      </w:pPr>
    </w:p>
    <w:p w:rsidR="002159E3" w:rsidRDefault="00BF07B1">
      <w:pPr>
        <w:pStyle w:val="Akapitzlist"/>
        <w:numPr>
          <w:ilvl w:val="0"/>
          <w:numId w:val="3"/>
        </w:numPr>
        <w:spacing w:before="240"/>
        <w:ind w:left="0" w:firstLine="0"/>
        <w:jc w:val="both"/>
        <w:rPr>
          <w:rFonts w:ascii="Arial" w:hAnsi="Arial" w:cs="Arial"/>
          <w:b/>
          <w:bCs/>
        </w:rPr>
      </w:pPr>
      <w:r>
        <w:rPr>
          <w:rFonts w:ascii="Arial" w:hAnsi="Arial" w:cs="Arial"/>
          <w:b/>
          <w:bCs/>
        </w:rPr>
        <w:t xml:space="preserve">TERMIN WYKONANIA ZAMÓWIENIA </w:t>
      </w:r>
    </w:p>
    <w:p w:rsidR="002159E3" w:rsidRDefault="00BF07B1">
      <w:pPr>
        <w:jc w:val="both"/>
        <w:rPr>
          <w:rFonts w:ascii="Arial" w:hAnsi="Arial" w:cs="Arial"/>
          <w:b/>
          <w:bCs/>
          <w:sz w:val="20"/>
        </w:rPr>
      </w:pPr>
      <w:r>
        <w:rPr>
          <w:rFonts w:ascii="Arial" w:hAnsi="Arial" w:cs="Arial"/>
          <w:b/>
          <w:bCs/>
          <w:sz w:val="20"/>
        </w:rPr>
        <w:t xml:space="preserve">Zamówienie należy wykonać w terminie </w:t>
      </w:r>
      <w:r w:rsidR="000D3805">
        <w:rPr>
          <w:rFonts w:ascii="Arial" w:hAnsi="Arial" w:cs="Arial"/>
          <w:b/>
          <w:bCs/>
          <w:sz w:val="20"/>
        </w:rPr>
        <w:t>do 40</w:t>
      </w:r>
      <w:r>
        <w:rPr>
          <w:rFonts w:ascii="Arial" w:hAnsi="Arial" w:cs="Arial"/>
          <w:b/>
          <w:bCs/>
          <w:sz w:val="20"/>
        </w:rPr>
        <w:t xml:space="preserve"> dni od dnia podpisania umowy. </w:t>
      </w:r>
    </w:p>
    <w:p w:rsidR="002159E3" w:rsidRDefault="00BF07B1">
      <w:pPr>
        <w:pStyle w:val="Akapitzlist"/>
        <w:numPr>
          <w:ilvl w:val="0"/>
          <w:numId w:val="3"/>
        </w:numPr>
        <w:spacing w:before="240"/>
        <w:ind w:left="709" w:hanging="709"/>
        <w:rPr>
          <w:rFonts w:ascii="Arial" w:hAnsi="Arial" w:cs="Arial"/>
          <w:b/>
          <w:bCs/>
        </w:rPr>
      </w:pPr>
      <w:r>
        <w:rPr>
          <w:rFonts w:ascii="Arial" w:hAnsi="Arial" w:cs="Arial"/>
          <w:b/>
          <w:bCs/>
        </w:rPr>
        <w:t>WARUNKI UDZIAŁU W POSTĘPOWANIU</w:t>
      </w:r>
    </w:p>
    <w:p w:rsidR="002159E3" w:rsidRDefault="00BF07B1" w:rsidP="0023444C">
      <w:pPr>
        <w:pStyle w:val="pzp"/>
        <w:numPr>
          <w:ilvl w:val="3"/>
          <w:numId w:val="36"/>
        </w:numPr>
        <w:spacing w:line="240" w:lineRule="auto"/>
        <w:ind w:left="426"/>
        <w:jc w:val="left"/>
      </w:pPr>
      <w:r>
        <w:t>O udzielenie zamówienia mogą ubiegać się Wykonawcy, którzy nie podlegają wykluczeniu oraz spełniają warunki udziału w postępowaniu, dotyczące:</w:t>
      </w:r>
    </w:p>
    <w:p w:rsidR="002159E3" w:rsidRDefault="00BF07B1">
      <w:pPr>
        <w:pStyle w:val="pzp"/>
        <w:spacing w:line="240" w:lineRule="auto"/>
        <w:ind w:left="426" w:firstLine="0"/>
        <w:jc w:val="left"/>
      </w:pPr>
      <w:r>
        <w:t>Zamawiający nie określa warunków udziału w niniejszym postępowaniu.</w:t>
      </w:r>
    </w:p>
    <w:p w:rsidR="002159E3" w:rsidRDefault="00BF07B1" w:rsidP="0023444C">
      <w:pPr>
        <w:pStyle w:val="Akapitzlist"/>
        <w:numPr>
          <w:ilvl w:val="3"/>
          <w:numId w:val="29"/>
        </w:numPr>
        <w:tabs>
          <w:tab w:val="left" w:pos="426"/>
        </w:tabs>
        <w:spacing w:before="240" w:after="0"/>
        <w:ind w:left="567" w:hanging="567"/>
        <w:jc w:val="both"/>
        <w:rPr>
          <w:rFonts w:ascii="Arial" w:hAnsi="Arial" w:cs="Arial"/>
          <w:lang w:eastAsia="en-US"/>
        </w:rPr>
      </w:pPr>
      <w:r>
        <w:rPr>
          <w:rFonts w:ascii="Arial" w:hAnsi="Arial" w:cs="Arial"/>
          <w:lang w:eastAsia="en-US"/>
        </w:rPr>
        <w:t>Zamawiający wyklucza z postępowania:</w:t>
      </w:r>
    </w:p>
    <w:p w:rsidR="002159E3" w:rsidRDefault="00BF07B1">
      <w:pPr>
        <w:spacing w:after="0" w:line="240" w:lineRule="auto"/>
        <w:ind w:left="709"/>
        <w:jc w:val="both"/>
        <w:rPr>
          <w:rFonts w:ascii="Arial" w:hAnsi="Arial" w:cs="Arial"/>
          <w:b/>
        </w:rPr>
      </w:pPr>
      <w:r>
        <w:rPr>
          <w:rFonts w:ascii="Arial" w:hAnsi="Arial" w:cs="Arial"/>
          <w:b/>
        </w:rPr>
        <w:t xml:space="preserve">2.1. Na podstawie art. 7 ust. 1 ustawy z dnia 13 kwietnia 2022 r. o szczególnych rozwiązaniach w zakresie przeciwdziałania wspieraniu agresji na Ukrainę oraz </w:t>
      </w:r>
      <w:r>
        <w:rPr>
          <w:rFonts w:ascii="Arial" w:hAnsi="Arial" w:cs="Arial"/>
          <w:b/>
        </w:rPr>
        <w:lastRenderedPageBreak/>
        <w:t>służących ochronie bezpieczeństwa narodowego z postępowania o udzielenie zamówienia publicznego wyklucza się:</w:t>
      </w:r>
    </w:p>
    <w:p w:rsidR="002159E3" w:rsidRDefault="00BF07B1">
      <w:pPr>
        <w:pStyle w:val="Akapitzlist"/>
        <w:spacing w:after="0" w:line="240" w:lineRule="auto"/>
        <w:jc w:val="both"/>
        <w:rPr>
          <w:rFonts w:ascii="Arial" w:hAnsi="Arial" w:cs="Arial"/>
        </w:rPr>
      </w:pPr>
      <w:r>
        <w:rPr>
          <w:rFonts w:ascii="Arial" w:hAnsi="Arial" w:cs="Arial"/>
        </w:rPr>
        <w:t xml:space="preserve">- wykonawcę wymienionego w wykazach określonych w rozporządzeniu 765/2006 </w:t>
      </w:r>
      <w:r>
        <w:rPr>
          <w:rFonts w:ascii="Arial" w:hAnsi="Arial" w:cs="Arial"/>
        </w:rPr>
        <w:br/>
        <w:t>i rozporządzeniu 269/2014 albo wpisanego na listę na podstawie decyzji w sprawie wpisu na listę rozstrzygającej o zastosowaniu środka, o którym mowa w art. 1 pkt 3 ustawy;</w:t>
      </w:r>
    </w:p>
    <w:p w:rsidR="002159E3" w:rsidRDefault="00BF07B1">
      <w:pPr>
        <w:pStyle w:val="Akapitzlist"/>
        <w:spacing w:after="0" w:line="240" w:lineRule="auto"/>
        <w:jc w:val="both"/>
        <w:rPr>
          <w:rFonts w:ascii="Arial" w:hAnsi="Arial" w:cs="Arial"/>
        </w:rPr>
      </w:pPr>
      <w:r>
        <w:rPr>
          <w:rFonts w:ascii="Arial" w:hAnsi="Arial" w:cs="Arial"/>
        </w:rPr>
        <w:t xml:space="preserve">- wykonawcę, którego beneficjentem rzeczywistym w rozumieniu ustawy z dnia </w:t>
      </w:r>
      <w:r>
        <w:rPr>
          <w:rFonts w:ascii="Arial" w:hAnsi="Arial" w:cs="Arial"/>
        </w:rPr>
        <w:br/>
        <w:t xml:space="preserve">1 marca 2018 r. o przeciwdziałaniu praniu pieniędzy oraz finansowaniu terroryzmu (Dz. U. z 2022 r. poz. 593 i 655) jest osoba wymieniona w wykazach określonych </w:t>
      </w:r>
      <w:r>
        <w:rPr>
          <w:rFonts w:ascii="Arial" w:hAnsi="Arial" w:cs="Arial"/>
        </w:rPr>
        <w:br/>
        <w:t xml:space="preserve">w rozporządzeniu 765/2006 i rozporządzeniu 269/2014 albo wpisana na listę lub będąca takim beneficjentem rzeczywistym od dnia 24 lutego 2022 r., o ile została wpisana na listę na podstawie decyzji w sprawie wpisu na listę rozstrzygającej </w:t>
      </w:r>
      <w:r>
        <w:rPr>
          <w:rFonts w:ascii="Arial" w:hAnsi="Arial" w:cs="Arial"/>
        </w:rPr>
        <w:br/>
        <w:t>o zastosowaniu środka, o którym mowa w art. 1 pkt 3 ustawy;</w:t>
      </w:r>
    </w:p>
    <w:p w:rsidR="002159E3" w:rsidRDefault="00BF07B1">
      <w:pPr>
        <w:pStyle w:val="Akapitzlist"/>
        <w:spacing w:after="0" w:line="240" w:lineRule="auto"/>
        <w:jc w:val="both"/>
        <w:rPr>
          <w:rFonts w:ascii="Arial" w:hAnsi="Arial" w:cs="Arial"/>
        </w:rPr>
      </w:pPr>
      <w:r>
        <w:rPr>
          <w:rFonts w:ascii="Arial" w:hAnsi="Arial" w:cs="Arial"/>
        </w:rPr>
        <w:t xml:space="preserve">- wykonawcę, którego jednostką dominującą w rozumieniu art. 3 ust. 1 pkt 37 ustawy z dnia 29 września 1994 r. o rachunkowości (Dz. U. z 2021 r. poz. 217, 2105 i 2106), jest podmiot wymieniony w wykazach określonych w rozporządzeniu 765/2006 </w:t>
      </w:r>
      <w:r>
        <w:rPr>
          <w:rFonts w:ascii="Arial" w:hAnsi="Arial" w:cs="Arial"/>
        </w:rPr>
        <w:br/>
        <w:t>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59E3" w:rsidRDefault="00BF07B1">
      <w:pPr>
        <w:spacing w:after="0" w:line="240" w:lineRule="auto"/>
        <w:ind w:left="709"/>
        <w:jc w:val="both"/>
        <w:rPr>
          <w:rFonts w:ascii="Arial" w:hAnsi="Arial" w:cs="Arial"/>
        </w:rPr>
      </w:pPr>
      <w:r>
        <w:rPr>
          <w:rFonts w:ascii="Arial" w:hAnsi="Arial" w:cs="Arial"/>
        </w:rPr>
        <w:t xml:space="preserve">Wykluczenie, o którym mowa w pkt 1) następuje na okres trwania ww. okoliczności. Osoba lub podmiot podlegające wykluczeniu, które w okresie tego wykluczenia ubiegają się o udzielenie zamówienia publicznego lub biorą udział w postępowaniu </w:t>
      </w:r>
      <w:r>
        <w:rPr>
          <w:rFonts w:ascii="Arial" w:hAnsi="Arial" w:cs="Arial"/>
        </w:rPr>
        <w:br/>
        <w:t xml:space="preserve">o udzielenie zamówienia publicznego, podlegają karze pieniężnej. Karę pieniężną, nakłada Prezes Urzędu Zamówień Publicznych, w drodze decyzji, w wysokości do </w:t>
      </w:r>
      <w:r>
        <w:rPr>
          <w:rFonts w:ascii="Arial" w:hAnsi="Arial" w:cs="Arial"/>
        </w:rPr>
        <w:br/>
        <w:t>20 000 000 zł.</w:t>
      </w:r>
    </w:p>
    <w:p w:rsidR="002159E3" w:rsidRDefault="00BF07B1">
      <w:pPr>
        <w:spacing w:after="0" w:line="240" w:lineRule="auto"/>
        <w:ind w:left="709"/>
        <w:jc w:val="both"/>
      </w:pPr>
      <w:r>
        <w:rPr>
          <w:rFonts w:ascii="Arial" w:hAnsi="Arial"/>
          <w:b/>
        </w:rPr>
        <w:t>2.2. Wykonawców, którzy nie wykazali, że nie zachodzą wobec nich przesłanki określone w art. 108 ust. 1 ustawy PZP</w:t>
      </w:r>
      <w:r>
        <w:rPr>
          <w:rFonts w:ascii="Arial" w:hAnsi="Arial" w:cs="Arial"/>
          <w:b/>
          <w:lang w:eastAsia="en-US"/>
        </w:rPr>
        <w:t>, tj. wykonawcę:</w:t>
      </w:r>
    </w:p>
    <w:p w:rsidR="002159E3" w:rsidRDefault="00BF07B1">
      <w:pPr>
        <w:spacing w:after="0" w:line="240" w:lineRule="auto"/>
        <w:ind w:left="426"/>
        <w:jc w:val="both"/>
        <w:rPr>
          <w:rFonts w:ascii="Arial" w:hAnsi="Arial" w:cs="Arial"/>
        </w:rPr>
      </w:pPr>
      <w:r>
        <w:rPr>
          <w:rFonts w:ascii="Arial" w:hAnsi="Arial" w:cs="Arial"/>
        </w:rPr>
        <w:t xml:space="preserve">1) będącego osobą fizyczną, którego prawomocnie skazano za przestępstwo:  </w:t>
      </w:r>
    </w:p>
    <w:p w:rsidR="002159E3" w:rsidRDefault="00BF07B1">
      <w:pPr>
        <w:numPr>
          <w:ilvl w:val="0"/>
          <w:numId w:val="4"/>
        </w:numPr>
        <w:spacing w:after="0" w:line="240" w:lineRule="auto"/>
        <w:ind w:left="426"/>
        <w:jc w:val="both"/>
        <w:rPr>
          <w:rFonts w:ascii="Arial" w:hAnsi="Arial" w:cs="Arial"/>
        </w:rPr>
      </w:pPr>
      <w:r>
        <w:rPr>
          <w:rFonts w:ascii="Arial" w:hAnsi="Arial" w:cs="Arial"/>
        </w:rPr>
        <w:t xml:space="preserve">udziału w zorganizowanej grupie przestępczej albo związku mającym na celu popełnienie przestępstwa lub przestępstwa skarbowego, o którym mowa w art. 258 Kodeksu karnego,  </w:t>
      </w:r>
    </w:p>
    <w:p w:rsidR="002159E3" w:rsidRDefault="00BF07B1">
      <w:pPr>
        <w:numPr>
          <w:ilvl w:val="0"/>
          <w:numId w:val="4"/>
        </w:numPr>
        <w:spacing w:after="0" w:line="240" w:lineRule="auto"/>
        <w:ind w:left="426"/>
        <w:jc w:val="both"/>
        <w:rPr>
          <w:rFonts w:ascii="Arial" w:hAnsi="Arial" w:cs="Arial"/>
        </w:rPr>
      </w:pPr>
      <w:r>
        <w:rPr>
          <w:rFonts w:ascii="Arial" w:hAnsi="Arial" w:cs="Arial"/>
        </w:rPr>
        <w:t xml:space="preserve">handlu ludźmi, o którym mowa w art. 189a Kodeksu karnego,  </w:t>
      </w:r>
    </w:p>
    <w:p w:rsidR="002159E3" w:rsidRDefault="00BF07B1">
      <w:pPr>
        <w:numPr>
          <w:ilvl w:val="0"/>
          <w:numId w:val="4"/>
        </w:numPr>
        <w:spacing w:after="0" w:line="240" w:lineRule="auto"/>
        <w:ind w:left="426"/>
        <w:jc w:val="both"/>
        <w:rPr>
          <w:rFonts w:ascii="Arial" w:hAnsi="Arial" w:cs="Arial"/>
        </w:rPr>
      </w:pPr>
      <w:r>
        <w:rPr>
          <w:rFonts w:ascii="Arial" w:hAnsi="Arial" w:cs="Arial"/>
          <w:shd w:val="clear" w:color="auto" w:fill="FFFFFF"/>
        </w:rPr>
        <w:t xml:space="preserve">o którym mowa w </w:t>
      </w:r>
      <w:hyperlink r:id="rId12" w:anchor="/document/16798683?unitId=art(228)&amp;cm=DOCUMENT" w:history="1">
        <w:r>
          <w:rPr>
            <w:rStyle w:val="czeinternetowe"/>
            <w:rFonts w:ascii="Arial" w:hAnsi="Arial" w:cs="Arial"/>
            <w:color w:val="000000"/>
            <w:shd w:val="clear" w:color="auto" w:fill="FFFFFF"/>
          </w:rPr>
          <w:t>art. 228-230a</w:t>
        </w:r>
      </w:hyperlink>
      <w:r>
        <w:rPr>
          <w:rFonts w:ascii="Arial" w:hAnsi="Arial" w:cs="Arial"/>
          <w:shd w:val="clear" w:color="auto" w:fill="FFFFFF"/>
        </w:rPr>
        <w:t xml:space="preserve">, </w:t>
      </w:r>
      <w:hyperlink r:id="rId13" w:anchor="/document/17631344?unitId=art(250(a))&amp;cm=DOCUMENT" w:history="1">
        <w:r>
          <w:rPr>
            <w:rStyle w:val="czeinternetowe"/>
            <w:rFonts w:ascii="Arial" w:hAnsi="Arial" w:cs="Arial"/>
            <w:color w:val="000000"/>
            <w:shd w:val="clear" w:color="auto" w:fill="FFFFFF"/>
          </w:rPr>
          <w:t>art. 250a</w:t>
        </w:r>
      </w:hyperlink>
      <w:r>
        <w:rPr>
          <w:rFonts w:ascii="Arial" w:hAnsi="Arial" w:cs="Arial"/>
          <w:shd w:val="clear" w:color="auto" w:fill="FFFFFF"/>
        </w:rPr>
        <w:t xml:space="preserve"> Kodeksu karnego, w </w:t>
      </w:r>
      <w:hyperlink r:id="rId14" w:anchor="/document/17631344?unitId=art(46)&amp;cm=DOCUMENT" w:history="1">
        <w:r>
          <w:rPr>
            <w:rStyle w:val="czeinternetowe"/>
            <w:rFonts w:ascii="Arial" w:hAnsi="Arial" w:cs="Arial"/>
            <w:color w:val="000000"/>
            <w:shd w:val="clear" w:color="auto" w:fill="FFFFFF"/>
          </w:rPr>
          <w:t>art. 46-48</w:t>
        </w:r>
      </w:hyperlink>
      <w:r>
        <w:rPr>
          <w:rFonts w:ascii="Arial" w:hAnsi="Arial" w:cs="Arial"/>
          <w:shd w:val="clear" w:color="auto" w:fill="FFFFFF"/>
        </w:rPr>
        <w:t xml:space="preserve"> ustawy z dnia 25 czerwca 2010 r. o sporcie (Dz. U. z 2023 r. poz. 2048 z późń. zm.) lub w </w:t>
      </w:r>
      <w:hyperlink r:id="rId15" w:anchor="/document/17712396?unitId=art(54)ust(1)&amp;cm=DOCUMENT" w:history="1">
        <w:r>
          <w:rPr>
            <w:rStyle w:val="czeinternetowe"/>
            <w:rFonts w:ascii="Arial" w:hAnsi="Arial" w:cs="Arial"/>
            <w:color w:val="000000"/>
            <w:shd w:val="clear" w:color="auto" w:fill="FFFFFF"/>
          </w:rPr>
          <w:t>art. 54 ust. 1-4</w:t>
        </w:r>
      </w:hyperlink>
      <w:r>
        <w:rPr>
          <w:rFonts w:ascii="Arial" w:hAnsi="Arial" w:cs="Arial"/>
          <w:shd w:val="clear" w:color="auto" w:fill="FFFFFF"/>
        </w:rPr>
        <w:t xml:space="preserve"> ustawy z dnia 12 maja 2011 r. o refundacji leków, środków spożywczych specjalnego przeznaczenia żywieniowego oraz wyrobów medycznych (Dz. U. z 2023 r. poz. 826 z późń. zm.),</w:t>
      </w:r>
    </w:p>
    <w:p w:rsidR="002159E3" w:rsidRDefault="00BF07B1">
      <w:pPr>
        <w:numPr>
          <w:ilvl w:val="0"/>
          <w:numId w:val="4"/>
        </w:numPr>
        <w:spacing w:after="0" w:line="240" w:lineRule="auto"/>
        <w:ind w:left="426"/>
        <w:jc w:val="both"/>
        <w:rPr>
          <w:rFonts w:ascii="Arial" w:hAnsi="Arial" w:cs="Arial"/>
        </w:rPr>
      </w:pPr>
      <w:r>
        <w:rPr>
          <w:rFonts w:ascii="Arial" w:hAnsi="Arial" w:cs="Arial"/>
        </w:rPr>
        <w:t xml:space="preserve">finansowania przestępstwa o charakterze terrorystycznym, o którym mowa w art. 165a Kodeksu karnego, lub przestępstwo udaremniania lub utrudniania stwierdzenia przestępnego pochodzenia pieniędzy lub ukrywania ich pochodzenia, o którym mowa </w:t>
      </w:r>
      <w:r>
        <w:rPr>
          <w:rFonts w:ascii="Arial" w:hAnsi="Arial" w:cs="Arial"/>
        </w:rPr>
        <w:br/>
        <w:t xml:space="preserve">w art. 299 Kodeksu karnego,  </w:t>
      </w:r>
    </w:p>
    <w:p w:rsidR="002159E3" w:rsidRDefault="00BF07B1">
      <w:pPr>
        <w:numPr>
          <w:ilvl w:val="0"/>
          <w:numId w:val="4"/>
        </w:numPr>
        <w:spacing w:after="0" w:line="240" w:lineRule="auto"/>
        <w:ind w:left="426"/>
        <w:jc w:val="both"/>
        <w:rPr>
          <w:rFonts w:ascii="Arial" w:hAnsi="Arial" w:cs="Arial"/>
        </w:rPr>
      </w:pPr>
      <w:r>
        <w:rPr>
          <w:rFonts w:ascii="Arial" w:hAnsi="Arial" w:cs="Arial"/>
        </w:rPr>
        <w:t xml:space="preserve">o charakterze terrorystycznym, o którym mowa w art. 115 § 20 Kodeksu karnego, lub mające na celu popełnienie tego przestępstwa,  </w:t>
      </w:r>
    </w:p>
    <w:p w:rsidR="002159E3" w:rsidRDefault="00BF07B1">
      <w:pPr>
        <w:numPr>
          <w:ilvl w:val="0"/>
          <w:numId w:val="4"/>
        </w:numPr>
        <w:spacing w:after="0" w:line="240" w:lineRule="auto"/>
        <w:ind w:left="426"/>
        <w:jc w:val="both"/>
        <w:rPr>
          <w:rFonts w:ascii="Arial" w:hAnsi="Arial" w:cs="Arial"/>
        </w:rPr>
      </w:pPr>
      <w:r>
        <w:rPr>
          <w:rFonts w:ascii="Arial" w:hAnsi="Arial" w:cs="Arial"/>
        </w:rPr>
        <w:t xml:space="preserve">powierzenia wykonywania pracy małoletniemu cudzoziemcowi, o którym mowa w art. 9 ust. 2 ustawy z dnia 15 czerwca 2012 r. o skutkach powierzania wykonywania pracy cudzoziemcom przebywającym wbrew przepisom na terytorium Rzeczypospolitej Polskiej (Dz. U. 2021 poz. 1745),  </w:t>
      </w:r>
    </w:p>
    <w:p w:rsidR="002159E3" w:rsidRDefault="00BF07B1">
      <w:pPr>
        <w:numPr>
          <w:ilvl w:val="0"/>
          <w:numId w:val="5"/>
        </w:numPr>
        <w:spacing w:after="0" w:line="240" w:lineRule="auto"/>
        <w:ind w:left="426"/>
        <w:jc w:val="both"/>
        <w:rPr>
          <w:rFonts w:ascii="Arial" w:hAnsi="Arial" w:cs="Arial"/>
        </w:rPr>
      </w:pPr>
      <w:r>
        <w:rPr>
          <w:rFonts w:ascii="Arial" w:hAnsi="Arial" w:cs="Arial"/>
        </w:rPr>
        <w:t xml:space="preserve">przeciwko obrotowi gospodarczemu, o których mowa w art. 296-307 Kodeksu karnego, przestępstwo oszustwa, o którym mowa w art. 286 Kodeksu karnego, </w:t>
      </w:r>
      <w:r>
        <w:rPr>
          <w:rFonts w:ascii="Arial" w:hAnsi="Arial" w:cs="Arial"/>
        </w:rPr>
        <w:lastRenderedPageBreak/>
        <w:t xml:space="preserve">przestępstwo przeciwko wiarygodności dokumentów, o których mowa w art. 270-277d Kodeksu karnego, lub przestępstwo skarbowe,  </w:t>
      </w:r>
    </w:p>
    <w:p w:rsidR="002159E3" w:rsidRDefault="00BF07B1">
      <w:pPr>
        <w:numPr>
          <w:ilvl w:val="0"/>
          <w:numId w:val="5"/>
        </w:numPr>
        <w:spacing w:after="0" w:line="240" w:lineRule="auto"/>
        <w:ind w:left="426"/>
        <w:jc w:val="both"/>
        <w:rPr>
          <w:rFonts w:ascii="Arial" w:hAnsi="Arial" w:cs="Arial"/>
        </w:rPr>
      </w:pPr>
      <w:r>
        <w:rPr>
          <w:rFonts w:ascii="Arial" w:hAnsi="Arial" w:cs="Arial"/>
        </w:rPr>
        <w:t xml:space="preserve">o którym mowa w art. 9 ust. 1 i 3 lub art. 10 ustawy z dnia 15 czerwca 2012r. </w:t>
      </w:r>
      <w:r>
        <w:rPr>
          <w:rFonts w:ascii="Arial" w:hAnsi="Arial" w:cs="Arial"/>
        </w:rPr>
        <w:br/>
        <w:t xml:space="preserve">o skutkach powierzania wykonywania pracy cudzoziemcom przebywającym wbrew przepisom na terytorium Rzeczypospolitej Polskiej - lub za odpowiedni czyn zabroniony określony w przepisach prawa obcego;  </w:t>
      </w:r>
    </w:p>
    <w:p w:rsidR="002159E3" w:rsidRDefault="00BF07B1">
      <w:pPr>
        <w:numPr>
          <w:ilvl w:val="0"/>
          <w:numId w:val="6"/>
        </w:numPr>
        <w:spacing w:after="0" w:line="240" w:lineRule="auto"/>
        <w:ind w:left="426"/>
        <w:jc w:val="both"/>
        <w:rPr>
          <w:rFonts w:ascii="Arial" w:hAnsi="Arial" w:cs="Arial"/>
        </w:rPr>
      </w:pPr>
      <w:r>
        <w:rPr>
          <w:rFonts w:ascii="Arial" w:hAnsi="Arial" w:cs="Arial"/>
        </w:rPr>
        <w:t xml:space="preserve">jeżeli urzędującego członka jego organu zarządzającego lub nadzorczego, wspólnika spółki w spółce jawnej lub partnerskiej albo komplementariusza w spółce komandytowej lub komandytowo-akcyjnej lub prokurenta prawomocnie skazano za przestępstwo, </w:t>
      </w:r>
      <w:r>
        <w:rPr>
          <w:rFonts w:ascii="Arial" w:hAnsi="Arial" w:cs="Arial"/>
        </w:rPr>
        <w:br/>
        <w:t xml:space="preserve">o którym mowa w pkt 1;  </w:t>
      </w:r>
    </w:p>
    <w:p w:rsidR="002159E3" w:rsidRDefault="00BF07B1">
      <w:pPr>
        <w:numPr>
          <w:ilvl w:val="0"/>
          <w:numId w:val="6"/>
        </w:numPr>
        <w:spacing w:after="0" w:line="240" w:lineRule="auto"/>
        <w:ind w:left="426"/>
        <w:jc w:val="both"/>
        <w:rPr>
          <w:rFonts w:ascii="Arial" w:hAnsi="Arial" w:cs="Arial"/>
        </w:rPr>
      </w:pPr>
      <w:r>
        <w:rPr>
          <w:rFonts w:ascii="Arial" w:hAnsi="Arial" w:cs="Arial"/>
        </w:rPr>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rsidR="002159E3" w:rsidRDefault="00BF07B1">
      <w:pPr>
        <w:numPr>
          <w:ilvl w:val="0"/>
          <w:numId w:val="6"/>
        </w:numPr>
        <w:spacing w:after="0" w:line="240" w:lineRule="auto"/>
        <w:ind w:left="426"/>
        <w:jc w:val="both"/>
        <w:rPr>
          <w:rFonts w:ascii="Arial" w:hAnsi="Arial" w:cs="Arial"/>
        </w:rPr>
      </w:pPr>
      <w:r>
        <w:rPr>
          <w:rFonts w:ascii="Arial" w:hAnsi="Arial" w:cs="Arial"/>
        </w:rPr>
        <w:t xml:space="preserve">wobec którego prawomocnie orzeczono zakaz ubiegania się o zamówienia publiczne;  </w:t>
      </w:r>
    </w:p>
    <w:p w:rsidR="002159E3" w:rsidRDefault="00BF07B1">
      <w:pPr>
        <w:numPr>
          <w:ilvl w:val="0"/>
          <w:numId w:val="6"/>
        </w:numPr>
        <w:spacing w:after="0" w:line="240" w:lineRule="auto"/>
        <w:ind w:left="426"/>
        <w:jc w:val="both"/>
        <w:rPr>
          <w:rFonts w:ascii="Arial" w:hAnsi="Arial" w:cs="Arial"/>
        </w:rPr>
      </w:pPr>
      <w:r>
        <w:rPr>
          <w:rFonts w:ascii="Arial" w:hAnsi="Arial" w:cs="Arial"/>
        </w:rPr>
        <w:t xml:space="preserve">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w:t>
      </w:r>
    </w:p>
    <w:p w:rsidR="002159E3" w:rsidRDefault="00BF07B1">
      <w:pPr>
        <w:numPr>
          <w:ilvl w:val="0"/>
          <w:numId w:val="6"/>
        </w:numPr>
        <w:spacing w:after="0" w:line="240" w:lineRule="auto"/>
        <w:ind w:left="426"/>
        <w:jc w:val="both"/>
        <w:rPr>
          <w:rFonts w:ascii="Arial" w:hAnsi="Arial" w:cs="Arial"/>
        </w:rPr>
      </w:pPr>
      <w:r>
        <w:rPr>
          <w:rFonts w:ascii="Arial" w:hAnsi="Arial" w:cs="Arial"/>
        </w:rPr>
        <w:t xml:space="preserve">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rsidR="002159E3" w:rsidRDefault="002159E3">
      <w:pPr>
        <w:spacing w:after="0" w:line="240" w:lineRule="auto"/>
        <w:ind w:left="426"/>
        <w:jc w:val="both"/>
        <w:rPr>
          <w:rFonts w:ascii="Arial" w:hAnsi="Arial" w:cs="Arial"/>
        </w:rPr>
      </w:pPr>
    </w:p>
    <w:p w:rsidR="002159E3" w:rsidRDefault="00BF07B1">
      <w:pPr>
        <w:spacing w:after="0" w:line="240" w:lineRule="auto"/>
        <w:ind w:left="426"/>
        <w:jc w:val="both"/>
        <w:rPr>
          <w:rFonts w:ascii="Arial" w:hAnsi="Arial" w:cs="Arial"/>
          <w:b/>
        </w:rPr>
      </w:pPr>
      <w:r>
        <w:rPr>
          <w:rFonts w:ascii="Arial" w:hAnsi="Arial" w:cs="Arial"/>
          <w:b/>
        </w:rPr>
        <w:t>2.3. W przypadku wykonawcy wykluczonego na podstawie tych przesłanek, zamawiający odrzuca ofertę takiego Wykonawcy. Wykonawca może zostać wykluczony przez zamawiającego na każdym etapie postępowania o udzielenie zamówienia.</w:t>
      </w:r>
    </w:p>
    <w:p w:rsidR="002159E3" w:rsidRDefault="00BF07B1">
      <w:pPr>
        <w:spacing w:after="0" w:line="240" w:lineRule="auto"/>
        <w:ind w:left="426"/>
        <w:jc w:val="both"/>
      </w:pPr>
      <w:r>
        <w:rPr>
          <w:rFonts w:ascii="Arial" w:hAnsi="Arial" w:cs="Arial"/>
        </w:rPr>
        <w:t xml:space="preserve">2.4. Wykonawca nie podlega wykluczeniu w okolicznościach określonych w art. 108 ust. 1 pkt 1, 2 i 5 jeżeli udowodni zamawiającemu, że spełnił łącznie następujące przesłanki:  </w:t>
      </w:r>
    </w:p>
    <w:p w:rsidR="002159E3" w:rsidRDefault="00BF07B1">
      <w:pPr>
        <w:numPr>
          <w:ilvl w:val="0"/>
          <w:numId w:val="7"/>
        </w:numPr>
        <w:spacing w:after="0" w:line="240" w:lineRule="auto"/>
        <w:ind w:left="426"/>
        <w:jc w:val="both"/>
        <w:rPr>
          <w:rFonts w:ascii="Arial" w:hAnsi="Arial" w:cs="Arial"/>
        </w:rPr>
      </w:pPr>
      <w:r>
        <w:rPr>
          <w:rFonts w:ascii="Arial" w:hAnsi="Arial" w:cs="Arial"/>
        </w:rPr>
        <w:t xml:space="preserve">naprawił lub zobowiązał się do naprawienia szkody wyrządzonej przestępstwem, wykroczeniem lub swoim nieprawidłowym postępowaniem, w tym poprzez zadośćuczynienie pieniężne;  </w:t>
      </w:r>
    </w:p>
    <w:p w:rsidR="002159E3" w:rsidRDefault="00BF07B1">
      <w:pPr>
        <w:numPr>
          <w:ilvl w:val="0"/>
          <w:numId w:val="7"/>
        </w:numPr>
        <w:spacing w:after="0" w:line="240" w:lineRule="auto"/>
        <w:ind w:left="426"/>
        <w:jc w:val="both"/>
        <w:rPr>
          <w:rFonts w:ascii="Arial" w:hAnsi="Arial" w:cs="Arial"/>
        </w:rPr>
      </w:pPr>
      <w:r>
        <w:rPr>
          <w:rFonts w:ascii="Arial" w:hAnsi="Arial" w:cs="Arial"/>
        </w:rPr>
        <w:t xml:space="preserve">wyczerpująco wyjaśnił fakty i okoliczności związane z przestępstwem, wykroczeniem lub swoim nieprawidłowym postępowaniem oraz spowodowanymi przez nie szkodami, aktywnie współpracując odpowiednio z właściwymi organami, w tym organami ścigania, lub zamawiającym; </w:t>
      </w:r>
    </w:p>
    <w:p w:rsidR="002159E3" w:rsidRDefault="00BF07B1">
      <w:pPr>
        <w:numPr>
          <w:ilvl w:val="0"/>
          <w:numId w:val="7"/>
        </w:numPr>
        <w:spacing w:after="0" w:line="240" w:lineRule="auto"/>
        <w:ind w:left="426"/>
        <w:jc w:val="both"/>
        <w:rPr>
          <w:rFonts w:ascii="Arial" w:hAnsi="Arial" w:cs="Arial"/>
        </w:rPr>
      </w:pPr>
      <w:r>
        <w:rPr>
          <w:rFonts w:ascii="Arial" w:hAnsi="Arial" w:cs="Arial"/>
        </w:rPr>
        <w:t xml:space="preserve">podjął konkretne środki techniczne, organizacyjne i kadrowe, odpowiednie dla zapobiegania dalszym przestępstwom, wykroczeniom lub nieprawidłowemu postępowaniu, w szczególności:  </w:t>
      </w:r>
    </w:p>
    <w:p w:rsidR="002159E3" w:rsidRDefault="00BF07B1">
      <w:pPr>
        <w:numPr>
          <w:ilvl w:val="2"/>
          <w:numId w:val="8"/>
        </w:numPr>
        <w:spacing w:after="0" w:line="240" w:lineRule="auto"/>
        <w:ind w:left="426"/>
        <w:jc w:val="both"/>
        <w:rPr>
          <w:rFonts w:ascii="Arial" w:hAnsi="Arial" w:cs="Arial"/>
        </w:rPr>
      </w:pPr>
      <w:r>
        <w:rPr>
          <w:rFonts w:ascii="Arial" w:hAnsi="Arial" w:cs="Arial"/>
        </w:rPr>
        <w:t xml:space="preserve">zerwał wszelkie powiązania z osobami lub podmiotami odpowiedzialnymi za </w:t>
      </w:r>
    </w:p>
    <w:p w:rsidR="002159E3" w:rsidRDefault="00BF07B1">
      <w:pPr>
        <w:spacing w:after="0" w:line="240" w:lineRule="auto"/>
        <w:ind w:left="426"/>
        <w:jc w:val="both"/>
        <w:rPr>
          <w:rFonts w:ascii="Arial" w:hAnsi="Arial" w:cs="Arial"/>
        </w:rPr>
      </w:pPr>
      <w:r>
        <w:rPr>
          <w:rFonts w:ascii="Arial" w:hAnsi="Arial" w:cs="Arial"/>
        </w:rPr>
        <w:t xml:space="preserve">nieprawidłowe postępowanie wykonawcy,  </w:t>
      </w:r>
    </w:p>
    <w:p w:rsidR="002159E3" w:rsidRDefault="00BF07B1">
      <w:pPr>
        <w:numPr>
          <w:ilvl w:val="2"/>
          <w:numId w:val="8"/>
        </w:numPr>
        <w:spacing w:after="0" w:line="240" w:lineRule="auto"/>
        <w:ind w:left="426"/>
        <w:jc w:val="both"/>
        <w:rPr>
          <w:rFonts w:ascii="Arial" w:hAnsi="Arial" w:cs="Arial"/>
        </w:rPr>
      </w:pPr>
      <w:r>
        <w:rPr>
          <w:rFonts w:ascii="Arial" w:hAnsi="Arial" w:cs="Arial"/>
        </w:rPr>
        <w:t xml:space="preserve">zreorganizował personel,  </w:t>
      </w:r>
    </w:p>
    <w:p w:rsidR="002159E3" w:rsidRDefault="00BF07B1">
      <w:pPr>
        <w:numPr>
          <w:ilvl w:val="2"/>
          <w:numId w:val="8"/>
        </w:numPr>
        <w:spacing w:after="0" w:line="240" w:lineRule="auto"/>
        <w:ind w:left="426"/>
        <w:jc w:val="both"/>
        <w:rPr>
          <w:rFonts w:ascii="Arial" w:hAnsi="Arial" w:cs="Arial"/>
        </w:rPr>
      </w:pPr>
      <w:r>
        <w:rPr>
          <w:rFonts w:ascii="Arial" w:hAnsi="Arial" w:cs="Arial"/>
        </w:rPr>
        <w:t xml:space="preserve">wdrożył system sprawozdawczości i kontroli,  </w:t>
      </w:r>
    </w:p>
    <w:p w:rsidR="002159E3" w:rsidRDefault="00BF07B1">
      <w:pPr>
        <w:numPr>
          <w:ilvl w:val="2"/>
          <w:numId w:val="8"/>
        </w:numPr>
        <w:spacing w:after="0" w:line="240" w:lineRule="auto"/>
        <w:ind w:left="426"/>
        <w:jc w:val="both"/>
        <w:rPr>
          <w:rFonts w:ascii="Arial" w:hAnsi="Arial" w:cs="Arial"/>
        </w:rPr>
      </w:pPr>
      <w:r>
        <w:rPr>
          <w:rFonts w:ascii="Arial" w:hAnsi="Arial" w:cs="Arial"/>
        </w:rPr>
        <w:lastRenderedPageBreak/>
        <w:t xml:space="preserve">utworzył struktury audytu wewnętrznego do monitorowania przestrzegania </w:t>
      </w:r>
    </w:p>
    <w:p w:rsidR="002159E3" w:rsidRDefault="00BF07B1">
      <w:pPr>
        <w:spacing w:after="0" w:line="240" w:lineRule="auto"/>
        <w:ind w:left="426"/>
        <w:jc w:val="both"/>
        <w:rPr>
          <w:rFonts w:ascii="Arial" w:hAnsi="Arial" w:cs="Arial"/>
        </w:rPr>
      </w:pPr>
      <w:r>
        <w:rPr>
          <w:rFonts w:ascii="Arial" w:hAnsi="Arial" w:cs="Arial"/>
        </w:rPr>
        <w:t xml:space="preserve">przepisów, wewnętrznych regulacji lub standardów,  </w:t>
      </w:r>
    </w:p>
    <w:p w:rsidR="002159E3" w:rsidRDefault="00BF07B1">
      <w:pPr>
        <w:numPr>
          <w:ilvl w:val="2"/>
          <w:numId w:val="8"/>
        </w:numPr>
        <w:spacing w:after="0" w:line="240" w:lineRule="auto"/>
        <w:ind w:left="426"/>
        <w:jc w:val="both"/>
        <w:rPr>
          <w:rFonts w:ascii="Arial" w:hAnsi="Arial" w:cs="Arial"/>
        </w:rPr>
      </w:pPr>
      <w:r>
        <w:rPr>
          <w:rFonts w:ascii="Arial" w:hAnsi="Arial" w:cs="Arial"/>
        </w:rPr>
        <w:t xml:space="preserve">wprowadził wewnętrzne regulacje dotyczące odpowiedzialności i odszkodowań za nieprzestrzeganie przepisów, wewnętrznych regulacji lub standardów.  </w:t>
      </w:r>
    </w:p>
    <w:p w:rsidR="002159E3" w:rsidRDefault="00BF07B1">
      <w:pPr>
        <w:pStyle w:val="Akapitzlist"/>
        <w:spacing w:after="0" w:line="240" w:lineRule="auto"/>
        <w:ind w:left="426"/>
        <w:jc w:val="both"/>
        <w:rPr>
          <w:rFonts w:ascii="Arial" w:hAnsi="Arial" w:cs="Arial"/>
        </w:rPr>
      </w:pPr>
      <w:r>
        <w:rPr>
          <w:rFonts w:ascii="Arial" w:hAnsi="Arial" w:cs="Arial"/>
        </w:rPr>
        <w:t>5) Zamawiający ocenia, czy podjęte przez wykonawcę czynności wskazane w pkt 2.4 są wystarczające do wykazania jego rzetelności, uwzględniając wagę i szczególne okoliczności czynu wykonawcy. Jeżeli podjęte przez wykonawcę czynności wskazane w pkt 2.4. nie są wystarczające do wykazania jego rzetelności, zamawiający wyklucza wykonawcę.</w:t>
      </w:r>
    </w:p>
    <w:p w:rsidR="002159E3" w:rsidRDefault="002159E3">
      <w:pPr>
        <w:spacing w:after="0"/>
        <w:jc w:val="both"/>
        <w:rPr>
          <w:rFonts w:ascii="Arial" w:hAnsi="Arial" w:cs="Arial"/>
          <w:lang w:eastAsia="en-US"/>
        </w:rPr>
      </w:pPr>
    </w:p>
    <w:p w:rsidR="002159E3" w:rsidRDefault="00BF07B1" w:rsidP="0023444C">
      <w:pPr>
        <w:pStyle w:val="Akapitzlist"/>
        <w:numPr>
          <w:ilvl w:val="3"/>
          <w:numId w:val="29"/>
        </w:numPr>
        <w:tabs>
          <w:tab w:val="left" w:pos="426"/>
        </w:tabs>
        <w:spacing w:after="0"/>
        <w:ind w:left="426" w:hanging="426"/>
        <w:jc w:val="both"/>
        <w:rPr>
          <w:rFonts w:ascii="Arial" w:hAnsi="Arial" w:cs="Arial"/>
          <w:lang w:eastAsia="en-US"/>
        </w:rPr>
      </w:pPr>
      <w:r>
        <w:rPr>
          <w:rFonts w:ascii="Arial" w:hAnsi="Arial" w:cs="Arial"/>
          <w:lang w:eastAsia="en-US"/>
        </w:rPr>
        <w:t xml:space="preserve">Wykonawca może w celu potwierdzenia spełniania warunków udziału w postępowaniu, </w:t>
      </w:r>
      <w:r>
        <w:rPr>
          <w:rFonts w:ascii="Arial" w:hAnsi="Arial" w:cs="Arial"/>
          <w:lang w:eastAsia="en-US"/>
        </w:rPr>
        <w:br/>
        <w:t>o których mowa w ust. 1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 Zamawiający ocenia, czy udostępniane wykonawcy przez podmioty udostępniające zasoby zdolności techniczne lub zawodowe pozwalają na wykazanie przez wykonawcę spełniania warunków udziału w postępowaniu, a także bada, czy nie zachodzą wobec tego podmiotu podstawy wykluczenia, które zostały przewidziane względem wykonawcy. 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rsidR="002159E3" w:rsidRDefault="00BF07B1" w:rsidP="0023444C">
      <w:pPr>
        <w:pStyle w:val="Akapitzlist"/>
        <w:numPr>
          <w:ilvl w:val="3"/>
          <w:numId w:val="29"/>
        </w:numPr>
        <w:tabs>
          <w:tab w:val="left" w:pos="426"/>
        </w:tabs>
        <w:spacing w:after="0"/>
        <w:ind w:left="426" w:hanging="426"/>
        <w:jc w:val="both"/>
        <w:rPr>
          <w:rFonts w:ascii="Arial" w:hAnsi="Arial" w:cs="Arial"/>
          <w:lang w:eastAsia="en-US"/>
        </w:rPr>
      </w:pPr>
      <w:r>
        <w:rPr>
          <w:rFonts w:ascii="Arial" w:hAnsi="Arial" w:cs="Arial"/>
          <w:lang w:eastAsia="en-US"/>
        </w:rPr>
        <w:t>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rsidR="002159E3" w:rsidRDefault="00BF07B1" w:rsidP="0023444C">
      <w:pPr>
        <w:pStyle w:val="Akapitzlist"/>
        <w:numPr>
          <w:ilvl w:val="3"/>
          <w:numId w:val="29"/>
        </w:numPr>
        <w:tabs>
          <w:tab w:val="left" w:pos="426"/>
        </w:tabs>
        <w:spacing w:after="0"/>
        <w:ind w:left="426" w:hanging="426"/>
        <w:jc w:val="both"/>
        <w:rPr>
          <w:rFonts w:ascii="Arial" w:hAnsi="Arial" w:cs="Arial"/>
          <w:lang w:eastAsia="en-US"/>
        </w:rPr>
      </w:pPr>
      <w:r>
        <w:rPr>
          <w:rFonts w:ascii="Arial" w:hAnsi="Arial" w:cs="Arial"/>
          <w:lang w:eastAsia="en-US"/>
        </w:rPr>
        <w:t>Wykonawcy mogą wspólnie ubiegać się o udzielenie zamówienia. W takim przypadku:</w:t>
      </w:r>
    </w:p>
    <w:p w:rsidR="002159E3" w:rsidRDefault="00BF07B1">
      <w:pPr>
        <w:pStyle w:val="Akapitzlist"/>
        <w:numPr>
          <w:ilvl w:val="0"/>
          <w:numId w:val="9"/>
        </w:numPr>
        <w:spacing w:after="0"/>
        <w:jc w:val="both"/>
      </w:pPr>
      <w:r>
        <w:rPr>
          <w:rFonts w:ascii="Arial" w:hAnsi="Arial" w:cs="Arial"/>
          <w:lang w:eastAsia="en-US"/>
        </w:rPr>
        <w:t xml:space="preserve">w odniesieniu do warunków udziału w postępowaniu wskazanych w ust. 1  wykonawcy wspólnie ubiegający się o udzielenie zamówienia </w:t>
      </w:r>
      <w:r>
        <w:rPr>
          <w:rFonts w:ascii="Arial" w:hAnsi="Arial" w:cs="Arial"/>
          <w:b/>
          <w:bCs/>
          <w:lang w:eastAsia="en-US"/>
        </w:rPr>
        <w:t>mogą polegać na zdolnościach tych z wykonawców, którzy wykonają usługi, do realizacji których te zdolności są wymagane</w:t>
      </w:r>
      <w:r>
        <w:rPr>
          <w:rFonts w:ascii="Arial" w:hAnsi="Arial" w:cs="Arial"/>
          <w:lang w:eastAsia="en-US"/>
        </w:rPr>
        <w:t>;</w:t>
      </w:r>
    </w:p>
    <w:p w:rsidR="002159E3" w:rsidRDefault="00BF07B1">
      <w:pPr>
        <w:pStyle w:val="Akapitzlist"/>
        <w:numPr>
          <w:ilvl w:val="0"/>
          <w:numId w:val="9"/>
        </w:numPr>
        <w:spacing w:after="0"/>
        <w:jc w:val="both"/>
      </w:pPr>
      <w:r>
        <w:rPr>
          <w:rFonts w:ascii="Arial" w:hAnsi="Arial" w:cs="Arial"/>
          <w:lang w:eastAsia="en-US"/>
        </w:rPr>
        <w:t xml:space="preserve">w przypadku, o którym mowa w pkt 1 wykonawcy wspólnie ubiegający się </w:t>
      </w:r>
      <w:r>
        <w:rPr>
          <w:rFonts w:ascii="Arial" w:hAnsi="Arial" w:cs="Arial"/>
          <w:lang w:eastAsia="en-US"/>
        </w:rPr>
        <w:br/>
        <w:t>o udzielenie zamówienia dołączają do oferty oświadczenie, z którego wynika, które usługi wykonają poszczególni wykonawcy - według wzoru stanowiącego zał. nr 5 do SWZ;</w:t>
      </w:r>
    </w:p>
    <w:p w:rsidR="002159E3" w:rsidRDefault="00BF07B1">
      <w:pPr>
        <w:pStyle w:val="Akapitzlist"/>
        <w:numPr>
          <w:ilvl w:val="0"/>
          <w:numId w:val="9"/>
        </w:numPr>
        <w:spacing w:after="0"/>
        <w:jc w:val="both"/>
        <w:rPr>
          <w:rFonts w:ascii="Arial" w:hAnsi="Arial" w:cs="Arial"/>
          <w:lang w:eastAsia="en-US"/>
        </w:rPr>
      </w:pPr>
      <w:r>
        <w:rPr>
          <w:rFonts w:ascii="Arial" w:hAnsi="Arial" w:cs="Arial"/>
          <w:lang w:eastAsia="en-US"/>
        </w:rPr>
        <w:t xml:space="preserve">wykonawcy są zobowiązani ustanowić pełnomocnika do reprezentowania ich </w:t>
      </w:r>
      <w:r>
        <w:rPr>
          <w:rFonts w:ascii="Arial" w:hAnsi="Arial" w:cs="Arial"/>
          <w:lang w:eastAsia="en-US"/>
        </w:rPr>
        <w:br/>
        <w:t xml:space="preserve">w postępowaniu o udzielenie zamówienia albo reprezentowania w postępowaniu </w:t>
      </w:r>
      <w:r>
        <w:rPr>
          <w:rFonts w:ascii="Arial" w:hAnsi="Arial" w:cs="Arial"/>
          <w:lang w:eastAsia="en-US"/>
        </w:rPr>
        <w:br/>
        <w:t>i zawarcia umowy w sprawie zamówienia publicznego - pełnomocnictwo powinno być złożone wraz z ofertą.</w:t>
      </w:r>
    </w:p>
    <w:p w:rsidR="002159E3" w:rsidRDefault="00BF07B1">
      <w:pPr>
        <w:spacing w:after="0"/>
        <w:jc w:val="both"/>
        <w:rPr>
          <w:rFonts w:ascii="Arial" w:hAnsi="Arial" w:cs="Arial"/>
          <w:b/>
        </w:rPr>
      </w:pPr>
      <w:r>
        <w:rPr>
          <w:rFonts w:ascii="Arial" w:hAnsi="Arial" w:cs="Arial"/>
          <w:b/>
          <w:lang w:eastAsia="en-US"/>
        </w:rPr>
        <w:t xml:space="preserve">6. </w:t>
      </w:r>
      <w:r>
        <w:rPr>
          <w:rFonts w:ascii="Arial" w:hAnsi="Arial" w:cs="Arial"/>
          <w:b/>
        </w:rPr>
        <w:t>Zamawiający nie przewiduje podstaw wykluczenia wskazanych wart. 109 ustawy Pzp.</w:t>
      </w:r>
    </w:p>
    <w:p w:rsidR="002159E3" w:rsidRDefault="002159E3">
      <w:pPr>
        <w:spacing w:after="0"/>
        <w:jc w:val="both"/>
        <w:rPr>
          <w:b/>
        </w:rPr>
      </w:pPr>
    </w:p>
    <w:p w:rsidR="002159E3" w:rsidRDefault="00BF07B1">
      <w:pPr>
        <w:pStyle w:val="Akapitzlist"/>
        <w:numPr>
          <w:ilvl w:val="0"/>
          <w:numId w:val="3"/>
        </w:numPr>
        <w:jc w:val="both"/>
        <w:rPr>
          <w:rFonts w:ascii="Arial" w:hAnsi="Arial" w:cs="Arial"/>
          <w:b/>
          <w:bCs/>
        </w:rPr>
      </w:pPr>
      <w:r>
        <w:rPr>
          <w:rFonts w:ascii="Arial" w:hAnsi="Arial" w:cs="Arial"/>
          <w:b/>
          <w:bCs/>
        </w:rPr>
        <w:lastRenderedPageBreak/>
        <w:t xml:space="preserve">WYKAZ DOKUMENTÓW I OŚWIADCZEŃ, KTÓRYCH ZŁOŻENIA ZAMAWIAJĄCY WYMAGA OD WYKONAWCY W POSTĘPOWANIU </w:t>
      </w:r>
      <w:r>
        <w:rPr>
          <w:rFonts w:ascii="Arial" w:hAnsi="Arial" w:cs="Arial"/>
          <w:b/>
          <w:bCs/>
        </w:rPr>
        <w:br/>
        <w:t>UDZIELENIE ZAMÓWIENIA (dotyczy wszystkich części zamówienia):</w:t>
      </w:r>
    </w:p>
    <w:p w:rsidR="002159E3" w:rsidRDefault="00BF07B1">
      <w:pPr>
        <w:pStyle w:val="Akapitzlist"/>
        <w:numPr>
          <w:ilvl w:val="0"/>
          <w:numId w:val="10"/>
        </w:numPr>
        <w:shd w:val="clear" w:color="auto" w:fill="F2F2F2"/>
        <w:ind w:left="426" w:hanging="426"/>
        <w:jc w:val="both"/>
        <w:rPr>
          <w:rFonts w:ascii="Arial" w:hAnsi="Arial" w:cs="Arial"/>
          <w:b/>
        </w:rPr>
      </w:pPr>
      <w:r>
        <w:rPr>
          <w:rFonts w:ascii="Arial" w:hAnsi="Arial" w:cs="Arial"/>
          <w:b/>
        </w:rPr>
        <w:t>PODMIOTOWE ŚRODKI DOWODOWE</w:t>
      </w:r>
    </w:p>
    <w:p w:rsidR="002159E3" w:rsidRDefault="00BF07B1">
      <w:pPr>
        <w:pStyle w:val="Akapitzlist"/>
        <w:numPr>
          <w:ilvl w:val="0"/>
          <w:numId w:val="11"/>
        </w:numPr>
        <w:spacing w:after="0"/>
        <w:jc w:val="both"/>
        <w:rPr>
          <w:rFonts w:ascii="Arial" w:hAnsi="Arial" w:cs="Arial"/>
          <w:bCs/>
        </w:rPr>
      </w:pPr>
      <w:r>
        <w:rPr>
          <w:rFonts w:ascii="Arial" w:hAnsi="Arial" w:cs="Arial"/>
          <w:bCs/>
        </w:rPr>
        <w:t>Wraz z ofertą Wykonawca jest zobowiązany złożyć aktualne oświadczenie, o którym mowa w art. 125 ust. 1 PZP, o niepodleganiu wykluczeniu, wg w</w:t>
      </w:r>
      <w:r w:rsidR="00E91F18">
        <w:rPr>
          <w:rFonts w:ascii="Arial" w:hAnsi="Arial" w:cs="Arial"/>
          <w:bCs/>
        </w:rPr>
        <w:t>zoru stanowiącego Załącznik nr 2</w:t>
      </w:r>
      <w:r>
        <w:rPr>
          <w:rFonts w:ascii="Arial" w:hAnsi="Arial" w:cs="Arial"/>
          <w:bCs/>
        </w:rPr>
        <w:t xml:space="preserve"> do SWZ.</w:t>
      </w:r>
    </w:p>
    <w:p w:rsidR="002159E3" w:rsidRDefault="00BF07B1">
      <w:pPr>
        <w:numPr>
          <w:ilvl w:val="0"/>
          <w:numId w:val="12"/>
        </w:numPr>
        <w:spacing w:after="0"/>
        <w:jc w:val="both"/>
      </w:pPr>
      <w:r>
        <w:rPr>
          <w:rFonts w:ascii="Arial" w:hAnsi="Arial" w:cs="Arial"/>
        </w:rPr>
        <w:t>W przypadku wykonawców wspólnie ubiegających się o udzielenie zamówienia, oświadczenie,</w:t>
      </w:r>
      <w:r>
        <w:rPr>
          <w:rFonts w:ascii="Arial" w:hAnsi="Arial" w:cs="Arial"/>
          <w:bCs/>
        </w:rPr>
        <w:t xml:space="preserve"> o którym mowa w art. 125 ust. 1 PZP, </w:t>
      </w:r>
      <w:r>
        <w:rPr>
          <w:rFonts w:ascii="Arial" w:hAnsi="Arial" w:cs="Arial"/>
        </w:rPr>
        <w:t xml:space="preserve"> składa każdy z tych wykonawców, </w:t>
      </w:r>
      <w:r>
        <w:rPr>
          <w:rFonts w:ascii="Arial" w:hAnsi="Arial" w:cs="Arial"/>
          <w:bCs/>
        </w:rPr>
        <w:t>wg w</w:t>
      </w:r>
      <w:r w:rsidR="00E91F18">
        <w:rPr>
          <w:rFonts w:ascii="Arial" w:hAnsi="Arial" w:cs="Arial"/>
          <w:bCs/>
        </w:rPr>
        <w:t>zoru stanowiącego Załącznik nr 2</w:t>
      </w:r>
      <w:r>
        <w:rPr>
          <w:rFonts w:ascii="Arial" w:hAnsi="Arial" w:cs="Arial"/>
          <w:bCs/>
        </w:rPr>
        <w:t xml:space="preserve"> do SWZ</w:t>
      </w:r>
      <w:r>
        <w:rPr>
          <w:rFonts w:ascii="Arial" w:hAnsi="Arial" w:cs="Arial"/>
        </w:rPr>
        <w:t>. Oświadczenia te potwierdzają brak podstaw wykluczenia.</w:t>
      </w:r>
    </w:p>
    <w:p w:rsidR="002159E3" w:rsidRDefault="00BF07B1">
      <w:pPr>
        <w:numPr>
          <w:ilvl w:val="0"/>
          <w:numId w:val="12"/>
        </w:numPr>
        <w:spacing w:after="0"/>
        <w:jc w:val="both"/>
      </w:pPr>
      <w:r>
        <w:rPr>
          <w:rFonts w:ascii="Arial" w:hAnsi="Arial" w:cs="Arial"/>
        </w:rPr>
        <w:t xml:space="preserve">Wykonawca, w przypadku polegania na zdolnościach lub sytuacji podmiotów udostępniających zasoby, przedstawia wraz oświadczeniem, </w:t>
      </w:r>
      <w:r>
        <w:rPr>
          <w:rFonts w:ascii="Arial" w:hAnsi="Arial" w:cs="Arial"/>
          <w:bCs/>
        </w:rPr>
        <w:t>o którym mowa w art. 125 ust. 1 PZP</w:t>
      </w:r>
      <w:r>
        <w:rPr>
          <w:rFonts w:ascii="Arial" w:hAnsi="Arial" w:cs="Arial"/>
        </w:rPr>
        <w:t xml:space="preserve">, także oświadczenie podmiotu udostępniającego zasoby, potwierdzające brak podstaw wykluczenia tego podmiotu, </w:t>
      </w:r>
      <w:r>
        <w:rPr>
          <w:rFonts w:ascii="Arial" w:hAnsi="Arial" w:cs="Arial"/>
          <w:bCs/>
        </w:rPr>
        <w:t xml:space="preserve">wg wzoru stanowiącego Załącznik nr </w:t>
      </w:r>
      <w:r w:rsidR="00E91F18">
        <w:rPr>
          <w:rFonts w:ascii="Arial" w:hAnsi="Arial" w:cs="Arial"/>
          <w:bCs/>
        </w:rPr>
        <w:t>3</w:t>
      </w:r>
      <w:r>
        <w:rPr>
          <w:rFonts w:ascii="Arial" w:hAnsi="Arial" w:cs="Arial"/>
          <w:bCs/>
        </w:rPr>
        <w:t xml:space="preserve"> do SWZ</w:t>
      </w:r>
      <w:r>
        <w:rPr>
          <w:rFonts w:ascii="Arial" w:hAnsi="Arial" w:cs="Arial"/>
        </w:rPr>
        <w:t>.</w:t>
      </w:r>
      <w:r>
        <w:rPr>
          <w:rFonts w:ascii="Arial" w:hAnsi="Arial" w:cs="Arial"/>
          <w:bCs/>
        </w:rPr>
        <w:t xml:space="preserve"> Wykonawca w powyższej sytuacji dołącza także Zobowiązanie podmiotu udostępniającego zasoby składane na podstawie art.118 ust. 3 i 4 ustawy Pzp zgodnie z wzorem stanowiącym - </w:t>
      </w:r>
      <w:r>
        <w:rPr>
          <w:rFonts w:ascii="Arial" w:hAnsi="Arial" w:cs="Arial"/>
        </w:rPr>
        <w:t>Załącznik nr 4 do SWZ.</w:t>
      </w:r>
    </w:p>
    <w:p w:rsidR="002159E3" w:rsidRDefault="002159E3">
      <w:pPr>
        <w:spacing w:after="0"/>
        <w:ind w:left="720"/>
        <w:jc w:val="both"/>
        <w:rPr>
          <w:rFonts w:ascii="Arial" w:hAnsi="Arial" w:cs="Arial"/>
        </w:rPr>
      </w:pPr>
    </w:p>
    <w:p w:rsidR="002159E3" w:rsidRDefault="00BF07B1">
      <w:pPr>
        <w:pStyle w:val="Akapitzlist"/>
        <w:numPr>
          <w:ilvl w:val="0"/>
          <w:numId w:val="11"/>
        </w:numPr>
        <w:jc w:val="both"/>
        <w:rPr>
          <w:rFonts w:ascii="Arial" w:hAnsi="Arial" w:cs="Arial"/>
          <w:b/>
          <w:color w:val="000000" w:themeColor="text1"/>
        </w:rPr>
      </w:pPr>
      <w:r>
        <w:rPr>
          <w:rFonts w:ascii="Arial" w:hAnsi="Arial" w:cs="Arial"/>
          <w:b/>
        </w:rPr>
        <w:t xml:space="preserve">Podmiotowe środki dowodowe dotyczące potwierdzenia spełniania warunków udziału w postępowaniu, składane na wezwanie Zamawiającego przez wykonawcę, którego oferta została najwyżej oceniona (w terminie wyznaczonym przez </w:t>
      </w:r>
      <w:r>
        <w:rPr>
          <w:rFonts w:ascii="Arial" w:hAnsi="Arial" w:cs="Arial"/>
          <w:b/>
          <w:color w:val="000000" w:themeColor="text1"/>
        </w:rPr>
        <w:t>Zamawiającego, nie krótszym niż 5 dni):</w:t>
      </w:r>
    </w:p>
    <w:p w:rsidR="002159E3" w:rsidRDefault="00BF07B1">
      <w:pPr>
        <w:pStyle w:val="divparagraph"/>
        <w:spacing w:after="240" w:line="276" w:lineRule="auto"/>
        <w:ind w:left="360"/>
        <w:jc w:val="both"/>
        <w:rPr>
          <w:rFonts w:ascii="Arial" w:hAnsi="Arial" w:cs="Arial"/>
          <w:color w:val="000000" w:themeColor="text1"/>
          <w:sz w:val="22"/>
          <w:szCs w:val="22"/>
        </w:rPr>
      </w:pPr>
      <w:r>
        <w:rPr>
          <w:rFonts w:ascii="Arial" w:hAnsi="Arial" w:cs="Arial"/>
          <w:color w:val="000000" w:themeColor="text1"/>
          <w:sz w:val="22"/>
          <w:szCs w:val="22"/>
        </w:rPr>
        <w:t>Nie dotyczy</w:t>
      </w:r>
    </w:p>
    <w:p w:rsidR="002159E3" w:rsidRDefault="00BF07B1">
      <w:pPr>
        <w:pStyle w:val="Akapitzlist"/>
        <w:numPr>
          <w:ilvl w:val="0"/>
          <w:numId w:val="11"/>
        </w:numPr>
        <w:jc w:val="both"/>
        <w:rPr>
          <w:rFonts w:ascii="Arial" w:hAnsi="Arial" w:cs="Arial"/>
          <w:b/>
          <w:color w:val="000000" w:themeColor="text1"/>
        </w:rPr>
      </w:pPr>
      <w:r>
        <w:rPr>
          <w:rFonts w:ascii="Arial" w:hAnsi="Arial" w:cs="Arial"/>
          <w:b/>
          <w:color w:val="000000" w:themeColor="text1"/>
        </w:rPr>
        <w:t>Podmiotowe środki dowodowe dotyczące wykazania braku podstaw do wykluczenia z udziału w postępowaniu, składane na wezwanie Zamawiającego przez wykonawcę, którego oferta została najwyżej oceniona (w terminie wyznaczonym przez Zamawiającego, nie krótszym niż 5 dni):</w:t>
      </w:r>
    </w:p>
    <w:p w:rsidR="002159E3" w:rsidRDefault="00BF07B1">
      <w:pPr>
        <w:pStyle w:val="divparagraph"/>
        <w:spacing w:after="240" w:line="276" w:lineRule="auto"/>
        <w:jc w:val="both"/>
        <w:rPr>
          <w:rFonts w:ascii="Arial" w:hAnsi="Arial" w:cs="Arial"/>
          <w:color w:val="000000" w:themeColor="text1"/>
          <w:sz w:val="22"/>
          <w:szCs w:val="22"/>
        </w:rPr>
      </w:pPr>
      <w:r>
        <w:rPr>
          <w:rFonts w:ascii="Arial" w:hAnsi="Arial" w:cs="Arial"/>
          <w:color w:val="000000" w:themeColor="text1"/>
          <w:sz w:val="22"/>
          <w:szCs w:val="22"/>
        </w:rPr>
        <w:tab/>
        <w:t>Nie dotyczy</w:t>
      </w:r>
    </w:p>
    <w:p w:rsidR="002159E3" w:rsidRDefault="00BF07B1">
      <w:pPr>
        <w:pStyle w:val="Akapitzlist"/>
        <w:numPr>
          <w:ilvl w:val="0"/>
          <w:numId w:val="10"/>
        </w:numPr>
        <w:shd w:val="clear" w:color="auto" w:fill="F2F2F2"/>
        <w:ind w:left="426" w:hanging="426"/>
        <w:jc w:val="both"/>
        <w:rPr>
          <w:rFonts w:ascii="Arial" w:hAnsi="Arial" w:cs="Arial"/>
          <w:b/>
        </w:rPr>
      </w:pPr>
      <w:r>
        <w:rPr>
          <w:rFonts w:ascii="Arial" w:hAnsi="Arial" w:cs="Arial"/>
          <w:b/>
        </w:rPr>
        <w:t>PRZEDMIOTOWE ŚRODKI DOWODOWE</w:t>
      </w:r>
    </w:p>
    <w:p w:rsidR="002159E3" w:rsidRDefault="00BF07B1">
      <w:pPr>
        <w:jc w:val="both"/>
        <w:rPr>
          <w:rFonts w:ascii="Arial" w:hAnsi="Arial" w:cs="Arial"/>
          <w:b/>
        </w:rPr>
      </w:pPr>
      <w:r>
        <w:rPr>
          <w:rFonts w:ascii="Arial" w:hAnsi="Arial" w:cs="Arial"/>
          <w:b/>
        </w:rPr>
        <w:t xml:space="preserve">Zamawiający nie żąda złożenia przedmiotowych środków dowodowych. </w:t>
      </w:r>
    </w:p>
    <w:p w:rsidR="002159E3" w:rsidRDefault="00BF07B1">
      <w:pPr>
        <w:pStyle w:val="Akapitzlist"/>
        <w:numPr>
          <w:ilvl w:val="0"/>
          <w:numId w:val="10"/>
        </w:numPr>
        <w:shd w:val="clear" w:color="auto" w:fill="F2F2F2"/>
        <w:ind w:left="426" w:hanging="426"/>
        <w:rPr>
          <w:rFonts w:ascii="Arial" w:hAnsi="Arial" w:cs="Arial"/>
          <w:b/>
        </w:rPr>
      </w:pPr>
      <w:r>
        <w:rPr>
          <w:rFonts w:ascii="Arial" w:hAnsi="Arial" w:cs="Arial"/>
          <w:b/>
        </w:rPr>
        <w:t xml:space="preserve">DOKUMENTY SKŁADANE WRAZ Z OFERTĄ </w:t>
      </w:r>
    </w:p>
    <w:p w:rsidR="002159E3" w:rsidRDefault="00BF07B1">
      <w:pPr>
        <w:numPr>
          <w:ilvl w:val="0"/>
          <w:numId w:val="13"/>
        </w:numPr>
        <w:spacing w:after="0"/>
        <w:jc w:val="both"/>
        <w:rPr>
          <w:rFonts w:ascii="Arial" w:hAnsi="Arial" w:cs="Arial"/>
        </w:rPr>
      </w:pPr>
      <w:r>
        <w:rPr>
          <w:rFonts w:ascii="Arial" w:hAnsi="Arial" w:cs="Arial"/>
        </w:rPr>
        <w:t>Na ofertę składają się:</w:t>
      </w:r>
    </w:p>
    <w:p w:rsidR="002159E3" w:rsidRDefault="00BF07B1">
      <w:pPr>
        <w:pStyle w:val="Akapitzlist"/>
        <w:numPr>
          <w:ilvl w:val="0"/>
          <w:numId w:val="14"/>
        </w:numPr>
        <w:tabs>
          <w:tab w:val="left" w:pos="360"/>
        </w:tabs>
        <w:spacing w:after="0"/>
        <w:jc w:val="both"/>
      </w:pPr>
      <w:r>
        <w:rPr>
          <w:rFonts w:ascii="Arial" w:hAnsi="Arial" w:cs="Arial"/>
          <w:b/>
          <w:bCs/>
        </w:rPr>
        <w:t>uzupełniony formularz ofert</w:t>
      </w:r>
      <w:r w:rsidR="000D3805">
        <w:rPr>
          <w:rFonts w:ascii="Arial" w:hAnsi="Arial" w:cs="Arial"/>
          <w:b/>
          <w:bCs/>
        </w:rPr>
        <w:t>owy, zgodnie z załącznikiem nr 1</w:t>
      </w:r>
      <w:r>
        <w:rPr>
          <w:rFonts w:ascii="Arial" w:hAnsi="Arial" w:cs="Arial"/>
          <w:b/>
          <w:bCs/>
        </w:rPr>
        <w:t xml:space="preserve"> do SWZ,</w:t>
      </w:r>
      <w:bookmarkStart w:id="5" w:name="_Hlk62046586"/>
      <w:bookmarkEnd w:id="5"/>
    </w:p>
    <w:p w:rsidR="002159E3" w:rsidRDefault="00BF07B1">
      <w:pPr>
        <w:pStyle w:val="Akapitzlist"/>
        <w:numPr>
          <w:ilvl w:val="0"/>
          <w:numId w:val="14"/>
        </w:numPr>
        <w:tabs>
          <w:tab w:val="left" w:pos="360"/>
        </w:tabs>
        <w:spacing w:after="0"/>
        <w:jc w:val="both"/>
        <w:rPr>
          <w:rFonts w:ascii="Arial" w:hAnsi="Arial" w:cs="Arial"/>
          <w:b/>
          <w:bCs/>
        </w:rPr>
      </w:pPr>
      <w:r>
        <w:rPr>
          <w:rFonts w:ascii="Arial" w:hAnsi="Arial" w:cs="Arial"/>
          <w:b/>
          <w:bCs/>
        </w:rPr>
        <w:t>aktualne oświadczenie, o którym mowa w art. 125 ust. 1 PZP, o niepodleganiu wykluczeniu, wg w</w:t>
      </w:r>
      <w:r w:rsidR="000D3805">
        <w:rPr>
          <w:rFonts w:ascii="Arial" w:hAnsi="Arial" w:cs="Arial"/>
          <w:b/>
          <w:bCs/>
        </w:rPr>
        <w:t>zoru stanowiącego Załącznik nr 2</w:t>
      </w:r>
      <w:r>
        <w:rPr>
          <w:rFonts w:ascii="Arial" w:hAnsi="Arial" w:cs="Arial"/>
          <w:b/>
          <w:bCs/>
        </w:rPr>
        <w:t xml:space="preserve"> do SWZ składane przez każdego z Wykonawców,</w:t>
      </w:r>
    </w:p>
    <w:p w:rsidR="002159E3" w:rsidRDefault="00BF07B1">
      <w:pPr>
        <w:pStyle w:val="Akapitzlist"/>
        <w:numPr>
          <w:ilvl w:val="0"/>
          <w:numId w:val="14"/>
        </w:numPr>
        <w:tabs>
          <w:tab w:val="left" w:pos="360"/>
        </w:tabs>
        <w:spacing w:after="0"/>
        <w:jc w:val="both"/>
      </w:pPr>
      <w:r>
        <w:rPr>
          <w:rFonts w:ascii="Arial" w:hAnsi="Arial" w:cs="Arial"/>
        </w:rPr>
        <w:lastRenderedPageBreak/>
        <w:t>aktualne oświadczenie Podmiotu udostępniającego zasoby, o którym mowa w art. 125 ust. 5 PZP, o niepodleganiu wykluczeniu, wg wz</w:t>
      </w:r>
      <w:r w:rsidR="000D3805">
        <w:rPr>
          <w:rFonts w:ascii="Arial" w:hAnsi="Arial" w:cs="Arial"/>
        </w:rPr>
        <w:t>oru stanowiącego Załącznik nr 3</w:t>
      </w:r>
      <w:r>
        <w:rPr>
          <w:rFonts w:ascii="Arial" w:hAnsi="Arial" w:cs="Arial"/>
        </w:rPr>
        <w:t xml:space="preserve"> do SWZ – </w:t>
      </w:r>
      <w:r>
        <w:rPr>
          <w:rFonts w:ascii="Arial" w:hAnsi="Arial" w:cs="Arial"/>
          <w:i/>
          <w:iCs/>
        </w:rPr>
        <w:t>jeśli dotyczy,</w:t>
      </w:r>
    </w:p>
    <w:p w:rsidR="002159E3" w:rsidRDefault="00BF07B1">
      <w:pPr>
        <w:pStyle w:val="Akapitzlist"/>
        <w:numPr>
          <w:ilvl w:val="0"/>
          <w:numId w:val="14"/>
        </w:numPr>
        <w:tabs>
          <w:tab w:val="left" w:pos="360"/>
        </w:tabs>
        <w:spacing w:after="0"/>
        <w:jc w:val="both"/>
      </w:pPr>
      <w:r>
        <w:rPr>
          <w:rFonts w:ascii="Arial" w:hAnsi="Arial" w:cs="Arial"/>
        </w:rPr>
        <w:t xml:space="preserve">Zobowiązanie Podmiotu udostępniającego zasoby wg wzoru stanowiącego Załącznik nr 4 do SWZ - </w:t>
      </w:r>
      <w:r>
        <w:rPr>
          <w:rFonts w:ascii="Arial" w:hAnsi="Arial" w:cs="Arial"/>
          <w:i/>
          <w:iCs/>
        </w:rPr>
        <w:t>jeśli dotyczy,</w:t>
      </w:r>
    </w:p>
    <w:p w:rsidR="002159E3" w:rsidRDefault="00BF07B1">
      <w:pPr>
        <w:pStyle w:val="Akapitzlist"/>
        <w:numPr>
          <w:ilvl w:val="0"/>
          <w:numId w:val="14"/>
        </w:numPr>
        <w:tabs>
          <w:tab w:val="left" w:pos="360"/>
        </w:tabs>
        <w:spacing w:after="0"/>
        <w:jc w:val="both"/>
      </w:pPr>
      <w:r>
        <w:rPr>
          <w:rFonts w:ascii="Arial" w:hAnsi="Arial" w:cs="Arial"/>
        </w:rPr>
        <w:t xml:space="preserve">Oświadczenie Wykonawców wspólnie ubiegających się o zamówienie wg wzoru stanowiącego Załącznik nr 5 do SWZ - </w:t>
      </w:r>
      <w:r>
        <w:rPr>
          <w:rFonts w:ascii="Arial" w:hAnsi="Arial" w:cs="Arial"/>
          <w:i/>
          <w:iCs/>
        </w:rPr>
        <w:t>jeśli dotyczy</w:t>
      </w:r>
    </w:p>
    <w:p w:rsidR="002159E3" w:rsidRDefault="00BF07B1">
      <w:pPr>
        <w:pStyle w:val="Akapitzlist"/>
        <w:numPr>
          <w:ilvl w:val="0"/>
          <w:numId w:val="14"/>
        </w:numPr>
        <w:suppressAutoHyphens w:val="0"/>
        <w:contextualSpacing/>
        <w:jc w:val="both"/>
        <w:rPr>
          <w:rFonts w:ascii="Arial" w:hAnsi="Arial" w:cs="Arial"/>
        </w:rPr>
      </w:pPr>
      <w:r>
        <w:rPr>
          <w:rFonts w:ascii="Arial" w:hAnsi="Arial" w:cs="Arial"/>
        </w:rPr>
        <w:t>Wypełnione zestawienie tabelaryczne załącznik nr</w:t>
      </w:r>
      <w:r w:rsidR="00E91F18">
        <w:rPr>
          <w:rFonts w:ascii="Arial" w:hAnsi="Arial" w:cs="Arial"/>
        </w:rPr>
        <w:t xml:space="preserve">  7</w:t>
      </w:r>
      <w:r>
        <w:rPr>
          <w:rFonts w:ascii="Arial" w:hAnsi="Arial" w:cs="Arial"/>
        </w:rPr>
        <w:t xml:space="preserve"> do SWZ – stanowiąca załącznik do </w:t>
      </w:r>
      <w:r w:rsidR="00E91F18">
        <w:rPr>
          <w:rFonts w:ascii="Arial" w:hAnsi="Arial" w:cs="Arial"/>
        </w:rPr>
        <w:t>formularza ofertowego (zał. nr 1</w:t>
      </w:r>
      <w:r>
        <w:rPr>
          <w:rFonts w:ascii="Arial" w:hAnsi="Arial" w:cs="Arial"/>
        </w:rPr>
        <w:t>)</w:t>
      </w:r>
      <w:bookmarkStart w:id="6" w:name="_Hlk172280296"/>
      <w:bookmarkEnd w:id="6"/>
    </w:p>
    <w:p w:rsidR="002159E3" w:rsidRPr="00E91F18" w:rsidRDefault="002159E3" w:rsidP="00E91F18">
      <w:pPr>
        <w:tabs>
          <w:tab w:val="left" w:pos="360"/>
        </w:tabs>
        <w:spacing w:after="0"/>
        <w:jc w:val="both"/>
        <w:rPr>
          <w:rFonts w:ascii="Arial" w:hAnsi="Arial" w:cs="Arial"/>
        </w:rPr>
      </w:pPr>
    </w:p>
    <w:p w:rsidR="002159E3" w:rsidRDefault="00BF07B1">
      <w:pPr>
        <w:numPr>
          <w:ilvl w:val="0"/>
          <w:numId w:val="13"/>
        </w:numPr>
        <w:spacing w:after="0"/>
        <w:jc w:val="both"/>
        <w:rPr>
          <w:rFonts w:ascii="Arial" w:hAnsi="Arial" w:cs="Arial"/>
        </w:rPr>
      </w:pPr>
      <w:r>
        <w:rPr>
          <w:rFonts w:ascii="Arial" w:hAnsi="Arial" w:cs="Arial"/>
        </w:rPr>
        <w:t>Wraz z ofertą, Wykonawca ma obowiązek złożyć:</w:t>
      </w:r>
    </w:p>
    <w:p w:rsidR="002159E3" w:rsidRDefault="00BF07B1">
      <w:pPr>
        <w:pStyle w:val="Akapitzlist"/>
        <w:numPr>
          <w:ilvl w:val="0"/>
          <w:numId w:val="15"/>
        </w:numPr>
        <w:tabs>
          <w:tab w:val="left" w:pos="360"/>
        </w:tabs>
        <w:spacing w:after="0"/>
        <w:jc w:val="both"/>
        <w:rPr>
          <w:rFonts w:ascii="Arial" w:hAnsi="Arial" w:cs="Arial"/>
        </w:rPr>
      </w:pPr>
      <w:r>
        <w:rPr>
          <w:rFonts w:ascii="Arial" w:hAnsi="Arial" w:cs="Arial"/>
        </w:rPr>
        <w:t xml:space="preserve">odpis lub informację z Krajowego Rejestru Sądowego, Centralnej Ewidencji </w:t>
      </w:r>
      <w:r>
        <w:rPr>
          <w:rFonts w:ascii="Arial" w:hAnsi="Arial" w:cs="Arial"/>
        </w:rPr>
        <w:br/>
        <w:t>i Informacji o Działalności Gospodarczej lub innego właściwego rejestru – w celu potwierdzenia, że osoba działająca w imieniu Wykonawcy jest umocowana do jego reprezentowania. Wykonawca nie jest zobowiązany do złożenia tych dokumentów, jeżeli Zamawiający może je uzyskać za pomocą bezpłatnych i ogólnodostępnych baz danych, o ile Wykonawca wskazał dane umożliwiające dostęp do tych dokumentów;</w:t>
      </w:r>
    </w:p>
    <w:p w:rsidR="002159E3" w:rsidRDefault="00BF07B1">
      <w:pPr>
        <w:pStyle w:val="Akapitzlist"/>
        <w:numPr>
          <w:ilvl w:val="0"/>
          <w:numId w:val="15"/>
        </w:numPr>
        <w:tabs>
          <w:tab w:val="left" w:pos="360"/>
        </w:tabs>
        <w:spacing w:after="0"/>
        <w:jc w:val="both"/>
      </w:pPr>
      <w:r>
        <w:rPr>
          <w:rFonts w:ascii="Arial" w:hAnsi="Arial" w:cs="Arial"/>
          <w:i/>
          <w:iCs/>
        </w:rPr>
        <w:t>jeżeli w imieniu wykonawcy działa osoba, której umocowanie do jego reprezentowania nie wynika z dokumentów, o których mowa w punkcie poprzedzającym:</w:t>
      </w:r>
      <w:r>
        <w:rPr>
          <w:rFonts w:ascii="Arial" w:hAnsi="Arial" w:cs="Arial"/>
        </w:rPr>
        <w:t xml:space="preserve"> pełnomocnictwo lub inny dokument potwierdzający umocowanie do reprezentowania wykonawcy</w:t>
      </w:r>
      <w:r>
        <w:rPr>
          <w:rFonts w:ascii="Arial" w:hAnsi="Arial" w:cs="Arial"/>
          <w:lang w:eastAsia="en-US"/>
        </w:rPr>
        <w:t>;</w:t>
      </w:r>
    </w:p>
    <w:p w:rsidR="002159E3" w:rsidRDefault="00BF07B1">
      <w:pPr>
        <w:pStyle w:val="Akapitzlist"/>
        <w:numPr>
          <w:ilvl w:val="0"/>
          <w:numId w:val="15"/>
        </w:numPr>
        <w:tabs>
          <w:tab w:val="left" w:pos="360"/>
        </w:tabs>
        <w:spacing w:after="0"/>
        <w:jc w:val="both"/>
      </w:pPr>
      <w:r>
        <w:rPr>
          <w:rFonts w:ascii="Arial" w:hAnsi="Arial" w:cs="Arial"/>
          <w:lang w:eastAsia="en-US"/>
        </w:rPr>
        <w:t xml:space="preserve">pełnomocnictwo do reprezentowania Wykonawców wspólnie ubiegających się </w:t>
      </w:r>
      <w:r>
        <w:rPr>
          <w:rFonts w:ascii="Arial" w:hAnsi="Arial" w:cs="Arial"/>
          <w:lang w:eastAsia="en-US"/>
        </w:rPr>
        <w:br/>
        <w:t xml:space="preserve">o udzielenie zamówienia </w:t>
      </w:r>
      <w:r>
        <w:rPr>
          <w:rFonts w:ascii="Symbol" w:eastAsia="Symbol" w:hAnsi="Symbol" w:cs="Symbol"/>
          <w:lang w:eastAsia="en-US"/>
        </w:rPr>
        <w:t></w:t>
      </w:r>
      <w:r>
        <w:rPr>
          <w:rFonts w:ascii="Arial" w:hAnsi="Arial" w:cs="Arial"/>
          <w:lang w:eastAsia="en-US"/>
        </w:rPr>
        <w:t xml:space="preserve"> o ile dotyczy;</w:t>
      </w:r>
    </w:p>
    <w:p w:rsidR="002159E3" w:rsidRDefault="00BF07B1">
      <w:pPr>
        <w:pStyle w:val="Akapitzlist"/>
        <w:numPr>
          <w:ilvl w:val="0"/>
          <w:numId w:val="13"/>
        </w:numPr>
        <w:spacing w:after="0" w:line="240" w:lineRule="auto"/>
        <w:jc w:val="both"/>
      </w:pPr>
      <w:r>
        <w:rPr>
          <w:rFonts w:ascii="Arial" w:hAnsi="Arial" w:cs="Arial"/>
          <w:lang w:eastAsia="en-US"/>
        </w:rPr>
        <w:t>Jeżeli Wykonawca polega na zdolnościach technicznych lub zawodowych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Zobowiązanie podmiotu udostępniającego zasoby, o którym mowa w zdaniu poprzedzającym, musi potwierdzać, że stosunek łączący Wykonawcę z podmiotami udostępniającymi zasoby gwarantuje rzeczywisty dostęp do tych zasobów oraz musi określać w szczególności:</w:t>
      </w:r>
    </w:p>
    <w:p w:rsidR="002159E3" w:rsidRDefault="00BF07B1">
      <w:pPr>
        <w:pStyle w:val="Akapitzlist"/>
        <w:numPr>
          <w:ilvl w:val="0"/>
          <w:numId w:val="16"/>
        </w:numPr>
        <w:shd w:val="clear" w:color="auto" w:fill="FFFFFF"/>
        <w:tabs>
          <w:tab w:val="left" w:pos="851"/>
        </w:tabs>
        <w:spacing w:after="0" w:line="240" w:lineRule="auto"/>
        <w:ind w:left="851" w:hanging="425"/>
        <w:jc w:val="both"/>
        <w:rPr>
          <w:rFonts w:ascii="Arial" w:hAnsi="Arial" w:cs="Arial"/>
          <w:lang w:eastAsia="en-US"/>
        </w:rPr>
      </w:pPr>
      <w:r>
        <w:rPr>
          <w:rFonts w:ascii="Arial" w:hAnsi="Arial" w:cs="Arial"/>
          <w:lang w:eastAsia="en-US"/>
        </w:rPr>
        <w:t>zakres dostępnych Wykonawcy zasobów podmiotu udostępniającego zasoby;</w:t>
      </w:r>
    </w:p>
    <w:p w:rsidR="002159E3" w:rsidRDefault="00BF07B1">
      <w:pPr>
        <w:pStyle w:val="Akapitzlist"/>
        <w:numPr>
          <w:ilvl w:val="0"/>
          <w:numId w:val="16"/>
        </w:numPr>
        <w:shd w:val="clear" w:color="auto" w:fill="FFFFFF"/>
        <w:tabs>
          <w:tab w:val="left" w:pos="851"/>
        </w:tabs>
        <w:spacing w:after="0" w:line="240" w:lineRule="auto"/>
        <w:ind w:left="851" w:hanging="425"/>
        <w:jc w:val="both"/>
        <w:rPr>
          <w:rFonts w:ascii="Arial" w:hAnsi="Arial" w:cs="Arial"/>
          <w:lang w:eastAsia="en-US"/>
        </w:rPr>
      </w:pPr>
      <w:r>
        <w:rPr>
          <w:rFonts w:ascii="Arial" w:hAnsi="Arial" w:cs="Arial"/>
          <w:lang w:eastAsia="en-US"/>
        </w:rPr>
        <w:t>sposób i okres udostępnienia Wykonawcy i wykorzystania przez niego zasobów podmiotu udostępniającego te zasoby przy wykonywaniu zamówienia;</w:t>
      </w:r>
    </w:p>
    <w:p w:rsidR="002159E3" w:rsidRDefault="00BF07B1">
      <w:pPr>
        <w:pStyle w:val="Akapitzlist"/>
        <w:numPr>
          <w:ilvl w:val="0"/>
          <w:numId w:val="16"/>
        </w:numPr>
        <w:shd w:val="clear" w:color="auto" w:fill="FFFFFF"/>
        <w:tabs>
          <w:tab w:val="left" w:pos="851"/>
        </w:tabs>
        <w:spacing w:after="0" w:line="240" w:lineRule="auto"/>
        <w:ind w:left="851" w:hanging="425"/>
        <w:jc w:val="both"/>
        <w:rPr>
          <w:rFonts w:ascii="Arial" w:hAnsi="Arial" w:cs="Arial"/>
          <w:lang w:eastAsia="en-US"/>
        </w:rPr>
      </w:pPr>
      <w:r>
        <w:rPr>
          <w:rFonts w:ascii="Arial" w:hAnsi="Arial" w:cs="Arial"/>
          <w:lang w:eastAsia="en-US"/>
        </w:rPr>
        <w:t>czy i w jakim zakresie podmiot udostępniający zasoby, na zdolnościach którego Wykonawca polega w odniesieniu do warunków udziału w postępowaniu dotyczących wykształcenia, kwalifikacji zawodowych lub doświadczenia, zrealizuje  usługi, których wskazane zdolności dotyczą.</w:t>
      </w:r>
    </w:p>
    <w:p w:rsidR="002159E3" w:rsidRDefault="00BF07B1">
      <w:pPr>
        <w:tabs>
          <w:tab w:val="left" w:pos="0"/>
          <w:tab w:val="left" w:pos="142"/>
          <w:tab w:val="left" w:pos="284"/>
        </w:tabs>
        <w:suppressAutoHyphens w:val="0"/>
        <w:spacing w:after="0" w:line="240" w:lineRule="auto"/>
        <w:jc w:val="both"/>
        <w:rPr>
          <w:rFonts w:ascii="Arial" w:eastAsia="Times New Roman" w:hAnsi="Arial" w:cs="Arial"/>
          <w:iCs/>
          <w:sz w:val="24"/>
          <w:szCs w:val="24"/>
          <w:lang w:eastAsia="pl-PL"/>
        </w:rPr>
      </w:pPr>
      <w:r>
        <w:rPr>
          <w:rFonts w:ascii="Arial" w:hAnsi="Arial" w:cs="Arial"/>
          <w:lang w:eastAsia="en-US"/>
        </w:rPr>
        <w:t xml:space="preserve">4. </w:t>
      </w:r>
      <w:bookmarkStart w:id="7" w:name="_Hlk69300163"/>
      <w:r>
        <w:rPr>
          <w:rFonts w:ascii="Arial" w:hAnsi="Arial" w:cs="Arial"/>
          <w:iCs/>
        </w:rPr>
        <w:t>Jeżeli Wykonawca ma siedzibę lub miejsce zamieszkania poza granicami Rzeczypospol</w:t>
      </w:r>
      <w:r>
        <w:rPr>
          <w:rFonts w:ascii="Arial" w:hAnsi="Arial" w:cs="Arial"/>
          <w:iCs/>
        </w:rPr>
        <w:t>i</w:t>
      </w:r>
      <w:r>
        <w:rPr>
          <w:rFonts w:ascii="Arial" w:hAnsi="Arial" w:cs="Arial"/>
          <w:iCs/>
        </w:rPr>
        <w:t>tej Polskiej, składa dokumenty zgodnie z Rozporządzeniem Ministra Rozwoju, Pracy i Tec</w:t>
      </w:r>
      <w:r>
        <w:rPr>
          <w:rFonts w:ascii="Arial" w:hAnsi="Arial" w:cs="Arial"/>
          <w:iCs/>
        </w:rPr>
        <w:t>h</w:t>
      </w:r>
      <w:r>
        <w:rPr>
          <w:rFonts w:ascii="Arial" w:hAnsi="Arial" w:cs="Arial"/>
          <w:iCs/>
        </w:rPr>
        <w:t>nologii z dnia 23 grudnia 2020 r. ze zmianami w sprawie podmiotowych środków dowod</w:t>
      </w:r>
      <w:r>
        <w:rPr>
          <w:rFonts w:ascii="Arial" w:hAnsi="Arial" w:cs="Arial"/>
          <w:iCs/>
        </w:rPr>
        <w:t>o</w:t>
      </w:r>
      <w:r>
        <w:rPr>
          <w:rFonts w:ascii="Arial" w:hAnsi="Arial" w:cs="Arial"/>
          <w:iCs/>
        </w:rPr>
        <w:t>wych oraz innych dokumentów lub oświadczeń, jakich może żądać zamawiający od wyk</w:t>
      </w:r>
      <w:r>
        <w:rPr>
          <w:rFonts w:ascii="Arial" w:hAnsi="Arial" w:cs="Arial"/>
          <w:iCs/>
        </w:rPr>
        <w:t>o</w:t>
      </w:r>
      <w:r>
        <w:rPr>
          <w:rFonts w:ascii="Arial" w:hAnsi="Arial" w:cs="Arial"/>
          <w:iCs/>
        </w:rPr>
        <w:t>nawcy (Dz.U. 2020 poz. 2415.).</w:t>
      </w:r>
      <w:bookmarkEnd w:id="7"/>
    </w:p>
    <w:p w:rsidR="002159E3" w:rsidRDefault="002159E3">
      <w:pPr>
        <w:shd w:val="clear" w:color="auto" w:fill="FFFFFF"/>
        <w:tabs>
          <w:tab w:val="left" w:pos="851"/>
        </w:tabs>
        <w:spacing w:after="0" w:line="240" w:lineRule="auto"/>
        <w:jc w:val="both"/>
        <w:rPr>
          <w:rFonts w:ascii="Arial" w:hAnsi="Arial" w:cs="Arial"/>
          <w:lang w:eastAsia="en-US"/>
        </w:rPr>
      </w:pPr>
    </w:p>
    <w:p w:rsidR="002159E3" w:rsidRDefault="00BF07B1">
      <w:pPr>
        <w:pStyle w:val="Akapitzlist"/>
        <w:numPr>
          <w:ilvl w:val="0"/>
          <w:numId w:val="3"/>
        </w:numPr>
        <w:spacing w:before="240"/>
        <w:jc w:val="both"/>
        <w:rPr>
          <w:rFonts w:ascii="Arial" w:hAnsi="Arial" w:cs="Arial"/>
          <w:b/>
          <w:bCs/>
        </w:rPr>
      </w:pPr>
      <w:r>
        <w:rPr>
          <w:rFonts w:ascii="Arial" w:hAnsi="Arial" w:cs="Arial"/>
          <w:b/>
          <w:bCs/>
        </w:rPr>
        <w:lastRenderedPageBreak/>
        <w:t xml:space="preserve">INFORMACJE O SPOSOBIE POROZUMIEWANIA SIĘ ZAMAWIAJĄCEGO </w:t>
      </w:r>
      <w:r>
        <w:rPr>
          <w:rFonts w:ascii="Arial" w:hAnsi="Arial" w:cs="Arial"/>
          <w:b/>
          <w:bCs/>
        </w:rPr>
        <w:br/>
        <w:t>Z WYKONAWCAMI ORAZ PRZEKAZYWANIA OŚWIADCZEŃ LUB DOKUMENTÓW (dotyczy wszystkich części zamówienia):</w:t>
      </w:r>
    </w:p>
    <w:p w:rsidR="002159E3" w:rsidRDefault="00BF07B1" w:rsidP="0023444C">
      <w:pPr>
        <w:widowControl w:val="0"/>
        <w:numPr>
          <w:ilvl w:val="2"/>
          <w:numId w:val="37"/>
        </w:numPr>
        <w:spacing w:after="0"/>
        <w:jc w:val="both"/>
      </w:pPr>
      <w:r>
        <w:rPr>
          <w:rFonts w:ascii="Arial" w:hAnsi="Arial" w:cs="Arial"/>
        </w:rPr>
        <w:t xml:space="preserve">W postępowaniu o udzielenie zamówienia komunikacja pomiędzy Zamawiającym a Wykonawcami, w tym składanie ofert, dokumentów podmiotowych i przedmiotowych, oświadczeń, wniosków, zawiadomień oraz przekazywanie informacji odbywa się drogą elektroniczną przy użyciu </w:t>
      </w:r>
      <w:r>
        <w:rPr>
          <w:rFonts w:ascii="Arial" w:hAnsi="Arial" w:cs="Arial"/>
          <w:bCs/>
        </w:rPr>
        <w:t xml:space="preserve">Platformy e-Zamówienia, która jest dostępna pod adresem </w:t>
      </w:r>
      <w:hyperlink r:id="rId16">
        <w:r>
          <w:rPr>
            <w:rStyle w:val="czeinternetowe"/>
            <w:rFonts w:ascii="Arial" w:hAnsi="Arial" w:cs="Arial"/>
            <w:b/>
            <w:bCs/>
            <w:color w:val="auto"/>
          </w:rPr>
          <w:t>https://ezamowienia.gov.pl</w:t>
        </w:r>
      </w:hyperlink>
    </w:p>
    <w:p w:rsidR="002159E3" w:rsidRDefault="00BF07B1" w:rsidP="0023444C">
      <w:pPr>
        <w:widowControl w:val="0"/>
        <w:numPr>
          <w:ilvl w:val="2"/>
          <w:numId w:val="38"/>
        </w:numPr>
        <w:spacing w:after="0"/>
        <w:jc w:val="both"/>
        <w:rPr>
          <w:rFonts w:ascii="Arial" w:hAnsi="Arial" w:cs="Arial"/>
        </w:rPr>
      </w:pPr>
      <w:r>
        <w:rPr>
          <w:rFonts w:ascii="Arial" w:hAnsi="Arial" w:cs="Arial"/>
        </w:rPr>
        <w:t>Korzystanie z Platformy e- Zamówienia jest bezpłatne.</w:t>
      </w:r>
    </w:p>
    <w:p w:rsidR="002159E3" w:rsidRDefault="00BF07B1" w:rsidP="0023444C">
      <w:pPr>
        <w:widowControl w:val="0"/>
        <w:numPr>
          <w:ilvl w:val="2"/>
          <w:numId w:val="39"/>
        </w:numPr>
        <w:spacing w:after="0"/>
        <w:jc w:val="both"/>
        <w:rPr>
          <w:rFonts w:ascii="Arial" w:hAnsi="Arial" w:cs="Arial"/>
        </w:rPr>
      </w:pPr>
      <w:r>
        <w:rPr>
          <w:rFonts w:ascii="Arial" w:hAnsi="Arial" w:cs="Arial"/>
        </w:rPr>
        <w:t>Zamawiający wyznacza następującą osobę do kontaktu z Wykonawcami:</w:t>
      </w:r>
    </w:p>
    <w:p w:rsidR="002159E3" w:rsidRDefault="00BF07B1">
      <w:pPr>
        <w:widowControl w:val="0"/>
        <w:spacing w:after="0"/>
        <w:ind w:left="360"/>
        <w:jc w:val="both"/>
      </w:pPr>
      <w:r>
        <w:rPr>
          <w:rFonts w:ascii="Arial" w:hAnsi="Arial"/>
        </w:rPr>
        <w:t>P. Anna Grzywaczewska Tel 506 196 920 oraz Pani Anna Gmur, Tel. 81 75 19 715.</w:t>
      </w:r>
    </w:p>
    <w:p w:rsidR="002159E3" w:rsidRDefault="00BF07B1" w:rsidP="0023444C">
      <w:pPr>
        <w:widowControl w:val="0"/>
        <w:numPr>
          <w:ilvl w:val="2"/>
          <w:numId w:val="40"/>
        </w:numPr>
        <w:spacing w:after="0"/>
        <w:jc w:val="both"/>
      </w:pPr>
      <w:r>
        <w:rPr>
          <w:rFonts w:ascii="Arial" w:hAnsi="Arial" w:cs="Arial"/>
        </w:rPr>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 dostępny, na stronie internetowej </w:t>
      </w:r>
      <w:hyperlink r:id="rId17" w:anchor="regulamin-serwisu" w:history="1">
        <w:r>
          <w:rPr>
            <w:rStyle w:val="czeinternetowe"/>
            <w:rFonts w:ascii="Arial" w:hAnsi="Arial" w:cs="Arial"/>
            <w:color w:val="auto"/>
          </w:rPr>
          <w:t>https://ezamowienia.gov.pl/pl/regulamin/#regulamin-serwisu</w:t>
        </w:r>
      </w:hyperlink>
      <w:r>
        <w:rPr>
          <w:rFonts w:ascii="Arial" w:hAnsi="Arial" w:cs="Arial"/>
        </w:rPr>
        <w:t>oraz informacje zamieszczone w zakładce „</w:t>
      </w:r>
      <w:r>
        <w:rPr>
          <w:rFonts w:ascii="Arial" w:hAnsi="Arial" w:cs="Arial"/>
          <w:i/>
          <w:iCs/>
        </w:rPr>
        <w:t xml:space="preserve">Centrum Pomocy”. </w:t>
      </w:r>
    </w:p>
    <w:p w:rsidR="002159E3" w:rsidRDefault="00BF07B1" w:rsidP="0023444C">
      <w:pPr>
        <w:widowControl w:val="0"/>
        <w:numPr>
          <w:ilvl w:val="2"/>
          <w:numId w:val="41"/>
        </w:numPr>
        <w:spacing w:after="0"/>
        <w:jc w:val="both"/>
      </w:pPr>
      <w:r>
        <w:rPr>
          <w:rFonts w:ascii="Arial" w:hAnsi="Arial" w:cs="Arial"/>
        </w:rPr>
        <w:t>Przeglądanie i pobieranie publicznej treści dokumentacji postępowania nie wymaga posiadania konta na Platformie e-Zamówienia ani logowania do Platformy e-Zamówienia.</w:t>
      </w:r>
    </w:p>
    <w:p w:rsidR="002159E3" w:rsidRDefault="00BF07B1" w:rsidP="0023444C">
      <w:pPr>
        <w:widowControl w:val="0"/>
        <w:numPr>
          <w:ilvl w:val="2"/>
          <w:numId w:val="42"/>
        </w:numPr>
        <w:spacing w:after="0"/>
        <w:jc w:val="both"/>
      </w:pPr>
      <w:r>
        <w:rPr>
          <w:rFonts w:ascii="Arial" w:hAnsi="Arial" w:cs="Arial"/>
        </w:rPr>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rsidR="002159E3" w:rsidRDefault="00BF07B1" w:rsidP="00C519C7">
      <w:pPr>
        <w:widowControl w:val="0"/>
        <w:numPr>
          <w:ilvl w:val="2"/>
          <w:numId w:val="43"/>
        </w:numPr>
        <w:spacing w:after="0"/>
        <w:jc w:val="both"/>
        <w:rPr>
          <w:rFonts w:ascii="Arial" w:hAnsi="Arial" w:cs="Arial"/>
        </w:rPr>
      </w:pPr>
      <w:r>
        <w:rPr>
          <w:rFonts w:ascii="Arial" w:hAnsi="Arial" w:cs="Arial"/>
        </w:rPr>
        <w:t>Dokumenty elektroniczne, o których mowa w § 2 ust. 1 rozporządzenia , o którym mowa powyżej w pkt 6, sporządza się w postaci elektronicznej, w formatach danych określonych w przepisach rozporządzenia Rady Ministrów  z dnia 12 kwietnia 2012 r. w sprawie Krajowych Ram Interoperacyjności, minimalnych wymagań dla rejestrów publicznych i wymiany informacji w postaci elektronicznej oraz minimalnych wymagań dla systemów teleinformatycznych, z uwzględnieniem rodzaju przekazywanych danych (zamawiający dopuszcza także format RAR)i przekazuje się jako załączniki. W przypadku formatów, o których mowa w art. 66 ust. 1 ustawy Pzp, ww. regulacje nie będą miały bezpośredniego zastosowania.</w:t>
      </w:r>
    </w:p>
    <w:p w:rsidR="002159E3" w:rsidRDefault="00BF07B1" w:rsidP="0023444C">
      <w:pPr>
        <w:widowControl w:val="0"/>
        <w:numPr>
          <w:ilvl w:val="2"/>
          <w:numId w:val="44"/>
        </w:numPr>
        <w:spacing w:after="0"/>
        <w:jc w:val="both"/>
        <w:rPr>
          <w:rFonts w:ascii="Arial" w:hAnsi="Arial" w:cs="Arial"/>
        </w:rPr>
      </w:pPr>
      <w:r>
        <w:rPr>
          <w:rFonts w:ascii="Arial" w:hAnsi="Arial" w:cs="Arial"/>
        </w:rPr>
        <w:t>Informacje, oświadczenia lub dokumenty, inne niż wymienione w § 2 ust. 1 rozporządzenia, o którym mowa powyżej w pkt 6, przekazywane w postępowaniu sporządza się w postaci elektronicznej:</w:t>
      </w:r>
    </w:p>
    <w:p w:rsidR="002159E3" w:rsidRDefault="00BF07B1" w:rsidP="0023444C">
      <w:pPr>
        <w:pStyle w:val="Akapitzlist"/>
        <w:numPr>
          <w:ilvl w:val="0"/>
          <w:numId w:val="17"/>
        </w:numPr>
        <w:spacing w:after="0"/>
        <w:ind w:left="993" w:hanging="284"/>
        <w:contextualSpacing/>
        <w:jc w:val="both"/>
        <w:rPr>
          <w:rFonts w:ascii="Arial" w:hAnsi="Arial" w:cs="Arial"/>
        </w:rPr>
      </w:pPr>
      <w:r>
        <w:rPr>
          <w:rFonts w:ascii="Arial" w:hAnsi="Arial" w:cs="Arial"/>
        </w:rPr>
        <w:t xml:space="preserve">w formatach danych określonych w przepisach rozporządzenia Rady Ministrów w sprawie Krajowych Ram Interoperacyjności (zamawiający dopuszcza także format RAR) z uwzględnieniem rodzaju przekazywanych danych (i przekazuje się jako załącznik), </w:t>
      </w:r>
    </w:p>
    <w:p w:rsidR="002159E3" w:rsidRDefault="00BF07B1">
      <w:pPr>
        <w:pStyle w:val="Akapitzlist"/>
        <w:spacing w:after="0"/>
        <w:rPr>
          <w:rFonts w:ascii="Arial" w:hAnsi="Arial" w:cs="Arial"/>
        </w:rPr>
      </w:pPr>
      <w:r>
        <w:rPr>
          <w:rFonts w:ascii="Arial" w:hAnsi="Arial" w:cs="Arial"/>
        </w:rPr>
        <w:t>lub</w:t>
      </w:r>
    </w:p>
    <w:p w:rsidR="002159E3" w:rsidRDefault="00BF07B1" w:rsidP="0023444C">
      <w:pPr>
        <w:pStyle w:val="Akapitzlist"/>
        <w:numPr>
          <w:ilvl w:val="0"/>
          <w:numId w:val="17"/>
        </w:numPr>
        <w:spacing w:after="0"/>
        <w:ind w:left="993" w:hanging="284"/>
        <w:contextualSpacing/>
        <w:jc w:val="both"/>
      </w:pPr>
      <w:r>
        <w:rPr>
          <w:rFonts w:ascii="Arial" w:hAnsi="Arial" w:cs="Arial"/>
        </w:rPr>
        <w:lastRenderedPageBreak/>
        <w:t xml:space="preserve">jako tekst wpisany bezpośrednio do wiadomości przekazywanej przy użyciu środków komunikacji elektronicznej (np. w treści wiadomości e-mail lub w treści </w:t>
      </w:r>
      <w:r>
        <w:rPr>
          <w:rFonts w:ascii="Arial" w:hAnsi="Arial" w:cs="Arial"/>
          <w:i/>
          <w:iCs/>
        </w:rPr>
        <w:t>„Formularza do komunikacji”</w:t>
      </w:r>
      <w:r>
        <w:rPr>
          <w:rFonts w:ascii="Arial" w:hAnsi="Arial" w:cs="Arial"/>
        </w:rPr>
        <w:t>).</w:t>
      </w:r>
    </w:p>
    <w:p w:rsidR="002159E3" w:rsidRDefault="002159E3">
      <w:pPr>
        <w:pStyle w:val="Akapitzlist"/>
        <w:spacing w:after="0"/>
        <w:ind w:left="993"/>
        <w:contextualSpacing/>
        <w:jc w:val="both"/>
        <w:rPr>
          <w:rFonts w:ascii="Arial" w:hAnsi="Arial" w:cs="Arial"/>
        </w:rPr>
      </w:pPr>
    </w:p>
    <w:p w:rsidR="002159E3" w:rsidRDefault="00BF07B1" w:rsidP="0023444C">
      <w:pPr>
        <w:widowControl w:val="0"/>
        <w:numPr>
          <w:ilvl w:val="2"/>
          <w:numId w:val="45"/>
        </w:numPr>
        <w:spacing w:after="0"/>
        <w:jc w:val="both"/>
      </w:pPr>
      <w:r>
        <w:rPr>
          <w:rFonts w:ascii="Arial" w:hAnsi="Arial" w:cs="Arial"/>
        </w:rPr>
        <w:t xml:space="preserve">Jeżeli dokumenty elektroniczne, przekazywane przy użyciu środków komunikacji elektronicznej, zawierają informacje stanowiące tajemnicę przedsiębiorstwa w rozumieniu przepisów ustawy z dnia 16 kwietnia 1993 r. o zwalczaniu nieuczciwej konkurencji (t. j. Dz. U. z 2022 r., poz. 1233 ze zm.), wykonawca, w celu utrzymania w poufności tych informacji, przekazuje je w wydzielonym i odpowiednio oznaczonym pliku, wraz z jednoczesnym zaznaczeniem w nazwie pliku </w:t>
      </w:r>
      <w:r>
        <w:rPr>
          <w:rFonts w:ascii="Arial" w:hAnsi="Arial" w:cs="Arial"/>
          <w:i/>
          <w:iCs/>
        </w:rPr>
        <w:t>„Dokument stanowiący tajemnicę przedsiębiorstwa”.</w:t>
      </w:r>
    </w:p>
    <w:p w:rsidR="002159E3" w:rsidRDefault="00BF07B1" w:rsidP="0023444C">
      <w:pPr>
        <w:widowControl w:val="0"/>
        <w:numPr>
          <w:ilvl w:val="2"/>
          <w:numId w:val="46"/>
        </w:numPr>
        <w:spacing w:after="0"/>
        <w:jc w:val="both"/>
      </w:pPr>
      <w:r>
        <w:rPr>
          <w:rFonts w:ascii="Arial" w:hAnsi="Arial" w:cs="Arial"/>
        </w:rPr>
        <w:t xml:space="preserve">Komunikacja w postępowaniu, </w:t>
      </w:r>
      <w:r>
        <w:rPr>
          <w:rFonts w:ascii="Arial" w:hAnsi="Arial" w:cs="Arial"/>
          <w:b/>
          <w:bCs/>
          <w:u w:val="single"/>
        </w:rPr>
        <w:t xml:space="preserve">z wyłączeniem składania ofert </w:t>
      </w:r>
      <w:r>
        <w:rPr>
          <w:rFonts w:ascii="Arial" w:hAnsi="Arial" w:cs="Arial"/>
          <w:b/>
          <w:bCs/>
        </w:rPr>
        <w:t>(sposób składania ofert opisano w rozdziale XI SWZ)</w:t>
      </w:r>
      <w:r>
        <w:rPr>
          <w:rFonts w:ascii="Arial" w:hAnsi="Arial" w:cs="Arial"/>
        </w:rPr>
        <w:t xml:space="preserve"> odbywa się drogą elektroniczną za pośrednictwem formularzy do komunikacji dostępnych w zakładce </w:t>
      </w:r>
      <w:r>
        <w:rPr>
          <w:rFonts w:ascii="Arial" w:hAnsi="Arial" w:cs="Arial"/>
          <w:i/>
          <w:iCs/>
        </w:rPr>
        <w:t>„Formularze”(„Formularze do komunikacji”).</w:t>
      </w:r>
      <w:r>
        <w:rPr>
          <w:rFonts w:ascii="Arial" w:hAnsi="Arial" w:cs="Arial"/>
        </w:rPr>
        <w:t xml:space="preserve"> Za pośrednictwem </w:t>
      </w:r>
      <w:r>
        <w:rPr>
          <w:rFonts w:ascii="Arial" w:hAnsi="Arial" w:cs="Arial"/>
          <w:i/>
          <w:iCs/>
        </w:rPr>
        <w:t xml:space="preserve">„Formularzy do komunikacji” </w:t>
      </w:r>
      <w:r>
        <w:rPr>
          <w:rFonts w:ascii="Arial" w:hAnsi="Arial" w:cs="Arial"/>
        </w:rPr>
        <w:t xml:space="preserve">odbywa się                        w szczególności przekazywanie wezwań i zawiadomień, zadawanie pytań i udzielanie odpowiedzi. Formularze do komunikacji umożliwiają również dołączenie załącznika do przesyłanej wiadomości (przycisk „dodaj załącznik”). </w:t>
      </w:r>
    </w:p>
    <w:p w:rsidR="002159E3" w:rsidRDefault="00BF07B1" w:rsidP="0023444C">
      <w:pPr>
        <w:widowControl w:val="0"/>
        <w:numPr>
          <w:ilvl w:val="2"/>
          <w:numId w:val="47"/>
        </w:numPr>
        <w:spacing w:after="0"/>
        <w:jc w:val="both"/>
      </w:pPr>
      <w:r>
        <w:rPr>
          <w:rFonts w:ascii="Arial" w:hAnsi="Arial" w:cs="Arial"/>
        </w:rPr>
        <w:t>Możliwość korzystania w postępowaniu z „</w:t>
      </w:r>
      <w:r>
        <w:rPr>
          <w:rFonts w:ascii="Arial" w:hAnsi="Arial" w:cs="Arial"/>
          <w:i/>
          <w:iCs/>
        </w:rPr>
        <w:t>Formularzy do komunikacji”</w:t>
      </w:r>
      <w:r>
        <w:rPr>
          <w:rFonts w:ascii="Arial" w:hAnsi="Arial" w:cs="Arial"/>
        </w:rPr>
        <w:t xml:space="preserve"> w pełnym zakresie wymaga posiadania konta „Wykonawcy” na Platformie e-Zamówienia oraz zalogowania się na Platformie e-Zamówienia. Do korzystania z </w:t>
      </w:r>
      <w:r>
        <w:rPr>
          <w:rFonts w:ascii="Arial" w:hAnsi="Arial" w:cs="Arial"/>
          <w:i/>
          <w:iCs/>
        </w:rPr>
        <w:t xml:space="preserve">„Formularzy do komunikacji” </w:t>
      </w:r>
      <w:r>
        <w:rPr>
          <w:rFonts w:ascii="Arial" w:hAnsi="Arial" w:cs="Arial"/>
        </w:rPr>
        <w:t>służących do zadawania pytań dotyczących treści dokumentów zamówienia wystarczające jest posiadanie tzw. konta uproszczonego na Platformie e-Zamówienia.</w:t>
      </w:r>
    </w:p>
    <w:p w:rsidR="002159E3" w:rsidRDefault="00BF07B1" w:rsidP="0023444C">
      <w:pPr>
        <w:widowControl w:val="0"/>
        <w:numPr>
          <w:ilvl w:val="2"/>
          <w:numId w:val="48"/>
        </w:numPr>
        <w:spacing w:after="0"/>
        <w:jc w:val="both"/>
      </w:pPr>
      <w:r>
        <w:rPr>
          <w:rFonts w:ascii="Arial" w:hAnsi="Arial" w:cs="Arial"/>
        </w:rPr>
        <w:t xml:space="preserve">Wszystkie wysłane i odebrane w postępowaniu przez Wykonawcę wiadomości widoczne są po zalogowaniu w podglądzie postępowania w zakładce </w:t>
      </w:r>
      <w:r>
        <w:rPr>
          <w:rFonts w:ascii="Arial" w:hAnsi="Arial" w:cs="Arial"/>
          <w:i/>
          <w:iCs/>
        </w:rPr>
        <w:t>„Komunikacja”.</w:t>
      </w:r>
    </w:p>
    <w:p w:rsidR="002159E3" w:rsidRDefault="00BF07B1" w:rsidP="0023444C">
      <w:pPr>
        <w:widowControl w:val="0"/>
        <w:numPr>
          <w:ilvl w:val="2"/>
          <w:numId w:val="49"/>
        </w:numPr>
        <w:spacing w:after="0"/>
        <w:jc w:val="both"/>
      </w:pPr>
      <w:r>
        <w:rPr>
          <w:rFonts w:ascii="Arial" w:hAnsi="Arial" w:cs="Arial"/>
        </w:rPr>
        <w:t xml:space="preserve">Maksymalny rozmiar plików przesyłanych za pośrednictwem </w:t>
      </w:r>
      <w:r>
        <w:rPr>
          <w:rFonts w:ascii="Arial" w:hAnsi="Arial" w:cs="Arial"/>
          <w:i/>
          <w:iCs/>
        </w:rPr>
        <w:t>„Formularzy</w:t>
      </w:r>
      <w:r>
        <w:rPr>
          <w:rFonts w:ascii="Arial" w:hAnsi="Arial"/>
          <w:i/>
        </w:rPr>
        <w:t xml:space="preserve"> do komunikacji</w:t>
      </w:r>
      <w:r>
        <w:rPr>
          <w:rFonts w:ascii="Arial" w:hAnsi="Arial" w:cs="Arial"/>
          <w:i/>
          <w:iCs/>
        </w:rPr>
        <w:t xml:space="preserve">” </w:t>
      </w:r>
      <w:r>
        <w:rPr>
          <w:rFonts w:ascii="Arial" w:hAnsi="Arial" w:cs="Arial"/>
        </w:rPr>
        <w:t>wynosi 150 MB (wielkość ta dotyczy plików przesyłanych jako załączniki do jednego formularza).</w:t>
      </w:r>
    </w:p>
    <w:p w:rsidR="002159E3" w:rsidRDefault="00BF07B1" w:rsidP="0023444C">
      <w:pPr>
        <w:widowControl w:val="0"/>
        <w:numPr>
          <w:ilvl w:val="2"/>
          <w:numId w:val="50"/>
        </w:numPr>
        <w:spacing w:after="0"/>
        <w:rPr>
          <w:rFonts w:ascii="Arial" w:hAnsi="Arial" w:cs="Arial"/>
        </w:rPr>
      </w:pPr>
      <w:r>
        <w:rPr>
          <w:rFonts w:ascii="Arial" w:hAnsi="Arial" w:cs="Arial"/>
        </w:rPr>
        <w:t xml:space="preserve">Minimalne wymagania techniczne dotyczące sprzętu używanego w celu korzystania z usług Platformy e-Zamówienia oraz informacje dotyczące specyfikacji połączenia określa § 12 Regulamin Platformy e-Zamówienia, pod adresem:  https://ezamowienia.gov.pl/pl/regulamin/#regulamin-serwisu\ </w:t>
      </w:r>
    </w:p>
    <w:p w:rsidR="002159E3" w:rsidRDefault="00BF07B1" w:rsidP="0023444C">
      <w:pPr>
        <w:widowControl w:val="0"/>
        <w:numPr>
          <w:ilvl w:val="2"/>
          <w:numId w:val="51"/>
        </w:numPr>
        <w:spacing w:after="0"/>
      </w:pPr>
      <w:r>
        <w:rPr>
          <w:rFonts w:ascii="Arial" w:hAnsi="Arial" w:cs="Arial"/>
        </w:rPr>
        <w:t xml:space="preserve">W przypadku problemów technicznych i awarii związanych z funkcjonowaniem Platformy e-Zamówienia użytkownicy mogą skorzystać ze wsparcia technicznego dostępnego pod numerem telefonu </w:t>
      </w:r>
      <w:r>
        <w:rPr>
          <w:rStyle w:val="x4k7w5x"/>
          <w:rFonts w:ascii="Arial" w:hAnsi="Arial" w:cs="Arial"/>
        </w:rPr>
        <w:t xml:space="preserve">22 458 77 99 </w:t>
      </w:r>
      <w:r>
        <w:rPr>
          <w:rFonts w:ascii="Arial" w:hAnsi="Arial" w:cs="Arial"/>
        </w:rPr>
        <w:t xml:space="preserve">lub drogą elektroniczną poprzez formularz udostępniony na stronie internetowej </w:t>
      </w:r>
      <w:hyperlink r:id="rId18">
        <w:r>
          <w:rPr>
            <w:rStyle w:val="czeinternetowe"/>
            <w:rFonts w:ascii="Arial" w:hAnsi="Arial" w:cs="Arial"/>
            <w:color w:val="auto"/>
          </w:rPr>
          <w:t>https://ezamowienia.gov.pl</w:t>
        </w:r>
      </w:hyperlink>
      <w:r>
        <w:rPr>
          <w:rFonts w:ascii="Arial" w:hAnsi="Arial" w:cs="Arial"/>
        </w:rPr>
        <w:t xml:space="preserve"> w zakładce </w:t>
      </w:r>
      <w:r>
        <w:rPr>
          <w:rFonts w:ascii="Arial" w:hAnsi="Arial" w:cs="Arial"/>
          <w:i/>
          <w:iCs/>
        </w:rPr>
        <w:t>„Zgłoś problem”.</w:t>
      </w:r>
    </w:p>
    <w:p w:rsidR="002159E3" w:rsidRDefault="00BF07B1" w:rsidP="0023444C">
      <w:pPr>
        <w:widowControl w:val="0"/>
        <w:numPr>
          <w:ilvl w:val="2"/>
          <w:numId w:val="52"/>
        </w:numPr>
        <w:spacing w:after="0"/>
        <w:jc w:val="both"/>
      </w:pPr>
      <w:r>
        <w:rPr>
          <w:rFonts w:ascii="Arial" w:hAnsi="Arial" w:cs="Arial"/>
        </w:rPr>
        <w:t xml:space="preserve">W szczególnie uzasadnionych przypadkach uniemożliwiających komunikację Wykonawcy i Zamawiającego za pośrednictwem Platformy e-Zamówienia, Zamawiający dopuszcza komunikację za pomocą poczty elektronicznej na adres e-mail: </w:t>
      </w:r>
      <w:hyperlink r:id="rId19">
        <w:r>
          <w:rPr>
            <w:rStyle w:val="czeinternetowe"/>
            <w:rFonts w:ascii="Arial" w:hAnsi="Arial" w:cs="Arial"/>
            <w:color w:val="auto"/>
          </w:rPr>
          <w:t>sekretariat@glusk.pl</w:t>
        </w:r>
      </w:hyperlink>
      <w:r>
        <w:rPr>
          <w:rFonts w:ascii="Arial" w:hAnsi="Arial" w:cs="Arial"/>
        </w:rPr>
        <w:t xml:space="preserve"> (</w:t>
      </w:r>
      <w:r>
        <w:rPr>
          <w:rFonts w:ascii="Arial" w:hAnsi="Arial" w:cs="Arial"/>
          <w:b/>
        </w:rPr>
        <w:t>Uwaga!</w:t>
      </w:r>
      <w:r>
        <w:rPr>
          <w:rFonts w:ascii="Arial" w:hAnsi="Arial" w:cs="Arial"/>
        </w:rPr>
        <w:t xml:space="preserve"> Nie dotyczy składania ofert w postępowaniu).</w:t>
      </w:r>
    </w:p>
    <w:p w:rsidR="002159E3" w:rsidRDefault="00BF07B1" w:rsidP="0023444C">
      <w:pPr>
        <w:widowControl w:val="0"/>
        <w:numPr>
          <w:ilvl w:val="2"/>
          <w:numId w:val="53"/>
        </w:numPr>
        <w:spacing w:after="0"/>
        <w:jc w:val="both"/>
      </w:pPr>
      <w:r>
        <w:rPr>
          <w:rFonts w:ascii="Arial" w:hAnsi="Arial" w:cs="Arial"/>
        </w:rPr>
        <w:t>Przy porozumiewaniu się w ramach niniejszego postępowania Wykonawcy powinni posługiwać się numerem referencyjnym:</w:t>
      </w:r>
      <w:r w:rsidR="000D3805">
        <w:rPr>
          <w:rFonts w:ascii="Arial" w:hAnsi="Arial" w:cs="Arial"/>
        </w:rPr>
        <w:t xml:space="preserve"> </w:t>
      </w:r>
      <w:r w:rsidR="003010FC">
        <w:rPr>
          <w:rFonts w:ascii="Arial" w:hAnsi="Arial" w:cs="Arial"/>
          <w:b/>
          <w:u w:val="single"/>
        </w:rPr>
        <w:t>ZP. 271.19</w:t>
      </w:r>
      <w:r>
        <w:rPr>
          <w:rFonts w:ascii="Arial" w:hAnsi="Arial" w:cs="Arial"/>
          <w:b/>
          <w:u w:val="single"/>
        </w:rPr>
        <w:t>.2024</w:t>
      </w:r>
    </w:p>
    <w:p w:rsidR="002159E3" w:rsidRDefault="00BF07B1" w:rsidP="0023444C">
      <w:pPr>
        <w:pStyle w:val="Akapitzlist"/>
        <w:numPr>
          <w:ilvl w:val="2"/>
          <w:numId w:val="54"/>
        </w:numPr>
        <w:spacing w:after="0"/>
        <w:jc w:val="both"/>
        <w:rPr>
          <w:rFonts w:ascii="Arial" w:hAnsi="Arial" w:cs="Arial"/>
        </w:rPr>
      </w:pPr>
      <w:r>
        <w:rPr>
          <w:rFonts w:ascii="Arial" w:hAnsi="Arial" w:cs="Arial"/>
        </w:rPr>
        <w:t xml:space="preserve">Sposób (w tym forma) przekazywania oświadczeń i dokumentów musi być zgodny </w:t>
      </w:r>
      <w:r>
        <w:rPr>
          <w:rFonts w:ascii="Arial" w:hAnsi="Arial" w:cs="Arial"/>
        </w:rPr>
        <w:br/>
        <w:t>z przepisami wydanymi na podstawie art. 70 Pzp.</w:t>
      </w:r>
    </w:p>
    <w:p w:rsidR="002159E3" w:rsidRDefault="00BF07B1" w:rsidP="0023444C">
      <w:pPr>
        <w:pStyle w:val="Akapitzlist"/>
        <w:numPr>
          <w:ilvl w:val="2"/>
          <w:numId w:val="55"/>
        </w:numPr>
        <w:spacing w:after="0"/>
        <w:rPr>
          <w:rFonts w:ascii="Arial" w:hAnsi="Arial" w:cs="Arial"/>
        </w:rPr>
      </w:pPr>
      <w:r>
        <w:rPr>
          <w:rFonts w:ascii="Arial" w:hAnsi="Arial" w:cs="Arial"/>
        </w:rPr>
        <w:lastRenderedPageBreak/>
        <w:t>Zamawiający nie przewiduje sposobu komunikowania się z Wykonawcami w inny sposób niż przy użyciu środków komunikacji elektronicznej wskazanych w SWZ.</w:t>
      </w:r>
    </w:p>
    <w:p w:rsidR="002159E3" w:rsidRDefault="00BF07B1" w:rsidP="0023444C">
      <w:pPr>
        <w:widowControl w:val="0"/>
        <w:numPr>
          <w:ilvl w:val="2"/>
          <w:numId w:val="56"/>
        </w:numPr>
        <w:spacing w:after="0"/>
        <w:jc w:val="both"/>
        <w:rPr>
          <w:rFonts w:ascii="Arial" w:hAnsi="Arial" w:cs="Arial"/>
        </w:rPr>
      </w:pPr>
      <w:r>
        <w:rPr>
          <w:rFonts w:ascii="Arial" w:hAnsi="Arial" w:cs="Arial"/>
        </w:rPr>
        <w:t xml:space="preserve">Wykonawca może zwrócić się do Zamawiającego o wyjaśnienie treści SWZ. Zamawiający jest zobowiązany udzielić wyjaśnień niezwłocznie, jednak nie później niż </w:t>
      </w:r>
      <w:r>
        <w:rPr>
          <w:rFonts w:ascii="Arial" w:hAnsi="Arial" w:cs="Arial"/>
        </w:rPr>
        <w:br/>
        <w:t xml:space="preserve">na 2 dni przed upływem terminu składania ofert, pod warunkiem, że wniosek </w:t>
      </w:r>
      <w:r>
        <w:rPr>
          <w:rFonts w:ascii="Arial" w:hAnsi="Arial" w:cs="Arial"/>
        </w:rPr>
        <w:br/>
        <w:t>o wyjaśnienie treści SWZ wpłynie do Zamawiającego nie później niż na 4 dni przed upływem terminu składania ofert. Jeżeli wniosek o wyjaśnienie treści SWZ wpłynął po upływie terminu na złożenie wniosku, o którym mowa w zdaniu poprzednim Zamawiający nie ma obowiązku udzielenia wyjaśnień.</w:t>
      </w:r>
    </w:p>
    <w:p w:rsidR="002159E3" w:rsidRDefault="00BF07B1" w:rsidP="0023444C">
      <w:pPr>
        <w:widowControl w:val="0"/>
        <w:numPr>
          <w:ilvl w:val="2"/>
          <w:numId w:val="57"/>
        </w:numPr>
        <w:spacing w:after="0"/>
        <w:jc w:val="both"/>
        <w:rPr>
          <w:rFonts w:ascii="Arial" w:hAnsi="Arial" w:cs="Arial"/>
        </w:rPr>
      </w:pPr>
      <w:r>
        <w:rPr>
          <w:rFonts w:ascii="Arial" w:hAnsi="Arial" w:cs="Arial"/>
        </w:rPr>
        <w:t>Jeżeli Zamawiający nie udzieli wyjaśnień w terminie, o którym mowa w ustępie poprzedzającym, przedłuża termin składania ofert o czas niezbędny do zapoznania się wszystkich zainteresowanych wykonawców z wyjaśnieniami niezbędnymi do należytego przygotowania i złożenia ofert.</w:t>
      </w:r>
    </w:p>
    <w:p w:rsidR="002159E3" w:rsidRDefault="00BF07B1" w:rsidP="0023444C">
      <w:pPr>
        <w:widowControl w:val="0"/>
        <w:numPr>
          <w:ilvl w:val="2"/>
          <w:numId w:val="58"/>
        </w:numPr>
        <w:spacing w:after="0"/>
        <w:jc w:val="both"/>
        <w:rPr>
          <w:rFonts w:ascii="Arial" w:hAnsi="Arial" w:cs="Arial"/>
        </w:rPr>
      </w:pPr>
      <w:r>
        <w:rPr>
          <w:rFonts w:ascii="Arial" w:hAnsi="Arial" w:cs="Arial"/>
        </w:rPr>
        <w:t>Przedłużenie terminu składania ofert nie wpływa na bieg terminu składania wniosku o wyjaśnienie treści SWZ.</w:t>
      </w:r>
    </w:p>
    <w:p w:rsidR="002159E3" w:rsidRDefault="00BF07B1" w:rsidP="0023444C">
      <w:pPr>
        <w:widowControl w:val="0"/>
        <w:numPr>
          <w:ilvl w:val="2"/>
          <w:numId w:val="59"/>
        </w:numPr>
        <w:spacing w:after="0"/>
        <w:jc w:val="both"/>
        <w:rPr>
          <w:rFonts w:ascii="Arial" w:hAnsi="Arial" w:cs="Arial"/>
        </w:rPr>
      </w:pPr>
      <w:r>
        <w:rPr>
          <w:rFonts w:ascii="Arial" w:hAnsi="Arial" w:cs="Arial"/>
        </w:rPr>
        <w:t>Treść zapytań wraz z wyjaśnieniami Zamawiający udostępnia na stronie internetowej prowadzonego postępowania bez ujawniania źródła zapytania.</w:t>
      </w:r>
    </w:p>
    <w:p w:rsidR="002159E3" w:rsidRDefault="00BF07B1" w:rsidP="0023444C">
      <w:pPr>
        <w:widowControl w:val="0"/>
        <w:numPr>
          <w:ilvl w:val="2"/>
          <w:numId w:val="60"/>
        </w:numPr>
        <w:spacing w:after="0"/>
        <w:jc w:val="both"/>
        <w:rPr>
          <w:rFonts w:ascii="Arial" w:hAnsi="Arial" w:cs="Arial"/>
        </w:rPr>
      </w:pPr>
      <w:r>
        <w:rPr>
          <w:rFonts w:ascii="Arial" w:hAnsi="Arial" w:cs="Arial"/>
        </w:rPr>
        <w:t>W przypadku rozbieżności pomiędzy treścią SWZ a treścią udzielonych odpowiedzi, jako obowiązującą należy przyjąć treść pisma zawierającego późniejsze oświadczenie Zamawiającego.</w:t>
      </w:r>
    </w:p>
    <w:p w:rsidR="002159E3" w:rsidRDefault="00BF07B1" w:rsidP="0023444C">
      <w:pPr>
        <w:widowControl w:val="0"/>
        <w:numPr>
          <w:ilvl w:val="2"/>
          <w:numId w:val="61"/>
        </w:numPr>
        <w:spacing w:after="0"/>
        <w:jc w:val="both"/>
        <w:rPr>
          <w:rFonts w:ascii="Arial" w:hAnsi="Arial" w:cs="Arial"/>
        </w:rPr>
      </w:pPr>
      <w:r>
        <w:rPr>
          <w:rFonts w:ascii="Arial" w:hAnsi="Arial" w:cs="Arial"/>
        </w:rPr>
        <w:t>W uzasadnionych przypadkach Zamawiający może przed upływem terminu składania ofert zmienić treść SWZ. Dokonaną zmianę SWZ Zamawiający udostępnia na stronie internetowej prowadzonego postępowania.</w:t>
      </w:r>
    </w:p>
    <w:p w:rsidR="002159E3" w:rsidRDefault="00BF07B1" w:rsidP="0023444C">
      <w:pPr>
        <w:widowControl w:val="0"/>
        <w:numPr>
          <w:ilvl w:val="2"/>
          <w:numId w:val="62"/>
        </w:numPr>
        <w:spacing w:after="0"/>
        <w:jc w:val="both"/>
        <w:rPr>
          <w:rFonts w:ascii="Arial" w:hAnsi="Arial" w:cs="Arial"/>
        </w:rPr>
      </w:pPr>
      <w:r>
        <w:rPr>
          <w:rFonts w:ascii="Arial" w:hAnsi="Arial" w:cs="Arial"/>
        </w:rPr>
        <w:t>Zmiany treści SWZ są każdorazowo wiążące dla Wykonawców.</w:t>
      </w:r>
    </w:p>
    <w:p w:rsidR="002159E3" w:rsidRDefault="00BF07B1" w:rsidP="0023444C">
      <w:pPr>
        <w:widowControl w:val="0"/>
        <w:numPr>
          <w:ilvl w:val="2"/>
          <w:numId w:val="63"/>
        </w:numPr>
        <w:spacing w:after="0"/>
        <w:jc w:val="both"/>
        <w:rPr>
          <w:rFonts w:ascii="Arial" w:hAnsi="Arial" w:cs="Arial"/>
        </w:rPr>
      </w:pPr>
      <w:r>
        <w:rPr>
          <w:rFonts w:ascii="Arial" w:hAnsi="Arial" w:cs="Arial"/>
        </w:rPr>
        <w:t>W przypadku gdy zmiany treści SWZ są istotne dla sporządzenia oferty lub wymagają od wykonawców dodatkowego czasu na zapoznanie się ze zmianą SWZ i przygotowanie ofert, Zamawiający przedłuża termin składania ofert o czas niezbędny na zapoznanie się ze zmianą SWZ i przygotowanie oferty.</w:t>
      </w:r>
    </w:p>
    <w:p w:rsidR="002159E3" w:rsidRDefault="00BF07B1" w:rsidP="0023444C">
      <w:pPr>
        <w:widowControl w:val="0"/>
        <w:numPr>
          <w:ilvl w:val="2"/>
          <w:numId w:val="64"/>
        </w:numPr>
        <w:spacing w:after="0"/>
        <w:jc w:val="both"/>
        <w:rPr>
          <w:rFonts w:ascii="Arial" w:hAnsi="Arial" w:cs="Arial"/>
        </w:rPr>
      </w:pPr>
      <w:r>
        <w:rPr>
          <w:rFonts w:ascii="Arial" w:hAnsi="Arial" w:cs="Arial"/>
        </w:rPr>
        <w:t>Jeżeli zmiana treści SWZ prowadzi do zmiany treści ogłoszenia o zamówieniu, Zamawiający zamieszcza w Biuletynie Zamówień Publicznych ogłoszenie o zmianie ogłoszenia.</w:t>
      </w:r>
    </w:p>
    <w:p w:rsidR="002159E3" w:rsidRDefault="00BF07B1" w:rsidP="0023444C">
      <w:pPr>
        <w:widowControl w:val="0"/>
        <w:numPr>
          <w:ilvl w:val="2"/>
          <w:numId w:val="65"/>
        </w:numPr>
        <w:spacing w:after="0"/>
        <w:jc w:val="both"/>
        <w:rPr>
          <w:rFonts w:ascii="Arial" w:hAnsi="Arial" w:cs="Arial"/>
        </w:rPr>
      </w:pPr>
      <w:r>
        <w:rPr>
          <w:rFonts w:ascii="Arial" w:hAnsi="Arial" w:cs="Arial"/>
        </w:rPr>
        <w:t>W przypadku dokonywania zmiany treści ogłoszenia o zamówieniu, Zamawiający przedłuża termin składania ofert o czas niezbędny do wprowadzenia zmian we wnioskach albo ofertach, jeżeli jest to konieczne. Jeżeli zmiana, o której mowa w zdaniu poprzedzającym jest istotna, w szczególności dotyczy określenia przedmiotu, wielkości lub zakresu zamówienia, kryteriów oceny ofert, warunków udziału w postępowaniu lub sposobu oceny ich spełniania, Zamawiający przedłuża termin składania ofert o czas niezbędny na ich przygotowanie lub wprowadzenie zmian w ofertach.</w:t>
      </w:r>
    </w:p>
    <w:p w:rsidR="002159E3" w:rsidRDefault="00BF07B1" w:rsidP="0023444C">
      <w:pPr>
        <w:widowControl w:val="0"/>
        <w:numPr>
          <w:ilvl w:val="2"/>
          <w:numId w:val="66"/>
        </w:numPr>
        <w:spacing w:after="0"/>
        <w:jc w:val="both"/>
        <w:rPr>
          <w:rFonts w:ascii="Arial" w:hAnsi="Arial" w:cs="Arial"/>
        </w:rPr>
      </w:pPr>
      <w:r>
        <w:rPr>
          <w:rFonts w:ascii="Arial" w:hAnsi="Arial" w:cs="Arial"/>
        </w:rPr>
        <w:t>Z Wykonawcami wspólnie ubiegającymi się o udzielenie zamówienia (np. konsorcjum, spółka cywilna), Zamawiający będzie się porozumiewał za pośrednictwem pełnomocnika Wykonawców wskazanego w pełnomocnictwie.</w:t>
      </w:r>
    </w:p>
    <w:p w:rsidR="002159E3" w:rsidRDefault="00BF07B1" w:rsidP="0023444C">
      <w:pPr>
        <w:widowControl w:val="0"/>
        <w:numPr>
          <w:ilvl w:val="2"/>
          <w:numId w:val="67"/>
        </w:numPr>
        <w:spacing w:after="0"/>
        <w:jc w:val="both"/>
        <w:rPr>
          <w:rFonts w:ascii="Arial" w:hAnsi="Arial" w:cs="Arial"/>
        </w:rPr>
      </w:pPr>
      <w:r>
        <w:rPr>
          <w:rFonts w:ascii="Arial" w:hAnsi="Arial" w:cs="Arial"/>
        </w:rPr>
        <w:t>Zamawiający nie zamierza zwoływać zebrania Wykonawców w celu wyjaśnienia wątpliwości dotyczących treści SWZ.</w:t>
      </w:r>
    </w:p>
    <w:p w:rsidR="002159E3" w:rsidRDefault="00BF07B1" w:rsidP="0023444C">
      <w:pPr>
        <w:widowControl w:val="0"/>
        <w:numPr>
          <w:ilvl w:val="2"/>
          <w:numId w:val="68"/>
        </w:numPr>
        <w:spacing w:after="0"/>
        <w:jc w:val="both"/>
        <w:rPr>
          <w:rFonts w:ascii="Arial" w:hAnsi="Arial" w:cs="Arial"/>
        </w:rPr>
      </w:pPr>
      <w:r>
        <w:rPr>
          <w:rFonts w:ascii="Arial" w:hAnsi="Arial" w:cs="Arial"/>
        </w:rPr>
        <w:t>Zamawiający informuje, że:</w:t>
      </w:r>
    </w:p>
    <w:p w:rsidR="002159E3" w:rsidRDefault="00BF07B1" w:rsidP="0023444C">
      <w:pPr>
        <w:pStyle w:val="Akapitzlist"/>
        <w:widowControl w:val="0"/>
        <w:numPr>
          <w:ilvl w:val="0"/>
          <w:numId w:val="18"/>
        </w:numPr>
        <w:spacing w:after="0"/>
        <w:jc w:val="both"/>
      </w:pPr>
      <w:r>
        <w:rPr>
          <w:rFonts w:ascii="Arial" w:hAnsi="Arial" w:cs="Arial"/>
        </w:rPr>
        <w:t xml:space="preserve">skorzystanie przez osobę, której dane osobowe dotyczą, z uprawnienia do </w:t>
      </w:r>
      <w:r>
        <w:rPr>
          <w:rFonts w:ascii="Arial" w:hAnsi="Arial" w:cs="Arial"/>
        </w:rPr>
        <w:lastRenderedPageBreak/>
        <w:t xml:space="preserve">sprostowania lub uzupełnienia, o którym mowa w </w:t>
      </w:r>
      <w:hyperlink r:id="rId20" w:anchor="/document/68636690?unitId=art(16)&amp;cm=DOCUMENT" w:history="1">
        <w:r>
          <w:rPr>
            <w:rFonts w:ascii="Arial" w:hAnsi="Arial" w:cs="Arial"/>
          </w:rPr>
          <w:t>art. 16</w:t>
        </w:r>
      </w:hyperlink>
      <w:r>
        <w:rPr>
          <w:rFonts w:ascii="Arial" w:hAnsi="Arial" w:cs="Arial"/>
        </w:rPr>
        <w:t xml:space="preserve"> RODO, nie może skutkować zmianą wyniku postępowania o udzielenie zamówienia ani zmianą postanowień umowy w sprawie zamówienia publicznego w zakresie niezgodnym z ustawą.</w:t>
      </w:r>
    </w:p>
    <w:p w:rsidR="002159E3" w:rsidRDefault="00BF07B1" w:rsidP="0023444C">
      <w:pPr>
        <w:pStyle w:val="Akapitzlist"/>
        <w:widowControl w:val="0"/>
        <w:numPr>
          <w:ilvl w:val="0"/>
          <w:numId w:val="18"/>
        </w:numPr>
        <w:spacing w:after="0"/>
        <w:jc w:val="both"/>
      </w:pPr>
      <w:r>
        <w:rPr>
          <w:rFonts w:ascii="Arial" w:hAnsi="Arial" w:cs="Arial"/>
        </w:rPr>
        <w:t xml:space="preserve">zgłoszenie żądania ograniczenia przetwarzania, o którym mowa w </w:t>
      </w:r>
      <w:hyperlink r:id="rId21" w:anchor="/document/68636690?unitId=art(18)ust(1)&amp;cm=DOCUMENT" w:history="1">
        <w:r>
          <w:rPr>
            <w:rFonts w:ascii="Arial" w:hAnsi="Arial" w:cs="Arial"/>
          </w:rPr>
          <w:t>art. 18 ust. 1</w:t>
        </w:r>
      </w:hyperlink>
      <w:r>
        <w:rPr>
          <w:rFonts w:ascii="Arial" w:hAnsi="Arial" w:cs="Arial"/>
        </w:rPr>
        <w:t xml:space="preserve"> RODO, nie ogranicza przetwarzania danych osobowych do czasu zakończenia tego postępowania.</w:t>
      </w:r>
    </w:p>
    <w:p w:rsidR="002159E3" w:rsidRDefault="002159E3">
      <w:pPr>
        <w:pStyle w:val="Akapitzlist"/>
        <w:widowControl w:val="0"/>
        <w:spacing w:after="0"/>
        <w:ind w:left="360"/>
        <w:jc w:val="both"/>
        <w:rPr>
          <w:rFonts w:ascii="Arial" w:hAnsi="Arial" w:cs="Arial"/>
        </w:rPr>
      </w:pPr>
    </w:p>
    <w:p w:rsidR="002159E3" w:rsidRDefault="00BF07B1">
      <w:pPr>
        <w:pStyle w:val="Akapitzlist"/>
        <w:numPr>
          <w:ilvl w:val="0"/>
          <w:numId w:val="3"/>
        </w:numPr>
        <w:jc w:val="both"/>
        <w:rPr>
          <w:rFonts w:ascii="Arial" w:hAnsi="Arial" w:cs="Arial"/>
          <w:b/>
          <w:bCs/>
        </w:rPr>
      </w:pPr>
      <w:r>
        <w:rPr>
          <w:rFonts w:ascii="Arial" w:hAnsi="Arial" w:cs="Arial"/>
          <w:b/>
          <w:bCs/>
        </w:rPr>
        <w:t>WYMAGANIA DOTYCZĄCE WADIUM):</w:t>
      </w:r>
    </w:p>
    <w:p w:rsidR="002159E3" w:rsidRDefault="00BF07B1">
      <w:pPr>
        <w:tabs>
          <w:tab w:val="left" w:pos="426"/>
        </w:tabs>
        <w:spacing w:after="0"/>
        <w:ind w:left="426"/>
        <w:jc w:val="both"/>
      </w:pPr>
      <w:r>
        <w:rPr>
          <w:rFonts w:ascii="Arial" w:hAnsi="Arial" w:cs="Arial"/>
        </w:rPr>
        <w:t>Zamawiający nie wymaga wniesienia wadium.</w:t>
      </w:r>
    </w:p>
    <w:p w:rsidR="002159E3" w:rsidRDefault="002159E3">
      <w:pPr>
        <w:spacing w:after="0"/>
        <w:ind w:left="426"/>
        <w:jc w:val="both"/>
        <w:rPr>
          <w:rFonts w:ascii="Arial" w:hAnsi="Arial" w:cs="Arial"/>
          <w:i/>
        </w:rPr>
      </w:pPr>
    </w:p>
    <w:p w:rsidR="002159E3" w:rsidRDefault="00BF07B1">
      <w:pPr>
        <w:pStyle w:val="Akapitzlist"/>
        <w:numPr>
          <w:ilvl w:val="0"/>
          <w:numId w:val="3"/>
        </w:numPr>
        <w:jc w:val="both"/>
        <w:rPr>
          <w:rFonts w:ascii="Arial" w:hAnsi="Arial" w:cs="Arial"/>
          <w:b/>
          <w:bCs/>
        </w:rPr>
      </w:pPr>
      <w:r>
        <w:rPr>
          <w:rFonts w:ascii="Arial" w:hAnsi="Arial" w:cs="Arial"/>
          <w:b/>
          <w:bCs/>
        </w:rPr>
        <w:t>TERMIN ZWIĄZANIA OFERTĄ (dotyczy wszystkich części zamówienia):</w:t>
      </w:r>
    </w:p>
    <w:p w:rsidR="002159E3" w:rsidRDefault="00BF07B1" w:rsidP="0023444C">
      <w:pPr>
        <w:pStyle w:val="Akapitzlist"/>
        <w:numPr>
          <w:ilvl w:val="0"/>
          <w:numId w:val="69"/>
        </w:numPr>
        <w:spacing w:after="0"/>
        <w:ind w:left="426"/>
        <w:jc w:val="both"/>
        <w:rPr>
          <w:color w:val="000000" w:themeColor="text1"/>
        </w:rPr>
      </w:pPr>
      <w:r>
        <w:rPr>
          <w:rFonts w:ascii="Arial" w:hAnsi="Arial" w:cs="Arial"/>
        </w:rPr>
        <w:t>Wykonawca pozostaje związany ofertą przez okre</w:t>
      </w:r>
      <w:r>
        <w:rPr>
          <w:rFonts w:ascii="Arial" w:hAnsi="Arial" w:cs="Arial"/>
          <w:color w:val="000000" w:themeColor="text1"/>
        </w:rPr>
        <w:t xml:space="preserve">s </w:t>
      </w:r>
      <w:r>
        <w:rPr>
          <w:rFonts w:ascii="Arial" w:hAnsi="Arial" w:cs="Arial"/>
          <w:b/>
          <w:color w:val="000000" w:themeColor="text1"/>
        </w:rPr>
        <w:t>30 dni</w:t>
      </w:r>
      <w:r>
        <w:rPr>
          <w:rFonts w:ascii="Arial" w:hAnsi="Arial" w:cs="Arial"/>
          <w:color w:val="000000" w:themeColor="text1"/>
        </w:rPr>
        <w:t xml:space="preserve"> licząc od dnia upływu terminu składania ofert </w:t>
      </w:r>
      <w:r w:rsidR="00E91F18">
        <w:rPr>
          <w:rFonts w:ascii="Arial" w:hAnsi="Arial" w:cs="Arial"/>
          <w:b/>
          <w:bCs/>
          <w:color w:val="000000" w:themeColor="text1"/>
        </w:rPr>
        <w:t xml:space="preserve">i </w:t>
      </w:r>
      <w:r w:rsidR="000D3805">
        <w:rPr>
          <w:rFonts w:ascii="Arial" w:hAnsi="Arial" w:cs="Arial"/>
          <w:b/>
          <w:bCs/>
          <w:color w:val="000000" w:themeColor="text1"/>
        </w:rPr>
        <w:t xml:space="preserve">upływa w dniu </w:t>
      </w:r>
      <w:r w:rsidR="003010FC">
        <w:rPr>
          <w:rFonts w:ascii="Arial" w:hAnsi="Arial" w:cs="Arial"/>
          <w:b/>
          <w:bCs/>
          <w:color w:val="000000" w:themeColor="text1"/>
        </w:rPr>
        <w:t>17</w:t>
      </w:r>
      <w:r>
        <w:rPr>
          <w:rFonts w:ascii="Arial" w:hAnsi="Arial" w:cs="Arial"/>
          <w:b/>
          <w:bCs/>
          <w:color w:val="000000" w:themeColor="text1"/>
        </w:rPr>
        <w:t>.</w:t>
      </w:r>
      <w:r w:rsidR="00370059">
        <w:rPr>
          <w:rFonts w:ascii="Arial" w:hAnsi="Arial" w:cs="Arial"/>
          <w:b/>
          <w:bCs/>
          <w:color w:val="000000" w:themeColor="text1"/>
        </w:rPr>
        <w:t>10</w:t>
      </w:r>
      <w:r>
        <w:rPr>
          <w:rFonts w:ascii="Arial" w:hAnsi="Arial" w:cs="Arial"/>
          <w:b/>
          <w:bCs/>
          <w:color w:val="000000" w:themeColor="text1"/>
        </w:rPr>
        <w:t>.2024 r.</w:t>
      </w:r>
    </w:p>
    <w:p w:rsidR="002159E3" w:rsidRDefault="00BF07B1" w:rsidP="0023444C">
      <w:pPr>
        <w:pStyle w:val="Akapitzlist"/>
        <w:numPr>
          <w:ilvl w:val="0"/>
          <w:numId w:val="70"/>
        </w:numPr>
        <w:spacing w:after="0"/>
        <w:ind w:left="426"/>
        <w:jc w:val="both"/>
        <w:rPr>
          <w:rFonts w:ascii="Arial" w:hAnsi="Arial" w:cs="Arial"/>
        </w:rPr>
      </w:pPr>
      <w:r>
        <w:rPr>
          <w:rFonts w:ascii="Arial" w:hAnsi="Arial" w:cs="Arial"/>
        </w:rPr>
        <w:t>W przypadku gdy wybór najkorzystniejszej oferty nie nastąpi przed upływem terminu związania ofertą, o którym mowa w ust. 1, Zamawiający przed upływem terminu związania ofertą, zwraca się jednokrotnie do wykonawców o wyrażenie zgody na przedłużenie tego terminu o wskazywany przez niego okres, nie dłuższy niż 30 dni.</w:t>
      </w:r>
    </w:p>
    <w:p w:rsidR="002159E3" w:rsidRDefault="00BF07B1" w:rsidP="0023444C">
      <w:pPr>
        <w:pStyle w:val="Akapitzlist"/>
        <w:numPr>
          <w:ilvl w:val="0"/>
          <w:numId w:val="71"/>
        </w:numPr>
        <w:spacing w:after="0"/>
        <w:ind w:left="426"/>
        <w:jc w:val="both"/>
        <w:rPr>
          <w:rFonts w:ascii="Arial" w:hAnsi="Arial" w:cs="Arial"/>
        </w:rPr>
      </w:pPr>
      <w:r>
        <w:rPr>
          <w:rFonts w:ascii="Arial" w:hAnsi="Arial" w:cs="Arial"/>
        </w:rPr>
        <w:t>Przedłużenie terminu związania ofertą, o którym mowa w ust. 2, wymaga złożenia przez wykonawcę pisemnego oświadczenia o wyrażeniu zgody na przedłużenie terminu związania ofertą.</w:t>
      </w:r>
    </w:p>
    <w:p w:rsidR="002159E3" w:rsidRDefault="00BF07B1">
      <w:pPr>
        <w:numPr>
          <w:ilvl w:val="0"/>
          <w:numId w:val="3"/>
        </w:numPr>
        <w:spacing w:before="240"/>
        <w:jc w:val="both"/>
      </w:pPr>
      <w:r>
        <w:rPr>
          <w:rFonts w:ascii="Arial" w:hAnsi="Arial" w:cs="Arial"/>
          <w:b/>
          <w:bCs/>
        </w:rPr>
        <w:t>OPIS SPOSOBU PRZYGOTOWYWANIA OFERTY</w:t>
      </w:r>
      <w:r w:rsidR="00E91F18">
        <w:rPr>
          <w:rFonts w:ascii="Arial" w:hAnsi="Arial" w:cs="Arial"/>
          <w:b/>
          <w:bCs/>
        </w:rPr>
        <w:t>:</w:t>
      </w:r>
    </w:p>
    <w:p w:rsidR="002159E3" w:rsidRDefault="00BF07B1" w:rsidP="0023444C">
      <w:pPr>
        <w:widowControl w:val="0"/>
        <w:numPr>
          <w:ilvl w:val="3"/>
          <w:numId w:val="72"/>
        </w:numPr>
        <w:spacing w:after="0"/>
        <w:jc w:val="both"/>
        <w:rPr>
          <w:rFonts w:ascii="Arial" w:hAnsi="Arial" w:cs="Arial"/>
        </w:rPr>
      </w:pPr>
      <w:r>
        <w:rPr>
          <w:rFonts w:ascii="Arial" w:hAnsi="Arial" w:cs="Arial"/>
        </w:rPr>
        <w:t>Ofertę oraz oświadczenie, o którym mowa w art. 125 ust. 1 ustawy PZP składa się, pod rygorem nieważności, w formie elektronicznej opatrzonej podpisem kwalifikowanym lub w postaci elektronicznej opatrzonej podpisem zaufanym lub podpisem osobistym.</w:t>
      </w:r>
    </w:p>
    <w:p w:rsidR="002159E3" w:rsidRDefault="00BF07B1" w:rsidP="0023444C">
      <w:pPr>
        <w:widowControl w:val="0"/>
        <w:numPr>
          <w:ilvl w:val="3"/>
          <w:numId w:val="73"/>
        </w:numPr>
        <w:spacing w:after="0"/>
        <w:jc w:val="both"/>
      </w:pPr>
      <w:r>
        <w:rPr>
          <w:rFonts w:ascii="Arial" w:hAnsi="Arial" w:cs="Arial"/>
        </w:rPr>
        <w:t xml:space="preserve">Ofertę składa się pod rygorem nieważności, w formie elektronicznej lub w postaci elektronicznej w formatach danych określonych w przepisach wydanych na podstawie art. 18 ustawy z dnia 17 lutego 2005 r. o informatyzacji działalności podmiotów realizujących zadania publiczne </w:t>
      </w:r>
      <w:r>
        <w:rPr>
          <w:rFonts w:ascii="Arial" w:hAnsi="Arial" w:cs="Arial"/>
          <w:shd w:val="clear" w:color="auto" w:fill="FFFFFF"/>
        </w:rPr>
        <w:t>(Dz. U. z 2021 r. poz. 2070 ze zm.), z zastrzeżeniem formatów, o których mowa w art. 66 ust. 1 ustawy Pzp, z uwzględnieniem rodzaju przekazywanychdanych.</w:t>
      </w:r>
      <w:r>
        <w:rPr>
          <w:rFonts w:ascii="Arial" w:hAnsi="Arial" w:cs="Arial"/>
          <w:u w:val="single"/>
        </w:rPr>
        <w:t>Zamawiający preferuje</w:t>
      </w:r>
      <w:r w:rsidR="00C519C7">
        <w:rPr>
          <w:rFonts w:ascii="Arial" w:hAnsi="Arial" w:cs="Arial"/>
          <w:u w:val="single"/>
        </w:rPr>
        <w:t xml:space="preserve"> w</w:t>
      </w:r>
      <w:r>
        <w:rPr>
          <w:rFonts w:ascii="Arial" w:hAnsi="Arial" w:cs="Arial"/>
          <w:u w:val="single"/>
        </w:rPr>
        <w:t xml:space="preserve"> szczególności następujące formaty przesłanych danych: .pdf, .docx, zip. (zamawiający dopuszcza także format RAR).</w:t>
      </w:r>
    </w:p>
    <w:p w:rsidR="002159E3" w:rsidRDefault="00BF07B1" w:rsidP="0023444C">
      <w:pPr>
        <w:widowControl w:val="0"/>
        <w:numPr>
          <w:ilvl w:val="3"/>
          <w:numId w:val="74"/>
        </w:numPr>
        <w:spacing w:after="0"/>
        <w:jc w:val="both"/>
      </w:pPr>
      <w:r>
        <w:rPr>
          <w:rFonts w:ascii="Arial" w:hAnsi="Arial" w:cs="Arial"/>
        </w:rPr>
        <w:t>Oferta musi być sporządzona w języku polskim.</w:t>
      </w:r>
    </w:p>
    <w:p w:rsidR="002159E3" w:rsidRDefault="00BF07B1" w:rsidP="0023444C">
      <w:pPr>
        <w:widowControl w:val="0"/>
        <w:numPr>
          <w:ilvl w:val="3"/>
          <w:numId w:val="75"/>
        </w:numPr>
        <w:spacing w:after="0"/>
        <w:jc w:val="both"/>
        <w:rPr>
          <w:rFonts w:ascii="Arial" w:hAnsi="Arial" w:cs="Arial"/>
        </w:rPr>
      </w:pPr>
      <w:r>
        <w:rPr>
          <w:rFonts w:ascii="Arial" w:hAnsi="Arial" w:cs="Arial"/>
        </w:rPr>
        <w:t xml:space="preserve">Każdy dokument składający się na ofertę lub złożony wraz z ofertą sporządzony </w:t>
      </w:r>
      <w:r>
        <w:rPr>
          <w:rFonts w:ascii="Arial" w:hAnsi="Arial" w:cs="Arial"/>
        </w:rPr>
        <w:br/>
        <w:t>w języku innym niż polski musi być złożony wraz z tłumaczeniem na język polski.</w:t>
      </w:r>
    </w:p>
    <w:p w:rsidR="002159E3" w:rsidRDefault="00BF07B1" w:rsidP="0023444C">
      <w:pPr>
        <w:widowControl w:val="0"/>
        <w:numPr>
          <w:ilvl w:val="3"/>
          <w:numId w:val="76"/>
        </w:numPr>
        <w:spacing w:after="0"/>
        <w:jc w:val="both"/>
        <w:rPr>
          <w:rFonts w:ascii="Arial" w:hAnsi="Arial" w:cs="Arial"/>
        </w:rPr>
      </w:pPr>
      <w:r>
        <w:rPr>
          <w:rFonts w:ascii="Arial" w:hAnsi="Arial" w:cs="Arial"/>
        </w:rPr>
        <w:t>Każdy Wykonawca może złożyć jedną ofertę.</w:t>
      </w:r>
    </w:p>
    <w:p w:rsidR="002159E3" w:rsidRDefault="00BF07B1" w:rsidP="0023444C">
      <w:pPr>
        <w:widowControl w:val="0"/>
        <w:numPr>
          <w:ilvl w:val="3"/>
          <w:numId w:val="77"/>
        </w:numPr>
        <w:spacing w:after="0"/>
        <w:jc w:val="both"/>
        <w:rPr>
          <w:rFonts w:ascii="Arial" w:hAnsi="Arial" w:cs="Arial"/>
        </w:rPr>
      </w:pPr>
      <w:r>
        <w:rPr>
          <w:rFonts w:ascii="Arial" w:hAnsi="Arial" w:cs="Arial"/>
        </w:rPr>
        <w:t>Treść oferty musi być zgodna z treścią SWZ.</w:t>
      </w:r>
    </w:p>
    <w:p w:rsidR="002159E3" w:rsidRDefault="00BF07B1" w:rsidP="0023444C">
      <w:pPr>
        <w:widowControl w:val="0"/>
        <w:numPr>
          <w:ilvl w:val="3"/>
          <w:numId w:val="78"/>
        </w:numPr>
        <w:spacing w:after="0"/>
        <w:jc w:val="both"/>
        <w:rPr>
          <w:rFonts w:ascii="Arial" w:hAnsi="Arial" w:cs="Arial"/>
        </w:rPr>
      </w:pPr>
      <w:r>
        <w:rPr>
          <w:rFonts w:ascii="Arial" w:hAnsi="Arial" w:cs="Arial"/>
        </w:rPr>
        <w:t>Wykonawca ponosi wszelkie koszty związane z przygotowaniem i złożeniem oferty.</w:t>
      </w:r>
    </w:p>
    <w:p w:rsidR="002159E3" w:rsidRDefault="00BF07B1" w:rsidP="0023444C">
      <w:pPr>
        <w:widowControl w:val="0"/>
        <w:numPr>
          <w:ilvl w:val="3"/>
          <w:numId w:val="79"/>
        </w:numPr>
        <w:spacing w:after="0"/>
        <w:jc w:val="both"/>
        <w:rPr>
          <w:rFonts w:ascii="Arial" w:hAnsi="Arial" w:cs="Arial"/>
        </w:rPr>
      </w:pPr>
      <w:r>
        <w:rPr>
          <w:rFonts w:ascii="Arial" w:hAnsi="Arial" w:cs="Arial"/>
        </w:rPr>
        <w:t>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drag&amp;drop („przeciągnij” i „upuść”) służące do dodawania plików.</w:t>
      </w:r>
    </w:p>
    <w:p w:rsidR="002159E3" w:rsidRDefault="00BF07B1" w:rsidP="0023444C">
      <w:pPr>
        <w:widowControl w:val="0"/>
        <w:numPr>
          <w:ilvl w:val="3"/>
          <w:numId w:val="80"/>
        </w:numPr>
        <w:spacing w:after="0"/>
        <w:jc w:val="both"/>
        <w:rPr>
          <w:rFonts w:ascii="Arial" w:hAnsi="Arial" w:cs="Arial"/>
        </w:rPr>
      </w:pPr>
      <w:r>
        <w:rPr>
          <w:rFonts w:ascii="Arial" w:hAnsi="Arial" w:cs="Arial"/>
        </w:rPr>
        <w:lastRenderedPageBreak/>
        <w:t xml:space="preserve">Wykonawca dodaje wybrany z dysku i uprzednio podpisany Formularz oferty – Załącznik nr 2 do SWZ w pierwszym polu („Wypełniony formularz oferty”). </w:t>
      </w:r>
      <w:r>
        <w:rPr>
          <w:rFonts w:ascii="Arial" w:hAnsi="Arial" w:cs="Arial"/>
        </w:rPr>
        <w:br/>
        <w:t>W kolejnym polu („Załączniki i inne dokumenty przedstawione w ofercie przez Wykonawcę”) Wykonawca dodaje pozostałe pliki stanowiące ofertę lub składane wraz z ofertą.</w:t>
      </w:r>
    </w:p>
    <w:p w:rsidR="002159E3" w:rsidRDefault="00BF07B1">
      <w:pPr>
        <w:pStyle w:val="Akapitzlist"/>
        <w:widowControl w:val="0"/>
        <w:ind w:left="0"/>
        <w:jc w:val="center"/>
        <w:outlineLvl w:val="3"/>
        <w:rPr>
          <w:rFonts w:ascii="Arial" w:hAnsi="Arial" w:cs="Arial"/>
          <w:b/>
          <w:bCs/>
        </w:rPr>
      </w:pPr>
      <w:r>
        <w:rPr>
          <w:rFonts w:ascii="Arial" w:hAnsi="Arial" w:cs="Arial"/>
          <w:b/>
          <w:bCs/>
        </w:rPr>
        <w:t>Uwaga!!!</w:t>
      </w:r>
    </w:p>
    <w:tbl>
      <w:tblPr>
        <w:tblW w:w="8358" w:type="dxa"/>
        <w:tblInd w:w="704" w:type="dxa"/>
        <w:tblLayout w:type="fixed"/>
        <w:tblLook w:val="0000"/>
      </w:tblPr>
      <w:tblGrid>
        <w:gridCol w:w="8358"/>
      </w:tblGrid>
      <w:tr w:rsidR="002159E3">
        <w:tc>
          <w:tcPr>
            <w:tcW w:w="8358" w:type="dxa"/>
            <w:tcBorders>
              <w:top w:val="single" w:sz="4" w:space="0" w:color="000000"/>
              <w:left w:val="single" w:sz="4" w:space="0" w:color="000000"/>
              <w:bottom w:val="single" w:sz="4" w:space="0" w:color="000000"/>
              <w:right w:val="single" w:sz="4" w:space="0" w:color="000000"/>
            </w:tcBorders>
            <w:shd w:val="clear" w:color="auto" w:fill="auto"/>
          </w:tcPr>
          <w:p w:rsidR="002159E3" w:rsidRDefault="00BF07B1">
            <w:pPr>
              <w:pStyle w:val="Akapitzlist"/>
              <w:widowControl w:val="0"/>
              <w:ind w:left="0"/>
              <w:jc w:val="both"/>
              <w:outlineLvl w:val="3"/>
            </w:pPr>
            <w:r>
              <w:rPr>
                <w:rStyle w:val="x4k7w5x"/>
                <w:rFonts w:ascii="Arial" w:hAnsi="Arial" w:cs="Arial"/>
                <w:bCs/>
              </w:rPr>
              <w:t xml:space="preserve">W związku z tym, że </w:t>
            </w:r>
            <w:r>
              <w:rPr>
                <w:rStyle w:val="x4k7w5x"/>
                <w:rFonts w:ascii="Arial" w:hAnsi="Arial" w:cs="Arial"/>
                <w:b/>
                <w:bCs/>
              </w:rPr>
              <w:t>Zamawiający udostępnia Wykonawcom własny F</w:t>
            </w:r>
            <w:r w:rsidR="000D3805">
              <w:rPr>
                <w:rStyle w:val="x4k7w5x"/>
                <w:rFonts w:ascii="Arial" w:hAnsi="Arial" w:cs="Arial"/>
                <w:b/>
                <w:bCs/>
              </w:rPr>
              <w:t>ormularz oferty – Załącznik Nr 1</w:t>
            </w:r>
            <w:r>
              <w:rPr>
                <w:rStyle w:val="x4k7w5x"/>
                <w:rFonts w:ascii="Arial" w:hAnsi="Arial" w:cs="Arial"/>
                <w:b/>
                <w:bCs/>
              </w:rPr>
              <w:t xml:space="preserve"> do SWZ</w:t>
            </w:r>
            <w:r>
              <w:rPr>
                <w:rStyle w:val="x4k7w5x"/>
                <w:rFonts w:ascii="Arial" w:hAnsi="Arial" w:cs="Arial"/>
                <w:bCs/>
              </w:rPr>
              <w:t xml:space="preserve"> (tj. nie za pośrednictwem </w:t>
            </w:r>
            <w:r>
              <w:rPr>
                <w:rStyle w:val="x4k7w5x"/>
                <w:rFonts w:ascii="Arial" w:hAnsi="Arial" w:cs="Arial"/>
                <w:bCs/>
                <w:i/>
                <w:iCs/>
              </w:rPr>
              <w:t xml:space="preserve">„interaktywnego Formularza ofertowego, który umożliwia Platforma </w:t>
            </w:r>
            <w:r>
              <w:rPr>
                <w:rStyle w:val="x4k7w5x"/>
                <w:rFonts w:ascii="Arial" w:hAnsi="Arial" w:cs="Arial"/>
                <w:bCs/>
                <w:i/>
                <w:iCs/>
              </w:rPr>
              <w:br/>
              <w:t>e-zamówienia”</w:t>
            </w:r>
            <w:r>
              <w:rPr>
                <w:rStyle w:val="x4k7w5x"/>
                <w:rFonts w:ascii="Arial" w:hAnsi="Arial" w:cs="Arial"/>
                <w:bCs/>
              </w:rPr>
              <w:t xml:space="preserve">), podczas czynności składania oferty może pojawić się komunikat o następującej treści: </w:t>
            </w:r>
            <w:r>
              <w:rPr>
                <w:rStyle w:val="x4k7w5x"/>
                <w:rFonts w:ascii="Arial" w:hAnsi="Arial" w:cs="Arial"/>
                <w:bCs/>
                <w:i/>
                <w:iCs/>
              </w:rPr>
              <w:t>„Czy chcesz kontynuować? Postępowanie nie posiada opublikowanego formularza do tego etapu postępowania. Plik [w tym miejscu pojawia się nazwa pliku] nie jest poprawnym formularzem interaktywnym wygenerowanym na Platformie."</w:t>
            </w:r>
          </w:p>
          <w:p w:rsidR="002159E3" w:rsidRDefault="00BF07B1">
            <w:pPr>
              <w:pStyle w:val="Akapitzlist"/>
              <w:widowControl w:val="0"/>
              <w:ind w:left="0"/>
              <w:jc w:val="both"/>
              <w:outlineLvl w:val="3"/>
            </w:pPr>
            <w:r>
              <w:rPr>
                <w:rStyle w:val="x4k7w5x"/>
                <w:rFonts w:ascii="Arial" w:hAnsi="Arial" w:cs="Arial"/>
                <w:b/>
                <w:bCs/>
              </w:rPr>
              <w:t xml:space="preserve">W takim przypadku należy wybrać opcję </w:t>
            </w:r>
            <w:r>
              <w:rPr>
                <w:rStyle w:val="x4k7w5x"/>
                <w:rFonts w:ascii="Arial" w:hAnsi="Arial" w:cs="Arial"/>
                <w:b/>
                <w:bCs/>
                <w:u w:val="single"/>
              </w:rPr>
              <w:t>„Tak, chcę kontynuować".</w:t>
            </w:r>
          </w:p>
        </w:tc>
      </w:tr>
    </w:tbl>
    <w:p w:rsidR="002159E3" w:rsidRDefault="002159E3">
      <w:pPr>
        <w:widowControl w:val="0"/>
        <w:spacing w:after="0"/>
        <w:ind w:left="360"/>
        <w:jc w:val="both"/>
        <w:rPr>
          <w:rFonts w:ascii="Arial" w:hAnsi="Arial" w:cs="Arial"/>
        </w:rPr>
      </w:pPr>
    </w:p>
    <w:p w:rsidR="002159E3" w:rsidRDefault="00BF07B1" w:rsidP="0023444C">
      <w:pPr>
        <w:widowControl w:val="0"/>
        <w:numPr>
          <w:ilvl w:val="3"/>
          <w:numId w:val="81"/>
        </w:numPr>
        <w:spacing w:after="0"/>
        <w:jc w:val="both"/>
      </w:pPr>
      <w:r>
        <w:rPr>
          <w:rFonts w:ascii="Arial" w:hAnsi="Arial" w:cs="Arial"/>
        </w:rPr>
        <w:t xml:space="preserve">Formularz ofertowy podpisuje się </w:t>
      </w:r>
      <w:r>
        <w:rPr>
          <w:rFonts w:ascii="Arial" w:hAnsi="Arial"/>
          <w:u w:val="single"/>
        </w:rPr>
        <w:t>kwalifikowanym podpisem elektronicznym, podpisem zaufanym lub podpisem osobistym</w:t>
      </w:r>
      <w:r>
        <w:rPr>
          <w:rFonts w:ascii="Arial" w:hAnsi="Arial" w:cs="Arial"/>
        </w:rPr>
        <w:t xml:space="preserve">. Rekomendowanym wariantem podpisu jest typ wewnętrzny. </w:t>
      </w:r>
      <w:r>
        <w:rPr>
          <w:rFonts w:ascii="Arial" w:hAnsi="Arial" w:cs="Arial"/>
          <w:u w:val="single"/>
        </w:rPr>
        <w:t xml:space="preserve">Podpis formularza ofertowego wariantem podpisu w typie zewnętrznym również jest możliwy, tylko w tym przypadku, powstały oddzielny plik podpisu dla tego formularza należy załączyć w polu </w:t>
      </w:r>
      <w:r>
        <w:rPr>
          <w:rFonts w:ascii="Arial" w:hAnsi="Arial" w:cs="Arial"/>
          <w:i/>
          <w:iCs/>
          <w:u w:val="single"/>
        </w:rPr>
        <w:t>„Załączniki i inne dokumenty przedstawione w ofercie przez Wykonawcę”.</w:t>
      </w:r>
    </w:p>
    <w:p w:rsidR="002159E3" w:rsidRDefault="00BF07B1" w:rsidP="0023444C">
      <w:pPr>
        <w:widowControl w:val="0"/>
        <w:numPr>
          <w:ilvl w:val="3"/>
          <w:numId w:val="82"/>
        </w:numPr>
        <w:spacing w:after="0"/>
        <w:jc w:val="both"/>
      </w:pPr>
      <w:r>
        <w:rPr>
          <w:rFonts w:ascii="Arial" w:hAnsi="Arial" w:cs="Arial"/>
        </w:rPr>
        <w:t xml:space="preserve">Pozostałe dokumenty wchodzące w skład oferty lub składane wraz z ofertą, które są zgodne z ustawą Pzp lub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opatrzone podpisem zaufanym lub podpisem osobistym, mogą być zgodnie z wyborem wykonawcy/wykonawcy wspólnie ubiegającego się o udzielenie zamówienia/podmiotu udostępniającego zasoby opatrzone podpisem typu zewnętrznego lub wewnętrznego. </w:t>
      </w:r>
      <w:r>
        <w:rPr>
          <w:rFonts w:ascii="Arial" w:hAnsi="Arial" w:cs="Arial"/>
        </w:rPr>
        <w:br/>
        <w:t xml:space="preserve">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 </w:t>
      </w:r>
    </w:p>
    <w:p w:rsidR="002159E3" w:rsidRDefault="00BF07B1" w:rsidP="0023444C">
      <w:pPr>
        <w:widowControl w:val="0"/>
        <w:numPr>
          <w:ilvl w:val="3"/>
          <w:numId w:val="83"/>
        </w:numPr>
        <w:spacing w:after="0"/>
        <w:jc w:val="both"/>
        <w:rPr>
          <w:rFonts w:ascii="Arial" w:hAnsi="Arial" w:cs="Arial"/>
        </w:rPr>
      </w:pPr>
      <w:r>
        <w:rPr>
          <w:rFonts w:ascii="Arial" w:hAnsi="Arial" w:cs="Arial"/>
        </w:rPr>
        <w:t>W przypadku przekazywania dokumentu elektronicznego w formacie poddającym dane kompresji, opatrzenie pliku zawierającego skompresowane dokumenty podpisem kwalifikowanym, podpisem zaufanym lub podpisem osobistym, jest równoznaczne z opatrzeniem wszystkich dokumentów zawartych w tym pliku podpisem kwalifikowanym, podpisem zaufanym lub podpisem osobistym.</w:t>
      </w:r>
    </w:p>
    <w:p w:rsidR="002159E3" w:rsidRDefault="00BF07B1" w:rsidP="0023444C">
      <w:pPr>
        <w:widowControl w:val="0"/>
        <w:numPr>
          <w:ilvl w:val="3"/>
          <w:numId w:val="84"/>
        </w:numPr>
        <w:spacing w:after="0"/>
        <w:jc w:val="both"/>
        <w:rPr>
          <w:rFonts w:ascii="Arial" w:hAnsi="Arial" w:cs="Arial"/>
        </w:rPr>
      </w:pPr>
      <w:r>
        <w:rPr>
          <w:rFonts w:ascii="Arial" w:hAnsi="Arial" w:cs="Arial"/>
        </w:rPr>
        <w:t xml:space="preserve">System sprawdza, czy złożone pliki są podpisane i automatycznie je szyfruje, jednocześnie informując o tym wykonawcę. Potwierdzenie czasu przekazania </w:t>
      </w:r>
      <w:r>
        <w:rPr>
          <w:rFonts w:ascii="Arial" w:hAnsi="Arial" w:cs="Arial"/>
        </w:rPr>
        <w:br/>
        <w:t xml:space="preserve">i odbioru oferty znajduje się w Elektronicznym Potwierdzeniu Przesłania (EPP) </w:t>
      </w:r>
      <w:r>
        <w:rPr>
          <w:rFonts w:ascii="Arial" w:hAnsi="Arial" w:cs="Arial"/>
        </w:rPr>
        <w:br/>
        <w:t xml:space="preserve">i Elektronicznym Potwierdzeniu Odebrania (EPO). EPP i EPO dostępne są dla </w:t>
      </w:r>
      <w:r>
        <w:rPr>
          <w:rFonts w:ascii="Arial" w:hAnsi="Arial" w:cs="Arial"/>
        </w:rPr>
        <w:lastRenderedPageBreak/>
        <w:t>zalogowanego Wykonawcy w zakładce „Oferty/Wnioski”.</w:t>
      </w:r>
    </w:p>
    <w:p w:rsidR="002159E3" w:rsidRDefault="00BF07B1" w:rsidP="0023444C">
      <w:pPr>
        <w:widowControl w:val="0"/>
        <w:numPr>
          <w:ilvl w:val="3"/>
          <w:numId w:val="85"/>
        </w:numPr>
        <w:spacing w:after="0"/>
        <w:jc w:val="both"/>
        <w:rPr>
          <w:rFonts w:ascii="Arial" w:hAnsi="Arial" w:cs="Arial"/>
        </w:rPr>
      </w:pPr>
      <w:r>
        <w:rPr>
          <w:rFonts w:ascii="Arial" w:hAnsi="Arial" w:cs="Arial"/>
        </w:rPr>
        <w:t>Maksymalny łączny rozmiar plików stanowiących ofertę lub składanych wraz z ofertą to 250 MB.</w:t>
      </w:r>
    </w:p>
    <w:p w:rsidR="002159E3" w:rsidRDefault="00BF07B1" w:rsidP="0023444C">
      <w:pPr>
        <w:widowControl w:val="0"/>
        <w:numPr>
          <w:ilvl w:val="3"/>
          <w:numId w:val="86"/>
        </w:numPr>
        <w:spacing w:after="0"/>
        <w:jc w:val="both"/>
      </w:pPr>
      <w:r>
        <w:rPr>
          <w:rFonts w:ascii="Arial" w:hAnsi="Arial" w:cs="Arial"/>
        </w:rPr>
        <w:t xml:space="preserve">Do przygotowania oferty konieczne jest posiadanie przez osobę upoważnioną do reprezentowania Wykonawcy </w:t>
      </w:r>
      <w:r>
        <w:rPr>
          <w:rFonts w:ascii="Arial" w:hAnsi="Arial"/>
          <w:b/>
        </w:rPr>
        <w:t xml:space="preserve">kwalifikowanego </w:t>
      </w:r>
      <w:r>
        <w:rPr>
          <w:rFonts w:ascii="Arial" w:hAnsi="Arial" w:cs="Arial"/>
          <w:b/>
          <w:bCs/>
        </w:rPr>
        <w:t>podpisu elektronicznego, podpisu osobistego lub podpisu zaufanego.</w:t>
      </w:r>
    </w:p>
    <w:p w:rsidR="002159E3" w:rsidRDefault="00BF07B1" w:rsidP="0023444C">
      <w:pPr>
        <w:widowControl w:val="0"/>
        <w:numPr>
          <w:ilvl w:val="3"/>
          <w:numId w:val="87"/>
        </w:numPr>
        <w:spacing w:after="0"/>
        <w:jc w:val="both"/>
        <w:rPr>
          <w:rFonts w:ascii="Arial" w:hAnsi="Arial" w:cs="Arial"/>
        </w:rPr>
      </w:pPr>
      <w:r>
        <w:rPr>
          <w:rFonts w:ascii="Arial" w:hAnsi="Arial" w:cs="Arial"/>
        </w:rPr>
        <w:t>Wykonawca może złożyć tylko jedną ofertę. Złożenie przez danego Wykonawcę więcej niż jednej oferty, spowoduje odrzucenie wszystkich ofert złożonych przez tego Wykonawcę.</w:t>
      </w:r>
    </w:p>
    <w:p w:rsidR="002159E3" w:rsidRDefault="00BF07B1" w:rsidP="0023444C">
      <w:pPr>
        <w:widowControl w:val="0"/>
        <w:numPr>
          <w:ilvl w:val="3"/>
          <w:numId w:val="88"/>
        </w:numPr>
        <w:spacing w:after="0"/>
        <w:jc w:val="both"/>
        <w:rPr>
          <w:rFonts w:ascii="Arial" w:hAnsi="Arial" w:cs="Arial"/>
        </w:rPr>
      </w:pPr>
      <w:r>
        <w:rPr>
          <w:rFonts w:ascii="Arial" w:hAnsi="Arial" w:cs="Arial"/>
        </w:rPr>
        <w:t>Treść oferty musi być zgodna z wymaganiami określonymi w dokumentach zamówienia. Oferta musi zawierać wszystkie dokumenty wskazane w Rozdz. VII.C ust. 1 SWZ.</w:t>
      </w:r>
    </w:p>
    <w:p w:rsidR="002159E3" w:rsidRDefault="00BF07B1" w:rsidP="0023444C">
      <w:pPr>
        <w:widowControl w:val="0"/>
        <w:numPr>
          <w:ilvl w:val="3"/>
          <w:numId w:val="89"/>
        </w:numPr>
        <w:spacing w:after="0"/>
        <w:jc w:val="both"/>
        <w:rPr>
          <w:rFonts w:ascii="Arial" w:hAnsi="Arial" w:cs="Arial"/>
        </w:rPr>
      </w:pPr>
      <w:r>
        <w:rPr>
          <w:rFonts w:ascii="Arial" w:hAnsi="Arial" w:cs="Arial"/>
        </w:rPr>
        <w:t>Oferta musi być podpisana przez osobę uprawnioną do występowania w imieniu Wykonawcy.</w:t>
      </w:r>
    </w:p>
    <w:p w:rsidR="002159E3" w:rsidRDefault="00BF07B1" w:rsidP="0023444C">
      <w:pPr>
        <w:widowControl w:val="0"/>
        <w:numPr>
          <w:ilvl w:val="3"/>
          <w:numId w:val="90"/>
        </w:numPr>
        <w:spacing w:after="0"/>
        <w:jc w:val="both"/>
        <w:rPr>
          <w:rFonts w:ascii="Arial" w:hAnsi="Arial" w:cs="Arial"/>
        </w:rPr>
      </w:pPr>
      <w:r>
        <w:rPr>
          <w:rFonts w:ascii="Arial" w:hAnsi="Arial" w:cs="Arial"/>
        </w:rPr>
        <w:t>Wykonawca może do upływu terminu składania ofert zmienić lub wycofać ofertę.</w:t>
      </w:r>
    </w:p>
    <w:p w:rsidR="002159E3" w:rsidRDefault="00BF07B1" w:rsidP="0023444C">
      <w:pPr>
        <w:widowControl w:val="0"/>
        <w:numPr>
          <w:ilvl w:val="3"/>
          <w:numId w:val="91"/>
        </w:numPr>
        <w:spacing w:after="0"/>
        <w:jc w:val="both"/>
        <w:rPr>
          <w:rFonts w:ascii="Arial" w:hAnsi="Arial" w:cs="Arial"/>
        </w:rPr>
      </w:pPr>
      <w:r>
        <w:rPr>
          <w:rFonts w:ascii="Arial" w:hAnsi="Arial" w:cs="Arial"/>
        </w:rPr>
        <w:t xml:space="preserve">Wykonawca musi wskazać w ofercie(formularzu ofertowym) te części zamówienia, których wykonanie zamierza powierzyć podwykonawcom (jeśli dotyczy) wraz z podaniem przez Wykonawcę nazw ewentualnych, jeżeli są już znani podwykonawców. </w:t>
      </w:r>
      <w:r>
        <w:rPr>
          <w:rFonts w:ascii="Arial" w:hAnsi="Arial" w:cs="Arial"/>
        </w:rPr>
        <w:br/>
        <w:t>W przypadku braku wskazania przez Wykonawcę części zamówienia, których wykonanie zamierza powierzyć podwykonawcom, Zamawiający oceni, że Wykonawca wykona zamówienie samodzielnie w całości.</w:t>
      </w:r>
    </w:p>
    <w:p w:rsidR="002159E3" w:rsidRDefault="00BF07B1" w:rsidP="0023444C">
      <w:pPr>
        <w:widowControl w:val="0"/>
        <w:numPr>
          <w:ilvl w:val="3"/>
          <w:numId w:val="92"/>
        </w:numPr>
        <w:spacing w:after="0"/>
        <w:jc w:val="both"/>
        <w:rPr>
          <w:rFonts w:ascii="Arial" w:hAnsi="Arial" w:cs="Arial"/>
        </w:rPr>
      </w:pPr>
      <w:r>
        <w:rPr>
          <w:rFonts w:ascii="Arial" w:hAnsi="Arial" w:cs="Arial"/>
        </w:rPr>
        <w:t>Wykonawcy ponoszą wszelkie koszty związane z przygotowaniem i złożeniem oferty.</w:t>
      </w:r>
    </w:p>
    <w:p w:rsidR="002159E3" w:rsidRDefault="00BF07B1" w:rsidP="0023444C">
      <w:pPr>
        <w:widowControl w:val="0"/>
        <w:numPr>
          <w:ilvl w:val="3"/>
          <w:numId w:val="93"/>
        </w:numPr>
        <w:spacing w:after="0"/>
        <w:jc w:val="both"/>
      </w:pPr>
      <w:r>
        <w:rPr>
          <w:rFonts w:ascii="Arial" w:hAnsi="Arial" w:cs="Arial"/>
          <w:lang w:eastAsia="en-US"/>
        </w:rPr>
        <w:t xml:space="preserve">Nie ujawnia się informacji stanowiących tajemnicę przedsiębiorstwa w rozumieniu przepisów </w:t>
      </w:r>
      <w:hyperlink r:id="rId22" w:anchor="/document/16795259?cm=DOCUMENT" w:history="1">
        <w:r>
          <w:rPr>
            <w:rFonts w:ascii="Arial" w:hAnsi="Arial" w:cs="Arial"/>
            <w:lang w:eastAsia="en-US"/>
          </w:rPr>
          <w:t>ustawy</w:t>
        </w:r>
      </w:hyperlink>
      <w:r>
        <w:rPr>
          <w:rFonts w:ascii="Arial" w:hAnsi="Arial" w:cs="Arial"/>
          <w:lang w:eastAsia="en-US"/>
        </w:rPr>
        <w:t xml:space="preserve"> z dnia 16 kwietnia 1993 r. o zwalczaniu nieuczciwej konkurencji, jeżeli Wykonawca, wraz z przekazaniem takich informacji, zastrzegł, że nie mogą być one udostępniane oraz wykazał, że zastrzeżone informacje stanowią tajemnicę przedsiębiorstwa. Wykonawca, w celu utrzymania w poufności tych informacji, przekazuje je w wydzielonym i odpowiednio oznaczonym pliku. Wykonawca nie może zastrzec informacji o:</w:t>
      </w:r>
    </w:p>
    <w:p w:rsidR="002159E3" w:rsidRDefault="00BF07B1" w:rsidP="0023444C">
      <w:pPr>
        <w:pStyle w:val="Akapitzlist"/>
        <w:widowControl w:val="0"/>
        <w:numPr>
          <w:ilvl w:val="0"/>
          <w:numId w:val="19"/>
        </w:numPr>
        <w:spacing w:after="0"/>
        <w:jc w:val="both"/>
        <w:rPr>
          <w:rFonts w:ascii="Arial" w:hAnsi="Arial" w:cs="Arial"/>
          <w:lang w:eastAsia="en-US"/>
        </w:rPr>
      </w:pPr>
      <w:r>
        <w:rPr>
          <w:rFonts w:ascii="Arial" w:hAnsi="Arial" w:cs="Arial"/>
          <w:lang w:eastAsia="en-US"/>
        </w:rPr>
        <w:t>nazwach albo imionach i nazwiskach oraz siedzibach lub miejscach prowadzonej działalności gospodarczej albo miejscach zamieszkania wykonawców, których oferty zostały otwarte;</w:t>
      </w:r>
    </w:p>
    <w:p w:rsidR="002159E3" w:rsidRDefault="00BF07B1" w:rsidP="0023444C">
      <w:pPr>
        <w:pStyle w:val="Akapitzlist"/>
        <w:widowControl w:val="0"/>
        <w:numPr>
          <w:ilvl w:val="0"/>
          <w:numId w:val="19"/>
        </w:numPr>
        <w:spacing w:after="0"/>
        <w:jc w:val="both"/>
        <w:rPr>
          <w:rFonts w:ascii="Arial" w:hAnsi="Arial" w:cs="Arial"/>
          <w:lang w:eastAsia="en-US"/>
        </w:rPr>
      </w:pPr>
      <w:r>
        <w:rPr>
          <w:rFonts w:ascii="Arial" w:hAnsi="Arial" w:cs="Arial"/>
          <w:lang w:eastAsia="en-US"/>
        </w:rPr>
        <w:t>cenach lub kosztach zawartych w ofertach.</w:t>
      </w:r>
    </w:p>
    <w:p w:rsidR="002159E3" w:rsidRDefault="00BF07B1" w:rsidP="0023444C">
      <w:pPr>
        <w:widowControl w:val="0"/>
        <w:numPr>
          <w:ilvl w:val="3"/>
          <w:numId w:val="94"/>
        </w:numPr>
        <w:spacing w:after="0"/>
        <w:jc w:val="both"/>
        <w:rPr>
          <w:rFonts w:ascii="Arial" w:hAnsi="Arial" w:cs="Arial"/>
          <w:lang w:eastAsia="en-US"/>
        </w:rPr>
      </w:pPr>
      <w:r>
        <w:rPr>
          <w:rFonts w:ascii="Arial" w:hAnsi="Arial" w:cs="Arial"/>
          <w:lang w:eastAsia="en-US"/>
        </w:rPr>
        <w:t>Wykonawcy ponoszą wszelkie koszty związane z przygotowaniem i złożeniem oferty.</w:t>
      </w:r>
    </w:p>
    <w:p w:rsidR="002159E3" w:rsidRDefault="002159E3">
      <w:pPr>
        <w:widowControl w:val="0"/>
        <w:spacing w:after="0"/>
        <w:ind w:left="360"/>
        <w:jc w:val="both"/>
        <w:rPr>
          <w:rFonts w:ascii="Arial" w:hAnsi="Arial" w:cs="Arial"/>
          <w:lang w:eastAsia="en-US"/>
        </w:rPr>
      </w:pPr>
    </w:p>
    <w:p w:rsidR="002159E3" w:rsidRDefault="00BF07B1">
      <w:pPr>
        <w:pStyle w:val="Akapitzlist"/>
        <w:numPr>
          <w:ilvl w:val="0"/>
          <w:numId w:val="3"/>
        </w:numPr>
        <w:jc w:val="both"/>
        <w:rPr>
          <w:rFonts w:ascii="Arial" w:hAnsi="Arial" w:cs="Arial"/>
          <w:b/>
          <w:bCs/>
        </w:rPr>
      </w:pPr>
      <w:r>
        <w:rPr>
          <w:rFonts w:ascii="Arial" w:hAnsi="Arial" w:cs="Arial"/>
          <w:b/>
          <w:bCs/>
        </w:rPr>
        <w:t>MIEJSCE ORAZ TERMIN SKŁADANIA I OTWARCIA OFERT:</w:t>
      </w:r>
    </w:p>
    <w:p w:rsidR="002159E3" w:rsidRPr="002E048B" w:rsidRDefault="00BF07B1" w:rsidP="002E048B">
      <w:pPr>
        <w:pStyle w:val="Akapitzlist"/>
        <w:widowControl w:val="0"/>
        <w:numPr>
          <w:ilvl w:val="0"/>
          <w:numId w:val="95"/>
        </w:numPr>
        <w:spacing w:after="0"/>
        <w:jc w:val="both"/>
      </w:pPr>
      <w:bookmarkStart w:id="8" w:name="_Hlk59921559"/>
      <w:r>
        <w:rPr>
          <w:rFonts w:ascii="Arial" w:hAnsi="Arial" w:cs="Arial"/>
        </w:rPr>
        <w:t>Ofertę wraz z wymaganymi dokumentami i oświadczeniami należy złożyć do dnia</w:t>
      </w:r>
      <w:bookmarkEnd w:id="8"/>
      <w:r w:rsidR="000D3805">
        <w:rPr>
          <w:rFonts w:ascii="Arial" w:hAnsi="Arial" w:cs="Arial"/>
        </w:rPr>
        <w:t xml:space="preserve"> </w:t>
      </w:r>
      <w:r w:rsidR="003010FC">
        <w:rPr>
          <w:rFonts w:ascii="Arial" w:hAnsi="Arial" w:cs="Arial"/>
          <w:b/>
          <w:color w:val="000000" w:themeColor="text1"/>
          <w:u w:val="single"/>
        </w:rPr>
        <w:t>18</w:t>
      </w:r>
      <w:r w:rsidR="00370059">
        <w:rPr>
          <w:rFonts w:ascii="Arial" w:hAnsi="Arial" w:cs="Arial"/>
          <w:b/>
          <w:color w:val="000000" w:themeColor="text1"/>
          <w:u w:val="single"/>
        </w:rPr>
        <w:t>.09</w:t>
      </w:r>
      <w:r w:rsidR="00E91F18">
        <w:rPr>
          <w:rFonts w:ascii="Arial" w:hAnsi="Arial" w:cs="Arial"/>
          <w:b/>
          <w:color w:val="000000" w:themeColor="text1"/>
          <w:u w:val="single"/>
        </w:rPr>
        <w:t>.2024 roku do godz. 10</w:t>
      </w:r>
      <w:r>
        <w:rPr>
          <w:rFonts w:ascii="Arial" w:hAnsi="Arial" w:cs="Arial"/>
          <w:b/>
          <w:color w:val="000000" w:themeColor="text1"/>
          <w:u w:val="single"/>
        </w:rPr>
        <w:t xml:space="preserve">:00. </w:t>
      </w:r>
    </w:p>
    <w:p w:rsidR="002159E3" w:rsidRDefault="00BF07B1" w:rsidP="0023444C">
      <w:pPr>
        <w:pStyle w:val="Akapitzlist"/>
        <w:numPr>
          <w:ilvl w:val="0"/>
          <w:numId w:val="96"/>
        </w:numPr>
        <w:spacing w:after="0"/>
      </w:pPr>
      <w:r>
        <w:rPr>
          <w:rFonts w:ascii="Arial" w:eastAsia="Times New Roman" w:hAnsi="Arial" w:cs="Arial"/>
        </w:rPr>
        <w:t>Wykonawca składa ofertę za pomocą Platformy e-Zamówienia dostępnej</w:t>
      </w:r>
      <w:r>
        <w:rPr>
          <w:rFonts w:ascii="Arial" w:hAnsi="Arial"/>
        </w:rPr>
        <w:t xml:space="preserve"> pod adresem: </w:t>
      </w:r>
      <w:hyperlink r:id="rId23">
        <w:r>
          <w:rPr>
            <w:rStyle w:val="czeinternetowe"/>
            <w:rFonts w:ascii="Arial" w:eastAsia="Times New Roman" w:hAnsi="Arial" w:cs="Arial"/>
            <w:color w:val="auto"/>
          </w:rPr>
          <w:t>https://ezamowienia.gov.pl</w:t>
        </w:r>
      </w:hyperlink>
    </w:p>
    <w:p w:rsidR="002159E3" w:rsidRDefault="00BF07B1" w:rsidP="0023444C">
      <w:pPr>
        <w:pStyle w:val="Akapitzlist"/>
        <w:numPr>
          <w:ilvl w:val="0"/>
          <w:numId w:val="97"/>
        </w:numPr>
        <w:spacing w:after="0"/>
      </w:pPr>
      <w:r>
        <w:rPr>
          <w:rFonts w:ascii="Arial" w:eastAsia="Times New Roman" w:hAnsi="Arial" w:cs="Arial"/>
        </w:rPr>
        <w:t>Oferta może być złożona tylko do upływu terminu składania ofert.</w:t>
      </w:r>
    </w:p>
    <w:p w:rsidR="002159E3" w:rsidRDefault="00BF07B1" w:rsidP="0023444C">
      <w:pPr>
        <w:pStyle w:val="Akapitzlist"/>
        <w:numPr>
          <w:ilvl w:val="0"/>
          <w:numId w:val="98"/>
        </w:numPr>
        <w:spacing w:after="0"/>
      </w:pPr>
      <w:r>
        <w:rPr>
          <w:rFonts w:ascii="Arial" w:eastAsia="Times New Roman" w:hAnsi="Arial" w:cs="Arial"/>
        </w:rPr>
        <w:t xml:space="preserve">Wykonawca może </w:t>
      </w:r>
      <w:r>
        <w:rPr>
          <w:rFonts w:ascii="Arial" w:hAnsi="Arial" w:cs="Arial"/>
          <w:bCs/>
        </w:rPr>
        <w:t>przed upływem terminu składania ofert wycofać ofertę. Wykonawca wycofuje ofertę w zakładce „Oferty/wnioski” używając przycisku „Wycofaj ofertę”.</w:t>
      </w:r>
    </w:p>
    <w:p w:rsidR="002159E3" w:rsidRDefault="00BF07B1" w:rsidP="0023444C">
      <w:pPr>
        <w:pStyle w:val="Akapitzlist"/>
        <w:numPr>
          <w:ilvl w:val="0"/>
          <w:numId w:val="99"/>
        </w:numPr>
        <w:spacing w:after="0"/>
      </w:pPr>
      <w:r>
        <w:rPr>
          <w:rFonts w:ascii="Arial" w:hAnsi="Arial" w:cs="Arial"/>
        </w:rPr>
        <w:t xml:space="preserve">Otwarcie ofert następuje poprzez użycie mechanizmu do odszyfrowania ofert </w:t>
      </w:r>
      <w:r>
        <w:rPr>
          <w:rFonts w:ascii="Arial" w:hAnsi="Arial" w:cs="Arial"/>
        </w:rPr>
        <w:br/>
        <w:t>dostępnego po zalogowaniu w zakładce „</w:t>
      </w:r>
      <w:r>
        <w:rPr>
          <w:rFonts w:ascii="Arial" w:hAnsi="Arial" w:cs="Arial"/>
          <w:i/>
          <w:iCs/>
        </w:rPr>
        <w:t>Oferty/wnioski”</w:t>
      </w:r>
      <w:r>
        <w:rPr>
          <w:rFonts w:ascii="Arial" w:hAnsi="Arial" w:cs="Arial"/>
        </w:rPr>
        <w:t>.</w:t>
      </w:r>
    </w:p>
    <w:p w:rsidR="002159E3" w:rsidRDefault="00BF07B1" w:rsidP="0023444C">
      <w:pPr>
        <w:pStyle w:val="Akapitzlist"/>
        <w:widowControl w:val="0"/>
        <w:numPr>
          <w:ilvl w:val="0"/>
          <w:numId w:val="100"/>
        </w:numPr>
        <w:spacing w:after="0"/>
        <w:jc w:val="both"/>
        <w:rPr>
          <w:color w:val="000000" w:themeColor="text1"/>
        </w:rPr>
      </w:pPr>
      <w:r>
        <w:rPr>
          <w:rFonts w:ascii="Arial" w:hAnsi="Arial" w:cs="Arial"/>
        </w:rPr>
        <w:lastRenderedPageBreak/>
        <w:t xml:space="preserve">Otwarcie ofert nastąpi w siedzibie Zamawiającego w </w:t>
      </w:r>
      <w:r>
        <w:rPr>
          <w:rFonts w:ascii="Arial" w:hAnsi="Arial" w:cs="Arial"/>
          <w:b/>
          <w:color w:val="000000" w:themeColor="text1"/>
          <w:u w:val="single"/>
        </w:rPr>
        <w:t xml:space="preserve">dniu </w:t>
      </w:r>
      <w:r w:rsidR="003010FC">
        <w:rPr>
          <w:rFonts w:ascii="Arial" w:hAnsi="Arial" w:cs="Arial"/>
          <w:b/>
          <w:color w:val="000000" w:themeColor="text1"/>
          <w:u w:val="single"/>
        </w:rPr>
        <w:t>18</w:t>
      </w:r>
      <w:r w:rsidR="00370059">
        <w:rPr>
          <w:rFonts w:ascii="Arial" w:hAnsi="Arial" w:cs="Arial"/>
          <w:b/>
          <w:color w:val="000000" w:themeColor="text1"/>
          <w:u w:val="single"/>
        </w:rPr>
        <w:t>.09</w:t>
      </w:r>
      <w:r>
        <w:rPr>
          <w:rFonts w:ascii="Arial" w:hAnsi="Arial" w:cs="Arial"/>
          <w:b/>
          <w:color w:val="000000" w:themeColor="text1"/>
          <w:u w:val="single"/>
        </w:rPr>
        <w:t>.2024 roku o g</w:t>
      </w:r>
      <w:r w:rsidR="00E91F18">
        <w:rPr>
          <w:rFonts w:ascii="Arial" w:hAnsi="Arial" w:cs="Arial"/>
          <w:b/>
          <w:color w:val="000000" w:themeColor="text1"/>
          <w:u w:val="single"/>
        </w:rPr>
        <w:t>odz. 11:0</w:t>
      </w:r>
      <w:r>
        <w:rPr>
          <w:rFonts w:ascii="Arial" w:hAnsi="Arial" w:cs="Arial"/>
          <w:b/>
          <w:color w:val="000000" w:themeColor="text1"/>
          <w:u w:val="single"/>
        </w:rPr>
        <w:t>0.</w:t>
      </w:r>
    </w:p>
    <w:p w:rsidR="002159E3" w:rsidRDefault="00BF07B1" w:rsidP="0023444C">
      <w:pPr>
        <w:pStyle w:val="Akapitzlist"/>
        <w:widowControl w:val="0"/>
        <w:numPr>
          <w:ilvl w:val="0"/>
          <w:numId w:val="101"/>
        </w:numPr>
        <w:spacing w:after="0"/>
        <w:jc w:val="both"/>
      </w:pPr>
      <w:bookmarkStart w:id="9" w:name="_Hlk59921596"/>
      <w:r>
        <w:rPr>
          <w:rFonts w:ascii="Arial" w:hAnsi="Arial" w:cs="Arial"/>
        </w:rPr>
        <w:t>Jeżeli otwarcie ofert następuje przy użyciu systemu teleinformatycznego, w przypadku awarii tego systemu, która powoduje brak możliwości otwarcia ofert w terminie określonym w zdaniu poprzedzającym, otwarcie ofert następuje niezwłocznie po usunięciu awarii.</w:t>
      </w:r>
      <w:bookmarkEnd w:id="9"/>
    </w:p>
    <w:p w:rsidR="002159E3" w:rsidRDefault="00BF07B1" w:rsidP="0023444C">
      <w:pPr>
        <w:pStyle w:val="Akapitzlist"/>
        <w:numPr>
          <w:ilvl w:val="0"/>
          <w:numId w:val="102"/>
        </w:numPr>
        <w:spacing w:after="0" w:line="240" w:lineRule="auto"/>
        <w:jc w:val="both"/>
        <w:rPr>
          <w:rFonts w:ascii="Arial" w:hAnsi="Arial" w:cs="Arial"/>
        </w:rPr>
      </w:pPr>
      <w:r>
        <w:rPr>
          <w:rFonts w:ascii="Arial" w:hAnsi="Arial" w:cs="Arial"/>
        </w:rPr>
        <w:t>Bezpośrednio przed otwarciem ofert Zamawiający udostępnia na stronie internetowej prowadzonego postępowania informację o kwocie, jaką zamierza przeznaczyć na sfinansowanie zamówienia.</w:t>
      </w:r>
      <w:bookmarkStart w:id="10" w:name="_Hlk59921709"/>
    </w:p>
    <w:p w:rsidR="002159E3" w:rsidRDefault="00BF07B1" w:rsidP="0023444C">
      <w:pPr>
        <w:pStyle w:val="Akapitzlist"/>
        <w:numPr>
          <w:ilvl w:val="0"/>
          <w:numId w:val="103"/>
        </w:numPr>
        <w:spacing w:after="0" w:line="240" w:lineRule="auto"/>
        <w:rPr>
          <w:rFonts w:ascii="Arial" w:hAnsi="Arial" w:cs="Arial"/>
        </w:rPr>
      </w:pPr>
      <w:r>
        <w:rPr>
          <w:rFonts w:ascii="Arial" w:hAnsi="Arial" w:cs="Arial"/>
        </w:rPr>
        <w:t xml:space="preserve">Otwarcie ofert jest niejawne. </w:t>
      </w:r>
      <w:bookmarkEnd w:id="10"/>
    </w:p>
    <w:p w:rsidR="002159E3" w:rsidRDefault="00BF07B1" w:rsidP="0023444C">
      <w:pPr>
        <w:pStyle w:val="Akapitzlist"/>
        <w:widowControl w:val="0"/>
        <w:numPr>
          <w:ilvl w:val="0"/>
          <w:numId w:val="104"/>
        </w:numPr>
        <w:spacing w:after="0" w:line="240" w:lineRule="auto"/>
        <w:jc w:val="both"/>
        <w:rPr>
          <w:rFonts w:ascii="Arial" w:hAnsi="Arial" w:cs="Arial"/>
        </w:rPr>
      </w:pPr>
      <w:r>
        <w:rPr>
          <w:rFonts w:ascii="Arial" w:hAnsi="Arial" w:cs="Arial"/>
        </w:rPr>
        <w:t>Zamawiający niezwłocznie po otwarciu ofert, udostępnia na stronie internetowej prowadzonego postępowania informacje o:</w:t>
      </w:r>
    </w:p>
    <w:p w:rsidR="002159E3" w:rsidRDefault="00BF07B1" w:rsidP="0023444C">
      <w:pPr>
        <w:widowControl w:val="0"/>
        <w:numPr>
          <w:ilvl w:val="0"/>
          <w:numId w:val="105"/>
        </w:numPr>
        <w:spacing w:after="0"/>
        <w:jc w:val="both"/>
        <w:rPr>
          <w:rFonts w:ascii="Arial" w:hAnsi="Arial" w:cs="Arial"/>
        </w:rPr>
      </w:pPr>
      <w:r>
        <w:rPr>
          <w:rFonts w:ascii="Arial" w:hAnsi="Arial" w:cs="Arial"/>
        </w:rPr>
        <w:t>nazwach albo imionach i nazwiskach oraz siedzibach lub miejscach prowadzonej działalności gospodarczej albo miejscach zamieszkania wykonawców, których oferty zostały otwarte;</w:t>
      </w:r>
    </w:p>
    <w:p w:rsidR="002159E3" w:rsidRDefault="00BF07B1" w:rsidP="0023444C">
      <w:pPr>
        <w:widowControl w:val="0"/>
        <w:numPr>
          <w:ilvl w:val="0"/>
          <w:numId w:val="106"/>
        </w:numPr>
        <w:spacing w:after="0"/>
        <w:jc w:val="both"/>
        <w:rPr>
          <w:rFonts w:ascii="Arial" w:hAnsi="Arial" w:cs="Arial"/>
        </w:rPr>
      </w:pPr>
      <w:r>
        <w:rPr>
          <w:rFonts w:ascii="Arial" w:hAnsi="Arial" w:cs="Arial"/>
        </w:rPr>
        <w:t>cenach lub kosztach zawartych w ofertach.</w:t>
      </w:r>
    </w:p>
    <w:p w:rsidR="002159E3" w:rsidRDefault="002159E3">
      <w:pPr>
        <w:widowControl w:val="0"/>
        <w:spacing w:after="0"/>
        <w:ind w:left="720"/>
        <w:jc w:val="both"/>
        <w:rPr>
          <w:rFonts w:ascii="Arial" w:hAnsi="Arial" w:cs="Arial"/>
        </w:rPr>
      </w:pPr>
    </w:p>
    <w:p w:rsidR="002159E3" w:rsidRDefault="00BF07B1">
      <w:pPr>
        <w:pStyle w:val="Akapitzlist"/>
        <w:numPr>
          <w:ilvl w:val="0"/>
          <w:numId w:val="3"/>
        </w:numPr>
        <w:jc w:val="both"/>
        <w:rPr>
          <w:rFonts w:ascii="Arial" w:hAnsi="Arial" w:cs="Arial"/>
          <w:b/>
          <w:bCs/>
        </w:rPr>
      </w:pPr>
      <w:r>
        <w:rPr>
          <w:rFonts w:ascii="Arial" w:hAnsi="Arial" w:cs="Arial"/>
          <w:b/>
          <w:bCs/>
        </w:rPr>
        <w:t>OPIS SPOSOBU OBLICZENIA CENY</w:t>
      </w:r>
      <w:r w:rsidR="00E91F18">
        <w:rPr>
          <w:rFonts w:ascii="Arial" w:hAnsi="Arial" w:cs="Arial"/>
          <w:b/>
          <w:bCs/>
        </w:rPr>
        <w:t>:</w:t>
      </w:r>
    </w:p>
    <w:p w:rsidR="002159E3" w:rsidRDefault="00BF07B1" w:rsidP="0023444C">
      <w:pPr>
        <w:pStyle w:val="Akapitzlist"/>
        <w:widowControl w:val="0"/>
        <w:numPr>
          <w:ilvl w:val="0"/>
          <w:numId w:val="107"/>
        </w:numPr>
        <w:tabs>
          <w:tab w:val="left" w:pos="0"/>
        </w:tabs>
        <w:spacing w:after="0"/>
        <w:ind w:left="426" w:hanging="426"/>
        <w:jc w:val="both"/>
        <w:rPr>
          <w:rFonts w:ascii="Arial" w:hAnsi="Arial" w:cs="Arial"/>
        </w:rPr>
      </w:pPr>
      <w:r>
        <w:rPr>
          <w:rFonts w:ascii="Arial" w:hAnsi="Arial" w:cs="Arial"/>
        </w:rPr>
        <w:t>Cena oferty musi być podana w PLN cyfrowo oraz słownie.</w:t>
      </w:r>
    </w:p>
    <w:p w:rsidR="002159E3" w:rsidRDefault="00BF07B1" w:rsidP="0023444C">
      <w:pPr>
        <w:pStyle w:val="Akapitzlist"/>
        <w:widowControl w:val="0"/>
        <w:numPr>
          <w:ilvl w:val="0"/>
          <w:numId w:val="108"/>
        </w:numPr>
        <w:tabs>
          <w:tab w:val="left" w:pos="0"/>
        </w:tabs>
        <w:spacing w:after="0"/>
        <w:ind w:left="426" w:hanging="426"/>
        <w:jc w:val="both"/>
        <w:rPr>
          <w:rFonts w:ascii="Arial" w:hAnsi="Arial" w:cs="Arial"/>
        </w:rPr>
      </w:pPr>
      <w:r>
        <w:rPr>
          <w:rFonts w:ascii="Arial" w:hAnsi="Arial" w:cs="Arial"/>
        </w:rPr>
        <w:t>Cenę oferty stanowi kwota brutto.</w:t>
      </w:r>
    </w:p>
    <w:p w:rsidR="002159E3" w:rsidRDefault="00BF07B1" w:rsidP="0023444C">
      <w:pPr>
        <w:pStyle w:val="Akapitzlist"/>
        <w:widowControl w:val="0"/>
        <w:numPr>
          <w:ilvl w:val="0"/>
          <w:numId w:val="109"/>
        </w:numPr>
        <w:tabs>
          <w:tab w:val="left" w:pos="0"/>
        </w:tabs>
        <w:spacing w:after="0"/>
        <w:ind w:left="426" w:hanging="426"/>
        <w:jc w:val="both"/>
        <w:rPr>
          <w:rFonts w:ascii="Arial" w:hAnsi="Arial" w:cs="Arial"/>
        </w:rPr>
      </w:pPr>
      <w:r>
        <w:rPr>
          <w:rFonts w:ascii="Arial" w:hAnsi="Arial" w:cs="Arial"/>
        </w:rPr>
        <w:t>Cena podana w ofercie winna obejmować wszystkie koszty i składniki związane z wykonaniem zamówienia oraz warunkami stawianymi przez Zamawiającego.</w:t>
      </w:r>
    </w:p>
    <w:p w:rsidR="002159E3" w:rsidRDefault="00BF07B1" w:rsidP="0023444C">
      <w:pPr>
        <w:pStyle w:val="Akapitzlist"/>
        <w:widowControl w:val="0"/>
        <w:numPr>
          <w:ilvl w:val="0"/>
          <w:numId w:val="110"/>
        </w:numPr>
        <w:tabs>
          <w:tab w:val="left" w:pos="0"/>
        </w:tabs>
        <w:spacing w:after="0"/>
        <w:ind w:left="426" w:hanging="426"/>
        <w:jc w:val="both"/>
        <w:rPr>
          <w:rFonts w:ascii="Arial" w:hAnsi="Arial" w:cs="Arial"/>
        </w:rPr>
      </w:pPr>
      <w:r>
        <w:rPr>
          <w:rFonts w:ascii="Arial" w:hAnsi="Arial" w:cs="Arial"/>
        </w:rPr>
        <w:t>Cena może być tylko jedna za oferowany przedmiot zamówienia.</w:t>
      </w:r>
    </w:p>
    <w:p w:rsidR="002159E3" w:rsidRDefault="00BF07B1" w:rsidP="0023444C">
      <w:pPr>
        <w:pStyle w:val="Akapitzlist"/>
        <w:widowControl w:val="0"/>
        <w:numPr>
          <w:ilvl w:val="0"/>
          <w:numId w:val="111"/>
        </w:numPr>
        <w:tabs>
          <w:tab w:val="left" w:pos="0"/>
        </w:tabs>
        <w:spacing w:after="0"/>
        <w:ind w:left="426" w:hanging="426"/>
        <w:jc w:val="both"/>
        <w:rPr>
          <w:rFonts w:ascii="Arial" w:hAnsi="Arial" w:cs="Arial"/>
        </w:rPr>
      </w:pPr>
      <w:r>
        <w:rPr>
          <w:rFonts w:ascii="Arial" w:hAnsi="Arial" w:cs="Arial"/>
        </w:rPr>
        <w:t>Cenę za wykonanie przedmiotu zamówienia należy przedstawić w Formularzu ofert</w:t>
      </w:r>
      <w:r w:rsidR="000D3805">
        <w:rPr>
          <w:rFonts w:ascii="Arial" w:hAnsi="Arial" w:cs="Arial"/>
        </w:rPr>
        <w:t>owym, stanowiącym Załącznik nr 1</w:t>
      </w:r>
      <w:r>
        <w:rPr>
          <w:rFonts w:ascii="Arial" w:hAnsi="Arial" w:cs="Arial"/>
        </w:rPr>
        <w:t xml:space="preserve"> do niniejszej SWZ. Cenę oferty należy wyliczyć w sposób następujący:</w:t>
      </w:r>
    </w:p>
    <w:p w:rsidR="002159E3" w:rsidRDefault="00BF07B1" w:rsidP="0023444C">
      <w:pPr>
        <w:pStyle w:val="Akapitzlist"/>
        <w:widowControl w:val="0"/>
        <w:numPr>
          <w:ilvl w:val="0"/>
          <w:numId w:val="20"/>
        </w:numPr>
        <w:spacing w:after="0"/>
        <w:jc w:val="both"/>
        <w:rPr>
          <w:rFonts w:ascii="Arial" w:hAnsi="Arial" w:cs="Arial"/>
        </w:rPr>
      </w:pPr>
      <w:r>
        <w:rPr>
          <w:rFonts w:ascii="Arial" w:hAnsi="Arial" w:cs="Arial"/>
        </w:rPr>
        <w:t xml:space="preserve">wykonawca określi cenę jednostkową netto </w:t>
      </w:r>
    </w:p>
    <w:p w:rsidR="002159E3" w:rsidRDefault="00BF07B1" w:rsidP="0023444C">
      <w:pPr>
        <w:pStyle w:val="Akapitzlist"/>
        <w:widowControl w:val="0"/>
        <w:numPr>
          <w:ilvl w:val="0"/>
          <w:numId w:val="20"/>
        </w:numPr>
        <w:spacing w:after="0"/>
        <w:jc w:val="both"/>
        <w:rPr>
          <w:rFonts w:ascii="Arial" w:hAnsi="Arial" w:cs="Arial"/>
        </w:rPr>
      </w:pPr>
      <w:r>
        <w:rPr>
          <w:rFonts w:ascii="Arial" w:hAnsi="Arial" w:cs="Arial"/>
        </w:rPr>
        <w:t xml:space="preserve">wykonawca określi stawkę VAT </w:t>
      </w:r>
    </w:p>
    <w:p w:rsidR="002159E3" w:rsidRDefault="00BF07B1" w:rsidP="0023444C">
      <w:pPr>
        <w:pStyle w:val="Akapitzlist"/>
        <w:widowControl w:val="0"/>
        <w:numPr>
          <w:ilvl w:val="0"/>
          <w:numId w:val="20"/>
        </w:numPr>
        <w:spacing w:after="0"/>
        <w:jc w:val="both"/>
        <w:rPr>
          <w:rFonts w:ascii="Arial" w:hAnsi="Arial" w:cs="Arial"/>
        </w:rPr>
      </w:pPr>
      <w:r>
        <w:rPr>
          <w:rFonts w:ascii="Arial" w:hAnsi="Arial" w:cs="Arial"/>
        </w:rPr>
        <w:t>wykonawca obliczy wartości brutto przez dodanie kwoty podatku VAT obliczonego wg podanej stawki do podanej wartości netto,</w:t>
      </w:r>
    </w:p>
    <w:p w:rsidR="002159E3" w:rsidRDefault="00BF07B1" w:rsidP="0023444C">
      <w:pPr>
        <w:pStyle w:val="Akapitzlist"/>
        <w:widowControl w:val="0"/>
        <w:numPr>
          <w:ilvl w:val="0"/>
          <w:numId w:val="20"/>
        </w:numPr>
        <w:spacing w:after="0"/>
        <w:jc w:val="both"/>
        <w:rPr>
          <w:rFonts w:ascii="Arial" w:hAnsi="Arial" w:cs="Arial"/>
        </w:rPr>
      </w:pPr>
      <w:r>
        <w:rPr>
          <w:rFonts w:ascii="Arial" w:hAnsi="Arial" w:cs="Arial"/>
        </w:rPr>
        <w:t xml:space="preserve">wykonawca załączy wypełnione zestawienie tabelaryczne stanowiące </w:t>
      </w:r>
      <w:r w:rsidR="00E91F18">
        <w:rPr>
          <w:rFonts w:ascii="Arial" w:hAnsi="Arial" w:cs="Arial"/>
        </w:rPr>
        <w:t>Załącznik nr 7 do  niniejszej S</w:t>
      </w:r>
      <w:r>
        <w:rPr>
          <w:rFonts w:ascii="Arial" w:hAnsi="Arial" w:cs="Arial"/>
        </w:rPr>
        <w:t>WZ</w:t>
      </w:r>
    </w:p>
    <w:p w:rsidR="002159E3" w:rsidRDefault="00BF07B1" w:rsidP="0023444C">
      <w:pPr>
        <w:pStyle w:val="Akapitzlist"/>
        <w:widowControl w:val="0"/>
        <w:numPr>
          <w:ilvl w:val="0"/>
          <w:numId w:val="112"/>
        </w:numPr>
        <w:tabs>
          <w:tab w:val="left" w:pos="0"/>
        </w:tabs>
        <w:spacing w:after="0"/>
        <w:ind w:left="426" w:hanging="426"/>
        <w:jc w:val="both"/>
        <w:rPr>
          <w:rFonts w:ascii="Arial" w:hAnsi="Arial" w:cs="Arial"/>
        </w:rPr>
      </w:pPr>
      <w:r>
        <w:rPr>
          <w:rFonts w:ascii="Arial" w:hAnsi="Arial" w:cs="Arial"/>
        </w:rPr>
        <w:t>Cena musi być wyrażona w jednostkach nie mniejszych niż grosze.</w:t>
      </w:r>
    </w:p>
    <w:p w:rsidR="002159E3" w:rsidRDefault="00BF07B1" w:rsidP="0023444C">
      <w:pPr>
        <w:pStyle w:val="Akapitzlist"/>
        <w:widowControl w:val="0"/>
        <w:numPr>
          <w:ilvl w:val="0"/>
          <w:numId w:val="113"/>
        </w:numPr>
        <w:tabs>
          <w:tab w:val="left" w:pos="0"/>
        </w:tabs>
        <w:spacing w:after="0" w:line="240" w:lineRule="auto"/>
        <w:ind w:left="426" w:hanging="426"/>
        <w:jc w:val="both"/>
      </w:pPr>
      <w:r>
        <w:rPr>
          <w:rFonts w:ascii="Arial" w:hAnsi="Arial" w:cs="Arial"/>
        </w:rPr>
        <w:t xml:space="preserve">Jeżeli została złożona oferta, której wybór prowadziłby do powstania u Zamawiającego obowiązku podatkowego zgodnie z </w:t>
      </w:r>
      <w:hyperlink r:id="rId24" w:anchor="/document/17086198?cm=DOCUMENT" w:history="1">
        <w:r>
          <w:rPr>
            <w:rFonts w:ascii="Arial" w:hAnsi="Arial" w:cs="Arial"/>
          </w:rPr>
          <w:t>ustawą</w:t>
        </w:r>
      </w:hyperlink>
      <w:r>
        <w:rPr>
          <w:rFonts w:ascii="Arial" w:hAnsi="Arial" w:cs="Arial"/>
        </w:rPr>
        <w:t xml:space="preserve"> z dnia 11 marca 2004 r. o podatku od towarów i usług (Dz. U. z 2018 r. poz. 2174, z późn. zm.), dla celów zastosowania kryterium ceny lub kosztu zamawiający dolicza do przedstawionej w tej ofercie ceny kwotę podatku od towarów i usług, którą miałby obowiązek rozliczyć. W takim przypadku Wykonawca w ofercie ma obowiązek:</w:t>
      </w:r>
    </w:p>
    <w:p w:rsidR="002159E3" w:rsidRDefault="00BF07B1" w:rsidP="0023444C">
      <w:pPr>
        <w:pStyle w:val="Akapitzlist"/>
        <w:widowControl w:val="0"/>
        <w:numPr>
          <w:ilvl w:val="1"/>
          <w:numId w:val="114"/>
        </w:numPr>
        <w:spacing w:after="0" w:line="240" w:lineRule="auto"/>
        <w:jc w:val="both"/>
        <w:rPr>
          <w:rFonts w:ascii="Arial" w:hAnsi="Arial" w:cs="Arial"/>
        </w:rPr>
      </w:pPr>
      <w:r>
        <w:rPr>
          <w:rFonts w:ascii="Arial" w:hAnsi="Arial" w:cs="Arial"/>
        </w:rPr>
        <w:t>poinformowania Zamawiającego, że wybór jego oferty będzie prowadził do powstania u Zamawiającego obowiązku podatkowego;</w:t>
      </w:r>
    </w:p>
    <w:p w:rsidR="002159E3" w:rsidRDefault="00BF07B1" w:rsidP="0023444C">
      <w:pPr>
        <w:pStyle w:val="Akapitzlist"/>
        <w:widowControl w:val="0"/>
        <w:numPr>
          <w:ilvl w:val="1"/>
          <w:numId w:val="115"/>
        </w:numPr>
        <w:spacing w:after="0" w:line="240" w:lineRule="auto"/>
        <w:jc w:val="both"/>
        <w:rPr>
          <w:rFonts w:ascii="Arial" w:hAnsi="Arial" w:cs="Arial"/>
        </w:rPr>
      </w:pPr>
      <w:r>
        <w:rPr>
          <w:rFonts w:ascii="Arial" w:hAnsi="Arial" w:cs="Arial"/>
        </w:rPr>
        <w:t>wskazania nazwy (rodzaju) towaru lub usługi, których dostawa lub świadczenie będą prowadziły do powstania obowiązku podatkowego;</w:t>
      </w:r>
    </w:p>
    <w:p w:rsidR="002159E3" w:rsidRDefault="00BF07B1" w:rsidP="0023444C">
      <w:pPr>
        <w:pStyle w:val="Akapitzlist"/>
        <w:widowControl w:val="0"/>
        <w:numPr>
          <w:ilvl w:val="1"/>
          <w:numId w:val="116"/>
        </w:numPr>
        <w:spacing w:after="0" w:line="240" w:lineRule="auto"/>
        <w:jc w:val="both"/>
        <w:rPr>
          <w:rFonts w:ascii="Arial" w:hAnsi="Arial" w:cs="Arial"/>
        </w:rPr>
      </w:pPr>
      <w:r>
        <w:rPr>
          <w:rFonts w:ascii="Arial" w:hAnsi="Arial" w:cs="Arial"/>
        </w:rPr>
        <w:t>wskazania wartości towaru lub usługi objętego obowiązkiem podatkowym Zamawiającego, bez kwoty podatku;</w:t>
      </w:r>
    </w:p>
    <w:p w:rsidR="002159E3" w:rsidRDefault="00BF07B1" w:rsidP="0023444C">
      <w:pPr>
        <w:pStyle w:val="Akapitzlist"/>
        <w:widowControl w:val="0"/>
        <w:numPr>
          <w:ilvl w:val="1"/>
          <w:numId w:val="117"/>
        </w:numPr>
        <w:spacing w:after="0" w:line="240" w:lineRule="auto"/>
        <w:jc w:val="both"/>
        <w:rPr>
          <w:rFonts w:ascii="Arial" w:hAnsi="Arial" w:cs="Arial"/>
        </w:rPr>
      </w:pPr>
      <w:r>
        <w:rPr>
          <w:rFonts w:ascii="Arial" w:hAnsi="Arial" w:cs="Arial"/>
        </w:rPr>
        <w:t>wskazania stawki podatku od towarów i usług, która zgodnie z wiedzą wykonawcy, będzie miała zastosowanie.</w:t>
      </w:r>
    </w:p>
    <w:p w:rsidR="002159E3" w:rsidRDefault="00BF07B1" w:rsidP="0023444C">
      <w:pPr>
        <w:pStyle w:val="Akapitzlist"/>
        <w:widowControl w:val="0"/>
        <w:numPr>
          <w:ilvl w:val="0"/>
          <w:numId w:val="118"/>
        </w:numPr>
        <w:tabs>
          <w:tab w:val="left" w:pos="0"/>
        </w:tabs>
        <w:spacing w:after="0"/>
        <w:ind w:left="426" w:hanging="426"/>
        <w:jc w:val="both"/>
        <w:rPr>
          <w:rFonts w:ascii="Arial" w:hAnsi="Arial" w:cs="Arial"/>
        </w:rPr>
      </w:pPr>
      <w:r>
        <w:rPr>
          <w:rFonts w:ascii="Arial" w:hAnsi="Arial" w:cs="Arial"/>
        </w:rPr>
        <w:lastRenderedPageBreak/>
        <w:t>Wszelkie rozliczenia pomiędzy Zamawiającym a Wykonawcą, w tym wypłata wynagrodzenia, będą się odbywały w walucie polskiej PLN.</w:t>
      </w:r>
    </w:p>
    <w:p w:rsidR="002159E3" w:rsidRDefault="002159E3">
      <w:pPr>
        <w:pStyle w:val="Akapitzlist"/>
        <w:widowControl w:val="0"/>
        <w:spacing w:after="0"/>
        <w:ind w:left="426"/>
        <w:jc w:val="both"/>
        <w:rPr>
          <w:rFonts w:ascii="Arial" w:hAnsi="Arial" w:cs="Arial"/>
        </w:rPr>
      </w:pPr>
    </w:p>
    <w:p w:rsidR="002159E3" w:rsidRDefault="00BF07B1">
      <w:pPr>
        <w:pStyle w:val="Akapitzlist"/>
        <w:numPr>
          <w:ilvl w:val="0"/>
          <w:numId w:val="3"/>
        </w:numPr>
        <w:jc w:val="both"/>
        <w:rPr>
          <w:rFonts w:ascii="Arial" w:hAnsi="Arial" w:cs="Arial"/>
          <w:b/>
          <w:bCs/>
        </w:rPr>
      </w:pPr>
      <w:r>
        <w:rPr>
          <w:rFonts w:ascii="Arial" w:hAnsi="Arial" w:cs="Arial"/>
          <w:b/>
          <w:bCs/>
        </w:rPr>
        <w:t>OPIS KRYTERIÓW, KTÓRYMI ZAMAWIAJĄCY BĘDZIE SIĘ KIEROWAŁ PRZY WYBORZE OFERTY WRAZ Z PODANIEM WAG TYCH KRYTERIÓW I SPOSOBU OCENY OFER:</w:t>
      </w:r>
    </w:p>
    <w:p w:rsidR="002159E3" w:rsidRDefault="00BF07B1" w:rsidP="0023444C">
      <w:pPr>
        <w:widowControl w:val="0"/>
        <w:numPr>
          <w:ilvl w:val="1"/>
          <w:numId w:val="119"/>
        </w:numPr>
        <w:jc w:val="both"/>
        <w:rPr>
          <w:rFonts w:ascii="Arial" w:hAnsi="Arial" w:cs="Arial"/>
        </w:rPr>
      </w:pPr>
      <w:r>
        <w:rPr>
          <w:rFonts w:ascii="Arial" w:hAnsi="Arial" w:cs="Arial"/>
        </w:rPr>
        <w:t>Oferta zostanie oceniona z uwzględnieniem kryteriów opisanych w niniejszym rozdziale:</w:t>
      </w:r>
    </w:p>
    <w:tbl>
      <w:tblPr>
        <w:tblStyle w:val="TableGrid"/>
        <w:tblW w:w="8283" w:type="dxa"/>
        <w:tblInd w:w="5" w:type="dxa"/>
        <w:tblLayout w:type="fixed"/>
        <w:tblCellMar>
          <w:top w:w="12" w:type="dxa"/>
          <w:left w:w="108" w:type="dxa"/>
          <w:right w:w="56" w:type="dxa"/>
        </w:tblCellMar>
        <w:tblLook w:val="04A0"/>
      </w:tblPr>
      <w:tblGrid>
        <w:gridCol w:w="1136"/>
        <w:gridCol w:w="4373"/>
        <w:gridCol w:w="2774"/>
      </w:tblGrid>
      <w:tr w:rsidR="002159E3" w:rsidTr="002E048B">
        <w:trPr>
          <w:trHeight w:val="318"/>
        </w:trPr>
        <w:tc>
          <w:tcPr>
            <w:tcW w:w="1136" w:type="dxa"/>
            <w:tcBorders>
              <w:top w:val="single" w:sz="4" w:space="0" w:color="000000"/>
              <w:left w:val="single" w:sz="4" w:space="0" w:color="000000"/>
              <w:bottom w:val="single" w:sz="4" w:space="0" w:color="000000"/>
              <w:right w:val="single" w:sz="4" w:space="0" w:color="000000"/>
            </w:tcBorders>
          </w:tcPr>
          <w:p w:rsidR="002159E3" w:rsidRDefault="00BF07B1">
            <w:pPr>
              <w:spacing w:line="240" w:lineRule="auto"/>
              <w:ind w:left="2"/>
              <w:rPr>
                <w:sz w:val="24"/>
                <w:szCs w:val="24"/>
              </w:rPr>
            </w:pPr>
            <w:r>
              <w:rPr>
                <w:rFonts w:eastAsia="Times New Roman"/>
                <w:b/>
                <w:sz w:val="24"/>
                <w:szCs w:val="24"/>
              </w:rPr>
              <w:t xml:space="preserve">Nr </w:t>
            </w:r>
          </w:p>
        </w:tc>
        <w:tc>
          <w:tcPr>
            <w:tcW w:w="4373" w:type="dxa"/>
            <w:tcBorders>
              <w:top w:val="single" w:sz="4" w:space="0" w:color="000000"/>
              <w:left w:val="single" w:sz="4" w:space="0" w:color="000000"/>
              <w:bottom w:val="single" w:sz="4" w:space="0" w:color="000000"/>
              <w:right w:val="single" w:sz="4" w:space="0" w:color="000000"/>
            </w:tcBorders>
          </w:tcPr>
          <w:p w:rsidR="002159E3" w:rsidRDefault="00BF07B1">
            <w:pPr>
              <w:spacing w:line="240" w:lineRule="auto"/>
              <w:ind w:left="2"/>
              <w:rPr>
                <w:sz w:val="24"/>
                <w:szCs w:val="24"/>
              </w:rPr>
            </w:pPr>
            <w:r>
              <w:rPr>
                <w:rFonts w:eastAsia="Times New Roman"/>
                <w:b/>
                <w:sz w:val="24"/>
                <w:szCs w:val="24"/>
              </w:rPr>
              <w:t xml:space="preserve">Nazwa kryterium </w:t>
            </w:r>
          </w:p>
        </w:tc>
        <w:tc>
          <w:tcPr>
            <w:tcW w:w="2774" w:type="dxa"/>
            <w:tcBorders>
              <w:top w:val="single" w:sz="4" w:space="0" w:color="000000"/>
              <w:left w:val="single" w:sz="4" w:space="0" w:color="000000"/>
              <w:bottom w:val="single" w:sz="4" w:space="0" w:color="000000"/>
              <w:right w:val="single" w:sz="4" w:space="0" w:color="000000"/>
            </w:tcBorders>
          </w:tcPr>
          <w:p w:rsidR="002159E3" w:rsidRDefault="00BF07B1">
            <w:pPr>
              <w:spacing w:line="240" w:lineRule="auto"/>
              <w:ind w:left="2"/>
              <w:rPr>
                <w:sz w:val="24"/>
                <w:szCs w:val="24"/>
              </w:rPr>
            </w:pPr>
            <w:r>
              <w:rPr>
                <w:rFonts w:eastAsia="Times New Roman"/>
                <w:b/>
                <w:sz w:val="24"/>
                <w:szCs w:val="24"/>
              </w:rPr>
              <w:t>Waga</w:t>
            </w:r>
          </w:p>
        </w:tc>
      </w:tr>
      <w:tr w:rsidR="002159E3" w:rsidTr="002E048B">
        <w:trPr>
          <w:trHeight w:val="632"/>
        </w:trPr>
        <w:tc>
          <w:tcPr>
            <w:tcW w:w="1136"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1 </w:t>
            </w:r>
          </w:p>
        </w:tc>
        <w:tc>
          <w:tcPr>
            <w:tcW w:w="4373"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Cena (C) </w:t>
            </w:r>
          </w:p>
        </w:tc>
        <w:tc>
          <w:tcPr>
            <w:tcW w:w="2774"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60,00 </w:t>
            </w:r>
          </w:p>
        </w:tc>
      </w:tr>
      <w:tr w:rsidR="002159E3" w:rsidTr="002E048B">
        <w:trPr>
          <w:trHeight w:val="632"/>
        </w:trPr>
        <w:tc>
          <w:tcPr>
            <w:tcW w:w="1136"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2 </w:t>
            </w:r>
          </w:p>
        </w:tc>
        <w:tc>
          <w:tcPr>
            <w:tcW w:w="4373"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Aspekt społeczny (A) </w:t>
            </w:r>
          </w:p>
        </w:tc>
        <w:tc>
          <w:tcPr>
            <w:tcW w:w="2774"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10,00 </w:t>
            </w:r>
          </w:p>
        </w:tc>
      </w:tr>
      <w:tr w:rsidR="002159E3" w:rsidTr="002E048B">
        <w:trPr>
          <w:trHeight w:val="633"/>
        </w:trPr>
        <w:tc>
          <w:tcPr>
            <w:tcW w:w="1136"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2 </w:t>
            </w:r>
          </w:p>
        </w:tc>
        <w:tc>
          <w:tcPr>
            <w:tcW w:w="4373"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ight="22"/>
              <w:rPr>
                <w:rFonts w:ascii="Arial" w:hAnsi="Arial" w:cs="Arial"/>
              </w:rPr>
            </w:pPr>
            <w:r w:rsidRPr="00E91F18">
              <w:rPr>
                <w:rFonts w:ascii="Arial" w:hAnsi="Arial" w:cs="Arial"/>
              </w:rPr>
              <w:t xml:space="preserve">Długość okresu gwarancji (G) </w:t>
            </w:r>
          </w:p>
        </w:tc>
        <w:tc>
          <w:tcPr>
            <w:tcW w:w="2774" w:type="dxa"/>
            <w:tcBorders>
              <w:top w:val="single" w:sz="4" w:space="0" w:color="000000"/>
              <w:left w:val="single" w:sz="4" w:space="0" w:color="000000"/>
              <w:bottom w:val="single" w:sz="4" w:space="0" w:color="000000"/>
              <w:right w:val="single" w:sz="4" w:space="0" w:color="000000"/>
            </w:tcBorders>
          </w:tcPr>
          <w:p w:rsidR="002159E3" w:rsidRPr="00E91F18" w:rsidRDefault="00BF07B1">
            <w:pPr>
              <w:spacing w:line="240" w:lineRule="auto"/>
              <w:ind w:left="2"/>
              <w:rPr>
                <w:rFonts w:ascii="Arial" w:hAnsi="Arial" w:cs="Arial"/>
              </w:rPr>
            </w:pPr>
            <w:r w:rsidRPr="00E91F18">
              <w:rPr>
                <w:rFonts w:ascii="Arial" w:hAnsi="Arial" w:cs="Arial"/>
              </w:rPr>
              <w:t xml:space="preserve">30,00 </w:t>
            </w:r>
          </w:p>
        </w:tc>
      </w:tr>
    </w:tbl>
    <w:p w:rsidR="002159E3" w:rsidRDefault="002159E3">
      <w:pPr>
        <w:widowControl w:val="0"/>
        <w:ind w:left="360"/>
        <w:jc w:val="both"/>
        <w:rPr>
          <w:rFonts w:ascii="Arial" w:hAnsi="Arial" w:cs="Arial"/>
        </w:rPr>
      </w:pPr>
    </w:p>
    <w:p w:rsidR="002159E3" w:rsidRDefault="00BF07B1" w:rsidP="0023444C">
      <w:pPr>
        <w:widowControl w:val="0"/>
        <w:numPr>
          <w:ilvl w:val="1"/>
          <w:numId w:val="120"/>
        </w:numPr>
        <w:jc w:val="both"/>
      </w:pPr>
      <w:r>
        <w:rPr>
          <w:rFonts w:ascii="Arial" w:hAnsi="Arial" w:cs="Arial"/>
        </w:rPr>
        <w:t xml:space="preserve">Obliczenie liczby punktów za kryterium </w:t>
      </w:r>
      <w:r>
        <w:rPr>
          <w:rFonts w:ascii="Arial" w:hAnsi="Arial" w:cs="Arial"/>
          <w:b/>
        </w:rPr>
        <w:t>cena I [C]</w:t>
      </w:r>
      <w:r>
        <w:rPr>
          <w:rFonts w:ascii="Arial" w:hAnsi="Arial" w:cs="Arial"/>
        </w:rPr>
        <w:t>, nastąpi wg wzoru:</w:t>
      </w:r>
    </w:p>
    <w:p w:rsidR="002159E3" w:rsidRDefault="00BF07B1">
      <w:pPr>
        <w:pBdr>
          <w:top w:val="single" w:sz="4" w:space="1" w:color="000000"/>
          <w:left w:val="single" w:sz="4" w:space="4" w:color="000000"/>
          <w:bottom w:val="single" w:sz="4" w:space="1" w:color="000000"/>
          <w:right w:val="single" w:sz="4" w:space="4" w:color="000000"/>
        </w:pBdr>
        <w:tabs>
          <w:tab w:val="left" w:pos="-27376"/>
        </w:tabs>
        <w:spacing w:after="0" w:line="240" w:lineRule="auto"/>
        <w:ind w:left="360" w:hanging="360"/>
        <w:jc w:val="center"/>
        <w:rPr>
          <w:rFonts w:ascii="Arial" w:hAnsi="Arial" w:cs="Arial"/>
        </w:rPr>
      </w:pPr>
      <w:r>
        <w:rPr>
          <w:rFonts w:ascii="Arial" w:hAnsi="Arial" w:cs="Arial"/>
        </w:rPr>
        <w:t>cena najtańszej oferty</w:t>
      </w:r>
    </w:p>
    <w:p w:rsidR="002159E3" w:rsidRDefault="00EC17C7">
      <w:pPr>
        <w:pBdr>
          <w:top w:val="single" w:sz="4" w:space="1" w:color="000000"/>
          <w:left w:val="single" w:sz="4" w:space="4" w:color="000000"/>
          <w:bottom w:val="single" w:sz="4" w:space="1" w:color="000000"/>
          <w:right w:val="single" w:sz="4" w:space="4" w:color="000000"/>
        </w:pBdr>
        <w:tabs>
          <w:tab w:val="left" w:pos="-27376"/>
        </w:tabs>
        <w:spacing w:after="0" w:line="240" w:lineRule="auto"/>
        <w:ind w:left="360" w:hanging="360"/>
        <w:jc w:val="center"/>
      </w:pPr>
      <w:r>
        <w:pict>
          <v:shapetype id="shapetype_32" o:spid="_x0000_m1027" coordsize="21600,21600" o:spt="100" adj="0,,0" path="m,l21600,21600nfe">
            <v:stroke joinstyle="miter"/>
            <v:formulas/>
            <v:path gradientshapeok="t" o:connecttype="rect" textboxrect="0,0,21600,21600"/>
          </v:shapetype>
        </w:pict>
      </w:r>
      <w:r>
        <w:pict>
          <v:shape id="Łącznik prosty ze strzałką 1" o:spid="_x0000_s1026" type="#shapetype_32" style="position:absolute;left:0;text-align:left;margin-left:112.85pt;margin-top:9.7pt;width:251.2pt;height:0;z-index:251658240;mso-wrap-style:none;v-text-anchor:middle" o:spt="100" adj="0,,0" path="m,l21600,21600nfe" filled="f" stroked="t" strokecolor="black" strokeweight=".26mm">
            <v:fill o:detectmouseclick="t"/>
            <v:stroke joinstyle="miter" endcap="flat"/>
            <v:formulas/>
            <v:path gradientshapeok="t" o:connecttype="rect" textboxrect="0,0,21600,21600"/>
          </v:shape>
        </w:pict>
      </w:r>
      <w:r w:rsidR="00BF07B1">
        <w:rPr>
          <w:rFonts w:ascii="Arial" w:hAnsi="Arial" w:cs="Arial"/>
          <w:b/>
        </w:rPr>
        <w:t>C</w:t>
      </w:r>
      <w:r w:rsidR="00BF07B1">
        <w:rPr>
          <w:rFonts w:ascii="Arial" w:hAnsi="Arial" w:cs="Arial"/>
        </w:rPr>
        <w:tab/>
        <w:t xml:space="preserve">=           </w:t>
      </w:r>
      <w:r w:rsidR="00BF07B1">
        <w:rPr>
          <w:rFonts w:ascii="Arial" w:hAnsi="Arial" w:cs="Arial"/>
        </w:rPr>
        <w:tab/>
        <w:t xml:space="preserve"> x 60%</w:t>
      </w:r>
    </w:p>
    <w:p w:rsidR="002159E3" w:rsidRDefault="00BF07B1">
      <w:pPr>
        <w:pBdr>
          <w:top w:val="single" w:sz="4" w:space="1" w:color="000000"/>
          <w:left w:val="single" w:sz="4" w:space="4" w:color="000000"/>
          <w:bottom w:val="single" w:sz="4" w:space="1" w:color="000000"/>
          <w:right w:val="single" w:sz="4" w:space="4" w:color="000000"/>
        </w:pBdr>
        <w:tabs>
          <w:tab w:val="left" w:pos="-27376"/>
        </w:tabs>
        <w:spacing w:after="0"/>
        <w:ind w:left="360" w:hanging="360"/>
        <w:jc w:val="center"/>
        <w:rPr>
          <w:rFonts w:ascii="Arial" w:hAnsi="Arial" w:cs="Arial"/>
        </w:rPr>
      </w:pPr>
      <w:r>
        <w:rPr>
          <w:rFonts w:ascii="Arial" w:hAnsi="Arial" w:cs="Arial"/>
        </w:rPr>
        <w:t>cena oferty badanej</w:t>
      </w:r>
    </w:p>
    <w:p w:rsidR="002159E3" w:rsidRDefault="002159E3">
      <w:pPr>
        <w:suppressAutoHyphens w:val="0"/>
        <w:spacing w:after="0" w:line="240" w:lineRule="auto"/>
        <w:rPr>
          <w:rFonts w:ascii="Arial" w:hAnsi="Arial" w:cs="Arial"/>
        </w:rPr>
      </w:pPr>
    </w:p>
    <w:p w:rsidR="002159E3" w:rsidRDefault="00BF07B1">
      <w:pPr>
        <w:suppressAutoHyphens w:val="0"/>
        <w:spacing w:after="160"/>
        <w:contextualSpacing/>
        <w:rPr>
          <w:rFonts w:ascii="Arial" w:hAnsi="Arial" w:cs="Arial"/>
        </w:rPr>
      </w:pPr>
      <w:r>
        <w:rPr>
          <w:rFonts w:ascii="Arial" w:hAnsi="Arial" w:cs="Arial"/>
        </w:rPr>
        <w:t xml:space="preserve">3. W kryterium </w:t>
      </w:r>
      <w:bookmarkStart w:id="11" w:name="_Hlk161829493"/>
      <w:r>
        <w:rPr>
          <w:rFonts w:ascii="Arial" w:hAnsi="Arial" w:cs="Arial"/>
        </w:rPr>
        <w:t>II „</w:t>
      </w:r>
      <w:r>
        <w:rPr>
          <w:rFonts w:ascii="Arial" w:hAnsi="Arial" w:cs="Arial"/>
          <w:bCs/>
        </w:rPr>
        <w:t xml:space="preserve">aspekt społeczny - zatrudnienie osób </w:t>
      </w:r>
      <w:bookmarkStart w:id="12" w:name="_Hlk75117363"/>
      <w:r>
        <w:rPr>
          <w:rFonts w:ascii="Arial" w:hAnsi="Arial" w:cs="Arial"/>
          <w:bCs/>
        </w:rPr>
        <w:t>z grup zagrożonych wykluczeniem społecznym</w:t>
      </w:r>
      <w:bookmarkEnd w:id="12"/>
      <w:r>
        <w:rPr>
          <w:rFonts w:ascii="Arial" w:hAnsi="Arial" w:cs="Arial"/>
          <w:bCs/>
        </w:rPr>
        <w:t>”</w:t>
      </w:r>
      <w:bookmarkEnd w:id="11"/>
      <w:r w:rsidR="000D3805">
        <w:rPr>
          <w:rFonts w:ascii="Arial" w:hAnsi="Arial" w:cs="Arial"/>
          <w:bCs/>
        </w:rPr>
        <w:t xml:space="preserve"> </w:t>
      </w:r>
      <w:r>
        <w:rPr>
          <w:rFonts w:ascii="Arial" w:hAnsi="Arial" w:cs="Arial"/>
        </w:rPr>
        <w:t>będzie ocenione zatrudnienie osób z jednej bądź kilku nw. grup</w:t>
      </w:r>
      <w:r>
        <w:rPr>
          <w:rFonts w:ascii="Arial" w:hAnsi="Arial" w:cs="Arial"/>
          <w:color w:val="000000"/>
          <w:kern w:val="2"/>
        </w:rPr>
        <w:t>:</w:t>
      </w:r>
    </w:p>
    <w:p w:rsidR="002159E3" w:rsidRDefault="00BF07B1" w:rsidP="0023444C">
      <w:pPr>
        <w:pStyle w:val="Akapitzlist"/>
        <w:numPr>
          <w:ilvl w:val="0"/>
          <w:numId w:val="31"/>
        </w:numPr>
        <w:suppressAutoHyphens w:val="0"/>
        <w:spacing w:after="0"/>
        <w:ind w:left="1276"/>
        <w:contextualSpacing/>
        <w:jc w:val="both"/>
        <w:rPr>
          <w:rFonts w:ascii="Arial" w:hAnsi="Arial" w:cs="Arial"/>
        </w:rPr>
      </w:pPr>
      <w:r>
        <w:rPr>
          <w:rFonts w:ascii="Arial" w:hAnsi="Arial" w:cs="Arial"/>
        </w:rPr>
        <w:t>osób niepełnosprawnych w rozumieniu ustawy z dnia 27 sierpnia 1997 r. o rehabilitacji zawodowej i społecznej oraz zatrudnianiu osób niepełnospra</w:t>
      </w:r>
      <w:r>
        <w:rPr>
          <w:rFonts w:ascii="Arial" w:hAnsi="Arial" w:cs="Arial"/>
        </w:rPr>
        <w:t>w</w:t>
      </w:r>
      <w:r>
        <w:rPr>
          <w:rFonts w:ascii="Arial" w:hAnsi="Arial" w:cs="Arial"/>
        </w:rPr>
        <w:t>nych,</w:t>
      </w:r>
    </w:p>
    <w:p w:rsidR="002159E3" w:rsidRDefault="00BF07B1" w:rsidP="0023444C">
      <w:pPr>
        <w:pStyle w:val="Akapitzlist"/>
        <w:numPr>
          <w:ilvl w:val="0"/>
          <w:numId w:val="31"/>
        </w:numPr>
        <w:suppressAutoHyphens w:val="0"/>
        <w:spacing w:after="0"/>
        <w:ind w:left="1276"/>
        <w:contextualSpacing/>
        <w:jc w:val="both"/>
        <w:rPr>
          <w:rFonts w:ascii="Arial" w:hAnsi="Arial" w:cs="Arial"/>
        </w:rPr>
      </w:pPr>
      <w:r>
        <w:rPr>
          <w:rFonts w:ascii="Arial" w:hAnsi="Arial" w:cs="Arial"/>
        </w:rPr>
        <w:t>bezrobotnych w rozumieniu ustawy z dnia 20 kwietnia 2004 r. o promocji z</w:t>
      </w:r>
      <w:r>
        <w:rPr>
          <w:rFonts w:ascii="Arial" w:hAnsi="Arial" w:cs="Arial"/>
        </w:rPr>
        <w:t>a</w:t>
      </w:r>
      <w:r>
        <w:rPr>
          <w:rFonts w:ascii="Arial" w:hAnsi="Arial" w:cs="Arial"/>
        </w:rPr>
        <w:t>trudnienia i instytucjach rynku pracy,</w:t>
      </w:r>
    </w:p>
    <w:p w:rsidR="002159E3" w:rsidRDefault="00BF07B1" w:rsidP="0023444C">
      <w:pPr>
        <w:pStyle w:val="Akapitzlist"/>
        <w:numPr>
          <w:ilvl w:val="0"/>
          <w:numId w:val="31"/>
        </w:numPr>
        <w:suppressAutoHyphens w:val="0"/>
        <w:spacing w:after="0"/>
        <w:ind w:left="1276"/>
        <w:contextualSpacing/>
        <w:jc w:val="both"/>
        <w:rPr>
          <w:rFonts w:ascii="Arial" w:hAnsi="Arial" w:cs="Arial"/>
        </w:rPr>
      </w:pPr>
      <w:r>
        <w:rPr>
          <w:rFonts w:ascii="Arial" w:hAnsi="Arial" w:cs="Arial"/>
        </w:rPr>
        <w:t>osób poszukujących pracy, niepozostających w zatrudnieniu lub niewykonuj</w:t>
      </w:r>
      <w:r>
        <w:rPr>
          <w:rFonts w:ascii="Arial" w:hAnsi="Arial" w:cs="Arial"/>
        </w:rPr>
        <w:t>ą</w:t>
      </w:r>
      <w:r>
        <w:rPr>
          <w:rFonts w:ascii="Arial" w:hAnsi="Arial" w:cs="Arial"/>
        </w:rPr>
        <w:t>cych innej pracy zarobkowej, w rozumieniu ustawy z dnia 20 kwietnia 2004 r. o promocji zatrudnienia i instytucjach rynku pracy,</w:t>
      </w:r>
    </w:p>
    <w:p w:rsidR="002159E3" w:rsidRDefault="00BF07B1" w:rsidP="0023444C">
      <w:pPr>
        <w:pStyle w:val="Akapitzlist"/>
        <w:numPr>
          <w:ilvl w:val="0"/>
          <w:numId w:val="31"/>
        </w:numPr>
        <w:suppressAutoHyphens w:val="0"/>
        <w:spacing w:after="0"/>
        <w:ind w:left="1276"/>
        <w:contextualSpacing/>
        <w:jc w:val="both"/>
        <w:rPr>
          <w:rFonts w:ascii="Arial" w:hAnsi="Arial" w:cs="Arial"/>
        </w:rPr>
      </w:pPr>
      <w:r>
        <w:rPr>
          <w:rFonts w:ascii="Arial" w:hAnsi="Arial" w:cs="Arial"/>
        </w:rPr>
        <w:t>osób pozbawionych wolności lub zwalnianych z zakładów karnych, o których mowa w ustawie z dnia 6 czerwca 1997 r. - Kodeks karny wykonawczy, maj</w:t>
      </w:r>
      <w:r>
        <w:rPr>
          <w:rFonts w:ascii="Arial" w:hAnsi="Arial" w:cs="Arial"/>
        </w:rPr>
        <w:t>ą</w:t>
      </w:r>
      <w:r>
        <w:rPr>
          <w:rFonts w:ascii="Arial" w:hAnsi="Arial" w:cs="Arial"/>
        </w:rPr>
        <w:t>cych trudności w integracji ze środowiskiem,</w:t>
      </w:r>
    </w:p>
    <w:p w:rsidR="002159E3" w:rsidRDefault="00BF07B1" w:rsidP="0023444C">
      <w:pPr>
        <w:pStyle w:val="Akapitzlist"/>
        <w:numPr>
          <w:ilvl w:val="0"/>
          <w:numId w:val="31"/>
        </w:numPr>
        <w:suppressAutoHyphens w:val="0"/>
        <w:spacing w:after="0"/>
        <w:ind w:left="1276"/>
        <w:contextualSpacing/>
        <w:jc w:val="both"/>
        <w:rPr>
          <w:rFonts w:ascii="Arial" w:hAnsi="Arial" w:cs="Arial"/>
        </w:rPr>
      </w:pPr>
      <w:r>
        <w:rPr>
          <w:rFonts w:ascii="Arial" w:hAnsi="Arial" w:cs="Arial"/>
        </w:rPr>
        <w:t>osób z zaburzeniami psychicznymi w rozumieniu ustawy z dnia 19 sierpnia 1994 r. o ochronie zdrowia psychicznego,</w:t>
      </w:r>
    </w:p>
    <w:p w:rsidR="002159E3" w:rsidRDefault="00BF07B1" w:rsidP="0023444C">
      <w:pPr>
        <w:pStyle w:val="Akapitzlist"/>
        <w:numPr>
          <w:ilvl w:val="0"/>
          <w:numId w:val="31"/>
        </w:numPr>
        <w:suppressAutoHyphens w:val="0"/>
        <w:spacing w:after="0"/>
        <w:ind w:left="1276"/>
        <w:contextualSpacing/>
        <w:jc w:val="both"/>
        <w:rPr>
          <w:rFonts w:ascii="Arial" w:hAnsi="Arial" w:cs="Arial"/>
        </w:rPr>
      </w:pPr>
      <w:r>
        <w:rPr>
          <w:rFonts w:ascii="Arial" w:hAnsi="Arial" w:cs="Arial"/>
        </w:rPr>
        <w:t>osób bezdomnych w rozumieniu ustawy z dnia 12 marca 2004 r. o pomocy sp</w:t>
      </w:r>
      <w:r>
        <w:rPr>
          <w:rFonts w:ascii="Arial" w:hAnsi="Arial" w:cs="Arial"/>
        </w:rPr>
        <w:t>o</w:t>
      </w:r>
      <w:r>
        <w:rPr>
          <w:rFonts w:ascii="Arial" w:hAnsi="Arial" w:cs="Arial"/>
        </w:rPr>
        <w:t>łecznej.</w:t>
      </w:r>
    </w:p>
    <w:p w:rsidR="002159E3" w:rsidRDefault="00BF07B1">
      <w:pPr>
        <w:spacing w:after="0"/>
        <w:ind w:left="708"/>
        <w:jc w:val="both"/>
        <w:rPr>
          <w:rFonts w:ascii="Arial" w:hAnsi="Arial" w:cs="Arial"/>
        </w:rPr>
      </w:pPr>
      <w:r>
        <w:rPr>
          <w:rFonts w:ascii="Arial" w:hAnsi="Arial" w:cs="Arial"/>
        </w:rPr>
        <w:t xml:space="preserve">W kryterium oceny ofert punktowane będzie zatrudnianie do realizacji zamówienia osób z grup zagrożonych wykluczeniem społecznym określonych powyżej. Jako realizację wymogu zatrudnienia do realizacji zamówienia osób z ww. grup, </w:t>
      </w:r>
      <w:r>
        <w:rPr>
          <w:rFonts w:ascii="Arial" w:hAnsi="Arial" w:cs="Arial"/>
        </w:rPr>
        <w:lastRenderedPageBreak/>
        <w:t>Zamawiający dopuszcza również oddelegowanie do realizacji zamówienia osób zatrudnionych już u wykonawcy.</w:t>
      </w:r>
    </w:p>
    <w:p w:rsidR="002159E3" w:rsidRDefault="00BF07B1">
      <w:pPr>
        <w:spacing w:after="0"/>
        <w:ind w:left="708"/>
        <w:jc w:val="both"/>
        <w:rPr>
          <w:rFonts w:ascii="Arial" w:hAnsi="Arial" w:cs="Arial"/>
        </w:rPr>
      </w:pPr>
      <w:r>
        <w:rPr>
          <w:rFonts w:ascii="Arial" w:hAnsi="Arial" w:cs="Arial"/>
        </w:rPr>
        <w:t xml:space="preserve">Poszczególnym ofertom zostaną przyznane punkty za kryterium </w:t>
      </w:r>
      <w:r>
        <w:rPr>
          <w:rFonts w:ascii="Arial" w:hAnsi="Arial" w:cs="Arial"/>
          <w:b/>
          <w:bCs/>
        </w:rPr>
        <w:t xml:space="preserve">aspekt społeczny - zatrudnienie osób </w:t>
      </w:r>
      <w:bookmarkStart w:id="13" w:name="_Hlk161829861"/>
      <w:r>
        <w:rPr>
          <w:rFonts w:ascii="Arial" w:hAnsi="Arial" w:cs="Arial"/>
          <w:b/>
          <w:bCs/>
        </w:rPr>
        <w:t xml:space="preserve">z grup zagrożonych wykluczeniem społecznym </w:t>
      </w:r>
      <w:bookmarkEnd w:id="13"/>
      <w:r>
        <w:rPr>
          <w:rFonts w:ascii="Arial" w:hAnsi="Arial" w:cs="Arial"/>
        </w:rPr>
        <w:t>obliczone wg poniższego:</w:t>
      </w:r>
    </w:p>
    <w:p w:rsidR="002159E3" w:rsidRDefault="00BF07B1" w:rsidP="0023444C">
      <w:pPr>
        <w:pStyle w:val="Akapitzlist"/>
        <w:numPr>
          <w:ilvl w:val="1"/>
          <w:numId w:val="121"/>
        </w:numPr>
        <w:tabs>
          <w:tab w:val="left" w:pos="1134"/>
        </w:tabs>
        <w:suppressAutoHyphens w:val="0"/>
        <w:spacing w:after="0"/>
        <w:ind w:left="1134"/>
        <w:contextualSpacing/>
        <w:jc w:val="both"/>
        <w:rPr>
          <w:rFonts w:ascii="Arial" w:hAnsi="Arial" w:cs="Arial"/>
        </w:rPr>
      </w:pPr>
      <w:r>
        <w:rPr>
          <w:rFonts w:ascii="Arial" w:hAnsi="Arial" w:cs="Arial"/>
        </w:rPr>
        <w:t>zatrudnienie/oddelegowanie 1 osoby – 5 pkt.</w:t>
      </w:r>
    </w:p>
    <w:p w:rsidR="002159E3" w:rsidRDefault="00BF07B1" w:rsidP="0023444C">
      <w:pPr>
        <w:pStyle w:val="Akapitzlist"/>
        <w:numPr>
          <w:ilvl w:val="1"/>
          <w:numId w:val="30"/>
        </w:numPr>
        <w:suppressAutoHyphens w:val="0"/>
        <w:spacing w:after="0"/>
        <w:ind w:left="1134"/>
        <w:contextualSpacing/>
        <w:jc w:val="both"/>
        <w:rPr>
          <w:rFonts w:ascii="Arial" w:hAnsi="Arial" w:cs="Arial"/>
        </w:rPr>
      </w:pPr>
      <w:r>
        <w:rPr>
          <w:rFonts w:ascii="Arial" w:hAnsi="Arial" w:cs="Arial"/>
        </w:rPr>
        <w:t>zatrudnienie/oddelegowanie 2 i więcej osób – 10 pkt.</w:t>
      </w:r>
    </w:p>
    <w:p w:rsidR="002159E3" w:rsidRDefault="00BF07B1">
      <w:pPr>
        <w:ind w:left="708"/>
        <w:jc w:val="both"/>
        <w:rPr>
          <w:rFonts w:ascii="Arial" w:hAnsi="Arial" w:cs="Arial"/>
        </w:rPr>
      </w:pPr>
      <w:r>
        <w:rPr>
          <w:rFonts w:ascii="Arial" w:hAnsi="Arial" w:cs="Arial"/>
        </w:rPr>
        <w:t>W przypadku braku w Formularzu ofertowym deklaracji ze strony Wykonawcy, dotyczącej zatrudnienia/zaangażowania osób z grup zagrożonych wykluczeniem społecznym zamawiający nie przyzna wykonawcy punktów w tym kryterium.</w:t>
      </w:r>
    </w:p>
    <w:p w:rsidR="002159E3" w:rsidRDefault="00BF07B1" w:rsidP="0023444C">
      <w:pPr>
        <w:pStyle w:val="Akapitzlist"/>
        <w:numPr>
          <w:ilvl w:val="0"/>
          <w:numId w:val="122"/>
        </w:numPr>
        <w:jc w:val="both"/>
        <w:rPr>
          <w:rFonts w:ascii="Arial" w:hAnsi="Arial" w:cs="Arial"/>
        </w:rPr>
      </w:pPr>
      <w:r>
        <w:rPr>
          <w:rFonts w:ascii="Arial" w:hAnsi="Arial" w:cs="Arial"/>
        </w:rPr>
        <w:t xml:space="preserve">Wymagana gwarancja minimum 36 miesięcy – punktowany będzie termin jak najdłuższy, z tym, że termin dłuższy niż 60 miesięcy będzie traktowany przy dokonywaniu oceny ofert tak jakby wynosił 60 miesięcy. Oferowana gwarancja na okres poniżej 36 miesięcy jest niedopuszczalna, a oferta zawierająca taki okres gwarancji zostanie odrzucona.  </w:t>
      </w:r>
    </w:p>
    <w:p w:rsidR="002159E3" w:rsidRDefault="00BF07B1">
      <w:pPr>
        <w:pStyle w:val="Akapitzlist"/>
        <w:suppressAutoHyphens w:val="0"/>
        <w:spacing w:after="0" w:line="240" w:lineRule="auto"/>
        <w:ind w:left="360"/>
        <w:rPr>
          <w:rFonts w:ascii="Arial" w:hAnsi="Arial" w:cs="Arial"/>
        </w:rPr>
      </w:pPr>
      <w:r>
        <w:rPr>
          <w:rFonts w:ascii="Arial" w:hAnsi="Arial" w:cs="Arial"/>
        </w:rPr>
        <w:t xml:space="preserve">Sposób obliczania punktów dla kryterium gwarancji: </w:t>
      </w:r>
    </w:p>
    <w:p w:rsidR="002159E3" w:rsidRDefault="00BF07B1">
      <w:pPr>
        <w:pStyle w:val="Akapitzlist"/>
        <w:suppressAutoHyphens w:val="0"/>
        <w:spacing w:after="0" w:line="240" w:lineRule="auto"/>
        <w:ind w:left="360"/>
        <w:rPr>
          <w:rFonts w:ascii="Arial" w:hAnsi="Arial" w:cs="Arial"/>
        </w:rPr>
      </w:pPr>
      <w:r>
        <w:rPr>
          <w:rFonts w:ascii="Arial" w:hAnsi="Arial" w:cs="Arial"/>
        </w:rPr>
        <w:t>Liczba punktów = (gwarancja badanej oferty /  najdłuższa gwarancja zaproponowana w ofertach) x 30 punktów</w:t>
      </w:r>
    </w:p>
    <w:p w:rsidR="002159E3" w:rsidRDefault="002159E3">
      <w:pPr>
        <w:widowControl w:val="0"/>
        <w:spacing w:after="0"/>
        <w:ind w:left="360"/>
        <w:jc w:val="both"/>
        <w:rPr>
          <w:rFonts w:ascii="Arial" w:hAnsi="Arial" w:cs="Arial"/>
        </w:rPr>
      </w:pPr>
    </w:p>
    <w:p w:rsidR="002159E3" w:rsidRDefault="00BF07B1" w:rsidP="002E048B">
      <w:pPr>
        <w:widowControl w:val="0"/>
        <w:spacing w:after="0"/>
        <w:ind w:left="360"/>
        <w:jc w:val="both"/>
      </w:pPr>
      <w:r>
        <w:rPr>
          <w:rFonts w:ascii="Arial" w:hAnsi="Arial" w:cs="Arial"/>
        </w:rPr>
        <w:t xml:space="preserve">5. Łączna liczba punktów przyznana ofercie jest to ilość punktów otrzymana łącznie za kryteria wskazane w powyższych ustępach, tj. P (łączna ilość punktów za wszystkie kryteria) =C+A+G. </w:t>
      </w:r>
    </w:p>
    <w:p w:rsidR="002159E3" w:rsidRDefault="00BF07B1" w:rsidP="0023444C">
      <w:pPr>
        <w:widowControl w:val="0"/>
        <w:numPr>
          <w:ilvl w:val="1"/>
          <w:numId w:val="123"/>
        </w:numPr>
        <w:spacing w:after="0" w:line="240" w:lineRule="auto"/>
        <w:jc w:val="both"/>
        <w:rPr>
          <w:rFonts w:ascii="Arial" w:hAnsi="Arial" w:cs="Arial"/>
        </w:rPr>
      </w:pPr>
      <w:r>
        <w:rPr>
          <w:rFonts w:ascii="Arial" w:hAnsi="Arial" w:cs="Arial"/>
        </w:rPr>
        <w:t>Zamawiający dokona oceny ofert, obliczając wartość punktów z dokładnością do dwóch miejsc po przecinku, zgodnie z następującymi zasadami:</w:t>
      </w:r>
    </w:p>
    <w:p w:rsidR="002159E3" w:rsidRDefault="00BF07B1" w:rsidP="0023444C">
      <w:pPr>
        <w:pStyle w:val="Akapitzlist"/>
        <w:widowControl w:val="0"/>
        <w:numPr>
          <w:ilvl w:val="0"/>
          <w:numId w:val="21"/>
        </w:numPr>
        <w:spacing w:after="0" w:line="240" w:lineRule="auto"/>
        <w:jc w:val="both"/>
        <w:rPr>
          <w:rFonts w:ascii="Arial" w:hAnsi="Arial" w:cs="Arial"/>
        </w:rPr>
      </w:pPr>
      <w:r>
        <w:rPr>
          <w:rFonts w:ascii="Arial" w:hAnsi="Arial" w:cs="Arial"/>
        </w:rPr>
        <w:t>końcówki poniżej 0,005 pkt pomija się,</w:t>
      </w:r>
    </w:p>
    <w:p w:rsidR="002159E3" w:rsidRDefault="00BF07B1" w:rsidP="0023444C">
      <w:pPr>
        <w:pStyle w:val="Akapitzlist"/>
        <w:widowControl w:val="0"/>
        <w:numPr>
          <w:ilvl w:val="0"/>
          <w:numId w:val="21"/>
        </w:numPr>
        <w:spacing w:after="0" w:line="240" w:lineRule="auto"/>
        <w:jc w:val="both"/>
        <w:rPr>
          <w:rFonts w:ascii="Arial" w:hAnsi="Arial" w:cs="Arial"/>
        </w:rPr>
      </w:pPr>
      <w:r>
        <w:rPr>
          <w:rFonts w:ascii="Arial" w:hAnsi="Arial" w:cs="Arial"/>
        </w:rPr>
        <w:t>końcówki wynoszące 0,005 pkt i więcej zaokrągla się do 0,01 pkt.</w:t>
      </w:r>
    </w:p>
    <w:p w:rsidR="002159E3" w:rsidRDefault="00BF07B1" w:rsidP="0023444C">
      <w:pPr>
        <w:pStyle w:val="Akapitzlist"/>
        <w:widowControl w:val="0"/>
        <w:numPr>
          <w:ilvl w:val="1"/>
          <w:numId w:val="124"/>
        </w:numPr>
        <w:spacing w:after="0" w:line="240" w:lineRule="auto"/>
        <w:jc w:val="both"/>
        <w:rPr>
          <w:rFonts w:ascii="Arial" w:hAnsi="Arial" w:cs="Arial"/>
        </w:rPr>
      </w:pPr>
      <w:r>
        <w:rPr>
          <w:rFonts w:ascii="Arial" w:hAnsi="Arial" w:cs="Arial"/>
        </w:rPr>
        <w:t>Na podstawie art. 223 ust. 2 w zw. z art. 266 PZP, Zamawiający poprawia w tekście oferty:</w:t>
      </w:r>
    </w:p>
    <w:p w:rsidR="002159E3" w:rsidRDefault="00BF07B1" w:rsidP="0023444C">
      <w:pPr>
        <w:pStyle w:val="Akapitzlist"/>
        <w:numPr>
          <w:ilvl w:val="0"/>
          <w:numId w:val="125"/>
        </w:numPr>
        <w:tabs>
          <w:tab w:val="left" w:pos="0"/>
        </w:tabs>
        <w:spacing w:after="0" w:line="240" w:lineRule="auto"/>
        <w:ind w:left="709"/>
        <w:jc w:val="both"/>
        <w:rPr>
          <w:rFonts w:ascii="Arial" w:hAnsi="Arial" w:cs="Arial"/>
        </w:rPr>
      </w:pPr>
      <w:r>
        <w:rPr>
          <w:rFonts w:ascii="Arial" w:hAnsi="Arial" w:cs="Arial"/>
        </w:rPr>
        <w:t>oczywiste omyłki pisarskie;</w:t>
      </w:r>
    </w:p>
    <w:p w:rsidR="002159E3" w:rsidRDefault="00BF07B1" w:rsidP="0023444C">
      <w:pPr>
        <w:pStyle w:val="Akapitzlist"/>
        <w:numPr>
          <w:ilvl w:val="0"/>
          <w:numId w:val="126"/>
        </w:numPr>
        <w:spacing w:after="0" w:line="240" w:lineRule="auto"/>
        <w:jc w:val="both"/>
        <w:rPr>
          <w:rFonts w:ascii="Arial" w:hAnsi="Arial" w:cs="Arial"/>
        </w:rPr>
      </w:pPr>
      <w:r>
        <w:rPr>
          <w:rFonts w:ascii="Arial" w:hAnsi="Arial" w:cs="Arial"/>
        </w:rPr>
        <w:t>oczywiste omyłki rachunkowe, z uwzględnieniem konsekwencji rachunkowych dokonanych poprawek;</w:t>
      </w:r>
    </w:p>
    <w:p w:rsidR="002159E3" w:rsidRDefault="00BF07B1" w:rsidP="0023444C">
      <w:pPr>
        <w:pStyle w:val="Akapitzlist"/>
        <w:numPr>
          <w:ilvl w:val="0"/>
          <w:numId w:val="127"/>
        </w:numPr>
        <w:spacing w:after="0" w:line="240" w:lineRule="auto"/>
        <w:jc w:val="both"/>
        <w:rPr>
          <w:rFonts w:ascii="Arial" w:hAnsi="Arial" w:cs="Arial"/>
        </w:rPr>
      </w:pPr>
      <w:r>
        <w:rPr>
          <w:rFonts w:ascii="Arial" w:hAnsi="Arial" w:cs="Arial"/>
        </w:rPr>
        <w:t>inne omyłki polegające na niezgodności oferty z dokumentami zamówienia, niepowodujące istotnych zmian w treści oferty;</w:t>
      </w:r>
    </w:p>
    <w:p w:rsidR="002159E3" w:rsidRDefault="00BF07B1">
      <w:pPr>
        <w:spacing w:after="0"/>
        <w:ind w:left="360"/>
        <w:jc w:val="both"/>
        <w:rPr>
          <w:rFonts w:ascii="Arial" w:hAnsi="Arial" w:cs="Arial"/>
        </w:rPr>
      </w:pPr>
      <w:r>
        <w:rPr>
          <w:rFonts w:ascii="Arial" w:hAnsi="Arial" w:cs="Arial"/>
        </w:rPr>
        <w:t>- niezwłocznie zawiadamiając o tym wykonawcę, którego oferta została poprawiona.</w:t>
      </w:r>
    </w:p>
    <w:p w:rsidR="002159E3" w:rsidRDefault="00BF07B1">
      <w:pPr>
        <w:pBdr>
          <w:top w:val="single" w:sz="4" w:space="1" w:color="000000"/>
          <w:left w:val="single" w:sz="4" w:space="4" w:color="000000"/>
          <w:bottom w:val="single" w:sz="4" w:space="1" w:color="000000"/>
          <w:right w:val="single" w:sz="4" w:space="4" w:color="000000"/>
        </w:pBdr>
        <w:shd w:val="clear" w:color="auto" w:fill="F2F2F2"/>
        <w:spacing w:before="240" w:after="0"/>
        <w:ind w:left="360"/>
        <w:jc w:val="both"/>
        <w:rPr>
          <w:rFonts w:ascii="Arial" w:hAnsi="Arial" w:cs="Arial"/>
          <w:b/>
          <w:i/>
        </w:rPr>
      </w:pPr>
      <w:r>
        <w:rPr>
          <w:rFonts w:ascii="Arial" w:hAnsi="Arial" w:cs="Arial"/>
          <w:b/>
          <w:i/>
        </w:rPr>
        <w:t>POUCZENIE:</w:t>
      </w:r>
    </w:p>
    <w:p w:rsidR="002159E3" w:rsidRDefault="00BF07B1">
      <w:pPr>
        <w:pBdr>
          <w:top w:val="single" w:sz="4" w:space="1" w:color="000000"/>
          <w:left w:val="single" w:sz="4" w:space="4" w:color="000000"/>
          <w:bottom w:val="single" w:sz="4" w:space="1" w:color="000000"/>
          <w:right w:val="single" w:sz="4" w:space="4" w:color="000000"/>
        </w:pBdr>
        <w:shd w:val="clear" w:color="auto" w:fill="F2F2F2"/>
        <w:spacing w:after="0"/>
        <w:ind w:left="360"/>
        <w:jc w:val="both"/>
        <w:rPr>
          <w:rFonts w:ascii="Arial" w:hAnsi="Arial" w:cs="Arial"/>
        </w:rPr>
      </w:pPr>
      <w:r>
        <w:rPr>
          <w:rFonts w:ascii="Arial" w:hAnsi="Arial" w:cs="Arial"/>
        </w:rPr>
        <w:t xml:space="preserve">Wykonawca, w którego ofercie poprawiono omyłkę, o której mowa w art. 223 ust. 2 pkt 3 Pzp, ma prawo w terminie wyznaczonym przez Zamawiającego liczonym od dnia otrzymania zawiadomienia o poprawieniu omyłki, do wyrażenia zgody na poprawienie </w:t>
      </w:r>
      <w:r>
        <w:rPr>
          <w:rFonts w:ascii="Arial" w:hAnsi="Arial" w:cs="Arial"/>
        </w:rPr>
        <w:br/>
        <w:t>w ofercie omyłki lub zakwestionowanie jej poprawienia.</w:t>
      </w:r>
    </w:p>
    <w:p w:rsidR="002159E3" w:rsidRDefault="00BF07B1">
      <w:pPr>
        <w:pBdr>
          <w:top w:val="single" w:sz="4" w:space="1" w:color="000000"/>
          <w:left w:val="single" w:sz="4" w:space="4" w:color="000000"/>
          <w:bottom w:val="single" w:sz="4" w:space="1" w:color="000000"/>
          <w:right w:val="single" w:sz="4" w:space="4" w:color="000000"/>
        </w:pBdr>
        <w:shd w:val="clear" w:color="auto" w:fill="F2F2F2"/>
        <w:ind w:left="360"/>
        <w:jc w:val="both"/>
      </w:pPr>
      <w:r>
        <w:rPr>
          <w:rFonts w:ascii="Arial" w:hAnsi="Arial" w:cs="Arial"/>
          <w:b/>
          <w:bCs/>
        </w:rPr>
        <w:t>Brak odpowiedzi w wyznaczonym terminie uznaje się za wyrażenie zgody na poprawienie omyłki</w:t>
      </w:r>
      <w:r>
        <w:rPr>
          <w:rFonts w:ascii="Arial" w:hAnsi="Arial" w:cs="Arial"/>
        </w:rPr>
        <w:t>.</w:t>
      </w:r>
      <w:bookmarkStart w:id="14" w:name="_Hlk59922067"/>
      <w:bookmarkEnd w:id="14"/>
    </w:p>
    <w:p w:rsidR="002159E3" w:rsidRDefault="00BF07B1" w:rsidP="0023444C">
      <w:pPr>
        <w:widowControl w:val="0"/>
        <w:numPr>
          <w:ilvl w:val="1"/>
          <w:numId w:val="128"/>
        </w:numPr>
        <w:spacing w:before="240" w:after="0" w:line="360" w:lineRule="auto"/>
        <w:jc w:val="both"/>
        <w:rPr>
          <w:rFonts w:ascii="Arial" w:hAnsi="Arial" w:cs="Arial"/>
        </w:rPr>
      </w:pPr>
      <w:r>
        <w:rPr>
          <w:rFonts w:ascii="Arial" w:hAnsi="Arial" w:cs="Arial"/>
        </w:rPr>
        <w:t>Zamawiający udzieli zamówienia Wykonawcy, którego oferta:</w:t>
      </w:r>
    </w:p>
    <w:p w:rsidR="002159E3" w:rsidRDefault="00BF07B1" w:rsidP="0023444C">
      <w:pPr>
        <w:numPr>
          <w:ilvl w:val="0"/>
          <w:numId w:val="129"/>
        </w:numPr>
        <w:spacing w:after="0"/>
        <w:jc w:val="both"/>
        <w:rPr>
          <w:rFonts w:ascii="Arial" w:hAnsi="Arial" w:cs="Arial"/>
        </w:rPr>
      </w:pPr>
      <w:r>
        <w:rPr>
          <w:rFonts w:ascii="Arial" w:hAnsi="Arial" w:cs="Arial"/>
        </w:rPr>
        <w:t>spełnia wszystkie wymagania zawarte w ustawie Prawo zamówień publicznych;</w:t>
      </w:r>
    </w:p>
    <w:p w:rsidR="002159E3" w:rsidRDefault="00BF07B1" w:rsidP="0023444C">
      <w:pPr>
        <w:numPr>
          <w:ilvl w:val="0"/>
          <w:numId w:val="130"/>
        </w:numPr>
        <w:spacing w:after="0"/>
        <w:jc w:val="both"/>
        <w:rPr>
          <w:rFonts w:ascii="Arial" w:hAnsi="Arial" w:cs="Arial"/>
        </w:rPr>
      </w:pPr>
      <w:r>
        <w:rPr>
          <w:rFonts w:ascii="Arial" w:hAnsi="Arial" w:cs="Arial"/>
        </w:rPr>
        <w:lastRenderedPageBreak/>
        <w:t>spełnia wszystkie wymagania określone w SWZ;</w:t>
      </w:r>
    </w:p>
    <w:p w:rsidR="002159E3" w:rsidRDefault="00BF07B1" w:rsidP="0023444C">
      <w:pPr>
        <w:numPr>
          <w:ilvl w:val="0"/>
          <w:numId w:val="131"/>
        </w:numPr>
        <w:spacing w:after="0" w:line="240" w:lineRule="auto"/>
        <w:jc w:val="both"/>
        <w:rPr>
          <w:rFonts w:ascii="Arial" w:hAnsi="Arial" w:cs="Arial"/>
        </w:rPr>
      </w:pPr>
      <w:r>
        <w:rPr>
          <w:rFonts w:ascii="Arial" w:hAnsi="Arial" w:cs="Arial"/>
        </w:rPr>
        <w:t>została uznana za najkorzystniejszą w oparciu o określone w SWZ kryteria oceny ofert.</w:t>
      </w:r>
    </w:p>
    <w:p w:rsidR="002159E3" w:rsidRDefault="00BF07B1">
      <w:pPr>
        <w:pStyle w:val="Akapitzlist"/>
        <w:numPr>
          <w:ilvl w:val="0"/>
          <w:numId w:val="3"/>
        </w:numPr>
        <w:spacing w:line="360" w:lineRule="auto"/>
        <w:ind w:left="709"/>
        <w:jc w:val="both"/>
        <w:rPr>
          <w:rFonts w:ascii="Arial" w:hAnsi="Arial" w:cs="Arial"/>
          <w:b/>
          <w:bCs/>
        </w:rPr>
      </w:pPr>
      <w:r>
        <w:rPr>
          <w:rFonts w:ascii="Arial" w:hAnsi="Arial" w:cs="Arial"/>
          <w:b/>
          <w:bCs/>
        </w:rPr>
        <w:t>OPIS ZASAD PRZEPROWADZENIA NEGOCJACJI TREŚCI OFER</w:t>
      </w:r>
      <w:r w:rsidR="00C1005C">
        <w:rPr>
          <w:rFonts w:ascii="Arial" w:hAnsi="Arial" w:cs="Arial"/>
          <w:b/>
          <w:bCs/>
        </w:rPr>
        <w:t>T</w:t>
      </w:r>
      <w:r>
        <w:rPr>
          <w:rFonts w:ascii="Arial" w:hAnsi="Arial" w:cs="Arial"/>
          <w:b/>
          <w:bCs/>
        </w:rPr>
        <w:t>:</w:t>
      </w:r>
    </w:p>
    <w:p w:rsidR="002159E3" w:rsidRDefault="00BF07B1" w:rsidP="0023444C">
      <w:pPr>
        <w:widowControl w:val="0"/>
        <w:numPr>
          <w:ilvl w:val="1"/>
          <w:numId w:val="22"/>
        </w:numPr>
        <w:spacing w:after="0"/>
        <w:jc w:val="both"/>
        <w:rPr>
          <w:rFonts w:ascii="Arial" w:hAnsi="Arial" w:cs="Arial"/>
        </w:rPr>
      </w:pPr>
      <w:r>
        <w:rPr>
          <w:rFonts w:ascii="Arial" w:hAnsi="Arial" w:cs="Arial"/>
        </w:rPr>
        <w:t>Zamawiający przewiduje możliwość przeprowadzenia negocjacji treści ofert w celu ich ulepszenia. Negocjacje treści ofert:</w:t>
      </w:r>
    </w:p>
    <w:p w:rsidR="002159E3" w:rsidRDefault="00BF07B1" w:rsidP="0023444C">
      <w:pPr>
        <w:pStyle w:val="Akapitzlist"/>
        <w:widowControl w:val="0"/>
        <w:numPr>
          <w:ilvl w:val="0"/>
          <w:numId w:val="23"/>
        </w:numPr>
        <w:spacing w:after="0"/>
        <w:jc w:val="both"/>
        <w:rPr>
          <w:rFonts w:ascii="Arial" w:hAnsi="Arial" w:cs="Arial"/>
        </w:rPr>
      </w:pPr>
      <w:r>
        <w:rPr>
          <w:rFonts w:ascii="Arial" w:hAnsi="Arial" w:cs="Arial"/>
        </w:rPr>
        <w:t>nie mogą prowadzić do zmiany treści SWZ;</w:t>
      </w:r>
    </w:p>
    <w:p w:rsidR="002159E3" w:rsidRDefault="00BF07B1" w:rsidP="0023444C">
      <w:pPr>
        <w:pStyle w:val="Akapitzlist"/>
        <w:widowControl w:val="0"/>
        <w:numPr>
          <w:ilvl w:val="0"/>
          <w:numId w:val="23"/>
        </w:numPr>
        <w:spacing w:after="0"/>
        <w:jc w:val="both"/>
        <w:rPr>
          <w:rFonts w:ascii="Arial" w:hAnsi="Arial" w:cs="Arial"/>
        </w:rPr>
      </w:pPr>
      <w:r>
        <w:rPr>
          <w:rFonts w:ascii="Arial" w:hAnsi="Arial" w:cs="Arial"/>
        </w:rPr>
        <w:t xml:space="preserve">dotyczą wyłącznie tych elementów treści ofert, które podlegają ocenie w ramach kryteriów oceny ofert wskazanych w rozdz. XIV, wskazanych przez Zamawiającego </w:t>
      </w:r>
      <w:r>
        <w:rPr>
          <w:rFonts w:ascii="Arial" w:hAnsi="Arial" w:cs="Arial"/>
        </w:rPr>
        <w:br/>
        <w:t>w zaproszeniu do negocjacji.</w:t>
      </w:r>
    </w:p>
    <w:p w:rsidR="002159E3" w:rsidRDefault="00BF07B1" w:rsidP="0023444C">
      <w:pPr>
        <w:widowControl w:val="0"/>
        <w:numPr>
          <w:ilvl w:val="1"/>
          <w:numId w:val="22"/>
        </w:numPr>
        <w:spacing w:after="0" w:line="240" w:lineRule="auto"/>
        <w:jc w:val="both"/>
      </w:pPr>
      <w:r>
        <w:rPr>
          <w:rFonts w:ascii="Arial" w:hAnsi="Arial" w:cs="Arial"/>
        </w:rPr>
        <w:t xml:space="preserve">Zamawiający </w:t>
      </w:r>
      <w:r>
        <w:rPr>
          <w:rFonts w:ascii="Arial" w:hAnsi="Arial" w:cs="Arial"/>
          <w:bCs/>
        </w:rPr>
        <w:t xml:space="preserve">nie przewiduje ograniczania liczby wykonawców zaproszonych do negocjacji. </w:t>
      </w:r>
      <w:r>
        <w:rPr>
          <w:rFonts w:ascii="Arial" w:hAnsi="Arial" w:cs="Arial"/>
        </w:rPr>
        <w:t xml:space="preserve">Zamawiający może zaprosić jednocześnie wykonawców, których oferty nie podlegały odrzuceniu, do negocjacji ofert złożonych w odpowiedzi na ogłoszenie </w:t>
      </w:r>
      <w:r>
        <w:rPr>
          <w:rFonts w:ascii="Arial" w:hAnsi="Arial" w:cs="Arial"/>
        </w:rPr>
        <w:br/>
        <w:t>o zamówieniu.</w:t>
      </w:r>
    </w:p>
    <w:p w:rsidR="002159E3" w:rsidRDefault="00BF07B1" w:rsidP="0023444C">
      <w:pPr>
        <w:widowControl w:val="0"/>
        <w:numPr>
          <w:ilvl w:val="1"/>
          <w:numId w:val="22"/>
        </w:numPr>
        <w:spacing w:after="0" w:line="240" w:lineRule="auto"/>
        <w:jc w:val="both"/>
        <w:rPr>
          <w:rFonts w:ascii="Arial" w:hAnsi="Arial" w:cs="Arial"/>
        </w:rPr>
      </w:pPr>
      <w:r>
        <w:rPr>
          <w:rFonts w:ascii="Arial" w:hAnsi="Arial" w:cs="Arial"/>
        </w:rPr>
        <w:t>Jeżeli liczba wykonawców, którzy w odpowiedzi na ogłoszenie o zamówieniu złożyli oferty niepodlegające odrzuceniu, jest mniejsza niż 3, zamawiający kontynuuje postępowanie.</w:t>
      </w:r>
    </w:p>
    <w:p w:rsidR="002159E3" w:rsidRDefault="00BF07B1" w:rsidP="0023444C">
      <w:pPr>
        <w:widowControl w:val="0"/>
        <w:numPr>
          <w:ilvl w:val="1"/>
          <w:numId w:val="22"/>
        </w:numPr>
        <w:spacing w:after="0" w:line="240" w:lineRule="auto"/>
        <w:jc w:val="both"/>
        <w:rPr>
          <w:rFonts w:ascii="Arial" w:hAnsi="Arial" w:cs="Arial"/>
        </w:rPr>
      </w:pPr>
      <w:r>
        <w:rPr>
          <w:rFonts w:ascii="Arial" w:hAnsi="Arial" w:cs="Arial"/>
        </w:rPr>
        <w:t xml:space="preserve">Prowadzone negocjacje mają charakter poufny. Żadna ze stron nie może, bez zgody drugiej strony, ujawniać informacji technicznych i handlowych związanych </w:t>
      </w:r>
      <w:r>
        <w:rPr>
          <w:rFonts w:ascii="Arial" w:hAnsi="Arial" w:cs="Arial"/>
        </w:rPr>
        <w:br/>
        <w:t>z negocjacjami. Zgoda jest udzielana w odniesieniu do konkretnych informacji i przed ich ujawnieniem.</w:t>
      </w:r>
    </w:p>
    <w:p w:rsidR="002159E3" w:rsidRDefault="00BF07B1" w:rsidP="0023444C">
      <w:pPr>
        <w:widowControl w:val="0"/>
        <w:numPr>
          <w:ilvl w:val="1"/>
          <w:numId w:val="22"/>
        </w:numPr>
        <w:spacing w:after="0"/>
        <w:jc w:val="both"/>
        <w:rPr>
          <w:rFonts w:ascii="Arial" w:hAnsi="Arial" w:cs="Arial"/>
        </w:rPr>
      </w:pPr>
      <w:r>
        <w:rPr>
          <w:rFonts w:ascii="Arial" w:hAnsi="Arial" w:cs="Arial"/>
        </w:rPr>
        <w:t xml:space="preserve">Zamawiający informuje równocześnie wszystkich wykonawców, których oferty złożone </w:t>
      </w:r>
      <w:r>
        <w:rPr>
          <w:rFonts w:ascii="Arial" w:hAnsi="Arial" w:cs="Arial"/>
        </w:rPr>
        <w:br/>
        <w:t>w odpowiedzi na ogłoszenie o zamówieniu nie zostały odrzucone, o zakończeniu negocjacji oraz zaprasza ich do składania ofert dodatkowych.</w:t>
      </w:r>
    </w:p>
    <w:p w:rsidR="002159E3" w:rsidRDefault="00BF07B1" w:rsidP="0023444C">
      <w:pPr>
        <w:widowControl w:val="0"/>
        <w:numPr>
          <w:ilvl w:val="1"/>
          <w:numId w:val="22"/>
        </w:numPr>
        <w:spacing w:after="0"/>
        <w:jc w:val="both"/>
        <w:rPr>
          <w:rFonts w:ascii="Arial" w:hAnsi="Arial" w:cs="Arial"/>
        </w:rPr>
      </w:pPr>
      <w:r>
        <w:rPr>
          <w:rFonts w:ascii="Arial" w:hAnsi="Arial" w:cs="Arial"/>
        </w:rPr>
        <w:t>Zamawiający wyznacza termin na złożenie ofert dodatkowych z uwzględnieniem czasu potrzebnego na przygotowanie tych ofert z tym, że termin ten nie może być krótszy niż</w:t>
      </w:r>
      <w:r>
        <w:rPr>
          <w:rFonts w:ascii="Arial" w:hAnsi="Arial" w:cs="Arial"/>
        </w:rPr>
        <w:br/>
        <w:t>5 dni od dnia przekazania zaproszenia do składania ofert dodatkowych.</w:t>
      </w:r>
    </w:p>
    <w:p w:rsidR="002159E3" w:rsidRDefault="00BF07B1" w:rsidP="0023444C">
      <w:pPr>
        <w:widowControl w:val="0"/>
        <w:numPr>
          <w:ilvl w:val="1"/>
          <w:numId w:val="22"/>
        </w:numPr>
        <w:spacing w:after="0"/>
        <w:jc w:val="both"/>
        <w:rPr>
          <w:rFonts w:ascii="Arial" w:hAnsi="Arial" w:cs="Arial"/>
        </w:rPr>
      </w:pPr>
      <w:bookmarkStart w:id="15" w:name="_Hlk59921811"/>
      <w:r>
        <w:rPr>
          <w:rFonts w:ascii="Arial" w:hAnsi="Arial" w:cs="Arial"/>
        </w:rPr>
        <w:t>Wykonawca może złożyć ofertę dodatkową, która zawiera nowe propozycje w zakresie treści oferty podlegających ocenie w ramach kryteriów oceny ofert wskazanych przez zamawiającego w zaproszeniu do negocjacji. Oferta dodatkowa nie może być mniej korzystna w żadnym z kryteriów oceny ofert wskazanych w zaproszeniu do negocjacji niż oferta złożona w odpowiedzi na ogłoszenie o zamówieniu. Oferta przestaje wiązać wykonawcę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w:t>
      </w:r>
      <w:bookmarkEnd w:id="15"/>
    </w:p>
    <w:p w:rsidR="002159E3" w:rsidRDefault="002159E3">
      <w:pPr>
        <w:widowControl w:val="0"/>
        <w:spacing w:after="0"/>
        <w:ind w:left="360"/>
        <w:jc w:val="both"/>
        <w:rPr>
          <w:rFonts w:ascii="Arial" w:hAnsi="Arial" w:cs="Arial"/>
        </w:rPr>
      </w:pPr>
    </w:p>
    <w:p w:rsidR="002159E3" w:rsidRDefault="00BF07B1">
      <w:pPr>
        <w:pStyle w:val="Akapitzlist"/>
        <w:numPr>
          <w:ilvl w:val="0"/>
          <w:numId w:val="3"/>
        </w:numPr>
        <w:jc w:val="both"/>
        <w:rPr>
          <w:rFonts w:ascii="Arial" w:hAnsi="Arial" w:cs="Arial"/>
          <w:b/>
          <w:bCs/>
        </w:rPr>
      </w:pPr>
      <w:r>
        <w:rPr>
          <w:rFonts w:ascii="Arial" w:hAnsi="Arial" w:cs="Arial"/>
          <w:b/>
          <w:bCs/>
        </w:rPr>
        <w:t xml:space="preserve">INFORMACJE O FORMALNOŚCIACH, JAKIE POWINNY ZOSTAĆ DOPEŁNIONE PO WYBORZE OFERTY W CELU ZAWARCIA UMOWY </w:t>
      </w:r>
      <w:r>
        <w:rPr>
          <w:rFonts w:ascii="Arial" w:hAnsi="Arial" w:cs="Arial"/>
          <w:b/>
          <w:bCs/>
        </w:rPr>
        <w:br/>
        <w:t>W SPRAWIE ZAMÓWIENIA PUBLICZNEGO:</w:t>
      </w:r>
    </w:p>
    <w:p w:rsidR="002159E3" w:rsidRDefault="00BF07B1" w:rsidP="0023444C">
      <w:pPr>
        <w:widowControl w:val="0"/>
        <w:numPr>
          <w:ilvl w:val="2"/>
          <w:numId w:val="24"/>
        </w:numPr>
        <w:spacing w:after="0"/>
        <w:jc w:val="both"/>
      </w:pPr>
      <w:r>
        <w:rPr>
          <w:rFonts w:ascii="Arial" w:hAnsi="Arial" w:cs="Arial"/>
          <w:bCs/>
        </w:rPr>
        <w:t xml:space="preserve">Wykonawca, którego oferta zostanie wybrana, zobowiązany będzie do podpisania umowy na warunkach określonych w Projekcie </w:t>
      </w:r>
      <w:r w:rsidR="00FD5521">
        <w:rPr>
          <w:rFonts w:ascii="Arial" w:hAnsi="Arial" w:cs="Arial"/>
          <w:bCs/>
        </w:rPr>
        <w:t>umowy stanowiącym załącznik nr 6</w:t>
      </w:r>
      <w:r>
        <w:rPr>
          <w:rFonts w:ascii="Arial" w:hAnsi="Arial" w:cs="Arial"/>
          <w:bCs/>
        </w:rPr>
        <w:br/>
        <w:t>do SWZ.</w:t>
      </w:r>
    </w:p>
    <w:p w:rsidR="002159E3" w:rsidRDefault="00BF07B1" w:rsidP="0023444C">
      <w:pPr>
        <w:widowControl w:val="0"/>
        <w:numPr>
          <w:ilvl w:val="2"/>
          <w:numId w:val="24"/>
        </w:numPr>
        <w:spacing w:after="0"/>
        <w:jc w:val="both"/>
      </w:pPr>
      <w:r>
        <w:rPr>
          <w:rFonts w:ascii="Arial" w:hAnsi="Arial" w:cs="Arial"/>
        </w:rPr>
        <w:t xml:space="preserve">Umowa zostanie zawarta w formie pisemnej pod rygorem nieważności. Jest jawna </w:t>
      </w:r>
      <w:r>
        <w:rPr>
          <w:rFonts w:ascii="Arial" w:hAnsi="Arial" w:cs="Arial"/>
        </w:rPr>
        <w:br/>
      </w:r>
      <w:r>
        <w:rPr>
          <w:rFonts w:ascii="Arial" w:hAnsi="Arial" w:cs="Arial"/>
        </w:rPr>
        <w:lastRenderedPageBreak/>
        <w:t>i podlega udostępnieniu na zasadach określonych w przepisach o dostępie do informacji publicznej.</w:t>
      </w:r>
    </w:p>
    <w:p w:rsidR="002159E3" w:rsidRDefault="00BF07B1" w:rsidP="0023444C">
      <w:pPr>
        <w:widowControl w:val="0"/>
        <w:numPr>
          <w:ilvl w:val="2"/>
          <w:numId w:val="24"/>
        </w:numPr>
        <w:spacing w:after="0"/>
        <w:jc w:val="both"/>
      </w:pPr>
      <w:r>
        <w:rPr>
          <w:rFonts w:ascii="Arial" w:hAnsi="Arial" w:cs="Arial"/>
          <w:bCs/>
        </w:rPr>
        <w:t>Zakres świadczenia Wykonawcy wynikający z umowy jest tożsamy z jego zobowiązaniem zawartym w ofercie.</w:t>
      </w:r>
    </w:p>
    <w:p w:rsidR="002159E3" w:rsidRDefault="00BF07B1" w:rsidP="0023444C">
      <w:pPr>
        <w:widowControl w:val="0"/>
        <w:numPr>
          <w:ilvl w:val="2"/>
          <w:numId w:val="24"/>
        </w:numPr>
        <w:spacing w:after="0"/>
        <w:jc w:val="both"/>
        <w:rPr>
          <w:rFonts w:ascii="Arial" w:hAnsi="Arial" w:cs="Arial"/>
          <w:bCs/>
        </w:rPr>
      </w:pPr>
      <w:r>
        <w:rPr>
          <w:rFonts w:ascii="Arial" w:hAnsi="Arial" w:cs="Arial"/>
          <w:bCs/>
        </w:rPr>
        <w:t>Wykonawcy wspólnie ubiegający się o udzielenie zamówienia ponoszą solidarną odpowiedzialność za wykonanie umowy.</w:t>
      </w:r>
    </w:p>
    <w:p w:rsidR="002159E3" w:rsidRDefault="00BF07B1" w:rsidP="0023444C">
      <w:pPr>
        <w:widowControl w:val="0"/>
        <w:numPr>
          <w:ilvl w:val="2"/>
          <w:numId w:val="24"/>
        </w:numPr>
        <w:spacing w:after="0"/>
        <w:jc w:val="both"/>
        <w:rPr>
          <w:rFonts w:ascii="Arial" w:hAnsi="Arial" w:cs="Arial"/>
        </w:rPr>
      </w:pPr>
      <w:r>
        <w:rPr>
          <w:rFonts w:ascii="Arial" w:hAnsi="Arial" w:cs="Arial"/>
        </w:rPr>
        <w:t>W przypadku Wykonawców wspólnie ubiegających się o udzielenie niniejszego zamówienia, których oferta zostanie wybrana, Wykonawcy zobowiązani będą zawrzeć umowę regulującą współpracę tych Wykonawców i przedłożyć tę umowę Zamawiającemu, przed zawarciem umowy w sprawie zamówienia publicznego, o której mowa w ust. 1.</w:t>
      </w:r>
    </w:p>
    <w:p w:rsidR="002159E3" w:rsidRDefault="00BF07B1" w:rsidP="0023444C">
      <w:pPr>
        <w:widowControl w:val="0"/>
        <w:numPr>
          <w:ilvl w:val="2"/>
          <w:numId w:val="24"/>
        </w:numPr>
        <w:spacing w:after="0"/>
        <w:jc w:val="both"/>
      </w:pPr>
      <w:r>
        <w:rPr>
          <w:rFonts w:ascii="Arial" w:hAnsi="Arial" w:cs="Arial"/>
        </w:rPr>
        <w:t xml:space="preserve">Z zastrzeżeniem art. 308 ust. 3Pzp, Zamawiający zawiera umowę w sprawie zamówienia publicznego, z uwzględnieniem art. 577 Pzp, w terminie nie krótszym niż </w:t>
      </w:r>
      <w:r>
        <w:rPr>
          <w:rFonts w:ascii="Arial" w:hAnsi="Arial" w:cs="Arial"/>
        </w:rPr>
        <w:br/>
        <w:t>5 dni od dnia przesłania zawiadomienia o wyborze najkorzystniejszej oferty, jeżeli zawiadomienie to zostało przesłane przy użyciu środków komunikacji elektronicznej, albo 10 dni - jeżeli zostało przesłane w inny sposób.</w:t>
      </w:r>
    </w:p>
    <w:p w:rsidR="002159E3" w:rsidRDefault="00BF07B1" w:rsidP="0023444C">
      <w:pPr>
        <w:widowControl w:val="0"/>
        <w:numPr>
          <w:ilvl w:val="2"/>
          <w:numId w:val="24"/>
        </w:numPr>
        <w:spacing w:after="0"/>
        <w:jc w:val="both"/>
        <w:rPr>
          <w:rFonts w:ascii="Arial" w:hAnsi="Arial" w:cs="Arial"/>
        </w:rPr>
      </w:pPr>
      <w:r>
        <w:rPr>
          <w:rFonts w:ascii="Arial" w:hAnsi="Arial" w:cs="Arial"/>
        </w:rPr>
        <w:t>Jeżeli Wykonawca, którego oferta została wybrana jako najkorzystniejsza, uchyla się od zawarcia umowy w sprawie zamówienia publicznego, Zamawiający może dokonać ponownego badania i oceny ofert spośród ofert pozostałych w postępowaniu Wykonawców albo unieważnić postępowanie.</w:t>
      </w:r>
    </w:p>
    <w:p w:rsidR="002159E3" w:rsidRDefault="00BF07B1" w:rsidP="0023444C">
      <w:pPr>
        <w:widowControl w:val="0"/>
        <w:numPr>
          <w:ilvl w:val="2"/>
          <w:numId w:val="24"/>
        </w:numPr>
        <w:spacing w:after="0"/>
        <w:rPr>
          <w:rFonts w:ascii="Arial" w:hAnsi="Arial" w:cs="Arial"/>
        </w:rPr>
      </w:pPr>
      <w:r>
        <w:rPr>
          <w:rFonts w:ascii="Arial" w:hAnsi="Arial" w:cs="Arial"/>
        </w:rPr>
        <w:t>Przed zawarciem umowy osoby reprezentujące Wykonawcę winny okazać :</w:t>
      </w:r>
    </w:p>
    <w:p w:rsidR="002159E3" w:rsidRDefault="00BF07B1" w:rsidP="0023444C">
      <w:pPr>
        <w:pStyle w:val="Akapitzlist"/>
        <w:widowControl w:val="0"/>
        <w:numPr>
          <w:ilvl w:val="0"/>
          <w:numId w:val="25"/>
        </w:numPr>
        <w:spacing w:after="0"/>
        <w:ind w:left="851" w:hanging="425"/>
        <w:jc w:val="both"/>
        <w:rPr>
          <w:rFonts w:ascii="Arial" w:hAnsi="Arial" w:cs="Arial"/>
        </w:rPr>
      </w:pPr>
      <w:r>
        <w:rPr>
          <w:rFonts w:ascii="Arial" w:hAnsi="Arial" w:cs="Arial"/>
        </w:rPr>
        <w:t>ważny dokument tożsamości,</w:t>
      </w:r>
    </w:p>
    <w:p w:rsidR="002159E3" w:rsidRDefault="00BF07B1" w:rsidP="0023444C">
      <w:pPr>
        <w:pStyle w:val="Akapitzlist"/>
        <w:widowControl w:val="0"/>
        <w:numPr>
          <w:ilvl w:val="0"/>
          <w:numId w:val="25"/>
        </w:numPr>
        <w:spacing w:after="0" w:line="240" w:lineRule="auto"/>
        <w:ind w:left="851" w:hanging="425"/>
        <w:jc w:val="both"/>
        <w:rPr>
          <w:rFonts w:ascii="Arial" w:hAnsi="Arial" w:cs="Arial"/>
        </w:rPr>
      </w:pPr>
      <w:r>
        <w:rPr>
          <w:rFonts w:ascii="Arial" w:hAnsi="Arial" w:cs="Arial"/>
        </w:rPr>
        <w:t>dokument potwierdzający umocowanie do zawarcia umowy, o ile umocowanie to nie wynika z dokumentów załączonych do oferty.</w:t>
      </w:r>
    </w:p>
    <w:p w:rsidR="00FD5521" w:rsidRDefault="00FD5521" w:rsidP="00FD5521">
      <w:pPr>
        <w:pStyle w:val="Akapitzlist"/>
        <w:widowControl w:val="0"/>
        <w:spacing w:after="0" w:line="240" w:lineRule="auto"/>
        <w:ind w:left="851"/>
        <w:jc w:val="both"/>
        <w:rPr>
          <w:rFonts w:ascii="Arial" w:hAnsi="Arial" w:cs="Arial"/>
        </w:rPr>
      </w:pPr>
    </w:p>
    <w:p w:rsidR="002159E3" w:rsidRDefault="00BF07B1">
      <w:pPr>
        <w:pStyle w:val="Akapitzlist"/>
        <w:numPr>
          <w:ilvl w:val="0"/>
          <w:numId w:val="3"/>
        </w:numPr>
        <w:jc w:val="both"/>
        <w:rPr>
          <w:rFonts w:ascii="Arial" w:hAnsi="Arial" w:cs="Arial"/>
          <w:b/>
          <w:bCs/>
        </w:rPr>
      </w:pPr>
      <w:r>
        <w:rPr>
          <w:rFonts w:ascii="Arial" w:hAnsi="Arial" w:cs="Arial"/>
          <w:b/>
          <w:bCs/>
        </w:rPr>
        <w:t xml:space="preserve">WYMAGANIA DOTYCZĄCE ZABEZPIECZENIA NALEŻYTEGO WYKONANIA UMOWY </w:t>
      </w:r>
    </w:p>
    <w:p w:rsidR="002159E3" w:rsidRDefault="00BF07B1" w:rsidP="0023444C">
      <w:pPr>
        <w:pStyle w:val="Akapitzlist"/>
        <w:numPr>
          <w:ilvl w:val="0"/>
          <w:numId w:val="132"/>
        </w:numPr>
        <w:spacing w:after="0"/>
        <w:ind w:left="426" w:hanging="426"/>
        <w:jc w:val="both"/>
        <w:rPr>
          <w:rFonts w:ascii="Arial" w:hAnsi="Arial" w:cs="Arial"/>
        </w:rPr>
      </w:pPr>
      <w:r>
        <w:rPr>
          <w:rFonts w:ascii="Arial" w:hAnsi="Arial" w:cs="Arial"/>
        </w:rPr>
        <w:t>Wybrany Wykonawca zobowiązany jest przed zawarciem umowy wnieść zabezpieczenie należytego wykonania umowy na sumę stanowiącą</w:t>
      </w:r>
      <w:r>
        <w:rPr>
          <w:rFonts w:ascii="Arial" w:hAnsi="Arial" w:cs="Arial"/>
          <w:b/>
        </w:rPr>
        <w:t xml:space="preserve"> 5% ceny całkowitej podanej </w:t>
      </w:r>
      <w:r>
        <w:rPr>
          <w:rFonts w:ascii="Arial" w:hAnsi="Arial" w:cs="Arial"/>
          <w:b/>
        </w:rPr>
        <w:br/>
        <w:t>w ofercie</w:t>
      </w:r>
      <w:r w:rsidR="00FD5521">
        <w:rPr>
          <w:rFonts w:ascii="Arial" w:hAnsi="Arial" w:cs="Arial"/>
          <w:b/>
        </w:rPr>
        <w:t>.</w:t>
      </w:r>
      <w:r>
        <w:rPr>
          <w:rFonts w:ascii="Arial" w:hAnsi="Arial" w:cs="Arial"/>
        </w:rPr>
        <w:t>. Zabezpieczenie może być wnoszone w jednej lub w kilku następujących formach:</w:t>
      </w:r>
    </w:p>
    <w:p w:rsidR="002159E3" w:rsidRDefault="00BF07B1" w:rsidP="0023444C">
      <w:pPr>
        <w:pStyle w:val="Akapitzlist"/>
        <w:numPr>
          <w:ilvl w:val="0"/>
          <w:numId w:val="133"/>
        </w:numPr>
        <w:spacing w:after="0" w:line="240" w:lineRule="auto"/>
        <w:jc w:val="both"/>
        <w:rPr>
          <w:rFonts w:ascii="Arial" w:hAnsi="Arial" w:cs="Arial"/>
        </w:rPr>
      </w:pPr>
      <w:r>
        <w:rPr>
          <w:rFonts w:ascii="Arial" w:hAnsi="Arial" w:cs="Arial"/>
        </w:rPr>
        <w:t>pieniądzu;</w:t>
      </w:r>
    </w:p>
    <w:p w:rsidR="002159E3" w:rsidRDefault="00BF07B1" w:rsidP="0023444C">
      <w:pPr>
        <w:pStyle w:val="Akapitzlist"/>
        <w:numPr>
          <w:ilvl w:val="0"/>
          <w:numId w:val="34"/>
        </w:numPr>
        <w:spacing w:after="0" w:line="240" w:lineRule="auto"/>
        <w:jc w:val="both"/>
        <w:rPr>
          <w:rFonts w:ascii="Arial" w:hAnsi="Arial" w:cs="Arial"/>
        </w:rPr>
      </w:pPr>
      <w:r>
        <w:rPr>
          <w:rFonts w:ascii="Arial" w:hAnsi="Arial" w:cs="Arial"/>
        </w:rPr>
        <w:t>poręczeniach bankowych lub poręczeniach spółdzielczej kasy oszczędnościowo-kredytowej, z tym że zobowiązanie kasy jest zawsze zobowiązaniem pieniężnym;</w:t>
      </w:r>
    </w:p>
    <w:p w:rsidR="002159E3" w:rsidRDefault="00BF07B1" w:rsidP="0023444C">
      <w:pPr>
        <w:pStyle w:val="Akapitzlist"/>
        <w:numPr>
          <w:ilvl w:val="0"/>
          <w:numId w:val="34"/>
        </w:numPr>
        <w:spacing w:after="0" w:line="240" w:lineRule="auto"/>
        <w:jc w:val="both"/>
        <w:rPr>
          <w:rFonts w:ascii="Arial" w:hAnsi="Arial" w:cs="Arial"/>
        </w:rPr>
      </w:pPr>
      <w:r>
        <w:rPr>
          <w:rFonts w:ascii="Arial" w:hAnsi="Arial" w:cs="Arial"/>
        </w:rPr>
        <w:t>gwarancjach bankowych;</w:t>
      </w:r>
    </w:p>
    <w:p w:rsidR="002159E3" w:rsidRDefault="00BF07B1" w:rsidP="0023444C">
      <w:pPr>
        <w:pStyle w:val="Akapitzlist"/>
        <w:numPr>
          <w:ilvl w:val="0"/>
          <w:numId w:val="34"/>
        </w:numPr>
        <w:spacing w:after="0" w:line="240" w:lineRule="auto"/>
        <w:jc w:val="both"/>
        <w:rPr>
          <w:rFonts w:ascii="Arial" w:hAnsi="Arial" w:cs="Arial"/>
        </w:rPr>
      </w:pPr>
      <w:r>
        <w:rPr>
          <w:rFonts w:ascii="Arial" w:hAnsi="Arial" w:cs="Arial"/>
        </w:rPr>
        <w:t>gwarancjach ubezpieczeniowych;</w:t>
      </w:r>
    </w:p>
    <w:p w:rsidR="002159E3" w:rsidRDefault="00BF07B1" w:rsidP="0023444C">
      <w:pPr>
        <w:pStyle w:val="Akapitzlist"/>
        <w:numPr>
          <w:ilvl w:val="0"/>
          <w:numId w:val="34"/>
        </w:numPr>
        <w:spacing w:after="0" w:line="240" w:lineRule="auto"/>
        <w:jc w:val="both"/>
        <w:rPr>
          <w:rFonts w:ascii="Arial" w:hAnsi="Arial" w:cs="Arial"/>
        </w:rPr>
      </w:pPr>
      <w:r>
        <w:rPr>
          <w:rFonts w:ascii="Arial" w:hAnsi="Arial" w:cs="Arial"/>
        </w:rPr>
        <w:t>poręczeniach udzielanych przez podmioty, o których mowa w art. 6b ust. 5 pkt 2 ustawy z dnia 9 listopada 2000 r. o utworzeniu Polskiej Agencji Rozwoju Przedsiębiorczości.</w:t>
      </w:r>
    </w:p>
    <w:p w:rsidR="002159E3" w:rsidRDefault="00BF07B1" w:rsidP="0023444C">
      <w:pPr>
        <w:pStyle w:val="Akapitzlist"/>
        <w:numPr>
          <w:ilvl w:val="0"/>
          <w:numId w:val="33"/>
        </w:numPr>
        <w:spacing w:after="0"/>
        <w:ind w:left="426" w:hanging="426"/>
        <w:jc w:val="both"/>
        <w:rPr>
          <w:rFonts w:ascii="Arial" w:hAnsi="Arial" w:cs="Arial"/>
        </w:rPr>
      </w:pPr>
      <w:r>
        <w:rPr>
          <w:rFonts w:ascii="Arial" w:hAnsi="Arial" w:cs="Arial"/>
        </w:rPr>
        <w:t>W przypadku wnoszenia zabezpieczenia w pieniądzu, Wykonawca powinien dokonać przelewu na rachunek bankowy Zamawiającego:</w:t>
      </w:r>
    </w:p>
    <w:p w:rsidR="002159E3" w:rsidRDefault="00BF07B1">
      <w:pPr>
        <w:pStyle w:val="Akapitzlist"/>
        <w:spacing w:after="0"/>
        <w:ind w:left="426"/>
        <w:jc w:val="both"/>
        <w:rPr>
          <w:rFonts w:ascii="Arial" w:hAnsi="Arial" w:cs="Arial"/>
        </w:rPr>
      </w:pPr>
      <w:r>
        <w:rPr>
          <w:rFonts w:ascii="Arial" w:hAnsi="Arial" w:cs="Arial"/>
        </w:rPr>
        <w:t xml:space="preserve">24 8689 0007 0000 3580 2000 0060 Spółdzielczy Bank Powiatowy w Piaskach </w:t>
      </w:r>
    </w:p>
    <w:p w:rsidR="002159E3" w:rsidRDefault="00BF07B1">
      <w:pPr>
        <w:pStyle w:val="Bezodstpw1"/>
        <w:tabs>
          <w:tab w:val="left" w:pos="708"/>
          <w:tab w:val="left" w:pos="1416"/>
          <w:tab w:val="left" w:pos="2863"/>
        </w:tabs>
        <w:spacing w:line="276" w:lineRule="auto"/>
        <w:jc w:val="both"/>
        <w:rPr>
          <w:rFonts w:ascii="Arial" w:hAnsi="Arial" w:cs="Arial"/>
          <w:sz w:val="22"/>
          <w:szCs w:val="22"/>
        </w:rPr>
      </w:pPr>
      <w:r>
        <w:rPr>
          <w:rFonts w:ascii="Arial" w:hAnsi="Arial" w:cs="Arial"/>
        </w:rPr>
        <w:t>z dopiskiem:</w:t>
      </w:r>
      <w:r>
        <w:rPr>
          <w:rFonts w:ascii="Arial" w:hAnsi="Arial" w:cs="Arial"/>
          <w:b/>
          <w:bCs/>
          <w:i/>
        </w:rPr>
        <w:t xml:space="preserve"> „zabezpieczenie należytego wykonania umowy –</w:t>
      </w:r>
      <w:r>
        <w:rPr>
          <w:rFonts w:ascii="Arial" w:hAnsi="Arial" w:cs="Arial"/>
          <w:b/>
          <w:sz w:val="22"/>
          <w:szCs w:val="22"/>
        </w:rPr>
        <w:t>ZP. 271.1</w:t>
      </w:r>
      <w:r w:rsidR="003010FC">
        <w:rPr>
          <w:rFonts w:ascii="Arial" w:hAnsi="Arial" w:cs="Arial"/>
          <w:b/>
          <w:sz w:val="22"/>
          <w:szCs w:val="22"/>
        </w:rPr>
        <w:t>9</w:t>
      </w:r>
      <w:r>
        <w:rPr>
          <w:rFonts w:ascii="Arial" w:hAnsi="Arial" w:cs="Arial"/>
          <w:b/>
          <w:sz w:val="22"/>
          <w:szCs w:val="22"/>
        </w:rPr>
        <w:t>.2024,</w:t>
      </w:r>
    </w:p>
    <w:p w:rsidR="002159E3" w:rsidRDefault="00BF07B1">
      <w:pPr>
        <w:pStyle w:val="Akapitzlist"/>
        <w:spacing w:after="0"/>
        <w:ind w:left="426"/>
        <w:jc w:val="both"/>
        <w:rPr>
          <w:rFonts w:ascii="Arial" w:hAnsi="Arial" w:cs="Arial"/>
        </w:rPr>
      </w:pPr>
      <w:r>
        <w:rPr>
          <w:rFonts w:ascii="Arial" w:hAnsi="Arial" w:cs="Arial"/>
        </w:rPr>
        <w:t>przy czym przed podpisaniem umowy (tj. najpóźniej bezpośrednio przed jej zawarciem), środki pieniężne muszą znaleźć się na rachunku bankowym Zamawiającego.</w:t>
      </w:r>
    </w:p>
    <w:p w:rsidR="002159E3" w:rsidRDefault="00BF07B1" w:rsidP="0023444C">
      <w:pPr>
        <w:pStyle w:val="Akapitzlist"/>
        <w:numPr>
          <w:ilvl w:val="0"/>
          <w:numId w:val="33"/>
        </w:numPr>
        <w:spacing w:after="0"/>
        <w:ind w:left="426" w:hanging="426"/>
        <w:jc w:val="both"/>
        <w:rPr>
          <w:rFonts w:ascii="Arial" w:hAnsi="Arial" w:cs="Arial"/>
        </w:rPr>
      </w:pPr>
      <w:r>
        <w:rPr>
          <w:rFonts w:ascii="Arial" w:hAnsi="Arial" w:cs="Arial"/>
        </w:rPr>
        <w:lastRenderedPageBreak/>
        <w:t>W przypadku składania przez Wykonawcę zabezpieczenia w formie gwarancji, gwarancja powinna być sporządzona zgodnie z obowiązującym prawem i winna zawierać następujące elementy:</w:t>
      </w:r>
    </w:p>
    <w:p w:rsidR="002159E3" w:rsidRDefault="00BF07B1" w:rsidP="0023444C">
      <w:pPr>
        <w:pStyle w:val="Akapitzlist"/>
        <w:numPr>
          <w:ilvl w:val="0"/>
          <w:numId w:val="134"/>
        </w:numPr>
        <w:spacing w:after="0"/>
        <w:jc w:val="both"/>
        <w:rPr>
          <w:rFonts w:ascii="Arial" w:hAnsi="Arial" w:cs="Arial"/>
        </w:rPr>
      </w:pPr>
      <w:r>
        <w:rPr>
          <w:rFonts w:ascii="Arial" w:hAnsi="Arial" w:cs="Arial"/>
        </w:rPr>
        <w:t>nazwę dającego zlecenie (Wykonawcy), beneficjenta gwarancji (Zamawiającego), gwaranta (banku lub instytucji ubezpieczeniowej udzielających gwarancji) oraz wskazanie ich siedzib, nazwę zamówienia;</w:t>
      </w:r>
    </w:p>
    <w:p w:rsidR="002159E3" w:rsidRDefault="00BF07B1" w:rsidP="0023444C">
      <w:pPr>
        <w:pStyle w:val="Akapitzlist"/>
        <w:numPr>
          <w:ilvl w:val="0"/>
          <w:numId w:val="35"/>
        </w:numPr>
        <w:spacing w:after="0"/>
        <w:jc w:val="both"/>
        <w:rPr>
          <w:rFonts w:ascii="Arial" w:hAnsi="Arial" w:cs="Arial"/>
        </w:rPr>
      </w:pPr>
      <w:r>
        <w:rPr>
          <w:rFonts w:ascii="Arial" w:hAnsi="Arial" w:cs="Arial"/>
        </w:rPr>
        <w:t>określenie wierzytelności, która ma być zabezpieczona gwarancją;</w:t>
      </w:r>
    </w:p>
    <w:p w:rsidR="002159E3" w:rsidRDefault="00BF07B1" w:rsidP="0023444C">
      <w:pPr>
        <w:pStyle w:val="Akapitzlist"/>
        <w:numPr>
          <w:ilvl w:val="0"/>
          <w:numId w:val="35"/>
        </w:numPr>
        <w:spacing w:after="0"/>
        <w:jc w:val="both"/>
        <w:rPr>
          <w:rFonts w:ascii="Arial" w:hAnsi="Arial" w:cs="Arial"/>
        </w:rPr>
      </w:pPr>
      <w:r>
        <w:rPr>
          <w:rFonts w:ascii="Arial" w:hAnsi="Arial" w:cs="Arial"/>
        </w:rPr>
        <w:t>kwotę gwarancji;</w:t>
      </w:r>
    </w:p>
    <w:p w:rsidR="002159E3" w:rsidRDefault="00BF07B1" w:rsidP="0023444C">
      <w:pPr>
        <w:pStyle w:val="Akapitzlist"/>
        <w:numPr>
          <w:ilvl w:val="0"/>
          <w:numId w:val="35"/>
        </w:numPr>
        <w:spacing w:after="0"/>
        <w:jc w:val="both"/>
        <w:rPr>
          <w:rFonts w:ascii="Arial" w:hAnsi="Arial" w:cs="Arial"/>
        </w:rPr>
      </w:pPr>
      <w:r>
        <w:rPr>
          <w:rFonts w:ascii="Arial" w:hAnsi="Arial" w:cs="Arial"/>
        </w:rPr>
        <w:t>termin ważności gwarancji;</w:t>
      </w:r>
    </w:p>
    <w:p w:rsidR="002159E3" w:rsidRDefault="00BF07B1" w:rsidP="0023444C">
      <w:pPr>
        <w:pStyle w:val="Akapitzlist"/>
        <w:numPr>
          <w:ilvl w:val="0"/>
          <w:numId w:val="35"/>
        </w:numPr>
        <w:spacing w:after="0"/>
        <w:jc w:val="both"/>
        <w:rPr>
          <w:rFonts w:ascii="Arial" w:hAnsi="Arial" w:cs="Arial"/>
        </w:rPr>
      </w:pPr>
      <w:r>
        <w:rPr>
          <w:rFonts w:ascii="Arial" w:hAnsi="Arial" w:cs="Arial"/>
        </w:rPr>
        <w:t>bezwarunkowe i nieodwołane zobowiązanie gwaranta do zapłacenia kwoty gwarancji na pierwsze pisemne żądanie Zamawiającego, nie później niż w ciągu 30 dni od daty zgłoszenia żądania, w związku z tym, że Wykonawca, z którym podpisano umowę nie wykonał jej lub wykonał ją nienależycie.</w:t>
      </w:r>
    </w:p>
    <w:p w:rsidR="002159E3" w:rsidRPr="00FD5521" w:rsidRDefault="00BF07B1" w:rsidP="0023444C">
      <w:pPr>
        <w:pStyle w:val="Akapitzlist"/>
        <w:numPr>
          <w:ilvl w:val="0"/>
          <w:numId w:val="33"/>
        </w:numPr>
        <w:ind w:left="426" w:hanging="426"/>
        <w:jc w:val="both"/>
        <w:rPr>
          <w:rFonts w:ascii="Arial" w:hAnsi="Arial" w:cs="Arial"/>
        </w:rPr>
      </w:pPr>
      <w:r>
        <w:rPr>
          <w:rFonts w:ascii="Arial" w:hAnsi="Arial" w:cs="Arial"/>
        </w:rPr>
        <w:t>Zabezpieczenie należytego wykonania umowy powinno być wniesione w walucie polskiej (PLN).</w:t>
      </w:r>
    </w:p>
    <w:p w:rsidR="002159E3" w:rsidRDefault="00BF07B1">
      <w:pPr>
        <w:pStyle w:val="Akapitzlist"/>
        <w:numPr>
          <w:ilvl w:val="0"/>
          <w:numId w:val="3"/>
        </w:numPr>
        <w:spacing w:after="0"/>
      </w:pPr>
      <w:r>
        <w:rPr>
          <w:rFonts w:ascii="Arial" w:hAnsi="Arial" w:cs="Arial"/>
          <w:b/>
          <w:bCs/>
        </w:rPr>
        <w:t>ISTOTNE DLA STRON POSTANOWIENIA, KTÓRE ZOSTANĄ WPROWADZONE DO TREŚCI ZAWIERANEJ UMOWY W SPRAWIE ZAMÓWIENIA PUBLICZNEGO</w:t>
      </w:r>
    </w:p>
    <w:p w:rsidR="002159E3" w:rsidRDefault="00BF07B1">
      <w:pPr>
        <w:pStyle w:val="Akapitzlist"/>
        <w:spacing w:after="0"/>
        <w:ind w:left="426"/>
        <w:contextualSpacing/>
        <w:jc w:val="both"/>
        <w:rPr>
          <w:rFonts w:ascii="Arial" w:hAnsi="Arial" w:cs="Arial"/>
        </w:rPr>
      </w:pPr>
      <w:r>
        <w:rPr>
          <w:rFonts w:ascii="Arial" w:hAnsi="Arial" w:cs="Arial"/>
        </w:rPr>
        <w:t xml:space="preserve">Istotne postanowienia umowy zawarte są w projekcie </w:t>
      </w:r>
      <w:r w:rsidR="00FD5521">
        <w:rPr>
          <w:rFonts w:ascii="Arial" w:hAnsi="Arial" w:cs="Arial"/>
        </w:rPr>
        <w:t>umowy stanowiącym załącznik nr 6</w:t>
      </w:r>
      <w:r>
        <w:rPr>
          <w:rFonts w:ascii="Arial" w:hAnsi="Arial" w:cs="Arial"/>
        </w:rPr>
        <w:t xml:space="preserve"> do SWZ. Zamawiający wymaga od wykonawcy, aby zawarł z nim umowę w sprawie zamówienia publicznego zgodnie ze wzorem dołączonym do SWZ. W projekcie umowy przewidziane zostały możliwości zmiany umowy. </w:t>
      </w:r>
    </w:p>
    <w:p w:rsidR="002159E3" w:rsidRDefault="002159E3">
      <w:pPr>
        <w:tabs>
          <w:tab w:val="left" w:pos="426"/>
        </w:tabs>
        <w:spacing w:after="0"/>
        <w:ind w:left="426"/>
        <w:jc w:val="both"/>
        <w:rPr>
          <w:rFonts w:ascii="Arial" w:hAnsi="Arial" w:cs="Arial"/>
          <w:sz w:val="20"/>
        </w:rPr>
      </w:pPr>
    </w:p>
    <w:p w:rsidR="002159E3" w:rsidRDefault="00BF07B1">
      <w:pPr>
        <w:pStyle w:val="Akapitzlist"/>
        <w:numPr>
          <w:ilvl w:val="0"/>
          <w:numId w:val="3"/>
        </w:numPr>
        <w:jc w:val="both"/>
        <w:rPr>
          <w:rFonts w:ascii="Arial" w:hAnsi="Arial" w:cs="Arial"/>
          <w:b/>
          <w:bCs/>
        </w:rPr>
      </w:pPr>
      <w:r>
        <w:rPr>
          <w:rFonts w:ascii="Arial" w:hAnsi="Arial" w:cs="Arial"/>
          <w:b/>
          <w:bCs/>
        </w:rPr>
        <w:t xml:space="preserve">POUCZENIE O ŚRODKACH OCHRONY PRAWNEJ PRZYSŁUGUJĄCYCH WYKONAWCY W TOKU POSTĘPOWANIA O UDZIELENIE ZAMÓWIENIA </w:t>
      </w:r>
    </w:p>
    <w:p w:rsidR="002159E3" w:rsidRDefault="00BF07B1" w:rsidP="0023444C">
      <w:pPr>
        <w:pStyle w:val="Akapitzlist"/>
        <w:numPr>
          <w:ilvl w:val="0"/>
          <w:numId w:val="26"/>
        </w:numPr>
        <w:tabs>
          <w:tab w:val="left" w:pos="426"/>
        </w:tabs>
        <w:spacing w:after="0"/>
        <w:ind w:left="426" w:hanging="426"/>
        <w:jc w:val="both"/>
      </w:pPr>
      <w:r>
        <w:rPr>
          <w:rFonts w:ascii="Arial" w:hAnsi="Arial" w:cs="Arial"/>
        </w:rPr>
        <w:t xml:space="preserve">Wykonawcom, a także innemu podmiotowi, jeżeli ma lub miał interes w uzyskaniu zamówienia oraz poniósł lub może ponieść szkodę w wyniku naruszenia przez Zamawiającego przepisów ustawy, przysługują środki ochrony prawnej przewidziane </w:t>
      </w:r>
      <w:r>
        <w:rPr>
          <w:rFonts w:ascii="Arial" w:hAnsi="Arial" w:cs="Arial"/>
        </w:rPr>
        <w:br/>
        <w:t>w art. 505Pzp i następnych.</w:t>
      </w:r>
    </w:p>
    <w:p w:rsidR="002159E3" w:rsidRDefault="00BF07B1" w:rsidP="0023444C">
      <w:pPr>
        <w:pStyle w:val="Akapitzlist"/>
        <w:numPr>
          <w:ilvl w:val="0"/>
          <w:numId w:val="26"/>
        </w:numPr>
        <w:tabs>
          <w:tab w:val="left" w:pos="426"/>
        </w:tabs>
        <w:spacing w:after="0"/>
        <w:ind w:left="426" w:hanging="426"/>
        <w:jc w:val="both"/>
        <w:rPr>
          <w:rFonts w:ascii="Arial" w:hAnsi="Arial" w:cs="Arial"/>
        </w:rPr>
      </w:pPr>
      <w:r>
        <w:rPr>
          <w:rFonts w:ascii="Arial" w:hAnsi="Arial" w:cs="Arial"/>
        </w:rPr>
        <w:t>Środkami ochrony prawnej, są:</w:t>
      </w:r>
    </w:p>
    <w:p w:rsidR="002159E3" w:rsidRDefault="00BF07B1" w:rsidP="0023444C">
      <w:pPr>
        <w:pStyle w:val="Akapitzlist"/>
        <w:numPr>
          <w:ilvl w:val="1"/>
          <w:numId w:val="27"/>
        </w:numPr>
        <w:tabs>
          <w:tab w:val="left" w:pos="851"/>
        </w:tabs>
        <w:spacing w:after="0"/>
        <w:ind w:left="851" w:hanging="425"/>
        <w:jc w:val="both"/>
        <w:rPr>
          <w:rFonts w:ascii="Arial" w:hAnsi="Arial" w:cs="Arial"/>
        </w:rPr>
      </w:pPr>
      <w:r>
        <w:rPr>
          <w:rFonts w:ascii="Arial" w:hAnsi="Arial" w:cs="Arial"/>
        </w:rPr>
        <w:t>odwołanie do Krajowej Izby Odwoławczej,</w:t>
      </w:r>
    </w:p>
    <w:p w:rsidR="002159E3" w:rsidRDefault="00BF07B1" w:rsidP="0023444C">
      <w:pPr>
        <w:pStyle w:val="Akapitzlist"/>
        <w:numPr>
          <w:ilvl w:val="1"/>
          <w:numId w:val="27"/>
        </w:numPr>
        <w:tabs>
          <w:tab w:val="left" w:pos="851"/>
        </w:tabs>
        <w:spacing w:after="0"/>
        <w:ind w:left="851" w:hanging="425"/>
        <w:jc w:val="both"/>
        <w:rPr>
          <w:rFonts w:ascii="Arial" w:hAnsi="Arial" w:cs="Arial"/>
        </w:rPr>
      </w:pPr>
      <w:r>
        <w:rPr>
          <w:rFonts w:ascii="Arial" w:hAnsi="Arial" w:cs="Arial"/>
        </w:rPr>
        <w:t>skarga do sądu.</w:t>
      </w:r>
    </w:p>
    <w:p w:rsidR="002159E3" w:rsidRDefault="00BF07B1" w:rsidP="0023444C">
      <w:pPr>
        <w:numPr>
          <w:ilvl w:val="0"/>
          <w:numId w:val="26"/>
        </w:numPr>
        <w:tabs>
          <w:tab w:val="left" w:pos="426"/>
        </w:tabs>
        <w:spacing w:after="0"/>
        <w:ind w:left="426" w:hanging="426"/>
        <w:jc w:val="both"/>
        <w:rPr>
          <w:rFonts w:ascii="Arial" w:hAnsi="Arial" w:cs="Arial"/>
        </w:rPr>
      </w:pPr>
      <w:r>
        <w:rPr>
          <w:rFonts w:ascii="Arial" w:hAnsi="Arial" w:cs="Arial"/>
        </w:rPr>
        <w:t>Odwołanie do Krajowej Izby Odwoławczej przysługuje na:</w:t>
      </w:r>
    </w:p>
    <w:p w:rsidR="002159E3" w:rsidRDefault="00BF07B1" w:rsidP="0023444C">
      <w:pPr>
        <w:pStyle w:val="Akapitzlist"/>
        <w:numPr>
          <w:ilvl w:val="0"/>
          <w:numId w:val="28"/>
        </w:numPr>
        <w:tabs>
          <w:tab w:val="left" w:pos="360"/>
        </w:tabs>
        <w:spacing w:after="0"/>
        <w:jc w:val="both"/>
        <w:rPr>
          <w:rFonts w:ascii="Arial" w:hAnsi="Arial" w:cs="Arial"/>
        </w:rPr>
      </w:pPr>
      <w:r>
        <w:rPr>
          <w:rFonts w:ascii="Arial" w:hAnsi="Arial" w:cs="Arial"/>
        </w:rPr>
        <w:t>niezgodną z przepisami ustawy czynność Zamawiającego, podjętą w postępowaniu o udzielenie zamówienia, w tym na projektowane postanowienie umowy;</w:t>
      </w:r>
    </w:p>
    <w:p w:rsidR="002159E3" w:rsidRDefault="00BF07B1" w:rsidP="0023444C">
      <w:pPr>
        <w:pStyle w:val="Akapitzlist"/>
        <w:numPr>
          <w:ilvl w:val="0"/>
          <w:numId w:val="28"/>
        </w:numPr>
        <w:tabs>
          <w:tab w:val="left" w:pos="360"/>
        </w:tabs>
        <w:spacing w:after="0"/>
        <w:jc w:val="both"/>
        <w:rPr>
          <w:rFonts w:ascii="Arial" w:hAnsi="Arial" w:cs="Arial"/>
        </w:rPr>
      </w:pPr>
      <w:r>
        <w:rPr>
          <w:rFonts w:ascii="Arial" w:hAnsi="Arial" w:cs="Arial"/>
        </w:rPr>
        <w:t>zaniechanie czynności w postępowaniu o udzielenie zamówienia, do której Zamawiający był obowiązany na podstawie ustawy;</w:t>
      </w:r>
    </w:p>
    <w:p w:rsidR="002159E3" w:rsidRDefault="00BF07B1" w:rsidP="0023444C">
      <w:pPr>
        <w:pStyle w:val="Akapitzlist"/>
        <w:numPr>
          <w:ilvl w:val="0"/>
          <w:numId w:val="28"/>
        </w:numPr>
        <w:tabs>
          <w:tab w:val="left" w:pos="360"/>
        </w:tabs>
        <w:spacing w:after="0"/>
        <w:jc w:val="both"/>
        <w:rPr>
          <w:rFonts w:ascii="Arial" w:hAnsi="Arial" w:cs="Arial"/>
        </w:rPr>
      </w:pPr>
      <w:r>
        <w:rPr>
          <w:rFonts w:ascii="Arial" w:hAnsi="Arial" w:cs="Arial"/>
        </w:rPr>
        <w:t>zaniechanie przeprowadzenia postępowania o udzielenie zamówienia lub zorganizowania konkursu na podstawie ustawy, mimo że Zamawiający był do tego obowiązany.</w:t>
      </w:r>
    </w:p>
    <w:p w:rsidR="002159E3" w:rsidRDefault="00BF07B1" w:rsidP="0023444C">
      <w:pPr>
        <w:pStyle w:val="Akapitzlist"/>
        <w:numPr>
          <w:ilvl w:val="0"/>
          <w:numId w:val="26"/>
        </w:numPr>
        <w:tabs>
          <w:tab w:val="left" w:pos="426"/>
        </w:tabs>
        <w:spacing w:after="0"/>
        <w:ind w:left="426" w:hanging="426"/>
        <w:jc w:val="both"/>
      </w:pPr>
      <w:r>
        <w:rPr>
          <w:rFonts w:ascii="Arial" w:hAnsi="Arial" w:cs="Arial"/>
        </w:rPr>
        <w:t xml:space="preserve">Pisma w postępowaniu odwoławczym wnosi się w formie pisemnej albo w formie elektronicznej albo w postaci elektronicznej, z tym że odwołanie i przystąpienie do postępowania odwoławczego, wniesione w postaci elektronicznej, wymagają opatrzenia podpisem zaufanym. Pisma w formie pisemnej wnosi się za pośrednictwem operatora </w:t>
      </w:r>
      <w:r>
        <w:rPr>
          <w:rFonts w:ascii="Arial" w:hAnsi="Arial" w:cs="Arial"/>
        </w:rPr>
        <w:lastRenderedPageBreak/>
        <w:t xml:space="preserve">pocztowego, w rozumieniu </w:t>
      </w:r>
      <w:hyperlink r:id="rId25" w:anchor="/document/17938059?cm=DOCUMENT" w:history="1">
        <w:r>
          <w:rPr>
            <w:rFonts w:ascii="Arial" w:hAnsi="Arial" w:cs="Arial"/>
          </w:rPr>
          <w:t>ustawy</w:t>
        </w:r>
      </w:hyperlink>
      <w:r>
        <w:rPr>
          <w:rFonts w:ascii="Arial" w:hAnsi="Arial" w:cs="Arial"/>
        </w:rPr>
        <w:t xml:space="preserve"> z dnia 23 listopada 2012 r. - Prawo pocztowe, osobiście, za pośrednictwem posłańca, a pisma w postaci elektronicznej wnosi się przy użyciu środków komunikacji elektronicznej.</w:t>
      </w:r>
    </w:p>
    <w:p w:rsidR="002159E3" w:rsidRDefault="00BF07B1" w:rsidP="0023444C">
      <w:pPr>
        <w:pStyle w:val="Akapitzlist"/>
        <w:numPr>
          <w:ilvl w:val="0"/>
          <w:numId w:val="26"/>
        </w:numPr>
        <w:tabs>
          <w:tab w:val="left" w:pos="426"/>
        </w:tabs>
        <w:spacing w:after="0"/>
        <w:ind w:left="426" w:hanging="426"/>
        <w:jc w:val="both"/>
        <w:rPr>
          <w:rFonts w:ascii="Arial" w:hAnsi="Arial" w:cs="Arial"/>
        </w:rPr>
      </w:pPr>
      <w:r>
        <w:rPr>
          <w:rFonts w:ascii="Arial" w:hAnsi="Arial" w:cs="Arial"/>
        </w:rPr>
        <w:t>Odwołanie wnosi się do Prezesa Izby. Odwołujący przekazuje kopię odwołania Zamawiającemu przed upływem terminu do wniesienia odwołania w taki sposób, aby mógł on zapoznać się z jego treścią przed upływem tego terminu.</w:t>
      </w:r>
    </w:p>
    <w:p w:rsidR="002159E3" w:rsidRDefault="00BF07B1" w:rsidP="0023444C">
      <w:pPr>
        <w:pStyle w:val="Akapitzlist"/>
        <w:numPr>
          <w:ilvl w:val="0"/>
          <w:numId w:val="26"/>
        </w:numPr>
        <w:tabs>
          <w:tab w:val="left" w:pos="426"/>
        </w:tabs>
        <w:spacing w:after="0"/>
        <w:ind w:left="426" w:hanging="426"/>
        <w:jc w:val="both"/>
      </w:pPr>
      <w:r>
        <w:rPr>
          <w:rFonts w:ascii="Arial" w:hAnsi="Arial" w:cs="Arial"/>
        </w:rPr>
        <w:t>Odwołanie wnosi się w terminie 5 dni od dnia przekazania informacji o czynności Zamawiającego stanowiącej podstawę jego wniesienia, jeżeli informacja została przekazana przy użyciu środków komunikacji elektronicznej, albo 10 dni od dnia przekazania informacji o czynności zamawiającego stanowiącej podstawę jego wniesienia, jeżeli informacja została przekazana w inny sposób.</w:t>
      </w:r>
    </w:p>
    <w:p w:rsidR="002159E3" w:rsidRDefault="00BF07B1" w:rsidP="0023444C">
      <w:pPr>
        <w:pStyle w:val="Akapitzlist"/>
        <w:numPr>
          <w:ilvl w:val="0"/>
          <w:numId w:val="26"/>
        </w:numPr>
        <w:tabs>
          <w:tab w:val="left" w:pos="426"/>
        </w:tabs>
        <w:spacing w:after="0"/>
        <w:ind w:left="426" w:hanging="426"/>
        <w:jc w:val="both"/>
        <w:rPr>
          <w:rFonts w:ascii="Arial" w:hAnsi="Arial" w:cs="Arial"/>
        </w:rPr>
      </w:pPr>
      <w:r>
        <w:rPr>
          <w:rFonts w:ascii="Arial" w:hAnsi="Arial" w:cs="Arial"/>
        </w:rPr>
        <w:t>Odwołanie wobec treści ogłoszenia wszczynającego postępowanie o udzielenie zamówienia lub konkurs lub wobec treści dokumentów zamówienia wnosi się w terminie 5 dni od dnia zamieszczenia ogłoszenia w Biuletynie Zamówień Publicznych lub zamieszczenia dokumentów zamówienia na stronie internetowej.</w:t>
      </w:r>
    </w:p>
    <w:p w:rsidR="002159E3" w:rsidRDefault="00BF07B1" w:rsidP="0023444C">
      <w:pPr>
        <w:pStyle w:val="Akapitzlist"/>
        <w:numPr>
          <w:ilvl w:val="0"/>
          <w:numId w:val="26"/>
        </w:numPr>
        <w:tabs>
          <w:tab w:val="left" w:pos="426"/>
        </w:tabs>
        <w:spacing w:after="0"/>
        <w:ind w:left="426" w:hanging="426"/>
        <w:jc w:val="both"/>
        <w:rPr>
          <w:rFonts w:ascii="Arial" w:hAnsi="Arial" w:cs="Arial"/>
        </w:rPr>
      </w:pPr>
      <w:r>
        <w:rPr>
          <w:rFonts w:ascii="Arial" w:hAnsi="Arial" w:cs="Arial"/>
        </w:rPr>
        <w:t>Odwołanie wobec czynności innych niż określone w ust. 6 i 7 wnosi się w terminie 5 dni od dnia, w którym powzięto lub przy zachowaniu należytej staranności można było powziąć wiadomość o okolicznościach stanowiących podstawę jego wniesienia.</w:t>
      </w:r>
    </w:p>
    <w:p w:rsidR="002159E3" w:rsidRDefault="00BF07B1" w:rsidP="0023444C">
      <w:pPr>
        <w:pStyle w:val="Akapitzlist"/>
        <w:numPr>
          <w:ilvl w:val="0"/>
          <w:numId w:val="26"/>
        </w:numPr>
        <w:tabs>
          <w:tab w:val="left" w:pos="426"/>
        </w:tabs>
        <w:spacing w:after="0"/>
        <w:ind w:left="426" w:hanging="426"/>
        <w:jc w:val="both"/>
        <w:rPr>
          <w:rFonts w:ascii="Arial" w:hAnsi="Arial" w:cs="Arial"/>
        </w:rPr>
      </w:pPr>
      <w:r>
        <w:rPr>
          <w:rFonts w:ascii="Arial" w:hAnsi="Arial" w:cs="Arial"/>
        </w:rPr>
        <w:t>Na orzeczenie Krajowej Izby Odwoławczej stronom i uczestnikom postępowania odwoławczego przysługuje skarga do sądu. Kwestie dotyczące skargi do sądu są uregulowane w art. 579-590 PZP.</w:t>
      </w:r>
    </w:p>
    <w:p w:rsidR="002159E3" w:rsidRDefault="00BF07B1" w:rsidP="0023444C">
      <w:pPr>
        <w:pStyle w:val="Akapitzlist"/>
        <w:numPr>
          <w:ilvl w:val="0"/>
          <w:numId w:val="26"/>
        </w:numPr>
        <w:tabs>
          <w:tab w:val="left" w:pos="426"/>
        </w:tabs>
        <w:spacing w:after="0"/>
        <w:ind w:left="426" w:hanging="426"/>
        <w:jc w:val="both"/>
        <w:rPr>
          <w:rFonts w:ascii="Arial" w:hAnsi="Arial" w:cs="Arial"/>
        </w:rPr>
      </w:pPr>
      <w:r>
        <w:rPr>
          <w:rFonts w:ascii="Arial" w:hAnsi="Arial" w:cs="Arial"/>
        </w:rPr>
        <w:t>Szczegółowe regulacje dotyczące przysługujących Wykonawcy środków ochrony prawnej zawiera Dział IX ustawy PZP.</w:t>
      </w:r>
    </w:p>
    <w:p w:rsidR="002159E3" w:rsidRDefault="002159E3">
      <w:pPr>
        <w:tabs>
          <w:tab w:val="left" w:pos="426"/>
        </w:tabs>
        <w:spacing w:after="0"/>
        <w:jc w:val="both"/>
        <w:rPr>
          <w:rFonts w:ascii="Arial" w:hAnsi="Arial" w:cs="Arial"/>
        </w:rPr>
      </w:pPr>
    </w:p>
    <w:p w:rsidR="002159E3" w:rsidRDefault="00BF07B1">
      <w:pPr>
        <w:pStyle w:val="Akapitzlist"/>
        <w:numPr>
          <w:ilvl w:val="0"/>
          <w:numId w:val="3"/>
        </w:numPr>
        <w:tabs>
          <w:tab w:val="left" w:pos="0"/>
        </w:tabs>
        <w:spacing w:after="0"/>
        <w:jc w:val="both"/>
        <w:rPr>
          <w:rFonts w:ascii="Arial" w:hAnsi="Arial" w:cs="Arial"/>
          <w:b/>
        </w:rPr>
      </w:pPr>
      <w:r>
        <w:rPr>
          <w:rFonts w:ascii="Arial" w:hAnsi="Arial" w:cs="Arial"/>
          <w:b/>
        </w:rPr>
        <w:t>Klauzula RODO</w:t>
      </w:r>
    </w:p>
    <w:p w:rsidR="002159E3" w:rsidRDefault="00BF07B1">
      <w:pPr>
        <w:spacing w:after="0"/>
        <w:jc w:val="both"/>
        <w:rPr>
          <w:rFonts w:ascii="Arial" w:hAnsi="Arial" w:cs="Arial"/>
          <w:b/>
        </w:rPr>
      </w:pPr>
      <w:r>
        <w:rPr>
          <w:rFonts w:ascii="Arial" w:hAnsi="Arial" w:cs="Arial"/>
          <w:b/>
        </w:rPr>
        <w:t xml:space="preserve">Klauzula informacyjna z art. 13 ust. 1-3 RODO  w celu związanym z postępowaniem </w:t>
      </w:r>
      <w:r>
        <w:rPr>
          <w:rFonts w:ascii="Arial" w:hAnsi="Arial" w:cs="Arial"/>
          <w:b/>
        </w:rPr>
        <w:br/>
        <w:t>o udzielenie zamówienia publicznego, którego wartość jest równa lub wyższa od kwoty 130 000 zł netto</w:t>
      </w:r>
    </w:p>
    <w:p w:rsidR="002159E3" w:rsidRDefault="00BF07B1">
      <w:pPr>
        <w:spacing w:after="0"/>
        <w:jc w:val="both"/>
        <w:rPr>
          <w:rFonts w:ascii="Arial" w:hAnsi="Arial" w:cs="Arial"/>
        </w:rPr>
      </w:pPr>
      <w:r>
        <w:rPr>
          <w:rFonts w:ascii="Arial" w:hAnsi="Arial" w:cs="Arial"/>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„Rozporządzenie”, informuję, że:</w:t>
      </w:r>
    </w:p>
    <w:p w:rsidR="002159E3" w:rsidRDefault="00BF07B1">
      <w:pPr>
        <w:spacing w:after="0"/>
        <w:jc w:val="both"/>
        <w:rPr>
          <w:lang w:val="en-US"/>
        </w:rPr>
      </w:pPr>
      <w:r>
        <w:rPr>
          <w:rFonts w:ascii="Arial" w:hAnsi="Arial" w:cs="Arial"/>
        </w:rPr>
        <w:t xml:space="preserve">1. Administratorem Pani/Pana danych osobowych jest Gmina Głusk, ul. </w:t>
      </w:r>
      <w:r>
        <w:rPr>
          <w:rFonts w:ascii="Arial" w:hAnsi="Arial" w:cs="Arial"/>
          <w:lang w:val="en-GB"/>
        </w:rPr>
        <w:t xml:space="preserve">Rynek 1, 20-388 Dominów, e-mail: </w:t>
      </w:r>
      <w:hyperlink r:id="rId26">
        <w:r>
          <w:rPr>
            <w:rStyle w:val="czeinternetowe"/>
            <w:rFonts w:ascii="Arial" w:hAnsi="Arial" w:cs="Arial"/>
            <w:color w:val="auto"/>
            <w:lang w:val="en-GB"/>
          </w:rPr>
          <w:t>sekretariat@gusk.pl</w:t>
        </w:r>
      </w:hyperlink>
      <w:r>
        <w:rPr>
          <w:rFonts w:ascii="Arial" w:hAnsi="Arial" w:cs="Arial"/>
          <w:lang w:val="en-GB"/>
        </w:rPr>
        <w:t>, nr tel.: 817518760, fax: 817518650.</w:t>
      </w:r>
    </w:p>
    <w:p w:rsidR="002159E3" w:rsidRDefault="00BF07B1">
      <w:pPr>
        <w:spacing w:after="0"/>
        <w:jc w:val="both"/>
      </w:pPr>
      <w:r>
        <w:rPr>
          <w:rFonts w:ascii="Arial" w:hAnsi="Arial" w:cs="Arial"/>
        </w:rPr>
        <w:t xml:space="preserve">2. W sprawach z zakresu ochrony danych osobowych mogą Państwo kontaktować się </w:t>
      </w:r>
      <w:r>
        <w:rPr>
          <w:rFonts w:ascii="Arial" w:hAnsi="Arial" w:cs="Arial"/>
        </w:rPr>
        <w:br/>
        <w:t xml:space="preserve">z Inspektorem Ochrony Danych pod adresem e-mail: </w:t>
      </w:r>
      <w:r>
        <w:rPr>
          <w:rFonts w:ascii="Arial" w:hAnsi="Arial" w:cs="Arial"/>
          <w:b/>
          <w:bCs/>
        </w:rPr>
        <w:t>inspektor@cbi24.pl</w:t>
      </w:r>
    </w:p>
    <w:p w:rsidR="002159E3" w:rsidRDefault="00BF07B1">
      <w:pPr>
        <w:spacing w:after="0"/>
        <w:jc w:val="both"/>
        <w:rPr>
          <w:rFonts w:ascii="Arial" w:hAnsi="Arial" w:cs="Arial"/>
        </w:rPr>
      </w:pPr>
      <w:r>
        <w:rPr>
          <w:rFonts w:ascii="Arial" w:hAnsi="Arial" w:cs="Arial"/>
        </w:rPr>
        <w:t xml:space="preserve">3. Dane osobowe będą przetwarzane w celu związanym z postępowaniem o udzielenie zamówienia publicznego. </w:t>
      </w:r>
    </w:p>
    <w:p w:rsidR="002159E3" w:rsidRDefault="00BF07B1">
      <w:pPr>
        <w:spacing w:after="0"/>
        <w:jc w:val="both"/>
        <w:rPr>
          <w:rFonts w:ascii="Arial" w:hAnsi="Arial" w:cs="Arial"/>
        </w:rPr>
      </w:pPr>
      <w:r>
        <w:rPr>
          <w:rFonts w:ascii="Arial" w:hAnsi="Arial" w:cs="Arial"/>
        </w:rPr>
        <w:t>4. Dane osobowe będą przetwarzane przez okres zgodnie z art. 78 ust. 1 i 4 ustawy z dnia  11 września 2019 r.– Prawo zamówień publicznych (Dz. U. z 2019 r. poz. 2019), zwanej dalej PZP, przez okres 4 lat od dnia zakończenia postępowania o udzielenie zamówienia, a jeżeli czas trwania umowy przekracza 4 lata, okres przechowywania obejmuje cały czas obowiązywania umowy.</w:t>
      </w:r>
    </w:p>
    <w:p w:rsidR="002159E3" w:rsidRDefault="00BF07B1">
      <w:pPr>
        <w:spacing w:after="0"/>
        <w:jc w:val="both"/>
        <w:rPr>
          <w:rFonts w:ascii="Arial" w:hAnsi="Arial" w:cs="Arial"/>
        </w:rPr>
      </w:pPr>
      <w:r>
        <w:rPr>
          <w:rFonts w:ascii="Arial" w:hAnsi="Arial" w:cs="Arial"/>
        </w:rPr>
        <w:lastRenderedPageBreak/>
        <w:t xml:space="preserve">5. Podstawą prawną przetwarzania danych jest art. 6 ust. 1 lit. c) ww. Rozporządzenia </w:t>
      </w:r>
      <w:r>
        <w:rPr>
          <w:rFonts w:ascii="Arial" w:hAnsi="Arial" w:cs="Arial"/>
        </w:rPr>
        <w:br/>
        <w:t>w związku z przepisami PZP.</w:t>
      </w:r>
    </w:p>
    <w:p w:rsidR="002159E3" w:rsidRDefault="00BF07B1">
      <w:pPr>
        <w:spacing w:after="0"/>
        <w:jc w:val="both"/>
        <w:rPr>
          <w:rFonts w:ascii="Arial" w:hAnsi="Arial" w:cs="Arial"/>
        </w:rPr>
      </w:pPr>
      <w:r>
        <w:rPr>
          <w:rFonts w:ascii="Arial" w:hAnsi="Arial" w:cs="Arial"/>
        </w:rPr>
        <w:t>6. Odbiorcami Pani/Pana danych będą osoby lub podmioty, którym udostępniona zostanie dokumentacja postępowania w oparciu o art. 18 oraz art. 74 ust. 4 PZP.</w:t>
      </w:r>
    </w:p>
    <w:p w:rsidR="002159E3" w:rsidRDefault="00BF07B1">
      <w:pPr>
        <w:spacing w:after="0"/>
        <w:jc w:val="both"/>
        <w:rPr>
          <w:rFonts w:ascii="Arial" w:hAnsi="Arial" w:cs="Arial"/>
        </w:rPr>
      </w:pPr>
      <w:r>
        <w:rPr>
          <w:rFonts w:ascii="Arial" w:hAnsi="Arial" w:cs="Arial"/>
        </w:rPr>
        <w:t xml:space="preserve">7. Obowiązek podania przez Panią/Pana danych osobowych bezpośrednio Pani/Pana dotyczących jest wymogiem ustawowym określonym w przepisach PZP, związanym </w:t>
      </w:r>
      <w:r>
        <w:rPr>
          <w:rFonts w:ascii="Arial" w:hAnsi="Arial" w:cs="Arial"/>
        </w:rPr>
        <w:br/>
        <w:t xml:space="preserve">z udziałem w postępowaniu o udzielenie zamówienia publicznego; konsekwencje niepodania określonych danych wynikają z PZP. </w:t>
      </w:r>
    </w:p>
    <w:p w:rsidR="002159E3" w:rsidRDefault="00BF07B1">
      <w:pPr>
        <w:spacing w:after="0"/>
        <w:jc w:val="both"/>
        <w:rPr>
          <w:rFonts w:ascii="Arial" w:hAnsi="Arial" w:cs="Arial"/>
        </w:rPr>
      </w:pPr>
      <w:r>
        <w:rPr>
          <w:rFonts w:ascii="Arial" w:hAnsi="Arial" w:cs="Arial"/>
        </w:rPr>
        <w:t>8. Osoba, której dane dotyczą ma prawo do:</w:t>
      </w:r>
    </w:p>
    <w:p w:rsidR="002159E3" w:rsidRDefault="00BF07B1">
      <w:pPr>
        <w:spacing w:after="0"/>
        <w:jc w:val="both"/>
        <w:rPr>
          <w:rFonts w:ascii="Arial" w:hAnsi="Arial" w:cs="Arial"/>
        </w:rPr>
      </w:pPr>
      <w:r>
        <w:rPr>
          <w:rFonts w:ascii="Arial" w:hAnsi="Arial" w:cs="Arial"/>
        </w:rPr>
        <w:t xml:space="preserve">- dostępu do treści swoich danych oraz możliwości ich poprawiania, sprostowania, ograniczenia przetwarzania, </w:t>
      </w:r>
    </w:p>
    <w:p w:rsidR="002159E3" w:rsidRDefault="00BF07B1">
      <w:pPr>
        <w:spacing w:after="0"/>
        <w:jc w:val="both"/>
        <w:rPr>
          <w:rFonts w:ascii="Arial" w:hAnsi="Arial" w:cs="Arial"/>
        </w:rPr>
      </w:pPr>
      <w:r>
        <w:rPr>
          <w:rFonts w:ascii="Arial" w:hAnsi="Arial" w:cs="Arial"/>
        </w:rPr>
        <w:t>- w przypadku gdy przetwarzanie danych odbywa się z naruszeniem przepisów Rozporządzenia służy prawo wniesienia skargi do organu nadzorczego tj. Prezesa Urzędu Ochrony Danych Osobowych, ul. Stawki 2, 00-193 Warszawa,</w:t>
      </w:r>
    </w:p>
    <w:p w:rsidR="002159E3" w:rsidRDefault="00BF07B1">
      <w:pPr>
        <w:spacing w:after="0"/>
        <w:jc w:val="both"/>
        <w:rPr>
          <w:rFonts w:ascii="Arial" w:hAnsi="Arial" w:cs="Arial"/>
        </w:rPr>
      </w:pPr>
      <w:r>
        <w:rPr>
          <w:rFonts w:ascii="Arial" w:hAnsi="Arial" w:cs="Arial"/>
        </w:rPr>
        <w:t>9. Osobie, której dane dotyczą nie przysługuje:</w:t>
      </w:r>
    </w:p>
    <w:p w:rsidR="002159E3" w:rsidRDefault="00BF07B1">
      <w:pPr>
        <w:spacing w:after="0"/>
        <w:jc w:val="both"/>
        <w:rPr>
          <w:rFonts w:ascii="Arial" w:hAnsi="Arial" w:cs="Arial"/>
        </w:rPr>
      </w:pPr>
      <w:r>
        <w:rPr>
          <w:rFonts w:ascii="Arial" w:hAnsi="Arial" w:cs="Arial"/>
        </w:rPr>
        <w:t>- w związku z art. 17 ust. 3 lit. b, d lub e Rozporządzenia prawo do usunięcia danych osobowych;</w:t>
      </w:r>
    </w:p>
    <w:p w:rsidR="002159E3" w:rsidRDefault="00BF07B1">
      <w:pPr>
        <w:spacing w:after="0"/>
        <w:jc w:val="both"/>
        <w:rPr>
          <w:rFonts w:ascii="Arial" w:hAnsi="Arial" w:cs="Arial"/>
        </w:rPr>
      </w:pPr>
      <w:r>
        <w:rPr>
          <w:rFonts w:ascii="Arial" w:hAnsi="Arial" w:cs="Arial"/>
        </w:rPr>
        <w:t>- prawo do przenoszenia danych osobowych, o którym mowa w art. 20 Rozporządzenia;</w:t>
      </w:r>
    </w:p>
    <w:p w:rsidR="002159E3" w:rsidRDefault="00BF07B1">
      <w:pPr>
        <w:spacing w:after="0"/>
        <w:jc w:val="both"/>
        <w:rPr>
          <w:rFonts w:ascii="Arial" w:hAnsi="Arial" w:cs="Arial"/>
        </w:rPr>
      </w:pPr>
      <w:r>
        <w:rPr>
          <w:rFonts w:ascii="Arial" w:hAnsi="Arial" w:cs="Arial"/>
        </w:rPr>
        <w:t xml:space="preserve">- na podstawie art. 21 Rozporządzenia prawo sprzeciwu, wobec przetwarzania danych osobowych. </w:t>
      </w:r>
    </w:p>
    <w:p w:rsidR="002159E3" w:rsidRDefault="00BF07B1">
      <w:pPr>
        <w:spacing w:after="0"/>
        <w:jc w:val="both"/>
        <w:rPr>
          <w:rFonts w:ascii="Arial" w:hAnsi="Arial" w:cs="Arial"/>
        </w:rPr>
      </w:pPr>
      <w:r>
        <w:rPr>
          <w:rFonts w:ascii="Arial" w:hAnsi="Arial" w:cs="Arial"/>
        </w:rPr>
        <w:t>10. W przypadku gdy wykonanie obowiązków, o których mowa w art. 15 ust. 1-3 Rozporządzenia, wymagałoby niewspółmiernie dużego wysiłku, Administrator może żądać od osoby, której dane dotyczą, wskazania dodatkowych informacji mających na celu sprecyzowanie żądania, w szczególności podania nazwy lub daty postępowania o udzielenie zamówienia publicznego.</w:t>
      </w:r>
    </w:p>
    <w:p w:rsidR="002159E3" w:rsidRDefault="00BF07B1">
      <w:pPr>
        <w:spacing w:after="0"/>
        <w:jc w:val="both"/>
        <w:rPr>
          <w:rFonts w:ascii="Arial" w:hAnsi="Arial" w:cs="Arial"/>
        </w:rPr>
      </w:pPr>
      <w:r>
        <w:rPr>
          <w:rFonts w:ascii="Arial" w:hAnsi="Arial" w:cs="Arial"/>
        </w:rPr>
        <w:t>11. Skorzystanie przez osobę, której dane dotyczą, z uprawnienia do sprostowania lub uzupełnienia danych osobowych, o którym mowa w art. 16 Rozporządzenia, nie może skutkować zmianą wyniku postępowania o udzielenie zamówienia publicznego lub konkursu ani zmianą postanowień umowy w zakresie niezgodnym z PZP.</w:t>
      </w:r>
    </w:p>
    <w:p w:rsidR="002159E3" w:rsidRDefault="00BF07B1">
      <w:pPr>
        <w:spacing w:after="0"/>
        <w:jc w:val="both"/>
        <w:rPr>
          <w:rFonts w:ascii="Arial" w:hAnsi="Arial" w:cs="Arial"/>
        </w:rPr>
      </w:pPr>
      <w:r>
        <w:rPr>
          <w:rFonts w:ascii="Arial" w:hAnsi="Arial" w:cs="Arial"/>
        </w:rPr>
        <w:t>12. Wystąpienie z żądaniem, o którym mowa w art. 18 ust. 1 Rozporządzenia, nie ogranicza przetwarzania danych osobowych do czasu zakończenia postępowania o udzielenie zamówienia publicznego.</w:t>
      </w:r>
    </w:p>
    <w:p w:rsidR="002159E3" w:rsidRDefault="00BF07B1">
      <w:pPr>
        <w:spacing w:after="0"/>
        <w:jc w:val="both"/>
        <w:rPr>
          <w:rFonts w:ascii="Arial" w:hAnsi="Arial" w:cs="Arial"/>
        </w:rPr>
      </w:pPr>
      <w:r>
        <w:rPr>
          <w:rFonts w:ascii="Arial" w:hAnsi="Arial" w:cs="Arial"/>
        </w:rPr>
        <w:t>13. W przypadku danych osobowych zamieszczonych przez Administratora w Biuletynie Zamówień Publicznych, prawa, o których mowa w art. 15 i art. 16 Rozporządzenia, są wykonywane w drodze żądania skierowanego do Administratora.</w:t>
      </w:r>
    </w:p>
    <w:p w:rsidR="002159E3" w:rsidRDefault="00BF07B1">
      <w:pPr>
        <w:spacing w:after="0"/>
        <w:jc w:val="both"/>
        <w:rPr>
          <w:rFonts w:ascii="Arial" w:hAnsi="Arial" w:cs="Arial"/>
        </w:rPr>
      </w:pPr>
      <w:r>
        <w:rPr>
          <w:rFonts w:ascii="Arial" w:hAnsi="Arial" w:cs="Arial"/>
        </w:rPr>
        <w:t>14. Od dnia zakończenia postępowania o udzielenie zamówienia, w przypadku gdy wniesienie żądania, o którym mowa w art. 18 ust. 1 Rozporządzenia, spowoduje ograniczenie przetwarzania danych osobowych zawartych w protokole i załącznikach do protokołu, Administrator nie udostępnia tych danych zawartych w protokole i w załącznikach do protokołu, chyba że zachodzą przesłanki, o których mowa w art. 18 ust. 2 Rozporządzenia.</w:t>
      </w:r>
    </w:p>
    <w:p w:rsidR="002159E3" w:rsidRDefault="00BF07B1">
      <w:pPr>
        <w:spacing w:after="0"/>
        <w:jc w:val="both"/>
        <w:rPr>
          <w:rFonts w:ascii="Arial" w:hAnsi="Arial" w:cs="Arial"/>
        </w:rPr>
      </w:pPr>
      <w:r>
        <w:rPr>
          <w:rFonts w:ascii="Arial" w:hAnsi="Arial" w:cs="Arial"/>
        </w:rPr>
        <w:t xml:space="preserve">15. W przypadku gdy wykonanie obowiązków, o których mowa w art. 15 ust. 1-3 Rozporządzenia, wymagałoby niewspółmiernie dużego wysiłku, Administrator może żądać od osoby, której dane dotyczą, wskazania dodatkowych informacji mających w szczególności </w:t>
      </w:r>
      <w:r>
        <w:rPr>
          <w:rFonts w:ascii="Arial" w:hAnsi="Arial" w:cs="Arial"/>
        </w:rPr>
        <w:lastRenderedPageBreak/>
        <w:t>na celu sprecyzowanie nazwy lub daty zakończonego postępowania o udzielenie zamówienia.</w:t>
      </w:r>
    </w:p>
    <w:p w:rsidR="002159E3" w:rsidRDefault="00BF07B1">
      <w:pPr>
        <w:spacing w:after="0"/>
        <w:jc w:val="both"/>
        <w:rPr>
          <w:rFonts w:ascii="Arial" w:hAnsi="Arial" w:cs="Arial"/>
        </w:rPr>
      </w:pPr>
      <w:r>
        <w:rPr>
          <w:rFonts w:ascii="Arial" w:hAnsi="Arial" w:cs="Arial"/>
        </w:rPr>
        <w:t>16. Skorzystanie przez osobę, której dane dotyczą, z uprawnienia do sprostowania lub uzupełnienia, o którym mowa w art. 16 Rozporządzenia, nie może naruszać integralności protokołu oraz jego załączników.</w:t>
      </w:r>
    </w:p>
    <w:p w:rsidR="002159E3" w:rsidRDefault="00BF07B1">
      <w:pPr>
        <w:spacing w:after="0"/>
        <w:jc w:val="both"/>
        <w:rPr>
          <w:rFonts w:ascii="Arial" w:hAnsi="Arial" w:cs="Arial"/>
        </w:rPr>
      </w:pPr>
      <w:r>
        <w:rPr>
          <w:rFonts w:ascii="Arial" w:hAnsi="Arial" w:cs="Arial"/>
        </w:rPr>
        <w:t>17. Ponadto informujemy, iż w związku z przetwarzaniem Pani/Pana danych osobowych nie podlega Pan/Pani decyzjom, które się opierają wyłącznie na zautomatyzowanym przetwarzaniu, w tym profilowaniu, o czym stanowi art. 22 Rozporządzenia.</w:t>
      </w:r>
    </w:p>
    <w:p w:rsidR="002159E3" w:rsidRDefault="002159E3">
      <w:pPr>
        <w:tabs>
          <w:tab w:val="left" w:pos="426"/>
        </w:tabs>
        <w:spacing w:after="0"/>
        <w:jc w:val="both"/>
        <w:rPr>
          <w:rFonts w:ascii="Arial" w:hAnsi="Arial" w:cs="Arial"/>
        </w:rPr>
      </w:pPr>
    </w:p>
    <w:p w:rsidR="002159E3" w:rsidRDefault="00BF07B1">
      <w:pPr>
        <w:pStyle w:val="Akapitzlist"/>
        <w:numPr>
          <w:ilvl w:val="0"/>
          <w:numId w:val="3"/>
        </w:numPr>
        <w:spacing w:after="0"/>
        <w:ind w:left="709"/>
        <w:jc w:val="both"/>
        <w:rPr>
          <w:rFonts w:ascii="Arial" w:hAnsi="Arial" w:cs="Arial"/>
          <w:b/>
        </w:rPr>
      </w:pPr>
      <w:r>
        <w:rPr>
          <w:rFonts w:ascii="Arial" w:hAnsi="Arial" w:cs="Arial"/>
          <w:b/>
        </w:rPr>
        <w:t>Załączniki do SWZ</w:t>
      </w:r>
    </w:p>
    <w:p w:rsidR="002159E3" w:rsidRDefault="00FD5521" w:rsidP="00FD5521">
      <w:pPr>
        <w:spacing w:after="0" w:line="240" w:lineRule="auto"/>
        <w:ind w:left="567"/>
        <w:rPr>
          <w:sz w:val="24"/>
          <w:szCs w:val="24"/>
        </w:rPr>
      </w:pPr>
      <w:r>
        <w:rPr>
          <w:sz w:val="24"/>
          <w:szCs w:val="24"/>
        </w:rPr>
        <w:t xml:space="preserve">Załącznik nr 1  – </w:t>
      </w:r>
      <w:r w:rsidR="00BF07B1">
        <w:rPr>
          <w:sz w:val="24"/>
          <w:szCs w:val="24"/>
        </w:rPr>
        <w:t xml:space="preserve">wzór formularza ofertowego </w:t>
      </w:r>
    </w:p>
    <w:p w:rsidR="002159E3" w:rsidRDefault="00FD5521">
      <w:pPr>
        <w:spacing w:after="0" w:line="240" w:lineRule="auto"/>
        <w:ind w:left="567"/>
        <w:rPr>
          <w:sz w:val="24"/>
          <w:szCs w:val="24"/>
        </w:rPr>
      </w:pPr>
      <w:r>
        <w:rPr>
          <w:sz w:val="24"/>
          <w:szCs w:val="24"/>
        </w:rPr>
        <w:t>Załącznik nr 2</w:t>
      </w:r>
      <w:r w:rsidR="00BF07B1">
        <w:rPr>
          <w:sz w:val="24"/>
          <w:szCs w:val="24"/>
        </w:rPr>
        <w:t xml:space="preserve"> – wzór oświadczenia z art. 125 Pzp o braku podstaw wykluczenia </w:t>
      </w:r>
    </w:p>
    <w:p w:rsidR="002159E3" w:rsidRDefault="00FD5521">
      <w:pPr>
        <w:spacing w:after="0" w:line="240" w:lineRule="auto"/>
        <w:ind w:left="567"/>
        <w:rPr>
          <w:sz w:val="24"/>
          <w:szCs w:val="24"/>
        </w:rPr>
      </w:pPr>
      <w:r>
        <w:rPr>
          <w:sz w:val="24"/>
          <w:szCs w:val="24"/>
        </w:rPr>
        <w:t>Załącznik nr 3</w:t>
      </w:r>
      <w:r w:rsidR="00BF07B1">
        <w:rPr>
          <w:sz w:val="24"/>
          <w:szCs w:val="24"/>
        </w:rPr>
        <w:t xml:space="preserve"> – wzór oświadczenia z art. 118 Pzp zobowiązanie podmiotu udostępniającego zasoby</w:t>
      </w:r>
    </w:p>
    <w:p w:rsidR="002159E3" w:rsidRDefault="00FD5521">
      <w:pPr>
        <w:spacing w:after="0" w:line="240" w:lineRule="auto"/>
        <w:ind w:left="567"/>
        <w:rPr>
          <w:sz w:val="24"/>
          <w:szCs w:val="24"/>
        </w:rPr>
      </w:pPr>
      <w:r>
        <w:rPr>
          <w:sz w:val="24"/>
          <w:szCs w:val="24"/>
        </w:rPr>
        <w:t>Załącznik nr 4</w:t>
      </w:r>
      <w:r w:rsidR="00BF07B1">
        <w:rPr>
          <w:sz w:val="24"/>
          <w:szCs w:val="24"/>
        </w:rPr>
        <w:t xml:space="preserve"> – oświadczenie podmiotu udostępniającego zasoby</w:t>
      </w:r>
    </w:p>
    <w:p w:rsidR="002159E3" w:rsidRDefault="00BF07B1">
      <w:pPr>
        <w:spacing w:after="0" w:line="240" w:lineRule="auto"/>
        <w:ind w:left="567"/>
        <w:rPr>
          <w:sz w:val="24"/>
          <w:szCs w:val="24"/>
        </w:rPr>
      </w:pPr>
      <w:r>
        <w:rPr>
          <w:sz w:val="24"/>
          <w:szCs w:val="24"/>
        </w:rPr>
        <w:t>Załącznik nr 5 – wzór oświadczenia z art. 117 dot. wykonawców wspólnie ubiegających się o udzielenie zamówienia</w:t>
      </w:r>
    </w:p>
    <w:p w:rsidR="00FD5521" w:rsidRDefault="00BF07B1">
      <w:pPr>
        <w:spacing w:after="0" w:line="240" w:lineRule="auto"/>
        <w:ind w:left="567"/>
        <w:rPr>
          <w:sz w:val="24"/>
          <w:szCs w:val="24"/>
        </w:rPr>
      </w:pPr>
      <w:r>
        <w:rPr>
          <w:sz w:val="24"/>
          <w:szCs w:val="24"/>
        </w:rPr>
        <w:t xml:space="preserve">Załącznik nr 6 – </w:t>
      </w:r>
      <w:r w:rsidR="00FD5521">
        <w:rPr>
          <w:sz w:val="24"/>
          <w:szCs w:val="24"/>
        </w:rPr>
        <w:t>projekt umowy</w:t>
      </w:r>
    </w:p>
    <w:p w:rsidR="002159E3" w:rsidRDefault="00FD5521">
      <w:pPr>
        <w:spacing w:after="0" w:line="240" w:lineRule="auto"/>
        <w:ind w:left="567"/>
        <w:rPr>
          <w:sz w:val="24"/>
          <w:szCs w:val="24"/>
        </w:rPr>
      </w:pPr>
      <w:r>
        <w:rPr>
          <w:sz w:val="24"/>
          <w:szCs w:val="24"/>
        </w:rPr>
        <w:t xml:space="preserve">Załącznik nr 7 - </w:t>
      </w:r>
      <w:r w:rsidR="00BF07B1">
        <w:rPr>
          <w:sz w:val="24"/>
          <w:szCs w:val="24"/>
        </w:rPr>
        <w:t xml:space="preserve">zestawienie tabelaryczne </w:t>
      </w:r>
      <w:r w:rsidR="00BA5F32">
        <w:rPr>
          <w:sz w:val="24"/>
          <w:szCs w:val="24"/>
        </w:rPr>
        <w:t>opisu przedmiotu zamówienia</w:t>
      </w:r>
    </w:p>
    <w:p w:rsidR="002159E3" w:rsidRDefault="002159E3">
      <w:pPr>
        <w:tabs>
          <w:tab w:val="left" w:pos="426"/>
        </w:tabs>
        <w:spacing w:after="0"/>
        <w:jc w:val="both"/>
        <w:rPr>
          <w:rFonts w:ascii="Arial" w:hAnsi="Arial" w:cs="Arial"/>
        </w:rPr>
      </w:pPr>
    </w:p>
    <w:p w:rsidR="002159E3" w:rsidRDefault="002159E3">
      <w:pPr>
        <w:tabs>
          <w:tab w:val="left" w:pos="426"/>
        </w:tabs>
        <w:spacing w:after="0"/>
        <w:jc w:val="both"/>
        <w:rPr>
          <w:rFonts w:ascii="Arial" w:hAnsi="Arial" w:cs="Arial"/>
        </w:rPr>
      </w:pPr>
    </w:p>
    <w:p w:rsidR="002159E3" w:rsidRDefault="002159E3">
      <w:pPr>
        <w:tabs>
          <w:tab w:val="left" w:pos="426"/>
        </w:tabs>
        <w:spacing w:after="0"/>
        <w:jc w:val="both"/>
        <w:rPr>
          <w:rFonts w:ascii="Arial" w:hAnsi="Arial" w:cs="Arial"/>
        </w:rPr>
      </w:pPr>
    </w:p>
    <w:p w:rsidR="002159E3" w:rsidRDefault="002159E3">
      <w:pPr>
        <w:tabs>
          <w:tab w:val="left" w:pos="426"/>
        </w:tabs>
        <w:spacing w:after="0"/>
        <w:jc w:val="both"/>
        <w:rPr>
          <w:rFonts w:ascii="Arial" w:hAnsi="Arial" w:cs="Arial"/>
        </w:rPr>
      </w:pPr>
    </w:p>
    <w:p w:rsidR="002159E3" w:rsidRDefault="002159E3">
      <w:pPr>
        <w:tabs>
          <w:tab w:val="left" w:pos="426"/>
        </w:tabs>
        <w:spacing w:after="0"/>
        <w:jc w:val="both"/>
        <w:rPr>
          <w:rFonts w:ascii="Arial" w:hAnsi="Arial" w:cs="Arial"/>
        </w:rPr>
      </w:pPr>
    </w:p>
    <w:p w:rsidR="002159E3" w:rsidRDefault="00BF07B1">
      <w:pPr>
        <w:tabs>
          <w:tab w:val="left" w:pos="426"/>
        </w:tabs>
        <w:spacing w:after="0" w:line="480" w:lineRule="auto"/>
        <w:jc w:val="both"/>
        <w:rPr>
          <w:rFonts w:ascii="Arial" w:hAnsi="Arial" w:cs="Arial"/>
        </w:rPr>
      </w:pPr>
      <w:r>
        <w:rPr>
          <w:rFonts w:ascii="Arial" w:hAnsi="Arial" w:cs="Arial"/>
        </w:rPr>
        <w:t>Opracowanie: ……………..….</w:t>
      </w:r>
    </w:p>
    <w:p w:rsidR="002159E3" w:rsidRDefault="00BF07B1">
      <w:pPr>
        <w:tabs>
          <w:tab w:val="left" w:pos="426"/>
        </w:tabs>
        <w:spacing w:after="0" w:line="480" w:lineRule="auto"/>
        <w:jc w:val="both"/>
        <w:rPr>
          <w:rFonts w:ascii="Arial" w:hAnsi="Arial" w:cs="Arial"/>
        </w:rPr>
      </w:pPr>
      <w:r>
        <w:rPr>
          <w:rFonts w:ascii="Arial" w:hAnsi="Arial" w:cs="Arial"/>
        </w:rPr>
        <w:t>Sprawdzenie: …………………</w:t>
      </w:r>
    </w:p>
    <w:p w:rsidR="002159E3" w:rsidRDefault="002159E3">
      <w:pPr>
        <w:tabs>
          <w:tab w:val="left" w:pos="426"/>
        </w:tabs>
        <w:spacing w:after="0" w:line="480" w:lineRule="auto"/>
        <w:jc w:val="both"/>
        <w:rPr>
          <w:rFonts w:ascii="Arial" w:hAnsi="Arial" w:cs="Arial"/>
        </w:rPr>
      </w:pPr>
    </w:p>
    <w:p w:rsidR="002159E3" w:rsidRDefault="00BF07B1">
      <w:pPr>
        <w:tabs>
          <w:tab w:val="left" w:pos="426"/>
        </w:tabs>
        <w:spacing w:after="0" w:line="480" w:lineRule="auto"/>
        <w:jc w:val="both"/>
        <w:rPr>
          <w:rFonts w:ascii="Arial" w:hAnsi="Arial" w:cs="Arial"/>
        </w:rPr>
      </w:pPr>
      <w:r>
        <w:rPr>
          <w:rFonts w:ascii="Arial" w:hAnsi="Arial" w:cs="Arial"/>
        </w:rPr>
        <w:t>Zatwierdzenie: ……………………</w:t>
      </w:r>
    </w:p>
    <w:p w:rsidR="002159E3" w:rsidRDefault="002159E3">
      <w:pPr>
        <w:tabs>
          <w:tab w:val="left" w:pos="426"/>
        </w:tabs>
        <w:spacing w:after="0" w:line="480" w:lineRule="auto"/>
        <w:jc w:val="both"/>
        <w:rPr>
          <w:rFonts w:ascii="Arial" w:hAnsi="Arial" w:cs="Arial"/>
        </w:rPr>
      </w:pPr>
    </w:p>
    <w:sectPr w:rsidR="002159E3" w:rsidSect="002159E3">
      <w:headerReference w:type="default" r:id="rId27"/>
      <w:footerReference w:type="default" r:id="rId28"/>
      <w:pgSz w:w="11906" w:h="16838"/>
      <w:pgMar w:top="1417" w:right="1417" w:bottom="1417" w:left="1417" w:header="708" w:footer="708" w:gutter="0"/>
      <w:cols w:space="708"/>
      <w:formProt w:val="0"/>
      <w:docGrid w:linePitch="10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67A5" w:rsidRDefault="008F67A5" w:rsidP="002159E3">
      <w:pPr>
        <w:spacing w:after="0" w:line="240" w:lineRule="auto"/>
      </w:pPr>
      <w:r>
        <w:separator/>
      </w:r>
    </w:p>
  </w:endnote>
  <w:endnote w:type="continuationSeparator" w:id="1">
    <w:p w:rsidR="008F67A5" w:rsidRDefault="008F67A5" w:rsidP="002159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altName w:val="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EE"/>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Lucida Sans">
    <w:altName w:val="Times New Roman"/>
    <w:charset w:val="00"/>
    <w:family w:val="swiss"/>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Helvetica">
    <w:panose1 w:val="020B0604020202020204"/>
    <w:charset w:val="EE"/>
    <w:family w:val="swiss"/>
    <w:pitch w:val="variable"/>
    <w:sig w:usb0="E0002EFF" w:usb1="C000785B" w:usb2="00000009" w:usb3="00000000" w:csb0="000001FF" w:csb1="00000000"/>
  </w:font>
  <w:font w:name="Times">
    <w:altName w:val="Times New Roman"/>
    <w:panose1 w:val="02020603050405020304"/>
    <w:charset w:val="EE"/>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7B1" w:rsidRDefault="00BF07B1">
    <w:pPr>
      <w:pStyle w:val="Stopka1"/>
      <w:jc w:val="center"/>
    </w:pPr>
  </w:p>
  <w:p w:rsidR="00BF07B1" w:rsidRDefault="00EC17C7">
    <w:pPr>
      <w:pStyle w:val="Stopka1"/>
      <w:jc w:val="center"/>
    </w:pPr>
    <w:r>
      <w:rPr>
        <w:rFonts w:ascii="Arial" w:hAnsi="Arial" w:cs="Arial"/>
        <w:sz w:val="20"/>
        <w:szCs w:val="20"/>
      </w:rPr>
      <w:fldChar w:fldCharType="begin"/>
    </w:r>
    <w:r w:rsidR="00BF07B1">
      <w:rPr>
        <w:rFonts w:ascii="Arial" w:hAnsi="Arial" w:cs="Arial"/>
        <w:sz w:val="20"/>
        <w:szCs w:val="20"/>
      </w:rPr>
      <w:instrText>PAGE</w:instrText>
    </w:r>
    <w:r>
      <w:rPr>
        <w:rFonts w:ascii="Arial" w:hAnsi="Arial" w:cs="Arial"/>
        <w:sz w:val="20"/>
        <w:szCs w:val="20"/>
      </w:rPr>
      <w:fldChar w:fldCharType="separate"/>
    </w:r>
    <w:r w:rsidR="007956A3">
      <w:rPr>
        <w:rFonts w:ascii="Arial" w:hAnsi="Arial" w:cs="Arial"/>
        <w:noProof/>
        <w:sz w:val="20"/>
        <w:szCs w:val="20"/>
      </w:rPr>
      <w:t>1</w:t>
    </w:r>
    <w:r>
      <w:rPr>
        <w:rFonts w:ascii="Arial" w:hAnsi="Arial" w:cs="Arial"/>
        <w:sz w:val="20"/>
        <w:szCs w:val="20"/>
      </w:rPr>
      <w:fldChar w:fldCharType="end"/>
    </w:r>
  </w:p>
  <w:p w:rsidR="00BF07B1" w:rsidRDefault="00BF07B1">
    <w:pPr>
      <w:pStyle w:val="Stopka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7B1" w:rsidRDefault="00BF07B1">
    <w:pPr>
      <w:pStyle w:val="Stopka1"/>
      <w:jc w:val="center"/>
    </w:pPr>
  </w:p>
  <w:p w:rsidR="00BF07B1" w:rsidRDefault="00EC17C7">
    <w:pPr>
      <w:pStyle w:val="Stopka1"/>
      <w:jc w:val="center"/>
    </w:pPr>
    <w:r>
      <w:rPr>
        <w:rFonts w:ascii="Arial" w:hAnsi="Arial" w:cs="Arial"/>
        <w:sz w:val="20"/>
        <w:szCs w:val="20"/>
      </w:rPr>
      <w:fldChar w:fldCharType="begin"/>
    </w:r>
    <w:r w:rsidR="00BF07B1">
      <w:rPr>
        <w:rFonts w:ascii="Arial" w:hAnsi="Arial" w:cs="Arial"/>
        <w:sz w:val="20"/>
        <w:szCs w:val="20"/>
      </w:rPr>
      <w:instrText>PAGE</w:instrText>
    </w:r>
    <w:r>
      <w:rPr>
        <w:rFonts w:ascii="Arial" w:hAnsi="Arial" w:cs="Arial"/>
        <w:sz w:val="20"/>
        <w:szCs w:val="20"/>
      </w:rPr>
      <w:fldChar w:fldCharType="separate"/>
    </w:r>
    <w:r w:rsidR="007956A3">
      <w:rPr>
        <w:rFonts w:ascii="Arial" w:hAnsi="Arial" w:cs="Arial"/>
        <w:noProof/>
        <w:sz w:val="20"/>
        <w:szCs w:val="20"/>
      </w:rPr>
      <w:t>2</w:t>
    </w:r>
    <w:r>
      <w:rPr>
        <w:rFonts w:ascii="Arial" w:hAnsi="Arial" w:cs="Arial"/>
        <w:sz w:val="20"/>
        <w:szCs w:val="20"/>
      </w:rPr>
      <w:fldChar w:fldCharType="end"/>
    </w:r>
  </w:p>
  <w:p w:rsidR="00BF07B1" w:rsidRDefault="00BF07B1">
    <w:pPr>
      <w:pStyle w:val="Stopka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67A5" w:rsidRDefault="008F67A5" w:rsidP="002159E3">
      <w:pPr>
        <w:spacing w:after="0" w:line="240" w:lineRule="auto"/>
      </w:pPr>
      <w:r>
        <w:separator/>
      </w:r>
    </w:p>
  </w:footnote>
  <w:footnote w:type="continuationSeparator" w:id="1">
    <w:p w:rsidR="008F67A5" w:rsidRDefault="008F67A5" w:rsidP="002159E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7B1" w:rsidRDefault="00BF07B1">
    <w:pPr>
      <w:pStyle w:val="Nagwek1"/>
    </w:pPr>
    <w:r>
      <w:rPr>
        <w:noProof/>
        <w:lang w:eastAsia="pl-PL"/>
      </w:rPr>
      <w:drawing>
        <wp:inline distT="0" distB="0" distL="0" distR="0">
          <wp:extent cx="5760720" cy="805815"/>
          <wp:effectExtent l="0" t="0" r="0" b="0"/>
          <wp:docPr id="1" name="Obraz 1" descr="C:\Users\katarzyna.glaz\Desktop\K. Głaz\Przetargi 2024\Szkoły\Logotypy FEL 2021-2027\FEL_logotyp_monochrom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C:\Users\katarzyna.glaz\Desktop\K. Głaz\Przetargi 2024\Szkoły\Logotypy FEL 2021-2027\FEL_logotyp_monochrom_poziom.jpg"/>
                  <pic:cNvPicPr>
                    <a:picLocks noChangeAspect="1" noChangeArrowheads="1"/>
                  </pic:cNvPicPr>
                </pic:nvPicPr>
                <pic:blipFill>
                  <a:blip r:embed="rId1"/>
                  <a:stretch>
                    <a:fillRect/>
                  </a:stretch>
                </pic:blipFill>
                <pic:spPr bwMode="auto">
                  <a:xfrm>
                    <a:off x="0" y="0"/>
                    <a:ext cx="5760720" cy="805815"/>
                  </a:xfrm>
                  <a:prstGeom prst="rect">
                    <a:avLst/>
                  </a:prstGeom>
                </pic:spPr>
              </pic:pic>
            </a:graphicData>
          </a:graphic>
        </wp:inline>
      </w:drawing>
    </w:r>
  </w:p>
  <w:p w:rsidR="00BF07B1" w:rsidRDefault="00BF07B1">
    <w:pPr>
      <w:pStyle w:val="Nagwek1"/>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7B1" w:rsidRDefault="00BF07B1">
    <w:pPr>
      <w:pStyle w:val="Nagwek1"/>
      <w:jc w:val="center"/>
    </w:pPr>
    <w:r>
      <w:rPr>
        <w:noProof/>
        <w:lang w:eastAsia="pl-PL"/>
      </w:rPr>
      <w:drawing>
        <wp:inline distT="0" distB="0" distL="0" distR="0">
          <wp:extent cx="5760720" cy="805815"/>
          <wp:effectExtent l="0" t="0" r="0" b="0"/>
          <wp:docPr id="3" name="Obraz2" descr="C:\Users\katarzyna.glaz\Desktop\K. Głaz\Przetargi 2024\Szkoły\Logotypy FEL 2021-2027\FEL_logotyp_monochrom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2" descr="C:\Users\katarzyna.glaz\Desktop\K. Głaz\Przetargi 2024\Szkoły\Logotypy FEL 2021-2027\FEL_logotyp_monochrom_poziom.jpg"/>
                  <pic:cNvPicPr>
                    <a:picLocks noChangeAspect="1" noChangeArrowheads="1"/>
                  </pic:cNvPicPr>
                </pic:nvPicPr>
                <pic:blipFill>
                  <a:blip r:embed="rId1"/>
                  <a:stretch>
                    <a:fillRect/>
                  </a:stretch>
                </pic:blipFill>
                <pic:spPr bwMode="auto">
                  <a:xfrm>
                    <a:off x="0" y="0"/>
                    <a:ext cx="5760720" cy="805815"/>
                  </a:xfrm>
                  <a:prstGeom prst="rect">
                    <a:avLst/>
                  </a:prstGeom>
                </pic:spPr>
              </pic:pic>
            </a:graphicData>
          </a:graphic>
        </wp:inline>
      </w:drawing>
    </w:r>
  </w:p>
  <w:p w:rsidR="00BF07B1" w:rsidRDefault="00BF07B1">
    <w:pPr>
      <w:pStyle w:val="Nagwek1"/>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D2892"/>
    <w:multiLevelType w:val="multilevel"/>
    <w:tmpl w:val="34CA7502"/>
    <w:lvl w:ilvl="0">
      <w:start w:val="1"/>
      <w:numFmt w:val="decimal"/>
      <w:lvlText w:val="%1)"/>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42D734C"/>
    <w:multiLevelType w:val="multilevel"/>
    <w:tmpl w:val="EC26F69A"/>
    <w:lvl w:ilvl="0">
      <w:start w:val="5"/>
      <w:numFmt w:val="upperRoman"/>
      <w:lvlText w:val="%1."/>
      <w:lvlJc w:val="left"/>
      <w:pPr>
        <w:tabs>
          <w:tab w:val="num" w:pos="0"/>
        </w:tabs>
        <w:ind w:left="1287" w:hanging="720"/>
      </w:pPr>
      <w:rPr>
        <w:rFonts w:ascii="Arial" w:hAnsi="Arial" w:cs="Arial"/>
        <w:b/>
      </w:r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2">
    <w:nsid w:val="0E481E99"/>
    <w:multiLevelType w:val="multilevel"/>
    <w:tmpl w:val="05A625B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rPr>
        <w:color w:val="auto"/>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nsid w:val="0EB86478"/>
    <w:multiLevelType w:val="multilevel"/>
    <w:tmpl w:val="39AC00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b w:val="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12DC45D4"/>
    <w:multiLevelType w:val="multilevel"/>
    <w:tmpl w:val="4516D284"/>
    <w:lvl w:ilvl="0">
      <w:start w:val="1"/>
      <w:numFmt w:val="decimal"/>
      <w:lvlText w:val="%1)"/>
      <w:lvlJc w:val="left"/>
      <w:pPr>
        <w:tabs>
          <w:tab w:val="num" w:pos="0"/>
        </w:tabs>
        <w:ind w:left="786" w:hanging="360"/>
      </w:pPr>
      <w:rPr>
        <w:rFonts w:ascii="Arial" w:hAnsi="Arial" w:cs="Arial"/>
        <w:color w:val="auto"/>
      </w:r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
    <w:nsid w:val="12FD39EA"/>
    <w:multiLevelType w:val="multilevel"/>
    <w:tmpl w:val="04429440"/>
    <w:lvl w:ilvl="0">
      <w:start w:val="1"/>
      <w:numFmt w:val="lowerLetter"/>
      <w:suff w:val="space"/>
      <w:lvlText w:val="%1)"/>
      <w:lvlJc w:val="left"/>
      <w:pPr>
        <w:tabs>
          <w:tab w:val="num" w:pos="0"/>
        </w:tabs>
        <w:ind w:left="708" w:firstLine="0"/>
      </w:pPr>
      <w:rPr>
        <w:rFonts w:ascii="Arial" w:eastAsia="Times New Roman" w:hAnsi="Arial" w:cs="Arial"/>
        <w:b w:val="0"/>
        <w:i w:val="0"/>
        <w:strike w:val="0"/>
        <w:dstrike w:val="0"/>
        <w:color w:val="000000"/>
        <w:position w:val="0"/>
        <w:sz w:val="22"/>
        <w:szCs w:val="22"/>
        <w:u w:val="none" w:color="000000"/>
        <w:vertAlign w:val="baseline"/>
      </w:rPr>
    </w:lvl>
    <w:lvl w:ilvl="1">
      <w:start w:val="1"/>
      <w:numFmt w:val="lowerLetter"/>
      <w:lvlText w:val="%2"/>
      <w:lvlJc w:val="left"/>
      <w:pPr>
        <w:tabs>
          <w:tab w:val="num" w:pos="0"/>
        </w:tabs>
        <w:ind w:left="249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2">
      <w:start w:val="1"/>
      <w:numFmt w:val="lowerRoman"/>
      <w:lvlText w:val="%3"/>
      <w:lvlJc w:val="left"/>
      <w:pPr>
        <w:tabs>
          <w:tab w:val="num" w:pos="0"/>
        </w:tabs>
        <w:ind w:left="321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3">
      <w:start w:val="1"/>
      <w:numFmt w:val="decimal"/>
      <w:lvlText w:val="%4"/>
      <w:lvlJc w:val="left"/>
      <w:pPr>
        <w:tabs>
          <w:tab w:val="num" w:pos="0"/>
        </w:tabs>
        <w:ind w:left="393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4">
      <w:start w:val="1"/>
      <w:numFmt w:val="lowerLetter"/>
      <w:lvlText w:val="%5"/>
      <w:lvlJc w:val="left"/>
      <w:pPr>
        <w:tabs>
          <w:tab w:val="num" w:pos="0"/>
        </w:tabs>
        <w:ind w:left="465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5">
      <w:start w:val="1"/>
      <w:numFmt w:val="lowerRoman"/>
      <w:lvlText w:val="%6"/>
      <w:lvlJc w:val="left"/>
      <w:pPr>
        <w:tabs>
          <w:tab w:val="num" w:pos="0"/>
        </w:tabs>
        <w:ind w:left="537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6">
      <w:start w:val="1"/>
      <w:numFmt w:val="decimal"/>
      <w:lvlText w:val="%7"/>
      <w:lvlJc w:val="left"/>
      <w:pPr>
        <w:tabs>
          <w:tab w:val="num" w:pos="0"/>
        </w:tabs>
        <w:ind w:left="609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7">
      <w:start w:val="1"/>
      <w:numFmt w:val="lowerLetter"/>
      <w:lvlText w:val="%8"/>
      <w:lvlJc w:val="left"/>
      <w:pPr>
        <w:tabs>
          <w:tab w:val="num" w:pos="0"/>
        </w:tabs>
        <w:ind w:left="681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8">
      <w:start w:val="1"/>
      <w:numFmt w:val="lowerRoman"/>
      <w:lvlText w:val="%9"/>
      <w:lvlJc w:val="left"/>
      <w:pPr>
        <w:tabs>
          <w:tab w:val="num" w:pos="0"/>
        </w:tabs>
        <w:ind w:left="753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abstractNum>
  <w:abstractNum w:abstractNumId="6">
    <w:nsid w:val="17D33DB4"/>
    <w:multiLevelType w:val="multilevel"/>
    <w:tmpl w:val="C80CF3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b w:val="0"/>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nsid w:val="1C385603"/>
    <w:multiLevelType w:val="multilevel"/>
    <w:tmpl w:val="D47ADAA0"/>
    <w:lvl w:ilvl="0">
      <w:start w:val="1"/>
      <w:numFmt w:val="decimal"/>
      <w:lvlText w:val="%1)"/>
      <w:lvlJc w:val="left"/>
      <w:pPr>
        <w:tabs>
          <w:tab w:val="num" w:pos="0"/>
        </w:tabs>
        <w:ind w:left="72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nsid w:val="1EBE19AB"/>
    <w:multiLevelType w:val="multilevel"/>
    <w:tmpl w:val="F46A1C3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nsid w:val="220F64A3"/>
    <w:multiLevelType w:val="multilevel"/>
    <w:tmpl w:val="29A2922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nsid w:val="230060E8"/>
    <w:multiLevelType w:val="multilevel"/>
    <w:tmpl w:val="02745712"/>
    <w:lvl w:ilvl="0">
      <w:start w:val="1"/>
      <w:numFmt w:val="decimal"/>
      <w:lvlText w:val="%1."/>
      <w:lvlJc w:val="left"/>
      <w:pPr>
        <w:tabs>
          <w:tab w:val="num" w:pos="0"/>
        </w:tabs>
        <w:ind w:left="360" w:hanging="360"/>
      </w:pPr>
      <w:rPr>
        <w:sz w:val="20"/>
        <w:szCs w:val="20"/>
      </w:rPr>
    </w:lvl>
    <w:lvl w:ilvl="1">
      <w:start w:val="1"/>
      <w:numFmt w:val="decimal"/>
      <w:lvlText w:val="%2."/>
      <w:lvlJc w:val="left"/>
      <w:pPr>
        <w:tabs>
          <w:tab w:val="num" w:pos="0"/>
        </w:tabs>
        <w:ind w:left="360" w:hanging="360"/>
      </w:pPr>
    </w:lvl>
    <w:lvl w:ilvl="2">
      <w:start w:val="1"/>
      <w:numFmt w:val="decimal"/>
      <w:lvlText w:val="%3."/>
      <w:lvlJc w:val="left"/>
      <w:pPr>
        <w:tabs>
          <w:tab w:val="num" w:pos="0"/>
        </w:tabs>
        <w:ind w:left="360" w:hanging="360"/>
      </w:pPr>
    </w:lvl>
    <w:lvl w:ilvl="3">
      <w:start w:val="1"/>
      <w:numFmt w:val="decimal"/>
      <w:lvlText w:val="%4."/>
      <w:lvlJc w:val="left"/>
      <w:pPr>
        <w:tabs>
          <w:tab w:val="num" w:pos="0"/>
        </w:tabs>
        <w:ind w:left="2252" w:hanging="360"/>
      </w:pPr>
    </w:lvl>
    <w:lvl w:ilvl="4">
      <w:start w:val="1"/>
      <w:numFmt w:val="lowerLetter"/>
      <w:lvlText w:val="%5."/>
      <w:lvlJc w:val="left"/>
      <w:pPr>
        <w:tabs>
          <w:tab w:val="num" w:pos="0"/>
        </w:tabs>
        <w:ind w:left="2972" w:hanging="360"/>
      </w:pPr>
    </w:lvl>
    <w:lvl w:ilvl="5">
      <w:start w:val="1"/>
      <w:numFmt w:val="lowerRoman"/>
      <w:lvlText w:val="%6."/>
      <w:lvlJc w:val="left"/>
      <w:pPr>
        <w:tabs>
          <w:tab w:val="num" w:pos="0"/>
        </w:tabs>
        <w:ind w:left="3692" w:hanging="180"/>
      </w:pPr>
    </w:lvl>
    <w:lvl w:ilvl="6">
      <w:start w:val="1"/>
      <w:numFmt w:val="decimal"/>
      <w:lvlText w:val="%7."/>
      <w:lvlJc w:val="left"/>
      <w:pPr>
        <w:tabs>
          <w:tab w:val="num" w:pos="0"/>
        </w:tabs>
        <w:ind w:left="4412" w:hanging="360"/>
      </w:pPr>
    </w:lvl>
    <w:lvl w:ilvl="7">
      <w:start w:val="1"/>
      <w:numFmt w:val="lowerLetter"/>
      <w:lvlText w:val="%8."/>
      <w:lvlJc w:val="left"/>
      <w:pPr>
        <w:tabs>
          <w:tab w:val="num" w:pos="0"/>
        </w:tabs>
        <w:ind w:left="5132" w:hanging="360"/>
      </w:pPr>
    </w:lvl>
    <w:lvl w:ilvl="8">
      <w:start w:val="1"/>
      <w:numFmt w:val="lowerRoman"/>
      <w:lvlText w:val="%9."/>
      <w:lvlJc w:val="left"/>
      <w:pPr>
        <w:tabs>
          <w:tab w:val="num" w:pos="0"/>
        </w:tabs>
        <w:ind w:left="5852" w:hanging="180"/>
      </w:pPr>
    </w:lvl>
  </w:abstractNum>
  <w:abstractNum w:abstractNumId="11">
    <w:nsid w:val="28701932"/>
    <w:multiLevelType w:val="multilevel"/>
    <w:tmpl w:val="0415001F"/>
    <w:lvl w:ilvl="0">
      <w:start w:val="1"/>
      <w:numFmt w:val="decimal"/>
      <w:lvlText w:val="%1."/>
      <w:lvlJc w:val="left"/>
      <w:pPr>
        <w:tabs>
          <w:tab w:val="num" w:pos="0"/>
        </w:tabs>
        <w:ind w:left="360" w:hanging="360"/>
      </w:pPr>
      <w:rPr>
        <w:b w:val="0"/>
        <w:color w:val="auto"/>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nsid w:val="2A536DCC"/>
    <w:multiLevelType w:val="multilevel"/>
    <w:tmpl w:val="E54A06A6"/>
    <w:lvl w:ilvl="0">
      <w:start w:val="1"/>
      <w:numFmt w:val="decimal"/>
      <w:lvlText w:val="%1."/>
      <w:lvlJc w:val="left"/>
      <w:pPr>
        <w:tabs>
          <w:tab w:val="num" w:pos="0"/>
        </w:tabs>
        <w:ind w:left="360" w:hanging="360"/>
      </w:pPr>
      <w:rPr>
        <w:sz w:val="20"/>
        <w:szCs w:val="20"/>
      </w:rPr>
    </w:lvl>
    <w:lvl w:ilvl="1">
      <w:start w:val="1"/>
      <w:numFmt w:val="decimal"/>
      <w:lvlText w:val="%2."/>
      <w:lvlJc w:val="left"/>
      <w:pPr>
        <w:tabs>
          <w:tab w:val="num" w:pos="0"/>
        </w:tabs>
        <w:ind w:left="360" w:hanging="360"/>
      </w:pPr>
      <w:rPr>
        <w:rFonts w:ascii="Arial" w:hAnsi="Arial" w:cs="Arial"/>
      </w:rPr>
    </w:lvl>
    <w:lvl w:ilvl="2">
      <w:start w:val="1"/>
      <w:numFmt w:val="decimal"/>
      <w:lvlText w:val="%3."/>
      <w:lvlJc w:val="left"/>
      <w:pPr>
        <w:tabs>
          <w:tab w:val="num" w:pos="0"/>
        </w:tabs>
        <w:ind w:left="360" w:hanging="360"/>
      </w:pPr>
    </w:lvl>
    <w:lvl w:ilvl="3">
      <w:start w:val="1"/>
      <w:numFmt w:val="decimal"/>
      <w:lvlText w:val="%4."/>
      <w:lvlJc w:val="left"/>
      <w:pPr>
        <w:tabs>
          <w:tab w:val="num" w:pos="0"/>
        </w:tabs>
        <w:ind w:left="2252" w:hanging="360"/>
      </w:pPr>
    </w:lvl>
    <w:lvl w:ilvl="4">
      <w:start w:val="1"/>
      <w:numFmt w:val="lowerLetter"/>
      <w:lvlText w:val="%5."/>
      <w:lvlJc w:val="left"/>
      <w:pPr>
        <w:tabs>
          <w:tab w:val="num" w:pos="0"/>
        </w:tabs>
        <w:ind w:left="2972" w:hanging="360"/>
      </w:pPr>
    </w:lvl>
    <w:lvl w:ilvl="5">
      <w:start w:val="1"/>
      <w:numFmt w:val="lowerRoman"/>
      <w:lvlText w:val="%6."/>
      <w:lvlJc w:val="left"/>
      <w:pPr>
        <w:tabs>
          <w:tab w:val="num" w:pos="0"/>
        </w:tabs>
        <w:ind w:left="3692" w:hanging="180"/>
      </w:pPr>
    </w:lvl>
    <w:lvl w:ilvl="6">
      <w:start w:val="1"/>
      <w:numFmt w:val="decimal"/>
      <w:lvlText w:val="%7."/>
      <w:lvlJc w:val="left"/>
      <w:pPr>
        <w:tabs>
          <w:tab w:val="num" w:pos="0"/>
        </w:tabs>
        <w:ind w:left="4412" w:hanging="360"/>
      </w:pPr>
    </w:lvl>
    <w:lvl w:ilvl="7">
      <w:start w:val="1"/>
      <w:numFmt w:val="lowerLetter"/>
      <w:lvlText w:val="%8."/>
      <w:lvlJc w:val="left"/>
      <w:pPr>
        <w:tabs>
          <w:tab w:val="num" w:pos="0"/>
        </w:tabs>
        <w:ind w:left="5132" w:hanging="360"/>
      </w:pPr>
    </w:lvl>
    <w:lvl w:ilvl="8">
      <w:start w:val="1"/>
      <w:numFmt w:val="lowerRoman"/>
      <w:lvlText w:val="%9."/>
      <w:lvlJc w:val="left"/>
      <w:pPr>
        <w:tabs>
          <w:tab w:val="num" w:pos="0"/>
        </w:tabs>
        <w:ind w:left="5852" w:hanging="180"/>
      </w:pPr>
    </w:lvl>
  </w:abstractNum>
  <w:abstractNum w:abstractNumId="13">
    <w:nsid w:val="2CF610D8"/>
    <w:multiLevelType w:val="multilevel"/>
    <w:tmpl w:val="BABC399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nsid w:val="34EC06DE"/>
    <w:multiLevelType w:val="multilevel"/>
    <w:tmpl w:val="20129AAE"/>
    <w:lvl w:ilvl="0">
      <w:start w:val="1"/>
      <w:numFmt w:val="decimal"/>
      <w:lvlText w:val="%1."/>
      <w:lvlJc w:val="left"/>
      <w:pPr>
        <w:tabs>
          <w:tab w:val="num" w:pos="0"/>
        </w:tabs>
        <w:ind w:left="988" w:hanging="360"/>
      </w:pPr>
    </w:lvl>
    <w:lvl w:ilvl="1">
      <w:start w:val="14"/>
      <w:numFmt w:val="upperRoman"/>
      <w:lvlText w:val="%2&gt;"/>
      <w:lvlJc w:val="left"/>
      <w:pPr>
        <w:tabs>
          <w:tab w:val="num" w:pos="0"/>
        </w:tabs>
        <w:ind w:left="1800" w:hanging="72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360" w:hanging="360"/>
      </w:pPr>
      <w:rPr>
        <w:rFonts w:ascii="Arial" w:hAnsi="Arial" w:cs="Arial"/>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15">
    <w:nsid w:val="39CE40D6"/>
    <w:multiLevelType w:val="multilevel"/>
    <w:tmpl w:val="38BCD900"/>
    <w:lvl w:ilvl="0">
      <w:start w:val="1"/>
      <w:numFmt w:val="decimal"/>
      <w:lvlText w:val="%1."/>
      <w:lvlJc w:val="left"/>
      <w:pPr>
        <w:tabs>
          <w:tab w:val="num" w:pos="0"/>
        </w:tabs>
        <w:ind w:left="360" w:hanging="360"/>
      </w:pPr>
    </w:lvl>
    <w:lvl w:ilvl="1">
      <w:start w:val="4"/>
      <w:numFmt w:val="decimal"/>
      <w:lvlText w:val="%2."/>
      <w:lvlJc w:val="left"/>
      <w:pPr>
        <w:tabs>
          <w:tab w:val="num" w:pos="0"/>
        </w:tabs>
        <w:ind w:left="360" w:hanging="360"/>
      </w:pPr>
      <w:rPr>
        <w:color w:val="auto"/>
      </w:rPr>
    </w:lvl>
    <w:lvl w:ilvl="2">
      <w:start w:val="1"/>
      <w:numFmt w:val="decimal"/>
      <w:lvlText w:val="%3."/>
      <w:lvlJc w:val="left"/>
      <w:pPr>
        <w:tabs>
          <w:tab w:val="num" w:pos="0"/>
        </w:tabs>
        <w:ind w:left="360" w:hanging="360"/>
      </w:pPr>
    </w:lvl>
    <w:lvl w:ilvl="3">
      <w:start w:val="1"/>
      <w:numFmt w:val="decimal"/>
      <w:lvlText w:val="%4."/>
      <w:lvlJc w:val="left"/>
      <w:pPr>
        <w:tabs>
          <w:tab w:val="num" w:pos="0"/>
        </w:tabs>
        <w:ind w:left="2252" w:hanging="360"/>
      </w:pPr>
    </w:lvl>
    <w:lvl w:ilvl="4">
      <w:start w:val="1"/>
      <w:numFmt w:val="lowerLetter"/>
      <w:lvlText w:val="%5."/>
      <w:lvlJc w:val="left"/>
      <w:pPr>
        <w:tabs>
          <w:tab w:val="num" w:pos="0"/>
        </w:tabs>
        <w:ind w:left="2972" w:hanging="360"/>
      </w:pPr>
    </w:lvl>
    <w:lvl w:ilvl="5">
      <w:start w:val="1"/>
      <w:numFmt w:val="lowerRoman"/>
      <w:lvlText w:val="%6."/>
      <w:lvlJc w:val="left"/>
      <w:pPr>
        <w:tabs>
          <w:tab w:val="num" w:pos="0"/>
        </w:tabs>
        <w:ind w:left="3692" w:hanging="180"/>
      </w:pPr>
    </w:lvl>
    <w:lvl w:ilvl="6">
      <w:start w:val="1"/>
      <w:numFmt w:val="decimal"/>
      <w:lvlText w:val="%7."/>
      <w:lvlJc w:val="left"/>
      <w:pPr>
        <w:tabs>
          <w:tab w:val="num" w:pos="0"/>
        </w:tabs>
        <w:ind w:left="4412" w:hanging="360"/>
      </w:pPr>
    </w:lvl>
    <w:lvl w:ilvl="7">
      <w:start w:val="1"/>
      <w:numFmt w:val="lowerLetter"/>
      <w:lvlText w:val="%8."/>
      <w:lvlJc w:val="left"/>
      <w:pPr>
        <w:tabs>
          <w:tab w:val="num" w:pos="0"/>
        </w:tabs>
        <w:ind w:left="5132" w:hanging="360"/>
      </w:pPr>
    </w:lvl>
    <w:lvl w:ilvl="8">
      <w:start w:val="1"/>
      <w:numFmt w:val="lowerRoman"/>
      <w:lvlText w:val="%9."/>
      <w:lvlJc w:val="left"/>
      <w:pPr>
        <w:tabs>
          <w:tab w:val="num" w:pos="0"/>
        </w:tabs>
        <w:ind w:left="5852" w:hanging="180"/>
      </w:pPr>
    </w:lvl>
  </w:abstractNum>
  <w:abstractNum w:abstractNumId="16">
    <w:nsid w:val="42D22FFC"/>
    <w:multiLevelType w:val="multilevel"/>
    <w:tmpl w:val="3DA0ADB2"/>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nsid w:val="438B6267"/>
    <w:multiLevelType w:val="multilevel"/>
    <w:tmpl w:val="B1745D3A"/>
    <w:lvl w:ilvl="0">
      <w:start w:val="1"/>
      <w:numFmt w:val="decimal"/>
      <w:lvlText w:val="%1."/>
      <w:lvlJc w:val="left"/>
      <w:pPr>
        <w:tabs>
          <w:tab w:val="num" w:pos="0"/>
        </w:tabs>
        <w:ind w:left="720" w:hanging="360"/>
      </w:pPr>
      <w:rPr>
        <w:rFonts w:ascii="Arial" w:eastAsia="Calibri" w:hAnsi="Arial" w:cs="Arial"/>
        <w:b w:val="0"/>
        <w:i w:val="0"/>
        <w:strike w:val="0"/>
        <w:dstrike w:val="0"/>
        <w:color w:val="auto"/>
        <w:sz w:val="22"/>
        <w:szCs w:val="22"/>
        <w:u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43D04862"/>
    <w:multiLevelType w:val="multilevel"/>
    <w:tmpl w:val="2AEE35A8"/>
    <w:lvl w:ilvl="0">
      <w:start w:val="1"/>
      <w:numFmt w:val="decimal"/>
      <w:lvlText w:val="%1."/>
      <w:lvlJc w:val="left"/>
      <w:pPr>
        <w:tabs>
          <w:tab w:val="num" w:pos="0"/>
        </w:tabs>
        <w:ind w:left="360" w:hanging="360"/>
      </w:pPr>
      <w:rPr>
        <w:rFonts w:ascii="Arial" w:hAnsi="Arial" w:cs="Arial"/>
        <w:b w:val="0"/>
        <w:sz w:val="22"/>
        <w:szCs w:val="22"/>
      </w:rPr>
    </w:lvl>
    <w:lvl w:ilvl="1">
      <w:start w:val="1"/>
      <w:numFmt w:val="decimal"/>
      <w:lvlText w:val="%2)"/>
      <w:lvlJc w:val="left"/>
      <w:pPr>
        <w:tabs>
          <w:tab w:val="num" w:pos="0"/>
        </w:tabs>
        <w:ind w:left="812" w:hanging="360"/>
      </w:pPr>
      <w:rPr>
        <w:rFonts w:ascii="Arial" w:eastAsia="Calibri" w:hAnsi="Arial" w:cs="Arial"/>
        <w:sz w:val="22"/>
        <w:szCs w:val="22"/>
      </w:rPr>
    </w:lvl>
    <w:lvl w:ilvl="2">
      <w:start w:val="1"/>
      <w:numFmt w:val="lowerRoman"/>
      <w:lvlText w:val="%3."/>
      <w:lvlJc w:val="left"/>
      <w:pPr>
        <w:tabs>
          <w:tab w:val="num" w:pos="0"/>
        </w:tabs>
        <w:ind w:left="1532" w:hanging="180"/>
      </w:pPr>
    </w:lvl>
    <w:lvl w:ilvl="3">
      <w:start w:val="1"/>
      <w:numFmt w:val="decimal"/>
      <w:lvlText w:val="%4."/>
      <w:lvlJc w:val="left"/>
      <w:pPr>
        <w:tabs>
          <w:tab w:val="num" w:pos="0"/>
        </w:tabs>
        <w:ind w:left="2252" w:hanging="360"/>
      </w:pPr>
    </w:lvl>
    <w:lvl w:ilvl="4">
      <w:start w:val="1"/>
      <w:numFmt w:val="lowerLetter"/>
      <w:lvlText w:val="%5."/>
      <w:lvlJc w:val="left"/>
      <w:pPr>
        <w:tabs>
          <w:tab w:val="num" w:pos="0"/>
        </w:tabs>
        <w:ind w:left="2972" w:hanging="360"/>
      </w:pPr>
    </w:lvl>
    <w:lvl w:ilvl="5">
      <w:start w:val="1"/>
      <w:numFmt w:val="lowerRoman"/>
      <w:lvlText w:val="%6."/>
      <w:lvlJc w:val="left"/>
      <w:pPr>
        <w:tabs>
          <w:tab w:val="num" w:pos="0"/>
        </w:tabs>
        <w:ind w:left="3692" w:hanging="180"/>
      </w:pPr>
    </w:lvl>
    <w:lvl w:ilvl="6">
      <w:start w:val="1"/>
      <w:numFmt w:val="decimal"/>
      <w:lvlText w:val="%7."/>
      <w:lvlJc w:val="left"/>
      <w:pPr>
        <w:tabs>
          <w:tab w:val="num" w:pos="0"/>
        </w:tabs>
        <w:ind w:left="4412" w:hanging="360"/>
      </w:pPr>
    </w:lvl>
    <w:lvl w:ilvl="7">
      <w:start w:val="1"/>
      <w:numFmt w:val="lowerLetter"/>
      <w:lvlText w:val="%8."/>
      <w:lvlJc w:val="left"/>
      <w:pPr>
        <w:tabs>
          <w:tab w:val="num" w:pos="0"/>
        </w:tabs>
        <w:ind w:left="5132" w:hanging="360"/>
      </w:pPr>
    </w:lvl>
    <w:lvl w:ilvl="8">
      <w:start w:val="1"/>
      <w:numFmt w:val="lowerRoman"/>
      <w:lvlText w:val="%9."/>
      <w:lvlJc w:val="left"/>
      <w:pPr>
        <w:tabs>
          <w:tab w:val="num" w:pos="0"/>
        </w:tabs>
        <w:ind w:left="5852" w:hanging="180"/>
      </w:pPr>
    </w:lvl>
  </w:abstractNum>
  <w:abstractNum w:abstractNumId="19">
    <w:nsid w:val="44E248A5"/>
    <w:multiLevelType w:val="multilevel"/>
    <w:tmpl w:val="45E4C3A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nsid w:val="45133E90"/>
    <w:multiLevelType w:val="multilevel"/>
    <w:tmpl w:val="AC8E5BB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nsid w:val="45D8380C"/>
    <w:multiLevelType w:val="multilevel"/>
    <w:tmpl w:val="DE8EA8B0"/>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22">
    <w:nsid w:val="4662622A"/>
    <w:multiLevelType w:val="multilevel"/>
    <w:tmpl w:val="61E4CF9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nsid w:val="49517077"/>
    <w:multiLevelType w:val="multilevel"/>
    <w:tmpl w:val="9B0E05A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decimal"/>
      <w:pStyle w:val="Nagwek41"/>
      <w:lvlText w:val="%1.%2.%3.%4."/>
      <w:lvlJc w:val="left"/>
      <w:pPr>
        <w:tabs>
          <w:tab w:val="num" w:pos="0"/>
        </w:tabs>
        <w:ind w:left="1440" w:hanging="1080"/>
      </w:pPr>
      <w:rPr>
        <w:rFonts w:ascii="Times New Roman" w:hAnsi="Times New Roman" w:cs="Times New Roman"/>
      </w:r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4">
    <w:nsid w:val="51CA012F"/>
    <w:multiLevelType w:val="multilevel"/>
    <w:tmpl w:val="4C4093B6"/>
    <w:lvl w:ilvl="0">
      <w:start w:val="1"/>
      <w:numFmt w:val="decimal"/>
      <w:lvlText w:val="%1"/>
      <w:lvlJc w:val="left"/>
      <w:pPr>
        <w:tabs>
          <w:tab w:val="num" w:pos="0"/>
        </w:tabs>
        <w:ind w:left="360"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1">
      <w:start w:val="1"/>
      <w:numFmt w:val="lowerLetter"/>
      <w:lvlText w:val="%2"/>
      <w:lvlJc w:val="left"/>
      <w:pPr>
        <w:tabs>
          <w:tab w:val="num" w:pos="0"/>
        </w:tabs>
        <w:ind w:left="106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2">
      <w:start w:val="1"/>
      <w:numFmt w:val="lowerLetter"/>
      <w:suff w:val="space"/>
      <w:lvlText w:val="%3)"/>
      <w:lvlJc w:val="left"/>
      <w:pPr>
        <w:tabs>
          <w:tab w:val="num" w:pos="0"/>
        </w:tabs>
        <w:ind w:left="1771" w:firstLine="0"/>
      </w:pPr>
      <w:rPr>
        <w:rFonts w:ascii="Calibri" w:eastAsia="Times New Roman" w:hAnsi="Calibri" w:cs="Calibri"/>
        <w:b w:val="0"/>
        <w:i w:val="0"/>
        <w:strike w:val="0"/>
        <w:dstrike w:val="0"/>
        <w:color w:val="000000"/>
        <w:position w:val="0"/>
        <w:sz w:val="22"/>
        <w:szCs w:val="22"/>
        <w:u w:val="none" w:color="000000"/>
        <w:vertAlign w:val="baseline"/>
      </w:rPr>
    </w:lvl>
    <w:lvl w:ilvl="3">
      <w:start w:val="1"/>
      <w:numFmt w:val="decimal"/>
      <w:lvlText w:val="%4"/>
      <w:lvlJc w:val="left"/>
      <w:pPr>
        <w:tabs>
          <w:tab w:val="num" w:pos="0"/>
        </w:tabs>
        <w:ind w:left="249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4">
      <w:start w:val="1"/>
      <w:numFmt w:val="lowerLetter"/>
      <w:lvlText w:val="%5"/>
      <w:lvlJc w:val="left"/>
      <w:pPr>
        <w:tabs>
          <w:tab w:val="num" w:pos="0"/>
        </w:tabs>
        <w:ind w:left="321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5">
      <w:start w:val="1"/>
      <w:numFmt w:val="lowerRoman"/>
      <w:lvlText w:val="%6"/>
      <w:lvlJc w:val="left"/>
      <w:pPr>
        <w:tabs>
          <w:tab w:val="num" w:pos="0"/>
        </w:tabs>
        <w:ind w:left="393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6">
      <w:start w:val="1"/>
      <w:numFmt w:val="decimal"/>
      <w:lvlText w:val="%7"/>
      <w:lvlJc w:val="left"/>
      <w:pPr>
        <w:tabs>
          <w:tab w:val="num" w:pos="0"/>
        </w:tabs>
        <w:ind w:left="465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7">
      <w:start w:val="1"/>
      <w:numFmt w:val="lowerLetter"/>
      <w:lvlText w:val="%8"/>
      <w:lvlJc w:val="left"/>
      <w:pPr>
        <w:tabs>
          <w:tab w:val="num" w:pos="0"/>
        </w:tabs>
        <w:ind w:left="537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8">
      <w:start w:val="1"/>
      <w:numFmt w:val="lowerRoman"/>
      <w:lvlText w:val="%9"/>
      <w:lvlJc w:val="left"/>
      <w:pPr>
        <w:tabs>
          <w:tab w:val="num" w:pos="0"/>
        </w:tabs>
        <w:ind w:left="609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abstractNum>
  <w:abstractNum w:abstractNumId="25">
    <w:nsid w:val="54575004"/>
    <w:multiLevelType w:val="multilevel"/>
    <w:tmpl w:val="F46C72BA"/>
    <w:lvl w:ilvl="0">
      <w:start w:val="1"/>
      <w:numFmt w:val="lowerLetter"/>
      <w:lvlText w:val="%1)"/>
      <w:lvlJc w:val="left"/>
      <w:pPr>
        <w:tabs>
          <w:tab w:val="num" w:pos="0"/>
        </w:tabs>
        <w:ind w:left="1724" w:hanging="360"/>
      </w:pPr>
    </w:lvl>
    <w:lvl w:ilvl="1">
      <w:start w:val="1"/>
      <w:numFmt w:val="lowerLetter"/>
      <w:lvlText w:val="%2."/>
      <w:lvlJc w:val="left"/>
      <w:pPr>
        <w:tabs>
          <w:tab w:val="num" w:pos="0"/>
        </w:tabs>
        <w:ind w:left="2444" w:hanging="360"/>
      </w:pPr>
    </w:lvl>
    <w:lvl w:ilvl="2">
      <w:start w:val="1"/>
      <w:numFmt w:val="lowerRoman"/>
      <w:lvlText w:val="%3."/>
      <w:lvlJc w:val="right"/>
      <w:pPr>
        <w:tabs>
          <w:tab w:val="num" w:pos="0"/>
        </w:tabs>
        <w:ind w:left="3164" w:hanging="180"/>
      </w:pPr>
    </w:lvl>
    <w:lvl w:ilvl="3">
      <w:start w:val="1"/>
      <w:numFmt w:val="decimal"/>
      <w:lvlText w:val="%4."/>
      <w:lvlJc w:val="left"/>
      <w:pPr>
        <w:tabs>
          <w:tab w:val="num" w:pos="0"/>
        </w:tabs>
        <w:ind w:left="3884" w:hanging="360"/>
      </w:pPr>
    </w:lvl>
    <w:lvl w:ilvl="4">
      <w:start w:val="1"/>
      <w:numFmt w:val="lowerLetter"/>
      <w:lvlText w:val="%5."/>
      <w:lvlJc w:val="left"/>
      <w:pPr>
        <w:tabs>
          <w:tab w:val="num" w:pos="0"/>
        </w:tabs>
        <w:ind w:left="4604" w:hanging="360"/>
      </w:pPr>
    </w:lvl>
    <w:lvl w:ilvl="5">
      <w:start w:val="1"/>
      <w:numFmt w:val="lowerRoman"/>
      <w:lvlText w:val="%6."/>
      <w:lvlJc w:val="right"/>
      <w:pPr>
        <w:tabs>
          <w:tab w:val="num" w:pos="0"/>
        </w:tabs>
        <w:ind w:left="5324" w:hanging="180"/>
      </w:pPr>
    </w:lvl>
    <w:lvl w:ilvl="6">
      <w:start w:val="1"/>
      <w:numFmt w:val="decimal"/>
      <w:lvlText w:val="%7."/>
      <w:lvlJc w:val="left"/>
      <w:pPr>
        <w:tabs>
          <w:tab w:val="num" w:pos="0"/>
        </w:tabs>
        <w:ind w:left="6044" w:hanging="360"/>
      </w:pPr>
    </w:lvl>
    <w:lvl w:ilvl="7">
      <w:start w:val="1"/>
      <w:numFmt w:val="lowerLetter"/>
      <w:lvlText w:val="%8."/>
      <w:lvlJc w:val="left"/>
      <w:pPr>
        <w:tabs>
          <w:tab w:val="num" w:pos="0"/>
        </w:tabs>
        <w:ind w:left="6764" w:hanging="360"/>
      </w:pPr>
    </w:lvl>
    <w:lvl w:ilvl="8">
      <w:start w:val="1"/>
      <w:numFmt w:val="lowerRoman"/>
      <w:lvlText w:val="%9."/>
      <w:lvlJc w:val="right"/>
      <w:pPr>
        <w:tabs>
          <w:tab w:val="num" w:pos="0"/>
        </w:tabs>
        <w:ind w:left="7484" w:hanging="180"/>
      </w:pPr>
    </w:lvl>
  </w:abstractNum>
  <w:abstractNum w:abstractNumId="26">
    <w:nsid w:val="551C6548"/>
    <w:multiLevelType w:val="multilevel"/>
    <w:tmpl w:val="88D6E9BE"/>
    <w:lvl w:ilvl="0">
      <w:start w:val="1"/>
      <w:numFmt w:val="decimal"/>
      <w:suff w:val="space"/>
      <w:lvlText w:val="%1)"/>
      <w:lvlJc w:val="left"/>
      <w:pPr>
        <w:tabs>
          <w:tab w:val="num" w:pos="0"/>
        </w:tabs>
        <w:ind w:left="708" w:firstLine="0"/>
      </w:pPr>
      <w:rPr>
        <w:rFonts w:ascii="Arial" w:eastAsia="Times New Roman" w:hAnsi="Arial" w:cs="Arial"/>
        <w:b w:val="0"/>
        <w:i w:val="0"/>
        <w:strike w:val="0"/>
        <w:dstrike w:val="0"/>
        <w:color w:val="000000"/>
        <w:position w:val="0"/>
        <w:sz w:val="22"/>
        <w:szCs w:val="22"/>
        <w:u w:val="none" w:color="000000"/>
        <w:vertAlign w:val="baseline"/>
      </w:rPr>
    </w:lvl>
    <w:lvl w:ilvl="1">
      <w:start w:val="1"/>
      <w:numFmt w:val="lowerLetter"/>
      <w:lvlText w:val="%2"/>
      <w:lvlJc w:val="left"/>
      <w:pPr>
        <w:tabs>
          <w:tab w:val="num" w:pos="0"/>
        </w:tabs>
        <w:ind w:left="178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2">
      <w:start w:val="1"/>
      <w:numFmt w:val="lowerRoman"/>
      <w:lvlText w:val="%3"/>
      <w:lvlJc w:val="left"/>
      <w:pPr>
        <w:tabs>
          <w:tab w:val="num" w:pos="0"/>
        </w:tabs>
        <w:ind w:left="250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3">
      <w:start w:val="1"/>
      <w:numFmt w:val="decimal"/>
      <w:lvlText w:val="%4"/>
      <w:lvlJc w:val="left"/>
      <w:pPr>
        <w:tabs>
          <w:tab w:val="num" w:pos="0"/>
        </w:tabs>
        <w:ind w:left="322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4">
      <w:start w:val="1"/>
      <w:numFmt w:val="lowerLetter"/>
      <w:lvlText w:val="%5"/>
      <w:lvlJc w:val="left"/>
      <w:pPr>
        <w:tabs>
          <w:tab w:val="num" w:pos="0"/>
        </w:tabs>
        <w:ind w:left="394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5">
      <w:start w:val="1"/>
      <w:numFmt w:val="lowerRoman"/>
      <w:lvlText w:val="%6"/>
      <w:lvlJc w:val="left"/>
      <w:pPr>
        <w:tabs>
          <w:tab w:val="num" w:pos="0"/>
        </w:tabs>
        <w:ind w:left="466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6">
      <w:start w:val="1"/>
      <w:numFmt w:val="decimal"/>
      <w:lvlText w:val="%7"/>
      <w:lvlJc w:val="left"/>
      <w:pPr>
        <w:tabs>
          <w:tab w:val="num" w:pos="0"/>
        </w:tabs>
        <w:ind w:left="538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7">
      <w:start w:val="1"/>
      <w:numFmt w:val="lowerLetter"/>
      <w:lvlText w:val="%8"/>
      <w:lvlJc w:val="left"/>
      <w:pPr>
        <w:tabs>
          <w:tab w:val="num" w:pos="0"/>
        </w:tabs>
        <w:ind w:left="610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8">
      <w:start w:val="1"/>
      <w:numFmt w:val="lowerRoman"/>
      <w:lvlText w:val="%9"/>
      <w:lvlJc w:val="left"/>
      <w:pPr>
        <w:tabs>
          <w:tab w:val="num" w:pos="0"/>
        </w:tabs>
        <w:ind w:left="682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abstractNum>
  <w:abstractNum w:abstractNumId="27">
    <w:nsid w:val="59F7126E"/>
    <w:multiLevelType w:val="multilevel"/>
    <w:tmpl w:val="5590E606"/>
    <w:lvl w:ilvl="0">
      <w:start w:val="1"/>
      <w:numFmt w:val="decimal"/>
      <w:lvlText w:val="%1)"/>
      <w:lvlJc w:val="left"/>
      <w:pPr>
        <w:tabs>
          <w:tab w:val="num" w:pos="0"/>
        </w:tabs>
        <w:ind w:left="720" w:hanging="36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8">
    <w:nsid w:val="5B447E2C"/>
    <w:multiLevelType w:val="multilevel"/>
    <w:tmpl w:val="88E4154C"/>
    <w:lvl w:ilvl="0">
      <w:start w:val="1"/>
      <w:numFmt w:val="decimal"/>
      <w:lvlText w:val="%1."/>
      <w:lvlJc w:val="left"/>
      <w:pPr>
        <w:tabs>
          <w:tab w:val="num" w:pos="0"/>
        </w:tabs>
        <w:ind w:left="360" w:hanging="360"/>
      </w:pPr>
      <w:rPr>
        <w:b w:val="0"/>
      </w:rPr>
    </w:lvl>
    <w:lvl w:ilvl="1">
      <w:start w:val="1"/>
      <w:numFmt w:val="decimal"/>
      <w:lvlText w:val="%2)"/>
      <w:lvlJc w:val="left"/>
      <w:pPr>
        <w:tabs>
          <w:tab w:val="num" w:pos="0"/>
        </w:tabs>
        <w:ind w:left="812" w:hanging="360"/>
      </w:pPr>
      <w:rPr>
        <w:rFonts w:ascii="Arial" w:eastAsia="Calibri" w:hAnsi="Arial" w:cs="Arial"/>
        <w:sz w:val="20"/>
        <w:szCs w:val="20"/>
      </w:rPr>
    </w:lvl>
    <w:lvl w:ilvl="2">
      <w:start w:val="1"/>
      <w:numFmt w:val="lowerRoman"/>
      <w:lvlText w:val="%3."/>
      <w:lvlJc w:val="left"/>
      <w:pPr>
        <w:tabs>
          <w:tab w:val="num" w:pos="0"/>
        </w:tabs>
        <w:ind w:left="1532" w:hanging="180"/>
      </w:pPr>
    </w:lvl>
    <w:lvl w:ilvl="3">
      <w:start w:val="1"/>
      <w:numFmt w:val="decimal"/>
      <w:lvlText w:val="%4."/>
      <w:lvlJc w:val="left"/>
      <w:pPr>
        <w:tabs>
          <w:tab w:val="num" w:pos="0"/>
        </w:tabs>
        <w:ind w:left="2252" w:hanging="360"/>
      </w:pPr>
    </w:lvl>
    <w:lvl w:ilvl="4">
      <w:start w:val="1"/>
      <w:numFmt w:val="lowerLetter"/>
      <w:lvlText w:val="%5."/>
      <w:lvlJc w:val="left"/>
      <w:pPr>
        <w:tabs>
          <w:tab w:val="num" w:pos="0"/>
        </w:tabs>
        <w:ind w:left="2972" w:hanging="360"/>
      </w:pPr>
    </w:lvl>
    <w:lvl w:ilvl="5">
      <w:start w:val="1"/>
      <w:numFmt w:val="lowerRoman"/>
      <w:lvlText w:val="%6."/>
      <w:lvlJc w:val="left"/>
      <w:pPr>
        <w:tabs>
          <w:tab w:val="num" w:pos="0"/>
        </w:tabs>
        <w:ind w:left="3692" w:hanging="180"/>
      </w:pPr>
    </w:lvl>
    <w:lvl w:ilvl="6">
      <w:start w:val="1"/>
      <w:numFmt w:val="decimal"/>
      <w:lvlText w:val="%7."/>
      <w:lvlJc w:val="left"/>
      <w:pPr>
        <w:tabs>
          <w:tab w:val="num" w:pos="0"/>
        </w:tabs>
        <w:ind w:left="4412" w:hanging="360"/>
      </w:pPr>
    </w:lvl>
    <w:lvl w:ilvl="7">
      <w:start w:val="1"/>
      <w:numFmt w:val="lowerLetter"/>
      <w:lvlText w:val="%8."/>
      <w:lvlJc w:val="left"/>
      <w:pPr>
        <w:tabs>
          <w:tab w:val="num" w:pos="0"/>
        </w:tabs>
        <w:ind w:left="5132" w:hanging="360"/>
      </w:pPr>
    </w:lvl>
    <w:lvl w:ilvl="8">
      <w:start w:val="1"/>
      <w:numFmt w:val="lowerRoman"/>
      <w:lvlText w:val="%9."/>
      <w:lvlJc w:val="left"/>
      <w:pPr>
        <w:tabs>
          <w:tab w:val="num" w:pos="0"/>
        </w:tabs>
        <w:ind w:left="5852" w:hanging="180"/>
      </w:pPr>
    </w:lvl>
  </w:abstractNum>
  <w:abstractNum w:abstractNumId="29">
    <w:nsid w:val="5CC651D9"/>
    <w:multiLevelType w:val="multilevel"/>
    <w:tmpl w:val="75105F96"/>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nsid w:val="5D38666E"/>
    <w:multiLevelType w:val="multilevel"/>
    <w:tmpl w:val="BB424D2A"/>
    <w:lvl w:ilvl="0">
      <w:start w:val="1"/>
      <w:numFmt w:val="decimal"/>
      <w:lvlText w:val="%1."/>
      <w:lvlJc w:val="left"/>
      <w:pPr>
        <w:tabs>
          <w:tab w:val="num" w:pos="0"/>
        </w:tabs>
        <w:ind w:left="720" w:hanging="36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1">
    <w:nsid w:val="5EE0010A"/>
    <w:multiLevelType w:val="multilevel"/>
    <w:tmpl w:val="F0184EF0"/>
    <w:lvl w:ilvl="0">
      <w:start w:val="1"/>
      <w:numFmt w:val="decimal"/>
      <w:lvlText w:val="%1."/>
      <w:lvlJc w:val="left"/>
      <w:pPr>
        <w:tabs>
          <w:tab w:val="num" w:pos="0"/>
        </w:tabs>
        <w:ind w:left="720" w:hanging="360"/>
      </w:pPr>
      <w:rPr>
        <w:rFonts w:ascii="Arial" w:eastAsia="Calibri" w:hAnsi="Arial" w:cs="Arial"/>
        <w:sz w:val="22"/>
        <w:szCs w:val="22"/>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2">
    <w:nsid w:val="5F1751AC"/>
    <w:multiLevelType w:val="multilevel"/>
    <w:tmpl w:val="FEF4619A"/>
    <w:lvl w:ilvl="0">
      <w:start w:val="2"/>
      <w:numFmt w:val="decimal"/>
      <w:suff w:val="space"/>
      <w:lvlText w:val="%1)"/>
      <w:lvlJc w:val="left"/>
      <w:pPr>
        <w:tabs>
          <w:tab w:val="num" w:pos="0"/>
        </w:tabs>
        <w:ind w:left="708" w:firstLine="0"/>
      </w:pPr>
      <w:rPr>
        <w:rFonts w:ascii="Arial" w:eastAsia="Times New Roman" w:hAnsi="Arial" w:cs="Arial"/>
        <w:b w:val="0"/>
        <w:i w:val="0"/>
        <w:strike w:val="0"/>
        <w:dstrike w:val="0"/>
        <w:color w:val="000000"/>
        <w:position w:val="0"/>
        <w:sz w:val="22"/>
        <w:szCs w:val="22"/>
        <w:u w:val="none" w:color="000000"/>
        <w:vertAlign w:val="baseline"/>
      </w:rPr>
    </w:lvl>
    <w:lvl w:ilvl="1">
      <w:start w:val="1"/>
      <w:numFmt w:val="lowerLetter"/>
      <w:lvlText w:val="%2"/>
      <w:lvlJc w:val="left"/>
      <w:pPr>
        <w:tabs>
          <w:tab w:val="num" w:pos="0"/>
        </w:tabs>
        <w:ind w:left="178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2">
      <w:start w:val="1"/>
      <w:numFmt w:val="lowerRoman"/>
      <w:lvlText w:val="%3"/>
      <w:lvlJc w:val="left"/>
      <w:pPr>
        <w:tabs>
          <w:tab w:val="num" w:pos="0"/>
        </w:tabs>
        <w:ind w:left="250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3">
      <w:start w:val="1"/>
      <w:numFmt w:val="decimal"/>
      <w:lvlText w:val="%4"/>
      <w:lvlJc w:val="left"/>
      <w:pPr>
        <w:tabs>
          <w:tab w:val="num" w:pos="0"/>
        </w:tabs>
        <w:ind w:left="322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4">
      <w:start w:val="1"/>
      <w:numFmt w:val="lowerLetter"/>
      <w:lvlText w:val="%5"/>
      <w:lvlJc w:val="left"/>
      <w:pPr>
        <w:tabs>
          <w:tab w:val="num" w:pos="0"/>
        </w:tabs>
        <w:ind w:left="394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5">
      <w:start w:val="1"/>
      <w:numFmt w:val="lowerRoman"/>
      <w:lvlText w:val="%6"/>
      <w:lvlJc w:val="left"/>
      <w:pPr>
        <w:tabs>
          <w:tab w:val="num" w:pos="0"/>
        </w:tabs>
        <w:ind w:left="466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6">
      <w:start w:val="1"/>
      <w:numFmt w:val="decimal"/>
      <w:lvlText w:val="%7"/>
      <w:lvlJc w:val="left"/>
      <w:pPr>
        <w:tabs>
          <w:tab w:val="num" w:pos="0"/>
        </w:tabs>
        <w:ind w:left="538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7">
      <w:start w:val="1"/>
      <w:numFmt w:val="lowerLetter"/>
      <w:lvlText w:val="%8"/>
      <w:lvlJc w:val="left"/>
      <w:pPr>
        <w:tabs>
          <w:tab w:val="num" w:pos="0"/>
        </w:tabs>
        <w:ind w:left="610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8">
      <w:start w:val="1"/>
      <w:numFmt w:val="lowerRoman"/>
      <w:lvlText w:val="%9"/>
      <w:lvlJc w:val="left"/>
      <w:pPr>
        <w:tabs>
          <w:tab w:val="num" w:pos="0"/>
        </w:tabs>
        <w:ind w:left="6828"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abstractNum>
  <w:abstractNum w:abstractNumId="33">
    <w:nsid w:val="61472AD1"/>
    <w:multiLevelType w:val="multilevel"/>
    <w:tmpl w:val="A18271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nsid w:val="62483A5E"/>
    <w:multiLevelType w:val="multilevel"/>
    <w:tmpl w:val="D54A0EF6"/>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nsid w:val="64BD6812"/>
    <w:multiLevelType w:val="multilevel"/>
    <w:tmpl w:val="75E43AC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nsid w:val="683A4A17"/>
    <w:multiLevelType w:val="multilevel"/>
    <w:tmpl w:val="1B10BA04"/>
    <w:lvl w:ilvl="0">
      <w:start w:val="7"/>
      <w:numFmt w:val="lowerLetter"/>
      <w:suff w:val="space"/>
      <w:lvlText w:val="%1)"/>
      <w:lvlJc w:val="left"/>
      <w:pPr>
        <w:tabs>
          <w:tab w:val="num" w:pos="0"/>
        </w:tabs>
        <w:ind w:left="708" w:firstLine="0"/>
      </w:pPr>
      <w:rPr>
        <w:rFonts w:ascii="Arial" w:eastAsia="Times New Roman" w:hAnsi="Arial" w:cs="Arial"/>
        <w:b w:val="0"/>
        <w:i w:val="0"/>
        <w:strike w:val="0"/>
        <w:dstrike w:val="0"/>
        <w:color w:val="000000"/>
        <w:position w:val="0"/>
        <w:sz w:val="22"/>
        <w:szCs w:val="22"/>
        <w:u w:val="none" w:color="000000"/>
        <w:vertAlign w:val="baseline"/>
      </w:rPr>
    </w:lvl>
    <w:lvl w:ilvl="1">
      <w:start w:val="1"/>
      <w:numFmt w:val="lowerLetter"/>
      <w:lvlText w:val="%2"/>
      <w:lvlJc w:val="left"/>
      <w:pPr>
        <w:tabs>
          <w:tab w:val="num" w:pos="0"/>
        </w:tabs>
        <w:ind w:left="249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2">
      <w:start w:val="1"/>
      <w:numFmt w:val="lowerRoman"/>
      <w:lvlText w:val="%3"/>
      <w:lvlJc w:val="left"/>
      <w:pPr>
        <w:tabs>
          <w:tab w:val="num" w:pos="0"/>
        </w:tabs>
        <w:ind w:left="321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3">
      <w:start w:val="1"/>
      <w:numFmt w:val="decimal"/>
      <w:lvlText w:val="%4"/>
      <w:lvlJc w:val="left"/>
      <w:pPr>
        <w:tabs>
          <w:tab w:val="num" w:pos="0"/>
        </w:tabs>
        <w:ind w:left="393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4">
      <w:start w:val="1"/>
      <w:numFmt w:val="lowerLetter"/>
      <w:lvlText w:val="%5"/>
      <w:lvlJc w:val="left"/>
      <w:pPr>
        <w:tabs>
          <w:tab w:val="num" w:pos="0"/>
        </w:tabs>
        <w:ind w:left="465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5">
      <w:start w:val="1"/>
      <w:numFmt w:val="lowerRoman"/>
      <w:lvlText w:val="%6"/>
      <w:lvlJc w:val="left"/>
      <w:pPr>
        <w:tabs>
          <w:tab w:val="num" w:pos="0"/>
        </w:tabs>
        <w:ind w:left="537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6">
      <w:start w:val="1"/>
      <w:numFmt w:val="decimal"/>
      <w:lvlText w:val="%7"/>
      <w:lvlJc w:val="left"/>
      <w:pPr>
        <w:tabs>
          <w:tab w:val="num" w:pos="0"/>
        </w:tabs>
        <w:ind w:left="609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7">
      <w:start w:val="1"/>
      <w:numFmt w:val="lowerLetter"/>
      <w:lvlText w:val="%8"/>
      <w:lvlJc w:val="left"/>
      <w:pPr>
        <w:tabs>
          <w:tab w:val="num" w:pos="0"/>
        </w:tabs>
        <w:ind w:left="681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lvl w:ilvl="8">
      <w:start w:val="1"/>
      <w:numFmt w:val="lowerRoman"/>
      <w:lvlText w:val="%9"/>
      <w:lvlJc w:val="left"/>
      <w:pPr>
        <w:tabs>
          <w:tab w:val="num" w:pos="0"/>
        </w:tabs>
        <w:ind w:left="7536" w:firstLine="0"/>
      </w:pPr>
      <w:rPr>
        <w:rFonts w:ascii="Times New Roman" w:eastAsia="Times New Roman" w:hAnsi="Times New Roman" w:cs="Times New Roman"/>
        <w:b w:val="0"/>
        <w:i w:val="0"/>
        <w:strike w:val="0"/>
        <w:dstrike w:val="0"/>
        <w:color w:val="000000"/>
        <w:position w:val="0"/>
        <w:sz w:val="22"/>
        <w:szCs w:val="22"/>
        <w:u w:val="none" w:color="000000"/>
        <w:vertAlign w:val="baseline"/>
      </w:rPr>
    </w:lvl>
  </w:abstractNum>
  <w:abstractNum w:abstractNumId="37">
    <w:nsid w:val="68862C08"/>
    <w:multiLevelType w:val="multilevel"/>
    <w:tmpl w:val="DFEA9ACC"/>
    <w:lvl w:ilvl="0">
      <w:start w:val="1"/>
      <w:numFmt w:val="decimal"/>
      <w:lvlText w:val="%1)"/>
      <w:lvlJc w:val="left"/>
      <w:pPr>
        <w:tabs>
          <w:tab w:val="num" w:pos="0"/>
        </w:tabs>
        <w:ind w:left="720" w:hanging="360"/>
      </w:pPr>
      <w:rPr>
        <w:b w:val="0"/>
        <w:color w:val="000000"/>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nsid w:val="6A214542"/>
    <w:multiLevelType w:val="multilevel"/>
    <w:tmpl w:val="88A6C6E4"/>
    <w:lvl w:ilvl="0">
      <w:start w:val="1"/>
      <w:numFmt w:val="decimal"/>
      <w:lvlText w:val="%1)"/>
      <w:lvlJc w:val="left"/>
      <w:pPr>
        <w:tabs>
          <w:tab w:val="num" w:pos="0"/>
        </w:tabs>
        <w:ind w:left="644" w:hanging="360"/>
      </w:pPr>
      <w:rPr>
        <w:rFonts w:ascii="Arial" w:eastAsia="Calibri" w:hAnsi="Arial" w:cs="Arial"/>
      </w:r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39">
    <w:nsid w:val="6F6F3785"/>
    <w:multiLevelType w:val="multilevel"/>
    <w:tmpl w:val="3E6289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nsid w:val="6FE3328F"/>
    <w:multiLevelType w:val="multilevel"/>
    <w:tmpl w:val="C512F5FA"/>
    <w:lvl w:ilvl="0">
      <w:start w:val="1"/>
      <w:numFmt w:val="upperRoman"/>
      <w:lvlText w:val="%1."/>
      <w:lvlJc w:val="right"/>
      <w:pPr>
        <w:tabs>
          <w:tab w:val="num" w:pos="0"/>
        </w:tabs>
        <w:ind w:left="644" w:hanging="360"/>
      </w:pPr>
      <w:rPr>
        <w:rFonts w:ascii="Arial" w:hAnsi="Arial" w:cs="Arial"/>
        <w:b/>
        <w:color w:val="auto"/>
        <w:sz w:val="22"/>
        <w:szCs w:val="22"/>
      </w:rPr>
    </w:lvl>
    <w:lvl w:ilvl="1">
      <w:start w:val="1"/>
      <w:numFmt w:val="decimal"/>
      <w:lvlText w:val="(%2)"/>
      <w:lvlJc w:val="left"/>
      <w:pPr>
        <w:tabs>
          <w:tab w:val="num" w:pos="0"/>
        </w:tabs>
        <w:ind w:left="1440" w:hanging="360"/>
      </w:pPr>
      <w:rPr>
        <w:b w:val="0"/>
        <w:bCs/>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nsid w:val="74827425"/>
    <w:multiLevelType w:val="multilevel"/>
    <w:tmpl w:val="093EF3E6"/>
    <w:lvl w:ilvl="0">
      <w:start w:val="1"/>
      <w:numFmt w:val="decimal"/>
      <w:lvlText w:val="%1."/>
      <w:lvlJc w:val="left"/>
      <w:pPr>
        <w:tabs>
          <w:tab w:val="num" w:pos="0"/>
        </w:tabs>
        <w:ind w:left="786" w:hanging="360"/>
      </w:pPr>
    </w:lvl>
    <w:lvl w:ilvl="1">
      <w:numFmt w:val="bullet"/>
      <w:lvlText w:val=""/>
      <w:lvlJc w:val="left"/>
      <w:pPr>
        <w:tabs>
          <w:tab w:val="num" w:pos="0"/>
        </w:tabs>
        <w:ind w:left="88" w:hanging="360"/>
      </w:pPr>
      <w:rPr>
        <w:rFonts w:ascii="Symbol" w:hAnsi="Symbol" w:cs="Symbol" w:hint="default"/>
        <w:color w:val="auto"/>
      </w:rPr>
    </w:lvl>
    <w:lvl w:ilvl="2">
      <w:start w:val="1"/>
      <w:numFmt w:val="decimal"/>
      <w:lvlText w:val="%3."/>
      <w:lvlJc w:val="left"/>
      <w:pPr>
        <w:tabs>
          <w:tab w:val="num" w:pos="0"/>
        </w:tabs>
        <w:ind w:left="360" w:hanging="360"/>
      </w:pPr>
      <w:rPr>
        <w:color w:val="auto"/>
      </w:rPr>
    </w:lvl>
    <w:lvl w:ilvl="3">
      <w:start w:val="1"/>
      <w:numFmt w:val="decimal"/>
      <w:lvlText w:val="%4"/>
      <w:lvlJc w:val="left"/>
      <w:pPr>
        <w:tabs>
          <w:tab w:val="num" w:pos="0"/>
        </w:tabs>
        <w:ind w:left="1678" w:hanging="510"/>
      </w:pPr>
    </w:lvl>
    <w:lvl w:ilvl="4">
      <w:start w:val="1"/>
      <w:numFmt w:val="lowerLetter"/>
      <w:lvlText w:val="%5."/>
      <w:lvlJc w:val="left"/>
      <w:pPr>
        <w:tabs>
          <w:tab w:val="num" w:pos="0"/>
        </w:tabs>
        <w:ind w:left="2248" w:hanging="360"/>
      </w:pPr>
    </w:lvl>
    <w:lvl w:ilvl="5">
      <w:start w:val="1"/>
      <w:numFmt w:val="lowerRoman"/>
      <w:lvlText w:val="%6."/>
      <w:lvlJc w:val="left"/>
      <w:pPr>
        <w:tabs>
          <w:tab w:val="num" w:pos="0"/>
        </w:tabs>
        <w:ind w:left="2968" w:hanging="180"/>
      </w:pPr>
    </w:lvl>
    <w:lvl w:ilvl="6">
      <w:start w:val="1"/>
      <w:numFmt w:val="decimal"/>
      <w:lvlText w:val="%7."/>
      <w:lvlJc w:val="left"/>
      <w:pPr>
        <w:tabs>
          <w:tab w:val="num" w:pos="0"/>
        </w:tabs>
        <w:ind w:left="3688" w:hanging="360"/>
      </w:pPr>
    </w:lvl>
    <w:lvl w:ilvl="7">
      <w:start w:val="1"/>
      <w:numFmt w:val="lowerLetter"/>
      <w:lvlText w:val="%8."/>
      <w:lvlJc w:val="left"/>
      <w:pPr>
        <w:tabs>
          <w:tab w:val="num" w:pos="0"/>
        </w:tabs>
        <w:ind w:left="4408" w:hanging="360"/>
      </w:pPr>
    </w:lvl>
    <w:lvl w:ilvl="8">
      <w:start w:val="1"/>
      <w:numFmt w:val="lowerRoman"/>
      <w:lvlText w:val="%9."/>
      <w:lvlJc w:val="left"/>
      <w:pPr>
        <w:tabs>
          <w:tab w:val="num" w:pos="0"/>
        </w:tabs>
        <w:ind w:left="5128" w:hanging="180"/>
      </w:pPr>
    </w:lvl>
  </w:abstractNum>
  <w:abstractNum w:abstractNumId="42">
    <w:nsid w:val="75D127CE"/>
    <w:multiLevelType w:val="multilevel"/>
    <w:tmpl w:val="95160F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nsid w:val="7D366347"/>
    <w:multiLevelType w:val="multilevel"/>
    <w:tmpl w:val="0415001F"/>
    <w:lvl w:ilvl="0">
      <w:start w:val="1"/>
      <w:numFmt w:val="decimal"/>
      <w:lvlText w:val="%1."/>
      <w:lvlJc w:val="left"/>
      <w:pPr>
        <w:tabs>
          <w:tab w:val="num" w:pos="0"/>
        </w:tabs>
        <w:ind w:left="360" w:hanging="360"/>
      </w:pPr>
      <w:rPr>
        <w:b w:val="0"/>
        <w:color w:val="auto"/>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23"/>
  </w:num>
  <w:num w:numId="2">
    <w:abstractNumId w:val="40"/>
  </w:num>
  <w:num w:numId="3">
    <w:abstractNumId w:val="1"/>
  </w:num>
  <w:num w:numId="4">
    <w:abstractNumId w:val="5"/>
  </w:num>
  <w:num w:numId="5">
    <w:abstractNumId w:val="36"/>
  </w:num>
  <w:num w:numId="6">
    <w:abstractNumId w:val="32"/>
  </w:num>
  <w:num w:numId="7">
    <w:abstractNumId w:val="26"/>
  </w:num>
  <w:num w:numId="8">
    <w:abstractNumId w:val="24"/>
  </w:num>
  <w:num w:numId="9">
    <w:abstractNumId w:val="4"/>
  </w:num>
  <w:num w:numId="10">
    <w:abstractNumId w:val="29"/>
  </w:num>
  <w:num w:numId="11">
    <w:abstractNumId w:val="11"/>
  </w:num>
  <w:num w:numId="12">
    <w:abstractNumId w:val="16"/>
  </w:num>
  <w:num w:numId="13">
    <w:abstractNumId w:val="43"/>
  </w:num>
  <w:num w:numId="14">
    <w:abstractNumId w:val="34"/>
  </w:num>
  <w:num w:numId="15">
    <w:abstractNumId w:val="6"/>
  </w:num>
  <w:num w:numId="16">
    <w:abstractNumId w:val="38"/>
  </w:num>
  <w:num w:numId="17">
    <w:abstractNumId w:val="9"/>
  </w:num>
  <w:num w:numId="18">
    <w:abstractNumId w:val="7"/>
  </w:num>
  <w:num w:numId="19">
    <w:abstractNumId w:val="22"/>
  </w:num>
  <w:num w:numId="20">
    <w:abstractNumId w:val="37"/>
  </w:num>
  <w:num w:numId="21">
    <w:abstractNumId w:val="19"/>
  </w:num>
  <w:num w:numId="22">
    <w:abstractNumId w:val="10"/>
  </w:num>
  <w:num w:numId="23">
    <w:abstractNumId w:val="39"/>
  </w:num>
  <w:num w:numId="24">
    <w:abstractNumId w:val="15"/>
  </w:num>
  <w:num w:numId="25">
    <w:abstractNumId w:val="13"/>
  </w:num>
  <w:num w:numId="26">
    <w:abstractNumId w:val="31"/>
  </w:num>
  <w:num w:numId="27">
    <w:abstractNumId w:val="28"/>
  </w:num>
  <w:num w:numId="28">
    <w:abstractNumId w:val="21"/>
  </w:num>
  <w:num w:numId="29">
    <w:abstractNumId w:val="2"/>
  </w:num>
  <w:num w:numId="30">
    <w:abstractNumId w:val="3"/>
  </w:num>
  <w:num w:numId="31">
    <w:abstractNumId w:val="25"/>
  </w:num>
  <w:num w:numId="32">
    <w:abstractNumId w:val="42"/>
  </w:num>
  <w:num w:numId="33">
    <w:abstractNumId w:val="17"/>
  </w:num>
  <w:num w:numId="34">
    <w:abstractNumId w:val="0"/>
  </w:num>
  <w:num w:numId="35">
    <w:abstractNumId w:val="8"/>
  </w:num>
  <w:num w:numId="36">
    <w:abstractNumId w:val="2"/>
    <w:lvlOverride w:ilvl="0"/>
    <w:lvlOverride w:ilvl="1"/>
    <w:lvlOverride w:ilvl="2"/>
    <w:lvlOverride w:ilvl="3">
      <w:startOverride w:val="1"/>
    </w:lvlOverride>
  </w:num>
  <w:num w:numId="37">
    <w:abstractNumId w:val="41"/>
    <w:lvlOverride w:ilvl="0"/>
    <w:lvlOverride w:ilvl="1"/>
    <w:lvlOverride w:ilvl="2">
      <w:startOverride w:val="1"/>
    </w:lvlOverride>
  </w:num>
  <w:num w:numId="38">
    <w:abstractNumId w:val="41"/>
  </w:num>
  <w:num w:numId="39">
    <w:abstractNumId w:val="41"/>
  </w:num>
  <w:num w:numId="40">
    <w:abstractNumId w:val="41"/>
  </w:num>
  <w:num w:numId="41">
    <w:abstractNumId w:val="41"/>
  </w:num>
  <w:num w:numId="42">
    <w:abstractNumId w:val="41"/>
  </w:num>
  <w:num w:numId="43">
    <w:abstractNumId w:val="41"/>
  </w:num>
  <w:num w:numId="44">
    <w:abstractNumId w:val="41"/>
  </w:num>
  <w:num w:numId="45">
    <w:abstractNumId w:val="41"/>
  </w:num>
  <w:num w:numId="46">
    <w:abstractNumId w:val="41"/>
  </w:num>
  <w:num w:numId="47">
    <w:abstractNumId w:val="41"/>
  </w:num>
  <w:num w:numId="48">
    <w:abstractNumId w:val="41"/>
  </w:num>
  <w:num w:numId="49">
    <w:abstractNumId w:val="41"/>
  </w:num>
  <w:num w:numId="50">
    <w:abstractNumId w:val="41"/>
  </w:num>
  <w:num w:numId="51">
    <w:abstractNumId w:val="41"/>
  </w:num>
  <w:num w:numId="52">
    <w:abstractNumId w:val="41"/>
  </w:num>
  <w:num w:numId="53">
    <w:abstractNumId w:val="41"/>
  </w:num>
  <w:num w:numId="54">
    <w:abstractNumId w:val="41"/>
  </w:num>
  <w:num w:numId="55">
    <w:abstractNumId w:val="41"/>
  </w:num>
  <w:num w:numId="56">
    <w:abstractNumId w:val="41"/>
  </w:num>
  <w:num w:numId="57">
    <w:abstractNumId w:val="41"/>
  </w:num>
  <w:num w:numId="58">
    <w:abstractNumId w:val="41"/>
  </w:num>
  <w:num w:numId="59">
    <w:abstractNumId w:val="41"/>
  </w:num>
  <w:num w:numId="60">
    <w:abstractNumId w:val="41"/>
  </w:num>
  <w:num w:numId="61">
    <w:abstractNumId w:val="41"/>
  </w:num>
  <w:num w:numId="62">
    <w:abstractNumId w:val="41"/>
  </w:num>
  <w:num w:numId="63">
    <w:abstractNumId w:val="41"/>
  </w:num>
  <w:num w:numId="64">
    <w:abstractNumId w:val="41"/>
  </w:num>
  <w:num w:numId="65">
    <w:abstractNumId w:val="41"/>
  </w:num>
  <w:num w:numId="66">
    <w:abstractNumId w:val="41"/>
  </w:num>
  <w:num w:numId="67">
    <w:abstractNumId w:val="41"/>
  </w:num>
  <w:num w:numId="68">
    <w:abstractNumId w:val="41"/>
  </w:num>
  <w:num w:numId="69">
    <w:abstractNumId w:val="35"/>
    <w:lvlOverride w:ilvl="0">
      <w:startOverride w:val="1"/>
    </w:lvlOverride>
  </w:num>
  <w:num w:numId="70">
    <w:abstractNumId w:val="35"/>
  </w:num>
  <w:num w:numId="71">
    <w:abstractNumId w:val="35"/>
  </w:num>
  <w:num w:numId="72">
    <w:abstractNumId w:val="14"/>
    <w:lvlOverride w:ilvl="0"/>
    <w:lvlOverride w:ilvl="1"/>
    <w:lvlOverride w:ilvl="2"/>
    <w:lvlOverride w:ilvl="3">
      <w:startOverride w:val="1"/>
    </w:lvlOverride>
  </w:num>
  <w:num w:numId="73">
    <w:abstractNumId w:val="14"/>
  </w:num>
  <w:num w:numId="74">
    <w:abstractNumId w:val="14"/>
  </w:num>
  <w:num w:numId="75">
    <w:abstractNumId w:val="14"/>
  </w:num>
  <w:num w:numId="76">
    <w:abstractNumId w:val="14"/>
  </w:num>
  <w:num w:numId="77">
    <w:abstractNumId w:val="14"/>
  </w:num>
  <w:num w:numId="78">
    <w:abstractNumId w:val="14"/>
  </w:num>
  <w:num w:numId="79">
    <w:abstractNumId w:val="14"/>
  </w:num>
  <w:num w:numId="80">
    <w:abstractNumId w:val="14"/>
  </w:num>
  <w:num w:numId="81">
    <w:abstractNumId w:val="14"/>
  </w:num>
  <w:num w:numId="82">
    <w:abstractNumId w:val="14"/>
  </w:num>
  <w:num w:numId="83">
    <w:abstractNumId w:val="14"/>
  </w:num>
  <w:num w:numId="84">
    <w:abstractNumId w:val="14"/>
  </w:num>
  <w:num w:numId="85">
    <w:abstractNumId w:val="14"/>
  </w:num>
  <w:num w:numId="86">
    <w:abstractNumId w:val="14"/>
  </w:num>
  <w:num w:numId="87">
    <w:abstractNumId w:val="14"/>
  </w:num>
  <w:num w:numId="88">
    <w:abstractNumId w:val="14"/>
  </w:num>
  <w:num w:numId="89">
    <w:abstractNumId w:val="14"/>
  </w:num>
  <w:num w:numId="90">
    <w:abstractNumId w:val="14"/>
  </w:num>
  <w:num w:numId="91">
    <w:abstractNumId w:val="14"/>
  </w:num>
  <w:num w:numId="92">
    <w:abstractNumId w:val="14"/>
  </w:num>
  <w:num w:numId="93">
    <w:abstractNumId w:val="14"/>
  </w:num>
  <w:num w:numId="94">
    <w:abstractNumId w:val="14"/>
  </w:num>
  <w:num w:numId="95">
    <w:abstractNumId w:val="18"/>
    <w:lvlOverride w:ilvl="0">
      <w:startOverride w:val="1"/>
    </w:lvlOverride>
  </w:num>
  <w:num w:numId="96">
    <w:abstractNumId w:val="18"/>
  </w:num>
  <w:num w:numId="97">
    <w:abstractNumId w:val="18"/>
  </w:num>
  <w:num w:numId="98">
    <w:abstractNumId w:val="18"/>
  </w:num>
  <w:num w:numId="99">
    <w:abstractNumId w:val="18"/>
  </w:num>
  <w:num w:numId="100">
    <w:abstractNumId w:val="18"/>
  </w:num>
  <w:num w:numId="101">
    <w:abstractNumId w:val="18"/>
  </w:num>
  <w:num w:numId="102">
    <w:abstractNumId w:val="18"/>
  </w:num>
  <w:num w:numId="103">
    <w:abstractNumId w:val="18"/>
  </w:num>
  <w:num w:numId="104">
    <w:abstractNumId w:val="18"/>
  </w:num>
  <w:num w:numId="105">
    <w:abstractNumId w:val="20"/>
    <w:lvlOverride w:ilvl="0">
      <w:startOverride w:val="1"/>
    </w:lvlOverride>
  </w:num>
  <w:num w:numId="106">
    <w:abstractNumId w:val="20"/>
  </w:num>
  <w:num w:numId="107">
    <w:abstractNumId w:val="30"/>
    <w:lvlOverride w:ilvl="0">
      <w:startOverride w:val="1"/>
    </w:lvlOverride>
  </w:num>
  <w:num w:numId="108">
    <w:abstractNumId w:val="30"/>
  </w:num>
  <w:num w:numId="109">
    <w:abstractNumId w:val="30"/>
  </w:num>
  <w:num w:numId="110">
    <w:abstractNumId w:val="30"/>
  </w:num>
  <w:num w:numId="111">
    <w:abstractNumId w:val="30"/>
  </w:num>
  <w:num w:numId="112">
    <w:abstractNumId w:val="30"/>
  </w:num>
  <w:num w:numId="113">
    <w:abstractNumId w:val="30"/>
  </w:num>
  <w:num w:numId="114">
    <w:abstractNumId w:val="18"/>
  </w:num>
  <w:num w:numId="115">
    <w:abstractNumId w:val="18"/>
  </w:num>
  <w:num w:numId="116">
    <w:abstractNumId w:val="18"/>
  </w:num>
  <w:num w:numId="117">
    <w:abstractNumId w:val="18"/>
  </w:num>
  <w:num w:numId="118">
    <w:abstractNumId w:val="30"/>
  </w:num>
  <w:num w:numId="119">
    <w:abstractNumId w:val="12"/>
    <w:lvlOverride w:ilvl="0"/>
    <w:lvlOverride w:ilvl="1">
      <w:startOverride w:val="1"/>
    </w:lvlOverride>
  </w:num>
  <w:num w:numId="120">
    <w:abstractNumId w:val="12"/>
  </w:num>
  <w:num w:numId="121">
    <w:abstractNumId w:val="3"/>
    <w:lvlOverride w:ilvl="0"/>
    <w:lvlOverride w:ilvl="1">
      <w:startOverride w:val="1"/>
    </w:lvlOverride>
  </w:num>
  <w:num w:numId="122">
    <w:abstractNumId w:val="35"/>
  </w:num>
  <w:num w:numId="123">
    <w:abstractNumId w:val="35"/>
  </w:num>
  <w:num w:numId="124">
    <w:abstractNumId w:val="35"/>
  </w:num>
  <w:num w:numId="125">
    <w:abstractNumId w:val="27"/>
    <w:lvlOverride w:ilvl="0">
      <w:startOverride w:val="1"/>
    </w:lvlOverride>
  </w:num>
  <w:num w:numId="126">
    <w:abstractNumId w:val="27"/>
  </w:num>
  <w:num w:numId="127">
    <w:abstractNumId w:val="27"/>
  </w:num>
  <w:num w:numId="128">
    <w:abstractNumId w:val="35"/>
  </w:num>
  <w:num w:numId="129">
    <w:abstractNumId w:val="33"/>
    <w:lvlOverride w:ilvl="0">
      <w:startOverride w:val="1"/>
    </w:lvlOverride>
  </w:num>
  <w:num w:numId="130">
    <w:abstractNumId w:val="33"/>
  </w:num>
  <w:num w:numId="131">
    <w:abstractNumId w:val="33"/>
  </w:num>
  <w:num w:numId="132">
    <w:abstractNumId w:val="17"/>
    <w:lvlOverride w:ilvl="0">
      <w:startOverride w:val="1"/>
    </w:lvlOverride>
  </w:num>
  <w:num w:numId="133">
    <w:abstractNumId w:val="0"/>
    <w:lvlOverride w:ilvl="0">
      <w:startOverride w:val="1"/>
    </w:lvlOverride>
  </w:num>
  <w:num w:numId="134">
    <w:abstractNumId w:val="8"/>
    <w:lvlOverride w:ilvl="0">
      <w:startOverride w:val="1"/>
    </w:lvlOverride>
  </w:num>
  <w:numIdMacAtCleanup w:val="1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autoHyphenation/>
  <w:hyphenationZone w:val="425"/>
  <w:characterSpacingControl w:val="doNotCompress"/>
  <w:footnotePr>
    <w:footnote w:id="0"/>
    <w:footnote w:id="1"/>
  </w:footnotePr>
  <w:endnotePr>
    <w:endnote w:id="0"/>
    <w:endnote w:id="1"/>
  </w:endnotePr>
  <w:compat/>
  <w:rsids>
    <w:rsidRoot w:val="002159E3"/>
    <w:rsid w:val="0006174A"/>
    <w:rsid w:val="0008323D"/>
    <w:rsid w:val="000D3805"/>
    <w:rsid w:val="001061A6"/>
    <w:rsid w:val="002159E3"/>
    <w:rsid w:val="0023444C"/>
    <w:rsid w:val="002726E5"/>
    <w:rsid w:val="002A4153"/>
    <w:rsid w:val="002A496F"/>
    <w:rsid w:val="002D205F"/>
    <w:rsid w:val="002D2233"/>
    <w:rsid w:val="002E048B"/>
    <w:rsid w:val="0030073E"/>
    <w:rsid w:val="003010FC"/>
    <w:rsid w:val="00370059"/>
    <w:rsid w:val="00375876"/>
    <w:rsid w:val="003E0A09"/>
    <w:rsid w:val="00543E9E"/>
    <w:rsid w:val="00614C6C"/>
    <w:rsid w:val="006A6E73"/>
    <w:rsid w:val="00721C6B"/>
    <w:rsid w:val="00794DF0"/>
    <w:rsid w:val="007956A3"/>
    <w:rsid w:val="007D0666"/>
    <w:rsid w:val="007F7330"/>
    <w:rsid w:val="00873A3E"/>
    <w:rsid w:val="008C63D8"/>
    <w:rsid w:val="008F67A5"/>
    <w:rsid w:val="00A034F0"/>
    <w:rsid w:val="00A13C22"/>
    <w:rsid w:val="00A13F0B"/>
    <w:rsid w:val="00A80B58"/>
    <w:rsid w:val="00BA5F32"/>
    <w:rsid w:val="00BA6812"/>
    <w:rsid w:val="00BE251F"/>
    <w:rsid w:val="00BF07B1"/>
    <w:rsid w:val="00C1005C"/>
    <w:rsid w:val="00C519C7"/>
    <w:rsid w:val="00D667F0"/>
    <w:rsid w:val="00D82A90"/>
    <w:rsid w:val="00E91F18"/>
    <w:rsid w:val="00EC17C7"/>
    <w:rsid w:val="00ED119E"/>
    <w:rsid w:val="00EF51EA"/>
    <w:rsid w:val="00FD552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C17FD"/>
    <w:pPr>
      <w:spacing w:after="200" w:line="276" w:lineRule="auto"/>
    </w:pPr>
    <w:rPr>
      <w:rFonts w:cs="Calibri"/>
      <w:sz w:val="22"/>
      <w:szCs w:val="22"/>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31">
    <w:name w:val="Nagłówek 31"/>
    <w:basedOn w:val="Normalny"/>
    <w:uiPriority w:val="9"/>
    <w:semiHidden/>
    <w:unhideWhenUsed/>
    <w:qFormat/>
    <w:rsid w:val="00AC17FD"/>
    <w:pPr>
      <w:spacing w:before="100" w:after="100" w:line="240" w:lineRule="auto"/>
      <w:outlineLvl w:val="2"/>
    </w:pPr>
    <w:rPr>
      <w:rFonts w:ascii="Times New Roman" w:eastAsia="Times New Roman" w:hAnsi="Times New Roman" w:cs="Times New Roman"/>
      <w:b/>
      <w:bCs/>
      <w:sz w:val="27"/>
      <w:szCs w:val="27"/>
      <w:lang w:eastAsia="pl-PL"/>
    </w:rPr>
  </w:style>
  <w:style w:type="paragraph" w:customStyle="1" w:styleId="Nagwek41">
    <w:name w:val="Nagłówek 41"/>
    <w:basedOn w:val="Normalny"/>
    <w:next w:val="Normalny"/>
    <w:uiPriority w:val="9"/>
    <w:semiHidden/>
    <w:unhideWhenUsed/>
    <w:qFormat/>
    <w:rsid w:val="00AC17FD"/>
    <w:pPr>
      <w:keepNext/>
      <w:keepLines/>
      <w:numPr>
        <w:ilvl w:val="3"/>
        <w:numId w:val="1"/>
      </w:numPr>
      <w:spacing w:before="40" w:after="0"/>
      <w:outlineLvl w:val="3"/>
    </w:pPr>
    <w:rPr>
      <w:rFonts w:ascii="Calibri Light" w:eastAsia="Times New Roman" w:hAnsi="Calibri Light" w:cs="Times New Roman"/>
      <w:i/>
      <w:iCs/>
      <w:color w:val="2F5496"/>
    </w:rPr>
  </w:style>
  <w:style w:type="character" w:customStyle="1" w:styleId="NagwekZnak">
    <w:name w:val="Nagłówek Znak"/>
    <w:uiPriority w:val="99"/>
    <w:qFormat/>
    <w:rsid w:val="00AC17FD"/>
    <w:rPr>
      <w:rFonts w:ascii="Calibri" w:eastAsia="Calibri" w:hAnsi="Calibri" w:cs="Times New Roman"/>
      <w:sz w:val="20"/>
      <w:szCs w:val="20"/>
      <w:lang w:eastAsia="ar-SA"/>
    </w:rPr>
  </w:style>
  <w:style w:type="character" w:customStyle="1" w:styleId="TekstpodstawowywcityZnak">
    <w:name w:val="Tekst podstawowy wcięty Znak"/>
    <w:qFormat/>
    <w:rsid w:val="00AC17FD"/>
    <w:rPr>
      <w:rFonts w:ascii="Calibri" w:eastAsia="Calibri" w:hAnsi="Calibri" w:cs="Calibri"/>
      <w:lang w:eastAsia="ar-SA"/>
    </w:rPr>
  </w:style>
  <w:style w:type="character" w:customStyle="1" w:styleId="FontStyle32">
    <w:name w:val="Font Style32"/>
    <w:qFormat/>
    <w:rsid w:val="00AC17FD"/>
    <w:rPr>
      <w:rFonts w:ascii="Times New Roman" w:hAnsi="Times New Roman" w:cs="Times New Roman"/>
      <w:sz w:val="22"/>
      <w:szCs w:val="22"/>
    </w:rPr>
  </w:style>
  <w:style w:type="character" w:customStyle="1" w:styleId="czeinternetowe">
    <w:name w:val="Łącze internetowe"/>
    <w:rsid w:val="00AC17FD"/>
    <w:rPr>
      <w:color w:val="0000FF"/>
      <w:u w:val="single"/>
    </w:rPr>
  </w:style>
  <w:style w:type="character" w:customStyle="1" w:styleId="TekstprzypisudolnegoZnak">
    <w:name w:val="Tekst przypisu dolnego Znak"/>
    <w:qFormat/>
    <w:rsid w:val="00AC17FD"/>
    <w:rPr>
      <w:rFonts w:ascii="Calibri" w:eastAsia="Calibri" w:hAnsi="Calibri" w:cs="Calibri"/>
      <w:sz w:val="20"/>
      <w:szCs w:val="20"/>
      <w:lang w:eastAsia="ar-SA"/>
    </w:rPr>
  </w:style>
  <w:style w:type="character" w:customStyle="1" w:styleId="Zakotwiczenieprzypisudolnego">
    <w:name w:val="Zakotwiczenie przypisu dolnego"/>
    <w:rsid w:val="002159E3"/>
    <w:rPr>
      <w:vertAlign w:val="superscript"/>
    </w:rPr>
  </w:style>
  <w:style w:type="character" w:customStyle="1" w:styleId="FootnoteCharacters">
    <w:name w:val="Footnote Characters"/>
    <w:qFormat/>
    <w:rsid w:val="00AC17FD"/>
    <w:rPr>
      <w:vertAlign w:val="superscript"/>
    </w:rPr>
  </w:style>
  <w:style w:type="character" w:customStyle="1" w:styleId="TekstprzypisukocowegoZnak">
    <w:name w:val="Tekst przypisu końcowego Znak"/>
    <w:qFormat/>
    <w:rsid w:val="00AC17FD"/>
    <w:rPr>
      <w:rFonts w:ascii="Calibri" w:eastAsia="Calibri" w:hAnsi="Calibri" w:cs="Calibri"/>
      <w:sz w:val="20"/>
      <w:szCs w:val="20"/>
      <w:lang w:eastAsia="ar-SA"/>
    </w:rPr>
  </w:style>
  <w:style w:type="character" w:customStyle="1" w:styleId="Zakotwiczenieprzypisukocowego">
    <w:name w:val="Zakotwiczenie przypisu końcowego"/>
    <w:rsid w:val="002159E3"/>
    <w:rPr>
      <w:vertAlign w:val="superscript"/>
    </w:rPr>
  </w:style>
  <w:style w:type="character" w:customStyle="1" w:styleId="EndnoteCharacters">
    <w:name w:val="Endnote Characters"/>
    <w:qFormat/>
    <w:rsid w:val="00AC17FD"/>
    <w:rPr>
      <w:vertAlign w:val="superscript"/>
    </w:rPr>
  </w:style>
  <w:style w:type="character" w:customStyle="1" w:styleId="StopkaZnak">
    <w:name w:val="Stopka Znak"/>
    <w:qFormat/>
    <w:rsid w:val="00AC17FD"/>
    <w:rPr>
      <w:rFonts w:ascii="Calibri" w:eastAsia="Calibri" w:hAnsi="Calibri" w:cs="Calibri"/>
      <w:lang w:eastAsia="ar-SA"/>
    </w:rPr>
  </w:style>
  <w:style w:type="character" w:customStyle="1" w:styleId="TekstdymkaZnak">
    <w:name w:val="Tekst dymka Znak"/>
    <w:qFormat/>
    <w:rsid w:val="00AC17FD"/>
    <w:rPr>
      <w:rFonts w:ascii="Tahoma" w:eastAsia="Calibri" w:hAnsi="Tahoma" w:cs="Tahoma"/>
      <w:sz w:val="16"/>
      <w:szCs w:val="16"/>
      <w:lang w:eastAsia="ar-SA"/>
    </w:rPr>
  </w:style>
  <w:style w:type="character" w:styleId="Odwoaniedokomentarza">
    <w:name w:val="annotation reference"/>
    <w:qFormat/>
    <w:rsid w:val="00AC17FD"/>
    <w:rPr>
      <w:sz w:val="16"/>
      <w:szCs w:val="16"/>
    </w:rPr>
  </w:style>
  <w:style w:type="character" w:customStyle="1" w:styleId="TekstkomentarzaZnak">
    <w:name w:val="Tekst komentarza Znak"/>
    <w:qFormat/>
    <w:rsid w:val="00AC17FD"/>
    <w:rPr>
      <w:rFonts w:ascii="Calibri" w:eastAsia="Calibri" w:hAnsi="Calibri" w:cs="Calibri"/>
      <w:sz w:val="20"/>
      <w:szCs w:val="20"/>
      <w:lang w:eastAsia="ar-SA"/>
    </w:rPr>
  </w:style>
  <w:style w:type="character" w:customStyle="1" w:styleId="TematkomentarzaZnak">
    <w:name w:val="Temat komentarza Znak"/>
    <w:qFormat/>
    <w:rsid w:val="00AC17FD"/>
    <w:rPr>
      <w:rFonts w:ascii="Calibri" w:eastAsia="Calibri" w:hAnsi="Calibri" w:cs="Calibri"/>
      <w:b/>
      <w:bCs/>
      <w:sz w:val="20"/>
      <w:szCs w:val="20"/>
      <w:lang w:eastAsia="ar-SA"/>
    </w:rPr>
  </w:style>
  <w:style w:type="character" w:customStyle="1" w:styleId="AkapitzlistZnak">
    <w:name w:val="Akapit z listą Znak"/>
    <w:uiPriority w:val="34"/>
    <w:qFormat/>
    <w:rsid w:val="00AC17FD"/>
    <w:rPr>
      <w:rFonts w:ascii="Calibri" w:eastAsia="Calibri" w:hAnsi="Calibri" w:cs="Calibri"/>
      <w:lang w:eastAsia="ar-SA"/>
    </w:rPr>
  </w:style>
  <w:style w:type="character" w:customStyle="1" w:styleId="Wyrnienie">
    <w:name w:val="Wyróżnienie"/>
    <w:qFormat/>
    <w:rsid w:val="00AC17FD"/>
    <w:rPr>
      <w:i/>
      <w:iCs/>
    </w:rPr>
  </w:style>
  <w:style w:type="character" w:customStyle="1" w:styleId="Nierozpoznanawzmianka1">
    <w:name w:val="Nierozpoznana wzmianka1"/>
    <w:qFormat/>
    <w:rsid w:val="00AC17FD"/>
    <w:rPr>
      <w:color w:val="605E5C"/>
      <w:shd w:val="clear" w:color="auto" w:fill="E1DFDD"/>
    </w:rPr>
  </w:style>
  <w:style w:type="character" w:customStyle="1" w:styleId="alb">
    <w:name w:val="a_lb"/>
    <w:basedOn w:val="Domylnaczcionkaakapitu"/>
    <w:qFormat/>
    <w:rsid w:val="00AC17FD"/>
  </w:style>
  <w:style w:type="character" w:customStyle="1" w:styleId="alb-s">
    <w:name w:val="a_lb-s"/>
    <w:basedOn w:val="Domylnaczcionkaakapitu"/>
    <w:qFormat/>
    <w:rsid w:val="00AC17FD"/>
  </w:style>
  <w:style w:type="character" w:customStyle="1" w:styleId="Ppogrubienie">
    <w:name w:val="_P_ – pogrubienie"/>
    <w:qFormat/>
    <w:rsid w:val="00AC17FD"/>
    <w:rPr>
      <w:b/>
    </w:rPr>
  </w:style>
  <w:style w:type="character" w:customStyle="1" w:styleId="changed-paragraph">
    <w:name w:val="changed-paragraph"/>
    <w:basedOn w:val="Domylnaczcionkaakapitu"/>
    <w:qFormat/>
    <w:rsid w:val="00AC17FD"/>
  </w:style>
  <w:style w:type="character" w:customStyle="1" w:styleId="fn-ref">
    <w:name w:val="fn-ref"/>
    <w:basedOn w:val="Domylnaczcionkaakapitu"/>
    <w:qFormat/>
    <w:rsid w:val="00AC17FD"/>
  </w:style>
  <w:style w:type="character" w:customStyle="1" w:styleId="Nagwek3Znak">
    <w:name w:val="Nagłówek 3 Znak"/>
    <w:qFormat/>
    <w:rsid w:val="00AC17FD"/>
    <w:rPr>
      <w:rFonts w:ascii="Times New Roman" w:eastAsia="Times New Roman" w:hAnsi="Times New Roman" w:cs="Times New Roman"/>
      <w:b/>
      <w:bCs/>
      <w:sz w:val="27"/>
      <w:szCs w:val="27"/>
      <w:lang w:eastAsia="pl-PL"/>
    </w:rPr>
  </w:style>
  <w:style w:type="character" w:customStyle="1" w:styleId="Normalny1">
    <w:name w:val="Normalny1"/>
    <w:basedOn w:val="Domylnaczcionkaakapitu"/>
    <w:qFormat/>
    <w:rsid w:val="00AC17FD"/>
  </w:style>
  <w:style w:type="character" w:customStyle="1" w:styleId="x4k7w5x">
    <w:name w:val="x4k7w5x"/>
    <w:basedOn w:val="Domylnaczcionkaakapitu"/>
    <w:qFormat/>
    <w:rsid w:val="00AC17FD"/>
  </w:style>
  <w:style w:type="character" w:customStyle="1" w:styleId="Nagwek4Znak">
    <w:name w:val="Nagłówek 4 Znak"/>
    <w:qFormat/>
    <w:rsid w:val="00AC17FD"/>
    <w:rPr>
      <w:rFonts w:ascii="Calibri Light" w:eastAsia="Times New Roman" w:hAnsi="Calibri Light" w:cs="Times New Roman"/>
      <w:i/>
      <w:iCs/>
      <w:color w:val="2F5496"/>
      <w:lang w:eastAsia="ar-SA"/>
    </w:rPr>
  </w:style>
  <w:style w:type="character" w:customStyle="1" w:styleId="Nierozpoznanawzmianka2">
    <w:name w:val="Nierozpoznana wzmianka2"/>
    <w:basedOn w:val="Domylnaczcionkaakapitu"/>
    <w:uiPriority w:val="99"/>
    <w:semiHidden/>
    <w:unhideWhenUsed/>
    <w:qFormat/>
    <w:rsid w:val="00FD7954"/>
    <w:rPr>
      <w:color w:val="605E5C"/>
      <w:shd w:val="clear" w:color="auto" w:fill="E1DFDD"/>
    </w:rPr>
  </w:style>
  <w:style w:type="character" w:customStyle="1" w:styleId="ui-provider">
    <w:name w:val="ui-provider"/>
    <w:basedOn w:val="Domylnaczcionkaakapitu"/>
    <w:qFormat/>
    <w:rsid w:val="00BB05CD"/>
  </w:style>
  <w:style w:type="character" w:customStyle="1" w:styleId="ZwykytekstZnak">
    <w:name w:val="Zwykły tekst Znak"/>
    <w:basedOn w:val="Domylnaczcionkaakapitu"/>
    <w:link w:val="Zwykytekst"/>
    <w:uiPriority w:val="99"/>
    <w:semiHidden/>
    <w:qFormat/>
    <w:rsid w:val="00297FE7"/>
    <w:rPr>
      <w:rFonts w:eastAsia="Times New Roman" w:cstheme="minorBidi"/>
      <w:kern w:val="2"/>
      <w:sz w:val="22"/>
      <w:szCs w:val="21"/>
      <w:lang w:eastAsia="en-US"/>
    </w:rPr>
  </w:style>
  <w:style w:type="paragraph" w:styleId="Nagwek">
    <w:name w:val="header"/>
    <w:basedOn w:val="Normalny"/>
    <w:next w:val="Tekstpodstawowy"/>
    <w:qFormat/>
    <w:rsid w:val="002159E3"/>
    <w:pPr>
      <w:keepNext/>
      <w:spacing w:before="240" w:after="120"/>
    </w:pPr>
    <w:rPr>
      <w:rFonts w:ascii="Liberation Sans" w:eastAsia="Microsoft YaHei" w:hAnsi="Liberation Sans" w:cs="Lucida Sans"/>
      <w:sz w:val="28"/>
      <w:szCs w:val="28"/>
    </w:rPr>
  </w:style>
  <w:style w:type="paragraph" w:styleId="Tekstpodstawowy">
    <w:name w:val="Body Text"/>
    <w:basedOn w:val="Normalny"/>
    <w:rsid w:val="002159E3"/>
    <w:pPr>
      <w:spacing w:after="140"/>
    </w:pPr>
  </w:style>
  <w:style w:type="paragraph" w:styleId="Lista">
    <w:name w:val="List"/>
    <w:basedOn w:val="Tekstpodstawowy"/>
    <w:rsid w:val="002159E3"/>
    <w:rPr>
      <w:rFonts w:cs="Lucida Sans"/>
    </w:rPr>
  </w:style>
  <w:style w:type="paragraph" w:customStyle="1" w:styleId="Legenda1">
    <w:name w:val="Legenda1"/>
    <w:basedOn w:val="Normalny"/>
    <w:qFormat/>
    <w:rsid w:val="002159E3"/>
    <w:pPr>
      <w:suppressLineNumbers/>
      <w:spacing w:before="120" w:after="120"/>
    </w:pPr>
    <w:rPr>
      <w:rFonts w:cs="Lucida Sans"/>
      <w:i/>
      <w:iCs/>
      <w:sz w:val="24"/>
      <w:szCs w:val="24"/>
    </w:rPr>
  </w:style>
  <w:style w:type="paragraph" w:customStyle="1" w:styleId="Indeks">
    <w:name w:val="Indeks"/>
    <w:basedOn w:val="Normalny"/>
    <w:qFormat/>
    <w:rsid w:val="00AC17FD"/>
    <w:pPr>
      <w:widowControl w:val="0"/>
      <w:suppressLineNumbers/>
      <w:spacing w:after="0" w:line="240" w:lineRule="auto"/>
      <w:textAlignment w:val="baseline"/>
    </w:pPr>
    <w:rPr>
      <w:rFonts w:ascii="Arial" w:eastAsia="Arial" w:hAnsi="Arial" w:cs="Mangal"/>
      <w:kern w:val="2"/>
      <w:sz w:val="20"/>
      <w:szCs w:val="24"/>
      <w:lang w:eastAsia="zh-CN" w:bidi="hi-IN"/>
    </w:rPr>
  </w:style>
  <w:style w:type="paragraph" w:styleId="NormalnyWeb">
    <w:name w:val="Normal (Web)"/>
    <w:basedOn w:val="Normalny"/>
    <w:qFormat/>
    <w:rsid w:val="00AC17FD"/>
    <w:pPr>
      <w:spacing w:before="280" w:after="280" w:line="240" w:lineRule="auto"/>
      <w:jc w:val="both"/>
    </w:pPr>
    <w:rPr>
      <w:rFonts w:ascii="Tahoma" w:eastAsia="Times New Roman" w:hAnsi="Tahoma" w:cs="Tahoma"/>
      <w:kern w:val="2"/>
      <w:sz w:val="24"/>
      <w:szCs w:val="24"/>
    </w:rPr>
  </w:style>
  <w:style w:type="paragraph" w:customStyle="1" w:styleId="Gwkaistopka">
    <w:name w:val="Główka i stopka"/>
    <w:basedOn w:val="Normalny"/>
    <w:qFormat/>
    <w:rsid w:val="002159E3"/>
  </w:style>
  <w:style w:type="paragraph" w:customStyle="1" w:styleId="Nagwek1">
    <w:name w:val="Nagłówek1"/>
    <w:basedOn w:val="Normalny"/>
    <w:uiPriority w:val="99"/>
    <w:rsid w:val="00AC17FD"/>
    <w:pPr>
      <w:tabs>
        <w:tab w:val="center" w:pos="4536"/>
        <w:tab w:val="right" w:pos="9072"/>
      </w:tabs>
      <w:spacing w:after="0" w:line="240" w:lineRule="auto"/>
    </w:pPr>
    <w:rPr>
      <w:rFonts w:cs="Times New Roman"/>
      <w:sz w:val="20"/>
      <w:szCs w:val="20"/>
    </w:rPr>
  </w:style>
  <w:style w:type="paragraph" w:styleId="Tekstpodstawowywcity">
    <w:name w:val="Body Text Indent"/>
    <w:basedOn w:val="Normalny"/>
    <w:rsid w:val="00AC17FD"/>
    <w:pPr>
      <w:spacing w:after="120"/>
      <w:ind w:left="283"/>
    </w:pPr>
  </w:style>
  <w:style w:type="paragraph" w:styleId="Akapitzlist">
    <w:name w:val="List Paragraph"/>
    <w:basedOn w:val="Normalny"/>
    <w:uiPriority w:val="34"/>
    <w:qFormat/>
    <w:rsid w:val="00AC17FD"/>
    <w:pPr>
      <w:ind w:left="720"/>
    </w:pPr>
  </w:style>
  <w:style w:type="paragraph" w:customStyle="1" w:styleId="pzp">
    <w:name w:val="pzp"/>
    <w:basedOn w:val="Akapitzlist"/>
    <w:uiPriority w:val="99"/>
    <w:qFormat/>
    <w:rsid w:val="00AC17FD"/>
    <w:pPr>
      <w:ind w:left="357" w:hanging="357"/>
      <w:jc w:val="both"/>
    </w:pPr>
    <w:rPr>
      <w:rFonts w:ascii="Arial" w:hAnsi="Arial" w:cs="Arial"/>
    </w:rPr>
  </w:style>
  <w:style w:type="paragraph" w:customStyle="1" w:styleId="Style2">
    <w:name w:val="Style2"/>
    <w:basedOn w:val="Normalny"/>
    <w:qFormat/>
    <w:rsid w:val="00AC17FD"/>
    <w:pPr>
      <w:widowControl w:val="0"/>
      <w:spacing w:after="0" w:line="379" w:lineRule="exact"/>
      <w:jc w:val="center"/>
    </w:pPr>
    <w:rPr>
      <w:rFonts w:ascii="Times New Roman" w:eastAsia="Times New Roman" w:hAnsi="Times New Roman" w:cs="Times New Roman"/>
      <w:sz w:val="24"/>
      <w:szCs w:val="24"/>
      <w:lang w:eastAsia="pl-PL"/>
    </w:rPr>
  </w:style>
  <w:style w:type="paragraph" w:customStyle="1" w:styleId="Style10">
    <w:name w:val="Style10"/>
    <w:basedOn w:val="Normalny"/>
    <w:qFormat/>
    <w:rsid w:val="00AC17FD"/>
    <w:pPr>
      <w:widowControl w:val="0"/>
      <w:spacing w:after="0" w:line="240" w:lineRule="auto"/>
      <w:jc w:val="both"/>
    </w:pPr>
    <w:rPr>
      <w:rFonts w:ascii="Times New Roman" w:eastAsia="Times New Roman" w:hAnsi="Times New Roman" w:cs="Times New Roman"/>
      <w:sz w:val="24"/>
      <w:szCs w:val="24"/>
      <w:lang w:eastAsia="pl-PL"/>
    </w:rPr>
  </w:style>
  <w:style w:type="paragraph" w:customStyle="1" w:styleId="divpoint">
    <w:name w:val="div.point"/>
    <w:qFormat/>
    <w:rsid w:val="00AC17FD"/>
    <w:pPr>
      <w:widowControl w:val="0"/>
      <w:spacing w:line="40" w:lineRule="atLeast"/>
    </w:pPr>
    <w:rPr>
      <w:rFonts w:ascii="Helvetica" w:eastAsia="Times New Roman" w:hAnsi="Helvetica" w:cs="Helvetica"/>
      <w:color w:val="000000"/>
      <w:sz w:val="18"/>
      <w:szCs w:val="18"/>
    </w:rPr>
  </w:style>
  <w:style w:type="paragraph" w:customStyle="1" w:styleId="divpkt">
    <w:name w:val="div.pkt"/>
    <w:qFormat/>
    <w:rsid w:val="00AC17FD"/>
    <w:pPr>
      <w:widowControl w:val="0"/>
      <w:spacing w:line="40" w:lineRule="atLeast"/>
      <w:ind w:left="240"/>
      <w:jc w:val="both"/>
    </w:pPr>
    <w:rPr>
      <w:rFonts w:ascii="Helvetica" w:eastAsia="Times New Roman" w:hAnsi="Helvetica" w:cs="Helvetica"/>
      <w:color w:val="000000"/>
      <w:sz w:val="18"/>
      <w:szCs w:val="18"/>
    </w:rPr>
  </w:style>
  <w:style w:type="paragraph" w:customStyle="1" w:styleId="divparagraph">
    <w:name w:val="div.paragraph"/>
    <w:qFormat/>
    <w:rsid w:val="00AC17FD"/>
    <w:pPr>
      <w:widowControl w:val="0"/>
      <w:spacing w:line="40" w:lineRule="atLeast"/>
    </w:pPr>
    <w:rPr>
      <w:rFonts w:ascii="Helvetica" w:eastAsia="Times New Roman" w:hAnsi="Helvetica" w:cs="Helvetica"/>
      <w:color w:val="000000"/>
      <w:sz w:val="18"/>
      <w:szCs w:val="18"/>
    </w:rPr>
  </w:style>
  <w:style w:type="paragraph" w:customStyle="1" w:styleId="Tekstprzypisudolnego1">
    <w:name w:val="Tekst przypisu dolnego1"/>
    <w:basedOn w:val="Normalny"/>
    <w:rsid w:val="00AC17FD"/>
    <w:pPr>
      <w:spacing w:after="0" w:line="240" w:lineRule="auto"/>
    </w:pPr>
    <w:rPr>
      <w:sz w:val="20"/>
      <w:szCs w:val="20"/>
    </w:rPr>
  </w:style>
  <w:style w:type="paragraph" w:customStyle="1" w:styleId="Tekstprzypisukocowego1">
    <w:name w:val="Tekst przypisu końcowego1"/>
    <w:basedOn w:val="Normalny"/>
    <w:rsid w:val="00AC17FD"/>
    <w:pPr>
      <w:spacing w:after="0" w:line="240" w:lineRule="auto"/>
    </w:pPr>
    <w:rPr>
      <w:sz w:val="20"/>
      <w:szCs w:val="20"/>
    </w:rPr>
  </w:style>
  <w:style w:type="paragraph" w:customStyle="1" w:styleId="Stopka1">
    <w:name w:val="Stopka1"/>
    <w:basedOn w:val="Normalny"/>
    <w:rsid w:val="00AC17FD"/>
    <w:pPr>
      <w:tabs>
        <w:tab w:val="center" w:pos="4536"/>
        <w:tab w:val="right" w:pos="9072"/>
      </w:tabs>
      <w:spacing w:after="0" w:line="240" w:lineRule="auto"/>
    </w:pPr>
  </w:style>
  <w:style w:type="paragraph" w:styleId="Tekstdymka">
    <w:name w:val="Balloon Text"/>
    <w:basedOn w:val="Normalny"/>
    <w:qFormat/>
    <w:rsid w:val="00AC17FD"/>
    <w:pPr>
      <w:spacing w:after="0" w:line="240" w:lineRule="auto"/>
    </w:pPr>
    <w:rPr>
      <w:rFonts w:ascii="Tahoma" w:hAnsi="Tahoma" w:cs="Tahoma"/>
      <w:sz w:val="16"/>
      <w:szCs w:val="16"/>
    </w:rPr>
  </w:style>
  <w:style w:type="paragraph" w:styleId="Tekstkomentarza">
    <w:name w:val="annotation text"/>
    <w:basedOn w:val="Normalny"/>
    <w:qFormat/>
    <w:rsid w:val="00AC17FD"/>
    <w:pPr>
      <w:spacing w:line="240" w:lineRule="auto"/>
    </w:pPr>
    <w:rPr>
      <w:sz w:val="20"/>
      <w:szCs w:val="20"/>
    </w:rPr>
  </w:style>
  <w:style w:type="paragraph" w:styleId="Tematkomentarza">
    <w:name w:val="annotation subject"/>
    <w:basedOn w:val="Tekstkomentarza"/>
    <w:next w:val="Tekstkomentarza"/>
    <w:qFormat/>
    <w:rsid w:val="00AC17FD"/>
    <w:rPr>
      <w:b/>
      <w:bCs/>
    </w:rPr>
  </w:style>
  <w:style w:type="paragraph" w:customStyle="1" w:styleId="Default">
    <w:name w:val="Default"/>
    <w:qFormat/>
    <w:rsid w:val="00AC17FD"/>
    <w:rPr>
      <w:rFonts w:ascii="Arial" w:hAnsi="Arial" w:cs="Arial"/>
      <w:color w:val="000000"/>
      <w:sz w:val="24"/>
      <w:szCs w:val="24"/>
    </w:rPr>
  </w:style>
  <w:style w:type="paragraph" w:customStyle="1" w:styleId="Standard">
    <w:name w:val="Standard"/>
    <w:qFormat/>
    <w:rsid w:val="00AC17FD"/>
    <w:pPr>
      <w:widowControl w:val="0"/>
      <w:textAlignment w:val="baseline"/>
    </w:pPr>
    <w:rPr>
      <w:rFonts w:ascii="Arial" w:eastAsia="Arial" w:hAnsi="Arial" w:cs="Arial"/>
      <w:kern w:val="2"/>
      <w:szCs w:val="24"/>
      <w:lang w:eastAsia="zh-CN" w:bidi="hi-IN"/>
    </w:rPr>
  </w:style>
  <w:style w:type="paragraph" w:customStyle="1" w:styleId="text-justify">
    <w:name w:val="text-justify"/>
    <w:basedOn w:val="Normalny"/>
    <w:qFormat/>
    <w:rsid w:val="00AC17FD"/>
    <w:pPr>
      <w:spacing w:before="100" w:after="100" w:line="240" w:lineRule="auto"/>
    </w:pPr>
    <w:rPr>
      <w:rFonts w:ascii="Times New Roman" w:eastAsia="Times New Roman" w:hAnsi="Times New Roman" w:cs="Times New Roman"/>
      <w:sz w:val="24"/>
      <w:szCs w:val="24"/>
      <w:lang w:eastAsia="pl-PL"/>
    </w:rPr>
  </w:style>
  <w:style w:type="paragraph" w:customStyle="1" w:styleId="LITlitera">
    <w:name w:val="LIT – litera"/>
    <w:basedOn w:val="Normalny"/>
    <w:qFormat/>
    <w:rsid w:val="00AC17FD"/>
    <w:pPr>
      <w:spacing w:after="0" w:line="360" w:lineRule="auto"/>
      <w:ind w:left="986" w:hanging="476"/>
      <w:jc w:val="both"/>
    </w:pPr>
    <w:rPr>
      <w:rFonts w:ascii="Times" w:eastAsia="Times New Roman" w:hAnsi="Times" w:cs="Arial"/>
      <w:bCs/>
      <w:sz w:val="24"/>
      <w:szCs w:val="20"/>
      <w:lang w:eastAsia="pl-PL"/>
    </w:rPr>
  </w:style>
  <w:style w:type="paragraph" w:customStyle="1" w:styleId="CZWSPLITczwsplnaliter">
    <w:name w:val="CZ_WSP_LIT – część wspólna liter"/>
    <w:basedOn w:val="LITlitera"/>
    <w:next w:val="Normalny"/>
    <w:qFormat/>
    <w:rsid w:val="00AC17FD"/>
    <w:pPr>
      <w:ind w:left="510" w:firstLine="0"/>
    </w:pPr>
    <w:rPr>
      <w:szCs w:val="24"/>
    </w:rPr>
  </w:style>
  <w:style w:type="paragraph" w:customStyle="1" w:styleId="PKTpunkt">
    <w:name w:val="PKT – punkt"/>
    <w:qFormat/>
    <w:rsid w:val="00AC17FD"/>
    <w:pPr>
      <w:spacing w:line="360" w:lineRule="auto"/>
      <w:ind w:left="510" w:hanging="510"/>
      <w:jc w:val="both"/>
    </w:pPr>
    <w:rPr>
      <w:rFonts w:ascii="Times" w:eastAsia="Times New Roman" w:hAnsi="Times" w:cs="Arial"/>
      <w:bCs/>
      <w:sz w:val="24"/>
    </w:rPr>
  </w:style>
  <w:style w:type="paragraph" w:customStyle="1" w:styleId="ARTartustawynprozporzdzenia">
    <w:name w:val="ART(§) – art. ustawy (§ np. rozporządzenia)"/>
    <w:qFormat/>
    <w:rsid w:val="00AC17FD"/>
    <w:pPr>
      <w:spacing w:before="120" w:line="360" w:lineRule="auto"/>
      <w:ind w:firstLine="510"/>
      <w:jc w:val="both"/>
    </w:pPr>
    <w:rPr>
      <w:rFonts w:ascii="Times" w:eastAsia="Times New Roman" w:hAnsi="Times" w:cs="Arial"/>
      <w:sz w:val="24"/>
    </w:rPr>
  </w:style>
  <w:style w:type="paragraph" w:customStyle="1" w:styleId="USTustnpkodeksu">
    <w:name w:val="UST(§) – ust. (§ np. kodeksu)"/>
    <w:basedOn w:val="ARTartustawynprozporzdzenia"/>
    <w:qFormat/>
    <w:rsid w:val="00AC17FD"/>
    <w:pPr>
      <w:spacing w:before="0"/>
    </w:pPr>
    <w:rPr>
      <w:bCs/>
    </w:rPr>
  </w:style>
  <w:style w:type="paragraph" w:customStyle="1" w:styleId="ODNONIKtreodnonika">
    <w:name w:val="ODNOŚNIK – treść odnośnika"/>
    <w:qFormat/>
    <w:rsid w:val="00AC17FD"/>
    <w:pPr>
      <w:ind w:left="284" w:hanging="284"/>
      <w:jc w:val="both"/>
    </w:pPr>
    <w:rPr>
      <w:rFonts w:ascii="Times New Roman" w:eastAsia="Times New Roman" w:hAnsi="Times New Roman" w:cs="Arial"/>
    </w:rPr>
  </w:style>
  <w:style w:type="paragraph" w:customStyle="1" w:styleId="changed-paragraph1">
    <w:name w:val="changed-paragraph1"/>
    <w:basedOn w:val="Normalny"/>
    <w:qFormat/>
    <w:rsid w:val="00AC17FD"/>
    <w:pPr>
      <w:spacing w:before="100" w:after="100" w:line="240" w:lineRule="auto"/>
    </w:pPr>
    <w:rPr>
      <w:rFonts w:ascii="Times New Roman" w:eastAsia="Times New Roman" w:hAnsi="Times New Roman" w:cs="Times New Roman"/>
      <w:sz w:val="24"/>
      <w:szCs w:val="24"/>
      <w:lang w:eastAsia="pl-PL"/>
    </w:rPr>
  </w:style>
  <w:style w:type="paragraph" w:customStyle="1" w:styleId="Bezodstpw1">
    <w:name w:val="Bez odstępów1"/>
    <w:qFormat/>
    <w:rsid w:val="00AC17FD"/>
    <w:pPr>
      <w:widowControl w:val="0"/>
    </w:pPr>
    <w:rPr>
      <w:rFonts w:ascii="Times New Roman" w:eastAsia="Times New Roman" w:hAnsi="Times New Roman"/>
      <w:kern w:val="2"/>
      <w:sz w:val="24"/>
      <w:szCs w:val="24"/>
      <w:lang w:eastAsia="ar-SA"/>
    </w:rPr>
  </w:style>
  <w:style w:type="paragraph" w:customStyle="1" w:styleId="Style25">
    <w:name w:val="Style25"/>
    <w:basedOn w:val="Normalny"/>
    <w:qFormat/>
    <w:rsid w:val="00AC17FD"/>
    <w:pPr>
      <w:widowControl w:val="0"/>
      <w:spacing w:after="0" w:line="245" w:lineRule="exact"/>
      <w:ind w:hanging="274"/>
      <w:jc w:val="both"/>
    </w:pPr>
    <w:rPr>
      <w:rFonts w:ascii="Tahoma" w:eastAsia="Times New Roman" w:hAnsi="Tahoma" w:cs="Tahoma"/>
      <w:sz w:val="24"/>
      <w:szCs w:val="24"/>
    </w:rPr>
  </w:style>
  <w:style w:type="paragraph" w:customStyle="1" w:styleId="WW-Tekstpodstawowy3">
    <w:name w:val="WW-Tekst podstawowy 3"/>
    <w:basedOn w:val="Normalny"/>
    <w:qFormat/>
    <w:rsid w:val="00AC17FD"/>
    <w:pPr>
      <w:spacing w:after="0" w:line="240" w:lineRule="auto"/>
    </w:pPr>
    <w:rPr>
      <w:rFonts w:ascii="Times New Roman" w:eastAsia="Times New Roman" w:hAnsi="Times New Roman" w:cs="Times New Roman"/>
      <w:b/>
      <w:szCs w:val="20"/>
    </w:rPr>
  </w:style>
  <w:style w:type="paragraph" w:styleId="Poprawka">
    <w:name w:val="Revision"/>
    <w:qFormat/>
    <w:rsid w:val="00AC17FD"/>
    <w:rPr>
      <w:rFonts w:cs="Calibri"/>
      <w:sz w:val="22"/>
      <w:szCs w:val="22"/>
      <w:lang w:eastAsia="ar-SA"/>
    </w:rPr>
  </w:style>
  <w:style w:type="paragraph" w:styleId="Zwykytekst">
    <w:name w:val="Plain Text"/>
    <w:basedOn w:val="Normalny"/>
    <w:link w:val="ZwykytekstZnak"/>
    <w:uiPriority w:val="99"/>
    <w:semiHidden/>
    <w:unhideWhenUsed/>
    <w:qFormat/>
    <w:rsid w:val="00297FE7"/>
    <w:pPr>
      <w:suppressAutoHyphens w:val="0"/>
      <w:spacing w:after="0" w:line="240" w:lineRule="auto"/>
    </w:pPr>
    <w:rPr>
      <w:rFonts w:eastAsia="Times New Roman" w:cstheme="minorBidi"/>
      <w:kern w:val="2"/>
      <w:szCs w:val="21"/>
      <w:lang w:eastAsia="en-US"/>
    </w:rPr>
  </w:style>
  <w:style w:type="numbering" w:customStyle="1" w:styleId="WWOutlineListStyle">
    <w:name w:val="WW_OutlineListStyle"/>
    <w:qFormat/>
    <w:rsid w:val="00AC17FD"/>
  </w:style>
  <w:style w:type="table" w:customStyle="1" w:styleId="TableGrid">
    <w:name w:val="TableGrid"/>
    <w:rsid w:val="002C513E"/>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sip.lex.pl/" TargetMode="External"/><Relationship Id="rId18" Type="http://schemas.openxmlformats.org/officeDocument/2006/relationships/hyperlink" Target="https://ezamowienia.gov.pl/" TargetMode="External"/><Relationship Id="rId26" Type="http://schemas.openxmlformats.org/officeDocument/2006/relationships/hyperlink" Target="mailto:sekretariat@gusk.pl" TargetMode="External"/><Relationship Id="rId3" Type="http://schemas.openxmlformats.org/officeDocument/2006/relationships/styles" Target="styles.xml"/><Relationship Id="rId21" Type="http://schemas.openxmlformats.org/officeDocument/2006/relationships/hyperlink" Target="https://sip.lex.pl/" TargetMode="External"/><Relationship Id="rId7" Type="http://schemas.openxmlformats.org/officeDocument/2006/relationships/endnotes" Target="endnotes.xml"/><Relationship Id="rId12" Type="http://schemas.openxmlformats.org/officeDocument/2006/relationships/hyperlink" Target="https://sip.lex.pl/" TargetMode="External"/><Relationship Id="rId17" Type="http://schemas.openxmlformats.org/officeDocument/2006/relationships/hyperlink" Target="https://ezamowienia.gov.pl/pl/regulamin/" TargetMode="External"/><Relationship Id="rId25" Type="http://schemas.openxmlformats.org/officeDocument/2006/relationships/hyperlink" Target="https://sip.lex.pl/" TargetMode="External"/><Relationship Id="rId2" Type="http://schemas.openxmlformats.org/officeDocument/2006/relationships/numbering" Target="numbering.xml"/><Relationship Id="rId16" Type="http://schemas.openxmlformats.org/officeDocument/2006/relationships/hyperlink" Target="https://ezamowienia.gov.pl/" TargetMode="External"/><Relationship Id="rId20" Type="http://schemas.openxmlformats.org/officeDocument/2006/relationships/hyperlink" Target="https://sip.lex.p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ekretariat@glusk.pl" TargetMode="External"/><Relationship Id="rId24" Type="http://schemas.openxmlformats.org/officeDocument/2006/relationships/hyperlink" Target="https://sip.lex.pl/" TargetMode="Externa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hyperlink" Target="https://ezamowienia.gov.pl/" TargetMode="External"/><Relationship Id="rId28" Type="http://schemas.openxmlformats.org/officeDocument/2006/relationships/footer" Target="footer2.xml"/><Relationship Id="rId10" Type="http://schemas.openxmlformats.org/officeDocument/2006/relationships/hyperlink" Target="http://www.glusk.pl/" TargetMode="External"/><Relationship Id="rId19" Type="http://schemas.openxmlformats.org/officeDocument/2006/relationships/hyperlink" Target="mailto:sekretariat@glusk.p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sip.lex.pl/" TargetMode="External"/><Relationship Id="rId22" Type="http://schemas.openxmlformats.org/officeDocument/2006/relationships/hyperlink" Target="https://sip.lex.pl/" TargetMode="External"/><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737CB-F9CC-4BF2-B825-0D7D5A2E7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24</Pages>
  <Words>9157</Words>
  <Characters>54945</Characters>
  <Application>Microsoft Office Word</Application>
  <DocSecurity>0</DocSecurity>
  <Lines>457</Lines>
  <Paragraphs>127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MK-RADCA MSZ</dc:creator>
  <cp:lastModifiedBy>katarzyna.glaz</cp:lastModifiedBy>
  <cp:revision>3</cp:revision>
  <cp:lastPrinted>2024-08-23T06:46:00Z</cp:lastPrinted>
  <dcterms:created xsi:type="dcterms:W3CDTF">2024-09-05T11:48:00Z</dcterms:created>
  <dcterms:modified xsi:type="dcterms:W3CDTF">2024-09-10T10:48:00Z</dcterms:modified>
  <dc:language>pl-PL</dc:language>
</cp:coreProperties>
</file>