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3CDBD" w14:textId="26927B7F" w:rsidR="00F4199D" w:rsidRDefault="00F4199D" w:rsidP="003E779C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B042687" w14:textId="77777777" w:rsidR="00C8380F" w:rsidRDefault="00C8380F" w:rsidP="00970E1E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3E488D86" w14:textId="4A9180B9" w:rsidR="00970E1E" w:rsidRDefault="008A5786" w:rsidP="00970E1E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6</w:t>
      </w:r>
      <w:r w:rsidR="00970E1E" w:rsidRPr="00F42264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006A1A8F" w14:textId="77777777" w:rsidR="00970E1E" w:rsidRDefault="00970E1E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7ECCCD7C" w14:textId="3D16CAAE" w:rsidR="00B16CF4" w:rsidRDefault="00B16CF4" w:rsidP="00B16CF4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>
        <w:rPr>
          <w:rFonts w:ascii="Book Antiqua" w:hAnsi="Book Antiqua"/>
          <w:b/>
          <w:bCs/>
          <w:sz w:val="22"/>
          <w:szCs w:val="22"/>
        </w:rPr>
        <w:t>IPF.271.</w:t>
      </w:r>
      <w:r w:rsidR="00CB6DF8">
        <w:rPr>
          <w:rFonts w:ascii="Book Antiqua" w:hAnsi="Book Antiqua"/>
          <w:b/>
          <w:bCs/>
          <w:sz w:val="22"/>
          <w:szCs w:val="22"/>
        </w:rPr>
        <w:t>19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18003638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B2CC19E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F0CAF96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04B90648" w14:textId="77777777" w:rsidR="00970E1E" w:rsidRPr="00F42264" w:rsidRDefault="00970E1E" w:rsidP="00970E1E">
      <w:pPr>
        <w:pStyle w:val="Default"/>
        <w:rPr>
          <w:rFonts w:ascii="Book Antiqua" w:hAnsi="Book Antiqua"/>
          <w:sz w:val="16"/>
          <w:szCs w:val="16"/>
        </w:rPr>
      </w:pPr>
      <w:r w:rsidRPr="00F42264">
        <w:rPr>
          <w:rFonts w:ascii="Book Antiqua" w:hAnsi="Book Antiqua"/>
          <w:i/>
          <w:iCs/>
          <w:sz w:val="16"/>
          <w:szCs w:val="16"/>
        </w:rPr>
        <w:t xml:space="preserve">(pieczęć adresowa Wykonawcy) </w:t>
      </w:r>
    </w:p>
    <w:p w14:paraId="4932A424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36CFC475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BB08C00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1EF7D17D" w14:textId="77777777" w:rsidR="00970E1E" w:rsidRPr="00F42264" w:rsidRDefault="00970E1E" w:rsidP="00970E1E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>INFORMACJA O GRUPIE KAPITAŁOWEJ</w:t>
      </w:r>
    </w:p>
    <w:p w14:paraId="242C7B0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979AF56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2C485B9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6EEFB362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 xml:space="preserve">Informuję że: </w:t>
      </w:r>
    </w:p>
    <w:p w14:paraId="7CC1A185" w14:textId="205B69C1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nie 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</w:t>
      </w:r>
      <w:r w:rsidR="00B16CF4">
        <w:rPr>
          <w:rFonts w:ascii="Book Antiqua" w:hAnsi="Book Antiqua"/>
          <w:sz w:val="22"/>
          <w:szCs w:val="22"/>
        </w:rPr>
        <w:t>r.</w:t>
      </w:r>
      <w:r w:rsidR="002A69C3">
        <w:rPr>
          <w:rFonts w:ascii="Book Antiqua" w:hAnsi="Book Antiqua"/>
          <w:sz w:val="22"/>
          <w:szCs w:val="22"/>
        </w:rPr>
        <w:t xml:space="preserve">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CB6DF8">
        <w:rPr>
          <w:rFonts w:ascii="Book Antiqua" w:hAnsi="Book Antiqua"/>
          <w:b/>
          <w:bCs/>
          <w:sz w:val="22"/>
          <w:szCs w:val="22"/>
        </w:rPr>
        <w:t xml:space="preserve">prawego skrzydła na parterze budynku Urzędu Miasta 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EA2AAA">
        <w:rPr>
          <w:rFonts w:ascii="Book Antiqua" w:hAnsi="Book Antiqua"/>
          <w:b/>
          <w:bCs/>
          <w:sz w:val="22"/>
          <w:szCs w:val="22"/>
        </w:rPr>
        <w:t>”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 </w:t>
      </w:r>
    </w:p>
    <w:p w14:paraId="2B5E7350" w14:textId="737A0D17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2021r.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CB6DF8">
        <w:rPr>
          <w:rFonts w:ascii="Book Antiqua" w:hAnsi="Book Antiqua"/>
          <w:b/>
          <w:bCs/>
          <w:sz w:val="22"/>
          <w:szCs w:val="22"/>
        </w:rPr>
        <w:t>prawego skrzydła na parterze budynku Urzędu Miasta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EA2AAA">
        <w:rPr>
          <w:rFonts w:ascii="Book Antiqua" w:hAnsi="Book Antiqua"/>
          <w:b/>
          <w:bCs/>
          <w:sz w:val="22"/>
          <w:szCs w:val="22"/>
        </w:rPr>
        <w:t>”</w:t>
      </w:r>
      <w:r w:rsidR="00F616EF">
        <w:rPr>
          <w:rFonts w:ascii="Book Antiqua" w:hAnsi="Book Antiqua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617A919D" w14:textId="77777777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</w:p>
    <w:p w14:paraId="36310DCD" w14:textId="77777777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prowadzonym </w:t>
      </w:r>
      <w:r w:rsidR="00C4023A">
        <w:rPr>
          <w:rFonts w:ascii="Book Antiqua" w:hAnsi="Book Antiqua"/>
          <w:sz w:val="22"/>
          <w:szCs w:val="22"/>
        </w:rPr>
        <w:t>przez Urząd</w:t>
      </w:r>
      <w:r>
        <w:rPr>
          <w:rFonts w:ascii="Book Antiqua" w:hAnsi="Book Antiqua"/>
          <w:sz w:val="22"/>
          <w:szCs w:val="22"/>
        </w:rPr>
        <w:t xml:space="preserve"> Miasta Świdwin </w:t>
      </w:r>
    </w:p>
    <w:p w14:paraId="12EB3C2E" w14:textId="77777777" w:rsidR="00970E1E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657067DB" w14:textId="77777777" w:rsidR="00970E1E" w:rsidRPr="00F42264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244D30C6" w14:textId="77777777" w:rsidR="00970E1E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054EB34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Jednocześnie przedstawiam dokumenty/informacje potwierdzające przygotowanie oferty, niezależnie od innego wykonawcy należącego do tej samej grupy kapitałowej: </w:t>
      </w:r>
    </w:p>
    <w:p w14:paraId="14D00A7A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C2EA2F8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42EC3DB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11C9880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01134EBB" w14:textId="77777777" w:rsidR="00970E1E" w:rsidRDefault="00BC3BE8" w:rsidP="00BC3BE8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  <w:r>
        <w:rPr>
          <w:rFonts w:ascii="Book Antiqua" w:hAnsi="Book Antiqua"/>
          <w:i/>
          <w:iCs/>
          <w:sz w:val="22"/>
          <w:szCs w:val="22"/>
        </w:rPr>
        <w:t>_____________. Dnia ____________</w:t>
      </w:r>
    </w:p>
    <w:p w14:paraId="5CC00272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D2AB73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AC2A7B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18A829CA" w14:textId="77777777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0657E0DC" w14:textId="05973C1A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BC3BE8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BC3BE8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2020r. </w:t>
      </w:r>
      <w:r w:rsidR="00B16CF4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br/>
      </w:r>
      <w:r w:rsidRPr="00BC3BE8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45A0D6B" w14:textId="77777777" w:rsidR="00E439F4" w:rsidRDefault="00E439F4"/>
    <w:sectPr w:rsidR="00E439F4" w:rsidSect="00B12A72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832E4" w14:textId="77777777" w:rsidR="00BC2F83" w:rsidRDefault="00BC2F83" w:rsidP="00B45269">
      <w:r>
        <w:separator/>
      </w:r>
    </w:p>
  </w:endnote>
  <w:endnote w:type="continuationSeparator" w:id="0">
    <w:p w14:paraId="6D49D307" w14:textId="77777777" w:rsidR="00BC2F83" w:rsidRDefault="00BC2F83" w:rsidP="00B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F213D" w14:textId="77777777" w:rsidR="00BC2F83" w:rsidRDefault="00BC2F83" w:rsidP="00B45269">
      <w:r>
        <w:separator/>
      </w:r>
    </w:p>
  </w:footnote>
  <w:footnote w:type="continuationSeparator" w:id="0">
    <w:p w14:paraId="5DFE4D75" w14:textId="77777777" w:rsidR="00BC2F83" w:rsidRDefault="00BC2F83" w:rsidP="00B45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224F7" w14:textId="77777777" w:rsidR="00B45269" w:rsidRDefault="00B45269" w:rsidP="00B4526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4A48"/>
    <w:multiLevelType w:val="hybridMultilevel"/>
    <w:tmpl w:val="DA2A1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E"/>
    <w:rsid w:val="000712A5"/>
    <w:rsid w:val="000D7A90"/>
    <w:rsid w:val="00227F45"/>
    <w:rsid w:val="00247130"/>
    <w:rsid w:val="00263F7D"/>
    <w:rsid w:val="002A69C3"/>
    <w:rsid w:val="00326542"/>
    <w:rsid w:val="00333A44"/>
    <w:rsid w:val="003B1307"/>
    <w:rsid w:val="003D1406"/>
    <w:rsid w:val="003E779C"/>
    <w:rsid w:val="0043313D"/>
    <w:rsid w:val="004C6322"/>
    <w:rsid w:val="0051454B"/>
    <w:rsid w:val="005613B7"/>
    <w:rsid w:val="005766C6"/>
    <w:rsid w:val="005A4A12"/>
    <w:rsid w:val="005F65D0"/>
    <w:rsid w:val="006963F9"/>
    <w:rsid w:val="0070314D"/>
    <w:rsid w:val="007E2FDA"/>
    <w:rsid w:val="007F7684"/>
    <w:rsid w:val="00831789"/>
    <w:rsid w:val="00866982"/>
    <w:rsid w:val="008A5786"/>
    <w:rsid w:val="00934FD7"/>
    <w:rsid w:val="0094012F"/>
    <w:rsid w:val="00970E1E"/>
    <w:rsid w:val="009A279A"/>
    <w:rsid w:val="009F519C"/>
    <w:rsid w:val="00A34813"/>
    <w:rsid w:val="00A56D50"/>
    <w:rsid w:val="00AD234C"/>
    <w:rsid w:val="00B12A72"/>
    <w:rsid w:val="00B16CF4"/>
    <w:rsid w:val="00B40D3E"/>
    <w:rsid w:val="00B45269"/>
    <w:rsid w:val="00BC2F83"/>
    <w:rsid w:val="00BC3BE8"/>
    <w:rsid w:val="00C4023A"/>
    <w:rsid w:val="00C469C4"/>
    <w:rsid w:val="00C8380F"/>
    <w:rsid w:val="00CB6DF8"/>
    <w:rsid w:val="00D35AB1"/>
    <w:rsid w:val="00DC6490"/>
    <w:rsid w:val="00E439F4"/>
    <w:rsid w:val="00EA2AAA"/>
    <w:rsid w:val="00F3186D"/>
    <w:rsid w:val="00F4199D"/>
    <w:rsid w:val="00F616EF"/>
    <w:rsid w:val="00F90773"/>
    <w:rsid w:val="00F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1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62</cp:revision>
  <dcterms:created xsi:type="dcterms:W3CDTF">2021-02-24T07:52:00Z</dcterms:created>
  <dcterms:modified xsi:type="dcterms:W3CDTF">2024-08-28T07:44:00Z</dcterms:modified>
</cp:coreProperties>
</file>