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2711B" w14:textId="77777777" w:rsidR="004E6686" w:rsidRPr="00B633EC" w:rsidRDefault="004E6686" w:rsidP="004E6686">
      <w:pPr>
        <w:pStyle w:val="Nagwek1"/>
        <w:numPr>
          <w:ilvl w:val="0"/>
          <w:numId w:val="0"/>
        </w:numPr>
      </w:pPr>
      <w:bookmarkStart w:id="0" w:name="_Toc99012947"/>
      <w:r w:rsidRPr="00B633EC">
        <w:t>Informacja dotycząca bezpieczeństwa i ochrony zdrowia</w:t>
      </w:r>
      <w:bookmarkEnd w:id="0"/>
    </w:p>
    <w:p w14:paraId="6869ECBA" w14:textId="77777777" w:rsidR="004E6686" w:rsidRPr="00FF7022" w:rsidRDefault="004E6686" w:rsidP="004E6686">
      <w:pPr>
        <w:spacing w:after="0" w:line="240" w:lineRule="auto"/>
        <w:jc w:val="both"/>
        <w:rPr>
          <w:rFonts w:eastAsia="Verdana" w:cs="Verdana"/>
          <w:sz w:val="16"/>
          <w:szCs w:val="16"/>
          <w:highlight w:val="yellow"/>
        </w:rPr>
      </w:pPr>
    </w:p>
    <w:p w14:paraId="42AB8632" w14:textId="77777777" w:rsidR="004E6686" w:rsidRPr="00972AAE" w:rsidRDefault="004E6686" w:rsidP="004E6686">
      <w:pPr>
        <w:autoSpaceDE w:val="0"/>
        <w:autoSpaceDN w:val="0"/>
        <w:adjustRightInd w:val="0"/>
        <w:spacing w:after="0" w:line="240" w:lineRule="auto"/>
        <w:ind w:left="1701" w:hanging="1843"/>
        <w:rPr>
          <w:sz w:val="14"/>
          <w:szCs w:val="14"/>
        </w:rPr>
      </w:pPr>
      <w:r>
        <w:rPr>
          <w:rFonts w:eastAsia="Verdana" w:cs="Verdana"/>
          <w:b/>
          <w:smallCaps/>
          <w:sz w:val="16"/>
          <w:szCs w:val="16"/>
        </w:rPr>
        <w:t xml:space="preserve"> </w:t>
      </w:r>
      <w:r w:rsidRPr="00972AAE">
        <w:rPr>
          <w:b/>
          <w:bCs/>
          <w:sz w:val="14"/>
          <w:szCs w:val="14"/>
        </w:rPr>
        <w:t>Temat:</w:t>
      </w:r>
      <w:r w:rsidRPr="00972AAE">
        <w:rPr>
          <w:sz w:val="14"/>
          <w:szCs w:val="14"/>
        </w:rPr>
        <w:t xml:space="preserve"> </w:t>
      </w:r>
      <w:r w:rsidRPr="00972AAE">
        <w:rPr>
          <w:sz w:val="14"/>
          <w:szCs w:val="14"/>
        </w:rPr>
        <w:tab/>
      </w:r>
      <w:bookmarkStart w:id="1" w:name="_Hlk84240211"/>
      <w:r w:rsidRPr="00972AAE">
        <w:rPr>
          <w:sz w:val="14"/>
          <w:szCs w:val="14"/>
        </w:rPr>
        <w:t>„Rozbudowa drogi powiatowej nr 3027W Dłużniewo - Galominek”</w:t>
      </w:r>
      <w:r w:rsidRPr="00972AAE">
        <w:rPr>
          <w:sz w:val="14"/>
          <w:szCs w:val="14"/>
        </w:rPr>
        <w:tab/>
      </w:r>
      <w:bookmarkEnd w:id="1"/>
    </w:p>
    <w:p w14:paraId="4947F1D9" w14:textId="77777777" w:rsidR="004E6686" w:rsidRPr="00972AAE" w:rsidRDefault="004E6686" w:rsidP="004E6686">
      <w:pPr>
        <w:autoSpaceDE w:val="0"/>
        <w:autoSpaceDN w:val="0"/>
        <w:adjustRightInd w:val="0"/>
        <w:spacing w:after="0"/>
        <w:ind w:left="1843" w:hanging="1985"/>
        <w:jc w:val="both"/>
        <w:rPr>
          <w:sz w:val="14"/>
          <w:szCs w:val="14"/>
        </w:rPr>
      </w:pPr>
      <w:r w:rsidRPr="00972AAE">
        <w:rPr>
          <w:sz w:val="14"/>
          <w:szCs w:val="14"/>
        </w:rPr>
        <w:tab/>
      </w:r>
    </w:p>
    <w:p w14:paraId="6815E8D2" w14:textId="23A88BB4" w:rsidR="004E6686" w:rsidRPr="00972AAE" w:rsidRDefault="004E6686" w:rsidP="004E6686">
      <w:pPr>
        <w:spacing w:after="0"/>
        <w:ind w:left="1701" w:hanging="1843"/>
        <w:jc w:val="both"/>
        <w:rPr>
          <w:sz w:val="14"/>
          <w:szCs w:val="14"/>
        </w:rPr>
      </w:pPr>
      <w:r w:rsidRPr="00972AAE">
        <w:rPr>
          <w:sz w:val="14"/>
          <w:szCs w:val="14"/>
        </w:rPr>
        <w:t xml:space="preserve"> </w:t>
      </w:r>
      <w:r w:rsidRPr="00972AAE">
        <w:rPr>
          <w:b/>
          <w:bCs/>
          <w:sz w:val="14"/>
          <w:szCs w:val="14"/>
        </w:rPr>
        <w:t>Adres obiektu:</w:t>
      </w:r>
      <w:r w:rsidRPr="00972AAE">
        <w:rPr>
          <w:sz w:val="14"/>
          <w:szCs w:val="14"/>
        </w:rPr>
        <w:tab/>
        <w:t xml:space="preserve">Droga powiatowa nr 3027W, Gmina </w:t>
      </w:r>
      <w:r w:rsidR="00DB3D5D">
        <w:rPr>
          <w:sz w:val="14"/>
          <w:szCs w:val="14"/>
        </w:rPr>
        <w:t>Baboszewo</w:t>
      </w:r>
      <w:r w:rsidRPr="00972AAE">
        <w:rPr>
          <w:sz w:val="14"/>
          <w:szCs w:val="14"/>
        </w:rPr>
        <w:t>, pow. Płoński, woj. mazowieckie</w:t>
      </w:r>
    </w:p>
    <w:p w14:paraId="2B91BC12" w14:textId="77777777" w:rsidR="004E6686" w:rsidRPr="00972AAE" w:rsidRDefault="004E6686" w:rsidP="004E6686">
      <w:pPr>
        <w:spacing w:after="80"/>
        <w:ind w:left="1843" w:hanging="1843"/>
        <w:jc w:val="both"/>
        <w:rPr>
          <w:sz w:val="14"/>
          <w:szCs w:val="14"/>
        </w:rPr>
      </w:pPr>
    </w:p>
    <w:p w14:paraId="10E8DB14" w14:textId="42FFAE8A" w:rsidR="004E6686" w:rsidRPr="00972AAE" w:rsidRDefault="004E6686" w:rsidP="004E6686">
      <w:pPr>
        <w:spacing w:after="0" w:line="240" w:lineRule="auto"/>
        <w:ind w:left="1701" w:hanging="1843"/>
        <w:jc w:val="both"/>
        <w:rPr>
          <w:sz w:val="14"/>
          <w:szCs w:val="14"/>
        </w:rPr>
      </w:pPr>
      <w:r w:rsidRPr="00972AAE">
        <w:rPr>
          <w:sz w:val="14"/>
          <w:szCs w:val="14"/>
        </w:rPr>
        <w:t xml:space="preserve"> </w:t>
      </w:r>
      <w:r w:rsidRPr="00972AAE">
        <w:rPr>
          <w:b/>
          <w:bCs/>
          <w:sz w:val="14"/>
          <w:szCs w:val="14"/>
        </w:rPr>
        <w:t>Nr ew. działek:</w:t>
      </w:r>
      <w:r w:rsidRPr="00972AAE">
        <w:rPr>
          <w:sz w:val="14"/>
          <w:szCs w:val="14"/>
        </w:rPr>
        <w:tab/>
        <w:t xml:space="preserve">Jednostka ewidencyjna: 142003_2 Gmina </w:t>
      </w:r>
      <w:r w:rsidR="00DB3D5D">
        <w:rPr>
          <w:sz w:val="14"/>
          <w:szCs w:val="14"/>
        </w:rPr>
        <w:t>Baboszewo</w:t>
      </w:r>
    </w:p>
    <w:p w14:paraId="50294E41" w14:textId="77777777" w:rsidR="004E6686" w:rsidRPr="00972AAE" w:rsidRDefault="004E6686" w:rsidP="004E6686">
      <w:pPr>
        <w:spacing w:after="0" w:line="240" w:lineRule="auto"/>
        <w:ind w:hanging="142"/>
        <w:jc w:val="both"/>
        <w:rPr>
          <w:b/>
          <w:bCs/>
          <w:sz w:val="14"/>
          <w:szCs w:val="14"/>
        </w:rPr>
      </w:pPr>
      <w:r w:rsidRPr="00972AAE">
        <w:rPr>
          <w:sz w:val="14"/>
          <w:szCs w:val="14"/>
        </w:rPr>
        <w:t xml:space="preserve"> </w:t>
      </w:r>
      <w:r w:rsidRPr="00972AAE">
        <w:rPr>
          <w:b/>
          <w:bCs/>
          <w:sz w:val="14"/>
          <w:szCs w:val="14"/>
        </w:rPr>
        <w:t>nazwa obrębu</w:t>
      </w:r>
      <w:r w:rsidRPr="00972AAE">
        <w:rPr>
          <w:b/>
          <w:bCs/>
          <w:sz w:val="14"/>
          <w:szCs w:val="14"/>
        </w:rPr>
        <w:tab/>
      </w:r>
      <w:r w:rsidRPr="00972AAE">
        <w:rPr>
          <w:b/>
          <w:bCs/>
          <w:sz w:val="14"/>
          <w:szCs w:val="14"/>
        </w:rPr>
        <w:tab/>
      </w:r>
    </w:p>
    <w:p w14:paraId="5BABF219" w14:textId="77777777" w:rsidR="004E6686" w:rsidRPr="00972AAE" w:rsidRDefault="004E6686" w:rsidP="004E6686">
      <w:pPr>
        <w:spacing w:after="80"/>
        <w:ind w:left="1843" w:hanging="1985"/>
        <w:jc w:val="both"/>
        <w:rPr>
          <w:sz w:val="14"/>
          <w:szCs w:val="14"/>
        </w:rPr>
      </w:pPr>
      <w:r w:rsidRPr="00972AAE">
        <w:rPr>
          <w:b/>
          <w:bCs/>
          <w:sz w:val="14"/>
          <w:szCs w:val="14"/>
        </w:rPr>
        <w:t xml:space="preserve"> i numery działek</w:t>
      </w:r>
      <w:bookmarkStart w:id="2" w:name="_Hlk15378003"/>
      <w:r w:rsidRPr="00972AAE">
        <w:rPr>
          <w:sz w:val="14"/>
          <w:szCs w:val="14"/>
        </w:rPr>
        <w:t xml:space="preserve">          obręb 0036 - Rzewin</w:t>
      </w:r>
    </w:p>
    <w:bookmarkEnd w:id="2"/>
    <w:p w14:paraId="6E7384CB" w14:textId="77777777" w:rsidR="004E6686" w:rsidRPr="00972AAE" w:rsidRDefault="004E6686" w:rsidP="004E6686">
      <w:pPr>
        <w:spacing w:line="360" w:lineRule="auto"/>
        <w:jc w:val="both"/>
        <w:rPr>
          <w:sz w:val="14"/>
          <w:szCs w:val="14"/>
        </w:rPr>
      </w:pPr>
      <w:r w:rsidRPr="00972AAE">
        <w:rPr>
          <w:sz w:val="14"/>
          <w:szCs w:val="14"/>
        </w:rPr>
        <w:t xml:space="preserve">                                   działka ew. nr: 402, 459/4, 459/5, 459/2, 460/2, 459/3. </w:t>
      </w:r>
    </w:p>
    <w:p w14:paraId="60BA462C" w14:textId="77777777" w:rsidR="004E6686" w:rsidRPr="00972AAE" w:rsidRDefault="004E6686" w:rsidP="004E6686">
      <w:pPr>
        <w:spacing w:after="0" w:line="360" w:lineRule="auto"/>
        <w:ind w:left="993" w:hanging="993"/>
        <w:jc w:val="both"/>
        <w:rPr>
          <w:sz w:val="14"/>
          <w:szCs w:val="14"/>
        </w:rPr>
      </w:pPr>
      <w:r w:rsidRPr="00972AAE">
        <w:rPr>
          <w:sz w:val="14"/>
          <w:szCs w:val="14"/>
        </w:rPr>
        <w:tab/>
      </w:r>
      <w:r w:rsidRPr="00972AAE">
        <w:rPr>
          <w:sz w:val="14"/>
          <w:szCs w:val="14"/>
        </w:rPr>
        <w:tab/>
        <w:t xml:space="preserve">     </w:t>
      </w:r>
      <w:r>
        <w:rPr>
          <w:sz w:val="14"/>
          <w:szCs w:val="14"/>
        </w:rPr>
        <w:t xml:space="preserve"> </w:t>
      </w:r>
      <w:r w:rsidRPr="00972AAE">
        <w:rPr>
          <w:sz w:val="14"/>
          <w:szCs w:val="14"/>
        </w:rPr>
        <w:t>obręb 0014 - Galominek</w:t>
      </w:r>
    </w:p>
    <w:p w14:paraId="6522EB83" w14:textId="176496D2" w:rsidR="004E6686" w:rsidRPr="00972AAE" w:rsidRDefault="004E6686" w:rsidP="004E6686">
      <w:pPr>
        <w:spacing w:after="0" w:line="360" w:lineRule="auto"/>
        <w:ind w:left="1701"/>
        <w:jc w:val="both"/>
        <w:rPr>
          <w:sz w:val="14"/>
          <w:szCs w:val="14"/>
        </w:rPr>
      </w:pPr>
      <w:r w:rsidRPr="00972AAE">
        <w:rPr>
          <w:sz w:val="14"/>
          <w:szCs w:val="14"/>
        </w:rPr>
        <w:t>działka ew. nr: 23, 22, 24, 54, 30/2, 32, 41/3, 57/3, 57/2, 41/4, 57/4, 41/2, 42, 43, 44, 45, 46, 47, 66, 68/1, 68/2, 69/2, 69/1, 70/2, 70/4, 70/3, 71/3, 71/4, 71/6, 71/5, 53</w:t>
      </w:r>
      <w:r w:rsidR="00DC4744">
        <w:rPr>
          <w:sz w:val="14"/>
          <w:szCs w:val="14"/>
        </w:rPr>
        <w:t>, 48/14</w:t>
      </w:r>
      <w:r w:rsidRPr="00972AAE">
        <w:rPr>
          <w:sz w:val="14"/>
          <w:szCs w:val="14"/>
        </w:rPr>
        <w:t>.</w:t>
      </w:r>
    </w:p>
    <w:p w14:paraId="07B1DF27" w14:textId="77777777" w:rsidR="004E6686" w:rsidRPr="00972AAE" w:rsidRDefault="004E6686" w:rsidP="004E6686">
      <w:pPr>
        <w:spacing w:after="0" w:line="360" w:lineRule="auto"/>
        <w:ind w:left="1701"/>
        <w:jc w:val="both"/>
        <w:rPr>
          <w:sz w:val="14"/>
          <w:szCs w:val="14"/>
        </w:rPr>
      </w:pPr>
      <w:r w:rsidRPr="00972AAE">
        <w:rPr>
          <w:sz w:val="14"/>
          <w:szCs w:val="14"/>
        </w:rPr>
        <w:t>obręb 0013 – Galomin</w:t>
      </w:r>
    </w:p>
    <w:p w14:paraId="4DCA977C" w14:textId="7B6EE105" w:rsidR="004E6686" w:rsidRPr="00972AAE" w:rsidRDefault="004E6686" w:rsidP="004E6686">
      <w:pPr>
        <w:spacing w:line="360" w:lineRule="auto"/>
        <w:ind w:left="992" w:firstLine="709"/>
        <w:jc w:val="both"/>
        <w:rPr>
          <w:sz w:val="14"/>
          <w:szCs w:val="14"/>
        </w:rPr>
      </w:pPr>
      <w:r w:rsidRPr="00972AAE">
        <w:rPr>
          <w:sz w:val="14"/>
          <w:szCs w:val="14"/>
        </w:rPr>
        <w:t>działki ew. nr: 101, 74, 128, 129, 81, 124, 95, 100, 157</w:t>
      </w:r>
      <w:r w:rsidR="00DC4744">
        <w:rPr>
          <w:sz w:val="14"/>
          <w:szCs w:val="14"/>
        </w:rPr>
        <w:t>, 75, 101.</w:t>
      </w:r>
    </w:p>
    <w:p w14:paraId="7022525A" w14:textId="77777777" w:rsidR="004E6686" w:rsidRPr="00972AAE" w:rsidRDefault="004E6686" w:rsidP="004E6686">
      <w:pPr>
        <w:spacing w:after="0" w:line="360" w:lineRule="auto"/>
        <w:ind w:left="1701"/>
        <w:jc w:val="both"/>
        <w:rPr>
          <w:sz w:val="14"/>
          <w:szCs w:val="14"/>
        </w:rPr>
      </w:pPr>
      <w:r w:rsidRPr="00972AAE">
        <w:rPr>
          <w:sz w:val="14"/>
          <w:szCs w:val="14"/>
        </w:rPr>
        <w:t>obręb 0010 – Dłużniewo</w:t>
      </w:r>
    </w:p>
    <w:p w14:paraId="6FBE2C85" w14:textId="77777777" w:rsidR="004E6686" w:rsidRPr="00972AAE" w:rsidRDefault="004E6686" w:rsidP="004E6686">
      <w:pPr>
        <w:spacing w:after="80"/>
        <w:ind w:left="1843" w:hanging="142"/>
        <w:jc w:val="both"/>
        <w:rPr>
          <w:sz w:val="14"/>
          <w:szCs w:val="14"/>
        </w:rPr>
      </w:pPr>
      <w:r w:rsidRPr="00972AAE">
        <w:rPr>
          <w:sz w:val="14"/>
          <w:szCs w:val="14"/>
        </w:rPr>
        <w:t>działki ew. nr: 172, 175/1, 175/2, 174/1, 174/3, 174/4</w:t>
      </w:r>
    </w:p>
    <w:p w14:paraId="6DBEE4D2" w14:textId="77777777" w:rsidR="004E6686" w:rsidRPr="00972AAE" w:rsidRDefault="004E6686" w:rsidP="004E6686">
      <w:pPr>
        <w:spacing w:after="0"/>
        <w:ind w:left="1843" w:hanging="1843"/>
        <w:rPr>
          <w:b/>
          <w:bCs/>
          <w:sz w:val="14"/>
          <w:szCs w:val="14"/>
        </w:rPr>
      </w:pPr>
      <w:r w:rsidRPr="00972AAE">
        <w:rPr>
          <w:b/>
          <w:bCs/>
          <w:sz w:val="14"/>
          <w:szCs w:val="14"/>
        </w:rPr>
        <w:t xml:space="preserve">Kategoria obiektu </w:t>
      </w:r>
    </w:p>
    <w:p w14:paraId="4F5D4BE4" w14:textId="77777777" w:rsidR="004E6686" w:rsidRPr="00972AAE" w:rsidRDefault="004E6686" w:rsidP="004E6686">
      <w:pPr>
        <w:spacing w:after="0" w:line="240" w:lineRule="auto"/>
        <w:ind w:left="1843" w:hanging="1843"/>
        <w:jc w:val="both"/>
        <w:rPr>
          <w:sz w:val="14"/>
          <w:szCs w:val="14"/>
        </w:rPr>
      </w:pPr>
      <w:r w:rsidRPr="00972AAE">
        <w:rPr>
          <w:b/>
          <w:bCs/>
          <w:sz w:val="14"/>
          <w:szCs w:val="14"/>
        </w:rPr>
        <w:t>budowlanego:</w:t>
      </w:r>
      <w:r w:rsidRPr="00972AAE">
        <w:rPr>
          <w:sz w:val="14"/>
          <w:szCs w:val="14"/>
        </w:rPr>
        <w:t xml:space="preserve"> </w:t>
      </w:r>
      <w:r w:rsidRPr="00972AAE">
        <w:rPr>
          <w:sz w:val="14"/>
          <w:szCs w:val="14"/>
        </w:rPr>
        <w:tab/>
        <w:t>XXV drogi, IV elementy dróg publicznych, XXVI sieci</w:t>
      </w:r>
    </w:p>
    <w:p w14:paraId="4935508E" w14:textId="77777777" w:rsidR="004E6686" w:rsidRPr="00972AAE" w:rsidRDefault="004E6686" w:rsidP="004E6686">
      <w:pPr>
        <w:spacing w:after="0" w:line="240" w:lineRule="auto"/>
        <w:ind w:left="1843" w:hanging="1843"/>
        <w:jc w:val="both"/>
        <w:rPr>
          <w:sz w:val="14"/>
          <w:szCs w:val="14"/>
        </w:rPr>
      </w:pPr>
      <w:r w:rsidRPr="00972AAE">
        <w:rPr>
          <w:sz w:val="14"/>
          <w:szCs w:val="14"/>
        </w:rPr>
        <w:tab/>
        <w:t xml:space="preserve"> </w:t>
      </w:r>
    </w:p>
    <w:p w14:paraId="1D60328D" w14:textId="77777777" w:rsidR="004E6686" w:rsidRDefault="004E6686" w:rsidP="004E6686">
      <w:pPr>
        <w:tabs>
          <w:tab w:val="left" w:pos="1843"/>
        </w:tabs>
        <w:spacing w:after="0" w:line="240" w:lineRule="auto"/>
        <w:rPr>
          <w:sz w:val="14"/>
          <w:szCs w:val="14"/>
        </w:rPr>
      </w:pPr>
      <w:r w:rsidRPr="00972AAE">
        <w:rPr>
          <w:b/>
          <w:bCs/>
          <w:sz w:val="14"/>
          <w:szCs w:val="14"/>
        </w:rPr>
        <w:t>Kody CPV</w:t>
      </w:r>
      <w:r w:rsidRPr="00972AAE">
        <w:rPr>
          <w:sz w:val="14"/>
          <w:szCs w:val="14"/>
        </w:rPr>
        <w:tab/>
      </w:r>
      <w:r>
        <w:rPr>
          <w:sz w:val="14"/>
          <w:szCs w:val="14"/>
        </w:rPr>
        <w:t>45.23.31.20-6</w:t>
      </w:r>
      <w:r>
        <w:rPr>
          <w:sz w:val="14"/>
          <w:szCs w:val="14"/>
        </w:rPr>
        <w:tab/>
        <w:t xml:space="preserve">Roboty w zakresie budowy dróg </w:t>
      </w:r>
    </w:p>
    <w:p w14:paraId="0E801255" w14:textId="77777777" w:rsidR="004E6686" w:rsidRDefault="004E6686" w:rsidP="004E6686">
      <w:pPr>
        <w:tabs>
          <w:tab w:val="left" w:pos="1843"/>
        </w:tabs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ab/>
        <w:t>45.11.12.00-0</w:t>
      </w:r>
      <w:r>
        <w:rPr>
          <w:sz w:val="14"/>
          <w:szCs w:val="14"/>
        </w:rPr>
        <w:tab/>
        <w:t>Roboty w zakresie przygotowania terenu pod budowę i roboty ziemne</w:t>
      </w:r>
    </w:p>
    <w:p w14:paraId="624C08D0" w14:textId="77777777" w:rsidR="004E6686" w:rsidRDefault="004E6686" w:rsidP="004E6686">
      <w:pPr>
        <w:tabs>
          <w:tab w:val="left" w:pos="1843"/>
        </w:tabs>
        <w:spacing w:after="0" w:line="240" w:lineRule="auto"/>
        <w:ind w:left="3544" w:hanging="3544"/>
        <w:rPr>
          <w:sz w:val="14"/>
          <w:szCs w:val="14"/>
        </w:rPr>
      </w:pPr>
      <w:r>
        <w:rPr>
          <w:sz w:val="14"/>
          <w:szCs w:val="14"/>
        </w:rPr>
        <w:tab/>
        <w:t>45.23.30.00-9</w:t>
      </w:r>
      <w:r>
        <w:rPr>
          <w:sz w:val="14"/>
          <w:szCs w:val="14"/>
        </w:rPr>
        <w:tab/>
        <w:t>Roboty w zakresie konstruowania, fundamentowania oraz wykonywania nawierzchni autostrad i dróg</w:t>
      </w:r>
    </w:p>
    <w:p w14:paraId="19FB0DC6" w14:textId="77777777" w:rsidR="004E6686" w:rsidRDefault="004E6686" w:rsidP="004E6686">
      <w:pPr>
        <w:tabs>
          <w:tab w:val="left" w:pos="1843"/>
        </w:tabs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ab/>
        <w:t xml:space="preserve">45.23.32.20-7 </w:t>
      </w:r>
      <w:r>
        <w:rPr>
          <w:sz w:val="14"/>
          <w:szCs w:val="14"/>
        </w:rPr>
        <w:tab/>
        <w:t>Roboty w zakresie nawierzchni dróg</w:t>
      </w:r>
    </w:p>
    <w:p w14:paraId="4F4C2238" w14:textId="77777777" w:rsidR="004E6686" w:rsidRDefault="004E6686" w:rsidP="004E6686">
      <w:pPr>
        <w:tabs>
          <w:tab w:val="left" w:pos="1843"/>
        </w:tabs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ab/>
        <w:t>71.32.20.00-1</w:t>
      </w:r>
      <w:r>
        <w:rPr>
          <w:sz w:val="14"/>
          <w:szCs w:val="14"/>
        </w:rPr>
        <w:tab/>
        <w:t>Usługi inżynierii projektowej w zakresie inżynierii lądowej i wodnej</w:t>
      </w:r>
    </w:p>
    <w:p w14:paraId="36C9AE83" w14:textId="77777777" w:rsidR="004E6686" w:rsidRDefault="004E6686" w:rsidP="004E6686">
      <w:pPr>
        <w:tabs>
          <w:tab w:val="left" w:pos="1843"/>
        </w:tabs>
        <w:spacing w:after="0" w:line="240" w:lineRule="auto"/>
        <w:ind w:left="3540" w:hanging="3540"/>
        <w:rPr>
          <w:sz w:val="14"/>
          <w:szCs w:val="14"/>
        </w:rPr>
      </w:pPr>
    </w:p>
    <w:p w14:paraId="7238AE34" w14:textId="77777777" w:rsidR="004E6686" w:rsidRPr="00972AAE" w:rsidRDefault="004E6686" w:rsidP="004E6686">
      <w:pPr>
        <w:spacing w:after="0"/>
        <w:ind w:left="1843" w:hanging="1843"/>
        <w:jc w:val="both"/>
        <w:rPr>
          <w:sz w:val="14"/>
          <w:szCs w:val="14"/>
        </w:rPr>
      </w:pPr>
    </w:p>
    <w:p w14:paraId="03800033" w14:textId="77777777" w:rsidR="004E6686" w:rsidRPr="00972AAE" w:rsidRDefault="004E6686" w:rsidP="004E6686">
      <w:pPr>
        <w:autoSpaceDE w:val="0"/>
        <w:autoSpaceDN w:val="0"/>
        <w:spacing w:after="0"/>
        <w:ind w:left="1843" w:hanging="1843"/>
        <w:rPr>
          <w:sz w:val="14"/>
          <w:szCs w:val="14"/>
        </w:rPr>
      </w:pPr>
      <w:r w:rsidRPr="00972AAE">
        <w:rPr>
          <w:b/>
          <w:bCs/>
          <w:sz w:val="14"/>
          <w:szCs w:val="14"/>
        </w:rPr>
        <w:t>Inwestor:</w:t>
      </w:r>
      <w:r w:rsidRPr="00972AAE">
        <w:rPr>
          <w:sz w:val="14"/>
          <w:szCs w:val="14"/>
        </w:rPr>
        <w:tab/>
        <w:t xml:space="preserve">Powiat Płoński </w:t>
      </w:r>
    </w:p>
    <w:p w14:paraId="60944904" w14:textId="77777777" w:rsidR="004E6686" w:rsidRPr="00972AAE" w:rsidRDefault="004E6686" w:rsidP="004E6686">
      <w:pPr>
        <w:spacing w:after="0"/>
        <w:ind w:left="1701" w:firstLine="142"/>
        <w:rPr>
          <w:sz w:val="14"/>
          <w:szCs w:val="14"/>
        </w:rPr>
      </w:pPr>
      <w:r w:rsidRPr="00972AAE">
        <w:rPr>
          <w:sz w:val="14"/>
          <w:szCs w:val="14"/>
        </w:rPr>
        <w:t xml:space="preserve">ul. Płocka 39 </w:t>
      </w:r>
    </w:p>
    <w:p w14:paraId="33C209E7" w14:textId="77777777" w:rsidR="004E6686" w:rsidRPr="00972AAE" w:rsidRDefault="004E6686" w:rsidP="004E6686">
      <w:pPr>
        <w:spacing w:after="0" w:line="240" w:lineRule="auto"/>
        <w:ind w:left="1701" w:firstLine="142"/>
        <w:jc w:val="both"/>
        <w:rPr>
          <w:sz w:val="14"/>
          <w:szCs w:val="14"/>
        </w:rPr>
      </w:pPr>
      <w:r w:rsidRPr="00972AAE">
        <w:rPr>
          <w:sz w:val="14"/>
          <w:szCs w:val="14"/>
        </w:rPr>
        <w:t>09-100 Płońsk</w:t>
      </w:r>
    </w:p>
    <w:p w14:paraId="3602A887" w14:textId="77777777" w:rsidR="004E6686" w:rsidRPr="00972AAE" w:rsidRDefault="004E6686" w:rsidP="004E6686">
      <w:pPr>
        <w:autoSpaceDE w:val="0"/>
        <w:autoSpaceDN w:val="0"/>
        <w:spacing w:after="0"/>
        <w:ind w:left="1843" w:hanging="1843"/>
        <w:rPr>
          <w:sz w:val="14"/>
          <w:szCs w:val="14"/>
        </w:rPr>
      </w:pPr>
    </w:p>
    <w:p w14:paraId="1F081312" w14:textId="77777777" w:rsidR="004E6686" w:rsidRPr="00972AAE" w:rsidRDefault="004E6686" w:rsidP="004E6686">
      <w:pPr>
        <w:spacing w:after="0"/>
        <w:ind w:left="1843" w:hanging="1843"/>
        <w:rPr>
          <w:sz w:val="14"/>
          <w:szCs w:val="14"/>
        </w:rPr>
      </w:pPr>
      <w:r w:rsidRPr="00972AAE">
        <w:rPr>
          <w:b/>
          <w:bCs/>
          <w:sz w:val="14"/>
          <w:szCs w:val="14"/>
        </w:rPr>
        <w:t>Opracowanie:</w:t>
      </w:r>
      <w:r w:rsidRPr="00972AAE">
        <w:rPr>
          <w:sz w:val="14"/>
          <w:szCs w:val="14"/>
        </w:rPr>
        <w:tab/>
        <w:t>SIGMA TRANSFER Sp. z o.o.</w:t>
      </w:r>
    </w:p>
    <w:p w14:paraId="13D04CB8" w14:textId="77777777" w:rsidR="004E6686" w:rsidRPr="00972AAE" w:rsidRDefault="004E6686" w:rsidP="004E6686">
      <w:pPr>
        <w:spacing w:after="0"/>
        <w:ind w:left="1701" w:firstLine="142"/>
        <w:rPr>
          <w:sz w:val="14"/>
          <w:szCs w:val="14"/>
        </w:rPr>
      </w:pPr>
      <w:r w:rsidRPr="00972AAE">
        <w:rPr>
          <w:sz w:val="14"/>
          <w:szCs w:val="14"/>
        </w:rPr>
        <w:t>ul. Wodnika 34</w:t>
      </w:r>
    </w:p>
    <w:p w14:paraId="391BE4A5" w14:textId="77777777" w:rsidR="004E6686" w:rsidRDefault="004E6686" w:rsidP="004E6686">
      <w:pPr>
        <w:spacing w:after="0"/>
        <w:ind w:left="1701" w:firstLine="142"/>
        <w:rPr>
          <w:sz w:val="14"/>
          <w:szCs w:val="14"/>
        </w:rPr>
      </w:pPr>
      <w:r w:rsidRPr="00972AAE">
        <w:rPr>
          <w:sz w:val="14"/>
          <w:szCs w:val="14"/>
        </w:rPr>
        <w:t>11-034 Tomaszkowo</w:t>
      </w:r>
    </w:p>
    <w:p w14:paraId="7E1F5173" w14:textId="77777777" w:rsidR="004E6686" w:rsidRPr="00972AAE" w:rsidRDefault="004E6686" w:rsidP="004E6686">
      <w:pPr>
        <w:spacing w:after="0"/>
        <w:ind w:left="1843" w:hanging="1843"/>
        <w:rPr>
          <w:sz w:val="14"/>
          <w:szCs w:val="14"/>
        </w:rPr>
      </w:pPr>
    </w:p>
    <w:p w14:paraId="12849BDF" w14:textId="77777777" w:rsidR="004E6686" w:rsidRPr="00972AAE" w:rsidRDefault="004E6686" w:rsidP="004E6686">
      <w:pPr>
        <w:spacing w:after="0"/>
        <w:ind w:left="1843"/>
        <w:jc w:val="both"/>
        <w:rPr>
          <w:sz w:val="14"/>
          <w:szCs w:val="14"/>
        </w:rPr>
      </w:pPr>
    </w:p>
    <w:p w14:paraId="045C6D7E" w14:textId="77777777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68E12614" w14:textId="77777777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207ECD05" w14:textId="77777777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3B8C070B" w14:textId="77777777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05F6FCC1" w14:textId="0D32B614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6D7FD05D" w14:textId="5B697B57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78ADA6AC" w14:textId="38E00E2B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068C60DD" w14:textId="526CBE93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30D7E166" w14:textId="64EED148" w:rsidR="004E6686" w:rsidRDefault="004E6686" w:rsidP="004E6686">
      <w:pPr>
        <w:spacing w:after="80"/>
        <w:jc w:val="both"/>
        <w:rPr>
          <w:sz w:val="14"/>
          <w:szCs w:val="14"/>
        </w:rPr>
      </w:pPr>
    </w:p>
    <w:p w14:paraId="38DF9F15" w14:textId="77777777" w:rsidR="004E6686" w:rsidRPr="00972AAE" w:rsidRDefault="004E6686" w:rsidP="004E6686">
      <w:pPr>
        <w:spacing w:after="80"/>
        <w:jc w:val="both"/>
        <w:rPr>
          <w:sz w:val="14"/>
          <w:szCs w:val="14"/>
        </w:rPr>
      </w:pPr>
    </w:p>
    <w:tbl>
      <w:tblPr>
        <w:tblW w:w="8926" w:type="dxa"/>
        <w:jc w:val="center"/>
        <w:tblLayout w:type="fixed"/>
        <w:tblLook w:val="0400" w:firstRow="0" w:lastRow="0" w:firstColumn="0" w:lastColumn="0" w:noHBand="0" w:noVBand="1"/>
      </w:tblPr>
      <w:tblGrid>
        <w:gridCol w:w="1838"/>
        <w:gridCol w:w="1349"/>
        <w:gridCol w:w="2195"/>
        <w:gridCol w:w="1701"/>
        <w:gridCol w:w="850"/>
        <w:gridCol w:w="993"/>
      </w:tblGrid>
      <w:tr w:rsidR="004E6686" w:rsidRPr="00972AAE" w14:paraId="2BA9F4CA" w14:textId="77777777" w:rsidTr="00552B93">
        <w:trPr>
          <w:trHeight w:val="3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1DBA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Wyszczególnienie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04974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Imię i Nazwisko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BBBB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specjalność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F7E8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Uprawnienia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6C9A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Data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2A4F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Podpis</w:t>
            </w:r>
          </w:p>
        </w:tc>
      </w:tr>
      <w:tr w:rsidR="004E6686" w:rsidRPr="00972AAE" w14:paraId="0B8FEC7F" w14:textId="77777777" w:rsidTr="00552B93">
        <w:trPr>
          <w:trHeight w:val="3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20A5ED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Projektant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8A45F2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mgr inż. Łukasz Roman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AA2E61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BRANŻA DROGOWA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C2146E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WAM/0066/PBD/20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96ADF4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Marzec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9C5C5B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  <w:tr w:rsidR="004E6686" w:rsidRPr="00972AAE" w14:paraId="118DAE96" w14:textId="77777777" w:rsidTr="00552B93">
        <w:trPr>
          <w:trHeight w:val="300"/>
          <w:jc w:val="center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8B05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1237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21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181D3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 xml:space="preserve">- do proj. bez ograniczeń </w:t>
            </w:r>
            <w:r w:rsidRPr="00972AAE">
              <w:rPr>
                <w:sz w:val="14"/>
                <w:szCs w:val="14"/>
              </w:rPr>
              <w:br/>
              <w:t>w specjalności inżynieryjnej drogowej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5E2F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0573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972AAE">
              <w:rPr>
                <w:sz w:val="14"/>
                <w:szCs w:val="14"/>
              </w:rPr>
              <w:t>202</w:t>
            </w:r>
            <w:r>
              <w:rPr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AE20" w14:textId="77777777" w:rsidR="004E6686" w:rsidRPr="00972AAE" w:rsidRDefault="004E6686" w:rsidP="00552B93">
            <w:pPr>
              <w:spacing w:after="0" w:line="240" w:lineRule="auto"/>
              <w:jc w:val="center"/>
              <w:rPr>
                <w:sz w:val="14"/>
                <w:szCs w:val="14"/>
              </w:rPr>
            </w:pPr>
          </w:p>
        </w:tc>
      </w:tr>
    </w:tbl>
    <w:p w14:paraId="036F635F" w14:textId="77777777" w:rsidR="004E6686" w:rsidRPr="00FF7022" w:rsidRDefault="004E6686" w:rsidP="004E6686">
      <w:pPr>
        <w:spacing w:after="80"/>
        <w:ind w:left="1843" w:hanging="1843"/>
        <w:jc w:val="both"/>
        <w:rPr>
          <w:rFonts w:eastAsia="Verdana" w:cs="Verdana"/>
          <w:b/>
          <w:smallCaps/>
          <w:sz w:val="16"/>
          <w:szCs w:val="16"/>
          <w:highlight w:val="yellow"/>
        </w:rPr>
      </w:pPr>
    </w:p>
    <w:p w14:paraId="6343F3CC" w14:textId="77777777" w:rsidR="004E6686" w:rsidRPr="00972AAE" w:rsidRDefault="004E6686" w:rsidP="004E6686">
      <w:pPr>
        <w:spacing w:after="80"/>
        <w:ind w:left="1843" w:hanging="1843"/>
        <w:jc w:val="both"/>
        <w:rPr>
          <w:rFonts w:eastAsia="Verdana" w:cs="Verdana"/>
          <w:sz w:val="14"/>
          <w:szCs w:val="14"/>
        </w:rPr>
      </w:pPr>
      <w:r w:rsidRPr="00972AAE">
        <w:rPr>
          <w:rFonts w:eastAsia="Verdana" w:cs="Verdana"/>
          <w:sz w:val="14"/>
          <w:szCs w:val="14"/>
        </w:rPr>
        <w:tab/>
        <w:t xml:space="preserve"> </w:t>
      </w:r>
    </w:p>
    <w:p w14:paraId="40ECD378" w14:textId="77777777" w:rsidR="004E6686" w:rsidRPr="00FF7022" w:rsidRDefault="004E6686" w:rsidP="004E6686">
      <w:pPr>
        <w:rPr>
          <w:b/>
          <w:caps/>
          <w:sz w:val="32"/>
          <w:szCs w:val="32"/>
          <w:highlight w:val="yellow"/>
        </w:rPr>
      </w:pPr>
      <w:bookmarkStart w:id="3" w:name="_Toc77150282"/>
      <w:r w:rsidRPr="00FF7022">
        <w:rPr>
          <w:highlight w:val="yellow"/>
        </w:rPr>
        <w:br w:type="page"/>
      </w:r>
    </w:p>
    <w:p w14:paraId="58796DD2" w14:textId="77777777" w:rsidR="004E6686" w:rsidRPr="00021883" w:rsidRDefault="004E6686" w:rsidP="004E6686">
      <w:pPr>
        <w:pStyle w:val="Nagwek1"/>
        <w:numPr>
          <w:ilvl w:val="0"/>
          <w:numId w:val="0"/>
        </w:numPr>
        <w:jc w:val="left"/>
        <w:rPr>
          <w:sz w:val="20"/>
          <w:szCs w:val="20"/>
        </w:rPr>
      </w:pPr>
      <w:bookmarkStart w:id="4" w:name="_Toc99012948"/>
      <w:r w:rsidRPr="00021883">
        <w:rPr>
          <w:sz w:val="20"/>
          <w:szCs w:val="20"/>
        </w:rPr>
        <w:lastRenderedPageBreak/>
        <w:t xml:space="preserve">2.1 </w:t>
      </w:r>
      <w:bookmarkEnd w:id="3"/>
      <w:r w:rsidRPr="00021883">
        <w:rPr>
          <w:caps w:val="0"/>
          <w:sz w:val="20"/>
          <w:szCs w:val="20"/>
        </w:rPr>
        <w:t>Część opisowa</w:t>
      </w:r>
      <w:bookmarkEnd w:id="4"/>
    </w:p>
    <w:p w14:paraId="4576F937" w14:textId="77777777" w:rsidR="004E6686" w:rsidRPr="00541863" w:rsidRDefault="004E6686" w:rsidP="004E6686">
      <w:pPr>
        <w:spacing w:after="0" w:line="360" w:lineRule="auto"/>
        <w:ind w:firstLine="709"/>
        <w:jc w:val="both"/>
        <w:rPr>
          <w:szCs w:val="20"/>
        </w:rPr>
      </w:pPr>
      <w:r w:rsidRPr="00541863">
        <w:rPr>
          <w:szCs w:val="20"/>
        </w:rPr>
        <w:t xml:space="preserve">Przedmiotem inwestycji jest rozbudowa drogi powiatowej nr 3027W w gminie Płońsk złożonych z dwóch odcinków. Pierwszy jest to droga o długości 330m mająca początek przed placem manewrowym zakończona na granicy odrębnego opracowania projektowanej </w:t>
      </w:r>
      <w:r>
        <w:rPr>
          <w:szCs w:val="20"/>
        </w:rPr>
        <w:t>drogi serwisowej</w:t>
      </w:r>
      <w:r w:rsidRPr="00541863">
        <w:rPr>
          <w:szCs w:val="20"/>
        </w:rPr>
        <w:t>. Drugi odcinek o długości 4149m rozpoczyna się na granicy odrębnego opracowania ronda w kierunku Galominka i kończy się dowiązaniem do skrzyżowania z drogą powiatową nr. 3026.  W zakresie opracowania jest wykonanie poszerzenia drogi, nowej konstrukcji oraz nawierzchni wraz z budową i renowacją przydrożnych rowów. Na całej długości opracowania zaprojektowano konieczną wymianę bądź budowę przepustów. Cały odcinek drogi objęty projektem wynosi ok.</w:t>
      </w:r>
      <w:r>
        <w:rPr>
          <w:szCs w:val="20"/>
        </w:rPr>
        <w:t> </w:t>
      </w:r>
      <w:r w:rsidRPr="00541863">
        <w:rPr>
          <w:szCs w:val="20"/>
        </w:rPr>
        <w:t>4479</w:t>
      </w:r>
      <w:r>
        <w:rPr>
          <w:szCs w:val="20"/>
        </w:rPr>
        <w:t xml:space="preserve">,00 </w:t>
      </w:r>
      <w:r w:rsidRPr="00541863">
        <w:rPr>
          <w:szCs w:val="20"/>
        </w:rPr>
        <w:t xml:space="preserve">m. </w:t>
      </w:r>
    </w:p>
    <w:p w14:paraId="00438A5A" w14:textId="77777777" w:rsidR="004E6686" w:rsidRDefault="004E6686" w:rsidP="004E6686">
      <w:pPr>
        <w:spacing w:after="0" w:line="360" w:lineRule="auto"/>
        <w:ind w:firstLine="709"/>
        <w:jc w:val="both"/>
        <w:rPr>
          <w:szCs w:val="20"/>
        </w:rPr>
      </w:pPr>
      <w:r w:rsidRPr="00541863">
        <w:rPr>
          <w:szCs w:val="20"/>
        </w:rPr>
        <w:t>W ramach inwestycji projektowana jest rozbudowa publicznej drogi powiatowej w celu dostosowania jej do parametrów technicznych wymaganych dla dróg publicznych klasy Z zgodnie z ustawą z dnia 21 marca 1985r. o drogach publicznych i jej przepisów wykonawczych w tym rozporządzenie Ministra Transportu i Gospodarki Morskiej z</w:t>
      </w:r>
      <w:r>
        <w:rPr>
          <w:szCs w:val="20"/>
        </w:rPr>
        <w:t> </w:t>
      </w:r>
      <w:r w:rsidRPr="00541863">
        <w:rPr>
          <w:szCs w:val="20"/>
        </w:rPr>
        <w:t>2</w:t>
      </w:r>
      <w:r>
        <w:rPr>
          <w:szCs w:val="20"/>
        </w:rPr>
        <w:t> </w:t>
      </w:r>
      <w:r w:rsidRPr="00541863">
        <w:rPr>
          <w:szCs w:val="20"/>
        </w:rPr>
        <w:t>marca 1999 r. w sprawie warunków technicznych jakim powinny odpowiadać drogi publiczne i ich usytuowanie.</w:t>
      </w:r>
      <w:r>
        <w:rPr>
          <w:szCs w:val="20"/>
        </w:rPr>
        <w:t xml:space="preserve"> </w:t>
      </w:r>
    </w:p>
    <w:p w14:paraId="3A1F4A3B" w14:textId="77777777" w:rsidR="004E6686" w:rsidRDefault="004E6686" w:rsidP="004E6686">
      <w:pPr>
        <w:spacing w:after="0" w:line="360" w:lineRule="auto"/>
        <w:ind w:firstLine="709"/>
        <w:jc w:val="both"/>
        <w:rPr>
          <w:szCs w:val="20"/>
        </w:rPr>
      </w:pPr>
    </w:p>
    <w:p w14:paraId="5D6F815D" w14:textId="77777777" w:rsidR="004E6686" w:rsidRDefault="004E6686" w:rsidP="004E6686">
      <w:pPr>
        <w:spacing w:after="0" w:line="360" w:lineRule="auto"/>
        <w:jc w:val="both"/>
        <w:rPr>
          <w:szCs w:val="20"/>
        </w:rPr>
      </w:pPr>
      <w:r>
        <w:rPr>
          <w:szCs w:val="20"/>
        </w:rPr>
        <w:t xml:space="preserve">Inwestycja zlokalizowana jest na działkach: </w:t>
      </w:r>
    </w:p>
    <w:p w14:paraId="19C2C366" w14:textId="77777777" w:rsidR="004E6686" w:rsidRPr="006365B2" w:rsidRDefault="004E6686" w:rsidP="004E6686">
      <w:pPr>
        <w:spacing w:after="80"/>
        <w:ind w:left="1843" w:hanging="1843"/>
        <w:jc w:val="both"/>
        <w:rPr>
          <w:szCs w:val="20"/>
        </w:rPr>
      </w:pPr>
      <w:r w:rsidRPr="006365B2">
        <w:rPr>
          <w:szCs w:val="20"/>
        </w:rPr>
        <w:t>obręb 0036 - Rzewin</w:t>
      </w:r>
    </w:p>
    <w:p w14:paraId="5FCEE822" w14:textId="77777777" w:rsidR="004E6686" w:rsidRPr="006365B2" w:rsidRDefault="004E6686" w:rsidP="004E6686">
      <w:pPr>
        <w:spacing w:line="360" w:lineRule="auto"/>
        <w:jc w:val="both"/>
        <w:rPr>
          <w:szCs w:val="20"/>
        </w:rPr>
      </w:pPr>
      <w:r w:rsidRPr="006365B2">
        <w:rPr>
          <w:szCs w:val="20"/>
        </w:rPr>
        <w:t xml:space="preserve">działka ew. nr: 402, 459/4, 459/5, 459/2, 460/2, 459/3. </w:t>
      </w:r>
    </w:p>
    <w:p w14:paraId="1FAC5684" w14:textId="77777777" w:rsidR="004E6686" w:rsidRPr="006365B2" w:rsidRDefault="004E6686" w:rsidP="004E6686">
      <w:pPr>
        <w:spacing w:after="0" w:line="360" w:lineRule="auto"/>
        <w:ind w:left="993" w:hanging="993"/>
        <w:jc w:val="both"/>
        <w:rPr>
          <w:szCs w:val="20"/>
        </w:rPr>
      </w:pPr>
      <w:r w:rsidRPr="006365B2">
        <w:rPr>
          <w:szCs w:val="20"/>
        </w:rPr>
        <w:t xml:space="preserve"> obręb 0014 - Galominek</w:t>
      </w:r>
    </w:p>
    <w:p w14:paraId="317FCA97" w14:textId="77777777" w:rsidR="004E6686" w:rsidRPr="006365B2" w:rsidRDefault="004E6686" w:rsidP="004E6686">
      <w:pPr>
        <w:spacing w:after="0" w:line="360" w:lineRule="auto"/>
        <w:jc w:val="both"/>
        <w:rPr>
          <w:szCs w:val="20"/>
        </w:rPr>
      </w:pPr>
      <w:r w:rsidRPr="006365B2">
        <w:rPr>
          <w:szCs w:val="20"/>
        </w:rPr>
        <w:t>działka ew. nr: 23, 22, 24, 54, 30/2, 32, 41/3, 57/3, 57/2, 41/4, 57/4, 41/2, 42, 43, 44, 45, 46, 47, 66, 68/1, 68/2, 69/2, 69/1, 70/2, 70/4, 70/3, 71/3, 71/4, 71/6, 71/5, 53.</w:t>
      </w:r>
    </w:p>
    <w:p w14:paraId="0E8BC505" w14:textId="77777777" w:rsidR="004E6686" w:rsidRPr="006365B2" w:rsidRDefault="004E6686" w:rsidP="004E6686">
      <w:pPr>
        <w:spacing w:after="0" w:line="360" w:lineRule="auto"/>
        <w:ind w:left="1701"/>
        <w:jc w:val="both"/>
        <w:rPr>
          <w:szCs w:val="20"/>
        </w:rPr>
      </w:pPr>
    </w:p>
    <w:p w14:paraId="23121334" w14:textId="77777777" w:rsidR="004E6686" w:rsidRPr="006365B2" w:rsidRDefault="004E6686" w:rsidP="004E6686">
      <w:pPr>
        <w:spacing w:after="0" w:line="360" w:lineRule="auto"/>
        <w:jc w:val="both"/>
        <w:rPr>
          <w:szCs w:val="20"/>
        </w:rPr>
      </w:pPr>
      <w:r w:rsidRPr="006365B2">
        <w:rPr>
          <w:szCs w:val="20"/>
        </w:rPr>
        <w:t>obręb 0013 – Galomin</w:t>
      </w:r>
    </w:p>
    <w:p w14:paraId="07778930" w14:textId="77777777" w:rsidR="004E6686" w:rsidRPr="006365B2" w:rsidRDefault="004E6686" w:rsidP="004E6686">
      <w:pPr>
        <w:spacing w:line="360" w:lineRule="auto"/>
        <w:jc w:val="both"/>
        <w:rPr>
          <w:szCs w:val="20"/>
        </w:rPr>
      </w:pPr>
      <w:r w:rsidRPr="006365B2">
        <w:rPr>
          <w:szCs w:val="20"/>
        </w:rPr>
        <w:t>działki ew. nr: 101, 74, 128, 129, 81, 124, 95, 100, 157</w:t>
      </w:r>
    </w:p>
    <w:p w14:paraId="0FD69B01" w14:textId="77777777" w:rsidR="004E6686" w:rsidRPr="006365B2" w:rsidRDefault="004E6686" w:rsidP="004E6686">
      <w:pPr>
        <w:spacing w:after="0" w:line="360" w:lineRule="auto"/>
        <w:jc w:val="both"/>
        <w:rPr>
          <w:szCs w:val="20"/>
        </w:rPr>
      </w:pPr>
      <w:r w:rsidRPr="006365B2">
        <w:rPr>
          <w:szCs w:val="20"/>
        </w:rPr>
        <w:t>obręb 0010 – Dłużniewo</w:t>
      </w:r>
    </w:p>
    <w:p w14:paraId="3705416B" w14:textId="77777777" w:rsidR="004E6686" w:rsidRPr="006365B2" w:rsidRDefault="004E6686" w:rsidP="004E6686">
      <w:pPr>
        <w:spacing w:line="360" w:lineRule="auto"/>
        <w:jc w:val="both"/>
        <w:rPr>
          <w:szCs w:val="20"/>
        </w:rPr>
      </w:pPr>
      <w:r w:rsidRPr="006365B2">
        <w:rPr>
          <w:szCs w:val="20"/>
        </w:rPr>
        <w:t xml:space="preserve">działki ew. nr: 172, 175/1, 175/2, 174/1, 174/3, 174/4, </w:t>
      </w:r>
    </w:p>
    <w:p w14:paraId="5FAB675B" w14:textId="77777777" w:rsidR="004E6686" w:rsidRDefault="004E6686" w:rsidP="004E6686">
      <w:pPr>
        <w:spacing w:after="0" w:line="360" w:lineRule="auto"/>
        <w:ind w:firstLine="709"/>
        <w:jc w:val="both"/>
        <w:rPr>
          <w:szCs w:val="20"/>
        </w:rPr>
      </w:pPr>
    </w:p>
    <w:p w14:paraId="4DA904D2" w14:textId="77777777" w:rsidR="004E6686" w:rsidRDefault="004E6686" w:rsidP="004E6686">
      <w:pPr>
        <w:spacing w:after="80" w:line="360" w:lineRule="auto"/>
        <w:ind w:firstLine="709"/>
        <w:jc w:val="both"/>
        <w:rPr>
          <w:szCs w:val="20"/>
          <w:highlight w:val="yellow"/>
        </w:rPr>
      </w:pPr>
    </w:p>
    <w:p w14:paraId="682AC24E" w14:textId="77777777" w:rsidR="004E6686" w:rsidRDefault="004E6686" w:rsidP="004E6686">
      <w:pPr>
        <w:spacing w:after="80" w:line="360" w:lineRule="auto"/>
        <w:ind w:firstLine="709"/>
        <w:jc w:val="both"/>
        <w:rPr>
          <w:szCs w:val="20"/>
          <w:highlight w:val="yellow"/>
        </w:rPr>
      </w:pPr>
    </w:p>
    <w:p w14:paraId="4B6D1841" w14:textId="77777777" w:rsidR="004E6686" w:rsidRDefault="004E6686" w:rsidP="004E6686">
      <w:pPr>
        <w:spacing w:after="80" w:line="360" w:lineRule="auto"/>
        <w:ind w:firstLine="709"/>
        <w:jc w:val="both"/>
        <w:rPr>
          <w:szCs w:val="20"/>
          <w:highlight w:val="yellow"/>
        </w:rPr>
      </w:pPr>
    </w:p>
    <w:p w14:paraId="3348615C" w14:textId="078FB320" w:rsidR="004E6686" w:rsidRDefault="004E6686" w:rsidP="004E6686">
      <w:pPr>
        <w:spacing w:after="80" w:line="360" w:lineRule="auto"/>
        <w:ind w:firstLine="709"/>
        <w:jc w:val="both"/>
        <w:rPr>
          <w:szCs w:val="20"/>
          <w:highlight w:val="yellow"/>
        </w:rPr>
      </w:pPr>
    </w:p>
    <w:p w14:paraId="2ED77E9C" w14:textId="1C20F20D" w:rsidR="004E6686" w:rsidRDefault="004E6686" w:rsidP="004E6686">
      <w:pPr>
        <w:spacing w:after="80" w:line="360" w:lineRule="auto"/>
        <w:ind w:firstLine="709"/>
        <w:jc w:val="both"/>
        <w:rPr>
          <w:szCs w:val="20"/>
          <w:highlight w:val="yellow"/>
        </w:rPr>
      </w:pPr>
    </w:p>
    <w:p w14:paraId="36F2AC39" w14:textId="77777777" w:rsidR="004E6686" w:rsidRPr="00FF7022" w:rsidRDefault="004E6686" w:rsidP="004E6686">
      <w:pPr>
        <w:spacing w:after="80" w:line="360" w:lineRule="auto"/>
        <w:ind w:firstLine="709"/>
        <w:jc w:val="both"/>
        <w:rPr>
          <w:szCs w:val="20"/>
          <w:highlight w:val="yellow"/>
        </w:rPr>
      </w:pPr>
    </w:p>
    <w:p w14:paraId="7ACBE7E6" w14:textId="77777777" w:rsidR="004E6686" w:rsidRPr="00021883" w:rsidRDefault="004E6686" w:rsidP="004E6686">
      <w:pPr>
        <w:pStyle w:val="Nagwek1"/>
        <w:numPr>
          <w:ilvl w:val="0"/>
          <w:numId w:val="0"/>
        </w:numPr>
        <w:jc w:val="left"/>
        <w:rPr>
          <w:sz w:val="20"/>
          <w:szCs w:val="20"/>
        </w:rPr>
      </w:pPr>
      <w:bookmarkStart w:id="5" w:name="_Toc99012949"/>
      <w:r w:rsidRPr="00021883">
        <w:rPr>
          <w:sz w:val="20"/>
          <w:szCs w:val="20"/>
        </w:rPr>
        <w:lastRenderedPageBreak/>
        <w:t xml:space="preserve">2.1.1. </w:t>
      </w:r>
      <w:r w:rsidRPr="00021883">
        <w:rPr>
          <w:caps w:val="0"/>
          <w:sz w:val="20"/>
          <w:szCs w:val="20"/>
        </w:rPr>
        <w:t>Zakres robót drogowych</w:t>
      </w:r>
      <w:bookmarkEnd w:id="5"/>
    </w:p>
    <w:p w14:paraId="7B8C6ED1" w14:textId="77777777" w:rsidR="004E6686" w:rsidRPr="008B5A7E" w:rsidRDefault="004E6686" w:rsidP="004E6686">
      <w:pPr>
        <w:spacing w:after="0" w:line="360" w:lineRule="auto"/>
        <w:ind w:firstLine="709"/>
        <w:jc w:val="both"/>
        <w:rPr>
          <w:rFonts w:eastAsia="Verdana" w:cs="Verdana"/>
          <w:szCs w:val="20"/>
        </w:rPr>
      </w:pPr>
      <w:r w:rsidRPr="008B5A7E">
        <w:rPr>
          <w:rFonts w:eastAsia="Verdana" w:cs="Verdana"/>
          <w:szCs w:val="20"/>
        </w:rPr>
        <w:t>W ramach zamierzenia inwestycyjnego przewidziano:</w:t>
      </w:r>
    </w:p>
    <w:p w14:paraId="55844953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Wykonanie robót pomiarowych,</w:t>
      </w:r>
    </w:p>
    <w:p w14:paraId="4EFDE9AA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wycinek drzew i krzewów kolidujących z planowaną inwestycją,</w:t>
      </w:r>
    </w:p>
    <w:p w14:paraId="7DFA09E7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 xml:space="preserve">zebraniu humusu, </w:t>
      </w:r>
    </w:p>
    <w:p w14:paraId="7C5AD960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usunięciu karpin,</w:t>
      </w:r>
    </w:p>
    <w:p w14:paraId="44523ED2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frezowaniu nawierzchni bitumicznej,</w:t>
      </w:r>
    </w:p>
    <w:p w14:paraId="2240DD60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rozbiórce istniejących elementów kolidujących (ogrodzeń, krawężników, nawierzchni betonowej, nawierzchni z kostki betonowej oraz pionowego oznakowania drogowego), korytowaniu pod nowe warstwy nawierzchni z zachowaniem przydatnego materiału do ponownego wykorzystania,</w:t>
      </w:r>
    </w:p>
    <w:p w14:paraId="2D79729C" w14:textId="77777777" w:rsidR="004E6686" w:rsidRPr="007571E1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 w:rsidRPr="00AB701D">
        <w:rPr>
          <w:szCs w:val="20"/>
        </w:rPr>
        <w:t>poprawie systemu odwodnienia drogi poprzez renowację</w:t>
      </w:r>
      <w:r>
        <w:rPr>
          <w:szCs w:val="20"/>
        </w:rPr>
        <w:t xml:space="preserve"> </w:t>
      </w:r>
      <w:r w:rsidRPr="00AB701D">
        <w:rPr>
          <w:szCs w:val="20"/>
        </w:rPr>
        <w:t>ist</w:t>
      </w:r>
      <w:r>
        <w:rPr>
          <w:szCs w:val="20"/>
        </w:rPr>
        <w:t>niejących</w:t>
      </w:r>
      <w:r w:rsidRPr="00AB701D">
        <w:rPr>
          <w:szCs w:val="20"/>
        </w:rPr>
        <w:t xml:space="preserve"> rowów przydrożnych i przepustów,</w:t>
      </w:r>
    </w:p>
    <w:p w14:paraId="272E9022" w14:textId="77777777" w:rsidR="004E6686" w:rsidRPr="00AB701D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szCs w:val="20"/>
        </w:rPr>
        <w:t>budowie nowych rowów i przepustów,</w:t>
      </w:r>
    </w:p>
    <w:p w14:paraId="405C2A70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wykopów i nasypów pod warstwy konstrukcyjne nawierzchni,</w:t>
      </w:r>
    </w:p>
    <w:p w14:paraId="2AD4EC78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profilowaniu i zagęszczeniu podłoża pod warstwy konstrukcyjne oraz wywóz materiału z niwelacji i rozbiórek,</w:t>
      </w:r>
    </w:p>
    <w:p w14:paraId="45809302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osłonięciu istniejących sieci rurami ochronnymi,</w:t>
      </w:r>
    </w:p>
    <w:p w14:paraId="70947E47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podbudowy pomocniczej z gruntu stabilizowanego spoiwem hydraulicznym</w:t>
      </w:r>
    </w:p>
    <w:p w14:paraId="0BBD5FBC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 xml:space="preserve">wykonanie warstwy </w:t>
      </w:r>
      <w:proofErr w:type="spellStart"/>
      <w:r>
        <w:rPr>
          <w:rFonts w:eastAsia="Verdana" w:cs="Verdana"/>
          <w:color w:val="000000"/>
          <w:szCs w:val="20"/>
        </w:rPr>
        <w:t>mrozoochronnej</w:t>
      </w:r>
      <w:proofErr w:type="spellEnd"/>
      <w:r>
        <w:rPr>
          <w:rFonts w:eastAsia="Verdana" w:cs="Verdana"/>
          <w:color w:val="000000"/>
          <w:szCs w:val="20"/>
        </w:rPr>
        <w:t xml:space="preserve"> z mieszanki niezwiązanej lub gruntu </w:t>
      </w:r>
      <w:proofErr w:type="spellStart"/>
      <w:r>
        <w:rPr>
          <w:rFonts w:eastAsia="Verdana" w:cs="Verdana"/>
          <w:color w:val="000000"/>
          <w:szCs w:val="20"/>
        </w:rPr>
        <w:t>niewysadzinowego</w:t>
      </w:r>
      <w:proofErr w:type="spellEnd"/>
      <w:r>
        <w:rPr>
          <w:rFonts w:eastAsia="Verdana" w:cs="Verdana"/>
          <w:color w:val="000000"/>
          <w:szCs w:val="20"/>
        </w:rPr>
        <w:t xml:space="preserve"> o CBR≥25%, k10≥8m/dobę</w:t>
      </w:r>
    </w:p>
    <w:p w14:paraId="7B0E5F2C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podbudowy zasadniczej z mieszanki niezwiązanej z kruszywem C</w:t>
      </w:r>
      <w:r w:rsidRPr="00CE4EC5">
        <w:rPr>
          <w:rFonts w:eastAsia="Verdana" w:cs="Verdana"/>
          <w:color w:val="000000"/>
          <w:szCs w:val="20"/>
          <w:vertAlign w:val="subscript"/>
        </w:rPr>
        <w:t>50/30</w:t>
      </w:r>
      <w:r>
        <w:rPr>
          <w:rFonts w:eastAsia="Verdana" w:cs="Verdana"/>
          <w:color w:val="000000"/>
          <w:szCs w:val="20"/>
        </w:rPr>
        <w:t xml:space="preserve">, </w:t>
      </w:r>
    </w:p>
    <w:p w14:paraId="71661DCE" w14:textId="7C8FC039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warstwy wiążącej jezdni z betonu asfaltowego AC16W,</w:t>
      </w:r>
    </w:p>
    <w:p w14:paraId="17842084" w14:textId="4F9E866C" w:rsidR="0071585F" w:rsidRDefault="004E6686" w:rsidP="007158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warstwy ścieralnej jezdni z betonu asfaltowego SMA 16JENA,</w:t>
      </w:r>
    </w:p>
    <w:p w14:paraId="0F97BA86" w14:textId="47B84DFE" w:rsidR="0071585F" w:rsidRPr="0071585F" w:rsidRDefault="0071585F" w:rsidP="007158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zjazdów z kruszywa C</w:t>
      </w:r>
      <w:r w:rsidRPr="0071585F">
        <w:rPr>
          <w:rFonts w:eastAsia="Verdana" w:cs="Verdana"/>
          <w:color w:val="000000"/>
          <w:szCs w:val="20"/>
          <w:vertAlign w:val="subscript"/>
        </w:rPr>
        <w:t>50/30</w:t>
      </w:r>
    </w:p>
    <w:p w14:paraId="0D888F8E" w14:textId="77777777" w:rsidR="004E6686" w:rsidRPr="001E2815" w:rsidRDefault="004E6686" w:rsidP="004E668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szCs w:val="20"/>
        </w:rPr>
      </w:pPr>
      <w:r w:rsidRPr="00C811B6">
        <w:rPr>
          <w:szCs w:val="20"/>
        </w:rPr>
        <w:t>wykonaniu poboczy z mieszanki kruszyw łamanych 0/31,5mm</w:t>
      </w:r>
    </w:p>
    <w:p w14:paraId="4AF7EE5C" w14:textId="77777777" w:rsidR="004E6686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oznakowania pionowego oraz poziomego,</w:t>
      </w:r>
    </w:p>
    <w:p w14:paraId="6449EEFF" w14:textId="59C0AC4A" w:rsidR="004E6686" w:rsidRPr="0071585F" w:rsidRDefault="004E6686" w:rsidP="004E66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hanging="284"/>
        <w:jc w:val="both"/>
        <w:rPr>
          <w:rFonts w:eastAsia="Verdana" w:cs="Verdana"/>
          <w:b/>
          <w:i/>
          <w:color w:val="000000"/>
          <w:szCs w:val="20"/>
        </w:rPr>
      </w:pPr>
      <w:r>
        <w:rPr>
          <w:rFonts w:eastAsia="Verdana" w:cs="Verdana"/>
          <w:color w:val="000000"/>
          <w:szCs w:val="20"/>
        </w:rPr>
        <w:t>wykonaniu robót porządkowych i wykończeniowych.</w:t>
      </w:r>
    </w:p>
    <w:p w14:paraId="0362A2BA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 xml:space="preserve">Roboty prowadzone będą w terenie niezabudowanym oraz wiejskim z zabudową jednorodzinną. Na terenie objętym robotami występują sieci teletechniczne, elektroenergetyczne oraz wodociągowe. </w:t>
      </w:r>
    </w:p>
    <w:p w14:paraId="7A09773C" w14:textId="77777777" w:rsidR="004E6686" w:rsidRPr="008B5A7E" w:rsidRDefault="004E6686" w:rsidP="004E6686">
      <w:pPr>
        <w:pStyle w:val="Nagwek5"/>
        <w:rPr>
          <w:rStyle w:val="Nagwek5Znak"/>
          <w:rFonts w:ascii="Verdana" w:hAnsi="Verdana"/>
          <w:b/>
          <w:bCs/>
          <w:color w:val="auto"/>
        </w:rPr>
      </w:pPr>
      <w:bookmarkStart w:id="6" w:name="_Toc4633760"/>
      <w:r w:rsidRPr="008B5A7E">
        <w:rPr>
          <w:rFonts w:ascii="Verdana" w:hAnsi="Verdana"/>
          <w:b/>
          <w:bCs/>
          <w:color w:val="auto"/>
        </w:rPr>
        <w:t>2.2. Elementy zagospodarowania stwarzające zagrożenie bezpieczeństwa i zdrowia ludzi</w:t>
      </w:r>
      <w:bookmarkEnd w:id="6"/>
    </w:p>
    <w:p w14:paraId="58302571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Elementami stwarzającymi zagrożenie bezpieczeństwa i zdrowia ludzi jest występujący ruch kołowy oraz czynne sieci.</w:t>
      </w:r>
    </w:p>
    <w:p w14:paraId="4A194893" w14:textId="77777777" w:rsidR="004E6686" w:rsidRPr="008B5A7E" w:rsidRDefault="004E6686" w:rsidP="004E6686">
      <w:pPr>
        <w:pStyle w:val="Nagwek5"/>
        <w:rPr>
          <w:rFonts w:ascii="Verdana" w:hAnsi="Verdana"/>
          <w:b/>
          <w:bCs/>
          <w:color w:val="auto"/>
        </w:rPr>
      </w:pPr>
      <w:bookmarkStart w:id="7" w:name="_Toc4633761"/>
      <w:r w:rsidRPr="008B5A7E">
        <w:rPr>
          <w:rFonts w:ascii="Verdana" w:hAnsi="Verdana"/>
          <w:b/>
          <w:bCs/>
          <w:color w:val="auto"/>
        </w:rPr>
        <w:t>2.3. Przewidywane zagrożenia występujące podczas realizacji robót budowlanych</w:t>
      </w:r>
      <w:bookmarkEnd w:id="7"/>
    </w:p>
    <w:p w14:paraId="47021827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niewłaściwe wykonanie pracy spowodowane nieodpowiednim wyszkoleniem pracownika,</w:t>
      </w:r>
    </w:p>
    <w:p w14:paraId="36656776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nieodpowiedni dobór środka przewozowego, jego zły stan lub przeciążenie,</w:t>
      </w:r>
    </w:p>
    <w:p w14:paraId="6B3EE4CB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lastRenderedPageBreak/>
        <w:t>- nieodpowiednio lub źle utrzymana droga przewozu,</w:t>
      </w:r>
    </w:p>
    <w:p w14:paraId="66DC3229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brak środków pomocniczych lub ich nieodpowiedni stan, np. pochylni,</w:t>
      </w:r>
    </w:p>
    <w:p w14:paraId="287D36D2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przekroczenie dopuszczalnych gabarytów załadowania środków przewozowych i</w:t>
      </w:r>
      <w:r>
        <w:rPr>
          <w:szCs w:val="20"/>
        </w:rPr>
        <w:t> </w:t>
      </w:r>
      <w:r w:rsidRPr="008B5A7E">
        <w:rPr>
          <w:szCs w:val="20"/>
        </w:rPr>
        <w:t>dopuszczalnej prędkości jazdy,</w:t>
      </w:r>
    </w:p>
    <w:p w14:paraId="66ACEDA7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nierównomiernie rozłożony ładunek w skrzyni środka przewozowego – niezachowana stateczność,</w:t>
      </w:r>
    </w:p>
    <w:p w14:paraId="132617EE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brak odpowiednich kwalifikacji do kierowania pojazdami,</w:t>
      </w:r>
    </w:p>
    <w:p w14:paraId="3770CD65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brak oznakowania miejsc niebezpiecznych i grożących wypadkiem,</w:t>
      </w:r>
    </w:p>
    <w:p w14:paraId="7D845D8D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brak oświetlenia drogi transportu w czasie pory nocnej,</w:t>
      </w:r>
    </w:p>
    <w:p w14:paraId="5A05DD76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upadek pracownika lub osoby postronnej do wykopu (brak wygrodzenia wykopu balustradami, brak przykrycia wykopu),</w:t>
      </w:r>
    </w:p>
    <w:p w14:paraId="2E0DDFCB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potrącenie pracownika lub osoby postronnej pojazdem bądź łyżką koparki przy wykonywaniu robót na placu budowy lub w miejscu dostępnym dla osób postronnych (brak wygrodzenia strefy niebezpiecznej),</w:t>
      </w:r>
    </w:p>
    <w:p w14:paraId="654F461C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porażenie prądem podczas prac w rejonie czynnych sieci i urządzeń energetycznych (brak zabezpieczeń elementów pod napięciem przed uszkodzeniami mechanicznymi),</w:t>
      </w:r>
    </w:p>
    <w:p w14:paraId="2D41986F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Przy ręcznej lub mechanicznej obróbce elementów kamiennych i betonowych, pracownicy powinni używać środków ochrony indywidualnej, takich jak: gogle ochronne, kaski ochronne, rękawice wzmocnione skórą, obuwie z wkładkami stalowymi chroniącymi palce stóp.</w:t>
      </w:r>
    </w:p>
    <w:p w14:paraId="4881A241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Zakłada się, że powyższe elementy ewentualnego zagrożenia zdrowia ludzi zostaną wyeliminowane poprzez wcześniejsze przeprowadzenie odpowiedniego instruktażu oraz bezwzględne przestrzeganie przepisów BHP.</w:t>
      </w:r>
    </w:p>
    <w:p w14:paraId="303A7FD7" w14:textId="77777777" w:rsidR="004E6686" w:rsidRPr="008B5A7E" w:rsidRDefault="004E6686" w:rsidP="004E6686">
      <w:pPr>
        <w:pStyle w:val="Nagwek5"/>
        <w:rPr>
          <w:rFonts w:ascii="Verdana" w:hAnsi="Verdana"/>
          <w:b/>
          <w:bCs/>
          <w:color w:val="auto"/>
        </w:rPr>
      </w:pPr>
      <w:bookmarkStart w:id="8" w:name="_Toc4633762"/>
      <w:r w:rsidRPr="008B5A7E">
        <w:rPr>
          <w:rFonts w:ascii="Verdana" w:hAnsi="Verdana"/>
          <w:b/>
          <w:bCs/>
          <w:color w:val="auto"/>
        </w:rPr>
        <w:t>2.4. Sposób instruktażu pracowników przed przystąpieniem do realizacji robót szczególnie niebezpiecznych</w:t>
      </w:r>
      <w:bookmarkEnd w:id="8"/>
    </w:p>
    <w:p w14:paraId="4F4727FB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Instruktaż pracowników przeprowadzić należy na terenie budowy przed przystąpieniem do robót budowlanych. W ramach instruktażu ująć należy następujące zagadnienia:</w:t>
      </w:r>
    </w:p>
    <w:p w14:paraId="77D5AFF5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wskazanie obiektów i miejsc, w których prowadzenie robót jest szczególnie niebezpieczne wraz z charakterystyką zagrożeń,</w:t>
      </w:r>
    </w:p>
    <w:p w14:paraId="5BCC39CC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określenie wymaganego sposobu zabezpieczenia budowy, w tym miejsc wykonywania prac szczególnie niebezpiecznych,</w:t>
      </w:r>
    </w:p>
    <w:p w14:paraId="44D22140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określenie bezpiecznego sposobu prowadzenia robót z charakterystyką obowiązujących w tym zakresie przepisów BHP,</w:t>
      </w:r>
    </w:p>
    <w:p w14:paraId="4C525B6E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określenie zasad postępowania w przypadku wystąpienia zagrożenia,</w:t>
      </w:r>
    </w:p>
    <w:p w14:paraId="0E8A7A3C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wskazanie środków ochrony indywidualnej zabezpieczających przed skutkami zagrożeń, koniecznych do stosowania przez pracowników,</w:t>
      </w:r>
    </w:p>
    <w:p w14:paraId="717FF928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charakterystyka organizacji robót oraz zasad bezpośredniego nadzoru nad pracami szczególnie niebezpiecznymi ze wskazaniem osób wyznaczonych do prowadzenia nadzoru.</w:t>
      </w:r>
    </w:p>
    <w:p w14:paraId="5586578F" w14:textId="77777777" w:rsidR="004E6686" w:rsidRPr="008B5A7E" w:rsidRDefault="004E6686" w:rsidP="004E6686">
      <w:pPr>
        <w:pStyle w:val="Nagwek5"/>
        <w:rPr>
          <w:rFonts w:ascii="Verdana" w:hAnsi="Verdana"/>
          <w:b/>
          <w:bCs/>
          <w:color w:val="auto"/>
        </w:rPr>
      </w:pPr>
      <w:bookmarkStart w:id="9" w:name="_Toc4633763"/>
      <w:r w:rsidRPr="008B5A7E">
        <w:rPr>
          <w:rFonts w:ascii="Verdana" w:hAnsi="Verdana"/>
          <w:b/>
          <w:bCs/>
          <w:color w:val="auto"/>
        </w:rPr>
        <w:t>2.5. Środki techniczne i organizacyjne zapobiegające niebezpieczeństwom</w:t>
      </w:r>
      <w:bookmarkEnd w:id="9"/>
    </w:p>
    <w:p w14:paraId="1DD9F5AC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Przed przystąpieniem do prac każdy pracownik powinien być przeszkolony przez kierownika budowy lub robót w zakresie przestrzegania przepisów BHP.</w:t>
      </w:r>
    </w:p>
    <w:p w14:paraId="4DB29077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lastRenderedPageBreak/>
        <w:tab/>
        <w:t>Całość robót wykonać zgodnie z obowiązującymi przepisami BHP, wytycznymi, normami, uzgodnieniami oraz zgodnie z warunkami technicznymi wykonania i odbioru prac budowlanych.</w:t>
      </w:r>
    </w:p>
    <w:p w14:paraId="565CFBEC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W szczególności wszelkie prace należy wykonać zgodnie z:</w:t>
      </w:r>
    </w:p>
    <w:p w14:paraId="48396CA4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Rozporządzeniem Ministra Infrastruktury z dnia 6 lutego 2003r. w sprawie bezpieczeństwa i higieny pracy podczas wykonywania robót budowlanych (Dz.U. Nr 47, poz. 401),</w:t>
      </w:r>
    </w:p>
    <w:p w14:paraId="5E09BC99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Rozporządzeniem Ministra Gospodarki z dnia 20 września 2001r. w sprawie bezpieczeństwa i higieny pracy podczas eksploatacji maszyn i innych urządzeń technicznych do robót ziemnych, budowlanych i drogowych (Dz. U. Nr 118, poz. 1263),</w:t>
      </w:r>
    </w:p>
    <w:p w14:paraId="36951E70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W czasie prowadzenia robót budowlanych zapewnić właściwą organizację robót oraz wyposażenie w środki techniczne zapobiegające niebezpieczeństwom, w tym:</w:t>
      </w:r>
    </w:p>
    <w:p w14:paraId="11BD74E6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 xml:space="preserve">- wyznaczyć osoby do prowadzenia bezpośredniego nadzoru nad pracami szczególnie niebezpiecznymi, </w:t>
      </w:r>
    </w:p>
    <w:p w14:paraId="2C3A569A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zapewnić organizację pracy i stanowisk pracy w sposób zabezpieczający pracowników przed zagrożeniami wypadkowymi oraz oddziaływaniem czynników szkodliwych i uciążliwych,</w:t>
      </w:r>
    </w:p>
    <w:p w14:paraId="55190A84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zapewnić nadzór właścicieli uzbrojenia nad robotami budowlanymi prowadzonymi w pobliżu istniejącego uzbrojenia podziemnego i naziemnego,</w:t>
      </w:r>
    </w:p>
    <w:p w14:paraId="3CB5491D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zapewnić likwidację zagrożeń dla zdrowia i życia pracowników głównie przez stosowanie technologii, materiałów i substancji nie powodujących takich zagrożeń,</w:t>
      </w:r>
    </w:p>
    <w:p w14:paraId="11C2AB3D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sprawdzić sprawność techniczną maszyn roboczych,</w:t>
      </w:r>
    </w:p>
    <w:p w14:paraId="7430047F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sprawdzić kwalifikacje pracowników</w:t>
      </w:r>
    </w:p>
    <w:p w14:paraId="712964F5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zapewnić ochronę osobistą pracowników (odpowiednia odzież ochronna),</w:t>
      </w:r>
    </w:p>
    <w:p w14:paraId="5C130FB3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przeprowadzić instruktaż pracowników,</w:t>
      </w:r>
    </w:p>
    <w:p w14:paraId="624E3A3D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wyposażyć pracowników w niezbędne środki ochrony indywidualnej,</w:t>
      </w:r>
    </w:p>
    <w:p w14:paraId="6E1D2BCC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zapewnić łączność telefoniczną na terenie budowy,</w:t>
      </w:r>
    </w:p>
    <w:p w14:paraId="702611B0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teren budowy oznakować tablicą informacyjną i zabezpieczyć przed dostępem osób postronnych,</w:t>
      </w:r>
    </w:p>
    <w:p w14:paraId="7F819262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w terenie</w:t>
      </w:r>
      <w:r>
        <w:rPr>
          <w:szCs w:val="20"/>
        </w:rPr>
        <w:t xml:space="preserve">, </w:t>
      </w:r>
      <w:r w:rsidRPr="008B5A7E">
        <w:rPr>
          <w:szCs w:val="20"/>
        </w:rPr>
        <w:t>gdzie ma być utrzymany ruch kołowy i pieszy zapewnić odpowiednio opracowany plan organizacji ruchu. Roboty na drodze należy prowadzić po ustawieniu oznakowania według projektu tymczasowej organizacji ruchu. Pracownicy muszą pracować w ubraniach ochronnych o jaskrawych kolorach, zaopatrzonych w elementy odblaskowe, aby byli dobrze widoczni dla kierowców jadących drogą,</w:t>
      </w:r>
    </w:p>
    <w:p w14:paraId="28D9A6C6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wykopy zabezpieczyć barierami ochronnymi i wyposażyć w drabiny umożliwiające szybką ewakuację pracowników w razie powstania zagrożenia,</w:t>
      </w:r>
    </w:p>
    <w:p w14:paraId="40DFC66F" w14:textId="77777777" w:rsidR="004E6686" w:rsidRPr="008B5A7E" w:rsidRDefault="004E6686" w:rsidP="004E6686">
      <w:pPr>
        <w:spacing w:after="80"/>
        <w:jc w:val="both"/>
        <w:rPr>
          <w:szCs w:val="20"/>
        </w:rPr>
      </w:pPr>
      <w:r w:rsidRPr="008B5A7E">
        <w:rPr>
          <w:szCs w:val="20"/>
        </w:rPr>
        <w:t>- w pobliżu miejsc prowadzenia robót szczególnie niebezpiecznych umieścić niezbędny sprzęt ratunkowy, szelki i drabiny.</w:t>
      </w:r>
    </w:p>
    <w:p w14:paraId="63CC5542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W razie stwierdzenia bezpośredniego zagrożenia dla życia lub zdrowia pracowników osoba kierująca pracownikami obowiązana jest do niezwłocznego wstrzymania prac i podjęcia działań w celu usunięcia tego zagrożenia.</w:t>
      </w:r>
    </w:p>
    <w:p w14:paraId="30EFA303" w14:textId="77777777" w:rsidR="004E6686" w:rsidRPr="008B5A7E" w:rsidRDefault="004E6686" w:rsidP="004E6686">
      <w:pPr>
        <w:pStyle w:val="Nagwek5"/>
        <w:rPr>
          <w:rFonts w:ascii="Verdana" w:hAnsi="Verdana"/>
          <w:b/>
          <w:bCs/>
          <w:color w:val="auto"/>
        </w:rPr>
      </w:pPr>
      <w:bookmarkStart w:id="10" w:name="_Toc4633764"/>
      <w:r w:rsidRPr="008B5A7E">
        <w:rPr>
          <w:rFonts w:ascii="Verdana" w:hAnsi="Verdana"/>
          <w:b/>
          <w:bCs/>
          <w:color w:val="auto"/>
        </w:rPr>
        <w:lastRenderedPageBreak/>
        <w:t>2.6. Uwagi</w:t>
      </w:r>
      <w:bookmarkEnd w:id="10"/>
    </w:p>
    <w:p w14:paraId="744D825A" w14:textId="77777777" w:rsidR="004E6686" w:rsidRPr="008B5A7E" w:rsidRDefault="004E6686" w:rsidP="004E6686">
      <w:pPr>
        <w:jc w:val="both"/>
        <w:rPr>
          <w:szCs w:val="20"/>
        </w:rPr>
      </w:pPr>
      <w:r w:rsidRPr="008B5A7E">
        <w:rPr>
          <w:szCs w:val="20"/>
        </w:rPr>
        <w:tab/>
        <w:t>Osoba odpowiedzialna za prowadzenie budowy – kierownik budowy, zgodnie z obowiązującym prawem budowlanym (Dz.U.2021.0.2351) jest zobowiązany sporządzić lub zapewnić sporządzenie planu bezpieczeństwa i ochrony zdrowia uwzględniając specyfikę obiektu budowlanego i warunki prowadzenia robót budowlanych, przed rozpoczęciem budowy (Art. 21a. ust. 1). Jednocześnie zobowiązany jest (Art. 22 ust. 3c) do wprowadzenia niezbędnych zmian w informacji do planu bezpieczeństwa i ochrony zdrowia (opracowanej przez projektanta) oraz w planie bezpieczeństwa i ochrony zdrowia, wynikających z postępu wykonywanych robót budowlanych.</w:t>
      </w:r>
    </w:p>
    <w:p w14:paraId="69E3291C" w14:textId="5B8E924E" w:rsidR="004E6686" w:rsidRPr="004E6686" w:rsidRDefault="004E6686" w:rsidP="004E6686">
      <w:pPr>
        <w:rPr>
          <w:color w:val="808080"/>
          <w:sz w:val="16"/>
          <w:szCs w:val="16"/>
          <w:highlight w:val="yellow"/>
        </w:rPr>
      </w:pPr>
      <w:bookmarkStart w:id="11" w:name="_Hlk487108566"/>
      <w:bookmarkStart w:id="12" w:name="_Hlk487108756"/>
      <w:r w:rsidRPr="00FF7022">
        <w:rPr>
          <w:noProof/>
          <w:szCs w:val="20"/>
          <w:highlight w:val="yellow"/>
          <w:lang w:eastAsia="pl-PL"/>
        </w:rPr>
        <w:drawing>
          <wp:anchor distT="0" distB="0" distL="114300" distR="114300" simplePos="0" relativeHeight="251659264" behindDoc="0" locked="0" layoutInCell="1" allowOverlap="1" wp14:anchorId="4AAD0ADC" wp14:editId="6B868524">
            <wp:simplePos x="0" y="0"/>
            <wp:positionH relativeFrom="column">
              <wp:posOffset>-2147255675</wp:posOffset>
            </wp:positionH>
            <wp:positionV relativeFrom="paragraph">
              <wp:posOffset>2146223181</wp:posOffset>
            </wp:positionV>
            <wp:extent cx="5838825" cy="8039100"/>
            <wp:effectExtent l="19050" t="0" r="9525" b="0"/>
            <wp:wrapNone/>
            <wp:docPr id="5" name="Obraz 9" descr="Tomasz Kuś - uprawnienia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omasz Kuś - uprawnienia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1"/>
      <w:bookmarkEnd w:id="12"/>
    </w:p>
    <w:sectPr w:rsidR="004E6686" w:rsidRPr="004E6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2C99"/>
    <w:multiLevelType w:val="multilevel"/>
    <w:tmpl w:val="F4B0AAA8"/>
    <w:lvl w:ilvl="0">
      <w:start w:val="1"/>
      <w:numFmt w:val="decimal"/>
      <w:pStyle w:val="Nagwek1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1F96A58"/>
    <w:multiLevelType w:val="multilevel"/>
    <w:tmpl w:val="267822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39C905DB"/>
    <w:multiLevelType w:val="multilevel"/>
    <w:tmpl w:val="B964B2E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num w:numId="1" w16cid:durableId="491988858">
    <w:abstractNumId w:val="0"/>
  </w:num>
  <w:num w:numId="2" w16cid:durableId="170418080">
    <w:abstractNumId w:val="2"/>
  </w:num>
  <w:num w:numId="3" w16cid:durableId="376398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A6F"/>
    <w:rsid w:val="004E6686"/>
    <w:rsid w:val="0071585F"/>
    <w:rsid w:val="00DB3D5D"/>
    <w:rsid w:val="00DC4744"/>
    <w:rsid w:val="00DF71F8"/>
    <w:rsid w:val="00E5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BD754"/>
  <w15:chartTrackingRefBased/>
  <w15:docId w15:val="{492CEDE9-B99F-43CF-9038-9BEF5F5C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686"/>
    <w:pPr>
      <w:spacing w:after="200" w:line="276" w:lineRule="auto"/>
    </w:pPr>
    <w:rPr>
      <w:rFonts w:ascii="Verdana" w:eastAsia="Calibri" w:hAnsi="Verdana" w:cs="Times New Roman"/>
      <w:sz w:val="20"/>
    </w:rPr>
  </w:style>
  <w:style w:type="paragraph" w:styleId="Nagwek1">
    <w:name w:val="heading 1"/>
    <w:basedOn w:val="Normalny"/>
    <w:link w:val="Nagwek1Znak"/>
    <w:qFormat/>
    <w:rsid w:val="004E6686"/>
    <w:pPr>
      <w:numPr>
        <w:numId w:val="1"/>
      </w:numPr>
      <w:ind w:left="0" w:right="-2" w:firstLine="0"/>
      <w:contextualSpacing/>
      <w:jc w:val="center"/>
      <w:outlineLvl w:val="0"/>
    </w:pPr>
    <w:rPr>
      <w:b/>
      <w:caps/>
      <w:sz w:val="32"/>
      <w:szCs w:val="32"/>
    </w:rPr>
  </w:style>
  <w:style w:type="paragraph" w:styleId="Nagwek2">
    <w:name w:val="heading 2"/>
    <w:basedOn w:val="Nagwek1"/>
    <w:next w:val="Normalny"/>
    <w:link w:val="Nagwek2Znak"/>
    <w:unhideWhenUsed/>
    <w:qFormat/>
    <w:rsid w:val="004E6686"/>
    <w:pPr>
      <w:numPr>
        <w:ilvl w:val="1"/>
      </w:numPr>
      <w:jc w:val="left"/>
      <w:outlineLvl w:val="1"/>
    </w:pPr>
    <w:rPr>
      <w:caps w:val="0"/>
      <w:smallCaps/>
      <w:sz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4E668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6686"/>
    <w:rPr>
      <w:rFonts w:ascii="Verdana" w:eastAsia="Calibri" w:hAnsi="Verdana" w:cs="Times New Roman"/>
      <w:b/>
      <w:cap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E6686"/>
    <w:rPr>
      <w:rFonts w:ascii="Verdana" w:eastAsia="Calibri" w:hAnsi="Verdana" w:cs="Times New Roman"/>
      <w:b/>
      <w:smallCaps/>
      <w:sz w:val="20"/>
      <w:szCs w:val="32"/>
    </w:rPr>
  </w:style>
  <w:style w:type="character" w:customStyle="1" w:styleId="Nagwek5Znak">
    <w:name w:val="Nagłówek 5 Znak"/>
    <w:basedOn w:val="Domylnaczcionkaakapitu"/>
    <w:link w:val="Nagwek5"/>
    <w:rsid w:val="004E6686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4E6686"/>
    <w:pPr>
      <w:ind w:left="720"/>
      <w:contextualSpacing/>
    </w:pPr>
  </w:style>
  <w:style w:type="character" w:customStyle="1" w:styleId="AkapitzlistZnak">
    <w:name w:val="Akapit z listą Znak"/>
    <w:aliases w:val="Akapit z numeracją Znak"/>
    <w:link w:val="Akapitzlist"/>
    <w:uiPriority w:val="34"/>
    <w:locked/>
    <w:rsid w:val="004E6686"/>
    <w:rPr>
      <w:rFonts w:ascii="Verdana" w:eastAsia="Calibri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1614</Words>
  <Characters>9689</Characters>
  <Application>Microsoft Office Word</Application>
  <DocSecurity>0</DocSecurity>
  <Lines>80</Lines>
  <Paragraphs>22</Paragraphs>
  <ScaleCrop>false</ScaleCrop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Z</dc:creator>
  <cp:keywords/>
  <dc:description/>
  <cp:lastModifiedBy>X Z</cp:lastModifiedBy>
  <cp:revision>5</cp:revision>
  <dcterms:created xsi:type="dcterms:W3CDTF">2022-03-24T12:34:00Z</dcterms:created>
  <dcterms:modified xsi:type="dcterms:W3CDTF">2022-11-08T12:38:00Z</dcterms:modified>
</cp:coreProperties>
</file>