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CA883" w14:textId="77777777" w:rsidR="007556E0" w:rsidRPr="007556E0" w:rsidRDefault="007556E0" w:rsidP="007556E0">
      <w:pPr>
        <w:pStyle w:val="Tytu"/>
        <w:jc w:val="right"/>
        <w:rPr>
          <w:b w:val="0"/>
          <w:i/>
          <w:sz w:val="22"/>
          <w:szCs w:val="22"/>
        </w:rPr>
      </w:pPr>
      <w:r w:rsidRPr="007556E0">
        <w:rPr>
          <w:b w:val="0"/>
          <w:i/>
          <w:sz w:val="22"/>
          <w:szCs w:val="22"/>
        </w:rPr>
        <w:t>Załącznik Nr 5</w:t>
      </w:r>
    </w:p>
    <w:p w14:paraId="1D495BF2" w14:textId="77777777" w:rsidR="00D005BD" w:rsidRPr="00FA6F02" w:rsidRDefault="007A58ED" w:rsidP="001A30CB">
      <w:pPr>
        <w:pStyle w:val="Tytu"/>
        <w:rPr>
          <w:sz w:val="24"/>
          <w:szCs w:val="24"/>
        </w:rPr>
      </w:pPr>
      <w:r w:rsidRPr="00FA6F02">
        <w:rPr>
          <w:sz w:val="24"/>
          <w:szCs w:val="24"/>
        </w:rPr>
        <w:t xml:space="preserve">UMOWA </w:t>
      </w:r>
    </w:p>
    <w:p w14:paraId="225908CA" w14:textId="77777777" w:rsidR="007A58ED" w:rsidRPr="00FA6F02" w:rsidRDefault="007A58ED" w:rsidP="00FA6F02">
      <w:pPr>
        <w:pStyle w:val="Tytu"/>
        <w:tabs>
          <w:tab w:val="left" w:pos="4230"/>
        </w:tabs>
        <w:jc w:val="left"/>
        <w:rPr>
          <w:sz w:val="24"/>
          <w:szCs w:val="24"/>
        </w:rPr>
      </w:pPr>
    </w:p>
    <w:p w14:paraId="4CB2F7DC" w14:textId="41778E7D" w:rsidR="00AD6F7C" w:rsidRDefault="00AD6F7C" w:rsidP="00AD6F7C">
      <w:pPr>
        <w:pStyle w:val="Normalny1"/>
        <w:tabs>
          <w:tab w:val="left" w:pos="650"/>
        </w:tabs>
        <w:jc w:val="both"/>
      </w:pPr>
      <w:r>
        <w:t xml:space="preserve">zawarta dnia ……………………. roku pomiędzy Gminą Szumowo, reprezentowaną przez </w:t>
      </w:r>
      <w:r w:rsidR="00D63CE2">
        <w:t xml:space="preserve">Andrzeja </w:t>
      </w:r>
      <w:proofErr w:type="spellStart"/>
      <w:r w:rsidR="00D63CE2">
        <w:t>Pskieta</w:t>
      </w:r>
      <w:proofErr w:type="spellEnd"/>
      <w:r w:rsidR="00D63CE2">
        <w:t xml:space="preserve"> </w:t>
      </w:r>
      <w:r>
        <w:t>- Wójta Gminy Szumowo, zwanym dalej ,,Zamawiającym”,</w:t>
      </w:r>
    </w:p>
    <w:p w14:paraId="08DBA1E5" w14:textId="01AE8BE4" w:rsidR="00AD6F7C" w:rsidRDefault="00AD6F7C" w:rsidP="00AD6F7C">
      <w:pPr>
        <w:pStyle w:val="Normalny1"/>
        <w:tabs>
          <w:tab w:val="left" w:pos="650"/>
        </w:tabs>
        <w:jc w:val="both"/>
      </w:pPr>
      <w:r>
        <w:t xml:space="preserve">przy kontrasygnacie Skarbnika Gminy – </w:t>
      </w:r>
      <w:r w:rsidR="00023E91">
        <w:t>Katarzyny Głę</w:t>
      </w:r>
      <w:r w:rsidR="00D63CE2">
        <w:t>bockiej</w:t>
      </w:r>
      <w:r>
        <w:t>,</w:t>
      </w:r>
    </w:p>
    <w:p w14:paraId="6CDE820A" w14:textId="77777777" w:rsidR="00AD6F7C" w:rsidRDefault="00AD6F7C" w:rsidP="00AD6F7C">
      <w:pPr>
        <w:pStyle w:val="Normalny1"/>
        <w:jc w:val="both"/>
      </w:pPr>
      <w:r>
        <w:t>a ………………………………………………………...</w:t>
      </w:r>
      <w:r>
        <w:rPr>
          <w:rFonts w:eastAsia="Arial Unicode MS" w:cs="Mangal"/>
          <w:szCs w:val="24"/>
        </w:rPr>
        <w:t>reprezentowanym …………………</w:t>
      </w:r>
      <w:r>
        <w:t>,</w:t>
      </w:r>
    </w:p>
    <w:p w14:paraId="2F2FAE26" w14:textId="375278B6" w:rsidR="007A58ED" w:rsidRPr="00FA6F02" w:rsidRDefault="00AD6F7C" w:rsidP="00AD6F7C">
      <w:pPr>
        <w:pStyle w:val="Normalny1"/>
        <w:jc w:val="both"/>
      </w:pPr>
      <w:r>
        <w:t xml:space="preserve">zwanym dalej „Wykonawcą”, </w:t>
      </w:r>
      <w:r w:rsidR="007A58ED" w:rsidRPr="00FA6F02">
        <w:t xml:space="preserve">w wyniku przeprowadzonego postępowania o zamówienie publiczne w trybie </w:t>
      </w:r>
      <w:r w:rsidR="00E55495">
        <w:t>podstawowym</w:t>
      </w:r>
      <w:r w:rsidR="007A58ED" w:rsidRPr="00FA6F02">
        <w:t xml:space="preserve"> na podstawie przepisów ustawy z dnia 11.09.2019 r. Prawo zamówień publicznych (</w:t>
      </w:r>
      <w:r w:rsidR="00D63CE2">
        <w:rPr>
          <w:bCs/>
        </w:rPr>
        <w:t>Dz.U z 2023</w:t>
      </w:r>
      <w:r w:rsidR="007A58ED" w:rsidRPr="00FA6F02">
        <w:rPr>
          <w:bCs/>
        </w:rPr>
        <w:t xml:space="preserve"> poz. </w:t>
      </w:r>
      <w:r w:rsidR="00D63CE2">
        <w:rPr>
          <w:bCs/>
        </w:rPr>
        <w:t>1605</w:t>
      </w:r>
      <w:r w:rsidR="007A58ED" w:rsidRPr="00FA6F02">
        <w:t xml:space="preserve"> z </w:t>
      </w:r>
      <w:proofErr w:type="spellStart"/>
      <w:r w:rsidR="007A58ED" w:rsidRPr="00FA6F02">
        <w:t>późn</w:t>
      </w:r>
      <w:proofErr w:type="spellEnd"/>
      <w:r w:rsidR="007A58ED" w:rsidRPr="00FA6F02">
        <w:t>. zm.), o następującej treści:</w:t>
      </w:r>
    </w:p>
    <w:p w14:paraId="5338ACAA" w14:textId="77777777" w:rsidR="007A58ED" w:rsidRPr="00FA6F02" w:rsidRDefault="007A58ED" w:rsidP="00FA6F02">
      <w:pPr>
        <w:jc w:val="center"/>
      </w:pPr>
    </w:p>
    <w:p w14:paraId="4044CCD3" w14:textId="77777777" w:rsidR="007A58ED" w:rsidRPr="00FA6F02" w:rsidRDefault="007A58ED" w:rsidP="00FA6F02">
      <w:pPr>
        <w:jc w:val="center"/>
        <w:rPr>
          <w:b/>
        </w:rPr>
      </w:pPr>
      <w:r w:rsidRPr="00FA6F02">
        <w:rPr>
          <w:b/>
        </w:rPr>
        <w:t xml:space="preserve">Przedmiot </w:t>
      </w:r>
      <w:r w:rsidR="00CE001F" w:rsidRPr="00FA6F02">
        <w:rPr>
          <w:b/>
        </w:rPr>
        <w:t>zamówienia</w:t>
      </w:r>
    </w:p>
    <w:p w14:paraId="2A72970A" w14:textId="77777777" w:rsidR="007A58ED" w:rsidRPr="00FA6F02" w:rsidRDefault="00FC3D12" w:rsidP="00FA6F02">
      <w:pPr>
        <w:jc w:val="center"/>
        <w:rPr>
          <w:b/>
          <w:bCs/>
        </w:rPr>
      </w:pPr>
      <w:r w:rsidRPr="00FA6F02">
        <w:rPr>
          <w:b/>
          <w:bCs/>
        </w:rPr>
        <w:t>§ 1</w:t>
      </w:r>
    </w:p>
    <w:p w14:paraId="13B3905E" w14:textId="0FA1F728" w:rsidR="00D06B59" w:rsidRDefault="007A58ED" w:rsidP="0054759A">
      <w:pPr>
        <w:pStyle w:val="Tekstpodstawowy2"/>
        <w:numPr>
          <w:ilvl w:val="0"/>
          <w:numId w:val="1"/>
        </w:numPr>
        <w:tabs>
          <w:tab w:val="left" w:pos="7410"/>
        </w:tabs>
        <w:spacing w:after="0" w:line="240" w:lineRule="auto"/>
        <w:jc w:val="both"/>
      </w:pPr>
      <w:r w:rsidRPr="00FA6F02">
        <w:t xml:space="preserve">Zamawiający zleca, a Wykonawca przyjmuje do wykonania </w:t>
      </w:r>
      <w:r w:rsidR="00AD6F7C">
        <w:t xml:space="preserve">prace </w:t>
      </w:r>
      <w:r w:rsidR="009D143D">
        <w:t>roboty budowlane polegające na wymianie stolarki okiennej w sali gimnastycznej w Zespole Szkół w Szumowie</w:t>
      </w:r>
      <w:r w:rsidR="00D63CE2">
        <w:t>.</w:t>
      </w:r>
    </w:p>
    <w:p w14:paraId="7C6A56AC" w14:textId="680061CB" w:rsidR="00D06B59" w:rsidRPr="00D06B59" w:rsidRDefault="00D06B59" w:rsidP="00D06B59">
      <w:pPr>
        <w:pStyle w:val="Tytu"/>
        <w:numPr>
          <w:ilvl w:val="0"/>
          <w:numId w:val="1"/>
        </w:numPr>
        <w:jc w:val="both"/>
        <w:rPr>
          <w:b w:val="0"/>
          <w:sz w:val="24"/>
          <w:szCs w:val="24"/>
        </w:rPr>
      </w:pPr>
      <w:r w:rsidRPr="00D06B59">
        <w:rPr>
          <w:b w:val="0"/>
          <w:sz w:val="24"/>
          <w:szCs w:val="24"/>
        </w:rPr>
        <w:t>Szczegółowy zakres prac objętych prz</w:t>
      </w:r>
      <w:r w:rsidR="009D143D">
        <w:rPr>
          <w:b w:val="0"/>
          <w:sz w:val="24"/>
          <w:szCs w:val="24"/>
        </w:rPr>
        <w:t>edmiotowym zamówieniem zawiera</w:t>
      </w:r>
      <w:r w:rsidRPr="00D06B59">
        <w:rPr>
          <w:b w:val="0"/>
          <w:sz w:val="24"/>
          <w:szCs w:val="24"/>
        </w:rPr>
        <w:t xml:space="preserve"> przedmiar</w:t>
      </w:r>
      <w:r w:rsidR="009D143D">
        <w:rPr>
          <w:b w:val="0"/>
          <w:sz w:val="24"/>
          <w:szCs w:val="24"/>
        </w:rPr>
        <w:t xml:space="preserve"> robót stanowiący</w:t>
      </w:r>
      <w:r w:rsidRPr="00D06B59">
        <w:rPr>
          <w:b w:val="0"/>
          <w:sz w:val="24"/>
          <w:szCs w:val="24"/>
        </w:rPr>
        <w:t xml:space="preserve"> załącznik Nr 6</w:t>
      </w:r>
      <w:r w:rsidR="009D143D">
        <w:rPr>
          <w:b w:val="0"/>
          <w:sz w:val="24"/>
          <w:szCs w:val="24"/>
        </w:rPr>
        <w:t xml:space="preserve"> do</w:t>
      </w:r>
      <w:r w:rsidRPr="00D06B59">
        <w:rPr>
          <w:b w:val="0"/>
          <w:sz w:val="24"/>
          <w:szCs w:val="24"/>
        </w:rPr>
        <w:t xml:space="preserve"> SWZ.</w:t>
      </w:r>
      <w:r w:rsidR="00D738EA">
        <w:rPr>
          <w:b w:val="0"/>
          <w:sz w:val="24"/>
          <w:szCs w:val="24"/>
        </w:rPr>
        <w:t xml:space="preserve"> Wykonawca ma obowiązek wykonania prac zgodnie z zatwierdzoną dokumentacja techniczną </w:t>
      </w:r>
      <w:r w:rsidR="009D143D">
        <w:rPr>
          <w:b w:val="0"/>
          <w:sz w:val="24"/>
          <w:szCs w:val="24"/>
        </w:rPr>
        <w:t>i zaleceniami zamawiającego.</w:t>
      </w:r>
    </w:p>
    <w:p w14:paraId="11CA9037" w14:textId="77777777" w:rsidR="00A0500D" w:rsidRPr="00FA6F02" w:rsidRDefault="00A0500D" w:rsidP="00E55495">
      <w:pPr>
        <w:pStyle w:val="Tytu"/>
        <w:numPr>
          <w:ilvl w:val="0"/>
          <w:numId w:val="1"/>
        </w:numPr>
        <w:jc w:val="both"/>
        <w:rPr>
          <w:b w:val="0"/>
          <w:sz w:val="24"/>
          <w:szCs w:val="24"/>
        </w:rPr>
      </w:pPr>
      <w:r w:rsidRPr="00FA6F02">
        <w:rPr>
          <w:b w:val="0"/>
          <w:sz w:val="24"/>
          <w:szCs w:val="24"/>
        </w:rPr>
        <w:t xml:space="preserve">Wykonawca zobowiązuje się wykonać wszystkie roboty budowlane niezbędne do prawidłowej realizacji przedmiotu </w:t>
      </w:r>
      <w:r w:rsidR="00CE001F" w:rsidRPr="00FA6F02">
        <w:rPr>
          <w:b w:val="0"/>
          <w:sz w:val="24"/>
          <w:szCs w:val="24"/>
        </w:rPr>
        <w:t>U</w:t>
      </w:r>
      <w:r w:rsidRPr="00FA6F02">
        <w:rPr>
          <w:b w:val="0"/>
          <w:sz w:val="24"/>
          <w:szCs w:val="24"/>
        </w:rPr>
        <w:t xml:space="preserve">mowy.   </w:t>
      </w:r>
    </w:p>
    <w:p w14:paraId="230B4FB2" w14:textId="77777777" w:rsidR="002526FF" w:rsidRPr="00FA6F02" w:rsidRDefault="002526FF" w:rsidP="00FA6F02">
      <w:pPr>
        <w:pStyle w:val="Tytu"/>
        <w:ind w:left="357"/>
        <w:jc w:val="both"/>
        <w:rPr>
          <w:b w:val="0"/>
          <w:sz w:val="24"/>
          <w:szCs w:val="24"/>
        </w:rPr>
      </w:pPr>
    </w:p>
    <w:p w14:paraId="03FD1E9C" w14:textId="77777777" w:rsidR="00A0500D" w:rsidRPr="00FA6F02" w:rsidRDefault="00A0500D" w:rsidP="00FA6F02">
      <w:pPr>
        <w:pStyle w:val="Tekstpodstawowy2"/>
        <w:tabs>
          <w:tab w:val="num" w:pos="0"/>
        </w:tabs>
        <w:spacing w:after="0" w:line="240" w:lineRule="auto"/>
        <w:jc w:val="center"/>
        <w:rPr>
          <w:b/>
        </w:rPr>
      </w:pPr>
      <w:r w:rsidRPr="00FA6F02">
        <w:rPr>
          <w:b/>
        </w:rPr>
        <w:t>Terminy realizacji zamówienia</w:t>
      </w:r>
    </w:p>
    <w:p w14:paraId="208BE9F7" w14:textId="77777777" w:rsidR="00A0500D" w:rsidRPr="00FA6F02" w:rsidRDefault="00FC3D12" w:rsidP="00FA6F02">
      <w:pPr>
        <w:jc w:val="center"/>
        <w:rPr>
          <w:b/>
          <w:bCs/>
        </w:rPr>
      </w:pPr>
      <w:r w:rsidRPr="00FA6F02">
        <w:rPr>
          <w:b/>
          <w:bCs/>
        </w:rPr>
        <w:t>§ 2</w:t>
      </w:r>
    </w:p>
    <w:p w14:paraId="329B7169" w14:textId="77777777" w:rsidR="00A0500D" w:rsidRPr="00FA6F02" w:rsidRDefault="00A0500D" w:rsidP="00FA6F02">
      <w:pPr>
        <w:jc w:val="both"/>
      </w:pPr>
      <w:r w:rsidRPr="00FA6F02">
        <w:t>Strony ustalają następujące terminy realizacji zamówienia:</w:t>
      </w:r>
    </w:p>
    <w:p w14:paraId="105AAA54" w14:textId="77777777" w:rsidR="00A0500D" w:rsidRPr="00FA6F02" w:rsidRDefault="00A0500D" w:rsidP="00FA6F02">
      <w:pPr>
        <w:numPr>
          <w:ilvl w:val="0"/>
          <w:numId w:val="2"/>
        </w:numPr>
        <w:ind w:left="284" w:hanging="284"/>
        <w:jc w:val="both"/>
      </w:pPr>
      <w:r w:rsidRPr="00FA6F02">
        <w:t xml:space="preserve">Termin rozpoczęcia realizacji zamówienia ustala się na dzień podpisania </w:t>
      </w:r>
      <w:r w:rsidR="00D005BD" w:rsidRPr="00FA6F02">
        <w:t>U</w:t>
      </w:r>
      <w:r w:rsidRPr="00FA6F02">
        <w:t>mowy.</w:t>
      </w:r>
    </w:p>
    <w:p w14:paraId="0145228D" w14:textId="77777777" w:rsidR="00274C95" w:rsidRPr="00FA6F02" w:rsidRDefault="007E7531" w:rsidP="00FA6F02">
      <w:pPr>
        <w:numPr>
          <w:ilvl w:val="0"/>
          <w:numId w:val="2"/>
        </w:numPr>
        <w:ind w:left="284" w:hanging="284"/>
        <w:jc w:val="both"/>
      </w:pPr>
      <w:r w:rsidRPr="00FA6F02">
        <w:t>Protokolarne p</w:t>
      </w:r>
      <w:r w:rsidR="00274C95" w:rsidRPr="00FA6F02">
        <w:t xml:space="preserve">rzekazanie terenu budowy – w terminie </w:t>
      </w:r>
      <w:r w:rsidR="003238B3">
        <w:t>7</w:t>
      </w:r>
      <w:r w:rsidR="00274C95" w:rsidRPr="00FA6F02">
        <w:t xml:space="preserve"> dni od dnia zgłoszenia przez Wykonawcę zamiaru rozpoczęcia robót.</w:t>
      </w:r>
      <w:r w:rsidR="00384690">
        <w:t xml:space="preserve"> </w:t>
      </w:r>
      <w:r w:rsidR="00274C95" w:rsidRPr="00FA6F02">
        <w:t xml:space="preserve">Od chwili przekazania terenu budowy do czasu ostatecznego odbioru przedmiotu </w:t>
      </w:r>
      <w:r w:rsidR="00D005BD" w:rsidRPr="00FA6F02">
        <w:t>U</w:t>
      </w:r>
      <w:r w:rsidR="00274C95" w:rsidRPr="00FA6F02">
        <w:t>mowy Wykonawca ponosi odpowiedzialność</w:t>
      </w:r>
      <w:r w:rsidR="00C65474" w:rsidRPr="00FA6F02">
        <w:t>,</w:t>
      </w:r>
      <w:r w:rsidR="00B60511">
        <w:t xml:space="preserve"> </w:t>
      </w:r>
      <w:r w:rsidR="00CE001F" w:rsidRPr="00FA6F02">
        <w:t xml:space="preserve">w szczególności </w:t>
      </w:r>
      <w:r w:rsidR="00274C95" w:rsidRPr="00FA6F02">
        <w:t>za zabezpieczenie robót, szkody wyrządzone osobom trzecim w związku z realizacja zamówienia.</w:t>
      </w:r>
    </w:p>
    <w:p w14:paraId="544B1A04" w14:textId="783FBB8A" w:rsidR="00A0500D" w:rsidRPr="00FA6F02" w:rsidRDefault="00A0500D" w:rsidP="00FA6F02">
      <w:pPr>
        <w:numPr>
          <w:ilvl w:val="0"/>
          <w:numId w:val="2"/>
        </w:numPr>
        <w:ind w:left="284" w:hanging="284"/>
        <w:jc w:val="both"/>
      </w:pPr>
      <w:r w:rsidRPr="00FA6F02">
        <w:t xml:space="preserve">Zakończenie realizacji </w:t>
      </w:r>
      <w:r w:rsidR="00274C95" w:rsidRPr="00FA6F02">
        <w:t>zamówienia</w:t>
      </w:r>
      <w:r w:rsidR="009D143D">
        <w:t xml:space="preserve"> do dnia 20 grudnia 2024 r.</w:t>
      </w:r>
    </w:p>
    <w:p w14:paraId="6031FE65" w14:textId="77777777" w:rsidR="00336FF5" w:rsidRPr="00FA6F02" w:rsidRDefault="00A0500D" w:rsidP="00FA6F02">
      <w:pPr>
        <w:numPr>
          <w:ilvl w:val="0"/>
          <w:numId w:val="2"/>
        </w:numPr>
        <w:ind w:left="284" w:hanging="284"/>
        <w:jc w:val="both"/>
      </w:pPr>
      <w:r w:rsidRPr="00FA6F02">
        <w:t>Przez zakończenie realizacji zamówienia Strony uznają datę podpisania protokołu odbioru ostatecznego.</w:t>
      </w:r>
    </w:p>
    <w:p w14:paraId="713BB263" w14:textId="77777777" w:rsidR="006A1A98" w:rsidRDefault="006A1A98" w:rsidP="000317D5">
      <w:pPr>
        <w:rPr>
          <w:b/>
        </w:rPr>
      </w:pPr>
      <w:bookmarkStart w:id="0" w:name="_Hlk4582087"/>
    </w:p>
    <w:p w14:paraId="1A376366" w14:textId="77777777" w:rsidR="006A1A98" w:rsidRDefault="006A1A98" w:rsidP="00FA6F02">
      <w:pPr>
        <w:ind w:left="1"/>
        <w:jc w:val="center"/>
        <w:rPr>
          <w:b/>
        </w:rPr>
      </w:pPr>
    </w:p>
    <w:p w14:paraId="0D1B5159" w14:textId="77777777" w:rsidR="00812414" w:rsidRPr="00FA6F02" w:rsidRDefault="00812414" w:rsidP="00FA6F02">
      <w:pPr>
        <w:ind w:left="1"/>
        <w:jc w:val="center"/>
        <w:rPr>
          <w:b/>
        </w:rPr>
      </w:pPr>
      <w:r w:rsidRPr="00FA6F02">
        <w:rPr>
          <w:b/>
        </w:rPr>
        <w:t>Wynagrodzenie za przedmiot zamówienia</w:t>
      </w:r>
    </w:p>
    <w:p w14:paraId="6C0C8B56" w14:textId="77777777" w:rsidR="00812414" w:rsidRPr="00FA6F02" w:rsidRDefault="00FC3D12" w:rsidP="00FA6F02">
      <w:pPr>
        <w:ind w:left="1"/>
        <w:jc w:val="center"/>
      </w:pPr>
      <w:r w:rsidRPr="00FA6F02">
        <w:t>§ 3</w:t>
      </w:r>
    </w:p>
    <w:p w14:paraId="384A5170" w14:textId="77777777" w:rsidR="00812414" w:rsidRPr="00FA6F02" w:rsidRDefault="00812414" w:rsidP="00FA6F02">
      <w:pPr>
        <w:numPr>
          <w:ilvl w:val="0"/>
          <w:numId w:val="4"/>
        </w:numPr>
        <w:jc w:val="both"/>
      </w:pPr>
      <w:r w:rsidRPr="00FA6F02">
        <w:t>Za wykonanie przedmiotu zamówienia Zamawiający zapłaci Wykonawcy wynagrodzenie ryczałtowe ustalone na podstawie złożonej oferty w wysokości:</w:t>
      </w:r>
    </w:p>
    <w:p w14:paraId="1622FE72" w14:textId="77777777" w:rsidR="00812414" w:rsidRDefault="00812414" w:rsidP="00FA6F02">
      <w:pPr>
        <w:ind w:left="284"/>
        <w:jc w:val="both"/>
      </w:pPr>
      <w:r w:rsidRPr="00187DED">
        <w:t xml:space="preserve">……………….. zł netto + 23 % VAT tj. …………………… zł = ………………………… zł </w:t>
      </w:r>
      <w:r w:rsidR="00796198" w:rsidRPr="00187DED">
        <w:t xml:space="preserve"> (słownie</w:t>
      </w:r>
      <w:r w:rsidR="00796198">
        <w:t xml:space="preserve"> zł: ……………</w:t>
      </w:r>
      <w:r w:rsidRPr="003238B3">
        <w:t>…………………………………).</w:t>
      </w:r>
    </w:p>
    <w:p w14:paraId="43537CC8" w14:textId="77777777" w:rsidR="007556E0" w:rsidRDefault="00812414" w:rsidP="000720D6">
      <w:pPr>
        <w:numPr>
          <w:ilvl w:val="0"/>
          <w:numId w:val="3"/>
        </w:numPr>
        <w:jc w:val="both"/>
      </w:pPr>
      <w:r w:rsidRPr="00FA6F02">
        <w:t xml:space="preserve">Wykonawca określając wynagrodzenie ryczałtowe oświadcza, że na etapie przygotowywania oferty </w:t>
      </w:r>
      <w:r w:rsidR="007556E0">
        <w:t>zapoznał się z terenem budowy, d</w:t>
      </w:r>
      <w:r w:rsidRPr="00FA6F02">
        <w:t>okumentacją projektową i wszystkimi niezbędnymi dokumentami oraz wykorzystał wszelkie środki mające na celu ustalenie wysokości wynagrodzenia obejmującego całość niezbędnych prac, w tym wkalkulował i przewidział wszystkie ryzyka związane z wykonaniem przedmiotu zamówienia</w:t>
      </w:r>
      <w:r w:rsidR="007556E0">
        <w:t>.</w:t>
      </w:r>
    </w:p>
    <w:p w14:paraId="74E6E250" w14:textId="77777777" w:rsidR="00812414" w:rsidRPr="00FA6F02" w:rsidRDefault="00812414" w:rsidP="000720D6">
      <w:pPr>
        <w:numPr>
          <w:ilvl w:val="0"/>
          <w:numId w:val="3"/>
        </w:numPr>
        <w:jc w:val="both"/>
      </w:pPr>
      <w:r w:rsidRPr="00FA6F02">
        <w:t xml:space="preserve">Wynagrodzenie za przedmiot zamówienia obejmuje wszystkie koszty związane z wykonaniem i odbiorem przedmiotu zamówienia i innych świadczeń niezbędnych do </w:t>
      </w:r>
      <w:r w:rsidRPr="00FA6F02">
        <w:lastRenderedPageBreak/>
        <w:t xml:space="preserve">prawidłowego wykonania przedmiotu zamówienia. Wykonawca nie może wykorzystywać rozbieżności, błędów lub </w:t>
      </w:r>
      <w:proofErr w:type="spellStart"/>
      <w:r w:rsidR="00796198" w:rsidRPr="00FA6F02">
        <w:t>o</w:t>
      </w:r>
      <w:r w:rsidR="00796198">
        <w:t>puszczeń</w:t>
      </w:r>
      <w:proofErr w:type="spellEnd"/>
      <w:r w:rsidRPr="00FA6F02">
        <w:t xml:space="preserve"> między dokumentami stanowiącymi SWZ, do wystąpienia wobec Zamawiającego o dodatkowe wynagrodzenie. Wszystkie elementy składające się na opis przedmiotu zamówienia</w:t>
      </w:r>
      <w:r w:rsidR="007556E0">
        <w:t xml:space="preserve"> </w:t>
      </w:r>
      <w:r w:rsidRPr="00FA6F02">
        <w:t>należy rozpatrywać jako część kompletu dokumentacji w jej wzajemnych zależnościach.</w:t>
      </w:r>
    </w:p>
    <w:p w14:paraId="58851936" w14:textId="77777777" w:rsidR="00812414" w:rsidRPr="00FA6F02" w:rsidRDefault="00812414" w:rsidP="00FA6F02">
      <w:pPr>
        <w:numPr>
          <w:ilvl w:val="0"/>
          <w:numId w:val="3"/>
        </w:numPr>
        <w:jc w:val="both"/>
      </w:pPr>
      <w:r w:rsidRPr="00FA6F02">
        <w:t xml:space="preserve">Wynagrodzenie nie będzie podlegać zmianom z zastrzeżeniem przypadków określonych </w:t>
      </w:r>
      <w:r w:rsidRPr="00FA6F02">
        <w:br/>
        <w:t xml:space="preserve">w niniejszej </w:t>
      </w:r>
      <w:r w:rsidR="00D005BD" w:rsidRPr="00FA6F02">
        <w:t>U</w:t>
      </w:r>
      <w:r w:rsidRPr="00FA6F02">
        <w:t>mowie.</w:t>
      </w:r>
      <w:bookmarkEnd w:id="0"/>
    </w:p>
    <w:p w14:paraId="05251A17" w14:textId="5279E507" w:rsidR="00812414" w:rsidRPr="00FA6F02" w:rsidRDefault="00812414" w:rsidP="00FA6F02">
      <w:pPr>
        <w:numPr>
          <w:ilvl w:val="0"/>
          <w:numId w:val="3"/>
        </w:numPr>
        <w:jc w:val="both"/>
      </w:pPr>
      <w:r w:rsidRPr="00796198">
        <w:t>Kosztorys</w:t>
      </w:r>
      <w:r w:rsidR="00D63CE2">
        <w:t>y ofertowe</w:t>
      </w:r>
      <w:r w:rsidRPr="00796198">
        <w:t xml:space="preserve"> </w:t>
      </w:r>
      <w:r w:rsidRPr="00FA6F02">
        <w:t>Wykonawcy opracowan</w:t>
      </w:r>
      <w:r w:rsidR="00D63CE2">
        <w:t>e</w:t>
      </w:r>
      <w:r w:rsidRPr="00FA6F02">
        <w:t xml:space="preserve"> w oparciu o przekazane </w:t>
      </w:r>
      <w:r w:rsidR="000C16D9" w:rsidRPr="00FA6F02">
        <w:t>dokumenty, w tym SWZ</w:t>
      </w:r>
      <w:r w:rsidR="00D63CE2">
        <w:t xml:space="preserve"> oraz Dokumentację, służą</w:t>
      </w:r>
      <w:r w:rsidRPr="00FA6F02">
        <w:t xml:space="preserve"> do określenia cen jednostkowych określonych elementów robót i rodzaju oferowanych materiałów i robót. Kosztorys</w:t>
      </w:r>
      <w:r w:rsidR="00D63CE2">
        <w:t>y</w:t>
      </w:r>
      <w:r w:rsidRPr="00FA6F02">
        <w:t xml:space="preserve"> ofertow</w:t>
      </w:r>
      <w:r w:rsidR="00D63CE2">
        <w:t>e nie służą</w:t>
      </w:r>
      <w:r w:rsidRPr="00FA6F02">
        <w:t xml:space="preserve"> do rozliczenia rzeczowego zakresu wykonanych robót, w szczególności w przypadku stwierdzenia przez Wykonawcę, że dokonał błędnego oszacowania ilości i wartości robót lub błędnie przyjął technologie robót. Wszystkie rozbieżności w Dokumentacji zostały wyjaśnione i usunięte na etapie przeprowadzonego postępowania </w:t>
      </w:r>
      <w:r w:rsidR="00C65474" w:rsidRPr="00FA6F02">
        <w:t>o udzielenie zamówienia</w:t>
      </w:r>
      <w:r w:rsidRPr="00FA6F02">
        <w:t xml:space="preserve">. W przypadku, gdy </w:t>
      </w:r>
      <w:r w:rsidR="00D63CE2">
        <w:t>złożone</w:t>
      </w:r>
      <w:r w:rsidR="00745E93">
        <w:t xml:space="preserve"> </w:t>
      </w:r>
      <w:r w:rsidR="00726AF0" w:rsidRPr="00FA6F02">
        <w:t>K</w:t>
      </w:r>
      <w:r w:rsidRPr="00FA6F02">
        <w:t>osztorys</w:t>
      </w:r>
      <w:r w:rsidR="00D63CE2">
        <w:t>y</w:t>
      </w:r>
      <w:r w:rsidRPr="00FA6F02">
        <w:t xml:space="preserve"> ofertow</w:t>
      </w:r>
      <w:r w:rsidR="00D63CE2">
        <w:t>e</w:t>
      </w:r>
      <w:r w:rsidRPr="00FA6F02">
        <w:t>, nie będ</w:t>
      </w:r>
      <w:r w:rsidR="00D63CE2">
        <w:t>ą</w:t>
      </w:r>
      <w:r w:rsidRPr="00FA6F02">
        <w:t xml:space="preserve"> zawierał</w:t>
      </w:r>
      <w:r w:rsidR="00D63CE2">
        <w:t>y</w:t>
      </w:r>
      <w:r w:rsidRPr="00FA6F02">
        <w:t xml:space="preserve"> przy poszczególnych pozycjach cen rynkowych, które łącznie składają się na wynikającą z oferty Wykonawcy cenę ryczałtową, lub będ</w:t>
      </w:r>
      <w:r w:rsidR="00D63CE2">
        <w:t>ą</w:t>
      </w:r>
      <w:r w:rsidRPr="00FA6F02">
        <w:t xml:space="preserve"> zawierał</w:t>
      </w:r>
      <w:r w:rsidR="00D63CE2">
        <w:t>y</w:t>
      </w:r>
      <w:r w:rsidRPr="00FA6F02">
        <w:t xml:space="preserve"> inne braki/nieścisłości/rozbieżności, Zamawiający wezwie Wykonawcę do stosownej korekty </w:t>
      </w:r>
      <w:r w:rsidR="00726AF0" w:rsidRPr="00FA6F02">
        <w:t>K</w:t>
      </w:r>
      <w:r w:rsidRPr="00FA6F02">
        <w:t>osztorys</w:t>
      </w:r>
      <w:r w:rsidR="00D63CE2">
        <w:t xml:space="preserve">ów </w:t>
      </w:r>
      <w:r w:rsidRPr="00FA6F02">
        <w:t>ofertow</w:t>
      </w:r>
      <w:r w:rsidR="00D63CE2">
        <w:t>ych</w:t>
      </w:r>
      <w:r w:rsidRPr="00FA6F02">
        <w:t>, wyznaczając mu w tym celu 7-dniowy termin.</w:t>
      </w:r>
    </w:p>
    <w:p w14:paraId="7B66A64A" w14:textId="77777777" w:rsidR="002526FF" w:rsidRPr="00FA6F02" w:rsidRDefault="002526FF" w:rsidP="00FA6F02">
      <w:pPr>
        <w:jc w:val="center"/>
        <w:rPr>
          <w:b/>
        </w:rPr>
      </w:pPr>
    </w:p>
    <w:p w14:paraId="2C065F18" w14:textId="77777777" w:rsidR="00812414" w:rsidRPr="00FA6F02" w:rsidRDefault="000C16D9" w:rsidP="00FA6F02">
      <w:pPr>
        <w:jc w:val="center"/>
        <w:rPr>
          <w:b/>
        </w:rPr>
      </w:pPr>
      <w:r w:rsidRPr="00FA6F02">
        <w:rPr>
          <w:b/>
        </w:rPr>
        <w:t>Płatności</w:t>
      </w:r>
    </w:p>
    <w:p w14:paraId="0B7AD917" w14:textId="77777777" w:rsidR="00812414" w:rsidRPr="00FA6F02" w:rsidRDefault="00812414" w:rsidP="00FA6F02">
      <w:pPr>
        <w:jc w:val="center"/>
        <w:rPr>
          <w:b/>
        </w:rPr>
      </w:pPr>
      <w:r w:rsidRPr="00FA6F02">
        <w:rPr>
          <w:b/>
        </w:rPr>
        <w:t xml:space="preserve">§ </w:t>
      </w:r>
      <w:r w:rsidR="00B811EA" w:rsidRPr="00FA6F02">
        <w:rPr>
          <w:b/>
        </w:rPr>
        <w:t>4</w:t>
      </w:r>
    </w:p>
    <w:p w14:paraId="21F40194" w14:textId="4385EAC9" w:rsidR="001C0B5F" w:rsidRDefault="00812414" w:rsidP="001C0B5F">
      <w:pPr>
        <w:pStyle w:val="Akapitzlist"/>
        <w:numPr>
          <w:ilvl w:val="0"/>
          <w:numId w:val="5"/>
        </w:numPr>
        <w:ind w:left="357" w:hanging="357"/>
        <w:jc w:val="both"/>
      </w:pPr>
      <w:r w:rsidRPr="00FA6F02">
        <w:t>Wynagrodzenie</w:t>
      </w:r>
      <w:r w:rsidR="00F64934">
        <w:t xml:space="preserve"> będzie</w:t>
      </w:r>
      <w:r w:rsidRPr="00FA6F02">
        <w:t xml:space="preserve"> </w:t>
      </w:r>
      <w:r w:rsidR="00342847" w:rsidRPr="00FA6F02">
        <w:t xml:space="preserve">płatne, po ostatecznym odbiorze przedmiotu zamówienia </w:t>
      </w:r>
      <w:r w:rsidRPr="00FA6F02">
        <w:t xml:space="preserve"> na podstawie </w:t>
      </w:r>
      <w:r w:rsidR="00384690">
        <w:t xml:space="preserve">wystawionej </w:t>
      </w:r>
      <w:r w:rsidRPr="00FA6F02">
        <w:t xml:space="preserve">faktury VAT. </w:t>
      </w:r>
    </w:p>
    <w:p w14:paraId="5301B258" w14:textId="6E464BD2" w:rsidR="000C16D9" w:rsidRPr="00796198" w:rsidRDefault="00812414" w:rsidP="00FA6F02">
      <w:pPr>
        <w:pStyle w:val="Akapitzlist"/>
        <w:numPr>
          <w:ilvl w:val="0"/>
          <w:numId w:val="5"/>
        </w:numPr>
        <w:ind w:left="357" w:hanging="357"/>
        <w:jc w:val="both"/>
        <w:rPr>
          <w:b/>
        </w:rPr>
      </w:pPr>
      <w:r w:rsidRPr="00FA6F02">
        <w:t xml:space="preserve">Podstawę do wystawienia faktury za wykonane i odebrane roboty stanowić będą zatwierdzone przez Zamawiającego </w:t>
      </w:r>
      <w:r w:rsidRPr="00796198">
        <w:t>następujące dokumenty:</w:t>
      </w:r>
      <w:r w:rsidR="00032D3D" w:rsidRPr="00796198">
        <w:t xml:space="preserve"> </w:t>
      </w:r>
      <w:r w:rsidR="00D231B0">
        <w:t xml:space="preserve">kosztorys powykonawczy zatwierdzony przez zamawiającego, </w:t>
      </w:r>
      <w:r w:rsidRPr="00796198">
        <w:t>protokół odbioru końcowego przedmiotu Umowy</w:t>
      </w:r>
      <w:r w:rsidR="009F2EAB" w:rsidRPr="00796198">
        <w:t xml:space="preserve">. W </w:t>
      </w:r>
      <w:r w:rsidR="009F2EAB" w:rsidRPr="00187DED">
        <w:t>przypadku stwierdzonych wad</w:t>
      </w:r>
      <w:r w:rsidR="00745E93" w:rsidRPr="00187DED">
        <w:t xml:space="preserve"> w trakcie odbioru </w:t>
      </w:r>
      <w:r w:rsidR="000317D5">
        <w:t>końcowego</w:t>
      </w:r>
      <w:r w:rsidR="009F2EAB" w:rsidRPr="00187DED">
        <w:t xml:space="preserve"> w wykonaniu przedmiotu zamówienia, protokół odbioru</w:t>
      </w:r>
      <w:r w:rsidR="00745E93" w:rsidRPr="00187DED">
        <w:t xml:space="preserve"> usunięcia wad</w:t>
      </w:r>
      <w:r w:rsidR="009F2EAB" w:rsidRPr="00187DED">
        <w:t xml:space="preserve"> musi być </w:t>
      </w:r>
      <w:r w:rsidR="00571ADB">
        <w:t>zatwierdzony przez Zamawiającego</w:t>
      </w:r>
      <w:r w:rsidR="00E7042D" w:rsidRPr="00187DED">
        <w:t xml:space="preserve"> potwierdzającego usuniecie wad.</w:t>
      </w:r>
    </w:p>
    <w:p w14:paraId="0323B84F" w14:textId="7297AD5E" w:rsidR="00B03609" w:rsidRPr="00FA6F02" w:rsidRDefault="00812414" w:rsidP="00FA6F02">
      <w:pPr>
        <w:pStyle w:val="Akapitzlist"/>
        <w:numPr>
          <w:ilvl w:val="0"/>
          <w:numId w:val="5"/>
        </w:numPr>
        <w:ind w:left="357" w:hanging="357"/>
        <w:jc w:val="both"/>
      </w:pPr>
      <w:r w:rsidRPr="00FA6F02">
        <w:t xml:space="preserve">Warunkiem zapłaty przez Zamawiającego Wynagrodzenia jest dostarczenie Zamawiającemu oświadczeń wszystkich zgłoszonych w trybie postanowień Umowy podwykonawców (w tym dalszych podwykonawców) potwierdzających, że otrzymali oni </w:t>
      </w:r>
      <w:r w:rsidRPr="00FA6F02">
        <w:rPr>
          <w:b/>
          <w:bCs/>
          <w:u w:val="single"/>
        </w:rPr>
        <w:t>pełne wynagrodzenie</w:t>
      </w:r>
      <w:r w:rsidRPr="00FA6F02">
        <w:t xml:space="preserve"> należne im za roboty budowlane, usługi lub dostawy wykonane w okresie objętym protokołem odbioru robót, na podstawie którego wystawiona została faktura VAT Wykonawcy lub odpowiednio oświadczenie, że w danym okresie rozliczeniowym nie wykonywali robót, usług lub dostaw</w:t>
      </w:r>
      <w:r w:rsidR="00571ADB">
        <w:t>.</w:t>
      </w:r>
      <w:r w:rsidRPr="00FA6F02">
        <w:t xml:space="preserve"> </w:t>
      </w:r>
    </w:p>
    <w:p w14:paraId="0C62561D" w14:textId="77777777" w:rsidR="00B03609" w:rsidRPr="00FA6F02" w:rsidRDefault="00812414" w:rsidP="00FA6F02">
      <w:pPr>
        <w:pStyle w:val="Akapitzlist"/>
        <w:tabs>
          <w:tab w:val="left" w:pos="567"/>
        </w:tabs>
        <w:ind w:left="357"/>
        <w:jc w:val="both"/>
      </w:pPr>
      <w:r w:rsidRPr="00FA6F02">
        <w:t xml:space="preserve">W przypadku braku możliwości przedstawienia oświadczenia Podwykonawcy (lub dalszych podwykonawców) o uregulowaniu zobowiązań finansowych pomiędzy Podwykonawcą (dalszymi podwykonawcami) i Wykonawcą, w szczególności w przypadku, gdy Podwykonawca odmawia złożenia takiego oświadczenia, Wykonawca przedstawi dowód zapłaty zobowiązań za okres rozliczeniowy, z tytułu którego dokonana ma być płatność. Zamawiający podejmie decyzję, czy przedstawiony dokument w sposób jednoznaczny dowodzi uregulowania wszystkich zobowiązań wobec danego podwykonawcy objętych płatnością. </w:t>
      </w:r>
    </w:p>
    <w:p w14:paraId="338E5ED8" w14:textId="77777777" w:rsidR="00B03609" w:rsidRPr="00FA6F02" w:rsidRDefault="00B03609" w:rsidP="00FA6F02">
      <w:pPr>
        <w:pStyle w:val="Akapitzlist"/>
        <w:tabs>
          <w:tab w:val="left" w:pos="567"/>
        </w:tabs>
        <w:ind w:left="357"/>
        <w:jc w:val="both"/>
        <w:rPr>
          <w:strike/>
        </w:rPr>
      </w:pPr>
      <w:r w:rsidRPr="00FA6F02">
        <w:rPr>
          <w:lang w:eastAsia="ar-SA"/>
        </w:rPr>
        <w:t xml:space="preserve">W przypadku, gdy należności podwykonawców za wykonanie robót budowlanych, usług lub dostaw w okresie rozliczeniowym, objętym fakturą Wykonawcy nie będą wymagalne na datę składania faktury przez Wykonawcę, Wykonawca może złożyć Zamawiającemu oświadczenia podwykonawców o stanie niewymagalnych należności, upoważniając </w:t>
      </w:r>
      <w:r w:rsidRPr="00FA6F02">
        <w:rPr>
          <w:lang w:eastAsia="ar-SA"/>
        </w:rPr>
        <w:lastRenderedPageBreak/>
        <w:t>Zamawiającego do bezpośredniej zapłaty należności podwykonawcom (przekaz), pod rygorem wstrzymania zapłaty.</w:t>
      </w:r>
    </w:p>
    <w:p w14:paraId="77D959CD" w14:textId="77777777" w:rsidR="00812414" w:rsidRPr="00FA6F02" w:rsidRDefault="00812414" w:rsidP="00FA6F02">
      <w:pPr>
        <w:pStyle w:val="Akapitzlist"/>
        <w:numPr>
          <w:ilvl w:val="0"/>
          <w:numId w:val="5"/>
        </w:numPr>
        <w:ind w:left="357" w:hanging="357"/>
        <w:jc w:val="both"/>
      </w:pPr>
      <w:r w:rsidRPr="00FA6F02">
        <w:t>Odpowiedzialność Zamawiającego wobec podwykonawcy lub dalszego podwykonawcy z tytułu płatności bezpośrednich za wykonanie robót budowlanych/dostaw/usług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wypłaci podwykonawcy lub dalszemu podwykonawcy na podstawie wystawionej przez niego faktury VAT lub rachunku wyłącznie kwotę należną na podstawie cen jednostkowych określonych w Kosztorysie ofertowym.</w:t>
      </w:r>
    </w:p>
    <w:p w14:paraId="6856FA27" w14:textId="4A041FBF" w:rsidR="00812414" w:rsidRPr="00FA6F02" w:rsidRDefault="00822EDC" w:rsidP="00FA6F02">
      <w:pPr>
        <w:pStyle w:val="Akapitzlist"/>
        <w:numPr>
          <w:ilvl w:val="0"/>
          <w:numId w:val="5"/>
        </w:numPr>
        <w:ind w:left="357" w:hanging="357"/>
        <w:jc w:val="both"/>
      </w:pPr>
      <w:r>
        <w:t>Należność</w:t>
      </w:r>
      <w:r w:rsidR="00812414" w:rsidRPr="00FA6F02">
        <w:t xml:space="preserve"> z tytułu faktur</w:t>
      </w:r>
      <w:r>
        <w:t>y będzie płatna</w:t>
      </w:r>
      <w:r w:rsidR="00812414" w:rsidRPr="00FA6F02">
        <w:t xml:space="preserve"> przez Zamawiającego przelewem na konto Wykonawcy  nr </w:t>
      </w:r>
      <w:r w:rsidR="00812414" w:rsidRPr="009F2EAB">
        <w:t>………………………………………</w:t>
      </w:r>
      <w:r w:rsidR="00812414" w:rsidRPr="00FA6F02">
        <w:t xml:space="preserve"> . Zmiana rachunku bankowego wymaga aneksu, sporządzonego z zachowaniem formy pisemnej pod rygorem nieważności.</w:t>
      </w:r>
    </w:p>
    <w:p w14:paraId="6BC7A952" w14:textId="045C4674" w:rsidR="00812414" w:rsidRPr="00FA6F02" w:rsidRDefault="00812414" w:rsidP="00FA6F02">
      <w:pPr>
        <w:pStyle w:val="Akapitzlist"/>
        <w:numPr>
          <w:ilvl w:val="0"/>
          <w:numId w:val="5"/>
        </w:numPr>
        <w:ind w:left="357" w:hanging="357"/>
        <w:jc w:val="both"/>
      </w:pPr>
      <w:r w:rsidRPr="00FA6F02">
        <w:t xml:space="preserve">Zamawiający ma obowiązek zapłaty faktury w terminie </w:t>
      </w:r>
      <w:r w:rsidR="005F327E">
        <w:t>14</w:t>
      </w:r>
      <w:r w:rsidRPr="00FA6F02">
        <w:t xml:space="preserve"> dni licząc od daty otrzymania prawidłowo wystawionej faktury wraz z niezbędnymi załącznikami, w szczególności zatwierdzonymi protokołami odbioru. Warunkiem zapłaty jest złożenie oświadczeń podwykonawców, o których mowa w ust. </w:t>
      </w:r>
      <w:r w:rsidR="009D143D">
        <w:t>2</w:t>
      </w:r>
      <w:r w:rsidR="007F07E1" w:rsidRPr="00FA6F02">
        <w:t xml:space="preserve">. </w:t>
      </w:r>
      <w:r w:rsidRPr="00FA6F02">
        <w:t xml:space="preserve">Datą zapłaty jest dzień obciążenia rachunku Zamawiającego. </w:t>
      </w:r>
    </w:p>
    <w:p w14:paraId="65B791FE" w14:textId="1F919147" w:rsidR="00812414" w:rsidRPr="00FA6F02" w:rsidRDefault="00812414" w:rsidP="00FA6F02">
      <w:pPr>
        <w:pStyle w:val="Akapitzlist"/>
        <w:numPr>
          <w:ilvl w:val="0"/>
          <w:numId w:val="5"/>
        </w:numPr>
        <w:ind w:left="357" w:hanging="357"/>
        <w:jc w:val="both"/>
      </w:pPr>
      <w:r w:rsidRPr="00FA6F02">
        <w:t xml:space="preserve">Wykonawca nie ma prawa przenieść wierzytelności wobec Zamawiającego z tytułu realizacji Umowy bez uprzedniej pisemnej zgody Zamawiającego. </w:t>
      </w:r>
    </w:p>
    <w:p w14:paraId="4E68A9FE" w14:textId="77777777" w:rsidR="00812414" w:rsidRPr="00FA6F02" w:rsidRDefault="00812414" w:rsidP="00FA6F02">
      <w:pPr>
        <w:pStyle w:val="Akapitzlist"/>
        <w:numPr>
          <w:ilvl w:val="0"/>
          <w:numId w:val="5"/>
        </w:numPr>
        <w:ind w:left="357" w:hanging="357"/>
        <w:jc w:val="both"/>
      </w:pPr>
      <w:r w:rsidRPr="00FA6F02">
        <w:t>Ustala się, że dane identyfikujące podmiot dokonujący transakcji nabycia wpisywane będą na fakturach w sposób następujący:</w:t>
      </w:r>
    </w:p>
    <w:p w14:paraId="204E649E" w14:textId="77777777" w:rsidR="00812414" w:rsidRPr="00E7042D" w:rsidRDefault="00812414" w:rsidP="00FA6F02">
      <w:pPr>
        <w:pStyle w:val="Akapitzlist"/>
        <w:ind w:left="357"/>
        <w:jc w:val="both"/>
      </w:pPr>
      <w:r w:rsidRPr="00E7042D">
        <w:rPr>
          <w:b/>
        </w:rPr>
        <w:t>Nabywca</w:t>
      </w:r>
      <w:r w:rsidRPr="00E7042D">
        <w:t xml:space="preserve">: </w:t>
      </w:r>
      <w:r w:rsidR="00E7042D" w:rsidRPr="00E7042D">
        <w:t>Gmina Szumowo, ul. 1 Maja 50, 18-305 Szumowo, NIP: 7231629753</w:t>
      </w:r>
    </w:p>
    <w:p w14:paraId="7A76D816" w14:textId="77777777" w:rsidR="00812414" w:rsidRDefault="00812414" w:rsidP="00FA6F02">
      <w:pPr>
        <w:pStyle w:val="Akapitzlist"/>
        <w:ind w:left="357"/>
        <w:jc w:val="both"/>
      </w:pPr>
      <w:r w:rsidRPr="00E7042D">
        <w:rPr>
          <w:b/>
        </w:rPr>
        <w:t>Odbiorca</w:t>
      </w:r>
      <w:r w:rsidRPr="00E7042D">
        <w:t xml:space="preserve">: </w:t>
      </w:r>
      <w:r w:rsidR="00E7042D" w:rsidRPr="00E7042D">
        <w:t>Urząd Gminy Szumowo, ul. 1 Maja 50, 18-305 Szumowo</w:t>
      </w:r>
      <w:r w:rsidR="00E7042D">
        <w:t>.</w:t>
      </w:r>
    </w:p>
    <w:p w14:paraId="31E9B7B7" w14:textId="66472B34" w:rsidR="005C4086" w:rsidRDefault="005C4086" w:rsidP="009D143D">
      <w:pPr>
        <w:rPr>
          <w:b/>
        </w:rPr>
      </w:pPr>
    </w:p>
    <w:p w14:paraId="13BD3BD2" w14:textId="77777777" w:rsidR="00C8670E" w:rsidRDefault="00C8670E" w:rsidP="00FA6F02">
      <w:pPr>
        <w:jc w:val="center"/>
        <w:rPr>
          <w:b/>
        </w:rPr>
      </w:pPr>
    </w:p>
    <w:p w14:paraId="68F8595C" w14:textId="77777777" w:rsidR="00946703" w:rsidRPr="00FA6F02" w:rsidRDefault="000C16D9" w:rsidP="00FA6F02">
      <w:pPr>
        <w:jc w:val="center"/>
        <w:rPr>
          <w:b/>
        </w:rPr>
      </w:pPr>
      <w:r w:rsidRPr="00FA6F02">
        <w:rPr>
          <w:b/>
        </w:rPr>
        <w:t>Podwykonawstwo</w:t>
      </w:r>
    </w:p>
    <w:p w14:paraId="1A890347" w14:textId="7420DABE" w:rsidR="00946703" w:rsidRPr="00FA6F02" w:rsidRDefault="00946703" w:rsidP="00FA6F02">
      <w:pPr>
        <w:jc w:val="center"/>
        <w:rPr>
          <w:b/>
        </w:rPr>
      </w:pPr>
      <w:r w:rsidRPr="00FA6F02">
        <w:rPr>
          <w:b/>
        </w:rPr>
        <w:t xml:space="preserve">§ </w:t>
      </w:r>
      <w:r w:rsidR="009D143D">
        <w:rPr>
          <w:b/>
        </w:rPr>
        <w:t>5</w:t>
      </w:r>
    </w:p>
    <w:p w14:paraId="154F8101" w14:textId="77777777" w:rsidR="00946703" w:rsidRPr="00FA6F02" w:rsidRDefault="00946703" w:rsidP="00FA6F02">
      <w:pPr>
        <w:numPr>
          <w:ilvl w:val="0"/>
          <w:numId w:val="6"/>
        </w:numPr>
        <w:tabs>
          <w:tab w:val="clear" w:pos="720"/>
        </w:tabs>
        <w:ind w:left="426"/>
        <w:jc w:val="both"/>
      </w:pPr>
      <w:r w:rsidRPr="00FA6F02">
        <w:t>Do zawarcia umowy przez Wykonawcę z podwykonawcą/podwykonawcami</w:t>
      </w:r>
      <w:r w:rsidR="007961E6" w:rsidRPr="00FA6F02">
        <w:t xml:space="preserve"> oraz podwykonawcy z dalszymi podwykonawcami</w:t>
      </w:r>
      <w:r w:rsidRPr="00FA6F02">
        <w:t xml:space="preserve"> jest wymagana zgoda Zamawiającego z zastosowaniem postanowień poniższych.</w:t>
      </w:r>
    </w:p>
    <w:p w14:paraId="2614BE69" w14:textId="77777777" w:rsidR="00946703" w:rsidRPr="00FA6F02" w:rsidRDefault="00946703" w:rsidP="00FA6F02">
      <w:pPr>
        <w:numPr>
          <w:ilvl w:val="0"/>
          <w:numId w:val="6"/>
        </w:numPr>
        <w:tabs>
          <w:tab w:val="clear" w:pos="720"/>
        </w:tabs>
        <w:ind w:left="426"/>
        <w:jc w:val="both"/>
      </w:pPr>
      <w:r w:rsidRPr="00FA6F02">
        <w:t xml:space="preserve">Wykonawca, podwykonawca lub dalszy podwykonawca zamierzający zawrzeć umowę o podwykonawstwo (w rozumieniu przepisów ustawy z dnia </w:t>
      </w:r>
      <w:r w:rsidR="0024687E" w:rsidRPr="00FA6F02">
        <w:t xml:space="preserve">11 września 2019 </w:t>
      </w:r>
      <w:r w:rsidRPr="00FA6F02">
        <w:t>r. – Prawo zamówień publicznych), której przedmiotem będą roboty budowlane, będzie zobowiązany, pod rygorem naliczenia kar umownych, przedłożyć do pisemnej akceptacji Zamawiającego projekt umowy o podwykonawstwo, której przedmiotem są roboty budowlane lub zmiany takiej umowy, przy czym podwykonawca lub dalszy podwykonawca umowy o podwykonawstwo, której przedmiotem są roboty budowlane, jest obowiązany dołączyć zgodę Wykonawcy na zawarcie umowy o podwykonawstwo o treści zgodnej z projektem umowy.</w:t>
      </w:r>
    </w:p>
    <w:p w14:paraId="04D97AB8" w14:textId="77777777" w:rsidR="00946703" w:rsidRPr="00FA6F02" w:rsidRDefault="00946703" w:rsidP="00FA6F02">
      <w:pPr>
        <w:numPr>
          <w:ilvl w:val="0"/>
          <w:numId w:val="6"/>
        </w:numPr>
        <w:tabs>
          <w:tab w:val="clear" w:pos="720"/>
        </w:tabs>
        <w:ind w:left="425" w:hanging="357"/>
        <w:jc w:val="both"/>
      </w:pPr>
      <w:r w:rsidRPr="00FA6F02">
        <w:t xml:space="preserve">Termin zapłaty wynagrodzenia podwykonawcy lub dalszemu podwykonawcy przewidziany w umowie o podwykonawstwo nie może być dłuższy niż </w:t>
      </w:r>
      <w:r w:rsidR="007961E6" w:rsidRPr="00FA6F02">
        <w:t xml:space="preserve">30 </w:t>
      </w:r>
      <w:r w:rsidRPr="00FA6F02">
        <w:t>dni od dnia doręczenia Wykonawcy, podwykonawcy lub dalszemu podwykonawcy faktury lub rachunku.</w:t>
      </w:r>
    </w:p>
    <w:p w14:paraId="26459DA4" w14:textId="77777777" w:rsidR="00946703" w:rsidRPr="00187DED" w:rsidRDefault="00946703" w:rsidP="00FA6F02">
      <w:pPr>
        <w:numPr>
          <w:ilvl w:val="0"/>
          <w:numId w:val="6"/>
        </w:numPr>
        <w:tabs>
          <w:tab w:val="clear" w:pos="720"/>
        </w:tabs>
        <w:ind w:left="426"/>
        <w:jc w:val="both"/>
      </w:pPr>
      <w:r w:rsidRPr="00187DED">
        <w:t>Zamawiający w terminie 10 dni roboczych od przedstawienia projektu umowy o podwykonawstwo, której przedmiotem są roboty budowlane, zgłosi pisemne zastrzeżenia, w sytuacji gdy:</w:t>
      </w:r>
    </w:p>
    <w:p w14:paraId="57BD6A47" w14:textId="77777777" w:rsidR="00946703" w:rsidRPr="00187DED" w:rsidRDefault="00A3571E" w:rsidP="00FA6F02">
      <w:pPr>
        <w:numPr>
          <w:ilvl w:val="1"/>
          <w:numId w:val="6"/>
        </w:numPr>
        <w:tabs>
          <w:tab w:val="clear" w:pos="1440"/>
        </w:tabs>
        <w:ind w:left="765" w:hanging="340"/>
        <w:jc w:val="both"/>
      </w:pPr>
      <w:r w:rsidRPr="00187DED">
        <w:t>nie spełnia ona wymagań określonych w dokumentach zamówienia;</w:t>
      </w:r>
    </w:p>
    <w:p w14:paraId="18A30D7F" w14:textId="77777777" w:rsidR="00946703" w:rsidRPr="00187DED" w:rsidRDefault="00946703" w:rsidP="00FA6F02">
      <w:pPr>
        <w:numPr>
          <w:ilvl w:val="1"/>
          <w:numId w:val="6"/>
        </w:numPr>
        <w:tabs>
          <w:tab w:val="clear" w:pos="1440"/>
        </w:tabs>
        <w:ind w:left="765" w:hanging="340"/>
        <w:jc w:val="both"/>
      </w:pPr>
      <w:r w:rsidRPr="00187DED">
        <w:t xml:space="preserve">projekt umowy będzie przewidywać termin zapłaty wynagrodzenia dłuższy niż </w:t>
      </w:r>
      <w:r w:rsidR="007961E6" w:rsidRPr="00187DED">
        <w:t xml:space="preserve">30 </w:t>
      </w:r>
      <w:r w:rsidRPr="00187DED">
        <w:t>dni,</w:t>
      </w:r>
    </w:p>
    <w:p w14:paraId="42498399" w14:textId="77777777" w:rsidR="00946703" w:rsidRPr="00187DED" w:rsidRDefault="00A3571E" w:rsidP="00FA6F02">
      <w:pPr>
        <w:numPr>
          <w:ilvl w:val="1"/>
          <w:numId w:val="6"/>
        </w:numPr>
        <w:tabs>
          <w:tab w:val="clear" w:pos="1440"/>
          <w:tab w:val="num" w:pos="709"/>
        </w:tabs>
        <w:ind w:left="709" w:hanging="283"/>
        <w:jc w:val="both"/>
      </w:pPr>
      <w:r w:rsidRPr="00187DED">
        <w:lastRenderedPageBreak/>
        <w:t xml:space="preserve">projekt umowy będzie zawierał postanowienia kształtujące prawa i obowiązki podwykonawcy w zakresie kar umownych oraz postanowienia dotyczące warunków wypłaty wynagrodzenia, w sposób dla </w:t>
      </w:r>
      <w:r w:rsidR="0052608F" w:rsidRPr="00187DED">
        <w:t>niego mniej korzystny niż prawa i obowiązki wykonawcy, ukształtowane postanowieniami umowy zawartej miedzy zamawiającym a wykonawcą.</w:t>
      </w:r>
    </w:p>
    <w:p w14:paraId="194A62D8" w14:textId="77777777" w:rsidR="006541FA" w:rsidRPr="00FA6F02" w:rsidRDefault="006541FA" w:rsidP="00FA6F02">
      <w:pPr>
        <w:tabs>
          <w:tab w:val="num" w:pos="426"/>
        </w:tabs>
        <w:jc w:val="both"/>
      </w:pPr>
      <w:r w:rsidRPr="00FA6F02">
        <w:t xml:space="preserve">- brak pisemnych zastrzeżeń Zamawiającego w terminie 10 dni </w:t>
      </w:r>
      <w:r w:rsidR="00B62E73" w:rsidRPr="00FA6F02">
        <w:t xml:space="preserve">roboczych </w:t>
      </w:r>
      <w:r w:rsidRPr="00FA6F02">
        <w:t>od przedstawienia projektu umowy o podwykonawstwo, uważa się za jego akceptację.</w:t>
      </w:r>
    </w:p>
    <w:p w14:paraId="55BEBF46" w14:textId="77777777" w:rsidR="00946703" w:rsidRPr="00FA6F02" w:rsidRDefault="00946703" w:rsidP="00FA6F02">
      <w:pPr>
        <w:numPr>
          <w:ilvl w:val="0"/>
          <w:numId w:val="6"/>
        </w:numPr>
        <w:tabs>
          <w:tab w:val="clear" w:pos="720"/>
        </w:tabs>
        <w:ind w:left="426"/>
        <w:jc w:val="both"/>
      </w:pPr>
      <w:r w:rsidRPr="00FA6F02">
        <w:t xml:space="preserve">W terminie </w:t>
      </w:r>
      <w:r w:rsidR="00872ED8" w:rsidRPr="00FA6F02">
        <w:t>7</w:t>
      </w:r>
      <w:r w:rsidRPr="00FA6F02">
        <w:t xml:space="preserve"> dni od dnia zawarcia umowy o podwykonawstwo</w:t>
      </w:r>
      <w:r w:rsidR="00A86063" w:rsidRPr="00A86063">
        <w:rPr>
          <w:b/>
        </w:rPr>
        <w:t xml:space="preserve">, </w:t>
      </w:r>
      <w:r w:rsidR="00A86063" w:rsidRPr="005F327E">
        <w:rPr>
          <w:bCs/>
        </w:rPr>
        <w:t>zmian do umowy</w:t>
      </w:r>
      <w:r w:rsidRPr="00FA6F02">
        <w:t xml:space="preserve">, której przedmiotem są roboty budowlane, a także umowy o podwykonawstwo, której przedmiotem są dostawy lub usługi Wykonawca, podwykonawca lub dalszy podwykonawca przedkłada Zamawiającemu poświadczoną za zgodność z oryginałem kopię zawartej umowy o podwykonawstwo </w:t>
      </w:r>
      <w:r w:rsidR="00872ED8" w:rsidRPr="00FA6F02">
        <w:t>lub</w:t>
      </w:r>
      <w:r w:rsidRPr="00FA6F02">
        <w:t xml:space="preserve"> dalsze podwykonawstwo i ich zmiany, pod rygorem naliczenia kar umownych. </w:t>
      </w:r>
    </w:p>
    <w:p w14:paraId="11BCD339" w14:textId="77777777" w:rsidR="00946703" w:rsidRPr="00FA6F02" w:rsidRDefault="00946703" w:rsidP="00FA6F02">
      <w:pPr>
        <w:numPr>
          <w:ilvl w:val="0"/>
          <w:numId w:val="6"/>
        </w:numPr>
        <w:tabs>
          <w:tab w:val="clear" w:pos="720"/>
        </w:tabs>
        <w:ind w:left="426"/>
        <w:jc w:val="both"/>
      </w:pPr>
      <w:r w:rsidRPr="00FA6F02">
        <w:t xml:space="preserve">Wykonawca, podwykonawca lub dalszy podwykonawca przedłoży wraz z kopią umowy </w:t>
      </w:r>
      <w:r w:rsidRPr="00FA6F02">
        <w:br/>
        <w:t>o podwykonawstwo i dalsze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3FFEFAD" w14:textId="77777777" w:rsidR="00946703" w:rsidRPr="00FA6F02" w:rsidRDefault="00946703" w:rsidP="00FA6F02">
      <w:pPr>
        <w:numPr>
          <w:ilvl w:val="0"/>
          <w:numId w:val="6"/>
        </w:numPr>
        <w:tabs>
          <w:tab w:val="clear" w:pos="720"/>
        </w:tabs>
        <w:ind w:left="425" w:hanging="357"/>
        <w:jc w:val="both"/>
      </w:pPr>
      <w:r w:rsidRPr="00FA6F02">
        <w:t xml:space="preserve">Zamawiający w terminie </w:t>
      </w:r>
      <w:r w:rsidR="00872ED8" w:rsidRPr="00FA6F02">
        <w:t>7</w:t>
      </w:r>
      <w:r w:rsidRPr="00FA6F02">
        <w:t xml:space="preserve"> dni</w:t>
      </w:r>
      <w:r w:rsidR="00872ED8" w:rsidRPr="00FA6F02">
        <w:t xml:space="preserve"> roboczych</w:t>
      </w:r>
      <w:r w:rsidRPr="00FA6F02">
        <w:t xml:space="preserve"> od przedstawienia umowy o podwykonawstwo, której przedmiotem są roboty budowlane, zgłasza pisemny sprzeciw w sytuacjach określonych w ust. 4. Brak pisemnego sprzeciwu Zamawiającego w terminie 7 dni od przedstawienia umowy o podwykonawstwo, uważa się za jej akceptację.</w:t>
      </w:r>
    </w:p>
    <w:p w14:paraId="5C9A7BA4" w14:textId="77777777" w:rsidR="00946703" w:rsidRPr="00187DED" w:rsidRDefault="00946703" w:rsidP="00843277">
      <w:pPr>
        <w:numPr>
          <w:ilvl w:val="0"/>
          <w:numId w:val="6"/>
        </w:numPr>
        <w:ind w:left="425" w:hanging="357"/>
        <w:jc w:val="both"/>
      </w:pPr>
      <w:r w:rsidRPr="00187DED">
        <w:t>Zamawiający wezwie Wykonawcę do zmiany umowy o podwykonawstwo, której przedmiotem są dostawy lub usługi, w sytuacj</w:t>
      </w:r>
      <w:r w:rsidR="00843277" w:rsidRPr="00187DED">
        <w:t xml:space="preserve">i </w:t>
      </w:r>
      <w:r w:rsidRPr="00187DED">
        <w:t>określo</w:t>
      </w:r>
      <w:r w:rsidR="00843277" w:rsidRPr="00187DED">
        <w:t>nej</w:t>
      </w:r>
      <w:r w:rsidR="00761BDB" w:rsidRPr="00187DED">
        <w:t xml:space="preserve"> w ust. 4 </w:t>
      </w:r>
      <w:r w:rsidR="00187DED" w:rsidRPr="00187DED">
        <w:t xml:space="preserve"> pkt. 2</w:t>
      </w:r>
      <w:r w:rsidRPr="00187DED">
        <w:t xml:space="preserve"> niniejszego paragrafu. </w:t>
      </w:r>
      <w:r w:rsidR="00187DED" w:rsidRPr="00187DED">
        <w:t>W takim wypadku Wykonawca ma obowiązek doprowadzić umowę o podwykonawstwo do stanu, w którym termin zapłaty wynagrodzenia nie będzie dłuższy niż 30 dni.</w:t>
      </w:r>
    </w:p>
    <w:p w14:paraId="2D861A78" w14:textId="77777777" w:rsidR="00946703" w:rsidRPr="00FA6F02" w:rsidRDefault="00946703" w:rsidP="00FA6F02">
      <w:pPr>
        <w:numPr>
          <w:ilvl w:val="0"/>
          <w:numId w:val="6"/>
        </w:numPr>
        <w:tabs>
          <w:tab w:val="clear" w:pos="720"/>
        </w:tabs>
        <w:ind w:left="426"/>
        <w:jc w:val="both"/>
      </w:pPr>
      <w:r w:rsidRPr="00FA6F02">
        <w:t xml:space="preserve">Postanowienia niniejszego paragrafu dotyczące zgłaszania umów podwykonawczych, których przedmiotem są usług lub/i dostawy, nie dotyczą umów o podwykonawstwo, których przedmiotem są dostawy lub usługi o wartości mniejszej niż 0,5% wartości niniejszej umowy. Wyłączenie, o którym mowa w zdaniu pierwszym, nie dotyczy umów o podwykonawstwo o wartości wyższej niż 50.000,00 zł. </w:t>
      </w:r>
    </w:p>
    <w:p w14:paraId="0CB249E9" w14:textId="77777777" w:rsidR="00946703" w:rsidRPr="00FA6F02" w:rsidRDefault="00946703" w:rsidP="00FA6F02">
      <w:pPr>
        <w:numPr>
          <w:ilvl w:val="0"/>
          <w:numId w:val="6"/>
        </w:numPr>
        <w:tabs>
          <w:tab w:val="clear" w:pos="720"/>
        </w:tabs>
        <w:ind w:left="426"/>
        <w:jc w:val="both"/>
      </w:pPr>
      <w:r w:rsidRPr="00FA6F02">
        <w:t>Wykonawca ponosi wobec Zamawiającego pełną odpowiedzialność za roboty, które wykonuje przy pomocy podwykonawców.</w:t>
      </w:r>
    </w:p>
    <w:p w14:paraId="2ECA1ABB" w14:textId="77777777" w:rsidR="00946703" w:rsidRPr="00FA6F02" w:rsidRDefault="00946703" w:rsidP="00FA6F02">
      <w:pPr>
        <w:numPr>
          <w:ilvl w:val="0"/>
          <w:numId w:val="6"/>
        </w:numPr>
        <w:tabs>
          <w:tab w:val="clear" w:pos="720"/>
        </w:tabs>
        <w:ind w:left="426"/>
        <w:jc w:val="both"/>
      </w:pPr>
      <w:r w:rsidRPr="00FA6F02">
        <w:t>W umowach z podwykonawcami Wykonawca zobowiązany jest zapewnić, aby suma wynagrodzeń ustalona w nich za zakres robót wykonanych w podwykonawstwie nie przekroczyła wynagrodzenia przypadającego na ten zakres robót w niniejszej umowie. Przez zakres robót rozumie się roboty określone w harmonogramie rzeczowo-finansowym w kolumnie</w:t>
      </w:r>
      <w:r w:rsidR="0024687E" w:rsidRPr="00FA6F02">
        <w:t xml:space="preserve"> obejmującej określenie słowne zakresu robót.</w:t>
      </w:r>
    </w:p>
    <w:p w14:paraId="1A703C6C" w14:textId="77777777" w:rsidR="00946703" w:rsidRPr="00FA6F02" w:rsidRDefault="00946703" w:rsidP="00FA6F02">
      <w:pPr>
        <w:numPr>
          <w:ilvl w:val="0"/>
          <w:numId w:val="6"/>
        </w:numPr>
        <w:tabs>
          <w:tab w:val="clear" w:pos="720"/>
        </w:tabs>
        <w:ind w:left="425" w:hanging="357"/>
        <w:jc w:val="both"/>
      </w:pPr>
      <w:r w:rsidRPr="00FA6F02">
        <w:t>Wykonawca zapewni ustalenie w umowach z podwykonawcami taki okres odpowiedzialności za wady, aby nie był on krótszy od okresu odpowiedzialności za wady Wykonawcy wobec Zamawiającego i nie kończył się wcześniej niż okres odpowiedzialności Wykonawcy.</w:t>
      </w:r>
    </w:p>
    <w:p w14:paraId="5ECAAF75" w14:textId="77777777" w:rsidR="00946703" w:rsidRPr="00FA6F02" w:rsidRDefault="00946703" w:rsidP="00FA6F02">
      <w:pPr>
        <w:numPr>
          <w:ilvl w:val="0"/>
          <w:numId w:val="6"/>
        </w:numPr>
        <w:tabs>
          <w:tab w:val="clear" w:pos="720"/>
        </w:tabs>
        <w:ind w:left="425" w:hanging="357"/>
        <w:jc w:val="both"/>
      </w:pPr>
      <w:r w:rsidRPr="00FA6F02">
        <w:t xml:space="preserve">Zamawiający może zażądać od Wykonawcy niezwłocznego usunięcia z terenu budowy podwykonawcy lub dalszego podwykonawcy, z którym nie została zawarta umowa o podwykonawstwo zaakceptowana przez Zamawiającego lub w sytuacji, gdy Zamawiającemu nie została przedłożona kopia zawartej umowy o podwykonawstwo, co do której istniał obowiązek przedłożenia, której przedmiotem są dostawy lub usługi, lub może usunąć takiego podwykonawcę na koszt Wykonawcy.  </w:t>
      </w:r>
    </w:p>
    <w:p w14:paraId="20BA0C7F" w14:textId="77777777" w:rsidR="00C55DDC" w:rsidRPr="00FA6F02" w:rsidRDefault="00C55DDC" w:rsidP="00FA6F02">
      <w:pPr>
        <w:numPr>
          <w:ilvl w:val="0"/>
          <w:numId w:val="6"/>
        </w:numPr>
        <w:tabs>
          <w:tab w:val="clear" w:pos="720"/>
        </w:tabs>
        <w:ind w:left="425" w:hanging="357"/>
        <w:jc w:val="both"/>
      </w:pPr>
      <w:r w:rsidRPr="00FA6F02">
        <w:t>Zasady zawierania umów o podwykonawstwo pomiędzy Wykonawcą a podwykonawcą stosuje się do umów o dalsze podwykonawstwo z dalszymi podwykonawcami.</w:t>
      </w:r>
    </w:p>
    <w:p w14:paraId="1C7E3AAE" w14:textId="77777777" w:rsidR="00336FF5" w:rsidRPr="00FA6F02" w:rsidRDefault="00336FF5" w:rsidP="00FA6F02">
      <w:pPr>
        <w:jc w:val="center"/>
      </w:pPr>
    </w:p>
    <w:p w14:paraId="319DF72F" w14:textId="77777777" w:rsidR="000C16D9" w:rsidRPr="00FA6F02" w:rsidRDefault="000C16D9" w:rsidP="00FA6F02">
      <w:pPr>
        <w:jc w:val="center"/>
        <w:rPr>
          <w:b/>
        </w:rPr>
      </w:pPr>
      <w:r w:rsidRPr="00FA6F02">
        <w:rPr>
          <w:b/>
        </w:rPr>
        <w:t>Odbiory robót</w:t>
      </w:r>
    </w:p>
    <w:p w14:paraId="142094FA" w14:textId="355847B6" w:rsidR="000C16D9" w:rsidRPr="00FA6F02" w:rsidRDefault="00FC3D12" w:rsidP="00FA6F02">
      <w:pPr>
        <w:jc w:val="center"/>
      </w:pPr>
      <w:r w:rsidRPr="00FA6F02">
        <w:t xml:space="preserve">§ </w:t>
      </w:r>
      <w:r w:rsidR="009D143D">
        <w:t>6</w:t>
      </w:r>
    </w:p>
    <w:p w14:paraId="40FFF890" w14:textId="63402656" w:rsidR="000C16D9" w:rsidRPr="00FA6F02" w:rsidRDefault="000C16D9" w:rsidP="00F64934">
      <w:pPr>
        <w:pStyle w:val="Akapitzlist"/>
        <w:numPr>
          <w:ilvl w:val="0"/>
          <w:numId w:val="33"/>
        </w:numPr>
        <w:jc w:val="both"/>
      </w:pPr>
      <w:r w:rsidRPr="00FA6F02">
        <w:t>Ustala się następujące rodzaje odbiorów:</w:t>
      </w:r>
    </w:p>
    <w:p w14:paraId="67634BBC" w14:textId="77777777" w:rsidR="00EA37C5" w:rsidRDefault="00EA37C5" w:rsidP="005C4086">
      <w:pPr>
        <w:numPr>
          <w:ilvl w:val="0"/>
          <w:numId w:val="31"/>
        </w:numPr>
        <w:ind w:left="567" w:hanging="283"/>
        <w:jc w:val="both"/>
      </w:pPr>
      <w:r>
        <w:rPr>
          <w:u w:val="single"/>
        </w:rPr>
        <w:t>odbiór robót zanikających i ulegających zakryciu</w:t>
      </w:r>
      <w:r>
        <w:t xml:space="preserve"> – czynność, której dokonuje właściwy Inspektor Nadzoru robót branżowych na wniosek Wykonawcy w postaci wpisu w dzienniku budowy lub innego dokumentu; </w:t>
      </w:r>
    </w:p>
    <w:p w14:paraId="1C176D92" w14:textId="576ADB44" w:rsidR="000C16D9" w:rsidRPr="00FA6F02" w:rsidRDefault="000C16D9" w:rsidP="005C4086">
      <w:pPr>
        <w:numPr>
          <w:ilvl w:val="0"/>
          <w:numId w:val="7"/>
        </w:numPr>
        <w:tabs>
          <w:tab w:val="clear" w:pos="2520"/>
        </w:tabs>
        <w:ind w:left="567" w:hanging="283"/>
        <w:jc w:val="both"/>
      </w:pPr>
      <w:r w:rsidRPr="00FA6F02">
        <w:rPr>
          <w:u w:val="single"/>
        </w:rPr>
        <w:t>odbiór ostateczny</w:t>
      </w:r>
      <w:r w:rsidR="00006797" w:rsidRPr="00F64934">
        <w:rPr>
          <w:u w:val="single"/>
        </w:rPr>
        <w:t xml:space="preserve"> końcowy</w:t>
      </w:r>
      <w:r w:rsidRPr="00FA6F02">
        <w:t xml:space="preserve">– czynność dokonana do dnia zakończenia realizacji zamówienia, przeprowadzana komisyjnie przez przedstawicieli Zamawiającego w obecności Wykonawcy, zakończona spisaniem protokołu, który musi być zatwierdzony przez </w:t>
      </w:r>
      <w:r w:rsidR="00023E91">
        <w:t>obie strony</w:t>
      </w:r>
      <w:r w:rsidRPr="00FA6F02">
        <w:t>,</w:t>
      </w:r>
      <w:r w:rsidR="00F64934">
        <w:t xml:space="preserve"> z zastrzeżeniem ust. 2</w:t>
      </w:r>
    </w:p>
    <w:p w14:paraId="49D32EDD" w14:textId="77777777" w:rsidR="000C16D9" w:rsidRPr="00FA6F02" w:rsidRDefault="000C16D9" w:rsidP="005C4086">
      <w:pPr>
        <w:numPr>
          <w:ilvl w:val="0"/>
          <w:numId w:val="7"/>
        </w:numPr>
        <w:tabs>
          <w:tab w:val="clear" w:pos="2520"/>
        </w:tabs>
        <w:ind w:left="567" w:hanging="283"/>
        <w:jc w:val="both"/>
      </w:pPr>
      <w:r w:rsidRPr="00FA6F02">
        <w:rPr>
          <w:u w:val="single"/>
        </w:rPr>
        <w:t>przegląd gwarancyjny</w:t>
      </w:r>
      <w:r w:rsidRPr="00FA6F02">
        <w:t xml:space="preserve"> – czynność polegająca na ocenie jakości robót dokonywana </w:t>
      </w:r>
      <w:r w:rsidRPr="00FA6F02">
        <w:br/>
        <w:t xml:space="preserve">co najmniej raz w roku w II kwartale, </w:t>
      </w:r>
      <w:r w:rsidRPr="005E169E">
        <w:rPr>
          <w:bCs/>
        </w:rPr>
        <w:t>przeprowadzana w okresie gwarancji</w:t>
      </w:r>
      <w:r w:rsidRPr="00FA6F02">
        <w:t xml:space="preserve"> przez przedstawicieli Zamawiającego w obecności Wykonawcy, zakończona spisaniem protokołu, który musi być zatwierdzony przez Zamawiającego</w:t>
      </w:r>
      <w:r w:rsidR="00AE4133" w:rsidRPr="00FA6F02">
        <w:t xml:space="preserve">. </w:t>
      </w:r>
      <w:r w:rsidR="00384690">
        <w:t>W przypadku dwukrotnego niewywiązania się z obowiązku mimo wezwań, Zamawiający dokona przeglądu we własnym zakresie, kosztami obciążając Wykonawcę.</w:t>
      </w:r>
    </w:p>
    <w:p w14:paraId="45B9B04C" w14:textId="77777777" w:rsidR="000C16D9" w:rsidRDefault="000C16D9" w:rsidP="005C4086">
      <w:pPr>
        <w:numPr>
          <w:ilvl w:val="0"/>
          <w:numId w:val="7"/>
        </w:numPr>
        <w:tabs>
          <w:tab w:val="clear" w:pos="2520"/>
        </w:tabs>
        <w:ind w:left="567" w:hanging="283"/>
        <w:jc w:val="both"/>
      </w:pPr>
      <w:r w:rsidRPr="00FA6F02">
        <w:rPr>
          <w:u w:val="single"/>
        </w:rPr>
        <w:t>odbiór gwarancyjny</w:t>
      </w:r>
      <w:r w:rsidRPr="00FA6F02">
        <w:t xml:space="preserve"> – czynność polegająca na ocenie stanu technicznego jakości robót dokonana przez przedstawicieli Zamawiającego w obecności Wykonawcy, przeprowadzana w ciągu 30 dni przed upływem okresu gwarancji, zakończona spisaniem protokołu, który musi być zatwierdzony przez Zamawiającego.</w:t>
      </w:r>
      <w:r w:rsidR="00B62E73" w:rsidRPr="00FA6F02">
        <w:t xml:space="preserve"> Nieobecność Wykonawcy nie stanowi przeszkody w przeprowadzeniu przeglądu gwarancyjnego</w:t>
      </w:r>
    </w:p>
    <w:p w14:paraId="396AADC6" w14:textId="2B4809F2" w:rsidR="00F64934" w:rsidRPr="00FA6F02" w:rsidRDefault="00F64934" w:rsidP="00F64934">
      <w:pPr>
        <w:pStyle w:val="Akapitzlist"/>
        <w:numPr>
          <w:ilvl w:val="0"/>
          <w:numId w:val="33"/>
        </w:numPr>
        <w:jc w:val="both"/>
      </w:pPr>
      <w:r>
        <w:t>Zamawiający może dokonać odbioru końcowego w sposób jednostronny w przypadku odmowy wykonawcy na wzięcie udziału w czynnościach odbiorowych lub podpisania protokołu odbioru.</w:t>
      </w:r>
    </w:p>
    <w:p w14:paraId="7FAD2F8B" w14:textId="77777777" w:rsidR="000C16D9" w:rsidRPr="00FA6F02" w:rsidRDefault="000C16D9" w:rsidP="00FA6F02">
      <w:pPr>
        <w:jc w:val="center"/>
      </w:pPr>
    </w:p>
    <w:p w14:paraId="3205E2D4" w14:textId="762A9E63" w:rsidR="000C16D9" w:rsidRPr="00FA6F02" w:rsidRDefault="00B811EA" w:rsidP="00FA6F02">
      <w:pPr>
        <w:jc w:val="center"/>
      </w:pPr>
      <w:r w:rsidRPr="00FA6F02">
        <w:t>§</w:t>
      </w:r>
      <w:r w:rsidR="009D143D">
        <w:t>7</w:t>
      </w:r>
    </w:p>
    <w:p w14:paraId="26DBB842" w14:textId="77777777" w:rsidR="000C16D9" w:rsidRPr="00FA6F02" w:rsidRDefault="000C16D9" w:rsidP="005C4086">
      <w:pPr>
        <w:pStyle w:val="Akapitzlist"/>
        <w:widowControl w:val="0"/>
        <w:numPr>
          <w:ilvl w:val="0"/>
          <w:numId w:val="27"/>
        </w:numPr>
        <w:tabs>
          <w:tab w:val="clear" w:pos="1069"/>
          <w:tab w:val="left" w:pos="567"/>
          <w:tab w:val="num" w:pos="709"/>
        </w:tabs>
        <w:ind w:left="426" w:hanging="426"/>
        <w:jc w:val="both"/>
        <w:rPr>
          <w:snapToGrid w:val="0"/>
        </w:rPr>
      </w:pPr>
      <w:r w:rsidRPr="00FA6F02">
        <w:t xml:space="preserve">Odbiory wykonanych robót będą dokonane zgodnie </w:t>
      </w:r>
      <w:r w:rsidR="00006797" w:rsidRPr="00FA6F02">
        <w:t>D</w:t>
      </w:r>
      <w:r w:rsidRPr="00FA6F02">
        <w:t>okumentacją projektową.</w:t>
      </w:r>
    </w:p>
    <w:p w14:paraId="56387C44" w14:textId="6CFFF371" w:rsidR="000C16D9" w:rsidRPr="00FA6F02" w:rsidRDefault="000C16D9" w:rsidP="005C4086">
      <w:pPr>
        <w:pStyle w:val="Akapitzlist"/>
        <w:widowControl w:val="0"/>
        <w:numPr>
          <w:ilvl w:val="0"/>
          <w:numId w:val="27"/>
        </w:numPr>
        <w:tabs>
          <w:tab w:val="clear" w:pos="1069"/>
          <w:tab w:val="left" w:pos="426"/>
          <w:tab w:val="num" w:pos="709"/>
        </w:tabs>
        <w:ind w:left="426" w:hanging="426"/>
        <w:jc w:val="both"/>
        <w:rPr>
          <w:snapToGrid w:val="0"/>
        </w:rPr>
      </w:pPr>
      <w:r w:rsidRPr="00FA6F02">
        <w:t xml:space="preserve">Wykonawca skompletuje i przedstawi </w:t>
      </w:r>
      <w:r w:rsidR="00006797" w:rsidRPr="00FA6F02">
        <w:rPr>
          <w:snapToGrid w:val="0"/>
        </w:rPr>
        <w:t>Zamawiającemu</w:t>
      </w:r>
      <w:r w:rsidRPr="00FA6F02">
        <w:t xml:space="preserve"> dokumenty pozwalające na ocenę prawidłowego wykonania przedmiotu odbioru ostatecznego robót. </w:t>
      </w:r>
    </w:p>
    <w:p w14:paraId="500410B2" w14:textId="77777777" w:rsidR="005B42E4" w:rsidRPr="005B42E4" w:rsidRDefault="000C16D9" w:rsidP="005C4086">
      <w:pPr>
        <w:pStyle w:val="Akapitzlist"/>
        <w:widowControl w:val="0"/>
        <w:numPr>
          <w:ilvl w:val="0"/>
          <w:numId w:val="27"/>
        </w:numPr>
        <w:tabs>
          <w:tab w:val="clear" w:pos="1069"/>
          <w:tab w:val="left" w:pos="426"/>
          <w:tab w:val="num" w:pos="709"/>
        </w:tabs>
        <w:ind w:left="426" w:hanging="426"/>
        <w:jc w:val="both"/>
        <w:rPr>
          <w:snapToGrid w:val="0"/>
        </w:rPr>
      </w:pPr>
      <w:r w:rsidRPr="00FA6F02">
        <w:t xml:space="preserve">Zakończenie robót objętych przedmiotem zamówienia Wykonawca ma obowiązek zgłosić </w:t>
      </w:r>
      <w:r w:rsidRPr="00FA6F02">
        <w:br/>
        <w:t>w formie pisma złożonego w siedzibie Zamawiającego, najpóźniej w dn</w:t>
      </w:r>
      <w:r w:rsidR="005B42E4">
        <w:t>iu zakończenia realizacji robót.</w:t>
      </w:r>
    </w:p>
    <w:p w14:paraId="486E9FC6" w14:textId="027AA4FE" w:rsidR="005B42E4" w:rsidRDefault="00AE33EA" w:rsidP="005C4086">
      <w:pPr>
        <w:numPr>
          <w:ilvl w:val="0"/>
          <w:numId w:val="27"/>
        </w:numPr>
        <w:tabs>
          <w:tab w:val="clear" w:pos="1069"/>
        </w:tabs>
        <w:suppressAutoHyphens/>
        <w:ind w:left="426"/>
        <w:jc w:val="both"/>
      </w:pPr>
      <w:r>
        <w:t>Czynności odbiorowe rozpoczną się w terminie 7 dni od pisemnego zgłoszenia</w:t>
      </w:r>
      <w:r w:rsidR="000C16D9" w:rsidRPr="00FA6F02">
        <w:t xml:space="preserve"> przez Wykonawcę gotowości obiektu do odbioru ostatecznego.</w:t>
      </w:r>
      <w:r w:rsidR="005B3ECE">
        <w:t xml:space="preserve"> </w:t>
      </w:r>
    </w:p>
    <w:p w14:paraId="56F43BCE" w14:textId="77777777" w:rsidR="000C16D9" w:rsidRPr="00FA6F02" w:rsidRDefault="000C16D9" w:rsidP="005C4086">
      <w:pPr>
        <w:numPr>
          <w:ilvl w:val="0"/>
          <w:numId w:val="27"/>
        </w:numPr>
        <w:tabs>
          <w:tab w:val="clear" w:pos="1069"/>
        </w:tabs>
        <w:suppressAutoHyphens/>
        <w:ind w:left="426"/>
        <w:jc w:val="both"/>
      </w:pPr>
      <w:r w:rsidRPr="00FA6F02">
        <w:t xml:space="preserve">Terminem zakończenia realizacji robót jest data fizycznego zakończenia robót. </w:t>
      </w:r>
    </w:p>
    <w:p w14:paraId="72A74378" w14:textId="77777777" w:rsidR="000C16D9" w:rsidRPr="00FA6F02" w:rsidRDefault="000C16D9" w:rsidP="005C4086">
      <w:pPr>
        <w:numPr>
          <w:ilvl w:val="0"/>
          <w:numId w:val="27"/>
        </w:numPr>
        <w:tabs>
          <w:tab w:val="clear" w:pos="1069"/>
        </w:tabs>
        <w:suppressAutoHyphens/>
        <w:ind w:left="426"/>
        <w:jc w:val="both"/>
      </w:pPr>
      <w:r w:rsidRPr="00FA6F02">
        <w:t>Gotowość do odbioru ostatecznego nastąpi</w:t>
      </w:r>
      <w:r w:rsidR="004B07A2" w:rsidRPr="00FA6F02">
        <w:t xml:space="preserve"> po przekazaniu</w:t>
      </w:r>
      <w:r w:rsidRPr="00FA6F02">
        <w:t xml:space="preserve"> Zamawiającemu wszystkich niżej wymienionych dokumentów</w:t>
      </w:r>
      <w:r w:rsidR="005B42E4">
        <w:t xml:space="preserve"> </w:t>
      </w:r>
      <w:r w:rsidRPr="00FA6F02">
        <w:t>tj.:</w:t>
      </w:r>
    </w:p>
    <w:p w14:paraId="15D4598B" w14:textId="5DDAA39C" w:rsidR="000C16D9" w:rsidRPr="00FA6F02" w:rsidRDefault="00F64934" w:rsidP="005C4086">
      <w:pPr>
        <w:numPr>
          <w:ilvl w:val="0"/>
          <w:numId w:val="30"/>
        </w:numPr>
        <w:tabs>
          <w:tab w:val="clear" w:pos="1920"/>
          <w:tab w:val="num" w:pos="1560"/>
        </w:tabs>
        <w:suppressAutoHyphens/>
        <w:ind w:left="993"/>
        <w:jc w:val="both"/>
      </w:pPr>
      <w:r>
        <w:t>Kosztorys powykonawczy</w:t>
      </w:r>
      <w:r w:rsidR="0016667D" w:rsidRPr="00FA6F02">
        <w:t>,</w:t>
      </w:r>
    </w:p>
    <w:p w14:paraId="0E7BE238" w14:textId="77777777" w:rsidR="000C16D9" w:rsidRPr="00FA6F02" w:rsidRDefault="000C16D9" w:rsidP="005C4086">
      <w:pPr>
        <w:numPr>
          <w:ilvl w:val="0"/>
          <w:numId w:val="30"/>
        </w:numPr>
        <w:suppressAutoHyphens/>
        <w:ind w:left="993" w:hanging="425"/>
        <w:jc w:val="both"/>
      </w:pPr>
      <w:r w:rsidRPr="00FA6F02">
        <w:t>protokoły konieczności (jeśli występują),</w:t>
      </w:r>
    </w:p>
    <w:p w14:paraId="41A24514" w14:textId="77777777" w:rsidR="000C16D9" w:rsidRDefault="000C16D9" w:rsidP="005C4086">
      <w:pPr>
        <w:numPr>
          <w:ilvl w:val="0"/>
          <w:numId w:val="30"/>
        </w:numPr>
        <w:suppressAutoHyphens/>
        <w:ind w:left="993" w:hanging="425"/>
        <w:jc w:val="both"/>
      </w:pPr>
      <w:r w:rsidRPr="00FA6F02">
        <w:t>dokumenty dopuszczające wyrób do obrotu budowlanego zgod</w:t>
      </w:r>
      <w:r w:rsidR="00B96E87">
        <w:t>nie z obowiązującymi przepisami.</w:t>
      </w:r>
    </w:p>
    <w:p w14:paraId="013D4A62" w14:textId="60B79879" w:rsidR="00023E91" w:rsidRDefault="00023E91" w:rsidP="005C4086">
      <w:pPr>
        <w:numPr>
          <w:ilvl w:val="0"/>
          <w:numId w:val="30"/>
        </w:numPr>
        <w:suppressAutoHyphens/>
        <w:ind w:left="993" w:hanging="425"/>
        <w:jc w:val="both"/>
      </w:pPr>
      <w:r>
        <w:t>protokoły badań i sprawdzeń</w:t>
      </w:r>
    </w:p>
    <w:p w14:paraId="7E614002" w14:textId="4A74666E" w:rsidR="00023E91" w:rsidRPr="00FA6F02" w:rsidRDefault="00023E91" w:rsidP="005C4086">
      <w:pPr>
        <w:numPr>
          <w:ilvl w:val="0"/>
          <w:numId w:val="30"/>
        </w:numPr>
        <w:suppressAutoHyphens/>
        <w:ind w:left="993" w:hanging="425"/>
        <w:jc w:val="both"/>
      </w:pPr>
      <w:r>
        <w:t>inwentaryzacja infrastruktury</w:t>
      </w:r>
      <w:r w:rsidR="00D738EA">
        <w:t xml:space="preserve"> technicznej wykonanej na zewnątrz budynku.</w:t>
      </w:r>
    </w:p>
    <w:p w14:paraId="0940D5BA" w14:textId="264039FF" w:rsidR="000C16D9" w:rsidRPr="00FA6F02" w:rsidRDefault="00993C23" w:rsidP="005C4086">
      <w:pPr>
        <w:pStyle w:val="Akapitzlist"/>
        <w:numPr>
          <w:ilvl w:val="0"/>
          <w:numId w:val="27"/>
        </w:numPr>
        <w:tabs>
          <w:tab w:val="clear" w:pos="1069"/>
          <w:tab w:val="num" w:pos="709"/>
        </w:tabs>
        <w:suppressAutoHyphens/>
        <w:ind w:left="426" w:hanging="426"/>
        <w:jc w:val="both"/>
      </w:pPr>
      <w:r>
        <w:t>Z czynności odbioru końcowego</w:t>
      </w:r>
      <w:r w:rsidR="000C16D9" w:rsidRPr="00FA6F02">
        <w:t xml:space="preserve"> sporządza się protokół odbioru </w:t>
      </w:r>
      <w:r>
        <w:t>końcowego</w:t>
      </w:r>
      <w:r w:rsidR="000C16D9" w:rsidRPr="00FA6F02">
        <w:t xml:space="preserve"> podlegający zatwierdzeniu przez Zamawiającego</w:t>
      </w:r>
      <w:r w:rsidR="00023E91">
        <w:t xml:space="preserve"> i Wykonawcę</w:t>
      </w:r>
      <w:r w:rsidR="00F64934">
        <w:t>, z zastrzeżeniem § 6 ust. 2</w:t>
      </w:r>
    </w:p>
    <w:p w14:paraId="175402A9" w14:textId="2912818B" w:rsidR="000C21C6" w:rsidRPr="00FA6F02" w:rsidRDefault="000C21C6" w:rsidP="005C4086">
      <w:pPr>
        <w:numPr>
          <w:ilvl w:val="0"/>
          <w:numId w:val="27"/>
        </w:numPr>
        <w:tabs>
          <w:tab w:val="clear" w:pos="1069"/>
          <w:tab w:val="num" w:pos="709"/>
        </w:tabs>
        <w:ind w:left="426" w:hanging="426"/>
        <w:jc w:val="both"/>
      </w:pPr>
      <w:r w:rsidRPr="00FA6F02">
        <w:rPr>
          <w:lang w:eastAsia="ar-SA"/>
        </w:rPr>
        <w:t>Jeżeli w toku czynności odbiorowych</w:t>
      </w:r>
      <w:r w:rsidR="00B811EA" w:rsidRPr="00FA6F02">
        <w:rPr>
          <w:lang w:eastAsia="ar-SA"/>
        </w:rPr>
        <w:t xml:space="preserve"> podczas końcowego odbioru robót</w:t>
      </w:r>
      <w:r w:rsidRPr="00FA6F02">
        <w:rPr>
          <w:lang w:eastAsia="ar-SA"/>
        </w:rPr>
        <w:t xml:space="preserve"> zostaną stwierdzone wady, Zamawiającemu przysługują następujące uprawnienia:</w:t>
      </w:r>
    </w:p>
    <w:p w14:paraId="0CF6C8D1" w14:textId="77777777" w:rsidR="000C21C6" w:rsidRPr="00FA6F02" w:rsidRDefault="000C21C6" w:rsidP="005C4086">
      <w:pPr>
        <w:numPr>
          <w:ilvl w:val="0"/>
          <w:numId w:val="28"/>
        </w:numPr>
        <w:tabs>
          <w:tab w:val="center" w:pos="5539"/>
          <w:tab w:val="right" w:pos="10075"/>
        </w:tabs>
        <w:ind w:left="765" w:hanging="340"/>
        <w:jc w:val="both"/>
        <w:rPr>
          <w:lang w:eastAsia="ar-SA"/>
        </w:rPr>
      </w:pPr>
      <w:r w:rsidRPr="00FA6F02">
        <w:rPr>
          <w:lang w:eastAsia="ar-SA"/>
        </w:rPr>
        <w:t xml:space="preserve">w przypadku nieistotnych wad nadających się do usunięcia i nie mających wpływu na uzyskanie pozwolenia na użytkowanie Zamawiający dokonuje odbioru warunkowego, wyznaczając termin usunięcia wad, </w:t>
      </w:r>
    </w:p>
    <w:p w14:paraId="7282AEF9" w14:textId="77777777" w:rsidR="000C21C6" w:rsidRPr="00FA6F02" w:rsidRDefault="000C21C6" w:rsidP="005C4086">
      <w:pPr>
        <w:numPr>
          <w:ilvl w:val="0"/>
          <w:numId w:val="28"/>
        </w:numPr>
        <w:tabs>
          <w:tab w:val="num" w:pos="426"/>
          <w:tab w:val="center" w:pos="5539"/>
          <w:tab w:val="right" w:pos="10075"/>
        </w:tabs>
        <w:ind w:left="765" w:hanging="340"/>
        <w:jc w:val="both"/>
        <w:rPr>
          <w:lang w:eastAsia="ar-SA"/>
        </w:rPr>
      </w:pPr>
      <w:r w:rsidRPr="00FA6F02">
        <w:rPr>
          <w:lang w:eastAsia="ar-SA"/>
        </w:rPr>
        <w:t>w przypadku wad nienadających się do usunięcia, Zamawiający może odpowiednio:</w:t>
      </w:r>
    </w:p>
    <w:p w14:paraId="1A7F7760" w14:textId="77777777" w:rsidR="000C21C6" w:rsidRPr="00FA6F02" w:rsidRDefault="000C21C6" w:rsidP="005C4086">
      <w:pPr>
        <w:numPr>
          <w:ilvl w:val="1"/>
          <w:numId w:val="28"/>
        </w:numPr>
        <w:tabs>
          <w:tab w:val="num" w:pos="1276"/>
          <w:tab w:val="center" w:pos="5539"/>
          <w:tab w:val="right" w:pos="10075"/>
        </w:tabs>
        <w:ind w:left="1134" w:hanging="340"/>
        <w:jc w:val="both"/>
        <w:rPr>
          <w:lang w:eastAsia="ar-SA"/>
        </w:rPr>
      </w:pPr>
      <w:r w:rsidRPr="00FA6F02">
        <w:rPr>
          <w:lang w:eastAsia="ar-SA"/>
        </w:rPr>
        <w:t>obniżyć wynagrodzenie za wadliwy element oraz elementy współpracujące z tym wadliwym elementem o kwotę równą wartości wykonanych robót w zakresie wadliwych elementów oraz elementów współpracujących; oszacowanie odbędzie się w drodze porozumienia stron Umowy. W przypadku rozbieżności stanowisk zostanie powołany przez Zamawiającego rzeczoznawca na koszt Wykonawcy,</w:t>
      </w:r>
    </w:p>
    <w:p w14:paraId="27136D87" w14:textId="065D7B3C" w:rsidR="000C21C6" w:rsidRPr="00FA6F02" w:rsidRDefault="000C21C6" w:rsidP="005C4086">
      <w:pPr>
        <w:numPr>
          <w:ilvl w:val="1"/>
          <w:numId w:val="28"/>
        </w:numPr>
        <w:tabs>
          <w:tab w:val="num" w:pos="1276"/>
          <w:tab w:val="center" w:pos="5539"/>
          <w:tab w:val="right" w:pos="10075"/>
        </w:tabs>
        <w:ind w:left="1134" w:hanging="340"/>
        <w:jc w:val="both"/>
        <w:rPr>
          <w:lang w:eastAsia="ar-SA"/>
        </w:rPr>
      </w:pPr>
      <w:r w:rsidRPr="00FA6F02">
        <w:rPr>
          <w:lang w:eastAsia="ar-SA"/>
        </w:rPr>
        <w:t xml:space="preserve">gdy wady te uniemożliwiają lub w znacznym stopniu ograniczają użytkowanie przedmiotu Umowy zgodnie z przeznaczeniem - odstąpić od Umowy w terminie wskazanym w </w:t>
      </w:r>
      <w:r w:rsidRPr="00D738EA">
        <w:rPr>
          <w:lang w:eastAsia="ar-SA"/>
        </w:rPr>
        <w:t xml:space="preserve">§ </w:t>
      </w:r>
      <w:r w:rsidR="00D005BD" w:rsidRPr="00D738EA">
        <w:rPr>
          <w:lang w:eastAsia="ar-SA"/>
        </w:rPr>
        <w:t>1</w:t>
      </w:r>
      <w:r w:rsidR="00F64934">
        <w:rPr>
          <w:lang w:eastAsia="ar-SA"/>
        </w:rPr>
        <w:t>6</w:t>
      </w:r>
      <w:r w:rsidRPr="00D738EA">
        <w:rPr>
          <w:lang w:eastAsia="ar-SA"/>
        </w:rPr>
        <w:t xml:space="preserve"> ust</w:t>
      </w:r>
      <w:r w:rsidRPr="00FA6F02">
        <w:rPr>
          <w:lang w:eastAsia="ar-SA"/>
        </w:rPr>
        <w:t>. 1 Umowy bądź żądać wykonania wadliwego elementu po raz drugi bez względu na koszt jego wykonania.</w:t>
      </w:r>
    </w:p>
    <w:p w14:paraId="2F5D8ABE" w14:textId="77777777" w:rsidR="000C21C6" w:rsidRPr="00FA6F02" w:rsidRDefault="000C21C6" w:rsidP="005C4086">
      <w:pPr>
        <w:pStyle w:val="Akapitzlist"/>
        <w:numPr>
          <w:ilvl w:val="0"/>
          <w:numId w:val="27"/>
        </w:numPr>
        <w:tabs>
          <w:tab w:val="clear" w:pos="1069"/>
          <w:tab w:val="num" w:pos="709"/>
          <w:tab w:val="center" w:pos="5539"/>
          <w:tab w:val="right" w:pos="10075"/>
        </w:tabs>
        <w:ind w:left="426"/>
        <w:jc w:val="both"/>
        <w:rPr>
          <w:lang w:eastAsia="ar-SA"/>
        </w:rPr>
      </w:pPr>
      <w:r w:rsidRPr="00FA6F02">
        <w:rPr>
          <w:lang w:eastAsia="ar-SA"/>
        </w:rPr>
        <w:t>W przypadku nie usunięcia wad przez Wykonawcę w terminie technicznie możliwym wyznaczonym przez Zamawiającego lub wykonywania prac niezgodnie z dokumentacją i zasadami sztuki budowlanej – Zamawiający ma prawo zlecić usunięcie wad osobie trzeciej na koszt i ryzyko Wykonawcy bez utraty uprawnień z rękojmi i gwarancji.</w:t>
      </w:r>
      <w:r w:rsidR="00B811EA" w:rsidRPr="00FA6F02">
        <w:rPr>
          <w:lang w:eastAsia="ar-SA"/>
        </w:rPr>
        <w:t xml:space="preserve"> Wykonanie tych robót przez osobę trzecią zostanie potwierdzone protokołem zastępczego usunięcia usterek w przedmiocie zamówienia.</w:t>
      </w:r>
    </w:p>
    <w:p w14:paraId="32A0656E" w14:textId="3618561A" w:rsidR="000C21C6" w:rsidRPr="005E169E" w:rsidRDefault="000C21C6" w:rsidP="005C4086">
      <w:pPr>
        <w:numPr>
          <w:ilvl w:val="0"/>
          <w:numId w:val="27"/>
        </w:numPr>
        <w:tabs>
          <w:tab w:val="center" w:pos="5539"/>
          <w:tab w:val="right" w:pos="10075"/>
        </w:tabs>
        <w:ind w:left="426" w:hanging="426"/>
        <w:jc w:val="both"/>
        <w:rPr>
          <w:bCs/>
          <w:lang w:eastAsia="ar-SA"/>
        </w:rPr>
      </w:pPr>
      <w:r w:rsidRPr="005E169E">
        <w:rPr>
          <w:bCs/>
          <w:lang w:eastAsia="ar-SA"/>
        </w:rPr>
        <w:t>Data protokołu</w:t>
      </w:r>
      <w:r w:rsidR="003B020C" w:rsidRPr="005E169E">
        <w:rPr>
          <w:bCs/>
          <w:lang w:eastAsia="ar-SA"/>
        </w:rPr>
        <w:t xml:space="preserve"> </w:t>
      </w:r>
      <w:r w:rsidRPr="005E169E">
        <w:rPr>
          <w:bCs/>
          <w:lang w:eastAsia="ar-SA"/>
        </w:rPr>
        <w:t>końcowego odbioru przedmiotu zamówienia lub data protokołu zastępczego usunięcia usterek w przedmiocie zamówienia będzie dniem początku biegu okresu rękojmi i gwarancji.</w:t>
      </w:r>
    </w:p>
    <w:p w14:paraId="4E5FEE99" w14:textId="77777777" w:rsidR="003B020C" w:rsidRPr="00FA6F02" w:rsidRDefault="003B020C" w:rsidP="00FA6F02">
      <w:pPr>
        <w:jc w:val="center"/>
        <w:rPr>
          <w:b/>
        </w:rPr>
      </w:pPr>
    </w:p>
    <w:p w14:paraId="515141EB" w14:textId="77777777" w:rsidR="0016667D" w:rsidRPr="00FA6F02" w:rsidRDefault="0016667D" w:rsidP="00FA6F02">
      <w:pPr>
        <w:jc w:val="center"/>
        <w:rPr>
          <w:b/>
        </w:rPr>
      </w:pPr>
      <w:r w:rsidRPr="00FA6F02">
        <w:rPr>
          <w:b/>
        </w:rPr>
        <w:t>Obowiązki Wykonawcy</w:t>
      </w:r>
    </w:p>
    <w:p w14:paraId="355AA226" w14:textId="34D0FDA6" w:rsidR="0016667D" w:rsidRPr="00FA6F02" w:rsidRDefault="0016667D" w:rsidP="00FA6F02">
      <w:pPr>
        <w:jc w:val="center"/>
        <w:rPr>
          <w:b/>
        </w:rPr>
      </w:pPr>
      <w:r w:rsidRPr="00FA6F02">
        <w:rPr>
          <w:b/>
        </w:rPr>
        <w:t xml:space="preserve">§ </w:t>
      </w:r>
      <w:r w:rsidR="009D143D">
        <w:rPr>
          <w:b/>
        </w:rPr>
        <w:t>8</w:t>
      </w:r>
    </w:p>
    <w:p w14:paraId="710B541C" w14:textId="77777777" w:rsidR="0016667D" w:rsidRPr="00FA6F02" w:rsidRDefault="0016667D" w:rsidP="005C4086">
      <w:pPr>
        <w:numPr>
          <w:ilvl w:val="0"/>
          <w:numId w:val="8"/>
        </w:numPr>
        <w:jc w:val="both"/>
      </w:pPr>
      <w:r w:rsidRPr="00FA6F02">
        <w:t>Wykonawca oświadcza, że sprawdził zgodność dokumentów składających się na Dokumentację i po zapoznaniu się z warunkami lokalno-terenowymi, uwzględnił je w wynagrodzeniu ryczałtowym.</w:t>
      </w:r>
    </w:p>
    <w:p w14:paraId="5AA69AE0" w14:textId="77777777" w:rsidR="0016667D" w:rsidRPr="00FA6F02" w:rsidRDefault="0016667D" w:rsidP="005C4086">
      <w:pPr>
        <w:numPr>
          <w:ilvl w:val="0"/>
          <w:numId w:val="8"/>
        </w:numPr>
        <w:jc w:val="both"/>
      </w:pPr>
      <w:r w:rsidRPr="00FA6F02">
        <w:t>Wykonawca zobowiązuje się wykonać kompletny przedmiot Umowy z materiałów zgodnie z Umową, obowiązującymi przepisami prawa, wiedzą techniczną, Dokumentacją.</w:t>
      </w:r>
    </w:p>
    <w:p w14:paraId="44906202" w14:textId="77777777" w:rsidR="00B96E87" w:rsidRDefault="0016667D" w:rsidP="005C4086">
      <w:pPr>
        <w:numPr>
          <w:ilvl w:val="0"/>
          <w:numId w:val="8"/>
        </w:numPr>
        <w:jc w:val="both"/>
      </w:pPr>
      <w:r w:rsidRPr="00FA6F02">
        <w:t xml:space="preserve">Materiały i urządzenia przechowywane na budowie i wbudowane powinny posiadać dokumenty potwierdzające dopuszczenie do obrotu i stosowania w budownictwie określone w przepisach regulujących prowadzenie procesu budowlanego. </w:t>
      </w:r>
    </w:p>
    <w:p w14:paraId="720CD05F" w14:textId="77777777" w:rsidR="0016667D" w:rsidRPr="00FA6F02" w:rsidRDefault="0016667D" w:rsidP="005C4086">
      <w:pPr>
        <w:numPr>
          <w:ilvl w:val="0"/>
          <w:numId w:val="8"/>
        </w:numPr>
        <w:jc w:val="both"/>
      </w:pPr>
      <w:r w:rsidRPr="00FA6F02">
        <w:t xml:space="preserve">Na każde żądanie Zamawiającego Wykonawca obowiązany jest okazać w stosunku do wskazanych materiałów dokumenty w postaci: certyfikatu na znak bezpieczeństwa, deklaracji zgodności lub certyfikatu zgodności z dokumentem odniesienia np. Polską Normą itd. Koszt uzyskania ww. dokumentów obciąża Wykonawcę. </w:t>
      </w:r>
    </w:p>
    <w:p w14:paraId="70A2D10F" w14:textId="77777777" w:rsidR="0016667D" w:rsidRPr="00FA6F02" w:rsidRDefault="0016667D" w:rsidP="00FA6F02">
      <w:pPr>
        <w:jc w:val="center"/>
      </w:pPr>
    </w:p>
    <w:p w14:paraId="313B12BA" w14:textId="3FD53A33" w:rsidR="0016667D" w:rsidRPr="00FA6F02" w:rsidRDefault="0016667D" w:rsidP="00FA6F02">
      <w:pPr>
        <w:jc w:val="center"/>
        <w:rPr>
          <w:b/>
        </w:rPr>
      </w:pPr>
      <w:r w:rsidRPr="00FA6F02">
        <w:rPr>
          <w:b/>
        </w:rPr>
        <w:sym w:font="Courier New" w:char="00A7"/>
      </w:r>
      <w:r w:rsidR="009D143D">
        <w:rPr>
          <w:b/>
        </w:rPr>
        <w:t>9</w:t>
      </w:r>
    </w:p>
    <w:p w14:paraId="424A4129" w14:textId="77777777" w:rsidR="0016667D" w:rsidRPr="00FA6F02" w:rsidRDefault="0016667D" w:rsidP="005C4086">
      <w:pPr>
        <w:widowControl w:val="0"/>
        <w:numPr>
          <w:ilvl w:val="0"/>
          <w:numId w:val="13"/>
        </w:numPr>
        <w:ind w:left="284" w:hanging="284"/>
        <w:jc w:val="both"/>
      </w:pPr>
      <w:r w:rsidRPr="00FA6F02">
        <w:rPr>
          <w:snapToGrid w:val="0"/>
        </w:rPr>
        <w:t>Wykonawca zobowiązuje się do pełnienia funkcji koordynacyjnych w stosunku do robót realizowanych przez podwykonawców.</w:t>
      </w:r>
    </w:p>
    <w:p w14:paraId="35B2A8B2" w14:textId="77777777" w:rsidR="0016667D" w:rsidRPr="00FA6F02" w:rsidRDefault="0016667D" w:rsidP="005C4086">
      <w:pPr>
        <w:numPr>
          <w:ilvl w:val="0"/>
          <w:numId w:val="13"/>
        </w:numPr>
        <w:ind w:left="284" w:hanging="284"/>
        <w:jc w:val="both"/>
      </w:pPr>
      <w:r w:rsidRPr="00FA6F02">
        <w:rPr>
          <w:snapToGrid w:val="0"/>
        </w:rPr>
        <w:t>Wykonawca zobowiązuje się do</w:t>
      </w:r>
      <w:r w:rsidRPr="00FA6F02">
        <w:t xml:space="preserve"> pisemnego (pod rygorem nieważności) informowania </w:t>
      </w:r>
      <w:r w:rsidR="00AF06AA">
        <w:t xml:space="preserve">Zamawiającego </w:t>
      </w:r>
      <w:r w:rsidRPr="00FA6F02">
        <w:t>o konieczności wykonania robót zamiennych i dodatkowych oraz uzyskania pisemnej zgody Zamawiającego na ich realizację. Wykonawca jest zobowiązany wykonać roboty dodatkowe i zamienne na polecenie Zamawiającego na zasadach wynikających z Umowy.</w:t>
      </w:r>
    </w:p>
    <w:p w14:paraId="21FE9699" w14:textId="77777777" w:rsidR="0016667D" w:rsidRPr="00FA6F02" w:rsidRDefault="0016667D" w:rsidP="005C4086">
      <w:pPr>
        <w:numPr>
          <w:ilvl w:val="0"/>
          <w:numId w:val="13"/>
        </w:numPr>
        <w:ind w:left="284" w:hanging="284"/>
        <w:jc w:val="both"/>
      </w:pPr>
      <w:r w:rsidRPr="008D66FF">
        <w:t xml:space="preserve">Wykonawca zapewni utrzymanie ładu i porządku na terenie budowy, a po zakończeniu robót usunie poza teren budowy wszelkie urządzenia tymczasowego zaplecza, organizacji i </w:t>
      </w:r>
      <w:r w:rsidRPr="00FA6F02">
        <w:t>zabezpieczenia robót oraz pozostawi cały teren budowy i robót czystym i nadającym się do użytkowania.</w:t>
      </w:r>
    </w:p>
    <w:p w14:paraId="3EE42E91" w14:textId="77777777" w:rsidR="0016667D" w:rsidRDefault="0016667D" w:rsidP="00FA6F02">
      <w:pPr>
        <w:jc w:val="center"/>
      </w:pPr>
    </w:p>
    <w:p w14:paraId="7226874C" w14:textId="77777777" w:rsidR="009D143D" w:rsidRDefault="009D143D" w:rsidP="00FA6F02">
      <w:pPr>
        <w:jc w:val="center"/>
      </w:pPr>
    </w:p>
    <w:p w14:paraId="4B216778" w14:textId="77777777" w:rsidR="009D143D" w:rsidRPr="00FA6F02" w:rsidRDefault="009D143D" w:rsidP="00FA6F02">
      <w:pPr>
        <w:jc w:val="center"/>
      </w:pPr>
    </w:p>
    <w:p w14:paraId="52DB595A" w14:textId="082274C7" w:rsidR="0016667D" w:rsidRPr="00FA6F02" w:rsidRDefault="0016667D" w:rsidP="00FA6F02">
      <w:pPr>
        <w:jc w:val="center"/>
        <w:rPr>
          <w:b/>
        </w:rPr>
      </w:pPr>
      <w:r w:rsidRPr="00FA6F02">
        <w:rPr>
          <w:b/>
        </w:rPr>
        <w:sym w:font="Courier New" w:char="00A7"/>
      </w:r>
      <w:r w:rsidRPr="00FA6F02">
        <w:rPr>
          <w:b/>
        </w:rPr>
        <w:t xml:space="preserve"> 1</w:t>
      </w:r>
      <w:r w:rsidR="009D143D">
        <w:rPr>
          <w:b/>
        </w:rPr>
        <w:t>0</w:t>
      </w:r>
    </w:p>
    <w:p w14:paraId="43FFA205" w14:textId="77777777" w:rsidR="008D66FF" w:rsidRDefault="0016667D" w:rsidP="005C4086">
      <w:pPr>
        <w:numPr>
          <w:ilvl w:val="0"/>
          <w:numId w:val="14"/>
        </w:numPr>
        <w:ind w:left="284" w:hanging="284"/>
        <w:jc w:val="both"/>
      </w:pPr>
      <w:r w:rsidRPr="00FA6F02">
        <w:t xml:space="preserve">Wykonawca zobowiązany jest do poddania się kontroli w zakresie prawidłowości realizacji Umowy dokonywanej przez Zamawiającego oraz inne podmioty uprawnione do jej przeprowadzenia. </w:t>
      </w:r>
    </w:p>
    <w:p w14:paraId="40F768DE" w14:textId="77777777" w:rsidR="0016667D" w:rsidRPr="00FA6F02" w:rsidRDefault="0016667D" w:rsidP="005C4086">
      <w:pPr>
        <w:numPr>
          <w:ilvl w:val="0"/>
          <w:numId w:val="14"/>
        </w:numPr>
        <w:ind w:left="284" w:hanging="284"/>
        <w:jc w:val="both"/>
      </w:pPr>
      <w:r w:rsidRPr="00FA6F02">
        <w:t xml:space="preserve">Wykonawca zobowiązuje się do niezwłocznego informowania Zamawiającego </w:t>
      </w:r>
      <w:r w:rsidRPr="006A1A98">
        <w:t xml:space="preserve">i </w:t>
      </w:r>
      <w:r w:rsidR="007E7531" w:rsidRPr="006A1A98">
        <w:t>inspektor</w:t>
      </w:r>
      <w:r w:rsidR="00D22917" w:rsidRPr="006A1A98">
        <w:t>a</w:t>
      </w:r>
      <w:r w:rsidR="007E7531" w:rsidRPr="006A1A98">
        <w:t xml:space="preserve"> nadzoru</w:t>
      </w:r>
      <w:r w:rsidRPr="00FA6F02">
        <w:t xml:space="preserve"> o zaistniałych na terenie budowy wypadkach, prowadzonych kontrolach i innych zdarzeniach mogących mieć wpływ na prawidłowość realizacji przedmiotu Umowy.</w:t>
      </w:r>
    </w:p>
    <w:p w14:paraId="6E7ED853" w14:textId="77777777" w:rsidR="008D66FF" w:rsidRDefault="008D66FF" w:rsidP="00FA6F02">
      <w:pPr>
        <w:jc w:val="center"/>
        <w:rPr>
          <w:b/>
        </w:rPr>
      </w:pPr>
    </w:p>
    <w:p w14:paraId="133DD387" w14:textId="25EF548E" w:rsidR="0016667D" w:rsidRPr="00FA6F02" w:rsidRDefault="0016667D" w:rsidP="00FA6F02">
      <w:pPr>
        <w:jc w:val="center"/>
        <w:rPr>
          <w:b/>
        </w:rPr>
      </w:pPr>
      <w:r w:rsidRPr="00FA6F02">
        <w:rPr>
          <w:b/>
        </w:rPr>
        <w:sym w:font="Courier New" w:char="00A7"/>
      </w:r>
      <w:r w:rsidRPr="00FA6F02">
        <w:rPr>
          <w:b/>
        </w:rPr>
        <w:t xml:space="preserve"> 1</w:t>
      </w:r>
      <w:r w:rsidR="009D143D">
        <w:rPr>
          <w:b/>
        </w:rPr>
        <w:t>1</w:t>
      </w:r>
    </w:p>
    <w:p w14:paraId="45E8A0C2" w14:textId="77777777" w:rsidR="0016667D" w:rsidRPr="00FA6F02" w:rsidRDefault="0016667D" w:rsidP="005C4086">
      <w:pPr>
        <w:numPr>
          <w:ilvl w:val="3"/>
          <w:numId w:val="10"/>
        </w:numPr>
        <w:ind w:left="426"/>
        <w:jc w:val="both"/>
      </w:pPr>
      <w:r w:rsidRPr="00FA6F02">
        <w:t xml:space="preserve">Wykonawca, w ramach wynagrodzenia umownego, niezależnie od obowiązków wymienionych w </w:t>
      </w:r>
      <w:r w:rsidR="007E7531" w:rsidRPr="00FA6F02">
        <w:t>poprzednich paragrafach</w:t>
      </w:r>
      <w:r w:rsidRPr="00FA6F02">
        <w:t xml:space="preserve"> Umowy, zobowiązuje się także do:</w:t>
      </w:r>
    </w:p>
    <w:p w14:paraId="086C0D98" w14:textId="77777777" w:rsidR="0016667D" w:rsidRPr="00FA6F02" w:rsidRDefault="008D66FF" w:rsidP="005C4086">
      <w:pPr>
        <w:numPr>
          <w:ilvl w:val="0"/>
          <w:numId w:val="9"/>
        </w:numPr>
        <w:tabs>
          <w:tab w:val="num" w:pos="709"/>
        </w:tabs>
        <w:ind w:left="709" w:hanging="425"/>
        <w:jc w:val="both"/>
      </w:pPr>
      <w:r>
        <w:t xml:space="preserve">koordynacji </w:t>
      </w:r>
      <w:r w:rsidR="0016667D" w:rsidRPr="00FA6F02">
        <w:t>robót (a także usług i dostaw) realizowanych przez podwykonawców,</w:t>
      </w:r>
    </w:p>
    <w:p w14:paraId="34522EE6" w14:textId="28EAB3F8" w:rsidR="0016667D" w:rsidRPr="00FA6F02" w:rsidRDefault="0016667D" w:rsidP="005C4086">
      <w:pPr>
        <w:numPr>
          <w:ilvl w:val="0"/>
          <w:numId w:val="9"/>
        </w:numPr>
        <w:tabs>
          <w:tab w:val="num" w:pos="709"/>
        </w:tabs>
        <w:ind w:left="709" w:hanging="425"/>
        <w:jc w:val="both"/>
      </w:pPr>
      <w:r w:rsidRPr="00FA6F02">
        <w:t>powierzenia wykonywania osobom zatrudnionym na podstawie umowy o pracę w rozumieniu przepisów ustawy z dnia 26 czerwca 1974 r. – Kodeks pracy (Dz.U. z 20</w:t>
      </w:r>
      <w:r w:rsidR="00F64934">
        <w:t>23</w:t>
      </w:r>
      <w:r w:rsidRPr="00FA6F02">
        <w:t xml:space="preserve"> poz. </w:t>
      </w:r>
      <w:r w:rsidR="00D06B59">
        <w:t>1</w:t>
      </w:r>
      <w:r w:rsidR="00F64934">
        <w:t>465</w:t>
      </w:r>
      <w:r w:rsidRPr="00FA6F02">
        <w:t xml:space="preserve">) i zobowiązania podwykonawców (dalszych podwykonawców) do stosowania analogicznych zasad w umowach o podwykonawstwo, w zakresie czynności wykonywanych przez pracowników wykonujących czynności w zakresie </w:t>
      </w:r>
      <w:r w:rsidRPr="005F327E">
        <w:t>prac fizycznych ogólnobudowlanych</w:t>
      </w:r>
      <w:r w:rsidR="005F327E" w:rsidRPr="005F327E">
        <w:t xml:space="preserve"> </w:t>
      </w:r>
      <w:r w:rsidRPr="005F327E">
        <w:t>związanych z realizacją Umowy</w:t>
      </w:r>
      <w:r w:rsidR="005F327E" w:rsidRPr="005F327E">
        <w:t xml:space="preserve"> oraz operatoró</w:t>
      </w:r>
      <w:r w:rsidR="005F327E">
        <w:t>w sprzętu budowlanego,</w:t>
      </w:r>
    </w:p>
    <w:p w14:paraId="4FDE0D9D" w14:textId="77777777" w:rsidR="0016667D" w:rsidRPr="00FA6F02" w:rsidRDefault="0016667D" w:rsidP="00FA6F02">
      <w:pPr>
        <w:ind w:left="360"/>
        <w:jc w:val="both"/>
      </w:pPr>
      <w:r w:rsidRPr="00FA6F02">
        <w:t xml:space="preserve">- o ile wykonywanie wymienionych wyżej czynności polega na wykonywaniu pracy w sposób określonych w przepisach kodeksu pracy, w szczególności art. 22 § 1 </w:t>
      </w:r>
      <w:proofErr w:type="spellStart"/>
      <w:r w:rsidRPr="00FA6F02">
        <w:t>k.p</w:t>
      </w:r>
      <w:proofErr w:type="spellEnd"/>
      <w:r w:rsidRPr="00FA6F02">
        <w:t>. – wymóg zatrudnienia w stosunku pracy nie dotyczy pełnienia samodzielnych funkcji technicznych w budownictwie w rozumieniu przepisów prawa budowlanego, jak również innych funkcji polegających na nadzorze nad wykonywanymi robotami;</w:t>
      </w:r>
    </w:p>
    <w:p w14:paraId="14BD14A2" w14:textId="77777777" w:rsidR="0016667D" w:rsidRPr="00FA6F02" w:rsidRDefault="0016667D" w:rsidP="005C4086">
      <w:pPr>
        <w:numPr>
          <w:ilvl w:val="0"/>
          <w:numId w:val="9"/>
        </w:numPr>
        <w:tabs>
          <w:tab w:val="num" w:pos="709"/>
        </w:tabs>
        <w:ind w:left="709" w:hanging="425"/>
        <w:jc w:val="both"/>
      </w:pPr>
      <w:r w:rsidRPr="00FA6F02">
        <w:t>nabywania, transportu i przechowywania wszelkich materiałów i wyposażenia na własne ryzyko i koszt;</w:t>
      </w:r>
    </w:p>
    <w:p w14:paraId="34CD411A" w14:textId="77777777" w:rsidR="0016667D" w:rsidRPr="008D66FF" w:rsidRDefault="0016667D" w:rsidP="005C4086">
      <w:pPr>
        <w:numPr>
          <w:ilvl w:val="0"/>
          <w:numId w:val="9"/>
        </w:numPr>
        <w:tabs>
          <w:tab w:val="num" w:pos="709"/>
        </w:tabs>
        <w:ind w:left="709" w:hanging="425"/>
        <w:jc w:val="both"/>
        <w:rPr>
          <w:b/>
        </w:rPr>
      </w:pPr>
      <w:r w:rsidRPr="00FA6F02">
        <w:t xml:space="preserve">utrzymania terenu budowy, </w:t>
      </w:r>
    </w:p>
    <w:p w14:paraId="41474967" w14:textId="77777777" w:rsidR="0016667D" w:rsidRPr="00FA6F02" w:rsidRDefault="0016667D" w:rsidP="005C4086">
      <w:pPr>
        <w:numPr>
          <w:ilvl w:val="0"/>
          <w:numId w:val="9"/>
        </w:numPr>
        <w:tabs>
          <w:tab w:val="num" w:pos="709"/>
        </w:tabs>
        <w:ind w:left="709" w:hanging="425"/>
        <w:jc w:val="both"/>
      </w:pPr>
      <w:r w:rsidRPr="00FA6F02">
        <w:t>zapewnienia odpowiedniego dozoru, warunków bezpieczeństwa i higieny pracy oraz p.poż. na terenie budowy</w:t>
      </w:r>
      <w:r w:rsidR="00B2245F">
        <w:t>.</w:t>
      </w:r>
    </w:p>
    <w:p w14:paraId="66D7CEC8" w14:textId="77777777" w:rsidR="007F07E1" w:rsidRPr="00FA6F02" w:rsidRDefault="0016667D" w:rsidP="005C4086">
      <w:pPr>
        <w:pStyle w:val="Akapitzlist"/>
        <w:numPr>
          <w:ilvl w:val="0"/>
          <w:numId w:val="10"/>
        </w:numPr>
        <w:ind w:left="567"/>
        <w:jc w:val="both"/>
      </w:pPr>
      <w:r w:rsidRPr="00FA6F02">
        <w:t xml:space="preserve">W wykonaniu obowiązku, o którym mowa w ust. 1 pkt </w:t>
      </w:r>
      <w:r w:rsidR="008D66FF">
        <w:t>2</w:t>
      </w:r>
      <w:r w:rsidR="003B020C" w:rsidRPr="00FA6F02">
        <w:t>)</w:t>
      </w:r>
      <w:r w:rsidRPr="00FA6F02">
        <w:t xml:space="preserve"> niniejszego paragrafu Wykonawca</w:t>
      </w:r>
      <w:r w:rsidR="00A6357D" w:rsidRPr="00FA6F02">
        <w:t xml:space="preserve"> lub podwykonawca </w:t>
      </w:r>
      <w:r w:rsidRPr="00FA6F02">
        <w:t xml:space="preserve">jest zobowiązany udokumentować zatrudnienie osób, o których mowa w ust. 1 pkt </w:t>
      </w:r>
      <w:r w:rsidR="008D66FF">
        <w:t>2</w:t>
      </w:r>
      <w:r w:rsidR="003B020C" w:rsidRPr="00FA6F02">
        <w:t>)</w:t>
      </w:r>
      <w:r w:rsidRPr="00FA6F02">
        <w:t xml:space="preserve"> w ten sposób, że Wykonawca </w:t>
      </w:r>
      <w:r w:rsidR="00A6357D" w:rsidRPr="00FA6F02">
        <w:t xml:space="preserve">lub podwykonawca </w:t>
      </w:r>
      <w:r w:rsidRPr="00FA6F02">
        <w:t xml:space="preserve">w terminie wskazanym przez </w:t>
      </w:r>
      <w:r w:rsidR="003B020C" w:rsidRPr="00FA6F02">
        <w:t>Zamawiającego, nie krótszym niż 3 dni</w:t>
      </w:r>
      <w:r w:rsidR="00A6357D" w:rsidRPr="00FA6F02">
        <w:t>,</w:t>
      </w:r>
      <w:r w:rsidR="003B020C" w:rsidRPr="00FA6F02">
        <w:t xml:space="preserve"> na każde wezwanie Zamawiającego</w:t>
      </w:r>
      <w:r w:rsidR="00A6357D" w:rsidRPr="00FA6F02">
        <w:t>,</w:t>
      </w:r>
      <w:r w:rsidRPr="00FA6F02">
        <w:t xml:space="preserve"> przedłoży</w:t>
      </w:r>
      <w:r w:rsidR="007F07E1" w:rsidRPr="00FA6F02">
        <w:t>:</w:t>
      </w:r>
    </w:p>
    <w:p w14:paraId="0024AABF" w14:textId="77777777" w:rsidR="007F07E1" w:rsidRPr="00FA6F02" w:rsidRDefault="00A6357D" w:rsidP="005C4086">
      <w:pPr>
        <w:pStyle w:val="Akapitzlist"/>
        <w:numPr>
          <w:ilvl w:val="2"/>
          <w:numId w:val="29"/>
        </w:numPr>
        <w:ind w:left="1134" w:hanging="425"/>
        <w:jc w:val="both"/>
      </w:pPr>
      <w:r w:rsidRPr="00FA6F02">
        <w:t>poświadczoną za zgodność z oryginałem kopi</w:t>
      </w:r>
      <w:r w:rsidR="007F07E1" w:rsidRPr="00FA6F02">
        <w:t>ę</w:t>
      </w:r>
      <w:r w:rsidRPr="00FA6F02">
        <w:t xml:space="preserve"> umowy o pracę zatrudnionego pracownika </w:t>
      </w:r>
      <w:r w:rsidR="007F07E1" w:rsidRPr="00FA6F02">
        <w:t>zawierającą</w:t>
      </w:r>
      <w:r w:rsidRPr="00FA6F02">
        <w:t xml:space="preserve"> informacje, w tym dane osobowe, niezbędne do weryfikacji zatrudnienia na podstawie umowy o pracę, w szczególności</w:t>
      </w:r>
      <w:r w:rsidR="007F07E1" w:rsidRPr="00FA6F02">
        <w:t>:</w:t>
      </w:r>
      <w:r w:rsidRPr="00FA6F02">
        <w:t xml:space="preserve"> imię i nazwisko zatrudnionego pracownika, datę zawarcia umowy o pracę, rodzaj umowy o pracę i zakres obowiązków pracownika</w:t>
      </w:r>
      <w:r w:rsidR="007F07E1" w:rsidRPr="00FA6F02">
        <w:t>, wymiar czasu pracy (etatu).</w:t>
      </w:r>
    </w:p>
    <w:p w14:paraId="19B71DEE" w14:textId="77777777" w:rsidR="00B811EA" w:rsidRPr="00FA6F02" w:rsidRDefault="00B811EA" w:rsidP="00A86063">
      <w:pPr>
        <w:pStyle w:val="Akapitzlist"/>
        <w:ind w:left="1134"/>
        <w:jc w:val="both"/>
      </w:pPr>
      <w:r w:rsidRPr="00FA6F02">
        <w:t xml:space="preserve">. </w:t>
      </w:r>
    </w:p>
    <w:p w14:paraId="21040450" w14:textId="035B6181" w:rsidR="00B811EA" w:rsidRPr="00FA6F02" w:rsidRDefault="00B811EA" w:rsidP="005C4086">
      <w:pPr>
        <w:pStyle w:val="Akapitzlist"/>
        <w:numPr>
          <w:ilvl w:val="0"/>
          <w:numId w:val="10"/>
        </w:numPr>
        <w:jc w:val="both"/>
      </w:pPr>
      <w:r w:rsidRPr="00FA6F02">
        <w:t xml:space="preserve">Z tytułu niespełnienia przez Wykonawcę lub podwykonawcę wymogu zatrudnienia na podstawie umowy o pracę osób wykonujących wskazane w ust. 1 pkt </w:t>
      </w:r>
      <w:r w:rsidR="00047414">
        <w:t>2</w:t>
      </w:r>
      <w:r w:rsidRPr="00FA6F02">
        <w:t xml:space="preserve">) czynności, Zamawiający przewiduje sankcję </w:t>
      </w:r>
      <w:r w:rsidRPr="00214A42">
        <w:t xml:space="preserve">w postaci obowiązku zapłaty przez Wykonawcę kary umownej, określonej </w:t>
      </w:r>
      <w:r w:rsidRPr="00C43296">
        <w:t xml:space="preserve">w </w:t>
      </w:r>
      <w:r w:rsidRPr="00632C8F">
        <w:t xml:space="preserve">§ </w:t>
      </w:r>
      <w:r w:rsidR="00726AF0" w:rsidRPr="00632C8F">
        <w:t>1</w:t>
      </w:r>
      <w:r w:rsidR="009D143D">
        <w:t>5</w:t>
      </w:r>
      <w:r w:rsidR="00726AF0" w:rsidRPr="00632C8F">
        <w:t xml:space="preserve"> ust. 1 pkt </w:t>
      </w:r>
      <w:r w:rsidR="00C43296" w:rsidRPr="00632C8F">
        <w:t xml:space="preserve">11 </w:t>
      </w:r>
      <w:r w:rsidRPr="00632C8F">
        <w:t>umowy</w:t>
      </w:r>
      <w:r w:rsidRPr="00C43296">
        <w:t>.</w:t>
      </w:r>
      <w:r w:rsidRPr="00FA6F02">
        <w:t xml:space="preserve"> Niezłożenie przez Wykonawcę lub podwykonawcę w wyznaczonym przez Zamawiającego terminie żądanych przez Zamawiającego dowodów w celu potwierdzenia spełnienia wymogu zatrudnienia na podstawie umowy o pracę, traktowane będzie jako niespełnienie przez Wykonawcę wymogu zatrudnienia na podstawie umów o pracę osób wykonujących wskazane w ust. 1 pkt </w:t>
      </w:r>
      <w:r w:rsidR="00047414">
        <w:t>2</w:t>
      </w:r>
      <w:r w:rsidRPr="00FA6F02">
        <w:t>)  czynności. Wykonawca i podwykonawca zobowiązany jest do przestrzegania przepisów prawa pracy. W przypadku uzasadnionych wątpliwości co do przestrzegania prawa pracy przez Wykonawcę lub podwykonawcę, Zamawiający może zwrócić się o przeprowadzenie kontroli przez Państwową Inspekcję Pracy.</w:t>
      </w:r>
    </w:p>
    <w:p w14:paraId="32263288" w14:textId="77777777" w:rsidR="0016667D" w:rsidRPr="00FA6F02" w:rsidRDefault="0016667D" w:rsidP="005C4086">
      <w:pPr>
        <w:pStyle w:val="Akapitzlist"/>
        <w:numPr>
          <w:ilvl w:val="0"/>
          <w:numId w:val="10"/>
        </w:numPr>
        <w:ind w:left="470" w:hanging="357"/>
        <w:jc w:val="both"/>
      </w:pPr>
      <w:r w:rsidRPr="00FA6F02">
        <w:t>Wykonawca, po podpisaniu Umowy zobowiązuje się do wykonania poniższych obowiązków, z zachowaniem terminów określonych w pozostałych zapisach Umowy oraz SWZ:</w:t>
      </w:r>
    </w:p>
    <w:p w14:paraId="7E6D63AB" w14:textId="77777777" w:rsidR="0016667D" w:rsidRPr="00FA6F02" w:rsidRDefault="0016667D" w:rsidP="005C4086">
      <w:pPr>
        <w:pStyle w:val="Akapitzlist"/>
        <w:numPr>
          <w:ilvl w:val="1"/>
          <w:numId w:val="10"/>
        </w:numPr>
        <w:jc w:val="both"/>
      </w:pPr>
      <w:r w:rsidRPr="00FA6F02">
        <w:t xml:space="preserve">poinformowania o utrudnieniach </w:t>
      </w:r>
      <w:r w:rsidR="001A2FB1" w:rsidRPr="00FA6F02">
        <w:t>w rozpoczęciu robót</w:t>
      </w:r>
      <w:r w:rsidRPr="00FA6F02">
        <w:t>,</w:t>
      </w:r>
    </w:p>
    <w:p w14:paraId="45959646" w14:textId="77777777" w:rsidR="0016667D" w:rsidRPr="00FA6F02" w:rsidRDefault="0016667D" w:rsidP="005C4086">
      <w:pPr>
        <w:pStyle w:val="Akapitzlist"/>
        <w:numPr>
          <w:ilvl w:val="1"/>
          <w:numId w:val="10"/>
        </w:numPr>
        <w:jc w:val="both"/>
      </w:pPr>
      <w:r w:rsidRPr="00FA6F02">
        <w:t>przyjęcia terenu budowy,</w:t>
      </w:r>
    </w:p>
    <w:p w14:paraId="16B2DEB6" w14:textId="77777777" w:rsidR="0016667D" w:rsidRPr="00FA6F02" w:rsidRDefault="00047414" w:rsidP="005C4086">
      <w:pPr>
        <w:pStyle w:val="Akapitzlist"/>
        <w:numPr>
          <w:ilvl w:val="0"/>
          <w:numId w:val="10"/>
        </w:numPr>
        <w:ind w:left="470" w:hanging="357"/>
        <w:jc w:val="both"/>
      </w:pPr>
      <w:r>
        <w:t xml:space="preserve">Niewywiązanie się z </w:t>
      </w:r>
      <w:r w:rsidR="0016667D" w:rsidRPr="00FA6F02">
        <w:t xml:space="preserve">w/w </w:t>
      </w:r>
      <w:r>
        <w:t>obowiązków</w:t>
      </w:r>
      <w:r w:rsidR="0016667D" w:rsidRPr="00FA6F02">
        <w:t xml:space="preserve">, skutkować </w:t>
      </w:r>
      <w:r>
        <w:t>będzie</w:t>
      </w:r>
      <w:r w:rsidR="0016667D" w:rsidRPr="00FA6F02">
        <w:t xml:space="preserve"> naliczeniem kar umownych. </w:t>
      </w:r>
    </w:p>
    <w:p w14:paraId="6716B971" w14:textId="77777777" w:rsidR="0016667D" w:rsidRPr="00FA6F02" w:rsidRDefault="0016667D" w:rsidP="00FA6F02">
      <w:pPr>
        <w:ind w:left="113"/>
        <w:jc w:val="both"/>
      </w:pPr>
    </w:p>
    <w:p w14:paraId="6DD50F45" w14:textId="28A48E54" w:rsidR="0016667D" w:rsidRPr="00FA6F02" w:rsidRDefault="0016667D" w:rsidP="00FA6F02">
      <w:pPr>
        <w:pStyle w:val="Akapitzlist"/>
        <w:tabs>
          <w:tab w:val="left" w:pos="284"/>
        </w:tabs>
        <w:ind w:left="0"/>
        <w:jc w:val="center"/>
        <w:rPr>
          <w:b/>
        </w:rPr>
      </w:pPr>
      <w:r w:rsidRPr="00FA6F02">
        <w:rPr>
          <w:b/>
        </w:rPr>
        <w:t>§ 1</w:t>
      </w:r>
      <w:r w:rsidR="009D143D">
        <w:rPr>
          <w:b/>
        </w:rPr>
        <w:t>2</w:t>
      </w:r>
    </w:p>
    <w:p w14:paraId="21B7C780" w14:textId="77777777" w:rsidR="0016667D" w:rsidRPr="00FA6F02" w:rsidRDefault="0016667D" w:rsidP="005C4086">
      <w:pPr>
        <w:numPr>
          <w:ilvl w:val="0"/>
          <w:numId w:val="11"/>
        </w:numPr>
        <w:jc w:val="both"/>
      </w:pPr>
      <w:r w:rsidRPr="00FA6F02">
        <w:t>W okresie realizacji robót Wykonawca będzie stale utrzymywał teren budowy w czystości.</w:t>
      </w:r>
    </w:p>
    <w:p w14:paraId="226D2FAD" w14:textId="77777777" w:rsidR="0016667D" w:rsidRPr="00FA6F02" w:rsidRDefault="0016667D" w:rsidP="005C4086">
      <w:pPr>
        <w:numPr>
          <w:ilvl w:val="0"/>
          <w:numId w:val="11"/>
        </w:numPr>
        <w:ind w:left="357" w:hanging="357"/>
        <w:jc w:val="both"/>
      </w:pPr>
      <w:r w:rsidRPr="00FA6F02">
        <w:t>Wykonawca zobowiązuje się do umożliwiania wstępu na teren budowy przedstawicielom Zamawiającego, pracownikom organów nadzoru budowlanego, do których należy wykonanie zadań określonych przepisami prawa, w szczególności prawa budowlanego, przedstawicielom Państwowej Inspekcji Pracy oraz innych organów kontroli oraz udostępniania im wszelkich danych i informacji niezbędnych dla realizacji ich obowiązków.</w:t>
      </w:r>
    </w:p>
    <w:p w14:paraId="51CABFD6" w14:textId="77777777" w:rsidR="00FD31CB" w:rsidRPr="00FA6F02" w:rsidRDefault="00FD31CB" w:rsidP="00FA6F02">
      <w:pPr>
        <w:jc w:val="center"/>
        <w:rPr>
          <w:b/>
        </w:rPr>
      </w:pPr>
    </w:p>
    <w:p w14:paraId="6A2E5339" w14:textId="1160A9FA" w:rsidR="001A2FB1" w:rsidRPr="00FA6F02" w:rsidRDefault="001A2FB1" w:rsidP="00FA6F02">
      <w:pPr>
        <w:jc w:val="center"/>
        <w:rPr>
          <w:b/>
        </w:rPr>
      </w:pPr>
      <w:r w:rsidRPr="00FA6F02">
        <w:rPr>
          <w:b/>
        </w:rPr>
        <w:t xml:space="preserve">§ </w:t>
      </w:r>
      <w:r w:rsidR="00B811EA" w:rsidRPr="00FA6F02">
        <w:rPr>
          <w:b/>
        </w:rPr>
        <w:t>1</w:t>
      </w:r>
      <w:r w:rsidR="009D143D">
        <w:rPr>
          <w:b/>
        </w:rPr>
        <w:t>3</w:t>
      </w:r>
    </w:p>
    <w:p w14:paraId="0E3BB3C9" w14:textId="77777777" w:rsidR="001A2FB1" w:rsidRPr="00FA6F02" w:rsidRDefault="001A2FB1" w:rsidP="00FA6F02">
      <w:pPr>
        <w:ind w:left="357"/>
        <w:jc w:val="center"/>
        <w:rPr>
          <w:b/>
        </w:rPr>
      </w:pPr>
      <w:r w:rsidRPr="00FA6F02">
        <w:rPr>
          <w:b/>
        </w:rPr>
        <w:t>GWARANCJA I ODPOWIEDZIALNOŚĆ ZA WADY</w:t>
      </w:r>
    </w:p>
    <w:p w14:paraId="236CE616" w14:textId="77777777" w:rsidR="001A2FB1" w:rsidRPr="00FA6F02" w:rsidRDefault="001A2FB1" w:rsidP="005C4086">
      <w:pPr>
        <w:pStyle w:val="Akapitzlist"/>
        <w:numPr>
          <w:ilvl w:val="0"/>
          <w:numId w:val="25"/>
        </w:numPr>
        <w:tabs>
          <w:tab w:val="center" w:pos="5536"/>
          <w:tab w:val="right" w:pos="10072"/>
        </w:tabs>
        <w:ind w:left="426"/>
        <w:jc w:val="both"/>
        <w:rPr>
          <w:lang w:eastAsia="ar-SA"/>
        </w:rPr>
      </w:pPr>
      <w:r w:rsidRPr="00FA6F02">
        <w:rPr>
          <w:lang w:eastAsia="ar-SA"/>
        </w:rPr>
        <w:t xml:space="preserve">Wykonawca </w:t>
      </w:r>
      <w:r w:rsidRPr="00214A42">
        <w:rPr>
          <w:lang w:eastAsia="ar-SA"/>
        </w:rPr>
        <w:t>udziela Zamawiającemu gwarancji jakości na przedmiot Umowy na następujący okres</w:t>
      </w:r>
      <w:r w:rsidRPr="00214A42">
        <w:rPr>
          <w:i/>
          <w:iCs/>
          <w:lang w:eastAsia="ar-SA"/>
        </w:rPr>
        <w:t xml:space="preserve">: </w:t>
      </w:r>
      <w:r w:rsidRPr="00214A42">
        <w:rPr>
          <w:lang w:eastAsia="ar-SA"/>
        </w:rPr>
        <w:t>..............................</w:t>
      </w:r>
    </w:p>
    <w:p w14:paraId="23C39915" w14:textId="717C0249" w:rsidR="001A2FB1" w:rsidRPr="00FA6F02" w:rsidRDefault="001A2FB1" w:rsidP="005C4086">
      <w:pPr>
        <w:pStyle w:val="Akapitzlist"/>
        <w:numPr>
          <w:ilvl w:val="0"/>
          <w:numId w:val="25"/>
        </w:numPr>
        <w:tabs>
          <w:tab w:val="center" w:pos="5536"/>
          <w:tab w:val="right" w:pos="10072"/>
        </w:tabs>
        <w:ind w:left="426"/>
        <w:jc w:val="both"/>
        <w:rPr>
          <w:lang w:eastAsia="ar-SA"/>
        </w:rPr>
      </w:pPr>
      <w:r w:rsidRPr="00FA6F02">
        <w:t>Wykonanie uprawnień z tytułu rękojmi może nastąpić niezależnie od uprawnień wynikających z gwarancji. Postanowienia Umowy, nie zastępują postanowień obowiązującego polskiego prawa w zakresie rękojmi. Wolą Stron nie jest wyłączenie, ani ograniczenie postanowień dotyczących rękojmi wynikających z przepisów polskiego kodeksu cywilnego.</w:t>
      </w:r>
    </w:p>
    <w:p w14:paraId="21D49239" w14:textId="23FF47A7" w:rsidR="001A2FB1" w:rsidRPr="00FA6F02" w:rsidRDefault="001A2FB1" w:rsidP="005C4086">
      <w:pPr>
        <w:pStyle w:val="Akapitzlist"/>
        <w:numPr>
          <w:ilvl w:val="0"/>
          <w:numId w:val="25"/>
        </w:numPr>
        <w:tabs>
          <w:tab w:val="center" w:pos="5536"/>
          <w:tab w:val="right" w:pos="10072"/>
        </w:tabs>
        <w:ind w:left="426"/>
        <w:jc w:val="both"/>
        <w:rPr>
          <w:lang w:eastAsia="ar-SA"/>
        </w:rPr>
      </w:pPr>
      <w:r w:rsidRPr="00FA6F02">
        <w:rPr>
          <w:lang w:eastAsia="ar-SA"/>
        </w:rPr>
        <w:t xml:space="preserve">Okres gwarancji i rękojmi zaczyna bieg od daty podpisania końcowego protokołu odbioru robót lub odpowiednio protokołu usunięcia wad stwierdzonych przy odbiorze końcowym lub odpowiednio protokole wskazanym w </w:t>
      </w:r>
      <w:r w:rsidRPr="000B3B8B">
        <w:rPr>
          <w:lang w:eastAsia="ar-SA"/>
        </w:rPr>
        <w:t xml:space="preserve">§ </w:t>
      </w:r>
      <w:r w:rsidR="00250837">
        <w:rPr>
          <w:lang w:eastAsia="ar-SA"/>
        </w:rPr>
        <w:t>7</w:t>
      </w:r>
      <w:r w:rsidR="007E7531" w:rsidRPr="000B3B8B">
        <w:rPr>
          <w:lang w:eastAsia="ar-SA"/>
        </w:rPr>
        <w:t xml:space="preserve"> ust. </w:t>
      </w:r>
      <w:r w:rsidR="000B3B8B" w:rsidRPr="000B3B8B">
        <w:rPr>
          <w:lang w:eastAsia="ar-SA"/>
        </w:rPr>
        <w:t xml:space="preserve">9 </w:t>
      </w:r>
      <w:r w:rsidR="00D005BD" w:rsidRPr="000B3B8B">
        <w:rPr>
          <w:lang w:eastAsia="ar-SA"/>
        </w:rPr>
        <w:t>U</w:t>
      </w:r>
      <w:r w:rsidRPr="000B3B8B">
        <w:rPr>
          <w:lang w:eastAsia="ar-SA"/>
        </w:rPr>
        <w:t>mowy.</w:t>
      </w:r>
    </w:p>
    <w:p w14:paraId="72FA5525" w14:textId="77777777" w:rsidR="001A2FB1" w:rsidRPr="00FA6F02" w:rsidRDefault="001A2FB1" w:rsidP="005C4086">
      <w:pPr>
        <w:pStyle w:val="Akapitzlist"/>
        <w:numPr>
          <w:ilvl w:val="0"/>
          <w:numId w:val="25"/>
        </w:numPr>
        <w:tabs>
          <w:tab w:val="center" w:pos="5536"/>
          <w:tab w:val="right" w:pos="10072"/>
        </w:tabs>
        <w:ind w:left="426"/>
        <w:jc w:val="both"/>
        <w:rPr>
          <w:lang w:eastAsia="ar-SA"/>
        </w:rPr>
      </w:pPr>
      <w:r w:rsidRPr="00FA6F02">
        <w:rPr>
          <w:lang w:eastAsia="ar-SA"/>
        </w:rPr>
        <w:t xml:space="preserve">Wykonawca gwarantuje jakościowo dobre (niewadliwe) wykonanie przedmiotu Umowy, zgodne z Dokumentacją projektową, normami technicznymi i warunkami Umowy, oraz bez wad pomniejszających ich wartość lub czyniących </w:t>
      </w:r>
      <w:r w:rsidR="008E47D7" w:rsidRPr="00FA6F02">
        <w:rPr>
          <w:lang w:eastAsia="ar-SA"/>
        </w:rPr>
        <w:t xml:space="preserve">przedmiot zamówienia </w:t>
      </w:r>
      <w:r w:rsidRPr="00FA6F02">
        <w:rPr>
          <w:lang w:eastAsia="ar-SA"/>
        </w:rPr>
        <w:t>nieprzydatnym do użytkowania zgodnie z jego przeznaczeniem.</w:t>
      </w:r>
    </w:p>
    <w:p w14:paraId="08A14E60" w14:textId="77777777" w:rsidR="001A2FB1" w:rsidRPr="00FA6F02" w:rsidRDefault="001A2FB1" w:rsidP="005C4086">
      <w:pPr>
        <w:pStyle w:val="Akapitzlist"/>
        <w:numPr>
          <w:ilvl w:val="0"/>
          <w:numId w:val="25"/>
        </w:numPr>
        <w:tabs>
          <w:tab w:val="center" w:pos="5536"/>
          <w:tab w:val="right" w:pos="10072"/>
        </w:tabs>
        <w:ind w:left="426"/>
        <w:jc w:val="both"/>
        <w:rPr>
          <w:lang w:eastAsia="ar-SA"/>
        </w:rPr>
      </w:pPr>
      <w:r w:rsidRPr="00FA6F02">
        <w:rPr>
          <w:lang w:eastAsia="ar-SA"/>
        </w:rPr>
        <w:t>Wykonawca jest odpowiedzialny względem Zamawiającego, jeżeli wykonany przedmiot Umowy ma wady zmniejszające jego wartość lub użyteczność w stosunku do celu określonego w Umowie.</w:t>
      </w:r>
    </w:p>
    <w:p w14:paraId="2F487BF0" w14:textId="77777777" w:rsidR="001A2FB1" w:rsidRPr="00FA6F02" w:rsidRDefault="001A2FB1" w:rsidP="005C4086">
      <w:pPr>
        <w:pStyle w:val="Akapitzlist"/>
        <w:numPr>
          <w:ilvl w:val="0"/>
          <w:numId w:val="25"/>
        </w:numPr>
        <w:tabs>
          <w:tab w:val="center" w:pos="5536"/>
          <w:tab w:val="right" w:pos="10072"/>
        </w:tabs>
        <w:ind w:left="426"/>
        <w:jc w:val="both"/>
        <w:rPr>
          <w:lang w:eastAsia="ar-SA"/>
        </w:rPr>
      </w:pPr>
      <w:r w:rsidRPr="00FA6F02">
        <w:rPr>
          <w:lang w:eastAsia="ar-SA"/>
        </w:rPr>
        <w:t>Istnienie wady stwierdza się protokolarnie. Wykonawca zobowiązuje się do przystąpienia do oględzin zgłoszonych wad w terminie 3 dni roboczych od pisemnego zgłoszenia wad</w:t>
      </w:r>
      <w:r w:rsidR="007E7531" w:rsidRPr="00FA6F02">
        <w:rPr>
          <w:lang w:eastAsia="ar-SA"/>
        </w:rPr>
        <w:t>y</w:t>
      </w:r>
      <w:r w:rsidRPr="00FA6F02">
        <w:rPr>
          <w:lang w:eastAsia="ar-SA"/>
        </w:rPr>
        <w:t>. Brak przystąpienia do oględzin przez Wykonawcę nie tamuje biegu terminu wyznaczonego przez Zamawiającego do usunięcia wady.</w:t>
      </w:r>
    </w:p>
    <w:p w14:paraId="0AC76F79" w14:textId="77777777" w:rsidR="001A2FB1" w:rsidRPr="00FA6F02" w:rsidRDefault="001A2FB1" w:rsidP="005C4086">
      <w:pPr>
        <w:pStyle w:val="Akapitzlist"/>
        <w:numPr>
          <w:ilvl w:val="0"/>
          <w:numId w:val="25"/>
        </w:numPr>
        <w:tabs>
          <w:tab w:val="center" w:pos="5536"/>
          <w:tab w:val="right" w:pos="10072"/>
        </w:tabs>
        <w:ind w:left="426"/>
        <w:jc w:val="both"/>
        <w:rPr>
          <w:lang w:eastAsia="ar-SA"/>
        </w:rPr>
      </w:pPr>
      <w:r w:rsidRPr="00FA6F02">
        <w:rPr>
          <w:lang w:eastAsia="ar-SA"/>
        </w:rPr>
        <w:t>Jeżeli wady wynikłe w czasie trwania rękojmi i gwarancji nie nadają się do usunięcia lub też gdy z okoliczności wynika, iż Wykonawca nie zdoła ich usunąć w odpowiednim terminie, a nie uniemożliwiają one użytkowania przedmiotu Umowy zgodnie z przeznaczeniem, Zamawiający zastrzega sobie także prawo do odpowiedniego obniżenia wynagrodzenia umownego z zachowaniem roszczeń odszkodowawczych na zasadach ogólnych. Oszacowanie obniżenia wynagrodzenia odbędzie się w drodze porozumienia stron Umowy. W przypadku rozbieżności stanowisk zostanie powołany przez Zamawiającego rzeczoznawca na koszt Wykonawcy.</w:t>
      </w:r>
    </w:p>
    <w:p w14:paraId="200C1ACC" w14:textId="77777777" w:rsidR="001A2FB1" w:rsidRPr="003B254B" w:rsidRDefault="001A2FB1" w:rsidP="005C4086">
      <w:pPr>
        <w:pStyle w:val="Akapitzlist"/>
        <w:numPr>
          <w:ilvl w:val="0"/>
          <w:numId w:val="25"/>
        </w:numPr>
        <w:tabs>
          <w:tab w:val="center" w:pos="5536"/>
          <w:tab w:val="right" w:pos="10072"/>
        </w:tabs>
        <w:ind w:left="426"/>
        <w:jc w:val="both"/>
        <w:rPr>
          <w:lang w:eastAsia="ar-SA"/>
        </w:rPr>
      </w:pPr>
      <w:r w:rsidRPr="003B254B">
        <w:rPr>
          <w:lang w:eastAsia="ar-SA"/>
        </w:rPr>
        <w:t xml:space="preserve">W razie stwierdzenia w toku biegu okresu rękojmi i gwarancji istotnych wad, których nie da się usunąć, albo po bezskutecznym upływie terminu ich usunięcia, lub też gdy z okoliczności wynika, że Wykonawca nie zdoła ich usunąć w odpowiednim terminie, Zamawiający może także odstąpić od Umowy. Istotność wady zachodzi w razie uniemożliwienia użytkowania całości lub części </w:t>
      </w:r>
      <w:r w:rsidR="008E47D7" w:rsidRPr="003B254B">
        <w:rPr>
          <w:lang w:eastAsia="ar-SA"/>
        </w:rPr>
        <w:t>przedmiotu zamówienia</w:t>
      </w:r>
      <w:r w:rsidRPr="003B254B">
        <w:rPr>
          <w:lang w:eastAsia="ar-SA"/>
        </w:rPr>
        <w:t xml:space="preserve"> zgodnie z jego przeznaczeniem.</w:t>
      </w:r>
    </w:p>
    <w:p w14:paraId="0B6CD389" w14:textId="77777777" w:rsidR="001A2FB1" w:rsidRPr="003B254B" w:rsidRDefault="001A2FB1" w:rsidP="005C4086">
      <w:pPr>
        <w:pStyle w:val="Akapitzlist"/>
        <w:numPr>
          <w:ilvl w:val="0"/>
          <w:numId w:val="25"/>
        </w:numPr>
        <w:tabs>
          <w:tab w:val="center" w:pos="5536"/>
          <w:tab w:val="right" w:pos="10072"/>
        </w:tabs>
        <w:ind w:left="426"/>
        <w:jc w:val="both"/>
        <w:rPr>
          <w:lang w:eastAsia="ar-SA"/>
        </w:rPr>
      </w:pPr>
      <w:r w:rsidRPr="003B254B">
        <w:rPr>
          <w:lang w:eastAsia="ar-SA"/>
        </w:rPr>
        <w:t xml:space="preserve">W przypadku nie przystąpienia do usunięcia wad lub usterek w terminie wynikającym z Umowy lub innym możliwym technicznie wskazanym przez Zamawiającego, Zamawiający ma prawo do powierzenia tych prac osobie trzeciej i obciążenia Wykonawcy kosztami ich usunięcia,. </w:t>
      </w:r>
    </w:p>
    <w:p w14:paraId="68FBF6EC" w14:textId="77777777" w:rsidR="001A2FB1" w:rsidRPr="003B254B" w:rsidRDefault="001A2FB1" w:rsidP="005C4086">
      <w:pPr>
        <w:pStyle w:val="Akapitzlist"/>
        <w:numPr>
          <w:ilvl w:val="0"/>
          <w:numId w:val="25"/>
        </w:numPr>
        <w:tabs>
          <w:tab w:val="center" w:pos="5536"/>
          <w:tab w:val="right" w:pos="10072"/>
        </w:tabs>
        <w:ind w:left="426"/>
        <w:jc w:val="both"/>
        <w:rPr>
          <w:lang w:eastAsia="ar-SA"/>
        </w:rPr>
      </w:pPr>
      <w:r w:rsidRPr="003B254B">
        <w:rPr>
          <w:lang w:eastAsia="ar-SA"/>
        </w:rPr>
        <w:t>Wykonawca będzie usuwał wady przedmiotu Umowy stwierdzone w okresach rękojmi i gwarancji niezwłocznie, w terminie technicznie możliwym, wyznaczonym przez Zamawiającego</w:t>
      </w:r>
      <w:r w:rsidR="007E7531" w:rsidRPr="003B254B">
        <w:rPr>
          <w:lang w:eastAsia="ar-SA"/>
        </w:rPr>
        <w:t>, nie krótszym niż 7 dni roboczych</w:t>
      </w:r>
      <w:r w:rsidRPr="003B254B">
        <w:rPr>
          <w:lang w:eastAsia="ar-SA"/>
        </w:rPr>
        <w:t>. Biegu wyznaczonego terminu nie wstrzymuje konieczność oczekiwania przez Wykonawcę na dostawę złożonego zamówienia lub inne przeszkody organizacyjne, niezawinione przez Zamawiającego.</w:t>
      </w:r>
    </w:p>
    <w:p w14:paraId="253CB8DE" w14:textId="77777777" w:rsidR="000118EE" w:rsidRPr="003B254B" w:rsidRDefault="001A2FB1" w:rsidP="005C4086">
      <w:pPr>
        <w:pStyle w:val="Akapitzlist"/>
        <w:numPr>
          <w:ilvl w:val="0"/>
          <w:numId w:val="25"/>
        </w:numPr>
        <w:tabs>
          <w:tab w:val="center" w:pos="5536"/>
          <w:tab w:val="right" w:pos="10072"/>
        </w:tabs>
        <w:ind w:left="426"/>
        <w:jc w:val="both"/>
        <w:rPr>
          <w:lang w:eastAsia="ar-SA"/>
        </w:rPr>
      </w:pPr>
      <w:r w:rsidRPr="003B254B">
        <w:rPr>
          <w:kern w:val="1"/>
          <w:lang w:eastAsia="hi-IN" w:bidi="hi-IN"/>
        </w:rPr>
        <w:t xml:space="preserve">Okres gwarancji i rękojmi na wadliwie wykonane roboty, nie biegnie w okresie od dnia zaistnienia wady lub usterki do dnia protokolarnego potwierdzenia przez Zamawiającego usunięcia przez Wykonawcę wady lub usterki. Na Wykonawcy spoczywa obowiązek uzyskania protokolarnego potwierdzenia przez Zamawiającego </w:t>
      </w:r>
      <w:r w:rsidR="00183819" w:rsidRPr="003B254B">
        <w:rPr>
          <w:kern w:val="1"/>
          <w:lang w:eastAsia="hi-IN" w:bidi="hi-IN"/>
        </w:rPr>
        <w:t xml:space="preserve">w terminie 7 dni od dnia </w:t>
      </w:r>
      <w:r w:rsidRPr="003B254B">
        <w:rPr>
          <w:kern w:val="1"/>
          <w:lang w:eastAsia="hi-IN" w:bidi="hi-IN"/>
        </w:rPr>
        <w:t>usunięcia wady lub usterki. W przypadku wymiany w okresie gwarancji i rękojmi urządzeń</w:t>
      </w:r>
      <w:r w:rsidR="00B811EA" w:rsidRPr="003B254B">
        <w:rPr>
          <w:kern w:val="1"/>
          <w:lang w:eastAsia="hi-IN" w:bidi="hi-IN"/>
        </w:rPr>
        <w:t>/elementów zamówienia</w:t>
      </w:r>
      <w:r w:rsidRPr="003B254B">
        <w:rPr>
          <w:kern w:val="1"/>
          <w:lang w:eastAsia="hi-IN" w:bidi="hi-IN"/>
        </w:rPr>
        <w:t xml:space="preserve"> na nowe okres gwarancji i rękojmi w odniesieniu do wymienionych urządzeń</w:t>
      </w:r>
      <w:r w:rsidR="00B811EA" w:rsidRPr="003B254B">
        <w:rPr>
          <w:kern w:val="1"/>
          <w:lang w:eastAsia="hi-IN" w:bidi="hi-IN"/>
        </w:rPr>
        <w:t>/elementów zamówienia</w:t>
      </w:r>
      <w:r w:rsidRPr="003B254B">
        <w:rPr>
          <w:kern w:val="1"/>
          <w:lang w:eastAsia="hi-IN" w:bidi="hi-IN"/>
        </w:rPr>
        <w:t xml:space="preserve"> biegnie na nowo.</w:t>
      </w:r>
    </w:p>
    <w:p w14:paraId="258CDD2A" w14:textId="136C8DC3" w:rsidR="001A2FB1" w:rsidRPr="00401E2D" w:rsidRDefault="00FD31CB" w:rsidP="005C4086">
      <w:pPr>
        <w:pStyle w:val="Akapitzlist"/>
        <w:numPr>
          <w:ilvl w:val="0"/>
          <w:numId w:val="25"/>
        </w:numPr>
        <w:tabs>
          <w:tab w:val="center" w:pos="5536"/>
          <w:tab w:val="right" w:pos="10072"/>
        </w:tabs>
        <w:suppressAutoHyphens/>
        <w:ind w:left="426"/>
        <w:jc w:val="both"/>
        <w:textAlignment w:val="baseline"/>
      </w:pPr>
      <w:r w:rsidRPr="00401E2D">
        <w:rPr>
          <w:kern w:val="1"/>
          <w:lang w:eastAsia="hi-IN" w:bidi="hi-IN"/>
        </w:rPr>
        <w:t xml:space="preserve">Wykonawca oświadcza, że zapoznał się ze stanem faktycznym terenu budowy </w:t>
      </w:r>
      <w:r w:rsidR="000118EE" w:rsidRPr="00401E2D">
        <w:rPr>
          <w:kern w:val="1"/>
          <w:lang w:eastAsia="hi-IN" w:bidi="hi-IN"/>
        </w:rPr>
        <w:t xml:space="preserve">(frontem robót) </w:t>
      </w:r>
      <w:r w:rsidRPr="00401E2D">
        <w:rPr>
          <w:kern w:val="1"/>
          <w:lang w:eastAsia="hi-IN" w:bidi="hi-IN"/>
        </w:rPr>
        <w:t xml:space="preserve">oraz Dokumentacją. </w:t>
      </w:r>
    </w:p>
    <w:p w14:paraId="280D56CC" w14:textId="77777777" w:rsidR="00401E2D" w:rsidRPr="00FA6F02" w:rsidRDefault="00401E2D" w:rsidP="00401E2D">
      <w:pPr>
        <w:pStyle w:val="Akapitzlist"/>
        <w:tabs>
          <w:tab w:val="center" w:pos="5536"/>
          <w:tab w:val="right" w:pos="10072"/>
        </w:tabs>
        <w:suppressAutoHyphens/>
        <w:ind w:left="426"/>
        <w:jc w:val="both"/>
        <w:textAlignment w:val="baseline"/>
      </w:pPr>
    </w:p>
    <w:p w14:paraId="22C78EFA" w14:textId="77777777" w:rsidR="001A2FB1" w:rsidRPr="00FA6F02" w:rsidRDefault="001A2FB1" w:rsidP="00FA6F02">
      <w:pPr>
        <w:ind w:left="425"/>
        <w:jc w:val="center"/>
        <w:rPr>
          <w:b/>
        </w:rPr>
      </w:pPr>
      <w:r w:rsidRPr="00FA6F02">
        <w:rPr>
          <w:b/>
        </w:rPr>
        <w:t>ZABEZPIECZENIE NALEŻYTEGO WYKONANIA UMOWY</w:t>
      </w:r>
    </w:p>
    <w:p w14:paraId="5CC4CF81" w14:textId="073CE807" w:rsidR="001A2FB1" w:rsidRPr="00FA6F02" w:rsidRDefault="001A2FB1" w:rsidP="00FA6F02">
      <w:pPr>
        <w:ind w:left="425"/>
        <w:jc w:val="center"/>
        <w:rPr>
          <w:b/>
        </w:rPr>
      </w:pPr>
      <w:r w:rsidRPr="00FA6F02">
        <w:rPr>
          <w:b/>
        </w:rPr>
        <w:t xml:space="preserve">§ </w:t>
      </w:r>
      <w:r w:rsidR="00FC3D12" w:rsidRPr="00FA6F02">
        <w:rPr>
          <w:b/>
        </w:rPr>
        <w:t>1</w:t>
      </w:r>
      <w:r w:rsidR="009D143D">
        <w:rPr>
          <w:b/>
        </w:rPr>
        <w:t>4</w:t>
      </w:r>
    </w:p>
    <w:p w14:paraId="05597B08" w14:textId="77777777" w:rsidR="001A2FB1" w:rsidRPr="00FA6F02" w:rsidRDefault="001A2FB1" w:rsidP="005C4086">
      <w:pPr>
        <w:numPr>
          <w:ilvl w:val="0"/>
          <w:numId w:val="19"/>
        </w:numPr>
        <w:ind w:left="426" w:hanging="426"/>
        <w:jc w:val="both"/>
      </w:pPr>
      <w:r w:rsidRPr="00FA6F02">
        <w:t xml:space="preserve">Wykonawca wniósł zabezpieczenie należytego wykonania </w:t>
      </w:r>
      <w:r w:rsidR="00D005BD" w:rsidRPr="00FA6F02">
        <w:t>U</w:t>
      </w:r>
      <w:r w:rsidRPr="00FA6F02">
        <w:t xml:space="preserve">mowy w wysokości </w:t>
      </w:r>
      <w:r w:rsidR="00796195" w:rsidRPr="00FA6F02">
        <w:t xml:space="preserve">5 </w:t>
      </w:r>
      <w:r w:rsidRPr="00FA6F02">
        <w:t xml:space="preserve">% wynagrodzenia </w:t>
      </w:r>
      <w:r w:rsidR="00F47F5B">
        <w:t>określonego w § 3 ust. 1</w:t>
      </w:r>
      <w:r w:rsidRPr="00FA6F02">
        <w:t>, tj</w:t>
      </w:r>
      <w:r w:rsidR="00F47F5B">
        <w:t>. ………………</w:t>
      </w:r>
      <w:r w:rsidRPr="00F47F5B">
        <w:t>złotych (słownie:</w:t>
      </w:r>
      <w:r w:rsidR="00F47F5B" w:rsidRPr="00F47F5B">
        <w:rPr>
          <w:bCs/>
        </w:rPr>
        <w:t>…………………….</w:t>
      </w:r>
      <w:r w:rsidRPr="00F47F5B">
        <w:t>) w formie:</w:t>
      </w:r>
      <w:r w:rsidR="00F47F5B">
        <w:t>…………….</w:t>
      </w:r>
      <w:r w:rsidRPr="00F47F5B">
        <w:t>.</w:t>
      </w:r>
      <w:r w:rsidRPr="00FA6F02">
        <w:t xml:space="preserve"> Kwota ta stanowi zabezpieczenie zgodnego z </w:t>
      </w:r>
      <w:r w:rsidR="00D005BD" w:rsidRPr="00FA6F02">
        <w:t>U</w:t>
      </w:r>
      <w:r w:rsidRPr="00FA6F02">
        <w:t xml:space="preserve">mową wykonania przedmiotu zamówienia oraz służy do pokrycia roszczeń Zamawiającego z tytułu </w:t>
      </w:r>
      <w:r w:rsidR="00836FA3" w:rsidRPr="00FA6F02">
        <w:t>niewykonania lub nienależytego wykonania</w:t>
      </w:r>
      <w:r w:rsidRPr="00FA6F02">
        <w:t xml:space="preserve"> niniejszej </w:t>
      </w:r>
      <w:r w:rsidR="00D005BD" w:rsidRPr="00FA6F02">
        <w:t>Umowy</w:t>
      </w:r>
      <w:r w:rsidRPr="00FA6F02">
        <w:t>.</w:t>
      </w:r>
    </w:p>
    <w:p w14:paraId="54D19C59" w14:textId="77777777" w:rsidR="001A2FB1" w:rsidRPr="00FA6F02" w:rsidRDefault="001A2FB1" w:rsidP="005C4086">
      <w:pPr>
        <w:numPr>
          <w:ilvl w:val="0"/>
          <w:numId w:val="19"/>
        </w:numPr>
        <w:ind w:left="426" w:hanging="426"/>
        <w:jc w:val="both"/>
      </w:pPr>
      <w:r w:rsidRPr="00FA6F02">
        <w:t xml:space="preserve">Zamawiający nie wyraża zgody na wniesienie zabezpieczenia w żadnej z form wskazanych w art. </w:t>
      </w:r>
      <w:r w:rsidR="00836FA3" w:rsidRPr="00FA6F02">
        <w:t>450</w:t>
      </w:r>
      <w:r w:rsidRPr="00FA6F02">
        <w:t xml:space="preserve"> ust. 2 ustawy z dnia </w:t>
      </w:r>
      <w:r w:rsidR="00836FA3" w:rsidRPr="00FA6F02">
        <w:t>11 września 2019 r.</w:t>
      </w:r>
      <w:r w:rsidRPr="00FA6F02">
        <w:t xml:space="preserve"> – Prawo zamówień publicznych.</w:t>
      </w:r>
    </w:p>
    <w:p w14:paraId="0867F640" w14:textId="7E878211" w:rsidR="001A2FB1" w:rsidRPr="00FA6F02" w:rsidRDefault="001A2FB1" w:rsidP="005C4086">
      <w:pPr>
        <w:numPr>
          <w:ilvl w:val="0"/>
          <w:numId w:val="19"/>
        </w:numPr>
        <w:ind w:left="425" w:hanging="425"/>
        <w:jc w:val="both"/>
      </w:pPr>
      <w:r w:rsidRPr="00FA6F02">
        <w:t xml:space="preserve">W przypadku wniesienia zabezpieczenia należytego wykonania </w:t>
      </w:r>
      <w:r w:rsidR="00D005BD" w:rsidRPr="00FA6F02">
        <w:t xml:space="preserve">Umowy </w:t>
      </w:r>
      <w:r w:rsidRPr="00FA6F02">
        <w:t xml:space="preserve">w formie pieniężnej, kwota stanowiąca 70% wniesionego zabezpieczenia należytego wykonania </w:t>
      </w:r>
      <w:r w:rsidR="00D005BD" w:rsidRPr="00FA6F02">
        <w:t xml:space="preserve">Umowy </w:t>
      </w:r>
      <w:r w:rsidRPr="00FA6F02">
        <w:t>zostanie zwrócona (o ile nie zostanie wykorzystana na pokrycie roszczeń Zamawiającego) w terminie 30 dni od dnia podpisania protokołu odbioru końcowego robót lub odpowiednio protokołu usunięcia usterek stwierdzonych w toku odbioru końcowego</w:t>
      </w:r>
      <w:r w:rsidR="00836FA3" w:rsidRPr="00FA6F02">
        <w:t xml:space="preserve"> lub protokołu zastępczego usunięcia usterek w przedmiocie zamówienia</w:t>
      </w:r>
      <w:r w:rsidRPr="00FA6F02">
        <w:t xml:space="preserve">, natomiast pozostała wartość wniesionego zabezpieczenia należytego wykonania </w:t>
      </w:r>
      <w:r w:rsidR="00D005BD" w:rsidRPr="00FA6F02">
        <w:t xml:space="preserve">Umowy </w:t>
      </w:r>
      <w:r w:rsidRPr="00FA6F02">
        <w:t xml:space="preserve">(30%) zostanie zwrócona w ciągu 14 dni od upływu okresu rękojmi i gwarancji, z uwzględnieniem terminów przedłużenia rękojmi i gwarancji, o których mowa w </w:t>
      </w:r>
      <w:r w:rsidR="00836FA3" w:rsidRPr="00FA6F02">
        <w:t>niniejszym paragrafie</w:t>
      </w:r>
      <w:r w:rsidR="00250837">
        <w:t xml:space="preserve"> i paragrafach poprzedzających.</w:t>
      </w:r>
    </w:p>
    <w:p w14:paraId="175EA8A7" w14:textId="77777777" w:rsidR="00836FA3" w:rsidRPr="00FA6F02" w:rsidRDefault="001A2FB1" w:rsidP="005C4086">
      <w:pPr>
        <w:numPr>
          <w:ilvl w:val="0"/>
          <w:numId w:val="19"/>
        </w:numPr>
        <w:ind w:left="425" w:hanging="425"/>
        <w:jc w:val="both"/>
      </w:pPr>
      <w:r w:rsidRPr="00FA6F02">
        <w:t xml:space="preserve">W przypadku wniesienia zabezpieczenia należytego wykonania </w:t>
      </w:r>
      <w:r w:rsidR="00D005BD" w:rsidRPr="00FA6F02">
        <w:t xml:space="preserve">Umowy </w:t>
      </w:r>
      <w:r w:rsidRPr="00FA6F02">
        <w:t>w formie poręczeń lub gwarancji</w:t>
      </w:r>
      <w:r w:rsidR="00836FA3" w:rsidRPr="00FA6F02">
        <w:t xml:space="preserve"> zobowiązanie gwaranta winno zostać udzielone jako nieodwołalne i bezwarunkowe, płatne na pierwsze żądanie Zamawiającego.</w:t>
      </w:r>
    </w:p>
    <w:p w14:paraId="2578D960" w14:textId="77777777" w:rsidR="001A2FB1" w:rsidRDefault="00836FA3" w:rsidP="005C4086">
      <w:pPr>
        <w:numPr>
          <w:ilvl w:val="0"/>
          <w:numId w:val="19"/>
        </w:numPr>
        <w:ind w:left="425" w:hanging="425"/>
        <w:jc w:val="both"/>
      </w:pPr>
      <w:r w:rsidRPr="00FA6F02">
        <w:t xml:space="preserve">W przypadku wniesienia zabezpieczenia należytego wykonania </w:t>
      </w:r>
      <w:r w:rsidR="00D005BD" w:rsidRPr="00FA6F02">
        <w:t xml:space="preserve">Umowy </w:t>
      </w:r>
      <w:r w:rsidRPr="00FA6F02">
        <w:t>w formie poręczeń lub gwarancji</w:t>
      </w:r>
      <w:r w:rsidR="001A2FB1" w:rsidRPr="00FA6F02">
        <w:t xml:space="preserve"> i przedłużenia okresu realizacji robót lub wydłużenia okresu gwarancji i rękojmi,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poręczenia o wypłatę całej kwoty objętej gwarancją lub poręczeniem i zatrzymania jej na poczet roszczeń wynikających z </w:t>
      </w:r>
      <w:r w:rsidR="00D005BD" w:rsidRPr="00FA6F02">
        <w:t xml:space="preserve">Umowy </w:t>
      </w:r>
      <w:r w:rsidR="001A2FB1" w:rsidRPr="00FA6F02">
        <w:t xml:space="preserve">(w tym wynikających z gwarancji i rękojmi) do czasu upływu terminu gwarancji i rękojmi. </w:t>
      </w:r>
      <w:r w:rsidR="001A2FB1" w:rsidRPr="00FA6F02">
        <w:rPr>
          <w:u w:val="single"/>
        </w:rPr>
        <w:t>Postanowienia dokumentu gwarancji lub poręczenia winny obejmować uprawnienie Zamawiającego, o którym mowa w niniejszym ustępie.</w:t>
      </w:r>
      <w:r w:rsidR="001A2FB1" w:rsidRPr="00FA6F02">
        <w:t xml:space="preserve"> W przypadku, gdy okres gwarancji i rękojmi ulegnie przedłużeniu jedynie w odniesieniu do niektórych części robót lub urządzeń, Zamawiający może wyrazić zgodę na przedłużenie terminu obowiązywania dokumentu poręczenia lub gwarancji jedynie w odniesieniu do części robót lub urządzeń. W takim wypadku Zamawiający wskaże odpowiednią wartość kwoty poręczenia lub gwarancji. </w:t>
      </w:r>
    </w:p>
    <w:p w14:paraId="59ECF507" w14:textId="04E96BA9" w:rsidR="006A1A98" w:rsidRPr="00FA6F02" w:rsidRDefault="006A1A98" w:rsidP="005C4086">
      <w:pPr>
        <w:numPr>
          <w:ilvl w:val="0"/>
          <w:numId w:val="19"/>
        </w:numPr>
        <w:ind w:left="425" w:hanging="425"/>
        <w:jc w:val="both"/>
      </w:pPr>
      <w:r>
        <w:t>W przypadku odmowy wypłaty zabezpieczenia przez gwaranta, Zamawiający ma prawo dochodzić roszczeń bezpośrednio od Wykonawcy, na co wykonawca wyraża zgodę.</w:t>
      </w:r>
    </w:p>
    <w:p w14:paraId="2837EF06" w14:textId="77777777" w:rsidR="008E47D7" w:rsidRPr="00FA6F02" w:rsidRDefault="008E47D7" w:rsidP="00FA6F02">
      <w:pPr>
        <w:jc w:val="center"/>
        <w:rPr>
          <w:b/>
        </w:rPr>
      </w:pPr>
    </w:p>
    <w:p w14:paraId="04D98709" w14:textId="77777777" w:rsidR="003B254B" w:rsidRDefault="003B254B" w:rsidP="00FA6F02">
      <w:pPr>
        <w:jc w:val="center"/>
        <w:rPr>
          <w:b/>
        </w:rPr>
      </w:pPr>
    </w:p>
    <w:p w14:paraId="281E0D2F" w14:textId="77777777" w:rsidR="003B254B" w:rsidRDefault="003B254B" w:rsidP="00FA6F02">
      <w:pPr>
        <w:jc w:val="center"/>
        <w:rPr>
          <w:b/>
        </w:rPr>
      </w:pPr>
    </w:p>
    <w:p w14:paraId="23EC7E4C" w14:textId="77777777" w:rsidR="001A2FB1" w:rsidRPr="00FA6F02" w:rsidRDefault="001A2FB1" w:rsidP="00FA6F02">
      <w:pPr>
        <w:jc w:val="center"/>
        <w:rPr>
          <w:b/>
        </w:rPr>
      </w:pPr>
      <w:r w:rsidRPr="00FA6F02">
        <w:rPr>
          <w:b/>
        </w:rPr>
        <w:t>KARY UMOWNE</w:t>
      </w:r>
    </w:p>
    <w:p w14:paraId="42B5E241" w14:textId="3659087E" w:rsidR="001A2FB1" w:rsidRPr="00FA6F02" w:rsidRDefault="001A2FB1" w:rsidP="00FA6F02">
      <w:pPr>
        <w:jc w:val="center"/>
        <w:rPr>
          <w:b/>
        </w:rPr>
      </w:pPr>
      <w:r w:rsidRPr="00FA6F02">
        <w:rPr>
          <w:b/>
        </w:rPr>
        <w:t xml:space="preserve">§ </w:t>
      </w:r>
      <w:r w:rsidR="00FC3D12" w:rsidRPr="00FA6F02">
        <w:rPr>
          <w:b/>
        </w:rPr>
        <w:t>1</w:t>
      </w:r>
      <w:r w:rsidR="009D143D">
        <w:rPr>
          <w:b/>
        </w:rPr>
        <w:t>5</w:t>
      </w:r>
    </w:p>
    <w:p w14:paraId="56B5BDBD" w14:textId="77777777" w:rsidR="001A2FB1" w:rsidRPr="00FA6F02" w:rsidRDefault="001A2FB1" w:rsidP="005C4086">
      <w:pPr>
        <w:numPr>
          <w:ilvl w:val="0"/>
          <w:numId w:val="15"/>
        </w:numPr>
        <w:jc w:val="both"/>
      </w:pPr>
      <w:r w:rsidRPr="00FA6F02">
        <w:t>Wykonawca zapłaci Zamawiającemu kary umowne za:</w:t>
      </w:r>
    </w:p>
    <w:p w14:paraId="153CEB9B" w14:textId="7A1E23C2" w:rsidR="001A2FB1" w:rsidRPr="00FA6F02" w:rsidRDefault="001A2FB1" w:rsidP="005C4086">
      <w:pPr>
        <w:numPr>
          <w:ilvl w:val="0"/>
          <w:numId w:val="20"/>
        </w:numPr>
        <w:ind w:left="624" w:hanging="340"/>
        <w:jc w:val="both"/>
      </w:pPr>
      <w:r w:rsidRPr="00FA6F02">
        <w:t xml:space="preserve">zwłokę z wykonaniem przedmiotu Umowy w terminie, o którym mowa z </w:t>
      </w:r>
      <w:r w:rsidRPr="003B1352">
        <w:t xml:space="preserve">§ 2 pkt </w:t>
      </w:r>
      <w:r w:rsidR="00275595">
        <w:t>3</w:t>
      </w:r>
      <w:r w:rsidRPr="00FA6F02">
        <w:t xml:space="preserve"> Umowy - w wysokośc</w:t>
      </w:r>
      <w:r w:rsidR="007E7ED7">
        <w:t>i 0,1</w:t>
      </w:r>
      <w:r w:rsidRPr="00FA6F02">
        <w:t xml:space="preserve">% wartości wynagrodzenia </w:t>
      </w:r>
      <w:r w:rsidR="00DC09D3">
        <w:t>brutto</w:t>
      </w:r>
      <w:r w:rsidR="0033449B">
        <w:t xml:space="preserve"> wykonawcy</w:t>
      </w:r>
      <w:r w:rsidRPr="00FA6F02">
        <w:t xml:space="preserve"> za każdy rozpoczęty dzień zwłoki,</w:t>
      </w:r>
    </w:p>
    <w:p w14:paraId="5D275B05" w14:textId="77777777" w:rsidR="001A2FB1" w:rsidRPr="00FA6F02" w:rsidRDefault="001A2FB1" w:rsidP="005C4086">
      <w:pPr>
        <w:numPr>
          <w:ilvl w:val="0"/>
          <w:numId w:val="20"/>
        </w:numPr>
        <w:ind w:left="567" w:hanging="283"/>
        <w:jc w:val="both"/>
      </w:pPr>
      <w:r w:rsidRPr="00FA6F02">
        <w:t xml:space="preserve">zwłokę w usunięciu wad lub usterek stwierdzonych przy odbiorze końcowym w wysokości 0,05% wartości wynagrodzenia </w:t>
      </w:r>
      <w:r w:rsidR="00DC09D3">
        <w:t>bru</w:t>
      </w:r>
      <w:r w:rsidRPr="00FA6F02">
        <w:t>tto</w:t>
      </w:r>
      <w:r w:rsidR="0033449B">
        <w:t xml:space="preserve"> wykonawcy</w:t>
      </w:r>
      <w:r w:rsidRPr="00FA6F02">
        <w:t xml:space="preserve"> za każdy rozpoczęty dzień zwłoki, w odniesieniu do każdego z terminów na usunięcie wad lub usterek wskazanych w protokole odbioru odrębnie – kary z tytułu zwłoki za usuwanie wad lub usterek podlegają kumulacji,</w:t>
      </w:r>
    </w:p>
    <w:p w14:paraId="49DBB41F" w14:textId="77777777" w:rsidR="001A2FB1" w:rsidRPr="00FA6F02" w:rsidRDefault="001A2FB1" w:rsidP="005C4086">
      <w:pPr>
        <w:numPr>
          <w:ilvl w:val="0"/>
          <w:numId w:val="20"/>
        </w:numPr>
        <w:ind w:left="567" w:hanging="283"/>
        <w:jc w:val="both"/>
      </w:pPr>
      <w:r w:rsidRPr="00FA6F02">
        <w:t xml:space="preserve">zwłokę w usunięciu wad lub usterek stwierdzonych w czasie trwania gwarancji lub rękojmi w wysokości 0,05 % wartości wynagrodzenia </w:t>
      </w:r>
      <w:r w:rsidR="00DC09D3">
        <w:t>bru</w:t>
      </w:r>
      <w:r w:rsidRPr="00FA6F02">
        <w:t>tto za każdy rozpoczęty dzień zwłoki, w odniesieniu do każdego z terminów na usunięcie wad lub usterek – kary z tytułu zwłoki za usuwanie wad lub usterek podlegają kumulacji,</w:t>
      </w:r>
    </w:p>
    <w:p w14:paraId="0C99D2EB" w14:textId="368AB201" w:rsidR="001A2FB1" w:rsidRPr="00FA6F02" w:rsidRDefault="001A2FB1" w:rsidP="005C4086">
      <w:pPr>
        <w:numPr>
          <w:ilvl w:val="0"/>
          <w:numId w:val="20"/>
        </w:numPr>
        <w:ind w:left="567" w:hanging="425"/>
        <w:jc w:val="both"/>
      </w:pPr>
      <w:r w:rsidRPr="00FA6F02">
        <w:t xml:space="preserve">nieprzedstawienie przez Wykonawcę dokumentu potwierdzającego przedłużenie terminu ważności poręczenia lub gwarancji na zasadach wynikających z § </w:t>
      </w:r>
      <w:r w:rsidR="009D143D">
        <w:t>14</w:t>
      </w:r>
      <w:r w:rsidRPr="00FA6F02">
        <w:t xml:space="preserve"> w wysokości </w:t>
      </w:r>
      <w:r w:rsidR="00183779" w:rsidRPr="00FA6F02">
        <w:t>2</w:t>
      </w:r>
      <w:r w:rsidRPr="00FA6F02">
        <w:t xml:space="preserve">.000,00 zł (słownie: </w:t>
      </w:r>
      <w:r w:rsidR="00183779" w:rsidRPr="00FA6F02">
        <w:t>dwa</w:t>
      </w:r>
      <w:r w:rsidR="007E7ED7">
        <w:t xml:space="preserve"> </w:t>
      </w:r>
      <w:r w:rsidR="00183779" w:rsidRPr="00FA6F02">
        <w:t>tysiące</w:t>
      </w:r>
      <w:r w:rsidRPr="00FA6F02">
        <w:t xml:space="preserve"> złotych) za każdy rozpoczęty dzień </w:t>
      </w:r>
      <w:r w:rsidR="00183779" w:rsidRPr="00FA6F02">
        <w:t>zwłoki</w:t>
      </w:r>
      <w:r w:rsidRPr="00FA6F02">
        <w:t xml:space="preserve">; kara naliczana jest do dnia </w:t>
      </w:r>
      <w:r w:rsidR="00250837">
        <w:t xml:space="preserve">skutecznego </w:t>
      </w:r>
      <w:r w:rsidRPr="00FA6F02">
        <w:t xml:space="preserve">skorzystania przez Zamawiającego z uprawnienia, o którym mowa </w:t>
      </w:r>
      <w:r w:rsidRPr="003B1352">
        <w:t xml:space="preserve">w § </w:t>
      </w:r>
      <w:r w:rsidR="00183779" w:rsidRPr="003B1352">
        <w:t>1</w:t>
      </w:r>
      <w:r w:rsidR="00A94007">
        <w:t>4</w:t>
      </w:r>
      <w:r w:rsidRPr="003B1352">
        <w:t xml:space="preserve"> ust. </w:t>
      </w:r>
      <w:r w:rsidR="00183779" w:rsidRPr="003B1352">
        <w:t>5</w:t>
      </w:r>
      <w:r w:rsidRPr="003B1352">
        <w:t xml:space="preserve"> Umowy,</w:t>
      </w:r>
    </w:p>
    <w:p w14:paraId="043D4A0E" w14:textId="77777777" w:rsidR="001A2FB1" w:rsidRPr="00FA6F02" w:rsidRDefault="001A2FB1" w:rsidP="005C4086">
      <w:pPr>
        <w:numPr>
          <w:ilvl w:val="0"/>
          <w:numId w:val="20"/>
        </w:numPr>
        <w:ind w:left="567" w:hanging="425"/>
        <w:jc w:val="both"/>
      </w:pPr>
      <w:r w:rsidRPr="00FA6F02">
        <w:t>każdy przypadek konieczności dokonania przez Zamawiającego bezpośredniej zapłaty wynagrodzenia na rzecz podwykonawcy lub dalszego podwykonawcy w związku z zaniechaniem przez Wykonawcę (lub podwykonawcę lub dalszego podwykonawcę) dokonania zapłaty wynagrodzenia należnego podwykonawcy lub dalszemu podwykonawcy (brak zapłaty) – w wysokości 5% wartości dokonanej zapłaty,</w:t>
      </w:r>
    </w:p>
    <w:p w14:paraId="3E4EB5E8" w14:textId="53D622C6" w:rsidR="001A2FB1" w:rsidRPr="00FA6F02" w:rsidRDefault="001A2FB1" w:rsidP="005C4086">
      <w:pPr>
        <w:numPr>
          <w:ilvl w:val="0"/>
          <w:numId w:val="20"/>
        </w:numPr>
        <w:ind w:left="567" w:hanging="425"/>
        <w:jc w:val="both"/>
      </w:pPr>
      <w:r w:rsidRPr="00FA6F02">
        <w:t>nieterminową zapłatę wynagrodzenia należnego podwykonawcom lub dalszym podwykonawcom</w:t>
      </w:r>
      <w:r w:rsidR="00250837">
        <w:t xml:space="preserve"> w wysokości</w:t>
      </w:r>
      <w:r w:rsidRPr="00FA6F02">
        <w:t xml:space="preserve"> 5</w:t>
      </w:r>
      <w:r w:rsidR="0033449B">
        <w:t xml:space="preserve">% wartości brutto </w:t>
      </w:r>
      <w:r w:rsidR="0033449B" w:rsidRPr="00187DED">
        <w:t>wynagrodzenia</w:t>
      </w:r>
      <w:r w:rsidRPr="00187DED">
        <w:t xml:space="preserve"> </w:t>
      </w:r>
      <w:r w:rsidRPr="00FA6F02">
        <w:t xml:space="preserve">zapłaconego po terminie - za stwierdzony fakt </w:t>
      </w:r>
      <w:r w:rsidR="00796195" w:rsidRPr="00FA6F02">
        <w:t>nieterminowej</w:t>
      </w:r>
      <w:r w:rsidRPr="00FA6F02">
        <w:t xml:space="preserve"> zapłat</w:t>
      </w:r>
      <w:r w:rsidR="00796195" w:rsidRPr="00FA6F02">
        <w:t>y</w:t>
      </w:r>
      <w:r w:rsidRPr="00FA6F02">
        <w:t xml:space="preserve">, </w:t>
      </w:r>
    </w:p>
    <w:p w14:paraId="6CA54F4F" w14:textId="77777777" w:rsidR="001A2FB1" w:rsidRPr="00FA6F02" w:rsidRDefault="001A2FB1" w:rsidP="005C4086">
      <w:pPr>
        <w:numPr>
          <w:ilvl w:val="0"/>
          <w:numId w:val="20"/>
        </w:numPr>
        <w:ind w:left="567" w:hanging="425"/>
        <w:jc w:val="both"/>
      </w:pPr>
      <w:r w:rsidRPr="00FA6F02">
        <w:t xml:space="preserve">nieprzedłożenie do zaakceptowania projektu umowy o podwykonawstwo lub/i dalsze podwykonawstwo, której przedmiotem są roboty budowlane lub projektu ich zmiany, w wysokości </w:t>
      </w:r>
      <w:r w:rsidRPr="00187DED">
        <w:t>2% wartości wynagrodzenia</w:t>
      </w:r>
      <w:r w:rsidR="0033449B" w:rsidRPr="00187DED">
        <w:t xml:space="preserve"> brutto wykonawcy określonego w niniejszej umowie</w:t>
      </w:r>
      <w:r w:rsidRPr="00187DED">
        <w:t xml:space="preserve"> za</w:t>
      </w:r>
      <w:r w:rsidRPr="00FA6F02">
        <w:t xml:space="preserve"> każdy nieprzedłożony do zaakceptowania projekt umowy lub ich zmiany, </w:t>
      </w:r>
    </w:p>
    <w:p w14:paraId="1CE07539" w14:textId="77777777" w:rsidR="001A2FB1" w:rsidRPr="00FA6F02" w:rsidRDefault="001A2FB1" w:rsidP="005C4086">
      <w:pPr>
        <w:numPr>
          <w:ilvl w:val="0"/>
          <w:numId w:val="20"/>
        </w:numPr>
        <w:ind w:left="567" w:hanging="425"/>
        <w:jc w:val="both"/>
      </w:pPr>
      <w:r w:rsidRPr="00FA6F02">
        <w:t>za nieprzedłożenie w terminie poświadczonej za zgodność z oryginałem kopii umowy o podwykonawstwo lub/i dalsze podwykonawstwo lub ich zmiany w wysokości 2% wartości wynagrodzenia</w:t>
      </w:r>
      <w:r w:rsidR="0033449B" w:rsidRPr="0033449B">
        <w:rPr>
          <w:b/>
        </w:rPr>
        <w:t xml:space="preserve"> </w:t>
      </w:r>
      <w:r w:rsidR="0033449B" w:rsidRPr="00187DED">
        <w:t>brutto wykonawcy określonego w niniejszej umowie</w:t>
      </w:r>
      <w:r w:rsidRPr="00FA6F02">
        <w:t>,</w:t>
      </w:r>
    </w:p>
    <w:p w14:paraId="69FDD85B" w14:textId="58F7CED1" w:rsidR="001A2FB1" w:rsidRPr="00FA6F02" w:rsidRDefault="001A2FB1" w:rsidP="005C4086">
      <w:pPr>
        <w:numPr>
          <w:ilvl w:val="0"/>
          <w:numId w:val="20"/>
        </w:numPr>
        <w:ind w:left="567" w:hanging="425"/>
        <w:jc w:val="both"/>
      </w:pPr>
      <w:r w:rsidRPr="00FA6F02">
        <w:t xml:space="preserve">brak dokonania wymaganej </w:t>
      </w:r>
      <w:r w:rsidRPr="003B1352">
        <w:t xml:space="preserve">przez Zamawiającego zmiany umowy o podwykonawstwo w zakresie przewidzianym </w:t>
      </w:r>
      <w:r w:rsidRPr="00C43296">
        <w:t xml:space="preserve">w § </w:t>
      </w:r>
      <w:r w:rsidR="009D143D">
        <w:t>5</w:t>
      </w:r>
      <w:r w:rsidRPr="00C43296">
        <w:t xml:space="preserve"> ust. 8</w:t>
      </w:r>
      <w:r w:rsidRPr="00FA6F02">
        <w:t xml:space="preserve"> Umowy we wskazanym przez Zamawiającego terminie, w wysokości 500 zł za każdy dzień </w:t>
      </w:r>
      <w:r w:rsidR="00796195" w:rsidRPr="00FA6F02">
        <w:t>zwłoki</w:t>
      </w:r>
      <w:r w:rsidRPr="00FA6F02">
        <w:t xml:space="preserve"> z wykonaniem zobowiązania nałożonego przez Zamawiającego,</w:t>
      </w:r>
    </w:p>
    <w:p w14:paraId="4A62144B" w14:textId="77777777" w:rsidR="001A2FB1" w:rsidRPr="00FA6F02" w:rsidRDefault="001A2FB1" w:rsidP="005C4086">
      <w:pPr>
        <w:numPr>
          <w:ilvl w:val="0"/>
          <w:numId w:val="20"/>
        </w:numPr>
        <w:ind w:left="567" w:hanging="425"/>
        <w:jc w:val="both"/>
      </w:pPr>
      <w:r w:rsidRPr="00FA6F02">
        <w:t xml:space="preserve">odstąpienie od Umowy z przyczyn leżących po stronie Wykonawcy w wysokości stanowiącej 10% wartości </w:t>
      </w:r>
      <w:r w:rsidR="003B1352">
        <w:t>bru</w:t>
      </w:r>
      <w:r w:rsidRPr="00FA6F02">
        <w:t xml:space="preserve">tto Umowy, określonej w § </w:t>
      </w:r>
      <w:r w:rsidR="00726AF0" w:rsidRPr="00FA6F02">
        <w:t>3</w:t>
      </w:r>
      <w:r w:rsidRPr="00FA6F02">
        <w:t xml:space="preserve"> ust. 1 Umowy,</w:t>
      </w:r>
    </w:p>
    <w:p w14:paraId="2FB1570A" w14:textId="470A9E70" w:rsidR="001A2FB1" w:rsidRPr="00FA6F02" w:rsidRDefault="001A2FB1" w:rsidP="005C4086">
      <w:pPr>
        <w:numPr>
          <w:ilvl w:val="0"/>
          <w:numId w:val="20"/>
        </w:numPr>
        <w:ind w:left="567" w:hanging="425"/>
        <w:jc w:val="both"/>
      </w:pPr>
      <w:r w:rsidRPr="00FA6F02">
        <w:t xml:space="preserve">naruszenie obowiązku, o którym mowa </w:t>
      </w:r>
      <w:r w:rsidRPr="00C43296">
        <w:t xml:space="preserve">w § </w:t>
      </w:r>
      <w:r w:rsidR="00726AF0" w:rsidRPr="00C43296">
        <w:t>1</w:t>
      </w:r>
      <w:r w:rsidR="00374A18">
        <w:t>1</w:t>
      </w:r>
      <w:r w:rsidRPr="00C43296">
        <w:t xml:space="preserve"> ust. 1 pkt </w:t>
      </w:r>
      <w:r w:rsidR="00AE33EA">
        <w:t>2</w:t>
      </w:r>
      <w:r w:rsidRPr="00C43296">
        <w:t>) Umowy – w wysokości 500</w:t>
      </w:r>
      <w:r w:rsidR="0026238C" w:rsidRPr="00C43296">
        <w:t>0</w:t>
      </w:r>
      <w:r w:rsidRPr="00C43296">
        <w:t xml:space="preserve"> zł za każdy przypadek wykonywania czynności, o których mowa w § </w:t>
      </w:r>
      <w:r w:rsidR="00726AF0" w:rsidRPr="00C43296">
        <w:t>1</w:t>
      </w:r>
      <w:r w:rsidR="00374A18">
        <w:t>1</w:t>
      </w:r>
      <w:r w:rsidRPr="00C43296">
        <w:t xml:space="preserve"> ust. 1 pkt </w:t>
      </w:r>
      <w:r w:rsidR="00AE33EA">
        <w:t>2</w:t>
      </w:r>
      <w:r w:rsidRPr="00C43296">
        <w:t>)</w:t>
      </w:r>
      <w:r w:rsidRPr="00FA6F02">
        <w:t xml:space="preserve"> Umowy, przez osobę niezatrudnioną na podstawie umowy o pracę,</w:t>
      </w:r>
    </w:p>
    <w:p w14:paraId="4164F3A6" w14:textId="182D3DEE" w:rsidR="001A2FB1" w:rsidRPr="00FA6F02" w:rsidRDefault="001A2FB1" w:rsidP="005C4086">
      <w:pPr>
        <w:numPr>
          <w:ilvl w:val="0"/>
          <w:numId w:val="20"/>
        </w:numPr>
        <w:ind w:left="567" w:hanging="425"/>
        <w:jc w:val="both"/>
      </w:pPr>
      <w:r w:rsidRPr="00FA6F02">
        <w:t xml:space="preserve">naruszenie obowiązku, o którym mowa w </w:t>
      </w:r>
      <w:r w:rsidRPr="00C43296">
        <w:t xml:space="preserve">§ </w:t>
      </w:r>
      <w:r w:rsidR="00726AF0" w:rsidRPr="00C43296">
        <w:t>1</w:t>
      </w:r>
      <w:r w:rsidR="00A94007">
        <w:t>1</w:t>
      </w:r>
      <w:r w:rsidRPr="00C43296">
        <w:t xml:space="preserve"> ust. 2</w:t>
      </w:r>
      <w:r w:rsidRPr="00FA6F02">
        <w:t xml:space="preserve"> Umowy – w wysokości 500</w:t>
      </w:r>
      <w:r w:rsidR="0026238C">
        <w:t>0</w:t>
      </w:r>
      <w:r w:rsidRPr="00FA6F02">
        <w:t xml:space="preserve"> zł za każdy przypadek naruszenia obowiązku,</w:t>
      </w:r>
    </w:p>
    <w:p w14:paraId="58E3F90D" w14:textId="77777777" w:rsidR="001A2FB1" w:rsidRPr="00FA6F02" w:rsidRDefault="001A2FB1" w:rsidP="005C4086">
      <w:pPr>
        <w:numPr>
          <w:ilvl w:val="0"/>
          <w:numId w:val="15"/>
        </w:numPr>
        <w:jc w:val="both"/>
      </w:pPr>
      <w:r w:rsidRPr="00FA6F02">
        <w:t>Zamawiającemu przysługuje prawo dochodzenia odszkodowania na zasadach określonych w Kodeksie Cywilnym.</w:t>
      </w:r>
    </w:p>
    <w:p w14:paraId="3CD64815" w14:textId="77777777" w:rsidR="00FC3D12" w:rsidRPr="00FA6F02" w:rsidRDefault="00FC3D12" w:rsidP="005C4086">
      <w:pPr>
        <w:numPr>
          <w:ilvl w:val="0"/>
          <w:numId w:val="15"/>
        </w:numPr>
        <w:jc w:val="both"/>
      </w:pPr>
      <w:r w:rsidRPr="003B254B">
        <w:t xml:space="preserve">Łączna wysokość kar umownych nałożonych na Wykonawcę robót nie może przekroczyć </w:t>
      </w:r>
      <w:r w:rsidR="00183819" w:rsidRPr="003B254B">
        <w:t>35</w:t>
      </w:r>
      <w:r w:rsidRPr="003B254B">
        <w:t>% Wy</w:t>
      </w:r>
      <w:r w:rsidRPr="00FA6F02">
        <w:t>nagrodzenia brutto.</w:t>
      </w:r>
    </w:p>
    <w:p w14:paraId="039817BD" w14:textId="77777777" w:rsidR="00FC3D12" w:rsidRDefault="00FC3D12" w:rsidP="005C4086">
      <w:pPr>
        <w:numPr>
          <w:ilvl w:val="0"/>
          <w:numId w:val="15"/>
        </w:numPr>
        <w:jc w:val="both"/>
      </w:pPr>
      <w:r w:rsidRPr="00FA6F02">
        <w:t>Zapłata kar umownych lub potrącenie przez Zamawiającego kwot kar z płatności należnej Wykonawcy nie zwalnia Wykonawcy z obowiązku ukończenia robót lub jakichkolwiek innych obowiązków wynikających z Umowy.</w:t>
      </w:r>
    </w:p>
    <w:p w14:paraId="7CD3536C" w14:textId="10B0B93F" w:rsidR="0033449B" w:rsidRPr="00187DED" w:rsidRDefault="0033449B" w:rsidP="005C4086">
      <w:pPr>
        <w:pStyle w:val="Akapitzlist"/>
        <w:numPr>
          <w:ilvl w:val="0"/>
          <w:numId w:val="15"/>
        </w:numPr>
        <w:jc w:val="both"/>
      </w:pPr>
      <w:r w:rsidRPr="00187DED">
        <w:t>Zamawiający zapłaci wykonawcy kary umowne za  odstąpienie od Umowy z przyczyn leżących po stronie zamawiającego w wysokości stanowiącej 10% wartości brutto Umowy, określonej w § 3 ust. 1 Umowy, chyba że dalsze wykonywanie umowy nie leży w interesi</w:t>
      </w:r>
      <w:r w:rsidR="00C32221" w:rsidRPr="00187DED">
        <w:t>e zamawiającego lub w przypadkach wskazanych w §1</w:t>
      </w:r>
      <w:r w:rsidR="00A94007">
        <w:t>6</w:t>
      </w:r>
      <w:r w:rsidR="00C32221" w:rsidRPr="00187DED">
        <w:t xml:space="preserve"> niniejszej umowy</w:t>
      </w:r>
    </w:p>
    <w:p w14:paraId="535F12BB" w14:textId="77777777" w:rsidR="00C43296" w:rsidRDefault="00C43296" w:rsidP="006A1A98">
      <w:pPr>
        <w:rPr>
          <w:b/>
        </w:rPr>
      </w:pPr>
    </w:p>
    <w:p w14:paraId="015E6FC5" w14:textId="77777777" w:rsidR="00C43296" w:rsidRDefault="00C43296" w:rsidP="00FA6F02">
      <w:pPr>
        <w:jc w:val="center"/>
        <w:rPr>
          <w:b/>
        </w:rPr>
      </w:pPr>
    </w:p>
    <w:p w14:paraId="1EF29842" w14:textId="77777777" w:rsidR="001A2FB1" w:rsidRPr="00FA6F02" w:rsidRDefault="001A2FB1" w:rsidP="00FA6F02">
      <w:pPr>
        <w:jc w:val="center"/>
        <w:rPr>
          <w:b/>
        </w:rPr>
      </w:pPr>
      <w:r w:rsidRPr="00FA6F02">
        <w:rPr>
          <w:b/>
        </w:rPr>
        <w:t>ODSTĄPIENIE OD UMOWY</w:t>
      </w:r>
    </w:p>
    <w:p w14:paraId="5BC7DE96" w14:textId="58101CB8" w:rsidR="001A2FB1" w:rsidRPr="00FA6F02" w:rsidRDefault="001A2FB1" w:rsidP="00FA6F02">
      <w:pPr>
        <w:jc w:val="center"/>
      </w:pPr>
      <w:r w:rsidRPr="00FA6F02">
        <w:rPr>
          <w:b/>
        </w:rPr>
        <w:t xml:space="preserve">§ </w:t>
      </w:r>
      <w:r w:rsidR="00FC3D12" w:rsidRPr="00FA6F02">
        <w:rPr>
          <w:b/>
        </w:rPr>
        <w:t>1</w:t>
      </w:r>
      <w:r w:rsidR="00A94007">
        <w:rPr>
          <w:b/>
        </w:rPr>
        <w:t>6</w:t>
      </w:r>
    </w:p>
    <w:p w14:paraId="1DB31831" w14:textId="1E012360" w:rsidR="001A2FB1" w:rsidRPr="00FA6F02" w:rsidRDefault="001A2FB1" w:rsidP="005C4086">
      <w:pPr>
        <w:numPr>
          <w:ilvl w:val="0"/>
          <w:numId w:val="16"/>
        </w:numPr>
        <w:jc w:val="both"/>
      </w:pPr>
      <w:r w:rsidRPr="00FA6F02">
        <w:t xml:space="preserve">Oprócz przypadków wymienionych w przepisach </w:t>
      </w:r>
      <w:r w:rsidR="008E47D7" w:rsidRPr="00FA6F02">
        <w:t>prawa</w:t>
      </w:r>
      <w:r w:rsidRPr="00FA6F02">
        <w:t xml:space="preserve">, Zamawiającemu przysługuje prawo odstąpienia od Umowy w terminie </w:t>
      </w:r>
      <w:r w:rsidR="00535F62">
        <w:t>3</w:t>
      </w:r>
      <w:r w:rsidR="008E47D7" w:rsidRPr="00FA6F02">
        <w:t>0 dni</w:t>
      </w:r>
      <w:r w:rsidR="00726AF0" w:rsidRPr="00FA6F02">
        <w:t xml:space="preserve"> od dnia </w:t>
      </w:r>
      <w:r w:rsidR="00623569">
        <w:t>powzięcia informacji wymienionych poniżej:</w:t>
      </w:r>
    </w:p>
    <w:p w14:paraId="7AB3DCF9" w14:textId="77777777" w:rsidR="001A2FB1" w:rsidRPr="00FA6F02" w:rsidRDefault="001A2FB1" w:rsidP="005C4086">
      <w:pPr>
        <w:numPr>
          <w:ilvl w:val="0"/>
          <w:numId w:val="17"/>
        </w:numPr>
        <w:tabs>
          <w:tab w:val="clear" w:pos="360"/>
          <w:tab w:val="num" w:pos="851"/>
        </w:tabs>
        <w:ind w:left="765" w:hanging="340"/>
        <w:jc w:val="both"/>
      </w:pPr>
      <w:r w:rsidRPr="00FA6F02">
        <w:t>gdy zostanie rozpoczęte postępowanie likwidacyjne Wykonawcy,</w:t>
      </w:r>
    </w:p>
    <w:p w14:paraId="6131401B" w14:textId="77777777" w:rsidR="001A2FB1" w:rsidRPr="00FA6F02" w:rsidRDefault="001A2FB1" w:rsidP="005C4086">
      <w:pPr>
        <w:numPr>
          <w:ilvl w:val="0"/>
          <w:numId w:val="17"/>
        </w:numPr>
        <w:tabs>
          <w:tab w:val="clear" w:pos="360"/>
          <w:tab w:val="num" w:pos="851"/>
          <w:tab w:val="num" w:pos="993"/>
        </w:tabs>
        <w:ind w:left="765" w:hanging="340"/>
        <w:jc w:val="both"/>
      </w:pPr>
      <w:r w:rsidRPr="00FA6F02">
        <w:t xml:space="preserve">jeśli Wykonawca nie rozpoczął robót bez uzasadnionych przyczyn, nie wykonuje ich lub nie kontynuuje mimo wezwania Zamawiającego złożonego na piśmie, a zaniechanie realizacji </w:t>
      </w:r>
      <w:r w:rsidR="00D005BD" w:rsidRPr="00FA6F02">
        <w:t xml:space="preserve">Umowy </w:t>
      </w:r>
      <w:r w:rsidRPr="00FA6F02">
        <w:t>trwa dłużej niż 2 tygodnie,</w:t>
      </w:r>
    </w:p>
    <w:p w14:paraId="39752B31" w14:textId="6B48690C" w:rsidR="001A2FB1" w:rsidRPr="00FA6F02" w:rsidRDefault="001A2FB1" w:rsidP="005C4086">
      <w:pPr>
        <w:numPr>
          <w:ilvl w:val="0"/>
          <w:numId w:val="17"/>
        </w:numPr>
        <w:tabs>
          <w:tab w:val="clear" w:pos="360"/>
          <w:tab w:val="num" w:pos="851"/>
          <w:tab w:val="num" w:pos="993"/>
        </w:tabs>
        <w:ind w:left="765" w:hanging="340"/>
        <w:jc w:val="both"/>
      </w:pPr>
      <w:r w:rsidRPr="00FA6F02">
        <w:t xml:space="preserve">gdy </w:t>
      </w:r>
      <w:r w:rsidR="00796195" w:rsidRPr="00FA6F02">
        <w:t>zwłoka</w:t>
      </w:r>
      <w:r w:rsidRPr="00FA6F02">
        <w:t xml:space="preserve"> w realizacji przedmiotu Umowy wynosi co najmniej </w:t>
      </w:r>
      <w:r w:rsidR="00726AF0" w:rsidRPr="00FA6F02">
        <w:t>7</w:t>
      </w:r>
      <w:r w:rsidRPr="00FA6F02">
        <w:t xml:space="preserve"> dni w stosunku do terminu umownego wskazanego w § 2 pkt </w:t>
      </w:r>
      <w:r w:rsidR="00275595">
        <w:t>3</w:t>
      </w:r>
      <w:r w:rsidR="007E7531" w:rsidRPr="00FA6F02">
        <w:t>)</w:t>
      </w:r>
      <w:r w:rsidRPr="00FA6F02">
        <w:t xml:space="preserve"> Umowy,</w:t>
      </w:r>
    </w:p>
    <w:p w14:paraId="5F06D968" w14:textId="77777777" w:rsidR="001A2FB1" w:rsidRPr="00FA6F02" w:rsidRDefault="001A2FB1" w:rsidP="005C4086">
      <w:pPr>
        <w:numPr>
          <w:ilvl w:val="0"/>
          <w:numId w:val="17"/>
        </w:numPr>
        <w:tabs>
          <w:tab w:val="clear" w:pos="360"/>
          <w:tab w:val="num" w:pos="851"/>
          <w:tab w:val="num" w:pos="993"/>
        </w:tabs>
        <w:ind w:left="765" w:hanging="340"/>
        <w:jc w:val="both"/>
      </w:pPr>
      <w:r w:rsidRPr="00FA6F02">
        <w:t>jeżeli Wykonawca nie wykonuje robót zgodnie z Umową i opisem przedmiotu zamówienia lub Dokumentacją lub też nienależycie wykonuje swoje zobowiązania umowne, co zostanie potwierdzone poprzez odpowiednie wpisy dokonane w Dzienniku Budowy.</w:t>
      </w:r>
    </w:p>
    <w:p w14:paraId="24CF461F" w14:textId="50176F1B" w:rsidR="001A2FB1" w:rsidRPr="00FA6F02" w:rsidRDefault="001A2FB1" w:rsidP="005C4086">
      <w:pPr>
        <w:numPr>
          <w:ilvl w:val="0"/>
          <w:numId w:val="16"/>
        </w:numPr>
        <w:jc w:val="both"/>
      </w:pPr>
      <w:r w:rsidRPr="00187DED">
        <w:t xml:space="preserve">Zamawiający zapłaci Wykonawcy wynagrodzenie za roboty wykonane do dnia odstąpienia według cen z </w:t>
      </w:r>
      <w:r w:rsidR="00726AF0" w:rsidRPr="00187DED">
        <w:t>K</w:t>
      </w:r>
      <w:r w:rsidRPr="00187DED">
        <w:t>osztorysu ofertowego, według zakresu stwierdzonego w protokole inwentaryzacji</w:t>
      </w:r>
      <w:r w:rsidR="00BE303F">
        <w:t xml:space="preserve"> i </w:t>
      </w:r>
      <w:r w:rsidRPr="00FA6F02">
        <w:t>określającym wykonane roboty, podpisanym przez Strony</w:t>
      </w:r>
      <w:r w:rsidR="00726AF0" w:rsidRPr="00FA6F02">
        <w:t xml:space="preserve">, w a przypadku odmowy podpisania przez Wykonawcę – podpisanego przez Zamawiającego. </w:t>
      </w:r>
      <w:r w:rsidRPr="00FA6F02">
        <w:t xml:space="preserve">Wynagrodzenia zostaną potrącone </w:t>
      </w:r>
      <w:r w:rsidR="00374A18">
        <w:t>z wzajemnymi wierzytelnościami</w:t>
      </w:r>
      <w:r w:rsidRPr="00FA6F02">
        <w:t xml:space="preserve"> Zamawiającego wynikając</w:t>
      </w:r>
      <w:r w:rsidR="00374A18">
        <w:t>ymi</w:t>
      </w:r>
      <w:r w:rsidRPr="00FA6F02">
        <w:t xml:space="preserve"> w szczególności z Umowy. </w:t>
      </w:r>
    </w:p>
    <w:p w14:paraId="3EC1D6D9" w14:textId="77777777" w:rsidR="001A2FB1" w:rsidRDefault="001A2FB1" w:rsidP="005C4086">
      <w:pPr>
        <w:numPr>
          <w:ilvl w:val="0"/>
          <w:numId w:val="16"/>
        </w:numPr>
        <w:jc w:val="both"/>
      </w:pPr>
      <w:r w:rsidRPr="00FA6F02">
        <w:t xml:space="preserve">W przypadku wystąpienia sytuacji braku możliwości wyceny wg </w:t>
      </w:r>
      <w:r w:rsidR="00726AF0" w:rsidRPr="00FA6F02">
        <w:t>K</w:t>
      </w:r>
      <w:r w:rsidRPr="00FA6F02">
        <w:t xml:space="preserve">osztorysu ofertowego, wycena zostanie wykonana według cen </w:t>
      </w:r>
      <w:r w:rsidRPr="00FA6F02">
        <w:softHyphen/>
      </w:r>
      <w:r w:rsidRPr="00FA6F02">
        <w:softHyphen/>
      </w:r>
      <w:r w:rsidRPr="00FA6F02">
        <w:softHyphen/>
      </w:r>
      <w:r w:rsidRPr="00FA6F02">
        <w:softHyphen/>
      </w:r>
      <w:r w:rsidRPr="00FA6F02">
        <w:softHyphen/>
      </w:r>
      <w:r w:rsidRPr="00FA6F02">
        <w:softHyphen/>
      </w:r>
      <w:r w:rsidRPr="00FA6F02">
        <w:softHyphen/>
      </w:r>
      <w:r w:rsidRPr="00FA6F02">
        <w:softHyphen/>
      </w:r>
      <w:r w:rsidRPr="00FA6F02">
        <w:softHyphen/>
      </w:r>
      <w:r w:rsidRPr="00FA6F02">
        <w:softHyphen/>
      </w:r>
      <w:r w:rsidRPr="00FA6F02">
        <w:softHyphen/>
      </w:r>
      <w:r w:rsidRPr="00FA6F02">
        <w:softHyphen/>
      </w:r>
      <w:r w:rsidRPr="00FA6F02">
        <w:softHyphen/>
      </w:r>
      <w:r w:rsidRPr="00FA6F02">
        <w:softHyphen/>
      </w:r>
      <w:r w:rsidRPr="00FA6F02">
        <w:softHyphen/>
      </w:r>
      <w:r w:rsidRPr="00FA6F02">
        <w:softHyphen/>
        <w:t>minimalnych dla województwa podlaskiego wg SEKOCENBUD, bądź wg cen rynkow</w:t>
      </w:r>
      <w:r w:rsidR="00187DED">
        <w:t>ych dla województwa podlaskiego</w:t>
      </w:r>
      <w:r w:rsidR="00BE303F">
        <w:t xml:space="preserve">, na co wykonawca wyraża zgodę. </w:t>
      </w:r>
    </w:p>
    <w:p w14:paraId="2D5C1687" w14:textId="77777777" w:rsidR="00BE303F" w:rsidRPr="00187DED" w:rsidRDefault="00BE303F" w:rsidP="005C4086">
      <w:pPr>
        <w:numPr>
          <w:ilvl w:val="0"/>
          <w:numId w:val="16"/>
        </w:numPr>
        <w:jc w:val="both"/>
      </w:pPr>
      <w:r w:rsidRPr="00187DED">
        <w:t>Powyższe rozliczenie ma zastosowanie do podwykonawców i dalszych podwykonawców</w:t>
      </w:r>
      <w:r w:rsidR="00187DED">
        <w:t>.</w:t>
      </w:r>
    </w:p>
    <w:p w14:paraId="40D90EC3" w14:textId="77777777" w:rsidR="00EC2882" w:rsidRPr="00FA6F02" w:rsidRDefault="00EC2882" w:rsidP="00FA6F02">
      <w:pPr>
        <w:jc w:val="center"/>
        <w:rPr>
          <w:b/>
        </w:rPr>
      </w:pPr>
    </w:p>
    <w:p w14:paraId="621820E2" w14:textId="77777777" w:rsidR="001A2FB1" w:rsidRPr="00FA6F02" w:rsidRDefault="001A2FB1" w:rsidP="00FA6F02">
      <w:pPr>
        <w:jc w:val="center"/>
        <w:rPr>
          <w:b/>
        </w:rPr>
      </w:pPr>
      <w:r w:rsidRPr="00FA6F02">
        <w:rPr>
          <w:b/>
        </w:rPr>
        <w:t>ZMIANA UMOWY</w:t>
      </w:r>
    </w:p>
    <w:p w14:paraId="52B27A55" w14:textId="69B3FAC4" w:rsidR="001A2FB1" w:rsidRPr="00FA6F02" w:rsidRDefault="001A2FB1" w:rsidP="00FA6F02">
      <w:pPr>
        <w:jc w:val="center"/>
        <w:rPr>
          <w:b/>
        </w:rPr>
      </w:pPr>
      <w:r w:rsidRPr="00FA6F02">
        <w:rPr>
          <w:b/>
        </w:rPr>
        <w:t xml:space="preserve">§ </w:t>
      </w:r>
      <w:r w:rsidR="00FC3D12" w:rsidRPr="00FA6F02">
        <w:rPr>
          <w:b/>
        </w:rPr>
        <w:t>1</w:t>
      </w:r>
      <w:r w:rsidR="00A94007">
        <w:rPr>
          <w:b/>
        </w:rPr>
        <w:t>7</w:t>
      </w:r>
    </w:p>
    <w:p w14:paraId="2B37311F" w14:textId="28DD6A6D" w:rsidR="001A2FB1" w:rsidRPr="00FA6F02" w:rsidRDefault="001A2FB1" w:rsidP="00A94007">
      <w:pPr>
        <w:numPr>
          <w:ilvl w:val="0"/>
          <w:numId w:val="18"/>
        </w:numPr>
        <w:jc w:val="both"/>
      </w:pPr>
      <w:r w:rsidRPr="00FA6F02">
        <w:t xml:space="preserve">Zamawiający </w:t>
      </w:r>
      <w:r w:rsidR="00A94007">
        <w:t>nie dopuszcza możliwości</w:t>
      </w:r>
      <w:r w:rsidRPr="00FA6F02">
        <w:t xml:space="preserve"> wprowadzenia zmian w Umowie </w:t>
      </w:r>
      <w:r w:rsidRPr="00A165D8">
        <w:rPr>
          <w:bCs/>
        </w:rPr>
        <w:t>w zakresie terminu</w:t>
      </w:r>
      <w:r w:rsidRPr="00A165D8">
        <w:t xml:space="preserve"> wykonania przedmiotu Umowy</w:t>
      </w:r>
      <w:r w:rsidR="00A94007">
        <w:t>.</w:t>
      </w:r>
    </w:p>
    <w:p w14:paraId="7F643F6F" w14:textId="77777777" w:rsidR="001A2FB1" w:rsidRPr="00A165D8" w:rsidRDefault="001A2FB1" w:rsidP="005C4086">
      <w:pPr>
        <w:numPr>
          <w:ilvl w:val="0"/>
          <w:numId w:val="18"/>
        </w:numPr>
        <w:jc w:val="both"/>
      </w:pPr>
      <w:r w:rsidRPr="00FA6F02">
        <w:t xml:space="preserve">Zamawiający dopuszcza możliwość wprowadzenia zmian w Umowie, w zakresie </w:t>
      </w:r>
      <w:r w:rsidRPr="00A165D8">
        <w:rPr>
          <w:bCs/>
        </w:rPr>
        <w:t>zmiany materiałów, parametrów technicznych, technologii wykonania robót budowlanych</w:t>
      </w:r>
      <w:r w:rsidRPr="00A165D8">
        <w:t xml:space="preserve">, sposobu i zakresu wykonania przedmiotu </w:t>
      </w:r>
      <w:r w:rsidR="00D005BD" w:rsidRPr="00A165D8">
        <w:t>Umowy</w:t>
      </w:r>
      <w:r w:rsidRPr="00A165D8">
        <w:t xml:space="preserve">, a także </w:t>
      </w:r>
      <w:r w:rsidRPr="00A165D8">
        <w:rPr>
          <w:bCs/>
        </w:rPr>
        <w:t>w zakresie wartości wynagrodzenia</w:t>
      </w:r>
      <w:r w:rsidR="008E47D7" w:rsidRPr="00A165D8">
        <w:t>(</w:t>
      </w:r>
      <w:r w:rsidRPr="00A165D8">
        <w:t>jeżeli wskutek poniższych zdarzeń następuje zmiana jego wartości</w:t>
      </w:r>
      <w:r w:rsidR="008E47D7" w:rsidRPr="00A165D8">
        <w:t>, z wyłączeniem pkt 4 poniżej)</w:t>
      </w:r>
      <w:r w:rsidRPr="00A165D8">
        <w:t xml:space="preserve">, w następujących sytuacjach: </w:t>
      </w:r>
    </w:p>
    <w:p w14:paraId="43E288F9" w14:textId="77777777" w:rsidR="001A2FB1" w:rsidRPr="00FA6F02" w:rsidRDefault="001A2FB1" w:rsidP="005C4086">
      <w:pPr>
        <w:pStyle w:val="Akapitzlist"/>
        <w:numPr>
          <w:ilvl w:val="2"/>
          <w:numId w:val="21"/>
        </w:numPr>
        <w:tabs>
          <w:tab w:val="left" w:pos="709"/>
        </w:tabs>
        <w:ind w:left="765" w:hanging="340"/>
        <w:jc w:val="both"/>
      </w:pPr>
      <w:r w:rsidRPr="00FA6F02">
        <w:t>konieczności zrealizowania jakiejkolwiek części robót, objętej przedmiotem Umowy, przy zastosowaniu odmiennych rozwiązań technicznych lub technologicznych, niż wskazane w Dokumentacji projektowej, będącej następstwem zmiany stanu prawnego w oparciu, o który ją przygotowano, gdyby zastosowanie przewidzianych pierwotną Dokumentacją projektową rozwiązań groziło niewykonaniem lub nienależytym wykonaniem przedmiotu Umowy,</w:t>
      </w:r>
    </w:p>
    <w:p w14:paraId="64AD97D7" w14:textId="77777777" w:rsidR="001A2FB1" w:rsidRPr="00FA6F02" w:rsidRDefault="001A2FB1" w:rsidP="005C4086">
      <w:pPr>
        <w:pStyle w:val="Akapitzlist"/>
        <w:numPr>
          <w:ilvl w:val="2"/>
          <w:numId w:val="21"/>
        </w:numPr>
        <w:tabs>
          <w:tab w:val="left" w:pos="709"/>
        </w:tabs>
        <w:ind w:left="765" w:hanging="340"/>
        <w:jc w:val="both"/>
      </w:pPr>
      <w:r w:rsidRPr="00FA6F02">
        <w:t>konieczności realizacji robót wynikających z wprowadzenia przez Zamawiającego (z przyczyn leżących po stronie Zamawiającego) w Dokumentacji projektowej zmian uznanych za istotne i nieistotne odstępstwo od projektu budowlanego, w rozumieniu przepisów prawa budowlanego,</w:t>
      </w:r>
    </w:p>
    <w:p w14:paraId="72A6F5B5" w14:textId="77777777" w:rsidR="001A2FB1" w:rsidRPr="00FA6F02" w:rsidRDefault="001A2FB1" w:rsidP="005C4086">
      <w:pPr>
        <w:pStyle w:val="Akapitzlist"/>
        <w:numPr>
          <w:ilvl w:val="2"/>
          <w:numId w:val="21"/>
        </w:numPr>
        <w:tabs>
          <w:tab w:val="left" w:pos="709"/>
        </w:tabs>
        <w:ind w:left="765" w:hanging="340"/>
        <w:jc w:val="both"/>
      </w:pPr>
      <w:r w:rsidRPr="00FA6F02">
        <w:t>wystąpienia siły wyższej uniemożliwiającej wykonanie przedmiotu Umowy zgodnie z jej postanowieniami.</w:t>
      </w:r>
    </w:p>
    <w:p w14:paraId="0A2D2275" w14:textId="77777777" w:rsidR="008E47D7" w:rsidRDefault="00E4172C" w:rsidP="005C4086">
      <w:pPr>
        <w:pStyle w:val="Akapitzlist"/>
        <w:numPr>
          <w:ilvl w:val="2"/>
          <w:numId w:val="21"/>
        </w:numPr>
        <w:tabs>
          <w:tab w:val="left" w:pos="709"/>
        </w:tabs>
        <w:ind w:left="765" w:hanging="340"/>
        <w:jc w:val="both"/>
      </w:pPr>
      <w:r w:rsidRPr="00FA6F02">
        <w:t>m</w:t>
      </w:r>
      <w:r w:rsidR="008E47D7" w:rsidRPr="00FA6F02">
        <w:t>o</w:t>
      </w:r>
      <w:r w:rsidRPr="00FA6F02">
        <w:t>ż</w:t>
      </w:r>
      <w:r w:rsidR="008E47D7" w:rsidRPr="00FA6F02">
        <w:t xml:space="preserve">liwości wykonania Umowy lub jej części przy zastosowaniu innej technologii, innych materiałów lub/i urządzeń o parametrach równoważnych lub lepszych niż parametry wskazane w Umowie, o ile nie </w:t>
      </w:r>
      <w:r w:rsidRPr="00FA6F02">
        <w:t>s</w:t>
      </w:r>
      <w:r w:rsidR="008E47D7" w:rsidRPr="00FA6F02">
        <w:t>powoduje to zwiększenia wartości wynagrodzenia, a zmiana ta nie wpłynie na funkcjonalność i przeznaczenie przedmiotu zamówienia lub jego części.</w:t>
      </w:r>
    </w:p>
    <w:p w14:paraId="008FA62B" w14:textId="1A8249A8" w:rsidR="001A2FB1" w:rsidRPr="00FA6F02" w:rsidRDefault="001A2FB1" w:rsidP="005C4086">
      <w:pPr>
        <w:numPr>
          <w:ilvl w:val="0"/>
          <w:numId w:val="18"/>
        </w:numPr>
        <w:jc w:val="both"/>
      </w:pPr>
      <w:r w:rsidRPr="00FA6F02">
        <w:t>Wykonawca może wystąpić z wnioskiem do Zamawiającego o zmianę wynagrodzenia należnego z tytułu realizacji Umowy</w:t>
      </w:r>
      <w:r w:rsidRPr="00FA6F02">
        <w:rPr>
          <w:i/>
        </w:rPr>
        <w:t xml:space="preserve">, </w:t>
      </w:r>
      <w:r w:rsidRPr="00FA6F02">
        <w:t>odpowiednio w przypadkach okre</w:t>
      </w:r>
      <w:r w:rsidR="00374A18">
        <w:t>ślonych w ust.</w:t>
      </w:r>
      <w:r w:rsidRPr="00FA6F02">
        <w:t xml:space="preserve"> 2</w:t>
      </w:r>
      <w:r w:rsidR="00EC2882" w:rsidRPr="00FA6F02">
        <w:t>,</w:t>
      </w:r>
      <w:r w:rsidRPr="00FA6F02">
        <w:t xml:space="preserve"> nie później niż w terminie do 30 dni od dnia zaistnienia przyczyny dokonania wnioskowanej zmiany. Jeżeli przyczyna stanowi przeszkodę w wykonywaniu robót</w:t>
      </w:r>
      <w:r w:rsidR="00EC2882" w:rsidRPr="00FA6F02">
        <w:t>,</w:t>
      </w:r>
      <w:r w:rsidRPr="00FA6F02">
        <w:t xml:space="preserve"> Wykonawca zgłosi niezwłocznie tę okoliczność na piśmie i jeszcze w trakcie jej trwania podejmie wszelkie dostępne środki, aby zminimalizować negatywne dla Zamawiającego skutki zaistnienia przeszkody. Zamawiający nie jest związany wnioskiem Wykonawcy, ani co do zasady, ani do wartości, czy proponowanego terminu przesunięcia terminów wykonania Umowy.</w:t>
      </w:r>
    </w:p>
    <w:p w14:paraId="38B6ACCE" w14:textId="77777777" w:rsidR="001A2FB1" w:rsidRPr="00FA6F02" w:rsidRDefault="001A2FB1" w:rsidP="00FA6F02">
      <w:pPr>
        <w:ind w:left="284"/>
      </w:pPr>
      <w:bookmarkStart w:id="1" w:name="_GoBack"/>
      <w:bookmarkEnd w:id="1"/>
    </w:p>
    <w:p w14:paraId="53102E88" w14:textId="77777777" w:rsidR="001A2FB1" w:rsidRPr="00FA6F02" w:rsidRDefault="001A2FB1" w:rsidP="00FA6F02">
      <w:pPr>
        <w:ind w:left="357"/>
        <w:jc w:val="center"/>
        <w:rPr>
          <w:b/>
        </w:rPr>
      </w:pPr>
      <w:r w:rsidRPr="00FA6F02">
        <w:rPr>
          <w:b/>
        </w:rPr>
        <w:t>POSTANOWIENIA KOŃCOWE</w:t>
      </w:r>
    </w:p>
    <w:p w14:paraId="2ED5ED20" w14:textId="6A424496" w:rsidR="001A2FB1" w:rsidRPr="00FA6F02" w:rsidRDefault="001A2FB1" w:rsidP="00FA6F02">
      <w:pPr>
        <w:widowControl w:val="0"/>
        <w:jc w:val="center"/>
        <w:rPr>
          <w:b/>
        </w:rPr>
      </w:pPr>
      <w:r w:rsidRPr="00FA6F02">
        <w:rPr>
          <w:b/>
        </w:rPr>
        <w:t>§</w:t>
      </w:r>
      <w:r w:rsidR="00090FEC">
        <w:rPr>
          <w:b/>
        </w:rPr>
        <w:t>1</w:t>
      </w:r>
      <w:r w:rsidR="00A94007">
        <w:rPr>
          <w:b/>
        </w:rPr>
        <w:t>8</w:t>
      </w:r>
    </w:p>
    <w:p w14:paraId="5FF6B6AB" w14:textId="77777777" w:rsidR="001A2FB1" w:rsidRPr="0015320D" w:rsidRDefault="001A2FB1" w:rsidP="005C4086">
      <w:pPr>
        <w:widowControl w:val="0"/>
        <w:numPr>
          <w:ilvl w:val="0"/>
          <w:numId w:val="26"/>
        </w:numPr>
        <w:suppressAutoHyphens/>
        <w:ind w:left="340" w:hanging="340"/>
        <w:jc w:val="both"/>
      </w:pPr>
      <w:r w:rsidRPr="0015320D">
        <w:t xml:space="preserve">Do kontaktów z Zamawiającym w zakresie realizacji Przedmiotu </w:t>
      </w:r>
      <w:r w:rsidR="00D005BD" w:rsidRPr="0015320D">
        <w:t xml:space="preserve">Umowy </w:t>
      </w:r>
      <w:r w:rsidRPr="0015320D">
        <w:t>Wykonawca wskazuje …………………, tel.: ………………., e-mail: ……………………………</w:t>
      </w:r>
    </w:p>
    <w:p w14:paraId="16CABA5B" w14:textId="77777777" w:rsidR="001A2FB1" w:rsidRPr="0015320D" w:rsidRDefault="001A2FB1" w:rsidP="005C4086">
      <w:pPr>
        <w:widowControl w:val="0"/>
        <w:numPr>
          <w:ilvl w:val="0"/>
          <w:numId w:val="26"/>
        </w:numPr>
        <w:suppressAutoHyphens/>
        <w:ind w:left="340" w:hanging="340"/>
        <w:jc w:val="both"/>
      </w:pPr>
      <w:r w:rsidRPr="0015320D">
        <w:t xml:space="preserve">Do kontaktów z Wykonawcą zakresie realizacji </w:t>
      </w:r>
      <w:r w:rsidR="00D005BD" w:rsidRPr="0015320D">
        <w:t xml:space="preserve">Umowy </w:t>
      </w:r>
      <w:r w:rsidRPr="0015320D">
        <w:t>Zamawiający wskazuje: …………………., tel.: ………………., e-mail: …………………………….</w:t>
      </w:r>
    </w:p>
    <w:p w14:paraId="7A5BEEAD" w14:textId="77777777" w:rsidR="001A2FB1" w:rsidRPr="00FA6F02" w:rsidRDefault="001A2FB1" w:rsidP="005C4086">
      <w:pPr>
        <w:widowControl w:val="0"/>
        <w:numPr>
          <w:ilvl w:val="0"/>
          <w:numId w:val="26"/>
        </w:numPr>
        <w:suppressAutoHyphens/>
        <w:ind w:left="340" w:hanging="340"/>
        <w:jc w:val="both"/>
      </w:pPr>
      <w:r w:rsidRPr="00FA6F02">
        <w:t xml:space="preserve">Zmiana osoby, wskazanej w ust. 1 lub 2 niniejszego paragrafu wymaga uprzedniego poinformowania drugiej strony, bez konieczności zmiany </w:t>
      </w:r>
      <w:r w:rsidR="00D005BD" w:rsidRPr="00FA6F02">
        <w:t>Umowy</w:t>
      </w:r>
      <w:r w:rsidRPr="00FA6F02">
        <w:t>.</w:t>
      </w:r>
    </w:p>
    <w:p w14:paraId="33E056D6" w14:textId="77777777" w:rsidR="001A2FB1" w:rsidRPr="00FA6F02" w:rsidRDefault="001A2FB1" w:rsidP="005C4086">
      <w:pPr>
        <w:widowControl w:val="0"/>
        <w:numPr>
          <w:ilvl w:val="0"/>
          <w:numId w:val="26"/>
        </w:numPr>
        <w:suppressAutoHyphens/>
        <w:ind w:left="340" w:hanging="340"/>
        <w:jc w:val="both"/>
      </w:pPr>
      <w:r w:rsidRPr="00FA6F02">
        <w:t xml:space="preserve">Strony zgodnie wskazują, że wskazane przez nich osoby, o których mowa w ust. 1 i 2 niniejszego paragrafu, są upoważnione do przekazywania bieżących informacji związanych z realizacją Przedmiotu </w:t>
      </w:r>
      <w:r w:rsidR="00D005BD" w:rsidRPr="00FA6F02">
        <w:t xml:space="preserve">Umowy </w:t>
      </w:r>
      <w:r w:rsidRPr="00FA6F02">
        <w:t>a decyzje przekazywane przez te osoby drugiej Stronie mają charakter wiążący między Stronami.</w:t>
      </w:r>
    </w:p>
    <w:p w14:paraId="4070307A" w14:textId="77777777" w:rsidR="00EC2882" w:rsidRPr="00FA6F02" w:rsidRDefault="00EC2882" w:rsidP="005C4086">
      <w:pPr>
        <w:pStyle w:val="Akapitzlist"/>
        <w:numPr>
          <w:ilvl w:val="0"/>
          <w:numId w:val="26"/>
        </w:numPr>
        <w:ind w:left="284"/>
        <w:jc w:val="both"/>
      </w:pPr>
      <w:r w:rsidRPr="00FA6F02">
        <w:t>Wszelkie powiadomienia dokonywane w formie elektronicznej lub faksem winny być niezwłocznie potwierdzane w formie pisemnej.</w:t>
      </w:r>
    </w:p>
    <w:p w14:paraId="2B007EE8" w14:textId="77777777" w:rsidR="00EC2882" w:rsidRDefault="00EC2882" w:rsidP="005C4086">
      <w:pPr>
        <w:pStyle w:val="Akapitzlist"/>
        <w:numPr>
          <w:ilvl w:val="0"/>
          <w:numId w:val="26"/>
        </w:numPr>
        <w:ind w:left="284"/>
        <w:jc w:val="both"/>
        <w:rPr>
          <w:lang w:val="fr-FR"/>
        </w:rPr>
      </w:pPr>
      <w:r w:rsidRPr="00FA6F02">
        <w:rPr>
          <w:lang w:val="fr-FR"/>
        </w:rPr>
        <w:t xml:space="preserve">Zmiana adresów do korespondencji wymaga niezwłocznego powiadomienia drugiej Strony </w:t>
      </w:r>
      <w:r w:rsidR="00D005BD" w:rsidRPr="00FA6F02">
        <w:rPr>
          <w:lang w:val="fr-FR"/>
        </w:rPr>
        <w:t>Umowy</w:t>
      </w:r>
      <w:r w:rsidRPr="00FA6F02">
        <w:rPr>
          <w:lang w:val="fr-FR"/>
        </w:rPr>
        <w:t xml:space="preserve">, bez konieczności zmiany </w:t>
      </w:r>
      <w:r w:rsidR="00D005BD" w:rsidRPr="00FA6F02">
        <w:rPr>
          <w:lang w:val="fr-FR"/>
        </w:rPr>
        <w:t>Umowy</w:t>
      </w:r>
      <w:r w:rsidRPr="00FA6F02">
        <w:rPr>
          <w:lang w:val="fr-FR"/>
        </w:rPr>
        <w:t>, pod rygorem przyjęcia skutku doręczenia pod ostatnim znanym adresem.</w:t>
      </w:r>
    </w:p>
    <w:p w14:paraId="4D1141CD" w14:textId="77777777" w:rsidR="0015320D" w:rsidRPr="00187DED" w:rsidRDefault="0015320D" w:rsidP="005C4086">
      <w:pPr>
        <w:pStyle w:val="Akapitzlist"/>
        <w:numPr>
          <w:ilvl w:val="0"/>
          <w:numId w:val="26"/>
        </w:numPr>
        <w:ind w:left="284"/>
        <w:jc w:val="both"/>
        <w:rPr>
          <w:lang w:val="fr-FR"/>
        </w:rPr>
      </w:pPr>
      <w:r w:rsidRPr="00187DED">
        <w:rPr>
          <w:lang w:val="fr-FR"/>
        </w:rPr>
        <w:t xml:space="preserve">Jeżeli Wykonawca nie odbiera korespondencji od Zamawiającego, za termin odbioru uważa się datę pierwszej próby doręczenia. </w:t>
      </w:r>
    </w:p>
    <w:p w14:paraId="2A16462B" w14:textId="77777777" w:rsidR="001A2FB1" w:rsidRPr="00FA6F02" w:rsidRDefault="001A2FB1" w:rsidP="00FA6F02"/>
    <w:p w14:paraId="338E9A4B" w14:textId="03C2B4AA" w:rsidR="001A2FB1" w:rsidRPr="00FA6F02" w:rsidRDefault="001A2FB1" w:rsidP="00FA6F02">
      <w:pPr>
        <w:jc w:val="center"/>
        <w:rPr>
          <w:b/>
        </w:rPr>
      </w:pPr>
      <w:r w:rsidRPr="00FA6F02">
        <w:rPr>
          <w:b/>
        </w:rPr>
        <w:t xml:space="preserve">§ </w:t>
      </w:r>
      <w:r w:rsidR="00A94007">
        <w:rPr>
          <w:b/>
        </w:rPr>
        <w:t>19</w:t>
      </w:r>
    </w:p>
    <w:p w14:paraId="00C1EB58" w14:textId="04B10C6C" w:rsidR="001A2FB1" w:rsidRPr="00FA6F02" w:rsidRDefault="001A2FB1" w:rsidP="005C4086">
      <w:pPr>
        <w:numPr>
          <w:ilvl w:val="0"/>
          <w:numId w:val="22"/>
        </w:numPr>
        <w:ind w:left="340" w:hanging="340"/>
        <w:jc w:val="both"/>
      </w:pPr>
      <w:r w:rsidRPr="00FA6F02">
        <w:t>Zmiany</w:t>
      </w:r>
      <w:r w:rsidR="00941B8A">
        <w:t xml:space="preserve"> i uzupełnienia</w:t>
      </w:r>
      <w:r w:rsidRPr="00FA6F02">
        <w:t xml:space="preserve"> treści Umowy wymagają formy pisemnej pod rygorem nieważności.</w:t>
      </w:r>
    </w:p>
    <w:p w14:paraId="2A6E3602" w14:textId="77777777" w:rsidR="001A2FB1" w:rsidRPr="00FA6F02" w:rsidRDefault="001A2FB1" w:rsidP="005C4086">
      <w:pPr>
        <w:numPr>
          <w:ilvl w:val="0"/>
          <w:numId w:val="22"/>
        </w:numPr>
        <w:ind w:left="340" w:hanging="340"/>
        <w:jc w:val="both"/>
      </w:pPr>
      <w:r w:rsidRPr="00FA6F02">
        <w:t>Wykonawca nie może przenosić na osoby trzecie praw i obowiązków wynikających z niniejszej Umowy, bez uprzedniej pisemnej zgody Zamawiającego (zakaz cesji).</w:t>
      </w:r>
    </w:p>
    <w:p w14:paraId="611AB68E" w14:textId="77777777" w:rsidR="001A2FB1" w:rsidRPr="00FA6F02" w:rsidRDefault="001A2FB1" w:rsidP="005C4086">
      <w:pPr>
        <w:numPr>
          <w:ilvl w:val="0"/>
          <w:numId w:val="22"/>
        </w:numPr>
        <w:ind w:left="340" w:hanging="340"/>
        <w:jc w:val="both"/>
      </w:pPr>
      <w:r w:rsidRPr="00FA6F02">
        <w:t xml:space="preserve">W sprawach nieuregulowanych niniejszą </w:t>
      </w:r>
      <w:r w:rsidR="00D005BD" w:rsidRPr="00FA6F02">
        <w:t xml:space="preserve">Umową </w:t>
      </w:r>
      <w:r w:rsidRPr="00FA6F02">
        <w:t xml:space="preserve">mają zastosowanie odpowiednie przepisy prawa polskiego, w szczególności Kodeksu Cywilnego i ustawy z dnia </w:t>
      </w:r>
      <w:r w:rsidR="00EC2882" w:rsidRPr="00FA6F02">
        <w:t>11 wrześnie 2019</w:t>
      </w:r>
      <w:r w:rsidRPr="00FA6F02">
        <w:t xml:space="preserve"> r. – Prawo zamówień publicznych</w:t>
      </w:r>
      <w:r w:rsidR="00EC2882" w:rsidRPr="00FA6F02">
        <w:t>.</w:t>
      </w:r>
    </w:p>
    <w:p w14:paraId="58DA4408" w14:textId="77777777" w:rsidR="001A2FB1" w:rsidRPr="00FA6F02" w:rsidRDefault="001A2FB1" w:rsidP="005C4086">
      <w:pPr>
        <w:numPr>
          <w:ilvl w:val="0"/>
          <w:numId w:val="22"/>
        </w:numPr>
        <w:ind w:left="340" w:hanging="340"/>
        <w:jc w:val="both"/>
      </w:pPr>
      <w:r w:rsidRPr="00FA6F02">
        <w:t xml:space="preserve">Wszelkie spory wynikłe w trakcie realizacji niniejszej </w:t>
      </w:r>
      <w:r w:rsidR="00D005BD" w:rsidRPr="00FA6F02">
        <w:t xml:space="preserve">Umowy </w:t>
      </w:r>
      <w:r w:rsidRPr="00FA6F02">
        <w:t xml:space="preserve">rozstrzygać będzie sąd właściwy miejscowo dla siedziby Zamawiającego. </w:t>
      </w:r>
    </w:p>
    <w:p w14:paraId="4870D25A" w14:textId="77777777" w:rsidR="001A2FB1" w:rsidRPr="00FA6F02" w:rsidRDefault="001A2FB1" w:rsidP="005C4086">
      <w:pPr>
        <w:numPr>
          <w:ilvl w:val="0"/>
          <w:numId w:val="22"/>
        </w:numPr>
        <w:ind w:left="340" w:hanging="340"/>
        <w:jc w:val="both"/>
      </w:pPr>
      <w:r w:rsidRPr="00FA6F02">
        <w:t>Umowę sporządzono w dwóch jednobrzmiących egzemplarzach po jednym egzemplarzu dla każdej ze stron.</w:t>
      </w:r>
    </w:p>
    <w:p w14:paraId="2B42B2AB" w14:textId="77777777" w:rsidR="001A2FB1" w:rsidRPr="00FA6F02" w:rsidRDefault="001A2FB1" w:rsidP="00FA6F02"/>
    <w:p w14:paraId="38CD1A25" w14:textId="77777777" w:rsidR="001A2FB1" w:rsidRPr="00FA6F02" w:rsidRDefault="00B25803" w:rsidP="00FA6F02">
      <w:r w:rsidRPr="00FA6F02">
        <w:t>Załączniki:</w:t>
      </w:r>
    </w:p>
    <w:p w14:paraId="2F70D6FB" w14:textId="77777777" w:rsidR="00B25803" w:rsidRPr="00FA6F02" w:rsidRDefault="00B25803" w:rsidP="005C4086">
      <w:pPr>
        <w:pStyle w:val="Akapitzlist"/>
        <w:numPr>
          <w:ilvl w:val="2"/>
          <w:numId w:val="12"/>
        </w:numPr>
        <w:ind w:left="426"/>
      </w:pPr>
      <w:r w:rsidRPr="00FA6F02">
        <w:t>SWZ wraz z załącznikami</w:t>
      </w:r>
    </w:p>
    <w:p w14:paraId="16F43759" w14:textId="77777777" w:rsidR="00B25803" w:rsidRPr="00FA6F02" w:rsidRDefault="00B25803" w:rsidP="00481D45"/>
    <w:sectPr w:rsidR="00B25803" w:rsidRPr="00FA6F02" w:rsidSect="007C7684">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78DCF" w14:textId="77777777" w:rsidR="0009599A" w:rsidRDefault="0009599A" w:rsidP="00812414">
      <w:r>
        <w:separator/>
      </w:r>
    </w:p>
  </w:endnote>
  <w:endnote w:type="continuationSeparator" w:id="0">
    <w:p w14:paraId="04C8254D" w14:textId="77777777" w:rsidR="0009599A" w:rsidRDefault="0009599A" w:rsidP="00812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FC14D8" w14:textId="77777777" w:rsidR="0009599A" w:rsidRDefault="0009599A" w:rsidP="00812414">
      <w:r>
        <w:separator/>
      </w:r>
    </w:p>
  </w:footnote>
  <w:footnote w:type="continuationSeparator" w:id="0">
    <w:p w14:paraId="748EAB00" w14:textId="77777777" w:rsidR="0009599A" w:rsidRDefault="0009599A" w:rsidP="00812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1D0B1" w14:textId="705C588B" w:rsidR="007C7684" w:rsidRDefault="007C7684" w:rsidP="007C7684">
    <w:pPr>
      <w:pStyle w:val="Nagwek"/>
      <w:tabs>
        <w:tab w:val="clear" w:pos="4536"/>
        <w:tab w:val="clear" w:pos="9072"/>
        <w:tab w:val="left" w:pos="628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5F70CC4A"/>
    <w:name w:val="WW8Num3"/>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4"/>
    <w:multiLevelType w:val="multilevel"/>
    <w:tmpl w:val="00000004"/>
    <w:name w:val="WW8Num4"/>
    <w:lvl w:ilvl="0">
      <w:start w:val="1"/>
      <w:numFmt w:val="decimal"/>
      <w:lvlText w:val="%1."/>
      <w:lvlJc w:val="left"/>
      <w:pPr>
        <w:tabs>
          <w:tab w:val="num" w:pos="501"/>
        </w:tabs>
      </w:pPr>
    </w:lvl>
    <w:lvl w:ilvl="1">
      <w:start w:val="1"/>
      <w:numFmt w:val="decimal"/>
      <w:lvlText w:val="%1.%2."/>
      <w:lvlJc w:val="left"/>
      <w:pPr>
        <w:tabs>
          <w:tab w:val="num" w:pos="621"/>
        </w:tabs>
      </w:pPr>
    </w:lvl>
    <w:lvl w:ilvl="2">
      <w:start w:val="1"/>
      <w:numFmt w:val="decimal"/>
      <w:lvlText w:val="%1.%2.%3."/>
      <w:lvlJc w:val="left"/>
      <w:pPr>
        <w:tabs>
          <w:tab w:val="num" w:pos="861"/>
        </w:tabs>
      </w:pPr>
    </w:lvl>
    <w:lvl w:ilvl="3">
      <w:start w:val="1"/>
      <w:numFmt w:val="decimal"/>
      <w:lvlText w:val="%1.%2.%3.%4."/>
      <w:lvlJc w:val="left"/>
      <w:pPr>
        <w:tabs>
          <w:tab w:val="num" w:pos="861"/>
        </w:tabs>
      </w:pPr>
    </w:lvl>
    <w:lvl w:ilvl="4">
      <w:start w:val="1"/>
      <w:numFmt w:val="decimal"/>
      <w:lvlText w:val="%1.%2.%3.%4.%5."/>
      <w:lvlJc w:val="left"/>
      <w:pPr>
        <w:tabs>
          <w:tab w:val="num" w:pos="1221"/>
        </w:tabs>
      </w:pPr>
    </w:lvl>
    <w:lvl w:ilvl="5">
      <w:start w:val="1"/>
      <w:numFmt w:val="decimal"/>
      <w:lvlText w:val="%1.%2.%3.%4.%5.%6."/>
      <w:lvlJc w:val="left"/>
      <w:pPr>
        <w:tabs>
          <w:tab w:val="num" w:pos="1221"/>
        </w:tabs>
      </w:pPr>
    </w:lvl>
    <w:lvl w:ilvl="6">
      <w:start w:val="1"/>
      <w:numFmt w:val="decimal"/>
      <w:lvlText w:val="%1.%2.%3.%4.%5.%6.%7."/>
      <w:lvlJc w:val="left"/>
      <w:pPr>
        <w:tabs>
          <w:tab w:val="num" w:pos="1581"/>
        </w:tabs>
      </w:pPr>
    </w:lvl>
    <w:lvl w:ilvl="7">
      <w:start w:val="1"/>
      <w:numFmt w:val="decimal"/>
      <w:lvlText w:val="%1.%2.%3.%4.%5.%6.%7.%8."/>
      <w:lvlJc w:val="left"/>
      <w:pPr>
        <w:tabs>
          <w:tab w:val="num" w:pos="1581"/>
        </w:tabs>
      </w:pPr>
    </w:lvl>
    <w:lvl w:ilvl="8">
      <w:start w:val="1"/>
      <w:numFmt w:val="decimal"/>
      <w:lvlText w:val="%1.%2.%3.%4.%5.%6.%7.%8.%9."/>
      <w:lvlJc w:val="left"/>
      <w:pPr>
        <w:tabs>
          <w:tab w:val="num" w:pos="1941"/>
        </w:tabs>
      </w:pPr>
    </w:lvl>
  </w:abstractNum>
  <w:abstractNum w:abstractNumId="2" w15:restartNumberingAfterBreak="0">
    <w:nsid w:val="0000000C"/>
    <w:multiLevelType w:val="multilevel"/>
    <w:tmpl w:val="0000000C"/>
    <w:name w:val="WW8Num12"/>
    <w:lvl w:ilvl="0">
      <w:start w:val="1"/>
      <w:numFmt w:val="none"/>
      <w:suff w:val="nothing"/>
      <w:lvlText w:val=""/>
      <w:lvlJc w:val="left"/>
      <w:pPr>
        <w:tabs>
          <w:tab w:val="num" w:pos="0"/>
        </w:tabs>
        <w:ind w:left="0" w:firstLine="0"/>
      </w:pPr>
      <w:rPr>
        <w:rFonts w:eastAsia="Times New Roman" w:cs="Tahoma"/>
        <w:bCs/>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463DA2"/>
    <w:multiLevelType w:val="hybridMultilevel"/>
    <w:tmpl w:val="46D61164"/>
    <w:lvl w:ilvl="0" w:tplc="829C1276">
      <w:start w:val="1"/>
      <w:numFmt w:val="decimal"/>
      <w:lvlText w:val="%1."/>
      <w:lvlJc w:val="left"/>
      <w:pPr>
        <w:ind w:left="2689"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5D7ADC"/>
    <w:multiLevelType w:val="hybridMultilevel"/>
    <w:tmpl w:val="8780B576"/>
    <w:lvl w:ilvl="0" w:tplc="2496E4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F83C4F"/>
    <w:multiLevelType w:val="hybridMultilevel"/>
    <w:tmpl w:val="846A350E"/>
    <w:lvl w:ilvl="0" w:tplc="2CE2697C">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6" w15:restartNumberingAfterBreak="0">
    <w:nsid w:val="0F097894"/>
    <w:multiLevelType w:val="hybridMultilevel"/>
    <w:tmpl w:val="61E8674A"/>
    <w:lvl w:ilvl="0" w:tplc="52201156">
      <w:start w:val="1"/>
      <w:numFmt w:val="decimal"/>
      <w:suff w:val="space"/>
      <w:lvlText w:val="%1."/>
      <w:lvlJc w:val="left"/>
      <w:pPr>
        <w:ind w:left="2406" w:hanging="360"/>
      </w:pPr>
      <w:rPr>
        <w:rFonts w:hint="default"/>
        <w:sz w:val="24"/>
        <w:szCs w:val="24"/>
      </w:rPr>
    </w:lvl>
    <w:lvl w:ilvl="1" w:tplc="815E57BE">
      <w:start w:val="1"/>
      <w:numFmt w:val="decimal"/>
      <w:lvlText w:val="%2)"/>
      <w:lvlJc w:val="left"/>
      <w:pPr>
        <w:tabs>
          <w:tab w:val="num" w:pos="1440"/>
        </w:tabs>
        <w:ind w:left="1440" w:hanging="360"/>
      </w:pPr>
      <w:rPr>
        <w:rFonts w:hint="default"/>
      </w:rPr>
    </w:lvl>
    <w:lvl w:ilvl="2" w:tplc="F6047F9A">
      <w:start w:val="1"/>
      <w:numFmt w:val="decimal"/>
      <w:lvlText w:val="%3. "/>
      <w:lvlJc w:val="left"/>
      <w:pPr>
        <w:tabs>
          <w:tab w:val="num" w:pos="1980"/>
        </w:tabs>
        <w:ind w:left="2263" w:hanging="283"/>
      </w:pPr>
      <w:rPr>
        <w:rFonts w:ascii="Times New Roman" w:hAnsi="Times New Roman" w:hint="default"/>
        <w:b w:val="0"/>
        <w:i w:val="0"/>
        <w:sz w:val="24"/>
        <w:szCs w:val="24"/>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78115C"/>
    <w:multiLevelType w:val="hybridMultilevel"/>
    <w:tmpl w:val="7F766BF8"/>
    <w:lvl w:ilvl="0" w:tplc="53823A96">
      <w:start w:val="1"/>
      <w:numFmt w:val="decimal"/>
      <w:lvlText w:val="%1)"/>
      <w:lvlJc w:val="left"/>
      <w:pPr>
        <w:tabs>
          <w:tab w:val="num" w:pos="1069"/>
        </w:tabs>
        <w:ind w:left="1069" w:hanging="360"/>
      </w:pPr>
      <w:rPr>
        <w:rFonts w:hint="default"/>
      </w:rPr>
    </w:lvl>
    <w:lvl w:ilvl="1" w:tplc="BCCECADE">
      <w:start w:val="1"/>
      <w:numFmt w:val="lowerLetter"/>
      <w:lvlText w:val="%2)"/>
      <w:lvlJc w:val="left"/>
      <w:pPr>
        <w:tabs>
          <w:tab w:val="num" w:pos="1789"/>
        </w:tabs>
        <w:ind w:left="1789" w:hanging="360"/>
      </w:pPr>
      <w:rPr>
        <w:rFonts w:hint="default"/>
      </w:rPr>
    </w:lvl>
    <w:lvl w:ilvl="2" w:tplc="829C1276">
      <w:start w:val="1"/>
      <w:numFmt w:val="decimal"/>
      <w:lvlText w:val="%3."/>
      <w:lvlJc w:val="left"/>
      <w:pPr>
        <w:ind w:left="928" w:hanging="360"/>
      </w:pPr>
      <w:rPr>
        <w:rFonts w:ascii="Times New Roman" w:hAnsi="Times New Roman" w:cs="Times New Roman" w:hint="default"/>
        <w:sz w:val="24"/>
        <w:szCs w:val="24"/>
      </w:r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8" w15:restartNumberingAfterBreak="0">
    <w:nsid w:val="1201702A"/>
    <w:multiLevelType w:val="hybridMultilevel"/>
    <w:tmpl w:val="F5FEA8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B74C4"/>
    <w:multiLevelType w:val="hybridMultilevel"/>
    <w:tmpl w:val="A4B8A3D4"/>
    <w:name w:val="WW8Num172"/>
    <w:lvl w:ilvl="0" w:tplc="DFDA3DC4">
      <w:start w:val="1"/>
      <w:numFmt w:val="decimal"/>
      <w:lvlText w:val="%1)"/>
      <w:lvlJc w:val="left"/>
      <w:pPr>
        <w:tabs>
          <w:tab w:val="num" w:pos="1069"/>
        </w:tabs>
        <w:ind w:left="1069"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D0436C"/>
    <w:multiLevelType w:val="hybridMultilevel"/>
    <w:tmpl w:val="F886D218"/>
    <w:lvl w:ilvl="0" w:tplc="9AAE8500">
      <w:start w:val="1"/>
      <w:numFmt w:val="decimal"/>
      <w:lvlText w:val="%1)"/>
      <w:lvlJc w:val="left"/>
      <w:pPr>
        <w:tabs>
          <w:tab w:val="num" w:pos="2520"/>
        </w:tabs>
        <w:ind w:left="2520" w:hanging="360"/>
      </w:pPr>
      <w:rPr>
        <w:rFonts w:ascii="Times New Roman" w:eastAsia="Times New Roman" w:hAnsi="Times New Roman" w:cs="Times New Roman"/>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B5E16E5"/>
    <w:multiLevelType w:val="hybridMultilevel"/>
    <w:tmpl w:val="DD28DD8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15:restartNumberingAfterBreak="0">
    <w:nsid w:val="1E71024A"/>
    <w:multiLevelType w:val="multilevel"/>
    <w:tmpl w:val="F2F8D1E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20BA348D"/>
    <w:multiLevelType w:val="singleLevel"/>
    <w:tmpl w:val="4C0CFE64"/>
    <w:lvl w:ilvl="0">
      <w:start w:val="1"/>
      <w:numFmt w:val="decimal"/>
      <w:lvlText w:val="%1."/>
      <w:lvlJc w:val="left"/>
      <w:pPr>
        <w:tabs>
          <w:tab w:val="num" w:pos="360"/>
        </w:tabs>
        <w:ind w:left="360" w:hanging="360"/>
      </w:pPr>
      <w:rPr>
        <w:rFonts w:hint="default"/>
        <w:b w:val="0"/>
      </w:rPr>
    </w:lvl>
  </w:abstractNum>
  <w:abstractNum w:abstractNumId="15" w15:restartNumberingAfterBreak="0">
    <w:nsid w:val="20CB55A5"/>
    <w:multiLevelType w:val="hybridMultilevel"/>
    <w:tmpl w:val="A33CCB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7C1509F"/>
    <w:multiLevelType w:val="hybridMultilevel"/>
    <w:tmpl w:val="6E369006"/>
    <w:lvl w:ilvl="0" w:tplc="E28EE7A6">
      <w:start w:val="1"/>
      <w:numFmt w:val="decimal"/>
      <w:lvlText w:val="%1."/>
      <w:lvlJc w:val="left"/>
      <w:pPr>
        <w:tabs>
          <w:tab w:val="num" w:pos="2406"/>
        </w:tabs>
        <w:ind w:left="2406" w:hanging="360"/>
      </w:pPr>
      <w:rPr>
        <w:rFonts w:hint="default"/>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C270702"/>
    <w:multiLevelType w:val="hybridMultilevel"/>
    <w:tmpl w:val="E78EF798"/>
    <w:lvl w:ilvl="0" w:tplc="418E370C">
      <w:start w:val="1"/>
      <w:numFmt w:val="decimal"/>
      <w:lvlText w:val="%1."/>
      <w:lvlJc w:val="left"/>
      <w:pPr>
        <w:tabs>
          <w:tab w:val="num" w:pos="360"/>
        </w:tabs>
        <w:ind w:left="36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0B6DDC"/>
    <w:multiLevelType w:val="hybridMultilevel"/>
    <w:tmpl w:val="16541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3D65FF"/>
    <w:multiLevelType w:val="multilevel"/>
    <w:tmpl w:val="0A885458"/>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8092"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B4C01CA"/>
    <w:multiLevelType w:val="hybridMultilevel"/>
    <w:tmpl w:val="A00EBC3C"/>
    <w:lvl w:ilvl="0" w:tplc="C63A2308">
      <w:start w:val="1"/>
      <w:numFmt w:val="decimal"/>
      <w:lvlText w:val="%1."/>
      <w:lvlJc w:val="left"/>
      <w:pPr>
        <w:tabs>
          <w:tab w:val="num" w:pos="1069"/>
        </w:tabs>
        <w:ind w:left="1069"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7F2407"/>
    <w:multiLevelType w:val="hybridMultilevel"/>
    <w:tmpl w:val="53FC5014"/>
    <w:lvl w:ilvl="0" w:tplc="BCDCE84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B9C55EE"/>
    <w:multiLevelType w:val="hybridMultilevel"/>
    <w:tmpl w:val="3926D4D0"/>
    <w:lvl w:ilvl="0" w:tplc="FFFFFFFF">
      <w:start w:val="1"/>
      <w:numFmt w:val="decimal"/>
      <w:lvlText w:val="%1)"/>
      <w:lvlJc w:val="left"/>
      <w:pPr>
        <w:tabs>
          <w:tab w:val="num" w:pos="1920"/>
        </w:tabs>
        <w:ind w:left="1920" w:hanging="360"/>
      </w:pPr>
      <w:rPr>
        <w:rFonts w:hint="default"/>
        <w:b w:val="0"/>
        <w:i w:val="0"/>
      </w:rPr>
    </w:lvl>
    <w:lvl w:ilvl="1" w:tplc="FFFFFFFF" w:tentative="1">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23" w15:restartNumberingAfterBreak="0">
    <w:nsid w:val="4B9D05CE"/>
    <w:multiLevelType w:val="hybridMultilevel"/>
    <w:tmpl w:val="8F94B638"/>
    <w:lvl w:ilvl="0" w:tplc="04D23E96">
      <w:start w:val="1"/>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4" w15:restartNumberingAfterBreak="0">
    <w:nsid w:val="57AB0321"/>
    <w:multiLevelType w:val="hybridMultilevel"/>
    <w:tmpl w:val="A6F80B62"/>
    <w:lvl w:ilvl="0" w:tplc="0DFCF880">
      <w:start w:val="1"/>
      <w:numFmt w:val="decimal"/>
      <w:lvlText w:val="%1)"/>
      <w:lvlJc w:val="left"/>
      <w:pPr>
        <w:ind w:left="6881"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F156C8E"/>
    <w:multiLevelType w:val="hybridMultilevel"/>
    <w:tmpl w:val="25904902"/>
    <w:lvl w:ilvl="0" w:tplc="04150011">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26" w15:restartNumberingAfterBreak="0">
    <w:nsid w:val="61682679"/>
    <w:multiLevelType w:val="hybridMultilevel"/>
    <w:tmpl w:val="59489BA4"/>
    <w:lvl w:ilvl="0" w:tplc="4C9C4BF8">
      <w:start w:val="1"/>
      <w:numFmt w:val="decimal"/>
      <w:lvlText w:val="%1. "/>
      <w:lvlJc w:val="left"/>
      <w:pPr>
        <w:ind w:left="283" w:hanging="283"/>
      </w:pPr>
      <w:rPr>
        <w:rFonts w:ascii="Times New Roman" w:hAnsi="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AE1116"/>
    <w:multiLevelType w:val="singleLevel"/>
    <w:tmpl w:val="D1B8F9B2"/>
    <w:name w:val="WW8Num17422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8" w15:restartNumberingAfterBreak="0">
    <w:nsid w:val="63980E66"/>
    <w:multiLevelType w:val="hybridMultilevel"/>
    <w:tmpl w:val="757EC446"/>
    <w:lvl w:ilvl="0" w:tplc="8624BC38">
      <w:start w:val="1"/>
      <w:numFmt w:val="decimal"/>
      <w:lvlText w:val="%1."/>
      <w:lvlJc w:val="left"/>
      <w:pPr>
        <w:ind w:left="720" w:hanging="360"/>
      </w:pPr>
      <w:rPr>
        <w:b w:val="0"/>
        <w:i w:val="0"/>
      </w:rPr>
    </w:lvl>
    <w:lvl w:ilvl="1" w:tplc="27B0D42A">
      <w:start w:val="1"/>
      <w:numFmt w:val="lowerLetter"/>
      <w:lvlText w:val="%2)"/>
      <w:lvlJc w:val="left"/>
      <w:pPr>
        <w:ind w:left="1440" w:hanging="360"/>
      </w:pPr>
      <w:rPr>
        <w:rFonts w:hint="default"/>
      </w:rPr>
    </w:lvl>
    <w:lvl w:ilvl="2" w:tplc="5D6A45E0">
      <w:start w:val="1"/>
      <w:numFmt w:val="decimal"/>
      <w:lvlText w:val="%3)"/>
      <w:lvlJc w:val="left"/>
      <w:pPr>
        <w:ind w:left="2745" w:hanging="765"/>
      </w:pPr>
      <w:rPr>
        <w:rFonts w:ascii="Times New Roman" w:hAnsi="Times New Roman" w:cs="Times New Roman" w:hint="default"/>
        <w:b w:val="0"/>
        <w:sz w:val="24"/>
        <w:szCs w:val="24"/>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9D1992"/>
    <w:multiLevelType w:val="hybridMultilevel"/>
    <w:tmpl w:val="22F0C456"/>
    <w:lvl w:ilvl="0" w:tplc="2CE2697C">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30" w15:restartNumberingAfterBreak="0">
    <w:nsid w:val="66627776"/>
    <w:multiLevelType w:val="multilevel"/>
    <w:tmpl w:val="4E5A4DE6"/>
    <w:lvl w:ilvl="0">
      <w:start w:val="1"/>
      <w:numFmt w:val="decimal"/>
      <w:lvlText w:val="%1)"/>
      <w:lvlJc w:val="left"/>
      <w:pPr>
        <w:tabs>
          <w:tab w:val="num" w:pos="786"/>
        </w:tabs>
        <w:ind w:left="786" w:hanging="360"/>
      </w:pPr>
      <w:rPr>
        <w:rFonts w:hint="default"/>
        <w:strike w:val="0"/>
        <w:sz w:val="24"/>
        <w:szCs w:val="24"/>
      </w:rPr>
    </w:lvl>
    <w:lvl w:ilvl="1">
      <w:start w:val="1"/>
      <w:numFmt w:val="decimal"/>
      <w:lvlText w:val="%1.%2."/>
      <w:lvlJc w:val="left"/>
      <w:pPr>
        <w:tabs>
          <w:tab w:val="num" w:pos="907"/>
        </w:tabs>
      </w:pPr>
      <w:rPr>
        <w:rFonts w:ascii="Times New Roman" w:hAnsi="Times New Roman"/>
        <w:b w:val="0"/>
        <w:i w:val="0"/>
        <w:sz w:val="24"/>
        <w:u w:val="none"/>
      </w:rPr>
    </w:lvl>
    <w:lvl w:ilvl="2">
      <w:start w:val="1"/>
      <w:numFmt w:val="decimal"/>
      <w:lvlText w:val="%1.%2.%3."/>
      <w:lvlJc w:val="left"/>
      <w:pPr>
        <w:tabs>
          <w:tab w:val="num" w:pos="720"/>
        </w:tabs>
      </w:pPr>
      <w:rPr>
        <w:b w:val="0"/>
        <w:i w:val="0"/>
      </w:r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1" w15:restartNumberingAfterBreak="0">
    <w:nsid w:val="68752C83"/>
    <w:multiLevelType w:val="singleLevel"/>
    <w:tmpl w:val="50683446"/>
    <w:lvl w:ilvl="0">
      <w:start w:val="1"/>
      <w:numFmt w:val="decimal"/>
      <w:lvlText w:val="%1)"/>
      <w:lvlJc w:val="left"/>
      <w:pPr>
        <w:tabs>
          <w:tab w:val="num" w:pos="360"/>
        </w:tabs>
        <w:ind w:left="360" w:hanging="360"/>
      </w:pPr>
      <w:rPr>
        <w:rFonts w:hint="default"/>
      </w:rPr>
    </w:lvl>
  </w:abstractNum>
  <w:abstractNum w:abstractNumId="32" w15:restartNumberingAfterBreak="0">
    <w:nsid w:val="72976132"/>
    <w:multiLevelType w:val="hybridMultilevel"/>
    <w:tmpl w:val="0F847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EC3C8B"/>
    <w:multiLevelType w:val="hybridMultilevel"/>
    <w:tmpl w:val="372C137E"/>
    <w:lvl w:ilvl="0" w:tplc="D3F2A7EE">
      <w:start w:val="1"/>
      <w:numFmt w:val="decimal"/>
      <w:lvlText w:val="%1."/>
      <w:lvlJc w:val="left"/>
      <w:pPr>
        <w:tabs>
          <w:tab w:val="num" w:pos="2406"/>
        </w:tabs>
        <w:ind w:left="240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8AC2AA2"/>
    <w:multiLevelType w:val="singleLevel"/>
    <w:tmpl w:val="B3729752"/>
    <w:lvl w:ilvl="0">
      <w:start w:val="1"/>
      <w:numFmt w:val="decimal"/>
      <w:lvlText w:val="%1."/>
      <w:lvlJc w:val="left"/>
      <w:pPr>
        <w:tabs>
          <w:tab w:val="num" w:pos="360"/>
        </w:tabs>
        <w:ind w:left="360" w:hanging="360"/>
      </w:pPr>
      <w:rPr>
        <w:rFonts w:hint="default"/>
      </w:rPr>
    </w:lvl>
  </w:abstractNum>
  <w:abstractNum w:abstractNumId="35" w15:restartNumberingAfterBreak="0">
    <w:nsid w:val="7F40097C"/>
    <w:multiLevelType w:val="hybridMultilevel"/>
    <w:tmpl w:val="5ED44C5C"/>
    <w:lvl w:ilvl="0" w:tplc="DFD8FC96">
      <w:start w:val="1"/>
      <w:numFmt w:val="decimal"/>
      <w:lvlText w:val="%1."/>
      <w:lvlJc w:val="left"/>
      <w:pPr>
        <w:ind w:left="721" w:hanging="360"/>
      </w:pPr>
      <w:rPr>
        <w:color w:val="auto"/>
      </w:r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start w:val="1"/>
      <w:numFmt w:val="lowerLetter"/>
      <w:lvlText w:val="%5."/>
      <w:lvlJc w:val="left"/>
      <w:pPr>
        <w:ind w:left="3601" w:hanging="360"/>
      </w:pPr>
    </w:lvl>
    <w:lvl w:ilvl="5" w:tplc="0415001B">
      <w:start w:val="1"/>
      <w:numFmt w:val="lowerRoman"/>
      <w:lvlText w:val="%6."/>
      <w:lvlJc w:val="right"/>
      <w:pPr>
        <w:ind w:left="4321" w:hanging="180"/>
      </w:pPr>
    </w:lvl>
    <w:lvl w:ilvl="6" w:tplc="0415000F">
      <w:start w:val="1"/>
      <w:numFmt w:val="decimal"/>
      <w:lvlText w:val="%7."/>
      <w:lvlJc w:val="left"/>
      <w:pPr>
        <w:ind w:left="5041" w:hanging="360"/>
      </w:pPr>
    </w:lvl>
    <w:lvl w:ilvl="7" w:tplc="04150019">
      <w:start w:val="1"/>
      <w:numFmt w:val="lowerLetter"/>
      <w:lvlText w:val="%8."/>
      <w:lvlJc w:val="left"/>
      <w:pPr>
        <w:ind w:left="5761" w:hanging="360"/>
      </w:pPr>
    </w:lvl>
    <w:lvl w:ilvl="8" w:tplc="0415001B">
      <w:start w:val="1"/>
      <w:numFmt w:val="lowerRoman"/>
      <w:lvlText w:val="%9."/>
      <w:lvlJc w:val="right"/>
      <w:pPr>
        <w:ind w:left="6481" w:hanging="180"/>
      </w:pPr>
    </w:lvl>
  </w:abstractNum>
  <w:num w:numId="1">
    <w:abstractNumId w:val="23"/>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7"/>
  </w:num>
  <w:num w:numId="5">
    <w:abstractNumId w:val="4"/>
  </w:num>
  <w:num w:numId="6">
    <w:abstractNumId w:val="11"/>
  </w:num>
  <w:num w:numId="7">
    <w:abstractNumId w:val="10"/>
  </w:num>
  <w:num w:numId="8">
    <w:abstractNumId w:val="34"/>
    <w:lvlOverride w:ilvl="0">
      <w:startOverride w:val="1"/>
    </w:lvlOverride>
  </w:num>
  <w:num w:numId="9">
    <w:abstractNumId w:val="30"/>
  </w:num>
  <w:num w:numId="10">
    <w:abstractNumId w:val="28"/>
  </w:num>
  <w:num w:numId="11">
    <w:abstractNumId w:val="17"/>
  </w:num>
  <w:num w:numId="12">
    <w:abstractNumId w:val="6"/>
  </w:num>
  <w:num w:numId="13">
    <w:abstractNumId w:val="16"/>
  </w:num>
  <w:num w:numId="14">
    <w:abstractNumId w:val="33"/>
  </w:num>
  <w:num w:numId="15">
    <w:abstractNumId w:val="14"/>
    <w:lvlOverride w:ilvl="0">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num>
  <w:num w:numId="18">
    <w:abstractNumId w:val="5"/>
  </w:num>
  <w:num w:numId="19">
    <w:abstractNumId w:val="21"/>
  </w:num>
  <w:num w:numId="20">
    <w:abstractNumId w:val="24"/>
  </w:num>
  <w:num w:numId="21">
    <w:abstractNumId w:val="19"/>
  </w:num>
  <w:num w:numId="22">
    <w:abstractNumId w:val="29"/>
  </w:num>
  <w:num w:numId="23">
    <w:abstractNumId w:val="8"/>
  </w:num>
  <w:num w:numId="24">
    <w:abstractNumId w:val="25"/>
  </w:num>
  <w:num w:numId="25">
    <w:abstractNumId w:val="3"/>
  </w:num>
  <w:num w:numId="26">
    <w:abstractNumId w:val="32"/>
  </w:num>
  <w:num w:numId="27">
    <w:abstractNumId w:val="20"/>
  </w:num>
  <w:num w:numId="28">
    <w:abstractNumId w:val="7"/>
  </w:num>
  <w:num w:numId="29">
    <w:abstractNumId w:val="15"/>
  </w:num>
  <w:num w:numId="30">
    <w:abstractNumId w:val="22"/>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0B"/>
    <w:rsid w:val="00000D0A"/>
    <w:rsid w:val="00006797"/>
    <w:rsid w:val="000118EE"/>
    <w:rsid w:val="000137C8"/>
    <w:rsid w:val="00023A52"/>
    <w:rsid w:val="00023E91"/>
    <w:rsid w:val="000275C4"/>
    <w:rsid w:val="000317D5"/>
    <w:rsid w:val="00032D3D"/>
    <w:rsid w:val="0004382B"/>
    <w:rsid w:val="00047414"/>
    <w:rsid w:val="0004743C"/>
    <w:rsid w:val="00052B26"/>
    <w:rsid w:val="000575F6"/>
    <w:rsid w:val="00066954"/>
    <w:rsid w:val="00073275"/>
    <w:rsid w:val="00073673"/>
    <w:rsid w:val="000766EB"/>
    <w:rsid w:val="00077D0C"/>
    <w:rsid w:val="000851CA"/>
    <w:rsid w:val="00090FEC"/>
    <w:rsid w:val="0009599A"/>
    <w:rsid w:val="000A08A3"/>
    <w:rsid w:val="000A347C"/>
    <w:rsid w:val="000B0231"/>
    <w:rsid w:val="000B3B8B"/>
    <w:rsid w:val="000B4DF7"/>
    <w:rsid w:val="000C16D9"/>
    <w:rsid w:val="000C1988"/>
    <w:rsid w:val="000C21C6"/>
    <w:rsid w:val="000C7C63"/>
    <w:rsid w:val="000D0663"/>
    <w:rsid w:val="000D068F"/>
    <w:rsid w:val="000D0E26"/>
    <w:rsid w:val="000D36A5"/>
    <w:rsid w:val="000E3F2C"/>
    <w:rsid w:val="000E4746"/>
    <w:rsid w:val="000E5AE1"/>
    <w:rsid w:val="000E6E52"/>
    <w:rsid w:val="000F2938"/>
    <w:rsid w:val="000F317D"/>
    <w:rsid w:val="00100245"/>
    <w:rsid w:val="00115D9F"/>
    <w:rsid w:val="0013487B"/>
    <w:rsid w:val="00142FEE"/>
    <w:rsid w:val="001447D8"/>
    <w:rsid w:val="00151687"/>
    <w:rsid w:val="0015320D"/>
    <w:rsid w:val="00162C18"/>
    <w:rsid w:val="001635A1"/>
    <w:rsid w:val="001665C6"/>
    <w:rsid w:val="0016667D"/>
    <w:rsid w:val="001711A6"/>
    <w:rsid w:val="001728AA"/>
    <w:rsid w:val="00173F3F"/>
    <w:rsid w:val="001758EF"/>
    <w:rsid w:val="00183779"/>
    <w:rsid w:val="00183819"/>
    <w:rsid w:val="00187DED"/>
    <w:rsid w:val="00192260"/>
    <w:rsid w:val="001A2FB1"/>
    <w:rsid w:val="001A30CB"/>
    <w:rsid w:val="001A5E8C"/>
    <w:rsid w:val="001C0B5F"/>
    <w:rsid w:val="001C4F98"/>
    <w:rsid w:val="001D28B8"/>
    <w:rsid w:val="001E16F8"/>
    <w:rsid w:val="001E28F9"/>
    <w:rsid w:val="001E2F06"/>
    <w:rsid w:val="001E3A5D"/>
    <w:rsid w:val="001E53E1"/>
    <w:rsid w:val="001F4B4F"/>
    <w:rsid w:val="002100EA"/>
    <w:rsid w:val="00214A42"/>
    <w:rsid w:val="00220251"/>
    <w:rsid w:val="00224EEF"/>
    <w:rsid w:val="00232175"/>
    <w:rsid w:val="0024687E"/>
    <w:rsid w:val="00247BC8"/>
    <w:rsid w:val="00250837"/>
    <w:rsid w:val="00251E01"/>
    <w:rsid w:val="002526FF"/>
    <w:rsid w:val="00255AEA"/>
    <w:rsid w:val="00261903"/>
    <w:rsid w:val="0026238C"/>
    <w:rsid w:val="00266308"/>
    <w:rsid w:val="00270100"/>
    <w:rsid w:val="002704A9"/>
    <w:rsid w:val="00274C95"/>
    <w:rsid w:val="00275595"/>
    <w:rsid w:val="0028630A"/>
    <w:rsid w:val="002B3C43"/>
    <w:rsid w:val="002F5741"/>
    <w:rsid w:val="002F5785"/>
    <w:rsid w:val="00307A02"/>
    <w:rsid w:val="00311B9E"/>
    <w:rsid w:val="00314DBB"/>
    <w:rsid w:val="00317C5B"/>
    <w:rsid w:val="00321598"/>
    <w:rsid w:val="003238B3"/>
    <w:rsid w:val="00331A7A"/>
    <w:rsid w:val="0033287B"/>
    <w:rsid w:val="0033449B"/>
    <w:rsid w:val="00336112"/>
    <w:rsid w:val="00336FF5"/>
    <w:rsid w:val="003400DB"/>
    <w:rsid w:val="00342398"/>
    <w:rsid w:val="00342847"/>
    <w:rsid w:val="00343C79"/>
    <w:rsid w:val="003521A1"/>
    <w:rsid w:val="003610B5"/>
    <w:rsid w:val="0036753B"/>
    <w:rsid w:val="003677FB"/>
    <w:rsid w:val="00372F72"/>
    <w:rsid w:val="00374A18"/>
    <w:rsid w:val="00384690"/>
    <w:rsid w:val="0039042C"/>
    <w:rsid w:val="003A137B"/>
    <w:rsid w:val="003B020C"/>
    <w:rsid w:val="003B1352"/>
    <w:rsid w:val="003B254B"/>
    <w:rsid w:val="003B7CC7"/>
    <w:rsid w:val="003C36C8"/>
    <w:rsid w:val="003E0AC4"/>
    <w:rsid w:val="003E3E28"/>
    <w:rsid w:val="003E7DC1"/>
    <w:rsid w:val="003F0382"/>
    <w:rsid w:val="003F2336"/>
    <w:rsid w:val="003F2C6E"/>
    <w:rsid w:val="004000F6"/>
    <w:rsid w:val="00401E2D"/>
    <w:rsid w:val="00401F1C"/>
    <w:rsid w:val="00402906"/>
    <w:rsid w:val="00404AE6"/>
    <w:rsid w:val="00405260"/>
    <w:rsid w:val="00405E28"/>
    <w:rsid w:val="004207F1"/>
    <w:rsid w:val="00424D38"/>
    <w:rsid w:val="00427ABC"/>
    <w:rsid w:val="00433495"/>
    <w:rsid w:val="00441660"/>
    <w:rsid w:val="004450BA"/>
    <w:rsid w:val="00456025"/>
    <w:rsid w:val="004632F1"/>
    <w:rsid w:val="00463F8C"/>
    <w:rsid w:val="0048011D"/>
    <w:rsid w:val="0048074D"/>
    <w:rsid w:val="004814D3"/>
    <w:rsid w:val="00481D45"/>
    <w:rsid w:val="0048471B"/>
    <w:rsid w:val="00484765"/>
    <w:rsid w:val="0049399A"/>
    <w:rsid w:val="00494BF8"/>
    <w:rsid w:val="004A7513"/>
    <w:rsid w:val="004B07A2"/>
    <w:rsid w:val="004B3AAB"/>
    <w:rsid w:val="004E754A"/>
    <w:rsid w:val="00501B33"/>
    <w:rsid w:val="005028CE"/>
    <w:rsid w:val="00502C7B"/>
    <w:rsid w:val="00513F00"/>
    <w:rsid w:val="0052608F"/>
    <w:rsid w:val="00535F62"/>
    <w:rsid w:val="0053740E"/>
    <w:rsid w:val="0054589F"/>
    <w:rsid w:val="005618E0"/>
    <w:rsid w:val="005657F6"/>
    <w:rsid w:val="00571ADB"/>
    <w:rsid w:val="00577675"/>
    <w:rsid w:val="00584727"/>
    <w:rsid w:val="00585677"/>
    <w:rsid w:val="00586718"/>
    <w:rsid w:val="00591277"/>
    <w:rsid w:val="005922F2"/>
    <w:rsid w:val="00592645"/>
    <w:rsid w:val="00593AA5"/>
    <w:rsid w:val="00594D67"/>
    <w:rsid w:val="005976F1"/>
    <w:rsid w:val="005A2425"/>
    <w:rsid w:val="005A3E59"/>
    <w:rsid w:val="005B3ECE"/>
    <w:rsid w:val="005B42E4"/>
    <w:rsid w:val="005B500B"/>
    <w:rsid w:val="005C0856"/>
    <w:rsid w:val="005C4086"/>
    <w:rsid w:val="005D32AF"/>
    <w:rsid w:val="005E169E"/>
    <w:rsid w:val="005F2597"/>
    <w:rsid w:val="005F31D3"/>
    <w:rsid w:val="005F327E"/>
    <w:rsid w:val="00601878"/>
    <w:rsid w:val="00607A40"/>
    <w:rsid w:val="00610CFA"/>
    <w:rsid w:val="0061676B"/>
    <w:rsid w:val="00623569"/>
    <w:rsid w:val="00627473"/>
    <w:rsid w:val="00630880"/>
    <w:rsid w:val="00632C8F"/>
    <w:rsid w:val="006541FA"/>
    <w:rsid w:val="00656281"/>
    <w:rsid w:val="00657151"/>
    <w:rsid w:val="006657CF"/>
    <w:rsid w:val="006735DB"/>
    <w:rsid w:val="00676B13"/>
    <w:rsid w:val="006821D6"/>
    <w:rsid w:val="00687337"/>
    <w:rsid w:val="00687F81"/>
    <w:rsid w:val="006962C1"/>
    <w:rsid w:val="0069668B"/>
    <w:rsid w:val="006A086B"/>
    <w:rsid w:val="006A1A98"/>
    <w:rsid w:val="006B1C5C"/>
    <w:rsid w:val="006B4B9C"/>
    <w:rsid w:val="006B6B2B"/>
    <w:rsid w:val="006C0CCF"/>
    <w:rsid w:val="006C3F27"/>
    <w:rsid w:val="006C7267"/>
    <w:rsid w:val="006C7796"/>
    <w:rsid w:val="006C7E93"/>
    <w:rsid w:val="006C7F7D"/>
    <w:rsid w:val="006D2ECD"/>
    <w:rsid w:val="006D5508"/>
    <w:rsid w:val="006E135B"/>
    <w:rsid w:val="006F7906"/>
    <w:rsid w:val="00700A03"/>
    <w:rsid w:val="00703515"/>
    <w:rsid w:val="007042C4"/>
    <w:rsid w:val="007102AD"/>
    <w:rsid w:val="00717B0A"/>
    <w:rsid w:val="00726AF0"/>
    <w:rsid w:val="0073243A"/>
    <w:rsid w:val="007345B5"/>
    <w:rsid w:val="00735D44"/>
    <w:rsid w:val="007409B5"/>
    <w:rsid w:val="00740E34"/>
    <w:rsid w:val="0074522B"/>
    <w:rsid w:val="00745E93"/>
    <w:rsid w:val="007556E0"/>
    <w:rsid w:val="00761BDB"/>
    <w:rsid w:val="007647A0"/>
    <w:rsid w:val="007669C9"/>
    <w:rsid w:val="00770721"/>
    <w:rsid w:val="00774547"/>
    <w:rsid w:val="00777F9D"/>
    <w:rsid w:val="00782027"/>
    <w:rsid w:val="00790188"/>
    <w:rsid w:val="00796195"/>
    <w:rsid w:val="00796198"/>
    <w:rsid w:val="007961E6"/>
    <w:rsid w:val="007A4F58"/>
    <w:rsid w:val="007A58ED"/>
    <w:rsid w:val="007A5A81"/>
    <w:rsid w:val="007B3BE5"/>
    <w:rsid w:val="007C222F"/>
    <w:rsid w:val="007C7684"/>
    <w:rsid w:val="007D1125"/>
    <w:rsid w:val="007D4736"/>
    <w:rsid w:val="007E1E71"/>
    <w:rsid w:val="007E7531"/>
    <w:rsid w:val="007E7ED7"/>
    <w:rsid w:val="007F07E1"/>
    <w:rsid w:val="007F3A1A"/>
    <w:rsid w:val="007F6C55"/>
    <w:rsid w:val="00805012"/>
    <w:rsid w:val="00812414"/>
    <w:rsid w:val="008171E6"/>
    <w:rsid w:val="00822EDC"/>
    <w:rsid w:val="00825FCC"/>
    <w:rsid w:val="008357D4"/>
    <w:rsid w:val="00836C58"/>
    <w:rsid w:val="00836FA3"/>
    <w:rsid w:val="0084124B"/>
    <w:rsid w:val="00843277"/>
    <w:rsid w:val="0087274E"/>
    <w:rsid w:val="00872ED8"/>
    <w:rsid w:val="00876FCC"/>
    <w:rsid w:val="00891A16"/>
    <w:rsid w:val="008A661E"/>
    <w:rsid w:val="008B63E6"/>
    <w:rsid w:val="008B7DA3"/>
    <w:rsid w:val="008D66FF"/>
    <w:rsid w:val="008E47D7"/>
    <w:rsid w:val="0090172A"/>
    <w:rsid w:val="00911670"/>
    <w:rsid w:val="009125E2"/>
    <w:rsid w:val="0092150D"/>
    <w:rsid w:val="00921F34"/>
    <w:rsid w:val="0093574A"/>
    <w:rsid w:val="00940D54"/>
    <w:rsid w:val="00941B8A"/>
    <w:rsid w:val="009448F9"/>
    <w:rsid w:val="00945712"/>
    <w:rsid w:val="00946703"/>
    <w:rsid w:val="00956F63"/>
    <w:rsid w:val="009708BE"/>
    <w:rsid w:val="00983CFB"/>
    <w:rsid w:val="00985329"/>
    <w:rsid w:val="00993C23"/>
    <w:rsid w:val="009942C8"/>
    <w:rsid w:val="009A0E88"/>
    <w:rsid w:val="009A1F29"/>
    <w:rsid w:val="009B12C4"/>
    <w:rsid w:val="009C7B38"/>
    <w:rsid w:val="009D143D"/>
    <w:rsid w:val="009D51FF"/>
    <w:rsid w:val="009E69F2"/>
    <w:rsid w:val="009F10DA"/>
    <w:rsid w:val="009F2EAB"/>
    <w:rsid w:val="009F307A"/>
    <w:rsid w:val="009F73C9"/>
    <w:rsid w:val="00A014C9"/>
    <w:rsid w:val="00A0500D"/>
    <w:rsid w:val="00A162CC"/>
    <w:rsid w:val="00A165D8"/>
    <w:rsid w:val="00A22C27"/>
    <w:rsid w:val="00A250D3"/>
    <w:rsid w:val="00A3159E"/>
    <w:rsid w:val="00A32BD0"/>
    <w:rsid w:val="00A34904"/>
    <w:rsid w:val="00A3571E"/>
    <w:rsid w:val="00A4416E"/>
    <w:rsid w:val="00A5708C"/>
    <w:rsid w:val="00A6357D"/>
    <w:rsid w:val="00A64D93"/>
    <w:rsid w:val="00A65232"/>
    <w:rsid w:val="00A756C0"/>
    <w:rsid w:val="00A801C2"/>
    <w:rsid w:val="00A843E1"/>
    <w:rsid w:val="00A85167"/>
    <w:rsid w:val="00A86063"/>
    <w:rsid w:val="00A94007"/>
    <w:rsid w:val="00AA1B0B"/>
    <w:rsid w:val="00AC2F09"/>
    <w:rsid w:val="00AC62B8"/>
    <w:rsid w:val="00AD6F7C"/>
    <w:rsid w:val="00AE33EA"/>
    <w:rsid w:val="00AE4133"/>
    <w:rsid w:val="00AF06AA"/>
    <w:rsid w:val="00B03609"/>
    <w:rsid w:val="00B05EB6"/>
    <w:rsid w:val="00B10251"/>
    <w:rsid w:val="00B14B6A"/>
    <w:rsid w:val="00B15A16"/>
    <w:rsid w:val="00B16B2D"/>
    <w:rsid w:val="00B17728"/>
    <w:rsid w:val="00B2245F"/>
    <w:rsid w:val="00B25803"/>
    <w:rsid w:val="00B25DA7"/>
    <w:rsid w:val="00B27808"/>
    <w:rsid w:val="00B3236F"/>
    <w:rsid w:val="00B34296"/>
    <w:rsid w:val="00B3604A"/>
    <w:rsid w:val="00B5404C"/>
    <w:rsid w:val="00B5736A"/>
    <w:rsid w:val="00B60511"/>
    <w:rsid w:val="00B62E73"/>
    <w:rsid w:val="00B6530C"/>
    <w:rsid w:val="00B662A9"/>
    <w:rsid w:val="00B811EA"/>
    <w:rsid w:val="00B9307E"/>
    <w:rsid w:val="00B9434E"/>
    <w:rsid w:val="00B96E87"/>
    <w:rsid w:val="00BA06C4"/>
    <w:rsid w:val="00BA618A"/>
    <w:rsid w:val="00BA6B28"/>
    <w:rsid w:val="00BA7205"/>
    <w:rsid w:val="00BC7587"/>
    <w:rsid w:val="00BD03CB"/>
    <w:rsid w:val="00BD4AD3"/>
    <w:rsid w:val="00BE303F"/>
    <w:rsid w:val="00BE6741"/>
    <w:rsid w:val="00BF28DD"/>
    <w:rsid w:val="00BF6F1C"/>
    <w:rsid w:val="00C05E6D"/>
    <w:rsid w:val="00C102D7"/>
    <w:rsid w:val="00C17436"/>
    <w:rsid w:val="00C2477D"/>
    <w:rsid w:val="00C2480F"/>
    <w:rsid w:val="00C3033F"/>
    <w:rsid w:val="00C32221"/>
    <w:rsid w:val="00C371B1"/>
    <w:rsid w:val="00C376AA"/>
    <w:rsid w:val="00C43296"/>
    <w:rsid w:val="00C55DDC"/>
    <w:rsid w:val="00C61937"/>
    <w:rsid w:val="00C62E1E"/>
    <w:rsid w:val="00C62FD2"/>
    <w:rsid w:val="00C65474"/>
    <w:rsid w:val="00C664B7"/>
    <w:rsid w:val="00C67015"/>
    <w:rsid w:val="00C730CF"/>
    <w:rsid w:val="00C77D8D"/>
    <w:rsid w:val="00C77DC5"/>
    <w:rsid w:val="00C8670E"/>
    <w:rsid w:val="00C93E85"/>
    <w:rsid w:val="00C9477A"/>
    <w:rsid w:val="00CA2DD6"/>
    <w:rsid w:val="00CA58E8"/>
    <w:rsid w:val="00CB15AB"/>
    <w:rsid w:val="00CB1E2F"/>
    <w:rsid w:val="00CB1F21"/>
    <w:rsid w:val="00CB2809"/>
    <w:rsid w:val="00CB47D2"/>
    <w:rsid w:val="00CB5681"/>
    <w:rsid w:val="00CC5C77"/>
    <w:rsid w:val="00CC6B83"/>
    <w:rsid w:val="00CC714A"/>
    <w:rsid w:val="00CC751E"/>
    <w:rsid w:val="00CC7F06"/>
    <w:rsid w:val="00CD0834"/>
    <w:rsid w:val="00CD1A58"/>
    <w:rsid w:val="00CD2F39"/>
    <w:rsid w:val="00CD591F"/>
    <w:rsid w:val="00CE001F"/>
    <w:rsid w:val="00CE6200"/>
    <w:rsid w:val="00CF0147"/>
    <w:rsid w:val="00CF23E8"/>
    <w:rsid w:val="00CF5E0C"/>
    <w:rsid w:val="00D005BD"/>
    <w:rsid w:val="00D04936"/>
    <w:rsid w:val="00D05937"/>
    <w:rsid w:val="00D06B59"/>
    <w:rsid w:val="00D14CFD"/>
    <w:rsid w:val="00D22917"/>
    <w:rsid w:val="00D231B0"/>
    <w:rsid w:val="00D23563"/>
    <w:rsid w:val="00D61B4F"/>
    <w:rsid w:val="00D62043"/>
    <w:rsid w:val="00D63CE2"/>
    <w:rsid w:val="00D71BA6"/>
    <w:rsid w:val="00D72F9C"/>
    <w:rsid w:val="00D738EA"/>
    <w:rsid w:val="00D77C29"/>
    <w:rsid w:val="00D84436"/>
    <w:rsid w:val="00D84BA5"/>
    <w:rsid w:val="00D935AF"/>
    <w:rsid w:val="00D93FC1"/>
    <w:rsid w:val="00D94CD2"/>
    <w:rsid w:val="00D95D7C"/>
    <w:rsid w:val="00DA25BA"/>
    <w:rsid w:val="00DA2ECE"/>
    <w:rsid w:val="00DA54F7"/>
    <w:rsid w:val="00DC09D3"/>
    <w:rsid w:val="00DC4E4C"/>
    <w:rsid w:val="00DE4D75"/>
    <w:rsid w:val="00DF75B4"/>
    <w:rsid w:val="00DF7758"/>
    <w:rsid w:val="00E04B32"/>
    <w:rsid w:val="00E10348"/>
    <w:rsid w:val="00E115AC"/>
    <w:rsid w:val="00E2630A"/>
    <w:rsid w:val="00E35461"/>
    <w:rsid w:val="00E41041"/>
    <w:rsid w:val="00E4172C"/>
    <w:rsid w:val="00E432CC"/>
    <w:rsid w:val="00E43C66"/>
    <w:rsid w:val="00E47466"/>
    <w:rsid w:val="00E55495"/>
    <w:rsid w:val="00E63270"/>
    <w:rsid w:val="00E64B45"/>
    <w:rsid w:val="00E67FF1"/>
    <w:rsid w:val="00E7042D"/>
    <w:rsid w:val="00E70CDD"/>
    <w:rsid w:val="00E71A55"/>
    <w:rsid w:val="00E7593D"/>
    <w:rsid w:val="00E8364B"/>
    <w:rsid w:val="00E856BF"/>
    <w:rsid w:val="00E85978"/>
    <w:rsid w:val="00E908D3"/>
    <w:rsid w:val="00E9161F"/>
    <w:rsid w:val="00EA145E"/>
    <w:rsid w:val="00EA37C5"/>
    <w:rsid w:val="00EA4175"/>
    <w:rsid w:val="00EB72FC"/>
    <w:rsid w:val="00EB7B1C"/>
    <w:rsid w:val="00EC2882"/>
    <w:rsid w:val="00ED0B6A"/>
    <w:rsid w:val="00ED2B0C"/>
    <w:rsid w:val="00ED2D4D"/>
    <w:rsid w:val="00ED3D1A"/>
    <w:rsid w:val="00EE2630"/>
    <w:rsid w:val="00EE2E47"/>
    <w:rsid w:val="00F02A16"/>
    <w:rsid w:val="00F048B0"/>
    <w:rsid w:val="00F072B1"/>
    <w:rsid w:val="00F1348F"/>
    <w:rsid w:val="00F14849"/>
    <w:rsid w:val="00F160CD"/>
    <w:rsid w:val="00F37F94"/>
    <w:rsid w:val="00F402E0"/>
    <w:rsid w:val="00F40B8F"/>
    <w:rsid w:val="00F4583B"/>
    <w:rsid w:val="00F46919"/>
    <w:rsid w:val="00F47F5B"/>
    <w:rsid w:val="00F524E7"/>
    <w:rsid w:val="00F6034F"/>
    <w:rsid w:val="00F6193A"/>
    <w:rsid w:val="00F625E2"/>
    <w:rsid w:val="00F64934"/>
    <w:rsid w:val="00F83B2D"/>
    <w:rsid w:val="00F959D0"/>
    <w:rsid w:val="00F9780A"/>
    <w:rsid w:val="00FA2AAC"/>
    <w:rsid w:val="00FA362E"/>
    <w:rsid w:val="00FA6F02"/>
    <w:rsid w:val="00FA774B"/>
    <w:rsid w:val="00FB47B9"/>
    <w:rsid w:val="00FB5B95"/>
    <w:rsid w:val="00FC2321"/>
    <w:rsid w:val="00FC3D12"/>
    <w:rsid w:val="00FC4201"/>
    <w:rsid w:val="00FC675A"/>
    <w:rsid w:val="00FC7EEA"/>
    <w:rsid w:val="00FD31CB"/>
    <w:rsid w:val="00FE69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8FA85D"/>
  <w15:docId w15:val="{6C2785C8-E2FD-408C-BC57-01AB8C97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58E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A58ED"/>
    <w:pPr>
      <w:jc w:val="both"/>
    </w:pPr>
  </w:style>
  <w:style w:type="character" w:customStyle="1" w:styleId="TekstpodstawowyZnak">
    <w:name w:val="Tekst podstawowy Znak"/>
    <w:basedOn w:val="Domylnaczcionkaakapitu"/>
    <w:link w:val="Tekstpodstawowy"/>
    <w:rsid w:val="007A58E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A58ED"/>
    <w:pPr>
      <w:spacing w:after="120" w:line="480" w:lineRule="auto"/>
    </w:pPr>
  </w:style>
  <w:style w:type="character" w:customStyle="1" w:styleId="Tekstpodstawowy2Znak">
    <w:name w:val="Tekst podstawowy 2 Znak"/>
    <w:basedOn w:val="Domylnaczcionkaakapitu"/>
    <w:link w:val="Tekstpodstawowy2"/>
    <w:rsid w:val="007A58ED"/>
    <w:rPr>
      <w:rFonts w:ascii="Times New Roman" w:eastAsia="Times New Roman" w:hAnsi="Times New Roman" w:cs="Times New Roman"/>
      <w:sz w:val="24"/>
      <w:szCs w:val="24"/>
      <w:lang w:eastAsia="pl-PL"/>
    </w:rPr>
  </w:style>
  <w:style w:type="paragraph" w:styleId="Tytu">
    <w:name w:val="Title"/>
    <w:basedOn w:val="Normalny"/>
    <w:link w:val="TytuZnak"/>
    <w:qFormat/>
    <w:rsid w:val="007A58ED"/>
    <w:pPr>
      <w:jc w:val="center"/>
    </w:pPr>
    <w:rPr>
      <w:b/>
      <w:sz w:val="20"/>
      <w:szCs w:val="20"/>
    </w:rPr>
  </w:style>
  <w:style w:type="character" w:customStyle="1" w:styleId="TytuZnak">
    <w:name w:val="Tytuł Znak"/>
    <w:basedOn w:val="Domylnaczcionkaakapitu"/>
    <w:link w:val="Tytu"/>
    <w:rsid w:val="007A58ED"/>
    <w:rPr>
      <w:rFonts w:ascii="Times New Roman" w:eastAsia="Times New Roman" w:hAnsi="Times New Roman" w:cs="Times New Roman"/>
      <w:b/>
      <w:sz w:val="20"/>
      <w:szCs w:val="20"/>
      <w:lang w:eastAsia="pl-PL"/>
    </w:rPr>
  </w:style>
  <w:style w:type="character" w:styleId="Odwoaniedokomentarza">
    <w:name w:val="annotation reference"/>
    <w:uiPriority w:val="99"/>
    <w:unhideWhenUsed/>
    <w:rsid w:val="00A0500D"/>
    <w:rPr>
      <w:sz w:val="16"/>
      <w:szCs w:val="16"/>
    </w:rPr>
  </w:style>
  <w:style w:type="paragraph" w:styleId="Tekstkomentarza">
    <w:name w:val="annotation text"/>
    <w:basedOn w:val="Normalny"/>
    <w:link w:val="TekstkomentarzaZnak"/>
    <w:uiPriority w:val="99"/>
    <w:unhideWhenUsed/>
    <w:rsid w:val="00A0500D"/>
    <w:pPr>
      <w:widowControl w:val="0"/>
    </w:pPr>
    <w:rPr>
      <w:rFonts w:ascii="Arial Unicode MS" w:eastAsia="Arial Unicode MS" w:hAnsi="Arial Unicode MS" w:cs="Arial Unicode MS"/>
      <w:color w:val="000000"/>
      <w:sz w:val="20"/>
      <w:szCs w:val="20"/>
      <w:lang w:bidi="pl-PL"/>
    </w:rPr>
  </w:style>
  <w:style w:type="character" w:customStyle="1" w:styleId="TekstkomentarzaZnak">
    <w:name w:val="Tekst komentarza Znak"/>
    <w:basedOn w:val="Domylnaczcionkaakapitu"/>
    <w:link w:val="Tekstkomentarza"/>
    <w:rsid w:val="00A0500D"/>
    <w:rPr>
      <w:rFonts w:ascii="Arial Unicode MS" w:eastAsia="Arial Unicode MS" w:hAnsi="Arial Unicode MS" w:cs="Arial Unicode MS"/>
      <w:color w:val="000000"/>
      <w:sz w:val="20"/>
      <w:szCs w:val="20"/>
      <w:lang w:eastAsia="pl-PL" w:bidi="pl-PL"/>
    </w:rPr>
  </w:style>
  <w:style w:type="paragraph" w:styleId="Akapitzlist">
    <w:name w:val="List Paragraph"/>
    <w:basedOn w:val="Normalny"/>
    <w:uiPriority w:val="34"/>
    <w:qFormat/>
    <w:rsid w:val="00274C95"/>
    <w:pPr>
      <w:ind w:left="720"/>
      <w:contextualSpacing/>
    </w:pPr>
  </w:style>
  <w:style w:type="paragraph" w:styleId="Tekstprzypisudolnego">
    <w:name w:val="footnote text"/>
    <w:basedOn w:val="Normalny"/>
    <w:link w:val="TekstprzypisudolnegoZnak"/>
    <w:uiPriority w:val="99"/>
    <w:semiHidden/>
    <w:unhideWhenUsed/>
    <w:rsid w:val="00812414"/>
    <w:rPr>
      <w:sz w:val="20"/>
      <w:szCs w:val="20"/>
    </w:rPr>
  </w:style>
  <w:style w:type="character" w:customStyle="1" w:styleId="TekstprzypisudolnegoZnak">
    <w:name w:val="Tekst przypisu dolnego Znak"/>
    <w:basedOn w:val="Domylnaczcionkaakapitu"/>
    <w:link w:val="Tekstprzypisudolnego"/>
    <w:uiPriority w:val="99"/>
    <w:semiHidden/>
    <w:rsid w:val="0081241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12414"/>
    <w:rPr>
      <w:vertAlign w:val="superscript"/>
    </w:rPr>
  </w:style>
  <w:style w:type="paragraph" w:styleId="Tematkomentarza">
    <w:name w:val="annotation subject"/>
    <w:basedOn w:val="Tekstkomentarza"/>
    <w:next w:val="Tekstkomentarza"/>
    <w:link w:val="TematkomentarzaZnak"/>
    <w:uiPriority w:val="99"/>
    <w:semiHidden/>
    <w:unhideWhenUsed/>
    <w:rsid w:val="0016667D"/>
    <w:pPr>
      <w:widowControl/>
    </w:pPr>
    <w:rPr>
      <w:rFonts w:ascii="Times New Roman" w:eastAsia="Times New Roman" w:hAnsi="Times New Roman" w:cs="Times New Roman"/>
      <w:b/>
      <w:bCs/>
      <w:color w:val="auto"/>
      <w:lang w:bidi="ar-SA"/>
    </w:rPr>
  </w:style>
  <w:style w:type="character" w:customStyle="1" w:styleId="TematkomentarzaZnak">
    <w:name w:val="Temat komentarza Znak"/>
    <w:basedOn w:val="TekstkomentarzaZnak"/>
    <w:link w:val="Tematkomentarza"/>
    <w:uiPriority w:val="99"/>
    <w:semiHidden/>
    <w:rsid w:val="0016667D"/>
    <w:rPr>
      <w:rFonts w:ascii="Times New Roman" w:eastAsia="Times New Roman" w:hAnsi="Times New Roman" w:cs="Times New Roman"/>
      <w:b/>
      <w:bCs/>
      <w:color w:val="000000"/>
      <w:sz w:val="20"/>
      <w:szCs w:val="20"/>
      <w:lang w:eastAsia="pl-PL" w:bidi="pl-PL"/>
    </w:rPr>
  </w:style>
  <w:style w:type="character" w:customStyle="1" w:styleId="Teksttreci2">
    <w:name w:val="Tekst treści (2)_"/>
    <w:link w:val="Teksttreci21"/>
    <w:uiPriority w:val="99"/>
    <w:locked/>
    <w:rsid w:val="001A2FB1"/>
    <w:rPr>
      <w:rFonts w:ascii="Arial" w:hAnsi="Arial" w:cs="Arial"/>
      <w:shd w:val="clear" w:color="auto" w:fill="FFFFFF"/>
    </w:rPr>
  </w:style>
  <w:style w:type="paragraph" w:customStyle="1" w:styleId="Teksttreci21">
    <w:name w:val="Tekst treści (2)1"/>
    <w:basedOn w:val="Normalny"/>
    <w:link w:val="Teksttreci2"/>
    <w:uiPriority w:val="99"/>
    <w:rsid w:val="001A2FB1"/>
    <w:pPr>
      <w:widowControl w:val="0"/>
      <w:shd w:val="clear" w:color="auto" w:fill="FFFFFF"/>
      <w:spacing w:before="300" w:after="720" w:line="182" w:lineRule="exact"/>
      <w:ind w:left="765" w:hanging="880"/>
      <w:jc w:val="center"/>
    </w:pPr>
    <w:rPr>
      <w:rFonts w:ascii="Arial" w:eastAsiaTheme="minorHAnsi" w:hAnsi="Arial" w:cs="Arial"/>
      <w:sz w:val="22"/>
      <w:szCs w:val="22"/>
      <w:lang w:eastAsia="en-US"/>
    </w:rPr>
  </w:style>
  <w:style w:type="paragraph" w:styleId="Tekstdymka">
    <w:name w:val="Balloon Text"/>
    <w:basedOn w:val="Normalny"/>
    <w:link w:val="TekstdymkaZnak"/>
    <w:uiPriority w:val="99"/>
    <w:semiHidden/>
    <w:unhideWhenUsed/>
    <w:rsid w:val="001A30CB"/>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30CB"/>
    <w:rPr>
      <w:rFonts w:ascii="Segoe UI" w:eastAsia="Times New Roman" w:hAnsi="Segoe UI" w:cs="Segoe UI"/>
      <w:sz w:val="18"/>
      <w:szCs w:val="18"/>
      <w:lang w:eastAsia="pl-PL"/>
    </w:rPr>
  </w:style>
  <w:style w:type="paragraph" w:customStyle="1" w:styleId="Normalny1">
    <w:name w:val="Normalny1"/>
    <w:rsid w:val="00AD6F7C"/>
    <w:pPr>
      <w:suppressAutoHyphens/>
      <w:spacing w:after="0" w:line="100" w:lineRule="atLeast"/>
    </w:pPr>
    <w:rPr>
      <w:rFonts w:ascii="Times New Roman" w:eastAsia="Times New Roman" w:hAnsi="Times New Roman" w:cs="Times New Roman"/>
      <w:kern w:val="1"/>
      <w:sz w:val="24"/>
      <w:szCs w:val="20"/>
    </w:rPr>
  </w:style>
  <w:style w:type="paragraph" w:customStyle="1" w:styleId="Tekstpodstawowy31">
    <w:name w:val="Tekst podstawowy 31"/>
    <w:basedOn w:val="Normalny"/>
    <w:rsid w:val="007556E0"/>
    <w:pPr>
      <w:widowControl w:val="0"/>
      <w:suppressAutoHyphens/>
    </w:pPr>
    <w:rPr>
      <w:rFonts w:eastAsia="Arial Unicode MS"/>
      <w:kern w:val="1"/>
      <w:lang w:eastAsia="zh-CN"/>
    </w:rPr>
  </w:style>
  <w:style w:type="paragraph" w:styleId="Nagwek">
    <w:name w:val="header"/>
    <w:basedOn w:val="Normalny"/>
    <w:link w:val="NagwekZnak"/>
    <w:uiPriority w:val="99"/>
    <w:unhideWhenUsed/>
    <w:rsid w:val="007C7684"/>
    <w:pPr>
      <w:tabs>
        <w:tab w:val="center" w:pos="4536"/>
        <w:tab w:val="right" w:pos="9072"/>
      </w:tabs>
    </w:pPr>
  </w:style>
  <w:style w:type="character" w:customStyle="1" w:styleId="NagwekZnak">
    <w:name w:val="Nagłówek Znak"/>
    <w:basedOn w:val="Domylnaczcionkaakapitu"/>
    <w:link w:val="Nagwek"/>
    <w:uiPriority w:val="99"/>
    <w:rsid w:val="007C768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C7684"/>
    <w:pPr>
      <w:tabs>
        <w:tab w:val="center" w:pos="4536"/>
        <w:tab w:val="right" w:pos="9072"/>
      </w:tabs>
    </w:pPr>
  </w:style>
  <w:style w:type="character" w:customStyle="1" w:styleId="StopkaZnak">
    <w:name w:val="Stopka Znak"/>
    <w:basedOn w:val="Domylnaczcionkaakapitu"/>
    <w:link w:val="Stopka"/>
    <w:uiPriority w:val="99"/>
    <w:rsid w:val="007C768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067041">
      <w:bodyDiv w:val="1"/>
      <w:marLeft w:val="0"/>
      <w:marRight w:val="0"/>
      <w:marTop w:val="0"/>
      <w:marBottom w:val="0"/>
      <w:divBdr>
        <w:top w:val="none" w:sz="0" w:space="0" w:color="auto"/>
        <w:left w:val="none" w:sz="0" w:space="0" w:color="auto"/>
        <w:bottom w:val="none" w:sz="0" w:space="0" w:color="auto"/>
        <w:right w:val="none" w:sz="0" w:space="0" w:color="auto"/>
      </w:divBdr>
    </w:div>
    <w:div w:id="1428623754">
      <w:bodyDiv w:val="1"/>
      <w:marLeft w:val="0"/>
      <w:marRight w:val="0"/>
      <w:marTop w:val="0"/>
      <w:marBottom w:val="0"/>
      <w:divBdr>
        <w:top w:val="none" w:sz="0" w:space="0" w:color="auto"/>
        <w:left w:val="none" w:sz="0" w:space="0" w:color="auto"/>
        <w:bottom w:val="none" w:sz="0" w:space="0" w:color="auto"/>
        <w:right w:val="none" w:sz="0" w:space="0" w:color="auto"/>
      </w:divBdr>
    </w:div>
    <w:div w:id="157050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8F32A-3CBC-4452-A518-2A6289D9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13</Pages>
  <Words>5616</Words>
  <Characters>33696</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Onopiuk</dc:creator>
  <cp:lastModifiedBy>MAMI1</cp:lastModifiedBy>
  <cp:revision>9</cp:revision>
  <cp:lastPrinted>2024-08-28T10:34:00Z</cp:lastPrinted>
  <dcterms:created xsi:type="dcterms:W3CDTF">2022-01-20T12:29:00Z</dcterms:created>
  <dcterms:modified xsi:type="dcterms:W3CDTF">2024-08-28T13:27:00Z</dcterms:modified>
</cp:coreProperties>
</file>