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731BFB6"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682698">
        <w:rPr>
          <w:rFonts w:cs="Times New Roman"/>
          <w:sz w:val="24"/>
          <w:szCs w:val="24"/>
        </w:rPr>
        <w:t>(</w:t>
      </w:r>
      <w:r w:rsidR="00682698" w:rsidRPr="00B0687D">
        <w:rPr>
          <w:rFonts w:cs="Times New Roman"/>
          <w:bCs/>
          <w:iCs/>
          <w:sz w:val="24"/>
          <w:szCs w:val="24"/>
        </w:rPr>
        <w:t xml:space="preserve">tj. Dz. U. z  </w:t>
      </w:r>
      <w:r w:rsidR="00B73DEE">
        <w:rPr>
          <w:rFonts w:cs="Times New Roman"/>
          <w:bCs/>
          <w:iCs/>
          <w:sz w:val="24"/>
          <w:szCs w:val="24"/>
        </w:rPr>
        <w:t>2023</w:t>
      </w:r>
      <w:r w:rsidR="00EE149B" w:rsidRPr="00B0687D">
        <w:rPr>
          <w:rFonts w:cs="Times New Roman"/>
          <w:bCs/>
          <w:iCs/>
          <w:sz w:val="24"/>
          <w:szCs w:val="24"/>
        </w:rPr>
        <w:t xml:space="preserve"> </w:t>
      </w:r>
      <w:r w:rsidR="00B73DEE">
        <w:rPr>
          <w:rFonts w:cs="Times New Roman"/>
          <w:bCs/>
          <w:iCs/>
          <w:sz w:val="24"/>
          <w:szCs w:val="24"/>
        </w:rPr>
        <w:t>r. poz. 1605, z póź</w:t>
      </w:r>
      <w:r w:rsidR="00682698" w:rsidRPr="00B0687D">
        <w:rPr>
          <w:rFonts w:cs="Times New Roman"/>
          <w:bCs/>
          <w:iCs/>
          <w:sz w:val="24"/>
          <w:szCs w:val="24"/>
        </w:rPr>
        <w:t>.</w:t>
      </w:r>
      <w:r w:rsidR="00B73DEE">
        <w:rPr>
          <w:rFonts w:cs="Times New Roman"/>
          <w:bCs/>
          <w:iCs/>
          <w:sz w:val="24"/>
          <w:szCs w:val="24"/>
        </w:rPr>
        <w:t xml:space="preserve"> zm.</w:t>
      </w:r>
      <w:r w:rsidR="00682698" w:rsidRPr="00682698">
        <w:rPr>
          <w:rFonts w:cs="Times New Roman"/>
          <w:sz w:val="24"/>
          <w:szCs w:val="24"/>
        </w:rPr>
        <w:t>)</w:t>
      </w:r>
      <w:r w:rsidRPr="004330C0">
        <w:rPr>
          <w:rFonts w:cs="Times New Roman"/>
          <w:sz w:val="24"/>
          <w:szCs w:val="24"/>
        </w:rPr>
        <w:t xml:space="preserve"> zwanej dalej „ustawą </w:t>
      </w:r>
      <w:r w:rsidR="00AE4E07" w:rsidRPr="004330C0">
        <w:rPr>
          <w:rFonts w:cs="Times New Roman"/>
          <w:sz w:val="24"/>
          <w:szCs w:val="24"/>
        </w:rPr>
        <w:t>P</w:t>
      </w:r>
      <w:r w:rsidRPr="004330C0">
        <w:rPr>
          <w:rFonts w:cs="Times New Roman"/>
          <w:sz w:val="24"/>
          <w:szCs w:val="24"/>
        </w:rPr>
        <w:t>zp”,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Pzp</w:t>
      </w:r>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35317D" w:rsidRDefault="00AE4E07" w:rsidP="0035317D">
      <w:pPr>
        <w:jc w:val="center"/>
        <w:rPr>
          <w:sz w:val="24"/>
          <w:szCs w:val="24"/>
        </w:rPr>
      </w:pPr>
      <w:r w:rsidRPr="004330C0">
        <w:rPr>
          <w:sz w:val="24"/>
          <w:szCs w:val="24"/>
        </w:rPr>
        <w:t>na realizację zadania pn.:</w:t>
      </w:r>
    </w:p>
    <w:p w:rsidR="00C92204" w:rsidRPr="00C92204" w:rsidRDefault="00C92204" w:rsidP="00C92204">
      <w:pPr>
        <w:jc w:val="center"/>
        <w:rPr>
          <w:b/>
          <w:bCs/>
          <w:sz w:val="32"/>
          <w:szCs w:val="32"/>
        </w:rPr>
      </w:pPr>
    </w:p>
    <w:p w:rsidR="00B0687D" w:rsidRPr="00B0687D" w:rsidRDefault="00B0687D" w:rsidP="00B0687D">
      <w:pPr>
        <w:jc w:val="center"/>
        <w:rPr>
          <w:sz w:val="32"/>
          <w:szCs w:val="32"/>
        </w:rPr>
      </w:pPr>
    </w:p>
    <w:p w:rsidR="00100ED9" w:rsidRPr="00100ED9" w:rsidRDefault="00B0687D" w:rsidP="00100ED9">
      <w:pPr>
        <w:jc w:val="center"/>
        <w:rPr>
          <w:b/>
          <w:sz w:val="32"/>
          <w:szCs w:val="32"/>
        </w:rPr>
      </w:pPr>
      <w:r w:rsidRPr="00B0687D">
        <w:rPr>
          <w:sz w:val="32"/>
          <w:szCs w:val="32"/>
        </w:rPr>
        <w:t xml:space="preserve"> </w:t>
      </w:r>
      <w:r w:rsidR="00100ED9" w:rsidRPr="00100ED9">
        <w:rPr>
          <w:b/>
          <w:sz w:val="32"/>
          <w:szCs w:val="32"/>
        </w:rPr>
        <w:t>Modernizacja budynku Miejskiej Biblioteki Publicznej w Szprotawie</w:t>
      </w:r>
    </w:p>
    <w:p w:rsidR="00E32826" w:rsidRPr="000B5FF1" w:rsidRDefault="00E32826" w:rsidP="00B0687D">
      <w:pPr>
        <w:jc w:val="center"/>
        <w:rPr>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6F11DA"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B876F4" w:rsidRPr="00B876F4" w:rsidRDefault="004330C0" w:rsidP="00B876F4">
      <w:pPr>
        <w:pStyle w:val="Default"/>
        <w:jc w:val="both"/>
      </w:pPr>
      <w:r w:rsidRPr="004330C0">
        <w:t>Przedmiotowe postępowanie prowadzone jest przy użyciu środków komunikacji elektronicznej.</w:t>
      </w:r>
      <w:r w:rsidR="00B876F4" w:rsidRPr="00B876F4">
        <w:t xml:space="preserve"> W postępowaniu komunikacja między Zamawiającym a wykonawcami odbywa się przy użyciu Platformy e-Zamówienia, która jest dostępna pod adresem https://ezamowienia.gov.pl. </w:t>
      </w:r>
    </w:p>
    <w:p w:rsidR="00621BD8" w:rsidRPr="004330C0" w:rsidRDefault="004330C0" w:rsidP="004330C0">
      <w:pPr>
        <w:pStyle w:val="Default"/>
        <w:jc w:val="center"/>
      </w:pPr>
      <w:r w:rsidRPr="004330C0">
        <w:t xml:space="preserve"> </w:t>
      </w: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FB51D4"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545D9E">
        <w:rPr>
          <w:sz w:val="24"/>
          <w:szCs w:val="24"/>
        </w:rPr>
        <w:t>WI</w:t>
      </w:r>
      <w:r w:rsidR="00940620">
        <w:rPr>
          <w:sz w:val="24"/>
          <w:szCs w:val="24"/>
        </w:rPr>
        <w:t>.27</w:t>
      </w:r>
      <w:r w:rsidR="00D632D5">
        <w:rPr>
          <w:sz w:val="24"/>
          <w:szCs w:val="24"/>
        </w:rPr>
        <w:t>1</w:t>
      </w:r>
      <w:r w:rsidR="00BC08D8">
        <w:rPr>
          <w:sz w:val="24"/>
          <w:szCs w:val="24"/>
        </w:rPr>
        <w:t>.39.</w:t>
      </w:r>
      <w:r w:rsidR="00837EA5">
        <w:rPr>
          <w:sz w:val="24"/>
          <w:szCs w:val="24"/>
        </w:rPr>
        <w:t>2024</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B01CD2" w:rsidRPr="001A0727" w:rsidRDefault="004330C0" w:rsidP="001A0727">
      <w:pPr>
        <w:pStyle w:val="Standard"/>
        <w:spacing w:line="360" w:lineRule="auto"/>
        <w:ind w:left="4956" w:firstLine="708"/>
        <w:rPr>
          <w:b/>
        </w:rPr>
      </w:pPr>
      <w:r w:rsidRPr="004330C0">
        <w:rPr>
          <w:b/>
        </w:rPr>
        <w:t xml:space="preserve">      Zatwierdzam</w:t>
      </w:r>
    </w:p>
    <w:p w:rsidR="00B01CD2" w:rsidRPr="004330C0" w:rsidRDefault="00B01CD2" w:rsidP="00B01CD2">
      <w:pPr>
        <w:pStyle w:val="Standard"/>
        <w:spacing w:line="360" w:lineRule="auto"/>
        <w:ind w:left="4956" w:firstLine="708"/>
        <w:rPr>
          <w:i/>
        </w:rPr>
      </w:pPr>
      <w:r>
        <w:rPr>
          <w:i/>
        </w:rPr>
        <w:t>…………………………….</w:t>
      </w:r>
    </w:p>
    <w:p w:rsidR="00D27A92" w:rsidRDefault="00D27A92" w:rsidP="00D27A92">
      <w:pPr>
        <w:pStyle w:val="Standard"/>
        <w:spacing w:line="360" w:lineRule="auto"/>
        <w:ind w:left="4956" w:firstLine="708"/>
        <w:rPr>
          <w:i/>
        </w:rPr>
      </w:pPr>
    </w:p>
    <w:p w:rsidR="00E4162F" w:rsidRDefault="00E4162F" w:rsidP="00D27A92">
      <w:pPr>
        <w:pStyle w:val="Standard"/>
        <w:spacing w:line="360" w:lineRule="auto"/>
        <w:ind w:left="4956" w:firstLine="708"/>
        <w:rPr>
          <w:i/>
        </w:rPr>
      </w:pPr>
    </w:p>
    <w:p w:rsidR="00E4162F" w:rsidRDefault="00E4162F" w:rsidP="00D27A92">
      <w:pPr>
        <w:pStyle w:val="Standard"/>
        <w:spacing w:line="360" w:lineRule="auto"/>
        <w:ind w:left="4956" w:firstLine="708"/>
        <w:rPr>
          <w:i/>
        </w:rPr>
      </w:pPr>
    </w:p>
    <w:p w:rsidR="00E4162F" w:rsidRDefault="00E4162F" w:rsidP="00D27A92">
      <w:pPr>
        <w:pStyle w:val="Standard"/>
        <w:spacing w:line="360" w:lineRule="auto"/>
        <w:ind w:left="4956" w:firstLine="708"/>
        <w:rPr>
          <w:i/>
        </w:rPr>
      </w:pPr>
    </w:p>
    <w:p w:rsidR="00E4162F" w:rsidRDefault="00E4162F" w:rsidP="00D27A92">
      <w:pPr>
        <w:pStyle w:val="Standard"/>
        <w:spacing w:line="360" w:lineRule="auto"/>
        <w:ind w:left="4956" w:firstLine="708"/>
        <w:rPr>
          <w:i/>
        </w:rPr>
      </w:pPr>
    </w:p>
    <w:p w:rsidR="00EF78F1" w:rsidRPr="00EF78F1" w:rsidRDefault="004330C0" w:rsidP="00B0687D">
      <w:pPr>
        <w:pStyle w:val="Standard"/>
        <w:spacing w:line="360" w:lineRule="auto"/>
        <w:rPr>
          <w:i/>
        </w:rPr>
      </w:pPr>
      <w:r w:rsidRPr="004330C0">
        <w:rPr>
          <w:i/>
        </w:rPr>
        <w:t xml:space="preserve">  </w:t>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D11A1F">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2E207E" w:rsidRDefault="002E207E" w:rsidP="003B10F5"/>
    <w:p w:rsidR="003B10F5" w:rsidRDefault="003B10F5" w:rsidP="003B10F5"/>
    <w:p w:rsidR="003B10F5" w:rsidRDefault="003B10F5" w:rsidP="003B10F5"/>
    <w:p w:rsidR="000B5FF1" w:rsidRDefault="000B5FF1" w:rsidP="003B10F5"/>
    <w:p w:rsidR="00B244FC" w:rsidRDefault="00B244FC" w:rsidP="003B10F5"/>
    <w:p w:rsidR="00B244FC" w:rsidRDefault="00B244FC" w:rsidP="003B10F5"/>
    <w:p w:rsidR="00B244FC" w:rsidRDefault="00B244FC" w:rsidP="003B10F5"/>
    <w:p w:rsidR="00B244FC" w:rsidRDefault="00B244FC" w:rsidP="003B10F5"/>
    <w:p w:rsidR="00EF78F1" w:rsidRDefault="00EF78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lastRenderedPageBreak/>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9D0EAB">
      <w:pPr>
        <w:pStyle w:val="Akapitzlist"/>
        <w:numPr>
          <w:ilvl w:val="0"/>
          <w:numId w:val="32"/>
        </w:numPr>
        <w:spacing w:line="276" w:lineRule="auto"/>
        <w:rPr>
          <w:sz w:val="24"/>
          <w:szCs w:val="24"/>
        </w:rPr>
      </w:pPr>
      <w:r>
        <w:rPr>
          <w:sz w:val="24"/>
          <w:szCs w:val="24"/>
        </w:rPr>
        <w:t>Nazwa oraz adres Zamawiającego:</w:t>
      </w:r>
    </w:p>
    <w:p w:rsidR="00100ED9" w:rsidRDefault="00100ED9" w:rsidP="00100ED9">
      <w:pPr>
        <w:spacing w:line="276" w:lineRule="auto"/>
        <w:ind w:left="426"/>
        <w:rPr>
          <w:sz w:val="24"/>
          <w:szCs w:val="24"/>
        </w:rPr>
      </w:pPr>
    </w:p>
    <w:p w:rsidR="00100ED9" w:rsidRPr="00100ED9" w:rsidRDefault="00100ED9" w:rsidP="00100ED9">
      <w:pPr>
        <w:spacing w:line="276" w:lineRule="auto"/>
        <w:ind w:left="426"/>
        <w:rPr>
          <w:sz w:val="24"/>
          <w:szCs w:val="24"/>
        </w:rPr>
      </w:pPr>
      <w:r w:rsidRPr="00100ED9">
        <w:rPr>
          <w:sz w:val="24"/>
          <w:szCs w:val="24"/>
        </w:rPr>
        <w:t>Miejska Biblioteka Publiczna</w:t>
      </w:r>
    </w:p>
    <w:p w:rsidR="00100ED9" w:rsidRPr="00100ED9" w:rsidRDefault="00100ED9" w:rsidP="00100ED9">
      <w:pPr>
        <w:spacing w:line="276" w:lineRule="auto"/>
        <w:ind w:left="426"/>
        <w:rPr>
          <w:sz w:val="24"/>
          <w:szCs w:val="24"/>
        </w:rPr>
      </w:pPr>
      <w:r w:rsidRPr="00100ED9">
        <w:rPr>
          <w:sz w:val="24"/>
          <w:szCs w:val="24"/>
        </w:rPr>
        <w:t>ul. Niepodległości 16</w:t>
      </w:r>
    </w:p>
    <w:p w:rsidR="00100ED9" w:rsidRPr="00100ED9" w:rsidRDefault="00100ED9" w:rsidP="00100ED9">
      <w:pPr>
        <w:spacing w:line="276" w:lineRule="auto"/>
        <w:ind w:left="426"/>
        <w:rPr>
          <w:sz w:val="24"/>
          <w:szCs w:val="24"/>
        </w:rPr>
      </w:pPr>
      <w:r w:rsidRPr="00100ED9">
        <w:rPr>
          <w:sz w:val="24"/>
          <w:szCs w:val="24"/>
        </w:rPr>
        <w:t>67-300 Szprotawa</w:t>
      </w:r>
    </w:p>
    <w:p w:rsidR="00100ED9" w:rsidRPr="00100ED9" w:rsidRDefault="00100ED9" w:rsidP="00100ED9">
      <w:pPr>
        <w:spacing w:line="276" w:lineRule="auto"/>
        <w:ind w:left="426"/>
        <w:rPr>
          <w:sz w:val="24"/>
          <w:szCs w:val="24"/>
        </w:rPr>
      </w:pPr>
      <w:r w:rsidRPr="00100ED9">
        <w:rPr>
          <w:sz w:val="24"/>
          <w:szCs w:val="24"/>
        </w:rPr>
        <w:t xml:space="preserve">tel: +48 (68) 376 26 03 </w:t>
      </w:r>
    </w:p>
    <w:p w:rsidR="00100ED9" w:rsidRPr="00100ED9" w:rsidRDefault="00100ED9" w:rsidP="00100ED9">
      <w:pPr>
        <w:spacing w:line="276" w:lineRule="auto"/>
        <w:ind w:left="426"/>
        <w:rPr>
          <w:sz w:val="24"/>
          <w:szCs w:val="24"/>
        </w:rPr>
      </w:pPr>
      <w:r w:rsidRPr="00100ED9">
        <w:rPr>
          <w:sz w:val="24"/>
          <w:szCs w:val="24"/>
        </w:rPr>
        <w:t>kontakt@mbpszprotawa.pl</w:t>
      </w:r>
    </w:p>
    <w:p w:rsidR="00100ED9" w:rsidRPr="00100ED9" w:rsidRDefault="00100ED9" w:rsidP="00100ED9">
      <w:pPr>
        <w:spacing w:line="276" w:lineRule="auto"/>
        <w:ind w:left="426"/>
        <w:rPr>
          <w:sz w:val="24"/>
          <w:szCs w:val="24"/>
        </w:rPr>
      </w:pPr>
    </w:p>
    <w:p w:rsidR="00100ED9" w:rsidRPr="00100ED9" w:rsidRDefault="00100ED9" w:rsidP="00100ED9">
      <w:pPr>
        <w:spacing w:line="276" w:lineRule="auto"/>
        <w:ind w:left="426"/>
        <w:rPr>
          <w:sz w:val="24"/>
          <w:szCs w:val="24"/>
        </w:rPr>
      </w:pPr>
      <w:r w:rsidRPr="00100ED9">
        <w:rPr>
          <w:sz w:val="24"/>
          <w:szCs w:val="24"/>
        </w:rPr>
        <w:t>Nazwa podmiotu przeprowadzającego postępowanie</w:t>
      </w:r>
      <w:r>
        <w:rPr>
          <w:sz w:val="24"/>
          <w:szCs w:val="24"/>
        </w:rPr>
        <w:t xml:space="preserve"> </w:t>
      </w:r>
      <w:r w:rsidRPr="00100ED9">
        <w:rPr>
          <w:sz w:val="24"/>
          <w:szCs w:val="24"/>
        </w:rPr>
        <w:t xml:space="preserve"> o udzielenie zamówienia publicznego w imieniu Zamawiaj</w:t>
      </w:r>
      <w:r>
        <w:rPr>
          <w:sz w:val="24"/>
          <w:szCs w:val="24"/>
        </w:rPr>
        <w:t>ą</w:t>
      </w:r>
      <w:r w:rsidRPr="00100ED9">
        <w:rPr>
          <w:sz w:val="24"/>
          <w:szCs w:val="24"/>
        </w:rPr>
        <w:t>cego na podstawie pełnomocnictwa.</w:t>
      </w:r>
    </w:p>
    <w:p w:rsidR="00100ED9" w:rsidRPr="00100ED9" w:rsidRDefault="00100ED9" w:rsidP="00100ED9">
      <w:pPr>
        <w:spacing w:line="276" w:lineRule="auto"/>
        <w:ind w:left="426"/>
        <w:rPr>
          <w:sz w:val="24"/>
          <w:szCs w:val="24"/>
        </w:rPr>
      </w:pPr>
    </w:p>
    <w:p w:rsidR="00100ED9" w:rsidRPr="00100ED9" w:rsidRDefault="00100ED9" w:rsidP="00100ED9">
      <w:pPr>
        <w:spacing w:line="276" w:lineRule="auto"/>
        <w:ind w:left="426"/>
        <w:rPr>
          <w:sz w:val="24"/>
          <w:szCs w:val="24"/>
        </w:rPr>
      </w:pPr>
      <w:r w:rsidRPr="00100ED9">
        <w:rPr>
          <w:sz w:val="24"/>
          <w:szCs w:val="24"/>
        </w:rPr>
        <w:t>Gmina Szprotawa</w:t>
      </w:r>
      <w:r w:rsidRPr="00100ED9">
        <w:rPr>
          <w:sz w:val="24"/>
          <w:szCs w:val="24"/>
        </w:rPr>
        <w:tab/>
      </w:r>
      <w:r w:rsidRPr="00100ED9">
        <w:rPr>
          <w:sz w:val="24"/>
          <w:szCs w:val="24"/>
        </w:rPr>
        <w:tab/>
        <w:t xml:space="preserve"> </w:t>
      </w:r>
    </w:p>
    <w:p w:rsidR="00100ED9" w:rsidRPr="00100ED9" w:rsidRDefault="00100ED9" w:rsidP="00100ED9">
      <w:pPr>
        <w:spacing w:line="276" w:lineRule="auto"/>
        <w:ind w:left="426"/>
        <w:rPr>
          <w:sz w:val="24"/>
          <w:szCs w:val="24"/>
        </w:rPr>
      </w:pPr>
      <w:r w:rsidRPr="00100ED9">
        <w:rPr>
          <w:sz w:val="24"/>
          <w:szCs w:val="24"/>
        </w:rPr>
        <w:t>Adres Zamawiającego: Rynek 45, 67-300 Szprotawa</w:t>
      </w:r>
      <w:r w:rsidRPr="00100ED9">
        <w:rPr>
          <w:sz w:val="24"/>
          <w:szCs w:val="24"/>
        </w:rPr>
        <w:tab/>
      </w:r>
      <w:r w:rsidRPr="00100ED9">
        <w:rPr>
          <w:sz w:val="24"/>
          <w:szCs w:val="24"/>
        </w:rPr>
        <w:tab/>
        <w:t xml:space="preserve"> </w:t>
      </w:r>
    </w:p>
    <w:p w:rsidR="00100ED9" w:rsidRPr="00100ED9" w:rsidRDefault="00100ED9" w:rsidP="00100ED9">
      <w:pPr>
        <w:spacing w:line="276" w:lineRule="auto"/>
        <w:ind w:left="426"/>
        <w:rPr>
          <w:sz w:val="24"/>
          <w:szCs w:val="24"/>
          <w:lang w:val="en-US"/>
        </w:rPr>
      </w:pPr>
      <w:r w:rsidRPr="00100ED9">
        <w:rPr>
          <w:sz w:val="24"/>
          <w:szCs w:val="24"/>
          <w:lang w:val="en-US"/>
        </w:rPr>
        <w:t xml:space="preserve">NIP: </w:t>
      </w:r>
      <w:r w:rsidRPr="00100ED9">
        <w:rPr>
          <w:sz w:val="24"/>
          <w:szCs w:val="24"/>
          <w:lang w:val="en-US"/>
        </w:rPr>
        <w:tab/>
        <w:t>924-10-00-696</w:t>
      </w:r>
      <w:r w:rsidRPr="00100ED9">
        <w:rPr>
          <w:sz w:val="24"/>
          <w:szCs w:val="24"/>
          <w:lang w:val="en-US"/>
        </w:rPr>
        <w:tab/>
      </w:r>
      <w:r w:rsidRPr="00100ED9">
        <w:rPr>
          <w:sz w:val="24"/>
          <w:szCs w:val="24"/>
          <w:lang w:val="en-US"/>
        </w:rPr>
        <w:tab/>
      </w:r>
      <w:r w:rsidRPr="00100ED9">
        <w:rPr>
          <w:sz w:val="24"/>
          <w:szCs w:val="24"/>
          <w:lang w:val="en-US"/>
        </w:rPr>
        <w:tab/>
        <w:t xml:space="preserve"> </w:t>
      </w:r>
    </w:p>
    <w:p w:rsidR="00100ED9" w:rsidRPr="00100ED9" w:rsidRDefault="00100ED9" w:rsidP="00100ED9">
      <w:pPr>
        <w:spacing w:line="276" w:lineRule="auto"/>
        <w:ind w:left="426"/>
        <w:rPr>
          <w:sz w:val="24"/>
          <w:szCs w:val="24"/>
          <w:lang w:val="en-US"/>
        </w:rPr>
      </w:pPr>
      <w:r w:rsidRPr="00100ED9">
        <w:rPr>
          <w:sz w:val="24"/>
          <w:szCs w:val="24"/>
          <w:lang w:val="en-US"/>
        </w:rPr>
        <w:t>REGON: 970770445</w:t>
      </w:r>
      <w:r w:rsidRPr="00100ED9">
        <w:rPr>
          <w:sz w:val="24"/>
          <w:szCs w:val="24"/>
          <w:lang w:val="en-US"/>
        </w:rPr>
        <w:tab/>
      </w:r>
      <w:r w:rsidRPr="00100ED9">
        <w:rPr>
          <w:sz w:val="24"/>
          <w:szCs w:val="24"/>
          <w:lang w:val="en-US"/>
        </w:rPr>
        <w:tab/>
      </w:r>
      <w:r w:rsidRPr="00100ED9">
        <w:rPr>
          <w:sz w:val="24"/>
          <w:szCs w:val="24"/>
          <w:lang w:val="en-US"/>
        </w:rPr>
        <w:tab/>
        <w:t xml:space="preserve"> </w:t>
      </w:r>
    </w:p>
    <w:p w:rsidR="00100ED9" w:rsidRPr="00100ED9" w:rsidRDefault="00100ED9" w:rsidP="00100ED9">
      <w:pPr>
        <w:spacing w:line="276" w:lineRule="auto"/>
        <w:ind w:left="426"/>
        <w:rPr>
          <w:sz w:val="24"/>
          <w:szCs w:val="24"/>
          <w:lang w:val="en-US"/>
        </w:rPr>
      </w:pPr>
      <w:r w:rsidRPr="00100ED9">
        <w:rPr>
          <w:sz w:val="24"/>
          <w:szCs w:val="24"/>
          <w:lang w:val="en-US"/>
        </w:rPr>
        <w:t xml:space="preserve">Tel.:68/3760580 </w:t>
      </w:r>
      <w:r w:rsidRPr="00100ED9">
        <w:rPr>
          <w:sz w:val="24"/>
          <w:szCs w:val="24"/>
          <w:lang w:val="en-US"/>
        </w:rPr>
        <w:tab/>
      </w:r>
      <w:r w:rsidRPr="00100ED9">
        <w:rPr>
          <w:sz w:val="24"/>
          <w:szCs w:val="24"/>
          <w:lang w:val="en-US"/>
        </w:rPr>
        <w:tab/>
      </w:r>
      <w:r w:rsidRPr="00100ED9">
        <w:rPr>
          <w:sz w:val="24"/>
          <w:szCs w:val="24"/>
          <w:lang w:val="en-US"/>
        </w:rPr>
        <w:tab/>
      </w:r>
      <w:r w:rsidRPr="00100ED9">
        <w:rPr>
          <w:sz w:val="24"/>
          <w:szCs w:val="24"/>
          <w:lang w:val="en-US"/>
        </w:rPr>
        <w:tab/>
        <w:t xml:space="preserve"> </w:t>
      </w:r>
    </w:p>
    <w:p w:rsidR="00100ED9" w:rsidRPr="00100ED9" w:rsidRDefault="00100ED9" w:rsidP="00100ED9">
      <w:pPr>
        <w:spacing w:line="276" w:lineRule="auto"/>
        <w:ind w:left="426"/>
        <w:rPr>
          <w:sz w:val="24"/>
          <w:szCs w:val="24"/>
          <w:lang w:val="en-US"/>
        </w:rPr>
      </w:pPr>
      <w:r w:rsidRPr="00100ED9">
        <w:rPr>
          <w:sz w:val="24"/>
          <w:szCs w:val="24"/>
          <w:lang w:val="en-US"/>
        </w:rPr>
        <w:t>Faks: 67/3762220</w:t>
      </w:r>
      <w:r w:rsidRPr="00100ED9">
        <w:rPr>
          <w:sz w:val="24"/>
          <w:szCs w:val="24"/>
          <w:lang w:val="en-US"/>
        </w:rPr>
        <w:tab/>
      </w:r>
      <w:r w:rsidRPr="00100ED9">
        <w:rPr>
          <w:sz w:val="24"/>
          <w:szCs w:val="24"/>
          <w:lang w:val="en-US"/>
        </w:rPr>
        <w:tab/>
      </w:r>
      <w:r w:rsidRPr="00100ED9">
        <w:rPr>
          <w:sz w:val="24"/>
          <w:szCs w:val="24"/>
          <w:lang w:val="en-US"/>
        </w:rPr>
        <w:tab/>
      </w:r>
      <w:r w:rsidRPr="00100ED9">
        <w:rPr>
          <w:sz w:val="24"/>
          <w:szCs w:val="24"/>
          <w:lang w:val="en-US"/>
        </w:rPr>
        <w:tab/>
        <w:t xml:space="preserve"> </w:t>
      </w:r>
    </w:p>
    <w:p w:rsidR="00100ED9" w:rsidRPr="00100ED9" w:rsidRDefault="00100ED9" w:rsidP="00100ED9">
      <w:pPr>
        <w:spacing w:line="276" w:lineRule="auto"/>
        <w:ind w:left="426"/>
        <w:rPr>
          <w:sz w:val="24"/>
          <w:szCs w:val="24"/>
          <w:lang w:val="en-US"/>
        </w:rPr>
      </w:pPr>
      <w:r w:rsidRPr="00100ED9">
        <w:rPr>
          <w:sz w:val="24"/>
          <w:szCs w:val="24"/>
          <w:lang w:val="en-US"/>
        </w:rPr>
        <w:t>E-mail: ratusz@szprotawa.pl</w:t>
      </w:r>
      <w:r w:rsidRPr="00100ED9">
        <w:rPr>
          <w:sz w:val="24"/>
          <w:szCs w:val="24"/>
          <w:lang w:val="en-US"/>
        </w:rPr>
        <w:tab/>
      </w:r>
      <w:r w:rsidRPr="00100ED9">
        <w:rPr>
          <w:sz w:val="24"/>
          <w:szCs w:val="24"/>
          <w:lang w:val="en-US"/>
        </w:rPr>
        <w:tab/>
      </w:r>
      <w:r w:rsidRPr="00100ED9">
        <w:rPr>
          <w:sz w:val="24"/>
          <w:szCs w:val="24"/>
          <w:lang w:val="en-US"/>
        </w:rPr>
        <w:tab/>
      </w:r>
      <w:r w:rsidRPr="00100ED9">
        <w:rPr>
          <w:sz w:val="24"/>
          <w:szCs w:val="24"/>
          <w:lang w:val="en-US"/>
        </w:rPr>
        <w:tab/>
        <w:t xml:space="preserve"> </w:t>
      </w:r>
      <w:r w:rsidRPr="00100ED9">
        <w:rPr>
          <w:sz w:val="24"/>
          <w:szCs w:val="24"/>
          <w:lang w:val="en-US"/>
        </w:rPr>
        <w:tab/>
      </w:r>
      <w:r w:rsidRPr="00100ED9">
        <w:rPr>
          <w:sz w:val="24"/>
          <w:szCs w:val="24"/>
          <w:lang w:val="en-US"/>
        </w:rPr>
        <w:tab/>
      </w:r>
      <w:r w:rsidRPr="00100ED9">
        <w:rPr>
          <w:sz w:val="24"/>
          <w:szCs w:val="24"/>
          <w:lang w:val="en-US"/>
        </w:rPr>
        <w:tab/>
        <w:t xml:space="preserve"> </w:t>
      </w:r>
    </w:p>
    <w:p w:rsidR="00100ED9" w:rsidRPr="00100ED9" w:rsidRDefault="00100ED9" w:rsidP="00100ED9">
      <w:pPr>
        <w:spacing w:line="276" w:lineRule="auto"/>
        <w:ind w:left="426"/>
        <w:rPr>
          <w:sz w:val="24"/>
          <w:szCs w:val="24"/>
        </w:rPr>
      </w:pPr>
      <w:r w:rsidRPr="00100ED9">
        <w:rPr>
          <w:sz w:val="24"/>
          <w:szCs w:val="24"/>
        </w:rPr>
        <w:t xml:space="preserve">Godziny urzędowania (pracy): </w:t>
      </w:r>
      <w:r w:rsidRPr="00100ED9">
        <w:rPr>
          <w:sz w:val="24"/>
          <w:szCs w:val="24"/>
        </w:rPr>
        <w:tab/>
        <w:t>poniedziałek w godz.  8-16</w:t>
      </w:r>
    </w:p>
    <w:p w:rsidR="00100ED9" w:rsidRDefault="00100ED9" w:rsidP="00100ED9">
      <w:pPr>
        <w:spacing w:line="276" w:lineRule="auto"/>
        <w:ind w:left="426"/>
        <w:rPr>
          <w:sz w:val="24"/>
          <w:szCs w:val="24"/>
        </w:rPr>
      </w:pPr>
      <w:r w:rsidRPr="00100ED9">
        <w:rPr>
          <w:sz w:val="24"/>
          <w:szCs w:val="24"/>
        </w:rPr>
        <w:t xml:space="preserve">           wtorek-piątek w godz.  7-15</w:t>
      </w:r>
    </w:p>
    <w:p w:rsidR="00100ED9" w:rsidRPr="00100ED9" w:rsidRDefault="00100ED9" w:rsidP="00100ED9">
      <w:pPr>
        <w:spacing w:line="276" w:lineRule="auto"/>
        <w:rPr>
          <w:sz w:val="24"/>
          <w:szCs w:val="24"/>
        </w:rPr>
      </w:pPr>
    </w:p>
    <w:p w:rsidR="00D331C4" w:rsidRPr="00603772" w:rsidRDefault="00D331C4" w:rsidP="009D0EAB">
      <w:pPr>
        <w:pStyle w:val="Akapitzlist"/>
        <w:numPr>
          <w:ilvl w:val="0"/>
          <w:numId w:val="32"/>
        </w:numPr>
        <w:spacing w:line="276" w:lineRule="auto"/>
        <w:jc w:val="both"/>
        <w:rPr>
          <w:sz w:val="24"/>
          <w:szCs w:val="24"/>
        </w:rPr>
      </w:pPr>
      <w:r w:rsidRPr="00DC499F">
        <w:rPr>
          <w:sz w:val="24"/>
          <w:szCs w:val="24"/>
        </w:rPr>
        <w:t>Adres strony internetowej prowadzonego post</w:t>
      </w:r>
      <w:r w:rsidR="00603772">
        <w:rPr>
          <w:sz w:val="24"/>
          <w:szCs w:val="24"/>
        </w:rPr>
        <w:t>ępowania, na której udostępniana będzie SWZ oraz</w:t>
      </w:r>
      <w:r w:rsidRPr="00DC499F">
        <w:rPr>
          <w:sz w:val="24"/>
          <w:szCs w:val="24"/>
        </w:rPr>
        <w:t xml:space="preserve"> zmiany i wyjaśnienia treści SWZ oraz inne dokumenty zamówienia bezpośrednio związane z postępowaniem o udzielenie </w:t>
      </w:r>
      <w:r w:rsidRPr="005A02E6">
        <w:rPr>
          <w:sz w:val="24"/>
          <w:szCs w:val="24"/>
        </w:rPr>
        <w:t>zamówienia</w:t>
      </w:r>
      <w:r w:rsidR="00603772">
        <w:rPr>
          <w:sz w:val="24"/>
          <w:szCs w:val="24"/>
        </w:rPr>
        <w:t xml:space="preserve">: </w:t>
      </w:r>
      <w:r w:rsidR="00603772" w:rsidRPr="00603772">
        <w:rPr>
          <w:sz w:val="24"/>
          <w:szCs w:val="24"/>
        </w:rPr>
        <w:t xml:space="preserve">https://ezamowienia.gov.pl. </w:t>
      </w:r>
    </w:p>
    <w:p w:rsidR="001D13B6" w:rsidRDefault="001D13B6" w:rsidP="009D0EAB">
      <w:pPr>
        <w:pStyle w:val="Akapitzlist"/>
        <w:numPr>
          <w:ilvl w:val="0"/>
          <w:numId w:val="32"/>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9D0EAB">
      <w:pPr>
        <w:pStyle w:val="Akapitzlist"/>
        <w:numPr>
          <w:ilvl w:val="0"/>
          <w:numId w:val="42"/>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Pra</w:t>
      </w:r>
      <w:r w:rsidR="007141D5">
        <w:rPr>
          <w:sz w:val="24"/>
          <w:szCs w:val="24"/>
        </w:rPr>
        <w:t>wo zamówień publicznych (</w:t>
      </w:r>
      <w:r w:rsidR="005E3C9B" w:rsidRPr="005E3C9B">
        <w:rPr>
          <w:bCs/>
          <w:iCs/>
          <w:sz w:val="24"/>
          <w:szCs w:val="24"/>
        </w:rPr>
        <w:t>tj. Dz. U. z  2023 r. poz. 1605, z póź. zm.</w:t>
      </w:r>
      <w:r w:rsidRPr="00DD34E2">
        <w:rPr>
          <w:sz w:val="24"/>
          <w:szCs w:val="24"/>
        </w:rPr>
        <w:t>)</w:t>
      </w:r>
      <w:r w:rsidR="007A094D">
        <w:rPr>
          <w:sz w:val="24"/>
          <w:szCs w:val="24"/>
        </w:rPr>
        <w:t>, zwaną dalej „ustawą” lub „ustawą Pzp”</w:t>
      </w:r>
      <w:r w:rsidRPr="00DD34E2">
        <w:rPr>
          <w:sz w:val="24"/>
          <w:szCs w:val="24"/>
        </w:rPr>
        <w:t>.</w:t>
      </w:r>
    </w:p>
    <w:p w:rsidR="00D331C4" w:rsidRPr="00D331C4" w:rsidRDefault="00D331C4" w:rsidP="009D0EAB">
      <w:pPr>
        <w:pStyle w:val="Akapitzlist"/>
        <w:numPr>
          <w:ilvl w:val="0"/>
          <w:numId w:val="42"/>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B06EA2" w:rsidRPr="00B06EA2" w:rsidRDefault="00B06EA2" w:rsidP="00B06EA2">
      <w:pPr>
        <w:spacing w:line="276" w:lineRule="auto"/>
        <w:jc w:val="both"/>
        <w:rPr>
          <w:color w:val="FF0000"/>
          <w:sz w:val="24"/>
          <w:szCs w:val="24"/>
        </w:rPr>
      </w:pPr>
    </w:p>
    <w:p w:rsidR="00B06EA2" w:rsidRDefault="00B06EA2" w:rsidP="009D0EAB">
      <w:pPr>
        <w:widowControl w:val="0"/>
        <w:numPr>
          <w:ilvl w:val="0"/>
          <w:numId w:val="51"/>
        </w:numPr>
        <w:suppressAutoHyphens/>
        <w:spacing w:line="276" w:lineRule="auto"/>
        <w:jc w:val="both"/>
        <w:textAlignment w:val="baseline"/>
        <w:rPr>
          <w:rFonts w:eastAsia="Times New Roman" w:cs="Times New Roman"/>
          <w:sz w:val="24"/>
          <w:szCs w:val="24"/>
        </w:rPr>
      </w:pPr>
      <w:r w:rsidRPr="00B06EA2">
        <w:rPr>
          <w:rFonts w:eastAsia="Times New Roman" w:cs="Times New Roman"/>
          <w:sz w:val="24"/>
          <w:szCs w:val="24"/>
        </w:rPr>
        <w:t>Przedmiotem zamówienia są roboty budowlane,</w:t>
      </w:r>
      <w:r w:rsidRPr="00B06EA2">
        <w:rPr>
          <w:rFonts w:ascii="Arial" w:eastAsia="Times New Roman" w:hAnsi="Arial" w:cs="Arial"/>
          <w:sz w:val="24"/>
          <w:szCs w:val="24"/>
        </w:rPr>
        <w:t xml:space="preserve"> </w:t>
      </w:r>
      <w:r w:rsidRPr="00B06EA2">
        <w:rPr>
          <w:rFonts w:eastAsia="Times New Roman" w:cs="Times New Roman"/>
          <w:sz w:val="24"/>
          <w:szCs w:val="24"/>
        </w:rPr>
        <w:t xml:space="preserve"> w ramach zadania pn.: </w:t>
      </w:r>
    </w:p>
    <w:p w:rsidR="00C32A9A" w:rsidRDefault="00C32A9A" w:rsidP="00B244FC">
      <w:pPr>
        <w:widowControl w:val="0"/>
        <w:suppressAutoHyphens/>
        <w:spacing w:line="276" w:lineRule="auto"/>
        <w:ind w:left="360"/>
        <w:jc w:val="both"/>
        <w:textAlignment w:val="baseline"/>
        <w:rPr>
          <w:rFonts w:eastAsia="Times New Roman" w:cs="Times New Roman"/>
          <w:b/>
          <w:sz w:val="24"/>
          <w:szCs w:val="24"/>
        </w:rPr>
      </w:pPr>
    </w:p>
    <w:p w:rsidR="00B244FC" w:rsidRDefault="00C32A9A" w:rsidP="00B244FC">
      <w:pPr>
        <w:widowControl w:val="0"/>
        <w:suppressAutoHyphens/>
        <w:spacing w:line="276" w:lineRule="auto"/>
        <w:ind w:left="360"/>
        <w:jc w:val="both"/>
        <w:textAlignment w:val="baseline"/>
        <w:rPr>
          <w:rFonts w:eastAsia="Times New Roman" w:cs="Times New Roman"/>
          <w:b/>
          <w:sz w:val="24"/>
          <w:szCs w:val="24"/>
        </w:rPr>
      </w:pPr>
      <w:r w:rsidRPr="00C32A9A">
        <w:rPr>
          <w:rFonts w:eastAsia="Times New Roman" w:cs="Times New Roman"/>
          <w:b/>
          <w:sz w:val="24"/>
          <w:szCs w:val="24"/>
        </w:rPr>
        <w:t>Modernizacja budynku Miejskiej Biblioteki Publicznej w Szprotawie</w:t>
      </w:r>
    </w:p>
    <w:p w:rsidR="00995E3C" w:rsidRDefault="00995E3C" w:rsidP="00995E3C">
      <w:pPr>
        <w:widowControl w:val="0"/>
        <w:suppressAutoHyphens/>
        <w:spacing w:line="276" w:lineRule="auto"/>
        <w:ind w:left="360"/>
        <w:jc w:val="both"/>
        <w:textAlignment w:val="baseline"/>
        <w:rPr>
          <w:rFonts w:eastAsia="Times New Roman" w:cs="Times New Roman"/>
          <w:sz w:val="24"/>
          <w:szCs w:val="24"/>
        </w:rPr>
      </w:pPr>
    </w:p>
    <w:p w:rsidR="00995E3C" w:rsidRPr="00995E3C" w:rsidRDefault="00995E3C" w:rsidP="00995E3C">
      <w:pPr>
        <w:widowControl w:val="0"/>
        <w:suppressAutoHyphens/>
        <w:spacing w:line="276" w:lineRule="auto"/>
        <w:ind w:left="360"/>
        <w:jc w:val="both"/>
        <w:textAlignment w:val="baseline"/>
        <w:rPr>
          <w:rFonts w:eastAsia="Times New Roman" w:cs="Times New Roman"/>
          <w:sz w:val="24"/>
          <w:szCs w:val="24"/>
        </w:rPr>
      </w:pPr>
      <w:r>
        <w:rPr>
          <w:rFonts w:eastAsia="Times New Roman" w:cs="Times New Roman"/>
          <w:sz w:val="24"/>
          <w:szCs w:val="24"/>
        </w:rPr>
        <w:t>Roboty budowlane  obejmują</w:t>
      </w:r>
      <w:r w:rsidRPr="00995E3C">
        <w:rPr>
          <w:rFonts w:eastAsia="Times New Roman" w:cs="Times New Roman"/>
          <w:sz w:val="24"/>
          <w:szCs w:val="24"/>
        </w:rPr>
        <w:t xml:space="preserve"> modernizację budynku Publicznej Biblioteki Miejskiej poprzez zmianę</w:t>
      </w:r>
      <w:r>
        <w:rPr>
          <w:rFonts w:eastAsia="Times New Roman" w:cs="Times New Roman"/>
          <w:sz w:val="24"/>
          <w:szCs w:val="24"/>
        </w:rPr>
        <w:t xml:space="preserve"> układu pomieszczeń</w:t>
      </w:r>
      <w:r w:rsidRPr="00995E3C">
        <w:rPr>
          <w:rFonts w:eastAsia="Times New Roman" w:cs="Times New Roman"/>
          <w:sz w:val="24"/>
          <w:szCs w:val="24"/>
        </w:rPr>
        <w:t>. Roboty budowlane będą prowadzone wewnątrz istniejącego budynku.</w:t>
      </w:r>
    </w:p>
    <w:p w:rsidR="00995E3C" w:rsidRPr="00995E3C" w:rsidRDefault="00995E3C" w:rsidP="00995E3C">
      <w:pPr>
        <w:widowControl w:val="0"/>
        <w:suppressAutoHyphens/>
        <w:spacing w:line="276" w:lineRule="auto"/>
        <w:ind w:left="360"/>
        <w:jc w:val="both"/>
        <w:textAlignment w:val="baseline"/>
        <w:rPr>
          <w:rFonts w:eastAsia="Times New Roman" w:cs="Times New Roman"/>
          <w:sz w:val="24"/>
          <w:szCs w:val="24"/>
        </w:rPr>
      </w:pPr>
      <w:r w:rsidRPr="00995E3C">
        <w:rPr>
          <w:rFonts w:eastAsia="Times New Roman" w:cs="Times New Roman"/>
          <w:sz w:val="24"/>
          <w:szCs w:val="24"/>
        </w:rPr>
        <w:t xml:space="preserve">Nie zostanie zmieniony sposób użytkowania obiektu, sposób zagospodarowania terenu oraz </w:t>
      </w:r>
      <w:r w:rsidRPr="00995E3C">
        <w:rPr>
          <w:rFonts w:eastAsia="Times New Roman" w:cs="Times New Roman"/>
          <w:sz w:val="24"/>
          <w:szCs w:val="24"/>
        </w:rPr>
        <w:lastRenderedPageBreak/>
        <w:t>obszar oddziaływania.</w:t>
      </w:r>
    </w:p>
    <w:p w:rsidR="00D50DB4" w:rsidRDefault="00D50DB4" w:rsidP="00995E3C">
      <w:pPr>
        <w:widowControl w:val="0"/>
        <w:suppressAutoHyphens/>
        <w:spacing w:line="276" w:lineRule="auto"/>
        <w:ind w:left="360"/>
        <w:jc w:val="both"/>
        <w:textAlignment w:val="baseline"/>
        <w:rPr>
          <w:rFonts w:eastAsia="Times New Roman" w:cs="Times New Roman"/>
          <w:sz w:val="24"/>
          <w:szCs w:val="24"/>
        </w:rPr>
      </w:pPr>
    </w:p>
    <w:p w:rsidR="00995E3C" w:rsidRDefault="00995E3C" w:rsidP="00995E3C">
      <w:pPr>
        <w:widowControl w:val="0"/>
        <w:suppressAutoHyphens/>
        <w:spacing w:line="276" w:lineRule="auto"/>
        <w:ind w:left="360"/>
        <w:jc w:val="both"/>
        <w:textAlignment w:val="baseline"/>
        <w:rPr>
          <w:rFonts w:eastAsia="Times New Roman" w:cs="Times New Roman"/>
          <w:sz w:val="24"/>
          <w:szCs w:val="24"/>
        </w:rPr>
      </w:pPr>
      <w:r w:rsidRPr="00995E3C">
        <w:rPr>
          <w:rFonts w:eastAsia="Times New Roman" w:cs="Times New Roman"/>
          <w:sz w:val="24"/>
          <w:szCs w:val="24"/>
        </w:rPr>
        <w:t xml:space="preserve">Zakres robót </w:t>
      </w:r>
      <w:r w:rsidR="00D50DB4">
        <w:rPr>
          <w:rFonts w:eastAsia="Times New Roman" w:cs="Times New Roman"/>
          <w:sz w:val="24"/>
          <w:szCs w:val="24"/>
        </w:rPr>
        <w:t xml:space="preserve">ogólnobudowlanych </w:t>
      </w:r>
      <w:r w:rsidRPr="00995E3C">
        <w:rPr>
          <w:rFonts w:eastAsia="Times New Roman" w:cs="Times New Roman"/>
          <w:sz w:val="24"/>
          <w:szCs w:val="24"/>
        </w:rPr>
        <w:t>obejmuje remont pomieszczeń biblioteki</w:t>
      </w:r>
      <w:r w:rsidR="00D50DB4">
        <w:rPr>
          <w:rFonts w:eastAsia="Times New Roman" w:cs="Times New Roman"/>
          <w:sz w:val="24"/>
          <w:szCs w:val="24"/>
        </w:rPr>
        <w:t xml:space="preserve"> w zakresie</w:t>
      </w:r>
      <w:r w:rsidRPr="00995E3C">
        <w:rPr>
          <w:rFonts w:eastAsia="Times New Roman" w:cs="Times New Roman"/>
          <w:sz w:val="24"/>
          <w:szCs w:val="24"/>
        </w:rPr>
        <w:t>:</w:t>
      </w:r>
    </w:p>
    <w:p w:rsidR="00995E3C" w:rsidRPr="00995E3C" w:rsidRDefault="00995E3C" w:rsidP="00995E3C">
      <w:pPr>
        <w:widowControl w:val="0"/>
        <w:suppressAutoHyphens/>
        <w:spacing w:line="276" w:lineRule="auto"/>
        <w:ind w:left="360"/>
        <w:jc w:val="both"/>
        <w:textAlignment w:val="baseline"/>
        <w:rPr>
          <w:rFonts w:eastAsia="Times New Roman" w:cs="Times New Roman"/>
          <w:sz w:val="24"/>
          <w:szCs w:val="24"/>
        </w:rPr>
      </w:pPr>
    </w:p>
    <w:p w:rsidR="00995E3C" w:rsidRPr="00995E3C" w:rsidRDefault="00995E3C" w:rsidP="00995E3C">
      <w:pPr>
        <w:widowControl w:val="0"/>
        <w:suppressAutoHyphens/>
        <w:spacing w:line="276" w:lineRule="auto"/>
        <w:ind w:left="360"/>
        <w:jc w:val="both"/>
        <w:textAlignment w:val="baseline"/>
        <w:rPr>
          <w:rFonts w:eastAsia="Times New Roman" w:cs="Times New Roman"/>
          <w:sz w:val="24"/>
          <w:szCs w:val="24"/>
        </w:rPr>
      </w:pPr>
      <w:r w:rsidRPr="00995E3C">
        <w:rPr>
          <w:rFonts w:eastAsia="Times New Roman" w:cs="Times New Roman"/>
          <w:sz w:val="24"/>
          <w:szCs w:val="24"/>
        </w:rPr>
        <w:t>- wyburzenia ścian konstrukcyjnych i działowych,</w:t>
      </w:r>
    </w:p>
    <w:p w:rsidR="00995E3C" w:rsidRPr="00995E3C" w:rsidRDefault="00995E3C" w:rsidP="00995E3C">
      <w:pPr>
        <w:widowControl w:val="0"/>
        <w:suppressAutoHyphens/>
        <w:spacing w:line="276" w:lineRule="auto"/>
        <w:ind w:left="360"/>
        <w:jc w:val="both"/>
        <w:textAlignment w:val="baseline"/>
        <w:rPr>
          <w:rFonts w:eastAsia="Times New Roman" w:cs="Times New Roman"/>
          <w:sz w:val="24"/>
          <w:szCs w:val="24"/>
        </w:rPr>
      </w:pPr>
      <w:r w:rsidRPr="00995E3C">
        <w:rPr>
          <w:rFonts w:eastAsia="Times New Roman" w:cs="Times New Roman"/>
          <w:sz w:val="24"/>
          <w:szCs w:val="24"/>
        </w:rPr>
        <w:t>- wykonanie nowych przegród ściennych,</w:t>
      </w:r>
    </w:p>
    <w:p w:rsidR="00995E3C" w:rsidRPr="00995E3C" w:rsidRDefault="00995E3C" w:rsidP="00995E3C">
      <w:pPr>
        <w:widowControl w:val="0"/>
        <w:suppressAutoHyphens/>
        <w:spacing w:line="276" w:lineRule="auto"/>
        <w:ind w:left="360"/>
        <w:jc w:val="both"/>
        <w:textAlignment w:val="baseline"/>
        <w:rPr>
          <w:rFonts w:eastAsia="Times New Roman" w:cs="Times New Roman"/>
          <w:sz w:val="24"/>
          <w:szCs w:val="24"/>
        </w:rPr>
      </w:pPr>
      <w:r w:rsidRPr="00995E3C">
        <w:rPr>
          <w:rFonts w:eastAsia="Times New Roman" w:cs="Times New Roman"/>
          <w:sz w:val="24"/>
          <w:szCs w:val="24"/>
        </w:rPr>
        <w:t>- poszerzenie otworów drzwiowych wewnętrznych,</w:t>
      </w:r>
    </w:p>
    <w:p w:rsidR="00995E3C" w:rsidRPr="00995E3C" w:rsidRDefault="00995E3C" w:rsidP="00995E3C">
      <w:pPr>
        <w:widowControl w:val="0"/>
        <w:suppressAutoHyphens/>
        <w:spacing w:line="276" w:lineRule="auto"/>
        <w:ind w:left="360"/>
        <w:jc w:val="both"/>
        <w:textAlignment w:val="baseline"/>
        <w:rPr>
          <w:rFonts w:eastAsia="Times New Roman" w:cs="Times New Roman"/>
          <w:sz w:val="24"/>
          <w:szCs w:val="24"/>
        </w:rPr>
      </w:pPr>
      <w:r w:rsidRPr="00995E3C">
        <w:rPr>
          <w:rFonts w:eastAsia="Times New Roman" w:cs="Times New Roman"/>
          <w:sz w:val="24"/>
          <w:szCs w:val="24"/>
        </w:rPr>
        <w:t>- wykonanie nowych otworów drzwiowych,</w:t>
      </w:r>
    </w:p>
    <w:p w:rsidR="00995E3C" w:rsidRPr="00995E3C" w:rsidRDefault="00995E3C" w:rsidP="00995E3C">
      <w:pPr>
        <w:widowControl w:val="0"/>
        <w:suppressAutoHyphens/>
        <w:spacing w:line="276" w:lineRule="auto"/>
        <w:ind w:left="360"/>
        <w:jc w:val="both"/>
        <w:textAlignment w:val="baseline"/>
        <w:rPr>
          <w:rFonts w:eastAsia="Times New Roman" w:cs="Times New Roman"/>
          <w:sz w:val="24"/>
          <w:szCs w:val="24"/>
        </w:rPr>
      </w:pPr>
      <w:r w:rsidRPr="00995E3C">
        <w:rPr>
          <w:rFonts w:eastAsia="Times New Roman" w:cs="Times New Roman"/>
          <w:sz w:val="24"/>
          <w:szCs w:val="24"/>
        </w:rPr>
        <w:t>- wykonanie nowych nadproży,</w:t>
      </w:r>
    </w:p>
    <w:p w:rsidR="00995E3C" w:rsidRPr="00995E3C" w:rsidRDefault="00995E3C" w:rsidP="00995E3C">
      <w:pPr>
        <w:widowControl w:val="0"/>
        <w:suppressAutoHyphens/>
        <w:spacing w:line="276" w:lineRule="auto"/>
        <w:ind w:left="360"/>
        <w:jc w:val="both"/>
        <w:textAlignment w:val="baseline"/>
        <w:rPr>
          <w:rFonts w:eastAsia="Times New Roman" w:cs="Times New Roman"/>
          <w:sz w:val="24"/>
          <w:szCs w:val="24"/>
        </w:rPr>
      </w:pPr>
      <w:r w:rsidRPr="00995E3C">
        <w:rPr>
          <w:rFonts w:eastAsia="Times New Roman" w:cs="Times New Roman"/>
          <w:sz w:val="24"/>
          <w:szCs w:val="24"/>
        </w:rPr>
        <w:t>- wstawienie nowej stolarki drzwiowej oraz wykorzystanie istniejącej w nowych otworach drzwiowych,</w:t>
      </w:r>
    </w:p>
    <w:p w:rsidR="00995E3C" w:rsidRPr="00995E3C" w:rsidRDefault="00995E3C" w:rsidP="00995E3C">
      <w:pPr>
        <w:widowControl w:val="0"/>
        <w:suppressAutoHyphens/>
        <w:spacing w:line="276" w:lineRule="auto"/>
        <w:ind w:left="360"/>
        <w:jc w:val="both"/>
        <w:textAlignment w:val="baseline"/>
        <w:rPr>
          <w:rFonts w:eastAsia="Times New Roman" w:cs="Times New Roman"/>
          <w:sz w:val="24"/>
          <w:szCs w:val="24"/>
        </w:rPr>
      </w:pPr>
      <w:r w:rsidRPr="00995E3C">
        <w:rPr>
          <w:rFonts w:eastAsia="Times New Roman" w:cs="Times New Roman"/>
          <w:sz w:val="24"/>
          <w:szCs w:val="24"/>
        </w:rPr>
        <w:t>- prace malarskie ścian i sufitów,</w:t>
      </w:r>
    </w:p>
    <w:p w:rsidR="00995E3C" w:rsidRPr="00995E3C" w:rsidRDefault="00995E3C" w:rsidP="00995E3C">
      <w:pPr>
        <w:widowControl w:val="0"/>
        <w:suppressAutoHyphens/>
        <w:spacing w:line="276" w:lineRule="auto"/>
        <w:ind w:left="360"/>
        <w:jc w:val="both"/>
        <w:textAlignment w:val="baseline"/>
        <w:rPr>
          <w:rFonts w:eastAsia="Times New Roman" w:cs="Times New Roman"/>
          <w:sz w:val="24"/>
          <w:szCs w:val="24"/>
        </w:rPr>
      </w:pPr>
      <w:r w:rsidRPr="00995E3C">
        <w:rPr>
          <w:rFonts w:eastAsia="Times New Roman" w:cs="Times New Roman"/>
          <w:sz w:val="24"/>
          <w:szCs w:val="24"/>
        </w:rPr>
        <w:t>- prace posadzkowe,</w:t>
      </w:r>
    </w:p>
    <w:p w:rsidR="00995E3C" w:rsidRPr="00995E3C" w:rsidRDefault="00995E3C" w:rsidP="00995E3C">
      <w:pPr>
        <w:widowControl w:val="0"/>
        <w:suppressAutoHyphens/>
        <w:spacing w:line="276" w:lineRule="auto"/>
        <w:ind w:left="360"/>
        <w:jc w:val="both"/>
        <w:textAlignment w:val="baseline"/>
        <w:rPr>
          <w:rFonts w:eastAsia="Times New Roman" w:cs="Times New Roman"/>
          <w:sz w:val="24"/>
          <w:szCs w:val="24"/>
        </w:rPr>
      </w:pPr>
      <w:r w:rsidRPr="00995E3C">
        <w:rPr>
          <w:rFonts w:eastAsia="Times New Roman" w:cs="Times New Roman"/>
          <w:sz w:val="24"/>
          <w:szCs w:val="24"/>
        </w:rPr>
        <w:t>- renowacja sztukaterii ściennej i sufitowej,</w:t>
      </w:r>
    </w:p>
    <w:p w:rsidR="00995E3C" w:rsidRDefault="00995E3C" w:rsidP="00995E3C">
      <w:pPr>
        <w:widowControl w:val="0"/>
        <w:suppressAutoHyphens/>
        <w:spacing w:line="276" w:lineRule="auto"/>
        <w:ind w:left="360"/>
        <w:jc w:val="both"/>
        <w:textAlignment w:val="baseline"/>
        <w:rPr>
          <w:rFonts w:eastAsia="Times New Roman" w:cs="Times New Roman"/>
          <w:sz w:val="24"/>
          <w:szCs w:val="24"/>
        </w:rPr>
      </w:pPr>
      <w:r w:rsidRPr="00995E3C">
        <w:rPr>
          <w:rFonts w:eastAsia="Times New Roman" w:cs="Times New Roman"/>
          <w:sz w:val="24"/>
          <w:szCs w:val="24"/>
        </w:rPr>
        <w:t>- renowacja wewnętrznych schodów i balustrad,</w:t>
      </w:r>
    </w:p>
    <w:p w:rsidR="00D50DB4" w:rsidRPr="00BB24FA" w:rsidRDefault="00BF66F5" w:rsidP="00BB24FA">
      <w:pPr>
        <w:widowControl w:val="0"/>
        <w:suppressAutoHyphens/>
        <w:spacing w:line="276" w:lineRule="auto"/>
        <w:jc w:val="both"/>
        <w:textAlignment w:val="baseline"/>
        <w:rPr>
          <w:rFonts w:eastAsia="Times New Roman" w:cs="Times New Roman"/>
          <w:b/>
          <w:sz w:val="24"/>
          <w:szCs w:val="24"/>
        </w:rPr>
      </w:pPr>
      <w:r>
        <w:rPr>
          <w:rFonts w:eastAsia="Times New Roman" w:cs="Times New Roman"/>
          <w:b/>
          <w:sz w:val="24"/>
          <w:szCs w:val="24"/>
        </w:rPr>
        <w:t xml:space="preserve"> </w:t>
      </w:r>
      <w:r w:rsidR="00FC4355">
        <w:rPr>
          <w:rFonts w:eastAsia="Times New Roman" w:cs="Times New Roman"/>
          <w:b/>
          <w:sz w:val="24"/>
          <w:szCs w:val="24"/>
        </w:rPr>
        <w:t xml:space="preserve">  </w:t>
      </w:r>
    </w:p>
    <w:p w:rsidR="00B244FC" w:rsidRDefault="00D50DB4" w:rsidP="00B244FC">
      <w:pPr>
        <w:widowControl w:val="0"/>
        <w:suppressAutoHyphens/>
        <w:spacing w:line="276" w:lineRule="auto"/>
        <w:ind w:left="360"/>
        <w:jc w:val="both"/>
        <w:textAlignment w:val="baseline"/>
        <w:rPr>
          <w:rFonts w:eastAsia="Times New Roman" w:cs="Times New Roman"/>
          <w:sz w:val="24"/>
          <w:szCs w:val="24"/>
        </w:rPr>
      </w:pPr>
      <w:r>
        <w:rPr>
          <w:rFonts w:eastAsia="Times New Roman" w:cs="Times New Roman"/>
          <w:sz w:val="24"/>
          <w:szCs w:val="24"/>
        </w:rPr>
        <w:t>Zakres robót elektrycznych :</w:t>
      </w:r>
    </w:p>
    <w:p w:rsidR="00D50DB4" w:rsidRDefault="00D50DB4" w:rsidP="00B244FC">
      <w:pPr>
        <w:widowControl w:val="0"/>
        <w:suppressAutoHyphens/>
        <w:spacing w:line="276" w:lineRule="auto"/>
        <w:ind w:left="360"/>
        <w:jc w:val="both"/>
        <w:textAlignment w:val="baseline"/>
        <w:rPr>
          <w:rFonts w:eastAsia="Times New Roman" w:cs="Times New Roman"/>
          <w:sz w:val="24"/>
          <w:szCs w:val="24"/>
        </w:rPr>
      </w:pPr>
    </w:p>
    <w:p w:rsidR="00D50DB4" w:rsidRPr="00D50DB4" w:rsidRDefault="00D50DB4" w:rsidP="00D50DB4">
      <w:pPr>
        <w:widowControl w:val="0"/>
        <w:suppressAutoHyphens/>
        <w:spacing w:line="276" w:lineRule="auto"/>
        <w:ind w:left="360"/>
        <w:jc w:val="both"/>
        <w:textAlignment w:val="baseline"/>
        <w:rPr>
          <w:rFonts w:eastAsia="Times New Roman" w:cs="Times New Roman"/>
          <w:sz w:val="24"/>
          <w:szCs w:val="24"/>
        </w:rPr>
      </w:pPr>
      <w:r w:rsidRPr="00D50DB4">
        <w:rPr>
          <w:rFonts w:eastAsia="Times New Roman" w:cs="Times New Roman" w:hint="eastAsia"/>
          <w:sz w:val="24"/>
          <w:szCs w:val="24"/>
        </w:rPr>
        <w:t>•</w:t>
      </w:r>
      <w:r w:rsidRPr="00D50DB4">
        <w:rPr>
          <w:rFonts w:eastAsia="Times New Roman" w:cs="Times New Roman"/>
          <w:sz w:val="24"/>
          <w:szCs w:val="24"/>
        </w:rPr>
        <w:t xml:space="preserve"> Przebudowa wlz do istniej</w:t>
      </w:r>
      <w:r w:rsidRPr="00D50DB4">
        <w:rPr>
          <w:rFonts w:eastAsia="Times New Roman" w:cs="Times New Roman" w:hint="eastAsia"/>
          <w:sz w:val="24"/>
          <w:szCs w:val="24"/>
        </w:rPr>
        <w:t>ą</w:t>
      </w:r>
      <w:r w:rsidRPr="00D50DB4">
        <w:rPr>
          <w:rFonts w:eastAsia="Times New Roman" w:cs="Times New Roman"/>
          <w:sz w:val="24"/>
          <w:szCs w:val="24"/>
        </w:rPr>
        <w:t>cego ZK do projektowanej RG</w:t>
      </w:r>
    </w:p>
    <w:p w:rsidR="00D50DB4" w:rsidRPr="00D50DB4" w:rsidRDefault="00D50DB4" w:rsidP="00D50DB4">
      <w:pPr>
        <w:widowControl w:val="0"/>
        <w:suppressAutoHyphens/>
        <w:spacing w:line="276" w:lineRule="auto"/>
        <w:ind w:left="360"/>
        <w:jc w:val="both"/>
        <w:textAlignment w:val="baseline"/>
        <w:rPr>
          <w:rFonts w:eastAsia="Times New Roman" w:cs="Times New Roman"/>
          <w:sz w:val="24"/>
          <w:szCs w:val="24"/>
        </w:rPr>
      </w:pPr>
      <w:r w:rsidRPr="00D50DB4">
        <w:rPr>
          <w:rFonts w:eastAsia="Times New Roman" w:cs="Times New Roman" w:hint="eastAsia"/>
          <w:sz w:val="24"/>
          <w:szCs w:val="24"/>
        </w:rPr>
        <w:t>•</w:t>
      </w:r>
      <w:r w:rsidRPr="00D50DB4">
        <w:rPr>
          <w:rFonts w:eastAsia="Times New Roman" w:cs="Times New Roman"/>
          <w:sz w:val="24"/>
          <w:szCs w:val="24"/>
        </w:rPr>
        <w:t xml:space="preserve"> Przeciwpo</w:t>
      </w:r>
      <w:r w:rsidRPr="00D50DB4">
        <w:rPr>
          <w:rFonts w:eastAsia="Times New Roman" w:cs="Times New Roman" w:hint="eastAsia"/>
          <w:sz w:val="24"/>
          <w:szCs w:val="24"/>
        </w:rPr>
        <w:t>ż</w:t>
      </w:r>
      <w:r w:rsidRPr="00D50DB4">
        <w:rPr>
          <w:rFonts w:eastAsia="Times New Roman" w:cs="Times New Roman"/>
          <w:sz w:val="24"/>
          <w:szCs w:val="24"/>
        </w:rPr>
        <w:t>arowy wy</w:t>
      </w:r>
      <w:r w:rsidRPr="00D50DB4">
        <w:rPr>
          <w:rFonts w:eastAsia="Times New Roman" w:cs="Times New Roman" w:hint="eastAsia"/>
          <w:sz w:val="24"/>
          <w:szCs w:val="24"/>
        </w:rPr>
        <w:t>łą</w:t>
      </w:r>
      <w:r w:rsidRPr="00D50DB4">
        <w:rPr>
          <w:rFonts w:eastAsia="Times New Roman" w:cs="Times New Roman"/>
          <w:sz w:val="24"/>
          <w:szCs w:val="24"/>
        </w:rPr>
        <w:t>cznik g</w:t>
      </w:r>
      <w:r w:rsidRPr="00D50DB4">
        <w:rPr>
          <w:rFonts w:eastAsia="Times New Roman" w:cs="Times New Roman" w:hint="eastAsia"/>
          <w:sz w:val="24"/>
          <w:szCs w:val="24"/>
        </w:rPr>
        <w:t>łó</w:t>
      </w:r>
      <w:r w:rsidRPr="00D50DB4">
        <w:rPr>
          <w:rFonts w:eastAsia="Times New Roman" w:cs="Times New Roman"/>
          <w:sz w:val="24"/>
          <w:szCs w:val="24"/>
        </w:rPr>
        <w:t>wny pr</w:t>
      </w:r>
      <w:r w:rsidRPr="00D50DB4">
        <w:rPr>
          <w:rFonts w:eastAsia="Times New Roman" w:cs="Times New Roman" w:hint="eastAsia"/>
          <w:sz w:val="24"/>
          <w:szCs w:val="24"/>
        </w:rPr>
        <w:t>ą</w:t>
      </w:r>
      <w:r w:rsidRPr="00D50DB4">
        <w:rPr>
          <w:rFonts w:eastAsia="Times New Roman" w:cs="Times New Roman"/>
          <w:sz w:val="24"/>
          <w:szCs w:val="24"/>
        </w:rPr>
        <w:t>du</w:t>
      </w:r>
    </w:p>
    <w:p w:rsidR="00D50DB4" w:rsidRPr="00D50DB4" w:rsidRDefault="00D50DB4" w:rsidP="00D50DB4">
      <w:pPr>
        <w:widowControl w:val="0"/>
        <w:suppressAutoHyphens/>
        <w:spacing w:line="276" w:lineRule="auto"/>
        <w:ind w:left="360"/>
        <w:jc w:val="both"/>
        <w:textAlignment w:val="baseline"/>
        <w:rPr>
          <w:rFonts w:eastAsia="Times New Roman" w:cs="Times New Roman"/>
          <w:sz w:val="24"/>
          <w:szCs w:val="24"/>
        </w:rPr>
      </w:pPr>
      <w:r w:rsidRPr="00D50DB4">
        <w:rPr>
          <w:rFonts w:eastAsia="Times New Roman" w:cs="Times New Roman" w:hint="eastAsia"/>
          <w:sz w:val="24"/>
          <w:szCs w:val="24"/>
        </w:rPr>
        <w:t>•</w:t>
      </w:r>
      <w:r w:rsidRPr="00D50DB4">
        <w:rPr>
          <w:rFonts w:eastAsia="Times New Roman" w:cs="Times New Roman"/>
          <w:sz w:val="24"/>
          <w:szCs w:val="24"/>
        </w:rPr>
        <w:t xml:space="preserve"> Rozdzielnica ZKP WGPPo</w:t>
      </w:r>
      <w:r w:rsidRPr="00D50DB4">
        <w:rPr>
          <w:rFonts w:eastAsia="Times New Roman" w:cs="Times New Roman" w:hint="eastAsia"/>
          <w:sz w:val="24"/>
          <w:szCs w:val="24"/>
        </w:rPr>
        <w:t>ż</w:t>
      </w:r>
      <w:r w:rsidRPr="00D50DB4">
        <w:rPr>
          <w:rFonts w:eastAsia="Times New Roman" w:cs="Times New Roman"/>
          <w:sz w:val="24"/>
          <w:szCs w:val="24"/>
        </w:rPr>
        <w:t xml:space="preserve"> RG TO1 TO2 TO3 TK</w:t>
      </w:r>
    </w:p>
    <w:p w:rsidR="00D50DB4" w:rsidRPr="00D50DB4" w:rsidRDefault="00D50DB4" w:rsidP="00D50DB4">
      <w:pPr>
        <w:widowControl w:val="0"/>
        <w:suppressAutoHyphens/>
        <w:spacing w:line="276" w:lineRule="auto"/>
        <w:ind w:left="360"/>
        <w:jc w:val="both"/>
        <w:textAlignment w:val="baseline"/>
        <w:rPr>
          <w:rFonts w:eastAsia="Times New Roman" w:cs="Times New Roman"/>
          <w:sz w:val="24"/>
          <w:szCs w:val="24"/>
        </w:rPr>
      </w:pPr>
      <w:r w:rsidRPr="00D50DB4">
        <w:rPr>
          <w:rFonts w:eastAsia="Times New Roman" w:cs="Times New Roman" w:hint="eastAsia"/>
          <w:sz w:val="24"/>
          <w:szCs w:val="24"/>
        </w:rPr>
        <w:t>•</w:t>
      </w:r>
      <w:r w:rsidRPr="00D50DB4">
        <w:rPr>
          <w:rFonts w:eastAsia="Times New Roman" w:cs="Times New Roman"/>
          <w:sz w:val="24"/>
          <w:szCs w:val="24"/>
        </w:rPr>
        <w:t xml:space="preserve"> Instalacja o</w:t>
      </w:r>
      <w:r w:rsidRPr="00D50DB4">
        <w:rPr>
          <w:rFonts w:eastAsia="Times New Roman" w:cs="Times New Roman" w:hint="eastAsia"/>
          <w:sz w:val="24"/>
          <w:szCs w:val="24"/>
        </w:rPr>
        <w:t>ś</w:t>
      </w:r>
      <w:r w:rsidRPr="00D50DB4">
        <w:rPr>
          <w:rFonts w:eastAsia="Times New Roman" w:cs="Times New Roman"/>
          <w:sz w:val="24"/>
          <w:szCs w:val="24"/>
        </w:rPr>
        <w:t>wietlenia</w:t>
      </w:r>
    </w:p>
    <w:p w:rsidR="00D50DB4" w:rsidRPr="00D50DB4" w:rsidRDefault="00D50DB4" w:rsidP="00D50DB4">
      <w:pPr>
        <w:widowControl w:val="0"/>
        <w:suppressAutoHyphens/>
        <w:spacing w:line="276" w:lineRule="auto"/>
        <w:ind w:left="360"/>
        <w:jc w:val="both"/>
        <w:textAlignment w:val="baseline"/>
        <w:rPr>
          <w:rFonts w:eastAsia="Times New Roman" w:cs="Times New Roman"/>
          <w:sz w:val="24"/>
          <w:szCs w:val="24"/>
        </w:rPr>
      </w:pPr>
      <w:r w:rsidRPr="00D50DB4">
        <w:rPr>
          <w:rFonts w:eastAsia="Times New Roman" w:cs="Times New Roman" w:hint="eastAsia"/>
          <w:sz w:val="24"/>
          <w:szCs w:val="24"/>
        </w:rPr>
        <w:t>•</w:t>
      </w:r>
      <w:r w:rsidRPr="00D50DB4">
        <w:rPr>
          <w:rFonts w:eastAsia="Times New Roman" w:cs="Times New Roman"/>
          <w:sz w:val="24"/>
          <w:szCs w:val="24"/>
        </w:rPr>
        <w:t xml:space="preserve"> Instalacja og</w:t>
      </w:r>
      <w:r w:rsidRPr="00D50DB4">
        <w:rPr>
          <w:rFonts w:eastAsia="Times New Roman" w:cs="Times New Roman" w:hint="eastAsia"/>
          <w:sz w:val="24"/>
          <w:szCs w:val="24"/>
        </w:rPr>
        <w:t>ó</w:t>
      </w:r>
      <w:r w:rsidRPr="00D50DB4">
        <w:rPr>
          <w:rFonts w:eastAsia="Times New Roman" w:cs="Times New Roman"/>
          <w:sz w:val="24"/>
          <w:szCs w:val="24"/>
        </w:rPr>
        <w:t>lna</w:t>
      </w:r>
    </w:p>
    <w:p w:rsidR="00D50DB4" w:rsidRPr="00D50DB4" w:rsidRDefault="00D50DB4" w:rsidP="00D50DB4">
      <w:pPr>
        <w:widowControl w:val="0"/>
        <w:suppressAutoHyphens/>
        <w:spacing w:line="276" w:lineRule="auto"/>
        <w:ind w:left="360"/>
        <w:jc w:val="both"/>
        <w:textAlignment w:val="baseline"/>
        <w:rPr>
          <w:rFonts w:eastAsia="Times New Roman" w:cs="Times New Roman"/>
          <w:sz w:val="24"/>
          <w:szCs w:val="24"/>
        </w:rPr>
      </w:pPr>
      <w:r w:rsidRPr="00D50DB4">
        <w:rPr>
          <w:rFonts w:eastAsia="Times New Roman" w:cs="Times New Roman" w:hint="eastAsia"/>
          <w:sz w:val="24"/>
          <w:szCs w:val="24"/>
        </w:rPr>
        <w:t>•</w:t>
      </w:r>
      <w:r w:rsidRPr="00D50DB4">
        <w:rPr>
          <w:rFonts w:eastAsia="Times New Roman" w:cs="Times New Roman"/>
          <w:sz w:val="24"/>
          <w:szCs w:val="24"/>
        </w:rPr>
        <w:t xml:space="preserve"> Instalacja odgromowa</w:t>
      </w:r>
    </w:p>
    <w:p w:rsidR="00D50DB4" w:rsidRDefault="00D50DB4" w:rsidP="00D50DB4">
      <w:pPr>
        <w:widowControl w:val="0"/>
        <w:suppressAutoHyphens/>
        <w:spacing w:line="276" w:lineRule="auto"/>
        <w:ind w:left="360"/>
        <w:jc w:val="both"/>
        <w:textAlignment w:val="baseline"/>
        <w:rPr>
          <w:rFonts w:eastAsia="Times New Roman" w:cs="Times New Roman"/>
          <w:sz w:val="24"/>
          <w:szCs w:val="24"/>
        </w:rPr>
      </w:pPr>
      <w:r w:rsidRPr="00D50DB4">
        <w:rPr>
          <w:rFonts w:eastAsia="Times New Roman" w:cs="Times New Roman" w:hint="eastAsia"/>
          <w:sz w:val="24"/>
          <w:szCs w:val="24"/>
        </w:rPr>
        <w:t>•</w:t>
      </w:r>
      <w:r w:rsidRPr="00D50DB4">
        <w:rPr>
          <w:rFonts w:eastAsia="Times New Roman" w:cs="Times New Roman"/>
          <w:sz w:val="24"/>
          <w:szCs w:val="24"/>
        </w:rPr>
        <w:t xml:space="preserve"> Zasilanie gniazd PEL</w:t>
      </w:r>
    </w:p>
    <w:p w:rsidR="00D50DB4" w:rsidRDefault="00D50DB4" w:rsidP="00D50DB4">
      <w:pPr>
        <w:widowControl w:val="0"/>
        <w:suppressAutoHyphens/>
        <w:spacing w:line="276" w:lineRule="auto"/>
        <w:ind w:left="360"/>
        <w:jc w:val="both"/>
        <w:textAlignment w:val="baseline"/>
        <w:rPr>
          <w:rFonts w:eastAsia="Times New Roman" w:cs="Times New Roman"/>
          <w:sz w:val="24"/>
          <w:szCs w:val="24"/>
        </w:rPr>
      </w:pPr>
    </w:p>
    <w:p w:rsidR="00D50DB4" w:rsidRDefault="00D50DB4" w:rsidP="00D50DB4">
      <w:pPr>
        <w:widowControl w:val="0"/>
        <w:suppressAutoHyphens/>
        <w:spacing w:line="276" w:lineRule="auto"/>
        <w:ind w:left="360"/>
        <w:jc w:val="both"/>
        <w:textAlignment w:val="baseline"/>
        <w:rPr>
          <w:rFonts w:eastAsia="Times New Roman" w:cs="Times New Roman"/>
          <w:sz w:val="24"/>
          <w:szCs w:val="24"/>
        </w:rPr>
      </w:pPr>
      <w:r>
        <w:rPr>
          <w:rFonts w:eastAsia="Times New Roman" w:cs="Times New Roman"/>
          <w:sz w:val="24"/>
          <w:szCs w:val="24"/>
        </w:rPr>
        <w:t>Zakres robót</w:t>
      </w:r>
      <w:r w:rsidR="00671533">
        <w:rPr>
          <w:rFonts w:eastAsia="Times New Roman" w:cs="Times New Roman"/>
          <w:sz w:val="24"/>
          <w:szCs w:val="24"/>
        </w:rPr>
        <w:t xml:space="preserve"> elektryczn</w:t>
      </w:r>
      <w:r w:rsidR="00BB24FA">
        <w:rPr>
          <w:rFonts w:eastAsia="Times New Roman" w:cs="Times New Roman"/>
          <w:sz w:val="24"/>
          <w:szCs w:val="24"/>
        </w:rPr>
        <w:t>ych</w:t>
      </w:r>
      <w:r w:rsidR="00671533">
        <w:rPr>
          <w:rFonts w:eastAsia="Times New Roman" w:cs="Times New Roman"/>
          <w:sz w:val="24"/>
          <w:szCs w:val="24"/>
        </w:rPr>
        <w:t xml:space="preserve"> </w:t>
      </w:r>
      <w:r w:rsidR="00BB24FA">
        <w:rPr>
          <w:rFonts w:eastAsia="Times New Roman" w:cs="Times New Roman"/>
          <w:sz w:val="24"/>
          <w:szCs w:val="24"/>
        </w:rPr>
        <w:t>niskoprądowych obejmuje wykonanie</w:t>
      </w:r>
      <w:r w:rsidR="00671533">
        <w:rPr>
          <w:rFonts w:eastAsia="Times New Roman" w:cs="Times New Roman"/>
          <w:sz w:val="24"/>
          <w:szCs w:val="24"/>
        </w:rPr>
        <w:t>:</w:t>
      </w:r>
      <w:r>
        <w:rPr>
          <w:rFonts w:eastAsia="Times New Roman" w:cs="Times New Roman"/>
          <w:sz w:val="24"/>
          <w:szCs w:val="24"/>
        </w:rPr>
        <w:t xml:space="preserve"> </w:t>
      </w:r>
    </w:p>
    <w:p w:rsidR="00671533" w:rsidRDefault="00671533" w:rsidP="00D50DB4">
      <w:pPr>
        <w:widowControl w:val="0"/>
        <w:suppressAutoHyphens/>
        <w:spacing w:line="276" w:lineRule="auto"/>
        <w:ind w:left="360"/>
        <w:jc w:val="both"/>
        <w:textAlignment w:val="baseline"/>
        <w:rPr>
          <w:rFonts w:eastAsia="Times New Roman" w:cs="Times New Roman"/>
          <w:sz w:val="24"/>
          <w:szCs w:val="24"/>
        </w:rPr>
      </w:pP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t>- budowa układu zasilania gwarantowanego dedykowanego osobno do zasilania</w:t>
      </w: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t xml:space="preserve">  urządzeń centralnych i kamer systemu monitorowania działających na</w:t>
      </w: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t xml:space="preserve">  obiekcie (UPS – 2,0kVA 1f/1f współczynnik pf=1) z podstawowym zestawem baterii. </w:t>
      </w: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t xml:space="preserve">  (Czas autonomii dla mocy obciążenia 1400W – 10min.). </w:t>
      </w: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t>- budowa systemu monitorowania terenu Miejskiej Biblioteki Publicznej</w:t>
      </w: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t xml:space="preserve">   dla bezpieczeństwa osób przebywających na obiekcie, za pomocą kamer IK-10</w:t>
      </w: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t xml:space="preserve">   IP – do 5MP, 21 wewnętrznych i 7 zewnętrznych.</w:t>
      </w: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t xml:space="preserve">- budowa układu Systemu kontroli parametrów środowiskowych temperatury pomieszczeń i wilgotności w magazynach książek.  </w:t>
      </w: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t xml:space="preserve">- budowa sieci LAN – WiFi, obejmie pomieszczenia i miejsca wskazane przez inwestora. Wykonana zostanie z przewodów S/FTP 4x2 kat. 6+, AWG 23 Dca. Punktem centralnym sieci jest CPD. </w:t>
      </w: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t xml:space="preserve">Szafa serwerowa 36U w pomieszczeniu 114. Punkty Logiczne (PEL) 2xRJ45+3x(2P+Z) zgodnie z potrzebami ekranowane kat. 6+. W CPD przygotowano miejsce na podłączenie przełącznicy światłowodowej do obsługi łączy światłowodowych oferowanych usług telekomunikacyjnych </w:t>
      </w: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lastRenderedPageBreak/>
        <w:tab/>
        <w:t xml:space="preserve">i Internetu przez operatorów telekomunikacyjnych.  </w:t>
      </w: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t xml:space="preserve">- centralny punkt dystrybucji CPD będzie zbudowany z szafy serwerowej 36U 600x1000. Szafa będzie wyposażona w urządzenia centralne oraz patchpanele sieci LAN i innych mediów wprowadzonych do szafy. </w:t>
      </w: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t xml:space="preserve">- system badania warunków środowiskowych wilgotność i temperatura jako element nadzoru i bezpieczeństwa magazynów książek. </w:t>
      </w: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t xml:space="preserve">- system KD do nadzoru dostępu do przestrzeni wydzielonych </w:t>
      </w:r>
    </w:p>
    <w:p w:rsidR="00671533" w:rsidRPr="00671533" w:rsidRDefault="00671533" w:rsidP="00671533">
      <w:pPr>
        <w:widowControl w:val="0"/>
        <w:suppressAutoHyphens/>
        <w:spacing w:line="276" w:lineRule="auto"/>
        <w:ind w:left="360"/>
        <w:jc w:val="both"/>
        <w:textAlignment w:val="baseline"/>
        <w:rPr>
          <w:rFonts w:eastAsia="Times New Roman" w:cs="Times New Roman"/>
          <w:sz w:val="24"/>
          <w:szCs w:val="24"/>
        </w:rPr>
      </w:pPr>
      <w:r w:rsidRPr="00671533">
        <w:rPr>
          <w:rFonts w:eastAsia="Times New Roman" w:cs="Times New Roman"/>
          <w:sz w:val="24"/>
          <w:szCs w:val="24"/>
        </w:rPr>
        <w:t xml:space="preserve">- SSP jako cyfrowy system nadzoru bezpieczeństwa pożarowego obiektu z czujkami detekcji pożaru optycznymi (dymowymi), optyczno-termicznymi i radiowymi optyczno-termicznymi. Centrala zainstalowana w pomieszczeniu nr 9 – wypożyczalnia. </w:t>
      </w:r>
    </w:p>
    <w:p w:rsidR="00D50DB4" w:rsidRDefault="00D50DB4" w:rsidP="00D50DB4">
      <w:pPr>
        <w:widowControl w:val="0"/>
        <w:suppressAutoHyphens/>
        <w:spacing w:line="276" w:lineRule="auto"/>
        <w:ind w:left="360"/>
        <w:jc w:val="both"/>
        <w:textAlignment w:val="baseline"/>
        <w:rPr>
          <w:rFonts w:eastAsia="Times New Roman" w:cs="Times New Roman"/>
          <w:sz w:val="24"/>
          <w:szCs w:val="24"/>
        </w:rPr>
      </w:pPr>
    </w:p>
    <w:p w:rsidR="00F8500B" w:rsidRPr="00E4162F" w:rsidRDefault="00F8500B" w:rsidP="00D50DB4">
      <w:pPr>
        <w:widowControl w:val="0"/>
        <w:suppressAutoHyphens/>
        <w:spacing w:line="276" w:lineRule="auto"/>
        <w:ind w:left="360"/>
        <w:jc w:val="both"/>
        <w:textAlignment w:val="baseline"/>
        <w:rPr>
          <w:rFonts w:eastAsia="Times New Roman" w:cs="Times New Roman"/>
          <w:sz w:val="24"/>
          <w:szCs w:val="24"/>
        </w:rPr>
      </w:pPr>
      <w:r>
        <w:rPr>
          <w:rFonts w:eastAsia="Times New Roman" w:cs="Times New Roman"/>
          <w:sz w:val="24"/>
          <w:szCs w:val="24"/>
        </w:rPr>
        <w:t xml:space="preserve">Zakres zamówienia obejmuje również </w:t>
      </w:r>
      <w:r w:rsidR="00F90093">
        <w:rPr>
          <w:rFonts w:eastAsia="Times New Roman" w:cs="Times New Roman"/>
          <w:sz w:val="24"/>
          <w:szCs w:val="24"/>
        </w:rPr>
        <w:t xml:space="preserve"> załadunek </w:t>
      </w:r>
      <w:r>
        <w:rPr>
          <w:rFonts w:eastAsia="Times New Roman" w:cs="Times New Roman"/>
          <w:sz w:val="24"/>
          <w:szCs w:val="24"/>
        </w:rPr>
        <w:t>transport</w:t>
      </w:r>
      <w:r w:rsidR="00F90093">
        <w:rPr>
          <w:rFonts w:eastAsia="Times New Roman" w:cs="Times New Roman"/>
          <w:sz w:val="24"/>
          <w:szCs w:val="24"/>
        </w:rPr>
        <w:t xml:space="preserve"> i rozładunek</w:t>
      </w:r>
      <w:r>
        <w:rPr>
          <w:rFonts w:eastAsia="Times New Roman" w:cs="Times New Roman"/>
          <w:sz w:val="24"/>
          <w:szCs w:val="24"/>
        </w:rPr>
        <w:t xml:space="preserve"> księgozbiorów oraz pozostałego wyposażenia </w:t>
      </w:r>
      <w:r w:rsidR="00F90093">
        <w:rPr>
          <w:rFonts w:eastAsia="Times New Roman" w:cs="Times New Roman"/>
          <w:sz w:val="24"/>
          <w:szCs w:val="24"/>
        </w:rPr>
        <w:t>b</w:t>
      </w:r>
      <w:r>
        <w:rPr>
          <w:rFonts w:eastAsia="Times New Roman" w:cs="Times New Roman"/>
          <w:sz w:val="24"/>
          <w:szCs w:val="24"/>
        </w:rPr>
        <w:t xml:space="preserve">iblioteki </w:t>
      </w:r>
      <w:r w:rsidR="00F90093">
        <w:rPr>
          <w:rFonts w:eastAsia="Times New Roman" w:cs="Times New Roman"/>
          <w:sz w:val="24"/>
          <w:szCs w:val="24"/>
        </w:rPr>
        <w:t>do</w:t>
      </w:r>
      <w:r>
        <w:rPr>
          <w:rFonts w:eastAsia="Times New Roman" w:cs="Times New Roman"/>
          <w:sz w:val="24"/>
          <w:szCs w:val="24"/>
        </w:rPr>
        <w:t xml:space="preserve"> miejsc</w:t>
      </w:r>
      <w:r w:rsidR="00F90093">
        <w:rPr>
          <w:rFonts w:eastAsia="Times New Roman" w:cs="Times New Roman"/>
          <w:sz w:val="24"/>
          <w:szCs w:val="24"/>
        </w:rPr>
        <w:t>a</w:t>
      </w:r>
      <w:r>
        <w:rPr>
          <w:rFonts w:eastAsia="Times New Roman" w:cs="Times New Roman"/>
          <w:sz w:val="24"/>
          <w:szCs w:val="24"/>
        </w:rPr>
        <w:t xml:space="preserve"> tymczasowego przechowania na okres remontu pomieszczeń</w:t>
      </w:r>
      <w:r w:rsidR="00F90093">
        <w:rPr>
          <w:rFonts w:eastAsia="Times New Roman" w:cs="Times New Roman"/>
          <w:sz w:val="24"/>
          <w:szCs w:val="24"/>
        </w:rPr>
        <w:t xml:space="preserve"> biblioteki.</w:t>
      </w:r>
      <w:r>
        <w:rPr>
          <w:rFonts w:eastAsia="Times New Roman" w:cs="Times New Roman"/>
          <w:sz w:val="24"/>
          <w:szCs w:val="24"/>
        </w:rPr>
        <w:t xml:space="preserve"> </w:t>
      </w:r>
      <w:r w:rsidR="00F90093">
        <w:rPr>
          <w:rFonts w:eastAsia="Times New Roman" w:cs="Times New Roman"/>
          <w:sz w:val="24"/>
          <w:szCs w:val="24"/>
        </w:rPr>
        <w:t>Księgozbiory i pozostałe wyposażenie zostanie przetransportowane z budynku biblioteki przy ul. Niepodległości 16  do  budynku  byłej Szkoły Podstawowej przy pl. Ewangelickim 1,  środkami transportu  nadającymi się do przewozu tego rodzaju przedmiotów.</w:t>
      </w:r>
      <w:r w:rsidR="00CB7B0B">
        <w:rPr>
          <w:rFonts w:eastAsia="Times New Roman" w:cs="Times New Roman"/>
          <w:sz w:val="24"/>
          <w:szCs w:val="24"/>
        </w:rPr>
        <w:t xml:space="preserve"> Po wykonaniu prac remontowych Wykonawca z powrotem przetransportuje księgozbiory  do budynku biblioteki przy ul. Niepodległości 16.</w:t>
      </w:r>
      <w:r w:rsidR="00F90093">
        <w:rPr>
          <w:rFonts w:eastAsia="Times New Roman" w:cs="Times New Roman"/>
          <w:sz w:val="24"/>
          <w:szCs w:val="24"/>
        </w:rPr>
        <w:t xml:space="preserve"> </w:t>
      </w:r>
    </w:p>
    <w:p w:rsidR="00F8500B" w:rsidRDefault="00F8500B" w:rsidP="00E4162F">
      <w:pPr>
        <w:widowControl w:val="0"/>
        <w:suppressAutoHyphens/>
        <w:spacing w:line="276" w:lineRule="auto"/>
        <w:ind w:left="360"/>
        <w:jc w:val="both"/>
        <w:textAlignment w:val="baseline"/>
        <w:rPr>
          <w:rFonts w:eastAsia="Times New Roman" w:cs="Times New Roman"/>
          <w:sz w:val="24"/>
          <w:szCs w:val="24"/>
        </w:rPr>
      </w:pPr>
    </w:p>
    <w:p w:rsidR="00F8500B" w:rsidRDefault="00F8500B" w:rsidP="00E4162F">
      <w:pPr>
        <w:widowControl w:val="0"/>
        <w:suppressAutoHyphens/>
        <w:spacing w:line="276" w:lineRule="auto"/>
        <w:ind w:left="360"/>
        <w:jc w:val="both"/>
        <w:textAlignment w:val="baseline"/>
        <w:rPr>
          <w:rFonts w:eastAsia="Times New Roman" w:cs="Times New Roman"/>
          <w:sz w:val="24"/>
          <w:szCs w:val="24"/>
        </w:rPr>
      </w:pPr>
    </w:p>
    <w:p w:rsidR="00E4162F" w:rsidRDefault="00E4162F" w:rsidP="00E4162F">
      <w:pPr>
        <w:widowControl w:val="0"/>
        <w:suppressAutoHyphens/>
        <w:spacing w:line="276" w:lineRule="auto"/>
        <w:ind w:left="360"/>
        <w:jc w:val="both"/>
        <w:textAlignment w:val="baseline"/>
        <w:rPr>
          <w:rFonts w:eastAsia="Times New Roman" w:cs="Times New Roman"/>
          <w:sz w:val="24"/>
          <w:szCs w:val="24"/>
        </w:rPr>
      </w:pPr>
      <w:r w:rsidRPr="00E4162F">
        <w:rPr>
          <w:rFonts w:eastAsia="Times New Roman" w:cs="Times New Roman"/>
          <w:sz w:val="24"/>
          <w:szCs w:val="24"/>
        </w:rPr>
        <w:t>Szczegółowy opis przedmiotu zamówienia  p</w:t>
      </w:r>
      <w:r w:rsidR="00C32A9A">
        <w:rPr>
          <w:rFonts w:eastAsia="Times New Roman" w:cs="Times New Roman"/>
          <w:sz w:val="24"/>
          <w:szCs w:val="24"/>
        </w:rPr>
        <w:t>rzedstawiony jest w  dokumentacji projektowej</w:t>
      </w:r>
      <w:r w:rsidRPr="00E4162F">
        <w:rPr>
          <w:rFonts w:eastAsia="Times New Roman" w:cs="Times New Roman"/>
          <w:sz w:val="24"/>
          <w:szCs w:val="24"/>
        </w:rPr>
        <w:t>, przedmiarze robót oraz specyfikacji technicznej wykonania i odbioru robót  - dokumenty te stanowią załączniki do SWZ.</w:t>
      </w:r>
    </w:p>
    <w:p w:rsidR="00F8500B" w:rsidRDefault="00F8500B" w:rsidP="00E4162F">
      <w:pPr>
        <w:widowControl w:val="0"/>
        <w:suppressAutoHyphens/>
        <w:spacing w:line="276" w:lineRule="auto"/>
        <w:ind w:left="360"/>
        <w:jc w:val="both"/>
        <w:textAlignment w:val="baseline"/>
        <w:rPr>
          <w:rFonts w:eastAsia="Times New Roman" w:cs="Times New Roman"/>
          <w:sz w:val="24"/>
          <w:szCs w:val="24"/>
        </w:rPr>
      </w:pPr>
    </w:p>
    <w:p w:rsidR="00F8500B" w:rsidRPr="00E4162F" w:rsidRDefault="00F8500B" w:rsidP="00E4162F">
      <w:pPr>
        <w:widowControl w:val="0"/>
        <w:suppressAutoHyphens/>
        <w:spacing w:line="276" w:lineRule="auto"/>
        <w:ind w:left="360"/>
        <w:jc w:val="both"/>
        <w:textAlignment w:val="baseline"/>
        <w:rPr>
          <w:rFonts w:eastAsia="Times New Roman" w:cs="Times New Roman"/>
          <w:sz w:val="24"/>
          <w:szCs w:val="24"/>
        </w:rPr>
      </w:pPr>
    </w:p>
    <w:p w:rsidR="00671533" w:rsidRDefault="00671533" w:rsidP="00671533">
      <w:pPr>
        <w:widowControl w:val="0"/>
        <w:suppressAutoHyphens/>
        <w:spacing w:line="276" w:lineRule="auto"/>
        <w:ind w:left="360"/>
        <w:jc w:val="both"/>
        <w:textAlignment w:val="baseline"/>
        <w:rPr>
          <w:rFonts w:eastAsia="Times New Roman" w:cs="Times New Roman"/>
          <w:b/>
          <w:sz w:val="24"/>
          <w:szCs w:val="24"/>
        </w:rPr>
      </w:pPr>
    </w:p>
    <w:p w:rsidR="003528C9" w:rsidRDefault="00671533" w:rsidP="00671533">
      <w:pPr>
        <w:widowControl w:val="0"/>
        <w:suppressAutoHyphens/>
        <w:spacing w:line="276" w:lineRule="auto"/>
        <w:ind w:left="360"/>
        <w:jc w:val="both"/>
        <w:textAlignment w:val="baseline"/>
        <w:rPr>
          <w:rFonts w:eastAsia="Times New Roman" w:cs="Times New Roman"/>
          <w:b/>
          <w:sz w:val="24"/>
          <w:szCs w:val="24"/>
        </w:rPr>
      </w:pPr>
      <w:r w:rsidRPr="00671533">
        <w:rPr>
          <w:rFonts w:eastAsia="Times New Roman" w:cs="Times New Roman"/>
          <w:b/>
          <w:sz w:val="24"/>
          <w:szCs w:val="24"/>
        </w:rPr>
        <w:t xml:space="preserve">Uwaga ! </w:t>
      </w:r>
    </w:p>
    <w:p w:rsidR="00C44190" w:rsidRDefault="00671533" w:rsidP="00671533">
      <w:pPr>
        <w:widowControl w:val="0"/>
        <w:suppressAutoHyphens/>
        <w:spacing w:line="276" w:lineRule="auto"/>
        <w:ind w:left="360"/>
        <w:jc w:val="both"/>
        <w:textAlignment w:val="baseline"/>
        <w:rPr>
          <w:rFonts w:eastAsia="Times New Roman" w:cs="Times New Roman"/>
          <w:b/>
          <w:sz w:val="24"/>
          <w:szCs w:val="24"/>
        </w:rPr>
      </w:pPr>
      <w:r w:rsidRPr="00671533">
        <w:rPr>
          <w:rFonts w:eastAsia="Times New Roman" w:cs="Times New Roman"/>
          <w:b/>
          <w:sz w:val="24"/>
          <w:szCs w:val="24"/>
        </w:rPr>
        <w:t xml:space="preserve">W </w:t>
      </w:r>
      <w:r w:rsidR="00BE3063">
        <w:rPr>
          <w:rFonts w:eastAsia="Times New Roman" w:cs="Times New Roman"/>
          <w:b/>
          <w:sz w:val="24"/>
          <w:szCs w:val="24"/>
        </w:rPr>
        <w:t xml:space="preserve"> załączonej  </w:t>
      </w:r>
      <w:r w:rsidRPr="00671533">
        <w:rPr>
          <w:rFonts w:eastAsia="Times New Roman" w:cs="Times New Roman"/>
          <w:b/>
          <w:sz w:val="24"/>
          <w:szCs w:val="24"/>
        </w:rPr>
        <w:t>dokumentacji projektowej są opisane  prace instalacyjne  związane  ze zmianą lokalizacji grzejników,  prace związane z wstawieniem okien połaciowych na poddaszu,  prace związane z wykończeniem wydzielonych sanitariatów dla osób ze szczególnymi  potrzebami</w:t>
      </w:r>
      <w:r w:rsidR="003528C9">
        <w:rPr>
          <w:rFonts w:eastAsia="Times New Roman" w:cs="Times New Roman"/>
          <w:b/>
          <w:sz w:val="24"/>
          <w:szCs w:val="24"/>
        </w:rPr>
        <w:t>, kuchni i pozostałych sanitariatów</w:t>
      </w:r>
      <w:r w:rsidRPr="00671533">
        <w:rPr>
          <w:rFonts w:eastAsia="Times New Roman" w:cs="Times New Roman"/>
          <w:b/>
          <w:sz w:val="24"/>
          <w:szCs w:val="24"/>
        </w:rPr>
        <w:t xml:space="preserve">  ( tj. wykonanie okładzin z płytek ceramicznych oraz montaż armatury sanitarnej, pochwytów, instalacje sanitarne i elektryczne),</w:t>
      </w:r>
      <w:r w:rsidR="00C44190" w:rsidRPr="00C44190">
        <w:rPr>
          <w:rFonts w:eastAsia="Times New Roman" w:cs="Times New Roman"/>
          <w:b/>
          <w:sz w:val="24"/>
          <w:szCs w:val="24"/>
        </w:rPr>
        <w:t xml:space="preserve"> – Zamawiający informuje, że prac tych</w:t>
      </w:r>
      <w:r w:rsidR="00BE3063">
        <w:rPr>
          <w:rFonts w:eastAsia="Times New Roman" w:cs="Times New Roman"/>
          <w:b/>
          <w:sz w:val="24"/>
          <w:szCs w:val="24"/>
        </w:rPr>
        <w:t xml:space="preserve"> nie należy wyceniać w tym postę</w:t>
      </w:r>
      <w:r w:rsidR="00C44190" w:rsidRPr="00C44190">
        <w:rPr>
          <w:rFonts w:eastAsia="Times New Roman" w:cs="Times New Roman"/>
          <w:b/>
          <w:sz w:val="24"/>
          <w:szCs w:val="24"/>
        </w:rPr>
        <w:t>powaniu ponieważ zostaną  one wykonane w kolejnych etapach prac modernizacyjnych w ramach odrębnych kontraktów.</w:t>
      </w:r>
    </w:p>
    <w:p w:rsidR="00C44190" w:rsidRDefault="00C44190" w:rsidP="00671533">
      <w:pPr>
        <w:widowControl w:val="0"/>
        <w:suppressAutoHyphens/>
        <w:spacing w:line="276" w:lineRule="auto"/>
        <w:ind w:left="360"/>
        <w:jc w:val="both"/>
        <w:textAlignment w:val="baseline"/>
        <w:rPr>
          <w:rFonts w:eastAsia="Times New Roman" w:cs="Times New Roman"/>
          <w:b/>
          <w:sz w:val="24"/>
          <w:szCs w:val="24"/>
        </w:rPr>
      </w:pPr>
    </w:p>
    <w:p w:rsidR="003528C9" w:rsidRDefault="00C44190" w:rsidP="003528C9">
      <w:pPr>
        <w:widowControl w:val="0"/>
        <w:suppressAutoHyphens/>
        <w:spacing w:line="276" w:lineRule="auto"/>
        <w:ind w:left="360"/>
        <w:jc w:val="both"/>
        <w:textAlignment w:val="baseline"/>
        <w:rPr>
          <w:rFonts w:eastAsia="Times New Roman" w:cs="Times New Roman"/>
          <w:b/>
          <w:sz w:val="24"/>
          <w:szCs w:val="24"/>
        </w:rPr>
      </w:pPr>
      <w:r>
        <w:rPr>
          <w:rFonts w:eastAsia="Times New Roman" w:cs="Times New Roman"/>
          <w:b/>
          <w:sz w:val="24"/>
          <w:szCs w:val="24"/>
        </w:rPr>
        <w:t>P</w:t>
      </w:r>
      <w:r w:rsidR="00671533" w:rsidRPr="00671533">
        <w:rPr>
          <w:rFonts w:eastAsia="Times New Roman" w:cs="Times New Roman"/>
          <w:b/>
          <w:sz w:val="24"/>
          <w:szCs w:val="24"/>
        </w:rPr>
        <w:t xml:space="preserve">race związane z wykonaniem  instalacji oświetleniowej  oraz instalacji oświetlenia awaryjnego – Zamawiający informuje, że </w:t>
      </w:r>
      <w:r>
        <w:rPr>
          <w:rFonts w:eastAsia="Times New Roman" w:cs="Times New Roman"/>
          <w:b/>
          <w:sz w:val="24"/>
          <w:szCs w:val="24"/>
        </w:rPr>
        <w:t xml:space="preserve"> w tym postępowaniu Wykonawca powinien wycenić prace związane  ułoż</w:t>
      </w:r>
      <w:r w:rsidR="003528C9">
        <w:rPr>
          <w:rFonts w:eastAsia="Times New Roman" w:cs="Times New Roman"/>
          <w:b/>
          <w:sz w:val="24"/>
          <w:szCs w:val="24"/>
        </w:rPr>
        <w:t>eniem okablowania, gniazd i włą</w:t>
      </w:r>
      <w:r>
        <w:rPr>
          <w:rFonts w:eastAsia="Times New Roman" w:cs="Times New Roman"/>
          <w:b/>
          <w:sz w:val="24"/>
          <w:szCs w:val="24"/>
        </w:rPr>
        <w:t>czników</w:t>
      </w:r>
      <w:r w:rsidR="003528C9">
        <w:rPr>
          <w:rFonts w:eastAsia="Times New Roman" w:cs="Times New Roman"/>
          <w:b/>
          <w:sz w:val="24"/>
          <w:szCs w:val="24"/>
        </w:rPr>
        <w:t xml:space="preserve">. </w:t>
      </w:r>
    </w:p>
    <w:p w:rsidR="00671533" w:rsidRPr="00671533" w:rsidRDefault="003528C9" w:rsidP="003528C9">
      <w:pPr>
        <w:widowControl w:val="0"/>
        <w:suppressAutoHyphens/>
        <w:spacing w:line="276" w:lineRule="auto"/>
        <w:ind w:left="360"/>
        <w:jc w:val="both"/>
        <w:textAlignment w:val="baseline"/>
        <w:rPr>
          <w:rFonts w:eastAsia="Times New Roman" w:cs="Times New Roman"/>
          <w:b/>
          <w:sz w:val="24"/>
          <w:szCs w:val="24"/>
        </w:rPr>
      </w:pPr>
      <w:r>
        <w:rPr>
          <w:rFonts w:eastAsia="Times New Roman" w:cs="Times New Roman"/>
          <w:b/>
          <w:sz w:val="24"/>
          <w:szCs w:val="24"/>
        </w:rPr>
        <w:t xml:space="preserve">Montażu opraw  LED oraz opraw oświetlenia awaryjnego </w:t>
      </w:r>
      <w:r w:rsidR="00F8500B">
        <w:rPr>
          <w:rFonts w:eastAsia="Times New Roman" w:cs="Times New Roman"/>
          <w:b/>
          <w:sz w:val="24"/>
          <w:szCs w:val="24"/>
        </w:rPr>
        <w:t xml:space="preserve"> nie należy wyceniać w tym postę</w:t>
      </w:r>
      <w:r w:rsidR="00671533" w:rsidRPr="00671533">
        <w:rPr>
          <w:rFonts w:eastAsia="Times New Roman" w:cs="Times New Roman"/>
          <w:b/>
          <w:sz w:val="24"/>
          <w:szCs w:val="24"/>
        </w:rPr>
        <w:t>powaniu ponieważ zostaną  one wykonane w kolejnych etapach prac modernizacyjnych w ramach odrębnych kontraktów.</w:t>
      </w:r>
    </w:p>
    <w:p w:rsidR="00E4162F" w:rsidRPr="00E4162F" w:rsidRDefault="00E4162F" w:rsidP="00E4162F">
      <w:pPr>
        <w:widowControl w:val="0"/>
        <w:suppressAutoHyphens/>
        <w:spacing w:line="276" w:lineRule="auto"/>
        <w:ind w:left="360"/>
        <w:jc w:val="both"/>
        <w:textAlignment w:val="baseline"/>
        <w:rPr>
          <w:rFonts w:eastAsia="Times New Roman" w:cs="Times New Roman"/>
          <w:sz w:val="24"/>
          <w:szCs w:val="24"/>
        </w:rPr>
      </w:pPr>
    </w:p>
    <w:p w:rsidR="00E4162F" w:rsidRPr="00E4162F" w:rsidRDefault="00E4162F" w:rsidP="00E4162F">
      <w:pPr>
        <w:widowControl w:val="0"/>
        <w:suppressAutoHyphens/>
        <w:spacing w:line="276" w:lineRule="auto"/>
        <w:ind w:left="360"/>
        <w:jc w:val="both"/>
        <w:textAlignment w:val="baseline"/>
        <w:rPr>
          <w:rFonts w:eastAsia="Times New Roman" w:cs="Times New Roman"/>
          <w:sz w:val="24"/>
          <w:szCs w:val="24"/>
        </w:rPr>
      </w:pPr>
      <w:r w:rsidRPr="00E4162F">
        <w:rPr>
          <w:rFonts w:eastAsia="Times New Roman" w:cs="Times New Roman"/>
          <w:sz w:val="24"/>
          <w:szCs w:val="24"/>
        </w:rPr>
        <w:t>Szczegółowy zakres i opis robót stanowi:</w:t>
      </w:r>
    </w:p>
    <w:p w:rsidR="00E4162F" w:rsidRPr="00E4162F" w:rsidRDefault="00CE36E2" w:rsidP="00E4162F">
      <w:pPr>
        <w:widowControl w:val="0"/>
        <w:numPr>
          <w:ilvl w:val="0"/>
          <w:numId w:val="58"/>
        </w:numPr>
        <w:suppressAutoHyphens/>
        <w:spacing w:line="276" w:lineRule="auto"/>
        <w:jc w:val="both"/>
        <w:textAlignment w:val="baseline"/>
        <w:rPr>
          <w:rFonts w:eastAsia="Times New Roman" w:cs="Times New Roman"/>
          <w:sz w:val="24"/>
          <w:szCs w:val="24"/>
        </w:rPr>
      </w:pPr>
      <w:r>
        <w:rPr>
          <w:rFonts w:eastAsia="Times New Roman" w:cs="Times New Roman"/>
          <w:sz w:val="24"/>
          <w:szCs w:val="24"/>
        </w:rPr>
        <w:lastRenderedPageBreak/>
        <w:t>D</w:t>
      </w:r>
      <w:r w:rsidR="00E4162F" w:rsidRPr="00E4162F">
        <w:rPr>
          <w:rFonts w:eastAsia="Times New Roman" w:cs="Times New Roman"/>
          <w:sz w:val="24"/>
          <w:szCs w:val="24"/>
        </w:rPr>
        <w:t xml:space="preserve">okumentacja Projektowa, </w:t>
      </w:r>
    </w:p>
    <w:p w:rsidR="00E4162F" w:rsidRPr="00E4162F" w:rsidRDefault="00E4162F" w:rsidP="00E4162F">
      <w:pPr>
        <w:widowControl w:val="0"/>
        <w:numPr>
          <w:ilvl w:val="0"/>
          <w:numId w:val="58"/>
        </w:numPr>
        <w:suppressAutoHyphens/>
        <w:spacing w:line="276" w:lineRule="auto"/>
        <w:jc w:val="both"/>
        <w:textAlignment w:val="baseline"/>
        <w:rPr>
          <w:rFonts w:eastAsia="Times New Roman" w:cs="Times New Roman"/>
          <w:sz w:val="24"/>
          <w:szCs w:val="24"/>
        </w:rPr>
      </w:pPr>
      <w:r w:rsidRPr="00E4162F">
        <w:rPr>
          <w:rFonts w:eastAsia="Times New Roman" w:cs="Times New Roman"/>
          <w:sz w:val="24"/>
          <w:szCs w:val="24"/>
        </w:rPr>
        <w:t xml:space="preserve">Przedmiar robót,  </w:t>
      </w:r>
    </w:p>
    <w:p w:rsidR="00C73272" w:rsidRPr="00C73272" w:rsidRDefault="00E4162F" w:rsidP="00C73272">
      <w:pPr>
        <w:widowControl w:val="0"/>
        <w:numPr>
          <w:ilvl w:val="0"/>
          <w:numId w:val="58"/>
        </w:numPr>
        <w:suppressAutoHyphens/>
        <w:spacing w:line="276" w:lineRule="auto"/>
        <w:jc w:val="both"/>
        <w:textAlignment w:val="baseline"/>
        <w:rPr>
          <w:rFonts w:eastAsia="Times New Roman" w:cs="Times New Roman"/>
          <w:sz w:val="24"/>
          <w:szCs w:val="24"/>
        </w:rPr>
      </w:pPr>
      <w:r w:rsidRPr="00E4162F">
        <w:rPr>
          <w:rFonts w:eastAsia="Times New Roman" w:cs="Times New Roman"/>
          <w:sz w:val="24"/>
          <w:szCs w:val="24"/>
        </w:rPr>
        <w:t xml:space="preserve">Specyfikacja techniczna wykonania i odbioru robót budowlanych, </w:t>
      </w:r>
    </w:p>
    <w:p w:rsidR="00C73272" w:rsidRPr="00C73272" w:rsidRDefault="00C73272" w:rsidP="00C73272">
      <w:pPr>
        <w:widowControl w:val="0"/>
        <w:numPr>
          <w:ilvl w:val="0"/>
          <w:numId w:val="58"/>
        </w:numPr>
        <w:suppressAutoHyphens/>
        <w:spacing w:line="276" w:lineRule="auto"/>
        <w:jc w:val="both"/>
        <w:textAlignment w:val="baseline"/>
        <w:rPr>
          <w:rFonts w:eastAsia="Times New Roman" w:cs="Times New Roman"/>
          <w:sz w:val="24"/>
          <w:szCs w:val="24"/>
        </w:rPr>
      </w:pPr>
      <w:r w:rsidRPr="00C73272">
        <w:rPr>
          <w:rFonts w:eastAsia="Times New Roman" w:cs="Times New Roman"/>
          <w:sz w:val="24"/>
          <w:szCs w:val="24"/>
        </w:rPr>
        <w:t xml:space="preserve"> </w:t>
      </w:r>
      <w:r w:rsidRPr="00C73272">
        <w:rPr>
          <w:rFonts w:eastAsia="Times New Roman" w:cs="Times New Roman"/>
          <w:bCs/>
          <w:sz w:val="24"/>
          <w:szCs w:val="24"/>
        </w:rPr>
        <w:t>Obowiązkowe standardy formalno-prawne i techniczne  które muszą zostać spełnione dla zadań realizowanych w ramach Narodowego Programu Rozwoju Czytelnictwa 2.0 Priorytet 2. Kierunek interwencji 2.1. Infrastruktura Bibliotek 2021-2025</w:t>
      </w:r>
    </w:p>
    <w:p w:rsidR="008C47E3" w:rsidRDefault="008C47E3" w:rsidP="00803F30">
      <w:pPr>
        <w:widowControl w:val="0"/>
        <w:suppressAutoHyphens/>
        <w:spacing w:line="276" w:lineRule="auto"/>
        <w:ind w:left="360"/>
        <w:jc w:val="both"/>
        <w:textAlignment w:val="baseline"/>
        <w:rPr>
          <w:rFonts w:eastAsia="Times New Roman" w:cs="Times New Roman"/>
          <w:b/>
          <w:sz w:val="24"/>
          <w:szCs w:val="24"/>
        </w:rPr>
      </w:pPr>
    </w:p>
    <w:p w:rsidR="003528C9" w:rsidRDefault="003528C9" w:rsidP="00803F30">
      <w:pPr>
        <w:widowControl w:val="0"/>
        <w:suppressAutoHyphens/>
        <w:spacing w:line="276" w:lineRule="auto"/>
        <w:ind w:left="360"/>
        <w:jc w:val="both"/>
        <w:textAlignment w:val="baseline"/>
        <w:rPr>
          <w:rFonts w:eastAsia="Times New Roman" w:cs="Times New Roman"/>
          <w:b/>
          <w:sz w:val="24"/>
          <w:szCs w:val="24"/>
        </w:rPr>
      </w:pPr>
      <w:r>
        <w:rPr>
          <w:rFonts w:eastAsia="Times New Roman" w:cs="Times New Roman"/>
          <w:b/>
          <w:sz w:val="24"/>
          <w:szCs w:val="24"/>
        </w:rPr>
        <w:t xml:space="preserve">Zamawiający informuje </w:t>
      </w:r>
      <w:r w:rsidR="00312DE3">
        <w:rPr>
          <w:rFonts w:eastAsia="Times New Roman" w:cs="Times New Roman"/>
          <w:b/>
          <w:sz w:val="24"/>
          <w:szCs w:val="24"/>
        </w:rPr>
        <w:t xml:space="preserve">jednocześnie że prace modernizacyjne wchodzące w zakres niniejszego zamówienia </w:t>
      </w:r>
      <w:r w:rsidR="008C1282">
        <w:rPr>
          <w:rFonts w:eastAsia="Times New Roman" w:cs="Times New Roman"/>
          <w:b/>
          <w:sz w:val="24"/>
          <w:szCs w:val="24"/>
        </w:rPr>
        <w:t xml:space="preserve">są tylko częścią robót budowlanych które będą prowadzone  na obiekcie Biblioteki Miejskiej. W związku z tym Zamawiający informuje ,że może wystąpić sytuacja w której prowadzone będą w jednym czasie roboty budowlane w ramach odrębnych kontraktów i przez różnych Wykonawców. W takiej sytuacji Wykonawcy będą zobowiązani do wzajemnej  współpracy i koordynacji swoich działań we współpracy z Inspektorem nadzoru. </w:t>
      </w:r>
      <w:r w:rsidR="00312DE3">
        <w:rPr>
          <w:rFonts w:eastAsia="Times New Roman" w:cs="Times New Roman"/>
          <w:b/>
          <w:sz w:val="24"/>
          <w:szCs w:val="24"/>
        </w:rPr>
        <w:t xml:space="preserve">    </w:t>
      </w:r>
    </w:p>
    <w:p w:rsidR="00742BEF" w:rsidRDefault="00742BEF" w:rsidP="00742BEF">
      <w:pPr>
        <w:widowControl w:val="0"/>
        <w:suppressAutoHyphens/>
        <w:textAlignment w:val="baseline"/>
        <w:rPr>
          <w:rFonts w:eastAsia="Times New Roman" w:cs="Times New Roman"/>
          <w:b/>
          <w:sz w:val="24"/>
          <w:szCs w:val="24"/>
        </w:rPr>
      </w:pPr>
    </w:p>
    <w:p w:rsidR="00EA2AFD" w:rsidRDefault="00742BEF" w:rsidP="00742BEF">
      <w:pPr>
        <w:widowControl w:val="0"/>
        <w:suppressAutoHyphens/>
        <w:ind w:left="426"/>
        <w:textAlignment w:val="baseline"/>
        <w:rPr>
          <w:rFonts w:eastAsia="Times New Roman" w:cs="Times New Roman"/>
          <w:b/>
          <w:sz w:val="24"/>
          <w:szCs w:val="24"/>
        </w:rPr>
      </w:pPr>
      <w:r>
        <w:rPr>
          <w:rFonts w:eastAsia="Times New Roman" w:cs="Times New Roman"/>
          <w:b/>
          <w:sz w:val="24"/>
          <w:szCs w:val="24"/>
        </w:rPr>
        <w:t xml:space="preserve">Zamawiający informuje że  roboty budowlane </w:t>
      </w:r>
      <w:r w:rsidR="006D6DA1">
        <w:rPr>
          <w:rFonts w:eastAsia="Times New Roman" w:cs="Times New Roman"/>
          <w:b/>
          <w:sz w:val="24"/>
          <w:szCs w:val="24"/>
        </w:rPr>
        <w:t xml:space="preserve"> należy wykonywać  zgodnie z wytycznymi  programowymi w tym zakresie</w:t>
      </w:r>
      <w:r w:rsidR="0022612C">
        <w:rPr>
          <w:rFonts w:eastAsia="Times New Roman" w:cs="Times New Roman"/>
          <w:b/>
          <w:sz w:val="24"/>
          <w:szCs w:val="24"/>
        </w:rPr>
        <w:t xml:space="preserve"> tj.</w:t>
      </w:r>
      <w:r w:rsidR="00EA2AFD">
        <w:rPr>
          <w:rFonts w:eastAsia="Times New Roman" w:cs="Times New Roman"/>
          <w:b/>
          <w:sz w:val="24"/>
          <w:szCs w:val="24"/>
        </w:rPr>
        <w:t>:</w:t>
      </w:r>
    </w:p>
    <w:p w:rsidR="00EA2AFD" w:rsidRDefault="00EA2AFD" w:rsidP="00742BEF">
      <w:pPr>
        <w:widowControl w:val="0"/>
        <w:suppressAutoHyphens/>
        <w:ind w:left="426"/>
        <w:textAlignment w:val="baseline"/>
        <w:rPr>
          <w:rFonts w:eastAsia="Times New Roman" w:cs="Times New Roman"/>
          <w:b/>
          <w:sz w:val="24"/>
          <w:szCs w:val="24"/>
        </w:rPr>
      </w:pPr>
    </w:p>
    <w:p w:rsidR="00E06D32" w:rsidRPr="00742BEF" w:rsidRDefault="00EA2AFD" w:rsidP="00742BEF">
      <w:pPr>
        <w:widowControl w:val="0"/>
        <w:suppressAutoHyphens/>
        <w:ind w:left="426"/>
        <w:textAlignment w:val="baseline"/>
        <w:rPr>
          <w:b/>
          <w:bCs/>
          <w:sz w:val="24"/>
          <w:szCs w:val="24"/>
        </w:rPr>
      </w:pPr>
      <w:r>
        <w:rPr>
          <w:rFonts w:eastAsia="Times New Roman" w:cs="Times New Roman"/>
          <w:b/>
          <w:sz w:val="24"/>
          <w:szCs w:val="24"/>
        </w:rPr>
        <w:t>-</w:t>
      </w:r>
      <w:r w:rsidR="0022612C">
        <w:rPr>
          <w:b/>
          <w:bCs/>
          <w:sz w:val="24"/>
          <w:szCs w:val="24"/>
        </w:rPr>
        <w:t>Obowiązkowymi standardami formalno-prawnymi i technicznymi</w:t>
      </w:r>
      <w:r w:rsidR="00742BEF" w:rsidRPr="00742BEF">
        <w:rPr>
          <w:b/>
          <w:bCs/>
          <w:sz w:val="24"/>
          <w:szCs w:val="24"/>
        </w:rPr>
        <w:t xml:space="preserve"> dla zadań realizowanych w ramach Narodowego Programu Rozwoju Czytelnictwa 2.0 Priorytet 2. Kierunek interwencji 2.1. Infrastruktura Bibliotek 2021-2025</w:t>
      </w:r>
      <w:r w:rsidR="00CA734A">
        <w:rPr>
          <w:b/>
          <w:bCs/>
          <w:sz w:val="24"/>
          <w:szCs w:val="24"/>
        </w:rPr>
        <w:t xml:space="preserve"> zał. nr 8 do SWZ</w:t>
      </w:r>
    </w:p>
    <w:p w:rsidR="00EA2AFD" w:rsidRDefault="00EA2AFD" w:rsidP="00EA2AFD">
      <w:pPr>
        <w:widowControl w:val="0"/>
        <w:suppressAutoHyphens/>
        <w:spacing w:line="276" w:lineRule="auto"/>
        <w:ind w:left="426"/>
        <w:jc w:val="both"/>
        <w:textAlignment w:val="baseline"/>
        <w:rPr>
          <w:rFonts w:eastAsia="Times New Roman" w:cs="Times New Roman"/>
          <w:b/>
          <w:bCs/>
          <w:sz w:val="24"/>
          <w:szCs w:val="24"/>
        </w:rPr>
      </w:pPr>
    </w:p>
    <w:p w:rsidR="003528C9" w:rsidRPr="00EA2AFD" w:rsidRDefault="00EA2AFD" w:rsidP="00EA2AFD">
      <w:pPr>
        <w:widowControl w:val="0"/>
        <w:suppressAutoHyphens/>
        <w:spacing w:line="276" w:lineRule="auto"/>
        <w:ind w:left="426"/>
        <w:jc w:val="both"/>
        <w:textAlignment w:val="baseline"/>
        <w:rPr>
          <w:rFonts w:eastAsia="Times New Roman" w:cs="Times New Roman"/>
          <w:b/>
          <w:bCs/>
          <w:sz w:val="24"/>
          <w:szCs w:val="24"/>
        </w:rPr>
      </w:pPr>
      <w:r>
        <w:rPr>
          <w:rFonts w:eastAsia="Times New Roman" w:cs="Times New Roman"/>
          <w:b/>
          <w:bCs/>
          <w:sz w:val="24"/>
          <w:szCs w:val="24"/>
        </w:rPr>
        <w:t xml:space="preserve">- Opracowaniem Ministerstwa Infrastruktury i Budownictwa pn: Standardy dostępności  budynków dla osób z niepełnosprawnościami  </w:t>
      </w:r>
      <w:r w:rsidRPr="00EA2AFD">
        <w:rPr>
          <w:rFonts w:eastAsia="Times New Roman" w:cs="Times New Roman"/>
          <w:b/>
          <w:sz w:val="24"/>
          <w:szCs w:val="24"/>
        </w:rPr>
        <w:t>uwzgl</w:t>
      </w:r>
      <w:r w:rsidRPr="00EA2AFD">
        <w:rPr>
          <w:rFonts w:eastAsia="Times New Roman" w:cs="Times New Roman" w:hint="eastAsia"/>
          <w:b/>
          <w:sz w:val="24"/>
          <w:szCs w:val="24"/>
        </w:rPr>
        <w:t>ę</w:t>
      </w:r>
      <w:r w:rsidRPr="00EA2AFD">
        <w:rPr>
          <w:rFonts w:eastAsia="Times New Roman" w:cs="Times New Roman"/>
          <w:b/>
          <w:sz w:val="24"/>
          <w:szCs w:val="24"/>
        </w:rPr>
        <w:t>dniaj</w:t>
      </w:r>
      <w:r w:rsidRPr="00EA2AFD">
        <w:rPr>
          <w:rFonts w:eastAsia="Times New Roman" w:cs="Times New Roman" w:hint="eastAsia"/>
          <w:b/>
          <w:sz w:val="24"/>
          <w:szCs w:val="24"/>
        </w:rPr>
        <w:t>ą</w:t>
      </w:r>
      <w:r w:rsidRPr="00EA2AFD">
        <w:rPr>
          <w:rFonts w:eastAsia="Times New Roman" w:cs="Times New Roman"/>
          <w:b/>
          <w:sz w:val="24"/>
          <w:szCs w:val="24"/>
        </w:rPr>
        <w:t>c koncepcj</w:t>
      </w:r>
      <w:r w:rsidRPr="00EA2AFD">
        <w:rPr>
          <w:rFonts w:eastAsia="Times New Roman" w:cs="Times New Roman" w:hint="eastAsia"/>
          <w:b/>
          <w:sz w:val="24"/>
          <w:szCs w:val="24"/>
        </w:rPr>
        <w:t>ę</w:t>
      </w:r>
      <w:r>
        <w:rPr>
          <w:rFonts w:eastAsia="Times New Roman" w:cs="Times New Roman"/>
          <w:b/>
          <w:bCs/>
          <w:sz w:val="24"/>
          <w:szCs w:val="24"/>
        </w:rPr>
        <w:t xml:space="preserve"> </w:t>
      </w:r>
      <w:r w:rsidRPr="00EA2AFD">
        <w:rPr>
          <w:rFonts w:eastAsia="Times New Roman" w:cs="Times New Roman"/>
          <w:b/>
          <w:sz w:val="24"/>
          <w:szCs w:val="24"/>
        </w:rPr>
        <w:t xml:space="preserve">uniwersalnego projektowania </w:t>
      </w:r>
      <w:r w:rsidRPr="00EA2AFD">
        <w:rPr>
          <w:rFonts w:eastAsia="Times New Roman" w:cs="Times New Roman" w:hint="eastAsia"/>
          <w:b/>
          <w:sz w:val="24"/>
          <w:szCs w:val="24"/>
        </w:rPr>
        <w:t>–</w:t>
      </w:r>
      <w:r w:rsidRPr="00EA2AFD">
        <w:rPr>
          <w:rFonts w:eastAsia="Times New Roman" w:cs="Times New Roman"/>
          <w:b/>
          <w:sz w:val="24"/>
          <w:szCs w:val="24"/>
        </w:rPr>
        <w:t xml:space="preserve"> poradnik</w:t>
      </w:r>
      <w:r w:rsidR="00CA734A">
        <w:rPr>
          <w:rFonts w:eastAsia="Times New Roman" w:cs="Times New Roman"/>
          <w:b/>
          <w:sz w:val="24"/>
          <w:szCs w:val="24"/>
        </w:rPr>
        <w:t xml:space="preserve"> –zał. nr 9 do SWZ</w:t>
      </w:r>
      <w:r>
        <w:rPr>
          <w:rFonts w:eastAsia="Times New Roman" w:cs="Times New Roman"/>
          <w:b/>
          <w:bCs/>
          <w:sz w:val="24"/>
          <w:szCs w:val="24"/>
        </w:rPr>
        <w:t xml:space="preserve"> </w:t>
      </w:r>
    </w:p>
    <w:p w:rsidR="0071530B" w:rsidRPr="00B06EA2" w:rsidRDefault="0071530B" w:rsidP="0071530B">
      <w:pPr>
        <w:widowControl w:val="0"/>
        <w:suppressAutoHyphens/>
        <w:spacing w:line="276" w:lineRule="auto"/>
        <w:jc w:val="both"/>
        <w:textAlignment w:val="baseline"/>
        <w:rPr>
          <w:rFonts w:eastAsia="Times New Roman" w:cs="Times New Roman"/>
          <w:sz w:val="24"/>
          <w:szCs w:val="24"/>
        </w:rPr>
      </w:pPr>
    </w:p>
    <w:p w:rsidR="00B06EA2" w:rsidRPr="00B06EA2" w:rsidRDefault="00B06EA2" w:rsidP="009D0EAB">
      <w:pPr>
        <w:widowControl w:val="0"/>
        <w:numPr>
          <w:ilvl w:val="0"/>
          <w:numId w:val="51"/>
        </w:numPr>
        <w:suppressAutoHyphens/>
        <w:spacing w:line="276" w:lineRule="auto"/>
        <w:jc w:val="both"/>
        <w:textAlignment w:val="baseline"/>
        <w:rPr>
          <w:rFonts w:eastAsia="Times New Roman" w:cs="Times New Roman"/>
          <w:b/>
          <w:sz w:val="24"/>
          <w:szCs w:val="24"/>
        </w:rPr>
      </w:pPr>
      <w:r w:rsidRPr="00B06EA2">
        <w:rPr>
          <w:rFonts w:eastAsia="Times New Roman" w:cs="Times New Roman"/>
          <w:sz w:val="24"/>
          <w:szCs w:val="24"/>
        </w:rPr>
        <w:t xml:space="preserve">Nazwy i kody Wspólnego Słownika Zamówień (CPV): </w:t>
      </w:r>
      <w:r w:rsidR="00F57B08" w:rsidRPr="00F57B08">
        <w:rPr>
          <w:rFonts w:eastAsia="Times New Roman" w:cs="Times New Roman"/>
          <w:sz w:val="24"/>
          <w:szCs w:val="24"/>
        </w:rPr>
        <w:t>45200000-9 Roboty budowlane</w:t>
      </w:r>
      <w:r w:rsidRPr="00B06EA2">
        <w:rPr>
          <w:rFonts w:eastAsia="Times New Roman" w:cs="Times New Roman"/>
          <w:sz w:val="24"/>
          <w:szCs w:val="24"/>
        </w:rPr>
        <w:t xml:space="preserve"> </w:t>
      </w:r>
    </w:p>
    <w:p w:rsidR="00C327F7" w:rsidRPr="008478BD" w:rsidRDefault="00825F73" w:rsidP="009D0EAB">
      <w:pPr>
        <w:pStyle w:val="Akapitzlist"/>
        <w:numPr>
          <w:ilvl w:val="0"/>
          <w:numId w:val="51"/>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Pzp,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Pzp, że proponowane rozwiązania w równoważnym stopniu spełniają wymagania określone w opisie przedmiotu zamówienia. </w:t>
      </w:r>
    </w:p>
    <w:p w:rsidR="00C327F7" w:rsidRPr="008478BD" w:rsidRDefault="00825F73" w:rsidP="009D0EAB">
      <w:pPr>
        <w:pStyle w:val="Akapitzlist"/>
        <w:numPr>
          <w:ilvl w:val="0"/>
          <w:numId w:val="51"/>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t>
      </w:r>
      <w:r w:rsidRPr="008478BD">
        <w:rPr>
          <w:sz w:val="24"/>
          <w:szCs w:val="24"/>
        </w:rPr>
        <w:lastRenderedPageBreak/>
        <w:t xml:space="preserve">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9D0EAB">
      <w:pPr>
        <w:pStyle w:val="Akapitzlist"/>
        <w:numPr>
          <w:ilvl w:val="0"/>
          <w:numId w:val="51"/>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techniczno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9D0EAB">
      <w:pPr>
        <w:pStyle w:val="Akapitzlist"/>
        <w:numPr>
          <w:ilvl w:val="0"/>
          <w:numId w:val="51"/>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9D0EAB">
      <w:pPr>
        <w:pStyle w:val="Akapitzlist"/>
        <w:numPr>
          <w:ilvl w:val="1"/>
          <w:numId w:val="16"/>
        </w:numPr>
        <w:spacing w:line="276" w:lineRule="auto"/>
        <w:jc w:val="both"/>
        <w:rPr>
          <w:sz w:val="24"/>
          <w:szCs w:val="24"/>
        </w:rPr>
      </w:pPr>
      <w:r w:rsidRPr="00105ADF">
        <w:rPr>
          <w:sz w:val="24"/>
          <w:szCs w:val="24"/>
        </w:rPr>
        <w:t>Zamawiający na podstawie art. 95 ust. 1 ustawy Pzp wymaga zatrudnienia przez Wykonawcę na podstawie umowy o pracę osób wykonujących czynności w zakresie realizacji zamówienia w rozumieniu przepisów ustawy z dnia 26 czerwca 1974r. - Kodeks pracy (Dz. U. z 2020 r. poz. 1320 z późn. zm.),</w:t>
      </w:r>
      <w:r w:rsidR="000A30E4">
        <w:rPr>
          <w:sz w:val="24"/>
          <w:szCs w:val="24"/>
        </w:rPr>
        <w:t xml:space="preserve"> (dotyczy robót budowlanych przygotowawczych, robót ziemnych oraz robót związanych z wykonaniem wszystkich warstw nawierzchni drogi) </w:t>
      </w:r>
      <w:r w:rsidRPr="00105ADF">
        <w:rPr>
          <w:sz w:val="24"/>
          <w:szCs w:val="24"/>
        </w:rPr>
        <w:t xml:space="preserve"> dotyczących osób wykonujących roboty budowane </w:t>
      </w:r>
      <w:r w:rsidR="001746A7">
        <w:rPr>
          <w:sz w:val="24"/>
          <w:szCs w:val="24"/>
        </w:rPr>
        <w:t>określone za pomocą dokumentacji projektowej,</w:t>
      </w:r>
      <w:r w:rsidR="00EE149B">
        <w:rPr>
          <w:sz w:val="24"/>
          <w:szCs w:val="24"/>
        </w:rPr>
        <w:t xml:space="preserve"> </w:t>
      </w:r>
      <w:r w:rsidRPr="00105ADF">
        <w:rPr>
          <w:sz w:val="24"/>
          <w:szCs w:val="24"/>
        </w:rPr>
        <w:t xml:space="preserve">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9D0EAB">
      <w:pPr>
        <w:pStyle w:val="Akapitzlist"/>
        <w:numPr>
          <w:ilvl w:val="1"/>
          <w:numId w:val="16"/>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9D0EAB">
      <w:pPr>
        <w:pStyle w:val="Akapitzlist"/>
        <w:numPr>
          <w:ilvl w:val="0"/>
          <w:numId w:val="51"/>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lastRenderedPageBreak/>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A064A9" w:rsidRPr="007E01C3" w:rsidRDefault="00A064A9" w:rsidP="00A064A9">
      <w:pPr>
        <w:numPr>
          <w:ilvl w:val="0"/>
          <w:numId w:val="43"/>
        </w:numPr>
        <w:spacing w:line="276" w:lineRule="auto"/>
        <w:rPr>
          <w:sz w:val="24"/>
          <w:szCs w:val="24"/>
        </w:rPr>
      </w:pPr>
      <w:bookmarkStart w:id="3" w:name="_Toc65133156"/>
      <w:r w:rsidRPr="007E01C3">
        <w:rPr>
          <w:sz w:val="24"/>
          <w:szCs w:val="24"/>
        </w:rPr>
        <w:t xml:space="preserve">Zamawiający </w:t>
      </w:r>
      <w:r>
        <w:rPr>
          <w:sz w:val="24"/>
          <w:szCs w:val="24"/>
        </w:rPr>
        <w:t xml:space="preserve"> </w:t>
      </w:r>
      <w:r w:rsidRPr="00203D40">
        <w:rPr>
          <w:b/>
          <w:sz w:val="24"/>
          <w:szCs w:val="24"/>
        </w:rPr>
        <w:t>nie</w:t>
      </w:r>
      <w:r>
        <w:rPr>
          <w:sz w:val="24"/>
          <w:szCs w:val="24"/>
        </w:rPr>
        <w:t xml:space="preserve"> </w:t>
      </w:r>
      <w:r w:rsidRPr="007E01C3">
        <w:rPr>
          <w:b/>
          <w:sz w:val="24"/>
          <w:szCs w:val="24"/>
        </w:rPr>
        <w:t>dokonuje</w:t>
      </w:r>
      <w:r w:rsidRPr="007E01C3">
        <w:rPr>
          <w:sz w:val="24"/>
          <w:szCs w:val="24"/>
        </w:rPr>
        <w:t xml:space="preserve"> podziału zamówienia na części. Tym samym Zamawiający  dopuszcza składanie ofert częściowych, o których mowa w art. 7 pkt 15 ustawy Pzp.</w:t>
      </w:r>
    </w:p>
    <w:p w:rsidR="00A064A9" w:rsidRPr="007E01C3" w:rsidRDefault="00A064A9" w:rsidP="00A064A9">
      <w:pPr>
        <w:spacing w:line="276" w:lineRule="auto"/>
        <w:rPr>
          <w:sz w:val="24"/>
          <w:szCs w:val="24"/>
        </w:rPr>
      </w:pPr>
    </w:p>
    <w:p w:rsidR="00A064A9" w:rsidRPr="007E01C3" w:rsidRDefault="00A064A9" w:rsidP="00A064A9">
      <w:pPr>
        <w:numPr>
          <w:ilvl w:val="0"/>
          <w:numId w:val="43"/>
        </w:numPr>
        <w:spacing w:line="276" w:lineRule="auto"/>
        <w:rPr>
          <w:b/>
          <w:sz w:val="24"/>
          <w:szCs w:val="24"/>
        </w:rPr>
      </w:pPr>
      <w:r w:rsidRPr="007E01C3">
        <w:rPr>
          <w:b/>
          <w:sz w:val="24"/>
          <w:szCs w:val="24"/>
        </w:rPr>
        <w:t xml:space="preserve">Powody </w:t>
      </w:r>
      <w:r>
        <w:rPr>
          <w:b/>
          <w:sz w:val="24"/>
          <w:szCs w:val="24"/>
        </w:rPr>
        <w:t xml:space="preserve">nie </w:t>
      </w:r>
      <w:r w:rsidRPr="007E01C3">
        <w:rPr>
          <w:b/>
          <w:sz w:val="24"/>
          <w:szCs w:val="24"/>
        </w:rPr>
        <w:t>dokonania podziału na części:</w:t>
      </w:r>
    </w:p>
    <w:p w:rsidR="00A064A9" w:rsidRDefault="00A064A9" w:rsidP="00A064A9">
      <w:pPr>
        <w:tabs>
          <w:tab w:val="left" w:pos="1134"/>
        </w:tabs>
        <w:spacing w:line="276" w:lineRule="auto"/>
        <w:jc w:val="both"/>
        <w:rPr>
          <w:sz w:val="24"/>
          <w:szCs w:val="24"/>
        </w:rPr>
      </w:pPr>
    </w:p>
    <w:p w:rsidR="00A064A9" w:rsidRPr="004769F0" w:rsidRDefault="00A064A9" w:rsidP="00A064A9">
      <w:pPr>
        <w:tabs>
          <w:tab w:val="left" w:pos="1134"/>
        </w:tabs>
        <w:spacing w:line="276" w:lineRule="auto"/>
        <w:jc w:val="both"/>
        <w:rPr>
          <w:sz w:val="24"/>
          <w:szCs w:val="24"/>
        </w:rPr>
      </w:pPr>
      <w:r w:rsidRPr="004769F0">
        <w:rPr>
          <w:sz w:val="24"/>
          <w:szCs w:val="24"/>
        </w:rPr>
        <w:t>Z uwagi na charakterystykę zadania tj. roboty budowlane w zakresie jednego rodzaju robót (robo</w:t>
      </w:r>
      <w:r>
        <w:rPr>
          <w:sz w:val="24"/>
          <w:szCs w:val="24"/>
        </w:rPr>
        <w:t>ty drogowe</w:t>
      </w:r>
      <w:r w:rsidRPr="004769F0">
        <w:rPr>
          <w:sz w:val="24"/>
          <w:szCs w:val="24"/>
        </w:rPr>
        <w:t>), Podział zadania na części nie jest także uzasadniony ekonomicznie tj. podział nie zapewni zmniejszenia kosztu prac budowlanych.</w:t>
      </w:r>
    </w:p>
    <w:p w:rsidR="00A064A9" w:rsidRPr="004769F0" w:rsidRDefault="00A064A9" w:rsidP="00A064A9">
      <w:pPr>
        <w:tabs>
          <w:tab w:val="left" w:pos="1134"/>
        </w:tabs>
        <w:spacing w:line="276" w:lineRule="auto"/>
        <w:jc w:val="both"/>
        <w:rPr>
          <w:b/>
          <w:sz w:val="24"/>
          <w:szCs w:val="24"/>
        </w:rPr>
      </w:pPr>
      <w:r w:rsidRPr="004769F0">
        <w:rPr>
          <w:sz w:val="24"/>
          <w:szCs w:val="24"/>
        </w:rPr>
        <w:t xml:space="preserve">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rsidR="00A064A9" w:rsidRPr="004769F0" w:rsidRDefault="00A064A9" w:rsidP="00A064A9">
      <w:pPr>
        <w:tabs>
          <w:tab w:val="left" w:pos="1134"/>
        </w:tabs>
        <w:spacing w:line="276" w:lineRule="auto"/>
        <w:jc w:val="both"/>
        <w:rPr>
          <w:sz w:val="24"/>
          <w:szCs w:val="24"/>
        </w:rPr>
      </w:pPr>
      <w:r w:rsidRPr="004769F0">
        <w:rPr>
          <w:sz w:val="24"/>
          <w:szCs w:val="24"/>
        </w:rPr>
        <w:t>Brak konieczności dzielenia niniejszego zamówienia na części jest z ww. przyczyn uzasadniony.</w:t>
      </w:r>
    </w:p>
    <w:p w:rsidR="007E01C3" w:rsidRDefault="007E01C3" w:rsidP="00B772F4">
      <w:pPr>
        <w:tabs>
          <w:tab w:val="left" w:pos="1134"/>
        </w:tabs>
        <w:spacing w:line="276" w:lineRule="auto"/>
        <w:jc w:val="both"/>
        <w:rPr>
          <w:b/>
          <w:sz w:val="24"/>
          <w:szCs w:val="24"/>
        </w:rPr>
      </w:pPr>
    </w:p>
    <w:p w:rsidR="00B772F4" w:rsidRPr="00B772F4" w:rsidRDefault="00B772F4" w:rsidP="00B772F4">
      <w:pPr>
        <w:tabs>
          <w:tab w:val="left" w:pos="1134"/>
        </w:tabs>
        <w:spacing w:line="276" w:lineRule="auto"/>
        <w:jc w:val="both"/>
        <w:rPr>
          <w:b/>
          <w:sz w:val="24"/>
          <w:szCs w:val="24"/>
        </w:rPr>
      </w:pPr>
      <w:r w:rsidRPr="00B772F4">
        <w:rPr>
          <w:b/>
          <w:sz w:val="24"/>
          <w:szCs w:val="24"/>
        </w:rPr>
        <w:t>Rozdział 4. Termin wykonania zamówienia</w:t>
      </w:r>
      <w:bookmarkEnd w:id="3"/>
    </w:p>
    <w:p w:rsidR="00B772F4" w:rsidRPr="00B772F4" w:rsidRDefault="00B772F4" w:rsidP="00B772F4">
      <w:pPr>
        <w:tabs>
          <w:tab w:val="left" w:pos="1134"/>
        </w:tabs>
        <w:spacing w:line="276" w:lineRule="auto"/>
        <w:jc w:val="both"/>
        <w:rPr>
          <w:sz w:val="24"/>
          <w:szCs w:val="24"/>
        </w:rPr>
      </w:pPr>
    </w:p>
    <w:p w:rsidR="00E879CA" w:rsidRDefault="00B772F4" w:rsidP="00B772F4">
      <w:pPr>
        <w:tabs>
          <w:tab w:val="left" w:pos="1134"/>
        </w:tabs>
        <w:spacing w:line="276" w:lineRule="auto"/>
        <w:jc w:val="both"/>
        <w:rPr>
          <w:sz w:val="24"/>
          <w:szCs w:val="24"/>
        </w:rPr>
      </w:pPr>
      <w:r w:rsidRPr="00B772F4">
        <w:rPr>
          <w:sz w:val="24"/>
          <w:szCs w:val="24"/>
        </w:rPr>
        <w:t>Wykonawca zobowiązany jest zrealizować przedmiot zamówienia w terminie</w:t>
      </w:r>
      <w:r>
        <w:rPr>
          <w:sz w:val="24"/>
          <w:szCs w:val="24"/>
        </w:rPr>
        <w:t>:</w:t>
      </w:r>
      <w:r w:rsidR="00DC278E">
        <w:rPr>
          <w:sz w:val="24"/>
          <w:szCs w:val="24"/>
        </w:rPr>
        <w:t xml:space="preserve"> do 30.11.2025</w:t>
      </w:r>
      <w:r w:rsidR="00697EF0">
        <w:rPr>
          <w:sz w:val="24"/>
          <w:szCs w:val="24"/>
        </w:rPr>
        <w:t xml:space="preserve"> </w:t>
      </w:r>
    </w:p>
    <w:p w:rsidR="00E879CA" w:rsidRDefault="00E879CA" w:rsidP="00B772F4">
      <w:pPr>
        <w:tabs>
          <w:tab w:val="left" w:pos="1134"/>
        </w:tabs>
        <w:spacing w:line="276" w:lineRule="auto"/>
        <w:jc w:val="both"/>
        <w:rPr>
          <w:sz w:val="24"/>
          <w:szCs w:val="24"/>
        </w:rPr>
      </w:pPr>
    </w:p>
    <w:p w:rsidR="00DD62D6" w:rsidRPr="00DD62D6" w:rsidRDefault="00DD62D6" w:rsidP="000434AA">
      <w:pPr>
        <w:tabs>
          <w:tab w:val="left" w:pos="1134"/>
        </w:tabs>
        <w:spacing w:line="276" w:lineRule="auto"/>
        <w:jc w:val="both"/>
        <w:rPr>
          <w:sz w:val="24"/>
          <w:szCs w:val="24"/>
        </w:rPr>
      </w:pPr>
    </w:p>
    <w:p w:rsidR="000434AA" w:rsidRPr="000434AA" w:rsidRDefault="000434AA" w:rsidP="000434AA">
      <w:pPr>
        <w:tabs>
          <w:tab w:val="left" w:pos="1134"/>
        </w:tabs>
        <w:spacing w:line="276" w:lineRule="auto"/>
        <w:jc w:val="both"/>
        <w:rPr>
          <w:b/>
          <w:sz w:val="24"/>
          <w:szCs w:val="24"/>
        </w:rPr>
      </w:pPr>
      <w:bookmarkStart w:id="4" w:name="_Toc65133157"/>
      <w:r w:rsidRPr="000434AA">
        <w:rPr>
          <w:b/>
          <w:sz w:val="24"/>
          <w:szCs w:val="24"/>
        </w:rPr>
        <w:t>Rozdział 5. Warunki udziału w postępowaniu</w:t>
      </w:r>
      <w:bookmarkEnd w:id="4"/>
    </w:p>
    <w:p w:rsidR="000434AA" w:rsidRPr="000434AA" w:rsidRDefault="000434AA" w:rsidP="000434AA">
      <w:pPr>
        <w:tabs>
          <w:tab w:val="left" w:pos="1134"/>
        </w:tabs>
        <w:spacing w:line="276" w:lineRule="auto"/>
        <w:jc w:val="both"/>
        <w:rPr>
          <w:sz w:val="24"/>
          <w:szCs w:val="24"/>
        </w:rPr>
      </w:pPr>
    </w:p>
    <w:p w:rsidR="000434AA" w:rsidRPr="000434AA" w:rsidRDefault="000434AA" w:rsidP="009D0EAB">
      <w:pPr>
        <w:numPr>
          <w:ilvl w:val="0"/>
          <w:numId w:val="33"/>
        </w:numPr>
        <w:tabs>
          <w:tab w:val="left" w:pos="1134"/>
        </w:tabs>
        <w:spacing w:line="276" w:lineRule="auto"/>
        <w:jc w:val="both"/>
        <w:rPr>
          <w:sz w:val="24"/>
          <w:szCs w:val="24"/>
        </w:rPr>
      </w:pPr>
      <w:r w:rsidRPr="000434AA">
        <w:rPr>
          <w:sz w:val="24"/>
          <w:szCs w:val="24"/>
        </w:rPr>
        <w:t>O udzielenie zamówienia mogą ubiegać się Wykonawcy, którzy nie podlegają wykluczeniu na zasadach określonych w Rozdziale 6 SWZ, oraz spełniają określone przez Zamawiającego warunki udziału w postępowaniu.</w:t>
      </w:r>
    </w:p>
    <w:p w:rsidR="000434AA" w:rsidRPr="000434AA" w:rsidRDefault="000434AA" w:rsidP="009D0EAB">
      <w:pPr>
        <w:numPr>
          <w:ilvl w:val="0"/>
          <w:numId w:val="33"/>
        </w:numPr>
        <w:tabs>
          <w:tab w:val="left" w:pos="1134"/>
        </w:tabs>
        <w:spacing w:line="276" w:lineRule="auto"/>
        <w:jc w:val="both"/>
        <w:rPr>
          <w:sz w:val="24"/>
          <w:szCs w:val="24"/>
        </w:rPr>
      </w:pPr>
      <w:r w:rsidRPr="000434AA">
        <w:rPr>
          <w:sz w:val="24"/>
          <w:szCs w:val="24"/>
        </w:rPr>
        <w:t>O udzielenie zamówienia mogą ubiegać się Wykonawcy, którzy spełniają warunki udziału w postępowaniu dotyczące:</w:t>
      </w:r>
    </w:p>
    <w:p w:rsidR="000434AA" w:rsidRPr="000434AA" w:rsidRDefault="000434AA" w:rsidP="009D0EAB">
      <w:pPr>
        <w:numPr>
          <w:ilvl w:val="0"/>
          <w:numId w:val="18"/>
        </w:numPr>
        <w:tabs>
          <w:tab w:val="left" w:pos="1134"/>
        </w:tabs>
        <w:spacing w:line="276" w:lineRule="auto"/>
        <w:jc w:val="both"/>
        <w:rPr>
          <w:b/>
          <w:sz w:val="24"/>
          <w:szCs w:val="24"/>
          <w:u w:val="single"/>
        </w:rPr>
      </w:pPr>
      <w:r w:rsidRPr="000434AA">
        <w:rPr>
          <w:sz w:val="24"/>
          <w:szCs w:val="24"/>
        </w:rPr>
        <w:t>Zdolności do występowania w obrocie gospodarczym</w:t>
      </w:r>
      <w:r w:rsidRPr="000434AA">
        <w:rPr>
          <w:b/>
          <w:sz w:val="24"/>
          <w:szCs w:val="24"/>
        </w:rPr>
        <w:t>.</w:t>
      </w:r>
    </w:p>
    <w:p w:rsidR="000434AA" w:rsidRPr="000434AA" w:rsidRDefault="000434AA" w:rsidP="000434AA">
      <w:pPr>
        <w:tabs>
          <w:tab w:val="left" w:pos="1134"/>
        </w:tabs>
        <w:spacing w:line="276" w:lineRule="auto"/>
        <w:jc w:val="both"/>
        <w:rPr>
          <w:b/>
          <w:sz w:val="24"/>
          <w:szCs w:val="24"/>
          <w:u w:val="single"/>
        </w:rPr>
      </w:pPr>
      <w:r w:rsidRPr="000434AA">
        <w:rPr>
          <w:b/>
          <w:sz w:val="24"/>
          <w:szCs w:val="24"/>
        </w:rPr>
        <w:t>Zamawiający odstępuje od ustalania warunku w tym zakresie.</w:t>
      </w:r>
    </w:p>
    <w:p w:rsidR="000434AA" w:rsidRPr="000434AA" w:rsidRDefault="000434AA" w:rsidP="009D0EAB">
      <w:pPr>
        <w:numPr>
          <w:ilvl w:val="0"/>
          <w:numId w:val="18"/>
        </w:numPr>
        <w:tabs>
          <w:tab w:val="left" w:pos="1134"/>
        </w:tabs>
        <w:spacing w:line="276" w:lineRule="auto"/>
        <w:jc w:val="both"/>
        <w:rPr>
          <w:b/>
          <w:sz w:val="24"/>
          <w:szCs w:val="24"/>
          <w:u w:val="single"/>
        </w:rPr>
      </w:pPr>
      <w:r w:rsidRPr="000434AA">
        <w:rPr>
          <w:sz w:val="24"/>
          <w:szCs w:val="24"/>
        </w:rPr>
        <w:t xml:space="preserve">Uprawnień do prowadzenia określonej działalności gospodarczej lub zawodowej, o ile wynika to z odrębnych przepisów. </w:t>
      </w:r>
    </w:p>
    <w:p w:rsidR="000434AA" w:rsidRPr="000434AA" w:rsidRDefault="000434AA" w:rsidP="000434AA">
      <w:pPr>
        <w:tabs>
          <w:tab w:val="left" w:pos="1134"/>
        </w:tabs>
        <w:spacing w:line="276" w:lineRule="auto"/>
        <w:jc w:val="both"/>
        <w:rPr>
          <w:b/>
          <w:sz w:val="24"/>
          <w:szCs w:val="24"/>
          <w:u w:val="single"/>
        </w:rPr>
      </w:pPr>
      <w:r w:rsidRPr="000434AA">
        <w:rPr>
          <w:b/>
          <w:sz w:val="24"/>
          <w:szCs w:val="24"/>
        </w:rPr>
        <w:t>Zamawiający odstępuje od ustalania warunku w tym zakresie.</w:t>
      </w:r>
    </w:p>
    <w:p w:rsidR="005A43D4" w:rsidRPr="005A43D4" w:rsidRDefault="005A43D4" w:rsidP="005A43D4">
      <w:pPr>
        <w:numPr>
          <w:ilvl w:val="0"/>
          <w:numId w:val="18"/>
        </w:numPr>
        <w:tabs>
          <w:tab w:val="left" w:pos="1134"/>
        </w:tabs>
        <w:spacing w:line="276" w:lineRule="auto"/>
        <w:jc w:val="both"/>
        <w:rPr>
          <w:sz w:val="24"/>
          <w:szCs w:val="24"/>
        </w:rPr>
      </w:pPr>
      <w:r w:rsidRPr="005A43D4">
        <w:rPr>
          <w:sz w:val="24"/>
          <w:szCs w:val="24"/>
        </w:rPr>
        <w:t>Sytuacji ekonomicznej lub finansowej:</w:t>
      </w:r>
    </w:p>
    <w:p w:rsidR="00195129" w:rsidRDefault="005A43D4" w:rsidP="00195129">
      <w:pPr>
        <w:tabs>
          <w:tab w:val="left" w:pos="1134"/>
        </w:tabs>
        <w:spacing w:line="276" w:lineRule="auto"/>
        <w:jc w:val="both"/>
        <w:rPr>
          <w:b/>
          <w:sz w:val="24"/>
          <w:szCs w:val="24"/>
        </w:rPr>
      </w:pPr>
      <w:r w:rsidRPr="005A43D4">
        <w:rPr>
          <w:b/>
          <w:sz w:val="24"/>
          <w:szCs w:val="24"/>
        </w:rPr>
        <w:t xml:space="preserve">Wykonawca musi wykazać, iż posiada ubezpieczenie od odpowiedzialności cywilnej w zakresie prowadzonej działalności związanej z przedmiotem zamówienia na sumę gwarancyjną minimum </w:t>
      </w:r>
      <w:r w:rsidR="00247E3D">
        <w:rPr>
          <w:b/>
          <w:sz w:val="24"/>
          <w:szCs w:val="24"/>
        </w:rPr>
        <w:t>2000</w:t>
      </w:r>
      <w:r w:rsidRPr="005A43D4">
        <w:rPr>
          <w:b/>
          <w:sz w:val="24"/>
          <w:szCs w:val="24"/>
        </w:rPr>
        <w:t xml:space="preserve">.000,00 zł. </w:t>
      </w:r>
    </w:p>
    <w:p w:rsidR="005A43D4" w:rsidRPr="005A43D4" w:rsidRDefault="005A43D4" w:rsidP="00195129">
      <w:pPr>
        <w:tabs>
          <w:tab w:val="left" w:pos="1134"/>
        </w:tabs>
        <w:spacing w:line="276" w:lineRule="auto"/>
        <w:jc w:val="both"/>
        <w:rPr>
          <w:sz w:val="24"/>
          <w:szCs w:val="24"/>
        </w:rPr>
      </w:pPr>
      <w:r w:rsidRPr="005A43D4">
        <w:rPr>
          <w:sz w:val="24"/>
          <w:szCs w:val="24"/>
        </w:rPr>
        <w:lastRenderedPageBreak/>
        <w:t>Zdolności technicznej lub zawodowej:</w:t>
      </w:r>
    </w:p>
    <w:p w:rsidR="005A43D4" w:rsidRPr="005A43D4" w:rsidRDefault="005A43D4" w:rsidP="005A43D4">
      <w:pPr>
        <w:numPr>
          <w:ilvl w:val="0"/>
          <w:numId w:val="19"/>
        </w:numPr>
        <w:tabs>
          <w:tab w:val="left" w:pos="1134"/>
        </w:tabs>
        <w:spacing w:line="276" w:lineRule="auto"/>
        <w:jc w:val="both"/>
        <w:rPr>
          <w:b/>
          <w:sz w:val="24"/>
          <w:szCs w:val="24"/>
        </w:rPr>
      </w:pPr>
      <w:r w:rsidRPr="005A43D4">
        <w:rPr>
          <w:b/>
          <w:sz w:val="24"/>
          <w:szCs w:val="24"/>
        </w:rPr>
        <w:t>Wykonawca musi wykazać, iż w okresie ostatnich 5 lat przed upływem terminu składania ofert, a jeżeli okres prowadzenia działalności jest krótszy – w tym okresie, wykonał należycie, w szczególności zgodnie z przepisami prawa budowlanego oraz prawidłowo ukończył: co najmniej jedną robotę budowlaną polegające na wykonaniu budowy/przebudow</w:t>
      </w:r>
      <w:r w:rsidR="00F40A71">
        <w:rPr>
          <w:b/>
          <w:sz w:val="24"/>
          <w:szCs w:val="24"/>
        </w:rPr>
        <w:t>y/modernizacji, remontu</w:t>
      </w:r>
      <w:r w:rsidR="00247E3D">
        <w:rPr>
          <w:b/>
          <w:sz w:val="24"/>
          <w:szCs w:val="24"/>
        </w:rPr>
        <w:t xml:space="preserve">   obiektu wpisanego do rejestru zabytków</w:t>
      </w:r>
      <w:r w:rsidR="00A8079F">
        <w:rPr>
          <w:b/>
          <w:sz w:val="24"/>
          <w:szCs w:val="24"/>
        </w:rPr>
        <w:t xml:space="preserve"> o wartości min 2000 000 PLN.</w:t>
      </w:r>
      <w:r w:rsidR="00247E3D">
        <w:rPr>
          <w:b/>
          <w:sz w:val="24"/>
          <w:szCs w:val="24"/>
        </w:rPr>
        <w:t xml:space="preserve"> </w:t>
      </w:r>
      <w:r w:rsidRPr="005A43D4">
        <w:rPr>
          <w:b/>
          <w:sz w:val="24"/>
          <w:szCs w:val="24"/>
        </w:rPr>
        <w:t>.</w:t>
      </w:r>
    </w:p>
    <w:p w:rsidR="005A43D4" w:rsidRPr="005A43D4" w:rsidRDefault="005A43D4" w:rsidP="005A43D4">
      <w:pPr>
        <w:tabs>
          <w:tab w:val="left" w:pos="1134"/>
        </w:tabs>
        <w:spacing w:line="276" w:lineRule="auto"/>
        <w:jc w:val="both"/>
        <w:rPr>
          <w:b/>
          <w:sz w:val="24"/>
          <w:szCs w:val="24"/>
        </w:rPr>
      </w:pPr>
    </w:p>
    <w:p w:rsidR="005A43D4" w:rsidRPr="005A43D4" w:rsidRDefault="005A43D4" w:rsidP="005A43D4">
      <w:pPr>
        <w:numPr>
          <w:ilvl w:val="0"/>
          <w:numId w:val="19"/>
        </w:numPr>
        <w:tabs>
          <w:tab w:val="left" w:pos="1134"/>
        </w:tabs>
        <w:spacing w:line="276" w:lineRule="auto"/>
        <w:jc w:val="both"/>
        <w:rPr>
          <w:b/>
          <w:sz w:val="24"/>
          <w:szCs w:val="24"/>
        </w:rPr>
      </w:pPr>
      <w:r w:rsidRPr="005A43D4">
        <w:rPr>
          <w:b/>
          <w:sz w:val="24"/>
          <w:szCs w:val="24"/>
        </w:rPr>
        <w:t>Wykonawca musi wykazać dysponowanie (dysponuje lub będzie dysponował) osobą niezbędną do wykonania niniejszego zamówienia (kierownik budowy)  tj. posiadającą prawo do wykonywania samodzielnych funkcji technicznych w budownictwie tj. uprawnienia budowlane do kierowania robotami bud</w:t>
      </w:r>
      <w:r w:rsidR="00D87D1C">
        <w:rPr>
          <w:b/>
          <w:sz w:val="24"/>
          <w:szCs w:val="24"/>
        </w:rPr>
        <w:t>owlanymi w specjalności konstrukcyjno-budowlanej</w:t>
      </w:r>
      <w:r w:rsidRPr="005A43D4">
        <w:rPr>
          <w:b/>
          <w:sz w:val="24"/>
          <w:szCs w:val="24"/>
        </w:rPr>
        <w:t xml:space="preserve"> .</w:t>
      </w:r>
    </w:p>
    <w:p w:rsidR="000434AA" w:rsidRPr="000434AA" w:rsidRDefault="000434AA" w:rsidP="000434AA">
      <w:pPr>
        <w:tabs>
          <w:tab w:val="left" w:pos="1134"/>
        </w:tabs>
        <w:spacing w:line="276" w:lineRule="auto"/>
        <w:jc w:val="both"/>
        <w:rPr>
          <w:sz w:val="24"/>
          <w:szCs w:val="24"/>
        </w:rPr>
      </w:pPr>
    </w:p>
    <w:p w:rsidR="000434AA" w:rsidRPr="000434AA" w:rsidRDefault="000434AA" w:rsidP="000434AA">
      <w:pPr>
        <w:tabs>
          <w:tab w:val="left" w:pos="1134"/>
        </w:tabs>
        <w:spacing w:line="276" w:lineRule="auto"/>
        <w:jc w:val="both"/>
        <w:rPr>
          <w:sz w:val="24"/>
          <w:szCs w:val="24"/>
        </w:rPr>
      </w:pPr>
      <w:r w:rsidRPr="000434AA">
        <w:rPr>
          <w:sz w:val="24"/>
          <w:szCs w:val="24"/>
        </w:rPr>
        <w:t>Uwaga:</w:t>
      </w:r>
    </w:p>
    <w:p w:rsidR="000434AA" w:rsidRPr="000434AA" w:rsidRDefault="000434AA" w:rsidP="009D0EAB">
      <w:pPr>
        <w:numPr>
          <w:ilvl w:val="0"/>
          <w:numId w:val="49"/>
        </w:numPr>
        <w:tabs>
          <w:tab w:val="left" w:pos="1134"/>
        </w:tabs>
        <w:spacing w:line="276" w:lineRule="auto"/>
        <w:jc w:val="both"/>
        <w:rPr>
          <w:sz w:val="24"/>
          <w:szCs w:val="24"/>
        </w:rPr>
      </w:pPr>
      <w:r w:rsidRPr="000434AA">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 r. (Dz.U. z 2019 r. poz. 831) w sprawie samodzielnych funkcji technicznych w budownictwie oraz uprawnienia obowiązujące wydane na podstawie wcześniej obowiązujących przepisów prawnych, a także zgodnie z art. 12a ustawy z dnia 7 lipca 1994r. – Prawo budowlane (Dz.U. z 2020 r. poz. 1333, z późn.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 r. o zasadach uznawania kwalifikacji zawodowych nabytych w państwach członkowskich Unii Europejskiej (Dz.U. z 2020 r. poz. 220, z późn. zm.).</w:t>
      </w:r>
    </w:p>
    <w:p w:rsidR="000434AA" w:rsidRPr="000434AA" w:rsidRDefault="000434AA" w:rsidP="009D0EAB">
      <w:pPr>
        <w:numPr>
          <w:ilvl w:val="0"/>
          <w:numId w:val="49"/>
        </w:numPr>
        <w:tabs>
          <w:tab w:val="left" w:pos="1134"/>
        </w:tabs>
        <w:spacing w:line="276" w:lineRule="auto"/>
        <w:jc w:val="both"/>
        <w:rPr>
          <w:sz w:val="24"/>
          <w:szCs w:val="24"/>
        </w:rPr>
      </w:pPr>
      <w:r w:rsidRPr="000434AA">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0434AA" w:rsidRPr="000434AA" w:rsidRDefault="000434AA" w:rsidP="000434AA">
      <w:pPr>
        <w:tabs>
          <w:tab w:val="left" w:pos="1134"/>
        </w:tabs>
        <w:spacing w:line="276" w:lineRule="auto"/>
        <w:jc w:val="both"/>
        <w:rPr>
          <w:sz w:val="24"/>
          <w:szCs w:val="24"/>
        </w:rPr>
      </w:pPr>
      <w:r w:rsidRPr="000434AA">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0434AA" w:rsidRPr="000434AA" w:rsidRDefault="000434AA" w:rsidP="000434AA">
      <w:pPr>
        <w:tabs>
          <w:tab w:val="left" w:pos="1134"/>
        </w:tabs>
        <w:spacing w:line="276" w:lineRule="auto"/>
        <w:jc w:val="both"/>
        <w:rPr>
          <w:sz w:val="24"/>
          <w:szCs w:val="24"/>
        </w:rPr>
      </w:pPr>
      <w:r w:rsidRPr="000434AA">
        <w:rPr>
          <w:sz w:val="24"/>
          <w:szCs w:val="24"/>
        </w:rPr>
        <w:t xml:space="preserve">- posiadają odpowiednią decyzję o uznaniu kwalifikacji zawodowych lub w przypadku braku decyzji o uznaniu kwalifikacji zawodowych – zostały spełnione w stosunku do tych osób </w:t>
      </w:r>
      <w:r w:rsidRPr="000434AA">
        <w:rPr>
          <w:sz w:val="24"/>
          <w:szCs w:val="24"/>
        </w:rPr>
        <w:lastRenderedPageBreak/>
        <w:t>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5"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5"/>
    </w:p>
    <w:p w:rsidR="00130C8E" w:rsidRPr="00537B5A" w:rsidRDefault="00130C8E" w:rsidP="00385FD0">
      <w:pPr>
        <w:spacing w:line="276" w:lineRule="auto"/>
        <w:rPr>
          <w:sz w:val="10"/>
          <w:szCs w:val="10"/>
        </w:rPr>
      </w:pPr>
    </w:p>
    <w:p w:rsidR="00130C8E" w:rsidRPr="00130C8E" w:rsidRDefault="00130C8E" w:rsidP="009D0EAB">
      <w:pPr>
        <w:pStyle w:val="Akapitzlist"/>
        <w:numPr>
          <w:ilvl w:val="0"/>
          <w:numId w:val="5"/>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1 pkt</w:t>
      </w:r>
      <w:r w:rsidR="00B322BD">
        <w:rPr>
          <w:b/>
          <w:sz w:val="24"/>
          <w:szCs w:val="24"/>
        </w:rPr>
        <w:t xml:space="preserve"> 1 i</w:t>
      </w:r>
      <w:r w:rsidRPr="00130C8E">
        <w:rPr>
          <w:b/>
          <w:sz w:val="24"/>
          <w:szCs w:val="24"/>
        </w:rPr>
        <w:t xml:space="preserve"> 4 ustawy Pzp</w:t>
      </w:r>
      <w:r w:rsidR="00B322BD">
        <w:rPr>
          <w:b/>
          <w:sz w:val="24"/>
          <w:szCs w:val="24"/>
        </w:rPr>
        <w:t xml:space="preserve"> </w:t>
      </w:r>
      <w:r w:rsidR="00B322BD" w:rsidRPr="00B322BD">
        <w:rPr>
          <w:b/>
          <w:sz w:val="24"/>
          <w:szCs w:val="24"/>
        </w:rPr>
        <w:t>oraz według których nie zachodzą przesłanki wykluczenia na podstawie art 7 ust. 1 ustawy</w:t>
      </w:r>
      <w:r w:rsidR="00494529" w:rsidRPr="00B322BD">
        <w:rPr>
          <w:b/>
          <w:sz w:val="24"/>
          <w:szCs w:val="24"/>
        </w:rPr>
        <w:t xml:space="preserve"> o szczególnych rozwiązaniach w zakresie przeciwdziałani</w:t>
      </w:r>
      <w:r w:rsidR="00B322BD" w:rsidRPr="00B322BD">
        <w:rPr>
          <w:b/>
          <w:sz w:val="24"/>
          <w:szCs w:val="24"/>
        </w:rPr>
        <w:t>a wspieraniu agresji na Ukrainę</w:t>
      </w:r>
    </w:p>
    <w:p w:rsidR="00130C8E" w:rsidRPr="00DB4810" w:rsidRDefault="00130C8E" w:rsidP="009D0EAB">
      <w:pPr>
        <w:pStyle w:val="Akapitzlist"/>
        <w:numPr>
          <w:ilvl w:val="0"/>
          <w:numId w:val="5"/>
        </w:numPr>
        <w:spacing w:line="276" w:lineRule="auto"/>
        <w:jc w:val="both"/>
        <w:rPr>
          <w:sz w:val="24"/>
          <w:szCs w:val="24"/>
        </w:rPr>
      </w:pPr>
      <w:r w:rsidRPr="00130C8E">
        <w:rPr>
          <w:b/>
          <w:sz w:val="24"/>
          <w:szCs w:val="24"/>
        </w:rPr>
        <w:t>Na podstawie art. 108 ust. 1 ustawy Pzp z postępowania wyklucza się, z zastrzeżeniem art. 110 ust. 2 pzp Wykonawcę</w:t>
      </w:r>
      <w:r w:rsidRPr="00DB4810">
        <w:rPr>
          <w:sz w:val="24"/>
          <w:szCs w:val="24"/>
        </w:rPr>
        <w:t xml:space="preserve">: </w:t>
      </w:r>
    </w:p>
    <w:p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9D0EAB">
      <w:pPr>
        <w:pStyle w:val="Akapitzlist"/>
        <w:numPr>
          <w:ilvl w:val="0"/>
          <w:numId w:val="7"/>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9D0EAB">
      <w:pPr>
        <w:pStyle w:val="Akapitzlist"/>
        <w:numPr>
          <w:ilvl w:val="0"/>
          <w:numId w:val="7"/>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w:t>
      </w:r>
      <w:r w:rsidRPr="00DB4810">
        <w:rPr>
          <w:sz w:val="24"/>
          <w:szCs w:val="24"/>
        </w:rPr>
        <w:lastRenderedPageBreak/>
        <w:t xml:space="preserve">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9D0EAB">
      <w:pPr>
        <w:pStyle w:val="Akapitzlist"/>
        <w:numPr>
          <w:ilvl w:val="1"/>
          <w:numId w:val="6"/>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9D0EAB">
      <w:pPr>
        <w:pStyle w:val="Akapitzlist"/>
        <w:numPr>
          <w:ilvl w:val="1"/>
          <w:numId w:val="6"/>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27C3F" w:rsidRDefault="00130C8E" w:rsidP="009D0EAB">
      <w:pPr>
        <w:pStyle w:val="Akapitzlist"/>
        <w:numPr>
          <w:ilvl w:val="0"/>
          <w:numId w:val="5"/>
        </w:numPr>
        <w:spacing w:line="276" w:lineRule="auto"/>
        <w:jc w:val="both"/>
        <w:rPr>
          <w:sz w:val="24"/>
          <w:szCs w:val="24"/>
        </w:rPr>
      </w:pPr>
      <w:r w:rsidRPr="00627C3F">
        <w:rPr>
          <w:b/>
          <w:sz w:val="24"/>
          <w:szCs w:val="24"/>
        </w:rPr>
        <w:t xml:space="preserve">Na podstawie art. 109 ust.1 </w:t>
      </w:r>
      <w:r w:rsidRPr="00C92204">
        <w:rPr>
          <w:b/>
          <w:sz w:val="24"/>
          <w:szCs w:val="24"/>
        </w:rPr>
        <w:t xml:space="preserve">pkt </w:t>
      </w:r>
      <w:r w:rsidR="00C92204">
        <w:rPr>
          <w:b/>
          <w:sz w:val="24"/>
          <w:szCs w:val="24"/>
        </w:rPr>
        <w:t xml:space="preserve">1 i </w:t>
      </w:r>
      <w:r w:rsidRPr="00627C3F">
        <w:rPr>
          <w:b/>
          <w:sz w:val="24"/>
          <w:szCs w:val="24"/>
        </w:rPr>
        <w:t xml:space="preserve">4 ustawy Pzp </w:t>
      </w:r>
      <w:r w:rsidR="00C92204">
        <w:rPr>
          <w:b/>
          <w:sz w:val="24"/>
          <w:szCs w:val="24"/>
        </w:rPr>
        <w:t xml:space="preserve"> oraz </w:t>
      </w:r>
      <w:r w:rsidR="00C92204" w:rsidRPr="00C92204">
        <w:rPr>
          <w:b/>
          <w:sz w:val="24"/>
          <w:szCs w:val="24"/>
        </w:rPr>
        <w:t xml:space="preserve">na podstawie art 7 ust. 1 ustawy o szczególnych rozwiązaniach w zakresie przeciwdziałania wspieraniu agresji na Ukrainę </w:t>
      </w:r>
      <w:r w:rsidRPr="00627C3F">
        <w:rPr>
          <w:b/>
          <w:sz w:val="24"/>
          <w:szCs w:val="24"/>
        </w:rPr>
        <w:t>z postępowania wykluczy się Wykonawcę</w:t>
      </w:r>
      <w:r w:rsidR="00C92204">
        <w:rPr>
          <w:b/>
          <w:sz w:val="24"/>
          <w:szCs w:val="24"/>
        </w:rPr>
        <w:t>:</w:t>
      </w:r>
    </w:p>
    <w:p w:rsidR="00627C3F" w:rsidRDefault="00627C3F" w:rsidP="009D0EAB">
      <w:pPr>
        <w:pStyle w:val="Akapitzlist"/>
        <w:numPr>
          <w:ilvl w:val="2"/>
          <w:numId w:val="5"/>
        </w:numPr>
        <w:spacing w:line="276" w:lineRule="auto"/>
        <w:jc w:val="both"/>
        <w:rPr>
          <w:sz w:val="24"/>
          <w:szCs w:val="24"/>
        </w:rPr>
      </w:pPr>
      <w:r w:rsidRPr="000F139D">
        <w:rPr>
          <w:sz w:val="24"/>
          <w:szCs w:val="24"/>
        </w:rPr>
        <w:t>który naruszył obowiązki dotyczące płatności podatków, opłat l</w:t>
      </w:r>
      <w:r>
        <w:rPr>
          <w:sz w:val="24"/>
          <w:szCs w:val="24"/>
        </w:rPr>
        <w:t>ub składek na ubezpieczenia spo</w:t>
      </w:r>
      <w:r w:rsidRPr="000F139D">
        <w:rPr>
          <w:sz w:val="24"/>
          <w:szCs w:val="24"/>
        </w:rPr>
        <w:t>łeczne lub zdrowotne, z</w:t>
      </w:r>
      <w:r>
        <w:rPr>
          <w:sz w:val="24"/>
          <w:szCs w:val="24"/>
        </w:rPr>
        <w:t xml:space="preserve"> </w:t>
      </w:r>
      <w:r w:rsidRPr="000F139D">
        <w:rPr>
          <w:sz w:val="24"/>
          <w:szCs w:val="24"/>
        </w:rPr>
        <w:t>wyjątkiem przypadku, o</w:t>
      </w:r>
      <w:r>
        <w:rPr>
          <w:sz w:val="24"/>
          <w:szCs w:val="24"/>
        </w:rPr>
        <w:t xml:space="preserve"> </w:t>
      </w:r>
      <w:r w:rsidRPr="000F139D">
        <w:rPr>
          <w:sz w:val="24"/>
          <w:szCs w:val="24"/>
        </w:rPr>
        <w:t>którym mowa wart.108ust.1pkt3, chyba że wykonawca odpowiednio przed upływem terminu do składania wniosków o</w:t>
      </w:r>
      <w:r>
        <w:rPr>
          <w:sz w:val="24"/>
          <w:szCs w:val="24"/>
        </w:rPr>
        <w:t xml:space="preserve"> </w:t>
      </w:r>
      <w:r w:rsidRPr="000F139D">
        <w:rPr>
          <w:sz w:val="24"/>
          <w:szCs w:val="24"/>
        </w:rPr>
        <w:t>dopuszczenie do udziału w</w:t>
      </w:r>
      <w:r>
        <w:rPr>
          <w:sz w:val="24"/>
          <w:szCs w:val="24"/>
        </w:rPr>
        <w:t xml:space="preserve"> </w:t>
      </w:r>
      <w:r w:rsidRPr="000F139D">
        <w:rPr>
          <w:sz w:val="24"/>
          <w:szCs w:val="24"/>
        </w:rPr>
        <w:t>postępowaniu albo przed upływem terminu składania ofert</w:t>
      </w:r>
      <w:r>
        <w:rPr>
          <w:sz w:val="24"/>
          <w:szCs w:val="24"/>
        </w:rPr>
        <w:t xml:space="preserve"> </w:t>
      </w:r>
      <w:r w:rsidRPr="000F139D">
        <w:rPr>
          <w:sz w:val="24"/>
          <w:szCs w:val="24"/>
        </w:rPr>
        <w:t>dokonał płatności należnych podatków, opłat lub składek na ubezpieczenia społeczne lub zdrowotne wraz z</w:t>
      </w:r>
      <w:r>
        <w:rPr>
          <w:sz w:val="24"/>
          <w:szCs w:val="24"/>
        </w:rPr>
        <w:t xml:space="preserve"> </w:t>
      </w:r>
      <w:r w:rsidRPr="000F139D">
        <w:rPr>
          <w:sz w:val="24"/>
          <w:szCs w:val="24"/>
        </w:rPr>
        <w:t>odsetkami lub grzywnami lub zawarł wiążące porozumienie w</w:t>
      </w:r>
      <w:r>
        <w:rPr>
          <w:sz w:val="24"/>
          <w:szCs w:val="24"/>
        </w:rPr>
        <w:t xml:space="preserve"> </w:t>
      </w:r>
      <w:r w:rsidRPr="000F139D">
        <w:rPr>
          <w:sz w:val="24"/>
          <w:szCs w:val="24"/>
        </w:rPr>
        <w:t>sprawie spłaty tych należności;</w:t>
      </w:r>
    </w:p>
    <w:p w:rsidR="00627C3F" w:rsidRPr="000F139D" w:rsidRDefault="00627C3F" w:rsidP="009D0EAB">
      <w:pPr>
        <w:pStyle w:val="Akapitzlist"/>
        <w:numPr>
          <w:ilvl w:val="2"/>
          <w:numId w:val="5"/>
        </w:numPr>
        <w:spacing w:line="276" w:lineRule="auto"/>
        <w:jc w:val="both"/>
        <w:rPr>
          <w:sz w:val="24"/>
          <w:szCs w:val="24"/>
        </w:rPr>
      </w:pPr>
      <w:r w:rsidRPr="000F139D">
        <w:rPr>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92204" w:rsidRPr="00C92204" w:rsidRDefault="00627C3F" w:rsidP="009D0EAB">
      <w:pPr>
        <w:pStyle w:val="Akapitzlist"/>
        <w:numPr>
          <w:ilvl w:val="2"/>
          <w:numId w:val="5"/>
        </w:numPr>
        <w:rPr>
          <w:sz w:val="24"/>
          <w:szCs w:val="24"/>
        </w:rPr>
      </w:pPr>
      <w:r>
        <w:rPr>
          <w:sz w:val="24"/>
          <w:szCs w:val="24"/>
        </w:rPr>
        <w:t xml:space="preserve">wobec którego </w:t>
      </w:r>
      <w:r w:rsidRPr="00627C3F">
        <w:rPr>
          <w:sz w:val="24"/>
          <w:szCs w:val="24"/>
        </w:rPr>
        <w:t xml:space="preserve"> zachodzą przesłanki wykluczenia na podstawie art 7 ust. 1 ustawy o szczególnych rozwiązaniach w zakresie przeciwdziałania wspieraniu agresji na Ukrainę</w:t>
      </w:r>
      <w:r w:rsidR="00AC1413">
        <w:rPr>
          <w:sz w:val="24"/>
          <w:szCs w:val="24"/>
        </w:rPr>
        <w:t xml:space="preserve"> </w:t>
      </w:r>
      <w:r w:rsidR="00C92204">
        <w:rPr>
          <w:sz w:val="24"/>
          <w:szCs w:val="24"/>
        </w:rPr>
        <w:t>tj:</w:t>
      </w:r>
      <w:r w:rsidR="00C92204" w:rsidRPr="00C92204">
        <w:t xml:space="preserve"> </w:t>
      </w:r>
    </w:p>
    <w:p w:rsidR="00C92204" w:rsidRDefault="00C92204" w:rsidP="00C92204">
      <w:pPr>
        <w:pStyle w:val="Akapitzlist"/>
        <w:ind w:left="786"/>
        <w:rPr>
          <w:sz w:val="24"/>
          <w:szCs w:val="24"/>
        </w:rPr>
      </w:pPr>
      <w:r>
        <w:rPr>
          <w:sz w:val="24"/>
          <w:szCs w:val="24"/>
        </w:rPr>
        <w:t>-</w:t>
      </w:r>
      <w:r w:rsidRPr="00C92204">
        <w:rPr>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C92204" w:rsidRPr="00C92204" w:rsidRDefault="00C92204" w:rsidP="00C92204">
      <w:pPr>
        <w:pStyle w:val="Akapitzlist"/>
        <w:ind w:left="786"/>
        <w:rPr>
          <w:sz w:val="24"/>
          <w:szCs w:val="24"/>
        </w:rPr>
      </w:pPr>
    </w:p>
    <w:p w:rsidR="00C92204" w:rsidRDefault="00C92204" w:rsidP="00C92204">
      <w:pPr>
        <w:pStyle w:val="Akapitzlist"/>
        <w:ind w:left="786"/>
        <w:rPr>
          <w:sz w:val="24"/>
          <w:szCs w:val="24"/>
        </w:rPr>
      </w:pPr>
      <w:r>
        <w:rPr>
          <w:sz w:val="24"/>
          <w:szCs w:val="24"/>
        </w:rPr>
        <w:t>-</w:t>
      </w:r>
      <w:r w:rsidRPr="00C92204">
        <w:rPr>
          <w:sz w:val="24"/>
          <w:szCs w:val="24"/>
        </w:rPr>
        <w:t xml:space="preserve">wykonawcę oraz uczestnika konkursu, którego beneficjentem rzeczywistym w rozumieniu ustawy z dnia 1 marca 2018 r. o przeciwdziałaniu praniu pieniędzy oraz finansowaniu terroryzmu (Dz. U. z 2022 r. poz. 593 i 655) jest osoba wymieniona w </w:t>
      </w:r>
      <w:r w:rsidRPr="00C92204">
        <w:rPr>
          <w:sz w:val="24"/>
          <w:szCs w:val="24"/>
        </w:rPr>
        <w:lastRenderedPageBreak/>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C92204" w:rsidRPr="00C92204" w:rsidRDefault="00C92204" w:rsidP="00C92204">
      <w:pPr>
        <w:pStyle w:val="Akapitzlist"/>
        <w:ind w:left="786"/>
        <w:rPr>
          <w:sz w:val="24"/>
          <w:szCs w:val="24"/>
        </w:rPr>
      </w:pPr>
    </w:p>
    <w:p w:rsidR="00C92204" w:rsidRPr="00C92204" w:rsidRDefault="00C92204" w:rsidP="00C92204">
      <w:pPr>
        <w:pStyle w:val="Akapitzlist"/>
        <w:ind w:left="786"/>
        <w:rPr>
          <w:sz w:val="24"/>
          <w:szCs w:val="24"/>
        </w:rPr>
      </w:pPr>
      <w:r>
        <w:rPr>
          <w:sz w:val="24"/>
          <w:szCs w:val="24"/>
        </w:rPr>
        <w:t>-</w:t>
      </w:r>
      <w:r w:rsidRPr="00C92204">
        <w:rPr>
          <w:sz w:val="24"/>
          <w:szCs w:val="24"/>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627C3F" w:rsidRPr="00627C3F" w:rsidRDefault="00627C3F" w:rsidP="00C92204">
      <w:pPr>
        <w:pStyle w:val="Akapitzlist"/>
        <w:ind w:left="786"/>
        <w:rPr>
          <w:sz w:val="24"/>
          <w:szCs w:val="24"/>
        </w:rPr>
      </w:pPr>
    </w:p>
    <w:p w:rsidR="00627C3F" w:rsidRDefault="00627C3F" w:rsidP="00627C3F">
      <w:pPr>
        <w:pStyle w:val="Akapitzlist"/>
        <w:spacing w:line="276" w:lineRule="auto"/>
        <w:ind w:left="786"/>
        <w:jc w:val="both"/>
        <w:rPr>
          <w:sz w:val="24"/>
          <w:szCs w:val="24"/>
        </w:rPr>
      </w:pPr>
    </w:p>
    <w:p w:rsidR="00627C3F" w:rsidRDefault="00627C3F" w:rsidP="00627C3F">
      <w:pPr>
        <w:pStyle w:val="Akapitzlist"/>
        <w:spacing w:line="276" w:lineRule="auto"/>
        <w:ind w:left="360"/>
        <w:jc w:val="both"/>
        <w:rPr>
          <w:sz w:val="24"/>
          <w:szCs w:val="24"/>
        </w:rPr>
      </w:pPr>
    </w:p>
    <w:p w:rsidR="00130C8E" w:rsidRPr="00627C3F" w:rsidRDefault="00130C8E" w:rsidP="00627C3F">
      <w:pPr>
        <w:pStyle w:val="Akapitzlist"/>
        <w:spacing w:line="276" w:lineRule="auto"/>
        <w:ind w:left="360"/>
        <w:jc w:val="both"/>
        <w:rPr>
          <w:sz w:val="24"/>
          <w:szCs w:val="24"/>
        </w:rPr>
      </w:pPr>
      <w:r w:rsidRPr="00627C3F">
        <w:rPr>
          <w:sz w:val="24"/>
          <w:szCs w:val="24"/>
        </w:rPr>
        <w:t>Wykonawca może zostać wykluczony przez Zamawiającego na każdym etapie postępowania o udzielenie zamówienia.</w:t>
      </w: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6"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6"/>
    </w:p>
    <w:p w:rsidR="00A55691" w:rsidRPr="004170B8" w:rsidRDefault="00A55691" w:rsidP="00385FD0">
      <w:pPr>
        <w:spacing w:line="276" w:lineRule="auto"/>
        <w:jc w:val="both"/>
        <w:rPr>
          <w:sz w:val="10"/>
          <w:szCs w:val="10"/>
        </w:rPr>
      </w:pPr>
    </w:p>
    <w:p w:rsidR="00A55691" w:rsidRPr="00660E94" w:rsidRDefault="00A55691" w:rsidP="009D0EAB">
      <w:pPr>
        <w:pStyle w:val="Akapitzlist"/>
        <w:numPr>
          <w:ilvl w:val="0"/>
          <w:numId w:val="13"/>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9D0EAB">
      <w:pPr>
        <w:pStyle w:val="Akapitzlist"/>
        <w:numPr>
          <w:ilvl w:val="0"/>
          <w:numId w:val="13"/>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9D0EAB">
      <w:pPr>
        <w:pStyle w:val="Akapitzlist"/>
        <w:numPr>
          <w:ilvl w:val="0"/>
          <w:numId w:val="13"/>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9D0EAB">
      <w:pPr>
        <w:pStyle w:val="Akapitzlist"/>
        <w:numPr>
          <w:ilvl w:val="0"/>
          <w:numId w:val="13"/>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9D0EAB">
      <w:pPr>
        <w:pStyle w:val="Akapitzlist"/>
        <w:numPr>
          <w:ilvl w:val="0"/>
          <w:numId w:val="14"/>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9D0EAB">
      <w:pPr>
        <w:pStyle w:val="Akapitzlist"/>
        <w:numPr>
          <w:ilvl w:val="0"/>
          <w:numId w:val="14"/>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9D0EAB">
      <w:pPr>
        <w:pStyle w:val="Akapitzlist"/>
        <w:numPr>
          <w:ilvl w:val="0"/>
          <w:numId w:val="14"/>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9D0EAB">
      <w:pPr>
        <w:pStyle w:val="Akapitzlist"/>
        <w:numPr>
          <w:ilvl w:val="0"/>
          <w:numId w:val="13"/>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w:t>
      </w:r>
      <w:r>
        <w:rPr>
          <w:sz w:val="24"/>
          <w:szCs w:val="24"/>
        </w:rPr>
        <w:lastRenderedPageBreak/>
        <w:t xml:space="preserve">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9D0EAB">
      <w:pPr>
        <w:pStyle w:val="Akapitzlist"/>
        <w:numPr>
          <w:ilvl w:val="0"/>
          <w:numId w:val="13"/>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9D0EAB">
      <w:pPr>
        <w:pStyle w:val="Akapitzlist"/>
        <w:numPr>
          <w:ilvl w:val="0"/>
          <w:numId w:val="13"/>
        </w:numPr>
        <w:spacing w:line="276" w:lineRule="auto"/>
        <w:jc w:val="both"/>
        <w:rPr>
          <w:sz w:val="24"/>
          <w:szCs w:val="24"/>
        </w:rPr>
      </w:pPr>
      <w:r w:rsidRPr="00660E94">
        <w:rPr>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A55691" w:rsidRPr="00660E94" w:rsidRDefault="00A55691" w:rsidP="009D0EAB">
      <w:pPr>
        <w:pStyle w:val="Akapitzlist"/>
        <w:numPr>
          <w:ilvl w:val="0"/>
          <w:numId w:val="13"/>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7"/>
    </w:p>
    <w:p w:rsidR="00A55691" w:rsidRPr="00485AE3" w:rsidRDefault="00A55691" w:rsidP="00385FD0">
      <w:pPr>
        <w:spacing w:line="276" w:lineRule="auto"/>
        <w:rPr>
          <w:sz w:val="10"/>
          <w:szCs w:val="10"/>
        </w:rPr>
      </w:pPr>
    </w:p>
    <w:p w:rsidR="00B82E71" w:rsidRDefault="00B82E71" w:rsidP="009D0EAB">
      <w:pPr>
        <w:pStyle w:val="Akapitzlist"/>
        <w:numPr>
          <w:ilvl w:val="0"/>
          <w:numId w:val="15"/>
        </w:numPr>
        <w:spacing w:line="276" w:lineRule="auto"/>
        <w:jc w:val="both"/>
        <w:rPr>
          <w:sz w:val="24"/>
          <w:szCs w:val="24"/>
        </w:rPr>
      </w:pPr>
      <w:r>
        <w:rPr>
          <w:sz w:val="24"/>
          <w:szCs w:val="24"/>
        </w:rPr>
        <w:t>Wykonawcy mogą wspólnie ubiegać się o udzielenie zamówienia.</w:t>
      </w:r>
    </w:p>
    <w:p w:rsidR="00A55691" w:rsidRPr="00485AE3" w:rsidRDefault="00A55691" w:rsidP="009D0EAB">
      <w:pPr>
        <w:pStyle w:val="Akapitzlist"/>
        <w:numPr>
          <w:ilvl w:val="0"/>
          <w:numId w:val="15"/>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9D0EAB">
      <w:pPr>
        <w:pStyle w:val="Akapitzlist"/>
        <w:numPr>
          <w:ilvl w:val="0"/>
          <w:numId w:val="15"/>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9D0EAB">
      <w:pPr>
        <w:pStyle w:val="Akapitzlist"/>
        <w:numPr>
          <w:ilvl w:val="0"/>
          <w:numId w:val="15"/>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9D0EAB">
      <w:pPr>
        <w:pStyle w:val="Akapitzlist"/>
        <w:numPr>
          <w:ilvl w:val="0"/>
          <w:numId w:val="15"/>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8"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8"/>
    </w:p>
    <w:p w:rsidR="00B82E71" w:rsidRPr="00B82E71" w:rsidRDefault="00B82E71" w:rsidP="009D0EAB">
      <w:pPr>
        <w:pStyle w:val="Akapitzlist"/>
        <w:numPr>
          <w:ilvl w:val="0"/>
          <w:numId w:val="34"/>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9D0EAB">
      <w:pPr>
        <w:pStyle w:val="Akapitzlist"/>
        <w:numPr>
          <w:ilvl w:val="0"/>
          <w:numId w:val="34"/>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9D0EAB">
      <w:pPr>
        <w:pStyle w:val="Akapitzlist"/>
        <w:numPr>
          <w:ilvl w:val="0"/>
          <w:numId w:val="34"/>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9"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9"/>
    </w:p>
    <w:p w:rsidR="00537B5A" w:rsidRPr="00537B5A" w:rsidRDefault="00537B5A" w:rsidP="00385FD0">
      <w:pPr>
        <w:spacing w:line="276" w:lineRule="auto"/>
        <w:rPr>
          <w:sz w:val="10"/>
          <w:szCs w:val="10"/>
        </w:rPr>
      </w:pPr>
    </w:p>
    <w:p w:rsidR="000E48A3" w:rsidRPr="000E48A3" w:rsidRDefault="000E48A3" w:rsidP="000E48A3">
      <w:pPr>
        <w:spacing w:line="276" w:lineRule="auto"/>
        <w:rPr>
          <w:rFonts w:cs="Times New Roman"/>
          <w:sz w:val="24"/>
          <w:szCs w:val="24"/>
        </w:rPr>
      </w:pP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 W postępowaniu o udzielenie zamówienia publicznego komunikacja między Zamawiającym a wykonawcami odbywa się przy użyciu Platformy e-Zamówienia, która jest dostępna pod adresem https://ezamowienia.gov.pl.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2. Korzystanie z Platformy e-Zamówienia jest bezpłatne. </w:t>
      </w:r>
    </w:p>
    <w:p w:rsidR="00B844A5" w:rsidRDefault="000E48A3" w:rsidP="008A6F3A">
      <w:pPr>
        <w:spacing w:line="276" w:lineRule="auto"/>
        <w:jc w:val="both"/>
        <w:rPr>
          <w:rFonts w:cs="Times New Roman"/>
          <w:sz w:val="24"/>
          <w:szCs w:val="24"/>
        </w:rPr>
      </w:pPr>
      <w:r w:rsidRPr="000E48A3">
        <w:rPr>
          <w:rFonts w:cs="Times New Roman"/>
          <w:sz w:val="24"/>
          <w:szCs w:val="24"/>
        </w:rPr>
        <w:t>4. Adres strony internetowej prowadzonego postępowania</w:t>
      </w:r>
      <w:r w:rsidR="0099149D">
        <w:rPr>
          <w:rFonts w:cs="Times New Roman"/>
          <w:sz w:val="24"/>
          <w:szCs w:val="24"/>
        </w:rPr>
        <w:t>:</w:t>
      </w:r>
      <w:r w:rsidRPr="000E48A3">
        <w:rPr>
          <w:rFonts w:cs="Times New Roman"/>
          <w:sz w:val="24"/>
          <w:szCs w:val="24"/>
        </w:rPr>
        <w:t xml:space="preserve"> </w:t>
      </w:r>
      <w:r w:rsidR="00B844A5" w:rsidRPr="00B844A5">
        <w:rPr>
          <w:rFonts w:cs="Times New Roman"/>
          <w:sz w:val="24"/>
          <w:szCs w:val="24"/>
        </w:rPr>
        <w:t>https://ezamowienia.gov.pl.</w:t>
      </w:r>
      <w:bookmarkStart w:id="10" w:name="_GoBack"/>
      <w:bookmarkEnd w:id="10"/>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Postępowanie można wyszukać również ze strony głównej Platformy e-Zamówienia (przycisk „Przeglądaj postępowania/konkursy”).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5. Identyfikator (ID) postępowan</w:t>
      </w:r>
      <w:r w:rsidR="00590E45">
        <w:rPr>
          <w:rFonts w:cs="Times New Roman"/>
          <w:sz w:val="24"/>
          <w:szCs w:val="24"/>
        </w:rPr>
        <w:t>ia na Platformie e-Zamówienia:</w:t>
      </w:r>
      <w:r w:rsidR="00B844A5" w:rsidRPr="00B844A5">
        <w:t xml:space="preserve"> ocds-148610-d4d33127-3825-4634-ab11-8b7e36d2f2db</w:t>
      </w:r>
      <w:r w:rsidRPr="000E48A3">
        <w:rPr>
          <w:rFonts w:cs="Times New Roman"/>
          <w:sz w:val="24"/>
          <w:szCs w:val="24"/>
        </w:rPr>
        <w:t xml:space="preserve">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E48A3">
        <w:rPr>
          <w:rFonts w:cs="Times New Roman"/>
          <w:i/>
          <w:iCs/>
          <w:sz w:val="24"/>
          <w:szCs w:val="24"/>
        </w:rPr>
        <w:t xml:space="preserve">Regulamin Platformy e-Zamówienia, </w:t>
      </w:r>
      <w:r w:rsidRPr="000E48A3">
        <w:rPr>
          <w:rFonts w:cs="Times New Roman"/>
          <w:sz w:val="24"/>
          <w:szCs w:val="24"/>
        </w:rPr>
        <w:t xml:space="preserve">dostępny na stronie internetowej https://ezamowienia.gov.pl oraz informacje zamieszczone w zakładce „Centrum Pomocy”.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7. Przeglądanie i pobieranie publicznej treści dokumentacji postępowania nie wymaga posiadania konta na Platformie e-Zamówienia ani logowania.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0E48A3" w:rsidRPr="000E48A3" w:rsidRDefault="00812B8F" w:rsidP="008A6F3A">
      <w:pPr>
        <w:spacing w:line="276" w:lineRule="auto"/>
        <w:jc w:val="both"/>
        <w:rPr>
          <w:rFonts w:cs="Times New Roman"/>
          <w:sz w:val="24"/>
          <w:szCs w:val="24"/>
        </w:rPr>
      </w:pPr>
      <w:r>
        <w:rPr>
          <w:rFonts w:cs="Times New Roman"/>
          <w:sz w:val="24"/>
          <w:szCs w:val="24"/>
        </w:rPr>
        <w:t>9. Dokumenty elektroniczne</w:t>
      </w:r>
      <w:r w:rsidR="000E48A3" w:rsidRPr="000E48A3">
        <w:rPr>
          <w:rFonts w:cs="Times New Roman"/>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W przypadku formatów, o których mowa w art. 66 ust. 1 ustawy Pzp, ww. regulacje nie będą miały bezpośredniego zastosowania.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10. Informacje, oświadczenia lub dokumenty2, inne niż wymienione w § 2 ust. 1 rozporządzenia Prezesa Rady Ministrów w sprawie wymagań dla dokumentów elektronicznych, przekazywane w postępowaniu sporządza się w postaci elektronicznej: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a. w formatach danych określonych w przepisach rozporządzenia Rady Ministrów w sprawie Krajowych Ram Interoperacyjności (i przekazuje się jako załącznik), lub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b. jako tekst wpisany bezpośrednio do wiadomości przekazywanej przy użyciu środków komunikacji elektronicznej (np. w treści wiadomości e-mail lub w treści „Formularza do komunikacji”).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11. Jeżeli dokumenty elektroniczne, przekazywane przy użyciu środków komunikacji elektronicznej, zawierają informacje stanowiące tajemnicę przedsiębiorstwa w rozumieniu </w:t>
      </w:r>
      <w:r w:rsidRPr="000E48A3">
        <w:rPr>
          <w:rFonts w:cs="Times New Roman"/>
          <w:sz w:val="24"/>
          <w:szCs w:val="24"/>
        </w:rPr>
        <w:lastRenderedPageBreak/>
        <w:t xml:space="preserve">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W przypadku załączników, które są zgodnie z ustawą Pzp lub rozporządzeniem Prezesa Rady Ministrów w sprawie wymagań dla dokumentów elektronicznych opatrzone kwalifikowanym podpisem el</w:t>
      </w:r>
      <w:r w:rsidR="00A77F20">
        <w:rPr>
          <w:rFonts w:cs="Times New Roman"/>
          <w:sz w:val="24"/>
          <w:szCs w:val="24"/>
        </w:rPr>
        <w:t>ektronicznym, podpisem zaufanym lub podpisem osobistym</w:t>
      </w:r>
      <w:r w:rsidRPr="000E48A3">
        <w:rPr>
          <w:rFonts w:cs="Times New Roman"/>
          <w:sz w:val="24"/>
          <w:szCs w:val="24"/>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13. Możliwość korzystania w postępowaniu z „Formularzy do komunikacji” w pełnym zakresie wymaga posiadania konta „Wykonaw</w:t>
      </w:r>
      <w:r w:rsidR="001C181D">
        <w:rPr>
          <w:rFonts w:cs="Times New Roman"/>
          <w:sz w:val="24"/>
          <w:szCs w:val="24"/>
        </w:rPr>
        <w:t xml:space="preserve">cy” na Platformie e-Zamówienia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oraz zalogowania się na Platformie e-Zamówienia. Do korzystania z „Formularzy do komunikacji” służących do zadawania pytań dotyczący</w:t>
      </w:r>
      <w:r w:rsidR="008A6F3A">
        <w:rPr>
          <w:rFonts w:cs="Times New Roman"/>
          <w:sz w:val="24"/>
          <w:szCs w:val="24"/>
        </w:rPr>
        <w:t>ch treści dokumentów zamówienia</w:t>
      </w:r>
      <w:r w:rsidRPr="000E48A3">
        <w:rPr>
          <w:rFonts w:cs="Times New Roman"/>
          <w:sz w:val="24"/>
          <w:szCs w:val="24"/>
        </w:rPr>
        <w:t xml:space="preserve"> wystarczające jest posiadanie tzw. konta uproszczonego na Platformie e-Zamówienia.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14. Wszystkie wysłane i odebrane w postępowaniu przez wykonawcę wiadomości widoczne są po zalogowaniu w podglądzie postępowania w zakładce „Komunikacja”.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15. Maksymalny rozmiar plików przesyłanych za pośrednictwem „Formularzy do komunikacji” wynosi 150 MB (wielkość ta dotyczy plików przesyłanych jako załączniki do jednego formularza).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16. Minimalne wymagania techniczne dotyczące sprzętu używanego w celu korzystania z usług Platformy e-Zamówienia oraz informacje dotyczące specyfikacji połączenia określa </w:t>
      </w:r>
      <w:r w:rsidRPr="000E48A3">
        <w:rPr>
          <w:rFonts w:cs="Times New Roman"/>
          <w:i/>
          <w:iCs/>
          <w:sz w:val="24"/>
          <w:szCs w:val="24"/>
        </w:rPr>
        <w:t xml:space="preserve">Regulamin Platformy e-Zamówienia.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0E48A3" w:rsidRPr="000E48A3" w:rsidRDefault="000E48A3" w:rsidP="008A6F3A">
      <w:pPr>
        <w:spacing w:line="276" w:lineRule="auto"/>
        <w:jc w:val="both"/>
        <w:rPr>
          <w:rFonts w:cs="Times New Roman"/>
          <w:sz w:val="24"/>
          <w:szCs w:val="24"/>
        </w:rPr>
      </w:pPr>
      <w:r w:rsidRPr="000E48A3">
        <w:rPr>
          <w:rFonts w:cs="Times New Roman"/>
          <w:sz w:val="24"/>
          <w:szCs w:val="24"/>
        </w:rPr>
        <w:t xml:space="preserve">18. W szczególnie uzasadnionych przypadkach uniemożliwiających komunikację wykonawcy i Zamawiającego za pośrednictwem Platformy e-Zamówienia, Zamawiający dopuszcza komunikację za pomocą poczty elektronicznej na </w:t>
      </w:r>
      <w:r w:rsidR="008B25F0">
        <w:rPr>
          <w:rFonts w:cs="Times New Roman"/>
          <w:sz w:val="24"/>
          <w:szCs w:val="24"/>
        </w:rPr>
        <w:t>adres e-mail:</w:t>
      </w:r>
      <w:r w:rsidR="008B25F0" w:rsidRPr="008B25F0">
        <w:rPr>
          <w:b/>
          <w:color w:val="0563C1" w:themeColor="hyperlink"/>
          <w:sz w:val="24"/>
          <w:szCs w:val="24"/>
          <w:u w:val="single"/>
        </w:rPr>
        <w:t xml:space="preserve"> </w:t>
      </w:r>
      <w:hyperlink r:id="rId8" w:history="1">
        <w:r w:rsidR="008B25F0" w:rsidRPr="008B25F0">
          <w:rPr>
            <w:rStyle w:val="Hipercze"/>
            <w:rFonts w:cs="Times New Roman"/>
            <w:b/>
            <w:sz w:val="24"/>
            <w:szCs w:val="24"/>
          </w:rPr>
          <w:t>m.rzeszutek@szprotawa-um.pl</w:t>
        </w:r>
      </w:hyperlink>
      <w:r w:rsidRPr="000E48A3">
        <w:rPr>
          <w:rFonts w:cs="Times New Roman"/>
          <w:sz w:val="24"/>
          <w:szCs w:val="24"/>
        </w:rPr>
        <w:t xml:space="preserve"> (nie dotyczy składania ofert/wniosków o dopuszczenie do udziału w postępowaniu). </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lastRenderedPageBreak/>
        <w:t>Zamawiający wyznacza następujące osoby do kontaktu z Wykonawcami:</w:t>
      </w:r>
    </w:p>
    <w:p w:rsidR="00725091" w:rsidRDefault="00385FD0" w:rsidP="009D0EAB">
      <w:pPr>
        <w:pStyle w:val="Akapitzlist"/>
        <w:numPr>
          <w:ilvl w:val="0"/>
          <w:numId w:val="45"/>
        </w:numPr>
        <w:spacing w:line="276" w:lineRule="auto"/>
        <w:jc w:val="both"/>
        <w:rPr>
          <w:sz w:val="24"/>
          <w:szCs w:val="24"/>
        </w:rPr>
      </w:pPr>
      <w:r w:rsidRPr="00725091">
        <w:rPr>
          <w:sz w:val="24"/>
          <w:szCs w:val="24"/>
        </w:rPr>
        <w:t xml:space="preserve">W zakresie dotyczącym przedmiotu zamówienia </w:t>
      </w:r>
      <w:r w:rsidR="00A31038">
        <w:rPr>
          <w:sz w:val="24"/>
          <w:szCs w:val="24"/>
        </w:rPr>
        <w:t>Soliwoda Agnieszka</w:t>
      </w:r>
      <w:r w:rsidR="00725091">
        <w:rPr>
          <w:sz w:val="24"/>
          <w:szCs w:val="24"/>
        </w:rPr>
        <w:t>– Kierownik Wydziału Inwestycji i Infrastruktury</w:t>
      </w:r>
      <w:r w:rsidR="00A31038">
        <w:rPr>
          <w:sz w:val="24"/>
          <w:szCs w:val="24"/>
        </w:rPr>
        <w:t>, tel.    68/3760792; a.soliwoda</w:t>
      </w:r>
      <w:r w:rsidR="00725091" w:rsidRPr="00725091">
        <w:rPr>
          <w:sz w:val="24"/>
          <w:szCs w:val="24"/>
        </w:rPr>
        <w:t xml:space="preserve">@szprotawa-um.pl  </w:t>
      </w:r>
    </w:p>
    <w:p w:rsidR="00700728" w:rsidRPr="00725091" w:rsidRDefault="00385FD0" w:rsidP="009D0EAB">
      <w:pPr>
        <w:pStyle w:val="Akapitzlist"/>
        <w:numPr>
          <w:ilvl w:val="0"/>
          <w:numId w:val="45"/>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9D0EAB">
      <w:pPr>
        <w:pStyle w:val="Akapitzlist"/>
        <w:numPr>
          <w:ilvl w:val="0"/>
          <w:numId w:val="1"/>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272434">
        <w:rPr>
          <w:b/>
          <w:sz w:val="24"/>
          <w:szCs w:val="24"/>
        </w:rPr>
        <w:t>11.10</w:t>
      </w:r>
      <w:r w:rsidR="00A32132">
        <w:rPr>
          <w:b/>
          <w:sz w:val="24"/>
          <w:szCs w:val="24"/>
        </w:rPr>
        <w:t>.2023</w:t>
      </w:r>
      <w:r w:rsidRPr="00627C3F">
        <w:rPr>
          <w:sz w:val="24"/>
          <w:szCs w:val="24"/>
        </w:rPr>
        <w:t xml:space="preserve"> r.</w:t>
      </w:r>
      <w:r w:rsidRPr="00B87399">
        <w:rPr>
          <w:sz w:val="24"/>
          <w:szCs w:val="24"/>
        </w:rPr>
        <w:t xml:space="preserve">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9D0EAB">
      <w:pPr>
        <w:pStyle w:val="Akapitzlist"/>
        <w:numPr>
          <w:ilvl w:val="0"/>
          <w:numId w:val="1"/>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9D0EAB">
      <w:pPr>
        <w:pStyle w:val="Akapitzlist"/>
        <w:numPr>
          <w:ilvl w:val="0"/>
          <w:numId w:val="1"/>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9D0EAB">
      <w:pPr>
        <w:pStyle w:val="Akapitzlist"/>
        <w:numPr>
          <w:ilvl w:val="0"/>
          <w:numId w:val="1"/>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0125ED" w:rsidRPr="00195129" w:rsidRDefault="004F1E5C" w:rsidP="009D0EAB">
      <w:pPr>
        <w:pStyle w:val="Tekstpodstawowy"/>
        <w:numPr>
          <w:ilvl w:val="0"/>
          <w:numId w:val="30"/>
        </w:numPr>
        <w:spacing w:line="276" w:lineRule="auto"/>
        <w:rPr>
          <w:szCs w:val="24"/>
        </w:rPr>
      </w:pPr>
      <w:r w:rsidRPr="006129FD">
        <w:rPr>
          <w:szCs w:val="24"/>
        </w:rPr>
        <w:t xml:space="preserve">Oferta musi być zabezpieczona wadium w </w:t>
      </w:r>
      <w:r w:rsidRPr="006129FD">
        <w:rPr>
          <w:color w:val="000000" w:themeColor="text1"/>
          <w:szCs w:val="24"/>
        </w:rPr>
        <w:t>wysokości:</w:t>
      </w:r>
      <w:r w:rsidR="00B26077" w:rsidRPr="005C66B4">
        <w:rPr>
          <w:color w:val="000000" w:themeColor="text1"/>
          <w:szCs w:val="24"/>
        </w:rPr>
        <w:t xml:space="preserve"> </w:t>
      </w:r>
      <w:r w:rsidR="00272434">
        <w:rPr>
          <w:color w:val="000000" w:themeColor="text1"/>
          <w:szCs w:val="24"/>
        </w:rPr>
        <w:t>30 0</w:t>
      </w:r>
      <w:r w:rsidR="00195129">
        <w:rPr>
          <w:color w:val="000000" w:themeColor="text1"/>
          <w:szCs w:val="24"/>
        </w:rPr>
        <w:t>00 zł</w:t>
      </w:r>
    </w:p>
    <w:p w:rsidR="00195129" w:rsidRPr="000125ED" w:rsidRDefault="00195129" w:rsidP="00195129">
      <w:pPr>
        <w:pStyle w:val="Tekstpodstawowy"/>
        <w:spacing w:line="276" w:lineRule="auto"/>
        <w:ind w:left="360"/>
        <w:rPr>
          <w:szCs w:val="24"/>
        </w:rPr>
      </w:pPr>
    </w:p>
    <w:p w:rsidR="004F1E5C" w:rsidRPr="006129FD" w:rsidRDefault="000B5FF1" w:rsidP="009D0EAB">
      <w:pPr>
        <w:pStyle w:val="Tekstpodstawowy"/>
        <w:numPr>
          <w:ilvl w:val="0"/>
          <w:numId w:val="30"/>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Pzp.</w:t>
      </w:r>
    </w:p>
    <w:p w:rsidR="004F1E5C" w:rsidRPr="006129FD" w:rsidRDefault="004F1E5C" w:rsidP="009D0EAB">
      <w:pPr>
        <w:pStyle w:val="Tekstpodstawowy"/>
        <w:numPr>
          <w:ilvl w:val="0"/>
          <w:numId w:val="30"/>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9D0EAB">
      <w:pPr>
        <w:pStyle w:val="Tekstpodstawowy"/>
        <w:numPr>
          <w:ilvl w:val="0"/>
          <w:numId w:val="30"/>
        </w:numPr>
        <w:tabs>
          <w:tab w:val="left" w:pos="567"/>
        </w:tabs>
        <w:spacing w:line="276" w:lineRule="auto"/>
        <w:rPr>
          <w:szCs w:val="24"/>
        </w:rPr>
      </w:pPr>
      <w:r w:rsidRPr="00620EE4">
        <w:rPr>
          <w:szCs w:val="24"/>
        </w:rPr>
        <w:t>Wadium może być wniesione w jednej lub kilku następujących formach:</w:t>
      </w:r>
    </w:p>
    <w:p w:rsidR="004F1E5C" w:rsidRPr="00934387" w:rsidRDefault="006129FD" w:rsidP="00934387">
      <w:pPr>
        <w:widowControl w:val="0"/>
        <w:suppressAutoHyphens/>
        <w:spacing w:line="276" w:lineRule="auto"/>
        <w:ind w:left="360"/>
        <w:jc w:val="both"/>
        <w:textAlignment w:val="baseline"/>
        <w:rPr>
          <w:rFonts w:eastAsia="Times New Roman" w:cs="Times New Roman"/>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DD1826">
        <w:rPr>
          <w:sz w:val="24"/>
          <w:szCs w:val="24"/>
        </w:rPr>
        <w:t xml:space="preserve"> Zamawiającego (Podmiotu przeprowadzającego postepowanie w imieniu Zamawiaj</w:t>
      </w:r>
      <w:r w:rsidR="00103145">
        <w:rPr>
          <w:sz w:val="24"/>
          <w:szCs w:val="24"/>
        </w:rPr>
        <w:t>ą</w:t>
      </w:r>
      <w:r w:rsidR="00DD1826">
        <w:rPr>
          <w:sz w:val="24"/>
          <w:szCs w:val="24"/>
        </w:rPr>
        <w:t>cego)</w:t>
      </w:r>
      <w:r w:rsidR="00A55B0B" w:rsidRPr="00A55B0B">
        <w:t xml:space="preserve"> </w:t>
      </w:r>
      <w:r w:rsidR="0026445F">
        <w:rPr>
          <w:sz w:val="24"/>
          <w:szCs w:val="24"/>
        </w:rPr>
        <w:t xml:space="preserve"> </w:t>
      </w:r>
      <w:r w:rsidR="00A55B0B" w:rsidRPr="00A55B0B">
        <w:rPr>
          <w:sz w:val="24"/>
          <w:szCs w:val="24"/>
        </w:rPr>
        <w:t xml:space="preserve">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934387">
        <w:rPr>
          <w:sz w:val="24"/>
          <w:szCs w:val="24"/>
        </w:rPr>
        <w:t xml:space="preserve">z dopiskiem </w:t>
      </w:r>
      <w:r w:rsidR="00934387" w:rsidRPr="00934387">
        <w:rPr>
          <w:b/>
          <w:sz w:val="24"/>
          <w:szCs w:val="24"/>
        </w:rPr>
        <w:t>n</w:t>
      </w:r>
      <w:r w:rsidR="00456FCC">
        <w:rPr>
          <w:b/>
          <w:sz w:val="24"/>
          <w:szCs w:val="24"/>
        </w:rPr>
        <w:t>azwy zadania</w:t>
      </w:r>
      <w:r w:rsidR="00934387">
        <w:rPr>
          <w:sz w:val="24"/>
          <w:szCs w:val="24"/>
        </w:rPr>
        <w:t>.</w:t>
      </w:r>
      <w:r w:rsidR="007937D4" w:rsidRPr="007937D4">
        <w:rPr>
          <w:b/>
          <w:bCs/>
          <w:sz w:val="32"/>
          <w:szCs w:val="32"/>
        </w:rPr>
        <w:t xml:space="preserve"> </w:t>
      </w:r>
      <w:r w:rsidR="002C4B23">
        <w:rPr>
          <w:b/>
          <w:sz w:val="24"/>
          <w:szCs w:val="24"/>
        </w:rPr>
        <w:t xml:space="preserve">   </w:t>
      </w:r>
    </w:p>
    <w:p w:rsidR="004F1E5C" w:rsidRPr="00620EE4" w:rsidRDefault="004F1E5C" w:rsidP="009D0EAB">
      <w:pPr>
        <w:pStyle w:val="Tekstpodstawowy"/>
        <w:numPr>
          <w:ilvl w:val="0"/>
          <w:numId w:val="38"/>
        </w:numPr>
        <w:spacing w:line="276" w:lineRule="auto"/>
        <w:rPr>
          <w:szCs w:val="24"/>
        </w:rPr>
      </w:pPr>
      <w:r w:rsidRPr="00620EE4">
        <w:rPr>
          <w:szCs w:val="24"/>
        </w:rPr>
        <w:t>gwarancjach bankowych,</w:t>
      </w:r>
    </w:p>
    <w:p w:rsidR="004F1E5C" w:rsidRPr="00620EE4" w:rsidRDefault="004F1E5C" w:rsidP="009D0EAB">
      <w:pPr>
        <w:pStyle w:val="Tekstpodstawowy"/>
        <w:numPr>
          <w:ilvl w:val="0"/>
          <w:numId w:val="38"/>
        </w:numPr>
        <w:spacing w:line="276" w:lineRule="auto"/>
        <w:rPr>
          <w:szCs w:val="24"/>
        </w:rPr>
      </w:pPr>
      <w:r w:rsidRPr="00620EE4">
        <w:rPr>
          <w:szCs w:val="24"/>
        </w:rPr>
        <w:t>gwarancjach ubezpieczeniowych,</w:t>
      </w:r>
    </w:p>
    <w:p w:rsidR="004F1E5C" w:rsidRPr="00620EE4" w:rsidRDefault="004F1E5C" w:rsidP="009D0EAB">
      <w:pPr>
        <w:pStyle w:val="Tekstpodstawowy"/>
        <w:numPr>
          <w:ilvl w:val="0"/>
          <w:numId w:val="38"/>
        </w:numPr>
        <w:spacing w:line="276" w:lineRule="auto"/>
        <w:rPr>
          <w:szCs w:val="24"/>
        </w:rPr>
      </w:pPr>
      <w:r w:rsidRPr="00620EE4">
        <w:rPr>
          <w:szCs w:val="24"/>
        </w:rPr>
        <w:t>poręczeniach udzielanych przez podmioty, o których mowa w art. 6b ust. 5 pkt 2 ustawy z dnia 9 listopada 2000 r. o utworzeniu Polskiej Agencji Rozwoju Przedsiębiorczości (Dz. U. z 2019 r., poz. 310 z późn. zm.).</w:t>
      </w:r>
    </w:p>
    <w:p w:rsidR="004F1E5C" w:rsidRPr="00620EE4" w:rsidRDefault="004F1E5C" w:rsidP="009D0EAB">
      <w:pPr>
        <w:pStyle w:val="Tekstpodstawowy"/>
        <w:numPr>
          <w:ilvl w:val="0"/>
          <w:numId w:val="30"/>
        </w:numPr>
        <w:spacing w:line="276" w:lineRule="auto"/>
        <w:rPr>
          <w:szCs w:val="24"/>
        </w:rPr>
      </w:pPr>
      <w:r w:rsidRPr="00620EE4">
        <w:rPr>
          <w:szCs w:val="24"/>
        </w:rPr>
        <w:t>W przypadku wnoszenia wadium przelewem na rachunek bankowy, o jego wniesieniu w terminie decydować będzie data i godzina wpływu środków n</w:t>
      </w:r>
      <w:r w:rsidR="00DD1826">
        <w:rPr>
          <w:szCs w:val="24"/>
        </w:rPr>
        <w:t xml:space="preserve">a rachunek bankowy </w:t>
      </w:r>
      <w:r w:rsidR="00DD1826" w:rsidRPr="00DD1826">
        <w:rPr>
          <w:szCs w:val="24"/>
        </w:rPr>
        <w:t xml:space="preserve">Podmiotu przeprowadzającego postepowanie   </w:t>
      </w:r>
      <w:r w:rsidRPr="00620EE4">
        <w:rPr>
          <w:szCs w:val="24"/>
        </w:rPr>
        <w:t xml:space="preserve">. Zaleca się dołączenie kopii dokumentu przelewu do oferty, celem potwierdzenia tej formy wniesienia wadium. W formularzy </w:t>
      </w:r>
      <w:r w:rsidRPr="00620EE4">
        <w:rPr>
          <w:szCs w:val="24"/>
        </w:rPr>
        <w:lastRenderedPageBreak/>
        <w:t>ofertowym należy również poda</w:t>
      </w:r>
      <w:r w:rsidR="00DD1826">
        <w:rPr>
          <w:szCs w:val="24"/>
        </w:rPr>
        <w:t xml:space="preserve">ć nr konta, na które </w:t>
      </w:r>
      <w:r w:rsidR="00DD1826" w:rsidRPr="00DD1826">
        <w:rPr>
          <w:szCs w:val="24"/>
        </w:rPr>
        <w:t>Podmiotu przeprowadzającego postepowanie</w:t>
      </w:r>
      <w:r w:rsidR="00DD1826">
        <w:rPr>
          <w:szCs w:val="24"/>
        </w:rPr>
        <w:t xml:space="preserve"> w imieniu Zamawiającego</w:t>
      </w:r>
      <w:r w:rsidR="00DD1826" w:rsidRPr="00DD1826">
        <w:rPr>
          <w:szCs w:val="24"/>
        </w:rPr>
        <w:t xml:space="preserve">   </w:t>
      </w:r>
      <w:r w:rsidRPr="00620EE4">
        <w:rPr>
          <w:szCs w:val="24"/>
        </w:rPr>
        <w:t>winien dokonać zwrotu wadium.</w:t>
      </w:r>
    </w:p>
    <w:p w:rsidR="004F1E5C" w:rsidRPr="00620EE4" w:rsidRDefault="004F1E5C" w:rsidP="009D0EAB">
      <w:pPr>
        <w:pStyle w:val="Tekstpodstawowy"/>
        <w:numPr>
          <w:ilvl w:val="0"/>
          <w:numId w:val="30"/>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9D0EAB">
      <w:pPr>
        <w:pStyle w:val="Tekstpodstawowy"/>
        <w:numPr>
          <w:ilvl w:val="0"/>
          <w:numId w:val="30"/>
        </w:numPr>
        <w:spacing w:line="276" w:lineRule="auto"/>
        <w:rPr>
          <w:szCs w:val="24"/>
        </w:rPr>
      </w:pPr>
      <w:r w:rsidRPr="00620EE4">
        <w:rPr>
          <w:szCs w:val="24"/>
        </w:rPr>
        <w:t>Zapisy w treści gwarancji lub poręczeń (niewynikające z odrębnych, ogólnie obowiązujących przepisów, które winny być wówczas powołane) nie mogą utrudniać Zamawiającemu realizacji swoich praw do zatrzymania wadium wynikających z zapisów ustawy w art. 98 ust. 6 ustawy Pzp i spełniać co najmniej poniższe wymagania:</w:t>
      </w:r>
    </w:p>
    <w:p w:rsidR="004F1E5C" w:rsidRPr="00620EE4" w:rsidRDefault="004F1E5C" w:rsidP="009D0EAB">
      <w:pPr>
        <w:pStyle w:val="Tekstpodstawowy"/>
        <w:numPr>
          <w:ilvl w:val="0"/>
          <w:numId w:val="39"/>
        </w:numPr>
        <w:spacing w:line="276" w:lineRule="auto"/>
        <w:rPr>
          <w:szCs w:val="24"/>
        </w:rPr>
      </w:pPr>
      <w:r w:rsidRPr="00620EE4">
        <w:rPr>
          <w:szCs w:val="24"/>
        </w:rPr>
        <w:t>Wadium musi obejmować odpowiedzialność za wszystkie przypadki powodujące utratę wadium przez Wykonawcę określone w ustawie Pzp;</w:t>
      </w:r>
    </w:p>
    <w:p w:rsidR="004F1E5C" w:rsidRPr="00620EE4" w:rsidRDefault="004F1E5C" w:rsidP="009D0EAB">
      <w:pPr>
        <w:pStyle w:val="Tekstpodstawowy"/>
        <w:numPr>
          <w:ilvl w:val="0"/>
          <w:numId w:val="39"/>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9D0EAB">
      <w:pPr>
        <w:pStyle w:val="Tekstpodstawowy"/>
        <w:numPr>
          <w:ilvl w:val="0"/>
          <w:numId w:val="39"/>
        </w:numPr>
        <w:spacing w:line="276" w:lineRule="auto"/>
        <w:rPr>
          <w:szCs w:val="24"/>
        </w:rPr>
      </w:pPr>
      <w:r w:rsidRPr="00620EE4">
        <w:rPr>
          <w:szCs w:val="24"/>
        </w:rPr>
        <w:t>Wadium powinno być nieodwołalne i bezwarunkowe oraz płatne na pierwsze żądanie;</w:t>
      </w:r>
    </w:p>
    <w:p w:rsidR="004F1E5C" w:rsidRPr="00620EE4" w:rsidRDefault="004F1E5C" w:rsidP="009D0EAB">
      <w:pPr>
        <w:pStyle w:val="Tekstpodstawowy"/>
        <w:numPr>
          <w:ilvl w:val="0"/>
          <w:numId w:val="39"/>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9D0EAB">
      <w:pPr>
        <w:pStyle w:val="Tekstpodstawowy"/>
        <w:numPr>
          <w:ilvl w:val="0"/>
          <w:numId w:val="39"/>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9D0EAB">
      <w:pPr>
        <w:pStyle w:val="Tekstpodstawowy"/>
        <w:numPr>
          <w:ilvl w:val="0"/>
          <w:numId w:val="39"/>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9D0EAB">
      <w:pPr>
        <w:pStyle w:val="Tekstpodstawowy"/>
        <w:numPr>
          <w:ilvl w:val="0"/>
          <w:numId w:val="39"/>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9D0EAB">
      <w:pPr>
        <w:pStyle w:val="Tekstpodstawowy"/>
        <w:numPr>
          <w:ilvl w:val="0"/>
          <w:numId w:val="30"/>
        </w:numPr>
        <w:spacing w:line="276" w:lineRule="auto"/>
        <w:rPr>
          <w:szCs w:val="24"/>
        </w:rPr>
      </w:pPr>
      <w:r w:rsidRPr="00620EE4">
        <w:rPr>
          <w:szCs w:val="24"/>
        </w:rPr>
        <w:t>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4F1E5C" w:rsidRPr="00620EE4" w:rsidRDefault="004F1E5C" w:rsidP="009D0EAB">
      <w:pPr>
        <w:pStyle w:val="Tekstpodstawowy"/>
        <w:numPr>
          <w:ilvl w:val="0"/>
          <w:numId w:val="30"/>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9D0EAB">
      <w:pPr>
        <w:pStyle w:val="Tekstpodstawowy"/>
        <w:numPr>
          <w:ilvl w:val="0"/>
          <w:numId w:val="26"/>
        </w:numPr>
        <w:spacing w:line="276" w:lineRule="auto"/>
      </w:pPr>
      <w:r w:rsidRPr="00620EE4">
        <w:t xml:space="preserve">upływu terminu związania ofertą; </w:t>
      </w:r>
    </w:p>
    <w:p w:rsidR="004F1E5C" w:rsidRPr="00620EE4" w:rsidRDefault="004F1E5C" w:rsidP="009D0EAB">
      <w:pPr>
        <w:pStyle w:val="Tekstpodstawowy"/>
        <w:numPr>
          <w:ilvl w:val="0"/>
          <w:numId w:val="26"/>
        </w:numPr>
        <w:spacing w:line="276" w:lineRule="auto"/>
      </w:pPr>
      <w:r w:rsidRPr="00620EE4">
        <w:t xml:space="preserve">zawarcia umowy w sprawie zamówienia publicznego; </w:t>
      </w:r>
    </w:p>
    <w:p w:rsidR="004F1E5C" w:rsidRPr="00620EE4" w:rsidRDefault="004F1E5C" w:rsidP="009D0EAB">
      <w:pPr>
        <w:pStyle w:val="Tekstpodstawowy"/>
        <w:numPr>
          <w:ilvl w:val="0"/>
          <w:numId w:val="26"/>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9D0EAB">
      <w:pPr>
        <w:pStyle w:val="Tekstpodstawowy"/>
        <w:numPr>
          <w:ilvl w:val="0"/>
          <w:numId w:val="30"/>
        </w:numPr>
        <w:spacing w:line="276" w:lineRule="auto"/>
      </w:pPr>
      <w:r w:rsidRPr="00620EE4">
        <w:t xml:space="preserve">Zamawiający, niezwłocznie, nie później jednak niż w terminie 7 dni od dnia złożenia wniosku zwraca wadium wykonawcy: </w:t>
      </w:r>
    </w:p>
    <w:p w:rsidR="004F1E5C" w:rsidRPr="00620EE4" w:rsidRDefault="004F1E5C" w:rsidP="009D0EAB">
      <w:pPr>
        <w:pStyle w:val="Tekstpodstawowy"/>
        <w:numPr>
          <w:ilvl w:val="0"/>
          <w:numId w:val="27"/>
        </w:numPr>
        <w:spacing w:line="276" w:lineRule="auto"/>
      </w:pPr>
      <w:r w:rsidRPr="00620EE4">
        <w:t xml:space="preserve">który wycofał ofertę przed upływem terminu składania ofert; </w:t>
      </w:r>
    </w:p>
    <w:p w:rsidR="004F1E5C" w:rsidRPr="00620EE4" w:rsidRDefault="004F1E5C" w:rsidP="009D0EAB">
      <w:pPr>
        <w:pStyle w:val="Tekstpodstawowy"/>
        <w:numPr>
          <w:ilvl w:val="0"/>
          <w:numId w:val="27"/>
        </w:numPr>
        <w:spacing w:line="276" w:lineRule="auto"/>
      </w:pPr>
      <w:r w:rsidRPr="00620EE4">
        <w:t>którego oferta została odrzucona;</w:t>
      </w:r>
    </w:p>
    <w:p w:rsidR="004F1E5C" w:rsidRPr="00620EE4" w:rsidRDefault="004F1E5C" w:rsidP="009D0EAB">
      <w:pPr>
        <w:pStyle w:val="Tekstpodstawowy"/>
        <w:numPr>
          <w:ilvl w:val="0"/>
          <w:numId w:val="27"/>
        </w:numPr>
        <w:spacing w:line="276" w:lineRule="auto"/>
      </w:pPr>
      <w:r w:rsidRPr="00620EE4">
        <w:t xml:space="preserve">po wyborze najkorzystniejszej oferty, z wyjątkiem wykonawcy, którego oferta została wybrana jako najkorzystniejsza; </w:t>
      </w:r>
    </w:p>
    <w:p w:rsidR="004F1E5C" w:rsidRPr="00620EE4" w:rsidRDefault="004F1E5C" w:rsidP="009D0EAB">
      <w:pPr>
        <w:pStyle w:val="Tekstpodstawowy"/>
        <w:numPr>
          <w:ilvl w:val="0"/>
          <w:numId w:val="27"/>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9D0EAB">
      <w:pPr>
        <w:pStyle w:val="Tekstpodstawowy"/>
        <w:numPr>
          <w:ilvl w:val="0"/>
          <w:numId w:val="30"/>
        </w:numPr>
        <w:spacing w:line="276" w:lineRule="auto"/>
      </w:pPr>
      <w:r w:rsidRPr="00620EE4">
        <w:lastRenderedPageBreak/>
        <w:t>Złożenie wniosku o zwrot wadium, o którym mowa w ust. 10, powoduje rozwiązanie stosunku prawnego z wykonawcą wraz z utratą przez niego prawa do korzystania ze środków ochrony prawnej.</w:t>
      </w:r>
    </w:p>
    <w:p w:rsidR="004F1E5C" w:rsidRPr="00620EE4" w:rsidRDefault="004F1E5C" w:rsidP="009D0EAB">
      <w:pPr>
        <w:pStyle w:val="Tekstpodstawowy"/>
        <w:numPr>
          <w:ilvl w:val="0"/>
          <w:numId w:val="30"/>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9D0EAB">
      <w:pPr>
        <w:pStyle w:val="Tekstpodstawowy"/>
        <w:numPr>
          <w:ilvl w:val="0"/>
          <w:numId w:val="30"/>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9D0EAB">
      <w:pPr>
        <w:pStyle w:val="Tekstpodstawowy"/>
        <w:numPr>
          <w:ilvl w:val="0"/>
          <w:numId w:val="30"/>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9D0EAB">
      <w:pPr>
        <w:pStyle w:val="Tekstpodstawowy"/>
        <w:numPr>
          <w:ilvl w:val="0"/>
          <w:numId w:val="30"/>
        </w:numPr>
        <w:spacing w:line="276" w:lineRule="auto"/>
        <w:rPr>
          <w:szCs w:val="24"/>
        </w:rPr>
      </w:pPr>
      <w:r w:rsidRPr="00620EE4">
        <w:rPr>
          <w:szCs w:val="24"/>
        </w:rPr>
        <w:t>Zamawiający zatrzyma wadium wraz z odsetkami jeżeli:</w:t>
      </w:r>
    </w:p>
    <w:p w:rsidR="004F1E5C" w:rsidRPr="00620EE4" w:rsidRDefault="004F1E5C" w:rsidP="009D0EAB">
      <w:pPr>
        <w:pStyle w:val="Akapitzlist"/>
        <w:numPr>
          <w:ilvl w:val="0"/>
          <w:numId w:val="28"/>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Pzp</w:t>
      </w:r>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9D0EAB">
      <w:pPr>
        <w:pStyle w:val="Akapitzlist"/>
        <w:numPr>
          <w:ilvl w:val="0"/>
          <w:numId w:val="28"/>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9D0EAB">
      <w:pPr>
        <w:pStyle w:val="Akapitzlist"/>
        <w:numPr>
          <w:ilvl w:val="0"/>
          <w:numId w:val="29"/>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9D0EAB">
      <w:pPr>
        <w:pStyle w:val="Akapitzlist"/>
        <w:numPr>
          <w:ilvl w:val="0"/>
          <w:numId w:val="29"/>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9D0EAB">
      <w:pPr>
        <w:pStyle w:val="Akapitzlist"/>
        <w:numPr>
          <w:ilvl w:val="0"/>
          <w:numId w:val="28"/>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9D0EAB">
      <w:pPr>
        <w:pStyle w:val="Akapitzlist"/>
        <w:numPr>
          <w:ilvl w:val="0"/>
          <w:numId w:val="30"/>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FA23F3" w:rsidRPr="00FA23F3" w:rsidRDefault="00FA23F3" w:rsidP="00FA23F3">
      <w:pPr>
        <w:pStyle w:val="Akapitzlist"/>
        <w:spacing w:line="276" w:lineRule="auto"/>
        <w:ind w:left="360"/>
        <w:jc w:val="both"/>
        <w:rPr>
          <w:sz w:val="24"/>
          <w:szCs w:val="24"/>
        </w:rPr>
      </w:pPr>
      <w:r w:rsidRPr="00FA23F3">
        <w:rPr>
          <w:sz w:val="24"/>
          <w:szCs w:val="24"/>
        </w:rPr>
        <w:t>1. Wykonawca przygotowuje ofertę przy pomocy interaktywnego „</w:t>
      </w:r>
      <w:r w:rsidRPr="00FA23F3">
        <w:rPr>
          <w:b/>
          <w:bCs/>
          <w:sz w:val="24"/>
          <w:szCs w:val="24"/>
        </w:rPr>
        <w:t xml:space="preserve">Formularza ofertowego” </w:t>
      </w:r>
      <w:r w:rsidRPr="00FA23F3">
        <w:rPr>
          <w:sz w:val="24"/>
          <w:szCs w:val="24"/>
        </w:rPr>
        <w:t xml:space="preserve">udostępnionego przez Zamawiającego na Platformie e-Zamówienia i zamieszczonego w podglądzie postępowania w zakładce „Informacje podstawowe”.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rsidR="00FA23F3" w:rsidRPr="00FA23F3" w:rsidRDefault="00FA23F3" w:rsidP="00FA23F3">
      <w:pPr>
        <w:pStyle w:val="Akapitzlist"/>
        <w:spacing w:line="276" w:lineRule="auto"/>
        <w:ind w:left="360"/>
        <w:jc w:val="both"/>
        <w:rPr>
          <w:sz w:val="24"/>
          <w:szCs w:val="24"/>
        </w:rPr>
      </w:pPr>
    </w:p>
    <w:p w:rsidR="00FA23F3" w:rsidRPr="00FA23F3" w:rsidRDefault="00FA23F3" w:rsidP="00FA23F3">
      <w:pPr>
        <w:pStyle w:val="Akapitzlist"/>
        <w:spacing w:line="276" w:lineRule="auto"/>
        <w:ind w:left="360"/>
        <w:jc w:val="both"/>
        <w:rPr>
          <w:sz w:val="24"/>
          <w:szCs w:val="24"/>
        </w:rPr>
      </w:pPr>
      <w:r w:rsidRPr="00FA23F3">
        <w:rPr>
          <w:b/>
          <w:bCs/>
          <w:sz w:val="24"/>
          <w:szCs w:val="24"/>
        </w:rPr>
        <w:lastRenderedPageBreak/>
        <w:t xml:space="preserve">Uwaga! </w:t>
      </w:r>
      <w:r w:rsidRPr="00FA23F3">
        <w:rPr>
          <w:sz w:val="24"/>
          <w:szCs w:val="24"/>
        </w:rPr>
        <w:t xml:space="preserve">Nie należy zmieniać nazwy pliku nadanej przez Platformę e-Zamówienia. Zapisany „Formularz ofertowy” należy zawsze otwierać w programie Adobe Acrobat Reader DC. </w:t>
      </w:r>
    </w:p>
    <w:p w:rsidR="00FA23F3" w:rsidRPr="00FA23F3" w:rsidRDefault="00FA23F3" w:rsidP="00FA23F3">
      <w:pPr>
        <w:pStyle w:val="Akapitzlist"/>
        <w:spacing w:line="276" w:lineRule="auto"/>
        <w:ind w:left="360"/>
        <w:jc w:val="both"/>
        <w:rPr>
          <w:sz w:val="24"/>
          <w:szCs w:val="24"/>
        </w:rPr>
      </w:pPr>
    </w:p>
    <w:p w:rsidR="00FA23F3" w:rsidRPr="00FA23F3" w:rsidRDefault="00FA23F3" w:rsidP="00FA23F3">
      <w:pPr>
        <w:pStyle w:val="Akapitzlist"/>
        <w:spacing w:line="276" w:lineRule="auto"/>
        <w:ind w:left="360"/>
        <w:jc w:val="both"/>
        <w:rPr>
          <w:sz w:val="24"/>
          <w:szCs w:val="24"/>
        </w:rPr>
      </w:pPr>
      <w:r w:rsidRPr="00FA23F3">
        <w:rPr>
          <w:sz w:val="24"/>
          <w:szCs w:val="24"/>
        </w:rPr>
        <w:t xml:space="preserve">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7. </w:t>
      </w:r>
      <w:r w:rsidRPr="00FA23F3">
        <w:rPr>
          <w:b/>
          <w:bCs/>
          <w:sz w:val="24"/>
          <w:szCs w:val="24"/>
        </w:rPr>
        <w:t xml:space="preserve">Formularz ofertowy </w:t>
      </w:r>
      <w:r w:rsidRPr="00FA23F3">
        <w:rPr>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FA23F3" w:rsidRPr="00FA23F3" w:rsidRDefault="00FA23F3" w:rsidP="00FA23F3">
      <w:pPr>
        <w:pStyle w:val="Akapitzlist"/>
        <w:spacing w:line="276" w:lineRule="auto"/>
        <w:ind w:left="360"/>
        <w:jc w:val="both"/>
        <w:rPr>
          <w:sz w:val="24"/>
          <w:szCs w:val="24"/>
        </w:rPr>
      </w:pPr>
    </w:p>
    <w:p w:rsidR="00FA23F3" w:rsidRPr="00FA23F3" w:rsidRDefault="00FA23F3" w:rsidP="00FA23F3">
      <w:pPr>
        <w:pStyle w:val="Akapitzlist"/>
        <w:spacing w:line="276" w:lineRule="auto"/>
        <w:ind w:left="360"/>
        <w:jc w:val="both"/>
        <w:rPr>
          <w:sz w:val="24"/>
          <w:szCs w:val="24"/>
        </w:rPr>
      </w:pPr>
      <w:r w:rsidRPr="00FA23F3">
        <w:rPr>
          <w:b/>
          <w:bCs/>
          <w:sz w:val="24"/>
          <w:szCs w:val="24"/>
        </w:rPr>
        <w:t xml:space="preserve">Pozostałe dokumenty </w:t>
      </w:r>
      <w:r w:rsidRPr="00FA23F3">
        <w:rPr>
          <w:sz w:val="24"/>
          <w:szCs w:val="24"/>
        </w:rPr>
        <w:t xml:space="preserve">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8. System sprawdza, czy złożone pliki są podpisane i automatycznie je szyfruje, jednocześnie informując o tym wykonawcę. Potwierdzenie czasu przekazania i odbioru </w:t>
      </w:r>
      <w:r w:rsidRPr="00FA23F3">
        <w:rPr>
          <w:sz w:val="24"/>
          <w:szCs w:val="24"/>
        </w:rPr>
        <w:lastRenderedPageBreak/>
        <w:t xml:space="preserve">oferty znajduje się w Elektronicznym Potwierdzeniu Przesłania (EPP) i Elektronicznym Potwierdzeniu Odebrania (EPO). EPP i EPO dostępne są dla zalogowanego Wykonawcy w zakładce „Oferty/Wnioski”.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9. Oferta może być złożona tylko do upływu terminu składania ofert. </w:t>
      </w:r>
    </w:p>
    <w:p w:rsidR="00FA23F3" w:rsidRPr="00FA23F3" w:rsidRDefault="00FA23F3" w:rsidP="00FA23F3">
      <w:pPr>
        <w:pStyle w:val="Akapitzlist"/>
        <w:spacing w:line="276" w:lineRule="auto"/>
        <w:ind w:left="360"/>
        <w:jc w:val="both"/>
        <w:rPr>
          <w:sz w:val="24"/>
          <w:szCs w:val="24"/>
        </w:rPr>
      </w:pPr>
      <w:r w:rsidRPr="00FA23F3">
        <w:rPr>
          <w:sz w:val="24"/>
          <w:szCs w:val="24"/>
        </w:rPr>
        <w:t xml:space="preserve">10. Wykonawca może przed upływem terminu składania ofert wycofać ofertę. Wykonawca wycofuje ofertę w zakładce „Oferty/wnioski” używając przycisku „Wycofaj ofertę”. </w:t>
      </w:r>
    </w:p>
    <w:p w:rsidR="00FA23F3" w:rsidRDefault="00FA23F3" w:rsidP="00FA23F3">
      <w:pPr>
        <w:pStyle w:val="Akapitzlist"/>
        <w:spacing w:line="276" w:lineRule="auto"/>
        <w:ind w:left="360"/>
        <w:jc w:val="both"/>
        <w:rPr>
          <w:sz w:val="24"/>
          <w:szCs w:val="24"/>
        </w:rPr>
      </w:pPr>
      <w:r w:rsidRPr="00FA23F3">
        <w:rPr>
          <w:sz w:val="24"/>
          <w:szCs w:val="24"/>
        </w:rPr>
        <w:t xml:space="preserve">11. Maksymalny łączny rozmiar plików stanowiących ofertę lub składanych wraz z ofertą to 250 MB. </w:t>
      </w:r>
    </w:p>
    <w:p w:rsidR="006C1285" w:rsidRPr="002031B8" w:rsidRDefault="006C1285" w:rsidP="00822674">
      <w:pPr>
        <w:pStyle w:val="Tekstpodstawowy"/>
        <w:spacing w:line="276" w:lineRule="auto"/>
        <w:ind w:right="20"/>
        <w:rPr>
          <w:szCs w:val="24"/>
        </w:rPr>
      </w:pPr>
    </w:p>
    <w:p w:rsidR="006C1285" w:rsidRPr="000A69F2" w:rsidRDefault="00822674" w:rsidP="00822674">
      <w:pPr>
        <w:spacing w:line="276" w:lineRule="auto"/>
        <w:ind w:left="426"/>
        <w:jc w:val="both"/>
        <w:rPr>
          <w:sz w:val="24"/>
          <w:szCs w:val="24"/>
        </w:rPr>
      </w:pPr>
      <w:r>
        <w:rPr>
          <w:b/>
          <w:sz w:val="24"/>
          <w:szCs w:val="24"/>
        </w:rPr>
        <w:t>12</w:t>
      </w:r>
      <w:r w:rsidR="004B06E1">
        <w:rPr>
          <w:b/>
          <w:sz w:val="24"/>
          <w:szCs w:val="24"/>
        </w:rPr>
        <w:t>.</w:t>
      </w:r>
      <w:r w:rsidR="006C1285" w:rsidRPr="000A69F2">
        <w:rPr>
          <w:b/>
          <w:sz w:val="24"/>
          <w:szCs w:val="24"/>
        </w:rPr>
        <w:t>Wraz z ofertą, s</w:t>
      </w:r>
      <w:r w:rsidR="006D04CA">
        <w:rPr>
          <w:b/>
          <w:sz w:val="24"/>
          <w:szCs w:val="24"/>
        </w:rPr>
        <w:t>porządzoną poprzez wypełnienie interaktywnego   Formularzu ofertowego</w:t>
      </w:r>
      <w:r w:rsidR="006C1285" w:rsidRPr="000A69F2">
        <w:rPr>
          <w:sz w:val="24"/>
          <w:szCs w:val="24"/>
        </w:rPr>
        <w:t xml:space="preserve">, </w:t>
      </w:r>
      <w:r w:rsidR="006C1285" w:rsidRPr="000A69F2">
        <w:rPr>
          <w:b/>
          <w:sz w:val="24"/>
          <w:szCs w:val="24"/>
        </w:rPr>
        <w:t xml:space="preserve">Wykonawca jest </w:t>
      </w:r>
      <w:r>
        <w:rPr>
          <w:b/>
          <w:sz w:val="24"/>
          <w:szCs w:val="24"/>
        </w:rPr>
        <w:t xml:space="preserve">  </w:t>
      </w:r>
      <w:r w:rsidR="006C1285" w:rsidRPr="000A69F2">
        <w:rPr>
          <w:b/>
          <w:sz w:val="24"/>
          <w:szCs w:val="24"/>
        </w:rPr>
        <w:t>zobowiązany złożyć</w:t>
      </w:r>
      <w:r w:rsidR="000A69F2" w:rsidRPr="000A69F2">
        <w:rPr>
          <w:b/>
          <w:sz w:val="24"/>
          <w:szCs w:val="24"/>
        </w:rPr>
        <w:t xml:space="preserve"> jako załączniki</w:t>
      </w:r>
      <w:r w:rsidR="00666E69">
        <w:rPr>
          <w:b/>
          <w:sz w:val="24"/>
          <w:szCs w:val="24"/>
        </w:rPr>
        <w:t xml:space="preserve"> ( w polu „załączniki”)</w:t>
      </w:r>
      <w:r w:rsidR="006C1285" w:rsidRPr="000A69F2">
        <w:rPr>
          <w:b/>
          <w:sz w:val="24"/>
          <w:szCs w:val="24"/>
        </w:rPr>
        <w:t>:</w:t>
      </w:r>
    </w:p>
    <w:p w:rsidR="000A69F2" w:rsidRPr="008D2578" w:rsidRDefault="000A69F2" w:rsidP="000A69F2">
      <w:pPr>
        <w:pStyle w:val="Akapitzlist"/>
        <w:spacing w:line="276" w:lineRule="auto"/>
        <w:ind w:left="360"/>
        <w:jc w:val="both"/>
        <w:rPr>
          <w:sz w:val="24"/>
          <w:szCs w:val="24"/>
        </w:rPr>
      </w:pPr>
    </w:p>
    <w:p w:rsidR="000A69F2" w:rsidRPr="000A69F2" w:rsidRDefault="000A69F2" w:rsidP="009D0EAB">
      <w:pPr>
        <w:pStyle w:val="Akapitzlist"/>
        <w:numPr>
          <w:ilvl w:val="0"/>
          <w:numId w:val="41"/>
        </w:numPr>
        <w:spacing w:line="276" w:lineRule="auto"/>
        <w:jc w:val="both"/>
        <w:rPr>
          <w:sz w:val="24"/>
          <w:szCs w:val="24"/>
        </w:rPr>
      </w:pPr>
      <w:r w:rsidRPr="008E4548">
        <w:rPr>
          <w:b/>
          <w:sz w:val="24"/>
          <w:szCs w:val="24"/>
        </w:rPr>
        <w:t>Oświadczenie o niepodlegania wykluczeniu</w:t>
      </w:r>
      <w:r w:rsidRPr="000A69F2">
        <w:rPr>
          <w:sz w:val="24"/>
          <w:szCs w:val="24"/>
        </w:rPr>
        <w:t xml:space="preserve"> </w:t>
      </w:r>
      <w:r w:rsidRPr="00AD63DE">
        <w:rPr>
          <w:b/>
          <w:sz w:val="24"/>
          <w:szCs w:val="24"/>
        </w:rPr>
        <w:t>i spełnianiu warunków udziału w postępowaniu</w:t>
      </w:r>
      <w:r w:rsidRPr="000A69F2">
        <w:rPr>
          <w:sz w:val="24"/>
          <w:szCs w:val="24"/>
        </w:rPr>
        <w:t>, którego wzór stanowi Załącznik nr 2 do SWZ, w postaci elektronicznej opatrzone kwalifikowanym podpisem elektronicznym, podpisem zaufanym lub podpisem osobistym, a następnie wraz z plikami stanowiącymi ofertę skompresować do jednego pliku archiwum (ZIP).</w:t>
      </w:r>
    </w:p>
    <w:p w:rsidR="000A69F2" w:rsidRDefault="000A69F2" w:rsidP="000A69F2">
      <w:pPr>
        <w:pStyle w:val="Akapitzlist"/>
        <w:spacing w:line="276" w:lineRule="auto"/>
        <w:ind w:left="720"/>
        <w:jc w:val="both"/>
        <w:rPr>
          <w:sz w:val="24"/>
          <w:szCs w:val="24"/>
        </w:rPr>
      </w:pPr>
    </w:p>
    <w:p w:rsidR="000A69F2" w:rsidRPr="000A69F2" w:rsidRDefault="000A69F2" w:rsidP="000A69F2">
      <w:pPr>
        <w:pStyle w:val="Akapitzlist"/>
        <w:spacing w:line="276" w:lineRule="auto"/>
        <w:ind w:left="720"/>
        <w:jc w:val="both"/>
        <w:rPr>
          <w:sz w:val="24"/>
          <w:szCs w:val="24"/>
        </w:rPr>
      </w:pPr>
      <w:r w:rsidRPr="000A69F2">
        <w:rPr>
          <w:sz w:val="24"/>
          <w:szCs w:val="24"/>
        </w:rPr>
        <w:t xml:space="preserve">Oświadczenie o niepodlegania wykluczeniu i spełnianiu warunków udziału w postępowaniu składają odrębnie: </w:t>
      </w:r>
    </w:p>
    <w:p w:rsidR="000A69F2" w:rsidRPr="000A69F2" w:rsidRDefault="000A69F2" w:rsidP="000A69F2">
      <w:pPr>
        <w:pStyle w:val="Akapitzlist"/>
        <w:spacing w:line="276" w:lineRule="auto"/>
        <w:ind w:left="993"/>
        <w:jc w:val="both"/>
        <w:rPr>
          <w:sz w:val="24"/>
          <w:szCs w:val="24"/>
        </w:rPr>
      </w:pPr>
      <w:r>
        <w:rPr>
          <w:sz w:val="24"/>
          <w:szCs w:val="24"/>
        </w:rPr>
        <w:t>-</w:t>
      </w:r>
      <w:r w:rsidRPr="000A69F2">
        <w:rPr>
          <w:sz w:val="24"/>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0A69F2" w:rsidRPr="000A69F2" w:rsidRDefault="000A69F2" w:rsidP="000A69F2">
      <w:pPr>
        <w:pStyle w:val="Akapitzlist"/>
        <w:spacing w:line="276" w:lineRule="auto"/>
        <w:ind w:left="993"/>
        <w:jc w:val="both"/>
        <w:rPr>
          <w:sz w:val="24"/>
          <w:szCs w:val="24"/>
        </w:rPr>
      </w:pPr>
      <w:r>
        <w:rPr>
          <w:sz w:val="24"/>
          <w:szCs w:val="24"/>
        </w:rPr>
        <w:t>-</w:t>
      </w:r>
      <w:r w:rsidRPr="000A69F2">
        <w:rPr>
          <w:sz w:val="24"/>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0A69F2" w:rsidRPr="000A69F2" w:rsidRDefault="000A69F2" w:rsidP="000A69F2">
      <w:pPr>
        <w:pStyle w:val="Akapitzlist"/>
        <w:spacing w:line="276" w:lineRule="auto"/>
        <w:ind w:left="993"/>
        <w:jc w:val="both"/>
        <w:rPr>
          <w:sz w:val="24"/>
          <w:szCs w:val="24"/>
        </w:rPr>
      </w:pPr>
      <w:r>
        <w:rPr>
          <w:sz w:val="24"/>
          <w:szCs w:val="24"/>
        </w:rPr>
        <w:t>-</w:t>
      </w:r>
      <w:r w:rsidRPr="000A69F2">
        <w:rPr>
          <w:sz w:val="24"/>
          <w:szCs w:val="24"/>
        </w:rPr>
        <w:t>podwykonawcy, na których zasobach wykonawca nie polega przy wykazywaniu spełnienia warunków udziału w postępowaniu. W takim przypadku oświadczenie potwierdza brak podstaw wykluczenia podwykonawcy.</w:t>
      </w:r>
    </w:p>
    <w:p w:rsidR="008B598B" w:rsidRPr="008B598B" w:rsidRDefault="008B598B" w:rsidP="000A69F2">
      <w:pPr>
        <w:pStyle w:val="Akapitzlist"/>
        <w:spacing w:line="276" w:lineRule="auto"/>
        <w:ind w:left="786"/>
        <w:jc w:val="both"/>
        <w:rPr>
          <w:sz w:val="24"/>
          <w:szCs w:val="24"/>
        </w:rPr>
      </w:pPr>
    </w:p>
    <w:p w:rsidR="006C1285" w:rsidRPr="008D2578" w:rsidRDefault="006C1285" w:rsidP="009D0EAB">
      <w:pPr>
        <w:pStyle w:val="Akapitzlist"/>
        <w:numPr>
          <w:ilvl w:val="0"/>
          <w:numId w:val="41"/>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9D0EAB">
      <w:pPr>
        <w:pStyle w:val="Tekstpodstawowy"/>
        <w:numPr>
          <w:ilvl w:val="0"/>
          <w:numId w:val="40"/>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9D0EAB">
      <w:pPr>
        <w:pStyle w:val="Tekstpodstawowy"/>
        <w:numPr>
          <w:ilvl w:val="0"/>
          <w:numId w:val="40"/>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9D0EAB">
      <w:pPr>
        <w:pStyle w:val="Tekstpodstawowy"/>
        <w:numPr>
          <w:ilvl w:val="0"/>
          <w:numId w:val="41"/>
        </w:numPr>
        <w:spacing w:line="276" w:lineRule="auto"/>
        <w:ind w:left="786" w:right="20"/>
        <w:rPr>
          <w:szCs w:val="24"/>
        </w:rPr>
      </w:pPr>
      <w:r w:rsidRPr="008D2578">
        <w:rPr>
          <w:b/>
          <w:szCs w:val="24"/>
        </w:rPr>
        <w:lastRenderedPageBreak/>
        <w:t>Oświadczenie wykonawców wspólnie ubiegających się o udzielenie zamówienia</w:t>
      </w:r>
      <w:r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86242" w:rsidRDefault="006C1285" w:rsidP="009D0EAB">
      <w:pPr>
        <w:pStyle w:val="Tekstpodstawowy"/>
        <w:numPr>
          <w:ilvl w:val="0"/>
          <w:numId w:val="41"/>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C86242" w:rsidRPr="006C1285" w:rsidRDefault="00C86242" w:rsidP="009D0EAB">
      <w:pPr>
        <w:pStyle w:val="Tekstpodstawowy"/>
        <w:numPr>
          <w:ilvl w:val="0"/>
          <w:numId w:val="41"/>
        </w:numPr>
        <w:spacing w:line="276" w:lineRule="auto"/>
        <w:ind w:left="786" w:right="20"/>
        <w:rPr>
          <w:szCs w:val="24"/>
        </w:rPr>
      </w:pPr>
      <w:r>
        <w:rPr>
          <w:b/>
          <w:szCs w:val="24"/>
        </w:rPr>
        <w:t>Kosztorys ofertowy</w:t>
      </w:r>
      <w:r w:rsidR="00A566C3">
        <w:rPr>
          <w:b/>
          <w:szCs w:val="24"/>
        </w:rPr>
        <w:t xml:space="preserve"> - </w:t>
      </w:r>
      <w:r w:rsidRPr="00C86242">
        <w:rPr>
          <w:szCs w:val="24"/>
        </w:rPr>
        <w:t>sporządzony w sposób wskazany w Rozdziale 15 ust. 3 SWZ</w:t>
      </w:r>
      <w:r w:rsidR="00850DE0">
        <w:rPr>
          <w:szCs w:val="24"/>
        </w:rPr>
        <w:t xml:space="preserve">, </w:t>
      </w:r>
    </w:p>
    <w:p w:rsidR="006C1285" w:rsidRPr="006C1285" w:rsidRDefault="004B06E1" w:rsidP="009D0EAB">
      <w:pPr>
        <w:pStyle w:val="Tekstpodstawowy"/>
        <w:numPr>
          <w:ilvl w:val="0"/>
          <w:numId w:val="41"/>
        </w:numPr>
        <w:spacing w:line="276" w:lineRule="auto"/>
        <w:ind w:right="20"/>
        <w:rPr>
          <w:b/>
          <w:szCs w:val="24"/>
        </w:rPr>
      </w:pPr>
      <w:r>
        <w:rPr>
          <w:b/>
          <w:szCs w:val="24"/>
        </w:rPr>
        <w:t xml:space="preserve"> </w:t>
      </w:r>
      <w:r w:rsidR="006C1285"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822674" w:rsidP="004B06E1">
      <w:pPr>
        <w:pStyle w:val="pkt"/>
        <w:spacing w:before="0" w:after="0" w:line="276" w:lineRule="auto"/>
        <w:ind w:left="0" w:firstLine="0"/>
        <w:rPr>
          <w:lang w:bidi="pl-PL"/>
        </w:rPr>
      </w:pPr>
      <w:r>
        <w:rPr>
          <w:lang w:bidi="pl-PL"/>
        </w:rPr>
        <w:t>13</w:t>
      </w:r>
      <w:r w:rsidR="004B06E1">
        <w:rPr>
          <w:lang w:bidi="pl-PL"/>
        </w:rPr>
        <w:t>.</w:t>
      </w:r>
      <w:r w:rsidR="006C1285" w:rsidRPr="008D2578">
        <w:rPr>
          <w:lang w:bidi="pl-PL"/>
        </w:rPr>
        <w:t>Oferta oraz oświadczenie o niepodlegani</w:t>
      </w:r>
      <w:r w:rsidR="006C1285">
        <w:rPr>
          <w:lang w:bidi="pl-PL"/>
        </w:rPr>
        <w:t>u</w:t>
      </w:r>
      <w:r w:rsidR="006C1285" w:rsidRPr="008D2578">
        <w:rPr>
          <w:lang w:bidi="pl-PL"/>
        </w:rPr>
        <w:t xml:space="preserve"> wykluczeniu</w:t>
      </w:r>
      <w:r w:rsidR="006C1285">
        <w:rPr>
          <w:lang w:bidi="pl-PL"/>
        </w:rPr>
        <w:t xml:space="preserve"> i spełnianiu warunków udziału w postępowaniu</w:t>
      </w:r>
      <w:r w:rsidR="006C1285" w:rsidRPr="008D2578">
        <w:rPr>
          <w:lang w:bidi="pl-PL"/>
        </w:rPr>
        <w:t xml:space="preserve"> muszą być złożone w oryginale.</w:t>
      </w:r>
    </w:p>
    <w:p w:rsidR="006C1285" w:rsidRPr="008D2578" w:rsidRDefault="00822674" w:rsidP="004B06E1">
      <w:pPr>
        <w:pStyle w:val="pkt"/>
        <w:spacing w:before="0" w:after="0" w:line="276" w:lineRule="auto"/>
        <w:ind w:left="0" w:firstLine="0"/>
        <w:rPr>
          <w:lang w:bidi="pl-PL"/>
        </w:rPr>
      </w:pPr>
      <w:r>
        <w:rPr>
          <w:lang w:bidi="pl-PL"/>
        </w:rPr>
        <w:t>14</w:t>
      </w:r>
      <w:r w:rsidR="004B06E1">
        <w:rPr>
          <w:lang w:bidi="pl-PL"/>
        </w:rPr>
        <w:t>.</w:t>
      </w:r>
      <w:r w:rsidR="006C1285" w:rsidRPr="008D2578">
        <w:rPr>
          <w:lang w:bidi="pl-PL"/>
        </w:rPr>
        <w:t>Zamawiający zaleca ponumerowanie stron oferty.</w:t>
      </w:r>
    </w:p>
    <w:p w:rsidR="006C1285" w:rsidRPr="008D2578" w:rsidRDefault="00822674" w:rsidP="007369E4">
      <w:pPr>
        <w:pStyle w:val="pkt"/>
        <w:spacing w:before="0" w:after="0" w:line="276" w:lineRule="auto"/>
        <w:ind w:left="0" w:firstLine="0"/>
        <w:rPr>
          <w:lang w:bidi="pl-PL"/>
        </w:rPr>
      </w:pPr>
      <w:r>
        <w:rPr>
          <w:lang w:bidi="pl-PL"/>
        </w:rPr>
        <w:t>15</w:t>
      </w:r>
      <w:r w:rsidR="007369E4">
        <w:rPr>
          <w:lang w:bidi="pl-PL"/>
        </w:rPr>
        <w:t>.</w:t>
      </w:r>
      <w:r w:rsidR="006C1285" w:rsidRPr="008D2578">
        <w:rPr>
          <w:lang w:bidi="pl-PL"/>
        </w:rPr>
        <w:t>Pełnomocnictwo do złożenia oferty musi być złożone w oryginale w ta</w:t>
      </w:r>
      <w:r w:rsidR="006C1285" w:rsidRPr="008D2578">
        <w:rPr>
          <w:lang w:bidi="pl-PL"/>
        </w:rPr>
        <w:softHyphen/>
        <w:t>kiej samej formie, jak składana oferta (t.j. w formie elektronicznej lub postaci elektronicznej opatrzonej podpisem zaufanym lub podpisem osobistym). Dopusz</w:t>
      </w:r>
      <w:r w:rsidR="006C1285" w:rsidRPr="008D2578">
        <w:rPr>
          <w:lang w:bidi="pl-PL"/>
        </w:rPr>
        <w:softHyphen/>
        <w:t>cza się także złożenie elektronicznej kopii (skanu) pełnomocnictwa sporządzonego uprzednio w formie pisemnej, w formie elektronicznego poświadczenia sporządzo</w:t>
      </w:r>
      <w:r w:rsidR="006C1285" w:rsidRPr="008D2578">
        <w:rPr>
          <w:lang w:bidi="pl-PL"/>
        </w:rPr>
        <w:softHyphen/>
        <w:t>nego stosownie do art. 97 § 2 ustawy z dnia 14 lutego 1991 r. - Prawo o notariacie, które to poświadczenie notariusz opatruje kwalifikowanym podpisem elektronicz</w:t>
      </w:r>
      <w:r w:rsidR="006C1285" w:rsidRPr="008D2578">
        <w:rPr>
          <w:lang w:bidi="pl-PL"/>
        </w:rPr>
        <w:softHyphen/>
        <w:t>nym, bądź też poprzez opatrzenie skanu pełnomocnictwa sporządzonego uprzed</w:t>
      </w:r>
      <w:r w:rsidR="006C1285" w:rsidRPr="008D2578">
        <w:rPr>
          <w:lang w:bidi="pl-PL"/>
        </w:rPr>
        <w:softHyphen/>
        <w:t>nio w formie pisemnej kwalifikowanym podpisem, podpisem zaufanym lub podpi</w:t>
      </w:r>
      <w:r w:rsidR="006C1285"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337F5B" w:rsidRDefault="00337F5B" w:rsidP="009D0EAB">
      <w:pPr>
        <w:pStyle w:val="Akapitzlist"/>
        <w:numPr>
          <w:ilvl w:val="0"/>
          <w:numId w:val="8"/>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załącznikami, a w szczególności </w:t>
      </w:r>
      <w:r w:rsidR="00343F32">
        <w:rPr>
          <w:rFonts w:eastAsiaTheme="minorHAnsi"/>
          <w:color w:val="000000" w:themeColor="text1"/>
          <w:sz w:val="24"/>
          <w:szCs w:val="24"/>
          <w:lang w:eastAsia="en-US"/>
        </w:rPr>
        <w:t xml:space="preserve"> :</w:t>
      </w:r>
      <w:r w:rsidRPr="00337F5B">
        <w:rPr>
          <w:color w:val="000000" w:themeColor="text1"/>
          <w:sz w:val="24"/>
          <w:szCs w:val="24"/>
        </w:rPr>
        <w:t>Projekt budowlany, Specyfikacja techniczna wykonania i odbioru rob</w:t>
      </w:r>
      <w:r w:rsidR="00343F32">
        <w:rPr>
          <w:color w:val="000000" w:themeColor="text1"/>
          <w:sz w:val="24"/>
          <w:szCs w:val="24"/>
        </w:rPr>
        <w:t xml:space="preserve">ót, Przedmiar robót,  </w:t>
      </w:r>
    </w:p>
    <w:p w:rsidR="006414CD" w:rsidRDefault="00337F5B" w:rsidP="000A7672">
      <w:pPr>
        <w:pStyle w:val="Tekstpodstawowy2"/>
        <w:numPr>
          <w:ilvl w:val="0"/>
          <w:numId w:val="8"/>
        </w:numPr>
        <w:spacing w:after="0" w:line="240" w:lineRule="auto"/>
        <w:ind w:left="357" w:hanging="357"/>
        <w:jc w:val="both"/>
        <w:rPr>
          <w:color w:val="000000" w:themeColor="text1"/>
          <w:sz w:val="24"/>
          <w:szCs w:val="24"/>
        </w:rPr>
      </w:pPr>
      <w:r w:rsidRPr="006414CD">
        <w:rPr>
          <w:color w:val="000000" w:themeColor="text1"/>
          <w:sz w:val="24"/>
          <w:szCs w:val="24"/>
        </w:rPr>
        <w:t xml:space="preserve">Wykonawca określi cenę za przedmiot zamówienia </w:t>
      </w:r>
      <w:r w:rsidR="00343F32" w:rsidRPr="006414CD">
        <w:rPr>
          <w:color w:val="000000" w:themeColor="text1"/>
          <w:sz w:val="24"/>
          <w:szCs w:val="24"/>
        </w:rPr>
        <w:t xml:space="preserve"> </w:t>
      </w:r>
      <w:r w:rsidRPr="006414CD">
        <w:rPr>
          <w:color w:val="000000" w:themeColor="text1"/>
          <w:sz w:val="24"/>
          <w:szCs w:val="24"/>
        </w:rPr>
        <w:t>za pomocą kosztorysu ofertowego uwzględniając wsz</w:t>
      </w:r>
      <w:r w:rsidR="00343F32" w:rsidRPr="006414CD">
        <w:rPr>
          <w:color w:val="000000" w:themeColor="text1"/>
          <w:sz w:val="24"/>
          <w:szCs w:val="24"/>
        </w:rPr>
        <w:t xml:space="preserve">ystkie pozycje Przedmiaru robót, </w:t>
      </w:r>
    </w:p>
    <w:p w:rsidR="00337F5B" w:rsidRPr="006414CD" w:rsidRDefault="00337F5B" w:rsidP="000A7672">
      <w:pPr>
        <w:pStyle w:val="Tekstpodstawowy2"/>
        <w:numPr>
          <w:ilvl w:val="0"/>
          <w:numId w:val="8"/>
        </w:numPr>
        <w:spacing w:after="0" w:line="240" w:lineRule="auto"/>
        <w:ind w:left="357" w:hanging="357"/>
        <w:jc w:val="both"/>
        <w:rPr>
          <w:color w:val="000000" w:themeColor="text1"/>
          <w:sz w:val="24"/>
          <w:szCs w:val="24"/>
        </w:rPr>
      </w:pPr>
      <w:r w:rsidRPr="006414CD">
        <w:rPr>
          <w:color w:val="000000" w:themeColor="text1"/>
          <w:sz w:val="24"/>
          <w:szCs w:val="24"/>
        </w:rPr>
        <w:t>Kosztorys ofertowy należy</w:t>
      </w:r>
      <w:r w:rsidRPr="006414CD">
        <w:rPr>
          <w:b/>
          <w:color w:val="000000" w:themeColor="text1"/>
          <w:sz w:val="24"/>
          <w:szCs w:val="24"/>
        </w:rPr>
        <w:t xml:space="preserve"> </w:t>
      </w:r>
      <w:r w:rsidRPr="006414CD">
        <w:rPr>
          <w:color w:val="000000" w:themeColor="text1"/>
          <w:sz w:val="24"/>
          <w:szCs w:val="24"/>
        </w:rPr>
        <w:t>sporządzić metodą kalkulacji uproszczonej, powinien zawierać stronę tytułową przedstawiającą cenę, narzuty, oraz w formie tabelarycznej liczbę porządkową, podstawę wyceny, opis pozycji, jednostkę miary, ilość, cenę jednostkową, wartość na podstawie przedmiaru robót stanowiącego załącznik do Specyfikacji Warunków Zamówienia wraz z tabelą elementów scalonych, zestawieniem robocizny, materiałów, sprzętów.</w:t>
      </w:r>
    </w:p>
    <w:p w:rsidR="006C1285" w:rsidRPr="00620EE4" w:rsidRDefault="006C1285" w:rsidP="009D0EAB">
      <w:pPr>
        <w:pStyle w:val="Akapitzlist"/>
        <w:numPr>
          <w:ilvl w:val="0"/>
          <w:numId w:val="8"/>
        </w:numPr>
        <w:spacing w:line="276" w:lineRule="auto"/>
        <w:ind w:left="357" w:hanging="357"/>
        <w:jc w:val="both"/>
        <w:rPr>
          <w:sz w:val="24"/>
          <w:szCs w:val="24"/>
        </w:rPr>
      </w:pPr>
      <w:r w:rsidRPr="000B5FF1">
        <w:rPr>
          <w:sz w:val="24"/>
          <w:szCs w:val="24"/>
        </w:rPr>
        <w:t xml:space="preserve">Wykonawca poda cenę oferty w Formularzu </w:t>
      </w:r>
      <w:r w:rsidR="009308A2">
        <w:rPr>
          <w:sz w:val="24"/>
          <w:szCs w:val="24"/>
        </w:rPr>
        <w:t>oferty sporządzonym według interaktywnego formularza</w:t>
      </w:r>
      <w:r w:rsidRPr="000B5FF1">
        <w:rPr>
          <w:sz w:val="24"/>
          <w:szCs w:val="24"/>
        </w:rPr>
        <w:t xml:space="preserve">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9D0EAB">
      <w:pPr>
        <w:pStyle w:val="Akapitzlist"/>
        <w:numPr>
          <w:ilvl w:val="0"/>
          <w:numId w:val="8"/>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414CD" w:rsidRPr="006414CD" w:rsidRDefault="006C1285" w:rsidP="000A7672">
      <w:pPr>
        <w:pStyle w:val="Akapitzlist"/>
        <w:numPr>
          <w:ilvl w:val="0"/>
          <w:numId w:val="8"/>
        </w:numPr>
        <w:spacing w:line="276" w:lineRule="auto"/>
        <w:jc w:val="both"/>
        <w:rPr>
          <w:sz w:val="24"/>
          <w:szCs w:val="24"/>
        </w:rPr>
      </w:pPr>
      <w:r w:rsidRPr="006414CD">
        <w:rPr>
          <w:rFonts w:eastAsiaTheme="minorHAnsi"/>
          <w:color w:val="000000" w:themeColor="text1"/>
          <w:sz w:val="24"/>
          <w:szCs w:val="24"/>
          <w:lang w:eastAsia="en-US"/>
        </w:rPr>
        <w:t>Cena ofertowa jest sumą cen brutto za wykonanie robót budowlanych określonych w dokumentacji projektowej</w:t>
      </w:r>
      <w:r w:rsidR="006414CD">
        <w:rPr>
          <w:rFonts w:eastAsiaTheme="minorHAnsi"/>
          <w:color w:val="000000" w:themeColor="text1"/>
          <w:sz w:val="24"/>
          <w:szCs w:val="24"/>
          <w:lang w:eastAsia="en-US"/>
        </w:rPr>
        <w:t xml:space="preserve"> </w:t>
      </w:r>
      <w:r w:rsidR="00343F32" w:rsidRPr="006414CD">
        <w:rPr>
          <w:rFonts w:eastAsiaTheme="minorHAnsi"/>
          <w:color w:val="000000" w:themeColor="text1"/>
          <w:sz w:val="24"/>
          <w:szCs w:val="24"/>
          <w:lang w:eastAsia="en-US"/>
        </w:rPr>
        <w:t xml:space="preserve"> </w:t>
      </w:r>
    </w:p>
    <w:p w:rsidR="006C1285" w:rsidRPr="006414CD" w:rsidRDefault="006C1285" w:rsidP="000A7672">
      <w:pPr>
        <w:pStyle w:val="Akapitzlist"/>
        <w:numPr>
          <w:ilvl w:val="0"/>
          <w:numId w:val="8"/>
        </w:numPr>
        <w:spacing w:line="276" w:lineRule="auto"/>
        <w:jc w:val="both"/>
        <w:rPr>
          <w:sz w:val="24"/>
          <w:szCs w:val="24"/>
        </w:rPr>
      </w:pPr>
      <w:r w:rsidRPr="006414CD">
        <w:rPr>
          <w:sz w:val="24"/>
          <w:szCs w:val="24"/>
        </w:rPr>
        <w:t>Cena oferty st</w:t>
      </w:r>
      <w:r w:rsidR="0025282B" w:rsidRPr="006414CD">
        <w:rPr>
          <w:sz w:val="24"/>
          <w:szCs w:val="24"/>
        </w:rPr>
        <w:t>anowi wynagrodzenie ryczałtowe</w:t>
      </w:r>
      <w:r w:rsidR="00861356" w:rsidRPr="006414CD">
        <w:rPr>
          <w:sz w:val="24"/>
          <w:szCs w:val="24"/>
        </w:rPr>
        <w:t>.</w:t>
      </w:r>
    </w:p>
    <w:p w:rsidR="006C1285" w:rsidRPr="00DB4810" w:rsidRDefault="006C1285" w:rsidP="009D0EAB">
      <w:pPr>
        <w:pStyle w:val="Akapitzlist"/>
        <w:numPr>
          <w:ilvl w:val="0"/>
          <w:numId w:val="8"/>
        </w:numPr>
        <w:spacing w:line="276" w:lineRule="auto"/>
        <w:jc w:val="both"/>
        <w:rPr>
          <w:sz w:val="24"/>
          <w:szCs w:val="24"/>
        </w:rPr>
      </w:pPr>
      <w:r w:rsidRPr="00DB4810">
        <w:rPr>
          <w:sz w:val="24"/>
          <w:szCs w:val="24"/>
        </w:rPr>
        <w:lastRenderedPageBreak/>
        <w:t>Cena musi być wyrażona w złotych polskich (PLN), z dokładnością nie większą niż dwa miejsca po przecinku.</w:t>
      </w:r>
    </w:p>
    <w:p w:rsidR="006C1285" w:rsidRPr="00CC0146" w:rsidRDefault="006C1285" w:rsidP="009D0EAB">
      <w:pPr>
        <w:pStyle w:val="Akapitzlist"/>
        <w:numPr>
          <w:ilvl w:val="0"/>
          <w:numId w:val="8"/>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podatku od towarów i usług (VAT) potraktowane będzie, jako błąd w obliczaniu ceny i spowoduje odrzucenie oferty, jeżeli nie ziszczą się ustawowe przesłanki omyłki (art. 226 ust.1 pkt 10 pzp w związku z art. 223 ust. 2 pkt 3 pzp).</w:t>
      </w:r>
    </w:p>
    <w:p w:rsidR="006C1285" w:rsidRPr="00CC0146" w:rsidRDefault="006C1285" w:rsidP="009D0EAB">
      <w:pPr>
        <w:pStyle w:val="Akapitzlist"/>
        <w:numPr>
          <w:ilvl w:val="0"/>
          <w:numId w:val="8"/>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9D0EAB">
      <w:pPr>
        <w:pStyle w:val="Akapitzlist"/>
        <w:numPr>
          <w:ilvl w:val="0"/>
          <w:numId w:val="8"/>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z późn.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9D0EAB">
      <w:pPr>
        <w:pStyle w:val="Akapitzlist"/>
        <w:numPr>
          <w:ilvl w:val="0"/>
          <w:numId w:val="44"/>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9D0EAB">
      <w:pPr>
        <w:pStyle w:val="Akapitzlist"/>
        <w:numPr>
          <w:ilvl w:val="0"/>
          <w:numId w:val="44"/>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9D0EAB">
      <w:pPr>
        <w:pStyle w:val="Akapitzlist"/>
        <w:numPr>
          <w:ilvl w:val="0"/>
          <w:numId w:val="44"/>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9D0EAB">
      <w:pPr>
        <w:pStyle w:val="Akapitzlist"/>
        <w:numPr>
          <w:ilvl w:val="0"/>
          <w:numId w:val="44"/>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43433A" w:rsidRDefault="0043433A" w:rsidP="009D0EAB">
      <w:pPr>
        <w:pStyle w:val="Akapitzlist"/>
        <w:numPr>
          <w:ilvl w:val="0"/>
          <w:numId w:val="2"/>
        </w:numPr>
        <w:spacing w:line="276" w:lineRule="auto"/>
        <w:jc w:val="both"/>
        <w:rPr>
          <w:sz w:val="24"/>
          <w:szCs w:val="24"/>
        </w:rPr>
      </w:pPr>
      <w:r w:rsidRPr="0043433A">
        <w:rPr>
          <w:sz w:val="24"/>
          <w:szCs w:val="24"/>
        </w:rPr>
        <w:t>Wykonawca przygotowuje ofertę przy pomocy interaktywnego „</w:t>
      </w:r>
      <w:r w:rsidRPr="0043433A">
        <w:rPr>
          <w:b/>
          <w:bCs/>
          <w:sz w:val="24"/>
          <w:szCs w:val="24"/>
        </w:rPr>
        <w:t xml:space="preserve">Formularza ofertowego” </w:t>
      </w:r>
      <w:r w:rsidRPr="0043433A">
        <w:rPr>
          <w:sz w:val="24"/>
          <w:szCs w:val="24"/>
        </w:rPr>
        <w:t>udostępnionego przez Zamawiającego na Platformie e-Zamówienia i zamieszczonego w podglądzie postępowania w zakładce „Informacje podstawowe”</w:t>
      </w:r>
    </w:p>
    <w:p w:rsidR="0043433A" w:rsidRDefault="0043433A" w:rsidP="0043433A">
      <w:pPr>
        <w:pStyle w:val="Akapitzlist"/>
        <w:spacing w:line="276" w:lineRule="auto"/>
        <w:ind w:left="360"/>
        <w:jc w:val="both"/>
        <w:rPr>
          <w:sz w:val="24"/>
          <w:szCs w:val="24"/>
        </w:rPr>
      </w:pPr>
      <w:r w:rsidRPr="0043433A">
        <w:rPr>
          <w:sz w:val="24"/>
          <w:szCs w:val="24"/>
        </w:rPr>
        <w:t>Wykonawca składa ofertę za pośrednictwem zakładki „Oferty/wnioski”, widocznej w podglądzie postępowania po zalogowaniu się na konto Wykonawcy</w:t>
      </w:r>
    </w:p>
    <w:p w:rsidR="00ED070D" w:rsidRPr="00DB4810" w:rsidRDefault="00ED070D" w:rsidP="009D0EAB">
      <w:pPr>
        <w:pStyle w:val="Akapitzlist"/>
        <w:numPr>
          <w:ilvl w:val="0"/>
          <w:numId w:val="2"/>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557165">
        <w:rPr>
          <w:b/>
          <w:sz w:val="24"/>
          <w:szCs w:val="24"/>
        </w:rPr>
        <w:t>12</w:t>
      </w:r>
      <w:r w:rsidR="00456209">
        <w:rPr>
          <w:b/>
          <w:sz w:val="24"/>
          <w:szCs w:val="24"/>
        </w:rPr>
        <w:t>.09</w:t>
      </w:r>
      <w:r w:rsidR="00C628DF">
        <w:rPr>
          <w:b/>
          <w:sz w:val="24"/>
          <w:szCs w:val="24"/>
        </w:rPr>
        <w:t>.2024</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p>
    <w:p w:rsidR="00ED070D" w:rsidRDefault="00ED070D" w:rsidP="009D0EAB">
      <w:pPr>
        <w:pStyle w:val="Akapitzlist"/>
        <w:numPr>
          <w:ilvl w:val="0"/>
          <w:numId w:val="2"/>
        </w:numPr>
        <w:spacing w:line="276" w:lineRule="auto"/>
        <w:jc w:val="both"/>
        <w:rPr>
          <w:sz w:val="24"/>
          <w:szCs w:val="24"/>
        </w:rPr>
      </w:pPr>
      <w:r w:rsidRPr="00DB4810">
        <w:rPr>
          <w:sz w:val="24"/>
          <w:szCs w:val="24"/>
        </w:rPr>
        <w:t xml:space="preserve">Wykonawca może złożyć tylko jedną ofertę. </w:t>
      </w:r>
    </w:p>
    <w:p w:rsidR="008A3564" w:rsidRPr="00DB4810" w:rsidRDefault="008A3564" w:rsidP="009D0EAB">
      <w:pPr>
        <w:pStyle w:val="Akapitzlist"/>
        <w:numPr>
          <w:ilvl w:val="0"/>
          <w:numId w:val="2"/>
        </w:numPr>
        <w:spacing w:line="276" w:lineRule="auto"/>
        <w:jc w:val="both"/>
        <w:rPr>
          <w:sz w:val="24"/>
          <w:szCs w:val="24"/>
        </w:rPr>
      </w:pPr>
      <w:r w:rsidRPr="008A3564">
        <w:rPr>
          <w:sz w:val="24"/>
          <w:szCs w:val="24"/>
        </w:rPr>
        <w:t>Wykonawca może przed upływem terminu składania ofert wycofać ofertę. Wykonawca wycofuje ofertę w zakładce „Oferty/wnioski” używając przycisku „Wycofaj ofertę”.</w:t>
      </w:r>
    </w:p>
    <w:p w:rsidR="00ED070D" w:rsidRDefault="00ED070D" w:rsidP="009D0EAB">
      <w:pPr>
        <w:pStyle w:val="Akapitzlist"/>
        <w:numPr>
          <w:ilvl w:val="0"/>
          <w:numId w:val="2"/>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9D0EAB">
      <w:pPr>
        <w:pStyle w:val="Akapitzlist"/>
        <w:numPr>
          <w:ilvl w:val="0"/>
          <w:numId w:val="2"/>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9D0EAB">
      <w:pPr>
        <w:pStyle w:val="Akapitzlist"/>
        <w:numPr>
          <w:ilvl w:val="0"/>
          <w:numId w:val="3"/>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557165">
        <w:rPr>
          <w:b/>
          <w:sz w:val="24"/>
          <w:szCs w:val="24"/>
        </w:rPr>
        <w:t>12</w:t>
      </w:r>
      <w:r w:rsidR="00456209">
        <w:rPr>
          <w:b/>
          <w:sz w:val="24"/>
          <w:szCs w:val="24"/>
        </w:rPr>
        <w:t>.09</w:t>
      </w:r>
      <w:r w:rsidR="00742BEF">
        <w:rPr>
          <w:b/>
          <w:sz w:val="24"/>
          <w:szCs w:val="24"/>
        </w:rPr>
        <w:t xml:space="preserve"> </w:t>
      </w:r>
      <w:r w:rsidR="00C628DF">
        <w:rPr>
          <w:b/>
          <w:sz w:val="24"/>
          <w:szCs w:val="24"/>
        </w:rPr>
        <w:t>.2024</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1117B9">
        <w:rPr>
          <w:b/>
          <w:sz w:val="24"/>
          <w:szCs w:val="24"/>
        </w:rPr>
        <w:t>00</w:t>
      </w:r>
      <w:r w:rsidRPr="00F77FAE">
        <w:rPr>
          <w:b/>
          <w:sz w:val="24"/>
          <w:szCs w:val="24"/>
        </w:rPr>
        <w:t>.</w:t>
      </w:r>
      <w:r w:rsidR="009214D7">
        <w:rPr>
          <w:b/>
          <w:sz w:val="24"/>
          <w:szCs w:val="24"/>
        </w:rPr>
        <w:t xml:space="preserve"> </w:t>
      </w:r>
    </w:p>
    <w:p w:rsidR="0043433A" w:rsidRDefault="0043433A" w:rsidP="009D0EAB">
      <w:pPr>
        <w:pStyle w:val="Akapitzlist"/>
        <w:numPr>
          <w:ilvl w:val="0"/>
          <w:numId w:val="3"/>
        </w:numPr>
        <w:spacing w:line="276" w:lineRule="auto"/>
        <w:jc w:val="both"/>
        <w:rPr>
          <w:sz w:val="24"/>
          <w:szCs w:val="24"/>
        </w:rPr>
      </w:pPr>
      <w:r w:rsidRPr="0043433A">
        <w:rPr>
          <w:sz w:val="24"/>
          <w:szCs w:val="24"/>
        </w:rPr>
        <w:t>Otwarcie ofert następuje poprzez użycie mechanizmu do odszyfrowania ofert dostępnego po zalogowaniu w zakładce „Oferty/wnioski</w:t>
      </w:r>
    </w:p>
    <w:p w:rsidR="005B1EC7" w:rsidRPr="00DB4810" w:rsidRDefault="005B1EC7" w:rsidP="009D0EAB">
      <w:pPr>
        <w:pStyle w:val="Akapitzlist"/>
        <w:numPr>
          <w:ilvl w:val="0"/>
          <w:numId w:val="3"/>
        </w:numPr>
        <w:spacing w:line="276" w:lineRule="auto"/>
        <w:jc w:val="both"/>
        <w:rPr>
          <w:sz w:val="24"/>
          <w:szCs w:val="24"/>
        </w:rPr>
      </w:pPr>
      <w:r w:rsidRPr="00DB4810">
        <w:rPr>
          <w:sz w:val="24"/>
          <w:szCs w:val="24"/>
        </w:rPr>
        <w:lastRenderedPageBreak/>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9D0EAB">
      <w:pPr>
        <w:pStyle w:val="Akapitzlist"/>
        <w:numPr>
          <w:ilvl w:val="0"/>
          <w:numId w:val="3"/>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9D0EAB">
      <w:pPr>
        <w:pStyle w:val="Akapitzlist"/>
        <w:numPr>
          <w:ilvl w:val="1"/>
          <w:numId w:val="3"/>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9D0EAB">
      <w:pPr>
        <w:pStyle w:val="Akapitzlist"/>
        <w:numPr>
          <w:ilvl w:val="1"/>
          <w:numId w:val="3"/>
        </w:numPr>
        <w:spacing w:line="276" w:lineRule="auto"/>
        <w:jc w:val="both"/>
        <w:rPr>
          <w:sz w:val="24"/>
          <w:szCs w:val="24"/>
        </w:rPr>
      </w:pPr>
      <w:r w:rsidRPr="00DB4810">
        <w:rPr>
          <w:sz w:val="24"/>
          <w:szCs w:val="24"/>
        </w:rPr>
        <w:t>Cenach lub kosztach zawartych w ofertach.</w:t>
      </w:r>
    </w:p>
    <w:p w:rsidR="0063713A" w:rsidRPr="00DB4810" w:rsidRDefault="0063713A" w:rsidP="009D0EAB">
      <w:pPr>
        <w:pStyle w:val="Akapitzlist"/>
        <w:numPr>
          <w:ilvl w:val="0"/>
          <w:numId w:val="4"/>
        </w:numPr>
        <w:spacing w:line="276" w:lineRule="auto"/>
        <w:jc w:val="both"/>
        <w:rPr>
          <w:vanish/>
          <w:sz w:val="24"/>
          <w:szCs w:val="24"/>
        </w:rPr>
      </w:pPr>
    </w:p>
    <w:p w:rsidR="0063713A" w:rsidRPr="00DB4810" w:rsidRDefault="0063713A" w:rsidP="009D0EAB">
      <w:pPr>
        <w:pStyle w:val="Akapitzlist"/>
        <w:numPr>
          <w:ilvl w:val="0"/>
          <w:numId w:val="4"/>
        </w:numPr>
        <w:spacing w:line="276" w:lineRule="auto"/>
        <w:jc w:val="both"/>
        <w:rPr>
          <w:vanish/>
          <w:sz w:val="24"/>
          <w:szCs w:val="24"/>
        </w:rPr>
      </w:pPr>
    </w:p>
    <w:p w:rsidR="0063713A" w:rsidRPr="00DB4810" w:rsidRDefault="0063713A" w:rsidP="009D0EAB">
      <w:pPr>
        <w:pStyle w:val="Akapitzlist"/>
        <w:numPr>
          <w:ilvl w:val="0"/>
          <w:numId w:val="4"/>
        </w:numPr>
        <w:spacing w:line="276" w:lineRule="auto"/>
        <w:jc w:val="both"/>
        <w:rPr>
          <w:vanish/>
          <w:sz w:val="24"/>
          <w:szCs w:val="24"/>
        </w:rPr>
      </w:pPr>
    </w:p>
    <w:p w:rsidR="0063713A" w:rsidRPr="00DB4810" w:rsidRDefault="0063713A" w:rsidP="009D0EAB">
      <w:pPr>
        <w:pStyle w:val="Akapitzlist"/>
        <w:numPr>
          <w:ilvl w:val="0"/>
          <w:numId w:val="4"/>
        </w:numPr>
        <w:spacing w:line="276" w:lineRule="auto"/>
        <w:jc w:val="both"/>
        <w:rPr>
          <w:vanish/>
          <w:sz w:val="24"/>
          <w:szCs w:val="24"/>
        </w:rPr>
      </w:pPr>
    </w:p>
    <w:p w:rsidR="0063713A" w:rsidRPr="00DB4810" w:rsidRDefault="0063713A" w:rsidP="009D0EAB">
      <w:pPr>
        <w:pStyle w:val="Akapitzlist"/>
        <w:numPr>
          <w:ilvl w:val="0"/>
          <w:numId w:val="4"/>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9D0EAB">
      <w:pPr>
        <w:pStyle w:val="Akapitzlist"/>
        <w:numPr>
          <w:ilvl w:val="0"/>
          <w:numId w:val="4"/>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9D0EAB">
      <w:pPr>
        <w:pStyle w:val="Akapitzlist"/>
        <w:numPr>
          <w:ilvl w:val="0"/>
          <w:numId w:val="46"/>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9D0EAB">
      <w:pPr>
        <w:pStyle w:val="Akapitzlist"/>
        <w:numPr>
          <w:ilvl w:val="0"/>
          <w:numId w:val="47"/>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9D0EAB">
      <w:pPr>
        <w:pStyle w:val="Akapitzlist"/>
        <w:numPr>
          <w:ilvl w:val="0"/>
          <w:numId w:val="47"/>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9D0EAB">
      <w:pPr>
        <w:pStyle w:val="Akapitzlist"/>
        <w:numPr>
          <w:ilvl w:val="0"/>
          <w:numId w:val="48"/>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9D0EAB">
      <w:pPr>
        <w:pStyle w:val="Akapitzlist"/>
        <w:numPr>
          <w:ilvl w:val="0"/>
          <w:numId w:val="48"/>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9D0EAB">
      <w:pPr>
        <w:pStyle w:val="Akapitzlist"/>
        <w:numPr>
          <w:ilvl w:val="0"/>
          <w:numId w:val="46"/>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9D0EAB">
      <w:pPr>
        <w:pStyle w:val="Akapitzlist"/>
        <w:numPr>
          <w:ilvl w:val="0"/>
          <w:numId w:val="46"/>
        </w:numPr>
        <w:spacing w:line="276" w:lineRule="auto"/>
        <w:jc w:val="both"/>
        <w:rPr>
          <w:sz w:val="24"/>
          <w:szCs w:val="24"/>
        </w:rPr>
      </w:pPr>
      <w:r w:rsidRPr="00F754F6">
        <w:rPr>
          <w:sz w:val="24"/>
          <w:szCs w:val="24"/>
        </w:rPr>
        <w:lastRenderedPageBreak/>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9D0EAB">
      <w:pPr>
        <w:pStyle w:val="Akapitzlist"/>
        <w:numPr>
          <w:ilvl w:val="0"/>
          <w:numId w:val="46"/>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9D0EAB">
      <w:pPr>
        <w:pStyle w:val="Akapitzlist"/>
        <w:numPr>
          <w:ilvl w:val="0"/>
          <w:numId w:val="46"/>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r w:rsidRPr="00F754F6">
        <w:rPr>
          <w:b/>
          <w:bCs/>
          <w:sz w:val="24"/>
          <w:szCs w:val="24"/>
        </w:rPr>
        <w:t xml:space="preserve">Lp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Lp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9D0EAB">
      <w:pPr>
        <w:pStyle w:val="Akapitzlist"/>
        <w:numPr>
          <w:ilvl w:val="0"/>
          <w:numId w:val="46"/>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9D0EAB">
      <w:pPr>
        <w:pStyle w:val="Akapitzlist"/>
        <w:numPr>
          <w:ilvl w:val="0"/>
          <w:numId w:val="46"/>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9D0EAB">
      <w:pPr>
        <w:pStyle w:val="Akapitzlist"/>
        <w:numPr>
          <w:ilvl w:val="0"/>
          <w:numId w:val="46"/>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9D0EAB">
      <w:pPr>
        <w:pStyle w:val="Akapitzlist"/>
        <w:numPr>
          <w:ilvl w:val="0"/>
          <w:numId w:val="46"/>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9D0EAB">
      <w:pPr>
        <w:pStyle w:val="Akapitzlist"/>
        <w:numPr>
          <w:ilvl w:val="0"/>
          <w:numId w:val="46"/>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9D0EAB">
      <w:pPr>
        <w:pStyle w:val="Akapitzlist"/>
        <w:numPr>
          <w:ilvl w:val="0"/>
          <w:numId w:val="46"/>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9D0EAB">
      <w:pPr>
        <w:pStyle w:val="Akapitzlist"/>
        <w:numPr>
          <w:ilvl w:val="0"/>
          <w:numId w:val="35"/>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9D0EAB">
      <w:pPr>
        <w:pStyle w:val="Akapitzlist"/>
        <w:numPr>
          <w:ilvl w:val="1"/>
          <w:numId w:val="5"/>
        </w:numPr>
        <w:spacing w:line="276" w:lineRule="auto"/>
        <w:jc w:val="both"/>
        <w:rPr>
          <w:sz w:val="24"/>
        </w:rPr>
      </w:pPr>
      <w:r w:rsidRPr="00683CDD">
        <w:rPr>
          <w:sz w:val="24"/>
        </w:rPr>
        <w:t>braku podstaw wykluczenia;</w:t>
      </w:r>
    </w:p>
    <w:p w:rsidR="004C61B3" w:rsidRPr="00683CDD" w:rsidRDefault="004C61B3" w:rsidP="009D0EAB">
      <w:pPr>
        <w:pStyle w:val="Akapitzlist"/>
        <w:numPr>
          <w:ilvl w:val="1"/>
          <w:numId w:val="5"/>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9D0EAB">
      <w:pPr>
        <w:pStyle w:val="Akapitzlist"/>
        <w:numPr>
          <w:ilvl w:val="0"/>
          <w:numId w:val="35"/>
        </w:numPr>
        <w:spacing w:line="276" w:lineRule="auto"/>
        <w:jc w:val="both"/>
        <w:rPr>
          <w:b/>
          <w:sz w:val="24"/>
        </w:rPr>
      </w:pPr>
      <w:r w:rsidRPr="00D7340C">
        <w:rPr>
          <w:b/>
          <w:sz w:val="24"/>
        </w:rPr>
        <w:t xml:space="preserve">Zamawiający wezwie Wykonawcę, którego oferta została wybrana jako najwyżej oceniona, do złożenia w wyznaczonym terminie, nie krótszym niż 5 dni od dnia </w:t>
      </w:r>
      <w:r w:rsidRPr="00D7340C">
        <w:rPr>
          <w:b/>
          <w:sz w:val="24"/>
        </w:rPr>
        <w:lastRenderedPageBreak/>
        <w:t>wezwania, aktualnych na dzień złożenia następujących podmiotowych środków dowodowych potwierdzających:</w:t>
      </w:r>
    </w:p>
    <w:p w:rsidR="004C61B3" w:rsidRDefault="004C61B3" w:rsidP="009D0EAB">
      <w:pPr>
        <w:pStyle w:val="Akapitzlist"/>
        <w:numPr>
          <w:ilvl w:val="0"/>
          <w:numId w:val="36"/>
        </w:numPr>
        <w:spacing w:line="276" w:lineRule="auto"/>
        <w:jc w:val="both"/>
        <w:rPr>
          <w:b/>
          <w:sz w:val="24"/>
        </w:rPr>
      </w:pPr>
      <w:r w:rsidRPr="00D7340C">
        <w:rPr>
          <w:b/>
          <w:sz w:val="24"/>
        </w:rPr>
        <w:t>brak podstaw wykluczenia:</w:t>
      </w:r>
    </w:p>
    <w:p w:rsidR="000303E5" w:rsidRPr="00EA5D73" w:rsidRDefault="000303E5" w:rsidP="009D0EAB">
      <w:pPr>
        <w:pStyle w:val="Akapitzlist"/>
        <w:numPr>
          <w:ilvl w:val="2"/>
          <w:numId w:val="5"/>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0303E5" w:rsidRPr="00EA5D73" w:rsidRDefault="000303E5" w:rsidP="009D0EAB">
      <w:pPr>
        <w:pStyle w:val="Akapitzlist"/>
        <w:numPr>
          <w:ilvl w:val="2"/>
          <w:numId w:val="5"/>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w:t>
      </w:r>
      <w:r w:rsidR="00627C3F">
        <w:rPr>
          <w:sz w:val="24"/>
        </w:rPr>
        <w:t>,</w:t>
      </w:r>
      <w:r w:rsidRPr="00EA5D73">
        <w:rPr>
          <w:sz w:val="24"/>
        </w:rPr>
        <w:t xml:space="preserve">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0303E5" w:rsidRPr="00EA5D73" w:rsidRDefault="000303E5" w:rsidP="009D0EAB">
      <w:pPr>
        <w:pStyle w:val="Akapitzlist"/>
        <w:numPr>
          <w:ilvl w:val="2"/>
          <w:numId w:val="5"/>
        </w:numPr>
        <w:spacing w:line="276" w:lineRule="auto"/>
        <w:jc w:val="both"/>
        <w:rPr>
          <w:sz w:val="24"/>
        </w:rPr>
      </w:pPr>
      <w:r w:rsidRPr="00EA5D73">
        <w:rPr>
          <w:sz w:val="24"/>
        </w:rPr>
        <w:t>zaświadczenia albo innego dokumentu właściwej terenowej jednostki organizacyj</w:t>
      </w:r>
      <w:r>
        <w:rPr>
          <w:sz w:val="24"/>
        </w:rPr>
        <w:t>nej Zakładu Ubezpieczeń Społecz</w:t>
      </w:r>
      <w:r w:rsidRPr="00EA5D73">
        <w:rPr>
          <w:sz w:val="24"/>
        </w:rPr>
        <w:t>nych lub właściwego oddziału regionalnego lub właściwej placówki terenowej Ka</w:t>
      </w:r>
      <w:r>
        <w:rPr>
          <w:sz w:val="24"/>
        </w:rPr>
        <w:t>sy Rolniczego Ubezpieczenia Spo</w:t>
      </w:r>
      <w:r w:rsidRPr="00EA5D73">
        <w:rPr>
          <w:sz w:val="24"/>
        </w:rPr>
        <w:t>łecznego potwierdzającego, że wykonawca nie zalega z</w:t>
      </w:r>
      <w:r>
        <w:rPr>
          <w:sz w:val="24"/>
        </w:rPr>
        <w:t xml:space="preserve"> </w:t>
      </w:r>
      <w:r w:rsidRPr="00EA5D73">
        <w:rPr>
          <w:sz w:val="24"/>
        </w:rPr>
        <w:t>opłacaniem składek na ubezpieczenia społeczne i</w:t>
      </w:r>
      <w:r>
        <w:rPr>
          <w:sz w:val="24"/>
        </w:rPr>
        <w:t xml:space="preserve"> </w:t>
      </w:r>
      <w:r w:rsidRPr="00EA5D73">
        <w:rPr>
          <w:sz w:val="24"/>
        </w:rPr>
        <w:t>zdrowotne, w</w:t>
      </w:r>
      <w:r>
        <w:rPr>
          <w:sz w:val="24"/>
        </w:rPr>
        <w:t xml:space="preserve"> </w:t>
      </w:r>
      <w:r w:rsidRPr="00EA5D73">
        <w:rPr>
          <w:sz w:val="24"/>
        </w:rPr>
        <w:t>zakresie art.109ust.1pkt1 ustawy</w:t>
      </w:r>
      <w:r w:rsidR="009214D7">
        <w:rPr>
          <w:sz w:val="24"/>
        </w:rPr>
        <w:t xml:space="preserve">  </w:t>
      </w:r>
      <w:r w:rsidRPr="00EA5D73">
        <w:rPr>
          <w:sz w:val="24"/>
        </w:rPr>
        <w:t>, wystawionego nie wcześniej niż 3miesiące przed jego z</w:t>
      </w:r>
      <w:r>
        <w:rPr>
          <w:sz w:val="24"/>
        </w:rPr>
        <w:t xml:space="preserve"> łożeniem </w:t>
      </w:r>
      <w:r w:rsidRPr="00EA5D73">
        <w:rPr>
          <w:sz w:val="24"/>
        </w:rPr>
        <w:t>a</w:t>
      </w:r>
      <w:r>
        <w:rPr>
          <w:sz w:val="24"/>
        </w:rPr>
        <w:t xml:space="preserve"> w przy</w:t>
      </w:r>
      <w:r w:rsidRPr="00EA5D73">
        <w:rPr>
          <w:sz w:val="24"/>
        </w:rPr>
        <w:t>padku zalegania z</w:t>
      </w:r>
      <w:r>
        <w:rPr>
          <w:sz w:val="24"/>
        </w:rPr>
        <w:t xml:space="preserve"> </w:t>
      </w:r>
      <w:r w:rsidRPr="00EA5D73">
        <w:rPr>
          <w:sz w:val="24"/>
        </w:rPr>
        <w:t>opłacaniem składek na ubezpieczenia</w:t>
      </w:r>
      <w:r>
        <w:rPr>
          <w:sz w:val="24"/>
        </w:rPr>
        <w:t xml:space="preserve"> </w:t>
      </w:r>
      <w:r w:rsidRPr="00EA5D73">
        <w:rPr>
          <w:sz w:val="24"/>
        </w:rPr>
        <w:t>społeczne lub zdrowotne wraz z</w:t>
      </w:r>
      <w:r>
        <w:rPr>
          <w:sz w:val="24"/>
        </w:rPr>
        <w:t xml:space="preserve"> </w:t>
      </w:r>
      <w:r w:rsidRPr="00EA5D73">
        <w:rPr>
          <w:sz w:val="24"/>
        </w:rPr>
        <w:t>zaświadczeniem albo innym dokumentem zamawiający żąda złożenia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w:t>
      </w:r>
      <w:r>
        <w:rPr>
          <w:sz w:val="24"/>
        </w:rPr>
        <w:t>em terminu składania ofert wyko</w:t>
      </w:r>
      <w:r w:rsidRPr="00EA5D73">
        <w:rPr>
          <w:sz w:val="24"/>
        </w:rPr>
        <w:t>nawca dokonał płatności należnych składek na ubezpieczenia społeczne lub zdrow</w:t>
      </w:r>
      <w:r>
        <w:rPr>
          <w:sz w:val="24"/>
        </w:rPr>
        <w:t>otne wraz odsetkami lub grzywna</w:t>
      </w:r>
      <w:r w:rsidRPr="00EA5D73">
        <w:rPr>
          <w:sz w:val="24"/>
        </w:rPr>
        <w:t>mi lub zawarł wiążące porozumienie w</w:t>
      </w:r>
      <w:r>
        <w:rPr>
          <w:sz w:val="24"/>
        </w:rPr>
        <w:t xml:space="preserve"> </w:t>
      </w:r>
      <w:r w:rsidRPr="00EA5D73">
        <w:rPr>
          <w:sz w:val="24"/>
        </w:rPr>
        <w:t>sprawie spłat tych należności;</w:t>
      </w:r>
    </w:p>
    <w:p w:rsidR="000303E5" w:rsidRPr="00EA5D73" w:rsidRDefault="000303E5" w:rsidP="009D0EAB">
      <w:pPr>
        <w:pStyle w:val="Akapitzlist"/>
        <w:numPr>
          <w:ilvl w:val="2"/>
          <w:numId w:val="5"/>
        </w:numPr>
        <w:spacing w:line="276" w:lineRule="auto"/>
        <w:jc w:val="both"/>
        <w:rPr>
          <w:sz w:val="24"/>
        </w:rPr>
      </w:pPr>
      <w:r w:rsidRPr="00EA5D73">
        <w:rPr>
          <w:sz w:val="24"/>
        </w:rPr>
        <w:t>odpisu lub informacji z</w:t>
      </w:r>
      <w:r>
        <w:rPr>
          <w:sz w:val="24"/>
        </w:rPr>
        <w:t xml:space="preserve"> </w:t>
      </w:r>
      <w:r w:rsidRPr="00EA5D73">
        <w:rPr>
          <w:sz w:val="24"/>
        </w:rPr>
        <w:t>Krajowego Rejestru Sądowego lub z</w:t>
      </w:r>
      <w:r>
        <w:rPr>
          <w:sz w:val="24"/>
        </w:rPr>
        <w:t xml:space="preserve"> </w:t>
      </w:r>
      <w:r w:rsidRPr="00EA5D73">
        <w:rPr>
          <w:sz w:val="24"/>
        </w:rPr>
        <w:t>Centralnej Ewidencji i</w:t>
      </w:r>
      <w:r>
        <w:rPr>
          <w:sz w:val="24"/>
        </w:rPr>
        <w:t xml:space="preserve"> </w:t>
      </w:r>
      <w:r w:rsidRPr="00EA5D73">
        <w:rPr>
          <w:sz w:val="24"/>
        </w:rPr>
        <w:t>Informacji o</w:t>
      </w:r>
      <w:r>
        <w:rPr>
          <w:sz w:val="24"/>
        </w:rPr>
        <w:t xml:space="preserve"> Działalności Gospo</w:t>
      </w:r>
      <w:r w:rsidRPr="00EA5D73">
        <w:rPr>
          <w:sz w:val="24"/>
        </w:rPr>
        <w:t>darczej, w</w:t>
      </w:r>
      <w:r>
        <w:rPr>
          <w:sz w:val="24"/>
        </w:rPr>
        <w:t xml:space="preserve"> </w:t>
      </w:r>
      <w:r w:rsidRPr="00EA5D73">
        <w:rPr>
          <w:sz w:val="24"/>
        </w:rPr>
        <w:t>zakresie art.109</w:t>
      </w:r>
      <w:r>
        <w:rPr>
          <w:sz w:val="24"/>
        </w:rPr>
        <w:t xml:space="preserve"> </w:t>
      </w:r>
      <w:r w:rsidRPr="00EA5D73">
        <w:rPr>
          <w:sz w:val="24"/>
        </w:rPr>
        <w:t>ust.1pkt4 ustawy, sporządzonych nie wcześniej niż 3miesiąceprzed jej złożeniem, jeżeli odrębne przepisy wymagają wpisu do rejestru lub ewidencji</w:t>
      </w:r>
    </w:p>
    <w:p w:rsidR="000303E5" w:rsidRPr="00D7340C" w:rsidRDefault="000303E5" w:rsidP="000303E5">
      <w:pPr>
        <w:pStyle w:val="Akapitzlist"/>
        <w:spacing w:line="276" w:lineRule="auto"/>
        <w:ind w:left="720"/>
        <w:jc w:val="both"/>
        <w:rPr>
          <w:b/>
          <w:sz w:val="24"/>
        </w:rPr>
      </w:pPr>
    </w:p>
    <w:p w:rsidR="004C61B3" w:rsidRPr="00F77FAE" w:rsidRDefault="004C61B3" w:rsidP="009D0EAB">
      <w:pPr>
        <w:pStyle w:val="Akapitzlist"/>
        <w:numPr>
          <w:ilvl w:val="0"/>
          <w:numId w:val="36"/>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9D0EAB">
      <w:pPr>
        <w:pStyle w:val="Akapitzlist"/>
        <w:numPr>
          <w:ilvl w:val="0"/>
          <w:numId w:val="37"/>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9D0EAB">
      <w:pPr>
        <w:pStyle w:val="Akapitzlist"/>
        <w:numPr>
          <w:ilvl w:val="0"/>
          <w:numId w:val="37"/>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w:t>
      </w:r>
      <w:r w:rsidR="004C61B3" w:rsidRPr="00F77FAE">
        <w:rPr>
          <w:sz w:val="24"/>
        </w:rPr>
        <w:lastRenderedPageBreak/>
        <w:t>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9D0EAB">
      <w:pPr>
        <w:pStyle w:val="Akapitzlist"/>
        <w:numPr>
          <w:ilvl w:val="0"/>
          <w:numId w:val="37"/>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9D0EAB">
      <w:pPr>
        <w:pStyle w:val="Akapitzlist"/>
        <w:numPr>
          <w:ilvl w:val="0"/>
          <w:numId w:val="35"/>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9D0EAB">
      <w:pPr>
        <w:pStyle w:val="Akapitzlist"/>
        <w:numPr>
          <w:ilvl w:val="0"/>
          <w:numId w:val="35"/>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9D0EAB">
      <w:pPr>
        <w:pStyle w:val="Akapitzlist"/>
        <w:numPr>
          <w:ilvl w:val="0"/>
          <w:numId w:val="35"/>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9D0EAB">
      <w:pPr>
        <w:pStyle w:val="Akapitzlist"/>
        <w:numPr>
          <w:ilvl w:val="0"/>
          <w:numId w:val="35"/>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9D0EAB">
      <w:pPr>
        <w:pStyle w:val="Akapitzlist"/>
        <w:numPr>
          <w:ilvl w:val="0"/>
          <w:numId w:val="35"/>
        </w:numPr>
        <w:spacing w:line="276" w:lineRule="auto"/>
        <w:jc w:val="both"/>
        <w:rPr>
          <w:sz w:val="24"/>
        </w:rPr>
      </w:pPr>
      <w:r>
        <w:rPr>
          <w:sz w:val="24"/>
        </w:rPr>
        <w:t>Podmiotowe środki dowodowe sporządzone w języku obcym muszą być złożone wraz z tłumaczeniem na język polski.</w:t>
      </w:r>
    </w:p>
    <w:p w:rsidR="004C61B3" w:rsidRPr="004D5523" w:rsidRDefault="004C61B3" w:rsidP="009D0EAB">
      <w:pPr>
        <w:pStyle w:val="Akapitzlist"/>
        <w:numPr>
          <w:ilvl w:val="0"/>
          <w:numId w:val="35"/>
        </w:numPr>
        <w:spacing w:line="276" w:lineRule="auto"/>
        <w:jc w:val="both"/>
        <w:rPr>
          <w:sz w:val="24"/>
        </w:rPr>
      </w:pPr>
      <w:r w:rsidRPr="004D5523">
        <w:rPr>
          <w:sz w:val="24"/>
        </w:rPr>
        <w:t xml:space="preserve">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rsidR="004C7C85" w:rsidRPr="004C7C85" w:rsidRDefault="004C7C85" w:rsidP="009D0EAB">
      <w:pPr>
        <w:pStyle w:val="Akapitzlist"/>
        <w:numPr>
          <w:ilvl w:val="0"/>
          <w:numId w:val="35"/>
        </w:numPr>
        <w:spacing w:line="276" w:lineRule="auto"/>
        <w:jc w:val="both"/>
        <w:rPr>
          <w:b/>
          <w:sz w:val="24"/>
        </w:rPr>
      </w:pPr>
      <w:r w:rsidRPr="004C7C85">
        <w:rPr>
          <w:sz w:val="24"/>
        </w:rPr>
        <w:t>Jeżeli wykonawca ma siedzibę lub miejsce zamieszkania poza granicami Rzeczypospolitej Polskiej, zamiast:</w:t>
      </w:r>
    </w:p>
    <w:p w:rsidR="004C7C85" w:rsidRPr="004C7C85" w:rsidRDefault="004C7C85" w:rsidP="004C7C85">
      <w:pPr>
        <w:pStyle w:val="Akapitzlist"/>
        <w:spacing w:line="276" w:lineRule="auto"/>
        <w:ind w:left="360"/>
        <w:rPr>
          <w:sz w:val="24"/>
        </w:rPr>
      </w:pPr>
      <w:r w:rsidRPr="004C7C85">
        <w:rPr>
          <w:sz w:val="24"/>
        </w:rPr>
        <w:t xml:space="preserve">-zaświadczenia, o którym mowa w ust 2 pkt 1) b) - zaświadczenie albo innego dokumentu potwierdzającego, że wykonawca nie zalega z opłacaniem składek na ubezpieczenia społeczne lub zdrowotne, </w:t>
      </w:r>
    </w:p>
    <w:p w:rsidR="004C7C85" w:rsidRPr="004C7C85" w:rsidRDefault="004C7C85" w:rsidP="004C7C85">
      <w:pPr>
        <w:pStyle w:val="Akapitzlist"/>
        <w:spacing w:line="276" w:lineRule="auto"/>
        <w:ind w:left="360"/>
        <w:rPr>
          <w:sz w:val="24"/>
        </w:rPr>
      </w:pPr>
      <w:r w:rsidRPr="004C7C85">
        <w:rPr>
          <w:sz w:val="24"/>
        </w:rPr>
        <w:lastRenderedPageBreak/>
        <w:t>-zaświadczenia o których mowa w ust 2 pkt 1) c)  lub odpisu albo informacji z Krajowego Rejestru Sądowego lub z Centralnej Ewidencji i Informacji o Działalności Gospodarczej, o których mowa w  ust 2 pkt 1) d)  składa dokument lub dokumenty wystawione w kraju, w którym wykonawca ma siedzibę lub miejsce zamieszkania, potwierdzające odpowiednio, że:</w:t>
      </w:r>
    </w:p>
    <w:p w:rsidR="004C7C85" w:rsidRPr="004C7C85" w:rsidRDefault="004C7C85" w:rsidP="004C7C85">
      <w:pPr>
        <w:pStyle w:val="Akapitzlist"/>
        <w:spacing w:line="276" w:lineRule="auto"/>
        <w:ind w:left="360"/>
        <w:rPr>
          <w:sz w:val="24"/>
        </w:rPr>
      </w:pPr>
      <w:r w:rsidRPr="004C7C85">
        <w:rPr>
          <w:sz w:val="24"/>
        </w:rPr>
        <w:t>a) nie naruszył obowiązków dotyczących płatności podatków, opłat lub składek na ubezpieczenie społeczne lub zdrowotne,</w:t>
      </w:r>
    </w:p>
    <w:p w:rsidR="004C7C85" w:rsidRPr="004C7C85" w:rsidRDefault="004C7C85" w:rsidP="004C7C85">
      <w:pPr>
        <w:pStyle w:val="Akapitzlist"/>
        <w:spacing w:line="276" w:lineRule="auto"/>
        <w:ind w:left="360"/>
        <w:rPr>
          <w:sz w:val="24"/>
        </w:rPr>
      </w:pPr>
      <w:r w:rsidRPr="004C7C85">
        <w:rPr>
          <w:sz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4C7C85" w:rsidRPr="004C7C85" w:rsidRDefault="004C7C85" w:rsidP="004C7C85">
      <w:pPr>
        <w:spacing w:line="276" w:lineRule="auto"/>
        <w:ind w:left="284" w:hanging="284"/>
        <w:rPr>
          <w:sz w:val="24"/>
        </w:rPr>
      </w:pPr>
      <w:r w:rsidRPr="004C7C85">
        <w:rPr>
          <w:sz w:val="24"/>
        </w:rPr>
        <w:t>10. Dokumenty, o których mowa w ust 2 pkt 1) b),c),d)  , powinny być wystawione nie   wcześniej niż 3 miesiące przed ich złożeniem.</w:t>
      </w:r>
    </w:p>
    <w:p w:rsidR="004C7C85" w:rsidRPr="004C7C85" w:rsidRDefault="004C7C85" w:rsidP="004C7C85">
      <w:pPr>
        <w:spacing w:line="276" w:lineRule="auto"/>
        <w:ind w:left="426" w:hanging="426"/>
        <w:rPr>
          <w:sz w:val="24"/>
        </w:rPr>
      </w:pPr>
      <w:r w:rsidRPr="004C7C85">
        <w:rPr>
          <w:sz w:val="24"/>
        </w:rPr>
        <w:t xml:space="preserve">11. Jeżeli w kraju, w którym wykonawca ma siedzibę lub miejsce zamieszkania, nie wydaje się dokumentów, o których mowa w ust 2 pkt 1) b),c),d)  , lub gdy dokumenty te nie odnoszą się do wszystkich przypadków, o których mowa w art. 108 ust. 1 pkt 1, 2 i 4 art. 109 ust. 1 pkt 1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rsidR="004C7C85" w:rsidRPr="004C7C85" w:rsidRDefault="004C7C85" w:rsidP="004C7C85">
      <w:pPr>
        <w:spacing w:line="276" w:lineRule="auto"/>
        <w:ind w:left="426" w:hanging="426"/>
        <w:rPr>
          <w:sz w:val="24"/>
        </w:rPr>
      </w:pPr>
      <w:r w:rsidRPr="004C7C85">
        <w:rPr>
          <w:sz w:val="24"/>
        </w:rPr>
        <w:t>12. Do podmiotów udostępniających zasoby na zasadach określonych w art. 118 ustawy oraz podwykonawców niebędących podmiotami udostępniającymi zasoby na tych zasadach, mających siedzibę lub miejsce zamieszkania poza terytorium Rzeczypospolitej Polskiej, postanowienie z ust 2 pkt 1) b),c),d)   stosuje się odpowiednio.</w:t>
      </w:r>
    </w:p>
    <w:p w:rsidR="004C7C85" w:rsidRPr="004C7C85" w:rsidRDefault="004C7C85" w:rsidP="004C7C85">
      <w:pPr>
        <w:pStyle w:val="Akapitzlist"/>
        <w:spacing w:line="276" w:lineRule="auto"/>
        <w:ind w:left="360"/>
        <w:jc w:val="both"/>
        <w:rPr>
          <w:sz w:val="24"/>
        </w:rPr>
      </w:pP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9D0EAB">
      <w:pPr>
        <w:pStyle w:val="Akapitzlist"/>
        <w:numPr>
          <w:ilvl w:val="0"/>
          <w:numId w:val="21"/>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9D0EAB">
      <w:pPr>
        <w:pStyle w:val="Tekstpodstawowy"/>
        <w:numPr>
          <w:ilvl w:val="0"/>
          <w:numId w:val="21"/>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9D0EAB">
      <w:pPr>
        <w:pStyle w:val="Akapitzlist"/>
        <w:numPr>
          <w:ilvl w:val="0"/>
          <w:numId w:val="22"/>
        </w:numPr>
        <w:spacing w:line="276" w:lineRule="auto"/>
        <w:jc w:val="both"/>
        <w:rPr>
          <w:vanish/>
          <w:sz w:val="24"/>
          <w:szCs w:val="24"/>
        </w:rPr>
      </w:pPr>
    </w:p>
    <w:p w:rsidR="003829FE" w:rsidRPr="00F77FAE" w:rsidRDefault="003829FE" w:rsidP="009D0EAB">
      <w:pPr>
        <w:pStyle w:val="Akapitzlist"/>
        <w:numPr>
          <w:ilvl w:val="0"/>
          <w:numId w:val="22"/>
        </w:numPr>
        <w:spacing w:line="276" w:lineRule="auto"/>
        <w:jc w:val="both"/>
        <w:rPr>
          <w:vanish/>
          <w:sz w:val="24"/>
          <w:szCs w:val="24"/>
        </w:rPr>
      </w:pPr>
    </w:p>
    <w:p w:rsidR="00C543C4" w:rsidRPr="00C86242" w:rsidRDefault="00A20144" w:rsidP="009D0EAB">
      <w:pPr>
        <w:pStyle w:val="Tekstpodstawowy"/>
        <w:numPr>
          <w:ilvl w:val="1"/>
          <w:numId w:val="22"/>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B96914" w:rsidP="009D0EAB">
      <w:pPr>
        <w:pStyle w:val="Tekstpodstawowy"/>
        <w:numPr>
          <w:ilvl w:val="0"/>
          <w:numId w:val="23"/>
        </w:numPr>
        <w:spacing w:line="276" w:lineRule="auto"/>
        <w:rPr>
          <w:szCs w:val="24"/>
        </w:rPr>
      </w:pPr>
      <w:r>
        <w:rPr>
          <w:color w:val="000000" w:themeColor="text1"/>
          <w:szCs w:val="24"/>
        </w:rPr>
        <w:t>pieniądzu - przelewem na konto Zamawiającego</w:t>
      </w:r>
      <w:r w:rsidR="00327FC5" w:rsidRPr="00A55B0B">
        <w:rPr>
          <w:szCs w:val="24"/>
        </w:rPr>
        <w:t xml:space="preserve">  </w:t>
      </w:r>
      <w:r w:rsidR="00327FC5" w:rsidRPr="00620EE4">
        <w:rPr>
          <w:szCs w:val="24"/>
        </w:rPr>
        <w:t xml:space="preserve"> </w:t>
      </w:r>
    </w:p>
    <w:p w:rsidR="00C543C4" w:rsidRPr="00327FC5" w:rsidRDefault="00C543C4" w:rsidP="009D0EAB">
      <w:pPr>
        <w:pStyle w:val="Tekstpodstawowy"/>
        <w:numPr>
          <w:ilvl w:val="0"/>
          <w:numId w:val="23"/>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9D0EAB">
      <w:pPr>
        <w:pStyle w:val="Tekstpodstawowy"/>
        <w:numPr>
          <w:ilvl w:val="0"/>
          <w:numId w:val="23"/>
        </w:numPr>
        <w:spacing w:line="276" w:lineRule="auto"/>
        <w:rPr>
          <w:szCs w:val="24"/>
        </w:rPr>
      </w:pPr>
      <w:r w:rsidRPr="00F77FAE">
        <w:rPr>
          <w:szCs w:val="24"/>
        </w:rPr>
        <w:t>gwarancjach bankowych,</w:t>
      </w:r>
    </w:p>
    <w:p w:rsidR="00C543C4" w:rsidRPr="00F77FAE" w:rsidRDefault="00C543C4" w:rsidP="009D0EAB">
      <w:pPr>
        <w:pStyle w:val="Tekstpodstawowy"/>
        <w:numPr>
          <w:ilvl w:val="0"/>
          <w:numId w:val="23"/>
        </w:numPr>
        <w:spacing w:line="276" w:lineRule="auto"/>
        <w:rPr>
          <w:szCs w:val="24"/>
        </w:rPr>
      </w:pPr>
      <w:r w:rsidRPr="00F77FAE">
        <w:rPr>
          <w:szCs w:val="24"/>
        </w:rPr>
        <w:t>gwarancjach ubezpieczeniowych,</w:t>
      </w:r>
    </w:p>
    <w:p w:rsidR="00C543C4" w:rsidRPr="00F77FAE" w:rsidRDefault="00C543C4" w:rsidP="009D0EAB">
      <w:pPr>
        <w:pStyle w:val="Tekstpodstawowy"/>
        <w:numPr>
          <w:ilvl w:val="0"/>
          <w:numId w:val="23"/>
        </w:numPr>
        <w:spacing w:line="276" w:lineRule="auto"/>
        <w:rPr>
          <w:szCs w:val="24"/>
        </w:rPr>
      </w:pPr>
      <w:r w:rsidRPr="00F77FAE">
        <w:rPr>
          <w:szCs w:val="24"/>
        </w:rPr>
        <w:lastRenderedPageBreak/>
        <w:t>poręczeniach udzielonych przez podmioty, o których mowa w art. 6b ust. 5 pkt 2 ustawy z dnia 9 listopada 2000 r. o utworzeniu Polskiej Agencji Rozwoju Przedsiębiorczości (Dz.U. z 2018, poz.110 z późn. zm.).</w:t>
      </w:r>
    </w:p>
    <w:p w:rsidR="00A12DA3" w:rsidRPr="00F77FAE" w:rsidRDefault="003829FE" w:rsidP="009D0EAB">
      <w:pPr>
        <w:pStyle w:val="Tekstpodstawowy"/>
        <w:numPr>
          <w:ilvl w:val="1"/>
          <w:numId w:val="22"/>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9D0EAB">
      <w:pPr>
        <w:pStyle w:val="Tekstpodstawowy"/>
        <w:numPr>
          <w:ilvl w:val="0"/>
          <w:numId w:val="24"/>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9D0EAB">
      <w:pPr>
        <w:pStyle w:val="Tekstpodstawowy"/>
        <w:numPr>
          <w:ilvl w:val="0"/>
          <w:numId w:val="24"/>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9D0EAB">
      <w:pPr>
        <w:pStyle w:val="Tekstpodstawowy"/>
        <w:numPr>
          <w:ilvl w:val="0"/>
          <w:numId w:val="25"/>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9D0EAB">
      <w:pPr>
        <w:pStyle w:val="Tekstpodstawowy"/>
        <w:numPr>
          <w:ilvl w:val="0"/>
          <w:numId w:val="25"/>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9D0EAB">
      <w:pPr>
        <w:pStyle w:val="Tekstpodstawowy"/>
        <w:numPr>
          <w:ilvl w:val="0"/>
          <w:numId w:val="9"/>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9D0EAB">
      <w:pPr>
        <w:pStyle w:val="Tekstpodstawowy"/>
        <w:numPr>
          <w:ilvl w:val="0"/>
          <w:numId w:val="31"/>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9D0EAB">
      <w:pPr>
        <w:pStyle w:val="Tekstpodstawowy"/>
        <w:numPr>
          <w:ilvl w:val="0"/>
          <w:numId w:val="31"/>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9D0EAB">
      <w:pPr>
        <w:pStyle w:val="Akapitzlist"/>
        <w:numPr>
          <w:ilvl w:val="0"/>
          <w:numId w:val="9"/>
        </w:numPr>
        <w:spacing w:line="276" w:lineRule="auto"/>
        <w:jc w:val="both"/>
        <w:rPr>
          <w:sz w:val="24"/>
          <w:szCs w:val="24"/>
        </w:rPr>
      </w:pPr>
      <w:r w:rsidRPr="00DB4810">
        <w:rPr>
          <w:sz w:val="24"/>
          <w:szCs w:val="24"/>
        </w:rPr>
        <w:t>Zamawiający zawiera umowę w sprawie zamówienia publicznego, z uwzględnieniem art. 577 pzp,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9D0EAB">
      <w:pPr>
        <w:pStyle w:val="Akapitzlist"/>
        <w:numPr>
          <w:ilvl w:val="0"/>
          <w:numId w:val="9"/>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9D0EAB">
      <w:pPr>
        <w:pStyle w:val="Akapitzlist"/>
        <w:numPr>
          <w:ilvl w:val="0"/>
          <w:numId w:val="9"/>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9D0EAB">
      <w:pPr>
        <w:pStyle w:val="Akapitzlist"/>
        <w:numPr>
          <w:ilvl w:val="0"/>
          <w:numId w:val="9"/>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9D0EAB">
      <w:pPr>
        <w:pStyle w:val="Akapitzlist"/>
        <w:numPr>
          <w:ilvl w:val="0"/>
          <w:numId w:val="9"/>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9D0EAB">
      <w:pPr>
        <w:pStyle w:val="Akapitzlist"/>
        <w:numPr>
          <w:ilvl w:val="0"/>
          <w:numId w:val="9"/>
        </w:numPr>
        <w:spacing w:line="276" w:lineRule="auto"/>
        <w:jc w:val="both"/>
        <w:rPr>
          <w:sz w:val="24"/>
          <w:szCs w:val="24"/>
        </w:rPr>
      </w:pPr>
      <w:r w:rsidRPr="00DB4810">
        <w:rPr>
          <w:sz w:val="24"/>
          <w:szCs w:val="24"/>
        </w:rPr>
        <w:lastRenderedPageBreak/>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Pzp.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Pzp.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9D0EAB">
      <w:pPr>
        <w:pStyle w:val="Akapitzlist"/>
        <w:numPr>
          <w:ilvl w:val="0"/>
          <w:numId w:val="52"/>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9D0EAB">
      <w:pPr>
        <w:pStyle w:val="Akapitzlist"/>
        <w:numPr>
          <w:ilvl w:val="0"/>
          <w:numId w:val="17"/>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9D0EAB">
      <w:pPr>
        <w:pStyle w:val="Akapitzlist"/>
        <w:numPr>
          <w:ilvl w:val="0"/>
          <w:numId w:val="17"/>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Pzp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9D0EAB">
      <w:pPr>
        <w:pStyle w:val="Akapitzlist"/>
        <w:numPr>
          <w:ilvl w:val="0"/>
          <w:numId w:val="10"/>
        </w:numPr>
        <w:spacing w:line="276" w:lineRule="auto"/>
        <w:jc w:val="both"/>
        <w:rPr>
          <w:sz w:val="24"/>
          <w:szCs w:val="24"/>
        </w:rPr>
      </w:pPr>
      <w:r w:rsidRPr="00DB4810">
        <w:rPr>
          <w:sz w:val="24"/>
          <w:szCs w:val="24"/>
        </w:rPr>
        <w:t>Środki ochrony prawnej przysługują Wykonawcy, jeżeli ma lub miał interes w uzyskaniu zamówienia oraz poniósł lub może ponieść szkodę w wyniku naruszenia przez Zamawiającego przepisów pzp.</w:t>
      </w:r>
    </w:p>
    <w:p w:rsidR="0067787D" w:rsidRPr="00DB4810" w:rsidRDefault="0067787D" w:rsidP="009D0EAB">
      <w:pPr>
        <w:pStyle w:val="Akapitzlist"/>
        <w:numPr>
          <w:ilvl w:val="0"/>
          <w:numId w:val="10"/>
        </w:numPr>
        <w:spacing w:line="276" w:lineRule="auto"/>
        <w:jc w:val="both"/>
        <w:rPr>
          <w:sz w:val="24"/>
          <w:szCs w:val="24"/>
        </w:rPr>
      </w:pPr>
      <w:r w:rsidRPr="00DB4810">
        <w:rPr>
          <w:sz w:val="24"/>
          <w:szCs w:val="24"/>
        </w:rPr>
        <w:t>Odwołanie przysługuje na:</w:t>
      </w:r>
    </w:p>
    <w:p w:rsidR="0067787D" w:rsidRPr="00DB4810" w:rsidRDefault="0067787D" w:rsidP="009D0EAB">
      <w:pPr>
        <w:pStyle w:val="Akapitzlist"/>
        <w:numPr>
          <w:ilvl w:val="0"/>
          <w:numId w:val="11"/>
        </w:numPr>
        <w:spacing w:line="276" w:lineRule="auto"/>
        <w:jc w:val="both"/>
        <w:rPr>
          <w:vanish/>
          <w:sz w:val="24"/>
          <w:szCs w:val="24"/>
        </w:rPr>
      </w:pPr>
    </w:p>
    <w:p w:rsidR="0067787D" w:rsidRPr="00DB4810" w:rsidRDefault="0067787D" w:rsidP="009D0EAB">
      <w:pPr>
        <w:pStyle w:val="Akapitzlist"/>
        <w:numPr>
          <w:ilvl w:val="0"/>
          <w:numId w:val="11"/>
        </w:numPr>
        <w:spacing w:line="276" w:lineRule="auto"/>
        <w:jc w:val="both"/>
        <w:rPr>
          <w:vanish/>
          <w:sz w:val="24"/>
          <w:szCs w:val="24"/>
        </w:rPr>
      </w:pPr>
    </w:p>
    <w:p w:rsidR="0067787D" w:rsidRPr="00DB4810" w:rsidRDefault="0067787D" w:rsidP="009D0EAB">
      <w:pPr>
        <w:pStyle w:val="Akapitzlist"/>
        <w:numPr>
          <w:ilvl w:val="1"/>
          <w:numId w:val="11"/>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9D0EAB">
      <w:pPr>
        <w:pStyle w:val="Akapitzlist"/>
        <w:numPr>
          <w:ilvl w:val="1"/>
          <w:numId w:val="11"/>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9D0EAB">
      <w:pPr>
        <w:pStyle w:val="Akapitzlist"/>
        <w:numPr>
          <w:ilvl w:val="0"/>
          <w:numId w:val="5"/>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9D0EAB">
      <w:pPr>
        <w:pStyle w:val="Akapitzlist"/>
        <w:numPr>
          <w:ilvl w:val="0"/>
          <w:numId w:val="5"/>
        </w:numPr>
        <w:spacing w:line="276" w:lineRule="auto"/>
        <w:jc w:val="both"/>
        <w:rPr>
          <w:sz w:val="24"/>
          <w:szCs w:val="24"/>
        </w:rPr>
      </w:pPr>
      <w:r w:rsidRPr="00DB4810">
        <w:rPr>
          <w:sz w:val="24"/>
          <w:szCs w:val="24"/>
        </w:rPr>
        <w:t>Na orzeczenie Krajowej Izby Odwoławczej oraz postanowienie Prezesa Krajowej Izby Odwoławczej, o którym mowa w art. 519 ust. 1 pzp, st</w:t>
      </w:r>
      <w:r w:rsidR="00A82022">
        <w:rPr>
          <w:sz w:val="24"/>
          <w:szCs w:val="24"/>
        </w:rPr>
        <w:t xml:space="preserve">ronom oraz uczestnikom </w:t>
      </w:r>
      <w:r w:rsidR="00A82022">
        <w:rPr>
          <w:sz w:val="24"/>
          <w:szCs w:val="24"/>
        </w:rPr>
        <w:lastRenderedPageBreak/>
        <w:t>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9D0EAB">
      <w:pPr>
        <w:pStyle w:val="Akapitzlist"/>
        <w:numPr>
          <w:ilvl w:val="0"/>
          <w:numId w:val="5"/>
        </w:numPr>
        <w:spacing w:line="276" w:lineRule="auto"/>
        <w:jc w:val="both"/>
        <w:rPr>
          <w:sz w:val="24"/>
          <w:szCs w:val="24"/>
        </w:rPr>
      </w:pPr>
      <w:r w:rsidRPr="00DB4810">
        <w:rPr>
          <w:sz w:val="24"/>
          <w:szCs w:val="24"/>
        </w:rPr>
        <w:t>Szczegółowe informacje dotyczące środków ochrony prawnej określone są w Dziale IX „Środki ochrony prawnej” pzp.</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911BB8" w:rsidRPr="00911BB8" w:rsidRDefault="00911BB8" w:rsidP="00911BB8">
      <w:pPr>
        <w:pStyle w:val="Standard"/>
        <w:spacing w:line="276" w:lineRule="auto"/>
        <w:ind w:left="720"/>
      </w:pPr>
      <w:r w:rsidRPr="00911BB8">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911BB8" w:rsidRPr="00911BB8" w:rsidRDefault="00911BB8" w:rsidP="00911BB8">
      <w:pPr>
        <w:pStyle w:val="Standard"/>
        <w:numPr>
          <w:ilvl w:val="0"/>
          <w:numId w:val="54"/>
        </w:numPr>
        <w:autoSpaceDN/>
      </w:pPr>
      <w:r w:rsidRPr="00911BB8">
        <w:t>administratorem Pani/Pana danych osobowych jest Burmistrz Szprotawy, ul. Rynek 45, 67-300 Szprotawa,</w:t>
      </w:r>
    </w:p>
    <w:p w:rsidR="00911BB8" w:rsidRPr="00911BB8" w:rsidRDefault="00911BB8" w:rsidP="00911BB8">
      <w:pPr>
        <w:pStyle w:val="Standard"/>
        <w:numPr>
          <w:ilvl w:val="0"/>
          <w:numId w:val="54"/>
        </w:numPr>
        <w:autoSpaceDN/>
      </w:pPr>
      <w:r w:rsidRPr="00911BB8">
        <w:t>kontakt z Inspektorem Ochrony Danych:</w:t>
      </w:r>
      <w:r w:rsidRPr="00B0687D">
        <w:rPr>
          <w:b/>
          <w:bCs/>
        </w:rPr>
        <w:t xml:space="preserve"> </w:t>
      </w:r>
      <w:hyperlink r:id="rId9" w:history="1">
        <w:r w:rsidRPr="00B0687D">
          <w:rPr>
            <w:rStyle w:val="Hipercze"/>
            <w:b/>
            <w:bCs/>
          </w:rPr>
          <w:t>inspektor@cbi24.pl</w:t>
        </w:r>
      </w:hyperlink>
      <w:r w:rsidRPr="00911BB8">
        <w:t>, listownie: ul. Rynek 45, 67-300 Szprotawa,</w:t>
      </w:r>
    </w:p>
    <w:p w:rsidR="00911BB8" w:rsidRPr="00911BB8" w:rsidRDefault="00911BB8" w:rsidP="00911BB8">
      <w:pPr>
        <w:pStyle w:val="Standard"/>
        <w:numPr>
          <w:ilvl w:val="0"/>
          <w:numId w:val="54"/>
        </w:numPr>
        <w:autoSpaceDN/>
      </w:pPr>
      <w:r w:rsidRPr="00911BB8">
        <w:t>Pani/Pana dane osobowe przetwarzane będą na podstawie art. 6 ust. 1 lit. c</w:t>
      </w:r>
      <w:r w:rsidRPr="00911BB8">
        <w:rPr>
          <w:i/>
        </w:rPr>
        <w:t xml:space="preserve"> </w:t>
      </w:r>
      <w:r w:rsidRPr="00911BB8">
        <w:t xml:space="preserve">RODO w celu przeprowadzenia niniejszego postępowania o udzielenie zamówienia publicznego </w:t>
      </w:r>
      <w:r w:rsidRPr="00911BB8">
        <w:rPr>
          <w:i/>
        </w:rPr>
        <w:t xml:space="preserve"> </w:t>
      </w:r>
      <w:r w:rsidRPr="00911BB8">
        <w:t>prowadzonego w trybie przetargu nieograniczonego</w:t>
      </w:r>
    </w:p>
    <w:p w:rsidR="00911BB8" w:rsidRPr="00911BB8" w:rsidRDefault="00911BB8" w:rsidP="00911BB8">
      <w:pPr>
        <w:pStyle w:val="Standard"/>
        <w:numPr>
          <w:ilvl w:val="0"/>
          <w:numId w:val="54"/>
        </w:numPr>
        <w:autoSpaceDN/>
      </w:pPr>
      <w:r w:rsidRPr="00911BB8">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911BB8" w:rsidRPr="00911BB8" w:rsidRDefault="00911BB8" w:rsidP="00911BB8">
      <w:pPr>
        <w:pStyle w:val="Standard"/>
        <w:numPr>
          <w:ilvl w:val="0"/>
          <w:numId w:val="54"/>
        </w:numPr>
        <w:autoSpaceDN/>
      </w:pPr>
      <w:r w:rsidRPr="00911BB8">
        <w:t>Pani/Pana dane osobowe będą przechowywane, zgodnie z art. 97 ust. 1 ustawy Pzp, przez okres 4 lat od dnia zakończenia postępowania o udzielenie zamówienia, a jeżeli czas trwania umowy przekracza 4 lata, okres przechowywania obejmuje cały czas trwania umowy;</w:t>
      </w:r>
    </w:p>
    <w:p w:rsidR="00911BB8" w:rsidRPr="00911BB8" w:rsidRDefault="00911BB8" w:rsidP="00911BB8">
      <w:pPr>
        <w:pStyle w:val="Standard"/>
        <w:numPr>
          <w:ilvl w:val="0"/>
          <w:numId w:val="54"/>
        </w:numPr>
        <w:autoSpaceDN/>
        <w:rPr>
          <w:b/>
          <w:i/>
        </w:rPr>
      </w:pPr>
      <w:r w:rsidRPr="00911BB8">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911BB8" w:rsidRPr="00911BB8" w:rsidRDefault="00911BB8" w:rsidP="00911BB8">
      <w:pPr>
        <w:pStyle w:val="Standard"/>
        <w:spacing w:line="276" w:lineRule="auto"/>
        <w:rPr>
          <w:b/>
          <w:i/>
        </w:rPr>
      </w:pPr>
      <w:r w:rsidRPr="00911BB8">
        <w:t xml:space="preserve"> </w:t>
      </w:r>
    </w:p>
    <w:p w:rsidR="00911BB8" w:rsidRPr="00911BB8" w:rsidRDefault="00911BB8" w:rsidP="00911BB8">
      <w:pPr>
        <w:pStyle w:val="Standard"/>
        <w:numPr>
          <w:ilvl w:val="0"/>
          <w:numId w:val="54"/>
        </w:numPr>
        <w:autoSpaceDN/>
      </w:pPr>
      <w:r w:rsidRPr="00911BB8">
        <w:t>w odniesieniu do Pani/Pana danych osobowych decyzje nie będą podejmowane w sposób zautomatyzowany, stosowanie do art. 22 RODO;</w:t>
      </w:r>
    </w:p>
    <w:p w:rsidR="00911BB8" w:rsidRPr="00911BB8" w:rsidRDefault="00911BB8" w:rsidP="00911BB8">
      <w:pPr>
        <w:pStyle w:val="Standard"/>
        <w:numPr>
          <w:ilvl w:val="0"/>
          <w:numId w:val="54"/>
        </w:numPr>
        <w:autoSpaceDN/>
      </w:pPr>
      <w:r w:rsidRPr="00911BB8">
        <w:t>posiada Pani/Pan:</w:t>
      </w:r>
    </w:p>
    <w:p w:rsidR="00911BB8" w:rsidRPr="00911BB8" w:rsidRDefault="00911BB8" w:rsidP="00911BB8">
      <w:pPr>
        <w:pStyle w:val="Standard"/>
        <w:numPr>
          <w:ilvl w:val="0"/>
          <w:numId w:val="55"/>
        </w:numPr>
        <w:autoSpaceDN/>
      </w:pPr>
      <w:r w:rsidRPr="00911BB8">
        <w:t>na podstawie art. 15 RODO prawo dostępu do danych osobowych Pani/Pana dotyczących;</w:t>
      </w:r>
    </w:p>
    <w:p w:rsidR="00911BB8" w:rsidRPr="00911BB8" w:rsidRDefault="00911BB8" w:rsidP="00911BB8">
      <w:pPr>
        <w:pStyle w:val="Standard"/>
        <w:numPr>
          <w:ilvl w:val="0"/>
          <w:numId w:val="55"/>
        </w:numPr>
        <w:autoSpaceDN/>
      </w:pPr>
      <w:r w:rsidRPr="00911BB8">
        <w:t xml:space="preserve">na podstawie art. 16 RODO prawo do sprostowania Pani/Pana danych osobowych </w:t>
      </w:r>
      <w:r w:rsidRPr="00911BB8">
        <w:rPr>
          <w:b/>
          <w:vertAlign w:val="superscript"/>
        </w:rPr>
        <w:t>**</w:t>
      </w:r>
      <w:r w:rsidRPr="00911BB8">
        <w:t>;</w:t>
      </w:r>
    </w:p>
    <w:p w:rsidR="00911BB8" w:rsidRPr="00911BB8" w:rsidRDefault="00911BB8" w:rsidP="00911BB8">
      <w:pPr>
        <w:pStyle w:val="Standard"/>
        <w:numPr>
          <w:ilvl w:val="0"/>
          <w:numId w:val="55"/>
        </w:numPr>
        <w:autoSpaceDN/>
      </w:pPr>
      <w:r w:rsidRPr="00911BB8">
        <w:t xml:space="preserve">na podstawie art. 18 RODO prawo żądania od administratora ograniczenia przetwarzania danych osobowych z zastrzeżeniem przypadków, o których mowa w art. 18 ust. 2 RODO ***;  </w:t>
      </w:r>
    </w:p>
    <w:p w:rsidR="00911BB8" w:rsidRPr="00911BB8" w:rsidRDefault="00911BB8" w:rsidP="00911BB8">
      <w:pPr>
        <w:pStyle w:val="Standard"/>
        <w:numPr>
          <w:ilvl w:val="0"/>
          <w:numId w:val="55"/>
        </w:numPr>
        <w:autoSpaceDN/>
        <w:rPr>
          <w:i/>
        </w:rPr>
      </w:pPr>
      <w:r w:rsidRPr="00911BB8">
        <w:t>prawo do wniesienia skargi do Prezesa Urzędu Ochrony Danych Osobowych, gdy uzna Pani/Pan, że przetwarzanie danych osobowych Pani/Pana dotyczących narusza przepisy RODO;</w:t>
      </w:r>
    </w:p>
    <w:p w:rsidR="00911BB8" w:rsidRPr="00911BB8" w:rsidRDefault="00911BB8" w:rsidP="00911BB8">
      <w:pPr>
        <w:pStyle w:val="Standard"/>
        <w:numPr>
          <w:ilvl w:val="0"/>
          <w:numId w:val="54"/>
        </w:numPr>
        <w:autoSpaceDN/>
        <w:rPr>
          <w:i/>
        </w:rPr>
      </w:pPr>
      <w:r w:rsidRPr="00911BB8">
        <w:t>nie przysługuje Pani/Panu:</w:t>
      </w:r>
    </w:p>
    <w:p w:rsidR="00911BB8" w:rsidRPr="00911BB8" w:rsidRDefault="00911BB8" w:rsidP="00911BB8">
      <w:pPr>
        <w:pStyle w:val="Standard"/>
        <w:numPr>
          <w:ilvl w:val="0"/>
          <w:numId w:val="56"/>
        </w:numPr>
        <w:autoSpaceDN/>
        <w:rPr>
          <w:i/>
        </w:rPr>
      </w:pPr>
      <w:r w:rsidRPr="00911BB8">
        <w:lastRenderedPageBreak/>
        <w:t>w związku z art. 17 ust. 3 lit. b, d lub e RODO prawo do usunięcia danych osobowych;</w:t>
      </w:r>
    </w:p>
    <w:p w:rsidR="00911BB8" w:rsidRPr="00911BB8" w:rsidRDefault="00911BB8" w:rsidP="00911BB8">
      <w:pPr>
        <w:pStyle w:val="Standard"/>
        <w:numPr>
          <w:ilvl w:val="0"/>
          <w:numId w:val="56"/>
        </w:numPr>
        <w:autoSpaceDN/>
        <w:rPr>
          <w:b/>
          <w:i/>
        </w:rPr>
      </w:pPr>
      <w:r w:rsidRPr="00911BB8">
        <w:t>prawo do przenoszenia danych osobowych, o którym mowa w art. 20 RODO;</w:t>
      </w:r>
    </w:p>
    <w:p w:rsidR="00911BB8" w:rsidRPr="00911BB8" w:rsidRDefault="00911BB8" w:rsidP="00911BB8">
      <w:pPr>
        <w:pStyle w:val="Standard"/>
        <w:numPr>
          <w:ilvl w:val="0"/>
          <w:numId w:val="56"/>
        </w:numPr>
        <w:autoSpaceDN/>
        <w:rPr>
          <w:i/>
        </w:rPr>
      </w:pPr>
      <w:r w:rsidRPr="00911BB8">
        <w:t>na podstawie art. 21 RODO prawo sprzeciwu, wobec przetwarzania danych osobowych, gdyż podstawą prawną przetwarzania Pani/Pana danych osobowych jest art. 6 ust. 1 lit. c RODO.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9D0EAB">
      <w:pPr>
        <w:pStyle w:val="Akapitzlist"/>
        <w:numPr>
          <w:ilvl w:val="0"/>
          <w:numId w:val="12"/>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r w:rsidR="00330181">
        <w:rPr>
          <w:sz w:val="24"/>
          <w:szCs w:val="24"/>
        </w:rPr>
        <w:t xml:space="preserve"> (interaktywny na platformie e-zamówienia)</w:t>
      </w:r>
      <w:r w:rsidR="004E41B2">
        <w:rPr>
          <w:sz w:val="24"/>
          <w:szCs w:val="24"/>
        </w:rPr>
        <w:t>;</w:t>
      </w:r>
    </w:p>
    <w:p w:rsidR="00A05D28" w:rsidRPr="00A05D28" w:rsidRDefault="00A05D28" w:rsidP="009D0EAB">
      <w:pPr>
        <w:pStyle w:val="Akapitzlist"/>
        <w:numPr>
          <w:ilvl w:val="0"/>
          <w:numId w:val="12"/>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9D0EAB">
      <w:pPr>
        <w:pStyle w:val="Akapitzlist"/>
        <w:numPr>
          <w:ilvl w:val="0"/>
          <w:numId w:val="12"/>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9D0EAB">
      <w:pPr>
        <w:pStyle w:val="Akapitzlist"/>
        <w:numPr>
          <w:ilvl w:val="0"/>
          <w:numId w:val="12"/>
        </w:numPr>
        <w:spacing w:line="276" w:lineRule="auto"/>
        <w:jc w:val="both"/>
        <w:rPr>
          <w:sz w:val="24"/>
          <w:szCs w:val="24"/>
        </w:rPr>
      </w:pPr>
      <w:r>
        <w:rPr>
          <w:sz w:val="24"/>
          <w:szCs w:val="24"/>
        </w:rPr>
        <w:t>Załącznik nr 4 – Wykaz wykonanych robót budowlanych;</w:t>
      </w:r>
    </w:p>
    <w:p w:rsidR="004E41B2" w:rsidRDefault="004E41B2" w:rsidP="009D0EAB">
      <w:pPr>
        <w:pStyle w:val="Akapitzlist"/>
        <w:numPr>
          <w:ilvl w:val="0"/>
          <w:numId w:val="12"/>
        </w:numPr>
        <w:spacing w:line="276" w:lineRule="auto"/>
        <w:jc w:val="both"/>
        <w:rPr>
          <w:sz w:val="24"/>
          <w:szCs w:val="24"/>
        </w:rPr>
      </w:pPr>
      <w:r>
        <w:rPr>
          <w:sz w:val="24"/>
          <w:szCs w:val="24"/>
        </w:rPr>
        <w:t>Załącznik nr 5 – Wykaz osób skierowanych przez Wykonawcę do realizacji zamówienia publicznego</w:t>
      </w:r>
    </w:p>
    <w:p w:rsidR="004E41B2" w:rsidRDefault="00DA03C4" w:rsidP="009D0EAB">
      <w:pPr>
        <w:pStyle w:val="Akapitzlist"/>
        <w:numPr>
          <w:ilvl w:val="0"/>
          <w:numId w:val="12"/>
        </w:numPr>
        <w:spacing w:line="276" w:lineRule="auto"/>
        <w:jc w:val="both"/>
        <w:rPr>
          <w:sz w:val="24"/>
          <w:szCs w:val="24"/>
        </w:rPr>
      </w:pPr>
      <w:r>
        <w:rPr>
          <w:sz w:val="24"/>
          <w:szCs w:val="24"/>
        </w:rPr>
        <w:t>Załącznik nr 6</w:t>
      </w:r>
      <w:r w:rsidR="00C74AEF">
        <w:rPr>
          <w:sz w:val="24"/>
          <w:szCs w:val="24"/>
        </w:rPr>
        <w:t xml:space="preserve"> – Wzór  umowy</w:t>
      </w:r>
    </w:p>
    <w:p w:rsidR="004E41B2" w:rsidRDefault="00316FA4" w:rsidP="009D0EAB">
      <w:pPr>
        <w:pStyle w:val="Akapitzlist"/>
        <w:numPr>
          <w:ilvl w:val="0"/>
          <w:numId w:val="12"/>
        </w:numPr>
        <w:spacing w:line="276" w:lineRule="auto"/>
        <w:jc w:val="both"/>
        <w:rPr>
          <w:sz w:val="24"/>
          <w:szCs w:val="24"/>
        </w:rPr>
      </w:pPr>
      <w:r w:rsidRPr="00B01CD2">
        <w:rPr>
          <w:sz w:val="24"/>
          <w:szCs w:val="24"/>
        </w:rPr>
        <w:t>Załącznik nr 7 - Dokumentacj</w:t>
      </w:r>
      <w:r w:rsidR="00511A70">
        <w:rPr>
          <w:sz w:val="24"/>
          <w:szCs w:val="24"/>
        </w:rPr>
        <w:t>a projektowa -</w:t>
      </w:r>
      <w:r w:rsidRPr="00B01CD2">
        <w:rPr>
          <w:sz w:val="24"/>
          <w:szCs w:val="24"/>
        </w:rPr>
        <w:t>, Przedmiar robót, Specyfikacja techniczna wykonania</w:t>
      </w:r>
      <w:r>
        <w:rPr>
          <w:sz w:val="24"/>
          <w:szCs w:val="24"/>
        </w:rPr>
        <w:t xml:space="preserve"> i odbioru robót,</w:t>
      </w:r>
      <w:r w:rsidR="00A1761D">
        <w:rPr>
          <w:sz w:val="24"/>
          <w:szCs w:val="24"/>
        </w:rPr>
        <w:t xml:space="preserve"> </w:t>
      </w:r>
    </w:p>
    <w:p w:rsidR="00E06D32" w:rsidRDefault="00742BEF" w:rsidP="00742BEF">
      <w:pPr>
        <w:pStyle w:val="Akapitzlist"/>
        <w:numPr>
          <w:ilvl w:val="0"/>
          <w:numId w:val="12"/>
        </w:numPr>
        <w:spacing w:line="276" w:lineRule="auto"/>
        <w:jc w:val="both"/>
        <w:rPr>
          <w:bCs/>
          <w:sz w:val="24"/>
          <w:szCs w:val="24"/>
        </w:rPr>
      </w:pPr>
      <w:r>
        <w:rPr>
          <w:bCs/>
          <w:sz w:val="24"/>
          <w:szCs w:val="24"/>
        </w:rPr>
        <w:t xml:space="preserve">Załącznik nr 8 </w:t>
      </w:r>
      <w:r w:rsidRPr="00742BEF">
        <w:rPr>
          <w:bCs/>
          <w:sz w:val="24"/>
          <w:szCs w:val="24"/>
        </w:rPr>
        <w:t xml:space="preserve"> Obowiązkowe standardy formalno-prawne i techniczne dla zadań realizowanych w ramach Narodowego Programu Rozwoju Czytelnictwa 2.0 Priorytet 2. Kierunek interwencji 2.1. Infrastruktura Bibliotek 2021-2025</w:t>
      </w:r>
    </w:p>
    <w:p w:rsidR="00AF506C" w:rsidRPr="00AF506C" w:rsidRDefault="00AF506C" w:rsidP="00AF506C">
      <w:pPr>
        <w:pStyle w:val="Akapitzlist"/>
        <w:numPr>
          <w:ilvl w:val="0"/>
          <w:numId w:val="12"/>
        </w:numPr>
        <w:rPr>
          <w:bCs/>
          <w:sz w:val="24"/>
          <w:szCs w:val="24"/>
        </w:rPr>
      </w:pPr>
      <w:r>
        <w:rPr>
          <w:bCs/>
          <w:sz w:val="24"/>
          <w:szCs w:val="24"/>
        </w:rPr>
        <w:t>Załącznik nr 9</w:t>
      </w:r>
      <w:r w:rsidRPr="00AF506C">
        <w:rPr>
          <w:b/>
          <w:bCs/>
          <w:sz w:val="24"/>
          <w:szCs w:val="24"/>
        </w:rPr>
        <w:t xml:space="preserve"> </w:t>
      </w:r>
      <w:r w:rsidRPr="00AF506C">
        <w:rPr>
          <w:bCs/>
          <w:sz w:val="24"/>
          <w:szCs w:val="24"/>
        </w:rPr>
        <w:t>Standardy dostępności  budynków dla osób z niepełnosprawnościami  uwzgl</w:t>
      </w:r>
      <w:r w:rsidRPr="00AF506C">
        <w:rPr>
          <w:rFonts w:hint="eastAsia"/>
          <w:bCs/>
          <w:sz w:val="24"/>
          <w:szCs w:val="24"/>
        </w:rPr>
        <w:t>ę</w:t>
      </w:r>
      <w:r w:rsidRPr="00AF506C">
        <w:rPr>
          <w:bCs/>
          <w:sz w:val="24"/>
          <w:szCs w:val="24"/>
        </w:rPr>
        <w:t>dniaj</w:t>
      </w:r>
      <w:r w:rsidRPr="00AF506C">
        <w:rPr>
          <w:rFonts w:hint="eastAsia"/>
          <w:bCs/>
          <w:sz w:val="24"/>
          <w:szCs w:val="24"/>
        </w:rPr>
        <w:t>ą</w:t>
      </w:r>
      <w:r w:rsidRPr="00AF506C">
        <w:rPr>
          <w:bCs/>
          <w:sz w:val="24"/>
          <w:szCs w:val="24"/>
        </w:rPr>
        <w:t>c koncepcj</w:t>
      </w:r>
      <w:r w:rsidRPr="00AF506C">
        <w:rPr>
          <w:rFonts w:hint="eastAsia"/>
          <w:bCs/>
          <w:sz w:val="24"/>
          <w:szCs w:val="24"/>
        </w:rPr>
        <w:t>ę</w:t>
      </w:r>
      <w:r w:rsidRPr="00AF506C">
        <w:rPr>
          <w:bCs/>
          <w:sz w:val="24"/>
          <w:szCs w:val="24"/>
        </w:rPr>
        <w:t xml:space="preserve"> uniwersalnego projektowania </w:t>
      </w:r>
      <w:r w:rsidRPr="00AF506C">
        <w:rPr>
          <w:rFonts w:hint="eastAsia"/>
          <w:bCs/>
          <w:sz w:val="24"/>
          <w:szCs w:val="24"/>
        </w:rPr>
        <w:t>–</w:t>
      </w:r>
      <w:r w:rsidRPr="00AF506C">
        <w:rPr>
          <w:bCs/>
          <w:sz w:val="24"/>
          <w:szCs w:val="24"/>
        </w:rPr>
        <w:t xml:space="preserve"> poradnik </w:t>
      </w:r>
    </w:p>
    <w:p w:rsidR="00AF506C" w:rsidRPr="00742BEF" w:rsidRDefault="00AF506C" w:rsidP="00AF506C">
      <w:pPr>
        <w:pStyle w:val="Akapitzlist"/>
        <w:spacing w:line="276" w:lineRule="auto"/>
        <w:ind w:left="720"/>
        <w:jc w:val="both"/>
        <w:rPr>
          <w:bCs/>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10"/>
      <w:headerReference w:type="first" r:id="rId11"/>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A1F" w:rsidRDefault="00D11A1F" w:rsidP="00DE2E1D">
      <w:r>
        <w:separator/>
      </w:r>
    </w:p>
  </w:endnote>
  <w:endnote w:type="continuationSeparator" w:id="0">
    <w:p w:rsidR="00D11A1F" w:rsidRDefault="00D11A1F"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Roman No9 L">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00"/>
    <w:family w:val="roman"/>
    <w:notTrueType/>
    <w:pitch w:val="default"/>
  </w:font>
  <w:font w:name="MyriadPro-Regular">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BE3063" w:rsidRDefault="00BE3063">
        <w:pPr>
          <w:pStyle w:val="Stopka"/>
          <w:jc w:val="right"/>
        </w:pPr>
        <w:r>
          <w:fldChar w:fldCharType="begin"/>
        </w:r>
        <w:r>
          <w:instrText>PAGE   \* MERGEFORMAT</w:instrText>
        </w:r>
        <w:r>
          <w:fldChar w:fldCharType="separate"/>
        </w:r>
        <w:r w:rsidR="00B844A5">
          <w:rPr>
            <w:noProof/>
          </w:rPr>
          <w:t>24</w:t>
        </w:r>
        <w:r>
          <w:rPr>
            <w:noProof/>
          </w:rPr>
          <w:fldChar w:fldCharType="end"/>
        </w:r>
      </w:p>
    </w:sdtContent>
  </w:sdt>
  <w:p w:rsidR="00BE3063" w:rsidRDefault="00BE306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A1F" w:rsidRDefault="00D11A1F" w:rsidP="00DE2E1D">
      <w:r>
        <w:separator/>
      </w:r>
    </w:p>
  </w:footnote>
  <w:footnote w:type="continuationSeparator" w:id="0">
    <w:p w:rsidR="00D11A1F" w:rsidRDefault="00D11A1F" w:rsidP="00DE2E1D">
      <w:r>
        <w:continuationSeparator/>
      </w:r>
    </w:p>
  </w:footnote>
  <w:footnote w:id="1">
    <w:p w:rsidR="00BE3063" w:rsidRDefault="00BE3063">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063" w:rsidRDefault="00BE3063">
    <w:pPr>
      <w:pStyle w:val="Nagwek"/>
    </w:pPr>
    <w:r>
      <w:rPr>
        <w:noProof/>
      </w:rPr>
      <w:drawing>
        <wp:inline distT="0" distB="0" distL="0" distR="0" wp14:anchorId="14914208" wp14:editId="239EDE83">
          <wp:extent cx="5759450" cy="859155"/>
          <wp:effectExtent l="0" t="0" r="0" b="0"/>
          <wp:docPr id="1" name="Obraz 1" descr="C:\Users\rzeszutekm\AppData\Local\Microsoft\Windows\INetCache\Content.Word\nprcz-belka-ik-kolor-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zeszutekm\AppData\Local\Microsoft\Windows\INetCache\Content.Word\nprcz-belka-ik-kolor-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5915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2"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Nimbus Roman No9 L" w:hAnsi="Nimbus Roman No9 L" w:cs="Nimbus Roman No9 L" w:hint="default"/>
        <w:color w:val="auto"/>
      </w:rPr>
    </w:lvl>
    <w:lvl w:ilvl="1" w:tplc="04150003">
      <w:start w:val="1"/>
      <w:numFmt w:val="bullet"/>
      <w:lvlText w:val="o"/>
      <w:lvlJc w:val="left"/>
      <w:pPr>
        <w:ind w:left="1866" w:hanging="360"/>
      </w:pPr>
      <w:rPr>
        <w:rFonts w:ascii="Tahoma" w:hAnsi="Tahoma" w:cs="Tahoma" w:hint="default"/>
      </w:rPr>
    </w:lvl>
    <w:lvl w:ilvl="2" w:tplc="04150005">
      <w:start w:val="1"/>
      <w:numFmt w:val="bullet"/>
      <w:lvlText w:val=""/>
      <w:lvlJc w:val="left"/>
      <w:pPr>
        <w:ind w:left="2586" w:hanging="360"/>
      </w:pPr>
      <w:rPr>
        <w:rFonts w:ascii="TimesNewRoman" w:hAnsi="TimesNewRoman" w:hint="default"/>
      </w:rPr>
    </w:lvl>
    <w:lvl w:ilvl="3" w:tplc="04150001">
      <w:start w:val="1"/>
      <w:numFmt w:val="bullet"/>
      <w:lvlText w:val=""/>
      <w:lvlJc w:val="left"/>
      <w:pPr>
        <w:ind w:left="3306" w:hanging="360"/>
      </w:pPr>
      <w:rPr>
        <w:rFonts w:ascii="MyriadPro-Regular" w:hAnsi="MyriadPro-Regular" w:hint="default"/>
      </w:rPr>
    </w:lvl>
    <w:lvl w:ilvl="4" w:tplc="04150003">
      <w:start w:val="1"/>
      <w:numFmt w:val="bullet"/>
      <w:lvlText w:val="o"/>
      <w:lvlJc w:val="left"/>
      <w:pPr>
        <w:ind w:left="4026" w:hanging="360"/>
      </w:pPr>
      <w:rPr>
        <w:rFonts w:ascii="Tahoma" w:hAnsi="Tahoma" w:cs="Tahoma" w:hint="default"/>
      </w:rPr>
    </w:lvl>
    <w:lvl w:ilvl="5" w:tplc="04150005">
      <w:start w:val="1"/>
      <w:numFmt w:val="bullet"/>
      <w:lvlText w:val=""/>
      <w:lvlJc w:val="left"/>
      <w:pPr>
        <w:ind w:left="4746" w:hanging="360"/>
      </w:pPr>
      <w:rPr>
        <w:rFonts w:ascii="TimesNewRoman" w:hAnsi="TimesNewRoman" w:hint="default"/>
      </w:rPr>
    </w:lvl>
    <w:lvl w:ilvl="6" w:tplc="04150001">
      <w:start w:val="1"/>
      <w:numFmt w:val="bullet"/>
      <w:lvlText w:val=""/>
      <w:lvlJc w:val="left"/>
      <w:pPr>
        <w:ind w:left="5466" w:hanging="360"/>
      </w:pPr>
      <w:rPr>
        <w:rFonts w:ascii="MyriadPro-Regular" w:hAnsi="MyriadPro-Regular" w:hint="default"/>
      </w:rPr>
    </w:lvl>
    <w:lvl w:ilvl="7" w:tplc="04150003">
      <w:start w:val="1"/>
      <w:numFmt w:val="bullet"/>
      <w:lvlText w:val="o"/>
      <w:lvlJc w:val="left"/>
      <w:pPr>
        <w:ind w:left="6186" w:hanging="360"/>
      </w:pPr>
      <w:rPr>
        <w:rFonts w:ascii="Tahoma" w:hAnsi="Tahoma" w:cs="Tahoma" w:hint="default"/>
      </w:rPr>
    </w:lvl>
    <w:lvl w:ilvl="8" w:tplc="04150005">
      <w:start w:val="1"/>
      <w:numFmt w:val="bullet"/>
      <w:lvlText w:val=""/>
      <w:lvlJc w:val="left"/>
      <w:pPr>
        <w:ind w:left="6906" w:hanging="360"/>
      </w:pPr>
      <w:rPr>
        <w:rFonts w:ascii="TimesNewRoman" w:hAnsi="TimesNewRoman" w:hint="default"/>
      </w:rPr>
    </w:lvl>
  </w:abstractNum>
  <w:abstractNum w:abstractNumId="9" w15:restartNumberingAfterBreak="0">
    <w:nsid w:val="1B0E0B79"/>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69B5401"/>
    <w:multiLevelType w:val="hybridMultilevel"/>
    <w:tmpl w:val="2F380378"/>
    <w:lvl w:ilvl="0" w:tplc="73B21044">
      <w:start w:val="1"/>
      <w:numFmt w:val="bullet"/>
      <w:lvlText w:val=""/>
      <w:lvlJc w:val="left"/>
      <w:pPr>
        <w:ind w:left="720" w:hanging="360"/>
      </w:pPr>
      <w:rPr>
        <w:rFonts w:ascii="TimesNewRoman" w:hAnsi="TimesNewRoman" w:hint="default"/>
        <w:color w:val="auto"/>
      </w:rPr>
    </w:lvl>
    <w:lvl w:ilvl="1" w:tplc="04150003">
      <w:start w:val="1"/>
      <w:numFmt w:val="bullet"/>
      <w:lvlText w:val="o"/>
      <w:lvlJc w:val="left"/>
      <w:pPr>
        <w:ind w:left="1440" w:hanging="360"/>
      </w:pPr>
      <w:rPr>
        <w:rFonts w:ascii="Tahoma" w:hAnsi="Tahoma" w:cs="Tahoma" w:hint="default"/>
      </w:rPr>
    </w:lvl>
    <w:lvl w:ilvl="2" w:tplc="04150005">
      <w:start w:val="1"/>
      <w:numFmt w:val="bullet"/>
      <w:lvlText w:val=""/>
      <w:lvlJc w:val="left"/>
      <w:pPr>
        <w:ind w:left="2160" w:hanging="360"/>
      </w:pPr>
      <w:rPr>
        <w:rFonts w:ascii="TimesNewRoman" w:hAnsi="TimesNewRoman" w:hint="default"/>
      </w:rPr>
    </w:lvl>
    <w:lvl w:ilvl="3" w:tplc="04150001">
      <w:start w:val="1"/>
      <w:numFmt w:val="bullet"/>
      <w:lvlText w:val=""/>
      <w:lvlJc w:val="left"/>
      <w:pPr>
        <w:ind w:left="2880" w:hanging="360"/>
      </w:pPr>
      <w:rPr>
        <w:rFonts w:ascii="MyriadPro-Regular" w:hAnsi="MyriadPro-Regular" w:hint="default"/>
      </w:rPr>
    </w:lvl>
    <w:lvl w:ilvl="4" w:tplc="04150003">
      <w:start w:val="1"/>
      <w:numFmt w:val="bullet"/>
      <w:lvlText w:val="o"/>
      <w:lvlJc w:val="left"/>
      <w:pPr>
        <w:ind w:left="3600" w:hanging="360"/>
      </w:pPr>
      <w:rPr>
        <w:rFonts w:ascii="Tahoma" w:hAnsi="Tahoma" w:cs="Tahoma" w:hint="default"/>
      </w:rPr>
    </w:lvl>
    <w:lvl w:ilvl="5" w:tplc="04150005">
      <w:start w:val="1"/>
      <w:numFmt w:val="bullet"/>
      <w:lvlText w:val=""/>
      <w:lvlJc w:val="left"/>
      <w:pPr>
        <w:ind w:left="4320" w:hanging="360"/>
      </w:pPr>
      <w:rPr>
        <w:rFonts w:ascii="TimesNewRoman" w:hAnsi="TimesNewRoman" w:hint="default"/>
      </w:rPr>
    </w:lvl>
    <w:lvl w:ilvl="6" w:tplc="04150001">
      <w:start w:val="1"/>
      <w:numFmt w:val="bullet"/>
      <w:lvlText w:val=""/>
      <w:lvlJc w:val="left"/>
      <w:pPr>
        <w:ind w:left="5040" w:hanging="360"/>
      </w:pPr>
      <w:rPr>
        <w:rFonts w:ascii="MyriadPro-Regular" w:hAnsi="MyriadPro-Regular" w:hint="default"/>
      </w:rPr>
    </w:lvl>
    <w:lvl w:ilvl="7" w:tplc="04150003">
      <w:start w:val="1"/>
      <w:numFmt w:val="bullet"/>
      <w:lvlText w:val="o"/>
      <w:lvlJc w:val="left"/>
      <w:pPr>
        <w:ind w:left="5760" w:hanging="360"/>
      </w:pPr>
      <w:rPr>
        <w:rFonts w:ascii="Tahoma" w:hAnsi="Tahoma" w:cs="Tahoma" w:hint="default"/>
      </w:rPr>
    </w:lvl>
    <w:lvl w:ilvl="8" w:tplc="04150005">
      <w:start w:val="1"/>
      <w:numFmt w:val="bullet"/>
      <w:lvlText w:val=""/>
      <w:lvlJc w:val="left"/>
      <w:pPr>
        <w:ind w:left="6480" w:hanging="360"/>
      </w:pPr>
      <w:rPr>
        <w:rFonts w:ascii="TimesNewRoman" w:hAnsi="TimesNewRoman" w:hint="default"/>
      </w:rPr>
    </w:lvl>
  </w:abstractNum>
  <w:abstractNum w:abstractNumId="13"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Nimbus Roman No9 L" w:hAnsi="Nimbus Roman No9 L" w:cs="Nimbus Roman No9 L" w:hint="default"/>
        <w:color w:val="auto"/>
      </w:rPr>
    </w:lvl>
    <w:lvl w:ilvl="1" w:tplc="04150003">
      <w:start w:val="1"/>
      <w:numFmt w:val="bullet"/>
      <w:lvlText w:val="o"/>
      <w:lvlJc w:val="left"/>
      <w:pPr>
        <w:ind w:left="1866" w:hanging="360"/>
      </w:pPr>
      <w:rPr>
        <w:rFonts w:ascii="Tahoma" w:hAnsi="Tahoma" w:cs="Tahoma" w:hint="default"/>
      </w:rPr>
    </w:lvl>
    <w:lvl w:ilvl="2" w:tplc="04150005">
      <w:start w:val="1"/>
      <w:numFmt w:val="bullet"/>
      <w:lvlText w:val=""/>
      <w:lvlJc w:val="left"/>
      <w:pPr>
        <w:ind w:left="2586" w:hanging="360"/>
      </w:pPr>
      <w:rPr>
        <w:rFonts w:ascii="TimesNewRoman" w:hAnsi="TimesNewRoman" w:hint="default"/>
      </w:rPr>
    </w:lvl>
    <w:lvl w:ilvl="3" w:tplc="04150001">
      <w:start w:val="1"/>
      <w:numFmt w:val="bullet"/>
      <w:lvlText w:val=""/>
      <w:lvlJc w:val="left"/>
      <w:pPr>
        <w:ind w:left="3306" w:hanging="360"/>
      </w:pPr>
      <w:rPr>
        <w:rFonts w:ascii="MyriadPro-Regular" w:hAnsi="MyriadPro-Regular" w:hint="default"/>
      </w:rPr>
    </w:lvl>
    <w:lvl w:ilvl="4" w:tplc="04150003">
      <w:start w:val="1"/>
      <w:numFmt w:val="bullet"/>
      <w:lvlText w:val="o"/>
      <w:lvlJc w:val="left"/>
      <w:pPr>
        <w:ind w:left="4026" w:hanging="360"/>
      </w:pPr>
      <w:rPr>
        <w:rFonts w:ascii="Tahoma" w:hAnsi="Tahoma" w:cs="Tahoma" w:hint="default"/>
      </w:rPr>
    </w:lvl>
    <w:lvl w:ilvl="5" w:tplc="04150005">
      <w:start w:val="1"/>
      <w:numFmt w:val="bullet"/>
      <w:lvlText w:val=""/>
      <w:lvlJc w:val="left"/>
      <w:pPr>
        <w:ind w:left="4746" w:hanging="360"/>
      </w:pPr>
      <w:rPr>
        <w:rFonts w:ascii="TimesNewRoman" w:hAnsi="TimesNewRoman" w:hint="default"/>
      </w:rPr>
    </w:lvl>
    <w:lvl w:ilvl="6" w:tplc="04150001">
      <w:start w:val="1"/>
      <w:numFmt w:val="bullet"/>
      <w:lvlText w:val=""/>
      <w:lvlJc w:val="left"/>
      <w:pPr>
        <w:ind w:left="5466" w:hanging="360"/>
      </w:pPr>
      <w:rPr>
        <w:rFonts w:ascii="MyriadPro-Regular" w:hAnsi="MyriadPro-Regular" w:hint="default"/>
      </w:rPr>
    </w:lvl>
    <w:lvl w:ilvl="7" w:tplc="04150003">
      <w:start w:val="1"/>
      <w:numFmt w:val="bullet"/>
      <w:lvlText w:val="o"/>
      <w:lvlJc w:val="left"/>
      <w:pPr>
        <w:ind w:left="6186" w:hanging="360"/>
      </w:pPr>
      <w:rPr>
        <w:rFonts w:ascii="Tahoma" w:hAnsi="Tahoma" w:cs="Tahoma" w:hint="default"/>
      </w:rPr>
    </w:lvl>
    <w:lvl w:ilvl="8" w:tplc="04150005">
      <w:start w:val="1"/>
      <w:numFmt w:val="bullet"/>
      <w:lvlText w:val=""/>
      <w:lvlJc w:val="left"/>
      <w:pPr>
        <w:ind w:left="6906" w:hanging="360"/>
      </w:pPr>
      <w:rPr>
        <w:rFonts w:ascii="TimesNewRoman" w:hAnsi="TimesNewRoman" w:hint="default"/>
      </w:rPr>
    </w:lvl>
  </w:abstractNum>
  <w:abstractNum w:abstractNumId="19"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0"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99451F8"/>
    <w:multiLevelType w:val="hybridMultilevel"/>
    <w:tmpl w:val="460CBB88"/>
    <w:lvl w:ilvl="0" w:tplc="D11A496E">
      <w:start w:val="1"/>
      <w:numFmt w:val="decimal"/>
      <w:lvlText w:val="%1."/>
      <w:lvlJc w:val="left"/>
      <w:pPr>
        <w:ind w:left="720" w:hanging="360"/>
      </w:pPr>
      <w:rPr>
        <w:rFonts w:cstheme="minorBidi"/>
        <w:b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7"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0"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3"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4"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20"/>
  </w:num>
  <w:num w:numId="2">
    <w:abstractNumId w:val="51"/>
  </w:num>
  <w:num w:numId="3">
    <w:abstractNumId w:val="7"/>
  </w:num>
  <w:num w:numId="4">
    <w:abstractNumId w:val="31"/>
  </w:num>
  <w:num w:numId="5">
    <w:abstractNumId w:val="25"/>
  </w:num>
  <w:num w:numId="6">
    <w:abstractNumId w:val="42"/>
  </w:num>
  <w:num w:numId="7">
    <w:abstractNumId w:val="46"/>
  </w:num>
  <w:num w:numId="8">
    <w:abstractNumId w:val="6"/>
  </w:num>
  <w:num w:numId="9">
    <w:abstractNumId w:val="14"/>
  </w:num>
  <w:num w:numId="10">
    <w:abstractNumId w:val="36"/>
  </w:num>
  <w:num w:numId="11">
    <w:abstractNumId w:val="38"/>
  </w:num>
  <w:num w:numId="12">
    <w:abstractNumId w:val="4"/>
  </w:num>
  <w:num w:numId="13">
    <w:abstractNumId w:val="30"/>
  </w:num>
  <w:num w:numId="14">
    <w:abstractNumId w:val="54"/>
  </w:num>
  <w:num w:numId="15">
    <w:abstractNumId w:val="41"/>
  </w:num>
  <w:num w:numId="16">
    <w:abstractNumId w:val="15"/>
  </w:num>
  <w:num w:numId="17">
    <w:abstractNumId w:val="19"/>
  </w:num>
  <w:num w:numId="18">
    <w:abstractNumId w:val="37"/>
  </w:num>
  <w:num w:numId="19">
    <w:abstractNumId w:val="56"/>
  </w:num>
  <w:num w:numId="20">
    <w:abstractNumId w:val="1"/>
  </w:num>
  <w:num w:numId="21">
    <w:abstractNumId w:val="53"/>
  </w:num>
  <w:num w:numId="22">
    <w:abstractNumId w:val="24"/>
  </w:num>
  <w:num w:numId="23">
    <w:abstractNumId w:val="11"/>
  </w:num>
  <w:num w:numId="24">
    <w:abstractNumId w:val="13"/>
  </w:num>
  <w:num w:numId="25">
    <w:abstractNumId w:val="29"/>
  </w:num>
  <w:num w:numId="26">
    <w:abstractNumId w:val="28"/>
  </w:num>
  <w:num w:numId="27">
    <w:abstractNumId w:val="27"/>
  </w:num>
  <w:num w:numId="28">
    <w:abstractNumId w:val="2"/>
  </w:num>
  <w:num w:numId="29">
    <w:abstractNumId w:val="0"/>
  </w:num>
  <w:num w:numId="30">
    <w:abstractNumId w:val="48"/>
  </w:num>
  <w:num w:numId="31">
    <w:abstractNumId w:val="17"/>
  </w:num>
  <w:num w:numId="32">
    <w:abstractNumId w:val="45"/>
  </w:num>
  <w:num w:numId="33">
    <w:abstractNumId w:val="40"/>
  </w:num>
  <w:num w:numId="34">
    <w:abstractNumId w:val="47"/>
  </w:num>
  <w:num w:numId="35">
    <w:abstractNumId w:val="44"/>
  </w:num>
  <w:num w:numId="36">
    <w:abstractNumId w:val="26"/>
  </w:num>
  <w:num w:numId="37">
    <w:abstractNumId w:val="33"/>
  </w:num>
  <w:num w:numId="38">
    <w:abstractNumId w:val="50"/>
  </w:num>
  <w:num w:numId="39">
    <w:abstractNumId w:val="16"/>
  </w:num>
  <w:num w:numId="40">
    <w:abstractNumId w:val="49"/>
  </w:num>
  <w:num w:numId="41">
    <w:abstractNumId w:val="21"/>
  </w:num>
  <w:num w:numId="42">
    <w:abstractNumId w:val="39"/>
  </w:num>
  <w:num w:numId="43">
    <w:abstractNumId w:val="34"/>
  </w:num>
  <w:num w:numId="44">
    <w:abstractNumId w:val="55"/>
  </w:num>
  <w:num w:numId="45">
    <w:abstractNumId w:val="22"/>
  </w:num>
  <w:num w:numId="46">
    <w:abstractNumId w:val="3"/>
  </w:num>
  <w:num w:numId="47">
    <w:abstractNumId w:val="32"/>
  </w:num>
  <w:num w:numId="48">
    <w:abstractNumId w:val="52"/>
  </w:num>
  <w:num w:numId="49">
    <w:abstractNumId w:val="5"/>
  </w:num>
  <w:num w:numId="50">
    <w:abstractNumId w:val="43"/>
  </w:num>
  <w:num w:numId="51">
    <w:abstractNumId w:val="23"/>
  </w:num>
  <w:num w:numId="52">
    <w:abstractNumId w:val="10"/>
  </w:num>
  <w:num w:numId="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num>
  <w:num w:numId="55">
    <w:abstractNumId w:val="8"/>
  </w:num>
  <w:num w:numId="56">
    <w:abstractNumId w:val="18"/>
  </w:num>
  <w:num w:numId="5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282"/>
    <w:rsid w:val="00003482"/>
    <w:rsid w:val="000125ED"/>
    <w:rsid w:val="00013A46"/>
    <w:rsid w:val="000145F3"/>
    <w:rsid w:val="00025182"/>
    <w:rsid w:val="000303E5"/>
    <w:rsid w:val="000338F2"/>
    <w:rsid w:val="000434AA"/>
    <w:rsid w:val="00045326"/>
    <w:rsid w:val="00052D02"/>
    <w:rsid w:val="0007061C"/>
    <w:rsid w:val="00071476"/>
    <w:rsid w:val="00096500"/>
    <w:rsid w:val="000A2111"/>
    <w:rsid w:val="000A30E4"/>
    <w:rsid w:val="000A3774"/>
    <w:rsid w:val="000A5048"/>
    <w:rsid w:val="000A69F2"/>
    <w:rsid w:val="000A6F9A"/>
    <w:rsid w:val="000A7672"/>
    <w:rsid w:val="000B4D96"/>
    <w:rsid w:val="000B5FF1"/>
    <w:rsid w:val="000B6348"/>
    <w:rsid w:val="000C0FDF"/>
    <w:rsid w:val="000C64D7"/>
    <w:rsid w:val="000D0ECE"/>
    <w:rsid w:val="000D3750"/>
    <w:rsid w:val="000D3E77"/>
    <w:rsid w:val="000E0043"/>
    <w:rsid w:val="000E0D85"/>
    <w:rsid w:val="000E3BC0"/>
    <w:rsid w:val="000E48A3"/>
    <w:rsid w:val="000F2A09"/>
    <w:rsid w:val="000F32E2"/>
    <w:rsid w:val="00100ED9"/>
    <w:rsid w:val="00103145"/>
    <w:rsid w:val="0010565F"/>
    <w:rsid w:val="00105ADF"/>
    <w:rsid w:val="001071AF"/>
    <w:rsid w:val="001117B9"/>
    <w:rsid w:val="001158A5"/>
    <w:rsid w:val="001177D9"/>
    <w:rsid w:val="00130575"/>
    <w:rsid w:val="00130C8E"/>
    <w:rsid w:val="001329A9"/>
    <w:rsid w:val="0014124B"/>
    <w:rsid w:val="0014321A"/>
    <w:rsid w:val="0014570F"/>
    <w:rsid w:val="00153B9C"/>
    <w:rsid w:val="00161247"/>
    <w:rsid w:val="00162D54"/>
    <w:rsid w:val="001632D4"/>
    <w:rsid w:val="00163A61"/>
    <w:rsid w:val="00165384"/>
    <w:rsid w:val="00167B62"/>
    <w:rsid w:val="00171F77"/>
    <w:rsid w:val="001746A7"/>
    <w:rsid w:val="00187BE7"/>
    <w:rsid w:val="00192D4D"/>
    <w:rsid w:val="00194DFC"/>
    <w:rsid w:val="00195129"/>
    <w:rsid w:val="001973FD"/>
    <w:rsid w:val="001A0727"/>
    <w:rsid w:val="001A34D4"/>
    <w:rsid w:val="001A5031"/>
    <w:rsid w:val="001B09DC"/>
    <w:rsid w:val="001B1998"/>
    <w:rsid w:val="001C181D"/>
    <w:rsid w:val="001C773C"/>
    <w:rsid w:val="001D13B6"/>
    <w:rsid w:val="001D1FAA"/>
    <w:rsid w:val="001E0FBD"/>
    <w:rsid w:val="001E2E43"/>
    <w:rsid w:val="001E4881"/>
    <w:rsid w:val="001E51DB"/>
    <w:rsid w:val="001F28E9"/>
    <w:rsid w:val="001F5EB2"/>
    <w:rsid w:val="001F68DE"/>
    <w:rsid w:val="00200604"/>
    <w:rsid w:val="00203001"/>
    <w:rsid w:val="00204682"/>
    <w:rsid w:val="00206130"/>
    <w:rsid w:val="002077AF"/>
    <w:rsid w:val="002114C3"/>
    <w:rsid w:val="00214060"/>
    <w:rsid w:val="00215B17"/>
    <w:rsid w:val="00215C39"/>
    <w:rsid w:val="002211A9"/>
    <w:rsid w:val="0022612C"/>
    <w:rsid w:val="00241885"/>
    <w:rsid w:val="00242E2C"/>
    <w:rsid w:val="00247E3D"/>
    <w:rsid w:val="0025282B"/>
    <w:rsid w:val="00252E56"/>
    <w:rsid w:val="00253F20"/>
    <w:rsid w:val="0026091A"/>
    <w:rsid w:val="0026445F"/>
    <w:rsid w:val="00264A3E"/>
    <w:rsid w:val="00265F53"/>
    <w:rsid w:val="0027127D"/>
    <w:rsid w:val="00272434"/>
    <w:rsid w:val="00273898"/>
    <w:rsid w:val="0027576E"/>
    <w:rsid w:val="00275783"/>
    <w:rsid w:val="00275FA1"/>
    <w:rsid w:val="00280E15"/>
    <w:rsid w:val="00281615"/>
    <w:rsid w:val="00282D8A"/>
    <w:rsid w:val="00283AD4"/>
    <w:rsid w:val="002846EE"/>
    <w:rsid w:val="00285C5B"/>
    <w:rsid w:val="0029327F"/>
    <w:rsid w:val="00293555"/>
    <w:rsid w:val="00295369"/>
    <w:rsid w:val="002A637E"/>
    <w:rsid w:val="002A6B86"/>
    <w:rsid w:val="002B375B"/>
    <w:rsid w:val="002B41C9"/>
    <w:rsid w:val="002B6EF1"/>
    <w:rsid w:val="002C4B23"/>
    <w:rsid w:val="002C6665"/>
    <w:rsid w:val="002D4050"/>
    <w:rsid w:val="002D6FA2"/>
    <w:rsid w:val="002E0C74"/>
    <w:rsid w:val="002E0CA5"/>
    <w:rsid w:val="002E207E"/>
    <w:rsid w:val="002E31FA"/>
    <w:rsid w:val="002E34D8"/>
    <w:rsid w:val="002E3B15"/>
    <w:rsid w:val="002E5D34"/>
    <w:rsid w:val="002F1B5F"/>
    <w:rsid w:val="002F67F7"/>
    <w:rsid w:val="002F6AB0"/>
    <w:rsid w:val="00312DE3"/>
    <w:rsid w:val="003148E1"/>
    <w:rsid w:val="003158EB"/>
    <w:rsid w:val="00316FA4"/>
    <w:rsid w:val="003217F0"/>
    <w:rsid w:val="00324CBB"/>
    <w:rsid w:val="00326B81"/>
    <w:rsid w:val="00327D54"/>
    <w:rsid w:val="00327FC5"/>
    <w:rsid w:val="00330181"/>
    <w:rsid w:val="003374C7"/>
    <w:rsid w:val="00337ECD"/>
    <w:rsid w:val="00337F5B"/>
    <w:rsid w:val="00342454"/>
    <w:rsid w:val="00343F32"/>
    <w:rsid w:val="00350E09"/>
    <w:rsid w:val="003528C9"/>
    <w:rsid w:val="00352A4E"/>
    <w:rsid w:val="0035317D"/>
    <w:rsid w:val="003557D6"/>
    <w:rsid w:val="00364B97"/>
    <w:rsid w:val="00365F6C"/>
    <w:rsid w:val="00370E45"/>
    <w:rsid w:val="0037275F"/>
    <w:rsid w:val="00375465"/>
    <w:rsid w:val="003779F1"/>
    <w:rsid w:val="003829FE"/>
    <w:rsid w:val="00385FD0"/>
    <w:rsid w:val="0039282D"/>
    <w:rsid w:val="003A004F"/>
    <w:rsid w:val="003A4BBD"/>
    <w:rsid w:val="003A5DB8"/>
    <w:rsid w:val="003B10F5"/>
    <w:rsid w:val="003C37CA"/>
    <w:rsid w:val="003C7F13"/>
    <w:rsid w:val="003C7F64"/>
    <w:rsid w:val="003D22E3"/>
    <w:rsid w:val="003D5649"/>
    <w:rsid w:val="003E14F9"/>
    <w:rsid w:val="003E3F45"/>
    <w:rsid w:val="003E4894"/>
    <w:rsid w:val="003E79A1"/>
    <w:rsid w:val="003F118B"/>
    <w:rsid w:val="003F1A7A"/>
    <w:rsid w:val="004039DA"/>
    <w:rsid w:val="00405E59"/>
    <w:rsid w:val="00407C8A"/>
    <w:rsid w:val="0041219E"/>
    <w:rsid w:val="00414229"/>
    <w:rsid w:val="004170B8"/>
    <w:rsid w:val="0042323C"/>
    <w:rsid w:val="00427BF9"/>
    <w:rsid w:val="0043139C"/>
    <w:rsid w:val="00432A43"/>
    <w:rsid w:val="004330C0"/>
    <w:rsid w:val="00433D1A"/>
    <w:rsid w:val="0043433A"/>
    <w:rsid w:val="00434A0D"/>
    <w:rsid w:val="00435429"/>
    <w:rsid w:val="004407E3"/>
    <w:rsid w:val="0045594E"/>
    <w:rsid w:val="00456209"/>
    <w:rsid w:val="00456486"/>
    <w:rsid w:val="00456FCC"/>
    <w:rsid w:val="00460E2B"/>
    <w:rsid w:val="00470D42"/>
    <w:rsid w:val="00472A64"/>
    <w:rsid w:val="004769F0"/>
    <w:rsid w:val="00481330"/>
    <w:rsid w:val="0048202A"/>
    <w:rsid w:val="00485AE3"/>
    <w:rsid w:val="00494529"/>
    <w:rsid w:val="00495C8E"/>
    <w:rsid w:val="00495DB8"/>
    <w:rsid w:val="004960D6"/>
    <w:rsid w:val="004A36E9"/>
    <w:rsid w:val="004B06E1"/>
    <w:rsid w:val="004B4499"/>
    <w:rsid w:val="004B7F78"/>
    <w:rsid w:val="004C1DA3"/>
    <w:rsid w:val="004C3428"/>
    <w:rsid w:val="004C5AAB"/>
    <w:rsid w:val="004C61B3"/>
    <w:rsid w:val="004C7C85"/>
    <w:rsid w:val="004D5523"/>
    <w:rsid w:val="004D622C"/>
    <w:rsid w:val="004E41B2"/>
    <w:rsid w:val="004F1E5C"/>
    <w:rsid w:val="004F5757"/>
    <w:rsid w:val="0050097D"/>
    <w:rsid w:val="00503D2B"/>
    <w:rsid w:val="00511A70"/>
    <w:rsid w:val="00513D36"/>
    <w:rsid w:val="005164BE"/>
    <w:rsid w:val="00521724"/>
    <w:rsid w:val="00524DB8"/>
    <w:rsid w:val="00527977"/>
    <w:rsid w:val="00534D90"/>
    <w:rsid w:val="00537B5A"/>
    <w:rsid w:val="00542D93"/>
    <w:rsid w:val="00545A3F"/>
    <w:rsid w:val="00545D9E"/>
    <w:rsid w:val="0055110C"/>
    <w:rsid w:val="00551264"/>
    <w:rsid w:val="00552632"/>
    <w:rsid w:val="00552999"/>
    <w:rsid w:val="00557165"/>
    <w:rsid w:val="00561418"/>
    <w:rsid w:val="00561B5C"/>
    <w:rsid w:val="00563C68"/>
    <w:rsid w:val="0056579C"/>
    <w:rsid w:val="00567520"/>
    <w:rsid w:val="00575E02"/>
    <w:rsid w:val="00580118"/>
    <w:rsid w:val="00580490"/>
    <w:rsid w:val="00590229"/>
    <w:rsid w:val="00590E45"/>
    <w:rsid w:val="005A110A"/>
    <w:rsid w:val="005A14FE"/>
    <w:rsid w:val="005A1930"/>
    <w:rsid w:val="005A43D4"/>
    <w:rsid w:val="005B1EC7"/>
    <w:rsid w:val="005B34DA"/>
    <w:rsid w:val="005B44F2"/>
    <w:rsid w:val="005B652E"/>
    <w:rsid w:val="005C2480"/>
    <w:rsid w:val="005C279C"/>
    <w:rsid w:val="005C29A6"/>
    <w:rsid w:val="005C3EC2"/>
    <w:rsid w:val="005C4588"/>
    <w:rsid w:val="005C66B4"/>
    <w:rsid w:val="005D3FFE"/>
    <w:rsid w:val="005E25AD"/>
    <w:rsid w:val="005E3C9B"/>
    <w:rsid w:val="005E6A2F"/>
    <w:rsid w:val="00603772"/>
    <w:rsid w:val="00610333"/>
    <w:rsid w:val="006125F1"/>
    <w:rsid w:val="006129FD"/>
    <w:rsid w:val="00616752"/>
    <w:rsid w:val="00620EE4"/>
    <w:rsid w:val="00621BD8"/>
    <w:rsid w:val="006265C4"/>
    <w:rsid w:val="00627C3F"/>
    <w:rsid w:val="0063274F"/>
    <w:rsid w:val="00632D48"/>
    <w:rsid w:val="006358EC"/>
    <w:rsid w:val="00635BE3"/>
    <w:rsid w:val="0063713A"/>
    <w:rsid w:val="006414CD"/>
    <w:rsid w:val="006418EF"/>
    <w:rsid w:val="006456D7"/>
    <w:rsid w:val="00646A42"/>
    <w:rsid w:val="00647343"/>
    <w:rsid w:val="00650318"/>
    <w:rsid w:val="006514DF"/>
    <w:rsid w:val="0065291F"/>
    <w:rsid w:val="0065334F"/>
    <w:rsid w:val="00660E94"/>
    <w:rsid w:val="00661519"/>
    <w:rsid w:val="006617C7"/>
    <w:rsid w:val="00666CB6"/>
    <w:rsid w:val="00666E69"/>
    <w:rsid w:val="006673BA"/>
    <w:rsid w:val="00671533"/>
    <w:rsid w:val="0067188E"/>
    <w:rsid w:val="00671A5D"/>
    <w:rsid w:val="006741BE"/>
    <w:rsid w:val="00674EDE"/>
    <w:rsid w:val="0067787D"/>
    <w:rsid w:val="0068046C"/>
    <w:rsid w:val="00682698"/>
    <w:rsid w:val="00683CDD"/>
    <w:rsid w:val="00697BC6"/>
    <w:rsid w:val="00697EF0"/>
    <w:rsid w:val="006B086B"/>
    <w:rsid w:val="006B35DE"/>
    <w:rsid w:val="006B5F19"/>
    <w:rsid w:val="006C1285"/>
    <w:rsid w:val="006C44BB"/>
    <w:rsid w:val="006D04CA"/>
    <w:rsid w:val="006D2CAE"/>
    <w:rsid w:val="006D311B"/>
    <w:rsid w:val="006D6DA1"/>
    <w:rsid w:val="006E16E1"/>
    <w:rsid w:val="006E29EC"/>
    <w:rsid w:val="006E7D22"/>
    <w:rsid w:val="006F0E3D"/>
    <w:rsid w:val="006F120F"/>
    <w:rsid w:val="006F3C6E"/>
    <w:rsid w:val="006F5A2D"/>
    <w:rsid w:val="00700728"/>
    <w:rsid w:val="0070337E"/>
    <w:rsid w:val="00703826"/>
    <w:rsid w:val="007064E4"/>
    <w:rsid w:val="007123DA"/>
    <w:rsid w:val="00714031"/>
    <w:rsid w:val="007141D5"/>
    <w:rsid w:val="0071530B"/>
    <w:rsid w:val="00717725"/>
    <w:rsid w:val="00722CAF"/>
    <w:rsid w:val="00723AF1"/>
    <w:rsid w:val="007242C9"/>
    <w:rsid w:val="007248A5"/>
    <w:rsid w:val="00725091"/>
    <w:rsid w:val="00725AB0"/>
    <w:rsid w:val="00732CDD"/>
    <w:rsid w:val="00734DD8"/>
    <w:rsid w:val="00734EBD"/>
    <w:rsid w:val="00735360"/>
    <w:rsid w:val="007369E4"/>
    <w:rsid w:val="0074059F"/>
    <w:rsid w:val="00742BEF"/>
    <w:rsid w:val="00750B99"/>
    <w:rsid w:val="0075596D"/>
    <w:rsid w:val="00763999"/>
    <w:rsid w:val="00764260"/>
    <w:rsid w:val="00766C18"/>
    <w:rsid w:val="0077420E"/>
    <w:rsid w:val="00774E25"/>
    <w:rsid w:val="00782651"/>
    <w:rsid w:val="007831F4"/>
    <w:rsid w:val="00785F34"/>
    <w:rsid w:val="007937D4"/>
    <w:rsid w:val="00794961"/>
    <w:rsid w:val="007A02C9"/>
    <w:rsid w:val="007A040A"/>
    <w:rsid w:val="007A094D"/>
    <w:rsid w:val="007A1836"/>
    <w:rsid w:val="007A3872"/>
    <w:rsid w:val="007C64A5"/>
    <w:rsid w:val="007D1251"/>
    <w:rsid w:val="007D1808"/>
    <w:rsid w:val="007E01C3"/>
    <w:rsid w:val="007E4DD0"/>
    <w:rsid w:val="007E7B92"/>
    <w:rsid w:val="007F08EE"/>
    <w:rsid w:val="007F3AF4"/>
    <w:rsid w:val="007F4710"/>
    <w:rsid w:val="007F67A5"/>
    <w:rsid w:val="007F7146"/>
    <w:rsid w:val="008028ED"/>
    <w:rsid w:val="00802FEC"/>
    <w:rsid w:val="00803414"/>
    <w:rsid w:val="00803F30"/>
    <w:rsid w:val="00810AD6"/>
    <w:rsid w:val="00811820"/>
    <w:rsid w:val="00812B8F"/>
    <w:rsid w:val="00812D4B"/>
    <w:rsid w:val="00813AD4"/>
    <w:rsid w:val="008143D2"/>
    <w:rsid w:val="00816035"/>
    <w:rsid w:val="00816A2D"/>
    <w:rsid w:val="00822674"/>
    <w:rsid w:val="00823D07"/>
    <w:rsid w:val="00825F73"/>
    <w:rsid w:val="008265D6"/>
    <w:rsid w:val="00830713"/>
    <w:rsid w:val="00834F2B"/>
    <w:rsid w:val="00835316"/>
    <w:rsid w:val="00835805"/>
    <w:rsid w:val="00837EA5"/>
    <w:rsid w:val="0084123D"/>
    <w:rsid w:val="0084189E"/>
    <w:rsid w:val="00844A5E"/>
    <w:rsid w:val="00846317"/>
    <w:rsid w:val="00846785"/>
    <w:rsid w:val="00846CF4"/>
    <w:rsid w:val="00846ED5"/>
    <w:rsid w:val="00847687"/>
    <w:rsid w:val="008478BD"/>
    <w:rsid w:val="0085080B"/>
    <w:rsid w:val="00850DE0"/>
    <w:rsid w:val="00860FC5"/>
    <w:rsid w:val="00861356"/>
    <w:rsid w:val="008614B5"/>
    <w:rsid w:val="00861A3E"/>
    <w:rsid w:val="00864A7F"/>
    <w:rsid w:val="00866C5D"/>
    <w:rsid w:val="0087124D"/>
    <w:rsid w:val="00881964"/>
    <w:rsid w:val="00881E10"/>
    <w:rsid w:val="00883A32"/>
    <w:rsid w:val="008842B8"/>
    <w:rsid w:val="00884346"/>
    <w:rsid w:val="00890741"/>
    <w:rsid w:val="008947EE"/>
    <w:rsid w:val="00894C9B"/>
    <w:rsid w:val="0089543C"/>
    <w:rsid w:val="008973E4"/>
    <w:rsid w:val="00897B1E"/>
    <w:rsid w:val="008A3564"/>
    <w:rsid w:val="008A5A15"/>
    <w:rsid w:val="008A6F3A"/>
    <w:rsid w:val="008A7166"/>
    <w:rsid w:val="008B25F0"/>
    <w:rsid w:val="008B598B"/>
    <w:rsid w:val="008B5A39"/>
    <w:rsid w:val="008B7E85"/>
    <w:rsid w:val="008C07E1"/>
    <w:rsid w:val="008C1282"/>
    <w:rsid w:val="008C16FF"/>
    <w:rsid w:val="008C47E3"/>
    <w:rsid w:val="008E4548"/>
    <w:rsid w:val="008E7374"/>
    <w:rsid w:val="008F3302"/>
    <w:rsid w:val="008F6C94"/>
    <w:rsid w:val="0090032D"/>
    <w:rsid w:val="009027FE"/>
    <w:rsid w:val="00903138"/>
    <w:rsid w:val="009052D4"/>
    <w:rsid w:val="00907B1C"/>
    <w:rsid w:val="00907DAD"/>
    <w:rsid w:val="00907EF7"/>
    <w:rsid w:val="00911BB8"/>
    <w:rsid w:val="0091675F"/>
    <w:rsid w:val="009168DE"/>
    <w:rsid w:val="00920D52"/>
    <w:rsid w:val="009214D7"/>
    <w:rsid w:val="009220C8"/>
    <w:rsid w:val="0093049E"/>
    <w:rsid w:val="009308A2"/>
    <w:rsid w:val="009315EF"/>
    <w:rsid w:val="00934387"/>
    <w:rsid w:val="0093641F"/>
    <w:rsid w:val="00937970"/>
    <w:rsid w:val="00940620"/>
    <w:rsid w:val="00940A3A"/>
    <w:rsid w:val="0094218A"/>
    <w:rsid w:val="00942FA1"/>
    <w:rsid w:val="00947FEB"/>
    <w:rsid w:val="009518B1"/>
    <w:rsid w:val="00952ECA"/>
    <w:rsid w:val="00954F99"/>
    <w:rsid w:val="00957E3E"/>
    <w:rsid w:val="0099149D"/>
    <w:rsid w:val="00992A99"/>
    <w:rsid w:val="00993D7B"/>
    <w:rsid w:val="00995E3C"/>
    <w:rsid w:val="00997F26"/>
    <w:rsid w:val="009A05B1"/>
    <w:rsid w:val="009A626B"/>
    <w:rsid w:val="009B3B87"/>
    <w:rsid w:val="009C04C0"/>
    <w:rsid w:val="009D0EAB"/>
    <w:rsid w:val="009D2C24"/>
    <w:rsid w:val="009D5487"/>
    <w:rsid w:val="009E0D59"/>
    <w:rsid w:val="009F1443"/>
    <w:rsid w:val="009F50B0"/>
    <w:rsid w:val="009F6CB7"/>
    <w:rsid w:val="00A00C3D"/>
    <w:rsid w:val="00A04BAD"/>
    <w:rsid w:val="00A05674"/>
    <w:rsid w:val="00A05D28"/>
    <w:rsid w:val="00A064A9"/>
    <w:rsid w:val="00A10C7A"/>
    <w:rsid w:val="00A1219B"/>
    <w:rsid w:val="00A12DA3"/>
    <w:rsid w:val="00A12E5F"/>
    <w:rsid w:val="00A145F9"/>
    <w:rsid w:val="00A157BB"/>
    <w:rsid w:val="00A1761D"/>
    <w:rsid w:val="00A20144"/>
    <w:rsid w:val="00A229C8"/>
    <w:rsid w:val="00A23757"/>
    <w:rsid w:val="00A2404E"/>
    <w:rsid w:val="00A2679C"/>
    <w:rsid w:val="00A30B09"/>
    <w:rsid w:val="00A31038"/>
    <w:rsid w:val="00A32132"/>
    <w:rsid w:val="00A35BB1"/>
    <w:rsid w:val="00A43A0E"/>
    <w:rsid w:val="00A5267F"/>
    <w:rsid w:val="00A53162"/>
    <w:rsid w:val="00A5486E"/>
    <w:rsid w:val="00A55691"/>
    <w:rsid w:val="00A55B0B"/>
    <w:rsid w:val="00A566C3"/>
    <w:rsid w:val="00A56C0F"/>
    <w:rsid w:val="00A61B8E"/>
    <w:rsid w:val="00A633FF"/>
    <w:rsid w:val="00A673AB"/>
    <w:rsid w:val="00A73CA2"/>
    <w:rsid w:val="00A77F20"/>
    <w:rsid w:val="00A8079F"/>
    <w:rsid w:val="00A813D7"/>
    <w:rsid w:val="00A82022"/>
    <w:rsid w:val="00A820E5"/>
    <w:rsid w:val="00A92535"/>
    <w:rsid w:val="00AA5551"/>
    <w:rsid w:val="00AA58B7"/>
    <w:rsid w:val="00AA67B0"/>
    <w:rsid w:val="00AA6930"/>
    <w:rsid w:val="00AB0E7E"/>
    <w:rsid w:val="00AB2D36"/>
    <w:rsid w:val="00AC1413"/>
    <w:rsid w:val="00AC23EA"/>
    <w:rsid w:val="00AC25C8"/>
    <w:rsid w:val="00AC2648"/>
    <w:rsid w:val="00AC3262"/>
    <w:rsid w:val="00AC37B2"/>
    <w:rsid w:val="00AC58B0"/>
    <w:rsid w:val="00AC7BB7"/>
    <w:rsid w:val="00AD63DE"/>
    <w:rsid w:val="00AD71FD"/>
    <w:rsid w:val="00AE4E07"/>
    <w:rsid w:val="00AF491B"/>
    <w:rsid w:val="00AF4FC5"/>
    <w:rsid w:val="00AF506C"/>
    <w:rsid w:val="00AF6A79"/>
    <w:rsid w:val="00B01CD2"/>
    <w:rsid w:val="00B034E6"/>
    <w:rsid w:val="00B0687D"/>
    <w:rsid w:val="00B06EA2"/>
    <w:rsid w:val="00B07218"/>
    <w:rsid w:val="00B11A11"/>
    <w:rsid w:val="00B12B68"/>
    <w:rsid w:val="00B20FF4"/>
    <w:rsid w:val="00B244FC"/>
    <w:rsid w:val="00B26077"/>
    <w:rsid w:val="00B322BD"/>
    <w:rsid w:val="00B330FD"/>
    <w:rsid w:val="00B36A51"/>
    <w:rsid w:val="00B40E1A"/>
    <w:rsid w:val="00B51DB6"/>
    <w:rsid w:val="00B5340B"/>
    <w:rsid w:val="00B55333"/>
    <w:rsid w:val="00B666AE"/>
    <w:rsid w:val="00B7290A"/>
    <w:rsid w:val="00B73037"/>
    <w:rsid w:val="00B73DEE"/>
    <w:rsid w:val="00B7429E"/>
    <w:rsid w:val="00B7670F"/>
    <w:rsid w:val="00B772F4"/>
    <w:rsid w:val="00B77EC5"/>
    <w:rsid w:val="00B82E71"/>
    <w:rsid w:val="00B83015"/>
    <w:rsid w:val="00B836D6"/>
    <w:rsid w:val="00B844A5"/>
    <w:rsid w:val="00B87399"/>
    <w:rsid w:val="00B876F4"/>
    <w:rsid w:val="00B9409C"/>
    <w:rsid w:val="00B953CA"/>
    <w:rsid w:val="00B96914"/>
    <w:rsid w:val="00BA26F6"/>
    <w:rsid w:val="00BA7098"/>
    <w:rsid w:val="00BB12FD"/>
    <w:rsid w:val="00BB1A58"/>
    <w:rsid w:val="00BB1EEE"/>
    <w:rsid w:val="00BB24FA"/>
    <w:rsid w:val="00BB44D0"/>
    <w:rsid w:val="00BC08D8"/>
    <w:rsid w:val="00BC215E"/>
    <w:rsid w:val="00BC4927"/>
    <w:rsid w:val="00BC6B3C"/>
    <w:rsid w:val="00BC7B4D"/>
    <w:rsid w:val="00BD26DA"/>
    <w:rsid w:val="00BE09DA"/>
    <w:rsid w:val="00BE3063"/>
    <w:rsid w:val="00BE3CB5"/>
    <w:rsid w:val="00BF188B"/>
    <w:rsid w:val="00BF66F5"/>
    <w:rsid w:val="00BF730E"/>
    <w:rsid w:val="00C02C49"/>
    <w:rsid w:val="00C03342"/>
    <w:rsid w:val="00C07094"/>
    <w:rsid w:val="00C11A5D"/>
    <w:rsid w:val="00C11B1C"/>
    <w:rsid w:val="00C211EB"/>
    <w:rsid w:val="00C23DC1"/>
    <w:rsid w:val="00C254A8"/>
    <w:rsid w:val="00C327F7"/>
    <w:rsid w:val="00C32A9A"/>
    <w:rsid w:val="00C42CDF"/>
    <w:rsid w:val="00C43760"/>
    <w:rsid w:val="00C44190"/>
    <w:rsid w:val="00C44773"/>
    <w:rsid w:val="00C506C1"/>
    <w:rsid w:val="00C5204F"/>
    <w:rsid w:val="00C53024"/>
    <w:rsid w:val="00C53FBB"/>
    <w:rsid w:val="00C543C4"/>
    <w:rsid w:val="00C56A5F"/>
    <w:rsid w:val="00C628DF"/>
    <w:rsid w:val="00C636AC"/>
    <w:rsid w:val="00C65113"/>
    <w:rsid w:val="00C73272"/>
    <w:rsid w:val="00C73787"/>
    <w:rsid w:val="00C74AEF"/>
    <w:rsid w:val="00C76776"/>
    <w:rsid w:val="00C8189D"/>
    <w:rsid w:val="00C85E1C"/>
    <w:rsid w:val="00C86242"/>
    <w:rsid w:val="00C91880"/>
    <w:rsid w:val="00C92204"/>
    <w:rsid w:val="00C92B4A"/>
    <w:rsid w:val="00CA2847"/>
    <w:rsid w:val="00CA734A"/>
    <w:rsid w:val="00CB7B0B"/>
    <w:rsid w:val="00CC0146"/>
    <w:rsid w:val="00CC1A2E"/>
    <w:rsid w:val="00CC4230"/>
    <w:rsid w:val="00CC6A2B"/>
    <w:rsid w:val="00CD072F"/>
    <w:rsid w:val="00CD2E2C"/>
    <w:rsid w:val="00CD5020"/>
    <w:rsid w:val="00CD6210"/>
    <w:rsid w:val="00CE36E2"/>
    <w:rsid w:val="00CE44E2"/>
    <w:rsid w:val="00CE4C1F"/>
    <w:rsid w:val="00CE5375"/>
    <w:rsid w:val="00CE7B2F"/>
    <w:rsid w:val="00CF077A"/>
    <w:rsid w:val="00CF4BD1"/>
    <w:rsid w:val="00D011AF"/>
    <w:rsid w:val="00D0133A"/>
    <w:rsid w:val="00D02F87"/>
    <w:rsid w:val="00D043B7"/>
    <w:rsid w:val="00D046BA"/>
    <w:rsid w:val="00D10BBC"/>
    <w:rsid w:val="00D11A1F"/>
    <w:rsid w:val="00D1404A"/>
    <w:rsid w:val="00D16B74"/>
    <w:rsid w:val="00D24FF3"/>
    <w:rsid w:val="00D27A92"/>
    <w:rsid w:val="00D3032F"/>
    <w:rsid w:val="00D331C4"/>
    <w:rsid w:val="00D33269"/>
    <w:rsid w:val="00D47401"/>
    <w:rsid w:val="00D50DB4"/>
    <w:rsid w:val="00D53F29"/>
    <w:rsid w:val="00D5724F"/>
    <w:rsid w:val="00D60FC0"/>
    <w:rsid w:val="00D62395"/>
    <w:rsid w:val="00D632D5"/>
    <w:rsid w:val="00D7340C"/>
    <w:rsid w:val="00D73A0F"/>
    <w:rsid w:val="00D8226E"/>
    <w:rsid w:val="00D83712"/>
    <w:rsid w:val="00D87D1C"/>
    <w:rsid w:val="00D921A4"/>
    <w:rsid w:val="00D93A4A"/>
    <w:rsid w:val="00D96C27"/>
    <w:rsid w:val="00D971F9"/>
    <w:rsid w:val="00DA03C4"/>
    <w:rsid w:val="00DA3CDD"/>
    <w:rsid w:val="00DA5282"/>
    <w:rsid w:val="00DB4810"/>
    <w:rsid w:val="00DB5341"/>
    <w:rsid w:val="00DC278E"/>
    <w:rsid w:val="00DC3DDA"/>
    <w:rsid w:val="00DC651A"/>
    <w:rsid w:val="00DC78C4"/>
    <w:rsid w:val="00DD1826"/>
    <w:rsid w:val="00DD2875"/>
    <w:rsid w:val="00DD62D6"/>
    <w:rsid w:val="00DD781F"/>
    <w:rsid w:val="00DE0F97"/>
    <w:rsid w:val="00DE2E1D"/>
    <w:rsid w:val="00DE5A88"/>
    <w:rsid w:val="00DE6BE9"/>
    <w:rsid w:val="00DF0FB9"/>
    <w:rsid w:val="00DF1F4C"/>
    <w:rsid w:val="00E00A81"/>
    <w:rsid w:val="00E00DCC"/>
    <w:rsid w:val="00E0119D"/>
    <w:rsid w:val="00E014A3"/>
    <w:rsid w:val="00E0668E"/>
    <w:rsid w:val="00E06D32"/>
    <w:rsid w:val="00E10282"/>
    <w:rsid w:val="00E1238C"/>
    <w:rsid w:val="00E133BA"/>
    <w:rsid w:val="00E20B92"/>
    <w:rsid w:val="00E24D2B"/>
    <w:rsid w:val="00E2504A"/>
    <w:rsid w:val="00E30228"/>
    <w:rsid w:val="00E312EC"/>
    <w:rsid w:val="00E32826"/>
    <w:rsid w:val="00E33411"/>
    <w:rsid w:val="00E3527D"/>
    <w:rsid w:val="00E35DE2"/>
    <w:rsid w:val="00E3607A"/>
    <w:rsid w:val="00E4162F"/>
    <w:rsid w:val="00E42D7E"/>
    <w:rsid w:val="00E553C1"/>
    <w:rsid w:val="00E72A05"/>
    <w:rsid w:val="00E75AE9"/>
    <w:rsid w:val="00E812B9"/>
    <w:rsid w:val="00E84C42"/>
    <w:rsid w:val="00E879CA"/>
    <w:rsid w:val="00E95CA1"/>
    <w:rsid w:val="00E96424"/>
    <w:rsid w:val="00EA07D4"/>
    <w:rsid w:val="00EA1666"/>
    <w:rsid w:val="00EA2AFD"/>
    <w:rsid w:val="00EA7BDA"/>
    <w:rsid w:val="00EB0868"/>
    <w:rsid w:val="00ED070D"/>
    <w:rsid w:val="00ED284A"/>
    <w:rsid w:val="00ED5F61"/>
    <w:rsid w:val="00EE0832"/>
    <w:rsid w:val="00EE149B"/>
    <w:rsid w:val="00EE4083"/>
    <w:rsid w:val="00EE59B0"/>
    <w:rsid w:val="00EE5A34"/>
    <w:rsid w:val="00EF0280"/>
    <w:rsid w:val="00EF0D3F"/>
    <w:rsid w:val="00EF518C"/>
    <w:rsid w:val="00EF55D2"/>
    <w:rsid w:val="00EF5F86"/>
    <w:rsid w:val="00EF78F1"/>
    <w:rsid w:val="00F00729"/>
    <w:rsid w:val="00F02D1A"/>
    <w:rsid w:val="00F07817"/>
    <w:rsid w:val="00F122B5"/>
    <w:rsid w:val="00F125F1"/>
    <w:rsid w:val="00F25E3C"/>
    <w:rsid w:val="00F26BDB"/>
    <w:rsid w:val="00F31925"/>
    <w:rsid w:val="00F32135"/>
    <w:rsid w:val="00F40A71"/>
    <w:rsid w:val="00F42787"/>
    <w:rsid w:val="00F50022"/>
    <w:rsid w:val="00F57B08"/>
    <w:rsid w:val="00F64110"/>
    <w:rsid w:val="00F670E0"/>
    <w:rsid w:val="00F67CB5"/>
    <w:rsid w:val="00F754F6"/>
    <w:rsid w:val="00F77FAE"/>
    <w:rsid w:val="00F8500B"/>
    <w:rsid w:val="00F90093"/>
    <w:rsid w:val="00F92FC0"/>
    <w:rsid w:val="00F93F58"/>
    <w:rsid w:val="00F940F0"/>
    <w:rsid w:val="00F95B6E"/>
    <w:rsid w:val="00FA1FC8"/>
    <w:rsid w:val="00FA23F3"/>
    <w:rsid w:val="00FA393C"/>
    <w:rsid w:val="00FA4FB4"/>
    <w:rsid w:val="00FB3A98"/>
    <w:rsid w:val="00FB4D33"/>
    <w:rsid w:val="00FC21F8"/>
    <w:rsid w:val="00FC4355"/>
    <w:rsid w:val="00FC5AF6"/>
    <w:rsid w:val="00FD0A15"/>
    <w:rsid w:val="00FD2261"/>
    <w:rsid w:val="00FD39A8"/>
    <w:rsid w:val="00FD3A09"/>
    <w:rsid w:val="00FE076B"/>
    <w:rsid w:val="00FE48D4"/>
    <w:rsid w:val="00FE5A09"/>
    <w:rsid w:val="00FF11C2"/>
    <w:rsid w:val="00FF37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AEE8B7-B554-4132-A4AD-EE656974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506C"/>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0"/>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830694">
      <w:bodyDiv w:val="1"/>
      <w:marLeft w:val="0"/>
      <w:marRight w:val="0"/>
      <w:marTop w:val="0"/>
      <w:marBottom w:val="0"/>
      <w:divBdr>
        <w:top w:val="none" w:sz="0" w:space="0" w:color="auto"/>
        <w:left w:val="none" w:sz="0" w:space="0" w:color="auto"/>
        <w:bottom w:val="none" w:sz="0" w:space="0" w:color="auto"/>
        <w:right w:val="none" w:sz="0" w:space="0" w:color="auto"/>
      </w:divBdr>
    </w:div>
    <w:div w:id="551624147">
      <w:bodyDiv w:val="1"/>
      <w:marLeft w:val="0"/>
      <w:marRight w:val="0"/>
      <w:marTop w:val="0"/>
      <w:marBottom w:val="0"/>
      <w:divBdr>
        <w:top w:val="none" w:sz="0" w:space="0" w:color="auto"/>
        <w:left w:val="none" w:sz="0" w:space="0" w:color="auto"/>
        <w:bottom w:val="none" w:sz="0" w:space="0" w:color="auto"/>
        <w:right w:val="none" w:sz="0" w:space="0" w:color="auto"/>
      </w:divBdr>
    </w:div>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075514655">
      <w:bodyDiv w:val="1"/>
      <w:marLeft w:val="0"/>
      <w:marRight w:val="0"/>
      <w:marTop w:val="0"/>
      <w:marBottom w:val="0"/>
      <w:divBdr>
        <w:top w:val="none" w:sz="0" w:space="0" w:color="auto"/>
        <w:left w:val="none" w:sz="0" w:space="0" w:color="auto"/>
        <w:bottom w:val="none" w:sz="0" w:space="0" w:color="auto"/>
        <w:right w:val="none" w:sz="0" w:space="0" w:color="auto"/>
      </w:divBdr>
    </w:div>
    <w:div w:id="1105078798">
      <w:bodyDiv w:val="1"/>
      <w:marLeft w:val="0"/>
      <w:marRight w:val="0"/>
      <w:marTop w:val="0"/>
      <w:marBottom w:val="0"/>
      <w:divBdr>
        <w:top w:val="none" w:sz="0" w:space="0" w:color="auto"/>
        <w:left w:val="none" w:sz="0" w:space="0" w:color="auto"/>
        <w:bottom w:val="none" w:sz="0" w:space="0" w:color="auto"/>
        <w:right w:val="none" w:sz="0" w:space="0" w:color="auto"/>
      </w:divBdr>
    </w:div>
    <w:div w:id="1139693202">
      <w:bodyDiv w:val="1"/>
      <w:marLeft w:val="0"/>
      <w:marRight w:val="0"/>
      <w:marTop w:val="0"/>
      <w:marBottom w:val="0"/>
      <w:divBdr>
        <w:top w:val="none" w:sz="0" w:space="0" w:color="auto"/>
        <w:left w:val="none" w:sz="0" w:space="0" w:color="auto"/>
        <w:bottom w:val="none" w:sz="0" w:space="0" w:color="auto"/>
        <w:right w:val="none" w:sz="0" w:space="0" w:color="auto"/>
      </w:divBdr>
    </w:div>
    <w:div w:id="1618289347">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 w:id="1723552572">
      <w:bodyDiv w:val="1"/>
      <w:marLeft w:val="0"/>
      <w:marRight w:val="0"/>
      <w:marTop w:val="0"/>
      <w:marBottom w:val="0"/>
      <w:divBdr>
        <w:top w:val="none" w:sz="0" w:space="0" w:color="auto"/>
        <w:left w:val="none" w:sz="0" w:space="0" w:color="auto"/>
        <w:bottom w:val="none" w:sz="0" w:space="0" w:color="auto"/>
        <w:right w:val="none" w:sz="0" w:space="0" w:color="auto"/>
      </w:divBdr>
    </w:div>
    <w:div w:id="202928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spektor@cbi24.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F73F9-DF51-42DB-9CA2-7FD19690B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1669</TotalTime>
  <Pages>31</Pages>
  <Words>11766</Words>
  <Characters>70600</Characters>
  <Application>Microsoft Office Word</Application>
  <DocSecurity>0</DocSecurity>
  <Lines>588</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Rzeszutek Marek</cp:lastModifiedBy>
  <cp:revision>282</cp:revision>
  <cp:lastPrinted>2021-02-25T08:14:00Z</cp:lastPrinted>
  <dcterms:created xsi:type="dcterms:W3CDTF">2022-11-14T13:50:00Z</dcterms:created>
  <dcterms:modified xsi:type="dcterms:W3CDTF">2024-08-28T07:14:00Z</dcterms:modified>
</cp:coreProperties>
</file>