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68A82" w14:textId="77777777" w:rsidR="00E30667" w:rsidRPr="00AC490C" w:rsidRDefault="00E30667" w:rsidP="00E30667">
      <w:pPr>
        <w:spacing w:before="38" w:line="278" w:lineRule="auto"/>
        <w:ind w:right="105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5C64EE" w14:textId="77777777" w:rsidR="00E30667" w:rsidRPr="00AC490C" w:rsidRDefault="00E30667" w:rsidP="00E30667">
      <w:pPr>
        <w:spacing w:before="38" w:line="278" w:lineRule="auto"/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490C">
        <w:rPr>
          <w:rFonts w:asciiTheme="minorHAnsi" w:hAnsiTheme="minorHAnsi" w:cstheme="minorHAnsi"/>
          <w:b/>
          <w:sz w:val="22"/>
          <w:szCs w:val="22"/>
        </w:rPr>
        <w:t>ZOBOWIĄZANIE PODMIOTU UDOSTĘPNIAJĄCEGO ZASOBY WYKONAWCY DO ODDANIA DO DYSPOZYCJI WYKONAWCY NIEZBĘDNYCH ZASOBÓW</w:t>
      </w:r>
    </w:p>
    <w:p w14:paraId="1998F826" w14:textId="77777777" w:rsidR="00E30667" w:rsidRPr="00AC490C" w:rsidRDefault="00E30667" w:rsidP="00024CE1">
      <w:pPr>
        <w:pStyle w:val="Tekstpodstawowy"/>
        <w:spacing w:before="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747CAF" w14:textId="6EC2353D" w:rsidR="00E30667" w:rsidRPr="00AC490C" w:rsidRDefault="00E30667" w:rsidP="00024CE1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 xml:space="preserve">Oddając do dyspozycji Wykonawcy ubiegającego się o udzielenie zamówienia, niezbędne zasoby na okres korzystania z nich przy wykonywaniu zamówienia pn.: </w:t>
      </w:r>
      <w:r w:rsidR="00B96B54" w:rsidRPr="00B02B7C">
        <w:rPr>
          <w:rFonts w:asciiTheme="minorHAnsi" w:hAnsiTheme="minorHAnsi" w:cstheme="minorHAnsi"/>
          <w:sz w:val="22"/>
          <w:szCs w:val="22"/>
        </w:rPr>
        <w:t>„</w:t>
      </w:r>
      <w:r w:rsidR="00B02B7C" w:rsidRPr="00B02B7C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 północno-zachodniego skrzydła Sądu Okręgowego w Płocku</w:t>
      </w:r>
      <w:r w:rsidR="00B96B54" w:rsidRPr="00B02B7C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B96B54" w:rsidRPr="00B02B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02B7C">
        <w:rPr>
          <w:rFonts w:asciiTheme="minorHAnsi" w:hAnsiTheme="minorHAnsi" w:cstheme="minorHAnsi"/>
          <w:b/>
          <w:sz w:val="22"/>
          <w:szCs w:val="22"/>
        </w:rPr>
        <w:t>znak sprawy: OG.261.1</w:t>
      </w:r>
      <w:r w:rsidR="00F05859">
        <w:rPr>
          <w:rFonts w:asciiTheme="minorHAnsi" w:hAnsiTheme="minorHAnsi" w:cstheme="minorHAnsi"/>
          <w:b/>
          <w:sz w:val="22"/>
          <w:szCs w:val="22"/>
        </w:rPr>
        <w:t>4</w:t>
      </w:r>
      <w:r w:rsidR="00922DF6">
        <w:rPr>
          <w:rFonts w:asciiTheme="minorHAnsi" w:hAnsiTheme="minorHAnsi" w:cstheme="minorHAnsi"/>
          <w:b/>
          <w:sz w:val="22"/>
          <w:szCs w:val="22"/>
        </w:rPr>
        <w:t>.2024</w:t>
      </w:r>
    </w:p>
    <w:p w14:paraId="3BE005DD" w14:textId="77777777" w:rsidR="00E30667" w:rsidRPr="00AC490C" w:rsidRDefault="00E30667" w:rsidP="00024CE1">
      <w:pPr>
        <w:pStyle w:val="Nagwek1"/>
        <w:spacing w:after="49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DANE PODMIOTU UDOSTĘPNIAJĄCEGO ZASOBY:</w:t>
      </w:r>
    </w:p>
    <w:tbl>
      <w:tblPr>
        <w:tblStyle w:val="TableNormal"/>
        <w:tblW w:w="0" w:type="auto"/>
        <w:tblInd w:w="246" w:type="dxa"/>
        <w:tblLayout w:type="fixed"/>
        <w:tblLook w:val="01E0" w:firstRow="1" w:lastRow="1" w:firstColumn="1" w:lastColumn="1" w:noHBand="0" w:noVBand="0"/>
      </w:tblPr>
      <w:tblGrid>
        <w:gridCol w:w="9235"/>
      </w:tblGrid>
      <w:tr w:rsidR="00E30667" w:rsidRPr="00AC490C" w14:paraId="11CFD388" w14:textId="77777777" w:rsidTr="00E537A2">
        <w:trPr>
          <w:trHeight w:val="501"/>
        </w:trPr>
        <w:tc>
          <w:tcPr>
            <w:tcW w:w="9235" w:type="dxa"/>
          </w:tcPr>
          <w:p w14:paraId="1C4DC348" w14:textId="77777777" w:rsidR="00E30667" w:rsidRPr="00AC490C" w:rsidRDefault="00E30667" w:rsidP="00E537A2">
            <w:pPr>
              <w:pStyle w:val="TableParagraph"/>
              <w:spacing w:line="246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Nazwa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AC490C">
              <w:rPr>
                <w:rFonts w:asciiTheme="minorHAnsi" w:hAnsiTheme="minorHAnsi" w:cstheme="minorHAnsi"/>
              </w:rPr>
              <w:t>Imię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i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nazwisko</w:t>
            </w:r>
            <w:proofErr w:type="spellEnd"/>
            <w:r w:rsidRPr="00AC490C">
              <w:rPr>
                <w:rFonts w:asciiTheme="minorHAnsi" w:hAnsiTheme="minorHAnsi" w:cstheme="minorHAnsi"/>
              </w:rPr>
              <w:t>:</w:t>
            </w:r>
          </w:p>
          <w:p w14:paraId="6E496C62" w14:textId="77777777" w:rsidR="00E30667" w:rsidRPr="00AC490C" w:rsidRDefault="00E30667" w:rsidP="00E537A2">
            <w:pPr>
              <w:pStyle w:val="TableParagraph"/>
              <w:spacing w:line="235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………………………………………………………………………………………………...............</w:t>
            </w:r>
          </w:p>
        </w:tc>
      </w:tr>
      <w:tr w:rsidR="00E30667" w:rsidRPr="00AC490C" w14:paraId="36C2A2EA" w14:textId="77777777" w:rsidTr="00E537A2">
        <w:trPr>
          <w:trHeight w:val="253"/>
        </w:trPr>
        <w:tc>
          <w:tcPr>
            <w:tcW w:w="9235" w:type="dxa"/>
          </w:tcPr>
          <w:p w14:paraId="6CF2B97B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 xml:space="preserve">Dane </w:t>
            </w:r>
            <w:proofErr w:type="spellStart"/>
            <w:r w:rsidRPr="00AC490C">
              <w:rPr>
                <w:rFonts w:asciiTheme="minorHAnsi" w:hAnsiTheme="minorHAnsi" w:cstheme="minorHAnsi"/>
              </w:rPr>
              <w:t>adresowe</w:t>
            </w:r>
            <w:proofErr w:type="spellEnd"/>
            <w:r w:rsidRPr="00AC490C">
              <w:rPr>
                <w:rFonts w:asciiTheme="minorHAnsi" w:hAnsiTheme="minorHAnsi" w:cstheme="minorHAnsi"/>
              </w:rPr>
              <w:t>: ………………………………………………………………………………..……</w:t>
            </w:r>
          </w:p>
        </w:tc>
      </w:tr>
      <w:tr w:rsidR="00E30667" w:rsidRPr="00AC490C" w14:paraId="23753045" w14:textId="77777777" w:rsidTr="00E537A2">
        <w:trPr>
          <w:trHeight w:val="263"/>
        </w:trPr>
        <w:tc>
          <w:tcPr>
            <w:tcW w:w="9235" w:type="dxa"/>
          </w:tcPr>
          <w:p w14:paraId="63F0AEF7" w14:textId="77777777" w:rsidR="00E30667" w:rsidRPr="00AC490C" w:rsidRDefault="00E30667" w:rsidP="00E537A2">
            <w:pPr>
              <w:pStyle w:val="TableParagraph"/>
              <w:spacing w:line="244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telefon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: …………………….……………………….………. </w:t>
            </w:r>
            <w:proofErr w:type="spellStart"/>
            <w:r w:rsidRPr="00AC490C">
              <w:rPr>
                <w:rFonts w:asciiTheme="minorHAnsi" w:hAnsiTheme="minorHAnsi" w:cstheme="minorHAnsi"/>
              </w:rPr>
              <w:t>faks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…………...…………..………</w:t>
            </w:r>
          </w:p>
        </w:tc>
      </w:tr>
      <w:tr w:rsidR="00E30667" w:rsidRPr="00AC490C" w14:paraId="0B7A20A2" w14:textId="77777777" w:rsidTr="00E537A2">
        <w:trPr>
          <w:trHeight w:val="260"/>
        </w:trPr>
        <w:tc>
          <w:tcPr>
            <w:tcW w:w="9235" w:type="dxa"/>
          </w:tcPr>
          <w:p w14:paraId="61C9882D" w14:textId="77777777" w:rsidR="00E30667" w:rsidRPr="00AC490C" w:rsidRDefault="00E30667" w:rsidP="00E537A2">
            <w:pPr>
              <w:pStyle w:val="TableParagraph"/>
              <w:spacing w:before="7"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e-mail: …………………………………………………….…</w:t>
            </w:r>
          </w:p>
        </w:tc>
      </w:tr>
    </w:tbl>
    <w:p w14:paraId="6742AB1C" w14:textId="77777777" w:rsidR="00E30667" w:rsidRPr="00AC490C" w:rsidRDefault="00E30667" w:rsidP="00E30667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03AB3D39" w14:textId="77777777" w:rsidR="00E30667" w:rsidRPr="00AC490C" w:rsidRDefault="00E30667" w:rsidP="00E30667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 xml:space="preserve">Stosownie do art. 118 ustawy </w:t>
      </w:r>
      <w:proofErr w:type="spellStart"/>
      <w:r w:rsidRPr="00AC490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C490C">
        <w:rPr>
          <w:rFonts w:asciiTheme="minorHAnsi" w:hAnsiTheme="minorHAnsi" w:cstheme="minorHAnsi"/>
          <w:sz w:val="22"/>
          <w:szCs w:val="22"/>
        </w:rPr>
        <w:t>, zobowiązuje się do oddania do dyspozycji Wykonawcy:</w:t>
      </w:r>
    </w:p>
    <w:p w14:paraId="5B586456" w14:textId="77777777" w:rsidR="00E30667" w:rsidRPr="00AC490C" w:rsidRDefault="00E30667" w:rsidP="00E30667">
      <w:pPr>
        <w:pStyle w:val="Nagwek1"/>
        <w:spacing w:before="35" w:after="47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9237"/>
      </w:tblGrid>
      <w:tr w:rsidR="00E30667" w:rsidRPr="00AC490C" w14:paraId="71ED0FCF" w14:textId="77777777" w:rsidTr="00E537A2">
        <w:trPr>
          <w:trHeight w:val="502"/>
        </w:trPr>
        <w:tc>
          <w:tcPr>
            <w:tcW w:w="9237" w:type="dxa"/>
          </w:tcPr>
          <w:p w14:paraId="690E0CA9" w14:textId="77777777" w:rsidR="00E30667" w:rsidRPr="00AC490C" w:rsidRDefault="00E30667" w:rsidP="00E537A2">
            <w:pPr>
              <w:pStyle w:val="TableParagraph"/>
              <w:spacing w:line="246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Nazwa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AC490C">
              <w:rPr>
                <w:rFonts w:asciiTheme="minorHAnsi" w:hAnsiTheme="minorHAnsi" w:cstheme="minorHAnsi"/>
              </w:rPr>
              <w:t>Imię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i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nazwisko</w:t>
            </w:r>
            <w:proofErr w:type="spellEnd"/>
            <w:r w:rsidRPr="00AC490C">
              <w:rPr>
                <w:rFonts w:asciiTheme="minorHAnsi" w:hAnsiTheme="minorHAnsi" w:cstheme="minorHAnsi"/>
              </w:rPr>
              <w:t>:</w:t>
            </w:r>
          </w:p>
          <w:p w14:paraId="5B088BEE" w14:textId="77777777" w:rsidR="00E30667" w:rsidRPr="00AC490C" w:rsidRDefault="00E30667" w:rsidP="00E537A2">
            <w:pPr>
              <w:pStyle w:val="TableParagraph"/>
              <w:spacing w:line="237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………………………………………………………………………………………………...............</w:t>
            </w:r>
          </w:p>
        </w:tc>
      </w:tr>
      <w:tr w:rsidR="00E30667" w:rsidRPr="00AC490C" w14:paraId="2BBE1126" w14:textId="77777777" w:rsidTr="00E537A2">
        <w:trPr>
          <w:trHeight w:val="253"/>
        </w:trPr>
        <w:tc>
          <w:tcPr>
            <w:tcW w:w="9237" w:type="dxa"/>
          </w:tcPr>
          <w:p w14:paraId="2E847D0C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 xml:space="preserve">Dane </w:t>
            </w:r>
            <w:proofErr w:type="spellStart"/>
            <w:r w:rsidRPr="00AC490C">
              <w:rPr>
                <w:rFonts w:asciiTheme="minorHAnsi" w:hAnsiTheme="minorHAnsi" w:cstheme="minorHAnsi"/>
              </w:rPr>
              <w:t>adresowe</w:t>
            </w:r>
            <w:proofErr w:type="spellEnd"/>
            <w:r w:rsidRPr="00AC490C">
              <w:rPr>
                <w:rFonts w:asciiTheme="minorHAnsi" w:hAnsiTheme="minorHAnsi" w:cstheme="minorHAnsi"/>
              </w:rPr>
              <w:t>: …………………………………………………………………..……………...</w:t>
            </w:r>
          </w:p>
        </w:tc>
      </w:tr>
      <w:tr w:rsidR="00E30667" w:rsidRPr="00AC490C" w14:paraId="087AE414" w14:textId="77777777" w:rsidTr="00E537A2">
        <w:trPr>
          <w:trHeight w:val="253"/>
        </w:trPr>
        <w:tc>
          <w:tcPr>
            <w:tcW w:w="9237" w:type="dxa"/>
          </w:tcPr>
          <w:p w14:paraId="35A4A5D6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telefon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: …………………….………………………….………. </w:t>
            </w:r>
            <w:proofErr w:type="spellStart"/>
            <w:r w:rsidRPr="00AC490C">
              <w:rPr>
                <w:rFonts w:asciiTheme="minorHAnsi" w:hAnsiTheme="minorHAnsi" w:cstheme="minorHAnsi"/>
              </w:rPr>
              <w:t>faks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…………...…………..………</w:t>
            </w:r>
          </w:p>
        </w:tc>
      </w:tr>
      <w:tr w:rsidR="00E30667" w:rsidRPr="00AC490C" w14:paraId="42D21BEE" w14:textId="77777777" w:rsidTr="00E537A2">
        <w:trPr>
          <w:trHeight w:val="250"/>
        </w:trPr>
        <w:tc>
          <w:tcPr>
            <w:tcW w:w="9237" w:type="dxa"/>
          </w:tcPr>
          <w:p w14:paraId="6D8C84DE" w14:textId="77777777" w:rsidR="00E30667" w:rsidRPr="00AC490C" w:rsidRDefault="00E30667" w:rsidP="00E537A2">
            <w:pPr>
              <w:pStyle w:val="TableParagraph"/>
              <w:spacing w:line="231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e-mail: …………………………………………………….…</w:t>
            </w:r>
          </w:p>
        </w:tc>
      </w:tr>
    </w:tbl>
    <w:p w14:paraId="118646DD" w14:textId="77777777" w:rsidR="00E30667" w:rsidRPr="00AC490C" w:rsidRDefault="00E30667" w:rsidP="00E30667">
      <w:pPr>
        <w:pStyle w:val="Tekstpodstawowy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6759581C" w14:textId="77777777" w:rsidR="00E30667" w:rsidRPr="00AC490C" w:rsidRDefault="00E30667" w:rsidP="00E30667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ind w:left="567" w:hanging="361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nw. zasobów na potrzeby wykonania</w:t>
      </w:r>
      <w:r w:rsidRPr="00AC490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zamówienia:</w:t>
      </w:r>
    </w:p>
    <w:p w14:paraId="6996237B" w14:textId="77777777" w:rsidR="00E30667" w:rsidRPr="00AC490C" w:rsidRDefault="00E30667" w:rsidP="00E30667">
      <w:pPr>
        <w:pStyle w:val="Tekstpodstawowy"/>
        <w:spacing w:before="38"/>
        <w:ind w:left="567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3FDC0272" w14:textId="77777777" w:rsidR="00E30667" w:rsidRPr="003B3B56" w:rsidRDefault="00E30667" w:rsidP="003B3B56">
      <w:pPr>
        <w:spacing w:before="39"/>
        <w:ind w:left="567" w:right="803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AC490C">
        <w:rPr>
          <w:rFonts w:asciiTheme="minorHAnsi" w:hAnsiTheme="minorHAnsi" w:cstheme="minorHAnsi"/>
          <w:i/>
          <w:sz w:val="22"/>
          <w:szCs w:val="22"/>
        </w:rPr>
        <w:t>(</w:t>
      </w:r>
      <w:r w:rsidRPr="00AC490C">
        <w:rPr>
          <w:rFonts w:asciiTheme="minorHAnsi" w:hAnsiTheme="minorHAnsi" w:cstheme="minorHAnsi"/>
          <w:i/>
          <w:sz w:val="18"/>
          <w:szCs w:val="18"/>
        </w:rPr>
        <w:t>określenie zasobu – poleganie na zdolnościach technicznych lub zawodowych lub sytuacji finansowej lub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C490C">
        <w:rPr>
          <w:rFonts w:asciiTheme="minorHAnsi" w:hAnsiTheme="minorHAnsi" w:cstheme="minorHAnsi"/>
          <w:i/>
          <w:sz w:val="18"/>
          <w:szCs w:val="18"/>
        </w:rPr>
        <w:t>ekonomicznej</w:t>
      </w:r>
      <w:r w:rsidRPr="00AC490C">
        <w:rPr>
          <w:rFonts w:asciiTheme="minorHAnsi" w:hAnsiTheme="minorHAnsi" w:cstheme="minorHAnsi"/>
          <w:i/>
          <w:sz w:val="22"/>
          <w:szCs w:val="22"/>
        </w:rPr>
        <w:t>)</w:t>
      </w:r>
    </w:p>
    <w:p w14:paraId="7656A44E" w14:textId="77777777" w:rsidR="00E30667" w:rsidRPr="00AC490C" w:rsidRDefault="00E30667" w:rsidP="00E30667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ind w:left="567" w:hanging="2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zakres dostępnych Wykonawcy zasobów podmiotu udostępniającego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zasoby:</w:t>
      </w:r>
    </w:p>
    <w:p w14:paraId="74EA3CD1" w14:textId="77777777" w:rsidR="00E30667" w:rsidRPr="00AC490C" w:rsidRDefault="00E30667" w:rsidP="00E30667">
      <w:pPr>
        <w:pStyle w:val="Tekstpodstawowy"/>
        <w:spacing w:before="38"/>
        <w:ind w:left="567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92C2120" w14:textId="77777777" w:rsidR="00E30667" w:rsidRPr="00E30667" w:rsidRDefault="00E30667" w:rsidP="00024CE1">
      <w:pPr>
        <w:pStyle w:val="Tekstpodstawowy"/>
        <w:spacing w:before="8"/>
        <w:ind w:left="56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30667">
        <w:rPr>
          <w:rFonts w:asciiTheme="minorHAnsi" w:hAnsiTheme="minorHAnsi" w:cstheme="minorHAnsi"/>
          <w:i/>
          <w:sz w:val="18"/>
          <w:szCs w:val="18"/>
        </w:rPr>
        <w:t>(należy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wskazać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odpowiednio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zasoby</w:t>
      </w:r>
      <w:r w:rsidRPr="00E30667">
        <w:rPr>
          <w:rFonts w:asciiTheme="minorHAnsi" w:hAnsiTheme="minorHAnsi" w:cstheme="minorHAnsi"/>
          <w:i/>
          <w:spacing w:val="-20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tj.</w:t>
      </w:r>
      <w:r w:rsidRPr="00E3066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imię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nazwisko</w:t>
      </w:r>
      <w:r w:rsidRPr="00E3066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osób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zdolnych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do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wykonania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zamówienia,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wartość środków finansowych, nazwę inwestycji/zadania</w:t>
      </w:r>
      <w:r w:rsidRPr="00E30667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itp.)</w:t>
      </w:r>
    </w:p>
    <w:p w14:paraId="0CFFA491" w14:textId="77777777" w:rsidR="00E30667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1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sposób i okres udostępnienia Wykona</w:t>
      </w:r>
      <w:r w:rsidR="00024CE1">
        <w:rPr>
          <w:rFonts w:asciiTheme="minorHAnsi" w:hAnsiTheme="minorHAnsi" w:cstheme="minorHAnsi"/>
          <w:sz w:val="22"/>
          <w:szCs w:val="22"/>
        </w:rPr>
        <w:t xml:space="preserve">wcy i wykorzystania przez niego </w:t>
      </w:r>
      <w:r w:rsidRPr="00AC490C">
        <w:rPr>
          <w:rFonts w:asciiTheme="minorHAnsi" w:hAnsiTheme="minorHAnsi" w:cstheme="minorHAnsi"/>
          <w:sz w:val="22"/>
          <w:szCs w:val="22"/>
        </w:rPr>
        <w:t>zasobów podmiotu udostępniającego zasoby przy wykonywaniu zamówienia</w:t>
      </w:r>
      <w:r w:rsidRPr="00AC490C">
        <w:rPr>
          <w:rFonts w:asciiTheme="minorHAnsi" w:hAnsiTheme="minorHAnsi" w:cstheme="minorHAnsi"/>
          <w:spacing w:val="-3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publicznego</w:t>
      </w:r>
    </w:p>
    <w:p w14:paraId="4658FD48" w14:textId="77777777" w:rsidR="00E30667" w:rsidRPr="00AC490C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77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czy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i</w:t>
      </w:r>
      <w:r w:rsidRPr="00AC490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jakim</w:t>
      </w:r>
      <w:r w:rsidRPr="00AC490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zakresie</w:t>
      </w:r>
      <w:r w:rsidRPr="00AC490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podmiot,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na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zdolnościach</w:t>
      </w:r>
      <w:r w:rsidRPr="00AC490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którego</w:t>
      </w:r>
      <w:r w:rsidRPr="00AC490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Wykonawca</w:t>
      </w:r>
      <w:r w:rsidRPr="00AC490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polega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odniesieniu do</w:t>
      </w:r>
      <w:r w:rsidRPr="00AC490C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warunków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udziału</w:t>
      </w:r>
      <w:r w:rsidRPr="00AC490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postępowaniu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dotyczących</w:t>
      </w:r>
      <w:r w:rsidRPr="00AC490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wykształcenia,</w:t>
      </w:r>
      <w:r w:rsidRPr="00AC490C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kwalifikacji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zawodowych lub doświadczenia, zrealizuje dostawy, których wskazane zdolności dotyczą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?</w:t>
      </w:r>
    </w:p>
    <w:p w14:paraId="5EF98C3F" w14:textId="77777777" w:rsidR="00E30667" w:rsidRPr="00AC490C" w:rsidRDefault="00E30667" w:rsidP="00024CE1">
      <w:pPr>
        <w:pStyle w:val="Tekstpodstawowy"/>
        <w:spacing w:line="252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686259B" w14:textId="77777777" w:rsidR="00E30667" w:rsidRPr="00AC490C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1"/>
        <w:ind w:left="567" w:hanging="2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charakter stosunku, jaki będzie łączył wykonawcę z podmiotem udostępniającym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zasoby</w:t>
      </w:r>
    </w:p>
    <w:p w14:paraId="035D6130" w14:textId="77777777" w:rsidR="00E30667" w:rsidRPr="00AC490C" w:rsidRDefault="00E30667" w:rsidP="00024CE1">
      <w:pPr>
        <w:pStyle w:val="Tekstpodstawowy"/>
        <w:spacing w:before="37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3066128E" w14:textId="77777777" w:rsidR="00922DF6" w:rsidRDefault="00922DF6" w:rsidP="00922DF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56E29A31" w14:textId="77777777" w:rsidR="00922DF6" w:rsidRDefault="00922DF6" w:rsidP="00922DF6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4E422404" w14:textId="77777777" w:rsidR="00922DF6" w:rsidRDefault="00922DF6" w:rsidP="00922DF6">
      <w:pPr>
        <w:widowControl w:val="0"/>
        <w:autoSpaceDE w:val="0"/>
        <w:autoSpaceDN w:val="0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Zobowiązanie należy złożyć w postaci elektronicznej i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t>opatrzyć kwalifikowanym podpisem elektronicznym lub podpisem zaufanym lub podpisem osobistym przez osobę umocowaną do działania w imieniu Podmiotu udostępniającego zasoby</w:t>
      </w:r>
      <w:r>
        <w:rPr>
          <w:rFonts w:asciiTheme="minorHAnsi" w:eastAsia="Arial" w:hAnsiTheme="minorHAnsi" w:cstheme="minorHAnsi"/>
          <w:b/>
          <w:iCs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t xml:space="preserve">W przypadku gdy podmiot udostępniający zasoby nie posiada kwalifikowanego podpisu elektronicznego Zamawiający dopuszcza złożenie cyfrowego odwzorowania zobowiązania, sporządzonego w postaci papierowej i podpisanego podpisem odręcznym podmiotu udostępniającego zasoby poświadczonego przez Wykonawcę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lastRenderedPageBreak/>
        <w:t>kwalifikowanym podpisem elektronicznym, za zgodność z oryginałem. Poświadczenia za zgodność    z oryginałem może także dokonać notariusz, zgodnie z takimi samymi zasadami jak przy pełnomocnictwie.</w:t>
      </w:r>
    </w:p>
    <w:p w14:paraId="5A6C7B9A" w14:textId="77777777" w:rsidR="00922DF6" w:rsidRDefault="00922DF6" w:rsidP="00922DF6">
      <w:pPr>
        <w:widowControl w:val="0"/>
        <w:autoSpaceDE w:val="0"/>
        <w:autoSpaceDN w:val="0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0ECEAE19" w14:textId="77777777" w:rsidR="00922DF6" w:rsidRDefault="00922DF6" w:rsidP="00922DF6">
      <w:pPr>
        <w:widowControl w:val="0"/>
        <w:autoSpaceDE w:val="0"/>
        <w:autoSpaceDN w:val="0"/>
        <w:rPr>
          <w:rFonts w:asciiTheme="minorHAnsi" w:eastAsia="Arial" w:hAnsiTheme="minorHAnsi" w:cstheme="minorHAnsi"/>
          <w:sz w:val="22"/>
          <w:szCs w:val="22"/>
          <w:lang w:eastAsia="en-US"/>
        </w:rPr>
      </w:pPr>
    </w:p>
    <w:p w14:paraId="29F99ED2" w14:textId="77777777" w:rsidR="00BD4480" w:rsidRPr="00514CF6" w:rsidRDefault="00BD4480" w:rsidP="00514CF6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sectPr w:rsidR="00BD4480" w:rsidRPr="00514CF6" w:rsidSect="003B3B56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1653" w14:textId="77777777" w:rsidR="00246115" w:rsidRDefault="00246115" w:rsidP="00E30667">
      <w:r>
        <w:separator/>
      </w:r>
    </w:p>
  </w:endnote>
  <w:endnote w:type="continuationSeparator" w:id="0">
    <w:p w14:paraId="42B38067" w14:textId="77777777" w:rsidR="00246115" w:rsidRDefault="00246115" w:rsidP="00E3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6A958" w14:textId="77777777" w:rsidR="00246115" w:rsidRDefault="00246115" w:rsidP="00E30667">
      <w:r>
        <w:separator/>
      </w:r>
    </w:p>
  </w:footnote>
  <w:footnote w:type="continuationSeparator" w:id="0">
    <w:p w14:paraId="39FC3BBF" w14:textId="77777777" w:rsidR="00246115" w:rsidRDefault="00246115" w:rsidP="00E3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1B4B3" w14:textId="0588CFD7" w:rsidR="00E30667" w:rsidRPr="00E30667" w:rsidRDefault="00E30667">
    <w:pPr>
      <w:pStyle w:val="Nagwek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</w:t>
    </w:r>
    <w:r w:rsidR="00B02B7C">
      <w:rPr>
        <w:rFonts w:asciiTheme="minorHAnsi" w:hAnsiTheme="minorHAnsi" w:cstheme="minorHAnsi"/>
        <w:i/>
        <w:sz w:val="18"/>
        <w:szCs w:val="18"/>
      </w:rPr>
      <w:t>OG.261.1</w:t>
    </w:r>
    <w:r w:rsidR="00F05859">
      <w:rPr>
        <w:rFonts w:asciiTheme="minorHAnsi" w:hAnsiTheme="minorHAnsi" w:cstheme="minorHAnsi"/>
        <w:i/>
        <w:sz w:val="18"/>
        <w:szCs w:val="18"/>
      </w:rPr>
      <w:t>4</w:t>
    </w:r>
    <w:r w:rsidR="00922DF6">
      <w:rPr>
        <w:rFonts w:asciiTheme="minorHAnsi" w:hAnsiTheme="minorHAnsi" w:cstheme="minorHAnsi"/>
        <w:i/>
        <w:sz w:val="18"/>
        <w:szCs w:val="18"/>
      </w:rPr>
      <w:t>.2024</w:t>
    </w:r>
  </w:p>
  <w:p w14:paraId="74DDF7B0" w14:textId="77777777" w:rsidR="00E30667" w:rsidRPr="00E30667" w:rsidRDefault="00922DF6">
    <w:pPr>
      <w:pStyle w:val="Nagwek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       z</w:t>
    </w:r>
    <w:r w:rsidR="00E30667" w:rsidRPr="00E30667">
      <w:rPr>
        <w:rFonts w:asciiTheme="minorHAnsi" w:hAnsiTheme="minorHAnsi" w:cstheme="minorHAnsi"/>
        <w:i/>
        <w:sz w:val="18"/>
        <w:szCs w:val="18"/>
      </w:rPr>
      <w:t>ałącznik nr 7 do SWZ</w:t>
    </w:r>
  </w:p>
  <w:p w14:paraId="027411C7" w14:textId="77777777" w:rsidR="00E30667" w:rsidRDefault="00E30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D2090"/>
    <w:multiLevelType w:val="hybridMultilevel"/>
    <w:tmpl w:val="E5A8F020"/>
    <w:lvl w:ilvl="0" w:tplc="BD865D24">
      <w:start w:val="1"/>
      <w:numFmt w:val="decimal"/>
      <w:lvlText w:val="%1)"/>
      <w:lvlJc w:val="left"/>
      <w:pPr>
        <w:ind w:left="360" w:hanging="360"/>
        <w:jc w:val="right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5BA65B92">
      <w:numFmt w:val="bullet"/>
      <w:lvlText w:val="•"/>
      <w:lvlJc w:val="left"/>
      <w:pPr>
        <w:ind w:left="1286" w:hanging="360"/>
      </w:pPr>
      <w:rPr>
        <w:rFonts w:hint="default"/>
        <w:lang w:val="pl-PL" w:eastAsia="en-US" w:bidi="ar-SA"/>
      </w:rPr>
    </w:lvl>
    <w:lvl w:ilvl="2" w:tplc="4D10D144">
      <w:numFmt w:val="bullet"/>
      <w:lvlText w:val="•"/>
      <w:lvlJc w:val="left"/>
      <w:pPr>
        <w:ind w:left="2215" w:hanging="360"/>
      </w:pPr>
      <w:rPr>
        <w:rFonts w:hint="default"/>
        <w:lang w:val="pl-PL" w:eastAsia="en-US" w:bidi="ar-SA"/>
      </w:rPr>
    </w:lvl>
    <w:lvl w:ilvl="3" w:tplc="94BEBD02">
      <w:numFmt w:val="bullet"/>
      <w:lvlText w:val="•"/>
      <w:lvlJc w:val="left"/>
      <w:pPr>
        <w:ind w:left="3143" w:hanging="360"/>
      </w:pPr>
      <w:rPr>
        <w:rFonts w:hint="default"/>
        <w:lang w:val="pl-PL" w:eastAsia="en-US" w:bidi="ar-SA"/>
      </w:rPr>
    </w:lvl>
    <w:lvl w:ilvl="4" w:tplc="B05E7736">
      <w:numFmt w:val="bullet"/>
      <w:lvlText w:val="•"/>
      <w:lvlJc w:val="left"/>
      <w:pPr>
        <w:ind w:left="4072" w:hanging="360"/>
      </w:pPr>
      <w:rPr>
        <w:rFonts w:hint="default"/>
        <w:lang w:val="pl-PL" w:eastAsia="en-US" w:bidi="ar-SA"/>
      </w:rPr>
    </w:lvl>
    <w:lvl w:ilvl="5" w:tplc="C43EF2EC">
      <w:numFmt w:val="bullet"/>
      <w:lvlText w:val="•"/>
      <w:lvlJc w:val="left"/>
      <w:pPr>
        <w:ind w:left="5001" w:hanging="360"/>
      </w:pPr>
      <w:rPr>
        <w:rFonts w:hint="default"/>
        <w:lang w:val="pl-PL" w:eastAsia="en-US" w:bidi="ar-SA"/>
      </w:rPr>
    </w:lvl>
    <w:lvl w:ilvl="6" w:tplc="F8D0D0B6">
      <w:numFmt w:val="bullet"/>
      <w:lvlText w:val="•"/>
      <w:lvlJc w:val="left"/>
      <w:pPr>
        <w:ind w:left="5929" w:hanging="360"/>
      </w:pPr>
      <w:rPr>
        <w:rFonts w:hint="default"/>
        <w:lang w:val="pl-PL" w:eastAsia="en-US" w:bidi="ar-SA"/>
      </w:rPr>
    </w:lvl>
    <w:lvl w:ilvl="7" w:tplc="6D143956">
      <w:numFmt w:val="bullet"/>
      <w:lvlText w:val="•"/>
      <w:lvlJc w:val="left"/>
      <w:pPr>
        <w:ind w:left="6858" w:hanging="360"/>
      </w:pPr>
      <w:rPr>
        <w:rFonts w:hint="default"/>
        <w:lang w:val="pl-PL" w:eastAsia="en-US" w:bidi="ar-SA"/>
      </w:rPr>
    </w:lvl>
    <w:lvl w:ilvl="8" w:tplc="0CFCA26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667"/>
    <w:rsid w:val="00024CE1"/>
    <w:rsid w:val="00246115"/>
    <w:rsid w:val="0039253E"/>
    <w:rsid w:val="003B3B56"/>
    <w:rsid w:val="00514CF6"/>
    <w:rsid w:val="00922DF6"/>
    <w:rsid w:val="00B02B7C"/>
    <w:rsid w:val="00B0452A"/>
    <w:rsid w:val="00B96B54"/>
    <w:rsid w:val="00BD3166"/>
    <w:rsid w:val="00BD4480"/>
    <w:rsid w:val="00E30667"/>
    <w:rsid w:val="00F05859"/>
    <w:rsid w:val="00F2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BE2AA"/>
  <w15:docId w15:val="{3F9F7E0A-5533-48ED-AEF8-CFB757E1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0667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306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3066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30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unhideWhenUsed/>
    <w:rsid w:val="00E306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306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06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6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6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6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Wójcicka Justyna</cp:lastModifiedBy>
  <cp:revision>11</cp:revision>
  <dcterms:created xsi:type="dcterms:W3CDTF">2022-08-09T06:41:00Z</dcterms:created>
  <dcterms:modified xsi:type="dcterms:W3CDTF">2024-08-26T09:53:00Z</dcterms:modified>
</cp:coreProperties>
</file>