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42E22" w14:textId="77777777" w:rsidR="00F903D7" w:rsidRPr="00C34A20" w:rsidRDefault="00F903D7" w:rsidP="007A1304">
      <w:pPr>
        <w:spacing w:before="120" w:after="120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2</w:t>
      </w:r>
    </w:p>
    <w:p w14:paraId="228AC0EB" w14:textId="77777777" w:rsidR="00F903D7" w:rsidRPr="00217B0F" w:rsidRDefault="00906880" w:rsidP="007A1304">
      <w:pPr>
        <w:tabs>
          <w:tab w:val="left" w:pos="694"/>
          <w:tab w:val="right" w:pos="9000"/>
        </w:tabs>
        <w:spacing w:before="120" w:after="120"/>
        <w:jc w:val="center"/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  <w:t>Formularz cenowy</w:t>
      </w:r>
    </w:p>
    <w:p w14:paraId="4017C6CC" w14:textId="77777777"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Zamawiający:</w:t>
      </w:r>
    </w:p>
    <w:p w14:paraId="6B324843" w14:textId="77777777" w:rsidR="00830DD9" w:rsidRDefault="00830DD9" w:rsidP="00830DD9">
      <w:pPr>
        <w:spacing w:before="120" w:after="120"/>
        <w:ind w:left="8494"/>
        <w:jc w:val="both"/>
        <w:rPr>
          <w:rFonts w:ascii="Calibri" w:hAnsi="Calibri"/>
          <w:sz w:val="24"/>
          <w:szCs w:val="24"/>
          <w:lang w:val="pl-PL"/>
        </w:rPr>
      </w:pPr>
      <w:r w:rsidRPr="00830DD9">
        <w:rPr>
          <w:rFonts w:ascii="Calibri" w:hAnsi="Calibri"/>
          <w:sz w:val="24"/>
          <w:szCs w:val="24"/>
          <w:lang w:val="pl-PL"/>
        </w:rPr>
        <w:t xml:space="preserve">Instytut Katalizy i Fizykochemii Powierzchni im. Jerzego </w:t>
      </w:r>
    </w:p>
    <w:p w14:paraId="030B2F79" w14:textId="77777777" w:rsidR="00830DD9" w:rsidRPr="00830DD9" w:rsidRDefault="00830DD9" w:rsidP="00830DD9">
      <w:pPr>
        <w:spacing w:before="120" w:after="120"/>
        <w:ind w:left="8494"/>
        <w:jc w:val="both"/>
        <w:rPr>
          <w:rFonts w:ascii="Calibri" w:hAnsi="Calibri"/>
          <w:sz w:val="24"/>
          <w:szCs w:val="24"/>
          <w:lang w:val="pl-PL"/>
        </w:rPr>
      </w:pPr>
      <w:r w:rsidRPr="00830DD9">
        <w:rPr>
          <w:rFonts w:ascii="Calibri" w:hAnsi="Calibri"/>
          <w:sz w:val="24"/>
          <w:szCs w:val="24"/>
          <w:lang w:val="pl-PL"/>
        </w:rPr>
        <w:t>Habera Polskiej Akademii Nauk</w:t>
      </w:r>
    </w:p>
    <w:p w14:paraId="5F28F59E" w14:textId="77777777" w:rsidR="00830DD9" w:rsidRPr="00830DD9" w:rsidRDefault="00830DD9" w:rsidP="00830DD9">
      <w:pPr>
        <w:spacing w:before="120" w:after="120"/>
        <w:ind w:left="8494"/>
        <w:jc w:val="both"/>
        <w:rPr>
          <w:rFonts w:ascii="Calibri" w:hAnsi="Calibri"/>
          <w:sz w:val="24"/>
          <w:szCs w:val="24"/>
          <w:lang w:val="pl-PL"/>
        </w:rPr>
      </w:pPr>
      <w:r w:rsidRPr="00830DD9">
        <w:rPr>
          <w:rFonts w:ascii="Calibri" w:hAnsi="Calibri"/>
          <w:sz w:val="24"/>
          <w:szCs w:val="24"/>
          <w:lang w:val="pl-PL"/>
        </w:rPr>
        <w:t>ul. Niezapominajek 8</w:t>
      </w:r>
    </w:p>
    <w:p w14:paraId="4163A53D" w14:textId="77777777" w:rsidR="00F903D7" w:rsidRPr="00CB55FF" w:rsidRDefault="00830DD9" w:rsidP="00830DD9">
      <w:pPr>
        <w:spacing w:before="120" w:after="120"/>
        <w:ind w:left="8494"/>
        <w:jc w:val="both"/>
        <w:rPr>
          <w:rFonts w:ascii="Calibri" w:hAnsi="Calibri" w:cs="Arial"/>
          <w:sz w:val="24"/>
          <w:szCs w:val="24"/>
          <w:lang w:val="pl-PL"/>
        </w:rPr>
      </w:pPr>
      <w:r w:rsidRPr="00830DD9">
        <w:rPr>
          <w:rFonts w:ascii="Calibri" w:hAnsi="Calibri"/>
          <w:sz w:val="24"/>
          <w:szCs w:val="24"/>
          <w:lang w:val="pl-PL"/>
        </w:rPr>
        <w:t>30-239 Kraków</w:t>
      </w:r>
    </w:p>
    <w:p w14:paraId="26C6E2CA" w14:textId="77777777"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Wykonawca:</w:t>
      </w:r>
    </w:p>
    <w:p w14:paraId="36F719C1" w14:textId="77777777"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……………………………………….……………….………………………………………</w:t>
      </w:r>
      <w:bookmarkStart w:id="0" w:name="_GoBack"/>
      <w:bookmarkEnd w:id="0"/>
    </w:p>
    <w:p w14:paraId="40A3C7B2" w14:textId="77777777" w:rsidR="00F903D7" w:rsidRPr="00CB55FF" w:rsidRDefault="00F903D7" w:rsidP="007A1304">
      <w:pPr>
        <w:spacing w:before="120" w:after="120"/>
        <w:ind w:right="3118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CB55FF">
        <w:rPr>
          <w:rFonts w:ascii="Calibri" w:hAnsi="Calibri" w:cs="Arial"/>
          <w:i/>
          <w:sz w:val="18"/>
          <w:szCs w:val="18"/>
          <w:lang w:val="pl-PL"/>
        </w:rPr>
        <w:t>CEiDG</w:t>
      </w:r>
      <w:proofErr w:type="spellEnd"/>
      <w:r w:rsidRPr="00CB55FF">
        <w:rPr>
          <w:rFonts w:ascii="Calibri" w:hAnsi="Calibri" w:cs="Arial"/>
          <w:i/>
          <w:sz w:val="18"/>
          <w:szCs w:val="18"/>
          <w:lang w:val="pl-PL"/>
        </w:rPr>
        <w:t>)</w:t>
      </w:r>
    </w:p>
    <w:p w14:paraId="6630D58C" w14:textId="77777777"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sz w:val="24"/>
          <w:szCs w:val="24"/>
          <w:u w:val="single"/>
          <w:lang w:val="pl-PL"/>
        </w:rPr>
      </w:pPr>
      <w:r w:rsidRPr="00CB55FF">
        <w:rPr>
          <w:rFonts w:ascii="Calibri" w:hAnsi="Calibri" w:cs="Arial"/>
          <w:sz w:val="24"/>
          <w:szCs w:val="24"/>
          <w:u w:val="single"/>
          <w:lang w:val="pl-PL"/>
        </w:rPr>
        <w:t>reprezentowany przez:</w:t>
      </w:r>
    </w:p>
    <w:p w14:paraId="7A7D4C8C" w14:textId="77777777"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…………………………….…………………</w:t>
      </w:r>
    </w:p>
    <w:p w14:paraId="33EE9E42" w14:textId="77777777" w:rsidR="00F903D7" w:rsidRDefault="00F903D7" w:rsidP="007A1304">
      <w:pPr>
        <w:spacing w:before="120" w:after="120"/>
        <w:ind w:right="4961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(imię, nazwisko, stanowisko/podstawa do reprezentacji)</w:t>
      </w:r>
    </w:p>
    <w:p w14:paraId="643A0624" w14:textId="77777777" w:rsidR="00906880" w:rsidRPr="00906880" w:rsidRDefault="00906880" w:rsidP="007A1304">
      <w:pPr>
        <w:spacing w:before="120" w:after="120"/>
        <w:ind w:right="-30"/>
        <w:jc w:val="center"/>
        <w:rPr>
          <w:rFonts w:ascii="Calibri" w:hAnsi="Calibri" w:cs="Arial"/>
          <w:i/>
          <w:sz w:val="24"/>
          <w:szCs w:val="24"/>
          <w:lang w:val="pl-PL"/>
        </w:rPr>
      </w:pPr>
      <w:r w:rsidRPr="0090688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Szczegółowa specyfikacja techniczno-cenowa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74"/>
        <w:gridCol w:w="4708"/>
        <w:gridCol w:w="709"/>
        <w:gridCol w:w="2126"/>
        <w:gridCol w:w="1984"/>
        <w:gridCol w:w="1223"/>
        <w:gridCol w:w="2570"/>
      </w:tblGrid>
      <w:tr w:rsidR="00F903D7" w:rsidRPr="00E91527" w14:paraId="1B157B35" w14:textId="77777777" w:rsidTr="00EA2836">
        <w:tc>
          <w:tcPr>
            <w:tcW w:w="674" w:type="dxa"/>
            <w:tcBorders>
              <w:bottom w:val="single" w:sz="12" w:space="0" w:color="666666"/>
            </w:tcBorders>
            <w:shd w:val="clear" w:color="auto" w:fill="auto"/>
          </w:tcPr>
          <w:p w14:paraId="210A8DD0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Lp.</w:t>
            </w:r>
          </w:p>
        </w:tc>
        <w:tc>
          <w:tcPr>
            <w:tcW w:w="4708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2CEF2C45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c</w:t>
            </w:r>
            <w:r w:rsidR="00EA2836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zynności/elementu/urządzenia (z 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podaniem producenta, typu, modelu etc.)</w:t>
            </w:r>
          </w:p>
        </w:tc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6E822662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Ilość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[szt.]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12077D35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Cena jednostkowa netto [PLN]</w:t>
            </w:r>
          </w:p>
        </w:tc>
        <w:tc>
          <w:tcPr>
            <w:tcW w:w="198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445B1A9E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netto </w:t>
            </w:r>
            <w:r w:rsidRPr="001E281C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223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7618FA5C" w14:textId="77777777" w:rsidR="00F903D7" w:rsidRPr="00C34A20" w:rsidRDefault="009B52C6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Stawka </w:t>
            </w:r>
            <w:r w:rsidR="00F903D7"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VAT </w:t>
            </w:r>
            <w:r w:rsidR="00F903D7" w:rsidRPr="00C34A20">
              <w:rPr>
                <w:rFonts w:ascii="Calibri" w:hAnsi="Calibri" w:cs="Calibri"/>
                <w:sz w:val="24"/>
                <w:szCs w:val="24"/>
                <w:lang w:val="pl-PL"/>
              </w:rPr>
              <w:t>[%]</w:t>
            </w:r>
          </w:p>
        </w:tc>
        <w:tc>
          <w:tcPr>
            <w:tcW w:w="2570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374988E5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brutto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(z doliczonym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VAT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)</w:t>
            </w:r>
          </w:p>
        </w:tc>
      </w:tr>
      <w:tr w:rsidR="00F903D7" w:rsidRPr="00C34A20" w14:paraId="7D0D88BE" w14:textId="77777777" w:rsidTr="00EA2836">
        <w:trPr>
          <w:trHeight w:val="312"/>
        </w:trPr>
        <w:tc>
          <w:tcPr>
            <w:tcW w:w="674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222454B5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66D25CEC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2F43BA47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3</w:t>
            </w:r>
          </w:p>
        </w:tc>
        <w:tc>
          <w:tcPr>
            <w:tcW w:w="2126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544E08E3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4</w:t>
            </w:r>
          </w:p>
        </w:tc>
        <w:tc>
          <w:tcPr>
            <w:tcW w:w="1984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50B7D729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5</w:t>
            </w:r>
          </w:p>
        </w:tc>
        <w:tc>
          <w:tcPr>
            <w:tcW w:w="1223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37C632E9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6</w:t>
            </w:r>
          </w:p>
        </w:tc>
        <w:tc>
          <w:tcPr>
            <w:tcW w:w="2570" w:type="dxa"/>
            <w:tcBorders>
              <w:top w:val="single" w:sz="12" w:space="0" w:color="666666"/>
            </w:tcBorders>
            <w:shd w:val="clear" w:color="auto" w:fill="E7E6E6" w:themeFill="background2"/>
          </w:tcPr>
          <w:p w14:paraId="499BE784" w14:textId="77777777" w:rsidR="00F903D7" w:rsidRPr="006B649C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7</w:t>
            </w:r>
          </w:p>
        </w:tc>
      </w:tr>
      <w:tr w:rsidR="00F903D7" w:rsidRPr="00C34A20" w14:paraId="66561F02" w14:textId="77777777" w:rsidTr="00EA2836">
        <w:tc>
          <w:tcPr>
            <w:tcW w:w="674" w:type="dxa"/>
            <w:shd w:val="clear" w:color="auto" w:fill="auto"/>
          </w:tcPr>
          <w:p w14:paraId="0B43E068" w14:textId="77777777" w:rsidR="00F903D7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shd w:val="clear" w:color="auto" w:fill="auto"/>
          </w:tcPr>
          <w:p w14:paraId="4604A12A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3AA7A89E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14:paraId="4CFC7F81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DB443FE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14:paraId="57A12FBA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14:paraId="5DB0E536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965421" w:rsidRPr="00C34A20" w14:paraId="4CD89BFD" w14:textId="77777777" w:rsidTr="00EA2836">
        <w:tc>
          <w:tcPr>
            <w:tcW w:w="674" w:type="dxa"/>
            <w:shd w:val="clear" w:color="auto" w:fill="auto"/>
          </w:tcPr>
          <w:p w14:paraId="10F07A21" w14:textId="77777777" w:rsidR="00965421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2</w:t>
            </w:r>
            <w:r w:rsidRPr="00C34A20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 ...</w:t>
            </w:r>
          </w:p>
        </w:tc>
        <w:tc>
          <w:tcPr>
            <w:tcW w:w="4708" w:type="dxa"/>
            <w:shd w:val="clear" w:color="auto" w:fill="auto"/>
          </w:tcPr>
          <w:p w14:paraId="7489F4C4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6B7FE68E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14:paraId="24BCD065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A938170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14:paraId="07D9A239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14:paraId="433113FD" w14:textId="77777777"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F903D7" w:rsidRPr="00C34A20" w14:paraId="4E54D968" w14:textId="77777777" w:rsidTr="00F903D7">
        <w:tc>
          <w:tcPr>
            <w:tcW w:w="11424" w:type="dxa"/>
            <w:gridSpan w:val="6"/>
            <w:shd w:val="clear" w:color="auto" w:fill="auto"/>
          </w:tcPr>
          <w:p w14:paraId="2CE512E7" w14:textId="77777777" w:rsidR="00F903D7" w:rsidRPr="00C34A20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2570" w:type="dxa"/>
            <w:shd w:val="clear" w:color="auto" w:fill="auto"/>
          </w:tcPr>
          <w:p w14:paraId="6B12E129" w14:textId="77777777"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282539D5" w14:textId="77777777" w:rsidR="00F903D7" w:rsidRPr="00C34A20" w:rsidRDefault="00E0576B" w:rsidP="000A0F3E">
      <w:pPr>
        <w:spacing w:before="120" w:after="120"/>
        <w:jc w:val="both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br w:type="column"/>
      </w:r>
      <w:r w:rsidR="00F903D7" w:rsidRPr="00C34A20">
        <w:rPr>
          <w:rFonts w:ascii="Calibri" w:hAnsi="Calibri" w:cs="Calibri"/>
          <w:b/>
          <w:sz w:val="24"/>
          <w:szCs w:val="24"/>
          <w:lang w:val="pl-PL"/>
        </w:rPr>
        <w:lastRenderedPageBreak/>
        <w:t>Instrukcja obliczania:</w:t>
      </w:r>
    </w:p>
    <w:p w14:paraId="37286C0F" w14:textId="77777777"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 xml:space="preserve">Podać ceny jednostkowe netto wraz z ilościami poszczególnych pozycji/elementów (kol. 3 i kol. 4); </w:t>
      </w:r>
    </w:p>
    <w:p w14:paraId="24C64076" w14:textId="77777777"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netto uwzględniającej liczbę sztuk w danej pozycji (kol. 3 x kol. 4);</w:t>
      </w:r>
    </w:p>
    <w:p w14:paraId="64A3AD81" w14:textId="77777777"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Podać właściwą stawkę podatku VAT [%];</w:t>
      </w:r>
    </w:p>
    <w:p w14:paraId="7644285E" w14:textId="77777777"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brutto w poszczególnych pozycjach (wierszach tabeli) poprzez doliczenie wartości podatku VAT do każdej wartości netto (kol. 5 x kol. 6);</w:t>
      </w:r>
    </w:p>
    <w:p w14:paraId="2FCD9DAD" w14:textId="77777777" w:rsidR="00F903D7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wartość brutto oferty poprzez zsumowanie wartości brutto poszczególnych pozycji (wierszy) tabeli/tabel  i umieszczenie sumy w pozycji RAZEM (kol. 7);</w:t>
      </w:r>
    </w:p>
    <w:p w14:paraId="7E26D5AD" w14:textId="77777777" w:rsidR="0001037E" w:rsidRPr="0038559A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color w:val="FF0000"/>
          <w:szCs w:val="24"/>
        </w:rPr>
      </w:pPr>
      <w:r w:rsidRPr="0038559A">
        <w:rPr>
          <w:rFonts w:ascii="Calibri" w:hAnsi="Calibri" w:cs="Calibri"/>
          <w:b/>
          <w:color w:val="FF0000"/>
          <w:szCs w:val="24"/>
          <w:lang w:val="pl-PL"/>
        </w:rPr>
        <w:t>Tak skalkulowaną cenę brutto oferty należy wpisać w pole</w:t>
      </w:r>
      <w:r w:rsidR="0038559A">
        <w:rPr>
          <w:rFonts w:ascii="Calibri" w:hAnsi="Calibri" w:cs="Calibri"/>
          <w:b/>
          <w:color w:val="FF0000"/>
          <w:szCs w:val="24"/>
          <w:lang w:val="pl-PL"/>
        </w:rPr>
        <w:t xml:space="preserve"> "Cena" Formularza ofertowego</w:t>
      </w:r>
      <w:r w:rsidRPr="0038559A">
        <w:rPr>
          <w:rFonts w:ascii="Calibri" w:hAnsi="Calibri" w:cs="Calibri"/>
          <w:color w:val="FF0000"/>
          <w:szCs w:val="24"/>
          <w:lang w:val="pl-PL"/>
        </w:rPr>
        <w:t>.</w:t>
      </w:r>
    </w:p>
    <w:p w14:paraId="32E05A44" w14:textId="77777777" w:rsidR="00F903D7" w:rsidRDefault="00F903D7" w:rsidP="000A0F3E">
      <w:pPr>
        <w:pStyle w:val="Nagwek3"/>
        <w:tabs>
          <w:tab w:val="clear" w:pos="720"/>
          <w:tab w:val="clear" w:pos="3852"/>
          <w:tab w:val="left" w:pos="284"/>
        </w:tabs>
        <w:spacing w:before="120"/>
        <w:rPr>
          <w:rFonts w:ascii="Calibri" w:hAnsi="Calibri" w:cs="Calibri"/>
          <w:szCs w:val="24"/>
        </w:rPr>
      </w:pPr>
    </w:p>
    <w:p w14:paraId="63F3A576" w14:textId="77777777" w:rsidR="00F903D7" w:rsidRPr="005D6656" w:rsidRDefault="00F903D7" w:rsidP="000A0F3E">
      <w:pPr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/>
        </w:rPr>
        <w:t>Miejscowość, ……………………., dnia ……………………202.. r.</w:t>
      </w:r>
    </w:p>
    <w:sectPr w:rsidR="00F903D7" w:rsidRPr="005D6656" w:rsidSect="00F903D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91681" w14:textId="77777777" w:rsidR="009F5C65" w:rsidRDefault="009F5C65" w:rsidP="00AD21F6">
      <w:r>
        <w:separator/>
      </w:r>
    </w:p>
  </w:endnote>
  <w:endnote w:type="continuationSeparator" w:id="0">
    <w:p w14:paraId="7DC17D7D" w14:textId="77777777" w:rsidR="009F5C65" w:rsidRDefault="009F5C65" w:rsidP="00AD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0384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/>
              </w:rPr>
              <w:id w:val="-1768220994"/>
              <w:docPartObj>
                <w:docPartGallery w:val="Page Numbers (Bottom of Page)"/>
                <w:docPartUnique/>
              </w:docPartObj>
            </w:sdtPr>
            <w:sdtEndPr>
              <w:rPr>
                <w:color w:val="7F7F7F" w:themeColor="background1" w:themeShade="7F"/>
                <w:spacing w:val="60"/>
              </w:rPr>
            </w:sdtEndPr>
            <w:sdtContent>
              <w:p w14:paraId="7B445F9A" w14:textId="7628EFB8" w:rsidR="00AD21F6" w:rsidRPr="00AD21F6" w:rsidRDefault="00AD21F6" w:rsidP="00AD21F6">
                <w:pPr>
                  <w:tabs>
                    <w:tab w:val="center" w:pos="4550"/>
                    <w:tab w:val="left" w:pos="5818"/>
                  </w:tabs>
                  <w:ind w:right="260"/>
                  <w:jc w:val="right"/>
                  <w:rPr>
                    <w:rFonts w:ascii="Calibri" w:hAnsi="Calibri"/>
                    <w:color w:val="7F7F7F" w:themeColor="background1" w:themeShade="7F"/>
                    <w:spacing w:val="60"/>
                  </w:rPr>
                </w:pPr>
                <w:r w:rsidRPr="00AD21F6">
                  <w:rPr>
                    <w:rFonts w:ascii="Calibri" w:hAnsi="Calibri"/>
                    <w:color w:val="8496B0" w:themeColor="text2" w:themeTint="99"/>
                    <w:spacing w:val="60"/>
                    <w:sz w:val="24"/>
                    <w:szCs w:val="24"/>
                  </w:rPr>
                  <w:t>Strona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instrText>PAGE   \* MERGEFORMAT</w:instrTex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separate"/>
                </w:r>
                <w:r w:rsidR="00371ED4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t xml:space="preserve"> | </w: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instrText>NUMPAGES  \* Arabic  \* MERGEFORMAT</w:instrTex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separate"/>
                </w:r>
                <w:r w:rsidR="00371ED4" w:rsidRPr="00371ED4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</w:sdtContent>
  </w:sdt>
  <w:p w14:paraId="09149DBF" w14:textId="77777777" w:rsidR="00AD21F6" w:rsidRDefault="00AD21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F9A01" w14:textId="77777777" w:rsidR="009F5C65" w:rsidRDefault="009F5C65" w:rsidP="00AD21F6">
      <w:r>
        <w:separator/>
      </w:r>
    </w:p>
  </w:footnote>
  <w:footnote w:type="continuationSeparator" w:id="0">
    <w:p w14:paraId="27FD03DD" w14:textId="77777777" w:rsidR="009F5C65" w:rsidRDefault="009F5C65" w:rsidP="00AD2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AEA33" w14:textId="5D8B5020" w:rsidR="00B42DC5" w:rsidRPr="00E91527" w:rsidRDefault="00DF4E95">
    <w:pPr>
      <w:pStyle w:val="Nagwek"/>
      <w:rPr>
        <w:rFonts w:ascii="Calibri" w:hAnsi="Calibri" w:cs="Calibri"/>
        <w:sz w:val="24"/>
        <w:szCs w:val="24"/>
        <w:lang w:val="pl-PL"/>
      </w:rPr>
    </w:pPr>
    <w:r>
      <w:rPr>
        <w:rFonts w:ascii="Calibri" w:hAnsi="Calibri" w:cs="Calibri"/>
        <w:sz w:val="24"/>
        <w:szCs w:val="24"/>
        <w:lang w:val="pl-PL"/>
      </w:rPr>
      <w:t xml:space="preserve">Znak sprawy: </w:t>
    </w:r>
    <w:r w:rsidR="009B52C6">
      <w:rPr>
        <w:rFonts w:ascii="Calibri" w:hAnsi="Calibri" w:cs="Calibri"/>
        <w:sz w:val="24"/>
        <w:szCs w:val="24"/>
        <w:lang w:val="pl-PL"/>
      </w:rPr>
      <w:t>KAT-271-</w:t>
    </w:r>
    <w:r w:rsidR="00371ED4">
      <w:rPr>
        <w:rFonts w:ascii="Calibri" w:hAnsi="Calibri" w:cs="Calibri"/>
        <w:sz w:val="24"/>
        <w:szCs w:val="24"/>
        <w:lang w:val="pl-PL"/>
      </w:rPr>
      <w:t>2</w:t>
    </w:r>
    <w:r w:rsidR="009B52C6">
      <w:rPr>
        <w:rFonts w:ascii="Calibri" w:hAnsi="Calibri" w:cs="Calibri"/>
        <w:sz w:val="24"/>
        <w:szCs w:val="24"/>
        <w:lang w:val="pl-PL"/>
      </w:rPr>
      <w:t>/</w:t>
    </w:r>
    <w:r w:rsidR="00A34117">
      <w:rPr>
        <w:rFonts w:ascii="Calibri" w:hAnsi="Calibri" w:cs="Calibri"/>
        <w:sz w:val="24"/>
        <w:szCs w:val="24"/>
        <w:lang w:val="pl-PL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8041AB"/>
    <w:multiLevelType w:val="multilevel"/>
    <w:tmpl w:val="DEAC2D9A"/>
    <w:lvl w:ilvl="0">
      <w:start w:val="1"/>
      <w:numFmt w:val="decimal"/>
      <w:pStyle w:val="Ol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8B3400D"/>
    <w:multiLevelType w:val="hybridMultilevel"/>
    <w:tmpl w:val="CB2001C6"/>
    <w:lvl w:ilvl="0" w:tplc="2638BF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2E74B5" w:themeColor="accent1" w:themeShade="BF"/>
        <w:sz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D7"/>
    <w:rsid w:val="0001037E"/>
    <w:rsid w:val="00037DB6"/>
    <w:rsid w:val="000A0F3E"/>
    <w:rsid w:val="000C052B"/>
    <w:rsid w:val="001E281C"/>
    <w:rsid w:val="00217B0F"/>
    <w:rsid w:val="00297706"/>
    <w:rsid w:val="002F33C8"/>
    <w:rsid w:val="00371ED4"/>
    <w:rsid w:val="0038559A"/>
    <w:rsid w:val="0047082B"/>
    <w:rsid w:val="004A7B76"/>
    <w:rsid w:val="004B1B4E"/>
    <w:rsid w:val="005D6656"/>
    <w:rsid w:val="00627C62"/>
    <w:rsid w:val="006464C8"/>
    <w:rsid w:val="006B649C"/>
    <w:rsid w:val="007370F3"/>
    <w:rsid w:val="00774E14"/>
    <w:rsid w:val="007A1304"/>
    <w:rsid w:val="00830DD9"/>
    <w:rsid w:val="00904C6A"/>
    <w:rsid w:val="00906880"/>
    <w:rsid w:val="00965421"/>
    <w:rsid w:val="00986DC7"/>
    <w:rsid w:val="009B52C6"/>
    <w:rsid w:val="009F5C65"/>
    <w:rsid w:val="00A34117"/>
    <w:rsid w:val="00A8541E"/>
    <w:rsid w:val="00AD21F6"/>
    <w:rsid w:val="00AD4983"/>
    <w:rsid w:val="00B42DC5"/>
    <w:rsid w:val="00BD05B0"/>
    <w:rsid w:val="00CF1D22"/>
    <w:rsid w:val="00DF40EA"/>
    <w:rsid w:val="00DF4E95"/>
    <w:rsid w:val="00E0576B"/>
    <w:rsid w:val="00E5610B"/>
    <w:rsid w:val="00E91527"/>
    <w:rsid w:val="00E9379B"/>
    <w:rsid w:val="00EA2836"/>
    <w:rsid w:val="00F903D7"/>
    <w:rsid w:val="00FB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01724"/>
  <w15:chartTrackingRefBased/>
  <w15:docId w15:val="{974B23A9-BB10-415A-A339-4155A3FA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aliases w:val="Nagłówek OP"/>
    <w:basedOn w:val="Normalny"/>
    <w:next w:val="Normalny"/>
    <w:link w:val="Nagwek1Znak"/>
    <w:qFormat/>
    <w:rsid w:val="004A7B76"/>
    <w:pPr>
      <w:keepNext/>
      <w:keepLines/>
      <w:spacing w:line="360" w:lineRule="auto"/>
      <w:outlineLvl w:val="0"/>
    </w:pPr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styleId="Nagwek2">
    <w:name w:val="heading 2"/>
    <w:basedOn w:val="Normalny"/>
    <w:link w:val="Nagwek2Znak"/>
    <w:qFormat/>
    <w:rsid w:val="00F903D7"/>
    <w:pPr>
      <w:tabs>
        <w:tab w:val="num" w:pos="576"/>
      </w:tabs>
      <w:ind w:left="576" w:hanging="576"/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rsid w:val="00F903D7"/>
    <w:pPr>
      <w:keepNext/>
      <w:tabs>
        <w:tab w:val="num" w:pos="720"/>
        <w:tab w:val="left" w:pos="3852"/>
      </w:tabs>
      <w:spacing w:before="60" w:after="120"/>
      <w:ind w:left="720" w:hanging="7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link w:val="Nagwek4Znak"/>
    <w:qFormat/>
    <w:rsid w:val="00F903D7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F903D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F903D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F903D7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F903D7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qFormat/>
    <w:rsid w:val="00F903D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4A7B76"/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customStyle="1" w:styleId="Oli1">
    <w:name w:val="Oli1"/>
    <w:basedOn w:val="Nagwek1"/>
    <w:link w:val="Oli1Znak"/>
    <w:qFormat/>
    <w:rsid w:val="00E5610B"/>
    <w:pPr>
      <w:keepNext w:val="0"/>
      <w:keepLines w:val="0"/>
      <w:numPr>
        <w:numId w:val="2"/>
      </w:numPr>
      <w:ind w:hanging="360"/>
      <w:contextualSpacing/>
    </w:pPr>
    <w:rPr>
      <w:rFonts w:asciiTheme="minorHAnsi" w:eastAsiaTheme="minorHAnsi" w:hAnsiTheme="minorHAnsi" w:cstheme="minorBidi"/>
      <w:szCs w:val="28"/>
    </w:rPr>
  </w:style>
  <w:style w:type="character" w:customStyle="1" w:styleId="Oli1Znak">
    <w:name w:val="Oli1 Znak"/>
    <w:basedOn w:val="Nagwek1Znak"/>
    <w:link w:val="Oli1"/>
    <w:rsid w:val="00E5610B"/>
    <w:rPr>
      <w:rFonts w:ascii="Calibri" w:eastAsiaTheme="majorEastAsia" w:hAnsi="Calibri" w:cstheme="majorBidi"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F903D7"/>
    <w:rPr>
      <w:rFonts w:ascii="Times New Roman" w:eastAsia="Times New Roman" w:hAnsi="Times New Roman" w:cs="Arial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903D7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903D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903D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903D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903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903D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903D7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A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A2C"/>
    <w:rPr>
      <w:rFonts w:ascii="Segoe UI" w:eastAsia="Times New Roman" w:hAnsi="Segoe UI" w:cs="Segoe UI"/>
      <w:sz w:val="18"/>
      <w:szCs w:val="18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5ADB4-5A3A-4307-AE99-4B7DA7EB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 Przebieracz</dc:creator>
  <cp:keywords/>
  <dc:description/>
  <cp:lastModifiedBy>Anica Knera</cp:lastModifiedBy>
  <cp:revision>33</cp:revision>
  <cp:lastPrinted>2023-07-20T12:38:00Z</cp:lastPrinted>
  <dcterms:created xsi:type="dcterms:W3CDTF">2023-02-09T08:20:00Z</dcterms:created>
  <dcterms:modified xsi:type="dcterms:W3CDTF">2024-08-26T12:47:00Z</dcterms:modified>
</cp:coreProperties>
</file>