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D256" w14:textId="77777777" w:rsidR="00104300" w:rsidRPr="00127424" w:rsidRDefault="00104300" w:rsidP="00104300">
      <w:pPr>
        <w:spacing w:line="360" w:lineRule="auto"/>
        <w:ind w:left="-2552"/>
        <w:rPr>
          <w:rFonts w:ascii="Garamond" w:hAnsi="Garamond"/>
          <w:lang w:val="pl-PL"/>
        </w:rPr>
      </w:pPr>
    </w:p>
    <w:p w14:paraId="77AAE18A" w14:textId="40995842" w:rsidR="00104300" w:rsidRPr="00757ECB" w:rsidRDefault="00104300" w:rsidP="00104300">
      <w:pPr>
        <w:keepNext/>
        <w:suppressLineNumbers/>
        <w:tabs>
          <w:tab w:val="center" w:pos="4819"/>
          <w:tab w:val="right" w:pos="9638"/>
        </w:tabs>
        <w:spacing w:before="240" w:after="120" w:line="360" w:lineRule="auto"/>
        <w:rPr>
          <w:rFonts w:ascii="Garamond" w:eastAsia="Microsoft YaHei" w:hAnsi="Garamond" w:cs="Calibri"/>
          <w:lang w:val="pl-PL" w:eastAsia="ar-SA"/>
        </w:rPr>
      </w:pPr>
      <w:r w:rsidRPr="00127424">
        <w:rPr>
          <w:rFonts w:ascii="Garamond" w:hAnsi="Garamond" w:cs="Calibri"/>
          <w:lang w:val="pl-PL" w:eastAsia="ar-SA"/>
        </w:rPr>
        <w:t xml:space="preserve">  </w:t>
      </w:r>
      <w:r w:rsidRPr="00402CED">
        <w:rPr>
          <w:rFonts w:ascii="Garamond" w:eastAsia="Microsoft YaHei" w:hAnsi="Garamond" w:cs="Calibri"/>
          <w:lang w:val="pl-PL" w:eastAsia="ar-SA"/>
        </w:rPr>
        <w:t xml:space="preserve">Nr postępowania: </w:t>
      </w:r>
      <w:bookmarkStart w:id="0" w:name="_Hlk175221775"/>
      <w:bookmarkStart w:id="1" w:name="_Hlk175250667"/>
      <w:r w:rsidR="00D86BDD" w:rsidRPr="00402CED">
        <w:rPr>
          <w:rFonts w:ascii="Garamond" w:eastAsia="Microsoft YaHei" w:hAnsi="Garamond" w:cs="Calibri"/>
          <w:lang w:val="pl-PL" w:eastAsia="ar-SA"/>
        </w:rPr>
        <w:t>SZ 1.2024</w:t>
      </w:r>
      <w:r w:rsidR="00D20902" w:rsidRPr="00402CED">
        <w:rPr>
          <w:rFonts w:ascii="Garamond" w:eastAsia="Microsoft YaHei" w:hAnsi="Garamond" w:cs="Calibri"/>
          <w:lang w:val="pl-PL" w:eastAsia="ar-SA"/>
        </w:rPr>
        <w:t>_</w:t>
      </w:r>
      <w:r w:rsidR="00D86BDD" w:rsidRPr="00402CED">
        <w:rPr>
          <w:rFonts w:ascii="Garamond" w:eastAsia="Microsoft YaHei" w:hAnsi="Garamond" w:cs="Calibri"/>
          <w:lang w:val="pl-PL" w:eastAsia="ar-SA"/>
        </w:rPr>
        <w:t>LO20</w:t>
      </w:r>
      <w:bookmarkEnd w:id="0"/>
    </w:p>
    <w:bookmarkEnd w:id="1"/>
    <w:p w14:paraId="719B6317" w14:textId="77777777" w:rsidR="00104300" w:rsidRPr="00757ECB" w:rsidRDefault="00104300" w:rsidP="00104300">
      <w:pPr>
        <w:spacing w:line="360" w:lineRule="auto"/>
        <w:rPr>
          <w:rFonts w:ascii="Garamond" w:hAnsi="Garamond" w:cs="Calibri"/>
          <w:lang w:val="pl-PL" w:eastAsia="ar-SA"/>
        </w:rPr>
      </w:pPr>
      <w:r w:rsidRPr="00757ECB">
        <w:rPr>
          <w:rFonts w:ascii="Garamond" w:hAnsi="Garamond" w:cs="Calibri"/>
          <w:lang w:val="pl-PL" w:eastAsia="ar-SA"/>
        </w:rPr>
        <w:t xml:space="preserve">                                                                                                                            </w:t>
      </w:r>
    </w:p>
    <w:p w14:paraId="71356236" w14:textId="77777777" w:rsidR="00104300" w:rsidRPr="00757ECB" w:rsidRDefault="00104300" w:rsidP="00104300">
      <w:pPr>
        <w:spacing w:after="200" w:line="360" w:lineRule="auto"/>
        <w:rPr>
          <w:rFonts w:ascii="Garamond" w:hAnsi="Garamond" w:cs="Calibri"/>
          <w:lang w:val="pl-PL" w:eastAsia="ar-SA"/>
        </w:rPr>
      </w:pPr>
    </w:p>
    <w:p w14:paraId="2805B15F" w14:textId="77777777" w:rsidR="00104300" w:rsidRPr="00757ECB" w:rsidRDefault="00104300" w:rsidP="00104300">
      <w:pPr>
        <w:shd w:val="clear" w:color="auto" w:fill="FFFFFF"/>
        <w:spacing w:after="200" w:line="360" w:lineRule="auto"/>
        <w:jc w:val="center"/>
        <w:rPr>
          <w:rFonts w:ascii="Garamond" w:hAnsi="Garamond" w:cs="Calibri"/>
          <w:b/>
          <w:bCs/>
          <w:spacing w:val="-10"/>
          <w:lang w:val="pl-PL" w:eastAsia="ar-SA"/>
        </w:rPr>
      </w:pPr>
      <w:r w:rsidRPr="00757ECB">
        <w:rPr>
          <w:rFonts w:ascii="Garamond" w:hAnsi="Garamond" w:cs="Calibri"/>
          <w:b/>
          <w:bCs/>
          <w:spacing w:val="-12"/>
          <w:lang w:val="pl-PL" w:eastAsia="ar-SA"/>
        </w:rPr>
        <w:t xml:space="preserve">SPECYFIKACJA WARUNKÓW </w:t>
      </w:r>
      <w:r w:rsidRPr="00757ECB">
        <w:rPr>
          <w:rFonts w:ascii="Garamond" w:hAnsi="Garamond" w:cs="Calibri"/>
          <w:b/>
          <w:bCs/>
          <w:spacing w:val="-10"/>
          <w:lang w:val="pl-PL" w:eastAsia="ar-SA"/>
        </w:rPr>
        <w:t>ZAMÓWIENIA</w:t>
      </w:r>
    </w:p>
    <w:p w14:paraId="7D7257CF" w14:textId="77777777" w:rsidR="00104300" w:rsidRPr="00757ECB" w:rsidRDefault="00104300" w:rsidP="00104300">
      <w:pPr>
        <w:shd w:val="clear" w:color="auto" w:fill="FFFFFF"/>
        <w:spacing w:after="200" w:line="360" w:lineRule="auto"/>
        <w:jc w:val="center"/>
        <w:rPr>
          <w:rFonts w:ascii="Garamond" w:hAnsi="Garamond" w:cs="Calibri"/>
          <w:b/>
          <w:lang w:val="pl-PL" w:eastAsia="ar-SA"/>
        </w:rPr>
      </w:pPr>
      <w:r w:rsidRPr="00757ECB">
        <w:rPr>
          <w:rFonts w:ascii="Garamond" w:hAnsi="Garamond" w:cs="Calibri"/>
          <w:b/>
          <w:lang w:val="pl-PL" w:eastAsia="ar-SA"/>
        </w:rPr>
        <w:t>na</w:t>
      </w:r>
    </w:p>
    <w:p w14:paraId="41EFF9D1" w14:textId="77777777" w:rsidR="00104300" w:rsidRPr="00104300" w:rsidRDefault="00104300" w:rsidP="00104300">
      <w:pPr>
        <w:spacing w:after="200" w:line="360" w:lineRule="auto"/>
        <w:jc w:val="center"/>
        <w:rPr>
          <w:rFonts w:ascii="Garamond" w:hAnsi="Garamond"/>
          <w:b/>
          <w:bCs/>
        </w:rPr>
      </w:pPr>
      <w:bookmarkStart w:id="2" w:name="_Hlk175250621"/>
      <w:r w:rsidRPr="00C415AD">
        <w:rPr>
          <w:rFonts w:ascii="Garamond" w:hAnsi="Garamond"/>
          <w:b/>
          <w:bCs/>
        </w:rPr>
        <w:t xml:space="preserve">Remont zabezpieczający tylną elewację budynku XX Liceum Ogólnokształcącego przy ul. Szlak 5 w Krakowie </w:t>
      </w:r>
    </w:p>
    <w:bookmarkEnd w:id="2"/>
    <w:p w14:paraId="53C84D60" w14:textId="1A04B712" w:rsidR="00104300" w:rsidRPr="00757ECB" w:rsidRDefault="00104300" w:rsidP="00104300">
      <w:pPr>
        <w:spacing w:after="200" w:line="360" w:lineRule="auto"/>
        <w:jc w:val="center"/>
        <w:rPr>
          <w:rFonts w:ascii="Garamond" w:hAnsi="Garamond" w:cs="Calibri"/>
          <w:b/>
          <w:lang w:val="pl-PL" w:eastAsia="ar-SA"/>
        </w:rPr>
      </w:pPr>
      <w:r w:rsidRPr="00757ECB">
        <w:rPr>
          <w:rFonts w:ascii="Garamond" w:hAnsi="Garamond" w:cs="Calibri"/>
          <w:lang w:val="pl-PL" w:eastAsia="ar-SA"/>
        </w:rPr>
        <w:t xml:space="preserve">w postępowaniu o udzielenie zamówienia publicznego prowadzonego w trybie podstawowym bez negocjacji na podstawie art. 275 ustawy z dnia 11 września 2019 r. Prawo zamówień publicznych (tekst jednolity: Dz.U z 2023 r. poz. 1605 z </w:t>
      </w:r>
      <w:proofErr w:type="spellStart"/>
      <w:r w:rsidRPr="00757ECB">
        <w:rPr>
          <w:rFonts w:ascii="Garamond" w:hAnsi="Garamond" w:cs="Calibri"/>
          <w:lang w:val="pl-PL" w:eastAsia="ar-SA"/>
        </w:rPr>
        <w:t>późn</w:t>
      </w:r>
      <w:proofErr w:type="spellEnd"/>
      <w:r w:rsidRPr="00757ECB">
        <w:rPr>
          <w:rFonts w:ascii="Garamond" w:hAnsi="Garamond" w:cs="Calibri"/>
          <w:lang w:val="pl-PL" w:eastAsia="ar-SA"/>
        </w:rPr>
        <w:t>. zm.)</w:t>
      </w:r>
    </w:p>
    <w:p w14:paraId="464D3D22" w14:textId="77777777" w:rsidR="00104300" w:rsidRPr="00757ECB" w:rsidRDefault="00104300" w:rsidP="00104300">
      <w:pPr>
        <w:spacing w:before="600" w:after="600" w:line="360" w:lineRule="auto"/>
        <w:jc w:val="both"/>
        <w:rPr>
          <w:rFonts w:ascii="Garamond" w:hAnsi="Garamond" w:cs="Calibri"/>
          <w:lang w:val="pl-PL" w:eastAsia="ar-SA"/>
        </w:rPr>
      </w:pPr>
      <w:r w:rsidRPr="00757ECB">
        <w:rPr>
          <w:rFonts w:ascii="Garamond" w:hAnsi="Garamond" w:cs="Calibri"/>
          <w:lang w:val="pl-PL" w:eastAsia="ar-SA"/>
        </w:rPr>
        <w:t>Zamawiający oczekuje, że Wykonawcy zapoznają się dokładnie z treścią niniejszej specyfikacji istotnych warunków zamówienia i załączników. Pełne ryzyko nieterminowego dostarczenia wszystkich wymaganych informacji i dokumentów, oraz przedłożenia oferty nie w pełni odpowiadającej zbiorowi niniejszych dokumentów ponosi Wykonawca.</w:t>
      </w:r>
    </w:p>
    <w:p w14:paraId="1C2F125A" w14:textId="77777777" w:rsidR="00104300" w:rsidRPr="00757ECB" w:rsidRDefault="00104300" w:rsidP="00104300">
      <w:pPr>
        <w:spacing w:before="480" w:after="200" w:line="360" w:lineRule="auto"/>
        <w:jc w:val="right"/>
        <w:rPr>
          <w:rFonts w:ascii="Garamond" w:hAnsi="Garamond" w:cs="Calibri"/>
          <w:lang w:val="pl-PL" w:eastAsia="ar-SA"/>
        </w:rPr>
      </w:pPr>
      <w:r w:rsidRPr="00757ECB">
        <w:rPr>
          <w:rFonts w:ascii="Garamond" w:hAnsi="Garamond" w:cs="Calibri"/>
          <w:lang w:val="pl-PL" w:eastAsia="ar-SA"/>
        </w:rPr>
        <w:t>____________________</w:t>
      </w:r>
    </w:p>
    <w:p w14:paraId="54DFC7BB" w14:textId="77777777" w:rsidR="00104300" w:rsidRPr="00757ECB" w:rsidRDefault="00104300" w:rsidP="00104300">
      <w:pPr>
        <w:spacing w:after="200" w:line="360" w:lineRule="auto"/>
        <w:jc w:val="right"/>
        <w:rPr>
          <w:rFonts w:ascii="Garamond" w:hAnsi="Garamond" w:cs="Calibri"/>
          <w:lang w:val="pl-PL" w:eastAsia="ar-SA"/>
        </w:rPr>
      </w:pPr>
      <w:r w:rsidRPr="00757ECB">
        <w:rPr>
          <w:rFonts w:ascii="Garamond" w:hAnsi="Garamond" w:cs="Calibri"/>
          <w:lang w:val="pl-PL" w:eastAsia="ar-SA"/>
        </w:rPr>
        <w:t>ZATWIERDZAM:</w:t>
      </w:r>
    </w:p>
    <w:p w14:paraId="27FE4440" w14:textId="77777777" w:rsidR="00104300" w:rsidRPr="00757ECB" w:rsidRDefault="00104300" w:rsidP="00104300">
      <w:pPr>
        <w:spacing w:after="200" w:line="360" w:lineRule="auto"/>
        <w:rPr>
          <w:rFonts w:ascii="Garamond" w:hAnsi="Garamond" w:cs="Calibri"/>
          <w:lang w:val="pl-PL" w:eastAsia="ar-SA"/>
        </w:rPr>
      </w:pPr>
    </w:p>
    <w:p w14:paraId="608D13A1" w14:textId="77777777" w:rsidR="00104300" w:rsidRPr="00757ECB" w:rsidRDefault="00104300" w:rsidP="00104300">
      <w:pPr>
        <w:spacing w:after="200" w:line="360" w:lineRule="auto"/>
        <w:rPr>
          <w:rFonts w:ascii="Garamond" w:hAnsi="Garamond" w:cs="Calibri"/>
          <w:lang w:val="pl-PL" w:eastAsia="ar-SA"/>
        </w:rPr>
      </w:pPr>
    </w:p>
    <w:p w14:paraId="1F36F32A" w14:textId="77777777" w:rsidR="00104300" w:rsidRPr="00757ECB" w:rsidRDefault="00104300" w:rsidP="00104300">
      <w:pPr>
        <w:spacing w:after="200" w:line="360" w:lineRule="auto"/>
        <w:rPr>
          <w:rFonts w:ascii="Garamond" w:hAnsi="Garamond" w:cs="Calibri"/>
          <w:lang w:val="pl-PL" w:eastAsia="ar-SA"/>
        </w:rPr>
      </w:pPr>
    </w:p>
    <w:p w14:paraId="1A1B4669" w14:textId="77777777" w:rsidR="00104300" w:rsidRPr="00757ECB" w:rsidRDefault="00104300" w:rsidP="00104300">
      <w:pPr>
        <w:spacing w:after="200" w:line="360" w:lineRule="auto"/>
        <w:rPr>
          <w:rFonts w:ascii="Garamond" w:hAnsi="Garamond" w:cs="Calibri"/>
          <w:lang w:val="pl-PL" w:eastAsia="ar-SA"/>
        </w:rPr>
      </w:pPr>
    </w:p>
    <w:p w14:paraId="2368EDCF" w14:textId="51F7039D" w:rsidR="00104300" w:rsidRPr="00757ECB" w:rsidRDefault="00104300" w:rsidP="00104300">
      <w:pPr>
        <w:spacing w:after="200" w:line="360" w:lineRule="auto"/>
        <w:rPr>
          <w:rFonts w:ascii="Garamond" w:hAnsi="Garamond" w:cs="Calibri"/>
          <w:lang w:val="pl-PL" w:eastAsia="ar-SA"/>
        </w:rPr>
      </w:pPr>
      <w:r>
        <w:rPr>
          <w:rFonts w:ascii="Garamond" w:hAnsi="Garamond" w:cs="Calibri"/>
          <w:lang w:val="pl-PL" w:eastAsia="ar-SA"/>
        </w:rPr>
        <w:t>Kraków</w:t>
      </w:r>
      <w:r w:rsidRPr="00757ECB">
        <w:rPr>
          <w:rFonts w:ascii="Garamond" w:hAnsi="Garamond" w:cs="Calibri"/>
          <w:lang w:val="pl-PL" w:eastAsia="ar-SA"/>
        </w:rPr>
        <w:t xml:space="preserve">, </w:t>
      </w:r>
      <w:r w:rsidRPr="008856D4">
        <w:rPr>
          <w:rFonts w:ascii="Garamond" w:hAnsi="Garamond" w:cs="Calibri"/>
          <w:lang w:val="pl-PL" w:eastAsia="ar-SA"/>
        </w:rPr>
        <w:t>dnia 23.08.2024</w:t>
      </w:r>
      <w:r w:rsidRPr="00757ECB">
        <w:rPr>
          <w:rFonts w:ascii="Garamond" w:hAnsi="Garamond" w:cs="Calibri"/>
          <w:lang w:val="pl-PL" w:eastAsia="ar-SA"/>
        </w:rPr>
        <w:t xml:space="preserve"> roku</w:t>
      </w:r>
    </w:p>
    <w:p w14:paraId="0B77D281" w14:textId="77777777" w:rsidR="00104300" w:rsidRPr="00757ECB" w:rsidRDefault="00104300" w:rsidP="00104300">
      <w:pPr>
        <w:spacing w:after="200" w:line="360" w:lineRule="auto"/>
        <w:rPr>
          <w:rFonts w:ascii="Garamond" w:hAnsi="Garamond" w:cs="Calibri"/>
          <w:lang w:val="pl-PL" w:eastAsia="ar-SA"/>
        </w:rPr>
      </w:pPr>
    </w:p>
    <w:p w14:paraId="0ED34A1A" w14:textId="77777777" w:rsidR="00104300" w:rsidRPr="00757ECB" w:rsidRDefault="00104300" w:rsidP="00104300">
      <w:pPr>
        <w:spacing w:after="200" w:line="360" w:lineRule="auto"/>
        <w:rPr>
          <w:rFonts w:ascii="Garamond" w:hAnsi="Garamond" w:cs="Calibri"/>
          <w:lang w:val="pl-PL" w:eastAsia="ar-SA"/>
        </w:rPr>
      </w:pPr>
    </w:p>
    <w:p w14:paraId="5ACE7380" w14:textId="77777777" w:rsidR="00104300" w:rsidRPr="00757ECB" w:rsidRDefault="00104300" w:rsidP="00104300">
      <w:pPr>
        <w:spacing w:after="200" w:line="360" w:lineRule="auto"/>
        <w:rPr>
          <w:rFonts w:ascii="Garamond" w:hAnsi="Garamond" w:cs="Calibri"/>
          <w:lang w:val="pl-PL" w:eastAsia="ar-SA"/>
        </w:rPr>
      </w:pPr>
    </w:p>
    <w:p w14:paraId="3F8C58FF" w14:textId="3785656E" w:rsidR="00104300" w:rsidRPr="00031C14" w:rsidRDefault="00104300" w:rsidP="00031C14">
      <w:pPr>
        <w:numPr>
          <w:ilvl w:val="1"/>
          <w:numId w:val="1"/>
        </w:numPr>
        <w:suppressAutoHyphens w:val="0"/>
        <w:spacing w:after="200" w:line="360" w:lineRule="auto"/>
        <w:ind w:left="284" w:hanging="284"/>
        <w:jc w:val="both"/>
        <w:rPr>
          <w:rFonts w:ascii="Garamond" w:hAnsi="Garamond" w:cs="Calibri"/>
          <w:b/>
          <w:spacing w:val="15"/>
          <w:lang w:val="pl-PL" w:eastAsia="en-US"/>
        </w:rPr>
      </w:pPr>
      <w:bookmarkStart w:id="3" w:name="_Toc62846640"/>
      <w:r w:rsidRPr="00757ECB">
        <w:rPr>
          <w:rFonts w:ascii="Garamond" w:hAnsi="Garamond" w:cs="Calibri"/>
          <w:b/>
          <w:spacing w:val="15"/>
          <w:lang w:val="pl-PL" w:eastAsia="en-US"/>
        </w:rPr>
        <w:t xml:space="preserve">    Dane Zamawiającego (nazwa, adres Zamawiającego, nr tel., adres poczty elektronicznej oraz strony internetowej prowadzonego postępowania), a także adres strony internetowej, na której udostępniane będą zmiany i wyjaśnienia treści SWZ oraz inne dokumenty zamówienia bezpośrednio związane z postępowaniem o udzielenie zamówienia.</w:t>
      </w:r>
      <w:bookmarkEnd w:id="3"/>
    </w:p>
    <w:p w14:paraId="03AC2149" w14:textId="6B831521" w:rsidR="00327E96" w:rsidRPr="00C415AD" w:rsidRDefault="00327E96" w:rsidP="00327E96">
      <w:pPr>
        <w:spacing w:after="160" w:line="259" w:lineRule="auto"/>
        <w:ind w:left="284"/>
        <w:rPr>
          <w:rFonts w:ascii="Garamond" w:hAnsi="Garamond"/>
        </w:rPr>
      </w:pPr>
      <w:bookmarkStart w:id="4" w:name="_Hlk175162560"/>
      <w:r w:rsidRPr="00C415AD">
        <w:rPr>
          <w:rFonts w:ascii="Garamond" w:hAnsi="Garamond"/>
        </w:rPr>
        <w:t>Gmin</w:t>
      </w:r>
      <w:r>
        <w:rPr>
          <w:rFonts w:ascii="Garamond" w:hAnsi="Garamond"/>
        </w:rPr>
        <w:t>a</w:t>
      </w:r>
      <w:r w:rsidRPr="00C415AD">
        <w:rPr>
          <w:rFonts w:ascii="Garamond" w:hAnsi="Garamond"/>
        </w:rPr>
        <w:t xml:space="preserve"> Miejsk</w:t>
      </w:r>
      <w:r>
        <w:rPr>
          <w:rFonts w:ascii="Garamond" w:hAnsi="Garamond"/>
        </w:rPr>
        <w:t>a</w:t>
      </w:r>
      <w:r w:rsidRPr="00C415AD">
        <w:rPr>
          <w:rFonts w:ascii="Garamond" w:hAnsi="Garamond"/>
        </w:rPr>
        <w:t xml:space="preserve"> Kraków  </w:t>
      </w:r>
    </w:p>
    <w:p w14:paraId="7D859A79" w14:textId="77777777" w:rsidR="00327E96" w:rsidRPr="00C415AD" w:rsidRDefault="00327E96" w:rsidP="00327E96">
      <w:pPr>
        <w:spacing w:after="160" w:line="259" w:lineRule="auto"/>
        <w:ind w:left="284"/>
        <w:rPr>
          <w:rFonts w:ascii="Garamond" w:hAnsi="Garamond"/>
        </w:rPr>
      </w:pPr>
      <w:r w:rsidRPr="00C415AD">
        <w:rPr>
          <w:rFonts w:ascii="Garamond" w:hAnsi="Garamond"/>
        </w:rPr>
        <w:t xml:space="preserve">31-004 Kraków </w:t>
      </w:r>
    </w:p>
    <w:p w14:paraId="09841390" w14:textId="77777777" w:rsidR="00327E96" w:rsidRPr="00C415AD" w:rsidRDefault="00327E96" w:rsidP="00327E96">
      <w:pPr>
        <w:spacing w:after="160" w:line="259" w:lineRule="auto"/>
        <w:ind w:left="284"/>
        <w:rPr>
          <w:rFonts w:ascii="Garamond" w:hAnsi="Garamond"/>
        </w:rPr>
      </w:pPr>
      <w:r w:rsidRPr="00C415AD">
        <w:rPr>
          <w:rFonts w:ascii="Garamond" w:hAnsi="Garamond"/>
        </w:rPr>
        <w:t xml:space="preserve">Pl. Wszystkich Świętych 3-4, </w:t>
      </w:r>
    </w:p>
    <w:p w14:paraId="2AEF3BAD" w14:textId="77777777" w:rsidR="00327E96" w:rsidRPr="00C415AD" w:rsidRDefault="00327E96" w:rsidP="00327E96">
      <w:pPr>
        <w:spacing w:after="160" w:line="259" w:lineRule="auto"/>
        <w:ind w:left="284"/>
        <w:rPr>
          <w:rFonts w:ascii="Garamond" w:hAnsi="Garamond"/>
        </w:rPr>
      </w:pPr>
      <w:r w:rsidRPr="00C415AD">
        <w:rPr>
          <w:rFonts w:ascii="Garamond" w:hAnsi="Garamond"/>
        </w:rPr>
        <w:t xml:space="preserve">NIP: 676 101 37 17 REGON 351554353 </w:t>
      </w:r>
    </w:p>
    <w:p w14:paraId="36D136D0" w14:textId="71C160DC" w:rsidR="00327E96" w:rsidRPr="00C415AD" w:rsidRDefault="00327E96" w:rsidP="00327E96">
      <w:pPr>
        <w:spacing w:after="160" w:line="259" w:lineRule="auto"/>
        <w:ind w:left="284"/>
        <w:rPr>
          <w:rFonts w:ascii="Garamond" w:hAnsi="Garamond"/>
        </w:rPr>
      </w:pPr>
      <w:r w:rsidRPr="00C415AD">
        <w:rPr>
          <w:rFonts w:ascii="Garamond" w:hAnsi="Garamond"/>
        </w:rPr>
        <w:t>reprezentowana przez  Agnieszkę Głowacką dyrektora XX Liceum Ogólnokształcącego im. Leopolda Staffa w Krakowie, działającą na podstawie Pełnomocnictwa nr 563/2023 Prezydenta Miasta Krakowa z dnia 21 września 2023 r</w:t>
      </w:r>
      <w:r>
        <w:rPr>
          <w:rFonts w:ascii="Garamond" w:hAnsi="Garamond"/>
        </w:rPr>
        <w:t>.</w:t>
      </w:r>
      <w:r w:rsidRPr="00C415AD">
        <w:rPr>
          <w:rFonts w:ascii="Garamond" w:hAnsi="Garamond"/>
        </w:rPr>
        <w:t xml:space="preserve"> </w:t>
      </w:r>
    </w:p>
    <w:bookmarkEnd w:id="4"/>
    <w:p w14:paraId="21727A01" w14:textId="55DA94A0" w:rsidR="00104300" w:rsidRPr="00757ECB" w:rsidRDefault="00104300" w:rsidP="00677D2A">
      <w:pPr>
        <w:spacing w:after="200" w:line="360" w:lineRule="auto"/>
        <w:ind w:left="284"/>
        <w:rPr>
          <w:rFonts w:ascii="Garamond" w:eastAsia="Calibri" w:hAnsi="Garamond" w:cs="Calibri"/>
          <w:kern w:val="2"/>
          <w:lang w:val="pl-PL" w:eastAsia="ar-SA"/>
          <w14:ligatures w14:val="standardContextual"/>
        </w:rPr>
      </w:pPr>
      <w:r w:rsidRPr="00757ECB">
        <w:rPr>
          <w:rFonts w:ascii="Garamond" w:hAnsi="Garamond" w:cs="Calibri"/>
          <w:lang w:val="pl-PL" w:eastAsia="ar-SA"/>
        </w:rPr>
        <w:t xml:space="preserve">Strona internetowa prowadzonego postępowania: </w:t>
      </w:r>
      <w:hyperlink r:id="rId8" w:history="1">
        <w:r w:rsidR="00677D2A" w:rsidRPr="001600C3">
          <w:rPr>
            <w:rStyle w:val="Hipercze"/>
          </w:rPr>
          <w:t>https://ezamowienia.gov.pl/mp-client/search/list/ocds-148610-cfd125ed-2e50-4e78-9e98-27bc280a277a</w:t>
        </w:r>
      </w:hyperlink>
      <w:r w:rsidR="00677D2A">
        <w:t xml:space="preserve"> </w:t>
      </w:r>
    </w:p>
    <w:p w14:paraId="3FBF3761" w14:textId="77777777" w:rsidR="00104300" w:rsidRPr="00757ECB" w:rsidRDefault="00104300" w:rsidP="00104300">
      <w:pPr>
        <w:numPr>
          <w:ilvl w:val="1"/>
          <w:numId w:val="1"/>
        </w:numPr>
        <w:suppressAutoHyphens w:val="0"/>
        <w:spacing w:after="200" w:line="360" w:lineRule="auto"/>
        <w:ind w:left="284" w:hanging="284"/>
        <w:contextualSpacing/>
        <w:rPr>
          <w:rFonts w:ascii="Garamond" w:hAnsi="Garamond" w:cs="Calibri"/>
          <w:b/>
          <w:spacing w:val="15"/>
          <w:lang w:val="pl-PL" w:eastAsia="en-US"/>
        </w:rPr>
      </w:pPr>
      <w:bookmarkStart w:id="5" w:name="_Toc27127018"/>
      <w:bookmarkStart w:id="6" w:name="_Toc62846641"/>
      <w:r w:rsidRPr="00757ECB">
        <w:rPr>
          <w:rFonts w:ascii="Garamond" w:hAnsi="Garamond" w:cs="Calibri"/>
          <w:b/>
          <w:spacing w:val="15"/>
          <w:lang w:val="pl-PL" w:eastAsia="en-US"/>
        </w:rPr>
        <w:t xml:space="preserve">   Tryb udzielenia zamówienia.</w:t>
      </w:r>
      <w:bookmarkEnd w:id="5"/>
      <w:bookmarkEnd w:id="6"/>
    </w:p>
    <w:p w14:paraId="25BC54DD" w14:textId="77777777" w:rsidR="00104300" w:rsidRPr="00757ECB" w:rsidRDefault="00104300" w:rsidP="00104300">
      <w:pPr>
        <w:suppressAutoHyphens w:val="0"/>
        <w:spacing w:line="360" w:lineRule="auto"/>
        <w:ind w:left="284"/>
        <w:contextualSpacing/>
        <w:rPr>
          <w:rFonts w:ascii="Garamond" w:hAnsi="Garamond" w:cs="Calibri"/>
          <w:b/>
          <w:spacing w:val="15"/>
          <w:lang w:val="pl-PL" w:eastAsia="en-US"/>
        </w:rPr>
      </w:pPr>
    </w:p>
    <w:p w14:paraId="451066D8" w14:textId="77777777" w:rsidR="00104300" w:rsidRPr="00757ECB" w:rsidRDefault="00104300" w:rsidP="00104300">
      <w:pPr>
        <w:numPr>
          <w:ilvl w:val="0"/>
          <w:numId w:val="2"/>
        </w:numPr>
        <w:shd w:val="clear" w:color="auto" w:fill="FFFFFF"/>
        <w:spacing w:after="200" w:line="360" w:lineRule="auto"/>
        <w:jc w:val="both"/>
        <w:rPr>
          <w:rFonts w:ascii="Garamond" w:hAnsi="Garamond" w:cs="Calibri"/>
          <w:lang w:val="pl-PL" w:eastAsia="ar-SA"/>
        </w:rPr>
      </w:pPr>
      <w:r w:rsidRPr="00757ECB">
        <w:rPr>
          <w:rFonts w:ascii="Garamond" w:hAnsi="Garamond" w:cs="Calibri"/>
          <w:lang w:val="pl-PL" w:eastAsia="ar-SA"/>
        </w:rPr>
        <w:t>Postępowanie prowadzone jest w trybie podstawowym bez negocjacji na podstawie art. 275 pkt 1) ustawy z dnia 11 września 2019 r. Prawo zamówień publicznych (tekst jednolity: Dz.U z 2023 r. poz. 1605 ze zm.), zwanej w treści niniejszej dokumentacji „</w:t>
      </w:r>
      <w:r w:rsidRPr="00757ECB">
        <w:rPr>
          <w:rFonts w:ascii="Garamond" w:hAnsi="Garamond" w:cs="Calibri"/>
          <w:i/>
          <w:iCs/>
          <w:lang w:val="pl-PL" w:eastAsia="ar-SA"/>
        </w:rPr>
        <w:t>Ustawą”</w:t>
      </w:r>
      <w:r w:rsidRPr="00757ECB">
        <w:rPr>
          <w:rFonts w:ascii="Garamond" w:hAnsi="Garamond" w:cs="Calibri"/>
          <w:lang w:val="pl-PL" w:eastAsia="ar-SA"/>
        </w:rPr>
        <w:t xml:space="preserve"> lub „</w:t>
      </w:r>
      <w:proofErr w:type="spellStart"/>
      <w:r w:rsidRPr="00757ECB">
        <w:rPr>
          <w:rFonts w:ascii="Garamond" w:hAnsi="Garamond" w:cs="Calibri"/>
          <w:i/>
          <w:iCs/>
          <w:lang w:val="pl-PL" w:eastAsia="ar-SA"/>
        </w:rPr>
        <w:t>Pzp</w:t>
      </w:r>
      <w:proofErr w:type="spellEnd"/>
      <w:r w:rsidRPr="00757ECB">
        <w:rPr>
          <w:rFonts w:ascii="Garamond" w:hAnsi="Garamond" w:cs="Calibri"/>
          <w:i/>
          <w:iCs/>
          <w:lang w:val="pl-PL" w:eastAsia="ar-SA"/>
        </w:rPr>
        <w:t xml:space="preserve">” </w:t>
      </w:r>
      <w:r w:rsidRPr="00757ECB">
        <w:rPr>
          <w:rFonts w:ascii="Garamond" w:hAnsi="Garamond" w:cs="Calibri"/>
          <w:iCs/>
          <w:lang w:val="pl-PL" w:eastAsia="ar-SA"/>
        </w:rPr>
        <w:t>lub”</w:t>
      </w:r>
      <w:r w:rsidRPr="00757ECB">
        <w:rPr>
          <w:rFonts w:ascii="Garamond" w:hAnsi="Garamond" w:cs="Calibri"/>
          <w:i/>
          <w:iCs/>
          <w:lang w:val="pl-PL" w:eastAsia="ar-SA"/>
        </w:rPr>
        <w:t xml:space="preserve"> Ustawą </w:t>
      </w:r>
      <w:proofErr w:type="spellStart"/>
      <w:r w:rsidRPr="00757ECB">
        <w:rPr>
          <w:rFonts w:ascii="Garamond" w:hAnsi="Garamond" w:cs="Calibri"/>
          <w:i/>
          <w:iCs/>
          <w:lang w:val="pl-PL" w:eastAsia="ar-SA"/>
        </w:rPr>
        <w:t>Pzp</w:t>
      </w:r>
      <w:proofErr w:type="spellEnd"/>
      <w:r w:rsidRPr="00757ECB">
        <w:rPr>
          <w:rFonts w:ascii="Garamond" w:hAnsi="Garamond" w:cs="Calibri"/>
          <w:lang w:val="pl-PL" w:eastAsia="ar-SA"/>
        </w:rPr>
        <w:t>.” Specyfikacja Warunków Zamówienia w dalszej części tekstu określana będzie skrótem „SWZ”.</w:t>
      </w:r>
    </w:p>
    <w:p w14:paraId="21464E07" w14:textId="77777777" w:rsidR="00104300" w:rsidRPr="00757ECB" w:rsidRDefault="00104300" w:rsidP="00104300">
      <w:pPr>
        <w:numPr>
          <w:ilvl w:val="0"/>
          <w:numId w:val="2"/>
        </w:numPr>
        <w:shd w:val="clear" w:color="auto" w:fill="FFFFFF"/>
        <w:spacing w:after="200" w:line="360" w:lineRule="auto"/>
        <w:jc w:val="both"/>
        <w:rPr>
          <w:rFonts w:ascii="Garamond" w:hAnsi="Garamond" w:cs="Calibri"/>
          <w:lang w:val="pl-PL" w:eastAsia="ar-SA"/>
        </w:rPr>
      </w:pPr>
      <w:r w:rsidRPr="00757ECB">
        <w:rPr>
          <w:rFonts w:ascii="Garamond" w:hAnsi="Garamond" w:cs="Calibri"/>
          <w:lang w:val="pl-PL" w:eastAsia="ar-SA"/>
        </w:rPr>
        <w:t>Rodzaj przedmiotu zamówienia: robota budowlana.</w:t>
      </w:r>
    </w:p>
    <w:p w14:paraId="212C290D" w14:textId="6F766BA1" w:rsidR="00104300" w:rsidRPr="00757ECB" w:rsidRDefault="00104300" w:rsidP="00104300">
      <w:pPr>
        <w:numPr>
          <w:ilvl w:val="0"/>
          <w:numId w:val="2"/>
        </w:numPr>
        <w:shd w:val="clear" w:color="auto" w:fill="FFFFFF"/>
        <w:spacing w:after="200" w:line="360" w:lineRule="auto"/>
        <w:jc w:val="both"/>
        <w:rPr>
          <w:rFonts w:ascii="Garamond" w:hAnsi="Garamond" w:cs="Calibri"/>
          <w:lang w:val="pl-PL" w:eastAsia="ar-SA"/>
        </w:rPr>
      </w:pPr>
      <w:r w:rsidRPr="00757ECB">
        <w:rPr>
          <w:rFonts w:ascii="Garamond" w:hAnsi="Garamond" w:cs="Calibri"/>
          <w:lang w:val="pl-PL" w:eastAsia="ar-SA"/>
        </w:rPr>
        <w:t xml:space="preserve">Postępowanie, którego dotyczy niniejszy dokument oznaczone jest znakiem sprawy: </w:t>
      </w:r>
      <w:r w:rsidR="00D86BDD" w:rsidRPr="00402CED">
        <w:rPr>
          <w:rFonts w:ascii="Garamond" w:eastAsia="Microsoft YaHei" w:hAnsi="Garamond" w:cs="Calibri"/>
          <w:lang w:val="pl-PL" w:eastAsia="ar-SA"/>
        </w:rPr>
        <w:t>SZ 1.2024</w:t>
      </w:r>
      <w:r w:rsidR="00D20902" w:rsidRPr="00402CED">
        <w:rPr>
          <w:rFonts w:ascii="Garamond" w:eastAsia="Microsoft YaHei" w:hAnsi="Garamond" w:cs="Calibri"/>
          <w:lang w:val="pl-PL" w:eastAsia="ar-SA"/>
        </w:rPr>
        <w:t>_</w:t>
      </w:r>
      <w:r w:rsidR="00D86BDD" w:rsidRPr="00402CED">
        <w:rPr>
          <w:rFonts w:ascii="Garamond" w:eastAsia="Microsoft YaHei" w:hAnsi="Garamond" w:cs="Calibri"/>
          <w:lang w:val="pl-PL" w:eastAsia="ar-SA"/>
        </w:rPr>
        <w:t>LO20</w:t>
      </w:r>
      <w:r w:rsidRPr="00402CED">
        <w:rPr>
          <w:rFonts w:ascii="Garamond" w:hAnsi="Garamond" w:cs="Calibri"/>
          <w:b/>
          <w:lang w:val="pl-PL" w:eastAsia="ar-SA"/>
        </w:rPr>
        <w:t>.</w:t>
      </w:r>
      <w:r w:rsidRPr="00402CED">
        <w:rPr>
          <w:rFonts w:ascii="Garamond" w:hAnsi="Garamond" w:cs="Calibri"/>
          <w:lang w:val="pl-PL" w:eastAsia="ar-SA"/>
        </w:rPr>
        <w:t xml:space="preserve"> Wykonawcy winni we wszelkich kontaktach z Zamawiającym powoływać si</w:t>
      </w:r>
      <w:r w:rsidRPr="00757ECB">
        <w:rPr>
          <w:rFonts w:ascii="Garamond" w:hAnsi="Garamond" w:cs="Calibri"/>
          <w:lang w:val="pl-PL" w:eastAsia="ar-SA"/>
        </w:rPr>
        <w:t>ę na wyżej podane oznaczenie sprawy.</w:t>
      </w:r>
    </w:p>
    <w:p w14:paraId="362FAEA4" w14:textId="77777777" w:rsidR="00104300" w:rsidRPr="00757ECB" w:rsidRDefault="00104300" w:rsidP="00104300">
      <w:pPr>
        <w:numPr>
          <w:ilvl w:val="0"/>
          <w:numId w:val="2"/>
        </w:numPr>
        <w:tabs>
          <w:tab w:val="left" w:pos="3229"/>
        </w:tabs>
        <w:spacing w:after="200" w:line="360" w:lineRule="auto"/>
        <w:jc w:val="both"/>
        <w:rPr>
          <w:rFonts w:ascii="Garamond" w:hAnsi="Garamond" w:cs="Calibri"/>
          <w:lang w:val="pl-PL" w:eastAsia="ar-SA"/>
        </w:rPr>
      </w:pPr>
      <w:r w:rsidRPr="00757ECB">
        <w:rPr>
          <w:rFonts w:ascii="Garamond" w:hAnsi="Garamond" w:cs="Calibri"/>
          <w:lang w:val="pl-PL" w:eastAsia="ar-SA"/>
        </w:rPr>
        <w:t>Zamawiający nie dopuszcza składania ofert częściowych. Zamawiający nie dokonuje podziału na części z następujących powodów:</w:t>
      </w:r>
    </w:p>
    <w:p w14:paraId="5E4B9807" w14:textId="13E648CF" w:rsidR="00104300" w:rsidRPr="00CC2583" w:rsidRDefault="00104300" w:rsidP="00CC2583">
      <w:pPr>
        <w:spacing w:after="160" w:line="360" w:lineRule="auto"/>
        <w:ind w:left="284"/>
        <w:jc w:val="both"/>
        <w:rPr>
          <w:rFonts w:ascii="Garamond" w:hAnsi="Garamond"/>
        </w:rPr>
      </w:pPr>
      <w:r w:rsidRPr="00757ECB">
        <w:rPr>
          <w:rFonts w:ascii="Garamond" w:hAnsi="Garamond" w:cs="Calibri"/>
          <w:lang w:val="pl-PL" w:eastAsia="ar-SA"/>
        </w:rPr>
        <w:t xml:space="preserve">Podział zamówienia na części jest niemożliwy z uwagi na charakter zamówienia. Zamówienie dotyczy </w:t>
      </w:r>
      <w:r w:rsidR="00CC2583">
        <w:rPr>
          <w:rFonts w:ascii="Garamond" w:hAnsi="Garamond"/>
        </w:rPr>
        <w:t>r</w:t>
      </w:r>
      <w:r w:rsidR="00CC2583" w:rsidRPr="00C415AD">
        <w:rPr>
          <w:rFonts w:ascii="Garamond" w:hAnsi="Garamond"/>
        </w:rPr>
        <w:t>emont</w:t>
      </w:r>
      <w:r w:rsidR="00CC2583">
        <w:rPr>
          <w:rFonts w:ascii="Garamond" w:hAnsi="Garamond"/>
        </w:rPr>
        <w:t>u</w:t>
      </w:r>
      <w:r w:rsidR="00CC2583" w:rsidRPr="00C415AD">
        <w:rPr>
          <w:rFonts w:ascii="Garamond" w:hAnsi="Garamond"/>
        </w:rPr>
        <w:t xml:space="preserve"> zabezpieczając</w:t>
      </w:r>
      <w:r w:rsidR="00CC2583">
        <w:rPr>
          <w:rFonts w:ascii="Garamond" w:hAnsi="Garamond"/>
        </w:rPr>
        <w:t>ego</w:t>
      </w:r>
      <w:r w:rsidR="00CC2583" w:rsidRPr="00C415AD">
        <w:rPr>
          <w:rFonts w:ascii="Garamond" w:hAnsi="Garamond"/>
        </w:rPr>
        <w:t xml:space="preserve"> tylną elewację</w:t>
      </w:r>
      <w:r w:rsidR="00CC2583">
        <w:rPr>
          <w:rFonts w:ascii="Garamond" w:hAnsi="Garamond"/>
        </w:rPr>
        <w:t xml:space="preserve"> jednego</w:t>
      </w:r>
      <w:r w:rsidR="00CC2583" w:rsidRPr="00C415AD">
        <w:rPr>
          <w:rFonts w:ascii="Garamond" w:hAnsi="Garamond"/>
        </w:rPr>
        <w:t xml:space="preserve"> budynku w postaci siatki stalowej na wysięgnikach, która ma doraźnie zabezpieczyć przed spadającymi fragmentami  tynku i cegieł</w:t>
      </w:r>
      <w:r w:rsidR="00CC2583">
        <w:rPr>
          <w:rFonts w:ascii="Garamond" w:hAnsi="Garamond"/>
        </w:rPr>
        <w:t xml:space="preserve">. </w:t>
      </w:r>
      <w:r w:rsidRPr="00CC2583">
        <w:rPr>
          <w:rFonts w:ascii="Garamond" w:hAnsi="Garamond" w:cs="Calibri"/>
          <w:lang w:val="pl-PL" w:eastAsia="ar-SA"/>
        </w:rPr>
        <w:lastRenderedPageBreak/>
        <w:t xml:space="preserve">Podział zamówienia groziłby nadmiernymi trudnościami technicznymi oraz nadmiernymi kosztami wykonania zamówienia, wręcz uniemożliwiłby prawidłowe wykonanie zamówienia. Potrzeba skoordynowania działań różnych Wykonawców realizujących poszczególne części </w:t>
      </w:r>
      <w:r w:rsidR="00CC2583">
        <w:rPr>
          <w:rFonts w:ascii="Garamond" w:hAnsi="Garamond" w:cs="Calibri"/>
          <w:lang w:val="pl-PL" w:eastAsia="ar-SA"/>
        </w:rPr>
        <w:t>jednej elewacji</w:t>
      </w:r>
      <w:r w:rsidRPr="00CC2583">
        <w:rPr>
          <w:rFonts w:ascii="Garamond" w:hAnsi="Garamond" w:cs="Calibri"/>
          <w:lang w:val="pl-PL" w:eastAsia="ar-SA"/>
        </w:rPr>
        <w:t xml:space="preserve"> mogłaby poważnie zagrozić właściwemu wykonaniu zamówienia, uniemożliwić dochodzenie roszczeń z zakresu gwarancji i rękojmi i co najważniejsze czyniło niemożliwym wydzielenie poszczególnych robót/ czynności dla różnych podmiotów.</w:t>
      </w:r>
    </w:p>
    <w:p w14:paraId="15142534" w14:textId="77777777" w:rsidR="00104300" w:rsidRPr="00757ECB" w:rsidRDefault="00104300" w:rsidP="00104300">
      <w:pPr>
        <w:tabs>
          <w:tab w:val="left" w:pos="3229"/>
        </w:tabs>
        <w:spacing w:line="360" w:lineRule="auto"/>
        <w:ind w:left="360"/>
        <w:jc w:val="both"/>
        <w:rPr>
          <w:rFonts w:ascii="Garamond" w:hAnsi="Garamond" w:cs="Calibri"/>
          <w:lang w:val="pl-PL" w:eastAsia="ar-SA"/>
        </w:rPr>
      </w:pPr>
    </w:p>
    <w:p w14:paraId="40E3FB81" w14:textId="77777777" w:rsidR="00104300" w:rsidRPr="00757ECB" w:rsidRDefault="00104300" w:rsidP="00104300">
      <w:pPr>
        <w:numPr>
          <w:ilvl w:val="1"/>
          <w:numId w:val="1"/>
        </w:numPr>
        <w:suppressAutoHyphens w:val="0"/>
        <w:spacing w:after="160" w:line="360" w:lineRule="auto"/>
        <w:ind w:left="284" w:hanging="284"/>
        <w:jc w:val="both"/>
        <w:rPr>
          <w:rFonts w:ascii="Garamond" w:hAnsi="Garamond" w:cs="Calibri"/>
          <w:spacing w:val="15"/>
          <w:lang w:val="pl-PL" w:eastAsia="en-US"/>
        </w:rPr>
      </w:pPr>
      <w:bookmarkStart w:id="7" w:name="_Toc62846643"/>
      <w:r w:rsidRPr="00757ECB">
        <w:rPr>
          <w:rFonts w:ascii="Garamond" w:hAnsi="Garamond" w:cs="Calibri"/>
          <w:b/>
          <w:spacing w:val="15"/>
          <w:lang w:val="pl-PL" w:eastAsia="en-US"/>
        </w:rPr>
        <w:t xml:space="preserve">    Opis przedmiotu zamówienia wraz z oznaczeniem wynikającym </w:t>
      </w:r>
      <w:r w:rsidRPr="00757ECB">
        <w:rPr>
          <w:rFonts w:ascii="Garamond" w:hAnsi="Garamond" w:cs="Calibri"/>
          <w:b/>
          <w:spacing w:val="15"/>
          <w:lang w:val="pl-PL" w:eastAsia="en-US"/>
        </w:rPr>
        <w:br/>
        <w:t xml:space="preserve">ze Wspólnego Słownika Zamówień (CPV) oraz wskazaniem zakresu </w:t>
      </w:r>
      <w:r w:rsidRPr="00757ECB">
        <w:rPr>
          <w:rFonts w:ascii="Garamond" w:hAnsi="Garamond" w:cs="Calibri"/>
          <w:b/>
          <w:spacing w:val="15"/>
          <w:lang w:val="pl-PL" w:eastAsia="en-US"/>
        </w:rPr>
        <w:br/>
        <w:t>i warunków przewidywanych, ewentualnych zamówień podobnych.</w:t>
      </w:r>
      <w:bookmarkStart w:id="8" w:name="_Toc27127020"/>
      <w:bookmarkStart w:id="9" w:name="_Toc62846644"/>
      <w:bookmarkEnd w:id="7"/>
    </w:p>
    <w:p w14:paraId="68CA3D91" w14:textId="77777777" w:rsidR="00BC76D9" w:rsidRPr="00402CED" w:rsidRDefault="00104300" w:rsidP="00BC76D9">
      <w:pPr>
        <w:pStyle w:val="Akapitzlist"/>
        <w:numPr>
          <w:ilvl w:val="2"/>
          <w:numId w:val="1"/>
        </w:numPr>
        <w:spacing w:after="160" w:line="360" w:lineRule="auto"/>
        <w:jc w:val="both"/>
        <w:rPr>
          <w:rFonts w:ascii="Garamond" w:hAnsi="Garamond"/>
        </w:rPr>
      </w:pPr>
      <w:r w:rsidRPr="00402CED">
        <w:rPr>
          <w:rFonts w:ascii="Garamond" w:hAnsi="Garamond"/>
        </w:rPr>
        <w:t xml:space="preserve">Przedmiot zamówienia dotyczy remontu </w:t>
      </w:r>
      <w:bookmarkStart w:id="10" w:name="_Hlk175162881"/>
      <w:r w:rsidR="001725BE" w:rsidRPr="00402CED">
        <w:rPr>
          <w:rFonts w:ascii="Garamond" w:hAnsi="Garamond"/>
        </w:rPr>
        <w:t xml:space="preserve"> zabezpieczając</w:t>
      </w:r>
      <w:r w:rsidR="00BC76D9" w:rsidRPr="00402CED">
        <w:rPr>
          <w:rFonts w:ascii="Garamond" w:hAnsi="Garamond"/>
        </w:rPr>
        <w:t>ego</w:t>
      </w:r>
      <w:r w:rsidR="001725BE" w:rsidRPr="00402CED">
        <w:rPr>
          <w:rFonts w:ascii="Garamond" w:hAnsi="Garamond"/>
        </w:rPr>
        <w:t xml:space="preserve"> tylną elewację budynku XX Liceum Ogólnokształcącego przy ul. Szlak 5 w Krakowie w postaci siatki stalowej na wysięgnikach, która ma doraźnie zabezpieczyć przed spadającymi fragmentami  tynku i cegieł</w:t>
      </w:r>
      <w:bookmarkEnd w:id="10"/>
      <w:r w:rsidR="00BC76D9" w:rsidRPr="00402CED">
        <w:rPr>
          <w:rFonts w:ascii="Garamond" w:hAnsi="Garamond"/>
        </w:rPr>
        <w:t>.</w:t>
      </w:r>
    </w:p>
    <w:p w14:paraId="3C7EA212" w14:textId="77777777" w:rsidR="00104300" w:rsidRPr="00402CED" w:rsidRDefault="00104300" w:rsidP="00104300">
      <w:pPr>
        <w:pStyle w:val="Akapitzlist"/>
        <w:numPr>
          <w:ilvl w:val="2"/>
          <w:numId w:val="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Szczegółowy zakres zamówienia określa Opis przedmiotu zamówienia, dalej „OPZ” stanowiący załącznik nr 1 do SWZ, składający się z następujących opracowań:</w:t>
      </w:r>
    </w:p>
    <w:p w14:paraId="611C72AA" w14:textId="1F6FD8DF" w:rsidR="00104300" w:rsidRPr="00402CED" w:rsidRDefault="00104300" w:rsidP="00104300">
      <w:pPr>
        <w:pStyle w:val="Akapitzlist"/>
        <w:numPr>
          <w:ilvl w:val="0"/>
          <w:numId w:val="3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 xml:space="preserve">Projekt </w:t>
      </w:r>
      <w:proofErr w:type="spellStart"/>
      <w:r w:rsidRPr="00402CED">
        <w:rPr>
          <w:rFonts w:ascii="Garamond" w:eastAsia="Calibri" w:hAnsi="Garamond" w:cs="Calibri"/>
          <w:kern w:val="2"/>
          <w:lang w:val="pl-PL" w:eastAsia="en-US"/>
          <w14:ligatures w14:val="standardContextual"/>
        </w:rPr>
        <w:t>architektoniczno</w:t>
      </w:r>
      <w:proofErr w:type="spellEnd"/>
      <w:r w:rsidRPr="00402CED">
        <w:rPr>
          <w:rFonts w:ascii="Garamond" w:eastAsia="Calibri" w:hAnsi="Garamond" w:cs="Calibri"/>
          <w:kern w:val="2"/>
          <w:lang w:val="pl-PL" w:eastAsia="en-US"/>
          <w14:ligatures w14:val="standardContextual"/>
        </w:rPr>
        <w:t xml:space="preserve"> – budowlany </w:t>
      </w:r>
      <w:r w:rsidR="00744513" w:rsidRPr="00402CED">
        <w:rPr>
          <w:rFonts w:ascii="Garamond" w:eastAsia="Calibri" w:hAnsi="Garamond" w:cs="Calibri"/>
          <w:kern w:val="2"/>
          <w:lang w:val="pl-PL" w:eastAsia="en-US"/>
          <w14:ligatures w14:val="standardContextual"/>
        </w:rPr>
        <w:t>pn.: „</w:t>
      </w:r>
      <w:r w:rsidR="00744513" w:rsidRPr="00402CED">
        <w:rPr>
          <w:rFonts w:ascii="Garamond" w:eastAsia="Calibri" w:hAnsi="Garamond" w:cs="Calibri"/>
          <w:i/>
          <w:iCs/>
          <w:kern w:val="2"/>
          <w:lang w:val="pl-PL" w:eastAsia="en-US"/>
          <w14:ligatures w14:val="standardContextual"/>
        </w:rPr>
        <w:t>Roboty przy zabezpieczeniu elewacji tylnych</w:t>
      </w:r>
      <w:r w:rsidR="00744513" w:rsidRPr="00402CED">
        <w:rPr>
          <w:rFonts w:ascii="Garamond" w:eastAsia="Calibri" w:hAnsi="Garamond" w:cs="Calibri"/>
          <w:kern w:val="2"/>
          <w:lang w:val="pl-PL" w:eastAsia="en-US"/>
          <w14:ligatures w14:val="standardContextual"/>
        </w:rPr>
        <w:t xml:space="preserve">” </w:t>
      </w:r>
      <w:r w:rsidRPr="00402CED">
        <w:rPr>
          <w:rFonts w:ascii="Garamond" w:eastAsia="Calibri" w:hAnsi="Garamond" w:cs="Calibri"/>
          <w:kern w:val="2"/>
          <w:lang w:val="pl-PL" w:eastAsia="en-US"/>
          <w14:ligatures w14:val="standardContextual"/>
        </w:rPr>
        <w:t xml:space="preserve">opracowany </w:t>
      </w:r>
      <w:bookmarkStart w:id="11" w:name="_Hlk173439584"/>
      <w:r w:rsidRPr="00402CED">
        <w:rPr>
          <w:rFonts w:ascii="Garamond" w:eastAsia="Calibri" w:hAnsi="Garamond" w:cs="Calibri"/>
          <w:kern w:val="2"/>
          <w:lang w:val="pl-PL" w:eastAsia="en-US"/>
          <w14:ligatures w14:val="standardContextual"/>
        </w:rPr>
        <w:t xml:space="preserve">przez </w:t>
      </w:r>
      <w:bookmarkEnd w:id="11"/>
      <w:r w:rsidR="00744513" w:rsidRPr="00402CED">
        <w:rPr>
          <w:rFonts w:ascii="Garamond" w:eastAsia="Calibri" w:hAnsi="Garamond" w:cs="Calibri"/>
          <w:kern w:val="2"/>
          <w:lang w:val="pl-PL" w:eastAsia="en-US"/>
          <w14:ligatures w14:val="standardContextual"/>
        </w:rPr>
        <w:t>Janusza Ćwieka (Kraków – Czerwiec 2024 r.)</w:t>
      </w:r>
      <w:r w:rsidR="00EA6183" w:rsidRPr="00402CED">
        <w:rPr>
          <w:rFonts w:ascii="Garamond" w:eastAsia="Calibri" w:hAnsi="Garamond" w:cs="Calibri"/>
          <w:kern w:val="2"/>
          <w:lang w:val="pl-PL" w:eastAsia="en-US"/>
          <w14:ligatures w14:val="standardContextual"/>
        </w:rPr>
        <w:t>,</w:t>
      </w:r>
    </w:p>
    <w:p w14:paraId="3ED91159" w14:textId="74FD951A" w:rsidR="00EA6183" w:rsidRPr="00402CED" w:rsidRDefault="00EA6183" w:rsidP="00EA6183">
      <w:pPr>
        <w:pStyle w:val="Akapitzlist"/>
        <w:numPr>
          <w:ilvl w:val="0"/>
          <w:numId w:val="3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 xml:space="preserve">Projekt wykonawczy </w:t>
      </w:r>
      <w:r w:rsidRPr="00402CED">
        <w:rPr>
          <w:rFonts w:ascii="Garamond" w:hAnsi="Garamond"/>
        </w:rPr>
        <w:t>pn. „</w:t>
      </w:r>
      <w:r w:rsidRPr="00402CED">
        <w:rPr>
          <w:rFonts w:ascii="Garamond" w:eastAsia="Calibri" w:hAnsi="Garamond" w:cs="Calibri"/>
          <w:i/>
          <w:iCs/>
          <w:kern w:val="2"/>
          <w:lang w:val="pl-PL" w:eastAsia="en-US"/>
          <w14:ligatures w14:val="standardContextual"/>
        </w:rPr>
        <w:t>Roboty przy zabezpieczeniu elewacji tylnych</w:t>
      </w:r>
      <w:r w:rsidRPr="00402CED">
        <w:rPr>
          <w:rFonts w:ascii="Garamond" w:eastAsia="Calibri" w:hAnsi="Garamond" w:cs="Calibri"/>
          <w:kern w:val="2"/>
          <w:lang w:val="pl-PL" w:eastAsia="en-US"/>
          <w14:ligatures w14:val="standardContextual"/>
        </w:rPr>
        <w:t xml:space="preserve">” opracowany przez Lecha </w:t>
      </w:r>
      <w:proofErr w:type="spellStart"/>
      <w:r w:rsidRPr="00402CED">
        <w:rPr>
          <w:rFonts w:ascii="Garamond" w:eastAsia="Calibri" w:hAnsi="Garamond" w:cs="Calibri"/>
          <w:kern w:val="2"/>
          <w:lang w:val="pl-PL" w:eastAsia="en-US"/>
          <w14:ligatures w14:val="standardContextual"/>
        </w:rPr>
        <w:t>Sobieszka</w:t>
      </w:r>
      <w:proofErr w:type="spellEnd"/>
      <w:r w:rsidRPr="00402CED">
        <w:rPr>
          <w:rFonts w:ascii="Garamond" w:eastAsia="Calibri" w:hAnsi="Garamond" w:cs="Calibri"/>
          <w:kern w:val="2"/>
          <w:lang w:val="pl-PL" w:eastAsia="en-US"/>
          <w14:ligatures w14:val="standardContextual"/>
        </w:rPr>
        <w:t xml:space="preserve"> (Kraków – Czerwiec 2024 r.),</w:t>
      </w:r>
    </w:p>
    <w:p w14:paraId="48C4B411" w14:textId="30F9FD5D" w:rsidR="00744513" w:rsidRPr="00402CED" w:rsidRDefault="00744513" w:rsidP="00744513">
      <w:pPr>
        <w:pStyle w:val="Akapitzlist"/>
        <w:numPr>
          <w:ilvl w:val="0"/>
          <w:numId w:val="31"/>
        </w:numPr>
        <w:spacing w:after="160" w:line="360" w:lineRule="auto"/>
        <w:jc w:val="both"/>
        <w:rPr>
          <w:rFonts w:ascii="Garamond" w:hAnsi="Garamond"/>
        </w:rPr>
      </w:pPr>
      <w:r w:rsidRPr="00402CED">
        <w:rPr>
          <w:rFonts w:ascii="Garamond" w:hAnsi="Garamond"/>
        </w:rPr>
        <w:t>Projekt techniczny – konstrukcja pn. „</w:t>
      </w:r>
      <w:r w:rsidRPr="00402CED">
        <w:rPr>
          <w:rFonts w:ascii="Garamond" w:eastAsia="Calibri" w:hAnsi="Garamond" w:cs="Calibri"/>
          <w:i/>
          <w:iCs/>
          <w:kern w:val="2"/>
          <w:lang w:val="pl-PL" w:eastAsia="en-US"/>
          <w14:ligatures w14:val="standardContextual"/>
        </w:rPr>
        <w:t>Roboty przy zabezpieczeniu elewacji tylnych</w:t>
      </w:r>
      <w:r w:rsidRPr="00402CED">
        <w:rPr>
          <w:rFonts w:ascii="Garamond" w:eastAsia="Calibri" w:hAnsi="Garamond" w:cs="Calibri"/>
          <w:kern w:val="2"/>
          <w:lang w:val="pl-PL" w:eastAsia="en-US"/>
          <w14:ligatures w14:val="standardContextual"/>
        </w:rPr>
        <w:t xml:space="preserve">” opracowany przez Lecha </w:t>
      </w:r>
      <w:proofErr w:type="spellStart"/>
      <w:r w:rsidRPr="00402CED">
        <w:rPr>
          <w:rFonts w:ascii="Garamond" w:eastAsia="Calibri" w:hAnsi="Garamond" w:cs="Calibri"/>
          <w:kern w:val="2"/>
          <w:lang w:val="pl-PL" w:eastAsia="en-US"/>
          <w14:ligatures w14:val="standardContextual"/>
        </w:rPr>
        <w:t>Sobieszka</w:t>
      </w:r>
      <w:proofErr w:type="spellEnd"/>
      <w:r w:rsidRPr="00402CED">
        <w:rPr>
          <w:rFonts w:ascii="Garamond" w:eastAsia="Calibri" w:hAnsi="Garamond" w:cs="Calibri"/>
          <w:kern w:val="2"/>
          <w:lang w:val="pl-PL" w:eastAsia="en-US"/>
          <w14:ligatures w14:val="standardContextual"/>
        </w:rPr>
        <w:t xml:space="preserve"> (Kraków – Czerwiec 2024 r.)</w:t>
      </w:r>
    </w:p>
    <w:p w14:paraId="79316219" w14:textId="77777777" w:rsidR="00104300" w:rsidRPr="00402CED" w:rsidRDefault="00104300" w:rsidP="00104300">
      <w:pPr>
        <w:pStyle w:val="Akapitzlist"/>
        <w:numPr>
          <w:ilvl w:val="0"/>
          <w:numId w:val="3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Specyfikacja techniczna wykonania i odbioru robót,</w:t>
      </w:r>
    </w:p>
    <w:p w14:paraId="2C9BDFEC" w14:textId="284B7867" w:rsidR="00EA6183" w:rsidRPr="00402CED" w:rsidRDefault="00EA6183" w:rsidP="00104300">
      <w:pPr>
        <w:pStyle w:val="Akapitzlist"/>
        <w:numPr>
          <w:ilvl w:val="0"/>
          <w:numId w:val="3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Informacja o planie BIOZ,</w:t>
      </w:r>
    </w:p>
    <w:p w14:paraId="768D64BF" w14:textId="77777777" w:rsidR="00104300" w:rsidRPr="00402CED" w:rsidRDefault="00104300" w:rsidP="00104300">
      <w:pPr>
        <w:pStyle w:val="Akapitzlist"/>
        <w:numPr>
          <w:ilvl w:val="0"/>
          <w:numId w:val="31"/>
        </w:numPr>
        <w:spacing w:after="160" w:line="360" w:lineRule="auto"/>
        <w:jc w:val="both"/>
        <w:rPr>
          <w:rFonts w:ascii="Garamond" w:hAnsi="Garamond"/>
        </w:rPr>
      </w:pPr>
      <w:r w:rsidRPr="00402CED">
        <w:rPr>
          <w:rFonts w:ascii="Garamond" w:eastAsia="Calibri" w:hAnsi="Garamond" w:cs="Calibri"/>
          <w:kern w:val="2"/>
          <w:lang w:val="pl-PL" w:eastAsia="en-US"/>
          <w14:ligatures w14:val="standardContextual"/>
        </w:rPr>
        <w:t>Przedmiar robót.</w:t>
      </w:r>
    </w:p>
    <w:p w14:paraId="01A8FB1C" w14:textId="386A84D6" w:rsidR="00846C53" w:rsidRPr="00402CED" w:rsidRDefault="00846C53" w:rsidP="00846C53">
      <w:pPr>
        <w:suppressAutoHyphens w:val="0"/>
        <w:spacing w:before="100" w:beforeAutospacing="1" w:after="100" w:afterAutospacing="1" w:line="360" w:lineRule="auto"/>
        <w:ind w:left="567"/>
        <w:jc w:val="both"/>
        <w:rPr>
          <w:rFonts w:ascii="Garamond" w:eastAsia="Calibri" w:hAnsi="Garamond" w:cs="Calibri"/>
          <w:lang w:val="pl-PL" w:eastAsia="pl-PL"/>
        </w:rPr>
      </w:pPr>
      <w:r w:rsidRPr="00402CED">
        <w:rPr>
          <w:rFonts w:ascii="Garamond" w:eastAsia="Calibri" w:hAnsi="Garamond" w:cs="Calibri"/>
          <w:b/>
          <w:bCs/>
          <w:lang w:val="pl-PL" w:eastAsia="pl-PL"/>
        </w:rPr>
        <w:t>Zamawiający nie wymaga załączenia do oferty kosztorysu ofertowego z uwagi na ryczałtowy charakter zamówienia, a cena oferty winna zostać skalkulowana w oparciu o indywidualną wycenę</w:t>
      </w:r>
      <w:r w:rsidRPr="00402CED">
        <w:rPr>
          <w:rFonts w:ascii="Garamond" w:eastAsia="Calibri" w:hAnsi="Garamond" w:cs="Calibri"/>
          <w:lang w:val="pl-PL" w:eastAsia="pl-PL"/>
        </w:rPr>
        <w:t xml:space="preserve">. </w:t>
      </w:r>
    </w:p>
    <w:p w14:paraId="49E5D577" w14:textId="0E1C1962" w:rsidR="00846C53" w:rsidRPr="00402CED" w:rsidRDefault="00846C53" w:rsidP="00402CED">
      <w:pPr>
        <w:pStyle w:val="Akapitzlist"/>
        <w:numPr>
          <w:ilvl w:val="2"/>
          <w:numId w:val="1"/>
        </w:numPr>
        <w:spacing w:after="160" w:line="360" w:lineRule="auto"/>
        <w:rPr>
          <w:rFonts w:ascii="Garamond" w:hAnsi="Garamond"/>
        </w:rPr>
      </w:pPr>
      <w:r w:rsidRPr="00402CED">
        <w:rPr>
          <w:rFonts w:ascii="Garamond" w:eastAsia="Calibri" w:hAnsi="Garamond" w:cs="Calibri"/>
          <w:lang w:val="pl-PL" w:eastAsia="pl-PL"/>
        </w:rPr>
        <w:t>Przedmiot zamówienia należy wykonać zgodnie z pozwoleniami: pozwolenie na budowę</w:t>
      </w:r>
      <w:r w:rsidRPr="00402CED">
        <w:rPr>
          <w:rFonts w:ascii="Garamond" w:hAnsi="Garamond"/>
          <w:b/>
          <w:bCs/>
        </w:rPr>
        <w:t xml:space="preserve"> Decyzja nr 84/6740.3/2024 z 22 lipca 2024</w:t>
      </w:r>
      <w:r w:rsidRPr="00402CED">
        <w:rPr>
          <w:rFonts w:ascii="Garamond" w:hAnsi="Garamond"/>
        </w:rPr>
        <w:t xml:space="preserve"> r. oraz pozwolenie konserwatorskie </w:t>
      </w:r>
      <w:r w:rsidRPr="00402CED">
        <w:rPr>
          <w:rFonts w:ascii="Garamond" w:hAnsi="Garamond"/>
          <w:b/>
          <w:bCs/>
        </w:rPr>
        <w:t>nr ZR-I.5142.163.2024 z dnia 01.07.2024 r</w:t>
      </w:r>
    </w:p>
    <w:p w14:paraId="28F60BE6" w14:textId="69958C83" w:rsidR="00846C53" w:rsidRPr="00402CED" w:rsidRDefault="00846C53" w:rsidP="00846C53">
      <w:pPr>
        <w:pStyle w:val="Akapitzlist"/>
        <w:suppressAutoHyphens w:val="0"/>
        <w:spacing w:before="100" w:beforeAutospacing="1" w:after="100" w:afterAutospacing="1" w:line="360" w:lineRule="auto"/>
        <w:ind w:left="432"/>
        <w:jc w:val="both"/>
        <w:rPr>
          <w:rFonts w:ascii="Garamond" w:eastAsia="Calibri" w:hAnsi="Garamond" w:cs="Calibri"/>
          <w:lang w:val="pl-PL" w:eastAsia="pl-PL"/>
        </w:rPr>
      </w:pPr>
    </w:p>
    <w:p w14:paraId="3846D58A" w14:textId="77777777" w:rsidR="00104300" w:rsidRPr="00402CED" w:rsidRDefault="00104300" w:rsidP="00104300">
      <w:pPr>
        <w:pStyle w:val="Akapitzlist"/>
        <w:numPr>
          <w:ilvl w:val="2"/>
          <w:numId w:val="1"/>
        </w:numPr>
        <w:suppressAutoHyphens w:val="0"/>
        <w:spacing w:after="200" w:line="360" w:lineRule="auto"/>
        <w:jc w:val="both"/>
        <w:rPr>
          <w:rFonts w:ascii="Garamond" w:eastAsia="Calibri" w:hAnsi="Garamond" w:cs="Calibri"/>
          <w:kern w:val="2"/>
          <w:lang w:val="pl-PL" w:eastAsia="en-US"/>
          <w14:ligatures w14:val="standardContextual"/>
        </w:rPr>
      </w:pPr>
      <w:r w:rsidRPr="00402CED">
        <w:rPr>
          <w:rFonts w:ascii="Garamond" w:eastAsia="Calibri" w:hAnsi="Garamond" w:cs="Calibri"/>
          <w:kern w:val="2"/>
          <w:lang w:val="pl-PL" w:eastAsia="en-US"/>
          <w14:ligatures w14:val="standardContextual"/>
        </w:rPr>
        <w:lastRenderedPageBreak/>
        <w:t xml:space="preserve">Kod i nazwa zamówienia według Wspólnego Słownika Zamówień (CPV): </w:t>
      </w:r>
    </w:p>
    <w:p w14:paraId="107AD0EC" w14:textId="34967A9D" w:rsidR="00104300" w:rsidRPr="00402CED" w:rsidRDefault="00104300" w:rsidP="00104300">
      <w:pPr>
        <w:pStyle w:val="Akapitzlist"/>
        <w:spacing w:line="360" w:lineRule="auto"/>
        <w:ind w:left="709" w:firstLine="142"/>
        <w:rPr>
          <w:rFonts w:ascii="Garamond" w:hAnsi="Garamond" w:cstheme="minorHAnsi"/>
          <w:bCs/>
        </w:rPr>
      </w:pPr>
      <w:r w:rsidRPr="00402CED">
        <w:rPr>
          <w:rFonts w:ascii="Garamond" w:hAnsi="Garamond" w:cstheme="minorHAnsi"/>
          <w:bCs/>
        </w:rPr>
        <w:t>45212350-4</w:t>
      </w:r>
      <w:r w:rsidR="00402CED">
        <w:rPr>
          <w:rFonts w:ascii="Garamond" w:hAnsi="Garamond" w:cstheme="minorHAnsi"/>
          <w:bCs/>
        </w:rPr>
        <w:t xml:space="preserve"> -</w:t>
      </w:r>
      <w:r w:rsidRPr="00402CED">
        <w:rPr>
          <w:rFonts w:ascii="Garamond" w:hAnsi="Garamond" w:cstheme="minorHAnsi"/>
          <w:bCs/>
        </w:rPr>
        <w:t xml:space="preserve"> Budynki o szczególnej wartości historycznej lub architektonicznej</w:t>
      </w:r>
    </w:p>
    <w:p w14:paraId="50B19010" w14:textId="77777777" w:rsidR="0096574B" w:rsidRDefault="0096574B" w:rsidP="00104300">
      <w:pPr>
        <w:pStyle w:val="Akapitzlist"/>
        <w:spacing w:line="360" w:lineRule="auto"/>
        <w:ind w:left="709" w:firstLine="142"/>
        <w:rPr>
          <w:rFonts w:ascii="Garamond" w:hAnsi="Garamond" w:cstheme="minorHAnsi"/>
          <w:bCs/>
          <w:lang w:val="pl-PL"/>
        </w:rPr>
      </w:pPr>
      <w:r w:rsidRPr="0096574B">
        <w:rPr>
          <w:rFonts w:ascii="Garamond" w:hAnsi="Garamond" w:cstheme="minorHAnsi"/>
          <w:bCs/>
          <w:lang w:val="pl-PL"/>
        </w:rPr>
        <w:t>45453000-7 Roboty remontowe i renowacyjne</w:t>
      </w:r>
    </w:p>
    <w:p w14:paraId="2C5AA39D" w14:textId="255889F7" w:rsidR="00104300" w:rsidRPr="00402CED" w:rsidRDefault="00104300" w:rsidP="00104300">
      <w:pPr>
        <w:pStyle w:val="Akapitzlist"/>
        <w:spacing w:line="360" w:lineRule="auto"/>
        <w:ind w:left="709" w:firstLine="142"/>
        <w:rPr>
          <w:rFonts w:ascii="Garamond" w:hAnsi="Garamond" w:cstheme="minorHAnsi"/>
          <w:bCs/>
          <w:lang w:val="pl-PL"/>
        </w:rPr>
      </w:pPr>
      <w:r w:rsidRPr="00402CED">
        <w:rPr>
          <w:rFonts w:ascii="Garamond" w:hAnsi="Garamond" w:cstheme="minorHAnsi"/>
          <w:bCs/>
          <w:lang w:val="pl-PL"/>
        </w:rPr>
        <w:t xml:space="preserve">45450000-6 - Roboty budowlane wykończeniowe, pozostałe </w:t>
      </w:r>
    </w:p>
    <w:p w14:paraId="34B3CC8F" w14:textId="7DB24F03" w:rsidR="00104300" w:rsidRPr="00402CED" w:rsidRDefault="00CC35B7" w:rsidP="00104300">
      <w:pPr>
        <w:pStyle w:val="Akapitzlist"/>
        <w:spacing w:line="360" w:lineRule="auto"/>
        <w:ind w:left="709" w:firstLine="142"/>
        <w:rPr>
          <w:rFonts w:ascii="Garamond" w:hAnsi="Garamond" w:cstheme="minorHAnsi"/>
          <w:bCs/>
        </w:rPr>
      </w:pPr>
      <w:r w:rsidRPr="00402CED">
        <w:rPr>
          <w:rFonts w:ascii="Garamond" w:hAnsi="Garamond" w:cstheme="minorHAnsi"/>
          <w:bCs/>
          <w:lang w:val="pl-PL"/>
        </w:rPr>
        <w:t xml:space="preserve">45223100-7 </w:t>
      </w:r>
      <w:r w:rsidR="00402CED">
        <w:rPr>
          <w:rFonts w:ascii="Garamond" w:hAnsi="Garamond" w:cstheme="minorHAnsi"/>
          <w:bCs/>
          <w:lang w:val="pl-PL"/>
        </w:rPr>
        <w:t xml:space="preserve">- </w:t>
      </w:r>
      <w:r w:rsidRPr="00402CED">
        <w:rPr>
          <w:rFonts w:ascii="Garamond" w:hAnsi="Garamond" w:cstheme="minorHAnsi"/>
          <w:bCs/>
          <w:lang w:val="pl-PL"/>
        </w:rPr>
        <w:t>Montaż konstrukcji metalowych</w:t>
      </w:r>
    </w:p>
    <w:p w14:paraId="70BB5925" w14:textId="77777777" w:rsidR="00104300" w:rsidRPr="00757ECB" w:rsidRDefault="00104300" w:rsidP="00104300">
      <w:pPr>
        <w:pStyle w:val="Akapitzlist"/>
        <w:numPr>
          <w:ilvl w:val="2"/>
          <w:numId w:val="1"/>
        </w:numPr>
        <w:suppressAutoHyphens w:val="0"/>
        <w:spacing w:line="360" w:lineRule="auto"/>
        <w:jc w:val="both"/>
        <w:rPr>
          <w:rFonts w:ascii="Garamond" w:hAnsi="Garamond" w:cstheme="minorHAnsi"/>
          <w:bCs/>
          <w:iCs/>
        </w:rPr>
      </w:pPr>
      <w:r w:rsidRPr="00402CED">
        <w:rPr>
          <w:rFonts w:ascii="Garamond" w:hAnsi="Garamond"/>
        </w:rPr>
        <w:t>Ilekroć w szczegółowym opisie</w:t>
      </w:r>
      <w:r w:rsidRPr="00757ECB">
        <w:rPr>
          <w:rFonts w:ascii="Garamond" w:hAnsi="Garamond"/>
        </w:rPr>
        <w:t xml:space="preserve"> przedmiotu zamówienia wskazano </w:t>
      </w:r>
      <w:r w:rsidRPr="00757ECB">
        <w:rPr>
          <w:rFonts w:ascii="Garamond" w:hAnsi="Garamond" w:cstheme="minorHAnsi"/>
        </w:rPr>
        <w:t xml:space="preserve">znaki towarowe, patenty lub pochodzenia, a także normy – oznacza to, iż Zamawiający nie mógł opisać przedmiotu zamówienia za pomocą dostatecznie dokładnych określeń i dopuszcza rozwiązanie równoważne.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 </w:t>
      </w:r>
    </w:p>
    <w:p w14:paraId="5E57E06B" w14:textId="77777777" w:rsidR="00104300" w:rsidRPr="00757ECB" w:rsidRDefault="00104300" w:rsidP="00104300">
      <w:pPr>
        <w:pStyle w:val="Akapitzlist"/>
        <w:numPr>
          <w:ilvl w:val="2"/>
          <w:numId w:val="1"/>
        </w:numPr>
        <w:suppressAutoHyphens w:val="0"/>
        <w:spacing w:line="360" w:lineRule="auto"/>
        <w:jc w:val="both"/>
        <w:rPr>
          <w:rFonts w:ascii="Garamond" w:hAnsi="Garamond" w:cstheme="minorHAnsi"/>
          <w:bCs/>
          <w:iCs/>
        </w:rPr>
      </w:pPr>
      <w:r w:rsidRPr="00757ECB">
        <w:rPr>
          <w:rFonts w:ascii="Garamond" w:hAnsi="Garamond"/>
        </w:rPr>
        <w:t>Zamawiający na podstawie art. 95 ust. 1 ustawy przewiduje wymagania związane z realizacją zamówienia w zakresie zatrudnienia przez wykonawcę lub podwykonawcę na podstawie stosunku pracy osób wykonujących wskazane przez zamawiającego następujące czynności: roboty murarskie, roboty ogólnobudowlane, prace konserwatorskie</w:t>
      </w:r>
      <w:r w:rsidRPr="00757ECB">
        <w:rPr>
          <w:rFonts w:ascii="Garamond" w:hAnsi="Garamond" w:cstheme="minorHAnsi"/>
        </w:rPr>
        <w:t xml:space="preserve">. Każdorazowo na żądanie Zamawiającego, w terminie wskazanym przez Zamawiającego nie krótszym niż 7 dni roboczych, Wykonawca zobowiązany jest do przedłożenia dokumentów potwierdzających zawarcie przez Wykonawcę (lub podwykonawcę) umów o pracę z osobami o których mowa w zdaniu pierwszym np. zaświadczeń. Dokumenty powinny być </w:t>
      </w:r>
      <w:r w:rsidRPr="00757ECB">
        <w:rPr>
          <w:rFonts w:ascii="Garamond" w:hAnsi="Garamond" w:cstheme="minorHAnsi"/>
        </w:rPr>
        <w:lastRenderedPageBreak/>
        <w:t>sporządzone zgodnie z Rozporządzeniem Parlamentu Europejskiego i Rady (UE) 2016/679 z dnia 27 kwietnia 2016 r. w sprawie ochrony osób fizycznych w związku z przetwarzaniem danych osobowych i w sprawie swobodnego przepływu takich danych oraz uchylenia dyrektywy 95/46/WE tj. nie</w:t>
      </w:r>
      <w:r w:rsidRPr="00757ECB">
        <w:rPr>
          <w:rFonts w:ascii="Garamond" w:hAnsi="Garamond" w:cstheme="minorHAnsi"/>
          <w:lang w:eastAsia="ar-SA"/>
        </w:rPr>
        <w:t xml:space="preserve"> </w:t>
      </w:r>
      <w:r w:rsidRPr="00757ECB">
        <w:rPr>
          <w:rFonts w:ascii="Garamond" w:hAnsi="Garamond" w:cstheme="minorHAnsi"/>
        </w:rPr>
        <w:t>zawierać danych zbędnych dla wykazania spełnienia obowiązku, o którym mowa w ust. 2 lub w przypadku przedstawiania kopii dokumentów – anonimizowane.</w:t>
      </w:r>
    </w:p>
    <w:p w14:paraId="52F581C0" w14:textId="11B4185E" w:rsidR="00104300" w:rsidRPr="00402CED" w:rsidRDefault="00104300" w:rsidP="00104300">
      <w:pPr>
        <w:pStyle w:val="Akapitzlist"/>
        <w:numPr>
          <w:ilvl w:val="2"/>
          <w:numId w:val="1"/>
        </w:numPr>
        <w:suppressAutoHyphens w:val="0"/>
        <w:spacing w:line="360" w:lineRule="auto"/>
        <w:jc w:val="both"/>
        <w:rPr>
          <w:rFonts w:ascii="Garamond" w:hAnsi="Garamond" w:cstheme="minorHAnsi"/>
          <w:bCs/>
          <w:iCs/>
        </w:rPr>
      </w:pPr>
      <w:r w:rsidRPr="00402CED">
        <w:rPr>
          <w:rFonts w:ascii="Garamond" w:hAnsi="Garamond"/>
        </w:rPr>
        <w:t xml:space="preserve">Zamawiający przewiduje możliwość udzielania zamówień, o których mowa w art. 214 ust. 1 pkt 7) ustawy Pzp. Zamówienia te będą polegały na wykonywaniu robót budowlanych i podobnych w stosunku do tych opisanych w niniejszym postępowaniu, dotyczących w szczególności </w:t>
      </w:r>
      <w:r w:rsidR="00EC5A5C" w:rsidRPr="00402CED">
        <w:rPr>
          <w:rFonts w:ascii="Garamond" w:hAnsi="Garamond"/>
        </w:rPr>
        <w:t>zabezpieczennia</w:t>
      </w:r>
      <w:r w:rsidRPr="00402CED">
        <w:rPr>
          <w:rFonts w:ascii="Garamond" w:hAnsi="Garamond"/>
        </w:rPr>
        <w:t xml:space="preserve"> pozostałych elewacji budynku. Szczegółowy zakres tych robót określają Opis przedmiotu zamówienia, stanowiący załącznik nr 1 do nin. SWZ. Zakres tych zamówień nie przekroczy 100% szacowanej wartości zamówienia podstawowego. Ostateczne warunki, na jakich zostanie udzielone zamówienie, zostaną sprecyzowane w treści umowy, która zostanie ustalona w wyniku negocjacji między zamawiającym i wykonawcą. Zamawiający dopuszcza możliwość prowadzenia negacji w trybie zdalnym. Zamawiający wskazuje, iż będzie wymagał </w:t>
      </w:r>
      <w:r w:rsidRPr="00402CED">
        <w:rPr>
          <w:rFonts w:ascii="Garamond" w:hAnsi="Garamond" w:cstheme="minorHAnsi"/>
          <w:lang w:eastAsia="ar-SA"/>
        </w:rPr>
        <w:t>zamieszczenia w umowie kar umownych z tytułu nieterminowego wykonania umowy, nienależytego wykonani</w:t>
      </w:r>
      <w:r w:rsidRPr="00402CED">
        <w:rPr>
          <w:rFonts w:ascii="Garamond" w:hAnsi="Garamond" w:cstheme="minorHAnsi"/>
          <w:color w:val="00000A"/>
          <w:lang w:eastAsia="ar-SA"/>
        </w:rPr>
        <w:t>a umowy, niedotrzymania warunków gwarancji,  odstąpienia od umowy z przyczyn leżących po stronie Wykonawcy.</w:t>
      </w:r>
      <w:r w:rsidRPr="00402CED">
        <w:rPr>
          <w:rFonts w:ascii="Arial" w:eastAsiaTheme="minorHAnsi" w:hAnsi="Arial" w:cs="Arial"/>
          <w:color w:val="000000"/>
          <w:sz w:val="18"/>
          <w:szCs w:val="18"/>
          <w:lang w:val="pl-PL" w:eastAsia="en-US"/>
        </w:rPr>
        <w:t xml:space="preserve"> </w:t>
      </w:r>
    </w:p>
    <w:p w14:paraId="351EE2E8" w14:textId="77777777" w:rsidR="006D6BE0" w:rsidRPr="006D6BE0" w:rsidRDefault="006D6BE0" w:rsidP="006D6BE0">
      <w:pPr>
        <w:pStyle w:val="Akapitzlist"/>
        <w:suppressAutoHyphens w:val="0"/>
        <w:spacing w:line="360" w:lineRule="auto"/>
        <w:jc w:val="both"/>
        <w:rPr>
          <w:rFonts w:ascii="Garamond" w:hAnsi="Garamond" w:cstheme="minorHAnsi"/>
          <w:bCs/>
          <w:iCs/>
        </w:rPr>
      </w:pPr>
    </w:p>
    <w:p w14:paraId="2F7F965E"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r w:rsidRPr="00757ECB">
        <w:rPr>
          <w:rFonts w:ascii="Garamond" w:hAnsi="Garamond" w:cs="Calibri"/>
          <w:b/>
          <w:spacing w:val="15"/>
          <w:lang w:val="pl-PL" w:eastAsia="en-US"/>
        </w:rPr>
        <w:t>IV.</w:t>
      </w:r>
      <w:r w:rsidRPr="00757ECB">
        <w:rPr>
          <w:rFonts w:ascii="Garamond" w:hAnsi="Garamond" w:cs="Calibri"/>
          <w:b/>
          <w:spacing w:val="15"/>
          <w:lang w:val="pl-PL" w:eastAsia="en-US"/>
        </w:rPr>
        <w:tab/>
        <w:t>Termin wykonania zamówienia.</w:t>
      </w:r>
      <w:bookmarkEnd w:id="8"/>
      <w:bookmarkEnd w:id="9"/>
    </w:p>
    <w:p w14:paraId="4CB8520A" w14:textId="688F13C4" w:rsidR="00104300" w:rsidRPr="00757ECB" w:rsidRDefault="00104300" w:rsidP="00CC35B7">
      <w:pPr>
        <w:suppressAutoHyphens w:val="0"/>
        <w:autoSpaceDE w:val="0"/>
        <w:autoSpaceDN w:val="0"/>
        <w:adjustRightInd w:val="0"/>
        <w:spacing w:line="360" w:lineRule="auto"/>
        <w:ind w:left="709" w:hanging="141"/>
        <w:contextualSpacing/>
        <w:jc w:val="both"/>
        <w:rPr>
          <w:rFonts w:ascii="Garamond" w:hAnsi="Garamond"/>
          <w:i/>
          <w:lang w:eastAsia="en-US"/>
        </w:rPr>
      </w:pPr>
      <w:bookmarkStart w:id="12" w:name="_Toc62846645"/>
      <w:r w:rsidRPr="00757ECB">
        <w:rPr>
          <w:rFonts w:ascii="Garamond" w:hAnsi="Garamond" w:cs="Calibri"/>
          <w:lang w:val="pl-PL" w:eastAsia="ar-SA"/>
        </w:rPr>
        <w:t xml:space="preserve">   Przedmiot zamówienia będzie realizowany </w:t>
      </w:r>
      <w:r w:rsidRPr="00757ECB">
        <w:rPr>
          <w:rFonts w:ascii="Garamond" w:hAnsi="Garamond"/>
          <w:lang w:eastAsia="en-US"/>
        </w:rPr>
        <w:t xml:space="preserve">w terminie do </w:t>
      </w:r>
      <w:r w:rsidR="006D6BE0" w:rsidRPr="00402CED">
        <w:rPr>
          <w:rFonts w:ascii="Garamond" w:hAnsi="Garamond"/>
          <w:lang w:eastAsia="en-US"/>
        </w:rPr>
        <w:t>02</w:t>
      </w:r>
      <w:r w:rsidRPr="00402CED">
        <w:rPr>
          <w:rFonts w:ascii="Garamond" w:hAnsi="Garamond"/>
          <w:lang w:eastAsia="en-US"/>
        </w:rPr>
        <w:t>.12.2024 r.</w:t>
      </w:r>
      <w:r w:rsidR="006D6BE0" w:rsidRPr="00402CED">
        <w:rPr>
          <w:rFonts w:ascii="Garamond" w:hAnsi="Garamond"/>
          <w:lang w:eastAsia="en-US"/>
        </w:rPr>
        <w:t xml:space="preserve"> Jest  to termin odbioru robót.</w:t>
      </w:r>
    </w:p>
    <w:p w14:paraId="563024D2" w14:textId="77777777" w:rsidR="00104300" w:rsidRPr="00757ECB" w:rsidRDefault="00104300" w:rsidP="00104300">
      <w:pPr>
        <w:spacing w:line="360" w:lineRule="auto"/>
        <w:ind w:left="567"/>
        <w:jc w:val="both"/>
        <w:rPr>
          <w:rFonts w:ascii="Garamond" w:hAnsi="Garamond" w:cs="Calibri"/>
          <w:lang w:val="pl-PL" w:eastAsia="ar-SA"/>
        </w:rPr>
      </w:pPr>
    </w:p>
    <w:p w14:paraId="1001684E" w14:textId="77777777" w:rsidR="00104300" w:rsidRPr="00757ECB" w:rsidRDefault="00104300" w:rsidP="00104300">
      <w:pPr>
        <w:suppressAutoHyphens w:val="0"/>
        <w:spacing w:after="160" w:line="360" w:lineRule="auto"/>
        <w:ind w:left="426" w:hanging="426"/>
        <w:jc w:val="both"/>
        <w:rPr>
          <w:rFonts w:ascii="Garamond" w:hAnsi="Garamond" w:cs="Calibri"/>
          <w:b/>
          <w:spacing w:val="15"/>
          <w:lang w:val="pl-PL" w:eastAsia="en-US"/>
        </w:rPr>
      </w:pPr>
      <w:r w:rsidRPr="00757ECB">
        <w:rPr>
          <w:rFonts w:ascii="Garamond" w:hAnsi="Garamond" w:cs="Calibri"/>
          <w:b/>
          <w:spacing w:val="15"/>
          <w:lang w:val="pl-PL" w:eastAsia="en-US"/>
        </w:rPr>
        <w:t>V.</w:t>
      </w:r>
      <w:r w:rsidRPr="00757ECB">
        <w:rPr>
          <w:rFonts w:ascii="Garamond" w:hAnsi="Garamond" w:cs="Calibri"/>
          <w:b/>
          <w:spacing w:val="15"/>
          <w:lang w:val="pl-PL" w:eastAsia="en-US"/>
        </w:rPr>
        <w:tab/>
        <w:t xml:space="preserve">Podstawy wykluczenia z postępowania, o których mowa w art. 108 ust. 1 ustawy </w:t>
      </w:r>
      <w:proofErr w:type="spellStart"/>
      <w:r w:rsidRPr="00757ECB">
        <w:rPr>
          <w:rFonts w:ascii="Garamond" w:hAnsi="Garamond" w:cs="Calibri"/>
          <w:b/>
          <w:spacing w:val="15"/>
          <w:lang w:val="pl-PL" w:eastAsia="en-US"/>
        </w:rPr>
        <w:t>Pzp</w:t>
      </w:r>
      <w:proofErr w:type="spellEnd"/>
      <w:r w:rsidRPr="00757ECB">
        <w:rPr>
          <w:rFonts w:ascii="Garamond" w:hAnsi="Garamond" w:cs="Calibri"/>
          <w:b/>
          <w:spacing w:val="15"/>
          <w:lang w:val="pl-PL" w:eastAsia="en-US"/>
        </w:rPr>
        <w:t xml:space="preserve"> oraz oświadczenia jakie należy złożyć wraz z ofertą oraz na wezwanie Zamawiającego oraz warunki udziału w postępowaniu.</w:t>
      </w:r>
      <w:bookmarkEnd w:id="12"/>
    </w:p>
    <w:p w14:paraId="210B2DE9" w14:textId="77777777" w:rsidR="00104300" w:rsidRPr="00757ECB" w:rsidRDefault="00104300" w:rsidP="00104300">
      <w:pPr>
        <w:numPr>
          <w:ilvl w:val="1"/>
          <w:numId w:val="2"/>
        </w:numPr>
        <w:tabs>
          <w:tab w:val="num" w:pos="567"/>
          <w:tab w:val="num" w:pos="644"/>
        </w:tabs>
        <w:suppressAutoHyphens w:val="0"/>
        <w:autoSpaceDE w:val="0"/>
        <w:autoSpaceDN w:val="0"/>
        <w:adjustRightInd w:val="0"/>
        <w:spacing w:before="240"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 udzielenie zamówienia mogą ubiegać się Wykonawcy, którzy nie podlegają wykluczeniu z postępowania na podstawie art. 108 ust. 1. Z postępowania wyklucza się Wykonawcę:</w:t>
      </w:r>
    </w:p>
    <w:p w14:paraId="44ED189D"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będącego osobą fizyczną, którego prawomocnie skazano za przestępstwo:</w:t>
      </w:r>
    </w:p>
    <w:p w14:paraId="56D61820"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udziału w zorganizowanej grupie przestępczej albo związku mającym na celu popełnienie przestępstwa lub przestępstwa skarbowego, o którym mowa w art. 258 Kodeksu karnego,</w:t>
      </w:r>
    </w:p>
    <w:p w14:paraId="6E685C56"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lastRenderedPageBreak/>
        <w:t>handlu ludźmi, o którym mowa w art. 189a Kodeksu karnego,</w:t>
      </w:r>
    </w:p>
    <w:p w14:paraId="34AB51D8" w14:textId="77777777" w:rsidR="00104300" w:rsidRPr="00757ECB" w:rsidRDefault="00104300" w:rsidP="00104300">
      <w:pPr>
        <w:widowControl w:val="0"/>
        <w:numPr>
          <w:ilvl w:val="1"/>
          <w:numId w:val="18"/>
        </w:numPr>
        <w:spacing w:after="60" w:line="360" w:lineRule="auto"/>
        <w:ind w:left="1701" w:hanging="425"/>
        <w:jc w:val="both"/>
        <w:rPr>
          <w:rFonts w:ascii="Garamond" w:hAnsi="Garamond" w:cs="Calibri"/>
          <w:lang w:val="pl-PL" w:eastAsia="ar-SA"/>
        </w:rPr>
      </w:pPr>
      <w:r w:rsidRPr="00757ECB">
        <w:rPr>
          <w:rFonts w:ascii="Garamond" w:hAnsi="Garamond" w:cs="Calibri"/>
          <w:lang w:val="pl-PL" w:eastAsia="ar-SA"/>
        </w:rPr>
        <w:t>o którym mowa w art. 228–230a, art. 250a Kodeksu karnego, w art. 46– 48 ustawy z dnia 25 czerwca 2010 r. o sporcie (Dz. U. z 2022 r. poz. 1599) lub w art. 54 ust. 1–4 ustawy z dnia 12 maja 2011 r. o refundacji leków, środków spożywczych specjalnego przeznaczenia żywieniowego oraz wyrobów medycznych (Dz. U. z 2023 r. poz. 826),</w:t>
      </w:r>
    </w:p>
    <w:p w14:paraId="2B6F9606"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2DB33C0"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o charakterze terrorystycznym, o którym mowa w art. 115 § 20 Kodeksu karnego, lub mające na celu popełnienie tego przestępstwa,</w:t>
      </w:r>
    </w:p>
    <w:p w14:paraId="5E5D4934" w14:textId="77777777" w:rsidR="00104300" w:rsidRPr="00757ECB" w:rsidRDefault="00104300" w:rsidP="00104300">
      <w:pPr>
        <w:widowControl w:val="0"/>
        <w:numPr>
          <w:ilvl w:val="1"/>
          <w:numId w:val="18"/>
        </w:numPr>
        <w:tabs>
          <w:tab w:val="left" w:pos="1701"/>
        </w:tabs>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 xml:space="preserve">powierzenia wykonywania pracy małoletniemu cudzoziemcowi, o którym mowa w art. 9 ust. 2 ustawy z dnia 15 czerwca 2012 r. o skutkach powierzania wykonywania pracy cudzoziemcom przebywającym wbrew przepisom na terytorium Rzeczpospolitej Polskiej (Dz. U. z 2021 r., poz. 1745 z </w:t>
      </w:r>
      <w:proofErr w:type="spellStart"/>
      <w:r w:rsidRPr="00757ECB">
        <w:rPr>
          <w:rFonts w:ascii="Garamond" w:hAnsi="Garamond" w:cs="Calibri"/>
          <w:lang w:val="pl-PL" w:eastAsia="ar-SA"/>
        </w:rPr>
        <w:t>późn</w:t>
      </w:r>
      <w:proofErr w:type="spellEnd"/>
      <w:r w:rsidRPr="00757ECB">
        <w:rPr>
          <w:rFonts w:ascii="Garamond" w:hAnsi="Garamond" w:cs="Calibri"/>
          <w:lang w:val="pl-PL" w:eastAsia="ar-SA"/>
        </w:rPr>
        <w:t>. zm.),</w:t>
      </w:r>
    </w:p>
    <w:p w14:paraId="3BCE44DB"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3344DC9" w14:textId="77777777" w:rsidR="00104300" w:rsidRPr="00757ECB" w:rsidRDefault="00104300" w:rsidP="00104300">
      <w:pPr>
        <w:widowControl w:val="0"/>
        <w:numPr>
          <w:ilvl w:val="1"/>
          <w:numId w:val="18"/>
        </w:numPr>
        <w:spacing w:after="200" w:line="360" w:lineRule="auto"/>
        <w:ind w:left="1701" w:hanging="425"/>
        <w:jc w:val="both"/>
        <w:rPr>
          <w:rFonts w:ascii="Garamond" w:hAnsi="Garamond" w:cs="Calibri"/>
          <w:lang w:val="pl-PL" w:eastAsia="ar-SA"/>
        </w:rPr>
      </w:pPr>
      <w:r w:rsidRPr="00757ECB">
        <w:rPr>
          <w:rFonts w:ascii="Garamond" w:hAnsi="Garamond" w:cs="Calibri"/>
          <w:lang w:val="pl-PL" w:eastAsia="ar-SA"/>
        </w:rPr>
        <w:t xml:space="preserve">o którym mowa w art. 9 ust. 1 i 3 lub art. 10 ustawy z dnia 15 czerwca 2012 r. o skutkach powierzania wykonywania pracy cudzoziemcom przebywającym wbrew przepisom na terytorium Rzeczypospolitej Polskiej (Dz. U. z 2012 r., poz. 769 z </w:t>
      </w:r>
      <w:proofErr w:type="spellStart"/>
      <w:r w:rsidRPr="00757ECB">
        <w:rPr>
          <w:rFonts w:ascii="Garamond" w:hAnsi="Garamond" w:cs="Calibri"/>
          <w:lang w:val="pl-PL" w:eastAsia="ar-SA"/>
        </w:rPr>
        <w:t>późn</w:t>
      </w:r>
      <w:proofErr w:type="spellEnd"/>
      <w:r w:rsidRPr="00757ECB">
        <w:rPr>
          <w:rFonts w:ascii="Garamond" w:hAnsi="Garamond" w:cs="Calibri"/>
          <w:lang w:val="pl-PL" w:eastAsia="ar-SA"/>
        </w:rPr>
        <w:t>. zm.) – lub za odpowiedni czyn zabroniony określony w przepisach prawa obcego;</w:t>
      </w:r>
    </w:p>
    <w:p w14:paraId="38991C1E"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4D88DBA"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 xml:space="preserve">wobec którego wydano prawomocny wyrok sądu lub ostateczną decyzję administracyjną o zaleganiu z uiszczeniem podatków, opłat lub składek na </w:t>
      </w:r>
      <w:r w:rsidRPr="00757ECB">
        <w:rPr>
          <w:rFonts w:ascii="Garamond" w:hAnsi="Garamond" w:cs="Calibri"/>
          <w:lang w:val="pl-PL" w:eastAsia="ar-SA"/>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C208D0"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wobec którego prawomocnie orzeczono zakaz ubiegania się o zamówienia publiczne;</w:t>
      </w:r>
    </w:p>
    <w:p w14:paraId="48D8F126"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proofErr w:type="spellStart"/>
      <w:r w:rsidRPr="00757ECB">
        <w:rPr>
          <w:rFonts w:ascii="Garamond" w:hAnsi="Garamond" w:cs="Calibri"/>
          <w:lang w:val="pl-PL" w:eastAsia="ar-SA"/>
        </w:rPr>
        <w:t>t.j</w:t>
      </w:r>
      <w:proofErr w:type="spellEnd"/>
      <w:r w:rsidRPr="00757ECB">
        <w:rPr>
          <w:rFonts w:ascii="Garamond" w:hAnsi="Garamond" w:cs="Calibri"/>
          <w:lang w:val="pl-PL" w:eastAsia="ar-SA"/>
        </w:rPr>
        <w:t xml:space="preserve">. Dz. U. z 2021 r., poz. 275 z </w:t>
      </w:r>
      <w:proofErr w:type="spellStart"/>
      <w:r w:rsidRPr="00757ECB">
        <w:rPr>
          <w:rFonts w:ascii="Garamond" w:hAnsi="Garamond" w:cs="Calibri"/>
          <w:lang w:val="pl-PL" w:eastAsia="ar-SA"/>
        </w:rPr>
        <w:t>późn</w:t>
      </w:r>
      <w:proofErr w:type="spellEnd"/>
      <w:r w:rsidRPr="00757ECB">
        <w:rPr>
          <w:rFonts w:ascii="Garamond" w:hAnsi="Garamond" w:cs="Calibri"/>
          <w:lang w:val="pl-PL" w:eastAsia="ar-SA"/>
        </w:rPr>
        <w:t>. zm.), złożyli odrębne oferty, oferty częściowe lub wnioski o dopuszczenie do udziału w postępowaniu, chyba że wykażą, że przygotowali te oferty lub wnioski niezależnie od siebie;</w:t>
      </w:r>
    </w:p>
    <w:p w14:paraId="45A813A0" w14:textId="77777777" w:rsidR="00104300" w:rsidRPr="00757ECB" w:rsidRDefault="00104300" w:rsidP="00104300">
      <w:pPr>
        <w:widowControl w:val="0"/>
        <w:numPr>
          <w:ilvl w:val="0"/>
          <w:numId w:val="3"/>
        </w:numPr>
        <w:spacing w:after="200" w:line="360" w:lineRule="auto"/>
        <w:jc w:val="both"/>
        <w:rPr>
          <w:rFonts w:ascii="Garamond" w:hAnsi="Garamond" w:cs="Calibri"/>
          <w:lang w:val="pl-PL" w:eastAsia="ar-SA"/>
        </w:rPr>
      </w:pPr>
      <w:r w:rsidRPr="00757ECB">
        <w:rPr>
          <w:rFonts w:ascii="Garamond" w:hAnsi="Garamond" w:cs="Calibri"/>
          <w:lang w:val="pl-PL"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w:t>
      </w:r>
      <w:proofErr w:type="spellStart"/>
      <w:r w:rsidRPr="00757ECB">
        <w:rPr>
          <w:rFonts w:ascii="Garamond" w:hAnsi="Garamond" w:cs="Calibri"/>
          <w:lang w:val="pl-PL" w:eastAsia="ar-SA"/>
        </w:rPr>
        <w:t>t.j</w:t>
      </w:r>
      <w:proofErr w:type="spellEnd"/>
      <w:r w:rsidRPr="00757ECB">
        <w:rPr>
          <w:rFonts w:ascii="Garamond" w:hAnsi="Garamond" w:cs="Calibri"/>
          <w:lang w:val="pl-PL" w:eastAsia="ar-SA"/>
        </w:rPr>
        <w:t xml:space="preserve">. Dz. U. z 2021 r., poz. 275 z </w:t>
      </w:r>
      <w:proofErr w:type="spellStart"/>
      <w:r w:rsidRPr="00757ECB">
        <w:rPr>
          <w:rFonts w:ascii="Garamond" w:hAnsi="Garamond" w:cs="Calibri"/>
          <w:lang w:val="pl-PL" w:eastAsia="ar-SA"/>
        </w:rPr>
        <w:t>późn</w:t>
      </w:r>
      <w:proofErr w:type="spellEnd"/>
      <w:r w:rsidRPr="00757ECB">
        <w:rPr>
          <w:rFonts w:ascii="Garamond" w:hAnsi="Garamond" w:cs="Calibri"/>
          <w:lang w:val="pl-PL" w:eastAsia="ar-SA"/>
        </w:rPr>
        <w:t>. zm.),  chyba że spowodowane tym zakłócenie konkurencji może być wyeliminowane w inny sposób niż przez wykluczenie wykonawcy z udziału w postępowaniu o udzielenie zamówienia;</w:t>
      </w:r>
    </w:p>
    <w:p w14:paraId="5C05AC47" w14:textId="77777777" w:rsidR="00104300" w:rsidRPr="00757ECB" w:rsidRDefault="00104300" w:rsidP="00104300">
      <w:pPr>
        <w:numPr>
          <w:ilvl w:val="1"/>
          <w:numId w:val="2"/>
        </w:numPr>
        <w:tabs>
          <w:tab w:val="num" w:pos="644"/>
        </w:tabs>
        <w:suppressAutoHyphens w:val="0"/>
        <w:spacing w:after="200" w:line="360" w:lineRule="auto"/>
        <w:ind w:left="644"/>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nie udzieli zamówienia Wykonawcy:</w:t>
      </w:r>
    </w:p>
    <w:p w14:paraId="60AF00C0" w14:textId="77777777" w:rsidR="00104300" w:rsidRPr="00757ECB" w:rsidRDefault="00104300" w:rsidP="00104300">
      <w:pPr>
        <w:numPr>
          <w:ilvl w:val="3"/>
          <w:numId w:val="18"/>
        </w:numPr>
        <w:suppressAutoHyphens w:val="0"/>
        <w:spacing w:after="200" w:line="360" w:lineRule="auto"/>
        <w:ind w:left="1134"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wymienionego w wykazach określonych w rozporządzeniu Rady (WE) nr 765/2006 z dnia 18 maja 2006 r. dotyczącego środków ograniczających </w:t>
      </w:r>
      <w:r w:rsidRPr="00757ECB">
        <w:rPr>
          <w:rFonts w:ascii="Garamond" w:eastAsia="Calibri" w:hAnsi="Garamond" w:cs="Calibri"/>
          <w:kern w:val="2"/>
          <w:lang w:val="pl-PL" w:eastAsia="en-US"/>
          <w14:ligatures w14:val="standardContextual"/>
        </w:rPr>
        <w:br/>
        <w:t xml:space="preserve">w związku z sytuacją na Białorusi i udziałem Białorusi w agresji Rosji wobec Ukrainy, dalej „rozporządzenie 765/2006” i rozporządzeniu Rady (UE) nr 269/2014  z dnia 17 marca 2014 r. w sprawie środków ograniczających </w:t>
      </w:r>
      <w:r w:rsidRPr="00757ECB">
        <w:rPr>
          <w:rFonts w:ascii="Garamond" w:eastAsia="Calibri" w:hAnsi="Garamond" w:cs="Calibri"/>
          <w:kern w:val="2"/>
          <w:lang w:val="pl-PL" w:eastAsia="en-US"/>
          <w14:ligatures w14:val="standardContextual"/>
        </w:rPr>
        <w:br/>
        <w:t xml:space="preserve">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1 pkt 4 tj. wpis do wykazu cudzoziemców, których pobyt na terytorium Rzeczypospolitej Polskiej jest niepożądany, o którym </w:t>
      </w:r>
      <w:r w:rsidRPr="00757ECB">
        <w:rPr>
          <w:rFonts w:ascii="Garamond" w:eastAsia="Calibri" w:hAnsi="Garamond" w:cs="Calibri"/>
          <w:kern w:val="2"/>
          <w:lang w:val="pl-PL" w:eastAsia="en-US"/>
          <w14:ligatures w14:val="standardContextual"/>
        </w:rPr>
        <w:lastRenderedPageBreak/>
        <w:t>mowa w art. 434 ustawy z dnia 12 grudnia 2013 r. o cudzoziemcach (Dz. U. z 2021 r. poz. 2354 oraz z 2022 r. poz. 91, 583, 830 i 835);</w:t>
      </w:r>
    </w:p>
    <w:p w14:paraId="34BCA13D" w14:textId="77777777" w:rsidR="00104300" w:rsidRPr="00757ECB" w:rsidRDefault="00104300" w:rsidP="00104300">
      <w:pPr>
        <w:numPr>
          <w:ilvl w:val="3"/>
          <w:numId w:val="18"/>
        </w:numPr>
        <w:suppressAutoHyphens w:val="0"/>
        <w:spacing w:after="200" w:line="360" w:lineRule="auto"/>
        <w:ind w:left="1134"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ar-SA"/>
          <w14:ligatures w14:val="standardContextual"/>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4 tj. wpis do wykazu cudzoziemców, których pobyt na terytorium Rzeczypospolitej Polskiej jest niepożądany, o którym mowa w art. 434 ustawy z dnia 12 grudnia 2013 r. o cudzoziemcach (Dz. U. z 2021 r. poz. 2354 oraz z 2022 r. poz. 91, 583, 830 i 835);</w:t>
      </w:r>
    </w:p>
    <w:p w14:paraId="438272AF" w14:textId="77777777" w:rsidR="00104300" w:rsidRPr="00757ECB" w:rsidRDefault="00104300" w:rsidP="00104300">
      <w:pPr>
        <w:numPr>
          <w:ilvl w:val="3"/>
          <w:numId w:val="18"/>
        </w:numPr>
        <w:suppressAutoHyphens w:val="0"/>
        <w:spacing w:after="200" w:line="360" w:lineRule="auto"/>
        <w:ind w:left="1134"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ar-SA"/>
          <w14:ligatures w14:val="standardContextual"/>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4 tj. wpis do wykazu cudzoziemców, których pobyt na terytorium Rzeczypospolitej Polskiej jest niepożądany, o którym mowa w art. 434 ustawy z dnia 12 grudnia 2013 r. o cudzoziemcach (Dz. U. z 2021 r. poz. 2354 oraz z 2022 r. poz. 91, 583, 830 i 835).</w:t>
      </w:r>
    </w:p>
    <w:p w14:paraId="7E766F06" w14:textId="77777777" w:rsidR="00104300" w:rsidRPr="00757ECB" w:rsidRDefault="00104300" w:rsidP="00104300">
      <w:pPr>
        <w:numPr>
          <w:ilvl w:val="3"/>
          <w:numId w:val="18"/>
        </w:numPr>
        <w:suppressAutoHyphens w:val="0"/>
        <w:spacing w:after="200" w:line="360" w:lineRule="auto"/>
        <w:ind w:left="1134"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ar-SA"/>
          <w14:ligatures w14:val="standardContextual"/>
        </w:rPr>
        <w:t>wykluczenie następuje na okres trwania okoliczności określonych w pkt 1).</w:t>
      </w:r>
    </w:p>
    <w:p w14:paraId="208E3603" w14:textId="77777777" w:rsidR="00104300" w:rsidRPr="00757ECB" w:rsidRDefault="00104300" w:rsidP="00104300">
      <w:pPr>
        <w:numPr>
          <w:ilvl w:val="1"/>
          <w:numId w:val="2"/>
        </w:numPr>
        <w:tabs>
          <w:tab w:val="num" w:pos="284"/>
        </w:tabs>
        <w:suppressAutoHyphens w:val="0"/>
        <w:spacing w:after="200" w:line="360" w:lineRule="auto"/>
        <w:ind w:left="284" w:hanging="284"/>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O udzielenie zamówienia mogą ubiegać się Wykonawcy, którzy spełniają warunki określone w art. 273 ust. 1 ustawy </w:t>
      </w:r>
      <w:proofErr w:type="spellStart"/>
      <w:r w:rsidRPr="00757ECB">
        <w:rPr>
          <w:rFonts w:ascii="Garamond" w:eastAsia="Calibri" w:hAnsi="Garamond" w:cs="Calibri"/>
          <w:kern w:val="2"/>
          <w:lang w:val="pl-PL" w:eastAsia="en-US"/>
          <w14:ligatures w14:val="standardContextual"/>
        </w:rPr>
        <w:t>Pzp</w:t>
      </w:r>
      <w:proofErr w:type="spellEnd"/>
      <w:r w:rsidRPr="00757ECB">
        <w:rPr>
          <w:rFonts w:ascii="Garamond" w:eastAsia="Calibri" w:hAnsi="Garamond" w:cs="Calibri"/>
          <w:kern w:val="2"/>
          <w:lang w:val="pl-PL" w:eastAsia="en-US"/>
          <w14:ligatures w14:val="standardContextual"/>
        </w:rPr>
        <w:t>, tj.:</w:t>
      </w:r>
    </w:p>
    <w:p w14:paraId="0ABADC3F" w14:textId="77777777" w:rsidR="00104300" w:rsidRPr="00757ECB" w:rsidRDefault="00104300" w:rsidP="00104300">
      <w:pPr>
        <w:numPr>
          <w:ilvl w:val="0"/>
          <w:numId w:val="7"/>
        </w:numPr>
        <w:suppressAutoHyphens w:val="0"/>
        <w:spacing w:after="200" w:line="360" w:lineRule="auto"/>
        <w:ind w:left="567" w:hanging="283"/>
        <w:jc w:val="both"/>
        <w:rPr>
          <w:rFonts w:ascii="Garamond" w:eastAsia="Calibri" w:hAnsi="Garamond" w:cs="Calibri"/>
          <w:bCs/>
          <w:lang w:val="pl-PL" w:eastAsia="ar-SA"/>
        </w:rPr>
      </w:pPr>
      <w:r w:rsidRPr="00757ECB">
        <w:rPr>
          <w:rFonts w:ascii="Garamond" w:eastAsia="Calibri" w:hAnsi="Garamond" w:cs="Calibri"/>
          <w:bCs/>
          <w:lang w:val="pl-PL" w:eastAsia="ar-SA"/>
        </w:rPr>
        <w:t>nie podlegają wykluczeniu,</w:t>
      </w:r>
    </w:p>
    <w:p w14:paraId="3DA0177B" w14:textId="77777777" w:rsidR="00104300" w:rsidRPr="00757ECB" w:rsidRDefault="00104300" w:rsidP="00104300">
      <w:pPr>
        <w:numPr>
          <w:ilvl w:val="0"/>
          <w:numId w:val="7"/>
        </w:numPr>
        <w:suppressAutoHyphens w:val="0"/>
        <w:spacing w:after="200" w:line="360" w:lineRule="auto"/>
        <w:ind w:left="567" w:hanging="283"/>
        <w:jc w:val="both"/>
        <w:rPr>
          <w:rFonts w:ascii="Garamond" w:eastAsia="Calibri" w:hAnsi="Garamond" w:cs="Calibri"/>
          <w:bCs/>
          <w:lang w:val="pl-PL" w:eastAsia="ar-SA"/>
        </w:rPr>
      </w:pPr>
      <w:r w:rsidRPr="00757ECB">
        <w:rPr>
          <w:rFonts w:ascii="Garamond" w:eastAsia="Calibri" w:hAnsi="Garamond" w:cs="Calibri"/>
          <w:bCs/>
          <w:lang w:val="pl-PL" w:eastAsia="ar-SA"/>
        </w:rPr>
        <w:t>spełniają warunki udziału w postępowaniu, dotyczące:</w:t>
      </w:r>
    </w:p>
    <w:p w14:paraId="41B1A52C" w14:textId="77777777" w:rsidR="00104300" w:rsidRPr="00757ECB" w:rsidRDefault="00104300" w:rsidP="00104300">
      <w:pPr>
        <w:numPr>
          <w:ilvl w:val="0"/>
          <w:numId w:val="25"/>
        </w:numPr>
        <w:suppressAutoHyphens w:val="0"/>
        <w:spacing w:after="200" w:line="360" w:lineRule="auto"/>
        <w:ind w:left="709" w:hanging="283"/>
        <w:contextualSpacing/>
        <w:rPr>
          <w:rFonts w:ascii="Garamond" w:hAnsi="Garamond" w:cs="Calibri"/>
          <w:bCs/>
          <w:lang w:val="pl-PL" w:eastAsia="ar-SA"/>
        </w:rPr>
      </w:pPr>
      <w:r w:rsidRPr="00757ECB">
        <w:rPr>
          <w:rFonts w:ascii="Garamond" w:hAnsi="Garamond" w:cs="Calibri"/>
          <w:bCs/>
          <w:lang w:val="pl-PL" w:eastAsia="ar-SA"/>
        </w:rPr>
        <w:t>zdolności do występowania w obrocie gospodarczym</w:t>
      </w:r>
    </w:p>
    <w:p w14:paraId="571A5A81" w14:textId="77777777" w:rsidR="00104300" w:rsidRPr="00757ECB" w:rsidRDefault="00104300" w:rsidP="00104300">
      <w:pPr>
        <w:suppressAutoHyphens w:val="0"/>
        <w:spacing w:line="360" w:lineRule="auto"/>
        <w:ind w:left="1276" w:hanging="567"/>
        <w:contextualSpacing/>
        <w:jc w:val="both"/>
        <w:rPr>
          <w:rFonts w:ascii="Garamond" w:eastAsia="Calibri" w:hAnsi="Garamond" w:cs="Calibri"/>
          <w:b/>
          <w:bCs/>
          <w:kern w:val="2"/>
          <w:lang w:val="pl-PL" w:eastAsia="en-US"/>
          <w14:ligatures w14:val="standardContextual"/>
        </w:rPr>
      </w:pPr>
      <w:r w:rsidRPr="00757ECB">
        <w:rPr>
          <w:rFonts w:ascii="Garamond" w:eastAsia="Calibri" w:hAnsi="Garamond" w:cs="Calibri"/>
          <w:b/>
          <w:bCs/>
          <w:kern w:val="2"/>
          <w:lang w:val="pl-PL" w:eastAsia="en-US"/>
          <w14:ligatures w14:val="standardContextual"/>
        </w:rPr>
        <w:t>Zamawiający nie wyznacza szczegółowego warunku w tym zakresie.</w:t>
      </w:r>
    </w:p>
    <w:p w14:paraId="290EF8AE" w14:textId="77777777" w:rsidR="00104300" w:rsidRPr="00757ECB" w:rsidRDefault="00104300" w:rsidP="00104300">
      <w:pPr>
        <w:numPr>
          <w:ilvl w:val="0"/>
          <w:numId w:val="25"/>
        </w:numPr>
        <w:suppressAutoHyphens w:val="0"/>
        <w:spacing w:after="200" w:line="360" w:lineRule="auto"/>
        <w:ind w:left="709" w:hanging="283"/>
        <w:contextualSpacing/>
        <w:jc w:val="both"/>
        <w:rPr>
          <w:rFonts w:ascii="Garamond" w:hAnsi="Garamond" w:cs="Calibri"/>
          <w:bCs/>
          <w:lang w:val="pl-PL" w:eastAsia="ar-SA"/>
        </w:rPr>
      </w:pPr>
      <w:r w:rsidRPr="00757ECB">
        <w:rPr>
          <w:rFonts w:ascii="Garamond" w:hAnsi="Garamond" w:cs="Calibri"/>
          <w:bCs/>
          <w:lang w:val="pl-PL" w:eastAsia="ar-SA"/>
        </w:rPr>
        <w:t>uprawnień do prowadzenia określonej działalności gospodarczej lub zawodowej</w:t>
      </w:r>
    </w:p>
    <w:p w14:paraId="3E6701AE" w14:textId="77777777" w:rsidR="00104300" w:rsidRPr="00757ECB" w:rsidRDefault="00104300" w:rsidP="00104300">
      <w:pPr>
        <w:suppressAutoHyphens w:val="0"/>
        <w:spacing w:line="360" w:lineRule="auto"/>
        <w:ind w:left="851"/>
        <w:contextualSpacing/>
        <w:jc w:val="both"/>
        <w:rPr>
          <w:rFonts w:ascii="Garamond" w:hAnsi="Garamond" w:cs="Calibri"/>
          <w:bCs/>
          <w:lang w:val="pl-PL" w:eastAsia="ar-SA"/>
        </w:rPr>
      </w:pPr>
      <w:r w:rsidRPr="00757ECB">
        <w:rPr>
          <w:rFonts w:ascii="Garamond" w:hAnsi="Garamond" w:cs="Calibri"/>
          <w:b/>
          <w:bCs/>
          <w:lang w:val="pl-PL" w:eastAsia="ar-SA"/>
        </w:rPr>
        <w:t>Zamawiający nie wyznacza szczegółowego warunku w tym zakresie.</w:t>
      </w:r>
    </w:p>
    <w:p w14:paraId="10B83B38" w14:textId="77777777" w:rsidR="00104300" w:rsidRPr="00757ECB" w:rsidRDefault="00104300" w:rsidP="00104300">
      <w:pPr>
        <w:numPr>
          <w:ilvl w:val="0"/>
          <w:numId w:val="25"/>
        </w:numPr>
        <w:suppressAutoHyphens w:val="0"/>
        <w:spacing w:after="200" w:line="360" w:lineRule="auto"/>
        <w:ind w:left="851" w:hanging="425"/>
        <w:contextualSpacing/>
        <w:rPr>
          <w:rFonts w:ascii="Garamond" w:hAnsi="Garamond" w:cs="Calibri"/>
          <w:bCs/>
          <w:lang w:val="pl-PL" w:eastAsia="ar-SA"/>
        </w:rPr>
      </w:pPr>
      <w:r w:rsidRPr="00757ECB">
        <w:rPr>
          <w:rFonts w:ascii="Garamond" w:hAnsi="Garamond" w:cs="Calibri"/>
          <w:bCs/>
          <w:lang w:val="pl-PL" w:eastAsia="ar-SA"/>
        </w:rPr>
        <w:t>sytuacji ekonomicznej lub finansowej</w:t>
      </w:r>
    </w:p>
    <w:p w14:paraId="1ED63276" w14:textId="77777777" w:rsidR="00CC35B7" w:rsidRDefault="00104300" w:rsidP="00CC35B7">
      <w:pPr>
        <w:suppressAutoHyphens w:val="0"/>
        <w:spacing w:line="360" w:lineRule="auto"/>
        <w:ind w:left="851"/>
        <w:contextualSpacing/>
        <w:jc w:val="both"/>
        <w:rPr>
          <w:rFonts w:ascii="Garamond" w:eastAsia="Calibri" w:hAnsi="Garamond" w:cs="Calibri"/>
          <w:b/>
          <w:bCs/>
          <w:kern w:val="2"/>
          <w:lang w:val="pl-PL" w:eastAsia="en-US"/>
          <w14:ligatures w14:val="standardContextual"/>
        </w:rPr>
      </w:pPr>
      <w:r w:rsidRPr="00757ECB">
        <w:rPr>
          <w:rFonts w:ascii="Garamond" w:eastAsia="Calibri" w:hAnsi="Garamond" w:cs="Calibri"/>
          <w:b/>
          <w:bCs/>
          <w:kern w:val="2"/>
          <w:lang w:val="pl-PL" w:eastAsia="en-US"/>
          <w14:ligatures w14:val="standardContextual"/>
        </w:rPr>
        <w:t>Zamawiający nie wyznacza szczegółowego warunku w tym zakresie.</w:t>
      </w:r>
    </w:p>
    <w:p w14:paraId="05F08D82" w14:textId="77777777" w:rsidR="00402CED" w:rsidRPr="00402CED" w:rsidRDefault="00104300" w:rsidP="00874E61">
      <w:pPr>
        <w:pStyle w:val="Akapitzlist"/>
        <w:numPr>
          <w:ilvl w:val="0"/>
          <w:numId w:val="25"/>
        </w:numPr>
        <w:suppressAutoHyphens w:val="0"/>
        <w:spacing w:line="360" w:lineRule="auto"/>
        <w:ind w:left="851" w:hanging="425"/>
        <w:jc w:val="both"/>
        <w:rPr>
          <w:rFonts w:ascii="Garamond" w:eastAsia="Calibri" w:hAnsi="Garamond" w:cs="Calibri"/>
          <w:b/>
          <w:bCs/>
          <w:kern w:val="2"/>
          <w:lang w:val="pl-PL" w:eastAsia="en-US"/>
          <w14:ligatures w14:val="standardContextual"/>
        </w:rPr>
      </w:pPr>
      <w:r w:rsidRPr="00402CED">
        <w:rPr>
          <w:rFonts w:ascii="Garamond" w:hAnsi="Garamond" w:cs="Calibri"/>
          <w:bCs/>
          <w:lang w:val="pl-PL" w:eastAsia="ar-SA"/>
        </w:rPr>
        <w:t>zdolności technicznej lub zawodowej</w:t>
      </w:r>
      <w:r w:rsidR="00CC35B7" w:rsidRPr="00402CED">
        <w:rPr>
          <w:rFonts w:ascii="Garamond" w:hAnsi="Garamond" w:cs="Calibri"/>
          <w:bCs/>
          <w:lang w:val="pl-PL" w:eastAsia="ar-SA"/>
        </w:rPr>
        <w:t xml:space="preserve">. </w:t>
      </w:r>
    </w:p>
    <w:p w14:paraId="0EA17A29" w14:textId="236F7537" w:rsidR="00874E61" w:rsidRPr="00402CED" w:rsidRDefault="00CC35B7" w:rsidP="00402CED">
      <w:pPr>
        <w:pStyle w:val="Akapitzlist"/>
        <w:suppressAutoHyphens w:val="0"/>
        <w:spacing w:line="360" w:lineRule="auto"/>
        <w:ind w:left="851"/>
        <w:jc w:val="both"/>
        <w:rPr>
          <w:rFonts w:ascii="Garamond" w:eastAsia="Calibri" w:hAnsi="Garamond" w:cs="Calibri"/>
          <w:b/>
          <w:bCs/>
          <w:kern w:val="2"/>
          <w:lang w:val="pl-PL" w:eastAsia="en-US"/>
          <w14:ligatures w14:val="standardContextual"/>
        </w:rPr>
      </w:pPr>
      <w:r w:rsidRPr="00402CED">
        <w:rPr>
          <w:rFonts w:ascii="Garamond" w:hAnsi="Garamond" w:cs="Calibri"/>
          <w:bCs/>
          <w:lang w:val="pl-PL" w:eastAsia="ar-SA"/>
        </w:rPr>
        <w:lastRenderedPageBreak/>
        <w:t>Wykonawca spełni warunek kiedy wykaże, że</w:t>
      </w:r>
      <w:r w:rsidR="00874E61" w:rsidRPr="00402CED">
        <w:rPr>
          <w:rFonts w:ascii="Garamond" w:hAnsi="Garamond" w:cs="Calibri"/>
          <w:bCs/>
          <w:lang w:val="pl-PL" w:eastAsia="ar-SA"/>
        </w:rPr>
        <w:t xml:space="preserve"> </w:t>
      </w:r>
      <w:r w:rsidR="00104300" w:rsidRPr="00402CED">
        <w:rPr>
          <w:rFonts w:ascii="Garamond" w:eastAsia="Calibri" w:hAnsi="Garamond" w:cs="Calibri"/>
          <w:kern w:val="2"/>
          <w:lang w:val="pl-PL" w:eastAsia="en-US"/>
          <w14:ligatures w14:val="standardContextual"/>
        </w:rPr>
        <w:t xml:space="preserve">dysponuje lub będzie dysponować kierownikiem budowy tj. osobą posiadającą uprawnienia do wykonywania samodzielnych funkcji w budownictwie w rozumieniu ustawy z dnia 7 lipca 1994 r. Prawo budowlane (Dz. U. z 2020 poz. 1333 ze zm.), w zakresie kierowania robotami budowlanymi w specjalności </w:t>
      </w:r>
      <w:proofErr w:type="spellStart"/>
      <w:r w:rsidR="00104300" w:rsidRPr="00402CED">
        <w:rPr>
          <w:rFonts w:ascii="Garamond" w:eastAsia="Calibri" w:hAnsi="Garamond" w:cs="Calibri"/>
          <w:kern w:val="2"/>
          <w:lang w:val="pl-PL" w:eastAsia="en-US"/>
          <w14:ligatures w14:val="standardContextual"/>
        </w:rPr>
        <w:t>konstrukcyjno</w:t>
      </w:r>
      <w:proofErr w:type="spellEnd"/>
      <w:r w:rsidR="00104300" w:rsidRPr="00402CED">
        <w:rPr>
          <w:rFonts w:ascii="Garamond" w:eastAsia="Calibri" w:hAnsi="Garamond" w:cs="Calibri"/>
          <w:kern w:val="2"/>
          <w:lang w:val="pl-PL" w:eastAsia="en-US"/>
          <w14:ligatures w14:val="standardContextual"/>
        </w:rPr>
        <w:t xml:space="preserve"> – budowlanej bez ograniczeń, wpisaną na listę członków właściwej izby samorządu zawodowego, która spełnia wymagania wynikające z art. 37c ustawy z dnia  23 lipca 2003 r. o ochronie zabytków i opiece nad zabytkami (Dz. U. 2021 poz. 710 ze zm.).</w:t>
      </w:r>
    </w:p>
    <w:p w14:paraId="178529F5" w14:textId="0D6C4BB8" w:rsidR="00104300" w:rsidRPr="00402CED" w:rsidRDefault="00104300" w:rsidP="00874E61">
      <w:pPr>
        <w:pStyle w:val="Akapitzlist"/>
        <w:suppressAutoHyphens w:val="0"/>
        <w:spacing w:line="360" w:lineRule="auto"/>
        <w:ind w:left="851"/>
        <w:jc w:val="both"/>
        <w:rPr>
          <w:rFonts w:ascii="Garamond" w:eastAsia="Calibri" w:hAnsi="Garamond" w:cs="Calibri"/>
          <w:b/>
          <w:bCs/>
          <w:kern w:val="2"/>
          <w:lang w:val="pl-PL" w:eastAsia="en-US"/>
          <w14:ligatures w14:val="standardContextual"/>
        </w:rPr>
      </w:pPr>
      <w:r w:rsidRPr="00402CED">
        <w:rPr>
          <w:rFonts w:ascii="Garamond" w:eastAsia="Calibri" w:hAnsi="Garamond" w:cs="Calibri"/>
          <w:kern w:val="2"/>
          <w:lang w:val="pl-PL" w:eastAsia="en-US"/>
          <w14:ligatures w14:val="standardContextual"/>
        </w:rPr>
        <w:t>Kierownik budowy, winien posiadać co najmniej 5 lat doświadczenia zawodowego, liczonego od dnia uzyskania uprawnień zawodowych.</w:t>
      </w:r>
    </w:p>
    <w:p w14:paraId="6AA74968"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402CED">
        <w:rPr>
          <w:rFonts w:ascii="Garamond" w:eastAsia="Calibri" w:hAnsi="Garamond" w:cs="Calibri"/>
          <w:kern w:val="2"/>
          <w:lang w:val="pl-PL" w:eastAsia="en-US"/>
          <w14:ligatures w14:val="standardContextual"/>
        </w:rPr>
        <w:t>Przez posiadanie uprawnień budowlanych wymaganych prawem</w:t>
      </w:r>
      <w:r w:rsidRPr="00757ECB">
        <w:rPr>
          <w:rFonts w:ascii="Garamond" w:eastAsia="Calibri" w:hAnsi="Garamond" w:cs="Calibri"/>
          <w:kern w:val="2"/>
          <w:lang w:val="pl-PL" w:eastAsia="en-US"/>
          <w14:ligatures w14:val="standardContextual"/>
        </w:rPr>
        <w:t xml:space="preserve"> dla osób uczestniczących w realizacji zamówienia, rozumie się uprawnienia do wykonywania samodzielnych funkcji w budownictwie w rozumieniu ustawy z dnia 7 lipca 1994 r. Prawo budowlane (Dz. U. z 2020 poz. 1333 ze zm.).</w:t>
      </w:r>
    </w:p>
    <w:p w14:paraId="2EB81DD5"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Uprawnienia budowlane (nazwy specjalności i ich zakresy) będą rozpatrywane zgodnie z przepisami regulującymi nadawanie uprawnień budowlanych w dacie ich nadania.</w:t>
      </w:r>
    </w:p>
    <w:p w14:paraId="685D424D"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Zgodnie z art. 12 a ustawy Prawo budowlane z dnia 7 lipca 1994r. (tj. Dz. U. z 2020 poz. 1333 ze zm.) samodzielne funkcje techniczne w budownictwie, mogą również wykonywać osoby, których odpowiednie kwalifikacje zawodowe zostały uznane na zasadach określonych w przepisach odrębnych (ustawa z dnia 22.12.2005 r. o zasadach uznawania kwalifikacji zawodowych nabytych w państwach członkowskich Unii Europejskiej). Zamawiający zastrzega sobie możliwość zwrócenia się do właściwej izby samorządu zawodowego celem wykładni uprawnień obowiązujących na podstawie wcześniejszych przepisów.</w:t>
      </w:r>
    </w:p>
    <w:p w14:paraId="5CC58094"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 każdym przypadku, gdy wymagane jest posiadanie określonych uprawnień budowlanych, przez osobę wskazywaną do pełnienia jakiejkolwiek funkcji wymienionej powyżej, Zamawiający dopuszcza posiadanie przez wskazane osoby:</w:t>
      </w:r>
    </w:p>
    <w:p w14:paraId="1FE28A3B"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t>
      </w:r>
      <w:r w:rsidRPr="00757ECB">
        <w:rPr>
          <w:rFonts w:ascii="Garamond" w:eastAsia="Calibri" w:hAnsi="Garamond" w:cs="Calibri"/>
          <w:kern w:val="2"/>
          <w:lang w:val="pl-PL" w:eastAsia="en-US"/>
          <w14:ligatures w14:val="standardContextual"/>
        </w:rPr>
        <w:tab/>
        <w:t xml:space="preserve">uprawnień równoważnych względem wymaganych, które zostały wydane na podstawie wcześniej obowiązujących przepisów lub: </w:t>
      </w:r>
    </w:p>
    <w:p w14:paraId="50DDB274" w14:textId="77777777" w:rsidR="00104300" w:rsidRPr="00757ECB" w:rsidRDefault="00104300" w:rsidP="00104300">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t>
      </w:r>
      <w:r w:rsidRPr="00757ECB">
        <w:rPr>
          <w:rFonts w:ascii="Garamond" w:eastAsia="Calibri" w:hAnsi="Garamond" w:cs="Calibri"/>
          <w:kern w:val="2"/>
          <w:lang w:val="pl-PL" w:eastAsia="en-US"/>
          <w14:ligatures w14:val="standardContextual"/>
        </w:rPr>
        <w:tab/>
        <w:t>uprawnień równoważnych względem wymaganych, uznanych przez właściwy organ zgodnie z ustawą z dnia 22 grudnia 2015 r. o zasadach uznawania kwalifikacji zawodowych nabytych w państwach członkowskich Unii Europejskiej (tj. Dz. U. z 2016 r. poz. 65) lub:</w:t>
      </w:r>
    </w:p>
    <w:p w14:paraId="6BBAF0B9" w14:textId="67D833FB" w:rsidR="00104300" w:rsidRPr="00402CED" w:rsidRDefault="00104300" w:rsidP="00402CED">
      <w:pPr>
        <w:spacing w:line="360" w:lineRule="auto"/>
        <w:ind w:left="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t>
      </w:r>
      <w:r w:rsidRPr="00757ECB">
        <w:rPr>
          <w:rFonts w:ascii="Garamond" w:eastAsia="Calibri" w:hAnsi="Garamond" w:cs="Calibri"/>
          <w:kern w:val="2"/>
          <w:lang w:val="pl-PL" w:eastAsia="en-US"/>
          <w14:ligatures w14:val="standardContextual"/>
        </w:rPr>
        <w:tab/>
        <w:t xml:space="preserve">uprawnień równoważnych względem wymaganych, nabytych w innym niż Rzeczpospolita Polska państwie członkowskim Unii Europejskiej, państwie członkowskim Europejskiego Porozumienia o Wolnym Handlu (EFTA) – stronie umowy o Europejskim Obszarze </w:t>
      </w:r>
      <w:r w:rsidRPr="00757ECB">
        <w:rPr>
          <w:rFonts w:ascii="Garamond" w:eastAsia="Calibri" w:hAnsi="Garamond" w:cs="Calibri"/>
          <w:kern w:val="2"/>
          <w:lang w:val="pl-PL" w:eastAsia="en-US"/>
          <w14:ligatures w14:val="standardContextual"/>
        </w:rPr>
        <w:lastRenderedPageBreak/>
        <w:t>Gospodarczym lub Konfederacji Szwajcarskiej i której na mocy odrębnych przepisów przysługuje prawo do świadczenia usług transgranicznych na terytorium Rzeczypospolitej Polskiej.</w:t>
      </w:r>
    </w:p>
    <w:p w14:paraId="7DB1D327" w14:textId="77777777" w:rsidR="00104300" w:rsidRPr="00757ECB" w:rsidRDefault="00104300" w:rsidP="00104300">
      <w:pPr>
        <w:suppressAutoHyphens w:val="0"/>
        <w:spacing w:after="200" w:line="360" w:lineRule="auto"/>
        <w:ind w:left="284" w:hanging="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4. Wykonawca może zostać wykluczony przez Zamawiającego na każdym etapie postepowania o udzielenie zamówienia. Wykluczenie wykonawcy następuje zgodnie z art. 111 </w:t>
      </w:r>
      <w:proofErr w:type="spellStart"/>
      <w:r w:rsidRPr="00757ECB">
        <w:rPr>
          <w:rFonts w:ascii="Garamond" w:eastAsia="Calibri" w:hAnsi="Garamond" w:cs="Calibri"/>
          <w:kern w:val="2"/>
          <w:lang w:val="pl-PL" w:eastAsia="en-US"/>
          <w14:ligatures w14:val="standardContextual"/>
        </w:rPr>
        <w:t>Pzp</w:t>
      </w:r>
      <w:proofErr w:type="spellEnd"/>
      <w:r w:rsidRPr="00757ECB">
        <w:rPr>
          <w:rFonts w:ascii="Garamond" w:eastAsia="Calibri" w:hAnsi="Garamond" w:cs="Calibri"/>
          <w:kern w:val="2"/>
          <w:lang w:val="pl-PL" w:eastAsia="en-US"/>
          <w14:ligatures w14:val="standardContextual"/>
        </w:rPr>
        <w:t>.</w:t>
      </w:r>
    </w:p>
    <w:p w14:paraId="29FE7961" w14:textId="77777777" w:rsidR="00104300" w:rsidRPr="00757ECB" w:rsidRDefault="00104300" w:rsidP="00104300">
      <w:pPr>
        <w:suppressAutoHyphens w:val="0"/>
        <w:spacing w:after="200" w:line="360" w:lineRule="auto"/>
        <w:ind w:left="284" w:hanging="284"/>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5. Ocena spełniania warunków udziału w Postępowaniu, o których mowa w ust. 4, zostanie dokonana zgodnie z formułą „spełnia – nie spełnia”, w oparciu o przedłożone przez Wykonawcę oświadczenie, o których mowa poniżej. </w:t>
      </w:r>
    </w:p>
    <w:p w14:paraId="22833B9B" w14:textId="77777777" w:rsidR="00104300" w:rsidRPr="00757ECB" w:rsidRDefault="00104300" w:rsidP="00104300">
      <w:pPr>
        <w:pStyle w:val="Akapitzlist"/>
        <w:numPr>
          <w:ilvl w:val="4"/>
          <w:numId w:val="18"/>
        </w:numPr>
        <w:tabs>
          <w:tab w:val="num" w:pos="142"/>
          <w:tab w:val="num" w:pos="284"/>
        </w:tabs>
        <w:suppressAutoHyphens w:val="0"/>
        <w:spacing w:after="200" w:line="360" w:lineRule="auto"/>
        <w:ind w:left="284" w:hanging="426"/>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    Wykonawca może w celu potwierdzenia spełniania warunków udziału </w:t>
      </w:r>
      <w:r w:rsidRPr="00757ECB">
        <w:rPr>
          <w:rFonts w:ascii="Garamond" w:eastAsia="Calibri" w:hAnsi="Garamond" w:cs="Calibri"/>
          <w:kern w:val="2"/>
          <w:lang w:val="pl-PL" w:eastAsia="en-US"/>
          <w14:ligatures w14:val="standardContextual"/>
        </w:rPr>
        <w:br/>
        <w:t>w postępowaniu w stosownych sytuacjach oraz w odniesieniu do konkretnego zamówienia lub jego części, polegać na zdolnościach innych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wyżej, potwierdza, że stosunek łączący wykonawcę z podmiotami udostępniającymi zasoby gwarantuje rzeczywisty dostęp do tych zasobów oraz określa w szczególności:</w:t>
      </w:r>
    </w:p>
    <w:p w14:paraId="1F927A15" w14:textId="77777777" w:rsidR="00104300" w:rsidRPr="00757ECB" w:rsidRDefault="00104300" w:rsidP="00104300">
      <w:pPr>
        <w:numPr>
          <w:ilvl w:val="0"/>
          <w:numId w:val="20"/>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zakres dostępnych wykonawcy zasobów podmiotu udostępniającego zasoby;</w:t>
      </w:r>
    </w:p>
    <w:p w14:paraId="51624A20" w14:textId="77777777" w:rsidR="00104300" w:rsidRPr="00757ECB" w:rsidRDefault="00104300" w:rsidP="00104300">
      <w:pPr>
        <w:numPr>
          <w:ilvl w:val="0"/>
          <w:numId w:val="20"/>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sposób i okres udostępnienia wykonawcy i wykorzystania przez niego zasobów podmiotu udostępniającego te zasoby przy wykonywaniu zamówienia;</w:t>
      </w:r>
    </w:p>
    <w:p w14:paraId="42C286F1" w14:textId="77777777" w:rsidR="00104300" w:rsidRPr="00757ECB" w:rsidRDefault="00104300" w:rsidP="00104300">
      <w:pPr>
        <w:numPr>
          <w:ilvl w:val="0"/>
          <w:numId w:val="20"/>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BBF92CF" w14:textId="77777777" w:rsidR="00104300" w:rsidRPr="00757ECB" w:rsidRDefault="00104300" w:rsidP="00104300">
      <w:pPr>
        <w:pStyle w:val="Akapitzlist"/>
        <w:numPr>
          <w:ilvl w:val="4"/>
          <w:numId w:val="18"/>
        </w:numPr>
        <w:suppressAutoHyphens w:val="0"/>
        <w:autoSpaceDE w:val="0"/>
        <w:autoSpaceDN w:val="0"/>
        <w:adjustRightInd w:val="0"/>
        <w:spacing w:before="240" w:after="200" w:line="360" w:lineRule="auto"/>
        <w:ind w:left="567" w:hanging="567"/>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przypadku Wykonawców wspólnie ubiegających się o udzielenie zamówienia, oświadczenie o braku podstaw do wykluczenia i spełnianiu warunków składa każdy z Wykonawców (wg załącznika nr 3 do SWZ). Oświadczenia te </w:t>
      </w:r>
      <w:r w:rsidRPr="00757ECB">
        <w:rPr>
          <w:rFonts w:ascii="Garamond" w:eastAsia="Calibri" w:hAnsi="Garamond" w:cs="Calibri"/>
          <w:kern w:val="2"/>
          <w:lang w:val="pl-PL" w:eastAsia="en-US"/>
          <w14:ligatures w14:val="standardContextual"/>
        </w:rPr>
        <w:lastRenderedPageBreak/>
        <w:t>potwierdzają brak podstaw wykluczenia oraz spełnianie warunków udziału w zakresie, w jakim każdy z Wykonawców wykazuje spełnianie warunków udziału w postępowaniu.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składają oświadczenie (wg załącznika 9 do SWZ), z którego wynika, które roboty wykonają poszczególni Wykonawcy. Oświadczenia i dokumenty potwierdzające brak podstaw do wykluczenia z postępowania składa każdy z Wykonawców wspólnie ubiegających się o zamówienie.</w:t>
      </w:r>
    </w:p>
    <w:p w14:paraId="3F6FDF13" w14:textId="77777777" w:rsidR="00104300" w:rsidRPr="00757ECB" w:rsidRDefault="00104300" w:rsidP="00104300">
      <w:pPr>
        <w:pStyle w:val="Akapitzlist"/>
        <w:numPr>
          <w:ilvl w:val="4"/>
          <w:numId w:val="18"/>
        </w:numPr>
        <w:suppressAutoHyphens w:val="0"/>
        <w:autoSpaceDE w:val="0"/>
        <w:autoSpaceDN w:val="0"/>
        <w:adjustRightInd w:val="0"/>
        <w:spacing w:before="240" w:after="200" w:line="360" w:lineRule="auto"/>
        <w:ind w:left="567" w:hanging="567"/>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wezwie Wykonawcę, którego oferta została najwyżej oceniona, do złożenia w wyznaczonym, nie krótszym niż 5 dni, terminie aktualnych na dzień złożenia podmiotowych środków dowodowych, tj.:</w:t>
      </w:r>
    </w:p>
    <w:p w14:paraId="41CDA781" w14:textId="77777777" w:rsidR="00104300" w:rsidRPr="00757ECB" w:rsidRDefault="00104300" w:rsidP="00104300">
      <w:pPr>
        <w:pStyle w:val="Akapitzlist"/>
        <w:numPr>
          <w:ilvl w:val="0"/>
          <w:numId w:val="21"/>
        </w:numPr>
        <w:suppressAutoHyphens w:val="0"/>
        <w:autoSpaceDE w:val="0"/>
        <w:autoSpaceDN w:val="0"/>
        <w:adjustRightInd w:val="0"/>
        <w:spacing w:line="360" w:lineRule="auto"/>
        <w:ind w:left="993"/>
        <w:jc w:val="both"/>
        <w:rPr>
          <w:rFonts w:ascii="Garamond" w:hAnsi="Garamond" w:cstheme="minorHAnsi"/>
        </w:rPr>
      </w:pPr>
      <w:r w:rsidRPr="00757ECB">
        <w:rPr>
          <w:rFonts w:ascii="Garamond" w:hAnsi="Garamond" w:cstheme="minorHAnsi"/>
        </w:rPr>
        <w:t>W celu potwierdzenia braku podstaw do wykluczenia wykonawcy, zamawiający żąda:</w:t>
      </w:r>
    </w:p>
    <w:p w14:paraId="099FE445" w14:textId="18B0EBA0" w:rsidR="00104300" w:rsidRPr="00757ECB" w:rsidRDefault="00104300" w:rsidP="00104300">
      <w:pPr>
        <w:numPr>
          <w:ilvl w:val="0"/>
          <w:numId w:val="19"/>
        </w:numPr>
        <w:spacing w:line="360" w:lineRule="auto"/>
        <w:ind w:left="1276" w:hanging="425"/>
        <w:jc w:val="both"/>
        <w:rPr>
          <w:rFonts w:ascii="Garamond" w:hAnsi="Garamond" w:cstheme="minorHAnsi"/>
        </w:rPr>
      </w:pPr>
      <w:bookmarkStart w:id="13" w:name="_Hlk66422268"/>
      <w:r w:rsidRPr="00757ECB">
        <w:rPr>
          <w:rFonts w:ascii="Garamond" w:hAnsi="Garamond" w:cstheme="minorHAnsi"/>
          <w:bCs/>
        </w:rPr>
        <w:t xml:space="preserve">oświadczenia wykonawcy, w zakresie art. 108 ust. 1 pkt 5 ustawy, o braku przynależności do tej samej grupy kapitałowej w rozumieniu ustawy z dnia 16 lutego 2007 r. o ochronie konkurencji i konsumentów (Dz. U. z 2021r. poz. 275 ), z innym wykonawcą, który złożył odrębną ofertę, albo oświadczenia </w:t>
      </w:r>
      <w:r w:rsidRPr="00757ECB">
        <w:rPr>
          <w:rFonts w:ascii="Garamond" w:hAnsi="Garamond" w:cstheme="minorHAnsi"/>
          <w:bCs/>
        </w:rPr>
        <w:br/>
        <w:t>o przynależności do tej samej grupy kapitałowej wraz z dokumentami lub informacjami potwierdzającymi przygotowanie oferty, niezależnie</w:t>
      </w:r>
      <w:r w:rsidRPr="00757ECB">
        <w:rPr>
          <w:rFonts w:ascii="Garamond" w:hAnsi="Garamond" w:cstheme="minorHAnsi"/>
        </w:rPr>
        <w:t xml:space="preserve"> od innego wykonawcy należącego do tej samej grupy kapitałowej – zgodnie </w:t>
      </w:r>
      <w:r w:rsidRPr="00757ECB">
        <w:rPr>
          <w:rFonts w:ascii="Garamond" w:hAnsi="Garamond" w:cstheme="minorHAnsi"/>
        </w:rPr>
        <w:br/>
        <w:t xml:space="preserve">z załącznikiem nr </w:t>
      </w:r>
      <w:r w:rsidR="006F31C6">
        <w:rPr>
          <w:rFonts w:ascii="Garamond" w:hAnsi="Garamond" w:cstheme="minorHAnsi"/>
        </w:rPr>
        <w:t>6</w:t>
      </w:r>
      <w:r w:rsidRPr="00757ECB">
        <w:rPr>
          <w:rFonts w:ascii="Garamond" w:hAnsi="Garamond" w:cstheme="minorHAnsi"/>
        </w:rPr>
        <w:t xml:space="preserve"> do SWZ;</w:t>
      </w:r>
    </w:p>
    <w:p w14:paraId="5604EDD4" w14:textId="77777777" w:rsidR="00104300" w:rsidRPr="00757ECB" w:rsidRDefault="00104300" w:rsidP="00104300">
      <w:pPr>
        <w:numPr>
          <w:ilvl w:val="0"/>
          <w:numId w:val="19"/>
        </w:numPr>
        <w:spacing w:line="360" w:lineRule="auto"/>
        <w:ind w:left="1276" w:hanging="425"/>
        <w:jc w:val="both"/>
        <w:rPr>
          <w:rFonts w:ascii="Garamond" w:hAnsi="Garamond" w:cstheme="minorHAnsi"/>
        </w:rPr>
      </w:pPr>
      <w:r w:rsidRPr="00757ECB">
        <w:rPr>
          <w:rFonts w:ascii="Garamond" w:hAnsi="Garamond" w:cstheme="minorHAnsi"/>
        </w:rPr>
        <w:t xml:space="preserve">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624B1CA" w14:textId="77777777" w:rsidR="00104300" w:rsidRPr="00757ECB" w:rsidRDefault="00104300" w:rsidP="00104300">
      <w:pPr>
        <w:spacing w:line="360" w:lineRule="auto"/>
        <w:ind w:left="1276"/>
        <w:jc w:val="both"/>
        <w:rPr>
          <w:rFonts w:ascii="Garamond" w:hAnsi="Garamond" w:cstheme="minorHAnsi"/>
        </w:rPr>
      </w:pPr>
      <w:r w:rsidRPr="00757ECB">
        <w:rPr>
          <w:rFonts w:ascii="Garamond" w:hAnsi="Garamond" w:cstheme="minorHAnsi"/>
        </w:rPr>
        <w:t xml:space="preserve">Wykonawca, który ma siedzibę lub miejsce zamieszkania poza granicami Rzeczypospolitej Polskiej zamiast tego dokumentu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Pr="00757ECB">
        <w:rPr>
          <w:rFonts w:ascii="Garamond" w:hAnsi="Garamond" w:cstheme="minorHAnsi"/>
        </w:rPr>
        <w:lastRenderedPageBreak/>
        <w:t>miejsca wszczęcia tej procedury. Dokument ten powinien być wystawiony nie wcześniej niż 3 miesiące przez jego złożeniem.</w:t>
      </w:r>
    </w:p>
    <w:p w14:paraId="18C548B5" w14:textId="77777777" w:rsidR="00104300" w:rsidRPr="00757ECB" w:rsidRDefault="00104300" w:rsidP="00104300">
      <w:pPr>
        <w:spacing w:line="360" w:lineRule="auto"/>
        <w:ind w:left="1276"/>
        <w:jc w:val="both"/>
        <w:rPr>
          <w:rFonts w:ascii="Garamond" w:hAnsi="Garamond" w:cstheme="minorHAnsi"/>
        </w:rPr>
      </w:pPr>
      <w:r w:rsidRPr="00757ECB">
        <w:rPr>
          <w:rFonts w:ascii="Garamond" w:hAnsi="Garamond" w:cstheme="minorHAnsi"/>
        </w:rPr>
        <w:t xml:space="preserve">Jeżeli w kraju, w którym wykonawca ma siedzibę lub miejsce zamieszkania,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o oświadczeniach pod przysięgą, złożone przed organem sądowym lub administracyjnym, notariuszem, organem samorządu zawodowego lub gospodarczego, właściwym ze względu na siedzibę lub miejsce zamieszkania wykonawcy.  </w:t>
      </w:r>
    </w:p>
    <w:p w14:paraId="36E38A74" w14:textId="01ADA2A9" w:rsidR="00104300" w:rsidRPr="00402CED" w:rsidRDefault="00104300" w:rsidP="00402CED">
      <w:pPr>
        <w:numPr>
          <w:ilvl w:val="0"/>
          <w:numId w:val="19"/>
        </w:numPr>
        <w:spacing w:line="360" w:lineRule="auto"/>
        <w:ind w:left="1276" w:hanging="425"/>
        <w:jc w:val="both"/>
        <w:rPr>
          <w:rFonts w:ascii="Garamond" w:hAnsi="Garamond" w:cstheme="minorHAnsi"/>
        </w:rPr>
      </w:pPr>
      <w:r w:rsidRPr="00757ECB">
        <w:rPr>
          <w:rFonts w:ascii="Garamond" w:hAnsi="Garamond" w:cstheme="minorHAnsi"/>
        </w:rPr>
        <w:t xml:space="preserve">oświadczenia o aktualności informacji zawartych w oświadczeniu złożonym wraz z ofertą – zgodnie z załącznikiem nr </w:t>
      </w:r>
      <w:r w:rsidR="006F31C6">
        <w:rPr>
          <w:rFonts w:ascii="Garamond" w:hAnsi="Garamond" w:cstheme="minorHAnsi"/>
        </w:rPr>
        <w:t>7</w:t>
      </w:r>
      <w:r w:rsidRPr="00757ECB">
        <w:rPr>
          <w:rFonts w:ascii="Garamond" w:hAnsi="Garamond" w:cstheme="minorHAnsi"/>
        </w:rPr>
        <w:t xml:space="preserve"> do SWZ;</w:t>
      </w:r>
    </w:p>
    <w:p w14:paraId="4201201F" w14:textId="0B068505" w:rsidR="00104300" w:rsidRPr="00CC35B7" w:rsidRDefault="00402CED" w:rsidP="00CC35B7">
      <w:pPr>
        <w:pStyle w:val="Akapitzlist"/>
        <w:numPr>
          <w:ilvl w:val="3"/>
          <w:numId w:val="1"/>
        </w:numPr>
        <w:suppressAutoHyphens w:val="0"/>
        <w:spacing w:line="360" w:lineRule="auto"/>
        <w:ind w:left="851" w:hanging="284"/>
        <w:jc w:val="both"/>
        <w:rPr>
          <w:rFonts w:ascii="Garamond" w:hAnsi="Garamond" w:cstheme="minorHAnsi"/>
        </w:rPr>
      </w:pPr>
      <w:r>
        <w:rPr>
          <w:rFonts w:ascii="Garamond" w:hAnsi="Garamond" w:cstheme="minorHAnsi"/>
        </w:rPr>
        <w:t xml:space="preserve">2) </w:t>
      </w:r>
      <w:r w:rsidR="00104300" w:rsidRPr="00757ECB">
        <w:rPr>
          <w:rFonts w:ascii="Garamond" w:hAnsi="Garamond" w:cstheme="minorHAnsi"/>
        </w:rPr>
        <w:t>W celu potwierdzenia spełniania przez wykonawcę warunków udziału w postępowaniu dotyczącego zdolności technicznej lub zawodowej, zamawiający żąda</w:t>
      </w:r>
      <w:r w:rsidR="00CC35B7">
        <w:rPr>
          <w:rFonts w:ascii="Garamond" w:hAnsi="Garamond" w:cstheme="minorHAnsi"/>
        </w:rPr>
        <w:t xml:space="preserve"> </w:t>
      </w:r>
      <w:r w:rsidR="00104300" w:rsidRPr="00CC35B7">
        <w:rPr>
          <w:rFonts w:ascii="Garamond" w:hAnsi="Garamond" w:cstheme="minorHAnsi"/>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treścią załącznika nr </w:t>
      </w:r>
      <w:r w:rsidR="00E95226">
        <w:rPr>
          <w:rFonts w:ascii="Garamond" w:hAnsi="Garamond" w:cstheme="minorHAnsi"/>
        </w:rPr>
        <w:t>5</w:t>
      </w:r>
      <w:r w:rsidR="00104300" w:rsidRPr="00CC35B7">
        <w:rPr>
          <w:rFonts w:ascii="Garamond" w:hAnsi="Garamond" w:cstheme="minorHAnsi"/>
        </w:rPr>
        <w:t xml:space="preserve"> do SWZ. </w:t>
      </w:r>
    </w:p>
    <w:p w14:paraId="403A209A" w14:textId="77777777" w:rsidR="00104300" w:rsidRPr="00757ECB" w:rsidRDefault="00104300" w:rsidP="00104300">
      <w:pPr>
        <w:pStyle w:val="Akapitzlist"/>
        <w:spacing w:line="360" w:lineRule="auto"/>
        <w:ind w:left="284"/>
        <w:jc w:val="both"/>
        <w:rPr>
          <w:rFonts w:ascii="Garamond" w:hAnsi="Garamond" w:cstheme="minorHAnsi"/>
          <w:lang w:eastAsia="ar-SA"/>
        </w:rPr>
      </w:pPr>
      <w:r w:rsidRPr="00757ECB">
        <w:rPr>
          <w:rFonts w:ascii="Garamond" w:hAnsi="Garamond" w:cstheme="minorHAnsi"/>
          <w:lang w:eastAsia="ar-SA"/>
        </w:rPr>
        <w:t>Zamawiający nie wzywa do złożenia podmiotowych środków dowodowych, jeżeli może je uzyskać za pomocą bezpłatnych ogólnodostępnych baz danych, w szczególności rejestrów publicznych w rozumieniu ustawy z dnia 17 lutego 2005 r. o informatyzacji działalności podmiotów realizujących zadania publiczne, o ile wykonawca wskazał dane umożliwiające dostęp do tych środków.</w:t>
      </w:r>
    </w:p>
    <w:bookmarkEnd w:id="13"/>
    <w:p w14:paraId="11017789" w14:textId="77777777" w:rsidR="00104300" w:rsidRPr="00757ECB" w:rsidRDefault="00104300" w:rsidP="00104300">
      <w:pPr>
        <w:numPr>
          <w:ilvl w:val="3"/>
          <w:numId w:val="1"/>
        </w:numPr>
        <w:suppressAutoHyphens w:val="0"/>
        <w:spacing w:after="200" w:line="360" w:lineRule="auto"/>
        <w:ind w:left="0" w:hanging="297"/>
        <w:contextualSpacing/>
        <w:jc w:val="both"/>
        <w:rPr>
          <w:rFonts w:ascii="Garamond" w:eastAsia="Calibri" w:hAnsi="Garamond" w:cs="Calibri"/>
          <w:kern w:val="2"/>
          <w:lang w:val="pl-PL" w:eastAsia="en-US"/>
          <w14:ligatures w14:val="standardContextual"/>
        </w:rPr>
      </w:pPr>
    </w:p>
    <w:p w14:paraId="0053701B" w14:textId="77777777" w:rsidR="00104300" w:rsidRPr="00757ECB" w:rsidRDefault="00104300" w:rsidP="00104300">
      <w:pPr>
        <w:spacing w:line="360" w:lineRule="auto"/>
        <w:ind w:left="426" w:hanging="426"/>
        <w:jc w:val="both"/>
        <w:rPr>
          <w:rFonts w:ascii="Garamond" w:hAnsi="Garamond" w:cs="Calibri"/>
          <w:b/>
          <w:spacing w:val="15"/>
          <w:lang w:val="pl-PL" w:eastAsia="ar-SA"/>
        </w:rPr>
      </w:pPr>
      <w:bookmarkStart w:id="14" w:name="_Toc62846646"/>
      <w:r w:rsidRPr="00757ECB">
        <w:rPr>
          <w:rFonts w:ascii="Garamond" w:hAnsi="Garamond" w:cs="Calibri"/>
          <w:b/>
          <w:spacing w:val="15"/>
          <w:lang w:val="pl-PL" w:eastAsia="en-US"/>
        </w:rPr>
        <w:t>VI.</w:t>
      </w:r>
      <w:r w:rsidRPr="00757ECB">
        <w:rPr>
          <w:rFonts w:ascii="Garamond" w:hAnsi="Garamond" w:cs="Calibri"/>
          <w:b/>
          <w:spacing w:val="15"/>
          <w:lang w:val="pl-PL" w:eastAsia="en-US"/>
        </w:rPr>
        <w:tab/>
      </w:r>
      <w:r w:rsidRPr="00757ECB">
        <w:rPr>
          <w:rFonts w:ascii="Garamond" w:hAnsi="Garamond" w:cs="Calibri"/>
          <w:b/>
          <w:spacing w:val="15"/>
          <w:lang w:val="pl-PL" w:eastAsia="ar-SA"/>
        </w:rPr>
        <w:t>Projektowane postanowienia umowy w sprawie zamówienia publicznego, które zostaną wprowadzone do treści tej umowy</w:t>
      </w:r>
      <w:bookmarkEnd w:id="14"/>
    </w:p>
    <w:p w14:paraId="1C006B2A" w14:textId="77777777" w:rsidR="00104300" w:rsidRPr="00757ECB" w:rsidRDefault="00104300" w:rsidP="00104300">
      <w:pPr>
        <w:widowControl w:val="0"/>
        <w:spacing w:line="360" w:lineRule="auto"/>
        <w:jc w:val="both"/>
        <w:rPr>
          <w:rFonts w:ascii="Garamond" w:hAnsi="Garamond" w:cs="Calibri"/>
          <w:lang w:val="pl-PL" w:eastAsia="en-US"/>
        </w:rPr>
      </w:pPr>
    </w:p>
    <w:p w14:paraId="571BFC4E" w14:textId="77777777" w:rsidR="00104300" w:rsidRPr="00757ECB" w:rsidRDefault="00104300" w:rsidP="00104300">
      <w:pPr>
        <w:widowControl w:val="0"/>
        <w:spacing w:line="360" w:lineRule="auto"/>
        <w:jc w:val="both"/>
        <w:rPr>
          <w:rFonts w:ascii="Garamond" w:hAnsi="Garamond" w:cs="Calibri"/>
          <w:lang w:val="pl-PL" w:eastAsia="en-US"/>
        </w:rPr>
      </w:pPr>
      <w:r w:rsidRPr="00757ECB">
        <w:rPr>
          <w:rFonts w:ascii="Garamond" w:hAnsi="Garamond" w:cs="Calibri"/>
          <w:lang w:val="pl-PL" w:eastAsia="en-US"/>
        </w:rPr>
        <w:t>Projektowane postanowienia umowy w sprawie przedmiotowego zamówienia określa wzór umowy stanowiący załącznik nr 4 do SWZ.</w:t>
      </w:r>
    </w:p>
    <w:p w14:paraId="67AB2097" w14:textId="77777777" w:rsidR="00104300" w:rsidRPr="00757ECB" w:rsidRDefault="00104300" w:rsidP="00104300">
      <w:pPr>
        <w:spacing w:line="360" w:lineRule="auto"/>
        <w:jc w:val="both"/>
        <w:rPr>
          <w:rFonts w:ascii="Garamond" w:hAnsi="Garamond" w:cs="Calibri"/>
          <w:b/>
          <w:spacing w:val="15"/>
          <w:lang w:val="pl-PL" w:eastAsia="ar-SA"/>
        </w:rPr>
      </w:pPr>
    </w:p>
    <w:p w14:paraId="2B0E1C0B" w14:textId="77777777" w:rsidR="00104300" w:rsidRPr="00757ECB" w:rsidRDefault="00104300" w:rsidP="00104300">
      <w:pPr>
        <w:suppressAutoHyphens w:val="0"/>
        <w:spacing w:after="160" w:line="360" w:lineRule="auto"/>
        <w:ind w:left="426" w:hanging="426"/>
        <w:jc w:val="both"/>
        <w:rPr>
          <w:rFonts w:ascii="Garamond" w:hAnsi="Garamond" w:cs="Calibri"/>
          <w:b/>
          <w:spacing w:val="15"/>
          <w:lang w:val="pl-PL" w:eastAsia="en-US"/>
        </w:rPr>
      </w:pPr>
      <w:bookmarkStart w:id="15" w:name="_Toc62846647"/>
      <w:r w:rsidRPr="00757ECB">
        <w:rPr>
          <w:rFonts w:ascii="Garamond" w:hAnsi="Garamond" w:cs="Calibri"/>
          <w:b/>
          <w:spacing w:val="15"/>
          <w:lang w:val="pl-PL" w:eastAsia="en-US"/>
        </w:rPr>
        <w:lastRenderedPageBreak/>
        <w:t>VII.</w:t>
      </w:r>
      <w:r w:rsidRPr="00757ECB">
        <w:rPr>
          <w:rFonts w:ascii="Garamond" w:hAnsi="Garamond" w:cs="Calibri"/>
          <w:b/>
          <w:spacing w:val="15"/>
          <w:lang w:val="pl-PL" w:eastAsia="en-US"/>
        </w:rPr>
        <w:tab/>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 oraz informacja o uprawnieniach i obowiązkach dotyczących wniosków o wyjaśnienie SWZ.</w:t>
      </w:r>
      <w:bookmarkEnd w:id="15"/>
    </w:p>
    <w:p w14:paraId="5756AE02"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b/>
          <w:kern w:val="2"/>
          <w:lang w:val="pl-PL" w:eastAsia="en-US"/>
          <w14:ligatures w14:val="standardContextual"/>
        </w:rPr>
      </w:pPr>
      <w:bookmarkStart w:id="16" w:name="_Toc62846648"/>
      <w:r w:rsidRPr="00757ECB">
        <w:rPr>
          <w:rFonts w:ascii="Garamond" w:eastAsia="Calibri" w:hAnsi="Garamond" w:cs="Calibri"/>
          <w:kern w:val="2"/>
          <w:lang w:val="pl-PL" w:eastAsia="en-US"/>
          <w14:ligatures w14:val="standardContextual"/>
        </w:rPr>
        <w:t xml:space="preserve">W postępowaniu o udzielenie zamówienia publicznego komunikacja między Zamawiającym a wykonawcami odbywa się przy użyciu Platformy e-Zamówienia, która jest dostępna pod adresem </w:t>
      </w:r>
      <w:hyperlink r:id="rId9" w:history="1">
        <w:r w:rsidRPr="00757ECB">
          <w:rPr>
            <w:rFonts w:ascii="Garamond" w:eastAsia="Calibri" w:hAnsi="Garamond" w:cs="Calibri"/>
            <w:kern w:val="2"/>
            <w:u w:val="single"/>
            <w:lang w:val="pl-PL" w:eastAsia="en-US"/>
            <w14:ligatures w14:val="standardContextual"/>
          </w:rPr>
          <w:t>https://ezamowienia.gov.pl</w:t>
        </w:r>
      </w:hyperlink>
      <w:r w:rsidRPr="00757ECB">
        <w:rPr>
          <w:rFonts w:ascii="Garamond" w:eastAsia="Calibri" w:hAnsi="Garamond" w:cs="Calibri"/>
          <w:kern w:val="2"/>
          <w:lang w:val="pl-PL" w:eastAsia="en-US"/>
          <w14:ligatures w14:val="standardContextual"/>
        </w:rPr>
        <w:t xml:space="preserve"> </w:t>
      </w:r>
    </w:p>
    <w:p w14:paraId="335E5EAA"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b/>
          <w:kern w:val="2"/>
          <w:lang w:val="pl-PL" w:eastAsia="en-US"/>
          <w14:ligatures w14:val="standardContextual"/>
        </w:rPr>
      </w:pPr>
      <w:r w:rsidRPr="00757ECB">
        <w:rPr>
          <w:rFonts w:ascii="Garamond" w:eastAsia="Calibri" w:hAnsi="Garamond" w:cs="Calibri"/>
          <w:kern w:val="2"/>
          <w:lang w:val="pl-PL" w:eastAsia="en-US"/>
          <w14:ligatures w14:val="standardContextual"/>
        </w:rPr>
        <w:t>Korzystanie z Platformy e-Zamówienia jest bezpłatne.</w:t>
      </w:r>
    </w:p>
    <w:p w14:paraId="466274BA"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b/>
          <w:kern w:val="2"/>
          <w:lang w:val="pl-PL" w:eastAsia="en-US"/>
          <w14:ligatures w14:val="standardContextual"/>
        </w:rPr>
      </w:pPr>
      <w:r w:rsidRPr="00757ECB">
        <w:rPr>
          <w:rFonts w:ascii="Garamond" w:eastAsia="Calibri" w:hAnsi="Garamond" w:cs="Calibri"/>
          <w:b/>
          <w:kern w:val="2"/>
          <w:lang w:val="pl-PL" w:eastAsia="en-US"/>
          <w14:ligatures w14:val="standardContextual"/>
        </w:rPr>
        <w:t>Osobami uprawnionymi do komunikowania się z Wykonawcami są:</w:t>
      </w:r>
    </w:p>
    <w:p w14:paraId="3FC8A6B3" w14:textId="46B74A95" w:rsidR="00CC35B7" w:rsidRPr="00CC35B7" w:rsidRDefault="00104300" w:rsidP="00CC35B7">
      <w:pPr>
        <w:pStyle w:val="Akapitzlist"/>
        <w:numPr>
          <w:ilvl w:val="0"/>
          <w:numId w:val="33"/>
        </w:numPr>
        <w:spacing w:after="160" w:line="360" w:lineRule="auto"/>
        <w:ind w:left="1134"/>
        <w:rPr>
          <w:rFonts w:ascii="Garamond" w:hAnsi="Garamond"/>
        </w:rPr>
      </w:pPr>
      <w:r w:rsidRPr="00CC35B7">
        <w:rPr>
          <w:rFonts w:ascii="Garamond" w:eastAsia="Calibri" w:hAnsi="Garamond" w:cs="Calibri"/>
          <w:kern w:val="2"/>
          <w:lang w:val="pl-PL" w:eastAsia="pl-PL"/>
          <w14:ligatures w14:val="standardContextual"/>
        </w:rPr>
        <w:t xml:space="preserve">w sprawach merytorycznych wyjaśnień udzielają: </w:t>
      </w:r>
      <w:r w:rsidR="00CC35B7" w:rsidRPr="00CC35B7">
        <w:rPr>
          <w:rFonts w:ascii="Garamond" w:eastAsia="Calibri" w:hAnsi="Garamond" w:cs="Calibri"/>
          <w:kern w:val="2"/>
          <w:lang w:val="pl-PL" w:eastAsia="pl-PL"/>
          <w14:ligatures w14:val="standardContextual"/>
        </w:rPr>
        <w:t xml:space="preserve">Małgorzata Zborowska, </w:t>
      </w:r>
      <w:r w:rsidR="00CC35B7" w:rsidRPr="00CC35B7">
        <w:rPr>
          <w:rFonts w:ascii="Garamond" w:hAnsi="Garamond"/>
        </w:rPr>
        <w:t>Małgorzata Zborowska tel</w:t>
      </w:r>
      <w:r w:rsidR="006F31C6">
        <w:rPr>
          <w:rFonts w:ascii="Garamond" w:hAnsi="Garamond"/>
        </w:rPr>
        <w:t>.</w:t>
      </w:r>
      <w:r w:rsidR="00CC35B7" w:rsidRPr="00CC35B7">
        <w:rPr>
          <w:rFonts w:ascii="Garamond" w:hAnsi="Garamond"/>
        </w:rPr>
        <w:t xml:space="preserve"> 12 6331033 </w:t>
      </w:r>
      <w:r w:rsidRPr="00CC35B7">
        <w:rPr>
          <w:rFonts w:ascii="Garamond" w:eastAsia="Calibri" w:hAnsi="Garamond" w:cs="Calibri"/>
          <w:kern w:val="2"/>
          <w:lang w:val="pl-PL" w:eastAsia="en-US"/>
          <w14:ligatures w14:val="standardContextual"/>
        </w:rPr>
        <w:t xml:space="preserve">od poniedziałku do piątku w godzinach od 08:00 – 16:00,  </w:t>
      </w:r>
    </w:p>
    <w:p w14:paraId="0332181D" w14:textId="22E8F113" w:rsidR="00104300" w:rsidRPr="00CC35B7" w:rsidRDefault="00104300" w:rsidP="00CC35B7">
      <w:pPr>
        <w:pStyle w:val="Akapitzlist"/>
        <w:numPr>
          <w:ilvl w:val="0"/>
          <w:numId w:val="33"/>
        </w:numPr>
        <w:spacing w:after="160" w:line="360" w:lineRule="auto"/>
        <w:ind w:left="1134"/>
        <w:rPr>
          <w:rFonts w:ascii="Garamond" w:hAnsi="Garamond"/>
        </w:rPr>
      </w:pPr>
      <w:r w:rsidRPr="00CC35B7">
        <w:rPr>
          <w:rFonts w:ascii="Garamond" w:eastAsia="Calibri" w:hAnsi="Garamond" w:cs="Calibri"/>
          <w:kern w:val="2"/>
          <w:lang w:val="pl-PL" w:eastAsia="pl-PL"/>
          <w14:ligatures w14:val="standardContextual"/>
        </w:rPr>
        <w:t>w sprawach formalnych wyja</w:t>
      </w:r>
      <w:r w:rsidRPr="00CC35B7">
        <w:rPr>
          <w:rFonts w:ascii="Garamond" w:eastAsia="TimesNewRoman" w:hAnsi="Garamond" w:cs="Calibri"/>
          <w:kern w:val="2"/>
          <w:lang w:val="pl-PL" w:eastAsia="pl-PL"/>
          <w14:ligatures w14:val="standardContextual"/>
        </w:rPr>
        <w:t>ś</w:t>
      </w:r>
      <w:r w:rsidRPr="00CC35B7">
        <w:rPr>
          <w:rFonts w:ascii="Garamond" w:eastAsia="Calibri" w:hAnsi="Garamond" w:cs="Calibri"/>
          <w:kern w:val="2"/>
          <w:lang w:val="pl-PL" w:eastAsia="pl-PL"/>
          <w14:ligatures w14:val="standardContextual"/>
        </w:rPr>
        <w:t>nie</w:t>
      </w:r>
      <w:r w:rsidRPr="00CC35B7">
        <w:rPr>
          <w:rFonts w:ascii="Garamond" w:eastAsia="TimesNewRoman" w:hAnsi="Garamond" w:cs="Calibri"/>
          <w:kern w:val="2"/>
          <w:lang w:val="pl-PL" w:eastAsia="pl-PL"/>
          <w14:ligatures w14:val="standardContextual"/>
        </w:rPr>
        <w:t xml:space="preserve">ń </w:t>
      </w:r>
      <w:r w:rsidRPr="00CC35B7">
        <w:rPr>
          <w:rFonts w:ascii="Garamond" w:eastAsia="Calibri" w:hAnsi="Garamond" w:cs="Calibri"/>
          <w:kern w:val="2"/>
          <w:lang w:val="pl-PL" w:eastAsia="pl-PL"/>
          <w14:ligatures w14:val="standardContextual"/>
        </w:rPr>
        <w:t xml:space="preserve">udziela: Barbara Kendziak </w:t>
      </w:r>
      <w:r w:rsidR="006F31C6">
        <w:rPr>
          <w:rFonts w:ascii="Garamond" w:eastAsia="Calibri" w:hAnsi="Garamond" w:cs="Calibri"/>
          <w:kern w:val="2"/>
          <w:lang w:val="pl-PL" w:eastAsia="pl-PL"/>
          <w14:ligatures w14:val="standardContextual"/>
        </w:rPr>
        <w:t xml:space="preserve">te. 501 674 780 </w:t>
      </w:r>
      <w:r w:rsidRPr="00CC35B7">
        <w:rPr>
          <w:rFonts w:ascii="Garamond" w:eastAsia="Calibri" w:hAnsi="Garamond" w:cs="Calibri"/>
          <w:kern w:val="2"/>
          <w:lang w:val="pl-PL" w:eastAsia="pl-PL"/>
          <w14:ligatures w14:val="standardContextual"/>
        </w:rPr>
        <w:t xml:space="preserve">od poniedziałku do piątku w godzinach od </w:t>
      </w:r>
      <w:r w:rsidR="006F31C6">
        <w:rPr>
          <w:rFonts w:ascii="Garamond" w:eastAsia="Calibri" w:hAnsi="Garamond" w:cs="Calibri"/>
          <w:kern w:val="2"/>
          <w:lang w:val="pl-PL" w:eastAsia="pl-PL"/>
          <w14:ligatures w14:val="standardContextual"/>
        </w:rPr>
        <w:t>10</w:t>
      </w:r>
      <w:r w:rsidRPr="00CC35B7">
        <w:rPr>
          <w:rFonts w:ascii="Garamond" w:eastAsia="Calibri" w:hAnsi="Garamond" w:cs="Calibri"/>
          <w:kern w:val="2"/>
          <w:lang w:val="pl-PL" w:eastAsia="pl-PL"/>
          <w14:ligatures w14:val="standardContextual"/>
        </w:rPr>
        <w:t>:00 – 1</w:t>
      </w:r>
      <w:r w:rsidR="00402CED">
        <w:rPr>
          <w:rFonts w:ascii="Garamond" w:eastAsia="Calibri" w:hAnsi="Garamond" w:cs="Calibri"/>
          <w:kern w:val="2"/>
          <w:lang w:val="pl-PL" w:eastAsia="pl-PL"/>
          <w14:ligatures w14:val="standardContextual"/>
        </w:rPr>
        <w:t>5</w:t>
      </w:r>
      <w:r w:rsidRPr="00CC35B7">
        <w:rPr>
          <w:rFonts w:ascii="Garamond" w:eastAsia="Calibri" w:hAnsi="Garamond" w:cs="Calibri"/>
          <w:kern w:val="2"/>
          <w:lang w:val="pl-PL" w:eastAsia="pl-PL"/>
          <w14:ligatures w14:val="standardContextual"/>
        </w:rPr>
        <w:t>:00</w:t>
      </w:r>
    </w:p>
    <w:p w14:paraId="694B3203" w14:textId="1EA9A810" w:rsidR="00677D2A" w:rsidRPr="00677D2A"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677D2A">
        <w:rPr>
          <w:rFonts w:ascii="Garamond" w:eastAsia="Calibri" w:hAnsi="Garamond" w:cs="Calibri"/>
          <w:kern w:val="2"/>
          <w:lang w:val="pl-PL" w:eastAsia="en-US"/>
          <w14:ligatures w14:val="standardContextual"/>
        </w:rPr>
        <w:t xml:space="preserve">Adres strony internetowej prowadzonego postępowania (link prowadzący bezpośrednio do widoku postępowania na Platformie e-Zamówienia </w:t>
      </w:r>
      <w:hyperlink r:id="rId10" w:history="1">
        <w:r w:rsidR="00677D2A" w:rsidRPr="001600C3">
          <w:rPr>
            <w:rStyle w:val="Hipercze"/>
          </w:rPr>
          <w:t>https://ezamowienia.gov.pl/mp-client/search/list/ocds-148610-cfd125ed-2e50-4e78-9e98-27bc280a277a</w:t>
        </w:r>
      </w:hyperlink>
    </w:p>
    <w:p w14:paraId="5E6F74A0" w14:textId="06CFB479" w:rsidR="00104300" w:rsidRPr="00677D2A"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677D2A">
        <w:rPr>
          <w:rFonts w:ascii="Garamond" w:eastAsia="Calibri" w:hAnsi="Garamond" w:cs="Calibri"/>
          <w:kern w:val="2"/>
          <w:lang w:val="pl-PL" w:eastAsia="en-US"/>
          <w14:ligatures w14:val="standardContextual"/>
        </w:rPr>
        <w:t>Postępowanie można wyszukać również ze strony głównej Platformy e-Zamówienia (przycisk „Przeglądaj postępowania/konkursy”).</w:t>
      </w:r>
    </w:p>
    <w:p w14:paraId="7427D7B7" w14:textId="56E33947" w:rsidR="00677D2A" w:rsidRPr="00677D2A" w:rsidRDefault="00104300" w:rsidP="00677D2A">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b/>
          <w:bCs/>
          <w:kern w:val="2"/>
          <w:lang w:val="pl-PL" w:eastAsia="en-US"/>
          <w14:ligatures w14:val="standardContextual"/>
        </w:rPr>
      </w:pPr>
      <w:r w:rsidRPr="00677D2A">
        <w:rPr>
          <w:rFonts w:ascii="Garamond" w:eastAsia="Calibri" w:hAnsi="Garamond" w:cs="Calibri"/>
          <w:kern w:val="2"/>
          <w:lang w:eastAsia="en-US"/>
          <w14:ligatures w14:val="standardContextual"/>
        </w:rPr>
        <w:t>Identyfikator (ID) postępowania na Platformie e-Zamówienia: </w:t>
      </w:r>
      <w:r w:rsidR="00677D2A" w:rsidRPr="00677D2A">
        <w:rPr>
          <w:rFonts w:ascii="Garamond" w:eastAsia="Calibri" w:hAnsi="Garamond" w:cs="Calibri"/>
          <w:kern w:val="2"/>
          <w:lang w:val="pl-PL" w:eastAsia="en-US"/>
          <w14:ligatures w14:val="standardContextual"/>
        </w:rPr>
        <w:t>ocds-148610-cfd125ed-2e50-4e78-9e98-27bc280a277a</w:t>
      </w:r>
    </w:p>
    <w:p w14:paraId="69E7E671" w14:textId="378B86A2" w:rsidR="00104300" w:rsidRPr="00677D2A" w:rsidRDefault="00104300" w:rsidP="00044F49">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677D2A">
        <w:rPr>
          <w:rFonts w:ascii="Garamond" w:eastAsia="Calibri" w:hAnsi="Garamond" w:cs="Calibri"/>
          <w:kern w:val="2"/>
          <w:lang w:val="pl-PL" w:eastAsia="en-US"/>
          <w14:ligatures w14:val="standardContextua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0807278" w14:textId="77777777" w:rsidR="00104300" w:rsidRPr="00757ECB"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757ECB">
        <w:rPr>
          <w:rFonts w:ascii="Garamond" w:eastAsia="Calibri" w:hAnsi="Garamond" w:cs="Calibri"/>
          <w:kern w:val="2"/>
          <w:lang w:val="pl-PL" w:eastAsia="en-US"/>
          <w14:ligatures w14:val="standardContextual"/>
        </w:rPr>
        <w:t xml:space="preserve"> Przeglądanie i pobieranie publicznej treści dokumentacji postępowania nie wymaga posiadania konta na Platformie e-Zamówienia ani logowania. </w:t>
      </w:r>
    </w:p>
    <w:p w14:paraId="5AB40AE8" w14:textId="77777777" w:rsidR="00104300" w:rsidRPr="00757ECB"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757ECB">
        <w:rPr>
          <w:rFonts w:ascii="Garamond" w:eastAsia="Calibri" w:hAnsi="Garamond" w:cs="Calibri"/>
          <w:kern w:val="2"/>
          <w:lang w:val="pl-PL" w:eastAsia="en-US"/>
          <w14:ligatures w14:val="standardContextual"/>
        </w:rPr>
        <w:t xml:space="preserve"> Sposób sporządzenia dokumentów elektronicznych lub dokumentów elektronicznych będących kopią elektroniczną treści zapisanej w postaci papierowej (cyfrowe </w:t>
      </w:r>
      <w:r w:rsidRPr="00757ECB">
        <w:rPr>
          <w:rFonts w:ascii="Garamond" w:eastAsia="Calibri" w:hAnsi="Garamond" w:cs="Calibri"/>
          <w:kern w:val="2"/>
          <w:lang w:val="pl-PL" w:eastAsia="en-US"/>
          <w14:ligatures w14:val="standardContextual"/>
        </w:rPr>
        <w:lastRenderedPageBreak/>
        <w:t>odwzorowania) musi być zgodny z wymaganiami określonymi w rozporządzeniu Prezesa Rady Ministrów w sprawie wymagań dla dokumentów elektronicznych.</w:t>
      </w:r>
    </w:p>
    <w:p w14:paraId="481351A8" w14:textId="77777777" w:rsidR="00104300" w:rsidRPr="00757ECB"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757ECB">
        <w:rPr>
          <w:rFonts w:ascii="Garamond" w:eastAsia="Calibri" w:hAnsi="Garamond" w:cs="Calibri"/>
          <w:kern w:val="2"/>
          <w:lang w:val="pl-PL" w:eastAsia="en-US"/>
          <w14:ligatures w14:val="standardContextu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57ECB">
        <w:rPr>
          <w:rFonts w:ascii="Garamond" w:eastAsia="Calibri" w:hAnsi="Garamond" w:cs="Calibri"/>
          <w:kern w:val="2"/>
          <w:lang w:val="pl-PL" w:eastAsia="en-US"/>
          <w14:ligatures w14:val="standardContextual"/>
        </w:rPr>
        <w:t>Pzp</w:t>
      </w:r>
      <w:proofErr w:type="spellEnd"/>
      <w:r w:rsidRPr="00757ECB">
        <w:rPr>
          <w:rFonts w:ascii="Garamond" w:eastAsia="Calibri" w:hAnsi="Garamond" w:cs="Calibri"/>
          <w:kern w:val="2"/>
          <w:lang w:val="pl-PL" w:eastAsia="en-US"/>
          <w14:ligatures w14:val="standardContextual"/>
        </w:rPr>
        <w:t>, ww. regulacje nie będą miały bezpośredniego zastosowania.</w:t>
      </w:r>
    </w:p>
    <w:p w14:paraId="28306423" w14:textId="77777777" w:rsidR="00104300" w:rsidRPr="00757ECB" w:rsidRDefault="00104300" w:rsidP="00104300">
      <w:pPr>
        <w:numPr>
          <w:ilvl w:val="0"/>
          <w:numId w:val="8"/>
        </w:numPr>
        <w:tabs>
          <w:tab w:val="left" w:pos="1134"/>
        </w:tabs>
        <w:suppressAutoHyphens w:val="0"/>
        <w:autoSpaceDE w:val="0"/>
        <w:autoSpaceDN w:val="0"/>
        <w:adjustRightInd w:val="0"/>
        <w:spacing w:after="60" w:line="360" w:lineRule="auto"/>
        <w:contextualSpacing/>
        <w:jc w:val="both"/>
        <w:rPr>
          <w:rFonts w:ascii="Garamond" w:eastAsia="Calibri" w:hAnsi="Garamond" w:cs="Calibri"/>
          <w:kern w:val="2"/>
          <w:lang w:val="pl-PL" w:eastAsia="pl-PL"/>
          <w14:ligatures w14:val="standardContextual"/>
        </w:rPr>
      </w:pPr>
      <w:r w:rsidRPr="00757ECB">
        <w:rPr>
          <w:rFonts w:ascii="Garamond" w:eastAsia="Calibri" w:hAnsi="Garamond" w:cs="Calibri"/>
          <w:kern w:val="2"/>
          <w:lang w:val="pl-PL" w:eastAsia="en-US"/>
          <w14:ligatures w14:val="standardContextual"/>
        </w:rPr>
        <w:t xml:space="preserve">Informacje, oświadczenia lub dokumenty, inne niż wymienione w § 2 ust. 1 rozporządzenia Prezesa Rady Ministrów w sprawie wymagań dla dokumentów elektronicznych, przekazywane w postępowaniu sporządza się w postaci elektronicznej: </w:t>
      </w:r>
    </w:p>
    <w:p w14:paraId="637E5ED7" w14:textId="77777777" w:rsidR="00104300" w:rsidRPr="00757ECB" w:rsidRDefault="00104300" w:rsidP="00104300">
      <w:pPr>
        <w:numPr>
          <w:ilvl w:val="0"/>
          <w:numId w:val="12"/>
        </w:numPr>
        <w:suppressAutoHyphens w:val="0"/>
        <w:autoSpaceDE w:val="0"/>
        <w:autoSpaceDN w:val="0"/>
        <w:adjustRightInd w:val="0"/>
        <w:spacing w:after="6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 formatach danych określonych w przepisach rozporządzenia Rady Ministrów w sprawie Krajowych Ram Interoperacyjności (i przekazuje się jako załącznik), lub </w:t>
      </w:r>
    </w:p>
    <w:p w14:paraId="02094CEE" w14:textId="77777777" w:rsidR="00104300" w:rsidRPr="00757ECB" w:rsidRDefault="00104300" w:rsidP="00104300">
      <w:pPr>
        <w:numPr>
          <w:ilvl w:val="0"/>
          <w:numId w:val="12"/>
        </w:numPr>
        <w:suppressAutoHyphens w:val="0"/>
        <w:autoSpaceDE w:val="0"/>
        <w:autoSpaceDN w:val="0"/>
        <w:adjustRightInd w:val="0"/>
        <w:spacing w:after="6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jako tekst wpisany bezpośrednio do wiadomości przekazywanej przy użyciu środków komunikacji elektronicznej (np. w treści wiadomości e-mail lub </w:t>
      </w:r>
      <w:r w:rsidRPr="00757ECB">
        <w:rPr>
          <w:rFonts w:ascii="Garamond" w:eastAsia="Calibri" w:hAnsi="Garamond" w:cs="Calibri"/>
          <w:kern w:val="2"/>
          <w:lang w:val="pl-PL" w:eastAsia="en-US"/>
          <w14:ligatures w14:val="standardContextual"/>
        </w:rPr>
        <w:br/>
        <w:t xml:space="preserve">w treści „Formularza do komunikacji”). </w:t>
      </w:r>
    </w:p>
    <w:p w14:paraId="39D8EC60"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Jeżeli dokumenty elektroniczne, przekazywane przy użyciu środków komunikacji elektronicznej, zawierają informacje stanowiące tajemnicę przedsiębiorstwa </w:t>
      </w:r>
      <w:r w:rsidRPr="00757ECB">
        <w:rPr>
          <w:rFonts w:ascii="Garamond" w:eastAsia="Calibri" w:hAnsi="Garamond" w:cs="Calibri"/>
          <w:kern w:val="2"/>
          <w:lang w:val="pl-PL" w:eastAsia="en-US"/>
          <w14:ligatures w14:val="standardContextual"/>
        </w:rPr>
        <w:br/>
        <w:t xml:space="preserve">w rozumieniu przepisów ustawy z dnia 16 kwietnia 1993 r. o zwalczaniu nieuczciwej konkurencji (Dz. U. z 2020 r. poz. 1913 oraz z 2021 r. poz. 1655) wykonawca, w celu utrzymania w poufności tych informacji, przekazuje je </w:t>
      </w:r>
      <w:r w:rsidRPr="00757ECB">
        <w:rPr>
          <w:rFonts w:ascii="Garamond" w:eastAsia="Calibri" w:hAnsi="Garamond" w:cs="Calibri"/>
          <w:kern w:val="2"/>
          <w:lang w:val="pl-PL" w:eastAsia="en-US"/>
          <w14:ligatures w14:val="standardContextual"/>
        </w:rPr>
        <w:br/>
        <w:t>w wydzielonym i odpowiednio oznaczonym pliku, wraz z jednoczesnym zaznaczeniem w nazwie pliku „Dokument stanowiący tajemnicę przedsiębiorstwa”.</w:t>
      </w:r>
    </w:p>
    <w:p w14:paraId="51F0F545" w14:textId="52B2122C" w:rsidR="00104300" w:rsidRPr="00757ECB" w:rsidRDefault="00104300" w:rsidP="00104300">
      <w:pPr>
        <w:numPr>
          <w:ilvl w:val="0"/>
          <w:numId w:val="8"/>
        </w:numPr>
        <w:suppressAutoHyphens w:val="0"/>
        <w:spacing w:after="200" w:line="360" w:lineRule="auto"/>
        <w:ind w:left="714" w:hanging="357"/>
        <w:jc w:val="both"/>
        <w:rPr>
          <w:rFonts w:ascii="Garamond" w:hAnsi="Garamond" w:cs="Calibri"/>
          <w:lang w:val="pl-PL" w:eastAsia="en-US"/>
        </w:rPr>
      </w:pPr>
      <w:r w:rsidRPr="00757ECB">
        <w:rPr>
          <w:rFonts w:ascii="Garamond" w:hAnsi="Garamond" w:cs="Calibri"/>
          <w:lang w:val="pl-PL" w:eastAsia="en-US"/>
        </w:rPr>
        <w:t xml:space="preserve">W przypadku załączników, które są zgodnie z </w:t>
      </w:r>
      <w:proofErr w:type="spellStart"/>
      <w:r w:rsidRPr="00757ECB">
        <w:rPr>
          <w:rFonts w:ascii="Garamond" w:hAnsi="Garamond" w:cs="Calibri"/>
          <w:lang w:val="pl-PL" w:eastAsia="en-US"/>
        </w:rPr>
        <w:t>Pzp</w:t>
      </w:r>
      <w:proofErr w:type="spellEnd"/>
      <w:r w:rsidRPr="00757ECB">
        <w:rPr>
          <w:rFonts w:ascii="Garamond" w:hAnsi="Garamond" w:cs="Calibri"/>
          <w:lang w:val="pl-PL" w:eastAsia="en-US"/>
        </w:rPr>
        <w:t xml:space="preserve"> lub Rozporządzeniem w sprawie wymagań dla dokumentów elektronicznych opatrzone kwalifikowanym </w:t>
      </w:r>
      <w:r w:rsidR="00885FA3" w:rsidRPr="00757ECB">
        <w:rPr>
          <w:rFonts w:ascii="Garamond" w:hAnsi="Garamond" w:cs="Calibri"/>
          <w:lang w:val="pl-PL" w:eastAsia="en-US"/>
        </w:rPr>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885FA3">
        <w:rPr>
          <w:rFonts w:ascii="Garamond" w:hAnsi="Garamond" w:cs="Calibri"/>
          <w:lang w:val="pl-PL" w:eastAsia="en-US"/>
        </w:rPr>
        <w:t>P</w:t>
      </w:r>
      <w:r w:rsidRPr="00757ECB">
        <w:rPr>
          <w:rFonts w:ascii="Garamond" w:hAnsi="Garamond" w:cs="Calibri"/>
          <w:lang w:val="pl-PL" w:eastAsia="en-US"/>
        </w:rPr>
        <w:t xml:space="preserve">odpisem elektronicznym, mogą być opatrzone, zgodnie z wyborem wykonawcy/wykonawcy wspólnie ubiegającego się o udzielenie zamówienia/podmiotu udostępniającego zasoby, </w:t>
      </w:r>
      <w:r w:rsidRPr="00757ECB">
        <w:rPr>
          <w:rFonts w:ascii="Garamond" w:hAnsi="Garamond" w:cs="Calibri"/>
          <w:lang w:val="pl-PL" w:eastAsia="en-US"/>
        </w:rPr>
        <w:lastRenderedPageBreak/>
        <w:t>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3FE331B"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Możliwość korzystania w postępowaniu z „Formularzy do komunikacji” </w:t>
      </w:r>
      <w:r w:rsidRPr="00757ECB">
        <w:rPr>
          <w:rFonts w:ascii="Garamond" w:eastAsia="Calibri" w:hAnsi="Garamond" w:cs="Calibri"/>
          <w:kern w:val="2"/>
          <w:lang w:val="pl-PL" w:eastAsia="en-US"/>
          <w14:ligatures w14:val="standardContextual"/>
        </w:rPr>
        <w:br/>
        <w:t xml:space="preserve">w pełnym zakresie wymaga posiadania konta „Wykonawcy” na Platformie </w:t>
      </w:r>
      <w:r w:rsidRPr="00757ECB">
        <w:rPr>
          <w:rFonts w:ascii="Garamond" w:eastAsia="Calibri" w:hAnsi="Garamond" w:cs="Calibri"/>
          <w:kern w:val="2"/>
          <w:lang w:val="pl-PL" w:eastAsia="en-US"/>
          <w14:ligatures w14:val="standardContextual"/>
        </w:rPr>
        <w:br/>
        <w:t xml:space="preserve">e-Zamówienia oraz zalogowania się na Platformie e-Zamówienia. Do korzystania </w:t>
      </w:r>
      <w:r w:rsidRPr="00757ECB">
        <w:rPr>
          <w:rFonts w:ascii="Garamond" w:eastAsia="Calibri" w:hAnsi="Garamond" w:cs="Calibri"/>
          <w:kern w:val="2"/>
          <w:lang w:val="pl-PL" w:eastAsia="en-US"/>
          <w14:ligatures w14:val="standardContextual"/>
        </w:rPr>
        <w:br/>
        <w:t xml:space="preserve">z „Formularzy do komunikacji” służących do zadawania pytań dotyczących treści dokumentów zamówienia wystarczające jest posiadanie tzw. konta uproszczonego na Platformie e-Zamówienia. </w:t>
      </w:r>
    </w:p>
    <w:p w14:paraId="69FB60E2"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Wszystkie wysłane i odebrane w postępowaniu przez wykonawcę wiadomości widoczne są po zalogowaniu w podglądzie postępowania w zakładce „Komunikacja”. </w:t>
      </w:r>
    </w:p>
    <w:p w14:paraId="6BC0A247"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Maksymalny rozmiar plików przesyłanych za pośrednictwem „Formularzy do komunikacji” wynosi 150 MB (wielkość ta dotyczy plików przesyłanych jako załączniki do jednego formularza). </w:t>
      </w:r>
    </w:p>
    <w:p w14:paraId="581E7860"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Minimalne wymagania techniczne dotyczące sprzętu używanego w celu korzystania z usług Platformy e-Zamówienia oraz informacje dotyczące specyfikacji połączenia określa Regulamin Platformy e-Zamówienia. </w:t>
      </w:r>
    </w:p>
    <w:p w14:paraId="23FCDB03"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66AB74A" w14:textId="4D480F7D"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 szczególnie uzasadnionych przypadkach uniemożliwiających komunikację wykonawcy i Zamawiającego za pośrednictwem Platformy e-Zamówienia, Zamawiający dopuszcza komunikację za pomocą poczty elektronicznej na adres e-mail: </w:t>
      </w:r>
      <w:hyperlink r:id="rId11" w:history="1">
        <w:r w:rsidR="00885FA3" w:rsidRPr="00BC6B2A">
          <w:rPr>
            <w:rStyle w:val="Hipercze"/>
            <w:rFonts w:ascii="Garamond" w:eastAsia="Calibri" w:hAnsi="Garamond" w:cs="Calibri"/>
            <w:kern w:val="2"/>
            <w:lang w:eastAsia="en-US"/>
            <w14:ligatures w14:val="standardContextual"/>
          </w:rPr>
          <w:t>m.zborowska@xxlo-krakow.edu.pl</w:t>
        </w:r>
      </w:hyperlink>
      <w:r w:rsidR="00885FA3">
        <w:rPr>
          <w:rFonts w:ascii="Garamond" w:eastAsia="Calibri" w:hAnsi="Garamond" w:cs="Calibri"/>
          <w:kern w:val="2"/>
          <w:lang w:eastAsia="en-US"/>
          <w14:ligatures w14:val="standardContextual"/>
        </w:rPr>
        <w:t xml:space="preserve"> </w:t>
      </w:r>
      <w:r w:rsidRPr="00402CED">
        <w:rPr>
          <w:rFonts w:ascii="Garamond" w:eastAsia="Calibri" w:hAnsi="Garamond" w:cs="Calibri"/>
          <w:kern w:val="2"/>
          <w:lang w:val="pl-PL" w:eastAsia="en-US"/>
          <w14:ligatures w14:val="standardContextual"/>
        </w:rPr>
        <w:t>(nie dotyczy składania</w:t>
      </w:r>
      <w:r w:rsidRPr="00757ECB">
        <w:rPr>
          <w:rFonts w:ascii="Garamond" w:eastAsia="Calibri" w:hAnsi="Garamond" w:cs="Calibri"/>
          <w:kern w:val="2"/>
          <w:lang w:val="pl-PL" w:eastAsia="en-US"/>
          <w14:ligatures w14:val="standardContextual"/>
        </w:rPr>
        <w:t xml:space="preserve"> ofert/wniosków </w:t>
      </w:r>
      <w:r w:rsidRPr="00757ECB">
        <w:rPr>
          <w:rFonts w:ascii="Garamond" w:eastAsia="Calibri" w:hAnsi="Garamond" w:cs="Calibri"/>
          <w:kern w:val="2"/>
          <w:lang w:val="pl-PL" w:eastAsia="en-US"/>
          <w14:ligatures w14:val="standardContextual"/>
        </w:rPr>
        <w:br/>
        <w:t>o dopuszczenie do udziału w postępowaniu).</w:t>
      </w:r>
    </w:p>
    <w:p w14:paraId="37066A60"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Oferta składana jest pod rygorem nieważności w formie elektronicznej podpisana kwalifikowanym podpisem elektronicznym lub w postaci elektronicznej podpisana podpisem zaufanym lub podpisem osobistym (funkcja e-dowodu).</w:t>
      </w:r>
    </w:p>
    <w:p w14:paraId="0C2BAC36"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Wykonawca może zwrócić się do Zamawiającego z wnioskiem o wyjaśnienie treści SWZ. Zapytania dotyczące SWZ muszą być kierowane w sposób określony w ust. 1 z adnotacją: Zapytania i podaniem nazwy (tytułu) oraz ID postępowania.</w:t>
      </w:r>
    </w:p>
    <w:p w14:paraId="027A441A"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7933A91"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Jeżeli Zamawiający nie udzieli wyjaśnień w terminie, o którym mowa wyżej, przedłuża termin składania ofert o czas niezbędny do zapoznania się wszystkich zainteresowanych Wykonawców z wyjaśnieniami niezbędnymi do należytego przygotowania i złożenia ofert.</w:t>
      </w:r>
    </w:p>
    <w:p w14:paraId="563A8B18" w14:textId="77777777" w:rsidR="00104300" w:rsidRPr="00757ECB" w:rsidRDefault="00104300" w:rsidP="00104300">
      <w:pPr>
        <w:numPr>
          <w:ilvl w:val="0"/>
          <w:numId w:val="8"/>
        </w:numPr>
        <w:suppressAutoHyphens w:val="0"/>
        <w:autoSpaceDE w:val="0"/>
        <w:autoSpaceDN w:val="0"/>
        <w:adjustRightInd w:val="0"/>
        <w:spacing w:after="200" w:line="360" w:lineRule="auto"/>
        <w:ind w:left="714"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 przypadku gdy wniosek o wyjaśnienie treści SWZ nie wpłynął w terminie, </w:t>
      </w:r>
      <w:r w:rsidRPr="00757ECB">
        <w:rPr>
          <w:rFonts w:ascii="Garamond" w:eastAsia="Calibri" w:hAnsi="Garamond" w:cs="Calibri"/>
          <w:kern w:val="2"/>
          <w:lang w:val="pl-PL" w:eastAsia="en-US"/>
          <w14:ligatures w14:val="standardContextual"/>
        </w:rPr>
        <w:br/>
        <w:t>o którym mowa wyżej, Zamawiający nie ma obowiązku udzielania wyjaśnień SWZ oraz obowiązku przedłużenia terminu składania ofert.</w:t>
      </w:r>
    </w:p>
    <w:p w14:paraId="1EF6EDF7"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w:t>
      </w:r>
    </w:p>
    <w:p w14:paraId="0213D2D5" w14:textId="77777777" w:rsidR="00104300" w:rsidRPr="00757ECB" w:rsidRDefault="00104300" w:rsidP="00104300">
      <w:pPr>
        <w:numPr>
          <w:ilvl w:val="0"/>
          <w:numId w:val="8"/>
        </w:numPr>
        <w:suppressAutoHyphens w:val="0"/>
        <w:autoSpaceDE w:val="0"/>
        <w:autoSpaceDN w:val="0"/>
        <w:adjustRightInd w:val="0"/>
        <w:spacing w:after="6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 uzasadnionych przypadkach Zamawiający może przed upływem terminu składania ofert zmienić treść SWZ. Dokonaną zmianę treści SWZ Zamawiający udostępnia na swojej stronie internetowej prowadzonego postępowania.</w:t>
      </w:r>
    </w:p>
    <w:p w14:paraId="4D8BEE66" w14:textId="77777777" w:rsidR="00104300" w:rsidRPr="00757ECB" w:rsidRDefault="00104300" w:rsidP="00104300">
      <w:pPr>
        <w:suppressAutoHyphens w:val="0"/>
        <w:autoSpaceDE w:val="0"/>
        <w:autoSpaceDN w:val="0"/>
        <w:adjustRightInd w:val="0"/>
        <w:spacing w:after="60" w:line="360" w:lineRule="auto"/>
        <w:ind w:left="720"/>
        <w:contextualSpacing/>
        <w:jc w:val="both"/>
        <w:rPr>
          <w:rFonts w:ascii="Garamond" w:eastAsia="Calibri" w:hAnsi="Garamond" w:cs="Calibri"/>
          <w:kern w:val="2"/>
          <w:lang w:val="pl-PL" w:eastAsia="en-US"/>
          <w14:ligatures w14:val="standardContextual"/>
        </w:rPr>
      </w:pPr>
    </w:p>
    <w:p w14:paraId="0C45A1AB" w14:textId="77777777" w:rsidR="00104300" w:rsidRPr="00757ECB" w:rsidRDefault="00104300" w:rsidP="00104300">
      <w:pPr>
        <w:suppressAutoHyphens w:val="0"/>
        <w:spacing w:after="160" w:line="360" w:lineRule="auto"/>
        <w:ind w:left="567" w:hanging="567"/>
        <w:jc w:val="both"/>
        <w:rPr>
          <w:rFonts w:ascii="Garamond" w:hAnsi="Garamond" w:cs="Calibri"/>
          <w:b/>
          <w:spacing w:val="15"/>
          <w:lang w:val="pl-PL" w:eastAsia="en-US"/>
        </w:rPr>
      </w:pPr>
      <w:r w:rsidRPr="00757ECB">
        <w:rPr>
          <w:rFonts w:ascii="Garamond" w:hAnsi="Garamond" w:cs="Calibri"/>
          <w:b/>
          <w:spacing w:val="15"/>
          <w:lang w:val="pl-PL" w:eastAsia="en-US"/>
        </w:rPr>
        <w:t>VIII.</w:t>
      </w:r>
      <w:r w:rsidRPr="00757ECB">
        <w:rPr>
          <w:rFonts w:ascii="Garamond" w:hAnsi="Garamond" w:cs="Calibri"/>
          <w:b/>
          <w:spacing w:val="15"/>
          <w:lang w:val="pl-PL" w:eastAsia="en-US"/>
        </w:rPr>
        <w:tab/>
        <w:t xml:space="preserve">Informacje o sposobie komunikowania się Zamawiającego </w:t>
      </w:r>
      <w:r w:rsidRPr="00757ECB">
        <w:rPr>
          <w:rFonts w:ascii="Garamond" w:hAnsi="Garamond" w:cs="Calibri"/>
          <w:b/>
          <w:spacing w:val="15"/>
          <w:lang w:val="pl-PL" w:eastAsia="en-US"/>
        </w:rPr>
        <w:br/>
        <w:t xml:space="preserve">z Wykonawcami w inny sposób niż przy użyciu środków komunikacji elektronicznej w przypadku zaistnienia jednej z sytuacji określonych </w:t>
      </w:r>
      <w:r w:rsidRPr="00757ECB">
        <w:rPr>
          <w:rFonts w:ascii="Garamond" w:hAnsi="Garamond" w:cs="Calibri"/>
          <w:b/>
          <w:spacing w:val="15"/>
          <w:lang w:val="pl-PL" w:eastAsia="en-US"/>
        </w:rPr>
        <w:br/>
        <w:t xml:space="preserve">w ustawie, stosownie do rodzaju i przedmiotu niniejszego postępowania (art. 65 ust. 1 ustawy </w:t>
      </w:r>
      <w:proofErr w:type="spellStart"/>
      <w:r w:rsidRPr="00757ECB">
        <w:rPr>
          <w:rFonts w:ascii="Garamond" w:hAnsi="Garamond" w:cs="Calibri"/>
          <w:b/>
          <w:spacing w:val="15"/>
          <w:lang w:val="pl-PL" w:eastAsia="en-US"/>
        </w:rPr>
        <w:t>Pzp</w:t>
      </w:r>
      <w:proofErr w:type="spellEnd"/>
      <w:r w:rsidRPr="00757ECB">
        <w:rPr>
          <w:rFonts w:ascii="Garamond" w:hAnsi="Garamond" w:cs="Calibri"/>
          <w:b/>
          <w:spacing w:val="15"/>
          <w:lang w:val="pl-PL" w:eastAsia="en-US"/>
        </w:rPr>
        <w:t>).</w:t>
      </w:r>
      <w:bookmarkEnd w:id="16"/>
    </w:p>
    <w:p w14:paraId="6657C2BC" w14:textId="77777777" w:rsidR="00104300" w:rsidRPr="00757ECB" w:rsidRDefault="00104300" w:rsidP="00104300">
      <w:pPr>
        <w:autoSpaceDE w:val="0"/>
        <w:autoSpaceDN w:val="0"/>
        <w:adjustRightInd w:val="0"/>
        <w:spacing w:before="240" w:after="200" w:line="360" w:lineRule="auto"/>
        <w:ind w:left="426"/>
        <w:jc w:val="both"/>
        <w:rPr>
          <w:rFonts w:ascii="Garamond" w:hAnsi="Garamond" w:cs="Calibri"/>
          <w:lang w:val="pl-PL" w:eastAsia="ar-SA"/>
        </w:rPr>
      </w:pPr>
      <w:r w:rsidRPr="00757ECB">
        <w:rPr>
          <w:rFonts w:ascii="Garamond" w:hAnsi="Garamond" w:cs="Calibri"/>
          <w:lang w:val="pl-PL" w:eastAsia="ar-SA"/>
        </w:rPr>
        <w:t>Zamawiający nie przewiduje sposobu komunikowania się z Wykonawcami w inny sposób niż przy użyciu środków komunikacji elektronicznej, wskazanych w SWZ.</w:t>
      </w:r>
      <w:bookmarkStart w:id="17" w:name="_Toc62846649"/>
    </w:p>
    <w:p w14:paraId="4FD6872E" w14:textId="77777777" w:rsidR="00104300" w:rsidRPr="00757ECB" w:rsidRDefault="00104300" w:rsidP="00104300">
      <w:pPr>
        <w:spacing w:after="200" w:line="360" w:lineRule="auto"/>
        <w:rPr>
          <w:rFonts w:ascii="Garamond" w:hAnsi="Garamond" w:cs="Calibri"/>
          <w:lang w:val="pl-PL" w:eastAsia="ar-SA"/>
        </w:rPr>
      </w:pPr>
    </w:p>
    <w:p w14:paraId="740CC43A"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r w:rsidRPr="00757ECB">
        <w:rPr>
          <w:rFonts w:ascii="Garamond" w:hAnsi="Garamond" w:cs="Calibri"/>
          <w:b/>
          <w:lang w:val="pl-PL" w:eastAsia="ar-SA"/>
        </w:rPr>
        <w:t>IX.</w:t>
      </w:r>
      <w:r w:rsidRPr="00757ECB">
        <w:rPr>
          <w:rFonts w:ascii="Garamond" w:hAnsi="Garamond" w:cs="Calibri"/>
          <w:b/>
          <w:lang w:val="pl-PL" w:eastAsia="ar-SA"/>
        </w:rPr>
        <w:tab/>
      </w:r>
      <w:r w:rsidRPr="00757ECB">
        <w:rPr>
          <w:rFonts w:ascii="Garamond" w:hAnsi="Garamond" w:cs="Calibri"/>
          <w:b/>
          <w:spacing w:val="15"/>
          <w:lang w:val="pl-PL" w:eastAsia="en-US"/>
        </w:rPr>
        <w:t>Termin związania ofertą.</w:t>
      </w:r>
      <w:bookmarkEnd w:id="17"/>
    </w:p>
    <w:p w14:paraId="28D0E114" w14:textId="67A44A51" w:rsidR="00104300" w:rsidRPr="00757ECB" w:rsidRDefault="00104300" w:rsidP="00104300">
      <w:pPr>
        <w:spacing w:line="360" w:lineRule="auto"/>
        <w:ind w:left="567"/>
        <w:jc w:val="both"/>
        <w:rPr>
          <w:rFonts w:ascii="Garamond" w:hAnsi="Garamond" w:cs="Calibri"/>
          <w:lang w:val="pl-PL" w:eastAsia="ar-SA"/>
        </w:rPr>
      </w:pPr>
      <w:r w:rsidRPr="00757ECB">
        <w:rPr>
          <w:rFonts w:ascii="Garamond" w:hAnsi="Garamond" w:cs="Calibri"/>
          <w:lang w:val="pl-PL" w:eastAsia="ar-SA"/>
        </w:rPr>
        <w:t xml:space="preserve">W niniejszym postępowaniu Wykonawca pozostaje związany ofertą do dnia </w:t>
      </w:r>
      <w:r w:rsidR="00CC35B7" w:rsidRPr="00402CED">
        <w:rPr>
          <w:rFonts w:ascii="Garamond" w:hAnsi="Garamond" w:cs="Calibri"/>
          <w:lang w:val="pl-PL" w:eastAsia="ar-SA"/>
        </w:rPr>
        <w:t>09.10</w:t>
      </w:r>
      <w:r w:rsidRPr="00402CED">
        <w:rPr>
          <w:rFonts w:ascii="Garamond" w:hAnsi="Garamond" w:cs="Calibri"/>
          <w:lang w:val="pl-PL" w:eastAsia="ar-SA"/>
        </w:rPr>
        <w:t>.2024 roku</w:t>
      </w:r>
      <w:r w:rsidRPr="00757ECB">
        <w:rPr>
          <w:rFonts w:ascii="Garamond" w:hAnsi="Garamond" w:cs="Calibri"/>
          <w:lang w:val="pl-PL" w:eastAsia="ar-SA"/>
        </w:rPr>
        <w:t>.</w:t>
      </w:r>
    </w:p>
    <w:p w14:paraId="7057876B" w14:textId="77777777" w:rsidR="00104300" w:rsidRPr="00757ECB" w:rsidRDefault="00104300" w:rsidP="00104300">
      <w:pPr>
        <w:spacing w:line="360" w:lineRule="auto"/>
        <w:jc w:val="both"/>
        <w:rPr>
          <w:rFonts w:ascii="Garamond" w:hAnsi="Garamond" w:cs="Calibri"/>
          <w:lang w:val="pl-PL" w:eastAsia="ar-SA"/>
        </w:rPr>
      </w:pPr>
    </w:p>
    <w:p w14:paraId="68F2F4D3"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bookmarkStart w:id="18" w:name="_Toc62846650"/>
      <w:r w:rsidRPr="00757ECB">
        <w:rPr>
          <w:rFonts w:ascii="Garamond" w:hAnsi="Garamond" w:cs="Calibri"/>
          <w:b/>
          <w:spacing w:val="15"/>
          <w:lang w:val="pl-PL" w:eastAsia="en-US"/>
        </w:rPr>
        <w:t>X.</w:t>
      </w:r>
      <w:r w:rsidRPr="00757ECB">
        <w:rPr>
          <w:rFonts w:ascii="Garamond" w:hAnsi="Garamond" w:cs="Calibri"/>
          <w:b/>
          <w:spacing w:val="15"/>
          <w:lang w:val="pl-PL" w:eastAsia="en-US"/>
        </w:rPr>
        <w:tab/>
        <w:t>Opis sposobu przygotowania ofert.</w:t>
      </w:r>
      <w:bookmarkEnd w:id="18"/>
    </w:p>
    <w:p w14:paraId="4BA744A7" w14:textId="77777777" w:rsidR="00104300" w:rsidRPr="00757ECB" w:rsidRDefault="00104300" w:rsidP="00104300">
      <w:pPr>
        <w:spacing w:line="360" w:lineRule="auto"/>
        <w:ind w:left="284"/>
        <w:jc w:val="both"/>
        <w:rPr>
          <w:rFonts w:ascii="Garamond" w:hAnsi="Garamond" w:cs="Calibri"/>
          <w:lang w:val="pl-PL" w:eastAsia="ar-SA"/>
        </w:rPr>
      </w:pPr>
      <w:r w:rsidRPr="00757ECB">
        <w:rPr>
          <w:rFonts w:ascii="Garamond" w:hAnsi="Garamond" w:cs="Calibri"/>
          <w:lang w:val="pl-PL" w:eastAsia="ar-SA"/>
        </w:rPr>
        <w:lastRenderedPageBreak/>
        <w:t>UWAGA: Ofertę należy złożyć wskazując wszystkie wymagane informacje zgodnie ze wzorem Formularza ofertowego stanowiącego załącznik nr 2 do SWZ.</w:t>
      </w:r>
    </w:p>
    <w:p w14:paraId="6B019A20" w14:textId="77777777" w:rsidR="00104300" w:rsidRPr="00757ECB" w:rsidRDefault="00104300" w:rsidP="00104300">
      <w:pPr>
        <w:numPr>
          <w:ilvl w:val="0"/>
          <w:numId w:val="13"/>
        </w:numPr>
        <w:shd w:val="clear" w:color="auto" w:fill="FFFFFF"/>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Wykonawca przygotowuje ofertę przy pomocy „Formularza ofertowego” stworzonego i udostępnionego przez Zamawiającego na Platformie e-Zamówienia jako plik edytowalny i zamieszczonego w podglądzie postępowania w zakładce „Informacje podstawowe”.</w:t>
      </w:r>
    </w:p>
    <w:p w14:paraId="3782A733"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Następnie wykonawca powinien pobrać „Formularz ofertowy”, zapisać go na dysku komputera użytkownika, uzupełnić pozostałymi danymi wymaganymi przez Zamawiającego i ponownie zapisać na dysku komputera użytkownika (najlepiej jako plik PDF) oraz podpisać odpowiednim rodzajem podpisu elektronicznego lub podpisem zaufanym lub osobistym (funkcja e-dowodu), zgodnie z pkt 6.  Zapisany „Formularz ofertowy” zapisany jako PDF należy zawsze otwierać w programie Adobe </w:t>
      </w:r>
      <w:proofErr w:type="spellStart"/>
      <w:r w:rsidRPr="00757ECB">
        <w:rPr>
          <w:rFonts w:ascii="Garamond" w:eastAsia="Calibri" w:hAnsi="Garamond" w:cs="Calibri"/>
          <w:kern w:val="2"/>
          <w:lang w:val="pl-PL" w:eastAsia="en-US"/>
          <w14:ligatures w14:val="standardContextual"/>
        </w:rPr>
        <w:t>Acrobat</w:t>
      </w:r>
      <w:proofErr w:type="spellEnd"/>
      <w:r w:rsidRPr="00757ECB">
        <w:rPr>
          <w:rFonts w:ascii="Garamond" w:eastAsia="Calibri" w:hAnsi="Garamond" w:cs="Calibri"/>
          <w:kern w:val="2"/>
          <w:lang w:val="pl-PL" w:eastAsia="en-US"/>
          <w14:ligatures w14:val="standardContextual"/>
        </w:rPr>
        <w:t xml:space="preserve"> Reader DC.  Po podpisaniu zamawiający rekomenduje sprawdzenie poprawności podpisu użytym oprogramowaniem do podpisywania.</w:t>
      </w:r>
    </w:p>
    <w:p w14:paraId="2A5526D2"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57ECB">
        <w:rPr>
          <w:rFonts w:ascii="Garamond" w:eastAsia="Calibri" w:hAnsi="Garamond" w:cs="Calibri"/>
          <w:kern w:val="2"/>
          <w:lang w:val="pl-PL" w:eastAsia="en-US"/>
          <w14:ligatures w14:val="standardContextual"/>
        </w:rPr>
        <w:t>drag&amp;drop</w:t>
      </w:r>
      <w:proofErr w:type="spellEnd"/>
      <w:r w:rsidRPr="00757ECB">
        <w:rPr>
          <w:rFonts w:ascii="Garamond" w:eastAsia="Calibri" w:hAnsi="Garamond" w:cs="Calibri"/>
          <w:kern w:val="2"/>
          <w:lang w:val="pl-PL" w:eastAsia="en-US"/>
          <w14:ligatures w14:val="standardContextual"/>
        </w:rPr>
        <w:t xml:space="preserve"> („przeciągnij” i „upuść”) służące do dodawania plików. </w:t>
      </w:r>
    </w:p>
    <w:p w14:paraId="1FBF1138"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Wykonawca dodaje wybrany z dysku </w:t>
      </w:r>
      <w:r w:rsidRPr="00757ECB">
        <w:rPr>
          <w:rFonts w:ascii="Garamond" w:eastAsia="Calibri" w:hAnsi="Garamond" w:cs="Calibri"/>
          <w:kern w:val="2"/>
          <w:u w:val="single"/>
          <w:lang w:val="pl-PL" w:eastAsia="en-US"/>
          <w14:ligatures w14:val="standardContextual"/>
        </w:rPr>
        <w:t>i uprzednio podpisany</w:t>
      </w:r>
      <w:r w:rsidRPr="00757ECB">
        <w:rPr>
          <w:rFonts w:ascii="Garamond" w:eastAsia="Calibri" w:hAnsi="Garamond" w:cs="Calibri"/>
          <w:kern w:val="2"/>
          <w:lang w:val="pl-PL" w:eastAsia="en-US"/>
          <w14:ligatures w14:val="standardContextual"/>
        </w:rPr>
        <w:t xml:space="preserve"> „Formularz oferty” </w:t>
      </w:r>
      <w:r w:rsidRPr="00757ECB">
        <w:rPr>
          <w:rFonts w:ascii="Garamond" w:eastAsia="Calibri" w:hAnsi="Garamond" w:cs="Calibri"/>
          <w:kern w:val="2"/>
          <w:lang w:val="pl-PL" w:eastAsia="en-US"/>
          <w14:ligatures w14:val="standardContextual"/>
        </w:rPr>
        <w:br/>
        <w:t xml:space="preserve">w pierwszym polu („Wypełniony formularz oferty”). W kolejnym polu („Załączniki i inne dokumenty przedstawione w ofercie przez Wykonawcę”) wykonawca dodaje pozostałe pliki stanowiące ofertę lub składane wraz z ofertą. </w:t>
      </w:r>
    </w:p>
    <w:p w14:paraId="00045D66"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27FD38B" w14:textId="77777777" w:rsidR="00104300" w:rsidRPr="00757ECB" w:rsidRDefault="00104300" w:rsidP="00104300">
      <w:pPr>
        <w:numPr>
          <w:ilvl w:val="0"/>
          <w:numId w:val="13"/>
        </w:numPr>
        <w:suppressAutoHyphens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Formularz ofertowy oraz pozostałe oświadczenia i dokumenty wchodzące w skład oferty lub składane wraz z ofertą, podpisuje się kwalifikowanym podpisem elektronicznym, podpisem zaufanym lub podpisem osobistym.</w:t>
      </w:r>
    </w:p>
    <w:p w14:paraId="3CE34BE5" w14:textId="77777777" w:rsidR="00104300" w:rsidRPr="00757ECB" w:rsidRDefault="00104300" w:rsidP="00104300">
      <w:pPr>
        <w:numPr>
          <w:ilvl w:val="0"/>
          <w:numId w:val="13"/>
        </w:numPr>
        <w:suppressAutoHyphens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Rekomendowanym wariantem podpisu elektronicznego jest typ wewnętrzny, dla plików PDF to format PADES. Podpis formularza ofertowego wariantem podpisu </w:t>
      </w:r>
      <w:r w:rsidRPr="00757ECB">
        <w:rPr>
          <w:rFonts w:ascii="Garamond" w:eastAsia="Calibri" w:hAnsi="Garamond" w:cs="Calibri"/>
          <w:kern w:val="2"/>
          <w:lang w:val="pl-PL" w:eastAsia="en-US"/>
          <w14:ligatures w14:val="standardContextual"/>
        </w:rPr>
        <w:lastRenderedPageBreak/>
        <w:t xml:space="preserve">elektronicznego w typie zewnętrznym również jest możliwy, tylko w tym przypadku, powstały oddzielny plik podpisu dla tego formularza należy załączyć w polu „Załączniki i inne dokumenty przedstawione w ofercie przez Wykonawcę”. Pozostałe oświadczenia i dokumenty wchodzące w skład oferty lub składane wraz z ofertą, które są zgodne z </w:t>
      </w:r>
      <w:proofErr w:type="spellStart"/>
      <w:r w:rsidRPr="00757ECB">
        <w:rPr>
          <w:rFonts w:ascii="Garamond" w:eastAsia="Calibri" w:hAnsi="Garamond" w:cs="Calibri"/>
          <w:kern w:val="2"/>
          <w:lang w:val="pl-PL" w:eastAsia="en-US"/>
          <w14:ligatures w14:val="standardContextual"/>
        </w:rPr>
        <w:t>Pzp</w:t>
      </w:r>
      <w:proofErr w:type="spellEnd"/>
      <w:r w:rsidRPr="00757ECB">
        <w:rPr>
          <w:rFonts w:ascii="Garamond" w:eastAsia="Calibri" w:hAnsi="Garamond" w:cs="Calibri"/>
          <w:kern w:val="2"/>
          <w:lang w:val="pl-PL" w:eastAsia="en-US"/>
          <w14:ligatures w14:val="standardContextual"/>
        </w:rPr>
        <w:t xml:space="preserve"> lub Rozporządzeniem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6E37411" w14:textId="77777777" w:rsidR="00104300" w:rsidRPr="00757ECB" w:rsidRDefault="00104300" w:rsidP="00104300">
      <w:pPr>
        <w:numPr>
          <w:ilvl w:val="0"/>
          <w:numId w:val="13"/>
        </w:numPr>
        <w:suppressAutoHyphens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0EE8B540"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System sprawdza, czy złożone pliki są podpisane i automatycznie je szyfruje, jednocześnie informując o tym wykonawcę. Potwierdzenie czasu przekazania </w:t>
      </w:r>
      <w:r w:rsidRPr="00757ECB">
        <w:rPr>
          <w:rFonts w:ascii="Garamond" w:eastAsia="Calibri" w:hAnsi="Garamond" w:cs="Calibri"/>
          <w:kern w:val="2"/>
          <w:lang w:val="pl-PL" w:eastAsia="en-US"/>
          <w14:ligatures w14:val="standardContextual"/>
        </w:rPr>
        <w:br/>
        <w:t xml:space="preserve">i odbioru oferty znajduje się w Elektronicznym Potwierdzeniu Przesłania (EPP) </w:t>
      </w:r>
      <w:r w:rsidRPr="00757ECB">
        <w:rPr>
          <w:rFonts w:ascii="Garamond" w:eastAsia="Calibri" w:hAnsi="Garamond" w:cs="Calibri"/>
          <w:kern w:val="2"/>
          <w:lang w:val="pl-PL" w:eastAsia="en-US"/>
          <w14:ligatures w14:val="standardContextual"/>
        </w:rPr>
        <w:br/>
        <w:t>i Elektronicznym Potwierdzeniu Odebrania (EPO). EPP i EPO dostępne są dla zalogowanego Wykonawcy w zakładce „Oferty/Wnioski”.</w:t>
      </w:r>
    </w:p>
    <w:p w14:paraId="107E2282"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Oferta może być złożona tylko do upływu terminu składania ofert. </w:t>
      </w:r>
    </w:p>
    <w:p w14:paraId="51FE88ED"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Wykonawca może przed upływem terminu składania ofert wycofać ofertę. Wykonawca wycofuje ofertę w zakładce „Oferty/wnioski” używając przycisku „Wycofaj ofertę”.</w:t>
      </w:r>
    </w:p>
    <w:p w14:paraId="2CD7D2AD"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Maksymalny łączny rozmiar plików stanowiących ofertę lub składanych wraz </w:t>
      </w:r>
      <w:r w:rsidRPr="00757ECB">
        <w:rPr>
          <w:rFonts w:ascii="Garamond" w:eastAsia="Calibri" w:hAnsi="Garamond" w:cs="Calibri"/>
          <w:kern w:val="2"/>
          <w:lang w:val="pl-PL" w:eastAsia="en-US"/>
          <w14:ligatures w14:val="standardContextual"/>
        </w:rPr>
        <w:br/>
        <w:t xml:space="preserve">z ofertą to 250 MB.  </w:t>
      </w:r>
    </w:p>
    <w:p w14:paraId="6EBA03DF"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Oferta wraz z załącznikami musi zostać sporządzona w języku polskim. Dokumenty sporządzone w języku obcym muszą być złożone wraz z tłumaczeniem na język polski.</w:t>
      </w:r>
    </w:p>
    <w:p w14:paraId="713377B9"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Zaleca się sporządzenie przekazywanych oświadczeń lub dokumentów w formacie .pdf, a także – w przypadku opatrywania ich kwalifikowanym podpisem elektronicznym – złożenie podpisu w formacie </w:t>
      </w:r>
      <w:proofErr w:type="spellStart"/>
      <w:r w:rsidRPr="00757ECB">
        <w:rPr>
          <w:rFonts w:ascii="Garamond" w:eastAsia="Calibri" w:hAnsi="Garamond" w:cs="Calibri"/>
          <w:kern w:val="2"/>
          <w:lang w:val="pl-PL" w:eastAsia="en-US"/>
          <w14:ligatures w14:val="standardContextual"/>
        </w:rPr>
        <w:t>PAdES</w:t>
      </w:r>
      <w:proofErr w:type="spellEnd"/>
      <w:r w:rsidRPr="00757ECB">
        <w:rPr>
          <w:rFonts w:ascii="Garamond" w:eastAsia="Calibri" w:hAnsi="Garamond" w:cs="Calibri"/>
          <w:kern w:val="2"/>
          <w:lang w:val="pl-PL" w:eastAsia="en-US"/>
          <w14:ligatures w14:val="standardContextual"/>
        </w:rPr>
        <w:t xml:space="preserve">. W przypadku podpisywania oświadczeń lub dokumentów sporządzonych w formacie innym niż pdf – w przypadku opatrywania ich kwalifikowanym podpisem elektronicznym – zaleca się zastosowanie kwalifikowanego podpisu </w:t>
      </w:r>
      <w:r w:rsidRPr="00757ECB">
        <w:rPr>
          <w:rFonts w:ascii="Garamond" w:eastAsia="Calibri" w:hAnsi="Garamond" w:cs="Calibri"/>
          <w:kern w:val="2"/>
          <w:lang w:val="pl-PL" w:eastAsia="en-US"/>
          <w14:ligatures w14:val="standardContextual"/>
        </w:rPr>
        <w:lastRenderedPageBreak/>
        <w:t xml:space="preserve">elektronicznego w formacie </w:t>
      </w:r>
      <w:proofErr w:type="spellStart"/>
      <w:r w:rsidRPr="00757ECB">
        <w:rPr>
          <w:rFonts w:ascii="Garamond" w:eastAsia="Calibri" w:hAnsi="Garamond" w:cs="Calibri"/>
          <w:kern w:val="2"/>
          <w:lang w:val="pl-PL" w:eastAsia="en-US"/>
          <w14:ligatures w14:val="standardContextual"/>
        </w:rPr>
        <w:t>XAdES</w:t>
      </w:r>
      <w:proofErr w:type="spellEnd"/>
      <w:r w:rsidRPr="00757ECB">
        <w:rPr>
          <w:rFonts w:ascii="Garamond" w:eastAsia="Calibri" w:hAnsi="Garamond" w:cs="Calibri"/>
          <w:kern w:val="2"/>
          <w:lang w:val="pl-PL" w:eastAsia="en-US"/>
          <w14:ligatures w14:val="standardContextual"/>
        </w:rPr>
        <w:t xml:space="preserve"> w wariancie wewnętrznym. W przypadku użycia kwalifikowanego podpisu elektronicznego w formacie </w:t>
      </w:r>
      <w:proofErr w:type="spellStart"/>
      <w:r w:rsidRPr="00757ECB">
        <w:rPr>
          <w:rFonts w:ascii="Garamond" w:eastAsia="Calibri" w:hAnsi="Garamond" w:cs="Calibri"/>
          <w:kern w:val="2"/>
          <w:lang w:val="pl-PL" w:eastAsia="en-US"/>
          <w14:ligatures w14:val="standardContextual"/>
        </w:rPr>
        <w:t>XAdES</w:t>
      </w:r>
      <w:proofErr w:type="spellEnd"/>
      <w:r w:rsidRPr="00757ECB">
        <w:rPr>
          <w:rFonts w:ascii="Garamond" w:eastAsia="Calibri" w:hAnsi="Garamond" w:cs="Calibri"/>
          <w:kern w:val="2"/>
          <w:lang w:val="pl-PL" w:eastAsia="en-US"/>
          <w14:ligatures w14:val="standardContextual"/>
        </w:rPr>
        <w:t xml:space="preserve"> w wariancie zewnętrznym, należy pamiętać, aby przekazać zarówno podpisywane oświadczenie lub dokument oraz plik podpisu zewnętrznego. </w:t>
      </w:r>
      <w:r w:rsidRPr="00757ECB">
        <w:rPr>
          <w:rFonts w:ascii="Garamond" w:eastAsia="Calibri" w:hAnsi="Garamond" w:cs="Calibri"/>
          <w:bCs/>
          <w:kern w:val="2"/>
          <w:lang w:val="pl-PL" w:eastAsia="pl-PL"/>
          <w14:ligatures w14:val="standardContextual"/>
        </w:rPr>
        <w:t>Zamawiający dopuszcza format plików zawierających skompresowane dane: .</w:t>
      </w:r>
      <w:proofErr w:type="spellStart"/>
      <w:r w:rsidRPr="00757ECB">
        <w:rPr>
          <w:rFonts w:ascii="Garamond" w:eastAsia="Calibri" w:hAnsi="Garamond" w:cs="Calibri"/>
          <w:bCs/>
          <w:kern w:val="2"/>
          <w:lang w:val="pl-PL" w:eastAsia="pl-PL"/>
          <w14:ligatures w14:val="standardContextual"/>
        </w:rPr>
        <w:t>rar</w:t>
      </w:r>
      <w:proofErr w:type="spellEnd"/>
      <w:r w:rsidRPr="00757ECB">
        <w:rPr>
          <w:rFonts w:ascii="Garamond" w:eastAsia="Calibri" w:hAnsi="Garamond" w:cs="Calibri"/>
          <w:kern w:val="2"/>
          <w:lang w:val="pl-PL" w:eastAsia="en-US"/>
          <w14:ligatures w14:val="standardContextual"/>
        </w:rPr>
        <w:t xml:space="preserve"> W przypadku podpisywania przez kilka osób przekazywanych oświadczeń lub dokumentów (jednego pliku) zaleca się użycie jednego rodzaju podpisu – kwalifikowanego podpisu elektronicznego lub podpisu zaufanego lub podpisu osobistego.</w:t>
      </w:r>
    </w:p>
    <w:p w14:paraId="5E84DBD5"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Do oferty należy dołączyć:</w:t>
      </w:r>
    </w:p>
    <w:p w14:paraId="29F25C50" w14:textId="77777777"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eastAsia="Arial" w:hAnsi="Garamond" w:cs="Calibri"/>
          <w:lang w:val="pl-PL" w:eastAsia="ar-SA"/>
        </w:rPr>
        <w:t xml:space="preserve">formularz ofertowy - </w:t>
      </w:r>
      <w:r w:rsidRPr="00757ECB">
        <w:rPr>
          <w:rFonts w:ascii="Garamond" w:hAnsi="Garamond" w:cs="Calibri"/>
          <w:lang w:val="pl-PL" w:eastAsia="ar-SA"/>
        </w:rPr>
        <w:t xml:space="preserve">do przygotowania oferty zaleca się wykorzystanie Formularza ofertowego wg wzoru załącznika nr 2 do SWZ. W przypadku, gdy Wykonawca nie korzysta z przygotowanego przez Zamawiającego wzoru, </w:t>
      </w:r>
      <w:r w:rsidRPr="00757ECB">
        <w:rPr>
          <w:rFonts w:ascii="Garamond" w:hAnsi="Garamond" w:cs="Calibri"/>
          <w:lang w:val="pl-PL" w:eastAsia="ar-SA"/>
        </w:rPr>
        <w:br/>
        <w:t>w treści oferty należy zamieścić wszystkie wymagane informacje;</w:t>
      </w:r>
    </w:p>
    <w:p w14:paraId="51CC2C0C" w14:textId="77777777"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hAnsi="Garamond" w:cs="Calibri"/>
          <w:lang w:val="pl-PL" w:eastAsia="ar-SA"/>
        </w:rPr>
        <w:t xml:space="preserve">oświadczenie o niepodleganiu wykluczeniu (w zakresie tam wskazanym) </w:t>
      </w:r>
      <w:r w:rsidRPr="00757ECB">
        <w:rPr>
          <w:rFonts w:ascii="Garamond" w:hAnsi="Garamond" w:cs="Calibri"/>
          <w:lang w:val="pl-PL" w:eastAsia="ar-SA"/>
        </w:rPr>
        <w:br/>
        <w:t>i spełnianiu warunków udziału w postępowaniu wg wzoru załącznika nr 3 do SWZ, w formie elektronicznej lub w postaci elektronicznej opatrzonej podpisem zaufanym lub podpisem osobistym.</w:t>
      </w:r>
    </w:p>
    <w:p w14:paraId="20C2B109" w14:textId="77777777" w:rsidR="00104300" w:rsidRPr="00757ECB" w:rsidRDefault="00104300" w:rsidP="00104300">
      <w:pPr>
        <w:autoSpaceDE w:val="0"/>
        <w:spacing w:line="360" w:lineRule="auto"/>
        <w:ind w:left="1276"/>
        <w:jc w:val="both"/>
        <w:rPr>
          <w:rFonts w:ascii="Garamond" w:hAnsi="Garamond" w:cs="Calibri"/>
          <w:lang w:val="pl-PL" w:eastAsia="ar-SA"/>
        </w:rPr>
      </w:pPr>
      <w:r w:rsidRPr="00757ECB">
        <w:rPr>
          <w:rFonts w:ascii="Garamond" w:hAnsi="Garamond" w:cs="Calibri"/>
          <w:lang w:val="pl-PL" w:eastAsia="ar-SA"/>
        </w:rPr>
        <w:t xml:space="preserve">W przypadku Wykonawców wspólnie ubiegających się o udzielenie zamówienia, ww. oświadczenie składa każdy z Wykonawców. Oświadczenia te potwierdzają brak podstaw wykluczenia oraz spełnianie warunków udziału w zakresie, w jakim każdy z Wykonawców wykazuje spełnianie warunków udziału w postępowaniu. </w:t>
      </w:r>
    </w:p>
    <w:p w14:paraId="680E7697" w14:textId="77777777" w:rsidR="00104300" w:rsidRPr="00757ECB" w:rsidRDefault="00104300" w:rsidP="00104300">
      <w:pPr>
        <w:autoSpaceDE w:val="0"/>
        <w:spacing w:line="360" w:lineRule="auto"/>
        <w:ind w:left="1276"/>
        <w:jc w:val="both"/>
        <w:rPr>
          <w:rFonts w:ascii="Garamond" w:hAnsi="Garamond" w:cs="Calibri"/>
          <w:lang w:val="pl-PL" w:eastAsia="ar-SA"/>
        </w:rPr>
      </w:pPr>
      <w:r w:rsidRPr="00757ECB">
        <w:rPr>
          <w:rFonts w:ascii="Garamond" w:hAnsi="Garamond" w:cs="Calibri"/>
          <w:lang w:val="pl-PL" w:eastAsia="ar-SA"/>
        </w:rPr>
        <w:t>W przypadku powoływania się na zasoby innych podmiotów oświadczenie o niepodleganiu wykluczeniu i spełnianiu warunków udziału w postępowaniu podpisuje podmiot udostępniający zasoby w zakresie, w jakim wykonawca powołuje się na jego zasoby;</w:t>
      </w:r>
    </w:p>
    <w:p w14:paraId="0DE87445" w14:textId="547896CA"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eastAsia="Arial" w:hAnsi="Garamond" w:cs="Calibri"/>
          <w:lang w:val="pl-PL" w:eastAsia="ar-SA"/>
        </w:rPr>
        <w:t xml:space="preserve">oświadczenie wykonawców wspólnie ubiegających się o udzielenie zamówienia, z którego będzie wynikało, które usługi wykonają poszczególni Wykonawcy składający ofertę wspólnie – jeżeli ofertę składają wykonawcy wspólnie ubiegający się o zamówienia (załącznik nr </w:t>
      </w:r>
      <w:r w:rsidR="001D496E">
        <w:rPr>
          <w:rFonts w:ascii="Garamond" w:eastAsia="Arial" w:hAnsi="Garamond" w:cs="Calibri"/>
          <w:lang w:val="pl-PL" w:eastAsia="ar-SA"/>
        </w:rPr>
        <w:t>8</w:t>
      </w:r>
      <w:r w:rsidRPr="00757ECB">
        <w:rPr>
          <w:rFonts w:ascii="Garamond" w:eastAsia="Arial" w:hAnsi="Garamond" w:cs="Calibri"/>
          <w:lang w:val="pl-PL" w:eastAsia="ar-SA"/>
        </w:rPr>
        <w:t xml:space="preserve"> do </w:t>
      </w:r>
      <w:proofErr w:type="spellStart"/>
      <w:r w:rsidRPr="00757ECB">
        <w:rPr>
          <w:rFonts w:ascii="Garamond" w:eastAsia="Arial" w:hAnsi="Garamond" w:cs="Calibri"/>
          <w:lang w:val="pl-PL" w:eastAsia="ar-SA"/>
        </w:rPr>
        <w:t>swz</w:t>
      </w:r>
      <w:proofErr w:type="spellEnd"/>
      <w:r w:rsidRPr="00757ECB">
        <w:rPr>
          <w:rFonts w:ascii="Garamond" w:eastAsia="Arial" w:hAnsi="Garamond" w:cs="Calibri"/>
          <w:lang w:val="pl-PL" w:eastAsia="ar-SA"/>
        </w:rPr>
        <w:t>),</w:t>
      </w:r>
    </w:p>
    <w:p w14:paraId="29C146BF" w14:textId="77777777"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eastAsia="Arial" w:hAnsi="Garamond" w:cs="Calibri"/>
          <w:lang w:val="pl-PL" w:eastAsia="ar-SA"/>
        </w:rPr>
        <w:t>pełnomocnictwa lub inne dokumenty potwierdzające umocowanie do reprezentowania Wykonawcy, potwierdzające uprawnienia osób podpisujących ofertę Wykonawcy do działania w jego imieniu, o ile uprawnienia te nie wynikają z dokumentów rejestrowych;</w:t>
      </w:r>
    </w:p>
    <w:p w14:paraId="76C3D265" w14:textId="77777777"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eastAsia="Arial" w:hAnsi="Garamond" w:cs="Calibri"/>
          <w:lang w:val="pl-PL" w:eastAsia="ar-SA"/>
        </w:rPr>
        <w:lastRenderedPageBreak/>
        <w:t xml:space="preserve">pełnomocnictwo dla pełnomocnika do reprezentowania w postępowaniu Wykonawców wspólnie ubiegających się do udzielenie zamówienia – dotyczy ofert składanych przez Wykonawców wspólnie ubiegających się </w:t>
      </w:r>
      <w:r w:rsidRPr="00757ECB">
        <w:rPr>
          <w:rFonts w:ascii="Garamond" w:eastAsia="Arial" w:hAnsi="Garamond" w:cs="Calibri"/>
          <w:lang w:val="pl-PL" w:eastAsia="ar-SA"/>
        </w:rPr>
        <w:br/>
        <w:t>o udzielenie zamówienia,</w:t>
      </w:r>
    </w:p>
    <w:p w14:paraId="516B51B2" w14:textId="77777777" w:rsidR="00104300" w:rsidRPr="00757ECB" w:rsidRDefault="00104300" w:rsidP="00104300">
      <w:pPr>
        <w:numPr>
          <w:ilvl w:val="3"/>
          <w:numId w:val="22"/>
        </w:numPr>
        <w:autoSpaceDE w:val="0"/>
        <w:spacing w:after="200" w:line="360" w:lineRule="auto"/>
        <w:ind w:left="1276" w:hanging="283"/>
        <w:jc w:val="both"/>
        <w:rPr>
          <w:rFonts w:ascii="Garamond" w:hAnsi="Garamond" w:cs="Calibri"/>
          <w:lang w:val="pl-PL" w:eastAsia="ar-SA"/>
        </w:rPr>
      </w:pPr>
      <w:r w:rsidRPr="00757ECB">
        <w:rPr>
          <w:rFonts w:ascii="Garamond" w:eastAsia="Arial" w:hAnsi="Garamond" w:cs="Calibri"/>
          <w:lang w:val="pl-PL" w:eastAsia="ar-SA"/>
        </w:rPr>
        <w:t>zobowiązanie – jeżeli dotyczy.</w:t>
      </w:r>
    </w:p>
    <w:p w14:paraId="1D29EDD0"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C94F75D"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W przypadku, gdy dokumenty o których mowa w ust. 14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9E28A78"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Poświadczenia zgodności cyfrowego odwzorowania z dokumentem w postaci papierowej, o którym mowa w ust. 15 dokonuje w przypadku:</w:t>
      </w:r>
    </w:p>
    <w:p w14:paraId="72E6F5C8" w14:textId="77777777" w:rsidR="00104300" w:rsidRPr="00757ECB" w:rsidRDefault="00104300" w:rsidP="00104300">
      <w:pPr>
        <w:numPr>
          <w:ilvl w:val="1"/>
          <w:numId w:val="2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16FF1D8" w14:textId="77777777" w:rsidR="00104300" w:rsidRPr="00757ECB" w:rsidRDefault="00104300" w:rsidP="00104300">
      <w:pPr>
        <w:numPr>
          <w:ilvl w:val="1"/>
          <w:numId w:val="2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 xml:space="preserve">Przedmiotowych środków dowodowych – odpowiednio wykonawca lub wykonawca wspólnie ubiegający się o udzielenie zamówienia; </w:t>
      </w:r>
    </w:p>
    <w:p w14:paraId="5E9DAC6E" w14:textId="77777777" w:rsidR="00104300" w:rsidRPr="00757ECB" w:rsidRDefault="00104300" w:rsidP="00104300">
      <w:pPr>
        <w:numPr>
          <w:ilvl w:val="1"/>
          <w:numId w:val="2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lastRenderedPageBreak/>
        <w:t>Innych dokumentów – odpowiednio wykonawca lub wykonawca wspólnie ubiegający się o udzielenie zamówienia, w zakresie dokumentów, które każdego z nich dotyczą.;</w:t>
      </w:r>
    </w:p>
    <w:p w14:paraId="61ECE44E" w14:textId="77777777" w:rsidR="00104300" w:rsidRPr="00757ECB" w:rsidRDefault="00104300" w:rsidP="00104300">
      <w:pPr>
        <w:numPr>
          <w:ilvl w:val="1"/>
          <w:numId w:val="2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 xml:space="preserve">Poświadczenia zgodności cyfrowego odwzorowania z dokumentem </w:t>
      </w:r>
      <w:r w:rsidRPr="00757ECB">
        <w:rPr>
          <w:rFonts w:ascii="Garamond" w:eastAsia="Arial" w:hAnsi="Garamond" w:cs="Calibri"/>
          <w:lang w:val="pl-PL" w:eastAsia="ar-SA"/>
        </w:rPr>
        <w:br/>
        <w:t xml:space="preserve">w postaci papierowej może dokonać również notariusz. </w:t>
      </w:r>
    </w:p>
    <w:p w14:paraId="57FF7733"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Podmiotowe środki dowodowe,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7E8CCAD2"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W przypadku, gdy podmiotowe środki dowodowe, oraz zobowiązanie podmiotu udostępniającego zasoby, przedmiotowe środki dowodowe, niewystawione przez upoważnione podmioty lub pełnomocnictwo, o których mowa w ust. 17,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A4DDEAF"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Poświadczenia zgodności cyfrowego odwzorowania z dokumentem w postaci papierowej, o którym mowa w ust. 18, dokonuje w przypadku:</w:t>
      </w:r>
    </w:p>
    <w:p w14:paraId="1864DE48" w14:textId="77777777" w:rsidR="00104300" w:rsidRPr="00757ECB" w:rsidRDefault="00104300" w:rsidP="00104300">
      <w:pPr>
        <w:numPr>
          <w:ilvl w:val="0"/>
          <w:numId w:val="24"/>
        </w:numPr>
        <w:suppressAutoHyphens w:val="0"/>
        <w:spacing w:before="26" w:after="200" w:line="360" w:lineRule="auto"/>
        <w:contextualSpacing/>
        <w:jc w:val="both"/>
        <w:rPr>
          <w:rFonts w:ascii="Garamond" w:eastAsia="Arial" w:hAnsi="Garamond" w:cs="Calibri"/>
          <w:kern w:val="2"/>
          <w:lang w:val="pl-PL" w:eastAsia="ar-SA"/>
          <w14:ligatures w14:val="standardContextual"/>
        </w:rPr>
      </w:pPr>
      <w:r w:rsidRPr="00757ECB">
        <w:rPr>
          <w:rFonts w:ascii="Garamond" w:eastAsia="Arial" w:hAnsi="Garamond" w:cs="Calibri"/>
          <w:kern w:val="2"/>
          <w:lang w:val="pl-PL" w:eastAsia="ar-SA"/>
          <w14:ligatures w14:val="standardContextual"/>
        </w:rPr>
        <w:t>Podmiotowych środków dowodowych - odpowiednio wykonawca, wykonawca wspólnie ubiegający się o udzielenie zamówienia, podmiot udostępniający zasoby lub podwykonawca, w zakresie podmiotowych środków dowodowych, które każdego z nich dotyczą;</w:t>
      </w:r>
    </w:p>
    <w:p w14:paraId="70B029A0" w14:textId="77777777" w:rsidR="00104300" w:rsidRPr="00757ECB" w:rsidRDefault="00104300" w:rsidP="00104300">
      <w:pPr>
        <w:numPr>
          <w:ilvl w:val="0"/>
          <w:numId w:val="24"/>
        </w:numPr>
        <w:suppressAutoHyphens w:val="0"/>
        <w:spacing w:before="26" w:after="200" w:line="360" w:lineRule="auto"/>
        <w:contextualSpacing/>
        <w:jc w:val="both"/>
        <w:rPr>
          <w:rFonts w:ascii="Garamond" w:eastAsia="Arial" w:hAnsi="Garamond" w:cs="Calibri"/>
          <w:kern w:val="2"/>
          <w:lang w:val="pl-PL" w:eastAsia="ar-SA"/>
          <w14:ligatures w14:val="standardContextual"/>
        </w:rPr>
      </w:pPr>
      <w:r w:rsidRPr="00757ECB">
        <w:rPr>
          <w:rFonts w:ascii="Garamond" w:eastAsia="Arial" w:hAnsi="Garamond" w:cs="Calibri"/>
          <w:kern w:val="2"/>
          <w:lang w:val="pl-PL" w:eastAsia="ar-SA"/>
          <w14:ligatures w14:val="standardContextual"/>
        </w:rPr>
        <w:t xml:space="preserve"> Przedmiotowego środka dowodowego lub zobowiązania podmiotu udostępniającego zasoby - odpowiednio wykonawca lub wykonawca wspólnie ubiegający się o udzielenie zamówienia;</w:t>
      </w:r>
    </w:p>
    <w:p w14:paraId="3139C52E" w14:textId="77777777" w:rsidR="00104300" w:rsidRPr="00757ECB" w:rsidRDefault="00104300" w:rsidP="00104300">
      <w:pPr>
        <w:numPr>
          <w:ilvl w:val="0"/>
          <w:numId w:val="24"/>
        </w:numPr>
        <w:suppressAutoHyphens w:val="0"/>
        <w:spacing w:before="26" w:after="200" w:line="360" w:lineRule="auto"/>
        <w:contextualSpacing/>
        <w:rPr>
          <w:rFonts w:ascii="Garamond" w:eastAsia="Arial" w:hAnsi="Garamond" w:cs="Calibri"/>
          <w:kern w:val="2"/>
          <w:lang w:val="pl-PL" w:eastAsia="ar-SA"/>
          <w14:ligatures w14:val="standardContextual"/>
        </w:rPr>
      </w:pPr>
      <w:r w:rsidRPr="00757ECB">
        <w:rPr>
          <w:rFonts w:ascii="Garamond" w:eastAsia="Arial" w:hAnsi="Garamond" w:cs="Calibri"/>
          <w:kern w:val="2"/>
          <w:lang w:val="pl-PL" w:eastAsia="ar-SA"/>
          <w14:ligatures w14:val="standardContextual"/>
        </w:rPr>
        <w:t>Pełnomocnictwa – mocodawca;</w:t>
      </w:r>
    </w:p>
    <w:p w14:paraId="104E387A" w14:textId="77777777" w:rsidR="00104300" w:rsidRPr="00757ECB" w:rsidRDefault="00104300" w:rsidP="00104300">
      <w:pPr>
        <w:numPr>
          <w:ilvl w:val="0"/>
          <w:numId w:val="24"/>
        </w:numPr>
        <w:suppressAutoHyphens w:val="0"/>
        <w:spacing w:before="26" w:after="200" w:line="360" w:lineRule="auto"/>
        <w:contextualSpacing/>
        <w:jc w:val="both"/>
        <w:rPr>
          <w:rFonts w:ascii="Garamond" w:eastAsia="Arial" w:hAnsi="Garamond" w:cs="Calibri"/>
          <w:kern w:val="2"/>
          <w:lang w:val="pl-PL" w:eastAsia="ar-SA"/>
          <w14:ligatures w14:val="standardContextual"/>
        </w:rPr>
      </w:pPr>
      <w:r w:rsidRPr="00757ECB">
        <w:rPr>
          <w:rFonts w:ascii="Garamond" w:eastAsia="Calibri" w:hAnsi="Garamond" w:cs="Calibri"/>
          <w:kern w:val="2"/>
          <w:lang w:val="pl-PL" w:eastAsia="en-US"/>
          <w14:ligatures w14:val="standardContextual"/>
        </w:rPr>
        <w:t>Poświadczenia zgodności cyfrowego odwzorowania z dokumentem w postaci papierowej może dokonać również notariusz.</w:t>
      </w:r>
    </w:p>
    <w:p w14:paraId="23D94DBB"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Treść oferty musi być zgodna z warunkami zamówienia.</w:t>
      </w:r>
    </w:p>
    <w:p w14:paraId="6287B541" w14:textId="77777777" w:rsidR="00104300" w:rsidRPr="00757ECB" w:rsidRDefault="00104300" w:rsidP="00104300">
      <w:pPr>
        <w:numPr>
          <w:ilvl w:val="0"/>
          <w:numId w:val="13"/>
        </w:numPr>
        <w:autoSpaceDE w:val="0"/>
        <w:spacing w:after="200" w:line="360" w:lineRule="auto"/>
        <w:jc w:val="both"/>
        <w:rPr>
          <w:rFonts w:ascii="Garamond" w:eastAsia="Arial" w:hAnsi="Garamond" w:cs="Calibri"/>
          <w:lang w:val="pl-PL" w:eastAsia="ar-SA"/>
        </w:rPr>
      </w:pPr>
      <w:r w:rsidRPr="00757ECB">
        <w:rPr>
          <w:rFonts w:ascii="Garamond" w:eastAsia="Arial" w:hAnsi="Garamond" w:cs="Calibri"/>
          <w:lang w:val="pl-PL" w:eastAsia="ar-SA"/>
        </w:rPr>
        <w:t xml:space="preserve">Koszty związane z przygotowaniem i złożeniem oferty ponosi Wykonawca. Zamawiający nie przewiduje możliwości zwrotu kosztów przygotowania oferty przetargowej. </w:t>
      </w:r>
      <w:r w:rsidRPr="00757ECB">
        <w:rPr>
          <w:rFonts w:ascii="Garamond" w:eastAsia="Arial" w:hAnsi="Garamond" w:cs="Calibri"/>
          <w:lang w:val="pl-PL" w:eastAsia="ar-SA"/>
        </w:rPr>
        <w:lastRenderedPageBreak/>
        <w:t>Wykonawca powinien zapoznać się z całością SWZ, której integralną część stanowią załączniki.</w:t>
      </w:r>
    </w:p>
    <w:p w14:paraId="0B4172E8"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Wykonawca może złożyć tylko jedną ofertę.</w:t>
      </w:r>
    </w:p>
    <w:p w14:paraId="68E1DE29" w14:textId="77777777" w:rsidR="00104300" w:rsidRPr="00757ECB"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Treść oferty musi być zgodna z warunkami zamówienia.</w:t>
      </w:r>
    </w:p>
    <w:p w14:paraId="3C14A75B" w14:textId="1CEE1611" w:rsidR="00104300" w:rsidRPr="00402CED" w:rsidRDefault="00104300" w:rsidP="00104300">
      <w:pPr>
        <w:numPr>
          <w:ilvl w:val="0"/>
          <w:numId w:val="13"/>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Oferta powinna być opatrzona znakiem sprawy: </w:t>
      </w:r>
      <w:r w:rsidR="00D86BDD" w:rsidRPr="00402CED">
        <w:rPr>
          <w:rFonts w:ascii="Garamond" w:eastAsia="Microsoft YaHei" w:hAnsi="Garamond" w:cs="Calibri"/>
          <w:lang w:val="pl-PL" w:eastAsia="ar-SA"/>
        </w:rPr>
        <w:t>SZ 1.2024_LO20</w:t>
      </w:r>
    </w:p>
    <w:p w14:paraId="7F652D70" w14:textId="77777777" w:rsidR="00104300" w:rsidRPr="00757ECB" w:rsidRDefault="00104300" w:rsidP="00104300">
      <w:pPr>
        <w:numPr>
          <w:ilvl w:val="0"/>
          <w:numId w:val="13"/>
        </w:numPr>
        <w:spacing w:after="200" w:line="360" w:lineRule="auto"/>
        <w:jc w:val="both"/>
        <w:rPr>
          <w:rFonts w:ascii="Garamond" w:hAnsi="Garamond" w:cs="Calibri"/>
          <w:lang w:val="pl-PL" w:eastAsia="ar-SA"/>
        </w:rPr>
      </w:pPr>
      <w:r w:rsidRPr="00757ECB">
        <w:rPr>
          <w:rFonts w:ascii="Garamond" w:hAnsi="Garamond" w:cs="Calibri"/>
          <w:lang w:val="pl-PL" w:eastAsia="ar-SA"/>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78D2AA8" w14:textId="77777777" w:rsidR="00104300" w:rsidRPr="00757ECB" w:rsidRDefault="00104300" w:rsidP="00104300">
      <w:pPr>
        <w:numPr>
          <w:ilvl w:val="0"/>
          <w:numId w:val="13"/>
        </w:numPr>
        <w:spacing w:after="200" w:line="360" w:lineRule="auto"/>
        <w:jc w:val="both"/>
        <w:rPr>
          <w:rFonts w:ascii="Garamond" w:hAnsi="Garamond" w:cs="Calibri"/>
          <w:lang w:val="pl-PL" w:eastAsia="ar-SA"/>
        </w:rPr>
      </w:pPr>
      <w:r w:rsidRPr="00757ECB">
        <w:rPr>
          <w:rFonts w:ascii="Garamond" w:hAnsi="Garamond" w:cs="Calibri"/>
          <w:lang w:val="pl-PL" w:eastAsia="ar-SA"/>
        </w:rPr>
        <w:t>Zamawiający nie wymaga wniesienia wadium.</w:t>
      </w:r>
    </w:p>
    <w:p w14:paraId="2DAA4A5F" w14:textId="77777777" w:rsidR="00104300" w:rsidRPr="00757ECB" w:rsidRDefault="00104300" w:rsidP="00104300">
      <w:pPr>
        <w:autoSpaceDE w:val="0"/>
        <w:spacing w:line="360" w:lineRule="auto"/>
        <w:jc w:val="both"/>
        <w:rPr>
          <w:rFonts w:ascii="Garamond" w:eastAsia="Arial" w:hAnsi="Garamond" w:cs="Calibri"/>
          <w:lang w:val="pl-PL" w:eastAsia="ar-SA"/>
        </w:rPr>
      </w:pPr>
    </w:p>
    <w:p w14:paraId="78F3E218"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bookmarkStart w:id="19" w:name="_Toc62846651"/>
      <w:r w:rsidRPr="00757ECB">
        <w:rPr>
          <w:rFonts w:ascii="Garamond" w:hAnsi="Garamond" w:cs="Calibri"/>
          <w:b/>
          <w:spacing w:val="15"/>
          <w:lang w:val="pl-PL" w:eastAsia="en-US"/>
        </w:rPr>
        <w:t>XI.</w:t>
      </w:r>
      <w:r w:rsidRPr="00757ECB">
        <w:rPr>
          <w:rFonts w:ascii="Garamond" w:hAnsi="Garamond" w:cs="Calibri"/>
          <w:b/>
          <w:spacing w:val="15"/>
          <w:lang w:val="pl-PL" w:eastAsia="en-US"/>
        </w:rPr>
        <w:tab/>
        <w:t>Sposób oraz termin składania ofert.</w:t>
      </w:r>
      <w:bookmarkEnd w:id="19"/>
    </w:p>
    <w:p w14:paraId="3F35ACC7" w14:textId="77777777" w:rsidR="00104300" w:rsidRPr="00757ECB" w:rsidRDefault="00104300" w:rsidP="00104300">
      <w:pPr>
        <w:numPr>
          <w:ilvl w:val="0"/>
          <w:numId w:val="17"/>
        </w:numPr>
        <w:spacing w:after="200" w:line="360" w:lineRule="auto"/>
        <w:jc w:val="both"/>
        <w:rPr>
          <w:rFonts w:ascii="Garamond" w:hAnsi="Garamond" w:cs="Calibri"/>
          <w:lang w:val="pl-PL" w:eastAsia="ar-SA"/>
        </w:rPr>
      </w:pPr>
      <w:r w:rsidRPr="00757ECB">
        <w:rPr>
          <w:rFonts w:ascii="Garamond" w:hAnsi="Garamond" w:cs="Calibri"/>
          <w:lang w:val="pl-PL" w:eastAsia="ar-S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57ECB">
        <w:rPr>
          <w:rFonts w:ascii="Garamond" w:hAnsi="Garamond" w:cs="Calibri"/>
          <w:lang w:val="pl-PL" w:eastAsia="ar-SA"/>
        </w:rPr>
        <w:t>drag&amp;drop</w:t>
      </w:r>
      <w:proofErr w:type="spellEnd"/>
      <w:r w:rsidRPr="00757ECB">
        <w:rPr>
          <w:rFonts w:ascii="Garamond" w:hAnsi="Garamond" w:cs="Calibri"/>
          <w:lang w:val="pl-PL" w:eastAsia="ar-SA"/>
        </w:rPr>
        <w:t xml:space="preserve"> („przeciągnij” i „upuść”) służące do dodawania plików. </w:t>
      </w:r>
    </w:p>
    <w:p w14:paraId="09322417" w14:textId="77777777" w:rsidR="00104300" w:rsidRPr="00757ECB" w:rsidRDefault="00104300" w:rsidP="00104300">
      <w:pPr>
        <w:numPr>
          <w:ilvl w:val="0"/>
          <w:numId w:val="17"/>
        </w:numPr>
        <w:spacing w:after="200" w:line="360" w:lineRule="auto"/>
        <w:jc w:val="both"/>
        <w:rPr>
          <w:rFonts w:ascii="Garamond" w:hAnsi="Garamond" w:cs="Calibri"/>
          <w:lang w:val="pl-PL" w:eastAsia="ar-SA"/>
        </w:rPr>
      </w:pPr>
      <w:r w:rsidRPr="00757ECB">
        <w:rPr>
          <w:rFonts w:ascii="Garamond" w:hAnsi="Garamond" w:cs="Calibri"/>
          <w:lang w:val="pl-PL" w:eastAsia="ar-SA"/>
        </w:rPr>
        <w:t xml:space="preserve">Wykonawca dodaje wybrany z dysku </w:t>
      </w:r>
      <w:r w:rsidRPr="00757ECB">
        <w:rPr>
          <w:rFonts w:ascii="Garamond" w:hAnsi="Garamond" w:cs="Calibri"/>
          <w:u w:val="single"/>
          <w:lang w:val="pl-PL" w:eastAsia="ar-SA"/>
        </w:rPr>
        <w:t>i uprzednio podpisany</w:t>
      </w:r>
      <w:r w:rsidRPr="00757ECB">
        <w:rPr>
          <w:rFonts w:ascii="Garamond" w:hAnsi="Garamond" w:cs="Calibri"/>
          <w:lang w:val="pl-PL" w:eastAsia="ar-SA"/>
        </w:rPr>
        <w:t xml:space="preserve"> „Formularz oferty” </w:t>
      </w:r>
      <w:r w:rsidRPr="00757ECB">
        <w:rPr>
          <w:rFonts w:ascii="Garamond" w:hAnsi="Garamond" w:cs="Calibri"/>
          <w:lang w:val="pl-PL" w:eastAsia="ar-SA"/>
        </w:rPr>
        <w:br/>
        <w:t>w pierwszym polu („Wypełniony formularz oferty”). W kolejnym polu („Załączniki i inne dokumenty przedstawione w ofercie przez Wykonawcę”) wykonawca dodaje pozostałe pliki stanowiące ofertę lub składane wraz z ofertą. Szczegóły określa Rozdział IX SWZ.</w:t>
      </w:r>
    </w:p>
    <w:p w14:paraId="639F3901" w14:textId="0B9D4A6B" w:rsidR="00104300" w:rsidRPr="00402CED" w:rsidRDefault="00104300" w:rsidP="00104300">
      <w:pPr>
        <w:numPr>
          <w:ilvl w:val="0"/>
          <w:numId w:val="17"/>
        </w:numPr>
        <w:spacing w:after="200" w:line="360" w:lineRule="auto"/>
        <w:jc w:val="both"/>
        <w:rPr>
          <w:rFonts w:ascii="Garamond" w:hAnsi="Garamond" w:cs="Calibri"/>
          <w:b/>
          <w:lang w:val="pl-PL" w:eastAsia="ar-SA"/>
        </w:rPr>
      </w:pPr>
      <w:r w:rsidRPr="00757ECB">
        <w:rPr>
          <w:rFonts w:ascii="Garamond" w:hAnsi="Garamond" w:cs="Calibri"/>
          <w:lang w:val="pl-PL" w:eastAsia="ar-SA"/>
        </w:rPr>
        <w:t xml:space="preserve">Ofertę należy złożyć w terminie do dnia </w:t>
      </w:r>
      <w:r w:rsidR="00CC35B7" w:rsidRPr="00402CED">
        <w:rPr>
          <w:rFonts w:ascii="Garamond" w:hAnsi="Garamond" w:cs="Calibri"/>
          <w:b/>
          <w:lang w:val="pl-PL" w:eastAsia="ar-SA"/>
        </w:rPr>
        <w:t>10.09</w:t>
      </w:r>
      <w:r w:rsidRPr="00402CED">
        <w:rPr>
          <w:rFonts w:ascii="Garamond" w:hAnsi="Garamond" w:cs="Calibri"/>
          <w:b/>
          <w:lang w:val="pl-PL" w:eastAsia="ar-SA"/>
        </w:rPr>
        <w:t>.2024</w:t>
      </w:r>
      <w:r w:rsidRPr="00402CED">
        <w:rPr>
          <w:rFonts w:ascii="Garamond" w:hAnsi="Garamond" w:cs="Calibri"/>
          <w:lang w:val="pl-PL" w:eastAsia="ar-SA"/>
        </w:rPr>
        <w:t xml:space="preserve"> r. roku, do godzinie </w:t>
      </w:r>
      <w:r w:rsidRPr="00402CED">
        <w:rPr>
          <w:rFonts w:ascii="Garamond" w:hAnsi="Garamond" w:cs="Calibri"/>
          <w:b/>
          <w:lang w:val="pl-PL" w:eastAsia="ar-SA"/>
        </w:rPr>
        <w:t>11.00.</w:t>
      </w:r>
    </w:p>
    <w:p w14:paraId="6E5AD379" w14:textId="77777777" w:rsidR="00104300" w:rsidRPr="00402CED" w:rsidRDefault="00104300" w:rsidP="00104300">
      <w:pPr>
        <w:spacing w:line="360" w:lineRule="auto"/>
        <w:ind w:left="567"/>
        <w:jc w:val="both"/>
        <w:rPr>
          <w:rFonts w:ascii="Garamond" w:hAnsi="Garamond" w:cs="Calibri"/>
          <w:lang w:val="pl-PL" w:eastAsia="ar-SA"/>
        </w:rPr>
      </w:pPr>
    </w:p>
    <w:p w14:paraId="2D6FA951" w14:textId="77777777" w:rsidR="00104300" w:rsidRPr="00402CED" w:rsidRDefault="00104300" w:rsidP="00104300">
      <w:pPr>
        <w:suppressAutoHyphens w:val="0"/>
        <w:spacing w:after="160" w:line="360" w:lineRule="auto"/>
        <w:jc w:val="both"/>
        <w:rPr>
          <w:rFonts w:ascii="Garamond" w:hAnsi="Garamond" w:cs="Calibri"/>
          <w:b/>
          <w:spacing w:val="15"/>
          <w:lang w:val="pl-PL" w:eastAsia="en-US"/>
        </w:rPr>
      </w:pPr>
      <w:bookmarkStart w:id="20" w:name="_Toc62846652"/>
      <w:r w:rsidRPr="00402CED">
        <w:rPr>
          <w:rFonts w:ascii="Garamond" w:hAnsi="Garamond" w:cs="Calibri"/>
          <w:b/>
          <w:spacing w:val="15"/>
          <w:lang w:val="pl-PL" w:eastAsia="en-US"/>
        </w:rPr>
        <w:t>XII.</w:t>
      </w:r>
      <w:r w:rsidRPr="00402CED">
        <w:rPr>
          <w:rFonts w:ascii="Garamond" w:hAnsi="Garamond" w:cs="Calibri"/>
          <w:b/>
          <w:spacing w:val="15"/>
          <w:lang w:val="pl-PL" w:eastAsia="en-US"/>
        </w:rPr>
        <w:tab/>
        <w:t>Termin otwarcia ofert.</w:t>
      </w:r>
      <w:bookmarkEnd w:id="20"/>
    </w:p>
    <w:p w14:paraId="2FBF52AE" w14:textId="535C412D" w:rsidR="00104300" w:rsidRPr="00757ECB" w:rsidRDefault="00104300" w:rsidP="00104300">
      <w:pPr>
        <w:numPr>
          <w:ilvl w:val="0"/>
          <w:numId w:val="14"/>
        </w:numPr>
        <w:suppressAutoHyphens w:val="0"/>
        <w:autoSpaceDE w:val="0"/>
        <w:autoSpaceDN w:val="0"/>
        <w:adjustRightInd w:val="0"/>
        <w:spacing w:after="200" w:line="360" w:lineRule="auto"/>
        <w:contextualSpacing/>
        <w:jc w:val="both"/>
        <w:rPr>
          <w:rFonts w:ascii="Garamond" w:eastAsia="Calibri" w:hAnsi="Garamond" w:cs="Calibri"/>
          <w:b/>
          <w:kern w:val="2"/>
          <w:lang w:val="pl-PL" w:eastAsia="en-US"/>
          <w14:ligatures w14:val="standardContextual"/>
        </w:rPr>
      </w:pPr>
      <w:r w:rsidRPr="00402CED">
        <w:rPr>
          <w:rFonts w:ascii="Garamond" w:eastAsia="Calibri" w:hAnsi="Garamond" w:cs="Calibri"/>
          <w:kern w:val="2"/>
          <w:lang w:val="pl-PL" w:eastAsia="en-US"/>
          <w14:ligatures w14:val="standardContextual"/>
        </w:rPr>
        <w:t xml:space="preserve">Otwarcie ofert nastąpi w dniu </w:t>
      </w:r>
      <w:r w:rsidR="00CC35B7" w:rsidRPr="00402CED">
        <w:rPr>
          <w:rFonts w:ascii="Garamond" w:eastAsia="Calibri" w:hAnsi="Garamond" w:cs="Calibri"/>
          <w:b/>
          <w:kern w:val="2"/>
          <w:lang w:val="pl-PL" w:eastAsia="en-US"/>
          <w14:ligatures w14:val="standardContextual"/>
        </w:rPr>
        <w:t>10.09</w:t>
      </w:r>
      <w:r w:rsidRPr="00402CED">
        <w:rPr>
          <w:rFonts w:ascii="Garamond" w:eastAsia="Calibri" w:hAnsi="Garamond" w:cs="Calibri"/>
          <w:b/>
          <w:kern w:val="2"/>
          <w:lang w:val="pl-PL" w:eastAsia="en-US"/>
          <w14:ligatures w14:val="standardContextual"/>
        </w:rPr>
        <w:t>.2024</w:t>
      </w:r>
      <w:r w:rsidRPr="00402CED">
        <w:rPr>
          <w:rFonts w:ascii="Garamond" w:eastAsia="Calibri" w:hAnsi="Garamond" w:cs="Calibri"/>
          <w:kern w:val="2"/>
          <w:lang w:val="pl-PL" w:eastAsia="en-US"/>
          <w14:ligatures w14:val="standardContextual"/>
        </w:rPr>
        <w:t xml:space="preserve"> r. roku</w:t>
      </w:r>
      <w:r w:rsidRPr="00757ECB">
        <w:rPr>
          <w:rFonts w:ascii="Garamond" w:eastAsia="Calibri" w:hAnsi="Garamond" w:cs="Calibri"/>
          <w:kern w:val="2"/>
          <w:lang w:val="pl-PL" w:eastAsia="en-US"/>
          <w14:ligatures w14:val="standardContextual"/>
        </w:rPr>
        <w:t xml:space="preserve">, o godzinie </w:t>
      </w:r>
      <w:r w:rsidRPr="00757ECB">
        <w:rPr>
          <w:rFonts w:ascii="Garamond" w:eastAsia="Calibri" w:hAnsi="Garamond" w:cs="Calibri"/>
          <w:b/>
          <w:kern w:val="2"/>
          <w:lang w:val="pl-PL" w:eastAsia="en-US"/>
          <w14:ligatures w14:val="standardContextual"/>
        </w:rPr>
        <w:t>11:30.</w:t>
      </w:r>
    </w:p>
    <w:p w14:paraId="59D3B746" w14:textId="77777777" w:rsidR="00104300" w:rsidRPr="00757ECB" w:rsidRDefault="00104300" w:rsidP="00104300">
      <w:pPr>
        <w:numPr>
          <w:ilvl w:val="0"/>
          <w:numId w:val="14"/>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najpóźniej przed otwarciem ofert, udostępnia informacje</w:t>
      </w:r>
      <w:r w:rsidRPr="00757ECB">
        <w:rPr>
          <w:rFonts w:eastAsia="Calibri"/>
          <w:kern w:val="2"/>
          <w:lang w:val="pl-PL" w:eastAsia="en-US"/>
          <w14:ligatures w14:val="standardContextual"/>
        </w:rPr>
        <w:t>̨</w:t>
      </w:r>
      <w:r w:rsidRPr="00757ECB">
        <w:rPr>
          <w:rFonts w:ascii="Garamond" w:eastAsia="Calibri" w:hAnsi="Garamond" w:cs="Calibri"/>
          <w:kern w:val="2"/>
          <w:lang w:val="pl-PL" w:eastAsia="en-US"/>
          <w14:ligatures w14:val="standardContextual"/>
        </w:rPr>
        <w:t xml:space="preserve"> </w:t>
      </w:r>
      <w:r w:rsidRPr="00757ECB">
        <w:rPr>
          <w:rFonts w:ascii="Garamond" w:eastAsia="Calibri" w:hAnsi="Garamond" w:cs="Calibri"/>
          <w:kern w:val="2"/>
          <w:lang w:val="pl-PL" w:eastAsia="en-US"/>
          <w14:ligatures w14:val="standardContextual"/>
        </w:rPr>
        <w:br/>
        <w:t>o kwocie, jaka</w:t>
      </w:r>
      <w:r w:rsidRPr="00757ECB">
        <w:rPr>
          <w:rFonts w:eastAsia="Calibri"/>
          <w:kern w:val="2"/>
          <w:lang w:val="pl-PL" w:eastAsia="en-US"/>
          <w14:ligatures w14:val="standardContextual"/>
        </w:rPr>
        <w:t>̨</w:t>
      </w:r>
      <w:r w:rsidRPr="00757ECB">
        <w:rPr>
          <w:rFonts w:ascii="Garamond" w:eastAsia="Calibri" w:hAnsi="Garamond" w:cs="Calibri"/>
          <w:kern w:val="2"/>
          <w:lang w:val="pl-PL" w:eastAsia="en-US"/>
          <w14:ligatures w14:val="standardContextual"/>
        </w:rPr>
        <w:t xml:space="preserve"> zamierza przeznaczy</w:t>
      </w:r>
      <w:r w:rsidRPr="00757ECB">
        <w:rPr>
          <w:rFonts w:ascii="Garamond" w:eastAsia="Calibri" w:hAnsi="Garamond" w:cs="Garamond"/>
          <w:kern w:val="2"/>
          <w:lang w:val="pl-PL" w:eastAsia="en-US"/>
          <w14:ligatures w14:val="standardContextual"/>
        </w:rPr>
        <w:t>ć</w:t>
      </w:r>
      <w:r w:rsidRPr="00757ECB">
        <w:rPr>
          <w:rFonts w:ascii="Garamond" w:eastAsia="Calibri" w:hAnsi="Garamond" w:cs="Calibri"/>
          <w:kern w:val="2"/>
          <w:lang w:val="pl-PL" w:eastAsia="en-US"/>
          <w14:ligatures w14:val="standardContextual"/>
        </w:rPr>
        <w:t xml:space="preserve"> na sfinansowanie zam</w:t>
      </w:r>
      <w:r w:rsidRPr="00757ECB">
        <w:rPr>
          <w:rFonts w:ascii="Garamond" w:eastAsia="Calibri" w:hAnsi="Garamond" w:cs="Garamond"/>
          <w:kern w:val="2"/>
          <w:lang w:val="pl-PL" w:eastAsia="en-US"/>
          <w14:ligatures w14:val="standardContextual"/>
        </w:rPr>
        <w:t>ó</w:t>
      </w:r>
      <w:r w:rsidRPr="00757ECB">
        <w:rPr>
          <w:rFonts w:ascii="Garamond" w:eastAsia="Calibri" w:hAnsi="Garamond" w:cs="Calibri"/>
          <w:kern w:val="2"/>
          <w:lang w:val="pl-PL" w:eastAsia="en-US"/>
          <w14:ligatures w14:val="standardContextual"/>
        </w:rPr>
        <w:t>wienia.</w:t>
      </w:r>
    </w:p>
    <w:p w14:paraId="2A2ADF02" w14:textId="77777777" w:rsidR="00104300" w:rsidRPr="00757ECB" w:rsidRDefault="00104300" w:rsidP="00104300">
      <w:pPr>
        <w:numPr>
          <w:ilvl w:val="0"/>
          <w:numId w:val="14"/>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niezwłocznie po otwarciu ofert, udostępnia na stronie internetowej prowadzonego postepowania informacje o:</w:t>
      </w:r>
    </w:p>
    <w:p w14:paraId="49BA1CC1" w14:textId="77777777" w:rsidR="00104300" w:rsidRPr="00757ECB" w:rsidRDefault="00104300" w:rsidP="00104300">
      <w:pPr>
        <w:numPr>
          <w:ilvl w:val="0"/>
          <w:numId w:val="15"/>
        </w:numPr>
        <w:suppressAutoHyphens w:val="0"/>
        <w:spacing w:after="200" w:line="360" w:lineRule="auto"/>
        <w:ind w:left="993" w:hanging="284"/>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lastRenderedPageBreak/>
        <w:t>nazwach albo imionach i nazwiskach oraz siedzibach lub miejscach prowadzonej działalności gospodarczej albo miejscach zamieszkania wykonawców, których oferty zostały otwarte;</w:t>
      </w:r>
    </w:p>
    <w:p w14:paraId="03EDE777" w14:textId="77777777" w:rsidR="00104300" w:rsidRPr="00757ECB" w:rsidRDefault="00104300" w:rsidP="00104300">
      <w:pPr>
        <w:numPr>
          <w:ilvl w:val="0"/>
          <w:numId w:val="15"/>
        </w:numPr>
        <w:suppressAutoHyphens w:val="0"/>
        <w:spacing w:after="200" w:line="360" w:lineRule="auto"/>
        <w:ind w:left="993" w:hanging="284"/>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cenach lub kosztach zawartych w ofertach.</w:t>
      </w:r>
    </w:p>
    <w:p w14:paraId="58D5816B" w14:textId="77777777" w:rsidR="00104300" w:rsidRPr="00757ECB" w:rsidRDefault="00104300" w:rsidP="00104300">
      <w:pPr>
        <w:numPr>
          <w:ilvl w:val="0"/>
          <w:numId w:val="14"/>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 przypadku wystąpienia awarii systemu teleinformatycznego, która spowoduje brak   możliwości otwarcia ofert w terminie określonym przez Zamawiającego, otwarcie ofert nastąpi niezwłocznie po usunięciu awarii.</w:t>
      </w:r>
    </w:p>
    <w:p w14:paraId="11D2C0C3" w14:textId="77777777" w:rsidR="00104300" w:rsidRPr="00757ECB" w:rsidRDefault="00104300" w:rsidP="00104300">
      <w:pPr>
        <w:numPr>
          <w:ilvl w:val="0"/>
          <w:numId w:val="14"/>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Zamawiający poinformuje o zmianie terminu otwarcia ofert na stronie internetowej prowadzonego postępowania. </w:t>
      </w:r>
    </w:p>
    <w:p w14:paraId="5D39B8FA" w14:textId="77777777" w:rsidR="00104300" w:rsidRPr="00757ECB" w:rsidRDefault="00104300" w:rsidP="00104300">
      <w:pPr>
        <w:suppressAutoHyphens w:val="0"/>
        <w:autoSpaceDE w:val="0"/>
        <w:autoSpaceDN w:val="0"/>
        <w:adjustRightInd w:val="0"/>
        <w:spacing w:line="360" w:lineRule="auto"/>
        <w:ind w:left="720"/>
        <w:contextualSpacing/>
        <w:jc w:val="both"/>
        <w:rPr>
          <w:rFonts w:ascii="Garamond" w:eastAsia="Calibri" w:hAnsi="Garamond" w:cs="Calibri"/>
          <w:kern w:val="2"/>
          <w:lang w:val="pl-PL" w:eastAsia="en-US"/>
          <w14:ligatures w14:val="standardContextual"/>
        </w:rPr>
      </w:pPr>
    </w:p>
    <w:p w14:paraId="0A7A3B3F"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bookmarkStart w:id="21" w:name="_Toc62846653"/>
      <w:r w:rsidRPr="00757ECB">
        <w:rPr>
          <w:rFonts w:ascii="Garamond" w:hAnsi="Garamond" w:cs="Calibri"/>
          <w:b/>
          <w:spacing w:val="15"/>
          <w:lang w:val="pl-PL" w:eastAsia="en-US"/>
        </w:rPr>
        <w:t>XIII.</w:t>
      </w:r>
      <w:r w:rsidRPr="00757ECB">
        <w:rPr>
          <w:rFonts w:ascii="Garamond" w:hAnsi="Garamond" w:cs="Calibri"/>
          <w:b/>
          <w:spacing w:val="15"/>
          <w:lang w:val="pl-PL" w:eastAsia="en-US"/>
        </w:rPr>
        <w:tab/>
        <w:t>Sposób obliczenia ceny.</w:t>
      </w:r>
      <w:bookmarkEnd w:id="21"/>
    </w:p>
    <w:p w14:paraId="0E3F8CFF" w14:textId="77777777" w:rsidR="00104300" w:rsidRPr="00757ECB" w:rsidRDefault="00104300" w:rsidP="00104300">
      <w:pPr>
        <w:numPr>
          <w:ilvl w:val="2"/>
          <w:numId w:val="26"/>
        </w:numPr>
        <w:autoSpaceDE w:val="0"/>
        <w:autoSpaceDN w:val="0"/>
        <w:adjustRightInd w:val="0"/>
        <w:spacing w:after="200" w:line="360" w:lineRule="auto"/>
        <w:ind w:left="851" w:hanging="425"/>
        <w:jc w:val="both"/>
        <w:rPr>
          <w:rFonts w:ascii="Garamond" w:hAnsi="Garamond" w:cs="Calibri"/>
          <w:lang w:val="pl-PL" w:eastAsia="ar-SA"/>
        </w:rPr>
      </w:pPr>
      <w:r w:rsidRPr="00757ECB">
        <w:rPr>
          <w:rFonts w:ascii="Garamond" w:hAnsi="Garamond" w:cs="Calibri"/>
          <w:lang w:val="pl-PL" w:eastAsia="ar-SA"/>
        </w:rPr>
        <w:t>Zamawiający oceni i porówna jedynie te oferty, które odpowiadają zasadom określonym w ustawie i spełniają wymagania określone w SWZ.</w:t>
      </w:r>
    </w:p>
    <w:p w14:paraId="3710D373"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W ofercie należy podać cenę ryczałtową brutto realizacji zamówienia z dokładnością do dwóch miejsc po przecinku.</w:t>
      </w:r>
    </w:p>
    <w:p w14:paraId="1B8CC131"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Cena oferty (i wszystkie jej składniki stanowiące podstawę do wzajemnych rozliczeń Wykonawcy z Zamawiającym) powinna być wyrażona w polskich złotych z dokładnością do dwóch miejsc po przecinku zgodnie z zasadami matematycznymi.</w:t>
      </w:r>
    </w:p>
    <w:p w14:paraId="01DC232F"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Nie dopuszcza się zaokrągleń poprzez odrzucenie miejsc po przecinku.</w:t>
      </w:r>
    </w:p>
    <w:p w14:paraId="753E8642"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Cena powinna być podana cyfrowo.</w:t>
      </w:r>
    </w:p>
    <w:p w14:paraId="7AB1770E"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Cena oferty musi obejmować pełny zakres wykonania przedmiotu niniejszego zamówienia.</w:t>
      </w:r>
    </w:p>
    <w:p w14:paraId="05314635"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 xml:space="preserve">Zamawiający poprawia w ofercie oczywiste omyłki pisarskie, oczywiste omyłki rachunkowe, z uwzględnieniem konsekwencji rachunkowych dokonanych poprawek, inne omyłki polegające na niezgodności oferty z dokumentami zamówienia, nie powodujące istotnych zmian w treści oferty, niezwłocznie zawiadamiając o tym Wykonawcę, którego oferta została poprawiona (art. 223 ust. 2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w:t>
      </w:r>
    </w:p>
    <w:p w14:paraId="4E5F04F1"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 xml:space="preserve">Zgodnie z art. 224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w:t>
      </w:r>
      <w:r w:rsidRPr="00757ECB">
        <w:rPr>
          <w:rFonts w:ascii="Garamond" w:hAnsi="Garamond" w:cs="Calibri"/>
          <w:lang w:val="pl-PL" w:eastAsia="ar-SA"/>
        </w:rPr>
        <w:lastRenderedPageBreak/>
        <w:t>z odrębnych przepisów, Zamawiający żąda od wykonawcy wyjaśnień, w tym złożenia dowodów w zakresie wyliczenia ceny lub kosztu, lub ich istotnych części składowych.</w:t>
      </w:r>
    </w:p>
    <w:p w14:paraId="2E4D7967"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 xml:space="preserve">Zamawiający odrzuci ofertę, jeżeli będzie zawierała rażąco niską cenę w stosunku do przedmiotu zamówienia (art. 226 ust. 1 pkt. 8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w:t>
      </w:r>
    </w:p>
    <w:p w14:paraId="6D3734D0" w14:textId="77777777" w:rsidR="00104300" w:rsidRPr="00757ECB" w:rsidRDefault="00104300" w:rsidP="00104300">
      <w:pPr>
        <w:numPr>
          <w:ilvl w:val="2"/>
          <w:numId w:val="26"/>
        </w:numPr>
        <w:tabs>
          <w:tab w:val="num" w:pos="851"/>
        </w:tabs>
        <w:autoSpaceDE w:val="0"/>
        <w:autoSpaceDN w:val="0"/>
        <w:adjustRightInd w:val="0"/>
        <w:spacing w:after="200" w:line="360" w:lineRule="auto"/>
        <w:ind w:left="851" w:hanging="437"/>
        <w:jc w:val="both"/>
        <w:rPr>
          <w:rFonts w:ascii="Garamond" w:hAnsi="Garamond" w:cs="Calibri"/>
          <w:lang w:val="pl-PL" w:eastAsia="ar-SA"/>
        </w:rPr>
      </w:pPr>
      <w:r w:rsidRPr="00757ECB">
        <w:rPr>
          <w:rFonts w:ascii="Garamond" w:hAnsi="Garamond" w:cs="Calibri"/>
          <w:lang w:val="pl-PL" w:eastAsia="ar-SA"/>
        </w:rPr>
        <w:t xml:space="preserve">Zamawiający unieważnia postępowanie o udzielenie zamówienia,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3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w:t>
      </w:r>
    </w:p>
    <w:p w14:paraId="79F20BF1" w14:textId="77777777" w:rsidR="00104300" w:rsidRPr="00757ECB" w:rsidRDefault="00104300" w:rsidP="00104300">
      <w:pPr>
        <w:spacing w:after="200" w:line="360" w:lineRule="auto"/>
        <w:rPr>
          <w:rFonts w:ascii="Garamond" w:hAnsi="Garamond" w:cs="Calibri"/>
          <w:lang w:val="pl-PL" w:eastAsia="en-US"/>
        </w:rPr>
      </w:pPr>
    </w:p>
    <w:p w14:paraId="55C10A78" w14:textId="77777777" w:rsidR="00104300" w:rsidRPr="00757ECB" w:rsidRDefault="00104300" w:rsidP="00104300">
      <w:pPr>
        <w:suppressAutoHyphens w:val="0"/>
        <w:spacing w:after="160" w:line="360" w:lineRule="auto"/>
        <w:ind w:left="567" w:hanging="567"/>
        <w:jc w:val="both"/>
        <w:rPr>
          <w:rFonts w:ascii="Garamond" w:hAnsi="Garamond" w:cs="Calibri"/>
          <w:b/>
          <w:spacing w:val="15"/>
          <w:lang w:val="pl-PL" w:eastAsia="en-US"/>
        </w:rPr>
      </w:pPr>
      <w:bookmarkStart w:id="22" w:name="_Hlk72496496"/>
      <w:bookmarkStart w:id="23" w:name="_Toc62846654"/>
      <w:r w:rsidRPr="00757ECB">
        <w:rPr>
          <w:rFonts w:ascii="Garamond" w:hAnsi="Garamond" w:cs="Calibri"/>
          <w:b/>
          <w:spacing w:val="15"/>
          <w:lang w:val="pl-PL" w:eastAsia="en-US"/>
        </w:rPr>
        <w:t>XIV.</w:t>
      </w:r>
      <w:r w:rsidRPr="00757ECB">
        <w:rPr>
          <w:rFonts w:ascii="Garamond" w:hAnsi="Garamond" w:cs="Calibri"/>
          <w:b/>
          <w:spacing w:val="15"/>
          <w:lang w:val="pl-PL" w:eastAsia="en-US"/>
        </w:rPr>
        <w:tab/>
        <w:t>Opis kryteriów oceny ofert wraz z podaniem wag tych kryteriów i sposobu oceny ofert</w:t>
      </w:r>
      <w:bookmarkEnd w:id="22"/>
      <w:r w:rsidRPr="00757ECB">
        <w:rPr>
          <w:rFonts w:ascii="Garamond" w:hAnsi="Garamond" w:cs="Calibri"/>
          <w:b/>
          <w:spacing w:val="15"/>
          <w:lang w:val="pl-PL" w:eastAsia="en-US"/>
        </w:rPr>
        <w:t>.</w:t>
      </w:r>
      <w:bookmarkEnd w:id="23"/>
    </w:p>
    <w:p w14:paraId="69BB896A" w14:textId="5ED18F19" w:rsidR="00104300" w:rsidRPr="00E62517" w:rsidRDefault="00104300" w:rsidP="00E62517">
      <w:pPr>
        <w:pStyle w:val="Akapitzlist"/>
        <w:numPr>
          <w:ilvl w:val="3"/>
          <w:numId w:val="13"/>
        </w:numPr>
        <w:suppressAutoHyphens w:val="0"/>
        <w:autoSpaceDE w:val="0"/>
        <w:autoSpaceDN w:val="0"/>
        <w:adjustRightInd w:val="0"/>
        <w:spacing w:before="240" w:after="200" w:line="360" w:lineRule="auto"/>
        <w:ind w:left="567" w:hanging="567"/>
        <w:jc w:val="both"/>
        <w:rPr>
          <w:rFonts w:ascii="Garamond" w:eastAsia="Calibri" w:hAnsi="Garamond" w:cs="Calibri"/>
          <w:kern w:val="2"/>
          <w:lang w:val="pl-PL" w:eastAsia="en-US"/>
          <w14:ligatures w14:val="standardContextual"/>
        </w:rPr>
      </w:pPr>
      <w:r w:rsidRPr="00E62517">
        <w:rPr>
          <w:rFonts w:ascii="Garamond" w:eastAsia="Calibri" w:hAnsi="Garamond" w:cs="Calibri"/>
          <w:kern w:val="2"/>
          <w:lang w:val="pl-PL" w:eastAsia="en-US"/>
          <w14:ligatures w14:val="standardContextual"/>
        </w:rPr>
        <w:t xml:space="preserve">Przy wyborze oferty Zamawiający będzie się kierował następującymi kryteriami </w:t>
      </w:r>
      <w:r w:rsidRPr="00E62517">
        <w:rPr>
          <w:rFonts w:ascii="Garamond" w:eastAsia="Calibri" w:hAnsi="Garamond" w:cs="Calibri"/>
          <w:kern w:val="2"/>
          <w:lang w:val="pl-PL" w:eastAsia="en-US"/>
          <w14:ligatures w14:val="standardContextual"/>
        </w:rPr>
        <w:br/>
        <w:t>o wadze:</w:t>
      </w:r>
    </w:p>
    <w:p w14:paraId="5A938FF5" w14:textId="77777777" w:rsidR="00104300" w:rsidRPr="00402CED" w:rsidRDefault="00104300" w:rsidP="00104300">
      <w:pPr>
        <w:suppressAutoHyphens w:val="0"/>
        <w:spacing w:before="240" w:line="360" w:lineRule="auto"/>
        <w:ind w:left="360" w:firstLine="207"/>
        <w:contextualSpacing/>
        <w:jc w:val="both"/>
        <w:rPr>
          <w:rFonts w:ascii="Garamond" w:eastAsia="Calibri" w:hAnsi="Garamond" w:cs="Calibri"/>
          <w:b/>
          <w:kern w:val="2"/>
          <w:lang w:val="pl-PL" w:eastAsia="en-US"/>
          <w14:ligatures w14:val="standardContextual"/>
        </w:rPr>
      </w:pPr>
      <w:r w:rsidRPr="00402CED">
        <w:rPr>
          <w:rFonts w:ascii="Garamond" w:eastAsia="Calibri" w:hAnsi="Garamond" w:cs="Calibri"/>
          <w:b/>
          <w:kern w:val="2"/>
          <w:lang w:val="pl-PL" w:eastAsia="en-US"/>
          <w14:ligatures w14:val="standardContextual"/>
        </w:rPr>
        <w:t>Cena  (C) – waga kryterium 60% (60 pkt)</w:t>
      </w:r>
    </w:p>
    <w:p w14:paraId="6A068BC8" w14:textId="34A4C5A1" w:rsidR="00104300" w:rsidRPr="00402CED" w:rsidRDefault="00104300" w:rsidP="00104300">
      <w:pPr>
        <w:suppressAutoHyphens w:val="0"/>
        <w:spacing w:line="360" w:lineRule="auto"/>
        <w:contextualSpacing/>
        <w:jc w:val="both"/>
        <w:rPr>
          <w:rFonts w:ascii="Garamond" w:eastAsia="Calibri" w:hAnsi="Garamond" w:cs="Calibri"/>
          <w:bCs/>
          <w:kern w:val="2"/>
          <w:lang w:val="pl-PL" w:eastAsia="en-US"/>
          <w14:ligatures w14:val="standardContextual"/>
        </w:rPr>
      </w:pPr>
      <w:r w:rsidRPr="00402CED">
        <w:rPr>
          <w:rFonts w:ascii="Garamond" w:hAnsi="Garamond" w:cs="Calibri"/>
          <w:b/>
          <w:bCs/>
          <w:lang w:val="pl-PL" w:eastAsia="ar-SA"/>
        </w:rPr>
        <w:t xml:space="preserve">         Długość okresu gwarancji </w:t>
      </w:r>
      <w:r w:rsidR="008B4E72">
        <w:rPr>
          <w:rFonts w:ascii="Garamond" w:hAnsi="Garamond" w:cs="Calibri"/>
          <w:b/>
          <w:bCs/>
          <w:lang w:val="pl-PL" w:eastAsia="ar-SA"/>
        </w:rPr>
        <w:t>(</w:t>
      </w:r>
      <w:r w:rsidRPr="00402CED">
        <w:rPr>
          <w:rFonts w:ascii="Garamond" w:hAnsi="Garamond" w:cs="CIDFont+F2"/>
          <w:b/>
          <w:bCs/>
        </w:rPr>
        <w:t>DG</w:t>
      </w:r>
      <w:r w:rsidR="008B4E72">
        <w:rPr>
          <w:rFonts w:ascii="Garamond" w:hAnsi="Garamond" w:cs="CIDFont+F2"/>
          <w:b/>
          <w:bCs/>
        </w:rPr>
        <w:t xml:space="preserve">) </w:t>
      </w:r>
      <w:r w:rsidRPr="00402CED">
        <w:rPr>
          <w:rFonts w:ascii="Garamond" w:hAnsi="Garamond" w:cs="CIDFont+F2"/>
          <w:b/>
          <w:bCs/>
        </w:rPr>
        <w:t>– waga 40%(40 pkt)</w:t>
      </w:r>
    </w:p>
    <w:p w14:paraId="182D796F" w14:textId="77777777" w:rsidR="00104300" w:rsidRPr="00402CED" w:rsidRDefault="00104300" w:rsidP="00104300">
      <w:pPr>
        <w:numPr>
          <w:ilvl w:val="0"/>
          <w:numId w:val="27"/>
        </w:numPr>
        <w:suppressAutoHyphens w:val="0"/>
        <w:spacing w:after="200" w:line="360" w:lineRule="auto"/>
        <w:contextualSpacing/>
        <w:jc w:val="both"/>
        <w:rPr>
          <w:rFonts w:ascii="Garamond" w:eastAsia="Calibri" w:hAnsi="Garamond" w:cs="Calibri"/>
          <w:b/>
          <w:kern w:val="2"/>
          <w:lang w:val="pl-PL" w:eastAsia="en-US"/>
          <w14:ligatures w14:val="standardContextual"/>
        </w:rPr>
      </w:pPr>
      <w:r w:rsidRPr="00402CED">
        <w:rPr>
          <w:rFonts w:ascii="Garamond" w:eastAsia="Calibri" w:hAnsi="Garamond" w:cs="Calibri"/>
          <w:b/>
          <w:kern w:val="2"/>
          <w:lang w:val="pl-PL" w:eastAsia="en-US"/>
          <w14:ligatures w14:val="standardContextual"/>
        </w:rPr>
        <w:t>Kryterium „Cena”:</w:t>
      </w:r>
    </w:p>
    <w:p w14:paraId="239861E1" w14:textId="77777777" w:rsidR="00104300" w:rsidRPr="00402CED" w:rsidRDefault="00104300" w:rsidP="00104300">
      <w:pPr>
        <w:suppressAutoHyphens w:val="0"/>
        <w:spacing w:before="240" w:line="360" w:lineRule="auto"/>
        <w:ind w:left="360" w:firstLine="349"/>
        <w:contextualSpacing/>
        <w:jc w:val="both"/>
        <w:rPr>
          <w:rFonts w:ascii="Garamond" w:eastAsia="Calibri" w:hAnsi="Garamond" w:cs="Calibri"/>
          <w:kern w:val="2"/>
          <w:lang w:val="pl-PL" w:eastAsia="en-US"/>
          <w14:ligatures w14:val="standardContextual"/>
        </w:rPr>
      </w:pPr>
      <w:r w:rsidRPr="00402CED">
        <w:rPr>
          <w:rFonts w:ascii="Garamond" w:eastAsia="Calibri" w:hAnsi="Garamond" w:cs="Calibri"/>
          <w:kern w:val="2"/>
          <w:lang w:val="pl-PL" w:eastAsia="en-US"/>
          <w14:ligatures w14:val="standardContextual"/>
        </w:rPr>
        <w:t>Cena (C) – waga kryterium 60% (60 pkt)</w:t>
      </w:r>
    </w:p>
    <w:p w14:paraId="27EFC450" w14:textId="77777777" w:rsidR="00104300" w:rsidRPr="00402CED" w:rsidRDefault="00104300" w:rsidP="00104300">
      <w:pPr>
        <w:tabs>
          <w:tab w:val="left" w:pos="-567"/>
        </w:tabs>
        <w:spacing w:before="120" w:after="200" w:line="360" w:lineRule="auto"/>
        <w:ind w:left="357" w:firstLine="349"/>
        <w:jc w:val="both"/>
        <w:rPr>
          <w:rFonts w:ascii="Garamond" w:hAnsi="Garamond" w:cs="Calibri"/>
          <w:lang w:val="pl-PL" w:eastAsia="ar-SA"/>
        </w:rPr>
      </w:pPr>
      <w:r w:rsidRPr="00402CED">
        <w:rPr>
          <w:rFonts w:ascii="Garamond" w:hAnsi="Garamond" w:cs="Calibri"/>
          <w:lang w:val="pl-PL" w:eastAsia="ar-SA"/>
        </w:rPr>
        <w:t>Sposób dokonania oceny wg wzoru:</w:t>
      </w:r>
    </w:p>
    <w:p w14:paraId="344B0728" w14:textId="77777777" w:rsidR="00104300" w:rsidRPr="00402CED" w:rsidRDefault="00104300" w:rsidP="00104300">
      <w:pPr>
        <w:spacing w:after="200" w:line="360" w:lineRule="auto"/>
        <w:ind w:left="357" w:firstLine="349"/>
        <w:jc w:val="both"/>
        <w:rPr>
          <w:rFonts w:ascii="Garamond" w:hAnsi="Garamond" w:cs="Calibri"/>
          <w:lang w:val="pl-PL" w:eastAsia="ar-SA"/>
        </w:rPr>
      </w:pPr>
      <w:r w:rsidRPr="00402CED">
        <w:rPr>
          <w:rFonts w:ascii="Garamond" w:hAnsi="Garamond" w:cs="Calibri"/>
          <w:lang w:val="pl-PL" w:eastAsia="ar-SA"/>
        </w:rPr>
        <w:t>C = (</w:t>
      </w:r>
      <w:proofErr w:type="spellStart"/>
      <w:r w:rsidRPr="00402CED">
        <w:rPr>
          <w:rFonts w:ascii="Garamond" w:hAnsi="Garamond" w:cs="Calibri"/>
          <w:lang w:val="pl-PL" w:eastAsia="ar-SA"/>
        </w:rPr>
        <w:t>Cn</w:t>
      </w:r>
      <w:proofErr w:type="spellEnd"/>
      <w:r w:rsidRPr="00402CED">
        <w:rPr>
          <w:rFonts w:ascii="Garamond" w:hAnsi="Garamond" w:cs="Calibri"/>
          <w:lang w:val="pl-PL" w:eastAsia="ar-SA"/>
        </w:rPr>
        <w:t xml:space="preserve"> : </w:t>
      </w:r>
      <w:proofErr w:type="spellStart"/>
      <w:r w:rsidRPr="00402CED">
        <w:rPr>
          <w:rFonts w:ascii="Garamond" w:hAnsi="Garamond" w:cs="Calibri"/>
          <w:lang w:val="pl-PL" w:eastAsia="ar-SA"/>
        </w:rPr>
        <w:t>Cb</w:t>
      </w:r>
      <w:proofErr w:type="spellEnd"/>
      <w:r w:rsidRPr="00402CED">
        <w:rPr>
          <w:rFonts w:ascii="Garamond" w:hAnsi="Garamond" w:cs="Calibri"/>
          <w:lang w:val="pl-PL" w:eastAsia="ar-SA"/>
        </w:rPr>
        <w:t>) x 100 x 60%</w:t>
      </w:r>
    </w:p>
    <w:p w14:paraId="3D5E580E" w14:textId="77777777" w:rsidR="00104300" w:rsidRPr="00402CED" w:rsidRDefault="00104300" w:rsidP="00104300">
      <w:pPr>
        <w:spacing w:before="120" w:after="200" w:line="360" w:lineRule="auto"/>
        <w:ind w:left="357" w:firstLine="349"/>
        <w:jc w:val="both"/>
        <w:rPr>
          <w:rFonts w:ascii="Garamond" w:hAnsi="Garamond" w:cs="Calibri"/>
          <w:lang w:val="pl-PL" w:eastAsia="ar-SA"/>
        </w:rPr>
      </w:pPr>
      <w:r w:rsidRPr="00402CED">
        <w:rPr>
          <w:rFonts w:ascii="Garamond" w:hAnsi="Garamond" w:cs="Calibri"/>
          <w:lang w:val="pl-PL" w:eastAsia="ar-SA"/>
        </w:rPr>
        <w:t>C – wartość punktowa ceny brutto</w:t>
      </w:r>
    </w:p>
    <w:p w14:paraId="6764F8B6" w14:textId="77777777" w:rsidR="00104300" w:rsidRPr="00402CED" w:rsidRDefault="00104300" w:rsidP="00104300">
      <w:pPr>
        <w:spacing w:after="200" w:line="360" w:lineRule="auto"/>
        <w:ind w:left="357" w:firstLine="349"/>
        <w:jc w:val="both"/>
        <w:rPr>
          <w:rFonts w:ascii="Garamond" w:hAnsi="Garamond" w:cs="Calibri"/>
          <w:lang w:val="pl-PL" w:eastAsia="ar-SA"/>
        </w:rPr>
      </w:pPr>
      <w:proofErr w:type="spellStart"/>
      <w:r w:rsidRPr="00402CED">
        <w:rPr>
          <w:rFonts w:ascii="Garamond" w:hAnsi="Garamond" w:cs="Calibri"/>
          <w:lang w:val="pl-PL" w:eastAsia="ar-SA"/>
        </w:rPr>
        <w:t>Cn</w:t>
      </w:r>
      <w:proofErr w:type="spellEnd"/>
      <w:r w:rsidRPr="00402CED">
        <w:rPr>
          <w:rFonts w:ascii="Garamond" w:hAnsi="Garamond" w:cs="Calibri"/>
          <w:lang w:val="pl-PL" w:eastAsia="ar-SA"/>
        </w:rPr>
        <w:tab/>
        <w:t>– cena najniższa</w:t>
      </w:r>
    </w:p>
    <w:p w14:paraId="27A63FFA" w14:textId="77777777" w:rsidR="00104300" w:rsidRPr="00402CED" w:rsidRDefault="00104300" w:rsidP="00104300">
      <w:pPr>
        <w:spacing w:after="200" w:line="360" w:lineRule="auto"/>
        <w:ind w:left="357" w:firstLine="349"/>
        <w:jc w:val="both"/>
        <w:rPr>
          <w:rFonts w:ascii="Garamond" w:hAnsi="Garamond" w:cs="Calibri"/>
          <w:lang w:val="pl-PL" w:eastAsia="ar-SA"/>
        </w:rPr>
      </w:pPr>
      <w:proofErr w:type="spellStart"/>
      <w:r w:rsidRPr="00402CED">
        <w:rPr>
          <w:rFonts w:ascii="Garamond" w:hAnsi="Garamond" w:cs="Calibri"/>
          <w:lang w:val="pl-PL" w:eastAsia="ar-SA"/>
        </w:rPr>
        <w:t>Cb</w:t>
      </w:r>
      <w:proofErr w:type="spellEnd"/>
      <w:r w:rsidRPr="00402CED">
        <w:rPr>
          <w:rFonts w:ascii="Garamond" w:hAnsi="Garamond" w:cs="Calibri"/>
          <w:lang w:val="pl-PL" w:eastAsia="ar-SA"/>
        </w:rPr>
        <w:tab/>
        <w:t xml:space="preserve">– cena badanej oferty </w:t>
      </w:r>
    </w:p>
    <w:p w14:paraId="2FF115D7" w14:textId="77777777" w:rsidR="00104300" w:rsidRPr="00402CED" w:rsidRDefault="00104300" w:rsidP="00104300">
      <w:pPr>
        <w:pStyle w:val="Akapitzlist"/>
        <w:numPr>
          <w:ilvl w:val="0"/>
          <w:numId w:val="27"/>
        </w:numPr>
        <w:autoSpaceDE w:val="0"/>
        <w:autoSpaceDN w:val="0"/>
        <w:adjustRightInd w:val="0"/>
        <w:spacing w:line="360" w:lineRule="auto"/>
        <w:rPr>
          <w:rFonts w:ascii="Garamond" w:hAnsi="Garamond" w:cs="CIDFont+F2"/>
        </w:rPr>
      </w:pPr>
      <w:r w:rsidRPr="00402CED">
        <w:rPr>
          <w:rFonts w:ascii="Garamond" w:hAnsi="Garamond" w:cs="Calibri"/>
          <w:b/>
          <w:bCs/>
          <w:lang w:val="pl-PL" w:eastAsia="ar-SA"/>
        </w:rPr>
        <w:t xml:space="preserve">Długość okresu gwarancji </w:t>
      </w:r>
      <w:r w:rsidRPr="00402CED">
        <w:rPr>
          <w:rFonts w:ascii="Garamond" w:hAnsi="Garamond" w:cs="CIDFont+F2"/>
          <w:b/>
          <w:bCs/>
        </w:rPr>
        <w:t>DG – waga 40%(40 pkt)</w:t>
      </w:r>
    </w:p>
    <w:p w14:paraId="4EDF9F8A" w14:textId="77777777" w:rsidR="00104300" w:rsidRPr="00402CED" w:rsidRDefault="00104300" w:rsidP="00104300">
      <w:pPr>
        <w:suppressAutoHyphens w:val="0"/>
        <w:spacing w:line="360" w:lineRule="auto"/>
        <w:ind w:left="567"/>
        <w:jc w:val="both"/>
        <w:rPr>
          <w:rFonts w:ascii="Garamond" w:hAnsi="Garamond" w:cstheme="minorHAnsi"/>
        </w:rPr>
      </w:pPr>
      <w:r w:rsidRPr="00402CED">
        <w:rPr>
          <w:rFonts w:ascii="Garamond" w:hAnsi="Garamond" w:cstheme="minorHAnsi"/>
          <w:color w:val="000000"/>
          <w:lang w:eastAsia="pl-PL"/>
        </w:rPr>
        <w:t>W ramach kryterium “</w:t>
      </w:r>
      <w:r w:rsidRPr="00402CED">
        <w:rPr>
          <w:rFonts w:ascii="Garamond" w:hAnsi="Garamond" w:cstheme="minorHAnsi"/>
          <w:color w:val="000000"/>
        </w:rPr>
        <w:t xml:space="preserve">Długość </w:t>
      </w:r>
      <w:r w:rsidRPr="00402CED">
        <w:rPr>
          <w:rFonts w:ascii="Garamond" w:hAnsi="Garamond" w:cstheme="minorHAnsi"/>
          <w:color w:val="000000"/>
          <w:lang w:eastAsia="pl-PL"/>
        </w:rPr>
        <w:t xml:space="preserve">okres gwarancji ” może zostać przyznanych max 40 pkt. Zamawiający przyzna punkty za wydłużenie minimalnego okresu gwarancji udzielanej przez Wykonawcę na </w:t>
      </w:r>
      <w:r w:rsidRPr="00402CED">
        <w:rPr>
          <w:rFonts w:ascii="Garamond" w:hAnsi="Garamond" w:cstheme="minorHAnsi"/>
        </w:rPr>
        <w:t xml:space="preserve">cały Przedmiot umowy. </w:t>
      </w:r>
    </w:p>
    <w:p w14:paraId="73F84114" w14:textId="77777777" w:rsidR="00104300" w:rsidRPr="00402CED" w:rsidRDefault="00104300" w:rsidP="00104300">
      <w:pPr>
        <w:suppressAutoHyphens w:val="0"/>
        <w:spacing w:line="360" w:lineRule="auto"/>
        <w:ind w:left="567"/>
        <w:jc w:val="both"/>
        <w:rPr>
          <w:rFonts w:ascii="Garamond" w:hAnsi="Garamond" w:cstheme="minorHAnsi"/>
          <w:b/>
          <w:color w:val="000000"/>
          <w:lang w:eastAsia="pl-PL"/>
        </w:rPr>
      </w:pPr>
      <w:r w:rsidRPr="00402CED">
        <w:rPr>
          <w:rFonts w:ascii="Garamond" w:hAnsi="Garamond" w:cstheme="minorHAnsi"/>
          <w:b/>
          <w:color w:val="000000"/>
          <w:lang w:eastAsia="pl-PL"/>
        </w:rPr>
        <w:t xml:space="preserve">Minimalny wymagany okres gwarancji to 36 miesięcy. </w:t>
      </w:r>
    </w:p>
    <w:p w14:paraId="15E59534"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u w:val="single"/>
          <w:lang w:eastAsia="pl-PL"/>
        </w:rPr>
      </w:pPr>
      <w:r w:rsidRPr="00402CED">
        <w:rPr>
          <w:rFonts w:ascii="Garamond" w:hAnsi="Garamond" w:cstheme="minorHAnsi"/>
          <w:color w:val="000000"/>
          <w:u w:val="single"/>
          <w:lang w:eastAsia="pl-PL"/>
        </w:rPr>
        <w:lastRenderedPageBreak/>
        <w:t xml:space="preserve">Uwaga: </w:t>
      </w:r>
    </w:p>
    <w:p w14:paraId="2399A5F6"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Wykonawca, który zaoferuje minimalny termin gwarancji na wykonany przedmiot zamówienia tj. 36 miesięcy - otrzyma 0 punktów. </w:t>
      </w:r>
    </w:p>
    <w:p w14:paraId="58809F70"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W przypadku gdy Wykonawca w Formularzu ofertowym nie wskaże żadnego terminu wydłużenia gwarancji Zamawiający przyjmie, iż wykonawca oferuje termin minimalny - Wykonawca otrzyma – 0 punktów. </w:t>
      </w:r>
    </w:p>
    <w:p w14:paraId="59717A0E"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W przypadku gdy Wykonawca w formularzu ofertowym wskaże wydłużenie minimalnego terminu gwarancji o okres dłuższy niż 60 miesięcy – Zamawiający przyzna maksymalną ilość punktów, tj. 40. </w:t>
      </w:r>
    </w:p>
    <w:p w14:paraId="71645A47"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Termin gwarancji podać należy w miesiącach w Formularzu ofertowym. </w:t>
      </w:r>
    </w:p>
    <w:p w14:paraId="31E844EA"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p>
    <w:p w14:paraId="36A886DF"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Zamawiający przyzna punkty w ramach tego kryterium według następujących zasad: </w:t>
      </w:r>
    </w:p>
    <w:p w14:paraId="7A4AE5E3"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Wydłużenie minimalnego terminu gwarancji o 6 miesięcy –  Wykonawca otrzyma 10 punktów </w:t>
      </w:r>
    </w:p>
    <w:p w14:paraId="26621D3E"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 xml:space="preserve">Wydłużenie minimalnego terminu gwarancji o 12 miesięcy - Wykonawca otrzyma 20 punktów </w:t>
      </w:r>
    </w:p>
    <w:p w14:paraId="1D089D08"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color w:val="000000"/>
          <w:lang w:eastAsia="pl-PL"/>
        </w:rPr>
      </w:pPr>
      <w:r w:rsidRPr="00402CED">
        <w:rPr>
          <w:rFonts w:ascii="Garamond" w:hAnsi="Garamond" w:cstheme="minorHAnsi"/>
          <w:color w:val="000000"/>
          <w:lang w:eastAsia="pl-PL"/>
        </w:rPr>
        <w:t>Wydłużenie minimalnego terminu gwarancji o 18 miesięcy - Wykonawca otrzyma 30 punktów.</w:t>
      </w:r>
    </w:p>
    <w:p w14:paraId="6E7CF6A6"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lang w:eastAsia="pl-PL"/>
        </w:rPr>
      </w:pPr>
      <w:r w:rsidRPr="00402CED">
        <w:rPr>
          <w:rFonts w:ascii="Garamond" w:hAnsi="Garamond" w:cstheme="minorHAnsi"/>
          <w:lang w:eastAsia="pl-PL"/>
        </w:rPr>
        <w:t>Wydłużenie minimalnego terminu gwarancji o 24 miesiące - Wykonawca otrzyma 40 punktów.</w:t>
      </w:r>
    </w:p>
    <w:p w14:paraId="4B0F27BA" w14:textId="77777777" w:rsidR="00104300" w:rsidRPr="00402CED" w:rsidRDefault="00104300" w:rsidP="00104300">
      <w:pPr>
        <w:suppressAutoHyphens w:val="0"/>
        <w:autoSpaceDE w:val="0"/>
        <w:autoSpaceDN w:val="0"/>
        <w:adjustRightInd w:val="0"/>
        <w:spacing w:line="360" w:lineRule="auto"/>
        <w:ind w:left="567"/>
        <w:jc w:val="both"/>
        <w:rPr>
          <w:rFonts w:ascii="Garamond" w:hAnsi="Garamond" w:cstheme="minorHAnsi"/>
          <w:lang w:eastAsia="pl-PL"/>
        </w:rPr>
      </w:pPr>
    </w:p>
    <w:p w14:paraId="1F73FA4A" w14:textId="4A56980E" w:rsidR="00104300" w:rsidRPr="00402CED" w:rsidRDefault="00104300" w:rsidP="00E62517">
      <w:pPr>
        <w:pStyle w:val="Akapitzlist"/>
        <w:numPr>
          <w:ilvl w:val="0"/>
          <w:numId w:val="27"/>
        </w:numPr>
        <w:suppressAutoHyphens w:val="0"/>
        <w:spacing w:line="360" w:lineRule="auto"/>
        <w:jc w:val="both"/>
        <w:rPr>
          <w:rFonts w:ascii="Garamond" w:hAnsi="Garamond" w:cstheme="minorHAnsi"/>
        </w:rPr>
      </w:pPr>
      <w:r w:rsidRPr="00402CED">
        <w:rPr>
          <w:rFonts w:ascii="Garamond" w:hAnsi="Garamond" w:cstheme="minorHAnsi"/>
        </w:rPr>
        <w:t>Całkowita liczba punktów, jaką otrzyma dana oferta, zostanie obliczona wg poniższego wzoru:</w:t>
      </w:r>
    </w:p>
    <w:p w14:paraId="3F55BC0E" w14:textId="77777777" w:rsidR="00104300" w:rsidRPr="00402CED" w:rsidRDefault="00104300" w:rsidP="00104300">
      <w:pPr>
        <w:suppressAutoHyphens w:val="0"/>
        <w:spacing w:line="360" w:lineRule="auto"/>
        <w:ind w:left="432"/>
        <w:contextualSpacing/>
        <w:jc w:val="both"/>
        <w:rPr>
          <w:rFonts w:ascii="Garamond" w:hAnsi="Garamond" w:cstheme="minorHAnsi"/>
        </w:rPr>
      </w:pPr>
      <w:r w:rsidRPr="00402CED">
        <w:rPr>
          <w:rFonts w:ascii="Garamond" w:hAnsi="Garamond" w:cstheme="minorHAnsi"/>
        </w:rPr>
        <w:t>L = C + G</w:t>
      </w:r>
    </w:p>
    <w:p w14:paraId="571C3063" w14:textId="77777777" w:rsidR="00104300" w:rsidRPr="00402CED" w:rsidRDefault="00104300" w:rsidP="00104300">
      <w:pPr>
        <w:suppressAutoHyphens w:val="0"/>
        <w:spacing w:line="360" w:lineRule="auto"/>
        <w:ind w:left="432"/>
        <w:contextualSpacing/>
        <w:jc w:val="both"/>
        <w:rPr>
          <w:rFonts w:ascii="Garamond" w:hAnsi="Garamond" w:cstheme="minorHAnsi"/>
        </w:rPr>
      </w:pPr>
      <w:r w:rsidRPr="00402CED">
        <w:rPr>
          <w:rFonts w:ascii="Garamond" w:hAnsi="Garamond" w:cstheme="minorHAnsi"/>
        </w:rPr>
        <w:t>gdzie:</w:t>
      </w:r>
    </w:p>
    <w:p w14:paraId="6F7934DB" w14:textId="77777777" w:rsidR="00104300" w:rsidRPr="00402CED" w:rsidRDefault="00104300" w:rsidP="00104300">
      <w:pPr>
        <w:suppressAutoHyphens w:val="0"/>
        <w:spacing w:line="360" w:lineRule="auto"/>
        <w:ind w:left="432"/>
        <w:contextualSpacing/>
        <w:jc w:val="both"/>
        <w:rPr>
          <w:rFonts w:ascii="Garamond" w:hAnsi="Garamond" w:cstheme="minorHAnsi"/>
        </w:rPr>
      </w:pPr>
      <w:r w:rsidRPr="00402CED">
        <w:rPr>
          <w:rFonts w:ascii="Garamond" w:hAnsi="Garamond" w:cstheme="minorHAnsi"/>
        </w:rPr>
        <w:t>L – całkowita liczba punktów,</w:t>
      </w:r>
    </w:p>
    <w:p w14:paraId="17EDAF2C" w14:textId="77777777" w:rsidR="00104300" w:rsidRPr="00402CED" w:rsidRDefault="00104300" w:rsidP="00104300">
      <w:pPr>
        <w:suppressAutoHyphens w:val="0"/>
        <w:spacing w:line="360" w:lineRule="auto"/>
        <w:ind w:left="432"/>
        <w:contextualSpacing/>
        <w:jc w:val="both"/>
        <w:rPr>
          <w:rFonts w:ascii="Garamond" w:hAnsi="Garamond" w:cstheme="minorHAnsi"/>
        </w:rPr>
      </w:pPr>
      <w:r w:rsidRPr="00402CED">
        <w:rPr>
          <w:rFonts w:ascii="Garamond" w:hAnsi="Garamond" w:cstheme="minorHAnsi"/>
        </w:rPr>
        <w:t>C – punkty uzyskane w kryterium " Cena ofertowa brutto”,</w:t>
      </w:r>
    </w:p>
    <w:p w14:paraId="1465D6F8" w14:textId="77777777" w:rsidR="00104300" w:rsidRPr="00757ECB" w:rsidRDefault="00104300" w:rsidP="00104300">
      <w:pPr>
        <w:suppressAutoHyphens w:val="0"/>
        <w:spacing w:line="360" w:lineRule="auto"/>
        <w:ind w:left="432"/>
        <w:contextualSpacing/>
        <w:jc w:val="both"/>
        <w:rPr>
          <w:rFonts w:ascii="Garamond" w:hAnsi="Garamond" w:cstheme="minorHAnsi"/>
        </w:rPr>
      </w:pPr>
      <w:r w:rsidRPr="00402CED">
        <w:rPr>
          <w:rFonts w:ascii="Garamond" w:hAnsi="Garamond" w:cstheme="minorHAnsi"/>
        </w:rPr>
        <w:t>G - punkty uzyskane w kryterium "Długość okresu gwarancji</w:t>
      </w:r>
      <w:r w:rsidRPr="00757ECB">
        <w:rPr>
          <w:rFonts w:ascii="Garamond" w:hAnsi="Garamond" w:cstheme="minorHAnsi"/>
        </w:rPr>
        <w:t xml:space="preserve">", </w:t>
      </w:r>
    </w:p>
    <w:p w14:paraId="21F4B379" w14:textId="77777777" w:rsidR="00104300" w:rsidRPr="00757ECB" w:rsidRDefault="00104300" w:rsidP="00104300">
      <w:pPr>
        <w:spacing w:line="360" w:lineRule="auto"/>
        <w:rPr>
          <w:rFonts w:ascii="Garamond" w:hAnsi="Garamond"/>
        </w:rPr>
      </w:pPr>
    </w:p>
    <w:p w14:paraId="4395F875" w14:textId="7B96855E" w:rsidR="00104300" w:rsidRPr="00E62517" w:rsidRDefault="00104300" w:rsidP="00E62517">
      <w:pPr>
        <w:pStyle w:val="Akapitzlist"/>
        <w:numPr>
          <w:ilvl w:val="0"/>
          <w:numId w:val="27"/>
        </w:numPr>
        <w:autoSpaceDE w:val="0"/>
        <w:autoSpaceDN w:val="0"/>
        <w:adjustRightInd w:val="0"/>
        <w:spacing w:line="360" w:lineRule="auto"/>
        <w:jc w:val="both"/>
        <w:rPr>
          <w:rFonts w:ascii="Garamond" w:hAnsi="Garamond" w:cs="CIDFont+F2"/>
        </w:rPr>
      </w:pPr>
      <w:r w:rsidRPr="00E62517">
        <w:rPr>
          <w:rFonts w:ascii="Garamond" w:eastAsia="Calibri" w:hAnsi="Garamond" w:cs="Calibri"/>
          <w:kern w:val="2"/>
          <w:lang w:val="pl-PL" w:eastAsia="en-US"/>
          <w14:ligatures w14:val="standardContextual"/>
        </w:rPr>
        <w:t>Punktacja przyznawana ofertom w poszczególnych kryteriach będzie liczona z dokładnością do dwóch miejsc po przecinku. Najwyższa zsumowana liczba punktów wyznaczy najkorzystniejszą ofertę.</w:t>
      </w:r>
    </w:p>
    <w:p w14:paraId="05524087" w14:textId="77777777" w:rsidR="00E62517" w:rsidRDefault="00E62517" w:rsidP="00E62517">
      <w:pPr>
        <w:autoSpaceDE w:val="0"/>
        <w:autoSpaceDN w:val="0"/>
        <w:adjustRightInd w:val="0"/>
        <w:spacing w:line="360" w:lineRule="auto"/>
        <w:jc w:val="both"/>
        <w:rPr>
          <w:rFonts w:ascii="Garamond" w:eastAsia="Calibri" w:hAnsi="Garamond" w:cs="Calibri"/>
          <w:kern w:val="2"/>
          <w:lang w:val="pl-PL" w:eastAsia="en-US"/>
          <w14:ligatures w14:val="standardContextual"/>
        </w:rPr>
      </w:pPr>
    </w:p>
    <w:p w14:paraId="6E2B790E" w14:textId="77777777" w:rsidR="00E62517" w:rsidRPr="00E62517" w:rsidRDefault="00104300" w:rsidP="00E62517">
      <w:pPr>
        <w:pStyle w:val="Akapitzlist"/>
        <w:numPr>
          <w:ilvl w:val="0"/>
          <w:numId w:val="27"/>
        </w:numPr>
        <w:autoSpaceDE w:val="0"/>
        <w:autoSpaceDN w:val="0"/>
        <w:adjustRightInd w:val="0"/>
        <w:spacing w:line="360" w:lineRule="auto"/>
        <w:jc w:val="both"/>
        <w:rPr>
          <w:rFonts w:ascii="Garamond" w:hAnsi="Garamond" w:cs="CIDFont+F2"/>
        </w:rPr>
      </w:pPr>
      <w:r w:rsidRPr="00E62517">
        <w:rPr>
          <w:rFonts w:ascii="Garamond" w:eastAsia="Calibri" w:hAnsi="Garamond" w:cs="Calibri"/>
          <w:kern w:val="2"/>
          <w:lang w:val="pl-PL" w:eastAsia="en-US"/>
          <w14:ligatures w14:val="standardContextual"/>
        </w:rPr>
        <w:lastRenderedPageBreak/>
        <w:t>Jeżeli  nie będzie można wybrać najkorzystniejszej oferty z uwagi na to, że dwie lub więcej ofert przedstawia taki sam bilans ceny lub kosztu i innych kryteriów oceny ofert, Zamawiający wybierze spośród tych ofert ofertę, która otrzymała najwyższą ocenę w kryterium o najwyższej wadze.</w:t>
      </w:r>
    </w:p>
    <w:p w14:paraId="14D007C6" w14:textId="77777777" w:rsidR="00E62517" w:rsidRPr="00E62517" w:rsidRDefault="00E62517" w:rsidP="00E62517">
      <w:pPr>
        <w:pStyle w:val="Akapitzlist"/>
        <w:rPr>
          <w:rFonts w:ascii="Garamond" w:eastAsia="Calibri" w:hAnsi="Garamond" w:cs="Calibri"/>
          <w:kern w:val="2"/>
          <w:lang w:val="pl-PL" w:eastAsia="en-US"/>
          <w14:ligatures w14:val="standardContextual"/>
        </w:rPr>
      </w:pPr>
    </w:p>
    <w:p w14:paraId="7F4AED22" w14:textId="77777777" w:rsidR="00E62517" w:rsidRPr="00E62517" w:rsidRDefault="00104300" w:rsidP="00E62517">
      <w:pPr>
        <w:pStyle w:val="Akapitzlist"/>
        <w:numPr>
          <w:ilvl w:val="0"/>
          <w:numId w:val="27"/>
        </w:numPr>
        <w:autoSpaceDE w:val="0"/>
        <w:autoSpaceDN w:val="0"/>
        <w:adjustRightInd w:val="0"/>
        <w:spacing w:line="360" w:lineRule="auto"/>
        <w:jc w:val="both"/>
        <w:rPr>
          <w:rFonts w:ascii="Garamond" w:hAnsi="Garamond" w:cs="CIDFont+F2"/>
        </w:rPr>
      </w:pPr>
      <w:r w:rsidRPr="00E62517">
        <w:rPr>
          <w:rFonts w:ascii="Garamond" w:eastAsia="Calibri" w:hAnsi="Garamond" w:cs="Calibri"/>
          <w:kern w:val="2"/>
          <w:lang w:val="pl-PL" w:eastAsia="en-US"/>
          <w14:ligatures w14:val="standardContextual"/>
        </w:rPr>
        <w:t>Jeżeli oferty otrzymają taką samą ocenę w kryterium o najwyższej wadze, Zamawiający wybierze ofertę z najniższą ceną lub najniższym kosztem.</w:t>
      </w:r>
    </w:p>
    <w:p w14:paraId="787839F1" w14:textId="77777777" w:rsidR="00E62517" w:rsidRPr="00E62517" w:rsidRDefault="00E62517" w:rsidP="00E62517">
      <w:pPr>
        <w:pStyle w:val="Akapitzlist"/>
        <w:rPr>
          <w:rFonts w:ascii="Garamond" w:eastAsia="Calibri" w:hAnsi="Garamond" w:cs="Calibri"/>
          <w:kern w:val="2"/>
          <w:lang w:val="pl-PL" w:eastAsia="en-US"/>
          <w14:ligatures w14:val="standardContextual"/>
        </w:rPr>
      </w:pPr>
    </w:p>
    <w:p w14:paraId="714B6DAD" w14:textId="7B121209" w:rsidR="00104300" w:rsidRPr="00E62517" w:rsidRDefault="00104300" w:rsidP="00E62517">
      <w:pPr>
        <w:pStyle w:val="Akapitzlist"/>
        <w:numPr>
          <w:ilvl w:val="0"/>
          <w:numId w:val="27"/>
        </w:numPr>
        <w:autoSpaceDE w:val="0"/>
        <w:autoSpaceDN w:val="0"/>
        <w:adjustRightInd w:val="0"/>
        <w:spacing w:line="360" w:lineRule="auto"/>
        <w:jc w:val="both"/>
        <w:rPr>
          <w:rFonts w:ascii="Garamond" w:hAnsi="Garamond" w:cs="CIDFont+F2"/>
        </w:rPr>
      </w:pPr>
      <w:r w:rsidRPr="00E62517">
        <w:rPr>
          <w:rFonts w:ascii="Garamond" w:eastAsia="Calibri" w:hAnsi="Garamond" w:cs="Calibri"/>
          <w:kern w:val="2"/>
          <w:lang w:val="pl-PL" w:eastAsia="en-US"/>
          <w14:ligatures w14:val="standardContextual"/>
        </w:rPr>
        <w:t xml:space="preserve">Jeżeli nie będzie można dokonać wyboru oferty, w sposób o którym mowa w ust. 5, Zamawiający wezwie Wykonawców, którzy złożyli te oferty, do złożenia </w:t>
      </w:r>
      <w:r w:rsidRPr="00E62517">
        <w:rPr>
          <w:rFonts w:ascii="Garamond" w:eastAsia="Calibri" w:hAnsi="Garamond" w:cs="Calibri"/>
          <w:kern w:val="2"/>
          <w:lang w:val="pl-PL" w:eastAsia="en-US"/>
          <w14:ligatures w14:val="standardContextual"/>
        </w:rPr>
        <w:br/>
        <w:t>w wyznaczonym terminie  ofert dodatkowych zawierających nową cenę lub koszt.</w:t>
      </w:r>
    </w:p>
    <w:p w14:paraId="75BB7231" w14:textId="77777777" w:rsidR="00104300" w:rsidRPr="00757ECB" w:rsidRDefault="00104300" w:rsidP="00104300">
      <w:pPr>
        <w:autoSpaceDE w:val="0"/>
        <w:autoSpaceDN w:val="0"/>
        <w:adjustRightInd w:val="0"/>
        <w:spacing w:after="200" w:line="360" w:lineRule="auto"/>
        <w:jc w:val="both"/>
        <w:rPr>
          <w:rFonts w:ascii="Garamond" w:hAnsi="Garamond" w:cs="Calibri"/>
          <w:lang w:val="pl-PL" w:eastAsia="ar-SA"/>
        </w:rPr>
      </w:pPr>
    </w:p>
    <w:p w14:paraId="3318B4D1" w14:textId="77777777" w:rsidR="00104300" w:rsidRPr="00757ECB" w:rsidRDefault="00104300" w:rsidP="00104300">
      <w:pPr>
        <w:numPr>
          <w:ilvl w:val="2"/>
          <w:numId w:val="23"/>
        </w:numPr>
        <w:suppressAutoHyphens w:val="0"/>
        <w:spacing w:after="160" w:line="360" w:lineRule="auto"/>
        <w:ind w:left="426" w:hanging="426"/>
        <w:jc w:val="both"/>
        <w:rPr>
          <w:rFonts w:ascii="Garamond" w:hAnsi="Garamond" w:cs="Calibri"/>
          <w:b/>
          <w:spacing w:val="15"/>
          <w:lang w:val="pl-PL" w:eastAsia="en-US"/>
        </w:rPr>
      </w:pPr>
      <w:bookmarkStart w:id="24" w:name="_Toc62846655"/>
      <w:bookmarkStart w:id="25" w:name="_Hlk72496507"/>
      <w:r w:rsidRPr="00757ECB">
        <w:rPr>
          <w:rFonts w:ascii="Garamond" w:hAnsi="Garamond" w:cs="Calibri"/>
          <w:b/>
          <w:spacing w:val="15"/>
          <w:lang w:val="pl-PL" w:eastAsia="en-US"/>
        </w:rPr>
        <w:t>Informacja o formalnościach po wyborze oferty w celu zawarcia umowy.</w:t>
      </w:r>
      <w:bookmarkEnd w:id="24"/>
    </w:p>
    <w:p w14:paraId="55DD88DF" w14:textId="77777777" w:rsidR="00104300" w:rsidRPr="00757ECB" w:rsidRDefault="00104300" w:rsidP="00104300">
      <w:pPr>
        <w:numPr>
          <w:ilvl w:val="3"/>
          <w:numId w:val="10"/>
        </w:numPr>
        <w:suppressAutoHyphens w:val="0"/>
        <w:autoSpaceDE w:val="0"/>
        <w:autoSpaceDN w:val="0"/>
        <w:adjustRightInd w:val="0"/>
        <w:spacing w:after="200" w:line="360" w:lineRule="auto"/>
        <w:ind w:left="709" w:hanging="425"/>
        <w:contextualSpacing/>
        <w:jc w:val="both"/>
        <w:rPr>
          <w:rFonts w:ascii="Garamond" w:eastAsia="Calibri" w:hAnsi="Garamond" w:cs="Calibri"/>
          <w:kern w:val="2"/>
          <w:lang w:val="pl-PL" w:eastAsia="en-US"/>
          <w14:ligatures w14:val="standardContextual"/>
        </w:rPr>
      </w:pPr>
      <w:bookmarkStart w:id="26" w:name="_Toc62846656"/>
      <w:bookmarkEnd w:id="25"/>
      <w:r w:rsidRPr="00757ECB">
        <w:rPr>
          <w:rFonts w:ascii="Garamond" w:eastAsia="Calibri" w:hAnsi="Garamond" w:cs="Calibri"/>
          <w:kern w:val="2"/>
          <w:lang w:val="pl-PL" w:eastAsia="en-US"/>
          <w14:ligatures w14:val="standardContextual"/>
        </w:rPr>
        <w:t>Zamawiający niezwłocznie po wyborze oferty informuje równocześnie Wykonawców, którzy złożyli oferty o:</w:t>
      </w:r>
    </w:p>
    <w:p w14:paraId="2ED8AFC6" w14:textId="77777777" w:rsidR="00104300" w:rsidRPr="00757ECB" w:rsidRDefault="00104300" w:rsidP="00104300">
      <w:pPr>
        <w:numPr>
          <w:ilvl w:val="0"/>
          <w:numId w:val="4"/>
        </w:numPr>
        <w:spacing w:after="200" w:line="360" w:lineRule="auto"/>
        <w:ind w:left="1276"/>
        <w:jc w:val="both"/>
        <w:rPr>
          <w:rFonts w:ascii="Garamond" w:hAnsi="Garamond" w:cs="Calibri"/>
          <w:lang w:val="pl-PL" w:eastAsia="ar-SA"/>
        </w:rPr>
      </w:pPr>
      <w:r w:rsidRPr="00757ECB">
        <w:rPr>
          <w:rFonts w:ascii="Garamond" w:hAnsi="Garamond" w:cs="Calibri"/>
          <w:lang w:val="pl-PL" w:eastAsia="ar-SA"/>
        </w:rPr>
        <w:t xml:space="preserve">wyborze najkorzystniejszej oferty, podając nazwę albo imię i nazwisko, siedzibę albo miejsce zamieszkania, jeżeli jest miejscem wykonywania działalności Wykonawcy, którego ofertę wybrano, oraz nazwy albo imiona </w:t>
      </w:r>
      <w:r w:rsidRPr="00757ECB">
        <w:rPr>
          <w:rFonts w:ascii="Garamond" w:hAnsi="Garamond" w:cs="Calibri"/>
          <w:lang w:val="pl-PL" w:eastAsia="ar-SA"/>
        </w:rPr>
        <w:br/>
        <w:t>i nazwiska, siedziby albo miejsca zamieszkania, jeżeli są miejscami wykonywania działalności Wykonawców, którzy złożyli oferty, a także punktację przyznaną ofertom w każdym kryterium oceny ofert i łączną punktację,</w:t>
      </w:r>
    </w:p>
    <w:p w14:paraId="49DC13D3" w14:textId="77777777" w:rsidR="00104300" w:rsidRPr="00757ECB" w:rsidRDefault="00104300" w:rsidP="00104300">
      <w:pPr>
        <w:numPr>
          <w:ilvl w:val="0"/>
          <w:numId w:val="4"/>
        </w:numPr>
        <w:spacing w:after="200" w:line="360" w:lineRule="auto"/>
        <w:ind w:left="1276"/>
        <w:jc w:val="both"/>
        <w:rPr>
          <w:rFonts w:ascii="Garamond" w:hAnsi="Garamond" w:cs="Calibri"/>
          <w:lang w:val="pl-PL" w:eastAsia="ar-SA"/>
        </w:rPr>
      </w:pPr>
      <w:r w:rsidRPr="00757ECB">
        <w:rPr>
          <w:rFonts w:ascii="Garamond" w:hAnsi="Garamond" w:cs="Calibri"/>
          <w:lang w:val="pl-PL" w:eastAsia="ar-SA"/>
        </w:rPr>
        <w:t>Wykonawcach, których oferty zostały odrzucone, podając uzasadnienie faktyczne i prawne.</w:t>
      </w:r>
    </w:p>
    <w:p w14:paraId="1AF157C7" w14:textId="77777777"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udostępnia niezwłocznie informacje, o których mowa w ust. 1 lit. a), na stronie internetowej prowadzonego postępowania.</w:t>
      </w:r>
    </w:p>
    <w:p w14:paraId="37C123C4" w14:textId="77777777"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t>
      </w:r>
      <w:r w:rsidRPr="00757ECB">
        <w:rPr>
          <w:rFonts w:ascii="Garamond" w:eastAsia="Calibri" w:hAnsi="Garamond" w:cs="Calibri"/>
          <w:kern w:val="2"/>
          <w:lang w:val="pl-PL" w:eastAsia="en-US"/>
          <w14:ligatures w14:val="standardContextual"/>
        </w:rPr>
        <w:br/>
        <w:t>w inny sposób.</w:t>
      </w:r>
    </w:p>
    <w:p w14:paraId="0785F212" w14:textId="77777777"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Jeżeli zostanie wybrana oferta Wykonawców wspólnie ubiegających się o udzielenie zamówienia, Zamawiający żąda przed zawarciem umowy kopii umowy regulującej współpracę tych Wykonawców.</w:t>
      </w:r>
    </w:p>
    <w:p w14:paraId="38A4442D" w14:textId="77777777"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lastRenderedPageBreak/>
        <w:t xml:space="preserve">Zamawiający żąda przedłożenia przez Wykonawcę przed podpisaniem umowy kopii uprawnień dla kierownika budowy wraz z dokumentami potwierdzającymi przynależność do właściwej izby oraz dokumenty potwierdzające spełnianie wymagań przez kierownika budowy, o których mowa w art. 37c </w:t>
      </w:r>
      <w:r w:rsidRPr="00757ECB">
        <w:rPr>
          <w:rFonts w:ascii="Garamond" w:hAnsi="Garamond"/>
        </w:rPr>
        <w:t>ustawy z dnia  23 lipca 2003 r. o ochronie zabytków i opiece nad zabytkami (Dz. U. 2021 poz. 710 ze zm.).</w:t>
      </w:r>
    </w:p>
    <w:p w14:paraId="10D84F90" w14:textId="09EB1AF0"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Zamawiający żąda przedłożenia przez Wykonawcę przed podpisaniem umowy kopii opłaconej polisy OC w zakresie prowadzonej działalności gospodarczej na kwotę co najmniej </w:t>
      </w:r>
      <w:r w:rsidR="002E336A">
        <w:rPr>
          <w:rFonts w:ascii="Garamond" w:eastAsia="Calibri" w:hAnsi="Garamond" w:cs="Calibri"/>
          <w:kern w:val="2"/>
          <w:lang w:val="pl-PL" w:eastAsia="en-US"/>
          <w14:ligatures w14:val="standardContextual"/>
        </w:rPr>
        <w:t>2</w:t>
      </w:r>
      <w:r w:rsidRPr="00757ECB">
        <w:rPr>
          <w:rFonts w:ascii="Garamond" w:eastAsia="Calibri" w:hAnsi="Garamond" w:cs="Calibri"/>
          <w:kern w:val="2"/>
          <w:lang w:val="pl-PL" w:eastAsia="en-US"/>
          <w14:ligatures w14:val="standardContextual"/>
        </w:rPr>
        <w:t>00.000,00 zł.</w:t>
      </w:r>
    </w:p>
    <w:p w14:paraId="5570F94A" w14:textId="5D84D11D" w:rsidR="00104300" w:rsidRPr="00757ECB" w:rsidRDefault="00104300" w:rsidP="00104300">
      <w:pPr>
        <w:numPr>
          <w:ilvl w:val="3"/>
          <w:numId w:val="10"/>
        </w:numPr>
        <w:suppressAutoHyphens w:val="0"/>
        <w:autoSpaceDE w:val="0"/>
        <w:autoSpaceDN w:val="0"/>
        <w:adjustRightInd w:val="0"/>
        <w:spacing w:after="200" w:line="360" w:lineRule="auto"/>
        <w:ind w:left="567" w:hanging="425"/>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Zamawiający żąda przedłożenia przez Wykonawcę przed podpisaniem umowy podpisanego kosztorysu na cenę oferty</w:t>
      </w:r>
      <w:r w:rsidR="002E336A">
        <w:rPr>
          <w:rFonts w:ascii="Garamond" w:eastAsia="Calibri" w:hAnsi="Garamond" w:cs="Calibri"/>
          <w:kern w:val="2"/>
          <w:lang w:val="pl-PL" w:eastAsia="en-US"/>
          <w14:ligatures w14:val="standardContextual"/>
        </w:rPr>
        <w:t>.</w:t>
      </w:r>
    </w:p>
    <w:p w14:paraId="45884A7B" w14:textId="77777777" w:rsidR="00104300" w:rsidRPr="00757ECB" w:rsidRDefault="00104300" w:rsidP="00104300">
      <w:pPr>
        <w:suppressAutoHyphens w:val="0"/>
        <w:autoSpaceDE w:val="0"/>
        <w:autoSpaceDN w:val="0"/>
        <w:adjustRightInd w:val="0"/>
        <w:spacing w:line="360" w:lineRule="auto"/>
        <w:ind w:left="567"/>
        <w:contextualSpacing/>
        <w:jc w:val="both"/>
        <w:rPr>
          <w:rFonts w:ascii="Garamond" w:eastAsia="Calibri" w:hAnsi="Garamond" w:cs="Calibri"/>
          <w:kern w:val="2"/>
          <w:lang w:val="pl-PL" w:eastAsia="en-US"/>
          <w14:ligatures w14:val="standardContextual"/>
        </w:rPr>
      </w:pPr>
    </w:p>
    <w:p w14:paraId="189E18EB" w14:textId="77777777" w:rsidR="00104300" w:rsidRPr="00757ECB" w:rsidRDefault="00104300" w:rsidP="00104300">
      <w:pPr>
        <w:numPr>
          <w:ilvl w:val="2"/>
          <w:numId w:val="23"/>
        </w:numPr>
        <w:suppressAutoHyphens w:val="0"/>
        <w:autoSpaceDE w:val="0"/>
        <w:autoSpaceDN w:val="0"/>
        <w:adjustRightInd w:val="0"/>
        <w:spacing w:before="240" w:after="200" w:line="360" w:lineRule="auto"/>
        <w:ind w:left="851" w:hanging="851"/>
        <w:contextualSpacing/>
        <w:jc w:val="both"/>
        <w:rPr>
          <w:rFonts w:ascii="Garamond" w:hAnsi="Garamond" w:cs="Calibri"/>
          <w:b/>
          <w:spacing w:val="15"/>
          <w:lang w:val="pl-PL" w:eastAsia="en-US"/>
        </w:rPr>
      </w:pPr>
      <w:bookmarkStart w:id="27" w:name="_Hlk72496530"/>
      <w:r w:rsidRPr="00757ECB">
        <w:rPr>
          <w:rFonts w:ascii="Garamond" w:hAnsi="Garamond" w:cs="Calibri"/>
          <w:b/>
          <w:spacing w:val="15"/>
          <w:lang w:val="pl-PL" w:eastAsia="en-US"/>
        </w:rPr>
        <w:t>Pouczenie o środkach ochrony prawnej przysługujących Wykonawcy.</w:t>
      </w:r>
      <w:bookmarkEnd w:id="26"/>
      <w:bookmarkEnd w:id="27"/>
    </w:p>
    <w:p w14:paraId="042EA6BF" w14:textId="77777777" w:rsidR="00104300" w:rsidRPr="00757ECB" w:rsidRDefault="00104300" w:rsidP="00104300">
      <w:pPr>
        <w:spacing w:line="360" w:lineRule="auto"/>
        <w:jc w:val="both"/>
        <w:rPr>
          <w:rFonts w:ascii="Garamond" w:hAnsi="Garamond" w:cs="Calibri"/>
          <w:lang w:val="pl-PL" w:eastAsia="ar-SA"/>
        </w:rPr>
      </w:pPr>
    </w:p>
    <w:p w14:paraId="0CBFA9C8" w14:textId="77777777" w:rsidR="00104300" w:rsidRPr="00757ECB" w:rsidRDefault="00104300" w:rsidP="00104300">
      <w:pPr>
        <w:spacing w:line="360" w:lineRule="auto"/>
        <w:jc w:val="both"/>
        <w:rPr>
          <w:rFonts w:ascii="Garamond" w:hAnsi="Garamond" w:cs="Calibri"/>
          <w:lang w:val="pl-PL" w:eastAsia="ar-SA"/>
        </w:rPr>
      </w:pPr>
      <w:r w:rsidRPr="00757ECB">
        <w:rPr>
          <w:rFonts w:ascii="Garamond" w:hAnsi="Garamond" w:cs="Calibri"/>
          <w:lang w:val="pl-PL" w:eastAsia="ar-SA"/>
        </w:rPr>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2FE12092" w14:textId="77777777" w:rsidR="00104300" w:rsidRPr="00757ECB" w:rsidRDefault="00104300" w:rsidP="00104300">
      <w:pPr>
        <w:spacing w:line="360" w:lineRule="auto"/>
        <w:jc w:val="both"/>
        <w:rPr>
          <w:rFonts w:ascii="Garamond" w:hAnsi="Garamond" w:cs="Calibri"/>
          <w:lang w:val="pl-PL" w:eastAsia="ar-SA"/>
        </w:rPr>
      </w:pPr>
    </w:p>
    <w:p w14:paraId="6AAB3C61" w14:textId="77777777" w:rsidR="00104300" w:rsidRPr="00757ECB" w:rsidRDefault="00104300" w:rsidP="00104300">
      <w:pPr>
        <w:numPr>
          <w:ilvl w:val="0"/>
          <w:numId w:val="16"/>
        </w:numPr>
        <w:suppressAutoHyphens w:val="0"/>
        <w:autoSpaceDE w:val="0"/>
        <w:autoSpaceDN w:val="0"/>
        <w:adjustRightInd w:val="0"/>
        <w:spacing w:after="200" w:line="360" w:lineRule="auto"/>
        <w:ind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Odwołanie przysługuje na:</w:t>
      </w:r>
    </w:p>
    <w:p w14:paraId="4638500C" w14:textId="77777777" w:rsidR="00104300" w:rsidRPr="00757ECB" w:rsidRDefault="00104300" w:rsidP="00104300">
      <w:pPr>
        <w:numPr>
          <w:ilvl w:val="0"/>
          <w:numId w:val="5"/>
        </w:numPr>
        <w:spacing w:after="200" w:line="360" w:lineRule="auto"/>
        <w:ind w:left="1276" w:hanging="357"/>
        <w:jc w:val="both"/>
        <w:rPr>
          <w:rFonts w:ascii="Garamond" w:hAnsi="Garamond" w:cs="Calibri"/>
          <w:lang w:val="pl-PL" w:eastAsia="ar-SA"/>
        </w:rPr>
      </w:pPr>
      <w:r w:rsidRPr="00757ECB">
        <w:rPr>
          <w:rFonts w:ascii="Garamond" w:hAnsi="Garamond" w:cs="Calibri"/>
          <w:lang w:val="pl-PL" w:eastAsia="ar-SA"/>
        </w:rPr>
        <w:t>niezgodną z przepisami ustawy czynność Zamawiającego, podjętą w postępowaniu o udzielenie zamówienia, w tym na Projektowane postanowienie umowy;</w:t>
      </w:r>
    </w:p>
    <w:p w14:paraId="7963AB08" w14:textId="77777777" w:rsidR="00104300" w:rsidRPr="00757ECB" w:rsidRDefault="00104300" w:rsidP="00104300">
      <w:pPr>
        <w:numPr>
          <w:ilvl w:val="0"/>
          <w:numId w:val="5"/>
        </w:numPr>
        <w:spacing w:after="200" w:line="360" w:lineRule="auto"/>
        <w:ind w:left="1276" w:hanging="357"/>
        <w:jc w:val="both"/>
        <w:rPr>
          <w:rFonts w:ascii="Garamond" w:hAnsi="Garamond" w:cs="Calibri"/>
          <w:lang w:val="pl-PL" w:eastAsia="ar-SA"/>
        </w:rPr>
      </w:pPr>
      <w:r w:rsidRPr="00757ECB">
        <w:rPr>
          <w:rFonts w:ascii="Garamond" w:hAnsi="Garamond" w:cs="Calibri"/>
          <w:lang w:val="pl-PL" w:eastAsia="ar-SA"/>
        </w:rPr>
        <w:t>zaniechanie czynności w postępowaniu o udzielenie zamówienia, do której Zamawiający był obowiązany na podstawie ustawy.</w:t>
      </w:r>
    </w:p>
    <w:p w14:paraId="7FA54777" w14:textId="77777777" w:rsidR="00104300" w:rsidRPr="00757ECB" w:rsidRDefault="00104300" w:rsidP="00104300">
      <w:pPr>
        <w:numPr>
          <w:ilvl w:val="0"/>
          <w:numId w:val="16"/>
        </w:numPr>
        <w:suppressAutoHyphens w:val="0"/>
        <w:autoSpaceDE w:val="0"/>
        <w:autoSpaceDN w:val="0"/>
        <w:adjustRightInd w:val="0"/>
        <w:spacing w:after="200" w:line="360" w:lineRule="auto"/>
        <w:ind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Odwołanie wnosi się do Prezesa Krajowej Izby Odwoławczej.</w:t>
      </w:r>
    </w:p>
    <w:p w14:paraId="02B3A049" w14:textId="77777777" w:rsidR="00104300" w:rsidRPr="00757ECB" w:rsidRDefault="00104300" w:rsidP="00104300">
      <w:pPr>
        <w:numPr>
          <w:ilvl w:val="0"/>
          <w:numId w:val="16"/>
        </w:numPr>
        <w:suppressAutoHyphens w:val="0"/>
        <w:autoSpaceDE w:val="0"/>
        <w:autoSpaceDN w:val="0"/>
        <w:adjustRightInd w:val="0"/>
        <w:spacing w:after="200" w:line="360" w:lineRule="auto"/>
        <w:ind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18D454" w14:textId="77777777" w:rsidR="00104300" w:rsidRPr="00757ECB" w:rsidRDefault="00104300" w:rsidP="00104300">
      <w:pPr>
        <w:numPr>
          <w:ilvl w:val="0"/>
          <w:numId w:val="16"/>
        </w:numPr>
        <w:suppressAutoHyphens w:val="0"/>
        <w:autoSpaceDE w:val="0"/>
        <w:autoSpaceDN w:val="0"/>
        <w:adjustRightInd w:val="0"/>
        <w:spacing w:after="200" w:line="360" w:lineRule="auto"/>
        <w:ind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396831F" w14:textId="77777777" w:rsidR="00104300" w:rsidRPr="00757ECB" w:rsidRDefault="00104300" w:rsidP="00104300">
      <w:pPr>
        <w:numPr>
          <w:ilvl w:val="0"/>
          <w:numId w:val="16"/>
        </w:numPr>
        <w:suppressAutoHyphens w:val="0"/>
        <w:autoSpaceDE w:val="0"/>
        <w:autoSpaceDN w:val="0"/>
        <w:adjustRightInd w:val="0"/>
        <w:spacing w:after="200" w:line="360" w:lineRule="auto"/>
        <w:ind w:hanging="357"/>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W niniejszym postępowaniu, odwołanie wnosi się w terminie:</w:t>
      </w:r>
    </w:p>
    <w:p w14:paraId="1030F642" w14:textId="77777777" w:rsidR="00104300" w:rsidRPr="00757ECB" w:rsidRDefault="00104300" w:rsidP="00104300">
      <w:pPr>
        <w:numPr>
          <w:ilvl w:val="0"/>
          <w:numId w:val="6"/>
        </w:numPr>
        <w:autoSpaceDE w:val="0"/>
        <w:autoSpaceDN w:val="0"/>
        <w:adjustRightInd w:val="0"/>
        <w:spacing w:after="200" w:line="360" w:lineRule="auto"/>
        <w:ind w:left="1276"/>
        <w:jc w:val="both"/>
        <w:rPr>
          <w:rFonts w:ascii="Garamond" w:hAnsi="Garamond" w:cs="Calibri"/>
          <w:lang w:val="pl-PL" w:eastAsia="ar-SA"/>
        </w:rPr>
      </w:pPr>
      <w:r w:rsidRPr="00757ECB">
        <w:rPr>
          <w:rFonts w:ascii="Garamond" w:hAnsi="Garamond" w:cs="Calibri"/>
          <w:lang w:val="pl-PL" w:eastAsia="ar-SA"/>
        </w:rPr>
        <w:lastRenderedPageBreak/>
        <w:t>5 dni od dnia przekazania informacji o czynności Zamawiającego stanowiącej podstawę jego wniesienia, jeżeli informacja została przekazana przy użyciu środków komunikacji elektronicznej,</w:t>
      </w:r>
    </w:p>
    <w:p w14:paraId="41640C15" w14:textId="77777777" w:rsidR="00104300" w:rsidRPr="00757ECB" w:rsidRDefault="00104300" w:rsidP="00104300">
      <w:pPr>
        <w:numPr>
          <w:ilvl w:val="0"/>
          <w:numId w:val="6"/>
        </w:numPr>
        <w:autoSpaceDE w:val="0"/>
        <w:autoSpaceDN w:val="0"/>
        <w:adjustRightInd w:val="0"/>
        <w:spacing w:after="200" w:line="360" w:lineRule="auto"/>
        <w:ind w:left="1276"/>
        <w:jc w:val="both"/>
        <w:rPr>
          <w:rFonts w:ascii="Garamond" w:hAnsi="Garamond" w:cs="Calibri"/>
          <w:lang w:val="pl-PL" w:eastAsia="ar-SA"/>
        </w:rPr>
      </w:pPr>
      <w:r w:rsidRPr="00757ECB">
        <w:rPr>
          <w:rFonts w:ascii="Garamond" w:hAnsi="Garamond" w:cs="Calibri"/>
          <w:lang w:val="pl-PL" w:eastAsia="ar-SA"/>
        </w:rPr>
        <w:t>10 dni od dnia przekazania informacji o czynności Zamawiającego stanowiącej podstawę jego wniesienia, jeżeli informacja została przekazana w sposób inny niż określony w lit. a).</w:t>
      </w:r>
    </w:p>
    <w:p w14:paraId="36304DC2" w14:textId="77777777" w:rsidR="00104300" w:rsidRPr="00757ECB" w:rsidRDefault="00104300" w:rsidP="00104300">
      <w:pPr>
        <w:numPr>
          <w:ilvl w:val="0"/>
          <w:numId w:val="16"/>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623D3EE" w14:textId="77777777" w:rsidR="00104300" w:rsidRPr="00757ECB" w:rsidRDefault="00104300" w:rsidP="00104300">
      <w:pPr>
        <w:numPr>
          <w:ilvl w:val="0"/>
          <w:numId w:val="16"/>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Skarga do sądu przysługuje stronom oraz uczestnikom postępowania odwoławczego na orzeczenie Krajowej Izby Odwoławczej oraz postanowienie Prezesa Izby, o którym mowa w art. 519 ust. 1 ustawy.</w:t>
      </w:r>
    </w:p>
    <w:p w14:paraId="5786441A" w14:textId="77777777" w:rsidR="00104300" w:rsidRPr="00757ECB" w:rsidRDefault="00104300" w:rsidP="00104300">
      <w:pPr>
        <w:numPr>
          <w:ilvl w:val="0"/>
          <w:numId w:val="16"/>
        </w:numPr>
        <w:suppressAutoHyphens w:val="0"/>
        <w:autoSpaceDE w:val="0"/>
        <w:autoSpaceDN w:val="0"/>
        <w:adjustRightInd w:val="0"/>
        <w:spacing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Skargę wnosi się do Sądu Okręgowego w Warszawie – sądu zamówień publicznych. </w:t>
      </w:r>
    </w:p>
    <w:p w14:paraId="54EF6FFD" w14:textId="77777777" w:rsidR="00104300" w:rsidRPr="00757ECB" w:rsidRDefault="00104300" w:rsidP="00104300">
      <w:pPr>
        <w:numPr>
          <w:ilvl w:val="0"/>
          <w:numId w:val="16"/>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Skargę wnosi się za pośrednictwem Prezesa Izby, w terminie 14 dni od dnia doręczenia orzeczenia Izby lub postanowienia Prezesa Izby, o którym mowa w art. 519 ust. 1 ustawy, przesyłając jednocześnie jej odpis przeciwnikowi skargi.</w:t>
      </w:r>
    </w:p>
    <w:p w14:paraId="00A80EE3" w14:textId="77777777" w:rsidR="00104300" w:rsidRPr="00757ECB" w:rsidRDefault="00104300" w:rsidP="00104300">
      <w:pPr>
        <w:numPr>
          <w:ilvl w:val="0"/>
          <w:numId w:val="16"/>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Złożenie skargi w placówce pocztowej operatora wyznaczonego w rozumieniu ustawy z dnia 23 listopada 2012 r. – Prawo pocztowe jest równoznaczne z jej wniesieniem.</w:t>
      </w:r>
    </w:p>
    <w:p w14:paraId="4A4FC300" w14:textId="77777777" w:rsidR="00104300" w:rsidRPr="00757ECB" w:rsidRDefault="00104300" w:rsidP="00104300">
      <w:pPr>
        <w:numPr>
          <w:ilvl w:val="0"/>
          <w:numId w:val="16"/>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Prezes Izby przekazuje skargę wraz z aktami postępowania odwoławczego do sądu zamówień publicznych w terminie 7 dni od dnia jej otrzymania.</w:t>
      </w:r>
    </w:p>
    <w:p w14:paraId="70F8BB1A" w14:textId="77777777" w:rsidR="00104300" w:rsidRPr="00757ECB" w:rsidRDefault="00104300" w:rsidP="00104300">
      <w:pPr>
        <w:numPr>
          <w:ilvl w:val="0"/>
          <w:numId w:val="16"/>
        </w:numPr>
        <w:suppressAutoHyphens w:val="0"/>
        <w:autoSpaceDE w:val="0"/>
        <w:autoSpaceDN w:val="0"/>
        <w:adjustRightInd w:val="0"/>
        <w:spacing w:before="240" w:after="200" w:line="360" w:lineRule="auto"/>
        <w:contextualSpacing/>
        <w:jc w:val="both"/>
        <w:rPr>
          <w:rFonts w:ascii="Garamond" w:eastAsia="Calibri" w:hAnsi="Garamond" w:cs="Calibri"/>
          <w:kern w:val="2"/>
          <w:lang w:val="pl-PL" w:eastAsia="en-US"/>
          <w14:ligatures w14:val="standardContextual"/>
        </w:rPr>
      </w:pPr>
      <w:r w:rsidRPr="00757ECB">
        <w:rPr>
          <w:rFonts w:ascii="Garamond" w:eastAsia="Calibri" w:hAnsi="Garamond" w:cs="Calibri"/>
          <w:kern w:val="2"/>
          <w:lang w:val="pl-PL" w:eastAsia="en-US"/>
          <w14:ligatures w14:val="standardContextual"/>
        </w:rPr>
        <w:t xml:space="preserve">Zamawiający zawiera umowę w sprawie zamówienia publicznego, </w:t>
      </w:r>
      <w:r w:rsidRPr="00757ECB">
        <w:rPr>
          <w:rFonts w:ascii="Garamond" w:eastAsia="Calibri" w:hAnsi="Garamond" w:cs="Calibri"/>
          <w:kern w:val="2"/>
          <w:lang w:val="pl-PL" w:eastAsia="en-US"/>
          <w14:ligatures w14:val="standardContextual"/>
        </w:rPr>
        <w:br/>
        <w:t>z uwzględnieniem art. 577 ustawy.</w:t>
      </w:r>
    </w:p>
    <w:p w14:paraId="112ED387" w14:textId="77777777" w:rsidR="00104300" w:rsidRPr="00757ECB" w:rsidRDefault="00104300" w:rsidP="00104300">
      <w:pPr>
        <w:suppressAutoHyphens w:val="0"/>
        <w:autoSpaceDE w:val="0"/>
        <w:autoSpaceDN w:val="0"/>
        <w:adjustRightInd w:val="0"/>
        <w:spacing w:before="240" w:line="360" w:lineRule="auto"/>
        <w:ind w:left="720"/>
        <w:contextualSpacing/>
        <w:jc w:val="both"/>
        <w:rPr>
          <w:rFonts w:ascii="Garamond" w:eastAsia="Calibri" w:hAnsi="Garamond" w:cs="Calibri"/>
          <w:kern w:val="2"/>
          <w:lang w:val="pl-PL" w:eastAsia="en-US"/>
          <w14:ligatures w14:val="standardContextual"/>
        </w:rPr>
      </w:pPr>
    </w:p>
    <w:p w14:paraId="4C7597EA" w14:textId="77777777" w:rsidR="00104300" w:rsidRPr="00757ECB" w:rsidRDefault="00104300" w:rsidP="00104300">
      <w:pPr>
        <w:suppressAutoHyphens w:val="0"/>
        <w:spacing w:after="160" w:line="360" w:lineRule="auto"/>
        <w:jc w:val="both"/>
        <w:rPr>
          <w:rFonts w:ascii="Garamond" w:hAnsi="Garamond" w:cs="Calibri"/>
          <w:b/>
          <w:spacing w:val="15"/>
          <w:lang w:val="pl-PL" w:eastAsia="en-US"/>
        </w:rPr>
      </w:pPr>
      <w:bookmarkStart w:id="28" w:name="_Hlk72496569"/>
      <w:r w:rsidRPr="00757ECB">
        <w:rPr>
          <w:rFonts w:ascii="Garamond" w:hAnsi="Garamond" w:cs="Calibri"/>
          <w:b/>
          <w:spacing w:val="15"/>
          <w:lang w:val="pl-PL" w:eastAsia="en-US"/>
        </w:rPr>
        <w:t>XVII.</w:t>
      </w:r>
      <w:r w:rsidRPr="00757ECB">
        <w:rPr>
          <w:rFonts w:ascii="Garamond" w:hAnsi="Garamond" w:cs="Calibri"/>
          <w:b/>
          <w:spacing w:val="15"/>
          <w:lang w:val="pl-PL" w:eastAsia="en-US"/>
        </w:rPr>
        <w:tab/>
        <w:t>Informacje dodatkowe</w:t>
      </w:r>
    </w:p>
    <w:bookmarkEnd w:id="28"/>
    <w:p w14:paraId="5651DCD9"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ar-SA"/>
        </w:rPr>
        <w:t>Zamawiający dopuszcza możliwość wykonania zamówienia z udziałem podwykonawców. Zamawiający żąda wskazania przez wykonawcę części zamówienia, których wykonanie zamierza powierzyć podwykonawcom, i podania przez wykonawcę ewentualnych firm podwykonawców, jeżeli są już znani.</w:t>
      </w:r>
    </w:p>
    <w:p w14:paraId="1D925FCE"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t>Zamawiający nie wymaga i nie dopuszcza składania ofert wariantowych.</w:t>
      </w:r>
    </w:p>
    <w:p w14:paraId="137215B0"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t xml:space="preserve">Zamawiający nie przewiduje wymagania w zakresie zatrudniania osób, o których mowa w art. 96 ust. 2 pkt 2 ustawy </w:t>
      </w:r>
      <w:proofErr w:type="spellStart"/>
      <w:r w:rsidRPr="00757ECB">
        <w:rPr>
          <w:rFonts w:ascii="Garamond" w:hAnsi="Garamond" w:cs="Calibri"/>
          <w:lang w:val="pl-PL" w:eastAsia="en-US"/>
        </w:rPr>
        <w:t>Pzp</w:t>
      </w:r>
      <w:proofErr w:type="spellEnd"/>
      <w:r w:rsidRPr="00757ECB">
        <w:rPr>
          <w:rFonts w:ascii="Garamond" w:hAnsi="Garamond" w:cs="Calibri"/>
          <w:lang w:val="pl-PL" w:eastAsia="en-US"/>
        </w:rPr>
        <w:t>.</w:t>
      </w:r>
    </w:p>
    <w:p w14:paraId="1AB6CF17"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lastRenderedPageBreak/>
        <w:t xml:space="preserve">Zamawiający nie czyni zastrzeżenia co do możliwości ubiegania się o udzielenie zamówienia wyłącznie przez wykonawców, o których mowa w art. 94 ustawy </w:t>
      </w:r>
      <w:proofErr w:type="spellStart"/>
      <w:r w:rsidRPr="00757ECB">
        <w:rPr>
          <w:rFonts w:ascii="Garamond" w:hAnsi="Garamond" w:cs="Calibri"/>
          <w:lang w:val="pl-PL" w:eastAsia="en-US"/>
        </w:rPr>
        <w:t>Pzp</w:t>
      </w:r>
      <w:proofErr w:type="spellEnd"/>
      <w:r w:rsidRPr="00757ECB">
        <w:rPr>
          <w:rFonts w:ascii="Garamond" w:hAnsi="Garamond" w:cs="Calibri"/>
          <w:lang w:val="pl-PL" w:eastAsia="en-US"/>
        </w:rPr>
        <w:t>.</w:t>
      </w:r>
    </w:p>
    <w:p w14:paraId="72336A23"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t>Rozliczenia między Zamawiającym a Wykonawcą będą prowadzone w złotych polskich, tym samym Zamawiający nie przewiduje rozliczeń w walutach obcych.</w:t>
      </w:r>
    </w:p>
    <w:p w14:paraId="397BB72D"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t>Zamawiający nie przewiduje zwrotu kosztów udziału w postępowaniu.</w:t>
      </w:r>
    </w:p>
    <w:p w14:paraId="5A2F19EE"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ar-SA"/>
        </w:rPr>
        <w:t>Zamawiający nie przewiduje zawarcia umowy ramowej.</w:t>
      </w:r>
    </w:p>
    <w:p w14:paraId="5C029E78"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en-US"/>
        </w:rPr>
        <w:t>Zamawiający nie przewiduje wyboru najkorzystniejszej oferty z zastosowaniem aukcji elektronicznej.</w:t>
      </w:r>
    </w:p>
    <w:p w14:paraId="6B8647B8"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ar-SA"/>
        </w:rPr>
        <w:t>Zamawiający nie wymaga złożenia oferty w postaci katalogi elektronicznego.</w:t>
      </w:r>
    </w:p>
    <w:p w14:paraId="197A4DCA"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ar-SA"/>
        </w:rPr>
        <w:t xml:space="preserve">Informacja o sposobie komunikowania się Zamawiającego z Wykonawcami w inny sposób niż przy użyciu środków komunikacji elektronicznej w przypadku zaistnienia jednej z sytuacji określonych w art. 65 ust. 1, art. 66 i art. 69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 xml:space="preserve"> – NIE DOTYCZY.</w:t>
      </w:r>
    </w:p>
    <w:p w14:paraId="04070040"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ar-SA"/>
        </w:rPr>
      </w:pPr>
      <w:r w:rsidRPr="00757ECB">
        <w:rPr>
          <w:rFonts w:ascii="Garamond" w:hAnsi="Garamond" w:cs="Calibri"/>
          <w:lang w:val="pl-PL" w:eastAsia="ar-SA"/>
        </w:rPr>
        <w:t>Zamawiający przewiduje możliwości unieważnienia postępowania, jeżeli środki publiczne, które zamierzał przeznaczyć na sfinansowanie całości lub części zamówienia, nie zostały mu przyznane.</w:t>
      </w:r>
    </w:p>
    <w:p w14:paraId="1BA13DC4"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en-US"/>
        </w:rPr>
      </w:pPr>
      <w:r w:rsidRPr="00757ECB">
        <w:rPr>
          <w:rFonts w:ascii="Garamond" w:hAnsi="Garamond" w:cs="Calibri"/>
          <w:lang w:val="pl-PL" w:eastAsia="ar-SA"/>
        </w:rPr>
        <w:t xml:space="preserve">Informacja o sposobie komunikowania się Zamawiającego z Wykonawcami w inny sposób niż przy użyciu środków komunikacji elektronicznej w przypadku zaistnienia jednej z sytuacji określonych w art. 65 ust. 1, art. 66 i art. 69 ustawy </w:t>
      </w:r>
      <w:proofErr w:type="spellStart"/>
      <w:r w:rsidRPr="00757ECB">
        <w:rPr>
          <w:rFonts w:ascii="Garamond" w:hAnsi="Garamond" w:cs="Calibri"/>
          <w:lang w:val="pl-PL" w:eastAsia="ar-SA"/>
        </w:rPr>
        <w:t>Pzp</w:t>
      </w:r>
      <w:proofErr w:type="spellEnd"/>
      <w:r w:rsidRPr="00757ECB">
        <w:rPr>
          <w:rFonts w:ascii="Garamond" w:hAnsi="Garamond" w:cs="Calibri"/>
          <w:lang w:val="pl-PL" w:eastAsia="ar-SA"/>
        </w:rPr>
        <w:t xml:space="preserve"> – NIE DOTYCZY.</w:t>
      </w:r>
    </w:p>
    <w:p w14:paraId="13CB499E"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ar-SA"/>
        </w:rPr>
      </w:pPr>
      <w:r w:rsidRPr="00757ECB">
        <w:rPr>
          <w:rFonts w:ascii="Garamond" w:hAnsi="Garamond" w:cs="Calibri"/>
          <w:lang w:val="pl-PL" w:eastAsia="ar-SA"/>
        </w:rPr>
        <w:t>Zamawiający przewiduje możliwości unieważnienia postępowania, jeżeli środki publiczne, które zamierzał przeznaczyć na sfinansowanie całości lub części zamówienia, nie zostały mu przyznane.</w:t>
      </w:r>
    </w:p>
    <w:p w14:paraId="78D3FBD3" w14:textId="77777777" w:rsidR="00104300" w:rsidRPr="00757ECB" w:rsidRDefault="00104300" w:rsidP="00104300">
      <w:pPr>
        <w:widowControl w:val="0"/>
        <w:numPr>
          <w:ilvl w:val="0"/>
          <w:numId w:val="11"/>
        </w:numPr>
        <w:spacing w:after="200" w:line="360" w:lineRule="auto"/>
        <w:ind w:left="567" w:hanging="567"/>
        <w:jc w:val="both"/>
        <w:rPr>
          <w:rFonts w:ascii="Garamond" w:hAnsi="Garamond" w:cs="Calibri"/>
          <w:lang w:val="pl-PL" w:eastAsia="ar-SA"/>
        </w:rPr>
      </w:pPr>
      <w:r w:rsidRPr="00757ECB">
        <w:rPr>
          <w:rFonts w:ascii="Garamond" w:hAnsi="Garamond" w:cs="Calibri"/>
          <w:lang w:val="p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770CE27" w14:textId="63B09174"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Administratorem Pani/Pana danych osobowych jest </w:t>
      </w:r>
      <w:r w:rsidR="00A03CCB">
        <w:rPr>
          <w:rFonts w:ascii="Garamond" w:hAnsi="Garamond" w:cs="Calibri"/>
          <w:lang w:val="pl-PL" w:eastAsia="pl-PL"/>
        </w:rPr>
        <w:t>XX Liceum Ogólnokształcące im. Leopolda Staffa w Krakowie</w:t>
      </w:r>
      <w:r w:rsidRPr="00757ECB">
        <w:rPr>
          <w:rFonts w:ascii="Garamond" w:hAnsi="Garamond" w:cs="Calibri"/>
          <w:lang w:val="pl-PL" w:eastAsia="pl-PL"/>
        </w:rPr>
        <w:t xml:space="preserve">, ul. </w:t>
      </w:r>
      <w:r w:rsidR="00A03CCB">
        <w:rPr>
          <w:rFonts w:ascii="Garamond" w:hAnsi="Garamond" w:cs="Calibri"/>
          <w:lang w:val="pl-PL" w:eastAsia="pl-PL"/>
        </w:rPr>
        <w:t>Szla</w:t>
      </w:r>
      <w:r w:rsidR="00434937">
        <w:rPr>
          <w:rFonts w:ascii="Garamond" w:hAnsi="Garamond" w:cs="Calibri"/>
          <w:lang w:val="pl-PL" w:eastAsia="pl-PL"/>
        </w:rPr>
        <w:t>k 5</w:t>
      </w:r>
      <w:r w:rsidRPr="00757ECB">
        <w:rPr>
          <w:rFonts w:ascii="Garamond" w:hAnsi="Garamond" w:cs="Calibri"/>
          <w:lang w:val="pl-PL" w:eastAsia="pl-PL"/>
        </w:rPr>
        <w:t xml:space="preserve">, </w:t>
      </w:r>
      <w:r w:rsidR="00434937">
        <w:rPr>
          <w:rFonts w:ascii="Garamond" w:hAnsi="Garamond" w:cs="Calibri"/>
          <w:lang w:val="pl-PL" w:eastAsia="pl-PL"/>
        </w:rPr>
        <w:t>31-161 Kraków</w:t>
      </w:r>
      <w:r w:rsidRPr="00757ECB">
        <w:rPr>
          <w:rFonts w:ascii="Garamond" w:hAnsi="Garamond" w:cs="Calibri"/>
          <w:lang w:val="pl-PL" w:eastAsia="pl-PL"/>
        </w:rPr>
        <w:t xml:space="preserve">, tel. </w:t>
      </w:r>
      <w:r w:rsidR="00434937">
        <w:rPr>
          <w:rFonts w:ascii="Garamond" w:hAnsi="Garamond" w:cs="Calibri"/>
          <w:lang w:val="pl-PL" w:eastAsia="pl-PL"/>
        </w:rPr>
        <w:t>12 6331033</w:t>
      </w:r>
      <w:r w:rsidRPr="00757ECB">
        <w:rPr>
          <w:rFonts w:ascii="Garamond" w:hAnsi="Garamond" w:cs="Calibri"/>
          <w:lang w:val="pl-PL" w:eastAsia="pl-PL"/>
        </w:rPr>
        <w:t>, e-mail:</w:t>
      </w:r>
      <w:r w:rsidR="00434937">
        <w:rPr>
          <w:rFonts w:ascii="Garamond" w:hAnsi="Garamond" w:cs="Calibri"/>
          <w:lang w:val="pl-PL" w:eastAsia="pl-PL"/>
        </w:rPr>
        <w:t xml:space="preserve"> lo20@mjo.krakow.pl</w:t>
      </w:r>
    </w:p>
    <w:p w14:paraId="62E67CE8" w14:textId="6ED98D7D" w:rsidR="002E336A" w:rsidRPr="00C07909" w:rsidRDefault="00104300" w:rsidP="002E336A">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lastRenderedPageBreak/>
        <w:t xml:space="preserve">Inspektorem Ochrony Danych jest </w:t>
      </w:r>
      <w:r w:rsidR="00434937">
        <w:rPr>
          <w:rFonts w:ascii="Garamond" w:hAnsi="Garamond" w:cs="Calibri"/>
          <w:lang w:val="pl-PL" w:eastAsia="pl-PL"/>
        </w:rPr>
        <w:t>Anna Borowczak</w:t>
      </w:r>
      <w:r w:rsidRPr="00757ECB">
        <w:rPr>
          <w:rFonts w:ascii="Garamond" w:hAnsi="Garamond" w:cs="Calibri"/>
          <w:lang w:val="pl-PL" w:eastAsia="pl-PL"/>
        </w:rPr>
        <w:t>, tel.</w:t>
      </w:r>
      <w:r w:rsidR="00C07909">
        <w:rPr>
          <w:rFonts w:ascii="Garamond" w:hAnsi="Garamond" w:cs="Calibri"/>
          <w:lang w:val="pl-PL" w:eastAsia="pl-PL"/>
        </w:rPr>
        <w:t xml:space="preserve"> </w:t>
      </w:r>
      <w:r w:rsidR="00C07909" w:rsidRPr="00C07909">
        <w:rPr>
          <w:rStyle w:val="Pogrubienie"/>
          <w:rFonts w:ascii="Garamond" w:hAnsi="Garamond"/>
          <w:b w:val="0"/>
          <w:bCs w:val="0"/>
        </w:rPr>
        <w:t>12</w:t>
      </w:r>
      <w:r w:rsidR="00C07909">
        <w:rPr>
          <w:rStyle w:val="Pogrubienie"/>
          <w:rFonts w:ascii="Garamond" w:hAnsi="Garamond"/>
          <w:b w:val="0"/>
          <w:bCs w:val="0"/>
        </w:rPr>
        <w:t xml:space="preserve"> </w:t>
      </w:r>
      <w:r w:rsidR="00C07909" w:rsidRPr="00C07909">
        <w:rPr>
          <w:rStyle w:val="Pogrubienie"/>
          <w:rFonts w:ascii="Garamond" w:hAnsi="Garamond"/>
          <w:b w:val="0"/>
          <w:bCs w:val="0"/>
        </w:rPr>
        <w:t>6168291</w:t>
      </w:r>
      <w:r w:rsidRPr="00C07909">
        <w:rPr>
          <w:rFonts w:ascii="Garamond" w:hAnsi="Garamond" w:cs="Calibri"/>
          <w:lang w:val="pl-PL" w:eastAsia="pl-PL"/>
        </w:rPr>
        <w:t>, email:</w:t>
      </w:r>
      <w:r w:rsidR="00C07909" w:rsidRPr="00C07909">
        <w:t xml:space="preserve"> </w:t>
      </w:r>
      <w:r w:rsidR="00C07909" w:rsidRPr="00C07909">
        <w:rPr>
          <w:rFonts w:ascii="Garamond" w:hAnsi="Garamond" w:cs="Calibri"/>
          <w:lang w:val="pl-PL" w:eastAsia="pl-PL"/>
        </w:rPr>
        <w:t>inspektor4@mjo.krakow.pl</w:t>
      </w:r>
      <w:r w:rsidRPr="00C07909">
        <w:rPr>
          <w:rFonts w:ascii="Garamond" w:hAnsi="Garamond" w:cs="Calibri"/>
          <w:lang w:val="pl-PL" w:eastAsia="pl-PL"/>
        </w:rPr>
        <w:t xml:space="preserve"> </w:t>
      </w:r>
    </w:p>
    <w:p w14:paraId="7BE26454" w14:textId="2C08FCE9" w:rsidR="00104300" w:rsidRPr="002E336A" w:rsidRDefault="00104300" w:rsidP="002E336A">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2E336A">
        <w:rPr>
          <w:rFonts w:ascii="Garamond" w:hAnsi="Garamond" w:cs="Calibri"/>
          <w:lang w:val="pl-PL" w:eastAsia="pl-PL"/>
        </w:rPr>
        <w:t>Pani/Pana dane osobowe przetwarzane będą na podstawie art. 6 ust. 1 lit. b RODO w celu związanym z postępowaniem o udzielenie zamówienia publicznego w trybie podstawowym bez negocjacji  pn. „</w:t>
      </w:r>
      <w:r w:rsidR="002E336A" w:rsidRPr="00C415AD">
        <w:rPr>
          <w:rFonts w:ascii="Garamond" w:hAnsi="Garamond"/>
          <w:b/>
          <w:bCs/>
        </w:rPr>
        <w:t>Remont zabezpieczający tylną elewację budynku XX Liceum Ogólnokształcącego przy ul. Szlak 5 w Krakowie</w:t>
      </w:r>
      <w:r w:rsidR="00402CED">
        <w:rPr>
          <w:rFonts w:ascii="Garamond" w:hAnsi="Garamond"/>
          <w:b/>
          <w:bCs/>
        </w:rPr>
        <w:t>“</w:t>
      </w:r>
      <w:r w:rsidR="002E336A">
        <w:rPr>
          <w:rFonts w:ascii="Garamond" w:hAnsi="Garamond" w:cs="Calibri"/>
          <w:lang w:val="pl-PL" w:eastAsia="pl-PL"/>
        </w:rPr>
        <w:t>.</w:t>
      </w:r>
    </w:p>
    <w:p w14:paraId="372FE373"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Odbiorcami Państwa danych osobowych będą osoby lub podmioty, którym udostępniona zostanie dokumentacja postępowania w oparciu o art. 18 oraz art. 74 ustawy z dnia 11 września 2019 r.- Prawo zamówień publicznych (Dz.U.2023, poz. 1605 ze </w:t>
      </w:r>
      <w:proofErr w:type="spellStart"/>
      <w:r w:rsidRPr="00757ECB">
        <w:rPr>
          <w:rFonts w:ascii="Garamond" w:hAnsi="Garamond" w:cs="Calibri"/>
          <w:lang w:val="pl-PL" w:eastAsia="pl-PL"/>
        </w:rPr>
        <w:t>zm</w:t>
      </w:r>
      <w:proofErr w:type="spellEnd"/>
      <w:r w:rsidRPr="00757ECB">
        <w:rPr>
          <w:rFonts w:ascii="Garamond" w:hAnsi="Garamond" w:cs="Calibri"/>
          <w:lang w:val="pl-PL" w:eastAsia="pl-PL"/>
        </w:rPr>
        <w:t xml:space="preserve">,), dalej „ustawa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lub ustawę o dostępie do informacji publicznej (Dz.U.2020.0.2176) lub inne przepisy prawa lub umowy zawarte przez Zamawiającego;  </w:t>
      </w:r>
    </w:p>
    <w:p w14:paraId="43359336"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Dane osobowe będą przechowywane zgodnie z art. 78 ust. 1 ustawy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przez okres tu 4 lat od dnia zakończenia postępowania o udzielenie zamówienia (a jeżeli czas trwania umowy przekracza cztery lata, okres przechowywania obejmuje cały czas trwania umowy) oraz przez okres archiwizacji dokumentów wynikający z przepisów wewnętrznych administratora danych. Okresy te dotyczą również Wykonawców, którzy złożyli oferty i nie zostały one uznano jako najkorzystniejsze;</w:t>
      </w:r>
    </w:p>
    <w:p w14:paraId="795D4FB0"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obowiązek podania przez Panią/Pana danych osobowych bezpośrednio Pani/Pana dotyczących jest wymogiem ustawowym określonym w przepisach ustawy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związanym z udziałem w postępowaniu o udzielenie zamówienia publicznego; konsekwencje niepodania określonych danych wynikają z ustawy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w:t>
      </w:r>
    </w:p>
    <w:p w14:paraId="0BC7014F"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w odniesieniu do Pani/Pana danych osobowych decyzje nie będą podejmowane w sposób zautomatyzowany, stosownie do art. 22 RODO;</w:t>
      </w:r>
    </w:p>
    <w:p w14:paraId="6C89FC9A" w14:textId="77777777" w:rsidR="00104300" w:rsidRPr="00757ECB" w:rsidRDefault="00104300" w:rsidP="0096574B">
      <w:pPr>
        <w:suppressAutoHyphens w:val="0"/>
        <w:spacing w:after="150" w:line="360" w:lineRule="auto"/>
        <w:ind w:left="851"/>
        <w:contextualSpacing/>
        <w:jc w:val="both"/>
        <w:rPr>
          <w:rFonts w:ascii="Garamond" w:hAnsi="Garamond" w:cs="Calibri"/>
          <w:lang w:val="pl-PL" w:eastAsia="pl-PL"/>
        </w:rPr>
      </w:pPr>
      <w:r w:rsidRPr="00757ECB">
        <w:rPr>
          <w:rFonts w:ascii="Garamond" w:hAnsi="Garamond" w:cs="Calibri"/>
          <w:lang w:val="pl-PL" w:eastAsia="pl-PL"/>
        </w:rPr>
        <w:t>posiada Pani/Pan:</w:t>
      </w:r>
    </w:p>
    <w:p w14:paraId="04AC9609"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na podstawie art. 15 RODO prawo dostępu do danych osobowych Pani/Pana dotyczących;</w:t>
      </w:r>
    </w:p>
    <w:p w14:paraId="6C0494EF"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oraz nie może naruszać integralności protokołu oraz jego załączników;</w:t>
      </w:r>
    </w:p>
    <w:p w14:paraId="06D28179"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w:t>
      </w:r>
      <w:r w:rsidRPr="00757ECB">
        <w:rPr>
          <w:rFonts w:ascii="Garamond" w:hAnsi="Garamond" w:cs="Calibri"/>
          <w:lang w:val="pl-PL" w:eastAsia="pl-PL"/>
        </w:rPr>
        <w:lastRenderedPageBreak/>
        <w:t xml:space="preserve">ochrony praw innej osoby fizycznej lub prawnej, lub z uwagi na ważne względy interesu publicznego Unii Europejskiej lub państwa członkowskiego;  </w:t>
      </w:r>
    </w:p>
    <w:p w14:paraId="54BDC11E"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prawo do wniesienia skargi do Prezesa Urzędu Ochrony Danych Osobowych, gdy uzna Pani/Pan, że przetwarzanie danych osobowych Pani/Pana dotyczących narusza przepisy RODO;</w:t>
      </w:r>
    </w:p>
    <w:p w14:paraId="0EA684A7"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nie przysługuje Pani/Panu:</w:t>
      </w:r>
    </w:p>
    <w:p w14:paraId="253BAB99"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w związku z art. 17 ust. 3 lit. b, d lub e RODO prawo do usunięcia danych osobowych;</w:t>
      </w:r>
    </w:p>
    <w:p w14:paraId="7D32D782"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prawo do przenoszenia danych osobowych, o którym mowa w art. 20 RODO;</w:t>
      </w:r>
    </w:p>
    <w:p w14:paraId="228288A5"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na podstawie art. 21 RODO prawo sprzeciwu, wobec przetwarzania danych osobowych, gdyż podstawą prawną przetwarzania Pani/Pana danych osobowych jest art. 6 ust. 1 lit. c RODO;</w:t>
      </w:r>
    </w:p>
    <w:p w14:paraId="04C0E382"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zgodnie z art. 75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 w przypadku korzystania przez osobę z uprawnienia, o którym mowa w art. 15 ust. 1 - 3 RODO</w:t>
      </w:r>
    </w:p>
    <w:p w14:paraId="76E4A33A" w14:textId="77777777" w:rsidR="00104300" w:rsidRPr="00757ECB" w:rsidRDefault="00104300" w:rsidP="00104300">
      <w:pPr>
        <w:numPr>
          <w:ilvl w:val="0"/>
          <w:numId w:val="30"/>
        </w:numPr>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zamawiający może żądać od osoby występującej z żądaniem, nazwy lub daty zakończonego postępowania o udzielenie</w:t>
      </w:r>
    </w:p>
    <w:p w14:paraId="3C56E055" w14:textId="77777777" w:rsidR="00104300" w:rsidRPr="00757ECB" w:rsidRDefault="00104300" w:rsidP="00104300">
      <w:pPr>
        <w:numPr>
          <w:ilvl w:val="0"/>
          <w:numId w:val="30"/>
        </w:numPr>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zamówienia publicznego;</w:t>
      </w:r>
    </w:p>
    <w:p w14:paraId="6BE8E4E2"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zgodnie z art. 19 ust. 2 i art. 76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skorzystanie przez osobę, której dane dotyczą, z uprawnienia do sprostowania lub</w:t>
      </w:r>
    </w:p>
    <w:p w14:paraId="33B5A95E" w14:textId="08C88E9D" w:rsidR="00104300" w:rsidRPr="0096574B" w:rsidRDefault="00104300" w:rsidP="0096574B">
      <w:pPr>
        <w:numPr>
          <w:ilvl w:val="0"/>
          <w:numId w:val="30"/>
        </w:numPr>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uzupełnienia danych osobowych, o którym mowa w art. 16 RODO nie może skutkować zmianą wyniku postępowania o</w:t>
      </w:r>
      <w:r w:rsidR="0096574B">
        <w:rPr>
          <w:rFonts w:ascii="Garamond" w:hAnsi="Garamond" w:cs="Calibri"/>
          <w:lang w:val="pl-PL" w:eastAsia="pl-PL"/>
        </w:rPr>
        <w:t xml:space="preserve"> </w:t>
      </w:r>
      <w:r w:rsidRPr="0096574B">
        <w:rPr>
          <w:rFonts w:ascii="Garamond" w:hAnsi="Garamond" w:cs="Calibri"/>
          <w:lang w:val="pl-PL" w:eastAsia="pl-PL"/>
        </w:rPr>
        <w:t xml:space="preserve">udzielenie zamówienia publicznego ani zmianą postanowień umowy w sprawie zamówienia publicznego w zakresie niezgodnym z </w:t>
      </w:r>
      <w:proofErr w:type="spellStart"/>
      <w:r w:rsidRPr="0096574B">
        <w:rPr>
          <w:rFonts w:ascii="Garamond" w:hAnsi="Garamond" w:cs="Calibri"/>
          <w:lang w:val="pl-PL" w:eastAsia="pl-PL"/>
        </w:rPr>
        <w:t>Pzp</w:t>
      </w:r>
      <w:proofErr w:type="spellEnd"/>
      <w:r w:rsidRPr="0096574B">
        <w:rPr>
          <w:rFonts w:ascii="Garamond" w:hAnsi="Garamond" w:cs="Calibri"/>
          <w:lang w:val="pl-PL" w:eastAsia="pl-PL"/>
        </w:rPr>
        <w:t>, ani naruszać integralności protokołu postępowania oraz jego załączników;</w:t>
      </w:r>
    </w:p>
    <w:p w14:paraId="3E418919" w14:textId="51ACCC8A" w:rsidR="00104300" w:rsidRPr="0096574B" w:rsidRDefault="00104300" w:rsidP="0096574B">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zgodnie z art. 19 ust. 3 i art. 74 ust. 3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Wystąpienie z żądaniem, o którym mowa w art. 18 ust. 1 RODO nie ogranicza</w:t>
      </w:r>
      <w:r w:rsidR="0096574B">
        <w:rPr>
          <w:rFonts w:ascii="Garamond" w:hAnsi="Garamond" w:cs="Calibri"/>
          <w:lang w:val="pl-PL" w:eastAsia="pl-PL"/>
        </w:rPr>
        <w:t xml:space="preserve"> </w:t>
      </w:r>
      <w:r w:rsidRPr="0096574B">
        <w:rPr>
          <w:rFonts w:ascii="Garamond" w:hAnsi="Garamond" w:cs="Calibri"/>
          <w:lang w:val="pl-PL" w:eastAsia="pl-PL"/>
        </w:rPr>
        <w:t xml:space="preserve">przetwarzania danych osobowych do czasu zakończenia postępowania o udzielenie zamówienia publicznego lub konkursu; </w:t>
      </w:r>
    </w:p>
    <w:p w14:paraId="7335499D" w14:textId="77777777" w:rsidR="00104300" w:rsidRPr="00757ECB" w:rsidRDefault="00104300" w:rsidP="00104300">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w przypadku gdy wniesienie takiego żądania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239C6EE1" w14:textId="2DF10507" w:rsidR="00104300" w:rsidRPr="0096574B" w:rsidRDefault="00104300" w:rsidP="0096574B">
      <w:pPr>
        <w:numPr>
          <w:ilvl w:val="0"/>
          <w:numId w:val="30"/>
        </w:numPr>
        <w:tabs>
          <w:tab w:val="num" w:pos="72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t xml:space="preserve">w myśl art. 74 ust. 4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xml:space="preserve"> zasada jawności, o której mowa w art. 74 ust. 1 </w:t>
      </w:r>
      <w:proofErr w:type="spellStart"/>
      <w:r w:rsidRPr="00757ECB">
        <w:rPr>
          <w:rFonts w:ascii="Garamond" w:hAnsi="Garamond" w:cs="Calibri"/>
          <w:lang w:val="pl-PL" w:eastAsia="pl-PL"/>
        </w:rPr>
        <w:t>Pzp</w:t>
      </w:r>
      <w:proofErr w:type="spellEnd"/>
      <w:r w:rsidRPr="00757ECB">
        <w:rPr>
          <w:rFonts w:ascii="Garamond" w:hAnsi="Garamond" w:cs="Calibri"/>
          <w:lang w:val="pl-PL" w:eastAsia="pl-PL"/>
        </w:rPr>
        <w:t>, ma zastosowanie do wszystkich danych</w:t>
      </w:r>
      <w:r w:rsidR="0096574B">
        <w:rPr>
          <w:rFonts w:ascii="Garamond" w:hAnsi="Garamond" w:cs="Calibri"/>
          <w:lang w:val="pl-PL" w:eastAsia="pl-PL"/>
        </w:rPr>
        <w:t xml:space="preserve"> </w:t>
      </w:r>
      <w:r w:rsidRPr="0096574B">
        <w:rPr>
          <w:rFonts w:ascii="Garamond" w:hAnsi="Garamond" w:cs="Calibri"/>
          <w:lang w:val="pl-PL" w:eastAsia="pl-PL"/>
        </w:rPr>
        <w:t xml:space="preserve">osobowych, z wyjątkiem danych, o których mowa w art. 9 ust. 1 RODO zebranych w toku postępowania o udzielenie zamówienia publicznego. Ograniczenia zasady jawności, o których mowa w art. 74 ust. 3 i art. 18 ust. 3-6 </w:t>
      </w:r>
      <w:proofErr w:type="spellStart"/>
      <w:r w:rsidRPr="0096574B">
        <w:rPr>
          <w:rFonts w:ascii="Garamond" w:hAnsi="Garamond" w:cs="Calibri"/>
          <w:lang w:val="pl-PL" w:eastAsia="pl-PL"/>
        </w:rPr>
        <w:t>Pzp</w:t>
      </w:r>
      <w:proofErr w:type="spellEnd"/>
      <w:r w:rsidRPr="0096574B">
        <w:rPr>
          <w:rFonts w:ascii="Garamond" w:hAnsi="Garamond" w:cs="Calibri"/>
          <w:lang w:val="pl-PL" w:eastAsia="pl-PL"/>
        </w:rPr>
        <w:t xml:space="preserve"> stosuje się odpowiednio:</w:t>
      </w:r>
    </w:p>
    <w:p w14:paraId="43566A21" w14:textId="77777777" w:rsidR="00104300" w:rsidRPr="00757ECB" w:rsidRDefault="00104300" w:rsidP="00104300">
      <w:pPr>
        <w:numPr>
          <w:ilvl w:val="0"/>
          <w:numId w:val="30"/>
        </w:numPr>
        <w:tabs>
          <w:tab w:val="num" w:pos="1440"/>
        </w:tabs>
        <w:suppressAutoHyphens w:val="0"/>
        <w:spacing w:after="150" w:line="360" w:lineRule="auto"/>
        <w:ind w:left="851" w:hanging="283"/>
        <w:contextualSpacing/>
        <w:jc w:val="both"/>
        <w:rPr>
          <w:rFonts w:ascii="Garamond" w:hAnsi="Garamond" w:cs="Calibri"/>
          <w:lang w:val="pl-PL" w:eastAsia="pl-PL"/>
        </w:rPr>
      </w:pPr>
      <w:r w:rsidRPr="00757ECB">
        <w:rPr>
          <w:rFonts w:ascii="Garamond" w:hAnsi="Garamond" w:cs="Calibri"/>
          <w:lang w:val="pl-PL" w:eastAsia="pl-PL"/>
        </w:rPr>
        <w:lastRenderedPageBreak/>
        <w:t>W odniesieniu do danych osobowych przekazywanych Zamawiającemu a nie dotyczących bezpośrednio Wykonawcy (np. danych osobowych jego pracowników, reprezentantów, współpracowników, podwykonawców, osób, którymi posługuje  się przy realizacji zamówienia, osób, które udostępniają mu zasoby na potrzeby udziału w postępowaniu itp.);</w:t>
      </w:r>
    </w:p>
    <w:p w14:paraId="65325D43" w14:textId="77777777" w:rsidR="00104300" w:rsidRPr="00757ECB" w:rsidRDefault="00104300" w:rsidP="00104300">
      <w:pPr>
        <w:numPr>
          <w:ilvl w:val="0"/>
          <w:numId w:val="30"/>
        </w:numPr>
        <w:tabs>
          <w:tab w:val="num" w:pos="1440"/>
        </w:tabs>
        <w:suppressAutoHyphens w:val="0"/>
        <w:spacing w:after="150" w:line="360" w:lineRule="auto"/>
        <w:ind w:left="1134" w:hanging="283"/>
        <w:contextualSpacing/>
        <w:jc w:val="both"/>
        <w:rPr>
          <w:rFonts w:ascii="Garamond" w:hAnsi="Garamond" w:cs="Calibri"/>
          <w:lang w:val="pl-PL" w:eastAsia="pl-PL"/>
        </w:rPr>
      </w:pPr>
      <w:r w:rsidRPr="00757ECB">
        <w:rPr>
          <w:rFonts w:ascii="Garamond" w:hAnsi="Garamond" w:cs="Calibri"/>
          <w:lang w:val="pl-PL" w:eastAsia="pl-PL"/>
        </w:rPr>
        <w:t>Wykonawca zobowiązany jest do dopełnienia obowiązków informacyjnych, o których mowa w art. 13 lub 14 RODO, w tym do przekazania im informacji odnośnie administrowania ich danymi przez Zamawiającego oraz do złożenia wraz z ofertą oświadczenia o ich dopełnieniu pod rygorem odpowiedzialności odszkodowawczej wobec Zamawiającego.</w:t>
      </w:r>
    </w:p>
    <w:p w14:paraId="5830B50C" w14:textId="77777777" w:rsidR="00104300" w:rsidRPr="00757ECB" w:rsidRDefault="00104300" w:rsidP="00104300">
      <w:pPr>
        <w:autoSpaceDE w:val="0"/>
        <w:autoSpaceDN w:val="0"/>
        <w:adjustRightInd w:val="0"/>
        <w:spacing w:line="360" w:lineRule="auto"/>
        <w:jc w:val="both"/>
        <w:rPr>
          <w:rFonts w:ascii="Garamond" w:hAnsi="Garamond" w:cs="Calibri"/>
          <w:b/>
          <w:u w:val="single"/>
          <w:lang w:val="pl-PL" w:eastAsia="ar-SA"/>
        </w:rPr>
      </w:pPr>
      <w:r w:rsidRPr="00757ECB">
        <w:rPr>
          <w:rFonts w:ascii="Garamond" w:hAnsi="Garamond" w:cs="Calibri"/>
          <w:b/>
          <w:u w:val="single"/>
          <w:lang w:val="pl-PL" w:eastAsia="ar-SA"/>
        </w:rPr>
        <w:t>Załączniki:</w:t>
      </w:r>
    </w:p>
    <w:p w14:paraId="5F9E61CD" w14:textId="77777777"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 xml:space="preserve">Załącznik nr 1 </w:t>
      </w:r>
      <w:r w:rsidRPr="00757ECB">
        <w:rPr>
          <w:rFonts w:ascii="Garamond" w:hAnsi="Garamond" w:cstheme="minorHAnsi"/>
        </w:rPr>
        <w:tab/>
        <w:t xml:space="preserve">- Opis przedmiotu zamówienia </w:t>
      </w:r>
    </w:p>
    <w:p w14:paraId="5A1AEA82" w14:textId="77777777"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Załącznik nr 2</w:t>
      </w:r>
      <w:r w:rsidRPr="00757ECB">
        <w:rPr>
          <w:rFonts w:ascii="Garamond" w:hAnsi="Garamond" w:cstheme="minorHAnsi"/>
        </w:rPr>
        <w:tab/>
        <w:t>- Formularz oferty</w:t>
      </w:r>
    </w:p>
    <w:p w14:paraId="55A372CA" w14:textId="77777777"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Załącznik nr 3</w:t>
      </w:r>
      <w:r w:rsidRPr="00757ECB">
        <w:rPr>
          <w:rFonts w:ascii="Garamond" w:hAnsi="Garamond" w:cstheme="minorHAnsi"/>
        </w:rPr>
        <w:tab/>
        <w:t>- Oświadczenie Wykonawcy o niepodleganiu wykluczeniu</w:t>
      </w:r>
    </w:p>
    <w:p w14:paraId="7A7788FE" w14:textId="77777777"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Załącznik nr 4</w:t>
      </w:r>
      <w:r w:rsidRPr="00757ECB">
        <w:rPr>
          <w:rFonts w:ascii="Garamond" w:hAnsi="Garamond" w:cstheme="minorHAnsi"/>
        </w:rPr>
        <w:tab/>
        <w:t xml:space="preserve">- Projektowane postanowienia umowy </w:t>
      </w:r>
    </w:p>
    <w:p w14:paraId="71B22207" w14:textId="72C9998A"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 xml:space="preserve">Załącznik nr </w:t>
      </w:r>
      <w:r w:rsidR="002E336A">
        <w:rPr>
          <w:rFonts w:ascii="Garamond" w:hAnsi="Garamond" w:cstheme="minorHAnsi"/>
        </w:rPr>
        <w:t>5</w:t>
      </w:r>
      <w:r w:rsidRPr="00757ECB">
        <w:rPr>
          <w:rFonts w:ascii="Garamond" w:hAnsi="Garamond" w:cstheme="minorHAnsi"/>
        </w:rPr>
        <w:tab/>
        <w:t>- Wykaz osób</w:t>
      </w:r>
    </w:p>
    <w:p w14:paraId="59D060F9" w14:textId="125F97E4"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 xml:space="preserve">Załącznik nr </w:t>
      </w:r>
      <w:r w:rsidR="002E336A">
        <w:rPr>
          <w:rFonts w:ascii="Garamond" w:hAnsi="Garamond" w:cstheme="minorHAnsi"/>
        </w:rPr>
        <w:t>6</w:t>
      </w:r>
      <w:r w:rsidRPr="00757ECB">
        <w:rPr>
          <w:rFonts w:ascii="Garamond" w:hAnsi="Garamond" w:cstheme="minorHAnsi"/>
        </w:rPr>
        <w:tab/>
        <w:t>- Oświadczenie - grupa kapitałowa</w:t>
      </w:r>
    </w:p>
    <w:p w14:paraId="2A25292B" w14:textId="18E95385" w:rsidR="00104300" w:rsidRPr="00757ECB"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 xml:space="preserve">Załącznik nr </w:t>
      </w:r>
      <w:r w:rsidR="002E336A">
        <w:rPr>
          <w:rFonts w:ascii="Garamond" w:hAnsi="Garamond" w:cstheme="minorHAnsi"/>
        </w:rPr>
        <w:t>7</w:t>
      </w:r>
      <w:r w:rsidRPr="00757ECB">
        <w:rPr>
          <w:rFonts w:ascii="Garamond" w:hAnsi="Garamond" w:cstheme="minorHAnsi"/>
        </w:rPr>
        <w:t xml:space="preserve">    - Oświadczenie o aktualności danych</w:t>
      </w:r>
    </w:p>
    <w:p w14:paraId="6EA921FF" w14:textId="0CE91F79" w:rsidR="00104300" w:rsidRPr="00127424" w:rsidRDefault="00104300" w:rsidP="00104300">
      <w:pPr>
        <w:pStyle w:val="Akapitzlist"/>
        <w:suppressAutoHyphens w:val="0"/>
        <w:autoSpaceDE w:val="0"/>
        <w:autoSpaceDN w:val="0"/>
        <w:adjustRightInd w:val="0"/>
        <w:spacing w:line="360" w:lineRule="auto"/>
        <w:ind w:left="567"/>
        <w:rPr>
          <w:rFonts w:ascii="Garamond" w:hAnsi="Garamond" w:cstheme="minorHAnsi"/>
        </w:rPr>
      </w:pPr>
      <w:r w:rsidRPr="00757ECB">
        <w:rPr>
          <w:rFonts w:ascii="Garamond" w:hAnsi="Garamond" w:cstheme="minorHAnsi"/>
        </w:rPr>
        <w:t xml:space="preserve">Załącznik nr </w:t>
      </w:r>
      <w:r w:rsidR="002E336A">
        <w:rPr>
          <w:rFonts w:ascii="Garamond" w:hAnsi="Garamond" w:cstheme="minorHAnsi"/>
        </w:rPr>
        <w:t>8</w:t>
      </w:r>
      <w:r w:rsidRPr="00757ECB">
        <w:rPr>
          <w:rFonts w:ascii="Garamond" w:hAnsi="Garamond" w:cstheme="minorHAnsi"/>
        </w:rPr>
        <w:t xml:space="preserve"> </w:t>
      </w:r>
      <w:r w:rsidRPr="00757ECB">
        <w:rPr>
          <w:rFonts w:ascii="Garamond" w:hAnsi="Garamond" w:cstheme="minorHAnsi"/>
        </w:rPr>
        <w:tab/>
        <w:t>- Oświadczenie Wykonawców wspólnie występujących o udzielenie zamówienia</w:t>
      </w:r>
    </w:p>
    <w:p w14:paraId="698A297F" w14:textId="66691A3B" w:rsidR="00104300" w:rsidRPr="00127424" w:rsidRDefault="00104300" w:rsidP="00104300">
      <w:pPr>
        <w:spacing w:after="200" w:line="360" w:lineRule="auto"/>
        <w:rPr>
          <w:rFonts w:ascii="Garamond" w:hAnsi="Garamond" w:cs="Calibri"/>
          <w:lang w:eastAsia="ar-SA"/>
        </w:rPr>
      </w:pPr>
      <w:r>
        <w:rPr>
          <w:rFonts w:ascii="Garamond" w:hAnsi="Garamond" w:cs="Calibri"/>
          <w:lang w:eastAsia="ar-SA"/>
        </w:rPr>
        <w:t xml:space="preserve">          </w:t>
      </w:r>
    </w:p>
    <w:p w14:paraId="7466E2B2" w14:textId="77777777" w:rsidR="00104300" w:rsidRPr="00127424" w:rsidRDefault="00104300" w:rsidP="00104300">
      <w:pPr>
        <w:spacing w:after="200" w:line="360" w:lineRule="auto"/>
        <w:rPr>
          <w:rFonts w:ascii="Garamond" w:hAnsi="Garamond" w:cs="Calibri"/>
          <w:lang w:val="pl-PL" w:eastAsia="ar-SA"/>
        </w:rPr>
      </w:pPr>
    </w:p>
    <w:p w14:paraId="2A13C6A5" w14:textId="77777777" w:rsidR="00104300" w:rsidRPr="00127424" w:rsidRDefault="00104300" w:rsidP="00104300">
      <w:pPr>
        <w:spacing w:line="360" w:lineRule="auto"/>
        <w:rPr>
          <w:rFonts w:ascii="Garamond" w:hAnsi="Garamond"/>
        </w:rPr>
      </w:pPr>
    </w:p>
    <w:p w14:paraId="7EFC4080" w14:textId="77777777" w:rsidR="0092736D" w:rsidRDefault="0092736D"/>
    <w:sectPr w:rsidR="0092736D" w:rsidSect="00104300">
      <w:headerReference w:type="default" r:id="rId12"/>
      <w:footerReference w:type="default" r:id="rId13"/>
      <w:pgSz w:w="11907" w:h="16839" w:code="9"/>
      <w:pgMar w:top="1417" w:right="1417" w:bottom="1417" w:left="1417" w:header="567"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B769F" w14:textId="77777777" w:rsidR="00FF1397" w:rsidRDefault="00FF1397">
      <w:r>
        <w:separator/>
      </w:r>
    </w:p>
  </w:endnote>
  <w:endnote w:type="continuationSeparator" w:id="0">
    <w:p w14:paraId="0F177212" w14:textId="77777777" w:rsidR="00FF1397" w:rsidRDefault="00FF1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Microsoft YaHei">
    <w:panose1 w:val="020B0503020204020204"/>
    <w:charset w:val="86"/>
    <w:family w:val="swiss"/>
    <w:pitch w:val="variable"/>
    <w:sig w:usb0="80000287" w:usb1="2ACF3C50" w:usb2="00000016" w:usb3="00000000" w:csb0="0004001F" w:csb1="00000000"/>
  </w:font>
  <w:font w:name="TimesNewRoman">
    <w:charset w:val="00"/>
    <w:family w:val="auto"/>
    <w:pitch w:val="variable"/>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988787"/>
      <w:docPartObj>
        <w:docPartGallery w:val="Page Numbers (Bottom of Page)"/>
        <w:docPartUnique/>
      </w:docPartObj>
    </w:sdtPr>
    <w:sdtContent>
      <w:p w14:paraId="07674FD0" w14:textId="77777777" w:rsidR="00A37951" w:rsidRDefault="00000000">
        <w:pPr>
          <w:pStyle w:val="Stopka"/>
          <w:jc w:val="center"/>
        </w:pPr>
        <w:r>
          <w:fldChar w:fldCharType="begin"/>
        </w:r>
        <w:r>
          <w:instrText>PAGE   \* MERGEFORMAT</w:instrText>
        </w:r>
        <w:r>
          <w:fldChar w:fldCharType="separate"/>
        </w:r>
        <w:r w:rsidRPr="00D2515A">
          <w:rPr>
            <w:noProof/>
            <w:lang w:val="pl-PL"/>
          </w:rPr>
          <w:t>3</w:t>
        </w:r>
        <w:r>
          <w:fldChar w:fldCharType="end"/>
        </w:r>
      </w:p>
    </w:sdtContent>
  </w:sdt>
  <w:p w14:paraId="216D938A" w14:textId="77777777" w:rsidR="00A37951" w:rsidRPr="00920E1B" w:rsidRDefault="00A37951">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D5684" w14:textId="77777777" w:rsidR="00FF1397" w:rsidRDefault="00FF1397">
      <w:r>
        <w:separator/>
      </w:r>
    </w:p>
  </w:footnote>
  <w:footnote w:type="continuationSeparator" w:id="0">
    <w:p w14:paraId="63ABBDD4" w14:textId="77777777" w:rsidR="00FF1397" w:rsidRDefault="00FF1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864B5" w14:textId="77777777" w:rsidR="00A37951" w:rsidRPr="00FB1134" w:rsidRDefault="00A37951" w:rsidP="0043151F">
    <w:pPr>
      <w:pStyle w:val="Nagwek"/>
      <w:rPr>
        <w:noProof/>
        <w:lang w:val="pl-PL" w:eastAsia="pl-PL"/>
      </w:rPr>
    </w:pPr>
  </w:p>
  <w:p w14:paraId="63FC5981" w14:textId="77777777" w:rsidR="00A37951" w:rsidRDefault="00A37951" w:rsidP="0043151F"/>
  <w:p w14:paraId="63029D53" w14:textId="77777777" w:rsidR="00A37951" w:rsidRDefault="00A379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8A8"/>
    <w:multiLevelType w:val="hybridMultilevel"/>
    <w:tmpl w:val="A3628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20FCA"/>
    <w:multiLevelType w:val="hybridMultilevel"/>
    <w:tmpl w:val="FB9ACBB0"/>
    <w:lvl w:ilvl="0" w:tplc="A6D233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F178C0"/>
    <w:multiLevelType w:val="hybridMultilevel"/>
    <w:tmpl w:val="703C1FEA"/>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0FBF33AB"/>
    <w:multiLevelType w:val="hybridMultilevel"/>
    <w:tmpl w:val="FA146B82"/>
    <w:lvl w:ilvl="0" w:tplc="FF0E78A6">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5" w15:restartNumberingAfterBreak="0">
    <w:nsid w:val="12266511"/>
    <w:multiLevelType w:val="hybridMultilevel"/>
    <w:tmpl w:val="EB2EF7AC"/>
    <w:lvl w:ilvl="0" w:tplc="04150011">
      <w:start w:val="1"/>
      <w:numFmt w:val="decimal"/>
      <w:lvlText w:val="%1)"/>
      <w:lvlJc w:val="left"/>
      <w:pPr>
        <w:ind w:left="1211" w:hanging="360"/>
      </w:pPr>
    </w:lvl>
    <w:lvl w:ilvl="1" w:tplc="A6D23330">
      <w:start w:val="1"/>
      <w:numFmt w:val="lowerLetter"/>
      <w:lvlText w:val="%2)"/>
      <w:lvlJc w:val="left"/>
      <w:pPr>
        <w:ind w:left="1931" w:hanging="360"/>
      </w:pPr>
      <w:rPr>
        <w:rFonts w:hint="default"/>
      </w:rPr>
    </w:lvl>
    <w:lvl w:ilvl="2" w:tplc="3D1CDA2A">
      <w:start w:val="15"/>
      <w:numFmt w:val="upperRoman"/>
      <w:lvlText w:val="%3."/>
      <w:lvlJc w:val="left"/>
      <w:pPr>
        <w:ind w:left="3191" w:hanging="720"/>
      </w:pPr>
      <w:rPr>
        <w:rFonts w:hint="default"/>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69C0B77"/>
    <w:multiLevelType w:val="hybridMultilevel"/>
    <w:tmpl w:val="AA32B79E"/>
    <w:lvl w:ilvl="0" w:tplc="9E54A3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884C4C"/>
    <w:multiLevelType w:val="hybridMultilevel"/>
    <w:tmpl w:val="AAAE41B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18AA6B25"/>
    <w:multiLevelType w:val="multilevel"/>
    <w:tmpl w:val="D0DE4B90"/>
    <w:lvl w:ilvl="0">
      <w:start w:val="1"/>
      <w:numFmt w:val="decimal"/>
      <w:lvlText w:val="%1."/>
      <w:lvlJc w:val="left"/>
      <w:pPr>
        <w:tabs>
          <w:tab w:val="num" w:pos="142"/>
        </w:tabs>
        <w:ind w:left="502" w:hanging="360"/>
      </w:pPr>
      <w:rPr>
        <w:rFonts w:ascii="Garamond" w:eastAsia="Times New Roman" w:hAnsi="Garamond" w:cstheme="minorHAnsi" w:hint="default"/>
        <w:b w:val="0"/>
        <w:bCs/>
        <w:sz w:val="24"/>
        <w:szCs w:val="24"/>
      </w:rPr>
    </w:lvl>
    <w:lvl w:ilvl="1">
      <w:start w:val="1"/>
      <w:numFmt w:val="decimal"/>
      <w:lvlText w:val="%2."/>
      <w:lvlJc w:val="left"/>
      <w:pPr>
        <w:tabs>
          <w:tab w:val="num" w:pos="1080"/>
        </w:tabs>
        <w:ind w:left="1080" w:hanging="360"/>
      </w:pPr>
      <w:rPr>
        <w:rFonts w:ascii="Garamond" w:eastAsia="Times New Roman" w:hAnsi="Garamond" w:cs="Calibr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D3A79A1"/>
    <w:multiLevelType w:val="hybridMultilevel"/>
    <w:tmpl w:val="9D2E79EE"/>
    <w:lvl w:ilvl="0" w:tplc="06BA82B6">
      <w:start w:val="1"/>
      <w:numFmt w:val="lowerLetter"/>
      <w:lvlText w:val="%1)"/>
      <w:lvlJc w:val="left"/>
      <w:pPr>
        <w:ind w:left="720" w:hanging="360"/>
      </w:pPr>
      <w:rPr>
        <w:rFonts w:hint="default"/>
        <w:color w:val="000000"/>
      </w:rPr>
    </w:lvl>
    <w:lvl w:ilvl="1" w:tplc="04150011">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3550BC14">
      <w:start w:val="1"/>
      <w:numFmt w:val="decimal"/>
      <w:lvlText w:val="%4)"/>
      <w:lvlJc w:val="left"/>
      <w:pPr>
        <w:ind w:left="2880" w:hanging="360"/>
      </w:pPr>
      <w:rPr>
        <w:rFonts w:ascii="Garamond" w:eastAsia="Arial" w:hAnsi="Garamond"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73A56"/>
    <w:multiLevelType w:val="multilevel"/>
    <w:tmpl w:val="E610A3FC"/>
    <w:lvl w:ilvl="0">
      <w:start w:val="1"/>
      <w:numFmt w:val="decimal"/>
      <w:lvlText w:val="%1)"/>
      <w:lvlJc w:val="left"/>
      <w:pPr>
        <w:tabs>
          <w:tab w:val="num" w:pos="432"/>
        </w:tabs>
        <w:ind w:left="432" w:hanging="432"/>
      </w:pPr>
      <w:rPr>
        <w:rFonts w:ascii="Garamond" w:eastAsia="Times New Roman" w:hAnsi="Garamond" w:cs="Times New Roman"/>
      </w:rPr>
    </w:lvl>
    <w:lvl w:ilvl="1">
      <w:start w:val="1"/>
      <w:numFmt w:val="upperRoman"/>
      <w:lvlText w:val="%2."/>
      <w:lvlJc w:val="right"/>
      <w:pPr>
        <w:tabs>
          <w:tab w:val="num" w:pos="0"/>
        </w:tabs>
        <w:ind w:left="576" w:hanging="576"/>
      </w:pPr>
      <w:rPr>
        <w:b/>
      </w:rPr>
    </w:lvl>
    <w:lvl w:ilvl="2">
      <w:start w:val="1"/>
      <w:numFmt w:val="decimal"/>
      <w:lvlText w:val="%3."/>
      <w:lvlJc w:val="left"/>
      <w:pPr>
        <w:tabs>
          <w:tab w:val="num" w:pos="0"/>
        </w:tabs>
        <w:ind w:left="720" w:hanging="720"/>
      </w:pPr>
      <w:rPr>
        <w:rFonts w:ascii="Garamond" w:hAnsi="Garamond" w:cstheme="minorHAnsi" w:hint="default"/>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21D81E08"/>
    <w:multiLevelType w:val="hybridMultilevel"/>
    <w:tmpl w:val="99E0B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B4F65"/>
    <w:multiLevelType w:val="singleLevel"/>
    <w:tmpl w:val="11787976"/>
    <w:lvl w:ilvl="0">
      <w:start w:val="1"/>
      <w:numFmt w:val="decimal"/>
      <w:lvlText w:val="%1)"/>
      <w:legacy w:legacy="1" w:legacySpace="0" w:legacyIndent="538"/>
      <w:lvlJc w:val="left"/>
      <w:rPr>
        <w:rFonts w:ascii="Garamond" w:hAnsi="Garamond" w:cs="Times New Roman" w:hint="default"/>
      </w:rPr>
    </w:lvl>
  </w:abstractNum>
  <w:abstractNum w:abstractNumId="14" w15:restartNumberingAfterBreak="0">
    <w:nsid w:val="26AB1A0C"/>
    <w:multiLevelType w:val="hybridMultilevel"/>
    <w:tmpl w:val="4ECE8634"/>
    <w:lvl w:ilvl="0" w:tplc="380C8558">
      <w:start w:val="5"/>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5730558A">
      <w:start w:val="1"/>
      <w:numFmt w:val="decimal"/>
      <w:lvlText w:val="%3."/>
      <w:lvlJc w:val="right"/>
      <w:pPr>
        <w:ind w:left="2160" w:hanging="180"/>
      </w:pPr>
      <w:rPr>
        <w:rFonts w:asciiTheme="minorHAnsi" w:eastAsia="Times New Roman" w:hAnsiTheme="minorHAnsi" w:cstheme="minorHAnsi"/>
      </w:rPr>
    </w:lvl>
    <w:lvl w:ilvl="3" w:tplc="F09658FA">
      <w:start w:val="1"/>
      <w:numFmt w:val="decimal"/>
      <w:lvlText w:val="%4."/>
      <w:lvlJc w:val="left"/>
      <w:pPr>
        <w:ind w:left="2880" w:hanging="360"/>
      </w:pPr>
      <w:rPr>
        <w:b w:val="0"/>
        <w:color w:val="auto"/>
        <w:sz w:val="24"/>
        <w:szCs w:val="24"/>
      </w:rPr>
    </w:lvl>
    <w:lvl w:ilvl="4" w:tplc="0444121C">
      <w:start w:val="1"/>
      <w:numFmt w:val="decimal"/>
      <w:lvlText w:val="%5)"/>
      <w:lvlJc w:val="left"/>
      <w:pPr>
        <w:ind w:left="1211" w:hanging="360"/>
      </w:pPr>
      <w:rPr>
        <w:rFonts w:ascii="Garamond" w:hAnsi="Garamond" w:hint="default"/>
        <w:sz w:val="24"/>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9E6F54"/>
    <w:multiLevelType w:val="hybridMultilevel"/>
    <w:tmpl w:val="79CAC3C2"/>
    <w:lvl w:ilvl="0" w:tplc="F09658FA">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150877"/>
    <w:multiLevelType w:val="hybridMultilevel"/>
    <w:tmpl w:val="9684AB4E"/>
    <w:lvl w:ilvl="0" w:tplc="74E02DD4">
      <w:start w:val="1"/>
      <w:numFmt w:val="decimal"/>
      <w:lvlText w:val="%1)"/>
      <w:lvlJc w:val="left"/>
      <w:pPr>
        <w:ind w:left="1080" w:hanging="360"/>
      </w:pPr>
      <w:rPr>
        <w:rFonts w:eastAsia="Calibri" w:cs="Calibri"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EF478FB"/>
    <w:multiLevelType w:val="hybridMultilevel"/>
    <w:tmpl w:val="4EEC27DE"/>
    <w:lvl w:ilvl="0" w:tplc="EF8695E0">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BF6AE1"/>
    <w:multiLevelType w:val="multilevel"/>
    <w:tmpl w:val="8E44495E"/>
    <w:lvl w:ilvl="0">
      <w:start w:val="1"/>
      <w:numFmt w:val="decimal"/>
      <w:lvlText w:val="%1)"/>
      <w:lvlJc w:val="left"/>
      <w:pPr>
        <w:tabs>
          <w:tab w:val="num" w:pos="432"/>
        </w:tabs>
        <w:ind w:left="432" w:hanging="432"/>
      </w:pPr>
    </w:lvl>
    <w:lvl w:ilvl="1">
      <w:start w:val="1"/>
      <w:numFmt w:val="upperRoman"/>
      <w:lvlText w:val="%2."/>
      <w:lvlJc w:val="right"/>
      <w:pPr>
        <w:tabs>
          <w:tab w:val="num" w:pos="0"/>
        </w:tabs>
        <w:ind w:left="576" w:hanging="576"/>
      </w:pPr>
      <w:rPr>
        <w:b/>
      </w:rPr>
    </w:lvl>
    <w:lvl w:ilvl="2">
      <w:start w:val="1"/>
      <w:numFmt w:val="decimal"/>
      <w:lvlText w:val="%3."/>
      <w:lvlJc w:val="left"/>
      <w:pPr>
        <w:tabs>
          <w:tab w:val="num" w:pos="0"/>
        </w:tabs>
        <w:ind w:left="720" w:hanging="720"/>
      </w:pPr>
      <w:rPr>
        <w:rFonts w:ascii="Garamond" w:hAnsi="Garamond" w:cstheme="minorHAnsi" w:hint="default"/>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20" w15:restartNumberingAfterBreak="0">
    <w:nsid w:val="39216D66"/>
    <w:multiLevelType w:val="hybridMultilevel"/>
    <w:tmpl w:val="6FE057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D63D80"/>
    <w:multiLevelType w:val="hybridMultilevel"/>
    <w:tmpl w:val="6FD48494"/>
    <w:lvl w:ilvl="0" w:tplc="86D8B536">
      <w:start w:val="1"/>
      <w:numFmt w:val="decimal"/>
      <w:lvlText w:val="%1)"/>
      <w:lvlJc w:val="left"/>
      <w:pPr>
        <w:ind w:left="1241" w:hanging="390"/>
      </w:pPr>
      <w:rPr>
        <w:rFonts w:hint="default"/>
      </w:rPr>
    </w:lvl>
    <w:lvl w:ilvl="1" w:tplc="04150011">
      <w:start w:val="1"/>
      <w:numFmt w:val="decimal"/>
      <w:lvlText w:val="%2)"/>
      <w:lvlJc w:val="left"/>
      <w:pPr>
        <w:ind w:left="1440" w:hanging="360"/>
      </w:pPr>
    </w:lvl>
    <w:lvl w:ilvl="2" w:tplc="966C30D6">
      <w:start w:val="17"/>
      <w:numFmt w:val="upperRoman"/>
      <w:lvlText w:val="%3."/>
      <w:lvlJc w:val="left"/>
      <w:pPr>
        <w:ind w:left="2700" w:hanging="720"/>
      </w:pPr>
      <w:rPr>
        <w:rFonts w:hint="default"/>
      </w:rPr>
    </w:lvl>
    <w:lvl w:ilvl="3" w:tplc="9C525E32">
      <w:start w:val="14"/>
      <w:numFmt w:val="decimal"/>
      <w:lvlText w:val="%4."/>
      <w:lvlJc w:val="left"/>
      <w:pPr>
        <w:ind w:left="2880" w:hanging="360"/>
      </w:pPr>
      <w:rPr>
        <w:rFonts w:hint="default"/>
      </w:rPr>
    </w:lvl>
    <w:lvl w:ilvl="4" w:tplc="882EC4FC">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6B796A"/>
    <w:multiLevelType w:val="hybridMultilevel"/>
    <w:tmpl w:val="4B0219A0"/>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3" w15:restartNumberingAfterBreak="0">
    <w:nsid w:val="49477B4E"/>
    <w:multiLevelType w:val="hybridMultilevel"/>
    <w:tmpl w:val="79C27F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6D69B5"/>
    <w:multiLevelType w:val="hybridMultilevel"/>
    <w:tmpl w:val="53DC90F8"/>
    <w:lvl w:ilvl="0" w:tplc="098A3C14">
      <w:start w:val="1"/>
      <w:numFmt w:val="decimal"/>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1D286C"/>
    <w:multiLevelType w:val="hybridMultilevel"/>
    <w:tmpl w:val="D7FA2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A74126"/>
    <w:multiLevelType w:val="hybridMultilevel"/>
    <w:tmpl w:val="3A368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DD81C29"/>
    <w:multiLevelType w:val="hybridMultilevel"/>
    <w:tmpl w:val="8A067C7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7E4459D8">
      <w:start w:val="1"/>
      <w:numFmt w:val="decimal"/>
      <w:lvlText w:val="%4)"/>
      <w:lvlJc w:val="left"/>
      <w:pPr>
        <w:ind w:left="2880" w:hanging="360"/>
      </w:pPr>
      <w:rPr>
        <w:rFonts w:ascii="Garamond" w:hAnsi="Garamond" w:cstheme="minorHAnsi" w:hint="default"/>
        <w:sz w:val="22"/>
        <w:szCs w:val="22"/>
      </w:rPr>
    </w:lvl>
    <w:lvl w:ilvl="4" w:tplc="C6322818">
      <w:start w:val="6"/>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981713"/>
    <w:multiLevelType w:val="hybridMultilevel"/>
    <w:tmpl w:val="2D846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283CB5"/>
    <w:multiLevelType w:val="hybridMultilevel"/>
    <w:tmpl w:val="4002EA9C"/>
    <w:lvl w:ilvl="0" w:tplc="7D06D04E">
      <w:start w:val="1"/>
      <w:numFmt w:val="decimal"/>
      <w:lvlText w:val="%1)"/>
      <w:lvlJc w:val="left"/>
      <w:pPr>
        <w:ind w:left="1068" w:hanging="360"/>
      </w:pPr>
      <w:rPr>
        <w:rFonts w:hint="default"/>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7817F49"/>
    <w:multiLevelType w:val="hybridMultilevel"/>
    <w:tmpl w:val="D376F2B2"/>
    <w:lvl w:ilvl="0" w:tplc="4E44D6AC">
      <w:start w:val="1"/>
      <w:numFmt w:val="decimal"/>
      <w:lvlText w:val="%1)"/>
      <w:lvlJc w:val="left"/>
      <w:pPr>
        <w:ind w:left="1343" w:hanging="360"/>
      </w:pPr>
      <w:rPr>
        <w:rFonts w:ascii="Garamond" w:eastAsia="Times New Roman" w:hAnsi="Garamond" w:cs="Times New Roman"/>
        <w:b w:val="0"/>
      </w:rPr>
    </w:lvl>
    <w:lvl w:ilvl="1" w:tplc="04150019" w:tentative="1">
      <w:start w:val="1"/>
      <w:numFmt w:val="lowerLetter"/>
      <w:lvlText w:val="%2."/>
      <w:lvlJc w:val="left"/>
      <w:pPr>
        <w:ind w:left="2063" w:hanging="360"/>
      </w:pPr>
    </w:lvl>
    <w:lvl w:ilvl="2" w:tplc="0415001B" w:tentative="1">
      <w:start w:val="1"/>
      <w:numFmt w:val="lowerRoman"/>
      <w:lvlText w:val="%3."/>
      <w:lvlJc w:val="right"/>
      <w:pPr>
        <w:ind w:left="2783" w:hanging="180"/>
      </w:pPr>
    </w:lvl>
    <w:lvl w:ilvl="3" w:tplc="0415000F" w:tentative="1">
      <w:start w:val="1"/>
      <w:numFmt w:val="decimal"/>
      <w:lvlText w:val="%4."/>
      <w:lvlJc w:val="left"/>
      <w:pPr>
        <w:ind w:left="3503" w:hanging="360"/>
      </w:pPr>
    </w:lvl>
    <w:lvl w:ilvl="4" w:tplc="04150019" w:tentative="1">
      <w:start w:val="1"/>
      <w:numFmt w:val="lowerLetter"/>
      <w:lvlText w:val="%5."/>
      <w:lvlJc w:val="left"/>
      <w:pPr>
        <w:ind w:left="4223" w:hanging="360"/>
      </w:pPr>
    </w:lvl>
    <w:lvl w:ilvl="5" w:tplc="0415001B" w:tentative="1">
      <w:start w:val="1"/>
      <w:numFmt w:val="lowerRoman"/>
      <w:lvlText w:val="%6."/>
      <w:lvlJc w:val="right"/>
      <w:pPr>
        <w:ind w:left="4943" w:hanging="180"/>
      </w:pPr>
    </w:lvl>
    <w:lvl w:ilvl="6" w:tplc="0415000F" w:tentative="1">
      <w:start w:val="1"/>
      <w:numFmt w:val="decimal"/>
      <w:lvlText w:val="%7."/>
      <w:lvlJc w:val="left"/>
      <w:pPr>
        <w:ind w:left="5663" w:hanging="360"/>
      </w:pPr>
    </w:lvl>
    <w:lvl w:ilvl="7" w:tplc="04150019" w:tentative="1">
      <w:start w:val="1"/>
      <w:numFmt w:val="lowerLetter"/>
      <w:lvlText w:val="%8."/>
      <w:lvlJc w:val="left"/>
      <w:pPr>
        <w:ind w:left="6383" w:hanging="360"/>
      </w:pPr>
    </w:lvl>
    <w:lvl w:ilvl="8" w:tplc="0415001B" w:tentative="1">
      <w:start w:val="1"/>
      <w:numFmt w:val="lowerRoman"/>
      <w:lvlText w:val="%9."/>
      <w:lvlJc w:val="right"/>
      <w:pPr>
        <w:ind w:left="7103" w:hanging="180"/>
      </w:pPr>
    </w:lvl>
  </w:abstractNum>
  <w:abstractNum w:abstractNumId="31" w15:restartNumberingAfterBreak="0">
    <w:nsid w:val="74466851"/>
    <w:multiLevelType w:val="hybridMultilevel"/>
    <w:tmpl w:val="74766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7C3726"/>
    <w:multiLevelType w:val="hybridMultilevel"/>
    <w:tmpl w:val="2550DF2C"/>
    <w:lvl w:ilvl="0" w:tplc="422E44D8">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64804946">
    <w:abstractNumId w:val="11"/>
  </w:num>
  <w:num w:numId="2" w16cid:durableId="49354062">
    <w:abstractNumId w:val="8"/>
  </w:num>
  <w:num w:numId="3" w16cid:durableId="283582352">
    <w:abstractNumId w:val="5"/>
  </w:num>
  <w:num w:numId="4" w16cid:durableId="913393357">
    <w:abstractNumId w:val="20"/>
  </w:num>
  <w:num w:numId="5" w16cid:durableId="1016810102">
    <w:abstractNumId w:val="26"/>
  </w:num>
  <w:num w:numId="6" w16cid:durableId="1739860743">
    <w:abstractNumId w:val="22"/>
  </w:num>
  <w:num w:numId="7" w16cid:durableId="1875076388">
    <w:abstractNumId w:val="32"/>
  </w:num>
  <w:num w:numId="8" w16cid:durableId="1178539528">
    <w:abstractNumId w:val="6"/>
  </w:num>
  <w:num w:numId="9" w16cid:durableId="740834130">
    <w:abstractNumId w:val="29"/>
  </w:num>
  <w:num w:numId="10" w16cid:durableId="2084791508">
    <w:abstractNumId w:val="14"/>
  </w:num>
  <w:num w:numId="11" w16cid:durableId="690687129">
    <w:abstractNumId w:val="25"/>
  </w:num>
  <w:num w:numId="12" w16cid:durableId="547109619">
    <w:abstractNumId w:val="1"/>
  </w:num>
  <w:num w:numId="13" w16cid:durableId="810369920">
    <w:abstractNumId w:val="0"/>
  </w:num>
  <w:num w:numId="14" w16cid:durableId="1563977507">
    <w:abstractNumId w:val="31"/>
  </w:num>
  <w:num w:numId="15" w16cid:durableId="1546872430">
    <w:abstractNumId w:val="7"/>
  </w:num>
  <w:num w:numId="16" w16cid:durableId="904683539">
    <w:abstractNumId w:val="12"/>
  </w:num>
  <w:num w:numId="17" w16cid:durableId="2038970448">
    <w:abstractNumId w:val="15"/>
  </w:num>
  <w:num w:numId="18" w16cid:durableId="353923943">
    <w:abstractNumId w:val="27"/>
  </w:num>
  <w:num w:numId="19" w16cid:durableId="2050765574">
    <w:abstractNumId w:val="28"/>
  </w:num>
  <w:num w:numId="20" w16cid:durableId="993728667">
    <w:abstractNumId w:val="2"/>
  </w:num>
  <w:num w:numId="21" w16cid:durableId="1691178142">
    <w:abstractNumId w:val="23"/>
  </w:num>
  <w:num w:numId="22" w16cid:durableId="798425511">
    <w:abstractNumId w:val="10"/>
  </w:num>
  <w:num w:numId="23" w16cid:durableId="43795309">
    <w:abstractNumId w:val="21"/>
  </w:num>
  <w:num w:numId="24" w16cid:durableId="343216538">
    <w:abstractNumId w:val="3"/>
  </w:num>
  <w:num w:numId="25" w16cid:durableId="1551527600">
    <w:abstractNumId w:val="9"/>
  </w:num>
  <w:num w:numId="26" w16cid:durableId="2001152137">
    <w:abstractNumId w:val="19"/>
  </w:num>
  <w:num w:numId="27" w16cid:durableId="474103572">
    <w:abstractNumId w:val="4"/>
  </w:num>
  <w:num w:numId="28" w16cid:durableId="772821054">
    <w:abstractNumId w:val="13"/>
  </w:num>
  <w:num w:numId="29" w16cid:durableId="189035254">
    <w:abstractNumId w:val="17"/>
  </w:num>
  <w:num w:numId="30" w16cid:durableId="1786464170">
    <w:abstractNumId w:val="18"/>
  </w:num>
  <w:num w:numId="31" w16cid:durableId="1445342104">
    <w:abstractNumId w:val="16"/>
  </w:num>
  <w:num w:numId="32" w16cid:durableId="77099688">
    <w:abstractNumId w:val="30"/>
  </w:num>
  <w:num w:numId="33" w16cid:durableId="186477891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300"/>
    <w:rsid w:val="00031C14"/>
    <w:rsid w:val="00104300"/>
    <w:rsid w:val="001725BE"/>
    <w:rsid w:val="001D496E"/>
    <w:rsid w:val="002E336A"/>
    <w:rsid w:val="00327E96"/>
    <w:rsid w:val="00402CED"/>
    <w:rsid w:val="00434937"/>
    <w:rsid w:val="00636D57"/>
    <w:rsid w:val="00670667"/>
    <w:rsid w:val="00677D2A"/>
    <w:rsid w:val="006D6BE0"/>
    <w:rsid w:val="006E206E"/>
    <w:rsid w:val="006F31C6"/>
    <w:rsid w:val="0071056E"/>
    <w:rsid w:val="00744513"/>
    <w:rsid w:val="007E5959"/>
    <w:rsid w:val="00846C53"/>
    <w:rsid w:val="00874E61"/>
    <w:rsid w:val="008856D4"/>
    <w:rsid w:val="00885FA3"/>
    <w:rsid w:val="008B4E72"/>
    <w:rsid w:val="0092736D"/>
    <w:rsid w:val="0096574B"/>
    <w:rsid w:val="00A03CCB"/>
    <w:rsid w:val="00A37951"/>
    <w:rsid w:val="00A560A8"/>
    <w:rsid w:val="00BC76D9"/>
    <w:rsid w:val="00C07909"/>
    <w:rsid w:val="00CC2583"/>
    <w:rsid w:val="00CC35B7"/>
    <w:rsid w:val="00D20902"/>
    <w:rsid w:val="00D86BDD"/>
    <w:rsid w:val="00E62517"/>
    <w:rsid w:val="00E95226"/>
    <w:rsid w:val="00EA6183"/>
    <w:rsid w:val="00EC5A5C"/>
    <w:rsid w:val="00FC18B5"/>
    <w:rsid w:val="00FF13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3C617"/>
  <w15:chartTrackingRefBased/>
  <w15:docId w15:val="{374BDD92-CA36-4FEF-B183-2B639F90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36A"/>
    <w:pPr>
      <w:suppressAutoHyphens/>
      <w:spacing w:after="0" w:line="240" w:lineRule="auto"/>
    </w:pPr>
    <w:rPr>
      <w:rFonts w:ascii="Times New Roman" w:eastAsia="Times New Roman" w:hAnsi="Times New Roman" w:cs="Times New Roman"/>
      <w:kern w:val="0"/>
      <w:sz w:val="24"/>
      <w:szCs w:val="24"/>
      <w:lang w:val="lt-LT" w:eastAsia="lt-LT"/>
      <w14:ligatures w14:val="none"/>
    </w:rPr>
  </w:style>
  <w:style w:type="paragraph" w:styleId="Nagwek3">
    <w:name w:val="heading 3"/>
    <w:basedOn w:val="Normalny"/>
    <w:next w:val="Normalny"/>
    <w:link w:val="Nagwek3Znak"/>
    <w:uiPriority w:val="9"/>
    <w:semiHidden/>
    <w:unhideWhenUsed/>
    <w:qFormat/>
    <w:rsid w:val="00677D2A"/>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104300"/>
    <w:rPr>
      <w:rFonts w:ascii="Open Sans" w:hAnsi="Open Sans" w:cs="Open Sans"/>
      <w:color w:val="000000"/>
      <w:sz w:val="20"/>
      <w:szCs w:val="20"/>
      <w:lang w:val="en-GB" w:eastAsia="lt-LT"/>
    </w:rPr>
  </w:style>
  <w:style w:type="character" w:customStyle="1" w:styleId="StopkaZnak">
    <w:name w:val="Stopka Znak"/>
    <w:link w:val="Stopka"/>
    <w:uiPriority w:val="99"/>
    <w:qFormat/>
    <w:rsid w:val="00104300"/>
    <w:rPr>
      <w:rFonts w:ascii="Open Sans" w:hAnsi="Open Sans" w:cs="Open Sans"/>
      <w:color w:val="000000"/>
      <w:sz w:val="20"/>
      <w:szCs w:val="20"/>
      <w:lang w:val="en-GB" w:eastAsia="lt-LT"/>
    </w:rPr>
  </w:style>
  <w:style w:type="paragraph" w:styleId="Nagwek">
    <w:name w:val="header"/>
    <w:basedOn w:val="Normalny"/>
    <w:next w:val="Tekstpodstawowy"/>
    <w:link w:val="NagwekZnak"/>
    <w:uiPriority w:val="99"/>
    <w:unhideWhenUsed/>
    <w:rsid w:val="00104300"/>
    <w:pPr>
      <w:tabs>
        <w:tab w:val="center" w:pos="4819"/>
        <w:tab w:val="right" w:pos="9638"/>
      </w:tabs>
    </w:pPr>
    <w:rPr>
      <w:rFonts w:ascii="Open Sans" w:eastAsiaTheme="minorHAnsi" w:hAnsi="Open Sans" w:cs="Open Sans"/>
      <w:color w:val="000000"/>
      <w:kern w:val="2"/>
      <w:sz w:val="20"/>
      <w:szCs w:val="20"/>
      <w:lang w:val="en-GB"/>
      <w14:ligatures w14:val="standardContextual"/>
    </w:rPr>
  </w:style>
  <w:style w:type="character" w:customStyle="1" w:styleId="NagwekZnak1">
    <w:name w:val="Nagłówek Znak1"/>
    <w:basedOn w:val="Domylnaczcionkaakapitu"/>
    <w:uiPriority w:val="99"/>
    <w:semiHidden/>
    <w:rsid w:val="00104300"/>
    <w:rPr>
      <w:rFonts w:ascii="Times New Roman" w:eastAsia="Times New Roman" w:hAnsi="Times New Roman" w:cs="Times New Roman"/>
      <w:kern w:val="0"/>
      <w:sz w:val="24"/>
      <w:szCs w:val="24"/>
      <w:lang w:val="lt-LT" w:eastAsia="lt-LT"/>
      <w14:ligatures w14:val="none"/>
    </w:rPr>
  </w:style>
  <w:style w:type="paragraph" w:styleId="Stopka">
    <w:name w:val="footer"/>
    <w:basedOn w:val="Normalny"/>
    <w:link w:val="StopkaZnak"/>
    <w:uiPriority w:val="99"/>
    <w:unhideWhenUsed/>
    <w:rsid w:val="00104300"/>
    <w:pPr>
      <w:tabs>
        <w:tab w:val="center" w:pos="4819"/>
        <w:tab w:val="right" w:pos="9638"/>
      </w:tabs>
    </w:pPr>
    <w:rPr>
      <w:rFonts w:ascii="Open Sans" w:eastAsiaTheme="minorHAnsi" w:hAnsi="Open Sans" w:cs="Open Sans"/>
      <w:color w:val="000000"/>
      <w:kern w:val="2"/>
      <w:sz w:val="20"/>
      <w:szCs w:val="20"/>
      <w:lang w:val="en-GB"/>
      <w14:ligatures w14:val="standardContextual"/>
    </w:rPr>
  </w:style>
  <w:style w:type="character" w:customStyle="1" w:styleId="StopkaZnak1">
    <w:name w:val="Stopka Znak1"/>
    <w:basedOn w:val="Domylnaczcionkaakapitu"/>
    <w:uiPriority w:val="99"/>
    <w:semiHidden/>
    <w:rsid w:val="00104300"/>
    <w:rPr>
      <w:rFonts w:ascii="Times New Roman" w:eastAsia="Times New Roman" w:hAnsi="Times New Roman" w:cs="Times New Roman"/>
      <w:kern w:val="0"/>
      <w:sz w:val="24"/>
      <w:szCs w:val="24"/>
      <w:lang w:val="lt-LT" w:eastAsia="lt-LT"/>
      <w14:ligatures w14:val="none"/>
    </w:rPr>
  </w:style>
  <w:style w:type="character" w:styleId="Hipercze">
    <w:name w:val="Hyperlink"/>
    <w:basedOn w:val="Domylnaczcionkaakapitu"/>
    <w:uiPriority w:val="99"/>
    <w:unhideWhenUsed/>
    <w:rsid w:val="00104300"/>
    <w:rPr>
      <w:color w:val="0563C1" w:themeColor="hyperlink"/>
      <w:u w:val="single"/>
    </w:rPr>
  </w:style>
  <w:style w:type="paragraph" w:styleId="Akapitzlist">
    <w:name w:val="List Paragraph"/>
    <w:aliases w:val="CW_Lista,Obiekt,List Paragraph1,List Paragraph,normalny tekst,General Header"/>
    <w:basedOn w:val="Normalny"/>
    <w:link w:val="AkapitzlistZnak"/>
    <w:uiPriority w:val="99"/>
    <w:qFormat/>
    <w:rsid w:val="00104300"/>
    <w:pPr>
      <w:ind w:left="720"/>
      <w:contextualSpacing/>
    </w:pPr>
  </w:style>
  <w:style w:type="character" w:customStyle="1" w:styleId="AkapitzlistZnak">
    <w:name w:val="Akapit z listą Znak"/>
    <w:aliases w:val="CW_Lista Znak,Obiekt Znak,List Paragraph1 Znak,List Paragraph Znak,normalny tekst Znak,General Header Znak"/>
    <w:link w:val="Akapitzlist"/>
    <w:uiPriority w:val="99"/>
    <w:qFormat/>
    <w:rsid w:val="00104300"/>
    <w:rPr>
      <w:rFonts w:ascii="Times New Roman" w:eastAsia="Times New Roman" w:hAnsi="Times New Roman" w:cs="Times New Roman"/>
      <w:kern w:val="0"/>
      <w:sz w:val="24"/>
      <w:szCs w:val="24"/>
      <w:lang w:val="lt-LT" w:eastAsia="lt-LT"/>
      <w14:ligatures w14:val="none"/>
    </w:rPr>
  </w:style>
  <w:style w:type="paragraph" w:styleId="Tekstpodstawowy">
    <w:name w:val="Body Text"/>
    <w:basedOn w:val="Normalny"/>
    <w:link w:val="TekstpodstawowyZnak"/>
    <w:uiPriority w:val="99"/>
    <w:semiHidden/>
    <w:unhideWhenUsed/>
    <w:rsid w:val="00104300"/>
    <w:pPr>
      <w:spacing w:after="120"/>
    </w:pPr>
  </w:style>
  <w:style w:type="character" w:customStyle="1" w:styleId="TekstpodstawowyZnak">
    <w:name w:val="Tekst podstawowy Znak"/>
    <w:basedOn w:val="Domylnaczcionkaakapitu"/>
    <w:link w:val="Tekstpodstawowy"/>
    <w:uiPriority w:val="99"/>
    <w:semiHidden/>
    <w:rsid w:val="00104300"/>
    <w:rPr>
      <w:rFonts w:ascii="Times New Roman" w:eastAsia="Times New Roman" w:hAnsi="Times New Roman" w:cs="Times New Roman"/>
      <w:kern w:val="0"/>
      <w:sz w:val="24"/>
      <w:szCs w:val="24"/>
      <w:lang w:val="lt-LT" w:eastAsia="lt-LT"/>
      <w14:ligatures w14:val="none"/>
    </w:rPr>
  </w:style>
  <w:style w:type="character" w:styleId="Odwoaniedokomentarza">
    <w:name w:val="annotation reference"/>
    <w:basedOn w:val="Domylnaczcionkaakapitu"/>
    <w:uiPriority w:val="99"/>
    <w:semiHidden/>
    <w:unhideWhenUsed/>
    <w:rsid w:val="00CC35B7"/>
    <w:rPr>
      <w:sz w:val="16"/>
      <w:szCs w:val="16"/>
    </w:rPr>
  </w:style>
  <w:style w:type="paragraph" w:styleId="Tekstkomentarza">
    <w:name w:val="annotation text"/>
    <w:basedOn w:val="Normalny"/>
    <w:link w:val="TekstkomentarzaZnak"/>
    <w:uiPriority w:val="99"/>
    <w:semiHidden/>
    <w:unhideWhenUsed/>
    <w:rsid w:val="00CC35B7"/>
    <w:rPr>
      <w:sz w:val="20"/>
      <w:szCs w:val="20"/>
    </w:rPr>
  </w:style>
  <w:style w:type="character" w:customStyle="1" w:styleId="TekstkomentarzaZnak">
    <w:name w:val="Tekst komentarza Znak"/>
    <w:basedOn w:val="Domylnaczcionkaakapitu"/>
    <w:link w:val="Tekstkomentarza"/>
    <w:uiPriority w:val="99"/>
    <w:semiHidden/>
    <w:rsid w:val="00CC35B7"/>
    <w:rPr>
      <w:rFonts w:ascii="Times New Roman" w:eastAsia="Times New Roman" w:hAnsi="Times New Roman" w:cs="Times New Roman"/>
      <w:kern w:val="0"/>
      <w:sz w:val="20"/>
      <w:szCs w:val="20"/>
      <w:lang w:val="lt-LT" w:eastAsia="lt-LT"/>
      <w14:ligatures w14:val="none"/>
    </w:rPr>
  </w:style>
  <w:style w:type="paragraph" w:styleId="Tematkomentarza">
    <w:name w:val="annotation subject"/>
    <w:basedOn w:val="Tekstkomentarza"/>
    <w:next w:val="Tekstkomentarza"/>
    <w:link w:val="TematkomentarzaZnak"/>
    <w:uiPriority w:val="99"/>
    <w:semiHidden/>
    <w:unhideWhenUsed/>
    <w:rsid w:val="00CC35B7"/>
    <w:rPr>
      <w:b/>
      <w:bCs/>
    </w:rPr>
  </w:style>
  <w:style w:type="character" w:customStyle="1" w:styleId="TematkomentarzaZnak">
    <w:name w:val="Temat komentarza Znak"/>
    <w:basedOn w:val="TekstkomentarzaZnak"/>
    <w:link w:val="Tematkomentarza"/>
    <w:uiPriority w:val="99"/>
    <w:semiHidden/>
    <w:rsid w:val="00CC35B7"/>
    <w:rPr>
      <w:rFonts w:ascii="Times New Roman" w:eastAsia="Times New Roman" w:hAnsi="Times New Roman" w:cs="Times New Roman"/>
      <w:b/>
      <w:bCs/>
      <w:kern w:val="0"/>
      <w:sz w:val="20"/>
      <w:szCs w:val="20"/>
      <w:lang w:val="lt-LT" w:eastAsia="lt-LT"/>
      <w14:ligatures w14:val="none"/>
    </w:rPr>
  </w:style>
  <w:style w:type="character" w:styleId="Nierozpoznanawzmianka">
    <w:name w:val="Unresolved Mention"/>
    <w:basedOn w:val="Domylnaczcionkaakapitu"/>
    <w:uiPriority w:val="99"/>
    <w:semiHidden/>
    <w:unhideWhenUsed/>
    <w:rsid w:val="00A03CCB"/>
    <w:rPr>
      <w:color w:val="605E5C"/>
      <w:shd w:val="clear" w:color="auto" w:fill="E1DFDD"/>
    </w:rPr>
  </w:style>
  <w:style w:type="character" w:styleId="Pogrubienie">
    <w:name w:val="Strong"/>
    <w:basedOn w:val="Domylnaczcionkaakapitu"/>
    <w:uiPriority w:val="22"/>
    <w:qFormat/>
    <w:rsid w:val="00C07909"/>
    <w:rPr>
      <w:b/>
      <w:bCs/>
    </w:rPr>
  </w:style>
  <w:style w:type="character" w:customStyle="1" w:styleId="Nagwek3Znak">
    <w:name w:val="Nagłówek 3 Znak"/>
    <w:basedOn w:val="Domylnaczcionkaakapitu"/>
    <w:link w:val="Nagwek3"/>
    <w:uiPriority w:val="9"/>
    <w:semiHidden/>
    <w:rsid w:val="00677D2A"/>
    <w:rPr>
      <w:rFonts w:asciiTheme="majorHAnsi" w:eastAsiaTheme="majorEastAsia" w:hAnsiTheme="majorHAnsi" w:cstheme="majorBidi"/>
      <w:color w:val="1F3763" w:themeColor="accent1" w:themeShade="7F"/>
      <w:kern w:val="0"/>
      <w:sz w:val="24"/>
      <w:szCs w:val="24"/>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19581">
      <w:bodyDiv w:val="1"/>
      <w:marLeft w:val="0"/>
      <w:marRight w:val="0"/>
      <w:marTop w:val="0"/>
      <w:marBottom w:val="0"/>
      <w:divBdr>
        <w:top w:val="none" w:sz="0" w:space="0" w:color="auto"/>
        <w:left w:val="none" w:sz="0" w:space="0" w:color="auto"/>
        <w:bottom w:val="none" w:sz="0" w:space="0" w:color="auto"/>
        <w:right w:val="none" w:sz="0" w:space="0" w:color="auto"/>
      </w:divBdr>
    </w:div>
    <w:div w:id="144246657">
      <w:bodyDiv w:val="1"/>
      <w:marLeft w:val="0"/>
      <w:marRight w:val="0"/>
      <w:marTop w:val="0"/>
      <w:marBottom w:val="0"/>
      <w:divBdr>
        <w:top w:val="none" w:sz="0" w:space="0" w:color="auto"/>
        <w:left w:val="none" w:sz="0" w:space="0" w:color="auto"/>
        <w:bottom w:val="none" w:sz="0" w:space="0" w:color="auto"/>
        <w:right w:val="none" w:sz="0" w:space="0" w:color="auto"/>
      </w:divBdr>
    </w:div>
    <w:div w:id="898058864">
      <w:bodyDiv w:val="1"/>
      <w:marLeft w:val="0"/>
      <w:marRight w:val="0"/>
      <w:marTop w:val="0"/>
      <w:marBottom w:val="0"/>
      <w:divBdr>
        <w:top w:val="none" w:sz="0" w:space="0" w:color="auto"/>
        <w:left w:val="none" w:sz="0" w:space="0" w:color="auto"/>
        <w:bottom w:val="none" w:sz="0" w:space="0" w:color="auto"/>
        <w:right w:val="none" w:sz="0" w:space="0" w:color="auto"/>
      </w:divBdr>
    </w:div>
    <w:div w:id="928124911">
      <w:bodyDiv w:val="1"/>
      <w:marLeft w:val="0"/>
      <w:marRight w:val="0"/>
      <w:marTop w:val="0"/>
      <w:marBottom w:val="0"/>
      <w:divBdr>
        <w:top w:val="none" w:sz="0" w:space="0" w:color="auto"/>
        <w:left w:val="none" w:sz="0" w:space="0" w:color="auto"/>
        <w:bottom w:val="none" w:sz="0" w:space="0" w:color="auto"/>
        <w:right w:val="none" w:sz="0" w:space="0" w:color="auto"/>
      </w:divBdr>
    </w:div>
    <w:div w:id="2052876776">
      <w:bodyDiv w:val="1"/>
      <w:marLeft w:val="0"/>
      <w:marRight w:val="0"/>
      <w:marTop w:val="0"/>
      <w:marBottom w:val="0"/>
      <w:divBdr>
        <w:top w:val="none" w:sz="0" w:space="0" w:color="auto"/>
        <w:left w:val="none" w:sz="0" w:space="0" w:color="auto"/>
        <w:bottom w:val="none" w:sz="0" w:space="0" w:color="auto"/>
        <w:right w:val="none" w:sz="0" w:space="0" w:color="auto"/>
      </w:divBdr>
    </w:div>
    <w:div w:id="207168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fd125ed-2e50-4e78-9e98-27bc280a277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zborowska@xxlo-krakow.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mp-client/search/list/ocds-148610-cfd125ed-2e50-4e78-9e98-27bc280a277a"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60317-434C-41D8-8F16-5DA66A3D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32</Pages>
  <Words>9520</Words>
  <Characters>57122</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7</cp:revision>
  <dcterms:created xsi:type="dcterms:W3CDTF">2024-08-22T18:22:00Z</dcterms:created>
  <dcterms:modified xsi:type="dcterms:W3CDTF">2024-08-22T19:17:00Z</dcterms:modified>
</cp:coreProperties>
</file>