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FA9" w:rsidRPr="000F6665" w:rsidRDefault="00FA28D9" w:rsidP="007624A1">
      <w:pPr>
        <w:pStyle w:val="Nagwek3"/>
        <w:keepNext w:val="0"/>
        <w:widowControl w:val="0"/>
        <w:spacing w:before="120" w:after="120" w:line="271" w:lineRule="auto"/>
        <w:jc w:val="both"/>
        <w:rPr>
          <w:rFonts w:ascii="Arial" w:hAnsi="Arial" w:cs="Arial"/>
          <w:b w:val="0"/>
          <w:bCs w:val="0"/>
          <w:i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30</w:t>
      </w:r>
      <w:bookmarkStart w:id="0" w:name="_GoBack"/>
      <w:bookmarkEnd w:id="0"/>
      <w:r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06-7.261.</w:t>
      </w:r>
      <w:r w:rsidR="000B2B0C"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5</w:t>
      </w:r>
      <w:r>
        <w:rPr>
          <w:rFonts w:ascii="Arial" w:hAnsi="Arial" w:cs="Arial"/>
          <w:b w:val="0"/>
          <w:bCs w:val="0"/>
          <w:i/>
          <w:color w:val="auto"/>
          <w:sz w:val="22"/>
          <w:szCs w:val="22"/>
        </w:rPr>
        <w:t>.2024</w:t>
      </w:r>
    </w:p>
    <w:p w:rsidR="00EA2DB0" w:rsidRPr="00F7271E" w:rsidRDefault="00EA2DB0" w:rsidP="007624A1">
      <w:pPr>
        <w:spacing w:line="271" w:lineRule="auto"/>
        <w:rPr>
          <w:sz w:val="22"/>
          <w:szCs w:val="22"/>
        </w:rPr>
      </w:pPr>
    </w:p>
    <w:p w:rsidR="004B6AB7" w:rsidRPr="00F7271E" w:rsidRDefault="004B6AB7" w:rsidP="007624A1">
      <w:pPr>
        <w:pStyle w:val="pkt"/>
        <w:spacing w:before="0" w:after="40" w:line="271" w:lineRule="auto"/>
        <w:ind w:left="0" w:firstLine="0"/>
        <w:jc w:val="right"/>
        <w:rPr>
          <w:rFonts w:ascii="Arial" w:hAnsi="Arial" w:cs="Arial"/>
          <w:sz w:val="22"/>
          <w:szCs w:val="22"/>
        </w:rPr>
      </w:pPr>
      <w:r w:rsidRPr="00F7271E">
        <w:rPr>
          <w:rFonts w:ascii="Arial" w:hAnsi="Arial" w:cs="Arial"/>
          <w:bCs/>
          <w:kern w:val="32"/>
          <w:sz w:val="22"/>
          <w:szCs w:val="22"/>
        </w:rPr>
        <w:t xml:space="preserve">Załącznik nr </w:t>
      </w:r>
      <w:r w:rsidR="00C7019C">
        <w:rPr>
          <w:rFonts w:ascii="Arial" w:hAnsi="Arial" w:cs="Arial"/>
          <w:bCs/>
          <w:kern w:val="32"/>
          <w:sz w:val="22"/>
          <w:szCs w:val="22"/>
        </w:rPr>
        <w:t>2</w:t>
      </w:r>
      <w:r w:rsidRPr="00F7271E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="008F5A18" w:rsidRPr="00F7271E">
        <w:rPr>
          <w:rFonts w:ascii="Arial" w:hAnsi="Arial" w:cs="Arial"/>
          <w:bCs/>
          <w:kern w:val="32"/>
          <w:sz w:val="22"/>
          <w:szCs w:val="22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1"/>
      </w:tblGrid>
      <w:tr w:rsidR="004B3034" w:rsidRPr="00F7271E" w:rsidTr="002F2B1F">
        <w:trPr>
          <w:trHeight w:val="429"/>
        </w:trPr>
        <w:tc>
          <w:tcPr>
            <w:tcW w:w="10171" w:type="dxa"/>
            <w:vAlign w:val="center"/>
          </w:tcPr>
          <w:p w:rsidR="007A6148" w:rsidRPr="00F7271E" w:rsidRDefault="007A6148" w:rsidP="007624A1">
            <w:pPr>
              <w:spacing w:after="40" w:line="271" w:lineRule="auto"/>
              <w:rPr>
                <w:rFonts w:ascii="Arial" w:hAnsi="Arial" w:cs="Arial"/>
                <w:b/>
              </w:rPr>
            </w:pPr>
          </w:p>
          <w:p w:rsidR="007A6148" w:rsidRPr="00F7271E" w:rsidRDefault="007A6148" w:rsidP="007624A1">
            <w:pPr>
              <w:spacing w:after="40" w:line="271" w:lineRule="auto"/>
              <w:rPr>
                <w:rFonts w:ascii="Arial" w:hAnsi="Arial" w:cs="Arial"/>
                <w:b/>
              </w:rPr>
            </w:pPr>
          </w:p>
          <w:p w:rsidR="00A23571" w:rsidRPr="00F7271E" w:rsidRDefault="00A23571" w:rsidP="007624A1">
            <w:pPr>
              <w:pStyle w:val="Tekstprzypisudolnego"/>
              <w:spacing w:after="40" w:line="271" w:lineRule="auto"/>
              <w:ind w:left="4692" w:firstLine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7271E">
              <w:rPr>
                <w:rFonts w:ascii="Arial" w:hAnsi="Arial" w:cs="Arial"/>
                <w:b/>
                <w:sz w:val="22"/>
                <w:szCs w:val="22"/>
              </w:rPr>
              <w:t>Prokuratura Okręgowa</w:t>
            </w:r>
          </w:p>
          <w:p w:rsidR="00A23571" w:rsidRPr="00F7271E" w:rsidRDefault="00A23571" w:rsidP="007624A1">
            <w:pPr>
              <w:pStyle w:val="Tekstprzypisudolnego"/>
              <w:spacing w:after="40" w:line="271" w:lineRule="auto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F7271E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</w:t>
            </w:r>
            <w:r w:rsidRPr="00F7271E">
              <w:rPr>
                <w:rFonts w:ascii="Arial" w:hAnsi="Arial" w:cs="Arial"/>
                <w:sz w:val="22"/>
                <w:szCs w:val="22"/>
              </w:rPr>
              <w:t>ul. Stefana Okrzei 10</w:t>
            </w:r>
          </w:p>
          <w:p w:rsidR="007A6148" w:rsidRPr="00F7271E" w:rsidRDefault="00A23571" w:rsidP="007624A1">
            <w:pPr>
              <w:spacing w:after="40" w:line="271" w:lineRule="auto"/>
              <w:rPr>
                <w:rFonts w:ascii="Arial" w:hAnsi="Arial" w:cs="Arial"/>
                <w:b/>
              </w:rPr>
            </w:pPr>
            <w:r w:rsidRPr="00F7271E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BF3408" w:rsidRPr="00F7271E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EA2DB0" w:rsidRPr="00F7271E">
              <w:rPr>
                <w:rFonts w:ascii="Arial" w:hAnsi="Arial" w:cs="Arial"/>
                <w:sz w:val="22"/>
                <w:szCs w:val="22"/>
              </w:rPr>
              <w:t>8</w:t>
            </w:r>
            <w:r w:rsidRPr="00F7271E">
              <w:rPr>
                <w:rFonts w:ascii="Arial" w:hAnsi="Arial" w:cs="Arial"/>
                <w:sz w:val="22"/>
                <w:szCs w:val="22"/>
              </w:rPr>
              <w:t>5-317 Bydgoszcz</w:t>
            </w:r>
          </w:p>
          <w:p w:rsidR="007A6148" w:rsidRPr="00F7271E" w:rsidRDefault="007A6148" w:rsidP="007624A1">
            <w:pPr>
              <w:spacing w:after="40" w:line="271" w:lineRule="auto"/>
              <w:rPr>
                <w:rFonts w:ascii="Arial" w:hAnsi="Arial" w:cs="Arial"/>
                <w:b/>
              </w:rPr>
            </w:pPr>
          </w:p>
          <w:p w:rsidR="007A6148" w:rsidRPr="00F7271E" w:rsidRDefault="007A6148" w:rsidP="007624A1">
            <w:pPr>
              <w:spacing w:after="40" w:line="271" w:lineRule="auto"/>
              <w:jc w:val="center"/>
              <w:rPr>
                <w:rFonts w:ascii="Arial" w:hAnsi="Arial" w:cs="Arial"/>
              </w:rPr>
            </w:pPr>
          </w:p>
          <w:p w:rsidR="004B3034" w:rsidRPr="00F7271E" w:rsidRDefault="002E7604" w:rsidP="007624A1">
            <w:pPr>
              <w:spacing w:after="40" w:line="271" w:lineRule="auto"/>
              <w:jc w:val="center"/>
              <w:rPr>
                <w:rFonts w:ascii="Arial" w:hAnsi="Arial" w:cs="Arial"/>
                <w:b/>
              </w:rPr>
            </w:pPr>
            <w:r w:rsidRPr="00F7271E">
              <w:rPr>
                <w:rFonts w:ascii="Arial" w:hAnsi="Arial" w:cs="Arial"/>
                <w:b/>
              </w:rPr>
              <w:t>Oświadczenie Wykonawcy</w:t>
            </w:r>
          </w:p>
          <w:p w:rsidR="008F5A18" w:rsidRPr="00F7271E" w:rsidRDefault="008F5A18" w:rsidP="007624A1">
            <w:pPr>
              <w:spacing w:after="40" w:line="271" w:lineRule="auto"/>
              <w:jc w:val="center"/>
              <w:rPr>
                <w:rFonts w:ascii="Arial" w:hAnsi="Arial" w:cs="Arial"/>
              </w:rPr>
            </w:pPr>
            <w:r w:rsidRPr="00F7271E">
              <w:rPr>
                <w:rFonts w:ascii="Arial" w:hAnsi="Arial" w:cs="Arial"/>
              </w:rPr>
              <w:t xml:space="preserve">o braku podstaw wykluczenia z postępowania Wykonawcy </w:t>
            </w:r>
          </w:p>
          <w:p w:rsidR="008F5A18" w:rsidRPr="00F7271E" w:rsidRDefault="008F5A18" w:rsidP="007624A1">
            <w:pPr>
              <w:spacing w:after="40" w:line="271" w:lineRule="auto"/>
              <w:jc w:val="center"/>
              <w:rPr>
                <w:rFonts w:ascii="Arial" w:hAnsi="Arial" w:cs="Arial"/>
              </w:rPr>
            </w:pPr>
            <w:r w:rsidRPr="00F7271E">
              <w:rPr>
                <w:rFonts w:ascii="Arial" w:hAnsi="Arial" w:cs="Arial"/>
              </w:rPr>
              <w:t>s</w:t>
            </w:r>
            <w:r w:rsidR="002E7604" w:rsidRPr="00F7271E">
              <w:rPr>
                <w:rFonts w:ascii="Arial" w:hAnsi="Arial" w:cs="Arial"/>
              </w:rPr>
              <w:t xml:space="preserve">kładane na podstawie art. 125 ust 1. Ustawy z dnia 11 września 2019 r. </w:t>
            </w:r>
          </w:p>
          <w:p w:rsidR="002E7604" w:rsidRPr="00F7271E" w:rsidRDefault="002E7604" w:rsidP="007624A1">
            <w:pPr>
              <w:spacing w:after="40" w:line="271" w:lineRule="auto"/>
              <w:jc w:val="center"/>
              <w:rPr>
                <w:rFonts w:ascii="Arial" w:hAnsi="Arial" w:cs="Arial"/>
              </w:rPr>
            </w:pPr>
            <w:r w:rsidRPr="00F7271E">
              <w:rPr>
                <w:rFonts w:ascii="Arial" w:hAnsi="Arial" w:cs="Arial"/>
              </w:rPr>
              <w:t xml:space="preserve">Prawo zamówień publicznych </w:t>
            </w:r>
          </w:p>
          <w:p w:rsidR="002E7604" w:rsidRPr="00F7271E" w:rsidRDefault="002E7604" w:rsidP="007624A1">
            <w:pPr>
              <w:spacing w:line="271" w:lineRule="auto"/>
              <w:rPr>
                <w:rFonts w:ascii="Arial" w:hAnsi="Arial" w:cs="Arial"/>
                <w:i/>
              </w:rPr>
            </w:pPr>
          </w:p>
          <w:p w:rsidR="00806528" w:rsidRPr="00F7271E" w:rsidRDefault="00806528" w:rsidP="007624A1">
            <w:pPr>
              <w:spacing w:line="271" w:lineRule="auto"/>
              <w:rPr>
                <w:rFonts w:ascii="Arial" w:hAnsi="Arial" w:cs="Arial"/>
                <w:i/>
              </w:rPr>
            </w:pPr>
          </w:p>
          <w:p w:rsidR="00806528" w:rsidRPr="00F7271E" w:rsidRDefault="00806528" w:rsidP="007624A1">
            <w:pPr>
              <w:spacing w:line="271" w:lineRule="auto"/>
              <w:rPr>
                <w:rFonts w:ascii="Arial" w:hAnsi="Arial" w:cs="Arial"/>
                <w:i/>
              </w:rPr>
            </w:pPr>
          </w:p>
          <w:p w:rsidR="000F6665" w:rsidRPr="006D1F4A" w:rsidRDefault="000B2B0C" w:rsidP="000B2B0C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0F6665" w:rsidRPr="00F7271E">
              <w:rPr>
                <w:rFonts w:ascii="Arial" w:hAnsi="Arial" w:cs="Arial"/>
              </w:rPr>
              <w:t xml:space="preserve">Na potrzeby postępowania o udzielenie zamówienia publicznego w przedmiocie: </w:t>
            </w:r>
            <w:r w:rsidRPr="006D1F4A">
              <w:rPr>
                <w:rFonts w:ascii="Arial" w:hAnsi="Arial" w:cs="Arial"/>
                <w:i/>
              </w:rPr>
              <w:t>Remont budynku Prokuratury Rejonowej Bydgoszcz–Południe w Bydgoszczy Dział ds. Wojskowych</w:t>
            </w:r>
            <w:r w:rsidR="000F6665" w:rsidRPr="006D1F4A">
              <w:rPr>
                <w:rFonts w:ascii="Arial" w:hAnsi="Arial" w:cs="Arial"/>
                <w:i/>
              </w:rPr>
              <w:t>,</w:t>
            </w:r>
            <w:r w:rsidR="000F6665" w:rsidRPr="006D1F4A">
              <w:rPr>
                <w:rFonts w:ascii="Arial" w:hAnsi="Arial" w:cs="Arial"/>
              </w:rPr>
              <w:t xml:space="preserve"> oświadczam co następuje:</w:t>
            </w:r>
          </w:p>
          <w:p w:rsidR="000F6665" w:rsidRPr="00F7271E" w:rsidRDefault="000F6665" w:rsidP="000F6665">
            <w:pPr>
              <w:spacing w:line="271" w:lineRule="auto"/>
              <w:rPr>
                <w:rFonts w:ascii="Arial" w:hAnsi="Arial" w:cs="Arial"/>
                <w:i/>
              </w:rPr>
            </w:pPr>
          </w:p>
          <w:p w:rsidR="000F6665" w:rsidRPr="00F7271E" w:rsidRDefault="000F6665" w:rsidP="000F6665">
            <w:pPr>
              <w:pStyle w:val="Akapitzlist"/>
              <w:numPr>
                <w:ilvl w:val="0"/>
                <w:numId w:val="12"/>
              </w:numPr>
              <w:tabs>
                <w:tab w:val="left" w:pos="317"/>
              </w:tabs>
              <w:spacing w:line="271" w:lineRule="auto"/>
              <w:ind w:left="317" w:right="282" w:firstLine="0"/>
              <w:jc w:val="both"/>
              <w:rPr>
                <w:rFonts w:ascii="Arial" w:hAnsi="Arial" w:cs="Arial"/>
              </w:rPr>
            </w:pPr>
            <w:r w:rsidRPr="00F7271E">
              <w:rPr>
                <w:rFonts w:ascii="Arial" w:hAnsi="Arial" w:cs="Arial"/>
              </w:rPr>
              <w:t xml:space="preserve">Oświadczam, że nie podlegam wykluczeniu postępowania na podstawie art. 108 ust. 1, art. 109 ust. 1 pkt 4 ustawy </w:t>
            </w:r>
            <w:proofErr w:type="spellStart"/>
            <w:r w:rsidRPr="00F7271E">
              <w:rPr>
                <w:rFonts w:ascii="Arial" w:hAnsi="Arial" w:cs="Arial"/>
              </w:rPr>
              <w:t>Pzp</w:t>
            </w:r>
            <w:proofErr w:type="spellEnd"/>
            <w:r w:rsidRPr="00F7271E">
              <w:rPr>
                <w:rFonts w:ascii="Arial" w:hAnsi="Arial" w:cs="Arial"/>
              </w:rPr>
              <w:t>. oraz na podstawie art. 7 ust. 1 ustawy z dnia 13 kwietnia 2022r. o szczególnych rozwiązaniach w zakresie przeciwdziałania wspieraniu agresji na Ukrainę oraz służących ochronie bezpieczeństwa narodowego (Dz. U. poz. 835).</w:t>
            </w:r>
          </w:p>
          <w:p w:rsidR="000F6665" w:rsidRPr="00F7271E" w:rsidRDefault="000F6665" w:rsidP="000F6665">
            <w:pPr>
              <w:pStyle w:val="Akapitzlist"/>
              <w:tabs>
                <w:tab w:val="left" w:pos="317"/>
              </w:tabs>
              <w:spacing w:line="271" w:lineRule="auto"/>
              <w:ind w:left="317" w:right="282"/>
              <w:jc w:val="both"/>
              <w:rPr>
                <w:rFonts w:ascii="Arial" w:hAnsi="Arial" w:cs="Arial"/>
              </w:rPr>
            </w:pPr>
          </w:p>
          <w:p w:rsidR="000F6665" w:rsidRPr="00F7271E" w:rsidRDefault="000F6665" w:rsidP="000F6665">
            <w:pPr>
              <w:pStyle w:val="Akapitzlist"/>
              <w:numPr>
                <w:ilvl w:val="0"/>
                <w:numId w:val="12"/>
              </w:numPr>
              <w:tabs>
                <w:tab w:val="left" w:pos="317"/>
              </w:tabs>
              <w:spacing w:line="271" w:lineRule="auto"/>
              <w:ind w:left="317" w:right="282" w:firstLine="0"/>
              <w:jc w:val="both"/>
              <w:rPr>
                <w:rFonts w:ascii="Arial" w:hAnsi="Arial" w:cs="Arial"/>
                <w:i/>
              </w:rPr>
            </w:pPr>
            <w:r w:rsidRPr="00F7271E">
              <w:rPr>
                <w:rFonts w:ascii="Arial" w:hAnsi="Arial" w:cs="Arial"/>
              </w:rPr>
              <w:t xml:space="preserve">Oświadczam, że zachodzą w stosunku do mnie podstawy wykluczenia z postępowania na podstawie art. …………. </w:t>
            </w:r>
            <w:r w:rsidRPr="00F7271E">
              <w:rPr>
                <w:rFonts w:ascii="Arial" w:hAnsi="Arial" w:cs="Arial"/>
                <w:i/>
              </w:rPr>
              <w:t xml:space="preserve">(podać mającą zastosowanie podstawę wykluczenia). </w:t>
            </w:r>
            <w:r w:rsidRPr="00F7271E">
              <w:rPr>
                <w:rFonts w:ascii="Arial" w:hAnsi="Arial" w:cs="Arial"/>
              </w:rPr>
              <w:t xml:space="preserve">Jednocześnie oświadczam, że w związku z ww. okolicznością, na podstawie art. 110 ust. 8 ustawy </w:t>
            </w:r>
            <w:proofErr w:type="spellStart"/>
            <w:r w:rsidRPr="00F7271E">
              <w:rPr>
                <w:rFonts w:ascii="Arial" w:hAnsi="Arial" w:cs="Arial"/>
              </w:rPr>
              <w:t>pzp</w:t>
            </w:r>
            <w:proofErr w:type="spellEnd"/>
            <w:r w:rsidRPr="00F7271E">
              <w:rPr>
                <w:rFonts w:ascii="Arial" w:hAnsi="Arial" w:cs="Arial"/>
              </w:rPr>
              <w:t xml:space="preserve"> podjąłem następujące środki naprawcze:</w:t>
            </w:r>
          </w:p>
          <w:p w:rsidR="000F6665" w:rsidRPr="00F7271E" w:rsidRDefault="000F6665" w:rsidP="000F6665">
            <w:pPr>
              <w:tabs>
                <w:tab w:val="left" w:pos="601"/>
              </w:tabs>
              <w:spacing w:line="271" w:lineRule="auto"/>
              <w:ind w:left="317" w:right="282"/>
              <w:jc w:val="both"/>
              <w:rPr>
                <w:rFonts w:ascii="Arial" w:hAnsi="Arial" w:cs="Arial"/>
              </w:rPr>
            </w:pPr>
            <w:r w:rsidRPr="00F7271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F6665" w:rsidRPr="00F7271E" w:rsidRDefault="000F6665" w:rsidP="000F6665">
            <w:pPr>
              <w:tabs>
                <w:tab w:val="left" w:pos="601"/>
              </w:tabs>
              <w:spacing w:line="271" w:lineRule="auto"/>
              <w:ind w:left="317" w:right="282"/>
              <w:jc w:val="both"/>
              <w:rPr>
                <w:rFonts w:ascii="Arial" w:hAnsi="Arial" w:cs="Arial"/>
              </w:rPr>
            </w:pPr>
          </w:p>
          <w:p w:rsidR="000F6665" w:rsidRPr="00F7271E" w:rsidRDefault="000F6665" w:rsidP="000F6665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spacing w:before="120" w:line="271" w:lineRule="auto"/>
              <w:ind w:left="317" w:right="282" w:firstLine="0"/>
              <w:jc w:val="both"/>
              <w:rPr>
                <w:rFonts w:ascii="Arial" w:hAnsi="Arial" w:cs="Arial"/>
              </w:rPr>
            </w:pPr>
            <w:r w:rsidRPr="00F7271E">
              <w:rPr>
                <w:rFonts w:ascii="Arial" w:hAnsi="Arial" w:cs="Arial"/>
              </w:rPr>
              <w:t>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  <w:p w:rsidR="00806528" w:rsidRPr="00F7271E" w:rsidRDefault="00806528" w:rsidP="007624A1">
            <w:pPr>
              <w:widowControl w:val="0"/>
              <w:tabs>
                <w:tab w:val="left" w:pos="601"/>
              </w:tabs>
              <w:spacing w:before="120" w:line="271" w:lineRule="auto"/>
              <w:jc w:val="both"/>
              <w:rPr>
                <w:rFonts w:ascii="Arial" w:hAnsi="Arial" w:cs="Arial"/>
              </w:rPr>
            </w:pPr>
          </w:p>
          <w:p w:rsidR="00D50178" w:rsidRPr="00F7271E" w:rsidRDefault="00D50178" w:rsidP="007624A1">
            <w:pPr>
              <w:spacing w:line="271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290999" w:rsidRPr="00290999" w:rsidRDefault="00290999" w:rsidP="005E6364">
      <w:pPr>
        <w:spacing w:line="360" w:lineRule="auto"/>
        <w:rPr>
          <w:sz w:val="20"/>
          <w:szCs w:val="20"/>
        </w:rPr>
      </w:pPr>
    </w:p>
    <w:sectPr w:rsidR="00290999" w:rsidRPr="00290999" w:rsidSect="00835088">
      <w:footerReference w:type="default" r:id="rId7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2BB" w:rsidRDefault="00DA32BB" w:rsidP="00AD1610">
      <w:r>
        <w:separator/>
      </w:r>
    </w:p>
  </w:endnote>
  <w:endnote w:type="continuationSeparator" w:id="0">
    <w:p w:rsidR="00DA32BB" w:rsidRDefault="00DA32BB" w:rsidP="00AD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088" w:rsidRDefault="00835088" w:rsidP="00256D40">
    <w:pPr>
      <w:pStyle w:val="Stopka"/>
      <w:framePr w:wrap="around" w:vAnchor="text" w:hAnchor="margin" w:xAlign="center" w:y="1"/>
      <w:jc w:val="center"/>
      <w:rPr>
        <w:rFonts w:ascii="Arial" w:hAnsi="Arial" w:cs="Arial"/>
        <w:sz w:val="21"/>
        <w:szCs w:val="21"/>
      </w:rPr>
    </w:pPr>
  </w:p>
  <w:p w:rsidR="00835088" w:rsidRDefault="00835088" w:rsidP="00835088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35088" w:rsidRDefault="00835088" w:rsidP="00256D40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2BB" w:rsidRDefault="00DA32BB" w:rsidP="00AD1610">
      <w:r>
        <w:separator/>
      </w:r>
    </w:p>
  </w:footnote>
  <w:footnote w:type="continuationSeparator" w:id="0">
    <w:p w:rsidR="00DA32BB" w:rsidRDefault="00DA32BB" w:rsidP="00AD1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97C"/>
    <w:multiLevelType w:val="hybridMultilevel"/>
    <w:tmpl w:val="AC163C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57C8EC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08E934E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C87E2A68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11A7D42">
      <w:start w:val="22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F77B4"/>
    <w:multiLevelType w:val="hybridMultilevel"/>
    <w:tmpl w:val="29C4BB8C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90E40A6"/>
    <w:multiLevelType w:val="hybridMultilevel"/>
    <w:tmpl w:val="D3D637BE"/>
    <w:lvl w:ilvl="0" w:tplc="AC7CAA2E">
      <w:start w:val="4"/>
      <w:numFmt w:val="bullet"/>
      <w:lvlText w:val="–"/>
      <w:lvlJc w:val="left"/>
      <w:pPr>
        <w:ind w:left="1561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2F2738ED"/>
    <w:multiLevelType w:val="hybridMultilevel"/>
    <w:tmpl w:val="297AAADC"/>
    <w:lvl w:ilvl="0" w:tplc="AC7CAA2E">
      <w:start w:val="4"/>
      <w:numFmt w:val="bullet"/>
      <w:lvlText w:val="–"/>
      <w:lvlJc w:val="left"/>
      <w:pPr>
        <w:ind w:left="1425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DF920DC"/>
    <w:multiLevelType w:val="hybridMultilevel"/>
    <w:tmpl w:val="39E6A378"/>
    <w:lvl w:ilvl="0" w:tplc="9E9679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E165B5"/>
    <w:multiLevelType w:val="hybridMultilevel"/>
    <w:tmpl w:val="DE2AA6E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7215C75"/>
    <w:multiLevelType w:val="hybridMultilevel"/>
    <w:tmpl w:val="451CC422"/>
    <w:lvl w:ilvl="0" w:tplc="3BF466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0510F"/>
    <w:multiLevelType w:val="hybridMultilevel"/>
    <w:tmpl w:val="30DCC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2374C"/>
    <w:multiLevelType w:val="hybridMultilevel"/>
    <w:tmpl w:val="FDD09FE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00ADA7A">
      <w:start w:val="2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15140A8C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4A6CE5"/>
    <w:multiLevelType w:val="hybridMultilevel"/>
    <w:tmpl w:val="0E94B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76C84"/>
    <w:multiLevelType w:val="hybridMultilevel"/>
    <w:tmpl w:val="8050138A"/>
    <w:lvl w:ilvl="0" w:tplc="A4468AE8">
      <w:start w:val="1"/>
      <w:numFmt w:val="decimal"/>
      <w:lvlText w:val="%1."/>
      <w:lvlJc w:val="left"/>
      <w:pPr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9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034"/>
    <w:rsid w:val="0003441E"/>
    <w:rsid w:val="000A691A"/>
    <w:rsid w:val="000A7ADC"/>
    <w:rsid w:val="000B2B0C"/>
    <w:rsid w:val="000C31FC"/>
    <w:rsid w:val="000F6665"/>
    <w:rsid w:val="00170804"/>
    <w:rsid w:val="001B48DF"/>
    <w:rsid w:val="00234EC1"/>
    <w:rsid w:val="00246DA9"/>
    <w:rsid w:val="00256D40"/>
    <w:rsid w:val="00290999"/>
    <w:rsid w:val="002E7604"/>
    <w:rsid w:val="002F2B1F"/>
    <w:rsid w:val="003B6051"/>
    <w:rsid w:val="00423E76"/>
    <w:rsid w:val="00432329"/>
    <w:rsid w:val="00442990"/>
    <w:rsid w:val="00474BBD"/>
    <w:rsid w:val="004B3034"/>
    <w:rsid w:val="004B6826"/>
    <w:rsid w:val="004B6AB7"/>
    <w:rsid w:val="00511312"/>
    <w:rsid w:val="00524F69"/>
    <w:rsid w:val="00544068"/>
    <w:rsid w:val="005B397D"/>
    <w:rsid w:val="005D75D7"/>
    <w:rsid w:val="005E6364"/>
    <w:rsid w:val="00613860"/>
    <w:rsid w:val="00671934"/>
    <w:rsid w:val="006D1F4A"/>
    <w:rsid w:val="006F40FA"/>
    <w:rsid w:val="00702FA9"/>
    <w:rsid w:val="007624A1"/>
    <w:rsid w:val="007865FE"/>
    <w:rsid w:val="00792EFD"/>
    <w:rsid w:val="007A6148"/>
    <w:rsid w:val="00806528"/>
    <w:rsid w:val="00835088"/>
    <w:rsid w:val="00842018"/>
    <w:rsid w:val="00853C66"/>
    <w:rsid w:val="008644A9"/>
    <w:rsid w:val="008663BD"/>
    <w:rsid w:val="00876D24"/>
    <w:rsid w:val="008774CE"/>
    <w:rsid w:val="00883D0B"/>
    <w:rsid w:val="00891F2F"/>
    <w:rsid w:val="00897FEE"/>
    <w:rsid w:val="008D6655"/>
    <w:rsid w:val="008E3A2C"/>
    <w:rsid w:val="008F5A18"/>
    <w:rsid w:val="00911F96"/>
    <w:rsid w:val="00981689"/>
    <w:rsid w:val="00982678"/>
    <w:rsid w:val="00984CE9"/>
    <w:rsid w:val="0099278A"/>
    <w:rsid w:val="009B4AB8"/>
    <w:rsid w:val="009C1EB9"/>
    <w:rsid w:val="009D031F"/>
    <w:rsid w:val="009D21C4"/>
    <w:rsid w:val="009E29D6"/>
    <w:rsid w:val="009E7ACC"/>
    <w:rsid w:val="00A17D86"/>
    <w:rsid w:val="00A23571"/>
    <w:rsid w:val="00A31383"/>
    <w:rsid w:val="00A65E40"/>
    <w:rsid w:val="00A918DD"/>
    <w:rsid w:val="00AA6B53"/>
    <w:rsid w:val="00AB00CA"/>
    <w:rsid w:val="00AD1610"/>
    <w:rsid w:val="00B2014C"/>
    <w:rsid w:val="00B35B61"/>
    <w:rsid w:val="00BA1752"/>
    <w:rsid w:val="00BB312F"/>
    <w:rsid w:val="00BB6514"/>
    <w:rsid w:val="00BD0867"/>
    <w:rsid w:val="00BF2EC6"/>
    <w:rsid w:val="00BF3408"/>
    <w:rsid w:val="00C10783"/>
    <w:rsid w:val="00C16115"/>
    <w:rsid w:val="00C3315D"/>
    <w:rsid w:val="00C6799E"/>
    <w:rsid w:val="00C7019C"/>
    <w:rsid w:val="00C74D7A"/>
    <w:rsid w:val="00C862DF"/>
    <w:rsid w:val="00CA0589"/>
    <w:rsid w:val="00CB5D15"/>
    <w:rsid w:val="00D25F00"/>
    <w:rsid w:val="00D404A9"/>
    <w:rsid w:val="00D50178"/>
    <w:rsid w:val="00D7023C"/>
    <w:rsid w:val="00D87FE5"/>
    <w:rsid w:val="00D944D1"/>
    <w:rsid w:val="00D96CCB"/>
    <w:rsid w:val="00DA32BB"/>
    <w:rsid w:val="00DB19A6"/>
    <w:rsid w:val="00DE450A"/>
    <w:rsid w:val="00E26FDD"/>
    <w:rsid w:val="00E41D6B"/>
    <w:rsid w:val="00E45F49"/>
    <w:rsid w:val="00E51DA9"/>
    <w:rsid w:val="00EA1C34"/>
    <w:rsid w:val="00EA2DB0"/>
    <w:rsid w:val="00EA5AE3"/>
    <w:rsid w:val="00EC73A8"/>
    <w:rsid w:val="00EE2E62"/>
    <w:rsid w:val="00EF55CE"/>
    <w:rsid w:val="00F26999"/>
    <w:rsid w:val="00F54E4F"/>
    <w:rsid w:val="00F7271E"/>
    <w:rsid w:val="00FA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372C6-7EC4-4C70-B596-0209C749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3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B30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A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B303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4B3034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B3034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303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034"/>
    <w:rPr>
      <w:rFonts w:ascii="Tahoma" w:eastAsia="Times New Roman" w:hAnsi="Tahom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B3034"/>
  </w:style>
  <w:style w:type="paragraph" w:styleId="Nagwek">
    <w:name w:val="header"/>
    <w:basedOn w:val="Normalny"/>
    <w:link w:val="NagwekZnak"/>
    <w:rsid w:val="004B30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30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Numerowanie,List Paragraph,Podsis rysunku,maz_wyliczenie,opis dzialania,K-P_odwolanie,A_wyliczenie,Akapit z listą 1,BulletC,Wyliczanie,Obiekt,normalny tekst,Akapit z listą numerowaną,CW_Lista,Wypunktowanie,L1"/>
    <w:basedOn w:val="Normalny"/>
    <w:link w:val="AkapitzlistZnak"/>
    <w:uiPriority w:val="34"/>
    <w:qFormat/>
    <w:rsid w:val="004B3034"/>
    <w:pPr>
      <w:ind w:left="708"/>
    </w:pPr>
  </w:style>
  <w:style w:type="character" w:customStyle="1" w:styleId="AkapitzlistZnak">
    <w:name w:val="Akapit z listą Znak"/>
    <w:aliases w:val="wypunktowanie Znak,Numerowanie Znak,List Paragraph Znak,Podsis rysunku Znak,maz_wyliczenie Znak,opis dzialania Znak,K-P_odwolanie Znak,A_wyliczenie Znak,Akapit z listą 1 Znak,BulletC Znak,Wyliczanie Znak,Obiekt Znak,CW_Lista Znak"/>
    <w:basedOn w:val="Domylnaczcionkaakapitu"/>
    <w:link w:val="Akapitzlist"/>
    <w:uiPriority w:val="34"/>
    <w:qFormat/>
    <w:rsid w:val="004B30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A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4B6AB7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4B6A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C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si1spobydg</dc:creator>
  <cp:lastModifiedBy>Zalewska Agata (PO Bydgoszcz)</cp:lastModifiedBy>
  <cp:revision>23</cp:revision>
  <cp:lastPrinted>2024-08-12T12:20:00Z</cp:lastPrinted>
  <dcterms:created xsi:type="dcterms:W3CDTF">2021-06-09T10:03:00Z</dcterms:created>
  <dcterms:modified xsi:type="dcterms:W3CDTF">2024-08-12T12:20:00Z</dcterms:modified>
</cp:coreProperties>
</file>