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28769" w14:textId="77777777" w:rsidR="003B7A22" w:rsidRDefault="004A41EF" w:rsidP="002F542E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67996397"/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347AC">
        <w:rPr>
          <w:rFonts w:ascii="Times New Roman" w:hAnsi="Times New Roman" w:cs="Times New Roman"/>
          <w:sz w:val="24"/>
          <w:szCs w:val="24"/>
        </w:rPr>
        <w:t>1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0431A555" w14:textId="77777777" w:rsidR="006A23AA" w:rsidRDefault="006A23AA" w:rsidP="002F542E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5C8F6D2" w14:textId="2B2C8C96" w:rsidR="00F24F00" w:rsidRPr="001F0CB8" w:rsidRDefault="0025074E" w:rsidP="00F24F00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Zamówienie będące przedmiotem niniejszej umowy jest przewidziane do dofinansowania z Rządow</w:t>
      </w:r>
      <w:r w:rsidR="00F24F00"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ego</w:t>
      </w:r>
      <w:r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24F00"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Programu Odbudowy Zabytków</w:t>
      </w:r>
      <w:r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Program Inwestycji Strategicznych, zgodnie ze wstępną Promesą Nr </w:t>
      </w:r>
      <w:r w:rsidR="00F24F00"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Edycja 2RPOZ</w:t>
      </w:r>
      <w:r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F24F00"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r w:rsidR="00F24F00"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5049</w:t>
      </w:r>
      <w:r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/Polski Lad,</w:t>
      </w:r>
      <w:r w:rsidR="008D2F1B"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24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pn.: </w:t>
      </w:r>
      <w:r w:rsidR="00F24F00" w:rsidRPr="001F0CB8">
        <w:rPr>
          <w:rFonts w:ascii="Times New Roman" w:hAnsi="Times New Roman"/>
          <w:b/>
          <w:iCs/>
          <w:sz w:val="24"/>
          <w:szCs w:val="24"/>
          <w:u w:val="single"/>
        </w:rPr>
        <w:t>„Modernizacja cmentarza komunalnego w m. Pozezdrze”.</w:t>
      </w:r>
      <w:r w:rsidR="00F24F00" w:rsidRPr="001F0CB8">
        <w:rPr>
          <w:rFonts w:ascii="Times New Roman" w:hAnsi="Times New Roman"/>
          <w:b/>
          <w:i/>
          <w:sz w:val="24"/>
          <w:szCs w:val="24"/>
          <w:u w:val="single"/>
        </w:rPr>
        <w:t xml:space="preserve">  </w:t>
      </w:r>
    </w:p>
    <w:p w14:paraId="7FA06DB7" w14:textId="79B196F3" w:rsidR="008467DC" w:rsidRDefault="008467DC" w:rsidP="008467DC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</w:p>
    <w:p w14:paraId="6FE86C5B" w14:textId="77777777" w:rsidR="0025074E" w:rsidRPr="00AE5218" w:rsidRDefault="0025074E" w:rsidP="008467DC">
      <w:pPr>
        <w:tabs>
          <w:tab w:val="left" w:pos="-2520"/>
          <w:tab w:val="left" w:pos="-2340"/>
          <w:tab w:val="left" w:leader="dot" w:pos="-2160"/>
        </w:tabs>
        <w:suppressAutoHyphens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6E40A0EA" w14:textId="36FFC371" w:rsidR="002F73CB" w:rsidRPr="006B336E" w:rsidRDefault="006347AC" w:rsidP="000A5033">
      <w:pPr>
        <w:pStyle w:val="Default"/>
        <w:spacing w:after="24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PROJEKTOWANE POSTANOWIENIA </w:t>
      </w:r>
      <w:r w:rsidR="00D26269" w:rsidRPr="00AE5218">
        <w:rPr>
          <w:b/>
          <w:bCs/>
          <w:color w:val="auto"/>
        </w:rPr>
        <w:t>UMOWY</w:t>
      </w:r>
      <w:r>
        <w:rPr>
          <w:b/>
          <w:bCs/>
          <w:color w:val="auto"/>
        </w:rPr>
        <w:t xml:space="preserve"> W SPRAWIE ZAMÓWIENIA PUBLICZNEGO</w:t>
      </w:r>
    </w:p>
    <w:bookmarkEnd w:id="0"/>
    <w:p w14:paraId="406A19C2" w14:textId="012165C1" w:rsidR="00E05F50" w:rsidRPr="00B932B7" w:rsidRDefault="00E05F50" w:rsidP="004C567A">
      <w:pPr>
        <w:overflowPunct w:val="0"/>
        <w:autoSpaceDE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932B7">
        <w:rPr>
          <w:rFonts w:ascii="Times New Roman" w:hAnsi="Times New Roman" w:cs="Times New Roman"/>
          <w:sz w:val="24"/>
          <w:szCs w:val="24"/>
        </w:rPr>
        <w:t>zawarta w dniu ………</w:t>
      </w:r>
      <w:r w:rsidR="00F24F00">
        <w:rPr>
          <w:rFonts w:ascii="Times New Roman" w:hAnsi="Times New Roman" w:cs="Times New Roman"/>
          <w:sz w:val="24"/>
          <w:szCs w:val="24"/>
        </w:rPr>
        <w:t>2024</w:t>
      </w:r>
      <w:r w:rsidRPr="00B932B7">
        <w:rPr>
          <w:rFonts w:ascii="Times New Roman" w:hAnsi="Times New Roman" w:cs="Times New Roman"/>
          <w:sz w:val="24"/>
          <w:szCs w:val="24"/>
        </w:rPr>
        <w:t xml:space="preserve"> r. w Pozezdrzu pomiędzy Gminą Pozezdrze ul. 1 Maja 1A, 11-610 Pozezdrze NIP 8451982831, </w:t>
      </w:r>
      <w:r w:rsidR="000C0004" w:rsidRPr="00B932B7">
        <w:rPr>
          <w:rFonts w:ascii="Times New Roman" w:hAnsi="Times New Roman" w:cs="Times New Roman"/>
          <w:sz w:val="24"/>
          <w:szCs w:val="24"/>
        </w:rPr>
        <w:t>REGON 790671283 reprezentowaną</w:t>
      </w:r>
      <w:r w:rsidRPr="00B932B7">
        <w:rPr>
          <w:rFonts w:ascii="Times New Roman" w:hAnsi="Times New Roman" w:cs="Times New Roman"/>
          <w:sz w:val="24"/>
          <w:szCs w:val="24"/>
        </w:rPr>
        <w:t xml:space="preserve"> przez; </w:t>
      </w:r>
    </w:p>
    <w:p w14:paraId="416AFEEB" w14:textId="77777777" w:rsidR="00E05F50" w:rsidRPr="00B932B7" w:rsidRDefault="00E05F50" w:rsidP="004C567A">
      <w:pPr>
        <w:overflowPunct w:val="0"/>
        <w:autoSpaceDE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932B7">
        <w:rPr>
          <w:rFonts w:ascii="Times New Roman" w:hAnsi="Times New Roman" w:cs="Times New Roman"/>
          <w:sz w:val="24"/>
          <w:szCs w:val="24"/>
        </w:rPr>
        <w:t xml:space="preserve">Wójta Gminy Pozezdrze – </w:t>
      </w:r>
      <w:r w:rsidR="002F73CB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Pr="00B932B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0C2563C" w14:textId="77777777" w:rsidR="00E05F50" w:rsidRPr="00B932B7" w:rsidRDefault="00E05F50" w:rsidP="004C567A">
      <w:pPr>
        <w:overflowPunct w:val="0"/>
        <w:autoSpaceDE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932B7">
        <w:rPr>
          <w:rFonts w:ascii="Times New Roman" w:hAnsi="Times New Roman" w:cs="Times New Roman"/>
          <w:sz w:val="24"/>
          <w:szCs w:val="24"/>
        </w:rPr>
        <w:t xml:space="preserve">przy kontrasygnacie </w:t>
      </w:r>
    </w:p>
    <w:p w14:paraId="7A7325F8" w14:textId="77777777" w:rsidR="00E05F50" w:rsidRPr="00B932B7" w:rsidRDefault="00E05F50" w:rsidP="004C567A">
      <w:pPr>
        <w:overflowPunct w:val="0"/>
        <w:autoSpaceDE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932B7">
        <w:rPr>
          <w:rFonts w:ascii="Times New Roman" w:hAnsi="Times New Roman" w:cs="Times New Roman"/>
          <w:sz w:val="24"/>
          <w:szCs w:val="24"/>
        </w:rPr>
        <w:t xml:space="preserve">Skarbnika Gminy - </w:t>
      </w:r>
      <w:r w:rsidR="002F73CB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2E8483B2" w14:textId="77777777" w:rsidR="00E05F50" w:rsidRPr="00B932B7" w:rsidRDefault="00E05F50" w:rsidP="004C567A">
      <w:pPr>
        <w:overflowPunct w:val="0"/>
        <w:autoSpaceDE w:val="0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B932B7">
        <w:rPr>
          <w:rFonts w:ascii="Times New Roman" w:hAnsi="Times New Roman" w:cs="Times New Roman"/>
          <w:sz w:val="24"/>
          <w:szCs w:val="24"/>
        </w:rPr>
        <w:t xml:space="preserve">zwaną w dalszej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B932B7">
        <w:rPr>
          <w:rFonts w:ascii="Times New Roman" w:hAnsi="Times New Roman" w:cs="Times New Roman"/>
          <w:sz w:val="24"/>
          <w:szCs w:val="24"/>
        </w:rPr>
        <w:t>treści umowy</w:t>
      </w:r>
      <w:r w:rsidRPr="00B932B7">
        <w:rPr>
          <w:rFonts w:ascii="Times New Roman" w:hAnsi="Times New Roman" w:cs="Times New Roman"/>
          <w:b/>
          <w:sz w:val="24"/>
          <w:szCs w:val="24"/>
        </w:rPr>
        <w:t xml:space="preserve"> "Zamawiającym" </w:t>
      </w:r>
    </w:p>
    <w:p w14:paraId="2CBD0D05" w14:textId="77777777" w:rsidR="00A87FEC" w:rsidRPr="00A87FEC" w:rsidRDefault="00A87FEC" w:rsidP="004C567A">
      <w:pPr>
        <w:suppressAutoHyphens/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 </w:t>
      </w:r>
    </w:p>
    <w:p w14:paraId="6BA94BFC" w14:textId="77777777" w:rsidR="00A87FEC" w:rsidRPr="00A87FEC" w:rsidRDefault="00A87FEC" w:rsidP="004C567A">
      <w:pPr>
        <w:suppressAutoHyphens/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FEC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 z siedzibą w .......................................................... działającą na podstawie......................................................................................................................................</w:t>
      </w:r>
    </w:p>
    <w:p w14:paraId="58D4F436" w14:textId="77777777" w:rsidR="00A87FEC" w:rsidRPr="00A87FEC" w:rsidRDefault="00A87FEC" w:rsidP="004C567A">
      <w:pPr>
        <w:suppressAutoHyphens/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FEC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…………………………………………………………………………………………….</w:t>
      </w:r>
    </w:p>
    <w:p w14:paraId="7CA9AA95" w14:textId="77777777" w:rsidR="00A87FEC" w:rsidRPr="00A87FEC" w:rsidRDefault="00A87FEC" w:rsidP="004C567A">
      <w:pPr>
        <w:suppressAutoHyphens/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zwaną dalej </w:t>
      </w:r>
      <w:r w:rsidR="00E05F50">
        <w:rPr>
          <w:rFonts w:ascii="Times New Roman" w:hAnsi="Times New Roman" w:cs="Times New Roman"/>
          <w:sz w:val="24"/>
          <w:szCs w:val="24"/>
        </w:rPr>
        <w:t xml:space="preserve">w </w:t>
      </w:r>
      <w:r w:rsidR="00E05F50" w:rsidRPr="00B932B7">
        <w:rPr>
          <w:rFonts w:ascii="Times New Roman" w:hAnsi="Times New Roman" w:cs="Times New Roman"/>
          <w:sz w:val="24"/>
          <w:szCs w:val="24"/>
        </w:rPr>
        <w:t>treści umowy</w:t>
      </w:r>
      <w:r w:rsidR="00E05F50" w:rsidRPr="00B932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5F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„Wykonawcą”,</w:t>
      </w:r>
    </w:p>
    <w:p w14:paraId="140216B5" w14:textId="77777777" w:rsidR="00A87FEC" w:rsidRPr="00A87FEC" w:rsidRDefault="00A87FEC" w:rsidP="004C567A">
      <w:pPr>
        <w:suppressAutoHyphens/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FEC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reprezentowaną przez:</w:t>
      </w:r>
    </w:p>
    <w:p w14:paraId="2F2DEBE8" w14:textId="77777777" w:rsidR="00A87FEC" w:rsidRDefault="00A87FEC" w:rsidP="004C567A">
      <w:pPr>
        <w:suppressAutoHyphens/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FE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E05F50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………………………………….</w:t>
      </w:r>
    </w:p>
    <w:p w14:paraId="0FBFE812" w14:textId="77777777" w:rsidR="00E05F50" w:rsidRPr="00A87FEC" w:rsidRDefault="00E05F50" w:rsidP="00D85750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36A446" w14:textId="33395FC2" w:rsidR="006347AC" w:rsidRDefault="006347AC" w:rsidP="004C567A">
      <w:pPr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" w:name="_Hlk67996418"/>
      <w:r w:rsidRPr="006347AC">
        <w:rPr>
          <w:rFonts w:ascii="Times New Roman" w:hAnsi="Times New Roman" w:cs="Times New Roman"/>
          <w:sz w:val="24"/>
          <w:szCs w:val="24"/>
        </w:rPr>
        <w:t>w wyniku przeprowadzonego postępowania o udzielenie zamówienia</w:t>
      </w:r>
      <w:r w:rsidR="00FE223E">
        <w:rPr>
          <w:rFonts w:ascii="Times New Roman" w:hAnsi="Times New Roman" w:cs="Times New Roman"/>
          <w:sz w:val="24"/>
          <w:szCs w:val="24"/>
        </w:rPr>
        <w:t xml:space="preserve"> </w:t>
      </w:r>
      <w:r w:rsidR="007254A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7254A6" w:rsidRPr="006347AC">
        <w:rPr>
          <w:rFonts w:ascii="Times New Roman" w:hAnsi="Times New Roman" w:cs="Times New Roman"/>
          <w:sz w:val="24"/>
          <w:szCs w:val="24"/>
        </w:rPr>
        <w:t>klasycznego</w:t>
      </w:r>
      <w:r w:rsidRPr="006347AC">
        <w:rPr>
          <w:rFonts w:ascii="Times New Roman" w:hAnsi="Times New Roman" w:cs="Times New Roman"/>
          <w:sz w:val="24"/>
          <w:szCs w:val="24"/>
        </w:rPr>
        <w:t xml:space="preserve"> prowadzonego w trybie podstawowym bez przeprowadzenia negocjacji na podstawie art. 275 </w:t>
      </w:r>
      <w:r w:rsidR="007254A6">
        <w:rPr>
          <w:rFonts w:ascii="Times New Roman" w:hAnsi="Times New Roman" w:cs="Times New Roman"/>
          <w:sz w:val="24"/>
          <w:szCs w:val="24"/>
        </w:rPr>
        <w:t xml:space="preserve">pkt </w:t>
      </w:r>
      <w:r w:rsidRPr="006347AC">
        <w:rPr>
          <w:rFonts w:ascii="Times New Roman" w:hAnsi="Times New Roman" w:cs="Times New Roman"/>
          <w:sz w:val="24"/>
          <w:szCs w:val="24"/>
        </w:rPr>
        <w:t>1 ustawy z dnia 11 września 2019 r. Prawo zamówień publicznych (</w:t>
      </w:r>
      <w:r w:rsidR="00FE223E">
        <w:rPr>
          <w:rFonts w:ascii="Times New Roman" w:hAnsi="Times New Roman" w:cs="Times New Roman"/>
          <w:sz w:val="24"/>
          <w:szCs w:val="24"/>
        </w:rPr>
        <w:t xml:space="preserve">tj. </w:t>
      </w:r>
      <w:r w:rsidRPr="006347AC"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54A6">
        <w:rPr>
          <w:rFonts w:ascii="Times New Roman" w:hAnsi="Times New Roman" w:cs="Times New Roman"/>
          <w:sz w:val="24"/>
          <w:szCs w:val="24"/>
        </w:rPr>
        <w:t>U. z 202</w:t>
      </w:r>
      <w:r w:rsidR="00B7498B">
        <w:rPr>
          <w:rFonts w:ascii="Times New Roman" w:hAnsi="Times New Roman" w:cs="Times New Roman"/>
          <w:sz w:val="24"/>
          <w:szCs w:val="24"/>
        </w:rPr>
        <w:t>3</w:t>
      </w:r>
      <w:r w:rsidRPr="006347AC">
        <w:rPr>
          <w:rFonts w:ascii="Times New Roman" w:hAnsi="Times New Roman" w:cs="Times New Roman"/>
          <w:sz w:val="24"/>
          <w:szCs w:val="24"/>
        </w:rPr>
        <w:t xml:space="preserve"> r. poz. </w:t>
      </w:r>
      <w:r w:rsidR="00A31A80">
        <w:rPr>
          <w:rFonts w:ascii="Times New Roman" w:hAnsi="Times New Roman" w:cs="Times New Roman"/>
          <w:sz w:val="24"/>
          <w:szCs w:val="24"/>
        </w:rPr>
        <w:t>1</w:t>
      </w:r>
      <w:r w:rsidR="00B7498B">
        <w:rPr>
          <w:rFonts w:ascii="Times New Roman" w:hAnsi="Times New Roman" w:cs="Times New Roman"/>
          <w:sz w:val="24"/>
          <w:szCs w:val="24"/>
        </w:rPr>
        <w:t>605</w:t>
      </w:r>
      <w:r w:rsidR="002363DA">
        <w:rPr>
          <w:rFonts w:ascii="Times New Roman" w:hAnsi="Times New Roman" w:cs="Times New Roman"/>
          <w:sz w:val="24"/>
          <w:szCs w:val="24"/>
        </w:rPr>
        <w:t xml:space="preserve"> ze zm.</w:t>
      </w:r>
      <w:r w:rsidRPr="006347AC">
        <w:rPr>
          <w:rFonts w:ascii="Times New Roman" w:hAnsi="Times New Roman" w:cs="Times New Roman"/>
          <w:sz w:val="24"/>
          <w:szCs w:val="24"/>
        </w:rPr>
        <w:t>),</w:t>
      </w:r>
      <w:r w:rsidR="00C12998">
        <w:rPr>
          <w:rFonts w:ascii="Times New Roman" w:hAnsi="Times New Roman" w:cs="Times New Roman"/>
          <w:sz w:val="24"/>
          <w:szCs w:val="24"/>
        </w:rPr>
        <w:t xml:space="preserve"> zwana </w:t>
      </w:r>
      <w:r w:rsidR="000C0004">
        <w:rPr>
          <w:rFonts w:ascii="Times New Roman" w:hAnsi="Times New Roman" w:cs="Times New Roman"/>
          <w:sz w:val="24"/>
          <w:szCs w:val="24"/>
        </w:rPr>
        <w:t xml:space="preserve">dalej </w:t>
      </w:r>
      <w:r w:rsidR="000C0004" w:rsidRPr="006347AC">
        <w:rPr>
          <w:rFonts w:ascii="Times New Roman" w:hAnsi="Times New Roman" w:cs="Times New Roman"/>
          <w:sz w:val="24"/>
          <w:szCs w:val="24"/>
        </w:rPr>
        <w:t>„pzp</w:t>
      </w:r>
      <w:r w:rsidR="00C12998">
        <w:rPr>
          <w:rFonts w:ascii="Times New Roman" w:hAnsi="Times New Roman" w:cs="Times New Roman"/>
          <w:sz w:val="24"/>
          <w:szCs w:val="24"/>
        </w:rPr>
        <w:t xml:space="preserve">” o </w:t>
      </w:r>
      <w:r w:rsidRPr="006347AC">
        <w:rPr>
          <w:rFonts w:ascii="Times New Roman" w:hAnsi="Times New Roman" w:cs="Times New Roman"/>
          <w:sz w:val="24"/>
          <w:szCs w:val="24"/>
        </w:rPr>
        <w:t xml:space="preserve">następującej treści: </w:t>
      </w:r>
    </w:p>
    <w:bookmarkEnd w:id="1"/>
    <w:p w14:paraId="5B48F1F0" w14:textId="77777777" w:rsidR="00E05F50" w:rsidRPr="006347AC" w:rsidRDefault="00E05F50" w:rsidP="006347A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8765C3B" w14:textId="77777777" w:rsidR="00D26269" w:rsidRDefault="00D26269" w:rsidP="00AE521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31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1</w:t>
      </w:r>
    </w:p>
    <w:p w14:paraId="61CE9DFE" w14:textId="7B8C519D" w:rsidR="006A23AA" w:rsidRPr="00F24F00" w:rsidRDefault="008467DC" w:rsidP="00F24F00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before="60" w:after="60" w:line="276" w:lineRule="auto"/>
        <w:rPr>
          <w:rFonts w:ascii="Times New Roman" w:hAnsi="Times New Roman"/>
          <w:b/>
        </w:rPr>
      </w:pPr>
      <w:r w:rsidRPr="00F24F00">
        <w:rPr>
          <w:rFonts w:ascii="Times New Roman" w:hAnsi="Times New Roman" w:cs="Times New Roman"/>
          <w:sz w:val="24"/>
          <w:szCs w:val="24"/>
        </w:rPr>
        <w:t xml:space="preserve"> </w:t>
      </w:r>
      <w:r w:rsidR="006A23AA" w:rsidRPr="00F24F00">
        <w:rPr>
          <w:rFonts w:ascii="Times New Roman" w:hAnsi="Times New Roman" w:cs="Times New Roman"/>
          <w:sz w:val="24"/>
          <w:szCs w:val="24"/>
        </w:rPr>
        <w:t xml:space="preserve">Przedmiotem niniejszej umowy jest wykonanie robót budowlanych pn.: </w:t>
      </w:r>
      <w:r w:rsidR="00F24F00" w:rsidRPr="00F24F00">
        <w:rPr>
          <w:rFonts w:ascii="Times New Roman" w:hAnsi="Times New Roman"/>
          <w:b/>
          <w:i/>
          <w:sz w:val="24"/>
          <w:szCs w:val="24"/>
        </w:rPr>
        <w:t>„Modernizacja cmentarza komunalnego w m. Pozezdrze”</w:t>
      </w:r>
      <w:r w:rsidR="00F24F00" w:rsidRPr="00F24F00">
        <w:rPr>
          <w:rFonts w:ascii="Times New Roman" w:hAnsi="Times New Roman"/>
          <w:b/>
          <w:i/>
        </w:rPr>
        <w:t xml:space="preserve">  </w:t>
      </w:r>
      <w:r w:rsidR="00586A1A" w:rsidRPr="00F24F00">
        <w:rPr>
          <w:rFonts w:ascii="Times New Roman" w:hAnsi="Times New Roman" w:cs="Times New Roman"/>
          <w:sz w:val="24"/>
          <w:szCs w:val="24"/>
        </w:rPr>
        <w:t>z</w:t>
      </w:r>
      <w:r w:rsidR="006A23AA" w:rsidRPr="00F24F00">
        <w:rPr>
          <w:rFonts w:ascii="Times New Roman" w:hAnsi="Times New Roman" w:cs="Times New Roman"/>
          <w:sz w:val="24"/>
          <w:szCs w:val="24"/>
        </w:rPr>
        <w:t>godnie z wymaganiami określonymi przez Zamawiającego w specyfikacji warunków zamówienia i zasadami wiedzy technicznej, na warunkach wskazanych w ofercie z dnia ................ stanowiącej załącznik nr 1 do umowy.</w:t>
      </w:r>
    </w:p>
    <w:p w14:paraId="4E9004DF" w14:textId="77777777" w:rsidR="006A23AA" w:rsidRPr="006A23AA" w:rsidRDefault="006A23AA" w:rsidP="00F327AF">
      <w:pPr>
        <w:numPr>
          <w:ilvl w:val="0"/>
          <w:numId w:val="25"/>
        </w:numPr>
        <w:spacing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</w:rPr>
      </w:pPr>
      <w:r w:rsidRPr="006A23AA">
        <w:rPr>
          <w:rFonts w:ascii="Times New Roman" w:eastAsia="Calibri" w:hAnsi="Times New Roman" w:cs="Times New Roman"/>
          <w:sz w:val="24"/>
          <w:szCs w:val="24"/>
        </w:rPr>
        <w:t>Szczegółowy zakres robót budowanych opisany został w SWZ w tym w dokumentacji projektowej, przedmiarze robót, specyfikacji technicznej wykonania i odbioru robót.</w:t>
      </w:r>
    </w:p>
    <w:p w14:paraId="0617B290" w14:textId="77777777" w:rsidR="006A23AA" w:rsidRDefault="006A23AA" w:rsidP="00F327AF">
      <w:pPr>
        <w:numPr>
          <w:ilvl w:val="0"/>
          <w:numId w:val="25"/>
        </w:numPr>
        <w:spacing w:line="276" w:lineRule="auto"/>
        <w:ind w:hanging="357"/>
        <w:rPr>
          <w:rFonts w:ascii="Times New Roman" w:eastAsia="Calibri" w:hAnsi="Times New Roman" w:cs="Times New Roman"/>
          <w:sz w:val="24"/>
          <w:szCs w:val="24"/>
        </w:rPr>
      </w:pPr>
      <w:r w:rsidRPr="006A23AA">
        <w:rPr>
          <w:rFonts w:ascii="Times New Roman" w:eastAsia="Calibri" w:hAnsi="Times New Roman" w:cs="Times New Roman"/>
          <w:sz w:val="24"/>
          <w:szCs w:val="24"/>
        </w:rPr>
        <w:t>Wykonawca zobowiązuje się do wykonania przedmiotu umowy zgodnie z dokumentacją projektową, zasadami wiedzy technicznej i sztuki budowlanej, obowiązującymi przepisami i polskimi normami oraz oddania przedmiotu niniejszej umowy Zamawiającemu w terminie w niej uzgodnionym.</w:t>
      </w:r>
    </w:p>
    <w:p w14:paraId="5629DFBB" w14:textId="550695BD" w:rsidR="008467DC" w:rsidRPr="00BC5181" w:rsidRDefault="008467DC" w:rsidP="00F327AF">
      <w:pPr>
        <w:numPr>
          <w:ilvl w:val="0"/>
          <w:numId w:val="25"/>
        </w:numPr>
        <w:spacing w:line="276" w:lineRule="auto"/>
        <w:ind w:hanging="357"/>
        <w:rPr>
          <w:rFonts w:ascii="Times New Roman" w:eastAsia="Calibri" w:hAnsi="Times New Roman" w:cs="Times New Roman"/>
          <w:sz w:val="24"/>
          <w:szCs w:val="24"/>
        </w:rPr>
      </w:pPr>
      <w:r w:rsidRPr="00BC5181">
        <w:rPr>
          <w:rFonts w:ascii="Times New Roman" w:hAnsi="Times New Roman" w:cs="Times New Roman"/>
          <w:color w:val="000000"/>
          <w:sz w:val="24"/>
          <w:szCs w:val="24"/>
        </w:rPr>
        <w:t xml:space="preserve">Wykonawca oświadcza, że: </w:t>
      </w:r>
      <w:r w:rsidRPr="00BC5181">
        <w:rPr>
          <w:rFonts w:ascii="Times New Roman" w:hAnsi="Times New Roman" w:cs="Times New Roman"/>
          <w:sz w:val="24"/>
          <w:szCs w:val="24"/>
        </w:rPr>
        <w:t>zapewni finansowanie inwestycji, będącej przedmiotem umowy, w części niepokrytej udziałem własnym Zamawiają</w:t>
      </w:r>
      <w:r>
        <w:rPr>
          <w:rFonts w:ascii="Times New Roman" w:hAnsi="Times New Roman" w:cs="Times New Roman"/>
          <w:sz w:val="24"/>
          <w:szCs w:val="24"/>
        </w:rPr>
        <w:t>cego (9</w:t>
      </w:r>
      <w:r w:rsidR="001F0CB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BC5181">
        <w:rPr>
          <w:rFonts w:ascii="Times New Roman" w:hAnsi="Times New Roman" w:cs="Times New Roman"/>
          <w:sz w:val="24"/>
          <w:szCs w:val="24"/>
        </w:rPr>
        <w:t xml:space="preserve">wartości wynagrodzenia Wykonawcy), na czas poprzedzający wypłatę z Promesy dotyczącej </w:t>
      </w:r>
      <w:r w:rsidRPr="00BC5181">
        <w:rPr>
          <w:rFonts w:ascii="Times New Roman" w:hAnsi="Times New Roman" w:cs="Times New Roman"/>
          <w:sz w:val="24"/>
          <w:szCs w:val="24"/>
        </w:rPr>
        <w:lastRenderedPageBreak/>
        <w:t>przewidzianego dofinansowania inwestycji z Rządow</w:t>
      </w:r>
      <w:r w:rsidR="00513E86">
        <w:rPr>
          <w:rFonts w:ascii="Times New Roman" w:hAnsi="Times New Roman" w:cs="Times New Roman"/>
          <w:sz w:val="24"/>
          <w:szCs w:val="24"/>
        </w:rPr>
        <w:t>ego Programu</w:t>
      </w:r>
      <w:r w:rsidRPr="00BC5181">
        <w:rPr>
          <w:rFonts w:ascii="Times New Roman" w:hAnsi="Times New Roman" w:cs="Times New Roman"/>
          <w:sz w:val="24"/>
          <w:szCs w:val="24"/>
        </w:rPr>
        <w:t xml:space="preserve"> </w:t>
      </w:r>
      <w:r w:rsidR="00513E86">
        <w:rPr>
          <w:rFonts w:ascii="Times New Roman" w:hAnsi="Times New Roman" w:cs="Times New Roman"/>
          <w:sz w:val="24"/>
          <w:szCs w:val="24"/>
        </w:rPr>
        <w:t xml:space="preserve">Odbudowy Zabytków </w:t>
      </w:r>
      <w:r w:rsidRPr="00BC5181">
        <w:rPr>
          <w:rFonts w:ascii="Times New Roman" w:hAnsi="Times New Roman" w:cs="Times New Roman"/>
          <w:sz w:val="24"/>
          <w:szCs w:val="24"/>
        </w:rPr>
        <w:t>przyjmuje do wiadomości, że zapłata wynagrodzenia należnego Wykonawcy inwestycji nastąpi w całości po wykonaniu inwestycji w terminie nie dłuższym niż 35 dni od dnia odbioru inwestycji przez Zamawiającego.</w:t>
      </w:r>
    </w:p>
    <w:p w14:paraId="1F78E339" w14:textId="77777777" w:rsidR="002F73CB" w:rsidRPr="006A23AA" w:rsidRDefault="002F73CB" w:rsidP="00C87BD9">
      <w:pPr>
        <w:spacing w:line="276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14:paraId="7BB1D6D2" w14:textId="77777777" w:rsidR="00AE5218" w:rsidRDefault="00AE5218" w:rsidP="00AE521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31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2</w:t>
      </w:r>
    </w:p>
    <w:p w14:paraId="708B43AD" w14:textId="0CB3E1E3" w:rsidR="0059433C" w:rsidRPr="0059433C" w:rsidRDefault="0059433C" w:rsidP="0059433C">
      <w:pPr>
        <w:pStyle w:val="Akapitzlist"/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rPr>
          <w:rFonts w:ascii="Times New Roman" w:hAnsi="Times New Roman" w:cs="Times New Roman"/>
          <w:bCs/>
          <w:sz w:val="24"/>
        </w:rPr>
      </w:pPr>
      <w:bookmarkStart w:id="2" w:name="_Hlk67996506"/>
      <w:r w:rsidRPr="0059433C">
        <w:rPr>
          <w:rFonts w:ascii="Times New Roman" w:hAnsi="Times New Roman" w:cs="Times New Roman"/>
          <w:sz w:val="24"/>
        </w:rPr>
        <w:t>Wykonawca zobowiązany jest zrealizować przedmiot zamówienia w terminie</w:t>
      </w:r>
      <w:r w:rsidRPr="009A7561">
        <w:rPr>
          <w:rFonts w:ascii="Times New Roman" w:hAnsi="Times New Roman" w:cs="Times New Roman"/>
          <w:b/>
          <w:sz w:val="24"/>
        </w:rPr>
        <w:t xml:space="preserve"> </w:t>
      </w:r>
      <w:r w:rsidR="00901658">
        <w:rPr>
          <w:rFonts w:ascii="Times New Roman" w:hAnsi="Times New Roman" w:cs="Times New Roman"/>
          <w:b/>
          <w:color w:val="000000"/>
          <w:sz w:val="24"/>
        </w:rPr>
        <w:t>1</w:t>
      </w:r>
      <w:r w:rsidR="00F24F00">
        <w:rPr>
          <w:rFonts w:ascii="Times New Roman" w:hAnsi="Times New Roman" w:cs="Times New Roman"/>
          <w:b/>
          <w:color w:val="000000"/>
          <w:sz w:val="24"/>
        </w:rPr>
        <w:t>3</w:t>
      </w:r>
      <w:r w:rsidRPr="009A7561">
        <w:rPr>
          <w:rFonts w:ascii="Times New Roman" w:hAnsi="Times New Roman" w:cs="Times New Roman"/>
          <w:b/>
          <w:color w:val="000000"/>
          <w:sz w:val="24"/>
        </w:rPr>
        <w:t xml:space="preserve"> miesięcy od dnia zawarcia umowy.</w:t>
      </w:r>
    </w:p>
    <w:p w14:paraId="29B03AC3" w14:textId="77777777" w:rsidR="002309DE" w:rsidRPr="0059433C" w:rsidRDefault="00C81725" w:rsidP="0059433C">
      <w:pPr>
        <w:pStyle w:val="Akapitzlist"/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rPr>
          <w:rFonts w:ascii="Times New Roman" w:hAnsi="Times New Roman" w:cs="Times New Roman"/>
          <w:b/>
          <w:bCs/>
          <w:sz w:val="24"/>
        </w:rPr>
      </w:pPr>
      <w:r w:rsidRPr="005943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Przez zakończenie </w:t>
      </w:r>
      <w:r w:rsidR="00714224" w:rsidRPr="005943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AE5218" w:rsidRPr="005943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rzedmiotu </w:t>
      </w:r>
      <w:r w:rsidRPr="005943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zamówienia</w:t>
      </w:r>
      <w:r w:rsidR="00AE5218" w:rsidRPr="005943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rozumie się pisemne zgłoszenie przez Wykonawcę gotowości do odbioru końcowego i potwierdzenie wykonania wszystkich robót przez inspektora nadzoru stosownym wpisem w dzienniku budowy.   </w:t>
      </w:r>
      <w:bookmarkEnd w:id="2"/>
    </w:p>
    <w:p w14:paraId="68CB0881" w14:textId="77777777" w:rsidR="002F73CB" w:rsidRPr="004C567A" w:rsidRDefault="002F73CB" w:rsidP="002F73CB">
      <w:pPr>
        <w:tabs>
          <w:tab w:val="num" w:pos="720"/>
        </w:tabs>
        <w:spacing w:line="276" w:lineRule="auto"/>
        <w:ind w:left="284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0122982" w14:textId="77777777" w:rsidR="006A23AA" w:rsidRDefault="00AE5218" w:rsidP="004C567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31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3</w:t>
      </w:r>
    </w:p>
    <w:p w14:paraId="63CF489A" w14:textId="77777777" w:rsidR="006A23AA" w:rsidRPr="004C567A" w:rsidRDefault="006A23AA" w:rsidP="00F327AF">
      <w:pPr>
        <w:numPr>
          <w:ilvl w:val="0"/>
          <w:numId w:val="26"/>
        </w:numPr>
        <w:tabs>
          <w:tab w:val="num" w:pos="426"/>
        </w:tabs>
        <w:spacing w:line="276" w:lineRule="auto"/>
        <w:ind w:hanging="720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Do obowiązków</w:t>
      </w:r>
      <w:r w:rsidRPr="004C56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Zamawiającego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należy:</w:t>
      </w:r>
    </w:p>
    <w:p w14:paraId="222116C3" w14:textId="77777777" w:rsidR="006A23AA" w:rsidRPr="004C567A" w:rsidRDefault="006A23AA" w:rsidP="00F327AF">
      <w:pPr>
        <w:numPr>
          <w:ilvl w:val="1"/>
          <w:numId w:val="2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Wprowadzenie i protokolarne przekazanie Wykonawcy terenu robót wraz z dziennikiem budowy, w </w:t>
      </w:r>
      <w:r w:rsidR="002F73CB" w:rsidRPr="004C567A">
        <w:rPr>
          <w:rFonts w:ascii="Times New Roman" w:eastAsia="Calibri" w:hAnsi="Times New Roman" w:cs="Times New Roman"/>
          <w:sz w:val="24"/>
          <w:szCs w:val="24"/>
        </w:rPr>
        <w:t>terminie do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14 dni od dnia podpisania umowy.</w:t>
      </w:r>
    </w:p>
    <w:p w14:paraId="6A72F002" w14:textId="77777777" w:rsidR="006A23AA" w:rsidRDefault="006A23AA" w:rsidP="00F327AF">
      <w:pPr>
        <w:numPr>
          <w:ilvl w:val="1"/>
          <w:numId w:val="2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Zapewnienie na swój koszt nadzoru inwestorskiego,</w:t>
      </w:r>
    </w:p>
    <w:p w14:paraId="25C6C24A" w14:textId="5FA06EB6" w:rsidR="00B87612" w:rsidRPr="004C567A" w:rsidRDefault="00B87612" w:rsidP="00F327AF">
      <w:pPr>
        <w:numPr>
          <w:ilvl w:val="1"/>
          <w:numId w:val="2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Zapewnienie na swój koszt nadzoru archeologicznego,</w:t>
      </w:r>
    </w:p>
    <w:p w14:paraId="566E6D45" w14:textId="77777777" w:rsidR="006A23AA" w:rsidRPr="004C567A" w:rsidRDefault="006A23AA" w:rsidP="00F327AF">
      <w:pPr>
        <w:numPr>
          <w:ilvl w:val="1"/>
          <w:numId w:val="2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Odebranie przedmiotu Umowy po sprawdzeniu należytego wykonania,</w:t>
      </w:r>
    </w:p>
    <w:p w14:paraId="6562C329" w14:textId="77777777" w:rsidR="006A23AA" w:rsidRPr="004C567A" w:rsidRDefault="006A23AA" w:rsidP="00F327AF">
      <w:pPr>
        <w:numPr>
          <w:ilvl w:val="1"/>
          <w:numId w:val="2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Terminowa zapłata wynagrodzenia za wykonane i odebrane prace.</w:t>
      </w:r>
    </w:p>
    <w:p w14:paraId="18E5E698" w14:textId="77777777" w:rsidR="006A23AA" w:rsidRPr="004C567A" w:rsidRDefault="006A23AA" w:rsidP="00F327AF">
      <w:pPr>
        <w:numPr>
          <w:ilvl w:val="1"/>
          <w:numId w:val="2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Zamawiający zastrzega sobie prawo do zmiany osoby pełniącej funkcję inspektora nadzoru inwestorskiego.</w:t>
      </w:r>
    </w:p>
    <w:p w14:paraId="46CC21DF" w14:textId="77777777" w:rsidR="006A23AA" w:rsidRPr="004C567A" w:rsidRDefault="006A23AA" w:rsidP="00F327AF">
      <w:pPr>
        <w:numPr>
          <w:ilvl w:val="1"/>
          <w:numId w:val="2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O dokonaniu zmiany Zamawiający powiadomi na piśmie Wykonawcę w terminie 3 dni roboczych od dnia dokonania zmiany.</w:t>
      </w:r>
    </w:p>
    <w:p w14:paraId="203C3AE2" w14:textId="77777777" w:rsidR="006A23AA" w:rsidRPr="004C567A" w:rsidRDefault="006A23AA" w:rsidP="00F327AF">
      <w:pPr>
        <w:numPr>
          <w:ilvl w:val="1"/>
          <w:numId w:val="2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Zmiana osoby pełniącej funkcję inspektora nadzoru inwestorskiego nie stanowi zmiany umowy.  </w:t>
      </w:r>
    </w:p>
    <w:p w14:paraId="41ABC5E5" w14:textId="77777777" w:rsidR="006A23AA" w:rsidRPr="004C567A" w:rsidRDefault="006A23AA" w:rsidP="00F327AF">
      <w:pPr>
        <w:numPr>
          <w:ilvl w:val="0"/>
          <w:numId w:val="26"/>
        </w:numPr>
        <w:tabs>
          <w:tab w:val="num" w:pos="426"/>
        </w:tabs>
        <w:spacing w:line="276" w:lineRule="auto"/>
        <w:ind w:hanging="72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Do obowiązków </w:t>
      </w:r>
      <w:r w:rsidRPr="004C56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Wykonawcy </w:t>
      </w:r>
      <w:r w:rsidRPr="004C567A">
        <w:rPr>
          <w:rFonts w:ascii="Times New Roman" w:eastAsia="Calibri" w:hAnsi="Times New Roman" w:cs="Times New Roman"/>
          <w:sz w:val="24"/>
          <w:szCs w:val="24"/>
        </w:rPr>
        <w:t>należy:</w:t>
      </w:r>
    </w:p>
    <w:p w14:paraId="75D3BB34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993"/>
        </w:tabs>
        <w:spacing w:line="276" w:lineRule="auto"/>
        <w:ind w:left="709" w:hanging="283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Przejęcie terenu robót od Zamawiającego.</w:t>
      </w:r>
    </w:p>
    <w:p w14:paraId="56C1B200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993"/>
        </w:tabs>
        <w:spacing w:line="276" w:lineRule="auto"/>
        <w:ind w:left="709" w:hanging="283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Zabezpieczenie i wygrodzenie terenu robót.</w:t>
      </w:r>
    </w:p>
    <w:p w14:paraId="5FD68A6E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993"/>
        </w:tabs>
        <w:spacing w:line="276" w:lineRule="auto"/>
        <w:ind w:left="709" w:hanging="283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Zapewnienie dozoru mienia na terenie robót na własny koszt.</w:t>
      </w:r>
    </w:p>
    <w:p w14:paraId="44899566" w14:textId="1E93A1F5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Wykonania przedmiotu umowy z materiałów odpowiadających wymaganiom określonym w art. 10 ustawy z dnia 7 lipca 1994 r. Prawo budowlane (t.j. Dz. U. z 202</w:t>
      </w:r>
      <w:r w:rsidR="00B87612">
        <w:rPr>
          <w:rFonts w:ascii="Times New Roman" w:eastAsia="Calibri" w:hAnsi="Times New Roman" w:cs="Times New Roman"/>
          <w:sz w:val="24"/>
          <w:szCs w:val="24"/>
        </w:rPr>
        <w:t>4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r. poz.</w:t>
      </w:r>
      <w:r w:rsidR="002363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612">
        <w:rPr>
          <w:rFonts w:ascii="Times New Roman" w:eastAsia="Calibri" w:hAnsi="Times New Roman" w:cs="Times New Roman"/>
          <w:sz w:val="24"/>
          <w:szCs w:val="24"/>
        </w:rPr>
        <w:t>725</w:t>
      </w:r>
      <w:r w:rsidRPr="004C567A">
        <w:rPr>
          <w:rFonts w:ascii="Times New Roman" w:eastAsia="Calibri" w:hAnsi="Times New Roman" w:cs="Times New Roman"/>
          <w:sz w:val="24"/>
          <w:szCs w:val="24"/>
        </w:rPr>
        <w:t>), okazania, na każde żądanie Zamawiającego lub Inspektora nadzoru inwestorskiego, certyfikatów zgodności z polska normą lub aprobatą techniczną każdego używanego na budowie wyrobu.</w:t>
      </w:r>
    </w:p>
    <w:p w14:paraId="6D35320F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Zapewnienia na własny koszt transportu odpadów do miejsc ich wykorzystania lub utylizacji, łącznie z kosztami utylizacji.</w:t>
      </w:r>
    </w:p>
    <w:p w14:paraId="2CCE58A5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Jako wytwarzający odpady - do przestrzegania przepisów wynikających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z następujących ustaw:</w:t>
      </w:r>
    </w:p>
    <w:p w14:paraId="032B7AB3" w14:textId="40FD2F54" w:rsidR="006A23AA" w:rsidRPr="004C567A" w:rsidRDefault="006A23AA" w:rsidP="00F327AF">
      <w:pPr>
        <w:numPr>
          <w:ilvl w:val="2"/>
          <w:numId w:val="26"/>
        </w:numPr>
        <w:tabs>
          <w:tab w:val="num" w:pos="1134"/>
        </w:tabs>
        <w:spacing w:line="276" w:lineRule="auto"/>
        <w:ind w:left="1134" w:hanging="425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Ustawy z dnia 27 kwietnia 2001 r. Prawo ochrony środowiska (t.j. Dz. U.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</w:r>
      <w:r w:rsidR="00C32F79" w:rsidRPr="004C567A">
        <w:rPr>
          <w:rFonts w:ascii="Times New Roman" w:eastAsia="Calibri" w:hAnsi="Times New Roman" w:cs="Times New Roman"/>
          <w:sz w:val="24"/>
          <w:szCs w:val="24"/>
        </w:rPr>
        <w:t>z 202</w:t>
      </w:r>
      <w:r w:rsidR="00FB2D63">
        <w:rPr>
          <w:rFonts w:ascii="Times New Roman" w:eastAsia="Calibri" w:hAnsi="Times New Roman" w:cs="Times New Roman"/>
          <w:sz w:val="24"/>
          <w:szCs w:val="24"/>
        </w:rPr>
        <w:t>4</w:t>
      </w:r>
      <w:r w:rsidR="00C32F79" w:rsidRPr="004C567A">
        <w:rPr>
          <w:rFonts w:ascii="Times New Roman" w:eastAsia="Calibri" w:hAnsi="Times New Roman" w:cs="Times New Roman"/>
          <w:sz w:val="24"/>
          <w:szCs w:val="24"/>
        </w:rPr>
        <w:t xml:space="preserve"> r</w:t>
      </w:r>
      <w:r w:rsidRPr="004C567A">
        <w:rPr>
          <w:rFonts w:ascii="Times New Roman" w:eastAsia="Calibri" w:hAnsi="Times New Roman" w:cs="Times New Roman"/>
          <w:sz w:val="24"/>
          <w:szCs w:val="24"/>
        </w:rPr>
        <w:t>. poz.</w:t>
      </w:r>
      <w:r w:rsidR="002363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2D63">
        <w:rPr>
          <w:rFonts w:ascii="Times New Roman" w:eastAsia="Calibri" w:hAnsi="Times New Roman" w:cs="Times New Roman"/>
          <w:sz w:val="24"/>
          <w:szCs w:val="24"/>
        </w:rPr>
        <w:t>54</w:t>
      </w:r>
      <w:r w:rsidRPr="004C567A">
        <w:rPr>
          <w:rFonts w:ascii="Times New Roman" w:eastAsia="Calibri" w:hAnsi="Times New Roman" w:cs="Times New Roman"/>
          <w:sz w:val="24"/>
          <w:szCs w:val="24"/>
        </w:rPr>
        <w:t>),</w:t>
      </w:r>
    </w:p>
    <w:p w14:paraId="360EE6D1" w14:textId="16930D11" w:rsidR="006A23AA" w:rsidRPr="004C567A" w:rsidRDefault="006A23AA" w:rsidP="00F327AF">
      <w:pPr>
        <w:numPr>
          <w:ilvl w:val="2"/>
          <w:numId w:val="26"/>
        </w:numPr>
        <w:tabs>
          <w:tab w:val="num" w:pos="1134"/>
        </w:tabs>
        <w:spacing w:line="276" w:lineRule="auto"/>
        <w:ind w:left="1134" w:hanging="425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Ustawy z dnia 14</w:t>
      </w:r>
      <w:r w:rsidR="00C32F79">
        <w:rPr>
          <w:rFonts w:ascii="Times New Roman" w:eastAsia="Calibri" w:hAnsi="Times New Roman" w:cs="Times New Roman"/>
          <w:sz w:val="24"/>
          <w:szCs w:val="24"/>
        </w:rPr>
        <w:t xml:space="preserve"> grudnia 2012 r. o odpadach (t.</w:t>
      </w:r>
      <w:r w:rsidRPr="004C567A">
        <w:rPr>
          <w:rFonts w:ascii="Times New Roman" w:eastAsia="Calibri" w:hAnsi="Times New Roman" w:cs="Times New Roman"/>
          <w:sz w:val="24"/>
          <w:szCs w:val="24"/>
        </w:rPr>
        <w:t>j. Dz. U. z 202</w:t>
      </w:r>
      <w:r w:rsidR="002363DA">
        <w:rPr>
          <w:rFonts w:ascii="Times New Roman" w:eastAsia="Calibri" w:hAnsi="Times New Roman" w:cs="Times New Roman"/>
          <w:sz w:val="24"/>
          <w:szCs w:val="24"/>
        </w:rPr>
        <w:t>3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r., poz. </w:t>
      </w:r>
      <w:r w:rsidR="002363DA">
        <w:rPr>
          <w:rFonts w:ascii="Times New Roman" w:eastAsia="Calibri" w:hAnsi="Times New Roman" w:cs="Times New Roman"/>
          <w:sz w:val="24"/>
          <w:szCs w:val="24"/>
        </w:rPr>
        <w:t>1587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ze zm.), </w:t>
      </w:r>
    </w:p>
    <w:p w14:paraId="74B9A5D5" w14:textId="77777777" w:rsidR="006A23AA" w:rsidRPr="004C567A" w:rsidRDefault="004C567A" w:rsidP="004C567A">
      <w:pPr>
        <w:spacing w:line="276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p</w:t>
      </w:r>
      <w:r w:rsidR="006A23AA" w:rsidRPr="004C567A">
        <w:rPr>
          <w:rFonts w:ascii="Times New Roman" w:eastAsia="Calibri" w:hAnsi="Times New Roman" w:cs="Times New Roman"/>
          <w:sz w:val="24"/>
          <w:szCs w:val="24"/>
        </w:rPr>
        <w:t>owołane przepisy prawne Wykonawca zobowiązuje się stosować uwzględnieniem ewentualnych zmian stanu prawnego w tym zakresie.</w:t>
      </w:r>
    </w:p>
    <w:p w14:paraId="111BDF48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Ponoszenia pełnej odpowiedzialności za stan przestrzegania przepisów BHP, ochronę </w:t>
      </w:r>
      <w:r w:rsidR="002F73CB" w:rsidRPr="004C567A">
        <w:rPr>
          <w:rFonts w:ascii="Times New Roman" w:eastAsia="Calibri" w:hAnsi="Times New Roman" w:cs="Times New Roman"/>
          <w:sz w:val="24"/>
          <w:szCs w:val="24"/>
        </w:rPr>
        <w:t>ppoż.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i dozór mienia na terenie robót, jak i za wszelkie szkody powstałe w trakcie trwania robót na terenie przyjętym od Zamawiającego lub mających związek z prowadzonymi robotami, powstałych z winy Wykonawcy.</w:t>
      </w:r>
    </w:p>
    <w:p w14:paraId="75518D38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Terminowego wykonania i przekazania do eksploatacji przedmiotu umowy oraz oświadczenia, że roboty ukończone przez niego są całkowicie zgodne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z umową i odpowiadają potrzebom, dla których są przewidziane według umowy.</w:t>
      </w:r>
    </w:p>
    <w:p w14:paraId="54A382CC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Ponoszenia pełnej odpowiedzialności za stosowanie i bezpieczeństwo wszelkich działań prowadzonych na terenie robót i poza nim, a związanych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z wykonaniem przedmiotu umowy.</w:t>
      </w:r>
    </w:p>
    <w:p w14:paraId="1FDDA3DA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  <w:tab w:val="left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Ponoszenia pełnej odpowiedzialności za szkody oraz następstwa nieszczęśliwych wypadków pracowników i osób trzecich, powstałe w związku z prowadzonymi robotami, w tym także ruchem pojazdów, w wyniku szkód powstałych z winy Wykonawcy (np. wskutek braku lub nienależytego zabezpieczenia robót, wskutek wadliwego wykonania robót itp.).</w:t>
      </w:r>
    </w:p>
    <w:p w14:paraId="14E3B093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  <w:tab w:val="left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Dostarczenie niezbędnych dokumentów potwierdzających parametry techniczne oraz wymagane normy stosowanych materiałów i urządzeń w tym np. wyników oraz protokołów badań, sprawozdań i prób dotyczących realizowanego przedmiotu niniejszej Umowy.</w:t>
      </w:r>
    </w:p>
    <w:p w14:paraId="7DF9AABA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Zabezpieczenie instalacji, urządzeń i obiektów na terenie robót i w jej bezpośrednim otoczeniu, przed ich zniszczeniem lub uszkodzeniem w trakcie wykonywania robót.</w:t>
      </w:r>
    </w:p>
    <w:p w14:paraId="6E178BAB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Dbanie o porządek na terenie robót oraz utrzymanie terenu robót w należytym stanie i porządku oraz w stanie wolnym od przeszkód komunikacyjnych.</w:t>
      </w:r>
    </w:p>
    <w:p w14:paraId="185600C1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instalacji.</w:t>
      </w:r>
    </w:p>
    <w:p w14:paraId="3667B9AA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Kompletowanie w trakcie realizacji robót wszelkiej dokumentacji zgodnie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z przepisami Prawa budowlanego oraz przygotowanie do odbioru końcowego kompletu protokołów niezbędnych przy odbiorze.</w:t>
      </w:r>
    </w:p>
    <w:p w14:paraId="444A8886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Usunięcie wszelkich wad i usterek stwierdzonych przez nadzór inwestorski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w trakcie trwania robót w terminie nie dłuższym niż termin technicznie uzasadniony i konieczny do ich usunięcia.</w:t>
      </w:r>
    </w:p>
    <w:p w14:paraId="7A644761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Ponoszenie wyłącznej odpowiedzialności za wszelkie szkody będące następstwem niewykonania lub nienależytego wykonania przedmiotu umowy, które to szkody Wykonawca zobowiązuje się pokryć w pełnej wysokości.</w:t>
      </w:r>
    </w:p>
    <w:p w14:paraId="7413581C" w14:textId="77777777" w:rsidR="006A23AA" w:rsidRPr="004C567A" w:rsidRDefault="006A23AA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Niezwłoczne informowanie Zamawiającego (Inspektora nadzoru inwestorskiego) o problemach technicznych lub okolicznościach, które mogą </w:t>
      </w:r>
      <w:r w:rsidR="00D46DDB" w:rsidRPr="004C567A">
        <w:rPr>
          <w:rFonts w:ascii="Times New Roman" w:eastAsia="Calibri" w:hAnsi="Times New Roman" w:cs="Times New Roman"/>
          <w:sz w:val="24"/>
          <w:szCs w:val="24"/>
        </w:rPr>
        <w:t>wpłynąć, na jakość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robót lub termin zakończenia robót.</w:t>
      </w:r>
    </w:p>
    <w:p w14:paraId="25281E63" w14:textId="77777777" w:rsidR="006A23AA" w:rsidRDefault="006A23AA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Przestrzeganie zasad bezpieczeństwa, BHP, ppoż.</w:t>
      </w:r>
    </w:p>
    <w:p w14:paraId="0F228B51" w14:textId="4058CC55" w:rsidR="004B1975" w:rsidRPr="00683DAD" w:rsidRDefault="004C567A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A23AA" w:rsidRPr="004C567A">
        <w:rPr>
          <w:rFonts w:ascii="Times New Roman" w:hAnsi="Times New Roman" w:cs="Times New Roman"/>
          <w:sz w:val="24"/>
          <w:szCs w:val="24"/>
        </w:rPr>
        <w:t xml:space="preserve">atrudnienia przez wykonawcę lub podwykonawcę na podstawie stosunku pracy osób wykonujących czynności w zakresie realizacji zamówienia, jeżeli wykonanie </w:t>
      </w:r>
      <w:r w:rsidR="006A23AA" w:rsidRPr="004C567A">
        <w:rPr>
          <w:rFonts w:ascii="Times New Roman" w:hAnsi="Times New Roman" w:cs="Times New Roman"/>
          <w:sz w:val="24"/>
          <w:szCs w:val="24"/>
        </w:rPr>
        <w:lastRenderedPageBreak/>
        <w:t>tych czynności polega na wykonywaniu pracy w sposób określony w art. 22 § 1 ustawy z dnia 26 czerwca 1974 r. - Kodeks pracy (Dz. U. z 20</w:t>
      </w:r>
      <w:r w:rsidR="005D1F81">
        <w:rPr>
          <w:rFonts w:ascii="Times New Roman" w:hAnsi="Times New Roman" w:cs="Times New Roman"/>
          <w:sz w:val="24"/>
          <w:szCs w:val="24"/>
        </w:rPr>
        <w:t>2</w:t>
      </w:r>
      <w:r w:rsidR="002363DA">
        <w:rPr>
          <w:rFonts w:ascii="Times New Roman" w:hAnsi="Times New Roman" w:cs="Times New Roman"/>
          <w:sz w:val="24"/>
          <w:szCs w:val="24"/>
        </w:rPr>
        <w:t>3</w:t>
      </w:r>
      <w:r w:rsidR="006A23AA" w:rsidRPr="004C567A">
        <w:rPr>
          <w:rFonts w:ascii="Times New Roman" w:hAnsi="Times New Roman" w:cs="Times New Roman"/>
          <w:sz w:val="24"/>
          <w:szCs w:val="24"/>
        </w:rPr>
        <w:t xml:space="preserve"> r. poz. </w:t>
      </w:r>
      <w:r w:rsidR="002363DA">
        <w:rPr>
          <w:rFonts w:ascii="Times New Roman" w:hAnsi="Times New Roman" w:cs="Times New Roman"/>
          <w:sz w:val="24"/>
          <w:szCs w:val="24"/>
        </w:rPr>
        <w:t>1465</w:t>
      </w:r>
      <w:r w:rsidR="006A23AA" w:rsidRPr="004C567A">
        <w:rPr>
          <w:rFonts w:ascii="Times New Roman" w:hAnsi="Times New Roman" w:cs="Times New Roman"/>
          <w:sz w:val="24"/>
          <w:szCs w:val="24"/>
        </w:rPr>
        <w:t xml:space="preserve">) dotyczącego pracowników fizycznych wykonujących przy realizacji </w:t>
      </w:r>
      <w:r w:rsidR="00BC7047">
        <w:rPr>
          <w:rFonts w:ascii="Times New Roman" w:hAnsi="Times New Roman" w:cs="Times New Roman"/>
          <w:sz w:val="24"/>
          <w:szCs w:val="24"/>
        </w:rPr>
        <w:t>z</w:t>
      </w:r>
      <w:r w:rsidR="006A23AA" w:rsidRPr="004C567A">
        <w:rPr>
          <w:rFonts w:ascii="Times New Roman" w:hAnsi="Times New Roman" w:cs="Times New Roman"/>
          <w:sz w:val="24"/>
          <w:szCs w:val="24"/>
        </w:rPr>
        <w:t xml:space="preserve">adania </w:t>
      </w:r>
      <w:r w:rsidR="00BC7047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6A23AA" w:rsidRPr="004C567A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</w:t>
      </w:r>
      <w:r w:rsidR="00BC7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budowlane</w:t>
      </w:r>
      <w:r w:rsidR="00683D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tj.:</w:t>
      </w:r>
      <w:r w:rsidR="00683DAD" w:rsidRPr="00DC5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3DAD" w:rsidRPr="00DC56A6">
        <w:rPr>
          <w:rFonts w:ascii="Times New Roman" w:hAnsi="Times New Roman" w:cs="Times New Roman"/>
          <w:sz w:val="24"/>
        </w:rPr>
        <w:t>osób wykonujących pracę fizyczną oraz operatorów sprzętu i maszyn,</w:t>
      </w:r>
    </w:p>
    <w:p w14:paraId="3B47639D" w14:textId="258C4D32" w:rsidR="00826F7C" w:rsidRPr="00826F7C" w:rsidRDefault="00826F7C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826F7C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Na żądanie Zamawiającego, w każdym momencie trwania umowy Wykonawca w terminie 5 dni kalendarzowych, przedłoży oświadczenia o zatrudnieniu na podstawie umowy o pracę (w rozumieniu przepisów </w:t>
      </w:r>
      <w:r w:rsidR="007F3013">
        <w:rPr>
          <w:rFonts w:ascii="Times New Roman" w:hAnsi="Times New Roman" w:cs="Times New Roman"/>
          <w:iCs/>
          <w:sz w:val="24"/>
          <w:szCs w:val="24"/>
          <w:lang w:eastAsia="pl-PL"/>
        </w:rPr>
        <w:t>u</w:t>
      </w:r>
      <w:r w:rsidRPr="00826F7C">
        <w:rPr>
          <w:rFonts w:ascii="Times New Roman" w:hAnsi="Times New Roman" w:cs="Times New Roman"/>
          <w:iCs/>
          <w:sz w:val="24"/>
          <w:szCs w:val="24"/>
          <w:lang w:eastAsia="pl-PL"/>
        </w:rPr>
        <w:t>stawy z dnia 2</w:t>
      </w:r>
      <w:r w:rsidR="005D1F81">
        <w:rPr>
          <w:rFonts w:ascii="Times New Roman" w:hAnsi="Times New Roman" w:cs="Times New Roman"/>
          <w:iCs/>
          <w:sz w:val="24"/>
          <w:szCs w:val="24"/>
          <w:lang w:eastAsia="pl-PL"/>
        </w:rPr>
        <w:t>6</w:t>
      </w:r>
      <w:r w:rsidRPr="00826F7C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 czerwca 1974 r. Kodeks Pracy, z uwzględnieniem minimalnego wynagrodzenia za pracę, ustalonego na podstawie art. 2 ust. 3–5 Ustawy z dnia 10 października 2002 r. </w:t>
      </w:r>
      <w:r w:rsidRPr="00826F7C">
        <w:rPr>
          <w:rFonts w:ascii="Times New Roman" w:hAnsi="Times New Roman" w:cs="Times New Roman"/>
          <w:iCs/>
          <w:sz w:val="24"/>
          <w:szCs w:val="24"/>
          <w:lang w:eastAsia="pl-PL"/>
        </w:rPr>
        <w:br/>
        <w:t>o minimalnym wynagrodzeniu za pracę) osób wykonujących czynności</w:t>
      </w:r>
      <w:r w:rsidRPr="00826F7C">
        <w:rPr>
          <w:rFonts w:ascii="Times New Roman" w:hAnsi="Times New Roman" w:cs="Times New Roman"/>
          <w:sz w:val="24"/>
          <w:szCs w:val="24"/>
        </w:rPr>
        <w:t xml:space="preserve"> </w:t>
      </w:r>
      <w:r w:rsidRPr="00826F7C">
        <w:rPr>
          <w:rFonts w:ascii="Times New Roman" w:hAnsi="Times New Roman" w:cs="Times New Roman"/>
          <w:iCs/>
          <w:sz w:val="24"/>
          <w:szCs w:val="24"/>
          <w:lang w:eastAsia="pl-PL"/>
        </w:rPr>
        <w:t>związane</w:t>
      </w:r>
      <w:r w:rsidRPr="00826F7C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z wykonaniem </w:t>
      </w:r>
      <w:r w:rsidR="0094714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prac określonych w §3 ust.</w:t>
      </w:r>
      <w:r w:rsidR="00CC741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94714A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2 pkt 20.</w:t>
      </w:r>
    </w:p>
    <w:p w14:paraId="3CC558EC" w14:textId="77777777" w:rsidR="00D46DDB" w:rsidRPr="00D46DDB" w:rsidRDefault="00D46DDB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D46D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jest zobowiązany zabezpieczyć teren budowy w szczególności poprzez oznakowanie strefy prowadzonych prac, oraz dbać o stan techniczny i prawidłowość oznakowania przez cały czas trwania realizacji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D46D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adania.</w:t>
      </w:r>
    </w:p>
    <w:p w14:paraId="79F13C3C" w14:textId="77777777" w:rsidR="00D46DDB" w:rsidRPr="00D46DDB" w:rsidRDefault="00D46DDB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D46D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pełną odpowiedzialność za teren budowy z chwilą jego przejęcia.</w:t>
      </w:r>
    </w:p>
    <w:p w14:paraId="36A0B638" w14:textId="77777777" w:rsidR="00683DAD" w:rsidRPr="007F544A" w:rsidRDefault="00683DAD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8C7F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Umowy ubezpieczenia zwane dalej </w:t>
      </w:r>
      <w:r w:rsidRPr="008C7F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„Ubezpieczeniem”</w:t>
      </w:r>
      <w:r w:rsidRPr="008C7F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będą przez Wykonawcę na bieżąco aktualizowane przez okres realizacji niniejszej umowy tak, aby ubezpieczenie było ważne przez cały czas jej realizacji. Wykonawca z chwilą przejęcia terenu budowy przekaże Zamawiającemu kopię polisy ubezpieczenia </w:t>
      </w:r>
      <w:r w:rsidRPr="008C7F6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budowy i robót z tytułu szkód, które mogą zaistnieć w związku z określonymi zdarzeniami losowymi oraz od odpowiedzialności cywilnej, uwzględniające szkody oraz następstwa nieszczęśliwych wypadków dotyczących pracowników Wykonawcy i osób trzecich, a powstałych w związku z prowadzonymi robotami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</w:p>
    <w:p w14:paraId="4E7B55E3" w14:textId="77777777" w:rsidR="004C567A" w:rsidRPr="00683DAD" w:rsidRDefault="00D46DDB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D46D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zobowiązany jest do przedkładania Zamawiającemu zaktualizowanej polisy, w terminie do 3 dni od jej uiszczenia. </w:t>
      </w:r>
    </w:p>
    <w:p w14:paraId="6C9AD39B" w14:textId="29A3B87D" w:rsidR="00683DAD" w:rsidRPr="00737D90" w:rsidRDefault="00683DAD" w:rsidP="00F327AF">
      <w:pPr>
        <w:numPr>
          <w:ilvl w:val="1"/>
          <w:numId w:val="26"/>
        </w:numPr>
        <w:tabs>
          <w:tab w:val="clear" w:pos="1440"/>
          <w:tab w:val="num" w:pos="709"/>
          <w:tab w:val="num" w:pos="851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737D90">
        <w:rPr>
          <w:rFonts w:ascii="Times New Roman" w:hAnsi="Times New Roman" w:cs="Times New Roman"/>
          <w:color w:val="000000"/>
          <w:sz w:val="24"/>
          <w:szCs w:val="24"/>
        </w:rPr>
        <w:t xml:space="preserve">Wykonanie i umieszczenie równolegle </w:t>
      </w:r>
      <w:r w:rsidRPr="000D429E">
        <w:rPr>
          <w:rFonts w:ascii="Times New Roman" w:hAnsi="Times New Roman" w:cs="Times New Roman"/>
          <w:color w:val="000000"/>
          <w:sz w:val="24"/>
          <w:szCs w:val="24"/>
        </w:rPr>
        <w:t>jednostronnej</w:t>
      </w:r>
      <w:r w:rsidRPr="00737D90">
        <w:rPr>
          <w:rFonts w:ascii="Times New Roman" w:hAnsi="Times New Roman" w:cs="Times New Roman"/>
          <w:color w:val="000000"/>
          <w:sz w:val="24"/>
          <w:szCs w:val="24"/>
        </w:rPr>
        <w:t xml:space="preserve"> tablic</w:t>
      </w:r>
      <w:r w:rsidRPr="000D429E">
        <w:rPr>
          <w:rFonts w:ascii="Times New Roman" w:hAnsi="Times New Roman" w:cs="Times New Roman"/>
          <w:color w:val="000000"/>
          <w:sz w:val="24"/>
          <w:szCs w:val="24"/>
        </w:rPr>
        <w:t>y informacyjnej</w:t>
      </w:r>
      <w:r w:rsidRPr="00737D90">
        <w:rPr>
          <w:rFonts w:ascii="Times New Roman" w:hAnsi="Times New Roman" w:cs="Times New Roman"/>
          <w:color w:val="000000"/>
          <w:sz w:val="24"/>
          <w:szCs w:val="24"/>
        </w:rPr>
        <w:t xml:space="preserve">, o wymiarach 180 x 120 cm zgodnie z „Rozporządzeniem Rady Ministrów z dnia 7 maja 2021 r. w sprawie określenia działań informacyjnych podejmowanych przez podmioty realizujące zadania finansowane lub dofinansowane z budżetu państwa lub z państwowych funduszy celowych”. Zgodnie z ww. Rozporządzeniem: </w:t>
      </w:r>
    </w:p>
    <w:p w14:paraId="0AB4E1F7" w14:textId="77777777" w:rsidR="00683DAD" w:rsidRPr="00737D90" w:rsidRDefault="00683DAD" w:rsidP="00683DAD">
      <w:pPr>
        <w:autoSpaceDE w:val="0"/>
        <w:autoSpaceDN w:val="0"/>
        <w:adjustRightInd w:val="0"/>
        <w:spacing w:line="276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a) </w:t>
      </w:r>
      <w:r w:rsidRPr="00737D90">
        <w:rPr>
          <w:rFonts w:ascii="Times New Roman" w:hAnsi="Times New Roman" w:cs="Times New Roman"/>
          <w:color w:val="000000"/>
          <w:sz w:val="24"/>
          <w:szCs w:val="24"/>
        </w:rPr>
        <w:t xml:space="preserve">tablicę wykonuje się z płyty kompozytowej, tworzywa sztucznego pleksi lub PCV o grubości minimum 3 mm albo umieszcza na podkładzie metalowym z podwójnie zawiniętą krawędzią; </w:t>
      </w:r>
    </w:p>
    <w:p w14:paraId="584D6F8F" w14:textId="77777777" w:rsidR="00683DAD" w:rsidRPr="00737D90" w:rsidRDefault="00683DAD" w:rsidP="00683DAD">
      <w:pPr>
        <w:autoSpaceDE w:val="0"/>
        <w:autoSpaceDN w:val="0"/>
        <w:adjustRightInd w:val="0"/>
        <w:spacing w:line="276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Pr="00737D90">
        <w:rPr>
          <w:rFonts w:ascii="Times New Roman" w:hAnsi="Times New Roman" w:cs="Times New Roman"/>
          <w:color w:val="000000"/>
          <w:sz w:val="24"/>
          <w:szCs w:val="24"/>
        </w:rPr>
        <w:t xml:space="preserve">wzorów tablic nie można modyfikować, dodawać własnych znaków i informacji, poza uzupełnianiem treści we wskazanych polach; </w:t>
      </w:r>
    </w:p>
    <w:p w14:paraId="2DBDAEF2" w14:textId="77777777" w:rsidR="00683DAD" w:rsidRPr="00737D90" w:rsidRDefault="00683DAD" w:rsidP="00683DAD">
      <w:pPr>
        <w:autoSpaceDE w:val="0"/>
        <w:autoSpaceDN w:val="0"/>
        <w:adjustRightInd w:val="0"/>
        <w:spacing w:line="276" w:lineRule="auto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37D90"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737D90">
        <w:rPr>
          <w:rFonts w:ascii="Times New Roman" w:hAnsi="Times New Roman" w:cs="Times New Roman"/>
          <w:color w:val="000000"/>
          <w:sz w:val="24"/>
          <w:szCs w:val="24"/>
        </w:rPr>
        <w:t xml:space="preserve">tablica informacyjna może zawierać informację o wartościach finansowania lub dofinansowania zadania, zamieszczaną w polu „dofinansowanie” i o całkowitej wartości zadania; </w:t>
      </w:r>
    </w:p>
    <w:p w14:paraId="60ED4644" w14:textId="77777777" w:rsidR="00683DAD" w:rsidRPr="00683DAD" w:rsidRDefault="00683DAD" w:rsidP="00683DAD">
      <w:pPr>
        <w:spacing w:line="276" w:lineRule="auto"/>
        <w:ind w:left="709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D429E">
        <w:rPr>
          <w:rFonts w:ascii="Times New Roman" w:hAnsi="Times New Roman" w:cs="Times New Roman"/>
          <w:color w:val="000000"/>
          <w:sz w:val="24"/>
          <w:szCs w:val="24"/>
        </w:rPr>
        <w:t>d)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429E">
        <w:rPr>
          <w:rFonts w:ascii="Times New Roman" w:hAnsi="Times New Roman" w:cs="Times New Roman"/>
          <w:color w:val="000000"/>
          <w:sz w:val="24"/>
          <w:szCs w:val="24"/>
        </w:rPr>
        <w:t xml:space="preserve">tablica informacyjna nie może zawierać innych dodatkowych informacji i elementów graficznych, takich jak logo beneficjenta, partnera lub wykonawcy prac. Tablicę informacyjną umieszcza się w miejscu realizacji zadania w momencie rozpoczęcia prac budowlanych lub innych działań zmierzających bezpośrednio do </w:t>
      </w:r>
      <w:r w:rsidRPr="000D429E">
        <w:rPr>
          <w:rFonts w:ascii="Times New Roman" w:hAnsi="Times New Roman" w:cs="Times New Roman"/>
          <w:color w:val="000000"/>
          <w:sz w:val="24"/>
          <w:szCs w:val="24"/>
        </w:rPr>
        <w:lastRenderedPageBreak/>
        <w:t>realizacji zadania. Ostateczny wzór tablicy oraz miejsce ustawienia tablicy powinny być zaakceptowane przez Zamawiającego.</w:t>
      </w:r>
    </w:p>
    <w:p w14:paraId="09AD7C11" w14:textId="77777777" w:rsidR="002F73CB" w:rsidRPr="00D83C75" w:rsidRDefault="002F73CB" w:rsidP="002F73CB">
      <w:pPr>
        <w:tabs>
          <w:tab w:val="num" w:pos="851"/>
        </w:tabs>
        <w:spacing w:line="276" w:lineRule="auto"/>
        <w:ind w:left="709" w:firstLine="0"/>
        <w:rPr>
          <w:rFonts w:ascii="Times New Roman" w:eastAsia="Calibri" w:hAnsi="Times New Roman" w:cs="Times New Roman"/>
          <w:sz w:val="24"/>
          <w:szCs w:val="24"/>
        </w:rPr>
      </w:pPr>
    </w:p>
    <w:p w14:paraId="5F7D5817" w14:textId="77777777" w:rsidR="006A23AA" w:rsidRPr="004C567A" w:rsidRDefault="006A23AA" w:rsidP="00653167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567A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66A941DF" w14:textId="77777777" w:rsidR="006A23AA" w:rsidRPr="004C567A" w:rsidRDefault="006A23AA" w:rsidP="00F327AF">
      <w:pPr>
        <w:numPr>
          <w:ilvl w:val="0"/>
          <w:numId w:val="28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Wykonawca zobowiązany jest zapewnić wykonanie i kierowanie robotami obj</w:t>
      </w:r>
      <w:r w:rsidR="004C567A">
        <w:rPr>
          <w:rFonts w:ascii="Times New Roman" w:eastAsia="Calibri" w:hAnsi="Times New Roman" w:cs="Times New Roman"/>
          <w:sz w:val="24"/>
          <w:szCs w:val="24"/>
        </w:rPr>
        <w:t xml:space="preserve">ętymi </w:t>
      </w:r>
      <w:r w:rsidRPr="004C567A">
        <w:rPr>
          <w:rFonts w:ascii="Times New Roman" w:eastAsia="Calibri" w:hAnsi="Times New Roman" w:cs="Times New Roman"/>
          <w:sz w:val="24"/>
          <w:szCs w:val="24"/>
        </w:rPr>
        <w:t>umową przez osoby posiadające stosowane kwalifikacje zawodowe i uprawnienia budowlane.</w:t>
      </w:r>
    </w:p>
    <w:p w14:paraId="0650E7D9" w14:textId="77777777" w:rsidR="006A23AA" w:rsidRPr="004C567A" w:rsidRDefault="006A23AA" w:rsidP="00F327AF">
      <w:pPr>
        <w:numPr>
          <w:ilvl w:val="0"/>
          <w:numId w:val="28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Kierownik budowy (robót) zobowiązany jest do prowadzenia dziennika budowy.</w:t>
      </w:r>
    </w:p>
    <w:p w14:paraId="68DB2F85" w14:textId="77777777" w:rsidR="006A23AA" w:rsidRPr="004C567A" w:rsidRDefault="006A23AA" w:rsidP="00F327AF">
      <w:pPr>
        <w:numPr>
          <w:ilvl w:val="0"/>
          <w:numId w:val="28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Kierownik budowy (robót) działać będzie w granicach umocowania określonego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w ustawie Prawo budowlane.</w:t>
      </w:r>
    </w:p>
    <w:p w14:paraId="3BBAEA4B" w14:textId="77777777" w:rsidR="006A23AA" w:rsidRPr="004C567A" w:rsidRDefault="006A23AA" w:rsidP="00F327AF">
      <w:pPr>
        <w:numPr>
          <w:ilvl w:val="0"/>
          <w:numId w:val="28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Wykonawca ma prawo do zmiany osoby pełniącej obowiązki kierownika budowy(robót) na inną osobę po poinformowaniu Zamawiającego o zamiarze </w:t>
      </w:r>
      <w:r w:rsidR="000C0004">
        <w:rPr>
          <w:rFonts w:ascii="Times New Roman" w:eastAsia="Calibri" w:hAnsi="Times New Roman" w:cs="Times New Roman"/>
          <w:sz w:val="24"/>
          <w:szCs w:val="24"/>
        </w:rPr>
        <w:t xml:space="preserve">jego </w:t>
      </w:r>
      <w:r w:rsidRPr="004C567A">
        <w:rPr>
          <w:rFonts w:ascii="Times New Roman" w:eastAsia="Calibri" w:hAnsi="Times New Roman" w:cs="Times New Roman"/>
          <w:sz w:val="24"/>
          <w:szCs w:val="24"/>
        </w:rPr>
        <w:t>zmiany i uzyskaniu pisemnej akceptacji.</w:t>
      </w:r>
    </w:p>
    <w:p w14:paraId="0CBB0515" w14:textId="77777777" w:rsidR="006A23AA" w:rsidRPr="004C567A" w:rsidRDefault="006A23AA" w:rsidP="00F327AF">
      <w:pPr>
        <w:numPr>
          <w:ilvl w:val="0"/>
          <w:numId w:val="28"/>
        </w:numPr>
        <w:tabs>
          <w:tab w:val="clear" w:pos="720"/>
          <w:tab w:val="num" w:pos="284"/>
        </w:tabs>
        <w:autoSpaceDE w:val="0"/>
        <w:spacing w:line="276" w:lineRule="auto"/>
        <w:ind w:left="284" w:hanging="284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4C567A">
        <w:rPr>
          <w:rFonts w:ascii="Times New Roman" w:eastAsia="ArialMT" w:hAnsi="Times New Roman" w:cs="Times New Roman"/>
          <w:color w:val="000000"/>
          <w:sz w:val="24"/>
          <w:szCs w:val="24"/>
        </w:rPr>
        <w:t>Nad realizacją warunków niniejszej Umowy wyznacza się:</w:t>
      </w:r>
    </w:p>
    <w:p w14:paraId="7DBEB531" w14:textId="77777777" w:rsidR="006A23AA" w:rsidRPr="004C567A" w:rsidRDefault="006A23AA" w:rsidP="00F327AF">
      <w:pPr>
        <w:pStyle w:val="Akapitzlist"/>
        <w:numPr>
          <w:ilvl w:val="0"/>
          <w:numId w:val="38"/>
        </w:numPr>
        <w:tabs>
          <w:tab w:val="clear" w:pos="1440"/>
          <w:tab w:val="num" w:pos="426"/>
        </w:tabs>
        <w:spacing w:line="276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4C567A">
        <w:rPr>
          <w:rFonts w:ascii="Times New Roman" w:hAnsi="Times New Roman" w:cs="Times New Roman"/>
          <w:sz w:val="24"/>
          <w:szCs w:val="24"/>
        </w:rPr>
        <w:t xml:space="preserve"> ze strony Zamawiającego, następujące osoby:</w:t>
      </w:r>
    </w:p>
    <w:p w14:paraId="183A0C58" w14:textId="01B01E37" w:rsidR="006A23AA" w:rsidRDefault="00F24F00" w:rsidP="00F327AF">
      <w:pPr>
        <w:pStyle w:val="Akapitzlist"/>
        <w:numPr>
          <w:ilvl w:val="2"/>
          <w:numId w:val="26"/>
        </w:numPr>
        <w:autoSpaceDE w:val="0"/>
        <w:spacing w:line="276" w:lineRule="auto"/>
        <w:ind w:left="993" w:hanging="284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Dorota Tryk</w:t>
      </w:r>
      <w:r w:rsidR="00195BCD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– pracownik</w:t>
      </w:r>
      <w:r w:rsidR="004C567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Urzędu </w:t>
      </w:r>
      <w:r w:rsidR="006A23AA" w:rsidRPr="004C567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Gminy </w:t>
      </w:r>
      <w:r w:rsidR="004C567A">
        <w:rPr>
          <w:rFonts w:ascii="Times New Roman" w:eastAsia="ArialMT" w:hAnsi="Times New Roman" w:cs="Times New Roman"/>
          <w:color w:val="000000"/>
          <w:sz w:val="24"/>
          <w:szCs w:val="24"/>
        </w:rPr>
        <w:t>Pozezdrze</w:t>
      </w:r>
      <w:r w:rsidR="00D345A9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</w:p>
    <w:p w14:paraId="05F8430B" w14:textId="78C0ECC3" w:rsidR="006F6693" w:rsidRDefault="00F24F00" w:rsidP="00F327AF">
      <w:pPr>
        <w:pStyle w:val="Akapitzlist"/>
        <w:numPr>
          <w:ilvl w:val="2"/>
          <w:numId w:val="26"/>
        </w:numPr>
        <w:autoSpaceDE w:val="0"/>
        <w:spacing w:line="276" w:lineRule="auto"/>
        <w:ind w:left="993" w:hanging="284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Mariola Terlecka </w:t>
      </w:r>
      <w:r w:rsidR="006F669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- </w:t>
      </w:r>
      <w:r w:rsidR="006F6693" w:rsidRPr="004C567A">
        <w:rPr>
          <w:rFonts w:ascii="Times New Roman" w:eastAsia="Arial-BoldMT" w:hAnsi="Times New Roman" w:cs="Times New Roman"/>
          <w:bCs/>
          <w:color w:val="000000"/>
          <w:sz w:val="24"/>
          <w:szCs w:val="24"/>
        </w:rPr>
        <w:t>pracownik</w:t>
      </w:r>
      <w:r w:rsidR="006F6693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Urzędu </w:t>
      </w:r>
      <w:r w:rsidR="006F6693" w:rsidRPr="004C567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Gminy </w:t>
      </w:r>
      <w:r w:rsidR="006F6693">
        <w:rPr>
          <w:rFonts w:ascii="Times New Roman" w:eastAsia="ArialMT" w:hAnsi="Times New Roman" w:cs="Times New Roman"/>
          <w:color w:val="000000"/>
          <w:sz w:val="24"/>
          <w:szCs w:val="24"/>
        </w:rPr>
        <w:t>Pozezdrze</w:t>
      </w:r>
      <w:r w:rsidR="002363DA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</w:p>
    <w:p w14:paraId="576EF50D" w14:textId="319DAEE8" w:rsidR="006A23AA" w:rsidRPr="007F3013" w:rsidRDefault="006A23AA" w:rsidP="000B4C0D">
      <w:pPr>
        <w:pStyle w:val="Akapitzlist"/>
        <w:numPr>
          <w:ilvl w:val="2"/>
          <w:numId w:val="26"/>
        </w:numPr>
        <w:autoSpaceDE w:val="0"/>
        <w:spacing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4C567A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Inspektor Nadzoru </w:t>
      </w:r>
      <w:r w:rsidR="000B4C0D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7F3013">
        <w:rPr>
          <w:rFonts w:ascii="Times New Roman" w:eastAsia="ArialMT" w:hAnsi="Times New Roman" w:cs="Times New Roman"/>
          <w:color w:val="000000"/>
          <w:sz w:val="24"/>
          <w:szCs w:val="24"/>
        </w:rPr>
        <w:t>I</w:t>
      </w:r>
      <w:r w:rsidR="000B4C0D">
        <w:rPr>
          <w:rFonts w:ascii="Times New Roman" w:eastAsia="ArialMT" w:hAnsi="Times New Roman" w:cs="Times New Roman"/>
          <w:color w:val="000000"/>
          <w:sz w:val="24"/>
          <w:szCs w:val="24"/>
        </w:rPr>
        <w:t>nwestorskiego</w:t>
      </w:r>
      <w:r w:rsidR="00F11C2F">
        <w:rPr>
          <w:rFonts w:ascii="Times New Roman" w:eastAsia="ArialMT" w:hAnsi="Times New Roman" w:cs="Times New Roman"/>
          <w:color w:val="000000"/>
          <w:sz w:val="24"/>
          <w:szCs w:val="24"/>
        </w:rPr>
        <w:t>,</w:t>
      </w:r>
    </w:p>
    <w:p w14:paraId="70DCAF54" w14:textId="1D9641BC" w:rsidR="007F3013" w:rsidRPr="000B4C0D" w:rsidRDefault="007F3013" w:rsidP="000B4C0D">
      <w:pPr>
        <w:pStyle w:val="Akapitzlist"/>
        <w:numPr>
          <w:ilvl w:val="2"/>
          <w:numId w:val="26"/>
        </w:numPr>
        <w:autoSpaceDE w:val="0"/>
        <w:spacing w:line="276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Nadzór archeologiczny</w:t>
      </w:r>
      <w:r w:rsidR="00F11C2F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14:paraId="2AB7E526" w14:textId="1722A24C" w:rsidR="000B4C0D" w:rsidRPr="004C567A" w:rsidRDefault="000B4C0D" w:rsidP="000B4C0D">
      <w:pPr>
        <w:pStyle w:val="Akapitzlist"/>
        <w:numPr>
          <w:ilvl w:val="0"/>
          <w:numId w:val="38"/>
        </w:numPr>
        <w:tabs>
          <w:tab w:val="clear" w:pos="1440"/>
          <w:tab w:val="num" w:pos="426"/>
        </w:tabs>
        <w:spacing w:line="276" w:lineRule="auto"/>
        <w:ind w:hanging="1440"/>
        <w:rPr>
          <w:rFonts w:ascii="Times New Roman" w:hAnsi="Times New Roman" w:cs="Times New Roman"/>
          <w:sz w:val="24"/>
          <w:szCs w:val="24"/>
        </w:rPr>
      </w:pPr>
      <w:r w:rsidRPr="004C567A">
        <w:rPr>
          <w:rFonts w:ascii="Times New Roman" w:hAnsi="Times New Roman" w:cs="Times New Roman"/>
          <w:sz w:val="24"/>
          <w:szCs w:val="24"/>
        </w:rPr>
        <w:t xml:space="preserve">ze strony </w:t>
      </w:r>
      <w:r w:rsidR="002363DA">
        <w:rPr>
          <w:rFonts w:ascii="Times New Roman" w:hAnsi="Times New Roman" w:cs="Times New Roman"/>
          <w:sz w:val="24"/>
          <w:szCs w:val="24"/>
        </w:rPr>
        <w:t>Wykonawcy</w:t>
      </w:r>
      <w:r w:rsidRPr="004C567A">
        <w:rPr>
          <w:rFonts w:ascii="Times New Roman" w:hAnsi="Times New Roman" w:cs="Times New Roman"/>
          <w:sz w:val="24"/>
          <w:szCs w:val="24"/>
        </w:rPr>
        <w:t>, następujące osoby:</w:t>
      </w:r>
    </w:p>
    <w:p w14:paraId="51D58657" w14:textId="3113EBAE" w:rsidR="002778F6" w:rsidRDefault="001F0CB8" w:rsidP="001F0CB8">
      <w:pPr>
        <w:pStyle w:val="Akapitzlist"/>
        <w:numPr>
          <w:ilvl w:val="4"/>
          <w:numId w:val="27"/>
        </w:numPr>
        <w:autoSpaceDE w:val="0"/>
        <w:spacing w:line="276" w:lineRule="auto"/>
        <w:ind w:left="851" w:hanging="425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kierownik budowy…………………………………</w:t>
      </w:r>
    </w:p>
    <w:p w14:paraId="3151FAEC" w14:textId="673CC6EE" w:rsidR="001F0CB8" w:rsidRDefault="001F0CB8" w:rsidP="001F0CB8">
      <w:pPr>
        <w:pStyle w:val="Akapitzlist"/>
        <w:numPr>
          <w:ilvl w:val="4"/>
          <w:numId w:val="27"/>
        </w:numPr>
        <w:autoSpaceDE w:val="0"/>
        <w:spacing w:line="276" w:lineRule="auto"/>
        <w:ind w:left="851" w:hanging="425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kierownik robót drogowych……………………….</w:t>
      </w:r>
    </w:p>
    <w:p w14:paraId="6F4CC532" w14:textId="77777777" w:rsidR="00D32CE9" w:rsidRDefault="00D32CE9" w:rsidP="00F62A17">
      <w:pPr>
        <w:spacing w:line="276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F35F690" w14:textId="77777777" w:rsidR="004C567A" w:rsidRPr="00D32CE9" w:rsidRDefault="002F1644" w:rsidP="00D32CE9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31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5</w:t>
      </w:r>
    </w:p>
    <w:p w14:paraId="0440F12C" w14:textId="77777777" w:rsidR="00D32CE9" w:rsidRPr="00D32CE9" w:rsidRDefault="00D32CE9" w:rsidP="00F327AF">
      <w:pPr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D32CE9">
        <w:rPr>
          <w:rFonts w:ascii="Times New Roman" w:eastAsia="Calibri" w:hAnsi="Times New Roman" w:cs="Times New Roman"/>
          <w:sz w:val="24"/>
          <w:szCs w:val="24"/>
        </w:rPr>
        <w:t xml:space="preserve">Za wykonanie przedmiotu umowy, określonego w § 1 niniejszej Umowy, Strony ustalają </w:t>
      </w:r>
      <w:r w:rsidRPr="00D32CE9">
        <w:rPr>
          <w:rFonts w:ascii="Times New Roman" w:eastAsia="Calibri" w:hAnsi="Times New Roman" w:cs="Times New Roman"/>
          <w:b/>
          <w:sz w:val="24"/>
          <w:szCs w:val="24"/>
        </w:rPr>
        <w:t>wynagrodzenie ryczałtowe całkowite</w:t>
      </w:r>
      <w:r w:rsidRPr="00D32CE9">
        <w:rPr>
          <w:rFonts w:ascii="Times New Roman" w:eastAsia="Calibri" w:hAnsi="Times New Roman" w:cs="Times New Roman"/>
          <w:sz w:val="24"/>
          <w:szCs w:val="24"/>
        </w:rPr>
        <w:t xml:space="preserve"> w wysokości .................. PLN brutto </w:t>
      </w:r>
      <w:r w:rsidRPr="00D32CE9">
        <w:rPr>
          <w:rFonts w:ascii="Times New Roman" w:eastAsia="Calibri" w:hAnsi="Times New Roman" w:cs="Times New Roman"/>
          <w:i/>
          <w:sz w:val="24"/>
          <w:szCs w:val="24"/>
        </w:rPr>
        <w:t xml:space="preserve">(słownie  złotych: ....................................................). </w:t>
      </w:r>
      <w:r w:rsidRPr="00D32CE9">
        <w:rPr>
          <w:rFonts w:ascii="Times New Roman" w:eastAsia="Calibri" w:hAnsi="Times New Roman" w:cs="Times New Roman"/>
          <w:sz w:val="24"/>
          <w:szCs w:val="24"/>
        </w:rPr>
        <w:t xml:space="preserve">Wynagrodzenie obejmuje podatek VAT, w wysokości …….% w  kwocie ............................ PLN.. </w:t>
      </w:r>
    </w:p>
    <w:p w14:paraId="4A70C607" w14:textId="77777777" w:rsidR="00D32CE9" w:rsidRPr="00D32CE9" w:rsidRDefault="00D32CE9" w:rsidP="00F327AF">
      <w:pPr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D32CE9">
        <w:rPr>
          <w:rFonts w:ascii="Times New Roman" w:eastAsia="Calibri" w:hAnsi="Times New Roman" w:cs="Times New Roman"/>
          <w:sz w:val="24"/>
          <w:szCs w:val="24"/>
        </w:rPr>
        <w:t xml:space="preserve">Wynagrodzenie </w:t>
      </w:r>
      <w:r w:rsidR="002F73CB" w:rsidRPr="00D32CE9">
        <w:rPr>
          <w:rFonts w:ascii="Times New Roman" w:eastAsia="Calibri" w:hAnsi="Times New Roman" w:cs="Times New Roman"/>
          <w:sz w:val="24"/>
          <w:szCs w:val="24"/>
        </w:rPr>
        <w:t>ryczałtowe, o którym</w:t>
      </w:r>
      <w:r w:rsidRPr="00D32CE9">
        <w:rPr>
          <w:rFonts w:ascii="Times New Roman" w:eastAsia="Calibri" w:hAnsi="Times New Roman" w:cs="Times New Roman"/>
          <w:sz w:val="24"/>
          <w:szCs w:val="24"/>
        </w:rPr>
        <w:t xml:space="preserve"> mowa w §5 ust. 1 obejmuje wszystkie koszty związane z realizacją robót objętych dokumentacją projektową, przedmiarem robót oraz specyfikacją techniczną wykonania i odbioru robót w tym ryzyko Wykonawcy </w:t>
      </w:r>
      <w:r w:rsidRPr="00D32CE9">
        <w:rPr>
          <w:rFonts w:ascii="Times New Roman" w:eastAsia="Calibri" w:hAnsi="Times New Roman" w:cs="Times New Roman"/>
          <w:sz w:val="24"/>
          <w:szCs w:val="24"/>
        </w:rPr>
        <w:br/>
        <w:t>z tytułu oszacowania wszelkich kosztów związanych z realizacją przedmiotu umowy, a także oddziaływanie innych czynników mających lub mogących mieć wpływ na koszty.</w:t>
      </w:r>
    </w:p>
    <w:p w14:paraId="6369D85A" w14:textId="77777777" w:rsidR="00D32CE9" w:rsidRDefault="00D32CE9" w:rsidP="00F327AF">
      <w:pPr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D32CE9">
        <w:rPr>
          <w:rFonts w:ascii="Times New Roman" w:eastAsia="Calibri" w:hAnsi="Times New Roman" w:cs="Times New Roman"/>
          <w:sz w:val="24"/>
          <w:szCs w:val="24"/>
        </w:rPr>
        <w:t xml:space="preserve">Niedoszacowanie, pominięcie oraz brak rozpoznania zakresu przedmiotu umowy nie może być podstawą do żądania zmiany wynagrodzenia ryczałtowego określonego </w:t>
      </w:r>
      <w:r w:rsidRPr="00D32CE9">
        <w:rPr>
          <w:rFonts w:ascii="Times New Roman" w:eastAsia="Calibri" w:hAnsi="Times New Roman" w:cs="Times New Roman"/>
          <w:sz w:val="24"/>
          <w:szCs w:val="24"/>
        </w:rPr>
        <w:br/>
        <w:t>w § 5 ust. 1 niniejszego paragrafu.</w:t>
      </w:r>
    </w:p>
    <w:p w14:paraId="6E9DDE6B" w14:textId="77777777" w:rsidR="00B40769" w:rsidRPr="003A621A" w:rsidRDefault="00B40769" w:rsidP="00F327AF">
      <w:pPr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A621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Wykonawca zapewni finansowanie inwestycji w części niepokrytej udziałem własnym Zamawiającego na czas poprzedzający wypłatę wynagrodzenia na zasadach określonych w ust 6. </w:t>
      </w:r>
    </w:p>
    <w:p w14:paraId="396A9406" w14:textId="77777777" w:rsidR="00D32CE9" w:rsidRPr="003A621A" w:rsidRDefault="00D32CE9" w:rsidP="00F327AF">
      <w:pPr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A621A">
        <w:rPr>
          <w:rFonts w:ascii="Times New Roman" w:eastAsia="Calibri" w:hAnsi="Times New Roman" w:cs="Times New Roman"/>
          <w:i/>
          <w:iCs/>
          <w:sz w:val="24"/>
          <w:szCs w:val="24"/>
        </w:rPr>
        <w:t>Wykonawca oświadcza, że jest podatnikiem podatku VAT, uprawnionym do wystawienia faktury VAT. Numer NIP Wykonawcy .................................................</w:t>
      </w:r>
    </w:p>
    <w:p w14:paraId="48BD8C69" w14:textId="0A382926" w:rsidR="00AF6DA9" w:rsidRPr="00C16302" w:rsidRDefault="00AF6DA9" w:rsidP="00AF6DA9">
      <w:pPr>
        <w:pStyle w:val="Akapitzlist"/>
        <w:numPr>
          <w:ilvl w:val="0"/>
          <w:numId w:val="32"/>
        </w:numPr>
        <w:tabs>
          <w:tab w:val="clear" w:pos="720"/>
        </w:tabs>
        <w:spacing w:line="276" w:lineRule="auto"/>
        <w:ind w:left="284" w:hanging="284"/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</w:pPr>
      <w:r w:rsidRPr="00C16302">
        <w:rPr>
          <w:rFonts w:ascii="Times New Roman" w:eastAsia="ArialMT" w:hAnsi="Times New Roman" w:cs="Times New Roman"/>
          <w:i/>
          <w:iCs/>
          <w:color w:val="000000" w:themeColor="text1"/>
          <w:sz w:val="24"/>
          <w:szCs w:val="24"/>
        </w:rPr>
        <w:t>Ustala się, że rozliczenie płatności będzie się odbywało w następujący sposób zgodnie z postanowieniami wstępn</w:t>
      </w:r>
      <w:r w:rsidR="00F11C2F">
        <w:rPr>
          <w:rFonts w:ascii="Times New Roman" w:eastAsia="ArialMT" w:hAnsi="Times New Roman" w:cs="Times New Roman"/>
          <w:i/>
          <w:iCs/>
          <w:color w:val="000000" w:themeColor="text1"/>
          <w:sz w:val="24"/>
          <w:szCs w:val="24"/>
        </w:rPr>
        <w:t>ej</w:t>
      </w:r>
      <w:r w:rsidRPr="00C16302">
        <w:rPr>
          <w:rFonts w:ascii="Times New Roman" w:eastAsia="ArialMT" w:hAnsi="Times New Roman" w:cs="Times New Roman"/>
          <w:i/>
          <w:iCs/>
          <w:color w:val="000000" w:themeColor="text1"/>
          <w:sz w:val="24"/>
          <w:szCs w:val="24"/>
        </w:rPr>
        <w:t xml:space="preserve"> promesy dotyczącej dofinansowania inwestycji z Programu Rządowy Fundusz Polski Ład: Program Inwestycji Strategicznych oraz harmonogramem </w:t>
      </w:r>
      <w:r w:rsidRPr="00C16302">
        <w:rPr>
          <w:rFonts w:ascii="Times New Roman" w:eastAsia="ArialMT" w:hAnsi="Times New Roman" w:cs="Times New Roman"/>
          <w:i/>
          <w:iCs/>
          <w:color w:val="000000" w:themeColor="text1"/>
          <w:sz w:val="24"/>
          <w:szCs w:val="24"/>
        </w:rPr>
        <w:lastRenderedPageBreak/>
        <w:t xml:space="preserve">rzeczowo finansowym inwestycji z zastrzeżeniem, iż środki pochodzące z programu Polski Ład płatne będą dwóch transzach po dokonaniu płatności środków pochodzących z </w:t>
      </w:r>
      <w:r w:rsidRPr="00AF6DA9">
        <w:rPr>
          <w:rFonts w:ascii="Times New Roman" w:hAnsi="Times New Roman" w:cs="Times New Roman"/>
          <w:i/>
          <w:iCs/>
          <w:color w:val="212121"/>
          <w:sz w:val="24"/>
          <w:szCs w:val="24"/>
          <w:shd w:val="clear" w:color="auto" w:fill="FFFFFF"/>
        </w:rPr>
        <w:t>udziału własnego, bez względu na ich wysokość, wypłacane przed wnioskiem o wypłatę z dofinansowania</w:t>
      </w:r>
      <w:r>
        <w:rPr>
          <w:rFonts w:ascii="Times New Roman" w:hAnsi="Times New Roman" w:cs="Times New Roman"/>
          <w:i/>
          <w:iCs/>
          <w:color w:val="212121"/>
          <w:sz w:val="24"/>
          <w:szCs w:val="24"/>
          <w:shd w:val="clear" w:color="auto" w:fill="FFFFFF"/>
        </w:rPr>
        <w:t xml:space="preserve"> tj.</w:t>
      </w:r>
      <w:r w:rsidRPr="00AF6DA9">
        <w:rPr>
          <w:rFonts w:ascii="Times New Roman" w:hAnsi="Times New Roman" w:cs="Times New Roman"/>
          <w:i/>
          <w:iCs/>
          <w:color w:val="212121"/>
          <w:sz w:val="24"/>
          <w:szCs w:val="24"/>
          <w:shd w:val="clear" w:color="auto" w:fill="FFFFFF"/>
        </w:rPr>
        <w:t>:</w:t>
      </w:r>
    </w:p>
    <w:p w14:paraId="6F12A732" w14:textId="0EECA031" w:rsidR="002363DA" w:rsidRPr="006023A9" w:rsidRDefault="002363DA" w:rsidP="000A569F">
      <w:pPr>
        <w:pStyle w:val="Tekstkomentarza"/>
        <w:spacing w:line="276" w:lineRule="auto"/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6023A9">
        <w:rPr>
          <w:rFonts w:ascii="Times New Roman" w:hAnsi="Times New Roman" w:cs="Times New Roman"/>
          <w:i/>
          <w:iCs/>
          <w:sz w:val="24"/>
          <w:szCs w:val="24"/>
        </w:rPr>
        <w:t xml:space="preserve">1) faktura nr 1 – obejmująca </w:t>
      </w:r>
      <w:r w:rsidR="00F24F00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6023A9">
        <w:rPr>
          <w:rFonts w:ascii="Times New Roman" w:hAnsi="Times New Roman" w:cs="Times New Roman"/>
          <w:i/>
          <w:iCs/>
          <w:sz w:val="24"/>
          <w:szCs w:val="24"/>
        </w:rPr>
        <w:t xml:space="preserve">% wartości określonej we wniosku o przyznanie pomocy w ramach Rządowego Funduszu „Polski Ład” Program Inwestycji Strategicznych stanowiącej wkład własny Zamawiającego, wystawiona zgodnie z zaawansowaniem robót na podstawie protokołu odbioru częściowego, </w:t>
      </w:r>
    </w:p>
    <w:p w14:paraId="39A512E4" w14:textId="60A406A5" w:rsidR="002363DA" w:rsidRPr="006023A9" w:rsidRDefault="002363DA" w:rsidP="000A569F">
      <w:pPr>
        <w:pStyle w:val="Tekstkomentarza"/>
        <w:spacing w:line="276" w:lineRule="auto"/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6023A9">
        <w:rPr>
          <w:rFonts w:ascii="Times New Roman" w:hAnsi="Times New Roman" w:cs="Times New Roman"/>
          <w:i/>
          <w:iCs/>
          <w:sz w:val="24"/>
          <w:szCs w:val="24"/>
        </w:rPr>
        <w:t>2) kolejne faktury - opcjonalnie – obejmujące pozostałą część wkładu własnego Zamawiającego stanowiące powstałą różnicę pomiędzy ceną najkorzystniejszej oferty, a kwotą dofinansowania i</w:t>
      </w:r>
      <w:r w:rsidR="00F24F00">
        <w:rPr>
          <w:rFonts w:ascii="Times New Roman" w:hAnsi="Times New Roman" w:cs="Times New Roman"/>
          <w:i/>
          <w:iCs/>
          <w:sz w:val="24"/>
          <w:szCs w:val="24"/>
        </w:rPr>
        <w:t xml:space="preserve"> 2</w:t>
      </w:r>
      <w:r w:rsidRPr="006023A9">
        <w:rPr>
          <w:rFonts w:ascii="Times New Roman" w:hAnsi="Times New Roman" w:cs="Times New Roman"/>
          <w:i/>
          <w:iCs/>
          <w:sz w:val="24"/>
          <w:szCs w:val="24"/>
        </w:rPr>
        <w:t xml:space="preserve">% wkładu własnego Zamawiającego określonego we wniosku o przyznanie pomocy, wystawione zgodnie z zaawansowaniem robót na podstawie protokołu odbioru częściowego, </w:t>
      </w:r>
    </w:p>
    <w:p w14:paraId="0CD27F3C" w14:textId="77777777" w:rsidR="002363DA" w:rsidRPr="006023A9" w:rsidRDefault="002363DA" w:rsidP="000A569F">
      <w:pPr>
        <w:pStyle w:val="Tekstkomentarza"/>
        <w:spacing w:line="276" w:lineRule="auto"/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6023A9">
        <w:rPr>
          <w:rFonts w:ascii="Times New Roman" w:hAnsi="Times New Roman" w:cs="Times New Roman"/>
          <w:i/>
          <w:iCs/>
          <w:sz w:val="24"/>
          <w:szCs w:val="24"/>
        </w:rPr>
        <w:t>3) faktura przedostatnia - w wysokości nie wyższej niż 50% kwoty dofinansowania  z programu Rządowego Funduszu „Polski Ład” Program Inwestycji Strategicznych, wystawiona zgodnie z zaawansowaniem robót na podstawie wpisu w dzienniku budowy i protokołu odbioru częściowego,</w:t>
      </w:r>
    </w:p>
    <w:p w14:paraId="0267E270" w14:textId="77777777" w:rsidR="002363DA" w:rsidRPr="006023A9" w:rsidRDefault="002363DA" w:rsidP="000A569F">
      <w:pPr>
        <w:pStyle w:val="Tekstkomentarza"/>
        <w:spacing w:line="276" w:lineRule="auto"/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6023A9">
        <w:rPr>
          <w:rFonts w:ascii="Times New Roman" w:hAnsi="Times New Roman" w:cs="Times New Roman"/>
          <w:i/>
          <w:iCs/>
          <w:sz w:val="24"/>
          <w:szCs w:val="24"/>
        </w:rPr>
        <w:t>4)  faktura końcowa - pozostała kwota dofinansowania  z programu Rządowego Funduszu „Polski Ład” Program Inwestycji Strategicznych, wystawiona po sporządzeniu protokołu odbioru końcowego i dostarczeniu kompletu dokumentów wymaganych do odbioru (pozostałe 50% wartości umowy).</w:t>
      </w:r>
    </w:p>
    <w:p w14:paraId="0EE61F29" w14:textId="77777777" w:rsidR="00D32CE9" w:rsidRPr="00D32CE9" w:rsidRDefault="00D32CE9" w:rsidP="00D45527">
      <w:pPr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D32CE9">
        <w:rPr>
          <w:rFonts w:ascii="Times New Roman" w:eastAsia="Calibri" w:hAnsi="Times New Roman" w:cs="Times New Roman"/>
          <w:sz w:val="24"/>
          <w:szCs w:val="24"/>
        </w:rPr>
        <w:t>Ostateczne rozliczenie za wykonanie roboty nastąpi w oparciu o fakturę końcową wystawioną na podstawie protokołu odbioru końcowego robót podpisanego przez członków komisji powołanej przez Zamawiającego do odbioru robót (Komisja odbiorowa).</w:t>
      </w:r>
    </w:p>
    <w:p w14:paraId="2D460E09" w14:textId="77777777" w:rsidR="00D32CE9" w:rsidRPr="00D32CE9" w:rsidRDefault="00D32CE9" w:rsidP="00D45527">
      <w:pPr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D32CE9">
        <w:rPr>
          <w:rFonts w:ascii="Times New Roman" w:eastAsia="Calibri" w:hAnsi="Times New Roman" w:cs="Times New Roman"/>
          <w:sz w:val="24"/>
          <w:szCs w:val="24"/>
        </w:rPr>
        <w:t>Protokół odbioru końcowego robót sporządzony będzie przez powołaną przez Zamawiającego Komisję odbiorową i podpisany przez Kierownika budowy (robót) Inspektora nadzoru inwestorskiego, przedstawicieli Wykonawcy, członków Komisji odbiorowej oraz ewentualnie innych przedstawicieli Zamawiającego.</w:t>
      </w:r>
    </w:p>
    <w:p w14:paraId="73953433" w14:textId="77777777" w:rsidR="00093E8D" w:rsidRPr="006025EF" w:rsidRDefault="00093E8D" w:rsidP="00D45527">
      <w:pPr>
        <w:pStyle w:val="Akapitzlist"/>
        <w:numPr>
          <w:ilvl w:val="0"/>
          <w:numId w:val="32"/>
        </w:numPr>
        <w:tabs>
          <w:tab w:val="clear" w:pos="720"/>
          <w:tab w:val="num" w:pos="284"/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025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Płatność będzie dokonana przelewem na wskazany przez Wykonawcę rachunek bankowy, w terminie 30 dni od dnia odbioru inwestycji/ zamówienia przez Beneficjenta/ Zamawiającego, nie później jednak niż 35 dni od dnia podpisania protokołu końcowego odbioru inwestycji</w:t>
      </w:r>
      <w:r w:rsidRPr="006025EF">
        <w:rPr>
          <w:rFonts w:ascii="Arial" w:hAnsi="Arial" w:cs="Arial"/>
          <w:i/>
          <w:iCs/>
          <w:color w:val="000000"/>
        </w:rPr>
        <w:t xml:space="preserve">. </w:t>
      </w:r>
    </w:p>
    <w:p w14:paraId="3E008CED" w14:textId="77777777" w:rsidR="00D32CE9" w:rsidRPr="00DA47E7" w:rsidRDefault="00D32CE9" w:rsidP="00D45527">
      <w:pPr>
        <w:numPr>
          <w:ilvl w:val="0"/>
          <w:numId w:val="32"/>
        </w:numPr>
        <w:tabs>
          <w:tab w:val="clear" w:pos="720"/>
          <w:tab w:val="num" w:pos="284"/>
          <w:tab w:val="left" w:pos="426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DA47E7">
        <w:rPr>
          <w:rFonts w:ascii="Times New Roman" w:eastAsia="Calibri" w:hAnsi="Times New Roman" w:cs="Times New Roman"/>
          <w:sz w:val="24"/>
          <w:szCs w:val="24"/>
        </w:rPr>
        <w:t>Za dzień dokonania zapłaty przyjmuje się dzień, w którym Zamawiający wydał dyspozycję przelewu ze swojego konta na konto Wykonawcy.</w:t>
      </w:r>
    </w:p>
    <w:p w14:paraId="362B3870" w14:textId="77777777" w:rsidR="00D32CE9" w:rsidRPr="00D32CE9" w:rsidRDefault="00D32CE9" w:rsidP="00D45527">
      <w:pPr>
        <w:numPr>
          <w:ilvl w:val="0"/>
          <w:numId w:val="32"/>
        </w:numPr>
        <w:tabs>
          <w:tab w:val="clear" w:pos="720"/>
          <w:tab w:val="num" w:pos="284"/>
          <w:tab w:val="left" w:pos="426"/>
        </w:tabs>
        <w:spacing w:line="276" w:lineRule="auto"/>
        <w:ind w:hanging="720"/>
        <w:rPr>
          <w:rFonts w:ascii="Times New Roman" w:eastAsia="Calibri" w:hAnsi="Times New Roman" w:cs="Times New Roman"/>
          <w:sz w:val="24"/>
          <w:szCs w:val="24"/>
        </w:rPr>
      </w:pPr>
      <w:r w:rsidRPr="00D32CE9">
        <w:rPr>
          <w:rFonts w:ascii="Times New Roman" w:eastAsia="Calibri" w:hAnsi="Times New Roman" w:cs="Times New Roman"/>
          <w:sz w:val="24"/>
          <w:szCs w:val="24"/>
        </w:rPr>
        <w:t>Za nieterminowe płatności faktury, Wykonawca ma prawo naliczyć odsetki ustawowe.</w:t>
      </w:r>
    </w:p>
    <w:p w14:paraId="33210072" w14:textId="77777777" w:rsidR="00D32CE9" w:rsidRPr="00D32CE9" w:rsidRDefault="00D32CE9" w:rsidP="00D45527">
      <w:pPr>
        <w:numPr>
          <w:ilvl w:val="0"/>
          <w:numId w:val="32"/>
        </w:numPr>
        <w:tabs>
          <w:tab w:val="clear" w:pos="720"/>
          <w:tab w:val="num" w:pos="284"/>
          <w:tab w:val="left" w:pos="426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D32CE9">
        <w:rPr>
          <w:rFonts w:ascii="Times New Roman" w:eastAsia="Calibri" w:hAnsi="Times New Roman" w:cs="Times New Roman"/>
          <w:sz w:val="24"/>
          <w:szCs w:val="24"/>
        </w:rPr>
        <w:t>Zapłata należności nastąpi przelewem na konto Wykonawcy wskazane na fakturach Wykonawcy.</w:t>
      </w:r>
    </w:p>
    <w:p w14:paraId="141AF480" w14:textId="77777777" w:rsidR="00D32CE9" w:rsidRPr="00653167" w:rsidRDefault="00D32CE9" w:rsidP="00D45527">
      <w:pPr>
        <w:numPr>
          <w:ilvl w:val="0"/>
          <w:numId w:val="32"/>
        </w:numPr>
        <w:tabs>
          <w:tab w:val="clear" w:pos="720"/>
          <w:tab w:val="num" w:pos="284"/>
          <w:tab w:val="left" w:pos="426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D32CE9">
        <w:rPr>
          <w:rFonts w:ascii="Times New Roman" w:eastAsia="CIDFont+F1" w:hAnsi="Times New Roman" w:cs="Times New Roman"/>
          <w:sz w:val="24"/>
          <w:szCs w:val="24"/>
        </w:rPr>
        <w:t>W związku z ustawą z dnia 9 listopada 2018 r. o elektronicznym fakturowaniu w zamówieniach publicznych, koncesjach na roboty budowlane lub usługi oraz partnerstwie publiczno-prywatnym (tj. Dz. U. z 2020 r. poz. 1666), Zamawiający informuje, że Wykonawca ma prawo złożyć ustrukturyzowaną fakturę spełniającą wymagania określone ww. ustawą. Wykonawca powinien zgłosić z 7-dniowym wyprzedzeniem zamiar złożenia faktury ustrukturyzowanej, wówczas Zamawiający poda numer GLN umożliwiający złożenie dokumentu w ten sposób.</w:t>
      </w:r>
    </w:p>
    <w:p w14:paraId="6922993B" w14:textId="77777777" w:rsidR="00093E8D" w:rsidRPr="00311D66" w:rsidRDefault="00093E8D" w:rsidP="00D45527">
      <w:pPr>
        <w:numPr>
          <w:ilvl w:val="0"/>
          <w:numId w:val="32"/>
        </w:numPr>
        <w:tabs>
          <w:tab w:val="clear" w:pos="720"/>
          <w:tab w:val="num" w:pos="284"/>
          <w:tab w:val="left" w:pos="426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311D6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Dokonanie przez Wykonawcę przeniesienia zarówno w całości, jak i części praw lub obowiązków wynikających z Umowy na osobę trzecią, w tym także cesji wierzytelności pieniężnych przysługujących Wykonawcy z tytułu realizacji Umowy, wymaga uprzedniej zgody Zamawiającego, wyrażonej w formie pisemnej pod rygorem nieważności. </w:t>
      </w:r>
    </w:p>
    <w:p w14:paraId="6F5D5841" w14:textId="77777777" w:rsidR="00093E8D" w:rsidRPr="00A848DC" w:rsidRDefault="00093E8D" w:rsidP="00D45527">
      <w:pPr>
        <w:numPr>
          <w:ilvl w:val="0"/>
          <w:numId w:val="32"/>
        </w:numPr>
        <w:tabs>
          <w:tab w:val="clear" w:pos="720"/>
          <w:tab w:val="num" w:pos="284"/>
          <w:tab w:val="left" w:pos="426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311D66">
        <w:rPr>
          <w:rFonts w:ascii="Times New Roman" w:hAnsi="Times New Roman" w:cs="Times New Roman"/>
          <w:color w:val="000000"/>
          <w:sz w:val="24"/>
          <w:szCs w:val="24"/>
        </w:rPr>
        <w:t>Wykonawca nie może dokonać innych czynności rozporządzających lub zobowiązujących, których przedmiotem są prawa lub zobowiązania określone umową lub wynikające z niniejszej umowy (art. 509 k.c.).</w:t>
      </w:r>
    </w:p>
    <w:p w14:paraId="6B0F9E10" w14:textId="77777777" w:rsidR="004C567A" w:rsidRDefault="004C567A" w:rsidP="00BB1F82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2FADBE" w14:textId="77777777" w:rsidR="004C567A" w:rsidRPr="00BB1F82" w:rsidRDefault="004C567A" w:rsidP="00BB1F82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31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</w:p>
    <w:p w14:paraId="2D293B73" w14:textId="77777777" w:rsidR="004C567A" w:rsidRPr="004C567A" w:rsidRDefault="004C567A" w:rsidP="00F327AF">
      <w:pPr>
        <w:numPr>
          <w:ilvl w:val="0"/>
          <w:numId w:val="29"/>
        </w:numPr>
        <w:tabs>
          <w:tab w:val="clear" w:pos="720"/>
          <w:tab w:val="num" w:pos="426"/>
        </w:tabs>
        <w:spacing w:line="276" w:lineRule="auto"/>
        <w:ind w:hanging="720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Strony zgodnie postanawiają, że będą stosowane następujące rodzaje odbiorów robót:</w:t>
      </w:r>
    </w:p>
    <w:p w14:paraId="21DA740F" w14:textId="77777777" w:rsidR="004C567A" w:rsidRPr="001B3127" w:rsidRDefault="004C567A" w:rsidP="00F327AF">
      <w:pPr>
        <w:numPr>
          <w:ilvl w:val="1"/>
          <w:numId w:val="29"/>
        </w:numPr>
        <w:tabs>
          <w:tab w:val="clear" w:pos="1440"/>
          <w:tab w:val="num" w:pos="851"/>
        </w:tabs>
        <w:spacing w:line="276" w:lineRule="auto"/>
        <w:ind w:hanging="1014"/>
        <w:rPr>
          <w:rFonts w:ascii="Times New Roman" w:eastAsia="Calibri" w:hAnsi="Times New Roman" w:cs="Times New Roman"/>
          <w:sz w:val="24"/>
          <w:szCs w:val="24"/>
        </w:rPr>
      </w:pPr>
      <w:r w:rsidRPr="001B3127">
        <w:rPr>
          <w:rFonts w:ascii="Times New Roman" w:eastAsia="Calibri" w:hAnsi="Times New Roman" w:cs="Times New Roman"/>
          <w:sz w:val="24"/>
          <w:szCs w:val="24"/>
        </w:rPr>
        <w:t>odbiory robót zanikających i ulegających zakryciu,</w:t>
      </w:r>
    </w:p>
    <w:p w14:paraId="54A32FA6" w14:textId="77777777" w:rsidR="001B3127" w:rsidRPr="001B3127" w:rsidRDefault="001B3127" w:rsidP="00F327AF">
      <w:pPr>
        <w:numPr>
          <w:ilvl w:val="1"/>
          <w:numId w:val="29"/>
        </w:numPr>
        <w:tabs>
          <w:tab w:val="clear" w:pos="1440"/>
          <w:tab w:val="num" w:pos="851"/>
        </w:tabs>
        <w:spacing w:line="276" w:lineRule="auto"/>
        <w:ind w:hanging="1014"/>
        <w:rPr>
          <w:rFonts w:ascii="Times New Roman" w:eastAsia="Calibri" w:hAnsi="Times New Roman" w:cs="Times New Roman"/>
          <w:sz w:val="24"/>
          <w:szCs w:val="24"/>
        </w:rPr>
      </w:pPr>
      <w:r w:rsidRPr="001B3127">
        <w:rPr>
          <w:rFonts w:ascii="Times New Roman" w:eastAsia="Calibri" w:hAnsi="Times New Roman" w:cs="Times New Roman"/>
          <w:sz w:val="24"/>
          <w:szCs w:val="24"/>
        </w:rPr>
        <w:t>odbiór częściowy,</w:t>
      </w:r>
    </w:p>
    <w:p w14:paraId="1367E918" w14:textId="77777777" w:rsidR="004C567A" w:rsidRPr="001B3127" w:rsidRDefault="004C567A" w:rsidP="00F327AF">
      <w:pPr>
        <w:numPr>
          <w:ilvl w:val="1"/>
          <w:numId w:val="29"/>
        </w:numPr>
        <w:tabs>
          <w:tab w:val="clear" w:pos="1440"/>
          <w:tab w:val="num" w:pos="851"/>
        </w:tabs>
        <w:spacing w:line="276" w:lineRule="auto"/>
        <w:ind w:hanging="1014"/>
        <w:rPr>
          <w:rFonts w:ascii="Times New Roman" w:eastAsia="Calibri" w:hAnsi="Times New Roman" w:cs="Times New Roman"/>
          <w:sz w:val="24"/>
          <w:szCs w:val="24"/>
        </w:rPr>
      </w:pPr>
      <w:r w:rsidRPr="001B3127">
        <w:rPr>
          <w:rFonts w:ascii="Times New Roman" w:eastAsia="Calibri" w:hAnsi="Times New Roman" w:cs="Times New Roman"/>
          <w:sz w:val="24"/>
          <w:szCs w:val="24"/>
        </w:rPr>
        <w:t>odbiór końcowy.</w:t>
      </w:r>
    </w:p>
    <w:p w14:paraId="146605E1" w14:textId="77777777" w:rsidR="001B3127" w:rsidRPr="001B3127" w:rsidRDefault="001B3127" w:rsidP="00F327AF">
      <w:pPr>
        <w:numPr>
          <w:ilvl w:val="0"/>
          <w:numId w:val="29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1B3127">
        <w:rPr>
          <w:rFonts w:ascii="Times New Roman" w:eastAsia="Calibri" w:hAnsi="Times New Roman" w:cs="Times New Roman"/>
          <w:sz w:val="24"/>
          <w:szCs w:val="24"/>
        </w:rPr>
        <w:t>Odbiory robót zanikających i ulęgających zakryciu, dokonywane będą przez inspektora nadzoru inwestorskiego. Wykonawca winien zgłaszać gotowość do odbiorów, o których mowa wyżej Zamawiającemu.</w:t>
      </w:r>
    </w:p>
    <w:p w14:paraId="28FC3925" w14:textId="77777777" w:rsidR="001B3127" w:rsidRPr="00BE6BC0" w:rsidRDefault="001B3127" w:rsidP="00F327AF">
      <w:pPr>
        <w:numPr>
          <w:ilvl w:val="0"/>
          <w:numId w:val="29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BC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Strony ustalają, że odbiory robót w toku będą dokonywane zgodnie z zatwierdzonym przez obie strony harmonogramem rzeczowo finansowym.</w:t>
      </w:r>
    </w:p>
    <w:p w14:paraId="6F2900F4" w14:textId="77777777" w:rsidR="001B3127" w:rsidRPr="00BE6BC0" w:rsidRDefault="001B3127" w:rsidP="00F327AF">
      <w:pPr>
        <w:numPr>
          <w:ilvl w:val="0"/>
          <w:numId w:val="29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BC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Harmonogram rzeczowo – finansowy podlegać będzie aktualizacji przez Wykonawcę na podstawie uzasadnionego wniosku zaakceptowanego przez Zamawiającego.</w:t>
      </w:r>
    </w:p>
    <w:p w14:paraId="1316798B" w14:textId="77777777" w:rsidR="00F327AF" w:rsidRPr="00BE6BC0" w:rsidRDefault="00BE6BC0" w:rsidP="00F327AF">
      <w:pPr>
        <w:numPr>
          <w:ilvl w:val="0"/>
          <w:numId w:val="29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BC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Jeżeli wprowadzenie zmian do harmonogramu rzeczowo – finansowego nie prowadzi do zmiany terminu zakończenia robót  ich wprowadzenie nie wymaga zmiany umowy.</w:t>
      </w:r>
    </w:p>
    <w:p w14:paraId="6041885C" w14:textId="77777777" w:rsidR="001B3127" w:rsidRPr="001B3127" w:rsidRDefault="001B3127" w:rsidP="00F327AF">
      <w:pPr>
        <w:numPr>
          <w:ilvl w:val="0"/>
          <w:numId w:val="29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1B3127">
        <w:rPr>
          <w:rFonts w:ascii="Times New Roman" w:eastAsia="Calibri" w:hAnsi="Times New Roman" w:cs="Times New Roman"/>
          <w:sz w:val="24"/>
          <w:szCs w:val="24"/>
        </w:rPr>
        <w:t>Podstawą zgłoszenia przez Wykonawcę gotowości do odbioru częściowego, końcowego, będzie faktycznie wykonanie robót, potwierdzenie w dzienniku budowy wpisem dokonanym przez kierownika budowy potwierdzonym przez Inspektora nadzoru inwestorskiego.</w:t>
      </w:r>
    </w:p>
    <w:p w14:paraId="4D191A79" w14:textId="77777777" w:rsidR="004C567A" w:rsidRPr="004C567A" w:rsidRDefault="004C567A" w:rsidP="00F327AF">
      <w:pPr>
        <w:numPr>
          <w:ilvl w:val="0"/>
          <w:numId w:val="29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Wraz ze zgłoszeniem do odbioru końcowego Wykonawca przekaże Zamawiającemu następujące dokumenty:</w:t>
      </w:r>
    </w:p>
    <w:p w14:paraId="571960C2" w14:textId="77777777" w:rsidR="004C567A" w:rsidRPr="004C567A" w:rsidRDefault="004C567A" w:rsidP="00F327AF">
      <w:pPr>
        <w:numPr>
          <w:ilvl w:val="0"/>
          <w:numId w:val="30"/>
        </w:numPr>
        <w:tabs>
          <w:tab w:val="clear" w:pos="108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Dziennik budowy,</w:t>
      </w:r>
    </w:p>
    <w:p w14:paraId="03A1D34A" w14:textId="77777777" w:rsidR="004C567A" w:rsidRPr="004C567A" w:rsidRDefault="004C567A" w:rsidP="00F327AF">
      <w:pPr>
        <w:numPr>
          <w:ilvl w:val="0"/>
          <w:numId w:val="30"/>
        </w:numPr>
        <w:tabs>
          <w:tab w:val="clear" w:pos="108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Dokumentacje powykonawczą, opisaną i skompletowaną w jednym egzemplarzu </w:t>
      </w:r>
    </w:p>
    <w:p w14:paraId="72336511" w14:textId="77777777" w:rsidR="004C567A" w:rsidRPr="004C567A" w:rsidRDefault="004C567A" w:rsidP="00F327AF">
      <w:pPr>
        <w:numPr>
          <w:ilvl w:val="0"/>
          <w:numId w:val="30"/>
        </w:numPr>
        <w:tabs>
          <w:tab w:val="clear" w:pos="108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Wymagane dokumenty, protokoły i zaświadczenia z przeprowadzonych prób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i sprawdzeń, instrukcje użytkowania i inne dokumenty wymagane stosownymi przepisami,</w:t>
      </w:r>
    </w:p>
    <w:p w14:paraId="38B93D4E" w14:textId="77777777" w:rsidR="004C567A" w:rsidRPr="004C567A" w:rsidRDefault="004C567A" w:rsidP="00F327AF">
      <w:pPr>
        <w:numPr>
          <w:ilvl w:val="0"/>
          <w:numId w:val="30"/>
        </w:numPr>
        <w:tabs>
          <w:tab w:val="clear" w:pos="108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Oświadczenie Kierownika budowy (robót) o zgodności wykonania robót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z dokumentacją projektową, obowiązującymi przepisami i normami,</w:t>
      </w:r>
    </w:p>
    <w:p w14:paraId="3571A431" w14:textId="77777777" w:rsidR="004C567A" w:rsidRPr="004C567A" w:rsidRDefault="004C567A" w:rsidP="00F327AF">
      <w:pPr>
        <w:numPr>
          <w:ilvl w:val="0"/>
          <w:numId w:val="30"/>
        </w:numPr>
        <w:tabs>
          <w:tab w:val="clear" w:pos="1080"/>
          <w:tab w:val="num" w:pos="709"/>
        </w:tabs>
        <w:spacing w:line="276" w:lineRule="auto"/>
        <w:ind w:left="709" w:hanging="283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Dokumenty (atesty, certyfikaty) potwierdzające, że wbudowane wyroby budowlane są zgodne z art. 10 ustawy Prawo budowlane (opisane i ostemplowane przez Kierownika budowy/robót).</w:t>
      </w:r>
    </w:p>
    <w:p w14:paraId="63B4B0E2" w14:textId="77777777" w:rsidR="004C567A" w:rsidRPr="004C567A" w:rsidRDefault="004C567A" w:rsidP="00F327AF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Zamawiający wyznaczy i rozpocznie czynności odbioru końcowego w terminie </w:t>
      </w:r>
      <w:r w:rsidR="006F7E92">
        <w:rPr>
          <w:rFonts w:ascii="Times New Roman" w:eastAsia="Calibri" w:hAnsi="Times New Roman" w:cs="Times New Roman"/>
          <w:sz w:val="24"/>
          <w:szCs w:val="24"/>
        </w:rPr>
        <w:t>7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dni roboczych od daty zawiadomienia go i osiągnięciu gotowości do odbioru robót.</w:t>
      </w:r>
    </w:p>
    <w:p w14:paraId="25F2BA13" w14:textId="77777777" w:rsidR="004C567A" w:rsidRPr="004C567A" w:rsidRDefault="004C567A" w:rsidP="00F327AF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Zamawiający zobowiązany jest do dokonania odbioru końcowego, w terminie </w:t>
      </w:r>
      <w:r w:rsidR="006F7E92">
        <w:rPr>
          <w:rFonts w:ascii="Times New Roman" w:eastAsia="Calibri" w:hAnsi="Times New Roman" w:cs="Times New Roman"/>
          <w:sz w:val="24"/>
          <w:szCs w:val="24"/>
        </w:rPr>
        <w:t>7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dni od dnia rozpoczęcia tego odbioru.</w:t>
      </w:r>
    </w:p>
    <w:p w14:paraId="6BD93AEC" w14:textId="77777777" w:rsidR="004C567A" w:rsidRPr="004C567A" w:rsidRDefault="004C567A" w:rsidP="00F327AF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Za datę wykonania przez Wykonawcę zobowiązania wynikającego z niniejszej umowy, uznaje się datę odbioru, stwierdzoną w protokole odbioru końcowego robót.</w:t>
      </w:r>
    </w:p>
    <w:p w14:paraId="07B66FA4" w14:textId="77777777" w:rsidR="004C567A" w:rsidRPr="004C567A" w:rsidRDefault="004C567A" w:rsidP="00F327AF">
      <w:pPr>
        <w:numPr>
          <w:ilvl w:val="0"/>
          <w:numId w:val="29"/>
        </w:numPr>
        <w:tabs>
          <w:tab w:val="clear" w:pos="720"/>
          <w:tab w:val="left" w:pos="142"/>
          <w:tab w:val="num" w:pos="284"/>
          <w:tab w:val="left" w:pos="426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Protokół odbioru końcowego robót zawierać będzie wszelkie ustalenia dokonane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w toku odbioru, jak też terminy wyznaczone na usunięcie stwierdzonych wad.</w:t>
      </w:r>
    </w:p>
    <w:p w14:paraId="7CE59C73" w14:textId="77777777" w:rsidR="004C567A" w:rsidRPr="004C567A" w:rsidRDefault="004C567A" w:rsidP="00F327AF">
      <w:pPr>
        <w:numPr>
          <w:ilvl w:val="0"/>
          <w:numId w:val="29"/>
        </w:numPr>
        <w:tabs>
          <w:tab w:val="clear" w:pos="720"/>
          <w:tab w:val="num" w:pos="284"/>
          <w:tab w:val="left" w:pos="426"/>
        </w:tabs>
        <w:spacing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Jeżeli w toku czynności odbioru zostaną stwierdzone wady to Zamawiającemu przysługują następujące uprawnienia:</w:t>
      </w:r>
    </w:p>
    <w:p w14:paraId="0FAFD89F" w14:textId="77777777" w:rsidR="004C567A" w:rsidRPr="004C567A" w:rsidRDefault="004C567A" w:rsidP="00F327AF">
      <w:pPr>
        <w:numPr>
          <w:ilvl w:val="0"/>
          <w:numId w:val="31"/>
        </w:numPr>
        <w:tabs>
          <w:tab w:val="clear" w:pos="1080"/>
          <w:tab w:val="num" w:pos="709"/>
        </w:tabs>
        <w:spacing w:line="276" w:lineRule="auto"/>
        <w:ind w:hanging="65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jeżeli wady nadają się do usunięcia może odmówić odbioru do czasu usunięcia wad,</w:t>
      </w:r>
    </w:p>
    <w:p w14:paraId="68161484" w14:textId="77777777" w:rsidR="004C567A" w:rsidRPr="004C567A" w:rsidRDefault="004C567A" w:rsidP="00F327AF">
      <w:pPr>
        <w:numPr>
          <w:ilvl w:val="0"/>
          <w:numId w:val="31"/>
        </w:numPr>
        <w:tabs>
          <w:tab w:val="clear" w:pos="1080"/>
          <w:tab w:val="num" w:pos="709"/>
        </w:tabs>
        <w:spacing w:line="276" w:lineRule="auto"/>
        <w:ind w:hanging="65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jeżeli wady nie nadają się do usunięcia to:</w:t>
      </w:r>
    </w:p>
    <w:p w14:paraId="321DF41B" w14:textId="77777777" w:rsidR="004C567A" w:rsidRPr="004C567A" w:rsidRDefault="004C567A" w:rsidP="00F327AF">
      <w:pPr>
        <w:numPr>
          <w:ilvl w:val="1"/>
          <w:numId w:val="31"/>
        </w:numPr>
        <w:spacing w:line="276" w:lineRule="auto"/>
        <w:ind w:left="993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jeżeli nie uniemożliwiają one użytkowania przedmiotu odbioru zgodnie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z przeznaczeniem (wady nieistotne) Zamawiający może obniżyć odpowiednio wynagrodzenie,</w:t>
      </w:r>
    </w:p>
    <w:p w14:paraId="422A75B8" w14:textId="77777777" w:rsidR="004C567A" w:rsidRPr="004C567A" w:rsidRDefault="004C567A" w:rsidP="00F327AF">
      <w:pPr>
        <w:numPr>
          <w:ilvl w:val="1"/>
          <w:numId w:val="31"/>
        </w:numPr>
        <w:spacing w:line="276" w:lineRule="auto"/>
        <w:ind w:left="993" w:hanging="284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>jeżeli uniemożliwiają użytkowanie zgodnie z przeznaczaniem (wady istotne), zamawiający może odstąpić od umowy lub żądać wykonania przedmiotu odbioru po raz drugi.</w:t>
      </w:r>
    </w:p>
    <w:p w14:paraId="71F2D960" w14:textId="77777777" w:rsidR="004C567A" w:rsidRPr="004C567A" w:rsidRDefault="004C567A" w:rsidP="00F327AF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Wykonawca zobowiązany jest do zawiadomienia Zamawiającego o usunięciu wad oraz do żądania wyznaczenia terminu na odbiór zakwestionowanych uprzednio </w:t>
      </w:r>
      <w:r w:rsidR="000C0004" w:rsidRPr="004C567A">
        <w:rPr>
          <w:rFonts w:ascii="Times New Roman" w:eastAsia="Calibri" w:hAnsi="Times New Roman" w:cs="Times New Roman"/>
          <w:sz w:val="24"/>
          <w:szCs w:val="24"/>
        </w:rPr>
        <w:t>robót, jako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wadliwych.</w:t>
      </w:r>
    </w:p>
    <w:p w14:paraId="0C8A274C" w14:textId="0DFA99F6" w:rsidR="004C567A" w:rsidRPr="004C567A" w:rsidRDefault="004C567A" w:rsidP="00F327AF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W razie nie usunięcia w ustalonym terminie przez Wykonawcę wad i usterek,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>o których mowa w §6 ust. 1</w:t>
      </w:r>
      <w:r w:rsidR="005D1F81">
        <w:rPr>
          <w:rFonts w:ascii="Times New Roman" w:eastAsia="Calibri" w:hAnsi="Times New Roman" w:cs="Times New Roman"/>
          <w:sz w:val="24"/>
          <w:szCs w:val="24"/>
        </w:rPr>
        <w:t>2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stwierdzonych przy odbiorze końcowym oraz </w:t>
      </w:r>
      <w:r w:rsidRPr="004C567A">
        <w:rPr>
          <w:rFonts w:ascii="Times New Roman" w:eastAsia="Calibri" w:hAnsi="Times New Roman" w:cs="Times New Roman"/>
          <w:sz w:val="24"/>
          <w:szCs w:val="24"/>
        </w:rPr>
        <w:br/>
        <w:t xml:space="preserve">w </w:t>
      </w:r>
      <w:r w:rsidR="000C0004">
        <w:rPr>
          <w:rFonts w:ascii="Times New Roman" w:eastAsia="Calibri" w:hAnsi="Times New Roman" w:cs="Times New Roman"/>
          <w:sz w:val="24"/>
          <w:szCs w:val="24"/>
        </w:rPr>
        <w:t>trakcie trwania gwarancji,</w:t>
      </w:r>
      <w:r w:rsidRPr="004C567A">
        <w:rPr>
          <w:rFonts w:ascii="Times New Roman" w:eastAsia="Calibri" w:hAnsi="Times New Roman" w:cs="Times New Roman"/>
          <w:sz w:val="24"/>
          <w:szCs w:val="24"/>
        </w:rPr>
        <w:t xml:space="preserve"> Zamawiający jest upoważniony do ich usunięcia na koszt Wykonawcy. </w:t>
      </w:r>
    </w:p>
    <w:p w14:paraId="2B1245FC" w14:textId="77777777" w:rsidR="004C567A" w:rsidRDefault="004C567A" w:rsidP="00D85750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1390F0" w14:textId="77777777" w:rsidR="00017018" w:rsidRDefault="00454C8E" w:rsidP="00D85750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C19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§ </w:t>
      </w:r>
      <w:r w:rsidR="004C56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</w:p>
    <w:p w14:paraId="44AC3076" w14:textId="77777777" w:rsidR="008D5D62" w:rsidRPr="008D5D62" w:rsidRDefault="008D5D62" w:rsidP="00F327AF">
      <w:pPr>
        <w:pStyle w:val="Akapitzlist"/>
        <w:numPr>
          <w:ilvl w:val="0"/>
          <w:numId w:val="3"/>
        </w:numPr>
        <w:shd w:val="clear" w:color="auto" w:fill="FFFFFF"/>
        <w:tabs>
          <w:tab w:val="left" w:pos="-567"/>
        </w:tabs>
        <w:suppressAutoHyphens/>
        <w:spacing w:line="276" w:lineRule="auto"/>
        <w:ind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D5D62">
        <w:rPr>
          <w:rFonts w:ascii="Times New Roman" w:hAnsi="Times New Roman" w:cs="Times New Roman"/>
          <w:sz w:val="24"/>
          <w:szCs w:val="24"/>
        </w:rPr>
        <w:t>Wykonawca może powierzyć wykonanie części zamówienia podwykonawcy.</w:t>
      </w:r>
    </w:p>
    <w:p w14:paraId="1CCC00A7" w14:textId="77777777" w:rsidR="00A82A10" w:rsidRPr="00A82A10" w:rsidRDefault="00017018" w:rsidP="00F327AF">
      <w:pPr>
        <w:pStyle w:val="Akapitzlist"/>
        <w:numPr>
          <w:ilvl w:val="0"/>
          <w:numId w:val="3"/>
        </w:numPr>
        <w:shd w:val="clear" w:color="auto" w:fill="FFFFFF"/>
        <w:tabs>
          <w:tab w:val="left" w:pos="-567"/>
        </w:tabs>
        <w:suppressAutoHyphens/>
        <w:spacing w:line="276" w:lineRule="auto"/>
        <w:ind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2A1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Wykonawca</w:t>
      </w:r>
      <w:r w:rsidRPr="00A82A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zobowiązuje się wykonać zamówienie siłami własnymi/</w:t>
      </w:r>
      <w:r w:rsidRPr="00A82A10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przy udziale podwykonawców.</w:t>
      </w:r>
    </w:p>
    <w:p w14:paraId="5941BBB7" w14:textId="77777777" w:rsidR="00017018" w:rsidRPr="00A82A10" w:rsidRDefault="00017018" w:rsidP="00F327AF">
      <w:pPr>
        <w:pStyle w:val="Akapitzlist"/>
        <w:numPr>
          <w:ilvl w:val="0"/>
          <w:numId w:val="3"/>
        </w:numPr>
        <w:shd w:val="clear" w:color="auto" w:fill="FFFFFF"/>
        <w:tabs>
          <w:tab w:val="left" w:pos="-567"/>
        </w:tabs>
        <w:suppressAutoHyphens/>
        <w:spacing w:line="276" w:lineRule="auto"/>
        <w:ind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2A10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Wykonawca</w:t>
      </w:r>
      <w:r w:rsidRPr="00A82A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powierzy podwykonawcom wykonanie następujące części zamówienia: </w:t>
      </w:r>
    </w:p>
    <w:p w14:paraId="49CB4C66" w14:textId="77777777" w:rsidR="00017018" w:rsidRPr="003C19F4" w:rsidRDefault="004911CA" w:rsidP="00A52BCD">
      <w:pPr>
        <w:tabs>
          <w:tab w:val="left" w:pos="576"/>
        </w:tabs>
        <w:suppressAutoHyphens/>
        <w:spacing w:line="276" w:lineRule="auto"/>
        <w:ind w:left="357" w:hanging="35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017018" w:rsidRPr="003C19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……………………………………………………………………………….</w:t>
      </w:r>
    </w:p>
    <w:p w14:paraId="173EB4A2" w14:textId="77777777" w:rsidR="00017018" w:rsidRPr="008D5D62" w:rsidRDefault="00017018" w:rsidP="00F327AF">
      <w:pPr>
        <w:pStyle w:val="Akapitzlist"/>
        <w:numPr>
          <w:ilvl w:val="0"/>
          <w:numId w:val="3"/>
        </w:numPr>
        <w:tabs>
          <w:tab w:val="left" w:pos="576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D5D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Podwykonawcą/ami Wykonawcy jest/są:</w:t>
      </w:r>
    </w:p>
    <w:p w14:paraId="5BA45A94" w14:textId="77777777" w:rsidR="004911CA" w:rsidRPr="00A52BCD" w:rsidRDefault="004911CA" w:rsidP="00A52BCD">
      <w:pPr>
        <w:tabs>
          <w:tab w:val="left" w:pos="576"/>
        </w:tabs>
        <w:suppressAutoHyphens/>
        <w:spacing w:line="276" w:lineRule="auto"/>
        <w:ind w:firstLine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017018" w:rsidRPr="003C19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……………………………………………………………………………….</w:t>
      </w:r>
    </w:p>
    <w:p w14:paraId="4B33D4A7" w14:textId="77777777" w:rsidR="008D5D62" w:rsidRPr="008D5D62" w:rsidRDefault="008D5D62" w:rsidP="00F327AF">
      <w:pPr>
        <w:pStyle w:val="Akapitzlist"/>
        <w:numPr>
          <w:ilvl w:val="0"/>
          <w:numId w:val="3"/>
        </w:numPr>
        <w:tabs>
          <w:tab w:val="left" w:pos="576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D5D62">
        <w:rPr>
          <w:rFonts w:ascii="Times New Roman" w:hAnsi="Times New Roman" w:cs="Times New Roman"/>
          <w:sz w:val="24"/>
          <w:szCs w:val="24"/>
        </w:rPr>
        <w:t xml:space="preserve">Wykonawca zawiadamia zamawiającego o wszelkich zmianach w odniesieniu do informacji, o których mowa w ust.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D5D62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D5D62">
        <w:rPr>
          <w:rFonts w:ascii="Times New Roman" w:hAnsi="Times New Roman" w:cs="Times New Roman"/>
          <w:sz w:val="24"/>
          <w:szCs w:val="24"/>
        </w:rPr>
        <w:t>, w trakcie realizacji zamówienia, a także przekazuje wymagane informacje na temat nowych podwykonawców, którym w późniejszym okresie zamierza powierzyć realizację robót budowlanych lub usług.</w:t>
      </w:r>
    </w:p>
    <w:p w14:paraId="1E71F24C" w14:textId="77777777" w:rsidR="008D5D62" w:rsidRPr="004C567A" w:rsidRDefault="008D5D62" w:rsidP="00F327AF">
      <w:pPr>
        <w:pStyle w:val="Akapitzlist"/>
        <w:numPr>
          <w:ilvl w:val="0"/>
          <w:numId w:val="3"/>
        </w:numPr>
        <w:shd w:val="clear" w:color="auto" w:fill="FFFFFF"/>
        <w:tabs>
          <w:tab w:val="left" w:pos="-567"/>
        </w:tabs>
        <w:suppressAutoHyphens/>
        <w:spacing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D5D62">
        <w:rPr>
          <w:rFonts w:ascii="Times New Roman" w:hAnsi="Times New Roman" w:cs="Times New Roman"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1469091B" w14:textId="77777777" w:rsidR="00E87255" w:rsidRPr="004C567A" w:rsidRDefault="00E87255" w:rsidP="00F327AF">
      <w:pPr>
        <w:pStyle w:val="Akapitzlist"/>
        <w:numPr>
          <w:ilvl w:val="0"/>
          <w:numId w:val="3"/>
        </w:numPr>
        <w:shd w:val="clear" w:color="auto" w:fill="FFFFFF"/>
        <w:tabs>
          <w:tab w:val="left" w:pos="-567"/>
        </w:tabs>
        <w:suppressAutoHyphens/>
        <w:spacing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C567A">
        <w:rPr>
          <w:rFonts w:ascii="Times New Roman" w:hAnsi="Times New Roman" w:cs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1C8F0CD4" w14:textId="77777777" w:rsidR="00F5341E" w:rsidRDefault="00F5341E" w:rsidP="00E87255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EBE773" w14:textId="77777777" w:rsidR="00E87255" w:rsidRDefault="00E87255" w:rsidP="00E87255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C19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</w:p>
    <w:p w14:paraId="131AF6BB" w14:textId="77777777" w:rsid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podwykonawca lub dalszy podwykonawca zamówienia na roboty budowlane zamierzający zawrzeć umowę o podwykonawstwo, której przedmiotem są roboty budowlane, jest obowiązany, w trakcie realizacji zamówienia, do przedłożenia </w:t>
      </w: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zamawiającemu projektu tej umowy, przy czym podwykonawca lub dalszy podwykonawca jest obowiązany dołączyć zgodę wykonawcy na zawarcie umowy o podwykonawstwo o treści zgodnej z projektem umowy.</w:t>
      </w:r>
    </w:p>
    <w:p w14:paraId="0C781025" w14:textId="77777777" w:rsid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7510155C" w14:textId="77777777" w:rsidR="00385705" w:rsidRP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Zamawiający, w terminie </w:t>
      </w:r>
      <w:r w:rsidR="00CE19C3">
        <w:rPr>
          <w:rFonts w:ascii="Times New Roman" w:eastAsia="Times New Roman" w:hAnsi="Times New Roman" w:cs="Times New Roman"/>
          <w:sz w:val="24"/>
          <w:szCs w:val="24"/>
          <w:lang w:eastAsia="pl-PL"/>
        </w:rPr>
        <w:t>7 dni</w:t>
      </w: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zgłasza w formie pisemnej, pod rygorem nieważności, zastrzeżenia do projektu umowy o podwykonawstwo, której przedmiotem są roboty budowlane, w </w:t>
      </w:r>
      <w:r w:rsidR="000C0004"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przypadku, gdy</w:t>
      </w: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51053ED" w14:textId="77777777" w:rsidR="00385705" w:rsidRDefault="00385705" w:rsidP="00F327AF">
      <w:pPr>
        <w:pStyle w:val="Akapitzlist"/>
        <w:numPr>
          <w:ilvl w:val="0"/>
          <w:numId w:val="13"/>
        </w:numPr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nie spełnia ona wymagań określonych w dokumentach zamówienia;</w:t>
      </w:r>
    </w:p>
    <w:p w14:paraId="5E7054FB" w14:textId="77777777" w:rsidR="00385705" w:rsidRDefault="00385705" w:rsidP="00F327AF">
      <w:pPr>
        <w:pStyle w:val="Akapitzlist"/>
        <w:numPr>
          <w:ilvl w:val="0"/>
          <w:numId w:val="13"/>
        </w:numPr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przewiduje ona termin zapłaty wynagrodzenia dłuższy niż określony w ust. 2;</w:t>
      </w:r>
    </w:p>
    <w:p w14:paraId="16790FA1" w14:textId="77777777" w:rsidR="00385705" w:rsidRPr="00385705" w:rsidRDefault="00385705" w:rsidP="00F327AF">
      <w:pPr>
        <w:pStyle w:val="Akapitzlist"/>
        <w:numPr>
          <w:ilvl w:val="0"/>
          <w:numId w:val="13"/>
        </w:numPr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zawiera ona postanowienia niezgodne z </w:t>
      </w:r>
      <w:r w:rsidRPr="000C00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463</w:t>
      </w:r>
      <w:r w:rsidR="00CE19C3" w:rsidRPr="000C00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pzp</w:t>
      </w:r>
      <w:r w:rsidRPr="000C00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3D59634A" w14:textId="77777777" w:rsidR="00385705" w:rsidRP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Niezgłoszenie zastrzeżeń, o których mowa w ust. 3, do przedłożonego projektu umowy o podwykonawstwo, której przedmiotem są roboty budowlane, w terminie </w:t>
      </w:r>
      <w:r w:rsidR="00CE19C3">
        <w:rPr>
          <w:rFonts w:ascii="Times New Roman" w:eastAsia="Times New Roman" w:hAnsi="Times New Roman" w:cs="Times New Roman"/>
          <w:sz w:val="24"/>
          <w:szCs w:val="24"/>
          <w:lang w:eastAsia="pl-PL"/>
        </w:rPr>
        <w:t>7 dni</w:t>
      </w: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 się za akceptację projektu umowy przez zamawiającego.</w:t>
      </w:r>
    </w:p>
    <w:p w14:paraId="2942D285" w14:textId="77777777" w:rsid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0392FA7B" w14:textId="77777777" w:rsid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Zamawiający, w terminie </w:t>
      </w:r>
      <w:r w:rsidR="00F86974">
        <w:rPr>
          <w:rFonts w:ascii="Times New Roman" w:eastAsia="Times New Roman" w:hAnsi="Times New Roman" w:cs="Times New Roman"/>
          <w:sz w:val="24"/>
          <w:szCs w:val="24"/>
          <w:lang w:eastAsia="pl-PL"/>
        </w:rPr>
        <w:t>7 dni</w:t>
      </w: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, zgłasza w formie pisemnej pod rygorem nieważności sprzeciw do umowy o podwykonawstwo, której przedmiotem są roboty budowlane, w przypadkach, o których mowa w ust. 3.</w:t>
      </w:r>
    </w:p>
    <w:p w14:paraId="38A00312" w14:textId="77777777" w:rsid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Niezgłoszenie sprzeciwu, o którym mowa w ust. 6, do przedłożonej umowy o podwykonawstwo, której przedmiotem są roboty budowlane, w terminie </w:t>
      </w:r>
      <w:r w:rsidR="00F86974">
        <w:rPr>
          <w:rFonts w:ascii="Times New Roman" w:eastAsia="Times New Roman" w:hAnsi="Times New Roman" w:cs="Times New Roman"/>
          <w:sz w:val="24"/>
          <w:szCs w:val="24"/>
          <w:lang w:eastAsia="pl-PL"/>
        </w:rPr>
        <w:t>7 dni</w:t>
      </w: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, uważa się za akceptację umowy przez zamawiającego.</w:t>
      </w:r>
    </w:p>
    <w:p w14:paraId="6DA2A0D4" w14:textId="77777777" w:rsid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</w:t>
      </w:r>
      <w:r w:rsidR="002F73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0,</w:t>
      </w:r>
      <w:r w:rsidR="000C0004"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5% wartości</w:t>
      </w: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 oraz umów o podwykonawstwo, których przedmiot został wskazany przez zamawiającego w dokumentach zamówienia. Wyłączenie, o którym mowa w zdaniu pierwszym, nie dotyczy umów o podwykonawstwo o wartości większej niż 50</w:t>
      </w:r>
      <w:r w:rsidR="002F73C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000</w:t>
      </w:r>
      <w:r w:rsidR="002F73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,00 </w:t>
      </w: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złotych. Zamawiający może określić niższą wartość, od której będzie zachodził obowiązek przedkładania umowy o podwykonawstwo.</w:t>
      </w:r>
    </w:p>
    <w:p w14:paraId="1300D64F" w14:textId="77777777" w:rsid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o którym mowa w ust. 8, podwykonawca lub dalszy podwykonawca, przedkłada poświadczoną za zgodność z oryginałem kopię umowy również wykonawcy.</w:t>
      </w:r>
    </w:p>
    <w:p w14:paraId="222A60C1" w14:textId="77777777" w:rsid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o którym mowa w ust. 8, jeżeli termin zapłaty wynagrodzenia jest dłuższy niż określony w ust. 2, zamawiający informuje o tym wykonawcę i wzywa go do doprowadzenia do zmiany tej umowy, pod rygorem wystąpienia o zapłatę kary umownej.</w:t>
      </w:r>
    </w:p>
    <w:p w14:paraId="4ECE8D9A" w14:textId="77777777" w:rsidR="00385705" w:rsidRPr="00385705" w:rsidRDefault="00385705" w:rsidP="00F327AF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5705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Przepisy ust. 1-10 stosuje się odpowiednio do zmian umowy o podwykonawstwo.</w:t>
      </w:r>
    </w:p>
    <w:p w14:paraId="651B1D57" w14:textId="77777777" w:rsidR="00F5341E" w:rsidRDefault="00F5341E" w:rsidP="00E87255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418EFC" w14:textId="77777777" w:rsidR="00385705" w:rsidRPr="00E87255" w:rsidRDefault="00E87255" w:rsidP="00B77F06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72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9</w:t>
      </w:r>
    </w:p>
    <w:p w14:paraId="5A174777" w14:textId="77777777" w:rsidR="00E87255" w:rsidRDefault="00E87255" w:rsidP="00F327AF">
      <w:pPr>
        <w:pStyle w:val="Akapitzlist"/>
        <w:numPr>
          <w:ilvl w:val="0"/>
          <w:numId w:val="14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4A1D8BFA" w14:textId="77777777" w:rsidR="00E87255" w:rsidRDefault="00E87255" w:rsidP="00F327AF">
      <w:pPr>
        <w:pStyle w:val="Akapitzlist"/>
        <w:numPr>
          <w:ilvl w:val="0"/>
          <w:numId w:val="14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Wynagrodzenie, o którym mowa w ust. 1,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6A8FD74D" w14:textId="77777777" w:rsidR="00E87255" w:rsidRDefault="00E87255" w:rsidP="00F327AF">
      <w:pPr>
        <w:pStyle w:val="Akapitzlist"/>
        <w:numPr>
          <w:ilvl w:val="0"/>
          <w:numId w:val="14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Bezpośrednia zapłata obejmuje wyłącznie należne wynagrodzenie, bez odsetek, należnych podwykonawcy lub dalszemu podwykonawcy.</w:t>
      </w:r>
    </w:p>
    <w:p w14:paraId="2B438AE0" w14:textId="77777777" w:rsidR="00E87255" w:rsidRDefault="00E87255" w:rsidP="00F327AF">
      <w:pPr>
        <w:pStyle w:val="Akapitzlist"/>
        <w:numPr>
          <w:ilvl w:val="0"/>
          <w:numId w:val="14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Zamawiający, przed dokonaniem bezpośredniej zapłaty, jest obowiązany umożliwić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o podwykonawstwo.</w:t>
      </w:r>
    </w:p>
    <w:p w14:paraId="59338E69" w14:textId="77777777" w:rsidR="00E87255" w:rsidRPr="00E87255" w:rsidRDefault="00E87255" w:rsidP="00F327AF">
      <w:pPr>
        <w:pStyle w:val="Akapitzlist"/>
        <w:numPr>
          <w:ilvl w:val="0"/>
          <w:numId w:val="14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zgłoszenia uwag, o których mowa w ust. 4, w terminie wskazanym przez zamawiającego, zamawiający może:</w:t>
      </w:r>
    </w:p>
    <w:p w14:paraId="29EB4696" w14:textId="77777777" w:rsidR="00E87255" w:rsidRPr="00E87255" w:rsidRDefault="00E87255" w:rsidP="00F327AF">
      <w:pPr>
        <w:pStyle w:val="Akapitzlist"/>
        <w:numPr>
          <w:ilvl w:val="1"/>
          <w:numId w:val="15"/>
        </w:numPr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dokonać bezpośredniej zapłaty wynagrodzenia podwykonawcy lub dalszemu podwykonawcy, jeżeli wykonawca wykaże niezasadność takiej zapłaty albo</w:t>
      </w:r>
    </w:p>
    <w:p w14:paraId="41FFA64F" w14:textId="77777777" w:rsidR="00E87255" w:rsidRPr="00E87255" w:rsidRDefault="00E87255" w:rsidP="00F327AF">
      <w:pPr>
        <w:pStyle w:val="Akapitzlist"/>
        <w:numPr>
          <w:ilvl w:val="1"/>
          <w:numId w:val="15"/>
        </w:numPr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złożyć do depozytu sądowego kwotę potrzebną na pokrycie wynagrodzenia podwykonawcy lub dalszego podwykonawcy, w przypadku istnienia zasadniczej wątpliwości </w:t>
      </w:r>
      <w:r w:rsidR="002F73CB"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zamawiającego, co</w:t>
      </w: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wysokości należnej zapłaty lub podmiotu, któremu płatność się należy, albo</w:t>
      </w:r>
    </w:p>
    <w:p w14:paraId="079BF8EC" w14:textId="77777777" w:rsidR="00E87255" w:rsidRPr="00E87255" w:rsidRDefault="00E87255" w:rsidP="00F327AF">
      <w:pPr>
        <w:pStyle w:val="Akapitzlist"/>
        <w:numPr>
          <w:ilvl w:val="1"/>
          <w:numId w:val="15"/>
        </w:numPr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05A92F82" w14:textId="77777777" w:rsidR="00E87255" w:rsidRPr="00E87255" w:rsidRDefault="00E87255" w:rsidP="00F327AF">
      <w:pPr>
        <w:pStyle w:val="Akapitzlist"/>
        <w:numPr>
          <w:ilvl w:val="0"/>
          <w:numId w:val="14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dokonania bezpośredniej zapłaty podwykonawcy lub dalszemu podwykonawcy zamawiający potrąca kwotę wypłaconego wynagrodzenia z wynagrodzenia należnego wykonawcy.</w:t>
      </w:r>
    </w:p>
    <w:p w14:paraId="4690436D" w14:textId="77777777" w:rsidR="00E87255" w:rsidRDefault="00E87255" w:rsidP="00F327AF">
      <w:pPr>
        <w:pStyle w:val="Akapitzlist"/>
        <w:numPr>
          <w:ilvl w:val="0"/>
          <w:numId w:val="14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27778517" w14:textId="77777777" w:rsidR="00E87255" w:rsidRPr="00E87255" w:rsidRDefault="00E87255" w:rsidP="00F327AF">
      <w:pPr>
        <w:pStyle w:val="Akapitzlist"/>
        <w:numPr>
          <w:ilvl w:val="0"/>
          <w:numId w:val="14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55">
        <w:rPr>
          <w:rFonts w:ascii="Times New Roman" w:eastAsia="Times New Roman" w:hAnsi="Times New Roman" w:cs="Times New Roman"/>
          <w:sz w:val="24"/>
          <w:szCs w:val="24"/>
          <w:lang w:eastAsia="pl-PL"/>
        </w:rPr>
        <w:t>Do zasad odpowiedzialności zamawiającego, wykonawcy, podwykonawcy lub dalszego podwykonawcy z tytułu wykonanych robót budowlanych stosuje się przepisy ustawy z dnia 23 kwietnia 1964 r. - Kodeks cywilny, jeżeli przepisy ustawy nie stanowią inaczej.</w:t>
      </w:r>
    </w:p>
    <w:p w14:paraId="2F398AB0" w14:textId="77777777" w:rsidR="002F1644" w:rsidRPr="00CA7B20" w:rsidRDefault="002F1644" w:rsidP="004177B7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8A58C7" w14:textId="77777777" w:rsidR="00C05259" w:rsidRDefault="00C05259" w:rsidP="0001701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7CB823" w14:textId="77777777" w:rsidR="00017018" w:rsidRDefault="00017018" w:rsidP="0001701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14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B77F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</w:t>
      </w:r>
    </w:p>
    <w:p w14:paraId="7EB0FB7D" w14:textId="77777777" w:rsidR="00017018" w:rsidRPr="00CA7B20" w:rsidRDefault="00017018" w:rsidP="00F327A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CA7B20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Wykonawca udziela gwarancji</w:t>
      </w:r>
      <w:r w:rsidR="000C4CB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jakości i rękojmi za wady</w:t>
      </w:r>
      <w:r w:rsidRPr="00CA7B2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na wykonan</w:t>
      </w:r>
      <w:r w:rsidR="002413C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y Przedmiot zamówienia </w:t>
      </w:r>
      <w:r w:rsidR="00887EB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na okres </w:t>
      </w:r>
      <w:r w:rsidR="0059433C">
        <w:rPr>
          <w:rFonts w:ascii="Times New Roman" w:eastAsia="Calibri" w:hAnsi="Times New Roman" w:cs="Times New Roman"/>
          <w:sz w:val="24"/>
          <w:szCs w:val="24"/>
          <w:lang w:eastAsia="pl-PL"/>
        </w:rPr>
        <w:t>……</w:t>
      </w:r>
      <w:r w:rsidRPr="00F9177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="002413C1" w:rsidRPr="00F9177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lat</w:t>
      </w:r>
      <w:r w:rsidR="002413C1">
        <w:rPr>
          <w:rFonts w:ascii="Times New Roman" w:eastAsia="Calibri" w:hAnsi="Times New Roman" w:cs="Times New Roman"/>
          <w:sz w:val="24"/>
          <w:szCs w:val="24"/>
          <w:lang w:eastAsia="pl-PL"/>
        </w:rPr>
        <w:t>,</w:t>
      </w:r>
      <w:r w:rsidRPr="00CA7B2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licząc od daty odbioru końcowego, o którym mowa w §</w:t>
      </w:r>
      <w:r w:rsidR="00195BCD">
        <w:rPr>
          <w:rFonts w:ascii="Times New Roman" w:eastAsia="Calibri" w:hAnsi="Times New Roman" w:cs="Times New Roman"/>
          <w:sz w:val="24"/>
          <w:szCs w:val="24"/>
          <w:lang w:eastAsia="pl-PL"/>
        </w:rPr>
        <w:t>6</w:t>
      </w:r>
      <w:r w:rsidR="00CA7B20" w:rsidRPr="00CA7B2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ust</w:t>
      </w:r>
      <w:r w:rsidR="003F2C3F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CA7B20" w:rsidRPr="00CA7B2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5D1F81">
        <w:rPr>
          <w:rFonts w:ascii="Times New Roman" w:eastAsia="Calibri" w:hAnsi="Times New Roman" w:cs="Times New Roman"/>
          <w:sz w:val="24"/>
          <w:szCs w:val="24"/>
          <w:lang w:eastAsia="pl-PL"/>
        </w:rPr>
        <w:t>10</w:t>
      </w:r>
      <w:r w:rsidRPr="00CA7B20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66ACF660" w14:textId="278F5140" w:rsidR="00017018" w:rsidRPr="003C19F4" w:rsidRDefault="00017018" w:rsidP="00F327A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3C19F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okresie </w:t>
      </w:r>
      <w:r w:rsidR="002413C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gwarancji </w:t>
      </w:r>
      <w:r w:rsidRPr="003C19F4">
        <w:rPr>
          <w:rFonts w:ascii="Times New Roman" w:eastAsia="Calibri" w:hAnsi="Times New Roman" w:cs="Times New Roman"/>
          <w:sz w:val="24"/>
          <w:szCs w:val="24"/>
          <w:lang w:eastAsia="pl-PL"/>
        </w:rPr>
        <w:t>Wykonawca zobowiązuje się do bezpłatnego usunięcia s</w:t>
      </w:r>
      <w:r w:rsidR="002413C1">
        <w:rPr>
          <w:rFonts w:ascii="Times New Roman" w:eastAsia="Calibri" w:hAnsi="Times New Roman" w:cs="Times New Roman"/>
          <w:sz w:val="24"/>
          <w:szCs w:val="24"/>
          <w:lang w:eastAsia="pl-PL"/>
        </w:rPr>
        <w:t>twierdzonych protokolarnie wad P</w:t>
      </w:r>
      <w:r w:rsidRPr="003C19F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rzedmiotu </w:t>
      </w:r>
      <w:r w:rsidR="002413C1">
        <w:rPr>
          <w:rFonts w:ascii="Times New Roman" w:eastAsia="Calibri" w:hAnsi="Times New Roman" w:cs="Times New Roman"/>
          <w:sz w:val="24"/>
          <w:szCs w:val="24"/>
          <w:lang w:eastAsia="pl-PL"/>
        </w:rPr>
        <w:t>zamówienia</w:t>
      </w:r>
      <w:r w:rsidRPr="003C19F4">
        <w:rPr>
          <w:rFonts w:ascii="Times New Roman" w:eastAsia="Calibri" w:hAnsi="Times New Roman" w:cs="Times New Roman"/>
          <w:sz w:val="24"/>
          <w:szCs w:val="24"/>
          <w:lang w:eastAsia="pl-PL"/>
        </w:rPr>
        <w:t>, w terminie określonym przez Zamawiającego, liczonym od daty pisemnego powiadomienia Wykonawcy.</w:t>
      </w:r>
    </w:p>
    <w:p w14:paraId="1474A668" w14:textId="77777777" w:rsidR="00017018" w:rsidRPr="003C19F4" w:rsidRDefault="00017018" w:rsidP="00F327A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3C19F4">
        <w:rPr>
          <w:rFonts w:ascii="Times New Roman" w:eastAsia="Calibri" w:hAnsi="Times New Roman" w:cs="Times New Roman"/>
          <w:sz w:val="24"/>
          <w:szCs w:val="24"/>
          <w:lang w:eastAsia="pl-PL"/>
        </w:rPr>
        <w:t>Jeżeli Wykonawca nie przystąpi do usuwania wad w terminie określonym przez Zamawiającego, Zamawiający może zlecić usunięcie wad osobie trzeciej na koszt Wykonawcy. W tym przypadku koszty usuwania wad będą pokrywane w pierwszej kolejności z zatrzymanej kwoty będącej zabezpieczeniem należytego wykonania umowy.</w:t>
      </w:r>
    </w:p>
    <w:p w14:paraId="5A209BFA" w14:textId="77777777" w:rsidR="00017018" w:rsidRPr="003C19F4" w:rsidRDefault="00017018" w:rsidP="00F327A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3C19F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Jeżeli w terminie wyznaczonym przez Zamawiającego Wykonawca nie usunie wszystkich stwierdzonych protokolarnie wad, Zamawiający może wyznaczyć dodatkowy termin na ich usunięcie. </w:t>
      </w:r>
      <w:r w:rsidR="00C0525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3C19F4">
        <w:rPr>
          <w:rFonts w:ascii="Times New Roman" w:eastAsia="Calibri" w:hAnsi="Times New Roman" w:cs="Times New Roman"/>
          <w:sz w:val="24"/>
          <w:szCs w:val="24"/>
          <w:lang w:eastAsia="pl-PL"/>
        </w:rPr>
        <w:t>W razie nieprzystąpienia przez Wykonawcę do usuwania wad lub ponownego ich nieusunięcia w całości mimo upływu wyznaczo</w:t>
      </w:r>
      <w:r w:rsidR="000C0004">
        <w:rPr>
          <w:rFonts w:ascii="Times New Roman" w:eastAsia="Calibri" w:hAnsi="Times New Roman" w:cs="Times New Roman"/>
          <w:sz w:val="24"/>
          <w:szCs w:val="24"/>
          <w:lang w:eastAsia="pl-PL"/>
        </w:rPr>
        <w:t>nego terminu, stosuje się ust. 3</w:t>
      </w:r>
      <w:r w:rsidRPr="003C19F4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300CA881" w14:textId="77777777" w:rsidR="00017018" w:rsidRPr="003C19F4" w:rsidRDefault="00017018" w:rsidP="00F327A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3C19F4">
        <w:rPr>
          <w:rFonts w:ascii="Times New Roman" w:eastAsia="Calibri" w:hAnsi="Times New Roman" w:cs="Times New Roman"/>
          <w:sz w:val="24"/>
          <w:szCs w:val="24"/>
          <w:lang w:eastAsia="pl-PL"/>
        </w:rPr>
        <w:t>Jeżeli w wykonaniu swoich obowiązków wynikających z ust. 1 Wykonawca dostarczył Zamawiającemu rzecz wolną od wad lub dokonał istotnych napraw rzeczy objętej gwarancją, termin gwarancji biegnie na nowo od chwili protokolarnego odbioru rzeczy wolnej od wad lub rzeczy naprawionej.</w:t>
      </w:r>
    </w:p>
    <w:p w14:paraId="70A918CE" w14:textId="77777777" w:rsidR="00526682" w:rsidRPr="003C19F4" w:rsidRDefault="00017018" w:rsidP="00F327AF">
      <w:pPr>
        <w:numPr>
          <w:ilvl w:val="0"/>
          <w:numId w:val="2"/>
        </w:numPr>
        <w:spacing w:line="276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3C19F4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może dochodzić roszczeń z tytułu rękojmi i gwarancji także po terminie określonym w ust. 1, jeżeli zgłaszał wadę przed upływem tego terminu.</w:t>
      </w:r>
    </w:p>
    <w:p w14:paraId="22297CAA" w14:textId="77777777" w:rsidR="00F5341E" w:rsidRDefault="00F5341E" w:rsidP="004C6FC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A059E7" w14:textId="77777777" w:rsidR="008B2E03" w:rsidRDefault="00454C8E" w:rsidP="004C6FC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67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</w:t>
      </w:r>
      <w:r w:rsidR="00EC2A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</w:p>
    <w:p w14:paraId="1EA5CC16" w14:textId="68339A6A" w:rsidR="006C77D8" w:rsidRDefault="008B2E03" w:rsidP="00F327AF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uzgodniły, że Wykonawca w dniu podpisania umowy wniesie zabezpieczenie należytego wykonania umowy</w:t>
      </w:r>
      <w:r w:rsidR="002413C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zwanego dalej </w:t>
      </w:r>
      <w:r w:rsidR="002413C1" w:rsidRPr="002413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„Zabezpieczeniem”</w:t>
      </w: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formie ................ w wysokości </w:t>
      </w:r>
      <w:r w:rsidR="00382D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2413C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%</w:t>
      </w: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ceny brutto przedstawionej w ofercie, co stanowi kwotę: .......... zł (słownie: .......................)</w:t>
      </w:r>
    </w:p>
    <w:p w14:paraId="59932150" w14:textId="77777777" w:rsidR="006C77D8" w:rsidRDefault="008B2E03" w:rsidP="00F327AF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należytego wykonania robót </w:t>
      </w:r>
      <w:r w:rsidRPr="00887E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70%</w:t>
      </w: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zabezpieczenia </w:t>
      </w:r>
      <w:r w:rsidR="00A66782"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kwocie: ……. zostanie zwrócone</w:t>
      </w: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/zwolnione w ciągu 30 dni po odbiorze </w:t>
      </w:r>
      <w:r w:rsidR="00A12979"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końcowym </w:t>
      </w: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robót potwierdzonych protokołem odbioru robót, o którym </w:t>
      </w:r>
      <w:r w:rsidR="00CA7B20" w:rsidRPr="006C77D8">
        <w:rPr>
          <w:rFonts w:ascii="Times New Roman" w:eastAsia="Times New Roman" w:hAnsi="Times New Roman" w:cs="Times New Roman"/>
          <w:sz w:val="24"/>
          <w:szCs w:val="24"/>
          <w:lang w:eastAsia="pl-PL"/>
        </w:rPr>
        <w:t>mowa w §</w:t>
      </w:r>
      <w:r w:rsidR="00195BC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CA7B20" w:rsidRPr="006C77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3F2C3F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4C6F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E30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="00A66782"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mowy.</w:t>
      </w:r>
    </w:p>
    <w:p w14:paraId="7C71D22D" w14:textId="77777777" w:rsidR="006C77D8" w:rsidRDefault="00A66782" w:rsidP="00F327AF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8B2E03"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ozostała część tj. </w:t>
      </w:r>
      <w:r w:rsidR="008B2E03" w:rsidRPr="00887E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30%</w:t>
      </w:r>
      <w:r w:rsidR="008B2E03"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zabezpieczenia w kwocie: …….. zostanie zwrócona w ciągu 15 dni po upływie okresu rękojmi - </w:t>
      </w:r>
      <w:r w:rsidR="008B2E03" w:rsidRPr="001C49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tj. ……</w:t>
      </w:r>
      <w:r w:rsidR="00887EB9" w:rsidRPr="001C49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4C6FC2" w:rsidRPr="001C49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lat</w:t>
      </w:r>
      <w:r w:rsidR="008B2E03" w:rsidRPr="001C49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</w:p>
    <w:p w14:paraId="3598F991" w14:textId="77777777" w:rsidR="006C77D8" w:rsidRDefault="008B2E03" w:rsidP="00F327AF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Zwrot </w:t>
      </w:r>
      <w:r w:rsidR="00887E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Zabezpieczenia</w:t>
      </w: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wniesionego w pieniądzu nastąpi wraz z odsetkami wynikającymi z umowy rachunku bankowego Zamawiającego, pomniejszonymi o koszty prowadzenia rachunku oraz prowizji bankowej za przelew pieniędzy na rachunek Wykonawcy.</w:t>
      </w:r>
    </w:p>
    <w:p w14:paraId="48AAF4D6" w14:textId="77777777" w:rsidR="006C77D8" w:rsidRDefault="008B2E03" w:rsidP="00F327AF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77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przypadku, gdy na wezwanie Zamawiającego Wykonawca nie usunie wad w okresie rękojmi, Zamawiający upoważniony jest do dysponowania kwotą określoną w ust 2, z przeznaczeniem na usunięcie wad.</w:t>
      </w:r>
    </w:p>
    <w:p w14:paraId="617F8251" w14:textId="77777777" w:rsidR="006C77D8" w:rsidRPr="006C77D8" w:rsidRDefault="008B2E03" w:rsidP="00F327AF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77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Wykonawcy składający ofertę wspólnie, na podstawie art. </w:t>
      </w:r>
      <w:r w:rsidR="00957BA2">
        <w:rPr>
          <w:rFonts w:ascii="Times New Roman" w:eastAsia="Times New Roman" w:hAnsi="Times New Roman" w:cs="Times New Roman"/>
          <w:sz w:val="24"/>
          <w:szCs w:val="24"/>
          <w:lang w:eastAsia="ar-SA"/>
        </w:rPr>
        <w:t>58 ust. 1</w:t>
      </w:r>
      <w:r w:rsidRPr="006C77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pzp ponoszą solidarną odpo</w:t>
      </w:r>
      <w:r w:rsidR="00957B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wiedzialność za wykonanie umowy </w:t>
      </w:r>
      <w:r w:rsidRPr="006C77D8">
        <w:rPr>
          <w:rFonts w:ascii="Times New Roman" w:eastAsia="Times New Roman" w:hAnsi="Times New Roman" w:cs="Times New Roman"/>
          <w:sz w:val="24"/>
          <w:szCs w:val="24"/>
          <w:lang w:eastAsia="ar-SA"/>
        </w:rPr>
        <w:t>i wniesienie zabezp</w:t>
      </w:r>
      <w:r w:rsidR="00957B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ieczenia należytego </w:t>
      </w:r>
      <w:r w:rsidRPr="006C77D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 umowy.</w:t>
      </w:r>
    </w:p>
    <w:p w14:paraId="73B74FB0" w14:textId="77777777" w:rsidR="006C77D8" w:rsidRPr="00B95C06" w:rsidRDefault="006C77D8" w:rsidP="00F327AF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 przypadku zmiany terminu </w:t>
      </w:r>
      <w:r w:rsidR="001D3D50"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wykonania</w:t>
      </w: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95C06"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Przedmiotu </w:t>
      </w: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</w:t>
      </w:r>
      <w:r w:rsidR="00B95C06"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 skutek wprowadzenia zmi</w:t>
      </w:r>
      <w:r w:rsidR="000C000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an, o których mowa w treści § 14</w:t>
      </w: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ust. </w:t>
      </w:r>
      <w:r w:rsidR="00B81536"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pkt </w:t>
      </w:r>
      <w:r w:rsid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95C06"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Umowy</w:t>
      </w: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Wykonawca </w:t>
      </w: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zobowiązany jest do przedłużenia okresu </w:t>
      </w:r>
      <w:r w:rsidR="00941B71"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Zabezpieczenia</w:t>
      </w: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 długość okresu odpowiadający liczbie dni, o który przedłużono termin realizacji </w:t>
      </w:r>
      <w:r w:rsidR="00B95C06"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Przedmiotu </w:t>
      </w:r>
      <w:r w:rsidRPr="00B95C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zamówienia.</w:t>
      </w:r>
    </w:p>
    <w:p w14:paraId="5A791337" w14:textId="77777777" w:rsidR="006C77D8" w:rsidRPr="004B337F" w:rsidRDefault="006C77D8" w:rsidP="00F327AF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 przypadku wniesienia przez Wykonawcę </w:t>
      </w:r>
      <w:r w:rsidR="00A93B8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</w:t>
      </w:r>
      <w:r w:rsidR="00941B71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abezpieczenia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A93B8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należytego wykonania umowy 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jednej z form, o których mowa w treści ar</w:t>
      </w:r>
      <w:r w:rsidR="005E71E4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t. </w:t>
      </w:r>
      <w:r w:rsidR="00941B71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450</w:t>
      </w:r>
      <w:r w:rsidR="005E71E4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ust. 1 pkt 2 – 5 ustawy p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zp, a następnie zmiany terminu realizacji </w:t>
      </w:r>
      <w:r w:rsidR="00B95C06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Przedmiotu 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na skutek wprowadzenia zmi</w:t>
      </w:r>
      <w:r w:rsidR="000C000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an, o których mowa w treści §14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ust. </w:t>
      </w:r>
      <w:r w:rsidR="004B337F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 pkt 3</w:t>
      </w:r>
      <w:r w:rsidR="00437190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95C06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mowy, Wykonawca zobowiązany jest dostarczyć Zamawiającemu w terminie nie dłuższym niż 10 dni od dnia</w:t>
      </w:r>
      <w:r w:rsidR="00B95C06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zawarcia aneksu do U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mowy:</w:t>
      </w:r>
    </w:p>
    <w:p w14:paraId="71E2FD9E" w14:textId="77777777" w:rsidR="006C77D8" w:rsidRPr="004B337F" w:rsidRDefault="00A93B82" w:rsidP="00F327AF">
      <w:pPr>
        <w:pStyle w:val="Akapitzlist"/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Oryginał</w:t>
      </w:r>
      <w:r w:rsidR="006C77D8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aneksu do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wniesionego z</w:t>
      </w:r>
      <w:r w:rsidR="00B95C06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abezpieczenia</w:t>
      </w:r>
      <w:r w:rsidR="006C77D8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455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należytego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wykonania umowy.</w:t>
      </w:r>
    </w:p>
    <w:p w14:paraId="2C289208" w14:textId="77777777" w:rsidR="006C77D8" w:rsidRPr="004B337F" w:rsidRDefault="006C77D8" w:rsidP="00BE6BC0">
      <w:pPr>
        <w:pStyle w:val="Akapitzlist"/>
        <w:numPr>
          <w:ilvl w:val="0"/>
          <w:numId w:val="8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Niedopełnienie przez Wykonawcę obowiązku, o którym mowa w ust. </w:t>
      </w:r>
      <w:r w:rsidR="005A5A98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95C06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mowy, będzie skutkowało kar</w:t>
      </w:r>
      <w:r w:rsidR="00B95C06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ą</w:t>
      </w:r>
      <w:r w:rsidR="00A93B8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umowną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o której mowa w treści § 1</w:t>
      </w:r>
      <w:r w:rsidR="00A93B8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="00B95C06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ust. 1 pkt 10 U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mowy, lub odstąpieniem prz</w:t>
      </w:r>
      <w:r w:rsidR="00B95C06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ez Zamawiającego od U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mowy na podstawie § </w:t>
      </w:r>
      <w:r w:rsidR="00A93B8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13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ust. 1 pkt </w:t>
      </w:r>
      <w:r w:rsidR="004B337F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</w:t>
      </w:r>
      <w:r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4B337F" w:rsidRPr="004B33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Umowy.</w:t>
      </w:r>
    </w:p>
    <w:p w14:paraId="2B770BA8" w14:textId="77777777" w:rsidR="00F5341E" w:rsidRDefault="00F5341E" w:rsidP="00A22AE5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070234" w14:textId="77777777" w:rsidR="00454C8E" w:rsidRDefault="00454C8E" w:rsidP="00A22AE5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67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</w:t>
      </w:r>
      <w:r w:rsidR="00EC2A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</w:p>
    <w:p w14:paraId="54EC3405" w14:textId="77777777" w:rsidR="00454C8E" w:rsidRPr="006C77D8" w:rsidRDefault="00454C8E" w:rsidP="00F327AF">
      <w:pPr>
        <w:pStyle w:val="Akapitzlist"/>
        <w:numPr>
          <w:ilvl w:val="0"/>
          <w:numId w:val="5"/>
        </w:numPr>
        <w:suppressAutoHyphens/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7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zapłaci Zamawiającemu kary umowne w następujących przypadkach: </w:t>
      </w:r>
    </w:p>
    <w:p w14:paraId="04948753" w14:textId="77777777" w:rsidR="005E71E4" w:rsidRDefault="00B32F95" w:rsidP="00F327AF">
      <w:pPr>
        <w:pStyle w:val="Akapitzlist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 zwłokę w wykonaniu P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rzedmiotu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powstałą z</w:t>
      </w:r>
      <w:r w:rsidR="00E97E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winy Wykonawcy w wysokości</w:t>
      </w:r>
      <w:r w:rsidR="00A93B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93B82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0,2% Wynagrodzenia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, za każdy dzień zwłoki licząc od dnia następnego, po upływie t</w:t>
      </w:r>
      <w:r w:rsidR="00AE3034">
        <w:rPr>
          <w:rFonts w:ascii="Times New Roman" w:eastAsia="Times New Roman" w:hAnsi="Times New Roman" w:cs="Times New Roman"/>
          <w:sz w:val="24"/>
          <w:szCs w:val="24"/>
          <w:lang w:eastAsia="ar-SA"/>
        </w:rPr>
        <w:t>erminu wykonania określonego w U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mowie, </w:t>
      </w:r>
    </w:p>
    <w:p w14:paraId="51183705" w14:textId="77777777" w:rsidR="005E71E4" w:rsidRDefault="00454C8E" w:rsidP="00F327AF">
      <w:pPr>
        <w:pStyle w:val="Akapitzlist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zwłokę w usunięciu wad stwierdzonych przy odbiorze końcowym lub w okresie udzielonej </w:t>
      </w:r>
      <w:r w:rsidR="004A1A1D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gwarancji, </w:t>
      </w:r>
      <w:r w:rsidR="00B32F95">
        <w:rPr>
          <w:rFonts w:ascii="Times New Roman" w:eastAsia="Times New Roman" w:hAnsi="Times New Roman" w:cs="Times New Roman"/>
          <w:sz w:val="24"/>
          <w:szCs w:val="24"/>
          <w:lang w:eastAsia="ar-SA"/>
        </w:rPr>
        <w:t>w wysokości</w:t>
      </w:r>
      <w:r w:rsidR="00195B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0,2% Wynagrodzenia</w:t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, za każdy dzień zwłoki, liczony od upływu ter</w:t>
      </w:r>
      <w:r w:rsidR="00A12979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minu wyznaczonego </w:t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na usunięcie wad,</w:t>
      </w:r>
    </w:p>
    <w:p w14:paraId="290399AD" w14:textId="77777777" w:rsidR="00B32F95" w:rsidRDefault="00AE3034" w:rsidP="00F327AF">
      <w:pPr>
        <w:pStyle w:val="Akapitzlist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 tytułu odstąpienia od U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mowy z przyczyn leżących po stroni</w:t>
      </w:r>
      <w:r w:rsidR="00B32F95">
        <w:rPr>
          <w:rFonts w:ascii="Times New Roman" w:eastAsia="Times New Roman" w:hAnsi="Times New Roman" w:cs="Times New Roman"/>
          <w:sz w:val="24"/>
          <w:szCs w:val="24"/>
          <w:lang w:eastAsia="ar-SA"/>
        </w:rPr>
        <w:t>e Wykonawcy – w wysokości 10% W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ynagr</w:t>
      </w:r>
      <w:r w:rsidR="00A12979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odzenia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14:paraId="0A2B5A0B" w14:textId="77777777" w:rsidR="00B32F95" w:rsidRDefault="00B32F95" w:rsidP="00F327AF">
      <w:pPr>
        <w:pStyle w:val="Akapitzlist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2F95">
        <w:rPr>
          <w:rFonts w:ascii="Times New Roman" w:eastAsia="Times New Roman" w:hAnsi="Times New Roman" w:cs="Times New Roman"/>
          <w:sz w:val="24"/>
          <w:szCs w:val="24"/>
          <w:lang w:eastAsia="pl-PL"/>
        </w:rPr>
        <w:t>braku zapłaty lub nieterminowej zapłaty wynagrodzenia należnego podwykonawcom lub dalszym podwykonawcom,</w:t>
      </w:r>
      <w:r w:rsidRPr="00B32F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 wysokości</w:t>
      </w:r>
      <w:r w:rsidR="004A0F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0FD6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10% należnego im wynagrodzenia</w:t>
      </w:r>
      <w:r w:rsidR="004A0FD6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3C2A0374" w14:textId="77777777" w:rsidR="00B32F95" w:rsidRPr="004A0FD6" w:rsidRDefault="00B32F95" w:rsidP="00F327AF">
      <w:pPr>
        <w:pStyle w:val="Akapitzlist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2F95">
        <w:rPr>
          <w:rFonts w:ascii="Times New Roman" w:eastAsia="Times New Roman" w:hAnsi="Times New Roman" w:cs="Times New Roman"/>
          <w:sz w:val="24"/>
          <w:szCs w:val="24"/>
          <w:lang w:eastAsia="pl-PL"/>
        </w:rPr>
        <w:t>nieprzedłożenia do zaakceptowania projektu umowy o podwykonawstwo, której przedmiotem są roboty budowlane, lub projektu jej zmiany,</w:t>
      </w:r>
      <w:r w:rsidR="004A0FD6" w:rsidRPr="004A0F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0FD6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wysokości </w:t>
      </w:r>
      <w:r w:rsidR="00BE6BC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82E4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A0FD6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000 zł, za każdy nieprzedłożony do zaakceptowania projekt umowy lub projekt jej zmiany,</w:t>
      </w:r>
    </w:p>
    <w:p w14:paraId="32D36078" w14:textId="77777777" w:rsidR="00B32F95" w:rsidRPr="004A0FD6" w:rsidRDefault="00B32F95" w:rsidP="00F327AF">
      <w:pPr>
        <w:pStyle w:val="Akapitzlist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2F95">
        <w:rPr>
          <w:rFonts w:ascii="Times New Roman" w:eastAsia="Times New Roman" w:hAnsi="Times New Roman" w:cs="Times New Roman"/>
          <w:sz w:val="24"/>
          <w:szCs w:val="24"/>
          <w:lang w:eastAsia="pl-PL"/>
        </w:rPr>
        <w:t>nieprzedłożenia poświadczonej za zgodność z oryginałem kopii umowy o podwykonawstwo lub jej zmiany,</w:t>
      </w:r>
      <w:r w:rsidR="004A0FD6" w:rsidRPr="004A0F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B33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wysokości </w:t>
      </w:r>
      <w:r w:rsidR="00BE6BC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B33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A0FD6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000 zł., za każdą nieprzedłożoną kopię umowy lub jej zmianę,</w:t>
      </w:r>
    </w:p>
    <w:p w14:paraId="7228A193" w14:textId="77777777" w:rsidR="00B32F95" w:rsidRPr="004A0FD6" w:rsidRDefault="00B32F95" w:rsidP="00F327AF">
      <w:pPr>
        <w:pStyle w:val="Akapitzlist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0F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braku zmiany umowy o podwykonawstwo w zakresie terminu zapłaty, zgodnie z </w:t>
      </w:r>
      <w:r w:rsidR="004A0F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§8 ust. 2 </w:t>
      </w:r>
      <w:r w:rsidR="004A0FD6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w wysokości 10% przewidzianego w umowie wynagrodzenia należnego podwykona</w:t>
      </w:r>
      <w:r w:rsidR="00D80936">
        <w:rPr>
          <w:rFonts w:ascii="Times New Roman" w:eastAsia="Times New Roman" w:hAnsi="Times New Roman" w:cs="Times New Roman"/>
          <w:sz w:val="24"/>
          <w:szCs w:val="24"/>
          <w:lang w:eastAsia="ar-SA"/>
        </w:rPr>
        <w:t>wcy lub  dalszemu podwykonawcy,</w:t>
      </w:r>
    </w:p>
    <w:p w14:paraId="1BCB7745" w14:textId="77777777" w:rsidR="005E71E4" w:rsidRDefault="00E97ECC" w:rsidP="00F327AF">
      <w:pPr>
        <w:pStyle w:val="Akapitzlist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pl-PL"/>
        </w:rPr>
        <w:t>a niewywiązanie się z obowiązku dotyczącego przedstawienia Zamawiającemu wykazu osób zatrudnionych na podstawie um</w:t>
      </w:r>
      <w:r w:rsidR="004A1A1D">
        <w:rPr>
          <w:rFonts w:ascii="Times New Roman" w:eastAsia="Times New Roman" w:hAnsi="Times New Roman" w:cs="Times New Roman"/>
          <w:sz w:val="24"/>
          <w:szCs w:val="24"/>
          <w:lang w:eastAsia="pl-PL"/>
        </w:rPr>
        <w:t>owy o pracę, o którym mowa w §3</w:t>
      </w:r>
      <w:r w:rsidR="00A12979" w:rsidRPr="005E71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 </w:t>
      </w:r>
      <w:r w:rsidR="004A1A1D">
        <w:rPr>
          <w:rFonts w:ascii="Times New Roman" w:eastAsia="Times New Roman" w:hAnsi="Times New Roman" w:cs="Times New Roman"/>
          <w:sz w:val="24"/>
          <w:szCs w:val="24"/>
          <w:lang w:eastAsia="pl-PL"/>
        </w:rPr>
        <w:t>2 pkt 20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 w wysokości </w:t>
      </w:r>
      <w:r w:rsidR="00F52E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="00454C8E" w:rsidRPr="005E71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00</w:t>
      </w:r>
      <w:r w:rsidR="00F52E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,00</w:t>
      </w:r>
      <w:r w:rsidR="00454C8E" w:rsidRPr="005E71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  <w:r w:rsidR="00BB446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każdy dzień </w:t>
      </w:r>
      <w:r w:rsidR="00D80936">
        <w:rPr>
          <w:rFonts w:ascii="Times New Roman" w:eastAsia="Times New Roman" w:hAnsi="Times New Roman" w:cs="Times New Roman"/>
          <w:sz w:val="24"/>
          <w:szCs w:val="24"/>
          <w:lang w:eastAsia="pl-PL"/>
        </w:rPr>
        <w:t>zwłoki,</w:t>
      </w:r>
    </w:p>
    <w:p w14:paraId="67AB5713" w14:textId="77777777" w:rsidR="005E71E4" w:rsidRDefault="00E97ECC" w:rsidP="00F327AF">
      <w:pPr>
        <w:pStyle w:val="Akapitzlist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pl-PL"/>
        </w:rPr>
        <w:t>a powierzenie, bez uzgodnienia z Zamawiającym, wykonania prac budowlanych innym</w:t>
      </w:r>
      <w:r w:rsidR="00BB44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pl-PL"/>
        </w:rPr>
        <w:t>osobom</w:t>
      </w:r>
      <w:r w:rsidR="00D809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 te wskazane w wykazie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52E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="00454C8E" w:rsidRPr="005E71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00</w:t>
      </w:r>
      <w:r w:rsidR="00BF19E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,00</w:t>
      </w:r>
      <w:r w:rsidR="00454C8E" w:rsidRPr="005E71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  <w:r w:rsidR="00BB446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="00454C8E" w:rsidRPr="005E71E4">
        <w:rPr>
          <w:rFonts w:ascii="Times New Roman" w:eastAsia="Times New Roman" w:hAnsi="Times New Roman" w:cs="Times New Roman"/>
          <w:sz w:val="24"/>
          <w:szCs w:val="24"/>
          <w:lang w:eastAsia="pl-PL"/>
        </w:rPr>
        <w:t>dziennie za każdy</w:t>
      </w:r>
      <w:r w:rsidR="00D809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dzień pracy takiego pracownika,</w:t>
      </w:r>
    </w:p>
    <w:p w14:paraId="44580387" w14:textId="3BFE2521" w:rsidR="00B14060" w:rsidRDefault="00B14060" w:rsidP="00B14060">
      <w:pPr>
        <w:pStyle w:val="Akapitzlist"/>
        <w:numPr>
          <w:ilvl w:val="0"/>
          <w:numId w:val="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642E">
        <w:rPr>
          <w:rFonts w:ascii="Times New Roman" w:eastAsia="Times New Roman" w:hAnsi="Times New Roman" w:cs="Times New Roman"/>
          <w:sz w:val="24"/>
          <w:szCs w:val="24"/>
          <w:lang w:eastAsia="ar-SA"/>
        </w:rPr>
        <w:t>z tytułu braku zapłaty lub nieterminowej zapłaty wynagrodzenia należnego podwykonawcom z tytułu zmiany wysokości wynagrodzenia, o której mowa w art. 439 ust. 5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pzp w wysokości </w:t>
      </w:r>
      <w:r w:rsidRPr="0015642E">
        <w:rPr>
          <w:rFonts w:ascii="Times New Roman" w:eastAsia="Times New Roman" w:hAnsi="Times New Roman" w:cs="Times New Roman"/>
          <w:sz w:val="24"/>
          <w:szCs w:val="24"/>
          <w:lang w:eastAsia="ar-SA"/>
        </w:rPr>
        <w:t>10% należnego im wynagrodzenia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BA4C8A6" w14:textId="77777777" w:rsidR="00B14060" w:rsidRDefault="00B14060" w:rsidP="00B14060">
      <w:pPr>
        <w:pStyle w:val="Akapitzlist"/>
        <w:suppressAutoHyphens/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3858E8" w14:textId="319BFDCA" w:rsidR="005E71E4" w:rsidRDefault="00454C8E" w:rsidP="00F327AF">
      <w:pPr>
        <w:pStyle w:val="Akapitzlist"/>
        <w:numPr>
          <w:ilvl w:val="0"/>
          <w:numId w:val="5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71E4">
        <w:rPr>
          <w:rFonts w:ascii="Times New Roman" w:eastAsia="Times New Roman" w:hAnsi="Times New Roman" w:cs="Arial"/>
          <w:spacing w:val="-5"/>
          <w:sz w:val="24"/>
          <w:szCs w:val="24"/>
          <w:lang w:eastAsia="ar-SA"/>
        </w:rPr>
        <w:lastRenderedPageBreak/>
        <w:t xml:space="preserve">W przypadku naliczenia przez </w:t>
      </w:r>
      <w:r w:rsidRPr="005E71E4">
        <w:rPr>
          <w:rFonts w:ascii="Times New Roman" w:eastAsia="Times New Roman" w:hAnsi="Times New Roman" w:cs="Arial"/>
          <w:iCs/>
          <w:spacing w:val="-5"/>
          <w:sz w:val="24"/>
          <w:szCs w:val="24"/>
          <w:lang w:eastAsia="ar-SA"/>
        </w:rPr>
        <w:t>Zamawiającego</w:t>
      </w:r>
      <w:r w:rsidRPr="005E71E4">
        <w:rPr>
          <w:rFonts w:ascii="Times New Roman" w:eastAsia="Times New Roman" w:hAnsi="Times New Roman" w:cs="Arial"/>
          <w:spacing w:val="-5"/>
          <w:sz w:val="24"/>
          <w:szCs w:val="24"/>
          <w:lang w:eastAsia="ar-SA"/>
        </w:rPr>
        <w:t xml:space="preserve"> kar umownych z przyczyn wskazanych w ust. 1 </w:t>
      </w:r>
      <w:r w:rsidRPr="005E71E4">
        <w:rPr>
          <w:rFonts w:ascii="Times New Roman" w:eastAsia="Times New Roman" w:hAnsi="Times New Roman" w:cs="Arial"/>
          <w:iCs/>
          <w:spacing w:val="-4"/>
          <w:sz w:val="24"/>
          <w:szCs w:val="24"/>
          <w:lang w:eastAsia="ar-SA"/>
        </w:rPr>
        <w:t>Wykonawca</w:t>
      </w:r>
      <w:r w:rsidRPr="005E71E4">
        <w:rPr>
          <w:rFonts w:ascii="Times New Roman" w:eastAsia="Times New Roman" w:hAnsi="Times New Roman" w:cs="Arial"/>
          <w:spacing w:val="-5"/>
          <w:sz w:val="24"/>
          <w:szCs w:val="24"/>
          <w:lang w:eastAsia="ar-SA"/>
        </w:rPr>
        <w:t xml:space="preserve"> oświadcza, iż wyraża zgodę na potrącenie naliczonych kar z przysługującego</w:t>
      </w:r>
      <w:r w:rsidR="004B337F">
        <w:rPr>
          <w:rFonts w:ascii="Times New Roman" w:eastAsia="Times New Roman" w:hAnsi="Times New Roman" w:cs="Arial"/>
          <w:spacing w:val="-5"/>
          <w:sz w:val="24"/>
          <w:szCs w:val="24"/>
          <w:lang w:eastAsia="ar-SA"/>
        </w:rPr>
        <w:t xml:space="preserve"> mu Wynagrodzenia za wykonanie P</w:t>
      </w:r>
      <w:r w:rsidRPr="005E71E4">
        <w:rPr>
          <w:rFonts w:ascii="Times New Roman" w:eastAsia="Times New Roman" w:hAnsi="Times New Roman" w:cs="Arial"/>
          <w:spacing w:val="-5"/>
          <w:sz w:val="24"/>
          <w:szCs w:val="24"/>
          <w:lang w:eastAsia="ar-SA"/>
        </w:rPr>
        <w:t xml:space="preserve">rzedmiotu </w:t>
      </w:r>
      <w:r w:rsidR="004B337F">
        <w:rPr>
          <w:rFonts w:ascii="Times New Roman" w:eastAsia="Times New Roman" w:hAnsi="Times New Roman" w:cs="Arial"/>
          <w:spacing w:val="-5"/>
          <w:sz w:val="24"/>
          <w:szCs w:val="24"/>
          <w:lang w:eastAsia="ar-SA"/>
        </w:rPr>
        <w:t>zamówienia</w:t>
      </w:r>
      <w:r w:rsidRPr="005E71E4">
        <w:rPr>
          <w:rFonts w:ascii="Times New Roman" w:eastAsia="Times New Roman" w:hAnsi="Times New Roman" w:cs="Arial"/>
          <w:spacing w:val="-5"/>
          <w:sz w:val="24"/>
          <w:szCs w:val="24"/>
          <w:lang w:eastAsia="ar-SA"/>
        </w:rPr>
        <w:t xml:space="preserve"> na zasadach określonych w odpowiednich przepisach </w:t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ustawy z dnia 23 kwietnia 1964 r. Kodeks cywilny </w:t>
      </w:r>
      <w:r w:rsidR="004B337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9311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tj. </w:t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Dz.</w:t>
      </w:r>
      <w:r w:rsidR="00F650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U. z 20</w:t>
      </w:r>
      <w:r w:rsidR="0093110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1406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311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poz. 1</w:t>
      </w:r>
      <w:r w:rsidR="00B14060">
        <w:rPr>
          <w:rFonts w:ascii="Times New Roman" w:eastAsia="Times New Roman" w:hAnsi="Times New Roman" w:cs="Times New Roman"/>
          <w:sz w:val="24"/>
          <w:szCs w:val="24"/>
          <w:lang w:eastAsia="ar-SA"/>
        </w:rPr>
        <w:t>610 ze zm.</w:t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13B7906E" w14:textId="77777777" w:rsidR="00454C8E" w:rsidRPr="005E71E4" w:rsidRDefault="00454C8E" w:rsidP="00F327AF">
      <w:pPr>
        <w:pStyle w:val="Akapitzlist"/>
        <w:numPr>
          <w:ilvl w:val="0"/>
          <w:numId w:val="5"/>
        </w:numPr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zapłaci Wykonawcy kary umowne z następujących tytułów:</w:t>
      </w:r>
    </w:p>
    <w:p w14:paraId="042C7EC4" w14:textId="77777777" w:rsidR="005E71E4" w:rsidRDefault="00454C8E" w:rsidP="00F327AF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za zwłokę w przy</w:t>
      </w:r>
      <w:r w:rsidR="00D80936">
        <w:rPr>
          <w:rFonts w:ascii="Times New Roman" w:eastAsia="Times New Roman" w:hAnsi="Times New Roman" w:cs="Times New Roman"/>
          <w:sz w:val="24"/>
          <w:szCs w:val="24"/>
          <w:lang w:eastAsia="ar-SA"/>
        </w:rPr>
        <w:t>stąpieniu do czynności odbioru P</w:t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rzedmiotu </w:t>
      </w:r>
      <w:r w:rsidR="00D80936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</w:t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wysokości</w:t>
      </w:r>
      <w:r w:rsidR="00EA14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93B82"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0,2% Wynagrodzenia</w:t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, za każdy dzień zwłoki, licząc od następnego dnia po terminie, w którym odbiór miał być rozpoczęty,</w:t>
      </w:r>
    </w:p>
    <w:p w14:paraId="3A07DE86" w14:textId="77777777" w:rsidR="00454C8E" w:rsidRPr="005E71E4" w:rsidRDefault="00454C8E" w:rsidP="00F327AF">
      <w:pPr>
        <w:pStyle w:val="Akapitzlist"/>
        <w:numPr>
          <w:ilvl w:val="0"/>
          <w:numId w:val="7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tytułu odstąpienia od umowy z przyczyn leżących po stronie Zamawiającego – w wysokości 10 % </w:t>
      </w:r>
      <w:r w:rsidR="00D80936">
        <w:rPr>
          <w:rFonts w:ascii="Times New Roman" w:eastAsia="Times New Roman" w:hAnsi="Times New Roman" w:cs="Times New Roman"/>
          <w:sz w:val="24"/>
          <w:szCs w:val="24"/>
          <w:lang w:eastAsia="ar-SA"/>
        </w:rPr>
        <w:t>Wynagrodzenia</w:t>
      </w:r>
      <w:r w:rsidRPr="005E71E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AF092CB" w14:textId="77777777" w:rsidR="00454C8E" w:rsidRDefault="00D80936" w:rsidP="00F327AF">
      <w:pPr>
        <w:pStyle w:val="Akapitzlist"/>
        <w:numPr>
          <w:ilvl w:val="0"/>
          <w:numId w:val="5"/>
        </w:numPr>
        <w:spacing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Łączna maksymalna wysokość kar, których mogą dochodzić strony wynosi </w:t>
      </w:r>
      <w:r w:rsidR="00F52E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Pr="00941B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0%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Wynagrodzenia.</w:t>
      </w:r>
    </w:p>
    <w:p w14:paraId="5A3C66F6" w14:textId="77777777" w:rsidR="00A82E43" w:rsidRPr="005E71E4" w:rsidRDefault="00A82E43" w:rsidP="00A82E43">
      <w:pPr>
        <w:pStyle w:val="Akapitzlist"/>
        <w:spacing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46D6D0" w14:textId="77777777" w:rsidR="008B2E03" w:rsidRPr="003519AE" w:rsidRDefault="008B2E03" w:rsidP="00941B7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§ </w:t>
      </w:r>
      <w:r w:rsidR="00454C8E" w:rsidRPr="003519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EC2A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</w:p>
    <w:p w14:paraId="6AABD588" w14:textId="77777777" w:rsidR="005F36DE" w:rsidRPr="003519AE" w:rsidRDefault="005F36DE" w:rsidP="00F327AF">
      <w:pPr>
        <w:pStyle w:val="Akapitzlist"/>
        <w:numPr>
          <w:ilvl w:val="0"/>
          <w:numId w:val="21"/>
        </w:numPr>
        <w:suppressAutoHyphens/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może odstąpić od umowy:</w:t>
      </w:r>
    </w:p>
    <w:p w14:paraId="5D2BB8CB" w14:textId="77777777" w:rsidR="005F36DE" w:rsidRPr="003519AE" w:rsidRDefault="005F36DE" w:rsidP="00F327AF">
      <w:pPr>
        <w:pStyle w:val="Akapitzlist"/>
        <w:numPr>
          <w:ilvl w:val="0"/>
          <w:numId w:val="1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terminie 30 dni od dnia powzięcia wiadomości o zaistnieniu istotnej zmiany okoliczności powodującej, że </w:t>
      </w:r>
      <w:r w:rsidR="00AE3034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U</w:t>
      </w: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mowy nie leży w interesie publicznym, czego nie można było przewidzieć w chwili zawarcia umowy, lub dalsze wykonywanie umowy może zagrozić podstawowemu interesowi bezpieczeństwa państwa lub bezpieczeństwu publicznemu;</w:t>
      </w:r>
    </w:p>
    <w:p w14:paraId="715D1D48" w14:textId="77777777" w:rsidR="005F36DE" w:rsidRPr="003519AE" w:rsidRDefault="005F36DE" w:rsidP="00F327AF">
      <w:pPr>
        <w:pStyle w:val="Akapitzlist"/>
        <w:numPr>
          <w:ilvl w:val="0"/>
          <w:numId w:val="1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jeżeli zachodzi co najmniej jedna z następujących okoliczności:</w:t>
      </w:r>
    </w:p>
    <w:p w14:paraId="1C3955AF" w14:textId="77777777" w:rsidR="005F36DE" w:rsidRPr="003519AE" w:rsidRDefault="005F36DE" w:rsidP="00F327AF">
      <w:pPr>
        <w:pStyle w:val="Akapitzlist"/>
        <w:numPr>
          <w:ilvl w:val="0"/>
          <w:numId w:val="17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dokonano zmiany umowy z naruszeniem art. 454 i art. 455,</w:t>
      </w:r>
    </w:p>
    <w:p w14:paraId="5E98DE3C" w14:textId="77777777" w:rsidR="005F36DE" w:rsidRPr="003519AE" w:rsidRDefault="005F36DE" w:rsidP="00F327AF">
      <w:pPr>
        <w:pStyle w:val="Akapitzlist"/>
        <w:numPr>
          <w:ilvl w:val="0"/>
          <w:numId w:val="17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 chwili zawarcia umowy podlegał wykluczeniu na podstawie art. 108,</w:t>
      </w:r>
    </w:p>
    <w:p w14:paraId="29927E76" w14:textId="77777777" w:rsidR="00F9177E" w:rsidRPr="003519AE" w:rsidRDefault="005F36DE" w:rsidP="00F327AF">
      <w:pPr>
        <w:pStyle w:val="Akapitzlist"/>
        <w:numPr>
          <w:ilvl w:val="0"/>
          <w:numId w:val="17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740A4676" w14:textId="77777777" w:rsidR="00F9177E" w:rsidRPr="003519AE" w:rsidRDefault="00A22AE5" w:rsidP="00F327AF">
      <w:pPr>
        <w:pStyle w:val="Akapitzlist"/>
        <w:numPr>
          <w:ilvl w:val="0"/>
          <w:numId w:val="1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gdy</w:t>
      </w:r>
      <w:r w:rsidR="00F9177E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poweźmie wiadomość, że sytuacja finansowa Wykonawcy uległa na tyle pogorszeniu, że istnieje uzasadniona obawa, iż Wykonawca ogłosi upadłość lub likwidację przedsiębiorstwa. </w:t>
      </w:r>
    </w:p>
    <w:p w14:paraId="493E15A7" w14:textId="77777777" w:rsidR="00F9177E" w:rsidRPr="003519AE" w:rsidRDefault="00A22AE5" w:rsidP="00F327AF">
      <w:pPr>
        <w:pStyle w:val="Akapitzlist"/>
        <w:numPr>
          <w:ilvl w:val="0"/>
          <w:numId w:val="1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gdy </w:t>
      </w:r>
      <w:r w:rsidR="00F9177E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nie rozpoczął robót bez uzasadnionej przyczyny i nie podjął ich pomimo wezwania Zamawiającego, złożonego na piśmie,</w:t>
      </w:r>
    </w:p>
    <w:p w14:paraId="6DD17A03" w14:textId="77777777" w:rsidR="00F9177E" w:rsidRPr="003519AE" w:rsidRDefault="00A22AE5" w:rsidP="00F327AF">
      <w:pPr>
        <w:pStyle w:val="Akapitzlist"/>
        <w:numPr>
          <w:ilvl w:val="0"/>
          <w:numId w:val="1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gdy </w:t>
      </w:r>
      <w:r w:rsidR="00F9177E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samowolnie przerwał realizację robót i przerwa trwa dłużej niż 3 dni,</w:t>
      </w:r>
    </w:p>
    <w:p w14:paraId="1842B6D5" w14:textId="77777777" w:rsidR="00F9177E" w:rsidRPr="003519AE" w:rsidRDefault="00A22AE5" w:rsidP="00F327AF">
      <w:pPr>
        <w:pStyle w:val="Akapitzlist"/>
        <w:numPr>
          <w:ilvl w:val="0"/>
          <w:numId w:val="1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gdy </w:t>
      </w:r>
      <w:r w:rsidR="00F9177E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wystąpiła </w:t>
      </w:r>
      <w:r w:rsidR="00D46DDB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konieczność, co</w:t>
      </w:r>
      <w:r w:rsidR="00F9177E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najmniej trzykrotnego dokonania przez Zamawiającego bezpośredniej zapłaty podwykonawcy lub dalszemu podwykonawcy</w:t>
      </w:r>
      <w:r w:rsidR="00665660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9177E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lub konieczność dokonania bezpośrednich</w:t>
      </w:r>
      <w:r w:rsidR="00665660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zapłat na sumę większą niż 5% W</w:t>
      </w:r>
      <w:r w:rsidR="00F9177E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ynagrodzenia</w:t>
      </w:r>
      <w:r w:rsidR="00665660"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526CD907" w14:textId="77777777" w:rsidR="00F9177E" w:rsidRPr="003519AE" w:rsidRDefault="00F9177E" w:rsidP="00F327AF">
      <w:pPr>
        <w:pStyle w:val="Akapitzlist"/>
        <w:numPr>
          <w:ilvl w:val="0"/>
          <w:numId w:val="16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Wykonawca, pomimo obowiązku wynikającego z § </w:t>
      </w:r>
      <w:r w:rsidR="00FD3336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B33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Umowy, nie dokonał stosownego U</w:t>
      </w: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bezpieczenia.</w:t>
      </w:r>
    </w:p>
    <w:p w14:paraId="34CEBE9B" w14:textId="77777777" w:rsidR="005F36DE" w:rsidRPr="003519AE" w:rsidRDefault="005F36DE" w:rsidP="00F327AF">
      <w:pPr>
        <w:pStyle w:val="Akapitzlist"/>
        <w:numPr>
          <w:ilvl w:val="0"/>
          <w:numId w:val="21"/>
        </w:numPr>
        <w:suppressAutoHyphens/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przypadku, o którym mowa w ust. 1 pkt 2 li</w:t>
      </w:r>
      <w:r w:rsidR="00AE3034">
        <w:rPr>
          <w:rFonts w:ascii="Times New Roman" w:eastAsia="Times New Roman" w:hAnsi="Times New Roman" w:cs="Times New Roman"/>
          <w:sz w:val="24"/>
          <w:szCs w:val="24"/>
          <w:lang w:eastAsia="ar-SA"/>
        </w:rPr>
        <w:t>t. a, zamawiający odstępuje od U</w:t>
      </w: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mowy w części, której zmiana dotyczy.</w:t>
      </w:r>
    </w:p>
    <w:p w14:paraId="7A730AB6" w14:textId="77777777" w:rsidR="00A22AE5" w:rsidRPr="003519AE" w:rsidRDefault="005F36DE" w:rsidP="00F327AF">
      <w:pPr>
        <w:pStyle w:val="Akapitzlist"/>
        <w:numPr>
          <w:ilvl w:val="0"/>
          <w:numId w:val="21"/>
        </w:numPr>
        <w:suppressAutoHyphens/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 przypadkach, o których mowa w ust. 1, wykonawca może żądać wyłącznie wynagrodzenia należnego z tytułu wykonania części umowy.</w:t>
      </w:r>
    </w:p>
    <w:p w14:paraId="2A6ED01F" w14:textId="77777777" w:rsidR="00462B6B" w:rsidRPr="003519AE" w:rsidRDefault="00462B6B" w:rsidP="00F327AF">
      <w:pPr>
        <w:pStyle w:val="Akapitzlist"/>
        <w:numPr>
          <w:ilvl w:val="0"/>
          <w:numId w:val="21"/>
        </w:numPr>
        <w:suppressAutoHyphens/>
        <w:spacing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przypadkach, o których mowa w</w:t>
      </w:r>
      <w:r w:rsidR="00FD33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ust. 1 pkt 3-7</w:t>
      </w:r>
      <w:r w:rsidR="00AE30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odstąpienie od U</w:t>
      </w:r>
      <w:r w:rsidRPr="003519AE">
        <w:rPr>
          <w:rFonts w:ascii="Times New Roman" w:eastAsia="Times New Roman" w:hAnsi="Times New Roman" w:cs="Times New Roman"/>
          <w:sz w:val="24"/>
          <w:szCs w:val="24"/>
          <w:lang w:eastAsia="ar-SA"/>
        </w:rPr>
        <w:t>mowy może nastąpić w terminie 30 dni od powzięcia wiadomości o zaistnieniu okoliczności stanowiących podstawę odstąpienia. W takim przypadku Wykonawca może żądać wyłącznie wynagrodzenia należytego z tytułu wykonania części umowy.</w:t>
      </w:r>
    </w:p>
    <w:p w14:paraId="7832ED3B" w14:textId="77777777" w:rsidR="00F9177E" w:rsidRPr="00BC00CD" w:rsidRDefault="00F9177E" w:rsidP="00F327AF">
      <w:pPr>
        <w:pStyle w:val="Akapitzlist"/>
        <w:numPr>
          <w:ilvl w:val="0"/>
          <w:numId w:val="21"/>
        </w:numPr>
        <w:suppressAutoHyphens/>
        <w:spacing w:line="276" w:lineRule="auto"/>
        <w:ind w:left="357" w:hanging="35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C00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</w:t>
      </w:r>
      <w:r w:rsidR="00462B6B" w:rsidRPr="00BC00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 może odstąpić od umowy</w:t>
      </w:r>
      <w:r w:rsidRPr="00BC00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p w14:paraId="54C3E492" w14:textId="77777777" w:rsidR="00462B6B" w:rsidRDefault="00462B6B" w:rsidP="00F327AF">
      <w:pPr>
        <w:pStyle w:val="Akapitzlist"/>
        <w:numPr>
          <w:ilvl w:val="0"/>
          <w:numId w:val="22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gdy </w:t>
      </w:r>
      <w:r w:rsidR="00F9177E" w:rsidRPr="00462B6B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bez podania uzasadnionej przyczyny odmawia odbioru robót lub podpisania protokołu odbioru,</w:t>
      </w:r>
    </w:p>
    <w:p w14:paraId="7A24A3DB" w14:textId="77777777" w:rsidR="00F9177E" w:rsidRPr="00462B6B" w:rsidRDefault="00462B6B" w:rsidP="00F327AF">
      <w:pPr>
        <w:pStyle w:val="Akapitzlist"/>
        <w:numPr>
          <w:ilvl w:val="0"/>
          <w:numId w:val="22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gdy </w:t>
      </w:r>
      <w:r w:rsidR="00F9177E" w:rsidRPr="00462B6B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w czasie jednego miesiąca od upływu terminu, określonego niniejszą umową na zapłatę faktur</w:t>
      </w:r>
      <w:r w:rsidR="00676DA0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="00F9177E" w:rsidRPr="00462B6B">
        <w:rPr>
          <w:rFonts w:ascii="Times New Roman" w:eastAsia="Times New Roman" w:hAnsi="Times New Roman" w:cs="Times New Roman"/>
          <w:sz w:val="24"/>
          <w:szCs w:val="24"/>
          <w:lang w:eastAsia="ar-SA"/>
        </w:rPr>
        <w:t>, nie wywiązuje się z obowiązku zapłaty, pomimo dodatkowego wezwania.</w:t>
      </w:r>
    </w:p>
    <w:p w14:paraId="6AAEFB32" w14:textId="77777777" w:rsidR="00F9177E" w:rsidRPr="00F9177E" w:rsidRDefault="00F9177E" w:rsidP="00F327AF">
      <w:pPr>
        <w:numPr>
          <w:ilvl w:val="0"/>
          <w:numId w:val="18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Odstąpienie od umowy powinno nastąpić w formie pisemnej pod rygorem nieważności takiego odstąpienia oraz powinno zawierać uzasadnienie.</w:t>
      </w:r>
    </w:p>
    <w:p w14:paraId="55E7AA12" w14:textId="77777777" w:rsidR="00F9177E" w:rsidRPr="00F9177E" w:rsidRDefault="00F9177E" w:rsidP="00F327AF">
      <w:pPr>
        <w:numPr>
          <w:ilvl w:val="0"/>
          <w:numId w:val="18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W wypadku odstąpienia od umowy Wykonawcę oraz Zamawiającego obciążają następujące obowiązki szczegółowe:</w:t>
      </w:r>
    </w:p>
    <w:p w14:paraId="33744683" w14:textId="77777777" w:rsidR="00F9177E" w:rsidRPr="00F9177E" w:rsidRDefault="00F9177E" w:rsidP="00F327AF">
      <w:pPr>
        <w:numPr>
          <w:ilvl w:val="0"/>
          <w:numId w:val="20"/>
        </w:numPr>
        <w:suppressAutoHyphens/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w terminie 7 dni od daty odstąpienia od umowy Wykonawca przy udziale Zamawiającego sporządzi szczegółowy protokół inwentaryzacji robót w toku, według stanu na dzień odstąpienia,</w:t>
      </w:r>
    </w:p>
    <w:p w14:paraId="0EC1DE7E" w14:textId="77777777" w:rsidR="00F9177E" w:rsidRPr="00F9177E" w:rsidRDefault="00F9177E" w:rsidP="00F327AF">
      <w:pPr>
        <w:numPr>
          <w:ilvl w:val="0"/>
          <w:numId w:val="20"/>
        </w:numPr>
        <w:suppressAutoHyphens/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zabezpieczy przerwane roboty w zakresie obustronnie uzgodnionym na koszt tej strony, z której winy nastąpiło odstąpienie od umowy,</w:t>
      </w:r>
    </w:p>
    <w:p w14:paraId="3E814584" w14:textId="77777777" w:rsidR="00F9177E" w:rsidRPr="00F9177E" w:rsidRDefault="00F9177E" w:rsidP="00F327AF">
      <w:pPr>
        <w:numPr>
          <w:ilvl w:val="0"/>
          <w:numId w:val="20"/>
        </w:numPr>
        <w:suppressAutoHyphens/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sporządzi wykaz tych materiałów, które nie mogą być wykorzystane przez Wykonawcę do realizacji innych robót </w:t>
      </w:r>
      <w:r w:rsidR="00FD3336"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nieobjętych</w:t>
      </w: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3336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665660">
        <w:rPr>
          <w:rFonts w:ascii="Times New Roman" w:eastAsia="Times New Roman" w:hAnsi="Times New Roman" w:cs="Times New Roman"/>
          <w:sz w:val="24"/>
          <w:szCs w:val="24"/>
          <w:lang w:eastAsia="ar-SA"/>
        </w:rPr>
        <w:t>adaniem</w:t>
      </w: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, jeżeli odstąpienie od umowy nastąpiło z przyczyn, za które Wykonawca nie odpowiada,</w:t>
      </w:r>
    </w:p>
    <w:p w14:paraId="0054A635" w14:textId="77777777" w:rsidR="00F9177E" w:rsidRPr="00F9177E" w:rsidRDefault="00F9177E" w:rsidP="00F327AF">
      <w:pPr>
        <w:numPr>
          <w:ilvl w:val="0"/>
          <w:numId w:val="20"/>
        </w:numPr>
        <w:suppressAutoHyphens/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zgłosi do odbioru roboty przerwane i roboty zabezpieczające, </w:t>
      </w:r>
    </w:p>
    <w:p w14:paraId="4A78FD25" w14:textId="77777777" w:rsidR="00F9177E" w:rsidRPr="00F9177E" w:rsidRDefault="00F9177E" w:rsidP="00F327AF">
      <w:pPr>
        <w:numPr>
          <w:ilvl w:val="0"/>
          <w:numId w:val="20"/>
        </w:numPr>
        <w:suppressAutoHyphens/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niezwłocznie, a najpóźniej w terminie 30 dni usunie z terenu robót urządzenia zaplecza przez niego dostarczone lub wzniesione.</w:t>
      </w:r>
    </w:p>
    <w:p w14:paraId="1E944FA2" w14:textId="77777777" w:rsidR="00F9177E" w:rsidRPr="00F9177E" w:rsidRDefault="00F9177E" w:rsidP="00F327AF">
      <w:pPr>
        <w:numPr>
          <w:ilvl w:val="0"/>
          <w:numId w:val="18"/>
        </w:num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Zamawiający, w przypadku odstąpienia od umowy z przyczyn, za które Wykonawca nie odpowiada, zobowiązany jest do:</w:t>
      </w:r>
    </w:p>
    <w:p w14:paraId="3ABFBDE3" w14:textId="77777777" w:rsidR="00F9177E" w:rsidRPr="00F9177E" w:rsidRDefault="00F9177E" w:rsidP="00F327AF">
      <w:pPr>
        <w:numPr>
          <w:ilvl w:val="0"/>
          <w:numId w:val="19"/>
        </w:numPr>
        <w:suppressAutoHyphens/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dokonania odbioru robót przerwanych oraz zapłaty wynagrodzenia za roboty, które zostały wykonane do dnia odstąpienia,</w:t>
      </w:r>
    </w:p>
    <w:p w14:paraId="68E4849B" w14:textId="22C092D7" w:rsidR="00F9177E" w:rsidRPr="00F9177E" w:rsidRDefault="00F9177E" w:rsidP="00F327AF">
      <w:pPr>
        <w:numPr>
          <w:ilvl w:val="0"/>
          <w:numId w:val="19"/>
        </w:numPr>
        <w:suppressAutoHyphens/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odkupienia materiałów według cen zakupu na realizację </w:t>
      </w:r>
      <w:r w:rsidR="00665660">
        <w:rPr>
          <w:rFonts w:ascii="Times New Roman" w:eastAsia="Times New Roman" w:hAnsi="Times New Roman" w:cs="Times New Roman"/>
          <w:sz w:val="24"/>
          <w:szCs w:val="24"/>
          <w:lang w:eastAsia="ar-SA"/>
        </w:rPr>
        <w:t>Zadania</w:t>
      </w: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określonych w </w:t>
      </w:r>
      <w:r w:rsidR="000B4C0D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665660">
        <w:rPr>
          <w:rFonts w:ascii="Times New Roman" w:eastAsia="Times New Roman" w:hAnsi="Times New Roman" w:cs="Times New Roman"/>
          <w:sz w:val="24"/>
          <w:szCs w:val="24"/>
          <w:lang w:eastAsia="ar-SA"/>
        </w:rPr>
        <w:t>osztorysie</w:t>
      </w:r>
      <w:r w:rsidR="00FD33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ofertowym</w:t>
      </w:r>
    </w:p>
    <w:p w14:paraId="21C011AA" w14:textId="77777777" w:rsidR="00F9177E" w:rsidRPr="00F9177E" w:rsidRDefault="00F9177E" w:rsidP="00F327AF">
      <w:pPr>
        <w:numPr>
          <w:ilvl w:val="0"/>
          <w:numId w:val="19"/>
        </w:numPr>
        <w:suppressAutoHyphens/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rozliczenia się z Wykonawcą z tytułu nierozliczonych w inny sposób kosztów robót,</w:t>
      </w:r>
    </w:p>
    <w:p w14:paraId="60727B0D" w14:textId="77777777" w:rsidR="00045FE5" w:rsidRPr="00045FE5" w:rsidRDefault="00F9177E" w:rsidP="00045FE5">
      <w:pPr>
        <w:numPr>
          <w:ilvl w:val="0"/>
          <w:numId w:val="19"/>
        </w:numPr>
        <w:suppressAutoHyphens/>
        <w:spacing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177E">
        <w:rPr>
          <w:rFonts w:ascii="Times New Roman" w:eastAsia="Times New Roman" w:hAnsi="Times New Roman" w:cs="Times New Roman"/>
          <w:sz w:val="24"/>
          <w:szCs w:val="24"/>
          <w:lang w:eastAsia="ar-SA"/>
        </w:rPr>
        <w:t>przejęcia od Wykonawcy pod swój dozór terenu robót.</w:t>
      </w:r>
    </w:p>
    <w:p w14:paraId="22E788D3" w14:textId="77777777" w:rsidR="00045FE5" w:rsidRDefault="00045FE5" w:rsidP="00F0219A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07BBF4" w14:textId="0F9FC17C" w:rsidR="008C5E04" w:rsidRPr="00F62A17" w:rsidRDefault="00045FE5" w:rsidP="00F62A17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13B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§ 14</w:t>
      </w:r>
    </w:p>
    <w:p w14:paraId="62ED1795" w14:textId="27DCA1A1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1.W okresie pierwszych </w:t>
      </w:r>
      <w:r w:rsidR="00213BAA">
        <w:rPr>
          <w:rFonts w:ascii="Times New Roman" w:hAnsi="Times New Roman" w:cs="Times New Roman"/>
          <w:sz w:val="24"/>
          <w:szCs w:val="24"/>
        </w:rPr>
        <w:t>6</w:t>
      </w:r>
      <w:r w:rsidRPr="003325D0">
        <w:rPr>
          <w:rFonts w:ascii="Times New Roman" w:hAnsi="Times New Roman" w:cs="Times New Roman"/>
          <w:sz w:val="24"/>
          <w:szCs w:val="24"/>
        </w:rPr>
        <w:t xml:space="preserve"> miesięcy obowiązywania umowy, Zamawiający nie przewiduje waloryzacji wynagrodzenia za przedmiot umowy, a Wykonawca jest zobowiązany do zachowania cen jednostkowych każdej pozycji zaoferowanej w kosztorysie ofertowym. </w:t>
      </w:r>
    </w:p>
    <w:p w14:paraId="3CAE994E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2. Ustalone wynagrodzenie brutto obejmuje stawkę podatku VAT naliczoną wg przepisów, obowiązujących na dzień zawarcia umowy i może ulec zmianie w przypadku zmian wysokości stawki podatku VAT, wynikających z odrębnych przepisów prawa. </w:t>
      </w:r>
    </w:p>
    <w:p w14:paraId="113C0793" w14:textId="06AEA26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lastRenderedPageBreak/>
        <w:t xml:space="preserve">3. Jeżeli umowa została zawarta na okres dłuższy niż </w:t>
      </w:r>
      <w:r w:rsidR="00213BAA">
        <w:rPr>
          <w:rFonts w:ascii="Times New Roman" w:hAnsi="Times New Roman" w:cs="Times New Roman"/>
          <w:sz w:val="24"/>
          <w:szCs w:val="24"/>
        </w:rPr>
        <w:t>6</w:t>
      </w:r>
      <w:r w:rsidRPr="003325D0">
        <w:rPr>
          <w:rFonts w:ascii="Times New Roman" w:hAnsi="Times New Roman" w:cs="Times New Roman"/>
          <w:sz w:val="24"/>
          <w:szCs w:val="24"/>
        </w:rPr>
        <w:t xml:space="preserve"> miesięcy, to po upływie </w:t>
      </w:r>
      <w:r w:rsidR="00213BAA">
        <w:rPr>
          <w:rFonts w:ascii="Times New Roman" w:hAnsi="Times New Roman" w:cs="Times New Roman"/>
          <w:sz w:val="24"/>
          <w:szCs w:val="24"/>
        </w:rPr>
        <w:t>6</w:t>
      </w:r>
      <w:r w:rsidRPr="003325D0">
        <w:rPr>
          <w:rFonts w:ascii="Times New Roman" w:hAnsi="Times New Roman" w:cs="Times New Roman"/>
          <w:sz w:val="24"/>
          <w:szCs w:val="24"/>
        </w:rPr>
        <w:t xml:space="preserve"> miesięcy od dnia zawarcia umowy wysokość wynagrodzenia, za poszczególne </w:t>
      </w:r>
      <w:r w:rsidR="00176F6B" w:rsidRPr="003325D0">
        <w:rPr>
          <w:rFonts w:ascii="Times New Roman" w:hAnsi="Times New Roman" w:cs="Times New Roman"/>
          <w:sz w:val="24"/>
          <w:szCs w:val="24"/>
        </w:rPr>
        <w:t>etapy robót</w:t>
      </w:r>
      <w:r w:rsidRPr="003325D0">
        <w:rPr>
          <w:rFonts w:ascii="Times New Roman" w:hAnsi="Times New Roman" w:cs="Times New Roman"/>
          <w:sz w:val="24"/>
          <w:szCs w:val="24"/>
        </w:rPr>
        <w:t xml:space="preserve"> podane w ofercie, może ulec zmianie (zmniejszeniu lub zwiększeniu) w przypadku zmiany: </w:t>
      </w:r>
    </w:p>
    <w:p w14:paraId="46FB5BC2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a) stawki podatku od towarów i usług, </w:t>
      </w:r>
    </w:p>
    <w:p w14:paraId="33FBF4A6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b) wysokości minimalnego wynagrodzenia za pracę albo wysokości minimalnej stawki godzinowej, ustalonych na podstawie przepisów ustawy z dnia 10 października 2002 r. o minimalnym wynagrodzeniu za pracę, </w:t>
      </w:r>
    </w:p>
    <w:p w14:paraId="63E54F9B" w14:textId="77777777" w:rsidR="00045FE5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c) zasad podlegania ubezpieczeniom społecznym lub ubezpieczeniu zdrowotnemu lub wysokości stawki składki na ubezpieczenia społeczne lub zdrowotne, </w:t>
      </w:r>
    </w:p>
    <w:p w14:paraId="6F2BDC33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zasad gromadzenia i wysokości wpłat do pracowniczych planów kapitałowych, o których mowa w ustawie z dnia 4 października 2018 r. o pracowniczych planach kapitałowych, </w:t>
      </w:r>
    </w:p>
    <w:p w14:paraId="00AB8A24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- jeżeli zmiany te będą miały wpływ na koszty wykonania zamówienia przez Wykonawcę, o wartość jaką miały te zmiany. </w:t>
      </w:r>
    </w:p>
    <w:p w14:paraId="4FDF330F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4. Ciężar wykazania stopnia (zakresu) wpływu powyższych zmian, na powiększony koszt wykonania zamówienia, spoczywa na Wykonawcy. </w:t>
      </w:r>
    </w:p>
    <w:p w14:paraId="40B6B831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>5. Zmiana wysokości wynagrodzenia w przypadku zaistnienia przesłanek z ust. 3 lit. a-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325D0">
        <w:rPr>
          <w:rFonts w:ascii="Times New Roman" w:hAnsi="Times New Roman" w:cs="Times New Roman"/>
          <w:sz w:val="24"/>
          <w:szCs w:val="24"/>
        </w:rPr>
        <w:t xml:space="preserve"> obejmuje wyłącznie część wynagrodzenia należnego Wykonawcy po wejściu w życie zmian, o których mowa w ust. 3 lit. a-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325D0">
        <w:rPr>
          <w:rFonts w:ascii="Times New Roman" w:hAnsi="Times New Roman" w:cs="Times New Roman"/>
          <w:sz w:val="24"/>
          <w:szCs w:val="24"/>
        </w:rPr>
        <w:t xml:space="preserve">, w </w:t>
      </w:r>
      <w:r w:rsidR="00176F6B" w:rsidRPr="003325D0">
        <w:rPr>
          <w:rFonts w:ascii="Times New Roman" w:hAnsi="Times New Roman" w:cs="Times New Roman"/>
          <w:sz w:val="24"/>
          <w:szCs w:val="24"/>
        </w:rPr>
        <w:t>odniesieniu, do której</w:t>
      </w:r>
      <w:r w:rsidRPr="003325D0">
        <w:rPr>
          <w:rFonts w:ascii="Times New Roman" w:hAnsi="Times New Roman" w:cs="Times New Roman"/>
          <w:sz w:val="24"/>
          <w:szCs w:val="24"/>
        </w:rPr>
        <w:t xml:space="preserve"> nastąpiła zmiana wysokości kosztów wykonania umowy przez Wykonawcę. </w:t>
      </w:r>
    </w:p>
    <w:p w14:paraId="3CC50AC4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>6. Wniosek o zmianę wynagrodzenia Wykonawca składa, pod rygorem nieważności w postaci pisemnej, w terminie 30 dni od dnia wejścia w życie powyższych zmian, o których mowa w ust. 3 lit a-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325D0">
        <w:rPr>
          <w:rFonts w:ascii="Times New Roman" w:hAnsi="Times New Roman" w:cs="Times New Roman"/>
          <w:sz w:val="24"/>
          <w:szCs w:val="24"/>
        </w:rPr>
        <w:t xml:space="preserve">. Wniosek złożony po okresie 30 dni od wprowadzonych zmian wymienionych powyżej Zamawiający może zwrócić Wykonawcy bez rozpatrzenia. </w:t>
      </w:r>
    </w:p>
    <w:p w14:paraId="6E3AC84F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7. Odnośnie przesłanki z ust. 3 lit. a nie zmienia się wartość wynagrodzenia netto (bez podatku VAT), o którym mowa w §5 </w:t>
      </w:r>
      <w:r w:rsidR="00176F6B" w:rsidRPr="003325D0">
        <w:rPr>
          <w:rFonts w:ascii="Times New Roman" w:hAnsi="Times New Roman" w:cs="Times New Roman"/>
          <w:sz w:val="24"/>
          <w:szCs w:val="24"/>
        </w:rPr>
        <w:t>ust. 1 natomiast</w:t>
      </w:r>
      <w:r w:rsidRPr="003325D0">
        <w:rPr>
          <w:rFonts w:ascii="Times New Roman" w:hAnsi="Times New Roman" w:cs="Times New Roman"/>
          <w:sz w:val="24"/>
          <w:szCs w:val="24"/>
        </w:rPr>
        <w:t xml:space="preserve"> wartość wynagrodzenia brutto zostanie wyliczona w oparciu o wysokość stawki podatku VAT, obowiązującej po zmianie przepisów. </w:t>
      </w:r>
    </w:p>
    <w:p w14:paraId="602366FF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>8. Wykonawca zobowiązany jest do udokumentowania okoliczności, iż zmiany, o których mowa w ust. 3 lit. a-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325D0">
        <w:rPr>
          <w:rFonts w:ascii="Times New Roman" w:hAnsi="Times New Roman" w:cs="Times New Roman"/>
          <w:sz w:val="24"/>
          <w:szCs w:val="24"/>
        </w:rPr>
        <w:t xml:space="preserve"> miały wpływ na koszty wykonania zamówienia przez Wykonawcę oraz wysokości tych kosztów. Zamawiający jest uprawniony do żądania przedłożenia od Wykonawcy stosownych dokumentów, w tym dokumentów pracowniczych i płacowych, w celu weryfikacji stanowiska i twierdzeń Wykonawcy. W szczególności Zamawiający może zażądać od Wykonawcy poniższych dokumentów: </w:t>
      </w:r>
    </w:p>
    <w:p w14:paraId="49333ED8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a) pisemne zestawienie wynagrodzeń (zarówno przed jak i po zmianie) pracowników wykonujących czynności w ramach realizacji pozostałej do wykonania w momencie wejścia w życie zmiany, części przedmiotu umowy, wraz z określeniem zakresu (części etatu), w jakim wykonują oni prace związane bezpośrednio z realizacją przedmiotu umowy oraz części wynagrodzenia odpowiadającej temu zakresowi – w przypadku </w:t>
      </w:r>
      <w:r w:rsidR="00176F6B" w:rsidRPr="003325D0">
        <w:rPr>
          <w:rFonts w:ascii="Times New Roman" w:hAnsi="Times New Roman" w:cs="Times New Roman"/>
          <w:sz w:val="24"/>
          <w:szCs w:val="24"/>
        </w:rPr>
        <w:t>zmiany, o której</w:t>
      </w:r>
      <w:r w:rsidRPr="003325D0">
        <w:rPr>
          <w:rFonts w:ascii="Times New Roman" w:hAnsi="Times New Roman" w:cs="Times New Roman"/>
          <w:sz w:val="24"/>
          <w:szCs w:val="24"/>
        </w:rPr>
        <w:t xml:space="preserve"> mowa w ust. 3 lit. b, </w:t>
      </w:r>
    </w:p>
    <w:p w14:paraId="4DFEC81F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b) pisemne zestawienie wynagrodzeń (zarówno przed jak i po zmianie) pracowników wykonujących czynności w ramach realizacji pozostałej do wykonania w momencie wejścia w życie zmiany, części przedmiotu umowy, wraz z kosztami składek uiszczanych do ZUS/ KRUS w części finansowanej przez Wykonawcę, z określeniem zakresu (części etatu) w jakim wykonują oni prace związane bezpośrednio z realizacją przedmiotu umowy oraz części </w:t>
      </w:r>
      <w:r w:rsidRPr="003325D0">
        <w:rPr>
          <w:rFonts w:ascii="Times New Roman" w:hAnsi="Times New Roman" w:cs="Times New Roman"/>
          <w:sz w:val="24"/>
          <w:szCs w:val="24"/>
        </w:rPr>
        <w:lastRenderedPageBreak/>
        <w:t xml:space="preserve">wynagrodzenia odpowiadającej temu zakresowi – w przypadku zmiany o której mowa w ust. 3 lit. c. </w:t>
      </w:r>
    </w:p>
    <w:p w14:paraId="42503D6E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9. Jeżeli powyższe dokumenty nie zostaną złożone wraz z wnioskiem to Wykonawca jest obowiązany do przedłożenia żądanych dokumentów w terminie 7 dni od dnia pisemnego wezwania przez Zamawiającego pod rygorem pozostawienia wniosku bez rozpoznania. Dokumenty nie mogą zawierać danych osobowych pracowników, zgodnie z przepisami ustawy z dnia 10 maja 2018 r. o ochronie danych osobowych, tj. w szczególności adresów, nr PESEL pracowników. </w:t>
      </w:r>
    </w:p>
    <w:p w14:paraId="1B517B95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10. W terminie 30 dni od dnia przekazania kompletnego wniosku, Zamawiający przekaże Wykonawcy informację o zakresie, w jakim zatwierdza wniosek oraz wskaże </w:t>
      </w:r>
      <w:r w:rsidR="00EB7C55" w:rsidRPr="003325D0">
        <w:rPr>
          <w:rFonts w:ascii="Times New Roman" w:hAnsi="Times New Roman" w:cs="Times New Roman"/>
          <w:sz w:val="24"/>
          <w:szCs w:val="24"/>
        </w:rPr>
        <w:t>kwotę, o</w:t>
      </w:r>
      <w:r w:rsidRPr="003325D0">
        <w:rPr>
          <w:rFonts w:ascii="Times New Roman" w:hAnsi="Times New Roman" w:cs="Times New Roman"/>
          <w:sz w:val="24"/>
          <w:szCs w:val="24"/>
        </w:rPr>
        <w:t xml:space="preserve"> którą wynagrodzenie należne Wykonawcy powinno ulec zmianie, albo informację o niezatwierdzeniu wniosku wraz z uzasadnieniem – z tego tytułu nie przysługuje Wykonawcy odstąpienie od umowy. </w:t>
      </w:r>
    </w:p>
    <w:p w14:paraId="1FFEB5B5" w14:textId="77777777" w:rsidR="00045FE5" w:rsidRPr="003325D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 xml:space="preserve">11. W przypadku zatwierdzenia wniosku Zamawiający dokona zmiany wysokości wynagrodzenia umownego Wykonawcy w terminie do 30 dni od dnia zatwierdzenia wniosku, pod warunkiem dysponowania przez Zamawiającego wystarczającymi środkami finansowymi na podwyższenie wynagrodzenia w zatwierdzonym planie finansowym. </w:t>
      </w:r>
    </w:p>
    <w:p w14:paraId="1AFA64E3" w14:textId="17161D3B" w:rsidR="009F51E0" w:rsidRDefault="00045FE5" w:rsidP="00045F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5D0">
        <w:rPr>
          <w:rFonts w:ascii="Times New Roman" w:hAnsi="Times New Roman" w:cs="Times New Roman"/>
          <w:sz w:val="24"/>
          <w:szCs w:val="24"/>
        </w:rPr>
        <w:t>1</w:t>
      </w:r>
      <w:r w:rsidR="00947585">
        <w:rPr>
          <w:rFonts w:ascii="Times New Roman" w:hAnsi="Times New Roman" w:cs="Times New Roman"/>
          <w:sz w:val="24"/>
          <w:szCs w:val="24"/>
        </w:rPr>
        <w:t>2</w:t>
      </w:r>
      <w:r w:rsidRPr="003325D0">
        <w:rPr>
          <w:rFonts w:ascii="Times New Roman" w:hAnsi="Times New Roman" w:cs="Times New Roman"/>
          <w:sz w:val="24"/>
          <w:szCs w:val="24"/>
        </w:rPr>
        <w:t>. Strony ustalają maksymalną granicę z tytułu wszystkich zmian do</w:t>
      </w:r>
      <w:r w:rsidR="00EA1465">
        <w:rPr>
          <w:rFonts w:ascii="Times New Roman" w:hAnsi="Times New Roman" w:cs="Times New Roman"/>
          <w:sz w:val="24"/>
          <w:szCs w:val="24"/>
        </w:rPr>
        <w:t xml:space="preserve"> </w:t>
      </w:r>
      <w:r w:rsidR="003A2069">
        <w:rPr>
          <w:rFonts w:ascii="Times New Roman" w:hAnsi="Times New Roman" w:cs="Times New Roman"/>
          <w:sz w:val="24"/>
          <w:szCs w:val="24"/>
        </w:rPr>
        <w:t xml:space="preserve">wysokości 5 % </w:t>
      </w:r>
      <w:r w:rsidR="00C111D6" w:rsidRPr="00312612">
        <w:rPr>
          <w:rFonts w:ascii="Times New Roman" w:hAnsi="Times New Roman" w:cs="Times New Roman"/>
          <w:sz w:val="24"/>
          <w:szCs w:val="24"/>
        </w:rPr>
        <w:t xml:space="preserve">kwoty wynagrodzenia </w:t>
      </w:r>
      <w:r w:rsidR="00C111D6">
        <w:rPr>
          <w:rFonts w:ascii="Times New Roman" w:hAnsi="Times New Roman" w:cs="Times New Roman"/>
          <w:sz w:val="24"/>
          <w:szCs w:val="24"/>
        </w:rPr>
        <w:t>netto.</w:t>
      </w:r>
    </w:p>
    <w:p w14:paraId="12FD2233" w14:textId="3F49B505" w:rsidR="00045FE5" w:rsidRPr="00EA1465" w:rsidRDefault="00045FE5" w:rsidP="00045FE5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A146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4758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A146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3110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325D0">
        <w:rPr>
          <w:rFonts w:ascii="Times New Roman" w:hAnsi="Times New Roman" w:cs="Times New Roman"/>
          <w:sz w:val="24"/>
          <w:szCs w:val="24"/>
        </w:rPr>
        <w:t xml:space="preserve">W razie zamówień realizowanych wspólnie przez kilku Wykonawców postanowienia umowy odnośnie waloryzacji wynagrodzenia stosuje się odpowiednio. </w:t>
      </w:r>
    </w:p>
    <w:p w14:paraId="1415A7D1" w14:textId="179ACFBE" w:rsidR="00045FE5" w:rsidRDefault="00EA1465" w:rsidP="0061192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47585">
        <w:rPr>
          <w:rFonts w:ascii="Times New Roman" w:hAnsi="Times New Roman" w:cs="Times New Roman"/>
          <w:sz w:val="24"/>
          <w:szCs w:val="24"/>
        </w:rPr>
        <w:t>4</w:t>
      </w:r>
      <w:r w:rsidR="00045FE5" w:rsidRPr="003325D0">
        <w:rPr>
          <w:rFonts w:ascii="Times New Roman" w:hAnsi="Times New Roman" w:cs="Times New Roman"/>
          <w:sz w:val="24"/>
          <w:szCs w:val="24"/>
        </w:rPr>
        <w:t>. Zmiana wynagrodzenia umownego, polegająca na jego zmniejszeniu lub zwiększeniu, wymaga sporządzenia aneksu do niniejszej umowy</w:t>
      </w:r>
      <w:r w:rsidR="00045FE5">
        <w:rPr>
          <w:rFonts w:ascii="Times New Roman" w:hAnsi="Times New Roman" w:cs="Times New Roman"/>
          <w:sz w:val="24"/>
          <w:szCs w:val="24"/>
        </w:rPr>
        <w:t xml:space="preserve"> </w:t>
      </w:r>
      <w:r w:rsidR="0093110F">
        <w:rPr>
          <w:rFonts w:ascii="Times New Roman" w:hAnsi="Times New Roman" w:cs="Times New Roman"/>
          <w:sz w:val="24"/>
          <w:szCs w:val="24"/>
        </w:rPr>
        <w:t xml:space="preserve">oraz </w:t>
      </w:r>
      <w:r w:rsidR="0093110F" w:rsidRPr="003325D0">
        <w:rPr>
          <w:rFonts w:ascii="Times New Roman" w:hAnsi="Times New Roman" w:cs="Times New Roman"/>
          <w:sz w:val="24"/>
          <w:szCs w:val="24"/>
        </w:rPr>
        <w:t>zmiany</w:t>
      </w:r>
      <w:r w:rsidR="00045FE5" w:rsidRPr="003325D0">
        <w:rPr>
          <w:rFonts w:ascii="Times New Roman" w:hAnsi="Times New Roman" w:cs="Times New Roman"/>
          <w:sz w:val="24"/>
          <w:szCs w:val="24"/>
        </w:rPr>
        <w:t xml:space="preserve"> harmonogram</w:t>
      </w:r>
      <w:r w:rsidR="00045FE5">
        <w:rPr>
          <w:rFonts w:ascii="Times New Roman" w:hAnsi="Times New Roman" w:cs="Times New Roman"/>
          <w:sz w:val="24"/>
          <w:szCs w:val="24"/>
        </w:rPr>
        <w:t>u</w:t>
      </w:r>
      <w:r w:rsidR="00045FE5" w:rsidRPr="003325D0">
        <w:rPr>
          <w:rFonts w:ascii="Times New Roman" w:hAnsi="Times New Roman" w:cs="Times New Roman"/>
          <w:sz w:val="24"/>
          <w:szCs w:val="24"/>
        </w:rPr>
        <w:t xml:space="preserve"> rzeczowo – finansow</w:t>
      </w:r>
      <w:r w:rsidR="00045FE5">
        <w:rPr>
          <w:rFonts w:ascii="Times New Roman" w:hAnsi="Times New Roman" w:cs="Times New Roman"/>
          <w:sz w:val="24"/>
          <w:szCs w:val="24"/>
        </w:rPr>
        <w:t>ego.</w:t>
      </w:r>
    </w:p>
    <w:p w14:paraId="5C8CB2D2" w14:textId="77777777" w:rsidR="008C5E04" w:rsidRPr="0061192D" w:rsidRDefault="008C5E04" w:rsidP="00213BAA">
      <w:pPr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DD3B3A0" w14:textId="77777777" w:rsidR="00176F6B" w:rsidRPr="00213BAA" w:rsidRDefault="00580EAC" w:rsidP="00213BAA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13B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§</w:t>
      </w:r>
      <w:r w:rsidR="00454C8E" w:rsidRPr="00213B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1</w:t>
      </w:r>
      <w:r w:rsidR="00045FE5" w:rsidRPr="00213B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5</w:t>
      </w:r>
    </w:p>
    <w:p w14:paraId="5D9ECB87" w14:textId="77777777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>1. Zamawiający i Wykonawca są uprawnieni do wprowadzenia zmiany wysokości wynagrodzenia należnego Wykonawcy (podwyższenie lub obniżenie) na następujących zasadach:</w:t>
      </w:r>
    </w:p>
    <w:p w14:paraId="2FF2E20B" w14:textId="77777777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 xml:space="preserve">1) poziom zmiany ceny materiałów lub kosztów, określony zostanie na podstawie wskaźnika cen produkcji budowlano-montażowej ogłaszanego w Komunikacie Prezesa Głównego Urzędu Statystycznego w sprawie zmian cen produkcji budowlano-montażowej w poszczególnych miesiącach, w których wskaźnik ten jest ogłaszany, </w:t>
      </w:r>
    </w:p>
    <w:p w14:paraId="13D69E55" w14:textId="09E917B5" w:rsidR="00176F6B" w:rsidRPr="00C111D6" w:rsidRDefault="00176F6B" w:rsidP="004E710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pierwsza zmiana wynagrodzenia może nastąpić na wniosek strony </w:t>
      </w:r>
      <w:r w:rsidR="00957E2E"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>złożony</w:t>
      </w:r>
      <w:r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7102"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najwcześniej </w:t>
      </w:r>
      <w:r w:rsidR="004426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 upływie </w:t>
      </w:r>
      <w:r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2619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miesi</w:t>
      </w:r>
      <w:r w:rsidR="00442619">
        <w:rPr>
          <w:rFonts w:ascii="Times New Roman" w:hAnsi="Times New Roman" w:cs="Times New Roman"/>
          <w:color w:val="000000" w:themeColor="text1"/>
          <w:sz w:val="24"/>
          <w:szCs w:val="24"/>
        </w:rPr>
        <w:t>ęcy</w:t>
      </w:r>
      <w:r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dnia </w:t>
      </w:r>
      <w:r w:rsidR="004E7102"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>otwarcia ofert, natomiast kolejna</w:t>
      </w:r>
      <w:r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zmiana może nastąpić po zakończeniu </w:t>
      </w:r>
      <w:r w:rsidR="0088504C">
        <w:rPr>
          <w:rFonts w:ascii="Times New Roman" w:hAnsi="Times New Roman" w:cs="Times New Roman"/>
          <w:color w:val="000000" w:themeColor="text1"/>
          <w:sz w:val="24"/>
          <w:szCs w:val="24"/>
        </w:rPr>
        <w:t>danego kwartału kalendarzowego.</w:t>
      </w:r>
    </w:p>
    <w:p w14:paraId="2B84F0A8" w14:textId="7122F99F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 xml:space="preserve">3) w sytuacji, gdy średnia arytmetyczna wskaźnika </w:t>
      </w:r>
      <w:r w:rsidR="004E7102" w:rsidRPr="00312612">
        <w:rPr>
          <w:rFonts w:ascii="Times New Roman" w:hAnsi="Times New Roman" w:cs="Times New Roman"/>
          <w:sz w:val="24"/>
          <w:szCs w:val="24"/>
        </w:rPr>
        <w:t>GUS, o którym</w:t>
      </w:r>
      <w:r w:rsidRPr="00312612">
        <w:rPr>
          <w:rFonts w:ascii="Times New Roman" w:hAnsi="Times New Roman" w:cs="Times New Roman"/>
          <w:sz w:val="24"/>
          <w:szCs w:val="24"/>
        </w:rPr>
        <w:t xml:space="preserve"> mowa w pkt 1 za okres od dnia złożenia oferty do czasu złożenia wniosku zmieni się o poziom przekraczający </w:t>
      </w:r>
      <w:r w:rsidR="0088504C">
        <w:rPr>
          <w:rFonts w:ascii="Times New Roman" w:hAnsi="Times New Roman" w:cs="Times New Roman"/>
          <w:sz w:val="24"/>
          <w:szCs w:val="24"/>
        </w:rPr>
        <w:t>20</w:t>
      </w:r>
      <w:r w:rsidRPr="00312612">
        <w:rPr>
          <w:rFonts w:ascii="Times New Roman" w:hAnsi="Times New Roman" w:cs="Times New Roman"/>
          <w:sz w:val="24"/>
          <w:szCs w:val="24"/>
        </w:rPr>
        <w:t xml:space="preserve">%, strona może złożyć wniosek o dokonanie odpowiedniej zmiany wynagrodzenia; </w:t>
      </w:r>
    </w:p>
    <w:p w14:paraId="26112557" w14:textId="77777777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>4) średnia arytmetyczna zostanie wyliczona na podstawie miesięcznych wskaźników GUS liczonych w porównaniu do tego samego miesiąca roku poprzedniego;</w:t>
      </w:r>
    </w:p>
    <w:p w14:paraId="7AD238F1" w14:textId="77777777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 xml:space="preserve">4) wniosek o zmianę wynagrodzenia może zostać złożony jedynie w </w:t>
      </w:r>
      <w:r w:rsidR="00580EAC" w:rsidRPr="00312612">
        <w:rPr>
          <w:rFonts w:ascii="Times New Roman" w:hAnsi="Times New Roman" w:cs="Times New Roman"/>
          <w:sz w:val="24"/>
          <w:szCs w:val="24"/>
        </w:rPr>
        <w:t>przypadku, gdy</w:t>
      </w:r>
      <w:r w:rsidRPr="00312612">
        <w:rPr>
          <w:rFonts w:ascii="Times New Roman" w:hAnsi="Times New Roman" w:cs="Times New Roman"/>
          <w:sz w:val="24"/>
          <w:szCs w:val="24"/>
        </w:rPr>
        <w:t xml:space="preserve"> wzrost cen materiałów i kosztów na rynku ma wpływ na koszt realizacji zamówienia, co wnioskodawca jest zobowiązany uzasadnić i udokumentować;</w:t>
      </w:r>
    </w:p>
    <w:p w14:paraId="6DDF7A8C" w14:textId="77777777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lastRenderedPageBreak/>
        <w:t>5) wniosek o zmianę wynagrodzenie winien zawierać szczegółową kalkulację zmian oraz dowody potwierdzające, że zmiana cen materiałów lub kosztów o poziom wskazany w pkt 3 wpłynęła na koszty wykonania zamówienia;</w:t>
      </w:r>
    </w:p>
    <w:p w14:paraId="316D3696" w14:textId="77777777" w:rsidR="00176F6B" w:rsidRPr="00312612" w:rsidRDefault="00176F6B" w:rsidP="004E7102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>6) strona umowy, której złożono wniosek o zmianę wynagrodzenia Wykonawcy może zwrócić się do drugiej strony o uzupełnienie wniosku i przekazanie dodatkowych wyjaśnień, informacji lub dokumentów</w:t>
      </w:r>
    </w:p>
    <w:p w14:paraId="45D3D75B" w14:textId="77777777" w:rsidR="00176F6B" w:rsidRPr="00312612" w:rsidRDefault="00176F6B" w:rsidP="004E7102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>7) strona umowy zajmie stanowisko w formie pisemnej wobec wniosku o zmianę wynagrodzenia, w terminie 1 miesiąca od dnia otrzymania kompletnego – w jego ocenie – wniosku. Za dzień przekazania stanowiska uznaje się dzień jego wysłania na adres właściwy dla doręczeń pism dla Strony.</w:t>
      </w:r>
    </w:p>
    <w:p w14:paraId="6AF9A71B" w14:textId="70A720BE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 xml:space="preserve">2. Zmiany wynagrodzenia, o których mowa w </w:t>
      </w:r>
      <w:r w:rsidR="00957E2E" w:rsidRPr="00312612">
        <w:rPr>
          <w:rFonts w:ascii="Times New Roman" w:hAnsi="Times New Roman" w:cs="Times New Roman"/>
          <w:sz w:val="24"/>
          <w:szCs w:val="24"/>
        </w:rPr>
        <w:t xml:space="preserve">ust.1, </w:t>
      </w:r>
      <w:r w:rsidRPr="00312612">
        <w:rPr>
          <w:rFonts w:ascii="Times New Roman" w:hAnsi="Times New Roman" w:cs="Times New Roman"/>
          <w:sz w:val="24"/>
          <w:szCs w:val="24"/>
        </w:rPr>
        <w:t>będą dokonywane w poniższy sposób:</w:t>
      </w:r>
    </w:p>
    <w:p w14:paraId="068CA9FA" w14:textId="77777777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 xml:space="preserve">1) Waloryzowana będzie kwota netto za wykonanie robót objętych fakturą za odpowiedni etap realizacji umowy, </w:t>
      </w:r>
    </w:p>
    <w:p w14:paraId="5D619656" w14:textId="77777777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 xml:space="preserve">2) Nie będą waloryzowane kwoty wynagrodzenia za dodatkowe i zamienne roboty w </w:t>
      </w:r>
      <w:r w:rsidR="00957E2E" w:rsidRPr="00312612">
        <w:rPr>
          <w:rFonts w:ascii="Times New Roman" w:hAnsi="Times New Roman" w:cs="Times New Roman"/>
          <w:sz w:val="24"/>
          <w:szCs w:val="24"/>
        </w:rPr>
        <w:t>przypadku, gdy</w:t>
      </w:r>
      <w:r w:rsidRPr="00312612">
        <w:rPr>
          <w:rFonts w:ascii="Times New Roman" w:hAnsi="Times New Roman" w:cs="Times New Roman"/>
          <w:sz w:val="24"/>
          <w:szCs w:val="24"/>
        </w:rPr>
        <w:t xml:space="preserve"> ceny za ich wykonania zostaną określone na podstawie cen rynkowych z okresu ich wykonania.</w:t>
      </w:r>
    </w:p>
    <w:p w14:paraId="03D15C21" w14:textId="77777777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>3) W przypadku likwidacji wskaźnika, o którym mowa wyżej lub zmiany podmiotu, który urzędowo go ustala, mechanizm, o którym mowa w ust. 2 stosuje się odpowiednio do wskaźnika i podmiotu, który zgodnie z odpowiednimi przepisami prawa zastąpi dotychczasowy wskaźnik lub podmiot.</w:t>
      </w:r>
    </w:p>
    <w:p w14:paraId="11C80D45" w14:textId="09ED5373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>4) Maksymalna wartość zmiany wynagrodzenia, jaką dopuszcza Zamawiający w wyniku zastosowania postanowień o zasadach wprowadzania zmian wysokości wynag</w:t>
      </w:r>
      <w:r w:rsidR="00C111D6">
        <w:rPr>
          <w:rFonts w:ascii="Times New Roman" w:hAnsi="Times New Roman" w:cs="Times New Roman"/>
          <w:sz w:val="24"/>
          <w:szCs w:val="24"/>
        </w:rPr>
        <w:t xml:space="preserve">rodzenia, nie może przekroczyć </w:t>
      </w:r>
      <w:r w:rsidR="00213BAA">
        <w:rPr>
          <w:rFonts w:ascii="Times New Roman" w:hAnsi="Times New Roman" w:cs="Times New Roman"/>
          <w:sz w:val="24"/>
          <w:szCs w:val="24"/>
        </w:rPr>
        <w:t>5</w:t>
      </w:r>
      <w:r w:rsidRPr="00312612">
        <w:rPr>
          <w:rFonts w:ascii="Times New Roman" w:hAnsi="Times New Roman" w:cs="Times New Roman"/>
          <w:sz w:val="24"/>
          <w:szCs w:val="24"/>
        </w:rPr>
        <w:t xml:space="preserve">% kwoty wynagrodzenia </w:t>
      </w:r>
      <w:r w:rsidR="00213BAA">
        <w:rPr>
          <w:rFonts w:ascii="Times New Roman" w:hAnsi="Times New Roman" w:cs="Times New Roman"/>
          <w:sz w:val="24"/>
          <w:szCs w:val="24"/>
        </w:rPr>
        <w:t>brutto</w:t>
      </w:r>
      <w:r w:rsidRPr="00312612">
        <w:rPr>
          <w:rFonts w:ascii="Times New Roman" w:hAnsi="Times New Roman" w:cs="Times New Roman"/>
          <w:sz w:val="24"/>
          <w:szCs w:val="24"/>
        </w:rPr>
        <w:t xml:space="preserve">, o którym mowa w </w:t>
      </w:r>
      <w:r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>§</w:t>
      </w:r>
      <w:r w:rsidR="00C111D6"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C111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1 Umowy.</w:t>
      </w:r>
      <w:r w:rsidRPr="003126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B1DB25" w14:textId="77777777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 xml:space="preserve">5) Przez zmianę cen materiałów lub kosztów rozumie się wzrost odpowiednio cen materiałów lub kosztów, jak i obniżenie cen materiałów lub kosztów przyjętych w celu ustalenia wynagrodzenia wykonawcy zawartego w ofercie. </w:t>
      </w:r>
    </w:p>
    <w:p w14:paraId="3C30F46E" w14:textId="77777777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 xml:space="preserve">6) Zmiana wysokości wynagrodzenia należnego Wykonawcy, o którym mowa w niniejszym paragrafie Umowy, wymaga zawarcia aneksu w formie pisemnej pod rygorem nieważności. </w:t>
      </w:r>
    </w:p>
    <w:p w14:paraId="3D1DFF92" w14:textId="0F7CB23E" w:rsidR="00176F6B" w:rsidRPr="00312612" w:rsidRDefault="00176F6B" w:rsidP="004E710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2612">
        <w:rPr>
          <w:rFonts w:ascii="Times New Roman" w:hAnsi="Times New Roman" w:cs="Times New Roman"/>
          <w:sz w:val="24"/>
          <w:szCs w:val="24"/>
        </w:rPr>
        <w:t xml:space="preserve">7) Wykonawca, którego wynagrodzenie zostało zmienione zgodnie z postanowieniami niniejszego paragrafu Umowy, zobowiązany jest do zmiany wynagrodzenia przysługującego podwykonawcy, z którym zawarł umowę w zakresie odpowiadającym zmianom cen materiałów lub kosztów dotyczących zobowiązania podwykonawcy, jeżeli łącznie są spełnione następujące warunki tj. przedmiotem umowy są roboty budowlane lub usługi, a okres obowiązywania umowy przekracza </w:t>
      </w:r>
      <w:r w:rsidR="00213BAA">
        <w:rPr>
          <w:rFonts w:ascii="Times New Roman" w:hAnsi="Times New Roman" w:cs="Times New Roman"/>
          <w:sz w:val="24"/>
          <w:szCs w:val="24"/>
        </w:rPr>
        <w:t xml:space="preserve">6 </w:t>
      </w:r>
      <w:r w:rsidRPr="00312612">
        <w:rPr>
          <w:rFonts w:ascii="Times New Roman" w:hAnsi="Times New Roman" w:cs="Times New Roman"/>
          <w:sz w:val="24"/>
          <w:szCs w:val="24"/>
        </w:rPr>
        <w:t>miesięcy. W sytuacji, w której umowa z podwykonawca zostanie podpisana w okresie, kiedy wynagrodzenie Wykonawcy jest już waloryzowane zgodnie z postanowieniami niniejszego paragrafu, to wynagrodzenie takiego podwykonawcy będzie waloryzowane od miesiąca następnego po miesiącu, w którym zawarto umowę z podwykonawcą.</w:t>
      </w:r>
    </w:p>
    <w:p w14:paraId="42E25530" w14:textId="77777777" w:rsidR="00176F6B" w:rsidRDefault="00176F6B" w:rsidP="00F0219A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EAE169" w14:textId="77777777" w:rsidR="00176F6B" w:rsidRPr="00213BAA" w:rsidRDefault="00176F6B" w:rsidP="00213BAA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13B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§ 16</w:t>
      </w:r>
    </w:p>
    <w:p w14:paraId="42588896" w14:textId="5358CC64" w:rsidR="00764060" w:rsidRPr="00586A1A" w:rsidRDefault="00764060" w:rsidP="00586A1A">
      <w:pPr>
        <w:pStyle w:val="Akapitzlist"/>
        <w:numPr>
          <w:ilvl w:val="0"/>
          <w:numId w:val="40"/>
        </w:numPr>
        <w:tabs>
          <w:tab w:val="left" w:pos="9072"/>
        </w:tabs>
        <w:autoSpaceDE w:val="0"/>
        <w:autoSpaceDN w:val="0"/>
        <w:adjustRightInd w:val="0"/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Wszelkie zmiany i uzupełnienia treści umowy mogą być dokonywane wyłącznie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586A1A">
        <w:rPr>
          <w:rFonts w:ascii="Times New Roman" w:hAnsi="Times New Roman" w:cs="Times New Roman"/>
          <w:sz w:val="24"/>
          <w:szCs w:val="24"/>
        </w:rPr>
        <w:t>w formie pisemnie sporządzonego aneksu podpisanego przez obie strony.</w:t>
      </w:r>
    </w:p>
    <w:p w14:paraId="597CC852" w14:textId="77777777" w:rsidR="00764060" w:rsidRPr="00764060" w:rsidRDefault="00764060" w:rsidP="00B7498B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lastRenderedPageBreak/>
        <w:t>2. Zamawiający przewiduje możliwość dokonywania zmian Umowy w stosunku do treści oferty, na podstawie której dokonano wyboru Wykonawcy. Zmiana Umowy dopuszczalna będzie w granicach wyznaczonych przepisami ustawy Pzp, w tym art. 455 ustawy Pzp lub w zakresie i na warunkach określonych w ogłoszeniu o zamówieniu oraz niniejszej Umowie.</w:t>
      </w:r>
    </w:p>
    <w:p w14:paraId="231DC5DC" w14:textId="77777777" w:rsidR="00764060" w:rsidRPr="00764060" w:rsidRDefault="00764060" w:rsidP="00B7498B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3. Zamawiający, zgodnie z art. 455 ust. 1 pkt 1 ustawy Pzp dopuszcza możliwość zmian postanowień Umowy w stosunku do treści oferty w zakresie i na warunkach określonych poniżej:</w:t>
      </w:r>
    </w:p>
    <w:p w14:paraId="4E8071B4" w14:textId="12797F3D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1) Terminy dokonania poszczególnych czynności wskazanych w umowie mogą być</w:t>
      </w:r>
      <w:r w:rsidR="00F11C2F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zmienione w następujących sytuacjach:</w:t>
      </w:r>
    </w:p>
    <w:p w14:paraId="26D48CBA" w14:textId="27F42B5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a) w przypadku opóźnienia w rozpoczęciu lub realizacji robót budowlanych lub dostaw, odbiorach robót, uzyskaniu pozwolenia na użytkowanie, rozliczeniu inwestycji –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o ile opóźnienie nie wynika z przyczyn leżących po stronie Wykonawcy,</w:t>
      </w:r>
    </w:p>
    <w:p w14:paraId="73018D88" w14:textId="72E37692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b) w przypadku wystąpienia robót dodatkowych lub zamiennych niezbędnych do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wykonania podstawowego zakresu prac, których realizacja wymaga zmiany terminu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wykonania prac,</w:t>
      </w:r>
    </w:p>
    <w:p w14:paraId="1D9F8E3F" w14:textId="7777777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c) w przypadku zmian w dokumentacji mających wpływ na termin wykonania inwestycji,</w:t>
      </w:r>
    </w:p>
    <w:p w14:paraId="0D20D9D6" w14:textId="7777777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d) w razie zakłócenia toku robót budowlanych przez protesty społeczne i ingerencje osób</w:t>
      </w:r>
    </w:p>
    <w:p w14:paraId="160642FA" w14:textId="50286758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trzecich oraz wstrzymanie budowy przez organ nadzoru budowlanego i inne organy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nadzoru, ale tylko po stwierdzeniu zaniedbań niezawinionych przez Wykonawcę,</w:t>
      </w:r>
    </w:p>
    <w:p w14:paraId="1D808DCF" w14:textId="7520124B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e) jeżeli w otoczeniu budowy rozpoczęto realizację robót, które uniemożliwiają dostęp do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placu budowy lub z przyczyn praktycznych, roboty w otoczeniu placu budowy powinny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być wykonane wcześniej,</w:t>
      </w:r>
    </w:p>
    <w:p w14:paraId="4059DDBD" w14:textId="1E10717D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f) w razie braku możliwości wykonania zamówienia zgodnie z dostarczoną dokumentacją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i przekazanym placem budowy,</w:t>
      </w:r>
    </w:p>
    <w:p w14:paraId="7381825F" w14:textId="6E86758B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g) w przypadku wystąpienia siły wyższej - zmiana wymaga zgody obu stron. Przez siłę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wyższą rozumie się zdarzenie lub połączenie zdarzeń obiektywnie niezależnych od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stron, które zasadniczo i istotnie utrudniają wykonanie części lub całości zobowiązań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wynikających z umowy, których strony nie mogły wcześniej przewidzieć i którym nie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mogły przeciwdziałać poprzez działanie z należytą starannością ogólnie przewidziana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dla cywilnoprawnych stosunków zobowiązaniowych.</w:t>
      </w:r>
    </w:p>
    <w:p w14:paraId="4BD48E42" w14:textId="3C7DA550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 xml:space="preserve">-  </w:t>
      </w:r>
      <w:r w:rsidR="00BA4C23">
        <w:rPr>
          <w:rFonts w:ascii="Times New Roman" w:hAnsi="Times New Roman" w:cs="Times New Roman"/>
          <w:sz w:val="24"/>
          <w:szCs w:val="24"/>
        </w:rPr>
        <w:t>p</w:t>
      </w:r>
      <w:r w:rsidRPr="00764060">
        <w:rPr>
          <w:rFonts w:ascii="Times New Roman" w:hAnsi="Times New Roman" w:cs="Times New Roman"/>
          <w:sz w:val="24"/>
          <w:szCs w:val="24"/>
        </w:rPr>
        <w:t>odstawą do ustalenia nowego terminu będzie ilość dni powodująca uzasadnione</w:t>
      </w:r>
      <w:r w:rsidR="00BA4C23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wstrzymanie lub przedłużenie wykonywania robót.</w:t>
      </w:r>
    </w:p>
    <w:p w14:paraId="3E7AC4F7" w14:textId="0A89359D" w:rsidR="00764060" w:rsidRPr="00764060" w:rsidRDefault="00764060" w:rsidP="00BA4C23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2). Oprócz sytuacji wymienionych w art. 455 ustawy Pzp, Zamawiający dopuszcza również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możliwość dokonania zmian w następujących przypadkach:</w:t>
      </w:r>
    </w:p>
    <w:p w14:paraId="06E30729" w14:textId="4CDA7AC3" w:rsidR="00764060" w:rsidRPr="00764060" w:rsidRDefault="00764060" w:rsidP="00BA4C23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a) dokonania zmian w dokumentacji technicznej</w:t>
      </w:r>
      <w:r w:rsidR="00586A1A">
        <w:rPr>
          <w:rFonts w:ascii="Times New Roman" w:hAnsi="Times New Roman" w:cs="Times New Roman"/>
          <w:sz w:val="24"/>
          <w:szCs w:val="24"/>
        </w:rPr>
        <w:t>,</w:t>
      </w:r>
    </w:p>
    <w:p w14:paraId="4E9651B0" w14:textId="77777777" w:rsidR="00764060" w:rsidRPr="00764060" w:rsidRDefault="00764060" w:rsidP="00BA4C23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b) dokonania zmian ceny w przypadku gdy Zamawiający ograniczy lub rozszerzy zakres</w:t>
      </w:r>
    </w:p>
    <w:p w14:paraId="2DB274AE" w14:textId="7DFF4FD3" w:rsidR="00764060" w:rsidRPr="00764060" w:rsidRDefault="00764060" w:rsidP="00BA4C23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zamówienia, dokona koniecznych zmian w dokumentacji technicznej, wprowadzi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zamienne rozwiązania lub materiały, jeżeli łączna wartość zmian jest mniejsza niż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progi unijne oraz jest niższa niż 15% wartości umowy,</w:t>
      </w:r>
    </w:p>
    <w:p w14:paraId="692273EC" w14:textId="47B092B8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- podstawą ustalenia nowej ceny będą niezmienione ceny, stawki i narzuty z kosztorysu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ofertowego.</w:t>
      </w:r>
    </w:p>
    <w:p w14:paraId="69C61846" w14:textId="195D35E4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c dokonania zmian ceny zgodnie z §16. Umowy - Waloryzacja.</w:t>
      </w:r>
    </w:p>
    <w:p w14:paraId="6F9E12B6" w14:textId="7777777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d) pozostałym, w szczególności:</w:t>
      </w:r>
    </w:p>
    <w:p w14:paraId="69C6D946" w14:textId="08046543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lastRenderedPageBreak/>
        <w:t>- w przypadku zastosowania materiałów i technologii innych niż określone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w umowie, pod warunkiem, że ich parametry techniczne i jakościowe nie będą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gorsze niż wskazane w umowie - zmiana wymaga zgody obu stron,</w:t>
      </w:r>
    </w:p>
    <w:p w14:paraId="2E2CC995" w14:textId="3A3E7A0B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- zmian korzystnych dla Zamawiającego w szczególności obniżenia kosztów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realizacji robót lub podwyższenie standardu realizowanej roboty,</w:t>
      </w:r>
    </w:p>
    <w:p w14:paraId="74EECB87" w14:textId="76231F2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- nieprzewidywalnym na etapie wszczęcia postępowania, którego wprowadzenie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jest niezbędne do realizacji zamówienia,</w:t>
      </w:r>
    </w:p>
    <w:p w14:paraId="71927F4F" w14:textId="0ED2CDBE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- zmiany formy organizacyjno prawnej, przekształcenia lub połączenia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wykonawców,</w:t>
      </w:r>
    </w:p>
    <w:p w14:paraId="1C2AEB4B" w14:textId="7777777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- doprecyzowania zapisów umowy.</w:t>
      </w:r>
    </w:p>
    <w:p w14:paraId="35915DCF" w14:textId="77777777" w:rsidR="00764060" w:rsidRPr="00764060" w:rsidRDefault="00764060" w:rsidP="00764060">
      <w:pPr>
        <w:tabs>
          <w:tab w:val="lef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Jeżeli zmiany te będą miały wpływ na koszty wykonania zamówienia przez Wykonawcę. Każda ze Stron może wnosić odpowiednio o podwyższenie bądź obniżenie wynagrodzenia należnego Wykonawcy. W takim przypadku, stawka wynagrodzenia za realizację Umowy zostanie zmieniona stosownie do wpływu określonej zmiany na koszty wykonania zamówienia przez Wykonawcę. Zastrzega się, że uprawnienie Wykonawcy wygasa, jeżeli Zamawiający w terminie miesiąca od dnia wejścia w życie danej zmiany nie otrzyma od Wykonawcy wniosku, w którym wykazany zostanie wpływ takiej zmiany na koszty wykonania zamówienia przez Wykonawcę.</w:t>
      </w:r>
    </w:p>
    <w:p w14:paraId="4F64131B" w14:textId="231D97A5" w:rsidR="00764060" w:rsidRPr="00764060" w:rsidRDefault="00764060" w:rsidP="0060762C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4. W sytuacji wystąpienia którejkolwiek z okoliczności wskazanych w ust. 4 pkt. 2 lit. a-d</w:t>
      </w:r>
      <w:r w:rsidR="00F11C2F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Wykonawca jest uprawniony do złożenia Zamawiającemu w formie pisemnej wniosku o</w:t>
      </w:r>
      <w:r w:rsidR="00F11C2F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zmianę umowy w zakresie wysokości wynagrodzenia należnego Wykonawcy po wejściu w</w:t>
      </w:r>
      <w:r w:rsidR="00775D77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życie przepisów zmieniających. Wniosek powinien zawierać wyczerpujące uzasadnienie</w:t>
      </w:r>
      <w:r w:rsidR="00775D77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faktyczne i wskazanie podstaw prawnych zmiany oraz dokładne wyliczenie kwoty</w:t>
      </w:r>
      <w:r w:rsidR="00775D77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wynagrodzenia należnego Wykonawcy po zmianie umowy oraz muszą zostać załączone do</w:t>
      </w:r>
      <w:r w:rsidR="00775D77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niego dowody potwierdzające rzeczywisty wpływ zaistniałych okoliczności, na koszty</w:t>
      </w:r>
      <w:r w:rsidR="0060762C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świadczenia przez Wykonawcę przedmiotu zamówienia. Wniosek może obejmować</w:t>
      </w:r>
      <w:r w:rsidR="0060762C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jedynie koszty realizacji umowy, które Wykonawca obowiązkowo ponosi w związku ze</w:t>
      </w:r>
      <w:r w:rsidR="0060762C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zmianą przepisów prawnych. Zamawiający może zwrócić się do Wykonawcy</w:t>
      </w:r>
      <w:r w:rsidR="0060762C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o uzupełnienie wniosku o niezbędne do jego oceny dokumenty.</w:t>
      </w:r>
    </w:p>
    <w:p w14:paraId="4D3DC23B" w14:textId="7777777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5. Warunki zmian:</w:t>
      </w:r>
    </w:p>
    <w:p w14:paraId="55513FF4" w14:textId="7777777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1) inicjowanie zmian – na wniosek Wykonawcy lub Zamawiającego,</w:t>
      </w:r>
    </w:p>
    <w:p w14:paraId="290F4A69" w14:textId="7777777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2) uzasadnienie zmian – w szczególności: prawidłowa realizacja przedmiotu umowy,</w:t>
      </w:r>
    </w:p>
    <w:p w14:paraId="6B8A3BEE" w14:textId="2F221BFB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obniżenie kosztów, zapewnienie optymalnych parametrów technicznych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i jakościowych robót,</w:t>
      </w:r>
    </w:p>
    <w:p w14:paraId="3129FEB1" w14:textId="7777777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3) forma zmian – aneks do umowy w formie pisemnej pod rygorem nieważności.</w:t>
      </w:r>
    </w:p>
    <w:p w14:paraId="1A202CD1" w14:textId="07068737" w:rsidR="00764060" w:rsidRPr="00764060" w:rsidRDefault="00764060" w:rsidP="00586A1A">
      <w:pPr>
        <w:tabs>
          <w:tab w:val="left" w:pos="9072"/>
        </w:tabs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64060">
        <w:rPr>
          <w:rFonts w:ascii="Times New Roman" w:hAnsi="Times New Roman" w:cs="Times New Roman"/>
          <w:sz w:val="24"/>
          <w:szCs w:val="24"/>
        </w:rPr>
        <w:t>6. Zamawiający nie przedłuży terminu wykonania umowy, jeżeli zmiana będzie wymuszona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uchybieniem (np. zbyt późne złożenie odpowiedniego wniosku) lub naruszeniem umowy</w:t>
      </w:r>
      <w:r w:rsidR="00586A1A">
        <w:rPr>
          <w:rFonts w:ascii="Times New Roman" w:hAnsi="Times New Roman" w:cs="Times New Roman"/>
          <w:sz w:val="24"/>
          <w:szCs w:val="24"/>
        </w:rPr>
        <w:t xml:space="preserve"> </w:t>
      </w:r>
      <w:r w:rsidRPr="00764060">
        <w:rPr>
          <w:rFonts w:ascii="Times New Roman" w:hAnsi="Times New Roman" w:cs="Times New Roman"/>
          <w:sz w:val="24"/>
          <w:szCs w:val="24"/>
        </w:rPr>
        <w:t>przez Wykonawcę.</w:t>
      </w:r>
    </w:p>
    <w:p w14:paraId="43C85382" w14:textId="77777777" w:rsidR="00C111D6" w:rsidRPr="0061192D" w:rsidRDefault="00C111D6" w:rsidP="00C111D6">
      <w:pPr>
        <w:pStyle w:val="Akapitzlist"/>
        <w:tabs>
          <w:tab w:val="left" w:pos="0"/>
          <w:tab w:val="left" w:pos="300"/>
          <w:tab w:val="left" w:pos="600"/>
          <w:tab w:val="left" w:pos="800"/>
        </w:tabs>
        <w:suppressAutoHyphens/>
        <w:spacing w:line="276" w:lineRule="auto"/>
        <w:ind w:left="357" w:firstLine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7388222" w14:textId="77777777" w:rsidR="008913B9" w:rsidRDefault="008913B9" w:rsidP="00033E65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A6F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§1</w:t>
      </w:r>
      <w:r w:rsidR="00957E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</w:t>
      </w:r>
    </w:p>
    <w:p w14:paraId="4DE53F5F" w14:textId="77777777" w:rsidR="004440D0" w:rsidRPr="003A621A" w:rsidRDefault="004440D0" w:rsidP="0029097F">
      <w:pPr>
        <w:pStyle w:val="Akapitzlist"/>
        <w:spacing w:line="276" w:lineRule="auto"/>
        <w:ind w:left="0" w:firstLine="0"/>
        <w:rPr>
          <w:rFonts w:ascii="Times New Roman" w:eastAsia="Lucida Sans Unicode" w:hAnsi="Times New Roman" w:cs="Times New Roman"/>
          <w:i/>
          <w:iCs/>
          <w:sz w:val="24"/>
          <w:szCs w:val="24"/>
        </w:rPr>
      </w:pPr>
      <w:r w:rsidRPr="003A621A">
        <w:rPr>
          <w:rFonts w:ascii="Times New Roman" w:eastAsia="Lucida Sans Unicode" w:hAnsi="Times New Roman" w:cs="Times New Roman"/>
          <w:i/>
          <w:iCs/>
          <w:sz w:val="24"/>
          <w:szCs w:val="24"/>
        </w:rPr>
        <w:t>1. Strony umowy w sprawach, w których zawarcie ugody jest dopuszczalne zobowiązują się do poddania ewentualnych sporów o roszczenia cywilnoprawne mediacjom lub innemu polubownemu rozwiązaniu sporu przed Sądem Polubownym przy Prokuratorii Generalnej Rzeczypospolitej Polskiej, wybranym mediatorem albo osobą prowadzącą inne polubowne rozwiązanie sporu zgodnie z art. 591 – 595 ustawy Prawo zamówień publicznych.</w:t>
      </w:r>
    </w:p>
    <w:p w14:paraId="6EBD0470" w14:textId="77777777" w:rsidR="004440D0" w:rsidRPr="003A621A" w:rsidRDefault="004440D0" w:rsidP="0029097F">
      <w:pPr>
        <w:pStyle w:val="Akapitzlist"/>
        <w:spacing w:line="276" w:lineRule="auto"/>
        <w:ind w:left="0" w:firstLine="0"/>
        <w:rPr>
          <w:rFonts w:ascii="Times New Roman" w:eastAsia="Lucida Sans Unicode" w:hAnsi="Times New Roman" w:cs="Times New Roman"/>
          <w:i/>
          <w:iCs/>
          <w:sz w:val="24"/>
          <w:szCs w:val="24"/>
        </w:rPr>
      </w:pPr>
      <w:r w:rsidRPr="003A621A">
        <w:rPr>
          <w:rFonts w:ascii="Times New Roman" w:eastAsia="Lucida Sans Unicode" w:hAnsi="Times New Roman" w:cs="Times New Roman"/>
          <w:i/>
          <w:iCs/>
          <w:sz w:val="24"/>
          <w:szCs w:val="24"/>
        </w:rPr>
        <w:lastRenderedPageBreak/>
        <w:t>2. Ewentualne spory wynikające z wykonania tej umowy, które nie mogą być rozstrzygnięte polubownie, będą rozstrzygane przez sąd właściwy dla siedziby „Zamawiającego”.</w:t>
      </w:r>
    </w:p>
    <w:p w14:paraId="6460303A" w14:textId="77777777" w:rsidR="005C4B40" w:rsidRPr="003A621A" w:rsidRDefault="004440D0" w:rsidP="0029097F">
      <w:pPr>
        <w:pStyle w:val="Akapitzlist"/>
        <w:spacing w:line="276" w:lineRule="auto"/>
        <w:ind w:left="0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3A621A">
        <w:rPr>
          <w:rFonts w:ascii="Times New Roman" w:eastAsia="Lucida Sans Unicode" w:hAnsi="Times New Roman" w:cs="Times New Roman"/>
          <w:i/>
          <w:iCs/>
          <w:sz w:val="24"/>
          <w:szCs w:val="24"/>
        </w:rPr>
        <w:t xml:space="preserve">3. </w:t>
      </w:r>
      <w:r w:rsidR="008913B9" w:rsidRPr="003A62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W sprawach nieuregulowanych </w:t>
      </w:r>
      <w:r w:rsidR="00AE3034" w:rsidRPr="003A62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U</w:t>
      </w:r>
      <w:r w:rsidR="008913B9" w:rsidRPr="003A62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mową stosuje się przepisy Kodeksu Cywilnego oraz us</w:t>
      </w:r>
      <w:r w:rsidR="00195BCD" w:rsidRPr="003A62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tawę prawo zamówień publicznych i ustawę prawo budowlane.</w:t>
      </w:r>
    </w:p>
    <w:p w14:paraId="47FE881C" w14:textId="77777777" w:rsidR="004440D0" w:rsidRDefault="004440D0" w:rsidP="00F62A17">
      <w:pPr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AB86D92" w14:textId="77777777" w:rsidR="004440D0" w:rsidRPr="004440D0" w:rsidRDefault="004440D0" w:rsidP="004440D0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A6F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§1</w:t>
      </w:r>
      <w:r w:rsidR="00957E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8</w:t>
      </w:r>
    </w:p>
    <w:p w14:paraId="605033E2" w14:textId="77777777" w:rsidR="008913B9" w:rsidRDefault="008913B9" w:rsidP="00F327AF">
      <w:pPr>
        <w:pStyle w:val="Akapitzlist"/>
        <w:numPr>
          <w:ilvl w:val="0"/>
          <w:numId w:val="24"/>
        </w:numPr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C4B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Umowę sporządzono w </w:t>
      </w:r>
      <w:r w:rsidR="00F5341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trzech</w:t>
      </w:r>
      <w:r w:rsidRPr="005C4B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jednobrzmiących egzemplarzach, </w:t>
      </w:r>
      <w:r w:rsidR="00F5341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dwa</w:t>
      </w:r>
      <w:r w:rsidRPr="005C4B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egzemplarze dla </w:t>
      </w:r>
      <w:r w:rsidR="004440D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5C4B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amawiającego i jeden dla wykonawcy.</w:t>
      </w:r>
    </w:p>
    <w:p w14:paraId="7FE347A1" w14:textId="77777777" w:rsidR="00A82E43" w:rsidRPr="000B4C0D" w:rsidRDefault="00A82E43" w:rsidP="00F327AF">
      <w:pPr>
        <w:pStyle w:val="Akapitzlist"/>
        <w:numPr>
          <w:ilvl w:val="0"/>
          <w:numId w:val="24"/>
        </w:numPr>
        <w:spacing w:line="276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B4C0D">
        <w:rPr>
          <w:rFonts w:ascii="Times New Roman" w:eastAsia="Times New Roman" w:hAnsi="Times New Roman" w:cs="Times New Roman"/>
          <w:sz w:val="24"/>
          <w:szCs w:val="24"/>
          <w:lang w:eastAsia="ar-SA"/>
        </w:rPr>
        <w:t>Załącznikami do umowy są:</w:t>
      </w:r>
    </w:p>
    <w:p w14:paraId="4D3FE638" w14:textId="77777777" w:rsidR="00A82E43" w:rsidRPr="000B4C0D" w:rsidRDefault="00A82E43" w:rsidP="00F327AF">
      <w:pPr>
        <w:pStyle w:val="Akapitzlist"/>
        <w:numPr>
          <w:ilvl w:val="1"/>
          <w:numId w:val="18"/>
        </w:numPr>
        <w:tabs>
          <w:tab w:val="clear" w:pos="794"/>
          <w:tab w:val="num" w:pos="426"/>
        </w:tabs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4C0D"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Specyfikacja Warunków Zamówienia,</w:t>
      </w:r>
    </w:p>
    <w:p w14:paraId="276FE091" w14:textId="77777777" w:rsidR="00A82E43" w:rsidRPr="000B4C0D" w:rsidRDefault="00A82E43" w:rsidP="00F327AF">
      <w:pPr>
        <w:pStyle w:val="Akapitzlist"/>
        <w:numPr>
          <w:ilvl w:val="1"/>
          <w:numId w:val="18"/>
        </w:numPr>
        <w:tabs>
          <w:tab w:val="clear" w:pos="794"/>
          <w:tab w:val="num" w:pos="426"/>
        </w:tabs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4C0D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Dokumentacja projektowa,</w:t>
      </w:r>
    </w:p>
    <w:p w14:paraId="0A06D593" w14:textId="77777777" w:rsidR="00A82E43" w:rsidRPr="000B4C0D" w:rsidRDefault="00A82E43" w:rsidP="00F327AF">
      <w:pPr>
        <w:pStyle w:val="Akapitzlist"/>
        <w:numPr>
          <w:ilvl w:val="1"/>
          <w:numId w:val="18"/>
        </w:numPr>
        <w:tabs>
          <w:tab w:val="clear" w:pos="794"/>
          <w:tab w:val="num" w:pos="426"/>
        </w:tabs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4C0D">
        <w:rPr>
          <w:rFonts w:ascii="Times New Roman" w:eastAsia="Times New Roman" w:hAnsi="Times New Roman" w:cs="Times New Roman"/>
          <w:sz w:val="24"/>
          <w:szCs w:val="24"/>
          <w:lang w:eastAsia="ar-SA"/>
        </w:rPr>
        <w:t>Oferta wykonawcy,</w:t>
      </w:r>
    </w:p>
    <w:p w14:paraId="433C1309" w14:textId="77777777" w:rsidR="00A82E43" w:rsidRDefault="00A82E43" w:rsidP="00F327AF">
      <w:pPr>
        <w:pStyle w:val="Akapitzlist"/>
        <w:numPr>
          <w:ilvl w:val="1"/>
          <w:numId w:val="18"/>
        </w:numPr>
        <w:tabs>
          <w:tab w:val="clear" w:pos="794"/>
          <w:tab w:val="num" w:pos="426"/>
        </w:tabs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4C0D">
        <w:rPr>
          <w:rFonts w:ascii="Times New Roman" w:eastAsia="Times New Roman" w:hAnsi="Times New Roman" w:cs="Times New Roman"/>
          <w:sz w:val="24"/>
          <w:szCs w:val="24"/>
          <w:lang w:eastAsia="ar-SA"/>
        </w:rPr>
        <w:t>Kosztorys ofertowy</w:t>
      </w:r>
      <w:r w:rsidR="006F6693" w:rsidRPr="000B4C0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4F72B358" w14:textId="54622D3B" w:rsidR="00F62A17" w:rsidRPr="000B4C0D" w:rsidRDefault="00F62A17" w:rsidP="00F327AF">
      <w:pPr>
        <w:pStyle w:val="Akapitzlist"/>
        <w:numPr>
          <w:ilvl w:val="1"/>
          <w:numId w:val="18"/>
        </w:numPr>
        <w:tabs>
          <w:tab w:val="clear" w:pos="794"/>
          <w:tab w:val="num" w:pos="426"/>
        </w:tabs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Harmonogram rzeczowo – finansowy.</w:t>
      </w:r>
    </w:p>
    <w:p w14:paraId="5E05BE6F" w14:textId="77777777" w:rsidR="00A82E43" w:rsidRPr="005C4B40" w:rsidRDefault="00A82E43" w:rsidP="00A82E43">
      <w:pPr>
        <w:pStyle w:val="Akapitzlist"/>
        <w:spacing w:line="276" w:lineRule="auto"/>
        <w:ind w:left="357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D679725" w14:textId="77777777" w:rsidR="008913B9" w:rsidRPr="008913B9" w:rsidRDefault="008913B9" w:rsidP="008B2E03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2A1E32B8" w14:textId="77777777" w:rsidR="008913B9" w:rsidRPr="008913B9" w:rsidRDefault="008913B9" w:rsidP="008B2E03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638C933C" w14:textId="77777777" w:rsidR="00CE774E" w:rsidRDefault="00A82E43" w:rsidP="008913B9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C4B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ZAMAWIAJĄCY: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</w:t>
      </w:r>
      <w:r w:rsidRPr="005C4B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WYKONAWCA:</w:t>
      </w:r>
    </w:p>
    <w:p w14:paraId="22F94F32" w14:textId="77777777" w:rsidR="00A82E43" w:rsidRDefault="00A82E43" w:rsidP="008913B9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2B7BB0" w14:textId="77777777" w:rsidR="00A82E43" w:rsidRDefault="00A82E43" w:rsidP="00F62A17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350998" w14:textId="77777777" w:rsidR="00A82E43" w:rsidRPr="005C4B40" w:rsidRDefault="00A82E43" w:rsidP="00A82E43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rPr>
          <w:rFonts w:ascii="Times New Roman" w:eastAsia="Times New Roman" w:hAnsi="Times New Roman" w:cs="Times New Roman"/>
          <w:b/>
          <w:color w:val="000000"/>
          <w:spacing w:val="-1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                                                  ………………………………</w:t>
      </w:r>
    </w:p>
    <w:p w14:paraId="1CBDF366" w14:textId="77777777" w:rsidR="00454C8E" w:rsidRDefault="00454C8E" w:rsidP="006B336E">
      <w:pPr>
        <w:suppressAutoHyphens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3E2F481A" w14:textId="77777777" w:rsidR="00A87FEC" w:rsidRPr="00AE5218" w:rsidRDefault="00A87FEC" w:rsidP="00A87FE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A87FEC" w:rsidRPr="00AE5218" w:rsidSect="00777E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34B34" w14:textId="77777777" w:rsidR="00163A58" w:rsidRDefault="00163A58" w:rsidP="004A41EF">
      <w:pPr>
        <w:spacing w:line="240" w:lineRule="auto"/>
      </w:pPr>
      <w:r>
        <w:separator/>
      </w:r>
    </w:p>
  </w:endnote>
  <w:endnote w:type="continuationSeparator" w:id="0">
    <w:p w14:paraId="7866C3BD" w14:textId="77777777" w:rsidR="00163A58" w:rsidRDefault="00163A58" w:rsidP="004A4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charset w:val="00"/>
    <w:family w:val="swiss"/>
    <w:pitch w:val="default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9760246"/>
      <w:docPartObj>
        <w:docPartGallery w:val="Page Numbers (Bottom of Page)"/>
        <w:docPartUnique/>
      </w:docPartObj>
    </w:sdtPr>
    <w:sdtEndPr/>
    <w:sdtContent>
      <w:p w14:paraId="7ED4D719" w14:textId="77777777" w:rsidR="00E87255" w:rsidRDefault="0021470A">
        <w:pPr>
          <w:pStyle w:val="Stopka"/>
          <w:jc w:val="right"/>
        </w:pPr>
        <w:r w:rsidRPr="00BB4463">
          <w:rPr>
            <w:rFonts w:ascii="Times New Roman" w:hAnsi="Times New Roman" w:cs="Times New Roman"/>
          </w:rPr>
          <w:fldChar w:fldCharType="begin"/>
        </w:r>
        <w:r w:rsidR="00E87255" w:rsidRPr="00BB4463">
          <w:rPr>
            <w:rFonts w:ascii="Times New Roman" w:hAnsi="Times New Roman" w:cs="Times New Roman"/>
          </w:rPr>
          <w:instrText>PAGE   \* MERGEFORMAT</w:instrText>
        </w:r>
        <w:r w:rsidRPr="00BB4463">
          <w:rPr>
            <w:rFonts w:ascii="Times New Roman" w:hAnsi="Times New Roman" w:cs="Times New Roman"/>
          </w:rPr>
          <w:fldChar w:fldCharType="separate"/>
        </w:r>
        <w:r w:rsidR="00C111D6">
          <w:rPr>
            <w:rFonts w:ascii="Times New Roman" w:hAnsi="Times New Roman" w:cs="Times New Roman"/>
            <w:noProof/>
          </w:rPr>
          <w:t>20</w:t>
        </w:r>
        <w:r w:rsidRPr="00BB4463">
          <w:rPr>
            <w:rFonts w:ascii="Times New Roman" w:hAnsi="Times New Roman" w:cs="Times New Roman"/>
          </w:rPr>
          <w:fldChar w:fldCharType="end"/>
        </w:r>
      </w:p>
    </w:sdtContent>
  </w:sdt>
  <w:p w14:paraId="464CD603" w14:textId="77777777" w:rsidR="00E87255" w:rsidRDefault="00E87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DE231" w14:textId="77777777" w:rsidR="00163A58" w:rsidRDefault="00163A58" w:rsidP="004A41EF">
      <w:pPr>
        <w:spacing w:line="240" w:lineRule="auto"/>
      </w:pPr>
      <w:r>
        <w:separator/>
      </w:r>
    </w:p>
  </w:footnote>
  <w:footnote w:type="continuationSeparator" w:id="0">
    <w:p w14:paraId="4C22E9A0" w14:textId="77777777" w:rsidR="00163A58" w:rsidRDefault="00163A58" w:rsidP="004A41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61EBC04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6E6ED71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ascii="Times New Roman" w:hAnsi="Times New Roman" w:cs="Times New Roman" w:hint="default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" w15:restartNumberingAfterBreak="0">
    <w:nsid w:val="00000005"/>
    <w:multiLevelType w:val="multilevel"/>
    <w:tmpl w:val="BDF851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AA4A5A44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szCs w:val="24"/>
      </w:rPr>
    </w:lvl>
  </w:abstractNum>
  <w:abstractNum w:abstractNumId="4" w15:restartNumberingAfterBreak="0">
    <w:nsid w:val="0000000E"/>
    <w:multiLevelType w:val="multilevel"/>
    <w:tmpl w:val="DFC4F9F8"/>
    <w:name w:val="WW8Num14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</w:lvl>
    <w:lvl w:ilvl="2">
      <w:start w:val="1"/>
      <w:numFmt w:val="decimal"/>
      <w:lvlText w:val="%3)"/>
      <w:lvlJc w:val="left"/>
      <w:pPr>
        <w:tabs>
          <w:tab w:val="num" w:pos="1093"/>
        </w:tabs>
        <w:ind w:left="109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</w:lvl>
  </w:abstractNum>
  <w:abstractNum w:abstractNumId="5" w15:restartNumberingAfterBreak="0">
    <w:nsid w:val="00000013"/>
    <w:multiLevelType w:val="singleLevel"/>
    <w:tmpl w:val="928A4B58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szCs w:val="24"/>
      </w:rPr>
    </w:lvl>
  </w:abstractNum>
  <w:abstractNum w:abstractNumId="6" w15:restartNumberingAfterBreak="0">
    <w:nsid w:val="00000014"/>
    <w:multiLevelType w:val="singleLevel"/>
    <w:tmpl w:val="A03E068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Cs/>
        <w:szCs w:val="24"/>
      </w:rPr>
    </w:lvl>
  </w:abstractNum>
  <w:abstractNum w:abstractNumId="7" w15:restartNumberingAfterBreak="0">
    <w:nsid w:val="00000018"/>
    <w:multiLevelType w:val="singleLevel"/>
    <w:tmpl w:val="26C26E6A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Cs w:val="24"/>
      </w:rPr>
    </w:lvl>
  </w:abstractNum>
  <w:abstractNum w:abstractNumId="8" w15:restartNumberingAfterBreak="0">
    <w:nsid w:val="0000001C"/>
    <w:multiLevelType w:val="singleLevel"/>
    <w:tmpl w:val="92AE85E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  <w:color w:val="000000"/>
        <w:szCs w:val="24"/>
      </w:rPr>
    </w:lvl>
  </w:abstractNum>
  <w:abstractNum w:abstractNumId="9" w15:restartNumberingAfterBreak="0">
    <w:nsid w:val="00000020"/>
    <w:multiLevelType w:val="multilevel"/>
    <w:tmpl w:val="AE58144E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Times New Roman" w:hAnsi="Times New Roman" w:cs="Times New Roman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0" w15:restartNumberingAfterBreak="0">
    <w:nsid w:val="019C6E2D"/>
    <w:multiLevelType w:val="hybridMultilevel"/>
    <w:tmpl w:val="B19AE590"/>
    <w:lvl w:ilvl="0" w:tplc="76528B8A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A6A21"/>
    <w:multiLevelType w:val="hybridMultilevel"/>
    <w:tmpl w:val="2DCC59FA"/>
    <w:lvl w:ilvl="0" w:tplc="3B9ACA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3F3C10"/>
    <w:multiLevelType w:val="hybridMultilevel"/>
    <w:tmpl w:val="F20E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745459"/>
    <w:multiLevelType w:val="hybridMultilevel"/>
    <w:tmpl w:val="A906C0F2"/>
    <w:lvl w:ilvl="0" w:tplc="B12C7E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ED831CC"/>
    <w:multiLevelType w:val="hybridMultilevel"/>
    <w:tmpl w:val="9996A50C"/>
    <w:lvl w:ilvl="0" w:tplc="2930782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F5A91"/>
    <w:multiLevelType w:val="hybridMultilevel"/>
    <w:tmpl w:val="598256F2"/>
    <w:lvl w:ilvl="0" w:tplc="B6847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005CCE"/>
    <w:multiLevelType w:val="hybridMultilevel"/>
    <w:tmpl w:val="9F16B2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7726BA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4"/>
      </w:rPr>
    </w:lvl>
    <w:lvl w:ilvl="3" w:tplc="19B22438">
      <w:start w:val="1"/>
      <w:numFmt w:val="decimal"/>
      <w:lvlText w:val="%4)"/>
      <w:lvlJc w:val="left"/>
      <w:pPr>
        <w:ind w:left="2880" w:hanging="360"/>
      </w:pPr>
      <w:rPr>
        <w:rFonts w:ascii="Times New Roman" w:eastAsia="ArialMT" w:hAnsi="Times New Roman" w:cs="Times New Roman"/>
      </w:rPr>
    </w:lvl>
    <w:lvl w:ilvl="4" w:tplc="4A0409D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542F1A"/>
    <w:multiLevelType w:val="hybridMultilevel"/>
    <w:tmpl w:val="10ACD5A4"/>
    <w:lvl w:ilvl="0" w:tplc="71402E7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D04188"/>
    <w:multiLevelType w:val="hybridMultilevel"/>
    <w:tmpl w:val="C3F08094"/>
    <w:lvl w:ilvl="0" w:tplc="1008568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6E47B1"/>
    <w:multiLevelType w:val="hybridMultilevel"/>
    <w:tmpl w:val="2C786D70"/>
    <w:lvl w:ilvl="0" w:tplc="D3CA6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3989C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ADA631E"/>
    <w:multiLevelType w:val="hybridMultilevel"/>
    <w:tmpl w:val="81DC408C"/>
    <w:lvl w:ilvl="0" w:tplc="8AF4211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728AF"/>
    <w:multiLevelType w:val="hybridMultilevel"/>
    <w:tmpl w:val="DB284CAC"/>
    <w:lvl w:ilvl="0" w:tplc="F1922222">
      <w:start w:val="1"/>
      <w:numFmt w:val="decimal"/>
      <w:lvlText w:val="%1)"/>
      <w:lvlJc w:val="left"/>
      <w:pPr>
        <w:ind w:left="10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1F703C27"/>
    <w:multiLevelType w:val="hybridMultilevel"/>
    <w:tmpl w:val="4E60260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CEF4F0BA">
      <w:start w:val="1"/>
      <w:numFmt w:val="lowerLetter"/>
      <w:lvlText w:val="%2)"/>
      <w:lvlJc w:val="left"/>
      <w:pPr>
        <w:tabs>
          <w:tab w:val="num" w:pos="1439"/>
        </w:tabs>
        <w:ind w:left="1671" w:hanging="231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22DE6A1B"/>
    <w:multiLevelType w:val="hybridMultilevel"/>
    <w:tmpl w:val="A7FE6512"/>
    <w:lvl w:ilvl="0" w:tplc="DAAC728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E443C8"/>
    <w:multiLevelType w:val="hybridMultilevel"/>
    <w:tmpl w:val="5E542612"/>
    <w:lvl w:ilvl="0" w:tplc="C8D064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123A97"/>
    <w:multiLevelType w:val="hybridMultilevel"/>
    <w:tmpl w:val="D24E8AD8"/>
    <w:lvl w:ilvl="0" w:tplc="70B8C16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2F0E17"/>
    <w:multiLevelType w:val="hybridMultilevel"/>
    <w:tmpl w:val="A662A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BD43E3"/>
    <w:multiLevelType w:val="hybridMultilevel"/>
    <w:tmpl w:val="D6BC83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5A4ACE"/>
    <w:multiLevelType w:val="hybridMultilevel"/>
    <w:tmpl w:val="94201F32"/>
    <w:lvl w:ilvl="0" w:tplc="111E2992">
      <w:start w:val="1"/>
      <w:numFmt w:val="lowerLetter"/>
      <w:lvlText w:val="%1)"/>
      <w:lvlJc w:val="left"/>
      <w:pPr>
        <w:ind w:left="10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E8C4504"/>
    <w:multiLevelType w:val="hybridMultilevel"/>
    <w:tmpl w:val="B8EEF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6272F3"/>
    <w:multiLevelType w:val="hybridMultilevel"/>
    <w:tmpl w:val="47D06B7E"/>
    <w:lvl w:ilvl="0" w:tplc="48C8B21E">
      <w:start w:val="1"/>
      <w:numFmt w:val="decimal"/>
      <w:lvlText w:val="%1."/>
      <w:lvlJc w:val="left"/>
      <w:pPr>
        <w:ind w:left="35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1" w15:restartNumberingAfterBreak="0">
    <w:nsid w:val="56890648"/>
    <w:multiLevelType w:val="hybridMultilevel"/>
    <w:tmpl w:val="5BE278BC"/>
    <w:lvl w:ilvl="0" w:tplc="643023A4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A4E3D"/>
    <w:multiLevelType w:val="hybridMultilevel"/>
    <w:tmpl w:val="9F1A19D6"/>
    <w:lvl w:ilvl="0" w:tplc="6C4867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0F106A"/>
    <w:multiLevelType w:val="hybridMultilevel"/>
    <w:tmpl w:val="D7D24504"/>
    <w:lvl w:ilvl="0" w:tplc="10A60D4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B261E"/>
    <w:multiLevelType w:val="hybridMultilevel"/>
    <w:tmpl w:val="F1A8689A"/>
    <w:lvl w:ilvl="0" w:tplc="73EA56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252764"/>
    <w:multiLevelType w:val="hybridMultilevel"/>
    <w:tmpl w:val="A7B09988"/>
    <w:lvl w:ilvl="0" w:tplc="79F2AA3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5553C"/>
    <w:multiLevelType w:val="multilevel"/>
    <w:tmpl w:val="0428B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5984664"/>
    <w:multiLevelType w:val="hybridMultilevel"/>
    <w:tmpl w:val="2EFE164A"/>
    <w:lvl w:ilvl="0" w:tplc="9EFE0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D678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F49D6"/>
    <w:multiLevelType w:val="hybridMultilevel"/>
    <w:tmpl w:val="E1644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8F46FE0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E20D2"/>
    <w:multiLevelType w:val="hybridMultilevel"/>
    <w:tmpl w:val="7FA687B8"/>
    <w:lvl w:ilvl="0" w:tplc="0950C7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F641DCA"/>
    <w:multiLevelType w:val="hybridMultilevel"/>
    <w:tmpl w:val="4596E204"/>
    <w:lvl w:ilvl="0" w:tplc="354E73E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397964"/>
    <w:multiLevelType w:val="hybridMultilevel"/>
    <w:tmpl w:val="0FAEF842"/>
    <w:lvl w:ilvl="0" w:tplc="64BE4D12">
      <w:start w:val="3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7A2653C0"/>
    <w:multiLevelType w:val="hybridMultilevel"/>
    <w:tmpl w:val="7D0E1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9F2300"/>
    <w:multiLevelType w:val="hybridMultilevel"/>
    <w:tmpl w:val="A7A8655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7D7723AD"/>
    <w:multiLevelType w:val="hybridMultilevel"/>
    <w:tmpl w:val="0F323D10"/>
    <w:lvl w:ilvl="0" w:tplc="3CBA1E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E83285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EF4F0BA">
      <w:start w:val="1"/>
      <w:numFmt w:val="lowerLetter"/>
      <w:lvlText w:val="%3)"/>
      <w:lvlJc w:val="left"/>
      <w:pPr>
        <w:tabs>
          <w:tab w:val="num" w:pos="709"/>
        </w:tabs>
        <w:ind w:left="941" w:hanging="231"/>
      </w:pPr>
      <w:rPr>
        <w:rFonts w:hint="default"/>
      </w:rPr>
    </w:lvl>
    <w:lvl w:ilvl="3" w:tplc="3F90E9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/>
        <w:b w:val="0"/>
      </w:rPr>
    </w:lvl>
    <w:lvl w:ilvl="4" w:tplc="BE44EA60">
      <w:start w:val="10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7170503">
    <w:abstractNumId w:val="19"/>
  </w:num>
  <w:num w:numId="2" w16cid:durableId="72288345">
    <w:abstractNumId w:val="13"/>
  </w:num>
  <w:num w:numId="3" w16cid:durableId="1907912558">
    <w:abstractNumId w:val="30"/>
  </w:num>
  <w:num w:numId="4" w16cid:durableId="424882638">
    <w:abstractNumId w:val="32"/>
  </w:num>
  <w:num w:numId="5" w16cid:durableId="177544175">
    <w:abstractNumId w:val="10"/>
  </w:num>
  <w:num w:numId="6" w16cid:durableId="652372789">
    <w:abstractNumId w:val="23"/>
  </w:num>
  <w:num w:numId="7" w16cid:durableId="529491834">
    <w:abstractNumId w:val="29"/>
  </w:num>
  <w:num w:numId="8" w16cid:durableId="143739362">
    <w:abstractNumId w:val="12"/>
  </w:num>
  <w:num w:numId="9" w16cid:durableId="1630818188">
    <w:abstractNumId w:val="33"/>
  </w:num>
  <w:num w:numId="10" w16cid:durableId="937910322">
    <w:abstractNumId w:val="24"/>
  </w:num>
  <w:num w:numId="11" w16cid:durableId="1137261664">
    <w:abstractNumId w:val="18"/>
  </w:num>
  <w:num w:numId="12" w16cid:durableId="1796286834">
    <w:abstractNumId w:val="11"/>
  </w:num>
  <w:num w:numId="13" w16cid:durableId="942420416">
    <w:abstractNumId w:val="21"/>
  </w:num>
  <w:num w:numId="14" w16cid:durableId="1038623875">
    <w:abstractNumId w:val="34"/>
  </w:num>
  <w:num w:numId="15" w16cid:durableId="475338893">
    <w:abstractNumId w:val="38"/>
  </w:num>
  <w:num w:numId="16" w16cid:durableId="1699577450">
    <w:abstractNumId w:val="20"/>
  </w:num>
  <w:num w:numId="17" w16cid:durableId="1435632529">
    <w:abstractNumId w:val="28"/>
  </w:num>
  <w:num w:numId="18" w16cid:durableId="218395363">
    <w:abstractNumId w:val="2"/>
  </w:num>
  <w:num w:numId="19" w16cid:durableId="1568031105">
    <w:abstractNumId w:val="3"/>
  </w:num>
  <w:num w:numId="20" w16cid:durableId="1545868710">
    <w:abstractNumId w:val="5"/>
  </w:num>
  <w:num w:numId="21" w16cid:durableId="2068451108">
    <w:abstractNumId w:val="40"/>
  </w:num>
  <w:num w:numId="22" w16cid:durableId="668751412">
    <w:abstractNumId w:val="14"/>
  </w:num>
  <w:num w:numId="23" w16cid:durableId="233316819">
    <w:abstractNumId w:val="15"/>
  </w:num>
  <w:num w:numId="24" w16cid:durableId="1637950454">
    <w:abstractNumId w:val="35"/>
  </w:num>
  <w:num w:numId="25" w16cid:durableId="1357078994">
    <w:abstractNumId w:val="39"/>
  </w:num>
  <w:num w:numId="26" w16cid:durableId="664942494">
    <w:abstractNumId w:val="44"/>
  </w:num>
  <w:num w:numId="27" w16cid:durableId="240335945">
    <w:abstractNumId w:val="16"/>
  </w:num>
  <w:num w:numId="28" w16cid:durableId="2099716046">
    <w:abstractNumId w:val="42"/>
  </w:num>
  <w:num w:numId="29" w16cid:durableId="1657539193">
    <w:abstractNumId w:val="27"/>
  </w:num>
  <w:num w:numId="30" w16cid:durableId="2094472591">
    <w:abstractNumId w:val="43"/>
  </w:num>
  <w:num w:numId="31" w16cid:durableId="2115321138">
    <w:abstractNumId w:val="22"/>
  </w:num>
  <w:num w:numId="32" w16cid:durableId="19819564">
    <w:abstractNumId w:val="37"/>
  </w:num>
  <w:num w:numId="33" w16cid:durableId="1057318113">
    <w:abstractNumId w:val="4"/>
  </w:num>
  <w:num w:numId="34" w16cid:durableId="34159085">
    <w:abstractNumId w:val="0"/>
  </w:num>
  <w:num w:numId="35" w16cid:durableId="879123696">
    <w:abstractNumId w:val="17"/>
  </w:num>
  <w:num w:numId="36" w16cid:durableId="1134443744">
    <w:abstractNumId w:val="41"/>
  </w:num>
  <w:num w:numId="37" w16cid:durableId="1316060884">
    <w:abstractNumId w:val="31"/>
  </w:num>
  <w:num w:numId="38" w16cid:durableId="495614464">
    <w:abstractNumId w:val="25"/>
  </w:num>
  <w:num w:numId="39" w16cid:durableId="2032103492">
    <w:abstractNumId w:val="36"/>
  </w:num>
  <w:num w:numId="40" w16cid:durableId="248344377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628"/>
    <w:rsid w:val="000040E8"/>
    <w:rsid w:val="000052C4"/>
    <w:rsid w:val="00007B0B"/>
    <w:rsid w:val="00007B6E"/>
    <w:rsid w:val="00014BBD"/>
    <w:rsid w:val="00017018"/>
    <w:rsid w:val="00017521"/>
    <w:rsid w:val="00020AE7"/>
    <w:rsid w:val="00024F25"/>
    <w:rsid w:val="0003019B"/>
    <w:rsid w:val="000306AF"/>
    <w:rsid w:val="00031CCB"/>
    <w:rsid w:val="00033E65"/>
    <w:rsid w:val="0003446B"/>
    <w:rsid w:val="0004130C"/>
    <w:rsid w:val="000458BA"/>
    <w:rsid w:val="00045FE5"/>
    <w:rsid w:val="0004717D"/>
    <w:rsid w:val="000514A6"/>
    <w:rsid w:val="00053A69"/>
    <w:rsid w:val="0005636A"/>
    <w:rsid w:val="00056C49"/>
    <w:rsid w:val="00060380"/>
    <w:rsid w:val="00063680"/>
    <w:rsid w:val="000638AF"/>
    <w:rsid w:val="00065AB3"/>
    <w:rsid w:val="000707EB"/>
    <w:rsid w:val="00071F3D"/>
    <w:rsid w:val="00071F58"/>
    <w:rsid w:val="000753B2"/>
    <w:rsid w:val="00080CFF"/>
    <w:rsid w:val="00081746"/>
    <w:rsid w:val="00081754"/>
    <w:rsid w:val="000856ED"/>
    <w:rsid w:val="000865CC"/>
    <w:rsid w:val="000912FD"/>
    <w:rsid w:val="00091412"/>
    <w:rsid w:val="00093873"/>
    <w:rsid w:val="00093E8D"/>
    <w:rsid w:val="000A4115"/>
    <w:rsid w:val="000A4E0D"/>
    <w:rsid w:val="000A5033"/>
    <w:rsid w:val="000A569F"/>
    <w:rsid w:val="000A7734"/>
    <w:rsid w:val="000A77A4"/>
    <w:rsid w:val="000B071E"/>
    <w:rsid w:val="000B17C9"/>
    <w:rsid w:val="000B31F0"/>
    <w:rsid w:val="000B4C0D"/>
    <w:rsid w:val="000B5003"/>
    <w:rsid w:val="000B73E1"/>
    <w:rsid w:val="000C0004"/>
    <w:rsid w:val="000C357E"/>
    <w:rsid w:val="000C4CB4"/>
    <w:rsid w:val="000C5EC6"/>
    <w:rsid w:val="000D7134"/>
    <w:rsid w:val="000D78B3"/>
    <w:rsid w:val="000E2597"/>
    <w:rsid w:val="000E3DD1"/>
    <w:rsid w:val="000E7AEB"/>
    <w:rsid w:val="000F07CA"/>
    <w:rsid w:val="000F5414"/>
    <w:rsid w:val="000F6C95"/>
    <w:rsid w:val="000F7036"/>
    <w:rsid w:val="000F762F"/>
    <w:rsid w:val="00101A88"/>
    <w:rsid w:val="00107006"/>
    <w:rsid w:val="001102CE"/>
    <w:rsid w:val="00114AD6"/>
    <w:rsid w:val="0011529C"/>
    <w:rsid w:val="0011541E"/>
    <w:rsid w:val="00115903"/>
    <w:rsid w:val="00116980"/>
    <w:rsid w:val="00117DAB"/>
    <w:rsid w:val="00132305"/>
    <w:rsid w:val="00137DB2"/>
    <w:rsid w:val="00141148"/>
    <w:rsid w:val="00141E35"/>
    <w:rsid w:val="00147945"/>
    <w:rsid w:val="001546DF"/>
    <w:rsid w:val="00157ED8"/>
    <w:rsid w:val="0016142C"/>
    <w:rsid w:val="001627F7"/>
    <w:rsid w:val="00163A58"/>
    <w:rsid w:val="001644AA"/>
    <w:rsid w:val="00167C24"/>
    <w:rsid w:val="00172AB3"/>
    <w:rsid w:val="00174A31"/>
    <w:rsid w:val="00176F6B"/>
    <w:rsid w:val="001770B4"/>
    <w:rsid w:val="0018039D"/>
    <w:rsid w:val="00184D9B"/>
    <w:rsid w:val="001855B0"/>
    <w:rsid w:val="00194115"/>
    <w:rsid w:val="0019487B"/>
    <w:rsid w:val="00194E7B"/>
    <w:rsid w:val="00195BCD"/>
    <w:rsid w:val="001974F7"/>
    <w:rsid w:val="001B21C0"/>
    <w:rsid w:val="001B2B7A"/>
    <w:rsid w:val="001B3127"/>
    <w:rsid w:val="001B42A9"/>
    <w:rsid w:val="001B49E7"/>
    <w:rsid w:val="001B4F06"/>
    <w:rsid w:val="001C44BE"/>
    <w:rsid w:val="001C49AA"/>
    <w:rsid w:val="001C699E"/>
    <w:rsid w:val="001D0BF2"/>
    <w:rsid w:val="001D3899"/>
    <w:rsid w:val="001D3D50"/>
    <w:rsid w:val="001D3FCB"/>
    <w:rsid w:val="001D40ED"/>
    <w:rsid w:val="001D70D0"/>
    <w:rsid w:val="001E2663"/>
    <w:rsid w:val="001E2785"/>
    <w:rsid w:val="001E3A87"/>
    <w:rsid w:val="001E43EB"/>
    <w:rsid w:val="001F0060"/>
    <w:rsid w:val="001F0901"/>
    <w:rsid w:val="001F0CB8"/>
    <w:rsid w:val="001F0E00"/>
    <w:rsid w:val="001F0F83"/>
    <w:rsid w:val="001F2BDF"/>
    <w:rsid w:val="001F4C50"/>
    <w:rsid w:val="001F7648"/>
    <w:rsid w:val="00201099"/>
    <w:rsid w:val="00201346"/>
    <w:rsid w:val="002015C9"/>
    <w:rsid w:val="00201C65"/>
    <w:rsid w:val="00202C90"/>
    <w:rsid w:val="00203797"/>
    <w:rsid w:val="00203BB2"/>
    <w:rsid w:val="00203F49"/>
    <w:rsid w:val="002044A6"/>
    <w:rsid w:val="002105E8"/>
    <w:rsid w:val="002113D9"/>
    <w:rsid w:val="00211519"/>
    <w:rsid w:val="00211662"/>
    <w:rsid w:val="00213BAA"/>
    <w:rsid w:val="0021470A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09DE"/>
    <w:rsid w:val="0023179D"/>
    <w:rsid w:val="00233AF4"/>
    <w:rsid w:val="002363DA"/>
    <w:rsid w:val="002413C1"/>
    <w:rsid w:val="002418AF"/>
    <w:rsid w:val="002418DB"/>
    <w:rsid w:val="00244463"/>
    <w:rsid w:val="002466CC"/>
    <w:rsid w:val="002467FC"/>
    <w:rsid w:val="00246A5E"/>
    <w:rsid w:val="0025074E"/>
    <w:rsid w:val="0025146B"/>
    <w:rsid w:val="0025158E"/>
    <w:rsid w:val="0025357A"/>
    <w:rsid w:val="002566BD"/>
    <w:rsid w:val="00264C1C"/>
    <w:rsid w:val="00265506"/>
    <w:rsid w:val="00265F80"/>
    <w:rsid w:val="00270E3D"/>
    <w:rsid w:val="002778F6"/>
    <w:rsid w:val="0028118D"/>
    <w:rsid w:val="002831C0"/>
    <w:rsid w:val="0029097F"/>
    <w:rsid w:val="0029126A"/>
    <w:rsid w:val="00293BC3"/>
    <w:rsid w:val="00297965"/>
    <w:rsid w:val="002A0BD5"/>
    <w:rsid w:val="002A33D0"/>
    <w:rsid w:val="002A3AF8"/>
    <w:rsid w:val="002B0B4E"/>
    <w:rsid w:val="002B1AD0"/>
    <w:rsid w:val="002B30F9"/>
    <w:rsid w:val="002B37A9"/>
    <w:rsid w:val="002B3BF5"/>
    <w:rsid w:val="002C3AA0"/>
    <w:rsid w:val="002D0839"/>
    <w:rsid w:val="002E1EE3"/>
    <w:rsid w:val="002E2161"/>
    <w:rsid w:val="002E2DC3"/>
    <w:rsid w:val="002E41EA"/>
    <w:rsid w:val="002E599E"/>
    <w:rsid w:val="002E6874"/>
    <w:rsid w:val="002E77AA"/>
    <w:rsid w:val="002F0754"/>
    <w:rsid w:val="002F07BD"/>
    <w:rsid w:val="002F0A05"/>
    <w:rsid w:val="002F1644"/>
    <w:rsid w:val="002F542E"/>
    <w:rsid w:val="002F62CC"/>
    <w:rsid w:val="002F73CB"/>
    <w:rsid w:val="00303175"/>
    <w:rsid w:val="00304201"/>
    <w:rsid w:val="00305EEC"/>
    <w:rsid w:val="0031275A"/>
    <w:rsid w:val="003204D1"/>
    <w:rsid w:val="00321727"/>
    <w:rsid w:val="003225E4"/>
    <w:rsid w:val="00324D2C"/>
    <w:rsid w:val="00326CD3"/>
    <w:rsid w:val="00327A21"/>
    <w:rsid w:val="003306FA"/>
    <w:rsid w:val="003345F0"/>
    <w:rsid w:val="00341B46"/>
    <w:rsid w:val="003453C2"/>
    <w:rsid w:val="00345E17"/>
    <w:rsid w:val="00346B3E"/>
    <w:rsid w:val="003519AE"/>
    <w:rsid w:val="003520E3"/>
    <w:rsid w:val="00352514"/>
    <w:rsid w:val="00352FE6"/>
    <w:rsid w:val="0035365F"/>
    <w:rsid w:val="00362395"/>
    <w:rsid w:val="00362D47"/>
    <w:rsid w:val="003702ED"/>
    <w:rsid w:val="00370B36"/>
    <w:rsid w:val="003739D1"/>
    <w:rsid w:val="003744B5"/>
    <w:rsid w:val="0038037F"/>
    <w:rsid w:val="003826A1"/>
    <w:rsid w:val="00382D46"/>
    <w:rsid w:val="00382E37"/>
    <w:rsid w:val="00385705"/>
    <w:rsid w:val="003867D4"/>
    <w:rsid w:val="00397133"/>
    <w:rsid w:val="00397D02"/>
    <w:rsid w:val="003A0DCC"/>
    <w:rsid w:val="003A15E4"/>
    <w:rsid w:val="003A2069"/>
    <w:rsid w:val="003A2877"/>
    <w:rsid w:val="003A459D"/>
    <w:rsid w:val="003A621A"/>
    <w:rsid w:val="003B0144"/>
    <w:rsid w:val="003B0EE8"/>
    <w:rsid w:val="003B1257"/>
    <w:rsid w:val="003B2705"/>
    <w:rsid w:val="003B290C"/>
    <w:rsid w:val="003B6F13"/>
    <w:rsid w:val="003B7284"/>
    <w:rsid w:val="003B7A22"/>
    <w:rsid w:val="003B7DC6"/>
    <w:rsid w:val="003C136F"/>
    <w:rsid w:val="003C19F4"/>
    <w:rsid w:val="003C4628"/>
    <w:rsid w:val="003D3275"/>
    <w:rsid w:val="003E49DE"/>
    <w:rsid w:val="003E5087"/>
    <w:rsid w:val="003E590E"/>
    <w:rsid w:val="003E78E4"/>
    <w:rsid w:val="003F1370"/>
    <w:rsid w:val="003F2C3F"/>
    <w:rsid w:val="003F53B8"/>
    <w:rsid w:val="003F6AA5"/>
    <w:rsid w:val="003F6B69"/>
    <w:rsid w:val="004002A5"/>
    <w:rsid w:val="004004E2"/>
    <w:rsid w:val="00404DA0"/>
    <w:rsid w:val="004056DD"/>
    <w:rsid w:val="00405CAD"/>
    <w:rsid w:val="00410E7F"/>
    <w:rsid w:val="00416493"/>
    <w:rsid w:val="004173AD"/>
    <w:rsid w:val="004177B7"/>
    <w:rsid w:val="00417DFA"/>
    <w:rsid w:val="00421B9F"/>
    <w:rsid w:val="004259CD"/>
    <w:rsid w:val="00425F5B"/>
    <w:rsid w:val="00427885"/>
    <w:rsid w:val="00431001"/>
    <w:rsid w:val="00431049"/>
    <w:rsid w:val="004314A4"/>
    <w:rsid w:val="004328B6"/>
    <w:rsid w:val="0043418C"/>
    <w:rsid w:val="00437190"/>
    <w:rsid w:val="00441E51"/>
    <w:rsid w:val="00442619"/>
    <w:rsid w:val="00443BFC"/>
    <w:rsid w:val="004440D0"/>
    <w:rsid w:val="0044440D"/>
    <w:rsid w:val="004446CD"/>
    <w:rsid w:val="0044477A"/>
    <w:rsid w:val="00444D16"/>
    <w:rsid w:val="00451145"/>
    <w:rsid w:val="00451836"/>
    <w:rsid w:val="00452BCD"/>
    <w:rsid w:val="004537C7"/>
    <w:rsid w:val="004538BE"/>
    <w:rsid w:val="00454C8E"/>
    <w:rsid w:val="00455A1E"/>
    <w:rsid w:val="004564E7"/>
    <w:rsid w:val="00460CE3"/>
    <w:rsid w:val="00462B6B"/>
    <w:rsid w:val="00466737"/>
    <w:rsid w:val="00467FD8"/>
    <w:rsid w:val="004707C6"/>
    <w:rsid w:val="00470F11"/>
    <w:rsid w:val="00471FDD"/>
    <w:rsid w:val="004724CA"/>
    <w:rsid w:val="00472AF7"/>
    <w:rsid w:val="00473E08"/>
    <w:rsid w:val="00474373"/>
    <w:rsid w:val="00475F9C"/>
    <w:rsid w:val="00476817"/>
    <w:rsid w:val="00482D2E"/>
    <w:rsid w:val="00485939"/>
    <w:rsid w:val="004868B1"/>
    <w:rsid w:val="00486BAA"/>
    <w:rsid w:val="004872EC"/>
    <w:rsid w:val="004911CA"/>
    <w:rsid w:val="00492012"/>
    <w:rsid w:val="0049426C"/>
    <w:rsid w:val="00494855"/>
    <w:rsid w:val="0049675E"/>
    <w:rsid w:val="004A0FD6"/>
    <w:rsid w:val="004A1A1D"/>
    <w:rsid w:val="004A41EF"/>
    <w:rsid w:val="004A6897"/>
    <w:rsid w:val="004B1975"/>
    <w:rsid w:val="004B2BFC"/>
    <w:rsid w:val="004B2C92"/>
    <w:rsid w:val="004B337F"/>
    <w:rsid w:val="004B47C0"/>
    <w:rsid w:val="004B564C"/>
    <w:rsid w:val="004C0F8C"/>
    <w:rsid w:val="004C567A"/>
    <w:rsid w:val="004C6FC2"/>
    <w:rsid w:val="004D42AC"/>
    <w:rsid w:val="004D61A4"/>
    <w:rsid w:val="004D7268"/>
    <w:rsid w:val="004D7874"/>
    <w:rsid w:val="004E0732"/>
    <w:rsid w:val="004E13E2"/>
    <w:rsid w:val="004E5F93"/>
    <w:rsid w:val="004E7102"/>
    <w:rsid w:val="004F0947"/>
    <w:rsid w:val="004F09DE"/>
    <w:rsid w:val="004F5FE5"/>
    <w:rsid w:val="0050398B"/>
    <w:rsid w:val="00512D7E"/>
    <w:rsid w:val="00513E86"/>
    <w:rsid w:val="00517A69"/>
    <w:rsid w:val="005207AC"/>
    <w:rsid w:val="00520936"/>
    <w:rsid w:val="00521C90"/>
    <w:rsid w:val="0052577A"/>
    <w:rsid w:val="005264CA"/>
    <w:rsid w:val="00526682"/>
    <w:rsid w:val="00527609"/>
    <w:rsid w:val="00530449"/>
    <w:rsid w:val="005357C9"/>
    <w:rsid w:val="00537129"/>
    <w:rsid w:val="00543EE0"/>
    <w:rsid w:val="00545A9F"/>
    <w:rsid w:val="00550B78"/>
    <w:rsid w:val="0055656B"/>
    <w:rsid w:val="00560759"/>
    <w:rsid w:val="00562003"/>
    <w:rsid w:val="00562968"/>
    <w:rsid w:val="00566DD1"/>
    <w:rsid w:val="0057131D"/>
    <w:rsid w:val="00571E60"/>
    <w:rsid w:val="00573F35"/>
    <w:rsid w:val="0057440C"/>
    <w:rsid w:val="0057455C"/>
    <w:rsid w:val="00574F33"/>
    <w:rsid w:val="005752B6"/>
    <w:rsid w:val="00577D09"/>
    <w:rsid w:val="00580A62"/>
    <w:rsid w:val="00580EAC"/>
    <w:rsid w:val="0058401B"/>
    <w:rsid w:val="00586A1A"/>
    <w:rsid w:val="0058700C"/>
    <w:rsid w:val="00587F1A"/>
    <w:rsid w:val="00590F59"/>
    <w:rsid w:val="00592293"/>
    <w:rsid w:val="00592B4F"/>
    <w:rsid w:val="0059433C"/>
    <w:rsid w:val="0059720D"/>
    <w:rsid w:val="00597F70"/>
    <w:rsid w:val="005A0601"/>
    <w:rsid w:val="005A37CB"/>
    <w:rsid w:val="005A3FDB"/>
    <w:rsid w:val="005A5A98"/>
    <w:rsid w:val="005B2642"/>
    <w:rsid w:val="005B2D40"/>
    <w:rsid w:val="005B2E08"/>
    <w:rsid w:val="005B2EA0"/>
    <w:rsid w:val="005B3A47"/>
    <w:rsid w:val="005B4267"/>
    <w:rsid w:val="005C31C8"/>
    <w:rsid w:val="005C48DC"/>
    <w:rsid w:val="005C4B40"/>
    <w:rsid w:val="005C530F"/>
    <w:rsid w:val="005C5F94"/>
    <w:rsid w:val="005C6C38"/>
    <w:rsid w:val="005D19EE"/>
    <w:rsid w:val="005D1DB8"/>
    <w:rsid w:val="005D1F81"/>
    <w:rsid w:val="005D62E1"/>
    <w:rsid w:val="005D73A8"/>
    <w:rsid w:val="005D7E05"/>
    <w:rsid w:val="005E0FB5"/>
    <w:rsid w:val="005E11F6"/>
    <w:rsid w:val="005E3B38"/>
    <w:rsid w:val="005E40C4"/>
    <w:rsid w:val="005E689E"/>
    <w:rsid w:val="005E71E4"/>
    <w:rsid w:val="005E782F"/>
    <w:rsid w:val="005F0785"/>
    <w:rsid w:val="005F0CFA"/>
    <w:rsid w:val="005F0F06"/>
    <w:rsid w:val="005F36DE"/>
    <w:rsid w:val="005F3BE2"/>
    <w:rsid w:val="005F580D"/>
    <w:rsid w:val="005F5B3D"/>
    <w:rsid w:val="005F60AB"/>
    <w:rsid w:val="005F6DFA"/>
    <w:rsid w:val="005F775D"/>
    <w:rsid w:val="006025EF"/>
    <w:rsid w:val="006027C2"/>
    <w:rsid w:val="006039D3"/>
    <w:rsid w:val="00603E66"/>
    <w:rsid w:val="00606525"/>
    <w:rsid w:val="00606FDF"/>
    <w:rsid w:val="0060762C"/>
    <w:rsid w:val="00607C7B"/>
    <w:rsid w:val="00610EA9"/>
    <w:rsid w:val="0061192D"/>
    <w:rsid w:val="0061280D"/>
    <w:rsid w:val="00615E55"/>
    <w:rsid w:val="00616696"/>
    <w:rsid w:val="00623DAE"/>
    <w:rsid w:val="0062633C"/>
    <w:rsid w:val="00627BC5"/>
    <w:rsid w:val="00630122"/>
    <w:rsid w:val="006347AC"/>
    <w:rsid w:val="00635303"/>
    <w:rsid w:val="00636F91"/>
    <w:rsid w:val="0064073A"/>
    <w:rsid w:val="00645B80"/>
    <w:rsid w:val="00650618"/>
    <w:rsid w:val="00653167"/>
    <w:rsid w:val="00654836"/>
    <w:rsid w:val="006651C6"/>
    <w:rsid w:val="00665660"/>
    <w:rsid w:val="0066571B"/>
    <w:rsid w:val="00665DD5"/>
    <w:rsid w:val="00666511"/>
    <w:rsid w:val="00666E64"/>
    <w:rsid w:val="006734C5"/>
    <w:rsid w:val="0067358F"/>
    <w:rsid w:val="006739F0"/>
    <w:rsid w:val="00676DA0"/>
    <w:rsid w:val="00683D20"/>
    <w:rsid w:val="00683DAD"/>
    <w:rsid w:val="006844F6"/>
    <w:rsid w:val="006917A9"/>
    <w:rsid w:val="00692990"/>
    <w:rsid w:val="00694C67"/>
    <w:rsid w:val="006956CB"/>
    <w:rsid w:val="00697953"/>
    <w:rsid w:val="006A0461"/>
    <w:rsid w:val="006A0BD9"/>
    <w:rsid w:val="006A1645"/>
    <w:rsid w:val="006A23AA"/>
    <w:rsid w:val="006A40CF"/>
    <w:rsid w:val="006A4A65"/>
    <w:rsid w:val="006A5ADB"/>
    <w:rsid w:val="006A6FE4"/>
    <w:rsid w:val="006B110C"/>
    <w:rsid w:val="006B187D"/>
    <w:rsid w:val="006B336E"/>
    <w:rsid w:val="006B73AE"/>
    <w:rsid w:val="006C3206"/>
    <w:rsid w:val="006C5389"/>
    <w:rsid w:val="006C76CF"/>
    <w:rsid w:val="006C77D8"/>
    <w:rsid w:val="006D24F6"/>
    <w:rsid w:val="006D6376"/>
    <w:rsid w:val="006D64F5"/>
    <w:rsid w:val="006D7642"/>
    <w:rsid w:val="006E5C41"/>
    <w:rsid w:val="006E607A"/>
    <w:rsid w:val="006F43DD"/>
    <w:rsid w:val="006F5F01"/>
    <w:rsid w:val="006F6693"/>
    <w:rsid w:val="006F7E92"/>
    <w:rsid w:val="00702A7B"/>
    <w:rsid w:val="00704FA7"/>
    <w:rsid w:val="00706CD3"/>
    <w:rsid w:val="00714224"/>
    <w:rsid w:val="007215F6"/>
    <w:rsid w:val="00722622"/>
    <w:rsid w:val="00722E18"/>
    <w:rsid w:val="0072358A"/>
    <w:rsid w:val="00724E54"/>
    <w:rsid w:val="007254A6"/>
    <w:rsid w:val="0072617C"/>
    <w:rsid w:val="00727DB6"/>
    <w:rsid w:val="00735828"/>
    <w:rsid w:val="007401DC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5635E"/>
    <w:rsid w:val="00757177"/>
    <w:rsid w:val="007606BB"/>
    <w:rsid w:val="007621E1"/>
    <w:rsid w:val="00762AC1"/>
    <w:rsid w:val="0076396F"/>
    <w:rsid w:val="00764060"/>
    <w:rsid w:val="007641C2"/>
    <w:rsid w:val="00765530"/>
    <w:rsid w:val="00767088"/>
    <w:rsid w:val="00767EC9"/>
    <w:rsid w:val="00773157"/>
    <w:rsid w:val="00773863"/>
    <w:rsid w:val="00774800"/>
    <w:rsid w:val="00775D77"/>
    <w:rsid w:val="00776E55"/>
    <w:rsid w:val="007773B0"/>
    <w:rsid w:val="00777ED7"/>
    <w:rsid w:val="00781C1A"/>
    <w:rsid w:val="00781FEC"/>
    <w:rsid w:val="00782831"/>
    <w:rsid w:val="00782E76"/>
    <w:rsid w:val="00785A53"/>
    <w:rsid w:val="0078722D"/>
    <w:rsid w:val="00797A0D"/>
    <w:rsid w:val="007A4A68"/>
    <w:rsid w:val="007A50E3"/>
    <w:rsid w:val="007A6F41"/>
    <w:rsid w:val="007B0412"/>
    <w:rsid w:val="007B1BEB"/>
    <w:rsid w:val="007B206D"/>
    <w:rsid w:val="007B234B"/>
    <w:rsid w:val="007B5A77"/>
    <w:rsid w:val="007C0367"/>
    <w:rsid w:val="007C3254"/>
    <w:rsid w:val="007D4196"/>
    <w:rsid w:val="007D5CD5"/>
    <w:rsid w:val="007D7E4D"/>
    <w:rsid w:val="007E14A0"/>
    <w:rsid w:val="007E4B8F"/>
    <w:rsid w:val="007E4EB2"/>
    <w:rsid w:val="007F245B"/>
    <w:rsid w:val="007F3013"/>
    <w:rsid w:val="007F3C82"/>
    <w:rsid w:val="007F51E4"/>
    <w:rsid w:val="007F53FA"/>
    <w:rsid w:val="007F68E6"/>
    <w:rsid w:val="008015ED"/>
    <w:rsid w:val="00801784"/>
    <w:rsid w:val="00803418"/>
    <w:rsid w:val="008126C7"/>
    <w:rsid w:val="00813D45"/>
    <w:rsid w:val="008267F3"/>
    <w:rsid w:val="0082688A"/>
    <w:rsid w:val="00826F7C"/>
    <w:rsid w:val="00833E90"/>
    <w:rsid w:val="0084116C"/>
    <w:rsid w:val="00841801"/>
    <w:rsid w:val="00842BBB"/>
    <w:rsid w:val="008467DC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1315"/>
    <w:rsid w:val="00872784"/>
    <w:rsid w:val="00872B77"/>
    <w:rsid w:val="00875106"/>
    <w:rsid w:val="008757D5"/>
    <w:rsid w:val="00875E63"/>
    <w:rsid w:val="008767C8"/>
    <w:rsid w:val="0088504C"/>
    <w:rsid w:val="00887EB9"/>
    <w:rsid w:val="0089033D"/>
    <w:rsid w:val="008913B9"/>
    <w:rsid w:val="008A16AA"/>
    <w:rsid w:val="008A34A9"/>
    <w:rsid w:val="008A7B2A"/>
    <w:rsid w:val="008B2128"/>
    <w:rsid w:val="008B2E03"/>
    <w:rsid w:val="008B4646"/>
    <w:rsid w:val="008B5585"/>
    <w:rsid w:val="008B6924"/>
    <w:rsid w:val="008C0234"/>
    <w:rsid w:val="008C0FC0"/>
    <w:rsid w:val="008C1C57"/>
    <w:rsid w:val="008C21EA"/>
    <w:rsid w:val="008C338A"/>
    <w:rsid w:val="008C4499"/>
    <w:rsid w:val="008C5662"/>
    <w:rsid w:val="008C5E04"/>
    <w:rsid w:val="008C5FED"/>
    <w:rsid w:val="008D23CB"/>
    <w:rsid w:val="008D2F1B"/>
    <w:rsid w:val="008D44F3"/>
    <w:rsid w:val="008D556D"/>
    <w:rsid w:val="008D5D62"/>
    <w:rsid w:val="008D7A5E"/>
    <w:rsid w:val="008E22B4"/>
    <w:rsid w:val="008E26C5"/>
    <w:rsid w:val="008F05C0"/>
    <w:rsid w:val="008F12F0"/>
    <w:rsid w:val="008F2CC9"/>
    <w:rsid w:val="008F36E1"/>
    <w:rsid w:val="008F4A39"/>
    <w:rsid w:val="0090070D"/>
    <w:rsid w:val="00900A31"/>
    <w:rsid w:val="009013DC"/>
    <w:rsid w:val="00901658"/>
    <w:rsid w:val="00903762"/>
    <w:rsid w:val="00906EBE"/>
    <w:rsid w:val="009146A7"/>
    <w:rsid w:val="00916D33"/>
    <w:rsid w:val="00920940"/>
    <w:rsid w:val="00921640"/>
    <w:rsid w:val="00925A98"/>
    <w:rsid w:val="009263B8"/>
    <w:rsid w:val="00927315"/>
    <w:rsid w:val="00930209"/>
    <w:rsid w:val="009303BB"/>
    <w:rsid w:val="0093110F"/>
    <w:rsid w:val="00934367"/>
    <w:rsid w:val="009365C8"/>
    <w:rsid w:val="009413BE"/>
    <w:rsid w:val="00941B71"/>
    <w:rsid w:val="0094359A"/>
    <w:rsid w:val="0094689C"/>
    <w:rsid w:val="00946A98"/>
    <w:rsid w:val="0094714A"/>
    <w:rsid w:val="00947585"/>
    <w:rsid w:val="00947BE4"/>
    <w:rsid w:val="009505A0"/>
    <w:rsid w:val="009508F8"/>
    <w:rsid w:val="00950A2F"/>
    <w:rsid w:val="009513C5"/>
    <w:rsid w:val="00952181"/>
    <w:rsid w:val="009525B4"/>
    <w:rsid w:val="00953408"/>
    <w:rsid w:val="00957615"/>
    <w:rsid w:val="00957BA2"/>
    <w:rsid w:val="00957E2E"/>
    <w:rsid w:val="00962F10"/>
    <w:rsid w:val="00966BCB"/>
    <w:rsid w:val="00967374"/>
    <w:rsid w:val="009676A6"/>
    <w:rsid w:val="00971659"/>
    <w:rsid w:val="00975354"/>
    <w:rsid w:val="0098255F"/>
    <w:rsid w:val="0099096F"/>
    <w:rsid w:val="00994260"/>
    <w:rsid w:val="00994C4F"/>
    <w:rsid w:val="00995A15"/>
    <w:rsid w:val="009A5BDD"/>
    <w:rsid w:val="009A7561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3BC3"/>
    <w:rsid w:val="009E53FD"/>
    <w:rsid w:val="009F0FBB"/>
    <w:rsid w:val="009F1E19"/>
    <w:rsid w:val="009F2440"/>
    <w:rsid w:val="009F51E0"/>
    <w:rsid w:val="009F68A2"/>
    <w:rsid w:val="009F79D0"/>
    <w:rsid w:val="00A05F0E"/>
    <w:rsid w:val="00A12979"/>
    <w:rsid w:val="00A14082"/>
    <w:rsid w:val="00A14DD4"/>
    <w:rsid w:val="00A15AE5"/>
    <w:rsid w:val="00A22AE5"/>
    <w:rsid w:val="00A26164"/>
    <w:rsid w:val="00A30DDF"/>
    <w:rsid w:val="00A31A80"/>
    <w:rsid w:val="00A323A7"/>
    <w:rsid w:val="00A32D18"/>
    <w:rsid w:val="00A35677"/>
    <w:rsid w:val="00A455D7"/>
    <w:rsid w:val="00A52BCD"/>
    <w:rsid w:val="00A53C10"/>
    <w:rsid w:val="00A617A3"/>
    <w:rsid w:val="00A63E56"/>
    <w:rsid w:val="00A64B14"/>
    <w:rsid w:val="00A665B4"/>
    <w:rsid w:val="00A66782"/>
    <w:rsid w:val="00A74253"/>
    <w:rsid w:val="00A754B7"/>
    <w:rsid w:val="00A80B3F"/>
    <w:rsid w:val="00A82A10"/>
    <w:rsid w:val="00A82E43"/>
    <w:rsid w:val="00A841F0"/>
    <w:rsid w:val="00A8545A"/>
    <w:rsid w:val="00A86B44"/>
    <w:rsid w:val="00A87A29"/>
    <w:rsid w:val="00A87FEC"/>
    <w:rsid w:val="00A93B82"/>
    <w:rsid w:val="00A94ED4"/>
    <w:rsid w:val="00A95EDB"/>
    <w:rsid w:val="00A96BB7"/>
    <w:rsid w:val="00AA0950"/>
    <w:rsid w:val="00AA1475"/>
    <w:rsid w:val="00AA5317"/>
    <w:rsid w:val="00AB6F7E"/>
    <w:rsid w:val="00AB7E4C"/>
    <w:rsid w:val="00AC02C6"/>
    <w:rsid w:val="00AC0A06"/>
    <w:rsid w:val="00AC200B"/>
    <w:rsid w:val="00AC2AE7"/>
    <w:rsid w:val="00AC3C27"/>
    <w:rsid w:val="00AC4B90"/>
    <w:rsid w:val="00AC525C"/>
    <w:rsid w:val="00AD5CEB"/>
    <w:rsid w:val="00AE11AA"/>
    <w:rsid w:val="00AE20EC"/>
    <w:rsid w:val="00AE2A36"/>
    <w:rsid w:val="00AE3034"/>
    <w:rsid w:val="00AE5185"/>
    <w:rsid w:val="00AE5218"/>
    <w:rsid w:val="00AE5BD1"/>
    <w:rsid w:val="00AF434F"/>
    <w:rsid w:val="00AF579F"/>
    <w:rsid w:val="00AF6DA9"/>
    <w:rsid w:val="00B014BD"/>
    <w:rsid w:val="00B02A25"/>
    <w:rsid w:val="00B0375F"/>
    <w:rsid w:val="00B14060"/>
    <w:rsid w:val="00B155B8"/>
    <w:rsid w:val="00B17E53"/>
    <w:rsid w:val="00B26338"/>
    <w:rsid w:val="00B265C9"/>
    <w:rsid w:val="00B32F95"/>
    <w:rsid w:val="00B36B8F"/>
    <w:rsid w:val="00B402F7"/>
    <w:rsid w:val="00B40769"/>
    <w:rsid w:val="00B41041"/>
    <w:rsid w:val="00B418E3"/>
    <w:rsid w:val="00B43392"/>
    <w:rsid w:val="00B45E14"/>
    <w:rsid w:val="00B45FDA"/>
    <w:rsid w:val="00B51C9B"/>
    <w:rsid w:val="00B52D8D"/>
    <w:rsid w:val="00B5385D"/>
    <w:rsid w:val="00B61AD7"/>
    <w:rsid w:val="00B66316"/>
    <w:rsid w:val="00B66A19"/>
    <w:rsid w:val="00B66D19"/>
    <w:rsid w:val="00B67ECD"/>
    <w:rsid w:val="00B70759"/>
    <w:rsid w:val="00B70A79"/>
    <w:rsid w:val="00B7150D"/>
    <w:rsid w:val="00B7498B"/>
    <w:rsid w:val="00B74B9B"/>
    <w:rsid w:val="00B765AC"/>
    <w:rsid w:val="00B77602"/>
    <w:rsid w:val="00B77F06"/>
    <w:rsid w:val="00B80257"/>
    <w:rsid w:val="00B81536"/>
    <w:rsid w:val="00B81F43"/>
    <w:rsid w:val="00B87612"/>
    <w:rsid w:val="00B87ACE"/>
    <w:rsid w:val="00B91402"/>
    <w:rsid w:val="00B9273B"/>
    <w:rsid w:val="00B9481D"/>
    <w:rsid w:val="00B94B53"/>
    <w:rsid w:val="00B95C06"/>
    <w:rsid w:val="00B95EE3"/>
    <w:rsid w:val="00B9798B"/>
    <w:rsid w:val="00BA1050"/>
    <w:rsid w:val="00BA2966"/>
    <w:rsid w:val="00BA333B"/>
    <w:rsid w:val="00BA4C23"/>
    <w:rsid w:val="00BA7146"/>
    <w:rsid w:val="00BB1F82"/>
    <w:rsid w:val="00BB4463"/>
    <w:rsid w:val="00BB5252"/>
    <w:rsid w:val="00BC00CD"/>
    <w:rsid w:val="00BC217B"/>
    <w:rsid w:val="00BC6D83"/>
    <w:rsid w:val="00BC7047"/>
    <w:rsid w:val="00BC715F"/>
    <w:rsid w:val="00BC782D"/>
    <w:rsid w:val="00BD119E"/>
    <w:rsid w:val="00BD1FB4"/>
    <w:rsid w:val="00BD34CD"/>
    <w:rsid w:val="00BD5413"/>
    <w:rsid w:val="00BD5640"/>
    <w:rsid w:val="00BD5EEE"/>
    <w:rsid w:val="00BE0720"/>
    <w:rsid w:val="00BE1944"/>
    <w:rsid w:val="00BE309B"/>
    <w:rsid w:val="00BE6BC0"/>
    <w:rsid w:val="00BE7BB0"/>
    <w:rsid w:val="00BF0C4E"/>
    <w:rsid w:val="00BF19E1"/>
    <w:rsid w:val="00BF3035"/>
    <w:rsid w:val="00BF306C"/>
    <w:rsid w:val="00BF5520"/>
    <w:rsid w:val="00BF7E8C"/>
    <w:rsid w:val="00C0208C"/>
    <w:rsid w:val="00C0346A"/>
    <w:rsid w:val="00C05259"/>
    <w:rsid w:val="00C06D04"/>
    <w:rsid w:val="00C06FD1"/>
    <w:rsid w:val="00C10F9D"/>
    <w:rsid w:val="00C111D6"/>
    <w:rsid w:val="00C12998"/>
    <w:rsid w:val="00C15BF0"/>
    <w:rsid w:val="00C2034C"/>
    <w:rsid w:val="00C2188A"/>
    <w:rsid w:val="00C21C0D"/>
    <w:rsid w:val="00C2319E"/>
    <w:rsid w:val="00C242FC"/>
    <w:rsid w:val="00C25883"/>
    <w:rsid w:val="00C26C57"/>
    <w:rsid w:val="00C305F9"/>
    <w:rsid w:val="00C32004"/>
    <w:rsid w:val="00C32F79"/>
    <w:rsid w:val="00C353E0"/>
    <w:rsid w:val="00C36972"/>
    <w:rsid w:val="00C36D66"/>
    <w:rsid w:val="00C43EB5"/>
    <w:rsid w:val="00C45604"/>
    <w:rsid w:val="00C505E9"/>
    <w:rsid w:val="00C5125D"/>
    <w:rsid w:val="00C56F31"/>
    <w:rsid w:val="00C60A63"/>
    <w:rsid w:val="00C633B2"/>
    <w:rsid w:val="00C63FCE"/>
    <w:rsid w:val="00C65F6B"/>
    <w:rsid w:val="00C6757D"/>
    <w:rsid w:val="00C678C7"/>
    <w:rsid w:val="00C67F7F"/>
    <w:rsid w:val="00C711ED"/>
    <w:rsid w:val="00C712A5"/>
    <w:rsid w:val="00C74521"/>
    <w:rsid w:val="00C80495"/>
    <w:rsid w:val="00C8100F"/>
    <w:rsid w:val="00C81725"/>
    <w:rsid w:val="00C838C2"/>
    <w:rsid w:val="00C838E8"/>
    <w:rsid w:val="00C87BD9"/>
    <w:rsid w:val="00C93949"/>
    <w:rsid w:val="00C94B85"/>
    <w:rsid w:val="00C94CE2"/>
    <w:rsid w:val="00C9609E"/>
    <w:rsid w:val="00CA0143"/>
    <w:rsid w:val="00CA2902"/>
    <w:rsid w:val="00CA447B"/>
    <w:rsid w:val="00CA5079"/>
    <w:rsid w:val="00CA65C2"/>
    <w:rsid w:val="00CA7B20"/>
    <w:rsid w:val="00CB2C54"/>
    <w:rsid w:val="00CB3758"/>
    <w:rsid w:val="00CC084A"/>
    <w:rsid w:val="00CC4F29"/>
    <w:rsid w:val="00CC60A2"/>
    <w:rsid w:val="00CC7419"/>
    <w:rsid w:val="00CD0FBE"/>
    <w:rsid w:val="00CD11E3"/>
    <w:rsid w:val="00CD1748"/>
    <w:rsid w:val="00CD3438"/>
    <w:rsid w:val="00CD595C"/>
    <w:rsid w:val="00CD644C"/>
    <w:rsid w:val="00CD7290"/>
    <w:rsid w:val="00CE029B"/>
    <w:rsid w:val="00CE04B7"/>
    <w:rsid w:val="00CE19C3"/>
    <w:rsid w:val="00CE741C"/>
    <w:rsid w:val="00CE774E"/>
    <w:rsid w:val="00CF1182"/>
    <w:rsid w:val="00CF46C4"/>
    <w:rsid w:val="00CF4F3B"/>
    <w:rsid w:val="00D030F9"/>
    <w:rsid w:val="00D05464"/>
    <w:rsid w:val="00D0697F"/>
    <w:rsid w:val="00D070F9"/>
    <w:rsid w:val="00D136C5"/>
    <w:rsid w:val="00D17A04"/>
    <w:rsid w:val="00D17EB3"/>
    <w:rsid w:val="00D205AA"/>
    <w:rsid w:val="00D2063A"/>
    <w:rsid w:val="00D2175E"/>
    <w:rsid w:val="00D21F68"/>
    <w:rsid w:val="00D23C2B"/>
    <w:rsid w:val="00D23ECA"/>
    <w:rsid w:val="00D25401"/>
    <w:rsid w:val="00D26269"/>
    <w:rsid w:val="00D26C03"/>
    <w:rsid w:val="00D30B16"/>
    <w:rsid w:val="00D32CE9"/>
    <w:rsid w:val="00D32E53"/>
    <w:rsid w:val="00D32ECD"/>
    <w:rsid w:val="00D3412F"/>
    <w:rsid w:val="00D345A9"/>
    <w:rsid w:val="00D35C4C"/>
    <w:rsid w:val="00D407FB"/>
    <w:rsid w:val="00D40BA8"/>
    <w:rsid w:val="00D418D5"/>
    <w:rsid w:val="00D42592"/>
    <w:rsid w:val="00D43DB3"/>
    <w:rsid w:val="00D43FE8"/>
    <w:rsid w:val="00D45527"/>
    <w:rsid w:val="00D46DDB"/>
    <w:rsid w:val="00D53827"/>
    <w:rsid w:val="00D56696"/>
    <w:rsid w:val="00D605A5"/>
    <w:rsid w:val="00D649C9"/>
    <w:rsid w:val="00D64F42"/>
    <w:rsid w:val="00D653F5"/>
    <w:rsid w:val="00D73DD7"/>
    <w:rsid w:val="00D74E8C"/>
    <w:rsid w:val="00D80936"/>
    <w:rsid w:val="00D8247D"/>
    <w:rsid w:val="00D82909"/>
    <w:rsid w:val="00D83C75"/>
    <w:rsid w:val="00D842C7"/>
    <w:rsid w:val="00D85750"/>
    <w:rsid w:val="00D85B4B"/>
    <w:rsid w:val="00D90A18"/>
    <w:rsid w:val="00D90C97"/>
    <w:rsid w:val="00D91E0A"/>
    <w:rsid w:val="00D9634E"/>
    <w:rsid w:val="00DA2D8C"/>
    <w:rsid w:val="00DA47E7"/>
    <w:rsid w:val="00DA550B"/>
    <w:rsid w:val="00DA55EA"/>
    <w:rsid w:val="00DA6A67"/>
    <w:rsid w:val="00DB3EDB"/>
    <w:rsid w:val="00DB4BB4"/>
    <w:rsid w:val="00DB6233"/>
    <w:rsid w:val="00DB7DCC"/>
    <w:rsid w:val="00DC1170"/>
    <w:rsid w:val="00DC48FA"/>
    <w:rsid w:val="00DC7879"/>
    <w:rsid w:val="00DC7BDF"/>
    <w:rsid w:val="00DD0889"/>
    <w:rsid w:val="00DE1E5C"/>
    <w:rsid w:val="00DE36A2"/>
    <w:rsid w:val="00DE3C8D"/>
    <w:rsid w:val="00DE464D"/>
    <w:rsid w:val="00DE4B14"/>
    <w:rsid w:val="00DF0C5B"/>
    <w:rsid w:val="00DF1993"/>
    <w:rsid w:val="00DF40C7"/>
    <w:rsid w:val="00DF546F"/>
    <w:rsid w:val="00DF632A"/>
    <w:rsid w:val="00DF66EB"/>
    <w:rsid w:val="00E015CA"/>
    <w:rsid w:val="00E05F50"/>
    <w:rsid w:val="00E12E26"/>
    <w:rsid w:val="00E15A66"/>
    <w:rsid w:val="00E17985"/>
    <w:rsid w:val="00E24CD9"/>
    <w:rsid w:val="00E259B8"/>
    <w:rsid w:val="00E27C1F"/>
    <w:rsid w:val="00E37DF3"/>
    <w:rsid w:val="00E458D6"/>
    <w:rsid w:val="00E51376"/>
    <w:rsid w:val="00E524AD"/>
    <w:rsid w:val="00E55C1E"/>
    <w:rsid w:val="00E55D79"/>
    <w:rsid w:val="00E577EA"/>
    <w:rsid w:val="00E6099B"/>
    <w:rsid w:val="00E64BFA"/>
    <w:rsid w:val="00E726F4"/>
    <w:rsid w:val="00E73A26"/>
    <w:rsid w:val="00E73B2A"/>
    <w:rsid w:val="00E75B5C"/>
    <w:rsid w:val="00E81F4F"/>
    <w:rsid w:val="00E83048"/>
    <w:rsid w:val="00E832E2"/>
    <w:rsid w:val="00E84F36"/>
    <w:rsid w:val="00E8521D"/>
    <w:rsid w:val="00E8532E"/>
    <w:rsid w:val="00E86610"/>
    <w:rsid w:val="00E8695A"/>
    <w:rsid w:val="00E87255"/>
    <w:rsid w:val="00E90AC0"/>
    <w:rsid w:val="00E9313A"/>
    <w:rsid w:val="00E95231"/>
    <w:rsid w:val="00E95754"/>
    <w:rsid w:val="00E97ECC"/>
    <w:rsid w:val="00EA1465"/>
    <w:rsid w:val="00EA1D19"/>
    <w:rsid w:val="00EA2157"/>
    <w:rsid w:val="00EA3AE1"/>
    <w:rsid w:val="00EA5F7A"/>
    <w:rsid w:val="00EA6D8A"/>
    <w:rsid w:val="00EB47ED"/>
    <w:rsid w:val="00EB5712"/>
    <w:rsid w:val="00EB7C55"/>
    <w:rsid w:val="00EC1622"/>
    <w:rsid w:val="00EC2A53"/>
    <w:rsid w:val="00EC2DC3"/>
    <w:rsid w:val="00EC3108"/>
    <w:rsid w:val="00EC6DCA"/>
    <w:rsid w:val="00ED1131"/>
    <w:rsid w:val="00ED34F4"/>
    <w:rsid w:val="00ED3C7D"/>
    <w:rsid w:val="00ED40BE"/>
    <w:rsid w:val="00ED7CB4"/>
    <w:rsid w:val="00ED7F47"/>
    <w:rsid w:val="00EE0C9E"/>
    <w:rsid w:val="00EE18D2"/>
    <w:rsid w:val="00EE3AA0"/>
    <w:rsid w:val="00EE623B"/>
    <w:rsid w:val="00EF2DA0"/>
    <w:rsid w:val="00F00266"/>
    <w:rsid w:val="00F00639"/>
    <w:rsid w:val="00F0219A"/>
    <w:rsid w:val="00F03103"/>
    <w:rsid w:val="00F07632"/>
    <w:rsid w:val="00F11655"/>
    <w:rsid w:val="00F11C2F"/>
    <w:rsid w:val="00F170E6"/>
    <w:rsid w:val="00F24F00"/>
    <w:rsid w:val="00F26BA9"/>
    <w:rsid w:val="00F327AF"/>
    <w:rsid w:val="00F32904"/>
    <w:rsid w:val="00F341FE"/>
    <w:rsid w:val="00F3577B"/>
    <w:rsid w:val="00F412B5"/>
    <w:rsid w:val="00F44A14"/>
    <w:rsid w:val="00F45A82"/>
    <w:rsid w:val="00F475F8"/>
    <w:rsid w:val="00F50404"/>
    <w:rsid w:val="00F506C5"/>
    <w:rsid w:val="00F52E92"/>
    <w:rsid w:val="00F5341E"/>
    <w:rsid w:val="00F53BC3"/>
    <w:rsid w:val="00F56E04"/>
    <w:rsid w:val="00F5764D"/>
    <w:rsid w:val="00F60511"/>
    <w:rsid w:val="00F60B3E"/>
    <w:rsid w:val="00F61907"/>
    <w:rsid w:val="00F62A17"/>
    <w:rsid w:val="00F65085"/>
    <w:rsid w:val="00F66C23"/>
    <w:rsid w:val="00F6728A"/>
    <w:rsid w:val="00F675E3"/>
    <w:rsid w:val="00F72296"/>
    <w:rsid w:val="00F82159"/>
    <w:rsid w:val="00F854A9"/>
    <w:rsid w:val="00F86974"/>
    <w:rsid w:val="00F86BDD"/>
    <w:rsid w:val="00F87081"/>
    <w:rsid w:val="00F87E4E"/>
    <w:rsid w:val="00F90202"/>
    <w:rsid w:val="00F9177E"/>
    <w:rsid w:val="00F929FA"/>
    <w:rsid w:val="00F94312"/>
    <w:rsid w:val="00FA67E3"/>
    <w:rsid w:val="00FA69B2"/>
    <w:rsid w:val="00FB2517"/>
    <w:rsid w:val="00FB2D63"/>
    <w:rsid w:val="00FB6CBE"/>
    <w:rsid w:val="00FC10AC"/>
    <w:rsid w:val="00FC265B"/>
    <w:rsid w:val="00FC7468"/>
    <w:rsid w:val="00FD1FB8"/>
    <w:rsid w:val="00FD2C79"/>
    <w:rsid w:val="00FD2D91"/>
    <w:rsid w:val="00FD3336"/>
    <w:rsid w:val="00FD7837"/>
    <w:rsid w:val="00FE20C4"/>
    <w:rsid w:val="00FE223E"/>
    <w:rsid w:val="00FE3079"/>
    <w:rsid w:val="00FE37D6"/>
    <w:rsid w:val="00FE3CAD"/>
    <w:rsid w:val="00FE57CD"/>
    <w:rsid w:val="00FE59DB"/>
    <w:rsid w:val="00FF07F8"/>
    <w:rsid w:val="00FF0F27"/>
    <w:rsid w:val="00FF300E"/>
    <w:rsid w:val="00FF37E0"/>
    <w:rsid w:val="00FF4DDB"/>
    <w:rsid w:val="00FF5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E8FAB"/>
  <w15:docId w15:val="{531FD86D-2D00-48FA-BA6F-33B7BCE86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aliases w:val="CW_Lista,Numerowanie,L1,Akapit z listą5,Akapit normalny,List Paragraph,Podsis rysunku,Akapit z listą numerowaną"/>
    <w:basedOn w:val="Normalny"/>
    <w:link w:val="AkapitzlistZnak"/>
    <w:uiPriority w:val="34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259C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B2E08"/>
    <w:rPr>
      <w:color w:val="0000FF"/>
      <w:u w:val="single"/>
    </w:rPr>
  </w:style>
  <w:style w:type="character" w:styleId="Uwydatnienie">
    <w:name w:val="Emphasis"/>
    <w:uiPriority w:val="20"/>
    <w:qFormat/>
    <w:rsid w:val="00C15BF0"/>
    <w:rPr>
      <w:i/>
      <w:iCs/>
    </w:rPr>
  </w:style>
  <w:style w:type="character" w:customStyle="1" w:styleId="alb-s">
    <w:name w:val="a_lb-s"/>
    <w:basedOn w:val="Domylnaczcionkaakapitu"/>
    <w:rsid w:val="00E87255"/>
  </w:style>
  <w:style w:type="paragraph" w:styleId="Lista">
    <w:name w:val="List"/>
    <w:basedOn w:val="Tekstpodstawowy"/>
    <w:rsid w:val="00826F7C"/>
    <w:pPr>
      <w:suppressAutoHyphens/>
      <w:spacing w:after="0" w:line="240" w:lineRule="auto"/>
      <w:ind w:firstLine="0"/>
      <w:jc w:val="center"/>
    </w:pPr>
    <w:rPr>
      <w:rFonts w:ascii="Arial" w:eastAsia="Times New Roman" w:hAnsi="Arial" w:cs="Tahoma"/>
      <w:b/>
      <w:color w:val="0000FF"/>
      <w:sz w:val="24"/>
      <w:szCs w:val="20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Podsis rysunku Znak,Akapit z listą numerowaną Znak"/>
    <w:link w:val="Akapitzlist"/>
    <w:uiPriority w:val="34"/>
    <w:qFormat/>
    <w:rsid w:val="00BC7047"/>
  </w:style>
  <w:style w:type="paragraph" w:styleId="Tekstpodstawowy2">
    <w:name w:val="Body Text 2"/>
    <w:basedOn w:val="Normalny"/>
    <w:link w:val="Tekstpodstawowy2Znak"/>
    <w:uiPriority w:val="99"/>
    <w:unhideWhenUsed/>
    <w:rsid w:val="004173A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173AD"/>
  </w:style>
  <w:style w:type="paragraph" w:styleId="Tekstkomentarza">
    <w:name w:val="annotation text"/>
    <w:basedOn w:val="Normalny"/>
    <w:link w:val="TekstkomentarzaZnak"/>
    <w:uiPriority w:val="99"/>
    <w:unhideWhenUsed/>
    <w:rsid w:val="002363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63D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406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0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0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0D7FC-5362-4DB7-A21C-76E18168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20</Pages>
  <Words>7673</Words>
  <Characters>46042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Kopczyński Wojciech</cp:lastModifiedBy>
  <cp:revision>72</cp:revision>
  <cp:lastPrinted>2017-01-07T18:18:00Z</cp:lastPrinted>
  <dcterms:created xsi:type="dcterms:W3CDTF">2021-10-25T04:58:00Z</dcterms:created>
  <dcterms:modified xsi:type="dcterms:W3CDTF">2024-07-03T07:56:00Z</dcterms:modified>
</cp:coreProperties>
</file>