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5D2E4" w14:textId="51B287A3" w:rsidR="00315E9B" w:rsidRDefault="00315E9B" w:rsidP="000B6481">
      <w:pPr>
        <w:shd w:val="clear" w:color="auto" w:fill="D9E2F3" w:themeFill="accent1" w:themeFillTint="33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B7C9A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DB85EEE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E35269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DD58F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A9E46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CAB1402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A2B8876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31EFAE7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486D1E" w14:textId="52476704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AKTUALNOŚCI INFORMACJI ZAWARTYCH W OŚWIADCZENIU, O  KTÓRYM MOWA W ART. 125 UST. 1 PZP W ZAKRESIE PODSTAW WYKLUCZENIA Z POSTĘPOWANIA</w:t>
      </w:r>
    </w:p>
    <w:p w14:paraId="338F09B7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7487F3" w14:textId="6A4F32D6" w:rsidR="00315E9B" w:rsidRPr="008C12F1" w:rsidRDefault="00315E9B" w:rsidP="00315E9B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0B6481">
        <w:rPr>
          <w:rFonts w:ascii="Cambria" w:hAnsi="Cambria" w:cs="Arial"/>
          <w:b/>
          <w:sz w:val="22"/>
          <w:szCs w:val="22"/>
        </w:rPr>
        <w:t>SP ZOZ MSWiA w Zielonej Górze</w:t>
      </w:r>
      <w:r w:rsidR="007C4AD4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</w:t>
      </w:r>
      <w:r w:rsidR="000F2200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0B6481">
        <w:rPr>
          <w:rFonts w:ascii="Cambria" w:hAnsi="Cambria" w:cs="Arial"/>
          <w:bCs/>
          <w:sz w:val="22"/>
          <w:szCs w:val="22"/>
        </w:rPr>
        <w:t>PZP</w:t>
      </w:r>
      <w:r w:rsidR="00BF6BDE" w:rsidRPr="007C7C81">
        <w:rPr>
          <w:rFonts w:ascii="Cambria" w:hAnsi="Cambria"/>
          <w:sz w:val="21"/>
          <w:szCs w:val="21"/>
        </w:rPr>
        <w:t xml:space="preserve"> </w:t>
      </w:r>
      <w:r w:rsidR="00BF6BDE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na</w:t>
      </w:r>
      <w:r w:rsidR="000B6481">
        <w:rPr>
          <w:rFonts w:ascii="Cambria" w:hAnsi="Cambria" w:cs="Arial"/>
          <w:bCs/>
          <w:sz w:val="22"/>
          <w:szCs w:val="22"/>
        </w:rPr>
        <w:t xml:space="preserve"> </w:t>
      </w:r>
      <w:r w:rsidR="000B6481" w:rsidRPr="000B6481">
        <w:rPr>
          <w:rFonts w:ascii="Cambria" w:hAnsi="Cambria" w:cs="Arial"/>
          <w:b/>
          <w:bCs/>
          <w:sz w:val="22"/>
          <w:szCs w:val="22"/>
        </w:rPr>
        <w:t>„Przebudowa I piętra budynku A w SP ZOZ MSWiA</w:t>
      </w:r>
      <w:r w:rsidR="000B6481" w:rsidRPr="000B6481">
        <w:rPr>
          <w:rFonts w:ascii="Cambria" w:hAnsi="Cambria" w:cs="Arial"/>
          <w:bCs/>
          <w:sz w:val="22"/>
          <w:szCs w:val="22"/>
        </w:rPr>
        <w:t>”</w:t>
      </w:r>
      <w:r w:rsidR="000B6481">
        <w:rPr>
          <w:rFonts w:ascii="Cambria" w:hAnsi="Cambria" w:cs="Arial"/>
          <w:bCs/>
          <w:sz w:val="22"/>
          <w:szCs w:val="22"/>
        </w:rPr>
        <w:t>,</w:t>
      </w:r>
    </w:p>
    <w:bookmarkEnd w:id="0"/>
    <w:p w14:paraId="5277EB14" w14:textId="7B5E3439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0B6481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</w:t>
      </w:r>
    </w:p>
    <w:p w14:paraId="66536520" w14:textId="5F9F6925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0B6481">
        <w:rPr>
          <w:rFonts w:ascii="Cambria" w:hAnsi="Cambria" w:cs="Arial"/>
          <w:bCs/>
          <w:sz w:val="22"/>
          <w:szCs w:val="22"/>
        </w:rPr>
        <w:t>: 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</w:t>
      </w:r>
    </w:p>
    <w:p w14:paraId="58BC8397" w14:textId="77777777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</w:t>
      </w:r>
      <w:r w:rsidR="00D1068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PZP przedłożonym wraz z ofertą są aktualne w zakresie podstaw wykluczenia z postępowania określonych w:</w:t>
      </w:r>
    </w:p>
    <w:p w14:paraId="53112E17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55221A5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D7554D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1858A03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D7554D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1B0660EE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EC137DE" w14:textId="01918DBB" w:rsidR="002B0124" w:rsidRPr="00315E9B" w:rsidRDefault="002B0124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FD5D87" w:rsidRPr="00A33EBA">
        <w:rPr>
          <w:rFonts w:ascii="Cambria" w:hAnsi="Cambria" w:cs="Arial"/>
          <w:sz w:val="22"/>
          <w:szCs w:val="22"/>
        </w:rPr>
        <w:t>art. 109 ust. 1 pkt 1 PZP, odnośnie do naruszenia obowiązków dotyczących płatności i opłat lokalnych, o których mowa w ustawie z dnia 12 stycznia 1991 r. o podatkach i opłatach lokalnych (</w:t>
      </w:r>
      <w:r w:rsidR="001B5DCC" w:rsidRPr="001B5DCC">
        <w:rPr>
          <w:rFonts w:ascii="Cambria" w:hAnsi="Cambria" w:cs="Arial"/>
          <w:sz w:val="22"/>
          <w:szCs w:val="22"/>
        </w:rPr>
        <w:t>t.</w:t>
      </w:r>
      <w:r w:rsidR="000B6481">
        <w:rPr>
          <w:rFonts w:ascii="Cambria" w:hAnsi="Cambria" w:cs="Arial"/>
          <w:sz w:val="22"/>
          <w:szCs w:val="22"/>
        </w:rPr>
        <w:t xml:space="preserve"> </w:t>
      </w:r>
      <w:r w:rsidR="001B5DCC" w:rsidRPr="001B5DCC">
        <w:rPr>
          <w:rFonts w:ascii="Cambria" w:hAnsi="Cambria" w:cs="Arial"/>
          <w:sz w:val="22"/>
          <w:szCs w:val="22"/>
        </w:rPr>
        <w:t>j. Dz. U. z 2023 r. poz. 70</w:t>
      </w:r>
      <w:r w:rsidR="007728EA">
        <w:rPr>
          <w:rFonts w:ascii="Cambria" w:hAnsi="Cambria" w:cs="Arial"/>
          <w:sz w:val="22"/>
          <w:szCs w:val="22"/>
        </w:rPr>
        <w:t xml:space="preserve"> </w:t>
      </w:r>
      <w:r w:rsidR="007728EA" w:rsidRPr="000B6481">
        <w:rPr>
          <w:rFonts w:ascii="Cambria" w:hAnsi="Cambria" w:cs="Arial"/>
          <w:sz w:val="22"/>
          <w:szCs w:val="22"/>
        </w:rPr>
        <w:t>ze zm</w:t>
      </w:r>
      <w:r w:rsidR="000B6481">
        <w:rPr>
          <w:rFonts w:ascii="Cambria" w:hAnsi="Cambria" w:cs="Arial"/>
          <w:sz w:val="22"/>
          <w:szCs w:val="22"/>
        </w:rPr>
        <w:t>.</w:t>
      </w:r>
      <w:r w:rsidR="00FD5D87" w:rsidRPr="00A33EBA">
        <w:rPr>
          <w:rFonts w:ascii="Cambria" w:hAnsi="Cambria" w:cs="Arial"/>
          <w:sz w:val="22"/>
          <w:szCs w:val="22"/>
        </w:rPr>
        <w:t>),</w:t>
      </w:r>
    </w:p>
    <w:p w14:paraId="35891C56" w14:textId="4B130F9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</w:t>
      </w:r>
      <w:r w:rsidR="009F6F9D">
        <w:rPr>
          <w:rFonts w:ascii="Cambria" w:hAnsi="Cambria" w:cs="Arial"/>
          <w:sz w:val="22"/>
          <w:szCs w:val="22"/>
        </w:rPr>
        <w:t>,</w:t>
      </w:r>
    </w:p>
    <w:p w14:paraId="59D298F4" w14:textId="6A647D98" w:rsidR="009F6F9D" w:rsidRPr="00315E9B" w:rsidRDefault="009F6F9D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art. 7 ust. 1 pkt 1</w:t>
      </w:r>
      <w:r w:rsidR="00DB252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-</w:t>
      </w:r>
      <w:r w:rsidR="00DB252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3 ustawy z dnia 13 kwietnia 2022 r. o szczególnych rozwiązaniach                         w zakresie przeciwdziałania wspieraniu agresji na Ukrainę oraz służących ochronie bezpieczeństwa narodowego 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>(tj. Dz. U. z 2024 r. poz. 507</w:t>
      </w:r>
      <w:r>
        <w:rPr>
          <w:rFonts w:ascii="Cambria" w:hAnsi="Cambria" w:cs="Arial"/>
          <w:bCs/>
          <w:sz w:val="22"/>
          <w:szCs w:val="22"/>
        </w:rPr>
        <w:t>)</w:t>
      </w:r>
      <w:r w:rsidR="00A11896">
        <w:rPr>
          <w:rFonts w:ascii="Cambria" w:hAnsi="Cambria" w:cs="Arial"/>
          <w:bCs/>
          <w:sz w:val="22"/>
          <w:szCs w:val="22"/>
        </w:rPr>
        <w:t>.</w:t>
      </w:r>
    </w:p>
    <w:p w14:paraId="6810DD2A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6A0190DC" w14:textId="77777777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91F4ABF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08360C6" w14:textId="77777777" w:rsidR="007E634D" w:rsidRDefault="007E634D"/>
    <w:sectPr w:rsidR="007E634D" w:rsidSect="000B6481">
      <w:headerReference w:type="default" r:id="rId8"/>
      <w:footerReference w:type="default" r:id="rId9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5291E4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94CC80A" w16cex:dateUtc="2024-05-15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5291E48" w16cid:durableId="594CC8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228A5" w14:textId="77777777" w:rsidR="000F5433" w:rsidRDefault="000F5433">
      <w:r>
        <w:separator/>
      </w:r>
    </w:p>
  </w:endnote>
  <w:endnote w:type="continuationSeparator" w:id="0">
    <w:p w14:paraId="58E3E929" w14:textId="77777777" w:rsidR="000F5433" w:rsidRDefault="000F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58E5B" w14:textId="77777777" w:rsidR="004E275F" w:rsidRDefault="004E275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F82B650" w14:textId="77777777" w:rsidR="004E275F" w:rsidRDefault="004E275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B699C" w14:textId="77777777" w:rsidR="000F5433" w:rsidRDefault="000F5433">
      <w:r>
        <w:separator/>
      </w:r>
    </w:p>
  </w:footnote>
  <w:footnote w:type="continuationSeparator" w:id="0">
    <w:p w14:paraId="15ACF570" w14:textId="77777777" w:rsidR="000F5433" w:rsidRDefault="000F5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4C5D4" w14:textId="77777777" w:rsidR="004E275F" w:rsidRDefault="00315E9B">
    <w:pPr>
      <w:pStyle w:val="Nagwek"/>
    </w:pPr>
    <w:r>
      <w:t xml:space="preserve"> </w:t>
    </w:r>
  </w:p>
  <w:p w14:paraId="442606CB" w14:textId="77777777" w:rsidR="004E275F" w:rsidRDefault="004E275F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ina Wieczorek (Nadleśnictwo Krosno)">
    <w15:presenceInfo w15:providerId="AD" w15:userId="S::karolina.wieczorek@zielonagora.lasy.gov.pl::8d8fb1a8-feca-4599-bdd2-defa1fcd45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E9B"/>
    <w:rsid w:val="0003469D"/>
    <w:rsid w:val="0006339F"/>
    <w:rsid w:val="00071E91"/>
    <w:rsid w:val="00091E25"/>
    <w:rsid w:val="000A6121"/>
    <w:rsid w:val="000B6481"/>
    <w:rsid w:val="000C5AF5"/>
    <w:rsid w:val="000D0B02"/>
    <w:rsid w:val="000F2200"/>
    <w:rsid w:val="000F51EC"/>
    <w:rsid w:val="000F5433"/>
    <w:rsid w:val="00121DA9"/>
    <w:rsid w:val="001B5DCC"/>
    <w:rsid w:val="00217571"/>
    <w:rsid w:val="002456BE"/>
    <w:rsid w:val="002B0124"/>
    <w:rsid w:val="003007CC"/>
    <w:rsid w:val="00303B4F"/>
    <w:rsid w:val="00315E9B"/>
    <w:rsid w:val="00336A56"/>
    <w:rsid w:val="004C1AF1"/>
    <w:rsid w:val="004E275F"/>
    <w:rsid w:val="005E31C5"/>
    <w:rsid w:val="0066096B"/>
    <w:rsid w:val="00660A70"/>
    <w:rsid w:val="007008DC"/>
    <w:rsid w:val="007400E1"/>
    <w:rsid w:val="007728EA"/>
    <w:rsid w:val="007A172D"/>
    <w:rsid w:val="007C4AD4"/>
    <w:rsid w:val="007E634D"/>
    <w:rsid w:val="00815335"/>
    <w:rsid w:val="008165B6"/>
    <w:rsid w:val="008B3FE0"/>
    <w:rsid w:val="008C12F1"/>
    <w:rsid w:val="0095603E"/>
    <w:rsid w:val="00985781"/>
    <w:rsid w:val="009F6F9D"/>
    <w:rsid w:val="00A11896"/>
    <w:rsid w:val="00A47440"/>
    <w:rsid w:val="00B02DA4"/>
    <w:rsid w:val="00B476BD"/>
    <w:rsid w:val="00BB7C9A"/>
    <w:rsid w:val="00BF17C6"/>
    <w:rsid w:val="00BF6BDE"/>
    <w:rsid w:val="00C27EAA"/>
    <w:rsid w:val="00C544A9"/>
    <w:rsid w:val="00C61E13"/>
    <w:rsid w:val="00C82624"/>
    <w:rsid w:val="00CC0749"/>
    <w:rsid w:val="00D07DAF"/>
    <w:rsid w:val="00D10684"/>
    <w:rsid w:val="00D415DC"/>
    <w:rsid w:val="00D640C2"/>
    <w:rsid w:val="00D7554D"/>
    <w:rsid w:val="00D9016E"/>
    <w:rsid w:val="00DB252C"/>
    <w:rsid w:val="00DE034F"/>
    <w:rsid w:val="00E259D6"/>
    <w:rsid w:val="00E31FC7"/>
    <w:rsid w:val="00E84534"/>
    <w:rsid w:val="00EB279A"/>
    <w:rsid w:val="00ED1565"/>
    <w:rsid w:val="00EE34B0"/>
    <w:rsid w:val="00F22DC4"/>
    <w:rsid w:val="00F22F14"/>
    <w:rsid w:val="00F41C87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0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1AF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AF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0D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C5FB1-79B9-41B0-9866-BE38ADA1D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Lenovo</cp:lastModifiedBy>
  <cp:revision>22</cp:revision>
  <dcterms:created xsi:type="dcterms:W3CDTF">2022-05-09T14:51:00Z</dcterms:created>
  <dcterms:modified xsi:type="dcterms:W3CDTF">2024-08-13T13:07:00Z</dcterms:modified>
</cp:coreProperties>
</file>