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26FE2" w14:textId="7C6ABE92" w:rsidR="009D4CC2" w:rsidRPr="00EE658C" w:rsidRDefault="00A01168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Z</w:t>
      </w:r>
      <w:r w:rsidR="009D4CC2"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ałącznik nr </w:t>
      </w:r>
      <w:r w:rsidR="009F7D63">
        <w:rPr>
          <w:rFonts w:asciiTheme="minorHAnsi" w:hAnsiTheme="minorHAnsi" w:cstheme="minorHAnsi"/>
          <w:b/>
          <w:i/>
          <w:iCs/>
          <w:sz w:val="22"/>
          <w:szCs w:val="22"/>
        </w:rPr>
        <w:t>8</w:t>
      </w:r>
      <w:r w:rsidR="00E3382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9D4CC2"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do </w:t>
      </w:r>
      <w:r w:rsidR="009D4CC2" w:rsidRPr="00422FE9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specyfikacji </w:t>
      </w:r>
      <w:r w:rsidR="006166C4" w:rsidRPr="00507A5D">
        <w:rPr>
          <w:rFonts w:asciiTheme="minorHAnsi" w:hAnsiTheme="minorHAnsi" w:cstheme="minorHAnsi"/>
          <w:b/>
          <w:bCs/>
        </w:rPr>
        <w:t>KG.</w:t>
      </w:r>
      <w:r w:rsidR="006166C4" w:rsidRPr="00507A5D">
        <w:rPr>
          <w:rFonts w:asciiTheme="minorHAnsi" w:hAnsiTheme="minorHAnsi" w:cstheme="minorHAnsi"/>
          <w:b/>
        </w:rPr>
        <w:t>261.6-1/2</w:t>
      </w:r>
      <w:r w:rsidR="005C2772">
        <w:rPr>
          <w:rFonts w:asciiTheme="minorHAnsi" w:hAnsiTheme="minorHAnsi" w:cstheme="minorHAnsi"/>
          <w:b/>
        </w:rPr>
        <w:t>4</w:t>
      </w: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006FC9F" w14:textId="77777777" w:rsidR="00C452A7" w:rsidRPr="00C452A7" w:rsidRDefault="00C452A7" w:rsidP="00C452A7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2B77CBE7" w14:textId="2DA4B122" w:rsidR="00E33823" w:rsidRPr="00905BAE" w:rsidRDefault="00E33823" w:rsidP="00732C37">
      <w:pPr>
        <w:pStyle w:val="Tekstprzypisudolnego"/>
        <w:jc w:val="center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 xml:space="preserve">Klauzula informacyjna RODO dla Wykonawców ubiegających się o udzielenie zamówienia publicznego od Zamawiającego: </w:t>
      </w:r>
      <w:bookmarkStart w:id="0" w:name="_Hlk144738697"/>
      <w:r w:rsidR="00775DE7">
        <w:rPr>
          <w:rFonts w:ascii="Calibri Light" w:hAnsi="Calibri Light" w:cs="Calibri Light"/>
          <w:b/>
          <w:bCs/>
          <w:sz w:val="22"/>
          <w:szCs w:val="22"/>
        </w:rPr>
        <w:t xml:space="preserve">Województwo Małopolskie - </w:t>
      </w:r>
      <w:r w:rsidR="009F7D63" w:rsidRPr="009F7D63">
        <w:rPr>
          <w:rFonts w:ascii="Calibri Light" w:hAnsi="Calibri Light" w:cs="Calibri Light"/>
          <w:b/>
          <w:bCs/>
          <w:sz w:val="22"/>
          <w:szCs w:val="22"/>
        </w:rPr>
        <w:t>Małopolski Zespół Jednostek Edukacyjnych w Nowym Sączu</w:t>
      </w:r>
      <w:bookmarkEnd w:id="0"/>
    </w:p>
    <w:p w14:paraId="2DD63722" w14:textId="77777777" w:rsidR="00E33823" w:rsidRPr="001376F2" w:rsidRDefault="00E33823" w:rsidP="00E33823">
      <w:pPr>
        <w:pStyle w:val="Tekstprzypisudolnego"/>
        <w:spacing w:line="360" w:lineRule="auto"/>
        <w:rPr>
          <w:rFonts w:ascii="Garamond" w:hAnsi="Garamond" w:cs="Arial"/>
          <w:sz w:val="22"/>
          <w:szCs w:val="22"/>
        </w:rPr>
      </w:pPr>
    </w:p>
    <w:p w14:paraId="0E0DE181" w14:textId="77777777" w:rsidR="00E33823" w:rsidRDefault="00E33823" w:rsidP="00E33823">
      <w:pPr>
        <w:spacing w:line="276" w:lineRule="auto"/>
        <w:ind w:firstLine="567"/>
        <w:jc w:val="both"/>
        <w:rPr>
          <w:rFonts w:ascii="Calibri Light" w:hAnsi="Calibri Light" w:cs="Calibri Light"/>
          <w:sz w:val="22"/>
          <w:szCs w:val="22"/>
        </w:rPr>
      </w:pPr>
      <w:r w:rsidRPr="00905BAE">
        <w:rPr>
          <w:rFonts w:ascii="Calibri Light" w:hAnsi="Calibri Light" w:cs="Calibri Light"/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 (Dz. Urz. UE L 119 z 04.05.2016, str. 1</w:t>
      </w:r>
      <w:r>
        <w:rPr>
          <w:rFonts w:ascii="Calibri Light" w:hAnsi="Calibri Light" w:cs="Calibri Light"/>
          <w:sz w:val="22"/>
          <w:szCs w:val="22"/>
        </w:rPr>
        <w:t xml:space="preserve"> ze zm.</w:t>
      </w:r>
      <w:r w:rsidRPr="00905BAE">
        <w:rPr>
          <w:rFonts w:ascii="Calibri Light" w:hAnsi="Calibri Light" w:cs="Calibri Light"/>
          <w:sz w:val="22"/>
          <w:szCs w:val="22"/>
        </w:rPr>
        <w:t xml:space="preserve">), </w:t>
      </w:r>
      <w:r>
        <w:rPr>
          <w:rFonts w:ascii="Calibri Light" w:hAnsi="Calibri Light" w:cs="Calibri Light"/>
          <w:sz w:val="22"/>
          <w:szCs w:val="22"/>
        </w:rPr>
        <w:t xml:space="preserve">w </w:t>
      </w:r>
      <w:r w:rsidRPr="00905BAE">
        <w:rPr>
          <w:rFonts w:ascii="Calibri Light" w:hAnsi="Calibri Light" w:cs="Calibri Light"/>
          <w:sz w:val="22"/>
          <w:szCs w:val="22"/>
        </w:rPr>
        <w:t>dal</w:t>
      </w:r>
      <w:r>
        <w:rPr>
          <w:rFonts w:ascii="Calibri Light" w:hAnsi="Calibri Light" w:cs="Calibri Light"/>
          <w:sz w:val="22"/>
          <w:szCs w:val="22"/>
        </w:rPr>
        <w:t xml:space="preserve">szej części </w:t>
      </w:r>
      <w:proofErr w:type="spellStart"/>
      <w:r>
        <w:rPr>
          <w:rFonts w:ascii="Calibri Light" w:hAnsi="Calibri Light" w:cs="Calibri Light"/>
          <w:sz w:val="22"/>
          <w:szCs w:val="22"/>
        </w:rPr>
        <w:t>jako</w:t>
      </w:r>
      <w:r w:rsidRPr="00905BAE">
        <w:rPr>
          <w:rFonts w:ascii="Calibri Light" w:hAnsi="Calibri Light" w:cs="Calibri Light"/>
          <w:i/>
          <w:iCs/>
          <w:sz w:val="22"/>
          <w:szCs w:val="22"/>
        </w:rPr>
        <w:t>„RODO</w:t>
      </w:r>
      <w:proofErr w:type="spellEnd"/>
      <w:r w:rsidRPr="00905BAE">
        <w:rPr>
          <w:rFonts w:ascii="Calibri Light" w:hAnsi="Calibri Light" w:cs="Calibri Light"/>
          <w:i/>
          <w:iCs/>
          <w:sz w:val="22"/>
          <w:szCs w:val="22"/>
        </w:rPr>
        <w:t>”</w:t>
      </w:r>
      <w:r w:rsidRPr="00905BAE">
        <w:rPr>
          <w:rFonts w:ascii="Calibri Light" w:hAnsi="Calibri Light" w:cs="Calibri Light"/>
          <w:sz w:val="22"/>
          <w:szCs w:val="22"/>
        </w:rPr>
        <w:t>, informuj</w:t>
      </w:r>
      <w:r>
        <w:rPr>
          <w:rFonts w:ascii="Calibri Light" w:hAnsi="Calibri Light" w:cs="Calibri Light"/>
          <w:sz w:val="22"/>
          <w:szCs w:val="22"/>
        </w:rPr>
        <w:t>emy</w:t>
      </w:r>
      <w:r w:rsidRPr="00905BAE">
        <w:rPr>
          <w:rFonts w:ascii="Calibri Light" w:hAnsi="Calibri Light" w:cs="Calibri Light"/>
          <w:sz w:val="22"/>
          <w:szCs w:val="22"/>
        </w:rPr>
        <w:t>, że:</w:t>
      </w:r>
    </w:p>
    <w:p w14:paraId="4590D6A6" w14:textId="7CB970AE" w:rsidR="00E33823" w:rsidRDefault="009F7D6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 w:rsidRPr="009F7D63">
        <w:rPr>
          <w:rFonts w:ascii="Calibri Light" w:hAnsi="Calibri Light" w:cs="Calibri Light"/>
        </w:rPr>
        <w:t xml:space="preserve">Administratorem Pani/Pana danych osobowych jest Województwo Małopolskie – Małopolski Zespół Jednostek Edukacyjnych w Nowym Sączu z siedzibą w Nowym Sączu, ul. Jagiellońska 61, 33-300 Nowy Sącz, w imieniu którego działa Dyrektor, adres strony www. Administratora: </w:t>
      </w:r>
      <w:hyperlink r:id="rId9" w:history="1">
        <w:r w:rsidRPr="00653FC3">
          <w:rPr>
            <w:rStyle w:val="Hipercze"/>
            <w:rFonts w:ascii="Calibri Light" w:hAnsi="Calibri Light" w:cs="Calibri Light"/>
          </w:rPr>
          <w:t>http://medykns.eu/</w:t>
        </w:r>
      </w:hyperlink>
    </w:p>
    <w:p w14:paraId="60876E67" w14:textId="2991F4E1" w:rsidR="00E33823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Administrator powołał Inspektora Ochrony Danych (IOD), z którym może Pani/Pan się skontaktować w przypadku jakichkolwiek pytań lub uwag dotyczących przetwarzania Pani/Pana danych osobowych i praw przysługujących Pani/Panu na mocy przepisów o ochronie danych osobowych. Dane kontaktowe do IOD: </w:t>
      </w:r>
      <w:hyperlink r:id="rId10" w:history="1">
        <w:r w:rsidR="009F7D63" w:rsidRPr="009F7D63">
          <w:rPr>
            <w:rStyle w:val="Hipercze"/>
            <w:rFonts w:asciiTheme="minorHAnsi" w:hAnsiTheme="minorHAnsi" w:cstheme="minorHAnsi"/>
          </w:rPr>
          <w:t>iod@medykns.eu</w:t>
        </w:r>
      </w:hyperlink>
    </w:p>
    <w:p w14:paraId="46A345ED" w14:textId="7979955B" w:rsidR="00E33823" w:rsidRPr="005C2772" w:rsidRDefault="00E33823" w:rsidP="005C2772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Pani/Pana dane osobowe przetwarzane będą na podstawie art. 6 ust. 1 lit. c RODO, w celu związanym z postępowaniem o udzielenie zamówienia publicznego na wykonanie </w:t>
      </w:r>
      <w:r w:rsidR="008A7FDD">
        <w:rPr>
          <w:rFonts w:ascii="Calibri Light" w:hAnsi="Calibri Light" w:cs="Calibri Light"/>
        </w:rPr>
        <w:t xml:space="preserve">zamówienia prowadzonego </w:t>
      </w:r>
      <w:r w:rsidRPr="005C2772">
        <w:rPr>
          <w:rFonts w:asciiTheme="majorHAnsi" w:hAnsiTheme="majorHAnsi" w:cstheme="majorHAnsi"/>
        </w:rPr>
        <w:t>pn</w:t>
      </w:r>
      <w:r w:rsidRPr="005921EA">
        <w:rPr>
          <w:rFonts w:asciiTheme="majorHAnsi" w:hAnsiTheme="majorHAnsi" w:cstheme="majorHAnsi"/>
        </w:rPr>
        <w:t xml:space="preserve">.: </w:t>
      </w:r>
      <w:r w:rsidRPr="005921EA">
        <w:rPr>
          <w:rFonts w:asciiTheme="majorHAnsi" w:hAnsiTheme="majorHAnsi" w:cstheme="majorHAnsi"/>
          <w:i/>
          <w:color w:val="000000" w:themeColor="text1"/>
        </w:rPr>
        <w:t>„</w:t>
      </w:r>
      <w:r w:rsidR="005C2772" w:rsidRPr="005921EA">
        <w:rPr>
          <w:rFonts w:asciiTheme="majorHAnsi" w:hAnsiTheme="majorHAnsi" w:cstheme="majorHAnsi"/>
          <w:i/>
        </w:rPr>
        <w:t xml:space="preserve">Modernizacja pomieszczeń dwóch </w:t>
      </w:r>
      <w:proofErr w:type="spellStart"/>
      <w:r w:rsidR="005C2772" w:rsidRPr="005921EA">
        <w:rPr>
          <w:rFonts w:asciiTheme="majorHAnsi" w:hAnsiTheme="majorHAnsi" w:cstheme="majorHAnsi"/>
          <w:i/>
        </w:rPr>
        <w:t>sal</w:t>
      </w:r>
      <w:proofErr w:type="spellEnd"/>
      <w:r w:rsidR="005C2772" w:rsidRPr="005921EA">
        <w:rPr>
          <w:rFonts w:asciiTheme="majorHAnsi" w:hAnsiTheme="majorHAnsi" w:cstheme="majorHAnsi"/>
          <w:i/>
        </w:rPr>
        <w:t xml:space="preserve"> kosmetologicznych Małopolskiego Zespołu Jednostek Edukacyjnych w Nowym Sączu</w:t>
      </w:r>
      <w:r w:rsidR="005C2772" w:rsidRPr="005921EA">
        <w:rPr>
          <w:rFonts w:asciiTheme="majorHAnsi" w:hAnsiTheme="majorHAnsi" w:cstheme="majorHAnsi"/>
        </w:rPr>
        <w:t>”</w:t>
      </w:r>
      <w:r w:rsidR="00732C37" w:rsidRPr="005921EA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 xml:space="preserve">, </w:t>
      </w:r>
      <w:r w:rsidRPr="005921EA">
        <w:rPr>
          <w:rFonts w:asciiTheme="majorHAnsi" w:hAnsiTheme="majorHAnsi" w:cstheme="majorHAnsi"/>
        </w:rPr>
        <w:t>prowadzonym</w:t>
      </w:r>
      <w:r w:rsidRPr="005C2772">
        <w:rPr>
          <w:rFonts w:asciiTheme="majorHAnsi" w:hAnsiTheme="majorHAnsi" w:cstheme="majorHAnsi"/>
        </w:rPr>
        <w:t xml:space="preserve"> w trybie </w:t>
      </w:r>
      <w:r w:rsidRPr="005C2772">
        <w:rPr>
          <w:rFonts w:asciiTheme="majorHAnsi" w:hAnsiTheme="majorHAnsi" w:cstheme="majorHAnsi"/>
          <w:kern w:val="2"/>
        </w:rPr>
        <w:t>podstawowym bez przeprowadzenia negocjacji;</w:t>
      </w:r>
    </w:p>
    <w:p w14:paraId="00BE6D25" w14:textId="5077B112" w:rsidR="00E33823" w:rsidRPr="003C367E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Odbiorcami Pani/Pana danych osobowych będą osoby lub podmioty, którym udostępniona zostanie dokumentacja postępowania, w tym w oparciu o art. 18 oraz art. 74 ust. 1 i ust. 2 ustawy z dnia 11 września 2019 r. – Prawo zamówień publicznych (Dz. U. z 202</w:t>
      </w:r>
      <w:r w:rsidR="009F7D63">
        <w:rPr>
          <w:rFonts w:ascii="Calibri Light" w:hAnsi="Calibri Light" w:cs="Calibri Light"/>
          <w:kern w:val="2"/>
        </w:rPr>
        <w:t>3</w:t>
      </w:r>
      <w:r>
        <w:rPr>
          <w:rFonts w:ascii="Calibri Light" w:hAnsi="Calibri Light" w:cs="Calibri Light"/>
          <w:kern w:val="2"/>
        </w:rPr>
        <w:t xml:space="preserve"> r. poz. </w:t>
      </w:r>
      <w:r w:rsidR="009F7D63">
        <w:rPr>
          <w:rFonts w:ascii="Calibri Light" w:hAnsi="Calibri Light" w:cs="Calibri Light"/>
          <w:kern w:val="2"/>
        </w:rPr>
        <w:t>1605</w:t>
      </w:r>
      <w:r w:rsidR="00732C37">
        <w:rPr>
          <w:rFonts w:ascii="Calibri Light" w:hAnsi="Calibri Light" w:cs="Calibri Light"/>
          <w:kern w:val="2"/>
        </w:rPr>
        <w:t xml:space="preserve"> ze zm.</w:t>
      </w:r>
      <w:r>
        <w:rPr>
          <w:rFonts w:ascii="Calibri Light" w:hAnsi="Calibri Light" w:cs="Calibri Light"/>
          <w:kern w:val="2"/>
        </w:rPr>
        <w:t>), w dalszej części jako „</w:t>
      </w:r>
      <w:r>
        <w:rPr>
          <w:rFonts w:ascii="Calibri Light" w:hAnsi="Calibri Light" w:cs="Calibri Light"/>
          <w:i/>
          <w:iCs/>
          <w:kern w:val="2"/>
        </w:rPr>
        <w:t>ustawa PZP”</w:t>
      </w:r>
      <w:r w:rsidRPr="003C367E">
        <w:rPr>
          <w:rFonts w:ascii="Calibri Light" w:hAnsi="Calibri Light" w:cs="Calibri Light"/>
          <w:kern w:val="2"/>
        </w:rPr>
        <w:t>;</w:t>
      </w:r>
    </w:p>
    <w:p w14:paraId="246DC1F7" w14:textId="77777777" w:rsidR="00E33823" w:rsidRPr="003C367E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Pani/Pana dane osobowe będą przechowywane, stosownie do treści art. 78 ust. 1 i ust. 4 ustawy PZP, przez okres 4 lat od dnia zakończenia postępowania o udzielenie zamówienia, a jeżeli okres obowiązywania umowy przekracza 4 lata, okres przechowywania obejmuje cały okres obowiązywania umowy;</w:t>
      </w:r>
    </w:p>
    <w:p w14:paraId="21B6E9F0" w14:textId="77777777" w:rsidR="00E33823" w:rsidRPr="003C367E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 xml:space="preserve">Obowiązek podania przez Panią/Pana danych osobowych bezpośrednio Pani/Pana dotyczących jest wymogiem ustawowym, określonym w przepisach ustawy PZP, związanym z udziałem </w:t>
      </w:r>
      <w:r>
        <w:rPr>
          <w:rFonts w:ascii="Calibri Light" w:hAnsi="Calibri Light" w:cs="Calibri Light"/>
          <w:kern w:val="2"/>
        </w:rPr>
        <w:br/>
        <w:t>w postępowaniu o udzielenie zamówienia publicznego; Konsekwencje niepodania określonych danych wynikają z ustawy PZP;</w:t>
      </w:r>
    </w:p>
    <w:p w14:paraId="01396CED" w14:textId="77777777" w:rsidR="00E33823" w:rsidRPr="003C367E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W odniesieniu do Pani/Pana danych osobowych, decyzje nie będą podejmowane w sposób zautomatyzowany, stosownie do treści art. 22 RODO;</w:t>
      </w:r>
    </w:p>
    <w:p w14:paraId="13147BEE" w14:textId="77777777" w:rsidR="00E33823" w:rsidRPr="003C367E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Przysługuje Pani/Panu prawo do:</w:t>
      </w:r>
    </w:p>
    <w:p w14:paraId="13E321A9" w14:textId="77777777" w:rsidR="00E33823" w:rsidRPr="003C367E" w:rsidRDefault="00E33823" w:rsidP="00E33823">
      <w:pPr>
        <w:pStyle w:val="Akapitzlist"/>
        <w:numPr>
          <w:ilvl w:val="0"/>
          <w:numId w:val="46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 xml:space="preserve">na podstawie art. 15 RODO – dostępu do danych osobowych Pani/Pana dotyczących. </w:t>
      </w:r>
      <w:r>
        <w:rPr>
          <w:rFonts w:ascii="Calibri Light" w:hAnsi="Calibri Light" w:cs="Calibri Light"/>
          <w:kern w:val="2"/>
        </w:rPr>
        <w:br/>
        <w:t xml:space="preserve">W przypadku skorzystania przez Panią/Pana z uprawnienia, o którym mowa w art. 15 ust. 1 – 3 </w:t>
      </w:r>
      <w:r>
        <w:rPr>
          <w:rFonts w:ascii="Calibri Light" w:hAnsi="Calibri Light" w:cs="Calibri Light"/>
          <w:kern w:val="2"/>
        </w:rPr>
        <w:lastRenderedPageBreak/>
        <w:t>RODO, Administrator może żądać od Pani/Pana wskazania dodatkowych informacji mających na celu sprecyzowanie żądania, w szczególności podania nazwy lub daty zakończonego postępowania o udzielenie zamówienia;</w:t>
      </w:r>
    </w:p>
    <w:p w14:paraId="0B8EFC9B" w14:textId="77777777" w:rsidR="00E33823" w:rsidRPr="003C367E" w:rsidRDefault="00E33823" w:rsidP="00E33823">
      <w:pPr>
        <w:pStyle w:val="Akapitzlist"/>
        <w:numPr>
          <w:ilvl w:val="0"/>
          <w:numId w:val="46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na podstawie art. 16 RODO – sprostowania lub uzupełnienia Pani/Pana danych osobowych</w:t>
      </w:r>
      <w:r>
        <w:rPr>
          <w:rStyle w:val="Odwoanieprzypisudolnego"/>
          <w:rFonts w:ascii="Calibri Light" w:hAnsi="Calibri Light" w:cs="Calibri Light"/>
          <w:kern w:val="2"/>
        </w:rPr>
        <w:footnoteReference w:id="1"/>
      </w:r>
      <w:r>
        <w:rPr>
          <w:rFonts w:ascii="Calibri Light" w:hAnsi="Calibri Light" w:cs="Calibri Light"/>
          <w:kern w:val="2"/>
        </w:rPr>
        <w:t>;</w:t>
      </w:r>
    </w:p>
    <w:p w14:paraId="077D803B" w14:textId="77777777" w:rsidR="00E33823" w:rsidRPr="00E75E85" w:rsidRDefault="00E33823" w:rsidP="00E33823">
      <w:pPr>
        <w:pStyle w:val="Akapitzlist"/>
        <w:numPr>
          <w:ilvl w:val="0"/>
          <w:numId w:val="46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 xml:space="preserve">na podstawie art. 18 RODO – żądania od Administratora ograniczenia przetwarzania danych osobowych, z zastrzeżeniem przypadków, o których mowa w art. 18 ust. 2 RODO. </w:t>
      </w:r>
      <w:r>
        <w:rPr>
          <w:rFonts w:ascii="Calibri Light" w:hAnsi="Calibri Light" w:cs="Calibri Light"/>
          <w:kern w:val="2"/>
        </w:rPr>
        <w:br/>
        <w:t xml:space="preserve">W postępowaniu o udzielenie zamówienia zgłoszenie żądania ograniczenia przetwarzania, </w:t>
      </w:r>
      <w:r>
        <w:rPr>
          <w:rFonts w:ascii="Calibri Light" w:hAnsi="Calibri Light" w:cs="Calibri Light"/>
          <w:kern w:val="2"/>
        </w:rPr>
        <w:br/>
        <w:t>o którym mowa w art. 18 ust. 1 RODO, nie ogranicza przetwarzania danych osobowych do czasu zakończenia tego postępowania</w:t>
      </w:r>
      <w:r>
        <w:rPr>
          <w:rStyle w:val="Odwoanieprzypisudolnego"/>
          <w:rFonts w:ascii="Calibri Light" w:hAnsi="Calibri Light" w:cs="Calibri Light"/>
          <w:kern w:val="2"/>
        </w:rPr>
        <w:footnoteReference w:id="2"/>
      </w:r>
      <w:r>
        <w:rPr>
          <w:rFonts w:ascii="Calibri Light" w:hAnsi="Calibri Light" w:cs="Calibri Light"/>
          <w:kern w:val="2"/>
        </w:rPr>
        <w:t>;</w:t>
      </w:r>
    </w:p>
    <w:p w14:paraId="74AD1A91" w14:textId="77777777" w:rsidR="00E33823" w:rsidRPr="00FB5CFF" w:rsidRDefault="00E33823" w:rsidP="00E33823">
      <w:pPr>
        <w:pStyle w:val="Akapitzlist"/>
        <w:numPr>
          <w:ilvl w:val="0"/>
          <w:numId w:val="46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na podstawie art. 77 RODO – wniesienia skargi do Prezesa Urzędu Ochrony Danych Osobowych</w:t>
      </w:r>
      <w:r>
        <w:rPr>
          <w:rFonts w:ascii="Calibri Light" w:hAnsi="Calibri Light" w:cs="Calibri Light"/>
          <w:kern w:val="2"/>
        </w:rPr>
        <w:br/>
        <w:t>z siedzibą w Warszawie (ul. Stawki 2, 00-193 Warszawa), w przypadku uznania przez Panią/Pana, że przetwarzanie danych osobowych Pani/Pana dotyczących narusza przepisy RODO;</w:t>
      </w:r>
    </w:p>
    <w:p w14:paraId="2FE1234A" w14:textId="77777777" w:rsidR="00E33823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Nie przysługuje Pani/Panu prawo:</w:t>
      </w:r>
    </w:p>
    <w:p w14:paraId="6B139609" w14:textId="77777777" w:rsidR="00E33823" w:rsidRDefault="00E33823" w:rsidP="00E33823">
      <w:pPr>
        <w:pStyle w:val="Akapitzlist"/>
        <w:numPr>
          <w:ilvl w:val="0"/>
          <w:numId w:val="47"/>
        </w:num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związku z art. 17 ust. 3 lit. b), d) lub e) RODO – do usunięcia danych osobowych;</w:t>
      </w:r>
    </w:p>
    <w:p w14:paraId="696FD466" w14:textId="77777777" w:rsidR="00E33823" w:rsidRDefault="00E33823" w:rsidP="00E33823">
      <w:pPr>
        <w:pStyle w:val="Akapitzlist"/>
        <w:numPr>
          <w:ilvl w:val="0"/>
          <w:numId w:val="47"/>
        </w:num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związku z faktem, iż przetwarzanie Pani/Pana danych osobowych nie odbywa się w oparciu </w:t>
      </w:r>
      <w:r>
        <w:rPr>
          <w:rFonts w:ascii="Calibri Light" w:hAnsi="Calibri Light" w:cs="Calibri Light"/>
        </w:rPr>
        <w:br/>
        <w:t>o podstawy wskazane w art. 6 ust. 1 lit. a), art. 9 ust. 2 lit. a) ani art. 6 ust. 1 lit. b) RODO, jak również przetwarzanie nie odbywa się w sposób zautomatyzowany (art. 20 RODO) – przenoszenia danych osobowych;</w:t>
      </w:r>
    </w:p>
    <w:p w14:paraId="02343416" w14:textId="77777777" w:rsidR="00E33823" w:rsidRPr="00905BAE" w:rsidRDefault="00E33823" w:rsidP="00E33823">
      <w:pPr>
        <w:pStyle w:val="Akapitzlist"/>
        <w:numPr>
          <w:ilvl w:val="0"/>
          <w:numId w:val="47"/>
        </w:num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związku z art. 21 RODO – prawo sprzeciwu, wobec przetwarzania danych osobowych, gdyż podstawą prawną przetwarzania Pani/Pana danych osobowych jest art. 6 ust. 1 lit. c) RODO.</w:t>
      </w:r>
    </w:p>
    <w:p w14:paraId="27BEDA1B" w14:textId="77777777" w:rsidR="00E33823" w:rsidRDefault="00E33823" w:rsidP="00E33823">
      <w:pPr>
        <w:pStyle w:val="Akapitzlist"/>
        <w:numPr>
          <w:ilvl w:val="0"/>
          <w:numId w:val="45"/>
        </w:numPr>
        <w:spacing w:after="0"/>
        <w:ind w:left="284" w:hanging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Administrator nie zamierza przekazywać Pani/Pana danych osobowych do odbiorców zlokalizowanych poza Europejskim Obszarem Gospodarczym</w:t>
      </w:r>
      <w:r>
        <w:rPr>
          <w:rStyle w:val="Odwoanieprzypisudolnego"/>
          <w:rFonts w:ascii="Calibri Light" w:hAnsi="Calibri Light" w:cs="Calibri Light"/>
        </w:rPr>
        <w:footnoteReference w:id="3"/>
      </w:r>
      <w:r>
        <w:rPr>
          <w:rFonts w:ascii="Calibri Light" w:hAnsi="Calibri Light" w:cs="Calibri Light"/>
        </w:rPr>
        <w:t xml:space="preserve"> lub do organizacji międzynarodowej.</w:t>
      </w:r>
    </w:p>
    <w:p w14:paraId="5FC1F46F" w14:textId="77777777" w:rsidR="00E33823" w:rsidRDefault="00E33823" w:rsidP="00E33823">
      <w:pPr>
        <w:pStyle w:val="Akapitzlist"/>
        <w:ind w:left="709"/>
        <w:contextualSpacing w:val="0"/>
        <w:jc w:val="both"/>
        <w:rPr>
          <w:rFonts w:ascii="Calibri Light" w:hAnsi="Calibri Light" w:cs="Calibri Light"/>
        </w:rPr>
      </w:pPr>
    </w:p>
    <w:p w14:paraId="2ECB20C4" w14:textId="77777777" w:rsidR="00E33823" w:rsidRPr="00905BAE" w:rsidRDefault="00E33823" w:rsidP="00E33823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2B31976" w14:textId="21DD8187" w:rsidR="00C452A7" w:rsidRPr="00C452A7" w:rsidRDefault="00C452A7" w:rsidP="00E33823">
      <w:pPr>
        <w:spacing w:line="360" w:lineRule="auto"/>
        <w:jc w:val="center"/>
        <w:rPr>
          <w:rFonts w:ascii="Calibri" w:hAnsi="Calibri"/>
          <w:snapToGrid w:val="0"/>
          <w:color w:val="FF00FF"/>
          <w:szCs w:val="20"/>
        </w:rPr>
      </w:pPr>
    </w:p>
    <w:sectPr w:rsidR="00C452A7" w:rsidRPr="00C452A7" w:rsidSect="006006FD">
      <w:headerReference w:type="default" r:id="rId11"/>
      <w:footerReference w:type="default" r:id="rId12"/>
      <w:pgSz w:w="11906" w:h="16838" w:code="9"/>
      <w:pgMar w:top="567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2262C" w14:textId="77777777" w:rsidR="00916FA3" w:rsidRDefault="00916FA3">
      <w:r>
        <w:separator/>
      </w:r>
    </w:p>
  </w:endnote>
  <w:endnote w:type="continuationSeparator" w:id="0">
    <w:p w14:paraId="61E41D4C" w14:textId="77777777" w:rsidR="00916FA3" w:rsidRDefault="0091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75DE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2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66DBAF97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Załącznik nr</w:t>
                              </w:r>
                              <w:r w:rsidR="009E681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F7D63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9E681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775DE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2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66DBAF97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Załącznik nr</w:t>
                        </w:r>
                        <w:r w:rsidR="009E681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 w:rsidR="009F7D63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8</w:t>
                        </w:r>
                        <w:r w:rsidR="009E681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A854B" w14:textId="77777777" w:rsidR="00916FA3" w:rsidRDefault="00916FA3">
      <w:r>
        <w:separator/>
      </w:r>
    </w:p>
  </w:footnote>
  <w:footnote w:type="continuationSeparator" w:id="0">
    <w:p w14:paraId="11FE1754" w14:textId="77777777" w:rsidR="00916FA3" w:rsidRDefault="00916FA3">
      <w:r>
        <w:continuationSeparator/>
      </w:r>
    </w:p>
  </w:footnote>
  <w:footnote w:id="1">
    <w:p w14:paraId="24C5AB24" w14:textId="77777777" w:rsidR="00E33823" w:rsidRPr="00334BF7" w:rsidRDefault="00E33823" w:rsidP="00E33823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34BF7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334BF7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 w:rsidRPr="00334BF7">
        <w:rPr>
          <w:rFonts w:asciiTheme="minorHAnsi" w:hAnsiTheme="minorHAnsi" w:cstheme="minorHAnsi"/>
          <w:i/>
          <w:iCs/>
          <w:sz w:val="18"/>
          <w:szCs w:val="18"/>
        </w:rPr>
        <w:t>stosownie do treści art. 19 ust. 2 ustawy PZP, skorzystanie z prawa do sprostowania lub uzupełnienia danych osobowych nie może skutkować zmianą wyniku postępowania o udzielenie zamówienia ani zmianą postanowień umowy w sprawie zamówienia publicznego w zakresie niezgodnym z ustawą PZP oraz nie może naruszać integralności protokołu postępowania oraz jego załączników.</w:t>
      </w:r>
    </w:p>
  </w:footnote>
  <w:footnote w:id="2">
    <w:p w14:paraId="4E434D95" w14:textId="77777777" w:rsidR="00E33823" w:rsidRPr="00EA4BC1" w:rsidRDefault="00E33823" w:rsidP="00E33823">
      <w:pPr>
        <w:pStyle w:val="Tekstprzypisudolnego"/>
        <w:jc w:val="both"/>
        <w:rPr>
          <w:rFonts w:asciiTheme="minorHAnsi" w:hAnsiTheme="minorHAnsi" w:cstheme="minorHAnsi"/>
        </w:rPr>
      </w:pPr>
      <w:r w:rsidRPr="00334BF7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334BF7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 w:rsidRPr="00334BF7">
        <w:rPr>
          <w:rFonts w:asciiTheme="minorHAnsi" w:hAnsiTheme="minorHAnsi" w:cstheme="minorHAnsi"/>
          <w:i/>
          <w:iCs/>
          <w:sz w:val="18"/>
          <w:szCs w:val="18"/>
        </w:rPr>
        <w:t>stosownie do treści art. 19 ust. 3 ustawy PZP, w postępowaniu o udzielenie zamówienia zgłoszenie żądania, o którym mowa w art. 18 ust. 1 RODO, nie ogranicza przetwarzania danych osobowych do czasu zakończenia tego postępowania. Zgodnie z dyspozycją art. 18 ust. 2 RODO prawo do ograniczenia przetwarzania nie ma zastosowania w odniesieniu do przechowywania, w celu zapewnienia Zamawiającemu korzystania ze środków ochrony prawnej (w tym celem ustalenia, dochodzenia lub obrony roszczeń) lub w celu ochrony praw innej osoby fizycznej lub prawnej, lub z uwagi na ważne względy interesu publicznego Unii Europejskiej lub państwa członkowskiego.</w:t>
      </w:r>
    </w:p>
  </w:footnote>
  <w:footnote w:id="3">
    <w:p w14:paraId="07042E3D" w14:textId="77777777" w:rsidR="00E33823" w:rsidRPr="00FB5CFF" w:rsidRDefault="00E33823" w:rsidP="00E33823">
      <w:pPr>
        <w:pStyle w:val="Tekstprzypisudolnego"/>
        <w:rPr>
          <w:rFonts w:ascii="Tw Cen MT" w:hAnsi="Tw Cen MT"/>
        </w:rPr>
      </w:pPr>
      <w:r w:rsidRPr="00EA4BC1">
        <w:rPr>
          <w:rStyle w:val="Odwoanieprzypisudolnego"/>
          <w:rFonts w:asciiTheme="minorHAnsi" w:hAnsiTheme="minorHAnsi" w:cstheme="minorHAnsi"/>
        </w:rPr>
        <w:footnoteRef/>
      </w:r>
      <w:r w:rsidRPr="00EA4BC1">
        <w:rPr>
          <w:rFonts w:asciiTheme="minorHAnsi" w:hAnsiTheme="minorHAnsi" w:cstheme="minorHAnsi"/>
        </w:rPr>
        <w:t xml:space="preserve"> </w:t>
      </w:r>
      <w:r w:rsidRPr="00E634B2">
        <w:rPr>
          <w:rFonts w:asciiTheme="minorHAnsi" w:hAnsiTheme="minorHAnsi" w:cstheme="minorHAnsi"/>
          <w:sz w:val="18"/>
          <w:szCs w:val="18"/>
        </w:rPr>
        <w:t>Obszar EOG obejmuje: kraje Unii Europejskiej, Islandię, Norwegię i Liechtenstein.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89078" w14:textId="4571AB4B" w:rsidR="009F7D63" w:rsidRDefault="009F7D63" w:rsidP="009F7D6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26D50FC" wp14:editId="56924BC5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6184900" cy="1003300"/>
          <wp:effectExtent l="0" t="0" r="6350" b="6350"/>
          <wp:wrapSquare wrapText="bothSides"/>
          <wp:docPr id="2" name="Obraz 2" descr="medy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y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1003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A48696" w14:textId="575AF28E" w:rsidR="00B538B7" w:rsidRPr="001D4704" w:rsidRDefault="009F7D63" w:rsidP="009F7D63">
    <w:pPr>
      <w:pStyle w:val="Nagwek"/>
    </w:pPr>
    <w:r>
      <w:rPr>
        <w:noProof/>
        <w:lang w:eastAsia="pl-PL"/>
      </w:rPr>
      <w:t xml:space="preserve"> </w: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1A450C4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41729045">
    <w:abstractNumId w:val="26"/>
  </w:num>
  <w:num w:numId="2" w16cid:durableId="548568677">
    <w:abstractNumId w:val="37"/>
  </w:num>
  <w:num w:numId="3" w16cid:durableId="1357342628">
    <w:abstractNumId w:val="35"/>
  </w:num>
  <w:num w:numId="4" w16cid:durableId="1714384434">
    <w:abstractNumId w:val="27"/>
  </w:num>
  <w:num w:numId="5" w16cid:durableId="1870795462">
    <w:abstractNumId w:val="16"/>
  </w:num>
  <w:num w:numId="6" w16cid:durableId="1617633780">
    <w:abstractNumId w:val="8"/>
  </w:num>
  <w:num w:numId="7" w16cid:durableId="1738092578">
    <w:abstractNumId w:val="31"/>
  </w:num>
  <w:num w:numId="8" w16cid:durableId="478499101">
    <w:abstractNumId w:val="1"/>
  </w:num>
  <w:num w:numId="9" w16cid:durableId="739253192">
    <w:abstractNumId w:val="21"/>
  </w:num>
  <w:num w:numId="10" w16cid:durableId="728067837">
    <w:abstractNumId w:val="14"/>
  </w:num>
  <w:num w:numId="11" w16cid:durableId="1859001961">
    <w:abstractNumId w:val="24"/>
  </w:num>
  <w:num w:numId="12" w16cid:durableId="107430685">
    <w:abstractNumId w:val="25"/>
  </w:num>
  <w:num w:numId="13" w16cid:durableId="844515498">
    <w:abstractNumId w:val="7"/>
  </w:num>
  <w:num w:numId="14" w16cid:durableId="483396173">
    <w:abstractNumId w:val="39"/>
  </w:num>
  <w:num w:numId="15" w16cid:durableId="808788329">
    <w:abstractNumId w:val="15"/>
  </w:num>
  <w:num w:numId="16" w16cid:durableId="268125651">
    <w:abstractNumId w:val="32"/>
  </w:num>
  <w:num w:numId="17" w16cid:durableId="510530306">
    <w:abstractNumId w:val="34"/>
  </w:num>
  <w:num w:numId="18" w16cid:durableId="673145914">
    <w:abstractNumId w:val="41"/>
  </w:num>
  <w:num w:numId="19" w16cid:durableId="1339625514">
    <w:abstractNumId w:val="36"/>
  </w:num>
  <w:num w:numId="20" w16cid:durableId="417336202">
    <w:abstractNumId w:val="38"/>
  </w:num>
  <w:num w:numId="21" w16cid:durableId="507404737">
    <w:abstractNumId w:val="11"/>
  </w:num>
  <w:num w:numId="22" w16cid:durableId="1221941663">
    <w:abstractNumId w:val="12"/>
  </w:num>
  <w:num w:numId="23" w16cid:durableId="125901702">
    <w:abstractNumId w:val="40"/>
  </w:num>
  <w:num w:numId="24" w16cid:durableId="573928779">
    <w:abstractNumId w:val="17"/>
  </w:num>
  <w:num w:numId="25" w16cid:durableId="1429542965">
    <w:abstractNumId w:val="3"/>
  </w:num>
  <w:num w:numId="26" w16cid:durableId="894589238">
    <w:abstractNumId w:val="10"/>
  </w:num>
  <w:num w:numId="27" w16cid:durableId="2094088863">
    <w:abstractNumId w:val="6"/>
  </w:num>
  <w:num w:numId="28" w16cid:durableId="871914513">
    <w:abstractNumId w:val="20"/>
  </w:num>
  <w:num w:numId="29" w16cid:durableId="1803495587">
    <w:abstractNumId w:val="29"/>
  </w:num>
  <w:num w:numId="30" w16cid:durableId="911278502">
    <w:abstractNumId w:val="33"/>
  </w:num>
  <w:num w:numId="31" w16cid:durableId="1221012893">
    <w:abstractNumId w:val="4"/>
  </w:num>
  <w:num w:numId="32" w16cid:durableId="1607881697">
    <w:abstractNumId w:val="5"/>
  </w:num>
  <w:num w:numId="33" w16cid:durableId="416751742">
    <w:abstractNumId w:val="23"/>
  </w:num>
  <w:num w:numId="34" w16cid:durableId="2060015225">
    <w:abstractNumId w:val="2"/>
  </w:num>
  <w:num w:numId="35" w16cid:durableId="365981371">
    <w:abstractNumId w:val="30"/>
  </w:num>
  <w:num w:numId="36" w16cid:durableId="6172944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430499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547417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96341326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4159412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17604325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33789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86834727">
    <w:abstractNumId w:val="9"/>
  </w:num>
  <w:num w:numId="44" w16cid:durableId="1371613890">
    <w:abstractNumId w:val="13"/>
  </w:num>
  <w:num w:numId="45" w16cid:durableId="1803574779">
    <w:abstractNumId w:val="22"/>
  </w:num>
  <w:num w:numId="46" w16cid:durableId="1086463466">
    <w:abstractNumId w:val="42"/>
  </w:num>
  <w:num w:numId="47" w16cid:durableId="957100620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6A83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1F81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4CC8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AED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613D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A0D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1DBF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3F07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05A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2FE9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0603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AC9"/>
    <w:rsid w:val="004A1DB2"/>
    <w:rsid w:val="004A242D"/>
    <w:rsid w:val="004A3AB9"/>
    <w:rsid w:val="004A4DAF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6ED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1EA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772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0E79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6FD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66C4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0E90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3C8E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2C37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5DE7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A7FDD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6FA3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6363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81A"/>
    <w:rsid w:val="009E6E9B"/>
    <w:rsid w:val="009E7A51"/>
    <w:rsid w:val="009F19E1"/>
    <w:rsid w:val="009F2D35"/>
    <w:rsid w:val="009F2E92"/>
    <w:rsid w:val="009F4A40"/>
    <w:rsid w:val="009F7D63"/>
    <w:rsid w:val="00A004EF"/>
    <w:rsid w:val="00A01168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0836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DC6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2A7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2FEA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3B95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823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4B2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298B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B18C17EA-EC39-4745-9DAC-E6B9A8F0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34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654CF"/>
  </w:style>
  <w:style w:type="character" w:styleId="Odwoanieprzypisudolnego">
    <w:name w:val="footnote reference"/>
    <w:basedOn w:val="Domylnaczcionkaakapitu"/>
    <w:uiPriority w:val="99"/>
    <w:unhideWhenUsed/>
    <w:rsid w:val="00C654CF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634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medykns.eu" TargetMode="External"/><Relationship Id="rId4" Type="http://schemas.openxmlformats.org/officeDocument/2006/relationships/styles" Target="styles.xml"/><Relationship Id="rId9" Type="http://schemas.openxmlformats.org/officeDocument/2006/relationships/hyperlink" Target="http://medykns.eu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739FC2-BB0B-4E23-B8E9-776DD721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Marta Jabłońska-Chytła</cp:lastModifiedBy>
  <cp:revision>5</cp:revision>
  <cp:lastPrinted>2023-05-18T17:33:00Z</cp:lastPrinted>
  <dcterms:created xsi:type="dcterms:W3CDTF">2024-08-16T12:04:00Z</dcterms:created>
  <dcterms:modified xsi:type="dcterms:W3CDTF">2024-08-16T12:05:00Z</dcterms:modified>
</cp:coreProperties>
</file>