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6591414" w14:textId="77777777" w:rsidR="00782426" w:rsidRDefault="00D41229">
      <w:pPr>
        <w:rPr>
          <w:rFonts w:ascii="Arial" w:hAnsi="Arial" w:cs="Arial"/>
          <w:bCs/>
          <w:sz w:val="28"/>
          <w:szCs w:val="28"/>
          <w:lang w:eastAsia="pl-PL" w:bidi="ar-SA"/>
        </w:rPr>
      </w:pPr>
      <w:r>
        <w:rPr>
          <w:noProof/>
          <w:lang w:eastAsia="pl-PL" w:bidi="ar-SA"/>
        </w:rPr>
        <w:drawing>
          <wp:anchor distT="0" distB="0" distL="0" distR="0" simplePos="0" relativeHeight="2" behindDoc="1" locked="0" layoutInCell="1" allowOverlap="1" wp14:anchorId="33B63D70" wp14:editId="715FB4BF">
            <wp:simplePos x="0" y="0"/>
            <wp:positionH relativeFrom="page">
              <wp:posOffset>237490</wp:posOffset>
            </wp:positionH>
            <wp:positionV relativeFrom="page">
              <wp:posOffset>95885</wp:posOffset>
            </wp:positionV>
            <wp:extent cx="7243445" cy="10259695"/>
            <wp:effectExtent l="0" t="0" r="0" b="0"/>
            <wp:wrapNone/>
            <wp:docPr id="1" name="Obraz 13" descr="mdom_mich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3" descr="mdom_micha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3445" cy="10259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</w:p>
    <w:p w14:paraId="62642053" w14:textId="77777777" w:rsidR="00782426" w:rsidRDefault="00D41229">
      <w:pPr>
        <w:rPr>
          <w:rFonts w:ascii="Arial" w:hAnsi="Arial" w:cs="Arial"/>
          <w:bCs/>
          <w:sz w:val="28"/>
          <w:szCs w:val="28"/>
          <w:lang w:eastAsia="pl-PL" w:bidi="ar-SA"/>
        </w:rPr>
      </w:pP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  <w:r>
        <w:rPr>
          <w:rFonts w:ascii="Arial" w:hAnsi="Arial" w:cs="Arial"/>
          <w:bCs/>
          <w:sz w:val="28"/>
          <w:szCs w:val="28"/>
          <w:lang w:eastAsia="pl-PL" w:bidi="ar-SA"/>
        </w:rPr>
        <w:tab/>
      </w:r>
    </w:p>
    <w:p w14:paraId="363900EC" w14:textId="0FCDEFCB" w:rsidR="00782426" w:rsidRDefault="00DF583D" w:rsidP="00DF583D">
      <w:pPr>
        <w:ind w:left="4254" w:firstLine="11"/>
        <w:rPr>
          <w:rFonts w:asciiTheme="minorHAnsi" w:hAnsiTheme="minorHAnsi" w:cs="Arial"/>
          <w:b/>
          <w:bCs/>
          <w:sz w:val="36"/>
          <w:szCs w:val="36"/>
          <w:lang w:eastAsia="pl-PL" w:bidi="ar-SA"/>
        </w:rPr>
      </w:pPr>
      <w:r>
        <w:rPr>
          <w:rFonts w:asciiTheme="minorHAnsi" w:hAnsiTheme="minorHAnsi" w:cs="Arial"/>
          <w:b/>
          <w:bCs/>
          <w:sz w:val="36"/>
          <w:szCs w:val="36"/>
          <w:lang w:eastAsia="pl-PL" w:bidi="ar-SA"/>
        </w:rPr>
        <w:t>SPECYFIKACJA TECHNICZNA WARUNKÓW WYKONANIA I ODBIORU</w:t>
      </w:r>
    </w:p>
    <w:p w14:paraId="56D56460" w14:textId="4ED14C27" w:rsidR="00DF583D" w:rsidRDefault="00DF583D" w:rsidP="00DF583D">
      <w:pPr>
        <w:ind w:left="4254" w:firstLine="11"/>
        <w:rPr>
          <w:rFonts w:asciiTheme="minorHAnsi" w:hAnsiTheme="minorHAnsi" w:cs="Arial"/>
          <w:b/>
          <w:bCs/>
          <w:sz w:val="36"/>
          <w:szCs w:val="36"/>
          <w:lang w:eastAsia="pl-PL" w:bidi="ar-SA"/>
        </w:rPr>
      </w:pPr>
      <w:r>
        <w:rPr>
          <w:rFonts w:asciiTheme="minorHAnsi" w:hAnsiTheme="minorHAnsi" w:cs="Arial"/>
          <w:b/>
          <w:bCs/>
          <w:sz w:val="36"/>
          <w:szCs w:val="36"/>
          <w:lang w:eastAsia="pl-PL" w:bidi="ar-SA"/>
        </w:rPr>
        <w:t>Instalacje elektryczne</w:t>
      </w:r>
    </w:p>
    <w:p w14:paraId="43E51F5F" w14:textId="77777777" w:rsidR="00782426" w:rsidRDefault="00782426">
      <w:pPr>
        <w:rPr>
          <w:rFonts w:asciiTheme="minorHAnsi" w:hAnsiTheme="minorHAnsi" w:cs="Arial"/>
          <w:b/>
          <w:bCs/>
          <w:sz w:val="36"/>
          <w:szCs w:val="36"/>
          <w:lang w:eastAsia="pl-PL" w:bidi="ar-SA"/>
        </w:rPr>
      </w:pPr>
    </w:p>
    <w:p w14:paraId="47F15DD9" w14:textId="77777777" w:rsidR="00782426" w:rsidRDefault="00782426">
      <w:pPr>
        <w:rPr>
          <w:rFonts w:asciiTheme="minorHAnsi" w:hAnsiTheme="minorHAnsi" w:cs="Arial"/>
          <w:b/>
          <w:bCs/>
          <w:sz w:val="36"/>
          <w:szCs w:val="36"/>
          <w:lang w:eastAsia="pl-PL" w:bidi="ar-SA"/>
        </w:rPr>
      </w:pPr>
    </w:p>
    <w:p w14:paraId="45F1F7FA" w14:textId="77777777" w:rsidR="00782426" w:rsidRDefault="00782426">
      <w:pPr>
        <w:rPr>
          <w:rFonts w:asciiTheme="minorHAnsi" w:hAnsiTheme="minorHAnsi" w:cs="Arial"/>
          <w:b/>
          <w:bCs/>
          <w:sz w:val="36"/>
          <w:szCs w:val="36"/>
          <w:lang w:eastAsia="pl-PL" w:bidi="ar-SA"/>
        </w:rPr>
      </w:pPr>
    </w:p>
    <w:p w14:paraId="6EC31685" w14:textId="0C297E3D" w:rsidR="00782426" w:rsidRDefault="00D41229">
      <w:pPr>
        <w:rPr>
          <w:rFonts w:asciiTheme="minorHAnsi" w:hAnsiTheme="minorHAnsi" w:cs="Arial"/>
          <w:bCs/>
          <w:sz w:val="28"/>
          <w:szCs w:val="28"/>
        </w:rPr>
      </w:pPr>
      <w:r>
        <w:rPr>
          <w:rFonts w:ascii="Calibri" w:hAnsi="Calibri" w:cs="Arial"/>
          <w:bCs/>
          <w:noProof/>
          <w:sz w:val="28"/>
          <w:szCs w:val="28"/>
          <w:lang w:eastAsia="pl-PL" w:bidi="ar-SA"/>
        </w:rPr>
        <w:drawing>
          <wp:anchor distT="0" distB="0" distL="0" distR="0" simplePos="0" relativeHeight="3" behindDoc="1" locked="0" layoutInCell="1" allowOverlap="1" wp14:anchorId="7FA5F307" wp14:editId="0BF819B8">
            <wp:simplePos x="0" y="0"/>
            <wp:positionH relativeFrom="page">
              <wp:posOffset>384810</wp:posOffset>
            </wp:positionH>
            <wp:positionV relativeFrom="page">
              <wp:posOffset>95250</wp:posOffset>
            </wp:positionV>
            <wp:extent cx="7240270" cy="10406380"/>
            <wp:effectExtent l="0" t="0" r="0" b="0"/>
            <wp:wrapNone/>
            <wp:docPr id="2" name="Obraz1" descr="mdom_mich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1" descr="mdom_micha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0270" cy="10406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XSpec="center" w:tblpY="83"/>
        <w:tblW w:w="9642" w:type="dxa"/>
        <w:jc w:val="center"/>
        <w:tblCellMar>
          <w:left w:w="2" w:type="dxa"/>
          <w:right w:w="2" w:type="dxa"/>
        </w:tblCellMar>
        <w:tblLook w:val="0000" w:firstRow="0" w:lastRow="0" w:firstColumn="0" w:lastColumn="0" w:noHBand="0" w:noVBand="0"/>
      </w:tblPr>
      <w:tblGrid>
        <w:gridCol w:w="3681"/>
        <w:gridCol w:w="5961"/>
      </w:tblGrid>
      <w:tr w:rsidR="00782426" w14:paraId="58423910" w14:textId="77777777">
        <w:trPr>
          <w:trHeight w:val="988"/>
          <w:jc w:val="center"/>
        </w:trPr>
        <w:tc>
          <w:tcPr>
            <w:tcW w:w="3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43F150" w14:textId="77777777"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nazwa elementu</w:t>
            </w:r>
          </w:p>
          <w:p w14:paraId="428D73C9" w14:textId="77777777"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projektu budowlanego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9FCB2C" w14:textId="26589A7A" w:rsidR="00782426" w:rsidRDefault="00DF583D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Specyfikacja Techniczna</w:t>
            </w:r>
          </w:p>
        </w:tc>
      </w:tr>
      <w:tr w:rsidR="00782426" w14:paraId="7B2225D0" w14:textId="77777777">
        <w:trPr>
          <w:trHeight w:val="584"/>
          <w:jc w:val="center"/>
        </w:trPr>
        <w:tc>
          <w:tcPr>
            <w:tcW w:w="3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F243E"/>
            <w:vAlign w:val="center"/>
          </w:tcPr>
          <w:p w14:paraId="7F941218" w14:textId="77777777" w:rsidR="00782426" w:rsidRDefault="00782426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6E872983" w14:textId="77777777"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adres obiektu budowlanego</w:t>
            </w:r>
          </w:p>
          <w:p w14:paraId="52507E1A" w14:textId="77777777" w:rsidR="00782426" w:rsidRDefault="0078242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F243E"/>
            <w:vAlign w:val="center"/>
          </w:tcPr>
          <w:p w14:paraId="75027A7E" w14:textId="77777777" w:rsidR="00782426" w:rsidRDefault="00D41229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 xml:space="preserve">  </w:t>
            </w:r>
            <w:r>
              <w:rPr>
                <w:rFonts w:asciiTheme="minorHAnsi" w:hAnsiTheme="minorHAnsi"/>
                <w:b/>
                <w:bCs/>
              </w:rPr>
              <w:t xml:space="preserve">  FAŁKÓW, gm. FAŁKÓW</w:t>
            </w:r>
          </w:p>
        </w:tc>
      </w:tr>
      <w:tr w:rsidR="00782426" w14:paraId="07135FA8" w14:textId="77777777">
        <w:trPr>
          <w:trHeight w:val="694"/>
          <w:jc w:val="center"/>
        </w:trPr>
        <w:tc>
          <w:tcPr>
            <w:tcW w:w="3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118815" w14:textId="77777777" w:rsidR="00782426" w:rsidRDefault="00D4122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nazwa zamierzenia budowlanego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9E80A6" w14:textId="77777777" w:rsidR="00782426" w:rsidRDefault="00D41229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</w:rPr>
              <w:t xml:space="preserve"> </w:t>
            </w:r>
          </w:p>
          <w:p w14:paraId="72BA0CCF" w14:textId="77777777" w:rsidR="00D41229" w:rsidRDefault="00D41229" w:rsidP="00D41229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</w:t>
            </w:r>
            <w:r w:rsidR="00835C6C">
              <w:rPr>
                <w:rFonts w:asciiTheme="minorHAnsi" w:hAnsiTheme="minorHAnsi"/>
                <w:b/>
                <w:bCs/>
              </w:rPr>
              <w:t>ROZBUDOWA, PRZEBUDOWA BUDYNKU SZKOŁY</w:t>
            </w:r>
          </w:p>
          <w:p w14:paraId="668A5D5A" w14:textId="77777777" w:rsidR="00835C6C" w:rsidRDefault="00835C6C" w:rsidP="00D41229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PODSTAWOWEJ WRAZ Z CZĘŚCIOWĄ ZMIANĄ </w:t>
            </w:r>
          </w:p>
          <w:p w14:paraId="652C4525" w14:textId="77777777" w:rsidR="00835C6C" w:rsidRDefault="00835C6C" w:rsidP="00D41229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SPOSOBU UŻYTKOWANIA NA KLUB DZIECIĘCY</w:t>
            </w:r>
          </w:p>
          <w:p w14:paraId="6E659B84" w14:textId="77777777" w:rsidR="00D41229" w:rsidRDefault="00D41229" w:rsidP="00D41229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WRAZ Z NIEZBĘDNĄ INFRASTRUKTURĄ TECHNICZNĄ </w:t>
            </w:r>
          </w:p>
          <w:p w14:paraId="4B0C198E" w14:textId="77777777" w:rsidR="00782426" w:rsidRDefault="00D41229">
            <w:r>
              <w:rPr>
                <w:rFonts w:asciiTheme="minorHAnsi" w:hAnsiTheme="minorHAnsi"/>
                <w:b/>
                <w:bCs/>
              </w:rPr>
              <w:t xml:space="preserve">   (KOB IX)</w:t>
            </w:r>
          </w:p>
          <w:p w14:paraId="2A3D2724" w14:textId="77777777" w:rsidR="00782426" w:rsidRDefault="00782426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82426" w14:paraId="5F1F22E0" w14:textId="77777777">
        <w:trPr>
          <w:trHeight w:val="1057"/>
          <w:jc w:val="center"/>
        </w:trPr>
        <w:tc>
          <w:tcPr>
            <w:tcW w:w="3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F243E"/>
            <w:vAlign w:val="center"/>
          </w:tcPr>
          <w:p w14:paraId="0D495FC4" w14:textId="77777777" w:rsidR="00782426" w:rsidRDefault="00782426">
            <w:pPr>
              <w:snapToGrid w:val="0"/>
              <w:rPr>
                <w:rFonts w:ascii="Calibri" w:hAnsi="Calibri"/>
                <w:sz w:val="10"/>
                <w:szCs w:val="10"/>
              </w:rPr>
            </w:pPr>
          </w:p>
          <w:p w14:paraId="52EB8A5D" w14:textId="77777777"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- nazwa jednostki ewidencyjnej,</w:t>
            </w:r>
          </w:p>
          <w:p w14:paraId="3127F96A" w14:textId="77777777"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- nazwa i numer obrębu</w:t>
            </w:r>
          </w:p>
          <w:p w14:paraId="65981300" w14:textId="77777777"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ewidencyjnego,</w:t>
            </w:r>
          </w:p>
          <w:p w14:paraId="161DC962" w14:textId="77777777"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- numery działek ewidencyjnych, </w:t>
            </w:r>
          </w:p>
          <w:p w14:paraId="0FC37B0A" w14:textId="77777777" w:rsidR="00782426" w:rsidRDefault="00D412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na których obiekt jest </w:t>
            </w:r>
          </w:p>
          <w:p w14:paraId="5953D838" w14:textId="77777777" w:rsidR="00782426" w:rsidRDefault="00D4122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sytuowany</w:t>
            </w:r>
          </w:p>
          <w:p w14:paraId="009AAEEB" w14:textId="77777777" w:rsidR="00782426" w:rsidRDefault="00782426">
            <w:pPr>
              <w:rPr>
                <w:rFonts w:ascii="Calibri" w:hAnsi="Calibri"/>
                <w:sz w:val="10"/>
                <w:szCs w:val="10"/>
              </w:rPr>
            </w:pPr>
          </w:p>
        </w:tc>
        <w:tc>
          <w:tcPr>
            <w:tcW w:w="5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F243E"/>
            <w:vAlign w:val="center"/>
          </w:tcPr>
          <w:p w14:paraId="4935274A" w14:textId="77777777" w:rsidR="00D41229" w:rsidRPr="008654B6" w:rsidRDefault="00D41229" w:rsidP="00D41229">
            <w:r>
              <w:rPr>
                <w:rFonts w:asciiTheme="minorHAnsi" w:hAnsiTheme="minorHAnsi"/>
                <w:b/>
                <w:bCs/>
              </w:rPr>
              <w:t xml:space="preserve">  </w:t>
            </w:r>
            <w:r w:rsidRPr="008654B6">
              <w:rPr>
                <w:rFonts w:asciiTheme="minorHAnsi" w:hAnsiTheme="minorHAnsi"/>
                <w:b/>
                <w:bCs/>
              </w:rPr>
              <w:t>jednostka: 260501_2 Fałków</w:t>
            </w:r>
          </w:p>
          <w:p w14:paraId="17312B63" w14:textId="77777777" w:rsidR="00D41229" w:rsidRPr="008654B6" w:rsidRDefault="00D41229" w:rsidP="00D41229">
            <w:r w:rsidRPr="008654B6">
              <w:rPr>
                <w:rFonts w:asciiTheme="minorHAnsi" w:hAnsiTheme="minorHAnsi"/>
                <w:b/>
                <w:bCs/>
              </w:rPr>
              <w:t xml:space="preserve">  </w:t>
            </w:r>
          </w:p>
          <w:p w14:paraId="545A2A50" w14:textId="77777777" w:rsidR="00D41229" w:rsidRPr="008654B6" w:rsidRDefault="00D41229" w:rsidP="00D41229">
            <w:r w:rsidRPr="008654B6">
              <w:rPr>
                <w:rFonts w:asciiTheme="minorHAnsi" w:hAnsiTheme="minorHAnsi"/>
                <w:b/>
                <w:bCs/>
              </w:rPr>
              <w:t xml:space="preserve">  obręb: 0004 Fałków</w:t>
            </w:r>
          </w:p>
          <w:p w14:paraId="2216257E" w14:textId="77777777" w:rsidR="00D41229" w:rsidRPr="008654B6" w:rsidRDefault="00D41229" w:rsidP="00D41229">
            <w:r w:rsidRPr="008654B6">
              <w:rPr>
                <w:rFonts w:asciiTheme="minorHAnsi" w:hAnsiTheme="minorHAnsi"/>
                <w:b/>
                <w:bCs/>
              </w:rPr>
              <w:t xml:space="preserve">  </w:t>
            </w:r>
          </w:p>
          <w:p w14:paraId="46A911DD" w14:textId="77777777" w:rsidR="00782426" w:rsidRDefault="00D41229" w:rsidP="00D41229">
            <w:pPr>
              <w:rPr>
                <w:rFonts w:ascii="Calibri" w:hAnsi="Calibri"/>
              </w:rPr>
            </w:pPr>
            <w:r w:rsidRPr="008654B6">
              <w:rPr>
                <w:rFonts w:asciiTheme="minorHAnsi" w:hAnsiTheme="minorHAnsi"/>
                <w:b/>
                <w:bCs/>
              </w:rPr>
              <w:t xml:space="preserve">  działka nr: 1223</w:t>
            </w:r>
            <w:r w:rsidR="00835C6C">
              <w:rPr>
                <w:rFonts w:asciiTheme="minorHAnsi" w:hAnsiTheme="minorHAnsi"/>
                <w:b/>
                <w:bCs/>
              </w:rPr>
              <w:t>, 1222/3</w:t>
            </w:r>
          </w:p>
        </w:tc>
      </w:tr>
      <w:tr w:rsidR="00782426" w14:paraId="75312F9D" w14:textId="77777777">
        <w:trPr>
          <w:trHeight w:val="917"/>
          <w:jc w:val="center"/>
        </w:trPr>
        <w:tc>
          <w:tcPr>
            <w:tcW w:w="368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9D22D" w14:textId="77777777" w:rsidR="00782426" w:rsidRDefault="00D41229">
            <w:pPr>
              <w:snapToGrid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/>
                <w:sz w:val="20"/>
                <w:szCs w:val="20"/>
              </w:rPr>
              <w:t>imię i nazwisko lub nazwa</w:t>
            </w:r>
          </w:p>
          <w:p w14:paraId="6A50EA47" w14:textId="77777777" w:rsidR="00782426" w:rsidRDefault="00D41229">
            <w:pPr>
              <w:snapToGrid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inwestora, adres inwestora</w:t>
            </w:r>
          </w:p>
        </w:tc>
        <w:tc>
          <w:tcPr>
            <w:tcW w:w="59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388F25" w14:textId="77777777" w:rsidR="00782426" w:rsidRDefault="00782426">
            <w:pPr>
              <w:rPr>
                <w:rFonts w:ascii="Calibri" w:hAnsi="Calibri"/>
                <w:sz w:val="20"/>
                <w:szCs w:val="20"/>
              </w:rPr>
            </w:pPr>
          </w:p>
          <w:p w14:paraId="3DD840C1" w14:textId="77777777" w:rsidR="00D41229" w:rsidRPr="008654B6" w:rsidRDefault="00D41229" w:rsidP="00D41229">
            <w:r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Theme="minorHAnsi" w:hAnsiTheme="minorHAnsi"/>
                <w:b/>
                <w:bCs/>
              </w:rPr>
              <w:t xml:space="preserve">  GMINA </w:t>
            </w:r>
            <w:r w:rsidRPr="008654B6">
              <w:rPr>
                <w:rFonts w:asciiTheme="minorHAnsi" w:hAnsiTheme="minorHAnsi"/>
                <w:b/>
                <w:bCs/>
              </w:rPr>
              <w:t>FAŁKÓW</w:t>
            </w:r>
          </w:p>
          <w:p w14:paraId="2C38FC70" w14:textId="77777777" w:rsidR="00D41229" w:rsidRPr="008654B6" w:rsidRDefault="00D41229" w:rsidP="00D41229">
            <w:r w:rsidRPr="008654B6">
              <w:rPr>
                <w:rFonts w:asciiTheme="minorHAnsi" w:hAnsiTheme="minorHAnsi"/>
                <w:b/>
                <w:bCs/>
              </w:rPr>
              <w:t xml:space="preserve">  </w:t>
            </w:r>
            <w:r>
              <w:rPr>
                <w:rFonts w:asciiTheme="minorHAnsi" w:hAnsiTheme="minorHAnsi"/>
                <w:b/>
                <w:bCs/>
              </w:rPr>
              <w:t xml:space="preserve"> </w:t>
            </w:r>
            <w:r w:rsidRPr="008654B6">
              <w:rPr>
                <w:rFonts w:asciiTheme="minorHAnsi" w:hAnsiTheme="minorHAnsi"/>
                <w:b/>
                <w:bCs/>
              </w:rPr>
              <w:t>UL. ZAMKOWA 1A</w:t>
            </w:r>
          </w:p>
          <w:p w14:paraId="213923BD" w14:textId="77777777" w:rsidR="00D41229" w:rsidRDefault="00D41229" w:rsidP="00D41229">
            <w:r w:rsidRPr="008654B6">
              <w:rPr>
                <w:rFonts w:asciiTheme="minorHAnsi" w:hAnsiTheme="minorHAnsi"/>
                <w:b/>
                <w:bCs/>
              </w:rPr>
              <w:t xml:space="preserve">  </w:t>
            </w:r>
            <w:r>
              <w:rPr>
                <w:rFonts w:asciiTheme="minorHAnsi" w:hAnsiTheme="minorHAnsi"/>
                <w:b/>
                <w:bCs/>
              </w:rPr>
              <w:t xml:space="preserve"> </w:t>
            </w:r>
            <w:r w:rsidRPr="008654B6">
              <w:rPr>
                <w:rFonts w:asciiTheme="minorHAnsi" w:hAnsiTheme="minorHAnsi"/>
                <w:b/>
                <w:bCs/>
              </w:rPr>
              <w:t>26-260 FAŁKÓW</w:t>
            </w:r>
          </w:p>
          <w:p w14:paraId="281CD557" w14:textId="77777777" w:rsidR="00782426" w:rsidRDefault="00782426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</w:tbl>
    <w:tbl>
      <w:tblPr>
        <w:tblW w:w="9639" w:type="dxa"/>
        <w:tblInd w:w="1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06"/>
        <w:gridCol w:w="2352"/>
        <w:gridCol w:w="2124"/>
        <w:gridCol w:w="849"/>
        <w:gridCol w:w="1708"/>
      </w:tblGrid>
      <w:tr w:rsidR="00782426" w14:paraId="673CFCA4" w14:textId="77777777">
        <w:trPr>
          <w:trHeight w:val="261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0F243E"/>
            <w:vAlign w:val="center"/>
          </w:tcPr>
          <w:p w14:paraId="7AFC7F09" w14:textId="7F861C81" w:rsidR="00782426" w:rsidRDefault="00D41229">
            <w:pPr>
              <w:pStyle w:val="Standard"/>
              <w:snapToGrid w:val="0"/>
              <w:jc w:val="center"/>
              <w:rPr>
                <w:rFonts w:asciiTheme="minorHAnsi" w:hAnsiTheme="minorHAnsi" w:cs="Arial"/>
                <w:b/>
                <w:bCs/>
                <w:color w:val="FFFFFF"/>
                <w:sz w:val="16"/>
              </w:rPr>
            </w:pPr>
            <w:r>
              <w:rPr>
                <w:rFonts w:asciiTheme="minorHAnsi" w:hAnsiTheme="minorHAnsi" w:cs="Arial"/>
                <w:b/>
                <w:bCs/>
                <w:color w:val="FFFFFF"/>
                <w:sz w:val="16"/>
              </w:rPr>
              <w:t xml:space="preserve">Imię i nazwisko, </w:t>
            </w:r>
          </w:p>
        </w:tc>
        <w:tc>
          <w:tcPr>
            <w:tcW w:w="2352" w:type="dxa"/>
            <w:tcBorders>
              <w:top w:val="single" w:sz="8" w:space="0" w:color="000000"/>
            </w:tcBorders>
            <w:shd w:val="clear" w:color="auto" w:fill="0F243E"/>
            <w:vAlign w:val="center"/>
          </w:tcPr>
          <w:p w14:paraId="43A276C7" w14:textId="77777777" w:rsidR="00782426" w:rsidRDefault="00D41229">
            <w:pPr>
              <w:pStyle w:val="Standard"/>
              <w:snapToGrid w:val="0"/>
              <w:jc w:val="center"/>
              <w:rPr>
                <w:rFonts w:asciiTheme="minorHAnsi" w:hAnsiTheme="minorHAnsi" w:cs="Arial"/>
                <w:b/>
                <w:bCs/>
                <w:color w:val="FFFFFF"/>
                <w:sz w:val="16"/>
              </w:rPr>
            </w:pPr>
            <w:r>
              <w:rPr>
                <w:rFonts w:asciiTheme="minorHAnsi" w:hAnsiTheme="minorHAnsi" w:cs="Arial"/>
                <w:b/>
                <w:bCs/>
                <w:color w:val="FFFFFF"/>
                <w:sz w:val="16"/>
              </w:rPr>
              <w:t>Specjalność</w:t>
            </w:r>
          </w:p>
        </w:tc>
        <w:tc>
          <w:tcPr>
            <w:tcW w:w="2124" w:type="dxa"/>
            <w:tcBorders>
              <w:top w:val="single" w:sz="8" w:space="0" w:color="000000"/>
            </w:tcBorders>
            <w:shd w:val="clear" w:color="auto" w:fill="0F243E"/>
            <w:vAlign w:val="center"/>
          </w:tcPr>
          <w:p w14:paraId="4AB38988" w14:textId="77777777" w:rsidR="00782426" w:rsidRDefault="00D41229">
            <w:pPr>
              <w:pStyle w:val="Standard"/>
              <w:snapToGrid w:val="0"/>
              <w:jc w:val="center"/>
              <w:rPr>
                <w:rFonts w:asciiTheme="minorHAnsi" w:hAnsiTheme="minorHAnsi" w:cs="Arial"/>
                <w:b/>
                <w:bCs/>
                <w:color w:val="FFFFFF"/>
                <w:sz w:val="16"/>
              </w:rPr>
            </w:pPr>
            <w:r>
              <w:rPr>
                <w:rFonts w:asciiTheme="minorHAnsi" w:hAnsiTheme="minorHAnsi" w:cs="Arial"/>
                <w:b/>
                <w:bCs/>
                <w:color w:val="FFFFFF"/>
                <w:sz w:val="16"/>
              </w:rPr>
              <w:t>Zakres opracowania</w:t>
            </w:r>
          </w:p>
        </w:tc>
        <w:tc>
          <w:tcPr>
            <w:tcW w:w="849" w:type="dxa"/>
            <w:tcBorders>
              <w:top w:val="single" w:sz="8" w:space="0" w:color="000000"/>
            </w:tcBorders>
            <w:shd w:val="clear" w:color="auto" w:fill="0F243E"/>
            <w:vAlign w:val="center"/>
          </w:tcPr>
          <w:p w14:paraId="64B00D0E" w14:textId="77777777" w:rsidR="00782426" w:rsidRDefault="00D41229">
            <w:pPr>
              <w:pStyle w:val="Standard"/>
              <w:snapToGrid w:val="0"/>
              <w:jc w:val="center"/>
              <w:rPr>
                <w:rFonts w:asciiTheme="minorHAnsi" w:hAnsiTheme="minorHAnsi" w:cs="Arial"/>
                <w:b/>
                <w:bCs/>
                <w:color w:val="FFFFFF"/>
                <w:sz w:val="16"/>
              </w:rPr>
            </w:pPr>
            <w:r>
              <w:rPr>
                <w:rFonts w:asciiTheme="minorHAnsi" w:hAnsiTheme="minorHAnsi" w:cs="Arial"/>
                <w:b/>
                <w:bCs/>
                <w:color w:val="FFFFFF"/>
                <w:sz w:val="16"/>
              </w:rPr>
              <w:t>Data</w:t>
            </w:r>
          </w:p>
        </w:tc>
        <w:tc>
          <w:tcPr>
            <w:tcW w:w="170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0F243E"/>
            <w:vAlign w:val="center"/>
          </w:tcPr>
          <w:p w14:paraId="50F1CC71" w14:textId="77777777" w:rsidR="00782426" w:rsidRDefault="00D41229">
            <w:pPr>
              <w:pStyle w:val="Standard"/>
              <w:snapToGrid w:val="0"/>
              <w:jc w:val="center"/>
              <w:rPr>
                <w:rFonts w:asciiTheme="minorHAnsi" w:hAnsiTheme="minorHAnsi" w:cs="Arial"/>
                <w:b/>
                <w:bCs/>
                <w:color w:val="FFFFFF"/>
                <w:sz w:val="16"/>
              </w:rPr>
            </w:pPr>
            <w:r>
              <w:rPr>
                <w:rFonts w:asciiTheme="minorHAnsi" w:hAnsiTheme="minorHAnsi" w:cs="Arial"/>
                <w:b/>
                <w:bCs/>
                <w:color w:val="FFFFFF"/>
                <w:sz w:val="16"/>
              </w:rPr>
              <w:t>Podpis</w:t>
            </w:r>
          </w:p>
        </w:tc>
      </w:tr>
      <w:tr w:rsidR="00E008EE" w:rsidRPr="00D41229" w14:paraId="38E2CF3D" w14:textId="77777777">
        <w:trPr>
          <w:trHeight w:val="1134"/>
        </w:trPr>
        <w:tc>
          <w:tcPr>
            <w:tcW w:w="260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EDB85E1" w14:textId="77777777" w:rsidR="00E008EE" w:rsidRPr="00684E38" w:rsidRDefault="00E008EE" w:rsidP="00681AB8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684E38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mgr inż.</w:t>
            </w:r>
          </w:p>
          <w:p w14:paraId="66ABD889" w14:textId="174FBC79" w:rsidR="00E008EE" w:rsidRPr="00684E38" w:rsidRDefault="00CC190A" w:rsidP="00681AB8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Łukasz Radek</w:t>
            </w:r>
          </w:p>
          <w:p w14:paraId="699EEAC4" w14:textId="570071B4" w:rsidR="00E008EE" w:rsidRPr="00684E38" w:rsidRDefault="00E008EE" w:rsidP="00681AB8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235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0A149BB" w14:textId="2CE7C945" w:rsidR="00E008EE" w:rsidRPr="00684E38" w:rsidRDefault="00CC190A" w:rsidP="00681AB8">
            <w:pPr>
              <w:pStyle w:val="Textbody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instalacyjna</w:t>
            </w:r>
          </w:p>
        </w:tc>
        <w:tc>
          <w:tcPr>
            <w:tcW w:w="2124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4BBD401" w14:textId="302B1309" w:rsidR="00E008EE" w:rsidRPr="00684E38" w:rsidRDefault="00CC190A" w:rsidP="00CC190A">
            <w:pPr>
              <w:pStyle w:val="Footnote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Instalacje eklektyczne</w:t>
            </w:r>
          </w:p>
        </w:tc>
        <w:tc>
          <w:tcPr>
            <w:tcW w:w="849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4C0EBDB" w14:textId="77777777" w:rsidR="00E008EE" w:rsidRPr="00D41229" w:rsidRDefault="00E008EE" w:rsidP="00835C6C">
            <w:pPr>
              <w:pStyle w:val="Standard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41229">
              <w:rPr>
                <w:rFonts w:asciiTheme="minorHAnsi" w:hAnsiTheme="minorHAnsi" w:cs="Arial"/>
                <w:sz w:val="18"/>
                <w:szCs w:val="18"/>
              </w:rPr>
              <w:t>0</w:t>
            </w:r>
            <w:r w:rsidR="00835C6C">
              <w:rPr>
                <w:rFonts w:asciiTheme="minorHAnsi" w:hAnsiTheme="minorHAnsi" w:cs="Arial"/>
                <w:sz w:val="18"/>
                <w:szCs w:val="18"/>
              </w:rPr>
              <w:t>7</w:t>
            </w:r>
            <w:r w:rsidRPr="00D41229">
              <w:rPr>
                <w:rFonts w:asciiTheme="minorHAnsi" w:hAnsiTheme="minorHAnsi" w:cs="Arial"/>
                <w:sz w:val="18"/>
                <w:szCs w:val="18"/>
              </w:rPr>
              <w:t>.202</w:t>
            </w:r>
            <w:r w:rsidR="00835C6C">
              <w:rPr>
                <w:rFonts w:asciiTheme="minorHAnsi" w:hAnsiTheme="minorHAnsi" w:cs="Arial"/>
                <w:sz w:val="18"/>
                <w:szCs w:val="18"/>
              </w:rPr>
              <w:t>4</w:t>
            </w:r>
            <w:r w:rsidRPr="00D41229">
              <w:rPr>
                <w:rFonts w:asciiTheme="minorHAnsi" w:hAnsiTheme="minorHAnsi" w:cs="Arial"/>
                <w:sz w:val="18"/>
                <w:szCs w:val="18"/>
              </w:rPr>
              <w:t>r.</w:t>
            </w:r>
          </w:p>
        </w:tc>
        <w:tc>
          <w:tcPr>
            <w:tcW w:w="17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24DA97" w14:textId="77777777" w:rsidR="00E008EE" w:rsidRPr="00D41229" w:rsidRDefault="00E008EE">
            <w:pPr>
              <w:pStyle w:val="Standard"/>
              <w:snapToGrid w:val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14:paraId="1B1FDE3F" w14:textId="77777777" w:rsidR="00782426" w:rsidRPr="00D41229" w:rsidRDefault="00782426">
      <w:pPr>
        <w:pStyle w:val="Standard"/>
        <w:jc w:val="center"/>
        <w:rPr>
          <w:rFonts w:asciiTheme="minorHAnsi" w:hAnsiTheme="minorHAnsi" w:cs="Arial"/>
          <w:sz w:val="20"/>
          <w:szCs w:val="20"/>
        </w:rPr>
      </w:pPr>
    </w:p>
    <w:p w14:paraId="309DE065" w14:textId="77777777" w:rsidR="00782426" w:rsidRDefault="00D41229" w:rsidP="00835C6C">
      <w:pPr>
        <w:pStyle w:val="Standard"/>
        <w:ind w:left="3545" w:firstLine="709"/>
        <w:rPr>
          <w:rFonts w:asciiTheme="minorHAnsi" w:hAnsiTheme="minorHAnsi" w:cs="Arial"/>
          <w:sz w:val="20"/>
          <w:szCs w:val="20"/>
        </w:rPr>
      </w:pPr>
      <w:r w:rsidRPr="00D41229">
        <w:rPr>
          <w:rFonts w:asciiTheme="minorHAnsi" w:hAnsiTheme="minorHAnsi" w:cs="Arial"/>
          <w:sz w:val="20"/>
          <w:szCs w:val="20"/>
        </w:rPr>
        <w:t xml:space="preserve">Końskie, </w:t>
      </w:r>
      <w:r w:rsidR="00835C6C">
        <w:rPr>
          <w:rFonts w:asciiTheme="minorHAnsi" w:hAnsiTheme="minorHAnsi" w:cs="Arial"/>
          <w:sz w:val="20"/>
          <w:szCs w:val="20"/>
        </w:rPr>
        <w:t>lipiec</w:t>
      </w:r>
      <w:r w:rsidRPr="00D41229">
        <w:rPr>
          <w:rFonts w:asciiTheme="minorHAnsi" w:hAnsiTheme="minorHAnsi" w:cs="Arial"/>
          <w:sz w:val="20"/>
          <w:szCs w:val="20"/>
        </w:rPr>
        <w:t xml:space="preserve"> 202</w:t>
      </w:r>
      <w:r w:rsidR="00835C6C">
        <w:rPr>
          <w:rFonts w:asciiTheme="minorHAnsi" w:hAnsiTheme="minorHAnsi" w:cs="Arial"/>
          <w:sz w:val="20"/>
          <w:szCs w:val="20"/>
        </w:rPr>
        <w:t>4</w:t>
      </w:r>
      <w:r w:rsidRPr="00D41229">
        <w:rPr>
          <w:rFonts w:asciiTheme="minorHAnsi" w:hAnsiTheme="minorHAnsi" w:cs="Arial"/>
          <w:sz w:val="20"/>
          <w:szCs w:val="20"/>
        </w:rPr>
        <w:t>r</w:t>
      </w:r>
    </w:p>
    <w:p w14:paraId="1B8A9657" w14:textId="77777777" w:rsidR="00CC190A" w:rsidRDefault="00CC190A" w:rsidP="00835C6C">
      <w:pPr>
        <w:pStyle w:val="Standard"/>
        <w:ind w:left="3545" w:firstLine="709"/>
        <w:rPr>
          <w:rFonts w:asciiTheme="minorHAnsi" w:hAnsiTheme="minorHAnsi" w:cs="Arial"/>
          <w:sz w:val="20"/>
          <w:szCs w:val="20"/>
        </w:rPr>
      </w:pPr>
    </w:p>
    <w:p w14:paraId="3B3BCE44" w14:textId="77777777" w:rsidR="00CC190A" w:rsidRDefault="00CC190A" w:rsidP="00CC190A"/>
    <w:p w14:paraId="32B3F6C1" w14:textId="77777777" w:rsidR="00CC190A" w:rsidRDefault="00CC190A" w:rsidP="00CC190A">
      <w:pPr>
        <w:autoSpaceDE w:val="0"/>
        <w:spacing w:after="120" w:line="25" w:lineRule="atLeast"/>
        <w:jc w:val="right"/>
        <w:rPr>
          <w:rFonts w:ascii="Cambria" w:hAnsi="Cambria" w:cs="Cambria"/>
          <w:b/>
          <w:sz w:val="32"/>
          <w:szCs w:val="32"/>
        </w:rPr>
      </w:pPr>
    </w:p>
    <w:p w14:paraId="3D0E0D8D" w14:textId="77777777" w:rsidR="00CC190A" w:rsidRDefault="00CC190A" w:rsidP="00CC190A">
      <w:pPr>
        <w:autoSpaceDE w:val="0"/>
        <w:spacing w:after="120" w:line="25" w:lineRule="atLeast"/>
        <w:jc w:val="right"/>
        <w:rPr>
          <w:rFonts w:ascii="Cambria" w:hAnsi="Cambria" w:cs="Cambria"/>
          <w:b/>
          <w:sz w:val="32"/>
          <w:szCs w:val="32"/>
        </w:rPr>
      </w:pPr>
    </w:p>
    <w:p w14:paraId="51B4FE0E" w14:textId="77777777" w:rsidR="00DF583D" w:rsidRDefault="00DF583D" w:rsidP="00DF583D">
      <w:pPr>
        <w:rPr>
          <w:rFonts w:ascii="Arial Narrow" w:hAnsi="Arial Narrow"/>
          <w:bCs/>
          <w:sz w:val="22"/>
          <w:szCs w:val="22"/>
        </w:rPr>
      </w:pPr>
      <w:r w:rsidRPr="00B95C1E">
        <w:rPr>
          <w:rFonts w:ascii="Arial Narrow" w:hAnsi="Arial Narrow"/>
          <w:bCs/>
          <w:sz w:val="22"/>
          <w:szCs w:val="22"/>
        </w:rPr>
        <w:lastRenderedPageBreak/>
        <w:t>SPIS TREŚCI</w:t>
      </w:r>
    </w:p>
    <w:p w14:paraId="27834EE1" w14:textId="77777777" w:rsidR="00DF583D" w:rsidRPr="00B95C1E" w:rsidRDefault="00DF583D" w:rsidP="00DF583D">
      <w:pPr>
        <w:rPr>
          <w:rFonts w:ascii="Arial Narrow" w:hAnsi="Arial Narrow"/>
          <w:bCs/>
          <w:sz w:val="22"/>
          <w:szCs w:val="22"/>
        </w:rPr>
      </w:pPr>
    </w:p>
    <w:p w14:paraId="7375E7E0" w14:textId="77777777" w:rsidR="00DF583D" w:rsidRPr="00B95C1E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B95C1E">
        <w:rPr>
          <w:rFonts w:ascii="Arial Narrow" w:hAnsi="Arial Narrow" w:cs="Arial"/>
          <w:sz w:val="22"/>
          <w:szCs w:val="22"/>
        </w:rPr>
        <w:t xml:space="preserve">  1.</w:t>
      </w:r>
      <w:r w:rsidRPr="00B95C1E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B95C1E">
        <w:rPr>
          <w:rFonts w:ascii="Arial Narrow" w:hAnsi="Arial Narrow" w:cs="Arial"/>
          <w:sz w:val="22"/>
          <w:szCs w:val="22"/>
        </w:rPr>
        <w:t>CZĘŚĆ OGÓLNA</w:t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  <w:t>str.     3</w:t>
      </w:r>
    </w:p>
    <w:p w14:paraId="0D4D69EC" w14:textId="5C34ED98" w:rsidR="00DF583D" w:rsidRPr="00B95C1E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B95C1E">
        <w:rPr>
          <w:rFonts w:ascii="Arial Narrow" w:hAnsi="Arial Narrow" w:cs="Arial"/>
          <w:sz w:val="22"/>
          <w:szCs w:val="22"/>
        </w:rPr>
        <w:t xml:space="preserve">  2. MATERIAŁY</w:t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  <w:t xml:space="preserve">str.     </w:t>
      </w:r>
      <w:r>
        <w:rPr>
          <w:rFonts w:ascii="Arial Narrow" w:hAnsi="Arial Narrow" w:cs="Arial"/>
          <w:sz w:val="22"/>
          <w:szCs w:val="22"/>
        </w:rPr>
        <w:t>5</w:t>
      </w:r>
    </w:p>
    <w:p w14:paraId="6DE54BC9" w14:textId="77777777" w:rsidR="00DF583D" w:rsidRPr="00B95C1E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B95C1E">
        <w:rPr>
          <w:rFonts w:ascii="Arial Narrow" w:hAnsi="Arial Narrow" w:cs="Arial"/>
          <w:sz w:val="22"/>
          <w:szCs w:val="22"/>
        </w:rPr>
        <w:t xml:space="preserve">  3. SPRZĘT</w:t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  <w:t xml:space="preserve">str.   </w:t>
      </w:r>
      <w:r>
        <w:rPr>
          <w:rFonts w:ascii="Arial Narrow" w:hAnsi="Arial Narrow" w:cs="Arial"/>
          <w:sz w:val="22"/>
          <w:szCs w:val="22"/>
        </w:rPr>
        <w:t xml:space="preserve">  6</w:t>
      </w:r>
    </w:p>
    <w:p w14:paraId="1099620C" w14:textId="77777777" w:rsidR="00DF583D" w:rsidRPr="00B95C1E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B95C1E">
        <w:rPr>
          <w:rFonts w:ascii="Arial Narrow" w:hAnsi="Arial Narrow" w:cs="Arial"/>
          <w:sz w:val="22"/>
          <w:szCs w:val="22"/>
        </w:rPr>
        <w:t xml:space="preserve">  4. TRANSPORT</w:t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  <w:t xml:space="preserve">str.   </w:t>
      </w:r>
      <w:r>
        <w:rPr>
          <w:rFonts w:ascii="Arial Narrow" w:hAnsi="Arial Narrow" w:cs="Arial"/>
          <w:sz w:val="22"/>
          <w:szCs w:val="22"/>
        </w:rPr>
        <w:t xml:space="preserve">  6</w:t>
      </w:r>
    </w:p>
    <w:p w14:paraId="67531BEE" w14:textId="23C09EFE" w:rsidR="00DF583D" w:rsidRPr="00B95C1E" w:rsidRDefault="00DF583D" w:rsidP="00DF58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170"/>
        </w:tabs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B95C1E">
        <w:rPr>
          <w:rFonts w:ascii="Arial Narrow" w:hAnsi="Arial Narrow" w:cs="Arial"/>
          <w:sz w:val="22"/>
          <w:szCs w:val="22"/>
        </w:rPr>
        <w:t xml:space="preserve">  5. WYKONANIE ROBÓT</w:t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 xml:space="preserve">str.   </w:t>
      </w:r>
      <w:r>
        <w:rPr>
          <w:rFonts w:ascii="Arial Narrow" w:hAnsi="Arial Narrow" w:cs="Arial"/>
          <w:sz w:val="22"/>
          <w:szCs w:val="22"/>
        </w:rPr>
        <w:t xml:space="preserve">  </w:t>
      </w:r>
      <w:r w:rsidR="00601CE2">
        <w:rPr>
          <w:rFonts w:ascii="Arial Narrow" w:hAnsi="Arial Narrow" w:cs="Arial"/>
          <w:sz w:val="22"/>
          <w:szCs w:val="22"/>
        </w:rPr>
        <w:t>6</w:t>
      </w:r>
      <w:r>
        <w:rPr>
          <w:rFonts w:ascii="Arial Narrow" w:hAnsi="Arial Narrow" w:cs="Arial"/>
          <w:sz w:val="22"/>
          <w:szCs w:val="22"/>
        </w:rPr>
        <w:tab/>
      </w:r>
    </w:p>
    <w:p w14:paraId="7A6374CA" w14:textId="7E884007" w:rsidR="00DF583D" w:rsidRPr="00B95C1E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B95C1E">
        <w:rPr>
          <w:rFonts w:ascii="Arial Narrow" w:hAnsi="Arial Narrow" w:cs="Arial"/>
          <w:sz w:val="22"/>
          <w:szCs w:val="22"/>
        </w:rPr>
        <w:t xml:space="preserve">  6. KONTROLA JAKOŚCI</w:t>
      </w:r>
      <w:r w:rsidRPr="00B95C1E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B95C1E">
        <w:rPr>
          <w:rFonts w:ascii="Arial Narrow" w:hAnsi="Arial Narrow" w:cs="Arial"/>
          <w:sz w:val="22"/>
          <w:szCs w:val="22"/>
        </w:rPr>
        <w:t>ROBÓT</w:t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  <w:t xml:space="preserve">str.  </w:t>
      </w:r>
      <w:r>
        <w:rPr>
          <w:rFonts w:ascii="Arial Narrow" w:hAnsi="Arial Narrow" w:cs="Arial"/>
          <w:sz w:val="22"/>
          <w:szCs w:val="22"/>
        </w:rPr>
        <w:t xml:space="preserve">   7</w:t>
      </w:r>
    </w:p>
    <w:p w14:paraId="548468D6" w14:textId="3200934C" w:rsidR="00DF583D" w:rsidRPr="00B95C1E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B95C1E">
        <w:rPr>
          <w:rFonts w:ascii="Arial Narrow" w:hAnsi="Arial Narrow" w:cs="Arial"/>
          <w:sz w:val="22"/>
          <w:szCs w:val="22"/>
        </w:rPr>
        <w:t xml:space="preserve">  7. ODBIÓR</w:t>
      </w:r>
      <w:r w:rsidRPr="00B95C1E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B95C1E">
        <w:rPr>
          <w:rFonts w:ascii="Arial Narrow" w:hAnsi="Arial Narrow" w:cs="Arial"/>
          <w:sz w:val="22"/>
          <w:szCs w:val="22"/>
        </w:rPr>
        <w:t>ROBÓT</w:t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  <w:t xml:space="preserve">str.   </w:t>
      </w:r>
      <w:r>
        <w:rPr>
          <w:rFonts w:ascii="Arial Narrow" w:hAnsi="Arial Narrow" w:cs="Arial"/>
          <w:sz w:val="22"/>
          <w:szCs w:val="22"/>
        </w:rPr>
        <w:t xml:space="preserve">  </w:t>
      </w:r>
      <w:r w:rsidR="00601CE2">
        <w:rPr>
          <w:rFonts w:ascii="Arial Narrow" w:hAnsi="Arial Narrow" w:cs="Arial"/>
          <w:sz w:val="22"/>
          <w:szCs w:val="22"/>
        </w:rPr>
        <w:t>9</w:t>
      </w:r>
    </w:p>
    <w:p w14:paraId="76B6B287" w14:textId="77777777" w:rsidR="00DF583D" w:rsidRPr="00B95C1E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B95C1E">
        <w:rPr>
          <w:rFonts w:ascii="Arial Narrow" w:hAnsi="Arial Narrow" w:cs="Arial"/>
          <w:sz w:val="22"/>
          <w:szCs w:val="22"/>
        </w:rPr>
        <w:t xml:space="preserve">  8. PRZEPISY I NORMY</w:t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</w:r>
      <w:r w:rsidRPr="00B95C1E">
        <w:rPr>
          <w:rFonts w:ascii="Arial Narrow" w:hAnsi="Arial Narrow" w:cs="Arial"/>
          <w:sz w:val="22"/>
          <w:szCs w:val="22"/>
        </w:rPr>
        <w:tab/>
        <w:t xml:space="preserve">str.   </w:t>
      </w:r>
      <w:r>
        <w:rPr>
          <w:rFonts w:ascii="Arial Narrow" w:hAnsi="Arial Narrow" w:cs="Arial"/>
          <w:sz w:val="22"/>
          <w:szCs w:val="22"/>
        </w:rPr>
        <w:t xml:space="preserve">  9</w:t>
      </w:r>
    </w:p>
    <w:p w14:paraId="59EBEE9C" w14:textId="77777777" w:rsidR="00DF583D" w:rsidRPr="00B95C1E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4B2DC364" w14:textId="77777777" w:rsidR="00DF583D" w:rsidRPr="00B95C1E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35ADC2AC" w14:textId="77777777" w:rsidR="00DF583D" w:rsidRPr="00B95C1E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6612172D" w14:textId="77777777" w:rsidR="00DF583D" w:rsidRPr="00B95C1E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5F0FF941" w14:textId="77777777" w:rsidR="00DF583D" w:rsidRPr="00B95C1E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02DA1FA3" w14:textId="77777777" w:rsidR="00DF583D" w:rsidRPr="00B95C1E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04FC6EB5" w14:textId="77777777" w:rsidR="00DF583D" w:rsidRPr="00B95C1E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632FDBF6" w14:textId="77777777" w:rsidR="00DF583D" w:rsidRPr="00B95C1E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3E1664C5" w14:textId="77777777" w:rsidR="00DF583D" w:rsidRPr="00B95C1E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C24A025" w14:textId="77777777" w:rsidR="00DF583D" w:rsidRPr="00B95C1E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420AFB1" w14:textId="77777777" w:rsidR="00DF583D" w:rsidRPr="00B95C1E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1500E3B5" w14:textId="77777777" w:rsidR="00DF583D" w:rsidRPr="00B95C1E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5E2C5864" w14:textId="77777777" w:rsidR="00DF583D" w:rsidRPr="00B95C1E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6647D2A9" w14:textId="77777777" w:rsidR="00DF583D" w:rsidRPr="00B95C1E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6C699188" w14:textId="77777777" w:rsidR="00DF583D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900FD14" w14:textId="77777777" w:rsidR="00DF583D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5F9A6AF" w14:textId="77777777" w:rsidR="00DF583D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57C46D0" w14:textId="77777777" w:rsidR="00DF583D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3BB57F17" w14:textId="77777777" w:rsidR="00DF583D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3CD973FE" w14:textId="77777777" w:rsidR="00DF583D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D439A8E" w14:textId="77777777" w:rsidR="00DF583D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58D3E23" w14:textId="77777777" w:rsidR="00DF583D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369584A1" w14:textId="77777777" w:rsidR="00DF583D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10DEC02" w14:textId="77777777" w:rsidR="00DF583D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E23C233" w14:textId="77777777" w:rsidR="00DF583D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0"/>
          <w:szCs w:val="20"/>
        </w:rPr>
      </w:pPr>
    </w:p>
    <w:p w14:paraId="2CDDDE38" w14:textId="77777777" w:rsidR="00DF583D" w:rsidRPr="005A1010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0"/>
          <w:szCs w:val="20"/>
        </w:rPr>
      </w:pPr>
    </w:p>
    <w:p w14:paraId="56A2CCF4" w14:textId="77777777" w:rsidR="00DF583D" w:rsidRPr="005A1010" w:rsidRDefault="00DF583D" w:rsidP="00DF583D">
      <w:pPr>
        <w:autoSpaceDN w:val="0"/>
        <w:adjustRightInd w:val="0"/>
        <w:spacing w:after="120" w:line="276" w:lineRule="auto"/>
        <w:jc w:val="both"/>
        <w:rPr>
          <w:rFonts w:ascii="Arial Narrow" w:hAnsi="Arial Narrow" w:cs="Arial"/>
          <w:sz w:val="20"/>
          <w:szCs w:val="20"/>
        </w:rPr>
      </w:pPr>
    </w:p>
    <w:p w14:paraId="3E9D98D6" w14:textId="77777777" w:rsidR="00DF583D" w:rsidRPr="005A1010" w:rsidRDefault="00DF583D" w:rsidP="00DF583D">
      <w:pPr>
        <w:pStyle w:val="NAGWEK1"/>
        <w:spacing w:before="0" w:after="0" w:line="240" w:lineRule="auto"/>
        <w:ind w:left="567" w:hanging="567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CZĘŚĆ OGÓLNA</w:t>
      </w:r>
    </w:p>
    <w:p w14:paraId="3EFD2EAC" w14:textId="77777777" w:rsidR="00DF583D" w:rsidRPr="005A1010" w:rsidRDefault="00DF583D" w:rsidP="00DF583D">
      <w:pPr>
        <w:pStyle w:val="NAGLOWEK2"/>
        <w:numPr>
          <w:ilvl w:val="1"/>
          <w:numId w:val="38"/>
        </w:numPr>
        <w:spacing w:before="0" w:after="0" w:line="240" w:lineRule="auto"/>
        <w:ind w:left="567" w:hanging="567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>Przedmiot Specyfikacji Technicznej</w:t>
      </w:r>
    </w:p>
    <w:p w14:paraId="63BAB5AE" w14:textId="1334D989" w:rsidR="00DF583D" w:rsidRDefault="00DF583D" w:rsidP="00DF583D">
      <w:pPr>
        <w:pStyle w:val="body-tekst"/>
        <w:spacing w:after="0" w:line="240" w:lineRule="auto"/>
        <w:rPr>
          <w:rFonts w:ascii="Arial Narrow" w:hAnsi="Arial Narrow" w:cs="Arial"/>
          <w:sz w:val="20"/>
          <w:szCs w:val="20"/>
        </w:rPr>
      </w:pPr>
      <w:r w:rsidRPr="005A1010">
        <w:rPr>
          <w:rFonts w:ascii="Arial Narrow" w:hAnsi="Arial Narrow" w:cs="Arial"/>
          <w:sz w:val="20"/>
          <w:szCs w:val="20"/>
        </w:rPr>
        <w:t xml:space="preserve">Przedmiotem niniejszej specyfikacji technicznej są wymagania dotyczące wykonania i odbioru robót elektrycznych oraz teletechnicznych </w:t>
      </w:r>
      <w:r>
        <w:rPr>
          <w:rFonts w:ascii="Arial Narrow" w:hAnsi="Arial Narrow" w:cs="Arial"/>
          <w:sz w:val="20"/>
          <w:szCs w:val="20"/>
        </w:rPr>
        <w:t xml:space="preserve">dla </w:t>
      </w:r>
      <w:r w:rsidRPr="00D47C78">
        <w:rPr>
          <w:rFonts w:ascii="Arial Narrow" w:hAnsi="Arial Narrow" w:cs="Arial"/>
          <w:sz w:val="20"/>
          <w:szCs w:val="20"/>
        </w:rPr>
        <w:t>rozbudow</w:t>
      </w:r>
      <w:r>
        <w:rPr>
          <w:rFonts w:ascii="Arial Narrow" w:hAnsi="Arial Narrow" w:cs="Arial"/>
          <w:sz w:val="20"/>
          <w:szCs w:val="20"/>
        </w:rPr>
        <w:t>y</w:t>
      </w:r>
      <w:r w:rsidRPr="00D47C78">
        <w:rPr>
          <w:rFonts w:ascii="Arial Narrow" w:hAnsi="Arial Narrow" w:cs="Arial"/>
          <w:sz w:val="20"/>
          <w:szCs w:val="20"/>
        </w:rPr>
        <w:t xml:space="preserve">, przebudowa budynku </w:t>
      </w:r>
      <w:r>
        <w:rPr>
          <w:rFonts w:ascii="Arial Narrow" w:hAnsi="Arial Narrow" w:cs="Arial"/>
          <w:sz w:val="20"/>
          <w:szCs w:val="20"/>
        </w:rPr>
        <w:t>S</w:t>
      </w:r>
      <w:r w:rsidRPr="00D47C78">
        <w:rPr>
          <w:rFonts w:ascii="Arial Narrow" w:hAnsi="Arial Narrow" w:cs="Arial"/>
          <w:sz w:val="20"/>
          <w:szCs w:val="20"/>
        </w:rPr>
        <w:t xml:space="preserve">zkoły </w:t>
      </w:r>
      <w:r>
        <w:rPr>
          <w:rFonts w:ascii="Arial Narrow" w:hAnsi="Arial Narrow" w:cs="Arial"/>
          <w:sz w:val="20"/>
          <w:szCs w:val="20"/>
        </w:rPr>
        <w:t>P</w:t>
      </w:r>
      <w:r w:rsidRPr="00D47C78">
        <w:rPr>
          <w:rFonts w:ascii="Arial Narrow" w:hAnsi="Arial Narrow" w:cs="Arial"/>
          <w:sz w:val="20"/>
          <w:szCs w:val="20"/>
        </w:rPr>
        <w:t xml:space="preserve">odstawowej wraz z częściową zmianą sposobu użytkowania na </w:t>
      </w:r>
      <w:r>
        <w:rPr>
          <w:rFonts w:ascii="Arial Narrow" w:hAnsi="Arial Narrow" w:cs="Arial"/>
          <w:sz w:val="20"/>
          <w:szCs w:val="20"/>
        </w:rPr>
        <w:t>K</w:t>
      </w:r>
      <w:r w:rsidRPr="00D47C78">
        <w:rPr>
          <w:rFonts w:ascii="Arial Narrow" w:hAnsi="Arial Narrow" w:cs="Arial"/>
          <w:sz w:val="20"/>
          <w:szCs w:val="20"/>
        </w:rPr>
        <w:t xml:space="preserve">lub </w:t>
      </w:r>
      <w:r>
        <w:rPr>
          <w:rFonts w:ascii="Arial Narrow" w:hAnsi="Arial Narrow" w:cs="Arial"/>
          <w:sz w:val="20"/>
          <w:szCs w:val="20"/>
        </w:rPr>
        <w:t>D</w:t>
      </w:r>
      <w:r w:rsidRPr="00D47C78">
        <w:rPr>
          <w:rFonts w:ascii="Arial Narrow" w:hAnsi="Arial Narrow" w:cs="Arial"/>
          <w:sz w:val="20"/>
          <w:szCs w:val="20"/>
        </w:rPr>
        <w:t>ziecięcy</w:t>
      </w:r>
      <w:r>
        <w:rPr>
          <w:rFonts w:ascii="Arial Narrow" w:hAnsi="Arial Narrow" w:cs="Arial"/>
          <w:sz w:val="20"/>
          <w:szCs w:val="20"/>
        </w:rPr>
        <w:t xml:space="preserve"> </w:t>
      </w:r>
      <w:r w:rsidRPr="00D47C78">
        <w:rPr>
          <w:rFonts w:ascii="Arial Narrow" w:hAnsi="Arial Narrow" w:cs="Arial"/>
          <w:sz w:val="20"/>
          <w:szCs w:val="20"/>
        </w:rPr>
        <w:t xml:space="preserve">wraz z niezbędną infrastrukturą techniczną </w:t>
      </w:r>
      <w:r>
        <w:rPr>
          <w:rFonts w:ascii="Arial Narrow" w:hAnsi="Arial Narrow" w:cs="Arial"/>
          <w:sz w:val="20"/>
          <w:szCs w:val="20"/>
        </w:rPr>
        <w:t xml:space="preserve">w miejscowości </w:t>
      </w:r>
      <w:r w:rsidRPr="00D47C78">
        <w:rPr>
          <w:rFonts w:ascii="Arial Narrow" w:hAnsi="Arial Narrow" w:cs="Arial"/>
          <w:sz w:val="20"/>
          <w:szCs w:val="20"/>
        </w:rPr>
        <w:t>Fałków</w:t>
      </w:r>
      <w:r>
        <w:rPr>
          <w:rFonts w:ascii="Arial Narrow" w:hAnsi="Arial Narrow" w:cs="Arial"/>
          <w:sz w:val="20"/>
          <w:szCs w:val="20"/>
        </w:rPr>
        <w:t xml:space="preserve">, </w:t>
      </w:r>
      <w:r w:rsidRPr="00D47C78">
        <w:rPr>
          <w:rFonts w:ascii="Arial Narrow" w:hAnsi="Arial Narrow" w:cs="Arial"/>
          <w:sz w:val="20"/>
          <w:szCs w:val="20"/>
        </w:rPr>
        <w:t>jednostka: 260501_2 Fałków</w:t>
      </w:r>
      <w:r>
        <w:rPr>
          <w:rFonts w:ascii="Arial Narrow" w:hAnsi="Arial Narrow" w:cs="Arial"/>
          <w:sz w:val="20"/>
          <w:szCs w:val="20"/>
        </w:rPr>
        <w:t xml:space="preserve">, </w:t>
      </w:r>
      <w:r w:rsidRPr="00D47C78">
        <w:rPr>
          <w:rFonts w:ascii="Arial Narrow" w:hAnsi="Arial Narrow" w:cs="Arial"/>
          <w:sz w:val="20"/>
          <w:szCs w:val="20"/>
        </w:rPr>
        <w:t>obręb: 0004 Fałków</w:t>
      </w:r>
      <w:r>
        <w:rPr>
          <w:rFonts w:ascii="Arial Narrow" w:hAnsi="Arial Narrow" w:cs="Arial"/>
          <w:sz w:val="20"/>
          <w:szCs w:val="20"/>
        </w:rPr>
        <w:t xml:space="preserve">, </w:t>
      </w:r>
      <w:r w:rsidRPr="00D47C78">
        <w:rPr>
          <w:rFonts w:ascii="Arial Narrow" w:hAnsi="Arial Narrow" w:cs="Arial"/>
          <w:sz w:val="20"/>
          <w:szCs w:val="20"/>
        </w:rPr>
        <w:t>działka nr: 1223, 1222/3</w:t>
      </w:r>
      <w:r>
        <w:rPr>
          <w:rFonts w:ascii="Arial Narrow" w:hAnsi="Arial Narrow" w:cs="Arial"/>
          <w:sz w:val="20"/>
          <w:szCs w:val="20"/>
        </w:rPr>
        <w:t>.</w:t>
      </w:r>
    </w:p>
    <w:p w14:paraId="2D527CCF" w14:textId="77777777" w:rsidR="00DF583D" w:rsidRPr="005A1010" w:rsidRDefault="00DF583D" w:rsidP="00DF583D">
      <w:pPr>
        <w:pStyle w:val="body-tekst"/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0CD8B386" w14:textId="77777777" w:rsidR="00DF583D" w:rsidRPr="005A1010" w:rsidRDefault="00DF583D" w:rsidP="00DF583D">
      <w:pPr>
        <w:pStyle w:val="NAGLOWEK2"/>
        <w:numPr>
          <w:ilvl w:val="1"/>
          <w:numId w:val="38"/>
        </w:numPr>
        <w:spacing w:before="0" w:after="0" w:line="240" w:lineRule="auto"/>
        <w:ind w:left="567" w:hanging="567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>Zakres stosowania Specyfikacji Technicznej</w:t>
      </w:r>
    </w:p>
    <w:p w14:paraId="706BD0F3" w14:textId="77777777" w:rsidR="00DF583D" w:rsidRPr="005A1010" w:rsidRDefault="00DF583D" w:rsidP="00DF583D">
      <w:pPr>
        <w:pStyle w:val="body-tekst"/>
        <w:spacing w:after="0" w:line="240" w:lineRule="auto"/>
        <w:rPr>
          <w:rFonts w:ascii="Arial Narrow" w:hAnsi="Arial Narrow" w:cs="Arial"/>
          <w:sz w:val="20"/>
          <w:szCs w:val="20"/>
        </w:rPr>
      </w:pPr>
      <w:r w:rsidRPr="005A1010">
        <w:rPr>
          <w:rFonts w:ascii="Arial Narrow" w:hAnsi="Arial Narrow" w:cs="Arial"/>
          <w:sz w:val="20"/>
          <w:szCs w:val="20"/>
        </w:rPr>
        <w:t>Szczegółowa Specyfikacja Techniczna (ST) jest stosowana jako dokument przetargowy i kontraktowy przy zlecaniu i realizacji robót wymienionych w punkcie 1.1.</w:t>
      </w:r>
    </w:p>
    <w:p w14:paraId="733C0019" w14:textId="77777777" w:rsidR="00DF583D" w:rsidRPr="005A1010" w:rsidRDefault="00DF583D" w:rsidP="00DF583D">
      <w:pPr>
        <w:pStyle w:val="body-tekst"/>
        <w:spacing w:after="0" w:line="240" w:lineRule="auto"/>
        <w:rPr>
          <w:rFonts w:ascii="Arial Narrow" w:hAnsi="Arial Narrow" w:cs="Arial"/>
          <w:sz w:val="20"/>
          <w:szCs w:val="20"/>
        </w:rPr>
      </w:pPr>
      <w:r w:rsidRPr="005A1010">
        <w:rPr>
          <w:rFonts w:ascii="Arial Narrow" w:hAnsi="Arial Narrow" w:cs="Arial"/>
          <w:sz w:val="20"/>
          <w:szCs w:val="20"/>
        </w:rPr>
        <w:t>Odstępstwa od wymagań podanych w niniejszej specyfikacji mogą mieć miejsce tylko w przypadkach prostych robót o niewielkim znaczeniu, dla których istnieje pewność, że podstawowe wymagania będą spełnione przy zastosowaniu metod wykonania wynikających z doświadczenia oraz uznanych reguł i zasad sztuki budowlanej.</w:t>
      </w:r>
    </w:p>
    <w:p w14:paraId="5FDCA8CE" w14:textId="77777777" w:rsidR="00DF583D" w:rsidRPr="005A1010" w:rsidRDefault="00DF583D" w:rsidP="00DF583D">
      <w:pPr>
        <w:pStyle w:val="body-tekst"/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2F44CC11" w14:textId="77777777" w:rsidR="00DF583D" w:rsidRPr="005A1010" w:rsidRDefault="00DF583D" w:rsidP="00DF583D">
      <w:pPr>
        <w:pStyle w:val="NAGLOWEK2"/>
        <w:numPr>
          <w:ilvl w:val="1"/>
          <w:numId w:val="38"/>
        </w:numPr>
        <w:spacing w:before="0" w:after="0" w:line="240" w:lineRule="auto"/>
        <w:ind w:left="567" w:hanging="567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>Zakres robót objętych Specyfikacji Technicznej</w:t>
      </w:r>
    </w:p>
    <w:p w14:paraId="7D556ADC" w14:textId="77777777" w:rsidR="00DF583D" w:rsidRPr="005A1010" w:rsidRDefault="00DF583D" w:rsidP="00DF583D">
      <w:pPr>
        <w:pStyle w:val="body-tekst"/>
        <w:spacing w:after="0" w:line="240" w:lineRule="auto"/>
        <w:rPr>
          <w:rFonts w:ascii="Arial Narrow" w:hAnsi="Arial Narrow" w:cs="Arial"/>
          <w:sz w:val="20"/>
          <w:szCs w:val="20"/>
        </w:rPr>
      </w:pPr>
      <w:r w:rsidRPr="005A1010">
        <w:rPr>
          <w:rFonts w:ascii="Arial Narrow" w:hAnsi="Arial Narrow" w:cs="Arial"/>
          <w:sz w:val="20"/>
          <w:szCs w:val="20"/>
        </w:rPr>
        <w:t xml:space="preserve">Ustalenia zawarte w niniejszej Specyfikacji Technicznej dotyczą zasad prowadzenia robót związanych z wykonaniem kompletnej instalacji elektrycznej związanej z zakresem opracowania. </w:t>
      </w:r>
    </w:p>
    <w:p w14:paraId="50F16D16" w14:textId="77777777" w:rsidR="00DF583D" w:rsidRPr="005A1010" w:rsidRDefault="00DF583D" w:rsidP="00DF583D">
      <w:pPr>
        <w:pStyle w:val="body-tekst"/>
        <w:spacing w:after="0" w:line="240" w:lineRule="auto"/>
        <w:rPr>
          <w:rFonts w:ascii="Arial Narrow" w:hAnsi="Arial Narrow" w:cs="Arial"/>
          <w:sz w:val="20"/>
          <w:szCs w:val="20"/>
        </w:rPr>
      </w:pPr>
      <w:r w:rsidRPr="005A1010">
        <w:rPr>
          <w:rFonts w:ascii="Arial Narrow" w:hAnsi="Arial Narrow" w:cs="Arial"/>
          <w:sz w:val="20"/>
          <w:szCs w:val="20"/>
        </w:rPr>
        <w:t xml:space="preserve">Niezależnie od stopnia dokładności dokumentów otrzymanych od Inwestora, Wykonawca zobowiązany jest do uzyskania właściwego rezultatu końcowego. </w:t>
      </w:r>
    </w:p>
    <w:p w14:paraId="58F2C5E0" w14:textId="77777777" w:rsidR="00DF583D" w:rsidRPr="005A1010" w:rsidRDefault="00DF583D" w:rsidP="00DF583D">
      <w:pPr>
        <w:pStyle w:val="body-tekst"/>
        <w:spacing w:after="0" w:line="240" w:lineRule="auto"/>
        <w:rPr>
          <w:rFonts w:ascii="Arial Narrow" w:hAnsi="Arial Narrow" w:cs="Arial"/>
          <w:sz w:val="20"/>
          <w:szCs w:val="20"/>
        </w:rPr>
      </w:pPr>
      <w:r w:rsidRPr="005A1010">
        <w:rPr>
          <w:rFonts w:ascii="Arial Narrow" w:hAnsi="Arial Narrow" w:cs="Arial"/>
          <w:sz w:val="20"/>
          <w:szCs w:val="20"/>
        </w:rPr>
        <w:t xml:space="preserve">Projekt i specyfikacja techniczna są dokumentami wzajemnie się uzupełniającymi. W przypadku błędu, pomyłki lub wątpliwości interpretacyjnych Wykonawca powinien wyjaśnić sporne kwestie z Inwestorem, który jako jedyny upoważniony jest do wprowadzania zmian. </w:t>
      </w:r>
    </w:p>
    <w:p w14:paraId="749DF6E4" w14:textId="77777777" w:rsidR="00DF583D" w:rsidRPr="005A1010" w:rsidRDefault="00DF583D" w:rsidP="00DF583D">
      <w:pPr>
        <w:pStyle w:val="body-tekst"/>
        <w:spacing w:after="0" w:line="240" w:lineRule="auto"/>
        <w:rPr>
          <w:rFonts w:ascii="Arial Narrow" w:hAnsi="Arial Narrow" w:cs="Arial"/>
          <w:sz w:val="20"/>
          <w:szCs w:val="20"/>
        </w:rPr>
      </w:pPr>
      <w:r w:rsidRPr="005A1010">
        <w:rPr>
          <w:rFonts w:ascii="Arial Narrow" w:hAnsi="Arial Narrow" w:cs="Arial"/>
          <w:sz w:val="20"/>
          <w:szCs w:val="20"/>
        </w:rPr>
        <w:t>Wszelkie nieujęte prace oraz niesygnalizowane niezgodności będą interpretowane na korzyść Inwestora.</w:t>
      </w:r>
    </w:p>
    <w:p w14:paraId="6B1584D5" w14:textId="77777777" w:rsidR="00DF583D" w:rsidRPr="005A1010" w:rsidRDefault="00DF583D" w:rsidP="00DF583D">
      <w:pPr>
        <w:pStyle w:val="BULLET"/>
        <w:numPr>
          <w:ilvl w:val="0"/>
          <w:numId w:val="0"/>
        </w:numPr>
        <w:tabs>
          <w:tab w:val="left" w:pos="993"/>
        </w:tabs>
        <w:spacing w:after="0" w:line="240" w:lineRule="auto"/>
        <w:ind w:left="1287" w:hanging="360"/>
        <w:rPr>
          <w:rFonts w:ascii="Arial Narrow" w:hAnsi="Arial Narrow"/>
          <w:sz w:val="20"/>
          <w:szCs w:val="20"/>
        </w:rPr>
      </w:pPr>
    </w:p>
    <w:p w14:paraId="3395D0E5" w14:textId="77777777" w:rsidR="00DF583D" w:rsidRPr="005A1010" w:rsidRDefault="00DF583D" w:rsidP="00DF583D">
      <w:pPr>
        <w:pStyle w:val="NAGLOWEK2"/>
        <w:numPr>
          <w:ilvl w:val="1"/>
          <w:numId w:val="38"/>
        </w:numPr>
        <w:spacing w:before="0" w:after="0" w:line="240" w:lineRule="auto"/>
        <w:ind w:left="567" w:hanging="567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>Określenia podstawowe:</w:t>
      </w:r>
    </w:p>
    <w:p w14:paraId="157BC23A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aparat elektryczny – urządzenie lub przyrząd wyposażony w elementy elektromechaniczne, elektromagnetyczne lub elektroniczne służące do pomiaru, łączenia, regulacji oraz ochrony przed porażeniem prądem, przepięciami lub przetężeniami w obwodach elektrycznych;</w:t>
      </w:r>
    </w:p>
    <w:p w14:paraId="47D6E72A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aparatura rozdzielcza i sterownicza – ogólna nazwa aparatów elektrycznych a także zespołów tych aparatów ze związanym wyposażeniem, wewnętrznymi połączeniami, osprzętem, obudowami i konstrukcjami wsporczymi, służącymi do łączenia, sterowania, pomiaru, zabezpieczeń i regulacji pracy obwodów elektrycznych;</w:t>
      </w:r>
    </w:p>
    <w:p w14:paraId="1A6F03A9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czynności łączeniowe instalacji – czynności wykonywane ręcznie lub automatycznie, których celem jest włączenie lub wyłączenie napięcia w obwodach elektrycznych: odbiorczych, zabezpieczeniowych, sterowniczych i pomiarowych, czynności te wykonywane są za pomocą aparatury rozdzielczej i sterowniczej (np. wyłączniki, styczniki, rozłączniki, bezpieczniki);</w:t>
      </w:r>
    </w:p>
    <w:p w14:paraId="2FEC3639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instalacja elektryczna – zespół odpowiednio połączonych przewodów i kabli wraz ze sprzętem i osprzętem elektroinstalacyjnym, a także urządzeniami oraz aparatami, przeznaczony do </w:t>
      </w:r>
      <w:proofErr w:type="spellStart"/>
      <w:r w:rsidRPr="005A1010">
        <w:rPr>
          <w:rFonts w:ascii="Arial Narrow" w:hAnsi="Arial Narrow"/>
          <w:sz w:val="20"/>
          <w:szCs w:val="20"/>
        </w:rPr>
        <w:t>przesyłu</w:t>
      </w:r>
      <w:proofErr w:type="spellEnd"/>
      <w:r w:rsidRPr="005A1010">
        <w:rPr>
          <w:rFonts w:ascii="Arial Narrow" w:hAnsi="Arial Narrow"/>
          <w:sz w:val="20"/>
          <w:szCs w:val="20"/>
        </w:rPr>
        <w:t xml:space="preserve">, rozdziału, zabezpieczeń i zasilania odbiorników energii elektrycznej; </w:t>
      </w:r>
    </w:p>
    <w:p w14:paraId="13E8FBA8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instalacja odbiorcza – część instalacji elektrycznej znajdująca się za układem pomiarowym służącym do rozliczeń między dostawcą i odbiorcą energii elektrycznej, a w przypadku braku takiego układu pomiarowego, za wyjściowymi zaciskami pierwszego urządzenia zabezpieczającego instalacje odbiorcy od strony zasilania;</w:t>
      </w:r>
    </w:p>
    <w:p w14:paraId="6C0B126D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kabel (kabel elektryczny) – przewód jedno lub wielożyłowy z oddzielną izolacją każdej żyły, przeznaczony do przewodzenia prądu elektrycznego, zaopatrzony w powłokę ochronną lub pancerz, uzależniony od środowiska w jakim ma być ułożony (ziemia, woda, kanał podziemny, powietrze itp.);</w:t>
      </w:r>
    </w:p>
    <w:p w14:paraId="7FCEDADA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łącznik izolacyjny – łącznik umożliwiający w stanie otwarcia utworzenie przerw izolacyjnych między rozłączonymi częściami poszczególnych biegunów, o wytrzymałości elektrycznej i innych właściwościach zapewniających bezpieczeństwo ludzi i urządzeń;</w:t>
      </w:r>
    </w:p>
    <w:p w14:paraId="3DAED5C1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obciążalność prądowa długotrwała (przewodu) – maksymalna wartość prądu, który może płynąć długotrwale w określonych warunkach bez przekroczenia dopuszczalnej temperatury przewodu;</w:t>
      </w:r>
    </w:p>
    <w:p w14:paraId="774B30FD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obciążenie instalacji elektrycznej – stan pracy instalacji, w którym część bądź wszystkie odbiorniki energii elektrycznej w poszczególnych obwodach odbiorczych są włączone i pobierają energię;</w:t>
      </w:r>
    </w:p>
    <w:p w14:paraId="1AA35EFC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proofErr w:type="spellStart"/>
      <w:r w:rsidRPr="005A1010">
        <w:rPr>
          <w:rFonts w:ascii="Arial Narrow" w:hAnsi="Arial Narrow"/>
          <w:sz w:val="20"/>
          <w:szCs w:val="20"/>
        </w:rPr>
        <w:t>oprzewodowanie</w:t>
      </w:r>
      <w:proofErr w:type="spellEnd"/>
      <w:r w:rsidRPr="005A1010">
        <w:rPr>
          <w:rFonts w:ascii="Arial Narrow" w:hAnsi="Arial Narrow"/>
          <w:sz w:val="20"/>
          <w:szCs w:val="20"/>
        </w:rPr>
        <w:t xml:space="preserve"> – przewody kabelkowe lub przewody szynowe i elementy zapewniające ich zamocowanie oraz ochronę przed uszkodzeniami mechanicznymi;</w:t>
      </w:r>
    </w:p>
    <w:p w14:paraId="087FB3CE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osprzęt elektroinstalacyjny – zestaw elementów o różnej konstrukcji, zależnej od sposobu układania przewodów instalacji elektrycznej, przeznaczonych do mocowania, łączenia i ochrony (osłony) tych przewodów (np. uchwyty, puszki instalacyjne, listwy osłonowe itp.);</w:t>
      </w:r>
    </w:p>
    <w:p w14:paraId="2621998A" w14:textId="77777777" w:rsidR="00DF583D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oświetlenie podstawowe – oświetlenie elektryczne wewnętrzne lub zewnętrzne, zasilane z podstawowego źródła energii, zapewniające w danym miejscu wymagane warunki oświetlenia przy normalnej pracy urządzeń oświetleniowych;</w:t>
      </w:r>
    </w:p>
    <w:p w14:paraId="7B70AAC5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oświetlenie awaryjne – oświetlenie elektryczne samoczynnie włączające się w przypadku wystąpienia przerwy w zasilaniu podstawowym, mające na celu zapewnienie dostatecznej widoczności w pomieszczeniach (oświetlenie bezpieczeństwa) oraz umożliwienie ewakuacji ludzi z budynku (oświetlenie ewakuacyjne), oświetlenie awaryjne zasilane jest z awaryjnych </w:t>
      </w:r>
      <w:r w:rsidRPr="005A1010">
        <w:rPr>
          <w:rFonts w:ascii="Arial Narrow" w:hAnsi="Arial Narrow"/>
          <w:sz w:val="20"/>
          <w:szCs w:val="20"/>
        </w:rPr>
        <w:lastRenderedPageBreak/>
        <w:t>źródeł zasilania poprzez niezależne obwody oświetleniowe lub część obwodów oświetlenia podstawowego;</w:t>
      </w:r>
    </w:p>
    <w:p w14:paraId="2C542F1E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połączenia wyrównawcze – elektryczne połączenia przewodzących części dostępnych i przewodzących części obcych, wykonane w celu obniżenia różnicy potencjałów między nimi do wartości dopuszczalnej długotrwale w określonych warunkach środowiskowych;</w:t>
      </w:r>
    </w:p>
    <w:p w14:paraId="34A06CF0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porażenie prądem elektrycznym – skutki patofizjologiczne wywołane przepływem prądu przez ciało człowieka lub zwierzęcia;</w:t>
      </w:r>
    </w:p>
    <w:p w14:paraId="09800144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prąd obliczeniowy (obwodu) – prąd przewidywany w obwodzie elektrycznym w czasie normalnej pracy;</w:t>
      </w:r>
    </w:p>
    <w:p w14:paraId="0EBD4B86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przewód elektryczny – element instalacji elektrycznej służący do przewodzenia prądu, wykonany z materiału o dobrej przewodności elektrycznej w postaci drutu, linki lub szyny, izolowany lub bez izolacji;</w:t>
      </w:r>
    </w:p>
    <w:p w14:paraId="0F07018A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przewód fazowy (L) – przewód elektryczny (żyła przewodu) służący wyłącznie do przesyłania energii elektrycznej, w zależności od rodzaju instalacji (jedno lub trójfazowa) w obwodach elektrycznych występują odpowiednio: jeden przewód fazowy lub trzy odrębne przewody fazowe (L1, L2, L3);</w:t>
      </w:r>
    </w:p>
    <w:p w14:paraId="1AD2C4E8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przewód neutralny (N) – przewód elektryczny mogący w niektórych stanach pracy instalacji służyć do przesyłania energii elektrycznej, połączony bezpośrednio z punktem neutralnym źródła zasilania lub ze sztucznym punktem neutralnym;</w:t>
      </w:r>
    </w:p>
    <w:p w14:paraId="22D8AD7C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przewód </w:t>
      </w:r>
      <w:proofErr w:type="spellStart"/>
      <w:r w:rsidRPr="005A1010">
        <w:rPr>
          <w:rFonts w:ascii="Arial Narrow" w:hAnsi="Arial Narrow"/>
          <w:sz w:val="20"/>
          <w:szCs w:val="20"/>
        </w:rPr>
        <w:t>ochronno</w:t>
      </w:r>
      <w:proofErr w:type="spellEnd"/>
      <w:r w:rsidRPr="005A1010">
        <w:rPr>
          <w:rFonts w:ascii="Arial Narrow" w:hAnsi="Arial Narrow"/>
          <w:sz w:val="20"/>
          <w:szCs w:val="20"/>
        </w:rPr>
        <w:t xml:space="preserve"> neutralny (PEN) – uziemiony przewód (żyła przewodu) spełniający jednocześnie funkcję przewodu ochronnego i przewodu neutralnego;</w:t>
      </w:r>
    </w:p>
    <w:p w14:paraId="6D84202C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przewód </w:t>
      </w:r>
      <w:proofErr w:type="spellStart"/>
      <w:r w:rsidRPr="005A1010">
        <w:rPr>
          <w:rFonts w:ascii="Arial Narrow" w:hAnsi="Arial Narrow"/>
          <w:sz w:val="20"/>
          <w:szCs w:val="20"/>
        </w:rPr>
        <w:t>ochronno</w:t>
      </w:r>
      <w:proofErr w:type="spellEnd"/>
      <w:r w:rsidRPr="005A1010">
        <w:rPr>
          <w:rFonts w:ascii="Arial Narrow" w:hAnsi="Arial Narrow"/>
          <w:sz w:val="20"/>
          <w:szCs w:val="20"/>
        </w:rPr>
        <w:t xml:space="preserve"> (PE) – przewód elektryczny (żyła przewodu) przeznaczony do połączenia: części objętych połączeniem wyrównawczym, głównej szyny uziemiającej, uziomu oraz uziemionego punktu neutralnego źródła zasilania lub sztucznego punktu neutralnego;</w:t>
      </w:r>
    </w:p>
    <w:p w14:paraId="00D325AF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przewód wyrównawczy – przewód ochronny zapewniający wyrównanie potencjałów;</w:t>
      </w:r>
    </w:p>
    <w:p w14:paraId="3F595B0E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rozdzielnica (główna tablica zasilająca) – zespół odpowiednio dobranej i wzajemnie połączonej aparatury rozdzielczej, zabezpieczeniowej, łączeniowej i pomiarowo kontrolnej, usytuowany w obudowie wolnostojącej, naściennej lub wnękowej, z jednej strony połączony ze złączem doprowadzającym energię elektryczną z sieci, z drugiej z wewnętrznymi liniami zasilającymi (</w:t>
      </w:r>
      <w:proofErr w:type="spellStart"/>
      <w:r w:rsidRPr="005A1010">
        <w:rPr>
          <w:rFonts w:ascii="Arial Narrow" w:hAnsi="Arial Narrow"/>
          <w:sz w:val="20"/>
          <w:szCs w:val="20"/>
        </w:rPr>
        <w:t>wlz</w:t>
      </w:r>
      <w:proofErr w:type="spellEnd"/>
      <w:r w:rsidRPr="005A1010">
        <w:rPr>
          <w:rFonts w:ascii="Arial Narrow" w:hAnsi="Arial Narrow"/>
          <w:sz w:val="20"/>
          <w:szCs w:val="20"/>
        </w:rPr>
        <w:t>);</w:t>
      </w:r>
    </w:p>
    <w:p w14:paraId="6206EF91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urządzenie elektryczne – wszystkie urządzenia i elementy instalacji elektrycznej przeznaczone do takich celów jak: wytwarzanie, przekształcanie, przesyłanie, rozdział lub wykorzystywanie energii elektrycznej;</w:t>
      </w:r>
    </w:p>
    <w:p w14:paraId="3F217DEB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wyłącznik przeciwporażeniowy różnicowoprądowy – samoczynny wyłącznik wyposażony w człon pomiarowy i wyzwalający, wywołujący w czasie wystąpienia prądów różnicowych większych od znamionowego prądu wyzwalającego wyłączenie instalacji chronionej;</w:t>
      </w:r>
    </w:p>
    <w:p w14:paraId="02E87DF6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kategoria 6A - kategorie kabli miedzianych dla sieci komputerowych zostały ujęte w specyfikacji EIA/TIA w kilka grup , w których przydatność do transmisji określa się w MHz. Kategorie są określone w międzynarodowej normie okablowania strukturalnego ISO 11801. Kategoria 6A.</w:t>
      </w:r>
    </w:p>
    <w:p w14:paraId="2C34F4D3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punkt dystrybucyjny – zestaw urządzeń biernych i aktywnych. Punkt dystrybucyjny zapewnia połączenie - służą do połączenia okablowania poziomego z pionowym. Typowy punkt zawiera krosownicę z zakończeniami przebiegów poziomych, kable krosowe i aktywne urządzenia sieci LAN - koncentratory.</w:t>
      </w:r>
    </w:p>
    <w:p w14:paraId="06A10DD0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okablowanie poziome – okablowanie realizowane w zakresie obsługi lokalnego punktu dystrybucyjnego LPD (zazwyczaj okablowanie w ramach danego piętra budynku) to część systemu okablowania prowadząca od urządzeń końcowych (komputerowych i telekomunikacyjnych) do punktu dystrybucyjnego. Długość kabla od punktu dystrybucyjnego do gniazdka nie powinna przekraczać 90 [m]. </w:t>
      </w:r>
    </w:p>
    <w:p w14:paraId="6B9B8FCB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F/UTP (</w:t>
      </w:r>
      <w:proofErr w:type="spellStart"/>
      <w:r w:rsidRPr="005A1010">
        <w:rPr>
          <w:rFonts w:ascii="Arial Narrow" w:hAnsi="Arial Narrow"/>
          <w:sz w:val="20"/>
          <w:szCs w:val="20"/>
        </w:rPr>
        <w:t>PiMF</w:t>
      </w:r>
      <w:proofErr w:type="spellEnd"/>
      <w:r w:rsidRPr="005A1010">
        <w:rPr>
          <w:rFonts w:ascii="Arial Narrow" w:hAnsi="Arial Narrow"/>
          <w:sz w:val="20"/>
          <w:szCs w:val="20"/>
        </w:rPr>
        <w:t xml:space="preserve">) - kabel </w:t>
      </w:r>
      <w:proofErr w:type="spellStart"/>
      <w:r w:rsidRPr="005A1010">
        <w:rPr>
          <w:rFonts w:ascii="Arial Narrow" w:hAnsi="Arial Narrow"/>
          <w:sz w:val="20"/>
          <w:szCs w:val="20"/>
        </w:rPr>
        <w:t>skrętkowy</w:t>
      </w:r>
      <w:proofErr w:type="spellEnd"/>
      <w:r w:rsidRPr="005A1010">
        <w:rPr>
          <w:rFonts w:ascii="Arial Narrow" w:hAnsi="Arial Narrow"/>
          <w:sz w:val="20"/>
          <w:szCs w:val="20"/>
        </w:rPr>
        <w:t xml:space="preserve"> 4 parowy ekranowany w postaci jednostronnie w powłoce zewnętrznej niepalnej LSZH</w:t>
      </w:r>
    </w:p>
    <w:p w14:paraId="49E85788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LSZH, LS0H - (ang. </w:t>
      </w:r>
      <w:proofErr w:type="spellStart"/>
      <w:r w:rsidRPr="005A1010">
        <w:rPr>
          <w:rFonts w:ascii="Arial Narrow" w:hAnsi="Arial Narrow"/>
          <w:sz w:val="20"/>
          <w:szCs w:val="20"/>
        </w:rPr>
        <w:t>Low</w:t>
      </w:r>
      <w:proofErr w:type="spellEnd"/>
      <w:r w:rsidRPr="005A1010">
        <w:rPr>
          <w:rFonts w:ascii="Arial Narrow" w:hAnsi="Arial Narrow"/>
          <w:sz w:val="20"/>
          <w:szCs w:val="20"/>
        </w:rPr>
        <w:t xml:space="preserve"> Smog Zero Halogen) – osłona zewnętrzna kabla trudnopalna,</w:t>
      </w:r>
      <w:r w:rsidRPr="005A1010">
        <w:rPr>
          <w:rFonts w:ascii="Arial Narrow" w:hAnsi="Arial Narrow"/>
          <w:sz w:val="20"/>
          <w:szCs w:val="20"/>
        </w:rPr>
        <w:br/>
        <w:t>niewydzielająca w obecności ognia trujących substancji</w:t>
      </w:r>
    </w:p>
    <w:p w14:paraId="7172CEC0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5C728D7D" w14:textId="77777777" w:rsidR="00DF583D" w:rsidRPr="005A1010" w:rsidRDefault="00DF583D" w:rsidP="00DF583D">
      <w:pPr>
        <w:pStyle w:val="NAGLOWEK2"/>
        <w:numPr>
          <w:ilvl w:val="1"/>
          <w:numId w:val="38"/>
        </w:numPr>
        <w:spacing w:before="0" w:after="0" w:line="240" w:lineRule="auto"/>
        <w:ind w:left="567" w:hanging="567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>Ogólne wymagania dotyczące robót</w:t>
      </w:r>
    </w:p>
    <w:p w14:paraId="31AAEA6C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Wszystkie roboty instalacyjne związane z wykonaniem instalacji elektrycznych należy wykonać w oparciu o dokumentację projektową oraz aktualne normy i przepisy.</w:t>
      </w:r>
    </w:p>
    <w:p w14:paraId="04F00E4D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Wykonawca jest odpowiedzialny za prowadzenie robót zgodnie z umową oraz za jakość zastosowanych materiałów i prawidłowość wykonywanych robót. Będzie odpowiedzialny również za ochronę robót, za wszelkie materiały i urządzenia używane do robót od daty ich rozpoczęcia do daty odbioru końcowego.</w:t>
      </w:r>
    </w:p>
    <w:p w14:paraId="08614404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Decyzje Zamawiającego dotyczące akceptacji lub odrzucenia materiałów i elementów robót będą oparte na wymaganiach sformułowanych w umowie, dokumentacji projektowej i Specyfikacji Technicznej, a także w normach i wytycznych wykonania i odbioru robót.</w:t>
      </w:r>
    </w:p>
    <w:p w14:paraId="167B0F18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09FEC3B2" w14:textId="77777777" w:rsidR="00DF583D" w:rsidRPr="005A1010" w:rsidRDefault="00DF583D" w:rsidP="00DF583D">
      <w:pPr>
        <w:pStyle w:val="NAGLOWEK2"/>
        <w:numPr>
          <w:ilvl w:val="2"/>
          <w:numId w:val="38"/>
        </w:numPr>
        <w:spacing w:before="0" w:after="0" w:line="240" w:lineRule="auto"/>
        <w:ind w:left="589" w:hanging="589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>Zgodność robót z dokumentacją projektową i Specyfikacją Techniczną</w:t>
      </w:r>
    </w:p>
    <w:p w14:paraId="0DA62B14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Dokumentacja projektowa, specyfikacją oraz dodatkowe dokumenty przekazane przez Inspektora Nadzoru Wykonawcy stanowią część umowy, a wymagania wyszczególnione w choćby jednym z nich są obowiązujące dla Wykonawcy tak jakby zawarte były w całej dokumentacji.</w:t>
      </w:r>
    </w:p>
    <w:p w14:paraId="3ACF6692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 przypadku, gdy dostarczane materiały lub wykonane roboty nie będą zgodne z dokumentacją projektową lub Specyfikacją Techniczną i mają wpływ, na jakość elementów budowli, to takie materiały zostaną zastąpione prawidłowymi, a elementy budowli rozebrane i wykonane ponownie na koszt Wykonawcy.</w:t>
      </w:r>
    </w:p>
    <w:p w14:paraId="419ED3BE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 xml:space="preserve">Wykonawca nie może wykorzystywać błędów lub </w:t>
      </w:r>
      <w:proofErr w:type="spellStart"/>
      <w:r w:rsidRPr="005A1010">
        <w:rPr>
          <w:rFonts w:ascii="Arial Narrow" w:hAnsi="Arial Narrow" w:cs="Arial"/>
          <w:bCs/>
          <w:sz w:val="20"/>
          <w:szCs w:val="20"/>
        </w:rPr>
        <w:t>opuszczeń</w:t>
      </w:r>
      <w:proofErr w:type="spellEnd"/>
      <w:r w:rsidRPr="005A1010">
        <w:rPr>
          <w:rFonts w:ascii="Arial Narrow" w:hAnsi="Arial Narrow" w:cs="Arial"/>
          <w:bCs/>
          <w:sz w:val="20"/>
          <w:szCs w:val="20"/>
        </w:rPr>
        <w:t xml:space="preserve"> w dokumentach umowy, a o ich wykryciu winien natychmiast powiadomić Inspektora Nadzoru, który będzie odpowiedzialny za dokonanie odpowiednich zmian i poprawek.</w:t>
      </w:r>
    </w:p>
    <w:p w14:paraId="67B76EDD" w14:textId="77777777" w:rsidR="00DF583D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052DFEA9" w14:textId="6D8A24EC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lastRenderedPageBreak/>
        <w:t>Wykonawca w ramach ceny za wykonanie robót, po zakończeniu prac winien opracować i przekazać Zamawiającemu dokumentację powykonawczą całości wykonanych robót.</w:t>
      </w:r>
    </w:p>
    <w:p w14:paraId="508F5CAE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26E35D66" w14:textId="77777777" w:rsidR="00DF583D" w:rsidRPr="005A1010" w:rsidRDefault="00DF583D" w:rsidP="00DF583D">
      <w:pPr>
        <w:pStyle w:val="NAGLOWEK2"/>
        <w:numPr>
          <w:ilvl w:val="2"/>
          <w:numId w:val="38"/>
        </w:numPr>
        <w:spacing w:before="0" w:after="0" w:line="240" w:lineRule="auto"/>
        <w:ind w:left="589" w:hanging="589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>Zabezpieczenie terenu budowy</w:t>
      </w:r>
    </w:p>
    <w:p w14:paraId="7B82D1E4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Wykonawca będzie odpowiedzialny za ochronę terenu budowy oraz wszystkich materiałów i elementów wyposażenia użytych do realizacji robót od chwili rozpoczęcia do ostatecznego odbioru robót. W szczególności utrzyma warunki bezpieczeństwa pracy i pobytu osób wykonujących czynności związane z budową i nienaruszalność ich mienia służącego do pracy, a także zabezpieczy teren budowy przed dostępem osób nieupoważnionych.</w:t>
      </w:r>
    </w:p>
    <w:p w14:paraId="64BB0EBD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77314CB0" w14:textId="77777777" w:rsidR="00DF583D" w:rsidRPr="005A1010" w:rsidRDefault="00DF583D" w:rsidP="00DF583D">
      <w:pPr>
        <w:pStyle w:val="NAGLOWEK2"/>
        <w:numPr>
          <w:ilvl w:val="2"/>
          <w:numId w:val="38"/>
        </w:numPr>
        <w:spacing w:before="0" w:after="0" w:line="240" w:lineRule="auto"/>
        <w:ind w:left="589" w:hanging="589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>Ochrona środowiska w czasie wykonywania robót</w:t>
      </w:r>
    </w:p>
    <w:p w14:paraId="3957E896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Wykonawca ma obowiązek znać i stosować w czasie prowadzenia robót wszelkie przepisy dotyczące ochrony środowiska naturalnego.</w:t>
      </w:r>
    </w:p>
    <w:p w14:paraId="7C8284A7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 okresie trwania budowy i wykonywania robot wykończeniowych Wykonawca będzie podejmował wszelkie konieczne kroki mające na celu stosowanie się do przepisów i norm dotyczących ochrony środowiska na terenie i wokół terenu budowy oraz będzie unikać uszkodzeń lub uciążliwości dla osób lub własności społecznej, a wynikających ze skażenia, hałasu lub innych przyczyn powstałych w następstwie jego sposobu działań. Stosując się do tych wymagań Wykonawca będzie miał szczególny wpływ na:</w:t>
      </w:r>
    </w:p>
    <w:p w14:paraId="3627E36B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lokalizację baz, warsztatów, magazynów i składowisk,</w:t>
      </w:r>
    </w:p>
    <w:p w14:paraId="334C5750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środki ostrożności i zabezpieczenia przed: zanieczyszczeniem zbiornikowi cieków wodnych pyłami lub substancjami toksycznymi, zanieczyszczeń powietrza pyłami i gazami, możliwością powstania pożaru.</w:t>
      </w:r>
    </w:p>
    <w:p w14:paraId="12BE70EE" w14:textId="77777777" w:rsidR="00DF583D" w:rsidRPr="005A1010" w:rsidRDefault="00DF583D" w:rsidP="00DF583D">
      <w:pPr>
        <w:pStyle w:val="BULLET"/>
        <w:numPr>
          <w:ilvl w:val="0"/>
          <w:numId w:val="0"/>
        </w:numPr>
        <w:spacing w:after="0" w:line="240" w:lineRule="auto"/>
        <w:ind w:left="1276"/>
        <w:rPr>
          <w:rFonts w:ascii="Arial Narrow" w:hAnsi="Arial Narrow"/>
          <w:sz w:val="20"/>
          <w:szCs w:val="20"/>
        </w:rPr>
      </w:pPr>
    </w:p>
    <w:p w14:paraId="2EFF1E46" w14:textId="77777777" w:rsidR="00DF583D" w:rsidRPr="005A1010" w:rsidRDefault="00DF583D" w:rsidP="00DF583D">
      <w:pPr>
        <w:pStyle w:val="NAGLOWEK2"/>
        <w:numPr>
          <w:ilvl w:val="2"/>
          <w:numId w:val="38"/>
        </w:numPr>
        <w:spacing w:before="0" w:after="0" w:line="240" w:lineRule="auto"/>
        <w:ind w:left="589" w:hanging="589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>Ochrona przeciwpożarowa</w:t>
      </w:r>
    </w:p>
    <w:p w14:paraId="0C3925AB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Wykonawca przestrzegając przepisów przeciwpożarowych będzie utrzymywać sprawny sprzęt przeciwpożarowy wymagany przez odpowiednie przepisy na terenie budowy. Materiały łatwopalne będą składowane w sposób zgodny z odpowiednimi przepisami i zabezpieczone przed dostępem osób trzecich.</w:t>
      </w:r>
    </w:p>
    <w:p w14:paraId="0766DA7B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Wykonawca będzie odpowiedzialny za wszelkie straty spowodowane pożarem wywołanym, jako rezultat realizacji robót lub przez personel Wykonawcy.</w:t>
      </w:r>
    </w:p>
    <w:p w14:paraId="0FD84D7E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7821A613" w14:textId="77777777" w:rsidR="00DF583D" w:rsidRPr="005A1010" w:rsidRDefault="00DF583D" w:rsidP="00DF583D">
      <w:pPr>
        <w:pStyle w:val="NAGLOWEK2"/>
        <w:numPr>
          <w:ilvl w:val="2"/>
          <w:numId w:val="38"/>
        </w:numPr>
        <w:spacing w:before="0" w:after="0" w:line="240" w:lineRule="auto"/>
        <w:ind w:left="589" w:hanging="589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>Ochrona własności publicznej i prywatnej</w:t>
      </w:r>
    </w:p>
    <w:p w14:paraId="3DED15CC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Wykonawca ponosi odpowiedzialność wobec Zamawiającego i osób trzecich za szkody powstałe w trakcie realizacji umowy. Wskazane jest posiadanie przez Wykonawcę polisy odpowiedzialności cywilnej OC na prowadzoną, działalnością gospodarczą, celem możliwości pokrycia ewentualnych szkód wynikłych wskutek prowadzonej budowy.</w:t>
      </w:r>
    </w:p>
    <w:p w14:paraId="4B6A065B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3D82A355" w14:textId="77777777" w:rsidR="00DF583D" w:rsidRPr="005A1010" w:rsidRDefault="00DF583D" w:rsidP="00DF583D">
      <w:pPr>
        <w:pStyle w:val="NAGLOWEK2"/>
        <w:numPr>
          <w:ilvl w:val="2"/>
          <w:numId w:val="38"/>
        </w:numPr>
        <w:spacing w:before="0" w:after="0" w:line="240" w:lineRule="auto"/>
        <w:ind w:left="589" w:hanging="589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>Bezpieczeństwo i higiena pracy</w:t>
      </w:r>
    </w:p>
    <w:p w14:paraId="57C0B84A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Podczas realizacji robót wykonawca będzie przestrzegać przepisów i norm dotyczących bezpieczeństwa i higieny pracy. W szczególności Wykonawca ma obowiązek zadbać, aby personel nie wykonywał pracy w warunkach niebezpiecznych, szkodliwych dla zdrowia oraz niespełniających odpowiednich wymagań sanitarnych. Wykonawca zapewni i będzie utrzymywał wszelkie urządzenia zabezpieczające, socjalne oraz sprzęt i odpowiednią odzież dla ochrony życia i zdrowia osób zatrudnionych na budowie.</w:t>
      </w:r>
    </w:p>
    <w:p w14:paraId="176AC281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Uznaje się, że wszelkie koszty związane z wypełnieniem wymagań określonych powyżej nie podlegają odrębnej zapłacie i są uwzględnione w cenie umownej.</w:t>
      </w:r>
    </w:p>
    <w:p w14:paraId="75B49D9C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2D0F6634" w14:textId="77777777" w:rsidR="00DF583D" w:rsidRPr="005A1010" w:rsidRDefault="00DF583D" w:rsidP="00DF583D">
      <w:pPr>
        <w:pStyle w:val="NAGLOWEK2"/>
        <w:numPr>
          <w:ilvl w:val="2"/>
          <w:numId w:val="38"/>
        </w:numPr>
        <w:spacing w:before="0" w:after="0" w:line="240" w:lineRule="auto"/>
        <w:ind w:left="589" w:hanging="589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>Stosowanie się do prawa i innych przepisów</w:t>
      </w:r>
    </w:p>
    <w:p w14:paraId="42D0AE89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Wykonawca zobowiązany jest znać wszystkie przepisy wydane przez organy administracji państwowej i samorządowej, które są w jakikolwiek sposób związane z robotami i będzie w pełni odpowiedzialny za przestrzeganie tych praw, norm, przepisów i wytycznych podczas prowadzenia robót. Wykonawca będzie przestrzegać praw patentowych i będzie w pełni odpowiedzialny za wypełnienie wszelkich wymagań prawnych odnośnie wykorzystania opatentowanych urządzeń lub metod i w sposób ciągły będzie informować Inspektora Nadzoru o swoich działaniach, przedstawiając stosowne dokumenty.</w:t>
      </w:r>
    </w:p>
    <w:p w14:paraId="63EAE498" w14:textId="77777777" w:rsidR="00DF583D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3F1F9EA6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214E77CC" w14:textId="77777777" w:rsidR="00DF583D" w:rsidRPr="005A1010" w:rsidRDefault="00DF583D" w:rsidP="00DF583D">
      <w:pPr>
        <w:pStyle w:val="NAGWEK1"/>
        <w:spacing w:before="0" w:after="0" w:line="240" w:lineRule="auto"/>
        <w:ind w:left="567" w:hanging="567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MATERIAŁY</w:t>
      </w:r>
    </w:p>
    <w:p w14:paraId="5A568322" w14:textId="77777777" w:rsidR="00DF583D" w:rsidRPr="005A1010" w:rsidRDefault="00DF583D" w:rsidP="00DF583D">
      <w:pPr>
        <w:pStyle w:val="NAGWEK1"/>
        <w:numPr>
          <w:ilvl w:val="0"/>
          <w:numId w:val="40"/>
        </w:numPr>
        <w:spacing w:before="0" w:after="0" w:line="240" w:lineRule="auto"/>
        <w:ind w:left="567" w:hanging="567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>Uwagi ogólne</w:t>
      </w:r>
    </w:p>
    <w:p w14:paraId="43F187C4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Materiały powinny odpowiadać wymaganiom zawartym w dokumentach odniesienia (normach, aprobatach technicznych). Materiały dostarczone na teren budowy powinny mieć świadectwa jakości, atesty, certyfikaty, świadectwa gwarancyjne lub aprobaty techniczne.</w:t>
      </w:r>
    </w:p>
    <w:p w14:paraId="23F250EF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Dopuszcza się zastosowanie co najmniej równoważnych urządzeń za zgodą i akceptacja Projektanta, Inspektora Nadzoru i Inwestora. Jeżeli istnieją jakiekolwiek wątpliwości dotyczące przydatności lub jakości dostarczonych materiałów, powinny one zostać poddane ponownemu badaniu.</w:t>
      </w:r>
    </w:p>
    <w:p w14:paraId="2217956D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 xml:space="preserve">Wszystkie materiały dostarcza wykonawca robót. Również Wykonawca ponosi odpowiedzialność za spełnienie wymagań jakościowych dostarczonych materiałów. </w:t>
      </w:r>
    </w:p>
    <w:p w14:paraId="7DCC3DB3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1F680AB1" w14:textId="77777777" w:rsidR="00DF583D" w:rsidRPr="005A1010" w:rsidRDefault="00DF583D" w:rsidP="00DF583D">
      <w:pPr>
        <w:pStyle w:val="NAGWEK1"/>
        <w:numPr>
          <w:ilvl w:val="0"/>
          <w:numId w:val="40"/>
        </w:numPr>
        <w:spacing w:before="0" w:after="0" w:line="240" w:lineRule="auto"/>
        <w:ind w:left="567" w:hanging="567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>Elementy instalacji</w:t>
      </w:r>
    </w:p>
    <w:p w14:paraId="756EFC25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Podano w przedmiarach branży elektrycznej opracowanych dla w/w obiektu.</w:t>
      </w:r>
    </w:p>
    <w:p w14:paraId="3DCBFB19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556CB809" w14:textId="77777777" w:rsidR="00DF583D" w:rsidRPr="005A1010" w:rsidRDefault="00DF583D" w:rsidP="00DF583D">
      <w:pPr>
        <w:pStyle w:val="NAGWEK1"/>
        <w:numPr>
          <w:ilvl w:val="0"/>
          <w:numId w:val="40"/>
        </w:numPr>
        <w:spacing w:before="0" w:after="0" w:line="240" w:lineRule="auto"/>
        <w:ind w:left="567" w:hanging="567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lastRenderedPageBreak/>
        <w:t>Składowanie materiałów</w:t>
      </w:r>
    </w:p>
    <w:p w14:paraId="46DD15D3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Materiały, aparaty, urządzenia elektryczne i maszyny elektryczne należy przechowywać w pomieszczeniach zamkniętych przystosowanych do tego celu, suchych, przewietrzanych i oświetlonych.</w:t>
      </w:r>
    </w:p>
    <w:p w14:paraId="2A9B105A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Sprzęt ochrony osobistej oraz BHP należy przechowywać w pomieszczeniach zamkniętych, suchych i odpowiednio ogrzewanych.</w:t>
      </w:r>
    </w:p>
    <w:p w14:paraId="19CF183A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Farby płynne, rozpuszczalniki, lakiery i oleje należy magazynować w oddzielnych pomieszczeniach z zachowaniem odpowiednich przepisów p/pożarowych i BHP.</w:t>
      </w:r>
    </w:p>
    <w:p w14:paraId="38E12025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 xml:space="preserve">Rury instalacyjne sztywne z tworzyw sztucznych należy przechowywać w pomieszczeniach zamkniętych w temperaturze nie niższej niż 15 </w:t>
      </w:r>
      <w:r w:rsidRPr="005A1010">
        <w:rPr>
          <w:rFonts w:ascii="Arial Narrow" w:hAnsi="Arial Narrow" w:cs="Arial"/>
          <w:bCs/>
          <w:sz w:val="20"/>
          <w:szCs w:val="20"/>
        </w:rPr>
        <w:sym w:font="Symbol" w:char="F0B0"/>
      </w:r>
      <w:r w:rsidRPr="005A1010">
        <w:rPr>
          <w:rFonts w:ascii="Arial Narrow" w:hAnsi="Arial Narrow" w:cs="Arial"/>
          <w:bCs/>
          <w:sz w:val="20"/>
          <w:szCs w:val="20"/>
        </w:rPr>
        <w:t xml:space="preserve">C i nie wyższej niż 25 </w:t>
      </w:r>
      <w:r w:rsidRPr="005A1010">
        <w:rPr>
          <w:rFonts w:ascii="Arial Narrow" w:hAnsi="Arial Narrow" w:cs="Arial"/>
          <w:bCs/>
          <w:sz w:val="20"/>
          <w:szCs w:val="20"/>
        </w:rPr>
        <w:sym w:font="Symbol" w:char="F0B0"/>
      </w:r>
      <w:r w:rsidRPr="005A1010">
        <w:rPr>
          <w:rFonts w:ascii="Arial Narrow" w:hAnsi="Arial Narrow" w:cs="Arial"/>
          <w:bCs/>
          <w:sz w:val="20"/>
          <w:szCs w:val="20"/>
        </w:rPr>
        <w:t>C w wiązkach odpowiednio gęsto wiązanych, w pozycji pionowej z dala od urządzeń grzewczych. Rury instalacyjne karbowane z tworzyw sztucznych należy przechowywać w sposób jak wyżej, lecz w kręgach zwijanych, związanych sznurkiem co najmniej w trzech miejscach. Taśmy izolacyjne należy przechowywać w pomieszczeniach suchych i chłodnych. Należy zachować wymagania w zakresie bezpieczeństwa przeciwpożarowego.</w:t>
      </w:r>
    </w:p>
    <w:p w14:paraId="2F9AF253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sz w:val="20"/>
          <w:szCs w:val="20"/>
        </w:rPr>
      </w:pPr>
    </w:p>
    <w:p w14:paraId="664F2D8C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sz w:val="20"/>
          <w:szCs w:val="20"/>
        </w:rPr>
      </w:pPr>
    </w:p>
    <w:p w14:paraId="06933412" w14:textId="77777777" w:rsidR="00DF583D" w:rsidRPr="005A1010" w:rsidRDefault="00DF583D" w:rsidP="00DF583D">
      <w:pPr>
        <w:pStyle w:val="NAGWEK1"/>
        <w:spacing w:before="0" w:after="0" w:line="240" w:lineRule="auto"/>
        <w:ind w:left="567" w:hanging="567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SPRZĘT</w:t>
      </w:r>
    </w:p>
    <w:p w14:paraId="584152B5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Wykonawca powinien używać tylko takiego sprzętu i maszyn które spełniają wszystkie</w:t>
      </w:r>
      <w:r w:rsidRPr="005A1010">
        <w:rPr>
          <w:rFonts w:ascii="Arial Narrow" w:hAnsi="Arial Narrow" w:cs="Arial"/>
          <w:bCs/>
          <w:sz w:val="20"/>
          <w:szCs w:val="20"/>
        </w:rPr>
        <w:br/>
        <w:t>wymagania wynikające z technologii robót i gwarantują wysoką jakość realizowanych robót. Sprzęt musi być zaakceptowany przez Inspektora Nadzoru.</w:t>
      </w:r>
    </w:p>
    <w:p w14:paraId="5D0EBE1F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Do obsługi sprzętu powinni być zatrudnieni pracownicy posiadający odpowiednie kwalifikacje potwierdzone certyfikatami i staż pracy gwarantujący wysoką jakość, wykonania robót.</w:t>
      </w:r>
    </w:p>
    <w:p w14:paraId="19A09956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Liczba i wydajność sprzętu powinna gwarantować wykonanie robót zgodnie z zasadami określonymi w dokumentacji projektowej, SST i wskazaniach Inspektora Nadzoru w terminie przewidzianym kontraktem.</w:t>
      </w:r>
    </w:p>
    <w:p w14:paraId="41272533" w14:textId="77777777" w:rsidR="00DF583D" w:rsidRPr="005A1010" w:rsidRDefault="00DF583D" w:rsidP="00DF583D">
      <w:pPr>
        <w:autoSpaceDN w:val="0"/>
        <w:adjustRightInd w:val="0"/>
        <w:jc w:val="both"/>
        <w:rPr>
          <w:rFonts w:ascii="Arial Narrow" w:hAnsi="Arial Narrow" w:cs="Arial"/>
          <w:bCs/>
          <w:sz w:val="20"/>
          <w:szCs w:val="20"/>
        </w:rPr>
      </w:pPr>
    </w:p>
    <w:p w14:paraId="15CAEEC5" w14:textId="77777777" w:rsidR="00DF583D" w:rsidRPr="005A1010" w:rsidRDefault="00DF583D" w:rsidP="00DF583D">
      <w:pPr>
        <w:autoSpaceDN w:val="0"/>
        <w:adjustRightInd w:val="0"/>
        <w:jc w:val="both"/>
        <w:rPr>
          <w:rFonts w:ascii="Arial Narrow" w:hAnsi="Arial Narrow" w:cs="Arial"/>
          <w:bCs/>
          <w:sz w:val="20"/>
          <w:szCs w:val="20"/>
        </w:rPr>
      </w:pPr>
    </w:p>
    <w:p w14:paraId="2536BBDB" w14:textId="77777777" w:rsidR="00DF583D" w:rsidRPr="005A1010" w:rsidRDefault="00DF583D" w:rsidP="00DF583D">
      <w:pPr>
        <w:pStyle w:val="NAGWEK1"/>
        <w:spacing w:before="0" w:after="0" w:line="240" w:lineRule="auto"/>
        <w:ind w:left="567" w:hanging="567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TRANSPORT</w:t>
      </w:r>
    </w:p>
    <w:p w14:paraId="3FD1948E" w14:textId="77777777" w:rsidR="00DF583D" w:rsidRPr="005A1010" w:rsidRDefault="00DF583D" w:rsidP="00DF583D">
      <w:pPr>
        <w:pStyle w:val="NAGWEK1"/>
        <w:numPr>
          <w:ilvl w:val="0"/>
          <w:numId w:val="41"/>
        </w:numPr>
        <w:spacing w:before="0" w:after="0" w:line="240" w:lineRule="auto"/>
        <w:ind w:left="567" w:hanging="567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>Transport elementów instalacji elektrycznej</w:t>
      </w:r>
    </w:p>
    <w:p w14:paraId="663CD6D0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Wykonawca jest zobowiązany do stosowania jedynie takich środków transportu, które nie wpłyną niekorzystnie na jakość wykonywanych robót.</w:t>
      </w:r>
    </w:p>
    <w:p w14:paraId="4709D17D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 xml:space="preserve">Urządzenia transportowe powinny być przystosowane do rodzaju transportowanych materiałów. Przewożone materiały powinny być układane zgodnie z warunkami transportu określonymi przez wytwórcę, oraz zabezpieczone przed ich przemieszczaniem podczas transportu. </w:t>
      </w:r>
    </w:p>
    <w:p w14:paraId="5EB67FC6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Przewody w wiązkach muszą być transportowane na samochodach o odpowiedniej długości. Kształtki należy przewozić w odpowiednich pojemnikach. Podczas transportu, przeładunku i magazynowania elementów do instalacji należy unikać ich zanieczyszczenia.</w:t>
      </w:r>
    </w:p>
    <w:p w14:paraId="1A50C731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Załadowanie i wyładowanie konstrukcji, urządzeń, maszyn itp. o dużej masie lub znacznym gabarycie należy przeprowadzać posługując się pomostem – pochylnią lub ciągnikiem kołowym.</w:t>
      </w:r>
    </w:p>
    <w:p w14:paraId="27F66ABC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Przy przewozie i transporcie materiałów, elementów, konstrukcji, urządzeń, maszyn itp. na pochylniach należy przestrzegać aktualnych przepisów bezpieczeństwa i higieny pracy, a przy załadunku, transporcie i wyładunku ręcznym aktualnych przepisów dotyczących ręcznego przenoszenia ciężarów.</w:t>
      </w:r>
    </w:p>
    <w:p w14:paraId="33697029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 czasie transportu, załadunku i wyładunku oraz składowania aparatury elektrycznej i urządzeń rozdzielczych należy przestrzegać zaleceń wytwórców, a w szczególności:</w:t>
      </w:r>
    </w:p>
    <w:p w14:paraId="6F00A1C5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 transportowane urządzenia zabezpieczyć przed nadmiernymi drganiami i wstrząsami oraz przesuwaniem się wewnątrz ładowni;  </w:t>
      </w:r>
    </w:p>
    <w:p w14:paraId="064AEA59" w14:textId="77777777" w:rsidR="00DF583D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 na czas transportu należy z przewożonych urządzeń zdemontować, odpowiednio zabezpieczyć i przewozić oddzielnie czułe przyrządy pomiarowe, aparaturę rejestrującą, przekaźniki do elektroenergetycznej automatyki zabezpieczeniowej, oraz inną aparaturę mniej odporną na wstrząsy i drgania,</w:t>
      </w:r>
    </w:p>
    <w:p w14:paraId="030CFB7A" w14:textId="77777777" w:rsidR="00DF583D" w:rsidRPr="005A1010" w:rsidRDefault="00DF583D" w:rsidP="00DF583D">
      <w:pPr>
        <w:pStyle w:val="BULLET"/>
        <w:numPr>
          <w:ilvl w:val="0"/>
          <w:numId w:val="0"/>
        </w:numPr>
        <w:tabs>
          <w:tab w:val="left" w:pos="993"/>
        </w:tabs>
        <w:spacing w:after="0" w:line="240" w:lineRule="auto"/>
        <w:ind w:left="1287" w:hanging="360"/>
        <w:rPr>
          <w:rFonts w:ascii="Arial Narrow" w:hAnsi="Arial Narrow"/>
          <w:sz w:val="20"/>
          <w:szCs w:val="20"/>
        </w:rPr>
      </w:pPr>
    </w:p>
    <w:p w14:paraId="24183211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 aparaturę i urządzenia ostrożnie załadowywać i zdejmować, nie narażając ich na uderzenia, ubytki lub uszkodzenia powłok lakierniczych, osłon blaszanych, zamków itp.,</w:t>
      </w:r>
    </w:p>
    <w:p w14:paraId="4F45793D" w14:textId="77777777" w:rsidR="00DF583D" w:rsidRPr="005A1010" w:rsidRDefault="00DF583D" w:rsidP="00DF583D">
      <w:pPr>
        <w:autoSpaceDN w:val="0"/>
        <w:adjustRightInd w:val="0"/>
        <w:jc w:val="both"/>
        <w:rPr>
          <w:rFonts w:ascii="Arial Narrow" w:hAnsi="Arial Narrow"/>
          <w:bCs/>
          <w:sz w:val="20"/>
          <w:szCs w:val="20"/>
        </w:rPr>
      </w:pPr>
    </w:p>
    <w:p w14:paraId="3748F972" w14:textId="77777777" w:rsidR="00DF583D" w:rsidRPr="005A1010" w:rsidRDefault="00DF583D" w:rsidP="00DF583D">
      <w:pPr>
        <w:autoSpaceDN w:val="0"/>
        <w:adjustRightInd w:val="0"/>
        <w:jc w:val="both"/>
        <w:rPr>
          <w:rFonts w:ascii="Arial Narrow" w:hAnsi="Arial Narrow"/>
          <w:bCs/>
          <w:sz w:val="20"/>
          <w:szCs w:val="20"/>
        </w:rPr>
      </w:pPr>
    </w:p>
    <w:p w14:paraId="05964D8E" w14:textId="77777777" w:rsidR="00DF583D" w:rsidRPr="005A1010" w:rsidRDefault="00DF583D" w:rsidP="00DF583D">
      <w:pPr>
        <w:pStyle w:val="NAGWEK1"/>
        <w:spacing w:before="0" w:after="0" w:line="240" w:lineRule="auto"/>
        <w:ind w:left="567" w:hanging="567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WYKONANIE ROBÓT</w:t>
      </w:r>
    </w:p>
    <w:p w14:paraId="7229EA78" w14:textId="77777777" w:rsidR="00DF583D" w:rsidRPr="005A1010" w:rsidRDefault="00DF583D" w:rsidP="00DF583D">
      <w:pPr>
        <w:pStyle w:val="NAGWEK1"/>
        <w:numPr>
          <w:ilvl w:val="0"/>
          <w:numId w:val="42"/>
        </w:numPr>
        <w:spacing w:before="0" w:after="0" w:line="240" w:lineRule="auto"/>
        <w:ind w:left="567" w:hanging="567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 xml:space="preserve">Roboty przygotowawcze    </w:t>
      </w:r>
    </w:p>
    <w:p w14:paraId="4D14EC0A" w14:textId="77777777" w:rsidR="00DF583D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Przed przystąpieniem do prac należy sprawdzić zgodność robót budowlanych z projektem  instalacji elektrycznych. Wszelkie nieścisłości wyjaśnić z inspektorem nadzoru lub projektantem instalacji elektrycznych.</w:t>
      </w:r>
    </w:p>
    <w:p w14:paraId="0773E65D" w14:textId="77777777" w:rsidR="00601CE2" w:rsidRPr="00601CE2" w:rsidRDefault="00601CE2" w:rsidP="00601CE2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601CE2">
        <w:rPr>
          <w:rFonts w:ascii="Arial Narrow" w:hAnsi="Arial Narrow" w:cs="Arial"/>
          <w:bCs/>
          <w:sz w:val="20"/>
          <w:szCs w:val="20"/>
        </w:rPr>
        <w:t>Przed przystąpieniem do remontu należy dokonać demontażu przewodów w ścianach, oraz osprzętu n/t i p/t. Elementy uzyskane z demontażu istniejącej instalacji należy posegregować. Wszystkie elementy z demontażu, należy przekazać do Urzędu Gminy, a po uzgodnieniu z Inwestorem, pozostałe elementy należy utylizować na składowisku odpadów.</w:t>
      </w:r>
    </w:p>
    <w:p w14:paraId="1F638B67" w14:textId="77777777" w:rsidR="00601CE2" w:rsidRPr="005A1010" w:rsidRDefault="00601CE2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1AB925B4" w14:textId="77777777" w:rsidR="00DF583D" w:rsidRPr="005A1010" w:rsidRDefault="00DF583D" w:rsidP="00DF583D">
      <w:pPr>
        <w:pStyle w:val="NAGWEK1"/>
        <w:numPr>
          <w:ilvl w:val="0"/>
          <w:numId w:val="42"/>
        </w:numPr>
        <w:spacing w:before="0" w:after="0" w:line="240" w:lineRule="auto"/>
        <w:ind w:left="567" w:hanging="567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>Mocowania oraz konstrukcje wsporcze</w:t>
      </w:r>
    </w:p>
    <w:p w14:paraId="4BE8244F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Przed przystąpieniem do montażu urządzeń przykręcanych na konstrukcjach wsporczych (nośnych) dostarczanych oddzielnie, należy konstrukcje te mocować do podłoża w sposób podany w dokumentacji.</w:t>
      </w:r>
    </w:p>
    <w:p w14:paraId="23C5D433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Niezbędne przepusty i kotwy (śruby) do mocowania osłon przewodów, dochodzących do urządzeń, zaleca się mocować przed montażem tych urządzeń. Nie dotyczy to rur mocowanych w osłonach urządzeń.</w:t>
      </w:r>
    </w:p>
    <w:p w14:paraId="776A78C6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lastRenderedPageBreak/>
        <w:t>W przypadku lekkich urządzeń przewidywanych do mocowania za pomocą kołków rozporowych, należy po ustawieniu urządzenia w miejscu przeznaczenia oznaczyć punkty osadzenia kołków; po usunięciu urządzenia wywiercić otwory, założyć kołki i umocować urządzenie po ponownym ustawieniu na właściwym miejscu.</w:t>
      </w:r>
    </w:p>
    <w:p w14:paraId="4AA83260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 przypadku, gdy urządzenie jest dostarczone w zestawach transportowych, należy wszystkie zestawy ustawić na miejscu i połączyć śrubami ich konstrukcje; należy stosować po dwie podkładki okrągłe (pod łeb śruby i nakrętkę). Urządzenia przyścienne, naścienne oraz wnękowe należy przykręcić do konstrukcji lub kotew zamocowanych w podłożu w sposób jak wyżej.</w:t>
      </w:r>
    </w:p>
    <w:p w14:paraId="31A15CD3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1672DD3A" w14:textId="77777777" w:rsidR="00DF583D" w:rsidRPr="005A1010" w:rsidRDefault="00DF583D" w:rsidP="00DF583D">
      <w:pPr>
        <w:pStyle w:val="NAGWEK1"/>
        <w:numPr>
          <w:ilvl w:val="0"/>
          <w:numId w:val="42"/>
        </w:numPr>
        <w:spacing w:before="0" w:after="0" w:line="240" w:lineRule="auto"/>
        <w:ind w:left="567" w:hanging="567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 xml:space="preserve">Prowadzenie okablowania                  </w:t>
      </w:r>
    </w:p>
    <w:p w14:paraId="4F9DB3FD" w14:textId="77777777" w:rsidR="00DF583D" w:rsidRPr="005A1010" w:rsidRDefault="00DF583D" w:rsidP="00DF583D">
      <w:pPr>
        <w:pStyle w:val="body-tekst"/>
        <w:spacing w:after="0" w:line="240" w:lineRule="auto"/>
        <w:rPr>
          <w:rFonts w:ascii="Arial Narrow" w:hAnsi="Arial Narrow" w:cs="Arial"/>
          <w:sz w:val="20"/>
          <w:szCs w:val="20"/>
        </w:rPr>
      </w:pPr>
      <w:r w:rsidRPr="005A1010">
        <w:rPr>
          <w:rFonts w:ascii="Arial Narrow" w:hAnsi="Arial Narrow" w:cs="Arial"/>
          <w:sz w:val="20"/>
          <w:szCs w:val="20"/>
        </w:rPr>
        <w:t xml:space="preserve">Przewody oraz kable prowadzić zgodnie z opisem zawartym w projekcie technicznym. </w:t>
      </w:r>
    </w:p>
    <w:p w14:paraId="700EDA68" w14:textId="77777777" w:rsidR="00DF583D" w:rsidRPr="005A1010" w:rsidRDefault="00DF583D" w:rsidP="00DF583D">
      <w:pPr>
        <w:pStyle w:val="body-tekst"/>
        <w:spacing w:after="0" w:line="240" w:lineRule="auto"/>
        <w:rPr>
          <w:rFonts w:ascii="Arial Narrow" w:hAnsi="Arial Narrow" w:cs="Arial"/>
          <w:sz w:val="20"/>
          <w:szCs w:val="20"/>
        </w:rPr>
      </w:pPr>
      <w:r w:rsidRPr="005A1010">
        <w:rPr>
          <w:rFonts w:ascii="Arial Narrow" w:hAnsi="Arial Narrow" w:cs="Arial"/>
          <w:sz w:val="20"/>
          <w:szCs w:val="20"/>
        </w:rPr>
        <w:t>Wszystkie przewody silnoprądowe o napięciu znamionowym izolacji minimum 450/700V a kable 0,6/1kV. Do osprzętu hermetycznego układach przewody okrągłe. Każdy przewód należy zaopatrzyć na obu końcach w oznaczniki z podaniem symboli projektowych określających skąd i dokąd dany przewód prowadzi. Na przewodach nie stosować końcówek zaciskanych śrubami.</w:t>
      </w:r>
    </w:p>
    <w:p w14:paraId="04DDBE66" w14:textId="77777777" w:rsidR="00DF583D" w:rsidRPr="005A1010" w:rsidRDefault="00DF583D" w:rsidP="00DF583D">
      <w:pPr>
        <w:pStyle w:val="body-tekst"/>
        <w:spacing w:after="0" w:line="240" w:lineRule="auto"/>
        <w:rPr>
          <w:rFonts w:ascii="Arial Narrow" w:hAnsi="Arial Narrow" w:cs="Arial"/>
          <w:sz w:val="20"/>
          <w:szCs w:val="20"/>
        </w:rPr>
      </w:pPr>
      <w:r w:rsidRPr="005A1010">
        <w:rPr>
          <w:rFonts w:ascii="Arial Narrow" w:hAnsi="Arial Narrow" w:cs="Arial"/>
          <w:sz w:val="20"/>
          <w:szCs w:val="20"/>
        </w:rPr>
        <w:t xml:space="preserve">Przejścia przewodów i kabli między strefami pożarowymi należy wykonać w sposób zapewniający szczelność, z użyciem środków ognioodpornych. Odporność ogniowa przepustów kablowych w </w:t>
      </w:r>
      <w:proofErr w:type="spellStart"/>
      <w:r w:rsidRPr="005A1010">
        <w:rPr>
          <w:rFonts w:ascii="Arial Narrow" w:hAnsi="Arial Narrow" w:cs="Arial"/>
          <w:sz w:val="20"/>
          <w:szCs w:val="20"/>
        </w:rPr>
        <w:t>oddzieleniach</w:t>
      </w:r>
      <w:proofErr w:type="spellEnd"/>
      <w:r w:rsidRPr="005A1010">
        <w:rPr>
          <w:rFonts w:ascii="Arial Narrow" w:hAnsi="Arial Narrow" w:cs="Arial"/>
          <w:sz w:val="20"/>
          <w:szCs w:val="20"/>
        </w:rPr>
        <w:t xml:space="preserve"> przeciwpożarowych musi być równa EI odporności tych stref.</w:t>
      </w:r>
    </w:p>
    <w:p w14:paraId="49DDF0D9" w14:textId="77777777" w:rsidR="00DF583D" w:rsidRPr="005A1010" w:rsidRDefault="00DF583D" w:rsidP="00DF583D">
      <w:pPr>
        <w:pStyle w:val="body-tekst"/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626D8B99" w14:textId="77777777" w:rsidR="00DF583D" w:rsidRPr="005A1010" w:rsidRDefault="00DF583D" w:rsidP="00DF583D">
      <w:pPr>
        <w:pStyle w:val="NAGWEK1"/>
        <w:numPr>
          <w:ilvl w:val="0"/>
          <w:numId w:val="42"/>
        </w:numPr>
        <w:spacing w:before="0" w:after="0" w:line="240" w:lineRule="auto"/>
        <w:ind w:left="567" w:hanging="567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 xml:space="preserve">Osprzęt instalacyjny                   </w:t>
      </w:r>
    </w:p>
    <w:p w14:paraId="1F915376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Przewiduję się osprzęt zgodny z projektem technicznym. Styl gniazd zbliżony do istniejącego.</w:t>
      </w:r>
    </w:p>
    <w:p w14:paraId="253B9868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Gniazda wtykowe w wykonaniu 16A 250V. Łączniki w wykonaniu 10A 250V. Montaż wykonać zgodnie z instrukcją obsługi urządzeń oraz zgodnie z przepisami oraz zasadami wiedzy technicznej.</w:t>
      </w:r>
    </w:p>
    <w:p w14:paraId="7A528CA5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Bezwzględnie przestrzegać szczelności osprzętu podanej w projekcie.</w:t>
      </w:r>
    </w:p>
    <w:p w14:paraId="4BEA7EFE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7E16A339" w14:textId="77777777" w:rsidR="00DF583D" w:rsidRPr="005A1010" w:rsidRDefault="00DF583D" w:rsidP="00DF583D">
      <w:pPr>
        <w:pStyle w:val="NAGWEK1"/>
        <w:numPr>
          <w:ilvl w:val="0"/>
          <w:numId w:val="42"/>
        </w:numPr>
        <w:spacing w:before="0" w:after="0" w:line="240" w:lineRule="auto"/>
        <w:ind w:left="567" w:hanging="567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>Oprawy oświetleniowe</w:t>
      </w:r>
    </w:p>
    <w:p w14:paraId="4580B073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 xml:space="preserve">Oświetlenie wykonać zgodnie z projektem technicznym oraz obowiązującymi przepisami. Do oświetlenia podstawowego pomieszczeń przyjęto oprawy LED. </w:t>
      </w:r>
    </w:p>
    <w:p w14:paraId="74FE1799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 xml:space="preserve">Oświetlenie ewakuacyjne wykonać oprawami typu LED. Oprawy przystosowane do współpracy z centrala </w:t>
      </w:r>
      <w:proofErr w:type="spellStart"/>
      <w:r w:rsidRPr="005A1010">
        <w:rPr>
          <w:rFonts w:ascii="Arial Narrow" w:hAnsi="Arial Narrow" w:cs="Arial"/>
          <w:bCs/>
          <w:sz w:val="20"/>
          <w:szCs w:val="20"/>
        </w:rPr>
        <w:t>testujacą</w:t>
      </w:r>
      <w:proofErr w:type="spellEnd"/>
      <w:r w:rsidRPr="005A1010">
        <w:rPr>
          <w:rFonts w:ascii="Arial Narrow" w:hAnsi="Arial Narrow" w:cs="Arial"/>
          <w:bCs/>
          <w:sz w:val="20"/>
          <w:szCs w:val="20"/>
        </w:rPr>
        <w:t>. Oprawy z certyfikatem CNBOP.</w:t>
      </w:r>
    </w:p>
    <w:p w14:paraId="52DC3108" w14:textId="77777777" w:rsidR="00DF583D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Dokładne położenie opraw według rysunków. W przypadku braku szczegółowych wytycznych architektonicznych, lokalizację opraw należy obowiązkowo skonsultować z projektantem architektury w ramach nadzoru autorskiego budowy.</w:t>
      </w:r>
    </w:p>
    <w:p w14:paraId="2438858E" w14:textId="77777777" w:rsidR="00601CE2" w:rsidRPr="005A1010" w:rsidRDefault="00601CE2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60C57921" w14:textId="77777777" w:rsidR="00601CE2" w:rsidRPr="00601CE2" w:rsidRDefault="00601CE2" w:rsidP="00601CE2">
      <w:pPr>
        <w:pStyle w:val="NAGWEK1"/>
        <w:numPr>
          <w:ilvl w:val="0"/>
          <w:numId w:val="42"/>
        </w:numPr>
        <w:spacing w:before="0" w:after="0" w:line="240" w:lineRule="auto"/>
        <w:ind w:left="567" w:hanging="567"/>
        <w:rPr>
          <w:rFonts w:ascii="Arial Narrow" w:hAnsi="Arial Narrow" w:cs="Arial"/>
          <w:b w:val="0"/>
          <w:bCs w:val="0"/>
          <w:sz w:val="20"/>
          <w:szCs w:val="20"/>
          <w:lang w:bidi="hi-IN"/>
        </w:rPr>
      </w:pPr>
      <w:r w:rsidRPr="00601CE2">
        <w:rPr>
          <w:rFonts w:ascii="Arial Narrow" w:hAnsi="Arial Narrow" w:cs="Arial"/>
          <w:b w:val="0"/>
          <w:bCs w:val="0"/>
          <w:sz w:val="20"/>
          <w:szCs w:val="20"/>
          <w:lang w:bidi="hi-IN"/>
        </w:rPr>
        <w:t xml:space="preserve">Instalacja połączeń wyrównawczych </w:t>
      </w:r>
    </w:p>
    <w:p w14:paraId="12C4D835" w14:textId="77777777" w:rsidR="00601CE2" w:rsidRPr="00601CE2" w:rsidRDefault="00601CE2" w:rsidP="00601CE2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601CE2">
        <w:rPr>
          <w:rFonts w:ascii="Arial Narrow" w:hAnsi="Arial Narrow" w:cs="Arial"/>
          <w:bCs/>
          <w:sz w:val="20"/>
          <w:szCs w:val="20"/>
        </w:rPr>
        <w:t>Do instalacji połączeń wyrównawczych podłączyć metalowe elementy: kanały wentylacyjne, metalowe rury wody, obudowy metalowe urządzeń zainstalowanych w pomieszczeniu (pompy, rozdzielnic, itp.).</w:t>
      </w:r>
    </w:p>
    <w:p w14:paraId="6451E1D6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3B383EB2" w14:textId="77777777" w:rsidR="00601CE2" w:rsidRPr="00601CE2" w:rsidRDefault="00601CE2" w:rsidP="00601CE2">
      <w:pPr>
        <w:pStyle w:val="NAGWEK1"/>
        <w:numPr>
          <w:ilvl w:val="0"/>
          <w:numId w:val="42"/>
        </w:numPr>
        <w:spacing w:before="0" w:after="0" w:line="240" w:lineRule="auto"/>
        <w:ind w:left="567" w:hanging="567"/>
        <w:rPr>
          <w:rFonts w:ascii="Arial Narrow" w:hAnsi="Arial Narrow"/>
          <w:b w:val="0"/>
          <w:bCs w:val="0"/>
          <w:sz w:val="20"/>
          <w:szCs w:val="20"/>
        </w:rPr>
      </w:pPr>
      <w:r w:rsidRPr="00601CE2">
        <w:rPr>
          <w:rFonts w:ascii="Arial Narrow" w:hAnsi="Arial Narrow"/>
          <w:b w:val="0"/>
          <w:bCs w:val="0"/>
          <w:sz w:val="20"/>
          <w:szCs w:val="20"/>
        </w:rPr>
        <w:t>Instalacje teletechniczne</w:t>
      </w:r>
    </w:p>
    <w:p w14:paraId="3E103308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Warunki wykonania instalacji okablowania strukturalnego:</w:t>
      </w:r>
    </w:p>
    <w:p w14:paraId="0E828A3C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Wszystkie elementy toru transmisyjnego (kabel instalacyjny, panele 19”, moduły RJ45, kable krosowe) muszą być kategorii</w:t>
      </w:r>
      <w:r>
        <w:rPr>
          <w:rFonts w:ascii="Arial Narrow" w:hAnsi="Arial Narrow"/>
          <w:sz w:val="20"/>
          <w:szCs w:val="20"/>
        </w:rPr>
        <w:t xml:space="preserve"> co najmniej</w:t>
      </w:r>
      <w:r w:rsidRPr="005A1010">
        <w:rPr>
          <w:rFonts w:ascii="Arial Narrow" w:hAnsi="Arial Narrow"/>
          <w:sz w:val="20"/>
          <w:szCs w:val="20"/>
        </w:rPr>
        <w:t xml:space="preserve"> 6A wg standardów ISO/IEC 11801 AMD2 oraz EN 50173.</w:t>
      </w:r>
    </w:p>
    <w:p w14:paraId="40FDC87C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Należy zastosować okablowanie w pełni nieekranowane UTP (bez fragmentów folii).</w:t>
      </w:r>
    </w:p>
    <w:p w14:paraId="630108B9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W celu dopasowania złączy RJ45 do gniazd różnych producentów osprzętu instalacyjnego, należy zastosować moduły RJ45 w wersji </w:t>
      </w:r>
      <w:proofErr w:type="spellStart"/>
      <w:r w:rsidRPr="005A1010">
        <w:rPr>
          <w:rFonts w:ascii="Arial Narrow" w:hAnsi="Arial Narrow"/>
          <w:sz w:val="20"/>
          <w:szCs w:val="20"/>
        </w:rPr>
        <w:t>keystone</w:t>
      </w:r>
      <w:proofErr w:type="spellEnd"/>
      <w:r w:rsidRPr="005A1010">
        <w:rPr>
          <w:rFonts w:ascii="Arial Narrow" w:hAnsi="Arial Narrow"/>
          <w:sz w:val="20"/>
          <w:szCs w:val="20"/>
        </w:rPr>
        <w:t>. Złącza tego samego typu należy zastosować w panelach rozdzielczych 19”.</w:t>
      </w:r>
    </w:p>
    <w:p w14:paraId="39B88C94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Wszystkie elementy okablowania strukturalnego muszą pochodzić od jednego producenta i muszą być fabrycznie nowe.</w:t>
      </w:r>
    </w:p>
    <w:p w14:paraId="77F5EEC4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Wszelkie prace dotyczące budowy sieci okablowania strukturalnego powinny być wykonane przez Certyfikowanego Instalatora.</w:t>
      </w:r>
    </w:p>
    <w:p w14:paraId="30D5CFB6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Wykonawca musi przedstawić do zaopiniowania projekt wykonawczy.</w:t>
      </w:r>
    </w:p>
    <w:p w14:paraId="158E525C" w14:textId="77777777" w:rsidR="00DF583D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Po wykonaniu wszelkich prac Wykonawca musi przekazać Dokumentację Powykonawczą z pomiarami (wersja papierowa i elektroniczna, pomiary w wersji elektronicznej PDF).</w:t>
      </w:r>
    </w:p>
    <w:p w14:paraId="116A411D" w14:textId="77777777" w:rsidR="00DF583D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Wymaga się, aby każdy moduł gniazda RJ45 posiadał możliwość uniwersalnego terminowania kabli tj. w sekwencji T568A lub T568B.</w:t>
      </w:r>
    </w:p>
    <w:p w14:paraId="31C15DD0" w14:textId="77777777" w:rsidR="00B177C8" w:rsidRDefault="00B177C8" w:rsidP="00B177C8">
      <w:pPr>
        <w:pStyle w:val="BULLET"/>
        <w:numPr>
          <w:ilvl w:val="0"/>
          <w:numId w:val="0"/>
        </w:numPr>
        <w:tabs>
          <w:tab w:val="left" w:pos="993"/>
        </w:tabs>
        <w:spacing w:after="0" w:line="240" w:lineRule="auto"/>
        <w:ind w:left="993"/>
        <w:rPr>
          <w:rFonts w:ascii="Arial Narrow" w:hAnsi="Arial Narrow"/>
          <w:sz w:val="20"/>
          <w:szCs w:val="20"/>
        </w:rPr>
      </w:pPr>
    </w:p>
    <w:p w14:paraId="5B7E0215" w14:textId="77777777" w:rsidR="00B177C8" w:rsidRPr="00B177C8" w:rsidRDefault="00B177C8" w:rsidP="00601CE2">
      <w:pPr>
        <w:pStyle w:val="NAGWEK1"/>
        <w:numPr>
          <w:ilvl w:val="0"/>
          <w:numId w:val="0"/>
        </w:numPr>
        <w:spacing w:before="0" w:after="0" w:line="240" w:lineRule="auto"/>
        <w:ind w:left="567"/>
        <w:rPr>
          <w:rFonts w:ascii="Arial Narrow" w:hAnsi="Arial Narrow"/>
          <w:b w:val="0"/>
          <w:sz w:val="20"/>
          <w:szCs w:val="20"/>
        </w:rPr>
      </w:pPr>
      <w:r w:rsidRPr="00B177C8">
        <w:rPr>
          <w:rFonts w:ascii="Arial Narrow" w:hAnsi="Arial Narrow"/>
          <w:b w:val="0"/>
          <w:sz w:val="20"/>
          <w:szCs w:val="20"/>
        </w:rPr>
        <w:t>Telewizja dozorowa CCTV</w:t>
      </w:r>
    </w:p>
    <w:p w14:paraId="0C22B4AE" w14:textId="0836CB88" w:rsidR="00B177C8" w:rsidRPr="00B177C8" w:rsidRDefault="00B177C8" w:rsidP="00B177C8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B177C8">
        <w:rPr>
          <w:rFonts w:ascii="Arial Narrow" w:hAnsi="Arial Narrow" w:cs="Arial"/>
          <w:bCs/>
          <w:sz w:val="20"/>
          <w:szCs w:val="20"/>
        </w:rPr>
        <w:t xml:space="preserve">Przed zakupem sytemu należy przedstawić jego pełną specyfikację Architektowi w ramach nadzoru autorskiego oraz przed </w:t>
      </w:r>
      <w:proofErr w:type="spellStart"/>
      <w:r w:rsidRPr="00B177C8">
        <w:rPr>
          <w:rFonts w:ascii="Arial Narrow" w:hAnsi="Arial Narrow" w:cs="Arial"/>
          <w:bCs/>
          <w:sz w:val="20"/>
          <w:szCs w:val="20"/>
        </w:rPr>
        <w:t>Inwesorem</w:t>
      </w:r>
      <w:proofErr w:type="spellEnd"/>
      <w:r w:rsidRPr="00B177C8">
        <w:rPr>
          <w:rFonts w:ascii="Arial Narrow" w:hAnsi="Arial Narrow" w:cs="Arial"/>
          <w:bCs/>
          <w:sz w:val="20"/>
          <w:szCs w:val="20"/>
        </w:rPr>
        <w:t xml:space="preserve">. Dopiero po uzyskaniu akceptacji możliwy jest zakup urządzeń. </w:t>
      </w:r>
    </w:p>
    <w:p w14:paraId="2A7A218C" w14:textId="4300CFF1" w:rsidR="00B177C8" w:rsidRPr="00B177C8" w:rsidRDefault="00B177C8" w:rsidP="00B177C8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B177C8">
        <w:rPr>
          <w:rFonts w:ascii="Arial Narrow" w:hAnsi="Arial Narrow" w:cs="Arial"/>
          <w:bCs/>
          <w:sz w:val="20"/>
          <w:szCs w:val="20"/>
        </w:rPr>
        <w:t xml:space="preserve">Nadzór będzie realizowany w postaci zabudowy kamer zamontowanych zgodnie z projektem technicznym. Zainstalowany system będzie pozwalał na ciągłą rejestracje przez min. 14 dni w wysokiej rozdzielczości. Zadaniem kamer jest rejestrowanie obrazów pozwalające zidentyfikować osób poruszających się </w:t>
      </w:r>
      <w:r>
        <w:rPr>
          <w:rFonts w:ascii="Arial Narrow" w:hAnsi="Arial Narrow" w:cs="Arial"/>
          <w:bCs/>
          <w:sz w:val="20"/>
          <w:szCs w:val="20"/>
        </w:rPr>
        <w:t>w komunikacji</w:t>
      </w:r>
      <w:r w:rsidRPr="00B177C8">
        <w:rPr>
          <w:rFonts w:ascii="Arial Narrow" w:hAnsi="Arial Narrow" w:cs="Arial"/>
          <w:bCs/>
          <w:sz w:val="20"/>
          <w:szCs w:val="20"/>
        </w:rPr>
        <w:t xml:space="preserve">. </w:t>
      </w:r>
    </w:p>
    <w:p w14:paraId="02E66359" w14:textId="146B81CD" w:rsidR="00B177C8" w:rsidRPr="00B177C8" w:rsidRDefault="00B177C8" w:rsidP="00B177C8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B177C8">
        <w:rPr>
          <w:rFonts w:ascii="Arial Narrow" w:hAnsi="Arial Narrow" w:cs="Arial"/>
          <w:bCs/>
          <w:sz w:val="20"/>
          <w:szCs w:val="20"/>
        </w:rPr>
        <w:t xml:space="preserve">Wykonanie systemu zarządzania CCTV IP opartego o oprogramowanie które docelowo tworzyć będzie jeden system zarządzania wraz z systemem CCTV. Docelowy system zarządzania musi spełniać wszystkie wymogi funkcjonalne opisane dalej w projekcie. Pojemność początkowa systemu CCTV  została ustalona na </w:t>
      </w:r>
      <w:r>
        <w:rPr>
          <w:rFonts w:ascii="Arial Narrow" w:hAnsi="Arial Narrow" w:cs="Arial"/>
          <w:bCs/>
          <w:sz w:val="20"/>
          <w:szCs w:val="20"/>
        </w:rPr>
        <w:t>4</w:t>
      </w:r>
      <w:r w:rsidRPr="00B177C8">
        <w:rPr>
          <w:rFonts w:ascii="Arial Narrow" w:hAnsi="Arial Narrow" w:cs="Arial"/>
          <w:bCs/>
          <w:sz w:val="20"/>
          <w:szCs w:val="20"/>
        </w:rPr>
        <w:t xml:space="preserve"> kamer</w:t>
      </w:r>
      <w:r>
        <w:rPr>
          <w:rFonts w:ascii="Arial Narrow" w:hAnsi="Arial Narrow" w:cs="Arial"/>
          <w:bCs/>
          <w:sz w:val="20"/>
          <w:szCs w:val="20"/>
        </w:rPr>
        <w:t>y</w:t>
      </w:r>
      <w:r w:rsidRPr="00B177C8">
        <w:rPr>
          <w:rFonts w:ascii="Arial Narrow" w:hAnsi="Arial Narrow" w:cs="Arial"/>
          <w:bCs/>
          <w:sz w:val="20"/>
          <w:szCs w:val="20"/>
        </w:rPr>
        <w:t>, co wynika z potrzeb w obiekcie na moment tworzenia projektu. Dodatkowo przewiduje się zapas w celu umożliwienia ewentualnej bieżącej rozbudowy o dodatkowe kamery</w:t>
      </w:r>
    </w:p>
    <w:p w14:paraId="3450C0C4" w14:textId="77777777" w:rsidR="00DF583D" w:rsidRPr="005A1010" w:rsidRDefault="00DF583D" w:rsidP="00DF583D">
      <w:pPr>
        <w:pStyle w:val="BULLET"/>
        <w:numPr>
          <w:ilvl w:val="0"/>
          <w:numId w:val="0"/>
        </w:numPr>
        <w:tabs>
          <w:tab w:val="left" w:pos="993"/>
        </w:tabs>
        <w:spacing w:after="0" w:line="240" w:lineRule="auto"/>
        <w:ind w:left="567"/>
        <w:rPr>
          <w:rFonts w:ascii="Arial Narrow" w:hAnsi="Arial Narrow"/>
          <w:sz w:val="20"/>
          <w:szCs w:val="20"/>
        </w:rPr>
      </w:pPr>
    </w:p>
    <w:p w14:paraId="18FFE0C5" w14:textId="77777777" w:rsidR="00DF583D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22E8B8EB" w14:textId="77777777" w:rsidR="00601CE2" w:rsidRDefault="00601CE2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2B5E9692" w14:textId="77777777" w:rsidR="00DF583D" w:rsidRPr="005A1010" w:rsidRDefault="00DF583D" w:rsidP="00DF583D">
      <w:pPr>
        <w:pStyle w:val="NAGWEK1"/>
        <w:spacing w:before="0" w:after="0" w:line="240" w:lineRule="auto"/>
        <w:ind w:left="567" w:hanging="567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KONTROLA JAKOŚCI ROBÓT</w:t>
      </w:r>
    </w:p>
    <w:p w14:paraId="66C330EF" w14:textId="77777777" w:rsidR="00DF583D" w:rsidRPr="005A1010" w:rsidRDefault="00DF583D" w:rsidP="00DF583D">
      <w:pPr>
        <w:pStyle w:val="NAGWEK1"/>
        <w:numPr>
          <w:ilvl w:val="0"/>
          <w:numId w:val="0"/>
        </w:numPr>
        <w:spacing w:before="0" w:after="0" w:line="240" w:lineRule="auto"/>
        <w:ind w:left="567"/>
        <w:rPr>
          <w:rFonts w:ascii="Arial Narrow" w:hAnsi="Arial Narrow"/>
          <w:b w:val="0"/>
          <w:sz w:val="20"/>
          <w:szCs w:val="20"/>
        </w:rPr>
      </w:pPr>
    </w:p>
    <w:p w14:paraId="69392F1E" w14:textId="77777777" w:rsidR="00DF583D" w:rsidRPr="005A1010" w:rsidRDefault="00DF583D" w:rsidP="00DF583D">
      <w:pPr>
        <w:pStyle w:val="NAGWEK1"/>
        <w:numPr>
          <w:ilvl w:val="0"/>
          <w:numId w:val="43"/>
        </w:numPr>
        <w:spacing w:before="0" w:after="0" w:line="240" w:lineRule="auto"/>
        <w:ind w:left="567" w:hanging="567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>Zakres kontroli</w:t>
      </w:r>
    </w:p>
    <w:p w14:paraId="51D17A1F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Wykonawca musi przewidzieć, że poszczególne etapy wykonanych przez niego prac będą na jego koszt kontrolowane przez odpowiednie służby Inwestora.</w:t>
      </w:r>
    </w:p>
    <w:p w14:paraId="6C46EA80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Z każdej kontroli sporządzony będzie protokół. Ewentualne niezgodności wykonanych robót będą usuwane na koszt Wykonawcy w terminie wyznaczonym przez Inwestora.</w:t>
      </w:r>
    </w:p>
    <w:p w14:paraId="779F1846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Kontroli podlegać będą następujące urządzenia (grupy urządzeń) i układy:</w:t>
      </w:r>
    </w:p>
    <w:p w14:paraId="2D73254D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ułożenie przewodów elektrycznych i teletechnicznych,</w:t>
      </w:r>
    </w:p>
    <w:p w14:paraId="356AB5CB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ułożenie rur do prowadzenia przewodów,</w:t>
      </w:r>
    </w:p>
    <w:p w14:paraId="59CCF6C6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wyłączniki i rozłączniki niskiego napięcia,</w:t>
      </w:r>
    </w:p>
    <w:p w14:paraId="2723F574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gniazda wtyczkowe, </w:t>
      </w:r>
    </w:p>
    <w:p w14:paraId="298C2FB8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gniazda LAN,</w:t>
      </w:r>
    </w:p>
    <w:p w14:paraId="020F71C0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oprawy oświetleniowe,</w:t>
      </w:r>
    </w:p>
    <w:p w14:paraId="258B864D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układy sygnalizacji i sterowania,</w:t>
      </w:r>
    </w:p>
    <w:p w14:paraId="74AC109D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osprzęt </w:t>
      </w:r>
      <w:r>
        <w:rPr>
          <w:rFonts w:ascii="Arial Narrow" w:hAnsi="Arial Narrow"/>
          <w:sz w:val="20"/>
          <w:szCs w:val="20"/>
        </w:rPr>
        <w:t>CCTV</w:t>
      </w:r>
    </w:p>
    <w:p w14:paraId="0806434F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7350F34E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Po zakończeniu prac montażowych należy wykonać:</w:t>
      </w:r>
    </w:p>
    <w:p w14:paraId="0392EDBA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pomiar natężenia oświetlenia podstawowego oraz awaryjnego,</w:t>
      </w:r>
    </w:p>
    <w:p w14:paraId="36B6ABBF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pomiary rezystancji izolacji przewodów elektrycznych (oddzielnie dla każdego obwodu od strony zasilania); pomiary rezystancji należy wykonać induktorem 500V. Rezystancja izolacji nie może być większa lub równa 0,5MΩ dla obwodu o napięciu mniejszym lub równym 500V,</w:t>
      </w:r>
    </w:p>
    <w:p w14:paraId="18E79A8D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pomiary rezystancji izolacji odbiorników; rezystancja izolacji silników elektrycznych nie może być mniejsza od 1kΩ na 1V napięcia znamionowego,</w:t>
      </w:r>
    </w:p>
    <w:p w14:paraId="0820D6BD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pomiar obwodów dodatkowej ochrony przeciwporażeniowej,</w:t>
      </w:r>
    </w:p>
    <w:p w14:paraId="6EDAB705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pomiar torów transmisyjnych instalacji LAN</w:t>
      </w:r>
      <w:r>
        <w:rPr>
          <w:rFonts w:ascii="Arial Narrow" w:hAnsi="Arial Narrow"/>
          <w:sz w:val="20"/>
          <w:szCs w:val="20"/>
        </w:rPr>
        <w:t>, domofonu.</w:t>
      </w:r>
    </w:p>
    <w:p w14:paraId="57AC3B05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05610091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Po pozytywnym zakończeniu wszystkich badań i pomiarów objętych próbami montażowymi należy załączyć instalacje pod napięcie i sprawdzić, czy:</w:t>
      </w:r>
    </w:p>
    <w:p w14:paraId="755F74AB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punkty świetlne załączają się zgodnie z założonym programem,</w:t>
      </w:r>
    </w:p>
    <w:p w14:paraId="6A0BB496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w gniazdach wtyczkowych przewody są dołączone do właściwych zacisków,</w:t>
      </w:r>
    </w:p>
    <w:p w14:paraId="5E1BD10E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urządzania elektryczne działają w prawidłowy sposób,</w:t>
      </w:r>
    </w:p>
    <w:p w14:paraId="6C2FFBDF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07DE8889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Z wykonanych pomiarów i prób winny być sporządzone protokoły.</w:t>
      </w:r>
    </w:p>
    <w:p w14:paraId="7F28A03F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Kontrola jakości wykonania robót polega na sprawdzeniu zgodności wykonania robót z Dokumentacją Projektową, Specyfikacją Techniczną i poleceniami Inspektora Nadzoru. Kontroli jakości podlegają prace związane z wykonaniem instalacji oświetleniowej. Kontrola jakości robót powinna obejmować następujące badania:</w:t>
      </w:r>
    </w:p>
    <w:p w14:paraId="54987EBB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zgodności z Dokumentacją Projektową:</w:t>
      </w:r>
    </w:p>
    <w:p w14:paraId="7942B0DC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montażu opraw oświetleniowych i ich wyposażenia, </w:t>
      </w:r>
    </w:p>
    <w:p w14:paraId="0E87DB77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zastosowanych źródeł światła, </w:t>
      </w:r>
    </w:p>
    <w:p w14:paraId="0CFB1B4E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zastosowanych przewodów i kabli,</w:t>
      </w:r>
    </w:p>
    <w:p w14:paraId="18534639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estetycznego wykonania instalacji </w:t>
      </w:r>
    </w:p>
    <w:p w14:paraId="4DB9A5BD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661823DE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Sprawdzenie zgodności polega na porównaniu wykonywanych bądź wykonanych robót z Dokumentacją Projektową oraz na stwierdzeniu wzajemnej zgodności na podstawie oględzin i pomiarów;</w:t>
      </w:r>
    </w:p>
    <w:p w14:paraId="4724DE2E" w14:textId="587F8A6D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Przed przystąpieniem do badania, Wykonawca powinien z co najmniej 7 dniowym</w:t>
      </w:r>
      <w:r w:rsidR="00601CE2">
        <w:rPr>
          <w:rFonts w:ascii="Arial Narrow" w:hAnsi="Arial Narrow" w:cs="Arial"/>
          <w:bCs/>
          <w:sz w:val="20"/>
          <w:szCs w:val="20"/>
        </w:rPr>
        <w:t xml:space="preserve"> </w:t>
      </w:r>
      <w:r w:rsidRPr="005A1010">
        <w:rPr>
          <w:rFonts w:ascii="Arial Narrow" w:hAnsi="Arial Narrow" w:cs="Arial"/>
          <w:bCs/>
          <w:sz w:val="20"/>
          <w:szCs w:val="20"/>
        </w:rPr>
        <w:t>wyprzedzeniem powiadomić Inspektora Nadzoru o rodzaju i terminie badania.</w:t>
      </w:r>
    </w:p>
    <w:p w14:paraId="6C6C5F14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14887057" w14:textId="77777777" w:rsidR="00DF583D" w:rsidRPr="005A1010" w:rsidRDefault="00DF583D" w:rsidP="00DF583D">
      <w:pPr>
        <w:pStyle w:val="NAGWEK1"/>
        <w:numPr>
          <w:ilvl w:val="0"/>
          <w:numId w:val="43"/>
        </w:numPr>
        <w:spacing w:before="0" w:after="0" w:line="240" w:lineRule="auto"/>
        <w:ind w:left="567" w:hanging="567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>Próby odbiorcze</w:t>
      </w:r>
    </w:p>
    <w:p w14:paraId="514A66A3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 momencie, gdy Wykonawca uzna, że prace montażowe zostały zakończone i że wyregulowanie uruchomionej instalacji jest zakończone, to zawiadamia on wówczas Inwestora, aby ten w odpowiednim czasie wyznaczył swoich przedstawicieli, którzy będą obecni przy czynnościach odbiorczych instalacji.</w:t>
      </w:r>
    </w:p>
    <w:p w14:paraId="2E505B6D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Przedstawiciele Inwestora w obecności Wykonawcy przeprowadzają kontrole, sprawdzenia i próby instalacji i ewentualnie zobowiązują Wykonawcę do usunięcia stwierdzonych usterek.</w:t>
      </w:r>
    </w:p>
    <w:p w14:paraId="5BD020C4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Wówczas gdy w/w sprawdzian, powtórzony w razie potrzeby, jest zadowalający, Wykonawca zawiadamia pisemnie Inwestora podając proponowany termin gotowości instalacji do odbioru końcowego.</w:t>
      </w:r>
    </w:p>
    <w:p w14:paraId="5A85D392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Wykonawca musi w tym samym czasie przekazać Inwestorowi:</w:t>
      </w:r>
    </w:p>
    <w:p w14:paraId="5B12761B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instrukcje pracy i obsługi urządzeń,</w:t>
      </w:r>
    </w:p>
    <w:p w14:paraId="6E49E37D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dokumentację   powykonawczą ( w formie papierowej i elektronicznej),</w:t>
      </w:r>
    </w:p>
    <w:p w14:paraId="23A93204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szczegółowy raport zawierający co najmniej wykaz i charakterystykę zainstalowanych </w:t>
      </w:r>
    </w:p>
    <w:p w14:paraId="2CF083D1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lastRenderedPageBreak/>
        <w:t>urządzeń oraz wyniki przeprowadzonych badań i pomiarów,</w:t>
      </w:r>
    </w:p>
    <w:p w14:paraId="21FDC3E4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atesty aparatów i urządzeń.</w:t>
      </w:r>
    </w:p>
    <w:p w14:paraId="1F50C8F0" w14:textId="77777777" w:rsidR="00DF583D" w:rsidRPr="005A1010" w:rsidRDefault="00DF583D" w:rsidP="00DF583D">
      <w:pPr>
        <w:pStyle w:val="BULLET"/>
        <w:numPr>
          <w:ilvl w:val="0"/>
          <w:numId w:val="0"/>
        </w:numPr>
        <w:tabs>
          <w:tab w:val="left" w:pos="993"/>
        </w:tabs>
        <w:spacing w:after="0" w:line="240" w:lineRule="auto"/>
        <w:ind w:left="993"/>
        <w:rPr>
          <w:rFonts w:ascii="Arial Narrow" w:hAnsi="Arial Narrow"/>
          <w:sz w:val="20"/>
          <w:szCs w:val="20"/>
        </w:rPr>
      </w:pPr>
    </w:p>
    <w:p w14:paraId="7939611F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Wykonawca dostarczy wszystkie urządzenia potrzebne do przeprowadzenia prób i przeprowadzi wszystkie regulacje i zmiany, które okazałyby się konieczne.</w:t>
      </w:r>
    </w:p>
    <w:p w14:paraId="294FDC79" w14:textId="77777777" w:rsidR="00DF583D" w:rsidRPr="005A1010" w:rsidRDefault="00DF583D" w:rsidP="00DF583D">
      <w:pPr>
        <w:autoSpaceDN w:val="0"/>
        <w:adjustRightInd w:val="0"/>
        <w:jc w:val="both"/>
        <w:rPr>
          <w:rFonts w:ascii="Arial Narrow" w:hAnsi="Arial Narrow" w:cs="Arial"/>
          <w:bCs/>
          <w:sz w:val="20"/>
          <w:szCs w:val="20"/>
        </w:rPr>
      </w:pPr>
    </w:p>
    <w:p w14:paraId="77C9CB52" w14:textId="77777777" w:rsidR="00DF583D" w:rsidRPr="005A1010" w:rsidRDefault="00DF583D" w:rsidP="00DF583D">
      <w:pPr>
        <w:autoSpaceDN w:val="0"/>
        <w:adjustRightInd w:val="0"/>
        <w:jc w:val="both"/>
        <w:rPr>
          <w:rFonts w:ascii="Arial Narrow" w:hAnsi="Arial Narrow" w:cs="Arial"/>
          <w:bCs/>
          <w:sz w:val="20"/>
          <w:szCs w:val="20"/>
        </w:rPr>
      </w:pPr>
    </w:p>
    <w:p w14:paraId="1389FFEE" w14:textId="77777777" w:rsidR="00DF583D" w:rsidRPr="005A1010" w:rsidRDefault="00DF583D" w:rsidP="00DF583D">
      <w:pPr>
        <w:pStyle w:val="NAGWEK1"/>
        <w:spacing w:before="0" w:after="0" w:line="240" w:lineRule="auto"/>
        <w:ind w:left="567" w:hanging="567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ODBIÓR   ROBÓT</w:t>
      </w:r>
    </w:p>
    <w:p w14:paraId="302BF9BF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Roboty uznaje się za wykonane zgodnie z Dokumentacją Projektową, ST i wymaganiami Inwestora, jeżeli wszystkie badania kontrolne dały wyniki pozytywne.</w:t>
      </w:r>
    </w:p>
    <w:p w14:paraId="2218D547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 xml:space="preserve">Końcowego odbioru dokonuje użytkownik, który ustala komisję odbioru z udziałem Inwestora, wykonawców, odpowiednich służb technicznych, </w:t>
      </w:r>
      <w:proofErr w:type="spellStart"/>
      <w:r w:rsidRPr="005A1010">
        <w:rPr>
          <w:rFonts w:ascii="Arial Narrow" w:hAnsi="Arial Narrow" w:cs="Arial"/>
          <w:bCs/>
          <w:sz w:val="20"/>
          <w:szCs w:val="20"/>
        </w:rPr>
        <w:t>ppoż</w:t>
      </w:r>
      <w:proofErr w:type="spellEnd"/>
      <w:r w:rsidRPr="005A1010">
        <w:rPr>
          <w:rFonts w:ascii="Arial Narrow" w:hAnsi="Arial Narrow" w:cs="Arial"/>
          <w:bCs/>
          <w:sz w:val="20"/>
          <w:szCs w:val="20"/>
        </w:rPr>
        <w:t xml:space="preserve"> i bhp oraz przedstawicieli instytucji finansujących.</w:t>
      </w:r>
    </w:p>
    <w:p w14:paraId="2DBAC3CF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Komisja odbioru powinna:</w:t>
      </w:r>
    </w:p>
    <w:p w14:paraId="70F6ACD2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zbadać kompletność, aktualność i stan dokumentacji powykonawczej i akceptować ją,</w:t>
      </w:r>
    </w:p>
    <w:p w14:paraId="4250DF36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dokonać bezpośrednich oględzin wszystkich elementów instalacji w celu  sprawdzenia jakości robót i zgodności z otrzymaną dokumentacją i przepisami,</w:t>
      </w:r>
    </w:p>
    <w:p w14:paraId="338FFC40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sprawdzić funkcjonowanie urządzeń oraz przeprowadzić wyrywkowe pomiary zgodności danych z przedstawionymi dokumentami,</w:t>
      </w:r>
    </w:p>
    <w:p w14:paraId="35CCF0BA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ustalić warunki i możliwości przekazania instalacji do eksploatacji .</w:t>
      </w:r>
    </w:p>
    <w:p w14:paraId="123BE25F" w14:textId="77777777" w:rsidR="00DF583D" w:rsidRPr="005A1010" w:rsidRDefault="00DF583D" w:rsidP="00DF583D">
      <w:pPr>
        <w:pStyle w:val="BULLET"/>
        <w:tabs>
          <w:tab w:val="left" w:pos="993"/>
        </w:tabs>
        <w:spacing w:after="0" w:line="240" w:lineRule="auto"/>
        <w:ind w:left="993" w:hanging="426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sporządzić protokół z odbioru z podaniem dokładnych stwierdzeń, ustaleń i wniosków.</w:t>
      </w:r>
    </w:p>
    <w:p w14:paraId="1E67FEFA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16AD7399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Komisja wnioskuje w czasie odbioru o przyjęcie instalacji  do eksploatacji.</w:t>
      </w:r>
    </w:p>
    <w:p w14:paraId="17385F98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Z chwilą przejęcia instalacji przez użytkownika i w dniach z nim uzgodnionych, Wykonawca wydeleguje  swoich wykwalifikowanych  przedstawicieli,  aby  przeszkolić personel  obsługi.</w:t>
      </w:r>
    </w:p>
    <w:p w14:paraId="68B807BC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Przedstawiciel  Wykonawcy  przeszkoli personel w zakresie budowy urządzeń, ich pracy, ustawienia wszystkich elementów sterowania, bezpieczeństwa i kontroli, przekaże także wszelkie potrzebne informacje niezbędne dla zapewnienia bezawaryjnej pracy i codziennej obsługi.</w:t>
      </w:r>
    </w:p>
    <w:p w14:paraId="770D9601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5F4094FB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4BA03B52" w14:textId="77777777" w:rsidR="00DF583D" w:rsidRPr="005A1010" w:rsidRDefault="00DF583D" w:rsidP="00DF583D">
      <w:pPr>
        <w:pStyle w:val="NAGWEK1"/>
        <w:spacing w:before="0" w:after="0" w:line="240" w:lineRule="auto"/>
        <w:ind w:left="567" w:hanging="567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PRZEPISY   I   NORMY</w:t>
      </w:r>
    </w:p>
    <w:p w14:paraId="5D10A655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Wszystkie instalacje zostaną wykonane zgodnie z obowiązującymi w Polsce przepisami i normami oraz regułami sztuki budowlanej.</w:t>
      </w:r>
    </w:p>
    <w:p w14:paraId="62C9FA25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Urządzenia, sposób ich doboru i parametry instalacji będą zgodne z międzynarodowymi wytycznymi IEC.</w:t>
      </w:r>
    </w:p>
    <w:p w14:paraId="798E5386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Urządzenia będą zgodne z przepisami dotyczącymi zabezpieczenia urządzeń przed wpływem obcych pól elektromagnetycznych i opatrzone zostaną znakiem CE.</w:t>
      </w:r>
    </w:p>
    <w:p w14:paraId="64274612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Wszystkie instalacje zostaną wykonane zgodnie z obowiązującymi w Polsce przepisami i normami oraz regułami sztuki budowlanej.</w:t>
      </w:r>
    </w:p>
    <w:p w14:paraId="51B80D42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Urządzenia, sposób ich doboru i parametry instalacji będą zgodne z międzynarodowymi wytycznymi IEC.</w:t>
      </w:r>
    </w:p>
    <w:p w14:paraId="1CE18C53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  <w:r w:rsidRPr="005A1010">
        <w:rPr>
          <w:rFonts w:ascii="Arial Narrow" w:hAnsi="Arial Narrow" w:cs="Arial"/>
          <w:bCs/>
          <w:sz w:val="20"/>
          <w:szCs w:val="20"/>
        </w:rPr>
        <w:t>Urządzenia będą zgodne z przepisami dotyczącymi zabezpieczenia urządzeń przed wpływem obcych pól elektromagnetycznych i opatrzone zostaną znakiem CE.</w:t>
      </w:r>
    </w:p>
    <w:p w14:paraId="13D0FC7C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 w:cs="Arial"/>
          <w:bCs/>
          <w:sz w:val="20"/>
          <w:szCs w:val="20"/>
        </w:rPr>
      </w:pPr>
    </w:p>
    <w:p w14:paraId="5372DA97" w14:textId="77777777" w:rsidR="00DF583D" w:rsidRPr="005A1010" w:rsidRDefault="00DF583D" w:rsidP="00DF583D">
      <w:pPr>
        <w:pStyle w:val="NAGWEK1"/>
        <w:numPr>
          <w:ilvl w:val="0"/>
          <w:numId w:val="44"/>
        </w:numPr>
        <w:spacing w:before="0" w:after="0" w:line="240" w:lineRule="auto"/>
        <w:ind w:left="567" w:hanging="720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t>Normy</w:t>
      </w:r>
    </w:p>
    <w:p w14:paraId="7838BFDF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PN-HD 60364-1:2010 - Instalacje elektryczne niskiego napięcia - Część:1 Wymagania podstawowe, ustalanie ogólnych charakterystyk, definicje (oryg.)</w:t>
      </w:r>
    </w:p>
    <w:p w14:paraId="3425D93B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 PN-IEC 60364-3:2000 Instalacje elektryczne w obiektach budowlanych - Ustalanie ogólnych charakterystyk.</w:t>
      </w:r>
    </w:p>
    <w:p w14:paraId="2B0B72CB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PN-HD 60364-4-41:2009 Instalacje elektryczne niskiego napięcia - Część 4-41: Ochrona dla zapewnienia bezpieczeństwa - Ochrona przed porażeniem elektrycznym. </w:t>
      </w:r>
    </w:p>
    <w:p w14:paraId="713F9EB9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PN-HD 60364-4-42:2011 Instalacje elektryczne niskiego napięcia. Część 4-42: Ochrona dla zapewnienia bezpieczeństwa, ochrona przed skutkami oddziaływania cieplnego. </w:t>
      </w:r>
    </w:p>
    <w:p w14:paraId="30B91C43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PN-HD 60364-4-43:2010 Instalacje elektryczne niskiego napięcia. Część 4-43: Ochrona dla zapewnienia bezpieczeństwa - Ochrona przed prądem przetężeniowym. </w:t>
      </w:r>
    </w:p>
    <w:p w14:paraId="487E1653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PN-HD 60364-4-442:2012 - Instalacje elektryczne niskiego napięcia - Ochrona dla zapewnienia bezpieczeństwa - Ochrona przed przepięciami dorywczymi powstającymi wskutek zwarć doziemnych w układach po stronie wysokiego i niskiego napięcia.</w:t>
      </w:r>
    </w:p>
    <w:p w14:paraId="282B3BC8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PN-HD 60364-4-443:2006 - Instalacje elektryczne w obiektach budowlanych - Część: 4-443: Ochrona dla zapewnienia bezpieczeństwa - Ochrona przed zaburzeniami napięciowymi i zaburzeniami elektromagnetycznymi - Ochrona przed przepięciami atmosferycznymi lub łączeniowymi (oryg.) .</w:t>
      </w:r>
    </w:p>
    <w:p w14:paraId="1DA12207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PN-HD 60364-4-444:2010 - Instalacje elektryczne niskiego napięcia - Ochrona dla zapewnienia bezpieczeństwa - Ochrona przed zakłóceniami napięciowymi i zaburzeniami elektromagnetycznymi.</w:t>
      </w:r>
    </w:p>
    <w:p w14:paraId="49A32D20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PN-IEC 60364-4-45:1999 - Instalacje elektryczne w obiektach budowlanych - Ochrona dla zapewnienia bezpieczeństwa - Ochrona przed obniżeniem napięcia.</w:t>
      </w:r>
    </w:p>
    <w:p w14:paraId="14070283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PN-IEC 60364-4-473:1999 - Instalacje elektryczne w obiektach budowlanych - Ochrona dla zapewnienia bezpieczeństwa - Stosowanie środków ochrony zapewniających bezpieczeństwo -Środki ochrony przed prądem przetężeniowym.</w:t>
      </w:r>
    </w:p>
    <w:p w14:paraId="6BF825EB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lastRenderedPageBreak/>
        <w:t>PN-IEC 60364-4-482:1999 - Instalacje elektryczne w obiektach budowlanych - Ochrona dla zapewnienia bezpieczeństwa - Dobór środków ochrony w zależności od wpływów zewnętrznych - Ochrona przeciwpożarowa.</w:t>
      </w:r>
    </w:p>
    <w:p w14:paraId="29D38968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PN-HD 60364-5-51:2011 - Instalacje elektryczne w obiektach budowlanych - Część 5-51: Dobór i montaż wyposażenia elektrycznego - Postanowienia ogólne (oryg.) </w:t>
      </w:r>
    </w:p>
    <w:p w14:paraId="334B16F3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PN-HD 60364-5-52:2011 - Instalacje elektryczne niskiego napięcia - Dobór i montaż wyposażenia elektrycznego – </w:t>
      </w:r>
      <w:proofErr w:type="spellStart"/>
      <w:r w:rsidRPr="005A1010">
        <w:rPr>
          <w:rFonts w:ascii="Arial Narrow" w:hAnsi="Arial Narrow"/>
          <w:sz w:val="20"/>
          <w:szCs w:val="20"/>
        </w:rPr>
        <w:t>Oprzewodowanie</w:t>
      </w:r>
      <w:proofErr w:type="spellEnd"/>
      <w:r w:rsidRPr="005A1010">
        <w:rPr>
          <w:rFonts w:ascii="Arial Narrow" w:hAnsi="Arial Narrow"/>
          <w:sz w:val="20"/>
          <w:szCs w:val="20"/>
        </w:rPr>
        <w:t>.</w:t>
      </w:r>
    </w:p>
    <w:p w14:paraId="62BC3CA5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PN-IEC 60364-5-523:2001 - Instalacje elektryczne w obiektach budowlanych - Dobór i montaż wyposażenia elektrycznego - Obciążalność prądowa długotrwała przewodów.</w:t>
      </w:r>
    </w:p>
    <w:p w14:paraId="6A6F7402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PN-IEC 60364-5-53:2000 - Instalacje elektryczne w obiektach budowlanych - Dobór i montaż wyposażenia elektrycznego - Aparatura rozdzielcza i sterownicza .</w:t>
      </w:r>
    </w:p>
    <w:p w14:paraId="50C26A69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PN-HD 60364-5-534:2009 - Instalacje elektryczne niskiego napięcia - Dobór i montaż wyposażenia elektrycznego - Odłączanie izolacyjne, łączenie i sterowanie. Urządzenia do ochrony przed przepięciami.</w:t>
      </w:r>
    </w:p>
    <w:p w14:paraId="4D791762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PN-IEC 60364-5-537:1999 - Instalacje elektryczne w obiektach budowlanych - Dobór i montaż wyposażenia elektrycznego - Aparatura rozdzielcza i sterownicza - Urządzenia do odłączania izolacyjnego i łączenia.</w:t>
      </w:r>
    </w:p>
    <w:p w14:paraId="3982F141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PN-HD 60364-5-54:2011 - Instalacje elektryczne niskiego napięcia - Część 5-54: Dobór i montaż wyposażenia elektrycznego - Uziemienia, przewody ochronne i przewody połączeń ochronnych.</w:t>
      </w:r>
    </w:p>
    <w:p w14:paraId="6F6E1E9B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PN-HD 60364-5-551:2010 - Instalacje elektryczne niskiego napięcia - Dobór i montaż wyposażenia elektrycznego - Inne wyposażenie - Niskonapięciowe zespoły prądotwórcze.</w:t>
      </w:r>
    </w:p>
    <w:p w14:paraId="6E9911E6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PN-HD 60364-5-559:2012 - Instalacje elektryczne w obiektach budowlanych - Dobór i montaż wyposażenia elektrycznego - Inne wyposażenie - Oprawy oświetleniowe i instalacje oświetleniowe.</w:t>
      </w:r>
    </w:p>
    <w:p w14:paraId="01508C7C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PN-HD 60364-5-56:2010 - Instalacje elektryczne niskiego napięcia- Dobór i montaż wyposażenia elektrycznego - Instalacje bezpieczeństwa. </w:t>
      </w:r>
    </w:p>
    <w:p w14:paraId="0A2A2221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PN-HD 60364-5-56:2010/A1:2012 - Instalacje elektryczne niskiego napięcia. Część 5-56: Dobór i montaż wyposażenia elektrycznego. Instalacje bezpieczeństwa.</w:t>
      </w:r>
    </w:p>
    <w:p w14:paraId="0D6BFE7F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PN-HD 60364-6:2008 - Instalacje elektryczne niskiego napięcia - Część 6: Sprawdzanie</w:t>
      </w:r>
    </w:p>
    <w:p w14:paraId="030EF717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PN-HD 60364-7-701:2010 - Instalacje elektryczne w obiektach budowlanych - Część 7-701: Wymagania dotyczące specjalnych instalacji lub lokalizacji - Pomieszczenia wyposażone w wannę lub natrysk (oryg.). </w:t>
      </w:r>
    </w:p>
    <w:p w14:paraId="7029D7E0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PN-HD 60364-7-702:2010 - Instalacje elektryczne niskiego napięcia - Wymagania dotyczące specjalnych instalacji lub lokalizacji - Baseny pływackie i fontanny </w:t>
      </w:r>
    </w:p>
    <w:p w14:paraId="104B9C83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PN-HD 60364-7-703:2007 - Instalacje elektryczne w obiektach budowlanych - Część 7-703: Wymagania dotyczące specjalnych instalacji lub lokalizacji - Pomieszczenia i kabiny zawierające ogrzewacze sauny.</w:t>
      </w:r>
    </w:p>
    <w:p w14:paraId="3FBFFE38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PN-HD 60364-7-704:2010 - Instalacje elektryczne niskiego napięcia - Część 7-704: Wymagania dotyczące specjalnych instalacji lub lokalizacji - Instalacje na terenie budowy i rozbiórki. </w:t>
      </w:r>
    </w:p>
    <w:p w14:paraId="43887FC3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PN-HD 60364-7-705:2007 - Instalacje elektryczne niskiego napięcia - Część 7-705: Wymagania dotyczące specjalnych instalacji lub lokalizacji - Gospodarstwa rolnicze i ogrodnicze (oryg.).</w:t>
      </w:r>
    </w:p>
    <w:p w14:paraId="669A3860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 PN-HD 60364-7-706:2007 - Instalacje elektryczne niskiego napięcia - Część 7-706: Wymagania dotyczące specjalnych instalacji lub lokalizacji - Pomieszczenia przewodzące i ograniczające swobodę ruchu (oryg.) .</w:t>
      </w:r>
    </w:p>
    <w:p w14:paraId="4571A13A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PN-HD 60364-7-708:2010 - Instalacje elektryczne niskiego napięcia - Wymagania dotyczące specjalnych instalacji lub lokalizacji - Kempingi dla przyczep, kempingi oraz podobne lokalizacje. </w:t>
      </w:r>
    </w:p>
    <w:p w14:paraId="33430C8E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PN-HD 60364- 7-709:2010 - Instalacje elektryczne niskiego napięcia. Część 7-709: Wymagania dotyczące specjalnych instalacji lub lokalizacji. Porty jachtowe oraz podobne lokalizacje.</w:t>
      </w:r>
    </w:p>
    <w:p w14:paraId="2E457F4D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 PN-HD 60364-7-712:2007 - Instalacje elektryczne w obiektach budowlanych - Część 7-712: Wymagania dotyczące specjalnych instalacji lub lokalizacji - Fotowoltaiczne (PV) układy zasilania.</w:t>
      </w:r>
    </w:p>
    <w:p w14:paraId="3B316D09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 PN-IEC 60364-7-713:2005 - Instalacje elektryczne w obiektach budowlanych - Wymagania dotyczące specjalnych instalacji lub lokalizacji – Meble. </w:t>
      </w:r>
    </w:p>
    <w:p w14:paraId="7230D7B8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PN-HD 60364-7-714:2012 - Instalacje elektryczne w obiektach budowlanych - Wymagania dotyczące specjalnych instalacji lub lokalizacji - Instalacje oświetlenia zewnętrznego. </w:t>
      </w:r>
    </w:p>
    <w:p w14:paraId="56D0ABCC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PN-HD 60364-7-715:2012 - Instalacje elektryczne w obiektach budowlanych - Część 7-715: Wymagania dotyczące specjalnych instalacji lub lokalizacji - Instalacje oświetleniowe o bardzo niskim napięciu. </w:t>
      </w:r>
    </w:p>
    <w:p w14:paraId="1E5B97FD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PN-HD 60364-7-717:2010 - Instalacje elektryczne w obiektach budowlanych - Część 7-717: Wymagania dotyczące specjalnych instalacji lub lokalizacji - Zespoły ruchome lub przewoźne.</w:t>
      </w:r>
    </w:p>
    <w:p w14:paraId="3AE28772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PN-HD 60364-7-721:2010 - Instalacje elektryczne niskiego napięcia. Wymagania dotyczące specjalnych instalacji lub lokalizacji. Instalacje elektryczne w przyczepach kempingowych i pojazdach z przestrzenią mieszkalną.</w:t>
      </w:r>
    </w:p>
    <w:p w14:paraId="1F7305A5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PN-HD 60364-7-729:2010 - Instalacje elektryczne niskiego napięcia. Wymagania dotyczące specjalnych instalacji lub lokalizacji. Korytarze obsługi lub nadzoru.</w:t>
      </w:r>
    </w:p>
    <w:p w14:paraId="1AAC4DA1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PN-HD 60364-7-740:2009 - Instalacje elektryczne w obiektach budowlanych. Wymagania dotyczące specjalnych instalacji lub lokalizacji. Tymczasowe instalacje elektryczne obiektów, urządzeń rozrywkowych i straganów na terenie targów, wesołych miasteczek i cyrków.</w:t>
      </w:r>
    </w:p>
    <w:p w14:paraId="5F2AE64A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PN-EN 50173-1 - Technika informatyczna – systemy okablowania strukturalnego –</w:t>
      </w:r>
    </w:p>
    <w:p w14:paraId="0BD185B2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PN-EN 50173- Część 1: Wymagania ogólne1:2009/A1:2010</w:t>
      </w:r>
      <w:r w:rsidRPr="005A1010">
        <w:rPr>
          <w:rFonts w:ascii="Arial Narrow" w:hAnsi="Arial Narrow"/>
          <w:sz w:val="20"/>
          <w:szCs w:val="20"/>
        </w:rPr>
        <w:tab/>
      </w:r>
    </w:p>
    <w:p w14:paraId="0002A4DB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PN-EN 50173-2:2008</w:t>
      </w:r>
      <w:r w:rsidRPr="005A1010">
        <w:rPr>
          <w:rFonts w:ascii="Arial Narrow" w:hAnsi="Arial Narrow"/>
          <w:sz w:val="20"/>
          <w:szCs w:val="20"/>
        </w:rPr>
        <w:tab/>
        <w:t xml:space="preserve"> Technika informatyczna – systemy okablowania strukturalnego – Część 2: Pomieszczenia biurowe</w:t>
      </w:r>
    </w:p>
    <w:p w14:paraId="007B18F7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EIA/TIA-568A - Okablowanie telekomunikacyjne biurowców</w:t>
      </w:r>
    </w:p>
    <w:p w14:paraId="0D796013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</w:p>
    <w:p w14:paraId="04677DE3" w14:textId="77777777" w:rsidR="00DF583D" w:rsidRPr="005A1010" w:rsidRDefault="00DF583D" w:rsidP="00DF583D">
      <w:pPr>
        <w:pStyle w:val="NAGWEK1"/>
        <w:numPr>
          <w:ilvl w:val="0"/>
          <w:numId w:val="44"/>
        </w:numPr>
        <w:spacing w:before="0" w:after="0" w:line="240" w:lineRule="auto"/>
        <w:ind w:left="567" w:hanging="720"/>
        <w:rPr>
          <w:rFonts w:ascii="Arial Narrow" w:hAnsi="Arial Narrow"/>
          <w:b w:val="0"/>
          <w:sz w:val="20"/>
          <w:szCs w:val="20"/>
        </w:rPr>
      </w:pPr>
      <w:r w:rsidRPr="005A1010">
        <w:rPr>
          <w:rFonts w:ascii="Arial Narrow" w:hAnsi="Arial Narrow"/>
          <w:b w:val="0"/>
          <w:sz w:val="20"/>
          <w:szCs w:val="20"/>
        </w:rPr>
        <w:lastRenderedPageBreak/>
        <w:t>Inne dokumenty</w:t>
      </w:r>
    </w:p>
    <w:p w14:paraId="11553031" w14:textId="77777777" w:rsidR="00DF583D" w:rsidRPr="005A1010" w:rsidRDefault="00DF583D" w:rsidP="00DF583D">
      <w:pPr>
        <w:pStyle w:val="Stopka"/>
        <w:autoSpaceDN w:val="0"/>
        <w:adjustRightInd w:val="0"/>
        <w:ind w:left="709" w:hanging="142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-  Warunki techniczne wykonania i odbioru  robót  budowlano-montażowych -Tom V-  Instalacje elektryczne</w:t>
      </w:r>
    </w:p>
    <w:p w14:paraId="0C2684E9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-  Przepisy Budowy Urządzeń Elektroenergetycznych</w:t>
      </w:r>
    </w:p>
    <w:p w14:paraId="3CC583D9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-  Przepisy Eksploatacji Urządzeń Elektroenergetycznych</w:t>
      </w:r>
    </w:p>
    <w:p w14:paraId="005FE993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>-  Prawo Budowlane</w:t>
      </w:r>
    </w:p>
    <w:p w14:paraId="7A905E00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-  </w:t>
      </w:r>
      <w:proofErr w:type="spellStart"/>
      <w:r w:rsidRPr="005A1010">
        <w:rPr>
          <w:rFonts w:ascii="Arial Narrow" w:hAnsi="Arial Narrow"/>
          <w:sz w:val="20"/>
          <w:szCs w:val="20"/>
        </w:rPr>
        <w:t>Rozp</w:t>
      </w:r>
      <w:proofErr w:type="spellEnd"/>
      <w:r w:rsidRPr="005A1010">
        <w:rPr>
          <w:rFonts w:ascii="Arial Narrow" w:hAnsi="Arial Narrow"/>
          <w:sz w:val="20"/>
          <w:szCs w:val="20"/>
        </w:rPr>
        <w:t xml:space="preserve">. </w:t>
      </w:r>
      <w:proofErr w:type="spellStart"/>
      <w:r w:rsidRPr="005A1010">
        <w:rPr>
          <w:rFonts w:ascii="Arial Narrow" w:hAnsi="Arial Narrow"/>
          <w:sz w:val="20"/>
          <w:szCs w:val="20"/>
        </w:rPr>
        <w:t>MGPiB</w:t>
      </w:r>
      <w:proofErr w:type="spellEnd"/>
      <w:r w:rsidRPr="005A1010">
        <w:rPr>
          <w:rFonts w:ascii="Arial Narrow" w:hAnsi="Arial Narrow"/>
          <w:sz w:val="20"/>
          <w:szCs w:val="20"/>
        </w:rPr>
        <w:t xml:space="preserve"> w sprawie warunków technicznych , jakim powinny odpowiadać </w:t>
      </w:r>
    </w:p>
    <w:p w14:paraId="0F732FA6" w14:textId="77777777" w:rsidR="00DF583D" w:rsidRPr="005A1010" w:rsidRDefault="00DF583D" w:rsidP="00DF583D">
      <w:pPr>
        <w:pStyle w:val="Stopka"/>
        <w:autoSpaceDN w:val="0"/>
        <w:adjustRightInd w:val="0"/>
        <w:ind w:left="567"/>
        <w:jc w:val="both"/>
        <w:rPr>
          <w:rFonts w:ascii="Arial Narrow" w:hAnsi="Arial Narrow"/>
          <w:sz w:val="20"/>
          <w:szCs w:val="20"/>
        </w:rPr>
      </w:pPr>
      <w:r w:rsidRPr="005A1010">
        <w:rPr>
          <w:rFonts w:ascii="Arial Narrow" w:hAnsi="Arial Narrow"/>
          <w:sz w:val="20"/>
          <w:szCs w:val="20"/>
        </w:rPr>
        <w:t xml:space="preserve">   budynki i ich usytuowani</w:t>
      </w:r>
    </w:p>
    <w:p w14:paraId="50F7A8BA" w14:textId="77777777" w:rsidR="00DF583D" w:rsidRPr="005A1010" w:rsidRDefault="00DF583D" w:rsidP="00DF583D">
      <w:pPr>
        <w:tabs>
          <w:tab w:val="left" w:pos="6785"/>
        </w:tabs>
        <w:rPr>
          <w:rFonts w:ascii="Arial Narrow" w:hAnsi="Arial Narrow"/>
          <w:sz w:val="20"/>
          <w:szCs w:val="20"/>
        </w:rPr>
      </w:pPr>
    </w:p>
    <w:p w14:paraId="4810D4F7" w14:textId="77777777" w:rsidR="00DF583D" w:rsidRPr="005A1010" w:rsidRDefault="00DF583D" w:rsidP="00DF583D">
      <w:pPr>
        <w:rPr>
          <w:sz w:val="20"/>
          <w:szCs w:val="20"/>
        </w:rPr>
      </w:pPr>
      <w:r w:rsidRPr="005A1010">
        <w:rPr>
          <w:sz w:val="20"/>
          <w:szCs w:val="20"/>
        </w:rPr>
        <w:t xml:space="preserve"> </w:t>
      </w:r>
    </w:p>
    <w:sectPr w:rsidR="00DF583D" w:rsidRPr="005A1010">
      <w:headerReference w:type="default" r:id="rId9"/>
      <w:footerReference w:type="default" r:id="rId10"/>
      <w:footerReference w:type="first" r:id="rId11"/>
      <w:pgSz w:w="11906" w:h="16838"/>
      <w:pgMar w:top="1134" w:right="849" w:bottom="1134" w:left="1134" w:header="0" w:footer="567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D8334" w14:textId="77777777" w:rsidR="003D5C58" w:rsidRDefault="003D5C58">
      <w:r>
        <w:separator/>
      </w:r>
    </w:p>
  </w:endnote>
  <w:endnote w:type="continuationSeparator" w:id="0">
    <w:p w14:paraId="37D1FCFB" w14:textId="77777777" w:rsidR="003D5C58" w:rsidRDefault="003D5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ˇ¦|||ˇ¦||ˇ¦ˇěˇ¦¨§ˇ¦|||ˇ¦|ˇ¦¨§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L Ottawa">
    <w:altName w:val="Courier New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G Mincho Light J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0804793"/>
      <w:docPartObj>
        <w:docPartGallery w:val="Page Numbers (Bottom of Page)"/>
        <w:docPartUnique/>
      </w:docPartObj>
    </w:sdtPr>
    <w:sdtContent>
      <w:p w14:paraId="37FD1230" w14:textId="0EF3E6E7" w:rsidR="00CC190A" w:rsidRDefault="00CC19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3FB228" w14:textId="77777777" w:rsidR="004C78B6" w:rsidRDefault="004C78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63370" w14:textId="77777777" w:rsidR="004C78B6" w:rsidRDefault="004C78B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8F198" w14:textId="77777777" w:rsidR="003D5C58" w:rsidRDefault="003D5C58">
      <w:r>
        <w:separator/>
      </w:r>
    </w:p>
  </w:footnote>
  <w:footnote w:type="continuationSeparator" w:id="0">
    <w:p w14:paraId="2CF9EB64" w14:textId="77777777" w:rsidR="003D5C58" w:rsidRDefault="003D5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49270" w14:textId="77777777" w:rsidR="004C78B6" w:rsidRDefault="004C78B6">
    <w:pPr>
      <w:pStyle w:val="Nagwek"/>
      <w:pBdr>
        <w:bottom w:val="single" w:sz="4" w:space="1" w:color="000000"/>
      </w:pBdr>
      <w:jc w:val="center"/>
    </w:pPr>
    <w:r>
      <w:rPr>
        <w:noProof/>
        <w:lang w:eastAsia="pl-PL" w:bidi="ar-SA"/>
      </w:rPr>
      <w:drawing>
        <wp:inline distT="0" distB="0" distL="0" distR="0" wp14:anchorId="742BC63A" wp14:editId="4E608DF7">
          <wp:extent cx="763270" cy="501015"/>
          <wp:effectExtent l="0" t="0" r="0" b="0"/>
          <wp:docPr id="2106921575" name="Obraz3" descr="LOGO_MICHAL_KOLORr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3" descr="LOGO_MICHAL_KOLORrr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70" cy="501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301272AC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BE36B9"/>
    <w:multiLevelType w:val="multilevel"/>
    <w:tmpl w:val="40CC51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70F6FFC"/>
    <w:multiLevelType w:val="hybridMultilevel"/>
    <w:tmpl w:val="ACFCE9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A55E94"/>
    <w:multiLevelType w:val="multilevel"/>
    <w:tmpl w:val="00000003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FB84685"/>
    <w:multiLevelType w:val="multilevel"/>
    <w:tmpl w:val="263628E8"/>
    <w:lvl w:ilvl="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0EA1A4D"/>
    <w:multiLevelType w:val="hybridMultilevel"/>
    <w:tmpl w:val="52B663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767EC3"/>
    <w:multiLevelType w:val="multilevel"/>
    <w:tmpl w:val="A9AEF1AC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2B731A2"/>
    <w:multiLevelType w:val="hybridMultilevel"/>
    <w:tmpl w:val="AFBA166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81CD1"/>
    <w:multiLevelType w:val="hybridMultilevel"/>
    <w:tmpl w:val="6E820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145FF"/>
    <w:multiLevelType w:val="multilevel"/>
    <w:tmpl w:val="34F4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148B4E68"/>
    <w:multiLevelType w:val="multilevel"/>
    <w:tmpl w:val="65249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158840F8"/>
    <w:multiLevelType w:val="multilevel"/>
    <w:tmpl w:val="3DB6B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18F768BE"/>
    <w:multiLevelType w:val="hybridMultilevel"/>
    <w:tmpl w:val="9906197E"/>
    <w:lvl w:ilvl="0" w:tplc="DC821A1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E74AA"/>
    <w:multiLevelType w:val="multilevel"/>
    <w:tmpl w:val="CF0CA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25C83258"/>
    <w:multiLevelType w:val="multilevel"/>
    <w:tmpl w:val="3C32DD3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6" w15:restartNumberingAfterBreak="0">
    <w:nsid w:val="2662300D"/>
    <w:multiLevelType w:val="hybridMultilevel"/>
    <w:tmpl w:val="2376CC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76107A"/>
    <w:multiLevelType w:val="hybridMultilevel"/>
    <w:tmpl w:val="792E3A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BC26DC6"/>
    <w:multiLevelType w:val="hybridMultilevel"/>
    <w:tmpl w:val="3506AC8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2D763308"/>
    <w:multiLevelType w:val="hybridMultilevel"/>
    <w:tmpl w:val="006C73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E9717B0"/>
    <w:multiLevelType w:val="hybridMultilevel"/>
    <w:tmpl w:val="05108C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9E2BE0"/>
    <w:multiLevelType w:val="multilevel"/>
    <w:tmpl w:val="E1A8915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  <w:sz w:val="20"/>
      </w:rPr>
    </w:lvl>
  </w:abstractNum>
  <w:abstractNum w:abstractNumId="22" w15:restartNumberingAfterBreak="0">
    <w:nsid w:val="3AFE5FA6"/>
    <w:multiLevelType w:val="hybridMultilevel"/>
    <w:tmpl w:val="6A4E9E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CA720B6"/>
    <w:multiLevelType w:val="multilevel"/>
    <w:tmpl w:val="1FDC7E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D657D92"/>
    <w:multiLevelType w:val="multilevel"/>
    <w:tmpl w:val="5930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 w15:restartNumberingAfterBreak="0">
    <w:nsid w:val="3EB43990"/>
    <w:multiLevelType w:val="hybridMultilevel"/>
    <w:tmpl w:val="842CF5CE"/>
    <w:lvl w:ilvl="0" w:tplc="3E8ABBF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ED83011"/>
    <w:multiLevelType w:val="multilevel"/>
    <w:tmpl w:val="FEB8A6B8"/>
    <w:lvl w:ilvl="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40110628"/>
    <w:multiLevelType w:val="hybridMultilevel"/>
    <w:tmpl w:val="9A6476DA"/>
    <w:lvl w:ilvl="0" w:tplc="F24E5D92">
      <w:start w:val="5"/>
      <w:numFmt w:val="decimal"/>
      <w:pStyle w:val="NAGLOWEK2"/>
      <w:lvlText w:val="%1.1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A06529"/>
    <w:multiLevelType w:val="hybridMultilevel"/>
    <w:tmpl w:val="DD16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F86956"/>
    <w:multiLevelType w:val="hybridMultilevel"/>
    <w:tmpl w:val="CF1A96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3F83F33"/>
    <w:multiLevelType w:val="multilevel"/>
    <w:tmpl w:val="7352A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1" w15:restartNumberingAfterBreak="0">
    <w:nsid w:val="48151FC7"/>
    <w:multiLevelType w:val="multilevel"/>
    <w:tmpl w:val="877AF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2" w15:restartNumberingAfterBreak="0">
    <w:nsid w:val="4EC80EBE"/>
    <w:multiLevelType w:val="multilevel"/>
    <w:tmpl w:val="4402520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500D58E4"/>
    <w:multiLevelType w:val="multilevel"/>
    <w:tmpl w:val="A4EC95A0"/>
    <w:lvl w:ilvl="0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5457504C"/>
    <w:multiLevelType w:val="hybridMultilevel"/>
    <w:tmpl w:val="32E49B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9264638"/>
    <w:multiLevelType w:val="hybridMultilevel"/>
    <w:tmpl w:val="360235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D7E02C9"/>
    <w:multiLevelType w:val="multilevel"/>
    <w:tmpl w:val="07F838FA"/>
    <w:lvl w:ilvl="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7D23D08"/>
    <w:multiLevelType w:val="multilevel"/>
    <w:tmpl w:val="0415001D"/>
    <w:styleLink w:val="Styl1"/>
    <w:lvl w:ilvl="0">
      <w:start w:val="1"/>
      <w:numFmt w:val="none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E68672F"/>
    <w:multiLevelType w:val="hybridMultilevel"/>
    <w:tmpl w:val="7C10D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D036E6"/>
    <w:multiLevelType w:val="hybridMultilevel"/>
    <w:tmpl w:val="BED8E1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19C4937"/>
    <w:multiLevelType w:val="hybridMultilevel"/>
    <w:tmpl w:val="FDAC38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68C2B31"/>
    <w:multiLevelType w:val="multilevel"/>
    <w:tmpl w:val="4CB88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2" w15:restartNumberingAfterBreak="0">
    <w:nsid w:val="7E457D27"/>
    <w:multiLevelType w:val="multilevel"/>
    <w:tmpl w:val="471EBA86"/>
    <w:lvl w:ilvl="0">
      <w:start w:val="1"/>
      <w:numFmt w:val="none"/>
      <w:pStyle w:val="Nagwek10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1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3" w15:restartNumberingAfterBreak="0">
    <w:nsid w:val="7EE156BE"/>
    <w:multiLevelType w:val="hybridMultilevel"/>
    <w:tmpl w:val="EFFE9786"/>
    <w:lvl w:ilvl="0" w:tplc="78AE3F74">
      <w:start w:val="1"/>
      <w:numFmt w:val="bullet"/>
      <w:pStyle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181312239">
    <w:abstractNumId w:val="42"/>
  </w:num>
  <w:num w:numId="2" w16cid:durableId="440224315">
    <w:abstractNumId w:val="15"/>
  </w:num>
  <w:num w:numId="3" w16cid:durableId="1712339831">
    <w:abstractNumId w:val="14"/>
  </w:num>
  <w:num w:numId="4" w16cid:durableId="247617099">
    <w:abstractNumId w:val="24"/>
  </w:num>
  <w:num w:numId="5" w16cid:durableId="1683966569">
    <w:abstractNumId w:val="21"/>
  </w:num>
  <w:num w:numId="6" w16cid:durableId="829760391">
    <w:abstractNumId w:val="10"/>
  </w:num>
  <w:num w:numId="7" w16cid:durableId="1147164419">
    <w:abstractNumId w:val="23"/>
  </w:num>
  <w:num w:numId="8" w16cid:durableId="1404908861">
    <w:abstractNumId w:val="30"/>
  </w:num>
  <w:num w:numId="9" w16cid:durableId="177085568">
    <w:abstractNumId w:val="11"/>
  </w:num>
  <w:num w:numId="10" w16cid:durableId="468982241">
    <w:abstractNumId w:val="12"/>
  </w:num>
  <w:num w:numId="11" w16cid:durableId="253167208">
    <w:abstractNumId w:val="31"/>
  </w:num>
  <w:num w:numId="12" w16cid:durableId="2023510643">
    <w:abstractNumId w:val="41"/>
  </w:num>
  <w:num w:numId="13" w16cid:durableId="1891067189">
    <w:abstractNumId w:val="37"/>
  </w:num>
  <w:num w:numId="14" w16cid:durableId="1653369692">
    <w:abstractNumId w:val="1"/>
  </w:num>
  <w:num w:numId="15" w16cid:durableId="1679964460">
    <w:abstractNumId w:val="25"/>
  </w:num>
  <w:num w:numId="16" w16cid:durableId="1697660983">
    <w:abstractNumId w:val="39"/>
  </w:num>
  <w:num w:numId="17" w16cid:durableId="152528833">
    <w:abstractNumId w:val="35"/>
  </w:num>
  <w:num w:numId="18" w16cid:durableId="346565582">
    <w:abstractNumId w:val="34"/>
  </w:num>
  <w:num w:numId="19" w16cid:durableId="111555290">
    <w:abstractNumId w:val="20"/>
  </w:num>
  <w:num w:numId="20" w16cid:durableId="134031042">
    <w:abstractNumId w:val="17"/>
  </w:num>
  <w:num w:numId="21" w16cid:durableId="902714572">
    <w:abstractNumId w:val="3"/>
  </w:num>
  <w:num w:numId="22" w16cid:durableId="1321499733">
    <w:abstractNumId w:val="22"/>
  </w:num>
  <w:num w:numId="23" w16cid:durableId="55593929">
    <w:abstractNumId w:val="4"/>
  </w:num>
  <w:num w:numId="24" w16cid:durableId="936139545">
    <w:abstractNumId w:val="8"/>
  </w:num>
  <w:num w:numId="25" w16cid:durableId="1652371311">
    <w:abstractNumId w:val="0"/>
  </w:num>
  <w:num w:numId="26" w16cid:durableId="1255362639">
    <w:abstractNumId w:val="9"/>
  </w:num>
  <w:num w:numId="27" w16cid:durableId="1497111070">
    <w:abstractNumId w:val="40"/>
  </w:num>
  <w:num w:numId="28" w16cid:durableId="334458605">
    <w:abstractNumId w:val="28"/>
  </w:num>
  <w:num w:numId="29" w16cid:durableId="821771547">
    <w:abstractNumId w:val="38"/>
  </w:num>
  <w:num w:numId="30" w16cid:durableId="431635209">
    <w:abstractNumId w:val="18"/>
  </w:num>
  <w:num w:numId="31" w16cid:durableId="2003502119">
    <w:abstractNumId w:val="16"/>
  </w:num>
  <w:num w:numId="32" w16cid:durableId="559176147">
    <w:abstractNumId w:val="19"/>
  </w:num>
  <w:num w:numId="33" w16cid:durableId="1603341696">
    <w:abstractNumId w:val="6"/>
  </w:num>
  <w:num w:numId="34" w16cid:durableId="551770176">
    <w:abstractNumId w:val="29"/>
  </w:num>
  <w:num w:numId="35" w16cid:durableId="1660889910">
    <w:abstractNumId w:val="13"/>
  </w:num>
  <w:num w:numId="36" w16cid:durableId="1006637275">
    <w:abstractNumId w:val="27"/>
  </w:num>
  <w:num w:numId="37" w16cid:durableId="1432893688">
    <w:abstractNumId w:val="7"/>
  </w:num>
  <w:num w:numId="38" w16cid:durableId="800269268">
    <w:abstractNumId w:val="2"/>
  </w:num>
  <w:num w:numId="39" w16cid:durableId="754861541">
    <w:abstractNumId w:val="43"/>
  </w:num>
  <w:num w:numId="40" w16cid:durableId="581643946">
    <w:abstractNumId w:val="32"/>
  </w:num>
  <w:num w:numId="41" w16cid:durableId="2030333712">
    <w:abstractNumId w:val="5"/>
  </w:num>
  <w:num w:numId="42" w16cid:durableId="2008509391">
    <w:abstractNumId w:val="26"/>
  </w:num>
  <w:num w:numId="43" w16cid:durableId="998384724">
    <w:abstractNumId w:val="33"/>
  </w:num>
  <w:num w:numId="44" w16cid:durableId="1818570895">
    <w:abstractNumId w:val="36"/>
  </w:num>
  <w:num w:numId="45" w16cid:durableId="500123685">
    <w:abstractNumId w:val="7"/>
  </w:num>
  <w:num w:numId="46" w16cid:durableId="112272216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5608057">
    <w:abstractNumId w:val="7"/>
  </w:num>
  <w:num w:numId="48" w16cid:durableId="20453260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082627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426"/>
    <w:rsid w:val="00141799"/>
    <w:rsid w:val="001774EA"/>
    <w:rsid w:val="002326DE"/>
    <w:rsid w:val="002E537D"/>
    <w:rsid w:val="00372D35"/>
    <w:rsid w:val="003D5C58"/>
    <w:rsid w:val="004C78B6"/>
    <w:rsid w:val="00601CE2"/>
    <w:rsid w:val="006A5088"/>
    <w:rsid w:val="00751F38"/>
    <w:rsid w:val="00782426"/>
    <w:rsid w:val="00835C6C"/>
    <w:rsid w:val="00836C90"/>
    <w:rsid w:val="00980BF2"/>
    <w:rsid w:val="00992DAE"/>
    <w:rsid w:val="00B177C8"/>
    <w:rsid w:val="00B46613"/>
    <w:rsid w:val="00B7099A"/>
    <w:rsid w:val="00BF37A1"/>
    <w:rsid w:val="00C13499"/>
    <w:rsid w:val="00CC190A"/>
    <w:rsid w:val="00D21B1C"/>
    <w:rsid w:val="00D41229"/>
    <w:rsid w:val="00D47C78"/>
    <w:rsid w:val="00DF583D"/>
    <w:rsid w:val="00E008EE"/>
    <w:rsid w:val="00E9793B"/>
    <w:rsid w:val="00EE773B"/>
    <w:rsid w:val="00F1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8BC17"/>
  <w15:docId w15:val="{3F939E49-615A-4791-B76C-E89B8E72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72A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styleId="Nagwek10">
    <w:name w:val="heading 1"/>
    <w:basedOn w:val="Normalny"/>
    <w:next w:val="Normalny"/>
    <w:link w:val="Nagwek1Znak"/>
    <w:qFormat/>
    <w:rsid w:val="000D71CA"/>
    <w:pPr>
      <w:keepNext/>
      <w:numPr>
        <w:numId w:val="1"/>
      </w:numPr>
      <w:spacing w:line="360" w:lineRule="auto"/>
      <w:jc w:val="center"/>
      <w:outlineLvl w:val="0"/>
    </w:pPr>
    <w:rPr>
      <w:b/>
      <w:bCs/>
      <w:sz w:val="36"/>
    </w:rPr>
  </w:style>
  <w:style w:type="paragraph" w:styleId="Nagwek2">
    <w:name w:val="heading 2"/>
    <w:basedOn w:val="Normalny"/>
    <w:next w:val="Normalny"/>
    <w:link w:val="Nagwek2Znak"/>
    <w:qFormat/>
    <w:rsid w:val="000D71CA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DF168B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  <w:szCs w:val="21"/>
    </w:rPr>
  </w:style>
  <w:style w:type="paragraph" w:styleId="Nagwek4">
    <w:name w:val="heading 4"/>
    <w:basedOn w:val="Normalny"/>
    <w:next w:val="Normalny"/>
    <w:link w:val="Nagwek4Znak"/>
    <w:qFormat/>
    <w:rsid w:val="00CC190A"/>
    <w:pPr>
      <w:keepNext/>
      <w:widowControl/>
      <w:tabs>
        <w:tab w:val="num" w:pos="0"/>
      </w:tabs>
      <w:spacing w:before="240" w:after="60"/>
      <w:ind w:left="864" w:hanging="864"/>
      <w:outlineLvl w:val="3"/>
    </w:pPr>
    <w:rPr>
      <w:rFonts w:eastAsia="Times New Roman" w:cs="Times New Roman"/>
      <w:b/>
      <w:bCs/>
      <w:kern w:val="0"/>
      <w:sz w:val="28"/>
      <w:szCs w:val="28"/>
      <w:lang w:eastAsia="zh-CN" w:bidi="ar-SA"/>
    </w:rPr>
  </w:style>
  <w:style w:type="paragraph" w:styleId="Nagwek5">
    <w:name w:val="heading 5"/>
    <w:basedOn w:val="Normalny"/>
    <w:next w:val="Normalny"/>
    <w:link w:val="Nagwek5Znak"/>
    <w:qFormat/>
    <w:rsid w:val="00CC190A"/>
    <w:pPr>
      <w:keepNext/>
      <w:widowControl/>
      <w:tabs>
        <w:tab w:val="num" w:pos="0"/>
      </w:tabs>
      <w:spacing w:line="360" w:lineRule="auto"/>
      <w:ind w:left="1008" w:hanging="1008"/>
      <w:jc w:val="center"/>
      <w:outlineLvl w:val="4"/>
    </w:pPr>
    <w:rPr>
      <w:rFonts w:eastAsia="Times New Roman" w:cs="Times New Roman"/>
      <w:kern w:val="0"/>
      <w:sz w:val="36"/>
      <w:lang w:eastAsia="zh-CN" w:bidi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DF168B"/>
    <w:pPr>
      <w:keepNext/>
      <w:keepLines/>
      <w:spacing w:before="200"/>
      <w:outlineLvl w:val="5"/>
    </w:pPr>
    <w:rPr>
      <w:rFonts w:asciiTheme="majorHAnsi" w:eastAsiaTheme="majorEastAsia" w:hAnsiTheme="majorHAnsi"/>
      <w:i/>
      <w:iCs/>
      <w:color w:val="243F60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qFormat/>
    <w:rsid w:val="00CC190A"/>
    <w:pPr>
      <w:keepNext/>
      <w:widowControl/>
      <w:tabs>
        <w:tab w:val="num" w:pos="0"/>
      </w:tabs>
      <w:ind w:left="1296" w:hanging="1296"/>
      <w:jc w:val="center"/>
      <w:outlineLvl w:val="6"/>
    </w:pPr>
    <w:rPr>
      <w:rFonts w:eastAsia="Times New Roman" w:cs="Times New Roman"/>
      <w:bCs/>
      <w:kern w:val="0"/>
      <w:sz w:val="32"/>
      <w:szCs w:val="20"/>
      <w:lang w:eastAsia="zh-CN" w:bidi="ar-SA"/>
    </w:rPr>
  </w:style>
  <w:style w:type="paragraph" w:styleId="Nagwek8">
    <w:name w:val="heading 8"/>
    <w:basedOn w:val="Normalny"/>
    <w:next w:val="Normalny"/>
    <w:link w:val="Nagwek8Znak"/>
    <w:qFormat/>
    <w:rsid w:val="00CC190A"/>
    <w:pPr>
      <w:keepNext/>
      <w:widowControl/>
      <w:tabs>
        <w:tab w:val="num" w:pos="0"/>
      </w:tabs>
      <w:ind w:left="1440" w:hanging="1440"/>
      <w:outlineLvl w:val="7"/>
    </w:pPr>
    <w:rPr>
      <w:rFonts w:ascii="PL Ottawa" w:eastAsia="Times New Roman" w:hAnsi="PL Ottawa" w:cs="PL Ottawa"/>
      <w:b/>
      <w:bCs/>
      <w:kern w:val="0"/>
      <w:szCs w:val="20"/>
      <w:lang w:eastAsia="zh-CN" w:bidi="ar-SA"/>
    </w:rPr>
  </w:style>
  <w:style w:type="paragraph" w:styleId="Nagwek9">
    <w:name w:val="heading 9"/>
    <w:basedOn w:val="Normalny"/>
    <w:next w:val="Normalny"/>
    <w:link w:val="Nagwek9Znak"/>
    <w:qFormat/>
    <w:rsid w:val="00CC190A"/>
    <w:pPr>
      <w:keepNext/>
      <w:widowControl/>
      <w:tabs>
        <w:tab w:val="num" w:pos="0"/>
      </w:tabs>
      <w:spacing w:line="360" w:lineRule="auto"/>
      <w:ind w:left="1584" w:hanging="1584"/>
      <w:jc w:val="both"/>
      <w:outlineLvl w:val="8"/>
    </w:pPr>
    <w:rPr>
      <w:rFonts w:eastAsia="Times New Roman" w:cs="Times New Roman"/>
      <w:b/>
      <w:bCs/>
      <w:i/>
      <w:iCs/>
      <w:color w:val="000000"/>
      <w:spacing w:val="-13"/>
      <w:kern w:val="0"/>
      <w:sz w:val="26"/>
      <w:szCs w:val="26"/>
      <w:lang w:eastAsia="zh-CN"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51">
    <w:name w:val="Nagłówek 51"/>
    <w:basedOn w:val="Normalny"/>
    <w:next w:val="Normalny"/>
    <w:qFormat/>
    <w:rsid w:val="00353D1B"/>
    <w:pPr>
      <w:keepNext/>
      <w:numPr>
        <w:ilvl w:val="4"/>
        <w:numId w:val="1"/>
      </w:numPr>
      <w:jc w:val="center"/>
      <w:textAlignment w:val="baseline"/>
      <w:outlineLvl w:val="4"/>
    </w:pPr>
    <w:rPr>
      <w:rFonts w:ascii="Arial" w:eastAsia="Lucida Sans Unicode" w:hAnsi="Arial" w:cs="Arial"/>
      <w:bCs/>
      <w:iCs/>
      <w:color w:val="000000"/>
      <w:sz w:val="48"/>
      <w:lang w:eastAsia="zh-CN"/>
    </w:rPr>
  </w:style>
  <w:style w:type="character" w:customStyle="1" w:styleId="WW8Num2z0">
    <w:name w:val="WW8Num2z0"/>
    <w:qFormat/>
    <w:rsid w:val="000D71CA"/>
    <w:rPr>
      <w:rFonts w:ascii="Wingdings" w:hAnsi="Wingdings"/>
    </w:rPr>
  </w:style>
  <w:style w:type="character" w:customStyle="1" w:styleId="WW8Num3z0">
    <w:name w:val="WW8Num3z0"/>
    <w:qFormat/>
    <w:rsid w:val="000D71CA"/>
    <w:rPr>
      <w:rFonts w:ascii="Wingdings" w:hAnsi="Wingdings"/>
    </w:rPr>
  </w:style>
  <w:style w:type="character" w:customStyle="1" w:styleId="Symbolewypunktowania">
    <w:name w:val="Symbole wypunktowania"/>
    <w:qFormat/>
    <w:rsid w:val="000D71CA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0D71CA"/>
  </w:style>
  <w:style w:type="character" w:customStyle="1" w:styleId="WW8Num6z0">
    <w:name w:val="WW8Num6z0"/>
    <w:qFormat/>
    <w:rsid w:val="000D71CA"/>
    <w:rPr>
      <w:rFonts w:ascii="StarSymbol" w:hAnsi="StarSymbol"/>
    </w:rPr>
  </w:style>
  <w:style w:type="character" w:customStyle="1" w:styleId="WW8Num11z0">
    <w:name w:val="WW8Num11z0"/>
    <w:qFormat/>
    <w:rsid w:val="000D71CA"/>
    <w:rPr>
      <w:rFonts w:ascii="StarSymbol" w:hAnsi="StarSymbol"/>
    </w:rPr>
  </w:style>
  <w:style w:type="character" w:customStyle="1" w:styleId="WW8Num7z0">
    <w:name w:val="WW8Num7z0"/>
    <w:qFormat/>
    <w:rsid w:val="000D71CA"/>
    <w:rPr>
      <w:b/>
    </w:rPr>
  </w:style>
  <w:style w:type="character" w:customStyle="1" w:styleId="czeinternetowe">
    <w:name w:val="Łącze internetowe"/>
    <w:rsid w:val="000D71CA"/>
    <w:rPr>
      <w:color w:val="000080"/>
      <w:u w:val="single"/>
    </w:rPr>
  </w:style>
  <w:style w:type="character" w:customStyle="1" w:styleId="Teksttreci">
    <w:name w:val="Tekst treści"/>
    <w:basedOn w:val="Domylnaczcionkaakapitu"/>
    <w:qFormat/>
    <w:rsid w:val="001E2577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single"/>
      <w:lang w:val="pl-PL"/>
    </w:rPr>
  </w:style>
  <w:style w:type="character" w:customStyle="1" w:styleId="Teksttreci2">
    <w:name w:val="Tekst treści (2)_"/>
    <w:basedOn w:val="Domylnaczcionkaakapitu"/>
    <w:link w:val="Teksttreci20"/>
    <w:qFormat/>
    <w:rsid w:val="001E2577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Podpistabeli">
    <w:name w:val="Podpis tabeli"/>
    <w:basedOn w:val="Domylnaczcionkaakapitu"/>
    <w:qFormat/>
    <w:rsid w:val="001E2577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single"/>
      <w:lang w:val="pl-PL"/>
    </w:rPr>
  </w:style>
  <w:style w:type="character" w:customStyle="1" w:styleId="TeksttreciPogrubienie">
    <w:name w:val="Tekst treści + Pogrubienie"/>
    <w:basedOn w:val="Domylnaczcionkaakapitu"/>
    <w:qFormat/>
    <w:rsid w:val="001E2577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none"/>
      <w:lang w:val="pl-PL"/>
    </w:rPr>
  </w:style>
  <w:style w:type="character" w:customStyle="1" w:styleId="Podpistabeli2">
    <w:name w:val="Podpis tabeli (2)_"/>
    <w:basedOn w:val="Domylnaczcionkaakapitu"/>
    <w:link w:val="Podpistabeli20"/>
    <w:qFormat/>
    <w:rsid w:val="001E2577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StopkaZnak">
    <w:name w:val="Stopka Znak"/>
    <w:basedOn w:val="Domylnaczcionkaakapitu"/>
    <w:link w:val="Stopka"/>
    <w:qFormat/>
    <w:rsid w:val="00FE27D3"/>
    <w:rPr>
      <w:rFonts w:eastAsia="SimSun" w:cs="Mangal"/>
      <w:kern w:val="2"/>
      <w:sz w:val="24"/>
      <w:szCs w:val="2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D6E07"/>
    <w:rPr>
      <w:rFonts w:eastAsia="SimSun" w:cs="Mangal"/>
      <w:kern w:val="2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948F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948FC"/>
    <w:rPr>
      <w:rFonts w:eastAsia="SimSun" w:cs="Mangal"/>
      <w:kern w:val="2"/>
      <w:szCs w:val="18"/>
      <w:lang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948FC"/>
    <w:rPr>
      <w:rFonts w:eastAsia="SimSun" w:cs="Mangal"/>
      <w:b/>
      <w:bCs/>
      <w:kern w:val="2"/>
      <w:szCs w:val="18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948FC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Wyrnienie">
    <w:name w:val="Wyróżnienie"/>
    <w:basedOn w:val="Domylnaczcionkaakapitu"/>
    <w:uiPriority w:val="20"/>
    <w:qFormat/>
    <w:rsid w:val="009B700C"/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2263CA"/>
    <w:rPr>
      <w:rFonts w:eastAsia="SimSun" w:cs="Mangal"/>
      <w:kern w:val="2"/>
      <w:sz w:val="16"/>
      <w:szCs w:val="14"/>
      <w:lang w:eastAsia="hi-IN" w:bidi="hi-I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501F26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F7043C"/>
    <w:rPr>
      <w:rFonts w:eastAsia="SimSun" w:cs="Mangal"/>
      <w:kern w:val="2"/>
      <w:sz w:val="24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80F9C"/>
    <w:rPr>
      <w:rFonts w:ascii="Arial" w:eastAsia="Lucida Sans Unicode" w:hAnsi="Arial" w:cs="Mangal"/>
      <w:kern w:val="2"/>
      <w:sz w:val="28"/>
      <w:szCs w:val="28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813DAF"/>
    <w:rPr>
      <w:b/>
      <w:bCs/>
    </w:rPr>
  </w:style>
  <w:style w:type="character" w:customStyle="1" w:styleId="Nagwek3Znak">
    <w:name w:val="Nagłówek 3 Znak"/>
    <w:basedOn w:val="Domylnaczcionkaakapitu"/>
    <w:link w:val="Nagwek3"/>
    <w:qFormat/>
    <w:rsid w:val="00DF168B"/>
    <w:rPr>
      <w:rFonts w:asciiTheme="majorHAnsi" w:eastAsiaTheme="majorEastAsia" w:hAnsiTheme="majorHAnsi" w:cs="Mangal"/>
      <w:b/>
      <w:bCs/>
      <w:color w:val="4F81BD" w:themeColor="accent1"/>
      <w:kern w:val="2"/>
      <w:sz w:val="24"/>
      <w:szCs w:val="21"/>
      <w:lang w:eastAsia="hi-IN" w:bidi="hi-IN"/>
    </w:rPr>
  </w:style>
  <w:style w:type="character" w:customStyle="1" w:styleId="Nagwek6Znak">
    <w:name w:val="Nagłówek 6 Znak"/>
    <w:basedOn w:val="Domylnaczcionkaakapitu"/>
    <w:link w:val="Nagwek6"/>
    <w:qFormat/>
    <w:rsid w:val="00DF168B"/>
    <w:rPr>
      <w:rFonts w:asciiTheme="majorHAnsi" w:eastAsiaTheme="majorEastAsia" w:hAnsiTheme="majorHAnsi" w:cs="Mangal"/>
      <w:i/>
      <w:iCs/>
      <w:color w:val="243F60" w:themeColor="accent1" w:themeShade="7F"/>
      <w:kern w:val="2"/>
      <w:sz w:val="24"/>
      <w:szCs w:val="21"/>
      <w:lang w:eastAsia="hi-IN" w:bidi="hi-IN"/>
    </w:rPr>
  </w:style>
  <w:style w:type="character" w:customStyle="1" w:styleId="Nagwek11">
    <w:name w:val="Nagłówek #1_"/>
    <w:basedOn w:val="Domylnaczcionkaakapitu"/>
    <w:link w:val="Nagwek12"/>
    <w:qFormat/>
    <w:rsid w:val="00DF168B"/>
    <w:rPr>
      <w:rFonts w:ascii="Garamond" w:eastAsia="Garamond" w:hAnsi="Garamond" w:cs="Garamond"/>
      <w:sz w:val="32"/>
      <w:szCs w:val="32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rsid w:val="000D71CA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0D71CA"/>
    <w:pPr>
      <w:spacing w:after="120"/>
    </w:pPr>
  </w:style>
  <w:style w:type="paragraph" w:styleId="Lista">
    <w:name w:val="List"/>
    <w:basedOn w:val="Tekstpodstawowy"/>
    <w:rsid w:val="000D71CA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0D71CA"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Podpis1">
    <w:name w:val="Podpis1"/>
    <w:basedOn w:val="Normalny"/>
    <w:qFormat/>
    <w:rsid w:val="000D71CA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Standard"/>
    <w:qFormat/>
    <w:rsid w:val="005A10B5"/>
    <w:pPr>
      <w:suppressLineNumbers/>
    </w:pPr>
  </w:style>
  <w:style w:type="paragraph" w:customStyle="1" w:styleId="Nagwek12">
    <w:name w:val="Nagłówek1"/>
    <w:basedOn w:val="Normalny"/>
    <w:next w:val="Tekstpodstawowy"/>
    <w:link w:val="Nagwek11"/>
    <w:qFormat/>
    <w:rsid w:val="000D71C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rzypisudolnego">
    <w:name w:val="footnote text"/>
    <w:basedOn w:val="Normalny"/>
    <w:rsid w:val="000D71CA"/>
    <w:rPr>
      <w:sz w:val="20"/>
      <w:szCs w:val="20"/>
    </w:rPr>
  </w:style>
  <w:style w:type="paragraph" w:customStyle="1" w:styleId="Nagwektabeli">
    <w:name w:val="Nagłówek tabeli"/>
    <w:basedOn w:val="Zawartotabeli"/>
    <w:qFormat/>
    <w:rsid w:val="000D71CA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qFormat/>
    <w:rsid w:val="000D71CA"/>
    <w:pPr>
      <w:ind w:left="720"/>
      <w:jc w:val="both"/>
    </w:pPr>
    <w:rPr>
      <w:szCs w:val="20"/>
    </w:rPr>
  </w:style>
  <w:style w:type="paragraph" w:customStyle="1" w:styleId="WW-Tekstpodstawowy2">
    <w:name w:val="WW-Tekst podstawowy 2"/>
    <w:basedOn w:val="Normalny"/>
    <w:qFormat/>
    <w:rsid w:val="000D71CA"/>
    <w:pPr>
      <w:jc w:val="both"/>
    </w:pPr>
    <w:rPr>
      <w:sz w:val="28"/>
      <w:szCs w:val="20"/>
    </w:rPr>
  </w:style>
  <w:style w:type="paragraph" w:styleId="Tekstpodstawowywcity">
    <w:name w:val="Body Text Indent"/>
    <w:basedOn w:val="Normalny"/>
    <w:rsid w:val="000D71CA"/>
    <w:pPr>
      <w:spacing w:line="360" w:lineRule="auto"/>
    </w:pPr>
    <w:rPr>
      <w:rFonts w:eastAsia="HG Mincho Light J"/>
      <w:color w:val="000000"/>
    </w:rPr>
  </w:style>
  <w:style w:type="paragraph" w:customStyle="1" w:styleId="WW-Tekstpodstawowywcity2">
    <w:name w:val="WW-Tekst podstawowy wcięty 2"/>
    <w:basedOn w:val="Normalny"/>
    <w:qFormat/>
    <w:rsid w:val="000D71CA"/>
    <w:pPr>
      <w:ind w:left="567" w:firstLine="1"/>
      <w:jc w:val="both"/>
    </w:pPr>
    <w:rPr>
      <w:b/>
      <w:i/>
      <w:szCs w:val="20"/>
    </w:rPr>
  </w:style>
  <w:style w:type="paragraph" w:customStyle="1" w:styleId="WW-Tekstpodstawowy3">
    <w:name w:val="WW-Tekst podstawowy 3"/>
    <w:basedOn w:val="Normalny"/>
    <w:qFormat/>
    <w:rsid w:val="000D71CA"/>
    <w:rPr>
      <w:b/>
      <w:color w:val="800000"/>
      <w:sz w:val="40"/>
      <w:szCs w:val="20"/>
    </w:rPr>
  </w:style>
  <w:style w:type="paragraph" w:customStyle="1" w:styleId="Tekstpodstawowy21">
    <w:name w:val="Tekst podstawowy 21"/>
    <w:basedOn w:val="Normalny"/>
    <w:qFormat/>
    <w:rsid w:val="000D71CA"/>
    <w:pPr>
      <w:jc w:val="both"/>
    </w:pPr>
    <w:rPr>
      <w:szCs w:val="20"/>
    </w:rPr>
  </w:style>
  <w:style w:type="paragraph" w:styleId="NormalnyWeb">
    <w:name w:val="Normal (Web)"/>
    <w:basedOn w:val="Normalny"/>
    <w:uiPriority w:val="99"/>
    <w:qFormat/>
    <w:rsid w:val="000D71CA"/>
    <w:pPr>
      <w:spacing w:before="280" w:after="280"/>
      <w:jc w:val="center"/>
    </w:pPr>
    <w:rPr>
      <w:rFonts w:ascii="Arial Unicode MS" w:hAnsi="Arial Unicode MS"/>
    </w:rPr>
  </w:style>
  <w:style w:type="paragraph" w:customStyle="1" w:styleId="western">
    <w:name w:val="western"/>
    <w:basedOn w:val="Normalny"/>
    <w:qFormat/>
    <w:rsid w:val="000D71CA"/>
    <w:pPr>
      <w:spacing w:before="280" w:after="280"/>
      <w:ind w:left="340"/>
      <w:jc w:val="both"/>
    </w:pPr>
    <w:rPr>
      <w:rFonts w:ascii="Tahoma" w:hAnsi="Tahoma" w:cs="Tahoma"/>
    </w:rPr>
  </w:style>
  <w:style w:type="paragraph" w:customStyle="1" w:styleId="Tekstpodstawowy31">
    <w:name w:val="Tekst podstawowy 31"/>
    <w:basedOn w:val="Normalny"/>
    <w:qFormat/>
    <w:rsid w:val="000D71CA"/>
    <w:pPr>
      <w:jc w:val="both"/>
    </w:pPr>
    <w:rPr>
      <w:color w:val="000000"/>
    </w:rPr>
  </w:style>
  <w:style w:type="paragraph" w:customStyle="1" w:styleId="WW-NormalnyWeb">
    <w:name w:val="WW-Normalny (Web)"/>
    <w:basedOn w:val="Normalny"/>
    <w:qFormat/>
    <w:rsid w:val="000D71CA"/>
    <w:pPr>
      <w:widowControl/>
      <w:suppressAutoHyphens w:val="0"/>
      <w:spacing w:before="280" w:after="119"/>
    </w:pPr>
    <w:rPr>
      <w:rFonts w:eastAsia="Times New Roman"/>
    </w:rPr>
  </w:style>
  <w:style w:type="paragraph" w:customStyle="1" w:styleId="Standard">
    <w:name w:val="Standard"/>
    <w:qFormat/>
    <w:rsid w:val="00353D1B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Teksttreci20">
    <w:name w:val="Tekst treści (2)"/>
    <w:basedOn w:val="Normalny"/>
    <w:link w:val="Teksttreci2"/>
    <w:qFormat/>
    <w:rsid w:val="001E2577"/>
    <w:pPr>
      <w:shd w:val="clear" w:color="auto" w:fill="FFFFFF"/>
      <w:suppressAutoHyphens w:val="0"/>
      <w:spacing w:line="437" w:lineRule="exact"/>
    </w:pPr>
    <w:rPr>
      <w:rFonts w:ascii="Arial" w:eastAsia="Arial" w:hAnsi="Arial" w:cs="Arial"/>
      <w:b/>
      <w:bCs/>
      <w:kern w:val="0"/>
      <w:sz w:val="16"/>
      <w:szCs w:val="16"/>
      <w:lang w:eastAsia="pl-PL" w:bidi="ar-SA"/>
    </w:rPr>
  </w:style>
  <w:style w:type="paragraph" w:customStyle="1" w:styleId="Podpistabeli20">
    <w:name w:val="Podpis tabeli (2)"/>
    <w:basedOn w:val="Normalny"/>
    <w:link w:val="Podpistabeli2"/>
    <w:qFormat/>
    <w:rsid w:val="001E2577"/>
    <w:pPr>
      <w:shd w:val="clear" w:color="auto" w:fill="FFFFFF"/>
      <w:suppressAutoHyphens w:val="0"/>
      <w:spacing w:line="254" w:lineRule="exact"/>
    </w:pPr>
    <w:rPr>
      <w:rFonts w:ascii="Arial" w:eastAsia="Arial" w:hAnsi="Arial" w:cs="Arial"/>
      <w:kern w:val="0"/>
      <w:sz w:val="13"/>
      <w:szCs w:val="13"/>
      <w:lang w:eastAsia="pl-PL" w:bidi="ar-SA"/>
    </w:rPr>
  </w:style>
  <w:style w:type="paragraph" w:styleId="Stopka">
    <w:name w:val="footer"/>
    <w:basedOn w:val="Normalny"/>
    <w:link w:val="StopkaZnak"/>
    <w:unhideWhenUsed/>
    <w:rsid w:val="00FE27D3"/>
    <w:pPr>
      <w:tabs>
        <w:tab w:val="center" w:pos="4536"/>
        <w:tab w:val="right" w:pos="9072"/>
      </w:tabs>
    </w:pPr>
    <w:rPr>
      <w:szCs w:val="21"/>
    </w:rPr>
  </w:style>
  <w:style w:type="paragraph" w:customStyle="1" w:styleId="Textbody">
    <w:name w:val="Text body"/>
    <w:basedOn w:val="Standard"/>
    <w:qFormat/>
    <w:rsid w:val="005A10B5"/>
    <w:pPr>
      <w:spacing w:after="120"/>
    </w:pPr>
  </w:style>
  <w:style w:type="paragraph" w:customStyle="1" w:styleId="Footnote">
    <w:name w:val="Footnote"/>
    <w:basedOn w:val="Standard"/>
    <w:qFormat/>
    <w:rsid w:val="005A10B5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948FC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948F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948FC"/>
    <w:rPr>
      <w:rFonts w:ascii="Tahoma" w:hAnsi="Tahoma"/>
      <w:sz w:val="16"/>
      <w:szCs w:val="14"/>
    </w:rPr>
  </w:style>
  <w:style w:type="paragraph" w:customStyle="1" w:styleId="Textbodyindent">
    <w:name w:val="Text body indent"/>
    <w:basedOn w:val="Standard"/>
    <w:qFormat/>
    <w:rsid w:val="007035DB"/>
    <w:pPr>
      <w:spacing w:line="360" w:lineRule="auto"/>
    </w:pPr>
    <w:rPr>
      <w:rFonts w:eastAsia="HG Mincho Light J"/>
      <w:color w:val="000000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2263CA"/>
    <w:pPr>
      <w:spacing w:after="120"/>
    </w:pPr>
    <w:rPr>
      <w:sz w:val="16"/>
      <w:szCs w:val="14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501F26"/>
    <w:rPr>
      <w:rFonts w:ascii="Tahoma" w:hAnsi="Tahoma"/>
      <w:sz w:val="16"/>
      <w:szCs w:val="14"/>
    </w:rPr>
  </w:style>
  <w:style w:type="paragraph" w:customStyle="1" w:styleId="MDomtekstpodst">
    <w:name w:val="M_Dom (tekst_podst)"/>
    <w:basedOn w:val="Tekstpodstawowy"/>
    <w:autoRedefine/>
    <w:qFormat/>
    <w:rsid w:val="003F5ED5"/>
    <w:pPr>
      <w:spacing w:after="0" w:line="276" w:lineRule="auto"/>
      <w:jc w:val="both"/>
    </w:pPr>
    <w:rPr>
      <w:rFonts w:asciiTheme="minorHAnsi" w:eastAsia="Times New Roman" w:hAnsiTheme="minorHAnsi" w:cs="Times New Roman"/>
      <w:shd w:val="clear" w:color="auto" w:fill="FFFFFF"/>
      <w:lang w:eastAsia="pl-PL"/>
    </w:rPr>
  </w:style>
  <w:style w:type="paragraph" w:customStyle="1" w:styleId="MDomnagwek1">
    <w:name w:val="M_Dom (nagłówek_1)"/>
    <w:basedOn w:val="Tekstpodstawowy"/>
    <w:autoRedefine/>
    <w:qFormat/>
    <w:rsid w:val="00F058C3"/>
    <w:pPr>
      <w:spacing w:before="120"/>
      <w:jc w:val="both"/>
    </w:pPr>
    <w:rPr>
      <w:rFonts w:ascii="Arial" w:eastAsia="Arial Unicode MS" w:hAnsi="Arial" w:cs="Times New Roman"/>
      <w:b/>
      <w:bCs/>
      <w:iCs/>
      <w:szCs w:val="20"/>
    </w:rPr>
  </w:style>
  <w:style w:type="paragraph" w:customStyle="1" w:styleId="MDomtekstpodstpogrubiony">
    <w:name w:val="M_Dom (tekst_podst_pogrubiony)"/>
    <w:basedOn w:val="MDomtekstpodst"/>
    <w:qFormat/>
    <w:rsid w:val="0021023A"/>
    <w:rPr>
      <w:b/>
    </w:rPr>
  </w:style>
  <w:style w:type="paragraph" w:customStyle="1" w:styleId="StylMDomtekstpodst11pt">
    <w:name w:val="Styl M_Dom (tekst_podst) + 11 pt"/>
    <w:basedOn w:val="MDomtekstpodst"/>
    <w:qFormat/>
    <w:rsid w:val="002F7FD5"/>
    <w:rPr>
      <w:sz w:val="22"/>
    </w:rPr>
  </w:style>
  <w:style w:type="paragraph" w:customStyle="1" w:styleId="MDomtekstpodstkursywapogrubiona">
    <w:name w:val="M_Dom (tekst_podst_kursywa_pogrubiona)"/>
    <w:basedOn w:val="MDomtekstpodst"/>
    <w:next w:val="MDomtekstpodst"/>
    <w:qFormat/>
    <w:rsid w:val="00276B2C"/>
    <w:pPr>
      <w:spacing w:before="60" w:after="60"/>
    </w:pPr>
    <w:rPr>
      <w:b/>
    </w:rPr>
  </w:style>
  <w:style w:type="paragraph" w:customStyle="1" w:styleId="MDomtekstpodstkursywa">
    <w:name w:val="M_Dom (tekst_podst_kursywa)"/>
    <w:basedOn w:val="MDomtekstpodst"/>
    <w:qFormat/>
    <w:rsid w:val="00E80527"/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F7043C"/>
    <w:pPr>
      <w:spacing w:after="120" w:line="480" w:lineRule="auto"/>
    </w:pPr>
    <w:rPr>
      <w:szCs w:val="21"/>
    </w:rPr>
  </w:style>
  <w:style w:type="paragraph" w:styleId="Akapitzlist">
    <w:name w:val="List Paragraph"/>
    <w:basedOn w:val="Normalny"/>
    <w:uiPriority w:val="34"/>
    <w:qFormat/>
    <w:rsid w:val="00CD7BC8"/>
    <w:pPr>
      <w:ind w:left="720"/>
      <w:contextualSpacing/>
    </w:pPr>
    <w:rPr>
      <w:szCs w:val="21"/>
    </w:rPr>
  </w:style>
  <w:style w:type="paragraph" w:customStyle="1" w:styleId="Nagwek13">
    <w:name w:val="Nagłówek #1"/>
    <w:basedOn w:val="Normalny"/>
    <w:qFormat/>
    <w:rsid w:val="00DF168B"/>
    <w:pPr>
      <w:shd w:val="clear" w:color="auto" w:fill="FFFFFF"/>
      <w:suppressAutoHyphens w:val="0"/>
      <w:spacing w:after="240"/>
      <w:outlineLvl w:val="0"/>
    </w:pPr>
    <w:rPr>
      <w:rFonts w:ascii="Garamond" w:eastAsia="Garamond" w:hAnsi="Garamond" w:cs="Garamond"/>
      <w:b/>
      <w:bCs/>
      <w:kern w:val="0"/>
      <w:sz w:val="32"/>
      <w:szCs w:val="32"/>
      <w:lang w:eastAsia="pl-PL" w:bidi="ar-SA"/>
    </w:rPr>
  </w:style>
  <w:style w:type="numbering" w:customStyle="1" w:styleId="WW8Num2">
    <w:name w:val="WW8Num2"/>
    <w:qFormat/>
    <w:rsid w:val="00353D1B"/>
  </w:style>
  <w:style w:type="character" w:customStyle="1" w:styleId="Nagwek4Znak">
    <w:name w:val="Nagłówek 4 Znak"/>
    <w:basedOn w:val="Domylnaczcionkaakapitu"/>
    <w:link w:val="Nagwek4"/>
    <w:rsid w:val="00CC190A"/>
    <w:rPr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CC190A"/>
    <w:rPr>
      <w:sz w:val="36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CC190A"/>
    <w:rPr>
      <w:bCs/>
      <w:sz w:val="32"/>
      <w:lang w:eastAsia="zh-CN"/>
    </w:rPr>
  </w:style>
  <w:style w:type="character" w:customStyle="1" w:styleId="Nagwek8Znak">
    <w:name w:val="Nagłówek 8 Znak"/>
    <w:basedOn w:val="Domylnaczcionkaakapitu"/>
    <w:link w:val="Nagwek8"/>
    <w:rsid w:val="00CC190A"/>
    <w:rPr>
      <w:rFonts w:ascii="PL Ottawa" w:hAnsi="PL Ottawa" w:cs="PL Ottawa"/>
      <w:b/>
      <w:bCs/>
      <w:sz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CC190A"/>
    <w:rPr>
      <w:b/>
      <w:bCs/>
      <w:i/>
      <w:iCs/>
      <w:color w:val="000000"/>
      <w:spacing w:val="-13"/>
      <w:sz w:val="26"/>
      <w:szCs w:val="26"/>
      <w:lang w:eastAsia="zh-CN"/>
    </w:rPr>
  </w:style>
  <w:style w:type="table" w:styleId="Tabela-Siatka">
    <w:name w:val="Table Grid"/>
    <w:basedOn w:val="Standardowy"/>
    <w:uiPriority w:val="99"/>
    <w:rsid w:val="00CC190A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deks1">
    <w:name w:val="index 1"/>
    <w:basedOn w:val="Normalny"/>
    <w:next w:val="Normalny"/>
    <w:autoRedefine/>
    <w:uiPriority w:val="99"/>
    <w:semiHidden/>
    <w:rsid w:val="00CC190A"/>
    <w:pPr>
      <w:widowControl/>
      <w:suppressAutoHyphens w:val="0"/>
      <w:ind w:left="220" w:hanging="220"/>
    </w:pPr>
    <w:rPr>
      <w:rFonts w:ascii="Calibri" w:eastAsia="Times New Roman" w:hAnsi="Calibri" w:cs="Calibri"/>
      <w:kern w:val="0"/>
      <w:sz w:val="22"/>
      <w:szCs w:val="22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C190A"/>
    <w:pPr>
      <w:widowControl/>
      <w:suppressAutoHyphens w:val="0"/>
    </w:pPr>
    <w:rPr>
      <w:rFonts w:ascii="Calibri" w:eastAsia="Times New Roman" w:hAnsi="Calibri" w:cs="Times New Roman"/>
      <w:kern w:val="0"/>
      <w:sz w:val="20"/>
      <w:szCs w:val="20"/>
      <w:lang w:val="x-none" w:eastAsia="x-none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190A"/>
    <w:rPr>
      <w:rFonts w:ascii="Calibri" w:hAnsi="Calibri"/>
      <w:lang w:val="x-none" w:eastAsia="x-none"/>
    </w:rPr>
  </w:style>
  <w:style w:type="character" w:styleId="Odwoanieprzypisukocowego">
    <w:name w:val="endnote reference"/>
    <w:uiPriority w:val="99"/>
    <w:semiHidden/>
    <w:rsid w:val="00CC190A"/>
    <w:rPr>
      <w:vertAlign w:val="superscript"/>
    </w:rPr>
  </w:style>
  <w:style w:type="numbering" w:customStyle="1" w:styleId="Styl1">
    <w:name w:val="Styl1"/>
    <w:rsid w:val="00CC190A"/>
    <w:pPr>
      <w:numPr>
        <w:numId w:val="13"/>
      </w:numPr>
    </w:pPr>
  </w:style>
  <w:style w:type="character" w:styleId="Hipercze">
    <w:name w:val="Hyperlink"/>
    <w:uiPriority w:val="99"/>
    <w:semiHidden/>
    <w:unhideWhenUsed/>
    <w:rsid w:val="00CC190A"/>
    <w:rPr>
      <w:color w:val="0000FF"/>
      <w:u w:val="single"/>
    </w:rPr>
  </w:style>
  <w:style w:type="paragraph" w:styleId="Poprawka">
    <w:name w:val="Revision"/>
    <w:hidden/>
    <w:uiPriority w:val="99"/>
    <w:semiHidden/>
    <w:rsid w:val="00CC190A"/>
    <w:rPr>
      <w:rFonts w:ascii="Calibri" w:hAnsi="Calibri" w:cs="Calibri"/>
      <w:sz w:val="22"/>
      <w:szCs w:val="22"/>
    </w:rPr>
  </w:style>
  <w:style w:type="character" w:customStyle="1" w:styleId="Nagwek1Znak">
    <w:name w:val="Nagłówek 1 Znak"/>
    <w:link w:val="Nagwek10"/>
    <w:rsid w:val="00CC190A"/>
    <w:rPr>
      <w:rFonts w:eastAsia="SimSun" w:cs="Mangal"/>
      <w:b/>
      <w:bCs/>
      <w:kern w:val="2"/>
      <w:sz w:val="36"/>
      <w:szCs w:val="24"/>
      <w:lang w:eastAsia="hi-IN" w:bidi="hi-IN"/>
    </w:rPr>
  </w:style>
  <w:style w:type="character" w:customStyle="1" w:styleId="Nagwek2Znak">
    <w:name w:val="Nagłówek 2 Znak"/>
    <w:link w:val="Nagwek2"/>
    <w:rsid w:val="00CC190A"/>
    <w:rPr>
      <w:rFonts w:eastAsia="SimSun" w:cs="Mangal"/>
      <w:b/>
      <w:bCs/>
      <w:kern w:val="2"/>
      <w:sz w:val="32"/>
      <w:szCs w:val="24"/>
      <w:lang w:eastAsia="hi-IN" w:bidi="hi-IN"/>
    </w:rPr>
  </w:style>
  <w:style w:type="paragraph" w:customStyle="1" w:styleId="Bezodstpw1">
    <w:name w:val="Bez odstępów1"/>
    <w:rsid w:val="00CC190A"/>
    <w:pPr>
      <w:suppressAutoHyphens/>
    </w:pPr>
    <w:rPr>
      <w:lang w:eastAsia="ar-SA"/>
    </w:rPr>
  </w:style>
  <w:style w:type="paragraph" w:customStyle="1" w:styleId="NAGWEK1">
    <w:name w:val="NAGŁÓWEK 1"/>
    <w:basedOn w:val="Normalny"/>
    <w:link w:val="NAGWEK1Znak0"/>
    <w:qFormat/>
    <w:rsid w:val="00DF583D"/>
    <w:pPr>
      <w:numPr>
        <w:numId w:val="37"/>
      </w:numPr>
      <w:suppressAutoHyphens w:val="0"/>
      <w:spacing w:before="120" w:after="240" w:line="276" w:lineRule="auto"/>
      <w:jc w:val="both"/>
      <w:outlineLvl w:val="0"/>
    </w:pPr>
    <w:rPr>
      <w:rFonts w:ascii="Calibri" w:eastAsia="Times New Roman" w:hAnsi="Calibri" w:cs="Times New Roman"/>
      <w:b/>
      <w:bCs/>
      <w:kern w:val="0"/>
      <w:szCs w:val="28"/>
      <w:lang w:eastAsia="pl-PL" w:bidi="ar-SA"/>
    </w:rPr>
  </w:style>
  <w:style w:type="character" w:customStyle="1" w:styleId="NAGWEK1Znak0">
    <w:name w:val="NAGŁÓWEK 1 Znak"/>
    <w:link w:val="NAGWEK1"/>
    <w:rsid w:val="00DF583D"/>
    <w:rPr>
      <w:rFonts w:ascii="Calibri" w:hAnsi="Calibri"/>
      <w:b/>
      <w:bCs/>
      <w:sz w:val="24"/>
      <w:szCs w:val="28"/>
    </w:rPr>
  </w:style>
  <w:style w:type="paragraph" w:customStyle="1" w:styleId="NAGLOWEK2">
    <w:name w:val="NAGLOWEK 2"/>
    <w:basedOn w:val="Normalny"/>
    <w:link w:val="NAGLOWEK2Znak"/>
    <w:qFormat/>
    <w:rsid w:val="00DF583D"/>
    <w:pPr>
      <w:numPr>
        <w:numId w:val="36"/>
      </w:numPr>
      <w:suppressAutoHyphens w:val="0"/>
      <w:spacing w:before="240" w:after="120" w:line="276" w:lineRule="auto"/>
      <w:jc w:val="both"/>
      <w:outlineLvl w:val="1"/>
    </w:pPr>
    <w:rPr>
      <w:rFonts w:ascii="Calibri" w:eastAsia="Times New Roman" w:hAnsi="Calibri" w:cs="Times New Roman"/>
      <w:b/>
      <w:bCs/>
      <w:kern w:val="0"/>
      <w:sz w:val="22"/>
      <w:szCs w:val="22"/>
      <w:lang w:eastAsia="pl-PL" w:bidi="ar-SA"/>
    </w:rPr>
  </w:style>
  <w:style w:type="character" w:customStyle="1" w:styleId="NAGLOWEK2Znak">
    <w:name w:val="NAGLOWEK 2 Znak"/>
    <w:link w:val="NAGLOWEK2"/>
    <w:rsid w:val="00DF583D"/>
    <w:rPr>
      <w:rFonts w:ascii="Calibri" w:hAnsi="Calibri"/>
      <w:b/>
      <w:bCs/>
      <w:sz w:val="22"/>
      <w:szCs w:val="22"/>
    </w:rPr>
  </w:style>
  <w:style w:type="paragraph" w:customStyle="1" w:styleId="body-tekst">
    <w:name w:val="body-tekst"/>
    <w:basedOn w:val="Normalny"/>
    <w:link w:val="body-tekstZnak"/>
    <w:qFormat/>
    <w:rsid w:val="00DF583D"/>
    <w:pPr>
      <w:suppressAutoHyphens w:val="0"/>
      <w:spacing w:after="120" w:line="276" w:lineRule="auto"/>
      <w:ind w:left="567"/>
      <w:jc w:val="both"/>
    </w:pPr>
    <w:rPr>
      <w:rFonts w:ascii="Calibri" w:eastAsia="Times New Roman" w:hAnsi="Calibri" w:cs="Times New Roman"/>
      <w:bCs/>
      <w:kern w:val="0"/>
      <w:sz w:val="22"/>
      <w:szCs w:val="22"/>
      <w:lang w:eastAsia="pl-PL" w:bidi="ar-SA"/>
    </w:rPr>
  </w:style>
  <w:style w:type="character" w:customStyle="1" w:styleId="body-tekstZnak">
    <w:name w:val="body-tekst Znak"/>
    <w:link w:val="body-tekst"/>
    <w:rsid w:val="00DF583D"/>
    <w:rPr>
      <w:rFonts w:ascii="Calibri" w:hAnsi="Calibri"/>
      <w:bCs/>
      <w:sz w:val="22"/>
      <w:szCs w:val="22"/>
    </w:rPr>
  </w:style>
  <w:style w:type="paragraph" w:customStyle="1" w:styleId="BULLET">
    <w:name w:val="BULLET"/>
    <w:basedOn w:val="body-tekst"/>
    <w:link w:val="BULLETZnak"/>
    <w:qFormat/>
    <w:rsid w:val="00DF583D"/>
    <w:pPr>
      <w:numPr>
        <w:numId w:val="39"/>
      </w:numPr>
    </w:pPr>
  </w:style>
  <w:style w:type="character" w:customStyle="1" w:styleId="BULLETZnak">
    <w:name w:val="BULLET Znak"/>
    <w:link w:val="BULLET"/>
    <w:rsid w:val="00DF583D"/>
    <w:rPr>
      <w:rFonts w:ascii="Calibri" w:hAnsi="Calibri"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8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8AF53-CAA7-45BE-A084-C8A785738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5535</Words>
  <Characters>33210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projekty</Company>
  <LinksUpToDate>false</LinksUpToDate>
  <CharactersWithSpaces>38668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Pawlikowski</dc:creator>
  <cp:lastModifiedBy>Lukasz Radek</cp:lastModifiedBy>
  <cp:revision>5</cp:revision>
  <cp:lastPrinted>2023-02-06T10:12:00Z</cp:lastPrinted>
  <dcterms:created xsi:type="dcterms:W3CDTF">2024-07-30T08:45:00Z</dcterms:created>
  <dcterms:modified xsi:type="dcterms:W3CDTF">2024-07-30T09:13:00Z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projekty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