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B639C" w:rsidRDefault="00B35E95">
      <w:pPr>
        <w:pStyle w:val="Zawartotabeli"/>
        <w:jc w:val="center"/>
      </w:pPr>
      <w:r>
        <w:rPr>
          <w:rFonts w:ascii="Arial Black" w:hAnsi="Arial Black"/>
          <w:noProof/>
          <w:sz w:val="56"/>
          <w:szCs w:val="56"/>
          <w:lang w:eastAsia="pl-PL"/>
        </w:rPr>
        <w:drawing>
          <wp:anchor distT="0" distB="0" distL="114300" distR="114300" simplePos="0" relativeHeight="251657728" behindDoc="1" locked="0" layoutInCell="1" allowOverlap="1">
            <wp:simplePos x="0" y="0"/>
            <wp:positionH relativeFrom="column">
              <wp:posOffset>-776605</wp:posOffset>
            </wp:positionH>
            <wp:positionV relativeFrom="paragraph">
              <wp:posOffset>-188595</wp:posOffset>
            </wp:positionV>
            <wp:extent cx="7162800" cy="9058275"/>
            <wp:effectExtent l="19050" t="0" r="0" b="0"/>
            <wp:wrapNone/>
            <wp:docPr id="3" name="Obraz 4" descr="C:\Users\Abc\Desktop\MDOM\strona tytułowa\podkł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Abc\Desktop\MDOM\strona tytułowa\podkład.png"/>
                    <pic:cNvPicPr>
                      <a:picLocks noChangeAspect="1" noChangeArrowheads="1"/>
                    </pic:cNvPicPr>
                  </pic:nvPicPr>
                  <pic:blipFill>
                    <a:blip r:embed="rId7"/>
                    <a:srcRect t="4622" b="8527"/>
                    <a:stretch>
                      <a:fillRect/>
                    </a:stretch>
                  </pic:blipFill>
                  <pic:spPr bwMode="auto">
                    <a:xfrm>
                      <a:off x="0" y="0"/>
                      <a:ext cx="7162800" cy="9058275"/>
                    </a:xfrm>
                    <a:prstGeom prst="rect">
                      <a:avLst/>
                    </a:prstGeom>
                    <a:noFill/>
                    <a:ln w="9525">
                      <a:noFill/>
                      <a:miter lim="800000"/>
                      <a:headEnd/>
                      <a:tailEnd/>
                    </a:ln>
                  </pic:spPr>
                </pic:pic>
              </a:graphicData>
            </a:graphic>
          </wp:anchor>
        </w:drawing>
      </w:r>
    </w:p>
    <w:p w:rsidR="007B639C" w:rsidRDefault="007B639C" w:rsidP="0021228F">
      <w:pPr>
        <w:pStyle w:val="Zawartotabeli"/>
        <w:ind w:left="2835"/>
        <w:jc w:val="center"/>
        <w:rPr>
          <w:rFonts w:ascii="Arial Black" w:hAnsi="Arial Black"/>
          <w:sz w:val="56"/>
          <w:szCs w:val="56"/>
        </w:rPr>
      </w:pPr>
      <w:r>
        <w:rPr>
          <w:rFonts w:ascii="Arial Black" w:hAnsi="Arial Black"/>
          <w:sz w:val="56"/>
          <w:szCs w:val="56"/>
        </w:rPr>
        <w:t xml:space="preserve">SZCZEGÓŁOWA </w:t>
      </w:r>
      <w:r w:rsidR="0021228F">
        <w:rPr>
          <w:rFonts w:ascii="Arial Black" w:hAnsi="Arial Black"/>
          <w:sz w:val="56"/>
          <w:szCs w:val="56"/>
        </w:rPr>
        <w:t xml:space="preserve">                </w:t>
      </w:r>
      <w:r>
        <w:rPr>
          <w:rFonts w:ascii="Arial Black" w:hAnsi="Arial Black"/>
          <w:sz w:val="56"/>
          <w:szCs w:val="56"/>
        </w:rPr>
        <w:t>SPECYFIKACJA TECHNICZNA</w:t>
      </w:r>
    </w:p>
    <w:p w:rsidR="007B639C" w:rsidRDefault="007B639C">
      <w:pPr>
        <w:pStyle w:val="Nagwek1"/>
        <w:rPr>
          <w:rFonts w:ascii="Franklin Gothic Medium" w:hAnsi="Franklin Gothic Medium"/>
          <w:sz w:val="28"/>
          <w:szCs w:val="28"/>
          <w:u w:val="single"/>
        </w:rPr>
      </w:pPr>
    </w:p>
    <w:p w:rsidR="007B639C" w:rsidRDefault="007B639C">
      <w:pPr>
        <w:pStyle w:val="Nagwek1"/>
        <w:rPr>
          <w:rFonts w:ascii="Franklin Gothic Medium" w:hAnsi="Franklin Gothic Medium"/>
          <w:sz w:val="28"/>
          <w:szCs w:val="28"/>
          <w:u w:val="single"/>
        </w:rPr>
      </w:pPr>
    </w:p>
    <w:p w:rsidR="0021228F" w:rsidRDefault="0021228F">
      <w:pPr>
        <w:pStyle w:val="Nagwek1"/>
        <w:rPr>
          <w:rFonts w:ascii="Franklin Gothic Medium" w:hAnsi="Franklin Gothic Medium"/>
          <w:sz w:val="28"/>
          <w:szCs w:val="28"/>
          <w:u w:val="single"/>
        </w:rPr>
      </w:pPr>
    </w:p>
    <w:p w:rsidR="0021228F" w:rsidRDefault="0021228F" w:rsidP="0021228F">
      <w:pPr>
        <w:pStyle w:val="Nagwek1"/>
        <w:tabs>
          <w:tab w:val="clear" w:pos="0"/>
        </w:tabs>
        <w:rPr>
          <w:rFonts w:ascii="Franklin Gothic Medium" w:hAnsi="Franklin Gothic Medium"/>
          <w:sz w:val="28"/>
          <w:szCs w:val="28"/>
          <w:u w:val="single"/>
        </w:rPr>
      </w:pPr>
    </w:p>
    <w:p w:rsidR="0021228F" w:rsidRDefault="0021228F" w:rsidP="0021228F"/>
    <w:p w:rsidR="0021228F" w:rsidRDefault="0021228F" w:rsidP="0021228F"/>
    <w:p w:rsidR="0021228F" w:rsidRPr="0021228F" w:rsidRDefault="0021228F" w:rsidP="0021228F"/>
    <w:p w:rsidR="0021228F" w:rsidRDefault="0021228F">
      <w:pPr>
        <w:pStyle w:val="Nagwek1"/>
        <w:rPr>
          <w:rFonts w:ascii="Franklin Gothic Medium" w:hAnsi="Franklin Gothic Medium"/>
          <w:sz w:val="28"/>
          <w:szCs w:val="28"/>
          <w:u w:val="single"/>
        </w:rPr>
      </w:pPr>
    </w:p>
    <w:p w:rsidR="007B639C" w:rsidRDefault="007B639C">
      <w:pPr>
        <w:pStyle w:val="Nagwek1"/>
        <w:rPr>
          <w:rFonts w:ascii="Franklin Gothic Medium" w:hAnsi="Franklin Gothic Medium"/>
          <w:sz w:val="28"/>
          <w:szCs w:val="28"/>
          <w:u w:val="single"/>
        </w:rPr>
      </w:pPr>
      <w:r>
        <w:rPr>
          <w:rFonts w:ascii="Franklin Gothic Medium" w:hAnsi="Franklin Gothic Medium"/>
          <w:sz w:val="28"/>
          <w:szCs w:val="28"/>
          <w:u w:val="single"/>
        </w:rPr>
        <w:t>OBIEKT:</w:t>
      </w:r>
    </w:p>
    <w:p w:rsidR="00FE1F1C" w:rsidRDefault="001067EA" w:rsidP="00FE1F1C">
      <w:pPr>
        <w:pStyle w:val="TableContents"/>
        <w:numPr>
          <w:ilvl w:val="0"/>
          <w:numId w:val="1"/>
        </w:numPr>
        <w:spacing w:line="276" w:lineRule="auto"/>
        <w:jc w:val="center"/>
        <w:rPr>
          <w:rFonts w:ascii="Arial" w:hAnsi="Arial" w:cs="Arial"/>
          <w:bCs/>
          <w:sz w:val="36"/>
          <w:szCs w:val="28"/>
        </w:rPr>
      </w:pPr>
      <w:r>
        <w:rPr>
          <w:rFonts w:ascii="Arial" w:hAnsi="Arial" w:cs="Arial"/>
          <w:bCs/>
          <w:sz w:val="36"/>
          <w:szCs w:val="28"/>
        </w:rPr>
        <w:t>Rozbudowa, przebudowa budynku Szkoły Podstawowej wraz z częściową zmianą sposobu użytkowania na Klub Dzieciecy</w:t>
      </w:r>
      <w:r w:rsidR="00FE1F1C" w:rsidRPr="00B37E12">
        <w:rPr>
          <w:rFonts w:ascii="Arial" w:hAnsi="Arial" w:cs="Arial"/>
          <w:bCs/>
          <w:sz w:val="36"/>
          <w:szCs w:val="28"/>
        </w:rPr>
        <w:t xml:space="preserve"> </w:t>
      </w:r>
    </w:p>
    <w:p w:rsidR="0021228F" w:rsidRDefault="0021228F" w:rsidP="0021228F"/>
    <w:p w:rsidR="0021228F" w:rsidRPr="0021228F" w:rsidRDefault="0021228F" w:rsidP="0021228F"/>
    <w:p w:rsidR="007B639C" w:rsidRDefault="007B639C">
      <w:pPr>
        <w:pStyle w:val="Nagwek1"/>
        <w:rPr>
          <w:rFonts w:ascii="Franklin Gothic Medium" w:hAnsi="Franklin Gothic Medium"/>
          <w:sz w:val="28"/>
          <w:szCs w:val="28"/>
          <w:u w:val="single"/>
        </w:rPr>
      </w:pPr>
    </w:p>
    <w:p w:rsidR="007B639C" w:rsidRDefault="007B639C">
      <w:pPr>
        <w:pStyle w:val="Nagwek5"/>
        <w:jc w:val="center"/>
        <w:rPr>
          <w:rFonts w:ascii="Franklin Gothic Medium" w:hAnsi="Franklin Gothic Medium"/>
          <w:sz w:val="28"/>
          <w:szCs w:val="28"/>
          <w:u w:val="single"/>
        </w:rPr>
      </w:pPr>
      <w:r>
        <w:rPr>
          <w:rFonts w:ascii="Franklin Gothic Medium" w:hAnsi="Franklin Gothic Medium"/>
          <w:sz w:val="28"/>
          <w:szCs w:val="28"/>
          <w:u w:val="single"/>
        </w:rPr>
        <w:t>ADRES INESTYCJI:</w:t>
      </w:r>
    </w:p>
    <w:p w:rsidR="007B639C" w:rsidRDefault="001067EA">
      <w:pPr>
        <w:pStyle w:val="Nagwek5"/>
        <w:jc w:val="center"/>
        <w:rPr>
          <w:rFonts w:ascii="Franklin Gothic Medium" w:hAnsi="Franklin Gothic Medium"/>
          <w:b w:val="0"/>
          <w:bCs w:val="0"/>
          <w:sz w:val="28"/>
          <w:szCs w:val="28"/>
        </w:rPr>
      </w:pPr>
      <w:r>
        <w:rPr>
          <w:rFonts w:ascii="Franklin Gothic Medium" w:hAnsi="Franklin Gothic Medium"/>
          <w:b w:val="0"/>
          <w:bCs w:val="0"/>
          <w:sz w:val="28"/>
          <w:szCs w:val="28"/>
        </w:rPr>
        <w:t>Fałków, gm. Fałków</w:t>
      </w:r>
    </w:p>
    <w:p w:rsidR="007B639C" w:rsidRDefault="007B639C">
      <w:pPr>
        <w:pStyle w:val="Nagwek5"/>
        <w:jc w:val="center"/>
        <w:rPr>
          <w:rFonts w:ascii="Franklin Gothic Medium" w:hAnsi="Franklin Gothic Medium"/>
          <w:b w:val="0"/>
          <w:bCs w:val="0"/>
          <w:sz w:val="28"/>
          <w:szCs w:val="28"/>
        </w:rPr>
      </w:pPr>
      <w:r>
        <w:rPr>
          <w:rFonts w:ascii="Franklin Gothic Medium" w:hAnsi="Franklin Gothic Medium"/>
          <w:b w:val="0"/>
          <w:bCs w:val="0"/>
          <w:sz w:val="28"/>
          <w:szCs w:val="28"/>
        </w:rPr>
        <w:t xml:space="preserve">dz. nr </w:t>
      </w:r>
      <w:r w:rsidR="001067EA">
        <w:rPr>
          <w:rFonts w:ascii="Franklin Gothic Medium" w:hAnsi="Franklin Gothic Medium"/>
          <w:b w:val="0"/>
          <w:bCs w:val="0"/>
          <w:sz w:val="28"/>
          <w:szCs w:val="28"/>
        </w:rPr>
        <w:t>1223, 1222/3</w:t>
      </w:r>
    </w:p>
    <w:p w:rsidR="007B639C" w:rsidRDefault="007B639C">
      <w:pPr>
        <w:jc w:val="center"/>
        <w:rPr>
          <w:rFonts w:ascii="Franklin Gothic Medium" w:hAnsi="Franklin Gothic Medium" w:cs="Arial"/>
          <w:b/>
          <w:bCs/>
          <w:iCs/>
          <w:color w:val="000000"/>
          <w:sz w:val="28"/>
          <w:szCs w:val="28"/>
          <w:u w:val="single"/>
        </w:rPr>
      </w:pPr>
    </w:p>
    <w:p w:rsidR="007B639C" w:rsidRDefault="007B639C">
      <w:pPr>
        <w:jc w:val="center"/>
      </w:pPr>
    </w:p>
    <w:p w:rsidR="007B639C" w:rsidRDefault="007B639C">
      <w:pPr>
        <w:jc w:val="center"/>
        <w:rPr>
          <w:rFonts w:ascii="Franklin Gothic Medium" w:hAnsi="Franklin Gothic Medium"/>
        </w:rPr>
      </w:pPr>
      <w:r>
        <w:rPr>
          <w:rFonts w:ascii="Franklin Gothic Medium" w:hAnsi="Franklin Gothic Medium" w:cs="Arial"/>
          <w:b/>
          <w:bCs/>
          <w:iCs/>
          <w:color w:val="000000"/>
          <w:sz w:val="28"/>
          <w:szCs w:val="28"/>
          <w:u w:val="single"/>
        </w:rPr>
        <w:t>NUMER KODU CPV</w:t>
      </w:r>
      <w:r>
        <w:rPr>
          <w:rFonts w:ascii="Franklin Gothic Medium" w:hAnsi="Franklin Gothic Medium"/>
        </w:rPr>
        <w:t>:</w:t>
      </w:r>
    </w:p>
    <w:p w:rsidR="007B639C" w:rsidRDefault="007B639C">
      <w:pPr>
        <w:autoSpaceDE w:val="0"/>
        <w:ind w:left="14" w:firstLine="14"/>
        <w:jc w:val="center"/>
        <w:rPr>
          <w:rFonts w:ascii="Franklin Gothic Medium" w:hAnsi="Franklin Gothic Medium"/>
          <w:sz w:val="28"/>
          <w:szCs w:val="28"/>
        </w:rPr>
      </w:pPr>
      <w:r>
        <w:rPr>
          <w:rFonts w:ascii="Franklin Gothic Medium" w:hAnsi="Franklin Gothic Medium"/>
          <w:sz w:val="28"/>
          <w:szCs w:val="28"/>
        </w:rPr>
        <w:t>45100000 – 8 Przygotowanie terenu pod budowę</w:t>
      </w:r>
    </w:p>
    <w:p w:rsidR="007B639C" w:rsidRDefault="007B639C">
      <w:pPr>
        <w:autoSpaceDE w:val="0"/>
        <w:ind w:left="14" w:hanging="14"/>
        <w:jc w:val="center"/>
        <w:rPr>
          <w:rFonts w:ascii="Franklin Gothic Medium" w:hAnsi="Franklin Gothic Medium"/>
          <w:sz w:val="28"/>
          <w:szCs w:val="28"/>
        </w:rPr>
      </w:pPr>
      <w:r>
        <w:rPr>
          <w:rFonts w:ascii="Franklin Gothic Medium" w:hAnsi="Franklin Gothic Medium"/>
          <w:color w:val="000000"/>
          <w:sz w:val="28"/>
          <w:szCs w:val="28"/>
        </w:rPr>
        <w:t>45200000 –</w:t>
      </w:r>
      <w:r>
        <w:rPr>
          <w:rFonts w:ascii="Franklin Gothic Medium" w:hAnsi="Franklin Gothic Medium"/>
          <w:sz w:val="28"/>
          <w:szCs w:val="28"/>
        </w:rPr>
        <w:t xml:space="preserve"> 9 Roboty budowlane w zakresie wznoszenia kompletnych obiektów budowlanych lub ich części oraz roboty w zakresie inżynierii lądowej i wodnej</w:t>
      </w:r>
    </w:p>
    <w:p w:rsidR="007B639C" w:rsidRDefault="007B639C">
      <w:pPr>
        <w:autoSpaceDE w:val="0"/>
        <w:jc w:val="center"/>
        <w:rPr>
          <w:rFonts w:ascii="Franklin Gothic Medium" w:hAnsi="Franklin Gothic Medium" w:cs="Arial"/>
          <w:iCs/>
          <w:color w:val="000000"/>
          <w:sz w:val="28"/>
          <w:szCs w:val="28"/>
        </w:rPr>
      </w:pPr>
      <w:r>
        <w:rPr>
          <w:rFonts w:ascii="Franklin Gothic Medium" w:hAnsi="Franklin Gothic Medium" w:cs="Arial"/>
          <w:iCs/>
          <w:color w:val="000000"/>
          <w:sz w:val="28"/>
          <w:szCs w:val="28"/>
        </w:rPr>
        <w:t>45400000 – 1 Roboty wykończeniowe w zakresie obiektów budowlanych</w:t>
      </w:r>
    </w:p>
    <w:p w:rsidR="007B639C" w:rsidRDefault="007B639C">
      <w:pPr>
        <w:jc w:val="center"/>
        <w:rPr>
          <w:rFonts w:ascii="Franklin Gothic Medium" w:hAnsi="Franklin Gothic Medium"/>
        </w:rPr>
      </w:pPr>
    </w:p>
    <w:p w:rsidR="0021228F" w:rsidRDefault="0021228F">
      <w:pPr>
        <w:jc w:val="center"/>
        <w:rPr>
          <w:rFonts w:ascii="Franklin Gothic Medium" w:hAnsi="Franklin Gothic Medium"/>
        </w:rPr>
      </w:pPr>
    </w:p>
    <w:p w:rsidR="00756B0F" w:rsidRPr="000F0EF1" w:rsidRDefault="00756B0F" w:rsidP="000F0EF1">
      <w:pPr>
        <w:pStyle w:val="Standard"/>
        <w:spacing w:line="276" w:lineRule="auto"/>
        <w:ind w:left="601"/>
        <w:jc w:val="center"/>
        <w:rPr>
          <w:rFonts w:ascii="Arial" w:hAnsi="Arial" w:cs="Arial"/>
          <w:b/>
          <w:bCs/>
          <w:color w:val="BFBFBF"/>
          <w:u w:val="single"/>
        </w:rPr>
      </w:pPr>
      <w:r w:rsidRPr="000F0EF1">
        <w:rPr>
          <w:rFonts w:ascii="Arial" w:hAnsi="Arial" w:cs="Arial"/>
          <w:b/>
          <w:bCs/>
          <w:iCs/>
          <w:color w:val="000000"/>
          <w:u w:val="single"/>
        </w:rPr>
        <w:t>INWESTOR</w:t>
      </w:r>
      <w:r w:rsidRPr="000F0EF1">
        <w:rPr>
          <w:rFonts w:ascii="Arial" w:hAnsi="Arial" w:cs="Arial"/>
          <w:b/>
          <w:bCs/>
          <w:color w:val="BFBFBF"/>
          <w:u w:val="single"/>
        </w:rPr>
        <w:t>:</w:t>
      </w:r>
    </w:p>
    <w:p w:rsidR="007B639C" w:rsidRDefault="001067EA" w:rsidP="001067EA">
      <w:pPr>
        <w:pStyle w:val="Nagwek5"/>
        <w:widowControl w:val="0"/>
        <w:tabs>
          <w:tab w:val="clear" w:pos="0"/>
          <w:tab w:val="num" w:pos="1008"/>
        </w:tabs>
        <w:autoSpaceDE/>
        <w:spacing w:line="276" w:lineRule="auto"/>
        <w:ind w:left="1594"/>
        <w:jc w:val="center"/>
        <w:rPr>
          <w:bCs w:val="0"/>
          <w:sz w:val="24"/>
        </w:rPr>
      </w:pPr>
      <w:r>
        <w:rPr>
          <w:bCs w:val="0"/>
          <w:sz w:val="24"/>
        </w:rPr>
        <w:t>Gmina Fałków</w:t>
      </w:r>
    </w:p>
    <w:p w:rsidR="001067EA" w:rsidRPr="001067EA" w:rsidRDefault="001067EA" w:rsidP="001067EA">
      <w:pPr>
        <w:pStyle w:val="Nagwek5"/>
        <w:widowControl w:val="0"/>
        <w:tabs>
          <w:tab w:val="clear" w:pos="0"/>
          <w:tab w:val="num" w:pos="1008"/>
        </w:tabs>
        <w:autoSpaceDE/>
        <w:spacing w:line="276" w:lineRule="auto"/>
        <w:ind w:left="1594"/>
        <w:jc w:val="center"/>
        <w:rPr>
          <w:bCs w:val="0"/>
          <w:sz w:val="24"/>
        </w:rPr>
      </w:pPr>
      <w:r w:rsidRPr="001067EA">
        <w:rPr>
          <w:bCs w:val="0"/>
          <w:sz w:val="24"/>
        </w:rPr>
        <w:t>ul. Zamkowa 1, 26-260 Fałków</w:t>
      </w:r>
    </w:p>
    <w:p w:rsidR="007B639C" w:rsidRDefault="007B639C">
      <w:pPr>
        <w:pStyle w:val="Nagwek5"/>
        <w:jc w:val="center"/>
        <w:rPr>
          <w:rFonts w:ascii="Franklin Gothic Medium" w:hAnsi="Franklin Gothic Medium"/>
          <w:b w:val="0"/>
          <w:bCs w:val="0"/>
          <w:sz w:val="28"/>
          <w:szCs w:val="28"/>
        </w:rPr>
      </w:pPr>
    </w:p>
    <w:p w:rsidR="007B639C" w:rsidRDefault="007B639C">
      <w:pPr>
        <w:autoSpaceDE w:val="0"/>
        <w:jc w:val="center"/>
        <w:rPr>
          <w:rFonts w:ascii="Arial" w:hAnsi="Arial"/>
          <w:b/>
          <w:i/>
          <w:iCs/>
          <w:sz w:val="20"/>
          <w:szCs w:val="20"/>
        </w:rPr>
      </w:pPr>
    </w:p>
    <w:p w:rsidR="0021228F" w:rsidRDefault="0021228F">
      <w:pPr>
        <w:autoSpaceDE w:val="0"/>
        <w:jc w:val="center"/>
        <w:rPr>
          <w:rFonts w:ascii="Arial" w:hAnsi="Arial"/>
          <w:b/>
          <w:i/>
          <w:iCs/>
          <w:sz w:val="20"/>
          <w:szCs w:val="20"/>
        </w:rPr>
      </w:pPr>
    </w:p>
    <w:p w:rsidR="0021228F" w:rsidRDefault="0021228F">
      <w:pPr>
        <w:autoSpaceDE w:val="0"/>
        <w:jc w:val="center"/>
        <w:rPr>
          <w:rFonts w:ascii="Arial" w:hAnsi="Arial"/>
          <w:b/>
          <w:i/>
          <w:iCs/>
          <w:sz w:val="20"/>
          <w:szCs w:val="20"/>
        </w:rPr>
      </w:pPr>
    </w:p>
    <w:p w:rsidR="0021228F" w:rsidRDefault="0021228F">
      <w:pPr>
        <w:autoSpaceDE w:val="0"/>
        <w:jc w:val="center"/>
        <w:rPr>
          <w:rFonts w:ascii="Arial" w:hAnsi="Arial"/>
          <w:b/>
          <w:i/>
          <w:iCs/>
          <w:sz w:val="20"/>
          <w:szCs w:val="20"/>
        </w:rPr>
      </w:pPr>
    </w:p>
    <w:p w:rsidR="0021228F" w:rsidRDefault="0021228F">
      <w:pPr>
        <w:autoSpaceDE w:val="0"/>
        <w:jc w:val="center"/>
        <w:rPr>
          <w:rFonts w:ascii="Arial" w:hAnsi="Arial"/>
          <w:b/>
          <w:i/>
          <w:iCs/>
          <w:sz w:val="20"/>
          <w:szCs w:val="20"/>
        </w:rPr>
      </w:pPr>
    </w:p>
    <w:p w:rsidR="0021228F" w:rsidRDefault="0021228F">
      <w:pPr>
        <w:autoSpaceDE w:val="0"/>
        <w:jc w:val="center"/>
        <w:rPr>
          <w:rFonts w:ascii="Arial" w:hAnsi="Arial"/>
          <w:b/>
          <w:i/>
          <w:iCs/>
          <w:sz w:val="20"/>
          <w:szCs w:val="20"/>
        </w:rPr>
      </w:pPr>
    </w:p>
    <w:p w:rsidR="0021228F" w:rsidRDefault="0021228F">
      <w:pPr>
        <w:autoSpaceDE w:val="0"/>
        <w:jc w:val="center"/>
        <w:rPr>
          <w:rFonts w:ascii="Arial" w:hAnsi="Arial"/>
          <w:b/>
          <w:i/>
          <w:iCs/>
          <w:sz w:val="20"/>
          <w:szCs w:val="20"/>
        </w:rPr>
      </w:pPr>
    </w:p>
    <w:p w:rsidR="0021228F" w:rsidRDefault="0021228F">
      <w:pPr>
        <w:autoSpaceDE w:val="0"/>
        <w:jc w:val="center"/>
        <w:rPr>
          <w:rFonts w:ascii="Arial" w:hAnsi="Arial"/>
          <w:b/>
          <w:i/>
          <w:iCs/>
          <w:sz w:val="20"/>
          <w:szCs w:val="20"/>
        </w:rPr>
      </w:pPr>
    </w:p>
    <w:p w:rsidR="0021228F" w:rsidRDefault="0021228F">
      <w:pPr>
        <w:autoSpaceDE w:val="0"/>
        <w:jc w:val="center"/>
        <w:rPr>
          <w:rFonts w:ascii="Arial" w:hAnsi="Arial"/>
          <w:b/>
          <w:i/>
          <w:iCs/>
          <w:sz w:val="20"/>
          <w:szCs w:val="20"/>
        </w:rPr>
      </w:pPr>
    </w:p>
    <w:p w:rsidR="007B639C" w:rsidRDefault="007B639C">
      <w:pPr>
        <w:autoSpaceDE w:val="0"/>
        <w:jc w:val="center"/>
        <w:rPr>
          <w:b/>
          <w:bCs/>
          <w:i/>
          <w:iCs/>
          <w:sz w:val="20"/>
          <w:szCs w:val="20"/>
        </w:rPr>
      </w:pPr>
      <w:r>
        <w:rPr>
          <w:b/>
          <w:bCs/>
          <w:i/>
          <w:iCs/>
          <w:sz w:val="20"/>
          <w:szCs w:val="20"/>
        </w:rPr>
        <w:lastRenderedPageBreak/>
        <w:t>SZCZEGÓŁOWE SPECYFIKACJE TECHNICZNE WYKONANIA I ODBIORU ROBÓT</w:t>
      </w:r>
    </w:p>
    <w:p w:rsidR="007B639C" w:rsidRDefault="007B639C">
      <w:pPr>
        <w:autoSpaceDE w:val="0"/>
        <w:jc w:val="center"/>
        <w:rPr>
          <w:b/>
          <w:bCs/>
          <w:sz w:val="18"/>
          <w:szCs w:val="18"/>
        </w:rPr>
      </w:pPr>
      <w:r>
        <w:rPr>
          <w:b/>
          <w:bCs/>
          <w:sz w:val="18"/>
          <w:szCs w:val="18"/>
        </w:rPr>
        <w:t>Konstrukcja budynku, roboty wykończeniowe</w:t>
      </w:r>
    </w:p>
    <w:p w:rsidR="00E73B51" w:rsidRPr="00E73B51" w:rsidRDefault="007B639C" w:rsidP="00E73B51">
      <w:pPr>
        <w:pStyle w:val="TableContents"/>
        <w:numPr>
          <w:ilvl w:val="0"/>
          <w:numId w:val="1"/>
        </w:numPr>
        <w:spacing w:line="276" w:lineRule="auto"/>
        <w:jc w:val="center"/>
        <w:rPr>
          <w:rFonts w:cs="Times New Roman"/>
          <w:bCs/>
          <w:sz w:val="20"/>
          <w:szCs w:val="28"/>
        </w:rPr>
      </w:pPr>
      <w:r w:rsidRPr="00E73B51">
        <w:rPr>
          <w:rFonts w:cs="Times New Roman"/>
          <w:i/>
          <w:iCs/>
          <w:sz w:val="20"/>
          <w:szCs w:val="28"/>
        </w:rPr>
        <w:t xml:space="preserve">Projekt  </w:t>
      </w:r>
      <w:r w:rsidR="00E73B51" w:rsidRPr="00E73B51">
        <w:rPr>
          <w:rFonts w:cs="Times New Roman"/>
          <w:bCs/>
          <w:sz w:val="20"/>
          <w:szCs w:val="28"/>
        </w:rPr>
        <w:t xml:space="preserve">Rozbudowa, oraz przebudowa </w:t>
      </w:r>
    </w:p>
    <w:p w:rsidR="00E73B51" w:rsidRPr="00E73B51" w:rsidRDefault="00E73B51" w:rsidP="00E73B51">
      <w:pPr>
        <w:pStyle w:val="TableContents"/>
        <w:numPr>
          <w:ilvl w:val="0"/>
          <w:numId w:val="1"/>
        </w:numPr>
        <w:spacing w:line="276" w:lineRule="auto"/>
        <w:jc w:val="center"/>
        <w:rPr>
          <w:rFonts w:cs="Times New Roman"/>
          <w:bCs/>
          <w:sz w:val="20"/>
          <w:szCs w:val="28"/>
        </w:rPr>
      </w:pPr>
      <w:r w:rsidRPr="00E73B51">
        <w:rPr>
          <w:rFonts w:cs="Times New Roman"/>
          <w:bCs/>
          <w:sz w:val="20"/>
          <w:szCs w:val="28"/>
        </w:rPr>
        <w:t xml:space="preserve">budynku </w:t>
      </w:r>
      <w:r w:rsidRPr="00E73B51">
        <w:rPr>
          <w:rFonts w:cs="Times New Roman"/>
          <w:b/>
          <w:bCs/>
          <w:sz w:val="20"/>
          <w:szCs w:val="28"/>
        </w:rPr>
        <w:t>Szkoły Podstawowej w Olesznie</w:t>
      </w:r>
      <w:r w:rsidRPr="00E73B51">
        <w:rPr>
          <w:rFonts w:cs="Times New Roman"/>
          <w:bCs/>
          <w:sz w:val="20"/>
          <w:szCs w:val="28"/>
        </w:rPr>
        <w:t xml:space="preserve"> </w:t>
      </w:r>
    </w:p>
    <w:p w:rsidR="00E73B51" w:rsidRPr="00E73B51" w:rsidRDefault="00E73B51" w:rsidP="00E73B51">
      <w:pPr>
        <w:numPr>
          <w:ilvl w:val="0"/>
          <w:numId w:val="1"/>
        </w:numPr>
        <w:jc w:val="center"/>
        <w:rPr>
          <w:sz w:val="20"/>
          <w:szCs w:val="28"/>
        </w:rPr>
      </w:pPr>
      <w:r w:rsidRPr="00E73B51">
        <w:rPr>
          <w:bCs/>
          <w:sz w:val="20"/>
          <w:szCs w:val="28"/>
        </w:rPr>
        <w:t>wraz z niezbędnymi urządzeniami towarzyszącymi</w:t>
      </w:r>
    </w:p>
    <w:p w:rsidR="007B639C" w:rsidRPr="00E73B51" w:rsidRDefault="007B639C">
      <w:pPr>
        <w:autoSpaceDE w:val="0"/>
        <w:jc w:val="center"/>
        <w:rPr>
          <w:i/>
          <w:iCs/>
          <w:sz w:val="20"/>
          <w:szCs w:val="28"/>
        </w:rPr>
      </w:pPr>
    </w:p>
    <w:p w:rsidR="007B639C" w:rsidRDefault="007B639C">
      <w:pPr>
        <w:autoSpaceDE w:val="0"/>
        <w:jc w:val="center"/>
        <w:rPr>
          <w:rFonts w:ascii="Arial" w:hAnsi="Arial" w:cs="Arial"/>
          <w:i/>
          <w:iCs/>
          <w:sz w:val="16"/>
          <w:szCs w:val="16"/>
        </w:rPr>
      </w:pPr>
    </w:p>
    <w:p w:rsidR="0021228F" w:rsidRDefault="0021228F">
      <w:pPr>
        <w:autoSpaceDE w:val="0"/>
        <w:jc w:val="center"/>
        <w:rPr>
          <w:rFonts w:ascii="Arial" w:hAnsi="Arial" w:cs="Arial"/>
          <w:i/>
          <w:iCs/>
          <w:sz w:val="16"/>
          <w:szCs w:val="16"/>
        </w:rPr>
      </w:pPr>
    </w:p>
    <w:p w:rsidR="007B639C" w:rsidRDefault="007B639C">
      <w:pPr>
        <w:autoSpaceDE w:val="0"/>
        <w:jc w:val="center"/>
        <w:rPr>
          <w:rFonts w:ascii="Arial" w:hAnsi="Arial" w:cs="Arial"/>
          <w:i/>
          <w:iCs/>
          <w:sz w:val="16"/>
          <w:szCs w:val="16"/>
        </w:rPr>
      </w:pPr>
    </w:p>
    <w:p w:rsidR="007B639C" w:rsidRDefault="007B639C">
      <w:pPr>
        <w:autoSpaceDE w:val="0"/>
        <w:jc w:val="center"/>
        <w:rPr>
          <w:b/>
          <w:bCs/>
          <w:sz w:val="48"/>
          <w:szCs w:val="48"/>
        </w:rPr>
      </w:pPr>
      <w:r>
        <w:rPr>
          <w:b/>
          <w:bCs/>
          <w:sz w:val="48"/>
          <w:szCs w:val="48"/>
        </w:rPr>
        <w:t>SZCZEGÓŁOWE SPECYFIKACJE</w:t>
      </w:r>
    </w:p>
    <w:p w:rsidR="007B639C" w:rsidRDefault="007B639C">
      <w:pPr>
        <w:autoSpaceDE w:val="0"/>
        <w:jc w:val="center"/>
        <w:rPr>
          <w:b/>
          <w:bCs/>
          <w:sz w:val="48"/>
          <w:szCs w:val="48"/>
        </w:rPr>
      </w:pPr>
      <w:r>
        <w:rPr>
          <w:b/>
          <w:bCs/>
          <w:sz w:val="48"/>
          <w:szCs w:val="48"/>
        </w:rPr>
        <w:t>TECHNICZNE</w:t>
      </w:r>
    </w:p>
    <w:p w:rsidR="007B639C" w:rsidRDefault="007B639C">
      <w:pPr>
        <w:autoSpaceDE w:val="0"/>
        <w:rPr>
          <w:b/>
          <w:bCs/>
          <w:sz w:val="44"/>
          <w:szCs w:val="44"/>
        </w:rPr>
      </w:pPr>
    </w:p>
    <w:p w:rsidR="007B639C" w:rsidRDefault="007B639C">
      <w:pPr>
        <w:autoSpaceDE w:val="0"/>
        <w:jc w:val="center"/>
        <w:rPr>
          <w:b/>
          <w:bCs/>
          <w:sz w:val="36"/>
          <w:szCs w:val="36"/>
        </w:rPr>
      </w:pPr>
      <w:r>
        <w:rPr>
          <w:b/>
          <w:bCs/>
          <w:sz w:val="36"/>
          <w:szCs w:val="36"/>
        </w:rPr>
        <w:t xml:space="preserve">KONSTRUKCJA BUDYNKU, ROBOTY WYKOŃCZENIOWE </w:t>
      </w:r>
    </w:p>
    <w:p w:rsidR="007B639C" w:rsidRDefault="007B639C">
      <w:pPr>
        <w:autoSpaceDE w:val="0"/>
        <w:jc w:val="center"/>
        <w:rPr>
          <w:b/>
          <w:bCs/>
          <w:sz w:val="36"/>
          <w:szCs w:val="36"/>
        </w:rPr>
      </w:pPr>
    </w:p>
    <w:p w:rsidR="007B639C" w:rsidRDefault="007B639C">
      <w:pPr>
        <w:autoSpaceDE w:val="0"/>
        <w:jc w:val="center"/>
        <w:rPr>
          <w:b/>
          <w:bCs/>
          <w:sz w:val="36"/>
          <w:szCs w:val="36"/>
        </w:rPr>
      </w:pPr>
      <w:r>
        <w:rPr>
          <w:b/>
          <w:bCs/>
          <w:sz w:val="36"/>
          <w:szCs w:val="36"/>
        </w:rPr>
        <w:t>SPIS TRE</w:t>
      </w:r>
      <w:r>
        <w:rPr>
          <w:rFonts w:ascii="TTE1737A30t00" w:eastAsia="TTE1737A30t00" w:hAnsi="TTE1737A30t00"/>
          <w:sz w:val="36"/>
          <w:szCs w:val="36"/>
        </w:rPr>
        <w:t>Ś</w:t>
      </w:r>
      <w:r>
        <w:rPr>
          <w:b/>
          <w:bCs/>
          <w:sz w:val="36"/>
          <w:szCs w:val="36"/>
        </w:rPr>
        <w:t>CI</w:t>
      </w:r>
    </w:p>
    <w:p w:rsidR="007B639C" w:rsidRDefault="007B639C">
      <w:pPr>
        <w:autoSpaceDE w:val="0"/>
        <w:jc w:val="center"/>
        <w:rPr>
          <w:b/>
          <w:bCs/>
          <w:sz w:val="36"/>
          <w:szCs w:val="36"/>
        </w:rPr>
      </w:pPr>
    </w:p>
    <w:tbl>
      <w:tblPr>
        <w:tblW w:w="0" w:type="auto"/>
        <w:tblInd w:w="182" w:type="dxa"/>
        <w:tblLayout w:type="fixed"/>
        <w:tblCellMar>
          <w:left w:w="70" w:type="dxa"/>
          <w:right w:w="70" w:type="dxa"/>
        </w:tblCellMar>
        <w:tblLook w:val="0000"/>
      </w:tblPr>
      <w:tblGrid>
        <w:gridCol w:w="713"/>
        <w:gridCol w:w="1775"/>
        <w:gridCol w:w="4375"/>
        <w:gridCol w:w="2115"/>
      </w:tblGrid>
      <w:tr w:rsidR="007B639C">
        <w:tc>
          <w:tcPr>
            <w:tcW w:w="713" w:type="dxa"/>
            <w:tcBorders>
              <w:top w:val="single" w:sz="4" w:space="0" w:color="000000"/>
              <w:left w:val="single" w:sz="4" w:space="0" w:color="000000"/>
              <w:bottom w:val="single" w:sz="4" w:space="0" w:color="000000"/>
            </w:tcBorders>
            <w:shd w:val="clear" w:color="auto" w:fill="auto"/>
          </w:tcPr>
          <w:p w:rsidR="007B639C" w:rsidRDefault="007B639C">
            <w:pPr>
              <w:autoSpaceDE w:val="0"/>
              <w:snapToGrid w:val="0"/>
              <w:jc w:val="center"/>
              <w:rPr>
                <w:b/>
                <w:bCs/>
                <w:szCs w:val="36"/>
              </w:rPr>
            </w:pPr>
            <w:r>
              <w:rPr>
                <w:b/>
                <w:bCs/>
                <w:szCs w:val="36"/>
              </w:rPr>
              <w:t>Lp.</w:t>
            </w:r>
          </w:p>
        </w:tc>
        <w:tc>
          <w:tcPr>
            <w:tcW w:w="1775" w:type="dxa"/>
            <w:tcBorders>
              <w:top w:val="single" w:sz="4" w:space="0" w:color="000000"/>
              <w:left w:val="single" w:sz="4" w:space="0" w:color="000000"/>
              <w:bottom w:val="single" w:sz="4" w:space="0" w:color="000000"/>
            </w:tcBorders>
            <w:shd w:val="clear" w:color="auto" w:fill="auto"/>
          </w:tcPr>
          <w:p w:rsidR="007B639C" w:rsidRDefault="007B639C">
            <w:pPr>
              <w:autoSpaceDE w:val="0"/>
              <w:snapToGrid w:val="0"/>
              <w:jc w:val="center"/>
              <w:rPr>
                <w:b/>
                <w:bCs/>
                <w:szCs w:val="36"/>
              </w:rPr>
            </w:pPr>
            <w:r>
              <w:rPr>
                <w:b/>
                <w:bCs/>
                <w:szCs w:val="36"/>
              </w:rPr>
              <w:t>Nr specyfikacji</w:t>
            </w:r>
          </w:p>
        </w:tc>
        <w:tc>
          <w:tcPr>
            <w:tcW w:w="4375" w:type="dxa"/>
            <w:tcBorders>
              <w:top w:val="single" w:sz="4" w:space="0" w:color="000000"/>
              <w:left w:val="single" w:sz="4" w:space="0" w:color="000000"/>
              <w:bottom w:val="single" w:sz="4" w:space="0" w:color="000000"/>
            </w:tcBorders>
            <w:shd w:val="clear" w:color="auto" w:fill="auto"/>
          </w:tcPr>
          <w:p w:rsidR="007B639C" w:rsidRDefault="007B639C">
            <w:pPr>
              <w:autoSpaceDE w:val="0"/>
              <w:snapToGrid w:val="0"/>
              <w:jc w:val="center"/>
              <w:rPr>
                <w:b/>
                <w:bCs/>
                <w:szCs w:val="36"/>
              </w:rPr>
            </w:pPr>
            <w:r>
              <w:rPr>
                <w:b/>
                <w:bCs/>
                <w:szCs w:val="36"/>
              </w:rPr>
              <w:t>Nazwa</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rsidR="007B639C" w:rsidRDefault="007B639C">
            <w:pPr>
              <w:autoSpaceDE w:val="0"/>
              <w:snapToGrid w:val="0"/>
              <w:jc w:val="center"/>
              <w:rPr>
                <w:b/>
                <w:bCs/>
                <w:szCs w:val="36"/>
              </w:rPr>
            </w:pPr>
            <w:r>
              <w:rPr>
                <w:b/>
                <w:bCs/>
                <w:szCs w:val="36"/>
              </w:rPr>
              <w:t>Str.</w:t>
            </w:r>
          </w:p>
        </w:tc>
      </w:tr>
      <w:tr w:rsidR="007B639C">
        <w:tc>
          <w:tcPr>
            <w:tcW w:w="713" w:type="dxa"/>
            <w:tcBorders>
              <w:top w:val="single" w:sz="4" w:space="0" w:color="000000"/>
              <w:left w:val="single" w:sz="4" w:space="0" w:color="000000"/>
              <w:bottom w:val="single" w:sz="4" w:space="0" w:color="000000"/>
            </w:tcBorders>
            <w:shd w:val="clear" w:color="auto" w:fill="auto"/>
          </w:tcPr>
          <w:p w:rsidR="007B639C" w:rsidRDefault="007B639C">
            <w:pPr>
              <w:autoSpaceDE w:val="0"/>
              <w:snapToGrid w:val="0"/>
              <w:jc w:val="center"/>
              <w:rPr>
                <w:sz w:val="28"/>
                <w:szCs w:val="36"/>
                <w:lang w:val="en-US"/>
              </w:rPr>
            </w:pPr>
            <w:r>
              <w:rPr>
                <w:sz w:val="28"/>
                <w:szCs w:val="36"/>
                <w:lang w:val="en-US"/>
              </w:rPr>
              <w:t>1</w:t>
            </w:r>
          </w:p>
        </w:tc>
        <w:tc>
          <w:tcPr>
            <w:tcW w:w="1775" w:type="dxa"/>
            <w:tcBorders>
              <w:top w:val="single" w:sz="4" w:space="0" w:color="000000"/>
              <w:left w:val="single" w:sz="4" w:space="0" w:color="000000"/>
              <w:bottom w:val="single" w:sz="4" w:space="0" w:color="000000"/>
            </w:tcBorders>
            <w:shd w:val="clear" w:color="auto" w:fill="auto"/>
          </w:tcPr>
          <w:p w:rsidR="007B639C" w:rsidRDefault="007B639C">
            <w:pPr>
              <w:autoSpaceDE w:val="0"/>
              <w:snapToGrid w:val="0"/>
              <w:jc w:val="center"/>
              <w:rPr>
                <w:sz w:val="28"/>
                <w:szCs w:val="36"/>
                <w:lang w:val="en-US"/>
              </w:rPr>
            </w:pPr>
            <w:r>
              <w:rPr>
                <w:sz w:val="28"/>
                <w:szCs w:val="36"/>
                <w:lang w:val="en-US"/>
              </w:rPr>
              <w:t xml:space="preserve">B – 00 </w:t>
            </w:r>
          </w:p>
        </w:tc>
        <w:tc>
          <w:tcPr>
            <w:tcW w:w="4375" w:type="dxa"/>
            <w:tcBorders>
              <w:top w:val="single" w:sz="4" w:space="0" w:color="000000"/>
              <w:left w:val="single" w:sz="4" w:space="0" w:color="000000"/>
              <w:bottom w:val="single" w:sz="4" w:space="0" w:color="000000"/>
            </w:tcBorders>
            <w:shd w:val="clear" w:color="auto" w:fill="auto"/>
          </w:tcPr>
          <w:p w:rsidR="007B639C" w:rsidRDefault="007B639C">
            <w:pPr>
              <w:autoSpaceDE w:val="0"/>
              <w:snapToGrid w:val="0"/>
              <w:jc w:val="center"/>
              <w:rPr>
                <w:b/>
                <w:bCs/>
                <w:sz w:val="28"/>
                <w:szCs w:val="36"/>
                <w:lang w:val="en-US"/>
              </w:rPr>
            </w:pPr>
            <w:r>
              <w:rPr>
                <w:b/>
                <w:bCs/>
                <w:sz w:val="28"/>
                <w:szCs w:val="36"/>
                <w:lang w:val="en-US"/>
              </w:rPr>
              <w:t>Wymagania ogólne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rsidR="007B639C" w:rsidRDefault="007B639C">
            <w:pPr>
              <w:autoSpaceDE w:val="0"/>
              <w:snapToGrid w:val="0"/>
              <w:jc w:val="center"/>
              <w:rPr>
                <w:sz w:val="28"/>
                <w:szCs w:val="36"/>
                <w:lang w:val="en-US"/>
              </w:rPr>
            </w:pPr>
            <w:r>
              <w:rPr>
                <w:sz w:val="28"/>
                <w:szCs w:val="36"/>
                <w:lang w:val="en-US"/>
              </w:rPr>
              <w:t xml:space="preserve">3 </w:t>
            </w:r>
            <w:r>
              <w:rPr>
                <w:rFonts w:ascii="Symbol" w:hAnsi="Symbol"/>
                <w:sz w:val="28"/>
                <w:szCs w:val="36"/>
                <w:lang w:val="en-US"/>
              </w:rPr>
              <w:t></w:t>
            </w:r>
            <w:r>
              <w:rPr>
                <w:sz w:val="28"/>
                <w:szCs w:val="36"/>
                <w:lang w:val="en-US"/>
              </w:rPr>
              <w:t xml:space="preserve"> 13</w:t>
            </w:r>
          </w:p>
        </w:tc>
      </w:tr>
      <w:tr w:rsidR="007B639C">
        <w:tc>
          <w:tcPr>
            <w:tcW w:w="713" w:type="dxa"/>
            <w:tcBorders>
              <w:left w:val="single" w:sz="4" w:space="0" w:color="000000"/>
              <w:bottom w:val="single" w:sz="4" w:space="0" w:color="000000"/>
            </w:tcBorders>
            <w:shd w:val="clear" w:color="auto" w:fill="auto"/>
          </w:tcPr>
          <w:p w:rsidR="007B639C" w:rsidRDefault="007B639C">
            <w:pPr>
              <w:autoSpaceDE w:val="0"/>
              <w:snapToGrid w:val="0"/>
              <w:jc w:val="center"/>
              <w:rPr>
                <w:sz w:val="28"/>
                <w:szCs w:val="36"/>
                <w:lang w:val="en-US"/>
              </w:rPr>
            </w:pPr>
            <w:r>
              <w:rPr>
                <w:sz w:val="28"/>
                <w:szCs w:val="36"/>
                <w:lang w:val="en-US"/>
              </w:rPr>
              <w:t>2</w:t>
            </w:r>
          </w:p>
        </w:tc>
        <w:tc>
          <w:tcPr>
            <w:tcW w:w="1775" w:type="dxa"/>
            <w:tcBorders>
              <w:left w:val="single" w:sz="4" w:space="0" w:color="000000"/>
              <w:bottom w:val="single" w:sz="4" w:space="0" w:color="000000"/>
            </w:tcBorders>
            <w:shd w:val="clear" w:color="auto" w:fill="auto"/>
          </w:tcPr>
          <w:p w:rsidR="007B639C" w:rsidRDefault="007B639C">
            <w:pPr>
              <w:autoSpaceDE w:val="0"/>
              <w:snapToGrid w:val="0"/>
              <w:jc w:val="center"/>
              <w:rPr>
                <w:sz w:val="28"/>
                <w:szCs w:val="36"/>
                <w:lang w:val="en-US"/>
              </w:rPr>
            </w:pPr>
            <w:r>
              <w:rPr>
                <w:sz w:val="28"/>
                <w:szCs w:val="36"/>
                <w:lang w:val="en-US"/>
              </w:rPr>
              <w:t>B – 01</w:t>
            </w:r>
          </w:p>
        </w:tc>
        <w:tc>
          <w:tcPr>
            <w:tcW w:w="4375" w:type="dxa"/>
            <w:tcBorders>
              <w:left w:val="single" w:sz="4" w:space="0" w:color="000000"/>
              <w:bottom w:val="single" w:sz="4" w:space="0" w:color="000000"/>
            </w:tcBorders>
            <w:shd w:val="clear" w:color="auto" w:fill="auto"/>
          </w:tcPr>
          <w:p w:rsidR="007B639C" w:rsidRDefault="007B639C">
            <w:pPr>
              <w:autoSpaceDE w:val="0"/>
              <w:snapToGrid w:val="0"/>
              <w:jc w:val="center"/>
              <w:rPr>
                <w:b/>
                <w:bCs/>
                <w:sz w:val="28"/>
                <w:szCs w:val="36"/>
                <w:lang w:val="en-US"/>
              </w:rPr>
            </w:pPr>
            <w:r>
              <w:rPr>
                <w:b/>
                <w:bCs/>
                <w:sz w:val="28"/>
                <w:szCs w:val="36"/>
                <w:lang w:val="en-US"/>
              </w:rPr>
              <w:t>Roboty rozbiórkowe</w:t>
            </w:r>
          </w:p>
        </w:tc>
        <w:tc>
          <w:tcPr>
            <w:tcW w:w="2115" w:type="dxa"/>
            <w:tcBorders>
              <w:left w:val="single" w:sz="4" w:space="0" w:color="000000"/>
              <w:bottom w:val="single" w:sz="4" w:space="0" w:color="000000"/>
              <w:right w:val="single" w:sz="4" w:space="0" w:color="000000"/>
            </w:tcBorders>
            <w:shd w:val="clear" w:color="auto" w:fill="auto"/>
          </w:tcPr>
          <w:p w:rsidR="007B639C" w:rsidRDefault="007B639C">
            <w:pPr>
              <w:autoSpaceDE w:val="0"/>
              <w:snapToGrid w:val="0"/>
              <w:jc w:val="center"/>
              <w:rPr>
                <w:sz w:val="28"/>
                <w:szCs w:val="36"/>
                <w:lang w:val="en-US"/>
              </w:rPr>
            </w:pPr>
            <w:r>
              <w:rPr>
                <w:sz w:val="28"/>
                <w:szCs w:val="36"/>
                <w:lang w:val="en-US"/>
              </w:rPr>
              <w:t xml:space="preserve">14 </w:t>
            </w:r>
            <w:r>
              <w:rPr>
                <w:rFonts w:ascii="Symbol" w:hAnsi="Symbol"/>
                <w:sz w:val="28"/>
                <w:szCs w:val="36"/>
                <w:lang w:val="en-US"/>
              </w:rPr>
              <w:t></w:t>
            </w:r>
            <w:r>
              <w:rPr>
                <w:sz w:val="28"/>
                <w:szCs w:val="36"/>
                <w:lang w:val="en-US"/>
              </w:rPr>
              <w:t xml:space="preserve"> 16</w:t>
            </w:r>
          </w:p>
        </w:tc>
      </w:tr>
      <w:tr w:rsidR="007B639C">
        <w:tc>
          <w:tcPr>
            <w:tcW w:w="713" w:type="dxa"/>
            <w:tcBorders>
              <w:top w:val="single" w:sz="4" w:space="0" w:color="000000"/>
              <w:left w:val="single" w:sz="4" w:space="0" w:color="000000"/>
              <w:bottom w:val="single" w:sz="4" w:space="0" w:color="000000"/>
            </w:tcBorders>
            <w:shd w:val="clear" w:color="auto" w:fill="auto"/>
          </w:tcPr>
          <w:p w:rsidR="007B639C" w:rsidRDefault="007B639C">
            <w:pPr>
              <w:autoSpaceDE w:val="0"/>
              <w:snapToGrid w:val="0"/>
              <w:jc w:val="center"/>
              <w:rPr>
                <w:sz w:val="28"/>
                <w:szCs w:val="36"/>
                <w:lang w:val="en-US"/>
              </w:rPr>
            </w:pPr>
            <w:r>
              <w:rPr>
                <w:sz w:val="28"/>
                <w:szCs w:val="36"/>
                <w:lang w:val="en-US"/>
              </w:rPr>
              <w:t>3</w:t>
            </w:r>
          </w:p>
        </w:tc>
        <w:tc>
          <w:tcPr>
            <w:tcW w:w="1775" w:type="dxa"/>
            <w:tcBorders>
              <w:top w:val="single" w:sz="4" w:space="0" w:color="000000"/>
              <w:left w:val="single" w:sz="4" w:space="0" w:color="000000"/>
              <w:bottom w:val="single" w:sz="4" w:space="0" w:color="000000"/>
            </w:tcBorders>
            <w:shd w:val="clear" w:color="auto" w:fill="auto"/>
          </w:tcPr>
          <w:p w:rsidR="007B639C" w:rsidRDefault="007B639C">
            <w:pPr>
              <w:autoSpaceDE w:val="0"/>
              <w:snapToGrid w:val="0"/>
              <w:jc w:val="center"/>
              <w:rPr>
                <w:sz w:val="28"/>
                <w:szCs w:val="36"/>
              </w:rPr>
            </w:pPr>
            <w:r>
              <w:rPr>
                <w:sz w:val="28"/>
                <w:szCs w:val="36"/>
              </w:rPr>
              <w:t>B – 02</w:t>
            </w:r>
          </w:p>
        </w:tc>
        <w:tc>
          <w:tcPr>
            <w:tcW w:w="4375" w:type="dxa"/>
            <w:tcBorders>
              <w:top w:val="single" w:sz="4" w:space="0" w:color="000000"/>
              <w:left w:val="single" w:sz="4" w:space="0" w:color="000000"/>
              <w:bottom w:val="single" w:sz="4" w:space="0" w:color="000000"/>
            </w:tcBorders>
            <w:shd w:val="clear" w:color="auto" w:fill="auto"/>
          </w:tcPr>
          <w:p w:rsidR="007B639C" w:rsidRDefault="007B639C">
            <w:pPr>
              <w:autoSpaceDE w:val="0"/>
              <w:snapToGrid w:val="0"/>
              <w:jc w:val="center"/>
              <w:rPr>
                <w:b/>
                <w:bCs/>
                <w:sz w:val="28"/>
                <w:szCs w:val="36"/>
              </w:rPr>
            </w:pPr>
            <w:r>
              <w:rPr>
                <w:b/>
                <w:bCs/>
                <w:sz w:val="28"/>
                <w:szCs w:val="36"/>
              </w:rPr>
              <w:t xml:space="preserve">Roboty ziemne </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rsidR="007B639C" w:rsidRDefault="007B639C">
            <w:pPr>
              <w:autoSpaceDE w:val="0"/>
              <w:snapToGrid w:val="0"/>
              <w:jc w:val="center"/>
              <w:rPr>
                <w:sz w:val="28"/>
                <w:szCs w:val="36"/>
              </w:rPr>
            </w:pPr>
            <w:r>
              <w:rPr>
                <w:sz w:val="28"/>
                <w:szCs w:val="36"/>
              </w:rPr>
              <w:t xml:space="preserve">17 </w:t>
            </w:r>
            <w:r>
              <w:rPr>
                <w:rFonts w:ascii="Symbol" w:hAnsi="Symbol"/>
                <w:sz w:val="28"/>
                <w:szCs w:val="36"/>
              </w:rPr>
              <w:t></w:t>
            </w:r>
            <w:r>
              <w:rPr>
                <w:sz w:val="28"/>
                <w:szCs w:val="36"/>
              </w:rPr>
              <w:t xml:space="preserve"> 23 </w:t>
            </w:r>
          </w:p>
        </w:tc>
      </w:tr>
      <w:tr w:rsidR="007B639C">
        <w:tc>
          <w:tcPr>
            <w:tcW w:w="713" w:type="dxa"/>
            <w:tcBorders>
              <w:top w:val="single" w:sz="4" w:space="0" w:color="000000"/>
              <w:left w:val="single" w:sz="4" w:space="0" w:color="000000"/>
              <w:bottom w:val="single" w:sz="4" w:space="0" w:color="000000"/>
            </w:tcBorders>
            <w:shd w:val="clear" w:color="auto" w:fill="auto"/>
          </w:tcPr>
          <w:p w:rsidR="007B639C" w:rsidRDefault="007B639C">
            <w:pPr>
              <w:autoSpaceDE w:val="0"/>
              <w:snapToGrid w:val="0"/>
              <w:jc w:val="center"/>
              <w:rPr>
                <w:sz w:val="28"/>
                <w:szCs w:val="36"/>
              </w:rPr>
            </w:pPr>
            <w:r>
              <w:rPr>
                <w:sz w:val="28"/>
                <w:szCs w:val="36"/>
              </w:rPr>
              <w:t>4</w:t>
            </w:r>
          </w:p>
        </w:tc>
        <w:tc>
          <w:tcPr>
            <w:tcW w:w="1775" w:type="dxa"/>
            <w:tcBorders>
              <w:top w:val="single" w:sz="4" w:space="0" w:color="000000"/>
              <w:left w:val="single" w:sz="4" w:space="0" w:color="000000"/>
              <w:bottom w:val="single" w:sz="4" w:space="0" w:color="000000"/>
            </w:tcBorders>
            <w:shd w:val="clear" w:color="auto" w:fill="auto"/>
          </w:tcPr>
          <w:p w:rsidR="007B639C" w:rsidRDefault="007B639C">
            <w:pPr>
              <w:autoSpaceDE w:val="0"/>
              <w:snapToGrid w:val="0"/>
              <w:jc w:val="center"/>
              <w:rPr>
                <w:sz w:val="28"/>
                <w:szCs w:val="36"/>
              </w:rPr>
            </w:pPr>
            <w:r>
              <w:rPr>
                <w:sz w:val="28"/>
                <w:szCs w:val="36"/>
              </w:rPr>
              <w:t>B – 03</w:t>
            </w:r>
          </w:p>
        </w:tc>
        <w:tc>
          <w:tcPr>
            <w:tcW w:w="4375" w:type="dxa"/>
            <w:tcBorders>
              <w:top w:val="single" w:sz="4" w:space="0" w:color="000000"/>
              <w:left w:val="single" w:sz="4" w:space="0" w:color="000000"/>
              <w:bottom w:val="single" w:sz="4" w:space="0" w:color="000000"/>
            </w:tcBorders>
            <w:shd w:val="clear" w:color="auto" w:fill="auto"/>
          </w:tcPr>
          <w:p w:rsidR="007B639C" w:rsidRDefault="007B639C">
            <w:pPr>
              <w:autoSpaceDE w:val="0"/>
              <w:snapToGrid w:val="0"/>
              <w:jc w:val="center"/>
              <w:rPr>
                <w:b/>
                <w:bCs/>
                <w:sz w:val="28"/>
                <w:szCs w:val="36"/>
              </w:rPr>
            </w:pPr>
            <w:r>
              <w:rPr>
                <w:b/>
                <w:bCs/>
                <w:sz w:val="28"/>
                <w:szCs w:val="36"/>
              </w:rPr>
              <w:t>Zbrojenie betonu</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rsidR="007B639C" w:rsidRDefault="007B639C">
            <w:pPr>
              <w:autoSpaceDE w:val="0"/>
              <w:snapToGrid w:val="0"/>
              <w:jc w:val="center"/>
              <w:rPr>
                <w:sz w:val="28"/>
                <w:szCs w:val="36"/>
              </w:rPr>
            </w:pPr>
            <w:r>
              <w:rPr>
                <w:sz w:val="28"/>
                <w:szCs w:val="36"/>
              </w:rPr>
              <w:t xml:space="preserve">24 </w:t>
            </w:r>
            <w:r>
              <w:rPr>
                <w:rFonts w:ascii="Symbol" w:hAnsi="Symbol"/>
                <w:sz w:val="28"/>
                <w:szCs w:val="36"/>
              </w:rPr>
              <w:t></w:t>
            </w:r>
            <w:r>
              <w:rPr>
                <w:sz w:val="28"/>
                <w:szCs w:val="36"/>
              </w:rPr>
              <w:t xml:space="preserve"> 29</w:t>
            </w:r>
          </w:p>
        </w:tc>
      </w:tr>
      <w:tr w:rsidR="007B639C">
        <w:tc>
          <w:tcPr>
            <w:tcW w:w="713" w:type="dxa"/>
            <w:tcBorders>
              <w:top w:val="single" w:sz="4" w:space="0" w:color="000000"/>
              <w:left w:val="single" w:sz="4" w:space="0" w:color="000000"/>
              <w:bottom w:val="single" w:sz="4" w:space="0" w:color="000000"/>
            </w:tcBorders>
            <w:shd w:val="clear" w:color="auto" w:fill="auto"/>
          </w:tcPr>
          <w:p w:rsidR="007B639C" w:rsidRDefault="007B639C">
            <w:pPr>
              <w:autoSpaceDE w:val="0"/>
              <w:snapToGrid w:val="0"/>
              <w:jc w:val="center"/>
              <w:rPr>
                <w:sz w:val="28"/>
                <w:szCs w:val="36"/>
              </w:rPr>
            </w:pPr>
            <w:r>
              <w:rPr>
                <w:sz w:val="28"/>
                <w:szCs w:val="36"/>
              </w:rPr>
              <w:t>5</w:t>
            </w:r>
          </w:p>
        </w:tc>
        <w:tc>
          <w:tcPr>
            <w:tcW w:w="1775" w:type="dxa"/>
            <w:tcBorders>
              <w:top w:val="single" w:sz="4" w:space="0" w:color="000000"/>
              <w:left w:val="single" w:sz="4" w:space="0" w:color="000000"/>
              <w:bottom w:val="single" w:sz="4" w:space="0" w:color="000000"/>
            </w:tcBorders>
            <w:shd w:val="clear" w:color="auto" w:fill="auto"/>
          </w:tcPr>
          <w:p w:rsidR="007B639C" w:rsidRDefault="007B639C">
            <w:pPr>
              <w:autoSpaceDE w:val="0"/>
              <w:snapToGrid w:val="0"/>
              <w:jc w:val="center"/>
              <w:rPr>
                <w:sz w:val="28"/>
                <w:szCs w:val="36"/>
              </w:rPr>
            </w:pPr>
            <w:r>
              <w:rPr>
                <w:sz w:val="28"/>
                <w:szCs w:val="36"/>
              </w:rPr>
              <w:t>B – 04</w:t>
            </w:r>
          </w:p>
        </w:tc>
        <w:tc>
          <w:tcPr>
            <w:tcW w:w="4375" w:type="dxa"/>
            <w:tcBorders>
              <w:top w:val="single" w:sz="4" w:space="0" w:color="000000"/>
              <w:left w:val="single" w:sz="4" w:space="0" w:color="000000"/>
              <w:bottom w:val="single" w:sz="4" w:space="0" w:color="000000"/>
            </w:tcBorders>
            <w:shd w:val="clear" w:color="auto" w:fill="auto"/>
          </w:tcPr>
          <w:p w:rsidR="007B639C" w:rsidRDefault="007B639C">
            <w:pPr>
              <w:autoSpaceDE w:val="0"/>
              <w:snapToGrid w:val="0"/>
              <w:jc w:val="center"/>
              <w:rPr>
                <w:b/>
                <w:bCs/>
                <w:sz w:val="28"/>
                <w:szCs w:val="36"/>
              </w:rPr>
            </w:pPr>
            <w:r>
              <w:rPr>
                <w:b/>
                <w:bCs/>
                <w:sz w:val="28"/>
                <w:szCs w:val="36"/>
              </w:rPr>
              <w:t>Betonowanie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rsidR="007B639C" w:rsidRDefault="007B639C">
            <w:pPr>
              <w:autoSpaceDE w:val="0"/>
              <w:snapToGrid w:val="0"/>
              <w:jc w:val="center"/>
              <w:rPr>
                <w:sz w:val="28"/>
                <w:szCs w:val="36"/>
              </w:rPr>
            </w:pPr>
            <w:r>
              <w:rPr>
                <w:sz w:val="28"/>
                <w:szCs w:val="36"/>
              </w:rPr>
              <w:t xml:space="preserve">30 </w:t>
            </w:r>
            <w:r>
              <w:rPr>
                <w:rFonts w:ascii="Symbol" w:hAnsi="Symbol"/>
                <w:sz w:val="28"/>
                <w:szCs w:val="36"/>
              </w:rPr>
              <w:t></w:t>
            </w:r>
            <w:r>
              <w:rPr>
                <w:sz w:val="28"/>
                <w:szCs w:val="36"/>
              </w:rPr>
              <w:t xml:space="preserve"> 41</w:t>
            </w:r>
          </w:p>
        </w:tc>
      </w:tr>
      <w:tr w:rsidR="007B639C">
        <w:tc>
          <w:tcPr>
            <w:tcW w:w="713" w:type="dxa"/>
            <w:tcBorders>
              <w:top w:val="single" w:sz="4" w:space="0" w:color="000000"/>
              <w:left w:val="single" w:sz="4" w:space="0" w:color="000000"/>
              <w:bottom w:val="single" w:sz="4" w:space="0" w:color="000000"/>
            </w:tcBorders>
            <w:shd w:val="clear" w:color="auto" w:fill="auto"/>
          </w:tcPr>
          <w:p w:rsidR="007B639C" w:rsidRDefault="007B639C">
            <w:pPr>
              <w:autoSpaceDE w:val="0"/>
              <w:snapToGrid w:val="0"/>
              <w:jc w:val="center"/>
              <w:rPr>
                <w:sz w:val="28"/>
                <w:szCs w:val="36"/>
              </w:rPr>
            </w:pPr>
            <w:r>
              <w:rPr>
                <w:sz w:val="28"/>
                <w:szCs w:val="36"/>
              </w:rPr>
              <w:t>6</w:t>
            </w:r>
          </w:p>
        </w:tc>
        <w:tc>
          <w:tcPr>
            <w:tcW w:w="1775" w:type="dxa"/>
            <w:tcBorders>
              <w:top w:val="single" w:sz="4" w:space="0" w:color="000000"/>
              <w:left w:val="single" w:sz="4" w:space="0" w:color="000000"/>
              <w:bottom w:val="single" w:sz="4" w:space="0" w:color="000000"/>
            </w:tcBorders>
            <w:shd w:val="clear" w:color="auto" w:fill="auto"/>
          </w:tcPr>
          <w:p w:rsidR="007B639C" w:rsidRDefault="007B639C">
            <w:pPr>
              <w:autoSpaceDE w:val="0"/>
              <w:snapToGrid w:val="0"/>
              <w:jc w:val="center"/>
              <w:rPr>
                <w:sz w:val="28"/>
                <w:szCs w:val="36"/>
              </w:rPr>
            </w:pPr>
            <w:r>
              <w:rPr>
                <w:sz w:val="28"/>
                <w:szCs w:val="36"/>
              </w:rPr>
              <w:t>B – 05</w:t>
            </w:r>
          </w:p>
        </w:tc>
        <w:tc>
          <w:tcPr>
            <w:tcW w:w="4375" w:type="dxa"/>
            <w:tcBorders>
              <w:top w:val="single" w:sz="4" w:space="0" w:color="000000"/>
              <w:left w:val="single" w:sz="4" w:space="0" w:color="000000"/>
              <w:bottom w:val="single" w:sz="4" w:space="0" w:color="000000"/>
            </w:tcBorders>
            <w:shd w:val="clear" w:color="auto" w:fill="auto"/>
          </w:tcPr>
          <w:p w:rsidR="007B639C" w:rsidRDefault="007B639C">
            <w:pPr>
              <w:autoSpaceDE w:val="0"/>
              <w:snapToGrid w:val="0"/>
              <w:jc w:val="center"/>
              <w:rPr>
                <w:b/>
                <w:bCs/>
                <w:sz w:val="28"/>
                <w:szCs w:val="36"/>
              </w:rPr>
            </w:pPr>
            <w:r>
              <w:rPr>
                <w:b/>
                <w:bCs/>
                <w:sz w:val="28"/>
                <w:szCs w:val="36"/>
              </w:rPr>
              <w:t>Prefabrykaty</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rsidR="007B639C" w:rsidRDefault="007B639C">
            <w:pPr>
              <w:autoSpaceDE w:val="0"/>
              <w:snapToGrid w:val="0"/>
              <w:jc w:val="center"/>
              <w:rPr>
                <w:sz w:val="28"/>
                <w:szCs w:val="36"/>
              </w:rPr>
            </w:pPr>
            <w:r>
              <w:rPr>
                <w:sz w:val="28"/>
                <w:szCs w:val="36"/>
              </w:rPr>
              <w:t xml:space="preserve">42 </w:t>
            </w:r>
            <w:r>
              <w:rPr>
                <w:rFonts w:ascii="Symbol" w:hAnsi="Symbol"/>
                <w:sz w:val="28"/>
                <w:szCs w:val="36"/>
              </w:rPr>
              <w:t></w:t>
            </w:r>
            <w:r>
              <w:rPr>
                <w:sz w:val="28"/>
                <w:szCs w:val="36"/>
              </w:rPr>
              <w:t xml:space="preserve"> 44</w:t>
            </w:r>
          </w:p>
        </w:tc>
      </w:tr>
      <w:tr w:rsidR="007B639C">
        <w:tc>
          <w:tcPr>
            <w:tcW w:w="713" w:type="dxa"/>
            <w:tcBorders>
              <w:top w:val="single" w:sz="4" w:space="0" w:color="000000"/>
              <w:left w:val="single" w:sz="4" w:space="0" w:color="000000"/>
              <w:bottom w:val="single" w:sz="4" w:space="0" w:color="000000"/>
            </w:tcBorders>
            <w:shd w:val="clear" w:color="auto" w:fill="auto"/>
          </w:tcPr>
          <w:p w:rsidR="007B639C" w:rsidRDefault="007B639C">
            <w:pPr>
              <w:autoSpaceDE w:val="0"/>
              <w:snapToGrid w:val="0"/>
              <w:jc w:val="center"/>
              <w:rPr>
                <w:sz w:val="28"/>
                <w:szCs w:val="36"/>
              </w:rPr>
            </w:pPr>
            <w:r>
              <w:rPr>
                <w:sz w:val="28"/>
                <w:szCs w:val="36"/>
              </w:rPr>
              <w:t>7</w:t>
            </w:r>
          </w:p>
        </w:tc>
        <w:tc>
          <w:tcPr>
            <w:tcW w:w="1775" w:type="dxa"/>
            <w:tcBorders>
              <w:top w:val="single" w:sz="4" w:space="0" w:color="000000"/>
              <w:left w:val="single" w:sz="4" w:space="0" w:color="000000"/>
              <w:bottom w:val="single" w:sz="4" w:space="0" w:color="000000"/>
            </w:tcBorders>
            <w:shd w:val="clear" w:color="auto" w:fill="auto"/>
          </w:tcPr>
          <w:p w:rsidR="007B639C" w:rsidRDefault="007B639C">
            <w:pPr>
              <w:autoSpaceDE w:val="0"/>
              <w:snapToGrid w:val="0"/>
              <w:jc w:val="center"/>
              <w:rPr>
                <w:sz w:val="28"/>
                <w:szCs w:val="36"/>
              </w:rPr>
            </w:pPr>
            <w:r>
              <w:rPr>
                <w:sz w:val="28"/>
                <w:szCs w:val="36"/>
              </w:rPr>
              <w:t>B – 06</w:t>
            </w:r>
          </w:p>
        </w:tc>
        <w:tc>
          <w:tcPr>
            <w:tcW w:w="4375" w:type="dxa"/>
            <w:tcBorders>
              <w:top w:val="single" w:sz="4" w:space="0" w:color="000000"/>
              <w:left w:val="single" w:sz="4" w:space="0" w:color="000000"/>
              <w:bottom w:val="single" w:sz="4" w:space="0" w:color="000000"/>
            </w:tcBorders>
            <w:shd w:val="clear" w:color="auto" w:fill="auto"/>
          </w:tcPr>
          <w:p w:rsidR="007B639C" w:rsidRDefault="007B639C">
            <w:pPr>
              <w:autoSpaceDE w:val="0"/>
              <w:snapToGrid w:val="0"/>
              <w:jc w:val="center"/>
              <w:rPr>
                <w:b/>
                <w:bCs/>
                <w:sz w:val="28"/>
                <w:szCs w:val="36"/>
              </w:rPr>
            </w:pPr>
            <w:r>
              <w:rPr>
                <w:b/>
                <w:bCs/>
                <w:sz w:val="28"/>
                <w:szCs w:val="36"/>
              </w:rPr>
              <w:t>Konstrukcje murowe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rsidR="007B639C" w:rsidRDefault="007B639C">
            <w:pPr>
              <w:autoSpaceDE w:val="0"/>
              <w:snapToGrid w:val="0"/>
              <w:jc w:val="center"/>
              <w:rPr>
                <w:sz w:val="28"/>
                <w:szCs w:val="36"/>
              </w:rPr>
            </w:pPr>
            <w:r>
              <w:rPr>
                <w:sz w:val="28"/>
                <w:szCs w:val="36"/>
              </w:rPr>
              <w:t xml:space="preserve">45 </w:t>
            </w:r>
            <w:r>
              <w:rPr>
                <w:rFonts w:ascii="Symbol" w:hAnsi="Symbol"/>
                <w:sz w:val="28"/>
                <w:szCs w:val="36"/>
              </w:rPr>
              <w:t></w:t>
            </w:r>
            <w:r>
              <w:rPr>
                <w:sz w:val="28"/>
                <w:szCs w:val="36"/>
              </w:rPr>
              <w:t xml:space="preserve"> 51</w:t>
            </w:r>
          </w:p>
        </w:tc>
      </w:tr>
      <w:tr w:rsidR="007B639C">
        <w:tc>
          <w:tcPr>
            <w:tcW w:w="713" w:type="dxa"/>
            <w:tcBorders>
              <w:top w:val="single" w:sz="4" w:space="0" w:color="000000"/>
              <w:left w:val="single" w:sz="4" w:space="0" w:color="000000"/>
              <w:bottom w:val="single" w:sz="4" w:space="0" w:color="000000"/>
            </w:tcBorders>
            <w:shd w:val="clear" w:color="auto" w:fill="auto"/>
          </w:tcPr>
          <w:p w:rsidR="007B639C" w:rsidRDefault="007B639C">
            <w:pPr>
              <w:autoSpaceDE w:val="0"/>
              <w:snapToGrid w:val="0"/>
              <w:jc w:val="center"/>
              <w:rPr>
                <w:sz w:val="28"/>
                <w:szCs w:val="36"/>
              </w:rPr>
            </w:pPr>
            <w:r>
              <w:rPr>
                <w:sz w:val="28"/>
                <w:szCs w:val="36"/>
              </w:rPr>
              <w:t>8</w:t>
            </w:r>
          </w:p>
        </w:tc>
        <w:tc>
          <w:tcPr>
            <w:tcW w:w="1775" w:type="dxa"/>
            <w:tcBorders>
              <w:top w:val="single" w:sz="4" w:space="0" w:color="000000"/>
              <w:left w:val="single" w:sz="4" w:space="0" w:color="000000"/>
              <w:bottom w:val="single" w:sz="4" w:space="0" w:color="000000"/>
            </w:tcBorders>
            <w:shd w:val="clear" w:color="auto" w:fill="auto"/>
          </w:tcPr>
          <w:p w:rsidR="007B639C" w:rsidRDefault="007B639C">
            <w:pPr>
              <w:autoSpaceDE w:val="0"/>
              <w:snapToGrid w:val="0"/>
              <w:jc w:val="center"/>
              <w:rPr>
                <w:sz w:val="28"/>
                <w:szCs w:val="36"/>
              </w:rPr>
            </w:pPr>
            <w:r>
              <w:rPr>
                <w:sz w:val="28"/>
                <w:szCs w:val="36"/>
              </w:rPr>
              <w:t>B – 07</w:t>
            </w:r>
          </w:p>
        </w:tc>
        <w:tc>
          <w:tcPr>
            <w:tcW w:w="4375" w:type="dxa"/>
            <w:tcBorders>
              <w:top w:val="single" w:sz="4" w:space="0" w:color="000000"/>
              <w:left w:val="single" w:sz="4" w:space="0" w:color="000000"/>
              <w:bottom w:val="single" w:sz="4" w:space="0" w:color="000000"/>
            </w:tcBorders>
            <w:shd w:val="clear" w:color="auto" w:fill="auto"/>
          </w:tcPr>
          <w:p w:rsidR="007B639C" w:rsidRDefault="007B639C">
            <w:pPr>
              <w:autoSpaceDE w:val="0"/>
              <w:snapToGrid w:val="0"/>
              <w:jc w:val="center"/>
              <w:rPr>
                <w:b/>
                <w:bCs/>
                <w:sz w:val="28"/>
                <w:szCs w:val="36"/>
              </w:rPr>
            </w:pPr>
            <w:r>
              <w:rPr>
                <w:b/>
                <w:bCs/>
                <w:sz w:val="28"/>
                <w:szCs w:val="36"/>
              </w:rPr>
              <w:t>Konstrukcje drewniane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rsidR="007B639C" w:rsidRDefault="007B639C">
            <w:pPr>
              <w:autoSpaceDE w:val="0"/>
              <w:snapToGrid w:val="0"/>
              <w:jc w:val="center"/>
              <w:rPr>
                <w:sz w:val="28"/>
                <w:szCs w:val="36"/>
              </w:rPr>
            </w:pPr>
            <w:r>
              <w:rPr>
                <w:sz w:val="28"/>
                <w:szCs w:val="36"/>
              </w:rPr>
              <w:t xml:space="preserve">52 </w:t>
            </w:r>
            <w:r>
              <w:rPr>
                <w:rFonts w:ascii="Symbol" w:hAnsi="Symbol"/>
                <w:sz w:val="28"/>
                <w:szCs w:val="36"/>
              </w:rPr>
              <w:t></w:t>
            </w:r>
            <w:r>
              <w:rPr>
                <w:sz w:val="28"/>
                <w:szCs w:val="36"/>
              </w:rPr>
              <w:t xml:space="preserve"> 56</w:t>
            </w:r>
          </w:p>
        </w:tc>
      </w:tr>
      <w:tr w:rsidR="007B639C">
        <w:tc>
          <w:tcPr>
            <w:tcW w:w="713" w:type="dxa"/>
            <w:tcBorders>
              <w:top w:val="single" w:sz="4" w:space="0" w:color="000000"/>
              <w:left w:val="single" w:sz="4" w:space="0" w:color="000000"/>
              <w:bottom w:val="single" w:sz="4" w:space="0" w:color="000000"/>
            </w:tcBorders>
            <w:shd w:val="clear" w:color="auto" w:fill="auto"/>
          </w:tcPr>
          <w:p w:rsidR="007B639C" w:rsidRDefault="002A303C">
            <w:pPr>
              <w:autoSpaceDE w:val="0"/>
              <w:snapToGrid w:val="0"/>
              <w:jc w:val="center"/>
              <w:rPr>
                <w:sz w:val="28"/>
                <w:szCs w:val="36"/>
              </w:rPr>
            </w:pPr>
            <w:r>
              <w:rPr>
                <w:sz w:val="28"/>
                <w:szCs w:val="36"/>
              </w:rPr>
              <w:t>9</w:t>
            </w:r>
          </w:p>
        </w:tc>
        <w:tc>
          <w:tcPr>
            <w:tcW w:w="1775" w:type="dxa"/>
            <w:tcBorders>
              <w:top w:val="single" w:sz="4" w:space="0" w:color="000000"/>
              <w:left w:val="single" w:sz="4" w:space="0" w:color="000000"/>
              <w:bottom w:val="single" w:sz="4" w:space="0" w:color="000000"/>
            </w:tcBorders>
            <w:shd w:val="clear" w:color="auto" w:fill="auto"/>
          </w:tcPr>
          <w:p w:rsidR="007B639C" w:rsidRDefault="007B639C" w:rsidP="00F70338">
            <w:pPr>
              <w:autoSpaceDE w:val="0"/>
              <w:snapToGrid w:val="0"/>
              <w:jc w:val="center"/>
              <w:rPr>
                <w:sz w:val="28"/>
                <w:szCs w:val="36"/>
              </w:rPr>
            </w:pPr>
            <w:r>
              <w:rPr>
                <w:sz w:val="28"/>
                <w:szCs w:val="36"/>
              </w:rPr>
              <w:t>B – 0</w:t>
            </w:r>
            <w:r w:rsidR="00F70338">
              <w:rPr>
                <w:sz w:val="28"/>
                <w:szCs w:val="36"/>
              </w:rPr>
              <w:t>8</w:t>
            </w:r>
          </w:p>
        </w:tc>
        <w:tc>
          <w:tcPr>
            <w:tcW w:w="4375" w:type="dxa"/>
            <w:tcBorders>
              <w:top w:val="single" w:sz="4" w:space="0" w:color="000000"/>
              <w:left w:val="single" w:sz="4" w:space="0" w:color="000000"/>
              <w:bottom w:val="single" w:sz="4" w:space="0" w:color="000000"/>
            </w:tcBorders>
            <w:shd w:val="clear" w:color="auto" w:fill="auto"/>
          </w:tcPr>
          <w:p w:rsidR="007B639C" w:rsidRDefault="007B639C">
            <w:pPr>
              <w:autoSpaceDE w:val="0"/>
              <w:snapToGrid w:val="0"/>
              <w:jc w:val="center"/>
              <w:rPr>
                <w:b/>
                <w:bCs/>
                <w:sz w:val="28"/>
                <w:szCs w:val="36"/>
              </w:rPr>
            </w:pPr>
            <w:r>
              <w:rPr>
                <w:b/>
                <w:bCs/>
                <w:sz w:val="28"/>
                <w:szCs w:val="36"/>
              </w:rPr>
              <w:t>Pokrycia dachów</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rsidR="007B639C" w:rsidRDefault="00B207C0" w:rsidP="00146B88">
            <w:pPr>
              <w:autoSpaceDE w:val="0"/>
              <w:snapToGrid w:val="0"/>
              <w:jc w:val="center"/>
              <w:rPr>
                <w:sz w:val="28"/>
                <w:szCs w:val="36"/>
              </w:rPr>
            </w:pPr>
            <w:r>
              <w:rPr>
                <w:sz w:val="28"/>
                <w:szCs w:val="36"/>
              </w:rPr>
              <w:t>57</w:t>
            </w:r>
            <w:r w:rsidR="007B639C">
              <w:rPr>
                <w:sz w:val="28"/>
                <w:szCs w:val="36"/>
              </w:rPr>
              <w:t xml:space="preserve"> </w:t>
            </w:r>
            <w:r w:rsidR="007B639C">
              <w:rPr>
                <w:rFonts w:ascii="Symbol" w:hAnsi="Symbol"/>
                <w:sz w:val="28"/>
                <w:szCs w:val="36"/>
              </w:rPr>
              <w:t></w:t>
            </w:r>
            <w:r w:rsidR="007B639C">
              <w:rPr>
                <w:sz w:val="28"/>
                <w:szCs w:val="36"/>
              </w:rPr>
              <w:t xml:space="preserve"> </w:t>
            </w:r>
            <w:r w:rsidR="00146B88">
              <w:rPr>
                <w:sz w:val="28"/>
                <w:szCs w:val="36"/>
              </w:rPr>
              <w:t>63</w:t>
            </w:r>
          </w:p>
        </w:tc>
      </w:tr>
      <w:tr w:rsidR="002A303C">
        <w:tc>
          <w:tcPr>
            <w:tcW w:w="713" w:type="dxa"/>
            <w:tcBorders>
              <w:top w:val="single" w:sz="4" w:space="0" w:color="000000"/>
              <w:left w:val="single" w:sz="4" w:space="0" w:color="000000"/>
              <w:bottom w:val="single" w:sz="4" w:space="0" w:color="000000"/>
            </w:tcBorders>
            <w:shd w:val="clear" w:color="auto" w:fill="auto"/>
          </w:tcPr>
          <w:p w:rsidR="002A303C" w:rsidRDefault="002A303C" w:rsidP="00E2423C">
            <w:pPr>
              <w:autoSpaceDE w:val="0"/>
              <w:snapToGrid w:val="0"/>
              <w:jc w:val="center"/>
              <w:rPr>
                <w:sz w:val="28"/>
                <w:szCs w:val="36"/>
              </w:rPr>
            </w:pPr>
            <w:r>
              <w:rPr>
                <w:sz w:val="28"/>
                <w:szCs w:val="36"/>
              </w:rPr>
              <w:t>10</w:t>
            </w:r>
          </w:p>
        </w:tc>
        <w:tc>
          <w:tcPr>
            <w:tcW w:w="1775" w:type="dxa"/>
            <w:tcBorders>
              <w:top w:val="single" w:sz="4" w:space="0" w:color="000000"/>
              <w:left w:val="single" w:sz="4" w:space="0" w:color="000000"/>
              <w:bottom w:val="single" w:sz="4" w:space="0" w:color="000000"/>
            </w:tcBorders>
            <w:shd w:val="clear" w:color="auto" w:fill="auto"/>
          </w:tcPr>
          <w:p w:rsidR="002A303C" w:rsidRDefault="002A303C" w:rsidP="00F70338">
            <w:pPr>
              <w:autoSpaceDE w:val="0"/>
              <w:snapToGrid w:val="0"/>
              <w:jc w:val="center"/>
              <w:rPr>
                <w:sz w:val="28"/>
                <w:szCs w:val="36"/>
              </w:rPr>
            </w:pPr>
            <w:r>
              <w:rPr>
                <w:sz w:val="28"/>
                <w:szCs w:val="36"/>
              </w:rPr>
              <w:t xml:space="preserve">B – </w:t>
            </w:r>
            <w:r w:rsidR="00F70338">
              <w:rPr>
                <w:sz w:val="28"/>
                <w:szCs w:val="36"/>
              </w:rPr>
              <w:t>09</w:t>
            </w:r>
          </w:p>
        </w:tc>
        <w:tc>
          <w:tcPr>
            <w:tcW w:w="4375" w:type="dxa"/>
            <w:tcBorders>
              <w:top w:val="single" w:sz="4" w:space="0" w:color="000000"/>
              <w:left w:val="single" w:sz="4" w:space="0" w:color="000000"/>
              <w:bottom w:val="single" w:sz="4" w:space="0" w:color="000000"/>
            </w:tcBorders>
            <w:shd w:val="clear" w:color="auto" w:fill="auto"/>
          </w:tcPr>
          <w:p w:rsidR="002A303C" w:rsidRDefault="002A303C">
            <w:pPr>
              <w:autoSpaceDE w:val="0"/>
              <w:snapToGrid w:val="0"/>
              <w:jc w:val="center"/>
              <w:rPr>
                <w:b/>
                <w:bCs/>
                <w:sz w:val="28"/>
                <w:szCs w:val="36"/>
              </w:rPr>
            </w:pPr>
            <w:r>
              <w:rPr>
                <w:b/>
                <w:bCs/>
                <w:sz w:val="28"/>
                <w:szCs w:val="36"/>
              </w:rPr>
              <w:t xml:space="preserve">Stolarka </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rsidR="002A303C" w:rsidRDefault="00146B88" w:rsidP="00146B88">
            <w:pPr>
              <w:autoSpaceDE w:val="0"/>
              <w:snapToGrid w:val="0"/>
              <w:jc w:val="center"/>
              <w:rPr>
                <w:sz w:val="28"/>
                <w:szCs w:val="36"/>
              </w:rPr>
            </w:pPr>
            <w:r>
              <w:rPr>
                <w:sz w:val="28"/>
                <w:szCs w:val="36"/>
              </w:rPr>
              <w:t>64</w:t>
            </w:r>
            <w:r w:rsidR="002A303C">
              <w:rPr>
                <w:sz w:val="28"/>
                <w:szCs w:val="36"/>
              </w:rPr>
              <w:t xml:space="preserve"> </w:t>
            </w:r>
            <w:r w:rsidR="002A303C">
              <w:rPr>
                <w:rFonts w:ascii="Symbol" w:hAnsi="Symbol"/>
                <w:sz w:val="28"/>
                <w:szCs w:val="36"/>
              </w:rPr>
              <w:t></w:t>
            </w:r>
            <w:r w:rsidR="002A303C">
              <w:rPr>
                <w:sz w:val="28"/>
                <w:szCs w:val="36"/>
              </w:rPr>
              <w:t xml:space="preserve"> </w:t>
            </w:r>
            <w:r>
              <w:rPr>
                <w:sz w:val="28"/>
                <w:szCs w:val="36"/>
              </w:rPr>
              <w:t>67</w:t>
            </w:r>
          </w:p>
        </w:tc>
      </w:tr>
      <w:tr w:rsidR="002A303C">
        <w:tc>
          <w:tcPr>
            <w:tcW w:w="713" w:type="dxa"/>
            <w:tcBorders>
              <w:top w:val="single" w:sz="4" w:space="0" w:color="000000"/>
              <w:left w:val="single" w:sz="4" w:space="0" w:color="000000"/>
              <w:bottom w:val="single" w:sz="4" w:space="0" w:color="000000"/>
            </w:tcBorders>
            <w:shd w:val="clear" w:color="auto" w:fill="auto"/>
          </w:tcPr>
          <w:p w:rsidR="002A303C" w:rsidRDefault="002A303C" w:rsidP="00E2423C">
            <w:pPr>
              <w:autoSpaceDE w:val="0"/>
              <w:snapToGrid w:val="0"/>
              <w:jc w:val="center"/>
              <w:rPr>
                <w:sz w:val="28"/>
                <w:szCs w:val="36"/>
              </w:rPr>
            </w:pPr>
            <w:r>
              <w:rPr>
                <w:sz w:val="28"/>
                <w:szCs w:val="36"/>
              </w:rPr>
              <w:t>11</w:t>
            </w:r>
          </w:p>
        </w:tc>
        <w:tc>
          <w:tcPr>
            <w:tcW w:w="1775" w:type="dxa"/>
            <w:tcBorders>
              <w:top w:val="single" w:sz="4" w:space="0" w:color="000000"/>
              <w:left w:val="single" w:sz="4" w:space="0" w:color="000000"/>
              <w:bottom w:val="single" w:sz="4" w:space="0" w:color="000000"/>
            </w:tcBorders>
            <w:shd w:val="clear" w:color="auto" w:fill="auto"/>
          </w:tcPr>
          <w:p w:rsidR="002A303C" w:rsidRDefault="002A303C" w:rsidP="00F70338">
            <w:pPr>
              <w:autoSpaceDE w:val="0"/>
              <w:snapToGrid w:val="0"/>
              <w:jc w:val="center"/>
              <w:rPr>
                <w:sz w:val="28"/>
                <w:szCs w:val="36"/>
              </w:rPr>
            </w:pPr>
            <w:r>
              <w:rPr>
                <w:sz w:val="28"/>
                <w:szCs w:val="36"/>
              </w:rPr>
              <w:t>B – 1</w:t>
            </w:r>
            <w:r w:rsidR="00F70338">
              <w:rPr>
                <w:sz w:val="28"/>
                <w:szCs w:val="36"/>
              </w:rPr>
              <w:t>0</w:t>
            </w:r>
          </w:p>
        </w:tc>
        <w:tc>
          <w:tcPr>
            <w:tcW w:w="4375" w:type="dxa"/>
            <w:tcBorders>
              <w:top w:val="single" w:sz="4" w:space="0" w:color="000000"/>
              <w:left w:val="single" w:sz="4" w:space="0" w:color="000000"/>
              <w:bottom w:val="single" w:sz="4" w:space="0" w:color="000000"/>
            </w:tcBorders>
            <w:shd w:val="clear" w:color="auto" w:fill="auto"/>
          </w:tcPr>
          <w:p w:rsidR="002A303C" w:rsidRDefault="002A303C">
            <w:pPr>
              <w:autoSpaceDE w:val="0"/>
              <w:snapToGrid w:val="0"/>
              <w:jc w:val="center"/>
              <w:rPr>
                <w:b/>
                <w:bCs/>
                <w:sz w:val="28"/>
                <w:szCs w:val="36"/>
              </w:rPr>
            </w:pPr>
            <w:r>
              <w:rPr>
                <w:b/>
                <w:bCs/>
                <w:sz w:val="28"/>
                <w:szCs w:val="36"/>
              </w:rPr>
              <w:t>Ślusarka</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rsidR="002A303C" w:rsidRDefault="00146B88" w:rsidP="00146B88">
            <w:pPr>
              <w:autoSpaceDE w:val="0"/>
              <w:snapToGrid w:val="0"/>
              <w:jc w:val="center"/>
              <w:rPr>
                <w:sz w:val="28"/>
                <w:szCs w:val="36"/>
              </w:rPr>
            </w:pPr>
            <w:r>
              <w:rPr>
                <w:sz w:val="28"/>
                <w:szCs w:val="36"/>
              </w:rPr>
              <w:t>68</w:t>
            </w:r>
            <w:r w:rsidR="002A303C">
              <w:rPr>
                <w:sz w:val="28"/>
                <w:szCs w:val="36"/>
              </w:rPr>
              <w:t xml:space="preserve"> </w:t>
            </w:r>
            <w:r w:rsidR="002A303C">
              <w:rPr>
                <w:rFonts w:ascii="Symbol" w:hAnsi="Symbol"/>
                <w:sz w:val="28"/>
                <w:szCs w:val="36"/>
              </w:rPr>
              <w:t></w:t>
            </w:r>
            <w:r w:rsidR="002A303C">
              <w:rPr>
                <w:sz w:val="28"/>
                <w:szCs w:val="36"/>
              </w:rPr>
              <w:t xml:space="preserve"> </w:t>
            </w:r>
            <w:r>
              <w:rPr>
                <w:sz w:val="28"/>
                <w:szCs w:val="36"/>
              </w:rPr>
              <w:t>71</w:t>
            </w:r>
          </w:p>
        </w:tc>
      </w:tr>
      <w:tr w:rsidR="002A303C">
        <w:tc>
          <w:tcPr>
            <w:tcW w:w="713" w:type="dxa"/>
            <w:tcBorders>
              <w:top w:val="single" w:sz="4" w:space="0" w:color="000000"/>
              <w:left w:val="single" w:sz="4" w:space="0" w:color="000000"/>
              <w:bottom w:val="single" w:sz="4" w:space="0" w:color="000000"/>
            </w:tcBorders>
            <w:shd w:val="clear" w:color="auto" w:fill="auto"/>
          </w:tcPr>
          <w:p w:rsidR="002A303C" w:rsidRDefault="002A303C" w:rsidP="00E2423C">
            <w:pPr>
              <w:autoSpaceDE w:val="0"/>
              <w:snapToGrid w:val="0"/>
              <w:jc w:val="center"/>
              <w:rPr>
                <w:sz w:val="28"/>
                <w:szCs w:val="36"/>
              </w:rPr>
            </w:pPr>
            <w:r>
              <w:rPr>
                <w:sz w:val="28"/>
                <w:szCs w:val="36"/>
              </w:rPr>
              <w:t>12</w:t>
            </w:r>
          </w:p>
        </w:tc>
        <w:tc>
          <w:tcPr>
            <w:tcW w:w="1775" w:type="dxa"/>
            <w:tcBorders>
              <w:top w:val="single" w:sz="4" w:space="0" w:color="000000"/>
              <w:left w:val="single" w:sz="4" w:space="0" w:color="000000"/>
              <w:bottom w:val="single" w:sz="4" w:space="0" w:color="000000"/>
            </w:tcBorders>
            <w:shd w:val="clear" w:color="auto" w:fill="auto"/>
          </w:tcPr>
          <w:p w:rsidR="002A303C" w:rsidRDefault="002A303C" w:rsidP="00F70338">
            <w:pPr>
              <w:autoSpaceDE w:val="0"/>
              <w:snapToGrid w:val="0"/>
              <w:jc w:val="center"/>
              <w:rPr>
                <w:sz w:val="28"/>
                <w:szCs w:val="36"/>
              </w:rPr>
            </w:pPr>
            <w:r>
              <w:rPr>
                <w:sz w:val="28"/>
                <w:szCs w:val="36"/>
              </w:rPr>
              <w:t>B – 1</w:t>
            </w:r>
            <w:r w:rsidR="00F70338">
              <w:rPr>
                <w:sz w:val="28"/>
                <w:szCs w:val="36"/>
              </w:rPr>
              <w:t>1</w:t>
            </w:r>
          </w:p>
        </w:tc>
        <w:tc>
          <w:tcPr>
            <w:tcW w:w="4375" w:type="dxa"/>
            <w:tcBorders>
              <w:top w:val="single" w:sz="4" w:space="0" w:color="000000"/>
              <w:left w:val="single" w:sz="4" w:space="0" w:color="000000"/>
              <w:bottom w:val="single" w:sz="4" w:space="0" w:color="000000"/>
            </w:tcBorders>
            <w:shd w:val="clear" w:color="auto" w:fill="auto"/>
          </w:tcPr>
          <w:p w:rsidR="002A303C" w:rsidRDefault="002A303C">
            <w:pPr>
              <w:autoSpaceDE w:val="0"/>
              <w:snapToGrid w:val="0"/>
              <w:jc w:val="center"/>
              <w:rPr>
                <w:b/>
                <w:bCs/>
                <w:sz w:val="28"/>
                <w:szCs w:val="36"/>
              </w:rPr>
            </w:pPr>
            <w:r>
              <w:rPr>
                <w:b/>
                <w:bCs/>
                <w:sz w:val="28"/>
                <w:szCs w:val="36"/>
              </w:rPr>
              <w:t>Tynki wewnętrzne, okładziny ścian</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rsidR="002A303C" w:rsidRDefault="00146B88" w:rsidP="00146B88">
            <w:pPr>
              <w:autoSpaceDE w:val="0"/>
              <w:snapToGrid w:val="0"/>
              <w:jc w:val="center"/>
              <w:rPr>
                <w:sz w:val="28"/>
                <w:szCs w:val="36"/>
              </w:rPr>
            </w:pPr>
            <w:r>
              <w:rPr>
                <w:sz w:val="28"/>
                <w:szCs w:val="36"/>
              </w:rPr>
              <w:t>72</w:t>
            </w:r>
            <w:r w:rsidR="002A303C">
              <w:rPr>
                <w:sz w:val="28"/>
                <w:szCs w:val="36"/>
              </w:rPr>
              <w:t xml:space="preserve"> </w:t>
            </w:r>
            <w:r w:rsidR="002A303C">
              <w:rPr>
                <w:rFonts w:ascii="Symbol" w:hAnsi="Symbol"/>
                <w:sz w:val="28"/>
                <w:szCs w:val="36"/>
              </w:rPr>
              <w:t></w:t>
            </w:r>
            <w:r>
              <w:rPr>
                <w:sz w:val="28"/>
                <w:szCs w:val="36"/>
              </w:rPr>
              <w:t>78</w:t>
            </w:r>
          </w:p>
        </w:tc>
      </w:tr>
      <w:tr w:rsidR="002A303C">
        <w:tc>
          <w:tcPr>
            <w:tcW w:w="713" w:type="dxa"/>
            <w:tcBorders>
              <w:top w:val="single" w:sz="4" w:space="0" w:color="000000"/>
              <w:left w:val="single" w:sz="4" w:space="0" w:color="000000"/>
              <w:bottom w:val="single" w:sz="4" w:space="0" w:color="000000"/>
            </w:tcBorders>
            <w:shd w:val="clear" w:color="auto" w:fill="auto"/>
          </w:tcPr>
          <w:p w:rsidR="002A303C" w:rsidRDefault="002A303C" w:rsidP="00E2423C">
            <w:pPr>
              <w:autoSpaceDE w:val="0"/>
              <w:snapToGrid w:val="0"/>
              <w:jc w:val="center"/>
              <w:rPr>
                <w:sz w:val="28"/>
                <w:szCs w:val="36"/>
              </w:rPr>
            </w:pPr>
            <w:r>
              <w:rPr>
                <w:sz w:val="28"/>
                <w:szCs w:val="36"/>
              </w:rPr>
              <w:t>13</w:t>
            </w:r>
          </w:p>
        </w:tc>
        <w:tc>
          <w:tcPr>
            <w:tcW w:w="1775" w:type="dxa"/>
            <w:tcBorders>
              <w:top w:val="single" w:sz="4" w:space="0" w:color="000000"/>
              <w:left w:val="single" w:sz="4" w:space="0" w:color="000000"/>
              <w:bottom w:val="single" w:sz="4" w:space="0" w:color="000000"/>
            </w:tcBorders>
            <w:shd w:val="clear" w:color="auto" w:fill="auto"/>
          </w:tcPr>
          <w:p w:rsidR="002A303C" w:rsidRDefault="002A303C" w:rsidP="00F70338">
            <w:pPr>
              <w:autoSpaceDE w:val="0"/>
              <w:snapToGrid w:val="0"/>
              <w:jc w:val="center"/>
              <w:rPr>
                <w:sz w:val="28"/>
                <w:szCs w:val="36"/>
              </w:rPr>
            </w:pPr>
            <w:r>
              <w:rPr>
                <w:sz w:val="28"/>
                <w:szCs w:val="36"/>
              </w:rPr>
              <w:t>B – 1</w:t>
            </w:r>
            <w:r w:rsidR="00F70338">
              <w:rPr>
                <w:sz w:val="28"/>
                <w:szCs w:val="36"/>
              </w:rPr>
              <w:t>2</w:t>
            </w:r>
          </w:p>
        </w:tc>
        <w:tc>
          <w:tcPr>
            <w:tcW w:w="4375" w:type="dxa"/>
            <w:tcBorders>
              <w:top w:val="single" w:sz="4" w:space="0" w:color="000000"/>
              <w:left w:val="single" w:sz="4" w:space="0" w:color="000000"/>
              <w:bottom w:val="single" w:sz="4" w:space="0" w:color="000000"/>
            </w:tcBorders>
            <w:shd w:val="clear" w:color="auto" w:fill="auto"/>
          </w:tcPr>
          <w:p w:rsidR="002A303C" w:rsidRDefault="002A303C">
            <w:pPr>
              <w:autoSpaceDE w:val="0"/>
              <w:snapToGrid w:val="0"/>
              <w:jc w:val="center"/>
              <w:rPr>
                <w:b/>
                <w:bCs/>
                <w:sz w:val="28"/>
                <w:szCs w:val="36"/>
              </w:rPr>
            </w:pPr>
            <w:r>
              <w:rPr>
                <w:b/>
                <w:bCs/>
                <w:sz w:val="28"/>
                <w:szCs w:val="36"/>
              </w:rPr>
              <w:t>Posadzki</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rsidR="002A303C" w:rsidRDefault="00146B88" w:rsidP="00146B88">
            <w:pPr>
              <w:autoSpaceDE w:val="0"/>
              <w:snapToGrid w:val="0"/>
              <w:jc w:val="center"/>
              <w:rPr>
                <w:sz w:val="28"/>
                <w:szCs w:val="36"/>
              </w:rPr>
            </w:pPr>
            <w:r>
              <w:rPr>
                <w:sz w:val="28"/>
                <w:szCs w:val="36"/>
              </w:rPr>
              <w:t>79</w:t>
            </w:r>
            <w:r w:rsidR="002A303C">
              <w:rPr>
                <w:sz w:val="28"/>
                <w:szCs w:val="36"/>
              </w:rPr>
              <w:t xml:space="preserve"> </w:t>
            </w:r>
            <w:r w:rsidR="002A303C">
              <w:rPr>
                <w:rFonts w:ascii="Symbol" w:hAnsi="Symbol"/>
                <w:sz w:val="28"/>
                <w:szCs w:val="36"/>
              </w:rPr>
              <w:t></w:t>
            </w:r>
            <w:r w:rsidR="002A303C">
              <w:rPr>
                <w:sz w:val="28"/>
                <w:szCs w:val="36"/>
              </w:rPr>
              <w:t xml:space="preserve"> </w:t>
            </w:r>
            <w:r>
              <w:rPr>
                <w:sz w:val="28"/>
                <w:szCs w:val="36"/>
              </w:rPr>
              <w:t>83</w:t>
            </w:r>
          </w:p>
        </w:tc>
      </w:tr>
      <w:tr w:rsidR="002A303C">
        <w:tc>
          <w:tcPr>
            <w:tcW w:w="713" w:type="dxa"/>
            <w:tcBorders>
              <w:top w:val="single" w:sz="4" w:space="0" w:color="000000"/>
              <w:left w:val="single" w:sz="4" w:space="0" w:color="000000"/>
              <w:bottom w:val="single" w:sz="4" w:space="0" w:color="000000"/>
            </w:tcBorders>
            <w:shd w:val="clear" w:color="auto" w:fill="auto"/>
          </w:tcPr>
          <w:p w:rsidR="002A303C" w:rsidRDefault="002A303C" w:rsidP="00E2423C">
            <w:pPr>
              <w:autoSpaceDE w:val="0"/>
              <w:snapToGrid w:val="0"/>
              <w:jc w:val="center"/>
              <w:rPr>
                <w:sz w:val="28"/>
                <w:szCs w:val="36"/>
              </w:rPr>
            </w:pPr>
            <w:r>
              <w:rPr>
                <w:sz w:val="28"/>
                <w:szCs w:val="36"/>
              </w:rPr>
              <w:t>14</w:t>
            </w:r>
          </w:p>
        </w:tc>
        <w:tc>
          <w:tcPr>
            <w:tcW w:w="1775" w:type="dxa"/>
            <w:tcBorders>
              <w:top w:val="single" w:sz="4" w:space="0" w:color="000000"/>
              <w:left w:val="single" w:sz="4" w:space="0" w:color="000000"/>
              <w:bottom w:val="single" w:sz="4" w:space="0" w:color="000000"/>
            </w:tcBorders>
            <w:shd w:val="clear" w:color="auto" w:fill="auto"/>
          </w:tcPr>
          <w:p w:rsidR="002A303C" w:rsidRDefault="002A303C" w:rsidP="00F70338">
            <w:pPr>
              <w:autoSpaceDE w:val="0"/>
              <w:snapToGrid w:val="0"/>
              <w:jc w:val="center"/>
              <w:rPr>
                <w:sz w:val="28"/>
                <w:szCs w:val="36"/>
              </w:rPr>
            </w:pPr>
            <w:r>
              <w:rPr>
                <w:sz w:val="28"/>
                <w:szCs w:val="36"/>
              </w:rPr>
              <w:t>B – 1</w:t>
            </w:r>
            <w:r w:rsidR="00F70338">
              <w:rPr>
                <w:sz w:val="28"/>
                <w:szCs w:val="36"/>
              </w:rPr>
              <w:t>3</w:t>
            </w:r>
          </w:p>
        </w:tc>
        <w:tc>
          <w:tcPr>
            <w:tcW w:w="4375" w:type="dxa"/>
            <w:tcBorders>
              <w:top w:val="single" w:sz="4" w:space="0" w:color="000000"/>
              <w:left w:val="single" w:sz="4" w:space="0" w:color="000000"/>
              <w:bottom w:val="single" w:sz="4" w:space="0" w:color="000000"/>
            </w:tcBorders>
            <w:shd w:val="clear" w:color="auto" w:fill="auto"/>
          </w:tcPr>
          <w:p w:rsidR="002A303C" w:rsidRDefault="002A303C">
            <w:pPr>
              <w:autoSpaceDE w:val="0"/>
              <w:snapToGrid w:val="0"/>
              <w:jc w:val="center"/>
              <w:rPr>
                <w:b/>
                <w:bCs/>
                <w:sz w:val="28"/>
                <w:szCs w:val="36"/>
              </w:rPr>
            </w:pPr>
            <w:r>
              <w:rPr>
                <w:b/>
                <w:bCs/>
                <w:sz w:val="28"/>
                <w:szCs w:val="36"/>
              </w:rPr>
              <w:t>Roboty malarskie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rsidR="002A303C" w:rsidRDefault="00146B88" w:rsidP="00914DBB">
            <w:pPr>
              <w:autoSpaceDE w:val="0"/>
              <w:snapToGrid w:val="0"/>
              <w:jc w:val="center"/>
              <w:rPr>
                <w:sz w:val="28"/>
                <w:szCs w:val="36"/>
              </w:rPr>
            </w:pPr>
            <w:r>
              <w:rPr>
                <w:sz w:val="28"/>
                <w:szCs w:val="36"/>
              </w:rPr>
              <w:t>84</w:t>
            </w:r>
            <w:r w:rsidR="002A303C">
              <w:rPr>
                <w:sz w:val="28"/>
                <w:szCs w:val="36"/>
              </w:rPr>
              <w:t xml:space="preserve"> </w:t>
            </w:r>
            <w:r w:rsidR="002A303C">
              <w:rPr>
                <w:rFonts w:ascii="Symbol" w:hAnsi="Symbol"/>
                <w:sz w:val="28"/>
                <w:szCs w:val="36"/>
              </w:rPr>
              <w:t></w:t>
            </w:r>
            <w:r w:rsidR="002A303C">
              <w:rPr>
                <w:sz w:val="28"/>
                <w:szCs w:val="36"/>
              </w:rPr>
              <w:t xml:space="preserve"> </w:t>
            </w:r>
            <w:r w:rsidR="00914DBB">
              <w:rPr>
                <w:sz w:val="28"/>
                <w:szCs w:val="36"/>
              </w:rPr>
              <w:t>91</w:t>
            </w:r>
          </w:p>
        </w:tc>
      </w:tr>
      <w:tr w:rsidR="002A303C">
        <w:tc>
          <w:tcPr>
            <w:tcW w:w="713" w:type="dxa"/>
            <w:tcBorders>
              <w:top w:val="single" w:sz="4" w:space="0" w:color="000000"/>
              <w:left w:val="single" w:sz="4" w:space="0" w:color="000000"/>
              <w:bottom w:val="single" w:sz="4" w:space="0" w:color="000000"/>
            </w:tcBorders>
            <w:shd w:val="clear" w:color="auto" w:fill="auto"/>
          </w:tcPr>
          <w:p w:rsidR="002A303C" w:rsidRDefault="002A303C" w:rsidP="00E2423C">
            <w:pPr>
              <w:autoSpaceDE w:val="0"/>
              <w:snapToGrid w:val="0"/>
              <w:jc w:val="center"/>
              <w:rPr>
                <w:sz w:val="28"/>
                <w:szCs w:val="36"/>
              </w:rPr>
            </w:pPr>
            <w:r>
              <w:rPr>
                <w:sz w:val="28"/>
                <w:szCs w:val="36"/>
              </w:rPr>
              <w:t>15</w:t>
            </w:r>
          </w:p>
        </w:tc>
        <w:tc>
          <w:tcPr>
            <w:tcW w:w="1775" w:type="dxa"/>
            <w:tcBorders>
              <w:top w:val="single" w:sz="4" w:space="0" w:color="000000"/>
              <w:left w:val="single" w:sz="4" w:space="0" w:color="000000"/>
              <w:bottom w:val="single" w:sz="4" w:space="0" w:color="000000"/>
            </w:tcBorders>
            <w:shd w:val="clear" w:color="auto" w:fill="auto"/>
          </w:tcPr>
          <w:p w:rsidR="002A303C" w:rsidRDefault="002A303C" w:rsidP="00F70338">
            <w:pPr>
              <w:autoSpaceDE w:val="0"/>
              <w:snapToGrid w:val="0"/>
              <w:jc w:val="center"/>
              <w:rPr>
                <w:sz w:val="28"/>
                <w:szCs w:val="36"/>
              </w:rPr>
            </w:pPr>
            <w:r>
              <w:rPr>
                <w:sz w:val="28"/>
                <w:szCs w:val="36"/>
              </w:rPr>
              <w:t>B – 1</w:t>
            </w:r>
            <w:r w:rsidR="00F70338">
              <w:rPr>
                <w:sz w:val="28"/>
                <w:szCs w:val="36"/>
              </w:rPr>
              <w:t>4</w:t>
            </w:r>
          </w:p>
        </w:tc>
        <w:tc>
          <w:tcPr>
            <w:tcW w:w="4375" w:type="dxa"/>
            <w:tcBorders>
              <w:top w:val="single" w:sz="4" w:space="0" w:color="000000"/>
              <w:left w:val="single" w:sz="4" w:space="0" w:color="000000"/>
              <w:bottom w:val="single" w:sz="4" w:space="0" w:color="000000"/>
            </w:tcBorders>
            <w:shd w:val="clear" w:color="auto" w:fill="auto"/>
          </w:tcPr>
          <w:p w:rsidR="002A303C" w:rsidRDefault="002A303C">
            <w:pPr>
              <w:autoSpaceDE w:val="0"/>
              <w:snapToGrid w:val="0"/>
              <w:jc w:val="center"/>
              <w:rPr>
                <w:b/>
                <w:bCs/>
                <w:sz w:val="28"/>
                <w:szCs w:val="36"/>
              </w:rPr>
            </w:pPr>
            <w:r>
              <w:rPr>
                <w:b/>
                <w:bCs/>
                <w:sz w:val="28"/>
                <w:szCs w:val="36"/>
              </w:rPr>
              <w:t>Izolacje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rsidR="002A303C" w:rsidRDefault="00914DBB" w:rsidP="00914DBB">
            <w:pPr>
              <w:autoSpaceDE w:val="0"/>
              <w:snapToGrid w:val="0"/>
              <w:jc w:val="center"/>
              <w:rPr>
                <w:sz w:val="28"/>
                <w:szCs w:val="36"/>
              </w:rPr>
            </w:pPr>
            <w:r>
              <w:rPr>
                <w:sz w:val="28"/>
                <w:szCs w:val="36"/>
              </w:rPr>
              <w:t>92</w:t>
            </w:r>
            <w:r w:rsidR="002A303C">
              <w:rPr>
                <w:sz w:val="28"/>
                <w:szCs w:val="36"/>
              </w:rPr>
              <w:t xml:space="preserve"> </w:t>
            </w:r>
            <w:r w:rsidR="002A303C">
              <w:rPr>
                <w:rFonts w:ascii="Symbol" w:hAnsi="Symbol"/>
                <w:sz w:val="28"/>
                <w:szCs w:val="36"/>
              </w:rPr>
              <w:t></w:t>
            </w:r>
            <w:r w:rsidR="002A303C">
              <w:rPr>
                <w:sz w:val="28"/>
                <w:szCs w:val="36"/>
              </w:rPr>
              <w:t xml:space="preserve"> </w:t>
            </w:r>
            <w:r>
              <w:rPr>
                <w:sz w:val="28"/>
                <w:szCs w:val="36"/>
              </w:rPr>
              <w:t>97</w:t>
            </w:r>
          </w:p>
        </w:tc>
      </w:tr>
      <w:tr w:rsidR="002A303C">
        <w:tc>
          <w:tcPr>
            <w:tcW w:w="713" w:type="dxa"/>
            <w:tcBorders>
              <w:top w:val="single" w:sz="4" w:space="0" w:color="000000"/>
              <w:left w:val="single" w:sz="4" w:space="0" w:color="000000"/>
              <w:bottom w:val="single" w:sz="4" w:space="0" w:color="000000"/>
            </w:tcBorders>
            <w:shd w:val="clear" w:color="auto" w:fill="auto"/>
          </w:tcPr>
          <w:p w:rsidR="002A303C" w:rsidRDefault="002A303C" w:rsidP="00E2423C">
            <w:pPr>
              <w:autoSpaceDE w:val="0"/>
              <w:snapToGrid w:val="0"/>
              <w:jc w:val="center"/>
              <w:rPr>
                <w:sz w:val="28"/>
                <w:szCs w:val="36"/>
              </w:rPr>
            </w:pPr>
            <w:r>
              <w:rPr>
                <w:sz w:val="28"/>
                <w:szCs w:val="36"/>
              </w:rPr>
              <w:t>16</w:t>
            </w:r>
          </w:p>
        </w:tc>
        <w:tc>
          <w:tcPr>
            <w:tcW w:w="1775" w:type="dxa"/>
            <w:tcBorders>
              <w:top w:val="single" w:sz="4" w:space="0" w:color="000000"/>
              <w:left w:val="single" w:sz="4" w:space="0" w:color="000000"/>
              <w:bottom w:val="single" w:sz="4" w:space="0" w:color="000000"/>
            </w:tcBorders>
            <w:shd w:val="clear" w:color="auto" w:fill="auto"/>
          </w:tcPr>
          <w:p w:rsidR="002A303C" w:rsidRDefault="002A303C" w:rsidP="00F70338">
            <w:pPr>
              <w:autoSpaceDE w:val="0"/>
              <w:snapToGrid w:val="0"/>
              <w:jc w:val="center"/>
              <w:rPr>
                <w:sz w:val="28"/>
                <w:szCs w:val="36"/>
              </w:rPr>
            </w:pPr>
            <w:r>
              <w:rPr>
                <w:sz w:val="28"/>
                <w:szCs w:val="36"/>
              </w:rPr>
              <w:t>B – 1</w:t>
            </w:r>
            <w:r w:rsidR="00F70338">
              <w:rPr>
                <w:sz w:val="28"/>
                <w:szCs w:val="36"/>
              </w:rPr>
              <w:t>5</w:t>
            </w:r>
          </w:p>
        </w:tc>
        <w:tc>
          <w:tcPr>
            <w:tcW w:w="4375" w:type="dxa"/>
            <w:tcBorders>
              <w:top w:val="single" w:sz="4" w:space="0" w:color="000000"/>
              <w:left w:val="single" w:sz="4" w:space="0" w:color="000000"/>
              <w:bottom w:val="single" w:sz="4" w:space="0" w:color="000000"/>
            </w:tcBorders>
            <w:shd w:val="clear" w:color="auto" w:fill="auto"/>
          </w:tcPr>
          <w:p w:rsidR="002A303C" w:rsidRDefault="002A303C">
            <w:pPr>
              <w:autoSpaceDE w:val="0"/>
              <w:snapToGrid w:val="0"/>
              <w:jc w:val="center"/>
              <w:rPr>
                <w:b/>
                <w:bCs/>
                <w:sz w:val="28"/>
                <w:szCs w:val="36"/>
              </w:rPr>
            </w:pPr>
            <w:r>
              <w:rPr>
                <w:b/>
                <w:bCs/>
                <w:sz w:val="28"/>
                <w:szCs w:val="36"/>
              </w:rPr>
              <w:t>Roboty elewacyjne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rsidR="002A303C" w:rsidRDefault="00914DBB" w:rsidP="00914DBB">
            <w:pPr>
              <w:autoSpaceDE w:val="0"/>
              <w:snapToGrid w:val="0"/>
              <w:jc w:val="center"/>
              <w:rPr>
                <w:sz w:val="28"/>
                <w:szCs w:val="36"/>
              </w:rPr>
            </w:pPr>
            <w:r>
              <w:rPr>
                <w:sz w:val="28"/>
                <w:szCs w:val="36"/>
              </w:rPr>
              <w:t>98</w:t>
            </w:r>
            <w:r w:rsidR="002A303C">
              <w:rPr>
                <w:sz w:val="28"/>
                <w:szCs w:val="36"/>
              </w:rPr>
              <w:t xml:space="preserve"> </w:t>
            </w:r>
            <w:r w:rsidR="002A303C">
              <w:rPr>
                <w:rFonts w:ascii="Symbol" w:hAnsi="Symbol"/>
                <w:sz w:val="28"/>
                <w:szCs w:val="36"/>
              </w:rPr>
              <w:t></w:t>
            </w:r>
            <w:r w:rsidR="002A303C">
              <w:rPr>
                <w:sz w:val="28"/>
                <w:szCs w:val="36"/>
              </w:rPr>
              <w:t xml:space="preserve"> </w:t>
            </w:r>
            <w:r>
              <w:rPr>
                <w:sz w:val="28"/>
                <w:szCs w:val="36"/>
              </w:rPr>
              <w:t>102</w:t>
            </w:r>
          </w:p>
        </w:tc>
      </w:tr>
      <w:tr w:rsidR="002A303C">
        <w:tc>
          <w:tcPr>
            <w:tcW w:w="713" w:type="dxa"/>
            <w:tcBorders>
              <w:left w:val="single" w:sz="4" w:space="0" w:color="000000"/>
              <w:bottom w:val="single" w:sz="4" w:space="0" w:color="000000"/>
            </w:tcBorders>
            <w:shd w:val="clear" w:color="auto" w:fill="auto"/>
          </w:tcPr>
          <w:p w:rsidR="002A303C" w:rsidRDefault="002A303C" w:rsidP="00E2423C">
            <w:pPr>
              <w:autoSpaceDE w:val="0"/>
              <w:snapToGrid w:val="0"/>
              <w:jc w:val="center"/>
              <w:rPr>
                <w:sz w:val="28"/>
                <w:szCs w:val="36"/>
              </w:rPr>
            </w:pPr>
            <w:r>
              <w:rPr>
                <w:sz w:val="28"/>
                <w:szCs w:val="36"/>
              </w:rPr>
              <w:t>17</w:t>
            </w:r>
          </w:p>
        </w:tc>
        <w:tc>
          <w:tcPr>
            <w:tcW w:w="1775" w:type="dxa"/>
            <w:tcBorders>
              <w:left w:val="single" w:sz="4" w:space="0" w:color="000000"/>
              <w:bottom w:val="single" w:sz="4" w:space="0" w:color="000000"/>
            </w:tcBorders>
            <w:shd w:val="clear" w:color="auto" w:fill="auto"/>
          </w:tcPr>
          <w:p w:rsidR="002A303C" w:rsidRDefault="002A303C" w:rsidP="00F70338">
            <w:pPr>
              <w:autoSpaceDE w:val="0"/>
              <w:snapToGrid w:val="0"/>
              <w:jc w:val="center"/>
              <w:rPr>
                <w:sz w:val="28"/>
                <w:szCs w:val="36"/>
              </w:rPr>
            </w:pPr>
            <w:r>
              <w:rPr>
                <w:sz w:val="28"/>
                <w:szCs w:val="36"/>
              </w:rPr>
              <w:t>B – 1</w:t>
            </w:r>
            <w:r w:rsidR="00F70338">
              <w:rPr>
                <w:sz w:val="28"/>
                <w:szCs w:val="36"/>
              </w:rPr>
              <w:t>6</w:t>
            </w:r>
          </w:p>
        </w:tc>
        <w:tc>
          <w:tcPr>
            <w:tcW w:w="4375" w:type="dxa"/>
            <w:tcBorders>
              <w:left w:val="single" w:sz="4" w:space="0" w:color="000000"/>
              <w:bottom w:val="single" w:sz="4" w:space="0" w:color="000000"/>
            </w:tcBorders>
            <w:shd w:val="clear" w:color="auto" w:fill="auto"/>
          </w:tcPr>
          <w:p w:rsidR="002A303C" w:rsidRDefault="002A303C">
            <w:pPr>
              <w:autoSpaceDE w:val="0"/>
              <w:snapToGrid w:val="0"/>
              <w:jc w:val="center"/>
              <w:rPr>
                <w:b/>
                <w:bCs/>
                <w:sz w:val="28"/>
                <w:szCs w:val="36"/>
              </w:rPr>
            </w:pPr>
            <w:r>
              <w:rPr>
                <w:b/>
                <w:bCs/>
                <w:sz w:val="28"/>
                <w:szCs w:val="36"/>
              </w:rPr>
              <w:t>Zagospodarowanie terenu</w:t>
            </w:r>
          </w:p>
        </w:tc>
        <w:tc>
          <w:tcPr>
            <w:tcW w:w="2115" w:type="dxa"/>
            <w:tcBorders>
              <w:left w:val="single" w:sz="4" w:space="0" w:color="000000"/>
              <w:bottom w:val="single" w:sz="4" w:space="0" w:color="000000"/>
              <w:right w:val="single" w:sz="4" w:space="0" w:color="000000"/>
            </w:tcBorders>
            <w:shd w:val="clear" w:color="auto" w:fill="auto"/>
          </w:tcPr>
          <w:p w:rsidR="002A303C" w:rsidRDefault="002A303C" w:rsidP="00914DBB">
            <w:pPr>
              <w:autoSpaceDE w:val="0"/>
              <w:snapToGrid w:val="0"/>
              <w:jc w:val="center"/>
              <w:rPr>
                <w:sz w:val="28"/>
                <w:szCs w:val="36"/>
              </w:rPr>
            </w:pPr>
            <w:r>
              <w:rPr>
                <w:sz w:val="28"/>
                <w:szCs w:val="36"/>
              </w:rPr>
              <w:t>1</w:t>
            </w:r>
            <w:r w:rsidR="00914DBB">
              <w:rPr>
                <w:sz w:val="28"/>
                <w:szCs w:val="36"/>
              </w:rPr>
              <w:t>03</w:t>
            </w:r>
            <w:r>
              <w:rPr>
                <w:sz w:val="28"/>
                <w:szCs w:val="36"/>
              </w:rPr>
              <w:t xml:space="preserve"> </w:t>
            </w:r>
            <w:r>
              <w:rPr>
                <w:rFonts w:ascii="Symbol" w:hAnsi="Symbol"/>
                <w:sz w:val="28"/>
                <w:szCs w:val="36"/>
              </w:rPr>
              <w:t></w:t>
            </w:r>
            <w:r>
              <w:rPr>
                <w:sz w:val="28"/>
                <w:szCs w:val="36"/>
              </w:rPr>
              <w:t xml:space="preserve"> 1</w:t>
            </w:r>
            <w:r w:rsidR="00914DBB">
              <w:rPr>
                <w:sz w:val="28"/>
                <w:szCs w:val="36"/>
              </w:rPr>
              <w:t>06</w:t>
            </w:r>
          </w:p>
        </w:tc>
      </w:tr>
    </w:tbl>
    <w:p w:rsidR="007B639C" w:rsidRDefault="007B639C">
      <w:pPr>
        <w:autoSpaceDE w:val="0"/>
        <w:jc w:val="center"/>
      </w:pPr>
    </w:p>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Pr>
        <w:rPr>
          <w:rFonts w:ascii="Arial" w:hAnsi="Arial" w:cs="Arial"/>
          <w:i/>
          <w:iCs/>
          <w:sz w:val="16"/>
          <w:szCs w:val="16"/>
        </w:rPr>
      </w:pPr>
    </w:p>
    <w:p w:rsidR="007B639C" w:rsidRDefault="007B639C">
      <w:pPr>
        <w:autoSpaceDE w:val="0"/>
        <w:jc w:val="center"/>
      </w:pPr>
    </w:p>
    <w:p w:rsidR="007B639C" w:rsidRDefault="007B639C">
      <w:pPr>
        <w:autoSpaceDE w:val="0"/>
        <w:jc w:val="center"/>
      </w:pPr>
    </w:p>
    <w:p w:rsidR="007B639C" w:rsidRDefault="007B639C">
      <w:pPr>
        <w:autoSpaceDE w:val="0"/>
        <w:jc w:val="center"/>
      </w:pPr>
    </w:p>
    <w:p w:rsidR="007B639C" w:rsidRDefault="007B639C">
      <w:pPr>
        <w:autoSpaceDE w:val="0"/>
        <w:jc w:val="center"/>
      </w:pPr>
    </w:p>
    <w:p w:rsidR="007B639C" w:rsidRDefault="007B639C">
      <w:pPr>
        <w:autoSpaceDE w:val="0"/>
        <w:jc w:val="center"/>
      </w:pPr>
    </w:p>
    <w:p w:rsidR="007B639C" w:rsidRDefault="007B639C">
      <w:pPr>
        <w:autoSpaceDE w:val="0"/>
        <w:jc w:val="center"/>
      </w:pPr>
    </w:p>
    <w:p w:rsidR="007B639C" w:rsidRDefault="007B639C">
      <w:pPr>
        <w:autoSpaceDE w:val="0"/>
        <w:jc w:val="center"/>
      </w:pPr>
    </w:p>
    <w:p w:rsidR="007B639C" w:rsidRDefault="007B639C">
      <w:pPr>
        <w:autoSpaceDE w:val="0"/>
        <w:jc w:val="center"/>
      </w:pPr>
    </w:p>
    <w:p w:rsidR="007B639C" w:rsidRDefault="007B639C">
      <w:pPr>
        <w:autoSpaceDE w:val="0"/>
        <w:jc w:val="center"/>
      </w:pPr>
    </w:p>
    <w:p w:rsidR="007B639C" w:rsidRDefault="007B639C">
      <w:pPr>
        <w:autoSpaceDE w:val="0"/>
        <w:jc w:val="center"/>
        <w:rPr>
          <w:b/>
          <w:bCs/>
          <w:sz w:val="44"/>
          <w:szCs w:val="48"/>
        </w:rPr>
      </w:pPr>
      <w:r>
        <w:rPr>
          <w:b/>
          <w:bCs/>
          <w:sz w:val="48"/>
          <w:szCs w:val="48"/>
        </w:rPr>
        <w:t xml:space="preserve">B – 00   </w:t>
      </w:r>
      <w:r>
        <w:rPr>
          <w:b/>
          <w:bCs/>
          <w:sz w:val="44"/>
          <w:szCs w:val="48"/>
        </w:rPr>
        <w:t>WYMAGANIA OGÓLNE</w:t>
      </w:r>
    </w:p>
    <w:p w:rsidR="007B639C" w:rsidRDefault="007B639C">
      <w:pPr>
        <w:pStyle w:val="Nagwek1"/>
      </w:pPr>
      <w:r>
        <w:t>WYKONANIA I ODBIORU ROBÓT</w:t>
      </w: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7B639C" w:rsidRDefault="007B639C">
      <w:pPr>
        <w:jc w:val="center"/>
      </w:pPr>
    </w:p>
    <w:p w:rsidR="002A303C" w:rsidRDefault="002A303C">
      <w:pPr>
        <w:jc w:val="center"/>
      </w:pPr>
    </w:p>
    <w:p w:rsidR="002A303C" w:rsidRDefault="002A303C">
      <w:pPr>
        <w:jc w:val="center"/>
      </w:pPr>
    </w:p>
    <w:p w:rsidR="007B639C" w:rsidRDefault="007B639C">
      <w:pPr>
        <w:rPr>
          <w:b/>
          <w:bCs/>
          <w:sz w:val="32"/>
        </w:rPr>
      </w:pPr>
      <w:r>
        <w:rPr>
          <w:b/>
          <w:bCs/>
          <w:sz w:val="32"/>
        </w:rPr>
        <w:t>1. Wstęp</w:t>
      </w:r>
    </w:p>
    <w:p w:rsidR="007B639C" w:rsidRDefault="007B639C">
      <w:pPr>
        <w:rPr>
          <w:b/>
          <w:bCs/>
          <w:sz w:val="28"/>
        </w:rPr>
      </w:pPr>
      <w:r>
        <w:rPr>
          <w:b/>
          <w:bCs/>
          <w:sz w:val="28"/>
        </w:rPr>
        <w:lastRenderedPageBreak/>
        <w:t>1.1. Przedmiot specyfikacji</w:t>
      </w:r>
    </w:p>
    <w:p w:rsidR="007B639C" w:rsidRDefault="007B639C">
      <w:pPr>
        <w:rPr>
          <w:b/>
          <w:bCs/>
        </w:rPr>
      </w:pPr>
      <w:r>
        <w:t xml:space="preserve">Poniższa specyfikacja zawiera wymagania techniczne dotyczące wykonania i odbioru robót budowlanych, które zostaną wykonane na zadaniu </w:t>
      </w:r>
      <w:r w:rsidR="002A0993">
        <w:rPr>
          <w:b/>
          <w:bCs/>
        </w:rPr>
        <w:t xml:space="preserve"> </w:t>
      </w:r>
      <w:r w:rsidR="00E32B95">
        <w:rPr>
          <w:b/>
          <w:bCs/>
        </w:rPr>
        <w:t>rozbudowy, przebudowy budynku Szkoły Podstawowej w Fałkowie wraz z częściową zmianą sposobu uzytkowania na Klub Dzieciecy</w:t>
      </w:r>
      <w:r w:rsidR="002A0993">
        <w:rPr>
          <w:b/>
          <w:bCs/>
        </w:rPr>
        <w:t xml:space="preserve"> </w:t>
      </w:r>
      <w:r>
        <w:rPr>
          <w:b/>
          <w:bCs/>
        </w:rPr>
        <w:t>.</w:t>
      </w:r>
    </w:p>
    <w:p w:rsidR="007B639C" w:rsidRDefault="007B639C">
      <w:pPr>
        <w:autoSpaceDE w:val="0"/>
        <w:rPr>
          <w:b/>
          <w:bCs/>
          <w:sz w:val="28"/>
          <w:szCs w:val="32"/>
        </w:rPr>
      </w:pPr>
      <w:r>
        <w:rPr>
          <w:b/>
          <w:bCs/>
          <w:sz w:val="28"/>
          <w:szCs w:val="32"/>
        </w:rPr>
        <w:t>1.2. Zakres stosowania</w:t>
      </w:r>
    </w:p>
    <w:p w:rsidR="007B639C" w:rsidRDefault="007B639C">
      <w:pPr>
        <w:autoSpaceDE w:val="0"/>
        <w:rPr>
          <w:szCs w:val="20"/>
        </w:rPr>
      </w:pPr>
      <w:r>
        <w:rPr>
          <w:szCs w:val="20"/>
        </w:rPr>
        <w:t>Niniejsza Szczegółowa Specyfikacja Techniczna stanowi dokument przetargowy i kontraktowy przy zlecaniu, zgodnie z ustawa o zamówieniach publicznych i realizacji oraz rozliczaniu robót opisanych w punkcie 1.1.</w:t>
      </w:r>
    </w:p>
    <w:p w:rsidR="007B639C" w:rsidRDefault="007B639C">
      <w:pPr>
        <w:autoSpaceDE w:val="0"/>
        <w:rPr>
          <w:b/>
          <w:bCs/>
          <w:sz w:val="28"/>
          <w:szCs w:val="20"/>
        </w:rPr>
      </w:pPr>
      <w:r>
        <w:rPr>
          <w:b/>
          <w:bCs/>
          <w:sz w:val="28"/>
          <w:szCs w:val="20"/>
        </w:rPr>
        <w:t>1.3. Zakres robót</w:t>
      </w:r>
    </w:p>
    <w:p w:rsidR="007B639C" w:rsidRDefault="007B639C">
      <w:pPr>
        <w:autoSpaceDE w:val="0"/>
        <w:rPr>
          <w:szCs w:val="20"/>
        </w:rPr>
      </w:pPr>
      <w:r>
        <w:rPr>
          <w:szCs w:val="20"/>
        </w:rPr>
        <w:t>Ustalenia zawarte w niniejszej specyfikacji obejmują wymagania ogólne, wspólne dla robót objętych poszczególnymi szczegółowymi specyfikacjami technicznymi.</w:t>
      </w:r>
    </w:p>
    <w:p w:rsidR="007B639C" w:rsidRDefault="007B639C">
      <w:pPr>
        <w:autoSpaceDE w:val="0"/>
        <w:rPr>
          <w:b/>
          <w:bCs/>
          <w:sz w:val="28"/>
          <w:szCs w:val="20"/>
        </w:rPr>
      </w:pPr>
      <w:r>
        <w:rPr>
          <w:b/>
          <w:bCs/>
          <w:sz w:val="28"/>
          <w:szCs w:val="20"/>
        </w:rPr>
        <w:t>1.4. Podstawowe określenia</w:t>
      </w:r>
    </w:p>
    <w:p w:rsidR="007B639C" w:rsidRDefault="007B639C">
      <w:pPr>
        <w:autoSpaceDE w:val="0"/>
        <w:rPr>
          <w:szCs w:val="20"/>
        </w:rPr>
      </w:pPr>
      <w:r>
        <w:rPr>
          <w:szCs w:val="20"/>
        </w:rPr>
        <w:t>Użyte w Specyfikacji wymienione poniżej określenia należy rozumieć w każdym przypadku następująco:</w:t>
      </w:r>
    </w:p>
    <w:p w:rsidR="007B639C" w:rsidRDefault="007B639C">
      <w:pPr>
        <w:autoSpaceDE w:val="0"/>
        <w:rPr>
          <w:szCs w:val="20"/>
        </w:rPr>
      </w:pPr>
      <w:r>
        <w:rPr>
          <w:i/>
          <w:iCs/>
          <w:szCs w:val="20"/>
        </w:rPr>
        <w:t>Aprobata techniczna</w:t>
      </w:r>
      <w:r>
        <w:rPr>
          <w:szCs w:val="20"/>
        </w:rPr>
        <w:t xml:space="preserve"> – pozytywna ocena techniczna wyrobu, stwierdzająca jego przydatność do stosowania w budownictwie.</w:t>
      </w:r>
    </w:p>
    <w:p w:rsidR="007B639C" w:rsidRDefault="007B639C">
      <w:pPr>
        <w:autoSpaceDE w:val="0"/>
        <w:rPr>
          <w:szCs w:val="20"/>
        </w:rPr>
      </w:pPr>
      <w:r>
        <w:rPr>
          <w:i/>
          <w:iCs/>
          <w:szCs w:val="20"/>
        </w:rPr>
        <w:t>Budowa</w:t>
      </w:r>
      <w:r>
        <w:rPr>
          <w:szCs w:val="20"/>
        </w:rPr>
        <w:t xml:space="preserve"> – wykonanie obiektu budowlanego w określonym miejscu, a także odbudowę, rozbudowę, nadbudowę obiektu budowlanego.</w:t>
      </w:r>
    </w:p>
    <w:p w:rsidR="007B639C" w:rsidRDefault="007B639C">
      <w:pPr>
        <w:autoSpaceDE w:val="0"/>
        <w:rPr>
          <w:szCs w:val="20"/>
        </w:rPr>
      </w:pPr>
      <w:r>
        <w:rPr>
          <w:i/>
          <w:iCs/>
          <w:szCs w:val="20"/>
        </w:rPr>
        <w:t>Certyfikat zgodności</w:t>
      </w:r>
      <w:r>
        <w:rPr>
          <w:szCs w:val="20"/>
        </w:rPr>
        <w:t xml:space="preserve"> – jest to dokument wydany przez notyfikowaną jednostkę certyfikującą, potwierdzający, że wyrób i proces jego wytwarzania są zgodne ze zharmonizowaną specyfikacją techniczną.</w:t>
      </w:r>
    </w:p>
    <w:p w:rsidR="007B639C" w:rsidRDefault="007B639C">
      <w:pPr>
        <w:autoSpaceDE w:val="0"/>
        <w:rPr>
          <w:szCs w:val="20"/>
        </w:rPr>
      </w:pPr>
      <w:r>
        <w:rPr>
          <w:i/>
          <w:iCs/>
          <w:szCs w:val="20"/>
        </w:rPr>
        <w:t>Deklaracja zgodności</w:t>
      </w:r>
      <w:r>
        <w:rPr>
          <w:szCs w:val="20"/>
        </w:rPr>
        <w:t xml:space="preserve"> – oświadczenie producenta lub jego upoważnionego przedstawiciela, stwierdzającego na jego wyłączną odpowiedzialność, że wyrób jest zgodny ze zharmonizowaną specyfikacją techniczną.</w:t>
      </w:r>
    </w:p>
    <w:p w:rsidR="007B639C" w:rsidRDefault="007B639C">
      <w:pPr>
        <w:autoSpaceDE w:val="0"/>
        <w:rPr>
          <w:szCs w:val="20"/>
        </w:rPr>
      </w:pPr>
      <w:r>
        <w:rPr>
          <w:i/>
          <w:iCs/>
          <w:szCs w:val="20"/>
        </w:rPr>
        <w:t>Dokumentacja budowy</w:t>
      </w:r>
      <w:r>
        <w:rPr>
          <w:szCs w:val="20"/>
        </w:rPr>
        <w:t xml:space="preserve"> – pozwolenie na budowę wraz z załączonym projektem budowlanym, dziennik budowy, protokóły odbiorów częściowych i końcowych, w miarę potrzeby, rysunki i opisy służące realizacji obiektu, operaty geodezyjne, książka obmiarów, a w przypadku realizacji obiektów metodą montażu – także dziennik montażu.</w:t>
      </w:r>
    </w:p>
    <w:p w:rsidR="007B639C" w:rsidRDefault="007B639C">
      <w:pPr>
        <w:autoSpaceDE w:val="0"/>
        <w:rPr>
          <w:szCs w:val="20"/>
        </w:rPr>
      </w:pPr>
      <w:r>
        <w:rPr>
          <w:i/>
          <w:iCs/>
          <w:szCs w:val="20"/>
        </w:rPr>
        <w:t>Dokumentacja powykonawcza</w:t>
      </w:r>
      <w:r>
        <w:rPr>
          <w:szCs w:val="20"/>
        </w:rPr>
        <w:t xml:space="preserve"> – dokumentacja budowy z naniesionymi zmianami dokonanymi w toku wykonywania robót oraz geodezyjnymi pomiarami powykonawczymi.</w:t>
      </w:r>
    </w:p>
    <w:p w:rsidR="007B639C" w:rsidRDefault="007B639C">
      <w:pPr>
        <w:autoSpaceDE w:val="0"/>
        <w:rPr>
          <w:szCs w:val="20"/>
        </w:rPr>
      </w:pPr>
      <w:r>
        <w:rPr>
          <w:i/>
          <w:iCs/>
          <w:szCs w:val="20"/>
        </w:rPr>
        <w:t>Dokumentacja projektowa</w:t>
      </w:r>
      <w:r>
        <w:rPr>
          <w:szCs w:val="20"/>
        </w:rPr>
        <w:t xml:space="preserve"> – służąca do opisu przedmiotu zamówienia na wykonanie robót budowlanych, dla których jest wymagane pozwolenie na budowę – składa się w szczególności z: projektu budowlanego, projektów wykonawczych, przedmiarów robót i informacji dotyczącej bezpieczeństwa i ochrony zdrowia.</w:t>
      </w:r>
    </w:p>
    <w:p w:rsidR="007B639C" w:rsidRDefault="007B639C">
      <w:pPr>
        <w:autoSpaceDE w:val="0"/>
        <w:rPr>
          <w:szCs w:val="20"/>
        </w:rPr>
      </w:pPr>
      <w:r>
        <w:rPr>
          <w:i/>
          <w:iCs/>
          <w:szCs w:val="20"/>
        </w:rPr>
        <w:t>Dziennik budowy</w:t>
      </w:r>
      <w:r>
        <w:rPr>
          <w:szCs w:val="20"/>
        </w:rPr>
        <w:t xml:space="preserve"> – dziennik wydany przez właściwy organ zgodnie z obowiązującymi przepisami, stanowiący urzędowy dokument przebiegu robót budowlanych oraz zdarzeń i okoliczności zachodzących w czasie wykonywania robót.</w:t>
      </w:r>
    </w:p>
    <w:p w:rsidR="007B639C" w:rsidRDefault="007B639C">
      <w:pPr>
        <w:autoSpaceDE w:val="0"/>
        <w:rPr>
          <w:szCs w:val="20"/>
        </w:rPr>
      </w:pPr>
      <w:r>
        <w:rPr>
          <w:i/>
          <w:iCs/>
          <w:szCs w:val="20"/>
        </w:rPr>
        <w:t xml:space="preserve">Europejskie zezwolenie techniczne </w:t>
      </w:r>
      <w:r>
        <w:rPr>
          <w:szCs w:val="20"/>
        </w:rPr>
        <w:t>– oznacza aprobującą ocenę techniczną zdatności produktu do użycia, dokonaną w oparciu o podstawowe wymagania w zakresie robót budowlanych, przy użyciu własnej charakterystyki produktu oraz określonych warunków jego zastosowania i użycia.</w:t>
      </w:r>
    </w:p>
    <w:p w:rsidR="007B639C" w:rsidRDefault="007B639C">
      <w:pPr>
        <w:autoSpaceDE w:val="0"/>
        <w:rPr>
          <w:szCs w:val="20"/>
        </w:rPr>
      </w:pPr>
      <w:r>
        <w:rPr>
          <w:i/>
          <w:iCs/>
          <w:szCs w:val="20"/>
        </w:rPr>
        <w:t>Geodezyjna ewidencja sieci uzbrojenia terenu</w:t>
      </w:r>
      <w:r>
        <w:rPr>
          <w:szCs w:val="20"/>
        </w:rPr>
        <w:t xml:space="preserve"> – uporządkowany zbiór danych przestrzennych i opisowych sieci uzbrojenia terenu, a także informacje o podmiotach władających siecią.</w:t>
      </w:r>
    </w:p>
    <w:p w:rsidR="007B639C" w:rsidRDefault="007B639C">
      <w:pPr>
        <w:autoSpaceDE w:val="0"/>
        <w:rPr>
          <w:szCs w:val="20"/>
        </w:rPr>
      </w:pPr>
      <w:r>
        <w:rPr>
          <w:i/>
          <w:iCs/>
          <w:szCs w:val="20"/>
        </w:rPr>
        <w:t>Geodezyjne czynności w budownictwie</w:t>
      </w:r>
      <w:r>
        <w:rPr>
          <w:szCs w:val="20"/>
        </w:rPr>
        <w:t xml:space="preserve"> – polegają na:</w:t>
      </w:r>
    </w:p>
    <w:p w:rsidR="007B639C" w:rsidRDefault="007B639C">
      <w:pPr>
        <w:numPr>
          <w:ilvl w:val="0"/>
          <w:numId w:val="18"/>
        </w:numPr>
        <w:autoSpaceDE w:val="0"/>
        <w:rPr>
          <w:szCs w:val="20"/>
        </w:rPr>
      </w:pPr>
      <w:r>
        <w:rPr>
          <w:szCs w:val="20"/>
        </w:rPr>
        <w:t>inwentaryzacji architektoniczno – budowlanej,</w:t>
      </w:r>
    </w:p>
    <w:p w:rsidR="007B639C" w:rsidRDefault="007B639C">
      <w:pPr>
        <w:numPr>
          <w:ilvl w:val="0"/>
          <w:numId w:val="18"/>
        </w:numPr>
        <w:autoSpaceDE w:val="0"/>
        <w:rPr>
          <w:szCs w:val="20"/>
        </w:rPr>
      </w:pPr>
      <w:r>
        <w:rPr>
          <w:szCs w:val="20"/>
        </w:rPr>
        <w:t>opracowaniu geodezyjnym projektu zagospodarowania działki lub terenu inwestycji,</w:t>
      </w:r>
    </w:p>
    <w:p w:rsidR="007B639C" w:rsidRDefault="007B639C">
      <w:pPr>
        <w:numPr>
          <w:ilvl w:val="0"/>
          <w:numId w:val="18"/>
        </w:numPr>
        <w:autoSpaceDE w:val="0"/>
        <w:rPr>
          <w:szCs w:val="20"/>
        </w:rPr>
      </w:pPr>
      <w:r>
        <w:rPr>
          <w:szCs w:val="20"/>
        </w:rPr>
        <w:t>geodezyjnym wytyczeniu obiektów budowlanych w terenie i utrwaleniu na gruncie głównych osi naziemnych i podziemnych oraz charakterystycznych punktów i punktów wysokościowych (reperów),</w:t>
      </w:r>
    </w:p>
    <w:p w:rsidR="007B639C" w:rsidRDefault="007B639C">
      <w:pPr>
        <w:numPr>
          <w:ilvl w:val="0"/>
          <w:numId w:val="18"/>
        </w:numPr>
        <w:autoSpaceDE w:val="0"/>
        <w:rPr>
          <w:szCs w:val="20"/>
        </w:rPr>
      </w:pPr>
      <w:r>
        <w:rPr>
          <w:szCs w:val="20"/>
        </w:rPr>
        <w:t>geodezyjnej obsłudze budowy i montażu obiektu budowlanego,</w:t>
      </w:r>
    </w:p>
    <w:p w:rsidR="007B639C" w:rsidRDefault="007B639C">
      <w:pPr>
        <w:numPr>
          <w:ilvl w:val="0"/>
          <w:numId w:val="18"/>
        </w:numPr>
        <w:autoSpaceDE w:val="0"/>
        <w:rPr>
          <w:szCs w:val="20"/>
        </w:rPr>
      </w:pPr>
      <w:r>
        <w:rPr>
          <w:szCs w:val="20"/>
        </w:rPr>
        <w:t>pomiarach przemieszczeń obiektu i jego podłoża oraz odkształceń,</w:t>
      </w:r>
    </w:p>
    <w:p w:rsidR="007B639C" w:rsidRDefault="007B639C">
      <w:pPr>
        <w:numPr>
          <w:ilvl w:val="0"/>
          <w:numId w:val="18"/>
        </w:numPr>
        <w:autoSpaceDE w:val="0"/>
        <w:rPr>
          <w:szCs w:val="20"/>
        </w:rPr>
      </w:pPr>
      <w:r>
        <w:rPr>
          <w:szCs w:val="20"/>
        </w:rPr>
        <w:lastRenderedPageBreak/>
        <w:t>geodezyjnej inwentaryzacji powykonawczej obiektów budowlanych lub elementów ulegających zakryciu,</w:t>
      </w:r>
    </w:p>
    <w:p w:rsidR="007B639C" w:rsidRDefault="007B639C">
      <w:pPr>
        <w:numPr>
          <w:ilvl w:val="0"/>
          <w:numId w:val="18"/>
        </w:numPr>
        <w:autoSpaceDE w:val="0"/>
        <w:rPr>
          <w:szCs w:val="20"/>
        </w:rPr>
      </w:pPr>
      <w:r>
        <w:rPr>
          <w:szCs w:val="20"/>
        </w:rPr>
        <w:t>pomiarze stanu wyjściowego obiektów wymagających w trakcie użytkowania okresowego badania przemieszczeń i odkształceń.</w:t>
      </w:r>
    </w:p>
    <w:p w:rsidR="007B639C" w:rsidRDefault="007B639C">
      <w:pPr>
        <w:autoSpaceDE w:val="0"/>
        <w:rPr>
          <w:szCs w:val="20"/>
        </w:rPr>
      </w:pPr>
      <w:r>
        <w:rPr>
          <w:i/>
          <w:iCs/>
          <w:szCs w:val="20"/>
        </w:rPr>
        <w:t>Geotechniczne warunki posadowienia obiektów budowlanych</w:t>
      </w:r>
      <w:r>
        <w:rPr>
          <w:szCs w:val="20"/>
        </w:rPr>
        <w:t xml:space="preserve"> – zespół czynności zmierzających do określenia przydatności gruntów na potrzeby budownictwa oraz parametrów geotechnicznych podłoża gruntowego, wykonywanych w terenie i laboratorium.</w:t>
      </w:r>
    </w:p>
    <w:p w:rsidR="007B639C" w:rsidRDefault="007B639C">
      <w:pPr>
        <w:autoSpaceDE w:val="0"/>
        <w:rPr>
          <w:szCs w:val="20"/>
        </w:rPr>
      </w:pPr>
      <w:r>
        <w:rPr>
          <w:i/>
          <w:iCs/>
          <w:szCs w:val="20"/>
        </w:rPr>
        <w:t>Grupy, klasy, kategorie robót</w:t>
      </w:r>
      <w:r>
        <w:rPr>
          <w:szCs w:val="20"/>
        </w:rPr>
        <w:t xml:space="preserve"> – należy przez to rozumieć grupy, klasy, kategorie określone w rozporządzeniu nr 2195/2002 z dnia 5 listopada 2002 r. w sprawie Wspólnego Słownika Zamówień (Dz. Urz. L 340 z 16.12.2002 r., z późn. zm.)</w:t>
      </w:r>
    </w:p>
    <w:p w:rsidR="007B639C" w:rsidRDefault="007B639C">
      <w:pPr>
        <w:autoSpaceDE w:val="0"/>
        <w:rPr>
          <w:szCs w:val="20"/>
        </w:rPr>
      </w:pPr>
      <w:r>
        <w:rPr>
          <w:i/>
          <w:iCs/>
          <w:szCs w:val="20"/>
        </w:rPr>
        <w:t>Inspektor nadzoru inwestorskiego</w:t>
      </w:r>
      <w:r>
        <w:rPr>
          <w:szCs w:val="20"/>
        </w:rPr>
        <w:t xml:space="preserve"> – osoba posiadająca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wykonywanych robót, bierze udział w sprawdzianach i odbiorach robót zakrywanych i zanikających, badaniu i odbiorze instalacji oraz urządzeń technicznych, jak również przy odbiorze gotowego obiektu.</w:t>
      </w:r>
    </w:p>
    <w:p w:rsidR="007B639C" w:rsidRDefault="007B639C">
      <w:pPr>
        <w:autoSpaceDE w:val="0"/>
        <w:rPr>
          <w:szCs w:val="20"/>
        </w:rPr>
      </w:pPr>
      <w:r>
        <w:rPr>
          <w:i/>
          <w:iCs/>
          <w:szCs w:val="20"/>
        </w:rPr>
        <w:t>Instrukcja techniczna obsługi (eksploatacji)</w:t>
      </w:r>
      <w:r>
        <w:rPr>
          <w:szCs w:val="20"/>
        </w:rPr>
        <w:t xml:space="preserve"> – opracowana przez projektanta lub dostawcę urządzeń technicznych i maszyn, określająca rodzaje i kolejność lub współzależność czynności obsługi, przeglądów i zabiegów konserwacyjnych, warunkujących ich efektywne i bezpieczne użytkowanie. Instrukcja techniczna obsługi (eksploatacji) jest również składnikiem dokumentacji powykonawczej obiektu budowlanego.</w:t>
      </w:r>
    </w:p>
    <w:p w:rsidR="007B639C" w:rsidRDefault="007B639C">
      <w:pPr>
        <w:autoSpaceDE w:val="0"/>
        <w:rPr>
          <w:szCs w:val="20"/>
        </w:rPr>
      </w:pPr>
      <w:r>
        <w:rPr>
          <w:i/>
          <w:iCs/>
          <w:szCs w:val="20"/>
        </w:rPr>
        <w:t xml:space="preserve">Istotne wymagania </w:t>
      </w:r>
      <w:r>
        <w:rPr>
          <w:szCs w:val="20"/>
        </w:rPr>
        <w:t>– oznaczają wymagania dotyczące bezpieczeństwa, zdrowia i pewnych innych aspektów interesu wspólnego, jakie mają spełniać roboty budowlane.</w:t>
      </w:r>
    </w:p>
    <w:p w:rsidR="007B639C" w:rsidRDefault="007B639C">
      <w:pPr>
        <w:autoSpaceDE w:val="0"/>
        <w:rPr>
          <w:szCs w:val="20"/>
        </w:rPr>
      </w:pPr>
      <w:r>
        <w:rPr>
          <w:i/>
          <w:iCs/>
          <w:szCs w:val="20"/>
        </w:rPr>
        <w:t>Kierownik budowy</w:t>
      </w:r>
      <w:r>
        <w:rPr>
          <w:szCs w:val="20"/>
        </w:rPr>
        <w:t xml:space="preserve"> – osoba wyznaczona przez Wykonawcę robót, upoważniona do kierowania robotami i do występowania w jego imieniu w sprawach kontraktu, ponosząca ustawową odpowiedzialność za prowadzoną budowę.</w:t>
      </w:r>
    </w:p>
    <w:p w:rsidR="007B639C" w:rsidRDefault="007B639C">
      <w:pPr>
        <w:rPr>
          <w:szCs w:val="16"/>
        </w:rPr>
      </w:pPr>
      <w:r>
        <w:rPr>
          <w:i/>
          <w:iCs/>
          <w:szCs w:val="16"/>
        </w:rPr>
        <w:t>Kierownik Projektu/Menadżer Projektu/</w:t>
      </w:r>
      <w:r>
        <w:rPr>
          <w:szCs w:val="16"/>
        </w:rPr>
        <w:t xml:space="preserve"> - Przedstawiciel Inwestora.</w:t>
      </w:r>
    </w:p>
    <w:p w:rsidR="007B639C" w:rsidRDefault="007B639C">
      <w:pPr>
        <w:autoSpaceDE w:val="0"/>
        <w:rPr>
          <w:szCs w:val="20"/>
        </w:rPr>
      </w:pPr>
      <w:r>
        <w:rPr>
          <w:i/>
          <w:iCs/>
          <w:szCs w:val="20"/>
        </w:rPr>
        <w:t>Normy europejskie</w:t>
      </w:r>
      <w:r>
        <w:rPr>
          <w:szCs w:val="20"/>
        </w:rPr>
        <w:t xml:space="preserve"> – oznaczają normy przyjęte przez Europejski Komitet Standaryzacji (CEN) oraz Europejski Komitet Standaryzacji Elektrotechnicznej (CENELEC) jako „standardy europejskie (EN)” lub „dokumenty harmonizacyjne (HD)”, zgodnie o ogólnymi zasadami działania tych organizacji.</w:t>
      </w:r>
    </w:p>
    <w:p w:rsidR="007B639C" w:rsidRDefault="007B639C">
      <w:pPr>
        <w:autoSpaceDE w:val="0"/>
        <w:rPr>
          <w:szCs w:val="20"/>
        </w:rPr>
      </w:pPr>
      <w:r>
        <w:rPr>
          <w:i/>
          <w:iCs/>
          <w:szCs w:val="20"/>
        </w:rPr>
        <w:t>Obmiar robót</w:t>
      </w:r>
      <w:r>
        <w:rPr>
          <w:szCs w:val="20"/>
        </w:rPr>
        <w:t xml:space="preserve"> – pomiar wykonanych robót budowlanych, dokonywany w celu weryfikacji ich ilości w przypadku zmiany parametrów przyjętych w przedmiarze robót, albo obliczenia wartości robót dodatkowych, nie objętych przedmiarem.</w:t>
      </w:r>
    </w:p>
    <w:p w:rsidR="007B639C" w:rsidRDefault="007B639C">
      <w:pPr>
        <w:autoSpaceDE w:val="0"/>
        <w:rPr>
          <w:szCs w:val="20"/>
        </w:rPr>
      </w:pPr>
      <w:r>
        <w:rPr>
          <w:i/>
          <w:iCs/>
          <w:szCs w:val="20"/>
        </w:rPr>
        <w:t>Odbiór częściowy (robót budowlanych)</w:t>
      </w:r>
      <w:r>
        <w:rPr>
          <w:szCs w:val="20"/>
        </w:rPr>
        <w:t xml:space="preserve"> – nieformalna nazwa odbioru robót ulegających zakryciu i zanikających, a także dokonywanie prób i sprawdzeń instalacji, urządzeń technicznych i przewodów kominowych. Odbiorem częściowym nazywa się także odbiór obiektu budowlanego wykonanego w stanie nadającym się do użytkowania, przed zgłoszeniem do odbioru całego obiektu budowlanego, który jest traktowany jako „ odbiór końcowy”</w:t>
      </w:r>
    </w:p>
    <w:p w:rsidR="007B639C" w:rsidRDefault="007B639C">
      <w:pPr>
        <w:autoSpaceDE w:val="0"/>
        <w:rPr>
          <w:szCs w:val="20"/>
        </w:rPr>
      </w:pPr>
      <w:r>
        <w:rPr>
          <w:i/>
          <w:iCs/>
          <w:szCs w:val="20"/>
        </w:rPr>
        <w:t>Odbiór gotowego obiektu budowlanego</w:t>
      </w:r>
      <w:r>
        <w:rPr>
          <w:szCs w:val="20"/>
        </w:rPr>
        <w:t xml:space="preserve"> – formalna nazwa czynności, zwanych też „odbiorem końcowym”, polegającym na protokolarnym przyjęciu (odbiorze) od wykonawcy gotowego obiektu budowlanego przez osobę lub grupę osób o odpowiednich kwalifikacjach zawodowych, wyznaczoną przez inwestora, ale nie będącą inspektorem nadzoru inwestorskiego na tej budowie. Odbioru dokonuje się po zgłoszeniu przez kierownika budowy faktu zakończenia robót budowlanych, łącznie z zagospodarowaniem i uporządkowaniem tego terenu budowy i ewentualnie terenów przyległych, wykorzystywanych jako plac budowy, oraz po przygotowywaniu przez niego dokumentacji powykonawczej.</w:t>
      </w:r>
    </w:p>
    <w:p w:rsidR="007B639C" w:rsidRDefault="007B639C">
      <w:pPr>
        <w:rPr>
          <w:szCs w:val="16"/>
        </w:rPr>
      </w:pPr>
      <w:r>
        <w:rPr>
          <w:i/>
          <w:iCs/>
          <w:szCs w:val="16"/>
        </w:rPr>
        <w:t>Polskie Standardy, Polskie Prawo, Polskie Przepisy, Polskie Normy</w:t>
      </w:r>
      <w:r>
        <w:rPr>
          <w:szCs w:val="16"/>
        </w:rPr>
        <w:t xml:space="preserve"> – odniesienia w tekście do Polskich Przepisów, Ustaw, Rozporządzeń lub Norm będzie rozumiane jako konieczność uzyskania zgodności ze wszystkimi Polskimi Przepisami Prawa, Ustawami, Zarządzeniami i Normami razem, właściwym dla danego zagadnienia.</w:t>
      </w:r>
    </w:p>
    <w:p w:rsidR="007B639C" w:rsidRDefault="007B639C">
      <w:pPr>
        <w:autoSpaceDE w:val="0"/>
        <w:rPr>
          <w:szCs w:val="20"/>
        </w:rPr>
      </w:pPr>
      <w:r>
        <w:rPr>
          <w:i/>
          <w:iCs/>
          <w:szCs w:val="20"/>
        </w:rPr>
        <w:t>Pozwolenie na budowę</w:t>
      </w:r>
      <w:r>
        <w:rPr>
          <w:szCs w:val="20"/>
        </w:rPr>
        <w:t xml:space="preserve"> – decyzja administracyjna zezwalająca na rozpoczęcie o prowadzenie budowy lub wykonywanie robót budowlanych innych niż budowa obiektu budowlanego.</w:t>
      </w:r>
    </w:p>
    <w:p w:rsidR="007B639C" w:rsidRDefault="007B639C">
      <w:pPr>
        <w:autoSpaceDE w:val="0"/>
        <w:rPr>
          <w:szCs w:val="20"/>
        </w:rPr>
      </w:pPr>
      <w:r>
        <w:rPr>
          <w:i/>
          <w:iCs/>
          <w:szCs w:val="20"/>
        </w:rPr>
        <w:lastRenderedPageBreak/>
        <w:t>Przedmiar robót</w:t>
      </w:r>
      <w:r>
        <w:rPr>
          <w:szCs w:val="20"/>
        </w:rPr>
        <w:t xml:space="preserve"> – to zestawienie przewidzianych do wykonania robót podstawowych w kolejności technologicznej ich wykonania, ze szczegółowym opisem lub wskazaniem podstaw ustalających szczegółowy opis, oraz wskazanie </w:t>
      </w:r>
      <w:r>
        <w:rPr>
          <w:i/>
          <w:szCs w:val="20"/>
        </w:rPr>
        <w:t>szczegółowych specyfikacji technicznych wykonania i odbioru robót budowlanych</w:t>
      </w:r>
      <w:r>
        <w:rPr>
          <w:szCs w:val="20"/>
        </w:rPr>
        <w:t>, z wyliczeniem i zestawieniem ilości jednostek przedmiarowych robót podstawowych.</w:t>
      </w:r>
    </w:p>
    <w:p w:rsidR="007B639C" w:rsidRDefault="007B639C">
      <w:pPr>
        <w:autoSpaceDE w:val="0"/>
        <w:rPr>
          <w:szCs w:val="20"/>
        </w:rPr>
      </w:pPr>
      <w:r>
        <w:rPr>
          <w:i/>
          <w:iCs/>
          <w:szCs w:val="20"/>
        </w:rPr>
        <w:t>Remont</w:t>
      </w:r>
      <w:r>
        <w:rPr>
          <w:szCs w:val="20"/>
        </w:rPr>
        <w:t xml:space="preserve"> – wykonanie w istniejącym  obiekcie budowlanym robót budowlanych polegających na odtworzeniu stanu pierwotnego, a niestanowiących bieżącej konserwacji, przy czym dopuszcza się stosowanie wyrobów budowlanych innych niż użyto w stanie pierwotnym. </w:t>
      </w:r>
    </w:p>
    <w:p w:rsidR="007B639C" w:rsidRDefault="007B639C">
      <w:pPr>
        <w:autoSpaceDE w:val="0"/>
        <w:rPr>
          <w:szCs w:val="20"/>
        </w:rPr>
      </w:pPr>
      <w:r>
        <w:rPr>
          <w:i/>
          <w:iCs/>
          <w:szCs w:val="20"/>
        </w:rPr>
        <w:t>Roboty budowlane</w:t>
      </w:r>
      <w:r>
        <w:rPr>
          <w:szCs w:val="20"/>
        </w:rPr>
        <w:t xml:space="preserve"> – budowa a także prace polegające na przebudowie, montażu, remoncie lub rozbiórce obiektu budowlanego.</w:t>
      </w:r>
    </w:p>
    <w:p w:rsidR="007B639C" w:rsidRDefault="007B639C">
      <w:pPr>
        <w:autoSpaceDE w:val="0"/>
        <w:rPr>
          <w:szCs w:val="20"/>
        </w:rPr>
      </w:pPr>
      <w:r>
        <w:rPr>
          <w:i/>
          <w:iCs/>
          <w:szCs w:val="20"/>
        </w:rPr>
        <w:t>Roboty podstawowe</w:t>
      </w:r>
      <w:r>
        <w:rPr>
          <w:szCs w:val="20"/>
        </w:rPr>
        <w:t xml:space="preserve"> – minimalny zakres prac, które po wykonaniu są możliwe do odebrania pod względem ilości i wymogów jakościowych oraz uwzględniają przyjęty stopień scalenia robót.</w:t>
      </w:r>
    </w:p>
    <w:p w:rsidR="007B639C" w:rsidRDefault="007B639C">
      <w:pPr>
        <w:autoSpaceDE w:val="0"/>
        <w:rPr>
          <w:szCs w:val="20"/>
        </w:rPr>
      </w:pPr>
      <w:r>
        <w:rPr>
          <w:i/>
          <w:iCs/>
          <w:szCs w:val="20"/>
        </w:rPr>
        <w:t>Teren budowy</w:t>
      </w:r>
      <w:r>
        <w:rPr>
          <w:szCs w:val="20"/>
        </w:rPr>
        <w:t xml:space="preserve"> – przestrzeń w której prowadzone są roboty budowlane wraz z przestrzenią zajmowaną przez urządzenia zaplecza budowy.</w:t>
      </w:r>
    </w:p>
    <w:p w:rsidR="007B639C" w:rsidRDefault="007B639C">
      <w:pPr>
        <w:autoSpaceDE w:val="0"/>
        <w:rPr>
          <w:szCs w:val="20"/>
        </w:rPr>
      </w:pPr>
      <w:r>
        <w:rPr>
          <w:i/>
          <w:iCs/>
          <w:szCs w:val="20"/>
        </w:rPr>
        <w:t>Wspólny Słownik Zamówień</w:t>
      </w:r>
      <w:r>
        <w:rPr>
          <w:szCs w:val="20"/>
        </w:rPr>
        <w:t xml:space="preserve"> – jest systemem klasyfikacji produktów, usług i robót budowlanych, stworzonym na potrzeby zamówień publicznych. Składa się ze słownika głównego oraz słownika uzupełniającego. Obowiązuje we wszystkich krajach Unii Europejskiej. Zgodnie z postanowieniami Rozporządzenia 2151/2003, stosowanie kodów CPV do określenia przedmiotu zamówienia przez zamawiających z ówczesnych Państw Członkowskich UE stało się obowiązkowe z dniem 20 grudnia 2003 r.</w:t>
      </w:r>
    </w:p>
    <w:p w:rsidR="007B639C" w:rsidRDefault="007B639C">
      <w:pPr>
        <w:autoSpaceDE w:val="0"/>
        <w:rPr>
          <w:szCs w:val="20"/>
        </w:rPr>
      </w:pPr>
      <w:r>
        <w:rPr>
          <w:szCs w:val="20"/>
        </w:rPr>
        <w:t>Polskie Prawo zamówień publicznych przewidziało obowiązek stosowania klasyfikacji CPV począwszy od dnia akcesji Polski do UE, tzn. od 1 maja 2004 r.</w:t>
      </w:r>
    </w:p>
    <w:p w:rsidR="007B639C" w:rsidRDefault="007B639C">
      <w:pPr>
        <w:autoSpaceDE w:val="0"/>
        <w:rPr>
          <w:szCs w:val="20"/>
        </w:rPr>
      </w:pPr>
      <w:r>
        <w:rPr>
          <w:i/>
          <w:iCs/>
          <w:szCs w:val="20"/>
        </w:rPr>
        <w:t>Wyrób budowlany</w:t>
      </w:r>
      <w:r>
        <w:rPr>
          <w:szCs w:val="20"/>
        </w:rPr>
        <w:t xml:space="preserve"> – należy przez to rozumieć wyrób w rozumieniu przepisów o wyrobach budowlanych, wytworzony w celu wbudowania, wmontowania, zainstalowania lub zastosowania w sposób trwały w obiekcie budowlanym, wprowadzony do obrotu jak wyrób pojedynczy lub jako zestaw wyrobów do stosowania we wzajemnym połączeniu stanowiącym integralną całość użytkową.</w:t>
      </w:r>
    </w:p>
    <w:p w:rsidR="007B639C" w:rsidRDefault="007B639C">
      <w:pPr>
        <w:autoSpaceDE w:val="0"/>
        <w:rPr>
          <w:szCs w:val="20"/>
        </w:rPr>
      </w:pPr>
      <w:r>
        <w:rPr>
          <w:i/>
          <w:iCs/>
          <w:szCs w:val="20"/>
        </w:rPr>
        <w:t>Zarządzający realizacją umowy</w:t>
      </w:r>
      <w:r>
        <w:rPr>
          <w:szCs w:val="20"/>
        </w:rPr>
        <w:t xml:space="preserve"> – jest to osoba prawna lub fizyczna określona w istotnych postanowieniach umowy, zwana dalej zarządzającym, wyznaczona przez zamawiającego, upoważniona do nadzorowania realizacji robót i administrowania umową w zakresie określonym w udzielonym pełnomocnictwie (zarządzający realizacją nie jest obecnie prawnie określony w przepisach).</w:t>
      </w:r>
    </w:p>
    <w:p w:rsidR="007B639C" w:rsidRDefault="007B639C">
      <w:pPr>
        <w:rPr>
          <w:b/>
          <w:bCs/>
          <w:sz w:val="28"/>
          <w:szCs w:val="16"/>
        </w:rPr>
      </w:pPr>
      <w:r>
        <w:rPr>
          <w:b/>
          <w:bCs/>
          <w:sz w:val="28"/>
          <w:szCs w:val="16"/>
        </w:rPr>
        <w:t>1.5. Ogólne wymagania dotyczące robót</w:t>
      </w:r>
    </w:p>
    <w:p w:rsidR="007B639C" w:rsidRDefault="007B639C">
      <w:pPr>
        <w:rPr>
          <w:szCs w:val="16"/>
        </w:rPr>
      </w:pPr>
      <w:r>
        <w:rPr>
          <w:szCs w:val="16"/>
        </w:rPr>
        <w:t>Technologia wykonywania robót wynikać powinna z dokumentacji Projektowej Zamawiającego, Dokumentacji Roboczej Oferenta, szczegółowych instrukcji producentów, wytycznych ITB, ogólnych przepisów Prawa Budowlanego i Polskich Norm oraz Warunków Technicznych Wykonania i Odbioru robót budowlano – montażowych.</w:t>
      </w:r>
    </w:p>
    <w:p w:rsidR="007B639C" w:rsidRDefault="007B639C">
      <w:pPr>
        <w:rPr>
          <w:szCs w:val="16"/>
        </w:rPr>
      </w:pPr>
      <w:r>
        <w:rPr>
          <w:szCs w:val="16"/>
        </w:rPr>
        <w:t>Oferent zapozna się z placem budowy oraz Projektem Przetargowym i dokona własnej weryfikacji przedmiaru w stosunku do przekazanej dokumentacji oraz proponowanej technologii robót.</w:t>
      </w:r>
    </w:p>
    <w:p w:rsidR="007B639C" w:rsidRDefault="007B639C">
      <w:pPr>
        <w:rPr>
          <w:szCs w:val="16"/>
        </w:rPr>
      </w:pPr>
      <w:r>
        <w:rPr>
          <w:szCs w:val="16"/>
        </w:rPr>
        <w:t>Wszelkie niejasności dotyczące przedmiaru należy wyjaśnić w trakcie negocjacji. Po złożeniu oferty przyjmuje się, że Oferent uzyskał wszelkie konieczne informacje do prawidłowej wyceny przedmiotu zamówienia.</w:t>
      </w:r>
    </w:p>
    <w:p w:rsidR="007B639C" w:rsidRDefault="007B639C">
      <w:pPr>
        <w:rPr>
          <w:szCs w:val="16"/>
        </w:rPr>
      </w:pPr>
      <w:r>
        <w:rPr>
          <w:szCs w:val="16"/>
        </w:rPr>
        <w:t>Oferent jest świadomy i przyjmuje odpowiedzialność tak jak za własne, za wszystkie błędy, uchybienia i szkody jakie ewentualnie wyrządziliby Podwykonawcy i Dostawcy zatrudnieni przez Oferenta podczas wykonywania robót i dostaw.</w:t>
      </w:r>
    </w:p>
    <w:p w:rsidR="007B639C" w:rsidRDefault="007B639C">
      <w:pPr>
        <w:rPr>
          <w:szCs w:val="16"/>
        </w:rPr>
      </w:pPr>
      <w:r>
        <w:rPr>
          <w:szCs w:val="16"/>
        </w:rPr>
        <w:t>Zamawiający, w terminie określonym w dokumentach umowy przekaże Wykonawcy teren budowy wraz ze wszystkimi wymaganiami uzgodnieniami prawnymi i administracyjnymi.</w:t>
      </w:r>
    </w:p>
    <w:p w:rsidR="007B639C" w:rsidRDefault="007B639C">
      <w:pPr>
        <w:rPr>
          <w:b/>
          <w:bCs/>
          <w:szCs w:val="16"/>
        </w:rPr>
      </w:pPr>
      <w:r>
        <w:rPr>
          <w:b/>
          <w:bCs/>
          <w:szCs w:val="16"/>
        </w:rPr>
        <w:t>1.5.1. Warunki przekazania placu budowy</w:t>
      </w:r>
    </w:p>
    <w:p w:rsidR="007B639C" w:rsidRDefault="007B639C">
      <w:pPr>
        <w:rPr>
          <w:szCs w:val="16"/>
        </w:rPr>
      </w:pPr>
      <w:r>
        <w:rPr>
          <w:szCs w:val="16"/>
        </w:rPr>
        <w:t>Przekazanie dokumentacji projektowej i przekazanie placu budowy nastąpi protokolarnie w terminie określonym w umowie. Zamawiający przekazuje Wykonawcy w formie załączników do protokółu przekazania placu budowy:</w:t>
      </w:r>
    </w:p>
    <w:p w:rsidR="007B639C" w:rsidRDefault="007B639C">
      <w:pPr>
        <w:rPr>
          <w:szCs w:val="16"/>
        </w:rPr>
      </w:pPr>
      <w:r>
        <w:rPr>
          <w:szCs w:val="16"/>
        </w:rPr>
        <w:t>- uzgodnienia prawne związane z przekazaniem placu budowy,</w:t>
      </w:r>
    </w:p>
    <w:p w:rsidR="007B639C" w:rsidRDefault="007B639C">
      <w:pPr>
        <w:rPr>
          <w:szCs w:val="16"/>
        </w:rPr>
      </w:pPr>
      <w:r>
        <w:rPr>
          <w:szCs w:val="16"/>
        </w:rPr>
        <w:t>- dziennik budowy i książkę obmiaru robót.</w:t>
      </w:r>
    </w:p>
    <w:p w:rsidR="007B639C" w:rsidRDefault="007B639C">
      <w:pPr>
        <w:rPr>
          <w:szCs w:val="16"/>
        </w:rPr>
      </w:pPr>
      <w:r>
        <w:rPr>
          <w:szCs w:val="16"/>
        </w:rPr>
        <w:lastRenderedPageBreak/>
        <w:t>Na wykonawcy spoczywa odpowiedzialność za ochronę punktów pomiarowych do chwili odbioru końcowego robót. Uszkodzone lub zniszczone znaki geodezyjne Wykonawca odtworzy i utrwali na własny koszt.</w:t>
      </w:r>
    </w:p>
    <w:p w:rsidR="007B639C" w:rsidRDefault="007B639C">
      <w:pPr>
        <w:rPr>
          <w:szCs w:val="16"/>
        </w:rPr>
      </w:pPr>
      <w:r>
        <w:rPr>
          <w:szCs w:val="16"/>
        </w:rPr>
        <w:t>Lokalizacja zaplecza budowy wraz z doprowadzeniem niezbędnych mediów spoczywa na Wykonawcy, a koszty z tego tytułu ponoszone zawierają się w kwocie zadeklarowanej w ofercie projektowej.</w:t>
      </w:r>
    </w:p>
    <w:p w:rsidR="007B639C" w:rsidRDefault="007B639C">
      <w:pPr>
        <w:rPr>
          <w:szCs w:val="16"/>
        </w:rPr>
      </w:pPr>
    </w:p>
    <w:p w:rsidR="007B639C" w:rsidRDefault="007B639C">
      <w:pPr>
        <w:rPr>
          <w:b/>
          <w:bCs/>
          <w:szCs w:val="16"/>
        </w:rPr>
      </w:pPr>
      <w:r>
        <w:rPr>
          <w:b/>
          <w:bCs/>
          <w:szCs w:val="16"/>
        </w:rPr>
        <w:t>1.5.2. Zgodność robót z dokumentacją projektową</w:t>
      </w:r>
    </w:p>
    <w:p w:rsidR="007B639C" w:rsidRDefault="007B639C">
      <w:pPr>
        <w:rPr>
          <w:szCs w:val="16"/>
        </w:rPr>
      </w:pPr>
      <w:r>
        <w:rPr>
          <w:szCs w:val="16"/>
        </w:rPr>
        <w:t>Dokumentacja techniczna oraz szczegółowe specyfikacje techniczne stanowią integralną część umowy.</w:t>
      </w:r>
    </w:p>
    <w:p w:rsidR="007B639C" w:rsidRDefault="007B639C">
      <w:pPr>
        <w:rPr>
          <w:szCs w:val="16"/>
        </w:rPr>
      </w:pPr>
      <w:r>
        <w:rPr>
          <w:szCs w:val="16"/>
        </w:rPr>
        <w:t>Oferent zapozna się z placem budowy oraz Projektem Przetargowym i dokona własnej weryfikacji przedmiaru w stosunku do przekazanej dokumentacji oraz proponowanej technologii robót.</w:t>
      </w:r>
    </w:p>
    <w:p w:rsidR="007B639C" w:rsidRDefault="007B639C">
      <w:pPr>
        <w:rPr>
          <w:szCs w:val="16"/>
        </w:rPr>
      </w:pPr>
      <w:r>
        <w:rPr>
          <w:szCs w:val="16"/>
        </w:rPr>
        <w:t>Wszelkie niejasności dotyczące przedmiaru należy wyjaśnić w trakcie negocjacji. Po złożeniu oferty przyjmuje się, że Oferent uzyskał wszelkie konieczne informacje do prawidłowej wyceny przedmiotu zamówienia.</w:t>
      </w:r>
    </w:p>
    <w:p w:rsidR="007B639C" w:rsidRDefault="007B639C">
      <w:pPr>
        <w:rPr>
          <w:szCs w:val="16"/>
        </w:rPr>
      </w:pPr>
      <w:r>
        <w:rPr>
          <w:szCs w:val="16"/>
        </w:rPr>
        <w:t>Wszystkie użyte materiały oraz wykonane roboty powinny być zgodne z dokumentacją techniczną oraz szczegółowymi specyfikacjami technicznymi.</w:t>
      </w:r>
    </w:p>
    <w:p w:rsidR="007B639C" w:rsidRDefault="007B639C">
      <w:pPr>
        <w:rPr>
          <w:szCs w:val="16"/>
        </w:rPr>
      </w:pPr>
      <w:r>
        <w:rPr>
          <w:szCs w:val="16"/>
        </w:rPr>
        <w:t>W przypadku, gdy materiały lub roboty nie będą w pełni zgodne z dokumentacją projektową i szczegółowymi specyfikacjami technicznymi, to takie materiały będą musiały być zastąpione innymi, spełniającymi wymagania, a koszt wymiany ponosi Wykonawca.</w:t>
      </w:r>
    </w:p>
    <w:p w:rsidR="007B639C" w:rsidRDefault="007B639C">
      <w:pPr>
        <w:rPr>
          <w:b/>
          <w:bCs/>
          <w:szCs w:val="16"/>
        </w:rPr>
      </w:pPr>
      <w:r>
        <w:rPr>
          <w:b/>
          <w:bCs/>
          <w:szCs w:val="16"/>
        </w:rPr>
        <w:t>1.5.3. Warunki zabezpieczenia placu budowy</w:t>
      </w:r>
    </w:p>
    <w:p w:rsidR="007B639C" w:rsidRDefault="007B639C">
      <w:pPr>
        <w:rPr>
          <w:szCs w:val="16"/>
        </w:rPr>
      </w:pPr>
      <w:r>
        <w:rPr>
          <w:szCs w:val="16"/>
        </w:rPr>
        <w:t>Odpowiedzialność za zabezpieczenie placu budowy spoczywa na Wykonawcy, aż do zakończenia i odbioru robót.</w:t>
      </w:r>
    </w:p>
    <w:p w:rsidR="007B639C" w:rsidRDefault="007B639C">
      <w:pPr>
        <w:rPr>
          <w:szCs w:val="16"/>
        </w:rPr>
      </w:pPr>
      <w:r>
        <w:rPr>
          <w:szCs w:val="16"/>
        </w:rPr>
        <w:t>Przed przystąpieniem do wykonywania robót Wykonawca dostarczy, zainstaluje i będzie utrzymywał urządzenia zabezpieczające (takie jak: ogrodzenie, oświetlenie, znaki ostrzegawcze, zapory, sygnały itp.) i podejmuje wszystkie inne środki niezbędne dla ochrony robót i zachowania warunków bezpieczeństwa ruchu kołowego i pieszego.</w:t>
      </w:r>
    </w:p>
    <w:p w:rsidR="007B639C" w:rsidRDefault="007B639C">
      <w:pPr>
        <w:rPr>
          <w:szCs w:val="16"/>
        </w:rPr>
      </w:pPr>
      <w:r>
        <w:rPr>
          <w:szCs w:val="16"/>
        </w:rPr>
        <w:t>Wykonawca zapewni stałe warunki widoczności w dzień i w nocy tych zapór i znaków, dla których jest to niezbędne ze względów bezpieczeństwa. Wszystkie znaki, zapory, tablice informacyjne i inne urządzenia zabezpieczające powinny być zaakceptowane przez Menadżera Projektu. Bieżąca kontrola stanu i kompletności oznakowania robót, wraz z jego korektą wynikającą z postępu i lokalizacji robót, spoczywa na Wykonawcy. Koszt zabezpieczenia placu budowy jest włączony w cenę ofertową i nie podlega odrębnej zapłacie.</w:t>
      </w:r>
    </w:p>
    <w:p w:rsidR="007B639C" w:rsidRDefault="007B639C">
      <w:pPr>
        <w:rPr>
          <w:b/>
          <w:bCs/>
          <w:szCs w:val="16"/>
        </w:rPr>
      </w:pPr>
      <w:r>
        <w:rPr>
          <w:b/>
          <w:bCs/>
          <w:szCs w:val="16"/>
        </w:rPr>
        <w:t>1.5.4. Ochrona własności publicznej i prywatnej</w:t>
      </w:r>
    </w:p>
    <w:p w:rsidR="007B639C" w:rsidRDefault="007B639C">
      <w:pPr>
        <w:rPr>
          <w:szCs w:val="16"/>
        </w:rPr>
      </w:pPr>
      <w:r>
        <w:rPr>
          <w:szCs w:val="16"/>
        </w:rPr>
        <w:t>Wykonawca zobowiązany jest do ochrony przed uszkodzeniami lub zniszczeniem własności publicznej i prywatnej. Wykonawca jest w pełni odpowiedzialny za ochronę urządzeń uzbrojenia terenu takich jak: przewody, rurociągi, kable telefoniczne itp. W trakcie budowy Wykonawca zobowiązany jest do właściwego oznakowania i zabezpieczenia tych urządzeń.</w:t>
      </w:r>
    </w:p>
    <w:p w:rsidR="007B639C" w:rsidRDefault="007B639C">
      <w:pPr>
        <w:rPr>
          <w:szCs w:val="16"/>
        </w:rPr>
      </w:pPr>
      <w:r>
        <w:rPr>
          <w:szCs w:val="16"/>
        </w:rPr>
        <w:t>Koszty ewentualnych napraw zniszczonych lub uszkodzonych urządzeń ponosi Wykonawca.     O fakcie uszkodzenia Wykonawca bezzwłocznie powiadomi Menadżera Projektu i zainteresowane władze. Na Wykonawcy spoczywa odpowiedzialność za ochronę drzew, krzewów, kwietników i trawników znajdujących się w obrębie prowadzonych robót.</w:t>
      </w:r>
    </w:p>
    <w:p w:rsidR="007B639C" w:rsidRDefault="007B639C">
      <w:pPr>
        <w:rPr>
          <w:b/>
          <w:bCs/>
          <w:sz w:val="32"/>
          <w:szCs w:val="16"/>
        </w:rPr>
      </w:pPr>
      <w:r>
        <w:rPr>
          <w:szCs w:val="16"/>
        </w:rPr>
        <w:t>W przypadku zniszczenia lub uszkodzenia ww. elementów zieleni Wykonawca ponosi wszelką odpowiedzialność wynikającą z przepisów Ustawy „O ochronie i kształtowaniu środowiska”. Wykonawca zobowiązany jest do uporządkowania i przywrócenia na własny koszt zieleni do stanu pierwotnego (tj. posadzenia drzew i krzewów w razie ich zniszczenia, naniesienie i rozścielenie warstwy 5 – 8cm ziemi urodzajnej na trawnikach oraz wysianie nasion trawy).</w:t>
      </w:r>
      <w:r>
        <w:rPr>
          <w:szCs w:val="16"/>
        </w:rPr>
        <w:br/>
      </w:r>
      <w:r>
        <w:rPr>
          <w:b/>
          <w:bCs/>
          <w:sz w:val="32"/>
          <w:szCs w:val="16"/>
        </w:rPr>
        <w:t>2. Materiały</w:t>
      </w:r>
    </w:p>
    <w:p w:rsidR="007B639C" w:rsidRDefault="007B639C">
      <w:pPr>
        <w:rPr>
          <w:szCs w:val="16"/>
        </w:rPr>
      </w:pPr>
      <w:r>
        <w:rPr>
          <w:szCs w:val="16"/>
        </w:rPr>
        <w:t>Wykonawca ponosi pełną odpowiedzialność za spełnienie wymagań jakościowych materiałów użytych do realizacji robót.</w:t>
      </w:r>
    </w:p>
    <w:p w:rsidR="007B639C" w:rsidRDefault="007B639C">
      <w:pPr>
        <w:rPr>
          <w:szCs w:val="16"/>
        </w:rPr>
      </w:pPr>
      <w:r>
        <w:rPr>
          <w:szCs w:val="16"/>
        </w:rPr>
        <w:t xml:space="preserve">W terminie wyznaczonym przez Menadżera Projektu Wykonawca powinien przedstawić do zatwierdzenia informacje dotyczące źródła wytwarzania lub wydobycia materiałów. Do wykonywania robót budowlanych należy stosować (zgodnie z Prawem Budowlanym. Ustawa z </w:t>
      </w:r>
      <w:r>
        <w:rPr>
          <w:szCs w:val="16"/>
        </w:rPr>
        <w:lastRenderedPageBreak/>
        <w:t>dnia 7.07.1994 r. – Dz.U. Nr 89 poz. 414 art. 10) wyroby dopuszczone do obrotu i stosowania w budownictwie.</w:t>
      </w:r>
    </w:p>
    <w:p w:rsidR="007B639C" w:rsidRDefault="007B639C">
      <w:pPr>
        <w:rPr>
          <w:szCs w:val="16"/>
        </w:rPr>
      </w:pPr>
      <w:r>
        <w:rPr>
          <w:szCs w:val="16"/>
        </w:rPr>
        <w:t>Za dopuszczone do obrotu i stosowania w budownictwie uznaje się wyroby, dla których zgodnie z odrębnymi przepisami wydano atesty zgodności mający w zależności od rodzaju wyrobu formę:</w:t>
      </w:r>
    </w:p>
    <w:p w:rsidR="007B639C" w:rsidRDefault="007B639C">
      <w:pPr>
        <w:rPr>
          <w:szCs w:val="16"/>
        </w:rPr>
      </w:pPr>
      <w:r>
        <w:rPr>
          <w:szCs w:val="16"/>
        </w:rPr>
        <w:t>- certyfikatu – na znak bezpieczeństwa wykazujący, że zapewniono zgodność z kryteriami technicznymi określonymi na podstawie Polskich Norm, aprobat technicznych oraz właściwych przepisów i dokumentów technicznych,</w:t>
      </w:r>
    </w:p>
    <w:p w:rsidR="007B639C" w:rsidRDefault="007B639C">
      <w:pPr>
        <w:rPr>
          <w:szCs w:val="16"/>
        </w:rPr>
      </w:pPr>
      <w:r>
        <w:rPr>
          <w:szCs w:val="16"/>
        </w:rPr>
        <w:t>- deklaracja zgodności lub certyfikatu zgodności z Polską Normą lub aprobatą techniczną, jeżeli nie są objęte certyfikacją w punkcie poprzednim.</w:t>
      </w:r>
    </w:p>
    <w:p w:rsidR="007B639C" w:rsidRDefault="007B639C">
      <w:pPr>
        <w:rPr>
          <w:szCs w:val="16"/>
        </w:rPr>
      </w:pPr>
      <w:r>
        <w:rPr>
          <w:szCs w:val="16"/>
        </w:rPr>
        <w:t xml:space="preserve">W przypadku materiałów dla których warunki szczegółowe wymagają atestów, każda partia materiałów dostarczona na budowę powinna posiadać atest określający jednoznacznie jej cechy. Wykonawca zobowiązany jest na bieżąco kontrolować jakość wbudowanych materiałów. Materiały nie odpowiadające wymaganiom, powinny być przez Wykonawcę wywiezione z miejsca remontu (placu budowy). Materiały nie spełniające wymagań jakościowych Wykonawca wbudowuje na własne ryzyko licząc się z koniecznością rozbiórki i ponownego wykonania robót lub niezapłaceniem za wykonane roboty. </w:t>
      </w:r>
    </w:p>
    <w:p w:rsidR="007B639C" w:rsidRDefault="007B639C">
      <w:pPr>
        <w:rPr>
          <w:szCs w:val="16"/>
        </w:rPr>
      </w:pPr>
      <w:r>
        <w:rPr>
          <w:szCs w:val="16"/>
        </w:rPr>
        <w:t>Wykonawca zapewni odpowiednie warunki składowania i przechowywania materiałów. Po zakończeniu robót miejsca czasowego składowania materiałów powinny być doprowadzone do ich pierwotnego stanu.</w:t>
      </w:r>
    </w:p>
    <w:p w:rsidR="007B639C" w:rsidRDefault="007B639C">
      <w:pPr>
        <w:rPr>
          <w:szCs w:val="16"/>
        </w:rPr>
      </w:pPr>
      <w:r>
        <w:rPr>
          <w:szCs w:val="16"/>
        </w:rPr>
        <w:t xml:space="preserve">Niedopuszczalnym jest stosowanie materiałów szkodliwych dla środowiska. Wszelkie konsekwencje użycia materiałów szkodliwych dla otoczenia ponosi Wykonawca. Jeżeli dokumentacja projektowa i szczegółowe specyfikacje techniczne przewidują możliwość wariantowego zastosowania rodzaju materiału w wykonywanych robotach, Wykonawca </w:t>
      </w:r>
    </w:p>
    <w:p w:rsidR="007B639C" w:rsidRDefault="007B639C">
      <w:pPr>
        <w:rPr>
          <w:szCs w:val="16"/>
        </w:rPr>
      </w:pPr>
      <w:r>
        <w:rPr>
          <w:szCs w:val="16"/>
        </w:rPr>
        <w:t>powinien powiadomić Menadżera Projektu o taki zamiarze z odpowiednim wyprzedzeniem i uzyskać jego akceptację.</w:t>
      </w:r>
    </w:p>
    <w:p w:rsidR="007B639C" w:rsidRDefault="007B639C">
      <w:pPr>
        <w:rPr>
          <w:b/>
          <w:bCs/>
          <w:sz w:val="32"/>
          <w:szCs w:val="16"/>
        </w:rPr>
      </w:pPr>
      <w:r>
        <w:rPr>
          <w:b/>
          <w:bCs/>
          <w:sz w:val="32"/>
          <w:szCs w:val="16"/>
        </w:rPr>
        <w:t>3. Sprzęt</w:t>
      </w:r>
    </w:p>
    <w:p w:rsidR="007B639C" w:rsidRDefault="007B639C">
      <w:pPr>
        <w:rPr>
          <w:szCs w:val="16"/>
        </w:rPr>
      </w:pPr>
      <w:r>
        <w:rPr>
          <w:szCs w:val="16"/>
        </w:rPr>
        <w:t>Wykonawca zobowiązany jest stosować sprzęt, który gwarantować będzie wymaganą jakość oraz terminowość wykonywanych robót.</w:t>
      </w:r>
    </w:p>
    <w:p w:rsidR="007B639C" w:rsidRDefault="007B639C">
      <w:pPr>
        <w:rPr>
          <w:szCs w:val="16"/>
        </w:rPr>
      </w:pPr>
      <w:r>
        <w:rPr>
          <w:szCs w:val="16"/>
        </w:rPr>
        <w:t>Dobór sprzętu wymaga akceptacji Menadżera Projektu. Sprzęt nie gwarantujący należytego wykonania robót zostanie przez Menadżera Projektu nie dopuszczony do robót. Sprzęt powinien być stale utrzymywany w dobrym stanie technicznym.</w:t>
      </w:r>
    </w:p>
    <w:p w:rsidR="007B639C" w:rsidRDefault="007B639C">
      <w:pPr>
        <w:rPr>
          <w:szCs w:val="16"/>
        </w:rPr>
      </w:pPr>
      <w:r>
        <w:rPr>
          <w:szCs w:val="16"/>
        </w:rPr>
        <w:t xml:space="preserve">Podczas transportu sprzętu po drogach publicznych Wykonawca powinien przestrzegać obowiązujących ograniczeń odnośnie obciążeń osi pojazdów. Wszelkie zniszczenia spowodowane swoimi pojazdami na drogach publicznych oraz dojazdach do placu budowy, </w:t>
      </w:r>
    </w:p>
    <w:p w:rsidR="007B639C" w:rsidRDefault="007B639C">
      <w:pPr>
        <w:rPr>
          <w:szCs w:val="16"/>
        </w:rPr>
      </w:pPr>
      <w:r>
        <w:rPr>
          <w:szCs w:val="16"/>
        </w:rPr>
        <w:t>Wykonawca będzie usuwał na bieżąco na własny koszt.</w:t>
      </w:r>
    </w:p>
    <w:p w:rsidR="007B639C" w:rsidRDefault="007B639C">
      <w:pPr>
        <w:rPr>
          <w:b/>
          <w:bCs/>
          <w:sz w:val="32"/>
          <w:szCs w:val="16"/>
        </w:rPr>
      </w:pPr>
      <w:r>
        <w:rPr>
          <w:b/>
          <w:bCs/>
          <w:sz w:val="32"/>
          <w:szCs w:val="16"/>
        </w:rPr>
        <w:t>4. Transport</w:t>
      </w:r>
    </w:p>
    <w:p w:rsidR="007B639C" w:rsidRDefault="007B639C">
      <w:pPr>
        <w:rPr>
          <w:szCs w:val="16"/>
        </w:rPr>
      </w:pPr>
      <w:r>
        <w:rPr>
          <w:szCs w:val="16"/>
        </w:rPr>
        <w:t>Wykonawca jest zobowiązany do stosowania jedynie takich środków transportu, które nie wpłyną niekorzystnie na jakość wykonywanych robót i właściwości przewożonych materiałów. Podczas transportu materiałów po drogach publicznych Wykonawca powinien przestrzegać obowiązujących ograniczeń odnośnie obciążeń osi pojazdów. Wszelkie zniszczenia spowodowane swoimi pojazdami na drogach publicznych oraz dojazdach do placu budowy, Wykonawca będzie usuwał na bieżąco na własny koszt.</w:t>
      </w:r>
    </w:p>
    <w:p w:rsidR="007B639C" w:rsidRDefault="007B639C">
      <w:pPr>
        <w:rPr>
          <w:szCs w:val="16"/>
        </w:rPr>
      </w:pPr>
      <w:r>
        <w:rPr>
          <w:szCs w:val="16"/>
        </w:rPr>
        <w:t>Środki transportowe powinny spełniać wymagania dotyczące przepisów ruchu drogowego. Liczba środków transportu będzie zapewniać prowadzenie robót zgodnie z zasadami określonymi Umową.</w:t>
      </w:r>
    </w:p>
    <w:p w:rsidR="007B639C" w:rsidRDefault="007B639C">
      <w:pPr>
        <w:rPr>
          <w:b/>
          <w:bCs/>
          <w:sz w:val="32"/>
          <w:szCs w:val="16"/>
        </w:rPr>
      </w:pPr>
      <w:r>
        <w:rPr>
          <w:b/>
          <w:bCs/>
          <w:sz w:val="32"/>
          <w:szCs w:val="16"/>
        </w:rPr>
        <w:t>5. Wykonanie robót</w:t>
      </w:r>
    </w:p>
    <w:p w:rsidR="007B639C" w:rsidRDefault="007B639C">
      <w:pPr>
        <w:rPr>
          <w:szCs w:val="16"/>
        </w:rPr>
      </w:pPr>
      <w:r>
        <w:rPr>
          <w:szCs w:val="16"/>
        </w:rPr>
        <w:t>Technologia wykonania robót wynikać powinna z Dokumentacji Projektowej Zamawiającego, Dokumentacji Roboczej Oferenta, szczegółowych instrukcji producentów, wytycznych ITB, ogólnych przepisów Prawa Budowlanego i Polskich Norm oraz Warunków Technicznych Wykonania i Odbioru Robót Budowlano – Montażowych.</w:t>
      </w:r>
    </w:p>
    <w:p w:rsidR="007B639C" w:rsidRDefault="007B639C">
      <w:pPr>
        <w:rPr>
          <w:szCs w:val="16"/>
        </w:rPr>
      </w:pPr>
      <w:r>
        <w:rPr>
          <w:szCs w:val="16"/>
        </w:rPr>
        <w:t xml:space="preserve">Wykonawca jest odpowiedzialny za prowadzenie robót zgodnie z umową oraz za jakość zastosowanych materiałów i wykonywanych robót, za ich zgodność z dokumentacją projektową, </w:t>
      </w:r>
      <w:r>
        <w:rPr>
          <w:szCs w:val="16"/>
        </w:rPr>
        <w:lastRenderedPageBreak/>
        <w:t>wymaganiami SST, oraz poleceniami Inspektora Nadzoru. Wykonawca ponosi odpowiedzialność za pełną obsługę geodezyjną przy wykonywaniu wszystkich elementów robót określonych w dokumentacji projektowej lub przekazanych na piśmie przez Inspektora Nadzoru.</w:t>
      </w:r>
    </w:p>
    <w:p w:rsidR="007B639C" w:rsidRDefault="007B639C">
      <w:pPr>
        <w:rPr>
          <w:szCs w:val="16"/>
        </w:rPr>
      </w:pPr>
      <w:r>
        <w:rPr>
          <w:szCs w:val="16"/>
        </w:rPr>
        <w:t>Następstwa jakiegokolwiek błędu spowodowanego przez Wykonawcę w wytyczeniu i wykonywaniu robót zostaną jeśli wymagać tego będzie Inspektor Nadzoru, poprawione przez Wykonawcę na własny koszt.</w:t>
      </w:r>
    </w:p>
    <w:p w:rsidR="007B639C" w:rsidRDefault="007B639C">
      <w:pPr>
        <w:rPr>
          <w:szCs w:val="16"/>
        </w:rPr>
      </w:pPr>
      <w:r>
        <w:rPr>
          <w:szCs w:val="16"/>
        </w:rPr>
        <w:t>Decyzje Inspektora Nadzoru dotyczące akceptacji lub odrzucenia materiałów i elementów robót będą oparte na wymaganiach sformułowanych w dokumentach umowy, Dokumentacji Projektowej i w SST, a także w normach i wytycznych.</w:t>
      </w:r>
    </w:p>
    <w:p w:rsidR="007B639C" w:rsidRDefault="007B639C">
      <w:pPr>
        <w:rPr>
          <w:szCs w:val="16"/>
        </w:rPr>
      </w:pPr>
      <w:r>
        <w:rPr>
          <w:szCs w:val="16"/>
        </w:rPr>
        <w:t>Polecenia Inspektora Nadzoru dotyczące realizacji robót będą wykonywane przez Wykonawcę nie później niż w czasie przez niego wyznaczonym, pod groźbą wstrzymania robót. Skutki finansowe z tytułu wstrzymania robót w takiej sytuacji ponosi Wykonawca.</w:t>
      </w:r>
    </w:p>
    <w:p w:rsidR="007B639C" w:rsidRDefault="007B639C">
      <w:pPr>
        <w:rPr>
          <w:b/>
          <w:bCs/>
          <w:sz w:val="32"/>
          <w:szCs w:val="16"/>
        </w:rPr>
      </w:pPr>
      <w:r>
        <w:rPr>
          <w:b/>
          <w:bCs/>
          <w:sz w:val="32"/>
          <w:szCs w:val="16"/>
        </w:rPr>
        <w:t>6. Kontrola jakości robót</w:t>
      </w:r>
    </w:p>
    <w:p w:rsidR="007B639C" w:rsidRDefault="007B639C">
      <w:pPr>
        <w:rPr>
          <w:szCs w:val="16"/>
        </w:rPr>
      </w:pPr>
      <w:r>
        <w:rPr>
          <w:szCs w:val="16"/>
        </w:rPr>
        <w:t>Wykonawca jest odpowiedzialny za pełną kontrolę jakości robót i jakości materiałów. Pomiary i badania materiałów Wykonawca powinien prowadzić zgodnie z warunkami szczegółowymi oraz obowiązującymi normami.</w:t>
      </w:r>
    </w:p>
    <w:p w:rsidR="007B639C" w:rsidRDefault="007B639C">
      <w:pPr>
        <w:rPr>
          <w:szCs w:val="16"/>
        </w:rPr>
      </w:pPr>
      <w:r>
        <w:rPr>
          <w:szCs w:val="16"/>
        </w:rPr>
        <w:t>Wszystkie koszty związane z organizowaniem i prowadzeniem tych badań ponosi Wykonawca.</w:t>
      </w:r>
    </w:p>
    <w:p w:rsidR="007B639C" w:rsidRDefault="007B639C">
      <w:pPr>
        <w:autoSpaceDE w:val="0"/>
        <w:rPr>
          <w:szCs w:val="20"/>
        </w:rPr>
      </w:pPr>
      <w:r>
        <w:rPr>
          <w:szCs w:val="20"/>
        </w:rPr>
        <w:t xml:space="preserve">Na zlecenie Menadżera Projektu Wykonawca będzie zobowiązany przeprowadzić dodatkowe badania materiałów, które budzą wątpliwości co do jakości. Koszty tych dodatkowych badań </w:t>
      </w:r>
    </w:p>
    <w:p w:rsidR="007B639C" w:rsidRDefault="007B639C">
      <w:pPr>
        <w:autoSpaceDE w:val="0"/>
        <w:rPr>
          <w:szCs w:val="20"/>
        </w:rPr>
      </w:pPr>
      <w:r>
        <w:rPr>
          <w:szCs w:val="20"/>
        </w:rPr>
        <w:t>pokrywa Wykonawca tylko w przypadku stwierdzenia usterek, w przeciwnym wypadku koszty te pokrywa Zamawiający.</w:t>
      </w:r>
    </w:p>
    <w:p w:rsidR="007B639C" w:rsidRDefault="007B639C">
      <w:pPr>
        <w:autoSpaceDE w:val="0"/>
        <w:rPr>
          <w:szCs w:val="20"/>
        </w:rPr>
      </w:pPr>
      <w:r>
        <w:rPr>
          <w:szCs w:val="20"/>
        </w:rPr>
        <w:t>Do kontroli robót i materiałów dostarczonych na budowę lub na niej wytwarzanych uprawniony jest Menadżer Projektu. O zauważonych wadach powiadomi Wykonawcę, a w przypadkach szczególnych – Inwestora – Zamawiającego.</w:t>
      </w:r>
    </w:p>
    <w:p w:rsidR="007B639C" w:rsidRDefault="007B639C">
      <w:pPr>
        <w:autoSpaceDE w:val="0"/>
        <w:rPr>
          <w:b/>
          <w:bCs/>
          <w:sz w:val="28"/>
          <w:szCs w:val="20"/>
        </w:rPr>
      </w:pPr>
      <w:r>
        <w:rPr>
          <w:b/>
          <w:bCs/>
          <w:sz w:val="28"/>
          <w:szCs w:val="20"/>
        </w:rPr>
        <w:t>6.1. Pobieranie próbek</w:t>
      </w:r>
    </w:p>
    <w:p w:rsidR="007B639C" w:rsidRDefault="007B639C">
      <w:pPr>
        <w:autoSpaceDE w:val="0"/>
        <w:rPr>
          <w:szCs w:val="20"/>
        </w:rPr>
      </w:pPr>
      <w:r>
        <w:rPr>
          <w:szCs w:val="20"/>
        </w:rPr>
        <w:t>Ilość i częstotliwość pobieranych próbek określają normy i warunki szczegółowe. Wykonawca zobowiązany jest zapewnić Menadżerowi Projektu możliwość wzięcia udziału w pobieraniu próbek. Menadżer Projektu może pobierać próbki i wykonywać badania niezależnie od Wykonawcy na koszt Zamawiającego, wówczas jednak próbki powinny być pobierane w obecności Wykonawcy.</w:t>
      </w:r>
    </w:p>
    <w:p w:rsidR="007B639C" w:rsidRDefault="007B639C">
      <w:pPr>
        <w:autoSpaceDE w:val="0"/>
        <w:rPr>
          <w:b/>
          <w:bCs/>
          <w:sz w:val="28"/>
          <w:szCs w:val="20"/>
        </w:rPr>
      </w:pPr>
      <w:r>
        <w:rPr>
          <w:b/>
          <w:bCs/>
          <w:sz w:val="28"/>
          <w:szCs w:val="20"/>
        </w:rPr>
        <w:t>6.2. Atesty jakości materiałów i urządzeń</w:t>
      </w:r>
    </w:p>
    <w:p w:rsidR="007B639C" w:rsidRDefault="007B639C">
      <w:pPr>
        <w:autoSpaceDE w:val="0"/>
        <w:rPr>
          <w:szCs w:val="20"/>
        </w:rPr>
      </w:pPr>
      <w:r>
        <w:rPr>
          <w:szCs w:val="20"/>
        </w:rPr>
        <w:t>W przypadku materiałów, dla których Szczegółowe Specyfikacje Techniczne wymagają atestów, każda partia dostarczona na budowę powinna posiadać atest określający w sposób jednoznaczny jej cechy.</w:t>
      </w:r>
    </w:p>
    <w:p w:rsidR="007B639C" w:rsidRDefault="007B639C">
      <w:pPr>
        <w:autoSpaceDE w:val="0"/>
        <w:rPr>
          <w:szCs w:val="20"/>
        </w:rPr>
      </w:pPr>
      <w:r>
        <w:rPr>
          <w:szCs w:val="20"/>
        </w:rPr>
        <w:t>Produkty przemysłowe powinny posiadać atesty wydane przez producenta, poparte w razie potrzeby wynikami wykonanych przez niego badań. Kopie wyników tych badań Wykonawca przedstawia Menadżerowi Projektu.</w:t>
      </w:r>
    </w:p>
    <w:p w:rsidR="007B639C" w:rsidRDefault="007B639C">
      <w:pPr>
        <w:autoSpaceDE w:val="0"/>
        <w:rPr>
          <w:b/>
          <w:bCs/>
          <w:sz w:val="28"/>
          <w:szCs w:val="20"/>
        </w:rPr>
      </w:pPr>
      <w:r>
        <w:rPr>
          <w:b/>
          <w:bCs/>
          <w:sz w:val="28"/>
          <w:szCs w:val="20"/>
        </w:rPr>
        <w:t>6.3. Dokumenty budowy</w:t>
      </w:r>
    </w:p>
    <w:p w:rsidR="007B639C" w:rsidRDefault="007B639C">
      <w:pPr>
        <w:autoSpaceDE w:val="0"/>
        <w:rPr>
          <w:szCs w:val="20"/>
        </w:rPr>
      </w:pPr>
      <w:r>
        <w:rPr>
          <w:szCs w:val="20"/>
        </w:rPr>
        <w:t>Wykonawca jest zobowiązany do właściwego prowadzenia dokumentacji budowy, która obejmuje:</w:t>
      </w:r>
    </w:p>
    <w:p w:rsidR="007B639C" w:rsidRDefault="007B639C">
      <w:pPr>
        <w:autoSpaceDE w:val="0"/>
        <w:rPr>
          <w:szCs w:val="20"/>
        </w:rPr>
      </w:pPr>
      <w:r>
        <w:rPr>
          <w:szCs w:val="20"/>
        </w:rPr>
        <w:t>a) dziennik budowy,</w:t>
      </w:r>
    </w:p>
    <w:p w:rsidR="007B639C" w:rsidRDefault="007B639C">
      <w:pPr>
        <w:autoSpaceDE w:val="0"/>
        <w:rPr>
          <w:szCs w:val="20"/>
        </w:rPr>
      </w:pPr>
      <w:r>
        <w:rPr>
          <w:szCs w:val="20"/>
        </w:rPr>
        <w:t>b) książkę obmiaru robót,</w:t>
      </w:r>
    </w:p>
    <w:p w:rsidR="007B639C" w:rsidRDefault="007B639C">
      <w:pPr>
        <w:autoSpaceDE w:val="0"/>
        <w:rPr>
          <w:szCs w:val="20"/>
        </w:rPr>
      </w:pPr>
      <w:r>
        <w:rPr>
          <w:szCs w:val="20"/>
        </w:rPr>
        <w:t>c) dokumentacje laboratoryjną (atesty materiałów, recepty robocze, wyniki badań kontrolnych),</w:t>
      </w:r>
    </w:p>
    <w:p w:rsidR="007B639C" w:rsidRDefault="007B639C">
      <w:pPr>
        <w:autoSpaceDE w:val="0"/>
        <w:rPr>
          <w:szCs w:val="20"/>
        </w:rPr>
      </w:pPr>
      <w:r>
        <w:rPr>
          <w:szCs w:val="20"/>
        </w:rPr>
        <w:t>d) inne dokumenty jak:</w:t>
      </w:r>
    </w:p>
    <w:p w:rsidR="007B639C" w:rsidRDefault="007B639C">
      <w:pPr>
        <w:autoSpaceDE w:val="0"/>
        <w:rPr>
          <w:szCs w:val="20"/>
        </w:rPr>
      </w:pPr>
      <w:r>
        <w:rPr>
          <w:szCs w:val="20"/>
        </w:rPr>
        <w:t>- uzgodnienia prawne dotyczące realizacji budowy,</w:t>
      </w:r>
    </w:p>
    <w:p w:rsidR="007B639C" w:rsidRDefault="007B639C">
      <w:pPr>
        <w:autoSpaceDE w:val="0"/>
        <w:rPr>
          <w:szCs w:val="20"/>
        </w:rPr>
      </w:pPr>
      <w:r>
        <w:rPr>
          <w:szCs w:val="20"/>
        </w:rPr>
        <w:t>- dokumentację projektową,</w:t>
      </w:r>
    </w:p>
    <w:p w:rsidR="007B639C" w:rsidRDefault="007B639C">
      <w:pPr>
        <w:autoSpaceDE w:val="0"/>
        <w:rPr>
          <w:szCs w:val="20"/>
        </w:rPr>
      </w:pPr>
      <w:r>
        <w:rPr>
          <w:szCs w:val="20"/>
        </w:rPr>
        <w:t>- protokół przekazania placu budowy,</w:t>
      </w:r>
    </w:p>
    <w:p w:rsidR="007B639C" w:rsidRDefault="007B639C">
      <w:pPr>
        <w:autoSpaceDE w:val="0"/>
        <w:rPr>
          <w:szCs w:val="20"/>
        </w:rPr>
      </w:pPr>
      <w:r>
        <w:rPr>
          <w:szCs w:val="20"/>
        </w:rPr>
        <w:t>- protokóły z narad i ustaleń,</w:t>
      </w:r>
    </w:p>
    <w:p w:rsidR="007B639C" w:rsidRDefault="007B639C">
      <w:pPr>
        <w:autoSpaceDE w:val="0"/>
        <w:rPr>
          <w:szCs w:val="20"/>
        </w:rPr>
      </w:pPr>
      <w:r>
        <w:rPr>
          <w:szCs w:val="20"/>
        </w:rPr>
        <w:t>- protokóły odbiorów częściowych robót.</w:t>
      </w:r>
    </w:p>
    <w:p w:rsidR="007B639C" w:rsidRDefault="007B639C">
      <w:pPr>
        <w:autoSpaceDE w:val="0"/>
        <w:rPr>
          <w:szCs w:val="20"/>
        </w:rPr>
      </w:pPr>
      <w:r>
        <w:rPr>
          <w:szCs w:val="20"/>
        </w:rPr>
        <w:t>Dokument powinny być dostępne dla Menadżera Projektu i przedstawione mu na każde żądanie.</w:t>
      </w:r>
    </w:p>
    <w:p w:rsidR="007B639C" w:rsidRDefault="007B639C">
      <w:pPr>
        <w:autoSpaceDE w:val="0"/>
        <w:rPr>
          <w:szCs w:val="20"/>
        </w:rPr>
      </w:pPr>
      <w:r>
        <w:rPr>
          <w:szCs w:val="20"/>
        </w:rPr>
        <w:t>Dokumenty te stanowią załącznik do odbioru robót.</w:t>
      </w:r>
    </w:p>
    <w:p w:rsidR="007B639C" w:rsidRDefault="007B639C">
      <w:pPr>
        <w:autoSpaceDE w:val="0"/>
        <w:rPr>
          <w:b/>
          <w:bCs/>
          <w:sz w:val="32"/>
          <w:szCs w:val="20"/>
        </w:rPr>
      </w:pPr>
      <w:r>
        <w:rPr>
          <w:b/>
          <w:bCs/>
          <w:sz w:val="32"/>
          <w:szCs w:val="20"/>
        </w:rPr>
        <w:t>7. Obmiar robót</w:t>
      </w:r>
    </w:p>
    <w:p w:rsidR="007B639C" w:rsidRDefault="007B639C">
      <w:pPr>
        <w:autoSpaceDE w:val="0"/>
        <w:rPr>
          <w:szCs w:val="20"/>
        </w:rPr>
      </w:pPr>
      <w:r>
        <w:rPr>
          <w:szCs w:val="20"/>
        </w:rPr>
        <w:lastRenderedPageBreak/>
        <w:t>Obmiar robót powinien określać faktyczny zakres wykonywanych robót w jednostkach określonych w kosztorysie ofertowym.</w:t>
      </w:r>
    </w:p>
    <w:p w:rsidR="007B639C" w:rsidRDefault="007B639C">
      <w:pPr>
        <w:autoSpaceDE w:val="0"/>
        <w:rPr>
          <w:szCs w:val="20"/>
        </w:rPr>
      </w:pPr>
      <w:r>
        <w:rPr>
          <w:szCs w:val="20"/>
        </w:rPr>
        <w:t>Obmiaru dokonuje Wykonawca w obecności Menadżera Projektu, po wcześniejszym powiadomieniu go o terminie i zakresie dokonywanego obmiaru. Wyniki obmiaru Wykonawca wpisuje do książki obmiaru. Obmiary powinny być przeprowadzone przed odbiorem częściowym lub końcowym robót. Obmiary robót podlegających zakryciu powinny być dokonane przed ich zakryciem, a robót zanikających w trakcie ich wykonywania.</w:t>
      </w:r>
    </w:p>
    <w:p w:rsidR="007B639C" w:rsidRDefault="007B639C">
      <w:pPr>
        <w:autoSpaceDE w:val="0"/>
        <w:rPr>
          <w:szCs w:val="20"/>
        </w:rPr>
      </w:pPr>
      <w:r>
        <w:rPr>
          <w:szCs w:val="20"/>
        </w:rPr>
        <w:t xml:space="preserve">Jakikolwiek błąd lub przeoczenie (opuszczenie) w ilościach podanych w przedmiarze robót lub gdzie indziej w Specyfikacjach Technicznych nie zwalnia Wykonawcy od obowiązku ukończenia </w:t>
      </w:r>
    </w:p>
    <w:p w:rsidR="007B639C" w:rsidRDefault="007B639C">
      <w:pPr>
        <w:autoSpaceDE w:val="0"/>
        <w:rPr>
          <w:szCs w:val="20"/>
        </w:rPr>
      </w:pPr>
      <w:r>
        <w:rPr>
          <w:szCs w:val="20"/>
        </w:rPr>
        <w:t>wszystkich robót. Błędne dane zostaną poprawione wg instrukcji Kierownika Projektu na piśmie. Wszystkie urządzenia i sprzęt pomiarowy, stosowany w czasie obmiaru robót będą zaakceptowane przez Kierownika Projektu. Urządzenia i sprzęt pomiarowy zostaną dostarczone przez Wykonawcę.</w:t>
      </w:r>
    </w:p>
    <w:p w:rsidR="007B639C" w:rsidRDefault="007B639C">
      <w:pPr>
        <w:autoSpaceDE w:val="0"/>
        <w:rPr>
          <w:szCs w:val="20"/>
        </w:rPr>
      </w:pPr>
      <w:r>
        <w:rPr>
          <w:szCs w:val="20"/>
        </w:rPr>
        <w:t>Jeżeli urządzenia te lub sprzęt wymagają badań atestujących to Wykonawca będzie posiadać ważne świadectwa legalizacji.</w:t>
      </w:r>
    </w:p>
    <w:p w:rsidR="007B639C" w:rsidRDefault="007B639C">
      <w:pPr>
        <w:autoSpaceDE w:val="0"/>
        <w:rPr>
          <w:szCs w:val="20"/>
        </w:rPr>
      </w:pPr>
      <w:r>
        <w:rPr>
          <w:szCs w:val="20"/>
        </w:rPr>
        <w:t>Wszystkie urządzenia pomiarowe będą przez Wykonawcę utrzymywane w dobrym stanie, w całym okresie trwania robót.</w:t>
      </w:r>
    </w:p>
    <w:p w:rsidR="007B639C" w:rsidRDefault="007B639C">
      <w:pPr>
        <w:autoSpaceDE w:val="0"/>
        <w:rPr>
          <w:b/>
          <w:bCs/>
          <w:sz w:val="32"/>
          <w:szCs w:val="20"/>
        </w:rPr>
      </w:pPr>
      <w:r>
        <w:rPr>
          <w:b/>
          <w:bCs/>
          <w:sz w:val="32"/>
          <w:szCs w:val="20"/>
        </w:rPr>
        <w:t>8. Odbiór robót</w:t>
      </w:r>
    </w:p>
    <w:p w:rsidR="007B639C" w:rsidRDefault="007B639C">
      <w:pPr>
        <w:autoSpaceDE w:val="0"/>
        <w:rPr>
          <w:b/>
          <w:bCs/>
          <w:sz w:val="28"/>
          <w:szCs w:val="20"/>
        </w:rPr>
      </w:pPr>
      <w:r>
        <w:rPr>
          <w:b/>
          <w:bCs/>
          <w:sz w:val="28"/>
          <w:szCs w:val="20"/>
        </w:rPr>
        <w:t>8.1. Rodzaje odbiorów</w:t>
      </w:r>
    </w:p>
    <w:p w:rsidR="007B639C" w:rsidRDefault="007B639C">
      <w:pPr>
        <w:autoSpaceDE w:val="0"/>
        <w:rPr>
          <w:szCs w:val="20"/>
        </w:rPr>
      </w:pPr>
      <w:r>
        <w:rPr>
          <w:szCs w:val="20"/>
        </w:rPr>
        <w:t>W zależności od ustaleń odpowiednich Szczegółowych Specyfikacji Technicznych roboty podlegają następującym etapom odbioru, dokonywanym przez Menadżera Projektu przy udziale Wykonawcy:</w:t>
      </w:r>
    </w:p>
    <w:p w:rsidR="007B639C" w:rsidRDefault="007B639C">
      <w:pPr>
        <w:autoSpaceDE w:val="0"/>
        <w:rPr>
          <w:szCs w:val="20"/>
        </w:rPr>
      </w:pPr>
      <w:r>
        <w:rPr>
          <w:szCs w:val="20"/>
        </w:rPr>
        <w:t>- odbiór robót zanikających i ulegających zakryciu,</w:t>
      </w:r>
    </w:p>
    <w:p w:rsidR="007B639C" w:rsidRDefault="007B639C">
      <w:pPr>
        <w:autoSpaceDE w:val="0"/>
        <w:rPr>
          <w:szCs w:val="20"/>
        </w:rPr>
      </w:pPr>
      <w:r>
        <w:rPr>
          <w:szCs w:val="20"/>
        </w:rPr>
        <w:t>- odbiór częściowy,</w:t>
      </w:r>
    </w:p>
    <w:p w:rsidR="007B639C" w:rsidRDefault="007B639C">
      <w:pPr>
        <w:autoSpaceDE w:val="0"/>
        <w:rPr>
          <w:szCs w:val="20"/>
        </w:rPr>
      </w:pPr>
      <w:r>
        <w:rPr>
          <w:szCs w:val="20"/>
        </w:rPr>
        <w:t>- odbiór końcowy,</w:t>
      </w:r>
    </w:p>
    <w:p w:rsidR="007B639C" w:rsidRDefault="007B639C">
      <w:pPr>
        <w:autoSpaceDE w:val="0"/>
        <w:rPr>
          <w:szCs w:val="20"/>
        </w:rPr>
      </w:pPr>
      <w:r>
        <w:rPr>
          <w:szCs w:val="20"/>
        </w:rPr>
        <w:t>- odbiór ostateczny.</w:t>
      </w:r>
    </w:p>
    <w:p w:rsidR="007B639C" w:rsidRDefault="007B639C">
      <w:pPr>
        <w:autoSpaceDE w:val="0"/>
        <w:rPr>
          <w:szCs w:val="20"/>
        </w:rPr>
      </w:pPr>
      <w:r>
        <w:rPr>
          <w:szCs w:val="20"/>
        </w:rPr>
        <w:t>Wykonawca zgłasza wykonane roboty do odbioru Zamawiającemu i właścicielom sieci, ponosząc wszelkie koszty związane z w/w odbiorami.</w:t>
      </w:r>
    </w:p>
    <w:p w:rsidR="007B639C" w:rsidRDefault="007B639C">
      <w:pPr>
        <w:autoSpaceDE w:val="0"/>
        <w:rPr>
          <w:b/>
          <w:bCs/>
          <w:sz w:val="28"/>
          <w:szCs w:val="20"/>
        </w:rPr>
      </w:pPr>
      <w:r>
        <w:rPr>
          <w:b/>
          <w:bCs/>
          <w:sz w:val="28"/>
          <w:szCs w:val="20"/>
        </w:rPr>
        <w:t>8.2. Odbiór robót zanikających i ulegających zakryciu</w:t>
      </w:r>
    </w:p>
    <w:p w:rsidR="007B639C" w:rsidRDefault="007B639C">
      <w:pPr>
        <w:autoSpaceDE w:val="0"/>
        <w:rPr>
          <w:szCs w:val="20"/>
        </w:rPr>
      </w:pPr>
      <w:r>
        <w:rPr>
          <w:szCs w:val="20"/>
        </w:rPr>
        <w:t>Odbiór polega na ocenie ilości i jakości robót, które w dalszej realizacji zostaną zakryte. Wykonawca zgłasza do odbioru daną część robót wpisem do dziennika budowy, a Inspektor Nadzoru dokonuje odbioru. Jakość i ilość robót ocenia Menadżer Projektu na podstawie dokumentów bieżącej kontroli jakości, na podstawie zgodności robót z Dokumentacją Projektową i Szczegółowymi Specyfikacjami Technicznymi, oraz na podstawie obmiaru i ewentualnie badań kontrolnych w czasie odbioru.</w:t>
      </w:r>
    </w:p>
    <w:p w:rsidR="007B639C" w:rsidRDefault="007B639C">
      <w:pPr>
        <w:autoSpaceDE w:val="0"/>
        <w:rPr>
          <w:b/>
          <w:bCs/>
          <w:sz w:val="28"/>
          <w:szCs w:val="20"/>
        </w:rPr>
      </w:pPr>
      <w:r>
        <w:rPr>
          <w:b/>
          <w:bCs/>
          <w:sz w:val="28"/>
          <w:szCs w:val="20"/>
        </w:rPr>
        <w:t>8.3. Odbiór częściowy robót</w:t>
      </w:r>
    </w:p>
    <w:p w:rsidR="007B639C" w:rsidRDefault="007B639C">
      <w:pPr>
        <w:autoSpaceDE w:val="0"/>
        <w:rPr>
          <w:szCs w:val="20"/>
        </w:rPr>
      </w:pPr>
      <w:r>
        <w:rPr>
          <w:szCs w:val="20"/>
        </w:rPr>
        <w:t>Polega na ocenie ilości i jakości wykonanej części robót wraz z ustaleniem należnego wynagrodzenia. W przypadku, gdy umowa dopuszcza częściowe rozliczenie zamówienia protokół odbioru częściowego robót stanowi podstawę do wystawienia faktury.</w:t>
      </w:r>
    </w:p>
    <w:p w:rsidR="007B639C" w:rsidRDefault="007B639C">
      <w:pPr>
        <w:autoSpaceDE w:val="0"/>
        <w:rPr>
          <w:b/>
          <w:bCs/>
          <w:sz w:val="28"/>
          <w:szCs w:val="20"/>
        </w:rPr>
      </w:pPr>
      <w:r>
        <w:rPr>
          <w:b/>
          <w:bCs/>
          <w:sz w:val="28"/>
          <w:szCs w:val="20"/>
        </w:rPr>
        <w:t>8.4. Odbiór końcowy zadania</w:t>
      </w:r>
    </w:p>
    <w:p w:rsidR="007B639C" w:rsidRDefault="007B639C">
      <w:pPr>
        <w:autoSpaceDE w:val="0"/>
        <w:rPr>
          <w:szCs w:val="20"/>
        </w:rPr>
      </w:pPr>
      <w:r>
        <w:rPr>
          <w:szCs w:val="20"/>
        </w:rPr>
        <w:t>Polega na ocenie rzeczywistego wykonania robót na danym zadaniu pod względem ich ilości, jakości i wartości.</w:t>
      </w:r>
    </w:p>
    <w:p w:rsidR="007B639C" w:rsidRDefault="007B639C">
      <w:pPr>
        <w:autoSpaceDE w:val="0"/>
        <w:rPr>
          <w:szCs w:val="20"/>
        </w:rPr>
      </w:pPr>
      <w:r>
        <w:rPr>
          <w:szCs w:val="20"/>
        </w:rPr>
        <w:t>1. Zasady dokonywania odbioru końcowego</w:t>
      </w:r>
    </w:p>
    <w:p w:rsidR="007B639C" w:rsidRDefault="007B639C">
      <w:pPr>
        <w:autoSpaceDE w:val="0"/>
        <w:rPr>
          <w:szCs w:val="20"/>
        </w:rPr>
      </w:pPr>
      <w:r>
        <w:rPr>
          <w:szCs w:val="20"/>
        </w:rPr>
        <w:t>a) zakończenie robót oraz gotowość do odbioru powinna być stwierdzona wpisem Wykonawcy do dziennika budowy potwierdzonym przez Menadżera Projektu oraz pisemnym powiadomieniem Zamawiającego,</w:t>
      </w:r>
    </w:p>
    <w:p w:rsidR="007B639C" w:rsidRDefault="007B639C">
      <w:pPr>
        <w:autoSpaceDE w:val="0"/>
        <w:rPr>
          <w:szCs w:val="20"/>
        </w:rPr>
      </w:pPr>
      <w:r>
        <w:rPr>
          <w:szCs w:val="20"/>
        </w:rPr>
        <w:t>b) odbiór końcowy zadania powinien nastąpić w terminie ustalonym w umowie licząc od dnia potwierdzenia przez Menadżera Projektu zakończenia robót i prawidłowości ich wykonania oraz kompletności dokumentów do odbioru końcowego,</w:t>
      </w:r>
    </w:p>
    <w:p w:rsidR="007B639C" w:rsidRDefault="007B639C">
      <w:pPr>
        <w:rPr>
          <w:szCs w:val="16"/>
        </w:rPr>
      </w:pPr>
      <w:r>
        <w:rPr>
          <w:szCs w:val="16"/>
        </w:rPr>
        <w:t>c) odbioru końcowego dokonuje komisja wyznaczona przez Zamawiającego, przy udziale Menadżera Projektu i Wykonawcy,</w:t>
      </w:r>
    </w:p>
    <w:p w:rsidR="007B639C" w:rsidRDefault="007B639C">
      <w:pPr>
        <w:rPr>
          <w:szCs w:val="16"/>
        </w:rPr>
      </w:pPr>
      <w:r>
        <w:rPr>
          <w:szCs w:val="16"/>
        </w:rPr>
        <w:lastRenderedPageBreak/>
        <w:t>d) komisja dokonuje oceny jakościowej na podstawie przedłożonych dokumentów, wyników badań i pomiarów, ocenie wizualnej oraz zgodności wykonywanych robót z Dokumentacją Projektową, Szczegółowymi Specyfikacjami Technicznymi oraz poleceniami Menadżera Projektu,</w:t>
      </w:r>
    </w:p>
    <w:p w:rsidR="007B639C" w:rsidRDefault="007B639C">
      <w:pPr>
        <w:rPr>
          <w:szCs w:val="16"/>
        </w:rPr>
      </w:pPr>
      <w:r>
        <w:rPr>
          <w:szCs w:val="16"/>
        </w:rPr>
        <w:t>e) w czasie odbioru końcowego komisja zapoznaje się również z realizacją ustaleń przyjętych w trakcie odbiorów robót zanikających i ulegających zakryciu,</w:t>
      </w:r>
    </w:p>
    <w:p w:rsidR="007B639C" w:rsidRDefault="007B639C">
      <w:pPr>
        <w:rPr>
          <w:szCs w:val="16"/>
        </w:rPr>
      </w:pPr>
      <w:r>
        <w:rPr>
          <w:szCs w:val="16"/>
        </w:rPr>
        <w:t>f) w czasie odbioru końcowego mogą być dokonane badania i pomiary sprawdzające przewidziane przy odbiorach końcowych wg odpowiednich Szczegółowych Specyfikacji Technicznych,</w:t>
      </w:r>
    </w:p>
    <w:p w:rsidR="007B639C" w:rsidRDefault="007B639C">
      <w:pPr>
        <w:rPr>
          <w:szCs w:val="16"/>
        </w:rPr>
      </w:pPr>
      <w:r>
        <w:rPr>
          <w:szCs w:val="16"/>
        </w:rPr>
        <w:t>g) podstawowym dokumentem tego odbioru jest protokół odbioru końcowego robót sporządzony wg wzorca przygotowanego przez Zamawiającego, w którym powinien być ustalony ostateczny koszt budowy.</w:t>
      </w:r>
    </w:p>
    <w:p w:rsidR="007B639C" w:rsidRDefault="007B639C">
      <w:pPr>
        <w:rPr>
          <w:szCs w:val="16"/>
        </w:rPr>
      </w:pPr>
      <w:r>
        <w:rPr>
          <w:szCs w:val="16"/>
        </w:rPr>
        <w:t>2. Dokumenty wymagane przy odbiorze końcowym robót</w:t>
      </w:r>
    </w:p>
    <w:p w:rsidR="007B639C" w:rsidRDefault="007B639C">
      <w:pPr>
        <w:rPr>
          <w:szCs w:val="16"/>
        </w:rPr>
      </w:pPr>
      <w:r>
        <w:rPr>
          <w:szCs w:val="16"/>
        </w:rPr>
        <w:t>Podstawowym dokumentem do dokonania odbioru końcowego robót jest protokół odbioru końcowego. Do odbioru końcowego Wykonawca jest zobowiązany przygotować następujące dokumenty:</w:t>
      </w:r>
    </w:p>
    <w:p w:rsidR="007B639C" w:rsidRDefault="007B639C">
      <w:pPr>
        <w:rPr>
          <w:szCs w:val="16"/>
        </w:rPr>
      </w:pPr>
      <w:r>
        <w:rPr>
          <w:szCs w:val="16"/>
        </w:rPr>
        <w:t>- Dokumentację Projektową z naniesionymi zmianami,</w:t>
      </w:r>
    </w:p>
    <w:p w:rsidR="007B639C" w:rsidRDefault="007B639C">
      <w:pPr>
        <w:rPr>
          <w:szCs w:val="16"/>
        </w:rPr>
      </w:pPr>
      <w:r>
        <w:rPr>
          <w:szCs w:val="16"/>
        </w:rPr>
        <w:t>- Szczegółowe Specyfikacje Techniczne na poszczególne asortymenty robót,</w:t>
      </w:r>
    </w:p>
    <w:p w:rsidR="007B639C" w:rsidRDefault="007B639C">
      <w:pPr>
        <w:rPr>
          <w:szCs w:val="16"/>
        </w:rPr>
      </w:pPr>
      <w:r>
        <w:rPr>
          <w:szCs w:val="16"/>
        </w:rPr>
        <w:t>- dziennik budowy i książkę obmiaru,</w:t>
      </w:r>
    </w:p>
    <w:p w:rsidR="007B639C" w:rsidRDefault="007B639C">
      <w:pPr>
        <w:rPr>
          <w:szCs w:val="16"/>
        </w:rPr>
      </w:pPr>
      <w:r>
        <w:rPr>
          <w:szCs w:val="16"/>
        </w:rPr>
        <w:t>- uwagi i zalecenia Menadżera Projektu, zwłaszcza przy odbiorze robót zanikających i ulegających zakryciu i udokumentowanie wykonania jego zaleceń,</w:t>
      </w:r>
    </w:p>
    <w:p w:rsidR="007B639C" w:rsidRDefault="007B639C">
      <w:pPr>
        <w:rPr>
          <w:szCs w:val="16"/>
        </w:rPr>
      </w:pPr>
      <w:r>
        <w:rPr>
          <w:szCs w:val="16"/>
        </w:rPr>
        <w:t>- recepty robocze i ustalenia technologiczne,</w:t>
      </w:r>
    </w:p>
    <w:p w:rsidR="007B639C" w:rsidRDefault="007B639C">
      <w:pPr>
        <w:rPr>
          <w:szCs w:val="16"/>
        </w:rPr>
      </w:pPr>
      <w:r>
        <w:rPr>
          <w:szCs w:val="16"/>
        </w:rPr>
        <w:t>- wyniki pomiarów kontrolnych oraz badań i oznaczeń laboratoryjnych zgodnie ze Szczegółowymi Specyfikacjami Technicznymi, atesty jakościowe wbudowanych materiałów,</w:t>
      </w:r>
    </w:p>
    <w:p w:rsidR="007B639C" w:rsidRDefault="007B639C">
      <w:pPr>
        <w:rPr>
          <w:szCs w:val="16"/>
        </w:rPr>
      </w:pPr>
      <w:r>
        <w:rPr>
          <w:szCs w:val="16"/>
        </w:rPr>
        <w:t>- ostateczny protokół odbioru wykonanych elementów robót, obiektu.</w:t>
      </w:r>
    </w:p>
    <w:p w:rsidR="007B639C" w:rsidRDefault="007B639C">
      <w:pPr>
        <w:rPr>
          <w:szCs w:val="16"/>
        </w:rPr>
      </w:pPr>
      <w:r>
        <w:rPr>
          <w:szCs w:val="16"/>
        </w:rPr>
        <w:t>W przypadku, gdy komisja stwierdzi, że roboty pod względem przygotowania dokumentacyjnego nie są gotowe do odbioru końcowego, to komisja wyznaczy ponowny termin odbioru.</w:t>
      </w:r>
    </w:p>
    <w:p w:rsidR="007B639C" w:rsidRDefault="007B639C">
      <w:pPr>
        <w:rPr>
          <w:b/>
          <w:bCs/>
          <w:sz w:val="28"/>
          <w:szCs w:val="16"/>
        </w:rPr>
      </w:pPr>
      <w:r>
        <w:rPr>
          <w:b/>
          <w:bCs/>
          <w:sz w:val="28"/>
          <w:szCs w:val="16"/>
        </w:rPr>
        <w:t>8.5. Odbiór ostateczny robót</w:t>
      </w:r>
    </w:p>
    <w:p w:rsidR="007B639C" w:rsidRDefault="007B639C">
      <w:pPr>
        <w:rPr>
          <w:szCs w:val="16"/>
        </w:rPr>
      </w:pPr>
      <w:r>
        <w:rPr>
          <w:szCs w:val="16"/>
        </w:rPr>
        <w:t>Polega na ocenie wykonanych robót związanych z usunięciem wad stwierdzonych przy odbiorze końcowym lub zaistniałych w okresie gwarancyjnym.</w:t>
      </w:r>
    </w:p>
    <w:p w:rsidR="007B639C" w:rsidRDefault="007B639C">
      <w:pPr>
        <w:rPr>
          <w:szCs w:val="16"/>
        </w:rPr>
      </w:pPr>
      <w:r>
        <w:rPr>
          <w:szCs w:val="16"/>
        </w:rPr>
        <w:t>Odbiór ostateczny powinien być dokonany na podstawie oceny wizualnej zadania z uwzględnieniem zasad odbioru końcowego.</w:t>
      </w:r>
    </w:p>
    <w:p w:rsidR="007B639C" w:rsidRDefault="007B639C">
      <w:pPr>
        <w:rPr>
          <w:b/>
          <w:bCs/>
          <w:sz w:val="32"/>
          <w:szCs w:val="16"/>
        </w:rPr>
      </w:pPr>
      <w:r>
        <w:rPr>
          <w:b/>
          <w:bCs/>
          <w:sz w:val="32"/>
          <w:szCs w:val="16"/>
        </w:rPr>
        <w:t>9. Podstawa płatności</w:t>
      </w:r>
    </w:p>
    <w:p w:rsidR="007B639C" w:rsidRDefault="007B639C">
      <w:pPr>
        <w:rPr>
          <w:szCs w:val="16"/>
        </w:rPr>
      </w:pPr>
      <w:r>
        <w:rPr>
          <w:szCs w:val="16"/>
        </w:rPr>
        <w:t>Podstawą płatności jest cena jednostkowa skalkulowana przez Wykonawcę za jednostkę obmiarową ustaloną dla danej pozycji przedmiaru. Cena jednostkowa dla danej pozycji kosztorysu powinien obejmować:</w:t>
      </w:r>
    </w:p>
    <w:p w:rsidR="007B639C" w:rsidRDefault="007B639C">
      <w:pPr>
        <w:rPr>
          <w:szCs w:val="16"/>
        </w:rPr>
      </w:pPr>
      <w:r>
        <w:rPr>
          <w:szCs w:val="16"/>
        </w:rPr>
        <w:t>- robociznę bezpośrednią,</w:t>
      </w:r>
    </w:p>
    <w:p w:rsidR="007B639C" w:rsidRDefault="007B639C">
      <w:pPr>
        <w:rPr>
          <w:szCs w:val="16"/>
        </w:rPr>
      </w:pPr>
      <w:r>
        <w:rPr>
          <w:szCs w:val="16"/>
        </w:rPr>
        <w:t>- wartość zużytych materiałów wraz z kosztami ich zakupu,</w:t>
      </w:r>
    </w:p>
    <w:p w:rsidR="007B639C" w:rsidRDefault="007B639C">
      <w:pPr>
        <w:autoSpaceDE w:val="0"/>
        <w:rPr>
          <w:szCs w:val="16"/>
        </w:rPr>
      </w:pPr>
      <w:r>
        <w:rPr>
          <w:szCs w:val="16"/>
        </w:rPr>
        <w:t>- wartość pracy sprzętu wraz z kosztami jednorazowymi (sprowadzenie sprzętu na plac budowy i z powrotem, montaż, demontaż na stanowisku pracy),</w:t>
      </w:r>
    </w:p>
    <w:p w:rsidR="007B639C" w:rsidRDefault="007B639C">
      <w:pPr>
        <w:autoSpaceDE w:val="0"/>
        <w:rPr>
          <w:szCs w:val="20"/>
        </w:rPr>
      </w:pPr>
      <w:r>
        <w:rPr>
          <w:szCs w:val="20"/>
        </w:rPr>
        <w:t>- koszty pośrednie: płace personelu i kierownictwa budowy, pracowników nadzoru, koszty urządzenia i eksploatacji zaplecza budowy, wydatki dotyczące BHP,</w:t>
      </w:r>
    </w:p>
    <w:p w:rsidR="007B639C" w:rsidRDefault="007B639C">
      <w:pPr>
        <w:autoSpaceDE w:val="0"/>
        <w:rPr>
          <w:szCs w:val="20"/>
        </w:rPr>
      </w:pPr>
      <w:r>
        <w:rPr>
          <w:szCs w:val="20"/>
        </w:rPr>
        <w:t>- oznakowanie robót, usługi obce na rzecz budowy, opłata za dzierżawę,</w:t>
      </w:r>
    </w:p>
    <w:p w:rsidR="007B639C" w:rsidRDefault="007B639C">
      <w:pPr>
        <w:autoSpaceDE w:val="0"/>
        <w:rPr>
          <w:szCs w:val="20"/>
        </w:rPr>
      </w:pPr>
      <w:r>
        <w:rPr>
          <w:szCs w:val="20"/>
        </w:rPr>
        <w:t>- ekspertyzy, ubezpieczenia oraz koszty zarządu przedsiębiorstwa Wykonawcy,</w:t>
      </w:r>
    </w:p>
    <w:p w:rsidR="007B639C" w:rsidRDefault="007B639C">
      <w:pPr>
        <w:autoSpaceDE w:val="0"/>
        <w:rPr>
          <w:szCs w:val="20"/>
        </w:rPr>
      </w:pPr>
      <w:r>
        <w:rPr>
          <w:szCs w:val="20"/>
        </w:rPr>
        <w:t>- zysk kalkulacyjny zawierający ewentualne ryzyko Wykonawcy z tytułu innych wydatków mogących wystąpić w czasie realizacji robót i w okresie gwarancyjnym,</w:t>
      </w:r>
    </w:p>
    <w:p w:rsidR="007B639C" w:rsidRDefault="007B639C">
      <w:pPr>
        <w:autoSpaceDE w:val="0"/>
        <w:rPr>
          <w:szCs w:val="20"/>
        </w:rPr>
      </w:pPr>
      <w:r>
        <w:rPr>
          <w:szCs w:val="20"/>
        </w:rPr>
        <w:t>- podatki obliczane zgodnie z obowiązującymi przepisami.</w:t>
      </w:r>
    </w:p>
    <w:p w:rsidR="007B639C" w:rsidRDefault="007B639C">
      <w:pPr>
        <w:autoSpaceDE w:val="0"/>
        <w:rPr>
          <w:szCs w:val="20"/>
        </w:rPr>
      </w:pPr>
      <w:r>
        <w:rPr>
          <w:szCs w:val="20"/>
        </w:rPr>
        <w:t>Do cen jednostkowych nie należy wliczać podatku VAT.</w:t>
      </w:r>
    </w:p>
    <w:p w:rsidR="007B639C" w:rsidRDefault="007B639C">
      <w:pPr>
        <w:autoSpaceDE w:val="0"/>
        <w:rPr>
          <w:szCs w:val="20"/>
        </w:rPr>
      </w:pPr>
      <w:r>
        <w:rPr>
          <w:szCs w:val="20"/>
        </w:rPr>
        <w:t>Uzgodniona cena jednostkowa zaproponowana przez Wykonawcę za daną pozycję w kosztorysie ofertowym jest ostateczna i wyklucza możliwość żądania dodatkowej zapłaty za wykonanie robót objętych tą pozycją kosztorysową za wyjątkiem przypadków omówionych w warunkach kontraktu.</w:t>
      </w:r>
    </w:p>
    <w:p w:rsidR="007B639C" w:rsidRDefault="007B639C">
      <w:pPr>
        <w:autoSpaceDE w:val="0"/>
        <w:rPr>
          <w:b/>
          <w:bCs/>
          <w:szCs w:val="20"/>
        </w:rPr>
      </w:pPr>
      <w:r>
        <w:rPr>
          <w:b/>
          <w:bCs/>
          <w:szCs w:val="20"/>
        </w:rPr>
        <w:t>Uwaga:</w:t>
      </w:r>
    </w:p>
    <w:p w:rsidR="007B639C" w:rsidRDefault="007B639C">
      <w:pPr>
        <w:autoSpaceDE w:val="0"/>
        <w:rPr>
          <w:szCs w:val="20"/>
        </w:rPr>
      </w:pPr>
      <w:r>
        <w:rPr>
          <w:szCs w:val="20"/>
        </w:rPr>
        <w:lastRenderedPageBreak/>
        <w:t>Pełniący nadzór inwestorski jest Menadżerem Projektu, który dysponuje branżowymi inspektorami nadzoru. Jeżeli w Szczegółowych Specyfikacjach Technicznych nie została zmieniona nazwa – Inspektor Nadzoru lub Nadzór należy rozumieć je jako Menadżer Projektu.</w:t>
      </w:r>
    </w:p>
    <w:p w:rsidR="007B639C" w:rsidRDefault="007B639C">
      <w:pPr>
        <w:autoSpaceDE w:val="0"/>
        <w:rPr>
          <w:b/>
          <w:bCs/>
          <w:sz w:val="32"/>
          <w:szCs w:val="20"/>
        </w:rPr>
      </w:pPr>
      <w:r>
        <w:rPr>
          <w:b/>
          <w:bCs/>
          <w:sz w:val="32"/>
          <w:szCs w:val="20"/>
        </w:rPr>
        <w:t>10. Przepisy związane</w:t>
      </w:r>
    </w:p>
    <w:p w:rsidR="007B639C" w:rsidRDefault="007B639C">
      <w:pPr>
        <w:pStyle w:val="Nagwek2"/>
      </w:pPr>
      <w:r>
        <w:t>Obowiązujące normy oraz przepisy</w:t>
      </w:r>
    </w:p>
    <w:p w:rsidR="007B639C" w:rsidRDefault="007B639C">
      <w:pPr>
        <w:autoSpaceDE w:val="0"/>
        <w:rPr>
          <w:szCs w:val="20"/>
        </w:rPr>
      </w:pPr>
      <w:r>
        <w:rPr>
          <w:szCs w:val="20"/>
        </w:rPr>
        <w:t>Przy wykonywaniu i montażu wszystkich elementów objętych Specyfikacją Techniczną jako obowiązujące należy przyjąć odpowiednie normy PN, w przypadku braku odpowiednich norm PN należy przyjmować normy DIN lub odpowiednie normy EN. W każdym wypadku należy uwzględniać wytyczne i przepisy producentów. W szczególności należy przestrzegać poniższych norm.</w:t>
      </w:r>
    </w:p>
    <w:p w:rsidR="007B639C" w:rsidRDefault="007B639C">
      <w:pPr>
        <w:autoSpaceDE w:val="0"/>
        <w:rPr>
          <w:b/>
          <w:bCs/>
          <w:sz w:val="32"/>
          <w:szCs w:val="20"/>
        </w:rPr>
      </w:pPr>
      <w:r>
        <w:rPr>
          <w:b/>
          <w:bCs/>
          <w:szCs w:val="20"/>
        </w:rPr>
        <w:t>Normy PN:</w:t>
      </w:r>
      <w:r>
        <w:rPr>
          <w:b/>
          <w:bCs/>
          <w:sz w:val="32"/>
          <w:szCs w:val="20"/>
        </w:rPr>
        <w:t xml:space="preserve"> </w:t>
      </w:r>
    </w:p>
    <w:p w:rsidR="007B639C" w:rsidRDefault="007B639C">
      <w:pPr>
        <w:autoSpaceDE w:val="0"/>
        <w:rPr>
          <w:szCs w:val="20"/>
        </w:rPr>
      </w:pPr>
      <w:r>
        <w:rPr>
          <w:szCs w:val="20"/>
        </w:rPr>
        <w:t>PN – 70/B – 02010</w:t>
      </w:r>
      <w:r>
        <w:rPr>
          <w:szCs w:val="20"/>
        </w:rPr>
        <w:tab/>
      </w:r>
      <w:r>
        <w:rPr>
          <w:szCs w:val="20"/>
        </w:rPr>
        <w:tab/>
        <w:t>Obciążenia w obliczeniach statycznych. Obciążenia śniegiem.</w:t>
      </w:r>
    </w:p>
    <w:p w:rsidR="007B639C" w:rsidRDefault="007B639C">
      <w:pPr>
        <w:autoSpaceDE w:val="0"/>
        <w:rPr>
          <w:szCs w:val="20"/>
        </w:rPr>
      </w:pPr>
      <w:r>
        <w:rPr>
          <w:szCs w:val="20"/>
        </w:rPr>
        <w:t>PN – 74/B – 02009</w:t>
      </w:r>
      <w:r>
        <w:rPr>
          <w:szCs w:val="20"/>
        </w:rPr>
        <w:tab/>
      </w:r>
      <w:r>
        <w:rPr>
          <w:szCs w:val="20"/>
        </w:rPr>
        <w:tab/>
        <w:t>Obciążenia stałe i zmienne.</w:t>
      </w:r>
    </w:p>
    <w:p w:rsidR="007B639C" w:rsidRDefault="007B639C">
      <w:pPr>
        <w:autoSpaceDE w:val="0"/>
        <w:rPr>
          <w:szCs w:val="20"/>
        </w:rPr>
      </w:pPr>
      <w:r>
        <w:rPr>
          <w:szCs w:val="20"/>
        </w:rPr>
        <w:t>PN – 77/B – 02011</w:t>
      </w:r>
      <w:r>
        <w:rPr>
          <w:szCs w:val="20"/>
        </w:rPr>
        <w:tab/>
      </w:r>
      <w:r>
        <w:rPr>
          <w:szCs w:val="20"/>
        </w:rPr>
        <w:tab/>
        <w:t>Obciążenia w obliczeniach statycznych. Obciążenia wiatrem.</w:t>
      </w:r>
    </w:p>
    <w:p w:rsidR="007B639C" w:rsidRDefault="007B639C">
      <w:pPr>
        <w:autoSpaceDE w:val="0"/>
        <w:rPr>
          <w:szCs w:val="20"/>
        </w:rPr>
      </w:pPr>
      <w:r>
        <w:rPr>
          <w:szCs w:val="20"/>
        </w:rPr>
        <w:t>PN – 76/B – 03200</w:t>
      </w:r>
      <w:r>
        <w:rPr>
          <w:szCs w:val="20"/>
        </w:rPr>
        <w:tab/>
      </w:r>
      <w:r>
        <w:rPr>
          <w:szCs w:val="20"/>
        </w:rPr>
        <w:tab/>
        <w:t>Konstrukcje stalowe. Obciążenia statyczne i projektowanie.</w:t>
      </w:r>
    </w:p>
    <w:p w:rsidR="007B639C" w:rsidRDefault="007B639C">
      <w:pPr>
        <w:autoSpaceDE w:val="0"/>
        <w:rPr>
          <w:szCs w:val="20"/>
        </w:rPr>
      </w:pPr>
      <w:r>
        <w:rPr>
          <w:szCs w:val="20"/>
        </w:rPr>
        <w:t>PN – 87/B – 02151</w:t>
      </w:r>
      <w:r>
        <w:rPr>
          <w:szCs w:val="20"/>
        </w:rPr>
        <w:tab/>
      </w:r>
      <w:r>
        <w:rPr>
          <w:szCs w:val="20"/>
        </w:rPr>
        <w:tab/>
        <w:t>Ochrona przed hałasem pomieszczeń w budynkach.</w:t>
      </w:r>
    </w:p>
    <w:p w:rsidR="007B639C" w:rsidRDefault="007B639C">
      <w:pPr>
        <w:autoSpaceDE w:val="0"/>
        <w:rPr>
          <w:szCs w:val="20"/>
        </w:rPr>
      </w:pPr>
      <w:r>
        <w:rPr>
          <w:szCs w:val="20"/>
        </w:rPr>
        <w:t>PN – 91/B – 02020</w:t>
      </w:r>
      <w:r>
        <w:rPr>
          <w:szCs w:val="20"/>
        </w:rPr>
        <w:tab/>
      </w:r>
      <w:r>
        <w:rPr>
          <w:szCs w:val="20"/>
        </w:rPr>
        <w:tab/>
        <w:t>Ochrona cieplna budynków.</w:t>
      </w:r>
    </w:p>
    <w:p w:rsidR="007B639C" w:rsidRDefault="007B639C">
      <w:pPr>
        <w:autoSpaceDE w:val="0"/>
        <w:rPr>
          <w:szCs w:val="20"/>
        </w:rPr>
      </w:pPr>
      <w:r>
        <w:rPr>
          <w:szCs w:val="20"/>
        </w:rPr>
        <w:t>PN – 93/B – 02862</w:t>
      </w:r>
      <w:r>
        <w:rPr>
          <w:szCs w:val="20"/>
        </w:rPr>
        <w:tab/>
      </w:r>
      <w:r>
        <w:rPr>
          <w:szCs w:val="20"/>
        </w:rPr>
        <w:tab/>
        <w:t>Ochrona przeciwpożarowa w budownictwie.</w:t>
      </w:r>
    </w:p>
    <w:p w:rsidR="007B639C" w:rsidRDefault="007B639C">
      <w:pPr>
        <w:autoSpaceDE w:val="0"/>
        <w:ind w:left="2832" w:hanging="2832"/>
        <w:rPr>
          <w:szCs w:val="20"/>
        </w:rPr>
      </w:pPr>
      <w:r>
        <w:rPr>
          <w:szCs w:val="20"/>
        </w:rPr>
        <w:t>PN – 76/C – 81521</w:t>
      </w:r>
      <w:r>
        <w:rPr>
          <w:szCs w:val="20"/>
        </w:rPr>
        <w:tab/>
        <w:t>Wyroby lakierowe. Badanie odporności powłok lakierowanych na działanie wody oraz oznaczenie nasiąkliwości.</w:t>
      </w:r>
    </w:p>
    <w:p w:rsidR="007B639C" w:rsidRDefault="007B639C">
      <w:pPr>
        <w:autoSpaceDE w:val="0"/>
        <w:ind w:left="2832" w:hanging="2832"/>
        <w:rPr>
          <w:szCs w:val="20"/>
        </w:rPr>
      </w:pPr>
      <w:r>
        <w:rPr>
          <w:szCs w:val="20"/>
        </w:rPr>
        <w:t>PN – 76/C – 81530</w:t>
      </w:r>
      <w:r>
        <w:rPr>
          <w:szCs w:val="20"/>
        </w:rPr>
        <w:tab/>
        <w:t>Wyroby lakierowe. Oznaczenie twardości powłoki.</w:t>
      </w:r>
    </w:p>
    <w:p w:rsidR="007B639C" w:rsidRDefault="007B639C">
      <w:pPr>
        <w:autoSpaceDE w:val="0"/>
        <w:ind w:left="2832" w:hanging="2832"/>
        <w:rPr>
          <w:szCs w:val="20"/>
        </w:rPr>
      </w:pPr>
      <w:r>
        <w:rPr>
          <w:szCs w:val="20"/>
        </w:rPr>
        <w:t>PN – 80/C – 81531</w:t>
      </w:r>
      <w:r>
        <w:rPr>
          <w:szCs w:val="20"/>
        </w:rPr>
        <w:tab/>
        <w:t>Wyroby lakierowe. Oznaczenie przyczepności powłok do podłoża oraz przyczepności międzywarstwowej.</w:t>
      </w:r>
    </w:p>
    <w:p w:rsidR="007B639C" w:rsidRDefault="007B639C">
      <w:pPr>
        <w:autoSpaceDE w:val="0"/>
        <w:ind w:left="2832" w:hanging="2832"/>
        <w:rPr>
          <w:szCs w:val="20"/>
        </w:rPr>
      </w:pPr>
      <w:r>
        <w:rPr>
          <w:szCs w:val="20"/>
        </w:rPr>
        <w:t>PN – 88/C – 81523</w:t>
      </w:r>
      <w:r>
        <w:rPr>
          <w:szCs w:val="20"/>
        </w:rPr>
        <w:tab/>
        <w:t>Wyroby lakierowe. Oznaczenie odporności powłok na działanie mgły solnej.</w:t>
      </w:r>
    </w:p>
    <w:p w:rsidR="007B639C" w:rsidRDefault="007B639C">
      <w:pPr>
        <w:autoSpaceDE w:val="0"/>
        <w:rPr>
          <w:szCs w:val="20"/>
        </w:rPr>
      </w:pPr>
      <w:r>
        <w:rPr>
          <w:szCs w:val="20"/>
        </w:rPr>
        <w:t>PN – 93/C – 81515</w:t>
      </w:r>
      <w:r>
        <w:rPr>
          <w:szCs w:val="20"/>
        </w:rPr>
        <w:tab/>
      </w:r>
      <w:r>
        <w:rPr>
          <w:szCs w:val="20"/>
        </w:rPr>
        <w:tab/>
        <w:t>Wyroby lakierowe. Oznaczenie grubości powłok.</w:t>
      </w:r>
    </w:p>
    <w:p w:rsidR="007B639C" w:rsidRDefault="007B639C">
      <w:pPr>
        <w:autoSpaceDE w:val="0"/>
        <w:ind w:left="2832" w:hanging="2832"/>
        <w:rPr>
          <w:szCs w:val="20"/>
        </w:rPr>
      </w:pPr>
      <w:r>
        <w:rPr>
          <w:szCs w:val="20"/>
        </w:rPr>
        <w:t>PN – 93/C – 81532/01</w:t>
      </w:r>
      <w:r>
        <w:rPr>
          <w:szCs w:val="20"/>
        </w:rPr>
        <w:tab/>
        <w:t>Wyroby lakierowe. Oznaczenie odporności na ciecze. Metody ogólne. Ochrona przed korozją.</w:t>
      </w:r>
    </w:p>
    <w:p w:rsidR="007B639C" w:rsidRDefault="007B639C">
      <w:pPr>
        <w:autoSpaceDE w:val="0"/>
        <w:ind w:left="2832" w:hanging="2832"/>
        <w:rPr>
          <w:szCs w:val="20"/>
        </w:rPr>
      </w:pPr>
      <w:r>
        <w:rPr>
          <w:szCs w:val="20"/>
        </w:rPr>
        <w:t>PN – 71/H – 04651</w:t>
      </w:r>
      <w:r>
        <w:rPr>
          <w:szCs w:val="20"/>
        </w:rPr>
        <w:tab/>
        <w:t>Klasyfikacja i określenie agresywności korozyjnej środowisk. Stal. Blachy i taśmy ocynkowane.</w:t>
      </w:r>
    </w:p>
    <w:p w:rsidR="007B639C" w:rsidRDefault="007B639C">
      <w:pPr>
        <w:autoSpaceDE w:val="0"/>
        <w:ind w:left="2832" w:hanging="2832"/>
        <w:rPr>
          <w:szCs w:val="20"/>
        </w:rPr>
      </w:pPr>
      <w:r>
        <w:rPr>
          <w:szCs w:val="20"/>
        </w:rPr>
        <w:t>PN – 89/H – 92125</w:t>
      </w:r>
      <w:r>
        <w:rPr>
          <w:szCs w:val="20"/>
        </w:rPr>
        <w:tab/>
        <w:t>Złącza spawane w konstrukcjach stalowych.</w:t>
      </w:r>
    </w:p>
    <w:p w:rsidR="007B639C" w:rsidRDefault="007B639C">
      <w:pPr>
        <w:autoSpaceDE w:val="0"/>
        <w:ind w:left="2832" w:hanging="2832"/>
        <w:rPr>
          <w:szCs w:val="20"/>
        </w:rPr>
      </w:pPr>
      <w:r>
        <w:rPr>
          <w:szCs w:val="20"/>
        </w:rPr>
        <w:t>PN – 78/M – 69011</w:t>
      </w:r>
      <w:r>
        <w:rPr>
          <w:szCs w:val="20"/>
        </w:rPr>
        <w:tab/>
        <w:t>Materiały do izolacji termicznej i akustycznej, wyroby z wełny mineralnej. Filce i płyty.</w:t>
      </w:r>
    </w:p>
    <w:p w:rsidR="007B639C" w:rsidRDefault="007B639C">
      <w:pPr>
        <w:autoSpaceDE w:val="0"/>
        <w:ind w:left="2832" w:hanging="2832"/>
        <w:rPr>
          <w:szCs w:val="20"/>
        </w:rPr>
      </w:pPr>
      <w:r>
        <w:rPr>
          <w:szCs w:val="20"/>
        </w:rPr>
        <w:t xml:space="preserve">PN – 84/6755 – 08 </w:t>
      </w:r>
      <w:r>
        <w:rPr>
          <w:szCs w:val="20"/>
        </w:rPr>
        <w:tab/>
        <w:t xml:space="preserve">Szkło budowlane. Szyby zespolone instrukcja ITB nr 221; </w:t>
      </w:r>
    </w:p>
    <w:p w:rsidR="007B639C" w:rsidRDefault="007B639C">
      <w:pPr>
        <w:autoSpaceDE w:val="0"/>
        <w:ind w:left="2832" w:hanging="2832"/>
        <w:rPr>
          <w:szCs w:val="20"/>
        </w:rPr>
      </w:pPr>
      <w:r>
        <w:rPr>
          <w:szCs w:val="20"/>
        </w:rPr>
        <w:t xml:space="preserve">PN – 89/6821 – 02  </w:t>
      </w:r>
      <w:r>
        <w:rPr>
          <w:szCs w:val="20"/>
        </w:rPr>
        <w:tab/>
        <w:t>Wytyczne oceny odporności ogniowej elementów konstrukcji budowlanych.</w:t>
      </w:r>
    </w:p>
    <w:p w:rsidR="007B639C" w:rsidRDefault="007B639C">
      <w:pPr>
        <w:autoSpaceDE w:val="0"/>
        <w:ind w:left="2832" w:hanging="2832"/>
        <w:rPr>
          <w:szCs w:val="20"/>
        </w:rPr>
      </w:pPr>
      <w:r>
        <w:rPr>
          <w:szCs w:val="20"/>
        </w:rPr>
        <w:t>Instrukcja ITB nr 320</w:t>
      </w:r>
      <w:r>
        <w:rPr>
          <w:szCs w:val="20"/>
        </w:rPr>
        <w:tab/>
        <w:t>Badania rozprzestrzeniania ognia.</w:t>
      </w:r>
    </w:p>
    <w:p w:rsidR="007B639C" w:rsidRDefault="007B639C">
      <w:pPr>
        <w:pStyle w:val="Nagwek3"/>
      </w:pPr>
      <w:r>
        <w:t>Normy DIN</w:t>
      </w:r>
    </w:p>
    <w:p w:rsidR="007B639C" w:rsidRDefault="007B639C">
      <w:pPr>
        <w:autoSpaceDE w:val="0"/>
        <w:ind w:left="2832" w:hanging="2832"/>
        <w:rPr>
          <w:szCs w:val="20"/>
        </w:rPr>
      </w:pPr>
      <w:r>
        <w:rPr>
          <w:szCs w:val="20"/>
        </w:rPr>
        <w:t xml:space="preserve">DIN – 1249 </w:t>
      </w:r>
      <w:r>
        <w:rPr>
          <w:szCs w:val="20"/>
        </w:rPr>
        <w:tab/>
        <w:t>Szkło budowlane.</w:t>
      </w:r>
    </w:p>
    <w:p w:rsidR="007B639C" w:rsidRDefault="007B639C">
      <w:pPr>
        <w:autoSpaceDE w:val="0"/>
        <w:ind w:left="2832" w:hanging="2832"/>
        <w:rPr>
          <w:szCs w:val="20"/>
        </w:rPr>
      </w:pPr>
      <w:r>
        <w:rPr>
          <w:szCs w:val="20"/>
        </w:rPr>
        <w:t xml:space="preserve">DIN – 1725 </w:t>
      </w:r>
      <w:r>
        <w:rPr>
          <w:szCs w:val="20"/>
        </w:rPr>
        <w:tab/>
        <w:t>Stopy aluminiowe.</w:t>
      </w:r>
    </w:p>
    <w:p w:rsidR="007B639C" w:rsidRDefault="007B639C">
      <w:pPr>
        <w:autoSpaceDE w:val="0"/>
        <w:ind w:left="2832" w:hanging="2832"/>
        <w:rPr>
          <w:szCs w:val="20"/>
        </w:rPr>
      </w:pPr>
      <w:r>
        <w:rPr>
          <w:szCs w:val="20"/>
        </w:rPr>
        <w:t xml:space="preserve">DIN – 1745 </w:t>
      </w:r>
      <w:r>
        <w:rPr>
          <w:szCs w:val="20"/>
        </w:rPr>
        <w:tab/>
        <w:t>Blachy i taśmy z aluminium.</w:t>
      </w:r>
    </w:p>
    <w:p w:rsidR="007B639C" w:rsidRDefault="007B639C">
      <w:pPr>
        <w:autoSpaceDE w:val="0"/>
        <w:ind w:left="2832" w:hanging="2832"/>
        <w:rPr>
          <w:szCs w:val="20"/>
        </w:rPr>
      </w:pPr>
      <w:r>
        <w:rPr>
          <w:szCs w:val="20"/>
        </w:rPr>
        <w:t xml:space="preserve">DIN – 1748 </w:t>
      </w:r>
      <w:r>
        <w:rPr>
          <w:szCs w:val="20"/>
        </w:rPr>
        <w:tab/>
        <w:t>Profile tłoczone z aluminium.</w:t>
      </w:r>
    </w:p>
    <w:p w:rsidR="007B639C" w:rsidRDefault="007B639C">
      <w:pPr>
        <w:autoSpaceDE w:val="0"/>
        <w:ind w:left="2832" w:hanging="2832"/>
        <w:rPr>
          <w:szCs w:val="20"/>
        </w:rPr>
      </w:pPr>
      <w:r>
        <w:rPr>
          <w:szCs w:val="20"/>
        </w:rPr>
        <w:t xml:space="preserve">DIN – 4100 </w:t>
      </w:r>
      <w:r>
        <w:rPr>
          <w:szCs w:val="20"/>
        </w:rPr>
        <w:tab/>
        <w:t>Konstrukcje spawane.</w:t>
      </w:r>
    </w:p>
    <w:p w:rsidR="007B639C" w:rsidRDefault="007B639C">
      <w:pPr>
        <w:autoSpaceDE w:val="0"/>
        <w:ind w:left="2832" w:hanging="2832"/>
        <w:rPr>
          <w:szCs w:val="20"/>
        </w:rPr>
      </w:pPr>
      <w:r>
        <w:rPr>
          <w:szCs w:val="20"/>
        </w:rPr>
        <w:t xml:space="preserve">DIN – 4102 </w:t>
      </w:r>
      <w:r>
        <w:rPr>
          <w:szCs w:val="20"/>
        </w:rPr>
        <w:tab/>
        <w:t>Właściwości materiałów budowlanych i elementów budowli w warunkach pożaru.</w:t>
      </w:r>
    </w:p>
    <w:p w:rsidR="007B639C" w:rsidRDefault="007B639C">
      <w:pPr>
        <w:autoSpaceDE w:val="0"/>
        <w:rPr>
          <w:szCs w:val="20"/>
        </w:rPr>
      </w:pPr>
      <w:r>
        <w:rPr>
          <w:szCs w:val="20"/>
        </w:rPr>
        <w:t xml:space="preserve">DIN – 4108 </w:t>
      </w:r>
      <w:r>
        <w:rPr>
          <w:szCs w:val="20"/>
        </w:rPr>
        <w:tab/>
      </w:r>
      <w:r>
        <w:rPr>
          <w:szCs w:val="20"/>
        </w:rPr>
        <w:tab/>
      </w:r>
      <w:r>
        <w:rPr>
          <w:szCs w:val="20"/>
        </w:rPr>
        <w:tab/>
        <w:t>Ochrona cieplna w budownictwie.</w:t>
      </w:r>
    </w:p>
    <w:p w:rsidR="007B639C" w:rsidRDefault="007B639C">
      <w:pPr>
        <w:autoSpaceDE w:val="0"/>
        <w:rPr>
          <w:szCs w:val="20"/>
        </w:rPr>
      </w:pPr>
      <w:r>
        <w:rPr>
          <w:szCs w:val="20"/>
        </w:rPr>
        <w:t xml:space="preserve">DIN – 4109 </w:t>
      </w:r>
      <w:r>
        <w:rPr>
          <w:szCs w:val="20"/>
        </w:rPr>
        <w:tab/>
      </w:r>
      <w:r>
        <w:rPr>
          <w:szCs w:val="20"/>
        </w:rPr>
        <w:tab/>
      </w:r>
      <w:r>
        <w:rPr>
          <w:szCs w:val="20"/>
        </w:rPr>
        <w:tab/>
        <w:t>Ochrona przed hałasem w budownictwie.</w:t>
      </w:r>
    </w:p>
    <w:p w:rsidR="007B639C" w:rsidRDefault="007B639C">
      <w:pPr>
        <w:autoSpaceDE w:val="0"/>
        <w:rPr>
          <w:szCs w:val="20"/>
        </w:rPr>
      </w:pPr>
      <w:r>
        <w:rPr>
          <w:szCs w:val="20"/>
        </w:rPr>
        <w:t xml:space="preserve">DINM113 </w:t>
      </w:r>
      <w:r>
        <w:rPr>
          <w:szCs w:val="20"/>
        </w:rPr>
        <w:tab/>
      </w:r>
      <w:r>
        <w:rPr>
          <w:szCs w:val="20"/>
        </w:rPr>
        <w:tab/>
      </w:r>
      <w:r>
        <w:rPr>
          <w:szCs w:val="20"/>
        </w:rPr>
        <w:tab/>
        <w:t>Aluminium w budownictwie. Zasady obliczeń.</w:t>
      </w:r>
    </w:p>
    <w:p w:rsidR="007B639C" w:rsidRDefault="007B639C">
      <w:pPr>
        <w:autoSpaceDE w:val="0"/>
        <w:rPr>
          <w:szCs w:val="20"/>
        </w:rPr>
      </w:pPr>
      <w:r>
        <w:rPr>
          <w:szCs w:val="20"/>
        </w:rPr>
        <w:t xml:space="preserve">DIN – 4115 </w:t>
      </w:r>
      <w:r>
        <w:rPr>
          <w:szCs w:val="20"/>
        </w:rPr>
        <w:tab/>
      </w:r>
      <w:r>
        <w:rPr>
          <w:szCs w:val="20"/>
        </w:rPr>
        <w:tab/>
      </w:r>
      <w:r>
        <w:rPr>
          <w:szCs w:val="20"/>
        </w:rPr>
        <w:tab/>
        <w:t>Lekkie konstrukcje stalowe.</w:t>
      </w:r>
    </w:p>
    <w:p w:rsidR="007B639C" w:rsidRDefault="007B639C">
      <w:pPr>
        <w:autoSpaceDE w:val="0"/>
        <w:rPr>
          <w:szCs w:val="20"/>
        </w:rPr>
      </w:pPr>
      <w:r>
        <w:rPr>
          <w:szCs w:val="20"/>
        </w:rPr>
        <w:t xml:space="preserve">DIN – 7168 </w:t>
      </w:r>
      <w:r>
        <w:rPr>
          <w:szCs w:val="20"/>
        </w:rPr>
        <w:tab/>
      </w:r>
      <w:r>
        <w:rPr>
          <w:szCs w:val="20"/>
        </w:rPr>
        <w:tab/>
      </w:r>
      <w:r>
        <w:rPr>
          <w:szCs w:val="20"/>
        </w:rPr>
        <w:tab/>
        <w:t>Odchyłki wymiarów elementów gotowych.</w:t>
      </w:r>
    </w:p>
    <w:p w:rsidR="007B639C" w:rsidRDefault="007B639C">
      <w:pPr>
        <w:autoSpaceDE w:val="0"/>
        <w:rPr>
          <w:szCs w:val="20"/>
        </w:rPr>
      </w:pPr>
      <w:r>
        <w:rPr>
          <w:szCs w:val="20"/>
        </w:rPr>
        <w:t xml:space="preserve">DIN – 7863 </w:t>
      </w:r>
      <w:r>
        <w:rPr>
          <w:szCs w:val="20"/>
        </w:rPr>
        <w:tab/>
      </w:r>
      <w:r>
        <w:rPr>
          <w:szCs w:val="20"/>
        </w:rPr>
        <w:tab/>
      </w:r>
      <w:r>
        <w:rPr>
          <w:szCs w:val="20"/>
        </w:rPr>
        <w:tab/>
        <w:t>Elastomerowe uszczelki okienne i elewacyjne.</w:t>
      </w:r>
    </w:p>
    <w:p w:rsidR="007B639C" w:rsidRDefault="007B639C">
      <w:pPr>
        <w:autoSpaceDE w:val="0"/>
        <w:rPr>
          <w:szCs w:val="20"/>
        </w:rPr>
      </w:pPr>
      <w:r>
        <w:rPr>
          <w:szCs w:val="20"/>
        </w:rPr>
        <w:t xml:space="preserve">DIN – 7864 </w:t>
      </w:r>
      <w:r>
        <w:rPr>
          <w:szCs w:val="20"/>
        </w:rPr>
        <w:tab/>
      </w:r>
      <w:r>
        <w:rPr>
          <w:szCs w:val="20"/>
        </w:rPr>
        <w:tab/>
      </w:r>
      <w:r>
        <w:rPr>
          <w:szCs w:val="20"/>
        </w:rPr>
        <w:tab/>
        <w:t>Izolacyjne folie elastomerowe.</w:t>
      </w:r>
    </w:p>
    <w:p w:rsidR="007B639C" w:rsidRDefault="007B639C">
      <w:pPr>
        <w:autoSpaceDE w:val="0"/>
        <w:rPr>
          <w:szCs w:val="20"/>
        </w:rPr>
      </w:pPr>
      <w:r>
        <w:rPr>
          <w:szCs w:val="20"/>
        </w:rPr>
        <w:t xml:space="preserve">DIN – 1635 </w:t>
      </w:r>
      <w:r>
        <w:rPr>
          <w:szCs w:val="20"/>
        </w:rPr>
        <w:tab/>
      </w:r>
      <w:r>
        <w:rPr>
          <w:szCs w:val="20"/>
        </w:rPr>
        <w:tab/>
      </w:r>
      <w:r>
        <w:rPr>
          <w:szCs w:val="20"/>
        </w:rPr>
        <w:tab/>
        <w:t>Folie izolacyjne.</w:t>
      </w:r>
    </w:p>
    <w:p w:rsidR="007B639C" w:rsidRDefault="007B639C">
      <w:pPr>
        <w:autoSpaceDE w:val="0"/>
        <w:rPr>
          <w:szCs w:val="20"/>
        </w:rPr>
      </w:pPr>
      <w:r>
        <w:rPr>
          <w:szCs w:val="20"/>
        </w:rPr>
        <w:t xml:space="preserve">DIN – 16936 </w:t>
      </w:r>
      <w:r>
        <w:rPr>
          <w:szCs w:val="20"/>
        </w:rPr>
        <w:tab/>
      </w:r>
      <w:r>
        <w:rPr>
          <w:szCs w:val="20"/>
        </w:rPr>
        <w:tab/>
      </w:r>
      <w:r>
        <w:rPr>
          <w:szCs w:val="20"/>
        </w:rPr>
        <w:tab/>
        <w:t>Folie elastyczne/kauczuk butylowy.</w:t>
      </w:r>
    </w:p>
    <w:p w:rsidR="007B639C" w:rsidRDefault="007B639C">
      <w:pPr>
        <w:autoSpaceDE w:val="0"/>
        <w:rPr>
          <w:szCs w:val="20"/>
        </w:rPr>
      </w:pPr>
      <w:r>
        <w:rPr>
          <w:szCs w:val="20"/>
        </w:rPr>
        <w:lastRenderedPageBreak/>
        <w:t xml:space="preserve">DIN – 17440 </w:t>
      </w:r>
      <w:r>
        <w:rPr>
          <w:szCs w:val="20"/>
        </w:rPr>
        <w:tab/>
      </w:r>
      <w:r>
        <w:rPr>
          <w:szCs w:val="20"/>
        </w:rPr>
        <w:tab/>
      </w:r>
      <w:r>
        <w:rPr>
          <w:szCs w:val="20"/>
        </w:rPr>
        <w:tab/>
        <w:t>Stale nierdzewne.</w:t>
      </w:r>
    </w:p>
    <w:p w:rsidR="007B639C" w:rsidRDefault="007B639C">
      <w:pPr>
        <w:autoSpaceDE w:val="0"/>
        <w:ind w:left="2832" w:hanging="2832"/>
        <w:rPr>
          <w:szCs w:val="20"/>
        </w:rPr>
      </w:pPr>
      <w:r>
        <w:rPr>
          <w:szCs w:val="20"/>
        </w:rPr>
        <w:t xml:space="preserve">DIN – 17441 </w:t>
      </w:r>
      <w:r>
        <w:rPr>
          <w:szCs w:val="20"/>
        </w:rPr>
        <w:tab/>
        <w:t>Stale nierdzewne. Warunki dostaw dla półfabrykatów walcowanych na zimno.</w:t>
      </w:r>
    </w:p>
    <w:p w:rsidR="007B639C" w:rsidRDefault="007B639C">
      <w:pPr>
        <w:autoSpaceDE w:val="0"/>
        <w:rPr>
          <w:szCs w:val="20"/>
        </w:rPr>
      </w:pPr>
      <w:r>
        <w:rPr>
          <w:szCs w:val="20"/>
        </w:rPr>
        <w:t xml:space="preserve">DIN – 18056 </w:t>
      </w:r>
      <w:r>
        <w:rPr>
          <w:szCs w:val="20"/>
        </w:rPr>
        <w:tab/>
      </w:r>
      <w:r>
        <w:rPr>
          <w:szCs w:val="20"/>
        </w:rPr>
        <w:tab/>
      </w:r>
      <w:r>
        <w:rPr>
          <w:szCs w:val="20"/>
        </w:rPr>
        <w:tab/>
        <w:t>Ściany okienne.</w:t>
      </w:r>
    </w:p>
    <w:p w:rsidR="007B639C" w:rsidRDefault="007B639C">
      <w:pPr>
        <w:autoSpaceDE w:val="0"/>
        <w:rPr>
          <w:szCs w:val="20"/>
        </w:rPr>
      </w:pPr>
      <w:r>
        <w:rPr>
          <w:szCs w:val="20"/>
        </w:rPr>
        <w:t xml:space="preserve">DIN – 18202 </w:t>
      </w:r>
      <w:r>
        <w:rPr>
          <w:szCs w:val="20"/>
        </w:rPr>
        <w:tab/>
      </w:r>
      <w:r>
        <w:rPr>
          <w:szCs w:val="20"/>
        </w:rPr>
        <w:tab/>
      </w:r>
      <w:r>
        <w:rPr>
          <w:szCs w:val="20"/>
        </w:rPr>
        <w:tab/>
        <w:t>Tolerancje w budownictwie.</w:t>
      </w:r>
    </w:p>
    <w:p w:rsidR="007B639C" w:rsidRDefault="007B639C">
      <w:pPr>
        <w:autoSpaceDE w:val="0"/>
        <w:rPr>
          <w:szCs w:val="20"/>
        </w:rPr>
      </w:pPr>
      <w:r>
        <w:rPr>
          <w:szCs w:val="20"/>
        </w:rPr>
        <w:t xml:space="preserve">DIN – 18360 </w:t>
      </w:r>
      <w:r>
        <w:rPr>
          <w:szCs w:val="20"/>
        </w:rPr>
        <w:tab/>
      </w:r>
      <w:r>
        <w:rPr>
          <w:szCs w:val="20"/>
        </w:rPr>
        <w:tab/>
      </w:r>
      <w:r>
        <w:rPr>
          <w:szCs w:val="20"/>
        </w:rPr>
        <w:tab/>
        <w:t>Roboty konstrukcji metalowych.</w:t>
      </w:r>
    </w:p>
    <w:p w:rsidR="007B639C" w:rsidRDefault="007B639C">
      <w:pPr>
        <w:autoSpaceDE w:val="0"/>
        <w:rPr>
          <w:szCs w:val="20"/>
        </w:rPr>
      </w:pPr>
      <w:r>
        <w:rPr>
          <w:szCs w:val="20"/>
        </w:rPr>
        <w:t xml:space="preserve">DIN – 18516 </w:t>
      </w:r>
      <w:r>
        <w:rPr>
          <w:szCs w:val="20"/>
        </w:rPr>
        <w:tab/>
      </w:r>
      <w:r>
        <w:rPr>
          <w:szCs w:val="20"/>
        </w:rPr>
        <w:tab/>
      </w:r>
      <w:r>
        <w:rPr>
          <w:szCs w:val="20"/>
        </w:rPr>
        <w:tab/>
        <w:t>Okładziny ścian zewnętrznych, wentylowane.</w:t>
      </w:r>
    </w:p>
    <w:p w:rsidR="007B639C" w:rsidRDefault="007B639C">
      <w:pPr>
        <w:autoSpaceDE w:val="0"/>
        <w:rPr>
          <w:szCs w:val="20"/>
        </w:rPr>
      </w:pPr>
      <w:r>
        <w:rPr>
          <w:szCs w:val="20"/>
        </w:rPr>
        <w:t xml:space="preserve">DIN – 50976 </w:t>
      </w:r>
      <w:r>
        <w:rPr>
          <w:szCs w:val="20"/>
        </w:rPr>
        <w:tab/>
      </w:r>
      <w:r>
        <w:rPr>
          <w:szCs w:val="20"/>
        </w:rPr>
        <w:tab/>
      </w:r>
      <w:r>
        <w:rPr>
          <w:szCs w:val="20"/>
        </w:rPr>
        <w:tab/>
        <w:t>Ochrona korozyjna; cynkowanie ogniowe.</w:t>
      </w:r>
    </w:p>
    <w:p w:rsidR="007B639C" w:rsidRDefault="007B639C">
      <w:pPr>
        <w:autoSpaceDE w:val="0"/>
        <w:ind w:left="2832" w:hanging="2832"/>
        <w:rPr>
          <w:szCs w:val="20"/>
        </w:rPr>
      </w:pPr>
      <w:r>
        <w:rPr>
          <w:szCs w:val="20"/>
        </w:rPr>
        <w:t xml:space="preserve">DIN – 52615 </w:t>
      </w:r>
      <w:r>
        <w:rPr>
          <w:szCs w:val="20"/>
        </w:rPr>
        <w:tab/>
        <w:t>Badania ochrony cieplnej. Określenie współczynnika przepuszczalności pary wodnej.</w:t>
      </w:r>
    </w:p>
    <w:p w:rsidR="007B639C" w:rsidRDefault="007B639C">
      <w:pPr>
        <w:autoSpaceDE w:val="0"/>
        <w:rPr>
          <w:szCs w:val="20"/>
        </w:rPr>
      </w:pPr>
      <w:r>
        <w:rPr>
          <w:szCs w:val="20"/>
        </w:rPr>
        <w:t xml:space="preserve">DIN – 55928 </w:t>
      </w:r>
      <w:r>
        <w:rPr>
          <w:szCs w:val="20"/>
        </w:rPr>
        <w:tab/>
      </w:r>
      <w:r>
        <w:rPr>
          <w:szCs w:val="20"/>
        </w:rPr>
        <w:tab/>
      </w:r>
      <w:r>
        <w:rPr>
          <w:szCs w:val="20"/>
        </w:rPr>
        <w:tab/>
        <w:t>Ochrona korozyjna konstrukcji stalowych.</w:t>
      </w:r>
    </w:p>
    <w:p w:rsidR="007B639C" w:rsidRDefault="007B639C">
      <w:pPr>
        <w:autoSpaceDE w:val="0"/>
        <w:rPr>
          <w:szCs w:val="20"/>
        </w:rPr>
      </w:pPr>
      <w:r>
        <w:rPr>
          <w:szCs w:val="20"/>
        </w:rPr>
        <w:t xml:space="preserve">DIN – 67530 </w:t>
      </w:r>
      <w:r>
        <w:rPr>
          <w:szCs w:val="20"/>
        </w:rPr>
        <w:tab/>
      </w:r>
      <w:r>
        <w:rPr>
          <w:szCs w:val="20"/>
        </w:rPr>
        <w:tab/>
      </w:r>
      <w:r>
        <w:rPr>
          <w:szCs w:val="20"/>
        </w:rPr>
        <w:tab/>
        <w:t>Powłoki lakierowane. Badania.</w:t>
      </w:r>
    </w:p>
    <w:p w:rsidR="007B639C" w:rsidRDefault="007B639C">
      <w:pPr>
        <w:autoSpaceDE w:val="0"/>
        <w:rPr>
          <w:rFonts w:ascii="Arial" w:hAnsi="Arial" w:cs="Arial"/>
          <w:sz w:val="20"/>
          <w:szCs w:val="20"/>
        </w:rPr>
      </w:pPr>
    </w:p>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4F4EAD" w:rsidRDefault="004F4EAD">
      <w:pPr>
        <w:autoSpaceDE w:val="0"/>
        <w:jc w:val="center"/>
        <w:rPr>
          <w:b/>
          <w:bCs/>
          <w:sz w:val="48"/>
          <w:szCs w:val="48"/>
        </w:rPr>
      </w:pPr>
    </w:p>
    <w:p w:rsidR="004F4EAD" w:rsidRDefault="004F4EAD">
      <w:pPr>
        <w:autoSpaceDE w:val="0"/>
        <w:jc w:val="center"/>
        <w:rPr>
          <w:b/>
          <w:bCs/>
          <w:sz w:val="48"/>
          <w:szCs w:val="48"/>
        </w:rPr>
      </w:pPr>
    </w:p>
    <w:p w:rsidR="004F4EAD" w:rsidRDefault="004F4EAD">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4"/>
          <w:szCs w:val="48"/>
        </w:rPr>
      </w:pPr>
      <w:r>
        <w:rPr>
          <w:b/>
          <w:bCs/>
          <w:sz w:val="48"/>
          <w:szCs w:val="48"/>
        </w:rPr>
        <w:t xml:space="preserve">B – 01   </w:t>
      </w:r>
      <w:r>
        <w:rPr>
          <w:b/>
          <w:bCs/>
          <w:sz w:val="44"/>
          <w:szCs w:val="48"/>
        </w:rPr>
        <w:t>ROBOTY ROZBIÓRKOWE</w:t>
      </w:r>
    </w:p>
    <w:p w:rsidR="007B639C" w:rsidRDefault="007B639C">
      <w:pPr>
        <w:autoSpaceDE w:val="0"/>
        <w:jc w:val="center"/>
        <w:rPr>
          <w:sz w:val="36"/>
          <w:szCs w:val="36"/>
        </w:rPr>
      </w:pPr>
      <w:r>
        <w:rPr>
          <w:sz w:val="36"/>
          <w:szCs w:val="36"/>
        </w:rPr>
        <w:t xml:space="preserve">Kod CPV 45100000 – 8  </w:t>
      </w:r>
    </w:p>
    <w:p w:rsidR="007B639C" w:rsidRDefault="007B639C">
      <w:pPr>
        <w:pStyle w:val="Nagwek1"/>
      </w:pPr>
      <w:r>
        <w:t>Przygotowanie terenu pod budowę</w:t>
      </w:r>
    </w:p>
    <w:p w:rsidR="007B639C" w:rsidRDefault="007B639C">
      <w:pPr>
        <w:pStyle w:val="Nagwek4"/>
        <w:rPr>
          <w:szCs w:val="36"/>
        </w:rPr>
      </w:pPr>
      <w:r>
        <w:rPr>
          <w:szCs w:val="36"/>
        </w:rPr>
        <w:t xml:space="preserve">Kod CPV 45110000 – 1 </w:t>
      </w:r>
    </w:p>
    <w:p w:rsidR="007B639C" w:rsidRDefault="007B639C">
      <w:pPr>
        <w:pStyle w:val="Nagwek8"/>
        <w:jc w:val="center"/>
      </w:pPr>
      <w:r>
        <w:t>Roboty w zakresie burzenia i rozbiórki obiektów budowlanych, roboty ziemne</w:t>
      </w:r>
    </w:p>
    <w:p w:rsidR="007B639C" w:rsidRDefault="007B639C">
      <w:pPr>
        <w:autoSpaceDE w:val="0"/>
        <w:rPr>
          <w:b/>
          <w:bCs/>
          <w:sz w:val="48"/>
          <w:szCs w:val="48"/>
        </w:rPr>
      </w:pPr>
    </w:p>
    <w:p w:rsidR="007B639C" w:rsidRDefault="007B639C">
      <w:pPr>
        <w:autoSpaceDE w:val="0"/>
        <w:rPr>
          <w:b/>
          <w:bCs/>
          <w:sz w:val="48"/>
          <w:szCs w:val="48"/>
        </w:rPr>
      </w:pPr>
    </w:p>
    <w:p w:rsidR="007B639C" w:rsidRDefault="007B639C">
      <w:pPr>
        <w:autoSpaceDE w:val="0"/>
        <w:rPr>
          <w:b/>
          <w:bCs/>
          <w:sz w:val="48"/>
          <w:szCs w:val="48"/>
        </w:rPr>
      </w:pPr>
    </w:p>
    <w:p w:rsidR="007B639C" w:rsidRDefault="007B639C">
      <w:pPr>
        <w:autoSpaceDE w:val="0"/>
        <w:rPr>
          <w:b/>
          <w:bCs/>
          <w:sz w:val="48"/>
          <w:szCs w:val="48"/>
        </w:rPr>
      </w:pPr>
    </w:p>
    <w:p w:rsidR="007B639C" w:rsidRDefault="007B639C">
      <w:pPr>
        <w:autoSpaceDE w:val="0"/>
        <w:rPr>
          <w:b/>
          <w:bCs/>
          <w:sz w:val="48"/>
          <w:szCs w:val="48"/>
        </w:rPr>
      </w:pPr>
    </w:p>
    <w:p w:rsidR="007B639C" w:rsidRDefault="007B639C">
      <w:pPr>
        <w:autoSpaceDE w:val="0"/>
        <w:rPr>
          <w:b/>
          <w:bCs/>
          <w:sz w:val="48"/>
          <w:szCs w:val="48"/>
        </w:rPr>
      </w:pPr>
    </w:p>
    <w:p w:rsidR="007B639C" w:rsidRDefault="007B639C">
      <w:pPr>
        <w:autoSpaceDE w:val="0"/>
        <w:rPr>
          <w:b/>
          <w:bCs/>
          <w:sz w:val="48"/>
          <w:szCs w:val="48"/>
        </w:rPr>
      </w:pPr>
    </w:p>
    <w:p w:rsidR="007B639C" w:rsidRDefault="007B639C">
      <w:pPr>
        <w:autoSpaceDE w:val="0"/>
        <w:rPr>
          <w:b/>
          <w:bCs/>
          <w:sz w:val="48"/>
          <w:szCs w:val="48"/>
        </w:rPr>
      </w:pPr>
    </w:p>
    <w:p w:rsidR="007B639C" w:rsidRDefault="007B639C">
      <w:pPr>
        <w:autoSpaceDE w:val="0"/>
        <w:rPr>
          <w:b/>
          <w:bCs/>
          <w:sz w:val="48"/>
          <w:szCs w:val="48"/>
        </w:rPr>
      </w:pPr>
    </w:p>
    <w:p w:rsidR="007B639C" w:rsidRDefault="007B639C">
      <w:pPr>
        <w:autoSpaceDE w:val="0"/>
        <w:rPr>
          <w:b/>
          <w:bCs/>
          <w:sz w:val="48"/>
          <w:szCs w:val="48"/>
        </w:rPr>
      </w:pPr>
    </w:p>
    <w:p w:rsidR="007B639C" w:rsidRDefault="007B639C">
      <w:pPr>
        <w:autoSpaceDE w:val="0"/>
        <w:rPr>
          <w:b/>
          <w:bCs/>
          <w:sz w:val="48"/>
          <w:szCs w:val="48"/>
        </w:rPr>
      </w:pPr>
    </w:p>
    <w:p w:rsidR="007B639C" w:rsidRDefault="007B639C">
      <w:pPr>
        <w:autoSpaceDE w:val="0"/>
        <w:rPr>
          <w:b/>
          <w:bCs/>
        </w:rPr>
      </w:pPr>
    </w:p>
    <w:p w:rsidR="007B639C" w:rsidRDefault="007B639C">
      <w:pPr>
        <w:autoSpaceDE w:val="0"/>
        <w:rPr>
          <w:b/>
          <w:bCs/>
        </w:rPr>
      </w:pPr>
    </w:p>
    <w:p w:rsidR="007B639C" w:rsidRDefault="007B639C">
      <w:pPr>
        <w:autoSpaceDE w:val="0"/>
        <w:rPr>
          <w:b/>
          <w:bCs/>
        </w:rPr>
      </w:pPr>
    </w:p>
    <w:p w:rsidR="007B639C" w:rsidRDefault="007B639C">
      <w:pPr>
        <w:autoSpaceDE w:val="0"/>
        <w:rPr>
          <w:b/>
          <w:bCs/>
        </w:rPr>
      </w:pPr>
    </w:p>
    <w:p w:rsidR="007B639C" w:rsidRDefault="007B639C">
      <w:pPr>
        <w:autoSpaceDE w:val="0"/>
        <w:rPr>
          <w:b/>
          <w:bCs/>
        </w:rPr>
      </w:pPr>
    </w:p>
    <w:p w:rsidR="007B639C" w:rsidRDefault="007B639C">
      <w:pPr>
        <w:autoSpaceDE w:val="0"/>
        <w:rPr>
          <w:b/>
          <w:bCs/>
        </w:rPr>
      </w:pPr>
    </w:p>
    <w:p w:rsidR="007B639C" w:rsidRDefault="007B639C">
      <w:pPr>
        <w:autoSpaceDE w:val="0"/>
        <w:rPr>
          <w:b/>
          <w:bCs/>
        </w:rPr>
      </w:pPr>
    </w:p>
    <w:p w:rsidR="007B639C" w:rsidRDefault="007B639C">
      <w:pPr>
        <w:autoSpaceDE w:val="0"/>
        <w:rPr>
          <w:b/>
          <w:bCs/>
        </w:rPr>
      </w:pPr>
    </w:p>
    <w:p w:rsidR="007B639C" w:rsidRDefault="007B639C">
      <w:pPr>
        <w:autoSpaceDE w:val="0"/>
        <w:rPr>
          <w:b/>
          <w:bCs/>
        </w:rPr>
      </w:pPr>
    </w:p>
    <w:p w:rsidR="007B639C" w:rsidRDefault="007B639C">
      <w:pPr>
        <w:rPr>
          <w:b/>
          <w:bCs/>
          <w:sz w:val="32"/>
          <w:szCs w:val="16"/>
        </w:rPr>
      </w:pPr>
      <w:r>
        <w:rPr>
          <w:b/>
          <w:bCs/>
          <w:sz w:val="32"/>
          <w:szCs w:val="16"/>
        </w:rPr>
        <w:lastRenderedPageBreak/>
        <w:t>1. Wstęp</w:t>
      </w:r>
    </w:p>
    <w:p w:rsidR="007B639C" w:rsidRDefault="007B639C">
      <w:pPr>
        <w:rPr>
          <w:b/>
          <w:bCs/>
          <w:sz w:val="28"/>
          <w:szCs w:val="16"/>
        </w:rPr>
      </w:pPr>
      <w:r>
        <w:rPr>
          <w:b/>
          <w:bCs/>
          <w:sz w:val="28"/>
          <w:szCs w:val="16"/>
        </w:rPr>
        <w:t>1.1. Przedmiot SST</w:t>
      </w:r>
    </w:p>
    <w:p w:rsidR="007B639C" w:rsidRDefault="007B639C">
      <w:pPr>
        <w:rPr>
          <w:b/>
          <w:bCs/>
          <w:szCs w:val="16"/>
        </w:rPr>
      </w:pPr>
      <w:r>
        <w:rPr>
          <w:szCs w:val="16"/>
        </w:rPr>
        <w:t xml:space="preserve">Przedmiotem niniejszej Szczegółowej Specyfikacji Technicznej (SST) są wymagania dotyczące wykonania odbioru robót rozbiórkowych na zadaniu </w:t>
      </w:r>
      <w:r w:rsidR="002A0993">
        <w:rPr>
          <w:b/>
          <w:bCs/>
          <w:szCs w:val="16"/>
        </w:rPr>
        <w:t xml:space="preserve"> </w:t>
      </w:r>
      <w:r w:rsidR="00E32B95">
        <w:rPr>
          <w:b/>
          <w:bCs/>
          <w:szCs w:val="16"/>
        </w:rPr>
        <w:t>rozbudowy, przebudowy budynku Szkoły Podstawowej w Fałkowie wraz z częściową zmianą sposobu uzytkowania na Klub Dzieciecy</w:t>
      </w:r>
      <w:r w:rsidR="002A0993">
        <w:rPr>
          <w:b/>
          <w:bCs/>
          <w:szCs w:val="16"/>
        </w:rPr>
        <w:t xml:space="preserve"> </w:t>
      </w:r>
      <w:r>
        <w:rPr>
          <w:b/>
          <w:bCs/>
          <w:szCs w:val="16"/>
        </w:rPr>
        <w:t>.</w:t>
      </w:r>
    </w:p>
    <w:p w:rsidR="007B639C" w:rsidRDefault="007B639C">
      <w:pPr>
        <w:rPr>
          <w:b/>
          <w:bCs/>
          <w:sz w:val="28"/>
          <w:szCs w:val="16"/>
        </w:rPr>
      </w:pPr>
      <w:r>
        <w:rPr>
          <w:b/>
          <w:bCs/>
          <w:sz w:val="28"/>
          <w:szCs w:val="16"/>
        </w:rPr>
        <w:t>1.2. Zakres stosowania SST</w:t>
      </w:r>
    </w:p>
    <w:p w:rsidR="007B639C" w:rsidRDefault="007B639C">
      <w:pPr>
        <w:autoSpaceDE w:val="0"/>
        <w:rPr>
          <w:szCs w:val="20"/>
        </w:rPr>
      </w:pPr>
      <w:r>
        <w:rPr>
          <w:szCs w:val="20"/>
        </w:rPr>
        <w:t>Szczegółowa Specyfikacja Techniczna stanowi dokument przetargowy i kontraktowy przy zlecaniu, zgodnie z ustawa o zamówieniach publicznych i realizacji oraz rozliczaniu robót opisanych w punkcie 1.1.</w:t>
      </w:r>
    </w:p>
    <w:p w:rsidR="007B639C" w:rsidRDefault="007B639C">
      <w:pPr>
        <w:autoSpaceDE w:val="0"/>
        <w:rPr>
          <w:b/>
          <w:bCs/>
          <w:sz w:val="28"/>
          <w:szCs w:val="20"/>
        </w:rPr>
      </w:pPr>
      <w:r>
        <w:rPr>
          <w:b/>
          <w:bCs/>
          <w:sz w:val="28"/>
          <w:szCs w:val="20"/>
        </w:rPr>
        <w:t>1.3. Zakres robót objętych SST</w:t>
      </w:r>
    </w:p>
    <w:p w:rsidR="007B639C" w:rsidRDefault="007B639C">
      <w:pPr>
        <w:autoSpaceDE w:val="0"/>
        <w:rPr>
          <w:szCs w:val="20"/>
        </w:rPr>
      </w:pPr>
      <w:r>
        <w:rPr>
          <w:szCs w:val="20"/>
        </w:rPr>
        <w:t>Roboty, których dotyczy specyfikacja obejmują wszystkie czynności umożliwiające i mające na celu wykonanie rozbiórek występujących w obiekcie.</w:t>
      </w:r>
    </w:p>
    <w:p w:rsidR="007B639C" w:rsidRDefault="007B639C">
      <w:pPr>
        <w:autoSpaceDE w:val="0"/>
        <w:rPr>
          <w:szCs w:val="20"/>
        </w:rPr>
      </w:pPr>
      <w:r>
        <w:rPr>
          <w:szCs w:val="20"/>
        </w:rPr>
        <w:t>W zakres tych robót wchodzą:</w:t>
      </w:r>
    </w:p>
    <w:p w:rsidR="007B639C" w:rsidRDefault="007B639C">
      <w:pPr>
        <w:autoSpaceDE w:val="0"/>
        <w:rPr>
          <w:szCs w:val="20"/>
        </w:rPr>
      </w:pPr>
      <w:r>
        <w:rPr>
          <w:szCs w:val="20"/>
        </w:rPr>
        <w:t>- rozbiórki,</w:t>
      </w:r>
    </w:p>
    <w:p w:rsidR="007B639C" w:rsidRDefault="007B639C">
      <w:pPr>
        <w:autoSpaceDE w:val="0"/>
        <w:rPr>
          <w:szCs w:val="20"/>
        </w:rPr>
      </w:pPr>
      <w:r>
        <w:rPr>
          <w:szCs w:val="20"/>
        </w:rPr>
        <w:t>- rozbiórki obiektów kubaturowych.</w:t>
      </w:r>
    </w:p>
    <w:p w:rsidR="007B639C" w:rsidRDefault="007B639C">
      <w:pPr>
        <w:autoSpaceDE w:val="0"/>
        <w:rPr>
          <w:b/>
          <w:bCs/>
          <w:sz w:val="28"/>
          <w:szCs w:val="20"/>
        </w:rPr>
      </w:pPr>
      <w:r>
        <w:rPr>
          <w:b/>
          <w:bCs/>
          <w:sz w:val="28"/>
          <w:szCs w:val="20"/>
        </w:rPr>
        <w:t>1.4. Określenia podstawowe</w:t>
      </w:r>
    </w:p>
    <w:p w:rsidR="007B639C" w:rsidRDefault="007B639C">
      <w:pPr>
        <w:autoSpaceDE w:val="0"/>
        <w:rPr>
          <w:szCs w:val="20"/>
        </w:rPr>
      </w:pPr>
      <w:r>
        <w:rPr>
          <w:szCs w:val="20"/>
        </w:rPr>
        <w:t>Określenia podane w niniejszej SST są zgodne z obowiązującymi odpowiednimi normami i wytycznymi.</w:t>
      </w:r>
    </w:p>
    <w:p w:rsidR="007B639C" w:rsidRDefault="007B639C">
      <w:pPr>
        <w:autoSpaceDE w:val="0"/>
        <w:rPr>
          <w:b/>
          <w:bCs/>
          <w:sz w:val="28"/>
          <w:szCs w:val="20"/>
        </w:rPr>
      </w:pPr>
      <w:r>
        <w:rPr>
          <w:b/>
          <w:bCs/>
          <w:sz w:val="28"/>
          <w:szCs w:val="20"/>
        </w:rPr>
        <w:t>1.5. Ogólne wymagania dotyczące robót</w:t>
      </w:r>
    </w:p>
    <w:p w:rsidR="007B639C" w:rsidRDefault="007B639C">
      <w:pPr>
        <w:autoSpaceDE w:val="0"/>
        <w:rPr>
          <w:szCs w:val="20"/>
        </w:rPr>
      </w:pPr>
      <w:r>
        <w:rPr>
          <w:szCs w:val="20"/>
        </w:rPr>
        <w:t>Wykonawca robót jest odpowiedzialny za jakość wykonania robót, ich zgodność z dokumentacją projektową, SST i poleceniami Inżyniera.</w:t>
      </w:r>
    </w:p>
    <w:p w:rsidR="007B639C" w:rsidRDefault="007B639C">
      <w:pPr>
        <w:autoSpaceDE w:val="0"/>
        <w:rPr>
          <w:b/>
          <w:bCs/>
          <w:sz w:val="32"/>
          <w:szCs w:val="20"/>
        </w:rPr>
      </w:pPr>
      <w:r>
        <w:rPr>
          <w:b/>
          <w:bCs/>
          <w:sz w:val="32"/>
          <w:szCs w:val="20"/>
        </w:rPr>
        <w:t>2. Materiały</w:t>
      </w:r>
    </w:p>
    <w:p w:rsidR="007B639C" w:rsidRDefault="007B639C">
      <w:pPr>
        <w:autoSpaceDE w:val="0"/>
      </w:pPr>
      <w:r>
        <w:rPr>
          <w:b/>
        </w:rPr>
        <w:t xml:space="preserve">2.1. </w:t>
      </w:r>
      <w:r>
        <w:t>Dla robót rozbiórkowych materiały nie występują.</w:t>
      </w:r>
    </w:p>
    <w:p w:rsidR="007B639C" w:rsidRDefault="007B639C">
      <w:pPr>
        <w:autoSpaceDE w:val="0"/>
        <w:rPr>
          <w:b/>
          <w:bCs/>
          <w:sz w:val="32"/>
          <w:szCs w:val="20"/>
        </w:rPr>
      </w:pPr>
      <w:r>
        <w:rPr>
          <w:b/>
          <w:bCs/>
          <w:sz w:val="32"/>
          <w:szCs w:val="20"/>
        </w:rPr>
        <w:t>3. Sprzęt</w:t>
      </w:r>
    </w:p>
    <w:p w:rsidR="007B639C" w:rsidRDefault="007B639C">
      <w:pPr>
        <w:autoSpaceDE w:val="0"/>
        <w:rPr>
          <w:bCs/>
        </w:rPr>
      </w:pPr>
      <w:r>
        <w:rPr>
          <w:b/>
          <w:bCs/>
        </w:rPr>
        <w:t xml:space="preserve">3.1. </w:t>
      </w:r>
      <w:r>
        <w:rPr>
          <w:bCs/>
        </w:rPr>
        <w:t>Do rozbiórek może być użyty dowolny sprzęt.</w:t>
      </w:r>
    </w:p>
    <w:p w:rsidR="007B639C" w:rsidRDefault="007B639C">
      <w:pPr>
        <w:rPr>
          <w:b/>
          <w:bCs/>
          <w:sz w:val="32"/>
          <w:szCs w:val="16"/>
        </w:rPr>
      </w:pPr>
      <w:r>
        <w:rPr>
          <w:b/>
          <w:bCs/>
          <w:sz w:val="32"/>
          <w:szCs w:val="16"/>
        </w:rPr>
        <w:t>4. Transport</w:t>
      </w:r>
    </w:p>
    <w:p w:rsidR="007B639C" w:rsidRDefault="007B639C">
      <w:pPr>
        <w:rPr>
          <w:bCs/>
        </w:rPr>
      </w:pPr>
      <w:r>
        <w:rPr>
          <w:bCs/>
        </w:rPr>
        <w:t>Transport materiałów z rozbiórki środkami transportu.</w:t>
      </w:r>
    </w:p>
    <w:p w:rsidR="007B639C" w:rsidRDefault="007B639C">
      <w:pPr>
        <w:rPr>
          <w:bCs/>
        </w:rPr>
      </w:pPr>
      <w:r>
        <w:rPr>
          <w:bCs/>
        </w:rPr>
        <w:t>Przewożony ładunek zabezpieczyć przed spadaniem i przesuwaniem.</w:t>
      </w:r>
    </w:p>
    <w:p w:rsidR="007B639C" w:rsidRDefault="007B639C">
      <w:pPr>
        <w:rPr>
          <w:b/>
          <w:bCs/>
          <w:sz w:val="32"/>
          <w:szCs w:val="20"/>
        </w:rPr>
      </w:pPr>
      <w:r>
        <w:rPr>
          <w:b/>
          <w:bCs/>
          <w:sz w:val="32"/>
          <w:szCs w:val="20"/>
        </w:rPr>
        <w:t>5. Wykonanie robót</w:t>
      </w:r>
    </w:p>
    <w:p w:rsidR="007B639C" w:rsidRDefault="007B639C">
      <w:pPr>
        <w:rPr>
          <w:b/>
          <w:bCs/>
          <w:sz w:val="28"/>
          <w:szCs w:val="20"/>
        </w:rPr>
      </w:pPr>
      <w:r>
        <w:rPr>
          <w:b/>
          <w:bCs/>
          <w:sz w:val="28"/>
          <w:szCs w:val="20"/>
        </w:rPr>
        <w:t>5.1. Roboty przygotowawcze</w:t>
      </w:r>
    </w:p>
    <w:p w:rsidR="007B639C" w:rsidRDefault="007B639C">
      <w:pPr>
        <w:rPr>
          <w:szCs w:val="20"/>
        </w:rPr>
      </w:pPr>
      <w:r>
        <w:rPr>
          <w:szCs w:val="20"/>
        </w:rPr>
        <w:t>Przed przystąpieniem do robót rozbiórkowych należy:</w:t>
      </w:r>
    </w:p>
    <w:p w:rsidR="007B639C" w:rsidRDefault="007B639C">
      <w:pPr>
        <w:rPr>
          <w:szCs w:val="20"/>
        </w:rPr>
      </w:pPr>
      <w:r>
        <w:rPr>
          <w:szCs w:val="20"/>
        </w:rPr>
        <w:t>- teren ogrodzić i oznakować zgodnie z wymogami BHP,</w:t>
      </w:r>
    </w:p>
    <w:p w:rsidR="007B639C" w:rsidRDefault="007B639C">
      <w:pPr>
        <w:rPr>
          <w:szCs w:val="20"/>
        </w:rPr>
      </w:pPr>
      <w:r>
        <w:rPr>
          <w:szCs w:val="20"/>
        </w:rPr>
        <w:t>- zdementować istniejące zasilanie w energię elektryczną, instalację teletechniczną i wodno – kanalizacyjną oraz wszelkie istniejące uzbrojenie.</w:t>
      </w:r>
    </w:p>
    <w:p w:rsidR="007B639C" w:rsidRDefault="007B639C">
      <w:pPr>
        <w:rPr>
          <w:b/>
          <w:bCs/>
          <w:sz w:val="28"/>
          <w:szCs w:val="20"/>
        </w:rPr>
      </w:pPr>
      <w:r>
        <w:rPr>
          <w:b/>
          <w:bCs/>
          <w:sz w:val="28"/>
          <w:szCs w:val="20"/>
        </w:rPr>
        <w:t>5.2. Roboty rozbiórkowe</w:t>
      </w:r>
    </w:p>
    <w:p w:rsidR="007B639C" w:rsidRDefault="007B639C">
      <w:pPr>
        <w:rPr>
          <w:szCs w:val="20"/>
        </w:rPr>
      </w:pPr>
      <w:r>
        <w:rPr>
          <w:szCs w:val="20"/>
        </w:rPr>
        <w:t>Roboty prowadzić zgodnie z rozporządzeniem Ministra Infrastruktury z dnia 06.02.2003 r.     (Dz. U. Nr 47 poz. 401) w sprawie bezpieczeństwa i higieny pracy podczas wykonywania robót budowlanych.</w:t>
      </w:r>
    </w:p>
    <w:p w:rsidR="007B639C" w:rsidRDefault="007B639C">
      <w:pPr>
        <w:autoSpaceDE w:val="0"/>
        <w:rPr>
          <w:b/>
          <w:bCs/>
        </w:rPr>
      </w:pPr>
      <w:r>
        <w:rPr>
          <w:b/>
          <w:bCs/>
        </w:rPr>
        <w:t>5.2.1. Obiekty kubaturowe</w:t>
      </w:r>
    </w:p>
    <w:p w:rsidR="007B639C" w:rsidRDefault="007B639C">
      <w:pPr>
        <w:autoSpaceDE w:val="0"/>
        <w:rPr>
          <w:bCs/>
        </w:rPr>
      </w:pPr>
      <w:r>
        <w:rPr>
          <w:bCs/>
        </w:rPr>
        <w:t>Stropy, ściany i schody rozebrać ręcznie lub mechanicznie, łącznie ze ścianami fundamentowymi. Materiały posegregować i odnieść lub odwieźć na miejsce składowania.</w:t>
      </w:r>
    </w:p>
    <w:p w:rsidR="007B639C" w:rsidRDefault="007B639C">
      <w:pPr>
        <w:autoSpaceDE w:val="0"/>
        <w:rPr>
          <w:bCs/>
        </w:rPr>
      </w:pPr>
      <w:r>
        <w:rPr>
          <w:bCs/>
        </w:rPr>
        <w:t>Elementy stolarki i ślusarki o ile zostaną zakwalifikowane przez właściciela obiektu do odzysku wykuć z otworów, oczyścić i składować.</w:t>
      </w:r>
    </w:p>
    <w:p w:rsidR="007B639C" w:rsidRDefault="007B639C">
      <w:pPr>
        <w:autoSpaceDE w:val="0"/>
        <w:rPr>
          <w:bCs/>
        </w:rPr>
      </w:pPr>
      <w:r>
        <w:rPr>
          <w:bCs/>
        </w:rPr>
        <w:t>Powstały po rozbiórce wykop zasypać gruntem piaszczystym zagęszczanym warstwami. Wierzchnią warstwę grubości 0,2m zasypać gruntem rodzimym.</w:t>
      </w:r>
    </w:p>
    <w:p w:rsidR="007B639C" w:rsidRDefault="007B639C">
      <w:pPr>
        <w:autoSpaceDE w:val="0"/>
        <w:rPr>
          <w:bCs/>
        </w:rPr>
      </w:pPr>
      <w:r>
        <w:rPr>
          <w:bCs/>
        </w:rPr>
        <w:t>Teren splantować i oczyścić z resztek materiałów.</w:t>
      </w:r>
    </w:p>
    <w:p w:rsidR="007B639C" w:rsidRDefault="007B639C">
      <w:pPr>
        <w:rPr>
          <w:b/>
          <w:bCs/>
          <w:sz w:val="32"/>
          <w:szCs w:val="20"/>
        </w:rPr>
      </w:pPr>
      <w:r>
        <w:rPr>
          <w:b/>
          <w:bCs/>
          <w:sz w:val="32"/>
          <w:szCs w:val="20"/>
        </w:rPr>
        <w:t>6. Kontrola jakości robót</w:t>
      </w:r>
    </w:p>
    <w:p w:rsidR="007B639C" w:rsidRDefault="007B639C">
      <w:pPr>
        <w:rPr>
          <w:bCs/>
        </w:rPr>
      </w:pPr>
      <w:r>
        <w:rPr>
          <w:bCs/>
        </w:rPr>
        <w:t>Wymagania dla robót rozbiórkowych podano w punktach 5.1. i 5.2.</w:t>
      </w:r>
    </w:p>
    <w:p w:rsidR="007B639C" w:rsidRDefault="007B639C">
      <w:pPr>
        <w:rPr>
          <w:b/>
          <w:bCs/>
          <w:sz w:val="32"/>
          <w:szCs w:val="20"/>
        </w:rPr>
      </w:pPr>
      <w:r>
        <w:rPr>
          <w:b/>
          <w:bCs/>
          <w:sz w:val="32"/>
          <w:szCs w:val="20"/>
        </w:rPr>
        <w:t>7. Obmiar robót</w:t>
      </w:r>
    </w:p>
    <w:p w:rsidR="007B639C" w:rsidRDefault="007B639C">
      <w:pPr>
        <w:rPr>
          <w:b/>
          <w:bCs/>
          <w:sz w:val="28"/>
          <w:szCs w:val="20"/>
        </w:rPr>
      </w:pPr>
      <w:r>
        <w:rPr>
          <w:b/>
          <w:bCs/>
          <w:sz w:val="28"/>
          <w:szCs w:val="20"/>
        </w:rPr>
        <w:lastRenderedPageBreak/>
        <w:t>7.1. Ogólne zasady obmiaru robót</w:t>
      </w:r>
    </w:p>
    <w:p w:rsidR="007B639C" w:rsidRDefault="007B639C">
      <w:pPr>
        <w:rPr>
          <w:szCs w:val="20"/>
        </w:rPr>
      </w:pPr>
      <w:r>
        <w:rPr>
          <w:szCs w:val="20"/>
        </w:rPr>
        <w:t>Ogólne zasady obmiaru robót podano w SST B – 00 „Wymagania ogólne” pkt 7.</w:t>
      </w:r>
    </w:p>
    <w:p w:rsidR="007B639C" w:rsidRDefault="007B639C">
      <w:pPr>
        <w:autoSpaceDE w:val="0"/>
        <w:rPr>
          <w:b/>
          <w:bCs/>
          <w:sz w:val="28"/>
          <w:szCs w:val="20"/>
        </w:rPr>
      </w:pPr>
      <w:r>
        <w:rPr>
          <w:b/>
          <w:bCs/>
          <w:sz w:val="28"/>
          <w:szCs w:val="20"/>
        </w:rPr>
        <w:t>7.2. Jednostka obmiarowa</w:t>
      </w:r>
    </w:p>
    <w:p w:rsidR="007B639C" w:rsidRDefault="007B639C">
      <w:pPr>
        <w:autoSpaceDE w:val="0"/>
        <w:rPr>
          <w:szCs w:val="20"/>
        </w:rPr>
      </w:pPr>
      <w:r>
        <w:rPr>
          <w:szCs w:val="20"/>
        </w:rPr>
        <w:t xml:space="preserve">Jednostką obmiarową robót rozbiórkowych obiektów kubaturowych  jest 1 szt. </w:t>
      </w:r>
    </w:p>
    <w:p w:rsidR="007B639C" w:rsidRDefault="007B639C">
      <w:pPr>
        <w:rPr>
          <w:b/>
          <w:bCs/>
          <w:sz w:val="32"/>
          <w:szCs w:val="16"/>
        </w:rPr>
      </w:pPr>
      <w:r>
        <w:rPr>
          <w:b/>
          <w:bCs/>
          <w:sz w:val="32"/>
          <w:szCs w:val="16"/>
        </w:rPr>
        <w:t>8. Odbiór robót</w:t>
      </w:r>
    </w:p>
    <w:p w:rsidR="007B639C" w:rsidRDefault="007B639C">
      <w:pPr>
        <w:rPr>
          <w:bCs/>
        </w:rPr>
      </w:pPr>
      <w:r>
        <w:rPr>
          <w:bCs/>
        </w:rPr>
        <w:t>Wszystkie roboty rozbiórkowe podlegają zasadom odbioru robót zanikających.</w:t>
      </w:r>
    </w:p>
    <w:p w:rsidR="007B639C" w:rsidRDefault="007B639C">
      <w:pPr>
        <w:rPr>
          <w:b/>
          <w:bCs/>
          <w:sz w:val="28"/>
          <w:szCs w:val="16"/>
        </w:rPr>
      </w:pPr>
      <w:r>
        <w:rPr>
          <w:b/>
          <w:bCs/>
          <w:sz w:val="28"/>
          <w:szCs w:val="16"/>
        </w:rPr>
        <w:t>8.1. Ogólne zasady odbioru robót</w:t>
      </w:r>
    </w:p>
    <w:p w:rsidR="007B639C" w:rsidRDefault="007B639C">
      <w:pPr>
        <w:rPr>
          <w:szCs w:val="20"/>
        </w:rPr>
      </w:pPr>
      <w:r>
        <w:rPr>
          <w:szCs w:val="20"/>
        </w:rPr>
        <w:t>Ogólne zasady odbioru robót podano w SST B – 00 „Wymagania ogólne” pkt 8.</w:t>
      </w:r>
    </w:p>
    <w:p w:rsidR="007B639C" w:rsidRDefault="007B639C">
      <w:pPr>
        <w:rPr>
          <w:b/>
          <w:bCs/>
          <w:sz w:val="32"/>
          <w:szCs w:val="20"/>
        </w:rPr>
      </w:pPr>
      <w:r>
        <w:rPr>
          <w:b/>
          <w:bCs/>
          <w:sz w:val="32"/>
          <w:szCs w:val="20"/>
        </w:rPr>
        <w:t>9. Podstawa płatności</w:t>
      </w:r>
    </w:p>
    <w:p w:rsidR="007B639C" w:rsidRDefault="007B639C">
      <w:pPr>
        <w:rPr>
          <w:szCs w:val="20"/>
        </w:rPr>
      </w:pPr>
      <w:r>
        <w:rPr>
          <w:szCs w:val="20"/>
        </w:rPr>
        <w:t>Zapłata następuje za ustaloną ilość wykonanych robót w jednostkach podanych w punkcie 7. Płaci się za roboty wykonane zgodnie z wymaganiami podanymi w punkcie 5 i odebrane przez Inżyniera mierzone w jednostkach podanych w punkcie 7.</w:t>
      </w:r>
    </w:p>
    <w:p w:rsidR="007B639C" w:rsidRDefault="007B639C">
      <w:pPr>
        <w:rPr>
          <w:b/>
          <w:bCs/>
          <w:sz w:val="32"/>
          <w:szCs w:val="20"/>
        </w:rPr>
      </w:pPr>
      <w:r>
        <w:rPr>
          <w:b/>
          <w:bCs/>
          <w:sz w:val="32"/>
          <w:szCs w:val="20"/>
        </w:rPr>
        <w:t>10. Uwagi szczegółowe</w:t>
      </w:r>
    </w:p>
    <w:p w:rsidR="007B639C" w:rsidRDefault="007B639C">
      <w:pPr>
        <w:rPr>
          <w:bCs/>
        </w:rPr>
      </w:pPr>
      <w:r>
        <w:rPr>
          <w:b/>
          <w:bCs/>
        </w:rPr>
        <w:t xml:space="preserve">10.1. </w:t>
      </w:r>
      <w:r>
        <w:rPr>
          <w:bCs/>
        </w:rPr>
        <w:t>Materiały uzyskane z rozbiórek do ponownego wbudowania zakwalifikuje Inżynier.</w:t>
      </w:r>
    </w:p>
    <w:p w:rsidR="007B639C" w:rsidRDefault="007B639C">
      <w:pPr>
        <w:rPr>
          <w:bCs/>
        </w:rPr>
      </w:pPr>
      <w:r>
        <w:rPr>
          <w:b/>
          <w:bCs/>
        </w:rPr>
        <w:t xml:space="preserve">10.2. </w:t>
      </w:r>
      <w:r>
        <w:rPr>
          <w:bCs/>
        </w:rPr>
        <w:t>Ilość robót rozbiórkowych mogą ulec zmianie na podstawie decyzji Inżyniera.</w:t>
      </w: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Pr>
        <w:autoSpaceDE w:val="0"/>
        <w:jc w:val="center"/>
        <w:rPr>
          <w:b/>
          <w:bCs/>
          <w:sz w:val="44"/>
          <w:szCs w:val="48"/>
        </w:rPr>
      </w:pPr>
      <w:r>
        <w:rPr>
          <w:b/>
          <w:bCs/>
          <w:sz w:val="48"/>
          <w:szCs w:val="48"/>
        </w:rPr>
        <w:t xml:space="preserve">B – 02   </w:t>
      </w:r>
      <w:r>
        <w:rPr>
          <w:b/>
          <w:bCs/>
          <w:sz w:val="44"/>
          <w:szCs w:val="48"/>
        </w:rPr>
        <w:t>ROBOTY ZIEMNE</w:t>
      </w:r>
    </w:p>
    <w:p w:rsidR="007B639C" w:rsidRDefault="007B639C">
      <w:pPr>
        <w:autoSpaceDE w:val="0"/>
        <w:jc w:val="center"/>
        <w:rPr>
          <w:sz w:val="36"/>
          <w:szCs w:val="36"/>
        </w:rPr>
      </w:pPr>
      <w:r>
        <w:rPr>
          <w:sz w:val="36"/>
          <w:szCs w:val="36"/>
        </w:rPr>
        <w:t xml:space="preserve">Kod CPV 45100000-8  </w:t>
      </w:r>
    </w:p>
    <w:p w:rsidR="007B639C" w:rsidRDefault="007B639C">
      <w:pPr>
        <w:autoSpaceDE w:val="0"/>
        <w:jc w:val="center"/>
        <w:rPr>
          <w:b/>
          <w:sz w:val="36"/>
          <w:szCs w:val="36"/>
        </w:rPr>
      </w:pPr>
      <w:r>
        <w:rPr>
          <w:b/>
          <w:sz w:val="36"/>
          <w:szCs w:val="36"/>
        </w:rPr>
        <w:t>Przygotowanie terenu pod budowę</w:t>
      </w:r>
    </w:p>
    <w:p w:rsidR="007B639C" w:rsidRDefault="007B639C">
      <w:pPr>
        <w:autoSpaceDE w:val="0"/>
        <w:jc w:val="center"/>
        <w:rPr>
          <w:sz w:val="36"/>
          <w:szCs w:val="36"/>
        </w:rPr>
      </w:pPr>
      <w:r>
        <w:rPr>
          <w:sz w:val="36"/>
          <w:szCs w:val="36"/>
        </w:rPr>
        <w:t>Kod CPV 45111200-0</w:t>
      </w:r>
    </w:p>
    <w:p w:rsidR="007B639C" w:rsidRDefault="007B639C">
      <w:pPr>
        <w:pStyle w:val="Nagwek8"/>
        <w:jc w:val="center"/>
        <w:rPr>
          <w:szCs w:val="48"/>
        </w:rPr>
      </w:pPr>
      <w:r>
        <w:rPr>
          <w:szCs w:val="48"/>
        </w:rPr>
        <w:t>Roboty w zakresie przygotowania terenu pod budowę i roboty ziemne</w:t>
      </w:r>
    </w:p>
    <w:p w:rsidR="007B639C" w:rsidRDefault="007B639C">
      <w:pPr>
        <w:pStyle w:val="Nagwek8"/>
        <w:jc w:val="center"/>
        <w:rPr>
          <w:szCs w:val="48"/>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rPr>
          <w:b/>
          <w:bCs/>
          <w:sz w:val="32"/>
          <w:szCs w:val="16"/>
        </w:rPr>
      </w:pPr>
      <w:r>
        <w:rPr>
          <w:b/>
          <w:bCs/>
          <w:sz w:val="32"/>
          <w:szCs w:val="16"/>
        </w:rPr>
        <w:t>1. Wstęp</w:t>
      </w:r>
    </w:p>
    <w:p w:rsidR="007B639C" w:rsidRDefault="007B639C">
      <w:pPr>
        <w:rPr>
          <w:b/>
          <w:bCs/>
          <w:sz w:val="28"/>
          <w:szCs w:val="16"/>
        </w:rPr>
      </w:pPr>
      <w:r>
        <w:rPr>
          <w:b/>
          <w:bCs/>
          <w:sz w:val="28"/>
          <w:szCs w:val="16"/>
        </w:rPr>
        <w:t>1.1. Przedmiot SST</w:t>
      </w:r>
    </w:p>
    <w:p w:rsidR="007B639C" w:rsidRDefault="007B639C">
      <w:pPr>
        <w:rPr>
          <w:b/>
          <w:bCs/>
          <w:szCs w:val="16"/>
        </w:rPr>
      </w:pPr>
      <w:r>
        <w:rPr>
          <w:szCs w:val="16"/>
        </w:rPr>
        <w:t xml:space="preserve">Przedmiotem niniejszej Szczegółowej Specyfikacji Technicznej (SST) są wymagania dotyczące wykonania odbioru robót ziemnych na zadaniu </w:t>
      </w:r>
      <w:r w:rsidR="002A0993">
        <w:rPr>
          <w:b/>
          <w:bCs/>
          <w:szCs w:val="16"/>
        </w:rPr>
        <w:t xml:space="preserve"> </w:t>
      </w:r>
      <w:r w:rsidR="00E32B95">
        <w:rPr>
          <w:b/>
          <w:bCs/>
          <w:szCs w:val="16"/>
        </w:rPr>
        <w:t>rozbudowy, przebudowy budynku Szkoły Podstawowej w Fałkowie wraz z częściową zmianą sposobu uzytkowania na Klub Dzieciecy</w:t>
      </w:r>
      <w:r w:rsidR="002A0993">
        <w:rPr>
          <w:b/>
          <w:bCs/>
          <w:szCs w:val="16"/>
        </w:rPr>
        <w:t xml:space="preserve"> </w:t>
      </w:r>
      <w:r>
        <w:rPr>
          <w:b/>
          <w:bCs/>
          <w:szCs w:val="16"/>
        </w:rPr>
        <w:t>.</w:t>
      </w:r>
    </w:p>
    <w:p w:rsidR="007B639C" w:rsidRDefault="007B639C">
      <w:pPr>
        <w:rPr>
          <w:b/>
          <w:bCs/>
          <w:sz w:val="28"/>
          <w:szCs w:val="16"/>
        </w:rPr>
      </w:pPr>
      <w:r>
        <w:rPr>
          <w:b/>
          <w:bCs/>
          <w:sz w:val="28"/>
          <w:szCs w:val="16"/>
        </w:rPr>
        <w:t>1.2. Zakres stosowania SST</w:t>
      </w:r>
    </w:p>
    <w:p w:rsidR="007B639C" w:rsidRDefault="007B639C">
      <w:pPr>
        <w:autoSpaceDE w:val="0"/>
        <w:rPr>
          <w:szCs w:val="20"/>
        </w:rPr>
      </w:pPr>
      <w:r>
        <w:rPr>
          <w:szCs w:val="20"/>
        </w:rPr>
        <w:t>Szczegółowa Specyfikacja Techniczna stanowi dokument przetargowy i kontraktowy przy zlecaniu, zgodnie z ustawa o zamówieniach publicznych i realizacji oraz rozliczaniu robót opisanych w punkcie 1.1.</w:t>
      </w:r>
    </w:p>
    <w:p w:rsidR="007B639C" w:rsidRDefault="007B639C">
      <w:pPr>
        <w:autoSpaceDE w:val="0"/>
        <w:rPr>
          <w:b/>
          <w:bCs/>
          <w:sz w:val="28"/>
          <w:szCs w:val="20"/>
        </w:rPr>
      </w:pPr>
      <w:r>
        <w:rPr>
          <w:b/>
          <w:bCs/>
          <w:sz w:val="28"/>
          <w:szCs w:val="20"/>
        </w:rPr>
        <w:t>1.3. Zakres robót objętych SST</w:t>
      </w:r>
    </w:p>
    <w:p w:rsidR="007B639C" w:rsidRDefault="007B639C">
      <w:pPr>
        <w:autoSpaceDE w:val="0"/>
        <w:rPr>
          <w:b/>
          <w:bCs/>
          <w:szCs w:val="16"/>
        </w:rPr>
      </w:pPr>
      <w:r>
        <w:rPr>
          <w:szCs w:val="20"/>
        </w:rPr>
        <w:t xml:space="preserve">Ustalenia zawarte w niniejszej SST dotyczą zasad prowadzenia robót ziemnych w czasie </w:t>
      </w:r>
      <w:r w:rsidR="002A0993">
        <w:rPr>
          <w:b/>
          <w:bCs/>
          <w:szCs w:val="16"/>
        </w:rPr>
        <w:t xml:space="preserve"> </w:t>
      </w:r>
      <w:r w:rsidR="00E32B95">
        <w:rPr>
          <w:b/>
          <w:bCs/>
          <w:szCs w:val="16"/>
        </w:rPr>
        <w:t>rozbudowy, przebudowy budynku Szkoły Podstawowej w Fałkowie wraz z częściową zmianą sposobu uzytkowania na Klub Dzieciecy</w:t>
      </w:r>
      <w:r w:rsidR="002A0993">
        <w:rPr>
          <w:b/>
          <w:bCs/>
          <w:szCs w:val="16"/>
        </w:rPr>
        <w:t xml:space="preserve"> </w:t>
      </w:r>
      <w:r>
        <w:rPr>
          <w:b/>
          <w:bCs/>
          <w:szCs w:val="16"/>
        </w:rPr>
        <w:t>.</w:t>
      </w:r>
    </w:p>
    <w:p w:rsidR="007B639C" w:rsidRDefault="007B639C">
      <w:pPr>
        <w:autoSpaceDE w:val="0"/>
        <w:rPr>
          <w:b/>
          <w:bCs/>
          <w:sz w:val="28"/>
          <w:szCs w:val="20"/>
        </w:rPr>
      </w:pPr>
      <w:r>
        <w:rPr>
          <w:b/>
          <w:bCs/>
          <w:sz w:val="28"/>
          <w:szCs w:val="20"/>
        </w:rPr>
        <w:t>1.4. Określenia podstawowe</w:t>
      </w:r>
    </w:p>
    <w:p w:rsidR="007B639C" w:rsidRDefault="007B639C">
      <w:pPr>
        <w:autoSpaceDE w:val="0"/>
        <w:rPr>
          <w:szCs w:val="20"/>
        </w:rPr>
      </w:pPr>
      <w:r>
        <w:rPr>
          <w:szCs w:val="20"/>
        </w:rPr>
        <w:t>Określenia podane w niniejszej SST są zgodne z obowiązującymi odpowiednimi normami i wytycznymi.</w:t>
      </w:r>
    </w:p>
    <w:p w:rsidR="007B639C" w:rsidRDefault="007B639C">
      <w:pPr>
        <w:autoSpaceDE w:val="0"/>
        <w:rPr>
          <w:b/>
          <w:szCs w:val="20"/>
        </w:rPr>
      </w:pPr>
      <w:r>
        <w:rPr>
          <w:b/>
          <w:szCs w:val="20"/>
        </w:rPr>
        <w:t>Określenia podstawowe</w:t>
      </w:r>
    </w:p>
    <w:p w:rsidR="007B639C" w:rsidRDefault="007B639C">
      <w:pPr>
        <w:autoSpaceDE w:val="0"/>
        <w:rPr>
          <w:szCs w:val="20"/>
        </w:rPr>
      </w:pPr>
      <w:r>
        <w:rPr>
          <w:szCs w:val="20"/>
        </w:rPr>
        <w:t>Określenia podstawowe podane w niniejszej SST są zgodne z zamieszczonymi w SST „Wymagania ogólne” pkt.1.4.</w:t>
      </w:r>
    </w:p>
    <w:p w:rsidR="007B639C" w:rsidRDefault="007B639C">
      <w:pPr>
        <w:autoSpaceDE w:val="0"/>
        <w:rPr>
          <w:b/>
          <w:szCs w:val="20"/>
        </w:rPr>
      </w:pPr>
      <w:r>
        <w:rPr>
          <w:b/>
          <w:szCs w:val="20"/>
        </w:rPr>
        <w:t>Określenia dodatkowe:</w:t>
      </w:r>
    </w:p>
    <w:p w:rsidR="007B639C" w:rsidRDefault="007B639C">
      <w:pPr>
        <w:autoSpaceDE w:val="0"/>
        <w:rPr>
          <w:szCs w:val="20"/>
        </w:rPr>
      </w:pPr>
      <w:r>
        <w:rPr>
          <w:i/>
          <w:szCs w:val="20"/>
        </w:rPr>
        <w:t>Głębokość wykopu</w:t>
      </w:r>
      <w:r>
        <w:rPr>
          <w:szCs w:val="20"/>
        </w:rPr>
        <w:t xml:space="preserve"> – różnica rzędnej terenu i rzędnej dna robót ziemnych po wykonaniu zdjęcia warstwy ziemi urodzajnej.</w:t>
      </w:r>
    </w:p>
    <w:p w:rsidR="007B639C" w:rsidRDefault="007B639C">
      <w:pPr>
        <w:autoSpaceDE w:val="0"/>
        <w:rPr>
          <w:szCs w:val="20"/>
        </w:rPr>
      </w:pPr>
      <w:r>
        <w:rPr>
          <w:i/>
          <w:szCs w:val="20"/>
        </w:rPr>
        <w:t xml:space="preserve">Wykop płytki </w:t>
      </w:r>
      <w:r>
        <w:rPr>
          <w:szCs w:val="20"/>
        </w:rPr>
        <w:t>– wykop, którego głębokość jest mniejsza niż 1,0m.</w:t>
      </w:r>
    </w:p>
    <w:p w:rsidR="007B639C" w:rsidRDefault="007B639C">
      <w:pPr>
        <w:autoSpaceDE w:val="0"/>
        <w:rPr>
          <w:szCs w:val="20"/>
        </w:rPr>
      </w:pPr>
      <w:r>
        <w:rPr>
          <w:i/>
          <w:szCs w:val="20"/>
        </w:rPr>
        <w:t>Wykop średni</w:t>
      </w:r>
      <w:r>
        <w:rPr>
          <w:szCs w:val="20"/>
        </w:rPr>
        <w:t xml:space="preserve"> – Wykop, którego głębokość jest zawarta w granicach od 1,0 do 3,0m.</w:t>
      </w:r>
    </w:p>
    <w:p w:rsidR="007B639C" w:rsidRDefault="007B639C">
      <w:pPr>
        <w:autoSpaceDE w:val="0"/>
        <w:rPr>
          <w:szCs w:val="20"/>
        </w:rPr>
      </w:pPr>
      <w:r>
        <w:rPr>
          <w:i/>
          <w:szCs w:val="20"/>
        </w:rPr>
        <w:t>Wykop głęboki</w:t>
      </w:r>
      <w:r>
        <w:rPr>
          <w:szCs w:val="20"/>
        </w:rPr>
        <w:t xml:space="preserve"> – wykop, którego głębokość przekracza 3,0m.</w:t>
      </w:r>
    </w:p>
    <w:p w:rsidR="007B639C" w:rsidRDefault="007B639C">
      <w:pPr>
        <w:autoSpaceDE w:val="0"/>
        <w:rPr>
          <w:szCs w:val="20"/>
        </w:rPr>
      </w:pPr>
      <w:r>
        <w:rPr>
          <w:i/>
          <w:szCs w:val="20"/>
        </w:rPr>
        <w:t>Odkład</w:t>
      </w:r>
      <w:r>
        <w:rPr>
          <w:szCs w:val="20"/>
        </w:rPr>
        <w:t xml:space="preserve"> – miejsce wbudowania lub składowania (odwiezienia) gruntów pozyskanych w czasie wykonywania wykopów, a niewykorzystanych do budowy obiektu oraz innych prac związanych z tym obiektem.</w:t>
      </w:r>
    </w:p>
    <w:p w:rsidR="007B639C" w:rsidRDefault="007B639C">
      <w:pPr>
        <w:autoSpaceDE w:val="0"/>
        <w:rPr>
          <w:szCs w:val="20"/>
        </w:rPr>
      </w:pPr>
      <w:r>
        <w:rPr>
          <w:i/>
          <w:szCs w:val="20"/>
        </w:rPr>
        <w:t>Wskaźnik zagęszczenia gruntu</w:t>
      </w:r>
      <w:r>
        <w:rPr>
          <w:szCs w:val="20"/>
        </w:rPr>
        <w:t xml:space="preserve"> – wielkość charakteryzująca stan zagęszczenia gruntu, określona wg wzoru:</w:t>
      </w:r>
    </w:p>
    <w:p w:rsidR="007B639C" w:rsidRDefault="007B639C">
      <w:pPr>
        <w:autoSpaceDE w:val="0"/>
        <w:jc w:val="center"/>
        <w:rPr>
          <w:vertAlign w:val="subscript"/>
        </w:rPr>
      </w:pPr>
      <w:r>
        <w:rPr>
          <w:szCs w:val="20"/>
        </w:rPr>
        <w:t>I</w:t>
      </w:r>
      <w:r>
        <w:rPr>
          <w:vertAlign w:val="subscript"/>
        </w:rPr>
        <w:t>s</w:t>
      </w:r>
      <w:r>
        <w:rPr>
          <w:szCs w:val="20"/>
        </w:rPr>
        <w:t xml:space="preserve"> = P</w:t>
      </w:r>
      <w:r>
        <w:rPr>
          <w:vertAlign w:val="subscript"/>
        </w:rPr>
        <w:t>d</w:t>
      </w:r>
      <w:r>
        <w:rPr>
          <w:szCs w:val="20"/>
        </w:rPr>
        <w:t>/P</w:t>
      </w:r>
      <w:r>
        <w:rPr>
          <w:vertAlign w:val="subscript"/>
        </w:rPr>
        <w:t>ds</w:t>
      </w:r>
    </w:p>
    <w:p w:rsidR="007B639C" w:rsidRDefault="007B639C">
      <w:pPr>
        <w:autoSpaceDE w:val="0"/>
      </w:pPr>
      <w:r>
        <w:t>Gdzie:</w:t>
      </w:r>
    </w:p>
    <w:p w:rsidR="007B639C" w:rsidRDefault="007B639C">
      <w:pPr>
        <w:autoSpaceDE w:val="0"/>
      </w:pPr>
      <w:r>
        <w:rPr>
          <w:szCs w:val="20"/>
        </w:rPr>
        <w:t>P</w:t>
      </w:r>
      <w:r>
        <w:rPr>
          <w:vertAlign w:val="subscript"/>
        </w:rPr>
        <w:t>d</w:t>
      </w:r>
      <w:r>
        <w:t xml:space="preserve"> – gęstość objętościowa szkieletu zagęszczonego gruntu [Mg/m</w:t>
      </w:r>
      <w:r>
        <w:rPr>
          <w:vertAlign w:val="superscript"/>
        </w:rPr>
        <w:t>3</w:t>
      </w:r>
      <w:r>
        <w:t>],</w:t>
      </w:r>
    </w:p>
    <w:p w:rsidR="007B639C" w:rsidRDefault="007B639C">
      <w:pPr>
        <w:autoSpaceDE w:val="0"/>
      </w:pPr>
      <w:r>
        <w:t>P</w:t>
      </w:r>
      <w:r>
        <w:rPr>
          <w:vertAlign w:val="subscript"/>
        </w:rPr>
        <w:t>ds</w:t>
      </w:r>
      <w:r>
        <w:t xml:space="preserve"> – maksymalna gęstość objętościowa szkieletu gruntowego przy wilgotności optymalnej, określona w normalnej próbie Proctora, zgodnie z PN – B – 04481 [3], służąca do oceny zagęszczenia gruntu w robotach ziemnych, badana zgodnie z normą BN – 77/8931 – 12 [5] [Mg/m</w:t>
      </w:r>
      <w:r>
        <w:rPr>
          <w:vertAlign w:val="superscript"/>
        </w:rPr>
        <w:t>3</w:t>
      </w:r>
      <w:r>
        <w:t>].</w:t>
      </w:r>
    </w:p>
    <w:p w:rsidR="007B639C" w:rsidRDefault="007B639C">
      <w:pPr>
        <w:autoSpaceDE w:val="0"/>
        <w:rPr>
          <w:b/>
          <w:bCs/>
          <w:sz w:val="28"/>
          <w:szCs w:val="20"/>
        </w:rPr>
      </w:pPr>
      <w:r>
        <w:rPr>
          <w:b/>
          <w:bCs/>
          <w:sz w:val="28"/>
          <w:szCs w:val="20"/>
        </w:rPr>
        <w:t>1.5. Ogólne wymagania dotyczące robót</w:t>
      </w:r>
    </w:p>
    <w:p w:rsidR="007B639C" w:rsidRDefault="007B639C">
      <w:pPr>
        <w:autoSpaceDE w:val="0"/>
        <w:rPr>
          <w:b/>
          <w:bCs/>
        </w:rPr>
      </w:pPr>
      <w:r>
        <w:rPr>
          <w:b/>
          <w:bCs/>
        </w:rPr>
        <w:t>1.5.1. Zgodność robót z dokumentacją projektową i SST</w:t>
      </w:r>
    </w:p>
    <w:p w:rsidR="007B639C" w:rsidRDefault="007B639C">
      <w:pPr>
        <w:autoSpaceDE w:val="0"/>
        <w:rPr>
          <w:bCs/>
        </w:rPr>
      </w:pPr>
      <w:r>
        <w:rPr>
          <w:bCs/>
        </w:rPr>
        <w:t>Dokumentacja projektowa, SST oraz dodatkowe dokumenty przekazane przez Inspektora Nadzoru Wykonawcy stanowią część umowy, a wymagania wyszczególnione w choćby jednym z nich są obowiązujące dla Wykonawcy, tak jakby zawarte były w całej dokumentacji. W przypadku rozbieżności ustaleń poszczególnych dokumentów obowiązuje kolejność ich ważności wymieniona w „Ogólnych warunkach umowy”.</w:t>
      </w:r>
    </w:p>
    <w:p w:rsidR="007B639C" w:rsidRDefault="007B639C">
      <w:pPr>
        <w:autoSpaceDE w:val="0"/>
        <w:rPr>
          <w:bCs/>
        </w:rPr>
      </w:pPr>
      <w:r>
        <w:rPr>
          <w:bCs/>
        </w:rPr>
        <w:t>Wykonawca nie może wykorzystywać błędów lub opuszczeń w dokumentach kontraktowych, a o ich wykryciu winien natychmiast powiadomić Inspektora Nadzoru, który dokona odpowiednich zmian i poprawek.</w:t>
      </w:r>
    </w:p>
    <w:p w:rsidR="007B639C" w:rsidRDefault="007B639C">
      <w:pPr>
        <w:autoSpaceDE w:val="0"/>
        <w:rPr>
          <w:bCs/>
        </w:rPr>
      </w:pPr>
      <w:r>
        <w:rPr>
          <w:bCs/>
        </w:rPr>
        <w:t>W przypadku rozbieżności, opis wymiarów ważniejszy jest od odczytu ze skali rysunków.</w:t>
      </w:r>
    </w:p>
    <w:p w:rsidR="007B639C" w:rsidRDefault="007B639C">
      <w:pPr>
        <w:autoSpaceDE w:val="0"/>
        <w:rPr>
          <w:b/>
          <w:bCs/>
        </w:rPr>
      </w:pPr>
      <w:r>
        <w:rPr>
          <w:b/>
          <w:bCs/>
        </w:rPr>
        <w:t>1.5.2. Zabezpieczenie terenu budowy</w:t>
      </w:r>
    </w:p>
    <w:p w:rsidR="007B639C" w:rsidRDefault="007B639C">
      <w:pPr>
        <w:autoSpaceDE w:val="0"/>
        <w:rPr>
          <w:bCs/>
        </w:rPr>
      </w:pPr>
      <w:r>
        <w:rPr>
          <w:bCs/>
        </w:rPr>
        <w:t xml:space="preserve">W czasie wykonywania robót Wykonawca dostarczy, zainstaluje i będzie obsługiwał wszystkie tymczasowe urządzenia zabezpieczające takie jak: zapory, światła ostrzegawcze, sygnały itp.. </w:t>
      </w:r>
      <w:r>
        <w:rPr>
          <w:bCs/>
        </w:rPr>
        <w:lastRenderedPageBreak/>
        <w:t>Zapewniając w ten sposób bezpieczeństwo pojazdów i pieszych. Wykonawca zapewni stałe warunki widoczności w dzień i w nocy tych zapór i znaków, dla których jest to nieodzowne ze względów bezpieczeństwa.</w:t>
      </w:r>
    </w:p>
    <w:p w:rsidR="007B639C" w:rsidRDefault="007B639C">
      <w:pPr>
        <w:autoSpaceDE w:val="0"/>
        <w:rPr>
          <w:bCs/>
        </w:rPr>
      </w:pPr>
      <w:r>
        <w:rPr>
          <w:bCs/>
        </w:rPr>
        <w:t>Koszt zabezpieczenia terenu budowy nie podlega odrębnej zapłacie i przyjmuję się, że jest włączony w cenę umowną.</w:t>
      </w:r>
    </w:p>
    <w:p w:rsidR="007B639C" w:rsidRDefault="007B639C">
      <w:pPr>
        <w:autoSpaceDE w:val="0"/>
        <w:rPr>
          <w:b/>
          <w:bCs/>
        </w:rPr>
      </w:pPr>
      <w:r>
        <w:rPr>
          <w:b/>
          <w:bCs/>
        </w:rPr>
        <w:t>1.5.3. Ochrona środowiska w czasie wykonywania robót</w:t>
      </w:r>
    </w:p>
    <w:p w:rsidR="007B639C" w:rsidRDefault="007B639C">
      <w:pPr>
        <w:autoSpaceDE w:val="0"/>
        <w:rPr>
          <w:bCs/>
        </w:rPr>
      </w:pPr>
      <w:r>
        <w:rPr>
          <w:bCs/>
        </w:rPr>
        <w:t>Wykonawca ma obowiązek znać i stosować w czasie prowadzenia robót wszystkie przepisy dotyczące ochrony środowiska naturalnego.</w:t>
      </w:r>
    </w:p>
    <w:p w:rsidR="007B639C" w:rsidRDefault="007B639C">
      <w:pPr>
        <w:autoSpaceDE w:val="0"/>
        <w:rPr>
          <w:bCs/>
        </w:rPr>
      </w:pPr>
      <w:r>
        <w:rPr>
          <w:bCs/>
        </w:rPr>
        <w:t>W okresie trwania budowy Wykonawca będzie:</w:t>
      </w:r>
    </w:p>
    <w:p w:rsidR="007B639C" w:rsidRDefault="007B639C">
      <w:pPr>
        <w:autoSpaceDE w:val="0"/>
        <w:rPr>
          <w:bCs/>
        </w:rPr>
      </w:pPr>
      <w:r>
        <w:rPr>
          <w:bCs/>
        </w:rPr>
        <w:t>a) utrzymywać teren budowy i wykopy w stanie bez wody stojącej,</w:t>
      </w:r>
    </w:p>
    <w:p w:rsidR="007B639C" w:rsidRDefault="007B639C">
      <w:pPr>
        <w:autoSpaceDE w:val="0"/>
        <w:rPr>
          <w:bCs/>
        </w:rPr>
      </w:pPr>
      <w:r>
        <w:rPr>
          <w:bCs/>
        </w:rPr>
        <w:t>b) podejmować wszystkie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w następstwie jego sposobu działania.</w:t>
      </w:r>
    </w:p>
    <w:p w:rsidR="007B639C" w:rsidRDefault="007B639C">
      <w:pPr>
        <w:autoSpaceDE w:val="0"/>
        <w:rPr>
          <w:b/>
          <w:bCs/>
          <w:sz w:val="32"/>
          <w:szCs w:val="20"/>
        </w:rPr>
      </w:pPr>
      <w:r>
        <w:rPr>
          <w:b/>
          <w:bCs/>
          <w:sz w:val="32"/>
          <w:szCs w:val="20"/>
        </w:rPr>
        <w:t>2. Materiały</w:t>
      </w:r>
    </w:p>
    <w:p w:rsidR="007B639C" w:rsidRDefault="007B639C">
      <w:pPr>
        <w:autoSpaceDE w:val="0"/>
      </w:pPr>
      <w:r>
        <w:t>Grunty uzyskane przy wykonywaniu wykopów powinny być przez Wykonawcę wykorzystane w maksymalnym stopniu do zasypek. Nadmiar ziemi z wykopów, która nie zostanie wykorzystywana należy odwieźć na miejsce wskazane przez Inwestora na koszt Wykonawcy.</w:t>
      </w:r>
    </w:p>
    <w:p w:rsidR="007B639C" w:rsidRDefault="007B639C">
      <w:pPr>
        <w:autoSpaceDE w:val="0"/>
        <w:rPr>
          <w:u w:val="single"/>
        </w:rPr>
      </w:pPr>
      <w:r>
        <w:rPr>
          <w:u w:val="single"/>
        </w:rPr>
        <w:t>Grunty do wykonania podkładu</w:t>
      </w:r>
    </w:p>
    <w:p w:rsidR="007B639C" w:rsidRDefault="007B639C">
      <w:pPr>
        <w:autoSpaceDE w:val="0"/>
      </w:pPr>
      <w:r>
        <w:t>Do wykonania podkładu należy stosować pospółki żwirowo – piaskowe. Wymagania dotyczące pospółek:</w:t>
      </w:r>
    </w:p>
    <w:p w:rsidR="007B639C" w:rsidRDefault="007B639C">
      <w:pPr>
        <w:autoSpaceDE w:val="0"/>
      </w:pPr>
      <w:r>
        <w:t>- uziarnienie do 50mm,</w:t>
      </w:r>
    </w:p>
    <w:p w:rsidR="007B639C" w:rsidRDefault="007B639C">
      <w:pPr>
        <w:autoSpaceDE w:val="0"/>
      </w:pPr>
      <w:r>
        <w:t>- łączna zawartość frakcji kamiennej i żwirowej do 50%,</w:t>
      </w:r>
    </w:p>
    <w:p w:rsidR="007B639C" w:rsidRDefault="007B639C">
      <w:pPr>
        <w:autoSpaceDE w:val="0"/>
      </w:pPr>
      <w:r>
        <w:t>- zawartość frakcji pyłowej do 2%,</w:t>
      </w:r>
    </w:p>
    <w:p w:rsidR="007B639C" w:rsidRDefault="007B639C">
      <w:pPr>
        <w:autoSpaceDE w:val="0"/>
      </w:pPr>
      <w:r>
        <w:t>- zawartość cząsteczek organicznych do 2%.</w:t>
      </w:r>
    </w:p>
    <w:p w:rsidR="007B639C" w:rsidRDefault="007B639C">
      <w:pPr>
        <w:autoSpaceDE w:val="0"/>
      </w:pPr>
      <w:r>
        <w:rPr>
          <w:u w:val="single"/>
        </w:rPr>
        <w:t>Do wykonania podkładu posadzkowego</w:t>
      </w:r>
      <w:r>
        <w:t xml:space="preserve"> należy stosować piasek zwykły.</w:t>
      </w:r>
    </w:p>
    <w:p w:rsidR="007B639C" w:rsidRDefault="007B639C">
      <w:pPr>
        <w:autoSpaceDE w:val="0"/>
        <w:rPr>
          <w:bCs/>
        </w:rPr>
      </w:pPr>
      <w:r>
        <w:rPr>
          <w:bCs/>
          <w:u w:val="single"/>
        </w:rPr>
        <w:t>Do zasypywania wykopów</w:t>
      </w:r>
      <w:r>
        <w:rPr>
          <w:bCs/>
        </w:rPr>
        <w:t xml:space="preserve"> może być użyty grunt wydobyty z tego samego wykopu, niezmarznięty i bez zanieczyszczeń takich jak ziemia roślinna, odpadki materiałów budowlanych itp.</w:t>
      </w:r>
    </w:p>
    <w:p w:rsidR="007B639C" w:rsidRDefault="007B639C">
      <w:pPr>
        <w:autoSpaceDE w:val="0"/>
        <w:rPr>
          <w:b/>
          <w:bCs/>
          <w:sz w:val="32"/>
          <w:szCs w:val="20"/>
        </w:rPr>
      </w:pPr>
      <w:r>
        <w:rPr>
          <w:b/>
          <w:bCs/>
          <w:sz w:val="32"/>
          <w:szCs w:val="20"/>
        </w:rPr>
        <w:t>3. Sprzęt</w:t>
      </w:r>
    </w:p>
    <w:p w:rsidR="007B639C" w:rsidRDefault="007B639C">
      <w:pPr>
        <w:autoSpaceDE w:val="0"/>
        <w:rPr>
          <w:bCs/>
        </w:rPr>
      </w:pPr>
      <w:r>
        <w:rPr>
          <w:bCs/>
        </w:rPr>
        <w:t>Ogólne wymagania dotyczące sprzętu podano w SST „Wymagania ogólne” pkt.3.</w:t>
      </w:r>
    </w:p>
    <w:p w:rsidR="007B639C" w:rsidRDefault="007B639C">
      <w:pPr>
        <w:autoSpaceDE w:val="0"/>
        <w:rPr>
          <w:bCs/>
        </w:rPr>
      </w:pPr>
      <w:r>
        <w:rPr>
          <w:bCs/>
        </w:rPr>
        <w:t>Roboty mogą być wykonywane ręcznie lub mechanicznie</w:t>
      </w:r>
    </w:p>
    <w:p w:rsidR="007B639C" w:rsidRDefault="007B639C">
      <w:pPr>
        <w:autoSpaceDE w:val="0"/>
        <w:rPr>
          <w:bCs/>
        </w:rPr>
      </w:pPr>
      <w:r>
        <w:rPr>
          <w:bCs/>
        </w:rPr>
        <w:t>Roboty ziemne można wykonywać przy użyciu dowolnego sprzętu.</w:t>
      </w:r>
    </w:p>
    <w:p w:rsidR="007B639C" w:rsidRDefault="007B639C">
      <w:pPr>
        <w:rPr>
          <w:b/>
          <w:bCs/>
          <w:sz w:val="32"/>
          <w:szCs w:val="16"/>
        </w:rPr>
      </w:pPr>
      <w:r>
        <w:rPr>
          <w:b/>
          <w:bCs/>
          <w:sz w:val="32"/>
          <w:szCs w:val="16"/>
        </w:rPr>
        <w:t>4. Transport</w:t>
      </w:r>
    </w:p>
    <w:p w:rsidR="007B639C" w:rsidRDefault="007B639C">
      <w:pPr>
        <w:rPr>
          <w:b/>
          <w:bCs/>
          <w:sz w:val="28"/>
          <w:szCs w:val="28"/>
        </w:rPr>
      </w:pPr>
      <w:r>
        <w:rPr>
          <w:b/>
          <w:bCs/>
          <w:sz w:val="28"/>
          <w:szCs w:val="28"/>
        </w:rPr>
        <w:t>4.1. Ogólne wymagania dotyczące transportu</w:t>
      </w:r>
    </w:p>
    <w:p w:rsidR="007B639C" w:rsidRDefault="007B639C">
      <w:pPr>
        <w:rPr>
          <w:bCs/>
        </w:rPr>
      </w:pPr>
      <w:r>
        <w:rPr>
          <w:bCs/>
        </w:rPr>
        <w:t>Ogólne wymagania dotyczące transportu podano w SST „Wymagania ogólne” pkt.4.</w:t>
      </w:r>
    </w:p>
    <w:p w:rsidR="007B639C" w:rsidRDefault="007B639C">
      <w:pPr>
        <w:rPr>
          <w:b/>
          <w:bCs/>
          <w:sz w:val="28"/>
          <w:szCs w:val="28"/>
        </w:rPr>
      </w:pPr>
      <w:r>
        <w:rPr>
          <w:b/>
          <w:bCs/>
          <w:sz w:val="28"/>
          <w:szCs w:val="28"/>
        </w:rPr>
        <w:t>4.2. Transport gruntów</w:t>
      </w:r>
    </w:p>
    <w:p w:rsidR="007B639C" w:rsidRDefault="007B639C">
      <w:pPr>
        <w:rPr>
          <w:bCs/>
        </w:rPr>
      </w:pPr>
      <w:r>
        <w:rPr>
          <w:bCs/>
        </w:rPr>
        <w:t>Wybór środków transportowych oraz metod transportu powinien być dostosowany do kategorii gruntu (materiału), jego objętości, technologii odspajania i załadunku oraz odległości transportu. Wydajność środków transportu powinna być dostosowana do wydajności sprzętu stosowanego do urabiania i wbudowania gruntu (materiału).</w:t>
      </w:r>
    </w:p>
    <w:p w:rsidR="007B639C" w:rsidRDefault="007B639C">
      <w:pPr>
        <w:rPr>
          <w:bCs/>
        </w:rPr>
      </w:pPr>
      <w:r>
        <w:rPr>
          <w:bCs/>
        </w:rPr>
        <w:t>Zwiększenie odległości transportu ponad wartości zatwierdzone nie może być podstawą roszczeń Wykonawcy, dotyczących dodatkowej zapłaty za transport, o ile nie zostały wcześniej zaakceptowane na piśmie przez Inspektora Nadzoru.</w:t>
      </w:r>
    </w:p>
    <w:p w:rsidR="007B639C" w:rsidRDefault="007B639C">
      <w:pPr>
        <w:rPr>
          <w:b/>
          <w:bCs/>
          <w:sz w:val="32"/>
          <w:szCs w:val="20"/>
        </w:rPr>
      </w:pPr>
      <w:r>
        <w:rPr>
          <w:b/>
          <w:bCs/>
          <w:sz w:val="32"/>
          <w:szCs w:val="20"/>
        </w:rPr>
        <w:t>5. Wykonanie robót</w:t>
      </w:r>
    </w:p>
    <w:p w:rsidR="007B639C" w:rsidRDefault="007B639C">
      <w:pPr>
        <w:rPr>
          <w:b/>
          <w:bCs/>
          <w:sz w:val="28"/>
          <w:szCs w:val="20"/>
        </w:rPr>
      </w:pPr>
      <w:r>
        <w:rPr>
          <w:b/>
          <w:bCs/>
          <w:sz w:val="28"/>
          <w:szCs w:val="20"/>
        </w:rPr>
        <w:t>5.1. Ogólne zasady wykonywania robót</w:t>
      </w:r>
    </w:p>
    <w:p w:rsidR="007B639C" w:rsidRDefault="007B639C">
      <w:pPr>
        <w:rPr>
          <w:szCs w:val="20"/>
        </w:rPr>
      </w:pPr>
      <w:r>
        <w:rPr>
          <w:szCs w:val="20"/>
        </w:rPr>
        <w:t>Ogólne wymagania dotyczące zasad wykonywania robót podano w SST „Wymagania ogólne” pkt.5.</w:t>
      </w:r>
    </w:p>
    <w:p w:rsidR="007B639C" w:rsidRDefault="007B639C">
      <w:pPr>
        <w:rPr>
          <w:szCs w:val="20"/>
        </w:rPr>
      </w:pPr>
      <w:r>
        <w:rPr>
          <w:szCs w:val="20"/>
        </w:rPr>
        <w:t xml:space="preserve">Wykonawca ponosi odpowiedzialność za dokładne wytyczenie na planie i wyznaczenie wysokości wszystkich elementów robót zgodnie z wymiarami i rzędnymi określonymi w dokumentacji projektowej lub przekazanymi na piśmie przez Inspektora Nadzoru. Następstwa jakiegokolwiek błędu spowodowanego przez Wykonawcę w wytyczeniu i wyznaczeniu robót </w:t>
      </w:r>
      <w:r>
        <w:rPr>
          <w:szCs w:val="20"/>
        </w:rPr>
        <w:lastRenderedPageBreak/>
        <w:t>zostaną jeśli wymagać będzie tego Inspektor Nadzoru, poprawione przez Wykonawcę na własny koszt. Sprawdzenie wytyczenia robót lub wyznaczenia wysokości przez Inspektora Nadzoru nie zwalnia Wykonawcy od odpowiedzialności za ich dokładność.</w:t>
      </w:r>
    </w:p>
    <w:p w:rsidR="007B639C" w:rsidRDefault="007B639C">
      <w:pPr>
        <w:rPr>
          <w:b/>
          <w:bCs/>
          <w:sz w:val="28"/>
          <w:szCs w:val="20"/>
        </w:rPr>
      </w:pPr>
    </w:p>
    <w:p w:rsidR="007B639C" w:rsidRDefault="007B639C">
      <w:pPr>
        <w:rPr>
          <w:b/>
          <w:bCs/>
          <w:sz w:val="28"/>
          <w:szCs w:val="20"/>
        </w:rPr>
      </w:pPr>
    </w:p>
    <w:p w:rsidR="007B639C" w:rsidRDefault="007B639C">
      <w:pPr>
        <w:rPr>
          <w:b/>
          <w:bCs/>
          <w:sz w:val="28"/>
          <w:szCs w:val="20"/>
        </w:rPr>
      </w:pPr>
      <w:r>
        <w:rPr>
          <w:b/>
          <w:bCs/>
          <w:sz w:val="28"/>
          <w:szCs w:val="20"/>
        </w:rPr>
        <w:t>5.2. Dokładność wyznaczania i wykonania robót</w:t>
      </w:r>
    </w:p>
    <w:p w:rsidR="007B639C" w:rsidRDefault="007B639C">
      <w:pPr>
        <w:rPr>
          <w:szCs w:val="20"/>
        </w:rPr>
      </w:pPr>
      <w:r>
        <w:rPr>
          <w:szCs w:val="20"/>
        </w:rPr>
        <w:t>Kontury robót ziemnych pod fundamenty lub wykopy ulegające późniejszemu zasypaniu należy wyznaczyć przed przystąpieniem do wykonania robót ziemnych. Tyczenie obrysu wykopu powinno być wykonane z dokładnością do ±5,0cm dla wyznaczenia charakterystycznych punktów załamania.</w:t>
      </w:r>
    </w:p>
    <w:p w:rsidR="007B639C" w:rsidRDefault="007B639C">
      <w:pPr>
        <w:autoSpaceDE w:val="0"/>
        <w:rPr>
          <w:b/>
          <w:bCs/>
        </w:rPr>
      </w:pPr>
      <w:r>
        <w:rPr>
          <w:b/>
          <w:bCs/>
        </w:rPr>
        <w:t>5.2.1. Wykopy</w:t>
      </w:r>
    </w:p>
    <w:p w:rsidR="007B639C" w:rsidRDefault="007B639C">
      <w:pPr>
        <w:autoSpaceDE w:val="0"/>
        <w:rPr>
          <w:bCs/>
          <w:u w:val="single"/>
        </w:rPr>
      </w:pPr>
      <w:r>
        <w:rPr>
          <w:bCs/>
          <w:u w:val="single"/>
        </w:rPr>
        <w:t>Sprawdzenie zgodności warunków terenowych z projektowymi</w:t>
      </w:r>
    </w:p>
    <w:p w:rsidR="007B639C" w:rsidRDefault="007B639C">
      <w:pPr>
        <w:autoSpaceDE w:val="0"/>
        <w:rPr>
          <w:bCs/>
        </w:rPr>
      </w:pPr>
      <w:r>
        <w:rPr>
          <w:bCs/>
        </w:rPr>
        <w:t>Przed przystąpieniem do wykonywania wykopów przed budową obiektu należy sprawdzić zgodność rzędnych terenu z danymi podanymi w projekcie. W tym celu należy wykonać kontrolny pomiar sytuacyjno – wysokościowy. W trakcie realizacji wykopów konieczne jest kontrolowanie warunków gruntowych w nawiązaniu do badań geologicznych</w:t>
      </w:r>
    </w:p>
    <w:p w:rsidR="007B639C" w:rsidRDefault="007B639C">
      <w:pPr>
        <w:autoSpaceDE w:val="0"/>
        <w:rPr>
          <w:bCs/>
          <w:u w:val="single"/>
        </w:rPr>
      </w:pPr>
      <w:r>
        <w:rPr>
          <w:bCs/>
          <w:u w:val="single"/>
        </w:rPr>
        <w:t>Zabezpieczenie skarp wykopów</w:t>
      </w:r>
    </w:p>
    <w:p w:rsidR="007B639C" w:rsidRDefault="007B639C">
      <w:pPr>
        <w:autoSpaceDE w:val="0"/>
        <w:rPr>
          <w:bCs/>
        </w:rPr>
      </w:pPr>
      <w:r>
        <w:rPr>
          <w:bCs/>
        </w:rPr>
        <w:t>Jeżeli w dokumentacji technicznej nie określono inaczej dopuszcza się stosowanie następujących bezpiecznych nachyleń skarp:</w:t>
      </w:r>
    </w:p>
    <w:p w:rsidR="007B639C" w:rsidRDefault="007B639C">
      <w:pPr>
        <w:autoSpaceDE w:val="0"/>
        <w:rPr>
          <w:bCs/>
        </w:rPr>
      </w:pPr>
      <w:r>
        <w:rPr>
          <w:bCs/>
        </w:rPr>
        <w:t>- w gruntach spoistych (gliny, iły) o nachyleniu 2:1,</w:t>
      </w:r>
    </w:p>
    <w:p w:rsidR="007B639C" w:rsidRDefault="007B639C">
      <w:pPr>
        <w:autoSpaceDE w:val="0"/>
        <w:rPr>
          <w:bCs/>
        </w:rPr>
      </w:pPr>
      <w:r>
        <w:rPr>
          <w:bCs/>
        </w:rPr>
        <w:t>- w gruntach małospoistych i słabych gruntach spoistych o nachyleniu 1:1,25,</w:t>
      </w:r>
    </w:p>
    <w:p w:rsidR="007B639C" w:rsidRDefault="007B639C">
      <w:pPr>
        <w:autoSpaceDE w:val="0"/>
        <w:rPr>
          <w:bCs/>
        </w:rPr>
      </w:pPr>
      <w:r>
        <w:rPr>
          <w:bCs/>
        </w:rPr>
        <w:t>- w gruntach sypkich (piaski) o nachyleniu 1:1,5.</w:t>
      </w:r>
    </w:p>
    <w:p w:rsidR="007B639C" w:rsidRDefault="007B639C">
      <w:pPr>
        <w:autoSpaceDE w:val="0"/>
        <w:rPr>
          <w:bCs/>
        </w:rPr>
      </w:pPr>
      <w:r>
        <w:rPr>
          <w:bCs/>
        </w:rPr>
        <w:t>W wykopach ze skarpami o bezpiecznym nachyleniu powinny być stosowane następujące zabezpieczenia:</w:t>
      </w:r>
    </w:p>
    <w:p w:rsidR="007B639C" w:rsidRDefault="007B639C">
      <w:pPr>
        <w:autoSpaceDE w:val="0"/>
        <w:rPr>
          <w:bCs/>
        </w:rPr>
      </w:pPr>
      <w:r>
        <w:rPr>
          <w:bCs/>
        </w:rPr>
        <w:t>- w pasie terenu przylegającym do górnej krawędzi wykopu na szerokości równej 3 – krotnej głębokości wykopu powierzchnia powinna być wolna od nasypów i materiałów, oraz mieć spadki umożliwiające odpływ wód opadowych,</w:t>
      </w:r>
    </w:p>
    <w:p w:rsidR="007B639C" w:rsidRDefault="007B639C">
      <w:pPr>
        <w:autoSpaceDE w:val="0"/>
        <w:rPr>
          <w:bCs/>
        </w:rPr>
      </w:pPr>
      <w:r>
        <w:rPr>
          <w:bCs/>
        </w:rPr>
        <w:t>- naruszenie stanu naturalnego skarpy jak np. rozmycie przez wody opadowe powinno być usuwane z zachowaniem bezpiecznych nachyleń,</w:t>
      </w:r>
    </w:p>
    <w:p w:rsidR="007B639C" w:rsidRDefault="007B639C">
      <w:pPr>
        <w:autoSpaceDE w:val="0"/>
        <w:rPr>
          <w:bCs/>
        </w:rPr>
      </w:pPr>
      <w:r>
        <w:rPr>
          <w:bCs/>
        </w:rPr>
        <w:t>- stan skarp należy okresowo sprawdzać w zależności od występowania niekorzystnych czynników.</w:t>
      </w:r>
    </w:p>
    <w:p w:rsidR="007B639C" w:rsidRDefault="007B639C">
      <w:pPr>
        <w:autoSpaceDE w:val="0"/>
        <w:rPr>
          <w:bCs/>
          <w:u w:val="single"/>
        </w:rPr>
      </w:pPr>
      <w:r>
        <w:rPr>
          <w:bCs/>
          <w:u w:val="single"/>
        </w:rPr>
        <w:t>Tolerancja wykonywania wykopów</w:t>
      </w:r>
    </w:p>
    <w:p w:rsidR="007B639C" w:rsidRDefault="007B639C">
      <w:pPr>
        <w:autoSpaceDE w:val="0"/>
        <w:rPr>
          <w:bCs/>
        </w:rPr>
      </w:pPr>
      <w:r>
        <w:rPr>
          <w:bCs/>
        </w:rPr>
        <w:t>Dopuszczalne odchyłki w wykonywaniu wykopów wynoszą 10cm.</w:t>
      </w:r>
    </w:p>
    <w:p w:rsidR="007B639C" w:rsidRDefault="007B639C">
      <w:pPr>
        <w:autoSpaceDE w:val="0"/>
        <w:rPr>
          <w:b/>
          <w:bCs/>
        </w:rPr>
      </w:pPr>
      <w:r>
        <w:rPr>
          <w:b/>
          <w:bCs/>
        </w:rPr>
        <w:t>5.2.2. Warstwy filtracyjne, podsypki i nasypy</w:t>
      </w:r>
    </w:p>
    <w:p w:rsidR="007B639C" w:rsidRDefault="007B639C">
      <w:pPr>
        <w:autoSpaceDE w:val="0"/>
        <w:rPr>
          <w:bCs/>
        </w:rPr>
      </w:pPr>
      <w:r>
        <w:rPr>
          <w:bCs/>
        </w:rPr>
        <w:t>Wykonawca może przystąpić do układania podsypek i warstw filtracyjnych po uzyskaniu zezwolenia Inspektora Nadzoru, potwierdzonego wpisem do dziennika budowy.</w:t>
      </w:r>
    </w:p>
    <w:p w:rsidR="007B639C" w:rsidRDefault="007B639C">
      <w:pPr>
        <w:autoSpaceDE w:val="0"/>
        <w:rPr>
          <w:bCs/>
          <w:u w:val="single"/>
        </w:rPr>
      </w:pPr>
      <w:r>
        <w:rPr>
          <w:bCs/>
          <w:u w:val="single"/>
        </w:rPr>
        <w:t>Warunki wykonania podkładu pod fundamenty</w:t>
      </w:r>
    </w:p>
    <w:p w:rsidR="007B639C" w:rsidRDefault="007B639C">
      <w:pPr>
        <w:numPr>
          <w:ilvl w:val="0"/>
          <w:numId w:val="6"/>
        </w:numPr>
        <w:autoSpaceDE w:val="0"/>
        <w:rPr>
          <w:bCs/>
        </w:rPr>
      </w:pPr>
      <w:r>
        <w:rPr>
          <w:bCs/>
        </w:rPr>
        <w:t>Układanie podkładu powinno nastąpić bezpośrednio po zakończeniu prac w wykopie.</w:t>
      </w:r>
    </w:p>
    <w:p w:rsidR="007B639C" w:rsidRDefault="007B639C">
      <w:pPr>
        <w:numPr>
          <w:ilvl w:val="0"/>
          <w:numId w:val="6"/>
        </w:numPr>
        <w:autoSpaceDE w:val="0"/>
        <w:rPr>
          <w:bCs/>
        </w:rPr>
      </w:pPr>
      <w:r>
        <w:rPr>
          <w:bCs/>
        </w:rPr>
        <w:t>Przed rozpoczęciem zasypywania dno wykopu powinno być oczyszczone z odpadków materiałów budowlanych.</w:t>
      </w:r>
    </w:p>
    <w:p w:rsidR="007B639C" w:rsidRDefault="007B639C">
      <w:pPr>
        <w:numPr>
          <w:ilvl w:val="0"/>
          <w:numId w:val="6"/>
        </w:numPr>
        <w:autoSpaceDE w:val="0"/>
        <w:rPr>
          <w:bCs/>
        </w:rPr>
      </w:pPr>
      <w:r>
        <w:rPr>
          <w:bCs/>
        </w:rPr>
        <w:t>Układanie podkładu należy prowadzić na całej powierzchni wykopu, równomiernymi warstwami.</w:t>
      </w:r>
    </w:p>
    <w:p w:rsidR="007B639C" w:rsidRDefault="007B639C">
      <w:pPr>
        <w:numPr>
          <w:ilvl w:val="0"/>
          <w:numId w:val="6"/>
        </w:numPr>
        <w:autoSpaceDE w:val="0"/>
        <w:rPr>
          <w:bCs/>
        </w:rPr>
      </w:pPr>
      <w:r>
        <w:rPr>
          <w:bCs/>
        </w:rPr>
        <w:t>Całkowita grubość podkładu wg projektu. Powinna to być warstwa stała na całej powierzchni rzutu obiektu.</w:t>
      </w:r>
    </w:p>
    <w:p w:rsidR="007B639C" w:rsidRDefault="007B639C">
      <w:pPr>
        <w:numPr>
          <w:ilvl w:val="0"/>
          <w:numId w:val="6"/>
        </w:numPr>
        <w:autoSpaceDE w:val="0"/>
        <w:rPr>
          <w:bCs/>
        </w:rPr>
      </w:pPr>
      <w:r>
        <w:rPr>
          <w:bCs/>
        </w:rPr>
        <w:t>Wskaźnik zagęszczenia podkładu wg dokumentacji technicznej lecz nie mniejszy od       J</w:t>
      </w:r>
      <w:r>
        <w:rPr>
          <w:bCs/>
          <w:vertAlign w:val="subscript"/>
        </w:rPr>
        <w:t>s</w:t>
      </w:r>
      <w:r>
        <w:rPr>
          <w:bCs/>
        </w:rPr>
        <w:t xml:space="preserve"> = 0,9 według próby normalnej Proctora.</w:t>
      </w:r>
    </w:p>
    <w:p w:rsidR="007B639C" w:rsidRDefault="007B639C">
      <w:pPr>
        <w:autoSpaceDE w:val="0"/>
        <w:rPr>
          <w:bCs/>
          <w:u w:val="single"/>
        </w:rPr>
      </w:pPr>
      <w:r>
        <w:rPr>
          <w:bCs/>
          <w:u w:val="single"/>
        </w:rPr>
        <w:t>Warunki wykonania podkładu pod posadzki</w:t>
      </w:r>
    </w:p>
    <w:p w:rsidR="007B639C" w:rsidRDefault="007B639C">
      <w:pPr>
        <w:numPr>
          <w:ilvl w:val="0"/>
          <w:numId w:val="5"/>
        </w:numPr>
        <w:autoSpaceDE w:val="0"/>
        <w:rPr>
          <w:bCs/>
        </w:rPr>
      </w:pPr>
      <w:r>
        <w:rPr>
          <w:bCs/>
        </w:rPr>
        <w:t>Układanie podkładu powinno nastąpić bezpośrednio przed wykonywaniem posadzki.</w:t>
      </w:r>
    </w:p>
    <w:p w:rsidR="007B639C" w:rsidRDefault="007B639C">
      <w:pPr>
        <w:numPr>
          <w:ilvl w:val="0"/>
          <w:numId w:val="5"/>
        </w:numPr>
        <w:autoSpaceDE w:val="0"/>
        <w:rPr>
          <w:bCs/>
        </w:rPr>
      </w:pPr>
      <w:r>
        <w:rPr>
          <w:bCs/>
        </w:rPr>
        <w:t>Przed rozpoczęciem układania podłoża powinno być oczyszczone z odpadków materiałów budowlanych.</w:t>
      </w:r>
    </w:p>
    <w:p w:rsidR="007B639C" w:rsidRDefault="007B639C">
      <w:pPr>
        <w:numPr>
          <w:ilvl w:val="0"/>
          <w:numId w:val="5"/>
        </w:numPr>
        <w:autoSpaceDE w:val="0"/>
        <w:rPr>
          <w:bCs/>
        </w:rPr>
      </w:pPr>
      <w:r>
        <w:rPr>
          <w:bCs/>
        </w:rPr>
        <w:t>Układanie podkładu należy prowadzić na całej powierzchni równomiernie jedną warstwą.</w:t>
      </w:r>
    </w:p>
    <w:p w:rsidR="007B639C" w:rsidRDefault="007B639C">
      <w:pPr>
        <w:numPr>
          <w:ilvl w:val="0"/>
          <w:numId w:val="5"/>
        </w:numPr>
        <w:autoSpaceDE w:val="0"/>
        <w:rPr>
          <w:bCs/>
        </w:rPr>
      </w:pPr>
      <w:r>
        <w:rPr>
          <w:bCs/>
        </w:rPr>
        <w:t>Całkowita grubość podkładu według projektu. Powinna to być warstwa stała na całej powierzchni rzutu obiektu.</w:t>
      </w:r>
    </w:p>
    <w:p w:rsidR="007B639C" w:rsidRDefault="007B639C">
      <w:pPr>
        <w:numPr>
          <w:ilvl w:val="0"/>
          <w:numId w:val="5"/>
        </w:numPr>
        <w:autoSpaceDE w:val="0"/>
        <w:rPr>
          <w:bCs/>
        </w:rPr>
      </w:pPr>
      <w:r>
        <w:rPr>
          <w:bCs/>
        </w:rPr>
        <w:lastRenderedPageBreak/>
        <w:t>Wskaźnik zagęszczenia podkładu nie powinien być mniejszy od  J</w:t>
      </w:r>
      <w:r>
        <w:rPr>
          <w:bCs/>
          <w:vertAlign w:val="subscript"/>
        </w:rPr>
        <w:t>s</w:t>
      </w:r>
      <w:r>
        <w:rPr>
          <w:bCs/>
        </w:rPr>
        <w:t xml:space="preserve"> = 0,98 według próby normalnej Proctora.</w:t>
      </w:r>
    </w:p>
    <w:p w:rsidR="007B639C" w:rsidRDefault="007B639C">
      <w:pPr>
        <w:autoSpaceDE w:val="0"/>
        <w:rPr>
          <w:b/>
          <w:bCs/>
        </w:rPr>
      </w:pPr>
      <w:r>
        <w:rPr>
          <w:b/>
          <w:bCs/>
        </w:rPr>
        <w:t>5.2.3. Zasypki</w:t>
      </w:r>
    </w:p>
    <w:p w:rsidR="007B639C" w:rsidRDefault="007B639C">
      <w:pPr>
        <w:autoSpaceDE w:val="0"/>
        <w:rPr>
          <w:bCs/>
          <w:u w:val="single"/>
        </w:rPr>
      </w:pPr>
      <w:r>
        <w:rPr>
          <w:bCs/>
          <w:u w:val="single"/>
        </w:rPr>
        <w:t>Zezwolenie na rozpoczęcie zasypek</w:t>
      </w:r>
    </w:p>
    <w:p w:rsidR="007B639C" w:rsidRDefault="007B639C">
      <w:pPr>
        <w:autoSpaceDE w:val="0"/>
        <w:rPr>
          <w:bCs/>
        </w:rPr>
      </w:pPr>
      <w:r>
        <w:rPr>
          <w:bCs/>
        </w:rPr>
        <w:t>Wykonawca może przystąpić do zasypywania wykopów po uzyskaniu zezwolenia Inspektora Nadzoru co powinno być potwierdzone wpisem do dziennika budowy.</w:t>
      </w:r>
    </w:p>
    <w:p w:rsidR="007B639C" w:rsidRDefault="007B639C">
      <w:pPr>
        <w:autoSpaceDE w:val="0"/>
        <w:rPr>
          <w:bCs/>
          <w:u w:val="single"/>
        </w:rPr>
      </w:pPr>
      <w:r>
        <w:rPr>
          <w:bCs/>
          <w:u w:val="single"/>
        </w:rPr>
        <w:t>Warunki wykonania zasypki</w:t>
      </w:r>
    </w:p>
    <w:p w:rsidR="007B639C" w:rsidRDefault="007B639C">
      <w:pPr>
        <w:numPr>
          <w:ilvl w:val="0"/>
          <w:numId w:val="3"/>
        </w:numPr>
        <w:autoSpaceDE w:val="0"/>
        <w:rPr>
          <w:bCs/>
        </w:rPr>
      </w:pPr>
      <w:r>
        <w:rPr>
          <w:bCs/>
        </w:rPr>
        <w:t>Zasypywanie wykopów powinno być wykonane bezpośrednio po zakończeniu przewidzianych w nim robót.</w:t>
      </w:r>
    </w:p>
    <w:p w:rsidR="007B639C" w:rsidRDefault="007B639C">
      <w:pPr>
        <w:numPr>
          <w:ilvl w:val="0"/>
          <w:numId w:val="3"/>
        </w:numPr>
        <w:autoSpaceDE w:val="0"/>
        <w:rPr>
          <w:bCs/>
        </w:rPr>
      </w:pPr>
      <w:r>
        <w:rPr>
          <w:bCs/>
        </w:rPr>
        <w:t>Przed rozpoczęciem zasypywania dno wykopu powinno być oczyszczone z odpadków materiałów budowlanych i śmieci.</w:t>
      </w:r>
    </w:p>
    <w:p w:rsidR="007B639C" w:rsidRDefault="007B639C">
      <w:pPr>
        <w:numPr>
          <w:ilvl w:val="0"/>
          <w:numId w:val="3"/>
        </w:numPr>
        <w:autoSpaceDE w:val="0"/>
        <w:rPr>
          <w:bCs/>
        </w:rPr>
      </w:pPr>
      <w:r>
        <w:rPr>
          <w:bCs/>
        </w:rPr>
        <w:t>Układanie i zagęszczanie gruntów powinno być wykonane warstwami o grubości:</w:t>
      </w:r>
    </w:p>
    <w:p w:rsidR="007B639C" w:rsidRDefault="007B639C">
      <w:pPr>
        <w:autoSpaceDE w:val="0"/>
        <w:ind w:left="720"/>
        <w:rPr>
          <w:bCs/>
        </w:rPr>
      </w:pPr>
      <w:r>
        <w:rPr>
          <w:bCs/>
        </w:rPr>
        <w:t>0,25m – przy zastosowaniu ubijaków ręcznych,</w:t>
      </w:r>
    </w:p>
    <w:p w:rsidR="007B639C" w:rsidRDefault="007B639C">
      <w:pPr>
        <w:autoSpaceDE w:val="0"/>
        <w:ind w:left="720"/>
        <w:rPr>
          <w:bCs/>
        </w:rPr>
      </w:pPr>
      <w:r>
        <w:rPr>
          <w:bCs/>
        </w:rPr>
        <w:t>0,50 – 1,00m – przy ubijaniu ubijakami obrotowo – udarowymi (żabami) lub ciężkimi tarczami,</w:t>
      </w:r>
    </w:p>
    <w:p w:rsidR="007B639C" w:rsidRDefault="007B639C">
      <w:pPr>
        <w:autoSpaceDE w:val="0"/>
        <w:ind w:left="720"/>
        <w:rPr>
          <w:bCs/>
        </w:rPr>
      </w:pPr>
      <w:r>
        <w:rPr>
          <w:bCs/>
        </w:rPr>
        <w:t>0,40m – przy zagęszczaniu urządzeniami wibracyjnymi.</w:t>
      </w:r>
    </w:p>
    <w:p w:rsidR="007B639C" w:rsidRDefault="007B639C">
      <w:pPr>
        <w:numPr>
          <w:ilvl w:val="0"/>
          <w:numId w:val="3"/>
        </w:numPr>
        <w:autoSpaceDE w:val="0"/>
        <w:rPr>
          <w:bCs/>
        </w:rPr>
      </w:pPr>
      <w:r>
        <w:rPr>
          <w:bCs/>
        </w:rPr>
        <w:t>Wskaźnik zagęszczenia gruntu wg dokumentacji technicznej lecz nie mniejszy od            J</w:t>
      </w:r>
      <w:r>
        <w:rPr>
          <w:bCs/>
          <w:vertAlign w:val="subscript"/>
        </w:rPr>
        <w:t>s</w:t>
      </w:r>
      <w:r>
        <w:rPr>
          <w:bCs/>
        </w:rPr>
        <w:t xml:space="preserve"> = 0,95 według próby normalnej Proctora.</w:t>
      </w:r>
    </w:p>
    <w:p w:rsidR="007B639C" w:rsidRDefault="007B639C">
      <w:pPr>
        <w:numPr>
          <w:ilvl w:val="0"/>
          <w:numId w:val="3"/>
        </w:numPr>
        <w:autoSpaceDE w:val="0"/>
        <w:rPr>
          <w:bCs/>
        </w:rPr>
      </w:pPr>
      <w:r>
        <w:rPr>
          <w:bCs/>
        </w:rPr>
        <w:t>Nasypywanie i zagęszczanie gruntu w pobliżu ścian powinno być wykonane w sposób nie powodujący uszkodzenia izolacji przeciwwilgociowej.</w:t>
      </w:r>
    </w:p>
    <w:p w:rsidR="007B639C" w:rsidRDefault="007B639C">
      <w:pPr>
        <w:autoSpaceDE w:val="0"/>
        <w:rPr>
          <w:b/>
          <w:bCs/>
          <w:sz w:val="28"/>
          <w:szCs w:val="28"/>
        </w:rPr>
      </w:pPr>
      <w:r>
        <w:rPr>
          <w:b/>
          <w:bCs/>
          <w:sz w:val="28"/>
          <w:szCs w:val="28"/>
        </w:rPr>
        <w:t>5.3. Odwodnienie robót ziemnych</w:t>
      </w:r>
    </w:p>
    <w:p w:rsidR="007B639C" w:rsidRDefault="007B639C">
      <w:pPr>
        <w:autoSpaceDE w:val="0"/>
        <w:rPr>
          <w:bCs/>
        </w:rPr>
      </w:pPr>
      <w:r>
        <w:rPr>
          <w:bCs/>
        </w:rPr>
        <w:t>Wykonawca ma obowiązek wykonania w sposób zapewniający prawidłowe odwodnienie.</w:t>
      </w:r>
    </w:p>
    <w:p w:rsidR="007B639C" w:rsidRDefault="007B639C">
      <w:pPr>
        <w:autoSpaceDE w:val="0"/>
        <w:rPr>
          <w:bCs/>
        </w:rPr>
      </w:pPr>
      <w:r>
        <w:rPr>
          <w:bCs/>
        </w:rPr>
        <w:t>Jeśli na skutek zaniedbania Wykonawcy, grunty ulegną nawodnieniu, które spowoduje ich długotrwałą nieprzydatność, Wykonawca ma obowiązek usunięcia tych gruntów i zastapienia ich gruntami przydatnymi na własny koszt bez jakichkolwiek dodatkowych opłat ze strony Zamawiającego za te czynności, jak również za dowieziony grunt.</w:t>
      </w:r>
    </w:p>
    <w:p w:rsidR="007B639C" w:rsidRDefault="007B639C">
      <w:pPr>
        <w:autoSpaceDE w:val="0"/>
        <w:rPr>
          <w:bCs/>
        </w:rPr>
      </w:pPr>
      <w:r>
        <w:rPr>
          <w:bCs/>
        </w:rPr>
        <w:t>Odprowadzenie wód do istniejących zbiorników naturalnych i urządzeń odwadniających musi być poprzedzone uzgodnieniem z odpowiednimi instytucjami. Sprawdzenie odwodnienia wykopu ziemnego polega na kontroli zgodności z wymaganiami specyfikacji określonymi w dokumentacji projektowej. Szczególną uwagę należy zwrócić na:</w:t>
      </w:r>
    </w:p>
    <w:p w:rsidR="007B639C" w:rsidRDefault="007B639C">
      <w:pPr>
        <w:autoSpaceDE w:val="0"/>
        <w:rPr>
          <w:bCs/>
        </w:rPr>
      </w:pPr>
      <w:r>
        <w:rPr>
          <w:bCs/>
        </w:rPr>
        <w:t>- właściwe ujęcie i odprowadzenie wód opadowych,</w:t>
      </w:r>
    </w:p>
    <w:p w:rsidR="007B639C" w:rsidRDefault="007B639C">
      <w:pPr>
        <w:autoSpaceDE w:val="0"/>
        <w:rPr>
          <w:bCs/>
        </w:rPr>
      </w:pPr>
      <w:r>
        <w:rPr>
          <w:bCs/>
        </w:rPr>
        <w:t>- właściwe ujęcie i odprowadzenie wysięków wodnych.</w:t>
      </w:r>
    </w:p>
    <w:p w:rsidR="007B639C" w:rsidRDefault="007B639C">
      <w:pPr>
        <w:rPr>
          <w:b/>
          <w:bCs/>
          <w:sz w:val="32"/>
          <w:szCs w:val="20"/>
        </w:rPr>
      </w:pPr>
      <w:r>
        <w:rPr>
          <w:b/>
          <w:bCs/>
          <w:sz w:val="32"/>
          <w:szCs w:val="20"/>
        </w:rPr>
        <w:t>6. Kontrola jakości robót</w:t>
      </w:r>
    </w:p>
    <w:p w:rsidR="007B639C" w:rsidRDefault="007B639C">
      <w:pPr>
        <w:rPr>
          <w:bCs/>
        </w:rPr>
      </w:pPr>
      <w:r>
        <w:rPr>
          <w:bCs/>
        </w:rPr>
        <w:t>Ogólne wymagania dotyczące kontroli jakości robót podano w SST „Wymagania ogólne” pkt.6.</w:t>
      </w:r>
    </w:p>
    <w:p w:rsidR="007B639C" w:rsidRDefault="007B639C">
      <w:r>
        <w:t>Kontrola wykonania wykopów polega na sprawdzeniu zgodności z wymaganymi określonymi w dokumentacji projektowej. W czasie kontroli szczególną uwagę należy zwrócić na:</w:t>
      </w:r>
    </w:p>
    <w:p w:rsidR="007B639C" w:rsidRDefault="007B639C">
      <w:r>
        <w:t>- sposób odspajania gruntów nie pogarszający ich właściwości,</w:t>
      </w:r>
    </w:p>
    <w:p w:rsidR="007B639C" w:rsidRDefault="007B639C">
      <w:r>
        <w:t>- zapewnienie stateczności skarp,</w:t>
      </w:r>
    </w:p>
    <w:p w:rsidR="007B639C" w:rsidRDefault="007B639C">
      <w:r>
        <w:t>- odwodnienie wykopów w czasie wykonywania robót i po ich zakończeniu,</w:t>
      </w:r>
    </w:p>
    <w:p w:rsidR="007B639C" w:rsidRDefault="007B639C">
      <w:r>
        <w:t>- dokładność wykonania wykopów (usytuowanie i wykończenie).</w:t>
      </w:r>
    </w:p>
    <w:p w:rsidR="007B639C" w:rsidRDefault="007B639C">
      <w:pPr>
        <w:rPr>
          <w:u w:val="single"/>
        </w:rPr>
      </w:pPr>
      <w:r>
        <w:rPr>
          <w:u w:val="single"/>
        </w:rPr>
        <w:t>Wykopy</w:t>
      </w:r>
    </w:p>
    <w:p w:rsidR="007B639C" w:rsidRDefault="007B639C">
      <w:pPr>
        <w:pStyle w:val="znormal"/>
        <w:widowControl/>
        <w:spacing w:line="240" w:lineRule="auto"/>
        <w:ind w:left="0"/>
        <w:rPr>
          <w:color w:val="auto"/>
          <w:sz w:val="24"/>
          <w:szCs w:val="24"/>
        </w:rPr>
      </w:pPr>
      <w:r>
        <w:rPr>
          <w:color w:val="auto"/>
          <w:sz w:val="24"/>
          <w:szCs w:val="24"/>
        </w:rPr>
        <w:t>Sprawdzenie i kontrola w czasie wykonywania robót oraz po ich zakończeniu powinny obejmować:</w:t>
      </w:r>
    </w:p>
    <w:p w:rsidR="007B639C" w:rsidRDefault="007B639C">
      <w:pPr>
        <w:pStyle w:val="KRESKA"/>
        <w:spacing w:line="240" w:lineRule="auto"/>
        <w:rPr>
          <w:sz w:val="24"/>
          <w:szCs w:val="24"/>
        </w:rPr>
      </w:pPr>
      <w:r>
        <w:rPr>
          <w:sz w:val="24"/>
          <w:szCs w:val="24"/>
        </w:rPr>
        <w:t>- zgodność wykonania robót z dokumentacją,</w:t>
      </w:r>
    </w:p>
    <w:p w:rsidR="007B639C" w:rsidRDefault="007B639C">
      <w:pPr>
        <w:pStyle w:val="KRESKA"/>
        <w:spacing w:line="240" w:lineRule="auto"/>
        <w:rPr>
          <w:sz w:val="24"/>
          <w:szCs w:val="24"/>
        </w:rPr>
      </w:pPr>
      <w:r>
        <w:rPr>
          <w:sz w:val="24"/>
          <w:szCs w:val="24"/>
        </w:rPr>
        <w:t>- prawidłowość wytyczenie robót w terenie,</w:t>
      </w:r>
    </w:p>
    <w:p w:rsidR="007B639C" w:rsidRDefault="007B639C">
      <w:pPr>
        <w:pStyle w:val="KRESKA"/>
        <w:spacing w:line="240" w:lineRule="auto"/>
        <w:rPr>
          <w:sz w:val="24"/>
          <w:szCs w:val="24"/>
        </w:rPr>
      </w:pPr>
      <w:r>
        <w:rPr>
          <w:sz w:val="24"/>
          <w:szCs w:val="24"/>
        </w:rPr>
        <w:t xml:space="preserve"> - przygotowanie terenu,</w:t>
      </w:r>
    </w:p>
    <w:p w:rsidR="007B639C" w:rsidRDefault="007B639C">
      <w:pPr>
        <w:pStyle w:val="KRESKA"/>
        <w:spacing w:line="240" w:lineRule="auto"/>
        <w:rPr>
          <w:sz w:val="24"/>
          <w:szCs w:val="24"/>
        </w:rPr>
      </w:pPr>
      <w:r>
        <w:rPr>
          <w:sz w:val="24"/>
          <w:szCs w:val="24"/>
        </w:rPr>
        <w:t>- rodzaj i stan gruntu w podłożu,</w:t>
      </w:r>
    </w:p>
    <w:p w:rsidR="007B639C" w:rsidRDefault="007B639C">
      <w:pPr>
        <w:pStyle w:val="KRESKA"/>
        <w:spacing w:line="240" w:lineRule="auto"/>
        <w:rPr>
          <w:sz w:val="24"/>
          <w:szCs w:val="24"/>
        </w:rPr>
      </w:pPr>
      <w:r>
        <w:rPr>
          <w:sz w:val="24"/>
          <w:szCs w:val="24"/>
        </w:rPr>
        <w:t>- wymiary wykopów,</w:t>
      </w:r>
    </w:p>
    <w:p w:rsidR="007B639C" w:rsidRDefault="007B639C">
      <w:pPr>
        <w:pStyle w:val="KRESKA"/>
        <w:spacing w:line="240" w:lineRule="auto"/>
        <w:rPr>
          <w:sz w:val="24"/>
          <w:szCs w:val="24"/>
        </w:rPr>
      </w:pPr>
      <w:r>
        <w:rPr>
          <w:sz w:val="24"/>
          <w:szCs w:val="24"/>
        </w:rPr>
        <w:t>- zabezpieczenie i odwodnienie wykopów.</w:t>
      </w:r>
    </w:p>
    <w:p w:rsidR="007B639C" w:rsidRDefault="007B639C">
      <w:pPr>
        <w:rPr>
          <w:u w:val="single"/>
        </w:rPr>
      </w:pPr>
      <w:r>
        <w:rPr>
          <w:u w:val="single"/>
        </w:rPr>
        <w:t>Wykonanie podkładów i nasypów</w:t>
      </w:r>
    </w:p>
    <w:p w:rsidR="007B639C" w:rsidRDefault="007B639C">
      <w:pPr>
        <w:pStyle w:val="znormal"/>
        <w:widowControl/>
        <w:spacing w:line="240" w:lineRule="auto"/>
        <w:ind w:left="0"/>
        <w:rPr>
          <w:color w:val="auto"/>
          <w:sz w:val="24"/>
          <w:szCs w:val="24"/>
        </w:rPr>
      </w:pPr>
      <w:r>
        <w:rPr>
          <w:color w:val="auto"/>
          <w:sz w:val="24"/>
          <w:szCs w:val="24"/>
        </w:rPr>
        <w:t>Sprawdzeniu podlega:</w:t>
      </w:r>
    </w:p>
    <w:p w:rsidR="007B639C" w:rsidRDefault="007B639C">
      <w:pPr>
        <w:pStyle w:val="KRESKA"/>
        <w:spacing w:line="240" w:lineRule="auto"/>
        <w:rPr>
          <w:sz w:val="24"/>
          <w:szCs w:val="24"/>
        </w:rPr>
      </w:pPr>
      <w:r>
        <w:rPr>
          <w:sz w:val="24"/>
          <w:szCs w:val="24"/>
        </w:rPr>
        <w:t>- przygotowanie podłoża,</w:t>
      </w:r>
    </w:p>
    <w:p w:rsidR="007B639C" w:rsidRDefault="007B639C">
      <w:pPr>
        <w:pStyle w:val="KRESKA"/>
        <w:spacing w:line="240" w:lineRule="auto"/>
        <w:rPr>
          <w:sz w:val="24"/>
          <w:szCs w:val="24"/>
        </w:rPr>
      </w:pPr>
      <w:r>
        <w:rPr>
          <w:sz w:val="24"/>
          <w:szCs w:val="24"/>
        </w:rPr>
        <w:t>- materiał użyty na podkład,</w:t>
      </w:r>
    </w:p>
    <w:p w:rsidR="007B639C" w:rsidRDefault="007B639C">
      <w:pPr>
        <w:pStyle w:val="KRESKA"/>
        <w:spacing w:line="240" w:lineRule="auto"/>
        <w:rPr>
          <w:sz w:val="24"/>
          <w:szCs w:val="24"/>
        </w:rPr>
      </w:pPr>
      <w:r>
        <w:rPr>
          <w:sz w:val="24"/>
          <w:szCs w:val="24"/>
        </w:rPr>
        <w:t>- grubość i równomierność warstw podkładu,</w:t>
      </w:r>
    </w:p>
    <w:p w:rsidR="007B639C" w:rsidRDefault="007B639C">
      <w:pPr>
        <w:pStyle w:val="KRESKA"/>
        <w:spacing w:line="240" w:lineRule="auto"/>
        <w:rPr>
          <w:sz w:val="24"/>
          <w:szCs w:val="24"/>
        </w:rPr>
      </w:pPr>
      <w:r>
        <w:rPr>
          <w:sz w:val="24"/>
          <w:szCs w:val="24"/>
        </w:rPr>
        <w:lastRenderedPageBreak/>
        <w:t>- sposób i jakość zagęszczenia.</w:t>
      </w:r>
    </w:p>
    <w:p w:rsidR="007B639C" w:rsidRDefault="007B639C">
      <w:pPr>
        <w:pStyle w:val="KRESKA"/>
        <w:spacing w:line="240" w:lineRule="auto"/>
        <w:rPr>
          <w:sz w:val="24"/>
          <w:szCs w:val="24"/>
          <w:u w:val="single"/>
        </w:rPr>
      </w:pPr>
      <w:r>
        <w:rPr>
          <w:sz w:val="24"/>
          <w:szCs w:val="24"/>
          <w:u w:val="single"/>
        </w:rPr>
        <w:t>Zasypki</w:t>
      </w:r>
    </w:p>
    <w:p w:rsidR="007B639C" w:rsidRDefault="007B639C">
      <w:pPr>
        <w:pStyle w:val="znormal"/>
        <w:widowControl/>
        <w:spacing w:line="240" w:lineRule="auto"/>
        <w:ind w:left="0"/>
        <w:rPr>
          <w:color w:val="auto"/>
          <w:sz w:val="24"/>
          <w:szCs w:val="24"/>
        </w:rPr>
      </w:pPr>
      <w:r>
        <w:rPr>
          <w:color w:val="auto"/>
          <w:sz w:val="24"/>
          <w:szCs w:val="24"/>
        </w:rPr>
        <w:t>Sprawdzeniu podlega:</w:t>
      </w:r>
    </w:p>
    <w:p w:rsidR="007B639C" w:rsidRDefault="007B639C">
      <w:pPr>
        <w:pStyle w:val="KRESKA"/>
        <w:spacing w:line="240" w:lineRule="auto"/>
        <w:rPr>
          <w:sz w:val="24"/>
          <w:szCs w:val="24"/>
        </w:rPr>
      </w:pPr>
      <w:r>
        <w:rPr>
          <w:sz w:val="24"/>
          <w:szCs w:val="24"/>
        </w:rPr>
        <w:t>- stan wykopu przed zasypaniem,</w:t>
      </w:r>
    </w:p>
    <w:p w:rsidR="007B639C" w:rsidRDefault="007B639C">
      <w:pPr>
        <w:pStyle w:val="KRESKA"/>
        <w:spacing w:line="240" w:lineRule="auto"/>
        <w:rPr>
          <w:sz w:val="24"/>
          <w:szCs w:val="24"/>
        </w:rPr>
      </w:pPr>
      <w:r>
        <w:rPr>
          <w:sz w:val="24"/>
          <w:szCs w:val="24"/>
        </w:rPr>
        <w:t>- materiały do zasypki,</w:t>
      </w:r>
    </w:p>
    <w:p w:rsidR="007B639C" w:rsidRDefault="007B639C">
      <w:pPr>
        <w:pStyle w:val="KRESKA"/>
        <w:spacing w:line="240" w:lineRule="auto"/>
        <w:rPr>
          <w:sz w:val="24"/>
          <w:szCs w:val="24"/>
        </w:rPr>
      </w:pPr>
      <w:r>
        <w:rPr>
          <w:sz w:val="24"/>
          <w:szCs w:val="24"/>
        </w:rPr>
        <w:t>- grubość i równomierność warstw zasypki</w:t>
      </w:r>
    </w:p>
    <w:p w:rsidR="007B639C" w:rsidRDefault="007B639C">
      <w:pPr>
        <w:pStyle w:val="KRESKA"/>
        <w:spacing w:line="240" w:lineRule="auto"/>
        <w:rPr>
          <w:sz w:val="24"/>
          <w:szCs w:val="24"/>
        </w:rPr>
      </w:pPr>
      <w:r>
        <w:rPr>
          <w:sz w:val="24"/>
          <w:szCs w:val="24"/>
        </w:rPr>
        <w:t>- sposób i jakość zagęszczenia.</w:t>
      </w:r>
    </w:p>
    <w:p w:rsidR="007B639C" w:rsidRDefault="007B639C">
      <w:pPr>
        <w:rPr>
          <w:b/>
          <w:bCs/>
          <w:sz w:val="32"/>
          <w:szCs w:val="20"/>
        </w:rPr>
      </w:pPr>
      <w:r>
        <w:rPr>
          <w:b/>
          <w:bCs/>
          <w:sz w:val="32"/>
          <w:szCs w:val="20"/>
        </w:rPr>
        <w:t>7. Obmiar robót</w:t>
      </w:r>
    </w:p>
    <w:p w:rsidR="007B639C" w:rsidRDefault="007B639C">
      <w:pPr>
        <w:rPr>
          <w:b/>
          <w:bCs/>
          <w:sz w:val="28"/>
          <w:szCs w:val="20"/>
        </w:rPr>
      </w:pPr>
      <w:r>
        <w:rPr>
          <w:b/>
          <w:bCs/>
          <w:sz w:val="28"/>
          <w:szCs w:val="20"/>
        </w:rPr>
        <w:t>7.1. Ogólne zasady obmiaru robót</w:t>
      </w:r>
    </w:p>
    <w:p w:rsidR="007B639C" w:rsidRDefault="007B639C">
      <w:pPr>
        <w:rPr>
          <w:szCs w:val="20"/>
        </w:rPr>
      </w:pPr>
      <w:r>
        <w:rPr>
          <w:szCs w:val="20"/>
        </w:rPr>
        <w:t>Ogólne zasady obmiaru robót podano w SST B – 00 „Wymagania ogólne” pkt7.</w:t>
      </w:r>
    </w:p>
    <w:p w:rsidR="007B639C" w:rsidRDefault="007B639C">
      <w:pPr>
        <w:rPr>
          <w:szCs w:val="20"/>
        </w:rPr>
      </w:pPr>
      <w:r>
        <w:rPr>
          <w:szCs w:val="20"/>
        </w:rPr>
        <w:t>Obmiar robót będzie określać faktyczny zakres wykonywanych robót, zgodnie z dokumentacją projektową, w jednostkach ustalonych w kosztorysie. Wyniki obmiaru zostaną wpisane do książki obmiarów.</w:t>
      </w:r>
    </w:p>
    <w:p w:rsidR="007B639C" w:rsidRDefault="007B639C">
      <w:pPr>
        <w:rPr>
          <w:szCs w:val="20"/>
        </w:rPr>
      </w:pPr>
      <w:r>
        <w:rPr>
          <w:szCs w:val="20"/>
        </w:rPr>
        <w:t xml:space="preserve">Jakikolwiek błąd lub przeoczenie (opuszczenie) w ilości podanych w przedmiarze lub gdzie indziej w SST, nie zwalnia Wykonawcy od obowiązku ukończenia wszystkich robót. Błędne dane zostaną poprawione przez Inspektora Nadzoru na piśmie. </w:t>
      </w:r>
    </w:p>
    <w:p w:rsidR="007B639C" w:rsidRDefault="007B639C">
      <w:pPr>
        <w:autoSpaceDE w:val="0"/>
        <w:rPr>
          <w:b/>
          <w:bCs/>
          <w:sz w:val="28"/>
          <w:szCs w:val="20"/>
        </w:rPr>
      </w:pPr>
      <w:r>
        <w:rPr>
          <w:b/>
          <w:bCs/>
          <w:sz w:val="28"/>
          <w:szCs w:val="20"/>
        </w:rPr>
        <w:t>7.2. Jednostka obmiarowa</w:t>
      </w:r>
    </w:p>
    <w:p w:rsidR="007B639C" w:rsidRDefault="007B639C">
      <w:pPr>
        <w:pStyle w:val="znormal"/>
        <w:widowControl/>
        <w:spacing w:line="240" w:lineRule="auto"/>
        <w:ind w:left="0"/>
        <w:rPr>
          <w:color w:val="auto"/>
          <w:sz w:val="24"/>
          <w:szCs w:val="24"/>
        </w:rPr>
      </w:pPr>
      <w:r>
        <w:rPr>
          <w:color w:val="auto"/>
          <w:sz w:val="24"/>
          <w:szCs w:val="24"/>
        </w:rPr>
        <w:t>Jednostkami obmiarowymi są:</w:t>
      </w:r>
    </w:p>
    <w:p w:rsidR="007B639C" w:rsidRDefault="007B639C">
      <w:pPr>
        <w:pStyle w:val="znormal"/>
        <w:widowControl/>
        <w:spacing w:line="240" w:lineRule="auto"/>
        <w:ind w:left="0"/>
        <w:rPr>
          <w:color w:val="auto"/>
          <w:sz w:val="24"/>
          <w:szCs w:val="24"/>
        </w:rPr>
      </w:pPr>
      <w:r>
        <w:rPr>
          <w:color w:val="auto"/>
          <w:sz w:val="24"/>
          <w:szCs w:val="24"/>
        </w:rPr>
        <w:t>- wykopy – [m</w:t>
      </w:r>
      <w:r>
        <w:rPr>
          <w:color w:val="auto"/>
          <w:sz w:val="24"/>
          <w:szCs w:val="24"/>
          <w:vertAlign w:val="superscript"/>
        </w:rPr>
        <w:t>3</w:t>
      </w:r>
      <w:r>
        <w:rPr>
          <w:color w:val="auto"/>
          <w:sz w:val="24"/>
          <w:szCs w:val="24"/>
        </w:rPr>
        <w:t>]</w:t>
      </w:r>
    </w:p>
    <w:p w:rsidR="007B639C" w:rsidRDefault="007B639C">
      <w:pPr>
        <w:pStyle w:val="znormal"/>
        <w:widowControl/>
        <w:spacing w:line="240" w:lineRule="auto"/>
        <w:ind w:left="0"/>
        <w:rPr>
          <w:color w:val="auto"/>
          <w:sz w:val="24"/>
          <w:szCs w:val="24"/>
        </w:rPr>
      </w:pPr>
      <w:r>
        <w:rPr>
          <w:color w:val="auto"/>
          <w:sz w:val="24"/>
          <w:szCs w:val="24"/>
        </w:rPr>
        <w:t>- podkłady i nasypy – [m</w:t>
      </w:r>
      <w:r>
        <w:rPr>
          <w:color w:val="auto"/>
          <w:sz w:val="24"/>
          <w:szCs w:val="24"/>
          <w:vertAlign w:val="superscript"/>
        </w:rPr>
        <w:t>3</w:t>
      </w:r>
      <w:r>
        <w:rPr>
          <w:color w:val="auto"/>
          <w:sz w:val="24"/>
          <w:szCs w:val="24"/>
        </w:rPr>
        <w:t>]</w:t>
      </w:r>
    </w:p>
    <w:p w:rsidR="007B639C" w:rsidRDefault="007B639C">
      <w:pPr>
        <w:pStyle w:val="znormal"/>
        <w:widowControl/>
        <w:spacing w:line="240" w:lineRule="auto"/>
        <w:ind w:left="0"/>
        <w:rPr>
          <w:color w:val="auto"/>
          <w:sz w:val="24"/>
          <w:szCs w:val="24"/>
        </w:rPr>
      </w:pPr>
      <w:r>
        <w:rPr>
          <w:color w:val="auto"/>
          <w:sz w:val="24"/>
          <w:szCs w:val="24"/>
        </w:rPr>
        <w:t>- zasypki – [m</w:t>
      </w:r>
      <w:r>
        <w:rPr>
          <w:color w:val="auto"/>
          <w:sz w:val="24"/>
          <w:szCs w:val="24"/>
          <w:vertAlign w:val="superscript"/>
        </w:rPr>
        <w:t>3</w:t>
      </w:r>
      <w:r>
        <w:rPr>
          <w:color w:val="auto"/>
          <w:sz w:val="24"/>
          <w:szCs w:val="24"/>
        </w:rPr>
        <w:t>]</w:t>
      </w:r>
    </w:p>
    <w:p w:rsidR="007B639C" w:rsidRDefault="007B639C">
      <w:pPr>
        <w:pStyle w:val="znormal"/>
        <w:widowControl/>
        <w:spacing w:line="240" w:lineRule="auto"/>
        <w:ind w:left="0"/>
        <w:rPr>
          <w:color w:val="auto"/>
          <w:sz w:val="24"/>
          <w:szCs w:val="24"/>
        </w:rPr>
      </w:pPr>
      <w:r>
        <w:rPr>
          <w:color w:val="auto"/>
          <w:sz w:val="24"/>
          <w:szCs w:val="24"/>
        </w:rPr>
        <w:t>- transport gruntu – [m</w:t>
      </w:r>
      <w:r>
        <w:rPr>
          <w:color w:val="auto"/>
          <w:sz w:val="24"/>
          <w:szCs w:val="24"/>
          <w:vertAlign w:val="superscript"/>
        </w:rPr>
        <w:t>3</w:t>
      </w:r>
      <w:r>
        <w:rPr>
          <w:color w:val="auto"/>
          <w:sz w:val="24"/>
          <w:szCs w:val="24"/>
        </w:rPr>
        <w:t>] z uwzględnieniem odległości transportu.</w:t>
      </w:r>
    </w:p>
    <w:p w:rsidR="007B639C" w:rsidRDefault="007B639C">
      <w:pPr>
        <w:rPr>
          <w:b/>
          <w:bCs/>
          <w:sz w:val="32"/>
          <w:szCs w:val="16"/>
        </w:rPr>
      </w:pPr>
      <w:r>
        <w:rPr>
          <w:b/>
          <w:bCs/>
          <w:sz w:val="32"/>
          <w:szCs w:val="16"/>
        </w:rPr>
        <w:t>8. Odbiór robót</w:t>
      </w:r>
    </w:p>
    <w:p w:rsidR="007B639C" w:rsidRDefault="007B639C">
      <w:pPr>
        <w:rPr>
          <w:b/>
          <w:bCs/>
          <w:sz w:val="28"/>
          <w:szCs w:val="16"/>
        </w:rPr>
      </w:pPr>
      <w:r>
        <w:rPr>
          <w:b/>
          <w:bCs/>
          <w:sz w:val="28"/>
          <w:szCs w:val="16"/>
        </w:rPr>
        <w:t>8.1. Ogólne zasady odbioru robót</w:t>
      </w:r>
    </w:p>
    <w:p w:rsidR="007B639C" w:rsidRDefault="007B639C">
      <w:pPr>
        <w:rPr>
          <w:szCs w:val="20"/>
        </w:rPr>
      </w:pPr>
      <w:r>
        <w:rPr>
          <w:szCs w:val="20"/>
        </w:rPr>
        <w:t>Ogólne zasady odbioru robót podano w SST B – 00 „Wymagania ogólne” pkt8.</w:t>
      </w:r>
    </w:p>
    <w:p w:rsidR="007B639C" w:rsidRDefault="007B639C">
      <w:pPr>
        <w:pStyle w:val="znormal"/>
        <w:widowControl/>
        <w:spacing w:line="240" w:lineRule="auto"/>
        <w:ind w:left="0"/>
        <w:rPr>
          <w:color w:val="auto"/>
          <w:sz w:val="24"/>
          <w:szCs w:val="24"/>
        </w:rPr>
      </w:pPr>
      <w:r>
        <w:rPr>
          <w:color w:val="auto"/>
          <w:sz w:val="24"/>
          <w:szCs w:val="24"/>
        </w:rPr>
        <w:t>Wszystkie roboty ziemne podlegają zasadom odbioru robót zanikających.</w:t>
      </w:r>
    </w:p>
    <w:p w:rsidR="007B639C" w:rsidRDefault="007B639C">
      <w:pPr>
        <w:rPr>
          <w:b/>
          <w:bCs/>
          <w:sz w:val="32"/>
          <w:szCs w:val="20"/>
        </w:rPr>
      </w:pPr>
      <w:r>
        <w:rPr>
          <w:b/>
          <w:bCs/>
          <w:sz w:val="32"/>
          <w:szCs w:val="20"/>
        </w:rPr>
        <w:t>9. Podstawa płatności</w:t>
      </w:r>
    </w:p>
    <w:p w:rsidR="007B639C" w:rsidRDefault="007B639C">
      <w:pPr>
        <w:autoSpaceDE w:val="0"/>
      </w:pPr>
      <w:r>
        <w:t>Podstaw</w:t>
      </w:r>
      <w:r>
        <w:rPr>
          <w:rFonts w:ascii="TTE1737B20t00" w:eastAsia="TTE1737B20t00" w:hAnsi="TTE1737B20t00" w:cs="TTE1737B20t00"/>
        </w:rPr>
        <w:t xml:space="preserve">ą </w:t>
      </w:r>
      <w:r>
        <w:t>płatno</w:t>
      </w:r>
      <w:r>
        <w:rPr>
          <w:rFonts w:ascii="TTE1737B20t00" w:eastAsia="TTE1737B20t00" w:hAnsi="TTE1737B20t00" w:cs="TTE1737B20t00"/>
        </w:rPr>
        <w:t>ś</w:t>
      </w:r>
      <w:r>
        <w:t>ci jest cena jednostkowa skalkulowana przez Wykonawc</w:t>
      </w:r>
      <w:r>
        <w:rPr>
          <w:rFonts w:ascii="TTE1737B20t00" w:eastAsia="TTE1737B20t00" w:hAnsi="TTE1737B20t00" w:cs="TTE1737B20t00"/>
        </w:rPr>
        <w:t xml:space="preserve">ę </w:t>
      </w:r>
      <w:r>
        <w:t>za jednostk</w:t>
      </w:r>
      <w:r>
        <w:rPr>
          <w:rFonts w:ascii="TTE1737B20t00" w:eastAsia="TTE1737B20t00" w:hAnsi="TTE1737B20t00" w:cs="TTE1737B20t00"/>
        </w:rPr>
        <w:t xml:space="preserve">ę </w:t>
      </w:r>
      <w:r>
        <w:t>obmiarow</w:t>
      </w:r>
      <w:r>
        <w:rPr>
          <w:rFonts w:ascii="TTE1737B20t00" w:eastAsia="TTE1737B20t00" w:hAnsi="TTE1737B20t00" w:cs="TTE1737B20t00"/>
        </w:rPr>
        <w:t xml:space="preserve">ą </w:t>
      </w:r>
      <w:r>
        <w:t>ustalon</w:t>
      </w:r>
      <w:r>
        <w:rPr>
          <w:rFonts w:ascii="TTE1737B20t00" w:eastAsia="TTE1737B20t00" w:hAnsi="TTE1737B20t00" w:cs="TTE1737B20t00"/>
        </w:rPr>
        <w:t xml:space="preserve">ą </w:t>
      </w:r>
      <w:r>
        <w:t>dla danej pozycji kosztorysu.</w:t>
      </w:r>
    </w:p>
    <w:p w:rsidR="007B639C" w:rsidRDefault="007B639C">
      <w:pPr>
        <w:pStyle w:val="znormal"/>
        <w:widowControl/>
        <w:spacing w:line="240" w:lineRule="auto"/>
        <w:ind w:left="0"/>
        <w:rPr>
          <w:color w:val="auto"/>
          <w:sz w:val="24"/>
          <w:szCs w:val="24"/>
        </w:rPr>
      </w:pPr>
      <w:r>
        <w:rPr>
          <w:color w:val="auto"/>
          <w:sz w:val="24"/>
          <w:szCs w:val="24"/>
          <w:u w:val="single"/>
        </w:rPr>
        <w:t>Wykopy</w:t>
      </w:r>
      <w:r>
        <w:rPr>
          <w:color w:val="auto"/>
          <w:sz w:val="24"/>
          <w:szCs w:val="24"/>
        </w:rPr>
        <w:t xml:space="preserve"> – płaci się za m</w:t>
      </w:r>
      <w:r>
        <w:rPr>
          <w:color w:val="auto"/>
          <w:sz w:val="24"/>
          <w:szCs w:val="24"/>
          <w:vertAlign w:val="superscript"/>
        </w:rPr>
        <w:t>3</w:t>
      </w:r>
      <w:r>
        <w:rPr>
          <w:color w:val="auto"/>
          <w:sz w:val="24"/>
          <w:szCs w:val="24"/>
        </w:rPr>
        <w:t xml:space="preserve"> gruntu w stanie rodzimym.</w:t>
      </w:r>
    </w:p>
    <w:p w:rsidR="007B639C" w:rsidRDefault="007B639C">
      <w:pPr>
        <w:pStyle w:val="znormal"/>
        <w:widowControl/>
        <w:spacing w:line="240" w:lineRule="auto"/>
        <w:ind w:left="0"/>
        <w:rPr>
          <w:color w:val="auto"/>
          <w:sz w:val="24"/>
          <w:szCs w:val="24"/>
        </w:rPr>
      </w:pPr>
      <w:r>
        <w:rPr>
          <w:color w:val="auto"/>
          <w:sz w:val="24"/>
          <w:szCs w:val="24"/>
        </w:rPr>
        <w:t>Cena obejmuje:</w:t>
      </w:r>
    </w:p>
    <w:p w:rsidR="007B639C" w:rsidRDefault="007B639C">
      <w:pPr>
        <w:pStyle w:val="KRESKA"/>
        <w:spacing w:line="240" w:lineRule="auto"/>
        <w:rPr>
          <w:sz w:val="24"/>
          <w:szCs w:val="24"/>
        </w:rPr>
      </w:pPr>
      <w:r>
        <w:rPr>
          <w:sz w:val="24"/>
          <w:szCs w:val="24"/>
        </w:rPr>
        <w:t>- wyznaczenie zarysu wykopu,</w:t>
      </w:r>
    </w:p>
    <w:p w:rsidR="007B639C" w:rsidRDefault="007B639C">
      <w:pPr>
        <w:pStyle w:val="KRESKA"/>
        <w:spacing w:line="240" w:lineRule="auto"/>
        <w:rPr>
          <w:sz w:val="24"/>
          <w:szCs w:val="24"/>
        </w:rPr>
      </w:pPr>
      <w:r>
        <w:rPr>
          <w:sz w:val="24"/>
          <w:szCs w:val="24"/>
        </w:rPr>
        <w:t>- odspojenie gruntu ze złożeniem na odkład lub załadowaniem na samochody i odwiezieniem;</w:t>
      </w:r>
    </w:p>
    <w:p w:rsidR="007B639C" w:rsidRDefault="007B639C">
      <w:pPr>
        <w:pStyle w:val="KRESKA"/>
        <w:spacing w:line="240" w:lineRule="auto"/>
        <w:rPr>
          <w:sz w:val="24"/>
          <w:szCs w:val="24"/>
        </w:rPr>
      </w:pPr>
      <w:r>
        <w:rPr>
          <w:sz w:val="24"/>
          <w:szCs w:val="24"/>
        </w:rPr>
        <w:t>Wykonawca we własnym zakresie ustali miejsce odwozu mas ziemnych,</w:t>
      </w:r>
    </w:p>
    <w:p w:rsidR="007B639C" w:rsidRDefault="007B639C">
      <w:pPr>
        <w:pStyle w:val="KRESKA"/>
        <w:spacing w:line="240" w:lineRule="auto"/>
        <w:rPr>
          <w:sz w:val="24"/>
          <w:szCs w:val="24"/>
        </w:rPr>
      </w:pPr>
      <w:r>
        <w:rPr>
          <w:sz w:val="24"/>
          <w:szCs w:val="24"/>
        </w:rPr>
        <w:t>- odwodnienie i utrzymanie wykopu z uwzględnieniem wykonania ścianek szczelnych.</w:t>
      </w:r>
    </w:p>
    <w:p w:rsidR="007B639C" w:rsidRDefault="007B639C">
      <w:pPr>
        <w:pStyle w:val="znormal"/>
        <w:widowControl/>
        <w:spacing w:line="240" w:lineRule="auto"/>
        <w:ind w:left="0"/>
        <w:rPr>
          <w:color w:val="auto"/>
          <w:sz w:val="24"/>
          <w:szCs w:val="24"/>
        </w:rPr>
      </w:pPr>
      <w:r>
        <w:rPr>
          <w:color w:val="auto"/>
          <w:sz w:val="24"/>
          <w:szCs w:val="24"/>
          <w:u w:val="single"/>
        </w:rPr>
        <w:t>Wykonanie podkładów i nasypów</w:t>
      </w:r>
      <w:r>
        <w:rPr>
          <w:color w:val="auto"/>
          <w:sz w:val="24"/>
          <w:szCs w:val="24"/>
        </w:rPr>
        <w:t xml:space="preserve"> – płaci się za m</w:t>
      </w:r>
      <w:r>
        <w:rPr>
          <w:color w:val="auto"/>
          <w:sz w:val="24"/>
          <w:szCs w:val="24"/>
          <w:vertAlign w:val="superscript"/>
        </w:rPr>
        <w:t>3</w:t>
      </w:r>
      <w:r>
        <w:rPr>
          <w:color w:val="auto"/>
          <w:sz w:val="24"/>
          <w:szCs w:val="24"/>
        </w:rPr>
        <w:t xml:space="preserve"> podkładu po zagęszczeniu.</w:t>
      </w:r>
    </w:p>
    <w:p w:rsidR="007B639C" w:rsidRDefault="007B639C">
      <w:pPr>
        <w:pStyle w:val="znormal"/>
        <w:widowControl/>
        <w:spacing w:line="240" w:lineRule="auto"/>
        <w:ind w:left="0"/>
        <w:rPr>
          <w:color w:val="auto"/>
          <w:sz w:val="24"/>
          <w:szCs w:val="24"/>
        </w:rPr>
      </w:pPr>
      <w:r>
        <w:rPr>
          <w:color w:val="auto"/>
          <w:sz w:val="24"/>
          <w:szCs w:val="24"/>
        </w:rPr>
        <w:t>Cena obejmuje:</w:t>
      </w:r>
    </w:p>
    <w:p w:rsidR="007B639C" w:rsidRDefault="007B639C">
      <w:pPr>
        <w:pStyle w:val="KRESKA"/>
        <w:spacing w:line="240" w:lineRule="auto"/>
        <w:rPr>
          <w:sz w:val="24"/>
          <w:szCs w:val="24"/>
        </w:rPr>
      </w:pPr>
      <w:r>
        <w:rPr>
          <w:sz w:val="24"/>
          <w:szCs w:val="24"/>
        </w:rPr>
        <w:t>- dostarczenie materiału,</w:t>
      </w:r>
    </w:p>
    <w:p w:rsidR="007B639C" w:rsidRDefault="007B639C">
      <w:pPr>
        <w:pStyle w:val="KRESKA"/>
        <w:spacing w:line="240" w:lineRule="auto"/>
        <w:rPr>
          <w:sz w:val="24"/>
          <w:szCs w:val="24"/>
        </w:rPr>
      </w:pPr>
      <w:r>
        <w:rPr>
          <w:sz w:val="24"/>
          <w:szCs w:val="24"/>
        </w:rPr>
        <w:t>- uformowanie i zagęszczenie podkładu z wyrównaniem powierzchni.</w:t>
      </w:r>
    </w:p>
    <w:p w:rsidR="007B639C" w:rsidRDefault="007B639C">
      <w:pPr>
        <w:pStyle w:val="znormal"/>
        <w:widowControl/>
        <w:spacing w:line="240" w:lineRule="auto"/>
        <w:ind w:left="0"/>
        <w:rPr>
          <w:color w:val="auto"/>
          <w:sz w:val="24"/>
          <w:szCs w:val="24"/>
        </w:rPr>
      </w:pPr>
      <w:r>
        <w:rPr>
          <w:color w:val="auto"/>
          <w:sz w:val="24"/>
          <w:szCs w:val="24"/>
          <w:u w:val="single"/>
        </w:rPr>
        <w:t>Zasypki</w:t>
      </w:r>
      <w:r>
        <w:rPr>
          <w:color w:val="auto"/>
          <w:sz w:val="24"/>
          <w:szCs w:val="24"/>
        </w:rPr>
        <w:t xml:space="preserve"> – płaci się za m</w:t>
      </w:r>
      <w:r>
        <w:rPr>
          <w:color w:val="auto"/>
          <w:sz w:val="24"/>
          <w:szCs w:val="24"/>
          <w:vertAlign w:val="superscript"/>
        </w:rPr>
        <w:t>3</w:t>
      </w:r>
      <w:r>
        <w:rPr>
          <w:color w:val="auto"/>
          <w:sz w:val="24"/>
          <w:szCs w:val="24"/>
        </w:rPr>
        <w:t xml:space="preserve"> zasypki po zagęszczeniu.</w:t>
      </w:r>
    </w:p>
    <w:p w:rsidR="007B639C" w:rsidRDefault="007B639C">
      <w:pPr>
        <w:pStyle w:val="znormal"/>
        <w:widowControl/>
        <w:spacing w:line="240" w:lineRule="auto"/>
        <w:ind w:left="0"/>
        <w:rPr>
          <w:color w:val="auto"/>
          <w:sz w:val="24"/>
          <w:szCs w:val="24"/>
        </w:rPr>
      </w:pPr>
      <w:r>
        <w:rPr>
          <w:color w:val="auto"/>
          <w:sz w:val="24"/>
          <w:szCs w:val="24"/>
        </w:rPr>
        <w:t>Cena obejmuje:</w:t>
      </w:r>
    </w:p>
    <w:p w:rsidR="007B639C" w:rsidRDefault="007B639C">
      <w:pPr>
        <w:pStyle w:val="KRESKA"/>
        <w:spacing w:line="240" w:lineRule="auto"/>
        <w:rPr>
          <w:sz w:val="24"/>
          <w:szCs w:val="24"/>
        </w:rPr>
      </w:pPr>
      <w:r>
        <w:rPr>
          <w:sz w:val="24"/>
          <w:szCs w:val="24"/>
        </w:rPr>
        <w:t>- dostarczenie materiałów,</w:t>
      </w:r>
    </w:p>
    <w:p w:rsidR="007B639C" w:rsidRDefault="007B639C">
      <w:pPr>
        <w:pStyle w:val="KRESKA"/>
        <w:spacing w:line="240" w:lineRule="auto"/>
        <w:rPr>
          <w:sz w:val="24"/>
          <w:szCs w:val="24"/>
        </w:rPr>
      </w:pPr>
      <w:r>
        <w:rPr>
          <w:sz w:val="24"/>
          <w:szCs w:val="24"/>
        </w:rPr>
        <w:t>- zasypanie, zagęszczenie i wyrównanie terenu.</w:t>
      </w:r>
    </w:p>
    <w:p w:rsidR="007B639C" w:rsidRDefault="007B639C">
      <w:pPr>
        <w:pStyle w:val="znormal"/>
        <w:widowControl/>
        <w:spacing w:line="240" w:lineRule="auto"/>
        <w:ind w:left="0"/>
        <w:rPr>
          <w:color w:val="auto"/>
          <w:sz w:val="24"/>
          <w:szCs w:val="24"/>
        </w:rPr>
      </w:pPr>
      <w:r>
        <w:rPr>
          <w:color w:val="auto"/>
          <w:sz w:val="24"/>
          <w:szCs w:val="24"/>
          <w:u w:val="single"/>
        </w:rPr>
        <w:t>Transport gruntu</w:t>
      </w:r>
      <w:r>
        <w:rPr>
          <w:color w:val="auto"/>
          <w:sz w:val="24"/>
          <w:szCs w:val="24"/>
        </w:rPr>
        <w:t xml:space="preserve"> – płaci się za m</w:t>
      </w:r>
      <w:r>
        <w:rPr>
          <w:color w:val="auto"/>
          <w:sz w:val="24"/>
          <w:szCs w:val="24"/>
          <w:vertAlign w:val="superscript"/>
        </w:rPr>
        <w:t>3</w:t>
      </w:r>
      <w:r>
        <w:rPr>
          <w:color w:val="auto"/>
          <w:sz w:val="24"/>
          <w:szCs w:val="24"/>
        </w:rPr>
        <w:t xml:space="preserve"> wywiezionego gruntu w stanie rodzimym z uwzględnieniem odległości transportu.</w:t>
      </w:r>
    </w:p>
    <w:p w:rsidR="007B639C" w:rsidRDefault="007B639C">
      <w:pPr>
        <w:pStyle w:val="znormal"/>
        <w:widowControl/>
        <w:spacing w:line="240" w:lineRule="auto"/>
        <w:ind w:left="0"/>
        <w:rPr>
          <w:color w:val="auto"/>
          <w:sz w:val="24"/>
          <w:szCs w:val="24"/>
        </w:rPr>
      </w:pPr>
      <w:r>
        <w:rPr>
          <w:color w:val="auto"/>
          <w:sz w:val="24"/>
          <w:szCs w:val="24"/>
        </w:rPr>
        <w:t>Cena obejmuje:</w:t>
      </w:r>
    </w:p>
    <w:p w:rsidR="007B639C" w:rsidRDefault="007B639C">
      <w:pPr>
        <w:pStyle w:val="KRESKA"/>
        <w:spacing w:line="240" w:lineRule="auto"/>
        <w:rPr>
          <w:sz w:val="24"/>
          <w:szCs w:val="24"/>
        </w:rPr>
      </w:pPr>
      <w:r>
        <w:rPr>
          <w:sz w:val="24"/>
          <w:szCs w:val="24"/>
        </w:rPr>
        <w:t>- załadowanie gruntu na środki transportu,</w:t>
      </w:r>
    </w:p>
    <w:p w:rsidR="007B639C" w:rsidRDefault="007B639C">
      <w:pPr>
        <w:pStyle w:val="KRESKA"/>
        <w:spacing w:line="240" w:lineRule="auto"/>
        <w:rPr>
          <w:sz w:val="24"/>
          <w:szCs w:val="24"/>
        </w:rPr>
      </w:pPr>
      <w:r>
        <w:rPr>
          <w:sz w:val="24"/>
          <w:szCs w:val="24"/>
        </w:rPr>
        <w:t>- przewóz na wskazaną odległość,</w:t>
      </w:r>
    </w:p>
    <w:p w:rsidR="007B639C" w:rsidRDefault="007B639C">
      <w:pPr>
        <w:pStyle w:val="KRESKA"/>
        <w:spacing w:line="240" w:lineRule="auto"/>
        <w:rPr>
          <w:sz w:val="24"/>
          <w:szCs w:val="24"/>
        </w:rPr>
      </w:pPr>
      <w:r>
        <w:rPr>
          <w:sz w:val="24"/>
          <w:szCs w:val="24"/>
        </w:rPr>
        <w:t>- wyładunek z rozplantowaniem z grubsza,</w:t>
      </w:r>
    </w:p>
    <w:p w:rsidR="007B639C" w:rsidRDefault="007B639C">
      <w:pPr>
        <w:pStyle w:val="KRESKA"/>
        <w:spacing w:line="240" w:lineRule="auto"/>
        <w:rPr>
          <w:sz w:val="24"/>
          <w:szCs w:val="24"/>
        </w:rPr>
      </w:pPr>
      <w:r>
        <w:rPr>
          <w:sz w:val="24"/>
          <w:szCs w:val="24"/>
        </w:rPr>
        <w:t>- utrzymanie dróg na terenie budowy i na zwałce.</w:t>
      </w:r>
    </w:p>
    <w:p w:rsidR="004F4EAD" w:rsidRDefault="004F4EAD">
      <w:pPr>
        <w:rPr>
          <w:b/>
          <w:bCs/>
          <w:sz w:val="32"/>
          <w:szCs w:val="20"/>
        </w:rPr>
      </w:pPr>
    </w:p>
    <w:p w:rsidR="007B639C" w:rsidRDefault="007B639C">
      <w:pPr>
        <w:rPr>
          <w:b/>
          <w:bCs/>
          <w:sz w:val="32"/>
          <w:szCs w:val="20"/>
        </w:rPr>
      </w:pPr>
      <w:r>
        <w:rPr>
          <w:b/>
          <w:bCs/>
          <w:sz w:val="32"/>
          <w:szCs w:val="20"/>
        </w:rPr>
        <w:lastRenderedPageBreak/>
        <w:t>10. Przepisy związane</w:t>
      </w:r>
    </w:p>
    <w:p w:rsidR="007B639C" w:rsidRDefault="007B639C">
      <w:pPr>
        <w:rPr>
          <w:b/>
          <w:bCs/>
          <w:sz w:val="28"/>
          <w:szCs w:val="28"/>
        </w:rPr>
      </w:pPr>
      <w:r>
        <w:rPr>
          <w:b/>
          <w:bCs/>
          <w:sz w:val="28"/>
          <w:szCs w:val="28"/>
        </w:rPr>
        <w:t>10.1. Normy</w:t>
      </w:r>
    </w:p>
    <w:p w:rsidR="007B639C" w:rsidRDefault="007B639C">
      <w:pPr>
        <w:pStyle w:val="znormal"/>
        <w:widowControl/>
        <w:tabs>
          <w:tab w:val="left" w:pos="2552"/>
        </w:tabs>
        <w:spacing w:line="240" w:lineRule="auto"/>
        <w:ind w:left="0"/>
        <w:rPr>
          <w:color w:val="auto"/>
          <w:sz w:val="24"/>
          <w:szCs w:val="24"/>
        </w:rPr>
      </w:pPr>
      <w:r>
        <w:rPr>
          <w:color w:val="auto"/>
          <w:sz w:val="24"/>
          <w:szCs w:val="24"/>
        </w:rPr>
        <w:t xml:space="preserve">PN-B-06050:1999 </w:t>
      </w:r>
      <w:r>
        <w:rPr>
          <w:color w:val="auto"/>
          <w:sz w:val="24"/>
          <w:szCs w:val="24"/>
        </w:rPr>
        <w:tab/>
        <w:t>Geotechnika. Roboty ziemne. Wymagania ogólne.</w:t>
      </w:r>
    </w:p>
    <w:p w:rsidR="007B639C" w:rsidRDefault="007B639C">
      <w:pPr>
        <w:pStyle w:val="znormal"/>
        <w:widowControl/>
        <w:tabs>
          <w:tab w:val="left" w:pos="2552"/>
        </w:tabs>
        <w:spacing w:line="240" w:lineRule="auto"/>
        <w:ind w:left="0"/>
        <w:rPr>
          <w:color w:val="auto"/>
          <w:sz w:val="24"/>
          <w:szCs w:val="24"/>
        </w:rPr>
      </w:pPr>
      <w:r>
        <w:rPr>
          <w:color w:val="auto"/>
          <w:sz w:val="24"/>
          <w:szCs w:val="24"/>
        </w:rPr>
        <w:t xml:space="preserve">PN-86/B-02480 </w:t>
      </w:r>
      <w:r>
        <w:rPr>
          <w:color w:val="auto"/>
          <w:sz w:val="24"/>
          <w:szCs w:val="24"/>
        </w:rPr>
        <w:tab/>
        <w:t>Grunty budowlane. Określenia. Symbole. Podział i opis gruntów.</w:t>
      </w:r>
    </w:p>
    <w:p w:rsidR="007B639C" w:rsidRDefault="007B639C">
      <w:pPr>
        <w:pStyle w:val="znormal"/>
        <w:widowControl/>
        <w:tabs>
          <w:tab w:val="left" w:pos="2552"/>
        </w:tabs>
        <w:spacing w:line="240" w:lineRule="auto"/>
        <w:ind w:left="2550" w:hanging="2550"/>
        <w:jc w:val="left"/>
        <w:rPr>
          <w:color w:val="auto"/>
          <w:sz w:val="24"/>
          <w:szCs w:val="24"/>
        </w:rPr>
      </w:pPr>
      <w:r>
        <w:rPr>
          <w:color w:val="auto"/>
          <w:sz w:val="24"/>
          <w:szCs w:val="24"/>
        </w:rPr>
        <w:t xml:space="preserve">PN-B-02481:1999 </w:t>
      </w:r>
      <w:r>
        <w:rPr>
          <w:color w:val="auto"/>
          <w:sz w:val="24"/>
          <w:szCs w:val="24"/>
        </w:rPr>
        <w:tab/>
        <w:t xml:space="preserve">Geotechnika. Terminologia podstawowa, symbole literowe </w:t>
      </w:r>
      <w:r>
        <w:rPr>
          <w:color w:val="auto"/>
          <w:sz w:val="24"/>
          <w:szCs w:val="24"/>
        </w:rPr>
        <w:br/>
        <w:t>i jednostki miary.</w:t>
      </w:r>
    </w:p>
    <w:p w:rsidR="007B639C" w:rsidRDefault="007B639C">
      <w:pPr>
        <w:pStyle w:val="znormal"/>
        <w:widowControl/>
        <w:tabs>
          <w:tab w:val="left" w:pos="2552"/>
        </w:tabs>
        <w:spacing w:line="240" w:lineRule="auto"/>
        <w:ind w:left="0"/>
        <w:rPr>
          <w:color w:val="auto"/>
          <w:sz w:val="24"/>
          <w:szCs w:val="24"/>
        </w:rPr>
      </w:pPr>
      <w:r>
        <w:rPr>
          <w:color w:val="auto"/>
          <w:sz w:val="24"/>
          <w:szCs w:val="24"/>
        </w:rPr>
        <w:t xml:space="preserve">BN-77/8931-12 </w:t>
      </w:r>
      <w:r>
        <w:rPr>
          <w:color w:val="auto"/>
          <w:sz w:val="24"/>
          <w:szCs w:val="24"/>
        </w:rPr>
        <w:tab/>
        <w:t>Oznaczanie wskaźnika zagęszczenia gruntów.</w:t>
      </w:r>
    </w:p>
    <w:p w:rsidR="007B639C" w:rsidRDefault="007B639C">
      <w:pPr>
        <w:pStyle w:val="znormal"/>
        <w:widowControl/>
        <w:tabs>
          <w:tab w:val="left" w:pos="2552"/>
        </w:tabs>
        <w:spacing w:line="240" w:lineRule="auto"/>
        <w:ind w:left="0"/>
        <w:rPr>
          <w:color w:val="auto"/>
          <w:sz w:val="24"/>
          <w:szCs w:val="24"/>
        </w:rPr>
      </w:pPr>
      <w:r>
        <w:rPr>
          <w:color w:val="auto"/>
          <w:sz w:val="24"/>
          <w:szCs w:val="24"/>
        </w:rPr>
        <w:t xml:space="preserve">PN-B-10736:1999 </w:t>
      </w:r>
      <w:r>
        <w:rPr>
          <w:color w:val="auto"/>
          <w:sz w:val="24"/>
          <w:szCs w:val="24"/>
        </w:rPr>
        <w:tab/>
        <w:t>Przewody podziemne. Roboty ziemne.</w:t>
      </w:r>
    </w:p>
    <w:p w:rsidR="007B639C" w:rsidRDefault="007B639C">
      <w:pPr>
        <w:pStyle w:val="znormal"/>
        <w:widowControl/>
        <w:tabs>
          <w:tab w:val="left" w:pos="2552"/>
        </w:tabs>
        <w:spacing w:line="240" w:lineRule="auto"/>
        <w:ind w:left="0"/>
        <w:rPr>
          <w:color w:val="auto"/>
          <w:sz w:val="24"/>
          <w:szCs w:val="24"/>
        </w:rPr>
      </w:pPr>
      <w:r>
        <w:rPr>
          <w:color w:val="auto"/>
          <w:sz w:val="24"/>
          <w:szCs w:val="24"/>
        </w:rPr>
        <w:t xml:space="preserve">BN-88/8932-02 </w:t>
      </w:r>
      <w:r>
        <w:rPr>
          <w:color w:val="auto"/>
          <w:sz w:val="24"/>
          <w:szCs w:val="24"/>
        </w:rPr>
        <w:tab/>
        <w:t>Podłoża kolejowe.</w:t>
      </w:r>
    </w:p>
    <w:p w:rsidR="007B639C" w:rsidRDefault="007B639C">
      <w:pPr>
        <w:pStyle w:val="znormal"/>
        <w:widowControl/>
        <w:tabs>
          <w:tab w:val="left" w:pos="2552"/>
        </w:tabs>
        <w:spacing w:line="240" w:lineRule="auto"/>
        <w:ind w:left="2550" w:hanging="2550"/>
        <w:jc w:val="left"/>
        <w:rPr>
          <w:color w:val="auto"/>
          <w:sz w:val="24"/>
          <w:szCs w:val="24"/>
        </w:rPr>
      </w:pPr>
      <w:r>
        <w:rPr>
          <w:color w:val="auto"/>
          <w:sz w:val="24"/>
          <w:szCs w:val="24"/>
        </w:rPr>
        <w:t>PN-EN 10248-1:1999</w:t>
      </w:r>
      <w:r>
        <w:rPr>
          <w:color w:val="auto"/>
          <w:sz w:val="24"/>
          <w:szCs w:val="24"/>
        </w:rPr>
        <w:tab/>
        <w:t xml:space="preserve">Grodzice walcowane na gorąco ze stali niestopowych. </w:t>
      </w:r>
      <w:r>
        <w:rPr>
          <w:color w:val="auto"/>
          <w:sz w:val="24"/>
          <w:szCs w:val="24"/>
        </w:rPr>
        <w:br/>
        <w:t>Techniczne warunki dostawy.</w:t>
      </w:r>
    </w:p>
    <w:p w:rsidR="007B639C" w:rsidRDefault="007B639C">
      <w:pPr>
        <w:pStyle w:val="znormal"/>
        <w:widowControl/>
        <w:tabs>
          <w:tab w:val="left" w:pos="2552"/>
        </w:tabs>
        <w:spacing w:line="240" w:lineRule="auto"/>
        <w:ind w:left="2550" w:hanging="2550"/>
        <w:rPr>
          <w:color w:val="auto"/>
          <w:sz w:val="24"/>
          <w:szCs w:val="24"/>
        </w:rPr>
      </w:pPr>
      <w:r>
        <w:rPr>
          <w:color w:val="auto"/>
          <w:sz w:val="24"/>
          <w:szCs w:val="24"/>
        </w:rPr>
        <w:t>PN-EN 10248-2:1999</w:t>
      </w:r>
      <w:r>
        <w:rPr>
          <w:color w:val="auto"/>
          <w:sz w:val="24"/>
          <w:szCs w:val="24"/>
        </w:rPr>
        <w:tab/>
        <w:t>Grodzice walcowane na gorąco ze stali niestopowych. Tolerancje kształtów i wymiarów.</w:t>
      </w:r>
    </w:p>
    <w:p w:rsidR="007B639C" w:rsidRDefault="007B639C">
      <w:pPr>
        <w:pStyle w:val="znormal"/>
        <w:widowControl/>
        <w:tabs>
          <w:tab w:val="left" w:pos="2552"/>
        </w:tabs>
        <w:spacing w:line="240" w:lineRule="auto"/>
        <w:ind w:left="2550" w:hanging="2550"/>
        <w:rPr>
          <w:b/>
          <w:color w:val="auto"/>
          <w:sz w:val="28"/>
          <w:szCs w:val="28"/>
        </w:rPr>
      </w:pPr>
      <w:r>
        <w:rPr>
          <w:b/>
          <w:color w:val="auto"/>
          <w:sz w:val="28"/>
          <w:szCs w:val="28"/>
        </w:rPr>
        <w:t>10.2. Inne dokumenty</w:t>
      </w:r>
    </w:p>
    <w:p w:rsidR="007B639C" w:rsidRDefault="007B639C">
      <w:pPr>
        <w:autoSpaceDE w:val="0"/>
      </w:pPr>
      <w:r>
        <w:t>Ustawa z dnia 7 lipca 1994 r. - Prawo budowlane (Dz.U.2003, Nr 207 , poz. 2016) z późniejszymi zmianami (ostatnia zmiana Dz.U.2005, Nr 163, poz. 1364)</w:t>
      </w:r>
    </w:p>
    <w:p w:rsidR="007B639C" w:rsidRDefault="007B639C">
      <w:pPr>
        <w:autoSpaceDE w:val="0"/>
        <w:sectPr w:rsidR="007B639C">
          <w:footerReference w:type="default" r:id="rId8"/>
          <w:pgSz w:w="11906" w:h="16838"/>
          <w:pgMar w:top="567" w:right="1134" w:bottom="1228" w:left="1418" w:header="708" w:footer="669" w:gutter="0"/>
          <w:cols w:space="708"/>
          <w:docGrid w:linePitch="360"/>
        </w:sectPr>
      </w:pPr>
      <w:r>
        <w:t>Rozporządzenie Ministra Infrastruktury z dnia 6 lutego 2003 r. w sprawie bezpieczeństwa i higieny pracy podczas wykonywania robót budowlanych (Dz. U. z 2003 r. Nr 48 póz. 401)</w:t>
      </w:r>
    </w:p>
    <w:p w:rsidR="007B639C" w:rsidRDefault="007B639C">
      <w:pPr>
        <w:autoSpaceDE w:val="0"/>
        <w:jc w:val="center"/>
        <w:rPr>
          <w:rFonts w:ascii="Arial" w:hAnsi="Arial" w:cs="Arial"/>
          <w:i/>
          <w:iCs/>
          <w:sz w:val="16"/>
          <w:szCs w:val="16"/>
        </w:rPr>
      </w:pPr>
    </w:p>
    <w:p w:rsidR="007B639C" w:rsidRDefault="007B639C"/>
    <w:p w:rsidR="007B639C" w:rsidRDefault="007B639C"/>
    <w:p w:rsidR="007B639C" w:rsidRDefault="007B639C"/>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4"/>
          <w:szCs w:val="48"/>
        </w:rPr>
      </w:pPr>
      <w:r>
        <w:rPr>
          <w:b/>
          <w:bCs/>
          <w:sz w:val="48"/>
          <w:szCs w:val="48"/>
        </w:rPr>
        <w:t xml:space="preserve">B – 03   </w:t>
      </w:r>
      <w:r>
        <w:rPr>
          <w:b/>
          <w:bCs/>
          <w:sz w:val="44"/>
          <w:szCs w:val="48"/>
        </w:rPr>
        <w:t>ZBROJENIE BETONU</w:t>
      </w:r>
    </w:p>
    <w:p w:rsidR="007B639C" w:rsidRDefault="007B639C">
      <w:pPr>
        <w:autoSpaceDE w:val="0"/>
        <w:jc w:val="center"/>
        <w:rPr>
          <w:bCs/>
          <w:sz w:val="36"/>
          <w:szCs w:val="36"/>
        </w:rPr>
      </w:pPr>
      <w:r>
        <w:rPr>
          <w:sz w:val="36"/>
          <w:szCs w:val="36"/>
        </w:rPr>
        <w:t xml:space="preserve">Kod CPV </w:t>
      </w:r>
      <w:r>
        <w:rPr>
          <w:bCs/>
          <w:sz w:val="36"/>
          <w:szCs w:val="36"/>
        </w:rPr>
        <w:t>45262310-7</w:t>
      </w:r>
    </w:p>
    <w:p w:rsidR="007B639C" w:rsidRDefault="007B639C">
      <w:pPr>
        <w:pStyle w:val="Nagwek8"/>
        <w:jc w:val="center"/>
        <w:rPr>
          <w:szCs w:val="48"/>
        </w:rPr>
      </w:pPr>
      <w:r>
        <w:rPr>
          <w:szCs w:val="48"/>
        </w:rPr>
        <w:t>Zbrojenie</w:t>
      </w:r>
    </w:p>
    <w:p w:rsidR="007B639C" w:rsidRDefault="007B639C"/>
    <w:p w:rsidR="007B639C" w:rsidRDefault="007B639C"/>
    <w:p w:rsidR="007B639C" w:rsidRDefault="007B639C">
      <w:pPr>
        <w:rPr>
          <w:b/>
          <w:bCs/>
          <w:sz w:val="32"/>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autoSpaceDE w:val="0"/>
        <w:rPr>
          <w:szCs w:val="20"/>
        </w:rPr>
      </w:pPr>
    </w:p>
    <w:p w:rsidR="007B639C" w:rsidRDefault="007B639C">
      <w:pPr>
        <w:rPr>
          <w:b/>
          <w:bCs/>
          <w:sz w:val="32"/>
          <w:szCs w:val="16"/>
        </w:rPr>
      </w:pPr>
      <w:r>
        <w:rPr>
          <w:b/>
          <w:bCs/>
          <w:sz w:val="32"/>
          <w:szCs w:val="16"/>
        </w:rPr>
        <w:t>1. Wstęp</w:t>
      </w:r>
    </w:p>
    <w:p w:rsidR="007B639C" w:rsidRDefault="007B639C">
      <w:pPr>
        <w:rPr>
          <w:b/>
          <w:bCs/>
          <w:sz w:val="28"/>
          <w:szCs w:val="16"/>
        </w:rPr>
      </w:pPr>
      <w:r>
        <w:rPr>
          <w:b/>
          <w:bCs/>
          <w:sz w:val="28"/>
          <w:szCs w:val="16"/>
        </w:rPr>
        <w:lastRenderedPageBreak/>
        <w:t>1.1. Przedmiot SST</w:t>
      </w:r>
    </w:p>
    <w:p w:rsidR="007B639C" w:rsidRDefault="007B639C" w:rsidP="002A0993">
      <w:pPr>
        <w:spacing w:line="360" w:lineRule="auto"/>
        <w:rPr>
          <w:b/>
          <w:bCs/>
          <w:szCs w:val="16"/>
        </w:rPr>
      </w:pPr>
      <w:r>
        <w:rPr>
          <w:szCs w:val="16"/>
        </w:rPr>
        <w:t xml:space="preserve">Przedmiotem niniejszej Szczegółowej Specyfikacji Technicznej (SST) są wymagania dotyczące wykonania i odbioru zbrojenia betonu w konstrukcjach żelbetowych na zadaniu </w:t>
      </w:r>
      <w:r w:rsidR="002A0993">
        <w:rPr>
          <w:b/>
          <w:bCs/>
          <w:szCs w:val="16"/>
        </w:rPr>
        <w:t xml:space="preserve"> </w:t>
      </w:r>
      <w:r w:rsidR="00E32B95">
        <w:rPr>
          <w:b/>
          <w:bCs/>
          <w:szCs w:val="16"/>
        </w:rPr>
        <w:t>rozbudowy, przebudowy budynku Szkoły Podstawowej w Fałkowie wraz z częściową zmianą sposobu uzytkowania na Klub Dzieciecy</w:t>
      </w:r>
      <w:r w:rsidR="002A0993">
        <w:rPr>
          <w:b/>
          <w:bCs/>
          <w:szCs w:val="16"/>
        </w:rPr>
        <w:t xml:space="preserve"> </w:t>
      </w:r>
      <w:r>
        <w:rPr>
          <w:b/>
          <w:bCs/>
          <w:szCs w:val="16"/>
        </w:rPr>
        <w:t>.</w:t>
      </w:r>
    </w:p>
    <w:p w:rsidR="007B639C" w:rsidRDefault="007B639C">
      <w:pPr>
        <w:rPr>
          <w:b/>
          <w:bCs/>
          <w:sz w:val="28"/>
          <w:szCs w:val="16"/>
        </w:rPr>
      </w:pPr>
      <w:r>
        <w:rPr>
          <w:b/>
          <w:bCs/>
          <w:sz w:val="28"/>
          <w:szCs w:val="16"/>
        </w:rPr>
        <w:t>1.2. Zakres stosowania SST</w:t>
      </w:r>
    </w:p>
    <w:p w:rsidR="007B639C" w:rsidRDefault="007B639C">
      <w:pPr>
        <w:autoSpaceDE w:val="0"/>
        <w:rPr>
          <w:szCs w:val="20"/>
        </w:rPr>
      </w:pPr>
      <w:r>
        <w:rPr>
          <w:szCs w:val="20"/>
        </w:rPr>
        <w:t>Szczegółowa Specyfikacja Techniczna stanowi dokument przetargowy i kontraktowy przy zlecaniu, zgodnie z ustawa o zamówieniach publicznych i realizacji oraz rozliczaniu robót opisanych w punkcie 1.1.</w:t>
      </w:r>
    </w:p>
    <w:p w:rsidR="007B639C" w:rsidRDefault="007B639C">
      <w:pPr>
        <w:autoSpaceDE w:val="0"/>
        <w:rPr>
          <w:b/>
          <w:bCs/>
          <w:iCs/>
          <w:sz w:val="28"/>
          <w:szCs w:val="28"/>
        </w:rPr>
      </w:pPr>
      <w:r>
        <w:rPr>
          <w:b/>
          <w:bCs/>
          <w:iCs/>
          <w:sz w:val="28"/>
          <w:szCs w:val="28"/>
        </w:rPr>
        <w:t>1.3. Zakres robót obj</w:t>
      </w:r>
      <w:r>
        <w:rPr>
          <w:rFonts w:eastAsia="TTE1729920t00"/>
          <w:sz w:val="28"/>
          <w:szCs w:val="28"/>
        </w:rPr>
        <w:t>ę</w:t>
      </w:r>
      <w:r>
        <w:rPr>
          <w:b/>
          <w:bCs/>
          <w:iCs/>
          <w:sz w:val="28"/>
          <w:szCs w:val="28"/>
        </w:rPr>
        <w:t>tych SST</w:t>
      </w:r>
    </w:p>
    <w:p w:rsidR="007B639C" w:rsidRDefault="007B639C">
      <w:pPr>
        <w:autoSpaceDE w:val="0"/>
      </w:pPr>
      <w:r>
        <w:t>Ustalenia zawarte w niniejszej specyfikacji maj</w:t>
      </w:r>
      <w:r>
        <w:rPr>
          <w:rFonts w:eastAsia="TTE1737B20t00"/>
        </w:rPr>
        <w:t xml:space="preserve">ą </w:t>
      </w:r>
      <w:r>
        <w:t xml:space="preserve">zastosowanie przy wykonaniu zbrojenia elementów monolitycznych: stóp i ław fundamentowych, słupów, belek schodów i wieńcy, nadproży i stropów oraz </w:t>
      </w:r>
      <w:r>
        <w:rPr>
          <w:rFonts w:eastAsia="TTE1737B20t00"/>
        </w:rPr>
        <w:t>ś</w:t>
      </w:r>
      <w:r>
        <w:t>cian piwnic.</w:t>
      </w:r>
    </w:p>
    <w:p w:rsidR="007B639C" w:rsidRDefault="007B639C">
      <w:pPr>
        <w:autoSpaceDE w:val="0"/>
      </w:pPr>
      <w:r>
        <w:t>Roboty, których dotyczy szczegółowa specyfikacja obejmuj</w:t>
      </w:r>
      <w:r>
        <w:rPr>
          <w:rFonts w:eastAsia="TTE1737B20t00"/>
        </w:rPr>
        <w:t xml:space="preserve">ą </w:t>
      </w:r>
      <w:r>
        <w:t>wszystkie czynno</w:t>
      </w:r>
      <w:r>
        <w:rPr>
          <w:rFonts w:eastAsia="TTE1737B20t00"/>
        </w:rPr>
        <w:t>ś</w:t>
      </w:r>
      <w:r>
        <w:t>ci zwi</w:t>
      </w:r>
      <w:r>
        <w:rPr>
          <w:rFonts w:eastAsia="TTE1737B20t00"/>
        </w:rPr>
        <w:t>ą</w:t>
      </w:r>
      <w:r>
        <w:t>zane z:</w:t>
      </w:r>
    </w:p>
    <w:p w:rsidR="007B639C" w:rsidRDefault="007B639C">
      <w:pPr>
        <w:autoSpaceDE w:val="0"/>
      </w:pPr>
      <w:r>
        <w:t>- przygotowaniem zbrojenia,</w:t>
      </w:r>
    </w:p>
    <w:p w:rsidR="007B639C" w:rsidRDefault="007B639C">
      <w:pPr>
        <w:autoSpaceDE w:val="0"/>
      </w:pPr>
      <w:r>
        <w:t>- montażem zbrojenia,</w:t>
      </w:r>
    </w:p>
    <w:p w:rsidR="007B639C" w:rsidRDefault="007B639C">
      <w:pPr>
        <w:autoSpaceDE w:val="0"/>
      </w:pPr>
      <w:r>
        <w:t>- kontrol</w:t>
      </w:r>
      <w:r>
        <w:rPr>
          <w:rFonts w:eastAsia="TTE1737B20t00"/>
        </w:rPr>
        <w:t xml:space="preserve">ą </w:t>
      </w:r>
      <w:r>
        <w:t>jako</w:t>
      </w:r>
      <w:r>
        <w:rPr>
          <w:rFonts w:eastAsia="TTE1737B20t00"/>
        </w:rPr>
        <w:t>ś</w:t>
      </w:r>
      <w:r>
        <w:t>ci robót i materiałów.</w:t>
      </w:r>
    </w:p>
    <w:p w:rsidR="007B639C" w:rsidRDefault="007B639C">
      <w:pPr>
        <w:autoSpaceDE w:val="0"/>
        <w:rPr>
          <w:b/>
          <w:bCs/>
          <w:iCs/>
          <w:sz w:val="28"/>
          <w:szCs w:val="28"/>
        </w:rPr>
      </w:pPr>
      <w:r>
        <w:rPr>
          <w:b/>
          <w:bCs/>
          <w:iCs/>
          <w:sz w:val="28"/>
          <w:szCs w:val="28"/>
        </w:rPr>
        <w:t>1.4. Okre</w:t>
      </w:r>
      <w:r>
        <w:rPr>
          <w:rFonts w:eastAsia="TTE1729920t00"/>
          <w:b/>
          <w:sz w:val="28"/>
          <w:szCs w:val="28"/>
        </w:rPr>
        <w:t>ś</w:t>
      </w:r>
      <w:r>
        <w:rPr>
          <w:b/>
          <w:bCs/>
          <w:iCs/>
          <w:sz w:val="28"/>
          <w:szCs w:val="28"/>
        </w:rPr>
        <w:t>lenia podstawowe</w:t>
      </w:r>
    </w:p>
    <w:p w:rsidR="007B639C" w:rsidRDefault="007B639C">
      <w:pPr>
        <w:autoSpaceDE w:val="0"/>
      </w:pPr>
      <w:r>
        <w:t>Okre</w:t>
      </w:r>
      <w:r>
        <w:rPr>
          <w:rFonts w:eastAsia="TTE1737B20t00"/>
        </w:rPr>
        <w:t>ś</w:t>
      </w:r>
      <w:r>
        <w:t>lenia podane w niniejszej SST s</w:t>
      </w:r>
      <w:r>
        <w:rPr>
          <w:rFonts w:eastAsia="TTE1737B20t00"/>
        </w:rPr>
        <w:t xml:space="preserve">ą </w:t>
      </w:r>
      <w:r>
        <w:t>zgodne z odpowiednimi normami oraz okre</w:t>
      </w:r>
      <w:r>
        <w:rPr>
          <w:rFonts w:eastAsia="TTE1737B20t00"/>
        </w:rPr>
        <w:t>ś</w:t>
      </w:r>
      <w:r>
        <w:t>leniami podanymi w SST „Wymagania ogólne." pkt.1.4.</w:t>
      </w:r>
    </w:p>
    <w:p w:rsidR="007B639C" w:rsidRDefault="007B639C">
      <w:pPr>
        <w:autoSpaceDE w:val="0"/>
        <w:rPr>
          <w:b/>
          <w:bCs/>
          <w:iCs/>
          <w:sz w:val="28"/>
          <w:szCs w:val="28"/>
        </w:rPr>
      </w:pPr>
      <w:r>
        <w:rPr>
          <w:b/>
          <w:bCs/>
          <w:iCs/>
          <w:sz w:val="28"/>
          <w:szCs w:val="28"/>
        </w:rPr>
        <w:t>1.5. Ogólne wymagania dotycz</w:t>
      </w:r>
      <w:r>
        <w:rPr>
          <w:rFonts w:eastAsia="TTE1729920t00"/>
          <w:sz w:val="28"/>
          <w:szCs w:val="28"/>
        </w:rPr>
        <w:t>ą</w:t>
      </w:r>
      <w:r>
        <w:rPr>
          <w:b/>
          <w:bCs/>
          <w:iCs/>
          <w:sz w:val="28"/>
          <w:szCs w:val="28"/>
        </w:rPr>
        <w:t>ce robót</w:t>
      </w:r>
    </w:p>
    <w:p w:rsidR="007B639C" w:rsidRDefault="007B639C">
      <w:pPr>
        <w:autoSpaceDE w:val="0"/>
      </w:pPr>
      <w:r>
        <w:t>Wykonawca robót jest odpowiedzialny za jako</w:t>
      </w:r>
      <w:r>
        <w:rPr>
          <w:rFonts w:eastAsia="TTE1737B20t00"/>
        </w:rPr>
        <w:t xml:space="preserve">ść </w:t>
      </w:r>
      <w:r>
        <w:t>ich wykonania oraz zgodno</w:t>
      </w:r>
      <w:r>
        <w:rPr>
          <w:rFonts w:eastAsia="TTE1737B20t00"/>
        </w:rPr>
        <w:t xml:space="preserve">ść </w:t>
      </w:r>
      <w:r>
        <w:t>z dokumentacj</w:t>
      </w:r>
      <w:r>
        <w:rPr>
          <w:rFonts w:eastAsia="TTE1737B20t00"/>
        </w:rPr>
        <w:t xml:space="preserve">ą </w:t>
      </w:r>
      <w:r>
        <w:t>projektow</w:t>
      </w:r>
      <w:r>
        <w:rPr>
          <w:rFonts w:eastAsia="TTE1737B20t00"/>
        </w:rPr>
        <w:t xml:space="preserve">ą </w:t>
      </w:r>
      <w:r>
        <w:t>SST i poleceniami Inspektora Nadzoru. Ogólne wymagania dotycz</w:t>
      </w:r>
      <w:r>
        <w:rPr>
          <w:rFonts w:eastAsia="TTE1737B20t00"/>
        </w:rPr>
        <w:t>ą</w:t>
      </w:r>
      <w:r>
        <w:t>ce robót podano w SST „Warunki</w:t>
      </w:r>
      <w:r>
        <w:rPr>
          <w:rFonts w:eastAsia="TTE1737B20t00"/>
        </w:rPr>
        <w:t xml:space="preserve"> </w:t>
      </w:r>
      <w:r>
        <w:t>ogólne" pkt1.5.</w:t>
      </w:r>
    </w:p>
    <w:p w:rsidR="007B639C" w:rsidRDefault="007B639C">
      <w:pPr>
        <w:autoSpaceDE w:val="0"/>
        <w:rPr>
          <w:b/>
          <w:bCs/>
          <w:sz w:val="32"/>
          <w:szCs w:val="32"/>
        </w:rPr>
      </w:pPr>
      <w:r>
        <w:rPr>
          <w:b/>
          <w:bCs/>
          <w:sz w:val="32"/>
          <w:szCs w:val="32"/>
        </w:rPr>
        <w:t>2. Materiały</w:t>
      </w:r>
    </w:p>
    <w:p w:rsidR="007B639C" w:rsidRDefault="007B639C">
      <w:pPr>
        <w:autoSpaceDE w:val="0"/>
      </w:pPr>
      <w:r>
        <w:t>Ogólne wymagania dotycz</w:t>
      </w:r>
      <w:r>
        <w:rPr>
          <w:rFonts w:eastAsia="TTE1737B20t00"/>
        </w:rPr>
        <w:t>ą</w:t>
      </w:r>
      <w:r>
        <w:t>ce materiałów, ich pozyskania i składowania podano w „Wymagania ogólne" pkt2.</w:t>
      </w:r>
    </w:p>
    <w:p w:rsidR="007B639C" w:rsidRDefault="007B639C">
      <w:pPr>
        <w:autoSpaceDE w:val="0"/>
      </w:pPr>
      <w:r>
        <w:t xml:space="preserve">Do zbrojenia konstrukcji </w:t>
      </w:r>
      <w:r>
        <w:rPr>
          <w:rFonts w:eastAsia="TTE1737B20t00"/>
        </w:rPr>
        <w:t xml:space="preserve">żelbetowych </w:t>
      </w:r>
      <w:r>
        <w:t>stosuje si</w:t>
      </w:r>
      <w:r>
        <w:rPr>
          <w:rFonts w:eastAsia="TTE1737B20t00"/>
        </w:rPr>
        <w:t xml:space="preserve">ę </w:t>
      </w:r>
      <w:r>
        <w:t xml:space="preserve">stal klas i gatunków wg dokumentacji projektowej, wg normy PN – H – 84023/6: stal AIIIN, gatunku RB500W/BSt500S – O.T.B. oraz stal klasy A – I gatunku ST3SX – b; </w:t>
      </w:r>
      <w:r>
        <w:rPr>
          <w:rFonts w:eastAsia="TTE1737B20t00"/>
        </w:rPr>
        <w:t>ś</w:t>
      </w:r>
      <w:r>
        <w:t>rednice jak w dokumentacji.</w:t>
      </w:r>
    </w:p>
    <w:p w:rsidR="007B639C" w:rsidRDefault="007B639C">
      <w:pPr>
        <w:autoSpaceDE w:val="0"/>
      </w:pPr>
      <w:r>
        <w:t>Powierzchnia walcówki i pr</w:t>
      </w:r>
      <w:r>
        <w:rPr>
          <w:rFonts w:eastAsia="TTE1737B20t00"/>
        </w:rPr>
        <w:t>ę</w:t>
      </w:r>
      <w:r>
        <w:t>tów powinna by</w:t>
      </w:r>
      <w:r>
        <w:rPr>
          <w:rFonts w:eastAsia="TTE1737B20t00"/>
        </w:rPr>
        <w:t xml:space="preserve">ć </w:t>
      </w:r>
      <w:r>
        <w:t>bez p</w:t>
      </w:r>
      <w:r>
        <w:rPr>
          <w:rFonts w:eastAsia="TTE1737B20t00"/>
        </w:rPr>
        <w:t>ę</w:t>
      </w:r>
      <w:r>
        <w:t>kni</w:t>
      </w:r>
      <w:r>
        <w:rPr>
          <w:rFonts w:eastAsia="TTE1737B20t00"/>
        </w:rPr>
        <w:t>ęć</w:t>
      </w:r>
      <w:r>
        <w:t>, p</w:t>
      </w:r>
      <w:r>
        <w:rPr>
          <w:rFonts w:eastAsia="TTE1737B20t00"/>
        </w:rPr>
        <w:t>ę</w:t>
      </w:r>
      <w:r>
        <w:t>cherzy i naderwań. Na powierzchni czołowej pr</w:t>
      </w:r>
      <w:r>
        <w:rPr>
          <w:rFonts w:eastAsia="TTE1737B20t00"/>
        </w:rPr>
        <w:t>ę</w:t>
      </w:r>
      <w:r>
        <w:t>tów niedopuszczalne s</w:t>
      </w:r>
      <w:r>
        <w:rPr>
          <w:rFonts w:eastAsia="TTE1737B20t00"/>
        </w:rPr>
        <w:t xml:space="preserve">ą </w:t>
      </w:r>
      <w:r>
        <w:t>jamy usadowe, rozwarstwienia i p</w:t>
      </w:r>
      <w:r>
        <w:rPr>
          <w:rFonts w:eastAsia="TTE1737B20t00"/>
        </w:rPr>
        <w:t>ę</w:t>
      </w:r>
      <w:r>
        <w:t>kni</w:t>
      </w:r>
      <w:r>
        <w:rPr>
          <w:rFonts w:eastAsia="TTE1737B20t00"/>
        </w:rPr>
        <w:t>ę</w:t>
      </w:r>
      <w:r>
        <w:t>cia widoczne gołym okiem. Pr</w:t>
      </w:r>
      <w:r>
        <w:rPr>
          <w:rFonts w:eastAsia="TTE1737B20t00"/>
        </w:rPr>
        <w:t>ę</w:t>
      </w:r>
      <w:r>
        <w:t>ty stalowe do zbrojenia betonu powinny odpowiada</w:t>
      </w:r>
      <w:r>
        <w:rPr>
          <w:rFonts w:eastAsia="TTE1737B20t00"/>
        </w:rPr>
        <w:t xml:space="preserve">ć </w:t>
      </w:r>
      <w:r>
        <w:t>wymaganiom normy                 PN – H – 93215.</w:t>
      </w:r>
    </w:p>
    <w:p w:rsidR="007B639C" w:rsidRDefault="007B639C">
      <w:pPr>
        <w:autoSpaceDE w:val="0"/>
      </w:pPr>
      <w:r>
        <w:t>Do montażu pr</w:t>
      </w:r>
      <w:r>
        <w:rPr>
          <w:rFonts w:eastAsia="TTE1737B20t00"/>
        </w:rPr>
        <w:t>ę</w:t>
      </w:r>
      <w:r>
        <w:t>tów zbrojenia należy używać</w:t>
      </w:r>
      <w:r>
        <w:rPr>
          <w:rFonts w:eastAsia="TTE1737B20t00"/>
        </w:rPr>
        <w:t xml:space="preserve"> </w:t>
      </w:r>
      <w:r>
        <w:t>wyżarzonego drutu stalowego tzw. wiązałkowego. Dopuszcza si</w:t>
      </w:r>
      <w:r>
        <w:rPr>
          <w:rFonts w:eastAsia="TTE1737B20t00"/>
        </w:rPr>
        <w:t xml:space="preserve">ę </w:t>
      </w:r>
      <w:r>
        <w:t>stosowanie stabilizatorów i podkładek dystansowych wył</w:t>
      </w:r>
      <w:r>
        <w:rPr>
          <w:rFonts w:eastAsia="TTE1737B20t00"/>
        </w:rPr>
        <w:t>ą</w:t>
      </w:r>
      <w:r>
        <w:t>cznie z betonu. Podkładki dystansowe musz</w:t>
      </w:r>
      <w:r>
        <w:rPr>
          <w:rFonts w:eastAsia="TTE1737B20t00"/>
        </w:rPr>
        <w:t xml:space="preserve">ą </w:t>
      </w:r>
      <w:r>
        <w:t>by</w:t>
      </w:r>
      <w:r>
        <w:rPr>
          <w:rFonts w:eastAsia="TTE1737B20t00"/>
        </w:rPr>
        <w:t xml:space="preserve">ć </w:t>
      </w:r>
      <w:r>
        <w:t>przymocowane do pr</w:t>
      </w:r>
      <w:r>
        <w:rPr>
          <w:rFonts w:eastAsia="TTE1737B20t00"/>
        </w:rPr>
        <w:t>ę</w:t>
      </w:r>
      <w:r>
        <w:t>tów.</w:t>
      </w:r>
    </w:p>
    <w:p w:rsidR="007B639C" w:rsidRDefault="007B639C">
      <w:pPr>
        <w:pStyle w:val="z11"/>
        <w:widowControl/>
        <w:spacing w:line="240" w:lineRule="auto"/>
        <w:rPr>
          <w:b/>
          <w:color w:val="auto"/>
          <w:sz w:val="28"/>
          <w:szCs w:val="28"/>
          <w:u w:val="none"/>
        </w:rPr>
      </w:pPr>
      <w:r>
        <w:rPr>
          <w:b/>
          <w:color w:val="auto"/>
          <w:sz w:val="28"/>
          <w:szCs w:val="28"/>
          <w:u w:val="none"/>
        </w:rPr>
        <w:t>2.1. Stal zbrojeniowa</w:t>
      </w:r>
    </w:p>
    <w:p w:rsidR="007B639C" w:rsidRDefault="007B639C">
      <w:pPr>
        <w:pStyle w:val="znormal"/>
        <w:widowControl/>
        <w:spacing w:line="240" w:lineRule="auto"/>
        <w:ind w:left="0"/>
        <w:rPr>
          <w:color w:val="auto"/>
          <w:sz w:val="24"/>
          <w:szCs w:val="24"/>
        </w:rPr>
      </w:pPr>
      <w:r>
        <w:rPr>
          <w:color w:val="auto"/>
          <w:sz w:val="24"/>
          <w:szCs w:val="24"/>
        </w:rPr>
        <w:t>Klasy i gatunki stali zbrojeniowej wg dokumentacji technicznej i wg PN-89/H-84023/6.</w:t>
      </w:r>
    </w:p>
    <w:p w:rsidR="007B639C" w:rsidRDefault="007B639C">
      <w:pPr>
        <w:pStyle w:val="znormal"/>
        <w:widowControl/>
        <w:spacing w:line="240" w:lineRule="auto"/>
        <w:ind w:left="0"/>
        <w:rPr>
          <w:color w:val="auto"/>
          <w:sz w:val="24"/>
          <w:szCs w:val="24"/>
          <w:u w:val="single"/>
        </w:rPr>
      </w:pPr>
      <w:r>
        <w:rPr>
          <w:color w:val="auto"/>
          <w:sz w:val="24"/>
          <w:szCs w:val="24"/>
          <w:u w:val="single"/>
        </w:rPr>
        <w:t>Własności mechaniczne i technologiczne stali:</w:t>
      </w:r>
    </w:p>
    <w:p w:rsidR="007B639C" w:rsidRDefault="007B639C">
      <w:pPr>
        <w:pStyle w:val="znormal"/>
        <w:widowControl/>
        <w:spacing w:line="240" w:lineRule="auto"/>
        <w:ind w:left="0"/>
        <w:rPr>
          <w:color w:val="auto"/>
          <w:sz w:val="24"/>
          <w:szCs w:val="24"/>
        </w:rPr>
      </w:pPr>
      <w:r>
        <w:rPr>
          <w:color w:val="auto"/>
          <w:sz w:val="24"/>
          <w:szCs w:val="24"/>
        </w:rPr>
        <w:lastRenderedPageBreak/>
        <w:t>- własności mechaniczne i technologiczne dla walcówki i prętów powinny odpowiadać wymaganiom podanym w PN – EN 10025:2002; najważniejsze wymagania podano w tabeli poniżej:</w:t>
      </w:r>
    </w:p>
    <w:p w:rsidR="007B639C" w:rsidRDefault="007B639C">
      <w:pPr>
        <w:pStyle w:val="znormal"/>
        <w:widowControl/>
        <w:spacing w:line="240" w:lineRule="auto"/>
        <w:ind w:left="0"/>
        <w:rPr>
          <w:color w:val="auto"/>
          <w:sz w:val="24"/>
          <w:szCs w:val="24"/>
        </w:rPr>
      </w:pPr>
    </w:p>
    <w:tbl>
      <w:tblPr>
        <w:tblW w:w="0" w:type="auto"/>
        <w:tblInd w:w="83" w:type="dxa"/>
        <w:tblLayout w:type="fixed"/>
        <w:tblCellMar>
          <w:left w:w="70" w:type="dxa"/>
          <w:right w:w="70" w:type="dxa"/>
        </w:tblCellMar>
        <w:tblLook w:val="0000"/>
      </w:tblPr>
      <w:tblGrid>
        <w:gridCol w:w="1570"/>
        <w:gridCol w:w="1570"/>
        <w:gridCol w:w="1569"/>
        <w:gridCol w:w="1579"/>
        <w:gridCol w:w="1575"/>
        <w:gridCol w:w="1630"/>
      </w:tblGrid>
      <w:tr w:rsidR="007B639C">
        <w:tc>
          <w:tcPr>
            <w:tcW w:w="1570" w:type="dxa"/>
            <w:tcBorders>
              <w:top w:val="single" w:sz="4" w:space="0" w:color="000000"/>
              <w:left w:val="single" w:sz="4" w:space="0" w:color="000000"/>
              <w:bottom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b/>
                <w:bCs/>
                <w:szCs w:val="18"/>
              </w:rPr>
            </w:pPr>
            <w:r>
              <w:rPr>
                <w:b/>
                <w:bCs/>
                <w:szCs w:val="18"/>
              </w:rPr>
              <w:t>Gatunek  stali</w:t>
            </w:r>
          </w:p>
        </w:tc>
        <w:tc>
          <w:tcPr>
            <w:tcW w:w="1570" w:type="dxa"/>
            <w:tcBorders>
              <w:top w:val="single" w:sz="4" w:space="0" w:color="000000"/>
              <w:left w:val="single" w:sz="4" w:space="0" w:color="000000"/>
              <w:bottom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b/>
                <w:bCs/>
                <w:szCs w:val="18"/>
              </w:rPr>
            </w:pPr>
            <w:r>
              <w:rPr>
                <w:b/>
                <w:bCs/>
                <w:szCs w:val="18"/>
              </w:rPr>
              <w:t>Średnica  pręta</w:t>
            </w:r>
          </w:p>
        </w:tc>
        <w:tc>
          <w:tcPr>
            <w:tcW w:w="1569" w:type="dxa"/>
            <w:tcBorders>
              <w:top w:val="single" w:sz="4" w:space="0" w:color="000000"/>
              <w:left w:val="single" w:sz="4" w:space="0" w:color="000000"/>
              <w:bottom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b/>
                <w:bCs/>
                <w:szCs w:val="18"/>
              </w:rPr>
            </w:pPr>
            <w:r>
              <w:rPr>
                <w:b/>
                <w:bCs/>
                <w:szCs w:val="18"/>
              </w:rPr>
              <w:t>Granica  plastycz</w:t>
            </w:r>
            <w:r>
              <w:rPr>
                <w:b/>
                <w:bCs/>
                <w:szCs w:val="18"/>
              </w:rPr>
              <w:softHyphen/>
              <w:t>ności</w:t>
            </w:r>
          </w:p>
        </w:tc>
        <w:tc>
          <w:tcPr>
            <w:tcW w:w="1579" w:type="dxa"/>
            <w:tcBorders>
              <w:top w:val="single" w:sz="4" w:space="0" w:color="000000"/>
              <w:left w:val="single" w:sz="4" w:space="0" w:color="000000"/>
              <w:bottom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b/>
                <w:bCs/>
                <w:szCs w:val="18"/>
              </w:rPr>
            </w:pPr>
            <w:r>
              <w:rPr>
                <w:b/>
                <w:bCs/>
                <w:szCs w:val="18"/>
              </w:rPr>
              <w:t>Wytrzymałość  na rozciąganie</w:t>
            </w:r>
          </w:p>
        </w:tc>
        <w:tc>
          <w:tcPr>
            <w:tcW w:w="1575" w:type="dxa"/>
            <w:tcBorders>
              <w:top w:val="single" w:sz="4" w:space="0" w:color="000000"/>
              <w:left w:val="single" w:sz="4" w:space="0" w:color="000000"/>
              <w:bottom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b/>
                <w:bCs/>
                <w:szCs w:val="18"/>
              </w:rPr>
            </w:pPr>
            <w:r>
              <w:rPr>
                <w:b/>
                <w:bCs/>
                <w:szCs w:val="18"/>
              </w:rPr>
              <w:t>Wydłużenie trzpienia</w:t>
            </w:r>
          </w:p>
        </w:tc>
        <w:tc>
          <w:tcPr>
            <w:tcW w:w="1630" w:type="dxa"/>
            <w:tcBorders>
              <w:top w:val="single" w:sz="4" w:space="0" w:color="000000"/>
              <w:left w:val="single" w:sz="4" w:space="0" w:color="000000"/>
              <w:bottom w:val="single" w:sz="4" w:space="0" w:color="000000"/>
              <w:right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b/>
                <w:bCs/>
                <w:szCs w:val="18"/>
              </w:rPr>
            </w:pPr>
            <w:r>
              <w:rPr>
                <w:b/>
                <w:bCs/>
                <w:szCs w:val="18"/>
              </w:rPr>
              <w:t xml:space="preserve">Zginanie  </w:t>
            </w:r>
            <w:r>
              <w:rPr>
                <w:b/>
                <w:bCs/>
                <w:szCs w:val="18"/>
              </w:rPr>
              <w:br/>
              <w:t>a – średnica</w:t>
            </w:r>
          </w:p>
        </w:tc>
      </w:tr>
      <w:tr w:rsidR="007B639C">
        <w:tc>
          <w:tcPr>
            <w:tcW w:w="1570" w:type="dxa"/>
            <w:tcBorders>
              <w:top w:val="single" w:sz="4" w:space="0" w:color="000000"/>
              <w:left w:val="single" w:sz="4" w:space="0" w:color="000000"/>
              <w:bottom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b/>
                <w:bCs/>
                <w:szCs w:val="18"/>
              </w:rPr>
            </w:pPr>
          </w:p>
        </w:tc>
        <w:tc>
          <w:tcPr>
            <w:tcW w:w="1570" w:type="dxa"/>
            <w:tcBorders>
              <w:top w:val="single" w:sz="4" w:space="0" w:color="000000"/>
              <w:left w:val="single" w:sz="4" w:space="0" w:color="000000"/>
              <w:bottom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b/>
                <w:bCs/>
                <w:szCs w:val="18"/>
              </w:rPr>
            </w:pPr>
            <w:r>
              <w:rPr>
                <w:b/>
                <w:bCs/>
                <w:szCs w:val="18"/>
              </w:rPr>
              <w:t>mm</w:t>
            </w:r>
          </w:p>
        </w:tc>
        <w:tc>
          <w:tcPr>
            <w:tcW w:w="1569" w:type="dxa"/>
            <w:tcBorders>
              <w:top w:val="single" w:sz="4" w:space="0" w:color="000000"/>
              <w:left w:val="single" w:sz="4" w:space="0" w:color="000000"/>
              <w:bottom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b/>
                <w:bCs/>
                <w:szCs w:val="18"/>
              </w:rPr>
            </w:pPr>
            <w:r>
              <w:rPr>
                <w:b/>
                <w:bCs/>
                <w:szCs w:val="18"/>
              </w:rPr>
              <w:t>MPa</w:t>
            </w:r>
          </w:p>
        </w:tc>
        <w:tc>
          <w:tcPr>
            <w:tcW w:w="1579" w:type="dxa"/>
            <w:tcBorders>
              <w:top w:val="single" w:sz="4" w:space="0" w:color="000000"/>
              <w:left w:val="single" w:sz="4" w:space="0" w:color="000000"/>
              <w:bottom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b/>
                <w:bCs/>
                <w:szCs w:val="18"/>
              </w:rPr>
            </w:pPr>
            <w:r>
              <w:rPr>
                <w:b/>
                <w:bCs/>
                <w:szCs w:val="18"/>
              </w:rPr>
              <w:t>MPa</w:t>
            </w:r>
          </w:p>
        </w:tc>
        <w:tc>
          <w:tcPr>
            <w:tcW w:w="1575" w:type="dxa"/>
            <w:tcBorders>
              <w:top w:val="single" w:sz="4" w:space="0" w:color="000000"/>
              <w:left w:val="single" w:sz="4" w:space="0" w:color="000000"/>
              <w:bottom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b/>
                <w:bCs/>
                <w:szCs w:val="18"/>
              </w:rPr>
            </w:pPr>
            <w:r>
              <w:rPr>
                <w:b/>
                <w:bCs/>
                <w:szCs w:val="18"/>
              </w:rPr>
              <w:t>%</w:t>
            </w:r>
          </w:p>
        </w:tc>
        <w:tc>
          <w:tcPr>
            <w:tcW w:w="1630" w:type="dxa"/>
            <w:tcBorders>
              <w:top w:val="single" w:sz="4" w:space="0" w:color="000000"/>
              <w:left w:val="single" w:sz="4" w:space="0" w:color="000000"/>
              <w:bottom w:val="single" w:sz="4" w:space="0" w:color="000000"/>
              <w:right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b/>
                <w:bCs/>
                <w:szCs w:val="18"/>
              </w:rPr>
            </w:pPr>
            <w:r>
              <w:rPr>
                <w:b/>
                <w:bCs/>
                <w:szCs w:val="18"/>
              </w:rPr>
              <w:t>d – próbki</w:t>
            </w:r>
          </w:p>
        </w:tc>
      </w:tr>
      <w:tr w:rsidR="007B639C">
        <w:tc>
          <w:tcPr>
            <w:tcW w:w="1570" w:type="dxa"/>
            <w:tcBorders>
              <w:top w:val="single" w:sz="4" w:space="0" w:color="000000"/>
              <w:left w:val="single" w:sz="4" w:space="0" w:color="000000"/>
              <w:bottom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szCs w:val="18"/>
              </w:rPr>
            </w:pPr>
            <w:r>
              <w:rPr>
                <w:szCs w:val="18"/>
              </w:rPr>
              <w:t>St0S-b</w:t>
            </w:r>
          </w:p>
        </w:tc>
        <w:tc>
          <w:tcPr>
            <w:tcW w:w="1570" w:type="dxa"/>
            <w:tcBorders>
              <w:top w:val="single" w:sz="4" w:space="0" w:color="000000"/>
              <w:left w:val="single" w:sz="4" w:space="0" w:color="000000"/>
              <w:bottom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szCs w:val="18"/>
                <w:lang w:val="en-US"/>
              </w:rPr>
            </w:pPr>
            <w:r>
              <w:rPr>
                <w:szCs w:val="18"/>
                <w:lang w:val="en-US"/>
              </w:rPr>
              <w:t>5,5–40</w:t>
            </w:r>
          </w:p>
        </w:tc>
        <w:tc>
          <w:tcPr>
            <w:tcW w:w="1569" w:type="dxa"/>
            <w:tcBorders>
              <w:top w:val="single" w:sz="4" w:space="0" w:color="000000"/>
              <w:left w:val="single" w:sz="4" w:space="0" w:color="000000"/>
              <w:bottom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szCs w:val="18"/>
                <w:lang w:val="en-US"/>
              </w:rPr>
            </w:pPr>
            <w:r>
              <w:rPr>
                <w:szCs w:val="18"/>
                <w:lang w:val="en-US"/>
              </w:rPr>
              <w:t>220</w:t>
            </w:r>
          </w:p>
        </w:tc>
        <w:tc>
          <w:tcPr>
            <w:tcW w:w="1579" w:type="dxa"/>
            <w:tcBorders>
              <w:top w:val="single" w:sz="4" w:space="0" w:color="000000"/>
              <w:left w:val="single" w:sz="4" w:space="0" w:color="000000"/>
              <w:bottom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szCs w:val="18"/>
                <w:lang w:val="en-US"/>
              </w:rPr>
            </w:pPr>
            <w:r>
              <w:rPr>
                <w:szCs w:val="18"/>
                <w:lang w:val="en-US"/>
              </w:rPr>
              <w:t>310–550</w:t>
            </w:r>
          </w:p>
        </w:tc>
        <w:tc>
          <w:tcPr>
            <w:tcW w:w="1575" w:type="dxa"/>
            <w:tcBorders>
              <w:top w:val="single" w:sz="4" w:space="0" w:color="000000"/>
              <w:left w:val="single" w:sz="4" w:space="0" w:color="000000"/>
              <w:bottom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szCs w:val="18"/>
                <w:lang w:val="en-US"/>
              </w:rPr>
            </w:pPr>
            <w:r>
              <w:rPr>
                <w:szCs w:val="18"/>
                <w:lang w:val="en-US"/>
              </w:rPr>
              <w:t xml:space="preserve">22 </w:t>
            </w:r>
          </w:p>
        </w:tc>
        <w:tc>
          <w:tcPr>
            <w:tcW w:w="1630" w:type="dxa"/>
            <w:tcBorders>
              <w:top w:val="single" w:sz="4" w:space="0" w:color="000000"/>
              <w:left w:val="single" w:sz="4" w:space="0" w:color="000000"/>
              <w:bottom w:val="single" w:sz="4" w:space="0" w:color="000000"/>
              <w:right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szCs w:val="18"/>
                <w:lang w:val="en-US"/>
              </w:rPr>
            </w:pPr>
            <w:r>
              <w:rPr>
                <w:szCs w:val="18"/>
                <w:lang w:val="en-US"/>
              </w:rPr>
              <w:t>d = 2a(180)</w:t>
            </w:r>
          </w:p>
        </w:tc>
      </w:tr>
      <w:tr w:rsidR="007B639C">
        <w:tc>
          <w:tcPr>
            <w:tcW w:w="1570" w:type="dxa"/>
            <w:tcBorders>
              <w:top w:val="single" w:sz="4" w:space="0" w:color="000000"/>
              <w:left w:val="single" w:sz="4" w:space="0" w:color="000000"/>
              <w:bottom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szCs w:val="18"/>
                <w:lang w:val="en-US"/>
              </w:rPr>
            </w:pPr>
            <w:r>
              <w:rPr>
                <w:szCs w:val="18"/>
                <w:lang w:val="en-US"/>
              </w:rPr>
              <w:t>St3SX-b</w:t>
            </w:r>
          </w:p>
        </w:tc>
        <w:tc>
          <w:tcPr>
            <w:tcW w:w="1570" w:type="dxa"/>
            <w:tcBorders>
              <w:top w:val="single" w:sz="4" w:space="0" w:color="000000"/>
              <w:left w:val="single" w:sz="4" w:space="0" w:color="000000"/>
              <w:bottom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szCs w:val="18"/>
                <w:lang w:val="en-US"/>
              </w:rPr>
            </w:pPr>
            <w:r>
              <w:rPr>
                <w:szCs w:val="18"/>
                <w:lang w:val="en-US"/>
              </w:rPr>
              <w:t>5,5–40</w:t>
            </w:r>
          </w:p>
        </w:tc>
        <w:tc>
          <w:tcPr>
            <w:tcW w:w="1569" w:type="dxa"/>
            <w:tcBorders>
              <w:top w:val="single" w:sz="4" w:space="0" w:color="000000"/>
              <w:left w:val="single" w:sz="4" w:space="0" w:color="000000"/>
              <w:bottom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szCs w:val="18"/>
                <w:lang w:val="en-US"/>
              </w:rPr>
            </w:pPr>
            <w:r>
              <w:rPr>
                <w:szCs w:val="18"/>
                <w:lang w:val="en-US"/>
              </w:rPr>
              <w:t>240</w:t>
            </w:r>
          </w:p>
        </w:tc>
        <w:tc>
          <w:tcPr>
            <w:tcW w:w="1579" w:type="dxa"/>
            <w:tcBorders>
              <w:top w:val="single" w:sz="4" w:space="0" w:color="000000"/>
              <w:left w:val="single" w:sz="4" w:space="0" w:color="000000"/>
              <w:bottom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szCs w:val="18"/>
                <w:lang w:val="en-US"/>
              </w:rPr>
            </w:pPr>
            <w:r>
              <w:rPr>
                <w:szCs w:val="18"/>
                <w:lang w:val="en-US"/>
              </w:rPr>
              <w:t>370–460</w:t>
            </w:r>
          </w:p>
        </w:tc>
        <w:tc>
          <w:tcPr>
            <w:tcW w:w="1575" w:type="dxa"/>
            <w:tcBorders>
              <w:top w:val="single" w:sz="4" w:space="0" w:color="000000"/>
              <w:left w:val="single" w:sz="4" w:space="0" w:color="000000"/>
              <w:bottom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szCs w:val="18"/>
                <w:lang w:val="en-US"/>
              </w:rPr>
            </w:pPr>
            <w:r>
              <w:rPr>
                <w:szCs w:val="18"/>
                <w:lang w:val="en-US"/>
              </w:rPr>
              <w:t>24</w:t>
            </w:r>
          </w:p>
        </w:tc>
        <w:tc>
          <w:tcPr>
            <w:tcW w:w="1630" w:type="dxa"/>
            <w:tcBorders>
              <w:top w:val="single" w:sz="4" w:space="0" w:color="000000"/>
              <w:left w:val="single" w:sz="4" w:space="0" w:color="000000"/>
              <w:bottom w:val="single" w:sz="4" w:space="0" w:color="000000"/>
              <w:right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szCs w:val="18"/>
                <w:lang w:val="en-US"/>
              </w:rPr>
            </w:pPr>
            <w:r>
              <w:rPr>
                <w:szCs w:val="18"/>
                <w:lang w:val="en-US"/>
              </w:rPr>
              <w:t>d = 2a(180)</w:t>
            </w:r>
          </w:p>
        </w:tc>
      </w:tr>
      <w:tr w:rsidR="007B639C">
        <w:tc>
          <w:tcPr>
            <w:tcW w:w="1570" w:type="dxa"/>
            <w:tcBorders>
              <w:top w:val="single" w:sz="4" w:space="0" w:color="000000"/>
              <w:left w:val="single" w:sz="4" w:space="0" w:color="000000"/>
              <w:bottom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szCs w:val="18"/>
                <w:lang w:val="en-US"/>
              </w:rPr>
            </w:pPr>
            <w:r>
              <w:rPr>
                <w:szCs w:val="18"/>
                <w:lang w:val="en-US"/>
              </w:rPr>
              <w:t>18G2-b6-32355</w:t>
            </w:r>
          </w:p>
        </w:tc>
        <w:tc>
          <w:tcPr>
            <w:tcW w:w="1570" w:type="dxa"/>
            <w:tcBorders>
              <w:top w:val="single" w:sz="4" w:space="0" w:color="000000"/>
              <w:left w:val="single" w:sz="4" w:space="0" w:color="000000"/>
              <w:bottom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szCs w:val="18"/>
                <w:lang w:val="en-US"/>
              </w:rPr>
            </w:pPr>
          </w:p>
        </w:tc>
        <w:tc>
          <w:tcPr>
            <w:tcW w:w="1569" w:type="dxa"/>
            <w:tcBorders>
              <w:top w:val="single" w:sz="4" w:space="0" w:color="000000"/>
              <w:left w:val="single" w:sz="4" w:space="0" w:color="000000"/>
              <w:bottom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szCs w:val="18"/>
                <w:lang w:val="en-US"/>
              </w:rPr>
            </w:pPr>
          </w:p>
        </w:tc>
        <w:tc>
          <w:tcPr>
            <w:tcW w:w="1579" w:type="dxa"/>
            <w:tcBorders>
              <w:top w:val="single" w:sz="4" w:space="0" w:color="000000"/>
              <w:left w:val="single" w:sz="4" w:space="0" w:color="000000"/>
              <w:bottom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szCs w:val="18"/>
                <w:lang w:val="en-US"/>
              </w:rPr>
            </w:pPr>
          </w:p>
        </w:tc>
        <w:tc>
          <w:tcPr>
            <w:tcW w:w="1575" w:type="dxa"/>
            <w:tcBorders>
              <w:top w:val="single" w:sz="4" w:space="0" w:color="000000"/>
              <w:left w:val="single" w:sz="4" w:space="0" w:color="000000"/>
              <w:bottom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szCs w:val="18"/>
                <w:lang w:val="en-US"/>
              </w:rPr>
            </w:pPr>
          </w:p>
        </w:tc>
        <w:tc>
          <w:tcPr>
            <w:tcW w:w="1630" w:type="dxa"/>
            <w:tcBorders>
              <w:top w:val="single" w:sz="4" w:space="0" w:color="000000"/>
              <w:left w:val="single" w:sz="4" w:space="0" w:color="000000"/>
              <w:bottom w:val="single" w:sz="4" w:space="0" w:color="000000"/>
              <w:right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szCs w:val="18"/>
                <w:lang w:val="en-US"/>
              </w:rPr>
            </w:pPr>
          </w:p>
        </w:tc>
      </w:tr>
      <w:tr w:rsidR="007B639C">
        <w:tc>
          <w:tcPr>
            <w:tcW w:w="1570" w:type="dxa"/>
            <w:tcBorders>
              <w:top w:val="single" w:sz="4" w:space="0" w:color="000000"/>
              <w:left w:val="single" w:sz="4" w:space="0" w:color="000000"/>
              <w:bottom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szCs w:val="18"/>
                <w:lang w:val="de-DE"/>
              </w:rPr>
            </w:pPr>
            <w:r>
              <w:rPr>
                <w:szCs w:val="18"/>
                <w:lang w:val="de-DE"/>
              </w:rPr>
              <w:t>34GS-b</w:t>
            </w:r>
          </w:p>
        </w:tc>
        <w:tc>
          <w:tcPr>
            <w:tcW w:w="1570" w:type="dxa"/>
            <w:tcBorders>
              <w:top w:val="single" w:sz="4" w:space="0" w:color="000000"/>
              <w:left w:val="single" w:sz="4" w:space="0" w:color="000000"/>
              <w:bottom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szCs w:val="18"/>
                <w:lang w:val="de-DE"/>
              </w:rPr>
            </w:pPr>
            <w:r>
              <w:rPr>
                <w:szCs w:val="18"/>
                <w:lang w:val="de-DE"/>
              </w:rPr>
              <w:t>6–32</w:t>
            </w:r>
          </w:p>
        </w:tc>
        <w:tc>
          <w:tcPr>
            <w:tcW w:w="1569" w:type="dxa"/>
            <w:tcBorders>
              <w:top w:val="single" w:sz="4" w:space="0" w:color="000000"/>
              <w:left w:val="single" w:sz="4" w:space="0" w:color="000000"/>
              <w:bottom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szCs w:val="18"/>
                <w:lang w:val="de-DE"/>
              </w:rPr>
            </w:pPr>
            <w:r>
              <w:rPr>
                <w:szCs w:val="18"/>
                <w:lang w:val="de-DE"/>
              </w:rPr>
              <w:t>410 min.</w:t>
            </w:r>
          </w:p>
        </w:tc>
        <w:tc>
          <w:tcPr>
            <w:tcW w:w="1579" w:type="dxa"/>
            <w:tcBorders>
              <w:top w:val="single" w:sz="4" w:space="0" w:color="000000"/>
              <w:left w:val="single" w:sz="4" w:space="0" w:color="000000"/>
              <w:bottom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szCs w:val="18"/>
              </w:rPr>
            </w:pPr>
            <w:r>
              <w:rPr>
                <w:szCs w:val="18"/>
              </w:rPr>
              <w:t>590</w:t>
            </w:r>
          </w:p>
        </w:tc>
        <w:tc>
          <w:tcPr>
            <w:tcW w:w="1575" w:type="dxa"/>
            <w:tcBorders>
              <w:top w:val="single" w:sz="4" w:space="0" w:color="000000"/>
              <w:left w:val="single" w:sz="4" w:space="0" w:color="000000"/>
              <w:bottom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szCs w:val="18"/>
              </w:rPr>
            </w:pPr>
            <w:r>
              <w:rPr>
                <w:szCs w:val="18"/>
              </w:rPr>
              <w:t>16</w:t>
            </w:r>
          </w:p>
        </w:tc>
        <w:tc>
          <w:tcPr>
            <w:tcW w:w="1630" w:type="dxa"/>
            <w:tcBorders>
              <w:top w:val="single" w:sz="4" w:space="0" w:color="000000"/>
              <w:left w:val="single" w:sz="4" w:space="0" w:color="000000"/>
              <w:bottom w:val="single" w:sz="4" w:space="0" w:color="000000"/>
              <w:right w:val="single" w:sz="4" w:space="0" w:color="000000"/>
            </w:tcBorders>
            <w:shd w:val="clear" w:color="auto" w:fill="auto"/>
          </w:tcPr>
          <w:p w:rsidR="007B639C" w:rsidRDefault="007B639C">
            <w:pPr>
              <w:pStyle w:val="tabela"/>
              <w:tabs>
                <w:tab w:val="center" w:pos="722"/>
                <w:tab w:val="center" w:pos="1967"/>
                <w:tab w:val="center" w:pos="3156"/>
                <w:tab w:val="center" w:pos="4456"/>
                <w:tab w:val="center" w:pos="5726"/>
                <w:tab w:val="center" w:pos="7000"/>
              </w:tabs>
              <w:snapToGrid w:val="0"/>
              <w:spacing w:before="0" w:line="203" w:lineRule="exact"/>
              <w:ind w:left="0"/>
              <w:jc w:val="center"/>
              <w:rPr>
                <w:szCs w:val="18"/>
              </w:rPr>
            </w:pPr>
            <w:r>
              <w:rPr>
                <w:szCs w:val="18"/>
              </w:rPr>
              <w:t>d = 3a(90)</w:t>
            </w:r>
          </w:p>
        </w:tc>
      </w:tr>
    </w:tbl>
    <w:p w:rsidR="007B639C" w:rsidRDefault="007B639C">
      <w:pPr>
        <w:pStyle w:val="BOMBA"/>
        <w:tabs>
          <w:tab w:val="clear" w:pos="720"/>
        </w:tabs>
        <w:spacing w:line="240" w:lineRule="auto"/>
        <w:ind w:left="0" w:firstLine="0"/>
        <w:rPr>
          <w:sz w:val="24"/>
          <w:szCs w:val="24"/>
        </w:rPr>
      </w:pPr>
      <w:r>
        <w:rPr>
          <w:sz w:val="24"/>
          <w:szCs w:val="24"/>
        </w:rPr>
        <w:t xml:space="preserve">- w technologicznej próbie zginania powierzchnia próbek nie powinna wykazywać pęknięć, naderwań i rozwarstwień. </w:t>
      </w:r>
    </w:p>
    <w:p w:rsidR="007B639C" w:rsidRDefault="007B639C">
      <w:pPr>
        <w:pStyle w:val="BOMBA"/>
        <w:tabs>
          <w:tab w:val="clear" w:pos="720"/>
        </w:tabs>
        <w:spacing w:line="240" w:lineRule="auto"/>
        <w:ind w:left="0" w:firstLine="0"/>
        <w:rPr>
          <w:color w:val="auto"/>
          <w:sz w:val="24"/>
          <w:szCs w:val="24"/>
          <w:u w:val="single"/>
        </w:rPr>
      </w:pPr>
      <w:r>
        <w:rPr>
          <w:color w:val="auto"/>
          <w:sz w:val="24"/>
          <w:szCs w:val="24"/>
          <w:u w:val="single"/>
        </w:rPr>
        <w:t>Wady powierzchniowe:</w:t>
      </w:r>
    </w:p>
    <w:p w:rsidR="007B639C" w:rsidRDefault="007B639C">
      <w:pPr>
        <w:pStyle w:val="BOMBA"/>
        <w:widowControl/>
        <w:tabs>
          <w:tab w:val="clear" w:pos="851"/>
          <w:tab w:val="left" w:pos="1134"/>
        </w:tabs>
        <w:spacing w:line="240" w:lineRule="auto"/>
        <w:ind w:left="720" w:hanging="360"/>
        <w:rPr>
          <w:sz w:val="24"/>
          <w:szCs w:val="24"/>
        </w:rPr>
      </w:pPr>
      <w:r>
        <w:rPr>
          <w:sz w:val="24"/>
          <w:szCs w:val="24"/>
        </w:rPr>
        <w:t>Powierzchnia walcówki i prętów powinna być bez pęknięć, pęcherzy i naderwań.</w:t>
      </w:r>
    </w:p>
    <w:p w:rsidR="007B639C" w:rsidRDefault="007B639C">
      <w:pPr>
        <w:pStyle w:val="BOMBA"/>
        <w:widowControl/>
        <w:tabs>
          <w:tab w:val="clear" w:pos="851"/>
          <w:tab w:val="left" w:pos="1134"/>
        </w:tabs>
        <w:spacing w:line="240" w:lineRule="auto"/>
        <w:ind w:left="720" w:hanging="360"/>
        <w:rPr>
          <w:sz w:val="24"/>
          <w:szCs w:val="24"/>
        </w:rPr>
      </w:pPr>
      <w:r>
        <w:rPr>
          <w:sz w:val="24"/>
          <w:szCs w:val="24"/>
        </w:rPr>
        <w:t>Na powierzchni czołowej prętów niedopuszczalne są pozostałości jamy usadowej, rozwarstwienia i pęknięcia widoczne gołym okiem.</w:t>
      </w:r>
    </w:p>
    <w:p w:rsidR="007B639C" w:rsidRDefault="007B639C">
      <w:pPr>
        <w:pStyle w:val="BOMBA"/>
        <w:widowControl/>
        <w:tabs>
          <w:tab w:val="clear" w:pos="851"/>
          <w:tab w:val="left" w:pos="1134"/>
        </w:tabs>
        <w:spacing w:line="240" w:lineRule="auto"/>
        <w:ind w:left="720" w:hanging="360"/>
        <w:rPr>
          <w:sz w:val="24"/>
          <w:szCs w:val="24"/>
        </w:rPr>
      </w:pPr>
      <w:r>
        <w:rPr>
          <w:sz w:val="24"/>
          <w:szCs w:val="24"/>
        </w:rPr>
        <w:t>Wady powierzchniowe takie jak rysy, drobne łuski i zawalcowania, wtrącenia niemetaliczne, wżery, wypukłości, wgniecenia, zgorzeliny i chropowatości są dopuszczalne:</w:t>
      </w:r>
    </w:p>
    <w:p w:rsidR="007B639C" w:rsidRDefault="007B639C">
      <w:pPr>
        <w:pStyle w:val="KRESKA"/>
        <w:tabs>
          <w:tab w:val="left" w:pos="1418"/>
        </w:tabs>
        <w:spacing w:line="240" w:lineRule="auto"/>
        <w:ind w:left="1418" w:hanging="284"/>
        <w:rPr>
          <w:sz w:val="24"/>
          <w:szCs w:val="24"/>
        </w:rPr>
      </w:pPr>
      <w:r>
        <w:rPr>
          <w:sz w:val="24"/>
          <w:szCs w:val="24"/>
        </w:rPr>
        <w:t>jeśli mieszczą się w granicach dopuszczalnych odchyłek dla walcówki i prętów gładkich,</w:t>
      </w:r>
    </w:p>
    <w:p w:rsidR="007B639C" w:rsidRDefault="007B639C">
      <w:pPr>
        <w:pStyle w:val="KRESKA"/>
        <w:tabs>
          <w:tab w:val="left" w:pos="1418"/>
        </w:tabs>
        <w:spacing w:line="240" w:lineRule="auto"/>
        <w:ind w:left="1418" w:hanging="284"/>
        <w:rPr>
          <w:sz w:val="24"/>
          <w:szCs w:val="24"/>
        </w:rPr>
      </w:pPr>
      <w:r>
        <w:rPr>
          <w:sz w:val="24"/>
          <w:szCs w:val="24"/>
        </w:rPr>
        <w:t>jeśli nie przekraczają 0,5mm dla walcówki i prętów żebrowanych o średnicy nominalnej do 25mm, zaś 0,7mm dla prętów o większych średnicach.</w:t>
      </w:r>
    </w:p>
    <w:p w:rsidR="007B639C" w:rsidRDefault="007B639C">
      <w:pPr>
        <w:pStyle w:val="znormal"/>
        <w:widowControl/>
        <w:spacing w:line="240" w:lineRule="auto"/>
        <w:ind w:left="0"/>
        <w:rPr>
          <w:color w:val="auto"/>
          <w:sz w:val="24"/>
          <w:szCs w:val="24"/>
          <w:u w:val="single"/>
        </w:rPr>
      </w:pPr>
      <w:r>
        <w:rPr>
          <w:color w:val="auto"/>
          <w:sz w:val="24"/>
          <w:szCs w:val="24"/>
          <w:u w:val="single"/>
        </w:rPr>
        <w:t>Odbiór stali na budowie.</w:t>
      </w:r>
    </w:p>
    <w:p w:rsidR="007B639C" w:rsidRDefault="007B639C">
      <w:pPr>
        <w:pStyle w:val="znormal"/>
        <w:widowControl/>
        <w:spacing w:line="240" w:lineRule="auto"/>
        <w:ind w:left="0"/>
        <w:rPr>
          <w:color w:val="auto"/>
          <w:sz w:val="24"/>
          <w:szCs w:val="24"/>
        </w:rPr>
      </w:pPr>
      <w:r>
        <w:rPr>
          <w:color w:val="auto"/>
          <w:sz w:val="24"/>
          <w:szCs w:val="24"/>
        </w:rPr>
        <w:t>Odbiór stali na budowie powinien być dokonany na podstawie atestu, w którym powinien być zaopatrzony każdy krąg lub wiązka stali. Atest ten powinien zawierać:</w:t>
      </w:r>
    </w:p>
    <w:p w:rsidR="007B639C" w:rsidRDefault="007B639C">
      <w:pPr>
        <w:pStyle w:val="KRESKA"/>
        <w:spacing w:line="240" w:lineRule="auto"/>
        <w:rPr>
          <w:sz w:val="24"/>
          <w:szCs w:val="24"/>
        </w:rPr>
      </w:pPr>
      <w:r>
        <w:rPr>
          <w:color w:val="auto"/>
          <w:sz w:val="24"/>
          <w:szCs w:val="24"/>
        </w:rPr>
        <w:t xml:space="preserve">- </w:t>
      </w:r>
      <w:r>
        <w:rPr>
          <w:sz w:val="24"/>
          <w:szCs w:val="24"/>
        </w:rPr>
        <w:t>znak wytwórcy,</w:t>
      </w:r>
    </w:p>
    <w:p w:rsidR="007B639C" w:rsidRDefault="007B639C">
      <w:pPr>
        <w:pStyle w:val="KRESKA"/>
        <w:spacing w:line="240" w:lineRule="auto"/>
        <w:rPr>
          <w:sz w:val="24"/>
          <w:szCs w:val="24"/>
        </w:rPr>
      </w:pPr>
      <w:r>
        <w:rPr>
          <w:sz w:val="24"/>
          <w:szCs w:val="24"/>
        </w:rPr>
        <w:t>- średnicę nominalną,</w:t>
      </w:r>
    </w:p>
    <w:p w:rsidR="007B639C" w:rsidRDefault="007B639C">
      <w:pPr>
        <w:pStyle w:val="KRESKA"/>
        <w:spacing w:line="240" w:lineRule="auto"/>
        <w:rPr>
          <w:sz w:val="24"/>
          <w:szCs w:val="24"/>
        </w:rPr>
      </w:pPr>
      <w:r>
        <w:rPr>
          <w:sz w:val="24"/>
          <w:szCs w:val="24"/>
        </w:rPr>
        <w:t>- gatunek stali,</w:t>
      </w:r>
    </w:p>
    <w:p w:rsidR="007B639C" w:rsidRDefault="007B639C">
      <w:pPr>
        <w:pStyle w:val="KRESKA"/>
        <w:spacing w:line="240" w:lineRule="auto"/>
        <w:rPr>
          <w:sz w:val="24"/>
          <w:szCs w:val="24"/>
        </w:rPr>
      </w:pPr>
      <w:r>
        <w:rPr>
          <w:sz w:val="24"/>
          <w:szCs w:val="24"/>
        </w:rPr>
        <w:t>- numer wyrobu lub partii,</w:t>
      </w:r>
    </w:p>
    <w:p w:rsidR="007B639C" w:rsidRDefault="007B639C">
      <w:pPr>
        <w:pStyle w:val="KRESKA"/>
        <w:spacing w:line="240" w:lineRule="auto"/>
        <w:rPr>
          <w:sz w:val="24"/>
          <w:szCs w:val="24"/>
        </w:rPr>
      </w:pPr>
      <w:r>
        <w:rPr>
          <w:sz w:val="24"/>
          <w:szCs w:val="24"/>
        </w:rPr>
        <w:t>- znak obróbki cieplnej.</w:t>
      </w:r>
    </w:p>
    <w:p w:rsidR="007B639C" w:rsidRDefault="007B639C">
      <w:pPr>
        <w:pStyle w:val="BOMBA"/>
        <w:tabs>
          <w:tab w:val="clear" w:pos="720"/>
        </w:tabs>
        <w:spacing w:line="240" w:lineRule="auto"/>
        <w:ind w:left="0" w:firstLine="0"/>
        <w:rPr>
          <w:sz w:val="24"/>
          <w:szCs w:val="24"/>
        </w:rPr>
      </w:pPr>
      <w:r>
        <w:rPr>
          <w:sz w:val="24"/>
          <w:szCs w:val="24"/>
        </w:rPr>
        <w:t>Cechowanie wiązek i kręgów powinno być dokonane na przywieszkach metalowych po 2 sztuki dla każdej wiązki czy kręgu.</w:t>
      </w:r>
    </w:p>
    <w:p w:rsidR="007B639C" w:rsidRDefault="007B639C">
      <w:pPr>
        <w:pStyle w:val="BOMBA"/>
        <w:tabs>
          <w:tab w:val="clear" w:pos="720"/>
        </w:tabs>
        <w:spacing w:line="240" w:lineRule="auto"/>
        <w:ind w:left="0" w:firstLine="0"/>
        <w:rPr>
          <w:sz w:val="24"/>
          <w:szCs w:val="24"/>
        </w:rPr>
      </w:pPr>
      <w:r>
        <w:rPr>
          <w:sz w:val="24"/>
          <w:szCs w:val="24"/>
        </w:rPr>
        <w:t>Wygląd zewnętrzny prętów zbrojeniowych dostarczonej partii powinien być następujący:</w:t>
      </w:r>
    </w:p>
    <w:p w:rsidR="007B639C" w:rsidRDefault="007B639C">
      <w:pPr>
        <w:pStyle w:val="BOMBA"/>
        <w:tabs>
          <w:tab w:val="clear" w:pos="720"/>
        </w:tabs>
        <w:spacing w:line="240" w:lineRule="auto"/>
        <w:ind w:left="0" w:firstLine="0"/>
        <w:rPr>
          <w:sz w:val="24"/>
          <w:szCs w:val="24"/>
        </w:rPr>
      </w:pPr>
      <w:r>
        <w:rPr>
          <w:sz w:val="24"/>
          <w:szCs w:val="24"/>
        </w:rPr>
        <w:t>- na powierzchni prętów nie powinno być zgorzeliny, odpadającej rdzy, tłuszczów, farb lub innych zanieczyszczeń,</w:t>
      </w:r>
    </w:p>
    <w:p w:rsidR="007B639C" w:rsidRDefault="007B639C">
      <w:pPr>
        <w:pStyle w:val="KRESKA"/>
        <w:spacing w:line="240" w:lineRule="auto"/>
        <w:rPr>
          <w:sz w:val="24"/>
          <w:szCs w:val="24"/>
        </w:rPr>
      </w:pPr>
      <w:r>
        <w:rPr>
          <w:sz w:val="24"/>
          <w:szCs w:val="24"/>
        </w:rPr>
        <w:t>- odchyłki wymiarów przekroju poprzecznego prętów i ożebrowania powinny się mieścić w gra</w:t>
      </w:r>
      <w:r>
        <w:rPr>
          <w:sz w:val="24"/>
          <w:szCs w:val="24"/>
        </w:rPr>
        <w:softHyphen/>
        <w:t>nicach określonych dla danej klasy stali w normach państwowych,</w:t>
      </w:r>
    </w:p>
    <w:p w:rsidR="007B639C" w:rsidRDefault="007B639C">
      <w:pPr>
        <w:pStyle w:val="KRESKA"/>
        <w:spacing w:line="240" w:lineRule="auto"/>
      </w:pPr>
      <w:r>
        <w:t>- pręty dostarczone w wiązkach nie powinny wykazywać odchylenia od linii prostej większego niż 5mm na 1m długości pręta.</w:t>
      </w:r>
    </w:p>
    <w:p w:rsidR="007B639C" w:rsidRDefault="007B639C">
      <w:pPr>
        <w:pStyle w:val="KRESKA"/>
        <w:spacing w:line="240" w:lineRule="auto"/>
      </w:pPr>
      <w:r>
        <w:t>Magazynowanie stali zbrojeniowej.</w:t>
      </w:r>
    </w:p>
    <w:p w:rsidR="007B639C" w:rsidRDefault="007B639C">
      <w:pPr>
        <w:pStyle w:val="Tekstpodstawowywcity31"/>
        <w:ind w:left="0"/>
        <w:rPr>
          <w:sz w:val="24"/>
          <w:szCs w:val="24"/>
        </w:rPr>
      </w:pPr>
      <w:r>
        <w:rPr>
          <w:sz w:val="24"/>
          <w:szCs w:val="24"/>
        </w:rPr>
        <w:t>Stal zbrojeniowa powinna być magazynowana pod zadaszeniem w przegrodach lub stojakach z podziałem wg wymiarów i gatunków.</w:t>
      </w:r>
    </w:p>
    <w:p w:rsidR="007B639C" w:rsidRDefault="007B639C">
      <w:pPr>
        <w:pStyle w:val="znormal"/>
        <w:widowControl/>
        <w:spacing w:line="240" w:lineRule="auto"/>
        <w:ind w:left="0"/>
        <w:rPr>
          <w:color w:val="auto"/>
          <w:sz w:val="24"/>
          <w:szCs w:val="24"/>
          <w:u w:val="single"/>
        </w:rPr>
      </w:pPr>
      <w:r>
        <w:rPr>
          <w:color w:val="auto"/>
          <w:sz w:val="24"/>
          <w:szCs w:val="24"/>
          <w:u w:val="single"/>
        </w:rPr>
        <w:t>Badanie stali na budowie.</w:t>
      </w:r>
    </w:p>
    <w:p w:rsidR="007B639C" w:rsidRDefault="007B639C">
      <w:pPr>
        <w:pStyle w:val="znormal"/>
        <w:widowControl/>
        <w:spacing w:line="240" w:lineRule="auto"/>
        <w:ind w:left="0"/>
        <w:rPr>
          <w:color w:val="auto"/>
          <w:sz w:val="24"/>
          <w:szCs w:val="24"/>
        </w:rPr>
      </w:pPr>
      <w:r>
        <w:rPr>
          <w:color w:val="auto"/>
          <w:sz w:val="24"/>
          <w:szCs w:val="24"/>
        </w:rPr>
        <w:t>Dostarczoną na budowę partię stali do zbrojenia konstrukcji z betonu należy przed wbudowaniem zbadać laboratoryjnie w przypadku, gdy:</w:t>
      </w:r>
    </w:p>
    <w:p w:rsidR="007B639C" w:rsidRDefault="007B639C">
      <w:pPr>
        <w:pStyle w:val="KRESKA"/>
        <w:spacing w:line="240" w:lineRule="auto"/>
        <w:rPr>
          <w:sz w:val="24"/>
          <w:szCs w:val="24"/>
        </w:rPr>
      </w:pPr>
      <w:r>
        <w:rPr>
          <w:sz w:val="24"/>
          <w:szCs w:val="24"/>
        </w:rPr>
        <w:t>- nie ma zaświadczenia jakości (atestu),</w:t>
      </w:r>
    </w:p>
    <w:p w:rsidR="007B639C" w:rsidRDefault="007B639C">
      <w:pPr>
        <w:pStyle w:val="KRESKA"/>
        <w:spacing w:line="240" w:lineRule="auto"/>
        <w:rPr>
          <w:sz w:val="24"/>
          <w:szCs w:val="24"/>
        </w:rPr>
      </w:pPr>
      <w:r>
        <w:rPr>
          <w:sz w:val="24"/>
          <w:szCs w:val="24"/>
        </w:rPr>
        <w:lastRenderedPageBreak/>
        <w:t>- nasuwają się wątpliwości co do jej właściwości technicznych na podstawie oględzin zewnętrznych,</w:t>
      </w:r>
    </w:p>
    <w:p w:rsidR="007B639C" w:rsidRDefault="007B639C">
      <w:pPr>
        <w:pStyle w:val="KRESKA"/>
        <w:spacing w:line="240" w:lineRule="auto"/>
        <w:rPr>
          <w:sz w:val="24"/>
          <w:szCs w:val="24"/>
        </w:rPr>
      </w:pPr>
      <w:r>
        <w:rPr>
          <w:sz w:val="24"/>
          <w:szCs w:val="24"/>
        </w:rPr>
        <w:t>- stal pęka przy gięciu.</w:t>
      </w:r>
    </w:p>
    <w:p w:rsidR="007B639C" w:rsidRDefault="007B639C">
      <w:pPr>
        <w:pStyle w:val="znormal"/>
        <w:widowControl/>
        <w:spacing w:line="240" w:lineRule="auto"/>
        <w:ind w:left="0"/>
        <w:rPr>
          <w:color w:val="auto"/>
          <w:sz w:val="24"/>
          <w:szCs w:val="24"/>
        </w:rPr>
      </w:pPr>
      <w:r>
        <w:rPr>
          <w:color w:val="auto"/>
          <w:sz w:val="24"/>
          <w:szCs w:val="24"/>
        </w:rPr>
        <w:t>Decyzję o przekazaniu próbek do badań laboratoryjnych podejmuje Inspektor Nadzoru.</w:t>
      </w:r>
    </w:p>
    <w:p w:rsidR="007B639C" w:rsidRDefault="007B639C">
      <w:pPr>
        <w:autoSpaceDE w:val="0"/>
        <w:rPr>
          <w:b/>
          <w:bCs/>
          <w:sz w:val="32"/>
          <w:szCs w:val="32"/>
        </w:rPr>
      </w:pPr>
      <w:r>
        <w:rPr>
          <w:b/>
          <w:bCs/>
          <w:sz w:val="32"/>
          <w:szCs w:val="32"/>
        </w:rPr>
        <w:t>3. Sprz</w:t>
      </w:r>
      <w:r>
        <w:rPr>
          <w:rFonts w:eastAsia="TTE1738CB8t00"/>
          <w:sz w:val="32"/>
          <w:szCs w:val="32"/>
        </w:rPr>
        <w:t>ę</w:t>
      </w:r>
      <w:r>
        <w:rPr>
          <w:b/>
          <w:bCs/>
          <w:sz w:val="32"/>
          <w:szCs w:val="32"/>
        </w:rPr>
        <w:t>t</w:t>
      </w:r>
    </w:p>
    <w:p w:rsidR="007B639C" w:rsidRDefault="007B639C">
      <w:pPr>
        <w:autoSpaceDE w:val="0"/>
      </w:pPr>
      <w:r>
        <w:t>Ogólne wymagania dotycz</w:t>
      </w:r>
      <w:r>
        <w:rPr>
          <w:rFonts w:eastAsia="TTE1737B20t00"/>
        </w:rPr>
        <w:t>ą</w:t>
      </w:r>
      <w:r>
        <w:t>ce sprz</w:t>
      </w:r>
      <w:r>
        <w:rPr>
          <w:rFonts w:eastAsia="TTE1737B20t00"/>
        </w:rPr>
        <w:t>ę</w:t>
      </w:r>
      <w:r>
        <w:t xml:space="preserve">tu podano w SST „Wymagania ogólne" pkt3. </w:t>
      </w:r>
    </w:p>
    <w:p w:rsidR="007B639C" w:rsidRDefault="007B639C">
      <w:pPr>
        <w:autoSpaceDE w:val="0"/>
      </w:pPr>
      <w:r>
        <w:t>Sprz</w:t>
      </w:r>
      <w:r>
        <w:rPr>
          <w:rFonts w:eastAsia="TTE1737B20t00"/>
        </w:rPr>
        <w:t>ę</w:t>
      </w:r>
      <w:r>
        <w:t>t używany przy przygotowaniu i montażu zbrojenia w konstrukcjach budowlanych powinien spełnia</w:t>
      </w:r>
      <w:r>
        <w:rPr>
          <w:rFonts w:eastAsia="TTE1737B20t00"/>
        </w:rPr>
        <w:t xml:space="preserve">ć </w:t>
      </w:r>
      <w:r>
        <w:t>wymagania obowi</w:t>
      </w:r>
      <w:r>
        <w:rPr>
          <w:rFonts w:eastAsia="TTE1737B20t00"/>
        </w:rPr>
        <w:t>ą</w:t>
      </w:r>
      <w:r>
        <w:t>zuj</w:t>
      </w:r>
      <w:r>
        <w:rPr>
          <w:rFonts w:eastAsia="TTE1737B20t00"/>
        </w:rPr>
        <w:t>ą</w:t>
      </w:r>
      <w:r>
        <w:t>ce w budownictwie ogólnym. W szczególno</w:t>
      </w:r>
      <w:r>
        <w:rPr>
          <w:rFonts w:eastAsia="TTE1737B20t00"/>
        </w:rPr>
        <w:t>ś</w:t>
      </w:r>
      <w:r>
        <w:t>ci wszystkie rodzaje sprz</w:t>
      </w:r>
      <w:r>
        <w:rPr>
          <w:rFonts w:eastAsia="TTE1737B20t00"/>
        </w:rPr>
        <w:t>ę</w:t>
      </w:r>
      <w:r>
        <w:t>tu, jak: gi</w:t>
      </w:r>
      <w:r>
        <w:rPr>
          <w:rFonts w:eastAsia="TTE1737B20t00"/>
        </w:rPr>
        <w:t>ę</w:t>
      </w:r>
      <w:r>
        <w:t>tarki, prościarki, zgrzewarki, spawarki powinny by</w:t>
      </w:r>
      <w:r>
        <w:rPr>
          <w:rFonts w:eastAsia="TTE1737B20t00"/>
        </w:rPr>
        <w:t xml:space="preserve">ć </w:t>
      </w:r>
      <w:r>
        <w:t>sprawne oraz posiada</w:t>
      </w:r>
      <w:r>
        <w:rPr>
          <w:rFonts w:eastAsia="TTE1737B20t00"/>
        </w:rPr>
        <w:t xml:space="preserve">ć </w:t>
      </w:r>
      <w:r>
        <w:t>fabryczn</w:t>
      </w:r>
      <w:r>
        <w:rPr>
          <w:rFonts w:eastAsia="TTE1737B20t00"/>
        </w:rPr>
        <w:t xml:space="preserve">ą </w:t>
      </w:r>
      <w:r>
        <w:t>gwarancj</w:t>
      </w:r>
      <w:r>
        <w:rPr>
          <w:rFonts w:eastAsia="TTE1737B20t00"/>
        </w:rPr>
        <w:t xml:space="preserve">ę </w:t>
      </w:r>
      <w:r>
        <w:t>i instrukcj</w:t>
      </w:r>
      <w:r>
        <w:rPr>
          <w:rFonts w:eastAsia="TTE1737B20t00"/>
        </w:rPr>
        <w:t xml:space="preserve">ę </w:t>
      </w:r>
      <w:r>
        <w:t>obsługi. Sprz</w:t>
      </w:r>
      <w:r>
        <w:rPr>
          <w:rFonts w:eastAsia="TTE1737B20t00"/>
        </w:rPr>
        <w:t>ę</w:t>
      </w:r>
      <w:r>
        <w:t>t powinien spełnia</w:t>
      </w:r>
      <w:r>
        <w:rPr>
          <w:rFonts w:eastAsia="TTE1737B20t00"/>
        </w:rPr>
        <w:t xml:space="preserve">ć </w:t>
      </w:r>
      <w:r>
        <w:t>wymagania BHP, jak przykładowo osłony z</w:t>
      </w:r>
      <w:r>
        <w:rPr>
          <w:rFonts w:eastAsia="TTE1737B20t00"/>
        </w:rPr>
        <w:t>ę</w:t>
      </w:r>
      <w:r>
        <w:t>batych i pasowych urz</w:t>
      </w:r>
      <w:r>
        <w:rPr>
          <w:rFonts w:eastAsia="TTE1737B20t00"/>
        </w:rPr>
        <w:t>ą</w:t>
      </w:r>
      <w:r>
        <w:t>dze</w:t>
      </w:r>
      <w:r>
        <w:rPr>
          <w:rFonts w:eastAsia="TTE1737B20t00"/>
        </w:rPr>
        <w:t xml:space="preserve">ń </w:t>
      </w:r>
      <w:r>
        <w:t>mechanicznych. Miejsca lub elementy szczególnie niebezpieczne dla obsługi powinny by</w:t>
      </w:r>
      <w:r>
        <w:rPr>
          <w:rFonts w:eastAsia="TTE1737B20t00"/>
        </w:rPr>
        <w:t xml:space="preserve">ć </w:t>
      </w:r>
      <w:r>
        <w:t>specjalnie oznaczone. Sprz</w:t>
      </w:r>
      <w:r>
        <w:rPr>
          <w:rFonts w:eastAsia="TTE1737B20t00"/>
        </w:rPr>
        <w:t>ę</w:t>
      </w:r>
      <w:r>
        <w:t>t ten powinien podlega</w:t>
      </w:r>
      <w:r>
        <w:rPr>
          <w:rFonts w:eastAsia="TTE1737B20t00"/>
        </w:rPr>
        <w:t xml:space="preserve">ć </w:t>
      </w:r>
      <w:r>
        <w:t>kontroli osoby odpowiedzialnej za BHP na budowie. Osoby obsługuj</w:t>
      </w:r>
      <w:r>
        <w:rPr>
          <w:rFonts w:eastAsia="TTE1737B20t00"/>
        </w:rPr>
        <w:t>ą</w:t>
      </w:r>
      <w:r>
        <w:t>ce sprz</w:t>
      </w:r>
      <w:r>
        <w:rPr>
          <w:rFonts w:eastAsia="TTE1737B20t00"/>
        </w:rPr>
        <w:t>ę</w:t>
      </w:r>
      <w:r>
        <w:t>t powinny by</w:t>
      </w:r>
      <w:r>
        <w:rPr>
          <w:rFonts w:eastAsia="TTE1737B20t00"/>
        </w:rPr>
        <w:t xml:space="preserve">ć </w:t>
      </w:r>
      <w:r>
        <w:t>odpowiednio przeszkolone.</w:t>
      </w:r>
    </w:p>
    <w:p w:rsidR="007B639C" w:rsidRDefault="007B639C">
      <w:pPr>
        <w:pStyle w:val="znormal"/>
        <w:widowControl/>
        <w:spacing w:line="240" w:lineRule="auto"/>
        <w:ind w:left="0"/>
        <w:rPr>
          <w:color w:val="auto"/>
          <w:sz w:val="24"/>
          <w:szCs w:val="24"/>
        </w:rPr>
      </w:pPr>
      <w:r>
        <w:rPr>
          <w:color w:val="auto"/>
          <w:sz w:val="24"/>
          <w:szCs w:val="24"/>
        </w:rPr>
        <w:t>Roboty mogą być wykonane ręcznie lub mechanicznie.</w:t>
      </w:r>
    </w:p>
    <w:p w:rsidR="007B639C" w:rsidRDefault="007B639C">
      <w:pPr>
        <w:pStyle w:val="znormal"/>
        <w:widowControl/>
        <w:spacing w:line="240" w:lineRule="auto"/>
        <w:ind w:left="0"/>
        <w:rPr>
          <w:color w:val="auto"/>
          <w:sz w:val="24"/>
          <w:szCs w:val="24"/>
        </w:rPr>
      </w:pPr>
      <w:r>
        <w:rPr>
          <w:color w:val="auto"/>
          <w:sz w:val="24"/>
          <w:szCs w:val="24"/>
        </w:rPr>
        <w:t>Roboty można wykonać przy użyciu dowolnego typu sprzętu.</w:t>
      </w:r>
    </w:p>
    <w:p w:rsidR="007B639C" w:rsidRDefault="007B639C">
      <w:pPr>
        <w:autoSpaceDE w:val="0"/>
        <w:rPr>
          <w:b/>
          <w:bCs/>
          <w:sz w:val="32"/>
          <w:szCs w:val="32"/>
        </w:rPr>
      </w:pPr>
      <w:r>
        <w:rPr>
          <w:b/>
          <w:bCs/>
          <w:sz w:val="32"/>
          <w:szCs w:val="32"/>
        </w:rPr>
        <w:t>4. Transport</w:t>
      </w:r>
    </w:p>
    <w:p w:rsidR="007B639C" w:rsidRDefault="007B639C">
      <w:pPr>
        <w:autoSpaceDE w:val="0"/>
      </w:pPr>
      <w:r>
        <w:t>Wymagania ogólne dotycz</w:t>
      </w:r>
      <w:r>
        <w:rPr>
          <w:rFonts w:eastAsia="TTE1737B20t00"/>
        </w:rPr>
        <w:t>ą</w:t>
      </w:r>
      <w:r>
        <w:t>ce sprz</w:t>
      </w:r>
      <w:r>
        <w:rPr>
          <w:rFonts w:eastAsia="TTE1737B20t00"/>
        </w:rPr>
        <w:t>ę</w:t>
      </w:r>
      <w:r>
        <w:t>tu podano w SST „Wymagania ogólne" pkt.4. Pr</w:t>
      </w:r>
      <w:r>
        <w:rPr>
          <w:rFonts w:eastAsia="TTE1737B20t00"/>
        </w:rPr>
        <w:t>ę</w:t>
      </w:r>
      <w:r>
        <w:t>ty do zbrojenia powinny by</w:t>
      </w:r>
      <w:r>
        <w:rPr>
          <w:rFonts w:eastAsia="TTE1737B20t00"/>
        </w:rPr>
        <w:t xml:space="preserve">ć </w:t>
      </w:r>
      <w:r>
        <w:t xml:space="preserve">przewożone odpowiednimi </w:t>
      </w:r>
      <w:r>
        <w:rPr>
          <w:rFonts w:eastAsia="TTE1737B20t00"/>
        </w:rPr>
        <w:t>ś</w:t>
      </w:r>
      <w:r>
        <w:t>rodkami transportu w sposób zapewniaj</w:t>
      </w:r>
      <w:r>
        <w:rPr>
          <w:rFonts w:eastAsia="TTE1737B20t00"/>
        </w:rPr>
        <w:t>ą</w:t>
      </w:r>
      <w:r>
        <w:t>cy unikni</w:t>
      </w:r>
      <w:r>
        <w:rPr>
          <w:rFonts w:eastAsia="TTE1737B20t00"/>
        </w:rPr>
        <w:t>ę</w:t>
      </w:r>
      <w:r>
        <w:t>cie trwałych odkształce</w:t>
      </w:r>
      <w:r>
        <w:rPr>
          <w:rFonts w:eastAsia="TTE1737B20t00"/>
        </w:rPr>
        <w:t>ń</w:t>
      </w:r>
      <w:r>
        <w:t xml:space="preserve"> oraz zgodnie z przepisami BHP i ruchu drogowego.</w:t>
      </w:r>
    </w:p>
    <w:p w:rsidR="007B639C" w:rsidRDefault="007B639C">
      <w:pPr>
        <w:autoSpaceDE w:val="0"/>
        <w:rPr>
          <w:b/>
          <w:bCs/>
          <w:sz w:val="32"/>
          <w:szCs w:val="32"/>
        </w:rPr>
      </w:pPr>
      <w:r>
        <w:rPr>
          <w:b/>
          <w:bCs/>
          <w:sz w:val="32"/>
          <w:szCs w:val="32"/>
        </w:rPr>
        <w:t>5. Wykonanie robót</w:t>
      </w:r>
    </w:p>
    <w:p w:rsidR="007B639C" w:rsidRDefault="007B639C">
      <w:pPr>
        <w:autoSpaceDE w:val="0"/>
      </w:pPr>
      <w:r>
        <w:t>Ogólne zasady wykonania robót podano w „Wymagania ogólne" pkt.5.</w:t>
      </w:r>
    </w:p>
    <w:p w:rsidR="007B639C" w:rsidRDefault="007B639C">
      <w:pPr>
        <w:autoSpaceDE w:val="0"/>
        <w:rPr>
          <w:b/>
          <w:bCs/>
          <w:iCs/>
          <w:sz w:val="28"/>
          <w:szCs w:val="28"/>
        </w:rPr>
      </w:pPr>
      <w:r>
        <w:rPr>
          <w:b/>
          <w:bCs/>
          <w:iCs/>
          <w:sz w:val="28"/>
          <w:szCs w:val="28"/>
        </w:rPr>
        <w:t>5.1. Przygotowanie zbrojenia</w:t>
      </w:r>
    </w:p>
    <w:p w:rsidR="007B639C" w:rsidRDefault="007B639C">
      <w:pPr>
        <w:autoSpaceDE w:val="0"/>
      </w:pPr>
      <w:r>
        <w:t>Przygotowanie, montaż</w:t>
      </w:r>
      <w:r>
        <w:rPr>
          <w:rFonts w:eastAsia="TTE1737B20t00"/>
        </w:rPr>
        <w:t xml:space="preserve"> </w:t>
      </w:r>
      <w:r>
        <w:t>i odbiór zbrojenia powinien odpowiada</w:t>
      </w:r>
      <w:r>
        <w:rPr>
          <w:rFonts w:eastAsia="TTE1737B20t00"/>
        </w:rPr>
        <w:t xml:space="preserve">ć </w:t>
      </w:r>
      <w:r>
        <w:t>wymaganiom normy               PN – 91 /5 – 10042, a klasy i gatunki stali winny by</w:t>
      </w:r>
      <w:r>
        <w:rPr>
          <w:rFonts w:eastAsia="TTE1737B20t00"/>
        </w:rPr>
        <w:t xml:space="preserve">ć </w:t>
      </w:r>
      <w:r>
        <w:t>zgodne z dokumentacj</w:t>
      </w:r>
      <w:r>
        <w:rPr>
          <w:rFonts w:eastAsia="TTE1737B20t00"/>
        </w:rPr>
        <w:t xml:space="preserve">ą </w:t>
      </w:r>
      <w:r>
        <w:t>projektow</w:t>
      </w:r>
      <w:r>
        <w:rPr>
          <w:rFonts w:eastAsia="TTE1737B20t00"/>
        </w:rPr>
        <w:t>ą</w:t>
      </w:r>
      <w:r>
        <w:t>.</w:t>
      </w:r>
    </w:p>
    <w:p w:rsidR="007B639C" w:rsidRDefault="007B639C">
      <w:pPr>
        <w:autoSpaceDE w:val="0"/>
        <w:rPr>
          <w:b/>
          <w:bCs/>
          <w:iCs/>
          <w:sz w:val="28"/>
          <w:szCs w:val="28"/>
        </w:rPr>
      </w:pPr>
      <w:r>
        <w:rPr>
          <w:b/>
          <w:bCs/>
          <w:iCs/>
          <w:sz w:val="28"/>
          <w:szCs w:val="28"/>
        </w:rPr>
        <w:t>5.2. Montaż zbrojenia</w:t>
      </w:r>
    </w:p>
    <w:p w:rsidR="007B639C" w:rsidRDefault="007B639C">
      <w:pPr>
        <w:autoSpaceDE w:val="0"/>
      </w:pPr>
      <w:r>
        <w:t>Układ zbrojenia w konstrukcji musi umożliwić</w:t>
      </w:r>
      <w:r>
        <w:rPr>
          <w:rFonts w:eastAsia="TTE1737B20t00"/>
        </w:rPr>
        <w:t xml:space="preserve"> </w:t>
      </w:r>
      <w:r>
        <w:t>jego dokładne otoczenie przez jednorodny beton. Po ułożeniu zbrojenia w deskowaniu rozmieszczenie pr</w:t>
      </w:r>
      <w:r>
        <w:rPr>
          <w:rFonts w:eastAsia="TTE1737B20t00"/>
        </w:rPr>
        <w:t>ę</w:t>
      </w:r>
      <w:r>
        <w:t>tów wzgl</w:t>
      </w:r>
      <w:r>
        <w:rPr>
          <w:rFonts w:eastAsia="TTE1737B20t00"/>
        </w:rPr>
        <w:t>ę</w:t>
      </w:r>
      <w:r>
        <w:t>dem siebie i wzgl</w:t>
      </w:r>
      <w:r>
        <w:rPr>
          <w:rFonts w:eastAsia="TTE1737B20t00"/>
        </w:rPr>
        <w:t>ę</w:t>
      </w:r>
      <w:r>
        <w:t>dem deskowania nie może ulec zmianie. W konstrukcj</w:t>
      </w:r>
      <w:r>
        <w:rPr>
          <w:rFonts w:eastAsia="TTE1737B20t00"/>
        </w:rPr>
        <w:t xml:space="preserve">ę </w:t>
      </w:r>
      <w:r>
        <w:t>można wbudowa</w:t>
      </w:r>
      <w:r>
        <w:rPr>
          <w:rFonts w:eastAsia="TTE1737B20t00"/>
        </w:rPr>
        <w:t xml:space="preserve">ć </w:t>
      </w:r>
      <w:r>
        <w:t>stal pokryt</w:t>
      </w:r>
      <w:r>
        <w:rPr>
          <w:rFonts w:eastAsia="TTE1737B20t00"/>
        </w:rPr>
        <w:t xml:space="preserve">ą </w:t>
      </w:r>
      <w:r>
        <w:t>co najwyżej nalotem niełuszczacej si</w:t>
      </w:r>
      <w:r>
        <w:rPr>
          <w:rFonts w:eastAsia="TTE1737B20t00"/>
        </w:rPr>
        <w:t xml:space="preserve">ę </w:t>
      </w:r>
      <w:r>
        <w:t>rdzy.</w:t>
      </w:r>
    </w:p>
    <w:p w:rsidR="007B639C" w:rsidRDefault="007B639C">
      <w:pPr>
        <w:autoSpaceDE w:val="0"/>
      </w:pPr>
      <w:r>
        <w:t>Nie można wbudowa</w:t>
      </w:r>
      <w:r>
        <w:rPr>
          <w:rFonts w:eastAsia="TTE1737B20t00"/>
        </w:rPr>
        <w:t xml:space="preserve">ć </w:t>
      </w:r>
      <w:r>
        <w:t xml:space="preserve">stali zatłuszczonej smarami lub innymi </w:t>
      </w:r>
      <w:r>
        <w:rPr>
          <w:rFonts w:eastAsia="TTE1737B20t00"/>
        </w:rPr>
        <w:t>ś</w:t>
      </w:r>
      <w:r>
        <w:t>rodkami chemicznymi, zabrudzonej farbami, zabłoconej i oblodzonej, stali która była wystawiona na działanie słonej wody. Pr</w:t>
      </w:r>
      <w:r>
        <w:rPr>
          <w:rFonts w:eastAsia="TTE1737B20t00"/>
        </w:rPr>
        <w:t>ę</w:t>
      </w:r>
      <w:r>
        <w:t>ty zbrojenia należy ł</w:t>
      </w:r>
      <w:r>
        <w:rPr>
          <w:rFonts w:eastAsia="TTE1737B20t00"/>
        </w:rPr>
        <w:t>ą</w:t>
      </w:r>
      <w:r>
        <w:t>czy</w:t>
      </w:r>
      <w:r>
        <w:rPr>
          <w:rFonts w:eastAsia="TTE1737B20t00"/>
        </w:rPr>
        <w:t xml:space="preserve">ć </w:t>
      </w:r>
      <w:r>
        <w:t>w sposób okre</w:t>
      </w:r>
      <w:r>
        <w:rPr>
          <w:rFonts w:eastAsia="TTE1737B20t00"/>
        </w:rPr>
        <w:t>ś</w:t>
      </w:r>
      <w:r>
        <w:t xml:space="preserve">lony w dokumentacji projektowej. </w:t>
      </w:r>
    </w:p>
    <w:p w:rsidR="007B639C" w:rsidRDefault="007B639C">
      <w:pPr>
        <w:autoSpaceDE w:val="0"/>
      </w:pPr>
      <w:r>
        <w:t>Skrzyżowanie pr</w:t>
      </w:r>
      <w:r>
        <w:rPr>
          <w:rFonts w:eastAsia="TTE1737B20t00"/>
        </w:rPr>
        <w:t>ę</w:t>
      </w:r>
      <w:r>
        <w:t>tów należy wi</w:t>
      </w:r>
      <w:r>
        <w:rPr>
          <w:rFonts w:eastAsia="TTE1737B20t00"/>
        </w:rPr>
        <w:t>ą</w:t>
      </w:r>
      <w:r>
        <w:t>za</w:t>
      </w:r>
      <w:r>
        <w:rPr>
          <w:rFonts w:eastAsia="TTE1737B20t00"/>
        </w:rPr>
        <w:t xml:space="preserve">ć </w:t>
      </w:r>
      <w:r>
        <w:t>drutem wi</w:t>
      </w:r>
      <w:r>
        <w:rPr>
          <w:rFonts w:eastAsia="TTE1737B20t00"/>
        </w:rPr>
        <w:t>ą</w:t>
      </w:r>
      <w:r>
        <w:t>załkowym, zgrzewa</w:t>
      </w:r>
      <w:r>
        <w:rPr>
          <w:rFonts w:eastAsia="TTE1737B20t00"/>
        </w:rPr>
        <w:t xml:space="preserve">ć </w:t>
      </w:r>
      <w:r>
        <w:t>lub ł</w:t>
      </w:r>
      <w:r>
        <w:rPr>
          <w:rFonts w:eastAsia="TTE1737B20t00"/>
        </w:rPr>
        <w:t>ą</w:t>
      </w:r>
      <w:r>
        <w:t>czy</w:t>
      </w:r>
      <w:r>
        <w:rPr>
          <w:rFonts w:eastAsia="TTE1737B20t00"/>
        </w:rPr>
        <w:t xml:space="preserve">ć </w:t>
      </w:r>
      <w:r>
        <w:t xml:space="preserve">tzw. słupkami dystansowymi. Drut wiązałkowy, wyżarzony o </w:t>
      </w:r>
      <w:r>
        <w:rPr>
          <w:rFonts w:eastAsia="TTE1737B20t00"/>
        </w:rPr>
        <w:t>ś</w:t>
      </w:r>
      <w:r>
        <w:t>rednicy 1mm, używa si</w:t>
      </w:r>
      <w:r>
        <w:rPr>
          <w:rFonts w:eastAsia="TTE1737B20t00"/>
        </w:rPr>
        <w:t xml:space="preserve">ę </w:t>
      </w:r>
      <w:r>
        <w:t>do</w:t>
      </w:r>
    </w:p>
    <w:p w:rsidR="007B639C" w:rsidRDefault="007B639C">
      <w:r>
        <w:t>ł</w:t>
      </w:r>
      <w:r>
        <w:rPr>
          <w:rFonts w:eastAsia="TTE1737B20t00"/>
        </w:rPr>
        <w:t>ą</w:t>
      </w:r>
      <w:r>
        <w:t>czenia pr</w:t>
      </w:r>
      <w:r>
        <w:rPr>
          <w:rFonts w:eastAsia="TTE1737B20t00"/>
        </w:rPr>
        <w:t>ę</w:t>
      </w:r>
      <w:r>
        <w:t xml:space="preserve">tów o </w:t>
      </w:r>
      <w:r>
        <w:rPr>
          <w:rFonts w:eastAsia="TTE1737B20t00"/>
        </w:rPr>
        <w:t>ś</w:t>
      </w:r>
      <w:r>
        <w:t xml:space="preserve">rednicy do 12mm, przy </w:t>
      </w:r>
      <w:r>
        <w:rPr>
          <w:rFonts w:eastAsia="TTE1737B20t00"/>
        </w:rPr>
        <w:t>ś</w:t>
      </w:r>
      <w:r>
        <w:t>rednicach wi</w:t>
      </w:r>
      <w:r>
        <w:rPr>
          <w:rFonts w:eastAsia="TTE1737B20t00"/>
        </w:rPr>
        <w:t>ę</w:t>
      </w:r>
      <w:r>
        <w:t>kszych należy stosowa</w:t>
      </w:r>
      <w:r>
        <w:rPr>
          <w:rFonts w:eastAsia="TTE1737B20t00"/>
        </w:rPr>
        <w:t xml:space="preserve">ć </w:t>
      </w:r>
      <w:r>
        <w:t xml:space="preserve">drut o </w:t>
      </w:r>
      <w:r>
        <w:rPr>
          <w:rFonts w:eastAsia="TTE1737B20t00"/>
        </w:rPr>
        <w:t>ś</w:t>
      </w:r>
      <w:r>
        <w:t>rednicy 1,5mm.</w:t>
      </w:r>
    </w:p>
    <w:p w:rsidR="007B639C" w:rsidRDefault="007B639C">
      <w:pPr>
        <w:pStyle w:val="z11"/>
        <w:widowControl/>
        <w:spacing w:line="240" w:lineRule="auto"/>
        <w:rPr>
          <w:color w:val="auto"/>
          <w:sz w:val="24"/>
          <w:szCs w:val="24"/>
        </w:rPr>
      </w:pPr>
      <w:r>
        <w:rPr>
          <w:color w:val="auto"/>
          <w:sz w:val="24"/>
          <w:szCs w:val="24"/>
        </w:rPr>
        <w:t>Wykonywanie zbrojenia</w:t>
      </w:r>
    </w:p>
    <w:p w:rsidR="007B639C" w:rsidRDefault="007B639C">
      <w:pPr>
        <w:pStyle w:val="abc"/>
        <w:numPr>
          <w:ilvl w:val="1"/>
          <w:numId w:val="6"/>
        </w:numPr>
        <w:spacing w:line="240" w:lineRule="auto"/>
        <w:rPr>
          <w:sz w:val="24"/>
          <w:szCs w:val="24"/>
        </w:rPr>
      </w:pPr>
      <w:r>
        <w:rPr>
          <w:sz w:val="24"/>
          <w:szCs w:val="24"/>
        </w:rPr>
        <w:t>Czystość powierzchni zbrojenia.</w:t>
      </w:r>
    </w:p>
    <w:p w:rsidR="007B639C" w:rsidRDefault="007B639C">
      <w:pPr>
        <w:pStyle w:val="abc"/>
        <w:tabs>
          <w:tab w:val="left" w:pos="1440"/>
        </w:tabs>
        <w:spacing w:line="240" w:lineRule="auto"/>
        <w:rPr>
          <w:sz w:val="24"/>
          <w:szCs w:val="24"/>
        </w:rPr>
      </w:pPr>
      <w:r>
        <w:rPr>
          <w:sz w:val="24"/>
          <w:szCs w:val="24"/>
        </w:rPr>
        <w:t>- pręty i walcówki przed ich użyciem do zbrojenia konstrukcji należy oczyścić z zendry, luźnych płatków rdzy, kurzu i błota,</w:t>
      </w:r>
    </w:p>
    <w:p w:rsidR="007B639C" w:rsidRDefault="007B639C">
      <w:pPr>
        <w:pStyle w:val="abc"/>
        <w:tabs>
          <w:tab w:val="left" w:pos="1440"/>
        </w:tabs>
        <w:spacing w:line="240" w:lineRule="auto"/>
      </w:pPr>
      <w:r>
        <w:t>- pręty zbrojenia zanieczyszczone tłuszczem (smary, oliwa) lub farbą olejną należy opalać np. lampami lutowniczymi aż do całkowitego usunięcia zanieczyszczeń,</w:t>
      </w:r>
    </w:p>
    <w:p w:rsidR="007B639C" w:rsidRDefault="007B639C">
      <w:pPr>
        <w:pStyle w:val="abc"/>
        <w:tabs>
          <w:tab w:val="left" w:pos="1440"/>
        </w:tabs>
        <w:spacing w:line="240" w:lineRule="auto"/>
      </w:pPr>
      <w:r>
        <w:t>- czyszczenie prętów powinno być dokonywane metodami nie powodującymi zmian we właściwościach technicznych stali ani późniejszej ich korozji.</w:t>
      </w:r>
    </w:p>
    <w:p w:rsidR="007B639C" w:rsidRDefault="007B639C">
      <w:pPr>
        <w:pStyle w:val="znormal"/>
        <w:widowControl/>
        <w:numPr>
          <w:ilvl w:val="1"/>
          <w:numId w:val="6"/>
        </w:numPr>
        <w:spacing w:line="240" w:lineRule="auto"/>
        <w:rPr>
          <w:color w:val="auto"/>
          <w:sz w:val="24"/>
          <w:szCs w:val="24"/>
        </w:rPr>
      </w:pPr>
      <w:r>
        <w:rPr>
          <w:color w:val="auto"/>
          <w:sz w:val="24"/>
          <w:szCs w:val="24"/>
        </w:rPr>
        <w:lastRenderedPageBreak/>
        <w:t>Przygotowanie zbrojenia.</w:t>
      </w:r>
    </w:p>
    <w:p w:rsidR="007B639C" w:rsidRDefault="007B639C">
      <w:pPr>
        <w:pStyle w:val="BOMBA"/>
        <w:tabs>
          <w:tab w:val="clear" w:pos="720"/>
          <w:tab w:val="clear" w:pos="851"/>
          <w:tab w:val="left" w:pos="1134"/>
        </w:tabs>
        <w:spacing w:line="240" w:lineRule="auto"/>
        <w:ind w:left="0" w:firstLine="0"/>
        <w:rPr>
          <w:sz w:val="24"/>
          <w:szCs w:val="24"/>
        </w:rPr>
      </w:pPr>
      <w:r>
        <w:rPr>
          <w:sz w:val="24"/>
          <w:szCs w:val="24"/>
        </w:rPr>
        <w:t>- pręty stalowe użyte do wykonania wkładek zbrojeniowych powinny być wyprostowane,</w:t>
      </w:r>
    </w:p>
    <w:p w:rsidR="007B639C" w:rsidRDefault="007B639C">
      <w:pPr>
        <w:pStyle w:val="BOMBA"/>
        <w:tabs>
          <w:tab w:val="clear" w:pos="720"/>
          <w:tab w:val="clear" w:pos="851"/>
          <w:tab w:val="left" w:pos="1134"/>
        </w:tabs>
        <w:spacing w:line="240" w:lineRule="auto"/>
        <w:ind w:left="0" w:firstLine="0"/>
        <w:rPr>
          <w:sz w:val="24"/>
          <w:szCs w:val="24"/>
        </w:rPr>
      </w:pPr>
      <w:r>
        <w:rPr>
          <w:sz w:val="24"/>
          <w:szCs w:val="24"/>
        </w:rPr>
        <w:t>- haki, odgięcia i rozmieszczenie zbrojenia należy wykonywać wg projektu z równoczesnym zachowaniem postanowień normy PN-B-03264:2002,</w:t>
      </w:r>
    </w:p>
    <w:p w:rsidR="007B639C" w:rsidRDefault="007B639C">
      <w:pPr>
        <w:pStyle w:val="BOMBA"/>
        <w:tabs>
          <w:tab w:val="clear" w:pos="720"/>
          <w:tab w:val="clear" w:pos="851"/>
          <w:tab w:val="left" w:pos="1134"/>
        </w:tabs>
        <w:spacing w:line="240" w:lineRule="auto"/>
        <w:ind w:left="0" w:firstLine="0"/>
        <w:rPr>
          <w:sz w:val="24"/>
          <w:szCs w:val="24"/>
        </w:rPr>
      </w:pPr>
      <w:r>
        <w:rPr>
          <w:sz w:val="24"/>
          <w:szCs w:val="24"/>
        </w:rPr>
        <w:t>- łączenie prętów należy wykonywać zgodnie z postanowieniami normy PN-B-03264:2002,</w:t>
      </w:r>
    </w:p>
    <w:p w:rsidR="007B639C" w:rsidRDefault="007B639C">
      <w:pPr>
        <w:pStyle w:val="BOMBA"/>
        <w:tabs>
          <w:tab w:val="clear" w:pos="720"/>
          <w:tab w:val="clear" w:pos="851"/>
          <w:tab w:val="left" w:pos="1134"/>
        </w:tabs>
        <w:spacing w:line="240" w:lineRule="auto"/>
        <w:ind w:left="0" w:firstLine="0"/>
        <w:rPr>
          <w:sz w:val="24"/>
          <w:szCs w:val="24"/>
        </w:rPr>
      </w:pPr>
      <w:r>
        <w:rPr>
          <w:sz w:val="24"/>
          <w:szCs w:val="24"/>
        </w:rPr>
        <w:t>- skrzyżowania prętów należy wiązać drutem miękkim, spawać lub łączyć specjalnymi zaciskami,</w:t>
      </w:r>
    </w:p>
    <w:p w:rsidR="007B639C" w:rsidRDefault="007B639C">
      <w:pPr>
        <w:pStyle w:val="znormal"/>
        <w:widowControl/>
        <w:numPr>
          <w:ilvl w:val="1"/>
          <w:numId w:val="6"/>
        </w:numPr>
        <w:spacing w:line="240" w:lineRule="auto"/>
        <w:rPr>
          <w:color w:val="auto"/>
          <w:sz w:val="24"/>
          <w:szCs w:val="24"/>
        </w:rPr>
      </w:pPr>
      <w:r>
        <w:rPr>
          <w:color w:val="auto"/>
          <w:sz w:val="24"/>
          <w:szCs w:val="24"/>
        </w:rPr>
        <w:t>Montaż zbrojenia.</w:t>
      </w:r>
    </w:p>
    <w:p w:rsidR="007B639C" w:rsidRDefault="007B639C">
      <w:pPr>
        <w:pStyle w:val="BOMBA"/>
        <w:tabs>
          <w:tab w:val="clear" w:pos="720"/>
          <w:tab w:val="clear" w:pos="851"/>
          <w:tab w:val="left" w:pos="1134"/>
        </w:tabs>
        <w:spacing w:line="240" w:lineRule="auto"/>
        <w:ind w:left="0" w:firstLine="0"/>
        <w:rPr>
          <w:sz w:val="24"/>
          <w:szCs w:val="24"/>
        </w:rPr>
      </w:pPr>
      <w:r>
        <w:rPr>
          <w:sz w:val="24"/>
          <w:szCs w:val="24"/>
        </w:rPr>
        <w:t>- zbrojenie należy układać po sprawdzeniu i odbiorze deskowań,</w:t>
      </w:r>
    </w:p>
    <w:p w:rsidR="007B639C" w:rsidRDefault="007B639C">
      <w:pPr>
        <w:pStyle w:val="BOMBA"/>
        <w:tabs>
          <w:tab w:val="clear" w:pos="720"/>
          <w:tab w:val="clear" w:pos="851"/>
          <w:tab w:val="left" w:pos="1134"/>
        </w:tabs>
        <w:spacing w:line="240" w:lineRule="auto"/>
        <w:ind w:left="0" w:firstLine="0"/>
        <w:rPr>
          <w:sz w:val="24"/>
          <w:szCs w:val="24"/>
        </w:rPr>
      </w:pPr>
      <w:r>
        <w:rPr>
          <w:sz w:val="24"/>
          <w:szCs w:val="24"/>
        </w:rPr>
        <w:t>- nie należy podwieszać i mocować do zbrojenia deskowań, pomostów transportowych, urządzeń wytwórczych i montażowych,</w:t>
      </w:r>
    </w:p>
    <w:p w:rsidR="007B639C" w:rsidRDefault="007B639C">
      <w:pPr>
        <w:pStyle w:val="BOMBA"/>
        <w:tabs>
          <w:tab w:val="clear" w:pos="720"/>
          <w:tab w:val="clear" w:pos="851"/>
          <w:tab w:val="left" w:pos="1134"/>
        </w:tabs>
        <w:spacing w:line="240" w:lineRule="auto"/>
        <w:ind w:left="0" w:firstLine="0"/>
        <w:rPr>
          <w:sz w:val="24"/>
          <w:szCs w:val="24"/>
        </w:rPr>
      </w:pPr>
      <w:r>
        <w:rPr>
          <w:sz w:val="24"/>
          <w:szCs w:val="24"/>
        </w:rPr>
        <w:t>- montaż zbrojenia z pojedynczych prętów powinien być dokonywany bezpośrednio w desko</w:t>
      </w:r>
      <w:r>
        <w:rPr>
          <w:sz w:val="24"/>
          <w:szCs w:val="24"/>
        </w:rPr>
        <w:softHyphen/>
        <w:t>waniu,</w:t>
      </w:r>
    </w:p>
    <w:p w:rsidR="007B639C" w:rsidRDefault="007B639C">
      <w:pPr>
        <w:pStyle w:val="BOMBA"/>
        <w:tabs>
          <w:tab w:val="clear" w:pos="720"/>
          <w:tab w:val="clear" w:pos="851"/>
          <w:tab w:val="left" w:pos="1134"/>
        </w:tabs>
        <w:spacing w:line="240" w:lineRule="auto"/>
        <w:ind w:left="0" w:firstLine="0"/>
        <w:rPr>
          <w:sz w:val="24"/>
          <w:szCs w:val="24"/>
        </w:rPr>
      </w:pPr>
      <w:r>
        <w:rPr>
          <w:sz w:val="24"/>
          <w:szCs w:val="24"/>
        </w:rPr>
        <w:t>- montaż zbrojenia bezpośrednio w deskowaniu zaleca się wykonywać przed ustawieniem szalowania bocznego,</w:t>
      </w:r>
    </w:p>
    <w:p w:rsidR="007B639C" w:rsidRDefault="007B639C">
      <w:pPr>
        <w:pStyle w:val="BOMBA"/>
        <w:tabs>
          <w:tab w:val="clear" w:pos="720"/>
          <w:tab w:val="clear" w:pos="851"/>
          <w:tab w:val="left" w:pos="1134"/>
        </w:tabs>
        <w:spacing w:line="240" w:lineRule="auto"/>
        <w:ind w:left="0" w:firstLine="0"/>
        <w:rPr>
          <w:sz w:val="24"/>
          <w:szCs w:val="24"/>
        </w:rPr>
      </w:pPr>
      <w:r>
        <w:rPr>
          <w:sz w:val="24"/>
          <w:szCs w:val="24"/>
        </w:rPr>
        <w:t>- zbrojenie płyt prętami pojedynczymi powinno być układane według rozstawienia prętów oznaczonego w projekcie,</w:t>
      </w:r>
    </w:p>
    <w:p w:rsidR="007B639C" w:rsidRDefault="007B639C">
      <w:pPr>
        <w:pStyle w:val="BOMBA"/>
        <w:tabs>
          <w:tab w:val="clear" w:pos="720"/>
          <w:tab w:val="clear" w:pos="851"/>
          <w:tab w:val="left" w:pos="1134"/>
        </w:tabs>
        <w:spacing w:line="240" w:lineRule="auto"/>
        <w:ind w:left="0" w:firstLine="0"/>
        <w:rPr>
          <w:sz w:val="24"/>
          <w:szCs w:val="24"/>
        </w:rPr>
      </w:pPr>
      <w:r>
        <w:rPr>
          <w:sz w:val="24"/>
          <w:szCs w:val="24"/>
        </w:rPr>
        <w:t>- dla zachowania właściwej otuliny należy układane w deskowaniu zbrojenie podpierać</w:t>
      </w:r>
    </w:p>
    <w:p w:rsidR="007B639C" w:rsidRDefault="007B639C">
      <w:pPr>
        <w:pStyle w:val="BOMBA"/>
        <w:tabs>
          <w:tab w:val="clear" w:pos="720"/>
          <w:tab w:val="clear" w:pos="851"/>
          <w:tab w:val="left" w:pos="1134"/>
        </w:tabs>
        <w:spacing w:line="240" w:lineRule="auto"/>
        <w:ind w:left="0" w:firstLine="0"/>
        <w:rPr>
          <w:sz w:val="24"/>
          <w:szCs w:val="24"/>
        </w:rPr>
      </w:pPr>
      <w:r>
        <w:rPr>
          <w:sz w:val="24"/>
          <w:szCs w:val="24"/>
        </w:rPr>
        <w:t>podkładkami betonowymi lub z tworzyw sztucznych o grubości równej grubości otulenia.</w:t>
      </w:r>
    </w:p>
    <w:p w:rsidR="007B639C" w:rsidRDefault="007B639C">
      <w:pPr>
        <w:autoSpaceDE w:val="0"/>
        <w:rPr>
          <w:b/>
          <w:bCs/>
          <w:sz w:val="32"/>
          <w:szCs w:val="32"/>
        </w:rPr>
      </w:pPr>
      <w:r>
        <w:rPr>
          <w:b/>
          <w:bCs/>
          <w:sz w:val="32"/>
          <w:szCs w:val="32"/>
        </w:rPr>
        <w:t>6. Kontrola Jako</w:t>
      </w:r>
      <w:r>
        <w:rPr>
          <w:rFonts w:eastAsia="TTE1738CB8t00"/>
          <w:sz w:val="32"/>
          <w:szCs w:val="32"/>
        </w:rPr>
        <w:t>ś</w:t>
      </w:r>
      <w:r>
        <w:rPr>
          <w:b/>
          <w:bCs/>
          <w:sz w:val="32"/>
          <w:szCs w:val="32"/>
        </w:rPr>
        <w:t>ci Robót</w:t>
      </w:r>
    </w:p>
    <w:p w:rsidR="007B639C" w:rsidRDefault="007B639C">
      <w:pPr>
        <w:autoSpaceDE w:val="0"/>
      </w:pPr>
      <w:r>
        <w:t>Ogólne zasady kontroli jako</w:t>
      </w:r>
      <w:r>
        <w:rPr>
          <w:rFonts w:eastAsia="TTE1737B20t00"/>
        </w:rPr>
        <w:t>ś</w:t>
      </w:r>
      <w:r>
        <w:t>ci podano w SST „Wymagania ogólne" pkt.6. Kontrola jako</w:t>
      </w:r>
      <w:r>
        <w:rPr>
          <w:rFonts w:eastAsia="TTE1737B20t00"/>
        </w:rPr>
        <w:t>ś</w:t>
      </w:r>
      <w:r>
        <w:t>ci robót wykonania zbrojenia podlega na sprawdzeniu zgodno</w:t>
      </w:r>
      <w:r>
        <w:rPr>
          <w:rFonts w:eastAsia="TTE1737B20t00"/>
        </w:rPr>
        <w:t>ś</w:t>
      </w:r>
      <w:r>
        <w:t>ci z dokumentacj</w:t>
      </w:r>
      <w:r>
        <w:rPr>
          <w:rFonts w:eastAsia="TTE1737B20t00"/>
        </w:rPr>
        <w:t xml:space="preserve">ą </w:t>
      </w:r>
      <w:r>
        <w:t>projektow</w:t>
      </w:r>
      <w:r>
        <w:rPr>
          <w:rFonts w:eastAsia="TTE1737B20t00"/>
        </w:rPr>
        <w:t xml:space="preserve">ą </w:t>
      </w:r>
      <w:r>
        <w:t>oraz podanymi powyżej wymaganiami. Zbrojenie podlega odbiorowi przed betonowaniem.</w:t>
      </w:r>
    </w:p>
    <w:p w:rsidR="007B639C" w:rsidRDefault="007B639C">
      <w:pPr>
        <w:autoSpaceDE w:val="0"/>
        <w:rPr>
          <w:b/>
          <w:bCs/>
          <w:sz w:val="32"/>
          <w:szCs w:val="32"/>
        </w:rPr>
      </w:pPr>
      <w:r>
        <w:rPr>
          <w:b/>
          <w:bCs/>
          <w:sz w:val="32"/>
          <w:szCs w:val="32"/>
        </w:rPr>
        <w:t>7. Obmiar robót</w:t>
      </w:r>
    </w:p>
    <w:p w:rsidR="007B639C" w:rsidRDefault="007B639C">
      <w:pPr>
        <w:autoSpaceDE w:val="0"/>
        <w:rPr>
          <w:rFonts w:eastAsia="TTE1737B20t00"/>
        </w:rPr>
      </w:pPr>
      <w:r>
        <w:t>Ogólne warunki obmiaru robót podano w SST „Wymagania ogólne" pkt7. Jednostk</w:t>
      </w:r>
      <w:r>
        <w:rPr>
          <w:rFonts w:eastAsia="TTE1737B20t00"/>
        </w:rPr>
        <w:t xml:space="preserve">ą </w:t>
      </w:r>
      <w:r>
        <w:t>obmiarow</w:t>
      </w:r>
      <w:r>
        <w:rPr>
          <w:rFonts w:eastAsia="TTE1737B20t00"/>
        </w:rPr>
        <w:t>ą</w:t>
      </w:r>
    </w:p>
    <w:p w:rsidR="007B639C" w:rsidRDefault="007B639C">
      <w:pPr>
        <w:autoSpaceDE w:val="0"/>
      </w:pPr>
      <w:r>
        <w:t>jest 1 tona. Do obliczania należności przyjmuje si</w:t>
      </w:r>
      <w:r>
        <w:rPr>
          <w:rFonts w:eastAsia="TTE1737B20t00"/>
        </w:rPr>
        <w:t xml:space="preserve">ę </w:t>
      </w:r>
      <w:r>
        <w:t>teoretyczn</w:t>
      </w:r>
      <w:r>
        <w:rPr>
          <w:rFonts w:eastAsia="TTE1737B20t00"/>
        </w:rPr>
        <w:t xml:space="preserve">ą </w:t>
      </w:r>
      <w:r>
        <w:t>ilo</w:t>
      </w:r>
      <w:r>
        <w:rPr>
          <w:rFonts w:eastAsia="TTE1737B20t00"/>
        </w:rPr>
        <w:t xml:space="preserve">ść </w:t>
      </w:r>
      <w:r>
        <w:t>(t) zmontowanego zbrojenia tj. ł</w:t>
      </w:r>
      <w:r>
        <w:rPr>
          <w:rFonts w:eastAsia="TTE1737B20t00"/>
        </w:rPr>
        <w:t>ą</w:t>
      </w:r>
      <w:r>
        <w:t>czn</w:t>
      </w:r>
      <w:r>
        <w:rPr>
          <w:rFonts w:eastAsia="TTE1737B20t00"/>
        </w:rPr>
        <w:t xml:space="preserve">ą </w:t>
      </w:r>
      <w:r>
        <w:t>długo</w:t>
      </w:r>
      <w:r>
        <w:rPr>
          <w:rFonts w:eastAsia="TTE1737B20t00"/>
        </w:rPr>
        <w:t xml:space="preserve">ść </w:t>
      </w:r>
      <w:r>
        <w:t>pr</w:t>
      </w:r>
      <w:r>
        <w:rPr>
          <w:rFonts w:eastAsia="TTE1737B20t00"/>
        </w:rPr>
        <w:t>ę</w:t>
      </w:r>
      <w:r>
        <w:t xml:space="preserve">tów poszczególnych </w:t>
      </w:r>
      <w:r>
        <w:rPr>
          <w:rFonts w:eastAsia="TTE1737B20t00"/>
        </w:rPr>
        <w:t>ś</w:t>
      </w:r>
      <w:r>
        <w:t>rednic pomnożoną</w:t>
      </w:r>
      <w:r>
        <w:rPr>
          <w:rFonts w:eastAsia="TTE1737B20t00"/>
        </w:rPr>
        <w:t xml:space="preserve"> </w:t>
      </w:r>
      <w:r>
        <w:t>odpowiednio przez ich mas</w:t>
      </w:r>
      <w:r>
        <w:rPr>
          <w:rFonts w:eastAsia="TTE1737B20t00"/>
        </w:rPr>
        <w:t xml:space="preserve">ę </w:t>
      </w:r>
      <w:r>
        <w:t>jednostkow</w:t>
      </w:r>
      <w:r>
        <w:rPr>
          <w:rFonts w:eastAsia="TTE1737B20t00"/>
        </w:rPr>
        <w:t xml:space="preserve">ą </w:t>
      </w:r>
      <w:r>
        <w:t>(t/mb).</w:t>
      </w:r>
    </w:p>
    <w:p w:rsidR="007B639C" w:rsidRDefault="007B639C">
      <w:pPr>
        <w:autoSpaceDE w:val="0"/>
      </w:pPr>
      <w:r>
        <w:t>Nie dolicza si</w:t>
      </w:r>
      <w:r>
        <w:rPr>
          <w:rFonts w:eastAsia="TTE1737B20t00"/>
        </w:rPr>
        <w:t xml:space="preserve">ę </w:t>
      </w:r>
      <w:r>
        <w:t>stali użytej na zakłady przy ł</w:t>
      </w:r>
      <w:r>
        <w:rPr>
          <w:rFonts w:eastAsia="TTE1737B20t00"/>
        </w:rPr>
        <w:t>ą</w:t>
      </w:r>
      <w:r>
        <w:t>czeniu pr</w:t>
      </w:r>
      <w:r>
        <w:rPr>
          <w:rFonts w:eastAsia="TTE1737B20t00"/>
        </w:rPr>
        <w:t>ę</w:t>
      </w:r>
      <w:r>
        <w:t>tów, przekładek montażowych ani drutu wi</w:t>
      </w:r>
      <w:r>
        <w:rPr>
          <w:rFonts w:eastAsia="TTE1737B20t00"/>
        </w:rPr>
        <w:t>ą</w:t>
      </w:r>
      <w:r>
        <w:t>załkowego.</w:t>
      </w:r>
    </w:p>
    <w:p w:rsidR="007B639C" w:rsidRDefault="007B639C">
      <w:pPr>
        <w:autoSpaceDE w:val="0"/>
      </w:pPr>
      <w:r>
        <w:t>Nie uwzgl</w:t>
      </w:r>
      <w:r>
        <w:rPr>
          <w:rFonts w:eastAsia="TTE1737B20t00"/>
        </w:rPr>
        <w:t>ę</w:t>
      </w:r>
      <w:r>
        <w:t>dnia si</w:t>
      </w:r>
      <w:r>
        <w:rPr>
          <w:rFonts w:eastAsia="TTE1737B20t00"/>
        </w:rPr>
        <w:t xml:space="preserve">ę </w:t>
      </w:r>
      <w:r>
        <w:t>też</w:t>
      </w:r>
      <w:r>
        <w:rPr>
          <w:rFonts w:eastAsia="TTE1737B20t00"/>
        </w:rPr>
        <w:t xml:space="preserve"> </w:t>
      </w:r>
      <w:r>
        <w:t>zwi</w:t>
      </w:r>
      <w:r>
        <w:rPr>
          <w:rFonts w:eastAsia="TTE1737B20t00"/>
        </w:rPr>
        <w:t>ę</w:t>
      </w:r>
      <w:r>
        <w:t>kszonej ilo</w:t>
      </w:r>
      <w:r>
        <w:rPr>
          <w:rFonts w:eastAsia="TTE1737B20t00"/>
        </w:rPr>
        <w:t>ś</w:t>
      </w:r>
      <w:r>
        <w:t>ci materiału w wyniku stosowania przez Wykonawc</w:t>
      </w:r>
      <w:r>
        <w:rPr>
          <w:rFonts w:eastAsia="TTE1737B20t00"/>
        </w:rPr>
        <w:t xml:space="preserve">ę </w:t>
      </w:r>
      <w:r>
        <w:t>pr</w:t>
      </w:r>
      <w:r>
        <w:rPr>
          <w:rFonts w:eastAsia="TTE1737B20t00"/>
        </w:rPr>
        <w:t>ę</w:t>
      </w:r>
      <w:r>
        <w:t xml:space="preserve">tów o </w:t>
      </w:r>
      <w:r>
        <w:rPr>
          <w:rFonts w:eastAsia="TTE1737B20t00"/>
        </w:rPr>
        <w:t>ś</w:t>
      </w:r>
      <w:r>
        <w:t>rednicach wi</w:t>
      </w:r>
      <w:r>
        <w:rPr>
          <w:rFonts w:eastAsia="TTE1737B20t00"/>
        </w:rPr>
        <w:t>ę</w:t>
      </w:r>
      <w:r>
        <w:t>kszych od wymaganych w dokumentacji projektowej.</w:t>
      </w:r>
    </w:p>
    <w:p w:rsidR="007B639C" w:rsidRDefault="007B639C">
      <w:pPr>
        <w:autoSpaceDE w:val="0"/>
        <w:rPr>
          <w:b/>
          <w:bCs/>
          <w:sz w:val="32"/>
          <w:szCs w:val="32"/>
        </w:rPr>
      </w:pPr>
      <w:r>
        <w:rPr>
          <w:b/>
          <w:bCs/>
          <w:sz w:val="32"/>
          <w:szCs w:val="32"/>
        </w:rPr>
        <w:t>8. Odbiór robót</w:t>
      </w:r>
    </w:p>
    <w:p w:rsidR="007B639C" w:rsidRDefault="007B639C">
      <w:pPr>
        <w:autoSpaceDE w:val="0"/>
      </w:pPr>
      <w:r>
        <w:t>Ogólne warunki odbioru robót podano w SST „Wymagania ogólne" pkt8. Odbiór ko</w:t>
      </w:r>
      <w:r>
        <w:rPr>
          <w:rFonts w:eastAsia="TTE1737B20t00"/>
        </w:rPr>
        <w:t>ń</w:t>
      </w:r>
      <w:r>
        <w:t>cowy odbywa si</w:t>
      </w:r>
      <w:r>
        <w:rPr>
          <w:rFonts w:eastAsia="TTE1737B20t00"/>
        </w:rPr>
        <w:t xml:space="preserve">ę </w:t>
      </w:r>
      <w:r>
        <w:t>po pisemnym stwierdzeniu przez Inspektora Nadzoru w dzienniku budowy zako</w:t>
      </w:r>
      <w:r>
        <w:rPr>
          <w:rFonts w:eastAsia="TTE1737B20t00"/>
        </w:rPr>
        <w:t>ń</w:t>
      </w:r>
      <w:r>
        <w:t>czenia robót zbrojarskich i pisemnego zezwolenia Inspektora Nadzoru na rozpocz</w:t>
      </w:r>
      <w:r>
        <w:rPr>
          <w:rFonts w:eastAsia="TTE1737B20t00"/>
        </w:rPr>
        <w:t>ę</w:t>
      </w:r>
      <w:r>
        <w:t>cie betonowania elementów, których zbrojenie podlega odbiorowi. Odbiór powinien polega</w:t>
      </w:r>
      <w:r>
        <w:rPr>
          <w:rFonts w:eastAsia="TTE1737B20t00"/>
        </w:rPr>
        <w:t xml:space="preserve">ć </w:t>
      </w:r>
      <w:r>
        <w:t>na sprawdzeniu:</w:t>
      </w:r>
    </w:p>
    <w:p w:rsidR="007B639C" w:rsidRDefault="007B639C">
      <w:pPr>
        <w:autoSpaceDE w:val="0"/>
        <w:rPr>
          <w:rFonts w:eastAsia="TTE1737B20t00"/>
        </w:rPr>
      </w:pPr>
      <w:r>
        <w:t>- zgodno</w:t>
      </w:r>
      <w:r>
        <w:rPr>
          <w:rFonts w:eastAsia="TTE1737B20t00"/>
        </w:rPr>
        <w:t>ś</w:t>
      </w:r>
      <w:r>
        <w:t>ci wykonania zbrojenia z dokumentacj</w:t>
      </w:r>
      <w:r>
        <w:rPr>
          <w:rFonts w:eastAsia="TTE1737B20t00"/>
        </w:rPr>
        <w:t xml:space="preserve">ą </w:t>
      </w:r>
      <w:r>
        <w:t>projektow</w:t>
      </w:r>
      <w:r>
        <w:rPr>
          <w:rFonts w:eastAsia="TTE1737B20t00"/>
        </w:rPr>
        <w:t>ą,</w:t>
      </w:r>
    </w:p>
    <w:p w:rsidR="007B639C" w:rsidRDefault="007B639C">
      <w:pPr>
        <w:autoSpaceDE w:val="0"/>
      </w:pPr>
      <w:r>
        <w:t>- zgodno</w:t>
      </w:r>
      <w:r>
        <w:rPr>
          <w:rFonts w:eastAsia="TTE1737B20t00"/>
        </w:rPr>
        <w:t>ś</w:t>
      </w:r>
      <w:r>
        <w:t>ci z dokumentacj</w:t>
      </w:r>
      <w:r>
        <w:rPr>
          <w:rFonts w:eastAsia="TTE1737B20t00"/>
        </w:rPr>
        <w:t xml:space="preserve">ą </w:t>
      </w:r>
      <w:r>
        <w:t>projektow</w:t>
      </w:r>
      <w:r>
        <w:rPr>
          <w:rFonts w:eastAsia="TTE1737B20t00"/>
        </w:rPr>
        <w:t xml:space="preserve">ą </w:t>
      </w:r>
      <w:r>
        <w:t>liczby pr</w:t>
      </w:r>
      <w:r>
        <w:rPr>
          <w:rFonts w:eastAsia="TTE1737B20t00"/>
        </w:rPr>
        <w:t>ę</w:t>
      </w:r>
      <w:r>
        <w:t>tów w poszczególnych przekrojach rozstawu strzemion prawidłowo</w:t>
      </w:r>
      <w:r>
        <w:rPr>
          <w:rFonts w:eastAsia="TTE1737B20t00"/>
        </w:rPr>
        <w:t>ś</w:t>
      </w:r>
      <w:r>
        <w:t>ci wykonania haków, zł</w:t>
      </w:r>
      <w:r>
        <w:rPr>
          <w:rFonts w:eastAsia="TTE1737B20t00"/>
        </w:rPr>
        <w:t>ą</w:t>
      </w:r>
      <w:r>
        <w:t>cz i długo</w:t>
      </w:r>
      <w:r>
        <w:rPr>
          <w:rFonts w:eastAsia="TTE1737B20t00"/>
        </w:rPr>
        <w:t>ś</w:t>
      </w:r>
      <w:r>
        <w:t>ci zakotwie</w:t>
      </w:r>
      <w:r>
        <w:rPr>
          <w:rFonts w:eastAsia="TTE1737B20t00"/>
        </w:rPr>
        <w:t xml:space="preserve">ń </w:t>
      </w:r>
      <w:r>
        <w:t>pr</w:t>
      </w:r>
      <w:r>
        <w:rPr>
          <w:rFonts w:eastAsia="TTE1737B20t00"/>
        </w:rPr>
        <w:t>ę</w:t>
      </w:r>
      <w:r>
        <w:t>tów,</w:t>
      </w:r>
    </w:p>
    <w:p w:rsidR="007B639C" w:rsidRDefault="007B639C">
      <w:r>
        <w:t>- zachowania wymaganej projektem otuliny zbrojenia.</w:t>
      </w:r>
    </w:p>
    <w:p w:rsidR="007B639C" w:rsidRDefault="007B639C">
      <w:pPr>
        <w:autoSpaceDE w:val="0"/>
        <w:rPr>
          <w:b/>
          <w:bCs/>
          <w:sz w:val="32"/>
          <w:szCs w:val="32"/>
        </w:rPr>
      </w:pPr>
      <w:r>
        <w:rPr>
          <w:b/>
          <w:bCs/>
          <w:sz w:val="32"/>
          <w:szCs w:val="32"/>
        </w:rPr>
        <w:t>9. Podstawa płatno</w:t>
      </w:r>
      <w:r>
        <w:rPr>
          <w:rFonts w:eastAsia="TTE1738CB8t00"/>
          <w:sz w:val="32"/>
          <w:szCs w:val="32"/>
        </w:rPr>
        <w:t>ś</w:t>
      </w:r>
      <w:r>
        <w:rPr>
          <w:b/>
          <w:bCs/>
          <w:sz w:val="32"/>
          <w:szCs w:val="32"/>
        </w:rPr>
        <w:t>ci</w:t>
      </w:r>
    </w:p>
    <w:p w:rsidR="007B639C" w:rsidRDefault="007B639C">
      <w:r>
        <w:t>Ogólne ustalenia dotycz</w:t>
      </w:r>
      <w:r>
        <w:rPr>
          <w:rFonts w:eastAsia="TTE1737B20t00"/>
        </w:rPr>
        <w:t>ą</w:t>
      </w:r>
      <w:r>
        <w:t>ce podstawy płatno</w:t>
      </w:r>
      <w:r>
        <w:rPr>
          <w:rFonts w:eastAsia="TTE1737B20t00"/>
        </w:rPr>
        <w:t>ś</w:t>
      </w:r>
      <w:r>
        <w:t>ci podano w SST „Wymagania ogólne" pkt9.</w:t>
      </w:r>
    </w:p>
    <w:p w:rsidR="007B639C" w:rsidRDefault="007B639C">
      <w:r>
        <w:t>Podstawę płatności stanowi cena jednostkowa za 1 tonę.</w:t>
      </w:r>
    </w:p>
    <w:p w:rsidR="007B639C" w:rsidRDefault="007B639C">
      <w:pPr>
        <w:autoSpaceDE w:val="0"/>
      </w:pPr>
      <w:r>
        <w:lastRenderedPageBreak/>
        <w:t>Cena jednostkowa obejmuje:</w:t>
      </w:r>
    </w:p>
    <w:p w:rsidR="007B639C" w:rsidRDefault="007B639C">
      <w:pPr>
        <w:autoSpaceDE w:val="0"/>
      </w:pPr>
      <w:r>
        <w:t>- zapewnienie niezb</w:t>
      </w:r>
      <w:r>
        <w:rPr>
          <w:rFonts w:eastAsia="TTE1737B20t00"/>
        </w:rPr>
        <w:t>ę</w:t>
      </w:r>
      <w:r>
        <w:t>dnych czynników produkcji,</w:t>
      </w:r>
    </w:p>
    <w:p w:rsidR="007B639C" w:rsidRDefault="007B639C">
      <w:pPr>
        <w:autoSpaceDE w:val="0"/>
      </w:pPr>
      <w:r>
        <w:t>- oczyszczenie i wyprostowanie, wygi</w:t>
      </w:r>
      <w:r>
        <w:rPr>
          <w:rFonts w:eastAsia="TTE1737B20t00"/>
        </w:rPr>
        <w:t>ę</w:t>
      </w:r>
      <w:r>
        <w:t>cie, przycinanie pr</w:t>
      </w:r>
      <w:r>
        <w:rPr>
          <w:rFonts w:eastAsia="TTE1737B20t00"/>
        </w:rPr>
        <w:t>ę</w:t>
      </w:r>
      <w:r>
        <w:t>tów stalowych,</w:t>
      </w:r>
    </w:p>
    <w:p w:rsidR="007B639C" w:rsidRDefault="007B639C">
      <w:pPr>
        <w:autoSpaceDE w:val="0"/>
      </w:pPr>
      <w:r>
        <w:t>- ł</w:t>
      </w:r>
      <w:r>
        <w:rPr>
          <w:rFonts w:eastAsia="TTE1737B20t00"/>
        </w:rPr>
        <w:t>ą</w:t>
      </w:r>
      <w:r>
        <w:t>czenie pr</w:t>
      </w:r>
      <w:r>
        <w:rPr>
          <w:rFonts w:eastAsia="TTE1737B20t00"/>
        </w:rPr>
        <w:t>ę</w:t>
      </w:r>
      <w:r>
        <w:t>tów, w tym spawane „na styk" lub „na zakład",</w:t>
      </w:r>
    </w:p>
    <w:p w:rsidR="007B639C" w:rsidRDefault="007B639C">
      <w:pPr>
        <w:autoSpaceDE w:val="0"/>
        <w:rPr>
          <w:rFonts w:eastAsia="TTE1737B20t00"/>
        </w:rPr>
      </w:pPr>
      <w:r>
        <w:t>- monta</w:t>
      </w:r>
      <w:r>
        <w:rPr>
          <w:rFonts w:eastAsia="TTE1737B20t00"/>
        </w:rPr>
        <w:t xml:space="preserve">ż </w:t>
      </w:r>
      <w:r>
        <w:t>zbrojenia przy u</w:t>
      </w:r>
      <w:r>
        <w:rPr>
          <w:rFonts w:eastAsia="TTE1737B20t00"/>
        </w:rPr>
        <w:t>ż</w:t>
      </w:r>
      <w:r>
        <w:t>yciu drutu wi</w:t>
      </w:r>
      <w:r>
        <w:rPr>
          <w:rFonts w:eastAsia="TTE1737B20t00"/>
        </w:rPr>
        <w:t>ą</w:t>
      </w:r>
      <w:r>
        <w:t>załkowego w deskowaniu zgodnie z dokumentacj</w:t>
      </w:r>
      <w:r>
        <w:rPr>
          <w:rFonts w:eastAsia="TTE1737B20t00"/>
        </w:rPr>
        <w:t>ą</w:t>
      </w:r>
    </w:p>
    <w:p w:rsidR="007B639C" w:rsidRDefault="007B639C">
      <w:pPr>
        <w:autoSpaceDE w:val="0"/>
      </w:pPr>
      <w:r>
        <w:t>projektow</w:t>
      </w:r>
      <w:r>
        <w:rPr>
          <w:rFonts w:eastAsia="TTE1737B20t00"/>
        </w:rPr>
        <w:t xml:space="preserve">ą </w:t>
      </w:r>
      <w:r>
        <w:t>i niniejsz</w:t>
      </w:r>
      <w:r>
        <w:rPr>
          <w:rFonts w:eastAsia="TTE1737B20t00"/>
        </w:rPr>
        <w:t xml:space="preserve">ą </w:t>
      </w:r>
      <w:r>
        <w:t>SST,</w:t>
      </w:r>
    </w:p>
    <w:p w:rsidR="007B639C" w:rsidRDefault="007B639C">
      <w:pPr>
        <w:autoSpaceDE w:val="0"/>
      </w:pPr>
      <w:r>
        <w:t>- wykonanie bada</w:t>
      </w:r>
      <w:r>
        <w:rPr>
          <w:rFonts w:eastAsia="TTE1737B20t00"/>
        </w:rPr>
        <w:t xml:space="preserve">ń </w:t>
      </w:r>
      <w:r>
        <w:t>i pomiarów,</w:t>
      </w:r>
    </w:p>
    <w:p w:rsidR="007B639C" w:rsidRDefault="007B639C">
      <w:pPr>
        <w:autoSpaceDE w:val="0"/>
      </w:pPr>
      <w:r>
        <w:t>- oczyszczenie terenu robót z odpadów zbrojenia, stanowi</w:t>
      </w:r>
      <w:r>
        <w:rPr>
          <w:rFonts w:eastAsia="TTE1737B20t00"/>
        </w:rPr>
        <w:t>ą</w:t>
      </w:r>
      <w:r>
        <w:t>cych własno</w:t>
      </w:r>
      <w:r>
        <w:rPr>
          <w:rFonts w:eastAsia="TTE1737B20t00"/>
        </w:rPr>
        <w:t xml:space="preserve">ść </w:t>
      </w:r>
      <w:r>
        <w:t>Wykonawcy i</w:t>
      </w:r>
    </w:p>
    <w:p w:rsidR="007B639C" w:rsidRDefault="007B639C">
      <w:r>
        <w:t>usuni</w:t>
      </w:r>
      <w:r>
        <w:rPr>
          <w:rFonts w:eastAsia="TTE1737B20t00"/>
        </w:rPr>
        <w:t>ę</w:t>
      </w:r>
      <w:r>
        <w:t>cie ich poza teren budowy.</w:t>
      </w:r>
    </w:p>
    <w:p w:rsidR="007B639C" w:rsidRDefault="007B639C">
      <w:pPr>
        <w:autoSpaceDE w:val="0"/>
        <w:rPr>
          <w:b/>
          <w:bCs/>
          <w:sz w:val="32"/>
          <w:szCs w:val="32"/>
        </w:rPr>
      </w:pPr>
      <w:r>
        <w:rPr>
          <w:b/>
          <w:bCs/>
          <w:sz w:val="32"/>
          <w:szCs w:val="32"/>
        </w:rPr>
        <w:t>10. Przepisy zwi</w:t>
      </w:r>
      <w:r>
        <w:rPr>
          <w:rFonts w:eastAsia="TTE1738CB8t00"/>
          <w:sz w:val="32"/>
          <w:szCs w:val="32"/>
        </w:rPr>
        <w:t>ą</w:t>
      </w:r>
      <w:r>
        <w:rPr>
          <w:b/>
          <w:bCs/>
          <w:sz w:val="32"/>
          <w:szCs w:val="32"/>
        </w:rPr>
        <w:t>zane</w:t>
      </w:r>
    </w:p>
    <w:p w:rsidR="007B639C" w:rsidRDefault="007B639C">
      <w:pPr>
        <w:autoSpaceDE w:val="0"/>
        <w:rPr>
          <w:b/>
          <w:bCs/>
        </w:rPr>
      </w:pPr>
      <w:r>
        <w:rPr>
          <w:b/>
          <w:bCs/>
        </w:rPr>
        <w:t>Normy</w:t>
      </w:r>
    </w:p>
    <w:p w:rsidR="007B639C" w:rsidRDefault="007B639C">
      <w:pPr>
        <w:autoSpaceDE w:val="0"/>
      </w:pPr>
      <w:r>
        <w:t>PN – ISO 6935 – 1:1998 Stal do zbrojenia betonu. Pr</w:t>
      </w:r>
      <w:r>
        <w:rPr>
          <w:rFonts w:eastAsia="TTE1737B20t00"/>
        </w:rPr>
        <w:t>ę</w:t>
      </w:r>
      <w:r>
        <w:t>ty gładkie.</w:t>
      </w:r>
    </w:p>
    <w:p w:rsidR="007B639C" w:rsidRDefault="007B639C">
      <w:pPr>
        <w:autoSpaceDE w:val="0"/>
      </w:pPr>
      <w:r>
        <w:t>IDT – ISO 6935 – 1:1991 Pr</w:t>
      </w:r>
      <w:r>
        <w:rPr>
          <w:rFonts w:eastAsia="TTE1737B20t00"/>
        </w:rPr>
        <w:t>ę</w:t>
      </w:r>
      <w:r>
        <w:t>ty gładkie.</w:t>
      </w:r>
    </w:p>
    <w:p w:rsidR="007B639C" w:rsidRDefault="007B639C">
      <w:pPr>
        <w:autoSpaceDE w:val="0"/>
      </w:pPr>
      <w:r>
        <w:t>PN – ISO 6935 – 1/AK: 1998 Stal do zbrojenia betonu. Pr</w:t>
      </w:r>
      <w:r>
        <w:rPr>
          <w:rFonts w:eastAsia="TTE1737B20t00"/>
        </w:rPr>
        <w:t>ę</w:t>
      </w:r>
      <w:r>
        <w:t>ty gładkie. Dodatkowe wymagania</w:t>
      </w:r>
    </w:p>
    <w:p w:rsidR="007B639C" w:rsidRDefault="007B639C">
      <w:pPr>
        <w:autoSpaceDE w:val="0"/>
      </w:pPr>
      <w:r>
        <w:t>PN – ISO 6935 – 2:1998 Stal do zbrojenia betonu.</w:t>
      </w:r>
    </w:p>
    <w:p w:rsidR="007B639C" w:rsidRDefault="007B639C">
      <w:pPr>
        <w:autoSpaceDE w:val="0"/>
        <w:rPr>
          <w:rFonts w:eastAsia="TTE1737B20t00"/>
        </w:rPr>
      </w:pPr>
      <w:r>
        <w:t>IDT – ISO 6935 – 1:1991 Pr</w:t>
      </w:r>
      <w:r>
        <w:rPr>
          <w:rFonts w:eastAsia="TTE1737B20t00"/>
        </w:rPr>
        <w:t>ę</w:t>
      </w:r>
      <w:r>
        <w:t xml:space="preserve">ty </w:t>
      </w:r>
      <w:r>
        <w:rPr>
          <w:rFonts w:eastAsia="TTE1737B20t00"/>
        </w:rPr>
        <w:t>żebrowane.</w:t>
      </w:r>
    </w:p>
    <w:p w:rsidR="007B639C" w:rsidRDefault="007B639C">
      <w:pPr>
        <w:autoSpaceDE w:val="0"/>
      </w:pPr>
      <w:r>
        <w:t>PN – ISO 6935 – 2/AK:1998 Stal do zbrojenia betonu. Pr</w:t>
      </w:r>
      <w:r>
        <w:rPr>
          <w:rFonts w:eastAsia="TTE1737B20t00"/>
        </w:rPr>
        <w:t>ę</w:t>
      </w:r>
      <w:r>
        <w:t xml:space="preserve">ty </w:t>
      </w:r>
      <w:r>
        <w:rPr>
          <w:rFonts w:eastAsia="TTE1737B20t00"/>
        </w:rPr>
        <w:t>żebrowane</w:t>
      </w:r>
      <w:r>
        <w:t>. Dodatkowe wymagania</w:t>
      </w:r>
    </w:p>
    <w:p w:rsidR="007B639C" w:rsidRDefault="007B639C">
      <w:pPr>
        <w:autoSpaceDE w:val="0"/>
      </w:pPr>
      <w:r>
        <w:t>Poprawki PN – ISO 6935 – 2/AK:1998/Ap1:1999</w:t>
      </w:r>
    </w:p>
    <w:p w:rsidR="007B639C" w:rsidRDefault="007B639C">
      <w:pPr>
        <w:autoSpaceDE w:val="0"/>
      </w:pPr>
      <w:r>
        <w:t>PN – 82/H – 93215 Walcówka i pr</w:t>
      </w:r>
      <w:r>
        <w:rPr>
          <w:rFonts w:eastAsia="TTE1737B20t00"/>
        </w:rPr>
        <w:t>ę</w:t>
      </w:r>
      <w:r>
        <w:t>ty stalowe do zbrojenia betonu. Poprawki: 1. Bl 4/91 póz. 27,</w:t>
      </w:r>
    </w:p>
    <w:p w:rsidR="007B639C" w:rsidRDefault="007B639C">
      <w:pPr>
        <w:autoSpaceDE w:val="0"/>
      </w:pPr>
      <w:r>
        <w:t>2. Bl 8/92 póz. 38; Zmiany 1. Bl 4/84 póz. 17.</w:t>
      </w:r>
    </w:p>
    <w:p w:rsidR="007B639C" w:rsidRDefault="007B639C">
      <w:pPr>
        <w:autoSpaceDE w:val="0"/>
      </w:pPr>
      <w:r>
        <w:t xml:space="preserve">PN – B – 06251 Roboty betonowe i </w:t>
      </w:r>
      <w:r>
        <w:rPr>
          <w:rFonts w:eastAsia="TTE1737B20t00"/>
        </w:rPr>
        <w:t>żelbetowe</w:t>
      </w:r>
      <w:r>
        <w:t>. Wymagania techniczne. Zmiany PN – H – 84023 – 06/A1:1996 Stal okre</w:t>
      </w:r>
      <w:r>
        <w:rPr>
          <w:rFonts w:eastAsia="TTE1737B20t00"/>
        </w:rPr>
        <w:t>ś</w:t>
      </w:r>
      <w:r>
        <w:t>lonego stosowania. Stal do zbrojenia betonu. Gatunki.</w:t>
      </w:r>
    </w:p>
    <w:p w:rsidR="007B639C" w:rsidRDefault="007B639C">
      <w:pPr>
        <w:autoSpaceDE w:val="0"/>
        <w:rPr>
          <w:b/>
          <w:bCs/>
        </w:rPr>
      </w:pPr>
      <w:r>
        <w:rPr>
          <w:b/>
          <w:bCs/>
        </w:rPr>
        <w:t>Inne dokumenty i instrukcje</w:t>
      </w:r>
    </w:p>
    <w:p w:rsidR="007B639C" w:rsidRDefault="007B639C">
      <w:pPr>
        <w:autoSpaceDE w:val="0"/>
      </w:pPr>
      <w:r>
        <w:t>Instrukcje Instytutu techniki Budowlanej:</w:t>
      </w:r>
    </w:p>
    <w:p w:rsidR="007B639C" w:rsidRDefault="007B639C">
      <w:pPr>
        <w:autoSpaceDE w:val="0"/>
      </w:pPr>
      <w:r>
        <w:t>- Instrukcja zabezpieczenia przed korozj</w:t>
      </w:r>
      <w:r>
        <w:rPr>
          <w:rFonts w:eastAsia="TTE1737B20t00"/>
        </w:rPr>
        <w:t xml:space="preserve">ą </w:t>
      </w:r>
      <w:r>
        <w:t>konstrukcji,</w:t>
      </w:r>
    </w:p>
    <w:p w:rsidR="007B639C" w:rsidRDefault="007B639C">
      <w:r>
        <w:t>- Warunki wykonania i odbioru robót budowlanych.</w:t>
      </w:r>
    </w:p>
    <w:p w:rsidR="007B639C" w:rsidRDefault="007B639C">
      <w:pPr>
        <w:autoSpaceDE w:val="0"/>
        <w:jc w:val="cente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P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4"/>
          <w:szCs w:val="48"/>
        </w:rPr>
      </w:pPr>
      <w:r>
        <w:rPr>
          <w:b/>
          <w:bCs/>
          <w:sz w:val="48"/>
          <w:szCs w:val="48"/>
        </w:rPr>
        <w:t xml:space="preserve">B – 04   </w:t>
      </w:r>
      <w:r>
        <w:rPr>
          <w:b/>
          <w:bCs/>
          <w:sz w:val="44"/>
          <w:szCs w:val="48"/>
        </w:rPr>
        <w:t>BETONOWANIE</w:t>
      </w:r>
    </w:p>
    <w:p w:rsidR="007B639C" w:rsidRDefault="007B639C">
      <w:pPr>
        <w:autoSpaceDE w:val="0"/>
        <w:jc w:val="center"/>
        <w:rPr>
          <w:bCs/>
          <w:sz w:val="36"/>
          <w:szCs w:val="36"/>
        </w:rPr>
      </w:pPr>
      <w:r>
        <w:rPr>
          <w:sz w:val="36"/>
          <w:szCs w:val="36"/>
        </w:rPr>
        <w:t xml:space="preserve">Kod CPV </w:t>
      </w:r>
      <w:r>
        <w:rPr>
          <w:bCs/>
          <w:sz w:val="36"/>
          <w:szCs w:val="36"/>
        </w:rPr>
        <w:t xml:space="preserve">45262210 – 6 </w:t>
      </w:r>
    </w:p>
    <w:p w:rsidR="007B639C" w:rsidRDefault="007B639C">
      <w:pPr>
        <w:pStyle w:val="Nagwek8"/>
        <w:jc w:val="center"/>
        <w:rPr>
          <w:szCs w:val="48"/>
        </w:rPr>
      </w:pPr>
      <w:r>
        <w:rPr>
          <w:szCs w:val="48"/>
        </w:rPr>
        <w:t>Fundamentowanie</w:t>
      </w:r>
    </w:p>
    <w:p w:rsidR="007B639C" w:rsidRDefault="007B639C">
      <w:pPr>
        <w:autoSpaceDE w:val="0"/>
        <w:jc w:val="center"/>
        <w:rPr>
          <w:bCs/>
          <w:sz w:val="36"/>
          <w:szCs w:val="36"/>
        </w:rPr>
      </w:pPr>
      <w:r>
        <w:rPr>
          <w:sz w:val="36"/>
          <w:szCs w:val="36"/>
        </w:rPr>
        <w:t xml:space="preserve">Kod CPV </w:t>
      </w:r>
      <w:r>
        <w:rPr>
          <w:bCs/>
          <w:sz w:val="36"/>
          <w:szCs w:val="36"/>
        </w:rPr>
        <w:t xml:space="preserve">45262311 – 4 </w:t>
      </w:r>
    </w:p>
    <w:p w:rsidR="007B639C" w:rsidRDefault="007B639C">
      <w:pPr>
        <w:jc w:val="center"/>
        <w:rPr>
          <w:b/>
          <w:sz w:val="36"/>
          <w:szCs w:val="36"/>
        </w:rPr>
      </w:pPr>
      <w:r>
        <w:rPr>
          <w:b/>
          <w:sz w:val="36"/>
          <w:szCs w:val="36"/>
        </w:rPr>
        <w:t>Betonowanie konstrukcji</w:t>
      </w:r>
    </w:p>
    <w:p w:rsidR="007B639C" w:rsidRDefault="007B639C">
      <w:pPr>
        <w:jc w:val="center"/>
      </w:pPr>
    </w:p>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Pr>
        <w:jc w:val="center"/>
        <w:rPr>
          <w:rFonts w:ascii="Arial" w:hAnsi="Arial" w:cs="Arial"/>
          <w:i/>
          <w:iCs/>
          <w:sz w:val="16"/>
          <w:szCs w:val="16"/>
        </w:rPr>
      </w:pPr>
    </w:p>
    <w:p w:rsidR="007B639C" w:rsidRDefault="007B639C">
      <w:pPr>
        <w:jc w:val="center"/>
        <w:rPr>
          <w:rFonts w:ascii="Arial" w:hAnsi="Arial" w:cs="Arial"/>
          <w:i/>
          <w:iCs/>
          <w:sz w:val="16"/>
          <w:szCs w:val="16"/>
        </w:rPr>
      </w:pPr>
    </w:p>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Pr>
        <w:rPr>
          <w:b/>
          <w:bCs/>
          <w:sz w:val="32"/>
          <w:szCs w:val="16"/>
        </w:rPr>
      </w:pPr>
      <w:r>
        <w:rPr>
          <w:b/>
          <w:bCs/>
          <w:sz w:val="32"/>
          <w:szCs w:val="16"/>
        </w:rPr>
        <w:t>1. Wstęp</w:t>
      </w:r>
    </w:p>
    <w:p w:rsidR="007B639C" w:rsidRDefault="007B639C">
      <w:pPr>
        <w:rPr>
          <w:b/>
          <w:bCs/>
          <w:sz w:val="28"/>
          <w:szCs w:val="16"/>
        </w:rPr>
      </w:pPr>
      <w:r>
        <w:rPr>
          <w:b/>
          <w:bCs/>
          <w:sz w:val="28"/>
          <w:szCs w:val="16"/>
        </w:rPr>
        <w:t>1.1. Przedmiot SST</w:t>
      </w:r>
    </w:p>
    <w:p w:rsidR="007B639C" w:rsidRDefault="007B639C">
      <w:pPr>
        <w:rPr>
          <w:b/>
          <w:bCs/>
          <w:szCs w:val="16"/>
        </w:rPr>
      </w:pPr>
      <w:r>
        <w:rPr>
          <w:szCs w:val="16"/>
        </w:rPr>
        <w:t xml:space="preserve">Przedmiotem niniejszej Szczegółowej Specyfikacji Technicznej (SST) są wymagania dotyczące wykonania i odbioru robót betoniarskich na zadaniu </w:t>
      </w:r>
      <w:r w:rsidR="002A0993">
        <w:rPr>
          <w:b/>
          <w:bCs/>
          <w:szCs w:val="16"/>
        </w:rPr>
        <w:t xml:space="preserve"> </w:t>
      </w:r>
      <w:r w:rsidR="00E32B95">
        <w:rPr>
          <w:b/>
          <w:bCs/>
          <w:szCs w:val="16"/>
        </w:rPr>
        <w:t>rozbudowy, przebudowy budynku Szkoły Podstawowej w Fałkowie wraz z częściową zmianą sposobu uzytkowania na Klub Dzieciecy</w:t>
      </w:r>
      <w:r w:rsidR="002A0993">
        <w:rPr>
          <w:b/>
          <w:bCs/>
          <w:szCs w:val="16"/>
        </w:rPr>
        <w:t xml:space="preserve"> </w:t>
      </w:r>
      <w:r>
        <w:rPr>
          <w:b/>
          <w:bCs/>
          <w:szCs w:val="16"/>
        </w:rPr>
        <w:t>.</w:t>
      </w:r>
    </w:p>
    <w:p w:rsidR="007B639C" w:rsidRDefault="007B639C">
      <w:pPr>
        <w:rPr>
          <w:b/>
          <w:bCs/>
          <w:sz w:val="28"/>
          <w:szCs w:val="16"/>
        </w:rPr>
      </w:pPr>
      <w:r>
        <w:rPr>
          <w:b/>
          <w:bCs/>
          <w:sz w:val="28"/>
          <w:szCs w:val="16"/>
        </w:rPr>
        <w:t>1.2. Zakres stosowania SST</w:t>
      </w:r>
    </w:p>
    <w:p w:rsidR="007B639C" w:rsidRDefault="007B639C">
      <w:pPr>
        <w:rPr>
          <w:szCs w:val="20"/>
        </w:rPr>
      </w:pPr>
      <w:r>
        <w:rPr>
          <w:szCs w:val="20"/>
        </w:rPr>
        <w:t>Szczegółowa Specyfikacja Techniczna stanowi dokument przetargowy i kontraktowy przy zlecaniu, zgodnie z ustawa o zamówieniach publicznych i realizacji oraz rozliczaniu robót opisanych w punkcie 1.1.</w:t>
      </w:r>
    </w:p>
    <w:p w:rsidR="007B639C" w:rsidRDefault="007B639C">
      <w:pPr>
        <w:autoSpaceDE w:val="0"/>
        <w:rPr>
          <w:b/>
          <w:bCs/>
          <w:iCs/>
          <w:sz w:val="28"/>
          <w:szCs w:val="28"/>
        </w:rPr>
      </w:pPr>
      <w:r>
        <w:rPr>
          <w:b/>
          <w:bCs/>
          <w:iCs/>
          <w:sz w:val="28"/>
          <w:szCs w:val="28"/>
        </w:rPr>
        <w:t>1.3. Zakres robót</w:t>
      </w:r>
    </w:p>
    <w:p w:rsidR="007B639C" w:rsidRDefault="007B639C">
      <w:pPr>
        <w:autoSpaceDE w:val="0"/>
      </w:pPr>
      <w:r>
        <w:t>Ustalenia zawarte w niniejszej specyfikacji dotycz</w:t>
      </w:r>
      <w:r>
        <w:rPr>
          <w:rFonts w:eastAsia="TTE1737B20t00"/>
        </w:rPr>
        <w:t xml:space="preserve">ą </w:t>
      </w:r>
      <w:r>
        <w:t>zasad prowadzenia robót zwi</w:t>
      </w:r>
      <w:r>
        <w:rPr>
          <w:rFonts w:eastAsia="TTE1737B20t00"/>
        </w:rPr>
        <w:t>ą</w:t>
      </w:r>
      <w:r>
        <w:t xml:space="preserve">zanych z wykonywaniem konstrukcji betonowych i </w:t>
      </w:r>
      <w:r>
        <w:rPr>
          <w:rFonts w:eastAsia="TTE1737B20t00"/>
        </w:rPr>
        <w:t>żelbetowych</w:t>
      </w:r>
      <w:r>
        <w:t>.</w:t>
      </w:r>
    </w:p>
    <w:p w:rsidR="007B639C" w:rsidRDefault="007B639C">
      <w:pPr>
        <w:autoSpaceDE w:val="0"/>
      </w:pPr>
      <w:r>
        <w:t>SST dotyczy wszystkich czynno</w:t>
      </w:r>
      <w:r>
        <w:rPr>
          <w:rFonts w:eastAsia="TTE1737B20t00"/>
        </w:rPr>
        <w:t>ś</w:t>
      </w:r>
      <w:r>
        <w:t>ci maj</w:t>
      </w:r>
      <w:r>
        <w:rPr>
          <w:rFonts w:eastAsia="TTE1737B20t00"/>
        </w:rPr>
        <w:t>ą</w:t>
      </w:r>
      <w:r>
        <w:t>cych na celu wykonanie robót zwi</w:t>
      </w:r>
      <w:r>
        <w:rPr>
          <w:rFonts w:eastAsia="TTE1737B20t00"/>
        </w:rPr>
        <w:t>ą</w:t>
      </w:r>
      <w:r>
        <w:t>zanych z:</w:t>
      </w:r>
    </w:p>
    <w:p w:rsidR="007B639C" w:rsidRDefault="007B639C">
      <w:pPr>
        <w:autoSpaceDE w:val="0"/>
      </w:pPr>
      <w:r>
        <w:t>- przygotowaniem mieszanki betonowej,</w:t>
      </w:r>
    </w:p>
    <w:p w:rsidR="007B639C" w:rsidRDefault="007B639C">
      <w:pPr>
        <w:autoSpaceDE w:val="0"/>
      </w:pPr>
      <w:r>
        <w:t>- wykonaniem deskowa</w:t>
      </w:r>
      <w:r>
        <w:rPr>
          <w:rFonts w:eastAsia="TTE1737B20t00"/>
        </w:rPr>
        <w:t xml:space="preserve">ń </w:t>
      </w:r>
      <w:r>
        <w:t>wraz z usztywnieniem,</w:t>
      </w:r>
    </w:p>
    <w:p w:rsidR="007B639C" w:rsidRDefault="007B639C">
      <w:pPr>
        <w:autoSpaceDE w:val="0"/>
      </w:pPr>
      <w:r>
        <w:t>- układaniem i zag</w:t>
      </w:r>
      <w:r>
        <w:rPr>
          <w:rFonts w:eastAsia="TTE1737B20t00"/>
        </w:rPr>
        <w:t>ę</w:t>
      </w:r>
      <w:r>
        <w:t>szczeniem mieszanki betonowej,</w:t>
      </w:r>
    </w:p>
    <w:p w:rsidR="007B639C" w:rsidRDefault="007B639C">
      <w:pPr>
        <w:autoSpaceDE w:val="0"/>
      </w:pPr>
      <w:r>
        <w:t>- piel</w:t>
      </w:r>
      <w:r>
        <w:rPr>
          <w:rFonts w:eastAsia="TTE1737B20t00"/>
        </w:rPr>
        <w:t>ę</w:t>
      </w:r>
      <w:r>
        <w:t>gnacj</w:t>
      </w:r>
      <w:r>
        <w:rPr>
          <w:rFonts w:eastAsia="TTE1737B20t00"/>
        </w:rPr>
        <w:t xml:space="preserve">ą </w:t>
      </w:r>
      <w:r>
        <w:t>betonu,</w:t>
      </w:r>
    </w:p>
    <w:p w:rsidR="007B639C" w:rsidRDefault="007B639C">
      <w:pPr>
        <w:autoSpaceDE w:val="0"/>
        <w:rPr>
          <w:b/>
          <w:bCs/>
          <w:iCs/>
          <w:sz w:val="28"/>
          <w:szCs w:val="28"/>
        </w:rPr>
      </w:pPr>
      <w:r>
        <w:rPr>
          <w:b/>
          <w:bCs/>
          <w:iCs/>
          <w:sz w:val="28"/>
          <w:szCs w:val="28"/>
        </w:rPr>
        <w:t>1.4. Okre</w:t>
      </w:r>
      <w:r>
        <w:rPr>
          <w:rFonts w:eastAsia="TTE1729920t00"/>
          <w:sz w:val="28"/>
          <w:szCs w:val="28"/>
        </w:rPr>
        <w:t>ś</w:t>
      </w:r>
      <w:r>
        <w:rPr>
          <w:b/>
          <w:bCs/>
          <w:iCs/>
          <w:sz w:val="28"/>
          <w:szCs w:val="28"/>
        </w:rPr>
        <w:t>lenia podstawowe</w:t>
      </w:r>
    </w:p>
    <w:p w:rsidR="007B639C" w:rsidRDefault="007B639C">
      <w:pPr>
        <w:autoSpaceDE w:val="0"/>
      </w:pPr>
      <w:r>
        <w:t>Stosowane okre</w:t>
      </w:r>
      <w:r>
        <w:rPr>
          <w:rFonts w:eastAsia="TTE1737B20t00"/>
        </w:rPr>
        <w:t>ś</w:t>
      </w:r>
      <w:r>
        <w:t>lenia podstawowe s</w:t>
      </w:r>
      <w:r>
        <w:rPr>
          <w:rFonts w:eastAsia="TTE1737B20t00"/>
        </w:rPr>
        <w:t xml:space="preserve">ą </w:t>
      </w:r>
      <w:r>
        <w:t>zgodne z odpowiednimi normami oraz okre</w:t>
      </w:r>
      <w:r>
        <w:rPr>
          <w:rFonts w:eastAsia="TTE1737B20t00"/>
        </w:rPr>
        <w:t>ś</w:t>
      </w:r>
      <w:r>
        <w:t>leniami podanymi w SST „Wymagania ogólne" a także podanymi poniżej:</w:t>
      </w:r>
    </w:p>
    <w:p w:rsidR="007B639C" w:rsidRDefault="007B639C">
      <w:pPr>
        <w:autoSpaceDE w:val="0"/>
      </w:pPr>
      <w:r>
        <w:rPr>
          <w:i/>
          <w:iCs/>
        </w:rPr>
        <w:t xml:space="preserve">Beton zwykły – </w:t>
      </w:r>
      <w:r>
        <w:t>beton o g</w:t>
      </w:r>
      <w:r>
        <w:rPr>
          <w:rFonts w:eastAsia="TTE1737B20t00"/>
        </w:rPr>
        <w:t>ę</w:t>
      </w:r>
      <w:r>
        <w:t>sto</w:t>
      </w:r>
      <w:r>
        <w:rPr>
          <w:rFonts w:eastAsia="TTE1737B20t00"/>
        </w:rPr>
        <w:t>ś</w:t>
      </w:r>
      <w:r>
        <w:t>ci powyżej 1,8t/m</w:t>
      </w:r>
      <w:r>
        <w:rPr>
          <w:vertAlign w:val="superscript"/>
        </w:rPr>
        <w:t>3</w:t>
      </w:r>
      <w:r>
        <w:t xml:space="preserve"> wykonany z cementu, wody, kruszywa mineralnego o frakcjach piaskowych i grubszych oraz ewentualnych dodatków mineralnych i domieszek chemicznych.</w:t>
      </w:r>
    </w:p>
    <w:p w:rsidR="007B639C" w:rsidRDefault="007B639C">
      <w:pPr>
        <w:autoSpaceDE w:val="0"/>
      </w:pPr>
      <w:r>
        <w:rPr>
          <w:i/>
          <w:iCs/>
        </w:rPr>
        <w:t xml:space="preserve">Mieszanka betonowa -  </w:t>
      </w:r>
      <w:r>
        <w:t>mieszanka wszystkich składników przed zwi</w:t>
      </w:r>
      <w:r>
        <w:rPr>
          <w:rFonts w:eastAsia="TTE1737B20t00"/>
        </w:rPr>
        <w:t>ą</w:t>
      </w:r>
      <w:r>
        <w:t xml:space="preserve">zaniem betonu. </w:t>
      </w:r>
    </w:p>
    <w:p w:rsidR="007B639C" w:rsidRDefault="007B639C">
      <w:pPr>
        <w:autoSpaceDE w:val="0"/>
      </w:pPr>
      <w:r>
        <w:rPr>
          <w:i/>
          <w:iCs/>
        </w:rPr>
        <w:t xml:space="preserve">Zaczyn cementowy- </w:t>
      </w:r>
      <w:r>
        <w:t>mieszanka cementu i wody.</w:t>
      </w:r>
    </w:p>
    <w:p w:rsidR="007B639C" w:rsidRDefault="007B639C">
      <w:pPr>
        <w:autoSpaceDE w:val="0"/>
      </w:pPr>
      <w:r>
        <w:rPr>
          <w:i/>
          <w:iCs/>
        </w:rPr>
        <w:t xml:space="preserve">Zaprawa - </w:t>
      </w:r>
      <w:r>
        <w:t>mieszanka cementu, wody, składników mineralnych i ewentualnych dodatków przechodz</w:t>
      </w:r>
      <w:r>
        <w:rPr>
          <w:rFonts w:eastAsia="TTE1737B20t00"/>
        </w:rPr>
        <w:t>ą</w:t>
      </w:r>
      <w:r>
        <w:t>cych przez sito kontrolne o boku oczka kwadratowego 2mm.</w:t>
      </w:r>
    </w:p>
    <w:p w:rsidR="007B639C" w:rsidRDefault="007B639C">
      <w:pPr>
        <w:autoSpaceDE w:val="0"/>
      </w:pPr>
      <w:r>
        <w:rPr>
          <w:i/>
          <w:iCs/>
        </w:rPr>
        <w:t>Nasi</w:t>
      </w:r>
      <w:r>
        <w:rPr>
          <w:rFonts w:eastAsia="TTE172AC48t00"/>
        </w:rPr>
        <w:t>ą</w:t>
      </w:r>
      <w:r>
        <w:rPr>
          <w:i/>
          <w:iCs/>
        </w:rPr>
        <w:t>kliwo</w:t>
      </w:r>
      <w:r>
        <w:rPr>
          <w:rFonts w:eastAsia="TTE172AC48t00"/>
        </w:rPr>
        <w:t xml:space="preserve">ść </w:t>
      </w:r>
      <w:r>
        <w:rPr>
          <w:i/>
          <w:iCs/>
        </w:rPr>
        <w:t xml:space="preserve">betonu - </w:t>
      </w:r>
      <w:r>
        <w:t>stosunek masy wody, któr</w:t>
      </w:r>
      <w:r>
        <w:rPr>
          <w:rFonts w:eastAsia="TTE1737B20t00"/>
        </w:rPr>
        <w:t xml:space="preserve">ą </w:t>
      </w:r>
      <w:r>
        <w:t>zdolny jest wchłon</w:t>
      </w:r>
      <w:r>
        <w:rPr>
          <w:rFonts w:eastAsia="TTE1737B20t00"/>
        </w:rPr>
        <w:t xml:space="preserve">ąć </w:t>
      </w:r>
      <w:r>
        <w:t>beton, do jego masy w stanie suchym.</w:t>
      </w:r>
    </w:p>
    <w:p w:rsidR="007B639C" w:rsidRDefault="007B639C">
      <w:pPr>
        <w:autoSpaceDE w:val="0"/>
      </w:pPr>
      <w:r>
        <w:rPr>
          <w:i/>
          <w:iCs/>
        </w:rPr>
        <w:t>Stopie</w:t>
      </w:r>
      <w:r>
        <w:rPr>
          <w:rFonts w:eastAsia="TTE172AC48t00"/>
        </w:rPr>
        <w:t xml:space="preserve">ń </w:t>
      </w:r>
      <w:r>
        <w:rPr>
          <w:i/>
          <w:iCs/>
        </w:rPr>
        <w:t>wodoszczelno</w:t>
      </w:r>
      <w:r>
        <w:rPr>
          <w:rFonts w:eastAsia="TTE172AC48t00"/>
        </w:rPr>
        <w:t>ś</w:t>
      </w:r>
      <w:r>
        <w:rPr>
          <w:i/>
          <w:iCs/>
        </w:rPr>
        <w:t xml:space="preserve">ci </w:t>
      </w:r>
      <w:r>
        <w:t>-symbol literowo-liczbowy (np.WS) klasyfikuj</w:t>
      </w:r>
      <w:r>
        <w:rPr>
          <w:rFonts w:eastAsia="TTE1737B20t00"/>
        </w:rPr>
        <w:t>ą</w:t>
      </w:r>
      <w:r>
        <w:t>cy beton pod wzgl</w:t>
      </w:r>
      <w:r>
        <w:rPr>
          <w:rFonts w:eastAsia="TTE1737B20t00"/>
        </w:rPr>
        <w:t>ę</w:t>
      </w:r>
      <w:r>
        <w:t>dem przepuszczalno</w:t>
      </w:r>
      <w:r>
        <w:rPr>
          <w:rFonts w:eastAsia="TTE1737B20t00"/>
        </w:rPr>
        <w:t>ś</w:t>
      </w:r>
      <w:r>
        <w:t>ci wody. Liczba po literze W oznacza dziesi</w:t>
      </w:r>
      <w:r>
        <w:rPr>
          <w:rFonts w:eastAsia="TTE1737B20t00"/>
        </w:rPr>
        <w:t>ę</w:t>
      </w:r>
      <w:r>
        <w:t>ciokrotn</w:t>
      </w:r>
      <w:r>
        <w:rPr>
          <w:rFonts w:eastAsia="TTE1737B20t00"/>
        </w:rPr>
        <w:t xml:space="preserve">ą </w:t>
      </w:r>
      <w:r>
        <w:t>warto</w:t>
      </w:r>
      <w:r>
        <w:rPr>
          <w:rFonts w:eastAsia="TTE1737B20t00"/>
        </w:rPr>
        <w:t xml:space="preserve">ść </w:t>
      </w:r>
      <w:r>
        <w:t>ci</w:t>
      </w:r>
      <w:r>
        <w:rPr>
          <w:rFonts w:eastAsia="TTE1737B20t00"/>
        </w:rPr>
        <w:t>ś</w:t>
      </w:r>
      <w:r>
        <w:t>nienia wody w MPa, działaj</w:t>
      </w:r>
      <w:r>
        <w:rPr>
          <w:rFonts w:eastAsia="TTE1737B20t00"/>
        </w:rPr>
        <w:t>ą</w:t>
      </w:r>
      <w:r>
        <w:t>cego na próbki betonowe.</w:t>
      </w:r>
    </w:p>
    <w:p w:rsidR="007B639C" w:rsidRDefault="007B639C">
      <w:pPr>
        <w:autoSpaceDE w:val="0"/>
      </w:pPr>
      <w:r>
        <w:rPr>
          <w:i/>
          <w:iCs/>
        </w:rPr>
        <w:t>Stopie</w:t>
      </w:r>
      <w:r>
        <w:rPr>
          <w:rFonts w:eastAsia="TTE172AC48t00"/>
        </w:rPr>
        <w:t xml:space="preserve">ń </w:t>
      </w:r>
      <w:r>
        <w:rPr>
          <w:i/>
          <w:iCs/>
        </w:rPr>
        <w:t>mrozoodpomo</w:t>
      </w:r>
      <w:r>
        <w:rPr>
          <w:rFonts w:eastAsia="TTE172AC48t00"/>
        </w:rPr>
        <w:t>ś</w:t>
      </w:r>
      <w:r>
        <w:rPr>
          <w:i/>
          <w:iCs/>
        </w:rPr>
        <w:t xml:space="preserve">ci - </w:t>
      </w:r>
      <w:r>
        <w:t>symbol literowo-liczbowy (np. F150) klasyfikuj</w:t>
      </w:r>
      <w:r>
        <w:rPr>
          <w:rFonts w:eastAsia="TTE1737B20t00"/>
        </w:rPr>
        <w:t>ą</w:t>
      </w:r>
      <w:r>
        <w:t>cy beton pod wzgl</w:t>
      </w:r>
      <w:r>
        <w:rPr>
          <w:rFonts w:eastAsia="TTE1737B20t00"/>
        </w:rPr>
        <w:t>ę</w:t>
      </w:r>
      <w:r>
        <w:t>dem jego odporno</w:t>
      </w:r>
      <w:r>
        <w:rPr>
          <w:rFonts w:eastAsia="TTE1737B20t00"/>
        </w:rPr>
        <w:t>ś</w:t>
      </w:r>
      <w:r>
        <w:t>ci na działanie mrozu. Liczba po literze F oznacza wymagan</w:t>
      </w:r>
      <w:r>
        <w:rPr>
          <w:rFonts w:eastAsia="TTE1737B20t00"/>
        </w:rPr>
        <w:t xml:space="preserve">ą </w:t>
      </w:r>
      <w:r>
        <w:t>liczb</w:t>
      </w:r>
      <w:r>
        <w:rPr>
          <w:rFonts w:eastAsia="TTE1737B20t00"/>
        </w:rPr>
        <w:t xml:space="preserve">ę </w:t>
      </w:r>
      <w:r>
        <w:t>cykli zamra</w:t>
      </w:r>
      <w:r>
        <w:rPr>
          <w:rFonts w:eastAsia="TTE1737B20t00"/>
        </w:rPr>
        <w:t>ż</w:t>
      </w:r>
      <w:r>
        <w:t>ania i odmra</w:t>
      </w:r>
      <w:r>
        <w:rPr>
          <w:rFonts w:eastAsia="TTE1737B20t00"/>
        </w:rPr>
        <w:t>ż</w:t>
      </w:r>
      <w:r>
        <w:t>ania próbek betonowych, przy której ubytek masy jest mniejszy ni</w:t>
      </w:r>
      <w:r>
        <w:rPr>
          <w:rFonts w:eastAsia="TTE1737B20t00"/>
        </w:rPr>
        <w:t xml:space="preserve">ż </w:t>
      </w:r>
      <w:r>
        <w:t xml:space="preserve">2%. </w:t>
      </w:r>
    </w:p>
    <w:p w:rsidR="007B639C" w:rsidRDefault="007B639C">
      <w:pPr>
        <w:autoSpaceDE w:val="0"/>
      </w:pPr>
      <w:r>
        <w:rPr>
          <w:i/>
        </w:rPr>
        <w:t xml:space="preserve">Klasa </w:t>
      </w:r>
      <w:r>
        <w:rPr>
          <w:i/>
          <w:iCs/>
        </w:rPr>
        <w:t xml:space="preserve">betonu </w:t>
      </w:r>
      <w:r>
        <w:t>-symbol literowo-liczbowy (np.B30) klasyfikuj</w:t>
      </w:r>
      <w:r>
        <w:rPr>
          <w:rFonts w:eastAsia="TTE1737B20t00"/>
        </w:rPr>
        <w:t>ą</w:t>
      </w:r>
      <w:r>
        <w:t>cy beton pod wzgl</w:t>
      </w:r>
      <w:r>
        <w:rPr>
          <w:rFonts w:eastAsia="TTE1737B20t00"/>
        </w:rPr>
        <w:t>ę</w:t>
      </w:r>
      <w:r>
        <w:t>dem jego wytrzymało</w:t>
      </w:r>
      <w:r>
        <w:rPr>
          <w:rFonts w:eastAsia="TTE1737B20t00"/>
        </w:rPr>
        <w:t>ś</w:t>
      </w:r>
      <w:r>
        <w:t xml:space="preserve">ci na </w:t>
      </w:r>
      <w:r>
        <w:rPr>
          <w:rFonts w:eastAsia="TTE1737B20t00"/>
        </w:rPr>
        <w:t>ś</w:t>
      </w:r>
      <w:r>
        <w:t>ciskanie. Liczba po literze B oznacza wytrzymało</w:t>
      </w:r>
      <w:r>
        <w:rPr>
          <w:rFonts w:eastAsia="TTE1737B20t00"/>
        </w:rPr>
        <w:t>ść</w:t>
      </w:r>
      <w:r>
        <w:t xml:space="preserve"> gwarantowan</w:t>
      </w:r>
      <w:r>
        <w:rPr>
          <w:rFonts w:eastAsia="TTE1737B20t00"/>
        </w:rPr>
        <w:t xml:space="preserve">ą </w:t>
      </w:r>
      <w:r>
        <w:t xml:space="preserve">RbG w MPa. </w:t>
      </w:r>
    </w:p>
    <w:p w:rsidR="007B639C" w:rsidRDefault="007B639C">
      <w:pPr>
        <w:autoSpaceDE w:val="0"/>
      </w:pPr>
      <w:r>
        <w:rPr>
          <w:i/>
          <w:iCs/>
        </w:rPr>
        <w:t>Wytrzymało</w:t>
      </w:r>
      <w:r>
        <w:rPr>
          <w:rFonts w:eastAsia="TTE172AC48t00"/>
        </w:rPr>
        <w:t xml:space="preserve">ść </w:t>
      </w:r>
      <w:r>
        <w:rPr>
          <w:i/>
          <w:iCs/>
        </w:rPr>
        <w:t xml:space="preserve">gwarantowana betonu na </w:t>
      </w:r>
      <w:r>
        <w:rPr>
          <w:rFonts w:eastAsia="TTE172AC48t00"/>
        </w:rPr>
        <w:t>ś</w:t>
      </w:r>
      <w:r>
        <w:rPr>
          <w:i/>
          <w:iCs/>
        </w:rPr>
        <w:t xml:space="preserve">ciskanie RbG - </w:t>
      </w:r>
      <w:r>
        <w:t>wytrzymało</w:t>
      </w:r>
      <w:r>
        <w:rPr>
          <w:rFonts w:eastAsia="TTE1737B20t00"/>
        </w:rPr>
        <w:t xml:space="preserve">ść </w:t>
      </w:r>
      <w:r>
        <w:t>(zapewniona z 95-proc. prawdopodobie</w:t>
      </w:r>
      <w:r>
        <w:rPr>
          <w:rFonts w:eastAsia="TTE1737B20t00"/>
        </w:rPr>
        <w:t>ń</w:t>
      </w:r>
      <w:r>
        <w:t xml:space="preserve">stwem) uzyskania w wyniku badania na </w:t>
      </w:r>
      <w:r>
        <w:rPr>
          <w:rFonts w:eastAsia="TTE1737B20t00"/>
        </w:rPr>
        <w:t>ś</w:t>
      </w:r>
      <w:r>
        <w:t>ciskanie kostek sze</w:t>
      </w:r>
      <w:r>
        <w:rPr>
          <w:rFonts w:eastAsia="TTE1737B20t00"/>
        </w:rPr>
        <w:t>ś</w:t>
      </w:r>
      <w:r>
        <w:t>ciennych o boku 150mm, wykonanych, przechowywanych i badanych zgodnie z norm</w:t>
      </w:r>
      <w:r>
        <w:rPr>
          <w:rFonts w:eastAsia="TTE1737B20t00"/>
        </w:rPr>
        <w:t xml:space="preserve">ą </w:t>
      </w:r>
      <w:r>
        <w:t>PN-B-06250</w:t>
      </w:r>
    </w:p>
    <w:p w:rsidR="007B639C" w:rsidRDefault="007B639C">
      <w:pPr>
        <w:autoSpaceDE w:val="0"/>
        <w:rPr>
          <w:b/>
          <w:bCs/>
          <w:iCs/>
          <w:sz w:val="28"/>
          <w:szCs w:val="28"/>
        </w:rPr>
      </w:pPr>
      <w:r>
        <w:rPr>
          <w:b/>
          <w:bCs/>
          <w:iCs/>
          <w:sz w:val="28"/>
          <w:szCs w:val="28"/>
        </w:rPr>
        <w:lastRenderedPageBreak/>
        <w:t>1.5. Ogólne wymagania dotycz</w:t>
      </w:r>
      <w:r>
        <w:rPr>
          <w:rFonts w:eastAsia="TTE1729920t00"/>
          <w:sz w:val="28"/>
          <w:szCs w:val="28"/>
        </w:rPr>
        <w:t>ą</w:t>
      </w:r>
      <w:r>
        <w:rPr>
          <w:b/>
          <w:bCs/>
          <w:iCs/>
          <w:sz w:val="28"/>
          <w:szCs w:val="28"/>
        </w:rPr>
        <w:t>ce robót</w:t>
      </w:r>
    </w:p>
    <w:p w:rsidR="007B639C" w:rsidRDefault="007B639C">
      <w:r>
        <w:t>Ogólne wymagania dotycz</w:t>
      </w:r>
      <w:r>
        <w:rPr>
          <w:rFonts w:eastAsia="TTE1737B20t00"/>
        </w:rPr>
        <w:t>ą</w:t>
      </w:r>
      <w:r>
        <w:t>ce robót podano w SST „Wymagania ogólne" pkt.1.5.</w:t>
      </w:r>
    </w:p>
    <w:p w:rsidR="007B639C" w:rsidRDefault="007B639C">
      <w:r>
        <w:t>Wykonawca robót jest odpowiedzialny za jakość ich wykonania oraz zgodność z dokumentacją projektową, SST i poleceniami Inspektora Nadzoru.</w:t>
      </w:r>
    </w:p>
    <w:p w:rsidR="007B639C" w:rsidRDefault="007B639C">
      <w:pPr>
        <w:autoSpaceDE w:val="0"/>
        <w:rPr>
          <w:b/>
          <w:bCs/>
          <w:sz w:val="32"/>
          <w:szCs w:val="32"/>
        </w:rPr>
      </w:pPr>
      <w:r>
        <w:rPr>
          <w:b/>
          <w:bCs/>
          <w:sz w:val="32"/>
          <w:szCs w:val="32"/>
        </w:rPr>
        <w:t>2. Materiały</w:t>
      </w:r>
    </w:p>
    <w:p w:rsidR="007B639C" w:rsidRDefault="007B639C">
      <w:pPr>
        <w:autoSpaceDE w:val="0"/>
      </w:pPr>
      <w:r>
        <w:t>Ogólne wymagania dotycz</w:t>
      </w:r>
      <w:r>
        <w:rPr>
          <w:rFonts w:eastAsia="TTE1737B20t00"/>
        </w:rPr>
        <w:t>ą</w:t>
      </w:r>
      <w:r>
        <w:t>ce materiałów, ich pozyskania i składowania podano w SST „Wymagania ogólne" pkt.7. Wymagania dotycz</w:t>
      </w:r>
      <w:r>
        <w:rPr>
          <w:rFonts w:eastAsia="TTE1737B20t00"/>
        </w:rPr>
        <w:t>ą</w:t>
      </w:r>
      <w:r>
        <w:t>ce jako</w:t>
      </w:r>
      <w:r>
        <w:rPr>
          <w:rFonts w:eastAsia="TTE1737B20t00"/>
        </w:rPr>
        <w:t>ś</w:t>
      </w:r>
      <w:r>
        <w:t>ci mieszanki betonowej reguluj</w:t>
      </w:r>
      <w:r>
        <w:rPr>
          <w:rFonts w:eastAsia="TTE1737B20t00"/>
        </w:rPr>
        <w:t xml:space="preserve">ą </w:t>
      </w:r>
      <w:r>
        <w:t>odpowiednie polskie normy.</w:t>
      </w:r>
    </w:p>
    <w:p w:rsidR="007B639C" w:rsidRDefault="007B639C">
      <w:pPr>
        <w:autoSpaceDE w:val="0"/>
        <w:rPr>
          <w:b/>
          <w:bCs/>
          <w:iCs/>
          <w:sz w:val="28"/>
          <w:szCs w:val="28"/>
        </w:rPr>
      </w:pPr>
      <w:r>
        <w:rPr>
          <w:b/>
          <w:bCs/>
          <w:iCs/>
          <w:sz w:val="28"/>
          <w:szCs w:val="28"/>
        </w:rPr>
        <w:t>2.1. Składniki mieszanki betonowej</w:t>
      </w:r>
    </w:p>
    <w:p w:rsidR="007B639C" w:rsidRDefault="007B639C">
      <w:pPr>
        <w:autoSpaceDE w:val="0"/>
        <w:rPr>
          <w:b/>
          <w:bCs/>
        </w:rPr>
      </w:pPr>
      <w:r>
        <w:rPr>
          <w:b/>
          <w:bCs/>
        </w:rPr>
        <w:t>2.1.1. Cement – wymagania i badania</w:t>
      </w:r>
    </w:p>
    <w:p w:rsidR="007B639C" w:rsidRDefault="007B639C">
      <w:pPr>
        <w:autoSpaceDE w:val="0"/>
      </w:pPr>
      <w:r>
        <w:t>Cement pochodz</w:t>
      </w:r>
      <w:r>
        <w:rPr>
          <w:rFonts w:eastAsia="TTE1737B20t00"/>
        </w:rPr>
        <w:t>ą</w:t>
      </w:r>
      <w:r>
        <w:t>cy z ka</w:t>
      </w:r>
      <w:r>
        <w:rPr>
          <w:rFonts w:eastAsia="TTE1737B20t00"/>
        </w:rPr>
        <w:t>ż</w:t>
      </w:r>
      <w:r>
        <w:t>dej dostawy musi spełnia</w:t>
      </w:r>
      <w:r>
        <w:rPr>
          <w:rFonts w:eastAsia="TTE1737B20t00"/>
        </w:rPr>
        <w:t xml:space="preserve">ć </w:t>
      </w:r>
      <w:r>
        <w:t>wymagania zawarte w normie PN-B-19701. Dopuszczalne jest stosowanie jedynie cementu portlandzkiego czystego (bez dodatków) klasy 32,5 NA</w:t>
      </w:r>
    </w:p>
    <w:p w:rsidR="007B639C" w:rsidRDefault="007B639C">
      <w:pPr>
        <w:autoSpaceDE w:val="0"/>
      </w:pPr>
      <w:r>
        <w:t>Magazynowanie:</w:t>
      </w:r>
    </w:p>
    <w:p w:rsidR="007B639C" w:rsidRDefault="007B639C">
      <w:pPr>
        <w:autoSpaceDE w:val="0"/>
      </w:pPr>
      <w:r>
        <w:t>- cement pakowany (workowany) - składy otwarte (wydzielone miejsca zadaszone na otwartym terenie zabezpieczone z boków przed opadami) lub magazyny zamkni</w:t>
      </w:r>
      <w:r>
        <w:rPr>
          <w:rFonts w:eastAsia="TTE1737B20t00"/>
        </w:rPr>
        <w:t>ę</w:t>
      </w:r>
      <w:r>
        <w:t xml:space="preserve">te (budynki lub pomieszczenia o szczelnym dachu i </w:t>
      </w:r>
      <w:r>
        <w:rPr>
          <w:rFonts w:eastAsia="TTE1737B20t00"/>
        </w:rPr>
        <w:t>ś</w:t>
      </w:r>
      <w:r>
        <w:t>cianach);</w:t>
      </w:r>
    </w:p>
    <w:p w:rsidR="007B639C" w:rsidRDefault="007B639C">
      <w:pPr>
        <w:autoSpaceDE w:val="0"/>
      </w:pPr>
      <w:r>
        <w:t xml:space="preserve">- cement luzem - magazyny specjalne (zbiorniki stalowe lub </w:t>
      </w:r>
      <w:r>
        <w:rPr>
          <w:rFonts w:eastAsia="TTE1737B20t00"/>
        </w:rPr>
        <w:t>ż</w:t>
      </w:r>
      <w:r>
        <w:t>elbetowe przystosowane do pneumatycznego załadunku i wyładunku cementu luzem, zaopatrzone w urz</w:t>
      </w:r>
      <w:r>
        <w:rPr>
          <w:rFonts w:eastAsia="TTE1737B20t00"/>
        </w:rPr>
        <w:t>ą</w:t>
      </w:r>
      <w:r>
        <w:t>dzenia do przeprowadzenia kontroli obj</w:t>
      </w:r>
      <w:r>
        <w:rPr>
          <w:rFonts w:eastAsia="TTE1737B20t00"/>
        </w:rPr>
        <w:t>ę</w:t>
      </w:r>
      <w:r>
        <w:t>to</w:t>
      </w:r>
      <w:r>
        <w:rPr>
          <w:rFonts w:eastAsia="TTE1737B20t00"/>
        </w:rPr>
        <w:t>ś</w:t>
      </w:r>
      <w:r>
        <w:t>ci cementu znajduj</w:t>
      </w:r>
      <w:r>
        <w:rPr>
          <w:rFonts w:eastAsia="TTE1737B20t00"/>
        </w:rPr>
        <w:t>ą</w:t>
      </w:r>
      <w:r>
        <w:t>cego si</w:t>
      </w:r>
      <w:r>
        <w:rPr>
          <w:rFonts w:eastAsia="TTE1737B20t00"/>
        </w:rPr>
        <w:t xml:space="preserve">ę </w:t>
      </w:r>
      <w:r>
        <w:t>w zbiorniku lub otwory do przeprowadzenia kontroli obj</w:t>
      </w:r>
      <w:r>
        <w:rPr>
          <w:rFonts w:eastAsia="TTE1737B20t00"/>
        </w:rPr>
        <w:t>ę</w:t>
      </w:r>
      <w:r>
        <w:t>to</w:t>
      </w:r>
      <w:r>
        <w:rPr>
          <w:rFonts w:eastAsia="TTE1737B20t00"/>
        </w:rPr>
        <w:t>ś</w:t>
      </w:r>
      <w:r>
        <w:t>ci cementu, włazy do czyszczenia oraz klamry na wewn</w:t>
      </w:r>
      <w:r>
        <w:rPr>
          <w:rFonts w:eastAsia="TTE1737B20t00"/>
        </w:rPr>
        <w:t>ę</w:t>
      </w:r>
      <w:r>
        <w:t xml:space="preserve">trznych </w:t>
      </w:r>
      <w:r>
        <w:rPr>
          <w:rFonts w:eastAsia="TTE1737B20t00"/>
        </w:rPr>
        <w:t>ś</w:t>
      </w:r>
      <w:r>
        <w:t>cianach).</w:t>
      </w:r>
    </w:p>
    <w:p w:rsidR="007B639C" w:rsidRDefault="007B639C">
      <w:pPr>
        <w:autoSpaceDE w:val="0"/>
      </w:pPr>
      <w:r>
        <w:t>Podło</w:t>
      </w:r>
      <w:r>
        <w:rPr>
          <w:rFonts w:eastAsia="TTE1737B20t00"/>
        </w:rPr>
        <w:t>ż</w:t>
      </w:r>
      <w:r>
        <w:t>a składów otwartych powinny by</w:t>
      </w:r>
      <w:r>
        <w:rPr>
          <w:rFonts w:eastAsia="TTE1737B20t00"/>
        </w:rPr>
        <w:t xml:space="preserve">ć </w:t>
      </w:r>
      <w:r>
        <w:t>twarde i suche, odpowiednio pochylone, zabezpieczaj</w:t>
      </w:r>
      <w:r>
        <w:rPr>
          <w:rFonts w:eastAsia="TTE1737B20t00"/>
        </w:rPr>
        <w:t>ą</w:t>
      </w:r>
      <w:r>
        <w:t xml:space="preserve">ce cement przed </w:t>
      </w:r>
      <w:r>
        <w:rPr>
          <w:rFonts w:eastAsia="TTE1737B20t00"/>
        </w:rPr>
        <w:t>ś</w:t>
      </w:r>
      <w:r>
        <w:t>ciekaniem wody deszczowej i zanieczyszcze</w:t>
      </w:r>
      <w:r>
        <w:rPr>
          <w:rFonts w:eastAsia="TTE1737B20t00"/>
        </w:rPr>
        <w:t>ń</w:t>
      </w:r>
      <w:r>
        <w:t>. Podłogi magazynów zamkni</w:t>
      </w:r>
      <w:r>
        <w:rPr>
          <w:rFonts w:eastAsia="TTE1737B20t00"/>
        </w:rPr>
        <w:t>ę</w:t>
      </w:r>
      <w:r>
        <w:t>tych powinny by</w:t>
      </w:r>
      <w:r>
        <w:rPr>
          <w:rFonts w:eastAsia="TTE1737B20t00"/>
        </w:rPr>
        <w:t xml:space="preserve">ć </w:t>
      </w:r>
      <w:r>
        <w:t>suche i czyste, zabezpieczaj</w:t>
      </w:r>
      <w:r>
        <w:rPr>
          <w:rFonts w:eastAsia="TTE1737B20t00"/>
        </w:rPr>
        <w:t>ą</w:t>
      </w:r>
      <w:r>
        <w:t>ce cement przed zawilgoceniem i zanieczyszczeniami. Dopuszczalny okres przechowywania cementu zale</w:t>
      </w:r>
      <w:r>
        <w:rPr>
          <w:rFonts w:eastAsia="TTE1737B20t00"/>
        </w:rPr>
        <w:t>ż</w:t>
      </w:r>
      <w:r>
        <w:t>ny jest od miejsca przechowywania. Cement nie mo</w:t>
      </w:r>
      <w:r>
        <w:rPr>
          <w:rFonts w:eastAsia="TTE1737B20t00"/>
        </w:rPr>
        <w:t>ż</w:t>
      </w:r>
      <w:r>
        <w:t>e by</w:t>
      </w:r>
      <w:r>
        <w:rPr>
          <w:rFonts w:eastAsia="TTE1737B20t00"/>
        </w:rPr>
        <w:t xml:space="preserve">ć </w:t>
      </w:r>
      <w:r>
        <w:t>u</w:t>
      </w:r>
      <w:r>
        <w:rPr>
          <w:rFonts w:eastAsia="TTE1737B20t00"/>
        </w:rPr>
        <w:t>ż</w:t>
      </w:r>
      <w:r>
        <w:t>yty do betonu po okresie:</w:t>
      </w:r>
    </w:p>
    <w:p w:rsidR="007B639C" w:rsidRDefault="007B639C">
      <w:pPr>
        <w:autoSpaceDE w:val="0"/>
      </w:pPr>
      <w:r>
        <w:t>- 10 dni, w przypadku przechowywania go w zadaszonych składach,</w:t>
      </w:r>
    </w:p>
    <w:p w:rsidR="007B639C" w:rsidRDefault="007B639C">
      <w:pPr>
        <w:autoSpaceDE w:val="0"/>
      </w:pPr>
      <w:r>
        <w:t>- po upływie terminu trwało</w:t>
      </w:r>
      <w:r>
        <w:rPr>
          <w:rFonts w:eastAsia="TTE1737B20t00"/>
        </w:rPr>
        <w:t>ś</w:t>
      </w:r>
      <w:r>
        <w:t>ci podanego przez wytwórnie, w przypadku przechowywania w składach zamkni</w:t>
      </w:r>
      <w:r>
        <w:rPr>
          <w:rFonts w:eastAsia="TTE1737B20t00"/>
        </w:rPr>
        <w:t>ę</w:t>
      </w:r>
      <w:r>
        <w:t>tych.</w:t>
      </w:r>
    </w:p>
    <w:p w:rsidR="007B639C" w:rsidRDefault="007B639C">
      <w:pPr>
        <w:autoSpaceDE w:val="0"/>
      </w:pPr>
      <w:r>
        <w:t>Ka</w:t>
      </w:r>
      <w:r>
        <w:rPr>
          <w:rFonts w:eastAsia="TTE1737B20t00"/>
        </w:rPr>
        <w:t>ż</w:t>
      </w:r>
      <w:r>
        <w:t xml:space="preserve">da partia cementu, dla której wydano oddzielne </w:t>
      </w:r>
      <w:r>
        <w:rPr>
          <w:rFonts w:eastAsia="TTE1737B20t00"/>
        </w:rPr>
        <w:t>ś</w:t>
      </w:r>
      <w:r>
        <w:t>wiadectwo jako</w:t>
      </w:r>
      <w:r>
        <w:rPr>
          <w:rFonts w:eastAsia="TTE1737B20t00"/>
        </w:rPr>
        <w:t>ś</w:t>
      </w:r>
      <w:r>
        <w:t>ci powinna by</w:t>
      </w:r>
      <w:r>
        <w:rPr>
          <w:rFonts w:eastAsia="TTE1737B20t00"/>
        </w:rPr>
        <w:t xml:space="preserve">ć </w:t>
      </w:r>
      <w:r>
        <w:t>przechowywana osobno w sposób umo</w:t>
      </w:r>
      <w:r>
        <w:rPr>
          <w:rFonts w:eastAsia="TTE1737B20t00"/>
        </w:rPr>
        <w:t>ż</w:t>
      </w:r>
      <w:r>
        <w:t>liwiaj</w:t>
      </w:r>
      <w:r>
        <w:rPr>
          <w:rFonts w:eastAsia="TTE1737B20t00"/>
        </w:rPr>
        <w:t>ą</w:t>
      </w:r>
      <w:r>
        <w:t>cy jej łatwe rozró</w:t>
      </w:r>
      <w:r>
        <w:rPr>
          <w:rFonts w:eastAsia="TTE1737B20t00"/>
        </w:rPr>
        <w:t>ż</w:t>
      </w:r>
      <w:r>
        <w:t>nienie.</w:t>
      </w:r>
    </w:p>
    <w:p w:rsidR="007B639C" w:rsidRDefault="007B639C">
      <w:pPr>
        <w:autoSpaceDE w:val="0"/>
        <w:rPr>
          <w:b/>
          <w:bCs/>
        </w:rPr>
      </w:pPr>
      <w:r>
        <w:rPr>
          <w:b/>
          <w:bCs/>
        </w:rPr>
        <w:t>2.1.2. Kruszywo</w:t>
      </w:r>
    </w:p>
    <w:p w:rsidR="007B639C" w:rsidRDefault="007B639C">
      <w:pPr>
        <w:autoSpaceDE w:val="0"/>
      </w:pPr>
      <w:r>
        <w:t>Kruszywo do betonu powinno charakteryzowa</w:t>
      </w:r>
      <w:r>
        <w:rPr>
          <w:rFonts w:eastAsia="TTE1737B20t00"/>
        </w:rPr>
        <w:t xml:space="preserve">ć </w:t>
      </w:r>
      <w:r>
        <w:t>si</w:t>
      </w:r>
      <w:r>
        <w:rPr>
          <w:rFonts w:eastAsia="TTE1737B20t00"/>
        </w:rPr>
        <w:t xml:space="preserve">ę </w:t>
      </w:r>
      <w:r>
        <w:t>stało</w:t>
      </w:r>
      <w:r>
        <w:rPr>
          <w:rFonts w:eastAsia="TTE1737B20t00"/>
        </w:rPr>
        <w:t>ś</w:t>
      </w:r>
      <w:r>
        <w:t>ci</w:t>
      </w:r>
      <w:r>
        <w:rPr>
          <w:rFonts w:eastAsia="TTE1737B20t00"/>
        </w:rPr>
        <w:t xml:space="preserve">ą </w:t>
      </w:r>
      <w:r>
        <w:t>cech fizycznych i jednorodno</w:t>
      </w:r>
      <w:r>
        <w:rPr>
          <w:rFonts w:eastAsia="TTE1737B20t00"/>
        </w:rPr>
        <w:t>ś</w:t>
      </w:r>
      <w:r>
        <w:t>ci</w:t>
      </w:r>
      <w:r>
        <w:rPr>
          <w:rFonts w:eastAsia="TTE1737B20t00"/>
        </w:rPr>
        <w:t xml:space="preserve">ą </w:t>
      </w:r>
      <w:r>
        <w:t>uziarnienia pozwalaj</w:t>
      </w:r>
      <w:r>
        <w:rPr>
          <w:rFonts w:eastAsia="TTE1737B20t00"/>
        </w:rPr>
        <w:t>ą</w:t>
      </w:r>
      <w:r>
        <w:t>c</w:t>
      </w:r>
      <w:r>
        <w:rPr>
          <w:rFonts w:eastAsia="TTE1737B20t00"/>
        </w:rPr>
        <w:t xml:space="preserve">ą </w:t>
      </w:r>
      <w:r>
        <w:t>na wykonanie partii betonu o stałej jako</w:t>
      </w:r>
      <w:r>
        <w:rPr>
          <w:rFonts w:eastAsia="TTE1737B20t00"/>
        </w:rPr>
        <w:t>ś</w:t>
      </w:r>
      <w:r>
        <w:t>ci.</w:t>
      </w:r>
    </w:p>
    <w:p w:rsidR="007B639C" w:rsidRDefault="007B639C">
      <w:pPr>
        <w:autoSpaceDE w:val="0"/>
      </w:pPr>
      <w:r>
        <w:t>Poszczególne rodzaje i frakcje kruszywa musz</w:t>
      </w:r>
      <w:r>
        <w:rPr>
          <w:rFonts w:eastAsia="TTE1737B20t00"/>
        </w:rPr>
        <w:t xml:space="preserve">ą </w:t>
      </w:r>
      <w:r>
        <w:t>by</w:t>
      </w:r>
      <w:r>
        <w:rPr>
          <w:rFonts w:eastAsia="TTE1737B20t00"/>
        </w:rPr>
        <w:t xml:space="preserve">ć </w:t>
      </w:r>
      <w:r>
        <w:t>na placu składowym oddzielnie składowane na umocnionym i czystym podło</w:t>
      </w:r>
      <w:r>
        <w:rPr>
          <w:rFonts w:eastAsia="TTE1737B20t00"/>
        </w:rPr>
        <w:t>ż</w:t>
      </w:r>
      <w:r>
        <w:t>u w sposób uniemo</w:t>
      </w:r>
      <w:r>
        <w:rPr>
          <w:rFonts w:eastAsia="TTE1737B20t00"/>
        </w:rPr>
        <w:t>ż</w:t>
      </w:r>
      <w:r>
        <w:t>liwiaj</w:t>
      </w:r>
      <w:r>
        <w:rPr>
          <w:rFonts w:eastAsia="TTE1737B20t00"/>
        </w:rPr>
        <w:t>ą</w:t>
      </w:r>
      <w:r>
        <w:t>cy mieszanie si</w:t>
      </w:r>
      <w:r>
        <w:rPr>
          <w:rFonts w:eastAsia="TTE1737B20t00"/>
        </w:rPr>
        <w:t>ę</w:t>
      </w:r>
      <w:r>
        <w:t>.</w:t>
      </w:r>
    </w:p>
    <w:p w:rsidR="007B639C" w:rsidRDefault="007B639C">
      <w:pPr>
        <w:autoSpaceDE w:val="0"/>
      </w:pPr>
      <w:r>
        <w:t>Kruszywa grube powinny wykazywa</w:t>
      </w:r>
      <w:r>
        <w:rPr>
          <w:rFonts w:eastAsia="TTE1737B20t00"/>
        </w:rPr>
        <w:t xml:space="preserve">ć </w:t>
      </w:r>
      <w:r>
        <w:t>wytrzymało</w:t>
      </w:r>
      <w:r>
        <w:rPr>
          <w:rFonts w:eastAsia="TTE1737B20t00"/>
        </w:rPr>
        <w:t xml:space="preserve">ść </w:t>
      </w:r>
      <w:r>
        <w:t>badan</w:t>
      </w:r>
      <w:r>
        <w:rPr>
          <w:rFonts w:eastAsia="TTE1737B20t00"/>
        </w:rPr>
        <w:t xml:space="preserve">ą </w:t>
      </w:r>
      <w:r>
        <w:t xml:space="preserve">przez </w:t>
      </w:r>
      <w:r>
        <w:rPr>
          <w:rFonts w:eastAsia="TTE1737B20t00"/>
        </w:rPr>
        <w:t>ś</w:t>
      </w:r>
      <w:r>
        <w:t>ciskanie w cylindrze zgodn</w:t>
      </w:r>
      <w:r>
        <w:rPr>
          <w:rFonts w:eastAsia="TTE1737B20t00"/>
        </w:rPr>
        <w:t xml:space="preserve">ą </w:t>
      </w:r>
      <w:r>
        <w:t>z wymaganiami normy PN-B-06714.40.</w:t>
      </w:r>
    </w:p>
    <w:p w:rsidR="007B639C" w:rsidRDefault="007B639C">
      <w:pPr>
        <w:autoSpaceDE w:val="0"/>
      </w:pPr>
      <w:r>
        <w:t>W kruszywie grubym nie dopuszcza si</w:t>
      </w:r>
      <w:r>
        <w:rPr>
          <w:rFonts w:eastAsia="TTE1737B20t00"/>
        </w:rPr>
        <w:t xml:space="preserve">ę </w:t>
      </w:r>
      <w:r>
        <w:t>grudek gliny.</w:t>
      </w:r>
    </w:p>
    <w:p w:rsidR="007B639C" w:rsidRDefault="007B639C">
      <w:pPr>
        <w:autoSpaceDE w:val="0"/>
      </w:pPr>
      <w:r>
        <w:t>Kruszywem drobnym powinny by</w:t>
      </w:r>
      <w:r>
        <w:rPr>
          <w:rFonts w:eastAsia="TTE1737B20t00"/>
        </w:rPr>
        <w:t xml:space="preserve">ć </w:t>
      </w:r>
      <w:r>
        <w:t>piaski o uziarnieniu do 2mm pochodzenia rzecznego lub kompozycja piasku rzecznego i kopalnianego uszlachetnionego.</w:t>
      </w:r>
    </w:p>
    <w:p w:rsidR="007B639C" w:rsidRDefault="007B639C">
      <w:pPr>
        <w:autoSpaceDE w:val="0"/>
      </w:pPr>
      <w:r>
        <w:t>Piasek pochodz</w:t>
      </w:r>
      <w:r>
        <w:rPr>
          <w:rFonts w:eastAsia="TTE1737B20t00"/>
        </w:rPr>
        <w:t>ą</w:t>
      </w:r>
      <w:r>
        <w:t>cy z ka</w:t>
      </w:r>
      <w:r>
        <w:rPr>
          <w:rFonts w:eastAsia="TTE1737B20t00"/>
        </w:rPr>
        <w:t>ż</w:t>
      </w:r>
      <w:r>
        <w:t>dej dostawy musi by</w:t>
      </w:r>
      <w:r>
        <w:rPr>
          <w:rFonts w:eastAsia="TTE1737B20t00"/>
        </w:rPr>
        <w:t xml:space="preserve">ć </w:t>
      </w:r>
      <w:r>
        <w:t>poddany badaniom niepełnym obejmuj</w:t>
      </w:r>
      <w:r>
        <w:rPr>
          <w:rFonts w:eastAsia="TTE1737B20t00"/>
        </w:rPr>
        <w:t>ą</w:t>
      </w:r>
      <w:r>
        <w:t>cym:</w:t>
      </w:r>
    </w:p>
    <w:p w:rsidR="007B639C" w:rsidRDefault="007B639C">
      <w:pPr>
        <w:autoSpaceDE w:val="0"/>
      </w:pPr>
      <w:r>
        <w:t>- oznaczenie składu ziarnowego wg normy PN-B-0614.12,</w:t>
      </w:r>
    </w:p>
    <w:p w:rsidR="007B639C" w:rsidRDefault="007B639C">
      <w:pPr>
        <w:autoSpaceDE w:val="0"/>
      </w:pPr>
      <w:r>
        <w:t>- oznaczenie zawarto</w:t>
      </w:r>
      <w:r>
        <w:rPr>
          <w:rFonts w:eastAsia="TTE1737B20t00"/>
        </w:rPr>
        <w:t>ś</w:t>
      </w:r>
      <w:r>
        <w:t>ci zanieczyszcze</w:t>
      </w:r>
      <w:r>
        <w:rPr>
          <w:rFonts w:eastAsia="TTE1737B20t00"/>
        </w:rPr>
        <w:t xml:space="preserve">ń </w:t>
      </w:r>
      <w:r>
        <w:t>obcych wg normy PN-806714.12,</w:t>
      </w:r>
    </w:p>
    <w:p w:rsidR="007B639C" w:rsidRDefault="007B639C">
      <w:pPr>
        <w:autoSpaceDE w:val="0"/>
      </w:pPr>
      <w:r>
        <w:lastRenderedPageBreak/>
        <w:t>- oznaczenie zawarto</w:t>
      </w:r>
      <w:r>
        <w:rPr>
          <w:rFonts w:eastAsia="TTE1737B20t00"/>
        </w:rPr>
        <w:t>ś</w:t>
      </w:r>
      <w:r>
        <w:t>ci grudek gliny, które oznacza si</w:t>
      </w:r>
      <w:r>
        <w:rPr>
          <w:rFonts w:eastAsia="TTE1737B20t00"/>
        </w:rPr>
        <w:t xml:space="preserve">ę </w:t>
      </w:r>
      <w:r>
        <w:t>podobnie, jak zawarto</w:t>
      </w:r>
      <w:r>
        <w:rPr>
          <w:rFonts w:eastAsia="TTE1737B20t00"/>
        </w:rPr>
        <w:t xml:space="preserve">ść </w:t>
      </w:r>
      <w:r>
        <w:t>zanieczyszcze</w:t>
      </w:r>
      <w:r>
        <w:rPr>
          <w:rFonts w:eastAsia="TTE1737B20t00"/>
        </w:rPr>
        <w:t xml:space="preserve">ń </w:t>
      </w:r>
      <w:r>
        <w:t>obcych,</w:t>
      </w:r>
    </w:p>
    <w:p w:rsidR="007B639C" w:rsidRDefault="007B639C">
      <w:pPr>
        <w:autoSpaceDE w:val="0"/>
      </w:pPr>
      <w:r>
        <w:t>- oznaczenie zawarto</w:t>
      </w:r>
      <w:r>
        <w:rPr>
          <w:rFonts w:eastAsia="TTE1737B20t00"/>
        </w:rPr>
        <w:t>ś</w:t>
      </w:r>
      <w:r>
        <w:t>ci pyłów mineralnych wg normy PN-B-06714.13.</w:t>
      </w:r>
    </w:p>
    <w:p w:rsidR="007B639C" w:rsidRDefault="007B639C">
      <w:pPr>
        <w:autoSpaceDE w:val="0"/>
      </w:pPr>
      <w:r>
        <w:t>Dostawca kruszywa jest zobowi</w:t>
      </w:r>
      <w:r>
        <w:rPr>
          <w:rFonts w:eastAsia="TTE1737B20t00"/>
        </w:rPr>
        <w:t>ą</w:t>
      </w:r>
      <w:r>
        <w:t>zany do przekazania dla ka</w:t>
      </w:r>
      <w:r>
        <w:rPr>
          <w:rFonts w:eastAsia="TTE1737B20t00"/>
        </w:rPr>
        <w:t>ż</w:t>
      </w:r>
      <w:r>
        <w:t>dej partii kruszywa wyników jej pełnych bada</w:t>
      </w:r>
      <w:r>
        <w:rPr>
          <w:rFonts w:eastAsia="TTE1737B20t00"/>
        </w:rPr>
        <w:t xml:space="preserve">ń </w:t>
      </w:r>
      <w:r>
        <w:t>wg normy PN-B-06712.</w:t>
      </w:r>
    </w:p>
    <w:p w:rsidR="007B639C" w:rsidRDefault="007B639C">
      <w:pPr>
        <w:autoSpaceDE w:val="0"/>
        <w:rPr>
          <w:b/>
          <w:bCs/>
          <w:iCs/>
          <w:sz w:val="28"/>
          <w:szCs w:val="28"/>
        </w:rPr>
      </w:pPr>
      <w:r>
        <w:rPr>
          <w:b/>
          <w:bCs/>
          <w:iCs/>
          <w:sz w:val="28"/>
          <w:szCs w:val="28"/>
        </w:rPr>
        <w:t>2.2. Woda zarobowa</w:t>
      </w:r>
    </w:p>
    <w:p w:rsidR="007B639C" w:rsidRDefault="007B639C">
      <w:pPr>
        <w:autoSpaceDE w:val="0"/>
      </w:pPr>
      <w:r>
        <w:t>Woda zarobowa do betonu powinna odpowiada</w:t>
      </w:r>
      <w:r>
        <w:rPr>
          <w:rFonts w:eastAsia="TTE1737B20t00"/>
        </w:rPr>
        <w:t xml:space="preserve">ć </w:t>
      </w:r>
      <w:r>
        <w:t>wymaganiom normy PN-B-32250. Je</w:t>
      </w:r>
      <w:r>
        <w:rPr>
          <w:rFonts w:eastAsia="TTE1737B20t00"/>
        </w:rPr>
        <w:t>ż</w:t>
      </w:r>
      <w:r>
        <w:t>eli wod</w:t>
      </w:r>
      <w:r>
        <w:rPr>
          <w:rFonts w:eastAsia="TTE1737B20t00"/>
        </w:rPr>
        <w:t xml:space="preserve">ę </w:t>
      </w:r>
      <w:r>
        <w:t>do betonu przewiduje si</w:t>
      </w:r>
      <w:r>
        <w:rPr>
          <w:rFonts w:eastAsia="TTE1737B20t00"/>
        </w:rPr>
        <w:t xml:space="preserve">ę </w:t>
      </w:r>
      <w:r>
        <w:t>czerpa</w:t>
      </w:r>
      <w:r>
        <w:rPr>
          <w:rFonts w:eastAsia="TTE1737B20t00"/>
        </w:rPr>
        <w:t xml:space="preserve">ć </w:t>
      </w:r>
      <w:r>
        <w:t>z wodoci</w:t>
      </w:r>
      <w:r>
        <w:rPr>
          <w:rFonts w:eastAsia="TTE1737B20t00"/>
        </w:rPr>
        <w:t>ą</w:t>
      </w:r>
      <w:r>
        <w:t>gów miejskich, to woda ta nie wymaga bada</w:t>
      </w:r>
      <w:r>
        <w:rPr>
          <w:rFonts w:eastAsia="TTE1737B20t00"/>
        </w:rPr>
        <w:t>ń</w:t>
      </w:r>
      <w:r>
        <w:t>.</w:t>
      </w:r>
    </w:p>
    <w:p w:rsidR="007B639C" w:rsidRDefault="007B639C">
      <w:pPr>
        <w:autoSpaceDE w:val="0"/>
        <w:rPr>
          <w:b/>
          <w:bCs/>
          <w:iCs/>
          <w:sz w:val="28"/>
          <w:szCs w:val="28"/>
        </w:rPr>
      </w:pPr>
      <w:r>
        <w:rPr>
          <w:b/>
          <w:bCs/>
          <w:iCs/>
          <w:sz w:val="28"/>
          <w:szCs w:val="28"/>
        </w:rPr>
        <w:t>2.3. Domieszki i dodatki do betonów</w:t>
      </w:r>
    </w:p>
    <w:p w:rsidR="007B639C" w:rsidRDefault="007B639C">
      <w:pPr>
        <w:autoSpaceDE w:val="0"/>
      </w:pPr>
      <w:r>
        <w:t>Domieszki do betonów musz</w:t>
      </w:r>
      <w:r>
        <w:rPr>
          <w:rFonts w:eastAsia="TTE1737B20t00"/>
        </w:rPr>
        <w:t xml:space="preserve">ą </w:t>
      </w:r>
      <w:r>
        <w:t>mie</w:t>
      </w:r>
      <w:r>
        <w:rPr>
          <w:rFonts w:eastAsia="TTE1737B20t00"/>
        </w:rPr>
        <w:t xml:space="preserve">ć </w:t>
      </w:r>
      <w:r>
        <w:t>aprobaty, wydane przez Instytut Techniki Budowlanej lub Instytut Dróg i Mostów oraz posiada</w:t>
      </w:r>
      <w:r>
        <w:rPr>
          <w:rFonts w:eastAsia="TTE1737B20t00"/>
        </w:rPr>
        <w:t xml:space="preserve">ć </w:t>
      </w:r>
      <w:r>
        <w:t>atest producenta.</w:t>
      </w:r>
    </w:p>
    <w:p w:rsidR="007B639C" w:rsidRDefault="007B639C">
      <w:pPr>
        <w:autoSpaceDE w:val="0"/>
        <w:rPr>
          <w:b/>
          <w:bCs/>
          <w:iCs/>
          <w:sz w:val="28"/>
          <w:szCs w:val="28"/>
        </w:rPr>
      </w:pPr>
      <w:r>
        <w:rPr>
          <w:b/>
          <w:bCs/>
          <w:iCs/>
          <w:sz w:val="28"/>
          <w:szCs w:val="28"/>
        </w:rPr>
        <w:t>2.4. Beton</w:t>
      </w:r>
    </w:p>
    <w:p w:rsidR="007B639C" w:rsidRDefault="007B639C">
      <w:pPr>
        <w:autoSpaceDE w:val="0"/>
      </w:pPr>
      <w:r>
        <w:t xml:space="preserve">Beton do wykonania podstawowych elementów </w:t>
      </w:r>
      <w:r>
        <w:rPr>
          <w:rFonts w:eastAsia="TTE1737B20t00"/>
        </w:rPr>
        <w:t>ż</w:t>
      </w:r>
      <w:r>
        <w:t>elbetowych wg projektu. Skład mieszanki betonowej powinien by</w:t>
      </w:r>
      <w:r>
        <w:rPr>
          <w:rFonts w:eastAsia="TTE1737B20t00"/>
        </w:rPr>
        <w:t xml:space="preserve">ć </w:t>
      </w:r>
      <w:r>
        <w:t>ustalony zgodnie z norm</w:t>
      </w:r>
      <w:r>
        <w:rPr>
          <w:rFonts w:eastAsia="TTE1737B20t00"/>
        </w:rPr>
        <w:t xml:space="preserve">ą </w:t>
      </w:r>
      <w:r>
        <w:t>PN-B-06250 tak, aby przy najmniejszej ilo</w:t>
      </w:r>
      <w:r>
        <w:rPr>
          <w:rFonts w:eastAsia="TTE1737B20t00"/>
        </w:rPr>
        <w:t>ś</w:t>
      </w:r>
      <w:r>
        <w:t>ci wody zapewni</w:t>
      </w:r>
      <w:r>
        <w:rPr>
          <w:rFonts w:eastAsia="TTE1737B20t00"/>
        </w:rPr>
        <w:t xml:space="preserve">ć </w:t>
      </w:r>
      <w:r>
        <w:t>szczelne uło</w:t>
      </w:r>
      <w:r>
        <w:rPr>
          <w:rFonts w:eastAsia="TTE1737B20t00"/>
        </w:rPr>
        <w:t>ż</w:t>
      </w:r>
      <w:r>
        <w:t>enie mieszanki w wyniku zag</w:t>
      </w:r>
      <w:r>
        <w:rPr>
          <w:rFonts w:eastAsia="TTE1737B20t00"/>
        </w:rPr>
        <w:t>ę</w:t>
      </w:r>
      <w:r>
        <w:t>szczenia przez wibrowanie. Konsystencja mieszanek betonowych powinna by</w:t>
      </w:r>
      <w:r>
        <w:rPr>
          <w:rFonts w:eastAsia="TTE1737B20t00"/>
        </w:rPr>
        <w:t xml:space="preserve">ć </w:t>
      </w:r>
      <w:r>
        <w:t>nie rzadsza od plastycznej, oznaczonej w normie PN-B-06250 symbolem K-3.</w:t>
      </w:r>
    </w:p>
    <w:p w:rsidR="007B639C" w:rsidRDefault="007B639C">
      <w:pPr>
        <w:autoSpaceDE w:val="0"/>
        <w:rPr>
          <w:b/>
          <w:bCs/>
          <w:sz w:val="32"/>
          <w:szCs w:val="32"/>
        </w:rPr>
      </w:pPr>
      <w:r>
        <w:rPr>
          <w:b/>
          <w:bCs/>
          <w:sz w:val="32"/>
          <w:szCs w:val="32"/>
        </w:rPr>
        <w:t>3. Sprz</w:t>
      </w:r>
      <w:r>
        <w:rPr>
          <w:rFonts w:eastAsia="TTE1738CB8t00"/>
          <w:sz w:val="32"/>
          <w:szCs w:val="32"/>
        </w:rPr>
        <w:t>ę</w:t>
      </w:r>
      <w:r>
        <w:rPr>
          <w:b/>
          <w:bCs/>
          <w:sz w:val="32"/>
          <w:szCs w:val="32"/>
        </w:rPr>
        <w:t>t</w:t>
      </w:r>
    </w:p>
    <w:p w:rsidR="007B639C" w:rsidRDefault="007B639C">
      <w:pPr>
        <w:autoSpaceDE w:val="0"/>
      </w:pPr>
      <w:r>
        <w:t>Ogólne wymagania dotycz</w:t>
      </w:r>
      <w:r>
        <w:rPr>
          <w:rFonts w:eastAsia="TTE1737B20t00"/>
        </w:rPr>
        <w:t>ą</w:t>
      </w:r>
      <w:r>
        <w:t>ce sprz</w:t>
      </w:r>
      <w:r>
        <w:rPr>
          <w:rFonts w:eastAsia="TTE1737B20t00"/>
        </w:rPr>
        <w:t>ę</w:t>
      </w:r>
      <w:r>
        <w:t>tu podano w SST „Wymagania ogólne" pkt8. Roboty mo</w:t>
      </w:r>
      <w:r>
        <w:rPr>
          <w:rFonts w:eastAsia="TTE1737B20t00"/>
        </w:rPr>
        <w:t>ż</w:t>
      </w:r>
      <w:r>
        <w:t>na wykonywa</w:t>
      </w:r>
      <w:r>
        <w:rPr>
          <w:rFonts w:eastAsia="TTE1737B20t00"/>
        </w:rPr>
        <w:t xml:space="preserve">ć </w:t>
      </w:r>
      <w:r>
        <w:t>przy u</w:t>
      </w:r>
      <w:r>
        <w:rPr>
          <w:rFonts w:eastAsia="TTE1737B20t00"/>
        </w:rPr>
        <w:t>ż</w:t>
      </w:r>
      <w:r>
        <w:t>yciu dowolnego typu sprz</w:t>
      </w:r>
      <w:r>
        <w:rPr>
          <w:rFonts w:eastAsia="TTE1737B20t00"/>
        </w:rPr>
        <w:t>ę</w:t>
      </w:r>
      <w:r>
        <w:t>tu zaakceptowanego przez Inspektora Nadzoru. Roboty ciesielskie nale</w:t>
      </w:r>
      <w:r>
        <w:rPr>
          <w:rFonts w:eastAsia="TTE1737B20t00"/>
        </w:rPr>
        <w:t>ż</w:t>
      </w:r>
      <w:r>
        <w:t>y</w:t>
      </w:r>
      <w:r>
        <w:rPr>
          <w:rFonts w:eastAsia="TTE1737B20t00"/>
        </w:rPr>
        <w:t xml:space="preserve"> </w:t>
      </w:r>
      <w:r>
        <w:t>wykonywa</w:t>
      </w:r>
      <w:r>
        <w:rPr>
          <w:rFonts w:eastAsia="TTE1737B20t00"/>
        </w:rPr>
        <w:t xml:space="preserve">ć </w:t>
      </w:r>
      <w:r>
        <w:t>przy u</w:t>
      </w:r>
      <w:r>
        <w:rPr>
          <w:rFonts w:eastAsia="TTE1737B20t00"/>
        </w:rPr>
        <w:t>ż</w:t>
      </w:r>
      <w:r>
        <w:t>yciu sprawnego technicznie sprz</w:t>
      </w:r>
      <w:r>
        <w:rPr>
          <w:rFonts w:eastAsia="TTE1737B20t00"/>
        </w:rPr>
        <w:t>ę</w:t>
      </w:r>
      <w:r>
        <w:t>tu zgodnego z zało</w:t>
      </w:r>
      <w:r>
        <w:rPr>
          <w:rFonts w:eastAsia="TTE1737B20t00"/>
        </w:rPr>
        <w:t>ż</w:t>
      </w:r>
      <w:r>
        <w:t>on</w:t>
      </w:r>
      <w:r>
        <w:rPr>
          <w:rFonts w:eastAsia="TTE1737B20t00"/>
        </w:rPr>
        <w:t xml:space="preserve">ą </w:t>
      </w:r>
      <w:r>
        <w:t>technologi</w:t>
      </w:r>
      <w:r>
        <w:rPr>
          <w:rFonts w:eastAsia="TTE1737B20t00"/>
        </w:rPr>
        <w:t>ą</w:t>
      </w:r>
      <w:r>
        <w:t>.</w:t>
      </w:r>
    </w:p>
    <w:p w:rsidR="007B639C" w:rsidRDefault="007B639C">
      <w:pPr>
        <w:autoSpaceDE w:val="0"/>
      </w:pPr>
      <w:r>
        <w:t>Dozatory musz</w:t>
      </w:r>
      <w:r>
        <w:rPr>
          <w:rFonts w:eastAsia="TTE1737B20t00"/>
        </w:rPr>
        <w:t xml:space="preserve">ą </w:t>
      </w:r>
      <w:r>
        <w:t>mie</w:t>
      </w:r>
      <w:r>
        <w:rPr>
          <w:rFonts w:eastAsia="TTE1737B20t00"/>
        </w:rPr>
        <w:t xml:space="preserve">ć </w:t>
      </w:r>
      <w:r>
        <w:t xml:space="preserve">aktualne </w:t>
      </w:r>
      <w:r>
        <w:rPr>
          <w:rFonts w:eastAsia="TTE1737B20t00"/>
        </w:rPr>
        <w:t>ś</w:t>
      </w:r>
      <w:r>
        <w:t>wiadectwo legalizacji. Mieszanie składników powinno si</w:t>
      </w:r>
      <w:r>
        <w:rPr>
          <w:rFonts w:eastAsia="TTE1737B20t00"/>
        </w:rPr>
        <w:t xml:space="preserve">ę </w:t>
      </w:r>
      <w:r>
        <w:t>odbywa</w:t>
      </w:r>
      <w:r>
        <w:rPr>
          <w:rFonts w:eastAsia="TTE1737B20t00"/>
        </w:rPr>
        <w:t xml:space="preserve">ć </w:t>
      </w:r>
      <w:r>
        <w:t>wył</w:t>
      </w:r>
      <w:r>
        <w:rPr>
          <w:rFonts w:eastAsia="TTE1737B20t00"/>
        </w:rPr>
        <w:t>ą</w:t>
      </w:r>
      <w:r>
        <w:t>cznie w betoniarkach o wymuszonym działaniu (zabrania si</w:t>
      </w:r>
      <w:r>
        <w:rPr>
          <w:rFonts w:eastAsia="TTE1737B20t00"/>
        </w:rPr>
        <w:t xml:space="preserve">ę </w:t>
      </w:r>
      <w:r>
        <w:t>stosowania betoniarek wolnospadowych).</w:t>
      </w:r>
    </w:p>
    <w:p w:rsidR="007B639C" w:rsidRDefault="007B639C">
      <w:pPr>
        <w:autoSpaceDE w:val="0"/>
      </w:pPr>
      <w:r>
        <w:t>Do podawania mieszanek nale</w:t>
      </w:r>
      <w:r>
        <w:rPr>
          <w:rFonts w:eastAsia="TTE1737B20t00"/>
        </w:rPr>
        <w:t>ż</w:t>
      </w:r>
      <w:r>
        <w:t>y stosowa</w:t>
      </w:r>
      <w:r>
        <w:rPr>
          <w:rFonts w:eastAsia="TTE1737B20t00"/>
        </w:rPr>
        <w:t xml:space="preserve">ć </w:t>
      </w:r>
      <w:r>
        <w:t>pojemniki lub pompy przystosowane do podawania mieszanek plastycznych.</w:t>
      </w:r>
    </w:p>
    <w:p w:rsidR="007B639C" w:rsidRDefault="007B639C">
      <w:pPr>
        <w:autoSpaceDE w:val="0"/>
      </w:pPr>
      <w:r>
        <w:t>Do zag</w:t>
      </w:r>
      <w:r>
        <w:rPr>
          <w:rFonts w:eastAsia="TTE1737B20t00"/>
        </w:rPr>
        <w:t>ę</w:t>
      </w:r>
      <w:r>
        <w:t>szczania mieszanki betonowej nale</w:t>
      </w:r>
      <w:r>
        <w:rPr>
          <w:rFonts w:eastAsia="TTE1737B20t00"/>
        </w:rPr>
        <w:t>ż</w:t>
      </w:r>
      <w:r>
        <w:t>y stosowa</w:t>
      </w:r>
      <w:r>
        <w:rPr>
          <w:rFonts w:eastAsia="TTE1737B20t00"/>
        </w:rPr>
        <w:t xml:space="preserve">ć </w:t>
      </w:r>
      <w:r>
        <w:t xml:space="preserve">wibratory z buławami o </w:t>
      </w:r>
      <w:r>
        <w:rPr>
          <w:rFonts w:eastAsia="TTE1737B20t00"/>
        </w:rPr>
        <w:t>ś</w:t>
      </w:r>
      <w:r>
        <w:t>rednicy nie wi</w:t>
      </w:r>
      <w:r>
        <w:rPr>
          <w:rFonts w:eastAsia="TTE1737B20t00"/>
        </w:rPr>
        <w:t>ę</w:t>
      </w:r>
      <w:r>
        <w:t>kszej od 0,65 odległo</w:t>
      </w:r>
      <w:r>
        <w:rPr>
          <w:rFonts w:eastAsia="TTE1737B20t00"/>
        </w:rPr>
        <w:t>ś</w:t>
      </w:r>
      <w:r>
        <w:t>ci mi</w:t>
      </w:r>
      <w:r>
        <w:rPr>
          <w:rFonts w:eastAsia="TTE1737B20t00"/>
        </w:rPr>
        <w:t>ę</w:t>
      </w:r>
      <w:r>
        <w:t>dzy pr</w:t>
      </w:r>
      <w:r>
        <w:rPr>
          <w:rFonts w:eastAsia="TTE1737B20t00"/>
        </w:rPr>
        <w:t>ę</w:t>
      </w:r>
      <w:r>
        <w:t>tami zbrojenia le</w:t>
      </w:r>
      <w:r>
        <w:rPr>
          <w:rFonts w:eastAsia="TTE1737B20t00"/>
        </w:rPr>
        <w:t>żą</w:t>
      </w:r>
      <w:r>
        <w:t>cymi w płaszczy</w:t>
      </w:r>
      <w:r>
        <w:rPr>
          <w:rFonts w:eastAsia="TTE1737B20t00"/>
        </w:rPr>
        <w:t>ź</w:t>
      </w:r>
      <w:r>
        <w:t>nie poziomej, o cz</w:t>
      </w:r>
      <w:r>
        <w:rPr>
          <w:rFonts w:eastAsia="TTE1737B20t00"/>
        </w:rPr>
        <w:t>ę</w:t>
      </w:r>
      <w:r>
        <w:t>stotliwo</w:t>
      </w:r>
      <w:r>
        <w:rPr>
          <w:rFonts w:eastAsia="TTE1737B20t00"/>
        </w:rPr>
        <w:t>ś</w:t>
      </w:r>
      <w:r>
        <w:t>ci 6000 drga</w:t>
      </w:r>
      <w:r>
        <w:rPr>
          <w:rFonts w:eastAsia="TTE1737B20t00"/>
        </w:rPr>
        <w:t>ń</w:t>
      </w:r>
      <w:r>
        <w:t>/min, l łaty wibracyjne charakteryzuj</w:t>
      </w:r>
      <w:r>
        <w:rPr>
          <w:rFonts w:eastAsia="TTE1737B20t00"/>
        </w:rPr>
        <w:t>ą</w:t>
      </w:r>
      <w:r>
        <w:t>ce si</w:t>
      </w:r>
      <w:r>
        <w:rPr>
          <w:rFonts w:eastAsia="TTE1737B20t00"/>
        </w:rPr>
        <w:t xml:space="preserve">ę </w:t>
      </w:r>
      <w:r>
        <w:t>jednakowymi drganiami na całej długo</w:t>
      </w:r>
      <w:r>
        <w:rPr>
          <w:rFonts w:eastAsia="TTE1737B20t00"/>
        </w:rPr>
        <w:t>ś</w:t>
      </w:r>
      <w:r>
        <w:t>ci.</w:t>
      </w:r>
    </w:p>
    <w:p w:rsidR="007B639C" w:rsidRDefault="007B639C">
      <w:pPr>
        <w:autoSpaceDE w:val="0"/>
        <w:rPr>
          <w:b/>
          <w:bCs/>
          <w:sz w:val="32"/>
          <w:szCs w:val="32"/>
        </w:rPr>
      </w:pPr>
      <w:r>
        <w:rPr>
          <w:b/>
          <w:bCs/>
          <w:sz w:val="32"/>
          <w:szCs w:val="32"/>
        </w:rPr>
        <w:t>4. Transport</w:t>
      </w:r>
    </w:p>
    <w:p w:rsidR="007B639C" w:rsidRDefault="007B639C">
      <w:pPr>
        <w:autoSpaceDE w:val="0"/>
      </w:pPr>
      <w:r>
        <w:t>Ogólne wymagania dotycz</w:t>
      </w:r>
      <w:r>
        <w:rPr>
          <w:rFonts w:eastAsia="TTE1737B20t00"/>
        </w:rPr>
        <w:t>ą</w:t>
      </w:r>
      <w:r>
        <w:t>ce transportu podano w SST „Wymagania ogólne" pkt8. Transport mieszanki betonowej nale</w:t>
      </w:r>
      <w:r>
        <w:rPr>
          <w:rFonts w:eastAsia="TTE1737B20t00"/>
        </w:rPr>
        <w:t>ż</w:t>
      </w:r>
      <w:r>
        <w:t>y wykonywa</w:t>
      </w:r>
      <w:r>
        <w:rPr>
          <w:rFonts w:eastAsia="TTE1737B20t00"/>
        </w:rPr>
        <w:t xml:space="preserve">ć </w:t>
      </w:r>
      <w:r>
        <w:t xml:space="preserve">przy pomocy mieszalników samochodowych tzw. </w:t>
      </w:r>
    </w:p>
    <w:p w:rsidR="007B639C" w:rsidRDefault="007B639C">
      <w:pPr>
        <w:autoSpaceDE w:val="0"/>
      </w:pPr>
      <w:r>
        <w:t>gruszek. Ilo</w:t>
      </w:r>
      <w:r>
        <w:rPr>
          <w:rFonts w:eastAsia="TTE1737B20t00"/>
        </w:rPr>
        <w:t xml:space="preserve">ść </w:t>
      </w:r>
      <w:r>
        <w:t>„gruszek" nale</w:t>
      </w:r>
      <w:r>
        <w:rPr>
          <w:rFonts w:eastAsia="TTE1737B20t00"/>
        </w:rPr>
        <w:t>ż</w:t>
      </w:r>
      <w:r>
        <w:t>y dobra</w:t>
      </w:r>
      <w:r>
        <w:rPr>
          <w:rFonts w:eastAsia="TTE1737B20t00"/>
        </w:rPr>
        <w:t xml:space="preserve">ć </w:t>
      </w:r>
      <w:r>
        <w:t>tak, aby zapewni</w:t>
      </w:r>
      <w:r>
        <w:rPr>
          <w:rFonts w:eastAsia="TTE1737B20t00"/>
        </w:rPr>
        <w:t xml:space="preserve">ć </w:t>
      </w:r>
      <w:r>
        <w:t>wymagan</w:t>
      </w:r>
      <w:r>
        <w:rPr>
          <w:rFonts w:eastAsia="TTE1737B20t00"/>
        </w:rPr>
        <w:t xml:space="preserve">ą </w:t>
      </w:r>
      <w:r>
        <w:t>szybko</w:t>
      </w:r>
      <w:r>
        <w:rPr>
          <w:rFonts w:eastAsia="TTE1737B20t00"/>
        </w:rPr>
        <w:t xml:space="preserve">ść </w:t>
      </w:r>
      <w:r>
        <w:t>betonowania z uwzgl</w:t>
      </w:r>
      <w:r>
        <w:rPr>
          <w:rFonts w:eastAsia="TTE1737B20t00"/>
        </w:rPr>
        <w:t>ę</w:t>
      </w:r>
      <w:r>
        <w:t>dnieniem odległo</w:t>
      </w:r>
      <w:r>
        <w:rPr>
          <w:rFonts w:eastAsia="TTE1737B20t00"/>
        </w:rPr>
        <w:t>ś</w:t>
      </w:r>
      <w:r>
        <w:t>ci dowozu, czasu twardnienia betonu oraz koniecznej rezerwy w przypadku awarii samochodu. Podawanie i układanie mieszanki betonowej mo</w:t>
      </w:r>
      <w:r>
        <w:rPr>
          <w:rFonts w:eastAsia="TTE1737B20t00"/>
        </w:rPr>
        <w:t>ż</w:t>
      </w:r>
      <w:r>
        <w:t>na wykonywa</w:t>
      </w:r>
      <w:r>
        <w:rPr>
          <w:rFonts w:eastAsia="TTE1737B20t00"/>
        </w:rPr>
        <w:t xml:space="preserve">ć </w:t>
      </w:r>
      <w:r>
        <w:t xml:space="preserve">przy pomocy pompy do betonu lub innych </w:t>
      </w:r>
      <w:r>
        <w:rPr>
          <w:rFonts w:eastAsia="TTE1737B20t00"/>
        </w:rPr>
        <w:t>ś</w:t>
      </w:r>
      <w:r>
        <w:t>rodków zaakceptowanych przez Inspektora Nadzoru. Czas transportu i wbudowania mieszanki nie powinien by</w:t>
      </w:r>
      <w:r>
        <w:rPr>
          <w:rFonts w:eastAsia="TTE1737B20t00"/>
        </w:rPr>
        <w:t xml:space="preserve">ć </w:t>
      </w:r>
      <w:r>
        <w:t>dłu</w:t>
      </w:r>
      <w:r>
        <w:rPr>
          <w:rFonts w:eastAsia="TTE1737B20t00"/>
        </w:rPr>
        <w:t>ż</w:t>
      </w:r>
      <w:r>
        <w:t>szy ni</w:t>
      </w:r>
      <w:r>
        <w:rPr>
          <w:rFonts w:eastAsia="TTE1737B20t00"/>
        </w:rPr>
        <w:t>ż</w:t>
      </w:r>
      <w:r>
        <w:t>:</w:t>
      </w:r>
    </w:p>
    <w:p w:rsidR="007B639C" w:rsidRDefault="007B639C">
      <w:pPr>
        <w:autoSpaceDE w:val="0"/>
      </w:pPr>
      <w:r>
        <w:t>- 90 min. przy temp. +15°C</w:t>
      </w:r>
    </w:p>
    <w:p w:rsidR="007B639C" w:rsidRDefault="007B639C">
      <w:pPr>
        <w:autoSpaceDE w:val="0"/>
      </w:pPr>
      <w:r>
        <w:t>- 70 min. przy temp. +20°C</w:t>
      </w:r>
    </w:p>
    <w:p w:rsidR="007B639C" w:rsidRDefault="007B639C">
      <w:pPr>
        <w:autoSpaceDE w:val="0"/>
      </w:pPr>
      <w:r>
        <w:t>- 30 min. przy temp. +30°C</w:t>
      </w:r>
    </w:p>
    <w:p w:rsidR="007B639C" w:rsidRDefault="007B639C">
      <w:pPr>
        <w:autoSpaceDE w:val="0"/>
        <w:rPr>
          <w:b/>
          <w:bCs/>
          <w:sz w:val="32"/>
          <w:szCs w:val="32"/>
        </w:rPr>
      </w:pPr>
      <w:r>
        <w:rPr>
          <w:b/>
          <w:bCs/>
          <w:sz w:val="32"/>
          <w:szCs w:val="32"/>
        </w:rPr>
        <w:t>5. Wykonanie robót</w:t>
      </w:r>
    </w:p>
    <w:p w:rsidR="007B639C" w:rsidRDefault="007B639C">
      <w:pPr>
        <w:autoSpaceDE w:val="0"/>
        <w:rPr>
          <w:b/>
          <w:bCs/>
          <w:iCs/>
          <w:sz w:val="28"/>
          <w:szCs w:val="28"/>
        </w:rPr>
      </w:pPr>
      <w:r>
        <w:rPr>
          <w:b/>
          <w:bCs/>
          <w:iCs/>
          <w:sz w:val="28"/>
          <w:szCs w:val="28"/>
        </w:rPr>
        <w:t>5.1. Wytwarzanie betonu</w:t>
      </w:r>
    </w:p>
    <w:p w:rsidR="007B639C" w:rsidRDefault="007B639C">
      <w:pPr>
        <w:autoSpaceDE w:val="0"/>
      </w:pPr>
      <w:r>
        <w:lastRenderedPageBreak/>
        <w:t>Projekt mieszanki betonowej powinien by</w:t>
      </w:r>
      <w:r>
        <w:rPr>
          <w:rFonts w:eastAsia="TTE1737B20t00"/>
        </w:rPr>
        <w:t xml:space="preserve">ć </w:t>
      </w:r>
      <w:r>
        <w:t>przygotowany przez Wykonawc</w:t>
      </w:r>
      <w:r>
        <w:rPr>
          <w:rFonts w:eastAsia="TTE1737B20t00"/>
        </w:rPr>
        <w:t xml:space="preserve">ę </w:t>
      </w:r>
      <w:r>
        <w:t>przy współpracy z niezale</w:t>
      </w:r>
      <w:r>
        <w:rPr>
          <w:rFonts w:eastAsia="TTE1737B20t00"/>
        </w:rPr>
        <w:t>ż</w:t>
      </w:r>
      <w:r>
        <w:t>nym Laboratorium zatwierdzonym przez In</w:t>
      </w:r>
      <w:r>
        <w:rPr>
          <w:rFonts w:eastAsia="TTE1737B20t00"/>
        </w:rPr>
        <w:t>ż</w:t>
      </w:r>
      <w:r>
        <w:t>yniera. Wytwarzanie betonu powinno odbywa</w:t>
      </w:r>
      <w:r>
        <w:rPr>
          <w:rFonts w:eastAsia="TTE1737B20t00"/>
        </w:rPr>
        <w:t xml:space="preserve">ć </w:t>
      </w:r>
      <w:r>
        <w:t>si</w:t>
      </w:r>
      <w:r>
        <w:rPr>
          <w:rFonts w:eastAsia="TTE1737B20t00"/>
        </w:rPr>
        <w:t xml:space="preserve">ę </w:t>
      </w:r>
      <w:r>
        <w:t>w wytwórni.</w:t>
      </w:r>
    </w:p>
    <w:p w:rsidR="007B639C" w:rsidRDefault="007B639C">
      <w:pPr>
        <w:autoSpaceDE w:val="0"/>
      </w:pPr>
      <w:r>
        <w:t>Dozowanie kruszywa powinno by</w:t>
      </w:r>
      <w:r>
        <w:rPr>
          <w:rFonts w:eastAsia="TTE1737B20t00"/>
        </w:rPr>
        <w:t xml:space="preserve">ć </w:t>
      </w:r>
      <w:r>
        <w:t>wykonywane z dokładno</w:t>
      </w:r>
      <w:r>
        <w:rPr>
          <w:rFonts w:eastAsia="TTE1737B20t00"/>
        </w:rPr>
        <w:t>ś</w:t>
      </w:r>
      <w:r>
        <w:t>ci</w:t>
      </w:r>
      <w:r>
        <w:rPr>
          <w:rFonts w:eastAsia="TTE1737B20t00"/>
        </w:rPr>
        <w:t xml:space="preserve">ą </w:t>
      </w:r>
      <w:r>
        <w:t>2%. Dozowanie cementu powinno odbywa</w:t>
      </w:r>
      <w:r>
        <w:rPr>
          <w:rFonts w:eastAsia="TTE1737B20t00"/>
        </w:rPr>
        <w:t xml:space="preserve">ć </w:t>
      </w:r>
      <w:r>
        <w:t>si</w:t>
      </w:r>
      <w:r>
        <w:rPr>
          <w:rFonts w:eastAsia="TTE1737B20t00"/>
        </w:rPr>
        <w:t xml:space="preserve">ę </w:t>
      </w:r>
      <w:r>
        <w:t>na niezale</w:t>
      </w:r>
      <w:r>
        <w:rPr>
          <w:rFonts w:eastAsia="TTE1737B20t00"/>
        </w:rPr>
        <w:t>ż</w:t>
      </w:r>
      <w:r>
        <w:t>nej wadze, o wi</w:t>
      </w:r>
      <w:r>
        <w:rPr>
          <w:rFonts w:eastAsia="TTE1737B20t00"/>
        </w:rPr>
        <w:t>ę</w:t>
      </w:r>
      <w:r>
        <w:t>kszej dokładno</w:t>
      </w:r>
      <w:r>
        <w:rPr>
          <w:rFonts w:eastAsia="TTE1737B20t00"/>
        </w:rPr>
        <w:t>ś</w:t>
      </w:r>
      <w:r>
        <w:t>ci.</w:t>
      </w:r>
    </w:p>
    <w:p w:rsidR="007B639C" w:rsidRDefault="007B639C">
      <w:pPr>
        <w:autoSpaceDE w:val="0"/>
      </w:pPr>
      <w:r>
        <w:t>Dla wody i dodatków dozwolone jest równie</w:t>
      </w:r>
      <w:r>
        <w:rPr>
          <w:rFonts w:eastAsia="TTE1737B20t00"/>
        </w:rPr>
        <w:t xml:space="preserve">ż </w:t>
      </w:r>
      <w:r>
        <w:t>dozowanie obj</w:t>
      </w:r>
      <w:r>
        <w:rPr>
          <w:rFonts w:eastAsia="TTE1737B20t00"/>
        </w:rPr>
        <w:t>ę</w:t>
      </w:r>
      <w:r>
        <w:t>to</w:t>
      </w:r>
      <w:r>
        <w:rPr>
          <w:rFonts w:eastAsia="TTE1737B20t00"/>
        </w:rPr>
        <w:t>ś</w:t>
      </w:r>
      <w:r>
        <w:t>ciowe. Dozowanie wody winno by</w:t>
      </w:r>
      <w:r>
        <w:rPr>
          <w:rFonts w:eastAsia="TTE1737B20t00"/>
        </w:rPr>
        <w:t xml:space="preserve">ć </w:t>
      </w:r>
      <w:r>
        <w:t>dokonywane z dokładno</w:t>
      </w:r>
      <w:r>
        <w:rPr>
          <w:rFonts w:eastAsia="TTE1737B20t00"/>
        </w:rPr>
        <w:t>ś</w:t>
      </w:r>
      <w:r>
        <w:t>ci</w:t>
      </w:r>
      <w:r>
        <w:rPr>
          <w:rFonts w:eastAsia="TTE1737B20t00"/>
        </w:rPr>
        <w:t xml:space="preserve">ą </w:t>
      </w:r>
      <w:r>
        <w:t>2%.</w:t>
      </w:r>
    </w:p>
    <w:p w:rsidR="007B639C" w:rsidRDefault="007B639C">
      <w:pPr>
        <w:autoSpaceDE w:val="0"/>
      </w:pPr>
      <w:r>
        <w:t>Czas i pr</w:t>
      </w:r>
      <w:r>
        <w:rPr>
          <w:rFonts w:eastAsia="TTE1737B20t00"/>
        </w:rPr>
        <w:t>ę</w:t>
      </w:r>
      <w:r>
        <w:t>dko</w:t>
      </w:r>
      <w:r>
        <w:rPr>
          <w:rFonts w:eastAsia="TTE1737B20t00"/>
        </w:rPr>
        <w:t xml:space="preserve">ść </w:t>
      </w:r>
      <w:r>
        <w:t>mieszania powinny by</w:t>
      </w:r>
      <w:r>
        <w:rPr>
          <w:rFonts w:eastAsia="TTE1737B20t00"/>
        </w:rPr>
        <w:t xml:space="preserve">ć </w:t>
      </w:r>
      <w:r>
        <w:t>tak dobrane, by produkowa</w:t>
      </w:r>
      <w:r>
        <w:rPr>
          <w:rFonts w:eastAsia="TTE1737B20t00"/>
        </w:rPr>
        <w:t xml:space="preserve">ć </w:t>
      </w:r>
      <w:r>
        <w:t>mieszank</w:t>
      </w:r>
      <w:r>
        <w:rPr>
          <w:rFonts w:eastAsia="TTE1737B20t00"/>
        </w:rPr>
        <w:t xml:space="preserve">ę </w:t>
      </w:r>
      <w:r>
        <w:t>odpowiadaj</w:t>
      </w:r>
      <w:r>
        <w:rPr>
          <w:rFonts w:eastAsia="TTE1737B20t00"/>
        </w:rPr>
        <w:t>ą</w:t>
      </w:r>
      <w:r>
        <w:t>c</w:t>
      </w:r>
      <w:r>
        <w:rPr>
          <w:rFonts w:eastAsia="TTE1737B20t00"/>
        </w:rPr>
        <w:t xml:space="preserve">ą </w:t>
      </w:r>
      <w:r>
        <w:t>warunkom jednorodno</w:t>
      </w:r>
      <w:r>
        <w:rPr>
          <w:rFonts w:eastAsia="TTE1737B20t00"/>
        </w:rPr>
        <w:t>ś</w:t>
      </w:r>
      <w:r>
        <w:t>ci, o których była mowa powy</w:t>
      </w:r>
      <w:r>
        <w:rPr>
          <w:rFonts w:eastAsia="TTE1737B20t00"/>
        </w:rPr>
        <w:t>ż</w:t>
      </w:r>
      <w:r>
        <w:t>ej. Zarób powinien by</w:t>
      </w:r>
      <w:r>
        <w:rPr>
          <w:rFonts w:eastAsia="TTE1737B20t00"/>
        </w:rPr>
        <w:t xml:space="preserve">ć </w:t>
      </w:r>
      <w:r>
        <w:t>jednorodny. Urabialno</w:t>
      </w:r>
      <w:r>
        <w:rPr>
          <w:rFonts w:eastAsia="TTE1737B20t00"/>
        </w:rPr>
        <w:t xml:space="preserve">ść </w:t>
      </w:r>
      <w:r>
        <w:t>mieszanki powinna pozwoli</w:t>
      </w:r>
      <w:r>
        <w:rPr>
          <w:rFonts w:eastAsia="TTE1737B20t00"/>
        </w:rPr>
        <w:t xml:space="preserve">ć </w:t>
      </w:r>
      <w:r>
        <w:t>na uzyskanie maksymalnej szczelno</w:t>
      </w:r>
      <w:r>
        <w:rPr>
          <w:rFonts w:eastAsia="TTE1737B20t00"/>
        </w:rPr>
        <w:t>ś</w:t>
      </w:r>
      <w:r>
        <w:t>ci po zawibrowaniu bez wystawienia pustek w masie betonu lub na powierzchni. Urabialno</w:t>
      </w:r>
      <w:r>
        <w:rPr>
          <w:rFonts w:eastAsia="TTE1737B20t00"/>
        </w:rPr>
        <w:t xml:space="preserve">ść </w:t>
      </w:r>
      <w:r>
        <w:t>nie mo</w:t>
      </w:r>
      <w:r>
        <w:rPr>
          <w:rFonts w:eastAsia="TTE1737B20t00"/>
        </w:rPr>
        <w:t>ż</w:t>
      </w:r>
      <w:r>
        <w:t>e by</w:t>
      </w:r>
      <w:r>
        <w:rPr>
          <w:rFonts w:eastAsia="TTE1737B20t00"/>
        </w:rPr>
        <w:t xml:space="preserve">ć </w:t>
      </w:r>
      <w:r>
        <w:t>osi</w:t>
      </w:r>
      <w:r>
        <w:rPr>
          <w:rFonts w:eastAsia="TTE1737B20t00"/>
        </w:rPr>
        <w:t>ą</w:t>
      </w:r>
      <w:r>
        <w:t>gana przy wi</w:t>
      </w:r>
      <w:r>
        <w:rPr>
          <w:rFonts w:eastAsia="TTE1737B20t00"/>
        </w:rPr>
        <w:t>ę</w:t>
      </w:r>
      <w:r>
        <w:t>kszym zu</w:t>
      </w:r>
      <w:r>
        <w:rPr>
          <w:rFonts w:eastAsia="TTE1737B20t00"/>
        </w:rPr>
        <w:t>ż</w:t>
      </w:r>
      <w:r>
        <w:t>yciu wody ni</w:t>
      </w:r>
      <w:r>
        <w:rPr>
          <w:rFonts w:eastAsia="TTE1737B20t00"/>
        </w:rPr>
        <w:t xml:space="preserve">ż </w:t>
      </w:r>
      <w:r>
        <w:t>przewidziano w recepturze mieszanki. In</w:t>
      </w:r>
      <w:r>
        <w:rPr>
          <w:rFonts w:eastAsia="TTE1737B20t00"/>
        </w:rPr>
        <w:t>ż</w:t>
      </w:r>
      <w:r>
        <w:t>ynier mo</w:t>
      </w:r>
      <w:r>
        <w:rPr>
          <w:rFonts w:eastAsia="TTE1737B20t00"/>
        </w:rPr>
        <w:t>ż</w:t>
      </w:r>
      <w:r>
        <w:t>e zezwoli</w:t>
      </w:r>
      <w:r>
        <w:rPr>
          <w:rFonts w:eastAsia="TTE1737B20t00"/>
        </w:rPr>
        <w:t xml:space="preserve">ć </w:t>
      </w:r>
      <w:r>
        <w:t>na stosowanie srodk6w napowietrzaj</w:t>
      </w:r>
      <w:r>
        <w:rPr>
          <w:rFonts w:eastAsia="TTE1737B20t00"/>
        </w:rPr>
        <w:t>ą</w:t>
      </w:r>
      <w:r>
        <w:t>cych, plastyfikatorów, upłynniaczy</w:t>
      </w:r>
    </w:p>
    <w:p w:rsidR="007B639C" w:rsidRDefault="007B639C">
      <w:pPr>
        <w:autoSpaceDE w:val="0"/>
      </w:pPr>
      <w:r>
        <w:t>nawet, je</w:t>
      </w:r>
      <w:r>
        <w:rPr>
          <w:rFonts w:eastAsia="TTE1737B20t00"/>
        </w:rPr>
        <w:t>ś</w:t>
      </w:r>
      <w:r>
        <w:t>li ich zastosowanie nie było przewidziane w projekcie. Produkcja betonu i betonowanie powinny zosta</w:t>
      </w:r>
      <w:r>
        <w:rPr>
          <w:rFonts w:eastAsia="TTE1737B20t00"/>
        </w:rPr>
        <w:t xml:space="preserve">ć </w:t>
      </w:r>
      <w:r>
        <w:t>przerwane, gdy temperatura spadnie poni</w:t>
      </w:r>
      <w:r>
        <w:rPr>
          <w:rFonts w:eastAsia="TTE1737B20t00"/>
        </w:rPr>
        <w:t>ż</w:t>
      </w:r>
      <w:r>
        <w:t>ej O st. C, za wyj</w:t>
      </w:r>
      <w:r>
        <w:rPr>
          <w:rFonts w:eastAsia="TTE1737B20t00"/>
        </w:rPr>
        <w:t>ą</w:t>
      </w:r>
      <w:r>
        <w:t>tkiem sytuacji szczególnych, lecz wtedy In</w:t>
      </w:r>
      <w:r>
        <w:rPr>
          <w:rFonts w:eastAsia="TTE1737B20t00"/>
        </w:rPr>
        <w:t>ż</w:t>
      </w:r>
      <w:r>
        <w:t>ynier</w:t>
      </w:r>
      <w:r>
        <w:rPr>
          <w:rFonts w:eastAsia="TTE1737B20t00"/>
        </w:rPr>
        <w:t xml:space="preserve"> </w:t>
      </w:r>
      <w:r>
        <w:t>wyda ka</w:t>
      </w:r>
      <w:r>
        <w:rPr>
          <w:rFonts w:eastAsia="TTE1737B20t00"/>
        </w:rPr>
        <w:t>ż</w:t>
      </w:r>
      <w:r>
        <w:t>dorazowo dyspozycj</w:t>
      </w:r>
      <w:r>
        <w:rPr>
          <w:rFonts w:eastAsia="TTE1737B20t00"/>
        </w:rPr>
        <w:t xml:space="preserve">ę </w:t>
      </w:r>
      <w:r>
        <w:t>na pi</w:t>
      </w:r>
      <w:r>
        <w:rPr>
          <w:rFonts w:eastAsia="TTE1737B20t00"/>
        </w:rPr>
        <w:t>ś</w:t>
      </w:r>
      <w:r>
        <w:t>mie z podaniem warunków betonowania. Skład mieszanki betonowej</w:t>
      </w:r>
      <w:r>
        <w:rPr>
          <w:rFonts w:eastAsia="TTE1737B20t00"/>
        </w:rPr>
        <w:t xml:space="preserve"> </w:t>
      </w:r>
      <w:r>
        <w:t>powinien zapewni</w:t>
      </w:r>
      <w:r>
        <w:rPr>
          <w:rFonts w:eastAsia="TTE1737B20t00"/>
        </w:rPr>
        <w:t xml:space="preserve">ć </w:t>
      </w:r>
      <w:r>
        <w:t>szczelno</w:t>
      </w:r>
      <w:r>
        <w:rPr>
          <w:rFonts w:eastAsia="TTE1737B20t00"/>
        </w:rPr>
        <w:t xml:space="preserve">ść </w:t>
      </w:r>
      <w:r>
        <w:t>uło</w:t>
      </w:r>
      <w:r>
        <w:rPr>
          <w:rFonts w:eastAsia="TTE1737B20t00"/>
        </w:rPr>
        <w:t>ż</w:t>
      </w:r>
      <w:r>
        <w:t>enia mieszanki w wyniku zag</w:t>
      </w:r>
      <w:r>
        <w:rPr>
          <w:rFonts w:eastAsia="TTE1737B20t00"/>
        </w:rPr>
        <w:t>ę</w:t>
      </w:r>
      <w:r>
        <w:t>szczania przez wibrowanie. Przy projektowaniu</w:t>
      </w:r>
      <w:r>
        <w:rPr>
          <w:rFonts w:eastAsia="TTE1737B20t00"/>
        </w:rPr>
        <w:t xml:space="preserve"> </w:t>
      </w:r>
      <w:r>
        <w:t>składu mieszanki betonowej zag</w:t>
      </w:r>
      <w:r>
        <w:rPr>
          <w:rFonts w:eastAsia="TTE1737B20t00"/>
        </w:rPr>
        <w:t>ę</w:t>
      </w:r>
      <w:r>
        <w:t>szczanej przez wibrowanie i dojrzewaj</w:t>
      </w:r>
      <w:r>
        <w:rPr>
          <w:rFonts w:eastAsia="TTE1737B20t00"/>
        </w:rPr>
        <w:t>ą</w:t>
      </w:r>
      <w:r>
        <w:t>cej w warunkach naturalnych (przy</w:t>
      </w:r>
    </w:p>
    <w:p w:rsidR="007B639C" w:rsidRDefault="007B639C">
      <w:pPr>
        <w:autoSpaceDE w:val="0"/>
      </w:pPr>
      <w:r>
        <w:rPr>
          <w:rFonts w:eastAsia="TTE1737B20t00"/>
        </w:rPr>
        <w:t>ś</w:t>
      </w:r>
      <w:r>
        <w:t xml:space="preserve">redniej temperaturze dobowej &gt; 10st.C), </w:t>
      </w:r>
      <w:r>
        <w:rPr>
          <w:rFonts w:eastAsia="TTE1737B20t00"/>
        </w:rPr>
        <w:t>ś</w:t>
      </w:r>
      <w:r>
        <w:t>rednie wymagane wytrzymało</w:t>
      </w:r>
      <w:r>
        <w:rPr>
          <w:rFonts w:eastAsia="TTE1737B20t00"/>
        </w:rPr>
        <w:t>ś</w:t>
      </w:r>
      <w:r>
        <w:t xml:space="preserve">ci na </w:t>
      </w:r>
      <w:r>
        <w:rPr>
          <w:rFonts w:eastAsia="TTE1737B20t00"/>
        </w:rPr>
        <w:t>ś</w:t>
      </w:r>
      <w:r>
        <w:t>ciskanie betonu poszczególnych klas przyjmuje si</w:t>
      </w:r>
      <w:r>
        <w:rPr>
          <w:rFonts w:eastAsia="TTE1737B20t00"/>
        </w:rPr>
        <w:t xml:space="preserve">ę </w:t>
      </w:r>
      <w:r>
        <w:t>równe warto</w:t>
      </w:r>
      <w:r>
        <w:rPr>
          <w:rFonts w:eastAsia="TTE1737B20t00"/>
        </w:rPr>
        <w:t>ś</w:t>
      </w:r>
      <w:r>
        <w:t>ciom 1,3 RbG. W przypadku odmiennych warunków wykonania i dojrzewania betonu (np. prasowanie, odpowietrzanie, dojrzewanie w warunkach podwy</w:t>
      </w:r>
      <w:r>
        <w:rPr>
          <w:rFonts w:eastAsia="TTE1737B20t00"/>
        </w:rPr>
        <w:t>ż</w:t>
      </w:r>
      <w:r>
        <w:t>szonej temperatury) nale</w:t>
      </w:r>
      <w:r>
        <w:rPr>
          <w:rFonts w:eastAsia="TTE1737B20t00"/>
        </w:rPr>
        <w:t>ż</w:t>
      </w:r>
      <w:r>
        <w:t>y uwzgl</w:t>
      </w:r>
      <w:r>
        <w:rPr>
          <w:rFonts w:eastAsia="TTE1737B20t00"/>
        </w:rPr>
        <w:t>ę</w:t>
      </w:r>
      <w:r>
        <w:t>dnia</w:t>
      </w:r>
      <w:r>
        <w:rPr>
          <w:rFonts w:eastAsia="TTE1737B20t00"/>
        </w:rPr>
        <w:t xml:space="preserve">ć </w:t>
      </w:r>
      <w:r>
        <w:t>wpływ tych czynników na wytrzymało</w:t>
      </w:r>
      <w:r>
        <w:rPr>
          <w:rFonts w:eastAsia="TTE1737B20t00"/>
        </w:rPr>
        <w:t xml:space="preserve">ść </w:t>
      </w:r>
      <w:r>
        <w:t>i inne cechy betonu. Warto</w:t>
      </w:r>
      <w:r>
        <w:rPr>
          <w:rFonts w:eastAsia="TTE1737B20t00"/>
        </w:rPr>
        <w:t xml:space="preserve">ść </w:t>
      </w:r>
      <w:r>
        <w:t>stosunku c/w nie mo</w:t>
      </w:r>
      <w:r>
        <w:rPr>
          <w:rFonts w:eastAsia="TTE1737B20t00"/>
        </w:rPr>
        <w:t>ż</w:t>
      </w:r>
      <w:r>
        <w:t>e by</w:t>
      </w:r>
      <w:r>
        <w:rPr>
          <w:rFonts w:eastAsia="TTE1737B20t00"/>
        </w:rPr>
        <w:t>ć</w:t>
      </w:r>
      <w:r>
        <w:t xml:space="preserve"> mniejsza ni</w:t>
      </w:r>
      <w:r>
        <w:rPr>
          <w:rFonts w:eastAsia="TTE1737B20t00"/>
        </w:rPr>
        <w:t xml:space="preserve">ż </w:t>
      </w:r>
      <w:r>
        <w:t>2 (warto</w:t>
      </w:r>
      <w:r>
        <w:rPr>
          <w:rFonts w:eastAsia="TTE1737B20t00"/>
        </w:rPr>
        <w:t xml:space="preserve">ść </w:t>
      </w:r>
      <w:r>
        <w:t>stosunku w/c nie wi</w:t>
      </w:r>
      <w:r>
        <w:rPr>
          <w:rFonts w:eastAsia="TTE1737B20t00"/>
        </w:rPr>
        <w:t>ę</w:t>
      </w:r>
      <w:r>
        <w:t>ksza ni</w:t>
      </w:r>
      <w:r>
        <w:rPr>
          <w:rFonts w:eastAsia="TTE1737B20t00"/>
        </w:rPr>
        <w:t xml:space="preserve">ż </w:t>
      </w:r>
      <w:r>
        <w:t>0,5). Konsystencja mieszanek nie rzadsza od plastycznej,</w:t>
      </w:r>
    </w:p>
    <w:p w:rsidR="007B639C" w:rsidRDefault="007B639C">
      <w:pPr>
        <w:autoSpaceDE w:val="0"/>
      </w:pPr>
      <w:r>
        <w:t>sprawdzana aparatem Ve-Be. Dopuszcza si</w:t>
      </w:r>
      <w:r>
        <w:rPr>
          <w:rFonts w:eastAsia="TTE1737B20t00"/>
        </w:rPr>
        <w:t xml:space="preserve">ę </w:t>
      </w:r>
      <w:r>
        <w:t>badanie konsystencji plastycznej sto</w:t>
      </w:r>
      <w:r>
        <w:rPr>
          <w:rFonts w:eastAsia="TTE1737B20t00"/>
        </w:rPr>
        <w:t>ż</w:t>
      </w:r>
      <w:r>
        <w:t>kiem opadowym wył</w:t>
      </w:r>
      <w:r>
        <w:rPr>
          <w:rFonts w:eastAsia="TTE1737B20t00"/>
        </w:rPr>
        <w:t>ą</w:t>
      </w:r>
      <w:r>
        <w:t>cznie w warunkach budowy . Stosunek poszczególnych frakcji kruszywa grubego ustalony do</w:t>
      </w:r>
      <w:r>
        <w:rPr>
          <w:rFonts w:eastAsia="TTE1737B20t00"/>
        </w:rPr>
        <w:t>ś</w:t>
      </w:r>
      <w:r>
        <w:t>wiadczalnie powinien odpowiada</w:t>
      </w:r>
      <w:r>
        <w:rPr>
          <w:rFonts w:eastAsia="TTE1737B20t00"/>
        </w:rPr>
        <w:t xml:space="preserve">ć </w:t>
      </w:r>
      <w:r>
        <w:t>najmniejszej jamisto</w:t>
      </w:r>
      <w:r>
        <w:rPr>
          <w:rFonts w:eastAsia="TTE1737B20t00"/>
        </w:rPr>
        <w:t>ś</w:t>
      </w:r>
      <w:r>
        <w:t>ci. Zawarto</w:t>
      </w:r>
      <w:r>
        <w:rPr>
          <w:rFonts w:eastAsia="TTE1737B20t00"/>
        </w:rPr>
        <w:t xml:space="preserve">ść </w:t>
      </w:r>
      <w:r>
        <w:t>powietrza w mieszance betonowej nie powinien przekracza</w:t>
      </w:r>
      <w:r>
        <w:rPr>
          <w:rFonts w:eastAsia="TTE1737B20t00"/>
        </w:rPr>
        <w:t>ć</w:t>
      </w:r>
      <w:r>
        <w:t xml:space="preserve"> warto</w:t>
      </w:r>
      <w:r>
        <w:rPr>
          <w:rFonts w:eastAsia="TTE1737B20t00"/>
        </w:rPr>
        <w:t>ś</w:t>
      </w:r>
      <w:r>
        <w:t>ci podanych w odpowiednim punkcie. Przy do</w:t>
      </w:r>
      <w:r>
        <w:rPr>
          <w:rFonts w:eastAsia="TTE1737B20t00"/>
        </w:rPr>
        <w:t>ś</w:t>
      </w:r>
      <w:r>
        <w:t>wiadczalnym ustalaniu uziarnienia kruszywa nale</w:t>
      </w:r>
      <w:r>
        <w:rPr>
          <w:rFonts w:eastAsia="TTE1737B20t00"/>
        </w:rPr>
        <w:t>ż</w:t>
      </w:r>
      <w:r>
        <w:t>y przestrzega</w:t>
      </w:r>
      <w:r>
        <w:rPr>
          <w:rFonts w:eastAsia="TTE1737B20t00"/>
        </w:rPr>
        <w:t>ć</w:t>
      </w:r>
      <w:r>
        <w:t xml:space="preserve"> nast</w:t>
      </w:r>
      <w:r>
        <w:rPr>
          <w:rFonts w:eastAsia="TTE1737B20t00"/>
        </w:rPr>
        <w:t>ę</w:t>
      </w:r>
      <w:r>
        <w:t>puj</w:t>
      </w:r>
      <w:r>
        <w:rPr>
          <w:rFonts w:eastAsia="TTE1737B20t00"/>
        </w:rPr>
        <w:t>ą</w:t>
      </w:r>
      <w:r>
        <w:t>cych zasad:</w:t>
      </w:r>
    </w:p>
    <w:p w:rsidR="007B639C" w:rsidRDefault="007B639C">
      <w:pPr>
        <w:autoSpaceDE w:val="0"/>
      </w:pPr>
      <w:r>
        <w:t>- stosunek poszczególnych frakcji kruszywa grubego, osobno dozowanych, powinien by</w:t>
      </w:r>
      <w:r>
        <w:rPr>
          <w:rFonts w:eastAsia="TTE1737B20t00"/>
        </w:rPr>
        <w:t xml:space="preserve">ć </w:t>
      </w:r>
      <w:r>
        <w:t>taki jak w mieszance kruszywa o najmniejszej jamisto</w:t>
      </w:r>
      <w:r>
        <w:rPr>
          <w:rFonts w:eastAsia="TTE1737B20t00"/>
        </w:rPr>
        <w:t>ś</w:t>
      </w:r>
      <w:r>
        <w:t>ci;</w:t>
      </w:r>
    </w:p>
    <w:p w:rsidR="007B639C" w:rsidRDefault="007B639C">
      <w:pPr>
        <w:autoSpaceDE w:val="0"/>
      </w:pPr>
      <w:r>
        <w:t>- zawarto</w:t>
      </w:r>
      <w:r>
        <w:rPr>
          <w:rFonts w:eastAsia="TTE1737B20t00"/>
        </w:rPr>
        <w:t xml:space="preserve">ść </w:t>
      </w:r>
      <w:r>
        <w:t>piasku zapewnia</w:t>
      </w:r>
      <w:r>
        <w:rPr>
          <w:rFonts w:eastAsia="TTE1737B20t00"/>
        </w:rPr>
        <w:t xml:space="preserve">ć </w:t>
      </w:r>
      <w:r>
        <w:t>niezb</w:t>
      </w:r>
      <w:r>
        <w:rPr>
          <w:rFonts w:eastAsia="TTE1737B20t00"/>
        </w:rPr>
        <w:t>ę</w:t>
      </w:r>
      <w:r>
        <w:t>dn</w:t>
      </w:r>
      <w:r>
        <w:rPr>
          <w:rFonts w:eastAsia="TTE1737B20t00"/>
        </w:rPr>
        <w:t xml:space="preserve">ą </w:t>
      </w:r>
      <w:r>
        <w:t>urabialno</w:t>
      </w:r>
      <w:r>
        <w:rPr>
          <w:rFonts w:eastAsia="TTE1737B20t00"/>
        </w:rPr>
        <w:t xml:space="preserve">ść </w:t>
      </w:r>
      <w:r>
        <w:t>przy zag</w:t>
      </w:r>
      <w:r>
        <w:rPr>
          <w:rFonts w:eastAsia="TTE1737B20t00"/>
        </w:rPr>
        <w:t>ę</w:t>
      </w:r>
      <w:r>
        <w:t>szczeniu przez wibrowanie oraz nie powinien przekracza</w:t>
      </w:r>
      <w:r>
        <w:rPr>
          <w:rFonts w:eastAsia="TTE1737B20t00"/>
        </w:rPr>
        <w:t xml:space="preserve">ć </w:t>
      </w:r>
      <w:r>
        <w:t>42% przy kruszywie grubym do 16mm i 37% przy kruszywie grubym do 31,5mm.</w:t>
      </w:r>
    </w:p>
    <w:p w:rsidR="007B639C" w:rsidRDefault="007B639C">
      <w:pPr>
        <w:autoSpaceDE w:val="0"/>
      </w:pPr>
      <w:r>
        <w:t>Warto</w:t>
      </w:r>
      <w:r>
        <w:rPr>
          <w:rFonts w:eastAsia="TTE1737B20t00"/>
        </w:rPr>
        <w:t xml:space="preserve">ść </w:t>
      </w:r>
      <w:r>
        <w:t>współczynnika A, stosowanego do wyznaczania wska</w:t>
      </w:r>
      <w:r>
        <w:rPr>
          <w:rFonts w:eastAsia="TTE1737B20t00"/>
        </w:rPr>
        <w:t>ź</w:t>
      </w:r>
      <w:r>
        <w:t>nika C/W, charakteryzuj</w:t>
      </w:r>
      <w:r>
        <w:rPr>
          <w:rFonts w:eastAsia="TTE1737B20t00"/>
        </w:rPr>
        <w:t>ą</w:t>
      </w:r>
      <w:r>
        <w:t>cego mieszank</w:t>
      </w:r>
      <w:r>
        <w:rPr>
          <w:rFonts w:eastAsia="TTE1737B20t00"/>
        </w:rPr>
        <w:t xml:space="preserve">ę </w:t>
      </w:r>
      <w:r>
        <w:t>betonow</w:t>
      </w:r>
      <w:r>
        <w:rPr>
          <w:rFonts w:eastAsia="TTE1737B20t00"/>
        </w:rPr>
        <w:t xml:space="preserve">ą </w:t>
      </w:r>
      <w:r>
        <w:t>nale</w:t>
      </w:r>
      <w:r>
        <w:rPr>
          <w:rFonts w:eastAsia="TTE1737B20t00"/>
        </w:rPr>
        <w:t>ż</w:t>
      </w:r>
      <w:r>
        <w:t>y wyznaczy</w:t>
      </w:r>
      <w:r>
        <w:rPr>
          <w:rFonts w:eastAsia="TTE1737B20t00"/>
        </w:rPr>
        <w:t xml:space="preserve">ć </w:t>
      </w:r>
      <w:r>
        <w:t>do</w:t>
      </w:r>
      <w:r>
        <w:rPr>
          <w:rFonts w:eastAsia="TTE1737B20t00"/>
        </w:rPr>
        <w:t>ś</w:t>
      </w:r>
      <w:r>
        <w:t>wiadczalnie. Współczynnik ten wyznacza si</w:t>
      </w:r>
      <w:r>
        <w:rPr>
          <w:rFonts w:eastAsia="TTE1737B20t00"/>
        </w:rPr>
        <w:t xml:space="preserve">ę </w:t>
      </w:r>
      <w:r>
        <w:t>na podstawie uzyskanych wytrzymało</w:t>
      </w:r>
      <w:r>
        <w:rPr>
          <w:rFonts w:eastAsia="TTE1737B20t00"/>
        </w:rPr>
        <w:t>ś</w:t>
      </w:r>
      <w:r>
        <w:t>ci</w:t>
      </w:r>
      <w:r>
        <w:rPr>
          <w:rFonts w:eastAsia="TTE1737B20t00"/>
        </w:rPr>
        <w:t xml:space="preserve"> </w:t>
      </w:r>
      <w:r>
        <w:t>betonów z mieszanek o ró</w:t>
      </w:r>
      <w:r>
        <w:rPr>
          <w:rFonts w:eastAsia="TTE1737B20t00"/>
        </w:rPr>
        <w:t>ż</w:t>
      </w:r>
      <w:r>
        <w:t>nych warto</w:t>
      </w:r>
      <w:r>
        <w:rPr>
          <w:rFonts w:eastAsia="TTE1737B20t00"/>
        </w:rPr>
        <w:t>ś</w:t>
      </w:r>
      <w:r>
        <w:t>ciach wska</w:t>
      </w:r>
      <w:r>
        <w:rPr>
          <w:rFonts w:eastAsia="TTE1737B20t00"/>
        </w:rPr>
        <w:t>ź</w:t>
      </w:r>
      <w:r>
        <w:t>nika C/W -mniejszym i wi</w:t>
      </w:r>
      <w:r>
        <w:rPr>
          <w:rFonts w:eastAsia="TTE1737B20t00"/>
        </w:rPr>
        <w:t>ę</w:t>
      </w:r>
      <w:r>
        <w:t>kszym od warto</w:t>
      </w:r>
      <w:r>
        <w:rPr>
          <w:rFonts w:eastAsia="TTE1737B20t00"/>
        </w:rPr>
        <w:t>ś</w:t>
      </w:r>
      <w:r>
        <w:t>ci przewidywanej</w:t>
      </w:r>
      <w:r>
        <w:rPr>
          <w:rFonts w:eastAsia="TTE1737B20t00"/>
        </w:rPr>
        <w:t xml:space="preserve"> </w:t>
      </w:r>
      <w:r>
        <w:t xml:space="preserve">teoretycznie - wykonanych </w:t>
      </w:r>
      <w:r>
        <w:rPr>
          <w:bCs/>
        </w:rPr>
        <w:t xml:space="preserve">ze </w:t>
      </w:r>
      <w:r>
        <w:t>stosowanych materiałów. Dla zmniejszenia skurczu betonu nale</w:t>
      </w:r>
      <w:r>
        <w:rPr>
          <w:rFonts w:eastAsia="TTE1737B20t00"/>
        </w:rPr>
        <w:t>ż</w:t>
      </w:r>
      <w:r>
        <w:t>y d</w:t>
      </w:r>
      <w:r>
        <w:rPr>
          <w:rFonts w:eastAsia="TTE1737B20t00"/>
        </w:rPr>
        <w:t>ąż</w:t>
      </w:r>
      <w:r>
        <w:t>y</w:t>
      </w:r>
      <w:r>
        <w:rPr>
          <w:rFonts w:eastAsia="TTE1737B20t00"/>
        </w:rPr>
        <w:t xml:space="preserve">ć </w:t>
      </w:r>
      <w:r>
        <w:t>do jak najmniejszej ilo</w:t>
      </w:r>
      <w:r>
        <w:rPr>
          <w:rFonts w:eastAsia="TTE1737B20t00"/>
        </w:rPr>
        <w:t>ś</w:t>
      </w:r>
      <w:r>
        <w:t>ci cementu. Dopuszcza si</w:t>
      </w:r>
      <w:r>
        <w:rPr>
          <w:rFonts w:eastAsia="TTE1737B20t00"/>
        </w:rPr>
        <w:t xml:space="preserve">ę </w:t>
      </w:r>
      <w:r>
        <w:t>maksymalne ilo</w:t>
      </w:r>
      <w:r>
        <w:rPr>
          <w:rFonts w:eastAsia="TTE1737B20t00"/>
        </w:rPr>
        <w:t>ś</w:t>
      </w:r>
      <w:r>
        <w:t>ci cementu, zale</w:t>
      </w:r>
      <w:r>
        <w:rPr>
          <w:rFonts w:eastAsia="TTE1737B20t00"/>
        </w:rPr>
        <w:t>ż</w:t>
      </w:r>
      <w:r>
        <w:t>nie od klasy betonu. Dopuszcza</w:t>
      </w:r>
    </w:p>
    <w:p w:rsidR="007B639C" w:rsidRDefault="007B639C">
      <w:r>
        <w:t>si</w:t>
      </w:r>
      <w:r>
        <w:rPr>
          <w:rFonts w:eastAsia="TTE1737B20t00"/>
        </w:rPr>
        <w:t xml:space="preserve">ę </w:t>
      </w:r>
      <w:r>
        <w:t>przekroczenie tych ilo</w:t>
      </w:r>
      <w:r>
        <w:rPr>
          <w:rFonts w:eastAsia="TTE1737B20t00"/>
        </w:rPr>
        <w:t>ś</w:t>
      </w:r>
      <w:r>
        <w:t>ci o 10 % w uzasadnionych przypadkach za zgod</w:t>
      </w:r>
      <w:r>
        <w:rPr>
          <w:rFonts w:eastAsia="TTE1737B20t00"/>
        </w:rPr>
        <w:t xml:space="preserve">ą </w:t>
      </w:r>
      <w:r>
        <w:t>In</w:t>
      </w:r>
      <w:r>
        <w:rPr>
          <w:rFonts w:eastAsia="TTE1737B20t00"/>
        </w:rPr>
        <w:t>ż</w:t>
      </w:r>
      <w:r>
        <w:t>yniera.</w:t>
      </w:r>
    </w:p>
    <w:p w:rsidR="003E644A" w:rsidRDefault="003E644A"/>
    <w:p w:rsidR="003E644A" w:rsidRDefault="003E644A"/>
    <w:p w:rsidR="003E644A" w:rsidRDefault="003E644A"/>
    <w:p w:rsidR="007B639C" w:rsidRDefault="007B639C">
      <w:pPr>
        <w:autoSpaceDE w:val="0"/>
        <w:rPr>
          <w:b/>
          <w:bCs/>
          <w:iCs/>
          <w:sz w:val="28"/>
          <w:szCs w:val="28"/>
        </w:rPr>
      </w:pPr>
      <w:r>
        <w:rPr>
          <w:b/>
          <w:bCs/>
          <w:iCs/>
          <w:sz w:val="28"/>
          <w:szCs w:val="28"/>
        </w:rPr>
        <w:lastRenderedPageBreak/>
        <w:t>5.2 Wyko</w:t>
      </w:r>
      <w:r>
        <w:rPr>
          <w:rFonts w:eastAsia="TTE1729920t00"/>
          <w:b/>
          <w:sz w:val="28"/>
          <w:szCs w:val="28"/>
        </w:rPr>
        <w:t>ń</w:t>
      </w:r>
      <w:r>
        <w:rPr>
          <w:b/>
          <w:bCs/>
          <w:iCs/>
          <w:sz w:val="28"/>
          <w:szCs w:val="28"/>
        </w:rPr>
        <w:t>czenie powierzchni betonowych</w:t>
      </w:r>
    </w:p>
    <w:p w:rsidR="007B639C" w:rsidRDefault="007B639C">
      <w:pPr>
        <w:autoSpaceDE w:val="0"/>
        <w:rPr>
          <w:b/>
          <w:bCs/>
        </w:rPr>
      </w:pPr>
      <w:r>
        <w:rPr>
          <w:b/>
          <w:bCs/>
        </w:rPr>
        <w:t>Powierzchnie uformowane</w:t>
      </w:r>
    </w:p>
    <w:p w:rsidR="007B639C" w:rsidRDefault="007B639C">
      <w:pPr>
        <w:autoSpaceDE w:val="0"/>
        <w:rPr>
          <w:u w:val="single"/>
        </w:rPr>
      </w:pPr>
      <w:r>
        <w:rPr>
          <w:u w:val="single"/>
        </w:rPr>
        <w:t>Powierzchnie niewidoczne:</w:t>
      </w:r>
    </w:p>
    <w:p w:rsidR="007B639C" w:rsidRDefault="007B639C">
      <w:pPr>
        <w:autoSpaceDE w:val="0"/>
      </w:pPr>
      <w:r>
        <w:t xml:space="preserve">Nie ma </w:t>
      </w:r>
      <w:r>
        <w:rPr>
          <w:rFonts w:eastAsia="TTE1737B20t00"/>
        </w:rPr>
        <w:t>ż</w:t>
      </w:r>
      <w:r>
        <w:t>adnych dodatkowych wymaga</w:t>
      </w:r>
      <w:r>
        <w:rPr>
          <w:rFonts w:eastAsia="TTE1737B20t00"/>
        </w:rPr>
        <w:t xml:space="preserve">ń </w:t>
      </w:r>
      <w:r>
        <w:t>dotycz</w:t>
      </w:r>
      <w:r>
        <w:rPr>
          <w:rFonts w:eastAsia="TTE1737B20t00"/>
        </w:rPr>
        <w:t>ą</w:t>
      </w:r>
      <w:r>
        <w:t>cych powierzchni, które nie b</w:t>
      </w:r>
      <w:r>
        <w:rPr>
          <w:rFonts w:eastAsia="TTE1737B20t00"/>
        </w:rPr>
        <w:t>ę</w:t>
      </w:r>
      <w:r>
        <w:t>d</w:t>
      </w:r>
      <w:r>
        <w:rPr>
          <w:rFonts w:eastAsia="TTE1737B20t00"/>
        </w:rPr>
        <w:t xml:space="preserve">ą </w:t>
      </w:r>
      <w:r>
        <w:t>odkryte po uko</w:t>
      </w:r>
      <w:r>
        <w:rPr>
          <w:rFonts w:eastAsia="TTE1737B20t00"/>
        </w:rPr>
        <w:t>ń</w:t>
      </w:r>
      <w:r>
        <w:t>czeniu robót.</w:t>
      </w:r>
    </w:p>
    <w:p w:rsidR="007B639C" w:rsidRDefault="007B639C">
      <w:pPr>
        <w:autoSpaceDE w:val="0"/>
        <w:rPr>
          <w:u w:val="single"/>
        </w:rPr>
      </w:pPr>
      <w:r>
        <w:rPr>
          <w:u w:val="single"/>
        </w:rPr>
        <w:t>Powierzchnie widoczne:</w:t>
      </w:r>
    </w:p>
    <w:p w:rsidR="007B639C" w:rsidRDefault="007B639C">
      <w:pPr>
        <w:autoSpaceDE w:val="0"/>
      </w:pPr>
      <w:r>
        <w:t>Powierzchnie widoczne powinny po ostatecznym wyko</w:t>
      </w:r>
      <w:r>
        <w:rPr>
          <w:rFonts w:eastAsia="TTE1737B20t00"/>
        </w:rPr>
        <w:t>ń</w:t>
      </w:r>
      <w:r>
        <w:t>czeniu posiada</w:t>
      </w:r>
      <w:r>
        <w:rPr>
          <w:rFonts w:eastAsia="TTE1737B20t00"/>
        </w:rPr>
        <w:t xml:space="preserve">ć </w:t>
      </w:r>
      <w:r>
        <w:t>jednorodn</w:t>
      </w:r>
      <w:r>
        <w:rPr>
          <w:rFonts w:eastAsia="TTE1737B20t00"/>
        </w:rPr>
        <w:t xml:space="preserve">ą </w:t>
      </w:r>
      <w:r>
        <w:t>faktur</w:t>
      </w:r>
      <w:r>
        <w:rPr>
          <w:rFonts w:eastAsia="TTE1737B20t00"/>
        </w:rPr>
        <w:t xml:space="preserve">ę </w:t>
      </w:r>
      <w:r>
        <w:t>i wygl</w:t>
      </w:r>
      <w:r>
        <w:rPr>
          <w:rFonts w:eastAsia="TTE1737B20t00"/>
        </w:rPr>
        <w:t>ą</w:t>
      </w:r>
      <w:r>
        <w:t>d. Deskowanie nie powinno pozostawia</w:t>
      </w:r>
      <w:r>
        <w:rPr>
          <w:rFonts w:eastAsia="TTE1737B20t00"/>
        </w:rPr>
        <w:t>ć ż</w:t>
      </w:r>
      <w:r>
        <w:t>adnych plam na betonie i powinno by</w:t>
      </w:r>
      <w:r>
        <w:rPr>
          <w:rFonts w:eastAsia="TTE1737B20t00"/>
        </w:rPr>
        <w:t xml:space="preserve">ć </w:t>
      </w:r>
      <w:r>
        <w:t xml:space="preserve">tak zmontowane i zamocowane, aby nie powstawały w betonie </w:t>
      </w:r>
      <w:r>
        <w:rPr>
          <w:rFonts w:eastAsia="TTE1737B20t00"/>
        </w:rPr>
        <w:t>ż</w:t>
      </w:r>
      <w:r>
        <w:t>adne skazy. Dla danego obiektu deskowanie powinno by</w:t>
      </w:r>
      <w:r>
        <w:rPr>
          <w:rFonts w:eastAsia="TTE1737B20t00"/>
        </w:rPr>
        <w:t xml:space="preserve">ć </w:t>
      </w:r>
      <w:r>
        <w:t>tego samego typu i pochodzi</w:t>
      </w:r>
      <w:r>
        <w:rPr>
          <w:rFonts w:eastAsia="TTE1737B20t00"/>
        </w:rPr>
        <w:t>ć</w:t>
      </w:r>
      <w:r>
        <w:t xml:space="preserve"> z jednego </w:t>
      </w:r>
      <w:r>
        <w:rPr>
          <w:rFonts w:eastAsia="TTE1737B20t00"/>
        </w:rPr>
        <w:t>ź</w:t>
      </w:r>
      <w:r>
        <w:t>ródła. Wykonawca powinien zlikwidowa</w:t>
      </w:r>
      <w:r>
        <w:rPr>
          <w:rFonts w:eastAsia="TTE1737B20t00"/>
        </w:rPr>
        <w:t xml:space="preserve">ć </w:t>
      </w:r>
      <w:r>
        <w:t>jakiekolwiek wady w wyko</w:t>
      </w:r>
      <w:r>
        <w:rPr>
          <w:rFonts w:eastAsia="TTE1737B20t00"/>
        </w:rPr>
        <w:t>ń</w:t>
      </w:r>
      <w:r>
        <w:t>czeniu, zgodnie z poleceniami In</w:t>
      </w:r>
      <w:r>
        <w:rPr>
          <w:rFonts w:eastAsia="TTE1737B20t00"/>
        </w:rPr>
        <w:t>ż</w:t>
      </w:r>
      <w:r>
        <w:t>yniera. Nie s</w:t>
      </w:r>
      <w:r>
        <w:rPr>
          <w:rFonts w:eastAsia="TTE1737B20t00"/>
        </w:rPr>
        <w:t xml:space="preserve">ą </w:t>
      </w:r>
      <w:r>
        <w:t>dopuszczalne wewn</w:t>
      </w:r>
      <w:r>
        <w:rPr>
          <w:rFonts w:eastAsia="TTE1737B20t00"/>
        </w:rPr>
        <w:t>ę</w:t>
      </w:r>
      <w:r>
        <w:t>trzne wi</w:t>
      </w:r>
      <w:r>
        <w:rPr>
          <w:rFonts w:eastAsia="TTE1737B20t00"/>
        </w:rPr>
        <w:t>ą</w:t>
      </w:r>
      <w:r>
        <w:t>zania i osadzone elementy metalowe.</w:t>
      </w:r>
    </w:p>
    <w:p w:rsidR="007B639C" w:rsidRDefault="007B639C">
      <w:pPr>
        <w:autoSpaceDE w:val="0"/>
      </w:pPr>
      <w:r>
        <w:t>Wyko</w:t>
      </w:r>
      <w:r>
        <w:rPr>
          <w:rFonts w:eastAsia="TTE1737B20t00"/>
        </w:rPr>
        <w:t>ń</w:t>
      </w:r>
      <w:r>
        <w:t>czenie winno by</w:t>
      </w:r>
      <w:r>
        <w:rPr>
          <w:rFonts w:eastAsia="TTE1737B20t00"/>
        </w:rPr>
        <w:t xml:space="preserve">ć </w:t>
      </w:r>
      <w:r>
        <w:t>zabezpieczone przed rdz</w:t>
      </w:r>
      <w:r>
        <w:rPr>
          <w:rFonts w:eastAsia="TTE1737B20t00"/>
        </w:rPr>
        <w:t xml:space="preserve">ą </w:t>
      </w:r>
      <w:r>
        <w:t>oraz plamami innego pochodzenia. Je</w:t>
      </w:r>
      <w:r>
        <w:rPr>
          <w:rFonts w:eastAsia="TTE1737B20t00"/>
        </w:rPr>
        <w:t>ś</w:t>
      </w:r>
      <w:r>
        <w:t>li Kontrakt nie przewiduje inaczej, wszystkie poł</w:t>
      </w:r>
      <w:r>
        <w:rPr>
          <w:rFonts w:eastAsia="TTE1737B20t00"/>
        </w:rPr>
        <w:t>ą</w:t>
      </w:r>
      <w:r>
        <w:t>czenia deskowania dla widocznych powierzchni betonowych po wyko</w:t>
      </w:r>
      <w:r>
        <w:rPr>
          <w:rFonts w:eastAsia="TTE1737B20t00"/>
        </w:rPr>
        <w:t>ń</w:t>
      </w:r>
      <w:r>
        <w:t>czeniu powinny mie</w:t>
      </w:r>
      <w:r>
        <w:rPr>
          <w:rFonts w:eastAsia="TTE1737B20t00"/>
        </w:rPr>
        <w:t xml:space="preserve">ć </w:t>
      </w:r>
      <w:r>
        <w:t>regularny wzór zaakceptowany przez In</w:t>
      </w:r>
      <w:r>
        <w:rPr>
          <w:rFonts w:eastAsia="TTE1737B20t00"/>
        </w:rPr>
        <w:t>ż</w:t>
      </w:r>
      <w:r>
        <w:t>yniera, składaj</w:t>
      </w:r>
      <w:r>
        <w:rPr>
          <w:rFonts w:eastAsia="TTE1737B20t00"/>
        </w:rPr>
        <w:t>ą</w:t>
      </w:r>
      <w:r>
        <w:t>cych si</w:t>
      </w:r>
      <w:r>
        <w:rPr>
          <w:rFonts w:eastAsia="TTE1737B20t00"/>
        </w:rPr>
        <w:t xml:space="preserve">ę </w:t>
      </w:r>
      <w:r>
        <w:t>z poziomych i pionowych linii ci</w:t>
      </w:r>
      <w:r>
        <w:rPr>
          <w:rFonts w:eastAsia="TTE1737B20t00"/>
        </w:rPr>
        <w:t>ą</w:t>
      </w:r>
      <w:r>
        <w:t>głych biegn</w:t>
      </w:r>
      <w:r>
        <w:rPr>
          <w:rFonts w:eastAsia="TTE1737B20t00"/>
        </w:rPr>
        <w:t>ą</w:t>
      </w:r>
      <w:r>
        <w:t>cych przez cały obiekt, natomiast wszystkie poł</w:t>
      </w:r>
      <w:r>
        <w:rPr>
          <w:rFonts w:eastAsia="TTE1737B20t00"/>
        </w:rPr>
        <w:t>ą</w:t>
      </w:r>
      <w:r>
        <w:t>czenia konstrukcyjne powinny wyst</w:t>
      </w:r>
      <w:r>
        <w:rPr>
          <w:rFonts w:eastAsia="TTE1737B20t00"/>
        </w:rPr>
        <w:t>ę</w:t>
      </w:r>
      <w:r>
        <w:t>powa</w:t>
      </w:r>
      <w:r>
        <w:rPr>
          <w:rFonts w:eastAsia="TTE1737B20t00"/>
        </w:rPr>
        <w:t xml:space="preserve">ć </w:t>
      </w:r>
      <w:r>
        <w:t>w miejscach przebiegu tych linii (pionowych lub poziomych).</w:t>
      </w:r>
    </w:p>
    <w:p w:rsidR="007B639C" w:rsidRDefault="007B639C">
      <w:pPr>
        <w:autoSpaceDE w:val="0"/>
        <w:rPr>
          <w:b/>
          <w:bCs/>
        </w:rPr>
      </w:pPr>
      <w:r>
        <w:rPr>
          <w:b/>
          <w:bCs/>
        </w:rPr>
        <w:t>Wyko</w:t>
      </w:r>
      <w:r>
        <w:rPr>
          <w:rFonts w:eastAsia="TTE1737A30t00"/>
        </w:rPr>
        <w:t>ń</w:t>
      </w:r>
      <w:r>
        <w:rPr>
          <w:b/>
          <w:bCs/>
        </w:rPr>
        <w:t>czenie nieuformowanych powierzchni betonowych</w:t>
      </w:r>
    </w:p>
    <w:p w:rsidR="007B639C" w:rsidRDefault="007B639C">
      <w:pPr>
        <w:autoSpaceDE w:val="0"/>
        <w:rPr>
          <w:u w:val="single"/>
        </w:rPr>
      </w:pPr>
      <w:r>
        <w:rPr>
          <w:u w:val="single"/>
        </w:rPr>
        <w:t>Powierzchnie niewidoczne:</w:t>
      </w:r>
    </w:p>
    <w:p w:rsidR="007B639C" w:rsidRDefault="007B639C">
      <w:pPr>
        <w:autoSpaceDE w:val="0"/>
      </w:pPr>
      <w:r>
        <w:t>Powierzchnie, które nie b</w:t>
      </w:r>
      <w:r>
        <w:rPr>
          <w:rFonts w:eastAsia="TTE1737B20t00"/>
        </w:rPr>
        <w:t>ę</w:t>
      </w:r>
      <w:r>
        <w:t>d</w:t>
      </w:r>
      <w:r>
        <w:rPr>
          <w:rFonts w:eastAsia="TTE1737B20t00"/>
        </w:rPr>
        <w:t xml:space="preserve">ą </w:t>
      </w:r>
      <w:r>
        <w:t>widoczne po zako</w:t>
      </w:r>
      <w:r>
        <w:rPr>
          <w:rFonts w:eastAsia="TTE1737B20t00"/>
        </w:rPr>
        <w:t>ń</w:t>
      </w:r>
      <w:r>
        <w:t>czeniu robót nale</w:t>
      </w:r>
      <w:r>
        <w:rPr>
          <w:rFonts w:eastAsia="TTE1737B20t00"/>
        </w:rPr>
        <w:t>ż</w:t>
      </w:r>
      <w:r>
        <w:t>y jednorodnie wyrówna</w:t>
      </w:r>
      <w:r>
        <w:rPr>
          <w:rFonts w:eastAsia="TTE1737B20t00"/>
        </w:rPr>
        <w:t xml:space="preserve">ć </w:t>
      </w:r>
      <w:r>
        <w:t>i wygładzi</w:t>
      </w:r>
      <w:r>
        <w:rPr>
          <w:rFonts w:eastAsia="TTE1737B20t00"/>
        </w:rPr>
        <w:t>ć</w:t>
      </w:r>
      <w:r>
        <w:t>, aby otrzyma</w:t>
      </w:r>
      <w:r>
        <w:rPr>
          <w:rFonts w:eastAsia="TTE1737B20t00"/>
        </w:rPr>
        <w:t xml:space="preserve">ć </w:t>
      </w:r>
      <w:r>
        <w:t>gładk</w:t>
      </w:r>
      <w:r>
        <w:rPr>
          <w:rFonts w:eastAsia="TTE1737B20t00"/>
        </w:rPr>
        <w:t xml:space="preserve">ą </w:t>
      </w:r>
      <w:r>
        <w:t>powierzchni</w:t>
      </w:r>
      <w:r>
        <w:rPr>
          <w:rFonts w:eastAsia="TTE1737B20t00"/>
        </w:rPr>
        <w:t>ę</w:t>
      </w:r>
      <w:r>
        <w:t xml:space="preserve">. </w:t>
      </w:r>
      <w:r>
        <w:rPr>
          <w:rFonts w:eastAsia="TTE1737B20t00"/>
        </w:rPr>
        <w:t>Ż</w:t>
      </w:r>
      <w:r>
        <w:t>adne dodatkowe roboty nie s</w:t>
      </w:r>
      <w:r>
        <w:rPr>
          <w:rFonts w:eastAsia="TTE1737B20t00"/>
        </w:rPr>
        <w:t xml:space="preserve">ą </w:t>
      </w:r>
      <w:r>
        <w:t>wymagane, je</w:t>
      </w:r>
      <w:r>
        <w:rPr>
          <w:rFonts w:eastAsia="TTE1737B20t00"/>
        </w:rPr>
        <w:t>ż</w:t>
      </w:r>
      <w:r>
        <w:t>eli powierzchnie te nie słu</w:t>
      </w:r>
      <w:r>
        <w:rPr>
          <w:rFonts w:eastAsia="TTE1737B20t00"/>
        </w:rPr>
        <w:t xml:space="preserve">żą </w:t>
      </w:r>
      <w:r>
        <w:t>jako pierwszy etap do prowadzenia prac wyko</w:t>
      </w:r>
      <w:r>
        <w:rPr>
          <w:rFonts w:eastAsia="TTE1737B20t00"/>
        </w:rPr>
        <w:t>ń</w:t>
      </w:r>
      <w:r>
        <w:t>czeniowych opisanych poni</w:t>
      </w:r>
      <w:r>
        <w:rPr>
          <w:rFonts w:eastAsia="TTE1737B20t00"/>
        </w:rPr>
        <w:t>ż</w:t>
      </w:r>
      <w:r>
        <w:t>ej.</w:t>
      </w:r>
    </w:p>
    <w:p w:rsidR="007B639C" w:rsidRDefault="007B639C">
      <w:pPr>
        <w:autoSpaceDE w:val="0"/>
        <w:rPr>
          <w:u w:val="single"/>
        </w:rPr>
      </w:pPr>
      <w:r>
        <w:rPr>
          <w:u w:val="single"/>
        </w:rPr>
        <w:t>Powierzchnie widoczne:</w:t>
      </w:r>
    </w:p>
    <w:p w:rsidR="007B639C" w:rsidRDefault="007B639C">
      <w:pPr>
        <w:autoSpaceDE w:val="0"/>
      </w:pPr>
      <w:r>
        <w:t>Powierzchnie, które b</w:t>
      </w:r>
      <w:r>
        <w:rPr>
          <w:rFonts w:eastAsia="TTE1737B20t00"/>
        </w:rPr>
        <w:t>ę</w:t>
      </w:r>
      <w:r>
        <w:t>d</w:t>
      </w:r>
      <w:r>
        <w:rPr>
          <w:rFonts w:eastAsia="TTE1737B20t00"/>
        </w:rPr>
        <w:t xml:space="preserve">ą </w:t>
      </w:r>
      <w:r>
        <w:t>widoczne po uko</w:t>
      </w:r>
      <w:r>
        <w:rPr>
          <w:rFonts w:eastAsia="TTE1737B20t00"/>
        </w:rPr>
        <w:t>ń</w:t>
      </w:r>
      <w:r>
        <w:t>czeniu robót winne by</w:t>
      </w:r>
      <w:r>
        <w:rPr>
          <w:rFonts w:eastAsia="TTE1737B20t00"/>
        </w:rPr>
        <w:t xml:space="preserve">ć </w:t>
      </w:r>
      <w:r>
        <w:t>wyko</w:t>
      </w:r>
      <w:r>
        <w:rPr>
          <w:rFonts w:eastAsia="TTE1737B20t00"/>
        </w:rPr>
        <w:t>ń</w:t>
      </w:r>
      <w:r>
        <w:t>czone jak podano w wy</w:t>
      </w:r>
      <w:r>
        <w:rPr>
          <w:rFonts w:eastAsia="TTE1737B20t00"/>
        </w:rPr>
        <w:t>ż</w:t>
      </w:r>
      <w:r>
        <w:t>ej dla powierzchni widocznych, jednak</w:t>
      </w:r>
      <w:r>
        <w:rPr>
          <w:rFonts w:eastAsia="TTE1737B20t00"/>
        </w:rPr>
        <w:t>ż</w:t>
      </w:r>
      <w:r>
        <w:t>e po znikni</w:t>
      </w:r>
      <w:r>
        <w:rPr>
          <w:rFonts w:eastAsia="TTE1737B20t00"/>
        </w:rPr>
        <w:t>ę</w:t>
      </w:r>
      <w:r>
        <w:t>ciu wilgoci i wystarczaj</w:t>
      </w:r>
      <w:r>
        <w:rPr>
          <w:rFonts w:eastAsia="TTE1737B20t00"/>
        </w:rPr>
        <w:t>ą</w:t>
      </w:r>
      <w:r>
        <w:t>cym stwardnieniu betonu nale</w:t>
      </w:r>
      <w:r>
        <w:rPr>
          <w:rFonts w:eastAsia="TTE1737B20t00"/>
        </w:rPr>
        <w:t>ż</w:t>
      </w:r>
      <w:r>
        <w:t>y w celu zapobiegni</w:t>
      </w:r>
      <w:r>
        <w:rPr>
          <w:rFonts w:eastAsia="TTE1737B20t00"/>
        </w:rPr>
        <w:t>ę</w:t>
      </w:r>
      <w:r>
        <w:t xml:space="preserve">cia wycieku mleczka cementowego na </w:t>
      </w:r>
      <w:r>
        <w:rPr>
          <w:rFonts w:eastAsia="TTE1737B20t00"/>
        </w:rPr>
        <w:t>ś</w:t>
      </w:r>
      <w:r>
        <w:t>wie</w:t>
      </w:r>
      <w:r>
        <w:rPr>
          <w:rFonts w:eastAsia="TTE1737B20t00"/>
        </w:rPr>
        <w:t>ż</w:t>
      </w:r>
      <w:r>
        <w:t xml:space="preserve">ym betonie </w:t>
      </w:r>
      <w:r>
        <w:rPr>
          <w:iCs/>
        </w:rPr>
        <w:t>wygładzi</w:t>
      </w:r>
      <w:r>
        <w:rPr>
          <w:rFonts w:eastAsia="TTE172AC48t00"/>
        </w:rPr>
        <w:t xml:space="preserve">ć </w:t>
      </w:r>
      <w:r>
        <w:t>go poprzez mocne naciskanie kielni</w:t>
      </w:r>
      <w:r>
        <w:rPr>
          <w:rFonts w:eastAsia="TTE1737B20t00"/>
        </w:rPr>
        <w:t xml:space="preserve">ą </w:t>
      </w:r>
      <w:r>
        <w:t>stalow</w:t>
      </w:r>
      <w:r>
        <w:rPr>
          <w:rFonts w:eastAsia="TTE1737B20t00"/>
        </w:rPr>
        <w:t xml:space="preserve">ą </w:t>
      </w:r>
      <w:r>
        <w:t>tak aby otrzyma</w:t>
      </w:r>
      <w:r>
        <w:rPr>
          <w:rFonts w:eastAsia="TTE1737B20t00"/>
        </w:rPr>
        <w:t xml:space="preserve">ć </w:t>
      </w:r>
      <w:r>
        <w:t>powierzchni</w:t>
      </w:r>
      <w:r>
        <w:rPr>
          <w:rFonts w:eastAsia="TTE1737B20t00"/>
        </w:rPr>
        <w:t xml:space="preserve">ę </w:t>
      </w:r>
      <w:r>
        <w:t>jednorodnie gładk</w:t>
      </w:r>
      <w:r>
        <w:rPr>
          <w:rFonts w:eastAsia="TTE1737B20t00"/>
        </w:rPr>
        <w:t xml:space="preserve">ą </w:t>
      </w:r>
      <w:r>
        <w:t xml:space="preserve">i bez </w:t>
      </w:r>
      <w:r>
        <w:rPr>
          <w:rFonts w:eastAsia="TTE1737B20t00"/>
        </w:rPr>
        <w:t>ś</w:t>
      </w:r>
      <w:r>
        <w:t>ladów kielni.</w:t>
      </w:r>
    </w:p>
    <w:p w:rsidR="007B639C" w:rsidRDefault="007B639C">
      <w:pPr>
        <w:autoSpaceDE w:val="0"/>
        <w:rPr>
          <w:b/>
          <w:bCs/>
          <w:iCs/>
          <w:sz w:val="28"/>
          <w:szCs w:val="28"/>
        </w:rPr>
      </w:pPr>
      <w:r>
        <w:rPr>
          <w:b/>
          <w:bCs/>
          <w:iCs/>
          <w:sz w:val="28"/>
          <w:szCs w:val="28"/>
        </w:rPr>
        <w:t>5.3. Wykonanie deskowania</w:t>
      </w:r>
    </w:p>
    <w:p w:rsidR="007B639C" w:rsidRDefault="007B639C">
      <w:pPr>
        <w:autoSpaceDE w:val="0"/>
      </w:pPr>
      <w:r>
        <w:t>Wykonanie deskowa</w:t>
      </w:r>
      <w:r>
        <w:rPr>
          <w:rFonts w:eastAsia="TTE1737B20t00"/>
        </w:rPr>
        <w:t xml:space="preserve">ń </w:t>
      </w:r>
      <w:r>
        <w:t>powinno uwzgl</w:t>
      </w:r>
      <w:r>
        <w:rPr>
          <w:rFonts w:eastAsia="TTE1737B20t00"/>
        </w:rPr>
        <w:t>ę</w:t>
      </w:r>
      <w:r>
        <w:t>dni</w:t>
      </w:r>
      <w:r>
        <w:rPr>
          <w:rFonts w:eastAsia="TTE1737B20t00"/>
        </w:rPr>
        <w:t xml:space="preserve">ć </w:t>
      </w:r>
      <w:r>
        <w:t>podniesienie wykonawcze zwi</w:t>
      </w:r>
      <w:r>
        <w:rPr>
          <w:rFonts w:eastAsia="TTE1737B20t00"/>
        </w:rPr>
        <w:t>ą</w:t>
      </w:r>
      <w:r>
        <w:t>zane ze strzałk</w:t>
      </w:r>
      <w:r>
        <w:rPr>
          <w:rFonts w:eastAsia="TTE1737B20t00"/>
        </w:rPr>
        <w:t xml:space="preserve">ą </w:t>
      </w:r>
      <w:r>
        <w:t>konstrukcji pod wpływem ci</w:t>
      </w:r>
      <w:r>
        <w:rPr>
          <w:rFonts w:eastAsia="TTE1737B20t00"/>
        </w:rPr>
        <w:t>ęż</w:t>
      </w:r>
      <w:r>
        <w:t>aru uło</w:t>
      </w:r>
      <w:r>
        <w:rPr>
          <w:rFonts w:eastAsia="TTE1737B20t00"/>
        </w:rPr>
        <w:t>ż</w:t>
      </w:r>
      <w:r>
        <w:t>onego betonu.</w:t>
      </w:r>
    </w:p>
    <w:p w:rsidR="007B639C" w:rsidRDefault="007B639C">
      <w:pPr>
        <w:autoSpaceDE w:val="0"/>
      </w:pPr>
      <w:r>
        <w:t>Deskowanie powinno w czasie jego eksploatacji zapewni</w:t>
      </w:r>
      <w:r>
        <w:rPr>
          <w:rFonts w:eastAsia="TTE1737B20t00"/>
        </w:rPr>
        <w:t xml:space="preserve">ć </w:t>
      </w:r>
      <w:r>
        <w:t>sztywno</w:t>
      </w:r>
      <w:r>
        <w:rPr>
          <w:rFonts w:eastAsia="TTE1737B20t00"/>
        </w:rPr>
        <w:t xml:space="preserve">ść </w:t>
      </w:r>
      <w:r>
        <w:t>i niezmienno</w:t>
      </w:r>
      <w:r>
        <w:rPr>
          <w:rFonts w:eastAsia="TTE1737B20t00"/>
        </w:rPr>
        <w:t xml:space="preserve">ść </w:t>
      </w:r>
      <w:r>
        <w:t>układu oraz bezpiecze</w:t>
      </w:r>
      <w:r>
        <w:rPr>
          <w:rFonts w:eastAsia="TTE1737B20t00"/>
        </w:rPr>
        <w:t>ń</w:t>
      </w:r>
      <w:r>
        <w:t>stwo konstrukcji. W przypadkach stosowania nietypowych deskowa</w:t>
      </w:r>
      <w:r>
        <w:rPr>
          <w:rFonts w:eastAsia="TTE1737B20t00"/>
        </w:rPr>
        <w:t xml:space="preserve">ń </w:t>
      </w:r>
      <w:r>
        <w:t xml:space="preserve">projekt ich </w:t>
      </w:r>
      <w:r>
        <w:rPr>
          <w:iCs/>
        </w:rPr>
        <w:t>powinien</w:t>
      </w:r>
      <w:r>
        <w:rPr>
          <w:i/>
          <w:iCs/>
        </w:rPr>
        <w:t xml:space="preserve"> </w:t>
      </w:r>
      <w:r>
        <w:t>by</w:t>
      </w:r>
      <w:r>
        <w:rPr>
          <w:rFonts w:eastAsia="TTE1737B20t00"/>
        </w:rPr>
        <w:t xml:space="preserve">ć </w:t>
      </w:r>
      <w:r>
        <w:t>ka</w:t>
      </w:r>
      <w:r>
        <w:rPr>
          <w:rFonts w:eastAsia="TTE1737B20t00"/>
        </w:rPr>
        <w:t>ż</w:t>
      </w:r>
      <w:r>
        <w:t>dorazowo oparty na obliczeniach statycznych, odpowiadaj</w:t>
      </w:r>
      <w:r>
        <w:rPr>
          <w:rFonts w:eastAsia="TTE1737B20t00"/>
        </w:rPr>
        <w:t>ą</w:t>
      </w:r>
      <w:r>
        <w:t>cych warunkom PN-90/B-03200. Ustalona konstrukcja deskowa</w:t>
      </w:r>
      <w:r>
        <w:rPr>
          <w:rFonts w:eastAsia="TTE1737B20t00"/>
        </w:rPr>
        <w:t>ń</w:t>
      </w:r>
      <w:r>
        <w:t xml:space="preserve"> powinna by</w:t>
      </w:r>
      <w:r>
        <w:rPr>
          <w:rFonts w:eastAsia="TTE1737B20t00"/>
        </w:rPr>
        <w:t xml:space="preserve">ć </w:t>
      </w:r>
      <w:r>
        <w:t xml:space="preserve">sprawdzona na siły wywołane parciem </w:t>
      </w:r>
      <w:r>
        <w:rPr>
          <w:rFonts w:eastAsia="TTE1737B20t00"/>
        </w:rPr>
        <w:t>ś</w:t>
      </w:r>
      <w:r>
        <w:t>wie</w:t>
      </w:r>
      <w:r>
        <w:rPr>
          <w:rFonts w:eastAsia="TTE1737B20t00"/>
        </w:rPr>
        <w:t>ż</w:t>
      </w:r>
      <w:r>
        <w:t>ej masy betonowej i uderzenia przy jej wylewaniu z pojemników z uwzgl</w:t>
      </w:r>
      <w:r>
        <w:rPr>
          <w:rFonts w:eastAsia="TTE1737B20t00"/>
        </w:rPr>
        <w:t>ę</w:t>
      </w:r>
      <w:r>
        <w:t>dnieniem szybko</w:t>
      </w:r>
      <w:r>
        <w:rPr>
          <w:rFonts w:eastAsia="TTE1737B20t00"/>
        </w:rPr>
        <w:t>ś</w:t>
      </w:r>
      <w:r>
        <w:t>ci betonowania, sposobu zag</w:t>
      </w:r>
      <w:r>
        <w:rPr>
          <w:rFonts w:eastAsia="TTE1737B20t00"/>
        </w:rPr>
        <w:t>ę</w:t>
      </w:r>
      <w:r>
        <w:t>szczania i obci</w:t>
      </w:r>
      <w:r>
        <w:rPr>
          <w:rFonts w:eastAsia="TTE1737B20t00"/>
        </w:rPr>
        <w:t>ąż</w:t>
      </w:r>
      <w:r>
        <w:t>enia pomostami roboczymi. Konstrukcja deskowa</w:t>
      </w:r>
      <w:r>
        <w:rPr>
          <w:rFonts w:eastAsia="TTE1737B20t00"/>
        </w:rPr>
        <w:t xml:space="preserve">ń </w:t>
      </w:r>
      <w:r>
        <w:t>powinna umo</w:t>
      </w:r>
      <w:r>
        <w:rPr>
          <w:rFonts w:eastAsia="TTE1737B20t00"/>
        </w:rPr>
        <w:t>ż</w:t>
      </w:r>
      <w:r>
        <w:t>liwia</w:t>
      </w:r>
      <w:r>
        <w:rPr>
          <w:rFonts w:eastAsia="TTE1737B20t00"/>
        </w:rPr>
        <w:t xml:space="preserve">ć </w:t>
      </w:r>
      <w:r>
        <w:t>łatwy ich monta</w:t>
      </w:r>
      <w:r>
        <w:rPr>
          <w:rFonts w:eastAsia="TTE1737B20t00"/>
        </w:rPr>
        <w:t xml:space="preserve">ż </w:t>
      </w:r>
      <w:r>
        <w:t>i demonta</w:t>
      </w:r>
      <w:r>
        <w:rPr>
          <w:rFonts w:eastAsia="TTE1737B20t00"/>
        </w:rPr>
        <w:t xml:space="preserve">ż </w:t>
      </w:r>
      <w:r>
        <w:t>oraz wielokrotno</w:t>
      </w:r>
      <w:r>
        <w:rPr>
          <w:rFonts w:eastAsia="TTE1737B20t00"/>
        </w:rPr>
        <w:t xml:space="preserve">ść </w:t>
      </w:r>
      <w:r>
        <w:t>ich</w:t>
      </w:r>
    </w:p>
    <w:p w:rsidR="007B639C" w:rsidRDefault="007B639C">
      <w:pPr>
        <w:autoSpaceDE w:val="0"/>
      </w:pPr>
      <w:r>
        <w:t>u</w:t>
      </w:r>
      <w:r>
        <w:rPr>
          <w:rFonts w:eastAsia="TTE1737B20t00"/>
        </w:rPr>
        <w:t>ż</w:t>
      </w:r>
      <w:r>
        <w:t>ycia. Tarcze deskowa</w:t>
      </w:r>
      <w:r>
        <w:rPr>
          <w:rFonts w:eastAsia="TTE1737B20t00"/>
        </w:rPr>
        <w:t xml:space="preserve">ń </w:t>
      </w:r>
      <w:r>
        <w:t>powinny by</w:t>
      </w:r>
      <w:r>
        <w:rPr>
          <w:rFonts w:eastAsia="TTE1737B20t00"/>
        </w:rPr>
        <w:t xml:space="preserve">ć </w:t>
      </w:r>
      <w:r>
        <w:t>tak szczelne, aby zabezpieczały przed wyciekaniem zaprawy z masy betonowej. Mo</w:t>
      </w:r>
      <w:r>
        <w:rPr>
          <w:rFonts w:eastAsia="TTE1737B20t00"/>
        </w:rPr>
        <w:t>ż</w:t>
      </w:r>
      <w:r>
        <w:t>na stosowa</w:t>
      </w:r>
      <w:r>
        <w:rPr>
          <w:rFonts w:eastAsia="TTE1737B20t00"/>
        </w:rPr>
        <w:t xml:space="preserve">ć </w:t>
      </w:r>
      <w:r>
        <w:t>szalunki metalowe, podlegaj</w:t>
      </w:r>
      <w:r>
        <w:rPr>
          <w:rFonts w:eastAsia="TTE1737B20t00"/>
        </w:rPr>
        <w:t xml:space="preserve">ą </w:t>
      </w:r>
      <w:r>
        <w:t>one wymaganiom jak drewniane. Blachy u</w:t>
      </w:r>
      <w:r>
        <w:rPr>
          <w:rFonts w:eastAsia="TTE1737B20t00"/>
        </w:rPr>
        <w:t>ż</w:t>
      </w:r>
      <w:r>
        <w:t>yte do tych szalunków winny mie</w:t>
      </w:r>
      <w:r>
        <w:rPr>
          <w:rFonts w:eastAsia="TTE1737B20t00"/>
        </w:rPr>
        <w:t xml:space="preserve">ć </w:t>
      </w:r>
      <w:r>
        <w:t>grubo</w:t>
      </w:r>
      <w:r>
        <w:rPr>
          <w:rFonts w:eastAsia="TTE1737B20t00"/>
        </w:rPr>
        <w:t xml:space="preserve">ść </w:t>
      </w:r>
      <w:r>
        <w:t>zapewniaj</w:t>
      </w:r>
      <w:r>
        <w:rPr>
          <w:rFonts w:eastAsia="TTE1737B20t00"/>
        </w:rPr>
        <w:t>ą</w:t>
      </w:r>
      <w:r>
        <w:t>c</w:t>
      </w:r>
      <w:r>
        <w:rPr>
          <w:rFonts w:eastAsia="TTE1737B20t00"/>
        </w:rPr>
        <w:t xml:space="preserve">ą </w:t>
      </w:r>
      <w:r>
        <w:t>im nieodkształcalno</w:t>
      </w:r>
      <w:r>
        <w:rPr>
          <w:rFonts w:eastAsia="TTE1737B20t00"/>
        </w:rPr>
        <w:t>ść</w:t>
      </w:r>
      <w:r>
        <w:t xml:space="preserve">. Łby </w:t>
      </w:r>
      <w:r>
        <w:rPr>
          <w:rFonts w:eastAsia="TTE1737B20t00"/>
        </w:rPr>
        <w:t>ś</w:t>
      </w:r>
      <w:r>
        <w:t>rub i nitów powinny by</w:t>
      </w:r>
      <w:r>
        <w:rPr>
          <w:rFonts w:eastAsia="TTE1737B20t00"/>
        </w:rPr>
        <w:t xml:space="preserve">ć </w:t>
      </w:r>
      <w:r>
        <w:t>zagł</w:t>
      </w:r>
      <w:r>
        <w:rPr>
          <w:rFonts w:eastAsia="TTE1737B20t00"/>
        </w:rPr>
        <w:t>ę</w:t>
      </w:r>
      <w:r>
        <w:t xml:space="preserve">bione. </w:t>
      </w:r>
    </w:p>
    <w:p w:rsidR="007B639C" w:rsidRDefault="007B639C">
      <w:pPr>
        <w:autoSpaceDE w:val="0"/>
      </w:pPr>
      <w:r>
        <w:t>Klamry lub inne urz</w:t>
      </w:r>
      <w:r>
        <w:rPr>
          <w:rFonts w:eastAsia="TTE1737B20t00"/>
        </w:rPr>
        <w:t>ą</w:t>
      </w:r>
      <w:r>
        <w:t>dzenia ł</w:t>
      </w:r>
      <w:r>
        <w:rPr>
          <w:rFonts w:eastAsia="TTE1737B20t00"/>
        </w:rPr>
        <w:t>ą</w:t>
      </w:r>
      <w:r>
        <w:t>cz</w:t>
      </w:r>
      <w:r>
        <w:rPr>
          <w:rFonts w:eastAsia="TTE1737B20t00"/>
        </w:rPr>
        <w:t>ą</w:t>
      </w:r>
      <w:r>
        <w:t>ce powinny zapewni</w:t>
      </w:r>
      <w:r>
        <w:rPr>
          <w:rFonts w:eastAsia="TTE1737B20t00"/>
        </w:rPr>
        <w:t xml:space="preserve">ć </w:t>
      </w:r>
      <w:r>
        <w:t>poł</w:t>
      </w:r>
      <w:r>
        <w:rPr>
          <w:rFonts w:eastAsia="TTE1737B20t00"/>
        </w:rPr>
        <w:t>ą</w:t>
      </w:r>
      <w:r>
        <w:t>czenie szalunków i mo</w:t>
      </w:r>
      <w:r>
        <w:rPr>
          <w:rFonts w:eastAsia="TTE1737B20t00"/>
        </w:rPr>
        <w:t>ż</w:t>
      </w:r>
      <w:r>
        <w:t>liwo</w:t>
      </w:r>
      <w:r>
        <w:rPr>
          <w:rFonts w:eastAsia="TTE1737B20t00"/>
        </w:rPr>
        <w:t xml:space="preserve">ść </w:t>
      </w:r>
      <w:r>
        <w:t>ich usuni</w:t>
      </w:r>
      <w:r>
        <w:rPr>
          <w:rFonts w:eastAsia="TTE1737B20t00"/>
        </w:rPr>
        <w:t>ę</w:t>
      </w:r>
      <w:r>
        <w:t>cia bez zniszcze</w:t>
      </w:r>
      <w:r>
        <w:rPr>
          <w:rFonts w:eastAsia="TTE1737B20t00"/>
        </w:rPr>
        <w:t xml:space="preserve">ń </w:t>
      </w:r>
      <w:r>
        <w:t>betonu.</w:t>
      </w:r>
    </w:p>
    <w:p w:rsidR="007B639C" w:rsidRDefault="007B639C">
      <w:pPr>
        <w:autoSpaceDE w:val="0"/>
      </w:pPr>
      <w:r>
        <w:rPr>
          <w:rFonts w:eastAsia="TTE1737B20t00"/>
        </w:rPr>
        <w:lastRenderedPageBreak/>
        <w:t>Ś</w:t>
      </w:r>
      <w:r>
        <w:t xml:space="preserve">ruby, pręty i </w:t>
      </w:r>
      <w:r>
        <w:rPr>
          <w:rFonts w:eastAsia="TTE1737B20t00"/>
        </w:rPr>
        <w:t>ś</w:t>
      </w:r>
      <w:r>
        <w:t>ci</w:t>
      </w:r>
      <w:r>
        <w:rPr>
          <w:rFonts w:eastAsia="TTE1737B20t00"/>
        </w:rPr>
        <w:t>ą</w:t>
      </w:r>
      <w:r>
        <w:t>gi w szalunkach powinny by</w:t>
      </w:r>
      <w:r>
        <w:rPr>
          <w:rFonts w:eastAsia="TTE1737B20t00"/>
        </w:rPr>
        <w:t xml:space="preserve">ć </w:t>
      </w:r>
      <w:r>
        <w:t>wykonane ze stali w ten sposób, aby ich cz</w:t>
      </w:r>
      <w:r>
        <w:rPr>
          <w:rFonts w:eastAsia="TTE1737B20t00"/>
        </w:rPr>
        <w:t xml:space="preserve">ęść </w:t>
      </w:r>
      <w:r>
        <w:t>pozostaj</w:t>
      </w:r>
      <w:r>
        <w:rPr>
          <w:rFonts w:eastAsia="TTE1737B20t00"/>
        </w:rPr>
        <w:t>ą</w:t>
      </w:r>
      <w:r>
        <w:t>ca w betonie była odległa od zewn</w:t>
      </w:r>
      <w:r>
        <w:rPr>
          <w:rFonts w:eastAsia="TTE1737B20t00"/>
        </w:rPr>
        <w:t>ę</w:t>
      </w:r>
      <w:r>
        <w:t xml:space="preserve">trznej powierzchni co najmniej o 25mm. Otwory po </w:t>
      </w:r>
      <w:r>
        <w:rPr>
          <w:rFonts w:eastAsia="TTE1737B20t00"/>
        </w:rPr>
        <w:t>ś</w:t>
      </w:r>
      <w:r>
        <w:t>ci</w:t>
      </w:r>
      <w:r>
        <w:rPr>
          <w:rFonts w:eastAsia="TTE1737B20t00"/>
        </w:rPr>
        <w:t>ą</w:t>
      </w:r>
      <w:r>
        <w:t>gach nale</w:t>
      </w:r>
      <w:r>
        <w:rPr>
          <w:rFonts w:eastAsia="TTE1737B20t00"/>
        </w:rPr>
        <w:t>ż</w:t>
      </w:r>
      <w:r>
        <w:t>y wypełni</w:t>
      </w:r>
      <w:r>
        <w:rPr>
          <w:rFonts w:eastAsia="TTE1737B20t00"/>
        </w:rPr>
        <w:t>ć</w:t>
      </w:r>
      <w:r>
        <w:t xml:space="preserve"> zapraw</w:t>
      </w:r>
      <w:r>
        <w:rPr>
          <w:rFonts w:eastAsia="TTE1737B20t00"/>
        </w:rPr>
        <w:t xml:space="preserve">ą </w:t>
      </w:r>
      <w:r>
        <w:t>cementow</w:t>
      </w:r>
      <w:r>
        <w:rPr>
          <w:rFonts w:eastAsia="TTE1737B20t00"/>
        </w:rPr>
        <w:t xml:space="preserve">ą </w:t>
      </w:r>
      <w:r>
        <w:t>1:2. Podczas betonowania z konstrukcji nale</w:t>
      </w:r>
      <w:r>
        <w:rPr>
          <w:rFonts w:eastAsia="TTE1737B20t00"/>
        </w:rPr>
        <w:t>ż</w:t>
      </w:r>
      <w:r>
        <w:t>y usuwa</w:t>
      </w:r>
      <w:r>
        <w:rPr>
          <w:rFonts w:eastAsia="TTE1737B20t00"/>
        </w:rPr>
        <w:t xml:space="preserve">ć </w:t>
      </w:r>
      <w:r>
        <w:t>wszelkie rozpórki i zastrzały z drewna lub metal (te ostatnie do 25mm od zewn</w:t>
      </w:r>
      <w:r>
        <w:rPr>
          <w:rFonts w:eastAsia="TTE1737B20t00"/>
        </w:rPr>
        <w:t>ę</w:t>
      </w:r>
      <w:r>
        <w:t>trznej powierzchni betonu).</w:t>
      </w:r>
    </w:p>
    <w:p w:rsidR="007B639C" w:rsidRDefault="007B639C">
      <w:pPr>
        <w:autoSpaceDE w:val="0"/>
      </w:pPr>
      <w:r>
        <w:t>Wszelkie kraw</w:t>
      </w:r>
      <w:r>
        <w:rPr>
          <w:rFonts w:eastAsia="TTE1737B20t00"/>
        </w:rPr>
        <w:t>ę</w:t>
      </w:r>
      <w:r>
        <w:t>dzie betonu powinny by</w:t>
      </w:r>
      <w:r>
        <w:rPr>
          <w:rFonts w:eastAsia="TTE1737B20t00"/>
        </w:rPr>
        <w:t>ć ś</w:t>
      </w:r>
      <w:r>
        <w:t>ci</w:t>
      </w:r>
      <w:r>
        <w:rPr>
          <w:rFonts w:eastAsia="TTE1737B20t00"/>
        </w:rPr>
        <w:t>ę</w:t>
      </w:r>
      <w:r>
        <w:t>te pod k</w:t>
      </w:r>
      <w:r>
        <w:rPr>
          <w:rFonts w:eastAsia="TTE1737B20t00"/>
        </w:rPr>
        <w:t>ą</w:t>
      </w:r>
      <w:r>
        <w:t>tem 45 stopni za pomoc</w:t>
      </w:r>
      <w:r>
        <w:rPr>
          <w:rFonts w:eastAsia="TTE1737B20t00"/>
        </w:rPr>
        <w:t xml:space="preserve">ą </w:t>
      </w:r>
      <w:r>
        <w:t>listwy trójk</w:t>
      </w:r>
      <w:r>
        <w:rPr>
          <w:rFonts w:eastAsia="TTE1737B20t00"/>
        </w:rPr>
        <w:t>ą</w:t>
      </w:r>
      <w:r>
        <w:t>tnej o boku 15 do 25mm. Listwy te nast</w:t>
      </w:r>
      <w:r>
        <w:rPr>
          <w:rFonts w:eastAsia="TTE1737B20t00"/>
        </w:rPr>
        <w:t>ę</w:t>
      </w:r>
      <w:r>
        <w:t>pnie musz</w:t>
      </w:r>
      <w:r>
        <w:rPr>
          <w:rFonts w:eastAsia="TTE1737B20t00"/>
        </w:rPr>
        <w:t xml:space="preserve">ą </w:t>
      </w:r>
      <w:r>
        <w:t>by</w:t>
      </w:r>
      <w:r>
        <w:rPr>
          <w:rFonts w:eastAsia="TTE1737B20t00"/>
        </w:rPr>
        <w:t xml:space="preserve">ć </w:t>
      </w:r>
      <w:r>
        <w:t>usuwane z wykonanej konstrukcji. Deskowania o rozpi</w:t>
      </w:r>
      <w:r>
        <w:rPr>
          <w:rFonts w:eastAsia="TTE1737B20t00"/>
        </w:rPr>
        <w:t>ę</w:t>
      </w:r>
      <w:r>
        <w:t>to</w:t>
      </w:r>
      <w:r>
        <w:rPr>
          <w:rFonts w:eastAsia="TTE1737B20t00"/>
        </w:rPr>
        <w:t>ś</w:t>
      </w:r>
      <w:r>
        <w:t>ci ponad 3m powinny by</w:t>
      </w:r>
      <w:r>
        <w:rPr>
          <w:rFonts w:eastAsia="TTE1737B20t00"/>
        </w:rPr>
        <w:t xml:space="preserve">ć </w:t>
      </w:r>
      <w:r>
        <w:t>wykonane ze strzałk</w:t>
      </w:r>
      <w:r>
        <w:rPr>
          <w:rFonts w:eastAsia="TTE1737B20t00"/>
        </w:rPr>
        <w:t xml:space="preserve">ą </w:t>
      </w:r>
      <w:r>
        <w:t>robocz</w:t>
      </w:r>
      <w:r>
        <w:rPr>
          <w:rFonts w:eastAsia="TTE1737B20t00"/>
        </w:rPr>
        <w:t xml:space="preserve">ą </w:t>
      </w:r>
      <w:r>
        <w:t>skierowana w odwrotnym kierunku od ich ugi</w:t>
      </w:r>
      <w:r>
        <w:rPr>
          <w:rFonts w:eastAsia="TTE1737B20t00"/>
        </w:rPr>
        <w:t>ę</w:t>
      </w:r>
      <w:r>
        <w:t>cia, przy czym wielko</w:t>
      </w:r>
      <w:r>
        <w:rPr>
          <w:rFonts w:eastAsia="TTE1737B20t00"/>
        </w:rPr>
        <w:t xml:space="preserve">ść </w:t>
      </w:r>
      <w:r>
        <w:t>tej strzałki nie mo</w:t>
      </w:r>
      <w:r>
        <w:rPr>
          <w:rFonts w:eastAsia="TTE1737B20t00"/>
        </w:rPr>
        <w:t>ż</w:t>
      </w:r>
      <w:r>
        <w:t>e by</w:t>
      </w:r>
      <w:r>
        <w:rPr>
          <w:rFonts w:eastAsia="TTE1737B20t00"/>
        </w:rPr>
        <w:t xml:space="preserve">ć </w:t>
      </w:r>
      <w:r>
        <w:t>mniejsza od maksymalnego przewidywanego ugi</w:t>
      </w:r>
      <w:r>
        <w:rPr>
          <w:rFonts w:eastAsia="TTE1737B20t00"/>
        </w:rPr>
        <w:t>ę</w:t>
      </w:r>
      <w:r>
        <w:t>cia tych belek przy obci</w:t>
      </w:r>
      <w:r>
        <w:rPr>
          <w:rFonts w:eastAsia="TTE1737B20t00"/>
        </w:rPr>
        <w:t>ąż</w:t>
      </w:r>
      <w:r>
        <w:t>eniu całkowitym. Deskowania powinny by</w:t>
      </w:r>
      <w:r>
        <w:rPr>
          <w:rFonts w:eastAsia="TTE1737B20t00"/>
        </w:rPr>
        <w:t xml:space="preserve">ć </w:t>
      </w:r>
      <w:r>
        <w:t xml:space="preserve">wykonane </w:t>
      </w:r>
      <w:r>
        <w:rPr>
          <w:rFonts w:eastAsia="TTE1737B20t00"/>
        </w:rPr>
        <w:t>ś</w:t>
      </w:r>
      <w:r>
        <w:t>ci</w:t>
      </w:r>
      <w:r>
        <w:rPr>
          <w:rFonts w:eastAsia="TTE1737B20t00"/>
        </w:rPr>
        <w:t>ś</w:t>
      </w:r>
      <w:r>
        <w:t>le według dokumentacji, przed wypełnieniem mas</w:t>
      </w:r>
      <w:r>
        <w:rPr>
          <w:rFonts w:eastAsia="TTE1737B20t00"/>
        </w:rPr>
        <w:t>ą</w:t>
      </w:r>
      <w:r>
        <w:t xml:space="preserve"> betonow</w:t>
      </w:r>
      <w:r>
        <w:rPr>
          <w:rFonts w:eastAsia="TTE1737B20t00"/>
        </w:rPr>
        <w:t xml:space="preserve">ą </w:t>
      </w:r>
      <w:r>
        <w:t>dokładnie sprawdzone, aby wykluczały mo</w:t>
      </w:r>
      <w:r>
        <w:rPr>
          <w:rFonts w:eastAsia="TTE1737B20t00"/>
        </w:rPr>
        <w:t>ż</w:t>
      </w:r>
      <w:r>
        <w:t>liwo</w:t>
      </w:r>
      <w:r>
        <w:rPr>
          <w:rFonts w:eastAsia="TTE1737B20t00"/>
        </w:rPr>
        <w:t xml:space="preserve">ść </w:t>
      </w:r>
      <w:r>
        <w:t>jakichkolwiek zniekształce</w:t>
      </w:r>
      <w:r>
        <w:rPr>
          <w:rFonts w:eastAsia="TTE1737B20t00"/>
        </w:rPr>
        <w:t xml:space="preserve">ń </w:t>
      </w:r>
      <w:r>
        <w:t>lub odchyle</w:t>
      </w:r>
      <w:r>
        <w:rPr>
          <w:rFonts w:eastAsia="TTE1737B20t00"/>
        </w:rPr>
        <w:t xml:space="preserve">ń </w:t>
      </w:r>
      <w:r>
        <w:t>w</w:t>
      </w:r>
    </w:p>
    <w:p w:rsidR="007B639C" w:rsidRDefault="007B639C">
      <w:pPr>
        <w:autoSpaceDE w:val="0"/>
      </w:pPr>
      <w:r>
        <w:t>wymiarach betonowej konstrukcji.</w:t>
      </w:r>
    </w:p>
    <w:p w:rsidR="007B639C" w:rsidRDefault="007B639C">
      <w:pPr>
        <w:autoSpaceDE w:val="0"/>
      </w:pPr>
      <w:r>
        <w:t>Prawidłowo</w:t>
      </w:r>
      <w:r>
        <w:rPr>
          <w:rFonts w:eastAsia="TTE1737B20t00"/>
        </w:rPr>
        <w:t xml:space="preserve">ść </w:t>
      </w:r>
      <w:r>
        <w:t>wykonania deskowania powinna by</w:t>
      </w:r>
      <w:r>
        <w:rPr>
          <w:rFonts w:eastAsia="TTE1737B20t00"/>
        </w:rPr>
        <w:t xml:space="preserve">ć </w:t>
      </w:r>
      <w:r>
        <w:t>stwierdzona przez In</w:t>
      </w:r>
      <w:r>
        <w:rPr>
          <w:rFonts w:eastAsia="TTE1737B20t00"/>
        </w:rPr>
        <w:t>ż</w:t>
      </w:r>
      <w:r>
        <w:t>yniera. Wn</w:t>
      </w:r>
      <w:r>
        <w:rPr>
          <w:rFonts w:eastAsia="TTE1737B20t00"/>
        </w:rPr>
        <w:t>ę</w:t>
      </w:r>
      <w:r>
        <w:t>trze szalunków powinno by</w:t>
      </w:r>
      <w:r>
        <w:rPr>
          <w:rFonts w:eastAsia="TTE1737B20t00"/>
        </w:rPr>
        <w:t xml:space="preserve">ć </w:t>
      </w:r>
      <w:r>
        <w:t>pokryte lekkim czystym olejem parafinowym, który nie zabarwi ani nie zniszczy powierzchni betonu. Natłuszczenie nale</w:t>
      </w:r>
      <w:r>
        <w:rPr>
          <w:rFonts w:eastAsia="TTE1737B20t00"/>
        </w:rPr>
        <w:t>ż</w:t>
      </w:r>
      <w:r>
        <w:t>y wykona</w:t>
      </w:r>
      <w:r>
        <w:rPr>
          <w:rFonts w:eastAsia="TTE1737B20t00"/>
        </w:rPr>
        <w:t xml:space="preserve">ć </w:t>
      </w:r>
      <w:r>
        <w:t>po zako</w:t>
      </w:r>
      <w:r>
        <w:rPr>
          <w:rFonts w:eastAsia="TTE1737B20t00"/>
        </w:rPr>
        <w:t>ń</w:t>
      </w:r>
      <w:r>
        <w:t>czeniu budowy deskowa</w:t>
      </w:r>
      <w:r>
        <w:rPr>
          <w:rFonts w:eastAsia="TTE1737B20t00"/>
        </w:rPr>
        <w:t xml:space="preserve">ń </w:t>
      </w:r>
      <w:r>
        <w:t>lecz przed uło</w:t>
      </w:r>
      <w:r>
        <w:rPr>
          <w:rFonts w:eastAsia="TTE1737B20t00"/>
        </w:rPr>
        <w:t>ż</w:t>
      </w:r>
      <w:r>
        <w:t xml:space="preserve">eniem zbrojenia, które w </w:t>
      </w:r>
      <w:r>
        <w:rPr>
          <w:rFonts w:eastAsia="TTE1737B20t00"/>
        </w:rPr>
        <w:t>ż</w:t>
      </w:r>
      <w:r>
        <w:t xml:space="preserve">adnym przypadku nie powinno ulec zanieczyszczeniu jakimkolwiek </w:t>
      </w:r>
      <w:r>
        <w:rPr>
          <w:rFonts w:eastAsia="TTE1737B20t00"/>
        </w:rPr>
        <w:t>ś</w:t>
      </w:r>
      <w:r>
        <w:t>rodkiem.</w:t>
      </w:r>
    </w:p>
    <w:p w:rsidR="007B639C" w:rsidRDefault="007B639C">
      <w:r>
        <w:t>Deskowania nie impregnowane przed wypełnieniem ich mas</w:t>
      </w:r>
      <w:r>
        <w:rPr>
          <w:rFonts w:eastAsia="TTE1737B20t00"/>
        </w:rPr>
        <w:t xml:space="preserve">ą </w:t>
      </w:r>
      <w:r>
        <w:t>betonow</w:t>
      </w:r>
      <w:r>
        <w:rPr>
          <w:rFonts w:eastAsia="TTE1737B20t00"/>
        </w:rPr>
        <w:t xml:space="preserve">ą </w:t>
      </w:r>
      <w:r>
        <w:t>powinny by</w:t>
      </w:r>
      <w:r>
        <w:rPr>
          <w:rFonts w:eastAsia="TTE1737B20t00"/>
        </w:rPr>
        <w:t xml:space="preserve">ć </w:t>
      </w:r>
      <w:r>
        <w:t>obficie zlewane wod</w:t>
      </w:r>
      <w:r>
        <w:rPr>
          <w:rFonts w:eastAsia="TTE1737B20t00"/>
        </w:rPr>
        <w:t>ą</w:t>
      </w:r>
      <w:r>
        <w:t>.</w:t>
      </w:r>
    </w:p>
    <w:p w:rsidR="007B639C" w:rsidRDefault="007B639C">
      <w:pPr>
        <w:autoSpaceDE w:val="0"/>
        <w:rPr>
          <w:b/>
          <w:bCs/>
          <w:iCs/>
          <w:sz w:val="28"/>
          <w:szCs w:val="28"/>
        </w:rPr>
      </w:pPr>
      <w:r>
        <w:rPr>
          <w:b/>
          <w:bCs/>
          <w:iCs/>
          <w:sz w:val="28"/>
          <w:szCs w:val="28"/>
        </w:rPr>
        <w:t>5.4. Układanie mieszanki betonowej (betonowanie)</w:t>
      </w:r>
    </w:p>
    <w:p w:rsidR="007B639C" w:rsidRDefault="007B639C">
      <w:pPr>
        <w:autoSpaceDE w:val="0"/>
        <w:rPr>
          <w:b/>
          <w:bCs/>
        </w:rPr>
      </w:pPr>
      <w:r>
        <w:rPr>
          <w:b/>
          <w:bCs/>
        </w:rPr>
        <w:t>5.4.1. Zalecenia ogólne</w:t>
      </w:r>
    </w:p>
    <w:p w:rsidR="007B639C" w:rsidRDefault="007B639C">
      <w:pPr>
        <w:autoSpaceDE w:val="0"/>
      </w:pPr>
      <w:r>
        <w:t>Betonowanie powinno by</w:t>
      </w:r>
      <w:r>
        <w:rPr>
          <w:rFonts w:eastAsia="TTE1737B20t00"/>
        </w:rPr>
        <w:t xml:space="preserve">ć </w:t>
      </w:r>
      <w:r>
        <w:t>wykonywane ze szczególn</w:t>
      </w:r>
      <w:r>
        <w:rPr>
          <w:rFonts w:eastAsia="TTE1737B20t00"/>
        </w:rPr>
        <w:t xml:space="preserve">ą </w:t>
      </w:r>
      <w:r>
        <w:t>staranno</w:t>
      </w:r>
      <w:r>
        <w:rPr>
          <w:rFonts w:eastAsia="TTE1737B20t00"/>
        </w:rPr>
        <w:t>ś</w:t>
      </w:r>
      <w:r>
        <w:t>ci</w:t>
      </w:r>
      <w:r>
        <w:rPr>
          <w:rFonts w:eastAsia="TTE1737B20t00"/>
        </w:rPr>
        <w:t xml:space="preserve">ą </w:t>
      </w:r>
      <w:r>
        <w:t>i zgodnie z zasadami sztuki budowlanej.</w:t>
      </w:r>
    </w:p>
    <w:p w:rsidR="007B639C" w:rsidRDefault="007B639C">
      <w:pPr>
        <w:autoSpaceDE w:val="0"/>
      </w:pPr>
      <w:r>
        <w:t>Rozpocz</w:t>
      </w:r>
      <w:r>
        <w:rPr>
          <w:rFonts w:eastAsia="TTE1737B20t00"/>
        </w:rPr>
        <w:t>ę</w:t>
      </w:r>
      <w:r>
        <w:t>cie robót betoniarskich mo</w:t>
      </w:r>
      <w:r>
        <w:rPr>
          <w:rFonts w:eastAsia="TTE1737B20t00"/>
        </w:rPr>
        <w:t>ż</w:t>
      </w:r>
      <w:r>
        <w:t>e nast</w:t>
      </w:r>
      <w:r>
        <w:rPr>
          <w:rFonts w:eastAsia="TTE1737B20t00"/>
        </w:rPr>
        <w:t>ą</w:t>
      </w:r>
      <w:r>
        <w:t>pi</w:t>
      </w:r>
      <w:r>
        <w:rPr>
          <w:rFonts w:eastAsia="TTE1737B20t00"/>
        </w:rPr>
        <w:t xml:space="preserve">ć </w:t>
      </w:r>
      <w:r>
        <w:t>po opracowaniu przez Wykonawc</w:t>
      </w:r>
      <w:r>
        <w:rPr>
          <w:rFonts w:eastAsia="TTE1737B20t00"/>
        </w:rPr>
        <w:t xml:space="preserve">ę </w:t>
      </w:r>
      <w:r>
        <w:t>akceptacji przez In</w:t>
      </w:r>
      <w:r>
        <w:rPr>
          <w:rFonts w:eastAsia="TTE1737B20t00"/>
        </w:rPr>
        <w:t>ż</w:t>
      </w:r>
      <w:r>
        <w:t>yniera dokumentacji technologicznej, obejmuj</w:t>
      </w:r>
      <w:r>
        <w:rPr>
          <w:rFonts w:eastAsia="TTE1737B20t00"/>
        </w:rPr>
        <w:t>ą</w:t>
      </w:r>
      <w:r>
        <w:t>cej tak</w:t>
      </w:r>
      <w:r>
        <w:rPr>
          <w:rFonts w:eastAsia="TTE1737B20t00"/>
        </w:rPr>
        <w:t>ż</w:t>
      </w:r>
      <w:r>
        <w:t>e betonowanie.</w:t>
      </w:r>
    </w:p>
    <w:p w:rsidR="007B639C" w:rsidRDefault="007B639C">
      <w:pPr>
        <w:autoSpaceDE w:val="0"/>
      </w:pPr>
      <w:r>
        <w:t>Betonowanie mo</w:t>
      </w:r>
      <w:r>
        <w:rPr>
          <w:rFonts w:eastAsia="TTE1737B20t00"/>
        </w:rPr>
        <w:t>ż</w:t>
      </w:r>
      <w:r>
        <w:t>e zosta</w:t>
      </w:r>
      <w:r>
        <w:rPr>
          <w:rFonts w:eastAsia="TTE1737B20t00"/>
        </w:rPr>
        <w:t xml:space="preserve">ć </w:t>
      </w:r>
      <w:r>
        <w:t>rozpocz</w:t>
      </w:r>
      <w:r>
        <w:rPr>
          <w:rFonts w:eastAsia="TTE1737B20t00"/>
        </w:rPr>
        <w:t>ę</w:t>
      </w:r>
      <w:r>
        <w:t>te po sprawdzeniu deskowa</w:t>
      </w:r>
      <w:r>
        <w:rPr>
          <w:rFonts w:eastAsia="TTE1737B20t00"/>
        </w:rPr>
        <w:t xml:space="preserve">ń </w:t>
      </w:r>
      <w:r>
        <w:t>i zbrojenia przez In</w:t>
      </w:r>
      <w:r>
        <w:rPr>
          <w:rFonts w:eastAsia="TTE1737B20t00"/>
        </w:rPr>
        <w:t>ż</w:t>
      </w:r>
      <w:r>
        <w:t>yniera i po dokonaniu na ten temat wpisu do dziennika budowy .</w:t>
      </w:r>
    </w:p>
    <w:p w:rsidR="007B639C" w:rsidRDefault="007B639C">
      <w:pPr>
        <w:autoSpaceDE w:val="0"/>
        <w:rPr>
          <w:b/>
          <w:bCs/>
        </w:rPr>
      </w:pPr>
      <w:r>
        <w:rPr>
          <w:b/>
          <w:bCs/>
        </w:rPr>
        <w:t>5.4.2. Zalecenia dotycz</w:t>
      </w:r>
      <w:r>
        <w:rPr>
          <w:rFonts w:eastAsia="TTE1738CB8t00"/>
        </w:rPr>
        <w:t>ą</w:t>
      </w:r>
      <w:r>
        <w:rPr>
          <w:b/>
          <w:bCs/>
        </w:rPr>
        <w:t>ce betonowania elementów</w:t>
      </w:r>
    </w:p>
    <w:p w:rsidR="007B639C" w:rsidRDefault="007B639C">
      <w:pPr>
        <w:autoSpaceDE w:val="0"/>
      </w:pPr>
      <w:r>
        <w:t>Przy wykonywaniu elementów konstrukcji monolitycznych nale</w:t>
      </w:r>
      <w:r>
        <w:rPr>
          <w:rFonts w:eastAsia="TTE1737B20t00"/>
        </w:rPr>
        <w:t>ż</w:t>
      </w:r>
      <w:r>
        <w:t>y przestrzega</w:t>
      </w:r>
      <w:r>
        <w:rPr>
          <w:rFonts w:eastAsia="TTE1737B20t00"/>
        </w:rPr>
        <w:t xml:space="preserve">ć </w:t>
      </w:r>
      <w:r>
        <w:t>dokumentacji technologicznej, która powinna uwzgl</w:t>
      </w:r>
      <w:r>
        <w:rPr>
          <w:rFonts w:eastAsia="TTE1737B20t00"/>
        </w:rPr>
        <w:t>ę</w:t>
      </w:r>
      <w:r>
        <w:t>dnia</w:t>
      </w:r>
      <w:r>
        <w:rPr>
          <w:rFonts w:eastAsia="TTE1737B20t00"/>
        </w:rPr>
        <w:t xml:space="preserve">ć </w:t>
      </w:r>
      <w:r>
        <w:t>nast</w:t>
      </w:r>
      <w:r>
        <w:rPr>
          <w:rFonts w:eastAsia="TTE1737B20t00"/>
        </w:rPr>
        <w:t>ę</w:t>
      </w:r>
      <w:r>
        <w:t>puj</w:t>
      </w:r>
      <w:r>
        <w:rPr>
          <w:rFonts w:eastAsia="TTE1737B20t00"/>
        </w:rPr>
        <w:t>ą</w:t>
      </w:r>
      <w:r>
        <w:t>ce zalecenia:</w:t>
      </w:r>
    </w:p>
    <w:p w:rsidR="007B639C" w:rsidRDefault="007B639C">
      <w:pPr>
        <w:autoSpaceDE w:val="0"/>
      </w:pPr>
      <w:r>
        <w:t>- przy wykonywaniu belek, mieszank</w:t>
      </w:r>
      <w:r>
        <w:rPr>
          <w:rFonts w:eastAsia="TTE1737B20t00"/>
        </w:rPr>
        <w:t xml:space="preserve">ę </w:t>
      </w:r>
      <w:r>
        <w:t>betonow</w:t>
      </w:r>
      <w:r>
        <w:rPr>
          <w:rFonts w:eastAsia="TTE1737B20t00"/>
        </w:rPr>
        <w:t xml:space="preserve">ą </w:t>
      </w:r>
      <w:r>
        <w:t>układa</w:t>
      </w:r>
      <w:r>
        <w:rPr>
          <w:rFonts w:eastAsia="TTE1737B20t00"/>
        </w:rPr>
        <w:t xml:space="preserve">ć </w:t>
      </w:r>
      <w:r>
        <w:t>warstwami o grubo</w:t>
      </w:r>
      <w:r>
        <w:rPr>
          <w:rFonts w:eastAsia="TTE1737B20t00"/>
        </w:rPr>
        <w:t>ś</w:t>
      </w:r>
      <w:r>
        <w:t>ci do 40cm bezpo</w:t>
      </w:r>
      <w:r>
        <w:rPr>
          <w:rFonts w:eastAsia="TTE1737B20t00"/>
        </w:rPr>
        <w:t>ś</w:t>
      </w:r>
      <w:r>
        <w:t>rednio z pojemnika lub ruroci</w:t>
      </w:r>
      <w:r>
        <w:rPr>
          <w:rFonts w:eastAsia="TTE1737B20t00"/>
        </w:rPr>
        <w:t>ą</w:t>
      </w:r>
      <w:r>
        <w:t>gu pompy lub za po</w:t>
      </w:r>
      <w:r>
        <w:rPr>
          <w:rFonts w:eastAsia="TTE1737B20t00"/>
        </w:rPr>
        <w:t>ś</w:t>
      </w:r>
      <w:r>
        <w:t>rednictwem rynny i zag</w:t>
      </w:r>
      <w:r>
        <w:rPr>
          <w:rFonts w:eastAsia="TTE1737B20t00"/>
        </w:rPr>
        <w:t>ę</w:t>
      </w:r>
      <w:r>
        <w:t>szcza</w:t>
      </w:r>
      <w:r>
        <w:rPr>
          <w:rFonts w:eastAsia="TTE1737B20t00"/>
        </w:rPr>
        <w:t xml:space="preserve">ć </w:t>
      </w:r>
      <w:r>
        <w:t>wibratorami wgł</w:t>
      </w:r>
      <w:r>
        <w:rPr>
          <w:rFonts w:eastAsia="TTE1737B20t00"/>
        </w:rPr>
        <w:t>ę</w:t>
      </w:r>
      <w:r>
        <w:t>bnymi,</w:t>
      </w:r>
    </w:p>
    <w:p w:rsidR="007B639C" w:rsidRDefault="007B639C">
      <w:pPr>
        <w:autoSpaceDE w:val="0"/>
      </w:pPr>
      <w:r>
        <w:t>- w płytach, mieszank</w:t>
      </w:r>
      <w:r>
        <w:rPr>
          <w:rFonts w:eastAsia="TTE1737B20t00"/>
        </w:rPr>
        <w:t xml:space="preserve">ę </w:t>
      </w:r>
      <w:r>
        <w:t>betonow</w:t>
      </w:r>
      <w:r>
        <w:rPr>
          <w:rFonts w:eastAsia="TTE1737B20t00"/>
        </w:rPr>
        <w:t xml:space="preserve">ą </w:t>
      </w:r>
      <w:r>
        <w:t>układa</w:t>
      </w:r>
      <w:r>
        <w:rPr>
          <w:rFonts w:eastAsia="TTE1737B20t00"/>
        </w:rPr>
        <w:t xml:space="preserve">ć </w:t>
      </w:r>
      <w:r>
        <w:t>bezpo</w:t>
      </w:r>
      <w:r>
        <w:rPr>
          <w:rFonts w:eastAsia="TTE1737B20t00"/>
        </w:rPr>
        <w:t>ś</w:t>
      </w:r>
      <w:r>
        <w:t>rednio z pojemnika lub ruroci</w:t>
      </w:r>
      <w:r>
        <w:rPr>
          <w:rFonts w:eastAsia="TTE1737B20t00"/>
        </w:rPr>
        <w:t>ą</w:t>
      </w:r>
      <w:r>
        <w:t>gu pompy. W płytach o grubo</w:t>
      </w:r>
      <w:r>
        <w:rPr>
          <w:rFonts w:eastAsia="TTE1737B20t00"/>
        </w:rPr>
        <w:t>ś</w:t>
      </w:r>
      <w:r>
        <w:t>ci &gt; 12cm zbrojonych gór</w:t>
      </w:r>
      <w:r>
        <w:rPr>
          <w:rFonts w:eastAsia="TTE1737B20t00"/>
        </w:rPr>
        <w:t xml:space="preserve">ą </w:t>
      </w:r>
      <w:r>
        <w:t>i dołem nale</w:t>
      </w:r>
      <w:r>
        <w:rPr>
          <w:rFonts w:eastAsia="TTE1737B20t00"/>
        </w:rPr>
        <w:t>ż</w:t>
      </w:r>
      <w:r>
        <w:t>y stosowa</w:t>
      </w:r>
      <w:r>
        <w:rPr>
          <w:rFonts w:eastAsia="TTE1737B20t00"/>
        </w:rPr>
        <w:t xml:space="preserve">ć </w:t>
      </w:r>
      <w:r>
        <w:t>wibratory wgł</w:t>
      </w:r>
      <w:r>
        <w:rPr>
          <w:rFonts w:eastAsia="TTE1737B20t00"/>
        </w:rPr>
        <w:t>ę</w:t>
      </w:r>
      <w:r>
        <w:t>bne,</w:t>
      </w:r>
    </w:p>
    <w:p w:rsidR="007B639C" w:rsidRDefault="007B639C">
      <w:pPr>
        <w:autoSpaceDE w:val="0"/>
      </w:pPr>
      <w:r>
        <w:t>- do wyrównywania powierzchni betonowej nale</w:t>
      </w:r>
      <w:r>
        <w:rPr>
          <w:rFonts w:eastAsia="TTE1737B20t00"/>
        </w:rPr>
        <w:t>ż</w:t>
      </w:r>
      <w:r>
        <w:t>y stosowa</w:t>
      </w:r>
      <w:r>
        <w:rPr>
          <w:rFonts w:eastAsia="TTE1737B20t00"/>
        </w:rPr>
        <w:t xml:space="preserve">ć </w:t>
      </w:r>
      <w:r>
        <w:t>belki (łaty wibracyjne ),</w:t>
      </w:r>
    </w:p>
    <w:p w:rsidR="007B639C" w:rsidRDefault="007B639C">
      <w:pPr>
        <w:autoSpaceDE w:val="0"/>
      </w:pPr>
      <w:r>
        <w:t>- celem ograniczenia wpływów skurczu i pełzania, betonowanie płyty winno by</w:t>
      </w:r>
      <w:r>
        <w:rPr>
          <w:rFonts w:eastAsia="TTE1737B20t00"/>
        </w:rPr>
        <w:t xml:space="preserve">ć </w:t>
      </w:r>
      <w:r>
        <w:t>prowadzone cał</w:t>
      </w:r>
      <w:r>
        <w:rPr>
          <w:rFonts w:eastAsia="TTE1737B20t00"/>
        </w:rPr>
        <w:t xml:space="preserve">ą </w:t>
      </w:r>
      <w:r>
        <w:t>jej szeroko</w:t>
      </w:r>
      <w:r>
        <w:rPr>
          <w:rFonts w:eastAsia="TTE1737B20t00"/>
        </w:rPr>
        <w:t>ś</w:t>
      </w:r>
      <w:r>
        <w:t>ci</w:t>
      </w:r>
      <w:r>
        <w:rPr>
          <w:rFonts w:eastAsia="TTE1737B20t00"/>
        </w:rPr>
        <w:t xml:space="preserve">ą </w:t>
      </w:r>
      <w:r>
        <w:t>na podstawie opracowanego uprzednio projektu technologicznego,</w:t>
      </w:r>
    </w:p>
    <w:p w:rsidR="007B639C" w:rsidRDefault="007B639C">
      <w:r>
        <w:t>- przed betonowaniem nale</w:t>
      </w:r>
      <w:r>
        <w:rPr>
          <w:rFonts w:eastAsia="TTE1737B20t00"/>
        </w:rPr>
        <w:t>ż</w:t>
      </w:r>
      <w:r>
        <w:t>y osadzi</w:t>
      </w:r>
      <w:r>
        <w:rPr>
          <w:rFonts w:eastAsia="TTE1737B20t00"/>
        </w:rPr>
        <w:t xml:space="preserve">ć </w:t>
      </w:r>
      <w:r>
        <w:t>i wyregulowa</w:t>
      </w:r>
      <w:r>
        <w:rPr>
          <w:rFonts w:eastAsia="TTE1737B20t00"/>
        </w:rPr>
        <w:t xml:space="preserve">ć </w:t>
      </w:r>
      <w:r>
        <w:t>wszystkie elementy kotwione w betonie.</w:t>
      </w:r>
    </w:p>
    <w:p w:rsidR="007B639C" w:rsidRDefault="007B639C">
      <w:pPr>
        <w:autoSpaceDE w:val="0"/>
        <w:rPr>
          <w:b/>
          <w:bCs/>
          <w:iCs/>
          <w:sz w:val="28"/>
          <w:szCs w:val="28"/>
        </w:rPr>
      </w:pPr>
      <w:r>
        <w:rPr>
          <w:b/>
          <w:bCs/>
          <w:iCs/>
          <w:sz w:val="28"/>
          <w:szCs w:val="28"/>
        </w:rPr>
        <w:t>5.5. Piel</w:t>
      </w:r>
      <w:r>
        <w:rPr>
          <w:rFonts w:eastAsia="TTE1729920t00"/>
          <w:b/>
          <w:sz w:val="28"/>
          <w:szCs w:val="28"/>
        </w:rPr>
        <w:t>ę</w:t>
      </w:r>
      <w:r>
        <w:rPr>
          <w:b/>
          <w:bCs/>
          <w:iCs/>
          <w:sz w:val="28"/>
          <w:szCs w:val="28"/>
        </w:rPr>
        <w:t>gnacja i warunki rozformowywania betonu dojrzewaj</w:t>
      </w:r>
      <w:r>
        <w:rPr>
          <w:rFonts w:eastAsia="TTE1729920t00"/>
          <w:sz w:val="28"/>
          <w:szCs w:val="28"/>
        </w:rPr>
        <w:t>ą</w:t>
      </w:r>
      <w:r>
        <w:rPr>
          <w:b/>
          <w:bCs/>
          <w:iCs/>
          <w:sz w:val="28"/>
          <w:szCs w:val="28"/>
        </w:rPr>
        <w:t>cego</w:t>
      </w:r>
    </w:p>
    <w:p w:rsidR="007B639C" w:rsidRDefault="007B639C">
      <w:pPr>
        <w:autoSpaceDE w:val="0"/>
        <w:rPr>
          <w:b/>
          <w:bCs/>
          <w:iCs/>
          <w:sz w:val="28"/>
          <w:szCs w:val="28"/>
        </w:rPr>
      </w:pPr>
      <w:r>
        <w:rPr>
          <w:b/>
          <w:bCs/>
          <w:iCs/>
          <w:sz w:val="28"/>
          <w:szCs w:val="28"/>
        </w:rPr>
        <w:t>normalnie</w:t>
      </w:r>
    </w:p>
    <w:p w:rsidR="007B639C" w:rsidRDefault="007B639C">
      <w:pPr>
        <w:autoSpaceDE w:val="0"/>
      </w:pPr>
      <w:r>
        <w:t>Bezpo</w:t>
      </w:r>
      <w:r>
        <w:rPr>
          <w:rFonts w:eastAsia="TTE1737B20t00"/>
        </w:rPr>
        <w:t>ś</w:t>
      </w:r>
      <w:r>
        <w:t>rednio po zako</w:t>
      </w:r>
      <w:r>
        <w:rPr>
          <w:rFonts w:eastAsia="TTE1737B20t00"/>
        </w:rPr>
        <w:t>ń</w:t>
      </w:r>
      <w:r>
        <w:t>czeniu betonowania zaleca si</w:t>
      </w:r>
      <w:r>
        <w:rPr>
          <w:rFonts w:eastAsia="TTE1737B20t00"/>
        </w:rPr>
        <w:t xml:space="preserve">ę </w:t>
      </w:r>
      <w:r>
        <w:t>przykrycie powierzchni betonu lekkimi osłonami wodoszczelnymi, zapobiegaj</w:t>
      </w:r>
      <w:r>
        <w:rPr>
          <w:rFonts w:eastAsia="TTE1737B20t00"/>
        </w:rPr>
        <w:t>ą</w:t>
      </w:r>
      <w:r>
        <w:t>cymi odparowaniu wody z betonu i chroni</w:t>
      </w:r>
      <w:r>
        <w:rPr>
          <w:rFonts w:eastAsia="TTE1737B20t00"/>
        </w:rPr>
        <w:t>ą</w:t>
      </w:r>
      <w:r>
        <w:t>cymi beton przed deszczem i inn</w:t>
      </w:r>
      <w:r>
        <w:rPr>
          <w:rFonts w:eastAsia="TTE1737B20t00"/>
        </w:rPr>
        <w:t>ą</w:t>
      </w:r>
      <w:r>
        <w:t xml:space="preserve"> wod</w:t>
      </w:r>
      <w:r>
        <w:rPr>
          <w:rFonts w:eastAsia="TTE1737B20t00"/>
        </w:rPr>
        <w:t>ą</w:t>
      </w:r>
      <w:r>
        <w:t>. Przy temperaturze otoczenia &gt; 5°C nale</w:t>
      </w:r>
      <w:r>
        <w:rPr>
          <w:rFonts w:eastAsia="TTE1737B20t00"/>
        </w:rPr>
        <w:t>ż</w:t>
      </w:r>
      <w:r>
        <w:t>y nie pó</w:t>
      </w:r>
      <w:r>
        <w:rPr>
          <w:rFonts w:eastAsia="TTE1737B20t00"/>
        </w:rPr>
        <w:t>ź</w:t>
      </w:r>
      <w:r>
        <w:t>niej ni</w:t>
      </w:r>
      <w:r>
        <w:rPr>
          <w:rFonts w:eastAsia="TTE1737B20t00"/>
        </w:rPr>
        <w:t xml:space="preserve">ż </w:t>
      </w:r>
      <w:r>
        <w:t xml:space="preserve">po 12 </w:t>
      </w:r>
      <w:r>
        <w:lastRenderedPageBreak/>
        <w:t>godzinach od zako</w:t>
      </w:r>
      <w:r>
        <w:rPr>
          <w:rFonts w:eastAsia="TTE1737B20t00"/>
        </w:rPr>
        <w:t>ń</w:t>
      </w:r>
      <w:r>
        <w:t>czenia betonowania rozpocz</w:t>
      </w:r>
      <w:r>
        <w:rPr>
          <w:rFonts w:eastAsia="TTE1737B20t00"/>
        </w:rPr>
        <w:t xml:space="preserve">ąć </w:t>
      </w:r>
      <w:r>
        <w:t>piel</w:t>
      </w:r>
      <w:r>
        <w:rPr>
          <w:rFonts w:eastAsia="TTE1737B20t00"/>
        </w:rPr>
        <w:t>ę</w:t>
      </w:r>
      <w:r>
        <w:t>gnacj</w:t>
      </w:r>
      <w:r>
        <w:rPr>
          <w:rFonts w:eastAsia="TTE1737B20t00"/>
        </w:rPr>
        <w:t xml:space="preserve">ę </w:t>
      </w:r>
      <w:r>
        <w:t>wilgotno</w:t>
      </w:r>
      <w:r>
        <w:rPr>
          <w:rFonts w:eastAsia="TTE1737B20t00"/>
        </w:rPr>
        <w:t>ś</w:t>
      </w:r>
      <w:r>
        <w:t>ciow</w:t>
      </w:r>
      <w:r>
        <w:rPr>
          <w:rFonts w:eastAsia="TTE1737B20t00"/>
        </w:rPr>
        <w:t xml:space="preserve">ą </w:t>
      </w:r>
      <w:r>
        <w:t>betonu i prowadzi</w:t>
      </w:r>
      <w:r>
        <w:rPr>
          <w:rFonts w:eastAsia="TTE1737B20t00"/>
        </w:rPr>
        <w:t xml:space="preserve">ć </w:t>
      </w:r>
      <w:r>
        <w:t>j</w:t>
      </w:r>
      <w:r>
        <w:rPr>
          <w:rFonts w:eastAsia="TTE1737B20t00"/>
        </w:rPr>
        <w:t xml:space="preserve">ą </w:t>
      </w:r>
      <w:r>
        <w:t>przez co najmniej 7 dni (polewanie co najmniej 3 razy na dob</w:t>
      </w:r>
      <w:r>
        <w:rPr>
          <w:rFonts w:eastAsia="TTE1737B20t00"/>
        </w:rPr>
        <w:t>ę</w:t>
      </w:r>
      <w:r>
        <w:t>). Nanoszenie błon nieprzepuszczaj</w:t>
      </w:r>
      <w:r>
        <w:rPr>
          <w:rFonts w:eastAsia="TTE1737B20t00"/>
        </w:rPr>
        <w:t>ą</w:t>
      </w:r>
      <w:r>
        <w:t>cych wody jest dopuszczalne tylko wtedy, gdy beton nie b</w:t>
      </w:r>
      <w:r>
        <w:rPr>
          <w:rFonts w:eastAsia="TTE1737B20t00"/>
        </w:rPr>
        <w:t>ę</w:t>
      </w:r>
      <w:r>
        <w:t>dzie si</w:t>
      </w:r>
      <w:r>
        <w:rPr>
          <w:rFonts w:eastAsia="TTE1737B20t00"/>
        </w:rPr>
        <w:t xml:space="preserve">ę </w:t>
      </w:r>
      <w:r>
        <w:t>ł</w:t>
      </w:r>
      <w:r>
        <w:rPr>
          <w:rFonts w:eastAsia="TTE1737B20t00"/>
        </w:rPr>
        <w:t>ą</w:t>
      </w:r>
      <w:r>
        <w:t>czył z nast</w:t>
      </w:r>
      <w:r>
        <w:rPr>
          <w:rFonts w:eastAsia="TTE1737B20t00"/>
        </w:rPr>
        <w:t>ę</w:t>
      </w:r>
      <w:r>
        <w:t>pn</w:t>
      </w:r>
      <w:r>
        <w:rPr>
          <w:rFonts w:eastAsia="TTE1737B20t00"/>
        </w:rPr>
        <w:t xml:space="preserve">ą </w:t>
      </w:r>
      <w:r>
        <w:t>warstw</w:t>
      </w:r>
      <w:r>
        <w:rPr>
          <w:rFonts w:eastAsia="TTE1737B20t00"/>
        </w:rPr>
        <w:t xml:space="preserve">ą </w:t>
      </w:r>
      <w:r>
        <w:t>konstrukcji monolitycznej, a tak</w:t>
      </w:r>
      <w:r>
        <w:rPr>
          <w:rFonts w:eastAsia="TTE1737B20t00"/>
        </w:rPr>
        <w:t>ż</w:t>
      </w:r>
      <w:r>
        <w:t>e gdy nie s</w:t>
      </w:r>
      <w:r>
        <w:rPr>
          <w:rFonts w:eastAsia="TTE1737B20t00"/>
        </w:rPr>
        <w:t xml:space="preserve">ą </w:t>
      </w:r>
      <w:r>
        <w:t>stawiane specjalne wymagania dla jako</w:t>
      </w:r>
      <w:r>
        <w:rPr>
          <w:rFonts w:eastAsia="TTE1737B20t00"/>
        </w:rPr>
        <w:t>ś</w:t>
      </w:r>
      <w:r>
        <w:t>ci piel</w:t>
      </w:r>
      <w:r>
        <w:rPr>
          <w:rFonts w:eastAsia="TTE1737B20t00"/>
        </w:rPr>
        <w:t>ę</w:t>
      </w:r>
      <w:r>
        <w:t>gnowanej powierzchni. Woda stosowana do polewania betonu powinna spełnia</w:t>
      </w:r>
      <w:r>
        <w:rPr>
          <w:rFonts w:eastAsia="TTE1737B20t00"/>
        </w:rPr>
        <w:t xml:space="preserve">ć </w:t>
      </w:r>
      <w:r>
        <w:t>wymagania PN-88/B-32250. W czasie dojrzewania betonu elementy powinny by</w:t>
      </w:r>
      <w:r>
        <w:rPr>
          <w:rFonts w:eastAsia="TTE1737B20t00"/>
        </w:rPr>
        <w:t xml:space="preserve">ć </w:t>
      </w:r>
      <w:r>
        <w:t>chronione przed uderzeniami i drganiami.</w:t>
      </w:r>
    </w:p>
    <w:p w:rsidR="007B639C" w:rsidRDefault="007B639C">
      <w:pPr>
        <w:autoSpaceDE w:val="0"/>
      </w:pPr>
      <w:r>
        <w:t>Rozformowywanie konstrukcji mo</w:t>
      </w:r>
      <w:r>
        <w:rPr>
          <w:rFonts w:eastAsia="TTE1737B20t00"/>
        </w:rPr>
        <w:t>ż</w:t>
      </w:r>
      <w:r>
        <w:t>e nast</w:t>
      </w:r>
      <w:r>
        <w:rPr>
          <w:rFonts w:eastAsia="TTE1737B20t00"/>
        </w:rPr>
        <w:t>ą</w:t>
      </w:r>
      <w:r>
        <w:t>pi</w:t>
      </w:r>
      <w:r>
        <w:rPr>
          <w:rFonts w:eastAsia="TTE1737B20t00"/>
        </w:rPr>
        <w:t xml:space="preserve">ć </w:t>
      </w:r>
      <w:r>
        <w:t>po osi</w:t>
      </w:r>
      <w:r>
        <w:rPr>
          <w:rFonts w:eastAsia="TTE1737B20t00"/>
        </w:rPr>
        <w:t>ą</w:t>
      </w:r>
      <w:r>
        <w:t>gni</w:t>
      </w:r>
      <w:r>
        <w:rPr>
          <w:rFonts w:eastAsia="TTE1737B20t00"/>
        </w:rPr>
        <w:t>ę</w:t>
      </w:r>
      <w:r>
        <w:t>ciu przez beton wytrzymało</w:t>
      </w:r>
      <w:r>
        <w:rPr>
          <w:rFonts w:eastAsia="TTE1737B20t00"/>
        </w:rPr>
        <w:t>ś</w:t>
      </w:r>
      <w:r>
        <w:t>ci rozformowywania (konstrukcje monolityczne), zgodnie z PN-63/B062511ub wytrzymało</w:t>
      </w:r>
      <w:r>
        <w:rPr>
          <w:rFonts w:eastAsia="TTE1737B20t00"/>
        </w:rPr>
        <w:t>ś</w:t>
      </w:r>
      <w:r>
        <w:t>ci manipulacyjnej (prefabrykaty). Preparat do piel</w:t>
      </w:r>
      <w:r>
        <w:rPr>
          <w:rFonts w:eastAsia="TTE1737B20t00"/>
        </w:rPr>
        <w:t>ę</w:t>
      </w:r>
      <w:r>
        <w:t>gnacji powierzchni betonu: Antisol E -cechy:</w:t>
      </w:r>
    </w:p>
    <w:p w:rsidR="007B639C" w:rsidRDefault="007B639C">
      <w:pPr>
        <w:autoSpaceDE w:val="0"/>
      </w:pPr>
      <w:r>
        <w:t>zapobiega zbyt szybkiemu wysychaniu betonu utrudniaj</w:t>
      </w:r>
      <w:r>
        <w:rPr>
          <w:rFonts w:eastAsia="TTE1737B20t00"/>
        </w:rPr>
        <w:t>ą</w:t>
      </w:r>
      <w:r>
        <w:t>c powstawanie rys skurczowych (zwi</w:t>
      </w:r>
      <w:r>
        <w:rPr>
          <w:rFonts w:eastAsia="TTE1737B20t00"/>
        </w:rPr>
        <w:t>ę</w:t>
      </w:r>
      <w:r>
        <w:t>ksza odporno</w:t>
      </w:r>
      <w:r>
        <w:rPr>
          <w:rFonts w:eastAsia="TTE1737B20t00"/>
        </w:rPr>
        <w:t xml:space="preserve">ść </w:t>
      </w:r>
      <w:r>
        <w:t>na działanie soli odladzaj</w:t>
      </w:r>
      <w:r>
        <w:rPr>
          <w:rFonts w:eastAsia="TTE1737B20t00"/>
        </w:rPr>
        <w:t>ą</w:t>
      </w:r>
      <w:r>
        <w:t>cych, podwy</w:t>
      </w:r>
      <w:r>
        <w:rPr>
          <w:rFonts w:eastAsia="TTE1737B20t00"/>
        </w:rPr>
        <w:t>ż</w:t>
      </w:r>
      <w:r>
        <w:t>sza mrozoodporno</w:t>
      </w:r>
      <w:r>
        <w:rPr>
          <w:rFonts w:eastAsia="TTE1737B20t00"/>
        </w:rPr>
        <w:t xml:space="preserve">ść </w:t>
      </w:r>
      <w:r>
        <w:t>i wodoszczelno</w:t>
      </w:r>
      <w:r>
        <w:rPr>
          <w:rFonts w:eastAsia="TTE1737B20t00"/>
        </w:rPr>
        <w:t>ść</w:t>
      </w:r>
      <w:r>
        <w:t>). Przed stosowaniem preparat</w:t>
      </w:r>
      <w:r>
        <w:rPr>
          <w:rFonts w:eastAsia="TTE1737B20t00"/>
        </w:rPr>
        <w:t xml:space="preserve"> </w:t>
      </w:r>
      <w:r>
        <w:t>nale</w:t>
      </w:r>
      <w:r>
        <w:rPr>
          <w:rFonts w:eastAsia="TTE1737B20t00"/>
        </w:rPr>
        <w:t>ż</w:t>
      </w:r>
      <w:r>
        <w:t>y dokładnie wymiesza</w:t>
      </w:r>
      <w:r>
        <w:rPr>
          <w:rFonts w:eastAsia="TTE1737B20t00"/>
        </w:rPr>
        <w:t>ć</w:t>
      </w:r>
      <w:r>
        <w:t>. Płyn natryskuje si</w:t>
      </w:r>
      <w:r>
        <w:rPr>
          <w:rFonts w:eastAsia="TTE1737B20t00"/>
        </w:rPr>
        <w:t xml:space="preserve">ę </w:t>
      </w:r>
      <w:r>
        <w:t>równomierne cienk</w:t>
      </w:r>
      <w:r>
        <w:rPr>
          <w:rFonts w:eastAsia="TTE1737B20t00"/>
        </w:rPr>
        <w:t xml:space="preserve">ą </w:t>
      </w:r>
      <w:r>
        <w:t>warstw</w:t>
      </w:r>
      <w:r>
        <w:rPr>
          <w:rFonts w:eastAsia="TTE1737B20t00"/>
        </w:rPr>
        <w:t xml:space="preserve">ą </w:t>
      </w:r>
      <w:r>
        <w:t>na powierzchni</w:t>
      </w:r>
      <w:r>
        <w:rPr>
          <w:rFonts w:eastAsia="TTE1737B20t00"/>
        </w:rPr>
        <w:t xml:space="preserve">ę </w:t>
      </w:r>
      <w:r>
        <w:t>betonu ok. 0,5-2</w:t>
      </w:r>
      <w:r>
        <w:rPr>
          <w:rFonts w:eastAsia="TTE1737B20t00"/>
        </w:rPr>
        <w:t xml:space="preserve"> </w:t>
      </w:r>
      <w:r>
        <w:t>godz. po jego uło</w:t>
      </w:r>
      <w:r>
        <w:rPr>
          <w:rFonts w:eastAsia="TTE1737B20t00"/>
        </w:rPr>
        <w:t>ż</w:t>
      </w:r>
      <w:r>
        <w:t>eniu.</w:t>
      </w:r>
    </w:p>
    <w:p w:rsidR="007B639C" w:rsidRDefault="007B639C">
      <w:pPr>
        <w:autoSpaceDE w:val="0"/>
        <w:rPr>
          <w:b/>
          <w:bCs/>
          <w:iCs/>
          <w:sz w:val="28"/>
          <w:szCs w:val="28"/>
        </w:rPr>
      </w:pPr>
      <w:r>
        <w:rPr>
          <w:b/>
          <w:bCs/>
          <w:iCs/>
          <w:sz w:val="28"/>
          <w:szCs w:val="28"/>
        </w:rPr>
        <w:t>5.6. Wykonywanie otworów, nisz, zagłębień</w:t>
      </w:r>
      <w:r>
        <w:rPr>
          <w:rFonts w:eastAsia="TTE1729920t00"/>
          <w:sz w:val="28"/>
          <w:szCs w:val="28"/>
        </w:rPr>
        <w:t xml:space="preserve"> </w:t>
      </w:r>
      <w:r>
        <w:rPr>
          <w:b/>
          <w:bCs/>
          <w:iCs/>
          <w:sz w:val="28"/>
          <w:szCs w:val="28"/>
        </w:rPr>
        <w:t>itp.</w:t>
      </w:r>
    </w:p>
    <w:p w:rsidR="007B639C" w:rsidRDefault="007B639C">
      <w:pPr>
        <w:autoSpaceDE w:val="0"/>
      </w:pPr>
      <w:r>
        <w:t>Wykonawca ma obowi</w:t>
      </w:r>
      <w:r>
        <w:rPr>
          <w:rFonts w:ascii="TTE1737B20t00" w:eastAsia="TTE1737B20t00" w:hAnsi="TTE1737B20t00" w:cs="TTE1737B20t00"/>
        </w:rPr>
        <w:t>ą</w:t>
      </w:r>
      <w:r>
        <w:t xml:space="preserve">zek </w:t>
      </w:r>
      <w:r>
        <w:rPr>
          <w:rFonts w:ascii="TTE1737B20t00" w:eastAsia="TTE1737B20t00" w:hAnsi="TTE1737B20t00" w:cs="TTE1737B20t00"/>
        </w:rPr>
        <w:t>ś</w:t>
      </w:r>
      <w:r>
        <w:t>cisłego wykonywania konstrukcji zgodnie z Rysunkami, uwzgl</w:t>
      </w:r>
      <w:r>
        <w:rPr>
          <w:rFonts w:ascii="TTE1737B20t00" w:eastAsia="TTE1737B20t00" w:hAnsi="TTE1737B20t00" w:cs="TTE1737B20t00"/>
        </w:rPr>
        <w:t>ę</w:t>
      </w:r>
      <w:r>
        <w:t>dniaj</w:t>
      </w:r>
      <w:r>
        <w:rPr>
          <w:rFonts w:ascii="TTE1737B20t00" w:eastAsia="TTE1737B20t00" w:hAnsi="TTE1737B20t00" w:cs="TTE1737B20t00"/>
        </w:rPr>
        <w:t>ą</w:t>
      </w:r>
      <w:r>
        <w:t>c ewentualne korekty wprowadzane przez nadzór autorski lub In</w:t>
      </w:r>
      <w:r>
        <w:rPr>
          <w:rFonts w:ascii="TTE1737B20t00" w:eastAsia="TTE1737B20t00" w:hAnsi="TTE1737B20t00" w:cs="TTE1737B20t00"/>
        </w:rPr>
        <w:t>ż</w:t>
      </w:r>
      <w:r>
        <w:t>yniera. Dotyczy to wykonania wszelkiego rodzaju otworów, nisz i zagł</w:t>
      </w:r>
      <w:r>
        <w:rPr>
          <w:rFonts w:ascii="TTE1737B20t00" w:eastAsia="TTE1737B20t00" w:hAnsi="TTE1737B20t00" w:cs="TTE1737B20t00"/>
        </w:rPr>
        <w:t>ę</w:t>
      </w:r>
      <w:r>
        <w:t>bie</w:t>
      </w:r>
      <w:r>
        <w:rPr>
          <w:rFonts w:ascii="TTE1737B20t00" w:eastAsia="TTE1737B20t00" w:hAnsi="TTE1737B20t00" w:cs="TTE1737B20t00"/>
        </w:rPr>
        <w:t xml:space="preserve">ń </w:t>
      </w:r>
      <w:r>
        <w:t>w konstrukcjach betonowych. Wszystkie konsekwencje wynikaj</w:t>
      </w:r>
      <w:r>
        <w:rPr>
          <w:rFonts w:ascii="TTE1737B20t00" w:eastAsia="TTE1737B20t00" w:hAnsi="TTE1737B20t00" w:cs="TTE1737B20t00"/>
        </w:rPr>
        <w:t>ą</w:t>
      </w:r>
      <w:r>
        <w:t>ce z braku lub nieprawidłowo</w:t>
      </w:r>
      <w:r>
        <w:rPr>
          <w:rFonts w:ascii="TTE1737B20t00" w:eastAsia="TTE1737B20t00" w:hAnsi="TTE1737B20t00" w:cs="TTE1737B20t00"/>
        </w:rPr>
        <w:t>ś</w:t>
      </w:r>
      <w:r>
        <w:t>ci tych elementów obci</w:t>
      </w:r>
      <w:r>
        <w:rPr>
          <w:rFonts w:ascii="TTE1737B20t00" w:eastAsia="TTE1737B20t00" w:hAnsi="TTE1737B20t00" w:cs="TTE1737B20t00"/>
        </w:rPr>
        <w:t>ąż</w:t>
      </w:r>
      <w:r>
        <w:t>aj</w:t>
      </w:r>
      <w:r>
        <w:rPr>
          <w:rFonts w:ascii="TTE1737B20t00" w:eastAsia="TTE1737B20t00" w:hAnsi="TTE1737B20t00" w:cs="TTE1737B20t00"/>
        </w:rPr>
        <w:t xml:space="preserve">ą </w:t>
      </w:r>
      <w:r>
        <w:t>całkowicie wykonawc</w:t>
      </w:r>
      <w:r>
        <w:rPr>
          <w:rFonts w:ascii="TTE1737B20t00" w:eastAsia="TTE1737B20t00" w:hAnsi="TTE1737B20t00" w:cs="TTE1737B20t00"/>
        </w:rPr>
        <w:t xml:space="preserve">ę </w:t>
      </w:r>
      <w:r>
        <w:t>zarówno je</w:t>
      </w:r>
      <w:r>
        <w:rPr>
          <w:rFonts w:ascii="TTE1737B20t00" w:eastAsia="TTE1737B20t00" w:hAnsi="TTE1737B20t00" w:cs="TTE1737B20t00"/>
        </w:rPr>
        <w:t>ś</w:t>
      </w:r>
      <w:r>
        <w:t>li chodzi o rozkucia i naprawy jak i ewentualne opó</w:t>
      </w:r>
      <w:r>
        <w:rPr>
          <w:rFonts w:ascii="TTE1737B20t00" w:eastAsia="TTE1737B20t00" w:hAnsi="TTE1737B20t00" w:cs="TTE1737B20t00"/>
        </w:rPr>
        <w:t>ź</w:t>
      </w:r>
      <w:r>
        <w:t>nienia w wykonaniu prac własnych i towarzysz</w:t>
      </w:r>
      <w:r>
        <w:rPr>
          <w:rFonts w:ascii="TTE1737B20t00" w:eastAsia="TTE1737B20t00" w:hAnsi="TTE1737B20t00" w:cs="TTE1737B20t00"/>
        </w:rPr>
        <w:t>ą</w:t>
      </w:r>
      <w:r>
        <w:t>cych (wykonywanych przez innych wykonawców).</w:t>
      </w:r>
    </w:p>
    <w:p w:rsidR="007B639C" w:rsidRDefault="007B639C">
      <w:pPr>
        <w:autoSpaceDE w:val="0"/>
        <w:rPr>
          <w:b/>
          <w:bCs/>
          <w:iCs/>
          <w:sz w:val="28"/>
          <w:szCs w:val="28"/>
        </w:rPr>
      </w:pPr>
      <w:r>
        <w:rPr>
          <w:b/>
          <w:bCs/>
          <w:iCs/>
          <w:sz w:val="28"/>
          <w:szCs w:val="28"/>
        </w:rPr>
        <w:t>5.7. Usterki wykonania</w:t>
      </w:r>
    </w:p>
    <w:p w:rsidR="007B639C" w:rsidRDefault="007B639C">
      <w:pPr>
        <w:autoSpaceDE w:val="0"/>
      </w:pPr>
      <w:r>
        <w:t>P</w:t>
      </w:r>
      <w:r>
        <w:rPr>
          <w:rFonts w:eastAsia="TTE1737B20t00"/>
        </w:rPr>
        <w:t>ę</w:t>
      </w:r>
      <w:r>
        <w:t>kni</w:t>
      </w:r>
      <w:r>
        <w:rPr>
          <w:rFonts w:eastAsia="TTE1737B20t00"/>
        </w:rPr>
        <w:t>ę</w:t>
      </w:r>
      <w:r>
        <w:t xml:space="preserve">cia elementów konstrukcyjnych - niedopuszczalne. Rysy powierzchniowe skurczowe S, dopuszczalne pod warunkiem, </w:t>
      </w:r>
      <w:r>
        <w:rPr>
          <w:rFonts w:eastAsia="TTE1737B20t00"/>
        </w:rPr>
        <w:t>ż</w:t>
      </w:r>
      <w:r>
        <w:t>e pozostaje zachowane 1cm otulenia zbrojenia betonu a długo</w:t>
      </w:r>
      <w:r>
        <w:rPr>
          <w:rFonts w:eastAsia="TTE1737B20t00"/>
        </w:rPr>
        <w:t>ś</w:t>
      </w:r>
      <w:r>
        <w:t>ci rys. nie przekraczaj</w:t>
      </w:r>
      <w:r>
        <w:rPr>
          <w:rFonts w:eastAsia="TTE1737B20t00"/>
        </w:rPr>
        <w:t>ą</w:t>
      </w:r>
      <w:r>
        <w:t>:</w:t>
      </w:r>
    </w:p>
    <w:p w:rsidR="007B639C" w:rsidRDefault="007B639C">
      <w:pPr>
        <w:autoSpaceDE w:val="0"/>
      </w:pPr>
      <w:r>
        <w:t>- podwójnej szeroko</w:t>
      </w:r>
      <w:r>
        <w:rPr>
          <w:rFonts w:eastAsia="TTE1737B20t00"/>
        </w:rPr>
        <w:t>ś</w:t>
      </w:r>
      <w:r>
        <w:t>ci belek i 1,0m dla rys podłu</w:t>
      </w:r>
      <w:r>
        <w:rPr>
          <w:rFonts w:eastAsia="TTE1737B20t00"/>
        </w:rPr>
        <w:t>ż</w:t>
      </w:r>
      <w:r>
        <w:t>nych,</w:t>
      </w:r>
    </w:p>
    <w:p w:rsidR="007B639C" w:rsidRDefault="007B639C">
      <w:pPr>
        <w:autoSpaceDE w:val="0"/>
      </w:pPr>
      <w:r>
        <w:t>- połowy szeroko</w:t>
      </w:r>
      <w:r>
        <w:rPr>
          <w:rFonts w:eastAsia="TTE1737B20t00"/>
        </w:rPr>
        <w:t>ś</w:t>
      </w:r>
      <w:r>
        <w:t>ci belki i 1,0m dla rys poprzecznych.</w:t>
      </w:r>
    </w:p>
    <w:p w:rsidR="007B639C" w:rsidRDefault="007B639C">
      <w:pPr>
        <w:autoSpaceDE w:val="0"/>
      </w:pPr>
      <w:r>
        <w:t xml:space="preserve">Pustki, raki i wykruszyny dopuszczalne pod warunkiem, </w:t>
      </w:r>
      <w:r>
        <w:rPr>
          <w:rFonts w:eastAsia="TTE1737B20t00"/>
        </w:rPr>
        <w:t>ż</w:t>
      </w:r>
      <w:r>
        <w:t>e otulenie zbrojenia betonu jest nie mniejsze ni</w:t>
      </w:r>
      <w:r>
        <w:rPr>
          <w:rFonts w:eastAsia="TTE1737B20t00"/>
        </w:rPr>
        <w:t xml:space="preserve">ż </w:t>
      </w:r>
      <w:r>
        <w:t>1cm, a powierzchnia, na której wyst</w:t>
      </w:r>
      <w:r>
        <w:rPr>
          <w:rFonts w:eastAsia="TTE1737B20t00"/>
        </w:rPr>
        <w:t>ę</w:t>
      </w:r>
      <w:r>
        <w:t>puj</w:t>
      </w:r>
      <w:r>
        <w:rPr>
          <w:rFonts w:eastAsia="TTE1737B20t00"/>
        </w:rPr>
        <w:t xml:space="preserve">ą </w:t>
      </w:r>
      <w:r>
        <w:t>.jest nie wi</w:t>
      </w:r>
      <w:r>
        <w:rPr>
          <w:rFonts w:eastAsia="TTE1737B20t00"/>
        </w:rPr>
        <w:t>ę</w:t>
      </w:r>
      <w:r>
        <w:t>ksza ni</w:t>
      </w:r>
      <w:r>
        <w:rPr>
          <w:rFonts w:eastAsia="TTE1737B20t00"/>
        </w:rPr>
        <w:t xml:space="preserve">ż </w:t>
      </w:r>
      <w:r>
        <w:t xml:space="preserve">0,5% powierzchni odpowiedniej </w:t>
      </w:r>
      <w:r>
        <w:rPr>
          <w:rFonts w:eastAsia="TTE1737B20t00"/>
        </w:rPr>
        <w:t>ś</w:t>
      </w:r>
      <w:r>
        <w:t>ciany.</w:t>
      </w:r>
    </w:p>
    <w:p w:rsidR="007B639C" w:rsidRDefault="007B639C">
      <w:pPr>
        <w:autoSpaceDE w:val="0"/>
        <w:rPr>
          <w:b/>
          <w:bCs/>
          <w:sz w:val="32"/>
          <w:szCs w:val="32"/>
        </w:rPr>
      </w:pPr>
      <w:r>
        <w:rPr>
          <w:b/>
          <w:bCs/>
          <w:sz w:val="32"/>
          <w:szCs w:val="32"/>
        </w:rPr>
        <w:t>6. Kontrola Jako</w:t>
      </w:r>
      <w:r>
        <w:rPr>
          <w:rFonts w:eastAsia="TTE1738CB8t00"/>
          <w:sz w:val="32"/>
          <w:szCs w:val="32"/>
        </w:rPr>
        <w:t>ś</w:t>
      </w:r>
      <w:r>
        <w:rPr>
          <w:b/>
          <w:bCs/>
          <w:sz w:val="32"/>
          <w:szCs w:val="32"/>
        </w:rPr>
        <w:t>ci Robót</w:t>
      </w:r>
    </w:p>
    <w:p w:rsidR="007B639C" w:rsidRDefault="007B639C">
      <w:pPr>
        <w:autoSpaceDE w:val="0"/>
      </w:pPr>
      <w:r>
        <w:t>Ogólne zasady kontroli jako</w:t>
      </w:r>
      <w:r>
        <w:rPr>
          <w:rFonts w:eastAsia="TTE1737B20t00"/>
        </w:rPr>
        <w:t>ś</w:t>
      </w:r>
      <w:r>
        <w:t>ci podano w SST „Wymagania ogólne" pkt6.</w:t>
      </w:r>
    </w:p>
    <w:p w:rsidR="007B639C" w:rsidRDefault="007B639C">
      <w:pPr>
        <w:autoSpaceDE w:val="0"/>
        <w:rPr>
          <w:b/>
          <w:bCs/>
          <w:iCs/>
          <w:sz w:val="28"/>
          <w:szCs w:val="28"/>
        </w:rPr>
      </w:pPr>
      <w:r>
        <w:rPr>
          <w:b/>
          <w:bCs/>
          <w:iCs/>
          <w:sz w:val="28"/>
          <w:szCs w:val="28"/>
        </w:rPr>
        <w:t>6.1. Deskowania</w:t>
      </w:r>
    </w:p>
    <w:p w:rsidR="007B639C" w:rsidRDefault="007B639C">
      <w:pPr>
        <w:autoSpaceDE w:val="0"/>
      </w:pPr>
      <w:r>
        <w:t>Wymagania szczegółowe dotycz</w:t>
      </w:r>
      <w:r>
        <w:rPr>
          <w:rFonts w:eastAsia="TTE1737B20t00"/>
        </w:rPr>
        <w:t>ą</w:t>
      </w:r>
      <w:r>
        <w:t>ce deskowa</w:t>
      </w:r>
      <w:r>
        <w:rPr>
          <w:rFonts w:eastAsia="TTE1737B20t00"/>
        </w:rPr>
        <w:t xml:space="preserve">ń </w:t>
      </w:r>
      <w:r>
        <w:t>nale</w:t>
      </w:r>
      <w:r>
        <w:rPr>
          <w:rFonts w:eastAsia="TTE1737B20t00"/>
        </w:rPr>
        <w:t>ż</w:t>
      </w:r>
      <w:r>
        <w:t>y przyjmowa</w:t>
      </w:r>
      <w:r>
        <w:rPr>
          <w:rFonts w:eastAsia="TTE1737B20t00"/>
        </w:rPr>
        <w:t xml:space="preserve">ć </w:t>
      </w:r>
      <w:r>
        <w:t>wg PN-63/B-06251 Dopuszczalne odchyłki wymiarowe od projektu dla deskowa</w:t>
      </w:r>
      <w:r>
        <w:rPr>
          <w:rFonts w:eastAsia="TTE1737B20t00"/>
        </w:rPr>
        <w:t xml:space="preserve">ń </w:t>
      </w:r>
      <w:r>
        <w:t>s</w:t>
      </w:r>
      <w:r>
        <w:rPr>
          <w:rFonts w:eastAsia="TTE1737B20t00"/>
        </w:rPr>
        <w:t>ą ś</w:t>
      </w:r>
      <w:r>
        <w:t>ci</w:t>
      </w:r>
      <w:r>
        <w:rPr>
          <w:rFonts w:eastAsia="TTE1737B20t00"/>
        </w:rPr>
        <w:t>ś</w:t>
      </w:r>
      <w:r>
        <w:t>le zwi</w:t>
      </w:r>
      <w:r>
        <w:rPr>
          <w:rFonts w:eastAsia="TTE1737B20t00"/>
        </w:rPr>
        <w:t>ą</w:t>
      </w:r>
      <w:r>
        <w:t xml:space="preserve">zane z odchyłkami wymiarowymi wykonywanych elementów </w:t>
      </w:r>
      <w:r>
        <w:rPr>
          <w:rFonts w:eastAsia="TTE1737B20t00"/>
        </w:rPr>
        <w:t>ż</w:t>
      </w:r>
      <w:r>
        <w:t>elbetowych i betonowych. Odchyłki te podane s</w:t>
      </w:r>
      <w:r>
        <w:rPr>
          <w:rFonts w:eastAsia="TTE1737B20t00"/>
        </w:rPr>
        <w:t xml:space="preserve">ą </w:t>
      </w:r>
      <w:r>
        <w:t>w rozdziale dotycz</w:t>
      </w:r>
      <w:r>
        <w:rPr>
          <w:rFonts w:eastAsia="TTE1737B20t00"/>
        </w:rPr>
        <w:t>ą</w:t>
      </w:r>
      <w:r>
        <w:t xml:space="preserve">cym wykonania konstrukcji betonowych i </w:t>
      </w:r>
      <w:r>
        <w:rPr>
          <w:rFonts w:eastAsia="TTE1737B20t00"/>
        </w:rPr>
        <w:t>ż</w:t>
      </w:r>
      <w:r>
        <w:t>elbetowych.</w:t>
      </w:r>
    </w:p>
    <w:p w:rsidR="007B639C" w:rsidRDefault="007B639C">
      <w:pPr>
        <w:autoSpaceDE w:val="0"/>
        <w:rPr>
          <w:b/>
          <w:bCs/>
          <w:iCs/>
          <w:sz w:val="28"/>
          <w:szCs w:val="28"/>
        </w:rPr>
      </w:pPr>
      <w:r>
        <w:rPr>
          <w:b/>
          <w:bCs/>
          <w:iCs/>
          <w:sz w:val="28"/>
          <w:szCs w:val="28"/>
        </w:rPr>
        <w:t>6.2. Wymagane wła</w:t>
      </w:r>
      <w:r>
        <w:rPr>
          <w:rFonts w:eastAsia="TTE1729920t00"/>
          <w:sz w:val="28"/>
          <w:szCs w:val="28"/>
        </w:rPr>
        <w:t>ś</w:t>
      </w:r>
      <w:r>
        <w:rPr>
          <w:b/>
          <w:bCs/>
          <w:iCs/>
          <w:sz w:val="28"/>
          <w:szCs w:val="28"/>
        </w:rPr>
        <w:t>ciwo</w:t>
      </w:r>
      <w:r>
        <w:rPr>
          <w:rFonts w:eastAsia="TTE1729920t00"/>
          <w:sz w:val="28"/>
          <w:szCs w:val="28"/>
        </w:rPr>
        <w:t>ś</w:t>
      </w:r>
      <w:r>
        <w:rPr>
          <w:b/>
          <w:bCs/>
          <w:iCs/>
          <w:sz w:val="28"/>
          <w:szCs w:val="28"/>
        </w:rPr>
        <w:t>ci betonu</w:t>
      </w:r>
    </w:p>
    <w:p w:rsidR="007B639C" w:rsidRDefault="007B639C">
      <w:pPr>
        <w:autoSpaceDE w:val="0"/>
        <w:rPr>
          <w:b/>
          <w:bCs/>
        </w:rPr>
      </w:pPr>
      <w:r>
        <w:rPr>
          <w:b/>
          <w:bCs/>
        </w:rPr>
        <w:t>6.2.1. Jakość</w:t>
      </w:r>
      <w:r>
        <w:rPr>
          <w:rFonts w:eastAsia="TTE1738CB8t00"/>
        </w:rPr>
        <w:t xml:space="preserve"> </w:t>
      </w:r>
      <w:r>
        <w:rPr>
          <w:b/>
          <w:bCs/>
        </w:rPr>
        <w:t>betonów</w:t>
      </w:r>
    </w:p>
    <w:p w:rsidR="007B639C" w:rsidRDefault="007B639C">
      <w:pPr>
        <w:autoSpaceDE w:val="0"/>
      </w:pPr>
      <w:r>
        <w:t>Przed rozpoczęciem betonowania wykonawca jest zobowi</w:t>
      </w:r>
      <w:r>
        <w:rPr>
          <w:rFonts w:ascii="TTE1737B20t00" w:eastAsia="TTE1737B20t00" w:hAnsi="TTE1737B20t00" w:cs="TTE1737B20t00"/>
        </w:rPr>
        <w:t>ą</w:t>
      </w:r>
      <w:r>
        <w:t>zany określić</w:t>
      </w:r>
      <w:r>
        <w:rPr>
          <w:rFonts w:ascii="TTE1737B20t00" w:eastAsia="TTE1737B20t00" w:hAnsi="TTE1737B20t00" w:cs="TTE1737B20t00"/>
        </w:rPr>
        <w:t xml:space="preserve"> </w:t>
      </w:r>
      <w:r>
        <w:t>jakość</w:t>
      </w:r>
      <w:r>
        <w:rPr>
          <w:rFonts w:ascii="TTE1737B20t00" w:eastAsia="TTE1737B20t00" w:hAnsi="TTE1737B20t00" w:cs="TTE1737B20t00"/>
        </w:rPr>
        <w:t xml:space="preserve"> </w:t>
      </w:r>
      <w:r>
        <w:t>materiałów i mieszanek betonowych przedkładając do oceny Inżynierowi:</w:t>
      </w:r>
    </w:p>
    <w:p w:rsidR="007B639C" w:rsidRDefault="007B639C">
      <w:pPr>
        <w:autoSpaceDE w:val="0"/>
      </w:pPr>
      <w:r>
        <w:lastRenderedPageBreak/>
        <w:t>a) próbki materiałów, które ma zamiar stosować</w:t>
      </w:r>
      <w:r>
        <w:rPr>
          <w:rFonts w:ascii="TTE1737B20t00" w:eastAsia="TTE1737B20t00" w:hAnsi="TTE1737B20t00" w:cs="TTE1737B20t00"/>
        </w:rPr>
        <w:t xml:space="preserve"> </w:t>
      </w:r>
      <w:r>
        <w:t>wskazując ich pochodzenie, typ jakość,</w:t>
      </w:r>
    </w:p>
    <w:p w:rsidR="007B639C" w:rsidRDefault="007B639C">
      <w:pPr>
        <w:autoSpaceDE w:val="0"/>
      </w:pPr>
      <w:r>
        <w:t>b) propozycje odnośnie uziarnienia kruszywa,</w:t>
      </w:r>
    </w:p>
    <w:p w:rsidR="007B639C" w:rsidRDefault="007B639C">
      <w:pPr>
        <w:autoSpaceDE w:val="0"/>
      </w:pPr>
      <w:r>
        <w:t>c) rodzaj i dozowanie cementu, stosunek wodno-cementowy , rodzaj i dozowanie dodatków i domieszek, które zamierza stosować, proponowany rodzaj konsystencji mieszanki betonowej i przewidywany wskaźnik konsystencji wg metody stożka opadowego [cm], lub metody Ve-Be [s],</w:t>
      </w:r>
    </w:p>
    <w:p w:rsidR="007B639C" w:rsidRDefault="007B639C">
      <w:pPr>
        <w:autoSpaceDE w:val="0"/>
      </w:pPr>
      <w:r>
        <w:t>d) sposób wytwarzania betonu, transportu, betonowania, pielęgnacji betonu,</w:t>
      </w:r>
    </w:p>
    <w:p w:rsidR="007B639C" w:rsidRDefault="007B639C">
      <w:pPr>
        <w:autoSpaceDE w:val="0"/>
      </w:pPr>
      <w:r>
        <w:t>e) wyniki próbnych badań</w:t>
      </w:r>
      <w:r>
        <w:rPr>
          <w:rFonts w:ascii="TTE1737B20t00" w:eastAsia="TTE1737B20t00" w:hAnsi="TTE1737B20t00" w:cs="TTE1737B20t00"/>
        </w:rPr>
        <w:t xml:space="preserve"> </w:t>
      </w:r>
      <w:r>
        <w:t xml:space="preserve">wytrzymałości na </w:t>
      </w:r>
      <w:r>
        <w:rPr>
          <w:rFonts w:ascii="TTE1737B20t00" w:eastAsia="TTE1737B20t00" w:hAnsi="TTE1737B20t00" w:cs="TTE1737B20t00"/>
        </w:rPr>
        <w:t>ściskanie</w:t>
      </w:r>
      <w:r>
        <w:t xml:space="preserve"> po 7 dniach wykonanych na próbkach w kształcie sześcianu o bokach 15cm, zgodnie z pkt6.3. PN-88/B-06250,</w:t>
      </w:r>
    </w:p>
    <w:p w:rsidR="007B639C" w:rsidRDefault="007B639C">
      <w:pPr>
        <w:autoSpaceDE w:val="0"/>
      </w:pPr>
      <w:r>
        <w:t>f) określenie trwałości betonu na podstawie prób opisanych w dalszej części,</w:t>
      </w:r>
    </w:p>
    <w:p w:rsidR="007B639C" w:rsidRDefault="007B639C">
      <w:pPr>
        <w:autoSpaceDE w:val="0"/>
      </w:pPr>
      <w:r>
        <w:t>g) projekty ewentualnych konstrukcji pomocniczych.</w:t>
      </w:r>
    </w:p>
    <w:p w:rsidR="007B639C" w:rsidRDefault="007B639C">
      <w:pPr>
        <w:autoSpaceDE w:val="0"/>
      </w:pPr>
      <w:r>
        <w:t>Inżynier wyda pozwolenie na rozpoczęcie betonowania po sprawdzeniu i zatwierdzeniu dokumentów stwierdzających jakość</w:t>
      </w:r>
      <w:r>
        <w:rPr>
          <w:rFonts w:ascii="TTE1737B20t00" w:eastAsia="TTE1737B20t00" w:hAnsi="TTE1737B20t00" w:cs="TTE1737B20t00"/>
        </w:rPr>
        <w:t xml:space="preserve"> </w:t>
      </w:r>
      <w:r>
        <w:t xml:space="preserve">materiałów i mieszanek betonowych i po wykonaniu niezależnie od przedsiębiorstwa betonowych mieszanek próbnych i ich zbadaniu. </w:t>
      </w:r>
    </w:p>
    <w:p w:rsidR="007B639C" w:rsidRDefault="007B639C">
      <w:pPr>
        <w:autoSpaceDE w:val="0"/>
      </w:pPr>
      <w:r>
        <w:t>Wyżej wymienione badania winny być</w:t>
      </w:r>
      <w:r>
        <w:rPr>
          <w:rFonts w:ascii="TTE1737B20t00" w:eastAsia="TTE1737B20t00" w:hAnsi="TTE1737B20t00" w:cs="TTE1737B20t00"/>
        </w:rPr>
        <w:t xml:space="preserve"> </w:t>
      </w:r>
      <w:r>
        <w:t>wykonane na próbkach przygotowanych zgodnie z propozycjami wykonawcy zawartymi w punktach a, b, c, d.</w:t>
      </w:r>
    </w:p>
    <w:p w:rsidR="007B639C" w:rsidRDefault="007B639C">
      <w:pPr>
        <w:autoSpaceDE w:val="0"/>
      </w:pPr>
      <w:r>
        <w:t>Laboratorium badawcze, ilość</w:t>
      </w:r>
      <w:r>
        <w:rPr>
          <w:rFonts w:ascii="TTE1737B20t00" w:eastAsia="TTE1737B20t00" w:hAnsi="TTE1737B20t00" w:cs="TTE1737B20t00"/>
        </w:rPr>
        <w:t xml:space="preserve"> </w:t>
      </w:r>
      <w:r>
        <w:t>próbek i sposób wykonania badań</w:t>
      </w:r>
      <w:r>
        <w:rPr>
          <w:rFonts w:ascii="TTE1737B20t00" w:eastAsia="TTE1737B20t00" w:hAnsi="TTE1737B20t00" w:cs="TTE1737B20t00"/>
        </w:rPr>
        <w:t xml:space="preserve"> </w:t>
      </w:r>
      <w:r>
        <w:t>zostaną</w:t>
      </w:r>
      <w:r>
        <w:rPr>
          <w:rFonts w:ascii="TTE1737B20t00" w:eastAsia="TTE1737B20t00" w:hAnsi="TTE1737B20t00" w:cs="TTE1737B20t00"/>
        </w:rPr>
        <w:t xml:space="preserve"> </w:t>
      </w:r>
      <w:r>
        <w:t>podane przez Inżyniera, który wykonywać będzie</w:t>
      </w:r>
      <w:r>
        <w:rPr>
          <w:rFonts w:ascii="TTE1737B20t00" w:eastAsia="TTE1737B20t00" w:hAnsi="TTE1737B20t00" w:cs="TTE1737B20t00"/>
        </w:rPr>
        <w:t xml:space="preserve"> </w:t>
      </w:r>
      <w:r>
        <w:t>okresowe badania w czasie realizacji, celem sprawdzenia zgodności właściwości materiałów i</w:t>
      </w:r>
      <w:r>
        <w:rPr>
          <w:rFonts w:ascii="TTE1737B20t00" w:eastAsia="TTE1737B20t00" w:hAnsi="TTE1737B20t00" w:cs="TTE1737B20t00"/>
        </w:rPr>
        <w:t xml:space="preserve"> </w:t>
      </w:r>
      <w:r>
        <w:t>mieszanek betonowych zastosowanych z wcześniej przedłożonymi.</w:t>
      </w:r>
    </w:p>
    <w:p w:rsidR="007B639C" w:rsidRDefault="007B639C">
      <w:pPr>
        <w:autoSpaceDE w:val="0"/>
        <w:rPr>
          <w:b/>
          <w:bCs/>
        </w:rPr>
      </w:pPr>
      <w:r>
        <w:rPr>
          <w:b/>
          <w:bCs/>
        </w:rPr>
        <w:t>6.2.2. Wytrzymałość i trwałość</w:t>
      </w:r>
      <w:r>
        <w:rPr>
          <w:rFonts w:eastAsia="TTE1738CB8t00"/>
        </w:rPr>
        <w:t xml:space="preserve"> </w:t>
      </w:r>
      <w:r>
        <w:rPr>
          <w:b/>
          <w:bCs/>
        </w:rPr>
        <w:t>betonów</w:t>
      </w:r>
    </w:p>
    <w:p w:rsidR="007B639C" w:rsidRDefault="007B639C">
      <w:pPr>
        <w:autoSpaceDE w:val="0"/>
      </w:pPr>
      <w:r>
        <w:t>Celem okre</w:t>
      </w:r>
      <w:r>
        <w:rPr>
          <w:rFonts w:eastAsia="TTE1737B20t00"/>
        </w:rPr>
        <w:t>ś</w:t>
      </w:r>
      <w:r>
        <w:t>lenia w trakcie wykonywania betonów ich wytrzymało</w:t>
      </w:r>
      <w:r>
        <w:rPr>
          <w:rFonts w:eastAsia="TTE1737B20t00"/>
        </w:rPr>
        <w:t>ś</w:t>
      </w:r>
      <w:r>
        <w:t xml:space="preserve">ci na </w:t>
      </w:r>
      <w:r>
        <w:rPr>
          <w:rFonts w:eastAsia="TTE1737B20t00"/>
        </w:rPr>
        <w:t>ś</w:t>
      </w:r>
      <w:r>
        <w:t>ciskanie, powinny by</w:t>
      </w:r>
      <w:r>
        <w:rPr>
          <w:rFonts w:eastAsia="TTE1737B20t00"/>
        </w:rPr>
        <w:t xml:space="preserve">ć </w:t>
      </w:r>
      <w:r>
        <w:t>pobrane 2 serie próbek w ilo</w:t>
      </w:r>
      <w:r>
        <w:rPr>
          <w:rFonts w:eastAsia="TTE1737B20t00"/>
        </w:rPr>
        <w:t>ś</w:t>
      </w:r>
      <w:r>
        <w:t>ciach zgodnych z PN-66/B-06250 póz. 5.1. Próbki powinny by</w:t>
      </w:r>
      <w:r>
        <w:rPr>
          <w:rFonts w:eastAsia="TTE1737B20t00"/>
        </w:rPr>
        <w:t xml:space="preserve">ć </w:t>
      </w:r>
      <w:r>
        <w:t>pobrane oddzielnie dla ka</w:t>
      </w:r>
      <w:r>
        <w:rPr>
          <w:rFonts w:eastAsia="TTE1737B20t00"/>
        </w:rPr>
        <w:t>ż</w:t>
      </w:r>
      <w:r>
        <w:t>dego obiektu, dla ka</w:t>
      </w:r>
      <w:r>
        <w:rPr>
          <w:rFonts w:eastAsia="TTE1737B20t00"/>
        </w:rPr>
        <w:t>ż</w:t>
      </w:r>
      <w:r>
        <w:t xml:space="preserve">dej klasy betonu zaznaczonej na rysunkach </w:t>
      </w:r>
    </w:p>
    <w:p w:rsidR="007B639C" w:rsidRDefault="007B639C">
      <w:pPr>
        <w:autoSpaceDE w:val="0"/>
      </w:pPr>
      <w:r>
        <w:t>projektu technicznego i dla ka</w:t>
      </w:r>
      <w:r>
        <w:rPr>
          <w:rFonts w:eastAsia="TTE1737B20t00"/>
        </w:rPr>
        <w:t>ż</w:t>
      </w:r>
      <w:r>
        <w:t>dego wykonywanego odr</w:t>
      </w:r>
      <w:r>
        <w:rPr>
          <w:rFonts w:eastAsia="TTE1737B20t00"/>
        </w:rPr>
        <w:t>ę</w:t>
      </w:r>
      <w:r>
        <w:t>bnie segmentu płyty pomostu. Próbki powinny by</w:t>
      </w:r>
      <w:r>
        <w:rPr>
          <w:rFonts w:eastAsia="TTE1737B20t00"/>
        </w:rPr>
        <w:t xml:space="preserve">ć </w:t>
      </w:r>
      <w:r>
        <w:t>pobierane komisyjnie z udziałem przedstawiciela In</w:t>
      </w:r>
      <w:r>
        <w:rPr>
          <w:rFonts w:eastAsia="TTE1737B20t00"/>
        </w:rPr>
        <w:t>ż</w:t>
      </w:r>
      <w:r>
        <w:t>yniera ze spisaniem protokółu pobrania podpisanego przez obie strony. Próbki oznakowane kolejnymi numerami zgodnie z protokołem pobrania winny by</w:t>
      </w:r>
      <w:r>
        <w:rPr>
          <w:rFonts w:eastAsia="TTE1737B20t00"/>
        </w:rPr>
        <w:t xml:space="preserve">ć </w:t>
      </w:r>
      <w:r>
        <w:t>wyposa</w:t>
      </w:r>
      <w:r>
        <w:rPr>
          <w:rFonts w:eastAsia="TTE1737B20t00"/>
        </w:rPr>
        <w:t>ż</w:t>
      </w:r>
      <w:r>
        <w:t>one w tabliczki z podpisami In</w:t>
      </w:r>
      <w:r>
        <w:rPr>
          <w:rFonts w:eastAsia="TTE1737B20t00"/>
        </w:rPr>
        <w:t>ż</w:t>
      </w:r>
      <w:r>
        <w:t>yniera i kierownika robót, gwarantuj</w:t>
      </w:r>
      <w:r>
        <w:rPr>
          <w:rFonts w:eastAsia="TTE1737B20t00"/>
        </w:rPr>
        <w:t>ą</w:t>
      </w:r>
      <w:r>
        <w:t>cymi ich autentyczno</w:t>
      </w:r>
      <w:r>
        <w:rPr>
          <w:rFonts w:eastAsia="TTE1737B20t00"/>
        </w:rPr>
        <w:t>ść</w:t>
      </w:r>
      <w:r>
        <w:t>. Próbki powinny by</w:t>
      </w:r>
      <w:r>
        <w:rPr>
          <w:rFonts w:eastAsia="TTE1737B20t00"/>
        </w:rPr>
        <w:t xml:space="preserve">ć </w:t>
      </w:r>
      <w:r>
        <w:t>przechowywane w pomieszczeniach wskazanych przez In</w:t>
      </w:r>
      <w:r>
        <w:rPr>
          <w:rFonts w:eastAsia="TTE1737B20t00"/>
        </w:rPr>
        <w:t>ż</w:t>
      </w:r>
      <w:r>
        <w:t>yniera przez jedn</w:t>
      </w:r>
      <w:r>
        <w:rPr>
          <w:rFonts w:eastAsia="TTE1737B20t00"/>
        </w:rPr>
        <w:t xml:space="preserve">ą </w:t>
      </w:r>
      <w:r>
        <w:t>dob</w:t>
      </w:r>
      <w:r>
        <w:rPr>
          <w:rFonts w:eastAsia="TTE1737B20t00"/>
        </w:rPr>
        <w:t xml:space="preserve">ę </w:t>
      </w:r>
      <w:r>
        <w:t>w formach, a nast</w:t>
      </w:r>
      <w:r>
        <w:rPr>
          <w:rFonts w:eastAsia="TTE1737B20t00"/>
        </w:rPr>
        <w:t>ę</w:t>
      </w:r>
      <w:r>
        <w:t>pnie po rozformowaniu zgodnie z PN-88/B-06250 poz.6.3.3.</w:t>
      </w:r>
    </w:p>
    <w:p w:rsidR="007B639C" w:rsidRDefault="007B639C">
      <w:pPr>
        <w:autoSpaceDE w:val="0"/>
      </w:pPr>
      <w:r>
        <w:t>Pierwsza seria próbek zostania zbadana w laboratorium wskazanym przez In</w:t>
      </w:r>
      <w:r>
        <w:rPr>
          <w:rFonts w:eastAsia="TTE1737B20t00"/>
        </w:rPr>
        <w:t>ż</w:t>
      </w:r>
      <w:r>
        <w:t>yniera w obecno</w:t>
      </w:r>
      <w:r>
        <w:rPr>
          <w:rFonts w:eastAsia="TTE1737B20t00"/>
        </w:rPr>
        <w:t>ś</w:t>
      </w:r>
      <w:r>
        <w:t>ci przedstawiciela wykonawcy - celem stwierdzenia wytrzymało</w:t>
      </w:r>
      <w:r>
        <w:rPr>
          <w:rFonts w:eastAsia="TTE1737B20t00"/>
        </w:rPr>
        <w:t>ś</w:t>
      </w:r>
      <w:r>
        <w:t>ci odpowiadaj</w:t>
      </w:r>
      <w:r>
        <w:rPr>
          <w:rFonts w:eastAsia="TTE1737B20t00"/>
        </w:rPr>
        <w:t>ą</w:t>
      </w:r>
      <w:r>
        <w:t>cej ró</w:t>
      </w:r>
      <w:r>
        <w:rPr>
          <w:rFonts w:eastAsia="TTE1737B20t00"/>
        </w:rPr>
        <w:t>ż</w:t>
      </w:r>
      <w:r>
        <w:t>nym okresom twardnienia, według dyspozycji podanych przez In</w:t>
      </w:r>
      <w:r>
        <w:rPr>
          <w:rFonts w:eastAsia="TTE1737B20t00"/>
        </w:rPr>
        <w:t>ż</w:t>
      </w:r>
      <w:r>
        <w:t>yniera.</w:t>
      </w:r>
    </w:p>
    <w:p w:rsidR="007B639C" w:rsidRDefault="007B639C">
      <w:pPr>
        <w:autoSpaceDE w:val="0"/>
      </w:pPr>
      <w:r>
        <w:t>Wyniki prób zgniatania pierwszej serii próbek mog</w:t>
      </w:r>
      <w:r>
        <w:rPr>
          <w:rFonts w:eastAsia="TTE1737B20t00"/>
        </w:rPr>
        <w:t xml:space="preserve">ą </w:t>
      </w:r>
      <w:r>
        <w:t>by</w:t>
      </w:r>
      <w:r>
        <w:rPr>
          <w:rFonts w:eastAsia="TTE1737B20t00"/>
        </w:rPr>
        <w:t xml:space="preserve">ć </w:t>
      </w:r>
      <w:r>
        <w:t>przyj</w:t>
      </w:r>
      <w:r>
        <w:rPr>
          <w:rFonts w:eastAsia="TTE1737B20t00"/>
        </w:rPr>
        <w:t>ę</w:t>
      </w:r>
      <w:r>
        <w:t xml:space="preserve">te jako poprawne pod warunkiem, </w:t>
      </w:r>
      <w:r>
        <w:rPr>
          <w:rFonts w:eastAsia="TTE1737B20t00"/>
        </w:rPr>
        <w:t>ż</w:t>
      </w:r>
      <w:r>
        <w:t>e warto</w:t>
      </w:r>
      <w:r>
        <w:rPr>
          <w:rFonts w:eastAsia="TTE1737B20t00"/>
        </w:rPr>
        <w:t xml:space="preserve">ść </w:t>
      </w:r>
      <w:r>
        <w:t>wytrzymało</w:t>
      </w:r>
      <w:r>
        <w:rPr>
          <w:rFonts w:eastAsia="TTE1737B20t00"/>
        </w:rPr>
        <w:t>ś</w:t>
      </w:r>
      <w:r>
        <w:t xml:space="preserve">ci na </w:t>
      </w:r>
      <w:r>
        <w:rPr>
          <w:rFonts w:eastAsia="TTE1737B20t00"/>
        </w:rPr>
        <w:t>ś</w:t>
      </w:r>
      <w:r>
        <w:t>ciskanie po 28 dniach dojrzewania dla ka</w:t>
      </w:r>
      <w:r>
        <w:rPr>
          <w:rFonts w:eastAsia="TTE1737B20t00"/>
        </w:rPr>
        <w:t>ż</w:t>
      </w:r>
      <w:r>
        <w:t>dego obiektu i rodzaju betonu wyliczona wg 6.3.4.</w:t>
      </w:r>
      <w:r>
        <w:rPr>
          <w:rFonts w:eastAsia="TTE1737B20t00"/>
        </w:rPr>
        <w:t xml:space="preserve"> </w:t>
      </w:r>
      <w:r>
        <w:t>b</w:t>
      </w:r>
      <w:r>
        <w:rPr>
          <w:rFonts w:eastAsia="TTE1737B20t00"/>
        </w:rPr>
        <w:t>ę</w:t>
      </w:r>
      <w:r>
        <w:t>dzie odpowiadała klasie betonu nie ni</w:t>
      </w:r>
      <w:r>
        <w:rPr>
          <w:rFonts w:eastAsia="TTE1737B20t00"/>
        </w:rPr>
        <w:t>ż</w:t>
      </w:r>
      <w:r>
        <w:t>szej ni</w:t>
      </w:r>
      <w:r>
        <w:rPr>
          <w:rFonts w:eastAsia="TTE1737B20t00"/>
        </w:rPr>
        <w:t xml:space="preserve">ż </w:t>
      </w:r>
      <w:r>
        <w:t>wskazana w obliczeniach statycznych i na rysunkach projektu.</w:t>
      </w:r>
    </w:p>
    <w:p w:rsidR="007B639C" w:rsidRDefault="007B639C">
      <w:pPr>
        <w:autoSpaceDE w:val="0"/>
      </w:pPr>
      <w:r>
        <w:t>Jednak</w:t>
      </w:r>
      <w:r>
        <w:rPr>
          <w:rFonts w:eastAsia="TTE1737B20t00"/>
        </w:rPr>
        <w:t>ż</w:t>
      </w:r>
      <w:r>
        <w:t>e celem potwierdzenia otrzymanych wyników powinny by</w:t>
      </w:r>
      <w:r>
        <w:rPr>
          <w:rFonts w:eastAsia="TTE1737B20t00"/>
        </w:rPr>
        <w:t xml:space="preserve">ć </w:t>
      </w:r>
      <w:r>
        <w:t>poddane badaniom w Laboratorium Urz</w:t>
      </w:r>
      <w:r>
        <w:rPr>
          <w:rFonts w:eastAsia="TTE1737B20t00"/>
        </w:rPr>
        <w:t>ę</w:t>
      </w:r>
      <w:r>
        <w:t>dowym próbki drugiej serii w ilo</w:t>
      </w:r>
      <w:r>
        <w:rPr>
          <w:rFonts w:eastAsia="TTE1737B20t00"/>
        </w:rPr>
        <w:t>ś</w:t>
      </w:r>
      <w:r>
        <w:t>ciach wskazanych dla ka</w:t>
      </w:r>
      <w:r>
        <w:rPr>
          <w:rFonts w:eastAsia="TTE1737B20t00"/>
        </w:rPr>
        <w:t>ż</w:t>
      </w:r>
      <w:r>
        <w:t>dego z ni</w:t>
      </w:r>
      <w:r>
        <w:rPr>
          <w:rFonts w:eastAsia="TTE1737B20t00"/>
        </w:rPr>
        <w:t>ż</w:t>
      </w:r>
      <w:r>
        <w:t>ej wymienionych rodzajów betonu: betony nie zbrojone lub słabo zbrojone do warto</w:t>
      </w:r>
      <w:r>
        <w:rPr>
          <w:rFonts w:eastAsia="TTE1737B20t00"/>
        </w:rPr>
        <w:t>ś</w:t>
      </w:r>
      <w:r>
        <w:t>ci maks.30kg stali/m</w:t>
      </w:r>
      <w:r>
        <w:rPr>
          <w:vertAlign w:val="superscript"/>
        </w:rPr>
        <w:t>3</w:t>
      </w:r>
      <w:r>
        <w:t xml:space="preserve"> betonu przynajmniej 10% próbek, betony zwykle zbrojone - przynajmniej 20% próbek. W przypadku gdy wytrzymało</w:t>
      </w:r>
      <w:r>
        <w:rPr>
          <w:rFonts w:eastAsia="TTE1737B20t00"/>
        </w:rPr>
        <w:t xml:space="preserve">ść </w:t>
      </w:r>
      <w:r>
        <w:t xml:space="preserve">na </w:t>
      </w:r>
      <w:r>
        <w:rPr>
          <w:rFonts w:eastAsia="TTE1737B20t00"/>
        </w:rPr>
        <w:t>ś</w:t>
      </w:r>
      <w:r>
        <w:t>ciskanie otrzymana dla ka</w:t>
      </w:r>
      <w:r>
        <w:rPr>
          <w:rFonts w:eastAsia="TTE1737B20t00"/>
        </w:rPr>
        <w:t>ż</w:t>
      </w:r>
      <w:r>
        <w:t>dego obiektu i rodzaju betonu w wyniku zgniece</w:t>
      </w:r>
      <w:r>
        <w:rPr>
          <w:rFonts w:eastAsia="TTE1737B20t00"/>
        </w:rPr>
        <w:t xml:space="preserve">ń </w:t>
      </w:r>
      <w:r>
        <w:t>pierwszej serii próbek była ni</w:t>
      </w:r>
      <w:r>
        <w:rPr>
          <w:rFonts w:eastAsia="TTE1737B20t00"/>
        </w:rPr>
        <w:t>ż</w:t>
      </w:r>
      <w:r>
        <w:t>sza od wytrzymało</w:t>
      </w:r>
      <w:r>
        <w:rPr>
          <w:rFonts w:eastAsia="TTE1737B20t00"/>
        </w:rPr>
        <w:t>ś</w:t>
      </w:r>
      <w:r>
        <w:t>ci odpowiadaj</w:t>
      </w:r>
      <w:r>
        <w:rPr>
          <w:rFonts w:eastAsia="TTE1737B20t00"/>
        </w:rPr>
        <w:t>ą</w:t>
      </w:r>
      <w:r>
        <w:t>cej</w:t>
      </w:r>
    </w:p>
    <w:p w:rsidR="007B639C" w:rsidRDefault="007B639C">
      <w:pPr>
        <w:autoSpaceDE w:val="0"/>
      </w:pPr>
      <w:r>
        <w:t>klasie betonu przyj</w:t>
      </w:r>
      <w:r>
        <w:rPr>
          <w:rFonts w:eastAsia="TTE1737B20t00"/>
        </w:rPr>
        <w:t>ę</w:t>
      </w:r>
      <w:r>
        <w:t>tej w obliczeniach statycznych i podanej na rysunkach projektu, nale</w:t>
      </w:r>
      <w:r>
        <w:rPr>
          <w:rFonts w:eastAsia="TTE1737B20t00"/>
        </w:rPr>
        <w:t>ż</w:t>
      </w:r>
      <w:r>
        <w:t>y podda</w:t>
      </w:r>
      <w:r>
        <w:rPr>
          <w:rFonts w:eastAsia="TTE1737B20t00"/>
        </w:rPr>
        <w:t xml:space="preserve">ć </w:t>
      </w:r>
      <w:r>
        <w:t>badaniom w Laboratorium Urz</w:t>
      </w:r>
      <w:r>
        <w:rPr>
          <w:rFonts w:eastAsia="TTE1737B20t00"/>
        </w:rPr>
        <w:t>ę</w:t>
      </w:r>
      <w:r>
        <w:t>dowym wszystkie próbki drugiej serii, niezale</w:t>
      </w:r>
      <w:r>
        <w:rPr>
          <w:rFonts w:eastAsia="TTE1737B20t00"/>
        </w:rPr>
        <w:t>ż</w:t>
      </w:r>
      <w:r>
        <w:t>nie od tego do jakiej klasy zaliczony jest beton. W oczekiwaniu na oficjalne wyniki bada</w:t>
      </w:r>
      <w:r>
        <w:rPr>
          <w:rFonts w:eastAsia="TTE1737B20t00"/>
        </w:rPr>
        <w:t xml:space="preserve">ń </w:t>
      </w:r>
      <w:r>
        <w:t>In</w:t>
      </w:r>
      <w:r>
        <w:rPr>
          <w:rFonts w:eastAsia="TTE1737B20t00"/>
        </w:rPr>
        <w:t>ż</w:t>
      </w:r>
      <w:r>
        <w:t xml:space="preserve">ynier </w:t>
      </w:r>
      <w:r>
        <w:lastRenderedPageBreak/>
        <w:t>mo</w:t>
      </w:r>
      <w:r>
        <w:rPr>
          <w:rFonts w:eastAsia="TTE1737B20t00"/>
        </w:rPr>
        <w:t>ż</w:t>
      </w:r>
      <w:r>
        <w:t>e zgodnie ze swoimi uprawnieniami wstrzyma</w:t>
      </w:r>
      <w:r>
        <w:rPr>
          <w:rFonts w:eastAsia="TTE1737B20t00"/>
        </w:rPr>
        <w:t>ć</w:t>
      </w:r>
      <w:r>
        <w:t xml:space="preserve"> betonowanie, a wykonawca nie mo</w:t>
      </w:r>
      <w:r>
        <w:rPr>
          <w:rFonts w:eastAsia="TTE1737B20t00"/>
        </w:rPr>
        <w:t>ż</w:t>
      </w:r>
      <w:r>
        <w:t>e z tego tytułu ro</w:t>
      </w:r>
      <w:r>
        <w:rPr>
          <w:rFonts w:eastAsia="TTE1737B20t00"/>
        </w:rPr>
        <w:t>ś</w:t>
      </w:r>
      <w:r>
        <w:t>ci</w:t>
      </w:r>
      <w:r>
        <w:rPr>
          <w:rFonts w:eastAsia="TTE1737B20t00"/>
        </w:rPr>
        <w:t xml:space="preserve">ć </w:t>
      </w:r>
      <w:r>
        <w:t>pretensji do jakichkolwiek odszkodowa</w:t>
      </w:r>
      <w:r>
        <w:rPr>
          <w:rFonts w:eastAsia="TTE1737B20t00"/>
        </w:rPr>
        <w:t>ń</w:t>
      </w:r>
      <w:r>
        <w:t>. Je</w:t>
      </w:r>
      <w:r>
        <w:rPr>
          <w:rFonts w:eastAsia="TTE1737B20t00"/>
        </w:rPr>
        <w:t>ż</w:t>
      </w:r>
      <w:r>
        <w:t>eli z bada</w:t>
      </w:r>
      <w:r>
        <w:rPr>
          <w:rFonts w:eastAsia="TTE1737B20t00"/>
        </w:rPr>
        <w:t xml:space="preserve">ń </w:t>
      </w:r>
      <w:r>
        <w:t>drugiej serii wykonanych w Laboratorium Urz</w:t>
      </w:r>
      <w:r>
        <w:rPr>
          <w:rFonts w:eastAsia="TTE1737B20t00"/>
        </w:rPr>
        <w:t>ę</w:t>
      </w:r>
      <w:r>
        <w:t>dowym otrzyma si</w:t>
      </w:r>
      <w:r>
        <w:rPr>
          <w:rFonts w:eastAsia="TTE1737B20t00"/>
        </w:rPr>
        <w:t xml:space="preserve">ę </w:t>
      </w:r>
      <w:r>
        <w:t>warto</w:t>
      </w:r>
      <w:r>
        <w:rPr>
          <w:rFonts w:eastAsia="TTE1737B20t00"/>
        </w:rPr>
        <w:t xml:space="preserve">ść </w:t>
      </w:r>
      <w:r>
        <w:t>wytrzymało</w:t>
      </w:r>
      <w:r>
        <w:rPr>
          <w:rFonts w:eastAsia="TTE1737B20t00"/>
        </w:rPr>
        <w:t>ś</w:t>
      </w:r>
      <w:r>
        <w:t xml:space="preserve">ci na </w:t>
      </w:r>
      <w:r>
        <w:rPr>
          <w:rFonts w:eastAsia="TTE1737B20t00"/>
        </w:rPr>
        <w:t>ś</w:t>
      </w:r>
      <w:r>
        <w:t>ciskanie po 28 dniach dojrzewania odpowiadaj</w:t>
      </w:r>
      <w:r>
        <w:rPr>
          <w:rFonts w:eastAsia="TTE1737B20t00"/>
        </w:rPr>
        <w:t>ą</w:t>
      </w:r>
      <w:r>
        <w:t>cej klasie betonu nie ni</w:t>
      </w:r>
      <w:r>
        <w:rPr>
          <w:rFonts w:eastAsia="TTE1737B20t00"/>
        </w:rPr>
        <w:t>ż</w:t>
      </w:r>
      <w:r>
        <w:t>szej ni</w:t>
      </w:r>
      <w:r>
        <w:rPr>
          <w:rFonts w:eastAsia="TTE1737B20t00"/>
        </w:rPr>
        <w:t xml:space="preserve">ż </w:t>
      </w:r>
      <w:r>
        <w:t>wskazana w obliczeniach statycznych i</w:t>
      </w:r>
    </w:p>
    <w:p w:rsidR="007B639C" w:rsidRDefault="007B639C">
      <w:pPr>
        <w:autoSpaceDE w:val="0"/>
      </w:pPr>
      <w:r>
        <w:t>na rysunkach wynik taki zostanie przyj</w:t>
      </w:r>
      <w:r>
        <w:rPr>
          <w:rFonts w:eastAsia="TTE1737B20t00"/>
        </w:rPr>
        <w:t>ę</w:t>
      </w:r>
      <w:r>
        <w:t>ty do rozliczenia robót. Je</w:t>
      </w:r>
      <w:r>
        <w:rPr>
          <w:rFonts w:eastAsia="TTE1737B20t00"/>
        </w:rPr>
        <w:t>ś</w:t>
      </w:r>
      <w:r>
        <w:t>li jednak z tych bada</w:t>
      </w:r>
      <w:r>
        <w:rPr>
          <w:rFonts w:eastAsia="TTE1737B20t00"/>
        </w:rPr>
        <w:t xml:space="preserve">ń </w:t>
      </w:r>
      <w:r>
        <w:t>otrzyma si</w:t>
      </w:r>
      <w:r>
        <w:rPr>
          <w:rFonts w:eastAsia="TTE1737B20t00"/>
        </w:rPr>
        <w:t xml:space="preserve">ę </w:t>
      </w:r>
      <w:r>
        <w:t>warto</w:t>
      </w:r>
      <w:r>
        <w:rPr>
          <w:rFonts w:eastAsia="TTE1737B20t00"/>
        </w:rPr>
        <w:t xml:space="preserve">ść </w:t>
      </w:r>
      <w:r>
        <w:t>wytrzymało</w:t>
      </w:r>
      <w:r>
        <w:rPr>
          <w:rFonts w:eastAsia="TTE1737B20t00"/>
        </w:rPr>
        <w:t>ś</w:t>
      </w:r>
      <w:r>
        <w:t xml:space="preserve">ci na </w:t>
      </w:r>
      <w:r>
        <w:rPr>
          <w:rFonts w:eastAsia="TTE1737B20t00"/>
        </w:rPr>
        <w:t>ś</w:t>
      </w:r>
      <w:r>
        <w:t>ciskanie po 28 dniach dojrzewania ni</w:t>
      </w:r>
      <w:r>
        <w:rPr>
          <w:rFonts w:eastAsia="TTE1737B20t00"/>
        </w:rPr>
        <w:t>ż</w:t>
      </w:r>
      <w:r>
        <w:t>sz</w:t>
      </w:r>
      <w:r>
        <w:rPr>
          <w:rFonts w:eastAsia="TTE1737B20t00"/>
        </w:rPr>
        <w:t xml:space="preserve">ą </w:t>
      </w:r>
      <w:r>
        <w:t>od wytrzymało</w:t>
      </w:r>
      <w:r>
        <w:rPr>
          <w:rFonts w:eastAsia="TTE1737B20t00"/>
        </w:rPr>
        <w:t>ś</w:t>
      </w:r>
      <w:r>
        <w:t>ci odpowiadaj</w:t>
      </w:r>
      <w:r>
        <w:rPr>
          <w:rFonts w:eastAsia="TTE1737B20t00"/>
        </w:rPr>
        <w:t>ą</w:t>
      </w:r>
      <w:r>
        <w:t>cej klasie betonu</w:t>
      </w:r>
      <w:r>
        <w:rPr>
          <w:rFonts w:eastAsia="TTE1737B20t00"/>
        </w:rPr>
        <w:t xml:space="preserve"> </w:t>
      </w:r>
      <w:r>
        <w:t>wskazanej w obliczeniach statycznych i na rysunkach, wykonawca b</w:t>
      </w:r>
      <w:r>
        <w:rPr>
          <w:rFonts w:eastAsia="TTE1737B20t00"/>
        </w:rPr>
        <w:t>ę</w:t>
      </w:r>
      <w:r>
        <w:t>dzie zobowi</w:t>
      </w:r>
      <w:r>
        <w:rPr>
          <w:rFonts w:eastAsia="TTE1737B20t00"/>
        </w:rPr>
        <w:t>ą</w:t>
      </w:r>
      <w:r>
        <w:t>zany na swój koszt do wyburzenia</w:t>
      </w:r>
      <w:r>
        <w:rPr>
          <w:rFonts w:eastAsia="TTE1737B20t00"/>
        </w:rPr>
        <w:t xml:space="preserve"> </w:t>
      </w:r>
      <w:r>
        <w:t>i ponownego wykonania konstrukcji lub do wykonania innych zabiegów, które zaproponowane przez</w:t>
      </w:r>
      <w:r>
        <w:rPr>
          <w:rFonts w:eastAsia="TTE1737B20t00"/>
        </w:rPr>
        <w:t xml:space="preserve"> </w:t>
      </w:r>
      <w:r>
        <w:t>wykonawc</w:t>
      </w:r>
      <w:r>
        <w:rPr>
          <w:rFonts w:eastAsia="TTE1737B20t00"/>
        </w:rPr>
        <w:t xml:space="preserve">ą </w:t>
      </w:r>
      <w:r>
        <w:t>musz</w:t>
      </w:r>
      <w:r>
        <w:rPr>
          <w:rFonts w:eastAsia="TTE1737B20t00"/>
        </w:rPr>
        <w:t xml:space="preserve">ą </w:t>
      </w:r>
      <w:r>
        <w:t>by</w:t>
      </w:r>
      <w:r>
        <w:rPr>
          <w:rFonts w:eastAsia="TTE1737B20t00"/>
        </w:rPr>
        <w:t xml:space="preserve">ć </w:t>
      </w:r>
      <w:r>
        <w:t>przed wprowadzeniem formalnie zatwierdzone przez In</w:t>
      </w:r>
      <w:r>
        <w:rPr>
          <w:rFonts w:eastAsia="TTE1737B20t00"/>
        </w:rPr>
        <w:t>ż</w:t>
      </w:r>
      <w:r>
        <w:t>yniera (w uzgodnieniu z nadzorem</w:t>
      </w:r>
    </w:p>
    <w:p w:rsidR="007B639C" w:rsidRDefault="007B639C">
      <w:pPr>
        <w:autoSpaceDE w:val="0"/>
      </w:pPr>
      <w:r>
        <w:t>autorskim).</w:t>
      </w:r>
    </w:p>
    <w:p w:rsidR="007B639C" w:rsidRDefault="007B639C">
      <w:pPr>
        <w:autoSpaceDE w:val="0"/>
      </w:pPr>
      <w:r>
        <w:t>Wszystkie koszty bada</w:t>
      </w:r>
      <w:r>
        <w:rPr>
          <w:rFonts w:eastAsia="TTE1737B20t00"/>
        </w:rPr>
        <w:t xml:space="preserve">ń </w:t>
      </w:r>
      <w:r>
        <w:t>laboratoryjnych obci</w:t>
      </w:r>
      <w:r>
        <w:rPr>
          <w:rFonts w:eastAsia="TTE1737B20t00"/>
        </w:rPr>
        <w:t>ąż</w:t>
      </w:r>
      <w:r>
        <w:t>aj</w:t>
      </w:r>
      <w:r>
        <w:rPr>
          <w:rFonts w:eastAsia="TTE1737B20t00"/>
        </w:rPr>
        <w:t xml:space="preserve">ą </w:t>
      </w:r>
      <w:r>
        <w:t>wykonawc</w:t>
      </w:r>
      <w:r>
        <w:rPr>
          <w:rFonts w:eastAsia="TTE1737B20t00"/>
        </w:rPr>
        <w:t>ę</w:t>
      </w:r>
      <w:r>
        <w:t>. Trwało</w:t>
      </w:r>
      <w:r>
        <w:rPr>
          <w:rFonts w:eastAsia="TTE1737B20t00"/>
        </w:rPr>
        <w:t xml:space="preserve">ść </w:t>
      </w:r>
      <w:r>
        <w:t>betonów okre</w:t>
      </w:r>
      <w:r>
        <w:rPr>
          <w:rFonts w:eastAsia="TTE1737B20t00"/>
        </w:rPr>
        <w:t>ś</w:t>
      </w:r>
      <w:r>
        <w:t>lona jest stało</w:t>
      </w:r>
      <w:r>
        <w:rPr>
          <w:rFonts w:eastAsia="TTE1737B20t00"/>
        </w:rPr>
        <w:t>ś</w:t>
      </w:r>
      <w:r>
        <w:t>ci</w:t>
      </w:r>
      <w:r>
        <w:rPr>
          <w:rFonts w:eastAsia="TTE1737B20t00"/>
        </w:rPr>
        <w:t xml:space="preserve">ą </w:t>
      </w:r>
      <w:r>
        <w:t>okre</w:t>
      </w:r>
      <w:r>
        <w:rPr>
          <w:rFonts w:eastAsia="TTE1737B20t00"/>
        </w:rPr>
        <w:t>ś</w:t>
      </w:r>
      <w:r>
        <w:t>lonych wła</w:t>
      </w:r>
      <w:r>
        <w:rPr>
          <w:rFonts w:eastAsia="TTE1737B20t00"/>
        </w:rPr>
        <w:t>ś</w:t>
      </w:r>
      <w:r>
        <w:t>ciwo</w:t>
      </w:r>
      <w:r>
        <w:rPr>
          <w:rFonts w:eastAsia="TTE1737B20t00"/>
        </w:rPr>
        <w:t>ś</w:t>
      </w:r>
      <w:r>
        <w:t>ci w obecno</w:t>
      </w:r>
      <w:r>
        <w:rPr>
          <w:rFonts w:eastAsia="TTE1737B20t00"/>
        </w:rPr>
        <w:t>ś</w:t>
      </w:r>
      <w:r>
        <w:t>ci czynników wywołuj</w:t>
      </w:r>
      <w:r>
        <w:rPr>
          <w:rFonts w:eastAsia="TTE1737B20t00"/>
        </w:rPr>
        <w:t>ą</w:t>
      </w:r>
      <w:r>
        <w:t>cych degradacj</w:t>
      </w:r>
      <w:r>
        <w:rPr>
          <w:rFonts w:eastAsia="TTE1737B20t00"/>
        </w:rPr>
        <w:t>ę</w:t>
      </w:r>
      <w:r>
        <w:t>. Próba trwało</w:t>
      </w:r>
      <w:r>
        <w:rPr>
          <w:rFonts w:eastAsia="TTE1737B20t00"/>
        </w:rPr>
        <w:t>ś</w:t>
      </w:r>
      <w:r>
        <w:t>ci jest wykonywana przez poddanie próbek 100 cykli zamra</w:t>
      </w:r>
      <w:r>
        <w:rPr>
          <w:rFonts w:eastAsia="TTE1737B20t00"/>
        </w:rPr>
        <w:t>ż</w:t>
      </w:r>
      <w:r>
        <w:t>ania i rozmra</w:t>
      </w:r>
      <w:r>
        <w:rPr>
          <w:rFonts w:eastAsia="TTE1737B20t00"/>
        </w:rPr>
        <w:t>ż</w:t>
      </w:r>
      <w:r>
        <w:t>ania. Zmiany wła</w:t>
      </w:r>
      <w:r>
        <w:rPr>
          <w:rFonts w:eastAsia="TTE1737B20t00"/>
        </w:rPr>
        <w:t>ś</w:t>
      </w:r>
      <w:r>
        <w:t>ciwo</w:t>
      </w:r>
      <w:r>
        <w:rPr>
          <w:rFonts w:eastAsia="TTE1737B20t00"/>
        </w:rPr>
        <w:t>ś</w:t>
      </w:r>
      <w:r>
        <w:t>ci w wyniku tej próby powinny znale</w:t>
      </w:r>
      <w:r>
        <w:rPr>
          <w:rFonts w:eastAsia="TTE1737B20t00"/>
        </w:rPr>
        <w:t>źć</w:t>
      </w:r>
      <w:r>
        <w:t xml:space="preserve"> si</w:t>
      </w:r>
      <w:r>
        <w:rPr>
          <w:rFonts w:eastAsia="TTE1737B20t00"/>
        </w:rPr>
        <w:t xml:space="preserve">ę </w:t>
      </w:r>
      <w:r>
        <w:t>w podanych ni</w:t>
      </w:r>
      <w:r>
        <w:rPr>
          <w:rFonts w:eastAsia="TTE1737B20t00"/>
        </w:rPr>
        <w:t>ż</w:t>
      </w:r>
      <w:r>
        <w:t>ej granicach :</w:t>
      </w:r>
    </w:p>
    <w:p w:rsidR="007B639C" w:rsidRDefault="007B639C">
      <w:pPr>
        <w:autoSpaceDE w:val="0"/>
      </w:pPr>
      <w:r>
        <w:t>- zmniejszenie modułu spr</w:t>
      </w:r>
      <w:r>
        <w:rPr>
          <w:rFonts w:eastAsia="TTE1737B20t00"/>
        </w:rPr>
        <w:t>ęż</w:t>
      </w:r>
      <w:r>
        <w:t>ysto</w:t>
      </w:r>
      <w:r>
        <w:rPr>
          <w:rFonts w:eastAsia="TTE1737B20t00"/>
        </w:rPr>
        <w:t>ś</w:t>
      </w:r>
      <w:r>
        <w:t>ci 20%</w:t>
      </w:r>
    </w:p>
    <w:p w:rsidR="007B639C" w:rsidRDefault="007B639C">
      <w:pPr>
        <w:autoSpaceDE w:val="0"/>
      </w:pPr>
      <w:r>
        <w:t>- utrata masy 2%</w:t>
      </w:r>
    </w:p>
    <w:p w:rsidR="007B639C" w:rsidRDefault="007B639C">
      <w:pPr>
        <w:autoSpaceDE w:val="0"/>
      </w:pPr>
      <w:r>
        <w:t>- rozszerzalno</w:t>
      </w:r>
      <w:r>
        <w:rPr>
          <w:rFonts w:eastAsia="TTE1737B20t00"/>
        </w:rPr>
        <w:t xml:space="preserve">ść </w:t>
      </w:r>
      <w:r>
        <w:t>liniowa 2%</w:t>
      </w:r>
    </w:p>
    <w:p w:rsidR="007B639C" w:rsidRDefault="007B639C">
      <w:pPr>
        <w:autoSpaceDE w:val="0"/>
      </w:pPr>
      <w:r>
        <w:t>- współczynnik przepuszczalno</w:t>
      </w:r>
      <w:r>
        <w:rPr>
          <w:rFonts w:eastAsia="TTE1737B20t00"/>
        </w:rPr>
        <w:t>ś</w:t>
      </w:r>
      <w:r>
        <w:t>ci do 9 przed cyklami zamra</w:t>
      </w:r>
      <w:r>
        <w:rPr>
          <w:rFonts w:eastAsia="TTE1737B20t00"/>
        </w:rPr>
        <w:t>ż</w:t>
      </w:r>
      <w:r>
        <w:t>ania 10cm/sek,</w:t>
      </w:r>
    </w:p>
    <w:p w:rsidR="007B639C" w:rsidRDefault="007B639C">
      <w:pPr>
        <w:autoSpaceDE w:val="0"/>
      </w:pPr>
      <w:r>
        <w:t>- 8 po cyklach zamra</w:t>
      </w:r>
      <w:r>
        <w:rPr>
          <w:rFonts w:eastAsia="TTE1737B20t00"/>
        </w:rPr>
        <w:t>ż</w:t>
      </w:r>
      <w:r>
        <w:t>ania 10cm/sek.</w:t>
      </w:r>
    </w:p>
    <w:p w:rsidR="007B639C" w:rsidRDefault="007B639C">
      <w:pPr>
        <w:autoSpaceDE w:val="0"/>
      </w:pPr>
      <w:r>
        <w:t>Wykonanie próby trwało</w:t>
      </w:r>
      <w:r>
        <w:rPr>
          <w:rFonts w:eastAsia="TTE1737B20t00"/>
        </w:rPr>
        <w:t>ś</w:t>
      </w:r>
      <w:r>
        <w:t>ci wg wy</w:t>
      </w:r>
      <w:r>
        <w:rPr>
          <w:rFonts w:eastAsia="TTE1737B20t00"/>
        </w:rPr>
        <w:t>ż</w:t>
      </w:r>
      <w:r>
        <w:t>ej opisanej metody jest bardzo kłopotliwe z uwagi na przewidzian</w:t>
      </w:r>
      <w:r>
        <w:rPr>
          <w:rFonts w:eastAsia="TTE1737B20t00"/>
        </w:rPr>
        <w:t xml:space="preserve">ą </w:t>
      </w:r>
      <w:r>
        <w:t>ilo</w:t>
      </w:r>
      <w:r>
        <w:rPr>
          <w:rFonts w:eastAsia="TTE1737B20t00"/>
        </w:rPr>
        <w:t xml:space="preserve">ść </w:t>
      </w:r>
      <w:r>
        <w:t>cykli. W przypadku stałego uzyskiwania pozytywnych wyników tej próby i innych prób do uznania In</w:t>
      </w:r>
      <w:r>
        <w:rPr>
          <w:rFonts w:eastAsia="TTE1737B20t00"/>
        </w:rPr>
        <w:t>ż</w:t>
      </w:r>
      <w:r>
        <w:t>yniera</w:t>
      </w:r>
      <w:r>
        <w:rPr>
          <w:rFonts w:eastAsia="TTE1737B20t00"/>
        </w:rPr>
        <w:t xml:space="preserve"> </w:t>
      </w:r>
      <w:r>
        <w:t>pozostawia si</w:t>
      </w:r>
      <w:r>
        <w:rPr>
          <w:rFonts w:eastAsia="TTE1737B20t00"/>
        </w:rPr>
        <w:t xml:space="preserve">ę </w:t>
      </w:r>
      <w:r>
        <w:t>jej wykonywanie i zakres tego wykonywania.</w:t>
      </w:r>
    </w:p>
    <w:p w:rsidR="007B639C" w:rsidRDefault="007B639C">
      <w:pPr>
        <w:autoSpaceDE w:val="0"/>
        <w:rPr>
          <w:b/>
          <w:bCs/>
          <w:iCs/>
          <w:sz w:val="28"/>
          <w:szCs w:val="28"/>
        </w:rPr>
      </w:pPr>
      <w:r>
        <w:rPr>
          <w:b/>
          <w:bCs/>
          <w:iCs/>
          <w:sz w:val="28"/>
          <w:szCs w:val="28"/>
        </w:rPr>
        <w:t>6.3 Kontrola jako</w:t>
      </w:r>
      <w:r>
        <w:rPr>
          <w:rFonts w:eastAsia="TTE1729920t00"/>
          <w:sz w:val="28"/>
          <w:szCs w:val="28"/>
        </w:rPr>
        <w:t>ś</w:t>
      </w:r>
      <w:r>
        <w:rPr>
          <w:b/>
          <w:bCs/>
          <w:iCs/>
          <w:sz w:val="28"/>
          <w:szCs w:val="28"/>
        </w:rPr>
        <w:t>ci mieszanki betonowej i betonu</w:t>
      </w:r>
    </w:p>
    <w:p w:rsidR="007B639C" w:rsidRDefault="007B639C">
      <w:pPr>
        <w:autoSpaceDE w:val="0"/>
      </w:pPr>
      <w:r>
        <w:t>Zachowuj</w:t>
      </w:r>
      <w:r>
        <w:rPr>
          <w:rFonts w:eastAsia="TTE1737B20t00"/>
        </w:rPr>
        <w:t>ą</w:t>
      </w:r>
      <w:r>
        <w:t>c w mocy wszystkie przepisy ust. 6.2. dotycz</w:t>
      </w:r>
      <w:r>
        <w:rPr>
          <w:rFonts w:eastAsia="TTE1737B20t00"/>
        </w:rPr>
        <w:t>ą</w:t>
      </w:r>
      <w:r>
        <w:t>ce wytrzymało</w:t>
      </w:r>
      <w:r>
        <w:rPr>
          <w:rFonts w:eastAsia="TTE1737B20t00"/>
        </w:rPr>
        <w:t>ś</w:t>
      </w:r>
      <w:r>
        <w:t>ci betonu, In</w:t>
      </w:r>
      <w:r>
        <w:rPr>
          <w:rFonts w:eastAsia="TTE1737B20t00"/>
        </w:rPr>
        <w:t>ż</w:t>
      </w:r>
      <w:r>
        <w:t>ynier ma prawo pobrania w ka</w:t>
      </w:r>
      <w:r>
        <w:rPr>
          <w:rFonts w:eastAsia="TTE1737B20t00"/>
        </w:rPr>
        <w:t>ż</w:t>
      </w:r>
      <w:r>
        <w:t>dym momencie, kiedy uzna to za stosowne, dalszych próbek materiałów lub betonów celem poddania badaniom b</w:t>
      </w:r>
      <w:r>
        <w:rPr>
          <w:rFonts w:eastAsia="TTE1737B20t00"/>
        </w:rPr>
        <w:t>ą</w:t>
      </w:r>
      <w:r>
        <w:t>d</w:t>
      </w:r>
      <w:r>
        <w:rPr>
          <w:rFonts w:eastAsia="TTE1737B20t00"/>
        </w:rPr>
        <w:t xml:space="preserve">ź </w:t>
      </w:r>
      <w:r>
        <w:t>laboratoryjnym. Kontroli podlegaj</w:t>
      </w:r>
      <w:r>
        <w:rPr>
          <w:rFonts w:eastAsia="TTE1737B20t00"/>
        </w:rPr>
        <w:t>ą</w:t>
      </w:r>
      <w:r>
        <w:t>c nast</w:t>
      </w:r>
      <w:r>
        <w:rPr>
          <w:rFonts w:eastAsia="TTE1737B20t00"/>
        </w:rPr>
        <w:t>ę</w:t>
      </w:r>
      <w:r>
        <w:t>puj</w:t>
      </w:r>
      <w:r>
        <w:rPr>
          <w:rFonts w:eastAsia="TTE1737B20t00"/>
        </w:rPr>
        <w:t>ą</w:t>
      </w:r>
      <w:r>
        <w:t>ce wła</w:t>
      </w:r>
      <w:r>
        <w:rPr>
          <w:rFonts w:eastAsia="TTE1737B20t00"/>
        </w:rPr>
        <w:t>ś</w:t>
      </w:r>
      <w:r>
        <w:t>ciwo</w:t>
      </w:r>
      <w:r>
        <w:rPr>
          <w:rFonts w:eastAsia="TTE1737B20t00"/>
        </w:rPr>
        <w:t>ś</w:t>
      </w:r>
      <w:r>
        <w:t>ci mieszanki betonowej i betonu, badane wg PN-88/806250:</w:t>
      </w:r>
    </w:p>
    <w:p w:rsidR="007B639C" w:rsidRDefault="007B639C">
      <w:pPr>
        <w:autoSpaceDE w:val="0"/>
      </w:pPr>
      <w:r>
        <w:t>- konsystencja mieszanki betonowej,</w:t>
      </w:r>
    </w:p>
    <w:p w:rsidR="007B639C" w:rsidRDefault="007B639C">
      <w:pPr>
        <w:autoSpaceDE w:val="0"/>
      </w:pPr>
      <w:r>
        <w:t>- zawarto</w:t>
      </w:r>
      <w:r>
        <w:rPr>
          <w:rFonts w:eastAsia="TTE1737B20t00"/>
        </w:rPr>
        <w:t xml:space="preserve">ść </w:t>
      </w:r>
      <w:r>
        <w:t>powietrza w mieszance betonowej,</w:t>
      </w:r>
    </w:p>
    <w:p w:rsidR="007B639C" w:rsidRDefault="007B639C">
      <w:pPr>
        <w:autoSpaceDE w:val="0"/>
      </w:pPr>
      <w:r>
        <w:t xml:space="preserve">- </w:t>
      </w:r>
      <w:r>
        <w:t>wytrzymało</w:t>
      </w:r>
      <w:r>
        <w:rPr>
          <w:rFonts w:eastAsia="TTE1737B20t00"/>
        </w:rPr>
        <w:t xml:space="preserve">ść </w:t>
      </w:r>
      <w:r>
        <w:t xml:space="preserve">betonu na </w:t>
      </w:r>
      <w:r>
        <w:rPr>
          <w:rFonts w:eastAsia="TTE1737B20t00"/>
        </w:rPr>
        <w:t>ś</w:t>
      </w:r>
      <w:r>
        <w:t>ciskanie,</w:t>
      </w:r>
    </w:p>
    <w:p w:rsidR="007B639C" w:rsidRDefault="007B639C">
      <w:pPr>
        <w:autoSpaceDE w:val="0"/>
      </w:pPr>
      <w:r>
        <w:t>- nasi</w:t>
      </w:r>
      <w:r>
        <w:rPr>
          <w:rFonts w:eastAsia="TTE1737B20t00"/>
        </w:rPr>
        <w:t>ą</w:t>
      </w:r>
      <w:r>
        <w:t>kliwo</w:t>
      </w:r>
      <w:r>
        <w:rPr>
          <w:rFonts w:eastAsia="TTE1737B20t00"/>
        </w:rPr>
        <w:t xml:space="preserve">ść </w:t>
      </w:r>
      <w:r>
        <w:t>betonu,</w:t>
      </w:r>
    </w:p>
    <w:p w:rsidR="007B639C" w:rsidRDefault="007B639C">
      <w:pPr>
        <w:autoSpaceDE w:val="0"/>
      </w:pPr>
      <w:r>
        <w:t xml:space="preserve">- </w:t>
      </w:r>
      <w:r>
        <w:t>odporno</w:t>
      </w:r>
      <w:r>
        <w:rPr>
          <w:rFonts w:eastAsia="TTE1737B20t00"/>
        </w:rPr>
        <w:t xml:space="preserve">ść </w:t>
      </w:r>
      <w:r>
        <w:t>betonu na działanie mrozu,</w:t>
      </w:r>
    </w:p>
    <w:p w:rsidR="007B639C" w:rsidRDefault="007B639C">
      <w:pPr>
        <w:autoSpaceDE w:val="0"/>
      </w:pPr>
      <w:r>
        <w:t>- przepuszczalno</w:t>
      </w:r>
      <w:r>
        <w:rPr>
          <w:rFonts w:eastAsia="TTE1737B20t00"/>
        </w:rPr>
        <w:t xml:space="preserve">ść </w:t>
      </w:r>
      <w:r>
        <w:t>wody przez beton.</w:t>
      </w:r>
    </w:p>
    <w:p w:rsidR="007B639C" w:rsidRDefault="007B639C">
      <w:pPr>
        <w:autoSpaceDE w:val="0"/>
      </w:pPr>
      <w:r>
        <w:t>Zwraca si</w:t>
      </w:r>
      <w:r>
        <w:rPr>
          <w:rFonts w:eastAsia="TTE1737B20t00"/>
        </w:rPr>
        <w:t xml:space="preserve">ę </w:t>
      </w:r>
      <w:r>
        <w:t>uwag</w:t>
      </w:r>
      <w:r>
        <w:rPr>
          <w:rFonts w:eastAsia="TTE1737B20t00"/>
        </w:rPr>
        <w:t xml:space="preserve">ę </w:t>
      </w:r>
      <w:r>
        <w:t>na konieczno</w:t>
      </w:r>
      <w:r>
        <w:rPr>
          <w:rFonts w:eastAsia="TTE1737B20t00"/>
        </w:rPr>
        <w:t xml:space="preserve">ść </w:t>
      </w:r>
      <w:r>
        <w:t>wykonania planu kontroli jako</w:t>
      </w:r>
      <w:r>
        <w:rPr>
          <w:rFonts w:eastAsia="TTE1737B20t00"/>
        </w:rPr>
        <w:t>ś</w:t>
      </w:r>
      <w:r>
        <w:t>ci betonu, zawieraj</w:t>
      </w:r>
      <w:r>
        <w:rPr>
          <w:rFonts w:eastAsia="TTE1737B20t00"/>
        </w:rPr>
        <w:t>ą</w:t>
      </w:r>
      <w:r>
        <w:t>cego m.in. podział obiektu (konstrukcji) na cz</w:t>
      </w:r>
      <w:r>
        <w:rPr>
          <w:rFonts w:eastAsia="TTE1737B20t00"/>
        </w:rPr>
        <w:t>ęś</w:t>
      </w:r>
      <w:r>
        <w:t>ci podlegaj</w:t>
      </w:r>
      <w:r>
        <w:rPr>
          <w:rFonts w:eastAsia="TTE1737B20t00"/>
        </w:rPr>
        <w:t>ą</w:t>
      </w:r>
      <w:r>
        <w:t>ce osobnej ocenie oraz szczegółowe okre</w:t>
      </w:r>
      <w:r>
        <w:rPr>
          <w:rFonts w:eastAsia="TTE1737B20t00"/>
        </w:rPr>
        <w:t>ś</w:t>
      </w:r>
      <w:r>
        <w:t>lenie liczebno</w:t>
      </w:r>
      <w:r>
        <w:rPr>
          <w:rFonts w:eastAsia="TTE1737B20t00"/>
        </w:rPr>
        <w:t>ś</w:t>
      </w:r>
      <w:r>
        <w:t>ci i terminów pobierania próbek do kontroli mieszanki i betonu. In</w:t>
      </w:r>
      <w:r>
        <w:rPr>
          <w:rFonts w:eastAsia="TTE1737B20t00"/>
        </w:rPr>
        <w:t>ż</w:t>
      </w:r>
      <w:r>
        <w:t>ynier mo</w:t>
      </w:r>
      <w:r>
        <w:rPr>
          <w:rFonts w:eastAsia="TTE1737B20t00"/>
        </w:rPr>
        <w:t>ż</w:t>
      </w:r>
      <w:r>
        <w:t>e za</w:t>
      </w:r>
      <w:r>
        <w:rPr>
          <w:rFonts w:eastAsia="TTE1737B20t00"/>
        </w:rPr>
        <w:t>żą</w:t>
      </w:r>
      <w:r>
        <w:t>da</w:t>
      </w:r>
      <w:r>
        <w:rPr>
          <w:rFonts w:eastAsia="TTE1737B20t00"/>
        </w:rPr>
        <w:t xml:space="preserve">ć </w:t>
      </w:r>
      <w:r>
        <w:t>wykonania bada</w:t>
      </w:r>
      <w:r>
        <w:rPr>
          <w:rFonts w:eastAsia="TTE1737B20t00"/>
        </w:rPr>
        <w:t xml:space="preserve">ń </w:t>
      </w:r>
      <w:r>
        <w:t>i kontroli na betonie utwardzonym za pomoc</w:t>
      </w:r>
      <w:r>
        <w:rPr>
          <w:rFonts w:eastAsia="TTE1737B20t00"/>
        </w:rPr>
        <w:t xml:space="preserve">ą </w:t>
      </w:r>
      <w:r>
        <w:t>metod nieniszcz</w:t>
      </w:r>
      <w:r>
        <w:rPr>
          <w:rFonts w:eastAsia="TTE1737B20t00"/>
        </w:rPr>
        <w:t>ą</w:t>
      </w:r>
      <w:r>
        <w:t>cych, jako próba sklerometryczna, próba za pomoc</w:t>
      </w:r>
      <w:r>
        <w:rPr>
          <w:rFonts w:eastAsia="TTE1737B20t00"/>
        </w:rPr>
        <w:t xml:space="preserve">ą </w:t>
      </w:r>
      <w:r>
        <w:t>ultrad</w:t>
      </w:r>
      <w:r>
        <w:rPr>
          <w:rFonts w:eastAsia="TTE1737B20t00"/>
        </w:rPr>
        <w:t>ź</w:t>
      </w:r>
      <w:r>
        <w:t>wi</w:t>
      </w:r>
      <w:r>
        <w:rPr>
          <w:rFonts w:eastAsia="TTE1737B20t00"/>
        </w:rPr>
        <w:t>ę</w:t>
      </w:r>
      <w:r>
        <w:t>ków, pomiaru oporno</w:t>
      </w:r>
      <w:r>
        <w:rPr>
          <w:rFonts w:eastAsia="TTE1737B20t00"/>
        </w:rPr>
        <w:t>ś</w:t>
      </w:r>
      <w:r>
        <w:t>ci itp.</w:t>
      </w:r>
    </w:p>
    <w:p w:rsidR="007B639C" w:rsidRDefault="007B639C">
      <w:pPr>
        <w:autoSpaceDE w:val="0"/>
        <w:rPr>
          <w:b/>
          <w:bCs/>
          <w:sz w:val="32"/>
          <w:szCs w:val="32"/>
        </w:rPr>
      </w:pPr>
      <w:r>
        <w:rPr>
          <w:b/>
          <w:bCs/>
          <w:sz w:val="32"/>
          <w:szCs w:val="32"/>
        </w:rPr>
        <w:t>7. Obmiar robót</w:t>
      </w:r>
    </w:p>
    <w:p w:rsidR="007B639C" w:rsidRDefault="007B639C">
      <w:pPr>
        <w:autoSpaceDE w:val="0"/>
        <w:rPr>
          <w:b/>
          <w:bCs/>
          <w:iCs/>
          <w:sz w:val="28"/>
          <w:szCs w:val="28"/>
        </w:rPr>
      </w:pPr>
      <w:r>
        <w:rPr>
          <w:b/>
          <w:bCs/>
          <w:iCs/>
          <w:sz w:val="28"/>
          <w:szCs w:val="28"/>
        </w:rPr>
        <w:t>7.1. Ogólne zasady obmiaru robót</w:t>
      </w:r>
    </w:p>
    <w:p w:rsidR="007B639C" w:rsidRDefault="007B639C">
      <w:pPr>
        <w:autoSpaceDE w:val="0"/>
      </w:pPr>
      <w:r>
        <w:t>Ogólne wymagania dotycz</w:t>
      </w:r>
      <w:r>
        <w:rPr>
          <w:rFonts w:eastAsia="TTE1737B20t00"/>
        </w:rPr>
        <w:t>ą</w:t>
      </w:r>
      <w:r>
        <w:t>ce obmiaru robót podano w „Wymagania ogólne" pkt7.</w:t>
      </w:r>
    </w:p>
    <w:p w:rsidR="007B639C" w:rsidRDefault="007B639C">
      <w:pPr>
        <w:autoSpaceDE w:val="0"/>
        <w:rPr>
          <w:rFonts w:eastAsia="TTE1729920t00"/>
          <w:sz w:val="28"/>
          <w:szCs w:val="28"/>
        </w:rPr>
      </w:pPr>
      <w:r>
        <w:rPr>
          <w:b/>
          <w:bCs/>
          <w:iCs/>
          <w:sz w:val="28"/>
          <w:szCs w:val="28"/>
        </w:rPr>
        <w:t>7.2. Jednostka obmiarow</w:t>
      </w:r>
      <w:r>
        <w:rPr>
          <w:rFonts w:eastAsia="TTE1729920t00"/>
          <w:sz w:val="28"/>
          <w:szCs w:val="28"/>
        </w:rPr>
        <w:t>ą</w:t>
      </w:r>
    </w:p>
    <w:p w:rsidR="007B639C" w:rsidRDefault="007B639C">
      <w:pPr>
        <w:autoSpaceDE w:val="0"/>
      </w:pPr>
      <w:r>
        <w:lastRenderedPageBreak/>
        <w:t>Jednostk</w:t>
      </w:r>
      <w:r>
        <w:rPr>
          <w:rFonts w:eastAsia="TTE1737B20t00"/>
        </w:rPr>
        <w:t xml:space="preserve">ą </w:t>
      </w:r>
      <w:r>
        <w:t>obmiarow</w:t>
      </w:r>
      <w:r>
        <w:rPr>
          <w:rFonts w:eastAsia="TTE1737B20t00"/>
        </w:rPr>
        <w:t xml:space="preserve">ą </w:t>
      </w:r>
      <w:r>
        <w:t>jest 1m</w:t>
      </w:r>
      <w:r>
        <w:rPr>
          <w:vertAlign w:val="superscript"/>
        </w:rPr>
        <w:t>3</w:t>
      </w:r>
      <w:r>
        <w:t xml:space="preserve"> (metr sze</w:t>
      </w:r>
      <w:r>
        <w:rPr>
          <w:rFonts w:eastAsia="TTE1737B20t00"/>
        </w:rPr>
        <w:t>ś</w:t>
      </w:r>
      <w:r>
        <w:t>cienny) konstrukcji z betonu. Do obliczenia ilo</w:t>
      </w:r>
      <w:r>
        <w:rPr>
          <w:rFonts w:eastAsia="TTE1737B20t00"/>
        </w:rPr>
        <w:t>ś</w:t>
      </w:r>
      <w:r>
        <w:t>ci przedmiarowej przyjmuje si</w:t>
      </w:r>
      <w:r>
        <w:rPr>
          <w:rFonts w:eastAsia="TTE1737B20t00"/>
        </w:rPr>
        <w:t xml:space="preserve">ę </w:t>
      </w:r>
      <w:r>
        <w:t>ilo</w:t>
      </w:r>
      <w:r>
        <w:rPr>
          <w:rFonts w:eastAsia="TTE1737B20t00"/>
        </w:rPr>
        <w:t xml:space="preserve">ść </w:t>
      </w:r>
      <w:r>
        <w:t>konstrukcji wg dokumentacji projektowej. Z kubatury nie potr</w:t>
      </w:r>
      <w:r>
        <w:rPr>
          <w:rFonts w:eastAsia="TTE1737B20t00"/>
        </w:rPr>
        <w:t>ą</w:t>
      </w:r>
      <w:r>
        <w:t>ca si</w:t>
      </w:r>
      <w:r>
        <w:rPr>
          <w:rFonts w:eastAsia="TTE1737B20t00"/>
        </w:rPr>
        <w:t xml:space="preserve">ę </w:t>
      </w:r>
      <w:r>
        <w:t>rowków, skosów o przekroju równym lub mniejszym od 6cm.</w:t>
      </w:r>
    </w:p>
    <w:p w:rsidR="007B639C" w:rsidRDefault="007B639C">
      <w:pPr>
        <w:autoSpaceDE w:val="0"/>
        <w:rPr>
          <w:b/>
          <w:bCs/>
          <w:sz w:val="32"/>
          <w:szCs w:val="32"/>
        </w:rPr>
      </w:pPr>
      <w:r>
        <w:rPr>
          <w:b/>
          <w:bCs/>
          <w:sz w:val="32"/>
          <w:szCs w:val="32"/>
        </w:rPr>
        <w:t>8. Odbiór robót</w:t>
      </w:r>
    </w:p>
    <w:p w:rsidR="007B639C" w:rsidRDefault="007B639C">
      <w:pPr>
        <w:autoSpaceDE w:val="0"/>
      </w:pPr>
      <w:r>
        <w:t>Ogólne zasady odbioru robót podano w SST „Wymagania ogólne" pkt.8.</w:t>
      </w:r>
    </w:p>
    <w:p w:rsidR="007B639C" w:rsidRDefault="007B639C">
      <w:pPr>
        <w:autoSpaceDE w:val="0"/>
      </w:pPr>
      <w:r>
        <w:t>Roboty powinny by</w:t>
      </w:r>
      <w:r>
        <w:rPr>
          <w:rFonts w:eastAsia="TTE1737B20t00"/>
        </w:rPr>
        <w:t xml:space="preserve">ć </w:t>
      </w:r>
      <w:r>
        <w:t>wykonane zgodnie z dokumentacj</w:t>
      </w:r>
      <w:r>
        <w:rPr>
          <w:rFonts w:eastAsia="TTE1737B20t00"/>
        </w:rPr>
        <w:t xml:space="preserve">ą </w:t>
      </w:r>
      <w:r>
        <w:t>projektow</w:t>
      </w:r>
      <w:r>
        <w:rPr>
          <w:rFonts w:eastAsia="TTE1737B20t00"/>
        </w:rPr>
        <w:t>ą</w:t>
      </w:r>
      <w:r>
        <w:t>, szczegółow</w:t>
      </w:r>
      <w:r>
        <w:rPr>
          <w:rFonts w:eastAsia="TTE1737B20t00"/>
        </w:rPr>
        <w:t xml:space="preserve">ą </w:t>
      </w:r>
      <w:r>
        <w:t>specyfikacj</w:t>
      </w:r>
      <w:r>
        <w:rPr>
          <w:rFonts w:eastAsia="TTE1737B20t00"/>
        </w:rPr>
        <w:t xml:space="preserve">ą </w:t>
      </w:r>
      <w:r>
        <w:t>techniczn</w:t>
      </w:r>
      <w:r>
        <w:rPr>
          <w:rFonts w:eastAsia="TTE1737B20t00"/>
        </w:rPr>
        <w:t xml:space="preserve">ą </w:t>
      </w:r>
      <w:r>
        <w:t>oraz pisemnymi decyzjami Inspektora Nadzoru.</w:t>
      </w:r>
    </w:p>
    <w:p w:rsidR="007B639C" w:rsidRDefault="007B639C">
      <w:pPr>
        <w:autoSpaceDE w:val="0"/>
        <w:rPr>
          <w:b/>
          <w:bCs/>
          <w:sz w:val="32"/>
          <w:szCs w:val="32"/>
        </w:rPr>
      </w:pPr>
      <w:r>
        <w:rPr>
          <w:b/>
          <w:bCs/>
          <w:sz w:val="32"/>
          <w:szCs w:val="32"/>
        </w:rPr>
        <w:t>9. Podstawa płatno</w:t>
      </w:r>
      <w:r>
        <w:rPr>
          <w:rFonts w:eastAsia="TTE1738CB8t00"/>
          <w:sz w:val="32"/>
          <w:szCs w:val="32"/>
        </w:rPr>
        <w:t>ś</w:t>
      </w:r>
      <w:r>
        <w:rPr>
          <w:b/>
          <w:bCs/>
          <w:sz w:val="32"/>
          <w:szCs w:val="32"/>
        </w:rPr>
        <w:t>ci</w:t>
      </w:r>
    </w:p>
    <w:p w:rsidR="007B639C" w:rsidRDefault="007B639C">
      <w:pPr>
        <w:autoSpaceDE w:val="0"/>
      </w:pPr>
      <w:r>
        <w:t>Ogólne wymagania dotycz</w:t>
      </w:r>
      <w:r>
        <w:rPr>
          <w:rFonts w:eastAsia="TTE1737B20t00"/>
        </w:rPr>
        <w:t>ą</w:t>
      </w:r>
      <w:r>
        <w:t>ce płatno</w:t>
      </w:r>
      <w:r>
        <w:rPr>
          <w:rFonts w:eastAsia="TTE1737B20t00"/>
        </w:rPr>
        <w:t>ś</w:t>
      </w:r>
      <w:r>
        <w:t>ci podano w SST „Wymagania ogólne" pkt.9.</w:t>
      </w:r>
    </w:p>
    <w:p w:rsidR="007B639C" w:rsidRDefault="007B639C">
      <w:pPr>
        <w:autoSpaceDE w:val="0"/>
        <w:rPr>
          <w:b/>
          <w:bCs/>
          <w:iCs/>
          <w:sz w:val="28"/>
          <w:szCs w:val="28"/>
        </w:rPr>
      </w:pPr>
      <w:r>
        <w:rPr>
          <w:b/>
          <w:bCs/>
          <w:iCs/>
          <w:sz w:val="28"/>
          <w:szCs w:val="28"/>
        </w:rPr>
        <w:t>9.1. Cena jednostkowa</w:t>
      </w:r>
    </w:p>
    <w:p w:rsidR="007B639C" w:rsidRDefault="007B639C">
      <w:pPr>
        <w:autoSpaceDE w:val="0"/>
      </w:pPr>
      <w:r>
        <w:t>Cena jednostkowa uwzgl</w:t>
      </w:r>
      <w:r>
        <w:rPr>
          <w:rFonts w:eastAsia="TTE1737B20t00"/>
        </w:rPr>
        <w:t>ę</w:t>
      </w:r>
      <w:r>
        <w:t>dnia:</w:t>
      </w:r>
    </w:p>
    <w:p w:rsidR="007B639C" w:rsidRDefault="007B639C">
      <w:pPr>
        <w:autoSpaceDE w:val="0"/>
      </w:pPr>
      <w:r>
        <w:t>- zakup i dostarczenie niezb</w:t>
      </w:r>
      <w:r>
        <w:rPr>
          <w:rFonts w:eastAsia="TTE1737B20t00"/>
        </w:rPr>
        <w:t>ę</w:t>
      </w:r>
      <w:r>
        <w:t>dnych czynników produkcji,</w:t>
      </w:r>
    </w:p>
    <w:p w:rsidR="007B639C" w:rsidRDefault="007B639C">
      <w:pPr>
        <w:autoSpaceDE w:val="0"/>
      </w:pPr>
      <w:r>
        <w:t>- wykonanie deskowania i rusztowania z pomostem,</w:t>
      </w:r>
    </w:p>
    <w:p w:rsidR="007B639C" w:rsidRDefault="007B639C">
      <w:pPr>
        <w:autoSpaceDE w:val="0"/>
      </w:pPr>
      <w:r>
        <w:t>- oczyszczenie deskowania,</w:t>
      </w:r>
    </w:p>
    <w:p w:rsidR="007B639C" w:rsidRDefault="007B639C">
      <w:pPr>
        <w:autoSpaceDE w:val="0"/>
      </w:pPr>
      <w:r>
        <w:t>- przygotowanie i transport mieszanki,</w:t>
      </w:r>
    </w:p>
    <w:p w:rsidR="007B639C" w:rsidRDefault="007B639C">
      <w:pPr>
        <w:autoSpaceDE w:val="0"/>
        <w:rPr>
          <w:rFonts w:eastAsia="TTE1737B20t00"/>
        </w:rPr>
      </w:pPr>
      <w:r>
        <w:t>- uło</w:t>
      </w:r>
      <w:r>
        <w:rPr>
          <w:rFonts w:eastAsia="TTE1737B20t00"/>
        </w:rPr>
        <w:t>ż</w:t>
      </w:r>
      <w:r>
        <w:t>enie mieszanki betonowej z zag</w:t>
      </w:r>
      <w:r>
        <w:rPr>
          <w:rFonts w:eastAsia="TTE1737B20t00"/>
        </w:rPr>
        <w:t>ę</w:t>
      </w:r>
      <w:r>
        <w:t>szczeniem i piel</w:t>
      </w:r>
      <w:r>
        <w:rPr>
          <w:rFonts w:eastAsia="TTE1737B20t00"/>
        </w:rPr>
        <w:t>ę</w:t>
      </w:r>
      <w:r>
        <w:t>gnacj</w:t>
      </w:r>
      <w:r>
        <w:rPr>
          <w:rFonts w:eastAsia="TTE1737B20t00"/>
        </w:rPr>
        <w:t>ą,</w:t>
      </w:r>
    </w:p>
    <w:p w:rsidR="007B639C" w:rsidRDefault="007B639C">
      <w:pPr>
        <w:autoSpaceDE w:val="0"/>
      </w:pPr>
      <w:r>
        <w:t>- wykonanie przerw dylatacyjnych</w:t>
      </w:r>
    </w:p>
    <w:p w:rsidR="007B639C" w:rsidRDefault="007B639C">
      <w:pPr>
        <w:autoSpaceDE w:val="0"/>
      </w:pPr>
      <w:r>
        <w:t>- wykonanie w konstrukcji wszystkich wymaganych projektem otworów, jak równie</w:t>
      </w:r>
      <w:r>
        <w:rPr>
          <w:rFonts w:eastAsia="TTE1737B20t00"/>
        </w:rPr>
        <w:t xml:space="preserve">ż </w:t>
      </w:r>
      <w:r>
        <w:t>osadzenie potrzebnych zakotwicze</w:t>
      </w:r>
      <w:r>
        <w:rPr>
          <w:rFonts w:eastAsia="TTE1737B20t00"/>
        </w:rPr>
        <w:t>ń</w:t>
      </w:r>
      <w:r>
        <w:t>, marek, rur itp.,</w:t>
      </w:r>
    </w:p>
    <w:p w:rsidR="007B639C" w:rsidRDefault="007B639C">
      <w:pPr>
        <w:autoSpaceDE w:val="0"/>
      </w:pPr>
      <w:r>
        <w:t>- rozbiórk</w:t>
      </w:r>
      <w:r>
        <w:rPr>
          <w:rFonts w:eastAsia="TTE1737B20t00"/>
        </w:rPr>
        <w:t xml:space="preserve">ę </w:t>
      </w:r>
      <w:r>
        <w:t>deskowa</w:t>
      </w:r>
      <w:r>
        <w:rPr>
          <w:rFonts w:eastAsia="TTE1737B20t00"/>
        </w:rPr>
        <w:t>ń</w:t>
      </w:r>
      <w:r>
        <w:t>, rusztowa</w:t>
      </w:r>
      <w:r>
        <w:rPr>
          <w:rFonts w:eastAsia="TTE1737B20t00"/>
        </w:rPr>
        <w:t xml:space="preserve">ń </w:t>
      </w:r>
      <w:r>
        <w:t>i pomostów,</w:t>
      </w:r>
    </w:p>
    <w:p w:rsidR="007B639C" w:rsidRDefault="007B639C">
      <w:pPr>
        <w:autoSpaceDE w:val="0"/>
      </w:pPr>
      <w:r>
        <w:t>- oczyszczenie stanowiska pracy i usuni</w:t>
      </w:r>
      <w:r>
        <w:rPr>
          <w:rFonts w:eastAsia="TTE1737B20t00"/>
        </w:rPr>
        <w:t>ę</w:t>
      </w:r>
      <w:r>
        <w:t>cie, b</w:t>
      </w:r>
      <w:r>
        <w:rPr>
          <w:rFonts w:eastAsia="TTE1737B20t00"/>
        </w:rPr>
        <w:t>ę</w:t>
      </w:r>
      <w:r>
        <w:t>d</w:t>
      </w:r>
      <w:r>
        <w:rPr>
          <w:rFonts w:eastAsia="TTE1737B20t00"/>
        </w:rPr>
        <w:t>ą</w:t>
      </w:r>
      <w:r>
        <w:t>cych własno</w:t>
      </w:r>
      <w:r>
        <w:rPr>
          <w:rFonts w:eastAsia="TTE1737B20t00"/>
        </w:rPr>
        <w:t>ś</w:t>
      </w:r>
      <w:r>
        <w:t>ci</w:t>
      </w:r>
      <w:r>
        <w:rPr>
          <w:rFonts w:eastAsia="TTE1737B20t00"/>
        </w:rPr>
        <w:t xml:space="preserve">ą </w:t>
      </w:r>
      <w:r>
        <w:t>Wykonawcy, materiałów rozbiórkowych,</w:t>
      </w:r>
    </w:p>
    <w:p w:rsidR="007B639C" w:rsidRDefault="007B639C">
      <w:pPr>
        <w:autoSpaceDE w:val="0"/>
      </w:pPr>
      <w:r>
        <w:t>- wykonanie bada</w:t>
      </w:r>
      <w:r>
        <w:rPr>
          <w:rFonts w:eastAsia="TTE1737B20t00"/>
        </w:rPr>
        <w:t xml:space="preserve">ń </w:t>
      </w:r>
      <w:r>
        <w:t>i pomiarów kontrolnych.</w:t>
      </w:r>
    </w:p>
    <w:p w:rsidR="007B639C" w:rsidRDefault="007B639C">
      <w:pPr>
        <w:autoSpaceDE w:val="0"/>
        <w:rPr>
          <w:b/>
          <w:bCs/>
          <w:sz w:val="32"/>
          <w:szCs w:val="32"/>
        </w:rPr>
      </w:pPr>
      <w:r>
        <w:rPr>
          <w:b/>
          <w:bCs/>
          <w:sz w:val="32"/>
          <w:szCs w:val="32"/>
        </w:rPr>
        <w:t>10. Przepisy zwi</w:t>
      </w:r>
      <w:r>
        <w:rPr>
          <w:rFonts w:eastAsia="TTE1738CB8t00"/>
          <w:sz w:val="32"/>
          <w:szCs w:val="32"/>
        </w:rPr>
        <w:t>ą</w:t>
      </w:r>
      <w:r>
        <w:rPr>
          <w:b/>
          <w:bCs/>
          <w:sz w:val="32"/>
          <w:szCs w:val="32"/>
        </w:rPr>
        <w:t>zane</w:t>
      </w:r>
    </w:p>
    <w:p w:rsidR="007B639C" w:rsidRDefault="007B639C">
      <w:pPr>
        <w:autoSpaceDE w:val="0"/>
        <w:rPr>
          <w:b/>
          <w:bCs/>
        </w:rPr>
      </w:pPr>
      <w:r>
        <w:rPr>
          <w:b/>
          <w:bCs/>
        </w:rPr>
        <w:t>Normy</w:t>
      </w:r>
    </w:p>
    <w:p w:rsidR="007B639C" w:rsidRDefault="007B639C">
      <w:pPr>
        <w:autoSpaceDE w:val="0"/>
      </w:pPr>
      <w:r>
        <w:t>PN-B-0110 Kruszywa mineralne. Kruszywa skalne. Podział nazwy i okre</w:t>
      </w:r>
      <w:r>
        <w:rPr>
          <w:rFonts w:eastAsia="TTE1737B20t00"/>
        </w:rPr>
        <w:t>ś</w:t>
      </w:r>
      <w:r>
        <w:t>lenia</w:t>
      </w:r>
    </w:p>
    <w:p w:rsidR="007B639C" w:rsidRDefault="007B639C">
      <w:pPr>
        <w:autoSpaceDE w:val="0"/>
      </w:pPr>
      <w:r>
        <w:t>PN-EN 197-1 Cement. Skład, wymagania i kryteria zgodno</w:t>
      </w:r>
      <w:r>
        <w:rPr>
          <w:rFonts w:eastAsia="TTE1737B20t00"/>
        </w:rPr>
        <w:t>ś</w:t>
      </w:r>
      <w:r>
        <w:t>ci dla cementu powszechnego u</w:t>
      </w:r>
      <w:r>
        <w:rPr>
          <w:rFonts w:eastAsia="TTE1737B20t00"/>
        </w:rPr>
        <w:t>ż</w:t>
      </w:r>
      <w:r>
        <w:t>ytku.</w:t>
      </w:r>
    </w:p>
    <w:p w:rsidR="007B639C" w:rsidRDefault="007B639C">
      <w:pPr>
        <w:autoSpaceDE w:val="0"/>
      </w:pPr>
      <w:r>
        <w:t>PN-EN 934-2 Domieszki do betonu, zaprawy i zaczynu. Domieszki do betonu. Definicje i wymagania.</w:t>
      </w:r>
    </w:p>
    <w:p w:rsidR="007B639C" w:rsidRDefault="007B639C">
      <w:pPr>
        <w:autoSpaceDE w:val="0"/>
      </w:pPr>
      <w:r>
        <w:t>PN-EN 480-1 Domieszki do betonu, zaprawy i zaczynu. Metody bada</w:t>
      </w:r>
      <w:r>
        <w:rPr>
          <w:rFonts w:eastAsia="TTE1737B20t00"/>
        </w:rPr>
        <w:t>ń</w:t>
      </w:r>
      <w:r>
        <w:t>. Beton wzorcowy i zaprawa wzorcowa do bada</w:t>
      </w:r>
      <w:r>
        <w:rPr>
          <w:rFonts w:eastAsia="TTE1737B20t00"/>
        </w:rPr>
        <w:t>ń</w:t>
      </w:r>
      <w:r>
        <w:t>.</w:t>
      </w:r>
    </w:p>
    <w:p w:rsidR="007B639C" w:rsidRDefault="007B639C">
      <w:pPr>
        <w:autoSpaceDE w:val="0"/>
      </w:pPr>
      <w:r>
        <w:t>PN-EN 480-2 Domieszki do betonu, zaprawy i zaczynu. Metody bada</w:t>
      </w:r>
      <w:r>
        <w:rPr>
          <w:rFonts w:eastAsia="TTE1737B20t00"/>
        </w:rPr>
        <w:t>ń</w:t>
      </w:r>
      <w:r>
        <w:t>. Oznaczenie czasu wi</w:t>
      </w:r>
      <w:r>
        <w:rPr>
          <w:rFonts w:eastAsia="TTE1737B20t00"/>
        </w:rPr>
        <w:t>ą</w:t>
      </w:r>
      <w:r>
        <w:t>zania.</w:t>
      </w:r>
    </w:p>
    <w:p w:rsidR="007B639C" w:rsidRDefault="007B639C">
      <w:pPr>
        <w:autoSpaceDE w:val="0"/>
      </w:pPr>
      <w:r>
        <w:t>PN-EN 480-4 Domieszki do betonu, zaprawy i zaczynu. Metody bada</w:t>
      </w:r>
      <w:r>
        <w:rPr>
          <w:rFonts w:eastAsia="TTE1737B20t00"/>
        </w:rPr>
        <w:t>ń</w:t>
      </w:r>
      <w:r>
        <w:t>. Oznaczenie ilo</w:t>
      </w:r>
      <w:r>
        <w:rPr>
          <w:rFonts w:eastAsia="TTE1737B20t00"/>
        </w:rPr>
        <w:t>ś</w:t>
      </w:r>
      <w:r>
        <w:t>ci wody</w:t>
      </w:r>
    </w:p>
    <w:p w:rsidR="007B639C" w:rsidRDefault="007B639C">
      <w:pPr>
        <w:autoSpaceDE w:val="0"/>
      </w:pPr>
      <w:r>
        <w:t>wydzielaj</w:t>
      </w:r>
      <w:r>
        <w:rPr>
          <w:rFonts w:eastAsia="TTE1737B20t00"/>
        </w:rPr>
        <w:t>ą</w:t>
      </w:r>
      <w:r>
        <w:t>cej si</w:t>
      </w:r>
      <w:r>
        <w:rPr>
          <w:rFonts w:eastAsia="TTE1737B20t00"/>
        </w:rPr>
        <w:t xml:space="preserve">ę </w:t>
      </w:r>
      <w:r>
        <w:t>samoczynnie z mieszanki betonowej.</w:t>
      </w:r>
    </w:p>
    <w:p w:rsidR="007B639C" w:rsidRDefault="007B639C">
      <w:pPr>
        <w:autoSpaceDE w:val="0"/>
      </w:pPr>
      <w:r>
        <w:t>PN-EN 480-5 Domieszki do betonu, zaprawy i zaczynu. Metody bada</w:t>
      </w:r>
      <w:r>
        <w:rPr>
          <w:rFonts w:eastAsia="TTE1737B20t00"/>
        </w:rPr>
        <w:t>ń</w:t>
      </w:r>
      <w:r>
        <w:t>. Oznaczenie absorpcji kapilarnej.</w:t>
      </w:r>
    </w:p>
    <w:p w:rsidR="007B639C" w:rsidRDefault="007B639C">
      <w:pPr>
        <w:autoSpaceDE w:val="0"/>
      </w:pPr>
      <w:r>
        <w:t>PN-EN 480-6 Domieszki do betonu, zaprawy i zaczynu. Metody bada</w:t>
      </w:r>
      <w:r>
        <w:rPr>
          <w:rFonts w:eastAsia="TTE1737B20t00"/>
        </w:rPr>
        <w:t>ń</w:t>
      </w:r>
      <w:r>
        <w:t>. Analiza w podczerwieni.</w:t>
      </w:r>
    </w:p>
    <w:p w:rsidR="007B639C" w:rsidRDefault="007B639C">
      <w:pPr>
        <w:autoSpaceDE w:val="0"/>
      </w:pPr>
      <w:r>
        <w:t>PN-EN 480-8 Domieszki do betonu. Metody bada</w:t>
      </w:r>
      <w:r>
        <w:rPr>
          <w:rFonts w:eastAsia="TTE1737B20t00"/>
        </w:rPr>
        <w:t>ń</w:t>
      </w:r>
      <w:r>
        <w:t>. Oznaczenie umownej zawarto</w:t>
      </w:r>
      <w:r>
        <w:rPr>
          <w:rFonts w:eastAsia="TTE1737B20t00"/>
        </w:rPr>
        <w:t>ś</w:t>
      </w:r>
      <w:r>
        <w:t>ci suchej substancji.</w:t>
      </w:r>
    </w:p>
    <w:p w:rsidR="007B639C" w:rsidRDefault="007B639C">
      <w:pPr>
        <w:autoSpaceDE w:val="0"/>
      </w:pPr>
      <w:r>
        <w:t>PN-EN 480-10 Domieszki do betonu, zaprawy i zaczynu. Metody bada</w:t>
      </w:r>
      <w:r>
        <w:rPr>
          <w:rFonts w:eastAsia="TTE1737B20t00"/>
        </w:rPr>
        <w:t>ń</w:t>
      </w:r>
      <w:r>
        <w:t>. Oznaczenie zawarto</w:t>
      </w:r>
      <w:r>
        <w:rPr>
          <w:rFonts w:eastAsia="TTE1737B20t00"/>
        </w:rPr>
        <w:t>ś</w:t>
      </w:r>
      <w:r>
        <w:t>ci chlorków rozpuszczalnych w wodzie.</w:t>
      </w:r>
    </w:p>
    <w:p w:rsidR="007B639C" w:rsidRDefault="007B639C">
      <w:pPr>
        <w:autoSpaceDE w:val="0"/>
      </w:pPr>
      <w:r>
        <w:t>PN-EN 480-12 Domieszki do betonu, zaprawy i zaczynu. Metody bada</w:t>
      </w:r>
      <w:r>
        <w:rPr>
          <w:rFonts w:eastAsia="TTE1737B20t00"/>
        </w:rPr>
        <w:t>ń</w:t>
      </w:r>
      <w:r>
        <w:t>. Beton wzorcowy i zaprawa wzorcowa do bada</w:t>
      </w:r>
      <w:r>
        <w:rPr>
          <w:rFonts w:eastAsia="TTE1737B20t00"/>
        </w:rPr>
        <w:t>ń</w:t>
      </w:r>
      <w:r>
        <w:t>.</w:t>
      </w:r>
    </w:p>
    <w:p w:rsidR="007B639C" w:rsidRDefault="007B639C">
      <w:pPr>
        <w:autoSpaceDE w:val="0"/>
      </w:pPr>
      <w:r>
        <w:lastRenderedPageBreak/>
        <w:t>PN-B-06250 Beton zwykły</w:t>
      </w:r>
    </w:p>
    <w:p w:rsidR="007B639C" w:rsidRDefault="007B639C">
      <w:pPr>
        <w:autoSpaceDE w:val="0"/>
      </w:pPr>
      <w:r>
        <w:t xml:space="preserve">PN-B-06251 Roboty betonowe i </w:t>
      </w:r>
      <w:r>
        <w:rPr>
          <w:rFonts w:eastAsia="TTE1737B20t00"/>
        </w:rPr>
        <w:t>ż</w:t>
      </w:r>
      <w:r>
        <w:t>elbetowe. Wymagania techniczne.</w:t>
      </w:r>
    </w:p>
    <w:p w:rsidR="007B639C" w:rsidRDefault="007B639C">
      <w:pPr>
        <w:autoSpaceDE w:val="0"/>
      </w:pPr>
      <w:r>
        <w:t>PN-B-06262 Nieniszcz</w:t>
      </w:r>
      <w:r>
        <w:rPr>
          <w:rFonts w:eastAsia="TTE1737B20t00"/>
        </w:rPr>
        <w:t>ą</w:t>
      </w:r>
      <w:r>
        <w:t>ce badanie konstrukcji z betonu. Metoda sklerometryczna badania wytrzymało</w:t>
      </w:r>
      <w:r>
        <w:rPr>
          <w:rFonts w:eastAsia="TTE1737B20t00"/>
        </w:rPr>
        <w:t>ś</w:t>
      </w:r>
      <w:r>
        <w:t xml:space="preserve">ci betonu na </w:t>
      </w:r>
      <w:r>
        <w:rPr>
          <w:rFonts w:eastAsia="TTE1737B20t00"/>
        </w:rPr>
        <w:t>ś</w:t>
      </w:r>
      <w:r>
        <w:t>ciskanie za pomoc</w:t>
      </w:r>
      <w:r>
        <w:rPr>
          <w:rFonts w:eastAsia="TTE1737B20t00"/>
        </w:rPr>
        <w:t xml:space="preserve">ą </w:t>
      </w:r>
      <w:r>
        <w:t>młotka Schmidta typu N.</w:t>
      </w:r>
    </w:p>
    <w:p w:rsidR="007B639C" w:rsidRDefault="007B639C">
      <w:pPr>
        <w:autoSpaceDE w:val="0"/>
      </w:pPr>
      <w:r>
        <w:t>PN-B-06712 Kruszywa mineralne do betonu.</w:t>
      </w:r>
    </w:p>
    <w:p w:rsidR="007B639C" w:rsidRDefault="007B639C">
      <w:pPr>
        <w:autoSpaceDE w:val="0"/>
      </w:pPr>
      <w:r>
        <w:t>PN-B-32250 Materiały budowlane. Woda do betonu i zaprawy.</w:t>
      </w:r>
    </w:p>
    <w:p w:rsidR="007B639C" w:rsidRDefault="007B639C">
      <w:pPr>
        <w:autoSpaceDE w:val="0"/>
        <w:rPr>
          <w:b/>
          <w:bCs/>
        </w:rPr>
      </w:pPr>
      <w:r>
        <w:rPr>
          <w:b/>
          <w:bCs/>
        </w:rPr>
        <w:t>Inne</w:t>
      </w:r>
    </w:p>
    <w:p w:rsidR="007B639C" w:rsidRDefault="007B639C">
      <w:pPr>
        <w:autoSpaceDE w:val="0"/>
      </w:pPr>
      <w:r>
        <w:t>Instrukcje Instytutu Techniki Budowlanej;</w:t>
      </w:r>
    </w:p>
    <w:p w:rsidR="007B639C" w:rsidRDefault="007B639C">
      <w:pPr>
        <w:autoSpaceDE w:val="0"/>
      </w:pPr>
      <w:r>
        <w:t>-240/82 Instrukcja zabezpieczenia przed korozj</w:t>
      </w:r>
      <w:r>
        <w:rPr>
          <w:rFonts w:eastAsia="TTE1737B20t00"/>
        </w:rPr>
        <w:t xml:space="preserve">ą </w:t>
      </w:r>
      <w:r>
        <w:t xml:space="preserve">konstrukcji betonowych i </w:t>
      </w:r>
      <w:r>
        <w:rPr>
          <w:rFonts w:eastAsia="TTE1737B20t00"/>
        </w:rPr>
        <w:t>ż</w:t>
      </w:r>
      <w:r>
        <w:t>elbetowych,</w:t>
      </w:r>
    </w:p>
    <w:p w:rsidR="007B639C" w:rsidRDefault="007B639C">
      <w:pPr>
        <w:autoSpaceDE w:val="0"/>
      </w:pPr>
      <w:r>
        <w:t>- 306/91 Zabezpieczenie korozji alkalicznej betonu przez zastosowanie dodatków mineralnych,</w:t>
      </w:r>
    </w:p>
    <w:p w:rsidR="007B639C" w:rsidRDefault="007B639C">
      <w:pPr>
        <w:autoSpaceDE w:val="0"/>
      </w:pPr>
      <w:r>
        <w:t>- Warunki wykonania i odbioru robót budowlanych.</w:t>
      </w:r>
    </w:p>
    <w:p w:rsidR="007B639C" w:rsidRDefault="007B639C"/>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4"/>
          <w:szCs w:val="48"/>
        </w:rPr>
      </w:pPr>
      <w:r>
        <w:rPr>
          <w:b/>
          <w:bCs/>
          <w:sz w:val="48"/>
          <w:szCs w:val="48"/>
        </w:rPr>
        <w:t xml:space="preserve">B – 05   </w:t>
      </w:r>
      <w:r>
        <w:rPr>
          <w:b/>
          <w:bCs/>
          <w:sz w:val="44"/>
          <w:szCs w:val="48"/>
        </w:rPr>
        <w:t>PREFABRYKATY</w:t>
      </w:r>
    </w:p>
    <w:p w:rsidR="007B639C" w:rsidRDefault="007B639C">
      <w:pPr>
        <w:autoSpaceDE w:val="0"/>
        <w:jc w:val="center"/>
        <w:rPr>
          <w:bCs/>
          <w:sz w:val="36"/>
          <w:szCs w:val="36"/>
        </w:rPr>
      </w:pPr>
      <w:r>
        <w:rPr>
          <w:sz w:val="36"/>
          <w:szCs w:val="36"/>
        </w:rPr>
        <w:t xml:space="preserve">Kod CPV </w:t>
      </w:r>
      <w:r>
        <w:rPr>
          <w:bCs/>
          <w:sz w:val="36"/>
          <w:szCs w:val="36"/>
        </w:rPr>
        <w:t xml:space="preserve">45262500 – 6  </w:t>
      </w:r>
    </w:p>
    <w:p w:rsidR="007B639C" w:rsidRDefault="007B639C">
      <w:pPr>
        <w:pStyle w:val="Nagwek8"/>
        <w:jc w:val="center"/>
        <w:rPr>
          <w:szCs w:val="48"/>
        </w:rPr>
      </w:pPr>
      <w:r>
        <w:rPr>
          <w:szCs w:val="48"/>
        </w:rPr>
        <w:t>Prefabrykowane nadproża</w:t>
      </w:r>
    </w:p>
    <w:p w:rsidR="007B639C" w:rsidRDefault="007B639C">
      <w:pPr>
        <w:jc w:val="center"/>
      </w:pPr>
    </w:p>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Pr>
        <w:pStyle w:val="z1"/>
        <w:widowControl/>
        <w:spacing w:line="240" w:lineRule="auto"/>
        <w:rPr>
          <w:color w:val="auto"/>
          <w:sz w:val="32"/>
          <w:szCs w:val="32"/>
        </w:rPr>
      </w:pPr>
      <w:r>
        <w:rPr>
          <w:color w:val="auto"/>
          <w:sz w:val="32"/>
          <w:szCs w:val="32"/>
        </w:rPr>
        <w:lastRenderedPageBreak/>
        <w:t>1. Wstęp</w:t>
      </w:r>
    </w:p>
    <w:p w:rsidR="007B639C" w:rsidRDefault="007B639C">
      <w:pPr>
        <w:pStyle w:val="z11"/>
        <w:widowControl/>
        <w:spacing w:line="240" w:lineRule="auto"/>
        <w:rPr>
          <w:b/>
          <w:color w:val="auto"/>
          <w:sz w:val="28"/>
          <w:szCs w:val="28"/>
          <w:u w:val="none"/>
        </w:rPr>
      </w:pPr>
      <w:r>
        <w:rPr>
          <w:b/>
          <w:color w:val="auto"/>
          <w:sz w:val="28"/>
          <w:szCs w:val="28"/>
          <w:u w:val="none"/>
        </w:rPr>
        <w:t>1.1. Przedmiot SST</w:t>
      </w:r>
    </w:p>
    <w:p w:rsidR="007B639C" w:rsidRDefault="007B639C">
      <w:pPr>
        <w:rPr>
          <w:b/>
          <w:bCs/>
          <w:szCs w:val="16"/>
        </w:rPr>
      </w:pPr>
      <w:r>
        <w:t>Przedmiotem niniejszej szczegółowej specyfikacji technicznej są wymagania dotyczące wykony</w:t>
      </w:r>
      <w:r>
        <w:softHyphen/>
        <w:t xml:space="preserve">wania i montażu prefabrykatów żelbetowych </w:t>
      </w:r>
      <w:r>
        <w:rPr>
          <w:szCs w:val="16"/>
        </w:rPr>
        <w:t xml:space="preserve">na zadaniu </w:t>
      </w:r>
      <w:r w:rsidR="002A0993">
        <w:rPr>
          <w:b/>
          <w:bCs/>
          <w:szCs w:val="16"/>
        </w:rPr>
        <w:t xml:space="preserve"> </w:t>
      </w:r>
      <w:r w:rsidR="00E32B95">
        <w:rPr>
          <w:b/>
          <w:bCs/>
          <w:szCs w:val="16"/>
        </w:rPr>
        <w:t>rozbudowy, przebudowy budynku Szkoły Podstawowej w Fałkowie wraz z częściową zmianą sposobu uzytkowania na Klub Dzieciecy</w:t>
      </w:r>
      <w:r w:rsidR="002A0993">
        <w:rPr>
          <w:b/>
          <w:bCs/>
          <w:szCs w:val="16"/>
        </w:rPr>
        <w:t xml:space="preserve"> </w:t>
      </w:r>
      <w:r>
        <w:rPr>
          <w:b/>
          <w:bCs/>
          <w:szCs w:val="16"/>
        </w:rPr>
        <w:t>.</w:t>
      </w:r>
    </w:p>
    <w:p w:rsidR="007B639C" w:rsidRDefault="007B639C">
      <w:pPr>
        <w:rPr>
          <w:b/>
          <w:sz w:val="28"/>
          <w:szCs w:val="28"/>
        </w:rPr>
      </w:pPr>
      <w:r>
        <w:rPr>
          <w:b/>
          <w:sz w:val="28"/>
          <w:szCs w:val="28"/>
        </w:rPr>
        <w:t>1.2. Zakres stosowania SST</w:t>
      </w:r>
    </w:p>
    <w:p w:rsidR="007B639C" w:rsidRDefault="007B639C">
      <w:pPr>
        <w:pStyle w:val="znormal"/>
        <w:widowControl/>
        <w:spacing w:line="240" w:lineRule="auto"/>
        <w:ind w:left="0"/>
        <w:rPr>
          <w:color w:val="auto"/>
          <w:sz w:val="24"/>
          <w:szCs w:val="24"/>
        </w:rPr>
      </w:pPr>
      <w:r>
        <w:rPr>
          <w:color w:val="auto"/>
          <w:sz w:val="24"/>
          <w:szCs w:val="24"/>
        </w:rPr>
        <w:t>Szczegółowa specyfikacja techniczna jest stosowana jako dokument przetargowy i kontraktowy przy zlecaniu i realizacji robót wymienionych w pkt.1.1.</w:t>
      </w:r>
    </w:p>
    <w:p w:rsidR="007B639C" w:rsidRDefault="007B639C">
      <w:pPr>
        <w:pStyle w:val="z11"/>
        <w:widowControl/>
        <w:spacing w:line="240" w:lineRule="auto"/>
        <w:rPr>
          <w:b/>
          <w:color w:val="auto"/>
          <w:sz w:val="28"/>
          <w:szCs w:val="28"/>
          <w:u w:val="none"/>
        </w:rPr>
      </w:pPr>
      <w:r>
        <w:rPr>
          <w:b/>
          <w:color w:val="auto"/>
          <w:sz w:val="28"/>
          <w:szCs w:val="28"/>
          <w:u w:val="none"/>
        </w:rPr>
        <w:t>1.3. Zakres robót objętych SST</w:t>
      </w:r>
    </w:p>
    <w:p w:rsidR="007B639C" w:rsidRDefault="007B639C">
      <w:pPr>
        <w:pStyle w:val="znormal"/>
        <w:widowControl/>
        <w:spacing w:line="240" w:lineRule="auto"/>
        <w:ind w:left="0"/>
        <w:rPr>
          <w:color w:val="auto"/>
          <w:sz w:val="24"/>
          <w:szCs w:val="24"/>
        </w:rPr>
      </w:pPr>
      <w:r>
        <w:rPr>
          <w:color w:val="auto"/>
          <w:sz w:val="24"/>
          <w:szCs w:val="24"/>
        </w:rPr>
        <w:t>Roboty, których dotyczy specyfikacja, obejmują wszystkie czynności umożliwiające i mające na celu wykonanie i montaż prefabrykatów żelbetowych (belki nadprożowe).</w:t>
      </w:r>
    </w:p>
    <w:p w:rsidR="007B639C" w:rsidRDefault="007B639C">
      <w:pPr>
        <w:pStyle w:val="z11"/>
        <w:widowControl/>
        <w:spacing w:line="240" w:lineRule="auto"/>
        <w:rPr>
          <w:b/>
          <w:color w:val="auto"/>
          <w:sz w:val="28"/>
          <w:szCs w:val="28"/>
          <w:u w:val="none"/>
        </w:rPr>
      </w:pPr>
      <w:r>
        <w:rPr>
          <w:b/>
          <w:color w:val="auto"/>
          <w:sz w:val="28"/>
          <w:szCs w:val="28"/>
          <w:u w:val="none"/>
        </w:rPr>
        <w:t>1.4. Określenia podstawowe</w:t>
      </w:r>
    </w:p>
    <w:p w:rsidR="007B639C" w:rsidRDefault="007B639C">
      <w:pPr>
        <w:pStyle w:val="znormal"/>
        <w:widowControl/>
        <w:spacing w:line="240" w:lineRule="auto"/>
        <w:ind w:left="0"/>
        <w:rPr>
          <w:color w:val="auto"/>
          <w:sz w:val="24"/>
          <w:szCs w:val="24"/>
        </w:rPr>
      </w:pPr>
      <w:r>
        <w:rPr>
          <w:color w:val="auto"/>
          <w:sz w:val="24"/>
          <w:szCs w:val="24"/>
        </w:rPr>
        <w:t>Określenia podane w niniejszej SST są zgodne z obowiązującymi odpowiednimi normami.</w:t>
      </w:r>
    </w:p>
    <w:p w:rsidR="007B639C" w:rsidRDefault="007B639C">
      <w:pPr>
        <w:pStyle w:val="z11"/>
        <w:widowControl/>
        <w:spacing w:line="240" w:lineRule="auto"/>
        <w:rPr>
          <w:b/>
          <w:color w:val="auto"/>
          <w:sz w:val="28"/>
          <w:szCs w:val="28"/>
          <w:u w:val="none"/>
        </w:rPr>
      </w:pPr>
      <w:r>
        <w:rPr>
          <w:b/>
          <w:color w:val="auto"/>
          <w:sz w:val="28"/>
          <w:szCs w:val="28"/>
          <w:u w:val="none"/>
        </w:rPr>
        <w:t>1.5.Ogólne wymagania dotyczące robót</w:t>
      </w:r>
    </w:p>
    <w:p w:rsidR="007B639C" w:rsidRDefault="007B639C">
      <w:pPr>
        <w:pStyle w:val="znormal"/>
        <w:widowControl/>
        <w:spacing w:line="240" w:lineRule="auto"/>
        <w:ind w:left="0"/>
      </w:pPr>
      <w:r>
        <w:t>Wykonawca robót jest odpowiedzialny za jakość ich wykonania oraz za zgodność z dokumentacją projektową, SST i poleceniami Inżyniera.</w:t>
      </w:r>
    </w:p>
    <w:p w:rsidR="007B639C" w:rsidRDefault="007B639C">
      <w:pPr>
        <w:pStyle w:val="znormal"/>
        <w:widowControl/>
        <w:spacing w:line="240" w:lineRule="auto"/>
        <w:ind w:left="0"/>
        <w:rPr>
          <w:b/>
          <w:sz w:val="32"/>
          <w:szCs w:val="32"/>
        </w:rPr>
      </w:pPr>
      <w:r>
        <w:rPr>
          <w:b/>
          <w:sz w:val="32"/>
          <w:szCs w:val="32"/>
        </w:rPr>
        <w:t>2. Materiały</w:t>
      </w:r>
    </w:p>
    <w:p w:rsidR="007B639C" w:rsidRDefault="007B639C">
      <w:pPr>
        <w:pStyle w:val="znormal"/>
        <w:widowControl/>
        <w:spacing w:line="240" w:lineRule="auto"/>
        <w:ind w:left="0"/>
        <w:rPr>
          <w:color w:val="auto"/>
          <w:sz w:val="24"/>
          <w:szCs w:val="24"/>
        </w:rPr>
      </w:pPr>
      <w:r>
        <w:rPr>
          <w:color w:val="auto"/>
          <w:sz w:val="24"/>
          <w:szCs w:val="24"/>
        </w:rPr>
        <w:t>Wszystkie elementy prefabrykowane dostarczane na budowę powinny być trwale oznakowane.</w:t>
      </w:r>
    </w:p>
    <w:p w:rsidR="007B639C" w:rsidRDefault="007B639C">
      <w:pPr>
        <w:pStyle w:val="znormal"/>
        <w:widowControl/>
        <w:spacing w:line="240" w:lineRule="auto"/>
        <w:ind w:left="0"/>
        <w:rPr>
          <w:color w:val="auto"/>
          <w:sz w:val="24"/>
          <w:szCs w:val="24"/>
        </w:rPr>
      </w:pPr>
      <w:r>
        <w:rPr>
          <w:color w:val="auto"/>
          <w:sz w:val="24"/>
          <w:szCs w:val="24"/>
        </w:rPr>
        <w:t>Poszczególne partie elementów tego samego typu powinny posiadać świadectwo jakości (atest).</w:t>
      </w:r>
    </w:p>
    <w:p w:rsidR="007B639C" w:rsidRDefault="007B639C">
      <w:pPr>
        <w:pStyle w:val="z11"/>
        <w:widowControl/>
        <w:spacing w:line="240" w:lineRule="auto"/>
        <w:rPr>
          <w:color w:val="auto"/>
          <w:sz w:val="24"/>
          <w:szCs w:val="24"/>
        </w:rPr>
      </w:pPr>
      <w:r>
        <w:rPr>
          <w:color w:val="auto"/>
          <w:sz w:val="24"/>
          <w:szCs w:val="24"/>
        </w:rPr>
        <w:t>Belki prefabrykowane nadproży</w:t>
      </w:r>
    </w:p>
    <w:p w:rsidR="007B639C" w:rsidRDefault="007B639C">
      <w:pPr>
        <w:pStyle w:val="znormal"/>
        <w:widowControl/>
        <w:spacing w:line="240" w:lineRule="auto"/>
        <w:ind w:left="0"/>
      </w:pPr>
      <w:r>
        <w:t>Charakterystyka belek:</w:t>
      </w:r>
    </w:p>
    <w:p w:rsidR="007B639C" w:rsidRDefault="007B639C">
      <w:pPr>
        <w:pStyle w:val="znormal"/>
        <w:widowControl/>
        <w:spacing w:line="240" w:lineRule="auto"/>
        <w:ind w:left="0"/>
      </w:pPr>
      <w:r>
        <w:t>- wysokość</w:t>
      </w:r>
      <w:r>
        <w:tab/>
        <w:t xml:space="preserve">             19cm</w:t>
      </w:r>
    </w:p>
    <w:p w:rsidR="007B639C" w:rsidRDefault="007B639C">
      <w:pPr>
        <w:pStyle w:val="KRESKA"/>
        <w:tabs>
          <w:tab w:val="left" w:pos="2127"/>
        </w:tabs>
        <w:spacing w:line="240" w:lineRule="auto"/>
        <w:jc w:val="left"/>
        <w:rPr>
          <w:sz w:val="24"/>
          <w:szCs w:val="24"/>
        </w:rPr>
      </w:pPr>
      <w:r>
        <w:rPr>
          <w:sz w:val="24"/>
          <w:szCs w:val="24"/>
        </w:rPr>
        <w:t>- szerokość</w:t>
      </w:r>
      <w:r>
        <w:rPr>
          <w:sz w:val="24"/>
          <w:szCs w:val="24"/>
        </w:rPr>
        <w:tab/>
        <w:t>9cm</w:t>
      </w:r>
    </w:p>
    <w:p w:rsidR="007B639C" w:rsidRDefault="007B639C">
      <w:pPr>
        <w:pStyle w:val="KRESKA"/>
        <w:tabs>
          <w:tab w:val="left" w:pos="2127"/>
        </w:tabs>
        <w:spacing w:line="240" w:lineRule="auto"/>
        <w:jc w:val="left"/>
        <w:rPr>
          <w:sz w:val="24"/>
          <w:szCs w:val="24"/>
        </w:rPr>
      </w:pPr>
      <w:r>
        <w:rPr>
          <w:sz w:val="24"/>
          <w:szCs w:val="24"/>
        </w:rPr>
        <w:t xml:space="preserve">- grubość </w:t>
      </w:r>
      <w:r>
        <w:rPr>
          <w:sz w:val="24"/>
          <w:szCs w:val="24"/>
        </w:rPr>
        <w:tab/>
        <w:t>6cm</w:t>
      </w:r>
    </w:p>
    <w:p w:rsidR="007B639C" w:rsidRDefault="007B639C">
      <w:pPr>
        <w:pStyle w:val="znormal"/>
        <w:widowControl/>
        <w:numPr>
          <w:ilvl w:val="0"/>
          <w:numId w:val="7"/>
        </w:numPr>
        <w:tabs>
          <w:tab w:val="left" w:pos="709"/>
        </w:tabs>
        <w:spacing w:line="240" w:lineRule="auto"/>
        <w:rPr>
          <w:color w:val="auto"/>
          <w:sz w:val="24"/>
          <w:szCs w:val="24"/>
        </w:rPr>
      </w:pPr>
      <w:r>
        <w:rPr>
          <w:color w:val="auto"/>
          <w:sz w:val="24"/>
          <w:szCs w:val="24"/>
        </w:rPr>
        <w:t>Wymagania:</w:t>
      </w:r>
    </w:p>
    <w:p w:rsidR="007B639C" w:rsidRDefault="007B639C">
      <w:pPr>
        <w:pStyle w:val="znormal"/>
        <w:widowControl/>
        <w:spacing w:line="240" w:lineRule="auto"/>
        <w:ind w:left="0"/>
        <w:rPr>
          <w:color w:val="auto"/>
          <w:sz w:val="24"/>
          <w:szCs w:val="24"/>
        </w:rPr>
      </w:pPr>
      <w:r>
        <w:rPr>
          <w:color w:val="auto"/>
          <w:sz w:val="24"/>
          <w:szCs w:val="24"/>
        </w:rPr>
        <w:t>Belki winny być wykonane zgodnie z projektem.</w:t>
      </w:r>
    </w:p>
    <w:p w:rsidR="007B639C" w:rsidRDefault="007B639C">
      <w:pPr>
        <w:pStyle w:val="BOMBA"/>
        <w:tabs>
          <w:tab w:val="clear" w:pos="720"/>
          <w:tab w:val="clear" w:pos="851"/>
          <w:tab w:val="left" w:pos="993"/>
        </w:tabs>
        <w:spacing w:line="240" w:lineRule="auto"/>
        <w:ind w:left="0" w:firstLine="0"/>
        <w:rPr>
          <w:sz w:val="24"/>
          <w:szCs w:val="24"/>
        </w:rPr>
      </w:pPr>
      <w:r>
        <w:rPr>
          <w:sz w:val="24"/>
          <w:szCs w:val="24"/>
        </w:rPr>
        <w:t>Tolerancje wymiarowe.</w:t>
      </w:r>
    </w:p>
    <w:p w:rsidR="007B639C" w:rsidRDefault="007B639C">
      <w:pPr>
        <w:pStyle w:val="znormal"/>
        <w:widowControl/>
        <w:spacing w:line="240" w:lineRule="auto"/>
        <w:ind w:left="0"/>
        <w:rPr>
          <w:color w:val="auto"/>
          <w:sz w:val="24"/>
          <w:szCs w:val="24"/>
        </w:rPr>
      </w:pPr>
      <w:r>
        <w:rPr>
          <w:color w:val="auto"/>
          <w:sz w:val="24"/>
          <w:szCs w:val="24"/>
        </w:rPr>
        <w:t>Odchyłki od wymiarów projektowanych nie powinny przekraczać: w długości do 6mm; w wysokości do 4mm; w grubości do 3mm.</w:t>
      </w:r>
    </w:p>
    <w:p w:rsidR="007B639C" w:rsidRDefault="007B639C">
      <w:pPr>
        <w:pStyle w:val="BOMBA"/>
        <w:tabs>
          <w:tab w:val="clear" w:pos="720"/>
          <w:tab w:val="clear" w:pos="851"/>
          <w:tab w:val="left" w:pos="993"/>
        </w:tabs>
        <w:spacing w:line="240" w:lineRule="auto"/>
        <w:ind w:left="0" w:firstLine="0"/>
        <w:rPr>
          <w:sz w:val="24"/>
          <w:szCs w:val="24"/>
        </w:rPr>
      </w:pPr>
      <w:r>
        <w:rPr>
          <w:sz w:val="24"/>
          <w:szCs w:val="24"/>
        </w:rPr>
        <w:t>Dopuszczalne wady i uszkodzenia.</w:t>
      </w:r>
    </w:p>
    <w:p w:rsidR="007B639C" w:rsidRDefault="007B639C">
      <w:pPr>
        <w:pStyle w:val="KRESKA"/>
        <w:spacing w:line="240" w:lineRule="auto"/>
        <w:rPr>
          <w:sz w:val="24"/>
          <w:szCs w:val="24"/>
        </w:rPr>
      </w:pPr>
      <w:r>
        <w:rPr>
          <w:sz w:val="24"/>
          <w:szCs w:val="24"/>
        </w:rPr>
        <w:t>- skrzywienie belki w poziomie – do 5mm</w:t>
      </w:r>
    </w:p>
    <w:p w:rsidR="007B639C" w:rsidRDefault="007B639C">
      <w:pPr>
        <w:pStyle w:val="KRESKA"/>
        <w:spacing w:line="240" w:lineRule="auto"/>
        <w:rPr>
          <w:sz w:val="24"/>
          <w:szCs w:val="24"/>
        </w:rPr>
      </w:pPr>
      <w:r>
        <w:rPr>
          <w:sz w:val="24"/>
          <w:szCs w:val="24"/>
        </w:rPr>
        <w:t>- skrzywienie belki w pionie – nie dopuszcza się</w:t>
      </w:r>
    </w:p>
    <w:p w:rsidR="007B639C" w:rsidRDefault="007B639C">
      <w:pPr>
        <w:pStyle w:val="KRESKA"/>
        <w:spacing w:line="240" w:lineRule="auto"/>
        <w:rPr>
          <w:sz w:val="24"/>
          <w:szCs w:val="24"/>
        </w:rPr>
      </w:pPr>
      <w:r>
        <w:rPr>
          <w:sz w:val="24"/>
          <w:szCs w:val="24"/>
        </w:rPr>
        <w:t>- szczerby i uszkodzenia krawędzi – głębokość: do 5mm</w:t>
      </w:r>
    </w:p>
    <w:p w:rsidR="007B639C" w:rsidRDefault="007B639C">
      <w:pPr>
        <w:pStyle w:val="KRESKA"/>
        <w:spacing w:line="240" w:lineRule="auto"/>
        <w:rPr>
          <w:sz w:val="24"/>
          <w:szCs w:val="24"/>
        </w:rPr>
      </w:pPr>
      <w:r>
        <w:rPr>
          <w:sz w:val="24"/>
          <w:szCs w:val="24"/>
        </w:rPr>
        <w:t>- długość: do 30mm</w:t>
      </w:r>
    </w:p>
    <w:p w:rsidR="007B639C" w:rsidRDefault="007B639C">
      <w:pPr>
        <w:pStyle w:val="KRESKA"/>
        <w:spacing w:line="240" w:lineRule="auto"/>
        <w:rPr>
          <w:sz w:val="24"/>
          <w:szCs w:val="24"/>
        </w:rPr>
      </w:pPr>
      <w:r>
        <w:rPr>
          <w:sz w:val="24"/>
          <w:szCs w:val="24"/>
        </w:rPr>
        <w:t>- ilość: 3 szt./mb.</w:t>
      </w:r>
    </w:p>
    <w:p w:rsidR="007B639C" w:rsidRDefault="007B639C">
      <w:pPr>
        <w:pStyle w:val="znormal"/>
        <w:widowControl/>
        <w:spacing w:line="240" w:lineRule="auto"/>
        <w:ind w:left="0"/>
        <w:rPr>
          <w:color w:val="auto"/>
          <w:sz w:val="24"/>
          <w:szCs w:val="24"/>
        </w:rPr>
      </w:pPr>
      <w:r>
        <w:rPr>
          <w:color w:val="auto"/>
          <w:sz w:val="24"/>
          <w:szCs w:val="24"/>
        </w:rPr>
        <w:t>Klasa odporności ogniowej „B”.</w:t>
      </w:r>
    </w:p>
    <w:p w:rsidR="007B639C" w:rsidRDefault="007B639C">
      <w:pPr>
        <w:pStyle w:val="znormal"/>
        <w:widowControl/>
        <w:numPr>
          <w:ilvl w:val="0"/>
          <w:numId w:val="7"/>
        </w:numPr>
        <w:tabs>
          <w:tab w:val="left" w:pos="709"/>
        </w:tabs>
        <w:spacing w:line="240" w:lineRule="auto"/>
        <w:rPr>
          <w:color w:val="auto"/>
          <w:sz w:val="24"/>
          <w:szCs w:val="24"/>
        </w:rPr>
      </w:pPr>
      <w:r>
        <w:rPr>
          <w:color w:val="auto"/>
          <w:sz w:val="24"/>
          <w:szCs w:val="24"/>
        </w:rPr>
        <w:t>Składowanie</w:t>
      </w:r>
    </w:p>
    <w:p w:rsidR="007B639C" w:rsidRDefault="007B639C">
      <w:pPr>
        <w:pStyle w:val="znormal"/>
        <w:widowControl/>
        <w:spacing w:line="240" w:lineRule="auto"/>
        <w:ind w:left="0"/>
        <w:rPr>
          <w:color w:val="auto"/>
          <w:sz w:val="24"/>
          <w:szCs w:val="24"/>
        </w:rPr>
      </w:pPr>
      <w:r>
        <w:rPr>
          <w:color w:val="auto"/>
          <w:sz w:val="24"/>
          <w:szCs w:val="24"/>
        </w:rPr>
        <w:t>Belki należy składować na równym podłożu, na podkładkach grubości co najmniej 80mm ułożonych poziomo w odległości 1/5 długości od ich końców. Następne warstwy układać na podkładkach umieszczonych nad podkładkami dolnymi. Liczba warstw nie większa od 5.</w:t>
      </w:r>
    </w:p>
    <w:p w:rsidR="007B639C" w:rsidRDefault="007B639C">
      <w:pPr>
        <w:pStyle w:val="znormal"/>
        <w:widowControl/>
        <w:spacing w:line="240" w:lineRule="auto"/>
        <w:ind w:left="0"/>
        <w:rPr>
          <w:color w:val="auto"/>
          <w:sz w:val="24"/>
          <w:szCs w:val="24"/>
        </w:rPr>
      </w:pPr>
    </w:p>
    <w:p w:rsidR="007B639C" w:rsidRDefault="007B639C">
      <w:pPr>
        <w:pStyle w:val="znormal"/>
        <w:widowControl/>
        <w:spacing w:line="240" w:lineRule="auto"/>
        <w:ind w:left="0"/>
        <w:rPr>
          <w:color w:val="auto"/>
          <w:sz w:val="24"/>
          <w:szCs w:val="24"/>
        </w:rPr>
      </w:pPr>
    </w:p>
    <w:p w:rsidR="007B639C" w:rsidRDefault="007B639C">
      <w:pPr>
        <w:pStyle w:val="znormal"/>
        <w:widowControl/>
        <w:spacing w:line="240" w:lineRule="auto"/>
        <w:ind w:left="0"/>
        <w:rPr>
          <w:color w:val="auto"/>
          <w:sz w:val="24"/>
          <w:szCs w:val="24"/>
        </w:rPr>
      </w:pPr>
    </w:p>
    <w:p w:rsidR="007B639C" w:rsidRDefault="007B639C">
      <w:pPr>
        <w:pStyle w:val="znormal"/>
        <w:widowControl/>
        <w:numPr>
          <w:ilvl w:val="0"/>
          <w:numId w:val="7"/>
        </w:numPr>
        <w:tabs>
          <w:tab w:val="left" w:pos="709"/>
        </w:tabs>
        <w:spacing w:line="240" w:lineRule="auto"/>
        <w:rPr>
          <w:color w:val="auto"/>
          <w:sz w:val="24"/>
          <w:szCs w:val="24"/>
        </w:rPr>
      </w:pPr>
      <w:r>
        <w:rPr>
          <w:color w:val="auto"/>
          <w:sz w:val="24"/>
          <w:szCs w:val="24"/>
        </w:rPr>
        <w:lastRenderedPageBreak/>
        <w:t>Transport</w:t>
      </w:r>
    </w:p>
    <w:p w:rsidR="007B639C" w:rsidRDefault="007B639C">
      <w:pPr>
        <w:pStyle w:val="znormal"/>
        <w:widowControl/>
        <w:spacing w:line="240" w:lineRule="auto"/>
        <w:ind w:left="0"/>
      </w:pPr>
      <w:r>
        <w:t>Belki mogą być przewożone tylko w pozycji poziomej, stopką w położeniu dolnym, równolegle do kierunku jazdy i zabezpieczone przed przesuwaniem. Transport powinien odbywać się zgodnie z przepisami BHP i ruchu drogowego.</w:t>
      </w:r>
    </w:p>
    <w:p w:rsidR="007B639C" w:rsidRDefault="007B639C">
      <w:pPr>
        <w:pStyle w:val="znormal"/>
        <w:widowControl/>
        <w:spacing w:line="240" w:lineRule="auto"/>
        <w:ind w:left="0"/>
        <w:rPr>
          <w:b/>
          <w:sz w:val="32"/>
          <w:szCs w:val="32"/>
        </w:rPr>
      </w:pPr>
      <w:r>
        <w:rPr>
          <w:b/>
          <w:sz w:val="32"/>
          <w:szCs w:val="32"/>
        </w:rPr>
        <w:t>3. Sprzęt</w:t>
      </w:r>
    </w:p>
    <w:p w:rsidR="007B639C" w:rsidRDefault="007B639C">
      <w:pPr>
        <w:pStyle w:val="znormal"/>
        <w:widowControl/>
        <w:spacing w:line="240" w:lineRule="auto"/>
        <w:ind w:left="0"/>
        <w:rPr>
          <w:color w:val="auto"/>
          <w:sz w:val="24"/>
          <w:szCs w:val="24"/>
        </w:rPr>
      </w:pPr>
      <w:r>
        <w:rPr>
          <w:color w:val="auto"/>
          <w:sz w:val="24"/>
          <w:szCs w:val="24"/>
        </w:rPr>
        <w:t>Roboty mogą być wykonane ręcznie lub mechanicznie.</w:t>
      </w:r>
    </w:p>
    <w:p w:rsidR="007B639C" w:rsidRDefault="007B639C">
      <w:pPr>
        <w:pStyle w:val="znormal"/>
        <w:widowControl/>
        <w:spacing w:line="240" w:lineRule="auto"/>
        <w:ind w:left="0"/>
      </w:pPr>
      <w:r>
        <w:t>Roboty można wykonać przy użyciu dowolnego typu sprzętu.</w:t>
      </w:r>
    </w:p>
    <w:p w:rsidR="007B639C" w:rsidRDefault="007B639C">
      <w:pPr>
        <w:pStyle w:val="znormal"/>
        <w:widowControl/>
        <w:spacing w:line="240" w:lineRule="auto"/>
        <w:ind w:left="0"/>
        <w:rPr>
          <w:b/>
          <w:bCs/>
          <w:sz w:val="32"/>
          <w:szCs w:val="32"/>
        </w:rPr>
      </w:pPr>
      <w:r>
        <w:rPr>
          <w:b/>
          <w:sz w:val="32"/>
          <w:szCs w:val="32"/>
        </w:rPr>
        <w:t xml:space="preserve">4. Transport </w:t>
      </w:r>
      <w:r>
        <w:rPr>
          <w:b/>
          <w:bCs/>
          <w:sz w:val="32"/>
          <w:szCs w:val="32"/>
        </w:rPr>
        <w:t>– w opisie materiałów p. 2</w:t>
      </w:r>
    </w:p>
    <w:p w:rsidR="007B639C" w:rsidRDefault="007B639C">
      <w:pPr>
        <w:pStyle w:val="znormal"/>
        <w:widowControl/>
        <w:spacing w:line="240" w:lineRule="auto"/>
        <w:ind w:left="0"/>
        <w:rPr>
          <w:b/>
          <w:color w:val="auto"/>
          <w:sz w:val="32"/>
          <w:szCs w:val="32"/>
        </w:rPr>
      </w:pPr>
      <w:r>
        <w:rPr>
          <w:b/>
          <w:color w:val="auto"/>
          <w:sz w:val="32"/>
          <w:szCs w:val="32"/>
        </w:rPr>
        <w:t>5. Wykonanie robót</w:t>
      </w:r>
    </w:p>
    <w:p w:rsidR="007B639C" w:rsidRDefault="007B639C">
      <w:pPr>
        <w:pStyle w:val="znormal"/>
        <w:widowControl/>
        <w:spacing w:line="240" w:lineRule="auto"/>
        <w:ind w:left="0"/>
        <w:rPr>
          <w:sz w:val="24"/>
          <w:szCs w:val="24"/>
        </w:rPr>
      </w:pPr>
      <w:r>
        <w:rPr>
          <w:sz w:val="24"/>
          <w:szCs w:val="24"/>
        </w:rPr>
        <w:t>Wykonanie robót związanych z prefabrykacją wg SST Roboty zbrojarskie i SST Roboty betoniarskie.</w:t>
      </w:r>
    </w:p>
    <w:p w:rsidR="007B639C" w:rsidRDefault="007B639C">
      <w:pPr>
        <w:pStyle w:val="znormal"/>
        <w:widowControl/>
        <w:spacing w:line="240" w:lineRule="auto"/>
        <w:ind w:left="0"/>
      </w:pPr>
      <w:r>
        <w:t>Montaż belek prefabrykowanych nadproży zgodnie z wymaganiami jak dla robót murowych.</w:t>
      </w:r>
    </w:p>
    <w:p w:rsidR="007B639C" w:rsidRDefault="007B639C">
      <w:pPr>
        <w:pStyle w:val="znormal"/>
        <w:widowControl/>
        <w:spacing w:line="240" w:lineRule="auto"/>
        <w:ind w:left="0"/>
        <w:rPr>
          <w:b/>
          <w:color w:val="auto"/>
          <w:sz w:val="32"/>
          <w:szCs w:val="32"/>
        </w:rPr>
      </w:pPr>
      <w:r>
        <w:rPr>
          <w:b/>
          <w:color w:val="auto"/>
          <w:sz w:val="32"/>
          <w:szCs w:val="32"/>
        </w:rPr>
        <w:t>6. Kontrola jakości</w:t>
      </w:r>
    </w:p>
    <w:p w:rsidR="007B639C" w:rsidRDefault="007B639C">
      <w:pPr>
        <w:pStyle w:val="znormal"/>
        <w:widowControl/>
        <w:spacing w:line="240" w:lineRule="auto"/>
        <w:ind w:left="0"/>
      </w:pPr>
      <w:r>
        <w:t>Kontrola polega na sprawdzeniu elementów prefabrykowanych wg wymagań podanych w punkcie 2.0.</w:t>
      </w:r>
    </w:p>
    <w:p w:rsidR="007B639C" w:rsidRDefault="007B639C">
      <w:pPr>
        <w:pStyle w:val="znormal"/>
        <w:widowControl/>
        <w:spacing w:line="240" w:lineRule="auto"/>
        <w:ind w:left="0"/>
        <w:rPr>
          <w:b/>
          <w:sz w:val="32"/>
          <w:szCs w:val="32"/>
        </w:rPr>
      </w:pPr>
      <w:r>
        <w:rPr>
          <w:b/>
          <w:sz w:val="32"/>
          <w:szCs w:val="32"/>
        </w:rPr>
        <w:t>7. Obmiar robót</w:t>
      </w:r>
    </w:p>
    <w:p w:rsidR="007B639C" w:rsidRDefault="007B639C">
      <w:pPr>
        <w:pStyle w:val="znormal"/>
        <w:widowControl/>
        <w:spacing w:line="240" w:lineRule="auto"/>
        <w:ind w:left="0"/>
      </w:pPr>
      <w:r>
        <w:t>Jednostką obmiarową jest 1m wykonanego nadproża.</w:t>
      </w:r>
    </w:p>
    <w:p w:rsidR="007B639C" w:rsidRDefault="007B639C">
      <w:pPr>
        <w:pStyle w:val="znormal"/>
        <w:widowControl/>
        <w:spacing w:line="240" w:lineRule="auto"/>
        <w:ind w:left="0"/>
        <w:rPr>
          <w:b/>
          <w:sz w:val="32"/>
          <w:szCs w:val="32"/>
        </w:rPr>
      </w:pPr>
      <w:r>
        <w:rPr>
          <w:b/>
          <w:sz w:val="32"/>
          <w:szCs w:val="32"/>
        </w:rPr>
        <w:t>8. Odbiór robót</w:t>
      </w:r>
    </w:p>
    <w:p w:rsidR="007B639C" w:rsidRDefault="007B639C">
      <w:pPr>
        <w:pStyle w:val="z11"/>
        <w:widowControl/>
        <w:spacing w:line="240" w:lineRule="auto"/>
        <w:rPr>
          <w:b/>
          <w:color w:val="auto"/>
          <w:sz w:val="28"/>
          <w:szCs w:val="28"/>
          <w:u w:val="none"/>
        </w:rPr>
      </w:pPr>
      <w:r>
        <w:rPr>
          <w:b/>
          <w:color w:val="auto"/>
          <w:sz w:val="28"/>
          <w:szCs w:val="28"/>
          <w:u w:val="none"/>
        </w:rPr>
        <w:t>8.1. Obejmuje odbiór robót zanikających i ulegających zakryciu</w:t>
      </w:r>
    </w:p>
    <w:p w:rsidR="007B639C" w:rsidRDefault="007B639C">
      <w:pPr>
        <w:pStyle w:val="z11"/>
        <w:widowControl/>
        <w:spacing w:line="240" w:lineRule="auto"/>
        <w:rPr>
          <w:b/>
          <w:color w:val="auto"/>
          <w:sz w:val="28"/>
          <w:szCs w:val="28"/>
          <w:u w:val="none"/>
        </w:rPr>
      </w:pPr>
      <w:r>
        <w:rPr>
          <w:b/>
          <w:color w:val="auto"/>
          <w:sz w:val="28"/>
          <w:szCs w:val="28"/>
          <w:u w:val="none"/>
        </w:rPr>
        <w:t>8.2. Odbiór końcowy</w:t>
      </w:r>
    </w:p>
    <w:p w:rsidR="007B639C" w:rsidRDefault="007B639C">
      <w:pPr>
        <w:pStyle w:val="z11"/>
        <w:widowControl/>
        <w:spacing w:line="240" w:lineRule="auto"/>
        <w:rPr>
          <w:b/>
          <w:sz w:val="28"/>
          <w:szCs w:val="28"/>
          <w:u w:val="none"/>
        </w:rPr>
      </w:pPr>
      <w:r>
        <w:rPr>
          <w:b/>
          <w:sz w:val="28"/>
          <w:szCs w:val="28"/>
          <w:u w:val="none"/>
        </w:rPr>
        <w:t>8.3. Odbiór poszczególnych robót wg wymagań zawartych w niniejszej specyfikacji.</w:t>
      </w:r>
    </w:p>
    <w:p w:rsidR="007B639C" w:rsidRDefault="007B639C">
      <w:pPr>
        <w:pStyle w:val="z11"/>
        <w:widowControl/>
        <w:spacing w:line="240" w:lineRule="auto"/>
        <w:rPr>
          <w:b/>
          <w:sz w:val="32"/>
          <w:szCs w:val="32"/>
          <w:u w:val="none"/>
        </w:rPr>
      </w:pPr>
      <w:r>
        <w:rPr>
          <w:b/>
          <w:sz w:val="32"/>
          <w:szCs w:val="32"/>
          <w:u w:val="none"/>
        </w:rPr>
        <w:t>9. Podstawa płatności</w:t>
      </w:r>
    </w:p>
    <w:p w:rsidR="007B639C" w:rsidRDefault="007B639C">
      <w:pPr>
        <w:pStyle w:val="znormal"/>
        <w:widowControl/>
        <w:spacing w:line="240" w:lineRule="auto"/>
        <w:ind w:left="0"/>
      </w:pPr>
      <w:r>
        <w:t>Podstawę płatności stanowi cena jednostkowa za 1m nadproża która obejmuje wy</w:t>
      </w:r>
      <w:r>
        <w:softHyphen/>
        <w:t>ko</w:t>
      </w:r>
      <w:r>
        <w:softHyphen/>
        <w:t>nanie i dostarczenie prefabrykatów gotowych do wbudowania.</w:t>
      </w:r>
    </w:p>
    <w:p w:rsidR="007B639C" w:rsidRDefault="007B639C">
      <w:pPr>
        <w:pStyle w:val="znormal"/>
        <w:widowControl/>
        <w:spacing w:line="240" w:lineRule="auto"/>
        <w:ind w:left="0"/>
        <w:rPr>
          <w:b/>
          <w:sz w:val="32"/>
          <w:szCs w:val="32"/>
        </w:rPr>
      </w:pPr>
      <w:r>
        <w:rPr>
          <w:b/>
          <w:sz w:val="32"/>
          <w:szCs w:val="32"/>
        </w:rPr>
        <w:t>10.  Przepisy związane</w:t>
      </w:r>
    </w:p>
    <w:p w:rsidR="007B639C" w:rsidRDefault="007B639C">
      <w:pPr>
        <w:pStyle w:val="znormal"/>
        <w:widowControl/>
        <w:spacing w:line="240" w:lineRule="auto"/>
        <w:ind w:left="0"/>
        <w:jc w:val="left"/>
        <w:rPr>
          <w:color w:val="auto"/>
          <w:sz w:val="24"/>
          <w:szCs w:val="24"/>
        </w:rPr>
      </w:pPr>
      <w:r>
        <w:rPr>
          <w:color w:val="auto"/>
          <w:sz w:val="24"/>
          <w:szCs w:val="24"/>
        </w:rPr>
        <w:t xml:space="preserve">PN-89/H-84023/06 </w:t>
      </w:r>
      <w:r>
        <w:rPr>
          <w:color w:val="auto"/>
          <w:sz w:val="24"/>
          <w:szCs w:val="24"/>
        </w:rPr>
        <w:tab/>
        <w:t>Stal do zbrojenia betonu.</w:t>
      </w:r>
    </w:p>
    <w:p w:rsidR="007B639C" w:rsidRDefault="007B639C">
      <w:pPr>
        <w:pStyle w:val="znormal"/>
        <w:widowControl/>
        <w:spacing w:line="240" w:lineRule="auto"/>
        <w:ind w:left="0"/>
        <w:jc w:val="left"/>
        <w:rPr>
          <w:color w:val="auto"/>
          <w:sz w:val="24"/>
          <w:szCs w:val="24"/>
        </w:rPr>
      </w:pPr>
      <w:r>
        <w:rPr>
          <w:color w:val="auto"/>
          <w:sz w:val="24"/>
          <w:szCs w:val="24"/>
        </w:rPr>
        <w:t xml:space="preserve">PN-B-03264:2002 </w:t>
      </w:r>
      <w:r>
        <w:rPr>
          <w:color w:val="auto"/>
          <w:sz w:val="24"/>
          <w:szCs w:val="24"/>
        </w:rPr>
        <w:tab/>
        <w:t>Konstrukcje betonowe, żelbetowe i sprężone. Obliczenia statyczne i projektowanie.</w:t>
      </w:r>
    </w:p>
    <w:p w:rsidR="007B639C" w:rsidRDefault="007B639C">
      <w:pPr>
        <w:rPr>
          <w:bCs/>
        </w:rPr>
      </w:pPr>
      <w:r>
        <w:rPr>
          <w:bCs/>
        </w:rPr>
        <w:t xml:space="preserve">PN-63/B-06251 </w:t>
      </w:r>
      <w:r>
        <w:rPr>
          <w:bCs/>
        </w:rPr>
        <w:tab/>
        <w:t>Roboty betonowe i żelbetowe. Wymagania techniczne</w:t>
      </w:r>
    </w:p>
    <w:p w:rsidR="007B639C" w:rsidRDefault="007B639C"/>
    <w:p w:rsidR="007B639C" w:rsidRDefault="007B639C">
      <w:pPr>
        <w:pStyle w:val="Nagwek6"/>
        <w:jc w:val="center"/>
      </w:pPr>
    </w:p>
    <w:p w:rsidR="007B639C" w:rsidRDefault="007B639C">
      <w:pPr>
        <w:pStyle w:val="Nagwek6"/>
        <w:jc w:val="center"/>
      </w:pPr>
    </w:p>
    <w:p w:rsidR="007B639C" w:rsidRDefault="007B639C"/>
    <w:p w:rsidR="007B639C" w:rsidRDefault="007B639C"/>
    <w:p w:rsidR="007B639C" w:rsidRDefault="007B639C">
      <w:pPr>
        <w:autoSpaceDE w:val="0"/>
        <w:rPr>
          <w:sz w:val="28"/>
          <w:szCs w:val="72"/>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Pr>
        <w:rPr>
          <w:b/>
          <w:bCs/>
          <w:i/>
          <w:iCs/>
          <w:sz w:val="20"/>
          <w:szCs w:val="20"/>
        </w:rPr>
      </w:pPr>
    </w:p>
    <w:p w:rsidR="007B639C" w:rsidRDefault="007B639C"/>
    <w:p w:rsidR="007B639C" w:rsidRDefault="007B639C"/>
    <w:p w:rsidR="007B639C" w:rsidRDefault="007B639C"/>
    <w:p w:rsidR="007B639C" w:rsidRDefault="007B639C"/>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4"/>
          <w:szCs w:val="48"/>
        </w:rPr>
      </w:pPr>
      <w:r>
        <w:rPr>
          <w:b/>
          <w:bCs/>
          <w:sz w:val="48"/>
          <w:szCs w:val="48"/>
        </w:rPr>
        <w:t xml:space="preserve">B – 06   </w:t>
      </w:r>
      <w:r>
        <w:rPr>
          <w:b/>
          <w:bCs/>
          <w:sz w:val="44"/>
          <w:szCs w:val="48"/>
        </w:rPr>
        <w:t>ROBOTY MUROWE</w:t>
      </w:r>
    </w:p>
    <w:p w:rsidR="007B639C" w:rsidRDefault="007B639C">
      <w:pPr>
        <w:autoSpaceDE w:val="0"/>
        <w:jc w:val="center"/>
        <w:rPr>
          <w:bCs/>
          <w:sz w:val="36"/>
          <w:szCs w:val="36"/>
        </w:rPr>
      </w:pPr>
      <w:r>
        <w:rPr>
          <w:sz w:val="36"/>
          <w:szCs w:val="36"/>
        </w:rPr>
        <w:t xml:space="preserve">Kod CPV </w:t>
      </w:r>
      <w:r>
        <w:rPr>
          <w:bCs/>
          <w:sz w:val="36"/>
          <w:szCs w:val="36"/>
        </w:rPr>
        <w:t>45262500-6</w:t>
      </w:r>
    </w:p>
    <w:p w:rsidR="007B639C" w:rsidRDefault="007B639C">
      <w:pPr>
        <w:pStyle w:val="Nagwek8"/>
        <w:jc w:val="center"/>
        <w:rPr>
          <w:szCs w:val="48"/>
        </w:rPr>
      </w:pPr>
      <w:r>
        <w:rPr>
          <w:szCs w:val="48"/>
        </w:rPr>
        <w:t>Roboty murarskie</w:t>
      </w:r>
    </w:p>
    <w:p w:rsidR="007B639C" w:rsidRDefault="007B639C">
      <w:pPr>
        <w:pStyle w:val="Nagwek6"/>
        <w:jc w:val="center"/>
      </w:pPr>
    </w:p>
    <w:p w:rsidR="007B639C" w:rsidRDefault="007B639C">
      <w:pPr>
        <w:pStyle w:val="Nagwek6"/>
        <w:jc w:val="center"/>
      </w:pPr>
    </w:p>
    <w:p w:rsidR="007B639C" w:rsidRDefault="007B639C">
      <w:pPr>
        <w:pStyle w:val="Nagwek6"/>
        <w:jc w:val="center"/>
      </w:pPr>
    </w:p>
    <w:p w:rsidR="007B639C" w:rsidRDefault="007B639C">
      <w:pPr>
        <w:pStyle w:val="Nagwek6"/>
        <w:jc w:val="center"/>
      </w:pPr>
    </w:p>
    <w:p w:rsidR="007B639C" w:rsidRDefault="007B639C">
      <w:pPr>
        <w:pStyle w:val="Nagwek6"/>
        <w:jc w:val="center"/>
      </w:pPr>
    </w:p>
    <w:p w:rsidR="007B639C" w:rsidRDefault="007B639C">
      <w:pPr>
        <w:pStyle w:val="Nagwek6"/>
        <w:jc w:val="center"/>
      </w:pPr>
    </w:p>
    <w:p w:rsidR="007B639C" w:rsidRDefault="007B639C">
      <w:pPr>
        <w:pStyle w:val="Nagwek6"/>
        <w:jc w:val="center"/>
      </w:pPr>
    </w:p>
    <w:p w:rsidR="007B639C" w:rsidRDefault="007B639C">
      <w:pPr>
        <w:pStyle w:val="Nagwek6"/>
        <w:jc w:val="center"/>
      </w:pPr>
    </w:p>
    <w:p w:rsidR="007B639C" w:rsidRDefault="007B639C">
      <w:pPr>
        <w:pStyle w:val="Nagwek6"/>
        <w:jc w:val="center"/>
      </w:pPr>
    </w:p>
    <w:p w:rsidR="007B639C" w:rsidRDefault="007B639C">
      <w:pPr>
        <w:pStyle w:val="Nagwek6"/>
        <w:jc w:val="center"/>
      </w:pPr>
    </w:p>
    <w:p w:rsidR="007B639C" w:rsidRDefault="007B639C">
      <w:pPr>
        <w:pStyle w:val="Nagwek6"/>
        <w:jc w:val="center"/>
      </w:pPr>
    </w:p>
    <w:p w:rsidR="007B639C" w:rsidRDefault="007B639C">
      <w:pPr>
        <w:pStyle w:val="Nagwek6"/>
        <w:jc w:val="center"/>
      </w:pPr>
    </w:p>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Pr>
        <w:autoSpaceDE w:val="0"/>
        <w:rPr>
          <w:b/>
          <w:bCs/>
          <w:sz w:val="32"/>
          <w:szCs w:val="32"/>
        </w:rPr>
      </w:pPr>
      <w:r>
        <w:rPr>
          <w:b/>
          <w:bCs/>
          <w:sz w:val="32"/>
          <w:szCs w:val="32"/>
        </w:rPr>
        <w:t>1. Wstęp</w:t>
      </w:r>
    </w:p>
    <w:p w:rsidR="007B639C" w:rsidRDefault="007B639C">
      <w:pPr>
        <w:autoSpaceDE w:val="0"/>
        <w:rPr>
          <w:b/>
          <w:bCs/>
          <w:iCs/>
          <w:sz w:val="28"/>
          <w:szCs w:val="28"/>
        </w:rPr>
      </w:pPr>
      <w:r>
        <w:rPr>
          <w:b/>
          <w:bCs/>
          <w:iCs/>
          <w:sz w:val="28"/>
          <w:szCs w:val="28"/>
        </w:rPr>
        <w:t>1.1. Przedmiot SST</w:t>
      </w:r>
    </w:p>
    <w:p w:rsidR="007B639C" w:rsidRDefault="007B639C">
      <w:pPr>
        <w:rPr>
          <w:b/>
          <w:bCs/>
          <w:szCs w:val="16"/>
        </w:rPr>
      </w:pPr>
      <w:r>
        <w:t>Przedmiotem niniejszej ogólnej specyfikacji technicznej (SST) s</w:t>
      </w:r>
      <w:r>
        <w:rPr>
          <w:rFonts w:eastAsia="TTE1737B20t00"/>
        </w:rPr>
        <w:t xml:space="preserve">ą </w:t>
      </w:r>
      <w:r>
        <w:t>wymagania dotycz</w:t>
      </w:r>
      <w:r>
        <w:rPr>
          <w:rFonts w:eastAsia="TTE1737B20t00"/>
        </w:rPr>
        <w:t>ą</w:t>
      </w:r>
      <w:r>
        <w:t xml:space="preserve">ce wykonania i odbioru robót murowych dla </w:t>
      </w:r>
      <w:r>
        <w:rPr>
          <w:rFonts w:eastAsia="TTE1737B20t00"/>
        </w:rPr>
        <w:t>ś</w:t>
      </w:r>
      <w:r>
        <w:t>cian zewn</w:t>
      </w:r>
      <w:r>
        <w:rPr>
          <w:rFonts w:eastAsia="TTE1737B20t00"/>
        </w:rPr>
        <w:t>ę</w:t>
      </w:r>
      <w:r>
        <w:t>trznych na zadaniu</w:t>
      </w:r>
      <w:r>
        <w:rPr>
          <w:sz w:val="20"/>
          <w:szCs w:val="20"/>
        </w:rPr>
        <w:t xml:space="preserve"> </w:t>
      </w:r>
      <w:r w:rsidR="002A0993">
        <w:rPr>
          <w:b/>
          <w:bCs/>
          <w:szCs w:val="16"/>
        </w:rPr>
        <w:t xml:space="preserve"> </w:t>
      </w:r>
      <w:r w:rsidR="00E32B95">
        <w:rPr>
          <w:b/>
          <w:bCs/>
          <w:szCs w:val="16"/>
        </w:rPr>
        <w:t>rozbudowy, przebudowy budynku Szkoły Podstawowej w Fałkowie wraz z częściową zmianą sposobu uzytkowania na Klub Dzieciecy</w:t>
      </w:r>
      <w:r w:rsidR="002A0993">
        <w:rPr>
          <w:b/>
          <w:bCs/>
          <w:szCs w:val="16"/>
        </w:rPr>
        <w:t xml:space="preserve"> </w:t>
      </w:r>
      <w:r>
        <w:rPr>
          <w:b/>
          <w:bCs/>
          <w:szCs w:val="16"/>
        </w:rPr>
        <w:t>.</w:t>
      </w:r>
    </w:p>
    <w:p w:rsidR="007B639C" w:rsidRDefault="007B639C">
      <w:pPr>
        <w:autoSpaceDE w:val="0"/>
        <w:rPr>
          <w:b/>
          <w:bCs/>
          <w:iCs/>
          <w:sz w:val="28"/>
          <w:szCs w:val="28"/>
        </w:rPr>
      </w:pPr>
      <w:r>
        <w:rPr>
          <w:b/>
          <w:bCs/>
          <w:iCs/>
          <w:sz w:val="28"/>
          <w:szCs w:val="28"/>
        </w:rPr>
        <w:t>1.2. Zakres stosowania SST</w:t>
      </w:r>
    </w:p>
    <w:p w:rsidR="007B639C" w:rsidRDefault="007B639C">
      <w:pPr>
        <w:autoSpaceDE w:val="0"/>
      </w:pPr>
      <w:r>
        <w:t>Szczegółowa specyfikacja techniczna stanowi dokument przetargowy i kontraktowy przy zlecaniu i realizacji robót wymienionych w pkt1.1</w:t>
      </w:r>
    </w:p>
    <w:p w:rsidR="007B639C" w:rsidRDefault="007B639C">
      <w:pPr>
        <w:autoSpaceDE w:val="0"/>
        <w:rPr>
          <w:b/>
          <w:bCs/>
          <w:iCs/>
          <w:sz w:val="28"/>
          <w:szCs w:val="28"/>
        </w:rPr>
      </w:pPr>
      <w:r>
        <w:rPr>
          <w:b/>
          <w:bCs/>
          <w:iCs/>
          <w:sz w:val="28"/>
          <w:szCs w:val="28"/>
        </w:rPr>
        <w:t>1.3. Zakres robót obj</w:t>
      </w:r>
      <w:r>
        <w:rPr>
          <w:rFonts w:eastAsia="TTE1729920t00"/>
          <w:sz w:val="28"/>
          <w:szCs w:val="28"/>
        </w:rPr>
        <w:t>ę</w:t>
      </w:r>
      <w:r>
        <w:rPr>
          <w:b/>
          <w:bCs/>
          <w:iCs/>
          <w:sz w:val="28"/>
          <w:szCs w:val="28"/>
        </w:rPr>
        <w:t>tych SST</w:t>
      </w:r>
    </w:p>
    <w:p w:rsidR="007B639C" w:rsidRDefault="007B639C">
      <w:pPr>
        <w:autoSpaceDE w:val="0"/>
      </w:pPr>
      <w:r>
        <w:t>Roboty, których dotyczy specyfikacja, obejmuj</w:t>
      </w:r>
      <w:r>
        <w:rPr>
          <w:rFonts w:eastAsia="TTE1737B20t00"/>
        </w:rPr>
        <w:t xml:space="preserve">ą </w:t>
      </w:r>
      <w:r>
        <w:t>wszystkie czynno</w:t>
      </w:r>
      <w:r>
        <w:rPr>
          <w:rFonts w:eastAsia="TTE1737B20t00"/>
        </w:rPr>
        <w:t>ś</w:t>
      </w:r>
      <w:r>
        <w:t>ci umo</w:t>
      </w:r>
      <w:r>
        <w:rPr>
          <w:rFonts w:eastAsia="TTE1737B20t00"/>
        </w:rPr>
        <w:t>ż</w:t>
      </w:r>
      <w:r>
        <w:t>liwiaj</w:t>
      </w:r>
      <w:r>
        <w:rPr>
          <w:rFonts w:eastAsia="TTE1737B20t00"/>
        </w:rPr>
        <w:t>ą</w:t>
      </w:r>
      <w:r>
        <w:t>ce i maj</w:t>
      </w:r>
      <w:r>
        <w:rPr>
          <w:rFonts w:eastAsia="TTE1737B20t00"/>
        </w:rPr>
        <w:t>ą</w:t>
      </w:r>
      <w:r>
        <w:t>ce na celu wykonanie robót murowych ścian zewnętrznych oraz wewnętrznych nowoprojektowanego budynku tzn.:</w:t>
      </w:r>
    </w:p>
    <w:p w:rsidR="007B639C" w:rsidRDefault="007B639C">
      <w:pPr>
        <w:autoSpaceDE w:val="0"/>
      </w:pPr>
      <w:r>
        <w:t>- Ściany warstwowe</w:t>
      </w:r>
    </w:p>
    <w:p w:rsidR="007B639C" w:rsidRDefault="007B639C">
      <w:pPr>
        <w:autoSpaceDE w:val="0"/>
      </w:pPr>
      <w:r>
        <w:t>- Ściany z bloczków gazobetonowych</w:t>
      </w:r>
    </w:p>
    <w:p w:rsidR="007B639C" w:rsidRDefault="007B639C">
      <w:pPr>
        <w:autoSpaceDE w:val="0"/>
      </w:pPr>
      <w:r>
        <w:t>- Kominy wieloprzewodowe z cegły pełnej</w:t>
      </w:r>
    </w:p>
    <w:p w:rsidR="007B639C" w:rsidRDefault="007B639C">
      <w:pPr>
        <w:autoSpaceDE w:val="0"/>
      </w:pPr>
      <w:r>
        <w:t>- Ścianki działowe</w:t>
      </w:r>
    </w:p>
    <w:p w:rsidR="007B639C" w:rsidRDefault="007B639C">
      <w:pPr>
        <w:autoSpaceDE w:val="0"/>
        <w:rPr>
          <w:b/>
          <w:bCs/>
          <w:iCs/>
          <w:sz w:val="28"/>
          <w:szCs w:val="28"/>
        </w:rPr>
      </w:pPr>
      <w:r>
        <w:rPr>
          <w:b/>
          <w:bCs/>
          <w:iCs/>
          <w:sz w:val="28"/>
          <w:szCs w:val="28"/>
        </w:rPr>
        <w:t>1.4. Okre</w:t>
      </w:r>
      <w:r>
        <w:rPr>
          <w:rFonts w:eastAsia="TTE1729920t00"/>
          <w:sz w:val="28"/>
          <w:szCs w:val="28"/>
        </w:rPr>
        <w:t>ś</w:t>
      </w:r>
      <w:r>
        <w:rPr>
          <w:b/>
          <w:bCs/>
          <w:iCs/>
          <w:sz w:val="28"/>
          <w:szCs w:val="28"/>
        </w:rPr>
        <w:t>lenia podstawowe</w:t>
      </w:r>
    </w:p>
    <w:p w:rsidR="007B639C" w:rsidRDefault="007B639C">
      <w:pPr>
        <w:autoSpaceDE w:val="0"/>
      </w:pPr>
      <w:r>
        <w:t>Okre</w:t>
      </w:r>
      <w:r>
        <w:rPr>
          <w:rFonts w:eastAsia="TTE1737B20t00"/>
        </w:rPr>
        <w:t>ś</w:t>
      </w:r>
      <w:r>
        <w:t>lenia podstawowe podane w niniejszej SST s</w:t>
      </w:r>
      <w:r>
        <w:rPr>
          <w:rFonts w:eastAsia="TTE1737B20t00"/>
        </w:rPr>
        <w:t xml:space="preserve">ą </w:t>
      </w:r>
      <w:r>
        <w:t>zgodne z zamieszczonymi w SST „Wymagania ogólne" pkt1.4.</w:t>
      </w:r>
    </w:p>
    <w:p w:rsidR="007B639C" w:rsidRDefault="007B639C">
      <w:pPr>
        <w:autoSpaceDE w:val="0"/>
        <w:rPr>
          <w:b/>
          <w:bCs/>
          <w:iCs/>
          <w:sz w:val="28"/>
          <w:szCs w:val="28"/>
        </w:rPr>
      </w:pPr>
      <w:r>
        <w:rPr>
          <w:b/>
          <w:bCs/>
          <w:iCs/>
          <w:sz w:val="28"/>
          <w:szCs w:val="28"/>
        </w:rPr>
        <w:t>1.5. Ogólne wymagania dotycz</w:t>
      </w:r>
      <w:r>
        <w:rPr>
          <w:rFonts w:eastAsia="TTE1729920t00"/>
          <w:sz w:val="28"/>
          <w:szCs w:val="28"/>
        </w:rPr>
        <w:t>ą</w:t>
      </w:r>
      <w:r>
        <w:rPr>
          <w:b/>
          <w:bCs/>
          <w:iCs/>
          <w:sz w:val="28"/>
          <w:szCs w:val="28"/>
        </w:rPr>
        <w:t>ce robót</w:t>
      </w:r>
    </w:p>
    <w:p w:rsidR="007B639C" w:rsidRDefault="007B639C">
      <w:r>
        <w:t>Ogólne wymagania dotycz</w:t>
      </w:r>
      <w:r>
        <w:rPr>
          <w:rFonts w:eastAsia="TTE1737B20t00"/>
        </w:rPr>
        <w:t>ą</w:t>
      </w:r>
      <w:r>
        <w:t>ce robót podano w SST „Wymagania ogólne" pkt1.5.</w:t>
      </w:r>
    </w:p>
    <w:p w:rsidR="007B639C" w:rsidRDefault="007B639C">
      <w:r>
        <w:t>Wykonawca robót jest odpowiedzialny za jakość ich wykonania oraz zgodność z dokumentacją projektową, SST i poleceniami Inżyniera.</w:t>
      </w:r>
    </w:p>
    <w:p w:rsidR="007B639C" w:rsidRDefault="007B639C">
      <w:pPr>
        <w:autoSpaceDE w:val="0"/>
        <w:rPr>
          <w:b/>
          <w:bCs/>
          <w:sz w:val="32"/>
          <w:szCs w:val="32"/>
        </w:rPr>
      </w:pPr>
      <w:r>
        <w:rPr>
          <w:b/>
          <w:bCs/>
          <w:sz w:val="32"/>
          <w:szCs w:val="32"/>
        </w:rPr>
        <w:t>2. Materiały</w:t>
      </w:r>
    </w:p>
    <w:p w:rsidR="007B639C" w:rsidRDefault="007B639C">
      <w:pPr>
        <w:autoSpaceDE w:val="0"/>
        <w:rPr>
          <w:b/>
          <w:bCs/>
          <w:iCs/>
          <w:sz w:val="28"/>
          <w:szCs w:val="28"/>
        </w:rPr>
      </w:pPr>
      <w:r>
        <w:rPr>
          <w:b/>
          <w:bCs/>
          <w:iCs/>
          <w:sz w:val="28"/>
          <w:szCs w:val="28"/>
        </w:rPr>
        <w:t>2.1. Ogólne wymagania dotycz</w:t>
      </w:r>
      <w:r>
        <w:rPr>
          <w:rFonts w:eastAsia="TTE1729920t00"/>
          <w:sz w:val="28"/>
          <w:szCs w:val="28"/>
        </w:rPr>
        <w:t>ą</w:t>
      </w:r>
      <w:r>
        <w:rPr>
          <w:b/>
          <w:bCs/>
          <w:iCs/>
          <w:sz w:val="28"/>
          <w:szCs w:val="28"/>
        </w:rPr>
        <w:t>ce materiałów</w:t>
      </w:r>
    </w:p>
    <w:p w:rsidR="007B639C" w:rsidRDefault="007B639C">
      <w:pPr>
        <w:autoSpaceDE w:val="0"/>
      </w:pPr>
      <w:r>
        <w:t>Ogólne wymagania dotycz</w:t>
      </w:r>
      <w:r>
        <w:rPr>
          <w:rFonts w:eastAsia="TTE1737B20t00"/>
        </w:rPr>
        <w:t>ą</w:t>
      </w:r>
      <w:r>
        <w:t>ce materiałów, ich pozyskiwania i składowania, podano w SST „Wymagania ogólne" pkt2.</w:t>
      </w:r>
    </w:p>
    <w:p w:rsidR="007B639C" w:rsidRDefault="007B639C">
      <w:pPr>
        <w:autoSpaceDE w:val="0"/>
        <w:rPr>
          <w:b/>
          <w:bCs/>
          <w:iCs/>
          <w:sz w:val="28"/>
          <w:szCs w:val="28"/>
        </w:rPr>
      </w:pPr>
      <w:r>
        <w:rPr>
          <w:b/>
          <w:bCs/>
          <w:iCs/>
          <w:sz w:val="28"/>
          <w:szCs w:val="28"/>
        </w:rPr>
        <w:t>2.2. Woda zarobowa do betonu PN – EN 1008:2004</w:t>
      </w:r>
    </w:p>
    <w:p w:rsidR="007B639C" w:rsidRDefault="007B639C">
      <w:pPr>
        <w:autoSpaceDE w:val="0"/>
      </w:pPr>
      <w:r>
        <w:t>Do przygotowania zapraw stosować można każdą wodę zdatną do picia, z rzeki lub jeziora.</w:t>
      </w:r>
    </w:p>
    <w:p w:rsidR="007B639C" w:rsidRDefault="007B639C">
      <w:pPr>
        <w:autoSpaceDE w:val="0"/>
      </w:pPr>
      <w:r>
        <w:t xml:space="preserve">Niedozwolone jest użycie wód ściekowych, kanalizacyjnych bagiennych oraz wód zawierających tłuszcze organiczne, oleje i muł. </w:t>
      </w:r>
    </w:p>
    <w:p w:rsidR="007B639C" w:rsidRDefault="007B639C">
      <w:pPr>
        <w:autoSpaceDE w:val="0"/>
        <w:rPr>
          <w:b/>
          <w:bCs/>
          <w:iCs/>
          <w:sz w:val="28"/>
          <w:szCs w:val="28"/>
        </w:rPr>
      </w:pPr>
      <w:r>
        <w:rPr>
          <w:b/>
          <w:bCs/>
          <w:iCs/>
          <w:sz w:val="28"/>
          <w:szCs w:val="28"/>
        </w:rPr>
        <w:t>2.3. Wyroby ceramiczne</w:t>
      </w:r>
    </w:p>
    <w:p w:rsidR="007B639C" w:rsidRDefault="007B639C">
      <w:pPr>
        <w:autoSpaceDE w:val="0"/>
        <w:rPr>
          <w:b/>
          <w:bCs/>
          <w:iCs/>
        </w:rPr>
      </w:pPr>
      <w:r>
        <w:rPr>
          <w:b/>
          <w:bCs/>
          <w:iCs/>
        </w:rPr>
        <w:t>2.3.1. Cegła budowlana pełna klasy 10 wg PN – B 12050:1996</w:t>
      </w:r>
    </w:p>
    <w:p w:rsidR="007B639C" w:rsidRDefault="007B639C">
      <w:pPr>
        <w:numPr>
          <w:ilvl w:val="0"/>
          <w:numId w:val="14"/>
        </w:numPr>
        <w:autoSpaceDE w:val="0"/>
        <w:rPr>
          <w:bCs/>
          <w:iCs/>
        </w:rPr>
      </w:pPr>
      <w:r>
        <w:rPr>
          <w:bCs/>
          <w:iCs/>
        </w:rPr>
        <w:t>Wymiary l = 250mm, s = 120mm, h = 65mm</w:t>
      </w:r>
    </w:p>
    <w:p w:rsidR="007B639C" w:rsidRDefault="007B639C">
      <w:pPr>
        <w:numPr>
          <w:ilvl w:val="0"/>
          <w:numId w:val="14"/>
        </w:numPr>
        <w:autoSpaceDE w:val="0"/>
        <w:rPr>
          <w:bCs/>
          <w:iCs/>
        </w:rPr>
      </w:pPr>
      <w:r>
        <w:rPr>
          <w:bCs/>
          <w:iCs/>
        </w:rPr>
        <w:t>Masa 3,3 – 4,0kg</w:t>
      </w:r>
    </w:p>
    <w:p w:rsidR="007B639C" w:rsidRDefault="007B639C">
      <w:pPr>
        <w:numPr>
          <w:ilvl w:val="0"/>
          <w:numId w:val="14"/>
        </w:numPr>
        <w:autoSpaceDE w:val="0"/>
        <w:rPr>
          <w:bCs/>
          <w:iCs/>
        </w:rPr>
      </w:pPr>
      <w:r>
        <w:rPr>
          <w:bCs/>
          <w:iCs/>
        </w:rPr>
        <w:t>Cegła budowlana pełna powinna odpowiadać aktualnej normie państwowej</w:t>
      </w:r>
    </w:p>
    <w:p w:rsidR="007B639C" w:rsidRDefault="007B639C">
      <w:pPr>
        <w:numPr>
          <w:ilvl w:val="0"/>
          <w:numId w:val="14"/>
        </w:numPr>
        <w:autoSpaceDE w:val="0"/>
        <w:rPr>
          <w:bCs/>
          <w:iCs/>
        </w:rPr>
      </w:pPr>
      <w:r>
        <w:rPr>
          <w:bCs/>
          <w:iCs/>
        </w:rPr>
        <w:t>Dopuszczalna liczba cegieł połówkowych, pękniętych całkowicie lub z jednym pęknieńciem przechodzącym przez całą grubość cegły o długości powyżej 6mm nie może przekraczać dla cegły – 10% cegieł badanych.</w:t>
      </w:r>
    </w:p>
    <w:p w:rsidR="007B639C" w:rsidRDefault="007B639C">
      <w:pPr>
        <w:numPr>
          <w:ilvl w:val="0"/>
          <w:numId w:val="14"/>
        </w:numPr>
        <w:autoSpaceDE w:val="0"/>
        <w:rPr>
          <w:bCs/>
          <w:iCs/>
        </w:rPr>
      </w:pPr>
      <w:r>
        <w:rPr>
          <w:bCs/>
          <w:iCs/>
        </w:rPr>
        <w:t>Nasiąkliwość nie powinna być wyższa niż 24%.</w:t>
      </w:r>
    </w:p>
    <w:p w:rsidR="007B639C" w:rsidRDefault="007B639C">
      <w:pPr>
        <w:numPr>
          <w:ilvl w:val="0"/>
          <w:numId w:val="14"/>
        </w:numPr>
        <w:autoSpaceDE w:val="0"/>
        <w:rPr>
          <w:bCs/>
          <w:iCs/>
        </w:rPr>
      </w:pPr>
      <w:r>
        <w:rPr>
          <w:bCs/>
          <w:iCs/>
        </w:rPr>
        <w:t>Wytrzymałość na ściskanie 10,0MPa</w:t>
      </w:r>
    </w:p>
    <w:p w:rsidR="007B639C" w:rsidRDefault="007B639C">
      <w:pPr>
        <w:numPr>
          <w:ilvl w:val="0"/>
          <w:numId w:val="14"/>
        </w:numPr>
        <w:autoSpaceDE w:val="0"/>
        <w:rPr>
          <w:bCs/>
          <w:iCs/>
          <w:vertAlign w:val="superscript"/>
        </w:rPr>
      </w:pPr>
      <w:r>
        <w:rPr>
          <w:bCs/>
          <w:iCs/>
        </w:rPr>
        <w:lastRenderedPageBreak/>
        <w:t>Gęstość pozorna 1,7 – 1,9kg/dm</w:t>
      </w:r>
      <w:r>
        <w:rPr>
          <w:bCs/>
          <w:iCs/>
          <w:vertAlign w:val="superscript"/>
        </w:rPr>
        <w:t>3</w:t>
      </w:r>
    </w:p>
    <w:p w:rsidR="007B639C" w:rsidRDefault="007B639C">
      <w:pPr>
        <w:numPr>
          <w:ilvl w:val="0"/>
          <w:numId w:val="14"/>
        </w:numPr>
        <w:autoSpaceDE w:val="0"/>
        <w:rPr>
          <w:bCs/>
          <w:iCs/>
        </w:rPr>
      </w:pPr>
      <w:r>
        <w:rPr>
          <w:bCs/>
          <w:iCs/>
        </w:rPr>
        <w:t>Współczynnik przewodności cieplnej 0,52 – 0,56W/mK</w:t>
      </w:r>
    </w:p>
    <w:p w:rsidR="007B639C" w:rsidRDefault="007B639C">
      <w:pPr>
        <w:numPr>
          <w:ilvl w:val="0"/>
          <w:numId w:val="14"/>
        </w:numPr>
        <w:autoSpaceDE w:val="0"/>
        <w:rPr>
          <w:bCs/>
          <w:iCs/>
        </w:rPr>
      </w:pPr>
      <w:r>
        <w:rPr>
          <w:bCs/>
          <w:iCs/>
        </w:rPr>
        <w:t>Odporność na działanie mrozu po 25 cyklach zamrażania do -15°C i odmrażania – brak uszkodzeń po badaniu.</w:t>
      </w:r>
    </w:p>
    <w:p w:rsidR="007B639C" w:rsidRDefault="007B639C">
      <w:pPr>
        <w:numPr>
          <w:ilvl w:val="0"/>
          <w:numId w:val="14"/>
        </w:numPr>
        <w:autoSpaceDE w:val="0"/>
        <w:rPr>
          <w:bCs/>
          <w:iCs/>
        </w:rPr>
      </w:pPr>
      <w:r>
        <w:rPr>
          <w:bCs/>
          <w:iCs/>
        </w:rPr>
        <w:t>Odporność na uderzenia powinna być taka, aby cegła puszczona z wysokości 1,5m na inne cegły nie rozpadła się.</w:t>
      </w:r>
    </w:p>
    <w:p w:rsidR="007B639C" w:rsidRDefault="007B639C">
      <w:pPr>
        <w:autoSpaceDE w:val="0"/>
        <w:rPr>
          <w:b/>
          <w:bCs/>
          <w:iCs/>
        </w:rPr>
      </w:pPr>
      <w:r>
        <w:rPr>
          <w:b/>
          <w:bCs/>
          <w:iCs/>
        </w:rPr>
        <w:t>2.3.2. Cegła budowlana pełna klasy 15 wg PN – B – 12050:1996</w:t>
      </w:r>
    </w:p>
    <w:p w:rsidR="007B639C" w:rsidRDefault="007B639C">
      <w:pPr>
        <w:numPr>
          <w:ilvl w:val="0"/>
          <w:numId w:val="15"/>
        </w:numPr>
        <w:autoSpaceDE w:val="0"/>
        <w:rPr>
          <w:bCs/>
          <w:iCs/>
        </w:rPr>
      </w:pPr>
      <w:r>
        <w:rPr>
          <w:bCs/>
          <w:iCs/>
        </w:rPr>
        <w:t>Wymiary jak w poz. 2.3.1.</w:t>
      </w:r>
    </w:p>
    <w:p w:rsidR="007B639C" w:rsidRDefault="007B639C">
      <w:pPr>
        <w:numPr>
          <w:ilvl w:val="0"/>
          <w:numId w:val="15"/>
        </w:numPr>
        <w:autoSpaceDE w:val="0"/>
        <w:rPr>
          <w:bCs/>
          <w:iCs/>
        </w:rPr>
      </w:pPr>
      <w:r>
        <w:rPr>
          <w:bCs/>
          <w:iCs/>
        </w:rPr>
        <w:t>Masa 4,0 – 4,5kg</w:t>
      </w:r>
    </w:p>
    <w:p w:rsidR="007B639C" w:rsidRDefault="007B639C">
      <w:pPr>
        <w:numPr>
          <w:ilvl w:val="0"/>
          <w:numId w:val="15"/>
        </w:numPr>
        <w:autoSpaceDE w:val="0"/>
        <w:rPr>
          <w:bCs/>
          <w:iCs/>
        </w:rPr>
      </w:pPr>
      <w:r>
        <w:rPr>
          <w:bCs/>
          <w:iCs/>
        </w:rPr>
        <w:t>Dopuszczalna ilość cegieł połówkowych, pękniętych do 10% cegieł badanych</w:t>
      </w:r>
    </w:p>
    <w:p w:rsidR="007B639C" w:rsidRDefault="007B639C">
      <w:pPr>
        <w:numPr>
          <w:ilvl w:val="0"/>
          <w:numId w:val="15"/>
        </w:numPr>
        <w:autoSpaceDE w:val="0"/>
        <w:rPr>
          <w:bCs/>
          <w:iCs/>
        </w:rPr>
      </w:pPr>
      <w:r>
        <w:rPr>
          <w:bCs/>
          <w:iCs/>
        </w:rPr>
        <w:t>Nasiąkliwość nie powinna być większa od 16%.</w:t>
      </w:r>
    </w:p>
    <w:p w:rsidR="007B639C" w:rsidRDefault="007B639C">
      <w:pPr>
        <w:numPr>
          <w:ilvl w:val="0"/>
          <w:numId w:val="15"/>
        </w:numPr>
        <w:autoSpaceDE w:val="0"/>
        <w:rPr>
          <w:bCs/>
          <w:iCs/>
        </w:rPr>
      </w:pPr>
      <w:r>
        <w:rPr>
          <w:bCs/>
          <w:iCs/>
        </w:rPr>
        <w:t>Wytrzymałość na ściskanie 15MPa.</w:t>
      </w:r>
    </w:p>
    <w:p w:rsidR="007B639C" w:rsidRDefault="007B639C">
      <w:pPr>
        <w:numPr>
          <w:ilvl w:val="0"/>
          <w:numId w:val="15"/>
        </w:numPr>
        <w:autoSpaceDE w:val="0"/>
        <w:rPr>
          <w:bCs/>
          <w:iCs/>
        </w:rPr>
      </w:pPr>
      <w:r>
        <w:rPr>
          <w:bCs/>
          <w:iCs/>
        </w:rPr>
        <w:t>Odporność na działanie mrozu jak dla cegły klasy 10MPa.</w:t>
      </w:r>
    </w:p>
    <w:p w:rsidR="007B639C" w:rsidRDefault="007B639C">
      <w:pPr>
        <w:numPr>
          <w:ilvl w:val="0"/>
          <w:numId w:val="15"/>
        </w:numPr>
        <w:autoSpaceDE w:val="0"/>
        <w:rPr>
          <w:bCs/>
          <w:iCs/>
        </w:rPr>
      </w:pPr>
      <w:r>
        <w:rPr>
          <w:bCs/>
          <w:iCs/>
        </w:rPr>
        <w:t>Odporność na uderzenia powinna być taka, aby cegła upuszczona z wysokości 1,5m na inne cegły nie rozpadła się na kawałki; może natomiast wystąpić wyszczerbienie lub jej pęknięcie. Ilość cegieł nie spełniających powyższego wymagania nie powinna być większa niż:</w:t>
      </w:r>
    </w:p>
    <w:p w:rsidR="007B639C" w:rsidRDefault="007B639C">
      <w:pPr>
        <w:autoSpaceDE w:val="0"/>
        <w:ind w:left="360"/>
        <w:rPr>
          <w:bCs/>
          <w:iCs/>
        </w:rPr>
      </w:pPr>
      <w:r>
        <w:rPr>
          <w:bCs/>
          <w:iCs/>
        </w:rPr>
        <w:t>- 2 na 15 sprawdzanych cegieł</w:t>
      </w:r>
    </w:p>
    <w:p w:rsidR="007B639C" w:rsidRDefault="007B639C">
      <w:pPr>
        <w:autoSpaceDE w:val="0"/>
        <w:ind w:left="360"/>
        <w:rPr>
          <w:bCs/>
          <w:iCs/>
        </w:rPr>
      </w:pPr>
      <w:r>
        <w:rPr>
          <w:bCs/>
          <w:iCs/>
        </w:rPr>
        <w:t>- 3 na 25 sprawdzanych cegieł</w:t>
      </w:r>
    </w:p>
    <w:p w:rsidR="007B639C" w:rsidRDefault="007B639C">
      <w:pPr>
        <w:autoSpaceDE w:val="0"/>
        <w:ind w:left="360"/>
        <w:rPr>
          <w:bCs/>
          <w:iCs/>
        </w:rPr>
      </w:pPr>
      <w:r>
        <w:rPr>
          <w:bCs/>
          <w:iCs/>
        </w:rPr>
        <w:t>- 5 na 40 sprawdzanych cegieł.</w:t>
      </w:r>
    </w:p>
    <w:p w:rsidR="007B639C" w:rsidRDefault="007B639C">
      <w:pPr>
        <w:autoSpaceDE w:val="0"/>
        <w:rPr>
          <w:b/>
          <w:bCs/>
          <w:iCs/>
        </w:rPr>
      </w:pPr>
      <w:r>
        <w:rPr>
          <w:b/>
          <w:bCs/>
          <w:iCs/>
        </w:rPr>
        <w:t>2.3.3. Cegła budowlana pełna licówka klasy 15MPa</w:t>
      </w:r>
    </w:p>
    <w:p w:rsidR="007B639C" w:rsidRDefault="007B639C">
      <w:pPr>
        <w:numPr>
          <w:ilvl w:val="0"/>
          <w:numId w:val="8"/>
        </w:numPr>
        <w:autoSpaceDE w:val="0"/>
        <w:rPr>
          <w:bCs/>
          <w:iCs/>
        </w:rPr>
      </w:pPr>
      <w:r>
        <w:rPr>
          <w:bCs/>
          <w:iCs/>
        </w:rPr>
        <w:t>Wymagania co do wytrzymałości, nasiąkliwości, odporności na działanie mrozu jak dla cegły wg poz. 2.3.2.</w:t>
      </w:r>
    </w:p>
    <w:p w:rsidR="007B639C" w:rsidRDefault="007B639C">
      <w:pPr>
        <w:autoSpaceDE w:val="0"/>
        <w:rPr>
          <w:bCs/>
          <w:iCs/>
        </w:rPr>
      </w:pPr>
      <w:r>
        <w:rPr>
          <w:bCs/>
          <w:iCs/>
        </w:rPr>
        <w:t>Przewiduje się możliwość użycia cegieł uzyskanych z rozbiórki, po ich ewentualnym zakwalifikowaniu przez Inżyniera.</w:t>
      </w:r>
    </w:p>
    <w:p w:rsidR="007B639C" w:rsidRDefault="007B639C">
      <w:pPr>
        <w:autoSpaceDE w:val="0"/>
        <w:rPr>
          <w:b/>
          <w:bCs/>
          <w:iCs/>
        </w:rPr>
      </w:pPr>
      <w:r>
        <w:rPr>
          <w:b/>
          <w:bCs/>
          <w:iCs/>
        </w:rPr>
        <w:t>2.3.4. Cegła dziurawka klasy 50</w:t>
      </w:r>
    </w:p>
    <w:p w:rsidR="007B639C" w:rsidRDefault="007B639C">
      <w:pPr>
        <w:numPr>
          <w:ilvl w:val="0"/>
          <w:numId w:val="8"/>
        </w:numPr>
        <w:autoSpaceDE w:val="0"/>
        <w:rPr>
          <w:bCs/>
          <w:iCs/>
        </w:rPr>
      </w:pPr>
      <w:r>
        <w:rPr>
          <w:bCs/>
          <w:iCs/>
        </w:rPr>
        <w:t>Wymiary l = 250mm, s = 120mm, h = 65mm</w:t>
      </w:r>
    </w:p>
    <w:p w:rsidR="007B639C" w:rsidRDefault="007B639C">
      <w:pPr>
        <w:numPr>
          <w:ilvl w:val="0"/>
          <w:numId w:val="8"/>
        </w:numPr>
        <w:autoSpaceDE w:val="0"/>
        <w:rPr>
          <w:bCs/>
          <w:iCs/>
        </w:rPr>
      </w:pPr>
      <w:r>
        <w:rPr>
          <w:bCs/>
          <w:iCs/>
        </w:rPr>
        <w:t>Masa 2,15 – 2,8kg</w:t>
      </w:r>
    </w:p>
    <w:p w:rsidR="007B639C" w:rsidRDefault="007B639C">
      <w:pPr>
        <w:numPr>
          <w:ilvl w:val="0"/>
          <w:numId w:val="8"/>
        </w:numPr>
        <w:autoSpaceDE w:val="0"/>
        <w:rPr>
          <w:bCs/>
          <w:iCs/>
        </w:rPr>
      </w:pPr>
      <w:r>
        <w:rPr>
          <w:bCs/>
          <w:iCs/>
        </w:rPr>
        <w:t>Nasiąkliwość nie powinna być wyższa niż 22%.</w:t>
      </w:r>
    </w:p>
    <w:p w:rsidR="007B639C" w:rsidRDefault="007B639C">
      <w:pPr>
        <w:numPr>
          <w:ilvl w:val="0"/>
          <w:numId w:val="8"/>
        </w:numPr>
        <w:autoSpaceDE w:val="0"/>
        <w:rPr>
          <w:bCs/>
          <w:iCs/>
        </w:rPr>
      </w:pPr>
      <w:r>
        <w:rPr>
          <w:bCs/>
          <w:iCs/>
        </w:rPr>
        <w:t xml:space="preserve">Wytrzymałość na ściskanie 5,0MPa </w:t>
      </w:r>
    </w:p>
    <w:p w:rsidR="007B639C" w:rsidRDefault="007B639C">
      <w:pPr>
        <w:numPr>
          <w:ilvl w:val="0"/>
          <w:numId w:val="8"/>
        </w:numPr>
        <w:autoSpaceDE w:val="0"/>
        <w:rPr>
          <w:bCs/>
          <w:iCs/>
        </w:rPr>
      </w:pPr>
      <w:r>
        <w:rPr>
          <w:bCs/>
          <w:iCs/>
        </w:rPr>
        <w:t>Gęstość pozorna 1,3kg/dm</w:t>
      </w:r>
      <w:r>
        <w:rPr>
          <w:bCs/>
          <w:iCs/>
          <w:vertAlign w:val="superscript"/>
        </w:rPr>
        <w:t>3</w:t>
      </w:r>
      <w:r>
        <w:rPr>
          <w:bCs/>
          <w:iCs/>
        </w:rPr>
        <w:t>,</w:t>
      </w:r>
    </w:p>
    <w:p w:rsidR="007B639C" w:rsidRDefault="007B639C">
      <w:pPr>
        <w:numPr>
          <w:ilvl w:val="0"/>
          <w:numId w:val="8"/>
        </w:numPr>
        <w:autoSpaceDE w:val="0"/>
        <w:rPr>
          <w:bCs/>
          <w:iCs/>
        </w:rPr>
      </w:pPr>
      <w:r>
        <w:rPr>
          <w:bCs/>
          <w:iCs/>
        </w:rPr>
        <w:t>Współczynnik przewodności cieplnej 0,55W/mK</w:t>
      </w:r>
    </w:p>
    <w:p w:rsidR="007B639C" w:rsidRDefault="007B639C">
      <w:pPr>
        <w:numPr>
          <w:ilvl w:val="0"/>
          <w:numId w:val="8"/>
        </w:numPr>
        <w:autoSpaceDE w:val="0"/>
        <w:rPr>
          <w:bCs/>
          <w:iCs/>
        </w:rPr>
      </w:pPr>
      <w:r>
        <w:rPr>
          <w:bCs/>
          <w:iCs/>
        </w:rPr>
        <w:t>Odporność na działanie mrozu po 25 cyklach zamrażania do -15°C i odmrażania – brak uszkodzeń po badaniu</w:t>
      </w:r>
    </w:p>
    <w:p w:rsidR="007B639C" w:rsidRDefault="007B639C">
      <w:pPr>
        <w:autoSpaceDE w:val="0"/>
        <w:rPr>
          <w:b/>
          <w:bCs/>
          <w:iCs/>
        </w:rPr>
      </w:pPr>
      <w:r>
        <w:rPr>
          <w:b/>
          <w:bCs/>
          <w:iCs/>
        </w:rPr>
        <w:t>2.3.5. Cegła kratówka klasy 10 wg PN – B 12011:1997</w:t>
      </w:r>
    </w:p>
    <w:p w:rsidR="007B639C" w:rsidRDefault="007B639C">
      <w:pPr>
        <w:numPr>
          <w:ilvl w:val="0"/>
          <w:numId w:val="10"/>
        </w:numPr>
        <w:autoSpaceDE w:val="0"/>
        <w:rPr>
          <w:bCs/>
          <w:iCs/>
        </w:rPr>
      </w:pPr>
      <w:r>
        <w:rPr>
          <w:bCs/>
          <w:iCs/>
        </w:rPr>
        <w:t>Cegła kratówka powinna odpowiadać aktualnej normie państwowej</w:t>
      </w:r>
    </w:p>
    <w:p w:rsidR="007B639C" w:rsidRDefault="007B639C">
      <w:pPr>
        <w:numPr>
          <w:ilvl w:val="0"/>
          <w:numId w:val="10"/>
        </w:numPr>
        <w:autoSpaceDE w:val="0"/>
        <w:rPr>
          <w:bCs/>
          <w:iCs/>
        </w:rPr>
      </w:pPr>
      <w:r>
        <w:rPr>
          <w:bCs/>
          <w:iCs/>
        </w:rPr>
        <w:t>Wymiary typ K1 l = 250mm, s = 120mm, h = 65mm</w:t>
      </w:r>
    </w:p>
    <w:p w:rsidR="007B639C" w:rsidRDefault="007B639C">
      <w:pPr>
        <w:numPr>
          <w:ilvl w:val="0"/>
          <w:numId w:val="10"/>
        </w:numPr>
        <w:autoSpaceDE w:val="0"/>
        <w:rPr>
          <w:bCs/>
          <w:iCs/>
        </w:rPr>
      </w:pPr>
      <w:r>
        <w:rPr>
          <w:bCs/>
          <w:iCs/>
        </w:rPr>
        <w:t xml:space="preserve">Masa typ K1 2,3 – 2,9kg </w:t>
      </w:r>
    </w:p>
    <w:p w:rsidR="007B639C" w:rsidRDefault="007B639C">
      <w:pPr>
        <w:numPr>
          <w:ilvl w:val="0"/>
          <w:numId w:val="10"/>
        </w:numPr>
        <w:autoSpaceDE w:val="0"/>
        <w:rPr>
          <w:bCs/>
          <w:iCs/>
        </w:rPr>
      </w:pPr>
      <w:r>
        <w:rPr>
          <w:bCs/>
          <w:iCs/>
        </w:rPr>
        <w:t>Wymiary typ K2 l = 250mm, s = 120mm, h = 140mm</w:t>
      </w:r>
    </w:p>
    <w:p w:rsidR="007B639C" w:rsidRDefault="007B639C">
      <w:pPr>
        <w:numPr>
          <w:ilvl w:val="0"/>
          <w:numId w:val="10"/>
        </w:numPr>
        <w:autoSpaceDE w:val="0"/>
        <w:rPr>
          <w:bCs/>
          <w:iCs/>
        </w:rPr>
      </w:pPr>
      <w:r>
        <w:rPr>
          <w:bCs/>
          <w:iCs/>
        </w:rPr>
        <w:t>Masa typ K2 4,9 – 6,3kg</w:t>
      </w:r>
    </w:p>
    <w:p w:rsidR="007B639C" w:rsidRDefault="007B639C">
      <w:pPr>
        <w:numPr>
          <w:ilvl w:val="0"/>
          <w:numId w:val="10"/>
        </w:numPr>
        <w:autoSpaceDE w:val="0"/>
        <w:rPr>
          <w:bCs/>
          <w:iCs/>
        </w:rPr>
      </w:pPr>
      <w:r>
        <w:rPr>
          <w:bCs/>
          <w:iCs/>
        </w:rPr>
        <w:t>Nasiąkliwość nie powinna być wyższa niż 20%</w:t>
      </w:r>
    </w:p>
    <w:p w:rsidR="007B639C" w:rsidRDefault="007B639C">
      <w:pPr>
        <w:numPr>
          <w:ilvl w:val="0"/>
          <w:numId w:val="10"/>
        </w:numPr>
        <w:autoSpaceDE w:val="0"/>
        <w:rPr>
          <w:bCs/>
          <w:iCs/>
        </w:rPr>
      </w:pPr>
      <w:r>
        <w:rPr>
          <w:bCs/>
          <w:iCs/>
        </w:rPr>
        <w:t>Wytrzymałość na ściskanie 10,0MPa</w:t>
      </w:r>
    </w:p>
    <w:p w:rsidR="007B639C" w:rsidRDefault="007B639C">
      <w:pPr>
        <w:numPr>
          <w:ilvl w:val="0"/>
          <w:numId w:val="10"/>
        </w:numPr>
        <w:autoSpaceDE w:val="0"/>
        <w:rPr>
          <w:bCs/>
          <w:iCs/>
        </w:rPr>
      </w:pPr>
      <w:r>
        <w:rPr>
          <w:bCs/>
          <w:iCs/>
        </w:rPr>
        <w:t>Gęstość pozorna 1,4kg/dm</w:t>
      </w:r>
      <w:r>
        <w:rPr>
          <w:bCs/>
          <w:iCs/>
          <w:vertAlign w:val="superscript"/>
        </w:rPr>
        <w:t>3</w:t>
      </w:r>
      <w:r>
        <w:rPr>
          <w:bCs/>
          <w:iCs/>
        </w:rPr>
        <w:t>,</w:t>
      </w:r>
    </w:p>
    <w:p w:rsidR="007B639C" w:rsidRDefault="007B639C">
      <w:pPr>
        <w:numPr>
          <w:ilvl w:val="0"/>
          <w:numId w:val="10"/>
        </w:numPr>
        <w:autoSpaceDE w:val="0"/>
        <w:rPr>
          <w:bCs/>
          <w:iCs/>
        </w:rPr>
      </w:pPr>
      <w:r>
        <w:rPr>
          <w:bCs/>
          <w:iCs/>
        </w:rPr>
        <w:t>Współczynnik przewodności cieplnej 0,33 – 0,34W/mK</w:t>
      </w:r>
    </w:p>
    <w:p w:rsidR="007B639C" w:rsidRDefault="007B639C">
      <w:pPr>
        <w:numPr>
          <w:ilvl w:val="0"/>
          <w:numId w:val="10"/>
        </w:numPr>
        <w:autoSpaceDE w:val="0"/>
        <w:rPr>
          <w:bCs/>
          <w:iCs/>
        </w:rPr>
      </w:pPr>
      <w:r>
        <w:rPr>
          <w:bCs/>
          <w:iCs/>
        </w:rPr>
        <w:t>Odporność na działanie mrozu po 25 cyklach zamrażania do -15°C i odmrażania – brak uszkodzeń po badaniu.</w:t>
      </w:r>
    </w:p>
    <w:p w:rsidR="007B639C" w:rsidRDefault="007B639C">
      <w:pPr>
        <w:autoSpaceDE w:val="0"/>
        <w:rPr>
          <w:bCs/>
          <w:iCs/>
        </w:rPr>
      </w:pPr>
      <w:r>
        <w:rPr>
          <w:bCs/>
          <w:iCs/>
        </w:rPr>
        <w:lastRenderedPageBreak/>
        <w:t>Nie należy stosować tego rodzaju cegły do murów fundamentowych i piwnic.</w:t>
      </w:r>
    </w:p>
    <w:p w:rsidR="007B639C" w:rsidRDefault="007B639C">
      <w:pPr>
        <w:autoSpaceDE w:val="0"/>
        <w:rPr>
          <w:b/>
          <w:bCs/>
          <w:iCs/>
          <w:sz w:val="28"/>
          <w:szCs w:val="28"/>
        </w:rPr>
      </w:pPr>
    </w:p>
    <w:p w:rsidR="007B639C" w:rsidRDefault="007B639C">
      <w:pPr>
        <w:autoSpaceDE w:val="0"/>
        <w:rPr>
          <w:b/>
          <w:bCs/>
          <w:iCs/>
          <w:sz w:val="28"/>
          <w:szCs w:val="28"/>
        </w:rPr>
      </w:pPr>
      <w:r>
        <w:rPr>
          <w:b/>
          <w:bCs/>
          <w:iCs/>
          <w:sz w:val="28"/>
          <w:szCs w:val="28"/>
        </w:rPr>
        <w:t>2.4. Bloczki z betonu komórkowego</w:t>
      </w:r>
    </w:p>
    <w:p w:rsidR="007B639C" w:rsidRDefault="007B639C">
      <w:pPr>
        <w:autoSpaceDE w:val="0"/>
        <w:rPr>
          <w:bCs/>
          <w:iCs/>
        </w:rPr>
      </w:pPr>
      <w:r>
        <w:rPr>
          <w:bCs/>
          <w:iCs/>
        </w:rPr>
        <w:t>Wymiary: 59x24x24cm, 59x24x12cm.</w:t>
      </w:r>
    </w:p>
    <w:p w:rsidR="007B639C" w:rsidRDefault="007B639C">
      <w:pPr>
        <w:autoSpaceDE w:val="0"/>
        <w:rPr>
          <w:bCs/>
          <w:iCs/>
        </w:rPr>
      </w:pPr>
      <w:r>
        <w:rPr>
          <w:bCs/>
          <w:iCs/>
        </w:rPr>
        <w:t>Odmiany: 05, 07, 09 w zależności od ciężaru objętościowego i wytrzymałości na ściskanie.</w:t>
      </w:r>
    </w:p>
    <w:p w:rsidR="007B639C" w:rsidRDefault="007B639C">
      <w:pPr>
        <w:autoSpaceDE w:val="0"/>
        <w:rPr>
          <w:bCs/>
          <w:iCs/>
        </w:rPr>
      </w:pPr>
      <w:r>
        <w:rPr>
          <w:bCs/>
          <w:iCs/>
        </w:rPr>
        <w:t>Beton komórkowy do produkcji bloczków wg PN – 80/B – 06258.</w:t>
      </w:r>
    </w:p>
    <w:p w:rsidR="007B639C" w:rsidRDefault="007B639C">
      <w:pPr>
        <w:autoSpaceDE w:val="0"/>
        <w:rPr>
          <w:bCs/>
          <w:iCs/>
        </w:rPr>
      </w:pPr>
      <w:r>
        <w:rPr>
          <w:bCs/>
          <w:iCs/>
        </w:rPr>
        <w:t>Bloczki należy chronić przed zawilgoceniem.</w:t>
      </w:r>
    </w:p>
    <w:p w:rsidR="007B639C" w:rsidRDefault="007B639C">
      <w:pPr>
        <w:autoSpaceDE w:val="0"/>
        <w:rPr>
          <w:b/>
          <w:bCs/>
          <w:iCs/>
          <w:sz w:val="28"/>
          <w:szCs w:val="28"/>
        </w:rPr>
      </w:pPr>
      <w:r>
        <w:rPr>
          <w:b/>
          <w:bCs/>
          <w:iCs/>
          <w:sz w:val="28"/>
          <w:szCs w:val="28"/>
        </w:rPr>
        <w:t>2.5. Cegła silikatowa</w:t>
      </w:r>
    </w:p>
    <w:p w:rsidR="007B639C" w:rsidRDefault="007B639C">
      <w:pPr>
        <w:autoSpaceDE w:val="0"/>
        <w:rPr>
          <w:bCs/>
          <w:iCs/>
        </w:rPr>
      </w:pPr>
      <w:r>
        <w:rPr>
          <w:bCs/>
          <w:iCs/>
        </w:rPr>
        <w:t>Cegły pełne i bloki drążone.</w:t>
      </w:r>
    </w:p>
    <w:p w:rsidR="007B639C" w:rsidRDefault="007B639C">
      <w:pPr>
        <w:autoSpaceDE w:val="0"/>
        <w:rPr>
          <w:bCs/>
          <w:iCs/>
        </w:rPr>
      </w:pPr>
      <w:r>
        <w:rPr>
          <w:bCs/>
          <w:iCs/>
        </w:rPr>
        <w:t>Wymiary: 1NF 250±3x120±2x65±2</w:t>
      </w:r>
    </w:p>
    <w:p w:rsidR="007B639C" w:rsidRPr="0021228F" w:rsidRDefault="007B639C">
      <w:pPr>
        <w:autoSpaceDE w:val="0"/>
        <w:rPr>
          <w:bCs/>
          <w:iCs/>
        </w:rPr>
      </w:pPr>
      <w:r w:rsidRPr="0021228F">
        <w:rPr>
          <w:bCs/>
          <w:iCs/>
        </w:rPr>
        <w:t>1,5NF 250±3x120±2x104±2</w:t>
      </w:r>
    </w:p>
    <w:p w:rsidR="007B639C" w:rsidRPr="0021228F" w:rsidRDefault="007B639C">
      <w:pPr>
        <w:autoSpaceDE w:val="0"/>
        <w:rPr>
          <w:bCs/>
          <w:iCs/>
        </w:rPr>
      </w:pPr>
      <w:r w:rsidRPr="0021228F">
        <w:rPr>
          <w:bCs/>
          <w:iCs/>
        </w:rPr>
        <w:t>2NFD 250±3x120±2x138±2</w:t>
      </w:r>
    </w:p>
    <w:p w:rsidR="007B639C" w:rsidRDefault="007B639C">
      <w:pPr>
        <w:autoSpaceDE w:val="0"/>
        <w:rPr>
          <w:bCs/>
          <w:iCs/>
        </w:rPr>
      </w:pPr>
      <w:r>
        <w:rPr>
          <w:bCs/>
          <w:iCs/>
        </w:rPr>
        <w:t>3NFD 250±3x120±2x220±3</w:t>
      </w:r>
    </w:p>
    <w:p w:rsidR="007B639C" w:rsidRDefault="007B639C">
      <w:pPr>
        <w:autoSpaceDE w:val="0"/>
        <w:rPr>
          <w:bCs/>
          <w:iCs/>
        </w:rPr>
      </w:pPr>
      <w:r>
        <w:rPr>
          <w:bCs/>
          <w:iCs/>
        </w:rPr>
        <w:t>6NFD 250±3x250±2x220±3</w:t>
      </w:r>
    </w:p>
    <w:p w:rsidR="007B639C" w:rsidRDefault="007B639C">
      <w:pPr>
        <w:autoSpaceDE w:val="0"/>
        <w:rPr>
          <w:bCs/>
          <w:iCs/>
        </w:rPr>
      </w:pPr>
      <w:r>
        <w:rPr>
          <w:bCs/>
          <w:iCs/>
        </w:rPr>
        <w:t>Wymagania:</w:t>
      </w:r>
    </w:p>
    <w:p w:rsidR="007B639C" w:rsidRDefault="007B639C">
      <w:pPr>
        <w:autoSpaceDE w:val="0"/>
        <w:rPr>
          <w:bCs/>
          <w:iCs/>
        </w:rPr>
      </w:pPr>
      <w:r>
        <w:rPr>
          <w:bCs/>
          <w:iCs/>
        </w:rPr>
        <w:t>- nasiąkliwość 16%</w:t>
      </w:r>
    </w:p>
    <w:p w:rsidR="007B639C" w:rsidRDefault="007B639C">
      <w:pPr>
        <w:autoSpaceDE w:val="0"/>
        <w:rPr>
          <w:bCs/>
          <w:iCs/>
        </w:rPr>
      </w:pPr>
      <w:r>
        <w:rPr>
          <w:bCs/>
          <w:iCs/>
        </w:rPr>
        <w:t>- odporność na działanie mrozu po 20 cyklach – brak uszkodzeń</w:t>
      </w:r>
    </w:p>
    <w:p w:rsidR="007B639C" w:rsidRDefault="007B639C">
      <w:pPr>
        <w:autoSpaceDE w:val="0"/>
        <w:rPr>
          <w:bCs/>
          <w:iCs/>
        </w:rPr>
      </w:pPr>
      <w:r>
        <w:rPr>
          <w:bCs/>
          <w:iCs/>
        </w:rPr>
        <w:t>- gęstość – nie więcej niż 1,9kg/dm</w:t>
      </w:r>
      <w:r>
        <w:rPr>
          <w:bCs/>
          <w:iCs/>
          <w:vertAlign w:val="superscript"/>
        </w:rPr>
        <w:t>3</w:t>
      </w:r>
      <w:r>
        <w:rPr>
          <w:bCs/>
          <w:iCs/>
        </w:rPr>
        <w:t xml:space="preserve"> dla cegły pełnej i 1,5kg/dm</w:t>
      </w:r>
      <w:r>
        <w:rPr>
          <w:bCs/>
          <w:iCs/>
          <w:vertAlign w:val="superscript"/>
        </w:rPr>
        <w:t>3</w:t>
      </w:r>
      <w:r>
        <w:rPr>
          <w:bCs/>
          <w:iCs/>
        </w:rPr>
        <w:t xml:space="preserve"> dla drążonych.</w:t>
      </w:r>
    </w:p>
    <w:p w:rsidR="007B639C" w:rsidRDefault="007B639C">
      <w:pPr>
        <w:autoSpaceDE w:val="0"/>
        <w:rPr>
          <w:b/>
          <w:bCs/>
          <w:iCs/>
          <w:sz w:val="28"/>
          <w:szCs w:val="28"/>
        </w:rPr>
      </w:pPr>
      <w:r>
        <w:rPr>
          <w:b/>
          <w:bCs/>
          <w:iCs/>
          <w:sz w:val="28"/>
          <w:szCs w:val="28"/>
        </w:rPr>
        <w:t xml:space="preserve">2.6. Zaprawy budowlane cementowo – wapienne </w:t>
      </w:r>
    </w:p>
    <w:p w:rsidR="007B639C" w:rsidRDefault="007B639C">
      <w:pPr>
        <w:autoSpaceDE w:val="0"/>
        <w:rPr>
          <w:bCs/>
          <w:iCs/>
        </w:rPr>
      </w:pPr>
      <w:r>
        <w:rPr>
          <w:bCs/>
          <w:iCs/>
        </w:rPr>
        <w:t>Marka i skład zaprawy powinny być zgodne z wymaganiami podanymi w projekcie.</w:t>
      </w:r>
    </w:p>
    <w:p w:rsidR="007B639C" w:rsidRDefault="007B639C">
      <w:pPr>
        <w:autoSpaceDE w:val="0"/>
        <w:rPr>
          <w:bCs/>
          <w:iCs/>
        </w:rPr>
      </w:pPr>
      <w:r>
        <w:rPr>
          <w:bCs/>
          <w:iCs/>
        </w:rPr>
        <w:t>Orientacyjny stosunek objętościowy składników zaprawy dla marki 30:</w:t>
      </w:r>
    </w:p>
    <w:p w:rsidR="007B639C" w:rsidRDefault="007B639C">
      <w:pPr>
        <w:autoSpaceDE w:val="0"/>
        <w:rPr>
          <w:bCs/>
          <w:iCs/>
        </w:rPr>
      </w:pPr>
      <w:r>
        <w:rPr>
          <w:bCs/>
          <w:iCs/>
        </w:rPr>
        <w:t>cement:</w:t>
      </w:r>
      <w:r>
        <w:rPr>
          <w:bCs/>
          <w:iCs/>
        </w:rPr>
        <w:tab/>
      </w:r>
      <w:r>
        <w:rPr>
          <w:bCs/>
          <w:iCs/>
        </w:rPr>
        <w:tab/>
        <w:t>ciasto wapienne:</w:t>
      </w:r>
      <w:r>
        <w:rPr>
          <w:bCs/>
          <w:iCs/>
        </w:rPr>
        <w:tab/>
      </w:r>
      <w:r>
        <w:rPr>
          <w:bCs/>
          <w:iCs/>
        </w:rPr>
        <w:tab/>
        <w:t>piasek:</w:t>
      </w:r>
    </w:p>
    <w:p w:rsidR="007B639C" w:rsidRDefault="007B639C">
      <w:pPr>
        <w:autoSpaceDE w:val="0"/>
        <w:rPr>
          <w:bCs/>
          <w:iCs/>
        </w:rPr>
      </w:pPr>
      <w:r>
        <w:rPr>
          <w:bCs/>
          <w:iCs/>
        </w:rPr>
        <w:t>1</w:t>
      </w:r>
      <w:r>
        <w:rPr>
          <w:bCs/>
          <w:iCs/>
        </w:rPr>
        <w:tab/>
      </w:r>
      <w:r>
        <w:rPr>
          <w:bCs/>
          <w:iCs/>
        </w:rPr>
        <w:tab/>
        <w:t>:</w:t>
      </w:r>
      <w:r>
        <w:rPr>
          <w:bCs/>
          <w:iCs/>
        </w:rPr>
        <w:tab/>
      </w:r>
      <w:r>
        <w:rPr>
          <w:bCs/>
          <w:iCs/>
        </w:rPr>
        <w:tab/>
        <w:t>1</w:t>
      </w:r>
      <w:r>
        <w:rPr>
          <w:bCs/>
          <w:iCs/>
        </w:rPr>
        <w:tab/>
      </w:r>
      <w:r>
        <w:rPr>
          <w:bCs/>
          <w:iCs/>
        </w:rPr>
        <w:tab/>
        <w:t>:</w:t>
      </w:r>
      <w:r>
        <w:rPr>
          <w:bCs/>
          <w:iCs/>
        </w:rPr>
        <w:tab/>
        <w:t>6</w:t>
      </w:r>
    </w:p>
    <w:p w:rsidR="007B639C" w:rsidRDefault="007B639C">
      <w:pPr>
        <w:autoSpaceDE w:val="0"/>
        <w:rPr>
          <w:bCs/>
          <w:iCs/>
        </w:rPr>
      </w:pPr>
      <w:r>
        <w:rPr>
          <w:bCs/>
          <w:iCs/>
        </w:rPr>
        <w:t>1</w:t>
      </w:r>
      <w:r>
        <w:rPr>
          <w:bCs/>
          <w:iCs/>
        </w:rPr>
        <w:tab/>
      </w:r>
      <w:r>
        <w:rPr>
          <w:bCs/>
          <w:iCs/>
        </w:rPr>
        <w:tab/>
        <w:t>:</w:t>
      </w:r>
      <w:r>
        <w:rPr>
          <w:bCs/>
          <w:iCs/>
        </w:rPr>
        <w:tab/>
      </w:r>
      <w:r>
        <w:rPr>
          <w:bCs/>
          <w:iCs/>
        </w:rPr>
        <w:tab/>
        <w:t>1</w:t>
      </w:r>
      <w:r>
        <w:rPr>
          <w:bCs/>
          <w:iCs/>
        </w:rPr>
        <w:tab/>
      </w:r>
      <w:r>
        <w:rPr>
          <w:bCs/>
          <w:iCs/>
        </w:rPr>
        <w:tab/>
        <w:t>:</w:t>
      </w:r>
      <w:r>
        <w:rPr>
          <w:bCs/>
          <w:iCs/>
        </w:rPr>
        <w:tab/>
        <w:t>7</w:t>
      </w:r>
    </w:p>
    <w:p w:rsidR="007B639C" w:rsidRDefault="007B639C">
      <w:pPr>
        <w:autoSpaceDE w:val="0"/>
        <w:rPr>
          <w:bCs/>
          <w:iCs/>
        </w:rPr>
      </w:pPr>
      <w:r>
        <w:rPr>
          <w:bCs/>
          <w:iCs/>
        </w:rPr>
        <w:t>1</w:t>
      </w:r>
      <w:r>
        <w:rPr>
          <w:bCs/>
          <w:iCs/>
        </w:rPr>
        <w:tab/>
      </w:r>
      <w:r>
        <w:rPr>
          <w:bCs/>
          <w:iCs/>
        </w:rPr>
        <w:tab/>
        <w:t>:</w:t>
      </w:r>
      <w:r>
        <w:rPr>
          <w:bCs/>
          <w:iCs/>
        </w:rPr>
        <w:tab/>
      </w:r>
      <w:r>
        <w:rPr>
          <w:bCs/>
          <w:iCs/>
        </w:rPr>
        <w:tab/>
        <w:t>1,7</w:t>
      </w:r>
      <w:r>
        <w:rPr>
          <w:bCs/>
          <w:iCs/>
        </w:rPr>
        <w:tab/>
      </w:r>
      <w:r>
        <w:rPr>
          <w:bCs/>
          <w:iCs/>
        </w:rPr>
        <w:tab/>
        <w:t>:</w:t>
      </w:r>
      <w:r>
        <w:rPr>
          <w:bCs/>
          <w:iCs/>
        </w:rPr>
        <w:tab/>
        <w:t>5</w:t>
      </w:r>
    </w:p>
    <w:p w:rsidR="007B639C" w:rsidRDefault="007B639C">
      <w:pPr>
        <w:autoSpaceDE w:val="0"/>
        <w:rPr>
          <w:bCs/>
          <w:iCs/>
        </w:rPr>
      </w:pPr>
      <w:r>
        <w:rPr>
          <w:bCs/>
          <w:iCs/>
        </w:rPr>
        <w:t>cement:</w:t>
      </w:r>
      <w:r>
        <w:rPr>
          <w:bCs/>
          <w:iCs/>
        </w:rPr>
        <w:tab/>
      </w:r>
      <w:r>
        <w:rPr>
          <w:bCs/>
          <w:iCs/>
        </w:rPr>
        <w:tab/>
        <w:t>wapienne hydratyzowane:</w:t>
      </w:r>
      <w:r>
        <w:rPr>
          <w:bCs/>
          <w:iCs/>
        </w:rPr>
        <w:tab/>
        <w:t>piasek:</w:t>
      </w:r>
    </w:p>
    <w:p w:rsidR="007B639C" w:rsidRDefault="007B639C">
      <w:pPr>
        <w:autoSpaceDE w:val="0"/>
        <w:rPr>
          <w:bCs/>
          <w:iCs/>
        </w:rPr>
      </w:pPr>
      <w:r>
        <w:rPr>
          <w:bCs/>
          <w:iCs/>
        </w:rPr>
        <w:t>1</w:t>
      </w:r>
      <w:r>
        <w:rPr>
          <w:bCs/>
          <w:iCs/>
        </w:rPr>
        <w:tab/>
      </w:r>
      <w:r>
        <w:rPr>
          <w:bCs/>
          <w:iCs/>
        </w:rPr>
        <w:tab/>
        <w:t>:</w:t>
      </w:r>
      <w:r>
        <w:rPr>
          <w:bCs/>
          <w:iCs/>
        </w:rPr>
        <w:tab/>
      </w:r>
      <w:r>
        <w:rPr>
          <w:bCs/>
          <w:iCs/>
        </w:rPr>
        <w:tab/>
        <w:t>1</w:t>
      </w:r>
      <w:r>
        <w:rPr>
          <w:bCs/>
          <w:iCs/>
        </w:rPr>
        <w:tab/>
      </w:r>
      <w:r>
        <w:rPr>
          <w:bCs/>
          <w:iCs/>
        </w:rPr>
        <w:tab/>
        <w:t>:</w:t>
      </w:r>
      <w:r>
        <w:rPr>
          <w:bCs/>
          <w:iCs/>
        </w:rPr>
        <w:tab/>
        <w:t>6</w:t>
      </w:r>
    </w:p>
    <w:p w:rsidR="007B639C" w:rsidRDefault="007B639C">
      <w:pPr>
        <w:autoSpaceDE w:val="0"/>
        <w:rPr>
          <w:bCs/>
          <w:iCs/>
        </w:rPr>
      </w:pPr>
      <w:r>
        <w:rPr>
          <w:bCs/>
          <w:iCs/>
        </w:rPr>
        <w:t>1</w:t>
      </w:r>
      <w:r>
        <w:rPr>
          <w:bCs/>
          <w:iCs/>
        </w:rPr>
        <w:tab/>
      </w:r>
      <w:r>
        <w:rPr>
          <w:bCs/>
          <w:iCs/>
        </w:rPr>
        <w:tab/>
        <w:t>:</w:t>
      </w:r>
      <w:r>
        <w:rPr>
          <w:bCs/>
          <w:iCs/>
        </w:rPr>
        <w:tab/>
      </w:r>
      <w:r>
        <w:rPr>
          <w:bCs/>
          <w:iCs/>
        </w:rPr>
        <w:tab/>
        <w:t>1</w:t>
      </w:r>
      <w:r>
        <w:rPr>
          <w:bCs/>
          <w:iCs/>
        </w:rPr>
        <w:tab/>
      </w:r>
      <w:r>
        <w:rPr>
          <w:bCs/>
          <w:iCs/>
        </w:rPr>
        <w:tab/>
        <w:t>:</w:t>
      </w:r>
      <w:r>
        <w:rPr>
          <w:bCs/>
          <w:iCs/>
        </w:rPr>
        <w:tab/>
        <w:t>7</w:t>
      </w:r>
    </w:p>
    <w:p w:rsidR="007B639C" w:rsidRDefault="007B639C">
      <w:pPr>
        <w:autoSpaceDE w:val="0"/>
        <w:rPr>
          <w:bCs/>
          <w:iCs/>
        </w:rPr>
      </w:pPr>
      <w:r>
        <w:rPr>
          <w:bCs/>
          <w:iCs/>
        </w:rPr>
        <w:t>Orientacyjny stosunek objętościowy składników zaprawy dla marki 50:</w:t>
      </w:r>
    </w:p>
    <w:p w:rsidR="007B639C" w:rsidRDefault="007B639C">
      <w:pPr>
        <w:autoSpaceDE w:val="0"/>
        <w:rPr>
          <w:bCs/>
          <w:iCs/>
        </w:rPr>
      </w:pPr>
      <w:r>
        <w:rPr>
          <w:bCs/>
          <w:iCs/>
        </w:rPr>
        <w:t>cement:</w:t>
      </w:r>
      <w:r>
        <w:rPr>
          <w:bCs/>
          <w:iCs/>
        </w:rPr>
        <w:tab/>
      </w:r>
      <w:r>
        <w:rPr>
          <w:bCs/>
          <w:iCs/>
        </w:rPr>
        <w:tab/>
        <w:t>ciasto wapienne:</w:t>
      </w:r>
      <w:r>
        <w:rPr>
          <w:bCs/>
          <w:iCs/>
        </w:rPr>
        <w:tab/>
      </w:r>
      <w:r>
        <w:rPr>
          <w:bCs/>
          <w:iCs/>
        </w:rPr>
        <w:tab/>
        <w:t>piasek:</w:t>
      </w:r>
    </w:p>
    <w:p w:rsidR="007B639C" w:rsidRDefault="007B639C">
      <w:pPr>
        <w:autoSpaceDE w:val="0"/>
        <w:rPr>
          <w:bCs/>
          <w:iCs/>
        </w:rPr>
      </w:pPr>
      <w:r>
        <w:rPr>
          <w:bCs/>
          <w:iCs/>
        </w:rPr>
        <w:t>1</w:t>
      </w:r>
      <w:r>
        <w:rPr>
          <w:bCs/>
          <w:iCs/>
        </w:rPr>
        <w:tab/>
      </w:r>
      <w:r>
        <w:rPr>
          <w:bCs/>
          <w:iCs/>
        </w:rPr>
        <w:tab/>
        <w:t>:</w:t>
      </w:r>
      <w:r>
        <w:rPr>
          <w:bCs/>
          <w:iCs/>
        </w:rPr>
        <w:tab/>
      </w:r>
      <w:r>
        <w:rPr>
          <w:bCs/>
          <w:iCs/>
        </w:rPr>
        <w:tab/>
        <w:t>0,3</w:t>
      </w:r>
      <w:r>
        <w:rPr>
          <w:bCs/>
          <w:iCs/>
        </w:rPr>
        <w:tab/>
      </w:r>
      <w:r>
        <w:rPr>
          <w:bCs/>
          <w:iCs/>
        </w:rPr>
        <w:tab/>
        <w:t>:</w:t>
      </w:r>
      <w:r>
        <w:rPr>
          <w:bCs/>
          <w:iCs/>
        </w:rPr>
        <w:tab/>
        <w:t>4</w:t>
      </w:r>
    </w:p>
    <w:p w:rsidR="007B639C" w:rsidRDefault="007B639C">
      <w:pPr>
        <w:autoSpaceDE w:val="0"/>
        <w:rPr>
          <w:bCs/>
          <w:iCs/>
        </w:rPr>
      </w:pPr>
      <w:r>
        <w:rPr>
          <w:bCs/>
          <w:iCs/>
        </w:rPr>
        <w:t>1</w:t>
      </w:r>
      <w:r>
        <w:rPr>
          <w:bCs/>
          <w:iCs/>
        </w:rPr>
        <w:tab/>
      </w:r>
      <w:r>
        <w:rPr>
          <w:bCs/>
          <w:iCs/>
        </w:rPr>
        <w:tab/>
        <w:t>:</w:t>
      </w:r>
      <w:r>
        <w:rPr>
          <w:bCs/>
          <w:iCs/>
        </w:rPr>
        <w:tab/>
      </w:r>
      <w:r>
        <w:rPr>
          <w:bCs/>
          <w:iCs/>
        </w:rPr>
        <w:tab/>
        <w:t>0,5</w:t>
      </w:r>
      <w:r>
        <w:rPr>
          <w:bCs/>
          <w:iCs/>
        </w:rPr>
        <w:tab/>
      </w:r>
      <w:r>
        <w:rPr>
          <w:bCs/>
          <w:iCs/>
        </w:rPr>
        <w:tab/>
        <w:t>:</w:t>
      </w:r>
      <w:r>
        <w:rPr>
          <w:bCs/>
          <w:iCs/>
        </w:rPr>
        <w:tab/>
        <w:t>4,5</w:t>
      </w:r>
    </w:p>
    <w:p w:rsidR="007B639C" w:rsidRDefault="007B639C">
      <w:pPr>
        <w:autoSpaceDE w:val="0"/>
        <w:rPr>
          <w:bCs/>
          <w:iCs/>
        </w:rPr>
      </w:pPr>
      <w:r>
        <w:rPr>
          <w:bCs/>
          <w:iCs/>
        </w:rPr>
        <w:t>cement:</w:t>
      </w:r>
      <w:r>
        <w:rPr>
          <w:bCs/>
          <w:iCs/>
        </w:rPr>
        <w:tab/>
      </w:r>
      <w:r>
        <w:rPr>
          <w:bCs/>
          <w:iCs/>
        </w:rPr>
        <w:tab/>
        <w:t>wapienne hydratyzowane:</w:t>
      </w:r>
      <w:r>
        <w:rPr>
          <w:bCs/>
          <w:iCs/>
        </w:rPr>
        <w:tab/>
        <w:t>piasek:</w:t>
      </w:r>
    </w:p>
    <w:p w:rsidR="007B639C" w:rsidRDefault="007B639C">
      <w:pPr>
        <w:autoSpaceDE w:val="0"/>
        <w:rPr>
          <w:bCs/>
          <w:iCs/>
        </w:rPr>
      </w:pPr>
      <w:r>
        <w:rPr>
          <w:bCs/>
          <w:iCs/>
        </w:rPr>
        <w:t>1</w:t>
      </w:r>
      <w:r>
        <w:rPr>
          <w:bCs/>
          <w:iCs/>
        </w:rPr>
        <w:tab/>
      </w:r>
      <w:r>
        <w:rPr>
          <w:bCs/>
          <w:iCs/>
        </w:rPr>
        <w:tab/>
        <w:t>:</w:t>
      </w:r>
      <w:r>
        <w:rPr>
          <w:bCs/>
          <w:iCs/>
        </w:rPr>
        <w:tab/>
      </w:r>
      <w:r>
        <w:rPr>
          <w:bCs/>
          <w:iCs/>
        </w:rPr>
        <w:tab/>
        <w:t>0,3</w:t>
      </w:r>
      <w:r>
        <w:rPr>
          <w:bCs/>
          <w:iCs/>
        </w:rPr>
        <w:tab/>
      </w:r>
      <w:r>
        <w:rPr>
          <w:bCs/>
          <w:iCs/>
        </w:rPr>
        <w:tab/>
        <w:t>:</w:t>
      </w:r>
      <w:r>
        <w:rPr>
          <w:bCs/>
          <w:iCs/>
        </w:rPr>
        <w:tab/>
        <w:t>4</w:t>
      </w:r>
    </w:p>
    <w:p w:rsidR="007B639C" w:rsidRDefault="007B639C">
      <w:pPr>
        <w:autoSpaceDE w:val="0"/>
        <w:rPr>
          <w:bCs/>
          <w:iCs/>
        </w:rPr>
      </w:pPr>
      <w:r>
        <w:rPr>
          <w:bCs/>
          <w:iCs/>
        </w:rPr>
        <w:t>1</w:t>
      </w:r>
      <w:r>
        <w:rPr>
          <w:bCs/>
          <w:iCs/>
        </w:rPr>
        <w:tab/>
      </w:r>
      <w:r>
        <w:rPr>
          <w:bCs/>
          <w:iCs/>
        </w:rPr>
        <w:tab/>
        <w:t>:</w:t>
      </w:r>
      <w:r>
        <w:rPr>
          <w:bCs/>
          <w:iCs/>
        </w:rPr>
        <w:tab/>
      </w:r>
      <w:r>
        <w:rPr>
          <w:bCs/>
          <w:iCs/>
        </w:rPr>
        <w:tab/>
        <w:t>0,5</w:t>
      </w:r>
      <w:r>
        <w:rPr>
          <w:bCs/>
          <w:iCs/>
        </w:rPr>
        <w:tab/>
      </w:r>
      <w:r>
        <w:rPr>
          <w:bCs/>
          <w:iCs/>
        </w:rPr>
        <w:tab/>
        <w:t>:</w:t>
      </w:r>
      <w:r>
        <w:rPr>
          <w:bCs/>
          <w:iCs/>
        </w:rPr>
        <w:tab/>
        <w:t>4,5</w:t>
      </w:r>
    </w:p>
    <w:p w:rsidR="007B639C" w:rsidRDefault="007B639C">
      <w:pPr>
        <w:autoSpaceDE w:val="0"/>
        <w:rPr>
          <w:bCs/>
          <w:iCs/>
        </w:rPr>
      </w:pPr>
      <w:r>
        <w:rPr>
          <w:bCs/>
          <w:iCs/>
        </w:rPr>
        <w:t>Przygotowanie zapraw do robót murowych powinno być wykonane mechanicznie.</w:t>
      </w:r>
    </w:p>
    <w:p w:rsidR="007B639C" w:rsidRDefault="007B639C">
      <w:pPr>
        <w:autoSpaceDE w:val="0"/>
        <w:rPr>
          <w:bCs/>
          <w:iCs/>
        </w:rPr>
      </w:pPr>
      <w:r>
        <w:rPr>
          <w:bCs/>
          <w:iCs/>
        </w:rPr>
        <w:t>Zaprawę należy przygotować w takiej ilości, aby mogła być wbudowana możliwie wcześnie po jej przygotowaniu tj. ok. 3 godziny.</w:t>
      </w:r>
    </w:p>
    <w:p w:rsidR="007B639C" w:rsidRDefault="007B639C">
      <w:pPr>
        <w:autoSpaceDE w:val="0"/>
        <w:rPr>
          <w:bCs/>
          <w:iCs/>
        </w:rPr>
      </w:pPr>
      <w:r>
        <w:rPr>
          <w:bCs/>
          <w:iCs/>
        </w:rPr>
        <w:t>Do zapraw murarskich należy stosować piasek rzeczny lub kopalniany.</w:t>
      </w:r>
    </w:p>
    <w:p w:rsidR="007B639C" w:rsidRDefault="007B639C">
      <w:pPr>
        <w:autoSpaceDE w:val="0"/>
        <w:rPr>
          <w:bCs/>
          <w:iCs/>
        </w:rPr>
      </w:pPr>
      <w:r>
        <w:rPr>
          <w:bCs/>
          <w:iCs/>
        </w:rPr>
        <w:t>Do zapraw cementowo – wapiennych należy stosować cement portlandzki z dodatkiem żużla lub popiołów lotnych 25 i 35 oraz cement hutniczy 25 pod warunkiem, że temperatura otoczenia w ciągu 7 dni od chwili zużycia zaprawy nie będzie niższa niż +5°C.</w:t>
      </w:r>
    </w:p>
    <w:p w:rsidR="007B639C" w:rsidRDefault="007B639C">
      <w:pPr>
        <w:autoSpaceDE w:val="0"/>
        <w:rPr>
          <w:bCs/>
          <w:iCs/>
        </w:rPr>
      </w:pPr>
      <w:r>
        <w:rPr>
          <w:bCs/>
          <w:iCs/>
        </w:rPr>
        <w:t xml:space="preserve">Do zapraw cementowo – wapiennych należy stosować wapno suchogaszone lub gaszone w postaci ciasta wapiennego otrzymanego z wapna niegaszonego, które powinno tworzyć jednolitą i jednobarwną masę, bez grudek niegaszonego wapna i zanieczyszczeń obcych. Skład </w:t>
      </w:r>
      <w:r>
        <w:rPr>
          <w:bCs/>
          <w:iCs/>
        </w:rPr>
        <w:lastRenderedPageBreak/>
        <w:t>objętościowy zapraw należy dobierać doświadczalnie, w zależności od wymaganej marki zaprawy oraz rodzaju cementu i wapna.</w:t>
      </w:r>
    </w:p>
    <w:p w:rsidR="007B639C" w:rsidRDefault="007B639C">
      <w:pPr>
        <w:autoSpaceDE w:val="0"/>
        <w:rPr>
          <w:b/>
          <w:bCs/>
          <w:sz w:val="32"/>
          <w:szCs w:val="32"/>
        </w:rPr>
      </w:pPr>
      <w:r>
        <w:rPr>
          <w:b/>
          <w:bCs/>
          <w:sz w:val="32"/>
          <w:szCs w:val="32"/>
        </w:rPr>
        <w:t>3. Sprz</w:t>
      </w:r>
      <w:r>
        <w:rPr>
          <w:rFonts w:eastAsia="TTE1738CB8t00"/>
          <w:sz w:val="32"/>
          <w:szCs w:val="32"/>
        </w:rPr>
        <w:t>ę</w:t>
      </w:r>
      <w:r>
        <w:rPr>
          <w:b/>
          <w:bCs/>
          <w:sz w:val="32"/>
          <w:szCs w:val="32"/>
        </w:rPr>
        <w:t>t</w:t>
      </w:r>
    </w:p>
    <w:p w:rsidR="007B639C" w:rsidRDefault="007B639C">
      <w:pPr>
        <w:autoSpaceDE w:val="0"/>
      </w:pPr>
      <w:r>
        <w:t>Ogólne wymagania dotycz</w:t>
      </w:r>
      <w:r>
        <w:rPr>
          <w:rFonts w:eastAsia="TTE1737B20t00"/>
        </w:rPr>
        <w:t>ą</w:t>
      </w:r>
      <w:r>
        <w:t>ce sprz</w:t>
      </w:r>
      <w:r>
        <w:rPr>
          <w:rFonts w:eastAsia="TTE1737B20t00"/>
        </w:rPr>
        <w:t>ę</w:t>
      </w:r>
      <w:r>
        <w:t>tu podano w SST „Wymagania ogólne" pkt3.</w:t>
      </w:r>
    </w:p>
    <w:p w:rsidR="007B639C" w:rsidRDefault="007B639C">
      <w:pPr>
        <w:autoSpaceDE w:val="0"/>
        <w:rPr>
          <w:b/>
          <w:bCs/>
          <w:sz w:val="32"/>
          <w:szCs w:val="32"/>
        </w:rPr>
      </w:pPr>
      <w:r>
        <w:rPr>
          <w:b/>
          <w:bCs/>
          <w:sz w:val="32"/>
          <w:szCs w:val="32"/>
        </w:rPr>
        <w:t>4. Transport</w:t>
      </w:r>
    </w:p>
    <w:p w:rsidR="007B639C" w:rsidRDefault="007B639C">
      <w:pPr>
        <w:autoSpaceDE w:val="0"/>
        <w:rPr>
          <w:b/>
          <w:bCs/>
          <w:iCs/>
          <w:sz w:val="28"/>
          <w:szCs w:val="28"/>
        </w:rPr>
      </w:pPr>
      <w:r>
        <w:rPr>
          <w:b/>
          <w:bCs/>
          <w:iCs/>
          <w:sz w:val="28"/>
          <w:szCs w:val="28"/>
        </w:rPr>
        <w:t>4.1. Ogólne wymagania dotycz</w:t>
      </w:r>
      <w:r>
        <w:rPr>
          <w:rFonts w:eastAsia="TTE1729920t00"/>
          <w:sz w:val="28"/>
          <w:szCs w:val="28"/>
        </w:rPr>
        <w:t>ą</w:t>
      </w:r>
      <w:r>
        <w:rPr>
          <w:b/>
          <w:bCs/>
          <w:iCs/>
          <w:sz w:val="28"/>
          <w:szCs w:val="28"/>
        </w:rPr>
        <w:t>ce transportu</w:t>
      </w:r>
    </w:p>
    <w:p w:rsidR="007B639C" w:rsidRDefault="007B639C">
      <w:pPr>
        <w:autoSpaceDE w:val="0"/>
      </w:pPr>
      <w:r>
        <w:t>Ogólne wymagania dotycz</w:t>
      </w:r>
      <w:r>
        <w:rPr>
          <w:rFonts w:eastAsia="TTE1737B20t00"/>
        </w:rPr>
        <w:t>ą</w:t>
      </w:r>
      <w:r>
        <w:t>ce transportu podano w SST „Wymagania ogólne" pkt4.</w:t>
      </w:r>
    </w:p>
    <w:p w:rsidR="007B639C" w:rsidRDefault="007B639C">
      <w:pPr>
        <w:autoSpaceDE w:val="0"/>
      </w:pPr>
      <w:r>
        <w:t>Materiały i elementy mogą być przewożone dowolnymi środkami transportu.</w:t>
      </w:r>
    </w:p>
    <w:p w:rsidR="007B639C" w:rsidRDefault="007B639C">
      <w:pPr>
        <w:autoSpaceDE w:val="0"/>
      </w:pPr>
      <w:r>
        <w:t>Podczas transportu materiały i elementy konstrukcji powinny być zabezpieczone przed uszkodzeniami lub utratą stateczności</w:t>
      </w:r>
    </w:p>
    <w:p w:rsidR="007B639C" w:rsidRDefault="007B639C">
      <w:pPr>
        <w:autoSpaceDE w:val="0"/>
        <w:rPr>
          <w:b/>
          <w:bCs/>
          <w:sz w:val="32"/>
          <w:szCs w:val="32"/>
        </w:rPr>
      </w:pPr>
      <w:r>
        <w:rPr>
          <w:b/>
          <w:bCs/>
          <w:sz w:val="32"/>
          <w:szCs w:val="32"/>
        </w:rPr>
        <w:t>5. Wykonanie robót</w:t>
      </w:r>
    </w:p>
    <w:p w:rsidR="007B639C" w:rsidRDefault="007B639C">
      <w:pPr>
        <w:autoSpaceDE w:val="0"/>
        <w:rPr>
          <w:rFonts w:ascii="Arial" w:hAnsi="Arial" w:cs="Arial"/>
          <w:b/>
          <w:bCs/>
          <w:iCs/>
          <w:sz w:val="28"/>
          <w:szCs w:val="28"/>
        </w:rPr>
      </w:pPr>
      <w:r>
        <w:rPr>
          <w:rFonts w:ascii="Arial" w:hAnsi="Arial" w:cs="Arial"/>
          <w:b/>
          <w:bCs/>
          <w:iCs/>
          <w:sz w:val="28"/>
          <w:szCs w:val="28"/>
        </w:rPr>
        <w:t>5.1. Ogólne zasady wykonania robót</w:t>
      </w:r>
    </w:p>
    <w:p w:rsidR="007B639C" w:rsidRDefault="007B639C">
      <w:pPr>
        <w:autoSpaceDE w:val="0"/>
      </w:pPr>
      <w:r>
        <w:t>W pierwszej kolejno</w:t>
      </w:r>
      <w:r>
        <w:rPr>
          <w:rFonts w:eastAsia="TTE1737B20t00"/>
        </w:rPr>
        <w:t>ś</w:t>
      </w:r>
      <w:r>
        <w:t>ci nale</w:t>
      </w:r>
      <w:r>
        <w:rPr>
          <w:rFonts w:eastAsia="TTE1737B20t00"/>
        </w:rPr>
        <w:t>ż</w:t>
      </w:r>
      <w:r>
        <w:t>y wykona</w:t>
      </w:r>
      <w:r>
        <w:rPr>
          <w:rFonts w:eastAsia="TTE1737B20t00"/>
        </w:rPr>
        <w:t>ć ś</w:t>
      </w:r>
      <w:r>
        <w:t>ciany no</w:t>
      </w:r>
      <w:r>
        <w:rPr>
          <w:rFonts w:eastAsia="TTE1737B20t00"/>
        </w:rPr>
        <w:t>ś</w:t>
      </w:r>
      <w:r>
        <w:t xml:space="preserve">ne. </w:t>
      </w:r>
      <w:r>
        <w:rPr>
          <w:rFonts w:eastAsia="TTE1737B20t00"/>
        </w:rPr>
        <w:t>Ś</w:t>
      </w:r>
      <w:r>
        <w:t>cianki działowe nale</w:t>
      </w:r>
      <w:r>
        <w:rPr>
          <w:rFonts w:eastAsia="TTE1737B20t00"/>
        </w:rPr>
        <w:t>ż</w:t>
      </w:r>
      <w:r>
        <w:t>y murowa</w:t>
      </w:r>
      <w:r>
        <w:rPr>
          <w:rFonts w:eastAsia="TTE1737B20t00"/>
        </w:rPr>
        <w:t xml:space="preserve">ć </w:t>
      </w:r>
      <w:r>
        <w:t>nie wcze</w:t>
      </w:r>
      <w:r>
        <w:rPr>
          <w:rFonts w:eastAsia="TTE1737B20t00"/>
        </w:rPr>
        <w:t>ś</w:t>
      </w:r>
      <w:r>
        <w:t>niej ni</w:t>
      </w:r>
      <w:r>
        <w:rPr>
          <w:rFonts w:eastAsia="TTE1737B20t00"/>
        </w:rPr>
        <w:t xml:space="preserve">ż </w:t>
      </w:r>
      <w:r>
        <w:t>po zako</w:t>
      </w:r>
      <w:r>
        <w:rPr>
          <w:rFonts w:eastAsia="TTE1737B20t00"/>
        </w:rPr>
        <w:t>ń</w:t>
      </w:r>
      <w:r>
        <w:t xml:space="preserve">czeniu </w:t>
      </w:r>
      <w:r>
        <w:rPr>
          <w:rFonts w:eastAsia="TTE1737B20t00"/>
        </w:rPr>
        <w:t>ś</w:t>
      </w:r>
      <w:r>
        <w:t>cian konstrukcyjnych.</w:t>
      </w:r>
    </w:p>
    <w:p w:rsidR="007B639C" w:rsidRDefault="007B639C">
      <w:pPr>
        <w:autoSpaceDE w:val="0"/>
      </w:pPr>
      <w:r>
        <w:rPr>
          <w:rFonts w:eastAsia="TTE1737B20t00"/>
        </w:rPr>
        <w:t>Ś</w:t>
      </w:r>
      <w:r>
        <w:t>ciany nale</w:t>
      </w:r>
      <w:r>
        <w:rPr>
          <w:rFonts w:eastAsia="TTE1737B20t00"/>
        </w:rPr>
        <w:t>ż</w:t>
      </w:r>
      <w:r>
        <w:t>y wznosi</w:t>
      </w:r>
      <w:r>
        <w:rPr>
          <w:rFonts w:eastAsia="TTE1737B20t00"/>
        </w:rPr>
        <w:t xml:space="preserve">ć </w:t>
      </w:r>
      <w:r>
        <w:t>mo</w:t>
      </w:r>
      <w:r>
        <w:rPr>
          <w:rFonts w:eastAsia="TTE1737B20t00"/>
        </w:rPr>
        <w:t>ż</w:t>
      </w:r>
      <w:r>
        <w:t>liwie równomiernie na całej ich długo</w:t>
      </w:r>
      <w:r>
        <w:rPr>
          <w:rFonts w:eastAsia="TTE1737B20t00"/>
        </w:rPr>
        <w:t>ś</w:t>
      </w:r>
      <w:r>
        <w:t>ci. W miejscu poł</w:t>
      </w:r>
      <w:r>
        <w:rPr>
          <w:rFonts w:eastAsia="TTE1737B20t00"/>
        </w:rPr>
        <w:t>ą</w:t>
      </w:r>
      <w:r>
        <w:t>czenia murów wykonywanych niejednocze</w:t>
      </w:r>
      <w:r>
        <w:rPr>
          <w:rFonts w:eastAsia="TTE1737B20t00"/>
        </w:rPr>
        <w:t>ś</w:t>
      </w:r>
      <w:r>
        <w:t>nie nale</w:t>
      </w:r>
      <w:r>
        <w:rPr>
          <w:rFonts w:eastAsia="TTE1737B20t00"/>
        </w:rPr>
        <w:t>ż</w:t>
      </w:r>
      <w:r>
        <w:t>y stosowa</w:t>
      </w:r>
      <w:r>
        <w:rPr>
          <w:rFonts w:eastAsia="TTE1737B20t00"/>
        </w:rPr>
        <w:t xml:space="preserve">ć </w:t>
      </w:r>
      <w:r>
        <w:t>strz</w:t>
      </w:r>
      <w:r>
        <w:rPr>
          <w:rFonts w:eastAsia="TTE1737B20t00"/>
        </w:rPr>
        <w:t>ę</w:t>
      </w:r>
      <w:r>
        <w:t>pi</w:t>
      </w:r>
      <w:r>
        <w:rPr>
          <w:rFonts w:eastAsia="TTE1737B20t00"/>
        </w:rPr>
        <w:t xml:space="preserve">ą </w:t>
      </w:r>
      <w:r>
        <w:t>zaz</w:t>
      </w:r>
      <w:r>
        <w:rPr>
          <w:rFonts w:eastAsia="TTE1737B20t00"/>
        </w:rPr>
        <w:t>ę</w:t>
      </w:r>
      <w:r>
        <w:t>bione ko</w:t>
      </w:r>
      <w:r>
        <w:rPr>
          <w:rFonts w:eastAsia="TTE1737B20t00"/>
        </w:rPr>
        <w:t>ń</w:t>
      </w:r>
      <w:r>
        <w:t>cowe. Cegły układane na zaprawie powinny by</w:t>
      </w:r>
      <w:r>
        <w:rPr>
          <w:rFonts w:eastAsia="TTE1737B20t00"/>
        </w:rPr>
        <w:t xml:space="preserve">ć </w:t>
      </w:r>
      <w:r>
        <w:t>czyste i wolne od kurzu.</w:t>
      </w:r>
    </w:p>
    <w:p w:rsidR="007B639C" w:rsidRDefault="007B639C">
      <w:pPr>
        <w:autoSpaceDE w:val="0"/>
      </w:pPr>
      <w:r>
        <w:t>Wn</w:t>
      </w:r>
      <w:r>
        <w:rPr>
          <w:rFonts w:eastAsia="TTE1737B20t00"/>
        </w:rPr>
        <w:t>ę</w:t>
      </w:r>
      <w:r>
        <w:t>ki i bruzdy instalacyjne nale</w:t>
      </w:r>
      <w:r>
        <w:rPr>
          <w:rFonts w:eastAsia="TTE1737B20t00"/>
        </w:rPr>
        <w:t>ż</w:t>
      </w:r>
      <w:r>
        <w:t>y wykonywa</w:t>
      </w:r>
      <w:r>
        <w:rPr>
          <w:rFonts w:eastAsia="TTE1737B20t00"/>
        </w:rPr>
        <w:t xml:space="preserve">ć </w:t>
      </w:r>
      <w:r>
        <w:t>jednocze</w:t>
      </w:r>
      <w:r>
        <w:rPr>
          <w:rFonts w:eastAsia="TTE1737B20t00"/>
        </w:rPr>
        <w:t>ś</w:t>
      </w:r>
      <w:r>
        <w:t xml:space="preserve">nie ze wznoszeniem </w:t>
      </w:r>
      <w:r>
        <w:rPr>
          <w:rFonts w:eastAsia="TTE1737B20t00"/>
        </w:rPr>
        <w:t>ś</w:t>
      </w:r>
      <w:r>
        <w:t>cian.</w:t>
      </w:r>
    </w:p>
    <w:p w:rsidR="007B639C" w:rsidRDefault="007B639C">
      <w:pPr>
        <w:autoSpaceDE w:val="0"/>
      </w:pPr>
      <w:r>
        <w:t>W przypadku przerwania robót na okres zimowy lub z innych przyczyn, wierzchnie warstwy murów powinny by</w:t>
      </w:r>
      <w:r>
        <w:rPr>
          <w:rFonts w:eastAsia="TTE1737B20t00"/>
        </w:rPr>
        <w:t xml:space="preserve">ć </w:t>
      </w:r>
      <w:r>
        <w:t>zabezpieczone przed szkodliwym działaniem czynników atmosferycznych (np. przez przykrycie foli</w:t>
      </w:r>
      <w:r>
        <w:rPr>
          <w:rFonts w:eastAsia="TTE1737B20t00"/>
        </w:rPr>
        <w:t xml:space="preserve">ą </w:t>
      </w:r>
      <w:r>
        <w:t>lub pap</w:t>
      </w:r>
      <w:r>
        <w:rPr>
          <w:rFonts w:eastAsia="TTE1737B20t00"/>
        </w:rPr>
        <w:t>ą</w:t>
      </w:r>
      <w:r>
        <w:t>). Przy wznowieniu robót po dłu</w:t>
      </w:r>
      <w:r>
        <w:rPr>
          <w:rFonts w:eastAsia="TTE1737B20t00"/>
        </w:rPr>
        <w:t>ż</w:t>
      </w:r>
      <w:r>
        <w:t>szej przerwie nale</w:t>
      </w:r>
      <w:r>
        <w:rPr>
          <w:rFonts w:eastAsia="TTE1737B20t00"/>
        </w:rPr>
        <w:t>ż</w:t>
      </w:r>
      <w:r>
        <w:t>y sprawdzi</w:t>
      </w:r>
      <w:r>
        <w:rPr>
          <w:rFonts w:eastAsia="TTE1737B20t00"/>
        </w:rPr>
        <w:t xml:space="preserve">ć </w:t>
      </w:r>
      <w:r>
        <w:t>stan techniczny murów, ł</w:t>
      </w:r>
      <w:r>
        <w:rPr>
          <w:rFonts w:eastAsia="TTE1737B20t00"/>
        </w:rPr>
        <w:t>ą</w:t>
      </w:r>
      <w:r>
        <w:t>cznie ze zdj</w:t>
      </w:r>
      <w:r>
        <w:rPr>
          <w:rFonts w:eastAsia="TTE1737B20t00"/>
        </w:rPr>
        <w:t>ę</w:t>
      </w:r>
      <w:r>
        <w:t>ciem wierzchnich warstw cegieł i uszkodzonej zaprawy. Spoiny w murach ceglanych:</w:t>
      </w:r>
    </w:p>
    <w:p w:rsidR="007B639C" w:rsidRDefault="007B639C">
      <w:pPr>
        <w:autoSpaceDE w:val="0"/>
      </w:pPr>
      <w:r>
        <w:t>- 12mm w spoinach poziomych, przy czym maksymalna grubo</w:t>
      </w:r>
      <w:r>
        <w:rPr>
          <w:rFonts w:eastAsia="TTE1737B20t00"/>
        </w:rPr>
        <w:t xml:space="preserve">ść </w:t>
      </w:r>
      <w:r>
        <w:t>nie powinna przekracza</w:t>
      </w:r>
      <w:r>
        <w:rPr>
          <w:rFonts w:eastAsia="TTE1737B20t00"/>
        </w:rPr>
        <w:t xml:space="preserve">ć </w:t>
      </w:r>
      <w:r>
        <w:t xml:space="preserve">17mm, a minimum 10mm, </w:t>
      </w:r>
    </w:p>
    <w:p w:rsidR="007B639C" w:rsidRDefault="007B639C">
      <w:pPr>
        <w:autoSpaceDE w:val="0"/>
      </w:pPr>
      <w:r>
        <w:t>- 10mm w spoinach pionowych podłu</w:t>
      </w:r>
      <w:r>
        <w:rPr>
          <w:rFonts w:eastAsia="TTE1737B20t00"/>
        </w:rPr>
        <w:t>ż</w:t>
      </w:r>
      <w:r>
        <w:t>nych i poprzecznych, przy czym grubo</w:t>
      </w:r>
      <w:r>
        <w:rPr>
          <w:rFonts w:eastAsia="TTE1737B20t00"/>
        </w:rPr>
        <w:t xml:space="preserve">ść </w:t>
      </w:r>
      <w:r>
        <w:t>maksymalna nie powinna przekracza</w:t>
      </w:r>
      <w:r>
        <w:rPr>
          <w:rFonts w:eastAsia="TTE1737B20t00"/>
        </w:rPr>
        <w:t xml:space="preserve">ć </w:t>
      </w:r>
      <w:r>
        <w:t>15mm, a minimalna 5mm.</w:t>
      </w:r>
    </w:p>
    <w:p w:rsidR="007B639C" w:rsidRDefault="007B639C">
      <w:pPr>
        <w:autoSpaceDE w:val="0"/>
      </w:pPr>
      <w:r>
        <w:t>Spoiny powinny by</w:t>
      </w:r>
      <w:r>
        <w:rPr>
          <w:rFonts w:eastAsia="TTE1737B20t00"/>
        </w:rPr>
        <w:t xml:space="preserve">ć </w:t>
      </w:r>
      <w:r>
        <w:t>dokładnie wypełnione zapraw</w:t>
      </w:r>
      <w:r>
        <w:rPr>
          <w:rFonts w:eastAsia="TTE1737B20t00"/>
        </w:rPr>
        <w:t>ą</w:t>
      </w:r>
      <w:r>
        <w:t xml:space="preserve">. W </w:t>
      </w:r>
      <w:r>
        <w:rPr>
          <w:rFonts w:eastAsia="TTE1737B20t00"/>
        </w:rPr>
        <w:t>ś</w:t>
      </w:r>
      <w:r>
        <w:t>cianach przewidzianych do tynkowania nie nale</w:t>
      </w:r>
      <w:r>
        <w:rPr>
          <w:rFonts w:eastAsia="TTE1737B20t00"/>
        </w:rPr>
        <w:t>ż</w:t>
      </w:r>
      <w:r>
        <w:t>y wypełnia</w:t>
      </w:r>
      <w:r>
        <w:rPr>
          <w:rFonts w:eastAsia="TTE1737B20t00"/>
        </w:rPr>
        <w:t xml:space="preserve">ć </w:t>
      </w:r>
      <w:r>
        <w:t>zapraw</w:t>
      </w:r>
      <w:r>
        <w:rPr>
          <w:rFonts w:eastAsia="TTE1737B20t00"/>
        </w:rPr>
        <w:t xml:space="preserve">ą </w:t>
      </w:r>
      <w:r>
        <w:t>spoin przy zewn</w:t>
      </w:r>
      <w:r>
        <w:rPr>
          <w:rFonts w:eastAsia="TTE1737B20t00"/>
        </w:rPr>
        <w:t>ę</w:t>
      </w:r>
      <w:r>
        <w:t>trznych licach na gł</w:t>
      </w:r>
      <w:r>
        <w:rPr>
          <w:rFonts w:eastAsia="TTE1737B20t00"/>
        </w:rPr>
        <w:t>ę</w:t>
      </w:r>
      <w:r>
        <w:t>boko</w:t>
      </w:r>
      <w:r>
        <w:rPr>
          <w:rFonts w:eastAsia="TTE1737B20t00"/>
        </w:rPr>
        <w:t>ś</w:t>
      </w:r>
      <w:r>
        <w:t>ci 5-10mm.</w:t>
      </w:r>
    </w:p>
    <w:p w:rsidR="007B639C" w:rsidRDefault="007B639C">
      <w:pPr>
        <w:autoSpaceDE w:val="0"/>
      </w:pPr>
      <w:r>
        <w:t>Stosowanie połówek i cegieł ułamkowych: liczba cegieł u</w:t>
      </w:r>
      <w:r>
        <w:rPr>
          <w:rFonts w:eastAsia="TTE1737B20t00"/>
        </w:rPr>
        <w:t>ż</w:t>
      </w:r>
      <w:r>
        <w:t xml:space="preserve">ytych w połówkach do </w:t>
      </w:r>
      <w:r>
        <w:rPr>
          <w:rFonts w:eastAsia="TTE1737B20t00"/>
        </w:rPr>
        <w:t>ś</w:t>
      </w:r>
      <w:r>
        <w:t>cian no</w:t>
      </w:r>
      <w:r>
        <w:rPr>
          <w:rFonts w:eastAsia="TTE1737B20t00"/>
        </w:rPr>
        <w:t>ś</w:t>
      </w:r>
      <w:r>
        <w:t>nych nie powinna by</w:t>
      </w:r>
      <w:r>
        <w:rPr>
          <w:rFonts w:eastAsia="TTE1737B20t00"/>
        </w:rPr>
        <w:t xml:space="preserve">ć </w:t>
      </w:r>
      <w:r>
        <w:t>wi</w:t>
      </w:r>
      <w:r>
        <w:rPr>
          <w:rFonts w:eastAsia="TTE1737B20t00"/>
        </w:rPr>
        <w:t>ę</w:t>
      </w:r>
      <w:r>
        <w:t>ksza ni</w:t>
      </w:r>
      <w:r>
        <w:rPr>
          <w:rFonts w:eastAsia="TTE1737B20t00"/>
        </w:rPr>
        <w:t xml:space="preserve">ż </w:t>
      </w:r>
      <w:r>
        <w:t>15% całkowitej liczby cegieł.</w:t>
      </w:r>
    </w:p>
    <w:p w:rsidR="007B639C" w:rsidRDefault="007B639C">
      <w:pPr>
        <w:autoSpaceDE w:val="0"/>
      </w:pPr>
      <w:r>
        <w:t>Poł</w:t>
      </w:r>
      <w:r>
        <w:rPr>
          <w:rFonts w:eastAsia="TTE1737B20t00"/>
        </w:rPr>
        <w:t>ą</w:t>
      </w:r>
      <w:r>
        <w:t>czenia murów stykaj</w:t>
      </w:r>
      <w:r>
        <w:rPr>
          <w:rFonts w:eastAsia="TTE1737B20t00"/>
        </w:rPr>
        <w:t>ą</w:t>
      </w:r>
      <w:r>
        <w:t>cych si</w:t>
      </w:r>
      <w:r>
        <w:rPr>
          <w:rFonts w:eastAsia="TTE1737B20t00"/>
        </w:rPr>
        <w:t xml:space="preserve">ę </w:t>
      </w:r>
      <w:r>
        <w:t>pod k</w:t>
      </w:r>
      <w:r>
        <w:rPr>
          <w:rFonts w:eastAsia="TTE1737B20t00"/>
        </w:rPr>
        <w:t>ą</w:t>
      </w:r>
      <w:r>
        <w:t>tem prostym i wykonanych z cegieł o grubo</w:t>
      </w:r>
      <w:r>
        <w:rPr>
          <w:rFonts w:eastAsia="TTE1737B20t00"/>
        </w:rPr>
        <w:t>ś</w:t>
      </w:r>
      <w:r>
        <w:t>ci ró</w:t>
      </w:r>
      <w:r>
        <w:rPr>
          <w:rFonts w:eastAsia="TTE1737B20t00"/>
        </w:rPr>
        <w:t>ż</w:t>
      </w:r>
      <w:r>
        <w:t>ni</w:t>
      </w:r>
      <w:r>
        <w:rPr>
          <w:rFonts w:eastAsia="TTE1737B20t00"/>
        </w:rPr>
        <w:t>ą</w:t>
      </w:r>
      <w:r>
        <w:t>cej si</w:t>
      </w:r>
      <w:r>
        <w:rPr>
          <w:rFonts w:eastAsia="TTE1737B20t00"/>
        </w:rPr>
        <w:t xml:space="preserve">ę </w:t>
      </w:r>
      <w:r>
        <w:t>wi</w:t>
      </w:r>
      <w:r>
        <w:rPr>
          <w:rFonts w:eastAsia="TTE1737B20t00"/>
        </w:rPr>
        <w:t>ę</w:t>
      </w:r>
      <w:r>
        <w:t>cej ni</w:t>
      </w:r>
      <w:r>
        <w:rPr>
          <w:rFonts w:eastAsia="TTE1737B20t00"/>
        </w:rPr>
        <w:t xml:space="preserve">ż </w:t>
      </w:r>
      <w:r>
        <w:t>5mm nale</w:t>
      </w:r>
      <w:r>
        <w:rPr>
          <w:rFonts w:eastAsia="TTE1737B20t00"/>
        </w:rPr>
        <w:t>ż</w:t>
      </w:r>
      <w:r>
        <w:t>y wykonywa</w:t>
      </w:r>
      <w:r>
        <w:rPr>
          <w:rFonts w:eastAsia="TTE1737B20t00"/>
        </w:rPr>
        <w:t xml:space="preserve">ć </w:t>
      </w:r>
      <w:r>
        <w:t>na strz</w:t>
      </w:r>
      <w:r>
        <w:rPr>
          <w:rFonts w:eastAsia="TTE1737B20t00"/>
        </w:rPr>
        <w:t>ę</w:t>
      </w:r>
      <w:r>
        <w:t>pi</w:t>
      </w:r>
      <w:r>
        <w:rPr>
          <w:rFonts w:eastAsia="TTE1737B20t00"/>
        </w:rPr>
        <w:t xml:space="preserve">ą </w:t>
      </w:r>
      <w:r>
        <w:t>zaz</w:t>
      </w:r>
      <w:r>
        <w:rPr>
          <w:rFonts w:eastAsia="TTE1737B20t00"/>
        </w:rPr>
        <w:t>ę</w:t>
      </w:r>
      <w:r>
        <w:t>bione boczne. Jednocze</w:t>
      </w:r>
      <w:r>
        <w:rPr>
          <w:rFonts w:eastAsia="TTE1737B20t00"/>
        </w:rPr>
        <w:t>ś</w:t>
      </w:r>
      <w:r>
        <w:t>nie w co czwartym poziomie nale</w:t>
      </w:r>
      <w:r>
        <w:rPr>
          <w:rFonts w:eastAsia="TTE1737B20t00"/>
        </w:rPr>
        <w:t>ż</w:t>
      </w:r>
      <w:r>
        <w:t>y</w:t>
      </w:r>
      <w:r>
        <w:rPr>
          <w:rFonts w:eastAsia="TTE1737B20t00"/>
        </w:rPr>
        <w:t xml:space="preserve"> </w:t>
      </w:r>
      <w:r>
        <w:t>uło</w:t>
      </w:r>
      <w:r>
        <w:rPr>
          <w:rFonts w:eastAsia="TTE1737B20t00"/>
        </w:rPr>
        <w:t>ż</w:t>
      </w:r>
      <w:r>
        <w:t>y siatk</w:t>
      </w:r>
      <w:r>
        <w:rPr>
          <w:rFonts w:eastAsia="TTE1737B20t00"/>
        </w:rPr>
        <w:t xml:space="preserve">ę </w:t>
      </w:r>
      <w:r>
        <w:t>z pr</w:t>
      </w:r>
      <w:r>
        <w:rPr>
          <w:rFonts w:eastAsia="TTE1737B20t00"/>
        </w:rPr>
        <w:t>ę</w:t>
      </w:r>
      <w:r>
        <w:t xml:space="preserve">tów </w:t>
      </w:r>
      <w:r>
        <w:rPr>
          <w:rFonts w:ascii="Symbol" w:hAnsi="Symbol"/>
        </w:rPr>
        <w:t></w:t>
      </w:r>
      <w:r>
        <w:t>8 o oczkach prostok</w:t>
      </w:r>
      <w:r>
        <w:rPr>
          <w:rFonts w:eastAsia="TTE1737B20t00"/>
        </w:rPr>
        <w:t>ą</w:t>
      </w:r>
      <w:r>
        <w:t>tnych 6x15cm - stal AIII.</w:t>
      </w:r>
    </w:p>
    <w:p w:rsidR="007B639C" w:rsidRDefault="007B639C">
      <w:pPr>
        <w:autoSpaceDE w:val="0"/>
      </w:pPr>
      <w:r>
        <w:t>Przewody kominowe nale</w:t>
      </w:r>
      <w:r>
        <w:rPr>
          <w:rFonts w:eastAsia="TTE1737B20t00"/>
        </w:rPr>
        <w:t>ż</w:t>
      </w:r>
      <w:r>
        <w:t>y ociepli</w:t>
      </w:r>
      <w:r>
        <w:rPr>
          <w:rFonts w:eastAsia="TTE1737B20t00"/>
        </w:rPr>
        <w:t xml:space="preserve">ć </w:t>
      </w:r>
      <w:r>
        <w:t>na strychu i nad dachem styropianem gr. 5cm i otynkowa</w:t>
      </w:r>
      <w:r>
        <w:rPr>
          <w:rFonts w:eastAsia="TTE1737B20t00"/>
        </w:rPr>
        <w:t>ć</w:t>
      </w:r>
      <w:r>
        <w:t>. Otwory wentylacyjne zamkn</w:t>
      </w:r>
      <w:r>
        <w:rPr>
          <w:rFonts w:eastAsia="TTE1737B20t00"/>
        </w:rPr>
        <w:t xml:space="preserve">ąć </w:t>
      </w:r>
      <w:r>
        <w:t>kratk</w:t>
      </w:r>
      <w:r>
        <w:rPr>
          <w:rFonts w:eastAsia="TTE1737B20t00"/>
        </w:rPr>
        <w:t xml:space="preserve">ą </w:t>
      </w:r>
      <w:r>
        <w:t>z siatk</w:t>
      </w:r>
      <w:r>
        <w:rPr>
          <w:rFonts w:eastAsia="TTE1737B20t00"/>
        </w:rPr>
        <w:t xml:space="preserve">ą </w:t>
      </w:r>
      <w:r>
        <w:t>zabezpieczaj</w:t>
      </w:r>
      <w:r>
        <w:rPr>
          <w:rFonts w:eastAsia="TTE1737B20t00"/>
        </w:rPr>
        <w:t>ą</w:t>
      </w:r>
      <w:r>
        <w:t>c</w:t>
      </w:r>
      <w:r>
        <w:rPr>
          <w:rFonts w:eastAsia="TTE1737B20t00"/>
        </w:rPr>
        <w:t xml:space="preserve">ą </w:t>
      </w:r>
      <w:r>
        <w:t>przed owadami i ptakami.</w:t>
      </w:r>
    </w:p>
    <w:p w:rsidR="007B639C" w:rsidRDefault="007B639C">
      <w:pPr>
        <w:autoSpaceDE w:val="0"/>
        <w:rPr>
          <w:b/>
          <w:sz w:val="28"/>
          <w:szCs w:val="28"/>
        </w:rPr>
      </w:pPr>
      <w:r>
        <w:rPr>
          <w:b/>
          <w:sz w:val="28"/>
          <w:szCs w:val="28"/>
        </w:rPr>
        <w:t>5.1. Mury z cegły pełnej</w:t>
      </w:r>
    </w:p>
    <w:p w:rsidR="007B639C" w:rsidRDefault="007B639C">
      <w:pPr>
        <w:autoSpaceDE w:val="0"/>
        <w:rPr>
          <w:b/>
        </w:rPr>
      </w:pPr>
      <w:r>
        <w:rPr>
          <w:b/>
        </w:rPr>
        <w:t>5.1.1. Spoiny w murach ceglanych</w:t>
      </w:r>
    </w:p>
    <w:p w:rsidR="007B639C" w:rsidRDefault="007B639C">
      <w:pPr>
        <w:autoSpaceDE w:val="0"/>
      </w:pPr>
      <w:r>
        <w:t>- 12mm w spoinach poziomych, przy czym maksymalna grubość nie powinna przekraczać 17mm, a minimalna 10mm,</w:t>
      </w:r>
    </w:p>
    <w:p w:rsidR="007B639C" w:rsidRDefault="007B639C">
      <w:pPr>
        <w:autoSpaceDE w:val="0"/>
      </w:pPr>
      <w:r>
        <w:t>- 10mm w spoinach pionowych podłużnych i poprzecznych, przy czym grubość maksymalna nie powinna przekraczać 15mm, a minimalna – 5mm.</w:t>
      </w:r>
    </w:p>
    <w:p w:rsidR="007B639C" w:rsidRDefault="007B639C">
      <w:pPr>
        <w:autoSpaceDE w:val="0"/>
      </w:pPr>
      <w:r>
        <w:lastRenderedPageBreak/>
        <w:t>Spoiny powinny być dokładnie wypełnione zaprawą. W ścianach przewidzianych do tynkowania nie należy wypełniać zaprawą spoin przy zewnętrznych licach na głębokości 5 – 10mm.</w:t>
      </w:r>
    </w:p>
    <w:p w:rsidR="007B639C" w:rsidRDefault="007B639C">
      <w:pPr>
        <w:autoSpaceDE w:val="0"/>
        <w:rPr>
          <w:b/>
        </w:rPr>
      </w:pPr>
    </w:p>
    <w:p w:rsidR="007B639C" w:rsidRDefault="007B639C">
      <w:pPr>
        <w:autoSpaceDE w:val="0"/>
        <w:rPr>
          <w:b/>
        </w:rPr>
      </w:pPr>
      <w:r>
        <w:rPr>
          <w:b/>
        </w:rPr>
        <w:t>5.1.2. Stosowanie połówek i cegieł ułamkowych.</w:t>
      </w:r>
    </w:p>
    <w:p w:rsidR="007B639C" w:rsidRDefault="007B639C">
      <w:pPr>
        <w:autoSpaceDE w:val="0"/>
      </w:pPr>
      <w:r>
        <w:t>Liczba cegieł użytych w połówkach do murów nośnych nie powinna być większa niż 15% całkowitej liczby cegieł.</w:t>
      </w:r>
    </w:p>
    <w:p w:rsidR="007B639C" w:rsidRDefault="007B639C">
      <w:pPr>
        <w:autoSpaceDE w:val="0"/>
      </w:pPr>
      <w:r>
        <w:t>a) Jeżeli na budowie jest kilka gatunków cegły (np. cegła nowa i rozbiórkowa), należy przestrzegać zasady, że każda ściana powinna być wykonana z  cegły jednego wymiaru.</w:t>
      </w:r>
    </w:p>
    <w:p w:rsidR="007B639C" w:rsidRDefault="007B639C">
      <w:pPr>
        <w:autoSpaceDE w:val="0"/>
      </w:pPr>
      <w:r>
        <w:t>b) Połączenie murów stykających się pod kątem prostym i wykonanych z cegieł o grubości różniącej się więcej niż 5mm należy wykonywać na strzępia zazębione boczne.</w:t>
      </w:r>
    </w:p>
    <w:p w:rsidR="007B639C" w:rsidRDefault="007B639C">
      <w:pPr>
        <w:autoSpaceDE w:val="0"/>
        <w:rPr>
          <w:b/>
          <w:sz w:val="28"/>
          <w:szCs w:val="28"/>
        </w:rPr>
      </w:pPr>
      <w:r>
        <w:rPr>
          <w:b/>
          <w:sz w:val="28"/>
          <w:szCs w:val="28"/>
        </w:rPr>
        <w:t>5.2. Mury z cegły dziurawki</w:t>
      </w:r>
    </w:p>
    <w:p w:rsidR="007B639C" w:rsidRDefault="007B639C">
      <w:pPr>
        <w:autoSpaceDE w:val="0"/>
      </w:pPr>
      <w:r>
        <w:t>Mury z cegły dziurawki należy wykonywać według tych samych zasad, jak mury z cegły pełnej. W narożnikach, przy otworach, zakończeniach murów oraz kanałach dymowych należy stosować normalną cegłę pełną.</w:t>
      </w:r>
    </w:p>
    <w:p w:rsidR="007B639C" w:rsidRDefault="007B639C">
      <w:pPr>
        <w:autoSpaceDE w:val="0"/>
      </w:pPr>
      <w:r>
        <w:t>w przypadku opierania belek stropowych na murach z cegły dziurawki ostatnie 3 warstwy powinny być wykonane z cegły pełnej.</w:t>
      </w:r>
    </w:p>
    <w:p w:rsidR="007B639C" w:rsidRDefault="007B639C">
      <w:pPr>
        <w:autoSpaceDE w:val="0"/>
        <w:rPr>
          <w:b/>
          <w:sz w:val="28"/>
          <w:szCs w:val="28"/>
        </w:rPr>
      </w:pPr>
      <w:r>
        <w:rPr>
          <w:b/>
          <w:sz w:val="28"/>
          <w:szCs w:val="28"/>
        </w:rPr>
        <w:t>5.3. Mury z cegły kratówki</w:t>
      </w:r>
    </w:p>
    <w:p w:rsidR="007B639C" w:rsidRDefault="007B639C">
      <w:pPr>
        <w:autoSpaceDE w:val="0"/>
      </w:pPr>
      <w:r>
        <w:t>a) Cegłę kratówkę należy stosować przede wszystkim do zewnętrznych ścian nośnych, samonośnych i osłonowych.</w:t>
      </w:r>
    </w:p>
    <w:p w:rsidR="007B639C" w:rsidRDefault="007B639C">
      <w:pPr>
        <w:autoSpaceDE w:val="0"/>
      </w:pPr>
      <w:r>
        <w:t>Można ją również stosować do murowania ścian wewnętrznych.</w:t>
      </w:r>
    </w:p>
    <w:p w:rsidR="007B639C" w:rsidRDefault="007B639C">
      <w:pPr>
        <w:autoSpaceDE w:val="0"/>
      </w:pPr>
      <w:r>
        <w:t>b) Zaprawy stosowane do murowania powinny mieć konsystencję gęstoplastyczną w granicach zagłębienia stożka pomiarowego 6 – 8cm.</w:t>
      </w:r>
    </w:p>
    <w:p w:rsidR="007B639C" w:rsidRDefault="007B639C">
      <w:pPr>
        <w:autoSpaceDE w:val="0"/>
      </w:pPr>
      <w:r>
        <w:t>c) Cegły w murze należy układać tak, aby znajdujące się w nich szczeliny miały kierunek pionowy.</w:t>
      </w:r>
    </w:p>
    <w:p w:rsidR="007B639C" w:rsidRDefault="007B639C">
      <w:pPr>
        <w:autoSpaceDE w:val="0"/>
      </w:pPr>
      <w:r>
        <w:t>Cegły przed ułożeniem w murze zaleca się nawilżać przez polewanie wodą. Wiązanie cegieł kratówek w murze zgodne z zasadami wiązania cegły pełnej.</w:t>
      </w:r>
    </w:p>
    <w:p w:rsidR="007B639C" w:rsidRDefault="007B639C">
      <w:pPr>
        <w:autoSpaceDE w:val="0"/>
      </w:pPr>
      <w:r>
        <w:t>d) Grubość spoin poziomych w murach powinna wynosić 12mm, a grubość spoin pionowych – 10mm.</w:t>
      </w:r>
    </w:p>
    <w:p w:rsidR="007B639C" w:rsidRDefault="007B639C">
      <w:pPr>
        <w:autoSpaceDE w:val="0"/>
      </w:pPr>
      <w:r>
        <w:t>Dopuszczalne odchyłki wymiarowe powinny wynosić: dla spoin poziomych +5 i -2mm, a dla spoin pionowych ±5mm.</w:t>
      </w:r>
    </w:p>
    <w:p w:rsidR="007B639C" w:rsidRDefault="007B639C">
      <w:pPr>
        <w:autoSpaceDE w:val="0"/>
        <w:rPr>
          <w:b/>
          <w:sz w:val="28"/>
          <w:szCs w:val="28"/>
        </w:rPr>
      </w:pPr>
      <w:r>
        <w:rPr>
          <w:b/>
          <w:sz w:val="28"/>
          <w:szCs w:val="28"/>
        </w:rPr>
        <w:t>5.4. Ściany warstwowe</w:t>
      </w:r>
    </w:p>
    <w:p w:rsidR="007B639C" w:rsidRDefault="007B639C">
      <w:pPr>
        <w:autoSpaceDE w:val="0"/>
      </w:pPr>
      <w:r>
        <w:rPr>
          <w:b/>
        </w:rPr>
        <w:t xml:space="preserve">5.4.1. </w:t>
      </w:r>
      <w:r>
        <w:t xml:space="preserve">Wewnętrzne części ścian warstwowych wykonywać wg zasad podanych w punkcie 5.1. z wmontowaniem w co 5 – 6 warstwie kotew stalowych ze stali zbrojeniowej </w:t>
      </w:r>
      <w:r>
        <w:rPr>
          <w:rFonts w:ascii="Symbol" w:hAnsi="Symbol"/>
        </w:rPr>
        <w:t></w:t>
      </w:r>
      <w:r>
        <w:rPr>
          <w:rFonts w:ascii="Symbol" w:hAnsi="Symbol"/>
        </w:rPr>
        <w:t></w:t>
      </w:r>
      <w:r>
        <w:t>8mm rozstawionych co 0,8 – 1,0m.</w:t>
      </w:r>
    </w:p>
    <w:p w:rsidR="007B639C" w:rsidRDefault="007B639C">
      <w:pPr>
        <w:autoSpaceDE w:val="0"/>
      </w:pPr>
      <w:r>
        <w:t>Kotwy należy zabezpieczyć przed korozją przez dwukrotne pomalowanie lakierem bitumiczno – epoksydowym.</w:t>
      </w:r>
    </w:p>
    <w:p w:rsidR="007B639C" w:rsidRDefault="007B639C">
      <w:pPr>
        <w:autoSpaceDE w:val="0"/>
      </w:pPr>
      <w:r>
        <w:rPr>
          <w:b/>
        </w:rPr>
        <w:t xml:space="preserve">5.4.2. </w:t>
      </w:r>
      <w:r>
        <w:t>Zewnętrzne części ścian warstwowych przeznaczonych do otynkowania wykonywać zgodnie z wymaganiami jak dla części wewnętrznych.</w:t>
      </w:r>
    </w:p>
    <w:p w:rsidR="007B639C" w:rsidRDefault="007B639C">
      <w:pPr>
        <w:autoSpaceDE w:val="0"/>
      </w:pPr>
      <w:r>
        <w:rPr>
          <w:b/>
        </w:rPr>
        <w:t xml:space="preserve">5.4.3. </w:t>
      </w:r>
      <w:r>
        <w:t>Zewnętrzne części ścian warstwowych przeznaczone do spoinowania wykonywać ze szczególną starannością, tak aby lico miało prawidłowe wiązanie i spoiny o jednakowej grubości. Licówkę układać z zastosowaniem listewek poziomych. Spoiny pionowe sprawdzone za pomocą pionu, powinny wykazywać dokładne krycie przy dopuszczalnej tolerancji szerokości spoin do 3mm.</w:t>
      </w:r>
    </w:p>
    <w:p w:rsidR="007B639C" w:rsidRDefault="007B639C">
      <w:pPr>
        <w:autoSpaceDE w:val="0"/>
        <w:rPr>
          <w:b/>
          <w:bCs/>
          <w:sz w:val="32"/>
          <w:szCs w:val="32"/>
        </w:rPr>
      </w:pPr>
      <w:r>
        <w:rPr>
          <w:b/>
          <w:bCs/>
          <w:sz w:val="32"/>
          <w:szCs w:val="32"/>
        </w:rPr>
        <w:t>6. Kontrola Jako</w:t>
      </w:r>
      <w:r>
        <w:rPr>
          <w:rFonts w:eastAsia="TTE1738CB8t00"/>
          <w:sz w:val="32"/>
          <w:szCs w:val="32"/>
        </w:rPr>
        <w:t>ś</w:t>
      </w:r>
      <w:r>
        <w:rPr>
          <w:b/>
          <w:bCs/>
          <w:sz w:val="32"/>
          <w:szCs w:val="32"/>
        </w:rPr>
        <w:t>ci Robót</w:t>
      </w:r>
    </w:p>
    <w:p w:rsidR="007B639C" w:rsidRDefault="007B639C">
      <w:pPr>
        <w:autoSpaceDE w:val="0"/>
        <w:rPr>
          <w:b/>
          <w:bCs/>
          <w:iCs/>
          <w:sz w:val="28"/>
          <w:szCs w:val="28"/>
        </w:rPr>
      </w:pPr>
      <w:r>
        <w:rPr>
          <w:b/>
          <w:bCs/>
          <w:iCs/>
          <w:sz w:val="28"/>
          <w:szCs w:val="28"/>
        </w:rPr>
        <w:t>6.1. Cegły i pustaki</w:t>
      </w:r>
    </w:p>
    <w:p w:rsidR="007B639C" w:rsidRDefault="007B639C">
      <w:pPr>
        <w:autoSpaceDE w:val="0"/>
      </w:pPr>
      <w:r>
        <w:lastRenderedPageBreak/>
        <w:t>Przy odbiorze cegły i pustaków nale</w:t>
      </w:r>
      <w:r>
        <w:rPr>
          <w:rFonts w:eastAsia="TTE1737B20t00"/>
        </w:rPr>
        <w:t>ż</w:t>
      </w:r>
      <w:r>
        <w:t>y przeprowadzi</w:t>
      </w:r>
      <w:r>
        <w:rPr>
          <w:rFonts w:eastAsia="TTE1737B20t00"/>
        </w:rPr>
        <w:t xml:space="preserve">ć </w:t>
      </w:r>
      <w:r>
        <w:t>na budowie:</w:t>
      </w:r>
    </w:p>
    <w:p w:rsidR="007B639C" w:rsidRDefault="007B639C">
      <w:pPr>
        <w:autoSpaceDE w:val="0"/>
      </w:pPr>
      <w:r>
        <w:t>- sprawdzenie zgodno</w:t>
      </w:r>
      <w:r>
        <w:rPr>
          <w:rFonts w:eastAsia="TTE1737B20t00"/>
        </w:rPr>
        <w:t>ś</w:t>
      </w:r>
      <w:r>
        <w:t>ci klasy oznaczonej na cegłach z zamówieniem i wymaganiami stawianymi w dokumentacji technicznej,</w:t>
      </w:r>
    </w:p>
    <w:p w:rsidR="007B639C" w:rsidRDefault="007B639C">
      <w:pPr>
        <w:autoSpaceDE w:val="0"/>
      </w:pPr>
      <w:r>
        <w:t>- próby dora</w:t>
      </w:r>
      <w:r>
        <w:rPr>
          <w:rFonts w:eastAsia="TTE1737B20t00"/>
        </w:rPr>
        <w:t>ź</w:t>
      </w:r>
      <w:r>
        <w:t>nej przez ogl</w:t>
      </w:r>
      <w:r>
        <w:rPr>
          <w:rFonts w:eastAsia="TTE1737B20t00"/>
        </w:rPr>
        <w:t>ę</w:t>
      </w:r>
      <w:r>
        <w:t>dziny, opukiwanie i mierzenie: wymiarów i kształtu cegły, liczby szczerb i p</w:t>
      </w:r>
      <w:r>
        <w:rPr>
          <w:rFonts w:eastAsia="TTE1737B20t00"/>
        </w:rPr>
        <w:t>ę</w:t>
      </w:r>
      <w:r>
        <w:t>kni</w:t>
      </w:r>
      <w:r>
        <w:rPr>
          <w:rFonts w:eastAsia="TTE1737B20t00"/>
        </w:rPr>
        <w:t>ęć</w:t>
      </w:r>
      <w:r>
        <w:t>, odporno</w:t>
      </w:r>
      <w:r>
        <w:rPr>
          <w:rFonts w:eastAsia="TTE1737B20t00"/>
        </w:rPr>
        <w:t>ś</w:t>
      </w:r>
      <w:r>
        <w:t>ci na uderzenia.</w:t>
      </w:r>
    </w:p>
    <w:p w:rsidR="007B639C" w:rsidRDefault="007B639C">
      <w:pPr>
        <w:autoSpaceDE w:val="0"/>
      </w:pPr>
      <w:r>
        <w:t>W przypadku niemo</w:t>
      </w:r>
      <w:r>
        <w:rPr>
          <w:rFonts w:eastAsia="TTE1737B20t00"/>
        </w:rPr>
        <w:t>ż</w:t>
      </w:r>
      <w:r>
        <w:t>no</w:t>
      </w:r>
      <w:r>
        <w:rPr>
          <w:rFonts w:eastAsia="TTE1737B20t00"/>
        </w:rPr>
        <w:t>ś</w:t>
      </w:r>
      <w:r>
        <w:t>ci okre</w:t>
      </w:r>
      <w:r>
        <w:rPr>
          <w:rFonts w:eastAsia="TTE1737B20t00"/>
        </w:rPr>
        <w:t>ś</w:t>
      </w:r>
      <w:r>
        <w:t>lenia jako</w:t>
      </w:r>
      <w:r>
        <w:rPr>
          <w:rFonts w:eastAsia="TTE1737B20t00"/>
        </w:rPr>
        <w:t>ś</w:t>
      </w:r>
      <w:r>
        <w:t>ci cegły przez prób</w:t>
      </w:r>
      <w:r>
        <w:rPr>
          <w:rFonts w:eastAsia="TTE1737B20t00"/>
        </w:rPr>
        <w:t xml:space="preserve">ę </w:t>
      </w:r>
      <w:r>
        <w:t>dora</w:t>
      </w:r>
      <w:r>
        <w:rPr>
          <w:rFonts w:eastAsia="TTE1737B20t00"/>
        </w:rPr>
        <w:t>ź</w:t>
      </w:r>
      <w:r>
        <w:t>n</w:t>
      </w:r>
      <w:r>
        <w:rPr>
          <w:rFonts w:eastAsia="TTE1737B20t00"/>
        </w:rPr>
        <w:t xml:space="preserve">ą </w:t>
      </w:r>
      <w:r>
        <w:t>nale</w:t>
      </w:r>
      <w:r>
        <w:rPr>
          <w:rFonts w:eastAsia="TTE1737B20t00"/>
        </w:rPr>
        <w:t>ż</w:t>
      </w:r>
      <w:r>
        <w:t>y j</w:t>
      </w:r>
      <w:r>
        <w:rPr>
          <w:rFonts w:eastAsia="TTE1737B20t00"/>
        </w:rPr>
        <w:t xml:space="preserve">ą </w:t>
      </w:r>
      <w:r>
        <w:t>podda</w:t>
      </w:r>
      <w:r>
        <w:rPr>
          <w:rFonts w:eastAsia="TTE1737B20t00"/>
        </w:rPr>
        <w:t xml:space="preserve">ć </w:t>
      </w:r>
      <w:r>
        <w:t>badaniom laboratoryjnym (szczególnie co do klasy i odporno</w:t>
      </w:r>
      <w:r>
        <w:rPr>
          <w:rFonts w:eastAsia="TTE1737B20t00"/>
        </w:rPr>
        <w:t>ś</w:t>
      </w:r>
      <w:r>
        <w:t>ci na działanie mrozu).</w:t>
      </w:r>
    </w:p>
    <w:p w:rsidR="007B639C" w:rsidRDefault="007B639C">
      <w:pPr>
        <w:autoSpaceDE w:val="0"/>
        <w:rPr>
          <w:b/>
          <w:bCs/>
          <w:iCs/>
          <w:sz w:val="28"/>
          <w:szCs w:val="28"/>
        </w:rPr>
      </w:pPr>
      <w:r>
        <w:rPr>
          <w:b/>
          <w:bCs/>
          <w:iCs/>
          <w:sz w:val="28"/>
          <w:szCs w:val="28"/>
        </w:rPr>
        <w:t>6.2. Zaprawy</w:t>
      </w:r>
    </w:p>
    <w:p w:rsidR="007B639C" w:rsidRDefault="007B639C">
      <w:pPr>
        <w:autoSpaceDE w:val="0"/>
      </w:pPr>
      <w:r>
        <w:t>W przypadku gdy zaprawa wytwarzana jest na placu budowy, nale</w:t>
      </w:r>
      <w:r>
        <w:rPr>
          <w:rFonts w:eastAsia="TTE1737B20t00"/>
        </w:rPr>
        <w:t>ż</w:t>
      </w:r>
      <w:r>
        <w:t>y kontrolowa</w:t>
      </w:r>
      <w:r>
        <w:rPr>
          <w:rFonts w:eastAsia="TTE1737B20t00"/>
        </w:rPr>
        <w:t xml:space="preserve">ć </w:t>
      </w:r>
      <w:r>
        <w:t>jej mark</w:t>
      </w:r>
      <w:r>
        <w:rPr>
          <w:rFonts w:eastAsia="TTE1737B20t00"/>
        </w:rPr>
        <w:t xml:space="preserve">ę </w:t>
      </w:r>
      <w:r>
        <w:t>i konsystencj</w:t>
      </w:r>
      <w:r>
        <w:rPr>
          <w:rFonts w:eastAsia="TTE1737B20t00"/>
        </w:rPr>
        <w:t xml:space="preserve">ę </w:t>
      </w:r>
      <w:r>
        <w:t>w sposób podany w obowi</w:t>
      </w:r>
      <w:r>
        <w:rPr>
          <w:rFonts w:eastAsia="TTE1737B20t00"/>
        </w:rPr>
        <w:t>ą</w:t>
      </w:r>
      <w:r>
        <w:t>zuj</w:t>
      </w:r>
      <w:r>
        <w:rPr>
          <w:rFonts w:eastAsia="TTE1737B20t00"/>
        </w:rPr>
        <w:t>ą</w:t>
      </w:r>
      <w:r>
        <w:t>cej normie.</w:t>
      </w:r>
    </w:p>
    <w:p w:rsidR="007B639C" w:rsidRDefault="007B639C">
      <w:pPr>
        <w:autoSpaceDE w:val="0"/>
      </w:pPr>
      <w:r>
        <w:t>Wyniki odbiorów materiałów i wyrobów powinny by</w:t>
      </w:r>
      <w:r>
        <w:rPr>
          <w:rFonts w:eastAsia="TTE1737B20t00"/>
        </w:rPr>
        <w:t xml:space="preserve">ć </w:t>
      </w:r>
      <w:r>
        <w:t>ka</w:t>
      </w:r>
      <w:r>
        <w:rPr>
          <w:rFonts w:eastAsia="TTE1737B20t00"/>
        </w:rPr>
        <w:t>ż</w:t>
      </w:r>
      <w:r>
        <w:t>dorazowo wpisywane do dziennika budowy.</w:t>
      </w:r>
    </w:p>
    <w:p w:rsidR="007B639C" w:rsidRDefault="007B639C">
      <w:pPr>
        <w:autoSpaceDE w:val="0"/>
        <w:rPr>
          <w:b/>
          <w:bCs/>
          <w:sz w:val="32"/>
          <w:szCs w:val="32"/>
        </w:rPr>
      </w:pPr>
      <w:r>
        <w:rPr>
          <w:b/>
          <w:bCs/>
          <w:sz w:val="32"/>
          <w:szCs w:val="32"/>
        </w:rPr>
        <w:t>7. Obmiar robót</w:t>
      </w:r>
    </w:p>
    <w:p w:rsidR="007B639C" w:rsidRDefault="007B639C">
      <w:pPr>
        <w:autoSpaceDE w:val="0"/>
      </w:pPr>
      <w:r>
        <w:t>Jednostk</w:t>
      </w:r>
      <w:r>
        <w:rPr>
          <w:rFonts w:eastAsia="TTE1737B20t00"/>
        </w:rPr>
        <w:t xml:space="preserve">ą </w:t>
      </w:r>
      <w:r>
        <w:t>obmiarow</w:t>
      </w:r>
      <w:r>
        <w:rPr>
          <w:rFonts w:eastAsia="TTE1737B20t00"/>
        </w:rPr>
        <w:t xml:space="preserve">ą </w:t>
      </w:r>
      <w:r>
        <w:t>robót jest m</w:t>
      </w:r>
      <w:r>
        <w:rPr>
          <w:vertAlign w:val="superscript"/>
        </w:rPr>
        <w:t>2</w:t>
      </w:r>
      <w:r>
        <w:t xml:space="preserve"> (metr kwadratowy) muru o odpowiedniej grubo</w:t>
      </w:r>
      <w:r>
        <w:rPr>
          <w:rFonts w:eastAsia="TTE1737B20t00"/>
        </w:rPr>
        <w:t>ś</w:t>
      </w:r>
      <w:r>
        <w:t>ci. Ilo</w:t>
      </w:r>
      <w:r>
        <w:rPr>
          <w:rFonts w:eastAsia="TTE1737B20t00"/>
        </w:rPr>
        <w:t xml:space="preserve">ść </w:t>
      </w:r>
      <w:r>
        <w:t>robót okre</w:t>
      </w:r>
      <w:r>
        <w:rPr>
          <w:rFonts w:eastAsia="TTE1737B20t00"/>
        </w:rPr>
        <w:t>ś</w:t>
      </w:r>
      <w:r>
        <w:t>la si</w:t>
      </w:r>
      <w:r>
        <w:rPr>
          <w:rFonts w:eastAsia="TTE1737B20t00"/>
        </w:rPr>
        <w:t xml:space="preserve">ę </w:t>
      </w:r>
      <w:r>
        <w:t>na podstawie projektu z uwzgl</w:t>
      </w:r>
      <w:r>
        <w:rPr>
          <w:rFonts w:eastAsia="TTE1737B20t00"/>
        </w:rPr>
        <w:t>ę</w:t>
      </w:r>
      <w:r>
        <w:t>dnieniem zmian zaaprobowanych przez Inspektora Nadzoru i sprawdzonych w naturze.</w:t>
      </w:r>
    </w:p>
    <w:p w:rsidR="007B639C" w:rsidRDefault="007B639C">
      <w:pPr>
        <w:autoSpaceDE w:val="0"/>
        <w:rPr>
          <w:b/>
          <w:bCs/>
          <w:sz w:val="32"/>
          <w:szCs w:val="32"/>
        </w:rPr>
      </w:pPr>
      <w:r>
        <w:rPr>
          <w:b/>
          <w:bCs/>
          <w:sz w:val="32"/>
          <w:szCs w:val="32"/>
        </w:rPr>
        <w:t>8. Odbiór robót</w:t>
      </w:r>
    </w:p>
    <w:p w:rsidR="007B639C" w:rsidRDefault="007B639C">
      <w:pPr>
        <w:autoSpaceDE w:val="0"/>
        <w:rPr>
          <w:b/>
          <w:bCs/>
          <w:iCs/>
          <w:sz w:val="28"/>
          <w:szCs w:val="28"/>
        </w:rPr>
      </w:pPr>
      <w:r>
        <w:rPr>
          <w:b/>
          <w:bCs/>
          <w:iCs/>
          <w:sz w:val="28"/>
          <w:szCs w:val="28"/>
        </w:rPr>
        <w:t>8.1. Ogólne zasady odbioru robót</w:t>
      </w:r>
    </w:p>
    <w:p w:rsidR="007B639C" w:rsidRDefault="007B639C">
      <w:pPr>
        <w:autoSpaceDE w:val="0"/>
      </w:pPr>
      <w:r>
        <w:t>Ogólne zasady odbioru robót podano w SST „Wymagania ogólne" pkt8.</w:t>
      </w:r>
    </w:p>
    <w:p w:rsidR="007B639C" w:rsidRDefault="007B639C">
      <w:pPr>
        <w:autoSpaceDE w:val="0"/>
      </w:pPr>
      <w:r>
        <w:t>Roboty murowe podlegaj</w:t>
      </w:r>
      <w:r>
        <w:rPr>
          <w:rFonts w:eastAsia="TTE1737B20t00"/>
        </w:rPr>
        <w:t xml:space="preserve">ą </w:t>
      </w:r>
      <w:r>
        <w:t>zasadom odbioru robót zanikaj</w:t>
      </w:r>
      <w:r>
        <w:rPr>
          <w:rFonts w:eastAsia="TTE1737B20t00"/>
        </w:rPr>
        <w:t>ą</w:t>
      </w:r>
      <w:r>
        <w:t>cych.</w:t>
      </w:r>
    </w:p>
    <w:p w:rsidR="007B639C" w:rsidRDefault="007B639C">
      <w:pPr>
        <w:autoSpaceDE w:val="0"/>
      </w:pPr>
      <w:r>
        <w:t>Odbiór robót murowych powinien si</w:t>
      </w:r>
      <w:r>
        <w:rPr>
          <w:rFonts w:eastAsia="TTE1737B20t00"/>
        </w:rPr>
        <w:t xml:space="preserve">ę </w:t>
      </w:r>
      <w:r>
        <w:t>oby</w:t>
      </w:r>
      <w:r>
        <w:rPr>
          <w:rFonts w:eastAsia="TTE1737B20t00"/>
        </w:rPr>
        <w:t xml:space="preserve">ć </w:t>
      </w:r>
      <w:r>
        <w:t>przed wykonaniem tynków i innych robót wyko</w:t>
      </w:r>
      <w:r>
        <w:rPr>
          <w:rFonts w:eastAsia="TTE1737B20t00"/>
        </w:rPr>
        <w:t>ń</w:t>
      </w:r>
      <w:r>
        <w:t>czeniowych.</w:t>
      </w:r>
    </w:p>
    <w:p w:rsidR="007B639C" w:rsidRDefault="007B639C">
      <w:pPr>
        <w:autoSpaceDE w:val="0"/>
        <w:rPr>
          <w:b/>
          <w:bCs/>
          <w:sz w:val="32"/>
          <w:szCs w:val="32"/>
        </w:rPr>
      </w:pPr>
      <w:r>
        <w:rPr>
          <w:b/>
          <w:bCs/>
          <w:sz w:val="32"/>
          <w:szCs w:val="32"/>
        </w:rPr>
        <w:t>9. Podstawa płatno</w:t>
      </w:r>
      <w:r>
        <w:rPr>
          <w:rFonts w:eastAsia="TTE1738CB8t00"/>
          <w:sz w:val="32"/>
          <w:szCs w:val="32"/>
        </w:rPr>
        <w:t>ś</w:t>
      </w:r>
      <w:r>
        <w:rPr>
          <w:b/>
          <w:bCs/>
          <w:sz w:val="32"/>
          <w:szCs w:val="32"/>
        </w:rPr>
        <w:t>ci</w:t>
      </w:r>
    </w:p>
    <w:p w:rsidR="007B639C" w:rsidRDefault="007B639C">
      <w:pPr>
        <w:autoSpaceDE w:val="0"/>
      </w:pPr>
      <w:r>
        <w:t>Zapłata nast</w:t>
      </w:r>
      <w:r>
        <w:rPr>
          <w:rFonts w:eastAsia="TTE1737B20t00"/>
        </w:rPr>
        <w:t>ę</w:t>
      </w:r>
      <w:r>
        <w:t>puje za roboty wykonane w jednostkach podanych w punkcie 7.</w:t>
      </w:r>
    </w:p>
    <w:p w:rsidR="007B639C" w:rsidRDefault="007B639C">
      <w:pPr>
        <w:autoSpaceDE w:val="0"/>
      </w:pPr>
      <w:r>
        <w:t>Cena obejmuje:</w:t>
      </w:r>
    </w:p>
    <w:p w:rsidR="007B639C" w:rsidRDefault="007B639C">
      <w:pPr>
        <w:autoSpaceDE w:val="0"/>
      </w:pPr>
      <w:r>
        <w:t>- dostarczenie materiałów i sprz</w:t>
      </w:r>
      <w:r>
        <w:rPr>
          <w:rFonts w:eastAsia="TTE1737B20t00"/>
        </w:rPr>
        <w:t>ę</w:t>
      </w:r>
      <w:r>
        <w:t>tu na stanowisko pracy,</w:t>
      </w:r>
    </w:p>
    <w:p w:rsidR="007B639C" w:rsidRDefault="007B639C">
      <w:pPr>
        <w:autoSpaceDE w:val="0"/>
      </w:pPr>
      <w:r>
        <w:t xml:space="preserve">- wykonanie </w:t>
      </w:r>
      <w:r>
        <w:rPr>
          <w:rFonts w:eastAsia="TTE1737B20t00"/>
        </w:rPr>
        <w:t>ś</w:t>
      </w:r>
      <w:r>
        <w:t>cian, naro</w:t>
      </w:r>
      <w:r>
        <w:rPr>
          <w:rFonts w:eastAsia="TTE1737B20t00"/>
        </w:rPr>
        <w:t>ż</w:t>
      </w:r>
      <w:r>
        <w:t>y, przewodów dymowych i wentylacyjnych,</w:t>
      </w:r>
    </w:p>
    <w:p w:rsidR="007B639C" w:rsidRDefault="007B639C">
      <w:pPr>
        <w:autoSpaceDE w:val="0"/>
        <w:rPr>
          <w:rFonts w:eastAsia="TTE1737B20t00"/>
        </w:rPr>
      </w:pPr>
      <w:r>
        <w:t xml:space="preserve">- </w:t>
      </w:r>
      <w:r>
        <w:t>ustawienie i rozebranie potrzebnych rusztowa</w:t>
      </w:r>
      <w:r>
        <w:rPr>
          <w:rFonts w:eastAsia="TTE1737B20t00"/>
        </w:rPr>
        <w:t>ń,</w:t>
      </w:r>
    </w:p>
    <w:p w:rsidR="007B639C" w:rsidRDefault="007B639C">
      <w:r>
        <w:t>- uporz</w:t>
      </w:r>
      <w:r>
        <w:rPr>
          <w:rFonts w:eastAsia="TTE1737B20t00"/>
        </w:rPr>
        <w:t>ą</w:t>
      </w:r>
      <w:r>
        <w:t>dkowanie i oczyszczenie stanowiska pracy z resztek materiałów.</w:t>
      </w:r>
    </w:p>
    <w:p w:rsidR="007B639C" w:rsidRDefault="007B639C">
      <w:pPr>
        <w:autoSpaceDE w:val="0"/>
        <w:rPr>
          <w:b/>
          <w:bCs/>
          <w:sz w:val="32"/>
          <w:szCs w:val="32"/>
        </w:rPr>
      </w:pPr>
      <w:r>
        <w:rPr>
          <w:b/>
          <w:bCs/>
          <w:sz w:val="32"/>
          <w:szCs w:val="32"/>
        </w:rPr>
        <w:t>10. Przepisy zwi</w:t>
      </w:r>
      <w:r>
        <w:rPr>
          <w:rFonts w:eastAsia="TTE1738CB8t00"/>
          <w:sz w:val="32"/>
          <w:szCs w:val="32"/>
        </w:rPr>
        <w:t>ą</w:t>
      </w:r>
      <w:r>
        <w:rPr>
          <w:b/>
          <w:bCs/>
          <w:sz w:val="32"/>
          <w:szCs w:val="32"/>
        </w:rPr>
        <w:t>zane</w:t>
      </w:r>
    </w:p>
    <w:p w:rsidR="007B639C" w:rsidRDefault="007B639C">
      <w:pPr>
        <w:autoSpaceDE w:val="0"/>
      </w:pPr>
      <w:r>
        <w:t xml:space="preserve">PN-68/B-10020 </w:t>
      </w:r>
      <w:r>
        <w:tab/>
        <w:t>Roboty murowe z cegły. Wymagania i badania przy odbiorze. Cement.</w:t>
      </w:r>
    </w:p>
    <w:p w:rsidR="007B639C" w:rsidRDefault="007B639C">
      <w:pPr>
        <w:autoSpaceDE w:val="0"/>
      </w:pPr>
      <w:r>
        <w:t>PN-EN 197-1:2002</w:t>
      </w:r>
      <w:r>
        <w:tab/>
        <w:t>Skład, wymagania i kryteria zgodno</w:t>
      </w:r>
      <w:r>
        <w:rPr>
          <w:rFonts w:eastAsia="TTE1737B20t00"/>
        </w:rPr>
        <w:t>ś</w:t>
      </w:r>
      <w:r>
        <w:t>ci dotycz</w:t>
      </w:r>
      <w:r>
        <w:rPr>
          <w:rFonts w:eastAsia="TTE1737B20t00"/>
        </w:rPr>
        <w:t>ą</w:t>
      </w:r>
      <w:r>
        <w:t>ce cementu powszechnego u</w:t>
      </w:r>
      <w:r>
        <w:rPr>
          <w:rFonts w:eastAsia="TTE1737B20t00"/>
        </w:rPr>
        <w:t>ż</w:t>
      </w:r>
      <w:r>
        <w:t>ytku.</w:t>
      </w:r>
      <w:r>
        <w:tab/>
      </w:r>
    </w:p>
    <w:p w:rsidR="007B639C" w:rsidRDefault="007B639C">
      <w:pPr>
        <w:autoSpaceDE w:val="0"/>
      </w:pPr>
      <w:r>
        <w:t>PN-B-30000:1990</w:t>
      </w:r>
      <w:r>
        <w:tab/>
        <w:t>Cement portlandzki.</w:t>
      </w:r>
      <w:r>
        <w:tab/>
      </w:r>
    </w:p>
    <w:p w:rsidR="007B639C" w:rsidRDefault="007B639C">
      <w:pPr>
        <w:autoSpaceDE w:val="0"/>
      </w:pPr>
      <w:r>
        <w:t>PN-88/B-30001</w:t>
      </w:r>
      <w:r>
        <w:tab/>
        <w:t>Cement portlandzki z dodatkami.</w:t>
      </w:r>
      <w:r>
        <w:tab/>
      </w:r>
    </w:p>
    <w:p w:rsidR="007B639C" w:rsidRDefault="007B639C">
      <w:pPr>
        <w:autoSpaceDE w:val="0"/>
      </w:pPr>
      <w:r>
        <w:t>PN-97/B-30003</w:t>
      </w:r>
      <w:r>
        <w:tab/>
        <w:t>Cement murarski 15.</w:t>
      </w:r>
    </w:p>
    <w:p w:rsidR="007B639C" w:rsidRDefault="007B639C">
      <w:pPr>
        <w:autoSpaceDE w:val="0"/>
      </w:pPr>
      <w:r>
        <w:t>PN-88/B-30005</w:t>
      </w:r>
      <w:r>
        <w:tab/>
        <w:t>Cement hutniczy 25.</w:t>
      </w:r>
      <w:r>
        <w:tab/>
      </w:r>
    </w:p>
    <w:p w:rsidR="007B639C" w:rsidRDefault="007B639C">
      <w:pPr>
        <w:autoSpaceDE w:val="0"/>
      </w:pPr>
      <w:r>
        <w:t>PN-86/B-30020</w:t>
      </w:r>
      <w:r>
        <w:tab/>
        <w:t>Wapno</w:t>
      </w:r>
      <w:r>
        <w:tab/>
      </w:r>
    </w:p>
    <w:p w:rsidR="007B639C" w:rsidRDefault="007B639C">
      <w:pPr>
        <w:autoSpaceDE w:val="0"/>
      </w:pPr>
      <w:r>
        <w:t>PN-EN 13139:2003</w:t>
      </w:r>
      <w:r>
        <w:tab/>
        <w:t>Kruszywa do zaprawy</w:t>
      </w:r>
    </w:p>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Pr>
        <w:autoSpaceDE w:val="0"/>
        <w:jc w:val="center"/>
        <w:rPr>
          <w:b/>
          <w:bCs/>
          <w:sz w:val="44"/>
          <w:szCs w:val="48"/>
        </w:rPr>
      </w:pPr>
      <w:r>
        <w:rPr>
          <w:b/>
          <w:bCs/>
          <w:sz w:val="48"/>
          <w:szCs w:val="48"/>
        </w:rPr>
        <w:t xml:space="preserve">B – 07   </w:t>
      </w:r>
      <w:r>
        <w:rPr>
          <w:b/>
          <w:bCs/>
          <w:sz w:val="44"/>
          <w:szCs w:val="48"/>
        </w:rPr>
        <w:t>KONSTRUKCJE DREWNIANE</w:t>
      </w:r>
    </w:p>
    <w:p w:rsidR="007B639C" w:rsidRDefault="007B639C">
      <w:pPr>
        <w:autoSpaceDE w:val="0"/>
        <w:jc w:val="center"/>
        <w:rPr>
          <w:bCs/>
          <w:sz w:val="36"/>
          <w:szCs w:val="36"/>
        </w:rPr>
      </w:pPr>
      <w:r>
        <w:rPr>
          <w:sz w:val="36"/>
          <w:szCs w:val="36"/>
        </w:rPr>
        <w:t xml:space="preserve">Kod CPV </w:t>
      </w:r>
      <w:r>
        <w:rPr>
          <w:bCs/>
          <w:sz w:val="36"/>
          <w:szCs w:val="36"/>
        </w:rPr>
        <w:t>45261100-5</w:t>
      </w:r>
    </w:p>
    <w:p w:rsidR="007B639C" w:rsidRDefault="007B639C">
      <w:pPr>
        <w:pStyle w:val="Nagwek8"/>
        <w:ind w:left="0" w:firstLine="708"/>
        <w:jc w:val="center"/>
        <w:rPr>
          <w:szCs w:val="48"/>
        </w:rPr>
      </w:pPr>
      <w:r>
        <w:rPr>
          <w:szCs w:val="48"/>
        </w:rPr>
        <w:t>Wykonywanie konstrukcji dachowych</w:t>
      </w:r>
    </w:p>
    <w:p w:rsidR="007B639C" w:rsidRDefault="007B639C">
      <w:pPr>
        <w:autoSpaceDE w:val="0"/>
        <w:jc w:val="center"/>
        <w:rPr>
          <w:bCs/>
          <w:sz w:val="36"/>
          <w:szCs w:val="36"/>
        </w:rPr>
      </w:pPr>
      <w:r>
        <w:rPr>
          <w:sz w:val="36"/>
          <w:szCs w:val="36"/>
        </w:rPr>
        <w:t xml:space="preserve">Kod CPV </w:t>
      </w:r>
      <w:r>
        <w:rPr>
          <w:bCs/>
          <w:sz w:val="36"/>
          <w:szCs w:val="36"/>
        </w:rPr>
        <w:t>45422000-1</w:t>
      </w:r>
    </w:p>
    <w:p w:rsidR="007B639C" w:rsidRDefault="007B639C">
      <w:pPr>
        <w:jc w:val="center"/>
        <w:rPr>
          <w:b/>
          <w:sz w:val="36"/>
          <w:szCs w:val="36"/>
        </w:rPr>
      </w:pPr>
      <w:r>
        <w:rPr>
          <w:b/>
          <w:sz w:val="36"/>
          <w:szCs w:val="36"/>
        </w:rPr>
        <w:t>Roboty ciesielskie</w:t>
      </w:r>
    </w:p>
    <w:p w:rsidR="007B639C" w:rsidRDefault="007B639C">
      <w:pPr>
        <w:jc w:val="center"/>
        <w:rPr>
          <w:b/>
          <w:sz w:val="36"/>
          <w:szCs w:val="36"/>
        </w:rPr>
      </w:pPr>
    </w:p>
    <w:p w:rsidR="007B639C" w:rsidRDefault="007B639C">
      <w:pPr>
        <w:jc w:val="center"/>
        <w:rPr>
          <w:b/>
          <w:sz w:val="36"/>
          <w:szCs w:val="36"/>
        </w:rPr>
      </w:pPr>
    </w:p>
    <w:p w:rsidR="007B639C" w:rsidRDefault="007B639C">
      <w:pPr>
        <w:jc w:val="center"/>
        <w:rPr>
          <w:b/>
          <w:sz w:val="36"/>
          <w:szCs w:val="36"/>
        </w:rPr>
      </w:pPr>
    </w:p>
    <w:p w:rsidR="007B639C" w:rsidRDefault="007B639C">
      <w:pPr>
        <w:jc w:val="center"/>
        <w:rPr>
          <w:b/>
          <w:sz w:val="36"/>
          <w:szCs w:val="36"/>
        </w:rPr>
      </w:pPr>
    </w:p>
    <w:p w:rsidR="007B639C" w:rsidRDefault="007B639C">
      <w:pPr>
        <w:jc w:val="center"/>
        <w:rPr>
          <w:b/>
          <w:sz w:val="36"/>
          <w:szCs w:val="36"/>
        </w:rPr>
      </w:pPr>
    </w:p>
    <w:p w:rsidR="007B639C" w:rsidRDefault="007B639C">
      <w:pPr>
        <w:jc w:val="center"/>
        <w:rPr>
          <w:b/>
          <w:sz w:val="36"/>
          <w:szCs w:val="36"/>
        </w:rPr>
      </w:pPr>
    </w:p>
    <w:p w:rsidR="007B639C" w:rsidRDefault="007B639C">
      <w:pPr>
        <w:jc w:val="center"/>
        <w:rPr>
          <w:b/>
          <w:sz w:val="36"/>
          <w:szCs w:val="36"/>
        </w:rPr>
      </w:pPr>
    </w:p>
    <w:p w:rsidR="007B639C" w:rsidRDefault="007B639C">
      <w:pPr>
        <w:jc w:val="center"/>
        <w:rPr>
          <w:b/>
          <w:sz w:val="36"/>
          <w:szCs w:val="36"/>
        </w:rPr>
      </w:pPr>
    </w:p>
    <w:p w:rsidR="007B639C" w:rsidRDefault="007B639C">
      <w:pPr>
        <w:jc w:val="center"/>
        <w:rPr>
          <w:b/>
          <w:sz w:val="36"/>
          <w:szCs w:val="36"/>
        </w:rPr>
      </w:pPr>
    </w:p>
    <w:p w:rsidR="007B639C" w:rsidRDefault="007B639C">
      <w:pPr>
        <w:jc w:val="center"/>
        <w:rPr>
          <w:b/>
          <w:sz w:val="36"/>
          <w:szCs w:val="36"/>
        </w:rPr>
      </w:pPr>
    </w:p>
    <w:p w:rsidR="007B639C" w:rsidRDefault="007B639C">
      <w:pPr>
        <w:jc w:val="center"/>
        <w:rPr>
          <w:b/>
          <w:sz w:val="36"/>
          <w:szCs w:val="36"/>
        </w:rPr>
      </w:pPr>
    </w:p>
    <w:p w:rsidR="007B639C" w:rsidRDefault="007B639C">
      <w:pPr>
        <w:jc w:val="center"/>
        <w:rPr>
          <w:b/>
          <w:sz w:val="36"/>
          <w:szCs w:val="36"/>
        </w:rPr>
      </w:pPr>
    </w:p>
    <w:p w:rsidR="007B639C" w:rsidRDefault="007B639C">
      <w:pPr>
        <w:jc w:val="center"/>
        <w:rPr>
          <w:b/>
          <w:sz w:val="36"/>
          <w:szCs w:val="36"/>
        </w:rPr>
      </w:pPr>
    </w:p>
    <w:p w:rsidR="007B639C" w:rsidRDefault="007B639C">
      <w:pPr>
        <w:jc w:val="center"/>
        <w:rPr>
          <w:b/>
          <w:sz w:val="36"/>
          <w:szCs w:val="36"/>
        </w:rPr>
      </w:pPr>
    </w:p>
    <w:p w:rsidR="007B639C" w:rsidRDefault="007B639C">
      <w:pPr>
        <w:jc w:val="center"/>
        <w:rPr>
          <w:b/>
          <w:sz w:val="36"/>
          <w:szCs w:val="36"/>
        </w:rPr>
      </w:pPr>
    </w:p>
    <w:p w:rsidR="003E644A" w:rsidRDefault="003E644A">
      <w:pPr>
        <w:jc w:val="center"/>
        <w:rPr>
          <w:b/>
          <w:sz w:val="36"/>
          <w:szCs w:val="36"/>
        </w:rPr>
      </w:pPr>
    </w:p>
    <w:p w:rsidR="003E644A" w:rsidRDefault="003E644A">
      <w:pPr>
        <w:jc w:val="center"/>
        <w:rPr>
          <w:b/>
          <w:sz w:val="36"/>
          <w:szCs w:val="36"/>
        </w:rPr>
      </w:pPr>
    </w:p>
    <w:p w:rsidR="007B639C" w:rsidRDefault="007B639C">
      <w:pPr>
        <w:autoSpaceDE w:val="0"/>
        <w:rPr>
          <w:b/>
          <w:bCs/>
          <w:sz w:val="32"/>
          <w:szCs w:val="32"/>
        </w:rPr>
      </w:pPr>
    </w:p>
    <w:p w:rsidR="007B639C" w:rsidRDefault="007B639C">
      <w:pPr>
        <w:autoSpaceDE w:val="0"/>
        <w:rPr>
          <w:b/>
          <w:bCs/>
          <w:sz w:val="32"/>
          <w:szCs w:val="32"/>
        </w:rPr>
      </w:pPr>
    </w:p>
    <w:p w:rsidR="007B639C" w:rsidRDefault="007B639C">
      <w:pPr>
        <w:autoSpaceDE w:val="0"/>
        <w:rPr>
          <w:b/>
          <w:bCs/>
          <w:sz w:val="32"/>
          <w:szCs w:val="32"/>
        </w:rPr>
      </w:pPr>
      <w:r>
        <w:rPr>
          <w:b/>
          <w:bCs/>
          <w:sz w:val="32"/>
          <w:szCs w:val="32"/>
        </w:rPr>
        <w:t>1. Wstęp</w:t>
      </w:r>
    </w:p>
    <w:p w:rsidR="007B639C" w:rsidRDefault="007B639C">
      <w:pPr>
        <w:autoSpaceDE w:val="0"/>
        <w:rPr>
          <w:b/>
          <w:bCs/>
          <w:iCs/>
          <w:sz w:val="28"/>
          <w:szCs w:val="28"/>
        </w:rPr>
      </w:pPr>
      <w:r>
        <w:rPr>
          <w:b/>
          <w:bCs/>
          <w:iCs/>
          <w:sz w:val="28"/>
          <w:szCs w:val="28"/>
        </w:rPr>
        <w:t>1.1. Przedmiot SST</w:t>
      </w:r>
    </w:p>
    <w:p w:rsidR="007B639C" w:rsidRDefault="007B639C">
      <w:pPr>
        <w:rPr>
          <w:b/>
          <w:bCs/>
          <w:szCs w:val="16"/>
        </w:rPr>
      </w:pPr>
      <w:r>
        <w:t>Przedmiotem niniejszej ogólnej specyfikacji technicznej (SST) s</w:t>
      </w:r>
      <w:r>
        <w:rPr>
          <w:rFonts w:eastAsia="TTE1737B20t00"/>
        </w:rPr>
        <w:t xml:space="preserve">ą </w:t>
      </w:r>
      <w:r>
        <w:t>wymagania dotycz</w:t>
      </w:r>
      <w:r>
        <w:rPr>
          <w:rFonts w:eastAsia="TTE1737B20t00"/>
        </w:rPr>
        <w:t>ą</w:t>
      </w:r>
      <w:r>
        <w:t xml:space="preserve">ce wykonania i odbioru konstrukcji drewnianych na zadaniu </w:t>
      </w:r>
      <w:r w:rsidR="002A0993">
        <w:rPr>
          <w:b/>
          <w:bCs/>
          <w:szCs w:val="16"/>
        </w:rPr>
        <w:t xml:space="preserve"> </w:t>
      </w:r>
      <w:r w:rsidR="00E32B95">
        <w:rPr>
          <w:b/>
          <w:bCs/>
          <w:szCs w:val="16"/>
        </w:rPr>
        <w:t>rozbudowy, przebudowy budynku Szkoły Podstawowej w Fałkowie wraz z częściową zmianą sposobu uzytkowania na Klub Dzieciecy</w:t>
      </w:r>
      <w:r w:rsidR="002A0993">
        <w:rPr>
          <w:b/>
          <w:bCs/>
          <w:szCs w:val="16"/>
        </w:rPr>
        <w:t xml:space="preserve"> </w:t>
      </w:r>
      <w:r>
        <w:rPr>
          <w:b/>
          <w:bCs/>
          <w:szCs w:val="16"/>
        </w:rPr>
        <w:t>.</w:t>
      </w:r>
    </w:p>
    <w:p w:rsidR="007B639C" w:rsidRDefault="007B639C">
      <w:pPr>
        <w:autoSpaceDE w:val="0"/>
        <w:rPr>
          <w:b/>
          <w:bCs/>
          <w:iCs/>
          <w:sz w:val="28"/>
          <w:szCs w:val="28"/>
        </w:rPr>
      </w:pPr>
      <w:r>
        <w:rPr>
          <w:b/>
          <w:bCs/>
          <w:iCs/>
          <w:sz w:val="28"/>
          <w:szCs w:val="28"/>
        </w:rPr>
        <w:t>1.2. Zakres stosowania SST</w:t>
      </w:r>
    </w:p>
    <w:p w:rsidR="007B639C" w:rsidRDefault="007B639C">
      <w:pPr>
        <w:autoSpaceDE w:val="0"/>
      </w:pPr>
      <w:r>
        <w:t>Szczegółowa specyfikacja techniczna stanowi dokument przetargowy i kontraktowy przy zlecaniu i realizacji robót wymienionych w pkt1.1.</w:t>
      </w:r>
    </w:p>
    <w:p w:rsidR="007B639C" w:rsidRDefault="007B639C">
      <w:pPr>
        <w:autoSpaceDE w:val="0"/>
        <w:rPr>
          <w:b/>
          <w:bCs/>
          <w:iCs/>
          <w:sz w:val="28"/>
          <w:szCs w:val="28"/>
        </w:rPr>
      </w:pPr>
      <w:r>
        <w:rPr>
          <w:b/>
          <w:bCs/>
          <w:iCs/>
          <w:sz w:val="28"/>
          <w:szCs w:val="28"/>
        </w:rPr>
        <w:t>1.3. Zakres robót obj</w:t>
      </w:r>
      <w:r>
        <w:rPr>
          <w:rFonts w:eastAsia="TTE1729920t00"/>
          <w:sz w:val="28"/>
          <w:szCs w:val="28"/>
        </w:rPr>
        <w:t>ę</w:t>
      </w:r>
      <w:r>
        <w:rPr>
          <w:b/>
          <w:bCs/>
          <w:iCs/>
          <w:sz w:val="28"/>
          <w:szCs w:val="28"/>
        </w:rPr>
        <w:t>tych SST</w:t>
      </w:r>
    </w:p>
    <w:p w:rsidR="007B639C" w:rsidRDefault="007B639C">
      <w:pPr>
        <w:autoSpaceDE w:val="0"/>
      </w:pPr>
      <w:r>
        <w:t>Roboty, których dotyczy specyfikacja, obejmuj</w:t>
      </w:r>
      <w:r>
        <w:rPr>
          <w:rFonts w:eastAsia="TTE1737B20t00"/>
        </w:rPr>
        <w:t xml:space="preserve">ą </w:t>
      </w:r>
      <w:r>
        <w:t>wszystkie czynno</w:t>
      </w:r>
      <w:r>
        <w:rPr>
          <w:rFonts w:eastAsia="TTE1737B20t00"/>
        </w:rPr>
        <w:t>ś</w:t>
      </w:r>
      <w:r>
        <w:t>ci umo</w:t>
      </w:r>
      <w:r>
        <w:rPr>
          <w:rFonts w:eastAsia="TTE1737B20t00"/>
        </w:rPr>
        <w:t>ż</w:t>
      </w:r>
      <w:r>
        <w:t>liwiaj</w:t>
      </w:r>
      <w:r>
        <w:rPr>
          <w:rFonts w:eastAsia="TTE1737B20t00"/>
        </w:rPr>
        <w:t>ą</w:t>
      </w:r>
      <w:r>
        <w:t>ce i maj</w:t>
      </w:r>
      <w:r>
        <w:rPr>
          <w:rFonts w:eastAsia="TTE1737B20t00"/>
        </w:rPr>
        <w:t>ą</w:t>
      </w:r>
      <w:r>
        <w:t>ce na celu wykonanie i monta</w:t>
      </w:r>
      <w:r>
        <w:rPr>
          <w:rFonts w:eastAsia="TTE1737B20t00"/>
        </w:rPr>
        <w:t xml:space="preserve">ż </w:t>
      </w:r>
      <w:r>
        <w:t>konstrukcji drewnianych wyst</w:t>
      </w:r>
      <w:r>
        <w:rPr>
          <w:rFonts w:eastAsia="TTE1737B20t00"/>
        </w:rPr>
        <w:t>ę</w:t>
      </w:r>
      <w:r>
        <w:t>puj</w:t>
      </w:r>
      <w:r>
        <w:rPr>
          <w:rFonts w:eastAsia="TTE1737B20t00"/>
        </w:rPr>
        <w:t>ą</w:t>
      </w:r>
      <w:r>
        <w:t>cych w obiekcie. W zakres tych robót wchodz</w:t>
      </w:r>
      <w:r>
        <w:rPr>
          <w:rFonts w:eastAsia="TTE1737B20t00"/>
        </w:rPr>
        <w:t>ą</w:t>
      </w:r>
      <w:r>
        <w:t>:</w:t>
      </w:r>
    </w:p>
    <w:p w:rsidR="007B639C" w:rsidRDefault="007B639C">
      <w:pPr>
        <w:autoSpaceDE w:val="0"/>
      </w:pPr>
      <w:r>
        <w:t>- Wykonanie łacenia i deskowania połaci pod pokrycie z blachy dachówkowej.</w:t>
      </w:r>
    </w:p>
    <w:p w:rsidR="007B639C" w:rsidRDefault="007B639C">
      <w:pPr>
        <w:autoSpaceDE w:val="0"/>
      </w:pPr>
      <w:r>
        <w:t>- Wykonanie wi</w:t>
      </w:r>
      <w:r>
        <w:rPr>
          <w:rFonts w:eastAsia="TTE1737B20t00"/>
        </w:rPr>
        <w:t>ęź</w:t>
      </w:r>
      <w:r>
        <w:t>by na budynku.</w:t>
      </w:r>
    </w:p>
    <w:p w:rsidR="007B639C" w:rsidRDefault="007B639C">
      <w:pPr>
        <w:autoSpaceDE w:val="0"/>
        <w:rPr>
          <w:b/>
          <w:bCs/>
          <w:iCs/>
          <w:sz w:val="28"/>
          <w:szCs w:val="28"/>
        </w:rPr>
      </w:pPr>
      <w:r>
        <w:rPr>
          <w:b/>
          <w:bCs/>
          <w:iCs/>
          <w:sz w:val="28"/>
          <w:szCs w:val="28"/>
        </w:rPr>
        <w:t>1.4. Okre</w:t>
      </w:r>
      <w:r>
        <w:rPr>
          <w:rFonts w:eastAsia="TTE1729920t00"/>
          <w:sz w:val="28"/>
          <w:szCs w:val="28"/>
        </w:rPr>
        <w:t>ś</w:t>
      </w:r>
      <w:r>
        <w:rPr>
          <w:b/>
          <w:bCs/>
          <w:iCs/>
          <w:sz w:val="28"/>
          <w:szCs w:val="28"/>
        </w:rPr>
        <w:t>lenia podstawowe</w:t>
      </w:r>
    </w:p>
    <w:p w:rsidR="007B639C" w:rsidRDefault="007B639C">
      <w:pPr>
        <w:autoSpaceDE w:val="0"/>
      </w:pPr>
      <w:r>
        <w:t>Okre</w:t>
      </w:r>
      <w:r>
        <w:rPr>
          <w:rFonts w:eastAsia="TTE1737B20t00"/>
        </w:rPr>
        <w:t>ś</w:t>
      </w:r>
      <w:r>
        <w:t>lenia podstawowe podane w niniejszej SST s</w:t>
      </w:r>
      <w:r>
        <w:rPr>
          <w:rFonts w:eastAsia="TTE1737B20t00"/>
        </w:rPr>
        <w:t xml:space="preserve">ą </w:t>
      </w:r>
      <w:r>
        <w:t>zgodne z zamieszczonymi w SST „Wymagania ogólne" pkt1.4.</w:t>
      </w:r>
    </w:p>
    <w:p w:rsidR="007B639C" w:rsidRDefault="007B639C">
      <w:pPr>
        <w:autoSpaceDE w:val="0"/>
        <w:rPr>
          <w:b/>
          <w:bCs/>
          <w:iCs/>
          <w:sz w:val="28"/>
          <w:szCs w:val="28"/>
        </w:rPr>
      </w:pPr>
      <w:r>
        <w:rPr>
          <w:b/>
          <w:bCs/>
          <w:iCs/>
          <w:sz w:val="28"/>
          <w:szCs w:val="28"/>
        </w:rPr>
        <w:t>1.5. Ogólne wymagania dotycz</w:t>
      </w:r>
      <w:r>
        <w:rPr>
          <w:rFonts w:eastAsia="TTE1729920t00"/>
          <w:b/>
          <w:sz w:val="28"/>
          <w:szCs w:val="28"/>
        </w:rPr>
        <w:t>ą</w:t>
      </w:r>
      <w:r>
        <w:rPr>
          <w:b/>
          <w:bCs/>
          <w:iCs/>
          <w:sz w:val="28"/>
          <w:szCs w:val="28"/>
        </w:rPr>
        <w:t>ce robót</w:t>
      </w:r>
    </w:p>
    <w:p w:rsidR="007B639C" w:rsidRDefault="007B639C">
      <w:pPr>
        <w:autoSpaceDE w:val="0"/>
      </w:pPr>
      <w:r>
        <w:t>Ogólne wymagania dotycz</w:t>
      </w:r>
      <w:r>
        <w:rPr>
          <w:rFonts w:eastAsia="TTE1737B20t00"/>
        </w:rPr>
        <w:t>ą</w:t>
      </w:r>
      <w:r>
        <w:t>ce robót podano w SST „Wymagania ogólne" pkt1.5.</w:t>
      </w:r>
    </w:p>
    <w:p w:rsidR="007B639C" w:rsidRDefault="007B639C">
      <w:pPr>
        <w:autoSpaceDE w:val="0"/>
        <w:rPr>
          <w:b/>
          <w:bCs/>
          <w:sz w:val="32"/>
          <w:szCs w:val="32"/>
        </w:rPr>
      </w:pPr>
      <w:r>
        <w:rPr>
          <w:b/>
          <w:bCs/>
          <w:sz w:val="32"/>
          <w:szCs w:val="32"/>
        </w:rPr>
        <w:t>2. Materiały</w:t>
      </w:r>
    </w:p>
    <w:p w:rsidR="007B639C" w:rsidRDefault="007B639C">
      <w:pPr>
        <w:autoSpaceDE w:val="0"/>
        <w:rPr>
          <w:b/>
          <w:bCs/>
          <w:iCs/>
          <w:sz w:val="28"/>
          <w:szCs w:val="28"/>
        </w:rPr>
      </w:pPr>
      <w:r>
        <w:rPr>
          <w:b/>
          <w:bCs/>
          <w:iCs/>
          <w:sz w:val="28"/>
          <w:szCs w:val="28"/>
        </w:rPr>
        <w:t>2.1. Drewno</w:t>
      </w:r>
    </w:p>
    <w:p w:rsidR="007B639C" w:rsidRDefault="007B639C">
      <w:pPr>
        <w:autoSpaceDE w:val="0"/>
      </w:pPr>
      <w:r>
        <w:t>Do konstrukcji drewnianych stosuje si</w:t>
      </w:r>
      <w:r>
        <w:rPr>
          <w:rFonts w:eastAsia="TTE1737B20t00"/>
        </w:rPr>
        <w:t xml:space="preserve">ę </w:t>
      </w:r>
      <w:r>
        <w:t>drewno iglaste zabezpieczone przed szkodnikami biologicznymi i ogniem.</w:t>
      </w:r>
    </w:p>
    <w:p w:rsidR="007B639C" w:rsidRDefault="007B639C">
      <w:pPr>
        <w:autoSpaceDE w:val="0"/>
      </w:pPr>
      <w:r>
        <w:t>Preparaty do nasycenia drewna nale</w:t>
      </w:r>
      <w:r>
        <w:rPr>
          <w:rFonts w:eastAsia="TTE1737B20t00"/>
        </w:rPr>
        <w:t>ż</w:t>
      </w:r>
      <w:r>
        <w:t>y stosowa</w:t>
      </w:r>
      <w:r>
        <w:rPr>
          <w:rFonts w:eastAsia="TTE1737B20t00"/>
        </w:rPr>
        <w:t xml:space="preserve">ć </w:t>
      </w:r>
      <w:r>
        <w:t>zgodnie z instrukcj</w:t>
      </w:r>
      <w:r>
        <w:rPr>
          <w:rFonts w:eastAsia="TTE1737B20t00"/>
        </w:rPr>
        <w:t xml:space="preserve">ą </w:t>
      </w:r>
      <w:r>
        <w:t>ITB - Instrukcja techniczna w sprawie powierzchniowego zabezpieczenia drewna budowlanego przed szkodnikami biologicznymi i ogniem.</w:t>
      </w:r>
    </w:p>
    <w:p w:rsidR="007B639C" w:rsidRDefault="007B639C">
      <w:pPr>
        <w:autoSpaceDE w:val="0"/>
      </w:pPr>
      <w:r>
        <w:t>Zabezpieczenie drewna nale</w:t>
      </w:r>
      <w:r>
        <w:rPr>
          <w:rFonts w:eastAsia="TTE1737B20t00"/>
        </w:rPr>
        <w:t>ż</w:t>
      </w:r>
      <w:r>
        <w:t>y wykona</w:t>
      </w:r>
      <w:r>
        <w:rPr>
          <w:rFonts w:eastAsia="TTE1737B20t00"/>
        </w:rPr>
        <w:t>ć ś</w:t>
      </w:r>
      <w:r>
        <w:t>rodkiem przeciwko korozji biologicznej (np. Fobos M4).</w:t>
      </w:r>
    </w:p>
    <w:p w:rsidR="007B639C" w:rsidRDefault="007B639C">
      <w:pPr>
        <w:autoSpaceDE w:val="0"/>
      </w:pPr>
      <w:r>
        <w:t>Do wykonania elementów pomocniczych konstrukcji dachu stosuje si</w:t>
      </w:r>
      <w:r>
        <w:rPr>
          <w:rFonts w:eastAsia="TTE1737B20t00"/>
        </w:rPr>
        <w:t xml:space="preserve">ę </w:t>
      </w:r>
      <w:r>
        <w:t>drewno lite sosnowe klasy K27, do deskowania połaci dachowej drewno klasy K33, według nast</w:t>
      </w:r>
      <w:r>
        <w:rPr>
          <w:rFonts w:eastAsia="TTE1737B20t00"/>
        </w:rPr>
        <w:t>ę</w:t>
      </w:r>
      <w:r>
        <w:t>puj</w:t>
      </w:r>
      <w:r>
        <w:rPr>
          <w:rFonts w:eastAsia="TTE1737B20t00"/>
        </w:rPr>
        <w:t>ą</w:t>
      </w:r>
      <w:r>
        <w:t>cych norm pa</w:t>
      </w:r>
      <w:r>
        <w:rPr>
          <w:rFonts w:eastAsia="TTE1737B20t00"/>
        </w:rPr>
        <w:t>ń</w:t>
      </w:r>
      <w:r>
        <w:t>stwowych:</w:t>
      </w:r>
    </w:p>
    <w:p w:rsidR="007B639C" w:rsidRDefault="007B639C">
      <w:pPr>
        <w:autoSpaceDE w:val="0"/>
      </w:pPr>
      <w:r>
        <w:t>- PN-82/D-94021 Tarcica iglasta sortowana metodami wytrzymało</w:t>
      </w:r>
      <w:r>
        <w:rPr>
          <w:rFonts w:eastAsia="TTE1737B20t00"/>
        </w:rPr>
        <w:t>ś</w:t>
      </w:r>
      <w:r>
        <w:t>ciowymi.</w:t>
      </w:r>
    </w:p>
    <w:p w:rsidR="007B639C" w:rsidRDefault="007B639C">
      <w:pPr>
        <w:autoSpaceDE w:val="0"/>
      </w:pPr>
      <w:r>
        <w:t>- PN-B-03150:2000/Az1:2001 Konstrukcje drewniane. Obliczenia statyczne i projektowanie.</w:t>
      </w:r>
    </w:p>
    <w:p w:rsidR="007B639C" w:rsidRDefault="007B639C">
      <w:pPr>
        <w:autoSpaceDE w:val="0"/>
      </w:pPr>
      <w:r>
        <w:t>Drewno iglaste powinno posiada</w:t>
      </w:r>
      <w:r>
        <w:rPr>
          <w:rFonts w:eastAsia="TTE1737B20t00"/>
        </w:rPr>
        <w:t xml:space="preserve">ć </w:t>
      </w:r>
      <w:r>
        <w:t>wytrzymało</w:t>
      </w:r>
      <w:r>
        <w:rPr>
          <w:rFonts w:eastAsia="TTE1737B20t00"/>
        </w:rPr>
        <w:t>ś</w:t>
      </w:r>
      <w:r>
        <w:t>ci charakterystyczne dla danej klasy. Dopuszczalne krzywizny podłu</w:t>
      </w:r>
      <w:r>
        <w:rPr>
          <w:rFonts w:eastAsia="TTE1737B20t00"/>
        </w:rPr>
        <w:t>ż</w:t>
      </w:r>
      <w:r>
        <w:t>ne płaszczyzn:</w:t>
      </w:r>
    </w:p>
    <w:p w:rsidR="007B639C" w:rsidRDefault="007B639C">
      <w:pPr>
        <w:autoSpaceDE w:val="0"/>
      </w:pPr>
      <w:r>
        <w:t>- 30mm dla grubo</w:t>
      </w:r>
      <w:r>
        <w:rPr>
          <w:rFonts w:eastAsia="TTE1737B20t00"/>
        </w:rPr>
        <w:t>ś</w:t>
      </w:r>
      <w:r>
        <w:t>ci do 38mm,</w:t>
      </w:r>
    </w:p>
    <w:p w:rsidR="007B639C" w:rsidRDefault="007B639C">
      <w:pPr>
        <w:autoSpaceDE w:val="0"/>
      </w:pPr>
      <w:r>
        <w:t>- 10mm dla grubo</w:t>
      </w:r>
      <w:r>
        <w:rPr>
          <w:rFonts w:eastAsia="TTE1737B20t00"/>
        </w:rPr>
        <w:t>ś</w:t>
      </w:r>
      <w:r>
        <w:t>ci do 75mm.</w:t>
      </w:r>
    </w:p>
    <w:p w:rsidR="007B639C" w:rsidRDefault="007B639C">
      <w:pPr>
        <w:autoSpaceDE w:val="0"/>
      </w:pPr>
      <w:r>
        <w:t>Dopuszczalne krzywizny podłu</w:t>
      </w:r>
      <w:r>
        <w:rPr>
          <w:rFonts w:eastAsia="TTE1737B20t00"/>
        </w:rPr>
        <w:t>ż</w:t>
      </w:r>
      <w:r>
        <w:t>ne boków:</w:t>
      </w:r>
    </w:p>
    <w:p w:rsidR="007B639C" w:rsidRDefault="007B639C">
      <w:pPr>
        <w:autoSpaceDE w:val="0"/>
      </w:pPr>
      <w:r>
        <w:t>- 10mm dla szeroko</w:t>
      </w:r>
      <w:r>
        <w:rPr>
          <w:rFonts w:eastAsia="TTE1737B20t00"/>
        </w:rPr>
        <w:t>ś</w:t>
      </w:r>
      <w:r>
        <w:t>ci do 75mm</w:t>
      </w:r>
    </w:p>
    <w:p w:rsidR="007B639C" w:rsidRDefault="007B639C">
      <w:pPr>
        <w:autoSpaceDE w:val="0"/>
      </w:pPr>
      <w:r>
        <w:lastRenderedPageBreak/>
        <w:t>- 5mm dla szeroko</w:t>
      </w:r>
      <w:r>
        <w:rPr>
          <w:rFonts w:eastAsia="TTE1737B20t00"/>
        </w:rPr>
        <w:t>ś</w:t>
      </w:r>
      <w:r>
        <w:t>ci &gt;250mm</w:t>
      </w:r>
    </w:p>
    <w:p w:rsidR="007B639C" w:rsidRDefault="007B639C">
      <w:pPr>
        <w:autoSpaceDE w:val="0"/>
      </w:pPr>
      <w:r>
        <w:t>Wichrowato</w:t>
      </w:r>
      <w:r>
        <w:rPr>
          <w:rFonts w:eastAsia="TTE1737B20t00"/>
        </w:rPr>
        <w:t>ść</w:t>
      </w:r>
      <w:r>
        <w:t>: 6% szeroko</w:t>
      </w:r>
      <w:r>
        <w:rPr>
          <w:rFonts w:eastAsia="TTE1737B20t00"/>
        </w:rPr>
        <w:t>ś</w:t>
      </w:r>
      <w:r>
        <w:t>ci.</w:t>
      </w:r>
    </w:p>
    <w:p w:rsidR="007B639C" w:rsidRDefault="007B639C">
      <w:pPr>
        <w:autoSpaceDE w:val="0"/>
      </w:pPr>
      <w:r>
        <w:t>Krzywizna poprzeczna 4% szeroko</w:t>
      </w:r>
      <w:r>
        <w:rPr>
          <w:rFonts w:eastAsia="TTE1737B20t00"/>
        </w:rPr>
        <w:t>ś</w:t>
      </w:r>
      <w:r>
        <w:t>ci.</w:t>
      </w:r>
    </w:p>
    <w:p w:rsidR="007B639C" w:rsidRDefault="007B639C">
      <w:pPr>
        <w:autoSpaceDE w:val="0"/>
      </w:pPr>
      <w:r>
        <w:t>Rysy, falisto</w:t>
      </w:r>
      <w:r>
        <w:rPr>
          <w:rFonts w:eastAsia="TTE1737B20t00"/>
        </w:rPr>
        <w:t xml:space="preserve">ść </w:t>
      </w:r>
      <w:r>
        <w:t>rzazu dopuszczalna w granicach odchyłek grubo</w:t>
      </w:r>
      <w:r>
        <w:rPr>
          <w:rFonts w:eastAsia="TTE1737B20t00"/>
        </w:rPr>
        <w:t>ś</w:t>
      </w:r>
      <w:r>
        <w:t>ci i szeroko</w:t>
      </w:r>
      <w:r>
        <w:rPr>
          <w:rFonts w:eastAsia="TTE1737B20t00"/>
        </w:rPr>
        <w:t>ś</w:t>
      </w:r>
      <w:r>
        <w:t>ci elementu.</w:t>
      </w:r>
    </w:p>
    <w:p w:rsidR="007B639C" w:rsidRDefault="007B639C">
      <w:pPr>
        <w:autoSpaceDE w:val="0"/>
      </w:pPr>
      <w:r>
        <w:t>Nierówno</w:t>
      </w:r>
      <w:r>
        <w:rPr>
          <w:rFonts w:eastAsia="TTE1737B20t00"/>
        </w:rPr>
        <w:t xml:space="preserve">ść </w:t>
      </w:r>
      <w:r>
        <w:t>płaszczyzn- płaszczyzny powinny by</w:t>
      </w:r>
      <w:r>
        <w:rPr>
          <w:rFonts w:eastAsia="TTE1737B20t00"/>
        </w:rPr>
        <w:t xml:space="preserve">ć </w:t>
      </w:r>
      <w:r>
        <w:t>wzajemnie równoległe, boki prostopadłe, odchylenia w granicach odchyłek. Nieprostopadło</w:t>
      </w:r>
      <w:r>
        <w:rPr>
          <w:rFonts w:eastAsia="TTE1737B20t00"/>
        </w:rPr>
        <w:t xml:space="preserve">ść </w:t>
      </w:r>
      <w:r>
        <w:t>niedopuszczalna.</w:t>
      </w:r>
    </w:p>
    <w:p w:rsidR="007B639C" w:rsidRDefault="007B639C">
      <w:pPr>
        <w:autoSpaceDE w:val="0"/>
      </w:pPr>
      <w:r>
        <w:t>Wilgotno</w:t>
      </w:r>
      <w:r>
        <w:rPr>
          <w:rFonts w:eastAsia="TTE1737B20t00"/>
        </w:rPr>
        <w:t xml:space="preserve">ść </w:t>
      </w:r>
      <w:r>
        <w:t>drewna stosowanego na elementy konstrukcyjne powinna wynosi</w:t>
      </w:r>
      <w:r>
        <w:rPr>
          <w:rFonts w:eastAsia="TTE1737B20t00"/>
        </w:rPr>
        <w:t xml:space="preserve">ć </w:t>
      </w:r>
      <w:r>
        <w:t>nie wi</w:t>
      </w:r>
      <w:r>
        <w:rPr>
          <w:rFonts w:eastAsia="TTE1737B20t00"/>
        </w:rPr>
        <w:t>ę</w:t>
      </w:r>
      <w:r>
        <w:t>cej ni</w:t>
      </w:r>
      <w:r>
        <w:rPr>
          <w:rFonts w:eastAsia="TTE1737B20t00"/>
        </w:rPr>
        <w:t>ż</w:t>
      </w:r>
      <w:r>
        <w:t>:</w:t>
      </w:r>
    </w:p>
    <w:p w:rsidR="007B639C" w:rsidRDefault="007B639C">
      <w:pPr>
        <w:autoSpaceDE w:val="0"/>
      </w:pPr>
      <w:r>
        <w:t>- dla konstrukcji na wolnym powietrzu -23%</w:t>
      </w:r>
    </w:p>
    <w:p w:rsidR="007B639C" w:rsidRDefault="007B639C">
      <w:pPr>
        <w:autoSpaceDE w:val="0"/>
      </w:pPr>
      <w:r>
        <w:t>- dla konstrukcji chronionych przed zawilgoceniem- 20%</w:t>
      </w:r>
    </w:p>
    <w:p w:rsidR="007B639C" w:rsidRDefault="007B639C">
      <w:pPr>
        <w:autoSpaceDE w:val="0"/>
      </w:pPr>
      <w:r>
        <w:t>Tolerancje wymiarowe tarcicy:</w:t>
      </w:r>
    </w:p>
    <w:p w:rsidR="007B639C" w:rsidRDefault="007B639C">
      <w:pPr>
        <w:autoSpaceDE w:val="0"/>
      </w:pPr>
      <w:r>
        <w:t>Odchyłki wymiarowe desek powinny by</w:t>
      </w:r>
      <w:r>
        <w:rPr>
          <w:rFonts w:eastAsia="TTE1737B20t00"/>
        </w:rPr>
        <w:t xml:space="preserve">ć </w:t>
      </w:r>
      <w:r>
        <w:t>nie wi</w:t>
      </w:r>
      <w:r>
        <w:rPr>
          <w:rFonts w:eastAsia="TTE1737B20t00"/>
        </w:rPr>
        <w:t>ę</w:t>
      </w:r>
      <w:r>
        <w:t>ksze:</w:t>
      </w:r>
    </w:p>
    <w:p w:rsidR="007B639C" w:rsidRDefault="007B639C">
      <w:pPr>
        <w:autoSpaceDE w:val="0"/>
      </w:pPr>
      <w:r>
        <w:t>- w długo</w:t>
      </w:r>
      <w:r>
        <w:rPr>
          <w:rFonts w:eastAsia="TTE1737B20t00"/>
        </w:rPr>
        <w:t>ś</w:t>
      </w:r>
      <w:r>
        <w:t>ci do +50mm lub do -20mm dla 20% ilo</w:t>
      </w:r>
      <w:r>
        <w:rPr>
          <w:rFonts w:eastAsia="TTE1737B20t00"/>
        </w:rPr>
        <w:t>ś</w:t>
      </w:r>
      <w:r>
        <w:t>ci</w:t>
      </w:r>
    </w:p>
    <w:p w:rsidR="007B639C" w:rsidRDefault="007B639C">
      <w:pPr>
        <w:autoSpaceDE w:val="0"/>
      </w:pPr>
      <w:r>
        <w:t>- w szeroko</w:t>
      </w:r>
      <w:r>
        <w:rPr>
          <w:rFonts w:eastAsia="TTE1737B20t00"/>
        </w:rPr>
        <w:t>ś</w:t>
      </w:r>
      <w:r>
        <w:t>ci do +3mm lub do -1mm</w:t>
      </w:r>
    </w:p>
    <w:p w:rsidR="007B639C" w:rsidRDefault="007B639C">
      <w:pPr>
        <w:autoSpaceDE w:val="0"/>
      </w:pPr>
      <w:r>
        <w:t xml:space="preserve">- </w:t>
      </w:r>
      <w:r>
        <w:t>w grubo</w:t>
      </w:r>
      <w:r>
        <w:rPr>
          <w:rFonts w:eastAsia="TTE1737B20t00"/>
        </w:rPr>
        <w:t>ś</w:t>
      </w:r>
      <w:r>
        <w:t>ci do +1mm lub do -1mm</w:t>
      </w:r>
    </w:p>
    <w:p w:rsidR="007B639C" w:rsidRDefault="007B639C">
      <w:pPr>
        <w:autoSpaceDE w:val="0"/>
      </w:pPr>
      <w:r>
        <w:t>Odchyłki wymiarowe bali jak dla desek.</w:t>
      </w:r>
    </w:p>
    <w:p w:rsidR="007B639C" w:rsidRDefault="007B639C">
      <w:pPr>
        <w:autoSpaceDE w:val="0"/>
      </w:pPr>
      <w:r>
        <w:t>Odchyłki wymiarowe łat nie powinny by</w:t>
      </w:r>
      <w:r>
        <w:rPr>
          <w:rFonts w:eastAsia="TTE1737B20t00"/>
        </w:rPr>
        <w:t xml:space="preserve">ć </w:t>
      </w:r>
      <w:r>
        <w:t>wi</w:t>
      </w:r>
      <w:r>
        <w:rPr>
          <w:rFonts w:eastAsia="TTE1737B20t00"/>
        </w:rPr>
        <w:t>ę</w:t>
      </w:r>
      <w:r>
        <w:t>ksze :</w:t>
      </w:r>
    </w:p>
    <w:p w:rsidR="007B639C" w:rsidRDefault="007B639C">
      <w:pPr>
        <w:autoSpaceDE w:val="0"/>
        <w:rPr>
          <w:rFonts w:eastAsia="TTE1737B20t00"/>
        </w:rPr>
      </w:pPr>
      <w:r>
        <w:t>- dla łat o grubo</w:t>
      </w:r>
      <w:r>
        <w:rPr>
          <w:rFonts w:eastAsia="TTE1737B20t00"/>
        </w:rPr>
        <w:t>ś</w:t>
      </w:r>
      <w:r>
        <w:t>ci do 50mm: w grubo</w:t>
      </w:r>
      <w:r>
        <w:rPr>
          <w:rFonts w:eastAsia="TTE1737B20t00"/>
        </w:rPr>
        <w:t>ś</w:t>
      </w:r>
      <w:r>
        <w:t>ci +1mm i -1mm dla 20% ilo</w:t>
      </w:r>
      <w:r>
        <w:rPr>
          <w:rFonts w:eastAsia="TTE1737B20t00"/>
        </w:rPr>
        <w:t>ś</w:t>
      </w:r>
      <w:r>
        <w:t>ci w szeroko</w:t>
      </w:r>
      <w:r>
        <w:rPr>
          <w:rFonts w:eastAsia="TTE1737B20t00"/>
        </w:rPr>
        <w:t>ś</w:t>
      </w:r>
      <w:r>
        <w:t>ci +2mm i       -1mm dla 20% ilo</w:t>
      </w:r>
      <w:r>
        <w:rPr>
          <w:rFonts w:eastAsia="TTE1737B20t00"/>
        </w:rPr>
        <w:t>ść</w:t>
      </w:r>
    </w:p>
    <w:p w:rsidR="007B639C" w:rsidRDefault="007B639C">
      <w:pPr>
        <w:autoSpaceDE w:val="0"/>
      </w:pPr>
      <w:r>
        <w:t>- dla łat o grubo</w:t>
      </w:r>
      <w:r>
        <w:rPr>
          <w:rFonts w:eastAsia="TTE1737B20t00"/>
        </w:rPr>
        <w:t>ś</w:t>
      </w:r>
      <w:r>
        <w:t>ci powy</w:t>
      </w:r>
      <w:r>
        <w:rPr>
          <w:rFonts w:eastAsia="TTE1737B20t00"/>
        </w:rPr>
        <w:t>ż</w:t>
      </w:r>
      <w:r>
        <w:t>ej 50mm: w szeroko</w:t>
      </w:r>
      <w:r>
        <w:rPr>
          <w:rFonts w:eastAsia="TTE1737B20t00"/>
        </w:rPr>
        <w:t>ś</w:t>
      </w:r>
      <w:r>
        <w:t>ci +2mm i -1mm dla 20% ilo</w:t>
      </w:r>
      <w:r>
        <w:rPr>
          <w:rFonts w:eastAsia="TTE1737B20t00"/>
        </w:rPr>
        <w:t>ś</w:t>
      </w:r>
      <w:r>
        <w:t>ci, w grubo</w:t>
      </w:r>
      <w:r>
        <w:rPr>
          <w:rFonts w:eastAsia="TTE1737B20t00"/>
        </w:rPr>
        <w:t>ś</w:t>
      </w:r>
      <w:r>
        <w:t>ci</w:t>
      </w:r>
    </w:p>
    <w:p w:rsidR="007B639C" w:rsidRDefault="007B639C">
      <w:pPr>
        <w:autoSpaceDE w:val="0"/>
      </w:pPr>
      <w:r>
        <w:t>+2mm i -1mm dla 20% ilo</w:t>
      </w:r>
      <w:r>
        <w:rPr>
          <w:rFonts w:eastAsia="TTE1737B20t00"/>
        </w:rPr>
        <w:t>ś</w:t>
      </w:r>
      <w:r>
        <w:t>ci</w:t>
      </w:r>
    </w:p>
    <w:p w:rsidR="007B639C" w:rsidRDefault="007B639C">
      <w:pPr>
        <w:autoSpaceDE w:val="0"/>
      </w:pPr>
      <w:r>
        <w:t>Odchyłki wymiarowe kraw</w:t>
      </w:r>
      <w:r>
        <w:rPr>
          <w:rFonts w:eastAsia="TTE1737B20t00"/>
        </w:rPr>
        <w:t>ę</w:t>
      </w:r>
      <w:r>
        <w:t>dziaków na grubo</w:t>
      </w:r>
      <w:r>
        <w:rPr>
          <w:rFonts w:eastAsia="TTE1737B20t00"/>
        </w:rPr>
        <w:t>ś</w:t>
      </w:r>
      <w:r>
        <w:t>ci i szeroko</w:t>
      </w:r>
      <w:r>
        <w:rPr>
          <w:rFonts w:eastAsia="TTE1737B20t00"/>
        </w:rPr>
        <w:t>ś</w:t>
      </w:r>
      <w:r>
        <w:t>ci nie powinny by</w:t>
      </w:r>
      <w:r>
        <w:rPr>
          <w:rFonts w:eastAsia="TTE1737B20t00"/>
        </w:rPr>
        <w:t xml:space="preserve">ć </w:t>
      </w:r>
      <w:r>
        <w:t>wi</w:t>
      </w:r>
      <w:r>
        <w:rPr>
          <w:rFonts w:eastAsia="TTE1737B20t00"/>
        </w:rPr>
        <w:t>ę</w:t>
      </w:r>
      <w:r>
        <w:t>ksze ni</w:t>
      </w:r>
      <w:r>
        <w:rPr>
          <w:rFonts w:eastAsia="TTE1737B20t00"/>
        </w:rPr>
        <w:t xml:space="preserve">ż </w:t>
      </w:r>
      <w:r>
        <w:t>+3mm i -2mm.</w:t>
      </w:r>
    </w:p>
    <w:p w:rsidR="007B639C" w:rsidRDefault="007B639C">
      <w:pPr>
        <w:autoSpaceDE w:val="0"/>
      </w:pPr>
      <w:r>
        <w:t>Odchyłki wymiarowe belek na grubo</w:t>
      </w:r>
      <w:r>
        <w:rPr>
          <w:rFonts w:eastAsia="TTE1737B20t00"/>
        </w:rPr>
        <w:t>ś</w:t>
      </w:r>
      <w:r>
        <w:t>ci i szeroko</w:t>
      </w:r>
      <w:r>
        <w:rPr>
          <w:rFonts w:eastAsia="TTE1737B20t00"/>
        </w:rPr>
        <w:t>ś</w:t>
      </w:r>
      <w:r>
        <w:t>ci nie powinny by</w:t>
      </w:r>
      <w:r>
        <w:rPr>
          <w:rFonts w:eastAsia="TTE1737B20t00"/>
        </w:rPr>
        <w:t xml:space="preserve">ć </w:t>
      </w:r>
      <w:r>
        <w:t>wi</w:t>
      </w:r>
      <w:r>
        <w:rPr>
          <w:rFonts w:eastAsia="TTE1737B20t00"/>
        </w:rPr>
        <w:t>ę</w:t>
      </w:r>
      <w:r>
        <w:t>ksze ni</w:t>
      </w:r>
      <w:r>
        <w:rPr>
          <w:rFonts w:eastAsia="TTE1737B20t00"/>
        </w:rPr>
        <w:t xml:space="preserve">ż </w:t>
      </w:r>
      <w:r>
        <w:t>+3mm i -2mm.</w:t>
      </w:r>
    </w:p>
    <w:p w:rsidR="007B639C" w:rsidRDefault="007B639C">
      <w:pPr>
        <w:autoSpaceDE w:val="0"/>
        <w:rPr>
          <w:b/>
          <w:bCs/>
          <w:iCs/>
          <w:sz w:val="28"/>
          <w:szCs w:val="28"/>
        </w:rPr>
      </w:pPr>
      <w:r>
        <w:rPr>
          <w:b/>
          <w:bCs/>
          <w:iCs/>
          <w:sz w:val="28"/>
          <w:szCs w:val="28"/>
        </w:rPr>
        <w:t>2.2. Ł</w:t>
      </w:r>
      <w:r>
        <w:rPr>
          <w:rFonts w:eastAsia="TTE1729920t00"/>
          <w:sz w:val="28"/>
          <w:szCs w:val="28"/>
        </w:rPr>
        <w:t>ą</w:t>
      </w:r>
      <w:r>
        <w:rPr>
          <w:b/>
          <w:bCs/>
          <w:iCs/>
          <w:sz w:val="28"/>
          <w:szCs w:val="28"/>
        </w:rPr>
        <w:t>czniki</w:t>
      </w:r>
    </w:p>
    <w:p w:rsidR="007B639C" w:rsidRDefault="007B639C">
      <w:pPr>
        <w:autoSpaceDE w:val="0"/>
      </w:pPr>
      <w:r>
        <w:t>Gwo</w:t>
      </w:r>
      <w:r>
        <w:rPr>
          <w:rFonts w:eastAsia="TTE1737B20t00"/>
        </w:rPr>
        <w:t>ź</w:t>
      </w:r>
      <w:r>
        <w:t>dzie nale</w:t>
      </w:r>
      <w:r>
        <w:rPr>
          <w:rFonts w:eastAsia="TTE1737B20t00"/>
        </w:rPr>
        <w:t>ż</w:t>
      </w:r>
      <w:r>
        <w:t>y stosowa</w:t>
      </w:r>
      <w:r>
        <w:rPr>
          <w:rFonts w:eastAsia="TTE1737B20t00"/>
        </w:rPr>
        <w:t xml:space="preserve">ć </w:t>
      </w:r>
      <w:r>
        <w:t>okr</w:t>
      </w:r>
      <w:r>
        <w:rPr>
          <w:rFonts w:eastAsia="TTE1737B20t00"/>
        </w:rPr>
        <w:t>ą</w:t>
      </w:r>
      <w:r>
        <w:t xml:space="preserve">głe wg BN-70/5028-12. </w:t>
      </w:r>
      <w:r>
        <w:rPr>
          <w:rFonts w:eastAsia="TTE1737B20t00"/>
        </w:rPr>
        <w:t>Ś</w:t>
      </w:r>
      <w:r>
        <w:t>ruby z łbem sze</w:t>
      </w:r>
      <w:r>
        <w:rPr>
          <w:rFonts w:eastAsia="TTE1737B20t00"/>
        </w:rPr>
        <w:t>ś</w:t>
      </w:r>
      <w:r>
        <w:t>ciok</w:t>
      </w:r>
      <w:r>
        <w:rPr>
          <w:rFonts w:eastAsia="TTE1737B20t00"/>
        </w:rPr>
        <w:t>ą</w:t>
      </w:r>
      <w:r>
        <w:t>tnym nale</w:t>
      </w:r>
      <w:r>
        <w:rPr>
          <w:rFonts w:eastAsia="TTE1737B20t00"/>
        </w:rPr>
        <w:t>ż</w:t>
      </w:r>
      <w:r>
        <w:t>y stosowa</w:t>
      </w:r>
      <w:r>
        <w:rPr>
          <w:rFonts w:eastAsia="TTE1737B20t00"/>
        </w:rPr>
        <w:t xml:space="preserve">ć </w:t>
      </w:r>
      <w:r>
        <w:t>wg PN-EN-ISO 4014:2002, z łbem kwadratowym wg PN-88/M-82121.</w:t>
      </w:r>
    </w:p>
    <w:p w:rsidR="007B639C" w:rsidRDefault="007B639C">
      <w:pPr>
        <w:autoSpaceDE w:val="0"/>
      </w:pPr>
      <w:r>
        <w:t>Nakr</w:t>
      </w:r>
      <w:r>
        <w:rPr>
          <w:rFonts w:eastAsia="TTE1737B20t00"/>
        </w:rPr>
        <w:t>ę</w:t>
      </w:r>
      <w:r>
        <w:t>tki sze</w:t>
      </w:r>
      <w:r>
        <w:rPr>
          <w:rFonts w:eastAsia="TTE1737B20t00"/>
        </w:rPr>
        <w:t>ś</w:t>
      </w:r>
      <w:r>
        <w:t>ciok</w:t>
      </w:r>
      <w:r>
        <w:rPr>
          <w:rFonts w:eastAsia="TTE1737B20t00"/>
        </w:rPr>
        <w:t>ą</w:t>
      </w:r>
      <w:r>
        <w:t>tne nale</w:t>
      </w:r>
      <w:r>
        <w:rPr>
          <w:rFonts w:eastAsia="TTE1737B20t00"/>
        </w:rPr>
        <w:t>ż</w:t>
      </w:r>
      <w:r>
        <w:t>y stosowa</w:t>
      </w:r>
      <w:r>
        <w:rPr>
          <w:rFonts w:eastAsia="TTE1737B20t00"/>
        </w:rPr>
        <w:t xml:space="preserve">ć </w:t>
      </w:r>
      <w:r>
        <w:t>wg PN-EN-ISO 4034:2002, kwadratowe wg PN-88/M-82151.</w:t>
      </w:r>
    </w:p>
    <w:p w:rsidR="007B639C" w:rsidRDefault="007B639C">
      <w:pPr>
        <w:autoSpaceDE w:val="0"/>
      </w:pPr>
      <w:r>
        <w:t xml:space="preserve">Podkładki pod </w:t>
      </w:r>
      <w:r>
        <w:rPr>
          <w:rFonts w:eastAsia="TTE1737B20t00"/>
        </w:rPr>
        <w:t>ś</w:t>
      </w:r>
      <w:r>
        <w:t>ruby kwadratowe nale</w:t>
      </w:r>
      <w:r>
        <w:rPr>
          <w:rFonts w:eastAsia="TTE1737B20t00"/>
        </w:rPr>
        <w:t>ż</w:t>
      </w:r>
      <w:r>
        <w:t>y stosowa</w:t>
      </w:r>
      <w:r>
        <w:rPr>
          <w:rFonts w:eastAsia="TTE1737B20t00"/>
        </w:rPr>
        <w:t xml:space="preserve">ć </w:t>
      </w:r>
      <w:r>
        <w:t>wg PN-59/M-82010.</w:t>
      </w:r>
    </w:p>
    <w:p w:rsidR="007B639C" w:rsidRDefault="007B639C">
      <w:pPr>
        <w:autoSpaceDE w:val="0"/>
      </w:pPr>
      <w:r>
        <w:t>Wkr</w:t>
      </w:r>
      <w:r>
        <w:rPr>
          <w:rFonts w:eastAsia="TTE1737B20t00"/>
        </w:rPr>
        <w:t>ę</w:t>
      </w:r>
      <w:r>
        <w:t>ty do drewna nale</w:t>
      </w:r>
      <w:r>
        <w:rPr>
          <w:rFonts w:eastAsia="TTE1737B20t00"/>
        </w:rPr>
        <w:t>ż</w:t>
      </w:r>
      <w:r>
        <w:t>y stosowa</w:t>
      </w:r>
      <w:r>
        <w:rPr>
          <w:rFonts w:eastAsia="TTE1737B20t00"/>
        </w:rPr>
        <w:t>ć</w:t>
      </w:r>
      <w:r>
        <w:t>:</w:t>
      </w:r>
    </w:p>
    <w:p w:rsidR="007B639C" w:rsidRDefault="007B639C">
      <w:pPr>
        <w:autoSpaceDE w:val="0"/>
      </w:pPr>
      <w:r>
        <w:t>- z łbem sze</w:t>
      </w:r>
      <w:r>
        <w:rPr>
          <w:rFonts w:eastAsia="TTE1737B20t00"/>
        </w:rPr>
        <w:t>ś</w:t>
      </w:r>
      <w:r>
        <w:t>ciok</w:t>
      </w:r>
      <w:r>
        <w:rPr>
          <w:rFonts w:eastAsia="TTE1737B20t00"/>
        </w:rPr>
        <w:t>ą</w:t>
      </w:r>
      <w:r>
        <w:t>tnym wg PN-85/M-82501</w:t>
      </w:r>
    </w:p>
    <w:p w:rsidR="007B639C" w:rsidRDefault="007B639C">
      <w:pPr>
        <w:autoSpaceDE w:val="0"/>
      </w:pPr>
      <w:r>
        <w:t>- z łbem sto</w:t>
      </w:r>
      <w:r>
        <w:rPr>
          <w:rFonts w:eastAsia="TTE1737B20t00"/>
        </w:rPr>
        <w:t>ż</w:t>
      </w:r>
      <w:r>
        <w:t>kowym wg PN-85/M-82503</w:t>
      </w:r>
    </w:p>
    <w:p w:rsidR="007B639C" w:rsidRDefault="007B639C">
      <w:pPr>
        <w:autoSpaceDE w:val="0"/>
      </w:pPr>
      <w:r>
        <w:t>- z łbem kulistym wg PN-85/M-82505</w:t>
      </w:r>
    </w:p>
    <w:p w:rsidR="007B639C" w:rsidRDefault="007B639C">
      <w:pPr>
        <w:autoSpaceDE w:val="0"/>
        <w:rPr>
          <w:b/>
          <w:bCs/>
          <w:iCs/>
          <w:sz w:val="28"/>
          <w:szCs w:val="28"/>
        </w:rPr>
      </w:pPr>
      <w:r>
        <w:rPr>
          <w:b/>
          <w:bCs/>
          <w:iCs/>
          <w:sz w:val="28"/>
          <w:szCs w:val="28"/>
        </w:rPr>
        <w:t xml:space="preserve">2.3. </w:t>
      </w:r>
      <w:r>
        <w:rPr>
          <w:rFonts w:eastAsia="TTE1729920t00"/>
          <w:sz w:val="28"/>
          <w:szCs w:val="28"/>
        </w:rPr>
        <w:t>Ś</w:t>
      </w:r>
      <w:r>
        <w:rPr>
          <w:b/>
          <w:bCs/>
          <w:iCs/>
          <w:sz w:val="28"/>
          <w:szCs w:val="28"/>
        </w:rPr>
        <w:t>rodki ochrony drewna</w:t>
      </w:r>
    </w:p>
    <w:p w:rsidR="007B639C" w:rsidRDefault="007B639C">
      <w:pPr>
        <w:autoSpaceDE w:val="0"/>
      </w:pPr>
      <w:r>
        <w:t>Do ochrony drewna przed grzybami, owadami oraz zabezpieczaj</w:t>
      </w:r>
      <w:r>
        <w:rPr>
          <w:rFonts w:eastAsia="TTE1737B20t00"/>
        </w:rPr>
        <w:t>ą</w:t>
      </w:r>
      <w:r>
        <w:t>ce przed działaniem ognia powinny by</w:t>
      </w:r>
      <w:r>
        <w:rPr>
          <w:rFonts w:eastAsia="TTE1737B20t00"/>
        </w:rPr>
        <w:t xml:space="preserve">ć </w:t>
      </w:r>
      <w:r>
        <w:t>stosowane wył</w:t>
      </w:r>
      <w:r>
        <w:rPr>
          <w:rFonts w:eastAsia="TTE1737B20t00"/>
        </w:rPr>
        <w:t>ą</w:t>
      </w:r>
      <w:r>
        <w:t xml:space="preserve">cznie </w:t>
      </w:r>
      <w:r>
        <w:rPr>
          <w:rFonts w:eastAsia="TTE1737B20t00"/>
        </w:rPr>
        <w:t>ś</w:t>
      </w:r>
      <w:r>
        <w:t>rodki dopuszczone dostosowania decyzj</w:t>
      </w:r>
      <w:r>
        <w:rPr>
          <w:rFonts w:eastAsia="TTE1737B20t00"/>
        </w:rPr>
        <w:t xml:space="preserve">ą </w:t>
      </w:r>
      <w:r>
        <w:t>nr 2/ITB-ITD/87 z 05.08.1989 r.</w:t>
      </w:r>
    </w:p>
    <w:p w:rsidR="007B639C" w:rsidRDefault="007B639C">
      <w:pPr>
        <w:autoSpaceDE w:val="0"/>
      </w:pPr>
      <w:r>
        <w:t xml:space="preserve">a) </w:t>
      </w:r>
      <w:r>
        <w:rPr>
          <w:rFonts w:eastAsia="TTE1737B20t00"/>
        </w:rPr>
        <w:t>Ś</w:t>
      </w:r>
      <w:r>
        <w:t>rodki do ochrony przed grzybami i owadami.</w:t>
      </w:r>
    </w:p>
    <w:p w:rsidR="007B639C" w:rsidRDefault="007B639C">
      <w:pPr>
        <w:autoSpaceDE w:val="0"/>
      </w:pPr>
      <w:r>
        <w:t xml:space="preserve">b) </w:t>
      </w:r>
      <w:r>
        <w:rPr>
          <w:rFonts w:eastAsia="TTE1737B20t00"/>
        </w:rPr>
        <w:t>Ś</w:t>
      </w:r>
      <w:r>
        <w:t>rodki do zabezpieczenia przed sinizn</w:t>
      </w:r>
      <w:r>
        <w:rPr>
          <w:rFonts w:eastAsia="TTE1737B20t00"/>
        </w:rPr>
        <w:t xml:space="preserve">ą </w:t>
      </w:r>
      <w:r>
        <w:t>i ple</w:t>
      </w:r>
      <w:r>
        <w:rPr>
          <w:rFonts w:eastAsia="TTE1737B20t00"/>
        </w:rPr>
        <w:t>ś</w:t>
      </w:r>
      <w:r>
        <w:t>nieniem.</w:t>
      </w:r>
    </w:p>
    <w:p w:rsidR="007B639C" w:rsidRDefault="007B639C">
      <w:pPr>
        <w:autoSpaceDE w:val="0"/>
      </w:pPr>
      <w:r>
        <w:t xml:space="preserve">c) </w:t>
      </w:r>
      <w:r>
        <w:rPr>
          <w:rFonts w:eastAsia="TTE1737B20t00"/>
        </w:rPr>
        <w:t>Ś</w:t>
      </w:r>
      <w:r>
        <w:t>rodki zabezpieczaj</w:t>
      </w:r>
      <w:r>
        <w:rPr>
          <w:rFonts w:eastAsia="TTE1737B20t00"/>
        </w:rPr>
        <w:t>ą</w:t>
      </w:r>
      <w:r>
        <w:t>ce przed działaniem ognia.</w:t>
      </w:r>
    </w:p>
    <w:p w:rsidR="007B639C" w:rsidRDefault="007B639C">
      <w:pPr>
        <w:autoSpaceDE w:val="0"/>
      </w:pPr>
      <w:r>
        <w:t>Wi</w:t>
      </w:r>
      <w:r>
        <w:rPr>
          <w:rFonts w:eastAsia="TTE1737B20t00"/>
        </w:rPr>
        <w:t>ęź</w:t>
      </w:r>
      <w:r>
        <w:t>b</w:t>
      </w:r>
      <w:r>
        <w:rPr>
          <w:rFonts w:eastAsia="TTE1737B20t00"/>
        </w:rPr>
        <w:t xml:space="preserve">ę </w:t>
      </w:r>
      <w:r>
        <w:t>dachow</w:t>
      </w:r>
      <w:r>
        <w:rPr>
          <w:rFonts w:eastAsia="TTE1737B20t00"/>
        </w:rPr>
        <w:t xml:space="preserve">ą </w:t>
      </w:r>
      <w:r>
        <w:t>nale</w:t>
      </w:r>
      <w:r>
        <w:rPr>
          <w:rFonts w:eastAsia="TTE1737B20t00"/>
        </w:rPr>
        <w:t>ż</w:t>
      </w:r>
      <w:r>
        <w:t>y zaimpregnowa</w:t>
      </w:r>
      <w:r>
        <w:rPr>
          <w:rFonts w:eastAsia="TTE1737B20t00"/>
        </w:rPr>
        <w:t xml:space="preserve">ć </w:t>
      </w:r>
      <w:r>
        <w:t>do stopnia niezapalno</w:t>
      </w:r>
      <w:r>
        <w:rPr>
          <w:rFonts w:eastAsia="TTE1737B20t00"/>
        </w:rPr>
        <w:t>ś</w:t>
      </w:r>
      <w:r>
        <w:t xml:space="preserve">ci R 15 </w:t>
      </w:r>
      <w:r>
        <w:rPr>
          <w:rFonts w:eastAsia="TTE1737B20t00"/>
        </w:rPr>
        <w:t>ś</w:t>
      </w:r>
      <w:r>
        <w:t>rodkiem ognioochronnym „FOBOS M-4".</w:t>
      </w:r>
    </w:p>
    <w:p w:rsidR="007B639C" w:rsidRDefault="007B639C">
      <w:pPr>
        <w:autoSpaceDE w:val="0"/>
        <w:rPr>
          <w:b/>
          <w:bCs/>
          <w:iCs/>
          <w:sz w:val="28"/>
          <w:szCs w:val="28"/>
        </w:rPr>
      </w:pPr>
      <w:r>
        <w:rPr>
          <w:b/>
          <w:bCs/>
          <w:iCs/>
          <w:sz w:val="28"/>
          <w:szCs w:val="28"/>
        </w:rPr>
        <w:t>2.4. Składowanie materiałów i konstrukcji</w:t>
      </w:r>
    </w:p>
    <w:p w:rsidR="007B639C" w:rsidRDefault="007B639C">
      <w:pPr>
        <w:autoSpaceDE w:val="0"/>
      </w:pPr>
      <w:r>
        <w:t>Materiały i elementy z drewna powinny by</w:t>
      </w:r>
      <w:r>
        <w:rPr>
          <w:rFonts w:eastAsia="TTE1737B20t00"/>
        </w:rPr>
        <w:t xml:space="preserve">ć </w:t>
      </w:r>
      <w:r>
        <w:t>składowane na poziomym podło</w:t>
      </w:r>
      <w:r>
        <w:rPr>
          <w:rFonts w:eastAsia="TTE1737B20t00"/>
        </w:rPr>
        <w:t>ż</w:t>
      </w:r>
      <w:r>
        <w:t>u utwardzonym i suchym lub odizolowanym od elementów warstw</w:t>
      </w:r>
      <w:r>
        <w:rPr>
          <w:rFonts w:eastAsia="TTE1737B20t00"/>
        </w:rPr>
        <w:t xml:space="preserve">ą </w:t>
      </w:r>
      <w:r>
        <w:t>folii.</w:t>
      </w:r>
    </w:p>
    <w:p w:rsidR="007B639C" w:rsidRDefault="007B639C">
      <w:pPr>
        <w:autoSpaceDE w:val="0"/>
      </w:pPr>
      <w:r>
        <w:lastRenderedPageBreak/>
        <w:t>Elementy powinny by</w:t>
      </w:r>
      <w:r>
        <w:rPr>
          <w:rFonts w:eastAsia="TTE1737B20t00"/>
        </w:rPr>
        <w:t xml:space="preserve">ć </w:t>
      </w:r>
      <w:r>
        <w:t>składowane w pozycji poziomej na podkładkach rozmieszczonych w taki sposób aby nie powodowa</w:t>
      </w:r>
      <w:r>
        <w:rPr>
          <w:rFonts w:eastAsia="TTE1737B20t00"/>
        </w:rPr>
        <w:t xml:space="preserve">ć </w:t>
      </w:r>
      <w:r>
        <w:t>ich deformacji. Odległo</w:t>
      </w:r>
      <w:r>
        <w:rPr>
          <w:rFonts w:eastAsia="TTE1737B20t00"/>
        </w:rPr>
        <w:t xml:space="preserve">ść </w:t>
      </w:r>
      <w:r>
        <w:t>składowanych elementów od podło</w:t>
      </w:r>
      <w:r>
        <w:rPr>
          <w:rFonts w:eastAsia="TTE1737B20t00"/>
        </w:rPr>
        <w:t>ż</w:t>
      </w:r>
      <w:r>
        <w:t>a nie powinna by</w:t>
      </w:r>
      <w:r>
        <w:rPr>
          <w:rFonts w:eastAsia="TTE1737B20t00"/>
        </w:rPr>
        <w:t xml:space="preserve">ć </w:t>
      </w:r>
      <w:r>
        <w:t>mniejsza od 20cm.</w:t>
      </w:r>
    </w:p>
    <w:p w:rsidR="007B639C" w:rsidRDefault="007B639C">
      <w:pPr>
        <w:autoSpaceDE w:val="0"/>
      </w:pPr>
      <w:r>
        <w:t>Ł</w:t>
      </w:r>
      <w:r>
        <w:rPr>
          <w:rFonts w:eastAsia="TTE1737B20t00"/>
        </w:rPr>
        <w:t>ą</w:t>
      </w:r>
      <w:r>
        <w:t>czniki i materiały do ochrony drewna nale</w:t>
      </w:r>
      <w:r>
        <w:rPr>
          <w:rFonts w:eastAsia="TTE1737B20t00"/>
        </w:rPr>
        <w:t>ż</w:t>
      </w:r>
      <w:r>
        <w:t>y składowa</w:t>
      </w:r>
      <w:r>
        <w:rPr>
          <w:rFonts w:eastAsia="TTE1737B20t00"/>
        </w:rPr>
        <w:t xml:space="preserve">ć </w:t>
      </w:r>
      <w:r>
        <w:t>w oryginalnych opakowaniach w zamkni</w:t>
      </w:r>
      <w:r>
        <w:rPr>
          <w:rFonts w:eastAsia="TTE1737B20t00"/>
        </w:rPr>
        <w:t>ę</w:t>
      </w:r>
      <w:r>
        <w:t>tych pomieszczeniach magazynowych, zabezpieczaj</w:t>
      </w:r>
      <w:r>
        <w:rPr>
          <w:rFonts w:eastAsia="TTE1737B20t00"/>
        </w:rPr>
        <w:t>ą</w:t>
      </w:r>
      <w:r>
        <w:t>cych przed działaniem czynników atmosferycznych.</w:t>
      </w:r>
    </w:p>
    <w:p w:rsidR="007B639C" w:rsidRDefault="007B639C">
      <w:pPr>
        <w:autoSpaceDE w:val="0"/>
      </w:pPr>
      <w:r>
        <w:t>Ka</w:t>
      </w:r>
      <w:r>
        <w:rPr>
          <w:rFonts w:eastAsia="TTE1737B20t00"/>
        </w:rPr>
        <w:t>ż</w:t>
      </w:r>
      <w:r>
        <w:t>da partia materiału dostarczona na budow</w:t>
      </w:r>
      <w:r>
        <w:rPr>
          <w:rFonts w:eastAsia="TTE1737B20t00"/>
        </w:rPr>
        <w:t xml:space="preserve">ę </w:t>
      </w:r>
      <w:r>
        <w:t>przed jej wbudowaniem musi uzyska</w:t>
      </w:r>
      <w:r>
        <w:rPr>
          <w:rFonts w:eastAsia="TTE1737B20t00"/>
        </w:rPr>
        <w:t xml:space="preserve">ć </w:t>
      </w:r>
      <w:r>
        <w:t>akceptacj</w:t>
      </w:r>
      <w:r>
        <w:rPr>
          <w:rFonts w:eastAsia="TTE1737B20t00"/>
        </w:rPr>
        <w:t xml:space="preserve">ę </w:t>
      </w:r>
      <w:r>
        <w:t>Inspektora Nadzoru. Odbiór materiałów potwierdza si</w:t>
      </w:r>
      <w:r>
        <w:rPr>
          <w:rFonts w:eastAsia="TTE1737B20t00"/>
        </w:rPr>
        <w:t xml:space="preserve">ę </w:t>
      </w:r>
      <w:r>
        <w:t>wpisem do dziennika budowy.</w:t>
      </w:r>
    </w:p>
    <w:p w:rsidR="007B639C" w:rsidRDefault="007B639C">
      <w:pPr>
        <w:autoSpaceDE w:val="0"/>
        <w:rPr>
          <w:b/>
          <w:bCs/>
          <w:sz w:val="32"/>
          <w:szCs w:val="32"/>
        </w:rPr>
      </w:pPr>
      <w:r>
        <w:rPr>
          <w:b/>
          <w:bCs/>
          <w:sz w:val="32"/>
          <w:szCs w:val="32"/>
        </w:rPr>
        <w:t>3. Sprzęt</w:t>
      </w:r>
    </w:p>
    <w:p w:rsidR="007B639C" w:rsidRDefault="007B639C">
      <w:pPr>
        <w:autoSpaceDE w:val="0"/>
      </w:pPr>
      <w:r>
        <w:t>Do transportu i monta</w:t>
      </w:r>
      <w:r>
        <w:rPr>
          <w:rFonts w:eastAsia="TTE1737B20t00"/>
        </w:rPr>
        <w:t>ż</w:t>
      </w:r>
      <w:r>
        <w:t>u konstrukcji mo</w:t>
      </w:r>
      <w:r>
        <w:rPr>
          <w:rFonts w:eastAsia="TTE1737B20t00"/>
        </w:rPr>
        <w:t>ż</w:t>
      </w:r>
      <w:r>
        <w:t>na u</w:t>
      </w:r>
      <w:r>
        <w:rPr>
          <w:rFonts w:eastAsia="TTE1737B20t00"/>
        </w:rPr>
        <w:t>ż</w:t>
      </w:r>
      <w:r>
        <w:t>ywa</w:t>
      </w:r>
      <w:r>
        <w:rPr>
          <w:rFonts w:eastAsia="TTE1737B20t00"/>
        </w:rPr>
        <w:t xml:space="preserve">ć </w:t>
      </w:r>
      <w:r>
        <w:t>dowolnego sprz</w:t>
      </w:r>
      <w:r>
        <w:rPr>
          <w:rFonts w:eastAsia="TTE1737B20t00"/>
        </w:rPr>
        <w:t>ę</w:t>
      </w:r>
      <w:r>
        <w:t>tu.</w:t>
      </w:r>
    </w:p>
    <w:p w:rsidR="007B639C" w:rsidRDefault="007B639C">
      <w:pPr>
        <w:autoSpaceDE w:val="0"/>
      </w:pPr>
      <w:r>
        <w:t>Sprz</w:t>
      </w:r>
      <w:r>
        <w:rPr>
          <w:rFonts w:eastAsia="TTE1737B20t00"/>
        </w:rPr>
        <w:t>ę</w:t>
      </w:r>
      <w:r>
        <w:t>t pomocniczy powinien by</w:t>
      </w:r>
      <w:r>
        <w:rPr>
          <w:rFonts w:eastAsia="TTE1737B20t00"/>
        </w:rPr>
        <w:t xml:space="preserve">ć </w:t>
      </w:r>
      <w:r>
        <w:t>przechowywany w zamkni</w:t>
      </w:r>
      <w:r>
        <w:rPr>
          <w:rFonts w:eastAsia="TTE1737B20t00"/>
        </w:rPr>
        <w:t>ę</w:t>
      </w:r>
      <w:r>
        <w:t>tych pomieszczeniach.</w:t>
      </w:r>
    </w:p>
    <w:p w:rsidR="007B639C" w:rsidRDefault="007B639C">
      <w:pPr>
        <w:autoSpaceDE w:val="0"/>
      </w:pPr>
      <w:r>
        <w:t>Stanowisko robocze powinno by</w:t>
      </w:r>
      <w:r>
        <w:rPr>
          <w:rFonts w:eastAsia="TTE1737B20t00"/>
        </w:rPr>
        <w:t xml:space="preserve">ć </w:t>
      </w:r>
      <w:r>
        <w:t>urz</w:t>
      </w:r>
      <w:r>
        <w:rPr>
          <w:rFonts w:eastAsia="TTE1737B20t00"/>
        </w:rPr>
        <w:t>ą</w:t>
      </w:r>
      <w:r>
        <w:t>dzone zgodnie z przepisami bhp i przeciwpo</w:t>
      </w:r>
      <w:r>
        <w:rPr>
          <w:rFonts w:eastAsia="TTE1737B20t00"/>
        </w:rPr>
        <w:t>ż</w:t>
      </w:r>
      <w:r>
        <w:t>arowymi, zabezpieczone od wpływów atmosferycznych, o</w:t>
      </w:r>
      <w:r>
        <w:rPr>
          <w:rFonts w:eastAsia="TTE1737B20t00"/>
        </w:rPr>
        <w:t>ś</w:t>
      </w:r>
      <w:r>
        <w:t>wietlone z dostateczna wentylacj</w:t>
      </w:r>
      <w:r>
        <w:rPr>
          <w:rFonts w:eastAsia="TTE1737B20t00"/>
        </w:rPr>
        <w:t>ą</w:t>
      </w:r>
      <w:r>
        <w:t>.</w:t>
      </w:r>
    </w:p>
    <w:p w:rsidR="007B639C" w:rsidRDefault="007B639C">
      <w:pPr>
        <w:autoSpaceDE w:val="0"/>
        <w:rPr>
          <w:b/>
          <w:bCs/>
          <w:sz w:val="32"/>
          <w:szCs w:val="32"/>
        </w:rPr>
      </w:pPr>
      <w:r>
        <w:rPr>
          <w:b/>
          <w:bCs/>
          <w:sz w:val="32"/>
          <w:szCs w:val="32"/>
        </w:rPr>
        <w:t>4. Transport</w:t>
      </w:r>
    </w:p>
    <w:p w:rsidR="007B639C" w:rsidRDefault="007B639C">
      <w:pPr>
        <w:autoSpaceDE w:val="0"/>
      </w:pPr>
      <w:r>
        <w:t>Materiały i elementy mog</w:t>
      </w:r>
      <w:r>
        <w:rPr>
          <w:rFonts w:eastAsia="TTE1737B20t00"/>
        </w:rPr>
        <w:t xml:space="preserve">ą </w:t>
      </w:r>
      <w:r>
        <w:t>by</w:t>
      </w:r>
      <w:r>
        <w:rPr>
          <w:rFonts w:eastAsia="TTE1737B20t00"/>
        </w:rPr>
        <w:t xml:space="preserve">ć </w:t>
      </w:r>
      <w:r>
        <w:t>przewo</w:t>
      </w:r>
      <w:r>
        <w:rPr>
          <w:rFonts w:eastAsia="TTE1737B20t00"/>
        </w:rPr>
        <w:t>ż</w:t>
      </w:r>
      <w:r>
        <w:t xml:space="preserve">one dowolnymi </w:t>
      </w:r>
      <w:r>
        <w:rPr>
          <w:rFonts w:eastAsia="TTE1737B20t00"/>
        </w:rPr>
        <w:t>ś</w:t>
      </w:r>
      <w:r>
        <w:t>rodkami transportu.</w:t>
      </w:r>
    </w:p>
    <w:p w:rsidR="007B639C" w:rsidRDefault="007B639C">
      <w:pPr>
        <w:autoSpaceDE w:val="0"/>
      </w:pPr>
      <w:r>
        <w:t>Podczas transportu materiały i elementy konstrukcji powinny by</w:t>
      </w:r>
      <w:r>
        <w:rPr>
          <w:rFonts w:eastAsia="TTE1737B20t00"/>
        </w:rPr>
        <w:t xml:space="preserve">ć </w:t>
      </w:r>
      <w:r>
        <w:t>zabezpieczone przed uszkodzeniami i utrat</w:t>
      </w:r>
      <w:r>
        <w:rPr>
          <w:rFonts w:eastAsia="TTE1737B20t00"/>
        </w:rPr>
        <w:t xml:space="preserve">ą </w:t>
      </w:r>
      <w:r>
        <w:t>stateczno</w:t>
      </w:r>
      <w:r>
        <w:rPr>
          <w:rFonts w:eastAsia="TTE1737B20t00"/>
        </w:rPr>
        <w:t>ś</w:t>
      </w:r>
      <w:r>
        <w:t>ci.</w:t>
      </w:r>
    </w:p>
    <w:p w:rsidR="007B639C" w:rsidRDefault="007B639C">
      <w:pPr>
        <w:autoSpaceDE w:val="0"/>
      </w:pPr>
      <w:r>
        <w:t>Sposób składowania wg punktu 2.4.</w:t>
      </w:r>
    </w:p>
    <w:p w:rsidR="007B639C" w:rsidRDefault="007B639C">
      <w:pPr>
        <w:autoSpaceDE w:val="0"/>
        <w:rPr>
          <w:b/>
          <w:bCs/>
          <w:sz w:val="32"/>
          <w:szCs w:val="32"/>
        </w:rPr>
      </w:pPr>
      <w:r>
        <w:rPr>
          <w:b/>
          <w:bCs/>
          <w:sz w:val="32"/>
          <w:szCs w:val="32"/>
        </w:rPr>
        <w:t>5. Wykonanie robót</w:t>
      </w:r>
    </w:p>
    <w:p w:rsidR="007B639C" w:rsidRDefault="007B639C">
      <w:pPr>
        <w:autoSpaceDE w:val="0"/>
        <w:rPr>
          <w:b/>
          <w:bCs/>
          <w:iCs/>
          <w:sz w:val="28"/>
          <w:szCs w:val="28"/>
        </w:rPr>
      </w:pPr>
      <w:r>
        <w:rPr>
          <w:b/>
          <w:bCs/>
          <w:iCs/>
          <w:sz w:val="28"/>
          <w:szCs w:val="28"/>
        </w:rPr>
        <w:t>5.1. Ogólne zasady wykonania robót</w:t>
      </w:r>
    </w:p>
    <w:p w:rsidR="007B639C" w:rsidRDefault="007B639C">
      <w:pPr>
        <w:autoSpaceDE w:val="0"/>
      </w:pPr>
      <w:r>
        <w:t>Ogólne zasady wykonania robót podano w SST B-00 „Wymagania ogólne" pkt5.</w:t>
      </w:r>
    </w:p>
    <w:p w:rsidR="007B639C" w:rsidRDefault="007B639C">
      <w:pPr>
        <w:autoSpaceDE w:val="0"/>
      </w:pPr>
      <w:r>
        <w:t>Roboty nale</w:t>
      </w:r>
      <w:r>
        <w:rPr>
          <w:rFonts w:eastAsia="TTE1737B20t00"/>
        </w:rPr>
        <w:t>ż</w:t>
      </w:r>
      <w:r>
        <w:t>y prowadzi</w:t>
      </w:r>
      <w:r>
        <w:rPr>
          <w:rFonts w:eastAsia="TTE1737B20t00"/>
        </w:rPr>
        <w:t xml:space="preserve">ć </w:t>
      </w:r>
      <w:r>
        <w:t>zgodnie z dokumentacj</w:t>
      </w:r>
      <w:r>
        <w:rPr>
          <w:rFonts w:eastAsia="TTE1737B20t00"/>
        </w:rPr>
        <w:t xml:space="preserve">ą </w:t>
      </w:r>
      <w:r>
        <w:t>techniczn</w:t>
      </w:r>
      <w:r>
        <w:rPr>
          <w:rFonts w:eastAsia="TTE1737B20t00"/>
        </w:rPr>
        <w:t xml:space="preserve">ą </w:t>
      </w:r>
      <w:r>
        <w:t xml:space="preserve">przy udziale </w:t>
      </w:r>
      <w:r>
        <w:rPr>
          <w:rFonts w:eastAsia="TTE1737B20t00"/>
        </w:rPr>
        <w:t>ś</w:t>
      </w:r>
      <w:r>
        <w:t>rodków, które zapewni</w:t>
      </w:r>
      <w:r>
        <w:rPr>
          <w:rFonts w:eastAsia="TTE1737B20t00"/>
        </w:rPr>
        <w:t xml:space="preserve">ą </w:t>
      </w:r>
      <w:r>
        <w:t>osi</w:t>
      </w:r>
      <w:r>
        <w:rPr>
          <w:rFonts w:eastAsia="TTE1737B20t00"/>
        </w:rPr>
        <w:t>ą</w:t>
      </w:r>
      <w:r>
        <w:t>gni</w:t>
      </w:r>
      <w:r>
        <w:rPr>
          <w:rFonts w:eastAsia="TTE1737B20t00"/>
        </w:rPr>
        <w:t>ę</w:t>
      </w:r>
      <w:r>
        <w:t>cie projektowanej wytrzymało</w:t>
      </w:r>
      <w:r>
        <w:rPr>
          <w:rFonts w:eastAsia="TTE1737B20t00"/>
        </w:rPr>
        <w:t>ś</w:t>
      </w:r>
      <w:r>
        <w:t>ci, układu geometrycznego i wymiarów konstrukcji.</w:t>
      </w:r>
    </w:p>
    <w:p w:rsidR="007B639C" w:rsidRDefault="007B639C">
      <w:pPr>
        <w:autoSpaceDE w:val="0"/>
        <w:rPr>
          <w:b/>
          <w:bCs/>
          <w:iCs/>
          <w:sz w:val="28"/>
          <w:szCs w:val="28"/>
        </w:rPr>
      </w:pPr>
      <w:r>
        <w:rPr>
          <w:b/>
          <w:bCs/>
          <w:iCs/>
          <w:sz w:val="28"/>
          <w:szCs w:val="28"/>
        </w:rPr>
        <w:t>5.2. Więźba dachowa i łacenie</w:t>
      </w:r>
    </w:p>
    <w:p w:rsidR="007B639C" w:rsidRDefault="007B639C">
      <w:pPr>
        <w:autoSpaceDE w:val="0"/>
      </w:pPr>
      <w:r>
        <w:t>Przekroje i rozmieszczenie elementów powinno by</w:t>
      </w:r>
      <w:r>
        <w:rPr>
          <w:rFonts w:eastAsia="TTE1737B20t00"/>
        </w:rPr>
        <w:t xml:space="preserve">ć </w:t>
      </w:r>
      <w:r>
        <w:t>zgodne z dokumentacj</w:t>
      </w:r>
      <w:r>
        <w:rPr>
          <w:rFonts w:eastAsia="TTE1737B20t00"/>
        </w:rPr>
        <w:t xml:space="preserve">ą </w:t>
      </w:r>
      <w:r>
        <w:t>techniczn</w:t>
      </w:r>
      <w:r>
        <w:rPr>
          <w:rFonts w:eastAsia="TTE1737B20t00"/>
        </w:rPr>
        <w:t>ą</w:t>
      </w:r>
      <w:r>
        <w:t>. Przy wykonywaniu jednakowych elementów nale</w:t>
      </w:r>
      <w:r>
        <w:rPr>
          <w:rFonts w:eastAsia="TTE1737B20t00"/>
        </w:rPr>
        <w:t>ż</w:t>
      </w:r>
      <w:r>
        <w:t>y stosowa</w:t>
      </w:r>
      <w:r>
        <w:rPr>
          <w:rFonts w:eastAsia="TTE1737B20t00"/>
        </w:rPr>
        <w:t xml:space="preserve">ć </w:t>
      </w:r>
      <w:r>
        <w:t xml:space="preserve">wzorniki z ostruganych desek lub </w:t>
      </w:r>
      <w:r>
        <w:rPr>
          <w:bCs/>
        </w:rPr>
        <w:t>ze</w:t>
      </w:r>
      <w:r>
        <w:rPr>
          <w:b/>
          <w:bCs/>
        </w:rPr>
        <w:t xml:space="preserve"> </w:t>
      </w:r>
      <w:r>
        <w:t>sklejki. Dokładno</w:t>
      </w:r>
      <w:r>
        <w:rPr>
          <w:rFonts w:eastAsia="TTE1737B20t00"/>
        </w:rPr>
        <w:t xml:space="preserve">ść </w:t>
      </w:r>
      <w:r>
        <w:t>wykonania wzornika powinna wynosi</w:t>
      </w:r>
      <w:r>
        <w:rPr>
          <w:rFonts w:eastAsia="TTE1737B20t00"/>
        </w:rPr>
        <w:t xml:space="preserve">ć </w:t>
      </w:r>
      <w:r>
        <w:t>do 1mm. Długo</w:t>
      </w:r>
      <w:r>
        <w:rPr>
          <w:rFonts w:eastAsia="TTE1737B20t00"/>
        </w:rPr>
        <w:t xml:space="preserve">ść </w:t>
      </w:r>
      <w:r>
        <w:t>elementów wykonywanych według wzornika nie powinna ró</w:t>
      </w:r>
      <w:r>
        <w:rPr>
          <w:rFonts w:eastAsia="TTE1737B20t00"/>
        </w:rPr>
        <w:t>ż</w:t>
      </w:r>
      <w:r>
        <w:t>ni</w:t>
      </w:r>
      <w:r>
        <w:rPr>
          <w:rFonts w:eastAsia="TTE1737B20t00"/>
        </w:rPr>
        <w:t xml:space="preserve">ć </w:t>
      </w:r>
      <w:r>
        <w:t>si</w:t>
      </w:r>
      <w:r>
        <w:rPr>
          <w:rFonts w:eastAsia="TTE1737B20t00"/>
        </w:rPr>
        <w:t xml:space="preserve">ę </w:t>
      </w:r>
      <w:r>
        <w:t>od projektowanych wi</w:t>
      </w:r>
      <w:r>
        <w:rPr>
          <w:rFonts w:eastAsia="TTE1737B20t00"/>
        </w:rPr>
        <w:t>ę</w:t>
      </w:r>
      <w:r>
        <w:t>cej jak 0,5mm. Dopuszcza si</w:t>
      </w:r>
      <w:r>
        <w:rPr>
          <w:rFonts w:eastAsia="TTE1737B20t00"/>
        </w:rPr>
        <w:t xml:space="preserve">ę </w:t>
      </w:r>
      <w:r>
        <w:t>nast</w:t>
      </w:r>
      <w:r>
        <w:rPr>
          <w:rFonts w:eastAsia="TTE1737B20t00"/>
        </w:rPr>
        <w:t>ę</w:t>
      </w:r>
      <w:r>
        <w:t>puj</w:t>
      </w:r>
      <w:r>
        <w:rPr>
          <w:rFonts w:eastAsia="TTE1737B20t00"/>
        </w:rPr>
        <w:t>ą</w:t>
      </w:r>
      <w:r>
        <w:t>ce odchyłki:</w:t>
      </w:r>
    </w:p>
    <w:p w:rsidR="007B639C" w:rsidRDefault="007B639C">
      <w:pPr>
        <w:autoSpaceDE w:val="0"/>
      </w:pPr>
      <w:r>
        <w:t>- w rozstawie belek lub krokwi: do 2cm w osiach rozstawu belek i do 1cm w osiach rozstawu krokwi</w:t>
      </w:r>
    </w:p>
    <w:p w:rsidR="007B639C" w:rsidRDefault="007B639C">
      <w:pPr>
        <w:autoSpaceDE w:val="0"/>
      </w:pPr>
      <w:r>
        <w:t>- w długo</w:t>
      </w:r>
      <w:r>
        <w:rPr>
          <w:rFonts w:eastAsia="TTE1737B20t00"/>
        </w:rPr>
        <w:t>ś</w:t>
      </w:r>
      <w:r>
        <w:t>ci elementu do 20mm</w:t>
      </w:r>
    </w:p>
    <w:p w:rsidR="007B639C" w:rsidRDefault="007B639C">
      <w:pPr>
        <w:autoSpaceDE w:val="0"/>
      </w:pPr>
      <w:r>
        <w:t xml:space="preserve">- </w:t>
      </w:r>
      <w:r>
        <w:t>w odległo</w:t>
      </w:r>
      <w:r>
        <w:rPr>
          <w:rFonts w:eastAsia="TTE1737B20t00"/>
        </w:rPr>
        <w:t>ś</w:t>
      </w:r>
      <w:r>
        <w:t>ci mi</w:t>
      </w:r>
      <w:r>
        <w:rPr>
          <w:rFonts w:eastAsia="TTE1737B20t00"/>
        </w:rPr>
        <w:t>ę</w:t>
      </w:r>
      <w:r>
        <w:t>dzy w</w:t>
      </w:r>
      <w:r>
        <w:rPr>
          <w:rFonts w:eastAsia="TTE1737B20t00"/>
        </w:rPr>
        <w:t>ę</w:t>
      </w:r>
      <w:r>
        <w:t>złami do 5mm</w:t>
      </w:r>
    </w:p>
    <w:p w:rsidR="007B639C" w:rsidRDefault="007B639C">
      <w:pPr>
        <w:autoSpaceDE w:val="0"/>
      </w:pPr>
      <w:r>
        <w:t>- w wysoko</w:t>
      </w:r>
      <w:r>
        <w:rPr>
          <w:rFonts w:eastAsia="TTE1737B20t00"/>
        </w:rPr>
        <w:t>ś</w:t>
      </w:r>
      <w:r>
        <w:t>ci do 10mm</w:t>
      </w:r>
    </w:p>
    <w:p w:rsidR="007B639C" w:rsidRDefault="007B639C">
      <w:pPr>
        <w:autoSpaceDE w:val="0"/>
      </w:pPr>
      <w:r>
        <w:t>Elementy wi</w:t>
      </w:r>
      <w:r>
        <w:rPr>
          <w:rFonts w:eastAsia="TTE1737B20t00"/>
        </w:rPr>
        <w:t>ęź</w:t>
      </w:r>
      <w:r>
        <w:t>by dachowej stykaj</w:t>
      </w:r>
      <w:r>
        <w:rPr>
          <w:rFonts w:eastAsia="TTE1737B20t00"/>
        </w:rPr>
        <w:t>ą</w:t>
      </w:r>
      <w:r>
        <w:t>ce si</w:t>
      </w:r>
      <w:r>
        <w:rPr>
          <w:rFonts w:eastAsia="TTE1737B20t00"/>
        </w:rPr>
        <w:t xml:space="preserve">ę </w:t>
      </w:r>
      <w:r>
        <w:t>z murem lub betonem powinny by</w:t>
      </w:r>
      <w:r>
        <w:rPr>
          <w:rFonts w:eastAsia="TTE1737B20t00"/>
        </w:rPr>
        <w:t xml:space="preserve">ć </w:t>
      </w:r>
      <w:r>
        <w:t>w miejscach styku odizolowane jedn</w:t>
      </w:r>
      <w:r>
        <w:rPr>
          <w:rFonts w:eastAsia="TTE1737B20t00"/>
        </w:rPr>
        <w:t xml:space="preserve">ą </w:t>
      </w:r>
      <w:r>
        <w:t>warstw</w:t>
      </w:r>
      <w:r>
        <w:rPr>
          <w:rFonts w:eastAsia="TTE1737B20t00"/>
        </w:rPr>
        <w:t xml:space="preserve">ą </w:t>
      </w:r>
      <w:r>
        <w:t>papy.</w:t>
      </w:r>
    </w:p>
    <w:p w:rsidR="007B639C" w:rsidRDefault="007B639C">
      <w:pPr>
        <w:autoSpaceDE w:val="0"/>
        <w:rPr>
          <w:b/>
          <w:bCs/>
          <w:sz w:val="32"/>
          <w:szCs w:val="32"/>
        </w:rPr>
      </w:pPr>
      <w:r>
        <w:rPr>
          <w:b/>
          <w:bCs/>
          <w:sz w:val="32"/>
          <w:szCs w:val="32"/>
        </w:rPr>
        <w:t>6. Kontrola jakości robót</w:t>
      </w:r>
    </w:p>
    <w:p w:rsidR="007B639C" w:rsidRDefault="007B639C">
      <w:pPr>
        <w:autoSpaceDE w:val="0"/>
      </w:pPr>
      <w:r>
        <w:t>Kontrola jako</w:t>
      </w:r>
      <w:r>
        <w:rPr>
          <w:rFonts w:eastAsia="TTE1737B20t00"/>
        </w:rPr>
        <w:t>ś</w:t>
      </w:r>
      <w:r>
        <w:t>ci polega na sprawdzeniu zgodno</w:t>
      </w:r>
      <w:r>
        <w:rPr>
          <w:rFonts w:eastAsia="TTE1737B20t00"/>
        </w:rPr>
        <w:t>ś</w:t>
      </w:r>
      <w:r>
        <w:t>ci wykonania robót z projektem oraz wymaganiami podanymi w punkcie 5. Roboty podlegaj</w:t>
      </w:r>
      <w:r>
        <w:rPr>
          <w:rFonts w:eastAsia="TTE1737B20t00"/>
        </w:rPr>
        <w:t xml:space="preserve">ą </w:t>
      </w:r>
      <w:r>
        <w:t>odbiorowi.</w:t>
      </w:r>
    </w:p>
    <w:p w:rsidR="007B639C" w:rsidRDefault="007B639C">
      <w:pPr>
        <w:autoSpaceDE w:val="0"/>
        <w:rPr>
          <w:b/>
          <w:bCs/>
          <w:sz w:val="32"/>
          <w:szCs w:val="32"/>
        </w:rPr>
      </w:pPr>
      <w:r>
        <w:rPr>
          <w:b/>
          <w:bCs/>
          <w:sz w:val="32"/>
          <w:szCs w:val="32"/>
        </w:rPr>
        <w:t>7. Obmiar robót</w:t>
      </w:r>
    </w:p>
    <w:p w:rsidR="007B639C" w:rsidRDefault="007B639C">
      <w:pPr>
        <w:autoSpaceDE w:val="0"/>
      </w:pPr>
      <w:r>
        <w:t>Ogólne zasady obmiaru robót podano w SST „Wymagania ogólne" pkt7.</w:t>
      </w:r>
    </w:p>
    <w:p w:rsidR="007B639C" w:rsidRDefault="007B639C">
      <w:pPr>
        <w:autoSpaceDE w:val="0"/>
      </w:pPr>
      <w:r>
        <w:t>Jednostk</w:t>
      </w:r>
      <w:r>
        <w:rPr>
          <w:rFonts w:eastAsia="TTE1737B20t00"/>
        </w:rPr>
        <w:t xml:space="preserve">ą </w:t>
      </w:r>
      <w:r>
        <w:t>obmiarow</w:t>
      </w:r>
      <w:r>
        <w:rPr>
          <w:rFonts w:eastAsia="TTE1737B20t00"/>
        </w:rPr>
        <w:t xml:space="preserve">ą </w:t>
      </w:r>
      <w:r>
        <w:t>dla konstrukcji dachowej jest m</w:t>
      </w:r>
      <w:r>
        <w:rPr>
          <w:vertAlign w:val="superscript"/>
        </w:rPr>
        <w:t>3</w:t>
      </w:r>
      <w:r>
        <w:t>, dla deskowania połaci m</w:t>
      </w:r>
      <w:r>
        <w:rPr>
          <w:vertAlign w:val="superscript"/>
        </w:rPr>
        <w:t xml:space="preserve">2 </w:t>
      </w:r>
      <w:r>
        <w:t>, dla monta</w:t>
      </w:r>
      <w:r>
        <w:rPr>
          <w:rFonts w:eastAsia="TTE1737B20t00"/>
        </w:rPr>
        <w:t>ż</w:t>
      </w:r>
      <w:r>
        <w:t>u wi</w:t>
      </w:r>
      <w:r>
        <w:rPr>
          <w:rFonts w:eastAsia="TTE1737B20t00"/>
        </w:rPr>
        <w:t>ą</w:t>
      </w:r>
      <w:r>
        <w:t>zarów z drewna klejonego element.</w:t>
      </w:r>
    </w:p>
    <w:p w:rsidR="007B639C" w:rsidRDefault="007B639C">
      <w:pPr>
        <w:autoSpaceDE w:val="0"/>
        <w:rPr>
          <w:b/>
          <w:bCs/>
          <w:sz w:val="32"/>
          <w:szCs w:val="32"/>
        </w:rPr>
      </w:pPr>
      <w:r>
        <w:rPr>
          <w:b/>
          <w:bCs/>
          <w:sz w:val="32"/>
          <w:szCs w:val="32"/>
        </w:rPr>
        <w:lastRenderedPageBreak/>
        <w:t>8. Odbiór robót</w:t>
      </w:r>
    </w:p>
    <w:p w:rsidR="007B639C" w:rsidRDefault="007B639C">
      <w:pPr>
        <w:autoSpaceDE w:val="0"/>
      </w:pPr>
      <w:r>
        <w:t>Wszystkie roboty obj</w:t>
      </w:r>
      <w:r>
        <w:rPr>
          <w:rFonts w:eastAsia="TTE1737B20t00"/>
        </w:rPr>
        <w:t>ę</w:t>
      </w:r>
      <w:r>
        <w:t>te specyfikacj</w:t>
      </w:r>
      <w:r>
        <w:rPr>
          <w:rFonts w:eastAsia="TTE1737B20t00"/>
        </w:rPr>
        <w:t xml:space="preserve">ą </w:t>
      </w:r>
      <w:r>
        <w:t>podlegaj</w:t>
      </w:r>
      <w:r>
        <w:rPr>
          <w:rFonts w:eastAsia="TTE1737B20t00"/>
        </w:rPr>
        <w:t xml:space="preserve">ą </w:t>
      </w:r>
      <w:r>
        <w:t>zasadom odbioru robót zanikaj</w:t>
      </w:r>
      <w:r>
        <w:rPr>
          <w:rFonts w:eastAsia="TTE1737B20t00"/>
        </w:rPr>
        <w:t>ą</w:t>
      </w:r>
      <w:r>
        <w:t>cych.</w:t>
      </w:r>
    </w:p>
    <w:p w:rsidR="007B639C" w:rsidRDefault="007B639C">
      <w:pPr>
        <w:autoSpaceDE w:val="0"/>
        <w:rPr>
          <w:b/>
          <w:bCs/>
          <w:sz w:val="32"/>
          <w:szCs w:val="32"/>
        </w:rPr>
      </w:pPr>
    </w:p>
    <w:p w:rsidR="007B639C" w:rsidRDefault="007B639C">
      <w:pPr>
        <w:autoSpaceDE w:val="0"/>
        <w:rPr>
          <w:b/>
          <w:bCs/>
          <w:sz w:val="32"/>
          <w:szCs w:val="32"/>
        </w:rPr>
      </w:pPr>
      <w:r>
        <w:rPr>
          <w:b/>
          <w:bCs/>
          <w:sz w:val="32"/>
          <w:szCs w:val="32"/>
        </w:rPr>
        <w:t>9. Podstawa płatności</w:t>
      </w:r>
    </w:p>
    <w:p w:rsidR="007B639C" w:rsidRDefault="007B639C">
      <w:pPr>
        <w:autoSpaceDE w:val="0"/>
      </w:pPr>
      <w:r>
        <w:t>Zapłata nast</w:t>
      </w:r>
      <w:r>
        <w:rPr>
          <w:rFonts w:eastAsia="TTE1737B20t00"/>
        </w:rPr>
        <w:t>ę</w:t>
      </w:r>
      <w:r>
        <w:t>puje za ustalon</w:t>
      </w:r>
      <w:r>
        <w:rPr>
          <w:rFonts w:eastAsia="TTE1737B20t00"/>
        </w:rPr>
        <w:t xml:space="preserve">ą </w:t>
      </w:r>
      <w:r>
        <w:t>ilo</w:t>
      </w:r>
      <w:r>
        <w:rPr>
          <w:rFonts w:eastAsia="TTE1737B20t00"/>
        </w:rPr>
        <w:t xml:space="preserve">ść </w:t>
      </w:r>
      <w:r>
        <w:t>wykonanych robót w jednostkach podanych w punkcie 7. Cena obejmuje wszystkie czynno</w:t>
      </w:r>
      <w:r>
        <w:rPr>
          <w:rFonts w:eastAsia="TTE1737B20t00"/>
        </w:rPr>
        <w:t>ś</w:t>
      </w:r>
      <w:r>
        <w:t>ci wymienione w SST.</w:t>
      </w:r>
    </w:p>
    <w:p w:rsidR="007B639C" w:rsidRDefault="007B639C">
      <w:pPr>
        <w:autoSpaceDE w:val="0"/>
        <w:rPr>
          <w:b/>
          <w:bCs/>
          <w:sz w:val="32"/>
          <w:szCs w:val="32"/>
        </w:rPr>
      </w:pPr>
      <w:r>
        <w:rPr>
          <w:b/>
          <w:bCs/>
          <w:sz w:val="32"/>
          <w:szCs w:val="32"/>
        </w:rPr>
        <w:t>10. Przepisy zwi</w:t>
      </w:r>
      <w:r>
        <w:rPr>
          <w:rFonts w:eastAsia="TTE1738CB8t00"/>
          <w:sz w:val="32"/>
          <w:szCs w:val="32"/>
        </w:rPr>
        <w:t>ą</w:t>
      </w:r>
      <w:r>
        <w:rPr>
          <w:b/>
          <w:bCs/>
          <w:sz w:val="32"/>
          <w:szCs w:val="32"/>
        </w:rPr>
        <w:t>zane</w:t>
      </w:r>
    </w:p>
    <w:p w:rsidR="007B639C" w:rsidRDefault="007B639C">
      <w:pPr>
        <w:autoSpaceDE w:val="0"/>
      </w:pPr>
      <w:r>
        <w:t>PN-B-03150:2000/Az2:2003</w:t>
      </w:r>
      <w:r>
        <w:tab/>
        <w:t>Konstrukcje drewniane. Obliczenia statyczne i projektowanie.</w:t>
      </w:r>
    </w:p>
    <w:p w:rsidR="007B639C" w:rsidRDefault="007B639C">
      <w:pPr>
        <w:autoSpaceDE w:val="0"/>
      </w:pPr>
      <w:r>
        <w:t>PN-EN 844-3:2002</w:t>
      </w:r>
      <w:r>
        <w:tab/>
      </w:r>
      <w:r>
        <w:tab/>
        <w:t>Drewno okrągłe i tarcica. Terminologia. Terminy ogólne</w:t>
      </w:r>
    </w:p>
    <w:p w:rsidR="007B639C" w:rsidRDefault="007B639C">
      <w:pPr>
        <w:autoSpaceDE w:val="0"/>
        <w:ind w:left="2124" w:firstLine="708"/>
      </w:pPr>
      <w:r>
        <w:t>dotyczące tarcicy.</w:t>
      </w:r>
    </w:p>
    <w:p w:rsidR="007B639C" w:rsidRDefault="007B639C">
      <w:pPr>
        <w:autoSpaceDE w:val="0"/>
      </w:pPr>
      <w:r>
        <w:t>PN-EN 844-1:2001</w:t>
      </w:r>
      <w:r>
        <w:tab/>
      </w:r>
      <w:r>
        <w:tab/>
        <w:t>Drewno okrągłe i tarcica. Terminologia. Terminy ogólne</w:t>
      </w:r>
    </w:p>
    <w:p w:rsidR="007B639C" w:rsidRDefault="007B639C">
      <w:pPr>
        <w:autoSpaceDE w:val="0"/>
        <w:ind w:left="2124" w:firstLine="708"/>
      </w:pPr>
      <w:r>
        <w:t>wspólne dla drewna okrągłego i tarcicy.</w:t>
      </w:r>
    </w:p>
    <w:p w:rsidR="007B639C" w:rsidRDefault="007B639C">
      <w:pPr>
        <w:autoSpaceDE w:val="0"/>
      </w:pPr>
      <w:r>
        <w:t>PN-82/D-94021</w:t>
      </w:r>
      <w:r>
        <w:tab/>
      </w:r>
      <w:r>
        <w:tab/>
        <w:t>Tarcica iglasta konstrukcyjna sortowana metodami</w:t>
      </w:r>
    </w:p>
    <w:p w:rsidR="007B639C" w:rsidRDefault="007B639C">
      <w:pPr>
        <w:autoSpaceDE w:val="0"/>
        <w:ind w:left="2124" w:firstLine="708"/>
      </w:pPr>
      <w:r>
        <w:t>wytrzymało</w:t>
      </w:r>
      <w:r>
        <w:rPr>
          <w:rFonts w:ascii="TTE1737B20t00" w:eastAsia="TTE1737B20t00" w:hAnsi="TTE1737B20t00" w:cs="TTE1737B20t00"/>
        </w:rPr>
        <w:t>ś</w:t>
      </w:r>
      <w:r>
        <w:t>ciowymi.</w:t>
      </w:r>
    </w:p>
    <w:p w:rsidR="007B639C" w:rsidRDefault="007B639C">
      <w:pPr>
        <w:autoSpaceDE w:val="0"/>
      </w:pPr>
      <w:r>
        <w:t>PN-EN 10230-1:2003</w:t>
      </w:r>
      <w:r>
        <w:tab/>
      </w:r>
      <w:r>
        <w:tab/>
        <w:t>Gwoździe z drutu stalowego.</w:t>
      </w:r>
    </w:p>
    <w:p w:rsidR="007B639C" w:rsidRDefault="007B639C">
      <w:r>
        <w:t>PN-ISO 8991:1996</w:t>
      </w:r>
      <w:r>
        <w:tab/>
      </w:r>
      <w:r>
        <w:tab/>
        <w:t>System oznaczenia części załącznych.</w:t>
      </w:r>
    </w:p>
    <w:p w:rsidR="007B639C" w:rsidRDefault="007B639C">
      <w:pPr>
        <w:autoSpaceDE w:val="0"/>
      </w:pPr>
    </w:p>
    <w:p w:rsidR="007B639C" w:rsidRDefault="007B639C">
      <w:pPr>
        <w:autoSpaceDE w:val="0"/>
      </w:pPr>
    </w:p>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Pr>
        <w:rPr>
          <w:sz w:val="22"/>
          <w:szCs w:val="22"/>
        </w:rPr>
      </w:pPr>
    </w:p>
    <w:p w:rsidR="007B639C" w:rsidRDefault="007B639C">
      <w:pPr>
        <w:rPr>
          <w:sz w:val="22"/>
          <w:szCs w:val="22"/>
        </w:rPr>
      </w:pPr>
    </w:p>
    <w:p w:rsidR="007B639C" w:rsidRDefault="007B639C">
      <w:pPr>
        <w:jc w:val="center"/>
      </w:pPr>
    </w:p>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4"/>
          <w:szCs w:val="48"/>
        </w:rPr>
      </w:pPr>
      <w:r>
        <w:rPr>
          <w:b/>
          <w:bCs/>
          <w:sz w:val="48"/>
          <w:szCs w:val="48"/>
        </w:rPr>
        <w:t>B – 0</w:t>
      </w:r>
      <w:r w:rsidR="00E3765F">
        <w:rPr>
          <w:b/>
          <w:bCs/>
          <w:sz w:val="48"/>
          <w:szCs w:val="48"/>
        </w:rPr>
        <w:t>8</w:t>
      </w:r>
      <w:r>
        <w:rPr>
          <w:b/>
          <w:bCs/>
          <w:sz w:val="48"/>
          <w:szCs w:val="48"/>
        </w:rPr>
        <w:t xml:space="preserve">   </w:t>
      </w:r>
      <w:r>
        <w:rPr>
          <w:b/>
          <w:bCs/>
          <w:sz w:val="44"/>
          <w:szCs w:val="48"/>
        </w:rPr>
        <w:t>POKRYCIA DACHÓW</w:t>
      </w:r>
    </w:p>
    <w:p w:rsidR="007B639C" w:rsidRDefault="007B639C">
      <w:pPr>
        <w:autoSpaceDE w:val="0"/>
        <w:jc w:val="center"/>
        <w:rPr>
          <w:bCs/>
          <w:sz w:val="36"/>
          <w:szCs w:val="36"/>
        </w:rPr>
      </w:pPr>
      <w:r>
        <w:rPr>
          <w:sz w:val="36"/>
          <w:szCs w:val="36"/>
        </w:rPr>
        <w:t xml:space="preserve">Kod CPV </w:t>
      </w:r>
      <w:r>
        <w:rPr>
          <w:bCs/>
          <w:sz w:val="36"/>
          <w:szCs w:val="36"/>
        </w:rPr>
        <w:t>45261210 - 9</w:t>
      </w:r>
    </w:p>
    <w:p w:rsidR="007B639C" w:rsidRDefault="007B639C">
      <w:pPr>
        <w:pStyle w:val="Nagwek8"/>
        <w:ind w:left="0" w:firstLine="708"/>
        <w:jc w:val="center"/>
        <w:rPr>
          <w:szCs w:val="48"/>
        </w:rPr>
      </w:pPr>
      <w:r>
        <w:rPr>
          <w:szCs w:val="48"/>
        </w:rPr>
        <w:t>Wykonywanie pokryć dachowych</w:t>
      </w:r>
    </w:p>
    <w:p w:rsidR="007B639C" w:rsidRDefault="007B639C">
      <w:pPr>
        <w:autoSpaceDE w:val="0"/>
        <w:jc w:val="center"/>
        <w:rPr>
          <w:bCs/>
          <w:sz w:val="36"/>
          <w:szCs w:val="36"/>
        </w:rPr>
      </w:pPr>
      <w:r>
        <w:rPr>
          <w:sz w:val="36"/>
          <w:szCs w:val="36"/>
        </w:rPr>
        <w:t xml:space="preserve">Kod CPV </w:t>
      </w:r>
      <w:r>
        <w:rPr>
          <w:bCs/>
          <w:sz w:val="36"/>
          <w:szCs w:val="36"/>
        </w:rPr>
        <w:t>45261310-0</w:t>
      </w:r>
    </w:p>
    <w:p w:rsidR="007B639C" w:rsidRDefault="007B639C">
      <w:pPr>
        <w:jc w:val="center"/>
        <w:rPr>
          <w:b/>
          <w:sz w:val="36"/>
          <w:szCs w:val="36"/>
        </w:rPr>
      </w:pPr>
      <w:r>
        <w:rPr>
          <w:b/>
          <w:sz w:val="36"/>
          <w:szCs w:val="36"/>
        </w:rPr>
        <w:t>Obróbki blacharskie</w:t>
      </w:r>
    </w:p>
    <w:p w:rsidR="007B639C" w:rsidRDefault="007B639C">
      <w:pPr>
        <w:autoSpaceDE w:val="0"/>
        <w:jc w:val="center"/>
        <w:rPr>
          <w:bCs/>
          <w:sz w:val="36"/>
          <w:szCs w:val="36"/>
        </w:rPr>
      </w:pPr>
      <w:r>
        <w:rPr>
          <w:sz w:val="36"/>
          <w:szCs w:val="36"/>
        </w:rPr>
        <w:t xml:space="preserve">Kod CPV </w:t>
      </w:r>
      <w:r>
        <w:rPr>
          <w:bCs/>
          <w:sz w:val="36"/>
          <w:szCs w:val="36"/>
        </w:rPr>
        <w:t>45261320-3</w:t>
      </w:r>
    </w:p>
    <w:p w:rsidR="007B639C" w:rsidRDefault="007B639C">
      <w:pPr>
        <w:jc w:val="center"/>
        <w:rPr>
          <w:b/>
          <w:sz w:val="36"/>
          <w:szCs w:val="36"/>
        </w:rPr>
      </w:pPr>
      <w:r>
        <w:rPr>
          <w:b/>
          <w:sz w:val="36"/>
          <w:szCs w:val="36"/>
        </w:rPr>
        <w:t>Kładzenie rynien i rur spustowych</w:t>
      </w:r>
    </w:p>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Pr>
        <w:autoSpaceDE w:val="0"/>
        <w:rPr>
          <w:b/>
          <w:bCs/>
          <w:sz w:val="32"/>
          <w:szCs w:val="32"/>
        </w:rPr>
      </w:pPr>
      <w:r>
        <w:rPr>
          <w:b/>
          <w:bCs/>
          <w:sz w:val="32"/>
          <w:szCs w:val="32"/>
        </w:rPr>
        <w:t>1. Wstęp</w:t>
      </w:r>
    </w:p>
    <w:p w:rsidR="007B639C" w:rsidRDefault="007B639C">
      <w:pPr>
        <w:autoSpaceDE w:val="0"/>
        <w:rPr>
          <w:b/>
          <w:bCs/>
          <w:iCs/>
          <w:sz w:val="28"/>
          <w:szCs w:val="28"/>
        </w:rPr>
      </w:pPr>
      <w:r>
        <w:rPr>
          <w:b/>
          <w:bCs/>
          <w:iCs/>
          <w:sz w:val="28"/>
          <w:szCs w:val="28"/>
        </w:rPr>
        <w:t>1.1. Przedmiot specyfikacji</w:t>
      </w:r>
    </w:p>
    <w:p w:rsidR="007B639C" w:rsidRDefault="007B639C">
      <w:pPr>
        <w:rPr>
          <w:b/>
          <w:bCs/>
          <w:szCs w:val="16"/>
        </w:rPr>
      </w:pPr>
      <w:r>
        <w:t>Przedmiotem niniejszej specyfikacji s</w:t>
      </w:r>
      <w:r>
        <w:rPr>
          <w:rFonts w:eastAsia="TTE1737B20t00"/>
        </w:rPr>
        <w:t xml:space="preserve">ą </w:t>
      </w:r>
      <w:r>
        <w:t>wymagania dotycz</w:t>
      </w:r>
      <w:r>
        <w:rPr>
          <w:rFonts w:eastAsia="TTE1737B20t00"/>
        </w:rPr>
        <w:t>ą</w:t>
      </w:r>
      <w:r>
        <w:t>ce wykonania i obioru pokry</w:t>
      </w:r>
      <w:r>
        <w:rPr>
          <w:rFonts w:eastAsia="TTE1737B20t00"/>
        </w:rPr>
        <w:t xml:space="preserve">ć </w:t>
      </w:r>
      <w:r>
        <w:t>dachowych blach</w:t>
      </w:r>
      <w:r>
        <w:rPr>
          <w:rFonts w:eastAsia="TTE1737B20t00"/>
        </w:rPr>
        <w:t xml:space="preserve">ą </w:t>
      </w:r>
      <w:r>
        <w:t xml:space="preserve">wraz z obróbkami blacharskimi oraz rynnami i rurami spustowymi na zadaniu </w:t>
      </w:r>
      <w:r w:rsidR="002A0993">
        <w:rPr>
          <w:b/>
          <w:bCs/>
          <w:szCs w:val="16"/>
        </w:rPr>
        <w:t xml:space="preserve"> </w:t>
      </w:r>
      <w:r w:rsidR="00E32B95">
        <w:rPr>
          <w:b/>
          <w:bCs/>
          <w:szCs w:val="16"/>
        </w:rPr>
        <w:t>rozbudowy, przebudowy budynku Szkoły Podstawowej w Fałkowie wraz z częściową zmianą sposobu uzytkowania na Klub Dzieciecy</w:t>
      </w:r>
      <w:r w:rsidR="002A0993">
        <w:rPr>
          <w:b/>
          <w:bCs/>
          <w:szCs w:val="16"/>
        </w:rPr>
        <w:t xml:space="preserve"> </w:t>
      </w:r>
      <w:r>
        <w:rPr>
          <w:b/>
          <w:bCs/>
          <w:szCs w:val="16"/>
        </w:rPr>
        <w:t>.</w:t>
      </w:r>
    </w:p>
    <w:p w:rsidR="007B639C" w:rsidRDefault="007B639C">
      <w:pPr>
        <w:autoSpaceDE w:val="0"/>
        <w:rPr>
          <w:b/>
          <w:bCs/>
          <w:iCs/>
          <w:sz w:val="28"/>
          <w:szCs w:val="28"/>
        </w:rPr>
      </w:pPr>
      <w:r>
        <w:rPr>
          <w:b/>
          <w:bCs/>
          <w:iCs/>
          <w:sz w:val="28"/>
          <w:szCs w:val="28"/>
        </w:rPr>
        <w:t>1.2. Zakres stosowania specyfikacji</w:t>
      </w:r>
    </w:p>
    <w:p w:rsidR="007B639C" w:rsidRDefault="007B639C">
      <w:pPr>
        <w:autoSpaceDE w:val="0"/>
      </w:pPr>
      <w:r>
        <w:t>Specyfikacja jest stosowana jako dokument przetargowy i kontraktowy przy zlecaniu oraz realizacji robót wymienionych w punkcie 1.1.</w:t>
      </w:r>
    </w:p>
    <w:p w:rsidR="007B639C" w:rsidRDefault="007B639C">
      <w:pPr>
        <w:autoSpaceDE w:val="0"/>
        <w:rPr>
          <w:b/>
          <w:bCs/>
          <w:iCs/>
          <w:sz w:val="28"/>
          <w:szCs w:val="28"/>
        </w:rPr>
      </w:pPr>
      <w:r>
        <w:rPr>
          <w:b/>
          <w:bCs/>
          <w:iCs/>
          <w:sz w:val="28"/>
          <w:szCs w:val="28"/>
        </w:rPr>
        <w:t>1.3. Zakres robót objętych specyfikacją</w:t>
      </w:r>
    </w:p>
    <w:p w:rsidR="007B639C" w:rsidRDefault="007B639C">
      <w:pPr>
        <w:autoSpaceDE w:val="0"/>
      </w:pPr>
      <w:r>
        <w:t>Roboty, których dotyczy Specyfikacja obejmuj</w:t>
      </w:r>
      <w:r>
        <w:rPr>
          <w:rFonts w:eastAsia="TTE1737B20t00"/>
        </w:rPr>
        <w:t xml:space="preserve">ą </w:t>
      </w:r>
      <w:r>
        <w:t>wszystkie czynno</w:t>
      </w:r>
      <w:r>
        <w:rPr>
          <w:rFonts w:eastAsia="TTE1737B20t00"/>
        </w:rPr>
        <w:t>ś</w:t>
      </w:r>
      <w:r>
        <w:t>ci umo</w:t>
      </w:r>
      <w:r>
        <w:rPr>
          <w:rFonts w:eastAsia="TTE1737B20t00"/>
        </w:rPr>
        <w:t>ż</w:t>
      </w:r>
      <w:r>
        <w:t>liwiaj</w:t>
      </w:r>
      <w:r>
        <w:rPr>
          <w:rFonts w:eastAsia="TTE1737B20t00"/>
        </w:rPr>
        <w:t>ą</w:t>
      </w:r>
      <w:r>
        <w:t>ce i maj</w:t>
      </w:r>
      <w:r>
        <w:rPr>
          <w:rFonts w:eastAsia="TTE1737B20t00"/>
        </w:rPr>
        <w:t>ą</w:t>
      </w:r>
      <w:r>
        <w:t>ce na celu wykonanie pokry</w:t>
      </w:r>
      <w:r>
        <w:rPr>
          <w:rFonts w:eastAsia="TTE1737B20t00"/>
        </w:rPr>
        <w:t xml:space="preserve">ć </w:t>
      </w:r>
      <w:r>
        <w:t>dachowych wraz z obróbkami blacharskimi, rynnami i rurami spustowymi:</w:t>
      </w:r>
    </w:p>
    <w:p w:rsidR="007B639C" w:rsidRDefault="007B639C">
      <w:pPr>
        <w:autoSpaceDE w:val="0"/>
      </w:pPr>
      <w:r>
        <w:t>- Pokrycie dachu blachą dachówkową.</w:t>
      </w:r>
    </w:p>
    <w:p w:rsidR="007B639C" w:rsidRDefault="007B639C">
      <w:pPr>
        <w:autoSpaceDE w:val="0"/>
      </w:pPr>
      <w:r>
        <w:t>- Obróbki blacharskie.</w:t>
      </w:r>
    </w:p>
    <w:p w:rsidR="007B639C" w:rsidRDefault="007B639C">
      <w:pPr>
        <w:autoSpaceDE w:val="0"/>
      </w:pPr>
      <w:r>
        <w:t>- Rynny i rury spustowe.</w:t>
      </w:r>
    </w:p>
    <w:p w:rsidR="007B639C" w:rsidRDefault="007B639C">
      <w:pPr>
        <w:autoSpaceDE w:val="0"/>
      </w:pPr>
      <w:r>
        <w:t>- Wyłazy dachowe.</w:t>
      </w:r>
    </w:p>
    <w:p w:rsidR="007B639C" w:rsidRDefault="007B639C">
      <w:pPr>
        <w:autoSpaceDE w:val="0"/>
        <w:rPr>
          <w:b/>
          <w:bCs/>
          <w:iCs/>
          <w:sz w:val="28"/>
          <w:szCs w:val="28"/>
        </w:rPr>
      </w:pPr>
      <w:r>
        <w:rPr>
          <w:b/>
          <w:bCs/>
          <w:iCs/>
          <w:sz w:val="28"/>
          <w:szCs w:val="28"/>
        </w:rPr>
        <w:t>1.4. Okre</w:t>
      </w:r>
      <w:r>
        <w:rPr>
          <w:rFonts w:eastAsia="TTE1729920t00"/>
          <w:sz w:val="28"/>
          <w:szCs w:val="28"/>
        </w:rPr>
        <w:t>ś</w:t>
      </w:r>
      <w:r>
        <w:rPr>
          <w:b/>
          <w:bCs/>
          <w:iCs/>
          <w:sz w:val="28"/>
          <w:szCs w:val="28"/>
        </w:rPr>
        <w:t>lenia podstawowe</w:t>
      </w:r>
    </w:p>
    <w:p w:rsidR="007B639C" w:rsidRDefault="007B639C">
      <w:pPr>
        <w:autoSpaceDE w:val="0"/>
      </w:pPr>
      <w:r>
        <w:t>Okre</w:t>
      </w:r>
      <w:r>
        <w:rPr>
          <w:rFonts w:eastAsia="TTE1737B20t00"/>
        </w:rPr>
        <w:t>ś</w:t>
      </w:r>
      <w:r>
        <w:t>lenia podane w niniejszej SST s</w:t>
      </w:r>
      <w:r>
        <w:rPr>
          <w:rFonts w:eastAsia="TTE1737B20t00"/>
        </w:rPr>
        <w:t xml:space="preserve">ą </w:t>
      </w:r>
      <w:r>
        <w:t>zgodne z obowi</w:t>
      </w:r>
      <w:r>
        <w:rPr>
          <w:rFonts w:eastAsia="TTE1737B20t00"/>
        </w:rPr>
        <w:t>ą</w:t>
      </w:r>
      <w:r>
        <w:t>zuj</w:t>
      </w:r>
      <w:r>
        <w:rPr>
          <w:rFonts w:eastAsia="TTE1737B20t00"/>
        </w:rPr>
        <w:t>ą</w:t>
      </w:r>
      <w:r>
        <w:t>cymi normami oraz okre</w:t>
      </w:r>
      <w:r>
        <w:rPr>
          <w:rFonts w:eastAsia="TTE1737B20t00"/>
        </w:rPr>
        <w:t>ś</w:t>
      </w:r>
      <w:r>
        <w:t>leniami podanymi w SST „Wymagania ogólne" pkt1.4</w:t>
      </w:r>
    </w:p>
    <w:p w:rsidR="007B639C" w:rsidRDefault="007B639C">
      <w:pPr>
        <w:autoSpaceDE w:val="0"/>
        <w:rPr>
          <w:b/>
          <w:bCs/>
          <w:iCs/>
          <w:sz w:val="28"/>
          <w:szCs w:val="28"/>
        </w:rPr>
      </w:pPr>
      <w:r>
        <w:rPr>
          <w:b/>
          <w:bCs/>
          <w:iCs/>
          <w:sz w:val="28"/>
          <w:szCs w:val="28"/>
        </w:rPr>
        <w:t>1.5. Ogólne wymagania dotycz</w:t>
      </w:r>
      <w:r>
        <w:rPr>
          <w:rFonts w:eastAsia="TTE1729920t00"/>
          <w:sz w:val="28"/>
          <w:szCs w:val="28"/>
        </w:rPr>
        <w:t>ą</w:t>
      </w:r>
      <w:r>
        <w:rPr>
          <w:b/>
          <w:bCs/>
          <w:iCs/>
          <w:sz w:val="28"/>
          <w:szCs w:val="28"/>
        </w:rPr>
        <w:t>ce robót</w:t>
      </w:r>
    </w:p>
    <w:p w:rsidR="007B639C" w:rsidRDefault="007B639C">
      <w:pPr>
        <w:autoSpaceDE w:val="0"/>
      </w:pPr>
      <w:r>
        <w:t>Ogólne wymagania dotycz</w:t>
      </w:r>
      <w:r>
        <w:rPr>
          <w:rFonts w:eastAsia="TTE1737B20t00"/>
        </w:rPr>
        <w:t>ą</w:t>
      </w:r>
      <w:r>
        <w:t>ce robót podano w SST „Wymagania ogólne" pkt1.5.</w:t>
      </w:r>
    </w:p>
    <w:p w:rsidR="007B639C" w:rsidRDefault="007B639C">
      <w:pPr>
        <w:autoSpaceDE w:val="0"/>
      </w:pPr>
      <w:r>
        <w:t>Wykonawca jest odpowiedzialny za jako</w:t>
      </w:r>
      <w:r>
        <w:rPr>
          <w:rFonts w:eastAsia="TTE1737B20t00"/>
        </w:rPr>
        <w:t xml:space="preserve">ść </w:t>
      </w:r>
      <w:r>
        <w:t>stosowanych materiałów i wykonywanych robót oraz za ich zgodno</w:t>
      </w:r>
      <w:r>
        <w:rPr>
          <w:rFonts w:eastAsia="TTE1737B20t00"/>
        </w:rPr>
        <w:t xml:space="preserve">ść </w:t>
      </w:r>
      <w:r>
        <w:t>z rysunkami, specyfikacj</w:t>
      </w:r>
      <w:r>
        <w:rPr>
          <w:rFonts w:eastAsia="TTE1737B20t00"/>
        </w:rPr>
        <w:t xml:space="preserve">ą </w:t>
      </w:r>
      <w:r>
        <w:t>oraz zaleceniami Inspektora Nadzoru.</w:t>
      </w:r>
    </w:p>
    <w:p w:rsidR="007B639C" w:rsidRDefault="007B639C">
      <w:pPr>
        <w:autoSpaceDE w:val="0"/>
        <w:rPr>
          <w:b/>
          <w:bCs/>
          <w:sz w:val="32"/>
          <w:szCs w:val="32"/>
        </w:rPr>
      </w:pPr>
      <w:r>
        <w:rPr>
          <w:b/>
          <w:bCs/>
          <w:sz w:val="32"/>
          <w:szCs w:val="32"/>
        </w:rPr>
        <w:t>2. Materiały</w:t>
      </w:r>
    </w:p>
    <w:p w:rsidR="007B639C" w:rsidRDefault="007B639C">
      <w:pPr>
        <w:autoSpaceDE w:val="0"/>
        <w:rPr>
          <w:b/>
          <w:bCs/>
          <w:iCs/>
          <w:sz w:val="28"/>
          <w:szCs w:val="28"/>
        </w:rPr>
      </w:pPr>
      <w:r>
        <w:rPr>
          <w:b/>
          <w:bCs/>
          <w:iCs/>
          <w:sz w:val="28"/>
          <w:szCs w:val="28"/>
        </w:rPr>
        <w:t>2.1. Ogólne wymagania dotycz</w:t>
      </w:r>
      <w:r>
        <w:rPr>
          <w:rFonts w:eastAsia="TTE1729920t00"/>
          <w:sz w:val="28"/>
          <w:szCs w:val="28"/>
        </w:rPr>
        <w:t>ą</w:t>
      </w:r>
      <w:r>
        <w:rPr>
          <w:b/>
          <w:bCs/>
          <w:iCs/>
          <w:sz w:val="28"/>
          <w:szCs w:val="28"/>
        </w:rPr>
        <w:t>ce materiałów</w:t>
      </w:r>
    </w:p>
    <w:p w:rsidR="007B639C" w:rsidRDefault="007B639C">
      <w:pPr>
        <w:autoSpaceDE w:val="0"/>
      </w:pPr>
      <w:r>
        <w:t>Ogólne wymagania dotycz</w:t>
      </w:r>
      <w:r>
        <w:rPr>
          <w:rFonts w:eastAsia="TTE1737B20t00"/>
        </w:rPr>
        <w:t>ą</w:t>
      </w:r>
      <w:r>
        <w:t>ce materiałów, ich pozyskania i składowania podano w SST „Wymagania ogólne "pkt2.</w:t>
      </w:r>
    </w:p>
    <w:p w:rsidR="007B639C" w:rsidRDefault="007B639C">
      <w:pPr>
        <w:autoSpaceDE w:val="0"/>
      </w:pPr>
      <w:r>
        <w:t>Ponadto materiały stosowane do wykonania pokry</w:t>
      </w:r>
      <w:r>
        <w:rPr>
          <w:rFonts w:eastAsia="TTE1737B20t00"/>
        </w:rPr>
        <w:t xml:space="preserve">ć </w:t>
      </w:r>
      <w:r>
        <w:t>dachowych powinny mie</w:t>
      </w:r>
      <w:r>
        <w:rPr>
          <w:rFonts w:eastAsia="TTE1737B20t00"/>
        </w:rPr>
        <w:t xml:space="preserve">ć </w:t>
      </w:r>
      <w:r>
        <w:t>m.in.:</w:t>
      </w:r>
    </w:p>
    <w:p w:rsidR="007B639C" w:rsidRDefault="007B639C">
      <w:pPr>
        <w:autoSpaceDE w:val="0"/>
      </w:pPr>
      <w:r>
        <w:t>- Aprobaty techniczne lub by</w:t>
      </w:r>
      <w:r>
        <w:rPr>
          <w:rFonts w:eastAsia="TTE1737B20t00"/>
        </w:rPr>
        <w:t xml:space="preserve">ć </w:t>
      </w:r>
      <w:r>
        <w:t>produkowane zgodnie z obowi</w:t>
      </w:r>
      <w:r>
        <w:rPr>
          <w:rFonts w:eastAsia="TTE1737B20t00"/>
        </w:rPr>
        <w:t>ą</w:t>
      </w:r>
      <w:r>
        <w:t>zuj</w:t>
      </w:r>
      <w:r>
        <w:rPr>
          <w:rFonts w:eastAsia="TTE1737B20t00"/>
        </w:rPr>
        <w:t>ą</w:t>
      </w:r>
      <w:r>
        <w:t>cymi normami,</w:t>
      </w:r>
    </w:p>
    <w:p w:rsidR="007B639C" w:rsidRDefault="007B639C">
      <w:pPr>
        <w:autoSpaceDE w:val="0"/>
      </w:pPr>
      <w:r>
        <w:t>- Certyfikat lub Deklaracj</w:t>
      </w:r>
      <w:r>
        <w:rPr>
          <w:rFonts w:eastAsia="TTE1737B20t00"/>
        </w:rPr>
        <w:t xml:space="preserve">ę </w:t>
      </w:r>
      <w:r>
        <w:t>Zgodno</w:t>
      </w:r>
      <w:r>
        <w:rPr>
          <w:rFonts w:eastAsia="TTE1737B20t00"/>
        </w:rPr>
        <w:t>ś</w:t>
      </w:r>
      <w:r>
        <w:t>ci z Aprobat</w:t>
      </w:r>
      <w:r>
        <w:rPr>
          <w:rFonts w:eastAsia="TTE1737B20t00"/>
        </w:rPr>
        <w:t xml:space="preserve">ą </w:t>
      </w:r>
      <w:r>
        <w:t>Techniczn</w:t>
      </w:r>
      <w:r>
        <w:rPr>
          <w:rFonts w:eastAsia="TTE1737B20t00"/>
        </w:rPr>
        <w:t xml:space="preserve">ą </w:t>
      </w:r>
      <w:r>
        <w:t>lub z PN,</w:t>
      </w:r>
    </w:p>
    <w:p w:rsidR="007B639C" w:rsidRDefault="007B639C">
      <w:pPr>
        <w:autoSpaceDE w:val="0"/>
      </w:pPr>
      <w:r>
        <w:t>- Certyfikat na znak bezpiecze</w:t>
      </w:r>
      <w:r>
        <w:rPr>
          <w:rFonts w:eastAsia="TTE1737B20t00"/>
        </w:rPr>
        <w:t>ń</w:t>
      </w:r>
      <w:r>
        <w:t>stwa,</w:t>
      </w:r>
    </w:p>
    <w:p w:rsidR="007B639C" w:rsidRDefault="007B639C">
      <w:pPr>
        <w:autoSpaceDE w:val="0"/>
      </w:pPr>
      <w:r>
        <w:t>- Certyfikat zgodno</w:t>
      </w:r>
      <w:r>
        <w:rPr>
          <w:rFonts w:eastAsia="TTE1737B20t00"/>
        </w:rPr>
        <w:t>ś</w:t>
      </w:r>
      <w:r>
        <w:t>ci ze zharmonizowan</w:t>
      </w:r>
      <w:r>
        <w:rPr>
          <w:rFonts w:eastAsia="TTE1737B20t00"/>
        </w:rPr>
        <w:t xml:space="preserve">ą </w:t>
      </w:r>
      <w:r>
        <w:t>norm</w:t>
      </w:r>
      <w:r>
        <w:rPr>
          <w:rFonts w:eastAsia="TTE1737B20t00"/>
        </w:rPr>
        <w:t xml:space="preserve">ą </w:t>
      </w:r>
      <w:r>
        <w:t>europejsk</w:t>
      </w:r>
      <w:r>
        <w:rPr>
          <w:rFonts w:eastAsia="TTE1737B20t00"/>
        </w:rPr>
        <w:t xml:space="preserve">ą </w:t>
      </w:r>
      <w:r>
        <w:t>wprowadzon</w:t>
      </w:r>
      <w:r>
        <w:rPr>
          <w:rFonts w:eastAsia="TTE1737B20t00"/>
        </w:rPr>
        <w:t xml:space="preserve">ą </w:t>
      </w:r>
      <w:r>
        <w:t>do zbioru norm,</w:t>
      </w:r>
    </w:p>
    <w:p w:rsidR="007B639C" w:rsidRDefault="007B639C">
      <w:pPr>
        <w:autoSpaceDE w:val="0"/>
      </w:pPr>
      <w:r>
        <w:t>- Na opakowaniach powinien znajdowa</w:t>
      </w:r>
      <w:r>
        <w:rPr>
          <w:rFonts w:eastAsia="TTE1737B20t00"/>
        </w:rPr>
        <w:t xml:space="preserve">ć </w:t>
      </w:r>
      <w:r>
        <w:t>si</w:t>
      </w:r>
      <w:r>
        <w:rPr>
          <w:rFonts w:eastAsia="TTE1737B20t00"/>
        </w:rPr>
        <w:t xml:space="preserve">ę </w:t>
      </w:r>
      <w:r>
        <w:t>termin przydatno</w:t>
      </w:r>
      <w:r>
        <w:rPr>
          <w:rFonts w:eastAsia="TTE1737B20t00"/>
        </w:rPr>
        <w:t>ś</w:t>
      </w:r>
      <w:r>
        <w:t>ci do stosowania.</w:t>
      </w:r>
    </w:p>
    <w:p w:rsidR="007B639C" w:rsidRDefault="007B639C">
      <w:pPr>
        <w:autoSpaceDE w:val="0"/>
      </w:pPr>
      <w:r>
        <w:t>Sposób transportu i składowania powinien by</w:t>
      </w:r>
      <w:r>
        <w:rPr>
          <w:rFonts w:eastAsia="TTE1737B20t00"/>
        </w:rPr>
        <w:t xml:space="preserve">ć </w:t>
      </w:r>
      <w:r>
        <w:t>zgodny z warunkami i wymaganiami podanymi przez producenta.</w:t>
      </w:r>
    </w:p>
    <w:p w:rsidR="007B639C" w:rsidRDefault="007B639C">
      <w:pPr>
        <w:autoSpaceDE w:val="0"/>
      </w:pPr>
      <w:r>
        <w:t>Wykonawca obowi</w:t>
      </w:r>
      <w:r>
        <w:rPr>
          <w:rFonts w:eastAsia="TTE1737B20t00"/>
        </w:rPr>
        <w:t>ą</w:t>
      </w:r>
      <w:r>
        <w:t>zany jest posiada</w:t>
      </w:r>
      <w:r>
        <w:rPr>
          <w:rFonts w:eastAsia="TTE1737B20t00"/>
        </w:rPr>
        <w:t xml:space="preserve">ć </w:t>
      </w:r>
      <w:r>
        <w:t>na budowie pełn</w:t>
      </w:r>
      <w:r>
        <w:rPr>
          <w:rFonts w:eastAsia="TTE1737B20t00"/>
        </w:rPr>
        <w:t xml:space="preserve">ą </w:t>
      </w:r>
      <w:r>
        <w:t>dokumentacj</w:t>
      </w:r>
      <w:r>
        <w:rPr>
          <w:rFonts w:eastAsia="TTE1737B20t00"/>
        </w:rPr>
        <w:t xml:space="preserve">ą </w:t>
      </w:r>
      <w:r>
        <w:t>dotycz</w:t>
      </w:r>
      <w:r>
        <w:rPr>
          <w:rFonts w:eastAsia="TTE1737B20t00"/>
        </w:rPr>
        <w:t>ą</w:t>
      </w:r>
      <w:r>
        <w:t>c</w:t>
      </w:r>
      <w:r>
        <w:rPr>
          <w:rFonts w:eastAsia="TTE1737B20t00"/>
        </w:rPr>
        <w:t xml:space="preserve">ą </w:t>
      </w:r>
      <w:r>
        <w:t>składowanych na budowie materiałów przeznaczonych do wykonania pokry</w:t>
      </w:r>
      <w:r>
        <w:rPr>
          <w:rFonts w:eastAsia="TTE1737B20t00"/>
        </w:rPr>
        <w:t xml:space="preserve">ć </w:t>
      </w:r>
      <w:r>
        <w:t>dachowych,</w:t>
      </w:r>
    </w:p>
    <w:p w:rsidR="007B639C" w:rsidRDefault="007B639C">
      <w:pPr>
        <w:autoSpaceDE w:val="0"/>
        <w:rPr>
          <w:b/>
          <w:bCs/>
          <w:iCs/>
          <w:sz w:val="28"/>
          <w:szCs w:val="28"/>
        </w:rPr>
      </w:pPr>
      <w:r>
        <w:rPr>
          <w:b/>
          <w:bCs/>
          <w:iCs/>
          <w:sz w:val="28"/>
          <w:szCs w:val="28"/>
        </w:rPr>
        <w:t>2.2. Rodzaj zastosowanych materiałów</w:t>
      </w:r>
    </w:p>
    <w:p w:rsidR="007B639C" w:rsidRDefault="007B639C">
      <w:pPr>
        <w:autoSpaceDE w:val="0"/>
      </w:pPr>
      <w:r>
        <w:lastRenderedPageBreak/>
        <w:t>Na obróbki blacharskie – blacha aluminiowa gr. 1,2mm. Na pokrycie projektuje si</w:t>
      </w:r>
      <w:r>
        <w:rPr>
          <w:rFonts w:eastAsia="TTE1737B20t00"/>
        </w:rPr>
        <w:t xml:space="preserve">ę </w:t>
      </w:r>
      <w:r>
        <w:t>blachę dachówkową. Materiały do pokry</w:t>
      </w:r>
      <w:r>
        <w:rPr>
          <w:rFonts w:eastAsia="TTE1737B20t00"/>
        </w:rPr>
        <w:t xml:space="preserve">ć </w:t>
      </w:r>
      <w:r>
        <w:t>dachowych powinny by</w:t>
      </w:r>
      <w:r>
        <w:rPr>
          <w:rFonts w:eastAsia="TTE1737B20t00"/>
        </w:rPr>
        <w:t xml:space="preserve">ć </w:t>
      </w:r>
      <w:r>
        <w:t>przechowywane i magazynowane zgodnie z instrukcj</w:t>
      </w:r>
      <w:r>
        <w:rPr>
          <w:rFonts w:eastAsia="TTE1737B20t00"/>
        </w:rPr>
        <w:t xml:space="preserve">ą </w:t>
      </w:r>
      <w:r>
        <w:t>producenta.</w:t>
      </w:r>
    </w:p>
    <w:p w:rsidR="007B639C" w:rsidRDefault="007B639C">
      <w:pPr>
        <w:autoSpaceDE w:val="0"/>
      </w:pPr>
      <w:r>
        <w:t>Przyj</w:t>
      </w:r>
      <w:r>
        <w:rPr>
          <w:rFonts w:eastAsia="TTE1737B20t00"/>
        </w:rPr>
        <w:t>ę</w:t>
      </w:r>
      <w:r>
        <w:t>cie materiałów i wyrobów na budow</w:t>
      </w:r>
      <w:r>
        <w:rPr>
          <w:rFonts w:eastAsia="TTE1737B20t00"/>
        </w:rPr>
        <w:t xml:space="preserve">ę </w:t>
      </w:r>
      <w:r>
        <w:t>powinno by</w:t>
      </w:r>
      <w:r>
        <w:rPr>
          <w:rFonts w:eastAsia="TTE1737B20t00"/>
        </w:rPr>
        <w:t xml:space="preserve">ć </w:t>
      </w:r>
      <w:r>
        <w:t>potwierdzone wpisem do dziennika budowy.</w:t>
      </w:r>
    </w:p>
    <w:p w:rsidR="007B639C" w:rsidRDefault="007B639C">
      <w:pPr>
        <w:autoSpaceDE w:val="0"/>
        <w:rPr>
          <w:b/>
          <w:bCs/>
          <w:sz w:val="32"/>
          <w:szCs w:val="32"/>
        </w:rPr>
      </w:pPr>
      <w:r>
        <w:rPr>
          <w:b/>
          <w:bCs/>
          <w:sz w:val="32"/>
          <w:szCs w:val="32"/>
        </w:rPr>
        <w:t>3. Sprzęt</w:t>
      </w:r>
    </w:p>
    <w:p w:rsidR="007B639C" w:rsidRDefault="007B639C">
      <w:pPr>
        <w:autoSpaceDE w:val="0"/>
        <w:rPr>
          <w:b/>
          <w:bCs/>
          <w:iCs/>
          <w:sz w:val="28"/>
          <w:szCs w:val="28"/>
        </w:rPr>
      </w:pPr>
      <w:r>
        <w:rPr>
          <w:b/>
          <w:bCs/>
          <w:iCs/>
          <w:sz w:val="28"/>
          <w:szCs w:val="28"/>
        </w:rPr>
        <w:t>3.1. Ogólne wymagania dotyczące sprzętu</w:t>
      </w:r>
    </w:p>
    <w:p w:rsidR="007B639C" w:rsidRDefault="007B639C">
      <w:pPr>
        <w:autoSpaceDE w:val="0"/>
      </w:pPr>
      <w:r>
        <w:t>Ogólne wymagania dotycz</w:t>
      </w:r>
      <w:r>
        <w:rPr>
          <w:rFonts w:eastAsia="TTE1737B20t00"/>
        </w:rPr>
        <w:t>ą</w:t>
      </w:r>
      <w:r>
        <w:t>ce sprz</w:t>
      </w:r>
      <w:r>
        <w:rPr>
          <w:rFonts w:eastAsia="TTE1737B20t00"/>
        </w:rPr>
        <w:t>ę</w:t>
      </w:r>
      <w:r>
        <w:t>tu podano w SST „Wymagania ogólne" pkt3.</w:t>
      </w:r>
    </w:p>
    <w:p w:rsidR="007B639C" w:rsidRDefault="007B639C">
      <w:pPr>
        <w:autoSpaceDE w:val="0"/>
        <w:rPr>
          <w:b/>
          <w:bCs/>
          <w:iCs/>
          <w:sz w:val="28"/>
          <w:szCs w:val="28"/>
        </w:rPr>
      </w:pPr>
      <w:r>
        <w:rPr>
          <w:b/>
          <w:bCs/>
          <w:iCs/>
          <w:sz w:val="28"/>
          <w:szCs w:val="28"/>
        </w:rPr>
        <w:t>3.2. Sprzęt do wykonania robót</w:t>
      </w:r>
    </w:p>
    <w:p w:rsidR="007B639C" w:rsidRDefault="007B639C">
      <w:pPr>
        <w:autoSpaceDE w:val="0"/>
      </w:pPr>
      <w:r>
        <w:t>Sprz</w:t>
      </w:r>
      <w:r>
        <w:rPr>
          <w:rFonts w:eastAsia="TTE1737B20t00"/>
        </w:rPr>
        <w:t>ę</w:t>
      </w:r>
      <w:r>
        <w:t>t powinien odpowiada</w:t>
      </w:r>
      <w:r>
        <w:rPr>
          <w:rFonts w:eastAsia="TTE1737B20t00"/>
        </w:rPr>
        <w:t xml:space="preserve">ć </w:t>
      </w:r>
      <w:r>
        <w:t>ogólnie przyj</w:t>
      </w:r>
      <w:r>
        <w:rPr>
          <w:rFonts w:eastAsia="TTE1737B20t00"/>
        </w:rPr>
        <w:t>ę</w:t>
      </w:r>
      <w:r>
        <w:t>tym wymaganiom co do ich jako</w:t>
      </w:r>
      <w:r>
        <w:rPr>
          <w:rFonts w:eastAsia="TTE1737B20t00"/>
        </w:rPr>
        <w:t>ś</w:t>
      </w:r>
      <w:r>
        <w:t>ci jak i wytrzymało</w:t>
      </w:r>
      <w:r>
        <w:rPr>
          <w:rFonts w:eastAsia="TTE1737B20t00"/>
        </w:rPr>
        <w:t>ś</w:t>
      </w:r>
      <w:r>
        <w:t>ci. Sprz</w:t>
      </w:r>
      <w:r>
        <w:rPr>
          <w:rFonts w:eastAsia="TTE1737B20t00"/>
        </w:rPr>
        <w:t>ę</w:t>
      </w:r>
      <w:r>
        <w:t>t powinien mie</w:t>
      </w:r>
      <w:r>
        <w:rPr>
          <w:rFonts w:eastAsia="TTE1737B20t00"/>
        </w:rPr>
        <w:t xml:space="preserve">ć </w:t>
      </w:r>
      <w:r>
        <w:t>ustalone parametry techniczne i powinien by</w:t>
      </w:r>
      <w:r>
        <w:rPr>
          <w:rFonts w:eastAsia="TTE1737B20t00"/>
        </w:rPr>
        <w:t xml:space="preserve">ć </w:t>
      </w:r>
      <w:r>
        <w:t>ustawiony zgodnie z wymaganiami producenta oraz stosowany zgodnie z ich przeznaczeniem.</w:t>
      </w:r>
    </w:p>
    <w:p w:rsidR="007B639C" w:rsidRDefault="007B639C">
      <w:pPr>
        <w:autoSpaceDE w:val="0"/>
        <w:rPr>
          <w:b/>
          <w:bCs/>
          <w:sz w:val="32"/>
          <w:szCs w:val="32"/>
        </w:rPr>
      </w:pPr>
      <w:r>
        <w:rPr>
          <w:b/>
          <w:bCs/>
          <w:sz w:val="32"/>
          <w:szCs w:val="32"/>
        </w:rPr>
        <w:t>4. Transport</w:t>
      </w:r>
    </w:p>
    <w:p w:rsidR="007B639C" w:rsidRDefault="007B639C">
      <w:pPr>
        <w:autoSpaceDE w:val="0"/>
        <w:rPr>
          <w:b/>
          <w:bCs/>
          <w:iCs/>
          <w:sz w:val="28"/>
          <w:szCs w:val="28"/>
        </w:rPr>
      </w:pPr>
      <w:r>
        <w:rPr>
          <w:b/>
          <w:bCs/>
          <w:iCs/>
          <w:sz w:val="28"/>
          <w:szCs w:val="28"/>
        </w:rPr>
        <w:t>4.1. Ogólne wymagania dotycz</w:t>
      </w:r>
      <w:r>
        <w:rPr>
          <w:rFonts w:eastAsia="TTE1729920t00"/>
          <w:sz w:val="28"/>
          <w:szCs w:val="28"/>
        </w:rPr>
        <w:t>ą</w:t>
      </w:r>
      <w:r>
        <w:rPr>
          <w:b/>
          <w:bCs/>
          <w:iCs/>
          <w:sz w:val="28"/>
          <w:szCs w:val="28"/>
        </w:rPr>
        <w:t>ce transportu</w:t>
      </w:r>
    </w:p>
    <w:p w:rsidR="007B639C" w:rsidRDefault="007B639C">
      <w:pPr>
        <w:autoSpaceDE w:val="0"/>
      </w:pPr>
      <w:r>
        <w:t>Ogólne wymagania dotycz</w:t>
      </w:r>
      <w:r>
        <w:rPr>
          <w:rFonts w:eastAsia="TTE1737B20t00"/>
        </w:rPr>
        <w:t>ą</w:t>
      </w:r>
      <w:r>
        <w:t>ce transportu podano w SST „Wymagania ogólne" pkt4.</w:t>
      </w:r>
    </w:p>
    <w:p w:rsidR="007B639C" w:rsidRDefault="007B639C">
      <w:pPr>
        <w:autoSpaceDE w:val="0"/>
        <w:rPr>
          <w:b/>
          <w:bCs/>
          <w:iCs/>
          <w:sz w:val="28"/>
          <w:szCs w:val="28"/>
        </w:rPr>
      </w:pPr>
      <w:r>
        <w:rPr>
          <w:b/>
          <w:bCs/>
          <w:iCs/>
          <w:sz w:val="28"/>
          <w:szCs w:val="28"/>
        </w:rPr>
        <w:t>4.2. Transport materiałów</w:t>
      </w:r>
    </w:p>
    <w:p w:rsidR="007B639C" w:rsidRDefault="007B639C">
      <w:pPr>
        <w:autoSpaceDE w:val="0"/>
      </w:pPr>
      <w:r>
        <w:rPr>
          <w:rFonts w:eastAsia="TTE1737B20t00"/>
        </w:rPr>
        <w:t>Ś</w:t>
      </w:r>
      <w:r>
        <w:t>rodki i urz</w:t>
      </w:r>
      <w:r>
        <w:rPr>
          <w:rFonts w:eastAsia="TTE1737B20t00"/>
        </w:rPr>
        <w:t>ą</w:t>
      </w:r>
      <w:r>
        <w:t>dzenia transportu powinny by</w:t>
      </w:r>
      <w:r>
        <w:rPr>
          <w:rFonts w:eastAsia="TTE1737B20t00"/>
        </w:rPr>
        <w:t xml:space="preserve">ć </w:t>
      </w:r>
      <w:r>
        <w:t>odpowiednio przystosowane do transportu materiałów, elementów itp. niezb</w:t>
      </w:r>
      <w:r>
        <w:rPr>
          <w:rFonts w:eastAsia="TTE1737B20t00"/>
        </w:rPr>
        <w:t>ę</w:t>
      </w:r>
      <w:r>
        <w:t>dnych do wykonania danego rodzaju robót pokryciowych. W czasie transportu nale</w:t>
      </w:r>
      <w:r>
        <w:rPr>
          <w:rFonts w:eastAsia="TTE1737B20t00"/>
        </w:rPr>
        <w:t>ż</w:t>
      </w:r>
      <w:r>
        <w:t>y zabezpieczy</w:t>
      </w:r>
      <w:r>
        <w:rPr>
          <w:rFonts w:eastAsia="TTE1737B20t00"/>
        </w:rPr>
        <w:t xml:space="preserve">ć </w:t>
      </w:r>
      <w:r>
        <w:t>przemieszczanie przedmiotów w sposób zapobiegaj</w:t>
      </w:r>
      <w:r>
        <w:rPr>
          <w:rFonts w:eastAsia="TTE1737B20t00"/>
        </w:rPr>
        <w:t>ą</w:t>
      </w:r>
      <w:r>
        <w:t>cy ich uszkodzeniu.</w:t>
      </w:r>
    </w:p>
    <w:p w:rsidR="007B639C" w:rsidRDefault="007B639C">
      <w:pPr>
        <w:autoSpaceDE w:val="0"/>
      </w:pPr>
      <w:r>
        <w:t>Zaleca si</w:t>
      </w:r>
      <w:r>
        <w:rPr>
          <w:rFonts w:eastAsia="TTE1737B20t00"/>
        </w:rPr>
        <w:t xml:space="preserve">ę </w:t>
      </w:r>
      <w:r>
        <w:t>układanie blach w pozycji poziomej wzdłu</w:t>
      </w:r>
      <w:r>
        <w:rPr>
          <w:rFonts w:eastAsia="TTE1737B20t00"/>
        </w:rPr>
        <w:t>ż ś</w:t>
      </w:r>
      <w:r>
        <w:t>rodka transportu. Je</w:t>
      </w:r>
      <w:r>
        <w:rPr>
          <w:rFonts w:eastAsia="TTE1737B20t00"/>
        </w:rPr>
        <w:t>ż</w:t>
      </w:r>
      <w:r>
        <w:t>eli długo</w:t>
      </w:r>
      <w:r>
        <w:rPr>
          <w:rFonts w:eastAsia="TTE1737B20t00"/>
        </w:rPr>
        <w:t xml:space="preserve">ść </w:t>
      </w:r>
      <w:r>
        <w:t>elementu z blachy jest wi</w:t>
      </w:r>
      <w:r>
        <w:rPr>
          <w:rFonts w:eastAsia="TTE1737B20t00"/>
        </w:rPr>
        <w:t>ę</w:t>
      </w:r>
      <w:r>
        <w:t>ksza ni</w:t>
      </w:r>
      <w:r>
        <w:rPr>
          <w:rFonts w:eastAsia="TTE1737B20t00"/>
        </w:rPr>
        <w:t xml:space="preserve">ż </w:t>
      </w:r>
      <w:r>
        <w:t>długo</w:t>
      </w:r>
      <w:r>
        <w:rPr>
          <w:rFonts w:eastAsia="TTE1737B20t00"/>
        </w:rPr>
        <w:t xml:space="preserve">ść </w:t>
      </w:r>
      <w:r>
        <w:t>pojazdu, wielko</w:t>
      </w:r>
      <w:r>
        <w:rPr>
          <w:rFonts w:eastAsia="TTE1737B20t00"/>
        </w:rPr>
        <w:t xml:space="preserve">ść </w:t>
      </w:r>
      <w:r>
        <w:t>nawisu nie mo</w:t>
      </w:r>
      <w:r>
        <w:rPr>
          <w:rFonts w:eastAsia="TTE1737B20t00"/>
        </w:rPr>
        <w:t>ż</w:t>
      </w:r>
      <w:r>
        <w:t>e przekracza</w:t>
      </w:r>
      <w:r>
        <w:rPr>
          <w:rFonts w:eastAsia="TTE1737B20t00"/>
        </w:rPr>
        <w:t xml:space="preserve">ć </w:t>
      </w:r>
      <w:r>
        <w:t>1m.</w:t>
      </w:r>
    </w:p>
    <w:p w:rsidR="007B639C" w:rsidRDefault="007B639C">
      <w:pPr>
        <w:autoSpaceDE w:val="0"/>
        <w:rPr>
          <w:b/>
          <w:bCs/>
          <w:sz w:val="32"/>
          <w:szCs w:val="32"/>
        </w:rPr>
      </w:pPr>
      <w:r>
        <w:rPr>
          <w:b/>
          <w:bCs/>
          <w:sz w:val="32"/>
          <w:szCs w:val="32"/>
        </w:rPr>
        <w:t>5. Wykonanie robót</w:t>
      </w:r>
    </w:p>
    <w:p w:rsidR="007B639C" w:rsidRDefault="007B639C">
      <w:pPr>
        <w:autoSpaceDE w:val="0"/>
        <w:rPr>
          <w:b/>
          <w:bCs/>
          <w:iCs/>
          <w:sz w:val="28"/>
          <w:szCs w:val="28"/>
        </w:rPr>
      </w:pPr>
      <w:r>
        <w:rPr>
          <w:b/>
          <w:bCs/>
          <w:iCs/>
          <w:sz w:val="28"/>
          <w:szCs w:val="28"/>
        </w:rPr>
        <w:t>5.1. Ogólne zasady wykonania robót</w:t>
      </w:r>
    </w:p>
    <w:p w:rsidR="007B639C" w:rsidRDefault="007B639C">
      <w:pPr>
        <w:autoSpaceDE w:val="0"/>
      </w:pPr>
      <w:r>
        <w:t>Ogólne zasady wykonania robót podano w SST „Wymagania ogólne" pkt5.</w:t>
      </w:r>
    </w:p>
    <w:p w:rsidR="007B639C" w:rsidRDefault="007B639C">
      <w:pPr>
        <w:autoSpaceDE w:val="0"/>
        <w:rPr>
          <w:b/>
          <w:bCs/>
          <w:iCs/>
          <w:sz w:val="28"/>
          <w:szCs w:val="28"/>
        </w:rPr>
      </w:pPr>
      <w:r>
        <w:rPr>
          <w:b/>
          <w:bCs/>
          <w:iCs/>
          <w:sz w:val="28"/>
          <w:szCs w:val="28"/>
        </w:rPr>
        <w:t>5.2. Zasady wykonywania poszczególnych rodzajów robót.</w:t>
      </w:r>
    </w:p>
    <w:p w:rsidR="007B639C" w:rsidRDefault="007B639C">
      <w:pPr>
        <w:autoSpaceDE w:val="0"/>
      </w:pPr>
      <w:r>
        <w:t>Wykonawca przedstawi inwestorowi do akceptacji projekt organizacji i harmonogram robót uwzgl</w:t>
      </w:r>
      <w:r>
        <w:rPr>
          <w:rFonts w:eastAsia="TTE1737B20t00"/>
        </w:rPr>
        <w:t>ę</w:t>
      </w:r>
      <w:r>
        <w:t>dniaj</w:t>
      </w:r>
      <w:r>
        <w:rPr>
          <w:rFonts w:eastAsia="TTE1737B20t00"/>
        </w:rPr>
        <w:t>ą</w:t>
      </w:r>
      <w:r>
        <w:t>c wszystkie warunki w jakich b</w:t>
      </w:r>
      <w:r>
        <w:rPr>
          <w:rFonts w:eastAsia="TTE1737B20t00"/>
        </w:rPr>
        <w:t>ę</w:t>
      </w:r>
      <w:r>
        <w:t>dzie wykonywane pokrycie dachu.</w:t>
      </w:r>
    </w:p>
    <w:p w:rsidR="007B639C" w:rsidRDefault="007B639C">
      <w:pPr>
        <w:autoSpaceDE w:val="0"/>
        <w:rPr>
          <w:b/>
          <w:bCs/>
          <w:iCs/>
          <w:sz w:val="28"/>
          <w:szCs w:val="28"/>
        </w:rPr>
      </w:pPr>
      <w:r>
        <w:rPr>
          <w:b/>
          <w:bCs/>
          <w:iCs/>
          <w:sz w:val="28"/>
          <w:szCs w:val="28"/>
        </w:rPr>
        <w:t>5.3. Pokrycie z blachy dachówkowej</w:t>
      </w:r>
    </w:p>
    <w:p w:rsidR="007B639C" w:rsidRDefault="007B639C">
      <w:pPr>
        <w:autoSpaceDE w:val="0"/>
        <w:rPr>
          <w:b/>
          <w:bCs/>
        </w:rPr>
      </w:pPr>
      <w:r>
        <w:rPr>
          <w:b/>
          <w:bCs/>
        </w:rPr>
        <w:t>5.3.1. Podkłady pod pokrycie z blach</w:t>
      </w:r>
    </w:p>
    <w:p w:rsidR="007B639C" w:rsidRDefault="007B639C">
      <w:pPr>
        <w:pStyle w:val="znormal"/>
        <w:keepNext/>
        <w:widowControl/>
        <w:spacing w:line="240" w:lineRule="auto"/>
        <w:ind w:left="0"/>
        <w:rPr>
          <w:color w:val="auto"/>
          <w:sz w:val="24"/>
          <w:szCs w:val="24"/>
        </w:rPr>
      </w:pPr>
      <w:r>
        <w:rPr>
          <w:color w:val="auto"/>
          <w:sz w:val="24"/>
          <w:szCs w:val="24"/>
        </w:rPr>
        <w:t>Wymagania ogólne:</w:t>
      </w:r>
    </w:p>
    <w:p w:rsidR="007B639C" w:rsidRDefault="007B639C">
      <w:pPr>
        <w:pStyle w:val="znormal"/>
        <w:widowControl/>
        <w:numPr>
          <w:ilvl w:val="0"/>
          <w:numId w:val="16"/>
        </w:numPr>
        <w:spacing w:line="240" w:lineRule="auto"/>
        <w:rPr>
          <w:color w:val="auto"/>
          <w:sz w:val="24"/>
          <w:szCs w:val="24"/>
        </w:rPr>
      </w:pPr>
      <w:r>
        <w:rPr>
          <w:color w:val="auto"/>
          <w:sz w:val="24"/>
          <w:szCs w:val="24"/>
        </w:rPr>
        <w:t>równość powierzchni deskowania i łat powinna być taka, aby prześwit między nią a łatą kontrolną o długości 3,0m był nie większy niż 5mm w kierunku prostopadłym do spadku i nie większy niż 10mm w kierunku równoległym,</w:t>
      </w:r>
    </w:p>
    <w:p w:rsidR="007B639C" w:rsidRDefault="007B639C">
      <w:pPr>
        <w:pStyle w:val="znormal"/>
        <w:widowControl/>
        <w:numPr>
          <w:ilvl w:val="0"/>
          <w:numId w:val="16"/>
        </w:numPr>
        <w:spacing w:line="240" w:lineRule="auto"/>
        <w:rPr>
          <w:color w:val="auto"/>
          <w:sz w:val="24"/>
          <w:szCs w:val="24"/>
        </w:rPr>
      </w:pPr>
      <w:r>
        <w:rPr>
          <w:color w:val="auto"/>
          <w:sz w:val="24"/>
          <w:szCs w:val="24"/>
        </w:rPr>
        <w:t>podkład powinien być zdylatowany w miejscach dylatacji konstrukcji,</w:t>
      </w:r>
    </w:p>
    <w:p w:rsidR="007B639C" w:rsidRDefault="007B639C">
      <w:pPr>
        <w:pStyle w:val="znormal"/>
        <w:widowControl/>
        <w:numPr>
          <w:ilvl w:val="0"/>
          <w:numId w:val="16"/>
        </w:numPr>
        <w:spacing w:line="240" w:lineRule="auto"/>
        <w:rPr>
          <w:color w:val="auto"/>
          <w:sz w:val="24"/>
          <w:szCs w:val="24"/>
        </w:rPr>
      </w:pPr>
      <w:r>
        <w:rPr>
          <w:color w:val="auto"/>
          <w:sz w:val="24"/>
          <w:szCs w:val="24"/>
        </w:rPr>
        <w:t>w podkładzie powinny być osadzone uchwyty do zawieszenia rynien.</w:t>
      </w:r>
    </w:p>
    <w:p w:rsidR="007B639C" w:rsidRDefault="007B639C">
      <w:pPr>
        <w:pStyle w:val="znormal"/>
        <w:widowControl/>
        <w:numPr>
          <w:ilvl w:val="0"/>
          <w:numId w:val="16"/>
        </w:numPr>
        <w:spacing w:line="240" w:lineRule="auto"/>
        <w:rPr>
          <w:color w:val="auto"/>
          <w:sz w:val="24"/>
          <w:szCs w:val="24"/>
        </w:rPr>
      </w:pPr>
      <w:r>
        <w:rPr>
          <w:color w:val="auto"/>
          <w:sz w:val="24"/>
          <w:szCs w:val="24"/>
        </w:rPr>
        <w:t>łaty do wykonania podkładu powinny mieć przekrój min.38x50mm,</w:t>
      </w:r>
    </w:p>
    <w:p w:rsidR="007B639C" w:rsidRDefault="007B639C">
      <w:pPr>
        <w:pStyle w:val="znormal"/>
        <w:widowControl/>
        <w:numPr>
          <w:ilvl w:val="0"/>
          <w:numId w:val="16"/>
        </w:numPr>
        <w:spacing w:line="240" w:lineRule="auto"/>
      </w:pPr>
      <w:r>
        <w:t>łaty należy przybijać do krokwi jednym gwoździem; styki łat powinny znajdować się na krokwiach,</w:t>
      </w:r>
    </w:p>
    <w:p w:rsidR="007B639C" w:rsidRDefault="007B639C">
      <w:pPr>
        <w:pStyle w:val="znormal"/>
        <w:widowControl/>
        <w:numPr>
          <w:ilvl w:val="0"/>
          <w:numId w:val="16"/>
        </w:numPr>
        <w:spacing w:line="240" w:lineRule="auto"/>
        <w:rPr>
          <w:color w:val="auto"/>
          <w:sz w:val="24"/>
          <w:szCs w:val="24"/>
        </w:rPr>
      </w:pPr>
      <w:r>
        <w:rPr>
          <w:color w:val="auto"/>
          <w:sz w:val="24"/>
          <w:szCs w:val="24"/>
        </w:rPr>
        <w:t>rozstaw osiowy łat należy dostosować do rodzaju pokrycia,</w:t>
      </w:r>
    </w:p>
    <w:p w:rsidR="007B639C" w:rsidRDefault="007B639C">
      <w:pPr>
        <w:pStyle w:val="znormal"/>
        <w:widowControl/>
        <w:numPr>
          <w:ilvl w:val="0"/>
          <w:numId w:val="16"/>
        </w:numPr>
        <w:spacing w:line="240" w:lineRule="auto"/>
        <w:rPr>
          <w:color w:val="auto"/>
          <w:sz w:val="24"/>
          <w:szCs w:val="24"/>
        </w:rPr>
      </w:pPr>
      <w:r>
        <w:rPr>
          <w:color w:val="auto"/>
          <w:sz w:val="24"/>
          <w:szCs w:val="24"/>
        </w:rPr>
        <w:t>łaty i deski powinny spełniać wymagania zawarte w SST „Konstrukcje drewniane”.</w:t>
      </w:r>
    </w:p>
    <w:p w:rsidR="007B639C" w:rsidRDefault="007B639C">
      <w:pPr>
        <w:autoSpaceDE w:val="0"/>
        <w:rPr>
          <w:b/>
          <w:bCs/>
          <w:iCs/>
          <w:sz w:val="28"/>
          <w:szCs w:val="28"/>
        </w:rPr>
      </w:pPr>
      <w:r>
        <w:rPr>
          <w:b/>
          <w:bCs/>
          <w:iCs/>
          <w:sz w:val="28"/>
          <w:szCs w:val="28"/>
        </w:rPr>
        <w:t>5.4. Obróbki blacharskie</w:t>
      </w:r>
    </w:p>
    <w:p w:rsidR="007B639C" w:rsidRDefault="007B639C">
      <w:pPr>
        <w:autoSpaceDE w:val="0"/>
      </w:pPr>
      <w:r>
        <w:t>Obróbki blacharskie powinny by</w:t>
      </w:r>
      <w:r>
        <w:rPr>
          <w:rFonts w:eastAsia="TTE1737B20t00"/>
        </w:rPr>
        <w:t xml:space="preserve">ć </w:t>
      </w:r>
      <w:r>
        <w:t>dostosowane do rodzaju pokrycia. Przy wykonaniu obróbek blacharskich nale</w:t>
      </w:r>
      <w:r>
        <w:rPr>
          <w:rFonts w:eastAsia="TTE1737B20t00"/>
        </w:rPr>
        <w:t>ż</w:t>
      </w:r>
      <w:r>
        <w:t>y pami</w:t>
      </w:r>
      <w:r>
        <w:rPr>
          <w:rFonts w:eastAsia="TTE1737B20t00"/>
        </w:rPr>
        <w:t>ę</w:t>
      </w:r>
      <w:r>
        <w:t>ta</w:t>
      </w:r>
      <w:r>
        <w:rPr>
          <w:rFonts w:eastAsia="TTE1737B20t00"/>
        </w:rPr>
        <w:t xml:space="preserve">ć </w:t>
      </w:r>
      <w:r>
        <w:t>o konieczno</w:t>
      </w:r>
      <w:r>
        <w:rPr>
          <w:rFonts w:eastAsia="TTE1737B20t00"/>
        </w:rPr>
        <w:t>ś</w:t>
      </w:r>
      <w:r>
        <w:t xml:space="preserve">ci zachowania dylatacji. Dylatacje konstrukcyjne </w:t>
      </w:r>
      <w:r>
        <w:lastRenderedPageBreak/>
        <w:t>powinny by</w:t>
      </w:r>
      <w:r>
        <w:rPr>
          <w:rFonts w:eastAsia="TTE1737B20t00"/>
        </w:rPr>
        <w:t xml:space="preserve">ć </w:t>
      </w:r>
      <w:r>
        <w:t>zabezpieczone w sposób umo</w:t>
      </w:r>
      <w:r>
        <w:rPr>
          <w:rFonts w:eastAsia="TTE1737B20t00"/>
        </w:rPr>
        <w:t>ż</w:t>
      </w:r>
      <w:r>
        <w:t>liwiaj</w:t>
      </w:r>
      <w:r>
        <w:rPr>
          <w:rFonts w:eastAsia="TTE1737B20t00"/>
        </w:rPr>
        <w:t>ą</w:t>
      </w:r>
      <w:r>
        <w:t>cy przeniesienie ruchów pionowych i poziomych dachu w taki sposób, aby nast</w:t>
      </w:r>
      <w:r>
        <w:rPr>
          <w:rFonts w:eastAsia="TTE1737B20t00"/>
        </w:rPr>
        <w:t>ą</w:t>
      </w:r>
      <w:r>
        <w:t>pił szybki odpływ wody z obszaru dylatacji. W ramach obróbek blacharskich wykona</w:t>
      </w:r>
      <w:r>
        <w:rPr>
          <w:rFonts w:eastAsia="TTE1737B20t00"/>
        </w:rPr>
        <w:t xml:space="preserve">ć </w:t>
      </w:r>
      <w:r>
        <w:t>obróbki gzymsów, kominów i zwie</w:t>
      </w:r>
      <w:r>
        <w:rPr>
          <w:rFonts w:eastAsia="TTE1737B20t00"/>
        </w:rPr>
        <w:t>ń</w:t>
      </w:r>
      <w:r>
        <w:t>cze</w:t>
      </w:r>
      <w:r>
        <w:rPr>
          <w:rFonts w:eastAsia="TTE1737B20t00"/>
        </w:rPr>
        <w:t xml:space="preserve">ń </w:t>
      </w:r>
      <w:r>
        <w:t>murów. Na zewn</w:t>
      </w:r>
      <w:r>
        <w:rPr>
          <w:rFonts w:eastAsia="TTE1737B20t00"/>
        </w:rPr>
        <w:t>ę</w:t>
      </w:r>
      <w:r>
        <w:t>trznym okapie dachu zamontowa</w:t>
      </w:r>
      <w:r>
        <w:rPr>
          <w:rFonts w:eastAsia="TTE1737B20t00"/>
        </w:rPr>
        <w:t xml:space="preserve">ć </w:t>
      </w:r>
      <w:r>
        <w:t>zabezpieczenia przed zsuwaniem</w:t>
      </w:r>
    </w:p>
    <w:p w:rsidR="007B639C" w:rsidRDefault="007B639C">
      <w:pPr>
        <w:autoSpaceDE w:val="0"/>
      </w:pPr>
      <w:r>
        <w:t>si</w:t>
      </w:r>
      <w:r>
        <w:rPr>
          <w:rFonts w:eastAsia="TTE1737B20t00"/>
        </w:rPr>
        <w:t>ę ś</w:t>
      </w:r>
      <w:r>
        <w:t>niegu. Na kalenicach dachu zamontowa</w:t>
      </w:r>
      <w:r>
        <w:rPr>
          <w:rFonts w:eastAsia="TTE1737B20t00"/>
        </w:rPr>
        <w:t xml:space="preserve">ć </w:t>
      </w:r>
      <w:r>
        <w:t>przewody salowe instalacji odgromowej.</w:t>
      </w:r>
    </w:p>
    <w:p w:rsidR="007B639C" w:rsidRDefault="007B639C">
      <w:pPr>
        <w:autoSpaceDE w:val="0"/>
        <w:rPr>
          <w:b/>
          <w:bCs/>
          <w:iCs/>
          <w:sz w:val="28"/>
          <w:szCs w:val="28"/>
        </w:rPr>
      </w:pPr>
      <w:r>
        <w:rPr>
          <w:b/>
          <w:bCs/>
          <w:iCs/>
          <w:sz w:val="28"/>
          <w:szCs w:val="28"/>
        </w:rPr>
        <w:t>5.5. Urządzenia do odprowadzenia wód opadowych</w:t>
      </w:r>
    </w:p>
    <w:p w:rsidR="007B639C" w:rsidRDefault="007B639C">
      <w:pPr>
        <w:autoSpaceDE w:val="0"/>
      </w:pPr>
      <w:r>
        <w:t>W dachach, w warstwach pokrycia powinny by</w:t>
      </w:r>
      <w:r>
        <w:rPr>
          <w:rFonts w:eastAsia="TTE1737B20t00"/>
        </w:rPr>
        <w:t xml:space="preserve">ć </w:t>
      </w:r>
      <w:r>
        <w:t>osadzone uchwyty rynnowe o wyregulowanym spadku podłu</w:t>
      </w:r>
      <w:r>
        <w:rPr>
          <w:rFonts w:eastAsia="TTE1737B20t00"/>
        </w:rPr>
        <w:t>ż</w:t>
      </w:r>
      <w:r>
        <w:t>nym.</w:t>
      </w:r>
    </w:p>
    <w:p w:rsidR="007B639C" w:rsidRDefault="007B639C">
      <w:pPr>
        <w:autoSpaceDE w:val="0"/>
      </w:pPr>
      <w:r>
        <w:t xml:space="preserve">Rynny – koryta z blachy aluminiowej. Rury spustowe PVC o </w:t>
      </w:r>
      <w:r>
        <w:rPr>
          <w:rFonts w:eastAsia="TTE1737B20t00"/>
        </w:rPr>
        <w:t>ś</w:t>
      </w:r>
      <w:r>
        <w:t>rednicy 150 i 250cm prowadzone w rurach osłonowych stalowych.</w:t>
      </w:r>
    </w:p>
    <w:p w:rsidR="007B639C" w:rsidRDefault="007B639C">
      <w:pPr>
        <w:autoSpaceDE w:val="0"/>
      </w:pPr>
      <w:r>
        <w:t>Rynny i rury spustowe z blachy powinny odpowiada</w:t>
      </w:r>
      <w:r>
        <w:rPr>
          <w:rFonts w:eastAsia="TTE1737B20t00"/>
        </w:rPr>
        <w:t xml:space="preserve">ć </w:t>
      </w:r>
      <w:r>
        <w:t>wymaganiom podanym w PN-EN 612:1999, uchwyty za</w:t>
      </w:r>
      <w:r>
        <w:rPr>
          <w:rFonts w:eastAsia="TTE1737B20t00"/>
        </w:rPr>
        <w:t xml:space="preserve">ś </w:t>
      </w:r>
      <w:r>
        <w:t>do rynien i rur spustowych wymaganiom PN-EN 1462:2001, Pn-B-94701:1999 i PN-B-94702:1999.</w:t>
      </w:r>
    </w:p>
    <w:p w:rsidR="007B639C" w:rsidRDefault="007B639C">
      <w:pPr>
        <w:pStyle w:val="z11"/>
        <w:widowControl/>
        <w:spacing w:line="240" w:lineRule="auto"/>
        <w:rPr>
          <w:b/>
          <w:color w:val="auto"/>
          <w:sz w:val="24"/>
          <w:szCs w:val="24"/>
          <w:u w:val="none"/>
        </w:rPr>
      </w:pPr>
      <w:r>
        <w:rPr>
          <w:b/>
          <w:color w:val="auto"/>
          <w:sz w:val="24"/>
          <w:szCs w:val="24"/>
          <w:u w:val="none"/>
        </w:rPr>
        <w:t>5.5.1. Rynny z blachy cynkowej lub ocynkowanej</w:t>
      </w:r>
    </w:p>
    <w:p w:rsidR="007B639C" w:rsidRDefault="007B639C">
      <w:pPr>
        <w:pStyle w:val="BOMBA"/>
        <w:spacing w:line="240" w:lineRule="auto"/>
        <w:rPr>
          <w:sz w:val="24"/>
          <w:szCs w:val="24"/>
        </w:rPr>
      </w:pPr>
      <w:r>
        <w:rPr>
          <w:sz w:val="24"/>
          <w:szCs w:val="24"/>
        </w:rPr>
        <w:t>rynny powinny być wykonane z pojedynczych członów odpowiadających długości arkusza blachy i składany w elementy wieloczłonowe,</w:t>
      </w:r>
    </w:p>
    <w:p w:rsidR="007B639C" w:rsidRDefault="007B639C">
      <w:pPr>
        <w:pStyle w:val="BOMBA"/>
        <w:spacing w:line="240" w:lineRule="auto"/>
        <w:rPr>
          <w:sz w:val="24"/>
          <w:szCs w:val="24"/>
        </w:rPr>
      </w:pPr>
      <w:r>
        <w:rPr>
          <w:sz w:val="24"/>
          <w:szCs w:val="24"/>
        </w:rPr>
        <w:t>powinny być łączone w złączach poziomych na zakład szerokości 40mm; złącza powinny być lutowane na całej długości,</w:t>
      </w:r>
    </w:p>
    <w:p w:rsidR="007B639C" w:rsidRDefault="007B639C">
      <w:pPr>
        <w:pStyle w:val="BOMBA"/>
        <w:spacing w:line="240" w:lineRule="auto"/>
        <w:rPr>
          <w:sz w:val="24"/>
          <w:szCs w:val="24"/>
        </w:rPr>
      </w:pPr>
      <w:r>
        <w:rPr>
          <w:sz w:val="24"/>
          <w:szCs w:val="24"/>
        </w:rPr>
        <w:t>rynny powinny być mocowane do deskowania i krokwi uchwytami, rozstawionymi w odstępach nie większych niż 50cm,</w:t>
      </w:r>
    </w:p>
    <w:p w:rsidR="007B639C" w:rsidRDefault="007B639C">
      <w:pPr>
        <w:pStyle w:val="BOMBA"/>
        <w:spacing w:line="240" w:lineRule="auto"/>
        <w:rPr>
          <w:sz w:val="24"/>
          <w:szCs w:val="24"/>
        </w:rPr>
      </w:pPr>
      <w:r>
        <w:rPr>
          <w:sz w:val="24"/>
          <w:szCs w:val="24"/>
        </w:rPr>
        <w:t>spadki rynien regulować na uchwytach zgodnie z projektem,</w:t>
      </w:r>
    </w:p>
    <w:p w:rsidR="007B639C" w:rsidRDefault="007B639C">
      <w:pPr>
        <w:pStyle w:val="BOMBA"/>
        <w:spacing w:line="240" w:lineRule="auto"/>
        <w:rPr>
          <w:sz w:val="24"/>
          <w:szCs w:val="24"/>
        </w:rPr>
      </w:pPr>
      <w:r>
        <w:rPr>
          <w:sz w:val="24"/>
          <w:szCs w:val="24"/>
        </w:rPr>
        <w:t>rynny powinny mieć wlutowane wpusty do rur spustowych,</w:t>
      </w:r>
    </w:p>
    <w:p w:rsidR="007B639C" w:rsidRDefault="007B639C">
      <w:pPr>
        <w:pStyle w:val="z11"/>
        <w:keepNext/>
        <w:widowControl/>
        <w:spacing w:line="240" w:lineRule="auto"/>
        <w:rPr>
          <w:b/>
          <w:color w:val="auto"/>
          <w:sz w:val="24"/>
          <w:szCs w:val="24"/>
          <w:u w:val="none"/>
        </w:rPr>
      </w:pPr>
      <w:r>
        <w:rPr>
          <w:b/>
          <w:color w:val="auto"/>
          <w:sz w:val="24"/>
          <w:szCs w:val="24"/>
          <w:u w:val="none"/>
        </w:rPr>
        <w:t>5.5.2. Rury spustowe – z blachy jw.</w:t>
      </w:r>
    </w:p>
    <w:p w:rsidR="007B639C" w:rsidRDefault="007B639C">
      <w:pPr>
        <w:pStyle w:val="BOMBA"/>
        <w:widowControl/>
        <w:spacing w:line="240" w:lineRule="auto"/>
        <w:ind w:left="850"/>
        <w:rPr>
          <w:sz w:val="24"/>
          <w:szCs w:val="24"/>
        </w:rPr>
      </w:pPr>
      <w:r>
        <w:rPr>
          <w:sz w:val="24"/>
          <w:szCs w:val="24"/>
        </w:rPr>
        <w:t>rury spustowe powinny być wykonane z pojedynczych członów odpowiadających długości arkusza blachy i składany w elementy wieloczłonowe,</w:t>
      </w:r>
    </w:p>
    <w:p w:rsidR="007B639C" w:rsidRDefault="007B639C">
      <w:pPr>
        <w:pStyle w:val="BOMBA"/>
        <w:widowControl/>
        <w:spacing w:line="240" w:lineRule="auto"/>
        <w:ind w:left="850"/>
        <w:rPr>
          <w:sz w:val="24"/>
          <w:szCs w:val="24"/>
        </w:rPr>
      </w:pPr>
      <w:r>
        <w:rPr>
          <w:sz w:val="24"/>
          <w:szCs w:val="24"/>
        </w:rPr>
        <w:t>powinny być łączone w złączach pionowych na rąbek pojedynczy leżący, a w złączach poziomych na zakład szerokości 40mm; złącza powinny być lutowane na całej długości,</w:t>
      </w:r>
    </w:p>
    <w:p w:rsidR="007B639C" w:rsidRDefault="007B639C">
      <w:pPr>
        <w:pStyle w:val="BOMBA"/>
        <w:widowControl/>
        <w:spacing w:line="240" w:lineRule="auto"/>
        <w:ind w:left="850"/>
        <w:rPr>
          <w:sz w:val="24"/>
          <w:szCs w:val="24"/>
        </w:rPr>
      </w:pPr>
      <w:r>
        <w:rPr>
          <w:sz w:val="24"/>
          <w:szCs w:val="24"/>
        </w:rPr>
        <w:t>rury spustowe powinny być mocowane do ścian uchwytami, rozstawionymi w odstępach nie większych niż 3m,</w:t>
      </w:r>
    </w:p>
    <w:p w:rsidR="007B639C" w:rsidRDefault="007B639C">
      <w:pPr>
        <w:pStyle w:val="BOMBA"/>
        <w:widowControl/>
        <w:spacing w:line="240" w:lineRule="auto"/>
        <w:ind w:left="850"/>
        <w:rPr>
          <w:sz w:val="24"/>
          <w:szCs w:val="24"/>
        </w:rPr>
      </w:pPr>
      <w:r>
        <w:rPr>
          <w:sz w:val="24"/>
          <w:szCs w:val="24"/>
        </w:rPr>
        <w:t>uchwyty powinny być mocowane w sposób trwały przez wbicie trzpienia w spoiny muru lub osadzenie w zaprawie cementowej w wykutych gniazdach,</w:t>
      </w:r>
    </w:p>
    <w:p w:rsidR="007B639C" w:rsidRDefault="007B639C">
      <w:pPr>
        <w:pStyle w:val="BOMBA"/>
        <w:widowControl/>
        <w:spacing w:line="240" w:lineRule="auto"/>
        <w:ind w:left="850"/>
        <w:rPr>
          <w:sz w:val="24"/>
          <w:szCs w:val="24"/>
        </w:rPr>
      </w:pPr>
      <w:r>
        <w:rPr>
          <w:sz w:val="24"/>
          <w:szCs w:val="24"/>
        </w:rPr>
        <w:t>rury spustowe odprowadzające wodę do kanalizacji powinny być wpuszczone do rury żeliwnej na głębokość kielicha.</w:t>
      </w:r>
    </w:p>
    <w:p w:rsidR="007B639C" w:rsidRDefault="007B639C">
      <w:pPr>
        <w:autoSpaceDE w:val="0"/>
        <w:rPr>
          <w:b/>
          <w:bCs/>
          <w:sz w:val="32"/>
          <w:szCs w:val="32"/>
        </w:rPr>
      </w:pPr>
      <w:r>
        <w:rPr>
          <w:b/>
          <w:bCs/>
          <w:sz w:val="32"/>
          <w:szCs w:val="32"/>
        </w:rPr>
        <w:t>6. Kontrola Jako</w:t>
      </w:r>
      <w:r>
        <w:rPr>
          <w:rFonts w:eastAsia="TTE1738CB8t00"/>
          <w:sz w:val="32"/>
          <w:szCs w:val="32"/>
        </w:rPr>
        <w:t>ś</w:t>
      </w:r>
      <w:r>
        <w:rPr>
          <w:b/>
          <w:bCs/>
          <w:sz w:val="32"/>
          <w:szCs w:val="32"/>
        </w:rPr>
        <w:t>ci Robót</w:t>
      </w:r>
    </w:p>
    <w:p w:rsidR="007B639C" w:rsidRDefault="007B639C">
      <w:pPr>
        <w:autoSpaceDE w:val="0"/>
      </w:pPr>
      <w:r>
        <w:t>Ogólne zasady kontroli jako</w:t>
      </w:r>
      <w:r>
        <w:rPr>
          <w:rFonts w:eastAsia="TTE1737B20t00"/>
        </w:rPr>
        <w:t>ś</w:t>
      </w:r>
      <w:r>
        <w:t>ci robót podano w SST„Wymagania ogólne" pkt6.</w:t>
      </w:r>
    </w:p>
    <w:p w:rsidR="007B639C" w:rsidRDefault="007B639C">
      <w:pPr>
        <w:autoSpaceDE w:val="0"/>
      </w:pPr>
      <w:r>
        <w:t>Kontrola wykonania podkładów dachów pod pokrycia z blachy powinna by</w:t>
      </w:r>
      <w:r>
        <w:rPr>
          <w:rFonts w:eastAsia="TTE1737B20t00"/>
        </w:rPr>
        <w:t xml:space="preserve">ć </w:t>
      </w:r>
      <w:r>
        <w:t>przeprowadzona przez Inspektora Nadzoru przed przyst</w:t>
      </w:r>
      <w:r>
        <w:rPr>
          <w:rFonts w:eastAsia="TTE1737B20t00"/>
        </w:rPr>
        <w:t>ą</w:t>
      </w:r>
      <w:r>
        <w:t>pieniem do wykonania pokrycia zgodnie z wymaganiami normy PN-80/B-10240 p.4.3.2.</w:t>
      </w:r>
    </w:p>
    <w:p w:rsidR="007B639C" w:rsidRDefault="007B639C">
      <w:pPr>
        <w:autoSpaceDE w:val="0"/>
      </w:pPr>
      <w:r>
        <w:t>Kontrol</w:t>
      </w:r>
      <w:r>
        <w:rPr>
          <w:rFonts w:eastAsia="TTE1737B20t00"/>
        </w:rPr>
        <w:t xml:space="preserve">ę </w:t>
      </w:r>
      <w:r>
        <w:t>pokry</w:t>
      </w:r>
      <w:r>
        <w:rPr>
          <w:rFonts w:eastAsia="TTE1737B20t00"/>
        </w:rPr>
        <w:t xml:space="preserve">ć </w:t>
      </w:r>
      <w:r>
        <w:t>z blachy przeprowadza si</w:t>
      </w:r>
      <w:r>
        <w:rPr>
          <w:rFonts w:eastAsia="TTE1737B20t00"/>
        </w:rPr>
        <w:t xml:space="preserve">ę </w:t>
      </w:r>
      <w:r>
        <w:t>sprawdzaj</w:t>
      </w:r>
      <w:r>
        <w:rPr>
          <w:rFonts w:eastAsia="TTE1737B20t00"/>
        </w:rPr>
        <w:t>ą</w:t>
      </w:r>
      <w:r>
        <w:t>c zgodno</w:t>
      </w:r>
      <w:r>
        <w:rPr>
          <w:rFonts w:eastAsia="TTE1737B20t00"/>
        </w:rPr>
        <w:t xml:space="preserve">ść </w:t>
      </w:r>
      <w:r>
        <w:t>wykonanych robót z wymaganiami norm: PN-61/B-10245, PN-EN 501:1999, PN-EN 506:2002, PN-EN 502:2002, PN-EN 504:2002, PN-EN 505:2002, PN-EN 507:2002, PN-EN 508-1:2002, PN-EN 508-2:2002, PN-EN 508-3:2000 oraz z wymaganiami niniejszej SST.</w:t>
      </w:r>
    </w:p>
    <w:p w:rsidR="007B639C" w:rsidRDefault="007B639C">
      <w:pPr>
        <w:autoSpaceDE w:val="0"/>
        <w:rPr>
          <w:u w:val="single"/>
        </w:rPr>
      </w:pPr>
      <w:r>
        <w:rPr>
          <w:u w:val="single"/>
        </w:rPr>
        <w:t>Materiały izolacyjne</w:t>
      </w:r>
    </w:p>
    <w:p w:rsidR="007B639C" w:rsidRDefault="007B639C">
      <w:pPr>
        <w:pStyle w:val="znormal"/>
        <w:widowControl/>
        <w:numPr>
          <w:ilvl w:val="0"/>
          <w:numId w:val="4"/>
        </w:numPr>
        <w:spacing w:line="240" w:lineRule="auto"/>
        <w:rPr>
          <w:color w:val="auto"/>
          <w:sz w:val="24"/>
          <w:szCs w:val="24"/>
        </w:rPr>
      </w:pPr>
      <w:r>
        <w:rPr>
          <w:color w:val="auto"/>
          <w:sz w:val="24"/>
          <w:szCs w:val="24"/>
        </w:rPr>
        <w:lastRenderedPageBreak/>
        <w:t>Wymagana jakość materiałów izolacyjnych powinna być potwierdzona przez producenta przez zaświadczenie o jakości lub znakiem kontroli jakości zamieszczonym na opakowaniu lub innym równo rzędnym dokumentem.</w:t>
      </w:r>
    </w:p>
    <w:p w:rsidR="007B639C" w:rsidRDefault="007B639C">
      <w:pPr>
        <w:pStyle w:val="znormal"/>
        <w:widowControl/>
        <w:numPr>
          <w:ilvl w:val="0"/>
          <w:numId w:val="4"/>
        </w:numPr>
        <w:spacing w:line="240" w:lineRule="auto"/>
        <w:rPr>
          <w:color w:val="auto"/>
          <w:sz w:val="24"/>
          <w:szCs w:val="24"/>
        </w:rPr>
      </w:pPr>
      <w:r>
        <w:rPr>
          <w:color w:val="auto"/>
          <w:sz w:val="24"/>
          <w:szCs w:val="24"/>
        </w:rPr>
        <w:t>Materiały izolacyjne dostarczone na budowę bez dokumentów potwierdzających przez producenta ich jakość nie mogą być dopuszczone do stosowania.</w:t>
      </w:r>
    </w:p>
    <w:p w:rsidR="007B639C" w:rsidRDefault="007B639C">
      <w:pPr>
        <w:pStyle w:val="znormal"/>
        <w:widowControl/>
        <w:numPr>
          <w:ilvl w:val="0"/>
          <w:numId w:val="4"/>
        </w:numPr>
        <w:spacing w:line="240" w:lineRule="auto"/>
        <w:rPr>
          <w:color w:val="auto"/>
          <w:sz w:val="24"/>
          <w:szCs w:val="24"/>
        </w:rPr>
      </w:pPr>
      <w:r>
        <w:rPr>
          <w:color w:val="auto"/>
          <w:sz w:val="24"/>
          <w:szCs w:val="24"/>
        </w:rPr>
        <w:t>Odbiór materiałów izolacyjnych powinien obejmować zgodność z dokumentacją projektową oraz sprawdzenie właściwości technicznych tych materiałów z wystawionymi atestami wytwórcy.</w:t>
      </w:r>
    </w:p>
    <w:p w:rsidR="007B639C" w:rsidRDefault="007B639C">
      <w:pPr>
        <w:pStyle w:val="znormal"/>
        <w:widowControl/>
        <w:spacing w:line="240" w:lineRule="auto"/>
        <w:ind w:left="0"/>
        <w:rPr>
          <w:color w:val="auto"/>
          <w:sz w:val="24"/>
          <w:szCs w:val="24"/>
        </w:rPr>
      </w:pPr>
      <w:r>
        <w:rPr>
          <w:color w:val="auto"/>
          <w:sz w:val="24"/>
          <w:szCs w:val="24"/>
        </w:rPr>
        <w:t>W przypadku zastrzeżeń co do zgodności materiału z zaświadczeniem o jakości wystawionym przez producenta – powinien być on zbadany zgodnie z postanowieniami normy państwowej.</w:t>
      </w:r>
    </w:p>
    <w:p w:rsidR="007B639C" w:rsidRDefault="007B639C">
      <w:pPr>
        <w:pStyle w:val="znormal"/>
        <w:widowControl/>
        <w:numPr>
          <w:ilvl w:val="0"/>
          <w:numId w:val="4"/>
        </w:numPr>
        <w:spacing w:line="240" w:lineRule="auto"/>
        <w:rPr>
          <w:color w:val="auto"/>
          <w:sz w:val="24"/>
          <w:szCs w:val="24"/>
        </w:rPr>
      </w:pPr>
      <w:r>
        <w:rPr>
          <w:color w:val="auto"/>
          <w:sz w:val="24"/>
          <w:szCs w:val="24"/>
        </w:rPr>
        <w:t>Nie dopuszcza się stosowania do robót materiałów izolacyjnych, których właściwości nie odpowiadają wymaganiom przedmiotowych norm.</w:t>
      </w:r>
    </w:p>
    <w:p w:rsidR="007B639C" w:rsidRDefault="007B639C">
      <w:pPr>
        <w:pStyle w:val="znormal"/>
        <w:widowControl/>
        <w:numPr>
          <w:ilvl w:val="0"/>
          <w:numId w:val="4"/>
        </w:numPr>
        <w:spacing w:line="240" w:lineRule="auto"/>
        <w:rPr>
          <w:color w:val="auto"/>
          <w:sz w:val="24"/>
          <w:szCs w:val="24"/>
        </w:rPr>
      </w:pPr>
      <w:r>
        <w:rPr>
          <w:color w:val="auto"/>
          <w:sz w:val="24"/>
          <w:szCs w:val="24"/>
        </w:rPr>
        <w:t>Nie należy stosować również materiałów przeterminowanych (po okresie gwarancyjnym).</w:t>
      </w:r>
    </w:p>
    <w:p w:rsidR="007B639C" w:rsidRDefault="007B639C">
      <w:pPr>
        <w:pStyle w:val="znormal"/>
        <w:widowControl/>
        <w:numPr>
          <w:ilvl w:val="0"/>
          <w:numId w:val="4"/>
        </w:numPr>
        <w:spacing w:line="240" w:lineRule="auto"/>
        <w:rPr>
          <w:color w:val="auto"/>
          <w:sz w:val="24"/>
          <w:szCs w:val="24"/>
        </w:rPr>
      </w:pPr>
      <w:r>
        <w:rPr>
          <w:color w:val="auto"/>
          <w:sz w:val="24"/>
          <w:szCs w:val="24"/>
        </w:rPr>
        <w:t>Wyniki odbiorów materiałów i wyrobów powinny być każdorazowo wpisywane do dziennika budowy.</w:t>
      </w:r>
    </w:p>
    <w:p w:rsidR="007B639C" w:rsidRDefault="007B639C">
      <w:pPr>
        <w:autoSpaceDE w:val="0"/>
        <w:rPr>
          <w:b/>
          <w:bCs/>
          <w:sz w:val="32"/>
          <w:szCs w:val="32"/>
        </w:rPr>
      </w:pPr>
      <w:r>
        <w:rPr>
          <w:b/>
          <w:bCs/>
          <w:sz w:val="32"/>
          <w:szCs w:val="32"/>
        </w:rPr>
        <w:t>7. Obmiar robót</w:t>
      </w:r>
    </w:p>
    <w:p w:rsidR="007B639C" w:rsidRDefault="007B639C">
      <w:pPr>
        <w:autoSpaceDE w:val="0"/>
        <w:rPr>
          <w:b/>
          <w:bCs/>
          <w:iCs/>
          <w:sz w:val="28"/>
          <w:szCs w:val="28"/>
        </w:rPr>
      </w:pPr>
      <w:r>
        <w:rPr>
          <w:b/>
          <w:bCs/>
          <w:iCs/>
          <w:sz w:val="28"/>
          <w:szCs w:val="28"/>
        </w:rPr>
        <w:t>7.1. Jednostk</w:t>
      </w:r>
      <w:r>
        <w:rPr>
          <w:rFonts w:eastAsia="TTE1729920t00"/>
          <w:sz w:val="28"/>
          <w:szCs w:val="28"/>
        </w:rPr>
        <w:t xml:space="preserve">ą </w:t>
      </w:r>
      <w:r>
        <w:rPr>
          <w:b/>
          <w:bCs/>
          <w:iCs/>
          <w:sz w:val="28"/>
          <w:szCs w:val="28"/>
        </w:rPr>
        <w:t>obmiarow</w:t>
      </w:r>
      <w:r>
        <w:rPr>
          <w:rFonts w:eastAsia="TTE1729920t00"/>
          <w:sz w:val="28"/>
          <w:szCs w:val="28"/>
        </w:rPr>
        <w:t xml:space="preserve">ą </w:t>
      </w:r>
      <w:r>
        <w:rPr>
          <w:b/>
          <w:bCs/>
          <w:iCs/>
          <w:sz w:val="28"/>
          <w:szCs w:val="28"/>
        </w:rPr>
        <w:t>jest:</w:t>
      </w:r>
    </w:p>
    <w:p w:rsidR="007B639C" w:rsidRDefault="007B639C">
      <w:pPr>
        <w:autoSpaceDE w:val="0"/>
      </w:pPr>
      <w:r>
        <w:t>- dla robót - krycie dachu blach</w:t>
      </w:r>
      <w:r>
        <w:rPr>
          <w:rFonts w:eastAsia="TTE1737B20t00"/>
        </w:rPr>
        <w:t xml:space="preserve">ą </w:t>
      </w:r>
      <w:r>
        <w:t>i pap</w:t>
      </w:r>
      <w:r>
        <w:rPr>
          <w:rFonts w:eastAsia="TTE1737B20t00"/>
        </w:rPr>
        <w:t xml:space="preserve">ą </w:t>
      </w:r>
      <w:r>
        <w:t>- 1m</w:t>
      </w:r>
      <w:r>
        <w:rPr>
          <w:vertAlign w:val="superscript"/>
        </w:rPr>
        <w:t>2</w:t>
      </w:r>
      <w:r>
        <w:t>. Z powierzchni dachu nie potr</w:t>
      </w:r>
      <w:r>
        <w:rPr>
          <w:rFonts w:eastAsia="TTE1737B20t00"/>
        </w:rPr>
        <w:t>ą</w:t>
      </w:r>
      <w:r>
        <w:t>ca si</w:t>
      </w:r>
      <w:r>
        <w:rPr>
          <w:rFonts w:eastAsia="TTE1737B20t00"/>
        </w:rPr>
        <w:t xml:space="preserve">ę </w:t>
      </w:r>
      <w:r>
        <w:t>urz</w:t>
      </w:r>
      <w:r>
        <w:rPr>
          <w:rFonts w:eastAsia="TTE1737B20t00"/>
        </w:rPr>
        <w:t>ą</w:t>
      </w:r>
      <w:r>
        <w:t>dze</w:t>
      </w:r>
      <w:r>
        <w:rPr>
          <w:rFonts w:eastAsia="TTE1737B20t00"/>
        </w:rPr>
        <w:t xml:space="preserve">ń </w:t>
      </w:r>
      <w:r>
        <w:t>obcych, np. wywiewki itp. O ile powierzchnia ich nie przekracza 0,5m</w:t>
      </w:r>
      <w:r>
        <w:rPr>
          <w:vertAlign w:val="superscript"/>
        </w:rPr>
        <w:t>2</w:t>
      </w:r>
      <w:r>
        <w:t>,</w:t>
      </w:r>
    </w:p>
    <w:p w:rsidR="007B639C" w:rsidRDefault="007B639C">
      <w:pPr>
        <w:autoSpaceDE w:val="0"/>
      </w:pPr>
      <w:r>
        <w:t>- dla robót – obróbki blacharskie – 1m</w:t>
      </w:r>
      <w:r>
        <w:rPr>
          <w:vertAlign w:val="superscript"/>
        </w:rPr>
        <w:t>2</w:t>
      </w:r>
      <w:r>
        <w:t>,</w:t>
      </w:r>
    </w:p>
    <w:p w:rsidR="007B639C" w:rsidRDefault="007B639C">
      <w:pPr>
        <w:autoSpaceDE w:val="0"/>
      </w:pPr>
      <w:r>
        <w:t>- dla robót- rynny i rury spustowe -1m wykonanych rynien lub rur spustowych,</w:t>
      </w:r>
    </w:p>
    <w:p w:rsidR="007B639C" w:rsidRDefault="007B639C">
      <w:pPr>
        <w:autoSpaceDE w:val="0"/>
      </w:pPr>
      <w:r>
        <w:t>- dla robót - wyłazy dachowe - 1 szt.</w:t>
      </w:r>
    </w:p>
    <w:p w:rsidR="007B639C" w:rsidRDefault="007B639C">
      <w:pPr>
        <w:autoSpaceDE w:val="0"/>
        <w:rPr>
          <w:b/>
          <w:bCs/>
          <w:iCs/>
          <w:sz w:val="28"/>
          <w:szCs w:val="28"/>
        </w:rPr>
      </w:pPr>
      <w:r>
        <w:rPr>
          <w:b/>
          <w:bCs/>
          <w:iCs/>
          <w:sz w:val="28"/>
          <w:szCs w:val="28"/>
        </w:rPr>
        <w:t>7.2. Ilość</w:t>
      </w:r>
      <w:r>
        <w:rPr>
          <w:rFonts w:eastAsia="TTE1729920t00"/>
          <w:sz w:val="28"/>
          <w:szCs w:val="28"/>
        </w:rPr>
        <w:t xml:space="preserve"> </w:t>
      </w:r>
      <w:r>
        <w:rPr>
          <w:b/>
          <w:bCs/>
          <w:iCs/>
          <w:sz w:val="28"/>
          <w:szCs w:val="28"/>
        </w:rPr>
        <w:t>robót określa się</w:t>
      </w:r>
      <w:r>
        <w:rPr>
          <w:rFonts w:eastAsia="TTE1729920t00"/>
          <w:sz w:val="28"/>
          <w:szCs w:val="28"/>
        </w:rPr>
        <w:t xml:space="preserve"> </w:t>
      </w:r>
      <w:r>
        <w:rPr>
          <w:b/>
          <w:bCs/>
          <w:iCs/>
          <w:sz w:val="28"/>
          <w:szCs w:val="28"/>
        </w:rPr>
        <w:t>na podstawie dokumentacji projektowej.</w:t>
      </w:r>
    </w:p>
    <w:p w:rsidR="007B639C" w:rsidRDefault="007B639C">
      <w:pPr>
        <w:autoSpaceDE w:val="0"/>
        <w:rPr>
          <w:b/>
          <w:bCs/>
          <w:sz w:val="32"/>
          <w:szCs w:val="32"/>
        </w:rPr>
      </w:pPr>
      <w:r>
        <w:rPr>
          <w:b/>
          <w:bCs/>
          <w:sz w:val="32"/>
          <w:szCs w:val="32"/>
        </w:rPr>
        <w:t>8. Odbiór robót</w:t>
      </w:r>
    </w:p>
    <w:p w:rsidR="007B639C" w:rsidRDefault="007B639C">
      <w:pPr>
        <w:autoSpaceDE w:val="0"/>
        <w:rPr>
          <w:b/>
          <w:bCs/>
          <w:iCs/>
          <w:sz w:val="28"/>
          <w:szCs w:val="28"/>
        </w:rPr>
      </w:pPr>
      <w:r>
        <w:rPr>
          <w:b/>
          <w:bCs/>
          <w:iCs/>
          <w:sz w:val="28"/>
          <w:szCs w:val="28"/>
        </w:rPr>
        <w:t>8.1. Ogólne zasady odbioru robót</w:t>
      </w:r>
    </w:p>
    <w:p w:rsidR="007B639C" w:rsidRDefault="007B639C">
      <w:pPr>
        <w:autoSpaceDE w:val="0"/>
      </w:pPr>
      <w:r>
        <w:t>Ogólne zasady dotycz</w:t>
      </w:r>
      <w:r>
        <w:rPr>
          <w:rFonts w:eastAsia="TTE1737B20t00"/>
        </w:rPr>
        <w:t>ą</w:t>
      </w:r>
      <w:r>
        <w:t>ce odbioru robót podano w SST „Wymagania ogólne" pkt8. Odbiór powinien by</w:t>
      </w:r>
      <w:r>
        <w:rPr>
          <w:rFonts w:eastAsia="TTE1737B20t00"/>
        </w:rPr>
        <w:t xml:space="preserve">ć </w:t>
      </w:r>
      <w:r>
        <w:t>potwierdzony wpisem do dziennika budowy. Odbioru dokonuje Inspektor Nadzoru na podstawie zgłoszenia</w:t>
      </w:r>
      <w:r>
        <w:rPr>
          <w:rFonts w:eastAsia="TTE1737B20t00"/>
        </w:rPr>
        <w:t xml:space="preserve"> </w:t>
      </w:r>
      <w:r>
        <w:t>Wykonawcy.</w:t>
      </w:r>
    </w:p>
    <w:p w:rsidR="007B639C" w:rsidRDefault="007B639C">
      <w:pPr>
        <w:autoSpaceDE w:val="0"/>
      </w:pPr>
      <w:r>
        <w:rPr>
          <w:i/>
          <w:iCs/>
        </w:rPr>
        <w:t xml:space="preserve">Odbiór pokrycia - </w:t>
      </w:r>
      <w:r>
        <w:t>roboty pokrywcze jako roboty zanikaj</w:t>
      </w:r>
      <w:r>
        <w:rPr>
          <w:rFonts w:eastAsia="TTE1737B20t00"/>
        </w:rPr>
        <w:t>ą</w:t>
      </w:r>
      <w:r>
        <w:t>ce wymagaj</w:t>
      </w:r>
      <w:r>
        <w:rPr>
          <w:rFonts w:eastAsia="TTE1737B20t00"/>
        </w:rPr>
        <w:t xml:space="preserve">ą </w:t>
      </w:r>
      <w:r>
        <w:t>odbiorów cz</w:t>
      </w:r>
      <w:r>
        <w:rPr>
          <w:rFonts w:eastAsia="TTE1737B20t00"/>
        </w:rPr>
        <w:t>ęś</w:t>
      </w:r>
      <w:r>
        <w:t>ciowych. Badania w czasie odbioru cz</w:t>
      </w:r>
      <w:r>
        <w:rPr>
          <w:rFonts w:eastAsia="TTE1737B20t00"/>
        </w:rPr>
        <w:t>ęś</w:t>
      </w:r>
      <w:r>
        <w:t>ciowego nale</w:t>
      </w:r>
      <w:r>
        <w:rPr>
          <w:rFonts w:eastAsia="TTE1737B20t00"/>
        </w:rPr>
        <w:t>ż</w:t>
      </w:r>
      <w:r>
        <w:t>y przeprowadzi</w:t>
      </w:r>
      <w:r>
        <w:rPr>
          <w:rFonts w:eastAsia="TTE1737B20t00"/>
        </w:rPr>
        <w:t xml:space="preserve">ć </w:t>
      </w:r>
      <w:r>
        <w:t>dla tych robót, do których dost</w:t>
      </w:r>
      <w:r>
        <w:rPr>
          <w:rFonts w:eastAsia="TTE1737B20t00"/>
        </w:rPr>
        <w:t>ę</w:t>
      </w:r>
      <w:r>
        <w:t>p jest niemo</w:t>
      </w:r>
      <w:r>
        <w:rPr>
          <w:rFonts w:eastAsia="TTE1737B20t00"/>
        </w:rPr>
        <w:t>ż</w:t>
      </w:r>
      <w:r>
        <w:t>liwy lub utrudniony.</w:t>
      </w:r>
    </w:p>
    <w:p w:rsidR="007B639C" w:rsidRDefault="007B639C">
      <w:pPr>
        <w:autoSpaceDE w:val="0"/>
      </w:pPr>
      <w:r>
        <w:t>Dokonanie odbioru cz</w:t>
      </w:r>
      <w:r>
        <w:rPr>
          <w:rFonts w:eastAsia="TTE1737B20t00"/>
        </w:rPr>
        <w:t>ęś</w:t>
      </w:r>
      <w:r>
        <w:t>ciowego powinno by</w:t>
      </w:r>
      <w:r>
        <w:rPr>
          <w:rFonts w:eastAsia="TTE1737B20t00"/>
        </w:rPr>
        <w:t xml:space="preserve">ć </w:t>
      </w:r>
      <w:r>
        <w:t>potwierdzone wpisem do dziennika budowy. Badania we pokrycia nale</w:t>
      </w:r>
      <w:r>
        <w:rPr>
          <w:rFonts w:eastAsia="TTE1737B20t00"/>
        </w:rPr>
        <w:t>ż</w:t>
      </w:r>
      <w:r>
        <w:t>y przeprowadza</w:t>
      </w:r>
      <w:r>
        <w:rPr>
          <w:rFonts w:eastAsia="TTE1737B20t00"/>
        </w:rPr>
        <w:t xml:space="preserve">ć </w:t>
      </w:r>
      <w:r>
        <w:t>po zako</w:t>
      </w:r>
      <w:r>
        <w:rPr>
          <w:rFonts w:eastAsia="TTE1737B20t00"/>
        </w:rPr>
        <w:t>ń</w:t>
      </w:r>
      <w:r>
        <w:t>czeniu robót, po deszczu. Odbiór polega na:</w:t>
      </w:r>
    </w:p>
    <w:p w:rsidR="007B639C" w:rsidRDefault="007B639C">
      <w:pPr>
        <w:autoSpaceDE w:val="0"/>
      </w:pPr>
      <w:r>
        <w:t>- Sprawdzeniu wygl</w:t>
      </w:r>
      <w:r>
        <w:rPr>
          <w:rFonts w:eastAsia="TTE1737B20t00"/>
        </w:rPr>
        <w:t>ą</w:t>
      </w:r>
      <w:r>
        <w:t>du zewn</w:t>
      </w:r>
      <w:r>
        <w:rPr>
          <w:rFonts w:eastAsia="TTE1737B20t00"/>
        </w:rPr>
        <w:t>ę</w:t>
      </w:r>
      <w:r>
        <w:t>trznego pokrycia,</w:t>
      </w:r>
    </w:p>
    <w:p w:rsidR="007B639C" w:rsidRDefault="007B639C">
      <w:pPr>
        <w:autoSpaceDE w:val="0"/>
      </w:pPr>
      <w:r>
        <w:t xml:space="preserve">- Sprawdzenie umocowania i rozstawienia </w:t>
      </w:r>
      <w:r>
        <w:rPr>
          <w:rFonts w:eastAsia="TTE1737B20t00"/>
        </w:rPr>
        <w:t>ż</w:t>
      </w:r>
      <w:r>
        <w:t>abek i łapek,</w:t>
      </w:r>
    </w:p>
    <w:p w:rsidR="007B639C" w:rsidRDefault="007B639C">
      <w:pPr>
        <w:autoSpaceDE w:val="0"/>
      </w:pPr>
      <w:r>
        <w:t>- Sprawdzeniu ł</w:t>
      </w:r>
      <w:r>
        <w:rPr>
          <w:rFonts w:eastAsia="TTE1737B20t00"/>
        </w:rPr>
        <w:t>ą</w:t>
      </w:r>
      <w:r>
        <w:t>czenia i umocowania arkuszy,</w:t>
      </w:r>
    </w:p>
    <w:p w:rsidR="007B639C" w:rsidRDefault="007B639C">
      <w:pPr>
        <w:autoSpaceDE w:val="0"/>
      </w:pPr>
      <w:r>
        <w:t>- Sprawdzeniu wykonania i umocowania pasów usztywniaj</w:t>
      </w:r>
      <w:r>
        <w:rPr>
          <w:rFonts w:eastAsia="TTE1737B20t00"/>
        </w:rPr>
        <w:t>ą</w:t>
      </w:r>
      <w:r>
        <w:t>cych.</w:t>
      </w:r>
    </w:p>
    <w:p w:rsidR="007B639C" w:rsidRDefault="007B639C">
      <w:pPr>
        <w:autoSpaceDE w:val="0"/>
      </w:pPr>
      <w:r>
        <w:rPr>
          <w:i/>
          <w:iCs/>
        </w:rPr>
        <w:t xml:space="preserve">Odbiór obróbek blacharskich, rynien i rur spustowych </w:t>
      </w:r>
      <w:r>
        <w:t>powinien obejmowa</w:t>
      </w:r>
      <w:r>
        <w:rPr>
          <w:rFonts w:eastAsia="TTE1737B20t00"/>
        </w:rPr>
        <w:t>ć</w:t>
      </w:r>
      <w:r>
        <w:t>:</w:t>
      </w:r>
    </w:p>
    <w:p w:rsidR="007B639C" w:rsidRDefault="007B639C">
      <w:pPr>
        <w:autoSpaceDE w:val="0"/>
      </w:pPr>
      <w:r>
        <w:t>- sprawdzenie prawidłowo</w:t>
      </w:r>
      <w:r>
        <w:rPr>
          <w:rFonts w:eastAsia="TTE1737B20t00"/>
        </w:rPr>
        <w:t>ś</w:t>
      </w:r>
      <w:r>
        <w:t>ci poł</w:t>
      </w:r>
      <w:r>
        <w:rPr>
          <w:rFonts w:eastAsia="TTE1737B20t00"/>
        </w:rPr>
        <w:t>ą</w:t>
      </w:r>
      <w:r>
        <w:t>cze</w:t>
      </w:r>
      <w:r>
        <w:rPr>
          <w:rFonts w:eastAsia="TTE1737B20t00"/>
        </w:rPr>
        <w:t xml:space="preserve">ń </w:t>
      </w:r>
      <w:r>
        <w:t>poziomych i pionowych,</w:t>
      </w:r>
    </w:p>
    <w:p w:rsidR="007B639C" w:rsidRDefault="007B639C">
      <w:pPr>
        <w:autoSpaceDE w:val="0"/>
      </w:pPr>
      <w:r>
        <w:t xml:space="preserve">- sprawdzenie mocowania elementów do łacenia, </w:t>
      </w:r>
      <w:r>
        <w:rPr>
          <w:rFonts w:eastAsia="TTE1737B20t00"/>
        </w:rPr>
        <w:t>ś</w:t>
      </w:r>
      <w:r>
        <w:t>cian i kominów itp.,</w:t>
      </w:r>
    </w:p>
    <w:p w:rsidR="007B639C" w:rsidRDefault="007B639C">
      <w:pPr>
        <w:autoSpaceDE w:val="0"/>
      </w:pPr>
      <w:r>
        <w:t>- Sprawdzenie prawidłowo</w:t>
      </w:r>
      <w:r>
        <w:rPr>
          <w:rFonts w:eastAsia="TTE1737B20t00"/>
        </w:rPr>
        <w:t>ś</w:t>
      </w:r>
      <w:r>
        <w:t>ci spadków rynien,</w:t>
      </w:r>
    </w:p>
    <w:p w:rsidR="007B639C" w:rsidRDefault="007B639C">
      <w:pPr>
        <w:autoSpaceDE w:val="0"/>
      </w:pPr>
      <w:r>
        <w:t>- Sprawdzenie szczelno</w:t>
      </w:r>
      <w:r>
        <w:rPr>
          <w:rFonts w:eastAsia="TTE1737B20t00"/>
        </w:rPr>
        <w:t>ś</w:t>
      </w:r>
      <w:r>
        <w:t>ci poł</w:t>
      </w:r>
      <w:r>
        <w:rPr>
          <w:rFonts w:eastAsia="TTE1737B20t00"/>
        </w:rPr>
        <w:t>ą</w:t>
      </w:r>
      <w:r>
        <w:t>cze</w:t>
      </w:r>
      <w:r>
        <w:rPr>
          <w:rFonts w:eastAsia="TTE1737B20t00"/>
        </w:rPr>
        <w:t xml:space="preserve">ń </w:t>
      </w:r>
      <w:r>
        <w:t>rur spustowych,</w:t>
      </w:r>
    </w:p>
    <w:p w:rsidR="007B639C" w:rsidRDefault="007B639C">
      <w:pPr>
        <w:autoSpaceDE w:val="0"/>
      </w:pPr>
      <w:r>
        <w:t>- Sprawdzenie szczelno</w:t>
      </w:r>
      <w:r>
        <w:rPr>
          <w:rFonts w:eastAsia="TTE1737B20t00"/>
        </w:rPr>
        <w:t>ś</w:t>
      </w:r>
      <w:r>
        <w:t>ci poł</w:t>
      </w:r>
      <w:r>
        <w:rPr>
          <w:rFonts w:eastAsia="TTE1737B20t00"/>
        </w:rPr>
        <w:t>ą</w:t>
      </w:r>
      <w:r>
        <w:t>cze</w:t>
      </w:r>
      <w:r>
        <w:rPr>
          <w:rFonts w:eastAsia="TTE1737B20t00"/>
        </w:rPr>
        <w:t xml:space="preserve">ń </w:t>
      </w:r>
      <w:r>
        <w:t>klap dymowych i wyłazów dachowych z pokryciem.</w:t>
      </w:r>
    </w:p>
    <w:p w:rsidR="007B639C" w:rsidRDefault="007B639C">
      <w:pPr>
        <w:autoSpaceDE w:val="0"/>
        <w:rPr>
          <w:b/>
          <w:bCs/>
          <w:sz w:val="32"/>
          <w:szCs w:val="32"/>
        </w:rPr>
      </w:pPr>
      <w:r>
        <w:rPr>
          <w:b/>
          <w:bCs/>
          <w:sz w:val="32"/>
          <w:szCs w:val="32"/>
        </w:rPr>
        <w:lastRenderedPageBreak/>
        <w:t>9. Podstawa płatności</w:t>
      </w:r>
    </w:p>
    <w:p w:rsidR="007B639C" w:rsidRDefault="007B639C">
      <w:pPr>
        <w:autoSpaceDE w:val="0"/>
        <w:rPr>
          <w:b/>
          <w:bCs/>
          <w:iCs/>
          <w:sz w:val="28"/>
          <w:szCs w:val="28"/>
        </w:rPr>
      </w:pPr>
      <w:r>
        <w:rPr>
          <w:b/>
          <w:bCs/>
          <w:iCs/>
          <w:sz w:val="28"/>
          <w:szCs w:val="28"/>
        </w:rPr>
        <w:t>9.1. Ogólne ustalenia dotyczące podstawy płatności</w:t>
      </w:r>
    </w:p>
    <w:p w:rsidR="007B639C" w:rsidRDefault="007B639C">
      <w:pPr>
        <w:autoSpaceDE w:val="0"/>
      </w:pPr>
      <w:r>
        <w:t>Ogólne ustalenia dotycz</w:t>
      </w:r>
      <w:r>
        <w:rPr>
          <w:rFonts w:eastAsia="TTE1737B20t00"/>
        </w:rPr>
        <w:t>ą</w:t>
      </w:r>
      <w:r>
        <w:t>ce podstawy płatno</w:t>
      </w:r>
      <w:r>
        <w:rPr>
          <w:rFonts w:eastAsia="TTE1737B20t00"/>
        </w:rPr>
        <w:t>ś</w:t>
      </w:r>
      <w:r>
        <w:t>ci podano w SST „Wymagania ogólne" pkt9.</w:t>
      </w:r>
    </w:p>
    <w:p w:rsidR="007B639C" w:rsidRDefault="007B639C">
      <w:pPr>
        <w:autoSpaceDE w:val="0"/>
        <w:rPr>
          <w:b/>
          <w:bCs/>
          <w:iCs/>
          <w:sz w:val="28"/>
          <w:szCs w:val="28"/>
        </w:rPr>
      </w:pPr>
      <w:r>
        <w:rPr>
          <w:b/>
          <w:bCs/>
          <w:iCs/>
          <w:sz w:val="28"/>
          <w:szCs w:val="28"/>
        </w:rPr>
        <w:t>9.2. Pokrycie dachu blachą</w:t>
      </w:r>
    </w:p>
    <w:p w:rsidR="007B639C" w:rsidRDefault="007B639C">
      <w:pPr>
        <w:autoSpaceDE w:val="0"/>
      </w:pPr>
      <w:r>
        <w:t>Cena wykonania 1m</w:t>
      </w:r>
      <w:r>
        <w:rPr>
          <w:vertAlign w:val="superscript"/>
        </w:rPr>
        <w:t>2</w:t>
      </w:r>
      <w:r>
        <w:t xml:space="preserve"> krycia obejmuje:</w:t>
      </w:r>
    </w:p>
    <w:p w:rsidR="007B639C" w:rsidRDefault="007B639C">
      <w:pPr>
        <w:autoSpaceDE w:val="0"/>
      </w:pPr>
      <w:r>
        <w:t>- przygotowanie stanowiska roboczego,</w:t>
      </w:r>
    </w:p>
    <w:p w:rsidR="007B639C" w:rsidRDefault="007B639C">
      <w:pPr>
        <w:autoSpaceDE w:val="0"/>
      </w:pPr>
      <w:r>
        <w:t>- dostarczenie materiałów i sprz</w:t>
      </w:r>
      <w:r>
        <w:rPr>
          <w:rFonts w:eastAsia="TTE1737B20t00"/>
        </w:rPr>
        <w:t>ę</w:t>
      </w:r>
      <w:r>
        <w:t>tu,</w:t>
      </w:r>
    </w:p>
    <w:p w:rsidR="007B639C" w:rsidRDefault="007B639C">
      <w:pPr>
        <w:autoSpaceDE w:val="0"/>
      </w:pPr>
      <w:r>
        <w:t>- obsług</w:t>
      </w:r>
      <w:r>
        <w:rPr>
          <w:rFonts w:eastAsia="TTE1737B20t00"/>
        </w:rPr>
        <w:t xml:space="preserve">ę </w:t>
      </w:r>
      <w:r>
        <w:t>sprz</w:t>
      </w:r>
      <w:r>
        <w:rPr>
          <w:rFonts w:eastAsia="TTE1737B20t00"/>
        </w:rPr>
        <w:t>ę</w:t>
      </w:r>
      <w:r>
        <w:t>tu nie posiadaj</w:t>
      </w:r>
      <w:r>
        <w:rPr>
          <w:rFonts w:eastAsia="TTE1737B20t00"/>
        </w:rPr>
        <w:t>ą</w:t>
      </w:r>
      <w:r>
        <w:t>cego etatowej obsługi,</w:t>
      </w:r>
    </w:p>
    <w:p w:rsidR="007B639C" w:rsidRDefault="007B639C">
      <w:pPr>
        <w:autoSpaceDE w:val="0"/>
        <w:rPr>
          <w:rFonts w:eastAsia="TTE1737B20t00"/>
        </w:rPr>
      </w:pPr>
      <w:r>
        <w:t>- ustawienie i rozbiórk</w:t>
      </w:r>
      <w:r>
        <w:rPr>
          <w:rFonts w:eastAsia="TTE1737B20t00"/>
        </w:rPr>
        <w:t xml:space="preserve">ę </w:t>
      </w:r>
      <w:r>
        <w:t>rusztowa</w:t>
      </w:r>
      <w:r>
        <w:rPr>
          <w:rFonts w:eastAsia="TTE1737B20t00"/>
        </w:rPr>
        <w:t>ń,</w:t>
      </w:r>
    </w:p>
    <w:p w:rsidR="007B639C" w:rsidRDefault="007B639C">
      <w:pPr>
        <w:autoSpaceDE w:val="0"/>
      </w:pPr>
      <w:r>
        <w:t xml:space="preserve">- </w:t>
      </w:r>
      <w:r>
        <w:t>pokrycie dachu blachą</w:t>
      </w:r>
      <w:r>
        <w:rPr>
          <w:rFonts w:eastAsia="TTE1737B20t00"/>
        </w:rPr>
        <w:t xml:space="preserve"> </w:t>
      </w:r>
      <w:r>
        <w:t>z przyci</w:t>
      </w:r>
      <w:r>
        <w:rPr>
          <w:rFonts w:eastAsia="TTE1737B20t00"/>
        </w:rPr>
        <w:t>ę</w:t>
      </w:r>
      <w:r>
        <w:t xml:space="preserve">ciem arkuszy na </w:t>
      </w:r>
      <w:r>
        <w:rPr>
          <w:rFonts w:eastAsia="TTE1737B20t00"/>
        </w:rPr>
        <w:t>żą</w:t>
      </w:r>
      <w:r>
        <w:t>dany wymiar, umocowanie wraz</w:t>
      </w:r>
    </w:p>
    <w:p w:rsidR="007B639C" w:rsidRDefault="007B639C">
      <w:pPr>
        <w:autoSpaceDE w:val="0"/>
      </w:pPr>
      <w:r>
        <w:t>z monta</w:t>
      </w:r>
      <w:r>
        <w:rPr>
          <w:rFonts w:eastAsia="TTE1737B20t00"/>
        </w:rPr>
        <w:t>ż</w:t>
      </w:r>
      <w:r>
        <w:t>em wyłazów i klap dymowych oraz uszczelnienie kalenicy i okapu,</w:t>
      </w:r>
    </w:p>
    <w:p w:rsidR="007B639C" w:rsidRDefault="007B639C">
      <w:pPr>
        <w:autoSpaceDE w:val="0"/>
      </w:pPr>
      <w:r>
        <w:t>- oczyszczenia miejsca pracy z resztek materiałów.</w:t>
      </w:r>
    </w:p>
    <w:p w:rsidR="007B639C" w:rsidRDefault="007B639C">
      <w:pPr>
        <w:autoSpaceDE w:val="0"/>
        <w:rPr>
          <w:b/>
          <w:bCs/>
          <w:iCs/>
          <w:sz w:val="28"/>
          <w:szCs w:val="28"/>
        </w:rPr>
      </w:pPr>
      <w:r>
        <w:rPr>
          <w:b/>
          <w:bCs/>
          <w:iCs/>
          <w:sz w:val="28"/>
          <w:szCs w:val="28"/>
        </w:rPr>
        <w:t>9.3. Obróbki blacharskie</w:t>
      </w:r>
    </w:p>
    <w:p w:rsidR="007B639C" w:rsidRDefault="007B639C">
      <w:pPr>
        <w:autoSpaceDE w:val="0"/>
      </w:pPr>
      <w:r>
        <w:t>Cena wykonania 1m</w:t>
      </w:r>
      <w:r>
        <w:rPr>
          <w:vertAlign w:val="superscript"/>
        </w:rPr>
        <w:t>2</w:t>
      </w:r>
      <w:r>
        <w:t xml:space="preserve"> obróbek obejmuje:</w:t>
      </w:r>
    </w:p>
    <w:p w:rsidR="007B639C" w:rsidRDefault="007B639C">
      <w:pPr>
        <w:autoSpaceDE w:val="0"/>
      </w:pPr>
      <w:r>
        <w:t xml:space="preserve">- </w:t>
      </w:r>
      <w:r>
        <w:t>przygotowanie stanowiska roboczego,</w:t>
      </w:r>
    </w:p>
    <w:p w:rsidR="007B639C" w:rsidRDefault="007B639C">
      <w:pPr>
        <w:autoSpaceDE w:val="0"/>
      </w:pPr>
      <w:r>
        <w:t>- zamontowanie i umocowanie obróbek w podło</w:t>
      </w:r>
      <w:r>
        <w:rPr>
          <w:rFonts w:eastAsia="TTE1737B20t00"/>
        </w:rPr>
        <w:t>ż</w:t>
      </w:r>
      <w:r>
        <w:t>u,</w:t>
      </w:r>
    </w:p>
    <w:p w:rsidR="007B639C" w:rsidRDefault="007B639C">
      <w:pPr>
        <w:autoSpaceDE w:val="0"/>
      </w:pPr>
      <w:r>
        <w:t xml:space="preserve">- </w:t>
      </w:r>
      <w:r>
        <w:t>uporz</w:t>
      </w:r>
      <w:r>
        <w:rPr>
          <w:rFonts w:eastAsia="TTE1737B20t00"/>
        </w:rPr>
        <w:t>ą</w:t>
      </w:r>
      <w:r>
        <w:t>dkowanie stanowiska pracy.</w:t>
      </w:r>
    </w:p>
    <w:p w:rsidR="007B639C" w:rsidRDefault="007B639C">
      <w:pPr>
        <w:autoSpaceDE w:val="0"/>
        <w:rPr>
          <w:b/>
          <w:bCs/>
          <w:iCs/>
          <w:sz w:val="28"/>
          <w:szCs w:val="28"/>
        </w:rPr>
      </w:pPr>
      <w:r>
        <w:rPr>
          <w:b/>
          <w:bCs/>
          <w:iCs/>
          <w:sz w:val="28"/>
          <w:szCs w:val="28"/>
        </w:rPr>
        <w:t>9.4. Rynny i rury spustowe</w:t>
      </w:r>
    </w:p>
    <w:p w:rsidR="007B639C" w:rsidRDefault="007B639C">
      <w:pPr>
        <w:autoSpaceDE w:val="0"/>
      </w:pPr>
      <w:r>
        <w:t>Cena wykonania 1m rynien lub rur obejmuje:</w:t>
      </w:r>
    </w:p>
    <w:p w:rsidR="007B639C" w:rsidRDefault="007B639C">
      <w:pPr>
        <w:autoSpaceDE w:val="0"/>
      </w:pPr>
      <w:r>
        <w:t xml:space="preserve">- </w:t>
      </w:r>
      <w:r>
        <w:t>przygotowanie stanowiska roboczego,</w:t>
      </w:r>
    </w:p>
    <w:p w:rsidR="007B639C" w:rsidRDefault="007B639C">
      <w:pPr>
        <w:autoSpaceDE w:val="0"/>
      </w:pPr>
      <w:r>
        <w:t>- zamontowanie i umocowanie rynien i rur spustowych,</w:t>
      </w:r>
    </w:p>
    <w:p w:rsidR="007B639C" w:rsidRDefault="007B639C">
      <w:pPr>
        <w:autoSpaceDE w:val="0"/>
      </w:pPr>
      <w:r>
        <w:t>- uporz</w:t>
      </w:r>
      <w:r>
        <w:rPr>
          <w:rFonts w:eastAsia="TTE1737B20t00"/>
        </w:rPr>
        <w:t>ą</w:t>
      </w:r>
      <w:r>
        <w:t>dkowanie stanowiska pracy.</w:t>
      </w:r>
    </w:p>
    <w:p w:rsidR="007B639C" w:rsidRDefault="007B639C">
      <w:pPr>
        <w:autoSpaceDE w:val="0"/>
        <w:rPr>
          <w:b/>
          <w:bCs/>
          <w:sz w:val="32"/>
          <w:szCs w:val="32"/>
          <w:lang w:val="fr-FR"/>
        </w:rPr>
      </w:pPr>
      <w:r>
        <w:rPr>
          <w:b/>
          <w:bCs/>
          <w:sz w:val="32"/>
          <w:szCs w:val="32"/>
          <w:lang w:val="fr-FR"/>
        </w:rPr>
        <w:t>10. Przepisy związane</w:t>
      </w:r>
    </w:p>
    <w:p w:rsidR="007B639C" w:rsidRDefault="007B639C">
      <w:pPr>
        <w:autoSpaceDE w:val="0"/>
        <w:rPr>
          <w:b/>
          <w:bCs/>
          <w:iCs/>
          <w:sz w:val="28"/>
          <w:szCs w:val="28"/>
          <w:lang w:val="fr-FR"/>
        </w:rPr>
      </w:pPr>
      <w:r>
        <w:rPr>
          <w:b/>
          <w:bCs/>
          <w:iCs/>
          <w:sz w:val="28"/>
          <w:szCs w:val="28"/>
          <w:lang w:val="fr-FR"/>
        </w:rPr>
        <w:t>10.1. Normy</w:t>
      </w:r>
    </w:p>
    <w:p w:rsidR="007B639C" w:rsidRDefault="007B639C">
      <w:pPr>
        <w:autoSpaceDE w:val="0"/>
      </w:pPr>
      <w:r>
        <w:t>PN-B-02361.-1999</w:t>
      </w:r>
      <w:r>
        <w:tab/>
        <w:t>Pochylenia połaci dachowych.</w:t>
      </w:r>
    </w:p>
    <w:p w:rsidR="007B639C" w:rsidRDefault="007B639C">
      <w:pPr>
        <w:autoSpaceDE w:val="0"/>
        <w:ind w:left="2130" w:hanging="2130"/>
      </w:pPr>
      <w:r>
        <w:t>PN-61/B-10245</w:t>
      </w:r>
      <w:r>
        <w:tab/>
        <w:t>Roboty blacharskie budowlane z blachy stalowej ocynkowanej i cynkowej. Wymagania i badania techniczne przy odbiorze.</w:t>
      </w:r>
    </w:p>
    <w:p w:rsidR="007B639C" w:rsidRDefault="007B639C">
      <w:pPr>
        <w:autoSpaceDE w:val="0"/>
        <w:ind w:left="2124" w:hanging="2124"/>
      </w:pPr>
      <w:r>
        <w:t>PN-EN501.-1999</w:t>
      </w:r>
      <w:r>
        <w:tab/>
        <w:t>Wyroby do pokry</w:t>
      </w:r>
      <w:r>
        <w:rPr>
          <w:rFonts w:ascii="TTE1737B20t00" w:eastAsia="TTE1737B20t00" w:hAnsi="TTE1737B20t00" w:cs="TTE1737B20t00"/>
        </w:rPr>
        <w:t xml:space="preserve">ć </w:t>
      </w:r>
      <w:r>
        <w:t>dachowych z metalu. Charakterystyka wyrobów z cynku do pokry</w:t>
      </w:r>
      <w:r>
        <w:rPr>
          <w:rFonts w:ascii="TTE1737B20t00" w:eastAsia="TTE1737B20t00" w:hAnsi="TTE1737B20t00" w:cs="TTE1737B20t00"/>
        </w:rPr>
        <w:t xml:space="preserve">ć </w:t>
      </w:r>
      <w:r>
        <w:t>dachowych układanych na ci</w:t>
      </w:r>
      <w:r>
        <w:rPr>
          <w:rFonts w:ascii="TTE1737B20t00" w:eastAsia="TTE1737B20t00" w:hAnsi="TTE1737B20t00" w:cs="TTE1737B20t00"/>
        </w:rPr>
        <w:t>ą</w:t>
      </w:r>
      <w:r>
        <w:t>głym podło</w:t>
      </w:r>
      <w:r>
        <w:rPr>
          <w:rFonts w:ascii="TTE1737B20t00" w:eastAsia="TTE1737B20t00" w:hAnsi="TTE1737B20t00" w:cs="TTE1737B20t00"/>
        </w:rPr>
        <w:t>ż</w:t>
      </w:r>
      <w:r>
        <w:t>u.</w:t>
      </w:r>
    </w:p>
    <w:p w:rsidR="007B639C" w:rsidRDefault="007B639C">
      <w:pPr>
        <w:autoSpaceDE w:val="0"/>
        <w:ind w:left="2130" w:hanging="2130"/>
      </w:pPr>
      <w:r>
        <w:t>PN-EN 506:2002</w:t>
      </w:r>
      <w:r>
        <w:tab/>
        <w:t>Wyroby do pokry</w:t>
      </w:r>
      <w:r>
        <w:rPr>
          <w:rFonts w:ascii="TTE1737B20t00" w:eastAsia="TTE1737B20t00" w:hAnsi="TTE1737B20t00" w:cs="TTE1737B20t00"/>
        </w:rPr>
        <w:t xml:space="preserve">ć </w:t>
      </w:r>
      <w:r>
        <w:t>dachowych z metalu. Charakterystyka wyrobów z blachy miedzianej lub cynkowej.</w:t>
      </w:r>
    </w:p>
    <w:p w:rsidR="007B639C" w:rsidRDefault="007B639C">
      <w:pPr>
        <w:autoSpaceDE w:val="0"/>
        <w:ind w:left="2124" w:hanging="2124"/>
      </w:pPr>
      <w:r>
        <w:t>PN-EN 504:2002</w:t>
      </w:r>
      <w:r>
        <w:tab/>
        <w:t>Wyroby do pokry</w:t>
      </w:r>
      <w:r>
        <w:rPr>
          <w:rFonts w:ascii="TTE1737B20t00" w:eastAsia="TTE1737B20t00" w:hAnsi="TTE1737B20t00" w:cs="TTE1737B20t00"/>
        </w:rPr>
        <w:t xml:space="preserve">ć </w:t>
      </w:r>
      <w:r>
        <w:t>dachowych z metalu. Charakterystyka wyrobów z blachy miedzianej układanych na ci</w:t>
      </w:r>
      <w:r>
        <w:rPr>
          <w:rFonts w:ascii="TTE1737B20t00" w:eastAsia="TTE1737B20t00" w:hAnsi="TTE1737B20t00" w:cs="TTE1737B20t00"/>
        </w:rPr>
        <w:t>ą</w:t>
      </w:r>
      <w:r>
        <w:t>głym podło</w:t>
      </w:r>
      <w:r>
        <w:rPr>
          <w:rFonts w:ascii="TTE1737B20t00" w:eastAsia="TTE1737B20t00" w:hAnsi="TTE1737B20t00" w:cs="TTE1737B20t00"/>
        </w:rPr>
        <w:t>ż</w:t>
      </w:r>
      <w:r>
        <w:t>u.</w:t>
      </w:r>
    </w:p>
    <w:p w:rsidR="007B639C" w:rsidRDefault="007B639C">
      <w:pPr>
        <w:autoSpaceDE w:val="0"/>
        <w:ind w:left="2124" w:hanging="2124"/>
      </w:pPr>
      <w:r>
        <w:t>PN-EN 505:2002</w:t>
      </w:r>
      <w:r>
        <w:tab/>
        <w:t>Wyroby do pokry</w:t>
      </w:r>
      <w:r>
        <w:rPr>
          <w:rFonts w:ascii="TTE1737B20t00" w:eastAsia="TTE1737B20t00" w:hAnsi="TTE1737B20t00" w:cs="TTE1737B20t00"/>
        </w:rPr>
        <w:t xml:space="preserve">ć </w:t>
      </w:r>
      <w:r>
        <w:t xml:space="preserve">dachowych z metalu. Charakterystyka wyrobów płytowych </w:t>
      </w:r>
      <w:r>
        <w:rPr>
          <w:bCs/>
        </w:rPr>
        <w:t>ze</w:t>
      </w:r>
      <w:r>
        <w:rPr>
          <w:b/>
          <w:bCs/>
        </w:rPr>
        <w:t xml:space="preserve"> </w:t>
      </w:r>
      <w:r>
        <w:t>stali układanych na ci</w:t>
      </w:r>
      <w:r>
        <w:rPr>
          <w:rFonts w:ascii="TTE1737B20t00" w:eastAsia="TTE1737B20t00" w:hAnsi="TTE1737B20t00" w:cs="TTE1737B20t00"/>
        </w:rPr>
        <w:t>ą</w:t>
      </w:r>
      <w:r>
        <w:t>głym podło</w:t>
      </w:r>
      <w:r>
        <w:rPr>
          <w:rFonts w:ascii="TTE1737B20t00" w:eastAsia="TTE1737B20t00" w:hAnsi="TTE1737B20t00" w:cs="TTE1737B20t00"/>
        </w:rPr>
        <w:t>ż</w:t>
      </w:r>
      <w:r>
        <w:t>u.</w:t>
      </w:r>
    </w:p>
    <w:p w:rsidR="007B639C" w:rsidRDefault="007B639C">
      <w:pPr>
        <w:autoSpaceDE w:val="0"/>
        <w:ind w:left="2124" w:hanging="2124"/>
      </w:pPr>
      <w:r>
        <w:t>PN-EN 508-1:2002</w:t>
      </w:r>
      <w:r>
        <w:tab/>
        <w:t>Wyroby do pokry</w:t>
      </w:r>
      <w:r>
        <w:rPr>
          <w:rFonts w:ascii="TTE1737B20t00" w:eastAsia="TTE1737B20t00" w:hAnsi="TTE1737B20t00" w:cs="TTE1737B20t00"/>
        </w:rPr>
        <w:t xml:space="preserve">ć </w:t>
      </w:r>
      <w:r>
        <w:t>dachowych z metalu. Charakterystyka wyrobów samono</w:t>
      </w:r>
      <w:r>
        <w:rPr>
          <w:rFonts w:ascii="TTE1737B20t00" w:eastAsia="TTE1737B20t00" w:hAnsi="TTE1737B20t00" w:cs="TTE1737B20t00"/>
        </w:rPr>
        <w:t>ś</w:t>
      </w:r>
      <w:r>
        <w:t>nych z blachy stalowej, aluminiowej lub ze stali odpornej na korozj</w:t>
      </w:r>
      <w:r>
        <w:rPr>
          <w:rFonts w:ascii="TTE1737B20t00" w:eastAsia="TTE1737B20t00" w:hAnsi="TTE1737B20t00" w:cs="TTE1737B20t00"/>
        </w:rPr>
        <w:t>ę</w:t>
      </w:r>
      <w:r>
        <w:t>. Cz</w:t>
      </w:r>
      <w:r>
        <w:rPr>
          <w:rFonts w:ascii="TTE1737B20t00" w:eastAsia="TTE1737B20t00" w:hAnsi="TTE1737B20t00" w:cs="TTE1737B20t00"/>
        </w:rPr>
        <w:t xml:space="preserve">ęść </w:t>
      </w:r>
      <w:r>
        <w:t>1 :Stal</w:t>
      </w:r>
    </w:p>
    <w:p w:rsidR="007B639C" w:rsidRDefault="007B639C">
      <w:pPr>
        <w:autoSpaceDE w:val="0"/>
        <w:ind w:left="2124" w:hanging="2124"/>
      </w:pPr>
      <w:r>
        <w:lastRenderedPageBreak/>
        <w:t>PN-EN 508-2:2002</w:t>
      </w:r>
      <w:r>
        <w:tab/>
        <w:t>Wyroby do pokry</w:t>
      </w:r>
      <w:r>
        <w:rPr>
          <w:rFonts w:ascii="TTE1737B20t00" w:eastAsia="TTE1737B20t00" w:hAnsi="TTE1737B20t00" w:cs="TTE1737B20t00"/>
        </w:rPr>
        <w:t xml:space="preserve">ć </w:t>
      </w:r>
      <w:r>
        <w:t>dachowych z metalu. Charakterystyka wyrobów samono</w:t>
      </w:r>
      <w:r>
        <w:rPr>
          <w:rFonts w:ascii="TTE1737B20t00" w:eastAsia="TTE1737B20t00" w:hAnsi="TTE1737B20t00" w:cs="TTE1737B20t00"/>
        </w:rPr>
        <w:t>ś</w:t>
      </w:r>
      <w:r>
        <w:t>nych z blachy stalowej, aluminiowej lub ze stali odpornej na korozj</w:t>
      </w:r>
      <w:r>
        <w:rPr>
          <w:rFonts w:ascii="TTE1737B20t00" w:eastAsia="TTE1737B20t00" w:hAnsi="TTE1737B20t00" w:cs="TTE1737B20t00"/>
        </w:rPr>
        <w:t>ę</w:t>
      </w:r>
      <w:r>
        <w:t>. Cz</w:t>
      </w:r>
      <w:r>
        <w:rPr>
          <w:rFonts w:ascii="TTE1737B20t00" w:eastAsia="TTE1737B20t00" w:hAnsi="TTE1737B20t00" w:cs="TTE1737B20t00"/>
        </w:rPr>
        <w:t xml:space="preserve">ęść </w:t>
      </w:r>
      <w:r>
        <w:t>2 :Aluminium</w:t>
      </w:r>
    </w:p>
    <w:p w:rsidR="007B639C" w:rsidRDefault="007B639C">
      <w:pPr>
        <w:autoSpaceDE w:val="0"/>
        <w:ind w:left="2124" w:hanging="2124"/>
      </w:pPr>
      <w:r>
        <w:t>PN-EN 508-3:2002</w:t>
      </w:r>
      <w:r>
        <w:tab/>
        <w:t>Wyroby do pokry</w:t>
      </w:r>
      <w:r>
        <w:rPr>
          <w:rFonts w:ascii="TTE1737B20t00" w:eastAsia="TTE1737B20t00" w:hAnsi="TTE1737B20t00" w:cs="TTE1737B20t00"/>
        </w:rPr>
        <w:t xml:space="preserve">ć </w:t>
      </w:r>
      <w:r>
        <w:t>dachowych z metalu. Charakterystyka wyrobów samono</w:t>
      </w:r>
      <w:r>
        <w:rPr>
          <w:rFonts w:ascii="TTE1737B20t00" w:eastAsia="TTE1737B20t00" w:hAnsi="TTE1737B20t00" w:cs="TTE1737B20t00"/>
        </w:rPr>
        <w:t>ś</w:t>
      </w:r>
      <w:r>
        <w:t>nych z blachy stalowej, aluminiowej lub ze stali odpornej na korozj</w:t>
      </w:r>
      <w:r>
        <w:rPr>
          <w:rFonts w:ascii="TTE1737B20t00" w:eastAsia="TTE1737B20t00" w:hAnsi="TTE1737B20t00" w:cs="TTE1737B20t00"/>
        </w:rPr>
        <w:t>ę</w:t>
      </w:r>
      <w:r>
        <w:t>. Cz</w:t>
      </w:r>
      <w:r>
        <w:rPr>
          <w:rFonts w:ascii="TTE1737B20t00" w:eastAsia="TTE1737B20t00" w:hAnsi="TTE1737B20t00" w:cs="TTE1737B20t00"/>
        </w:rPr>
        <w:t xml:space="preserve">ęść </w:t>
      </w:r>
      <w:r>
        <w:t>3 :Stal odporna na korozj</w:t>
      </w:r>
      <w:r>
        <w:rPr>
          <w:rFonts w:ascii="TTE1737B20t00" w:eastAsia="TTE1737B20t00" w:hAnsi="TTE1737B20t00" w:cs="TTE1737B20t00"/>
        </w:rPr>
        <w:t>ę</w:t>
      </w:r>
      <w:r>
        <w:t>.</w:t>
      </w:r>
    </w:p>
    <w:p w:rsidR="007B639C" w:rsidRDefault="007B639C">
      <w:pPr>
        <w:autoSpaceDE w:val="0"/>
        <w:ind w:left="2124" w:hanging="2124"/>
      </w:pPr>
      <w:r>
        <w:t>PN-EN 502:2002</w:t>
      </w:r>
      <w:r>
        <w:tab/>
        <w:t>Wyroby do pokry</w:t>
      </w:r>
      <w:r>
        <w:rPr>
          <w:rFonts w:ascii="TTE1737B20t00" w:eastAsia="TTE1737B20t00" w:hAnsi="TTE1737B20t00" w:cs="TTE1737B20t00"/>
        </w:rPr>
        <w:t xml:space="preserve">ć </w:t>
      </w:r>
      <w:r>
        <w:t>dachowych z metalu. Charakterystyka wyrobów samono</w:t>
      </w:r>
      <w:r>
        <w:rPr>
          <w:rFonts w:ascii="TTE1737B20t00" w:eastAsia="TTE1737B20t00" w:hAnsi="TTE1737B20t00" w:cs="TTE1737B20t00"/>
        </w:rPr>
        <w:t>ś</w:t>
      </w:r>
      <w:r>
        <w:t>nych z blachy ze stali odpornej na korozj</w:t>
      </w:r>
      <w:r>
        <w:rPr>
          <w:rFonts w:ascii="TTE1737B20t00" w:eastAsia="TTE1737B20t00" w:hAnsi="TTE1737B20t00" w:cs="TTE1737B20t00"/>
        </w:rPr>
        <w:t xml:space="preserve">ę </w:t>
      </w:r>
      <w:r>
        <w:t>układanych na ci</w:t>
      </w:r>
      <w:r>
        <w:rPr>
          <w:rFonts w:ascii="TTE1737B20t00" w:eastAsia="TTE1737B20t00" w:hAnsi="TTE1737B20t00" w:cs="TTE1737B20t00"/>
        </w:rPr>
        <w:t>ą</w:t>
      </w:r>
      <w:r>
        <w:t>głym podło</w:t>
      </w:r>
      <w:r>
        <w:rPr>
          <w:rFonts w:ascii="TTE1737B20t00" w:eastAsia="TTE1737B20t00" w:hAnsi="TTE1737B20t00" w:cs="TTE1737B20t00"/>
        </w:rPr>
        <w:t>ż</w:t>
      </w:r>
      <w:r>
        <w:t>u.</w:t>
      </w:r>
    </w:p>
    <w:p w:rsidR="007B639C" w:rsidRDefault="007B639C">
      <w:pPr>
        <w:autoSpaceDE w:val="0"/>
        <w:ind w:left="2124" w:hanging="2124"/>
      </w:pPr>
      <w:r>
        <w:t>PN-EN 507:2002</w:t>
      </w:r>
      <w:r>
        <w:tab/>
        <w:t>Wyroby do pokry</w:t>
      </w:r>
      <w:r>
        <w:rPr>
          <w:rFonts w:ascii="TTE1737B20t00" w:eastAsia="TTE1737B20t00" w:hAnsi="TTE1737B20t00" w:cs="TTE1737B20t00"/>
        </w:rPr>
        <w:t xml:space="preserve">ć </w:t>
      </w:r>
      <w:r>
        <w:t>dachowych z metalu. Charakterystyka wyrobów samono</w:t>
      </w:r>
      <w:r>
        <w:rPr>
          <w:rFonts w:ascii="TTE1737B20t00" w:eastAsia="TTE1737B20t00" w:hAnsi="TTE1737B20t00" w:cs="TTE1737B20t00"/>
        </w:rPr>
        <w:t>ś</w:t>
      </w:r>
      <w:r>
        <w:t>nych z blachy aluminiowej układanych na ci</w:t>
      </w:r>
      <w:r>
        <w:rPr>
          <w:rFonts w:ascii="TTE1737B20t00" w:eastAsia="TTE1737B20t00" w:hAnsi="TTE1737B20t00" w:cs="TTE1737B20t00"/>
        </w:rPr>
        <w:t>ą</w:t>
      </w:r>
      <w:r>
        <w:t>głym podło</w:t>
      </w:r>
      <w:r>
        <w:rPr>
          <w:rFonts w:ascii="TTE1737B20t00" w:eastAsia="TTE1737B20t00" w:hAnsi="TTE1737B20t00" w:cs="TTE1737B20t00"/>
        </w:rPr>
        <w:t>ż</w:t>
      </w:r>
      <w:r>
        <w:t>u.</w:t>
      </w:r>
    </w:p>
    <w:p w:rsidR="007B639C" w:rsidRDefault="007B639C">
      <w:pPr>
        <w:autoSpaceDE w:val="0"/>
      </w:pPr>
      <w:r>
        <w:t>PN-B-94701:1999</w:t>
      </w:r>
      <w:r>
        <w:tab/>
        <w:t>Dachy. Uchwyty stalowe ocynkowane do rur spustowych okr</w:t>
      </w:r>
      <w:r>
        <w:rPr>
          <w:rFonts w:ascii="TTE1737B20t00" w:eastAsia="TTE1737B20t00" w:hAnsi="TTE1737B20t00" w:cs="TTE1737B20t00"/>
        </w:rPr>
        <w:t>ą</w:t>
      </w:r>
      <w:r>
        <w:t>głych.</w:t>
      </w:r>
    </w:p>
    <w:p w:rsidR="007B639C" w:rsidRDefault="007B639C">
      <w:pPr>
        <w:autoSpaceDE w:val="0"/>
      </w:pPr>
      <w:r>
        <w:t>PN-EN 1462:2001</w:t>
      </w:r>
      <w:r>
        <w:tab/>
        <w:t>Uchwyty do rynien okapowych. Wymagania i badania.</w:t>
      </w:r>
    </w:p>
    <w:p w:rsidR="007B639C" w:rsidRDefault="007B639C">
      <w:pPr>
        <w:autoSpaceDE w:val="0"/>
      </w:pPr>
      <w:r>
        <w:t>PN-EN 612:1999</w:t>
      </w:r>
      <w:r>
        <w:tab/>
        <w:t>Rynny dachowe i rury spustowe z blachy. Definicje, podział i wymagania.</w:t>
      </w:r>
    </w:p>
    <w:p w:rsidR="007B639C" w:rsidRDefault="007B639C">
      <w:pPr>
        <w:autoSpaceDE w:val="0"/>
      </w:pPr>
      <w:r>
        <w:t>PN-B-94702:1999</w:t>
      </w:r>
      <w:r>
        <w:tab/>
        <w:t>Dachy. Uchwyty stalowe ocynkowane do rynien półokr</w:t>
      </w:r>
      <w:r>
        <w:rPr>
          <w:rFonts w:ascii="TTE1737B20t00" w:eastAsia="TTE1737B20t00" w:hAnsi="TTE1737B20t00" w:cs="TTE1737B20t00"/>
        </w:rPr>
        <w:t>ą</w:t>
      </w:r>
      <w:r>
        <w:t>głych.</w:t>
      </w:r>
    </w:p>
    <w:p w:rsidR="007B639C" w:rsidRDefault="007B639C">
      <w:pPr>
        <w:autoSpaceDE w:val="0"/>
        <w:ind w:left="2124" w:hanging="2124"/>
      </w:pPr>
      <w:r>
        <w:t xml:space="preserve">PN-EN 607:1999 </w:t>
      </w:r>
      <w:r>
        <w:tab/>
        <w:t>Rynny dachowe i elementy wyposa</w:t>
      </w:r>
      <w:r>
        <w:rPr>
          <w:rFonts w:ascii="TTE1737B20t00" w:eastAsia="TTE1737B20t00" w:hAnsi="TTE1737B20t00" w:cs="TTE1737B20t00"/>
        </w:rPr>
        <w:t>ż</w:t>
      </w:r>
      <w:r>
        <w:t>enia z PCV-U. Definicje, wymagania i badania.</w:t>
      </w:r>
    </w:p>
    <w:p w:rsidR="007B639C" w:rsidRDefault="007B639C">
      <w:pPr>
        <w:autoSpaceDE w:val="0"/>
        <w:rPr>
          <w:b/>
          <w:bCs/>
          <w:iCs/>
          <w:sz w:val="28"/>
          <w:szCs w:val="28"/>
        </w:rPr>
      </w:pPr>
      <w:r>
        <w:rPr>
          <w:b/>
          <w:bCs/>
          <w:iCs/>
          <w:sz w:val="28"/>
          <w:szCs w:val="28"/>
        </w:rPr>
        <w:t>10.2. Inne dokumenty i instrukcje</w:t>
      </w:r>
    </w:p>
    <w:p w:rsidR="007B639C" w:rsidRDefault="007B639C">
      <w:pPr>
        <w:autoSpaceDE w:val="0"/>
      </w:pPr>
      <w:r>
        <w:t>Warunki techniczne wykonania i odbioru robót budowlanych- cz</w:t>
      </w:r>
      <w:r>
        <w:rPr>
          <w:rFonts w:eastAsia="TTE1737B20t00"/>
        </w:rPr>
        <w:t xml:space="preserve">ęść </w:t>
      </w:r>
      <w:r>
        <w:t>C: zabezpieczenie i izolacje,</w:t>
      </w:r>
    </w:p>
    <w:p w:rsidR="007B639C" w:rsidRDefault="007B639C">
      <w:r>
        <w:t>zeszyt 1: Pokrycia dachowe, wydane przez ITB - Warszawa 2004 r.</w:t>
      </w:r>
    </w:p>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Pr>
        <w:rPr>
          <w:sz w:val="20"/>
          <w:szCs w:val="20"/>
        </w:rPr>
      </w:pPr>
    </w:p>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4"/>
          <w:szCs w:val="48"/>
        </w:rPr>
      </w:pPr>
      <w:r>
        <w:rPr>
          <w:b/>
          <w:bCs/>
          <w:sz w:val="48"/>
          <w:szCs w:val="48"/>
        </w:rPr>
        <w:t xml:space="preserve">B – </w:t>
      </w:r>
      <w:r w:rsidR="00E3765F">
        <w:rPr>
          <w:b/>
          <w:bCs/>
          <w:sz w:val="48"/>
          <w:szCs w:val="48"/>
        </w:rPr>
        <w:t>9</w:t>
      </w:r>
      <w:r>
        <w:rPr>
          <w:b/>
          <w:bCs/>
          <w:sz w:val="48"/>
          <w:szCs w:val="48"/>
        </w:rPr>
        <w:t xml:space="preserve">   </w:t>
      </w:r>
      <w:r>
        <w:rPr>
          <w:b/>
          <w:bCs/>
          <w:sz w:val="44"/>
          <w:szCs w:val="48"/>
        </w:rPr>
        <w:t>STOLARKA</w:t>
      </w:r>
    </w:p>
    <w:p w:rsidR="007B639C" w:rsidRDefault="007B639C">
      <w:pPr>
        <w:autoSpaceDE w:val="0"/>
        <w:jc w:val="center"/>
        <w:rPr>
          <w:bCs/>
          <w:sz w:val="36"/>
          <w:szCs w:val="36"/>
        </w:rPr>
      </w:pPr>
      <w:r>
        <w:rPr>
          <w:sz w:val="36"/>
          <w:szCs w:val="36"/>
        </w:rPr>
        <w:t xml:space="preserve">Kod CPV </w:t>
      </w:r>
      <w:r>
        <w:rPr>
          <w:bCs/>
          <w:sz w:val="36"/>
          <w:szCs w:val="36"/>
        </w:rPr>
        <w:t>45421125-6</w:t>
      </w:r>
    </w:p>
    <w:p w:rsidR="007B639C" w:rsidRDefault="007B639C">
      <w:pPr>
        <w:pStyle w:val="Nagwek8"/>
        <w:ind w:left="0" w:firstLine="708"/>
        <w:jc w:val="center"/>
        <w:rPr>
          <w:szCs w:val="48"/>
        </w:rPr>
      </w:pPr>
      <w:r>
        <w:rPr>
          <w:szCs w:val="48"/>
        </w:rPr>
        <w:t>Instalowanie okien z tworzyw sztucznych</w:t>
      </w:r>
    </w:p>
    <w:p w:rsidR="007B639C" w:rsidRDefault="007B639C">
      <w:pPr>
        <w:autoSpaceDE w:val="0"/>
        <w:jc w:val="center"/>
        <w:rPr>
          <w:bCs/>
          <w:sz w:val="36"/>
          <w:szCs w:val="36"/>
        </w:rPr>
      </w:pPr>
      <w:r>
        <w:rPr>
          <w:sz w:val="36"/>
          <w:szCs w:val="36"/>
        </w:rPr>
        <w:t xml:space="preserve">Kod CPV </w:t>
      </w:r>
      <w:r>
        <w:rPr>
          <w:bCs/>
          <w:sz w:val="36"/>
          <w:szCs w:val="36"/>
        </w:rPr>
        <w:t>45421100-5</w:t>
      </w:r>
    </w:p>
    <w:p w:rsidR="007B639C" w:rsidRDefault="007B639C">
      <w:pPr>
        <w:jc w:val="center"/>
        <w:rPr>
          <w:b/>
          <w:sz w:val="36"/>
          <w:szCs w:val="36"/>
        </w:rPr>
      </w:pPr>
      <w:r>
        <w:rPr>
          <w:b/>
          <w:sz w:val="36"/>
          <w:szCs w:val="36"/>
        </w:rPr>
        <w:t>Instalowanie drzwi</w:t>
      </w:r>
    </w:p>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Pr>
        <w:autoSpaceDE w:val="0"/>
        <w:rPr>
          <w:rFonts w:ascii="Arial" w:hAnsi="Arial" w:cs="Arial"/>
          <w:i/>
          <w:iCs/>
          <w:sz w:val="16"/>
          <w:szCs w:val="16"/>
        </w:rPr>
      </w:pPr>
    </w:p>
    <w:p w:rsidR="007B639C" w:rsidRDefault="007B639C">
      <w:pPr>
        <w:autoSpaceDE w:val="0"/>
        <w:rPr>
          <w:rFonts w:ascii="Arial" w:hAnsi="Arial" w:cs="Arial"/>
          <w:i/>
          <w:iCs/>
          <w:sz w:val="16"/>
          <w:szCs w:val="16"/>
        </w:rPr>
      </w:pPr>
    </w:p>
    <w:p w:rsidR="007B639C" w:rsidRDefault="007B639C">
      <w:pPr>
        <w:autoSpaceDE w:val="0"/>
        <w:rPr>
          <w:rFonts w:ascii="Arial" w:hAnsi="Arial" w:cs="Arial"/>
          <w:i/>
          <w:iCs/>
          <w:sz w:val="16"/>
          <w:szCs w:val="16"/>
        </w:rPr>
      </w:pPr>
    </w:p>
    <w:p w:rsidR="007B639C" w:rsidRDefault="007B639C">
      <w:pPr>
        <w:autoSpaceDE w:val="0"/>
        <w:rPr>
          <w:rFonts w:ascii="Arial" w:hAnsi="Arial" w:cs="Arial"/>
          <w:i/>
          <w:iCs/>
          <w:sz w:val="16"/>
          <w:szCs w:val="16"/>
        </w:rPr>
      </w:pPr>
    </w:p>
    <w:p w:rsidR="007B639C" w:rsidRDefault="007B639C">
      <w:pPr>
        <w:autoSpaceDE w:val="0"/>
        <w:rPr>
          <w:rFonts w:ascii="Arial" w:hAnsi="Arial" w:cs="Arial"/>
          <w:i/>
          <w:iCs/>
          <w:sz w:val="16"/>
          <w:szCs w:val="16"/>
        </w:rPr>
      </w:pPr>
    </w:p>
    <w:p w:rsidR="007B639C" w:rsidRDefault="007B639C">
      <w:pPr>
        <w:autoSpaceDE w:val="0"/>
        <w:rPr>
          <w:rFonts w:ascii="Arial" w:hAnsi="Arial" w:cs="Arial"/>
          <w:i/>
          <w:iCs/>
          <w:sz w:val="16"/>
          <w:szCs w:val="16"/>
        </w:rPr>
      </w:pPr>
    </w:p>
    <w:p w:rsidR="007B639C" w:rsidRDefault="007B639C">
      <w:pPr>
        <w:autoSpaceDE w:val="0"/>
        <w:rPr>
          <w:rFonts w:ascii="Arial" w:hAnsi="Arial" w:cs="Arial"/>
          <w:i/>
          <w:iCs/>
          <w:sz w:val="16"/>
          <w:szCs w:val="16"/>
        </w:rPr>
      </w:pPr>
    </w:p>
    <w:p w:rsidR="007B639C" w:rsidRDefault="007B639C">
      <w:pPr>
        <w:autoSpaceDE w:val="0"/>
        <w:rPr>
          <w:rFonts w:ascii="Arial" w:hAnsi="Arial" w:cs="Arial"/>
          <w:i/>
          <w:iCs/>
          <w:sz w:val="16"/>
          <w:szCs w:val="16"/>
        </w:rPr>
      </w:pPr>
    </w:p>
    <w:p w:rsidR="007B639C" w:rsidRDefault="007B639C">
      <w:pPr>
        <w:autoSpaceDE w:val="0"/>
        <w:rPr>
          <w:rFonts w:ascii="Arial" w:hAnsi="Arial" w:cs="Arial"/>
          <w:i/>
          <w:iCs/>
          <w:sz w:val="16"/>
          <w:szCs w:val="16"/>
        </w:rPr>
      </w:pPr>
    </w:p>
    <w:p w:rsidR="007B639C" w:rsidRDefault="007B639C">
      <w:pPr>
        <w:autoSpaceDE w:val="0"/>
        <w:rPr>
          <w:rFonts w:ascii="Arial" w:hAnsi="Arial" w:cs="Arial"/>
          <w:i/>
          <w:iCs/>
          <w:sz w:val="16"/>
          <w:szCs w:val="16"/>
        </w:rPr>
      </w:pPr>
    </w:p>
    <w:p w:rsidR="00E3765F" w:rsidRDefault="00E3765F">
      <w:pPr>
        <w:autoSpaceDE w:val="0"/>
        <w:rPr>
          <w:rFonts w:ascii="Arial" w:hAnsi="Arial" w:cs="Arial"/>
          <w:i/>
          <w:iCs/>
          <w:sz w:val="16"/>
          <w:szCs w:val="16"/>
        </w:rPr>
      </w:pPr>
    </w:p>
    <w:p w:rsidR="00E3765F" w:rsidRDefault="00E3765F">
      <w:pPr>
        <w:autoSpaceDE w:val="0"/>
        <w:rPr>
          <w:rFonts w:ascii="Arial" w:hAnsi="Arial" w:cs="Arial"/>
          <w:i/>
          <w:iCs/>
          <w:sz w:val="16"/>
          <w:szCs w:val="16"/>
        </w:rPr>
      </w:pPr>
    </w:p>
    <w:p w:rsidR="00E3765F" w:rsidRDefault="00E3765F">
      <w:pPr>
        <w:autoSpaceDE w:val="0"/>
        <w:rPr>
          <w:rFonts w:ascii="Arial" w:hAnsi="Arial" w:cs="Arial"/>
          <w:i/>
          <w:iCs/>
          <w:sz w:val="16"/>
          <w:szCs w:val="16"/>
        </w:rPr>
      </w:pPr>
    </w:p>
    <w:p w:rsidR="00E3765F" w:rsidRDefault="00E3765F">
      <w:pPr>
        <w:autoSpaceDE w:val="0"/>
        <w:rPr>
          <w:rFonts w:ascii="Arial" w:hAnsi="Arial" w:cs="Arial"/>
          <w:i/>
          <w:iCs/>
          <w:sz w:val="16"/>
          <w:szCs w:val="16"/>
        </w:rPr>
      </w:pPr>
    </w:p>
    <w:p w:rsidR="00E3765F" w:rsidRDefault="00E3765F">
      <w:pPr>
        <w:autoSpaceDE w:val="0"/>
        <w:rPr>
          <w:rFonts w:ascii="Arial" w:hAnsi="Arial" w:cs="Arial"/>
          <w:i/>
          <w:iCs/>
          <w:sz w:val="16"/>
          <w:szCs w:val="16"/>
        </w:rPr>
      </w:pPr>
    </w:p>
    <w:p w:rsidR="007B639C" w:rsidRDefault="007B639C">
      <w:pPr>
        <w:autoSpaceDE w:val="0"/>
        <w:rPr>
          <w:rFonts w:ascii="Arial" w:hAnsi="Arial" w:cs="Arial"/>
          <w:i/>
          <w:iCs/>
          <w:sz w:val="16"/>
          <w:szCs w:val="16"/>
        </w:rPr>
      </w:pPr>
    </w:p>
    <w:p w:rsidR="007B639C" w:rsidRDefault="007B639C">
      <w:pPr>
        <w:autoSpaceDE w:val="0"/>
        <w:rPr>
          <w:rFonts w:ascii="Arial" w:hAnsi="Arial" w:cs="Arial"/>
          <w:i/>
          <w:iCs/>
          <w:sz w:val="16"/>
          <w:szCs w:val="16"/>
        </w:rPr>
      </w:pPr>
    </w:p>
    <w:p w:rsidR="007B639C" w:rsidRDefault="007B639C">
      <w:pPr>
        <w:autoSpaceDE w:val="0"/>
        <w:rPr>
          <w:b/>
          <w:bCs/>
          <w:sz w:val="32"/>
          <w:szCs w:val="32"/>
        </w:rPr>
      </w:pPr>
      <w:r>
        <w:rPr>
          <w:b/>
          <w:bCs/>
          <w:sz w:val="32"/>
          <w:szCs w:val="32"/>
        </w:rPr>
        <w:t>1. Wstęp</w:t>
      </w:r>
    </w:p>
    <w:p w:rsidR="007B639C" w:rsidRDefault="007B639C">
      <w:pPr>
        <w:autoSpaceDE w:val="0"/>
        <w:rPr>
          <w:b/>
          <w:bCs/>
          <w:iCs/>
          <w:sz w:val="28"/>
          <w:szCs w:val="28"/>
        </w:rPr>
      </w:pPr>
      <w:r>
        <w:rPr>
          <w:b/>
          <w:bCs/>
          <w:iCs/>
          <w:sz w:val="28"/>
          <w:szCs w:val="28"/>
        </w:rPr>
        <w:t>1.1. Przedmiot SST</w:t>
      </w:r>
    </w:p>
    <w:p w:rsidR="007B639C" w:rsidRDefault="007B639C">
      <w:pPr>
        <w:rPr>
          <w:b/>
          <w:bCs/>
          <w:szCs w:val="16"/>
        </w:rPr>
      </w:pPr>
      <w:r>
        <w:t>Przedmiotem niniejszej ogólnej specyfikacji technicznej (SST) s</w:t>
      </w:r>
      <w:r>
        <w:rPr>
          <w:rFonts w:eastAsia="TTE1737B20t00"/>
        </w:rPr>
        <w:t xml:space="preserve">ą </w:t>
      </w:r>
      <w:r>
        <w:t>wymagania dotycz</w:t>
      </w:r>
      <w:r>
        <w:rPr>
          <w:rFonts w:eastAsia="TTE1737B20t00"/>
        </w:rPr>
        <w:t>ą</w:t>
      </w:r>
      <w:r>
        <w:t xml:space="preserve">ce wykonania i odbioru stolarki drzwiowej i okiennej na zadaniu </w:t>
      </w:r>
      <w:r w:rsidR="002A0993">
        <w:rPr>
          <w:b/>
          <w:bCs/>
          <w:szCs w:val="16"/>
        </w:rPr>
        <w:t xml:space="preserve"> </w:t>
      </w:r>
      <w:r w:rsidR="00E32B95">
        <w:rPr>
          <w:b/>
          <w:bCs/>
          <w:szCs w:val="16"/>
        </w:rPr>
        <w:t>rozbudowy, przebudowy budynku Szkoły Podstawowej w Fałkowie wraz z częściową zmianą sposobu uzytkowania na Klub Dzieciecy</w:t>
      </w:r>
      <w:r w:rsidR="002A0993">
        <w:rPr>
          <w:b/>
          <w:bCs/>
          <w:szCs w:val="16"/>
        </w:rPr>
        <w:t xml:space="preserve"> </w:t>
      </w:r>
      <w:r>
        <w:rPr>
          <w:b/>
          <w:bCs/>
          <w:szCs w:val="16"/>
        </w:rPr>
        <w:t>.</w:t>
      </w:r>
    </w:p>
    <w:p w:rsidR="007B639C" w:rsidRDefault="007B639C">
      <w:pPr>
        <w:autoSpaceDE w:val="0"/>
        <w:rPr>
          <w:b/>
          <w:bCs/>
          <w:iCs/>
          <w:sz w:val="28"/>
          <w:szCs w:val="28"/>
        </w:rPr>
      </w:pPr>
      <w:r>
        <w:rPr>
          <w:b/>
          <w:bCs/>
          <w:iCs/>
          <w:sz w:val="28"/>
          <w:szCs w:val="28"/>
        </w:rPr>
        <w:t>1.2. Zakres stosowania SST</w:t>
      </w:r>
    </w:p>
    <w:p w:rsidR="007B639C" w:rsidRDefault="007B639C">
      <w:pPr>
        <w:autoSpaceDE w:val="0"/>
      </w:pPr>
      <w:r>
        <w:t>Szczegółowa specyfikacja techniczna stanowi dokument przetargowy i kontraktowy przy zlecaniu i realizacji robót wymienionych w pkt1.1</w:t>
      </w:r>
    </w:p>
    <w:p w:rsidR="007B639C" w:rsidRDefault="007B639C">
      <w:pPr>
        <w:autoSpaceDE w:val="0"/>
        <w:rPr>
          <w:b/>
          <w:bCs/>
          <w:iCs/>
          <w:sz w:val="28"/>
          <w:szCs w:val="28"/>
        </w:rPr>
      </w:pPr>
      <w:r>
        <w:rPr>
          <w:b/>
          <w:bCs/>
          <w:iCs/>
          <w:sz w:val="28"/>
          <w:szCs w:val="28"/>
        </w:rPr>
        <w:t>1.3. Zakres robót obj</w:t>
      </w:r>
      <w:r>
        <w:rPr>
          <w:rFonts w:eastAsia="TTE1729920t00"/>
          <w:sz w:val="28"/>
          <w:szCs w:val="28"/>
        </w:rPr>
        <w:t>ę</w:t>
      </w:r>
      <w:r>
        <w:rPr>
          <w:b/>
          <w:bCs/>
          <w:iCs/>
          <w:sz w:val="28"/>
          <w:szCs w:val="28"/>
        </w:rPr>
        <w:t>tych SST</w:t>
      </w:r>
    </w:p>
    <w:p w:rsidR="007B639C" w:rsidRDefault="007B639C">
      <w:pPr>
        <w:autoSpaceDE w:val="0"/>
      </w:pPr>
      <w:r>
        <w:t>Roboty, których dotyczy specyfikacja, obejmuj</w:t>
      </w:r>
      <w:r>
        <w:rPr>
          <w:rFonts w:eastAsia="TTE1737B20t00"/>
        </w:rPr>
        <w:t xml:space="preserve">ą </w:t>
      </w:r>
      <w:r>
        <w:t>wszystkie czynno</w:t>
      </w:r>
      <w:r>
        <w:rPr>
          <w:rFonts w:eastAsia="TTE1737B20t00"/>
        </w:rPr>
        <w:t>ś</w:t>
      </w:r>
      <w:r>
        <w:t>ci umo</w:t>
      </w:r>
      <w:r>
        <w:rPr>
          <w:rFonts w:eastAsia="TTE1737B20t00"/>
        </w:rPr>
        <w:t>ż</w:t>
      </w:r>
      <w:r>
        <w:t>liwiaj</w:t>
      </w:r>
      <w:r>
        <w:rPr>
          <w:rFonts w:eastAsia="TTE1737B20t00"/>
        </w:rPr>
        <w:t>ą</w:t>
      </w:r>
      <w:r>
        <w:t>ce i maj</w:t>
      </w:r>
      <w:r>
        <w:rPr>
          <w:rFonts w:eastAsia="TTE1737B20t00"/>
        </w:rPr>
        <w:t>ą</w:t>
      </w:r>
      <w:r>
        <w:t>ce na celu wykonanie monta</w:t>
      </w:r>
      <w:r>
        <w:rPr>
          <w:rFonts w:eastAsia="TTE1737B20t00"/>
        </w:rPr>
        <w:t>ż</w:t>
      </w:r>
      <w:r>
        <w:t>u stolarki drzwiowej i okiennej, parapetów.</w:t>
      </w:r>
    </w:p>
    <w:p w:rsidR="007B639C" w:rsidRDefault="007B639C">
      <w:pPr>
        <w:autoSpaceDE w:val="0"/>
        <w:rPr>
          <w:b/>
          <w:bCs/>
          <w:iCs/>
          <w:sz w:val="28"/>
          <w:szCs w:val="28"/>
        </w:rPr>
      </w:pPr>
      <w:r>
        <w:rPr>
          <w:b/>
          <w:bCs/>
          <w:iCs/>
          <w:sz w:val="28"/>
          <w:szCs w:val="28"/>
        </w:rPr>
        <w:t>1.4. Okre</w:t>
      </w:r>
      <w:r>
        <w:rPr>
          <w:rFonts w:eastAsia="TTE1729920t00"/>
          <w:sz w:val="28"/>
          <w:szCs w:val="28"/>
        </w:rPr>
        <w:t>ś</w:t>
      </w:r>
      <w:r>
        <w:rPr>
          <w:b/>
          <w:bCs/>
          <w:iCs/>
          <w:sz w:val="28"/>
          <w:szCs w:val="28"/>
        </w:rPr>
        <w:t>lenia podstawowe</w:t>
      </w:r>
    </w:p>
    <w:p w:rsidR="007B639C" w:rsidRDefault="007B639C">
      <w:pPr>
        <w:autoSpaceDE w:val="0"/>
      </w:pPr>
      <w:r>
        <w:t>Okre</w:t>
      </w:r>
      <w:r>
        <w:rPr>
          <w:rFonts w:eastAsia="TTE1737B20t00"/>
        </w:rPr>
        <w:t>ś</w:t>
      </w:r>
      <w:r>
        <w:t>lenia podstawowe podane w niniejszej SST s</w:t>
      </w:r>
      <w:r>
        <w:rPr>
          <w:rFonts w:eastAsia="TTE1737B20t00"/>
        </w:rPr>
        <w:t xml:space="preserve">ą </w:t>
      </w:r>
      <w:r>
        <w:t>zgodne z zamieszczonymi w SST „Wymagania ogólne" pkt 1.4.</w:t>
      </w:r>
    </w:p>
    <w:p w:rsidR="007B639C" w:rsidRDefault="007B639C">
      <w:pPr>
        <w:autoSpaceDE w:val="0"/>
        <w:rPr>
          <w:b/>
          <w:bCs/>
          <w:iCs/>
          <w:sz w:val="28"/>
          <w:szCs w:val="28"/>
        </w:rPr>
      </w:pPr>
      <w:r>
        <w:rPr>
          <w:b/>
          <w:bCs/>
          <w:iCs/>
          <w:sz w:val="28"/>
          <w:szCs w:val="28"/>
        </w:rPr>
        <w:t>1.5. Ogólne wymagania dotycz</w:t>
      </w:r>
      <w:r>
        <w:rPr>
          <w:rFonts w:eastAsia="TTE1729920t00"/>
          <w:sz w:val="28"/>
          <w:szCs w:val="28"/>
        </w:rPr>
        <w:t>ą</w:t>
      </w:r>
      <w:r>
        <w:rPr>
          <w:b/>
          <w:bCs/>
          <w:iCs/>
          <w:sz w:val="28"/>
          <w:szCs w:val="28"/>
        </w:rPr>
        <w:t>ce robót</w:t>
      </w:r>
    </w:p>
    <w:p w:rsidR="007B639C" w:rsidRDefault="007B639C">
      <w:pPr>
        <w:autoSpaceDE w:val="0"/>
      </w:pPr>
      <w:r>
        <w:t>Ogólne wymagania dotycz</w:t>
      </w:r>
      <w:r>
        <w:rPr>
          <w:rFonts w:eastAsia="TTE1737B20t00"/>
        </w:rPr>
        <w:t>ą</w:t>
      </w:r>
      <w:r>
        <w:t>ce robót podano w SST „Wymagania ogólne" pkt1.5.</w:t>
      </w:r>
    </w:p>
    <w:p w:rsidR="007B639C" w:rsidRDefault="007B639C">
      <w:pPr>
        <w:autoSpaceDE w:val="0"/>
        <w:rPr>
          <w:b/>
          <w:bCs/>
          <w:sz w:val="32"/>
          <w:szCs w:val="32"/>
        </w:rPr>
      </w:pPr>
      <w:r>
        <w:rPr>
          <w:b/>
          <w:bCs/>
          <w:sz w:val="32"/>
          <w:szCs w:val="32"/>
        </w:rPr>
        <w:t>2. Materiały</w:t>
      </w:r>
    </w:p>
    <w:p w:rsidR="007B639C" w:rsidRDefault="007B639C">
      <w:pPr>
        <w:autoSpaceDE w:val="0"/>
      </w:pPr>
      <w:r>
        <w:t>Ogólne wymagania dotycz</w:t>
      </w:r>
      <w:r>
        <w:rPr>
          <w:rFonts w:eastAsia="TTE1737B20t00"/>
        </w:rPr>
        <w:t>ą</w:t>
      </w:r>
      <w:r>
        <w:t>ce materiałów, ich pozyskiwania i składowania, podano w SST „Wymagania ogólne" pkt2. Wbudowa</w:t>
      </w:r>
      <w:r>
        <w:rPr>
          <w:rFonts w:eastAsia="TTE1737B20t00"/>
        </w:rPr>
        <w:t xml:space="preserve">ć </w:t>
      </w:r>
      <w:r>
        <w:t>nale</w:t>
      </w:r>
      <w:r>
        <w:rPr>
          <w:rFonts w:eastAsia="TTE1737B20t00"/>
        </w:rPr>
        <w:t>ż</w:t>
      </w:r>
      <w:r>
        <w:t>y stolark</w:t>
      </w:r>
      <w:r>
        <w:rPr>
          <w:rFonts w:eastAsia="TTE1737B20t00"/>
        </w:rPr>
        <w:t xml:space="preserve">ę </w:t>
      </w:r>
      <w:r>
        <w:t>kompletnie wyko</w:t>
      </w:r>
      <w:r>
        <w:rPr>
          <w:rFonts w:eastAsia="TTE1737B20t00"/>
        </w:rPr>
        <w:t>ń</w:t>
      </w:r>
      <w:r>
        <w:t>czon</w:t>
      </w:r>
      <w:r>
        <w:rPr>
          <w:rFonts w:eastAsia="TTE1737B20t00"/>
        </w:rPr>
        <w:t xml:space="preserve">ą </w:t>
      </w:r>
      <w:r>
        <w:t>wraz z okuciami i powłokami malarskimi.</w:t>
      </w:r>
    </w:p>
    <w:p w:rsidR="007B639C" w:rsidRDefault="007B639C">
      <w:pPr>
        <w:autoSpaceDE w:val="0"/>
        <w:rPr>
          <w:b/>
          <w:bCs/>
          <w:iCs/>
          <w:sz w:val="28"/>
          <w:szCs w:val="28"/>
        </w:rPr>
      </w:pPr>
      <w:r>
        <w:rPr>
          <w:b/>
          <w:bCs/>
          <w:iCs/>
          <w:sz w:val="28"/>
          <w:szCs w:val="28"/>
        </w:rPr>
        <w:t>2.1. Stolarka okienna</w:t>
      </w:r>
    </w:p>
    <w:p w:rsidR="007B639C" w:rsidRDefault="007B639C">
      <w:pPr>
        <w:autoSpaceDE w:val="0"/>
      </w:pPr>
      <w:r>
        <w:t>Stolarka okienna z PCV o współczynniku przenikania K&lt;1,1 W/m</w:t>
      </w:r>
      <w:r>
        <w:rPr>
          <w:vertAlign w:val="superscript"/>
        </w:rPr>
        <w:t>2</w:t>
      </w:r>
      <w:r>
        <w:t>*K. (wg dokumentacji)</w:t>
      </w:r>
    </w:p>
    <w:p w:rsidR="007B639C" w:rsidRDefault="007B639C">
      <w:pPr>
        <w:autoSpaceDE w:val="0"/>
        <w:rPr>
          <w:b/>
          <w:bCs/>
          <w:sz w:val="28"/>
          <w:szCs w:val="28"/>
        </w:rPr>
      </w:pPr>
      <w:r>
        <w:rPr>
          <w:b/>
          <w:bCs/>
          <w:sz w:val="28"/>
          <w:szCs w:val="28"/>
        </w:rPr>
        <w:t xml:space="preserve">2.2. Stolarka drzwiowa </w:t>
      </w:r>
    </w:p>
    <w:p w:rsidR="007B639C" w:rsidRDefault="007B639C">
      <w:pPr>
        <w:autoSpaceDE w:val="0"/>
      </w:pPr>
      <w:r>
        <w:t>Drzwi wewn</w:t>
      </w:r>
      <w:r>
        <w:rPr>
          <w:rFonts w:eastAsia="TTE1737B20t00"/>
        </w:rPr>
        <w:t>ę</w:t>
      </w:r>
      <w:r>
        <w:t>trzne i zewnętrzne przeciwpożarowe EI30 drewniane fabrycznie wyko</w:t>
      </w:r>
      <w:r>
        <w:rPr>
          <w:rFonts w:eastAsia="TTE1737B20t00"/>
        </w:rPr>
        <w:t>ń</w:t>
      </w:r>
      <w:r>
        <w:t>czone do sal, pomieszcze</w:t>
      </w:r>
      <w:r>
        <w:rPr>
          <w:rFonts w:eastAsia="TTE1737B20t00"/>
        </w:rPr>
        <w:t xml:space="preserve">ń </w:t>
      </w:r>
      <w:r>
        <w:t>biurowych, gabinetów. Drzwi płytowe do pomieszcze</w:t>
      </w:r>
      <w:r>
        <w:rPr>
          <w:rFonts w:eastAsia="TTE1737B20t00"/>
        </w:rPr>
        <w:t xml:space="preserve">ń </w:t>
      </w:r>
      <w:r>
        <w:t>technicznych, (wg dokumentacji)</w:t>
      </w:r>
    </w:p>
    <w:p w:rsidR="007B639C" w:rsidRDefault="007B639C">
      <w:pPr>
        <w:autoSpaceDE w:val="0"/>
        <w:rPr>
          <w:b/>
          <w:bCs/>
          <w:iCs/>
          <w:sz w:val="28"/>
          <w:szCs w:val="28"/>
        </w:rPr>
      </w:pPr>
      <w:r>
        <w:rPr>
          <w:b/>
          <w:bCs/>
          <w:iCs/>
          <w:sz w:val="28"/>
          <w:szCs w:val="28"/>
        </w:rPr>
        <w:t>2.3. Okucia budowlane</w:t>
      </w:r>
    </w:p>
    <w:p w:rsidR="007B639C" w:rsidRDefault="007B639C">
      <w:pPr>
        <w:autoSpaceDE w:val="0"/>
      </w:pPr>
      <w:r>
        <w:t>Ka</w:t>
      </w:r>
      <w:r>
        <w:rPr>
          <w:rFonts w:eastAsia="TTE1737B20t00"/>
        </w:rPr>
        <w:t>ż</w:t>
      </w:r>
      <w:r>
        <w:t>dy wyrób stolarki budowlanej powinien by</w:t>
      </w:r>
      <w:r>
        <w:rPr>
          <w:rFonts w:eastAsia="TTE1737B20t00"/>
        </w:rPr>
        <w:t xml:space="preserve">ć </w:t>
      </w:r>
      <w:r>
        <w:t>wyposa</w:t>
      </w:r>
      <w:r>
        <w:rPr>
          <w:rFonts w:eastAsia="TTE1737B20t00"/>
        </w:rPr>
        <w:t>ż</w:t>
      </w:r>
      <w:r>
        <w:t>ony w okucia zamykaj</w:t>
      </w:r>
      <w:r>
        <w:rPr>
          <w:rFonts w:eastAsia="TTE1737B20t00"/>
        </w:rPr>
        <w:t>ą</w:t>
      </w:r>
      <w:r>
        <w:t>ce, ł</w:t>
      </w:r>
      <w:r>
        <w:rPr>
          <w:rFonts w:eastAsia="TTE1737B20t00"/>
        </w:rPr>
        <w:t>ą</w:t>
      </w:r>
      <w:r>
        <w:t>cz</w:t>
      </w:r>
      <w:r>
        <w:rPr>
          <w:rFonts w:eastAsia="TTE1737B20t00"/>
        </w:rPr>
        <w:t>ą</w:t>
      </w:r>
      <w:r>
        <w:t>ce, zabezpieczaj</w:t>
      </w:r>
      <w:r>
        <w:rPr>
          <w:rFonts w:eastAsia="TTE1737B20t00"/>
        </w:rPr>
        <w:t>ą</w:t>
      </w:r>
      <w:r>
        <w:t>ce i uchwytowo-osłonowe.</w:t>
      </w:r>
    </w:p>
    <w:p w:rsidR="007B639C" w:rsidRDefault="007B639C">
      <w:pPr>
        <w:autoSpaceDE w:val="0"/>
        <w:rPr>
          <w:sz w:val="20"/>
          <w:szCs w:val="20"/>
        </w:rPr>
      </w:pPr>
      <w:r>
        <w:t>Okucia powinny odpowiada</w:t>
      </w:r>
      <w:r>
        <w:rPr>
          <w:rFonts w:eastAsia="TTE1737B20t00"/>
        </w:rPr>
        <w:t xml:space="preserve">ć </w:t>
      </w:r>
      <w:r>
        <w:t>wymaganiom norm. Okucia stalowe powinny by</w:t>
      </w:r>
      <w:r>
        <w:rPr>
          <w:rFonts w:eastAsia="TTE1737B20t00"/>
        </w:rPr>
        <w:t xml:space="preserve">ć </w:t>
      </w:r>
      <w:r>
        <w:t>zabezpieczone fabrycznie trwałymi powłokami antykorozyjnymi</w:t>
      </w:r>
      <w:r>
        <w:rPr>
          <w:sz w:val="20"/>
          <w:szCs w:val="20"/>
        </w:rPr>
        <w:t>.</w:t>
      </w:r>
    </w:p>
    <w:p w:rsidR="007B639C" w:rsidRDefault="007B639C">
      <w:pPr>
        <w:autoSpaceDE w:val="0"/>
        <w:rPr>
          <w:b/>
          <w:bCs/>
          <w:iCs/>
          <w:sz w:val="28"/>
          <w:szCs w:val="28"/>
        </w:rPr>
      </w:pPr>
      <w:r>
        <w:rPr>
          <w:b/>
          <w:bCs/>
          <w:iCs/>
          <w:sz w:val="28"/>
          <w:szCs w:val="28"/>
        </w:rPr>
        <w:t>2.4. Parapety okienne wewnętrzne</w:t>
      </w:r>
    </w:p>
    <w:p w:rsidR="007B639C" w:rsidRDefault="007B639C">
      <w:pPr>
        <w:autoSpaceDE w:val="0"/>
      </w:pPr>
      <w:r>
        <w:t>Parapety okienne wewn</w:t>
      </w:r>
      <w:r>
        <w:rPr>
          <w:rFonts w:eastAsia="TTE1737B20t00"/>
        </w:rPr>
        <w:t>ę</w:t>
      </w:r>
      <w:r>
        <w:t>trzne z PCV.</w:t>
      </w:r>
    </w:p>
    <w:p w:rsidR="007B639C" w:rsidRDefault="007B639C">
      <w:pPr>
        <w:autoSpaceDE w:val="0"/>
        <w:rPr>
          <w:b/>
          <w:bCs/>
          <w:iCs/>
          <w:sz w:val="28"/>
          <w:szCs w:val="28"/>
        </w:rPr>
      </w:pPr>
      <w:r>
        <w:rPr>
          <w:b/>
          <w:bCs/>
          <w:iCs/>
          <w:sz w:val="28"/>
          <w:szCs w:val="28"/>
        </w:rPr>
        <w:t>2.5. Składowanie elementów</w:t>
      </w:r>
    </w:p>
    <w:p w:rsidR="007B639C" w:rsidRDefault="007B639C">
      <w:pPr>
        <w:autoSpaceDE w:val="0"/>
      </w:pPr>
      <w:r>
        <w:lastRenderedPageBreak/>
        <w:t>Wszystkie wyroby nale</w:t>
      </w:r>
      <w:r>
        <w:rPr>
          <w:rFonts w:eastAsia="TTE1737B20t00"/>
        </w:rPr>
        <w:t>ż</w:t>
      </w:r>
      <w:r>
        <w:t>y przechowywa</w:t>
      </w:r>
      <w:r>
        <w:rPr>
          <w:rFonts w:eastAsia="TTE1737B20t00"/>
        </w:rPr>
        <w:t xml:space="preserve">ć </w:t>
      </w:r>
      <w:r>
        <w:t>w magazynach zamkni</w:t>
      </w:r>
      <w:r>
        <w:rPr>
          <w:rFonts w:eastAsia="TTE1737B20t00"/>
        </w:rPr>
        <w:t>ę</w:t>
      </w:r>
      <w:r>
        <w:t>tych, suchych i przewiewnych, zabezpieczonych przed opadami atmosferycznymi. Podłogi w pomieszczeniu magazynowym powinny by</w:t>
      </w:r>
      <w:r>
        <w:rPr>
          <w:rFonts w:eastAsia="TTE1737B20t00"/>
        </w:rPr>
        <w:t xml:space="preserve">ć </w:t>
      </w:r>
      <w:r>
        <w:t>utwardzone, poziome i równe. Wyroby nale</w:t>
      </w:r>
      <w:r>
        <w:rPr>
          <w:rFonts w:eastAsia="TTE1737B20t00"/>
        </w:rPr>
        <w:t>ż</w:t>
      </w:r>
      <w:r>
        <w:t>y układa</w:t>
      </w:r>
      <w:r>
        <w:rPr>
          <w:rFonts w:eastAsia="TTE1737B20t00"/>
        </w:rPr>
        <w:t xml:space="preserve">ć </w:t>
      </w:r>
      <w:r>
        <w:t>w odległo</w:t>
      </w:r>
      <w:r>
        <w:rPr>
          <w:rFonts w:eastAsia="TTE1737B20t00"/>
        </w:rPr>
        <w:t>ś</w:t>
      </w:r>
      <w:r>
        <w:t>ci nie mniejszej ni</w:t>
      </w:r>
      <w:r>
        <w:rPr>
          <w:rFonts w:eastAsia="TTE1737B20t00"/>
        </w:rPr>
        <w:t xml:space="preserve">ż </w:t>
      </w:r>
      <w:r>
        <w:t>1m od czynnych urz</w:t>
      </w:r>
      <w:r>
        <w:rPr>
          <w:rFonts w:eastAsia="TTE1737B20t00"/>
        </w:rPr>
        <w:t>ą</w:t>
      </w:r>
      <w:r>
        <w:t>dze</w:t>
      </w:r>
      <w:r>
        <w:rPr>
          <w:rFonts w:eastAsia="TTE1737B20t00"/>
        </w:rPr>
        <w:t xml:space="preserve">ń </w:t>
      </w:r>
      <w:r>
        <w:t>grzejnych i powinny by</w:t>
      </w:r>
      <w:r>
        <w:rPr>
          <w:rFonts w:eastAsia="TTE1737B20t00"/>
        </w:rPr>
        <w:t xml:space="preserve">ć </w:t>
      </w:r>
      <w:r>
        <w:t>zabezpieczone przed uszkodzeniem.</w:t>
      </w:r>
    </w:p>
    <w:p w:rsidR="007B639C" w:rsidRDefault="007B639C">
      <w:pPr>
        <w:autoSpaceDE w:val="0"/>
        <w:rPr>
          <w:b/>
          <w:bCs/>
          <w:sz w:val="32"/>
          <w:szCs w:val="32"/>
        </w:rPr>
      </w:pPr>
      <w:r>
        <w:rPr>
          <w:b/>
          <w:bCs/>
          <w:sz w:val="32"/>
          <w:szCs w:val="32"/>
        </w:rPr>
        <w:t>3. Sprzęt</w:t>
      </w:r>
    </w:p>
    <w:p w:rsidR="007B639C" w:rsidRDefault="007B639C">
      <w:r>
        <w:t>Ogólne wymagania dotycz</w:t>
      </w:r>
      <w:r>
        <w:rPr>
          <w:rFonts w:eastAsia="TTE1737B20t00"/>
        </w:rPr>
        <w:t>ą</w:t>
      </w:r>
      <w:r>
        <w:t>ce sprz</w:t>
      </w:r>
      <w:r>
        <w:rPr>
          <w:rFonts w:eastAsia="TTE1737B20t00"/>
        </w:rPr>
        <w:t>ę</w:t>
      </w:r>
      <w:r>
        <w:t>tu podano w SST „Wymagania ogólne" pkt3.</w:t>
      </w:r>
    </w:p>
    <w:p w:rsidR="007B639C" w:rsidRDefault="007B639C">
      <w:pPr>
        <w:autoSpaceDE w:val="0"/>
        <w:rPr>
          <w:b/>
          <w:bCs/>
          <w:sz w:val="32"/>
          <w:szCs w:val="32"/>
        </w:rPr>
      </w:pPr>
      <w:r>
        <w:rPr>
          <w:b/>
          <w:bCs/>
          <w:sz w:val="32"/>
          <w:szCs w:val="32"/>
        </w:rPr>
        <w:t>4. Transport</w:t>
      </w:r>
    </w:p>
    <w:p w:rsidR="007B639C" w:rsidRDefault="007B639C">
      <w:pPr>
        <w:autoSpaceDE w:val="0"/>
        <w:rPr>
          <w:b/>
          <w:bCs/>
          <w:iCs/>
          <w:sz w:val="28"/>
          <w:szCs w:val="28"/>
        </w:rPr>
      </w:pPr>
      <w:r>
        <w:rPr>
          <w:b/>
          <w:bCs/>
          <w:iCs/>
          <w:sz w:val="28"/>
          <w:szCs w:val="28"/>
        </w:rPr>
        <w:t>4.1. Ogólne wymagania dotycz</w:t>
      </w:r>
      <w:r>
        <w:rPr>
          <w:rFonts w:eastAsia="TTE1729920t00"/>
          <w:sz w:val="28"/>
          <w:szCs w:val="28"/>
        </w:rPr>
        <w:t>ą</w:t>
      </w:r>
      <w:r>
        <w:rPr>
          <w:b/>
          <w:bCs/>
          <w:iCs/>
          <w:sz w:val="28"/>
          <w:szCs w:val="28"/>
        </w:rPr>
        <w:t>ce transportu</w:t>
      </w:r>
    </w:p>
    <w:p w:rsidR="007B639C" w:rsidRDefault="007B639C">
      <w:pPr>
        <w:autoSpaceDE w:val="0"/>
      </w:pPr>
      <w:r>
        <w:t>Ogólne wymagania dotycz</w:t>
      </w:r>
      <w:r>
        <w:rPr>
          <w:rFonts w:eastAsia="TTE1737B20t00"/>
        </w:rPr>
        <w:t>ą</w:t>
      </w:r>
      <w:r>
        <w:t>ce transportu podano w SST „Wymagania ogólne" pkt4.</w:t>
      </w:r>
    </w:p>
    <w:p w:rsidR="007B639C" w:rsidRDefault="007B639C">
      <w:pPr>
        <w:autoSpaceDE w:val="0"/>
        <w:rPr>
          <w:b/>
          <w:bCs/>
          <w:iCs/>
          <w:sz w:val="28"/>
          <w:szCs w:val="28"/>
        </w:rPr>
      </w:pPr>
      <w:r>
        <w:rPr>
          <w:b/>
          <w:bCs/>
          <w:iCs/>
          <w:sz w:val="28"/>
          <w:szCs w:val="28"/>
        </w:rPr>
        <w:t>4.2. Transport materiałów</w:t>
      </w:r>
    </w:p>
    <w:p w:rsidR="007B639C" w:rsidRDefault="007B639C">
      <w:pPr>
        <w:autoSpaceDE w:val="0"/>
      </w:pPr>
      <w:r>
        <w:t>Ka</w:t>
      </w:r>
      <w:r>
        <w:rPr>
          <w:rFonts w:eastAsia="TTE1737B20t00"/>
        </w:rPr>
        <w:t>ż</w:t>
      </w:r>
      <w:r>
        <w:t>da partia wyrobów powinna zawiera</w:t>
      </w:r>
      <w:r>
        <w:rPr>
          <w:rFonts w:eastAsia="TTE1737B20t00"/>
        </w:rPr>
        <w:t xml:space="preserve">ć </w:t>
      </w:r>
      <w:r>
        <w:t>wszystkie elementy przewidziane norm</w:t>
      </w:r>
      <w:r>
        <w:rPr>
          <w:rFonts w:eastAsia="TTE1737B20t00"/>
        </w:rPr>
        <w:t>ą</w:t>
      </w:r>
      <w:r>
        <w:t>. Okucia nie zamontowane do wyrobu przechowywa</w:t>
      </w:r>
      <w:r>
        <w:rPr>
          <w:rFonts w:eastAsia="TTE1737B20t00"/>
        </w:rPr>
        <w:t xml:space="preserve">ć </w:t>
      </w:r>
      <w:r>
        <w:t>i transportowa</w:t>
      </w:r>
      <w:r>
        <w:rPr>
          <w:rFonts w:eastAsia="TTE1737B20t00"/>
        </w:rPr>
        <w:t xml:space="preserve">ć </w:t>
      </w:r>
      <w:r>
        <w:t>w odr</w:t>
      </w:r>
      <w:r>
        <w:rPr>
          <w:rFonts w:eastAsia="TTE1737B20t00"/>
        </w:rPr>
        <w:t>ę</w:t>
      </w:r>
      <w:r>
        <w:t>bnych opakowaniach. Zabezpieczone przed uszkodzeniem elementy przewozi</w:t>
      </w:r>
      <w:r>
        <w:rPr>
          <w:rFonts w:eastAsia="TTE1737B20t00"/>
        </w:rPr>
        <w:t xml:space="preserve">ć </w:t>
      </w:r>
      <w:r>
        <w:t>w miar</w:t>
      </w:r>
      <w:r>
        <w:rPr>
          <w:rFonts w:eastAsia="TTE1737B20t00"/>
        </w:rPr>
        <w:t xml:space="preserve">ę </w:t>
      </w:r>
      <w:r>
        <w:t>mo</w:t>
      </w:r>
      <w:r>
        <w:rPr>
          <w:rFonts w:eastAsia="TTE1737B20t00"/>
        </w:rPr>
        <w:t>ż</w:t>
      </w:r>
      <w:r>
        <w:t>liwo</w:t>
      </w:r>
      <w:r>
        <w:rPr>
          <w:rFonts w:eastAsia="TTE1737B20t00"/>
        </w:rPr>
        <w:t>ś</w:t>
      </w:r>
      <w:r>
        <w:t>ci przy u</w:t>
      </w:r>
      <w:r>
        <w:rPr>
          <w:rFonts w:eastAsia="TTE1737B20t00"/>
        </w:rPr>
        <w:t>ż</w:t>
      </w:r>
      <w:r>
        <w:t>yciu palet lub jednostek kontenerowych.</w:t>
      </w:r>
    </w:p>
    <w:p w:rsidR="007B639C" w:rsidRDefault="007B639C">
      <w:pPr>
        <w:autoSpaceDE w:val="0"/>
        <w:rPr>
          <w:b/>
          <w:bCs/>
          <w:sz w:val="32"/>
          <w:szCs w:val="32"/>
        </w:rPr>
      </w:pPr>
      <w:r>
        <w:rPr>
          <w:b/>
          <w:bCs/>
          <w:sz w:val="32"/>
          <w:szCs w:val="32"/>
        </w:rPr>
        <w:t>5. Wykonanie robót</w:t>
      </w:r>
    </w:p>
    <w:p w:rsidR="007B639C" w:rsidRDefault="007B639C">
      <w:pPr>
        <w:autoSpaceDE w:val="0"/>
        <w:rPr>
          <w:b/>
          <w:bCs/>
          <w:iCs/>
          <w:sz w:val="28"/>
          <w:szCs w:val="28"/>
        </w:rPr>
      </w:pPr>
      <w:r>
        <w:rPr>
          <w:b/>
          <w:bCs/>
          <w:iCs/>
          <w:sz w:val="28"/>
          <w:szCs w:val="28"/>
        </w:rPr>
        <w:t>5.1. Ogólne zasady wykonania robót</w:t>
      </w:r>
    </w:p>
    <w:p w:rsidR="007B639C" w:rsidRDefault="007B639C">
      <w:pPr>
        <w:autoSpaceDE w:val="0"/>
      </w:pPr>
      <w:r>
        <w:t>Ogólne zasady wykonania robót podano w SST „Wymagania ogólne" pkt5.</w:t>
      </w:r>
    </w:p>
    <w:p w:rsidR="007B639C" w:rsidRDefault="007B639C">
      <w:pPr>
        <w:autoSpaceDE w:val="0"/>
        <w:rPr>
          <w:b/>
          <w:bCs/>
          <w:iCs/>
          <w:sz w:val="28"/>
          <w:szCs w:val="28"/>
        </w:rPr>
      </w:pPr>
      <w:r>
        <w:rPr>
          <w:b/>
          <w:bCs/>
          <w:iCs/>
          <w:sz w:val="28"/>
          <w:szCs w:val="28"/>
        </w:rPr>
        <w:t>5.2. Przygotowanie ościeży</w:t>
      </w:r>
    </w:p>
    <w:p w:rsidR="007B639C" w:rsidRDefault="007B639C">
      <w:pPr>
        <w:autoSpaceDE w:val="0"/>
      </w:pPr>
      <w:r>
        <w:t>Przed osadzeniem stolarki nale</w:t>
      </w:r>
      <w:r>
        <w:rPr>
          <w:rFonts w:eastAsia="TTE1737B20t00"/>
        </w:rPr>
        <w:t>ż</w:t>
      </w:r>
      <w:r>
        <w:t>y sprawdzi</w:t>
      </w:r>
      <w:r>
        <w:rPr>
          <w:rFonts w:eastAsia="TTE1737B20t00"/>
        </w:rPr>
        <w:t xml:space="preserve">ć </w:t>
      </w:r>
      <w:r>
        <w:t>dokładno</w:t>
      </w:r>
      <w:r>
        <w:rPr>
          <w:rFonts w:eastAsia="TTE1737B20t00"/>
        </w:rPr>
        <w:t xml:space="preserve">ść </w:t>
      </w:r>
      <w:r>
        <w:t>wykonania o</w:t>
      </w:r>
      <w:r>
        <w:rPr>
          <w:rFonts w:eastAsia="TTE1737B20t00"/>
        </w:rPr>
        <w:t>ś</w:t>
      </w:r>
      <w:r>
        <w:t>cie</w:t>
      </w:r>
      <w:r>
        <w:rPr>
          <w:rFonts w:eastAsia="TTE1737B20t00"/>
        </w:rPr>
        <w:t>ż</w:t>
      </w:r>
      <w:r>
        <w:t>a, do którego ma przylega</w:t>
      </w:r>
      <w:r>
        <w:rPr>
          <w:rFonts w:eastAsia="TTE1737B20t00"/>
        </w:rPr>
        <w:t xml:space="preserve">ć </w:t>
      </w:r>
      <w:r>
        <w:t>o</w:t>
      </w:r>
      <w:r>
        <w:rPr>
          <w:rFonts w:eastAsia="TTE1737B20t00"/>
        </w:rPr>
        <w:t>ś</w:t>
      </w:r>
      <w:r>
        <w:t>cie</w:t>
      </w:r>
      <w:r>
        <w:rPr>
          <w:rFonts w:eastAsia="TTE1737B20t00"/>
        </w:rPr>
        <w:t>ż</w:t>
      </w:r>
      <w:r>
        <w:t>nica. W przypadku wyst</w:t>
      </w:r>
      <w:r>
        <w:rPr>
          <w:rFonts w:eastAsia="TTE1737B20t00"/>
        </w:rPr>
        <w:t>ę</w:t>
      </w:r>
      <w:r>
        <w:t>puj</w:t>
      </w:r>
      <w:r>
        <w:rPr>
          <w:rFonts w:eastAsia="TTE1737B20t00"/>
        </w:rPr>
        <w:t>ą</w:t>
      </w:r>
      <w:r>
        <w:t>cych wad w wykonaniu o</w:t>
      </w:r>
      <w:r>
        <w:rPr>
          <w:rFonts w:eastAsia="TTE1737B20t00"/>
        </w:rPr>
        <w:t>ś</w:t>
      </w:r>
      <w:r>
        <w:t>cie</w:t>
      </w:r>
      <w:r>
        <w:rPr>
          <w:rFonts w:eastAsia="TTE1737B20t00"/>
        </w:rPr>
        <w:t>ż</w:t>
      </w:r>
      <w:r>
        <w:t>a lub zabrudzenia jego powierzchni, o</w:t>
      </w:r>
      <w:r>
        <w:rPr>
          <w:rFonts w:eastAsia="TTE1737B20t00"/>
        </w:rPr>
        <w:t>ś</w:t>
      </w:r>
      <w:r>
        <w:t>cie</w:t>
      </w:r>
      <w:r>
        <w:rPr>
          <w:rFonts w:eastAsia="TTE1737B20t00"/>
        </w:rPr>
        <w:t>ż</w:t>
      </w:r>
      <w:r>
        <w:t>e</w:t>
      </w:r>
      <w:r>
        <w:rPr>
          <w:rFonts w:eastAsia="TTE1737B20t00"/>
        </w:rPr>
        <w:t xml:space="preserve"> </w:t>
      </w:r>
      <w:r>
        <w:t>nale</w:t>
      </w:r>
      <w:r>
        <w:rPr>
          <w:rFonts w:eastAsia="TTE1737B20t00"/>
        </w:rPr>
        <w:t>ż</w:t>
      </w:r>
      <w:r>
        <w:t>y naprawi</w:t>
      </w:r>
      <w:r>
        <w:rPr>
          <w:rFonts w:eastAsia="TTE1737B20t00"/>
        </w:rPr>
        <w:t xml:space="preserve">ć </w:t>
      </w:r>
      <w:r>
        <w:t>i oczy</w:t>
      </w:r>
      <w:r>
        <w:rPr>
          <w:rFonts w:eastAsia="TTE1737B20t00"/>
        </w:rPr>
        <w:t>ś</w:t>
      </w:r>
      <w:r>
        <w:t>ci</w:t>
      </w:r>
      <w:r>
        <w:rPr>
          <w:rFonts w:eastAsia="TTE1737B20t00"/>
        </w:rPr>
        <w:t>ć</w:t>
      </w:r>
      <w:r>
        <w:t>.</w:t>
      </w:r>
    </w:p>
    <w:p w:rsidR="007B639C" w:rsidRDefault="007B639C">
      <w:pPr>
        <w:autoSpaceDE w:val="0"/>
      </w:pPr>
      <w:r>
        <w:t>Stolark</w:t>
      </w:r>
      <w:r>
        <w:rPr>
          <w:rFonts w:eastAsia="TTE1737B20t00"/>
        </w:rPr>
        <w:t xml:space="preserve">ę </w:t>
      </w:r>
      <w:r>
        <w:t>okienn</w:t>
      </w:r>
      <w:r>
        <w:rPr>
          <w:rFonts w:eastAsia="TTE1737B20t00"/>
        </w:rPr>
        <w:t xml:space="preserve">ą </w:t>
      </w:r>
      <w:r>
        <w:t>nale</w:t>
      </w:r>
      <w:r>
        <w:rPr>
          <w:rFonts w:eastAsia="TTE1737B20t00"/>
        </w:rPr>
        <w:t>ż</w:t>
      </w:r>
      <w:r>
        <w:t>y zamocowa</w:t>
      </w:r>
      <w:r>
        <w:rPr>
          <w:rFonts w:eastAsia="TTE1737B20t00"/>
        </w:rPr>
        <w:t xml:space="preserve">ć </w:t>
      </w:r>
      <w:r>
        <w:t>w punktach rozmieszczonych w o</w:t>
      </w:r>
      <w:r>
        <w:rPr>
          <w:rFonts w:eastAsia="TTE1737B20t00"/>
        </w:rPr>
        <w:t>ś</w:t>
      </w:r>
      <w:r>
        <w:t>cie</w:t>
      </w:r>
      <w:r>
        <w:rPr>
          <w:rFonts w:eastAsia="TTE1737B20t00"/>
        </w:rPr>
        <w:t>ż</w:t>
      </w:r>
      <w:r>
        <w:t>u zgodnie z wymaganiami. Skrzydła okienne i drzwiowe, o</w:t>
      </w:r>
      <w:r>
        <w:rPr>
          <w:rFonts w:eastAsia="TTE1737B20t00"/>
        </w:rPr>
        <w:t>ś</w:t>
      </w:r>
      <w:r>
        <w:t>cie</w:t>
      </w:r>
      <w:r>
        <w:rPr>
          <w:rFonts w:eastAsia="TTE1737B20t00"/>
        </w:rPr>
        <w:t>ż</w:t>
      </w:r>
      <w:r>
        <w:t>nice powinny mie</w:t>
      </w:r>
      <w:r>
        <w:rPr>
          <w:rFonts w:eastAsia="TTE1737B20t00"/>
        </w:rPr>
        <w:t xml:space="preserve">ć </w:t>
      </w:r>
      <w:r>
        <w:t>usuni</w:t>
      </w:r>
      <w:r>
        <w:rPr>
          <w:rFonts w:eastAsia="TTE1737B20t00"/>
        </w:rPr>
        <w:t>ę</w:t>
      </w:r>
      <w:r>
        <w:t>te wszystkie drobne wady powierzchniowe.</w:t>
      </w:r>
    </w:p>
    <w:p w:rsidR="007B639C" w:rsidRDefault="007B639C">
      <w:pPr>
        <w:autoSpaceDE w:val="0"/>
        <w:rPr>
          <w:b/>
          <w:bCs/>
          <w:iCs/>
          <w:sz w:val="28"/>
          <w:szCs w:val="28"/>
        </w:rPr>
      </w:pPr>
      <w:r>
        <w:rPr>
          <w:b/>
          <w:bCs/>
          <w:iCs/>
          <w:sz w:val="28"/>
          <w:szCs w:val="28"/>
        </w:rPr>
        <w:t>5.3. Osadzenie stolarki okiennej</w:t>
      </w:r>
    </w:p>
    <w:p w:rsidR="007B639C" w:rsidRDefault="007B639C">
      <w:pPr>
        <w:autoSpaceDE w:val="0"/>
      </w:pPr>
      <w:r>
        <w:t>W sprawdzone i przygotowane o</w:t>
      </w:r>
      <w:r>
        <w:rPr>
          <w:rFonts w:eastAsia="TTE1737B20t00"/>
        </w:rPr>
        <w:t>ś</w:t>
      </w:r>
      <w:r>
        <w:t>cie</w:t>
      </w:r>
      <w:r>
        <w:rPr>
          <w:rFonts w:eastAsia="TTE1737B20t00"/>
        </w:rPr>
        <w:t>ż</w:t>
      </w:r>
      <w:r>
        <w:t>e nale</w:t>
      </w:r>
      <w:r>
        <w:rPr>
          <w:rFonts w:eastAsia="TTE1737B20t00"/>
        </w:rPr>
        <w:t>ż</w:t>
      </w:r>
      <w:r>
        <w:t>y wstawi</w:t>
      </w:r>
      <w:r>
        <w:rPr>
          <w:rFonts w:eastAsia="TTE1737B20t00"/>
        </w:rPr>
        <w:t xml:space="preserve">ć </w:t>
      </w:r>
      <w:r>
        <w:t>stolark</w:t>
      </w:r>
      <w:r>
        <w:rPr>
          <w:rFonts w:eastAsia="TTE1737B20t00"/>
        </w:rPr>
        <w:t xml:space="preserve">ę </w:t>
      </w:r>
      <w:r>
        <w:t>na podkładkach lub listwach. Elementy kotwi</w:t>
      </w:r>
      <w:r>
        <w:rPr>
          <w:rFonts w:eastAsia="TTE1737B20t00"/>
        </w:rPr>
        <w:t>ą</w:t>
      </w:r>
      <w:r>
        <w:t>ce osadzi</w:t>
      </w:r>
      <w:r>
        <w:rPr>
          <w:rFonts w:eastAsia="TTE1737B20t00"/>
        </w:rPr>
        <w:t xml:space="preserve">ć </w:t>
      </w:r>
      <w:r>
        <w:t>w o</w:t>
      </w:r>
      <w:r>
        <w:rPr>
          <w:rFonts w:eastAsia="TTE1737B20t00"/>
        </w:rPr>
        <w:t>ś</w:t>
      </w:r>
      <w:r>
        <w:t>cie</w:t>
      </w:r>
      <w:r>
        <w:rPr>
          <w:rFonts w:eastAsia="TTE1737B20t00"/>
        </w:rPr>
        <w:t>ż</w:t>
      </w:r>
      <w:r>
        <w:t>ach. Uszczelnienie o</w:t>
      </w:r>
      <w:r>
        <w:rPr>
          <w:rFonts w:eastAsia="TTE1737B20t00"/>
        </w:rPr>
        <w:t>ś</w:t>
      </w:r>
      <w:r>
        <w:t>cie</w:t>
      </w:r>
      <w:r>
        <w:rPr>
          <w:rFonts w:eastAsia="TTE1737B20t00"/>
        </w:rPr>
        <w:t>ż</w:t>
      </w:r>
      <w:r>
        <w:t>y nale</w:t>
      </w:r>
      <w:r>
        <w:rPr>
          <w:rFonts w:eastAsia="TTE1737B20t00"/>
        </w:rPr>
        <w:t>ż</w:t>
      </w:r>
      <w:r>
        <w:t>y wykona</w:t>
      </w:r>
      <w:r>
        <w:rPr>
          <w:rFonts w:eastAsia="TTE1737B20t00"/>
        </w:rPr>
        <w:t xml:space="preserve">ć </w:t>
      </w:r>
      <w:r>
        <w:t>kitem trwale plastycznym lub piank</w:t>
      </w:r>
      <w:r>
        <w:rPr>
          <w:rFonts w:eastAsia="TTE1737B20t00"/>
        </w:rPr>
        <w:t>ą</w:t>
      </w:r>
      <w:r>
        <w:t xml:space="preserve"> poliuretanow</w:t>
      </w:r>
      <w:r>
        <w:rPr>
          <w:rFonts w:eastAsia="TTE1737B20t00"/>
        </w:rPr>
        <w:t>ą</w:t>
      </w:r>
      <w:r>
        <w:t>.</w:t>
      </w:r>
    </w:p>
    <w:p w:rsidR="007B639C" w:rsidRDefault="007B639C">
      <w:pPr>
        <w:autoSpaceDE w:val="0"/>
      </w:pPr>
      <w:r>
        <w:t>Ustawione okna nale</w:t>
      </w:r>
      <w:r>
        <w:rPr>
          <w:rFonts w:eastAsia="TTE1737B20t00"/>
        </w:rPr>
        <w:t>ż</w:t>
      </w:r>
      <w:r>
        <w:t>y sprawdzi</w:t>
      </w:r>
      <w:r>
        <w:rPr>
          <w:rFonts w:eastAsia="TTE1737B20t00"/>
        </w:rPr>
        <w:t xml:space="preserve">ć </w:t>
      </w:r>
      <w:r>
        <w:t>w pionie i w poziomie. Dopuszczalne odchylenie od pionu powinno by</w:t>
      </w:r>
      <w:r>
        <w:rPr>
          <w:rFonts w:eastAsia="TTE1737B20t00"/>
        </w:rPr>
        <w:t xml:space="preserve">ć </w:t>
      </w:r>
      <w:r>
        <w:t>mniejsze od 1mm na 1m wysoko</w:t>
      </w:r>
      <w:r>
        <w:rPr>
          <w:rFonts w:eastAsia="TTE1737B20t00"/>
        </w:rPr>
        <w:t>ś</w:t>
      </w:r>
      <w:r>
        <w:t>ci okna, nie wi</w:t>
      </w:r>
      <w:r>
        <w:rPr>
          <w:rFonts w:eastAsia="TTE1737B20t00"/>
        </w:rPr>
        <w:t>ę</w:t>
      </w:r>
      <w:r>
        <w:t>cej ni</w:t>
      </w:r>
      <w:r>
        <w:rPr>
          <w:rFonts w:eastAsia="TTE1737B20t00"/>
        </w:rPr>
        <w:t xml:space="preserve">ż </w:t>
      </w:r>
      <w:r>
        <w:t>3mm. Ró</w:t>
      </w:r>
      <w:r>
        <w:rPr>
          <w:rFonts w:eastAsia="TTE1737B20t00"/>
        </w:rPr>
        <w:t>ż</w:t>
      </w:r>
      <w:r>
        <w:t>nice wymiarów po przek</w:t>
      </w:r>
      <w:r>
        <w:rPr>
          <w:rFonts w:eastAsia="TTE1737B20t00"/>
        </w:rPr>
        <w:t>ą</w:t>
      </w:r>
      <w:r>
        <w:t>tnych nie powinny</w:t>
      </w:r>
      <w:r>
        <w:rPr>
          <w:rFonts w:eastAsia="TTE1737B20t00"/>
        </w:rPr>
        <w:t xml:space="preserve"> </w:t>
      </w:r>
      <w:r>
        <w:t>by</w:t>
      </w:r>
      <w:r>
        <w:rPr>
          <w:rFonts w:eastAsia="TTE1737B20t00"/>
        </w:rPr>
        <w:t xml:space="preserve">ć </w:t>
      </w:r>
      <w:r>
        <w:t>wi</w:t>
      </w:r>
      <w:r>
        <w:rPr>
          <w:rFonts w:eastAsia="TTE1737B20t00"/>
        </w:rPr>
        <w:t>ę</w:t>
      </w:r>
      <w:r>
        <w:t>ksze od: 2mm przy długo</w:t>
      </w:r>
      <w:r>
        <w:rPr>
          <w:rFonts w:eastAsia="TTE1737B20t00"/>
        </w:rPr>
        <w:t>ś</w:t>
      </w:r>
      <w:r>
        <w:t>ci przek</w:t>
      </w:r>
      <w:r>
        <w:rPr>
          <w:rFonts w:eastAsia="TTE1737B20t00"/>
        </w:rPr>
        <w:t>ą</w:t>
      </w:r>
      <w:r>
        <w:t>tnej do 1m; 3mm przy długo</w:t>
      </w:r>
      <w:r>
        <w:rPr>
          <w:rFonts w:eastAsia="TTE1737B20t00"/>
        </w:rPr>
        <w:t>ś</w:t>
      </w:r>
      <w:r>
        <w:t>ci przek</w:t>
      </w:r>
      <w:r>
        <w:rPr>
          <w:rFonts w:eastAsia="TTE1737B20t00"/>
        </w:rPr>
        <w:t>ą</w:t>
      </w:r>
      <w:r>
        <w:t>tnej do 2m; 4mm przy</w:t>
      </w:r>
      <w:r>
        <w:rPr>
          <w:rFonts w:eastAsia="TTE1737B20t00"/>
        </w:rPr>
        <w:t xml:space="preserve"> </w:t>
      </w:r>
      <w:r>
        <w:t>długo</w:t>
      </w:r>
      <w:r>
        <w:rPr>
          <w:rFonts w:eastAsia="TTE1737B20t00"/>
        </w:rPr>
        <w:t>ś</w:t>
      </w:r>
      <w:r>
        <w:t>ci przek</w:t>
      </w:r>
      <w:r>
        <w:rPr>
          <w:rFonts w:eastAsia="TTE1737B20t00"/>
        </w:rPr>
        <w:t>ą</w:t>
      </w:r>
      <w:r>
        <w:t>tnej powy</w:t>
      </w:r>
      <w:r>
        <w:rPr>
          <w:rFonts w:eastAsia="TTE1737B20t00"/>
        </w:rPr>
        <w:t>ż</w:t>
      </w:r>
      <w:r>
        <w:t>ej 2m;</w:t>
      </w:r>
    </w:p>
    <w:p w:rsidR="007B639C" w:rsidRDefault="007B639C">
      <w:pPr>
        <w:autoSpaceDE w:val="0"/>
      </w:pPr>
      <w:r>
        <w:t>Zamocowane okno nale</w:t>
      </w:r>
      <w:r>
        <w:rPr>
          <w:rFonts w:eastAsia="TTE1737B20t00"/>
        </w:rPr>
        <w:t>ż</w:t>
      </w:r>
      <w:r>
        <w:t>y uszczelni</w:t>
      </w:r>
      <w:r>
        <w:rPr>
          <w:rFonts w:eastAsia="TTE1737B20t00"/>
        </w:rPr>
        <w:t xml:space="preserve">ć </w:t>
      </w:r>
      <w:r>
        <w:t>pod wzgl</w:t>
      </w:r>
      <w:r>
        <w:rPr>
          <w:rFonts w:eastAsia="TTE1737B20t00"/>
        </w:rPr>
        <w:t>ę</w:t>
      </w:r>
      <w:r>
        <w:t>dem termicznym przez wypełnienie szczeliny mi</w:t>
      </w:r>
      <w:r>
        <w:rPr>
          <w:rFonts w:eastAsia="TTE1737B20t00"/>
        </w:rPr>
        <w:t>ę</w:t>
      </w:r>
      <w:r>
        <w:t>dzy o</w:t>
      </w:r>
      <w:r>
        <w:rPr>
          <w:rFonts w:eastAsia="TTE1737B20t00"/>
        </w:rPr>
        <w:t>ś</w:t>
      </w:r>
      <w:r>
        <w:t>cie</w:t>
      </w:r>
      <w:r>
        <w:rPr>
          <w:rFonts w:eastAsia="TTE1737B20t00"/>
        </w:rPr>
        <w:t>ż</w:t>
      </w:r>
      <w:r>
        <w:t>em a o</w:t>
      </w:r>
      <w:r>
        <w:rPr>
          <w:rFonts w:eastAsia="TTE1737B20t00"/>
        </w:rPr>
        <w:t>ś</w:t>
      </w:r>
      <w:r>
        <w:t>cie</w:t>
      </w:r>
      <w:r>
        <w:rPr>
          <w:rFonts w:eastAsia="TTE1737B20t00"/>
        </w:rPr>
        <w:t>ż</w:t>
      </w:r>
      <w:r>
        <w:t>nic</w:t>
      </w:r>
      <w:r>
        <w:rPr>
          <w:rFonts w:eastAsia="TTE1737B20t00"/>
        </w:rPr>
        <w:t xml:space="preserve">ą </w:t>
      </w:r>
      <w:r>
        <w:t xml:space="preserve">materiałem izolacyjnym dopuszczonym do stosowania do tego celu </w:t>
      </w:r>
      <w:r>
        <w:rPr>
          <w:rFonts w:eastAsia="TTE1737B20t00"/>
        </w:rPr>
        <w:t>ś</w:t>
      </w:r>
      <w:r>
        <w:t xml:space="preserve">wiadectwem ITB. </w:t>
      </w:r>
    </w:p>
    <w:p w:rsidR="007B639C" w:rsidRDefault="007B639C">
      <w:pPr>
        <w:autoSpaceDE w:val="0"/>
      </w:pPr>
      <w:r>
        <w:t>Zabrania si</w:t>
      </w:r>
      <w:r>
        <w:rPr>
          <w:rFonts w:eastAsia="TTE1737B20t00"/>
        </w:rPr>
        <w:t>ę</w:t>
      </w:r>
      <w:r>
        <w:t xml:space="preserve"> u</w:t>
      </w:r>
      <w:r>
        <w:rPr>
          <w:rFonts w:eastAsia="TTE1737B20t00"/>
        </w:rPr>
        <w:t>ż</w:t>
      </w:r>
      <w:r>
        <w:t>ywa</w:t>
      </w:r>
      <w:r>
        <w:rPr>
          <w:rFonts w:eastAsia="TTE1737B20t00"/>
        </w:rPr>
        <w:t xml:space="preserve">ć </w:t>
      </w:r>
      <w:r>
        <w:t>do tego celu materiałów wydzielaj</w:t>
      </w:r>
      <w:r>
        <w:rPr>
          <w:rFonts w:eastAsia="TTE1737B20t00"/>
        </w:rPr>
        <w:t>ą</w:t>
      </w:r>
      <w:r>
        <w:t>cych zwi</w:t>
      </w:r>
      <w:r>
        <w:rPr>
          <w:rFonts w:eastAsia="TTE1737B20t00"/>
        </w:rPr>
        <w:t>ą</w:t>
      </w:r>
      <w:r>
        <w:t>zki chemiczne szkodliwe dla zdrowia ludzi.</w:t>
      </w:r>
    </w:p>
    <w:p w:rsidR="007B639C" w:rsidRDefault="007B639C">
      <w:pPr>
        <w:autoSpaceDE w:val="0"/>
      </w:pPr>
      <w:r>
        <w:t>Osadzone okno po zamontowaniu nale</w:t>
      </w:r>
      <w:r>
        <w:rPr>
          <w:rFonts w:eastAsia="TTE1737B20t00"/>
        </w:rPr>
        <w:t>ż</w:t>
      </w:r>
      <w:r>
        <w:t>y dokładnie zamkn</w:t>
      </w:r>
      <w:r>
        <w:rPr>
          <w:rFonts w:eastAsia="TTE1737B20t00"/>
        </w:rPr>
        <w:t>ąć</w:t>
      </w:r>
      <w:r>
        <w:t>.</w:t>
      </w:r>
    </w:p>
    <w:p w:rsidR="007B639C" w:rsidRDefault="007B639C">
      <w:pPr>
        <w:autoSpaceDE w:val="0"/>
      </w:pPr>
      <w:r>
        <w:t>Osadzenie parapetów wykona</w:t>
      </w:r>
      <w:r>
        <w:rPr>
          <w:rFonts w:eastAsia="TTE1737B20t00"/>
        </w:rPr>
        <w:t xml:space="preserve">ć </w:t>
      </w:r>
      <w:r>
        <w:t>po zako</w:t>
      </w:r>
      <w:r>
        <w:rPr>
          <w:rFonts w:eastAsia="TTE1737B20t00"/>
        </w:rPr>
        <w:t>ń</w:t>
      </w:r>
      <w:r>
        <w:t>czonym monta</w:t>
      </w:r>
      <w:r>
        <w:rPr>
          <w:rFonts w:eastAsia="TTE1737B20t00"/>
        </w:rPr>
        <w:t>ż</w:t>
      </w:r>
      <w:r>
        <w:t>u okna i uszczelnieniu.</w:t>
      </w:r>
    </w:p>
    <w:p w:rsidR="007B639C" w:rsidRDefault="007B639C">
      <w:pPr>
        <w:autoSpaceDE w:val="0"/>
      </w:pPr>
      <w:r>
        <w:t>Kraw</w:t>
      </w:r>
      <w:r>
        <w:rPr>
          <w:rFonts w:eastAsia="TTE1737B20t00"/>
        </w:rPr>
        <w:t>ę</w:t>
      </w:r>
      <w:r>
        <w:t xml:space="preserve">dzie </w:t>
      </w:r>
      <w:r>
        <w:rPr>
          <w:rFonts w:eastAsia="TTE1737B20t00"/>
        </w:rPr>
        <w:t>ś</w:t>
      </w:r>
      <w:r>
        <w:t>ciany wewn</w:t>
      </w:r>
      <w:r>
        <w:rPr>
          <w:rFonts w:eastAsia="TTE1737B20t00"/>
        </w:rPr>
        <w:t>ę</w:t>
      </w:r>
      <w:r>
        <w:t>trznej okien i drzwi zabezpieczy</w:t>
      </w:r>
      <w:r>
        <w:rPr>
          <w:rFonts w:eastAsia="TTE1737B20t00"/>
        </w:rPr>
        <w:t xml:space="preserve">ć </w:t>
      </w:r>
      <w:r>
        <w:t>przed otynkowaniem profilem stalowym naro</w:t>
      </w:r>
      <w:r>
        <w:rPr>
          <w:rFonts w:eastAsia="TTE1737B20t00"/>
        </w:rPr>
        <w:t>ż</w:t>
      </w:r>
      <w:r>
        <w:t>nikowym..</w:t>
      </w:r>
    </w:p>
    <w:p w:rsidR="007B639C" w:rsidRDefault="007B639C">
      <w:pPr>
        <w:autoSpaceDE w:val="0"/>
        <w:rPr>
          <w:b/>
          <w:bCs/>
          <w:iCs/>
          <w:sz w:val="28"/>
          <w:szCs w:val="28"/>
        </w:rPr>
      </w:pPr>
      <w:r>
        <w:rPr>
          <w:b/>
          <w:bCs/>
          <w:iCs/>
          <w:sz w:val="28"/>
          <w:szCs w:val="28"/>
        </w:rPr>
        <w:t>5.4. Osadzenie stolarki drzwiowej</w:t>
      </w:r>
    </w:p>
    <w:p w:rsidR="007B639C" w:rsidRDefault="007B639C">
      <w:pPr>
        <w:autoSpaceDE w:val="0"/>
      </w:pPr>
      <w:r>
        <w:lastRenderedPageBreak/>
        <w:t>O</w:t>
      </w:r>
      <w:r>
        <w:rPr>
          <w:rFonts w:eastAsia="TTE1737B20t00"/>
        </w:rPr>
        <w:t>ś</w:t>
      </w:r>
      <w:r>
        <w:t>cie</w:t>
      </w:r>
      <w:r>
        <w:rPr>
          <w:rFonts w:eastAsia="TTE1737B20t00"/>
        </w:rPr>
        <w:t>ż</w:t>
      </w:r>
      <w:r>
        <w:t>nic</w:t>
      </w:r>
      <w:r>
        <w:rPr>
          <w:rFonts w:eastAsia="TTE1737B20t00"/>
        </w:rPr>
        <w:t xml:space="preserve">ę </w:t>
      </w:r>
      <w:r>
        <w:t>mocowa</w:t>
      </w:r>
      <w:r>
        <w:rPr>
          <w:rFonts w:eastAsia="TTE1737B20t00"/>
        </w:rPr>
        <w:t xml:space="preserve">ć </w:t>
      </w:r>
      <w:r>
        <w:t>za pomoc</w:t>
      </w:r>
      <w:r>
        <w:rPr>
          <w:rFonts w:eastAsia="TTE1737B20t00"/>
        </w:rPr>
        <w:t xml:space="preserve">ą </w:t>
      </w:r>
      <w:r>
        <w:t>kotew lub haków osadzonych w o</w:t>
      </w:r>
      <w:r>
        <w:rPr>
          <w:rFonts w:eastAsia="TTE1737B20t00"/>
        </w:rPr>
        <w:t>ś</w:t>
      </w:r>
      <w:r>
        <w:t>cie</w:t>
      </w:r>
      <w:r>
        <w:rPr>
          <w:rFonts w:eastAsia="TTE1737B20t00"/>
        </w:rPr>
        <w:t>ż</w:t>
      </w:r>
      <w:r>
        <w:t>u. Szczeliny mi</w:t>
      </w:r>
      <w:r>
        <w:rPr>
          <w:rFonts w:eastAsia="TTE1737B20t00"/>
        </w:rPr>
        <w:t>ę</w:t>
      </w:r>
      <w:r>
        <w:t>dzy o</w:t>
      </w:r>
      <w:r>
        <w:rPr>
          <w:rFonts w:eastAsia="TTE1737B20t00"/>
        </w:rPr>
        <w:t>ś</w:t>
      </w:r>
      <w:r>
        <w:t>cie</w:t>
      </w:r>
      <w:r>
        <w:rPr>
          <w:rFonts w:eastAsia="TTE1737B20t00"/>
        </w:rPr>
        <w:t>ż</w:t>
      </w:r>
      <w:r>
        <w:t>nic</w:t>
      </w:r>
      <w:r>
        <w:rPr>
          <w:rFonts w:eastAsia="TTE1737B20t00"/>
        </w:rPr>
        <w:t xml:space="preserve">ą </w:t>
      </w:r>
      <w:r>
        <w:t>a murem wypełni</w:t>
      </w:r>
      <w:r>
        <w:rPr>
          <w:rFonts w:eastAsia="TTE1737B20t00"/>
        </w:rPr>
        <w:t xml:space="preserve">ć </w:t>
      </w:r>
      <w:r>
        <w:t xml:space="preserve">materiałem izolacyjnym dopuszczonym do tego celu </w:t>
      </w:r>
      <w:r>
        <w:rPr>
          <w:rFonts w:eastAsia="TTE1737B20t00"/>
        </w:rPr>
        <w:t>ś</w:t>
      </w:r>
      <w:r>
        <w:t>wiadectwem ITB. Przed trwałym zamocowaniem</w:t>
      </w:r>
      <w:r>
        <w:rPr>
          <w:rFonts w:eastAsia="TTE1737B20t00"/>
        </w:rPr>
        <w:t xml:space="preserve"> </w:t>
      </w:r>
      <w:r>
        <w:t>nale</w:t>
      </w:r>
      <w:r>
        <w:rPr>
          <w:rFonts w:eastAsia="TTE1737B20t00"/>
        </w:rPr>
        <w:t>ż</w:t>
      </w:r>
      <w:r>
        <w:t>y sprawdzi</w:t>
      </w:r>
      <w:r>
        <w:rPr>
          <w:rFonts w:eastAsia="TTE1737B20t00"/>
        </w:rPr>
        <w:t xml:space="preserve">ć </w:t>
      </w:r>
      <w:r>
        <w:t>ustawienie o</w:t>
      </w:r>
      <w:r>
        <w:rPr>
          <w:rFonts w:eastAsia="TTE1737B20t00"/>
        </w:rPr>
        <w:t>ś</w:t>
      </w:r>
      <w:r>
        <w:t>cie</w:t>
      </w:r>
      <w:r>
        <w:rPr>
          <w:rFonts w:eastAsia="TTE1737B20t00"/>
        </w:rPr>
        <w:t>ż</w:t>
      </w:r>
      <w:r>
        <w:t>nic w pionie i poziomie.</w:t>
      </w:r>
    </w:p>
    <w:p w:rsidR="007B639C" w:rsidRDefault="007B639C">
      <w:pPr>
        <w:autoSpaceDE w:val="0"/>
        <w:rPr>
          <w:b/>
          <w:bCs/>
          <w:sz w:val="32"/>
          <w:szCs w:val="32"/>
        </w:rPr>
      </w:pPr>
      <w:r>
        <w:rPr>
          <w:b/>
          <w:bCs/>
          <w:sz w:val="32"/>
          <w:szCs w:val="32"/>
        </w:rPr>
        <w:t>6. Kontrola jako</w:t>
      </w:r>
      <w:r>
        <w:rPr>
          <w:rFonts w:eastAsia="TTE1738CB8t00"/>
          <w:sz w:val="32"/>
          <w:szCs w:val="32"/>
        </w:rPr>
        <w:t>ś</w:t>
      </w:r>
      <w:r>
        <w:rPr>
          <w:b/>
          <w:bCs/>
          <w:sz w:val="32"/>
          <w:szCs w:val="32"/>
        </w:rPr>
        <w:t>ci robót</w:t>
      </w:r>
    </w:p>
    <w:p w:rsidR="007B639C" w:rsidRDefault="007B639C">
      <w:pPr>
        <w:autoSpaceDE w:val="0"/>
        <w:rPr>
          <w:b/>
          <w:bCs/>
          <w:iCs/>
          <w:sz w:val="28"/>
          <w:szCs w:val="28"/>
        </w:rPr>
      </w:pPr>
      <w:r>
        <w:rPr>
          <w:b/>
          <w:bCs/>
          <w:iCs/>
          <w:sz w:val="28"/>
          <w:szCs w:val="28"/>
        </w:rPr>
        <w:t>6.1. Ogólne zasady kontroli jakości robót</w:t>
      </w:r>
    </w:p>
    <w:p w:rsidR="007B639C" w:rsidRDefault="007B639C">
      <w:pPr>
        <w:autoSpaceDE w:val="0"/>
      </w:pPr>
      <w:r>
        <w:t>Zasady kontroli jako</w:t>
      </w:r>
      <w:r>
        <w:rPr>
          <w:rFonts w:eastAsia="TTE1737B20t00"/>
        </w:rPr>
        <w:t>ś</w:t>
      </w:r>
      <w:r>
        <w:t>ci powinny by</w:t>
      </w:r>
      <w:r>
        <w:rPr>
          <w:rFonts w:eastAsia="TTE1737B20t00"/>
        </w:rPr>
        <w:t xml:space="preserve">ć </w:t>
      </w:r>
      <w:r>
        <w:t>zgodne z wymogami normy PN-88/B-10085 dla stolarki okiennej i drzwiowej, PN-72/B-10180 dla robót szklarskich. Ocena jako</w:t>
      </w:r>
      <w:r>
        <w:rPr>
          <w:rFonts w:eastAsia="TTE1737B20t00"/>
        </w:rPr>
        <w:t>ś</w:t>
      </w:r>
      <w:r>
        <w:t>ci powinna obejmowa</w:t>
      </w:r>
      <w:r>
        <w:rPr>
          <w:rFonts w:eastAsia="TTE1737B20t00"/>
        </w:rPr>
        <w:t>ć</w:t>
      </w:r>
      <w:r>
        <w:t>:</w:t>
      </w:r>
    </w:p>
    <w:p w:rsidR="007B639C" w:rsidRDefault="007B639C">
      <w:pPr>
        <w:autoSpaceDE w:val="0"/>
      </w:pPr>
      <w:r>
        <w:t>- sprawdzenie zgodno</w:t>
      </w:r>
      <w:r>
        <w:rPr>
          <w:rFonts w:eastAsia="TTE1737B20t00"/>
        </w:rPr>
        <w:t>ś</w:t>
      </w:r>
      <w:r>
        <w:t>ci wymiarów,</w:t>
      </w:r>
    </w:p>
    <w:p w:rsidR="007B639C" w:rsidRDefault="007B639C">
      <w:pPr>
        <w:autoSpaceDE w:val="0"/>
      </w:pPr>
      <w:r>
        <w:t>- sprawdzenie jako</w:t>
      </w:r>
      <w:r>
        <w:rPr>
          <w:rFonts w:eastAsia="TTE1737B20t00"/>
        </w:rPr>
        <w:t>ś</w:t>
      </w:r>
      <w:r>
        <w:t>ci materiałów z których została wykonana stolarka,</w:t>
      </w:r>
    </w:p>
    <w:p w:rsidR="007B639C" w:rsidRDefault="007B639C">
      <w:pPr>
        <w:autoSpaceDE w:val="0"/>
      </w:pPr>
      <w:r>
        <w:t xml:space="preserve">- </w:t>
      </w:r>
      <w:r>
        <w:t>sprawdzenie prawidłowo</w:t>
      </w:r>
      <w:r>
        <w:rPr>
          <w:rFonts w:eastAsia="TTE1737B20t00"/>
        </w:rPr>
        <w:t>ś</w:t>
      </w:r>
      <w:r>
        <w:t>ci wykonania z uwzgl</w:t>
      </w:r>
      <w:r>
        <w:rPr>
          <w:rFonts w:eastAsia="TTE1737B20t00"/>
        </w:rPr>
        <w:t>ę</w:t>
      </w:r>
      <w:r>
        <w:t>dnieniem szczegółów konstrukcyjnych,</w:t>
      </w:r>
    </w:p>
    <w:p w:rsidR="007B639C" w:rsidRDefault="007B639C">
      <w:pPr>
        <w:autoSpaceDE w:val="0"/>
      </w:pPr>
      <w:r>
        <w:t>- sprawdzenie działania skrzydeł i elementów ruchomych, oku</w:t>
      </w:r>
      <w:r>
        <w:rPr>
          <w:rFonts w:eastAsia="TTE1737B20t00"/>
        </w:rPr>
        <w:t xml:space="preserve">ć </w:t>
      </w:r>
      <w:r>
        <w:t>oraz ich funkcjonowania,</w:t>
      </w:r>
    </w:p>
    <w:p w:rsidR="007B639C" w:rsidRDefault="007B639C">
      <w:pPr>
        <w:autoSpaceDE w:val="0"/>
      </w:pPr>
      <w:r>
        <w:t>- sprawdzenie prawidłowo</w:t>
      </w:r>
      <w:r>
        <w:rPr>
          <w:rFonts w:eastAsia="TTE1737B20t00"/>
        </w:rPr>
        <w:t>ś</w:t>
      </w:r>
      <w:r>
        <w:t>ci zamontowania i uszczelnienia.</w:t>
      </w:r>
    </w:p>
    <w:p w:rsidR="007B639C" w:rsidRDefault="007B639C">
      <w:pPr>
        <w:autoSpaceDE w:val="0"/>
      </w:pPr>
      <w:r>
        <w:t>Powłoki malarskie nie powinny mie</w:t>
      </w:r>
      <w:r>
        <w:rPr>
          <w:rFonts w:eastAsia="TTE1737B20t00"/>
        </w:rPr>
        <w:t xml:space="preserve">ć </w:t>
      </w:r>
      <w:r>
        <w:t>uszkodze</w:t>
      </w:r>
      <w:r>
        <w:rPr>
          <w:rFonts w:eastAsia="TTE1737B20t00"/>
        </w:rPr>
        <w:t>ń</w:t>
      </w:r>
      <w:r>
        <w:t>. Barwa powłoki powinna by</w:t>
      </w:r>
      <w:r>
        <w:rPr>
          <w:rFonts w:eastAsia="TTE1737B20t00"/>
        </w:rPr>
        <w:t xml:space="preserve">ć </w:t>
      </w:r>
      <w:r>
        <w:t xml:space="preserve">jednolita, bez widocznych poprawek, </w:t>
      </w:r>
      <w:r>
        <w:rPr>
          <w:rFonts w:eastAsia="TTE1737B20t00"/>
        </w:rPr>
        <w:t>ś</w:t>
      </w:r>
      <w:r>
        <w:t>ladów p</w:t>
      </w:r>
      <w:r>
        <w:rPr>
          <w:rFonts w:eastAsia="TTE1737B20t00"/>
        </w:rPr>
        <w:t>ę</w:t>
      </w:r>
      <w:r>
        <w:t>dzla, rys i odprysków. Wykonane powłoki nie powinny wydziela</w:t>
      </w:r>
      <w:r>
        <w:rPr>
          <w:rFonts w:eastAsia="TTE1737B20t00"/>
        </w:rPr>
        <w:t xml:space="preserve">ć </w:t>
      </w:r>
      <w:r>
        <w:t>nieprzyjemnego zapachu i zawiera</w:t>
      </w:r>
      <w:r>
        <w:rPr>
          <w:rFonts w:eastAsia="TTE1737B20t00"/>
        </w:rPr>
        <w:t xml:space="preserve">ć </w:t>
      </w:r>
      <w:r>
        <w:t>substancji szkodliwych dla zdrowia.</w:t>
      </w:r>
    </w:p>
    <w:p w:rsidR="007B639C" w:rsidRDefault="007B639C">
      <w:pPr>
        <w:autoSpaceDE w:val="0"/>
        <w:rPr>
          <w:b/>
          <w:bCs/>
          <w:sz w:val="32"/>
          <w:szCs w:val="32"/>
        </w:rPr>
      </w:pPr>
      <w:r>
        <w:rPr>
          <w:b/>
          <w:bCs/>
          <w:sz w:val="32"/>
          <w:szCs w:val="32"/>
        </w:rPr>
        <w:t>7. Obmiar robót</w:t>
      </w:r>
    </w:p>
    <w:p w:rsidR="007B639C" w:rsidRDefault="007B639C">
      <w:pPr>
        <w:autoSpaceDE w:val="0"/>
        <w:rPr>
          <w:b/>
          <w:bCs/>
          <w:iCs/>
          <w:sz w:val="28"/>
          <w:szCs w:val="28"/>
        </w:rPr>
      </w:pPr>
      <w:r>
        <w:rPr>
          <w:b/>
          <w:bCs/>
          <w:iCs/>
          <w:sz w:val="28"/>
          <w:szCs w:val="28"/>
        </w:rPr>
        <w:t>7.1. Ogólne zasady obmiaru robót</w:t>
      </w:r>
    </w:p>
    <w:p w:rsidR="007B639C" w:rsidRDefault="007B639C">
      <w:pPr>
        <w:autoSpaceDE w:val="0"/>
      </w:pPr>
      <w:r>
        <w:t>Ogólne zasady obmiaru robót podano w SST „Wymagania ogólne" pkt7.</w:t>
      </w:r>
    </w:p>
    <w:p w:rsidR="007B639C" w:rsidRDefault="007B639C">
      <w:pPr>
        <w:autoSpaceDE w:val="0"/>
        <w:rPr>
          <w:b/>
          <w:bCs/>
          <w:iCs/>
          <w:sz w:val="28"/>
          <w:szCs w:val="28"/>
        </w:rPr>
      </w:pPr>
      <w:r>
        <w:rPr>
          <w:b/>
          <w:bCs/>
          <w:iCs/>
          <w:sz w:val="28"/>
          <w:szCs w:val="28"/>
        </w:rPr>
        <w:t>7.2. Jednostka obmiarowa</w:t>
      </w:r>
    </w:p>
    <w:p w:rsidR="007B639C" w:rsidRDefault="007B639C">
      <w:pPr>
        <w:autoSpaceDE w:val="0"/>
      </w:pPr>
      <w:r>
        <w:t>Jednostk</w:t>
      </w:r>
      <w:r>
        <w:rPr>
          <w:rFonts w:eastAsia="TTE1737B20t00"/>
        </w:rPr>
        <w:t xml:space="preserve">ą </w:t>
      </w:r>
      <w:r>
        <w:t xml:space="preserve">obmiarowa robót jest szt. wbudowanej stolarki w </w:t>
      </w:r>
      <w:r>
        <w:rPr>
          <w:rFonts w:eastAsia="TTE1737B20t00"/>
        </w:rPr>
        <w:t>ś</w:t>
      </w:r>
      <w:r>
        <w:t>wietle o</w:t>
      </w:r>
      <w:r>
        <w:rPr>
          <w:rFonts w:eastAsia="TTE1737B20t00"/>
        </w:rPr>
        <w:t>ś</w:t>
      </w:r>
      <w:r>
        <w:t>cie</w:t>
      </w:r>
      <w:r>
        <w:rPr>
          <w:rFonts w:eastAsia="TTE1737B20t00"/>
        </w:rPr>
        <w:t>ż</w:t>
      </w:r>
      <w:r>
        <w:t>nic lub mb zamontowanego parapetu.</w:t>
      </w:r>
    </w:p>
    <w:p w:rsidR="007B639C" w:rsidRDefault="007B639C">
      <w:pPr>
        <w:autoSpaceDE w:val="0"/>
        <w:rPr>
          <w:b/>
          <w:bCs/>
          <w:sz w:val="32"/>
          <w:szCs w:val="32"/>
        </w:rPr>
      </w:pPr>
      <w:r>
        <w:rPr>
          <w:b/>
          <w:bCs/>
          <w:sz w:val="32"/>
          <w:szCs w:val="32"/>
        </w:rPr>
        <w:t>8. Odbiór robót</w:t>
      </w:r>
    </w:p>
    <w:p w:rsidR="007B639C" w:rsidRDefault="007B639C">
      <w:pPr>
        <w:autoSpaceDE w:val="0"/>
        <w:rPr>
          <w:b/>
          <w:bCs/>
          <w:iCs/>
          <w:sz w:val="28"/>
          <w:szCs w:val="28"/>
        </w:rPr>
      </w:pPr>
      <w:r>
        <w:rPr>
          <w:b/>
          <w:bCs/>
          <w:iCs/>
          <w:sz w:val="28"/>
          <w:szCs w:val="28"/>
        </w:rPr>
        <w:t>8.1. Ogólne zasady odbioru robót</w:t>
      </w:r>
    </w:p>
    <w:p w:rsidR="007B639C" w:rsidRDefault="007B639C">
      <w:pPr>
        <w:autoSpaceDE w:val="0"/>
      </w:pPr>
      <w:r>
        <w:t>Ogólne zasady odbioru robót podano w SST „Wymagania ogólne" pkt8.</w:t>
      </w:r>
    </w:p>
    <w:p w:rsidR="007B639C" w:rsidRDefault="007B639C">
      <w:pPr>
        <w:autoSpaceDE w:val="0"/>
        <w:rPr>
          <w:b/>
          <w:bCs/>
          <w:sz w:val="32"/>
          <w:szCs w:val="32"/>
        </w:rPr>
      </w:pPr>
      <w:r>
        <w:rPr>
          <w:b/>
          <w:bCs/>
          <w:sz w:val="32"/>
          <w:szCs w:val="32"/>
        </w:rPr>
        <w:t>9. Podstawa płatności</w:t>
      </w:r>
    </w:p>
    <w:p w:rsidR="007B639C" w:rsidRDefault="007B639C">
      <w:pPr>
        <w:autoSpaceDE w:val="0"/>
      </w:pPr>
      <w:r>
        <w:t>Zapłata nast</w:t>
      </w:r>
      <w:r>
        <w:rPr>
          <w:rFonts w:eastAsia="TTE1737B20t00"/>
        </w:rPr>
        <w:t>ę</w:t>
      </w:r>
      <w:r>
        <w:t xml:space="preserve">puje </w:t>
      </w:r>
      <w:r>
        <w:rPr>
          <w:bCs/>
        </w:rPr>
        <w:t>za</w:t>
      </w:r>
      <w:r>
        <w:rPr>
          <w:b/>
          <w:bCs/>
        </w:rPr>
        <w:t xml:space="preserve"> </w:t>
      </w:r>
      <w:r>
        <w:t>ustalon</w:t>
      </w:r>
      <w:r>
        <w:rPr>
          <w:rFonts w:eastAsia="TTE1737B20t00"/>
        </w:rPr>
        <w:t xml:space="preserve">ą </w:t>
      </w:r>
      <w:r>
        <w:t>ilo</w:t>
      </w:r>
      <w:r>
        <w:rPr>
          <w:rFonts w:eastAsia="TTE1737B20t00"/>
        </w:rPr>
        <w:t xml:space="preserve">ść </w:t>
      </w:r>
      <w:r>
        <w:t>wykonanych robót w jednostkach podanych w punkcie 7. Cena obejmuje: dostarczenie gotowej stolarki, osadzenie stolarki w przygotowanych otworach z uszczelnieniem i ewentualnym obiciem listwami, dopasowanie i wyregulowanie, ewentualn</w:t>
      </w:r>
      <w:r>
        <w:rPr>
          <w:rFonts w:eastAsia="TTE1737B20t00"/>
        </w:rPr>
        <w:t xml:space="preserve">ą </w:t>
      </w:r>
      <w:r>
        <w:t>napraw</w:t>
      </w:r>
      <w:r>
        <w:rPr>
          <w:rFonts w:eastAsia="TTE1737B20t00"/>
        </w:rPr>
        <w:t xml:space="preserve">ę </w:t>
      </w:r>
      <w:r>
        <w:t>powstałych uszkodze</w:t>
      </w:r>
      <w:r>
        <w:rPr>
          <w:rFonts w:eastAsia="TTE1737B20t00"/>
        </w:rPr>
        <w:t>ń</w:t>
      </w:r>
      <w:r>
        <w:t>.</w:t>
      </w:r>
    </w:p>
    <w:p w:rsidR="007B639C" w:rsidRDefault="007B639C">
      <w:pPr>
        <w:autoSpaceDE w:val="0"/>
        <w:rPr>
          <w:b/>
          <w:bCs/>
          <w:sz w:val="32"/>
          <w:szCs w:val="32"/>
        </w:rPr>
      </w:pPr>
      <w:r>
        <w:rPr>
          <w:b/>
          <w:bCs/>
          <w:sz w:val="32"/>
          <w:szCs w:val="32"/>
        </w:rPr>
        <w:t>10. Przepisy związane</w:t>
      </w:r>
    </w:p>
    <w:p w:rsidR="007B639C" w:rsidRDefault="007B639C">
      <w:pPr>
        <w:autoSpaceDE w:val="0"/>
      </w:pPr>
      <w:r>
        <w:t>PN-B-10085:2001</w:t>
      </w:r>
      <w:r>
        <w:tab/>
        <w:t xml:space="preserve"> Stolarka budowlana. Okna i drzwi. Wymagania i badania.</w:t>
      </w:r>
    </w:p>
    <w:p w:rsidR="007B639C" w:rsidRDefault="007B639C">
      <w:pPr>
        <w:autoSpaceDE w:val="0"/>
      </w:pPr>
      <w:r>
        <w:t>PN-72/B-10180</w:t>
      </w:r>
      <w:r>
        <w:tab/>
        <w:t xml:space="preserve"> Roboty szklarskie. Warunki i badania techniczne przy odbiorze.</w:t>
      </w:r>
    </w:p>
    <w:p w:rsidR="007B639C" w:rsidRDefault="007B639C">
      <w:pPr>
        <w:autoSpaceDE w:val="0"/>
      </w:pPr>
      <w:r>
        <w:t>PN-78/B-13050</w:t>
      </w:r>
      <w:r>
        <w:tab/>
        <w:t xml:space="preserve"> Szkło płaskie walcowane.</w:t>
      </w:r>
    </w:p>
    <w:p w:rsidR="007B639C" w:rsidRDefault="007B639C">
      <w:pPr>
        <w:autoSpaceDE w:val="0"/>
      </w:pPr>
      <w:r>
        <w:t>PN-75/B-94000</w:t>
      </w:r>
      <w:r>
        <w:tab/>
        <w:t xml:space="preserve"> Okucia budowlane. Podział.</w:t>
      </w:r>
    </w:p>
    <w:p w:rsidR="007B639C" w:rsidRDefault="007B639C">
      <w:r>
        <w:t>PN-B-30150:97</w:t>
      </w:r>
      <w:r>
        <w:tab/>
        <w:t xml:space="preserve"> Kit budowlany trwale plastyczny.</w:t>
      </w:r>
    </w:p>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4"/>
          <w:szCs w:val="48"/>
        </w:rPr>
      </w:pPr>
      <w:r>
        <w:rPr>
          <w:b/>
          <w:bCs/>
          <w:sz w:val="48"/>
          <w:szCs w:val="48"/>
        </w:rPr>
        <w:t>B – 1</w:t>
      </w:r>
      <w:r w:rsidR="00E3765F">
        <w:rPr>
          <w:b/>
          <w:bCs/>
          <w:sz w:val="48"/>
          <w:szCs w:val="48"/>
        </w:rPr>
        <w:t>0</w:t>
      </w:r>
      <w:r>
        <w:rPr>
          <w:b/>
          <w:bCs/>
          <w:sz w:val="48"/>
          <w:szCs w:val="48"/>
        </w:rPr>
        <w:t xml:space="preserve">  </w:t>
      </w:r>
      <w:r>
        <w:rPr>
          <w:b/>
          <w:bCs/>
          <w:sz w:val="44"/>
          <w:szCs w:val="48"/>
        </w:rPr>
        <w:t>ŚLUSARKA</w:t>
      </w:r>
    </w:p>
    <w:p w:rsidR="007B639C" w:rsidRDefault="007B639C">
      <w:pPr>
        <w:autoSpaceDE w:val="0"/>
        <w:jc w:val="center"/>
        <w:rPr>
          <w:bCs/>
          <w:sz w:val="36"/>
          <w:szCs w:val="36"/>
        </w:rPr>
      </w:pPr>
      <w:r>
        <w:rPr>
          <w:sz w:val="36"/>
          <w:szCs w:val="36"/>
        </w:rPr>
        <w:t xml:space="preserve">Kod CPV </w:t>
      </w:r>
      <w:r>
        <w:rPr>
          <w:bCs/>
          <w:sz w:val="36"/>
          <w:szCs w:val="36"/>
        </w:rPr>
        <w:t>45421140-7</w:t>
      </w:r>
    </w:p>
    <w:p w:rsidR="007B639C" w:rsidRDefault="007B639C">
      <w:pPr>
        <w:jc w:val="center"/>
        <w:rPr>
          <w:b/>
          <w:bCs/>
          <w:sz w:val="36"/>
          <w:szCs w:val="36"/>
        </w:rPr>
      </w:pPr>
      <w:r>
        <w:rPr>
          <w:b/>
          <w:bCs/>
          <w:sz w:val="36"/>
          <w:szCs w:val="36"/>
        </w:rPr>
        <w:t>Instalowanie stolarki metalowej (z wyj</w:t>
      </w:r>
      <w:r>
        <w:rPr>
          <w:rFonts w:ascii="TTE1737A30t00" w:eastAsia="TTE1737A30t00" w:hAnsi="TTE1737A30t00" w:cs="TTE1737A30t00"/>
          <w:b/>
          <w:sz w:val="36"/>
          <w:szCs w:val="36"/>
        </w:rPr>
        <w:t>ą</w:t>
      </w:r>
      <w:r>
        <w:rPr>
          <w:b/>
          <w:bCs/>
          <w:sz w:val="36"/>
          <w:szCs w:val="36"/>
        </w:rPr>
        <w:t>tkiem drzwi i okien)</w:t>
      </w:r>
    </w:p>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Pr>
        <w:autoSpaceDE w:val="0"/>
        <w:rPr>
          <w:b/>
          <w:bCs/>
          <w:sz w:val="32"/>
          <w:szCs w:val="32"/>
        </w:rPr>
      </w:pPr>
      <w:r>
        <w:rPr>
          <w:b/>
          <w:bCs/>
          <w:sz w:val="32"/>
          <w:szCs w:val="32"/>
        </w:rPr>
        <w:t>1. Wstęp</w:t>
      </w:r>
    </w:p>
    <w:p w:rsidR="007B639C" w:rsidRDefault="007B639C">
      <w:pPr>
        <w:autoSpaceDE w:val="0"/>
        <w:rPr>
          <w:b/>
          <w:bCs/>
          <w:iCs/>
          <w:sz w:val="28"/>
          <w:szCs w:val="28"/>
        </w:rPr>
      </w:pPr>
      <w:r>
        <w:rPr>
          <w:b/>
          <w:bCs/>
          <w:iCs/>
          <w:sz w:val="28"/>
          <w:szCs w:val="28"/>
        </w:rPr>
        <w:t>1.1. Przedmiot SST</w:t>
      </w:r>
    </w:p>
    <w:p w:rsidR="007B639C" w:rsidRDefault="007B639C">
      <w:pPr>
        <w:rPr>
          <w:b/>
          <w:bCs/>
          <w:szCs w:val="16"/>
        </w:rPr>
      </w:pPr>
      <w:r>
        <w:t>Przedmiotem niniejszej ogólnej specyfikacji technicznej (SST) s</w:t>
      </w:r>
      <w:r>
        <w:rPr>
          <w:rFonts w:eastAsia="TTE1737B20t00"/>
        </w:rPr>
        <w:t xml:space="preserve">ą </w:t>
      </w:r>
      <w:r>
        <w:t>wymagania dotycz</w:t>
      </w:r>
      <w:r>
        <w:rPr>
          <w:rFonts w:eastAsia="TTE1737B20t00"/>
        </w:rPr>
        <w:t>ą</w:t>
      </w:r>
      <w:r>
        <w:t xml:space="preserve">ce wykonania i odbioru </w:t>
      </w:r>
      <w:r>
        <w:rPr>
          <w:rFonts w:eastAsia="TTE1737B20t00"/>
        </w:rPr>
        <w:t>ś</w:t>
      </w:r>
      <w:r>
        <w:t>lusarki na zadaniu</w:t>
      </w:r>
      <w:r>
        <w:rPr>
          <w:sz w:val="20"/>
          <w:szCs w:val="20"/>
        </w:rPr>
        <w:t xml:space="preserve"> </w:t>
      </w:r>
      <w:r w:rsidR="002A0993">
        <w:rPr>
          <w:b/>
          <w:bCs/>
          <w:szCs w:val="16"/>
        </w:rPr>
        <w:t xml:space="preserve"> </w:t>
      </w:r>
      <w:r w:rsidR="00E32B95">
        <w:rPr>
          <w:b/>
          <w:bCs/>
          <w:szCs w:val="16"/>
        </w:rPr>
        <w:t>rozbudowy, przebudowy budynku Szkoły Podstawowej w Fałkowie wraz z częściową zmianą sposobu uzytkowania na Klub Dzieciecy</w:t>
      </w:r>
      <w:r w:rsidR="002A0993">
        <w:rPr>
          <w:b/>
          <w:bCs/>
          <w:szCs w:val="16"/>
        </w:rPr>
        <w:t xml:space="preserve"> </w:t>
      </w:r>
      <w:r>
        <w:rPr>
          <w:b/>
          <w:bCs/>
          <w:szCs w:val="16"/>
        </w:rPr>
        <w:t>.</w:t>
      </w:r>
    </w:p>
    <w:p w:rsidR="007B639C" w:rsidRDefault="007B639C">
      <w:pPr>
        <w:autoSpaceDE w:val="0"/>
        <w:rPr>
          <w:b/>
          <w:bCs/>
          <w:iCs/>
          <w:sz w:val="28"/>
          <w:szCs w:val="28"/>
        </w:rPr>
      </w:pPr>
      <w:r>
        <w:rPr>
          <w:b/>
          <w:bCs/>
          <w:iCs/>
          <w:sz w:val="28"/>
          <w:szCs w:val="28"/>
        </w:rPr>
        <w:t>1.2. Zakres stosowania SST</w:t>
      </w:r>
    </w:p>
    <w:p w:rsidR="007B639C" w:rsidRDefault="007B639C">
      <w:pPr>
        <w:autoSpaceDE w:val="0"/>
      </w:pPr>
      <w:r>
        <w:t>Szczegółowa specyfikacja techniczna stanowi dokument przetargowy i kontraktowy przy zlecaniu i realizacji robót wymienionych w pkt1.1</w:t>
      </w:r>
    </w:p>
    <w:p w:rsidR="007B639C" w:rsidRDefault="007B639C">
      <w:pPr>
        <w:autoSpaceDE w:val="0"/>
        <w:rPr>
          <w:b/>
          <w:bCs/>
          <w:iCs/>
          <w:sz w:val="28"/>
          <w:szCs w:val="28"/>
        </w:rPr>
      </w:pPr>
      <w:r>
        <w:rPr>
          <w:b/>
          <w:bCs/>
          <w:iCs/>
          <w:sz w:val="28"/>
          <w:szCs w:val="28"/>
        </w:rPr>
        <w:t>1.3. Zakres robót objętych SST</w:t>
      </w:r>
    </w:p>
    <w:p w:rsidR="007B639C" w:rsidRDefault="007B639C">
      <w:pPr>
        <w:autoSpaceDE w:val="0"/>
      </w:pPr>
      <w:r>
        <w:t>Roboty, których dotyczy specyfikacja, obejmuj</w:t>
      </w:r>
      <w:r>
        <w:rPr>
          <w:rFonts w:eastAsia="TTE1737B20t00"/>
        </w:rPr>
        <w:t xml:space="preserve">ą </w:t>
      </w:r>
      <w:r>
        <w:t>wszystkie czynno</w:t>
      </w:r>
      <w:r>
        <w:rPr>
          <w:rFonts w:eastAsia="TTE1737B20t00"/>
        </w:rPr>
        <w:t>ś</w:t>
      </w:r>
      <w:r>
        <w:t>ci umo</w:t>
      </w:r>
      <w:r>
        <w:rPr>
          <w:rFonts w:eastAsia="TTE1737B20t00"/>
        </w:rPr>
        <w:t>ż</w:t>
      </w:r>
      <w:r>
        <w:t>liwiaj</w:t>
      </w:r>
      <w:r>
        <w:rPr>
          <w:rFonts w:eastAsia="TTE1737B20t00"/>
        </w:rPr>
        <w:t>ą</w:t>
      </w:r>
      <w:r>
        <w:t>ce i maj</w:t>
      </w:r>
      <w:r>
        <w:rPr>
          <w:rFonts w:eastAsia="TTE1737B20t00"/>
        </w:rPr>
        <w:t>ą</w:t>
      </w:r>
      <w:r>
        <w:t>ce na celu wykonanie monta</w:t>
      </w:r>
      <w:r>
        <w:rPr>
          <w:rFonts w:eastAsia="TTE1737B20t00"/>
        </w:rPr>
        <w:t>ż</w:t>
      </w:r>
      <w:r>
        <w:t>u:</w:t>
      </w:r>
    </w:p>
    <w:p w:rsidR="007B639C" w:rsidRDefault="007B639C">
      <w:pPr>
        <w:autoSpaceDE w:val="0"/>
      </w:pPr>
      <w:r>
        <w:t xml:space="preserve">- </w:t>
      </w:r>
      <w:r>
        <w:rPr>
          <w:rFonts w:eastAsia="TTE1737B20t00"/>
        </w:rPr>
        <w:t>ś</w:t>
      </w:r>
      <w:r>
        <w:t>lusarki drzwiowej aluminiowej,</w:t>
      </w:r>
    </w:p>
    <w:p w:rsidR="007B639C" w:rsidRDefault="007B639C">
      <w:pPr>
        <w:autoSpaceDE w:val="0"/>
      </w:pPr>
      <w:r>
        <w:t xml:space="preserve">- </w:t>
      </w:r>
      <w:r>
        <w:t></w:t>
      </w:r>
      <w:r>
        <w:rPr>
          <w:rFonts w:eastAsia="TTE1737B20t00"/>
        </w:rPr>
        <w:t>ś</w:t>
      </w:r>
      <w:r>
        <w:t>lusarki drzwiowej stalowej,</w:t>
      </w:r>
    </w:p>
    <w:p w:rsidR="007B639C" w:rsidRDefault="007B639C">
      <w:pPr>
        <w:autoSpaceDE w:val="0"/>
      </w:pPr>
      <w:r>
        <w:t>- balustrad,</w:t>
      </w:r>
    </w:p>
    <w:p w:rsidR="007B639C" w:rsidRDefault="007B639C">
      <w:pPr>
        <w:autoSpaceDE w:val="0"/>
      </w:pPr>
      <w:r>
        <w:t>- klamer włazowych,</w:t>
      </w:r>
    </w:p>
    <w:p w:rsidR="007B639C" w:rsidRDefault="007B639C">
      <w:pPr>
        <w:autoSpaceDE w:val="0"/>
        <w:rPr>
          <w:b/>
          <w:bCs/>
          <w:iCs/>
          <w:sz w:val="28"/>
          <w:szCs w:val="28"/>
        </w:rPr>
      </w:pPr>
      <w:r>
        <w:rPr>
          <w:b/>
          <w:bCs/>
          <w:iCs/>
          <w:sz w:val="28"/>
          <w:szCs w:val="28"/>
        </w:rPr>
        <w:t>1.4. Określenia podstawowe</w:t>
      </w:r>
    </w:p>
    <w:p w:rsidR="007B639C" w:rsidRDefault="007B639C">
      <w:pPr>
        <w:autoSpaceDE w:val="0"/>
      </w:pPr>
      <w:r>
        <w:t>Okre</w:t>
      </w:r>
      <w:r>
        <w:rPr>
          <w:rFonts w:eastAsia="TTE1737B20t00"/>
        </w:rPr>
        <w:t>ś</w:t>
      </w:r>
      <w:r>
        <w:t>lenia podstawowe podane w niniejszej SST s</w:t>
      </w:r>
      <w:r>
        <w:rPr>
          <w:rFonts w:eastAsia="TTE1737B20t00"/>
        </w:rPr>
        <w:t xml:space="preserve">ą </w:t>
      </w:r>
      <w:r>
        <w:t>zgodne z zamieszczonymi w SST „Wymagania ogólne" pkt1.4.</w:t>
      </w:r>
    </w:p>
    <w:p w:rsidR="007B639C" w:rsidRDefault="007B639C">
      <w:pPr>
        <w:autoSpaceDE w:val="0"/>
        <w:rPr>
          <w:b/>
          <w:bCs/>
          <w:iCs/>
          <w:sz w:val="28"/>
          <w:szCs w:val="28"/>
        </w:rPr>
      </w:pPr>
      <w:r>
        <w:rPr>
          <w:b/>
          <w:bCs/>
          <w:iCs/>
          <w:sz w:val="28"/>
          <w:szCs w:val="28"/>
        </w:rPr>
        <w:t>1.5. Ogólne wymagania dotyczące robót</w:t>
      </w:r>
    </w:p>
    <w:p w:rsidR="007B639C" w:rsidRDefault="007B639C">
      <w:pPr>
        <w:autoSpaceDE w:val="0"/>
      </w:pPr>
      <w:r>
        <w:t>Ogólne wymagania dotycz</w:t>
      </w:r>
      <w:r>
        <w:rPr>
          <w:rFonts w:eastAsia="TTE1737B20t00"/>
        </w:rPr>
        <w:t>ą</w:t>
      </w:r>
      <w:r>
        <w:t>ce robót podano w SST „Wymagania ogólne" pkt1.5.</w:t>
      </w:r>
    </w:p>
    <w:p w:rsidR="007B639C" w:rsidRDefault="007B639C">
      <w:pPr>
        <w:autoSpaceDE w:val="0"/>
        <w:rPr>
          <w:b/>
          <w:bCs/>
          <w:sz w:val="32"/>
          <w:szCs w:val="32"/>
        </w:rPr>
      </w:pPr>
      <w:r>
        <w:rPr>
          <w:b/>
          <w:bCs/>
          <w:sz w:val="32"/>
          <w:szCs w:val="32"/>
        </w:rPr>
        <w:t>2. Materiały</w:t>
      </w:r>
    </w:p>
    <w:p w:rsidR="007B639C" w:rsidRDefault="007B639C">
      <w:pPr>
        <w:autoSpaceDE w:val="0"/>
      </w:pPr>
      <w:r>
        <w:t>Ogólne wymagania dotycz</w:t>
      </w:r>
      <w:r>
        <w:rPr>
          <w:rFonts w:eastAsia="TTE1737B20t00"/>
        </w:rPr>
        <w:t>ą</w:t>
      </w:r>
      <w:r>
        <w:t>ce materiałów, ich pozyskiwania i składowania, podano w SST „Wymagania ogólne" pkt2.</w:t>
      </w:r>
    </w:p>
    <w:p w:rsidR="007B639C" w:rsidRDefault="007B639C">
      <w:pPr>
        <w:autoSpaceDE w:val="0"/>
      </w:pPr>
      <w:r>
        <w:t>Wbudowa</w:t>
      </w:r>
      <w:r>
        <w:rPr>
          <w:rFonts w:eastAsia="TTE1737B20t00"/>
        </w:rPr>
        <w:t xml:space="preserve">ć </w:t>
      </w:r>
      <w:r>
        <w:t>nale</w:t>
      </w:r>
      <w:r>
        <w:rPr>
          <w:rFonts w:eastAsia="TTE1737B20t00"/>
        </w:rPr>
        <w:t>ż</w:t>
      </w:r>
      <w:r>
        <w:t xml:space="preserve">y </w:t>
      </w:r>
      <w:r>
        <w:rPr>
          <w:rFonts w:eastAsia="TTE1737B20t00"/>
        </w:rPr>
        <w:t>ś</w:t>
      </w:r>
      <w:r>
        <w:t>lusark</w:t>
      </w:r>
      <w:r>
        <w:rPr>
          <w:rFonts w:eastAsia="TTE1737B20t00"/>
        </w:rPr>
        <w:t xml:space="preserve">ę </w:t>
      </w:r>
      <w:r>
        <w:t>kompletnie wyko</w:t>
      </w:r>
      <w:r>
        <w:rPr>
          <w:rFonts w:eastAsia="TTE1737B20t00"/>
        </w:rPr>
        <w:t>ń</w:t>
      </w:r>
      <w:r>
        <w:t>czon</w:t>
      </w:r>
      <w:r>
        <w:rPr>
          <w:rFonts w:eastAsia="TTE1737B20t00"/>
        </w:rPr>
        <w:t xml:space="preserve">ą </w:t>
      </w:r>
      <w:r>
        <w:t>wraz z okuciami i powłokami malarskimi. Ka</w:t>
      </w:r>
      <w:r>
        <w:rPr>
          <w:rFonts w:eastAsia="TTE1737B20t00"/>
        </w:rPr>
        <w:t>ż</w:t>
      </w:r>
      <w:r>
        <w:t>da partia materiału dostarczona na budow</w:t>
      </w:r>
      <w:r>
        <w:rPr>
          <w:rFonts w:eastAsia="TTE1737B20t00"/>
        </w:rPr>
        <w:t xml:space="preserve">ę </w:t>
      </w:r>
      <w:r>
        <w:t>przed jej wbudowaniem musi uzyska</w:t>
      </w:r>
      <w:r>
        <w:rPr>
          <w:rFonts w:eastAsia="TTE1737B20t00"/>
        </w:rPr>
        <w:t xml:space="preserve">ć </w:t>
      </w:r>
      <w:r>
        <w:t>akceptacj</w:t>
      </w:r>
      <w:r>
        <w:rPr>
          <w:rFonts w:eastAsia="TTE1737B20t00"/>
        </w:rPr>
        <w:t xml:space="preserve">ę </w:t>
      </w:r>
      <w:r>
        <w:t>Inspektora Nadzoru.</w:t>
      </w:r>
    </w:p>
    <w:p w:rsidR="007B639C" w:rsidRDefault="007B639C">
      <w:pPr>
        <w:autoSpaceDE w:val="0"/>
        <w:rPr>
          <w:b/>
          <w:bCs/>
          <w:iCs/>
          <w:sz w:val="28"/>
          <w:szCs w:val="28"/>
        </w:rPr>
      </w:pPr>
      <w:r>
        <w:rPr>
          <w:b/>
          <w:bCs/>
          <w:iCs/>
          <w:sz w:val="28"/>
          <w:szCs w:val="28"/>
        </w:rPr>
        <w:t xml:space="preserve">2.1. </w:t>
      </w:r>
      <w:r>
        <w:rPr>
          <w:rFonts w:eastAsia="TTE1729920t00"/>
          <w:sz w:val="28"/>
          <w:szCs w:val="28"/>
        </w:rPr>
        <w:t>Ś</w:t>
      </w:r>
      <w:r>
        <w:rPr>
          <w:b/>
          <w:bCs/>
          <w:iCs/>
          <w:sz w:val="28"/>
          <w:szCs w:val="28"/>
        </w:rPr>
        <w:t>lusarka drzwiowa</w:t>
      </w:r>
    </w:p>
    <w:p w:rsidR="007B639C" w:rsidRDefault="007B639C">
      <w:pPr>
        <w:autoSpaceDE w:val="0"/>
      </w:pPr>
      <w:r>
        <w:rPr>
          <w:rFonts w:eastAsia="TTE1737B20t00"/>
        </w:rPr>
        <w:t>Ś</w:t>
      </w:r>
      <w:r>
        <w:t>lusarka aluminiowa kompletnie wyko</w:t>
      </w:r>
      <w:r>
        <w:rPr>
          <w:rFonts w:eastAsia="TTE1737B20t00"/>
        </w:rPr>
        <w:t>ń</w:t>
      </w:r>
      <w:r>
        <w:t>czona. Szklenie zestawów aluminiowych zewn</w:t>
      </w:r>
      <w:r>
        <w:rPr>
          <w:rFonts w:eastAsia="TTE1737B20t00"/>
        </w:rPr>
        <w:t>ę</w:t>
      </w:r>
      <w:r>
        <w:t>trznych: szkło bezpieczne + przekładka termiczna( współczynnik przenikania K&lt; 1,1W/m2K), szklenie zestawów wewn</w:t>
      </w:r>
      <w:r>
        <w:rPr>
          <w:rFonts w:eastAsia="TTE1737B20t00"/>
        </w:rPr>
        <w:t>ę</w:t>
      </w:r>
      <w:r>
        <w:t>trznych szkłem bezpiecznym.</w:t>
      </w:r>
    </w:p>
    <w:p w:rsidR="007B639C" w:rsidRDefault="007B639C">
      <w:pPr>
        <w:autoSpaceDE w:val="0"/>
      </w:pPr>
      <w:r>
        <w:t xml:space="preserve">Detale i szczegóły </w:t>
      </w:r>
      <w:r>
        <w:rPr>
          <w:rFonts w:eastAsia="TTE1737B20t00"/>
        </w:rPr>
        <w:t>ś</w:t>
      </w:r>
      <w:r>
        <w:t>lusarki wg zestawienia w dokumentacji.</w:t>
      </w:r>
    </w:p>
    <w:p w:rsidR="007B639C" w:rsidRDefault="007B639C">
      <w:pPr>
        <w:autoSpaceDE w:val="0"/>
      </w:pPr>
      <w:r>
        <w:t>Drzwi wewn</w:t>
      </w:r>
      <w:r>
        <w:rPr>
          <w:rFonts w:eastAsia="TTE1737B20t00"/>
        </w:rPr>
        <w:t>ę</w:t>
      </w:r>
      <w:r>
        <w:t>trzne stalowe p. po</w:t>
      </w:r>
      <w:r>
        <w:rPr>
          <w:rFonts w:eastAsia="TTE1737B20t00"/>
        </w:rPr>
        <w:t>ż</w:t>
      </w:r>
      <w:r>
        <w:t>arowe o odporno</w:t>
      </w:r>
      <w:r>
        <w:rPr>
          <w:rFonts w:eastAsia="TTE1737B20t00"/>
        </w:rPr>
        <w:t>ś</w:t>
      </w:r>
      <w:r>
        <w:t>ci ogniowej 30min.</w:t>
      </w:r>
    </w:p>
    <w:p w:rsidR="007B639C" w:rsidRDefault="007B639C">
      <w:pPr>
        <w:autoSpaceDE w:val="0"/>
        <w:rPr>
          <w:b/>
          <w:bCs/>
          <w:iCs/>
          <w:sz w:val="28"/>
          <w:szCs w:val="28"/>
        </w:rPr>
      </w:pPr>
      <w:r>
        <w:rPr>
          <w:b/>
          <w:bCs/>
          <w:iCs/>
          <w:sz w:val="28"/>
          <w:szCs w:val="28"/>
        </w:rPr>
        <w:lastRenderedPageBreak/>
        <w:t>2.2. Parapety okienne</w:t>
      </w:r>
    </w:p>
    <w:p w:rsidR="007B639C" w:rsidRDefault="007B639C">
      <w:pPr>
        <w:autoSpaceDE w:val="0"/>
      </w:pPr>
      <w:r>
        <w:t>Parapety zewn</w:t>
      </w:r>
      <w:r>
        <w:rPr>
          <w:rFonts w:eastAsia="TTE1737B20t00"/>
        </w:rPr>
        <w:t>ę</w:t>
      </w:r>
      <w:r>
        <w:t>trzne w kolorze pokrycia z blachy powlekanej.</w:t>
      </w:r>
    </w:p>
    <w:p w:rsidR="007B639C" w:rsidRDefault="007B639C">
      <w:pPr>
        <w:autoSpaceDE w:val="0"/>
        <w:rPr>
          <w:b/>
          <w:bCs/>
          <w:iCs/>
          <w:sz w:val="28"/>
          <w:szCs w:val="28"/>
        </w:rPr>
      </w:pPr>
      <w:r>
        <w:rPr>
          <w:b/>
          <w:bCs/>
          <w:iCs/>
          <w:sz w:val="28"/>
          <w:szCs w:val="28"/>
        </w:rPr>
        <w:t xml:space="preserve">2.3. </w:t>
      </w:r>
      <w:r>
        <w:rPr>
          <w:rFonts w:eastAsia="TTE1729920t00"/>
          <w:b/>
          <w:sz w:val="28"/>
          <w:szCs w:val="28"/>
        </w:rPr>
        <w:t>Ślusarka</w:t>
      </w:r>
      <w:r>
        <w:rPr>
          <w:b/>
          <w:bCs/>
          <w:iCs/>
          <w:sz w:val="28"/>
          <w:szCs w:val="28"/>
        </w:rPr>
        <w:t xml:space="preserve"> stalowa</w:t>
      </w:r>
    </w:p>
    <w:p w:rsidR="007B639C" w:rsidRDefault="007B639C">
      <w:pPr>
        <w:autoSpaceDE w:val="0"/>
      </w:pPr>
      <w:r>
        <w:rPr>
          <w:rFonts w:eastAsia="TTE1737B20t00"/>
        </w:rPr>
        <w:t>Ś</w:t>
      </w:r>
      <w:r>
        <w:t>lusark</w:t>
      </w:r>
      <w:r>
        <w:rPr>
          <w:rFonts w:eastAsia="TTE1737B20t00"/>
        </w:rPr>
        <w:t xml:space="preserve">ę </w:t>
      </w:r>
      <w:r>
        <w:t>nale</w:t>
      </w:r>
      <w:r>
        <w:rPr>
          <w:rFonts w:eastAsia="TTE1737B20t00"/>
        </w:rPr>
        <w:t>ż</w:t>
      </w:r>
      <w:r>
        <w:t>y montowa</w:t>
      </w:r>
      <w:r>
        <w:rPr>
          <w:rFonts w:eastAsia="TTE1737B20t00"/>
        </w:rPr>
        <w:t xml:space="preserve">ć </w:t>
      </w:r>
      <w:r>
        <w:t>kompletnie wyko</w:t>
      </w:r>
      <w:r>
        <w:rPr>
          <w:rFonts w:eastAsia="TTE1737B20t00"/>
        </w:rPr>
        <w:t>ń</w:t>
      </w:r>
      <w:r>
        <w:t>czon</w:t>
      </w:r>
      <w:r>
        <w:rPr>
          <w:rFonts w:eastAsia="TTE1737B20t00"/>
        </w:rPr>
        <w:t xml:space="preserve">ą </w:t>
      </w:r>
      <w:r>
        <w:t>wraz z okuciami, uszczelkami i powłokami antykorozyjnymi.</w:t>
      </w:r>
    </w:p>
    <w:p w:rsidR="007B639C" w:rsidRDefault="007B639C">
      <w:pPr>
        <w:autoSpaceDE w:val="0"/>
      </w:pPr>
      <w:r>
        <w:t xml:space="preserve">Na elementy </w:t>
      </w:r>
      <w:r>
        <w:rPr>
          <w:rFonts w:eastAsia="TTE1737B20t00"/>
        </w:rPr>
        <w:t>ś</w:t>
      </w:r>
      <w:r>
        <w:t>lusarki stosowa</w:t>
      </w:r>
      <w:r>
        <w:rPr>
          <w:rFonts w:eastAsia="TTE1737B20t00"/>
        </w:rPr>
        <w:t xml:space="preserve">ć </w:t>
      </w:r>
      <w:r>
        <w:t>nale</w:t>
      </w:r>
      <w:r>
        <w:rPr>
          <w:rFonts w:eastAsia="TTE1737B20t00"/>
        </w:rPr>
        <w:t>ż</w:t>
      </w:r>
      <w:r>
        <w:t>y kształtowniki stalowe ze stali St3SX wg                                PN-EN 10025:2002. Poł</w:t>
      </w:r>
      <w:r>
        <w:rPr>
          <w:rFonts w:eastAsia="TTE1737B20t00"/>
        </w:rPr>
        <w:t>ą</w:t>
      </w:r>
      <w:r>
        <w:t>czenia elementów wykona</w:t>
      </w:r>
      <w:r>
        <w:rPr>
          <w:rFonts w:eastAsia="TTE1737B20t00"/>
        </w:rPr>
        <w:t xml:space="preserve">ć </w:t>
      </w:r>
      <w:r>
        <w:t>jako spawane, nitowane lub skr</w:t>
      </w:r>
      <w:r>
        <w:rPr>
          <w:rFonts w:eastAsia="TTE1737B20t00"/>
        </w:rPr>
        <w:t>ę</w:t>
      </w:r>
      <w:r>
        <w:t xml:space="preserve">cane na </w:t>
      </w:r>
    </w:p>
    <w:p w:rsidR="007B639C" w:rsidRDefault="007B639C">
      <w:pPr>
        <w:autoSpaceDE w:val="0"/>
      </w:pPr>
      <w:r>
        <w:rPr>
          <w:rFonts w:eastAsia="TTE1737B20t00"/>
        </w:rPr>
        <w:t>ś</w:t>
      </w:r>
      <w:r>
        <w:t>ruby. Dopuszczalne bł</w:t>
      </w:r>
      <w:r>
        <w:rPr>
          <w:rFonts w:eastAsia="TTE1737B20t00"/>
        </w:rPr>
        <w:t>ę</w:t>
      </w:r>
      <w:r>
        <w:t>dy wykonania elementów powinny odpowiada</w:t>
      </w:r>
      <w:r>
        <w:rPr>
          <w:rFonts w:eastAsia="TTE1737B20t00"/>
        </w:rPr>
        <w:t xml:space="preserve">ć </w:t>
      </w:r>
      <w:r>
        <w:t>wymaganiom normy PN-80/M-02138.</w:t>
      </w:r>
    </w:p>
    <w:p w:rsidR="007B639C" w:rsidRDefault="007B639C">
      <w:pPr>
        <w:autoSpaceDE w:val="0"/>
      </w:pPr>
      <w:r>
        <w:t>Uszczelki i przekładki powinny odpowiada</w:t>
      </w:r>
      <w:r>
        <w:rPr>
          <w:rFonts w:eastAsia="TTE1737B20t00"/>
        </w:rPr>
        <w:t xml:space="preserve">ć </w:t>
      </w:r>
      <w:r>
        <w:t>wymaganiom podanym w punkcie 2.1.</w:t>
      </w:r>
    </w:p>
    <w:p w:rsidR="007B639C" w:rsidRDefault="007B639C">
      <w:pPr>
        <w:autoSpaceDE w:val="0"/>
        <w:rPr>
          <w:b/>
          <w:bCs/>
          <w:iCs/>
          <w:sz w:val="28"/>
          <w:szCs w:val="28"/>
        </w:rPr>
      </w:pPr>
    </w:p>
    <w:p w:rsidR="007B639C" w:rsidRDefault="007B639C">
      <w:pPr>
        <w:autoSpaceDE w:val="0"/>
        <w:rPr>
          <w:b/>
          <w:bCs/>
          <w:iCs/>
          <w:sz w:val="28"/>
          <w:szCs w:val="28"/>
        </w:rPr>
      </w:pPr>
      <w:r>
        <w:rPr>
          <w:b/>
          <w:bCs/>
          <w:iCs/>
          <w:sz w:val="28"/>
          <w:szCs w:val="28"/>
        </w:rPr>
        <w:t>2.4. Balustrady</w:t>
      </w:r>
    </w:p>
    <w:p w:rsidR="007B639C" w:rsidRDefault="007B639C">
      <w:pPr>
        <w:autoSpaceDE w:val="0"/>
      </w:pPr>
      <w:r>
        <w:t>Balustrady wewn</w:t>
      </w:r>
      <w:r>
        <w:rPr>
          <w:rFonts w:ascii="TTE1737B20t00" w:eastAsia="TTE1737B20t00" w:hAnsi="TTE1737B20t00" w:cs="TTE1737B20t00"/>
        </w:rPr>
        <w:t>ę</w:t>
      </w:r>
      <w:r>
        <w:t>trzne i zewn</w:t>
      </w:r>
      <w:r>
        <w:rPr>
          <w:rFonts w:ascii="TTE1737B20t00" w:eastAsia="TTE1737B20t00" w:hAnsi="TTE1737B20t00" w:cs="TTE1737B20t00"/>
        </w:rPr>
        <w:t>ę</w:t>
      </w:r>
      <w:r>
        <w:t>trzne w konstrukcji metalowej ocynkowanej, malowanej proszkowo.</w:t>
      </w:r>
    </w:p>
    <w:p w:rsidR="007B639C" w:rsidRDefault="007B639C">
      <w:pPr>
        <w:autoSpaceDE w:val="0"/>
        <w:rPr>
          <w:b/>
          <w:bCs/>
          <w:iCs/>
          <w:sz w:val="28"/>
          <w:szCs w:val="28"/>
        </w:rPr>
      </w:pPr>
      <w:r>
        <w:rPr>
          <w:b/>
          <w:bCs/>
          <w:iCs/>
          <w:sz w:val="28"/>
          <w:szCs w:val="28"/>
        </w:rPr>
        <w:t>2.5. Składowanie elementów</w:t>
      </w:r>
    </w:p>
    <w:p w:rsidR="007B639C" w:rsidRDefault="007B639C">
      <w:pPr>
        <w:autoSpaceDE w:val="0"/>
      </w:pPr>
      <w:r>
        <w:t>Wszystkie wyroby nale</w:t>
      </w:r>
      <w:r>
        <w:rPr>
          <w:rFonts w:eastAsia="TTE1737B20t00"/>
        </w:rPr>
        <w:t>ż</w:t>
      </w:r>
      <w:r>
        <w:t>y przechowywa</w:t>
      </w:r>
      <w:r>
        <w:rPr>
          <w:rFonts w:eastAsia="TTE1737B20t00"/>
        </w:rPr>
        <w:t xml:space="preserve">ć </w:t>
      </w:r>
      <w:r>
        <w:t>w magazynach zamkni</w:t>
      </w:r>
      <w:r>
        <w:rPr>
          <w:rFonts w:eastAsia="TTE1737B20t00"/>
        </w:rPr>
        <w:t>ę</w:t>
      </w:r>
      <w:r>
        <w:t>tych, suchych i przewiewnych, zabezpieczonych przed opadami atmosferycznymi.</w:t>
      </w:r>
    </w:p>
    <w:p w:rsidR="007B639C" w:rsidRDefault="007B639C">
      <w:pPr>
        <w:autoSpaceDE w:val="0"/>
      </w:pPr>
      <w:r>
        <w:t>Podłogi w pomieszczeniu magazynowym powinny by</w:t>
      </w:r>
      <w:r>
        <w:rPr>
          <w:rFonts w:eastAsia="TTE1737B20t00"/>
        </w:rPr>
        <w:t xml:space="preserve">ć </w:t>
      </w:r>
      <w:r>
        <w:t>utwardzone, poziome i równe. Wyroby nale</w:t>
      </w:r>
      <w:r>
        <w:rPr>
          <w:rFonts w:eastAsia="TTE1737B20t00"/>
        </w:rPr>
        <w:t>ż</w:t>
      </w:r>
      <w:r>
        <w:t>y układa</w:t>
      </w:r>
      <w:r>
        <w:rPr>
          <w:rFonts w:eastAsia="TTE1737B20t00"/>
        </w:rPr>
        <w:t xml:space="preserve">ć </w:t>
      </w:r>
      <w:r>
        <w:t>w odległo</w:t>
      </w:r>
      <w:r>
        <w:rPr>
          <w:rFonts w:eastAsia="TTE1737B20t00"/>
        </w:rPr>
        <w:t>ś</w:t>
      </w:r>
      <w:r>
        <w:t>ci nie mniejszej ni</w:t>
      </w:r>
      <w:r>
        <w:rPr>
          <w:rFonts w:eastAsia="TTE1737B20t00"/>
        </w:rPr>
        <w:t xml:space="preserve">ż </w:t>
      </w:r>
      <w:r>
        <w:t>1m od czynnych urz</w:t>
      </w:r>
      <w:r>
        <w:rPr>
          <w:rFonts w:eastAsia="TTE1737B20t00"/>
        </w:rPr>
        <w:t>ą</w:t>
      </w:r>
      <w:r>
        <w:t>dze</w:t>
      </w:r>
      <w:r>
        <w:rPr>
          <w:rFonts w:eastAsia="TTE1737B20t00"/>
        </w:rPr>
        <w:t xml:space="preserve">ń </w:t>
      </w:r>
      <w:r>
        <w:t>grzejnych i powinny by</w:t>
      </w:r>
      <w:r>
        <w:rPr>
          <w:rFonts w:eastAsia="TTE1737B20t00"/>
        </w:rPr>
        <w:t xml:space="preserve">ć </w:t>
      </w:r>
      <w:r>
        <w:t>zabezpieczone przed uszkodzeniem.</w:t>
      </w:r>
    </w:p>
    <w:p w:rsidR="007B639C" w:rsidRDefault="007B639C">
      <w:pPr>
        <w:autoSpaceDE w:val="0"/>
        <w:rPr>
          <w:b/>
          <w:bCs/>
          <w:sz w:val="32"/>
          <w:szCs w:val="32"/>
        </w:rPr>
      </w:pPr>
      <w:r>
        <w:rPr>
          <w:b/>
          <w:bCs/>
          <w:sz w:val="32"/>
          <w:szCs w:val="32"/>
        </w:rPr>
        <w:t>3. Sprzęt</w:t>
      </w:r>
    </w:p>
    <w:p w:rsidR="007B639C" w:rsidRDefault="007B639C">
      <w:pPr>
        <w:autoSpaceDE w:val="0"/>
      </w:pPr>
      <w:r>
        <w:t>Ogólne wymagania dotycz</w:t>
      </w:r>
      <w:r>
        <w:rPr>
          <w:rFonts w:eastAsia="TTE1737B20t00"/>
        </w:rPr>
        <w:t>ą</w:t>
      </w:r>
      <w:r>
        <w:t>ce sprz</w:t>
      </w:r>
      <w:r>
        <w:rPr>
          <w:rFonts w:eastAsia="TTE1737B20t00"/>
        </w:rPr>
        <w:t>ę</w:t>
      </w:r>
      <w:r>
        <w:t>tu podano w SST „Wymagania ogólne" pkt3.</w:t>
      </w:r>
    </w:p>
    <w:p w:rsidR="007B639C" w:rsidRDefault="007B639C">
      <w:pPr>
        <w:autoSpaceDE w:val="0"/>
        <w:rPr>
          <w:b/>
          <w:bCs/>
          <w:sz w:val="32"/>
          <w:szCs w:val="32"/>
        </w:rPr>
      </w:pPr>
      <w:r>
        <w:rPr>
          <w:b/>
          <w:bCs/>
          <w:sz w:val="32"/>
          <w:szCs w:val="32"/>
        </w:rPr>
        <w:t>4. Transport</w:t>
      </w:r>
    </w:p>
    <w:p w:rsidR="007B639C" w:rsidRDefault="007B639C">
      <w:pPr>
        <w:autoSpaceDE w:val="0"/>
        <w:rPr>
          <w:b/>
          <w:bCs/>
          <w:iCs/>
          <w:sz w:val="28"/>
          <w:szCs w:val="28"/>
        </w:rPr>
      </w:pPr>
      <w:r>
        <w:rPr>
          <w:b/>
          <w:bCs/>
          <w:iCs/>
          <w:sz w:val="28"/>
          <w:szCs w:val="28"/>
        </w:rPr>
        <w:t>4.1. Ogólne wymagania dotyczące transportu</w:t>
      </w:r>
    </w:p>
    <w:p w:rsidR="007B639C" w:rsidRDefault="007B639C">
      <w:pPr>
        <w:autoSpaceDE w:val="0"/>
      </w:pPr>
      <w:r>
        <w:t>Ogólne wymagania dotycz</w:t>
      </w:r>
      <w:r>
        <w:rPr>
          <w:rFonts w:eastAsia="TTE1737B20t00"/>
        </w:rPr>
        <w:t>ą</w:t>
      </w:r>
      <w:r>
        <w:t>ce transportu podano w SST „Wymagania ogólne" pkt4.</w:t>
      </w:r>
    </w:p>
    <w:p w:rsidR="007B639C" w:rsidRDefault="007B639C">
      <w:pPr>
        <w:autoSpaceDE w:val="0"/>
        <w:rPr>
          <w:b/>
          <w:bCs/>
          <w:iCs/>
          <w:sz w:val="28"/>
          <w:szCs w:val="28"/>
        </w:rPr>
      </w:pPr>
      <w:r>
        <w:rPr>
          <w:b/>
          <w:bCs/>
          <w:iCs/>
          <w:sz w:val="28"/>
          <w:szCs w:val="28"/>
        </w:rPr>
        <w:t>4.2. Transport materiałów</w:t>
      </w:r>
    </w:p>
    <w:p w:rsidR="007B639C" w:rsidRDefault="007B639C">
      <w:pPr>
        <w:autoSpaceDE w:val="0"/>
      </w:pPr>
      <w:r>
        <w:t>Ka</w:t>
      </w:r>
      <w:r>
        <w:rPr>
          <w:rFonts w:eastAsia="TTE1737B20t00"/>
        </w:rPr>
        <w:t>ż</w:t>
      </w:r>
      <w:r>
        <w:t>da partia wyrobów powinna zawiera</w:t>
      </w:r>
      <w:r>
        <w:rPr>
          <w:rFonts w:eastAsia="TTE1737B20t00"/>
        </w:rPr>
        <w:t xml:space="preserve">ć </w:t>
      </w:r>
      <w:r>
        <w:t>wszystkie elementy przewidziane norm</w:t>
      </w:r>
      <w:r>
        <w:rPr>
          <w:rFonts w:eastAsia="TTE1737B20t00"/>
        </w:rPr>
        <w:t>ą</w:t>
      </w:r>
      <w:r>
        <w:t>. Okucia nie zamontowane do wyrobu przechowywa</w:t>
      </w:r>
      <w:r>
        <w:rPr>
          <w:rFonts w:eastAsia="TTE1737B20t00"/>
        </w:rPr>
        <w:t xml:space="preserve">ć </w:t>
      </w:r>
      <w:r>
        <w:t>i transportowa</w:t>
      </w:r>
      <w:r>
        <w:rPr>
          <w:rFonts w:eastAsia="TTE1737B20t00"/>
        </w:rPr>
        <w:t xml:space="preserve">ć </w:t>
      </w:r>
      <w:r>
        <w:t>w odr</w:t>
      </w:r>
      <w:r>
        <w:rPr>
          <w:rFonts w:eastAsia="TTE1737B20t00"/>
        </w:rPr>
        <w:t>ę</w:t>
      </w:r>
      <w:r>
        <w:t>bnych opakowaniach. Elementy mog</w:t>
      </w:r>
      <w:r>
        <w:rPr>
          <w:rFonts w:eastAsia="TTE1737B20t00"/>
        </w:rPr>
        <w:t xml:space="preserve">ą </w:t>
      </w:r>
      <w:r>
        <w:t>by</w:t>
      </w:r>
      <w:r>
        <w:rPr>
          <w:rFonts w:eastAsia="TTE1737B20t00"/>
        </w:rPr>
        <w:t xml:space="preserve">ć </w:t>
      </w:r>
      <w:r>
        <w:t>przewo</w:t>
      </w:r>
      <w:r>
        <w:rPr>
          <w:rFonts w:eastAsia="TTE1737B20t00"/>
        </w:rPr>
        <w:t>ż</w:t>
      </w:r>
      <w:r>
        <w:t xml:space="preserve">one dowolnym </w:t>
      </w:r>
      <w:r>
        <w:rPr>
          <w:rFonts w:eastAsia="TTE1737B20t00"/>
        </w:rPr>
        <w:t>ś</w:t>
      </w:r>
      <w:r>
        <w:t>rodkiem transportu ale musz</w:t>
      </w:r>
      <w:r>
        <w:rPr>
          <w:rFonts w:eastAsia="TTE1737B20t00"/>
        </w:rPr>
        <w:t xml:space="preserve">ą </w:t>
      </w:r>
      <w:r>
        <w:t>by</w:t>
      </w:r>
      <w:r>
        <w:rPr>
          <w:rFonts w:eastAsia="TTE1737B20t00"/>
        </w:rPr>
        <w:t xml:space="preserve">ć </w:t>
      </w:r>
      <w:r>
        <w:t>zabezpieczone przed uszkodzeniem, przesuni</w:t>
      </w:r>
      <w:r>
        <w:rPr>
          <w:rFonts w:eastAsia="TTE1737B20t00"/>
        </w:rPr>
        <w:t>ę</w:t>
      </w:r>
      <w:r>
        <w:t>ciem oraz utrat</w:t>
      </w:r>
      <w:r>
        <w:rPr>
          <w:rFonts w:eastAsia="TTE1737B20t00"/>
        </w:rPr>
        <w:t xml:space="preserve">ą </w:t>
      </w:r>
      <w:r>
        <w:t>stateczno</w:t>
      </w:r>
      <w:r>
        <w:rPr>
          <w:rFonts w:eastAsia="TTE1737B20t00"/>
        </w:rPr>
        <w:t>ś</w:t>
      </w:r>
      <w:r>
        <w:t>ci.</w:t>
      </w:r>
    </w:p>
    <w:p w:rsidR="007B639C" w:rsidRDefault="007B639C">
      <w:pPr>
        <w:autoSpaceDE w:val="0"/>
        <w:rPr>
          <w:b/>
          <w:bCs/>
          <w:sz w:val="32"/>
          <w:szCs w:val="32"/>
        </w:rPr>
      </w:pPr>
      <w:r>
        <w:rPr>
          <w:b/>
          <w:bCs/>
          <w:sz w:val="32"/>
          <w:szCs w:val="32"/>
        </w:rPr>
        <w:t>5. Wykonanie robót</w:t>
      </w:r>
    </w:p>
    <w:p w:rsidR="007B639C" w:rsidRDefault="007B639C">
      <w:pPr>
        <w:autoSpaceDE w:val="0"/>
      </w:pPr>
      <w:r>
        <w:t xml:space="preserve">Ogólne zasady wykonania robót podano w SST „Wymagania ogólne" pkt5. </w:t>
      </w:r>
    </w:p>
    <w:p w:rsidR="007B639C" w:rsidRDefault="007B639C">
      <w:pPr>
        <w:autoSpaceDE w:val="0"/>
      </w:pPr>
      <w:r>
        <w:t>Przed rozpocz</w:t>
      </w:r>
      <w:r>
        <w:rPr>
          <w:rFonts w:eastAsia="TTE1737B20t00"/>
        </w:rPr>
        <w:t>ę</w:t>
      </w:r>
      <w:r>
        <w:t>ciem monta</w:t>
      </w:r>
      <w:r>
        <w:rPr>
          <w:rFonts w:eastAsia="TTE1737B20t00"/>
        </w:rPr>
        <w:t>ż</w:t>
      </w:r>
      <w:r>
        <w:t>u nale</w:t>
      </w:r>
      <w:r>
        <w:rPr>
          <w:rFonts w:eastAsia="TTE1737B20t00"/>
        </w:rPr>
        <w:t>ż</w:t>
      </w:r>
      <w:r>
        <w:t>y sprawdzi</w:t>
      </w:r>
      <w:r>
        <w:rPr>
          <w:rFonts w:eastAsia="TTE1737B20t00"/>
        </w:rPr>
        <w:t>ć</w:t>
      </w:r>
      <w:r>
        <w:t>:</w:t>
      </w:r>
    </w:p>
    <w:p w:rsidR="007B639C" w:rsidRDefault="007B639C">
      <w:pPr>
        <w:autoSpaceDE w:val="0"/>
      </w:pPr>
      <w:r>
        <w:t>- prawidłowo</w:t>
      </w:r>
      <w:r>
        <w:rPr>
          <w:rFonts w:eastAsia="TTE1737B20t00"/>
        </w:rPr>
        <w:t xml:space="preserve">ść </w:t>
      </w:r>
      <w:r>
        <w:t>wykonania o</w:t>
      </w:r>
      <w:r>
        <w:rPr>
          <w:rFonts w:eastAsia="TTE1737B20t00"/>
        </w:rPr>
        <w:t>ś</w:t>
      </w:r>
      <w:r>
        <w:t>cie</w:t>
      </w:r>
      <w:r>
        <w:rPr>
          <w:rFonts w:eastAsia="TTE1737B20t00"/>
        </w:rPr>
        <w:t>ż</w:t>
      </w:r>
      <w:r>
        <w:t>y,</w:t>
      </w:r>
    </w:p>
    <w:p w:rsidR="007B639C" w:rsidRDefault="007B639C">
      <w:pPr>
        <w:autoSpaceDE w:val="0"/>
      </w:pPr>
      <w:r>
        <w:t>- mo</w:t>
      </w:r>
      <w:r>
        <w:rPr>
          <w:rFonts w:eastAsia="TTE1737B20t00"/>
        </w:rPr>
        <w:t>ż</w:t>
      </w:r>
      <w:r>
        <w:t>liwo</w:t>
      </w:r>
      <w:r>
        <w:rPr>
          <w:rFonts w:eastAsia="TTE1737B20t00"/>
        </w:rPr>
        <w:t xml:space="preserve">ść </w:t>
      </w:r>
      <w:r>
        <w:t xml:space="preserve">mocowania elementów do </w:t>
      </w:r>
      <w:r>
        <w:rPr>
          <w:rFonts w:eastAsia="TTE1737B20t00"/>
        </w:rPr>
        <w:t>ś</w:t>
      </w:r>
      <w:r>
        <w:t>cian,</w:t>
      </w:r>
    </w:p>
    <w:p w:rsidR="007B639C" w:rsidRDefault="007B639C">
      <w:pPr>
        <w:autoSpaceDE w:val="0"/>
      </w:pPr>
      <w:r>
        <w:t xml:space="preserve">- </w:t>
      </w:r>
      <w:r>
        <w:t>jako</w:t>
      </w:r>
      <w:r>
        <w:rPr>
          <w:rFonts w:eastAsia="TTE1737B20t00"/>
        </w:rPr>
        <w:t xml:space="preserve">ść </w:t>
      </w:r>
      <w:r>
        <w:t>dostarczonych elementów do wbudowania.</w:t>
      </w:r>
    </w:p>
    <w:p w:rsidR="007B639C" w:rsidRDefault="007B639C">
      <w:pPr>
        <w:autoSpaceDE w:val="0"/>
      </w:pPr>
      <w:r>
        <w:t>Elementy powinny by</w:t>
      </w:r>
      <w:r>
        <w:rPr>
          <w:rFonts w:eastAsia="TTE1737B20t00"/>
        </w:rPr>
        <w:t xml:space="preserve">ć </w:t>
      </w:r>
      <w:r>
        <w:t>osadzone zgodnie z dokumentacj</w:t>
      </w:r>
      <w:r>
        <w:rPr>
          <w:rFonts w:eastAsia="TTE1737B20t00"/>
        </w:rPr>
        <w:t>ą</w:t>
      </w:r>
      <w:r>
        <w:t>. Osadzone elementy powinny by</w:t>
      </w:r>
      <w:r>
        <w:rPr>
          <w:rFonts w:eastAsia="TTE1737B20t00"/>
        </w:rPr>
        <w:t xml:space="preserve">ć </w:t>
      </w:r>
      <w:r>
        <w:t>uszczelnione( nie dotyczy balustrad) mi</w:t>
      </w:r>
      <w:r>
        <w:rPr>
          <w:rFonts w:eastAsia="TTE1737B20t00"/>
        </w:rPr>
        <w:t>ę</w:t>
      </w:r>
      <w:r>
        <w:t>dzy o</w:t>
      </w:r>
      <w:r>
        <w:rPr>
          <w:rFonts w:eastAsia="TTE1737B20t00"/>
        </w:rPr>
        <w:t>ś</w:t>
      </w:r>
      <w:r>
        <w:t>cie</w:t>
      </w:r>
      <w:r>
        <w:rPr>
          <w:rFonts w:eastAsia="TTE1737B20t00"/>
        </w:rPr>
        <w:t>ż</w:t>
      </w:r>
      <w:r>
        <w:t>em a o</w:t>
      </w:r>
      <w:r>
        <w:rPr>
          <w:rFonts w:eastAsia="TTE1737B20t00"/>
        </w:rPr>
        <w:t>ś</w:t>
      </w:r>
      <w:r>
        <w:t>cie</w:t>
      </w:r>
      <w:r>
        <w:rPr>
          <w:rFonts w:eastAsia="TTE1737B20t00"/>
        </w:rPr>
        <w:t>ż</w:t>
      </w:r>
      <w:r>
        <w:t>nic</w:t>
      </w:r>
      <w:r>
        <w:rPr>
          <w:rFonts w:eastAsia="TTE1737B20t00"/>
        </w:rPr>
        <w:t xml:space="preserve">ą </w:t>
      </w:r>
      <w:r>
        <w:t xml:space="preserve">lub </w:t>
      </w:r>
      <w:r>
        <w:rPr>
          <w:rFonts w:eastAsia="TTE1737B20t00"/>
        </w:rPr>
        <w:t>ś</w:t>
      </w:r>
      <w:r>
        <w:t>cian</w:t>
      </w:r>
      <w:r>
        <w:rPr>
          <w:rFonts w:eastAsia="TTE1737B20t00"/>
        </w:rPr>
        <w:t xml:space="preserve">ą </w:t>
      </w:r>
      <w:r>
        <w:t>tak aby nie nast</w:t>
      </w:r>
      <w:r>
        <w:rPr>
          <w:rFonts w:eastAsia="TTE1737B20t00"/>
        </w:rPr>
        <w:t>ę</w:t>
      </w:r>
      <w:r>
        <w:t>powało przewiewanie, przemarzanie lub przecieki wody opadowej. Uszczelnienie wykona</w:t>
      </w:r>
      <w:r>
        <w:rPr>
          <w:rFonts w:eastAsia="TTE1737B20t00"/>
        </w:rPr>
        <w:t xml:space="preserve">ć </w:t>
      </w:r>
      <w:r>
        <w:t>z elastycznej masy uszczelniaj</w:t>
      </w:r>
      <w:r>
        <w:rPr>
          <w:rFonts w:eastAsia="TTE1737B20t00"/>
        </w:rPr>
        <w:t>ą</w:t>
      </w:r>
      <w:r>
        <w:t>cej.</w:t>
      </w:r>
    </w:p>
    <w:p w:rsidR="007B639C" w:rsidRDefault="007B639C">
      <w:pPr>
        <w:autoSpaceDE w:val="0"/>
        <w:rPr>
          <w:b/>
          <w:bCs/>
          <w:sz w:val="32"/>
          <w:szCs w:val="32"/>
        </w:rPr>
      </w:pPr>
      <w:r>
        <w:rPr>
          <w:b/>
          <w:bCs/>
          <w:sz w:val="32"/>
          <w:szCs w:val="32"/>
        </w:rPr>
        <w:t>6. Kontrola jako</w:t>
      </w:r>
      <w:r>
        <w:rPr>
          <w:rFonts w:eastAsia="TTE1738CB8t00"/>
          <w:b/>
          <w:sz w:val="32"/>
          <w:szCs w:val="32"/>
        </w:rPr>
        <w:t>ś</w:t>
      </w:r>
      <w:r>
        <w:rPr>
          <w:b/>
          <w:bCs/>
          <w:sz w:val="32"/>
          <w:szCs w:val="32"/>
        </w:rPr>
        <w:t>ci robót</w:t>
      </w:r>
    </w:p>
    <w:p w:rsidR="007B639C" w:rsidRDefault="007B639C">
      <w:pPr>
        <w:autoSpaceDE w:val="0"/>
        <w:rPr>
          <w:b/>
          <w:bCs/>
          <w:iCs/>
          <w:sz w:val="28"/>
          <w:szCs w:val="28"/>
        </w:rPr>
      </w:pPr>
      <w:r>
        <w:rPr>
          <w:b/>
          <w:bCs/>
          <w:iCs/>
          <w:sz w:val="28"/>
          <w:szCs w:val="28"/>
        </w:rPr>
        <w:t>6.1. Badanie materiałów</w:t>
      </w:r>
    </w:p>
    <w:p w:rsidR="007B639C" w:rsidRDefault="007B639C">
      <w:pPr>
        <w:autoSpaceDE w:val="0"/>
      </w:pPr>
      <w:r>
        <w:lastRenderedPageBreak/>
        <w:t>Badanie materiałów u</w:t>
      </w:r>
      <w:r>
        <w:rPr>
          <w:rFonts w:eastAsia="TTE1737B20t00"/>
        </w:rPr>
        <w:t>ż</w:t>
      </w:r>
      <w:r>
        <w:t>ytych na konstrukcj</w:t>
      </w:r>
      <w:r>
        <w:rPr>
          <w:rFonts w:eastAsia="TTE1737B20t00"/>
        </w:rPr>
        <w:t xml:space="preserve">ę </w:t>
      </w:r>
      <w:r>
        <w:t>nale</w:t>
      </w:r>
      <w:r>
        <w:rPr>
          <w:rFonts w:eastAsia="TTE1737B20t00"/>
        </w:rPr>
        <w:t>ż</w:t>
      </w:r>
      <w:r>
        <w:t>y przeprowadzi</w:t>
      </w:r>
      <w:r>
        <w:rPr>
          <w:rFonts w:eastAsia="TTE1737B20t00"/>
        </w:rPr>
        <w:t xml:space="preserve">ć </w:t>
      </w:r>
      <w:r>
        <w:t>na podstawie zał</w:t>
      </w:r>
      <w:r>
        <w:rPr>
          <w:rFonts w:eastAsia="TTE1737B20t00"/>
        </w:rPr>
        <w:t>ą</w:t>
      </w:r>
      <w:r>
        <w:t>czonych za</w:t>
      </w:r>
      <w:r>
        <w:rPr>
          <w:rFonts w:eastAsia="TTE1737B20t00"/>
        </w:rPr>
        <w:t>ś</w:t>
      </w:r>
      <w:r>
        <w:t>wiadcze</w:t>
      </w:r>
      <w:r>
        <w:rPr>
          <w:rFonts w:eastAsia="TTE1737B20t00"/>
        </w:rPr>
        <w:t xml:space="preserve">ń </w:t>
      </w:r>
      <w:r>
        <w:t>o jako</w:t>
      </w:r>
      <w:r>
        <w:rPr>
          <w:rFonts w:eastAsia="TTE1737B20t00"/>
        </w:rPr>
        <w:t>ś</w:t>
      </w:r>
      <w:r>
        <w:t>ci wystawionych przez producenta stwierdzaj</w:t>
      </w:r>
      <w:r>
        <w:rPr>
          <w:rFonts w:eastAsia="TTE1737B20t00"/>
        </w:rPr>
        <w:t>ą</w:t>
      </w:r>
      <w:r>
        <w:t>cego zgodno</w:t>
      </w:r>
      <w:r>
        <w:rPr>
          <w:rFonts w:eastAsia="TTE1737B20t00"/>
        </w:rPr>
        <w:t xml:space="preserve">ść </w:t>
      </w:r>
      <w:r>
        <w:t>z wymaganiami dokumentacji i normami</w:t>
      </w:r>
      <w:r>
        <w:rPr>
          <w:rFonts w:eastAsia="TTE1737B20t00"/>
        </w:rPr>
        <w:t xml:space="preserve"> </w:t>
      </w:r>
      <w:r>
        <w:t>pa</w:t>
      </w:r>
      <w:r>
        <w:rPr>
          <w:rFonts w:eastAsia="TTE1737B20t00"/>
        </w:rPr>
        <w:t>ń</w:t>
      </w:r>
      <w:r>
        <w:t>stwowymi.</w:t>
      </w:r>
    </w:p>
    <w:p w:rsidR="007B639C" w:rsidRDefault="007B639C">
      <w:pPr>
        <w:autoSpaceDE w:val="0"/>
        <w:rPr>
          <w:b/>
          <w:bCs/>
          <w:iCs/>
          <w:sz w:val="28"/>
          <w:szCs w:val="28"/>
        </w:rPr>
      </w:pPr>
      <w:r>
        <w:rPr>
          <w:b/>
          <w:bCs/>
          <w:iCs/>
          <w:sz w:val="28"/>
          <w:szCs w:val="28"/>
        </w:rPr>
        <w:t>6.2. Badanie gotowych elementów</w:t>
      </w:r>
    </w:p>
    <w:p w:rsidR="007B639C" w:rsidRDefault="007B639C">
      <w:pPr>
        <w:autoSpaceDE w:val="0"/>
      </w:pPr>
      <w:r>
        <w:t>Badanie gotowych elementów powinno obejmowa</w:t>
      </w:r>
      <w:r>
        <w:rPr>
          <w:rFonts w:eastAsia="TTE1737B20t00"/>
        </w:rPr>
        <w:t>ć</w:t>
      </w:r>
      <w:r>
        <w:t>: sprawdzenie wymiarów, wyko</w:t>
      </w:r>
      <w:r>
        <w:rPr>
          <w:rFonts w:eastAsia="TTE1737B20t00"/>
        </w:rPr>
        <w:t>ń</w:t>
      </w:r>
      <w:r>
        <w:t>czenia powierzchni, zabezpieczenia antykorozyjnego, poł</w:t>
      </w:r>
      <w:r>
        <w:rPr>
          <w:rFonts w:eastAsia="TTE1737B20t00"/>
        </w:rPr>
        <w:t>ą</w:t>
      </w:r>
      <w:r>
        <w:t>cze</w:t>
      </w:r>
      <w:r>
        <w:rPr>
          <w:rFonts w:eastAsia="TTE1737B20t00"/>
        </w:rPr>
        <w:t xml:space="preserve">ń </w:t>
      </w:r>
      <w:r>
        <w:t>konstrukcyjnych, prawidłowego działania cz</w:t>
      </w:r>
      <w:r>
        <w:rPr>
          <w:rFonts w:eastAsia="TTE1737B20t00"/>
        </w:rPr>
        <w:t>ęś</w:t>
      </w:r>
      <w:r>
        <w:t>ci ruchomych. Z przeprowadzonych bada</w:t>
      </w:r>
      <w:r>
        <w:rPr>
          <w:rFonts w:eastAsia="TTE1737B20t00"/>
        </w:rPr>
        <w:t xml:space="preserve">ń </w:t>
      </w:r>
      <w:r>
        <w:t>nale</w:t>
      </w:r>
      <w:r>
        <w:rPr>
          <w:rFonts w:eastAsia="TTE1737B20t00"/>
        </w:rPr>
        <w:t>ż</w:t>
      </w:r>
      <w:r>
        <w:t>y sporz</w:t>
      </w:r>
      <w:r>
        <w:rPr>
          <w:rFonts w:eastAsia="TTE1737B20t00"/>
        </w:rPr>
        <w:t>ą</w:t>
      </w:r>
      <w:r>
        <w:t>dzi</w:t>
      </w:r>
      <w:r>
        <w:rPr>
          <w:rFonts w:eastAsia="TTE1737B20t00"/>
        </w:rPr>
        <w:t xml:space="preserve">ć </w:t>
      </w:r>
      <w:r>
        <w:t>protokół odbioru.</w:t>
      </w:r>
    </w:p>
    <w:p w:rsidR="007B639C" w:rsidRDefault="007B639C">
      <w:pPr>
        <w:autoSpaceDE w:val="0"/>
        <w:rPr>
          <w:b/>
          <w:bCs/>
          <w:iCs/>
          <w:sz w:val="28"/>
          <w:szCs w:val="28"/>
        </w:rPr>
      </w:pPr>
      <w:r>
        <w:rPr>
          <w:b/>
          <w:bCs/>
          <w:iCs/>
          <w:sz w:val="28"/>
          <w:szCs w:val="28"/>
        </w:rPr>
        <w:t>6.3. Badanie jako</w:t>
      </w:r>
      <w:r>
        <w:rPr>
          <w:rFonts w:eastAsia="TTE1729920t00"/>
          <w:b/>
          <w:sz w:val="28"/>
          <w:szCs w:val="28"/>
        </w:rPr>
        <w:t>ś</w:t>
      </w:r>
      <w:r>
        <w:rPr>
          <w:b/>
          <w:bCs/>
          <w:iCs/>
          <w:sz w:val="28"/>
          <w:szCs w:val="28"/>
        </w:rPr>
        <w:t>ci wbudowania</w:t>
      </w:r>
    </w:p>
    <w:p w:rsidR="007B639C" w:rsidRDefault="007B639C">
      <w:pPr>
        <w:autoSpaceDE w:val="0"/>
      </w:pPr>
      <w:r>
        <w:t>Badanie jako</w:t>
      </w:r>
      <w:r>
        <w:rPr>
          <w:rFonts w:eastAsia="TTE1737B20t00"/>
        </w:rPr>
        <w:t>ś</w:t>
      </w:r>
      <w:r>
        <w:t>ci wbudowania powinno obejmowa</w:t>
      </w:r>
      <w:r>
        <w:rPr>
          <w:rFonts w:eastAsia="TTE1737B20t00"/>
        </w:rPr>
        <w:t>ć</w:t>
      </w:r>
      <w:r>
        <w:t>: sprawdzenie stanu i wygl</w:t>
      </w:r>
      <w:r>
        <w:rPr>
          <w:rFonts w:eastAsia="TTE1737B20t00"/>
        </w:rPr>
        <w:t>ą</w:t>
      </w:r>
      <w:r>
        <w:t>du elementów pod</w:t>
      </w:r>
    </w:p>
    <w:p w:rsidR="007B639C" w:rsidRDefault="007B639C">
      <w:pPr>
        <w:autoSpaceDE w:val="0"/>
      </w:pPr>
      <w:r>
        <w:t>wzgl</w:t>
      </w:r>
      <w:r>
        <w:rPr>
          <w:rFonts w:eastAsia="TTE1737B20t00"/>
        </w:rPr>
        <w:t>ę</w:t>
      </w:r>
      <w:r>
        <w:t>dem równo</w:t>
      </w:r>
      <w:r>
        <w:rPr>
          <w:rFonts w:eastAsia="TTE1737B20t00"/>
        </w:rPr>
        <w:t>ś</w:t>
      </w:r>
      <w:r>
        <w:t>ci, pionowo</w:t>
      </w:r>
      <w:r>
        <w:rPr>
          <w:rFonts w:eastAsia="TTE1737B20t00"/>
        </w:rPr>
        <w:t>ś</w:t>
      </w:r>
      <w:r>
        <w:t>ci i spoziomowania, sprawdzenie rozmieszczenia miejsc i sposobu mocowania, sprawdzenie uszczelnienia, sprawdzenia działania cz</w:t>
      </w:r>
      <w:r>
        <w:rPr>
          <w:rFonts w:eastAsia="TTE1737B20t00"/>
        </w:rPr>
        <w:t>ęś</w:t>
      </w:r>
      <w:r>
        <w:t>ci ruchomych, stan i wygl</w:t>
      </w:r>
      <w:r>
        <w:rPr>
          <w:rFonts w:eastAsia="TTE1737B20t00"/>
        </w:rPr>
        <w:t>ą</w:t>
      </w:r>
      <w:r>
        <w:t>d wbudowanych elementów oraz ich zgodno</w:t>
      </w:r>
      <w:r>
        <w:rPr>
          <w:rFonts w:eastAsia="TTE1737B20t00"/>
        </w:rPr>
        <w:t xml:space="preserve">ść </w:t>
      </w:r>
      <w:r>
        <w:t>z dokumentacj</w:t>
      </w:r>
      <w:r>
        <w:rPr>
          <w:rFonts w:eastAsia="TTE1737B20t00"/>
        </w:rPr>
        <w:t>ą</w:t>
      </w:r>
      <w:r>
        <w:t>.</w:t>
      </w:r>
    </w:p>
    <w:p w:rsidR="007B639C" w:rsidRDefault="007B639C">
      <w:pPr>
        <w:autoSpaceDE w:val="0"/>
        <w:rPr>
          <w:b/>
          <w:bCs/>
          <w:sz w:val="32"/>
          <w:szCs w:val="32"/>
        </w:rPr>
      </w:pPr>
      <w:r>
        <w:rPr>
          <w:b/>
          <w:bCs/>
          <w:sz w:val="32"/>
          <w:szCs w:val="32"/>
        </w:rPr>
        <w:t>7. Obmiar robót</w:t>
      </w:r>
    </w:p>
    <w:p w:rsidR="007B639C" w:rsidRDefault="007B639C">
      <w:pPr>
        <w:autoSpaceDE w:val="0"/>
        <w:rPr>
          <w:b/>
          <w:bCs/>
          <w:iCs/>
          <w:sz w:val="28"/>
          <w:szCs w:val="28"/>
        </w:rPr>
      </w:pPr>
      <w:r>
        <w:rPr>
          <w:b/>
          <w:bCs/>
          <w:iCs/>
          <w:sz w:val="28"/>
          <w:szCs w:val="28"/>
        </w:rPr>
        <w:t>7.1. Ogólne zasady obmiaru robót</w:t>
      </w:r>
    </w:p>
    <w:p w:rsidR="007B639C" w:rsidRDefault="007B639C">
      <w:pPr>
        <w:autoSpaceDE w:val="0"/>
      </w:pPr>
      <w:r>
        <w:t>Ogólne zasady obmiaru robót podano w SST „Wymagania ogólne" pkt7.</w:t>
      </w:r>
    </w:p>
    <w:p w:rsidR="007B639C" w:rsidRDefault="007B639C">
      <w:pPr>
        <w:autoSpaceDE w:val="0"/>
        <w:rPr>
          <w:b/>
          <w:bCs/>
          <w:iCs/>
          <w:sz w:val="28"/>
          <w:szCs w:val="28"/>
        </w:rPr>
      </w:pPr>
      <w:r>
        <w:rPr>
          <w:b/>
          <w:bCs/>
          <w:iCs/>
          <w:sz w:val="28"/>
          <w:szCs w:val="28"/>
        </w:rPr>
        <w:t>7.2. Jednostka obmiarowa</w:t>
      </w:r>
    </w:p>
    <w:p w:rsidR="007B639C" w:rsidRDefault="007B639C">
      <w:r>
        <w:t>Jednostk</w:t>
      </w:r>
      <w:r>
        <w:rPr>
          <w:rFonts w:eastAsia="TTE1737B20t00"/>
        </w:rPr>
        <w:t xml:space="preserve">ą </w:t>
      </w:r>
      <w:r>
        <w:t xml:space="preserve">obmiarowa dla </w:t>
      </w:r>
      <w:r>
        <w:rPr>
          <w:rFonts w:eastAsia="TTE1737B20t00"/>
        </w:rPr>
        <w:t>ś</w:t>
      </w:r>
      <w:r>
        <w:t>lusarki okiennej i drzwiowej jest m</w:t>
      </w:r>
      <w:r>
        <w:rPr>
          <w:vertAlign w:val="superscript"/>
        </w:rPr>
        <w:t>2</w:t>
      </w:r>
      <w:r>
        <w:t>; dla balustrad mb.</w:t>
      </w:r>
    </w:p>
    <w:p w:rsidR="007B639C" w:rsidRDefault="007B639C">
      <w:pPr>
        <w:autoSpaceDE w:val="0"/>
        <w:rPr>
          <w:b/>
          <w:bCs/>
          <w:sz w:val="32"/>
          <w:szCs w:val="32"/>
        </w:rPr>
      </w:pPr>
      <w:r>
        <w:rPr>
          <w:b/>
          <w:bCs/>
          <w:sz w:val="32"/>
          <w:szCs w:val="32"/>
        </w:rPr>
        <w:t>8. Odbiór robót</w:t>
      </w:r>
    </w:p>
    <w:p w:rsidR="007B639C" w:rsidRDefault="007B639C">
      <w:pPr>
        <w:autoSpaceDE w:val="0"/>
      </w:pPr>
      <w:r>
        <w:t xml:space="preserve">Ogólne zasady odbioru robót podano w SST „Wymagania ogólne" pkt8. </w:t>
      </w:r>
    </w:p>
    <w:p w:rsidR="007B639C" w:rsidRDefault="007B639C">
      <w:pPr>
        <w:autoSpaceDE w:val="0"/>
      </w:pPr>
      <w:r>
        <w:t>Ka</w:t>
      </w:r>
      <w:r>
        <w:rPr>
          <w:rFonts w:eastAsia="TTE1737B20t00"/>
        </w:rPr>
        <w:t>ż</w:t>
      </w:r>
      <w:r>
        <w:t>dy element podlega odbiorowi pod wzgl</w:t>
      </w:r>
      <w:r>
        <w:rPr>
          <w:rFonts w:eastAsia="TTE1737B20t00"/>
        </w:rPr>
        <w:t>ę</w:t>
      </w:r>
      <w:r>
        <w:t>dem:</w:t>
      </w:r>
    </w:p>
    <w:p w:rsidR="007B639C" w:rsidRDefault="007B639C">
      <w:pPr>
        <w:autoSpaceDE w:val="0"/>
      </w:pPr>
      <w:r>
        <w:t>- jako</w:t>
      </w:r>
      <w:r>
        <w:rPr>
          <w:rFonts w:eastAsia="TTE1737B20t00"/>
        </w:rPr>
        <w:t>ś</w:t>
      </w:r>
      <w:r>
        <w:t xml:space="preserve">ci materiałów, spoin, otworów na </w:t>
      </w:r>
      <w:r>
        <w:rPr>
          <w:rFonts w:eastAsia="TTE1737B20t00"/>
        </w:rPr>
        <w:t>ś</w:t>
      </w:r>
      <w:r>
        <w:t>ruby,</w:t>
      </w:r>
    </w:p>
    <w:p w:rsidR="007B639C" w:rsidRDefault="007B639C">
      <w:pPr>
        <w:autoSpaceDE w:val="0"/>
      </w:pPr>
      <w:r>
        <w:t>- zgodno</w:t>
      </w:r>
      <w:r>
        <w:rPr>
          <w:rFonts w:eastAsia="TTE1737B20t00"/>
        </w:rPr>
        <w:t>ś</w:t>
      </w:r>
      <w:r>
        <w:t>ci z projektem,</w:t>
      </w:r>
    </w:p>
    <w:p w:rsidR="007B639C" w:rsidRDefault="007B639C">
      <w:pPr>
        <w:autoSpaceDE w:val="0"/>
      </w:pPr>
      <w:r>
        <w:t xml:space="preserve">- </w:t>
      </w:r>
      <w:r>
        <w:t>zgodno</w:t>
      </w:r>
      <w:r>
        <w:rPr>
          <w:rFonts w:eastAsia="TTE1737B20t00"/>
        </w:rPr>
        <w:t>ś</w:t>
      </w:r>
      <w:r>
        <w:t>ci z atestem wytwórni,</w:t>
      </w:r>
    </w:p>
    <w:p w:rsidR="007B639C" w:rsidRDefault="007B639C">
      <w:pPr>
        <w:autoSpaceDE w:val="0"/>
      </w:pPr>
      <w:r>
        <w:t xml:space="preserve">- </w:t>
      </w:r>
      <w:r>
        <w:t>jako</w:t>
      </w:r>
      <w:r>
        <w:rPr>
          <w:rFonts w:eastAsia="TTE1737B20t00"/>
        </w:rPr>
        <w:t>ś</w:t>
      </w:r>
      <w:r>
        <w:t>ci wykonania z uwzgl</w:t>
      </w:r>
      <w:r>
        <w:rPr>
          <w:rFonts w:eastAsia="TTE1737B20t00"/>
        </w:rPr>
        <w:t>ę</w:t>
      </w:r>
      <w:r>
        <w:t>dnieniem dopuszczalnych tolerancji,</w:t>
      </w:r>
    </w:p>
    <w:p w:rsidR="007B639C" w:rsidRDefault="007B639C">
      <w:pPr>
        <w:autoSpaceDE w:val="0"/>
      </w:pPr>
      <w:r>
        <w:t xml:space="preserve">- </w:t>
      </w:r>
      <w:r>
        <w:t>jako</w:t>
      </w:r>
      <w:r>
        <w:rPr>
          <w:rFonts w:eastAsia="TTE1737B20t00"/>
        </w:rPr>
        <w:t>ś</w:t>
      </w:r>
      <w:r>
        <w:t>ci powłok antykorozyjnych,</w:t>
      </w:r>
    </w:p>
    <w:p w:rsidR="007B639C" w:rsidRDefault="007B639C">
      <w:pPr>
        <w:autoSpaceDE w:val="0"/>
      </w:pPr>
      <w:r>
        <w:t>- jako</w:t>
      </w:r>
      <w:r>
        <w:rPr>
          <w:rFonts w:eastAsia="TTE1737B20t00"/>
        </w:rPr>
        <w:t>ś</w:t>
      </w:r>
      <w:r>
        <w:t>ci prac monta</w:t>
      </w:r>
      <w:r>
        <w:rPr>
          <w:rFonts w:eastAsia="TTE1737B20t00"/>
        </w:rPr>
        <w:t>ż</w:t>
      </w:r>
      <w:r>
        <w:t>owych.</w:t>
      </w:r>
    </w:p>
    <w:p w:rsidR="007B639C" w:rsidRDefault="007B639C">
      <w:pPr>
        <w:autoSpaceDE w:val="0"/>
      </w:pPr>
      <w:r>
        <w:t xml:space="preserve">Odbiór elementów </w:t>
      </w:r>
      <w:r>
        <w:rPr>
          <w:rFonts w:eastAsia="TTE1737B20t00"/>
        </w:rPr>
        <w:t>ś</w:t>
      </w:r>
      <w:r>
        <w:t>lusarki oraz ewentualne zalecenia co do sposobu usuni</w:t>
      </w:r>
      <w:r>
        <w:rPr>
          <w:rFonts w:eastAsia="TTE1737B20t00"/>
        </w:rPr>
        <w:t>ę</w:t>
      </w:r>
      <w:r>
        <w:t>cia usterek potwierdza Inspektor Nadzoru wpisem do dziennika budowy.</w:t>
      </w:r>
    </w:p>
    <w:p w:rsidR="007B639C" w:rsidRDefault="007B639C">
      <w:pPr>
        <w:autoSpaceDE w:val="0"/>
        <w:rPr>
          <w:b/>
          <w:bCs/>
          <w:sz w:val="32"/>
          <w:szCs w:val="32"/>
        </w:rPr>
      </w:pPr>
      <w:r>
        <w:rPr>
          <w:b/>
          <w:bCs/>
          <w:sz w:val="32"/>
          <w:szCs w:val="32"/>
        </w:rPr>
        <w:t>9. Podstawa płatno</w:t>
      </w:r>
      <w:r>
        <w:rPr>
          <w:rFonts w:eastAsia="TTE1738CB8t00"/>
          <w:b/>
          <w:sz w:val="32"/>
          <w:szCs w:val="32"/>
        </w:rPr>
        <w:t>ś</w:t>
      </w:r>
      <w:r>
        <w:rPr>
          <w:b/>
          <w:bCs/>
          <w:sz w:val="32"/>
          <w:szCs w:val="32"/>
        </w:rPr>
        <w:t>ci</w:t>
      </w:r>
    </w:p>
    <w:p w:rsidR="007B639C" w:rsidRDefault="007B639C">
      <w:pPr>
        <w:autoSpaceDE w:val="0"/>
      </w:pPr>
      <w:r>
        <w:t>Zapłata nast</w:t>
      </w:r>
      <w:r>
        <w:rPr>
          <w:rFonts w:eastAsia="TTE1737B20t00"/>
        </w:rPr>
        <w:t>ę</w:t>
      </w:r>
      <w:r>
        <w:t>puje za ustalon</w:t>
      </w:r>
      <w:r>
        <w:rPr>
          <w:rFonts w:eastAsia="TTE1737B20t00"/>
        </w:rPr>
        <w:t xml:space="preserve">ą </w:t>
      </w:r>
      <w:r>
        <w:t>ilo</w:t>
      </w:r>
      <w:r>
        <w:rPr>
          <w:rFonts w:eastAsia="TTE1737B20t00"/>
        </w:rPr>
        <w:t xml:space="preserve">ść </w:t>
      </w:r>
      <w:r>
        <w:t>wykonanych robót w jednostkach podanych w punkcie 7.</w:t>
      </w:r>
    </w:p>
    <w:p w:rsidR="007B639C" w:rsidRDefault="007B639C">
      <w:pPr>
        <w:autoSpaceDE w:val="0"/>
      </w:pPr>
      <w:r>
        <w:t>Cena obejmuje: dostarczenie elementów na miejsce monta</w:t>
      </w:r>
      <w:r>
        <w:rPr>
          <w:rFonts w:eastAsia="TTE1737B20t00"/>
        </w:rPr>
        <w:t>ż</w:t>
      </w:r>
      <w:r>
        <w:t>u, zamontowanie, ewentualne uszczelnienie i oczyszczenie stanowiska pracy.</w:t>
      </w:r>
    </w:p>
    <w:p w:rsidR="007B639C" w:rsidRDefault="007B639C">
      <w:pPr>
        <w:autoSpaceDE w:val="0"/>
        <w:rPr>
          <w:b/>
          <w:bCs/>
          <w:sz w:val="32"/>
          <w:szCs w:val="32"/>
        </w:rPr>
      </w:pPr>
      <w:r>
        <w:rPr>
          <w:b/>
          <w:bCs/>
          <w:sz w:val="32"/>
          <w:szCs w:val="32"/>
        </w:rPr>
        <w:t>10. Przepisy zwi</w:t>
      </w:r>
      <w:r>
        <w:rPr>
          <w:rFonts w:eastAsia="TTE1738CB8t00"/>
          <w:b/>
          <w:sz w:val="32"/>
          <w:szCs w:val="32"/>
        </w:rPr>
        <w:t>ą</w:t>
      </w:r>
      <w:r>
        <w:rPr>
          <w:b/>
          <w:bCs/>
          <w:sz w:val="32"/>
          <w:szCs w:val="32"/>
        </w:rPr>
        <w:t>zane</w:t>
      </w:r>
    </w:p>
    <w:p w:rsidR="007B639C" w:rsidRDefault="007B639C">
      <w:pPr>
        <w:autoSpaceDE w:val="0"/>
      </w:pPr>
      <w:r>
        <w:t>PN-80/M-02138</w:t>
      </w:r>
      <w:r>
        <w:tab/>
        <w:t xml:space="preserve"> Tolerancje kształtu i poło</w:t>
      </w:r>
      <w:r>
        <w:rPr>
          <w:rFonts w:eastAsia="TTE1737B20t00"/>
        </w:rPr>
        <w:t>ż</w:t>
      </w:r>
      <w:r>
        <w:t>enia. Warto</w:t>
      </w:r>
      <w:r>
        <w:rPr>
          <w:rFonts w:eastAsia="TTE1737B20t00"/>
        </w:rPr>
        <w:t>ś</w:t>
      </w:r>
      <w:r>
        <w:t>ci.</w:t>
      </w:r>
    </w:p>
    <w:p w:rsidR="007B639C" w:rsidRDefault="007B639C">
      <w:pPr>
        <w:autoSpaceDE w:val="0"/>
      </w:pPr>
      <w:r>
        <w:t>PN-87/B-06200</w:t>
      </w:r>
      <w:r>
        <w:tab/>
        <w:t xml:space="preserve"> Konstrukcje stalowe budowlane. Warunki wykonania i odbioru.</w:t>
      </w:r>
    </w:p>
    <w:p w:rsidR="007B639C" w:rsidRDefault="007B639C">
      <w:pPr>
        <w:autoSpaceDE w:val="0"/>
      </w:pPr>
      <w:r>
        <w:t>PN-EN 10025:2002</w:t>
      </w:r>
      <w:r>
        <w:tab/>
        <w:t xml:space="preserve"> Wyroby walcowane na gor</w:t>
      </w:r>
      <w:r>
        <w:rPr>
          <w:rFonts w:eastAsia="TTE1737B20t00"/>
        </w:rPr>
        <w:t>ą</w:t>
      </w:r>
      <w:r>
        <w:t>co z niestopowych stali konstrukcyjnych.</w:t>
      </w:r>
    </w:p>
    <w:p w:rsidR="007B639C" w:rsidRDefault="007B639C">
      <w:pPr>
        <w:autoSpaceDE w:val="0"/>
        <w:ind w:left="2124" w:hanging="2124"/>
      </w:pPr>
      <w:r>
        <w:t>PN-91/M-69430</w:t>
      </w:r>
      <w:r>
        <w:tab/>
        <w:t xml:space="preserve"> Elektrody stalowe otulane do spawania i napawania. Ogólne badania i wymagania.</w:t>
      </w:r>
    </w:p>
    <w:p w:rsidR="007B639C" w:rsidRDefault="007B639C">
      <w:r>
        <w:t>PN-75/M 69703</w:t>
      </w:r>
      <w:r>
        <w:tab/>
        <w:t xml:space="preserve"> Spawalnictwo. Wady zł</w:t>
      </w:r>
      <w:r>
        <w:rPr>
          <w:rFonts w:eastAsia="TTE1737B20t00"/>
        </w:rPr>
        <w:t>ą</w:t>
      </w:r>
      <w:r>
        <w:t>czy spawanych. Nazwy i okre</w:t>
      </w:r>
      <w:r>
        <w:rPr>
          <w:rFonts w:eastAsia="TTE1737B20t00"/>
        </w:rPr>
        <w:t>ś</w:t>
      </w:r>
      <w:r>
        <w:t>lenia.</w:t>
      </w:r>
    </w:p>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4"/>
          <w:szCs w:val="48"/>
        </w:rPr>
      </w:pPr>
      <w:r>
        <w:rPr>
          <w:b/>
          <w:bCs/>
          <w:sz w:val="48"/>
          <w:szCs w:val="48"/>
        </w:rPr>
        <w:t>B – 1</w:t>
      </w:r>
      <w:r w:rsidR="00E3765F">
        <w:rPr>
          <w:b/>
          <w:bCs/>
          <w:sz w:val="48"/>
          <w:szCs w:val="48"/>
        </w:rPr>
        <w:t>1</w:t>
      </w:r>
      <w:r>
        <w:rPr>
          <w:b/>
          <w:bCs/>
          <w:sz w:val="48"/>
          <w:szCs w:val="48"/>
        </w:rPr>
        <w:t xml:space="preserve">   </w:t>
      </w:r>
      <w:r>
        <w:rPr>
          <w:b/>
          <w:bCs/>
          <w:sz w:val="44"/>
          <w:szCs w:val="48"/>
        </w:rPr>
        <w:t>TYNKI WEWNETRZNE, OKŁADZINY ŚCIAN</w:t>
      </w:r>
    </w:p>
    <w:p w:rsidR="007B639C" w:rsidRDefault="007B639C">
      <w:pPr>
        <w:autoSpaceDE w:val="0"/>
        <w:jc w:val="center"/>
        <w:rPr>
          <w:bCs/>
          <w:sz w:val="36"/>
          <w:szCs w:val="36"/>
        </w:rPr>
      </w:pPr>
      <w:r>
        <w:rPr>
          <w:sz w:val="36"/>
          <w:szCs w:val="36"/>
        </w:rPr>
        <w:t xml:space="preserve">Kod CPV </w:t>
      </w:r>
      <w:r>
        <w:rPr>
          <w:bCs/>
          <w:sz w:val="36"/>
          <w:szCs w:val="36"/>
        </w:rPr>
        <w:t>45410000-4</w:t>
      </w:r>
    </w:p>
    <w:p w:rsidR="007B639C" w:rsidRDefault="007B639C">
      <w:pPr>
        <w:autoSpaceDE w:val="0"/>
        <w:jc w:val="center"/>
        <w:rPr>
          <w:b/>
          <w:bCs/>
          <w:sz w:val="36"/>
          <w:szCs w:val="36"/>
        </w:rPr>
      </w:pPr>
      <w:r>
        <w:rPr>
          <w:b/>
          <w:bCs/>
          <w:sz w:val="36"/>
          <w:szCs w:val="36"/>
        </w:rPr>
        <w:t>Wykonanie tynków wewn</w:t>
      </w:r>
      <w:r>
        <w:rPr>
          <w:rFonts w:ascii="TTE1737A30t00" w:eastAsia="TTE1737A30t00" w:hAnsi="TTE1737A30t00" w:cs="TTE1737A30t00"/>
          <w:sz w:val="36"/>
          <w:szCs w:val="36"/>
        </w:rPr>
        <w:t>ę</w:t>
      </w:r>
      <w:r>
        <w:rPr>
          <w:b/>
          <w:bCs/>
          <w:sz w:val="36"/>
          <w:szCs w:val="36"/>
        </w:rPr>
        <w:t>trznych i zewn</w:t>
      </w:r>
      <w:r>
        <w:rPr>
          <w:rFonts w:ascii="TTE1737A30t00" w:eastAsia="TTE1737A30t00" w:hAnsi="TTE1737A30t00" w:cs="TTE1737A30t00"/>
          <w:sz w:val="36"/>
          <w:szCs w:val="36"/>
        </w:rPr>
        <w:t>ę</w:t>
      </w:r>
      <w:r>
        <w:rPr>
          <w:b/>
          <w:bCs/>
          <w:sz w:val="36"/>
          <w:szCs w:val="36"/>
        </w:rPr>
        <w:t>trznych</w:t>
      </w:r>
    </w:p>
    <w:p w:rsidR="007B639C" w:rsidRDefault="007B639C">
      <w:pPr>
        <w:autoSpaceDE w:val="0"/>
        <w:jc w:val="center"/>
        <w:rPr>
          <w:bCs/>
          <w:sz w:val="36"/>
          <w:szCs w:val="36"/>
        </w:rPr>
      </w:pPr>
      <w:r>
        <w:rPr>
          <w:sz w:val="36"/>
          <w:szCs w:val="36"/>
        </w:rPr>
        <w:t xml:space="preserve">Kod CPV </w:t>
      </w:r>
      <w:r>
        <w:rPr>
          <w:bCs/>
          <w:sz w:val="36"/>
          <w:szCs w:val="36"/>
        </w:rPr>
        <w:t>45431200-9</w:t>
      </w:r>
    </w:p>
    <w:p w:rsidR="007B639C" w:rsidRDefault="007B639C">
      <w:pPr>
        <w:jc w:val="center"/>
        <w:rPr>
          <w:b/>
          <w:bCs/>
          <w:sz w:val="36"/>
          <w:szCs w:val="36"/>
        </w:rPr>
      </w:pPr>
      <w:r>
        <w:rPr>
          <w:b/>
          <w:bCs/>
          <w:sz w:val="36"/>
          <w:szCs w:val="36"/>
        </w:rPr>
        <w:t>Kładzenie glazury i gresu</w:t>
      </w:r>
    </w:p>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Pr>
        <w:autoSpaceDE w:val="0"/>
        <w:rPr>
          <w:b/>
          <w:bCs/>
          <w:sz w:val="32"/>
          <w:szCs w:val="32"/>
        </w:rPr>
      </w:pPr>
      <w:r>
        <w:rPr>
          <w:b/>
          <w:bCs/>
          <w:sz w:val="32"/>
          <w:szCs w:val="32"/>
        </w:rPr>
        <w:t>1. Wst</w:t>
      </w:r>
      <w:r>
        <w:rPr>
          <w:rFonts w:eastAsia="TTE1738CB8t00"/>
          <w:b/>
          <w:sz w:val="32"/>
          <w:szCs w:val="32"/>
        </w:rPr>
        <w:t>ę</w:t>
      </w:r>
      <w:r>
        <w:rPr>
          <w:b/>
          <w:bCs/>
          <w:sz w:val="32"/>
          <w:szCs w:val="32"/>
        </w:rPr>
        <w:t>p</w:t>
      </w:r>
    </w:p>
    <w:p w:rsidR="007B639C" w:rsidRDefault="007B639C">
      <w:pPr>
        <w:autoSpaceDE w:val="0"/>
        <w:rPr>
          <w:b/>
          <w:bCs/>
          <w:iCs/>
          <w:sz w:val="28"/>
          <w:szCs w:val="28"/>
        </w:rPr>
      </w:pPr>
      <w:r>
        <w:rPr>
          <w:b/>
          <w:bCs/>
          <w:iCs/>
          <w:sz w:val="28"/>
          <w:szCs w:val="28"/>
        </w:rPr>
        <w:t>1.1. Przedmiot SST</w:t>
      </w:r>
    </w:p>
    <w:p w:rsidR="007B639C" w:rsidRDefault="007B639C">
      <w:pPr>
        <w:rPr>
          <w:b/>
          <w:bCs/>
          <w:szCs w:val="16"/>
        </w:rPr>
      </w:pPr>
      <w:r>
        <w:t>Przedmiotem niniejszej ogólnej specyfikacji technicznej (SST) s</w:t>
      </w:r>
      <w:r>
        <w:rPr>
          <w:rFonts w:eastAsia="TTE1737B20t00"/>
        </w:rPr>
        <w:t xml:space="preserve">ą </w:t>
      </w:r>
      <w:r>
        <w:t>wymagania dotycz</w:t>
      </w:r>
      <w:r>
        <w:rPr>
          <w:rFonts w:eastAsia="TTE1737B20t00"/>
        </w:rPr>
        <w:t>ą</w:t>
      </w:r>
      <w:r>
        <w:t>ce wykonania i odbioru tynków zwykłych wewn</w:t>
      </w:r>
      <w:r>
        <w:rPr>
          <w:rFonts w:eastAsia="TTE1737B20t00"/>
        </w:rPr>
        <w:t>ę</w:t>
      </w:r>
      <w:r>
        <w:t xml:space="preserve">trznych i okładzin ceramicznych </w:t>
      </w:r>
      <w:r>
        <w:rPr>
          <w:rFonts w:eastAsia="TTE1737B20t00"/>
        </w:rPr>
        <w:t>ś</w:t>
      </w:r>
      <w:r>
        <w:t xml:space="preserve">cian na zadaniu </w:t>
      </w:r>
      <w:r w:rsidR="002A0993">
        <w:rPr>
          <w:b/>
          <w:bCs/>
          <w:szCs w:val="16"/>
        </w:rPr>
        <w:t xml:space="preserve"> </w:t>
      </w:r>
      <w:r w:rsidR="00E32B95">
        <w:rPr>
          <w:b/>
          <w:bCs/>
          <w:szCs w:val="16"/>
        </w:rPr>
        <w:t>rozbudowy, przebudowy budynku Szkoły Podstawowej w Fałkowie wraz z częściową zmianą sposobu uzytkowania na Klub Dzieciecy</w:t>
      </w:r>
      <w:r w:rsidR="002A0993">
        <w:rPr>
          <w:b/>
          <w:bCs/>
          <w:szCs w:val="16"/>
        </w:rPr>
        <w:t xml:space="preserve"> </w:t>
      </w:r>
      <w:r>
        <w:rPr>
          <w:b/>
          <w:bCs/>
          <w:szCs w:val="16"/>
        </w:rPr>
        <w:t>.</w:t>
      </w:r>
    </w:p>
    <w:p w:rsidR="007B639C" w:rsidRDefault="007B639C">
      <w:pPr>
        <w:autoSpaceDE w:val="0"/>
        <w:rPr>
          <w:b/>
          <w:bCs/>
          <w:iCs/>
          <w:sz w:val="28"/>
          <w:szCs w:val="28"/>
        </w:rPr>
      </w:pPr>
      <w:r>
        <w:rPr>
          <w:b/>
          <w:bCs/>
          <w:iCs/>
          <w:sz w:val="28"/>
          <w:szCs w:val="28"/>
        </w:rPr>
        <w:t>1.2. Zakres stosowania SST</w:t>
      </w:r>
    </w:p>
    <w:p w:rsidR="007B639C" w:rsidRDefault="007B639C">
      <w:pPr>
        <w:autoSpaceDE w:val="0"/>
      </w:pPr>
      <w:r>
        <w:t>Szczegółowa specyfikacja techniczna stanowi dokument przetargowy i kontraktowy przy zlecaniu i realizacji robót wymienionych w pkt1.1</w:t>
      </w:r>
    </w:p>
    <w:p w:rsidR="007B639C" w:rsidRDefault="007B639C">
      <w:pPr>
        <w:autoSpaceDE w:val="0"/>
        <w:rPr>
          <w:b/>
          <w:bCs/>
          <w:iCs/>
          <w:sz w:val="28"/>
          <w:szCs w:val="28"/>
        </w:rPr>
      </w:pPr>
      <w:r>
        <w:rPr>
          <w:b/>
          <w:bCs/>
          <w:iCs/>
          <w:sz w:val="28"/>
          <w:szCs w:val="28"/>
        </w:rPr>
        <w:t>1.3. Zakres robót obj</w:t>
      </w:r>
      <w:r>
        <w:rPr>
          <w:rFonts w:eastAsia="TTE1729920t00"/>
          <w:sz w:val="28"/>
          <w:szCs w:val="28"/>
        </w:rPr>
        <w:t>ę</w:t>
      </w:r>
      <w:r>
        <w:rPr>
          <w:b/>
          <w:bCs/>
          <w:iCs/>
          <w:sz w:val="28"/>
          <w:szCs w:val="28"/>
        </w:rPr>
        <w:t>tych SST</w:t>
      </w:r>
    </w:p>
    <w:p w:rsidR="007B639C" w:rsidRDefault="007B639C">
      <w:pPr>
        <w:autoSpaceDE w:val="0"/>
      </w:pPr>
      <w:r>
        <w:t>Roboty których dotyczy specyfikacja, obejmuj</w:t>
      </w:r>
      <w:r>
        <w:rPr>
          <w:rFonts w:eastAsia="TTE1737B20t00"/>
        </w:rPr>
        <w:t xml:space="preserve">ą </w:t>
      </w:r>
      <w:r>
        <w:t>wszystkie czynno</w:t>
      </w:r>
      <w:r>
        <w:rPr>
          <w:rFonts w:eastAsia="TTE1737B20t00"/>
        </w:rPr>
        <w:t>ś</w:t>
      </w:r>
      <w:r>
        <w:t>ci umo</w:t>
      </w:r>
      <w:r>
        <w:rPr>
          <w:rFonts w:eastAsia="TTE1737B20t00"/>
        </w:rPr>
        <w:t>ż</w:t>
      </w:r>
      <w:r>
        <w:t>liwiaj</w:t>
      </w:r>
      <w:r>
        <w:rPr>
          <w:rFonts w:eastAsia="TTE1737B20t00"/>
        </w:rPr>
        <w:t>ą</w:t>
      </w:r>
      <w:r>
        <w:t>ce i maj</w:t>
      </w:r>
      <w:r>
        <w:rPr>
          <w:rFonts w:eastAsia="TTE1737B20t00"/>
        </w:rPr>
        <w:t>ą</w:t>
      </w:r>
      <w:r>
        <w:t>ce na celu wykonanie tynków wewn</w:t>
      </w:r>
      <w:r>
        <w:rPr>
          <w:rFonts w:eastAsia="TTE1737B20t00"/>
        </w:rPr>
        <w:t>ę</w:t>
      </w:r>
      <w:r>
        <w:t xml:space="preserve">trznych i okładzin </w:t>
      </w:r>
      <w:r>
        <w:rPr>
          <w:rFonts w:eastAsia="TTE1737B20t00"/>
        </w:rPr>
        <w:t>ś</w:t>
      </w:r>
      <w:r>
        <w:t>cian:</w:t>
      </w:r>
    </w:p>
    <w:p w:rsidR="007B639C" w:rsidRDefault="007B639C">
      <w:pPr>
        <w:autoSpaceDE w:val="0"/>
      </w:pPr>
      <w:r>
        <w:t>- Tynki wewn</w:t>
      </w:r>
      <w:r>
        <w:rPr>
          <w:rFonts w:eastAsia="TTE1737B20t00"/>
        </w:rPr>
        <w:t>ę</w:t>
      </w:r>
      <w:r>
        <w:t>trzne.</w:t>
      </w:r>
    </w:p>
    <w:p w:rsidR="007B639C" w:rsidRDefault="007B639C">
      <w:pPr>
        <w:autoSpaceDE w:val="0"/>
      </w:pPr>
      <w:r>
        <w:t xml:space="preserve">- Okładziny </w:t>
      </w:r>
      <w:r>
        <w:rPr>
          <w:rFonts w:eastAsia="TTE1737B20t00"/>
        </w:rPr>
        <w:t>ś</w:t>
      </w:r>
      <w:r>
        <w:t>cienne wewn</w:t>
      </w:r>
      <w:r>
        <w:rPr>
          <w:rFonts w:eastAsia="TTE1737B20t00"/>
        </w:rPr>
        <w:t>ę</w:t>
      </w:r>
      <w:r>
        <w:t>trzne z płytek ceramicznych.</w:t>
      </w:r>
    </w:p>
    <w:p w:rsidR="007B639C" w:rsidRDefault="007B639C">
      <w:pPr>
        <w:autoSpaceDE w:val="0"/>
        <w:rPr>
          <w:b/>
          <w:bCs/>
          <w:iCs/>
          <w:sz w:val="28"/>
          <w:szCs w:val="28"/>
        </w:rPr>
      </w:pPr>
      <w:r>
        <w:rPr>
          <w:b/>
          <w:bCs/>
          <w:iCs/>
          <w:sz w:val="28"/>
          <w:szCs w:val="28"/>
        </w:rPr>
        <w:t>1.4. Okre</w:t>
      </w:r>
      <w:r>
        <w:rPr>
          <w:rFonts w:eastAsia="TTE1729920t00"/>
          <w:b/>
          <w:sz w:val="28"/>
          <w:szCs w:val="28"/>
        </w:rPr>
        <w:t>ś</w:t>
      </w:r>
      <w:r>
        <w:rPr>
          <w:b/>
          <w:bCs/>
          <w:iCs/>
          <w:sz w:val="28"/>
          <w:szCs w:val="28"/>
        </w:rPr>
        <w:t>lenia podstawowe</w:t>
      </w:r>
    </w:p>
    <w:p w:rsidR="007B639C" w:rsidRDefault="007B639C">
      <w:pPr>
        <w:autoSpaceDE w:val="0"/>
      </w:pPr>
      <w:r>
        <w:t>Okre</w:t>
      </w:r>
      <w:r>
        <w:rPr>
          <w:rFonts w:eastAsia="TTE1737B20t00"/>
        </w:rPr>
        <w:t>ś</w:t>
      </w:r>
      <w:r>
        <w:t>lenia podstawowe podane w niniejszej SST s</w:t>
      </w:r>
      <w:r>
        <w:rPr>
          <w:rFonts w:eastAsia="TTE1737B20t00"/>
        </w:rPr>
        <w:t xml:space="preserve">ą </w:t>
      </w:r>
      <w:r>
        <w:t>zgodne z zamieszczonymi w SST „Wymagania ogólne" pkt1.4.</w:t>
      </w:r>
    </w:p>
    <w:p w:rsidR="007B639C" w:rsidRDefault="007B639C">
      <w:pPr>
        <w:autoSpaceDE w:val="0"/>
        <w:rPr>
          <w:b/>
          <w:bCs/>
          <w:iCs/>
          <w:sz w:val="28"/>
          <w:szCs w:val="28"/>
        </w:rPr>
      </w:pPr>
      <w:r>
        <w:rPr>
          <w:b/>
          <w:bCs/>
          <w:iCs/>
          <w:sz w:val="28"/>
          <w:szCs w:val="28"/>
        </w:rPr>
        <w:t>1.5. Ogólne wymagania dotycz</w:t>
      </w:r>
      <w:r>
        <w:rPr>
          <w:rFonts w:eastAsia="TTE1729920t00"/>
          <w:b/>
          <w:sz w:val="28"/>
          <w:szCs w:val="28"/>
        </w:rPr>
        <w:t>ą</w:t>
      </w:r>
      <w:r>
        <w:rPr>
          <w:b/>
          <w:bCs/>
          <w:iCs/>
          <w:sz w:val="28"/>
          <w:szCs w:val="28"/>
        </w:rPr>
        <w:t>ce robót</w:t>
      </w:r>
    </w:p>
    <w:p w:rsidR="007B639C" w:rsidRDefault="007B639C">
      <w:pPr>
        <w:autoSpaceDE w:val="0"/>
      </w:pPr>
      <w:r>
        <w:t>Ogólne wymagania dotycz</w:t>
      </w:r>
      <w:r>
        <w:rPr>
          <w:rFonts w:eastAsia="TTE1737B20t00"/>
        </w:rPr>
        <w:t>ą</w:t>
      </w:r>
      <w:r>
        <w:t>ce robót podano w SST „Wymagania ogólne" pkt1.5.</w:t>
      </w:r>
    </w:p>
    <w:p w:rsidR="007B639C" w:rsidRDefault="007B639C">
      <w:pPr>
        <w:autoSpaceDE w:val="0"/>
        <w:rPr>
          <w:b/>
          <w:bCs/>
          <w:sz w:val="32"/>
          <w:szCs w:val="32"/>
        </w:rPr>
      </w:pPr>
      <w:r>
        <w:rPr>
          <w:b/>
          <w:bCs/>
          <w:sz w:val="32"/>
          <w:szCs w:val="32"/>
        </w:rPr>
        <w:t>2. Materiały</w:t>
      </w:r>
    </w:p>
    <w:p w:rsidR="007B639C" w:rsidRDefault="007B639C">
      <w:pPr>
        <w:autoSpaceDE w:val="0"/>
        <w:rPr>
          <w:b/>
          <w:bCs/>
          <w:iCs/>
          <w:sz w:val="28"/>
          <w:szCs w:val="28"/>
        </w:rPr>
      </w:pPr>
      <w:r>
        <w:rPr>
          <w:b/>
          <w:bCs/>
          <w:iCs/>
          <w:sz w:val="28"/>
          <w:szCs w:val="28"/>
        </w:rPr>
        <w:t>2.1. Ogólne wymagania dotycz</w:t>
      </w:r>
      <w:r>
        <w:rPr>
          <w:rFonts w:eastAsia="TTE1729920t00"/>
          <w:b/>
          <w:sz w:val="28"/>
          <w:szCs w:val="28"/>
        </w:rPr>
        <w:t>ą</w:t>
      </w:r>
      <w:r>
        <w:rPr>
          <w:b/>
          <w:bCs/>
          <w:iCs/>
          <w:sz w:val="28"/>
          <w:szCs w:val="28"/>
        </w:rPr>
        <w:t>ce materiałów</w:t>
      </w:r>
    </w:p>
    <w:p w:rsidR="007B639C" w:rsidRDefault="007B639C">
      <w:pPr>
        <w:autoSpaceDE w:val="0"/>
      </w:pPr>
      <w:r>
        <w:t>Ogólne wymagania dotycz</w:t>
      </w:r>
      <w:r>
        <w:rPr>
          <w:rFonts w:eastAsia="TTE1737B20t00"/>
        </w:rPr>
        <w:t>ą</w:t>
      </w:r>
      <w:r>
        <w:t>ce materiałów, ich pozyskiwania i składowania, podano w SST „Wymagania ogólne" pkt2.</w:t>
      </w:r>
    </w:p>
    <w:p w:rsidR="007B639C" w:rsidRDefault="007B639C">
      <w:pPr>
        <w:autoSpaceDE w:val="0"/>
        <w:rPr>
          <w:b/>
          <w:bCs/>
          <w:iCs/>
          <w:sz w:val="28"/>
          <w:szCs w:val="28"/>
        </w:rPr>
      </w:pPr>
      <w:r>
        <w:rPr>
          <w:b/>
          <w:bCs/>
          <w:iCs/>
          <w:sz w:val="28"/>
          <w:szCs w:val="28"/>
        </w:rPr>
        <w:t>2.2. Zaprawy budowlane cementowo-wapienne</w:t>
      </w:r>
    </w:p>
    <w:p w:rsidR="007B639C" w:rsidRDefault="007B639C">
      <w:pPr>
        <w:autoSpaceDE w:val="0"/>
      </w:pPr>
      <w:r>
        <w:t>Marka i skład zaprawy powinny by</w:t>
      </w:r>
      <w:r>
        <w:rPr>
          <w:rFonts w:eastAsia="TTE1737B20t00"/>
        </w:rPr>
        <w:t xml:space="preserve">ć </w:t>
      </w:r>
      <w:r>
        <w:t>zgodne z wymaganiami normy PN-90/B-14501 „Zaprawy budowlane zwykłe".</w:t>
      </w:r>
    </w:p>
    <w:p w:rsidR="007B639C" w:rsidRDefault="007B639C">
      <w:pPr>
        <w:autoSpaceDE w:val="0"/>
      </w:pPr>
      <w:r>
        <w:t>Przygotowanie zapraw do robót tynkarskich powinno by</w:t>
      </w:r>
      <w:r>
        <w:rPr>
          <w:rFonts w:eastAsia="TTE1737B20t00"/>
        </w:rPr>
        <w:t xml:space="preserve">ć </w:t>
      </w:r>
      <w:r>
        <w:t>wykonywane mechanicznie. Zapraw</w:t>
      </w:r>
      <w:r>
        <w:rPr>
          <w:rFonts w:eastAsia="TTE1737B20t00"/>
        </w:rPr>
        <w:t xml:space="preserve">ę </w:t>
      </w:r>
      <w:r>
        <w:t>nale</w:t>
      </w:r>
      <w:r>
        <w:rPr>
          <w:rFonts w:eastAsia="TTE1737B20t00"/>
        </w:rPr>
        <w:t>ż</w:t>
      </w:r>
      <w:r>
        <w:t>y przygotowa</w:t>
      </w:r>
      <w:r>
        <w:rPr>
          <w:rFonts w:eastAsia="TTE1737B20t00"/>
        </w:rPr>
        <w:t xml:space="preserve">ć </w:t>
      </w:r>
      <w:r>
        <w:t>w takiej ilo</w:t>
      </w:r>
      <w:r>
        <w:rPr>
          <w:rFonts w:eastAsia="TTE1737B20t00"/>
        </w:rPr>
        <w:t>ś</w:t>
      </w:r>
      <w:r>
        <w:t>ci, aby mogła by</w:t>
      </w:r>
      <w:r>
        <w:rPr>
          <w:rFonts w:eastAsia="TTE1737B20t00"/>
        </w:rPr>
        <w:t xml:space="preserve">ć </w:t>
      </w:r>
      <w:r>
        <w:t>wbudowana mo</w:t>
      </w:r>
      <w:r>
        <w:rPr>
          <w:rFonts w:eastAsia="TTE1737B20t00"/>
        </w:rPr>
        <w:t>ż</w:t>
      </w:r>
      <w:r>
        <w:t>liwie szybko po jej przygotowaniu, tj. w okresie ok. 3</w:t>
      </w:r>
      <w:r>
        <w:rPr>
          <w:rFonts w:eastAsia="TTE1737B20t00"/>
        </w:rPr>
        <w:t xml:space="preserve"> </w:t>
      </w:r>
      <w:r>
        <w:t>godzin. Do zaprawy tynkarskiej nale</w:t>
      </w:r>
      <w:r>
        <w:rPr>
          <w:rFonts w:eastAsia="TTE1737B20t00"/>
        </w:rPr>
        <w:t>ż</w:t>
      </w:r>
      <w:r>
        <w:t>y stosowa</w:t>
      </w:r>
      <w:r>
        <w:rPr>
          <w:rFonts w:eastAsia="TTE1737B20t00"/>
        </w:rPr>
        <w:t xml:space="preserve">ć </w:t>
      </w:r>
      <w:r>
        <w:t xml:space="preserve">piasek </w:t>
      </w:r>
      <w:r>
        <w:lastRenderedPageBreak/>
        <w:t>rzeczny lub kopalniany. Do zaprawy cementowo – wapiennej</w:t>
      </w:r>
      <w:r>
        <w:rPr>
          <w:rFonts w:eastAsia="TTE1737B20t00"/>
        </w:rPr>
        <w:t xml:space="preserve"> </w:t>
      </w:r>
      <w:r>
        <w:t>nale</w:t>
      </w:r>
      <w:r>
        <w:rPr>
          <w:rFonts w:eastAsia="TTE1737B20t00"/>
        </w:rPr>
        <w:t>ż</w:t>
      </w:r>
      <w:r>
        <w:t>y stosowa</w:t>
      </w:r>
      <w:r>
        <w:rPr>
          <w:rFonts w:eastAsia="TTE1737B20t00"/>
        </w:rPr>
        <w:t xml:space="preserve">ć </w:t>
      </w:r>
      <w:r>
        <w:t>cement portlandzki według normy PN-B-19701:1997 „Cementy powszechnego</w:t>
      </w:r>
      <w:r>
        <w:rPr>
          <w:rFonts w:eastAsia="TTE1737B20t00"/>
        </w:rPr>
        <w:t xml:space="preserve"> </w:t>
      </w:r>
      <w:r>
        <w:t>u</w:t>
      </w:r>
      <w:r>
        <w:rPr>
          <w:rFonts w:eastAsia="TTE1737B20t00"/>
        </w:rPr>
        <w:t>ż</w:t>
      </w:r>
      <w:r>
        <w:t>ytku". Do zapraw cementowo-wapiennych nale</w:t>
      </w:r>
      <w:r>
        <w:rPr>
          <w:rFonts w:eastAsia="TTE1737B20t00"/>
        </w:rPr>
        <w:t>ż</w:t>
      </w:r>
      <w:r>
        <w:t>y stosowa</w:t>
      </w:r>
      <w:r>
        <w:rPr>
          <w:rFonts w:eastAsia="TTE1737B20t00"/>
        </w:rPr>
        <w:t xml:space="preserve">ć </w:t>
      </w:r>
      <w:r>
        <w:t>wapno suchogaszone lub gaszone w postaci ciasta</w:t>
      </w:r>
    </w:p>
    <w:p w:rsidR="007B639C" w:rsidRDefault="007B639C">
      <w:pPr>
        <w:autoSpaceDE w:val="0"/>
      </w:pPr>
      <w:r>
        <w:t>wapiennego otrzymanego z wapna niegaszonego, które powinno tworzy</w:t>
      </w:r>
      <w:r>
        <w:rPr>
          <w:rFonts w:eastAsia="TTE1737B20t00"/>
        </w:rPr>
        <w:t xml:space="preserve">ć </w:t>
      </w:r>
      <w:r>
        <w:t>jednolit</w:t>
      </w:r>
      <w:r>
        <w:rPr>
          <w:rFonts w:eastAsia="TTE1737B20t00"/>
        </w:rPr>
        <w:t xml:space="preserve">ą </w:t>
      </w:r>
      <w:r>
        <w:t>i jednobarwn</w:t>
      </w:r>
      <w:r>
        <w:rPr>
          <w:rFonts w:eastAsia="TTE1737B20t00"/>
        </w:rPr>
        <w:t xml:space="preserve">ą </w:t>
      </w:r>
      <w:r>
        <w:t>mas</w:t>
      </w:r>
      <w:r>
        <w:rPr>
          <w:rFonts w:eastAsia="TTE1737B20t00"/>
        </w:rPr>
        <w:t>ę</w:t>
      </w:r>
      <w:r>
        <w:t>, bez grudek wapna niegaszonego i zanieczyszcze</w:t>
      </w:r>
      <w:r>
        <w:rPr>
          <w:rFonts w:eastAsia="TTE1737B20t00"/>
        </w:rPr>
        <w:t xml:space="preserve">ń </w:t>
      </w:r>
      <w:r>
        <w:t>obcych. Skład obj</w:t>
      </w:r>
      <w:r>
        <w:rPr>
          <w:rFonts w:eastAsia="TTE1737B20t00"/>
        </w:rPr>
        <w:t>ę</w:t>
      </w:r>
      <w:r>
        <w:t>to</w:t>
      </w:r>
      <w:r>
        <w:rPr>
          <w:rFonts w:eastAsia="TTE1737B20t00"/>
        </w:rPr>
        <w:t>ś</w:t>
      </w:r>
      <w:r>
        <w:t xml:space="preserve">ciowy składników </w:t>
      </w:r>
    </w:p>
    <w:p w:rsidR="007B639C" w:rsidRDefault="007B639C">
      <w:pPr>
        <w:autoSpaceDE w:val="0"/>
      </w:pPr>
      <w:r>
        <w:t>zapraw dobiera</w:t>
      </w:r>
      <w:r>
        <w:rPr>
          <w:rFonts w:eastAsia="TTE1737B20t00"/>
        </w:rPr>
        <w:t xml:space="preserve">ć </w:t>
      </w:r>
      <w:r>
        <w:t>do</w:t>
      </w:r>
      <w:r>
        <w:rPr>
          <w:rFonts w:eastAsia="TTE1737B20t00"/>
        </w:rPr>
        <w:t>ś</w:t>
      </w:r>
      <w:r>
        <w:t>wiadczalnie, w zale</w:t>
      </w:r>
      <w:r>
        <w:rPr>
          <w:rFonts w:eastAsia="TTE1737B20t00"/>
        </w:rPr>
        <w:t>ż</w:t>
      </w:r>
      <w:r>
        <w:t>no</w:t>
      </w:r>
      <w:r>
        <w:rPr>
          <w:rFonts w:eastAsia="TTE1737B20t00"/>
        </w:rPr>
        <w:t>ś</w:t>
      </w:r>
      <w:r>
        <w:t>ci od wymaganej marki zaprawy oraz rodzaju cementu i wapna.</w:t>
      </w:r>
    </w:p>
    <w:p w:rsidR="007B639C" w:rsidRDefault="007B639C">
      <w:pPr>
        <w:autoSpaceDE w:val="0"/>
        <w:rPr>
          <w:b/>
          <w:bCs/>
          <w:iCs/>
          <w:sz w:val="28"/>
          <w:szCs w:val="28"/>
        </w:rPr>
      </w:pPr>
      <w:r>
        <w:rPr>
          <w:b/>
          <w:bCs/>
          <w:iCs/>
          <w:sz w:val="28"/>
          <w:szCs w:val="28"/>
        </w:rPr>
        <w:t>2.3. Płytki ceramiczne</w:t>
      </w:r>
    </w:p>
    <w:p w:rsidR="007B639C" w:rsidRDefault="007B639C">
      <w:pPr>
        <w:autoSpaceDE w:val="0"/>
      </w:pPr>
      <w:r>
        <w:t>Wymagania wg PN-EN 177:1999 i PN-EN 178:1998:</w:t>
      </w:r>
    </w:p>
    <w:p w:rsidR="007B639C" w:rsidRDefault="007B639C">
      <w:pPr>
        <w:autoSpaceDE w:val="0"/>
      </w:pPr>
      <w:r>
        <w:t>Barwa -wg ustale</w:t>
      </w:r>
      <w:r>
        <w:rPr>
          <w:rFonts w:eastAsia="TTE1737B20t00"/>
        </w:rPr>
        <w:t xml:space="preserve">ń </w:t>
      </w:r>
      <w:r>
        <w:t>projektanta.</w:t>
      </w:r>
    </w:p>
    <w:p w:rsidR="007B639C" w:rsidRDefault="007B639C">
      <w:pPr>
        <w:autoSpaceDE w:val="0"/>
      </w:pPr>
      <w:r>
        <w:t>Nasi</w:t>
      </w:r>
      <w:r>
        <w:rPr>
          <w:rFonts w:eastAsia="TTE1737B20t00"/>
        </w:rPr>
        <w:t>ą</w:t>
      </w:r>
      <w:r>
        <w:t>kliwo</w:t>
      </w:r>
      <w:r>
        <w:rPr>
          <w:rFonts w:eastAsia="TTE1737B20t00"/>
        </w:rPr>
        <w:t xml:space="preserve">ść </w:t>
      </w:r>
      <w:r>
        <w:t>po wypaleniu 10-24%.</w:t>
      </w:r>
    </w:p>
    <w:p w:rsidR="007B639C" w:rsidRDefault="007B639C">
      <w:pPr>
        <w:autoSpaceDE w:val="0"/>
      </w:pPr>
      <w:r>
        <w:t>Wytrzymało</w:t>
      </w:r>
      <w:r>
        <w:rPr>
          <w:rFonts w:eastAsia="TTE1737B20t00"/>
        </w:rPr>
        <w:t xml:space="preserve">ść </w:t>
      </w:r>
      <w:r>
        <w:t>na zginanie nie mniejsza ni</w:t>
      </w:r>
      <w:r>
        <w:rPr>
          <w:rFonts w:eastAsia="TTE1737B20t00"/>
        </w:rPr>
        <w:t xml:space="preserve">ż </w:t>
      </w:r>
      <w:r>
        <w:t>10,0MPa.</w:t>
      </w:r>
    </w:p>
    <w:p w:rsidR="007B639C" w:rsidRDefault="007B639C">
      <w:pPr>
        <w:autoSpaceDE w:val="0"/>
      </w:pPr>
      <w:r>
        <w:t>Odporno</w:t>
      </w:r>
      <w:r>
        <w:rPr>
          <w:rFonts w:eastAsia="TTE1737B20t00"/>
        </w:rPr>
        <w:t xml:space="preserve">ść </w:t>
      </w:r>
      <w:r>
        <w:t>szkliwa na p</w:t>
      </w:r>
      <w:r>
        <w:rPr>
          <w:rFonts w:eastAsia="TTE1737B20t00"/>
        </w:rPr>
        <w:t>ę</w:t>
      </w:r>
      <w:r>
        <w:t>kanie włoskowate nie mniej ni</w:t>
      </w:r>
      <w:r>
        <w:rPr>
          <w:rFonts w:eastAsia="TTE1737B20t00"/>
        </w:rPr>
        <w:t xml:space="preserve">ż </w:t>
      </w:r>
      <w:r>
        <w:t>160°C</w:t>
      </w:r>
    </w:p>
    <w:p w:rsidR="007B639C" w:rsidRDefault="007B639C">
      <w:pPr>
        <w:autoSpaceDE w:val="0"/>
        <w:rPr>
          <w:b/>
          <w:bCs/>
          <w:iCs/>
          <w:sz w:val="28"/>
          <w:szCs w:val="28"/>
        </w:rPr>
      </w:pPr>
    </w:p>
    <w:p w:rsidR="007B639C" w:rsidRDefault="007B639C">
      <w:pPr>
        <w:autoSpaceDE w:val="0"/>
        <w:rPr>
          <w:b/>
          <w:bCs/>
          <w:iCs/>
          <w:sz w:val="28"/>
          <w:szCs w:val="28"/>
        </w:rPr>
      </w:pPr>
    </w:p>
    <w:p w:rsidR="007B639C" w:rsidRDefault="007B639C">
      <w:pPr>
        <w:autoSpaceDE w:val="0"/>
        <w:rPr>
          <w:b/>
          <w:bCs/>
          <w:iCs/>
          <w:sz w:val="28"/>
          <w:szCs w:val="28"/>
        </w:rPr>
      </w:pPr>
      <w:r>
        <w:rPr>
          <w:b/>
          <w:bCs/>
          <w:iCs/>
          <w:sz w:val="28"/>
          <w:szCs w:val="28"/>
        </w:rPr>
        <w:t>2.4. Woda</w:t>
      </w:r>
    </w:p>
    <w:p w:rsidR="007B639C" w:rsidRDefault="007B639C">
      <w:pPr>
        <w:autoSpaceDE w:val="0"/>
      </w:pPr>
      <w:r>
        <w:t>Do przygotowania zapraw i skraplania podło</w:t>
      </w:r>
      <w:r>
        <w:rPr>
          <w:rFonts w:eastAsia="TTE1737B20t00"/>
        </w:rPr>
        <w:t>ż</w:t>
      </w:r>
      <w:r>
        <w:t>a stosowa</w:t>
      </w:r>
      <w:r>
        <w:rPr>
          <w:rFonts w:eastAsia="TTE1737B20t00"/>
        </w:rPr>
        <w:t xml:space="preserve">ć </w:t>
      </w:r>
      <w:r>
        <w:t>mo</w:t>
      </w:r>
      <w:r>
        <w:rPr>
          <w:rFonts w:eastAsia="TTE1737B20t00"/>
        </w:rPr>
        <w:t>ż</w:t>
      </w:r>
      <w:r>
        <w:t>na wod</w:t>
      </w:r>
      <w:r>
        <w:rPr>
          <w:rFonts w:eastAsia="TTE1737B20t00"/>
        </w:rPr>
        <w:t xml:space="preserve">ę </w:t>
      </w:r>
      <w:r>
        <w:t>odpowiadaj</w:t>
      </w:r>
      <w:r>
        <w:rPr>
          <w:rFonts w:eastAsia="TTE1737B20t00"/>
        </w:rPr>
        <w:t>ą</w:t>
      </w:r>
      <w:r>
        <w:t>c</w:t>
      </w:r>
      <w:r>
        <w:rPr>
          <w:rFonts w:eastAsia="TTE1737B20t00"/>
        </w:rPr>
        <w:t xml:space="preserve">ą </w:t>
      </w:r>
      <w:r>
        <w:t>wymaganiom normy PN-88/B- 32250 „Materiały budowlane. Woda do betonów i zapraw." Bez bada</w:t>
      </w:r>
      <w:r>
        <w:rPr>
          <w:rFonts w:eastAsia="TTE1737B20t00"/>
        </w:rPr>
        <w:t xml:space="preserve">ń </w:t>
      </w:r>
      <w:r>
        <w:t>laboratoryjnych mo</w:t>
      </w:r>
      <w:r>
        <w:rPr>
          <w:rFonts w:eastAsia="TTE1737B20t00"/>
        </w:rPr>
        <w:t>ż</w:t>
      </w:r>
      <w:r>
        <w:t>na stosowa</w:t>
      </w:r>
      <w:r>
        <w:rPr>
          <w:rFonts w:eastAsia="TTE1737B20t00"/>
        </w:rPr>
        <w:t>ć</w:t>
      </w:r>
      <w:r>
        <w:t xml:space="preserve"> wodoci</w:t>
      </w:r>
      <w:r>
        <w:rPr>
          <w:rFonts w:eastAsia="TTE1737B20t00"/>
        </w:rPr>
        <w:t>ą</w:t>
      </w:r>
      <w:r>
        <w:t>gow</w:t>
      </w:r>
      <w:r>
        <w:rPr>
          <w:rFonts w:eastAsia="TTE1737B20t00"/>
        </w:rPr>
        <w:t xml:space="preserve">ą </w:t>
      </w:r>
      <w:r>
        <w:t>wod</w:t>
      </w:r>
      <w:r>
        <w:rPr>
          <w:rFonts w:eastAsia="TTE1737B20t00"/>
        </w:rPr>
        <w:t xml:space="preserve">ę </w:t>
      </w:r>
      <w:r>
        <w:t>pitn</w:t>
      </w:r>
      <w:r>
        <w:rPr>
          <w:rFonts w:eastAsia="TTE1737B20t00"/>
        </w:rPr>
        <w:t>ą</w:t>
      </w:r>
      <w:r>
        <w:t>.</w:t>
      </w:r>
    </w:p>
    <w:p w:rsidR="007B639C" w:rsidRDefault="007B639C">
      <w:pPr>
        <w:autoSpaceDE w:val="0"/>
      </w:pPr>
      <w:r>
        <w:t>Niedozwolone jest u</w:t>
      </w:r>
      <w:r>
        <w:rPr>
          <w:rFonts w:eastAsia="TTE1737B20t00"/>
        </w:rPr>
        <w:t>ż</w:t>
      </w:r>
      <w:r>
        <w:t xml:space="preserve">ycie wód </w:t>
      </w:r>
      <w:r>
        <w:rPr>
          <w:rFonts w:eastAsia="TTE1737B20t00"/>
        </w:rPr>
        <w:t>ś</w:t>
      </w:r>
      <w:r>
        <w:t>ciekowych, kanalizacyjnych, bagiennych oraz wód zawieraj</w:t>
      </w:r>
      <w:r>
        <w:rPr>
          <w:rFonts w:eastAsia="TTE1737B20t00"/>
        </w:rPr>
        <w:t>ą</w:t>
      </w:r>
      <w:r>
        <w:t>cych tłuszcze organiczne, oleje i muł.</w:t>
      </w:r>
    </w:p>
    <w:p w:rsidR="007B639C" w:rsidRDefault="007B639C">
      <w:pPr>
        <w:autoSpaceDE w:val="0"/>
        <w:rPr>
          <w:b/>
          <w:bCs/>
          <w:iCs/>
          <w:sz w:val="28"/>
          <w:szCs w:val="28"/>
        </w:rPr>
      </w:pPr>
      <w:r>
        <w:rPr>
          <w:b/>
          <w:bCs/>
          <w:iCs/>
          <w:sz w:val="28"/>
          <w:szCs w:val="28"/>
        </w:rPr>
        <w:t>2.5. Piasek</w:t>
      </w:r>
    </w:p>
    <w:p w:rsidR="007B639C" w:rsidRDefault="007B639C">
      <w:pPr>
        <w:autoSpaceDE w:val="0"/>
      </w:pPr>
      <w:r>
        <w:t>Piasek powinien spełnia</w:t>
      </w:r>
      <w:r>
        <w:rPr>
          <w:rFonts w:eastAsia="TTE1737B20t00"/>
        </w:rPr>
        <w:t xml:space="preserve">ć </w:t>
      </w:r>
      <w:r>
        <w:t>wymagania normy PN-79/B-06711 „Kruszywa mineralne. Piaski do zapraw budowlanych.", a w szczególno</w:t>
      </w:r>
      <w:r>
        <w:rPr>
          <w:rFonts w:eastAsia="TTE1737B20t00"/>
        </w:rPr>
        <w:t>ś</w:t>
      </w:r>
      <w:r>
        <w:t>ci:</w:t>
      </w:r>
    </w:p>
    <w:p w:rsidR="007B639C" w:rsidRDefault="007B639C">
      <w:pPr>
        <w:autoSpaceDE w:val="0"/>
      </w:pPr>
      <w:r>
        <w:t>- nie zawiera</w:t>
      </w:r>
      <w:r>
        <w:rPr>
          <w:rFonts w:eastAsia="TTE1737B20t00"/>
        </w:rPr>
        <w:t xml:space="preserve">ć </w:t>
      </w:r>
      <w:r>
        <w:t>domieszek organicznych,</w:t>
      </w:r>
    </w:p>
    <w:p w:rsidR="007B639C" w:rsidRDefault="007B639C">
      <w:pPr>
        <w:autoSpaceDE w:val="0"/>
      </w:pPr>
      <w:r>
        <w:t>- mie</w:t>
      </w:r>
      <w:r>
        <w:rPr>
          <w:rFonts w:eastAsia="TTE1737B20t00"/>
        </w:rPr>
        <w:t xml:space="preserve">ć </w:t>
      </w:r>
      <w:r>
        <w:t>frakcje ró</w:t>
      </w:r>
      <w:r>
        <w:rPr>
          <w:rFonts w:eastAsia="TTE1737B20t00"/>
        </w:rPr>
        <w:t>ż</w:t>
      </w:r>
      <w:r>
        <w:t xml:space="preserve">nych wymiarów, a mianowicie: piasek drobnoziarnisty 0,25-0,5mm, piasek </w:t>
      </w:r>
      <w:r>
        <w:rPr>
          <w:rFonts w:eastAsia="TTE1737B20t00"/>
        </w:rPr>
        <w:t>ś</w:t>
      </w:r>
      <w:r>
        <w:t>rednioziarnisty 0,5-1,0mm, piasek gruboziarnisty 1,0-2,0mm.</w:t>
      </w:r>
    </w:p>
    <w:p w:rsidR="007B639C" w:rsidRDefault="007B639C">
      <w:pPr>
        <w:autoSpaceDE w:val="0"/>
      </w:pPr>
      <w:r>
        <w:t>Do spodnich warstw tynku nale</w:t>
      </w:r>
      <w:r>
        <w:rPr>
          <w:rFonts w:eastAsia="TTE1737B20t00"/>
        </w:rPr>
        <w:t>ż</w:t>
      </w:r>
      <w:r>
        <w:t>y stosowa</w:t>
      </w:r>
      <w:r>
        <w:rPr>
          <w:rFonts w:eastAsia="TTE1737B20t00"/>
        </w:rPr>
        <w:t xml:space="preserve">ć </w:t>
      </w:r>
      <w:r>
        <w:t xml:space="preserve">piasek gruboziarnisty odmiany 1, do warstw wierzchnich </w:t>
      </w:r>
      <w:r>
        <w:rPr>
          <w:rFonts w:eastAsia="TTE1737B20t00"/>
        </w:rPr>
        <w:t>ś</w:t>
      </w:r>
      <w:r>
        <w:t>rednioziarnisty odmiany 2.</w:t>
      </w:r>
    </w:p>
    <w:p w:rsidR="007B639C" w:rsidRDefault="007B639C">
      <w:pPr>
        <w:autoSpaceDE w:val="0"/>
      </w:pPr>
      <w:r>
        <w:t>Do gładzi piasek powinien by</w:t>
      </w:r>
      <w:r>
        <w:rPr>
          <w:rFonts w:eastAsia="TTE1737B20t00"/>
        </w:rPr>
        <w:t xml:space="preserve">ć </w:t>
      </w:r>
      <w:r>
        <w:t>drobnoziarnisty i przechodzi</w:t>
      </w:r>
      <w:r>
        <w:rPr>
          <w:rFonts w:eastAsia="TTE1737B20t00"/>
        </w:rPr>
        <w:t xml:space="preserve">ć </w:t>
      </w:r>
      <w:r>
        <w:t>całkowicie przez sito o prze</w:t>
      </w:r>
      <w:r>
        <w:rPr>
          <w:rFonts w:eastAsia="TTE1737B20t00"/>
        </w:rPr>
        <w:t>ś</w:t>
      </w:r>
      <w:r>
        <w:t>wicie 0,5mm.</w:t>
      </w:r>
    </w:p>
    <w:p w:rsidR="007B639C" w:rsidRDefault="007B639C">
      <w:pPr>
        <w:autoSpaceDE w:val="0"/>
        <w:rPr>
          <w:b/>
          <w:bCs/>
          <w:sz w:val="32"/>
          <w:szCs w:val="32"/>
        </w:rPr>
      </w:pPr>
      <w:r>
        <w:rPr>
          <w:b/>
          <w:bCs/>
          <w:sz w:val="32"/>
          <w:szCs w:val="32"/>
        </w:rPr>
        <w:t>3. Sprz</w:t>
      </w:r>
      <w:r>
        <w:rPr>
          <w:rFonts w:eastAsia="TTE1738CB8t00"/>
          <w:b/>
          <w:sz w:val="32"/>
          <w:szCs w:val="32"/>
        </w:rPr>
        <w:t>ę</w:t>
      </w:r>
      <w:r>
        <w:rPr>
          <w:b/>
          <w:bCs/>
          <w:sz w:val="32"/>
          <w:szCs w:val="32"/>
        </w:rPr>
        <w:t>t</w:t>
      </w:r>
    </w:p>
    <w:p w:rsidR="007B639C" w:rsidRDefault="007B639C">
      <w:pPr>
        <w:autoSpaceDE w:val="0"/>
      </w:pPr>
      <w:r>
        <w:t>Ogólne wymagania dotycz</w:t>
      </w:r>
      <w:r>
        <w:rPr>
          <w:rFonts w:eastAsia="TTE1737B20t00"/>
        </w:rPr>
        <w:t>ą</w:t>
      </w:r>
      <w:r>
        <w:t>ce sprz</w:t>
      </w:r>
      <w:r>
        <w:rPr>
          <w:rFonts w:eastAsia="TTE1737B20t00"/>
        </w:rPr>
        <w:t>ę</w:t>
      </w:r>
      <w:r>
        <w:t>tu podano w SST „Wymagania ogólne" pkt3. Wykonawca</w:t>
      </w:r>
    </w:p>
    <w:p w:rsidR="007B639C" w:rsidRDefault="007B639C">
      <w:pPr>
        <w:autoSpaceDE w:val="0"/>
      </w:pPr>
      <w:r>
        <w:t>przyst</w:t>
      </w:r>
      <w:r>
        <w:rPr>
          <w:rFonts w:eastAsia="TTE1737B20t00"/>
        </w:rPr>
        <w:t>ę</w:t>
      </w:r>
      <w:r>
        <w:t>puj</w:t>
      </w:r>
      <w:r>
        <w:rPr>
          <w:rFonts w:eastAsia="TTE1737B20t00"/>
        </w:rPr>
        <w:t>ą</w:t>
      </w:r>
      <w:r>
        <w:t>cy do wykonywania tynków zwykłych powinien wykaza</w:t>
      </w:r>
      <w:r>
        <w:rPr>
          <w:rFonts w:eastAsia="TTE1737B20t00"/>
        </w:rPr>
        <w:t xml:space="preserve">ć </w:t>
      </w:r>
      <w:r>
        <w:t>si</w:t>
      </w:r>
      <w:r>
        <w:rPr>
          <w:rFonts w:eastAsia="TTE1737B20t00"/>
        </w:rPr>
        <w:t xml:space="preserve">ę </w:t>
      </w:r>
      <w:r>
        <w:t>mo</w:t>
      </w:r>
      <w:r>
        <w:rPr>
          <w:rFonts w:eastAsia="TTE1737B20t00"/>
        </w:rPr>
        <w:t>ż</w:t>
      </w:r>
      <w:r>
        <w:t>liwo</w:t>
      </w:r>
      <w:r>
        <w:rPr>
          <w:rFonts w:eastAsia="TTE1737B20t00"/>
        </w:rPr>
        <w:t>ś</w:t>
      </w:r>
      <w:r>
        <w:t>ci</w:t>
      </w:r>
      <w:r>
        <w:rPr>
          <w:rFonts w:eastAsia="TTE1737B20t00"/>
        </w:rPr>
        <w:t xml:space="preserve">ą </w:t>
      </w:r>
      <w:r>
        <w:t>korzystania z nast</w:t>
      </w:r>
      <w:r>
        <w:rPr>
          <w:rFonts w:eastAsia="TTE1737B20t00"/>
        </w:rPr>
        <w:t>ę</w:t>
      </w:r>
      <w:r>
        <w:t>puj</w:t>
      </w:r>
      <w:r>
        <w:rPr>
          <w:rFonts w:eastAsia="TTE1737B20t00"/>
        </w:rPr>
        <w:t>ą</w:t>
      </w:r>
      <w:r>
        <w:t>cego sprz</w:t>
      </w:r>
      <w:r>
        <w:rPr>
          <w:rFonts w:eastAsia="TTE1737B20t00"/>
        </w:rPr>
        <w:t>ę</w:t>
      </w:r>
      <w:r>
        <w:t>tu: mieszarki do zapraw, agregatu tynkarskiego, betoniarki wolnospadowej, pompy do zapraw, przeno</w:t>
      </w:r>
      <w:r>
        <w:rPr>
          <w:rFonts w:eastAsia="TTE1737B20t00"/>
        </w:rPr>
        <w:t>ś</w:t>
      </w:r>
      <w:r>
        <w:t>nych zbiorników na wod</w:t>
      </w:r>
      <w:r>
        <w:rPr>
          <w:rFonts w:eastAsia="TTE1737B20t00"/>
        </w:rPr>
        <w:t>ę</w:t>
      </w:r>
      <w:r>
        <w:t>.</w:t>
      </w:r>
    </w:p>
    <w:p w:rsidR="007B639C" w:rsidRDefault="007B639C">
      <w:pPr>
        <w:autoSpaceDE w:val="0"/>
        <w:rPr>
          <w:b/>
          <w:bCs/>
          <w:sz w:val="32"/>
          <w:szCs w:val="32"/>
        </w:rPr>
      </w:pPr>
      <w:r>
        <w:rPr>
          <w:b/>
          <w:bCs/>
          <w:sz w:val="32"/>
          <w:szCs w:val="32"/>
        </w:rPr>
        <w:t>4. Transport</w:t>
      </w:r>
    </w:p>
    <w:p w:rsidR="007B639C" w:rsidRDefault="007B639C">
      <w:pPr>
        <w:autoSpaceDE w:val="0"/>
        <w:rPr>
          <w:b/>
          <w:bCs/>
          <w:iCs/>
          <w:sz w:val="28"/>
          <w:szCs w:val="28"/>
        </w:rPr>
      </w:pPr>
      <w:r>
        <w:rPr>
          <w:b/>
          <w:bCs/>
          <w:iCs/>
          <w:sz w:val="28"/>
          <w:szCs w:val="28"/>
        </w:rPr>
        <w:t>4.1. Ogólne wymagania dotycz</w:t>
      </w:r>
      <w:r>
        <w:rPr>
          <w:rFonts w:eastAsia="TTE1729920t00"/>
          <w:b/>
          <w:sz w:val="28"/>
          <w:szCs w:val="28"/>
        </w:rPr>
        <w:t>ą</w:t>
      </w:r>
      <w:r>
        <w:rPr>
          <w:b/>
          <w:bCs/>
          <w:iCs/>
          <w:sz w:val="28"/>
          <w:szCs w:val="28"/>
        </w:rPr>
        <w:t>ce transportu</w:t>
      </w:r>
    </w:p>
    <w:p w:rsidR="007B639C" w:rsidRDefault="007B639C">
      <w:pPr>
        <w:autoSpaceDE w:val="0"/>
      </w:pPr>
      <w:r>
        <w:t>Ogólne wymagania dotycz</w:t>
      </w:r>
      <w:r>
        <w:rPr>
          <w:rFonts w:eastAsia="TTE1737B20t00"/>
        </w:rPr>
        <w:t>ą</w:t>
      </w:r>
      <w:r>
        <w:t>ce transportu podano w SST „Wymagania ogólne" pkt4</w:t>
      </w:r>
    </w:p>
    <w:p w:rsidR="007B639C" w:rsidRDefault="007B639C">
      <w:pPr>
        <w:autoSpaceDE w:val="0"/>
        <w:rPr>
          <w:b/>
          <w:bCs/>
          <w:iCs/>
          <w:sz w:val="28"/>
          <w:szCs w:val="28"/>
        </w:rPr>
      </w:pPr>
      <w:r>
        <w:rPr>
          <w:b/>
          <w:bCs/>
          <w:iCs/>
          <w:sz w:val="28"/>
          <w:szCs w:val="28"/>
        </w:rPr>
        <w:t>4.2. Transport materiałów</w:t>
      </w:r>
    </w:p>
    <w:p w:rsidR="007B639C" w:rsidRDefault="007B639C">
      <w:pPr>
        <w:autoSpaceDE w:val="0"/>
      </w:pPr>
      <w:r>
        <w:t>Transport cementu i wapna suchogaszonego powinien odbywa</w:t>
      </w:r>
      <w:r>
        <w:rPr>
          <w:rFonts w:eastAsia="TTE1737B20t00"/>
        </w:rPr>
        <w:t xml:space="preserve">ć </w:t>
      </w:r>
      <w:r>
        <w:t>si</w:t>
      </w:r>
      <w:r>
        <w:rPr>
          <w:rFonts w:eastAsia="TTE1737B20t00"/>
        </w:rPr>
        <w:t xml:space="preserve">ę </w:t>
      </w:r>
      <w:r>
        <w:t>zgodnie z norm</w:t>
      </w:r>
      <w:r>
        <w:rPr>
          <w:rFonts w:eastAsia="TTE1737B20t00"/>
        </w:rPr>
        <w:t xml:space="preserve">ą </w:t>
      </w:r>
      <w:r>
        <w:t>BN-88/6731-08.</w:t>
      </w:r>
    </w:p>
    <w:p w:rsidR="007B639C" w:rsidRDefault="007B639C">
      <w:pPr>
        <w:autoSpaceDE w:val="0"/>
      </w:pPr>
      <w:r>
        <w:lastRenderedPageBreak/>
        <w:t>Cement i wapno suchogaszone luzem nale</w:t>
      </w:r>
      <w:r>
        <w:rPr>
          <w:rFonts w:eastAsia="TTE1737B20t00"/>
        </w:rPr>
        <w:t>ż</w:t>
      </w:r>
      <w:r>
        <w:t>y przewozi</w:t>
      </w:r>
      <w:r>
        <w:rPr>
          <w:rFonts w:eastAsia="TTE1737B20t00"/>
        </w:rPr>
        <w:t xml:space="preserve">ć </w:t>
      </w:r>
      <w:r>
        <w:t>cementowozem, natomiast cement i wapno suchogaszone workowane mo</w:t>
      </w:r>
      <w:r>
        <w:rPr>
          <w:rFonts w:eastAsia="TTE1737B20t00"/>
        </w:rPr>
        <w:t>ż</w:t>
      </w:r>
      <w:r>
        <w:t>na przewozi</w:t>
      </w:r>
      <w:r>
        <w:rPr>
          <w:rFonts w:eastAsia="TTE1737B20t00"/>
        </w:rPr>
        <w:t xml:space="preserve">ć </w:t>
      </w:r>
      <w:r>
        <w:t xml:space="preserve">dowolnymi </w:t>
      </w:r>
      <w:r>
        <w:rPr>
          <w:rFonts w:eastAsia="TTE1737B20t00"/>
        </w:rPr>
        <w:t>ś</w:t>
      </w:r>
      <w:r>
        <w:t>rodkami transportu i w odpowiedni sposób zabezpieczone przed zawilgoceniem.</w:t>
      </w:r>
    </w:p>
    <w:p w:rsidR="007B639C" w:rsidRDefault="007B639C">
      <w:pPr>
        <w:autoSpaceDE w:val="0"/>
      </w:pPr>
      <w:r>
        <w:t>Wapno gaszone w postaci ciasta wapiennego mo</w:t>
      </w:r>
      <w:r>
        <w:rPr>
          <w:rFonts w:eastAsia="TTE1737B20t00"/>
        </w:rPr>
        <w:t>ż</w:t>
      </w:r>
      <w:r>
        <w:t>na przewozi</w:t>
      </w:r>
      <w:r>
        <w:rPr>
          <w:rFonts w:eastAsia="TTE1737B20t00"/>
        </w:rPr>
        <w:t xml:space="preserve">ć </w:t>
      </w:r>
      <w:r>
        <w:t>w skrzyniach lub pojemnikach stalowych.</w:t>
      </w:r>
    </w:p>
    <w:p w:rsidR="007B639C" w:rsidRDefault="007B639C">
      <w:pPr>
        <w:autoSpaceDE w:val="0"/>
      </w:pPr>
      <w:r>
        <w:t>Kruszywa mo</w:t>
      </w:r>
      <w:r>
        <w:rPr>
          <w:rFonts w:eastAsia="TTE1737B20t00"/>
        </w:rPr>
        <w:t>ż</w:t>
      </w:r>
      <w:r>
        <w:t>na przewozi</w:t>
      </w:r>
      <w:r>
        <w:rPr>
          <w:rFonts w:eastAsia="TTE1737B20t00"/>
        </w:rPr>
        <w:t xml:space="preserve">ć </w:t>
      </w:r>
      <w:r>
        <w:t xml:space="preserve">dowolnymi </w:t>
      </w:r>
      <w:r>
        <w:rPr>
          <w:rFonts w:eastAsia="TTE1737B20t00"/>
        </w:rPr>
        <w:t>ś</w:t>
      </w:r>
      <w:r>
        <w:t>rodkami transportu w warunkach zabezpieczaj</w:t>
      </w:r>
      <w:r>
        <w:rPr>
          <w:rFonts w:eastAsia="TTE1737B20t00"/>
        </w:rPr>
        <w:t>ą</w:t>
      </w:r>
      <w:r>
        <w:t>cych je przed zanieczyszczeniem, zmieszaniem z innymi asortymentami kruszywa i nadmiernym zawilgoceniem.</w:t>
      </w:r>
    </w:p>
    <w:p w:rsidR="007B639C" w:rsidRDefault="007B639C">
      <w:pPr>
        <w:autoSpaceDE w:val="0"/>
      </w:pPr>
      <w:r>
        <w:t xml:space="preserve">Materiał na okładziny </w:t>
      </w:r>
      <w:r>
        <w:rPr>
          <w:rFonts w:eastAsia="TTE1737B20t00"/>
        </w:rPr>
        <w:t>ś</w:t>
      </w:r>
      <w:r>
        <w:t>cian powinny by</w:t>
      </w:r>
      <w:r>
        <w:rPr>
          <w:rFonts w:eastAsia="TTE1737B20t00"/>
        </w:rPr>
        <w:t xml:space="preserve">ć </w:t>
      </w:r>
      <w:r>
        <w:t>podczas transportu zabezpieczone przed uszkodzeniami.</w:t>
      </w:r>
    </w:p>
    <w:p w:rsidR="007B639C" w:rsidRDefault="007B639C">
      <w:pPr>
        <w:autoSpaceDE w:val="0"/>
        <w:rPr>
          <w:b/>
          <w:bCs/>
          <w:sz w:val="32"/>
          <w:szCs w:val="32"/>
        </w:rPr>
      </w:pPr>
      <w:r>
        <w:rPr>
          <w:b/>
          <w:bCs/>
          <w:sz w:val="32"/>
          <w:szCs w:val="32"/>
        </w:rPr>
        <w:t>5. Wykonanie robót</w:t>
      </w:r>
    </w:p>
    <w:p w:rsidR="007B639C" w:rsidRDefault="007B639C">
      <w:pPr>
        <w:autoSpaceDE w:val="0"/>
        <w:rPr>
          <w:b/>
          <w:bCs/>
          <w:iCs/>
          <w:sz w:val="28"/>
          <w:szCs w:val="28"/>
        </w:rPr>
      </w:pPr>
      <w:r>
        <w:rPr>
          <w:b/>
          <w:bCs/>
          <w:iCs/>
          <w:sz w:val="28"/>
          <w:szCs w:val="28"/>
        </w:rPr>
        <w:t>5.1 Ogólne zasady wykonania robót</w:t>
      </w:r>
    </w:p>
    <w:p w:rsidR="007B639C" w:rsidRDefault="007B639C">
      <w:pPr>
        <w:autoSpaceDE w:val="0"/>
      </w:pPr>
      <w:r>
        <w:t>Ogólne zasady wykonania robót podano w SST „Wymagania ogólne" pkt5.</w:t>
      </w:r>
    </w:p>
    <w:p w:rsidR="007B639C" w:rsidRDefault="007B639C">
      <w:pPr>
        <w:autoSpaceDE w:val="0"/>
        <w:rPr>
          <w:b/>
          <w:bCs/>
          <w:iCs/>
          <w:sz w:val="28"/>
          <w:szCs w:val="28"/>
        </w:rPr>
      </w:pPr>
      <w:r>
        <w:rPr>
          <w:b/>
          <w:bCs/>
          <w:iCs/>
          <w:sz w:val="28"/>
          <w:szCs w:val="28"/>
        </w:rPr>
        <w:t>5.2 Warunki przyst</w:t>
      </w:r>
      <w:r>
        <w:rPr>
          <w:rFonts w:eastAsia="TTE1729920t00"/>
          <w:b/>
          <w:sz w:val="28"/>
          <w:szCs w:val="28"/>
        </w:rPr>
        <w:t>ą</w:t>
      </w:r>
      <w:r>
        <w:rPr>
          <w:b/>
          <w:bCs/>
          <w:iCs/>
          <w:sz w:val="28"/>
          <w:szCs w:val="28"/>
        </w:rPr>
        <w:t>pienia do robót</w:t>
      </w:r>
    </w:p>
    <w:p w:rsidR="007B639C" w:rsidRDefault="007B639C">
      <w:pPr>
        <w:autoSpaceDE w:val="0"/>
      </w:pPr>
      <w:r>
        <w:t>Przed przyst</w:t>
      </w:r>
      <w:r>
        <w:rPr>
          <w:rFonts w:eastAsia="TTE1737B20t00"/>
        </w:rPr>
        <w:t>ą</w:t>
      </w:r>
      <w:r>
        <w:t>pieniem do wykonywania robót tynkarskich powinny by</w:t>
      </w:r>
      <w:r>
        <w:rPr>
          <w:rFonts w:eastAsia="TTE1737B20t00"/>
        </w:rPr>
        <w:t xml:space="preserve">ć </w:t>
      </w:r>
      <w:r>
        <w:t>zako</w:t>
      </w:r>
      <w:r>
        <w:rPr>
          <w:rFonts w:eastAsia="TTE1737B20t00"/>
        </w:rPr>
        <w:t>ń</w:t>
      </w:r>
      <w:r>
        <w:t>czone wszystkie roboty stanu surowego, roboty instalacyjne podtynkowe, zamurowane przebicia i bruzdy, osadzone o</w:t>
      </w:r>
      <w:r>
        <w:rPr>
          <w:rFonts w:eastAsia="TTE1737B20t00"/>
        </w:rPr>
        <w:t>ś</w:t>
      </w:r>
      <w:r>
        <w:t>cie</w:t>
      </w:r>
      <w:r>
        <w:rPr>
          <w:rFonts w:eastAsia="TTE1737B20t00"/>
        </w:rPr>
        <w:t>ż</w:t>
      </w:r>
      <w:r>
        <w:t>nice drzwiowe i okienne.</w:t>
      </w:r>
    </w:p>
    <w:p w:rsidR="007B639C" w:rsidRDefault="007B639C">
      <w:pPr>
        <w:autoSpaceDE w:val="0"/>
      </w:pPr>
      <w:r>
        <w:t>Zaleca si</w:t>
      </w:r>
      <w:r>
        <w:rPr>
          <w:rFonts w:eastAsia="TTE1737B20t00"/>
        </w:rPr>
        <w:t xml:space="preserve">ę </w:t>
      </w:r>
      <w:r>
        <w:t>przyst</w:t>
      </w:r>
      <w:r>
        <w:rPr>
          <w:rFonts w:eastAsia="TTE1737B20t00"/>
        </w:rPr>
        <w:t>ą</w:t>
      </w:r>
      <w:r>
        <w:t>pienie do wykonywania tynków po okresie osiadania i skurczów murów tj. po upływie 4-6m-cy po zako</w:t>
      </w:r>
      <w:r>
        <w:rPr>
          <w:rFonts w:eastAsia="TTE1737B20t00"/>
        </w:rPr>
        <w:t>ń</w:t>
      </w:r>
      <w:r>
        <w:t>czeniu stanu surowego.</w:t>
      </w:r>
    </w:p>
    <w:p w:rsidR="007B639C" w:rsidRDefault="007B639C">
      <w:pPr>
        <w:autoSpaceDE w:val="0"/>
      </w:pPr>
      <w:r>
        <w:t>Tynki nale</w:t>
      </w:r>
      <w:r>
        <w:rPr>
          <w:rFonts w:eastAsia="TTE1737B20t00"/>
        </w:rPr>
        <w:t>ż</w:t>
      </w:r>
      <w:r>
        <w:t>y wykonywa</w:t>
      </w:r>
      <w:r>
        <w:rPr>
          <w:rFonts w:eastAsia="TTE1737B20t00"/>
        </w:rPr>
        <w:t xml:space="preserve">ć </w:t>
      </w:r>
      <w:r>
        <w:t>w temperaturze nie ni</w:t>
      </w:r>
      <w:r>
        <w:rPr>
          <w:rFonts w:eastAsia="TTE1737B20t00"/>
        </w:rPr>
        <w:t>ż</w:t>
      </w:r>
      <w:r>
        <w:t>szej ni</w:t>
      </w:r>
      <w:r>
        <w:rPr>
          <w:rFonts w:eastAsia="TTE1737B20t00"/>
        </w:rPr>
        <w:t xml:space="preserve">ż </w:t>
      </w:r>
      <w:r>
        <w:t xml:space="preserve">+5°C pod warunkiem, </w:t>
      </w:r>
      <w:r>
        <w:rPr>
          <w:rFonts w:eastAsia="TTE1737B20t00"/>
        </w:rPr>
        <w:t>ż</w:t>
      </w:r>
      <w:r>
        <w:t>e w ci</w:t>
      </w:r>
      <w:r>
        <w:rPr>
          <w:rFonts w:eastAsia="TTE1737B20t00"/>
        </w:rPr>
        <w:t>ą</w:t>
      </w:r>
      <w:r>
        <w:t>gu doby nie nast</w:t>
      </w:r>
      <w:r>
        <w:rPr>
          <w:rFonts w:eastAsia="TTE1737B20t00"/>
        </w:rPr>
        <w:t>ą</w:t>
      </w:r>
      <w:r>
        <w:t>pi spadek poni</w:t>
      </w:r>
      <w:r>
        <w:rPr>
          <w:rFonts w:eastAsia="TTE1737B20t00"/>
        </w:rPr>
        <w:t>ż</w:t>
      </w:r>
      <w:r>
        <w:t>ej 0°C.</w:t>
      </w:r>
    </w:p>
    <w:p w:rsidR="007B639C" w:rsidRDefault="007B639C">
      <w:pPr>
        <w:autoSpaceDE w:val="0"/>
      </w:pPr>
      <w:r>
        <w:t>W ni</w:t>
      </w:r>
      <w:r>
        <w:rPr>
          <w:rFonts w:eastAsia="TTE1737B20t00"/>
        </w:rPr>
        <w:t>ż</w:t>
      </w:r>
      <w:r>
        <w:t>szych temperaturach mo</w:t>
      </w:r>
      <w:r>
        <w:rPr>
          <w:rFonts w:eastAsia="TTE1737B20t00"/>
        </w:rPr>
        <w:t>ż</w:t>
      </w:r>
      <w:r>
        <w:t>na wykonywa</w:t>
      </w:r>
      <w:r>
        <w:rPr>
          <w:rFonts w:eastAsia="TTE1737B20t00"/>
        </w:rPr>
        <w:t xml:space="preserve">ć </w:t>
      </w:r>
      <w:r>
        <w:t xml:space="preserve">tynki jedynie przy zastosowaniu odpowiednich </w:t>
      </w:r>
      <w:r>
        <w:rPr>
          <w:rFonts w:eastAsia="TTE1737B20t00"/>
        </w:rPr>
        <w:t>ś</w:t>
      </w:r>
      <w:r>
        <w:t>rodków zabezpieczaj</w:t>
      </w:r>
      <w:r>
        <w:rPr>
          <w:rFonts w:eastAsia="TTE1737B20t00"/>
        </w:rPr>
        <w:t>ą</w:t>
      </w:r>
      <w:r>
        <w:t>cych, zgodnie z „Wytycznymi wykonywania robót budowlano-monta</w:t>
      </w:r>
      <w:r>
        <w:rPr>
          <w:rFonts w:eastAsia="TTE1737B20t00"/>
        </w:rPr>
        <w:t>ż</w:t>
      </w:r>
      <w:r>
        <w:t>owych w okresie obni</w:t>
      </w:r>
      <w:r>
        <w:rPr>
          <w:rFonts w:eastAsia="TTE1737B20t00"/>
        </w:rPr>
        <w:t>ż</w:t>
      </w:r>
      <w:r>
        <w:t>onych temperatur".</w:t>
      </w:r>
    </w:p>
    <w:p w:rsidR="007B639C" w:rsidRDefault="007B639C">
      <w:pPr>
        <w:autoSpaceDE w:val="0"/>
      </w:pPr>
      <w:r>
        <w:t xml:space="preserve">W okresie wysokich temperatur </w:t>
      </w:r>
      <w:r>
        <w:rPr>
          <w:rFonts w:eastAsia="TTE1737B20t00"/>
        </w:rPr>
        <w:t>ś</w:t>
      </w:r>
      <w:r>
        <w:t>wie</w:t>
      </w:r>
      <w:r>
        <w:rPr>
          <w:rFonts w:eastAsia="TTE1737B20t00"/>
        </w:rPr>
        <w:t>ż</w:t>
      </w:r>
      <w:r>
        <w:t>o wykonane tynki powinny by</w:t>
      </w:r>
      <w:r>
        <w:rPr>
          <w:rFonts w:eastAsia="TTE1737B20t00"/>
        </w:rPr>
        <w:t xml:space="preserve">ć </w:t>
      </w:r>
      <w:r>
        <w:t>w czasie wi</w:t>
      </w:r>
      <w:r>
        <w:rPr>
          <w:rFonts w:eastAsia="TTE1737B20t00"/>
        </w:rPr>
        <w:t>ą</w:t>
      </w:r>
      <w:r>
        <w:t>zania i twardnienia, tj. w ci</w:t>
      </w:r>
      <w:r>
        <w:rPr>
          <w:rFonts w:eastAsia="TTE1737B20t00"/>
        </w:rPr>
        <w:t>ą</w:t>
      </w:r>
      <w:r>
        <w:t>gu 1 tygodnia, zwil</w:t>
      </w:r>
      <w:r>
        <w:rPr>
          <w:rFonts w:eastAsia="TTE1737B20t00"/>
        </w:rPr>
        <w:t>ż</w:t>
      </w:r>
      <w:r>
        <w:t>ane wod</w:t>
      </w:r>
      <w:r>
        <w:rPr>
          <w:rFonts w:eastAsia="TTE1737B20t00"/>
        </w:rPr>
        <w:t>ą</w:t>
      </w:r>
      <w:r>
        <w:t>.</w:t>
      </w:r>
    </w:p>
    <w:p w:rsidR="007B639C" w:rsidRDefault="007B639C">
      <w:pPr>
        <w:autoSpaceDE w:val="0"/>
      </w:pPr>
      <w:r>
        <w:t>Tynki zwykłe ze wzgl</w:t>
      </w:r>
      <w:r>
        <w:rPr>
          <w:rFonts w:eastAsia="TTE1737B20t00"/>
        </w:rPr>
        <w:t>ę</w:t>
      </w:r>
      <w:r>
        <w:t>du na miejsce stosowania, rodzaj podło</w:t>
      </w:r>
      <w:r>
        <w:rPr>
          <w:rFonts w:eastAsia="TTE1737B20t00"/>
        </w:rPr>
        <w:t>ż</w:t>
      </w:r>
      <w:r>
        <w:t>a, rodzaj zaprawy, liczb</w:t>
      </w:r>
      <w:r>
        <w:rPr>
          <w:rFonts w:eastAsia="TTE1737B20t00"/>
        </w:rPr>
        <w:t xml:space="preserve">ę </w:t>
      </w:r>
      <w:r>
        <w:t>warstw i technik</w:t>
      </w:r>
      <w:r>
        <w:rPr>
          <w:rFonts w:eastAsia="TTE1737B20t00"/>
        </w:rPr>
        <w:t xml:space="preserve">ę </w:t>
      </w:r>
      <w:r>
        <w:t>wykonania powinny odpowiada</w:t>
      </w:r>
      <w:r>
        <w:rPr>
          <w:rFonts w:eastAsia="TTE1737B20t00"/>
        </w:rPr>
        <w:t xml:space="preserve">ć </w:t>
      </w:r>
      <w:r>
        <w:t>normie PN-70/B-10100 p.3. „Roboty tynkowe. Tynki zwykłe. Wymagania i badania przy odbiorze”.</w:t>
      </w:r>
    </w:p>
    <w:p w:rsidR="007B639C" w:rsidRDefault="007B639C">
      <w:pPr>
        <w:autoSpaceDE w:val="0"/>
      </w:pPr>
      <w:r>
        <w:t>Przy wykonywaniu tynków zwykłych nale</w:t>
      </w:r>
      <w:r>
        <w:rPr>
          <w:rFonts w:eastAsia="TTE1737B20t00"/>
        </w:rPr>
        <w:t>ż</w:t>
      </w:r>
      <w:r>
        <w:t>y przestrzega</w:t>
      </w:r>
      <w:r>
        <w:rPr>
          <w:rFonts w:eastAsia="TTE1737B20t00"/>
        </w:rPr>
        <w:t xml:space="preserve">ć </w:t>
      </w:r>
      <w:r>
        <w:t>zasad podanych w normie PN-70/B-10100 p.3.1.1.</w:t>
      </w:r>
    </w:p>
    <w:p w:rsidR="007B639C" w:rsidRDefault="007B639C">
      <w:pPr>
        <w:autoSpaceDE w:val="0"/>
      </w:pPr>
      <w:r>
        <w:t>Podło</w:t>
      </w:r>
      <w:r>
        <w:rPr>
          <w:rFonts w:eastAsia="TTE1737B20t00"/>
        </w:rPr>
        <w:t>ż</w:t>
      </w:r>
      <w:r>
        <w:t>a w zale</w:t>
      </w:r>
      <w:r>
        <w:rPr>
          <w:rFonts w:eastAsia="TTE1737B20t00"/>
        </w:rPr>
        <w:t>ż</w:t>
      </w:r>
      <w:r>
        <w:t>no</w:t>
      </w:r>
      <w:r>
        <w:rPr>
          <w:rFonts w:eastAsia="TTE1737B20t00"/>
        </w:rPr>
        <w:t>ś</w:t>
      </w:r>
      <w:r>
        <w:t>ci od ich rodzaju powinny by</w:t>
      </w:r>
      <w:r>
        <w:rPr>
          <w:rFonts w:eastAsia="TTE1737B20t00"/>
        </w:rPr>
        <w:t xml:space="preserve">ć </w:t>
      </w:r>
      <w:r>
        <w:t>przygotowane zgodnie z wymaganiami normy PN-70/B- 10100p.3.3.2.</w:t>
      </w:r>
    </w:p>
    <w:p w:rsidR="007B639C" w:rsidRDefault="007B639C">
      <w:pPr>
        <w:autoSpaceDE w:val="0"/>
        <w:rPr>
          <w:rFonts w:eastAsia="TTE1729920t00"/>
          <w:b/>
          <w:sz w:val="28"/>
          <w:szCs w:val="28"/>
        </w:rPr>
      </w:pPr>
      <w:r>
        <w:rPr>
          <w:b/>
          <w:bCs/>
          <w:iCs/>
          <w:sz w:val="28"/>
          <w:szCs w:val="28"/>
        </w:rPr>
        <w:t>5.3. Przygotowanie podło</w:t>
      </w:r>
      <w:r>
        <w:rPr>
          <w:rFonts w:eastAsia="TTE1729920t00"/>
          <w:b/>
          <w:sz w:val="28"/>
          <w:szCs w:val="28"/>
        </w:rPr>
        <w:t>ża</w:t>
      </w:r>
    </w:p>
    <w:p w:rsidR="007B639C" w:rsidRDefault="007B639C">
      <w:pPr>
        <w:autoSpaceDE w:val="0"/>
      </w:pPr>
      <w:r>
        <w:t>Podło</w:t>
      </w:r>
      <w:r>
        <w:rPr>
          <w:rFonts w:eastAsia="TTE1737B20t00"/>
        </w:rPr>
        <w:t>ż</w:t>
      </w:r>
      <w:r>
        <w:t>a tynków zwykłych powinny odpowiada</w:t>
      </w:r>
      <w:r>
        <w:rPr>
          <w:rFonts w:eastAsia="TTE1737B20t00"/>
        </w:rPr>
        <w:t xml:space="preserve">ć </w:t>
      </w:r>
      <w:r>
        <w:t xml:space="preserve">wymaganiom normy PN-70/B-10100 p.3.3.2. W </w:t>
      </w:r>
      <w:r>
        <w:rPr>
          <w:rFonts w:eastAsia="TTE1737B20t00"/>
        </w:rPr>
        <w:t>ś</w:t>
      </w:r>
      <w:r>
        <w:t>cianach przewidzianych do tynkowania nie nale</w:t>
      </w:r>
      <w:r>
        <w:rPr>
          <w:rFonts w:eastAsia="TTE1737B20t00"/>
        </w:rPr>
        <w:t>ż</w:t>
      </w:r>
      <w:r>
        <w:t>y wypełnia</w:t>
      </w:r>
      <w:r>
        <w:rPr>
          <w:rFonts w:eastAsia="TTE1737B20t00"/>
        </w:rPr>
        <w:t xml:space="preserve">ć </w:t>
      </w:r>
      <w:r>
        <w:t>zapraw</w:t>
      </w:r>
      <w:r>
        <w:rPr>
          <w:rFonts w:eastAsia="TTE1737B20t00"/>
        </w:rPr>
        <w:t xml:space="preserve">ą </w:t>
      </w:r>
      <w:r>
        <w:t>spoin przy zewn</w:t>
      </w:r>
      <w:r>
        <w:rPr>
          <w:rFonts w:eastAsia="TTE1737B20t00"/>
        </w:rPr>
        <w:t>ę</w:t>
      </w:r>
      <w:r>
        <w:t>trznych licach na gł</w:t>
      </w:r>
      <w:r>
        <w:rPr>
          <w:rFonts w:eastAsia="TTE1737B20t00"/>
        </w:rPr>
        <w:t>ę</w:t>
      </w:r>
      <w:r>
        <w:t>boko</w:t>
      </w:r>
      <w:r>
        <w:rPr>
          <w:rFonts w:eastAsia="TTE1737B20t00"/>
        </w:rPr>
        <w:t>ś</w:t>
      </w:r>
      <w:r>
        <w:t>ci 5- 10mm.</w:t>
      </w:r>
    </w:p>
    <w:p w:rsidR="007B639C" w:rsidRDefault="007B639C">
      <w:pPr>
        <w:autoSpaceDE w:val="0"/>
      </w:pPr>
      <w:r>
        <w:t>Bezpo</w:t>
      </w:r>
      <w:r>
        <w:rPr>
          <w:rFonts w:eastAsia="TTE1737B20t00"/>
        </w:rPr>
        <w:t>ś</w:t>
      </w:r>
      <w:r>
        <w:t>rednio przed tynkowaniem podło</w:t>
      </w:r>
      <w:r>
        <w:rPr>
          <w:rFonts w:eastAsia="TTE1737B20t00"/>
        </w:rPr>
        <w:t>ż</w:t>
      </w:r>
      <w:r>
        <w:t>e nale</w:t>
      </w:r>
      <w:r>
        <w:rPr>
          <w:rFonts w:eastAsia="TTE1737B20t00"/>
        </w:rPr>
        <w:t>ż</w:t>
      </w:r>
      <w:r>
        <w:t>y oczy</w:t>
      </w:r>
      <w:r>
        <w:rPr>
          <w:rFonts w:eastAsia="TTE1737B20t00"/>
        </w:rPr>
        <w:t>ś</w:t>
      </w:r>
      <w:r>
        <w:t>ci</w:t>
      </w:r>
      <w:r>
        <w:rPr>
          <w:rFonts w:eastAsia="TTE1737B20t00"/>
        </w:rPr>
        <w:t xml:space="preserve">ć </w:t>
      </w:r>
      <w:r>
        <w:t>z kurzu szczotkami oraz usun</w:t>
      </w:r>
      <w:r>
        <w:rPr>
          <w:rFonts w:eastAsia="TTE1737B20t00"/>
        </w:rPr>
        <w:t xml:space="preserve">ąć </w:t>
      </w:r>
      <w:r>
        <w:t>plamy z rdzy i substancji tłustych. Nadmiernie such</w:t>
      </w:r>
      <w:r>
        <w:rPr>
          <w:rFonts w:eastAsia="TTE1737B20t00"/>
        </w:rPr>
        <w:t xml:space="preserve">ą </w:t>
      </w:r>
      <w:r>
        <w:t>powierzchni</w:t>
      </w:r>
      <w:r>
        <w:rPr>
          <w:rFonts w:eastAsia="TTE1737B20t00"/>
        </w:rPr>
        <w:t xml:space="preserve">ę </w:t>
      </w:r>
      <w:r>
        <w:t>podło</w:t>
      </w:r>
      <w:r>
        <w:rPr>
          <w:rFonts w:eastAsia="TTE1737B20t00"/>
        </w:rPr>
        <w:t>ż</w:t>
      </w:r>
      <w:r>
        <w:t>a nale</w:t>
      </w:r>
      <w:r>
        <w:rPr>
          <w:rFonts w:eastAsia="TTE1737B20t00"/>
        </w:rPr>
        <w:t>ż</w:t>
      </w:r>
      <w:r>
        <w:t>y zwil</w:t>
      </w:r>
      <w:r>
        <w:rPr>
          <w:rFonts w:eastAsia="TTE1737B20t00"/>
        </w:rPr>
        <w:t>ż</w:t>
      </w:r>
      <w:r>
        <w:t>y</w:t>
      </w:r>
      <w:r>
        <w:rPr>
          <w:rFonts w:eastAsia="TTE1737B20t00"/>
        </w:rPr>
        <w:t xml:space="preserve">ć </w:t>
      </w:r>
      <w:r>
        <w:t>wod</w:t>
      </w:r>
      <w:r>
        <w:rPr>
          <w:rFonts w:eastAsia="TTE1737B20t00"/>
        </w:rPr>
        <w:t>ą</w:t>
      </w:r>
      <w:r>
        <w:t>.</w:t>
      </w:r>
    </w:p>
    <w:p w:rsidR="007B639C" w:rsidRDefault="007B639C">
      <w:pPr>
        <w:autoSpaceDE w:val="0"/>
        <w:rPr>
          <w:b/>
          <w:bCs/>
          <w:iCs/>
          <w:sz w:val="28"/>
          <w:szCs w:val="28"/>
        </w:rPr>
      </w:pPr>
      <w:r>
        <w:rPr>
          <w:b/>
          <w:bCs/>
          <w:iCs/>
          <w:sz w:val="28"/>
          <w:szCs w:val="28"/>
        </w:rPr>
        <w:t>5.4. Wykonanie tynków zwykłych</w:t>
      </w:r>
    </w:p>
    <w:p w:rsidR="007B639C" w:rsidRDefault="007B639C">
      <w:pPr>
        <w:autoSpaceDE w:val="0"/>
      </w:pPr>
      <w:r>
        <w:t>Przy wykonywaniu tynków zwykłych nale</w:t>
      </w:r>
      <w:r>
        <w:rPr>
          <w:rFonts w:eastAsia="TTE1737B20t00"/>
        </w:rPr>
        <w:t>ż</w:t>
      </w:r>
      <w:r>
        <w:t>y przestrzega</w:t>
      </w:r>
      <w:r>
        <w:rPr>
          <w:rFonts w:eastAsia="TTE1737B20t00"/>
        </w:rPr>
        <w:t xml:space="preserve">ć </w:t>
      </w:r>
      <w:r>
        <w:t>zasad podanych w normie PN-70/B-10100 p. 3.3.1.</w:t>
      </w:r>
    </w:p>
    <w:p w:rsidR="007B639C" w:rsidRDefault="007B639C">
      <w:pPr>
        <w:autoSpaceDE w:val="0"/>
      </w:pPr>
      <w:r>
        <w:t>Sposoby wykonania tynków zwykłych jedno- i wielowarstwowych powinny by</w:t>
      </w:r>
      <w:r>
        <w:rPr>
          <w:rFonts w:eastAsia="TTE1737B20t00"/>
        </w:rPr>
        <w:t xml:space="preserve">ć </w:t>
      </w:r>
      <w:r>
        <w:t>zgodne z danymi okre</w:t>
      </w:r>
      <w:r>
        <w:rPr>
          <w:rFonts w:eastAsia="TTE1737B20t00"/>
        </w:rPr>
        <w:t>ś</w:t>
      </w:r>
      <w:r>
        <w:t>lonymi w tabl. 4 normy PN-70/B-10100.</w:t>
      </w:r>
    </w:p>
    <w:p w:rsidR="007B639C" w:rsidRDefault="007B639C">
      <w:pPr>
        <w:autoSpaceDE w:val="0"/>
      </w:pPr>
      <w:r>
        <w:lastRenderedPageBreak/>
        <w:t>Grubo</w:t>
      </w:r>
      <w:r>
        <w:rPr>
          <w:rFonts w:eastAsia="TTE1737B20t00"/>
        </w:rPr>
        <w:t>ś</w:t>
      </w:r>
      <w:r>
        <w:t>ci tynków zwykłych w zale</w:t>
      </w:r>
      <w:r>
        <w:rPr>
          <w:rFonts w:eastAsia="TTE1737B20t00"/>
        </w:rPr>
        <w:t>ż</w:t>
      </w:r>
      <w:r>
        <w:t>no</w:t>
      </w:r>
      <w:r>
        <w:rPr>
          <w:rFonts w:eastAsia="TTE1737B20t00"/>
        </w:rPr>
        <w:t>ś</w:t>
      </w:r>
      <w:r>
        <w:t>ci od ich kategorii oraz od rodzaju podło</w:t>
      </w:r>
      <w:r>
        <w:rPr>
          <w:rFonts w:eastAsia="TTE1737B20t00"/>
        </w:rPr>
        <w:t>ż</w:t>
      </w:r>
      <w:r>
        <w:t>a lub podkładu powinny by</w:t>
      </w:r>
      <w:r>
        <w:rPr>
          <w:rFonts w:eastAsia="TTE1737B20t00"/>
        </w:rPr>
        <w:t xml:space="preserve">ć </w:t>
      </w:r>
      <w:r>
        <w:t>zgodne z norm</w:t>
      </w:r>
      <w:r>
        <w:rPr>
          <w:rFonts w:eastAsia="TTE1737B20t00"/>
        </w:rPr>
        <w:t xml:space="preserve">ą </w:t>
      </w:r>
      <w:r>
        <w:t>PN-70/B-10100.</w:t>
      </w:r>
    </w:p>
    <w:p w:rsidR="007B639C" w:rsidRDefault="007B639C">
      <w:pPr>
        <w:autoSpaceDE w:val="0"/>
      </w:pPr>
      <w:r>
        <w:t>Tynki zwykłe kategorii III nale</w:t>
      </w:r>
      <w:r>
        <w:rPr>
          <w:rFonts w:eastAsia="TTE1737B20t00"/>
        </w:rPr>
        <w:t xml:space="preserve">żą </w:t>
      </w:r>
      <w:r>
        <w:t>do odmian powszechnie stosowanych, wykonywanych w sposób standardowy.</w:t>
      </w:r>
    </w:p>
    <w:p w:rsidR="007B639C" w:rsidRDefault="007B639C">
      <w:pPr>
        <w:autoSpaceDE w:val="0"/>
      </w:pPr>
      <w:r>
        <w:t>Tynk trójwarstwowy powinien składa</w:t>
      </w:r>
      <w:r>
        <w:rPr>
          <w:rFonts w:eastAsia="TTE1737B20t00"/>
        </w:rPr>
        <w:t xml:space="preserve">ć </w:t>
      </w:r>
      <w:r>
        <w:t>si</w:t>
      </w:r>
      <w:r>
        <w:rPr>
          <w:rFonts w:eastAsia="TTE1737B20t00"/>
        </w:rPr>
        <w:t xml:space="preserve">ę </w:t>
      </w:r>
      <w:r>
        <w:t>z obrzutki, narzutu i gładzi. Narzut tynków wewn</w:t>
      </w:r>
      <w:r>
        <w:rPr>
          <w:rFonts w:eastAsia="TTE1737B20t00"/>
        </w:rPr>
        <w:t>ę</w:t>
      </w:r>
      <w:r>
        <w:t>trznych nale</w:t>
      </w:r>
      <w:r>
        <w:rPr>
          <w:rFonts w:eastAsia="TTE1737B20t00"/>
        </w:rPr>
        <w:t>ż</w:t>
      </w:r>
      <w:r>
        <w:t>y wykonywa</w:t>
      </w:r>
      <w:r>
        <w:rPr>
          <w:rFonts w:eastAsia="TTE1737B20t00"/>
        </w:rPr>
        <w:t xml:space="preserve">ć </w:t>
      </w:r>
      <w:r>
        <w:t>według pasów i listew kierunkowych.</w:t>
      </w:r>
    </w:p>
    <w:p w:rsidR="007B639C" w:rsidRDefault="007B639C">
      <w:pPr>
        <w:autoSpaceDE w:val="0"/>
      </w:pPr>
      <w:r>
        <w:t>Gład</w:t>
      </w:r>
      <w:r>
        <w:rPr>
          <w:rFonts w:eastAsia="TTE1737B20t00"/>
        </w:rPr>
        <w:t xml:space="preserve">ź </w:t>
      </w:r>
      <w:r>
        <w:t>nale</w:t>
      </w:r>
      <w:r>
        <w:rPr>
          <w:rFonts w:eastAsia="TTE1737B20t00"/>
        </w:rPr>
        <w:t>ż</w:t>
      </w:r>
      <w:r>
        <w:t>y nanosi</w:t>
      </w:r>
      <w:r>
        <w:rPr>
          <w:rFonts w:eastAsia="TTE1737B20t00"/>
        </w:rPr>
        <w:t xml:space="preserve">ć </w:t>
      </w:r>
      <w:r>
        <w:t>po zwi</w:t>
      </w:r>
      <w:r>
        <w:rPr>
          <w:rFonts w:eastAsia="TTE1737B20t00"/>
        </w:rPr>
        <w:t>ą</w:t>
      </w:r>
      <w:r>
        <w:t>zaniu warstwy narzutu, lecz przed jej stwardnieniem. Podczas zacierania warstwa gładzi powinna by</w:t>
      </w:r>
      <w:r>
        <w:rPr>
          <w:rFonts w:eastAsia="TTE1737B20t00"/>
        </w:rPr>
        <w:t xml:space="preserve">ć </w:t>
      </w:r>
      <w:r>
        <w:t>mocno dociskana do warstwy narzutu. Do wykonywania tynków nale</w:t>
      </w:r>
      <w:r>
        <w:rPr>
          <w:rFonts w:eastAsia="TTE1737B20t00"/>
        </w:rPr>
        <w:t>ż</w:t>
      </w:r>
      <w:r>
        <w:t>y stosowa</w:t>
      </w:r>
      <w:r>
        <w:rPr>
          <w:rFonts w:eastAsia="TTE1737B20t00"/>
        </w:rPr>
        <w:t>ć</w:t>
      </w:r>
      <w:r>
        <w:t xml:space="preserve"> zaprawy cementowo-wapienne : tynków nie nara</w:t>
      </w:r>
      <w:r>
        <w:rPr>
          <w:rFonts w:eastAsia="TTE1737B20t00"/>
        </w:rPr>
        <w:t>ż</w:t>
      </w:r>
      <w:r>
        <w:t>onych na zawilgocenie- w proporcji 1:1:4, nara</w:t>
      </w:r>
      <w:r>
        <w:rPr>
          <w:rFonts w:eastAsia="TTE1737B20t00"/>
        </w:rPr>
        <w:t>ż</w:t>
      </w:r>
      <w:r>
        <w:t>onych na zawilgocenie oraz w tynkach zewn</w:t>
      </w:r>
      <w:r>
        <w:rPr>
          <w:rFonts w:eastAsia="TTE1737B20t00"/>
        </w:rPr>
        <w:t>ę</w:t>
      </w:r>
      <w:r>
        <w:t>trznych - w proporcji 1:1:2</w:t>
      </w:r>
    </w:p>
    <w:p w:rsidR="007B639C" w:rsidRDefault="007B639C">
      <w:pPr>
        <w:autoSpaceDE w:val="0"/>
      </w:pPr>
      <w:r>
        <w:rPr>
          <w:rFonts w:eastAsia="TTE1737B20t00"/>
        </w:rPr>
        <w:t>Ś</w:t>
      </w:r>
      <w:r>
        <w:t>ciany pokry</w:t>
      </w:r>
      <w:r>
        <w:rPr>
          <w:rFonts w:eastAsia="TTE1737B20t00"/>
        </w:rPr>
        <w:t>ć ś</w:t>
      </w:r>
      <w:r>
        <w:t>rodkiem neutralizuj</w:t>
      </w:r>
      <w:r>
        <w:rPr>
          <w:rFonts w:eastAsia="TTE1737B20t00"/>
        </w:rPr>
        <w:t>ą</w:t>
      </w:r>
      <w:r>
        <w:t>cym sól ESICO-FLUAT, nast</w:t>
      </w:r>
      <w:r>
        <w:rPr>
          <w:rFonts w:eastAsia="TTE1737B20t00"/>
        </w:rPr>
        <w:t>ę</w:t>
      </w:r>
      <w:r>
        <w:t>pnie wykona</w:t>
      </w:r>
      <w:r>
        <w:rPr>
          <w:rFonts w:eastAsia="TTE1737B20t00"/>
        </w:rPr>
        <w:t xml:space="preserve">ć </w:t>
      </w:r>
      <w:r>
        <w:t>obrzutk</w:t>
      </w:r>
      <w:r>
        <w:rPr>
          <w:rFonts w:eastAsia="TTE1737B20t00"/>
        </w:rPr>
        <w:t xml:space="preserve">ę </w:t>
      </w:r>
      <w:r>
        <w:t>cementow</w:t>
      </w:r>
      <w:r>
        <w:rPr>
          <w:rFonts w:eastAsia="TTE1737B20t00"/>
        </w:rPr>
        <w:t xml:space="preserve">ą </w:t>
      </w:r>
      <w:r>
        <w:t>z dodatkiem ASOPLAST-MZ, wyrówna</w:t>
      </w:r>
      <w:r>
        <w:rPr>
          <w:rFonts w:eastAsia="TTE1737B20t00"/>
        </w:rPr>
        <w:t xml:space="preserve">ć </w:t>
      </w:r>
      <w:r>
        <w:t>podło</w:t>
      </w:r>
      <w:r>
        <w:rPr>
          <w:rFonts w:eastAsia="TTE1737B20t00"/>
        </w:rPr>
        <w:t>ż</w:t>
      </w:r>
      <w:r>
        <w:t>e mas</w:t>
      </w:r>
      <w:r>
        <w:rPr>
          <w:rFonts w:eastAsia="TTE1737B20t00"/>
        </w:rPr>
        <w:t xml:space="preserve">ą </w:t>
      </w:r>
      <w:r>
        <w:t>THERMOPAL-GP11, na tak przygotowane podło</w:t>
      </w:r>
      <w:r>
        <w:rPr>
          <w:rFonts w:eastAsia="TTE1737B20t00"/>
        </w:rPr>
        <w:t>ż</w:t>
      </w:r>
      <w:r>
        <w:t>e nało</w:t>
      </w:r>
      <w:r>
        <w:rPr>
          <w:rFonts w:eastAsia="TTE1737B20t00"/>
        </w:rPr>
        <w:t>ż</w:t>
      </w:r>
      <w:r>
        <w:t>y</w:t>
      </w:r>
      <w:r>
        <w:rPr>
          <w:rFonts w:eastAsia="TTE1737B20t00"/>
        </w:rPr>
        <w:t xml:space="preserve">ć </w:t>
      </w:r>
      <w:r>
        <w:t>tynk renowacyjny THERMOPAL-SR44, warstw</w:t>
      </w:r>
      <w:r>
        <w:rPr>
          <w:rFonts w:eastAsia="TTE1737B20t00"/>
        </w:rPr>
        <w:t xml:space="preserve">ę </w:t>
      </w:r>
      <w:r>
        <w:t>tynku zabezpieczy</w:t>
      </w:r>
      <w:r>
        <w:rPr>
          <w:rFonts w:eastAsia="TTE1737B20t00"/>
        </w:rPr>
        <w:t xml:space="preserve">ć </w:t>
      </w:r>
      <w:r>
        <w:t>szpachl</w:t>
      </w:r>
      <w:r>
        <w:rPr>
          <w:rFonts w:eastAsia="TTE1737B20t00"/>
        </w:rPr>
        <w:t xml:space="preserve">ą </w:t>
      </w:r>
      <w:r>
        <w:t>wapienno trachitow</w:t>
      </w:r>
      <w:r>
        <w:rPr>
          <w:rFonts w:eastAsia="TTE1737B20t00"/>
        </w:rPr>
        <w:t xml:space="preserve">ą </w:t>
      </w:r>
      <w:r>
        <w:t>i pomalowa</w:t>
      </w:r>
      <w:r>
        <w:rPr>
          <w:rFonts w:eastAsia="TTE1737B20t00"/>
        </w:rPr>
        <w:t xml:space="preserve">ć </w:t>
      </w:r>
      <w:r>
        <w:t>powłok</w:t>
      </w:r>
      <w:r>
        <w:rPr>
          <w:rFonts w:eastAsia="TTE1737B20t00"/>
        </w:rPr>
        <w:t xml:space="preserve">ą </w:t>
      </w:r>
      <w:r>
        <w:t>malarsk</w:t>
      </w:r>
      <w:r>
        <w:rPr>
          <w:rFonts w:eastAsia="TTE1737B20t00"/>
        </w:rPr>
        <w:t xml:space="preserve">ą </w:t>
      </w:r>
      <w:r>
        <w:t>dyfuzyjn</w:t>
      </w:r>
      <w:r>
        <w:rPr>
          <w:rFonts w:eastAsia="TTE1737B20t00"/>
        </w:rPr>
        <w:t xml:space="preserve">ą </w:t>
      </w:r>
      <w:r>
        <w:t>TAGOSIL-G.</w:t>
      </w:r>
    </w:p>
    <w:p w:rsidR="007B639C" w:rsidRDefault="007B639C">
      <w:pPr>
        <w:autoSpaceDE w:val="0"/>
        <w:rPr>
          <w:b/>
          <w:bCs/>
          <w:iCs/>
          <w:sz w:val="28"/>
          <w:szCs w:val="28"/>
        </w:rPr>
      </w:pPr>
      <w:r>
        <w:rPr>
          <w:b/>
          <w:bCs/>
          <w:iCs/>
          <w:sz w:val="28"/>
          <w:szCs w:val="28"/>
        </w:rPr>
        <w:t>5.5. Wykonanie okładzin ceramicznych</w:t>
      </w:r>
    </w:p>
    <w:p w:rsidR="007B639C" w:rsidRDefault="007B639C">
      <w:pPr>
        <w:autoSpaceDE w:val="0"/>
      </w:pPr>
      <w:r>
        <w:t>Okładziny ceramiczne powinny by</w:t>
      </w:r>
      <w:r>
        <w:rPr>
          <w:rFonts w:eastAsia="TTE1737B20t00"/>
        </w:rPr>
        <w:t xml:space="preserve">ć </w:t>
      </w:r>
      <w:r>
        <w:t>mocowane do podło</w:t>
      </w:r>
      <w:r>
        <w:rPr>
          <w:rFonts w:eastAsia="TTE1737B20t00"/>
        </w:rPr>
        <w:t>ż</w:t>
      </w:r>
      <w:r>
        <w:t>a warstw</w:t>
      </w:r>
      <w:r>
        <w:rPr>
          <w:rFonts w:eastAsia="TTE1737B20t00"/>
        </w:rPr>
        <w:t xml:space="preserve">ą </w:t>
      </w:r>
      <w:r>
        <w:t>wyrównuj</w:t>
      </w:r>
      <w:r>
        <w:rPr>
          <w:rFonts w:eastAsia="TTE1737B20t00"/>
        </w:rPr>
        <w:t>ą</w:t>
      </w:r>
      <w:r>
        <w:t>c</w:t>
      </w:r>
      <w:r>
        <w:rPr>
          <w:rFonts w:eastAsia="TTE1737B20t00"/>
        </w:rPr>
        <w:t xml:space="preserve">ą </w:t>
      </w:r>
      <w:r>
        <w:t>lub bezpo</w:t>
      </w:r>
      <w:r>
        <w:rPr>
          <w:rFonts w:eastAsia="TTE1737B20t00"/>
        </w:rPr>
        <w:t>ś</w:t>
      </w:r>
      <w:r>
        <w:t>rednio do równego i gładkiego podło</w:t>
      </w:r>
      <w:r>
        <w:rPr>
          <w:rFonts w:eastAsia="TTE1737B20t00"/>
        </w:rPr>
        <w:t>ż</w:t>
      </w:r>
      <w:r>
        <w:t>a.</w:t>
      </w:r>
    </w:p>
    <w:p w:rsidR="007B639C" w:rsidRDefault="007B639C">
      <w:pPr>
        <w:autoSpaceDE w:val="0"/>
      </w:pPr>
      <w:r>
        <w:t>Podło</w:t>
      </w:r>
      <w:r>
        <w:rPr>
          <w:rFonts w:eastAsia="TTE1737B20t00"/>
        </w:rPr>
        <w:t>ż</w:t>
      </w:r>
      <w:r>
        <w:t>e stanowi</w:t>
      </w:r>
      <w:r>
        <w:rPr>
          <w:rFonts w:eastAsia="TTE1737B20t00"/>
        </w:rPr>
        <w:t xml:space="preserve">ą </w:t>
      </w:r>
      <w:r>
        <w:t xml:space="preserve">nie otynkowane mury z cegły. Do osadzenia wykładzin na </w:t>
      </w:r>
      <w:r>
        <w:rPr>
          <w:rFonts w:eastAsia="TTE1737B20t00"/>
        </w:rPr>
        <w:t>ś</w:t>
      </w:r>
      <w:r>
        <w:t>cianach murowanych mo</w:t>
      </w:r>
      <w:r>
        <w:rPr>
          <w:rFonts w:eastAsia="TTE1737B20t00"/>
        </w:rPr>
        <w:t>ż</w:t>
      </w:r>
      <w:r>
        <w:t>na przyst</w:t>
      </w:r>
      <w:r>
        <w:rPr>
          <w:rFonts w:eastAsia="TTE1737B20t00"/>
        </w:rPr>
        <w:t>ą</w:t>
      </w:r>
      <w:r>
        <w:t>pi</w:t>
      </w:r>
      <w:r>
        <w:rPr>
          <w:rFonts w:eastAsia="TTE1737B20t00"/>
        </w:rPr>
        <w:t xml:space="preserve">ć </w:t>
      </w:r>
      <w:r>
        <w:t>po zako</w:t>
      </w:r>
      <w:r>
        <w:rPr>
          <w:rFonts w:eastAsia="TTE1737B20t00"/>
        </w:rPr>
        <w:t>ń</w:t>
      </w:r>
      <w:r>
        <w:t>czeniu osiadania murów budynku. Bezpo</w:t>
      </w:r>
      <w:r>
        <w:rPr>
          <w:rFonts w:eastAsia="TTE1737B20t00"/>
        </w:rPr>
        <w:t>ś</w:t>
      </w:r>
      <w:r>
        <w:t>rednio przed rozpocz</w:t>
      </w:r>
      <w:r>
        <w:rPr>
          <w:rFonts w:eastAsia="TTE1737B20t00"/>
        </w:rPr>
        <w:t>ę</w:t>
      </w:r>
      <w:r>
        <w:t>ciem robót okładzinowych, podło</w:t>
      </w:r>
      <w:r>
        <w:rPr>
          <w:rFonts w:eastAsia="TTE1737B20t00"/>
        </w:rPr>
        <w:t>ż</w:t>
      </w:r>
      <w:r>
        <w:t>e nale</w:t>
      </w:r>
      <w:r>
        <w:rPr>
          <w:rFonts w:eastAsia="TTE1737B20t00"/>
        </w:rPr>
        <w:t>ż</w:t>
      </w:r>
      <w:r>
        <w:t>y oczy</w:t>
      </w:r>
      <w:r>
        <w:rPr>
          <w:rFonts w:eastAsia="TTE1737B20t00"/>
        </w:rPr>
        <w:t>ś</w:t>
      </w:r>
      <w:r>
        <w:t>ci</w:t>
      </w:r>
      <w:r>
        <w:rPr>
          <w:rFonts w:eastAsia="TTE1737B20t00"/>
        </w:rPr>
        <w:t xml:space="preserve">ć </w:t>
      </w:r>
      <w:r>
        <w:t>z grudek zaprawy i brudu szczotkami drucianymi oraz zmy</w:t>
      </w:r>
      <w:r>
        <w:rPr>
          <w:rFonts w:eastAsia="TTE1737B20t00"/>
        </w:rPr>
        <w:t xml:space="preserve">ć </w:t>
      </w:r>
      <w:r>
        <w:t>z kurzu.</w:t>
      </w:r>
    </w:p>
    <w:p w:rsidR="007B639C" w:rsidRDefault="007B639C">
      <w:pPr>
        <w:autoSpaceDE w:val="0"/>
      </w:pPr>
      <w:r>
        <w:t>Na oczyszczon</w:t>
      </w:r>
      <w:r>
        <w:rPr>
          <w:rFonts w:eastAsia="TTE1737B20t00"/>
        </w:rPr>
        <w:t xml:space="preserve">ą </w:t>
      </w:r>
      <w:r>
        <w:t>i zwil</w:t>
      </w:r>
      <w:r>
        <w:rPr>
          <w:rFonts w:eastAsia="TTE1737B20t00"/>
        </w:rPr>
        <w:t>ż</w:t>
      </w:r>
      <w:r>
        <w:t>on</w:t>
      </w:r>
      <w:r>
        <w:rPr>
          <w:rFonts w:eastAsia="TTE1737B20t00"/>
        </w:rPr>
        <w:t xml:space="preserve">ą </w:t>
      </w:r>
      <w:r>
        <w:t>powierzchni</w:t>
      </w:r>
      <w:r>
        <w:rPr>
          <w:rFonts w:eastAsia="TTE1737B20t00"/>
        </w:rPr>
        <w:t>ę ś</w:t>
      </w:r>
      <w:r>
        <w:t>cian nale</w:t>
      </w:r>
      <w:r>
        <w:rPr>
          <w:rFonts w:eastAsia="TTE1737B20t00"/>
        </w:rPr>
        <w:t>ż</w:t>
      </w:r>
      <w:r>
        <w:t>y nało</w:t>
      </w:r>
      <w:r>
        <w:rPr>
          <w:rFonts w:eastAsia="TTE1737B20t00"/>
        </w:rPr>
        <w:t>ż</w:t>
      </w:r>
      <w:r>
        <w:t>y</w:t>
      </w:r>
      <w:r>
        <w:rPr>
          <w:rFonts w:eastAsia="TTE1737B20t00"/>
        </w:rPr>
        <w:t xml:space="preserve">ć </w:t>
      </w:r>
      <w:r>
        <w:t>dwuwarstwowy podkład wykonany z obrzutki i narzutu. Obrzutk</w:t>
      </w:r>
      <w:r>
        <w:rPr>
          <w:rFonts w:eastAsia="TTE1737B20t00"/>
        </w:rPr>
        <w:t xml:space="preserve">ę </w:t>
      </w:r>
      <w:r>
        <w:t>nale</w:t>
      </w:r>
      <w:r>
        <w:rPr>
          <w:rFonts w:eastAsia="TTE1737B20t00"/>
        </w:rPr>
        <w:t>ż</w:t>
      </w:r>
      <w:r>
        <w:t>y wykona</w:t>
      </w:r>
      <w:r>
        <w:rPr>
          <w:rFonts w:eastAsia="TTE1737B20t00"/>
        </w:rPr>
        <w:t xml:space="preserve">ć </w:t>
      </w:r>
      <w:r>
        <w:t>o grubo</w:t>
      </w:r>
      <w:r>
        <w:rPr>
          <w:rFonts w:eastAsia="TTE1737B20t00"/>
        </w:rPr>
        <w:t>ś</w:t>
      </w:r>
      <w:r>
        <w:t>ci 2-3mm z cienkiej zaprawy cementowej marki 8 lub 5, narzut z cienkiej zaprawy cementowo-wapiennej marki 5 lub 3. Elementy ceramiczne powinny by</w:t>
      </w:r>
      <w:r>
        <w:rPr>
          <w:rFonts w:eastAsia="TTE1737B20t00"/>
        </w:rPr>
        <w:t xml:space="preserve">ć </w:t>
      </w:r>
      <w:r>
        <w:t>posegregowane i moczone przed przyst</w:t>
      </w:r>
      <w:r>
        <w:rPr>
          <w:rFonts w:eastAsia="TTE1737B20t00"/>
        </w:rPr>
        <w:t>ą</w:t>
      </w:r>
      <w:r>
        <w:t>pieniem do mocowania przez 2 do 3 godzin w czystej wodzie.</w:t>
      </w:r>
    </w:p>
    <w:p w:rsidR="007B639C" w:rsidRDefault="007B639C">
      <w:pPr>
        <w:autoSpaceDE w:val="0"/>
      </w:pPr>
      <w:r>
        <w:t>Płytki mocowane do podło</w:t>
      </w:r>
      <w:r>
        <w:rPr>
          <w:rFonts w:eastAsia="TTE1737B20t00"/>
        </w:rPr>
        <w:t>ż</w:t>
      </w:r>
      <w:r>
        <w:t>a na zaprawie klejowej i spoinowane gotow</w:t>
      </w:r>
      <w:r>
        <w:rPr>
          <w:rFonts w:eastAsia="TTE1737B20t00"/>
        </w:rPr>
        <w:t xml:space="preserve">ą </w:t>
      </w:r>
      <w:r>
        <w:t>zapraw</w:t>
      </w:r>
      <w:r>
        <w:rPr>
          <w:rFonts w:eastAsia="TTE1737B20t00"/>
        </w:rPr>
        <w:t xml:space="preserve">ą </w:t>
      </w:r>
      <w:r>
        <w:t>spoinow</w:t>
      </w:r>
      <w:r>
        <w:rPr>
          <w:rFonts w:eastAsia="TTE1737B20t00"/>
        </w:rPr>
        <w:t>ą</w:t>
      </w:r>
      <w:r>
        <w:t>. Temperatura powietrza wewn</w:t>
      </w:r>
      <w:r>
        <w:rPr>
          <w:rFonts w:eastAsia="TTE1737B20t00"/>
        </w:rPr>
        <w:t>ę</w:t>
      </w:r>
      <w:r>
        <w:t>trznego w czasie układania płytek powinna wynosi</w:t>
      </w:r>
      <w:r>
        <w:rPr>
          <w:rFonts w:eastAsia="TTE1737B20t00"/>
        </w:rPr>
        <w:t xml:space="preserve">ć </w:t>
      </w:r>
      <w:r>
        <w:t xml:space="preserve">co najmniej +5°C. </w:t>
      </w:r>
    </w:p>
    <w:p w:rsidR="007B639C" w:rsidRDefault="007B639C">
      <w:pPr>
        <w:autoSpaceDE w:val="0"/>
      </w:pPr>
      <w:r>
        <w:t>Dopuszczalne odchyłki kraw</w:t>
      </w:r>
      <w:r>
        <w:rPr>
          <w:rFonts w:eastAsia="TTE1737B20t00"/>
        </w:rPr>
        <w:t>ę</w:t>
      </w:r>
      <w:r>
        <w:t>dzi płytek od kierunku poziomego lub pionowego nie powinny by</w:t>
      </w:r>
      <w:r>
        <w:rPr>
          <w:rFonts w:eastAsia="TTE1737B20t00"/>
        </w:rPr>
        <w:t xml:space="preserve">ć </w:t>
      </w:r>
      <w:r>
        <w:t>wi</w:t>
      </w:r>
      <w:r>
        <w:rPr>
          <w:rFonts w:eastAsia="TTE1737B20t00"/>
        </w:rPr>
        <w:t>ę</w:t>
      </w:r>
      <w:r>
        <w:t>ksze ni</w:t>
      </w:r>
      <w:r>
        <w:rPr>
          <w:rFonts w:eastAsia="TTE1737B20t00"/>
        </w:rPr>
        <w:t xml:space="preserve">ż </w:t>
      </w:r>
      <w:r>
        <w:t>2mm/m, odchylenie powierzchni okładziny od płaszczyzny nie wi</w:t>
      </w:r>
      <w:r>
        <w:rPr>
          <w:rFonts w:eastAsia="TTE1737B20t00"/>
        </w:rPr>
        <w:t>ę</w:t>
      </w:r>
      <w:r>
        <w:t>ksze ni</w:t>
      </w:r>
      <w:r>
        <w:rPr>
          <w:rFonts w:eastAsia="TTE1737B20t00"/>
        </w:rPr>
        <w:t xml:space="preserve">ż </w:t>
      </w:r>
      <w:r>
        <w:t>2mm na długo</w:t>
      </w:r>
      <w:r>
        <w:rPr>
          <w:rFonts w:eastAsia="TTE1737B20t00"/>
        </w:rPr>
        <w:t>ś</w:t>
      </w:r>
      <w:r>
        <w:t>ci łaty dwumetrowej.</w:t>
      </w:r>
    </w:p>
    <w:p w:rsidR="007B639C" w:rsidRDefault="007B639C">
      <w:pPr>
        <w:autoSpaceDE w:val="0"/>
        <w:rPr>
          <w:b/>
          <w:bCs/>
          <w:sz w:val="32"/>
          <w:szCs w:val="32"/>
        </w:rPr>
      </w:pPr>
      <w:r>
        <w:rPr>
          <w:b/>
          <w:bCs/>
          <w:sz w:val="32"/>
          <w:szCs w:val="32"/>
        </w:rPr>
        <w:t>6. Kontrola Jako</w:t>
      </w:r>
      <w:r>
        <w:rPr>
          <w:rFonts w:eastAsia="TTE1738CB8t00"/>
          <w:b/>
          <w:sz w:val="32"/>
          <w:szCs w:val="32"/>
        </w:rPr>
        <w:t>ś</w:t>
      </w:r>
      <w:r>
        <w:rPr>
          <w:b/>
          <w:bCs/>
          <w:sz w:val="32"/>
          <w:szCs w:val="32"/>
        </w:rPr>
        <w:t>ci Robót</w:t>
      </w:r>
    </w:p>
    <w:p w:rsidR="007B639C" w:rsidRDefault="007B639C">
      <w:pPr>
        <w:autoSpaceDE w:val="0"/>
        <w:rPr>
          <w:b/>
          <w:bCs/>
          <w:iCs/>
          <w:sz w:val="28"/>
          <w:szCs w:val="28"/>
        </w:rPr>
      </w:pPr>
      <w:r>
        <w:rPr>
          <w:b/>
          <w:bCs/>
          <w:iCs/>
          <w:sz w:val="28"/>
          <w:szCs w:val="28"/>
        </w:rPr>
        <w:t>6.1. Ogólne zasady kontroli jako</w:t>
      </w:r>
      <w:r>
        <w:rPr>
          <w:rFonts w:eastAsia="TTE1729920t00"/>
          <w:b/>
          <w:sz w:val="28"/>
          <w:szCs w:val="28"/>
        </w:rPr>
        <w:t>ś</w:t>
      </w:r>
      <w:r>
        <w:rPr>
          <w:b/>
          <w:bCs/>
          <w:iCs/>
          <w:sz w:val="28"/>
          <w:szCs w:val="28"/>
        </w:rPr>
        <w:t>ci robót</w:t>
      </w:r>
    </w:p>
    <w:p w:rsidR="007B639C" w:rsidRDefault="007B639C">
      <w:pPr>
        <w:autoSpaceDE w:val="0"/>
      </w:pPr>
      <w:r>
        <w:t>Ogólne zasady kontroli jako</w:t>
      </w:r>
      <w:r>
        <w:rPr>
          <w:rFonts w:eastAsia="TTE1737B20t00"/>
        </w:rPr>
        <w:t>ś</w:t>
      </w:r>
      <w:r>
        <w:t>ci robót podano w SST „Wymagania ogólne" pkt6.</w:t>
      </w:r>
    </w:p>
    <w:p w:rsidR="007B639C" w:rsidRDefault="007B639C">
      <w:pPr>
        <w:autoSpaceDE w:val="0"/>
      </w:pPr>
      <w:r>
        <w:t>Przed przyst</w:t>
      </w:r>
      <w:r>
        <w:rPr>
          <w:rFonts w:eastAsia="TTE1737B20t00"/>
        </w:rPr>
        <w:t>ą</w:t>
      </w:r>
      <w:r>
        <w:t>pieniem do robót Wykonawca powinien wykona</w:t>
      </w:r>
      <w:r>
        <w:rPr>
          <w:rFonts w:eastAsia="TTE1737B20t00"/>
        </w:rPr>
        <w:t xml:space="preserve">ć </w:t>
      </w:r>
      <w:r>
        <w:t>badania cementu, wapna, oraz kruszyw przeznaczonych do wykonywania robót i przedstawi</w:t>
      </w:r>
      <w:r>
        <w:rPr>
          <w:rFonts w:eastAsia="TTE1737B20t00"/>
        </w:rPr>
        <w:t xml:space="preserve">ć </w:t>
      </w:r>
      <w:r>
        <w:t>wyniki tych bada</w:t>
      </w:r>
      <w:r>
        <w:rPr>
          <w:rFonts w:eastAsia="TTE1737B20t00"/>
        </w:rPr>
        <w:t xml:space="preserve">ń </w:t>
      </w:r>
      <w:r>
        <w:t>Inspektorowi Nadzoru do akceptacji. Badania te powinny obejmowa</w:t>
      </w:r>
      <w:r>
        <w:rPr>
          <w:rFonts w:eastAsia="TTE1737B20t00"/>
        </w:rPr>
        <w:t xml:space="preserve">ć </w:t>
      </w:r>
      <w:r>
        <w:t>wszystkie wła</w:t>
      </w:r>
      <w:r>
        <w:rPr>
          <w:rFonts w:eastAsia="TTE1737B20t00"/>
        </w:rPr>
        <w:t>ś</w:t>
      </w:r>
      <w:r>
        <w:t>ciwo</w:t>
      </w:r>
      <w:r>
        <w:rPr>
          <w:rFonts w:eastAsia="TTE1737B20t00"/>
        </w:rPr>
        <w:t>ś</w:t>
      </w:r>
      <w:r>
        <w:t>ci cementu, wapna, wody oraz kruszywa okre</w:t>
      </w:r>
      <w:r>
        <w:rPr>
          <w:rFonts w:eastAsia="TTE1737B20t00"/>
        </w:rPr>
        <w:t>ś</w:t>
      </w:r>
      <w:r>
        <w:t>lone w pkt.2 niniejszej specyfikacji.</w:t>
      </w:r>
    </w:p>
    <w:p w:rsidR="007B639C" w:rsidRDefault="007B639C">
      <w:pPr>
        <w:autoSpaceDE w:val="0"/>
      </w:pPr>
      <w:r>
        <w:t>Przy odbiorze na budowie materiałów ceramicznych do okładzin nale</w:t>
      </w:r>
      <w:r>
        <w:rPr>
          <w:rFonts w:eastAsia="TTE1737B20t00"/>
        </w:rPr>
        <w:t>ż</w:t>
      </w:r>
      <w:r>
        <w:t>y dokona</w:t>
      </w:r>
      <w:r>
        <w:rPr>
          <w:rFonts w:eastAsia="TTE1737B20t00"/>
        </w:rPr>
        <w:t>ć</w:t>
      </w:r>
      <w:r>
        <w:t>:</w:t>
      </w:r>
    </w:p>
    <w:p w:rsidR="007B639C" w:rsidRDefault="007B639C">
      <w:pPr>
        <w:autoSpaceDE w:val="0"/>
      </w:pPr>
      <w:r>
        <w:t>- sprawdzenia zgodno</w:t>
      </w:r>
      <w:r>
        <w:rPr>
          <w:rFonts w:eastAsia="TTE1737B20t00"/>
        </w:rPr>
        <w:t>ś</w:t>
      </w:r>
      <w:r>
        <w:t>ci klasy materiałów ceramicznych z zamówieniem,</w:t>
      </w:r>
    </w:p>
    <w:p w:rsidR="007B639C" w:rsidRDefault="007B639C">
      <w:pPr>
        <w:autoSpaceDE w:val="0"/>
      </w:pPr>
      <w:r>
        <w:t xml:space="preserve">- </w:t>
      </w:r>
      <w:r>
        <w:t>próby dora</w:t>
      </w:r>
      <w:r>
        <w:rPr>
          <w:rFonts w:eastAsia="TTE1737B20t00"/>
        </w:rPr>
        <w:t>ź</w:t>
      </w:r>
      <w:r>
        <w:t>nej przez ogl</w:t>
      </w:r>
      <w:r>
        <w:rPr>
          <w:rFonts w:eastAsia="TTE1737B20t00"/>
        </w:rPr>
        <w:t>ę</w:t>
      </w:r>
      <w:r>
        <w:t>dziny, opukanie i mierzenie: wymiarów i kształtu płytek, liczby</w:t>
      </w:r>
    </w:p>
    <w:p w:rsidR="007B639C" w:rsidRDefault="007B639C">
      <w:pPr>
        <w:autoSpaceDE w:val="0"/>
      </w:pPr>
      <w:r>
        <w:t>szczerb i p</w:t>
      </w:r>
      <w:r>
        <w:rPr>
          <w:rFonts w:eastAsia="TTE1737B20t00"/>
        </w:rPr>
        <w:t>ę</w:t>
      </w:r>
      <w:r>
        <w:t>kni</w:t>
      </w:r>
      <w:r>
        <w:rPr>
          <w:rFonts w:eastAsia="TTE1737B20t00"/>
        </w:rPr>
        <w:t>ęć</w:t>
      </w:r>
      <w:r>
        <w:t>, odporno</w:t>
      </w:r>
      <w:r>
        <w:rPr>
          <w:rFonts w:eastAsia="TTE1737B20t00"/>
        </w:rPr>
        <w:t>ś</w:t>
      </w:r>
      <w:r>
        <w:t>ci na uderzenia.</w:t>
      </w:r>
    </w:p>
    <w:p w:rsidR="007B639C" w:rsidRDefault="007B639C">
      <w:pPr>
        <w:autoSpaceDE w:val="0"/>
      </w:pPr>
      <w:r>
        <w:lastRenderedPageBreak/>
        <w:t>W przypadku niemo</w:t>
      </w:r>
      <w:r>
        <w:rPr>
          <w:rFonts w:eastAsia="TTE1737B20t00"/>
        </w:rPr>
        <w:t>ż</w:t>
      </w:r>
      <w:r>
        <w:t>no</w:t>
      </w:r>
      <w:r>
        <w:rPr>
          <w:rFonts w:eastAsia="TTE1737B20t00"/>
        </w:rPr>
        <w:t>ś</w:t>
      </w:r>
      <w:r>
        <w:t>ci okre</w:t>
      </w:r>
      <w:r>
        <w:rPr>
          <w:rFonts w:eastAsia="TTE1737B20t00"/>
        </w:rPr>
        <w:t>ś</w:t>
      </w:r>
      <w:r>
        <w:t>lenia jako</w:t>
      </w:r>
      <w:r>
        <w:rPr>
          <w:rFonts w:eastAsia="TTE1737B20t00"/>
        </w:rPr>
        <w:t>ś</w:t>
      </w:r>
      <w:r>
        <w:t>ci płytek przez prób</w:t>
      </w:r>
      <w:r>
        <w:rPr>
          <w:rFonts w:eastAsia="TTE1737B20t00"/>
        </w:rPr>
        <w:t xml:space="preserve">ę </w:t>
      </w:r>
      <w:r>
        <w:t>dora</w:t>
      </w:r>
      <w:r>
        <w:rPr>
          <w:rFonts w:eastAsia="TTE1737B20t00"/>
        </w:rPr>
        <w:t>ź</w:t>
      </w:r>
      <w:r>
        <w:t>n</w:t>
      </w:r>
      <w:r>
        <w:rPr>
          <w:rFonts w:eastAsia="TTE1737B20t00"/>
        </w:rPr>
        <w:t xml:space="preserve">ą </w:t>
      </w:r>
      <w:r>
        <w:t>nale</w:t>
      </w:r>
      <w:r>
        <w:rPr>
          <w:rFonts w:eastAsia="TTE1737B20t00"/>
        </w:rPr>
        <w:t>ż</w:t>
      </w:r>
      <w:r>
        <w:t>y je podda</w:t>
      </w:r>
      <w:r>
        <w:rPr>
          <w:rFonts w:eastAsia="TTE1737B20t00"/>
        </w:rPr>
        <w:t xml:space="preserve">ć </w:t>
      </w:r>
      <w:r>
        <w:t>badaniom laboratoryjnym (szczególnie co do klasy i odporno</w:t>
      </w:r>
      <w:r>
        <w:rPr>
          <w:rFonts w:eastAsia="TTE1737B20t00"/>
        </w:rPr>
        <w:t>ś</w:t>
      </w:r>
      <w:r>
        <w:t>ci na działanie mrozu w przypadku wykładziny zewn</w:t>
      </w:r>
      <w:r>
        <w:rPr>
          <w:rFonts w:eastAsia="TTE1737B20t00"/>
        </w:rPr>
        <w:t>ę</w:t>
      </w:r>
      <w:r>
        <w:t>trznej).</w:t>
      </w:r>
    </w:p>
    <w:p w:rsidR="007B639C" w:rsidRDefault="007B639C">
      <w:pPr>
        <w:autoSpaceDE w:val="0"/>
        <w:rPr>
          <w:b/>
          <w:bCs/>
          <w:sz w:val="32"/>
          <w:szCs w:val="32"/>
        </w:rPr>
      </w:pPr>
      <w:r>
        <w:rPr>
          <w:b/>
          <w:bCs/>
          <w:sz w:val="32"/>
          <w:szCs w:val="32"/>
        </w:rPr>
        <w:t>7. Obmiar robót</w:t>
      </w:r>
    </w:p>
    <w:p w:rsidR="007B639C" w:rsidRDefault="007B639C">
      <w:pPr>
        <w:autoSpaceDE w:val="0"/>
        <w:rPr>
          <w:b/>
          <w:bCs/>
          <w:iCs/>
          <w:sz w:val="28"/>
          <w:szCs w:val="28"/>
        </w:rPr>
      </w:pPr>
      <w:r>
        <w:rPr>
          <w:b/>
          <w:bCs/>
          <w:iCs/>
          <w:sz w:val="28"/>
          <w:szCs w:val="28"/>
        </w:rPr>
        <w:t>7.1. Ogólne zasady obmiaru robót</w:t>
      </w:r>
    </w:p>
    <w:p w:rsidR="007B639C" w:rsidRDefault="007B639C">
      <w:pPr>
        <w:autoSpaceDE w:val="0"/>
      </w:pPr>
      <w:r>
        <w:t>Ogólne zasady obmiaru robót podano w SST „Wymagania ogólne" pkt7.</w:t>
      </w:r>
    </w:p>
    <w:p w:rsidR="007B639C" w:rsidRDefault="007B639C">
      <w:pPr>
        <w:autoSpaceDE w:val="0"/>
        <w:rPr>
          <w:b/>
          <w:bCs/>
          <w:iCs/>
          <w:sz w:val="28"/>
          <w:szCs w:val="28"/>
        </w:rPr>
      </w:pPr>
      <w:r>
        <w:rPr>
          <w:b/>
          <w:bCs/>
          <w:iCs/>
          <w:sz w:val="28"/>
          <w:szCs w:val="28"/>
        </w:rPr>
        <w:t>7.2. Jednostka i zasady obmiaru robót</w:t>
      </w:r>
    </w:p>
    <w:p w:rsidR="007B639C" w:rsidRDefault="007B639C">
      <w:pPr>
        <w:autoSpaceDE w:val="0"/>
      </w:pPr>
      <w:r>
        <w:t>Powierzchni</w:t>
      </w:r>
      <w:r>
        <w:rPr>
          <w:rFonts w:eastAsia="TTE1737B20t00"/>
        </w:rPr>
        <w:t xml:space="preserve">ę </w:t>
      </w:r>
      <w:r>
        <w:t>tynków oblicza si</w:t>
      </w:r>
      <w:r>
        <w:rPr>
          <w:rFonts w:eastAsia="TTE1737B20t00"/>
        </w:rPr>
        <w:t xml:space="preserve">ę </w:t>
      </w:r>
      <w:r>
        <w:t>w metrach kwadratowych jako iloczyn długo</w:t>
      </w:r>
      <w:r>
        <w:rPr>
          <w:rFonts w:eastAsia="TTE1737B20t00"/>
        </w:rPr>
        <w:t>ś</w:t>
      </w:r>
      <w:r>
        <w:t xml:space="preserve">ci </w:t>
      </w:r>
      <w:r>
        <w:rPr>
          <w:rFonts w:eastAsia="TTE1737B20t00"/>
        </w:rPr>
        <w:t>ś</w:t>
      </w:r>
      <w:r>
        <w:t>cian w stanie surowym i wysoko</w:t>
      </w:r>
      <w:r>
        <w:rPr>
          <w:rFonts w:eastAsia="TTE1737B20t00"/>
        </w:rPr>
        <w:t>ś</w:t>
      </w:r>
      <w:r>
        <w:t>ci mierzonej od podło</w:t>
      </w:r>
      <w:r>
        <w:rPr>
          <w:rFonts w:eastAsia="TTE1737B20t00"/>
        </w:rPr>
        <w:t>ż</w:t>
      </w:r>
      <w:r>
        <w:t>a lub warstwy wyrównawczej na stropie do spodu stropu.</w:t>
      </w:r>
    </w:p>
    <w:p w:rsidR="007B639C" w:rsidRDefault="007B639C">
      <w:pPr>
        <w:autoSpaceDE w:val="0"/>
      </w:pPr>
      <w:r>
        <w:t>Powierzchnie pilastrów i słupów oblicza si</w:t>
      </w:r>
      <w:r>
        <w:rPr>
          <w:rFonts w:eastAsia="TTE1737B20t00"/>
        </w:rPr>
        <w:t xml:space="preserve">ę </w:t>
      </w:r>
      <w:r>
        <w:t>w rozwini</w:t>
      </w:r>
      <w:r>
        <w:rPr>
          <w:rFonts w:eastAsia="TTE1737B20t00"/>
        </w:rPr>
        <w:t>ę</w:t>
      </w:r>
      <w:r>
        <w:t>ciu tych elementów w stanie surowym.</w:t>
      </w:r>
    </w:p>
    <w:p w:rsidR="007B639C" w:rsidRDefault="007B639C">
      <w:pPr>
        <w:autoSpaceDE w:val="0"/>
      </w:pPr>
      <w:r>
        <w:t>Powierzchni</w:t>
      </w:r>
      <w:r>
        <w:rPr>
          <w:rFonts w:eastAsia="TTE1737B20t00"/>
        </w:rPr>
        <w:t xml:space="preserve">ę </w:t>
      </w:r>
      <w:r>
        <w:t>tynków stropów oblicza si</w:t>
      </w:r>
      <w:r>
        <w:rPr>
          <w:rFonts w:eastAsia="TTE1737B20t00"/>
        </w:rPr>
        <w:t xml:space="preserve">ę </w:t>
      </w:r>
      <w:r>
        <w:t xml:space="preserve">w metrach kwadratowych ich rzutu w </w:t>
      </w:r>
      <w:r>
        <w:rPr>
          <w:rFonts w:eastAsia="TTE1737B20t00"/>
        </w:rPr>
        <w:t>ś</w:t>
      </w:r>
      <w:r>
        <w:t xml:space="preserve">wietle </w:t>
      </w:r>
      <w:r>
        <w:rPr>
          <w:rFonts w:eastAsia="TTE1737B20t00"/>
        </w:rPr>
        <w:t>ś</w:t>
      </w:r>
      <w:r>
        <w:t>cian surowych na płaszczyzn</w:t>
      </w:r>
      <w:r>
        <w:rPr>
          <w:rFonts w:eastAsia="TTE1737B20t00"/>
        </w:rPr>
        <w:t xml:space="preserve">ę </w:t>
      </w:r>
      <w:r>
        <w:t>poziom</w:t>
      </w:r>
      <w:r>
        <w:rPr>
          <w:rFonts w:eastAsia="TTE1737B20t00"/>
        </w:rPr>
        <w:t>ą</w:t>
      </w:r>
      <w:r>
        <w:t>.</w:t>
      </w:r>
    </w:p>
    <w:p w:rsidR="007B639C" w:rsidRDefault="007B639C">
      <w:pPr>
        <w:autoSpaceDE w:val="0"/>
      </w:pPr>
      <w:r>
        <w:t>Z powierzchni tynków nie potr</w:t>
      </w:r>
      <w:r>
        <w:rPr>
          <w:rFonts w:eastAsia="TTE1737B20t00"/>
        </w:rPr>
        <w:t>ą</w:t>
      </w:r>
      <w:r>
        <w:t>ca si</w:t>
      </w:r>
      <w:r>
        <w:rPr>
          <w:rFonts w:eastAsia="TTE1737B20t00"/>
        </w:rPr>
        <w:t xml:space="preserve">ę </w:t>
      </w:r>
      <w:r>
        <w:t>powierzchni nieotynkowanych, je</w:t>
      </w:r>
      <w:r>
        <w:rPr>
          <w:rFonts w:eastAsia="TTE1737B20t00"/>
        </w:rPr>
        <w:t>ż</w:t>
      </w:r>
      <w:r>
        <w:t>eli ka</w:t>
      </w:r>
      <w:r>
        <w:rPr>
          <w:rFonts w:eastAsia="TTE1737B20t00"/>
        </w:rPr>
        <w:t>ż</w:t>
      </w:r>
      <w:r>
        <w:t>da z nich jest mniejsza od 0,5m</w:t>
      </w:r>
      <w:r>
        <w:rPr>
          <w:vertAlign w:val="superscript"/>
        </w:rPr>
        <w:t>2</w:t>
      </w:r>
      <w:r>
        <w:t>.</w:t>
      </w:r>
    </w:p>
    <w:p w:rsidR="007B639C" w:rsidRDefault="007B639C">
      <w:pPr>
        <w:autoSpaceDE w:val="0"/>
      </w:pPr>
      <w:r>
        <w:t>Powierzchni</w:t>
      </w:r>
      <w:r>
        <w:rPr>
          <w:rFonts w:eastAsia="TTE1737B20t00"/>
        </w:rPr>
        <w:t xml:space="preserve">ę </w:t>
      </w:r>
      <w:r>
        <w:t>okładzin oblicza si</w:t>
      </w:r>
      <w:r>
        <w:rPr>
          <w:rFonts w:eastAsia="TTE1737B20t00"/>
        </w:rPr>
        <w:t xml:space="preserve">ę </w:t>
      </w:r>
      <w:r>
        <w:t>w m</w:t>
      </w:r>
      <w:r>
        <w:rPr>
          <w:vertAlign w:val="superscript"/>
        </w:rPr>
        <w:t>2</w:t>
      </w:r>
      <w:r>
        <w:t>.</w:t>
      </w:r>
    </w:p>
    <w:p w:rsidR="007B639C" w:rsidRDefault="007B639C">
      <w:pPr>
        <w:autoSpaceDE w:val="0"/>
        <w:rPr>
          <w:b/>
          <w:bCs/>
          <w:sz w:val="32"/>
          <w:szCs w:val="32"/>
        </w:rPr>
      </w:pPr>
      <w:r>
        <w:rPr>
          <w:b/>
          <w:bCs/>
          <w:sz w:val="32"/>
          <w:szCs w:val="32"/>
        </w:rPr>
        <w:t>8. Odbiór robót</w:t>
      </w:r>
    </w:p>
    <w:p w:rsidR="007B639C" w:rsidRDefault="007B639C">
      <w:pPr>
        <w:autoSpaceDE w:val="0"/>
        <w:rPr>
          <w:b/>
          <w:bCs/>
          <w:iCs/>
          <w:sz w:val="28"/>
          <w:szCs w:val="28"/>
        </w:rPr>
      </w:pPr>
      <w:r>
        <w:rPr>
          <w:b/>
          <w:bCs/>
          <w:iCs/>
          <w:sz w:val="28"/>
          <w:szCs w:val="28"/>
        </w:rPr>
        <w:t>8.1. Ogólne zasady odbioru robót</w:t>
      </w:r>
    </w:p>
    <w:p w:rsidR="007B639C" w:rsidRDefault="007B639C">
      <w:pPr>
        <w:autoSpaceDE w:val="0"/>
      </w:pPr>
      <w:r>
        <w:t>Ogólne zasady odbioru robót podano w SST „Wymagania ogólne" pkt8.</w:t>
      </w:r>
    </w:p>
    <w:p w:rsidR="007B639C" w:rsidRDefault="007B639C">
      <w:pPr>
        <w:autoSpaceDE w:val="0"/>
        <w:rPr>
          <w:b/>
          <w:bCs/>
          <w:iCs/>
          <w:sz w:val="28"/>
          <w:szCs w:val="28"/>
        </w:rPr>
      </w:pPr>
      <w:r>
        <w:rPr>
          <w:b/>
          <w:bCs/>
          <w:iCs/>
          <w:sz w:val="28"/>
          <w:szCs w:val="28"/>
        </w:rPr>
        <w:t>8.2. Odbiór podło</w:t>
      </w:r>
      <w:r>
        <w:rPr>
          <w:rFonts w:eastAsia="TTE1729920t00"/>
          <w:b/>
          <w:sz w:val="28"/>
          <w:szCs w:val="28"/>
        </w:rPr>
        <w:t>ż</w:t>
      </w:r>
      <w:r>
        <w:rPr>
          <w:b/>
          <w:bCs/>
          <w:iCs/>
          <w:sz w:val="28"/>
          <w:szCs w:val="28"/>
        </w:rPr>
        <w:t>a i tynków</w:t>
      </w:r>
    </w:p>
    <w:p w:rsidR="007B639C" w:rsidRDefault="007B639C">
      <w:pPr>
        <w:autoSpaceDE w:val="0"/>
      </w:pPr>
      <w:r>
        <w:t>Odbiór podło</w:t>
      </w:r>
      <w:r>
        <w:rPr>
          <w:rFonts w:eastAsia="TTE1737B20t00"/>
        </w:rPr>
        <w:t>ż</w:t>
      </w:r>
      <w:r>
        <w:t>a nale</w:t>
      </w:r>
      <w:r>
        <w:rPr>
          <w:rFonts w:eastAsia="TTE1737B20t00"/>
        </w:rPr>
        <w:t>ż</w:t>
      </w:r>
      <w:r>
        <w:t>y przeprowadzi</w:t>
      </w:r>
      <w:r>
        <w:rPr>
          <w:rFonts w:eastAsia="TTE1737B20t00"/>
        </w:rPr>
        <w:t xml:space="preserve">ć </w:t>
      </w:r>
      <w:r>
        <w:t>bezpo</w:t>
      </w:r>
      <w:r>
        <w:rPr>
          <w:rFonts w:eastAsia="TTE1737B20t00"/>
        </w:rPr>
        <w:t>ś</w:t>
      </w:r>
      <w:r>
        <w:t>rednio przed przyst</w:t>
      </w:r>
      <w:r>
        <w:rPr>
          <w:rFonts w:eastAsia="TTE1737B20t00"/>
        </w:rPr>
        <w:t>ą</w:t>
      </w:r>
      <w:r>
        <w:t>pieniem do robót tynkarskich. Je</w:t>
      </w:r>
      <w:r>
        <w:rPr>
          <w:rFonts w:eastAsia="TTE1737B20t00"/>
        </w:rPr>
        <w:t>ż</w:t>
      </w:r>
      <w:r>
        <w:t>eli odbiór podło</w:t>
      </w:r>
      <w:r>
        <w:rPr>
          <w:rFonts w:eastAsia="TTE1737B20t00"/>
        </w:rPr>
        <w:t>ż</w:t>
      </w:r>
      <w:r>
        <w:t>a odbywa si</w:t>
      </w:r>
      <w:r>
        <w:rPr>
          <w:rFonts w:eastAsia="TTE1737B20t00"/>
        </w:rPr>
        <w:t xml:space="preserve">ę </w:t>
      </w:r>
      <w:r>
        <w:t>po dłu</w:t>
      </w:r>
      <w:r>
        <w:rPr>
          <w:rFonts w:eastAsia="TTE1737B20t00"/>
        </w:rPr>
        <w:t>ż</w:t>
      </w:r>
      <w:r>
        <w:t>szym czasie od jego wykonania, nale</w:t>
      </w:r>
      <w:r>
        <w:rPr>
          <w:rFonts w:eastAsia="TTE1737B20t00"/>
        </w:rPr>
        <w:t>ż</w:t>
      </w:r>
      <w:r>
        <w:t>y podło</w:t>
      </w:r>
      <w:r>
        <w:rPr>
          <w:rFonts w:eastAsia="TTE1737B20t00"/>
        </w:rPr>
        <w:t>ż</w:t>
      </w:r>
      <w:r>
        <w:t>e oczy</w:t>
      </w:r>
      <w:r>
        <w:rPr>
          <w:rFonts w:eastAsia="TTE1737B20t00"/>
        </w:rPr>
        <w:t>ś</w:t>
      </w:r>
      <w:r>
        <w:t>ci</w:t>
      </w:r>
      <w:r>
        <w:rPr>
          <w:rFonts w:eastAsia="TTE1737B20t00"/>
        </w:rPr>
        <w:t xml:space="preserve">ć </w:t>
      </w:r>
      <w:r>
        <w:t>i umy</w:t>
      </w:r>
      <w:r>
        <w:rPr>
          <w:rFonts w:eastAsia="TTE1737B20t00"/>
        </w:rPr>
        <w:t xml:space="preserve">ć </w:t>
      </w:r>
      <w:r>
        <w:t>wod</w:t>
      </w:r>
      <w:r>
        <w:rPr>
          <w:rFonts w:eastAsia="TTE1737B20t00"/>
        </w:rPr>
        <w:t>ą</w:t>
      </w:r>
      <w:r>
        <w:t>.</w:t>
      </w:r>
    </w:p>
    <w:p w:rsidR="007B639C" w:rsidRDefault="007B639C">
      <w:pPr>
        <w:autoSpaceDE w:val="0"/>
      </w:pPr>
      <w:r>
        <w:t>Roboty uznaje si</w:t>
      </w:r>
      <w:r>
        <w:rPr>
          <w:rFonts w:eastAsia="TTE1737B20t00"/>
        </w:rPr>
        <w:t xml:space="preserve">ę </w:t>
      </w:r>
      <w:r>
        <w:t>za wykonane zgodnie z dokumentacj</w:t>
      </w:r>
      <w:r>
        <w:rPr>
          <w:rFonts w:eastAsia="TTE1737B20t00"/>
        </w:rPr>
        <w:t xml:space="preserve">ą </w:t>
      </w:r>
      <w:r>
        <w:t>projektow</w:t>
      </w:r>
      <w:r>
        <w:rPr>
          <w:rFonts w:eastAsia="TTE1737B20t00"/>
        </w:rPr>
        <w:t xml:space="preserve">ą </w:t>
      </w:r>
      <w:r>
        <w:t>SST i wymaganiami Inspektora Nadzoru, je</w:t>
      </w:r>
      <w:r>
        <w:rPr>
          <w:rFonts w:eastAsia="TTE1737B20t00"/>
        </w:rPr>
        <w:t>ż</w:t>
      </w:r>
      <w:r>
        <w:t>eli wszystkie pomiary i badania omówione w pkt.6 dały wyniki pozytywne. Je</w:t>
      </w:r>
      <w:r>
        <w:rPr>
          <w:rFonts w:eastAsia="TTE1737B20t00"/>
        </w:rPr>
        <w:t>ż</w:t>
      </w:r>
      <w:r>
        <w:t>eli cho</w:t>
      </w:r>
      <w:r>
        <w:rPr>
          <w:rFonts w:eastAsia="TTE1737B20t00"/>
        </w:rPr>
        <w:t xml:space="preserve">ć </w:t>
      </w:r>
      <w:r>
        <w:t>jeden wynik badania jest negatywny, tynk nie powinien by</w:t>
      </w:r>
      <w:r>
        <w:rPr>
          <w:rFonts w:eastAsia="TTE1737B20t00"/>
        </w:rPr>
        <w:t xml:space="preserve">ć </w:t>
      </w:r>
      <w:r>
        <w:t>odebrany.</w:t>
      </w:r>
    </w:p>
    <w:p w:rsidR="007B639C" w:rsidRDefault="007B639C">
      <w:pPr>
        <w:autoSpaceDE w:val="0"/>
      </w:pPr>
      <w:r>
        <w:t>W takim przypadku nale</w:t>
      </w:r>
      <w:r>
        <w:rPr>
          <w:rFonts w:eastAsia="TTE1737B20t00"/>
        </w:rPr>
        <w:t>ż</w:t>
      </w:r>
      <w:r>
        <w:t>y przyj</w:t>
      </w:r>
      <w:r>
        <w:rPr>
          <w:rFonts w:eastAsia="TTE1737B20t00"/>
        </w:rPr>
        <w:t xml:space="preserve">ąć </w:t>
      </w:r>
      <w:r>
        <w:t>jedno z nast</w:t>
      </w:r>
      <w:r>
        <w:rPr>
          <w:rFonts w:eastAsia="TTE1737B20t00"/>
        </w:rPr>
        <w:t>ę</w:t>
      </w:r>
      <w:r>
        <w:t>puj</w:t>
      </w:r>
      <w:r>
        <w:rPr>
          <w:rFonts w:eastAsia="TTE1737B20t00"/>
        </w:rPr>
        <w:t>ą</w:t>
      </w:r>
      <w:r>
        <w:t>cych rozwi</w:t>
      </w:r>
      <w:r>
        <w:rPr>
          <w:rFonts w:eastAsia="TTE1737B20t00"/>
        </w:rPr>
        <w:t>ą</w:t>
      </w:r>
      <w:r>
        <w:t>za</w:t>
      </w:r>
      <w:r>
        <w:rPr>
          <w:rFonts w:eastAsia="TTE1737B20t00"/>
        </w:rPr>
        <w:t>ń</w:t>
      </w:r>
      <w:r>
        <w:t>:</w:t>
      </w:r>
    </w:p>
    <w:p w:rsidR="007B639C" w:rsidRDefault="003E644A">
      <w:pPr>
        <w:autoSpaceDE w:val="0"/>
      </w:pPr>
      <w:r>
        <w:t xml:space="preserve">- </w:t>
      </w:r>
      <w:r w:rsidR="007B639C">
        <w:t>tynk poprawi</w:t>
      </w:r>
      <w:r w:rsidR="007B639C">
        <w:rPr>
          <w:rFonts w:eastAsia="TTE1737B20t00"/>
        </w:rPr>
        <w:t xml:space="preserve">ć </w:t>
      </w:r>
      <w:r w:rsidR="007B639C">
        <w:t>i przedstawi</w:t>
      </w:r>
      <w:r w:rsidR="007B639C">
        <w:rPr>
          <w:rFonts w:eastAsia="TTE1737B20t00"/>
        </w:rPr>
        <w:t xml:space="preserve">ć </w:t>
      </w:r>
      <w:r w:rsidR="007B639C">
        <w:t>do ponownego odbioru,</w:t>
      </w:r>
    </w:p>
    <w:p w:rsidR="007B639C" w:rsidRDefault="003E644A">
      <w:pPr>
        <w:autoSpaceDE w:val="0"/>
      </w:pPr>
      <w:r>
        <w:t xml:space="preserve">- </w:t>
      </w:r>
      <w:r w:rsidR="007B639C">
        <w:t>je</w:t>
      </w:r>
      <w:r w:rsidR="007B639C">
        <w:rPr>
          <w:rFonts w:eastAsia="TTE1737B20t00"/>
        </w:rPr>
        <w:t>ż</w:t>
      </w:r>
      <w:r w:rsidR="007B639C">
        <w:t>eli odchylenia od wymaga</w:t>
      </w:r>
      <w:r w:rsidR="007B639C">
        <w:rPr>
          <w:rFonts w:eastAsia="TTE1737B20t00"/>
        </w:rPr>
        <w:t xml:space="preserve">ń </w:t>
      </w:r>
      <w:r w:rsidR="007B639C">
        <w:t>nie zagra</w:t>
      </w:r>
      <w:r w:rsidR="007B639C">
        <w:rPr>
          <w:rFonts w:eastAsia="TTE1737B20t00"/>
        </w:rPr>
        <w:t>ż</w:t>
      </w:r>
      <w:r w:rsidR="007B639C">
        <w:t>aj</w:t>
      </w:r>
      <w:r w:rsidR="007B639C">
        <w:rPr>
          <w:rFonts w:eastAsia="TTE1737B20t00"/>
        </w:rPr>
        <w:t xml:space="preserve">ą </w:t>
      </w:r>
      <w:r w:rsidR="007B639C">
        <w:t>bezpiecze</w:t>
      </w:r>
      <w:r w:rsidR="007B639C">
        <w:rPr>
          <w:rFonts w:eastAsia="TTE1737B20t00"/>
        </w:rPr>
        <w:t>ń</w:t>
      </w:r>
      <w:r w:rsidR="007B639C">
        <w:t>stwu u</w:t>
      </w:r>
      <w:r w:rsidR="007B639C">
        <w:rPr>
          <w:rFonts w:eastAsia="TTE1737B20t00"/>
        </w:rPr>
        <w:t>ż</w:t>
      </w:r>
      <w:r w:rsidR="007B639C">
        <w:t>ytkownika i trwało</w:t>
      </w:r>
      <w:r w:rsidR="007B639C">
        <w:rPr>
          <w:rFonts w:eastAsia="TTE1737B20t00"/>
        </w:rPr>
        <w:t>ś</w:t>
      </w:r>
      <w:r w:rsidR="007B639C">
        <w:t>ci tynku, zaliczy</w:t>
      </w:r>
      <w:r w:rsidR="007B639C">
        <w:rPr>
          <w:rFonts w:eastAsia="TTE1737B20t00"/>
        </w:rPr>
        <w:t xml:space="preserve">ć </w:t>
      </w:r>
      <w:r w:rsidR="007B639C">
        <w:t>tynk do ni</w:t>
      </w:r>
      <w:r w:rsidR="007B639C">
        <w:rPr>
          <w:rFonts w:eastAsia="TTE1737B20t00"/>
        </w:rPr>
        <w:t>ż</w:t>
      </w:r>
      <w:r w:rsidR="007B639C">
        <w:t>szej kategorii,</w:t>
      </w:r>
    </w:p>
    <w:p w:rsidR="007B639C" w:rsidRDefault="007B639C">
      <w:pPr>
        <w:autoSpaceDE w:val="0"/>
      </w:pPr>
      <w:r>
        <w:t>- w przypadku gdy nie s</w:t>
      </w:r>
      <w:r>
        <w:rPr>
          <w:rFonts w:eastAsia="TTE1737B20t00"/>
        </w:rPr>
        <w:t xml:space="preserve">ą </w:t>
      </w:r>
      <w:r>
        <w:t>mo</w:t>
      </w:r>
      <w:r>
        <w:rPr>
          <w:rFonts w:eastAsia="TTE1737B20t00"/>
        </w:rPr>
        <w:t>ż</w:t>
      </w:r>
      <w:r>
        <w:t>liwe podane wy</w:t>
      </w:r>
      <w:r>
        <w:rPr>
          <w:rFonts w:eastAsia="TTE1737B20t00"/>
        </w:rPr>
        <w:t>ż</w:t>
      </w:r>
      <w:r>
        <w:t>ej rozwi</w:t>
      </w:r>
      <w:r>
        <w:rPr>
          <w:rFonts w:eastAsia="TTE1737B20t00"/>
        </w:rPr>
        <w:t>ą</w:t>
      </w:r>
      <w:r>
        <w:t>zania, usun</w:t>
      </w:r>
      <w:r>
        <w:rPr>
          <w:rFonts w:eastAsia="TTE1737B20t00"/>
        </w:rPr>
        <w:t xml:space="preserve">ąć </w:t>
      </w:r>
      <w:r>
        <w:t>tynk i ponownie wykona</w:t>
      </w:r>
      <w:r>
        <w:rPr>
          <w:rFonts w:eastAsia="TTE1737B20t00"/>
        </w:rPr>
        <w:t xml:space="preserve">ć </w:t>
      </w:r>
      <w:r>
        <w:t>roboty tynkowe.</w:t>
      </w:r>
    </w:p>
    <w:p w:rsidR="007B639C" w:rsidRDefault="007B639C">
      <w:pPr>
        <w:autoSpaceDE w:val="0"/>
      </w:pPr>
      <w:r>
        <w:t>Dopuszczalne odchylenia powierzchni tynku od płaszczyzny i odchylenie kraw</w:t>
      </w:r>
      <w:r>
        <w:rPr>
          <w:rFonts w:eastAsia="TTE1737B20t00"/>
        </w:rPr>
        <w:t>ę</w:t>
      </w:r>
      <w:r>
        <w:t>dzi od linii prostej nie mog</w:t>
      </w:r>
      <w:r>
        <w:rPr>
          <w:rFonts w:eastAsia="TTE1737B20t00"/>
        </w:rPr>
        <w:t xml:space="preserve">ą </w:t>
      </w:r>
      <w:r>
        <w:t>by</w:t>
      </w:r>
      <w:r>
        <w:rPr>
          <w:rFonts w:eastAsia="TTE1737B20t00"/>
        </w:rPr>
        <w:t xml:space="preserve">ć </w:t>
      </w:r>
      <w:r>
        <w:t>wi</w:t>
      </w:r>
      <w:r>
        <w:rPr>
          <w:rFonts w:eastAsia="TTE1737B20t00"/>
        </w:rPr>
        <w:t>ę</w:t>
      </w:r>
      <w:r>
        <w:t>ksze ni</w:t>
      </w:r>
      <w:r>
        <w:rPr>
          <w:rFonts w:eastAsia="TTE1737B20t00"/>
        </w:rPr>
        <w:t xml:space="preserve">ż </w:t>
      </w:r>
      <w:r>
        <w:t>3mm i w liczbie nie wi</w:t>
      </w:r>
      <w:r>
        <w:rPr>
          <w:rFonts w:eastAsia="TTE1737B20t00"/>
        </w:rPr>
        <w:t>ę</w:t>
      </w:r>
      <w:r>
        <w:t>kszej ni</w:t>
      </w:r>
      <w:r>
        <w:rPr>
          <w:rFonts w:eastAsia="TTE1737B20t00"/>
        </w:rPr>
        <w:t xml:space="preserve">ż </w:t>
      </w:r>
      <w:r>
        <w:t>3 na całej długo</w:t>
      </w:r>
      <w:r>
        <w:rPr>
          <w:rFonts w:eastAsia="TTE1737B20t00"/>
        </w:rPr>
        <w:t>ś</w:t>
      </w:r>
      <w:r>
        <w:t>ci kontrolnej dwumetrowej łaty.</w:t>
      </w:r>
    </w:p>
    <w:p w:rsidR="007B639C" w:rsidRDefault="007B639C">
      <w:pPr>
        <w:autoSpaceDE w:val="0"/>
      </w:pPr>
      <w:r>
        <w:t>Odchylenia powierzchni i kraw</w:t>
      </w:r>
      <w:r>
        <w:rPr>
          <w:rFonts w:eastAsia="TTE1737B20t00"/>
        </w:rPr>
        <w:t>ę</w:t>
      </w:r>
      <w:r>
        <w:t>dzi od kierunku pionowego nie mog</w:t>
      </w:r>
      <w:r>
        <w:rPr>
          <w:rFonts w:eastAsia="TTE1737B20t00"/>
        </w:rPr>
        <w:t xml:space="preserve">ą </w:t>
      </w:r>
      <w:r>
        <w:t>by</w:t>
      </w:r>
      <w:r>
        <w:rPr>
          <w:rFonts w:eastAsia="TTE1737B20t00"/>
        </w:rPr>
        <w:t xml:space="preserve">ć </w:t>
      </w:r>
      <w:r>
        <w:t>wi</w:t>
      </w:r>
      <w:r>
        <w:rPr>
          <w:rFonts w:eastAsia="TTE1737B20t00"/>
        </w:rPr>
        <w:t>ę</w:t>
      </w:r>
      <w:r>
        <w:t>ksze ni</w:t>
      </w:r>
      <w:r>
        <w:rPr>
          <w:rFonts w:eastAsia="TTE1737B20t00"/>
        </w:rPr>
        <w:t xml:space="preserve">ż </w:t>
      </w:r>
      <w:r>
        <w:t>2mm na 1 mb i ogółem nie wi</w:t>
      </w:r>
      <w:r>
        <w:rPr>
          <w:rFonts w:eastAsia="TTE1737B20t00"/>
        </w:rPr>
        <w:t>ę</w:t>
      </w:r>
      <w:r>
        <w:t>cej ni</w:t>
      </w:r>
      <w:r>
        <w:rPr>
          <w:rFonts w:eastAsia="TTE1737B20t00"/>
        </w:rPr>
        <w:t xml:space="preserve">ż </w:t>
      </w:r>
      <w:r>
        <w:t>4mm w pomieszczeniu.</w:t>
      </w:r>
    </w:p>
    <w:p w:rsidR="007B639C" w:rsidRDefault="007B639C">
      <w:pPr>
        <w:autoSpaceDE w:val="0"/>
      </w:pPr>
      <w:r>
        <w:t>Odchylenia powierzchni i kraw</w:t>
      </w:r>
      <w:r>
        <w:rPr>
          <w:rFonts w:eastAsia="TTE1737B20t00"/>
        </w:rPr>
        <w:t>ę</w:t>
      </w:r>
      <w:r>
        <w:t>dzi od kierunku poziomego nie mog</w:t>
      </w:r>
      <w:r>
        <w:rPr>
          <w:rFonts w:eastAsia="TTE1737B20t00"/>
        </w:rPr>
        <w:t xml:space="preserve">ą </w:t>
      </w:r>
      <w:r>
        <w:t>by</w:t>
      </w:r>
      <w:r>
        <w:rPr>
          <w:rFonts w:eastAsia="TTE1737B20t00"/>
        </w:rPr>
        <w:t xml:space="preserve">ć </w:t>
      </w:r>
      <w:r>
        <w:t>wi</w:t>
      </w:r>
      <w:r>
        <w:rPr>
          <w:rFonts w:eastAsia="TTE1737B20t00"/>
        </w:rPr>
        <w:t>ę</w:t>
      </w:r>
      <w:r>
        <w:t>ksze ni</w:t>
      </w:r>
      <w:r>
        <w:rPr>
          <w:rFonts w:eastAsia="TTE1737B20t00"/>
        </w:rPr>
        <w:t xml:space="preserve">ż </w:t>
      </w:r>
      <w:r>
        <w:t>3mm na 1 mb i ogółem nie wi</w:t>
      </w:r>
      <w:r>
        <w:rPr>
          <w:rFonts w:eastAsia="TTE1737B20t00"/>
        </w:rPr>
        <w:t>ę</w:t>
      </w:r>
      <w:r>
        <w:t>cej ni</w:t>
      </w:r>
      <w:r>
        <w:rPr>
          <w:rFonts w:eastAsia="TTE1737B20t00"/>
        </w:rPr>
        <w:t xml:space="preserve">ż </w:t>
      </w:r>
      <w:r>
        <w:t>6mm na całej powierzchni mi</w:t>
      </w:r>
      <w:r>
        <w:rPr>
          <w:rFonts w:eastAsia="TTE1737B20t00"/>
        </w:rPr>
        <w:t>ę</w:t>
      </w:r>
      <w:r>
        <w:t>dzy przegrodami pionowymi. Niedopuszczalne s</w:t>
      </w:r>
      <w:r>
        <w:rPr>
          <w:rFonts w:eastAsia="TTE1737B20t00"/>
        </w:rPr>
        <w:t xml:space="preserve">ą </w:t>
      </w:r>
      <w:r>
        <w:t>nast</w:t>
      </w:r>
      <w:r>
        <w:rPr>
          <w:rFonts w:eastAsia="TTE1737B20t00"/>
        </w:rPr>
        <w:t>ę</w:t>
      </w:r>
      <w:r>
        <w:t>puj</w:t>
      </w:r>
      <w:r>
        <w:rPr>
          <w:rFonts w:eastAsia="TTE1737B20t00"/>
        </w:rPr>
        <w:t>ą</w:t>
      </w:r>
      <w:r>
        <w:t>ce wady:</w:t>
      </w:r>
    </w:p>
    <w:p w:rsidR="007B639C" w:rsidRDefault="007B639C">
      <w:pPr>
        <w:autoSpaceDE w:val="0"/>
      </w:pPr>
      <w:r>
        <w:t>- wykwity w postaci nalotów roztworów soli wykrystalizowanych na powierzchni tynków przenikaj</w:t>
      </w:r>
      <w:r>
        <w:rPr>
          <w:rFonts w:eastAsia="TTE1737B20t00"/>
        </w:rPr>
        <w:t>ą</w:t>
      </w:r>
      <w:r>
        <w:t>cych z podło</w:t>
      </w:r>
      <w:r>
        <w:rPr>
          <w:rFonts w:eastAsia="TTE1737B20t00"/>
        </w:rPr>
        <w:t>ż</w:t>
      </w:r>
      <w:r>
        <w:t>a, ple</w:t>
      </w:r>
      <w:r>
        <w:rPr>
          <w:rFonts w:eastAsia="TTE1737B20t00"/>
        </w:rPr>
        <w:t>ś</w:t>
      </w:r>
      <w:r>
        <w:t>ni itp.,</w:t>
      </w:r>
    </w:p>
    <w:p w:rsidR="007B639C" w:rsidRDefault="007B639C">
      <w:pPr>
        <w:autoSpaceDE w:val="0"/>
      </w:pPr>
      <w:r>
        <w:t xml:space="preserve">- trwałe </w:t>
      </w:r>
      <w:r>
        <w:rPr>
          <w:rFonts w:eastAsia="TTE1737B20t00"/>
        </w:rPr>
        <w:t>ś</w:t>
      </w:r>
      <w:r>
        <w:t>lady zacieków na powierzchni, odstawanie, odparzenia i p</w:t>
      </w:r>
      <w:r>
        <w:rPr>
          <w:rFonts w:eastAsia="TTE1737B20t00"/>
        </w:rPr>
        <w:t>ę</w:t>
      </w:r>
      <w:r>
        <w:t>cherze wskutek niedostatecznej przyczepno</w:t>
      </w:r>
      <w:r>
        <w:rPr>
          <w:rFonts w:eastAsia="TTE1737B20t00"/>
        </w:rPr>
        <w:t>ś</w:t>
      </w:r>
      <w:r>
        <w:t>ci tynku do podło</w:t>
      </w:r>
      <w:r>
        <w:rPr>
          <w:rFonts w:eastAsia="TTE1737B20t00"/>
        </w:rPr>
        <w:t>ż</w:t>
      </w:r>
      <w:r>
        <w:t>a.</w:t>
      </w:r>
    </w:p>
    <w:p w:rsidR="007B639C" w:rsidRDefault="007B639C">
      <w:pPr>
        <w:autoSpaceDE w:val="0"/>
        <w:rPr>
          <w:b/>
          <w:bCs/>
          <w:sz w:val="32"/>
          <w:szCs w:val="32"/>
        </w:rPr>
      </w:pPr>
      <w:r>
        <w:rPr>
          <w:b/>
          <w:bCs/>
          <w:sz w:val="32"/>
          <w:szCs w:val="32"/>
        </w:rPr>
        <w:lastRenderedPageBreak/>
        <w:t>9. Podstawa płatno</w:t>
      </w:r>
      <w:r>
        <w:rPr>
          <w:rFonts w:eastAsia="TTE1738CB8t00"/>
          <w:b/>
          <w:sz w:val="32"/>
          <w:szCs w:val="32"/>
        </w:rPr>
        <w:t>ś</w:t>
      </w:r>
      <w:r>
        <w:rPr>
          <w:b/>
          <w:bCs/>
          <w:sz w:val="32"/>
          <w:szCs w:val="32"/>
        </w:rPr>
        <w:t>ci</w:t>
      </w:r>
    </w:p>
    <w:p w:rsidR="007B639C" w:rsidRDefault="007B639C">
      <w:pPr>
        <w:autoSpaceDE w:val="0"/>
        <w:rPr>
          <w:b/>
          <w:bCs/>
          <w:iCs/>
          <w:sz w:val="28"/>
          <w:szCs w:val="28"/>
        </w:rPr>
      </w:pPr>
      <w:r>
        <w:rPr>
          <w:b/>
          <w:bCs/>
          <w:iCs/>
          <w:sz w:val="28"/>
          <w:szCs w:val="28"/>
        </w:rPr>
        <w:t>9.1. Ogólne ustalenia dotycz</w:t>
      </w:r>
      <w:r>
        <w:rPr>
          <w:rFonts w:eastAsia="TTE1729920t00"/>
          <w:b/>
          <w:sz w:val="28"/>
          <w:szCs w:val="28"/>
        </w:rPr>
        <w:t>ą</w:t>
      </w:r>
      <w:r>
        <w:rPr>
          <w:b/>
          <w:bCs/>
          <w:iCs/>
          <w:sz w:val="28"/>
          <w:szCs w:val="28"/>
        </w:rPr>
        <w:t>ce podstawy płatno</w:t>
      </w:r>
      <w:r>
        <w:rPr>
          <w:rFonts w:eastAsia="TTE1729920t00"/>
          <w:b/>
          <w:sz w:val="28"/>
          <w:szCs w:val="28"/>
        </w:rPr>
        <w:t>ś</w:t>
      </w:r>
      <w:r>
        <w:rPr>
          <w:b/>
          <w:bCs/>
          <w:iCs/>
          <w:sz w:val="28"/>
          <w:szCs w:val="28"/>
        </w:rPr>
        <w:t>ci</w:t>
      </w:r>
    </w:p>
    <w:p w:rsidR="007B639C" w:rsidRDefault="007B639C">
      <w:pPr>
        <w:autoSpaceDE w:val="0"/>
      </w:pPr>
      <w:r>
        <w:t>Ogólne ustalenia dotycz</w:t>
      </w:r>
      <w:r>
        <w:rPr>
          <w:rFonts w:eastAsia="TTE1737B20t00"/>
        </w:rPr>
        <w:t>ą</w:t>
      </w:r>
      <w:r>
        <w:t>ce podstawy płatno</w:t>
      </w:r>
      <w:r>
        <w:rPr>
          <w:rFonts w:eastAsia="TTE1737B20t00"/>
        </w:rPr>
        <w:t>ś</w:t>
      </w:r>
      <w:r>
        <w:t>ci podano w SST „Wymagania ogólne" pkt9.</w:t>
      </w:r>
    </w:p>
    <w:p w:rsidR="007B639C" w:rsidRDefault="007B639C">
      <w:pPr>
        <w:autoSpaceDE w:val="0"/>
        <w:rPr>
          <w:b/>
          <w:bCs/>
          <w:iCs/>
          <w:sz w:val="28"/>
          <w:szCs w:val="28"/>
        </w:rPr>
      </w:pPr>
      <w:r>
        <w:rPr>
          <w:b/>
          <w:bCs/>
          <w:iCs/>
          <w:sz w:val="28"/>
          <w:szCs w:val="28"/>
        </w:rPr>
        <w:t>9.2. Cena jednostkowa</w:t>
      </w:r>
    </w:p>
    <w:p w:rsidR="007B639C" w:rsidRDefault="007B639C">
      <w:pPr>
        <w:autoSpaceDE w:val="0"/>
        <w:rPr>
          <w:i/>
          <w:iCs/>
        </w:rPr>
      </w:pPr>
      <w:r>
        <w:rPr>
          <w:i/>
          <w:iCs/>
        </w:rPr>
        <w:t>Tynki wewn</w:t>
      </w:r>
      <w:r>
        <w:rPr>
          <w:rFonts w:eastAsia="TTE172AC48t00"/>
        </w:rPr>
        <w:t>ę</w:t>
      </w:r>
      <w:r>
        <w:rPr>
          <w:i/>
          <w:iCs/>
        </w:rPr>
        <w:t>trzne</w:t>
      </w:r>
    </w:p>
    <w:p w:rsidR="007B639C" w:rsidRDefault="007B639C">
      <w:pPr>
        <w:autoSpaceDE w:val="0"/>
      </w:pPr>
      <w:r>
        <w:t>Cena jednostkowa obejmuje: przygotowanie stanowiska roboczego, przygotowanie zaprawy, dostarczenie materiałów i sprz</w:t>
      </w:r>
      <w:r>
        <w:rPr>
          <w:rFonts w:eastAsia="TTE1737B20t00"/>
        </w:rPr>
        <w:t>ę</w:t>
      </w:r>
      <w:r>
        <w:t>tu, obsług</w:t>
      </w:r>
      <w:r>
        <w:rPr>
          <w:rFonts w:eastAsia="TTE1737B20t00"/>
        </w:rPr>
        <w:t xml:space="preserve">ę </w:t>
      </w:r>
      <w:r>
        <w:t>sprz</w:t>
      </w:r>
      <w:r>
        <w:rPr>
          <w:rFonts w:eastAsia="TTE1737B20t00"/>
        </w:rPr>
        <w:t>ę</w:t>
      </w:r>
      <w:r>
        <w:t>tu nie posiadaj</w:t>
      </w:r>
      <w:r>
        <w:rPr>
          <w:rFonts w:eastAsia="TTE1737B20t00"/>
        </w:rPr>
        <w:t>ą</w:t>
      </w:r>
      <w:r>
        <w:t>cego etatowej obsługi, ustawienie i obsług</w:t>
      </w:r>
      <w:r>
        <w:rPr>
          <w:rFonts w:eastAsia="TTE1737B20t00"/>
        </w:rPr>
        <w:t xml:space="preserve">ę </w:t>
      </w:r>
      <w:r>
        <w:t>rusztowa</w:t>
      </w:r>
      <w:r>
        <w:rPr>
          <w:rFonts w:eastAsia="TTE1737B20t00"/>
        </w:rPr>
        <w:t xml:space="preserve">ń </w:t>
      </w:r>
      <w:r>
        <w:t>przeno</w:t>
      </w:r>
      <w:r>
        <w:rPr>
          <w:rFonts w:eastAsia="TTE1737B20t00"/>
        </w:rPr>
        <w:t>ś</w:t>
      </w:r>
      <w:r>
        <w:t>nych umo</w:t>
      </w:r>
      <w:r>
        <w:rPr>
          <w:rFonts w:eastAsia="TTE1737B20t00"/>
        </w:rPr>
        <w:t>ż</w:t>
      </w:r>
      <w:r>
        <w:t>liwiaj</w:t>
      </w:r>
      <w:r>
        <w:rPr>
          <w:rFonts w:eastAsia="TTE1737B20t00"/>
        </w:rPr>
        <w:t>ą</w:t>
      </w:r>
      <w:r>
        <w:t>cych wykonanie robót na wysoko</w:t>
      </w:r>
      <w:r>
        <w:rPr>
          <w:rFonts w:eastAsia="TTE1737B20t00"/>
        </w:rPr>
        <w:t>ś</w:t>
      </w:r>
      <w:r>
        <w:t>ci do 4m, przygotowanie podło</w:t>
      </w:r>
      <w:r>
        <w:rPr>
          <w:rFonts w:eastAsia="TTE1737B20t00"/>
        </w:rPr>
        <w:t>ż</w:t>
      </w:r>
      <w:r>
        <w:t>a, umocowanie i zdj</w:t>
      </w:r>
      <w:r>
        <w:rPr>
          <w:rFonts w:eastAsia="TTE1737B20t00"/>
        </w:rPr>
        <w:t>ę</w:t>
      </w:r>
      <w:r>
        <w:t>cie listew tynkarskich, osiatkowanie bruzd, obsadzenie kratek wentylacyjnych i innych drobnych elementów, wykonanie tynków, reperacja tynków po dziurach i hakach, oczyszczenie miejsca pracy z resztek materiałów, likwidacja stanowiska roboczego.</w:t>
      </w:r>
    </w:p>
    <w:p w:rsidR="007B639C" w:rsidRDefault="007B639C">
      <w:pPr>
        <w:autoSpaceDE w:val="0"/>
        <w:rPr>
          <w:i/>
          <w:iCs/>
        </w:rPr>
      </w:pPr>
      <w:r>
        <w:rPr>
          <w:i/>
          <w:iCs/>
        </w:rPr>
        <w:t xml:space="preserve">Okładziny </w:t>
      </w:r>
      <w:r>
        <w:rPr>
          <w:rFonts w:eastAsia="TTE172AC48t00"/>
        </w:rPr>
        <w:t>ś</w:t>
      </w:r>
      <w:r>
        <w:rPr>
          <w:i/>
          <w:iCs/>
        </w:rPr>
        <w:t>cian</w:t>
      </w:r>
    </w:p>
    <w:p w:rsidR="007B639C" w:rsidRDefault="007B639C">
      <w:pPr>
        <w:autoSpaceDE w:val="0"/>
      </w:pPr>
      <w:r>
        <w:t>Cena jednostkowa obejmuje: przygotowanie podło</w:t>
      </w:r>
      <w:r>
        <w:rPr>
          <w:rFonts w:eastAsia="TTE1737B20t00"/>
        </w:rPr>
        <w:t>ż</w:t>
      </w:r>
      <w:r>
        <w:t>a, przygotowanie zaprawy, dostarczenie materiałów i sprz</w:t>
      </w:r>
      <w:r>
        <w:rPr>
          <w:rFonts w:eastAsia="TTE1737B20t00"/>
        </w:rPr>
        <w:t>ę</w:t>
      </w:r>
      <w:r>
        <w:t>tu, moczenie i docinanie płytek, wykonanie okładziny z wypełnieniem spoin i oczyszczeniem powierzchni, osadzenie kratek wentylacyjnych i innych drobnych elementów, oczyszczenia miejsca pracy z pozostało</w:t>
      </w:r>
      <w:r>
        <w:rPr>
          <w:rFonts w:eastAsia="TTE1737B20t00"/>
        </w:rPr>
        <w:t>ś</w:t>
      </w:r>
      <w:r>
        <w:t>ci materiałów.</w:t>
      </w:r>
    </w:p>
    <w:p w:rsidR="007B639C" w:rsidRDefault="007B639C">
      <w:pPr>
        <w:autoSpaceDE w:val="0"/>
        <w:rPr>
          <w:b/>
          <w:bCs/>
          <w:sz w:val="32"/>
          <w:szCs w:val="32"/>
        </w:rPr>
      </w:pPr>
      <w:r>
        <w:rPr>
          <w:b/>
          <w:bCs/>
          <w:sz w:val="32"/>
          <w:szCs w:val="32"/>
        </w:rPr>
        <w:t>10. Przepisy zwi</w:t>
      </w:r>
      <w:r>
        <w:rPr>
          <w:rFonts w:eastAsia="TTE1738CB8t00"/>
          <w:sz w:val="32"/>
          <w:szCs w:val="32"/>
        </w:rPr>
        <w:t>ą</w:t>
      </w:r>
      <w:r>
        <w:rPr>
          <w:b/>
          <w:bCs/>
          <w:sz w:val="32"/>
          <w:szCs w:val="32"/>
        </w:rPr>
        <w:t>zane</w:t>
      </w:r>
    </w:p>
    <w:p w:rsidR="007B639C" w:rsidRDefault="007B639C">
      <w:pPr>
        <w:autoSpaceDE w:val="0"/>
        <w:rPr>
          <w:b/>
          <w:bCs/>
          <w:iCs/>
          <w:sz w:val="28"/>
          <w:szCs w:val="28"/>
        </w:rPr>
      </w:pPr>
      <w:r>
        <w:rPr>
          <w:b/>
          <w:bCs/>
          <w:iCs/>
          <w:sz w:val="28"/>
          <w:szCs w:val="28"/>
        </w:rPr>
        <w:t>10.1. Normy</w:t>
      </w:r>
    </w:p>
    <w:p w:rsidR="007B639C" w:rsidRDefault="007B639C">
      <w:pPr>
        <w:autoSpaceDE w:val="0"/>
      </w:pPr>
      <w:r>
        <w:t>PN-85/B-04500</w:t>
      </w:r>
      <w:r>
        <w:tab/>
        <w:t xml:space="preserve"> Zaprawy budowlane. Badania cech fizycznych i wytrzymało</w:t>
      </w:r>
      <w:r>
        <w:rPr>
          <w:rFonts w:eastAsia="TTE1737B20t00"/>
        </w:rPr>
        <w:t>ś</w:t>
      </w:r>
      <w:r>
        <w:t>ciowych</w:t>
      </w:r>
    </w:p>
    <w:p w:rsidR="007B639C" w:rsidRDefault="007B639C">
      <w:pPr>
        <w:autoSpaceDE w:val="0"/>
      </w:pPr>
      <w:r>
        <w:t>PN-70/B-10100</w:t>
      </w:r>
      <w:r>
        <w:tab/>
        <w:t xml:space="preserve"> Roboty tynkowe. Tynki zwykłe. Wymagania i badania przy odbiorze.</w:t>
      </w:r>
    </w:p>
    <w:p w:rsidR="007B639C" w:rsidRDefault="007B639C">
      <w:pPr>
        <w:autoSpaceDE w:val="0"/>
      </w:pPr>
      <w:r>
        <w:t>PN-88/B-32250</w:t>
      </w:r>
      <w:r>
        <w:tab/>
        <w:t xml:space="preserve"> Materiały budowlane. Woda do betonów i zapraw.</w:t>
      </w:r>
    </w:p>
    <w:p w:rsidR="007B639C" w:rsidRDefault="007B639C">
      <w:pPr>
        <w:autoSpaceDE w:val="0"/>
      </w:pPr>
      <w:r>
        <w:t>PN-B-30020:1999</w:t>
      </w:r>
      <w:r>
        <w:tab/>
        <w:t xml:space="preserve"> Wapno.</w:t>
      </w:r>
    </w:p>
    <w:p w:rsidR="007B639C" w:rsidRDefault="007B639C">
      <w:pPr>
        <w:autoSpaceDE w:val="0"/>
      </w:pPr>
      <w:r>
        <w:t>PN-79/B-06711</w:t>
      </w:r>
      <w:r>
        <w:tab/>
        <w:t xml:space="preserve"> Kruszywa mineralne. Piaski do zapraw budowlanych.</w:t>
      </w:r>
    </w:p>
    <w:p w:rsidR="007B639C" w:rsidRDefault="007B639C">
      <w:pPr>
        <w:autoSpaceDE w:val="0"/>
      </w:pPr>
      <w:r>
        <w:t>PN-90/B-14501</w:t>
      </w:r>
      <w:r>
        <w:tab/>
        <w:t xml:space="preserve"> Zaprawy budowlane zwykłe</w:t>
      </w:r>
    </w:p>
    <w:p w:rsidR="007B639C" w:rsidRDefault="007B639C">
      <w:pPr>
        <w:autoSpaceDE w:val="0"/>
      </w:pPr>
      <w:r>
        <w:t>PN-B-19701:1997</w:t>
      </w:r>
      <w:r>
        <w:tab/>
        <w:t xml:space="preserve"> Cementy powszechnego u</w:t>
      </w:r>
      <w:r>
        <w:rPr>
          <w:rFonts w:eastAsia="TTE1737B20t00"/>
        </w:rPr>
        <w:t>ż</w:t>
      </w:r>
      <w:r>
        <w:t>ytku.</w:t>
      </w:r>
    </w:p>
    <w:p w:rsidR="007B639C" w:rsidRDefault="007B639C">
      <w:pPr>
        <w:autoSpaceDE w:val="0"/>
      </w:pPr>
      <w:r>
        <w:t>PN-ISO-9000</w:t>
      </w:r>
    </w:p>
    <w:p w:rsidR="007B639C" w:rsidRDefault="007B639C">
      <w:pPr>
        <w:autoSpaceDE w:val="0"/>
        <w:rPr>
          <w:b/>
          <w:bCs/>
          <w:iCs/>
          <w:sz w:val="28"/>
          <w:szCs w:val="28"/>
        </w:rPr>
      </w:pPr>
      <w:r>
        <w:rPr>
          <w:b/>
          <w:bCs/>
          <w:iCs/>
          <w:sz w:val="28"/>
          <w:szCs w:val="28"/>
        </w:rPr>
        <w:t>10.2. Inne dokumenty i instrukcje</w:t>
      </w:r>
    </w:p>
    <w:p w:rsidR="007B639C" w:rsidRDefault="007B639C">
      <w:pPr>
        <w:autoSpaceDE w:val="0"/>
      </w:pPr>
      <w:r>
        <w:t>Warunki techniczne wykonania i odbioru robót budowlanych- Cz</w:t>
      </w:r>
      <w:r>
        <w:rPr>
          <w:rFonts w:eastAsia="TTE1737B20t00"/>
        </w:rPr>
        <w:t xml:space="preserve">ęść </w:t>
      </w:r>
      <w:r>
        <w:t>B- Roboty wyko</w:t>
      </w:r>
      <w:r>
        <w:rPr>
          <w:rFonts w:eastAsia="TTE1737B20t00"/>
        </w:rPr>
        <w:t>ń</w:t>
      </w:r>
      <w:r>
        <w:t>czeniowe,</w:t>
      </w:r>
    </w:p>
    <w:p w:rsidR="007B639C" w:rsidRDefault="007B639C">
      <w:r>
        <w:t>zeszyt 1 „Tynki", wydane przez ITB - Warszawa 2003 r.</w:t>
      </w:r>
    </w:p>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4"/>
          <w:szCs w:val="48"/>
        </w:rPr>
      </w:pPr>
      <w:r>
        <w:rPr>
          <w:b/>
          <w:bCs/>
          <w:sz w:val="48"/>
          <w:szCs w:val="48"/>
        </w:rPr>
        <w:t>B – 1</w:t>
      </w:r>
      <w:r w:rsidR="00E3765F">
        <w:rPr>
          <w:b/>
          <w:bCs/>
          <w:sz w:val="48"/>
          <w:szCs w:val="48"/>
        </w:rPr>
        <w:t>2</w:t>
      </w:r>
      <w:r>
        <w:rPr>
          <w:b/>
          <w:bCs/>
          <w:sz w:val="48"/>
          <w:szCs w:val="48"/>
        </w:rPr>
        <w:t xml:space="preserve">  </w:t>
      </w:r>
      <w:r>
        <w:rPr>
          <w:b/>
          <w:bCs/>
          <w:sz w:val="44"/>
          <w:szCs w:val="48"/>
        </w:rPr>
        <w:t>POSADZKI</w:t>
      </w:r>
    </w:p>
    <w:p w:rsidR="007B639C" w:rsidRDefault="007B639C">
      <w:pPr>
        <w:autoSpaceDE w:val="0"/>
        <w:jc w:val="center"/>
        <w:rPr>
          <w:bCs/>
          <w:sz w:val="36"/>
          <w:szCs w:val="36"/>
        </w:rPr>
      </w:pPr>
      <w:r>
        <w:rPr>
          <w:sz w:val="36"/>
          <w:szCs w:val="36"/>
        </w:rPr>
        <w:t xml:space="preserve">Kod CPV </w:t>
      </w:r>
      <w:r>
        <w:rPr>
          <w:bCs/>
          <w:sz w:val="36"/>
          <w:szCs w:val="36"/>
        </w:rPr>
        <w:t>45430000-0</w:t>
      </w:r>
    </w:p>
    <w:p w:rsidR="007B639C" w:rsidRDefault="007B639C">
      <w:pPr>
        <w:autoSpaceDE w:val="0"/>
        <w:jc w:val="center"/>
        <w:rPr>
          <w:b/>
          <w:bCs/>
          <w:sz w:val="36"/>
          <w:szCs w:val="36"/>
        </w:rPr>
      </w:pPr>
      <w:r>
        <w:rPr>
          <w:b/>
          <w:bCs/>
          <w:sz w:val="36"/>
          <w:szCs w:val="36"/>
        </w:rPr>
        <w:t xml:space="preserve">Pokrywanie podłóg i </w:t>
      </w:r>
      <w:r>
        <w:rPr>
          <w:rFonts w:ascii="TTE1737A30t00" w:eastAsia="TTE1737A30t00" w:hAnsi="TTE1737A30t00" w:cs="TTE1737A30t00"/>
          <w:sz w:val="36"/>
          <w:szCs w:val="36"/>
        </w:rPr>
        <w:t>ś</w:t>
      </w:r>
      <w:r>
        <w:rPr>
          <w:b/>
          <w:bCs/>
          <w:sz w:val="36"/>
          <w:szCs w:val="36"/>
        </w:rPr>
        <w:t>cian</w:t>
      </w:r>
    </w:p>
    <w:p w:rsidR="007B639C" w:rsidRDefault="007B639C">
      <w:pPr>
        <w:pStyle w:val="Nagwek6"/>
        <w:jc w:val="center"/>
      </w:pPr>
    </w:p>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3E644A" w:rsidRDefault="003E644A"/>
    <w:p w:rsidR="003E644A" w:rsidRDefault="003E644A"/>
    <w:p w:rsidR="003E644A" w:rsidRDefault="003E644A"/>
    <w:p w:rsidR="003E644A" w:rsidRDefault="003E644A"/>
    <w:p w:rsidR="003E644A" w:rsidRDefault="003E644A"/>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Pr>
        <w:autoSpaceDE w:val="0"/>
        <w:rPr>
          <w:b/>
          <w:bCs/>
          <w:sz w:val="32"/>
          <w:szCs w:val="32"/>
        </w:rPr>
      </w:pPr>
      <w:r>
        <w:rPr>
          <w:b/>
          <w:bCs/>
          <w:sz w:val="32"/>
          <w:szCs w:val="32"/>
        </w:rPr>
        <w:t>1. Wst</w:t>
      </w:r>
      <w:r>
        <w:rPr>
          <w:rFonts w:eastAsia="TTE1738CB8t00"/>
          <w:b/>
          <w:sz w:val="32"/>
          <w:szCs w:val="32"/>
        </w:rPr>
        <w:t>ę</w:t>
      </w:r>
      <w:r>
        <w:rPr>
          <w:b/>
          <w:bCs/>
          <w:sz w:val="32"/>
          <w:szCs w:val="32"/>
        </w:rPr>
        <w:t>p</w:t>
      </w:r>
    </w:p>
    <w:p w:rsidR="007B639C" w:rsidRDefault="007B639C">
      <w:pPr>
        <w:autoSpaceDE w:val="0"/>
        <w:rPr>
          <w:b/>
          <w:bCs/>
          <w:iCs/>
          <w:sz w:val="28"/>
          <w:szCs w:val="28"/>
        </w:rPr>
      </w:pPr>
      <w:r>
        <w:rPr>
          <w:b/>
          <w:bCs/>
          <w:iCs/>
          <w:sz w:val="28"/>
          <w:szCs w:val="28"/>
        </w:rPr>
        <w:t>1.1. Przedmiot specyfikacji</w:t>
      </w:r>
    </w:p>
    <w:p w:rsidR="007B639C" w:rsidRDefault="007B639C">
      <w:pPr>
        <w:rPr>
          <w:b/>
          <w:bCs/>
          <w:szCs w:val="16"/>
        </w:rPr>
      </w:pPr>
      <w:r>
        <w:t>Przedmiotem niniejszej specyfikacji s</w:t>
      </w:r>
      <w:r>
        <w:rPr>
          <w:rFonts w:eastAsia="TTE1737B20t00"/>
        </w:rPr>
        <w:t xml:space="preserve">ą </w:t>
      </w:r>
      <w:r>
        <w:t>wymagania dotycz</w:t>
      </w:r>
      <w:r>
        <w:rPr>
          <w:rFonts w:eastAsia="TTE1737B20t00"/>
        </w:rPr>
        <w:t>ą</w:t>
      </w:r>
      <w:r>
        <w:t xml:space="preserve">ce wykonania i odbioru podłóg i posadzek na zadaniu </w:t>
      </w:r>
      <w:r w:rsidR="002A0993">
        <w:rPr>
          <w:b/>
          <w:bCs/>
          <w:szCs w:val="16"/>
        </w:rPr>
        <w:t xml:space="preserve"> </w:t>
      </w:r>
      <w:r w:rsidR="00E32B95">
        <w:rPr>
          <w:b/>
          <w:bCs/>
          <w:szCs w:val="16"/>
        </w:rPr>
        <w:t>rozbudowy, przebudowy budynku Szkoły Podstawowej w Fałkowie wraz z częściową zmianą sposobu uzytkowania na Klub Dzieciecy</w:t>
      </w:r>
      <w:r w:rsidR="002A0993">
        <w:rPr>
          <w:b/>
          <w:bCs/>
          <w:szCs w:val="16"/>
        </w:rPr>
        <w:t xml:space="preserve"> </w:t>
      </w:r>
      <w:r>
        <w:rPr>
          <w:b/>
          <w:bCs/>
          <w:szCs w:val="16"/>
        </w:rPr>
        <w:t>.</w:t>
      </w:r>
    </w:p>
    <w:p w:rsidR="007B639C" w:rsidRDefault="007B639C">
      <w:pPr>
        <w:autoSpaceDE w:val="0"/>
        <w:rPr>
          <w:b/>
          <w:bCs/>
          <w:iCs/>
          <w:sz w:val="28"/>
          <w:szCs w:val="28"/>
        </w:rPr>
      </w:pPr>
      <w:r>
        <w:rPr>
          <w:b/>
          <w:bCs/>
          <w:iCs/>
          <w:sz w:val="28"/>
          <w:szCs w:val="28"/>
        </w:rPr>
        <w:t>1.2. Zakres stosowania specyfikacji</w:t>
      </w:r>
    </w:p>
    <w:p w:rsidR="007B639C" w:rsidRDefault="007B639C">
      <w:pPr>
        <w:autoSpaceDE w:val="0"/>
      </w:pPr>
      <w:r>
        <w:t>Specyfikacja jest stosowana jako dokument przetargowy i kontraktowy przy zlecaniu oraz realizacji robót wymienionych w punkcie 1.1.</w:t>
      </w:r>
    </w:p>
    <w:p w:rsidR="007B639C" w:rsidRDefault="007B639C">
      <w:pPr>
        <w:autoSpaceDE w:val="0"/>
        <w:rPr>
          <w:rFonts w:eastAsia="TTE1729920t00"/>
          <w:b/>
          <w:sz w:val="28"/>
          <w:szCs w:val="28"/>
        </w:rPr>
      </w:pPr>
      <w:r>
        <w:rPr>
          <w:b/>
          <w:bCs/>
          <w:iCs/>
          <w:sz w:val="28"/>
          <w:szCs w:val="28"/>
        </w:rPr>
        <w:t>1.3. Zakres robót obj</w:t>
      </w:r>
      <w:r>
        <w:rPr>
          <w:rFonts w:eastAsia="TTE1729920t00"/>
          <w:sz w:val="28"/>
          <w:szCs w:val="28"/>
        </w:rPr>
        <w:t>ę</w:t>
      </w:r>
      <w:r>
        <w:rPr>
          <w:b/>
          <w:bCs/>
          <w:iCs/>
          <w:sz w:val="28"/>
          <w:szCs w:val="28"/>
        </w:rPr>
        <w:t>tych specyfikacj</w:t>
      </w:r>
      <w:r>
        <w:rPr>
          <w:rFonts w:eastAsia="TTE1729920t00"/>
          <w:b/>
          <w:sz w:val="28"/>
          <w:szCs w:val="28"/>
        </w:rPr>
        <w:t>ą</w:t>
      </w:r>
    </w:p>
    <w:p w:rsidR="007B639C" w:rsidRDefault="007B639C">
      <w:pPr>
        <w:autoSpaceDE w:val="0"/>
      </w:pPr>
      <w:r>
        <w:t>Roboty, których dotyczy specyfikacja, obejmuj</w:t>
      </w:r>
      <w:r>
        <w:rPr>
          <w:rFonts w:eastAsia="TTE1737B20t00"/>
        </w:rPr>
        <w:t xml:space="preserve">ą </w:t>
      </w:r>
      <w:r>
        <w:t>wszystkie czynno</w:t>
      </w:r>
      <w:r>
        <w:rPr>
          <w:rFonts w:eastAsia="TTE1737B20t00"/>
        </w:rPr>
        <w:t>ś</w:t>
      </w:r>
      <w:r>
        <w:t>ci umo</w:t>
      </w:r>
      <w:r>
        <w:rPr>
          <w:rFonts w:eastAsia="TTE1737B20t00"/>
        </w:rPr>
        <w:t>ż</w:t>
      </w:r>
      <w:r>
        <w:t>liwiaj</w:t>
      </w:r>
      <w:r>
        <w:rPr>
          <w:rFonts w:eastAsia="TTE1737B20t00"/>
        </w:rPr>
        <w:t>ą</w:t>
      </w:r>
      <w:r>
        <w:t>ce i maj</w:t>
      </w:r>
      <w:r>
        <w:rPr>
          <w:rFonts w:eastAsia="TTE1737B20t00"/>
        </w:rPr>
        <w:t>ą</w:t>
      </w:r>
      <w:r>
        <w:t>ce na celu wykonanie posadzek w obiekcie przetargowym, podkłady betonowe pod posadzki, izolacje, posadzki betonowe, posadzki gresowe, wykładziny.</w:t>
      </w:r>
    </w:p>
    <w:p w:rsidR="007B639C" w:rsidRDefault="007B639C">
      <w:pPr>
        <w:autoSpaceDE w:val="0"/>
        <w:rPr>
          <w:b/>
          <w:bCs/>
          <w:iCs/>
          <w:sz w:val="28"/>
          <w:szCs w:val="28"/>
        </w:rPr>
      </w:pPr>
      <w:r>
        <w:rPr>
          <w:b/>
          <w:bCs/>
          <w:iCs/>
          <w:sz w:val="28"/>
          <w:szCs w:val="28"/>
        </w:rPr>
        <w:t>1.4. Okre</w:t>
      </w:r>
      <w:r>
        <w:rPr>
          <w:rFonts w:eastAsia="TTE1729920t00"/>
          <w:sz w:val="28"/>
          <w:szCs w:val="28"/>
        </w:rPr>
        <w:t>ś</w:t>
      </w:r>
      <w:r>
        <w:rPr>
          <w:b/>
          <w:bCs/>
          <w:iCs/>
          <w:sz w:val="28"/>
          <w:szCs w:val="28"/>
        </w:rPr>
        <w:t>lenia podstawowe</w:t>
      </w:r>
    </w:p>
    <w:p w:rsidR="007B639C" w:rsidRDefault="007B639C">
      <w:pPr>
        <w:autoSpaceDE w:val="0"/>
      </w:pPr>
      <w:r>
        <w:t>Okre</w:t>
      </w:r>
      <w:r>
        <w:rPr>
          <w:rFonts w:eastAsia="TTE1737B20t00"/>
        </w:rPr>
        <w:t>ś</w:t>
      </w:r>
      <w:r>
        <w:t>lenia podane w niniejszej SST s</w:t>
      </w:r>
      <w:r>
        <w:rPr>
          <w:rFonts w:eastAsia="TTE1737B20t00"/>
        </w:rPr>
        <w:t xml:space="preserve">ą </w:t>
      </w:r>
      <w:r>
        <w:t>zgodne z obowi</w:t>
      </w:r>
      <w:r>
        <w:rPr>
          <w:rFonts w:eastAsia="TTE1737B20t00"/>
        </w:rPr>
        <w:t>ą</w:t>
      </w:r>
      <w:r>
        <w:t>zuj</w:t>
      </w:r>
      <w:r>
        <w:rPr>
          <w:rFonts w:eastAsia="TTE1737B20t00"/>
        </w:rPr>
        <w:t>ą</w:t>
      </w:r>
      <w:r>
        <w:t>cymi normami oraz okre</w:t>
      </w:r>
      <w:r>
        <w:rPr>
          <w:rFonts w:eastAsia="TTE1737B20t00"/>
        </w:rPr>
        <w:t>ś</w:t>
      </w:r>
      <w:r>
        <w:t>leniami podanymi w SST „Wymagania ogólne" pkt1.4.</w:t>
      </w:r>
    </w:p>
    <w:p w:rsidR="007B639C" w:rsidRDefault="007B639C">
      <w:pPr>
        <w:autoSpaceDE w:val="0"/>
        <w:rPr>
          <w:b/>
          <w:bCs/>
          <w:iCs/>
          <w:sz w:val="28"/>
          <w:szCs w:val="28"/>
        </w:rPr>
      </w:pPr>
      <w:r>
        <w:rPr>
          <w:b/>
          <w:bCs/>
          <w:iCs/>
          <w:sz w:val="28"/>
          <w:szCs w:val="28"/>
        </w:rPr>
        <w:t>1.5. Ogólne wymagania dotycz</w:t>
      </w:r>
      <w:r>
        <w:rPr>
          <w:rFonts w:eastAsia="TTE1729920t00"/>
          <w:b/>
          <w:sz w:val="28"/>
          <w:szCs w:val="28"/>
        </w:rPr>
        <w:t>ą</w:t>
      </w:r>
      <w:r>
        <w:rPr>
          <w:b/>
          <w:bCs/>
          <w:iCs/>
          <w:sz w:val="28"/>
          <w:szCs w:val="28"/>
        </w:rPr>
        <w:t>ce robót</w:t>
      </w:r>
    </w:p>
    <w:p w:rsidR="007B639C" w:rsidRDefault="007B639C">
      <w:pPr>
        <w:autoSpaceDE w:val="0"/>
      </w:pPr>
      <w:r>
        <w:t>Ogólne wymagania dotycz</w:t>
      </w:r>
      <w:r>
        <w:rPr>
          <w:rFonts w:eastAsia="TTE1737B20t00"/>
        </w:rPr>
        <w:t>ą</w:t>
      </w:r>
      <w:r>
        <w:t>ce robót podano w SST „Wymagania ogólne" pkt1.5. Wykonawca jest odpowiedzialny za jako</w:t>
      </w:r>
      <w:r>
        <w:rPr>
          <w:rFonts w:eastAsia="TTE1737B20t00"/>
        </w:rPr>
        <w:t xml:space="preserve">ść </w:t>
      </w:r>
      <w:r>
        <w:t>stosowanych materiałów i wykonywanych robót oraz za ich zgodno</w:t>
      </w:r>
      <w:r>
        <w:rPr>
          <w:rFonts w:eastAsia="TTE1737B20t00"/>
        </w:rPr>
        <w:t xml:space="preserve">ść </w:t>
      </w:r>
      <w:r>
        <w:t>z dokumentacj</w:t>
      </w:r>
      <w:r>
        <w:rPr>
          <w:rFonts w:eastAsia="TTE1737B20t00"/>
        </w:rPr>
        <w:t xml:space="preserve">ą </w:t>
      </w:r>
      <w:r>
        <w:t>projektow</w:t>
      </w:r>
      <w:r>
        <w:rPr>
          <w:rFonts w:eastAsia="TTE1737B20t00"/>
        </w:rPr>
        <w:t>ą</w:t>
      </w:r>
      <w:r>
        <w:t>, specyfikacj</w:t>
      </w:r>
      <w:r>
        <w:rPr>
          <w:rFonts w:eastAsia="TTE1737B20t00"/>
        </w:rPr>
        <w:t xml:space="preserve">ą </w:t>
      </w:r>
      <w:r>
        <w:t>oraz zaleceniami Inspektora Nadzoru.</w:t>
      </w:r>
    </w:p>
    <w:p w:rsidR="007B639C" w:rsidRDefault="007B639C">
      <w:pPr>
        <w:autoSpaceDE w:val="0"/>
        <w:rPr>
          <w:b/>
          <w:bCs/>
          <w:sz w:val="32"/>
          <w:szCs w:val="32"/>
        </w:rPr>
      </w:pPr>
      <w:r>
        <w:rPr>
          <w:b/>
          <w:bCs/>
          <w:sz w:val="32"/>
          <w:szCs w:val="32"/>
        </w:rPr>
        <w:t>2. Materiały</w:t>
      </w:r>
    </w:p>
    <w:p w:rsidR="007B639C" w:rsidRDefault="007B639C">
      <w:pPr>
        <w:autoSpaceDE w:val="0"/>
        <w:rPr>
          <w:b/>
          <w:bCs/>
          <w:iCs/>
          <w:sz w:val="28"/>
          <w:szCs w:val="28"/>
        </w:rPr>
      </w:pPr>
      <w:r>
        <w:rPr>
          <w:b/>
          <w:bCs/>
          <w:iCs/>
          <w:sz w:val="28"/>
          <w:szCs w:val="28"/>
        </w:rPr>
        <w:t>2.1. Ogólne wymagania dotycz</w:t>
      </w:r>
      <w:r>
        <w:rPr>
          <w:rFonts w:eastAsia="TTE1729920t00"/>
          <w:b/>
          <w:sz w:val="28"/>
          <w:szCs w:val="28"/>
        </w:rPr>
        <w:t>ą</w:t>
      </w:r>
      <w:r>
        <w:rPr>
          <w:b/>
          <w:bCs/>
          <w:iCs/>
          <w:sz w:val="28"/>
          <w:szCs w:val="28"/>
        </w:rPr>
        <w:t>ce materiałów</w:t>
      </w:r>
    </w:p>
    <w:p w:rsidR="007B639C" w:rsidRDefault="007B639C">
      <w:pPr>
        <w:autoSpaceDE w:val="0"/>
      </w:pPr>
      <w:r>
        <w:t>Ogólne wymagania dotycz</w:t>
      </w:r>
      <w:r>
        <w:rPr>
          <w:rFonts w:eastAsia="TTE1737B20t00"/>
        </w:rPr>
        <w:t>ą</w:t>
      </w:r>
      <w:r>
        <w:t>ce materiałów, ich pozyskania i składowania podano w SST „Wymagania ogólne" pkt2.</w:t>
      </w:r>
    </w:p>
    <w:p w:rsidR="007B639C" w:rsidRDefault="007B639C">
      <w:pPr>
        <w:autoSpaceDE w:val="0"/>
        <w:rPr>
          <w:b/>
          <w:bCs/>
          <w:iCs/>
          <w:sz w:val="28"/>
          <w:szCs w:val="28"/>
        </w:rPr>
      </w:pPr>
      <w:r>
        <w:rPr>
          <w:b/>
          <w:bCs/>
          <w:iCs/>
          <w:sz w:val="28"/>
          <w:szCs w:val="28"/>
        </w:rPr>
        <w:t>2.2. Woda (PN-EN 1008:2004)</w:t>
      </w:r>
    </w:p>
    <w:p w:rsidR="007B639C" w:rsidRDefault="007B639C">
      <w:pPr>
        <w:autoSpaceDE w:val="0"/>
      </w:pPr>
      <w:r>
        <w:t>Do przygotowania zapraw nale</w:t>
      </w:r>
      <w:r>
        <w:rPr>
          <w:rFonts w:eastAsia="TTE1737B20t00"/>
        </w:rPr>
        <w:t>ż</w:t>
      </w:r>
      <w:r>
        <w:t>y stosowa</w:t>
      </w:r>
      <w:r>
        <w:rPr>
          <w:rFonts w:eastAsia="TTE1737B20t00"/>
        </w:rPr>
        <w:t xml:space="preserve">ć </w:t>
      </w:r>
      <w:r>
        <w:t>wod</w:t>
      </w:r>
      <w:r>
        <w:rPr>
          <w:rFonts w:eastAsia="TTE1737B20t00"/>
        </w:rPr>
        <w:t xml:space="preserve">ę </w:t>
      </w:r>
      <w:r>
        <w:t>zdatn</w:t>
      </w:r>
      <w:r>
        <w:rPr>
          <w:rFonts w:eastAsia="TTE1737B20t00"/>
        </w:rPr>
        <w:t xml:space="preserve">ą </w:t>
      </w:r>
      <w:r>
        <w:t xml:space="preserve">do picia, z rzeki lub jeziora. Niedozwolone jest stosowanie wód </w:t>
      </w:r>
      <w:r>
        <w:rPr>
          <w:rFonts w:eastAsia="TTE1737B20t00"/>
        </w:rPr>
        <w:t>ś</w:t>
      </w:r>
      <w:r>
        <w:t>ciekowych, kanalizacyjnych, bagiennych oraz wód zawieraj</w:t>
      </w:r>
      <w:r>
        <w:rPr>
          <w:rFonts w:eastAsia="TTE1737B20t00"/>
        </w:rPr>
        <w:t>ą</w:t>
      </w:r>
      <w:r>
        <w:t>cych tłuszcze organiczne, oleje i muł.</w:t>
      </w:r>
    </w:p>
    <w:p w:rsidR="007B639C" w:rsidRDefault="007B639C">
      <w:pPr>
        <w:autoSpaceDE w:val="0"/>
        <w:rPr>
          <w:b/>
          <w:bCs/>
          <w:iCs/>
          <w:sz w:val="28"/>
          <w:szCs w:val="28"/>
        </w:rPr>
      </w:pPr>
      <w:r>
        <w:rPr>
          <w:b/>
          <w:bCs/>
          <w:iCs/>
          <w:sz w:val="28"/>
          <w:szCs w:val="28"/>
        </w:rPr>
        <w:lastRenderedPageBreak/>
        <w:t>2.3. Piasek (PN-EN 13139:2003)</w:t>
      </w:r>
    </w:p>
    <w:p w:rsidR="007B639C" w:rsidRDefault="007B639C">
      <w:pPr>
        <w:autoSpaceDE w:val="0"/>
      </w:pPr>
      <w:r>
        <w:t>Powinien spełnia</w:t>
      </w:r>
      <w:r>
        <w:rPr>
          <w:rFonts w:eastAsia="TTE1737B20t00"/>
        </w:rPr>
        <w:t xml:space="preserve">ć </w:t>
      </w:r>
      <w:r>
        <w:t>wymagania przedmiotowej normy a w szczególno</w:t>
      </w:r>
      <w:r>
        <w:rPr>
          <w:rFonts w:eastAsia="TTE1737B20t00"/>
        </w:rPr>
        <w:t>ś</w:t>
      </w:r>
      <w:r>
        <w:t>ci:</w:t>
      </w:r>
    </w:p>
    <w:p w:rsidR="007B639C" w:rsidRDefault="007B639C">
      <w:pPr>
        <w:autoSpaceDE w:val="0"/>
      </w:pPr>
      <w:r>
        <w:t>- nie powinien zawiera</w:t>
      </w:r>
      <w:r>
        <w:rPr>
          <w:rFonts w:eastAsia="TTE1737B20t00"/>
        </w:rPr>
        <w:t xml:space="preserve">ć </w:t>
      </w:r>
      <w:r>
        <w:t>domieszek organicznych,</w:t>
      </w:r>
    </w:p>
    <w:p w:rsidR="007B639C" w:rsidRDefault="007B639C">
      <w:pPr>
        <w:autoSpaceDE w:val="0"/>
      </w:pPr>
      <w:r>
        <w:t>- oraz mie</w:t>
      </w:r>
      <w:r>
        <w:rPr>
          <w:rFonts w:eastAsia="TTE1737B20t00"/>
        </w:rPr>
        <w:t xml:space="preserve">ć </w:t>
      </w:r>
      <w:r>
        <w:t>frakcje ró</w:t>
      </w:r>
      <w:r>
        <w:rPr>
          <w:rFonts w:eastAsia="TTE1737B20t00"/>
        </w:rPr>
        <w:t>ż</w:t>
      </w:r>
      <w:r>
        <w:t xml:space="preserve">nych wymiarów: piasek drobnoziarnisty 0,25-0,5mm, piasek </w:t>
      </w:r>
      <w:r>
        <w:rPr>
          <w:rFonts w:eastAsia="TTE1737B20t00"/>
        </w:rPr>
        <w:t>ś</w:t>
      </w:r>
      <w:r>
        <w:t>rednioziarnisty 0,5-1,0mm, piasek gruboziarnisty 1,0-2,0mm</w:t>
      </w:r>
    </w:p>
    <w:p w:rsidR="007B639C" w:rsidRDefault="007B639C">
      <w:pPr>
        <w:autoSpaceDE w:val="0"/>
        <w:rPr>
          <w:b/>
          <w:bCs/>
          <w:iCs/>
          <w:sz w:val="28"/>
          <w:szCs w:val="28"/>
        </w:rPr>
      </w:pPr>
      <w:r>
        <w:rPr>
          <w:b/>
          <w:bCs/>
          <w:iCs/>
          <w:sz w:val="28"/>
          <w:szCs w:val="28"/>
        </w:rPr>
        <w:t>2.4. Cement</w:t>
      </w:r>
    </w:p>
    <w:p w:rsidR="007B639C" w:rsidRDefault="007B639C">
      <w:pPr>
        <w:autoSpaceDE w:val="0"/>
      </w:pPr>
      <w:r>
        <w:t>wg normy PN-EN 191:2002 (patrz SST B-04)</w:t>
      </w:r>
    </w:p>
    <w:p w:rsidR="007B639C" w:rsidRDefault="007B639C">
      <w:pPr>
        <w:autoSpaceDE w:val="0"/>
        <w:rPr>
          <w:b/>
          <w:bCs/>
          <w:iCs/>
          <w:sz w:val="28"/>
          <w:szCs w:val="28"/>
        </w:rPr>
      </w:pPr>
      <w:r>
        <w:rPr>
          <w:b/>
          <w:bCs/>
          <w:iCs/>
          <w:sz w:val="28"/>
          <w:szCs w:val="28"/>
        </w:rPr>
        <w:t>2.5. Płytki gresowe</w:t>
      </w:r>
    </w:p>
    <w:p w:rsidR="007B639C" w:rsidRDefault="007B639C">
      <w:pPr>
        <w:autoSpaceDE w:val="0"/>
      </w:pPr>
      <w:r>
        <w:t>Płytki podłogowe gresowe - wła</w:t>
      </w:r>
      <w:r>
        <w:rPr>
          <w:rFonts w:eastAsia="TTE1737B20t00"/>
        </w:rPr>
        <w:t>ś</w:t>
      </w:r>
      <w:r>
        <w:t>ciwo</w:t>
      </w:r>
      <w:r>
        <w:rPr>
          <w:rFonts w:eastAsia="TTE1737B20t00"/>
        </w:rPr>
        <w:t>ś</w:t>
      </w:r>
      <w:r>
        <w:t>ci:</w:t>
      </w:r>
    </w:p>
    <w:p w:rsidR="007B639C" w:rsidRDefault="007B639C">
      <w:pPr>
        <w:autoSpaceDE w:val="0"/>
      </w:pPr>
      <w:r>
        <w:t>-barwa: wg wzorca producenta,</w:t>
      </w:r>
    </w:p>
    <w:p w:rsidR="007B639C" w:rsidRDefault="007B639C">
      <w:pPr>
        <w:autoSpaceDE w:val="0"/>
      </w:pPr>
      <w:r>
        <w:t>-nasi</w:t>
      </w:r>
      <w:r>
        <w:rPr>
          <w:rFonts w:eastAsia="TTE1737B20t00"/>
        </w:rPr>
        <w:t>ą</w:t>
      </w:r>
      <w:r>
        <w:t>kliwo</w:t>
      </w:r>
      <w:r>
        <w:rPr>
          <w:rFonts w:eastAsia="TTE1737B20t00"/>
        </w:rPr>
        <w:t xml:space="preserve">ść </w:t>
      </w:r>
      <w:r>
        <w:t>po wypaleniu nie mniej ni</w:t>
      </w:r>
      <w:r>
        <w:rPr>
          <w:rFonts w:eastAsia="TTE1737B20t00"/>
        </w:rPr>
        <w:t xml:space="preserve">ż </w:t>
      </w:r>
      <w:r>
        <w:t>2,5%,</w:t>
      </w:r>
    </w:p>
    <w:p w:rsidR="007B639C" w:rsidRDefault="007B639C">
      <w:pPr>
        <w:autoSpaceDE w:val="0"/>
      </w:pPr>
      <w:r>
        <w:t>-wytrzymało</w:t>
      </w:r>
      <w:r>
        <w:rPr>
          <w:rFonts w:eastAsia="TTE1737B20t00"/>
        </w:rPr>
        <w:t xml:space="preserve">ść </w:t>
      </w:r>
      <w:r>
        <w:t>na zginanie nie mniejsza ni</w:t>
      </w:r>
      <w:r>
        <w:rPr>
          <w:rFonts w:eastAsia="TTE1737B20t00"/>
        </w:rPr>
        <w:t xml:space="preserve">ż </w:t>
      </w:r>
      <w:r>
        <w:t>25,0MPa,</w:t>
      </w:r>
    </w:p>
    <w:p w:rsidR="007B639C" w:rsidRDefault="007B639C">
      <w:pPr>
        <w:autoSpaceDE w:val="0"/>
      </w:pPr>
      <w:r>
        <w:t>-</w:t>
      </w:r>
      <w:r>
        <w:rPr>
          <w:rFonts w:eastAsia="TTE1737B20t00"/>
        </w:rPr>
        <w:t>ś</w:t>
      </w:r>
      <w:r>
        <w:t>cieralno</w:t>
      </w:r>
      <w:r>
        <w:rPr>
          <w:rFonts w:eastAsia="TTE1737B20t00"/>
        </w:rPr>
        <w:t xml:space="preserve">ść </w:t>
      </w:r>
      <w:r>
        <w:t>nie wi</w:t>
      </w:r>
      <w:r>
        <w:rPr>
          <w:rFonts w:eastAsia="TTE1737B20t00"/>
        </w:rPr>
        <w:t>ę</w:t>
      </w:r>
      <w:r>
        <w:t>cej ni</w:t>
      </w:r>
      <w:r>
        <w:rPr>
          <w:rFonts w:eastAsia="TTE1737B20t00"/>
        </w:rPr>
        <w:t xml:space="preserve">ż </w:t>
      </w:r>
      <w:r>
        <w:t>1,5mm,</w:t>
      </w:r>
    </w:p>
    <w:p w:rsidR="007B639C" w:rsidRDefault="007B639C">
      <w:pPr>
        <w:autoSpaceDE w:val="0"/>
      </w:pPr>
      <w:r>
        <w:t xml:space="preserve">- V klasa </w:t>
      </w:r>
      <w:r>
        <w:rPr>
          <w:rFonts w:eastAsia="TTE1737B20t00"/>
        </w:rPr>
        <w:t>ś</w:t>
      </w:r>
      <w:r>
        <w:t>cieralno</w:t>
      </w:r>
      <w:r>
        <w:rPr>
          <w:rFonts w:eastAsia="TTE1737B20t00"/>
        </w:rPr>
        <w:t>ś</w:t>
      </w:r>
      <w:r>
        <w:t>ci,</w:t>
      </w:r>
    </w:p>
    <w:p w:rsidR="007B639C" w:rsidRDefault="007B639C">
      <w:pPr>
        <w:autoSpaceDE w:val="0"/>
      </w:pPr>
      <w:r>
        <w:t>-mrozoodporno</w:t>
      </w:r>
      <w:r>
        <w:rPr>
          <w:rFonts w:eastAsia="TTE1737B20t00"/>
        </w:rPr>
        <w:t xml:space="preserve">ść </w:t>
      </w:r>
      <w:r>
        <w:t>liczba cykli nie mniej ni</w:t>
      </w:r>
      <w:r>
        <w:rPr>
          <w:rFonts w:eastAsia="TTE1737B20t00"/>
        </w:rPr>
        <w:t xml:space="preserve">ż </w:t>
      </w:r>
      <w:r>
        <w:t>20,</w:t>
      </w:r>
    </w:p>
    <w:p w:rsidR="007B639C" w:rsidRDefault="007B639C">
      <w:pPr>
        <w:autoSpaceDE w:val="0"/>
      </w:pPr>
      <w:r>
        <w:t>-kwasoodporno</w:t>
      </w:r>
      <w:r>
        <w:rPr>
          <w:rFonts w:eastAsia="TTE1737B20t00"/>
        </w:rPr>
        <w:t xml:space="preserve">ść </w:t>
      </w:r>
      <w:r>
        <w:t>nie mniej ni</w:t>
      </w:r>
      <w:r>
        <w:rPr>
          <w:rFonts w:eastAsia="TTE1737B20t00"/>
        </w:rPr>
        <w:t xml:space="preserve">ż </w:t>
      </w:r>
      <w:r>
        <w:t>98%,</w:t>
      </w:r>
    </w:p>
    <w:p w:rsidR="007B639C" w:rsidRDefault="007B639C">
      <w:pPr>
        <w:autoSpaceDE w:val="0"/>
      </w:pPr>
      <w:r>
        <w:t>-ługoodporno</w:t>
      </w:r>
      <w:r>
        <w:rPr>
          <w:rFonts w:eastAsia="TTE1737B20t00"/>
        </w:rPr>
        <w:t xml:space="preserve">ść </w:t>
      </w:r>
      <w:r>
        <w:t>nie mniej ni</w:t>
      </w:r>
      <w:r>
        <w:rPr>
          <w:rFonts w:eastAsia="TTE1737B20t00"/>
        </w:rPr>
        <w:t xml:space="preserve">ż </w:t>
      </w:r>
      <w:r>
        <w:t>90 %,</w:t>
      </w:r>
    </w:p>
    <w:p w:rsidR="007B639C" w:rsidRDefault="007B639C">
      <w:pPr>
        <w:autoSpaceDE w:val="0"/>
      </w:pPr>
      <w:r>
        <w:t>-twardo</w:t>
      </w:r>
      <w:r>
        <w:rPr>
          <w:rFonts w:eastAsia="TTE1737B20t00"/>
        </w:rPr>
        <w:t xml:space="preserve">ść </w:t>
      </w:r>
      <w:r>
        <w:t>wg skali Mahsa 8,</w:t>
      </w:r>
    </w:p>
    <w:p w:rsidR="007B639C" w:rsidRDefault="007B639C">
      <w:pPr>
        <w:autoSpaceDE w:val="0"/>
      </w:pPr>
      <w:r>
        <w:t>Płytki gresowe musz</w:t>
      </w:r>
      <w:r>
        <w:rPr>
          <w:rFonts w:eastAsia="TTE1737B20t00"/>
        </w:rPr>
        <w:t xml:space="preserve">ą </w:t>
      </w:r>
      <w:r>
        <w:t>by</w:t>
      </w:r>
      <w:r>
        <w:rPr>
          <w:rFonts w:eastAsia="TTE1737B20t00"/>
        </w:rPr>
        <w:t xml:space="preserve">ć </w:t>
      </w:r>
      <w:r>
        <w:t>uzupełnione nast</w:t>
      </w:r>
      <w:r>
        <w:rPr>
          <w:rFonts w:eastAsia="TTE1737B20t00"/>
        </w:rPr>
        <w:t>ę</w:t>
      </w:r>
      <w:r>
        <w:t>puj</w:t>
      </w:r>
      <w:r>
        <w:rPr>
          <w:rFonts w:eastAsia="TTE1737B20t00"/>
        </w:rPr>
        <w:t>ą</w:t>
      </w:r>
      <w:r>
        <w:t>cymi elementami:</w:t>
      </w:r>
    </w:p>
    <w:p w:rsidR="007B639C" w:rsidRDefault="007B639C">
      <w:pPr>
        <w:autoSpaceDE w:val="0"/>
      </w:pPr>
      <w:r>
        <w:t>-stopnice schodów,</w:t>
      </w:r>
    </w:p>
    <w:p w:rsidR="007B639C" w:rsidRDefault="007B639C">
      <w:pPr>
        <w:autoSpaceDE w:val="0"/>
      </w:pPr>
      <w:r>
        <w:t>-listwy przypodłogowe,</w:t>
      </w:r>
    </w:p>
    <w:p w:rsidR="007B639C" w:rsidRDefault="007B639C">
      <w:pPr>
        <w:autoSpaceDE w:val="0"/>
      </w:pPr>
      <w:r>
        <w:t>-k</w:t>
      </w:r>
      <w:r>
        <w:rPr>
          <w:rFonts w:eastAsia="TTE1737B20t00"/>
        </w:rPr>
        <w:t>ą</w:t>
      </w:r>
      <w:r>
        <w:t>towniki, naro</w:t>
      </w:r>
      <w:r>
        <w:rPr>
          <w:rFonts w:eastAsia="TTE1737B20t00"/>
        </w:rPr>
        <w:t>ż</w:t>
      </w:r>
      <w:r>
        <w:t>niki. Dopuszczalne odchyłki wymiarowe:</w:t>
      </w:r>
    </w:p>
    <w:p w:rsidR="007B639C" w:rsidRDefault="007B639C">
      <w:pPr>
        <w:autoSpaceDE w:val="0"/>
      </w:pPr>
      <w:r>
        <w:t>-długo</w:t>
      </w:r>
      <w:r>
        <w:rPr>
          <w:rFonts w:eastAsia="TTE1737B20t00"/>
        </w:rPr>
        <w:t xml:space="preserve">ść </w:t>
      </w:r>
      <w:r>
        <w:t>i szeroko</w:t>
      </w:r>
      <w:r>
        <w:rPr>
          <w:rFonts w:eastAsia="TTE1737B20t00"/>
        </w:rPr>
        <w:t>ść</w:t>
      </w:r>
      <w:r>
        <w:t>: +/-1,5mm,</w:t>
      </w:r>
    </w:p>
    <w:p w:rsidR="007B639C" w:rsidRDefault="007B639C">
      <w:pPr>
        <w:autoSpaceDE w:val="0"/>
      </w:pPr>
      <w:r>
        <w:t>-grubo</w:t>
      </w:r>
      <w:r>
        <w:rPr>
          <w:rFonts w:eastAsia="TTE1737B20t00"/>
        </w:rPr>
        <w:t>ść</w:t>
      </w:r>
      <w:r>
        <w:t>: +/- 0,5mm,</w:t>
      </w:r>
    </w:p>
    <w:p w:rsidR="007B639C" w:rsidRDefault="007B639C">
      <w:pPr>
        <w:autoSpaceDE w:val="0"/>
      </w:pPr>
      <w:r>
        <w:t>-krzywizna: 1,0mm</w:t>
      </w:r>
    </w:p>
    <w:p w:rsidR="007B639C" w:rsidRDefault="007B639C">
      <w:pPr>
        <w:autoSpaceDE w:val="0"/>
      </w:pPr>
      <w:r>
        <w:t>Płytki pakowane s</w:t>
      </w:r>
      <w:r>
        <w:rPr>
          <w:rFonts w:eastAsia="TTE1737B20t00"/>
        </w:rPr>
        <w:t xml:space="preserve">ą </w:t>
      </w:r>
      <w:r>
        <w:t>w pudłach tekturowych zawieraj</w:t>
      </w:r>
      <w:r>
        <w:rPr>
          <w:rFonts w:eastAsia="TTE1737B20t00"/>
        </w:rPr>
        <w:t>ą</w:t>
      </w:r>
      <w:r>
        <w:t>cych ok.1m2, na opakowaniu umieszcza si</w:t>
      </w:r>
      <w:r>
        <w:rPr>
          <w:rFonts w:eastAsia="TTE1737B20t00"/>
        </w:rPr>
        <w:t>ę</w:t>
      </w:r>
      <w:r>
        <w:t>: nazw</w:t>
      </w:r>
      <w:r>
        <w:rPr>
          <w:rFonts w:eastAsia="TTE1737B20t00"/>
        </w:rPr>
        <w:t xml:space="preserve">ę </w:t>
      </w:r>
      <w:r>
        <w:t>i adres producenta, nazw</w:t>
      </w:r>
      <w:r>
        <w:rPr>
          <w:rFonts w:eastAsia="TTE1737B20t00"/>
        </w:rPr>
        <w:t xml:space="preserve">ę </w:t>
      </w:r>
      <w:r>
        <w:t>wyrobu, liczb</w:t>
      </w:r>
      <w:r>
        <w:rPr>
          <w:rFonts w:eastAsia="TTE1737B20t00"/>
        </w:rPr>
        <w:t xml:space="preserve">ę </w:t>
      </w:r>
      <w:r>
        <w:t>sztuk w opakowaniu, znak kontroli jako</w:t>
      </w:r>
      <w:r>
        <w:rPr>
          <w:rFonts w:eastAsia="TTE1737B20t00"/>
        </w:rPr>
        <w:t>ś</w:t>
      </w:r>
      <w:r>
        <w:t>ci, znaki ostrzegawcze dotycz</w:t>
      </w:r>
      <w:r>
        <w:rPr>
          <w:rFonts w:eastAsia="TTE1737B20t00"/>
        </w:rPr>
        <w:t>ą</w:t>
      </w:r>
      <w:r>
        <w:t>ce wyrobów łatwo tłuk</w:t>
      </w:r>
      <w:r>
        <w:rPr>
          <w:rFonts w:eastAsia="TTE1737B20t00"/>
        </w:rPr>
        <w:t>ą</w:t>
      </w:r>
      <w:r>
        <w:t>cych si</w:t>
      </w:r>
      <w:r>
        <w:rPr>
          <w:rFonts w:eastAsia="TTE1737B20t00"/>
        </w:rPr>
        <w:t xml:space="preserve">ę </w:t>
      </w:r>
      <w:r>
        <w:t xml:space="preserve">oraz napis „Wyrób dopuszczony jest do stosowania w budownictwie </w:t>
      </w:r>
      <w:r>
        <w:rPr>
          <w:rFonts w:eastAsia="TTE1737B20t00"/>
        </w:rPr>
        <w:t>Ś</w:t>
      </w:r>
      <w:r>
        <w:t>wiadectwem ITB nr..." Materiały pomocnicze: zaprawy klejowe i zaprawy do spoinowania.</w:t>
      </w:r>
    </w:p>
    <w:p w:rsidR="007B639C" w:rsidRDefault="007B639C">
      <w:pPr>
        <w:autoSpaceDE w:val="0"/>
        <w:rPr>
          <w:b/>
          <w:bCs/>
          <w:sz w:val="32"/>
          <w:szCs w:val="32"/>
        </w:rPr>
      </w:pPr>
      <w:r>
        <w:rPr>
          <w:b/>
          <w:bCs/>
          <w:sz w:val="32"/>
          <w:szCs w:val="32"/>
        </w:rPr>
        <w:t>3. Sprz</w:t>
      </w:r>
      <w:r>
        <w:rPr>
          <w:rFonts w:eastAsia="TTE1738CB8t00"/>
          <w:b/>
          <w:sz w:val="32"/>
          <w:szCs w:val="32"/>
        </w:rPr>
        <w:t>ę</w:t>
      </w:r>
      <w:r>
        <w:rPr>
          <w:b/>
          <w:bCs/>
          <w:sz w:val="32"/>
          <w:szCs w:val="32"/>
        </w:rPr>
        <w:t>t</w:t>
      </w:r>
    </w:p>
    <w:p w:rsidR="007B639C" w:rsidRDefault="007B639C">
      <w:pPr>
        <w:autoSpaceDE w:val="0"/>
        <w:rPr>
          <w:b/>
          <w:bCs/>
          <w:iCs/>
          <w:sz w:val="28"/>
          <w:szCs w:val="28"/>
        </w:rPr>
      </w:pPr>
      <w:r>
        <w:rPr>
          <w:b/>
          <w:bCs/>
          <w:iCs/>
          <w:sz w:val="28"/>
          <w:szCs w:val="28"/>
        </w:rPr>
        <w:t>3.1. Ogólne wymagania dotycz</w:t>
      </w:r>
      <w:r>
        <w:rPr>
          <w:rFonts w:eastAsia="TTE1729920t00"/>
          <w:b/>
          <w:sz w:val="28"/>
          <w:szCs w:val="28"/>
        </w:rPr>
        <w:t>ą</w:t>
      </w:r>
      <w:r>
        <w:rPr>
          <w:b/>
          <w:bCs/>
          <w:iCs/>
          <w:sz w:val="28"/>
          <w:szCs w:val="28"/>
        </w:rPr>
        <w:t>ce sprz</w:t>
      </w:r>
      <w:r>
        <w:rPr>
          <w:rFonts w:eastAsia="TTE1729920t00"/>
          <w:sz w:val="28"/>
          <w:szCs w:val="28"/>
        </w:rPr>
        <w:t>ę</w:t>
      </w:r>
      <w:r>
        <w:rPr>
          <w:b/>
          <w:bCs/>
          <w:iCs/>
          <w:sz w:val="28"/>
          <w:szCs w:val="28"/>
        </w:rPr>
        <w:t>tu</w:t>
      </w:r>
    </w:p>
    <w:p w:rsidR="007B639C" w:rsidRDefault="007B639C">
      <w:pPr>
        <w:autoSpaceDE w:val="0"/>
      </w:pPr>
      <w:r>
        <w:t>Ogólne wymagania dotycz</w:t>
      </w:r>
      <w:r>
        <w:rPr>
          <w:rFonts w:eastAsia="TTE1737B20t00"/>
        </w:rPr>
        <w:t>ą</w:t>
      </w:r>
      <w:r>
        <w:t>ce sprz</w:t>
      </w:r>
      <w:r>
        <w:rPr>
          <w:rFonts w:eastAsia="TTE1737B20t00"/>
        </w:rPr>
        <w:t>ę</w:t>
      </w:r>
      <w:r>
        <w:t>tu podano w SST „Wymagania ogólne" pkt3. Roboty mo</w:t>
      </w:r>
      <w:r>
        <w:rPr>
          <w:rFonts w:eastAsia="TTE1737B20t00"/>
        </w:rPr>
        <w:t>ż</w:t>
      </w:r>
      <w:r>
        <w:t>na wykona</w:t>
      </w:r>
      <w:r>
        <w:rPr>
          <w:rFonts w:eastAsia="TTE1737B20t00"/>
        </w:rPr>
        <w:t xml:space="preserve">ć </w:t>
      </w:r>
      <w:r>
        <w:t>przy u</w:t>
      </w:r>
      <w:r>
        <w:rPr>
          <w:rFonts w:eastAsia="TTE1737B20t00"/>
        </w:rPr>
        <w:t>ż</w:t>
      </w:r>
      <w:r>
        <w:t>yciu dowolnego sprz</w:t>
      </w:r>
      <w:r>
        <w:rPr>
          <w:rFonts w:eastAsia="TTE1737B20t00"/>
        </w:rPr>
        <w:t>ę</w:t>
      </w:r>
      <w:r>
        <w:t>tu zgodnie z zaleceniami producentów poszczególnych materiałów.</w:t>
      </w:r>
    </w:p>
    <w:p w:rsidR="007B639C" w:rsidRDefault="007B639C">
      <w:pPr>
        <w:autoSpaceDE w:val="0"/>
        <w:rPr>
          <w:b/>
          <w:bCs/>
          <w:sz w:val="32"/>
          <w:szCs w:val="32"/>
        </w:rPr>
      </w:pPr>
      <w:r>
        <w:rPr>
          <w:b/>
          <w:bCs/>
          <w:sz w:val="32"/>
          <w:szCs w:val="32"/>
        </w:rPr>
        <w:t>4. Transport</w:t>
      </w:r>
    </w:p>
    <w:p w:rsidR="007B639C" w:rsidRDefault="007B639C">
      <w:pPr>
        <w:autoSpaceDE w:val="0"/>
        <w:rPr>
          <w:b/>
          <w:bCs/>
          <w:iCs/>
          <w:sz w:val="28"/>
          <w:szCs w:val="28"/>
        </w:rPr>
      </w:pPr>
      <w:r>
        <w:rPr>
          <w:b/>
          <w:bCs/>
          <w:iCs/>
          <w:sz w:val="28"/>
          <w:szCs w:val="28"/>
        </w:rPr>
        <w:t>4.1. Ogólne wymagania dotycz</w:t>
      </w:r>
      <w:r>
        <w:rPr>
          <w:rFonts w:eastAsia="TTE1729920t00"/>
          <w:b/>
          <w:sz w:val="28"/>
          <w:szCs w:val="28"/>
        </w:rPr>
        <w:t>ą</w:t>
      </w:r>
      <w:r>
        <w:rPr>
          <w:b/>
          <w:bCs/>
          <w:iCs/>
          <w:sz w:val="28"/>
          <w:szCs w:val="28"/>
        </w:rPr>
        <w:t>ce transportu</w:t>
      </w:r>
    </w:p>
    <w:p w:rsidR="007B639C" w:rsidRDefault="007B639C">
      <w:pPr>
        <w:autoSpaceDE w:val="0"/>
      </w:pPr>
      <w:r>
        <w:t>Ogólne wymagania dotycz</w:t>
      </w:r>
      <w:r>
        <w:rPr>
          <w:rFonts w:eastAsia="TTE1737B20t00"/>
        </w:rPr>
        <w:t>ą</w:t>
      </w:r>
      <w:r>
        <w:t>ce transportu podano w SST „Wymagania ogólne" pkt4.</w:t>
      </w:r>
    </w:p>
    <w:p w:rsidR="007B639C" w:rsidRDefault="007B639C">
      <w:pPr>
        <w:autoSpaceDE w:val="0"/>
        <w:rPr>
          <w:b/>
          <w:bCs/>
          <w:iCs/>
          <w:sz w:val="28"/>
          <w:szCs w:val="28"/>
        </w:rPr>
      </w:pPr>
      <w:r>
        <w:rPr>
          <w:b/>
          <w:bCs/>
          <w:iCs/>
          <w:sz w:val="28"/>
          <w:szCs w:val="28"/>
        </w:rPr>
        <w:t>4.2. Załadunek, transport, rozładunek i składowanie materiałów</w:t>
      </w:r>
    </w:p>
    <w:p w:rsidR="007B639C" w:rsidRDefault="007B639C">
      <w:pPr>
        <w:autoSpaceDE w:val="0"/>
      </w:pPr>
      <w:r>
        <w:t>Powinny odbywa</w:t>
      </w:r>
      <w:r>
        <w:rPr>
          <w:rFonts w:eastAsia="TTE1737B20t00"/>
        </w:rPr>
        <w:t xml:space="preserve">ć </w:t>
      </w:r>
      <w:r>
        <w:t>si</w:t>
      </w:r>
      <w:r>
        <w:rPr>
          <w:rFonts w:eastAsia="TTE1737B20t00"/>
        </w:rPr>
        <w:t xml:space="preserve">ę </w:t>
      </w:r>
      <w:r>
        <w:t>tak, aby zachowa</w:t>
      </w:r>
      <w:r>
        <w:rPr>
          <w:rFonts w:eastAsia="TTE1737B20t00"/>
        </w:rPr>
        <w:t xml:space="preserve">ć </w:t>
      </w:r>
      <w:r>
        <w:t>ich dobry stan techniczny oraz wymagania stawiane poszczególnym materiałom przez producentów.</w:t>
      </w:r>
    </w:p>
    <w:p w:rsidR="007B639C" w:rsidRDefault="007B639C">
      <w:pPr>
        <w:autoSpaceDE w:val="0"/>
        <w:rPr>
          <w:b/>
          <w:bCs/>
          <w:sz w:val="32"/>
          <w:szCs w:val="32"/>
        </w:rPr>
      </w:pPr>
      <w:r>
        <w:rPr>
          <w:b/>
          <w:bCs/>
          <w:sz w:val="32"/>
          <w:szCs w:val="32"/>
        </w:rPr>
        <w:t>5. Wykonanie robót</w:t>
      </w:r>
    </w:p>
    <w:p w:rsidR="007B639C" w:rsidRDefault="007B639C">
      <w:pPr>
        <w:autoSpaceDE w:val="0"/>
      </w:pPr>
      <w:r>
        <w:t>Ogólne zasady wykonania robót podano w SST „Wymagania ogólne" pkt5.</w:t>
      </w:r>
    </w:p>
    <w:p w:rsidR="007B639C" w:rsidRDefault="007B639C">
      <w:pPr>
        <w:autoSpaceDE w:val="0"/>
        <w:rPr>
          <w:b/>
          <w:bCs/>
          <w:iCs/>
          <w:sz w:val="28"/>
          <w:szCs w:val="28"/>
        </w:rPr>
      </w:pPr>
      <w:r>
        <w:rPr>
          <w:b/>
          <w:bCs/>
          <w:iCs/>
          <w:sz w:val="28"/>
          <w:szCs w:val="28"/>
        </w:rPr>
        <w:t>5.1. Warstwy wyrównawcze pod posadzki z zaprawy cementowej</w:t>
      </w:r>
    </w:p>
    <w:p w:rsidR="007B639C" w:rsidRDefault="007B639C">
      <w:pPr>
        <w:autoSpaceDE w:val="0"/>
        <w:rPr>
          <w:b/>
          <w:bCs/>
          <w:iCs/>
          <w:sz w:val="28"/>
          <w:szCs w:val="28"/>
        </w:rPr>
      </w:pPr>
      <w:r>
        <w:rPr>
          <w:b/>
          <w:bCs/>
          <w:iCs/>
          <w:sz w:val="28"/>
          <w:szCs w:val="28"/>
        </w:rPr>
        <w:lastRenderedPageBreak/>
        <w:t>oraz podkłady betonowe</w:t>
      </w:r>
    </w:p>
    <w:p w:rsidR="007B639C" w:rsidRDefault="007B639C">
      <w:pPr>
        <w:autoSpaceDE w:val="0"/>
      </w:pPr>
      <w:r>
        <w:t>Wymagania podstawowe:</w:t>
      </w:r>
    </w:p>
    <w:p w:rsidR="007B639C" w:rsidRDefault="007B639C">
      <w:pPr>
        <w:autoSpaceDE w:val="0"/>
      </w:pPr>
      <w:r>
        <w:t>- podkład cementowy (betonowy) powinien by</w:t>
      </w:r>
      <w:r>
        <w:rPr>
          <w:rFonts w:eastAsia="TTE1737B20t00"/>
        </w:rPr>
        <w:t xml:space="preserve">ć </w:t>
      </w:r>
      <w:r>
        <w:t>wykonany zgodnie z projektem, który okre</w:t>
      </w:r>
      <w:r>
        <w:rPr>
          <w:rFonts w:eastAsia="TTE1737B20t00"/>
        </w:rPr>
        <w:t>ś</w:t>
      </w:r>
      <w:r>
        <w:t>la wymagan</w:t>
      </w:r>
      <w:r>
        <w:rPr>
          <w:rFonts w:eastAsia="TTE1737B20t00"/>
        </w:rPr>
        <w:t xml:space="preserve">ą </w:t>
      </w:r>
      <w:r>
        <w:t>wytrzymało</w:t>
      </w:r>
      <w:r>
        <w:rPr>
          <w:rFonts w:eastAsia="TTE1737B20t00"/>
        </w:rPr>
        <w:t xml:space="preserve">ść </w:t>
      </w:r>
      <w:r>
        <w:t>i grubo</w:t>
      </w:r>
      <w:r>
        <w:rPr>
          <w:rFonts w:eastAsia="TTE1737B20t00"/>
        </w:rPr>
        <w:t xml:space="preserve">ść </w:t>
      </w:r>
      <w:r>
        <w:t>podkładu oraz rozstaw szczelni dylatacyjnych, wytrzymało</w:t>
      </w:r>
      <w:r>
        <w:rPr>
          <w:rFonts w:eastAsia="TTE1737B20t00"/>
        </w:rPr>
        <w:t xml:space="preserve">ść </w:t>
      </w:r>
      <w:r>
        <w:t>podkładów badana</w:t>
      </w:r>
      <w:r>
        <w:rPr>
          <w:rFonts w:eastAsia="TTE1737B20t00"/>
        </w:rPr>
        <w:t xml:space="preserve"> </w:t>
      </w:r>
      <w:r>
        <w:t>wg normy PN-85/B-04500 nie powinna by</w:t>
      </w:r>
      <w:r>
        <w:rPr>
          <w:rFonts w:eastAsia="TTE1737B20t00"/>
        </w:rPr>
        <w:t xml:space="preserve">ć </w:t>
      </w:r>
      <w:r>
        <w:t>mniejsza ni</w:t>
      </w:r>
      <w:r>
        <w:rPr>
          <w:rFonts w:eastAsia="TTE1737B20t00"/>
        </w:rPr>
        <w:t>ż</w:t>
      </w:r>
      <w:r>
        <w:t xml:space="preserve">: na </w:t>
      </w:r>
      <w:r>
        <w:rPr>
          <w:rFonts w:eastAsia="TTE1737B20t00"/>
        </w:rPr>
        <w:t>ś</w:t>
      </w:r>
      <w:r>
        <w:t>ciskanie - 12MPa, na zginanie - 3MPa,</w:t>
      </w:r>
    </w:p>
    <w:p w:rsidR="007B639C" w:rsidRDefault="007B639C">
      <w:pPr>
        <w:autoSpaceDE w:val="0"/>
      </w:pPr>
      <w:r>
        <w:t>- podło</w:t>
      </w:r>
      <w:r>
        <w:rPr>
          <w:rFonts w:eastAsia="TTE1737B20t00"/>
        </w:rPr>
        <w:t>ż</w:t>
      </w:r>
      <w:r>
        <w:t>e , na którym wykonuje si</w:t>
      </w:r>
      <w:r>
        <w:rPr>
          <w:rFonts w:eastAsia="TTE1737B20t00"/>
        </w:rPr>
        <w:t xml:space="preserve">ę </w:t>
      </w:r>
      <w:r>
        <w:t>podkłady powinno by</w:t>
      </w:r>
      <w:r>
        <w:rPr>
          <w:rFonts w:eastAsia="TTE1737B20t00"/>
        </w:rPr>
        <w:t xml:space="preserve">ć </w:t>
      </w:r>
      <w:r>
        <w:t>wolne od kurzu i zanieczyszcze</w:t>
      </w:r>
      <w:r>
        <w:rPr>
          <w:rFonts w:eastAsia="TTE1737B20t00"/>
        </w:rPr>
        <w:t>ń</w:t>
      </w:r>
      <w:r>
        <w:t>,</w:t>
      </w:r>
    </w:p>
    <w:p w:rsidR="007B639C" w:rsidRDefault="007B639C">
      <w:pPr>
        <w:autoSpaceDE w:val="0"/>
      </w:pPr>
      <w:r>
        <w:t>- podkład powinien by</w:t>
      </w:r>
      <w:r>
        <w:rPr>
          <w:rFonts w:eastAsia="TTE1737B20t00"/>
        </w:rPr>
        <w:t xml:space="preserve">ć </w:t>
      </w:r>
      <w:r>
        <w:t>oddzielony od pionowych elementów budynku paskiem papy,</w:t>
      </w:r>
    </w:p>
    <w:p w:rsidR="007B639C" w:rsidRDefault="007B639C">
      <w:pPr>
        <w:autoSpaceDE w:val="0"/>
      </w:pPr>
      <w:r>
        <w:t>- w podkładzie powinny by</w:t>
      </w:r>
      <w:r>
        <w:rPr>
          <w:rFonts w:eastAsia="TTE1737B20t00"/>
        </w:rPr>
        <w:t xml:space="preserve">ć </w:t>
      </w:r>
      <w:r>
        <w:t>szczeliny dylatacyjne,</w:t>
      </w:r>
    </w:p>
    <w:p w:rsidR="007B639C" w:rsidRDefault="007B639C">
      <w:pPr>
        <w:autoSpaceDE w:val="0"/>
      </w:pPr>
      <w:r>
        <w:t>- temperatura powietrza przy wykonywaniu podkładów oraz w ci</w:t>
      </w:r>
      <w:r>
        <w:rPr>
          <w:rFonts w:eastAsia="TTE1737B20t00"/>
        </w:rPr>
        <w:t>ą</w:t>
      </w:r>
      <w:r>
        <w:t>gu co najmniej 3 dni nie powinna by</w:t>
      </w:r>
      <w:r>
        <w:rPr>
          <w:rFonts w:eastAsia="TTE1737B20t00"/>
        </w:rPr>
        <w:t xml:space="preserve">ć </w:t>
      </w:r>
      <w:r>
        <w:t>ni</w:t>
      </w:r>
      <w:r>
        <w:rPr>
          <w:rFonts w:eastAsia="TTE1737B20t00"/>
        </w:rPr>
        <w:t>ż</w:t>
      </w:r>
      <w:r>
        <w:t>sza ni</w:t>
      </w:r>
      <w:r>
        <w:rPr>
          <w:rFonts w:eastAsia="TTE1737B20t00"/>
        </w:rPr>
        <w:t xml:space="preserve">ż </w:t>
      </w:r>
      <w:r>
        <w:t>5 °C,</w:t>
      </w:r>
    </w:p>
    <w:p w:rsidR="007B639C" w:rsidRDefault="007B639C">
      <w:pPr>
        <w:autoSpaceDE w:val="0"/>
      </w:pPr>
      <w:r>
        <w:t>- zaprawy cementowe powinny by</w:t>
      </w:r>
      <w:r>
        <w:rPr>
          <w:rFonts w:eastAsia="TTE1737B20t00"/>
        </w:rPr>
        <w:t xml:space="preserve">ć </w:t>
      </w:r>
      <w:r>
        <w:t>wykonywane mechanicznie,</w:t>
      </w:r>
    </w:p>
    <w:p w:rsidR="007B639C" w:rsidRDefault="007B639C">
      <w:pPr>
        <w:autoSpaceDE w:val="0"/>
      </w:pPr>
      <w:r>
        <w:t>- podkład powinien mie</w:t>
      </w:r>
      <w:r>
        <w:rPr>
          <w:rFonts w:eastAsia="TTE1737B20t00"/>
        </w:rPr>
        <w:t xml:space="preserve">ć </w:t>
      </w:r>
      <w:r>
        <w:t>powierzchni</w:t>
      </w:r>
      <w:r>
        <w:rPr>
          <w:rFonts w:eastAsia="TTE1737B20t00"/>
        </w:rPr>
        <w:t xml:space="preserve">ę </w:t>
      </w:r>
      <w:r>
        <w:t>równ</w:t>
      </w:r>
      <w:r>
        <w:rPr>
          <w:rFonts w:eastAsia="TTE1737B20t00"/>
        </w:rPr>
        <w:t xml:space="preserve">ą </w:t>
      </w:r>
      <w:r>
        <w:t>stanowi</w:t>
      </w:r>
      <w:r>
        <w:rPr>
          <w:rFonts w:eastAsia="TTE1737B20t00"/>
        </w:rPr>
        <w:t>ą</w:t>
      </w:r>
      <w:r>
        <w:t>c</w:t>
      </w:r>
      <w:r>
        <w:rPr>
          <w:rFonts w:eastAsia="TTE1737B20t00"/>
        </w:rPr>
        <w:t xml:space="preserve">ą </w:t>
      </w:r>
      <w:r>
        <w:t>płaszczyzn</w:t>
      </w:r>
      <w:r>
        <w:rPr>
          <w:rFonts w:eastAsia="TTE1737B20t00"/>
        </w:rPr>
        <w:t xml:space="preserve">ę </w:t>
      </w:r>
      <w:r>
        <w:t>lub pochylon</w:t>
      </w:r>
      <w:r>
        <w:rPr>
          <w:rFonts w:eastAsia="TTE1737B20t00"/>
        </w:rPr>
        <w:t xml:space="preserve">ą </w:t>
      </w:r>
      <w:r>
        <w:t>zgodnie z ustalonym spadkiem,</w:t>
      </w:r>
    </w:p>
    <w:p w:rsidR="007B639C" w:rsidRDefault="007B639C">
      <w:pPr>
        <w:autoSpaceDE w:val="0"/>
      </w:pPr>
      <w:r>
        <w:t>- w ci</w:t>
      </w:r>
      <w:r>
        <w:rPr>
          <w:rFonts w:eastAsia="TTE1737B20t00"/>
        </w:rPr>
        <w:t>ą</w:t>
      </w:r>
      <w:r>
        <w:t>gu pierwszych 7 dni podkład powinien by</w:t>
      </w:r>
      <w:r>
        <w:rPr>
          <w:rFonts w:eastAsia="TTE1737B20t00"/>
        </w:rPr>
        <w:t xml:space="preserve">ć </w:t>
      </w:r>
      <w:r>
        <w:t>utrzymywany w stanie wilgotnym.</w:t>
      </w:r>
    </w:p>
    <w:p w:rsidR="007B639C" w:rsidRDefault="007B639C">
      <w:pPr>
        <w:autoSpaceDE w:val="0"/>
        <w:rPr>
          <w:b/>
          <w:bCs/>
          <w:iCs/>
          <w:sz w:val="28"/>
          <w:szCs w:val="28"/>
        </w:rPr>
      </w:pPr>
      <w:r>
        <w:rPr>
          <w:b/>
          <w:bCs/>
          <w:iCs/>
          <w:sz w:val="28"/>
          <w:szCs w:val="28"/>
        </w:rPr>
        <w:t>5.2. Posadzki z gresu</w:t>
      </w:r>
    </w:p>
    <w:p w:rsidR="007B639C" w:rsidRDefault="007B639C">
      <w:pPr>
        <w:autoSpaceDE w:val="0"/>
      </w:pPr>
      <w:r>
        <w:t>Posadzki z gresu nale</w:t>
      </w:r>
      <w:r>
        <w:rPr>
          <w:rFonts w:eastAsia="TTE1737B20t00"/>
        </w:rPr>
        <w:t>ż</w:t>
      </w:r>
      <w:r>
        <w:t>y wykonywa</w:t>
      </w:r>
      <w:r>
        <w:rPr>
          <w:rFonts w:eastAsia="TTE1737B20t00"/>
        </w:rPr>
        <w:t xml:space="preserve">ć </w:t>
      </w:r>
      <w:r>
        <w:t>zgodnie z projektem, który powinien okre</w:t>
      </w:r>
      <w:r>
        <w:rPr>
          <w:rFonts w:eastAsia="TTE1737B20t00"/>
        </w:rPr>
        <w:t>ś</w:t>
      </w:r>
      <w:r>
        <w:t>li</w:t>
      </w:r>
      <w:r>
        <w:rPr>
          <w:rFonts w:eastAsia="TTE1737B20t00"/>
        </w:rPr>
        <w:t xml:space="preserve">ć </w:t>
      </w:r>
      <w:r>
        <w:t>konstrukcj</w:t>
      </w:r>
      <w:r>
        <w:rPr>
          <w:rFonts w:eastAsia="TTE1737B20t00"/>
        </w:rPr>
        <w:t xml:space="preserve">ę </w:t>
      </w:r>
      <w:r>
        <w:t>podłogi, wytrzymało</w:t>
      </w:r>
      <w:r>
        <w:rPr>
          <w:rFonts w:eastAsia="TTE1737B20t00"/>
        </w:rPr>
        <w:t xml:space="preserve">ść </w:t>
      </w:r>
      <w:r>
        <w:t>podkładu, rodzaj i gatunek płytek oraz rodzaj zapraw klejowych i spoinowych. Do wykonania posadzek mo</w:t>
      </w:r>
      <w:r>
        <w:rPr>
          <w:rFonts w:eastAsia="TTE1737B20t00"/>
        </w:rPr>
        <w:t>ż</w:t>
      </w:r>
      <w:r>
        <w:t>na przyst</w:t>
      </w:r>
      <w:r>
        <w:rPr>
          <w:rFonts w:eastAsia="TTE1737B20t00"/>
        </w:rPr>
        <w:t>ą</w:t>
      </w:r>
      <w:r>
        <w:t>pi</w:t>
      </w:r>
      <w:r>
        <w:rPr>
          <w:rFonts w:eastAsia="TTE1737B20t00"/>
        </w:rPr>
        <w:t xml:space="preserve">ć </w:t>
      </w:r>
      <w:r>
        <w:t>po zako</w:t>
      </w:r>
      <w:r>
        <w:rPr>
          <w:rFonts w:eastAsia="TTE1737B20t00"/>
        </w:rPr>
        <w:t>ń</w:t>
      </w:r>
      <w:r>
        <w:t>czeniu robót stanu surowego i robót tynkarskich oraz robót instalacyjnych wraz z próbami ci</w:t>
      </w:r>
      <w:r>
        <w:rPr>
          <w:rFonts w:eastAsia="TTE1737B20t00"/>
        </w:rPr>
        <w:t>ś</w:t>
      </w:r>
      <w:r>
        <w:t>nieniowymi.</w:t>
      </w:r>
    </w:p>
    <w:p w:rsidR="007B639C" w:rsidRDefault="007B639C">
      <w:pPr>
        <w:autoSpaceDE w:val="0"/>
      </w:pPr>
      <w:r>
        <w:t>W pomieszczeniach, w których wykonywane s</w:t>
      </w:r>
      <w:r>
        <w:rPr>
          <w:rFonts w:eastAsia="TTE1737B20t00"/>
        </w:rPr>
        <w:t xml:space="preserve">ą </w:t>
      </w:r>
      <w:r>
        <w:t>posadzki z płytek nale</w:t>
      </w:r>
      <w:r>
        <w:rPr>
          <w:rFonts w:eastAsia="TTE1737B20t00"/>
        </w:rPr>
        <w:t>ż</w:t>
      </w:r>
      <w:r>
        <w:t>y utrzymywa</w:t>
      </w:r>
      <w:r>
        <w:rPr>
          <w:rFonts w:eastAsia="TTE1737B20t00"/>
        </w:rPr>
        <w:t xml:space="preserve">ć </w:t>
      </w:r>
      <w:r>
        <w:t>temperatur</w:t>
      </w:r>
      <w:r>
        <w:rPr>
          <w:rFonts w:eastAsia="TTE1737B20t00"/>
        </w:rPr>
        <w:t xml:space="preserve">ę </w:t>
      </w:r>
      <w:r>
        <w:t>zgodn</w:t>
      </w:r>
      <w:r>
        <w:rPr>
          <w:rFonts w:eastAsia="TTE1737B20t00"/>
        </w:rPr>
        <w:t xml:space="preserve">ą </w:t>
      </w:r>
      <w:r>
        <w:t>z zaleceniami producenta.</w:t>
      </w:r>
    </w:p>
    <w:p w:rsidR="007B639C" w:rsidRDefault="007B639C">
      <w:pPr>
        <w:autoSpaceDE w:val="0"/>
      </w:pPr>
      <w:r>
        <w:t>W miejscach przebiegu dylatacji konstrukcji budynku powinna by</w:t>
      </w:r>
      <w:r>
        <w:rPr>
          <w:rFonts w:eastAsia="TTE1737B20t00"/>
        </w:rPr>
        <w:t xml:space="preserve">ć </w:t>
      </w:r>
      <w:r>
        <w:t>wykonana w posadzce szczelina dylatacyjna.</w:t>
      </w:r>
    </w:p>
    <w:p w:rsidR="007B639C" w:rsidRDefault="007B639C">
      <w:pPr>
        <w:autoSpaceDE w:val="0"/>
      </w:pPr>
      <w:r>
        <w:t>Spoiny mi</w:t>
      </w:r>
      <w:r>
        <w:rPr>
          <w:rFonts w:eastAsia="TTE1737B20t00"/>
        </w:rPr>
        <w:t>ę</w:t>
      </w:r>
      <w:r>
        <w:t>dzy płytkami powinny mie</w:t>
      </w:r>
      <w:r>
        <w:rPr>
          <w:rFonts w:eastAsia="TTE1737B20t00"/>
        </w:rPr>
        <w:t xml:space="preserve">ć </w:t>
      </w:r>
      <w:r>
        <w:t>szeroko</w:t>
      </w:r>
      <w:r>
        <w:rPr>
          <w:rFonts w:eastAsia="TTE1737B20t00"/>
        </w:rPr>
        <w:t xml:space="preserve">ść </w:t>
      </w:r>
      <w:r>
        <w:t>umo</w:t>
      </w:r>
      <w:r>
        <w:rPr>
          <w:rFonts w:eastAsia="TTE1737B20t00"/>
        </w:rPr>
        <w:t>ż</w:t>
      </w:r>
      <w:r>
        <w:t>liwiaj</w:t>
      </w:r>
      <w:r>
        <w:rPr>
          <w:rFonts w:eastAsia="TTE1737B20t00"/>
        </w:rPr>
        <w:t>ą</w:t>
      </w:r>
      <w:r>
        <w:t>c</w:t>
      </w:r>
      <w:r>
        <w:rPr>
          <w:rFonts w:eastAsia="TTE1737B20t00"/>
        </w:rPr>
        <w:t xml:space="preserve">ą </w:t>
      </w:r>
      <w:r>
        <w:t>dokładne wypełnienie tj. praktycznie 1-2mm.</w:t>
      </w:r>
    </w:p>
    <w:p w:rsidR="007B639C" w:rsidRDefault="007B639C">
      <w:pPr>
        <w:autoSpaceDE w:val="0"/>
      </w:pPr>
      <w:r>
        <w:t>Szeroko</w:t>
      </w:r>
      <w:r>
        <w:rPr>
          <w:rFonts w:eastAsia="TTE1737B20t00"/>
        </w:rPr>
        <w:t xml:space="preserve">ść </w:t>
      </w:r>
      <w:r>
        <w:t>spoin powinna by</w:t>
      </w:r>
      <w:r>
        <w:rPr>
          <w:rFonts w:eastAsia="TTE1737B20t00"/>
        </w:rPr>
        <w:t xml:space="preserve">ć </w:t>
      </w:r>
      <w:r>
        <w:t>jednakowa i kontrolowana przy układaniu. Do spoinowania mo</w:t>
      </w:r>
      <w:r>
        <w:rPr>
          <w:rFonts w:eastAsia="TTE1737B20t00"/>
        </w:rPr>
        <w:t>ż</w:t>
      </w:r>
      <w:r>
        <w:t>na przyst</w:t>
      </w:r>
      <w:r>
        <w:rPr>
          <w:rFonts w:eastAsia="TTE1737B20t00"/>
        </w:rPr>
        <w:t>ą</w:t>
      </w:r>
      <w:r>
        <w:t>pi</w:t>
      </w:r>
      <w:r>
        <w:rPr>
          <w:rFonts w:eastAsia="TTE1737B20t00"/>
        </w:rPr>
        <w:t xml:space="preserve">ć </w:t>
      </w:r>
      <w:r>
        <w:t>dopiero po kilku dniach od uło</w:t>
      </w:r>
      <w:r>
        <w:rPr>
          <w:rFonts w:eastAsia="TTE1737B20t00"/>
        </w:rPr>
        <w:t>ż</w:t>
      </w:r>
      <w:r>
        <w:t>enia płytek. Posadzk</w:t>
      </w:r>
      <w:r>
        <w:rPr>
          <w:rFonts w:eastAsia="TTE1737B20t00"/>
        </w:rPr>
        <w:t xml:space="preserve">ę </w:t>
      </w:r>
      <w:r>
        <w:t>z płytek i kamienia nale</w:t>
      </w:r>
      <w:r>
        <w:rPr>
          <w:rFonts w:eastAsia="TTE1737B20t00"/>
        </w:rPr>
        <w:t>ż</w:t>
      </w:r>
      <w:r>
        <w:t>y wyko</w:t>
      </w:r>
      <w:r>
        <w:rPr>
          <w:rFonts w:eastAsia="TTE1737B20t00"/>
        </w:rPr>
        <w:t>ń</w:t>
      </w:r>
      <w:r>
        <w:t>czy</w:t>
      </w:r>
      <w:r>
        <w:rPr>
          <w:rFonts w:eastAsia="TTE1737B20t00"/>
        </w:rPr>
        <w:t xml:space="preserve">ć </w:t>
      </w:r>
      <w:r>
        <w:t xml:space="preserve">przy </w:t>
      </w:r>
      <w:r>
        <w:rPr>
          <w:rFonts w:eastAsia="TTE1737B20t00"/>
        </w:rPr>
        <w:t>ś</w:t>
      </w:r>
      <w:r>
        <w:t>cianach lub innych elementach budynku cokolikiem z płytek gresu lub z kształtek cokołowych.</w:t>
      </w:r>
    </w:p>
    <w:p w:rsidR="007B639C" w:rsidRDefault="007B639C">
      <w:pPr>
        <w:autoSpaceDE w:val="0"/>
      </w:pPr>
      <w:r>
        <w:t>Posadzka powinna by</w:t>
      </w:r>
      <w:r>
        <w:rPr>
          <w:rFonts w:eastAsia="TTE1737B20t00"/>
        </w:rPr>
        <w:t xml:space="preserve">ć </w:t>
      </w:r>
      <w:r>
        <w:t>czysta, ewentualne zabrudzenia zapraw</w:t>
      </w:r>
      <w:r>
        <w:rPr>
          <w:rFonts w:eastAsia="TTE1737B20t00"/>
        </w:rPr>
        <w:t xml:space="preserve">ą </w:t>
      </w:r>
      <w:r>
        <w:t>lub kitem nale</w:t>
      </w:r>
      <w:r>
        <w:rPr>
          <w:rFonts w:eastAsia="TTE1737B20t00"/>
        </w:rPr>
        <w:t>ż</w:t>
      </w:r>
      <w:r>
        <w:t>y niezwłocznie usun</w:t>
      </w:r>
      <w:r>
        <w:rPr>
          <w:rFonts w:eastAsia="TTE1737B20t00"/>
        </w:rPr>
        <w:t xml:space="preserve">ąć </w:t>
      </w:r>
      <w:r>
        <w:t>w czasie układania płytek.</w:t>
      </w:r>
    </w:p>
    <w:p w:rsidR="007B639C" w:rsidRDefault="007B639C">
      <w:pPr>
        <w:autoSpaceDE w:val="0"/>
      </w:pPr>
      <w:r>
        <w:t>Powierzchnia posadzki powinna by</w:t>
      </w:r>
      <w:r>
        <w:rPr>
          <w:rFonts w:eastAsia="TTE1737B20t00"/>
        </w:rPr>
        <w:t xml:space="preserve">ć </w:t>
      </w:r>
      <w:r>
        <w:t>równa i stanowi</w:t>
      </w:r>
      <w:r>
        <w:rPr>
          <w:rFonts w:eastAsia="TTE1737B20t00"/>
        </w:rPr>
        <w:t xml:space="preserve">ć </w:t>
      </w:r>
      <w:r>
        <w:t>płaszczyzn</w:t>
      </w:r>
      <w:r>
        <w:rPr>
          <w:rFonts w:eastAsia="TTE1737B20t00"/>
        </w:rPr>
        <w:t xml:space="preserve">ę </w:t>
      </w:r>
      <w:r>
        <w:t>poziom</w:t>
      </w:r>
      <w:r>
        <w:rPr>
          <w:rFonts w:eastAsia="TTE1737B20t00"/>
        </w:rPr>
        <w:t xml:space="preserve">ą </w:t>
      </w:r>
      <w:r>
        <w:t>albo o okre</w:t>
      </w:r>
      <w:r>
        <w:rPr>
          <w:rFonts w:eastAsia="TTE1737B20t00"/>
        </w:rPr>
        <w:t>ś</w:t>
      </w:r>
      <w:r>
        <w:t>lonym w projekcie spadku.</w:t>
      </w:r>
    </w:p>
    <w:p w:rsidR="007B639C" w:rsidRDefault="007B639C">
      <w:pPr>
        <w:autoSpaceDE w:val="0"/>
      </w:pPr>
      <w:r>
        <w:t>Nierówno</w:t>
      </w:r>
      <w:r>
        <w:rPr>
          <w:rFonts w:eastAsia="TTE1737B20t00"/>
        </w:rPr>
        <w:t>ś</w:t>
      </w:r>
      <w:r>
        <w:t>ci mierzone powinny by</w:t>
      </w:r>
      <w:r>
        <w:rPr>
          <w:rFonts w:eastAsia="TTE1737B20t00"/>
        </w:rPr>
        <w:t xml:space="preserve">ć </w:t>
      </w:r>
      <w:r>
        <w:t>2 metrow</w:t>
      </w:r>
      <w:r>
        <w:rPr>
          <w:rFonts w:eastAsia="TTE1737B20t00"/>
        </w:rPr>
        <w:t xml:space="preserve">ą </w:t>
      </w:r>
      <w:r>
        <w:t>łat</w:t>
      </w:r>
      <w:r>
        <w:rPr>
          <w:rFonts w:eastAsia="TTE1737B20t00"/>
        </w:rPr>
        <w:t>ą</w:t>
      </w:r>
      <w:r>
        <w:t>. Dopuszczalne odchyłki od płaszczyzny poziomej nie powinny by</w:t>
      </w:r>
      <w:r>
        <w:rPr>
          <w:rFonts w:eastAsia="TTE1737B20t00"/>
        </w:rPr>
        <w:t xml:space="preserve">ć </w:t>
      </w:r>
      <w:r>
        <w:t>wi</w:t>
      </w:r>
      <w:r>
        <w:rPr>
          <w:rFonts w:eastAsia="TTE1737B20t00"/>
        </w:rPr>
        <w:t>ę</w:t>
      </w:r>
      <w:r>
        <w:t>ksze ni</w:t>
      </w:r>
      <w:r>
        <w:rPr>
          <w:rFonts w:eastAsia="TTE1737B20t00"/>
        </w:rPr>
        <w:t xml:space="preserve">ż </w:t>
      </w:r>
      <w:r>
        <w:t>5mm na całej długo</w:t>
      </w:r>
      <w:r>
        <w:rPr>
          <w:rFonts w:eastAsia="TTE1737B20t00"/>
        </w:rPr>
        <w:t>ś</w:t>
      </w:r>
      <w:r>
        <w:t>ci łaty.</w:t>
      </w:r>
    </w:p>
    <w:p w:rsidR="007B639C" w:rsidRDefault="007B639C">
      <w:pPr>
        <w:autoSpaceDE w:val="0"/>
        <w:rPr>
          <w:b/>
          <w:bCs/>
          <w:iCs/>
          <w:sz w:val="28"/>
          <w:szCs w:val="28"/>
        </w:rPr>
      </w:pPr>
      <w:r>
        <w:rPr>
          <w:b/>
          <w:bCs/>
          <w:iCs/>
          <w:sz w:val="28"/>
          <w:szCs w:val="28"/>
        </w:rPr>
        <w:t>5.4. Kontrola Jako</w:t>
      </w:r>
      <w:r>
        <w:rPr>
          <w:rFonts w:eastAsia="TTE1729920t00"/>
          <w:b/>
          <w:sz w:val="28"/>
          <w:szCs w:val="28"/>
        </w:rPr>
        <w:t>ś</w:t>
      </w:r>
      <w:r>
        <w:rPr>
          <w:b/>
          <w:bCs/>
          <w:iCs/>
          <w:sz w:val="28"/>
          <w:szCs w:val="28"/>
        </w:rPr>
        <w:t>ci Robót</w:t>
      </w:r>
    </w:p>
    <w:p w:rsidR="007B639C" w:rsidRDefault="007B639C">
      <w:pPr>
        <w:autoSpaceDE w:val="0"/>
      </w:pPr>
      <w:r>
        <w:t>Ogólne zasady kontroli jako</w:t>
      </w:r>
      <w:r>
        <w:rPr>
          <w:rFonts w:eastAsia="TTE1737B20t00"/>
        </w:rPr>
        <w:t>ś</w:t>
      </w:r>
      <w:r>
        <w:t>ci robót podano w SST„Wymagania ogólne" pkt6. Wymagana jako</w:t>
      </w:r>
      <w:r>
        <w:rPr>
          <w:rFonts w:eastAsia="TTE1737B20t00"/>
        </w:rPr>
        <w:t xml:space="preserve">ść </w:t>
      </w:r>
      <w:r>
        <w:t>materiałów powinna by</w:t>
      </w:r>
      <w:r>
        <w:rPr>
          <w:rFonts w:eastAsia="TTE1737B20t00"/>
        </w:rPr>
        <w:t xml:space="preserve">ć </w:t>
      </w:r>
      <w:r>
        <w:t>potwierdzona przez producenta przez za</w:t>
      </w:r>
      <w:r>
        <w:rPr>
          <w:rFonts w:eastAsia="TTE1737B20t00"/>
        </w:rPr>
        <w:t>ś</w:t>
      </w:r>
      <w:r>
        <w:t>wiadczenie o jako</w:t>
      </w:r>
      <w:r>
        <w:rPr>
          <w:rFonts w:eastAsia="TTE1737B20t00"/>
        </w:rPr>
        <w:t>ś</w:t>
      </w:r>
      <w:r>
        <w:t>ci lub znakiem jako</w:t>
      </w:r>
      <w:r>
        <w:rPr>
          <w:rFonts w:eastAsia="TTE1737B20t00"/>
        </w:rPr>
        <w:t>ś</w:t>
      </w:r>
      <w:r>
        <w:t>ci zamieszczonym na opakowaniu lub innym równorz</w:t>
      </w:r>
      <w:r>
        <w:rPr>
          <w:rFonts w:eastAsia="TTE1737B20t00"/>
        </w:rPr>
        <w:t>ę</w:t>
      </w:r>
      <w:r>
        <w:t>dnym dokumentem. Nale</w:t>
      </w:r>
      <w:r>
        <w:rPr>
          <w:rFonts w:eastAsia="TTE1737B20t00"/>
        </w:rPr>
        <w:t>ż</w:t>
      </w:r>
      <w:r>
        <w:t>y przeprowadzi</w:t>
      </w:r>
      <w:r>
        <w:rPr>
          <w:rFonts w:eastAsia="TTE1737B20t00"/>
        </w:rPr>
        <w:t xml:space="preserve">ć </w:t>
      </w:r>
      <w:r>
        <w:t>kontrol</w:t>
      </w:r>
      <w:r>
        <w:rPr>
          <w:rFonts w:eastAsia="TTE1737B20t00"/>
        </w:rPr>
        <w:t xml:space="preserve">ę </w:t>
      </w:r>
      <w:r>
        <w:t>dotrzymania warunków ogólnych wykonania robót (cieplnych, wilgotno</w:t>
      </w:r>
      <w:r>
        <w:rPr>
          <w:rFonts w:eastAsia="TTE1737B20t00"/>
        </w:rPr>
        <w:t>ś</w:t>
      </w:r>
      <w:r>
        <w:t>ciowych). Sprawdzi</w:t>
      </w:r>
      <w:r>
        <w:rPr>
          <w:rFonts w:eastAsia="TTE1737B20t00"/>
        </w:rPr>
        <w:t xml:space="preserve">ć </w:t>
      </w:r>
      <w:r>
        <w:t>prawidłowo</w:t>
      </w:r>
      <w:r>
        <w:rPr>
          <w:rFonts w:eastAsia="TTE1737B20t00"/>
        </w:rPr>
        <w:t xml:space="preserve">ść </w:t>
      </w:r>
      <w:r>
        <w:t>wykonania podkładu, posadzki, dylatacji. Wyniki kontroli materiałów i wykonania posadzek powinny by</w:t>
      </w:r>
      <w:r>
        <w:rPr>
          <w:rFonts w:eastAsia="TTE1737B20t00"/>
        </w:rPr>
        <w:t xml:space="preserve">ć </w:t>
      </w:r>
      <w:r>
        <w:t>wpisywane do dziennika budowy i akceptowane przez Inspektora Nadzoru.</w:t>
      </w:r>
    </w:p>
    <w:p w:rsidR="007B639C" w:rsidRDefault="007B639C">
      <w:pPr>
        <w:autoSpaceDE w:val="0"/>
        <w:rPr>
          <w:b/>
          <w:bCs/>
          <w:sz w:val="32"/>
          <w:szCs w:val="32"/>
        </w:rPr>
      </w:pPr>
      <w:r>
        <w:rPr>
          <w:b/>
          <w:bCs/>
          <w:sz w:val="32"/>
          <w:szCs w:val="32"/>
        </w:rPr>
        <w:t>6. Obmiar robót</w:t>
      </w:r>
    </w:p>
    <w:p w:rsidR="007B639C" w:rsidRDefault="007B639C">
      <w:pPr>
        <w:autoSpaceDE w:val="0"/>
      </w:pPr>
      <w:r>
        <w:lastRenderedPageBreak/>
        <w:t>Jednostk</w:t>
      </w:r>
      <w:r>
        <w:rPr>
          <w:rFonts w:eastAsia="TTE1737B20t00"/>
        </w:rPr>
        <w:t xml:space="preserve">ą </w:t>
      </w:r>
      <w:r>
        <w:t>obmiarow</w:t>
      </w:r>
      <w:r>
        <w:rPr>
          <w:rFonts w:eastAsia="TTE1737B20t00"/>
        </w:rPr>
        <w:t xml:space="preserve">ą </w:t>
      </w:r>
      <w:r>
        <w:t>jest m</w:t>
      </w:r>
      <w:r>
        <w:rPr>
          <w:vertAlign w:val="superscript"/>
        </w:rPr>
        <w:t>2</w:t>
      </w:r>
      <w:r>
        <w:t>. Ilo</w:t>
      </w:r>
      <w:r>
        <w:rPr>
          <w:rFonts w:eastAsia="TTE1737B20t00"/>
        </w:rPr>
        <w:t xml:space="preserve">ść </w:t>
      </w:r>
      <w:r>
        <w:t>robót okre</w:t>
      </w:r>
      <w:r>
        <w:rPr>
          <w:rFonts w:eastAsia="TTE1737B20t00"/>
        </w:rPr>
        <w:t>ś</w:t>
      </w:r>
      <w:r>
        <w:t>la si</w:t>
      </w:r>
      <w:r>
        <w:rPr>
          <w:rFonts w:eastAsia="TTE1737B20t00"/>
        </w:rPr>
        <w:t xml:space="preserve">ę </w:t>
      </w:r>
      <w:r>
        <w:t>na podstawie dokumentacji projektowej.</w:t>
      </w:r>
    </w:p>
    <w:p w:rsidR="007B639C" w:rsidRDefault="007B639C">
      <w:pPr>
        <w:autoSpaceDE w:val="0"/>
        <w:rPr>
          <w:b/>
          <w:bCs/>
          <w:sz w:val="32"/>
          <w:szCs w:val="32"/>
        </w:rPr>
      </w:pPr>
      <w:r>
        <w:rPr>
          <w:b/>
          <w:bCs/>
          <w:sz w:val="32"/>
          <w:szCs w:val="32"/>
        </w:rPr>
        <w:t>7. Odbiór robót</w:t>
      </w:r>
    </w:p>
    <w:p w:rsidR="007B639C" w:rsidRDefault="007B639C">
      <w:pPr>
        <w:autoSpaceDE w:val="0"/>
        <w:rPr>
          <w:b/>
          <w:bCs/>
          <w:iCs/>
          <w:sz w:val="28"/>
          <w:szCs w:val="28"/>
        </w:rPr>
      </w:pPr>
      <w:r>
        <w:rPr>
          <w:b/>
          <w:bCs/>
          <w:iCs/>
          <w:sz w:val="28"/>
          <w:szCs w:val="28"/>
        </w:rPr>
        <w:t>7.1 Ogólne zasady odbioru robót</w:t>
      </w:r>
    </w:p>
    <w:p w:rsidR="007B639C" w:rsidRDefault="007B639C">
      <w:pPr>
        <w:autoSpaceDE w:val="0"/>
      </w:pPr>
      <w:r>
        <w:t>Ogólne zasady dotycz</w:t>
      </w:r>
      <w:r>
        <w:rPr>
          <w:rFonts w:eastAsia="TTE1737B20t00"/>
        </w:rPr>
        <w:t>ą</w:t>
      </w:r>
      <w:r>
        <w:t>ce odbioru robót podano w SST „Wymagania ogólne" pkt8. Odbiór powinien by</w:t>
      </w:r>
      <w:r>
        <w:rPr>
          <w:rFonts w:eastAsia="TTE1737B20t00"/>
        </w:rPr>
        <w:t xml:space="preserve">ć </w:t>
      </w:r>
      <w:r>
        <w:t>potwierdzony wpisem do dziennika budowy. Odbioru dokonuje Inspektor Nadzoru na podstawie zgłoszenia Wykonawcy.</w:t>
      </w:r>
    </w:p>
    <w:p w:rsidR="007B639C" w:rsidRDefault="007B639C">
      <w:pPr>
        <w:autoSpaceDE w:val="0"/>
      </w:pPr>
      <w:r>
        <w:rPr>
          <w:b/>
          <w:bCs/>
        </w:rPr>
        <w:t xml:space="preserve">Odbiór materiałów i robót </w:t>
      </w:r>
      <w:r>
        <w:t>- powinien obejmowa</w:t>
      </w:r>
      <w:r>
        <w:rPr>
          <w:rFonts w:eastAsia="TTE1737B20t00"/>
        </w:rPr>
        <w:t xml:space="preserve">ć </w:t>
      </w:r>
      <w:r>
        <w:t>zgodno</w:t>
      </w:r>
      <w:r>
        <w:rPr>
          <w:rFonts w:eastAsia="TTE1737B20t00"/>
        </w:rPr>
        <w:t>ś</w:t>
      </w:r>
      <w:r>
        <w:t>ci z dokumentacj</w:t>
      </w:r>
      <w:r>
        <w:rPr>
          <w:rFonts w:eastAsia="TTE1737B20t00"/>
        </w:rPr>
        <w:t xml:space="preserve">ą </w:t>
      </w:r>
      <w:r>
        <w:t>projektow</w:t>
      </w:r>
      <w:r>
        <w:rPr>
          <w:rFonts w:eastAsia="TTE1737B20t00"/>
        </w:rPr>
        <w:t xml:space="preserve">ą </w:t>
      </w:r>
      <w:r>
        <w:t>oraz sprawdzenie wła</w:t>
      </w:r>
      <w:r>
        <w:rPr>
          <w:rFonts w:eastAsia="TTE1737B20t00"/>
        </w:rPr>
        <w:t>ś</w:t>
      </w:r>
      <w:r>
        <w:t>ciwo</w:t>
      </w:r>
      <w:r>
        <w:rPr>
          <w:rFonts w:eastAsia="TTE1737B20t00"/>
        </w:rPr>
        <w:t>ś</w:t>
      </w:r>
      <w:r>
        <w:t>ci technicznych z wystawionymi atestami wytwórcy. Nie nale</w:t>
      </w:r>
      <w:r>
        <w:rPr>
          <w:rFonts w:eastAsia="TTE1737B20t00"/>
        </w:rPr>
        <w:t>ż</w:t>
      </w:r>
      <w:r>
        <w:t>y stosowa</w:t>
      </w:r>
      <w:r>
        <w:rPr>
          <w:rFonts w:eastAsia="TTE1737B20t00"/>
        </w:rPr>
        <w:t xml:space="preserve">ć </w:t>
      </w:r>
      <w:r>
        <w:t>materiałów przeterminowanych (po okresie gwarancyjnym). Wyniki odbiorów materiałów i robót powinny by</w:t>
      </w:r>
      <w:r>
        <w:rPr>
          <w:rFonts w:eastAsia="TTE1737B20t00"/>
        </w:rPr>
        <w:t xml:space="preserve">ć </w:t>
      </w:r>
      <w:r>
        <w:t>ka</w:t>
      </w:r>
      <w:r>
        <w:rPr>
          <w:rFonts w:eastAsia="TTE1737B20t00"/>
        </w:rPr>
        <w:t>ż</w:t>
      </w:r>
      <w:r>
        <w:t>dorazowo wpisywane do dziennika budowy.</w:t>
      </w:r>
    </w:p>
    <w:p w:rsidR="007B639C" w:rsidRDefault="007B639C">
      <w:pPr>
        <w:autoSpaceDE w:val="0"/>
        <w:rPr>
          <w:b/>
          <w:bCs/>
        </w:rPr>
      </w:pPr>
      <w:r>
        <w:rPr>
          <w:b/>
          <w:bCs/>
        </w:rPr>
        <w:t>Odbiór powinien obejmowa</w:t>
      </w:r>
      <w:r>
        <w:rPr>
          <w:rFonts w:eastAsia="TTE1737A30t00"/>
        </w:rPr>
        <w:t>ć</w:t>
      </w:r>
      <w:r>
        <w:rPr>
          <w:b/>
          <w:bCs/>
        </w:rPr>
        <w:t>:</w:t>
      </w:r>
    </w:p>
    <w:p w:rsidR="007B639C" w:rsidRDefault="007B639C">
      <w:pPr>
        <w:autoSpaceDE w:val="0"/>
      </w:pPr>
      <w:r>
        <w:t>- sprawdzenie wygl</w:t>
      </w:r>
      <w:r>
        <w:rPr>
          <w:rFonts w:eastAsia="TTE1737B20t00"/>
        </w:rPr>
        <w:t>ą</w:t>
      </w:r>
      <w:r>
        <w:t>du zewn</w:t>
      </w:r>
      <w:r>
        <w:rPr>
          <w:rFonts w:eastAsia="TTE1737B20t00"/>
        </w:rPr>
        <w:t>ę</w:t>
      </w:r>
      <w:r>
        <w:t>trznego (ocena wzrokowa),</w:t>
      </w:r>
    </w:p>
    <w:p w:rsidR="007B639C" w:rsidRDefault="007B639C">
      <w:pPr>
        <w:autoSpaceDE w:val="0"/>
      </w:pPr>
      <w:r>
        <w:t>- sprawdzenie prawidłowo</w:t>
      </w:r>
      <w:r>
        <w:rPr>
          <w:rFonts w:eastAsia="TTE1737B20t00"/>
        </w:rPr>
        <w:t>ś</w:t>
      </w:r>
      <w:r>
        <w:t>ci ukształtowania powierzchni posadzki,</w:t>
      </w:r>
    </w:p>
    <w:p w:rsidR="007B639C" w:rsidRDefault="007B639C">
      <w:pPr>
        <w:autoSpaceDE w:val="0"/>
      </w:pPr>
      <w:r>
        <w:t>- sprawdzenie grubo</w:t>
      </w:r>
      <w:r>
        <w:rPr>
          <w:rFonts w:eastAsia="TTE1737B20t00"/>
        </w:rPr>
        <w:t>ś</w:t>
      </w:r>
      <w:r>
        <w:t>ci warstw posadzkowych,</w:t>
      </w:r>
    </w:p>
    <w:p w:rsidR="007B639C" w:rsidRDefault="007B639C">
      <w:pPr>
        <w:autoSpaceDE w:val="0"/>
      </w:pPr>
      <w:r>
        <w:t>- sprawdzenie prawidłowo</w:t>
      </w:r>
      <w:r>
        <w:rPr>
          <w:rFonts w:eastAsia="TTE1737B20t00"/>
        </w:rPr>
        <w:t>ś</w:t>
      </w:r>
      <w:r>
        <w:t>ci wykonania styków materiałów posadzkowych za pomoc</w:t>
      </w:r>
      <w:r>
        <w:rPr>
          <w:rFonts w:eastAsia="TTE1737B20t00"/>
        </w:rPr>
        <w:t xml:space="preserve">ą </w:t>
      </w:r>
      <w:r>
        <w:t>szczelinomierza lub suwmiarki,</w:t>
      </w:r>
    </w:p>
    <w:p w:rsidR="007B639C" w:rsidRDefault="007B639C">
      <w:pPr>
        <w:autoSpaceDE w:val="0"/>
      </w:pPr>
      <w:r>
        <w:t>- sprawdzenie prawidłowo</w:t>
      </w:r>
      <w:r>
        <w:rPr>
          <w:rFonts w:eastAsia="TTE1737B20t00"/>
        </w:rPr>
        <w:t>ś</w:t>
      </w:r>
      <w:r>
        <w:t>ci wykonania cokołów lub listew podłogowych.</w:t>
      </w:r>
    </w:p>
    <w:p w:rsidR="007B639C" w:rsidRDefault="007B639C">
      <w:pPr>
        <w:autoSpaceDE w:val="0"/>
        <w:rPr>
          <w:b/>
          <w:bCs/>
          <w:sz w:val="32"/>
          <w:szCs w:val="32"/>
        </w:rPr>
      </w:pPr>
    </w:p>
    <w:p w:rsidR="007B639C" w:rsidRDefault="007B639C">
      <w:pPr>
        <w:autoSpaceDE w:val="0"/>
        <w:rPr>
          <w:b/>
          <w:bCs/>
          <w:sz w:val="32"/>
          <w:szCs w:val="32"/>
        </w:rPr>
      </w:pPr>
      <w:r>
        <w:rPr>
          <w:b/>
          <w:bCs/>
          <w:sz w:val="32"/>
          <w:szCs w:val="32"/>
        </w:rPr>
        <w:t>8. Podstawa płatno</w:t>
      </w:r>
      <w:r>
        <w:rPr>
          <w:rFonts w:eastAsia="TTE1738CB8t00"/>
          <w:sz w:val="32"/>
          <w:szCs w:val="32"/>
        </w:rPr>
        <w:t>ś</w:t>
      </w:r>
      <w:r>
        <w:rPr>
          <w:b/>
          <w:bCs/>
          <w:sz w:val="32"/>
          <w:szCs w:val="32"/>
        </w:rPr>
        <w:t>ci</w:t>
      </w:r>
    </w:p>
    <w:p w:rsidR="007B639C" w:rsidRDefault="007B639C">
      <w:pPr>
        <w:autoSpaceDE w:val="0"/>
      </w:pPr>
      <w:r>
        <w:t>Ogólne ustalenia dotycz</w:t>
      </w:r>
      <w:r>
        <w:rPr>
          <w:rFonts w:eastAsia="TTE1737B20t00"/>
        </w:rPr>
        <w:t>ą</w:t>
      </w:r>
      <w:r>
        <w:t>ce podstawy płatno</w:t>
      </w:r>
      <w:r>
        <w:rPr>
          <w:rFonts w:eastAsia="TTE1737B20t00"/>
        </w:rPr>
        <w:t>ś</w:t>
      </w:r>
      <w:r>
        <w:t>ci podano w SST „Wymagania ogólne" pkt9.</w:t>
      </w:r>
    </w:p>
    <w:p w:rsidR="007B639C" w:rsidRDefault="007B639C">
      <w:pPr>
        <w:autoSpaceDE w:val="0"/>
      </w:pPr>
      <w:r>
        <w:t>Płaci si</w:t>
      </w:r>
      <w:r>
        <w:rPr>
          <w:rFonts w:eastAsia="TTE1737B20t00"/>
        </w:rPr>
        <w:t xml:space="preserve">ę </w:t>
      </w:r>
      <w:r>
        <w:rPr>
          <w:bCs/>
        </w:rPr>
        <w:t>za</w:t>
      </w:r>
      <w:r>
        <w:rPr>
          <w:b/>
          <w:bCs/>
        </w:rPr>
        <w:t xml:space="preserve"> </w:t>
      </w:r>
      <w:r>
        <w:t>ustalon</w:t>
      </w:r>
      <w:r>
        <w:rPr>
          <w:rFonts w:eastAsia="TTE1737B20t00"/>
        </w:rPr>
        <w:t xml:space="preserve">ą </w:t>
      </w:r>
      <w:r>
        <w:t>ilo</w:t>
      </w:r>
      <w:r>
        <w:rPr>
          <w:rFonts w:eastAsia="TTE1737B20t00"/>
        </w:rPr>
        <w:t xml:space="preserve">ść </w:t>
      </w:r>
      <w:r>
        <w:t>m</w:t>
      </w:r>
      <w:r>
        <w:rPr>
          <w:vertAlign w:val="superscript"/>
        </w:rPr>
        <w:t>2</w:t>
      </w:r>
      <w:r>
        <w:t xml:space="preserve"> powierzchni uło</w:t>
      </w:r>
      <w:r>
        <w:rPr>
          <w:rFonts w:eastAsia="TTE1737B20t00"/>
        </w:rPr>
        <w:t>ż</w:t>
      </w:r>
      <w:r>
        <w:t>onej posadzki wg ceny jednostkowej, która obejmuje:</w:t>
      </w:r>
    </w:p>
    <w:p w:rsidR="007B639C" w:rsidRDefault="007B639C">
      <w:pPr>
        <w:autoSpaceDE w:val="0"/>
      </w:pPr>
      <w:r>
        <w:t>- przygotowanie podło</w:t>
      </w:r>
      <w:r>
        <w:rPr>
          <w:rFonts w:eastAsia="TTE1737B20t00"/>
        </w:rPr>
        <w:t>ż</w:t>
      </w:r>
      <w:r>
        <w:t>a,</w:t>
      </w:r>
    </w:p>
    <w:p w:rsidR="007B639C" w:rsidRDefault="007B639C">
      <w:pPr>
        <w:autoSpaceDE w:val="0"/>
      </w:pPr>
      <w:r>
        <w:t>- dostarczenie materiałów i sprz</w:t>
      </w:r>
      <w:r>
        <w:rPr>
          <w:rFonts w:eastAsia="TTE1737B20t00"/>
        </w:rPr>
        <w:t>ę</w:t>
      </w:r>
      <w:r>
        <w:t>tu,</w:t>
      </w:r>
    </w:p>
    <w:p w:rsidR="007B639C" w:rsidRDefault="007B639C">
      <w:pPr>
        <w:autoSpaceDE w:val="0"/>
      </w:pPr>
      <w:r>
        <w:t>- oczyszczenie stanowiska pracy.</w:t>
      </w:r>
    </w:p>
    <w:p w:rsidR="007B639C" w:rsidRDefault="007B639C">
      <w:pPr>
        <w:autoSpaceDE w:val="0"/>
        <w:rPr>
          <w:b/>
          <w:bCs/>
          <w:sz w:val="32"/>
          <w:szCs w:val="32"/>
        </w:rPr>
      </w:pPr>
      <w:r>
        <w:rPr>
          <w:b/>
          <w:bCs/>
          <w:sz w:val="32"/>
          <w:szCs w:val="32"/>
        </w:rPr>
        <w:t>9. Przepisy zwi</w:t>
      </w:r>
      <w:r>
        <w:rPr>
          <w:rFonts w:eastAsia="TTE1738CB8t00"/>
          <w:b/>
          <w:sz w:val="32"/>
          <w:szCs w:val="32"/>
        </w:rPr>
        <w:t>ą</w:t>
      </w:r>
      <w:r>
        <w:rPr>
          <w:b/>
          <w:bCs/>
          <w:sz w:val="32"/>
          <w:szCs w:val="32"/>
        </w:rPr>
        <w:t>zane</w:t>
      </w:r>
    </w:p>
    <w:p w:rsidR="007B639C" w:rsidRDefault="007B639C">
      <w:pPr>
        <w:autoSpaceDE w:val="0"/>
        <w:rPr>
          <w:b/>
          <w:bCs/>
        </w:rPr>
      </w:pPr>
      <w:r>
        <w:rPr>
          <w:b/>
          <w:bCs/>
        </w:rPr>
        <w:t>Normy</w:t>
      </w:r>
    </w:p>
    <w:p w:rsidR="007B639C" w:rsidRDefault="007B639C">
      <w:pPr>
        <w:autoSpaceDE w:val="0"/>
      </w:pPr>
      <w:r>
        <w:t>PN-EN 1008:2004</w:t>
      </w:r>
      <w:r>
        <w:tab/>
        <w:t xml:space="preserve"> Woda zarobowa. Specyfikacja pobierania próbek.</w:t>
      </w:r>
    </w:p>
    <w:p w:rsidR="007B639C" w:rsidRDefault="007B639C">
      <w:pPr>
        <w:autoSpaceDE w:val="0"/>
      </w:pPr>
      <w:r>
        <w:t>PN-EN 197-1:2002</w:t>
      </w:r>
      <w:r>
        <w:tab/>
        <w:t xml:space="preserve"> Cement. Skład, wymagania i kryteria zgodno</w:t>
      </w:r>
      <w:r>
        <w:rPr>
          <w:rFonts w:eastAsia="TTE1737B20t00"/>
        </w:rPr>
        <w:t>ś</w:t>
      </w:r>
      <w:r>
        <w:t>ci dotycz</w:t>
      </w:r>
      <w:r>
        <w:rPr>
          <w:rFonts w:eastAsia="TTE1737B20t00"/>
        </w:rPr>
        <w:t>ą</w:t>
      </w:r>
      <w:r>
        <w:t>ce cementów</w:t>
      </w:r>
    </w:p>
    <w:p w:rsidR="007B639C" w:rsidRDefault="007B639C">
      <w:pPr>
        <w:autoSpaceDE w:val="0"/>
        <w:ind w:left="2124"/>
      </w:pPr>
      <w:r>
        <w:t>powszechnego u</w:t>
      </w:r>
      <w:r>
        <w:rPr>
          <w:rFonts w:eastAsia="TTE1737B20t00"/>
        </w:rPr>
        <w:t>ż</w:t>
      </w:r>
      <w:r>
        <w:t>ytku.</w:t>
      </w:r>
    </w:p>
    <w:p w:rsidR="007B639C" w:rsidRDefault="007B639C">
      <w:pPr>
        <w:autoSpaceDE w:val="0"/>
      </w:pPr>
      <w:r>
        <w:t>PN-EN 13139:2003</w:t>
      </w:r>
      <w:r>
        <w:tab/>
        <w:t xml:space="preserve"> Kruszywa do zaprawy</w:t>
      </w:r>
    </w:p>
    <w:p w:rsidR="007B639C" w:rsidRDefault="007B639C">
      <w:pPr>
        <w:autoSpaceDE w:val="0"/>
      </w:pPr>
      <w:r>
        <w:t>PN-87/B-01100</w:t>
      </w:r>
      <w:r>
        <w:tab/>
        <w:t xml:space="preserve"> Kruszywa mineralne. Kruszywa skalne. Podział, nazwy i okre</w:t>
      </w:r>
      <w:r>
        <w:rPr>
          <w:rFonts w:eastAsia="TTE1737B20t00"/>
        </w:rPr>
        <w:t>ś</w:t>
      </w:r>
      <w:r>
        <w:t>lenia.</w:t>
      </w:r>
    </w:p>
    <w:p w:rsidR="007B639C" w:rsidRDefault="007B639C">
      <w:pPr>
        <w:autoSpaceDE w:val="0"/>
      </w:pPr>
      <w:r>
        <w:t>PN-EN 649:2002</w:t>
      </w:r>
      <w:r>
        <w:tab/>
        <w:t xml:space="preserve"> Elastyczne pokrycia podłogowe. Homogeniczne i heterageniczne</w:t>
      </w:r>
    </w:p>
    <w:p w:rsidR="007B639C" w:rsidRDefault="007B639C">
      <w:pPr>
        <w:autoSpaceDE w:val="0"/>
        <w:ind w:left="1416" w:firstLine="708"/>
      </w:pPr>
      <w:r>
        <w:t>pokrycia podłogowe z polichlorku winylu.</w:t>
      </w:r>
    </w:p>
    <w:p w:rsidR="007B639C" w:rsidRDefault="007B639C">
      <w:pPr>
        <w:autoSpaceDE w:val="0"/>
      </w:pPr>
      <w:r>
        <w:t>EN ISO 9001,14001</w:t>
      </w:r>
    </w:p>
    <w:p w:rsidR="007B639C" w:rsidRDefault="007B639C">
      <w:pPr>
        <w:autoSpaceDE w:val="0"/>
      </w:pPr>
      <w:r>
        <w:t>AT-15-2709/99</w:t>
      </w:r>
      <w:r>
        <w:tab/>
        <w:t xml:space="preserve"> </w:t>
      </w:r>
      <w:r>
        <w:rPr>
          <w:rFonts w:eastAsia="TTE1737B20t00"/>
        </w:rPr>
        <w:t>Ż</w:t>
      </w:r>
      <w:r>
        <w:t>ywiczne zestawy posadzkowe Peran: SNL, ESD, Gunotong, PGF</w:t>
      </w:r>
    </w:p>
    <w:p w:rsidR="007B639C" w:rsidRDefault="007B639C">
      <w:r>
        <w:t>Atest Higieniczny B-9/92/94 Orzeczenie 016//BM/96 CNBOPw Józefowie.</w:t>
      </w:r>
    </w:p>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Pr>
        <w:rPr>
          <w:b/>
          <w:bCs/>
          <w:sz w:val="48"/>
          <w:szCs w:val="48"/>
        </w:rPr>
      </w:pPr>
    </w:p>
    <w:p w:rsidR="007B639C" w:rsidRDefault="007B639C">
      <w:pPr>
        <w:rPr>
          <w:b/>
          <w:bCs/>
          <w:sz w:val="48"/>
          <w:szCs w:val="48"/>
        </w:rPr>
      </w:pPr>
    </w:p>
    <w:p w:rsidR="007B639C" w:rsidRDefault="007B639C">
      <w:pPr>
        <w:rPr>
          <w:b/>
          <w:bCs/>
          <w:sz w:val="48"/>
          <w:szCs w:val="48"/>
        </w:rPr>
      </w:pPr>
    </w:p>
    <w:p w:rsidR="007B639C" w:rsidRDefault="007B639C">
      <w:pPr>
        <w:rPr>
          <w:b/>
          <w:bCs/>
          <w:sz w:val="48"/>
          <w:szCs w:val="48"/>
        </w:rPr>
      </w:pPr>
    </w:p>
    <w:p w:rsidR="007B639C" w:rsidRDefault="007B639C">
      <w:pP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4"/>
          <w:szCs w:val="48"/>
        </w:rPr>
      </w:pPr>
      <w:r>
        <w:rPr>
          <w:b/>
          <w:bCs/>
          <w:sz w:val="48"/>
          <w:szCs w:val="48"/>
        </w:rPr>
        <w:t>B – 1</w:t>
      </w:r>
      <w:r w:rsidR="00E3765F">
        <w:rPr>
          <w:b/>
          <w:bCs/>
          <w:sz w:val="48"/>
          <w:szCs w:val="48"/>
        </w:rPr>
        <w:t>3</w:t>
      </w:r>
      <w:r>
        <w:rPr>
          <w:b/>
          <w:bCs/>
          <w:sz w:val="48"/>
          <w:szCs w:val="48"/>
        </w:rPr>
        <w:t xml:space="preserve">   </w:t>
      </w:r>
      <w:r>
        <w:rPr>
          <w:b/>
          <w:bCs/>
          <w:sz w:val="44"/>
          <w:szCs w:val="48"/>
        </w:rPr>
        <w:t>ROBOTY MALARSKIE</w:t>
      </w:r>
    </w:p>
    <w:p w:rsidR="007B639C" w:rsidRDefault="007B639C">
      <w:pPr>
        <w:autoSpaceDE w:val="0"/>
        <w:jc w:val="center"/>
        <w:rPr>
          <w:bCs/>
          <w:sz w:val="36"/>
          <w:szCs w:val="36"/>
        </w:rPr>
      </w:pPr>
      <w:r>
        <w:rPr>
          <w:sz w:val="36"/>
          <w:szCs w:val="36"/>
        </w:rPr>
        <w:t xml:space="preserve">Kod CPV </w:t>
      </w:r>
      <w:r>
        <w:rPr>
          <w:bCs/>
          <w:sz w:val="36"/>
          <w:szCs w:val="36"/>
        </w:rPr>
        <w:t>45442100-8</w:t>
      </w:r>
    </w:p>
    <w:p w:rsidR="007B639C" w:rsidRDefault="007B639C">
      <w:pPr>
        <w:autoSpaceDE w:val="0"/>
        <w:jc w:val="center"/>
        <w:rPr>
          <w:b/>
          <w:bCs/>
          <w:sz w:val="36"/>
          <w:szCs w:val="36"/>
        </w:rPr>
      </w:pPr>
      <w:r>
        <w:rPr>
          <w:b/>
          <w:bCs/>
          <w:sz w:val="36"/>
          <w:szCs w:val="36"/>
        </w:rPr>
        <w:t>Roboty malarskie</w:t>
      </w: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E3765F" w:rsidRDefault="00E3765F">
      <w:pPr>
        <w:autoSpaceDE w:val="0"/>
        <w:rPr>
          <w:rFonts w:ascii="Arial" w:hAnsi="Arial" w:cs="Arial"/>
          <w:b/>
          <w:bCs/>
          <w:sz w:val="32"/>
          <w:szCs w:val="32"/>
        </w:rPr>
      </w:pPr>
    </w:p>
    <w:p w:rsidR="00E3765F" w:rsidRDefault="00E3765F">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b/>
          <w:bCs/>
          <w:sz w:val="32"/>
          <w:szCs w:val="32"/>
        </w:rPr>
      </w:pPr>
      <w:r>
        <w:rPr>
          <w:b/>
          <w:bCs/>
          <w:sz w:val="32"/>
          <w:szCs w:val="32"/>
        </w:rPr>
        <w:t>1. Wst</w:t>
      </w:r>
      <w:r>
        <w:rPr>
          <w:rFonts w:eastAsia="TTE1738CB8t00"/>
          <w:b/>
          <w:sz w:val="32"/>
          <w:szCs w:val="32"/>
        </w:rPr>
        <w:t>ę</w:t>
      </w:r>
      <w:r>
        <w:rPr>
          <w:b/>
          <w:bCs/>
          <w:sz w:val="32"/>
          <w:szCs w:val="32"/>
        </w:rPr>
        <w:t>p</w:t>
      </w:r>
    </w:p>
    <w:p w:rsidR="007B639C" w:rsidRDefault="007B639C">
      <w:pPr>
        <w:autoSpaceDE w:val="0"/>
        <w:rPr>
          <w:b/>
          <w:bCs/>
          <w:iCs/>
          <w:sz w:val="28"/>
          <w:szCs w:val="28"/>
        </w:rPr>
      </w:pPr>
      <w:r>
        <w:rPr>
          <w:b/>
          <w:bCs/>
          <w:iCs/>
          <w:sz w:val="28"/>
          <w:szCs w:val="28"/>
        </w:rPr>
        <w:t>1.1. Przedmiot specyfikacji</w:t>
      </w:r>
    </w:p>
    <w:p w:rsidR="007B639C" w:rsidRDefault="007B639C">
      <w:pPr>
        <w:rPr>
          <w:b/>
          <w:bCs/>
          <w:szCs w:val="16"/>
        </w:rPr>
      </w:pPr>
      <w:r>
        <w:t>Przedmiotem niniejszej specyfikacji s</w:t>
      </w:r>
      <w:r>
        <w:rPr>
          <w:rFonts w:eastAsia="TTE1737B20t00"/>
        </w:rPr>
        <w:t xml:space="preserve">ą </w:t>
      </w:r>
      <w:r>
        <w:t>wymagania dotycz</w:t>
      </w:r>
      <w:r>
        <w:rPr>
          <w:rFonts w:eastAsia="TTE1737B20t00"/>
        </w:rPr>
        <w:t>ą</w:t>
      </w:r>
      <w:r>
        <w:t xml:space="preserve">ce wykonania i obioru robót malarskich na zadaniu </w:t>
      </w:r>
      <w:r w:rsidR="002A0993">
        <w:rPr>
          <w:b/>
          <w:bCs/>
          <w:szCs w:val="16"/>
        </w:rPr>
        <w:t xml:space="preserve"> </w:t>
      </w:r>
      <w:r w:rsidR="00E32B95">
        <w:rPr>
          <w:b/>
          <w:bCs/>
          <w:szCs w:val="16"/>
        </w:rPr>
        <w:t>rozbudowy, przebudowy budynku Szkoły Podstawowej w Fałkowie wraz z częściową zmianą sposobu uzytkowania na Klub Dzieciecy</w:t>
      </w:r>
      <w:r w:rsidR="002A0993">
        <w:rPr>
          <w:b/>
          <w:bCs/>
          <w:szCs w:val="16"/>
        </w:rPr>
        <w:t xml:space="preserve"> </w:t>
      </w:r>
      <w:r>
        <w:rPr>
          <w:b/>
          <w:bCs/>
          <w:szCs w:val="16"/>
        </w:rPr>
        <w:t>.</w:t>
      </w:r>
    </w:p>
    <w:p w:rsidR="007B639C" w:rsidRDefault="007B639C">
      <w:pPr>
        <w:autoSpaceDE w:val="0"/>
        <w:rPr>
          <w:b/>
          <w:bCs/>
          <w:iCs/>
          <w:sz w:val="28"/>
          <w:szCs w:val="28"/>
        </w:rPr>
      </w:pPr>
      <w:r>
        <w:rPr>
          <w:b/>
          <w:bCs/>
          <w:iCs/>
          <w:sz w:val="28"/>
          <w:szCs w:val="28"/>
        </w:rPr>
        <w:t>1.2. Zakres stosowania specyfikacji</w:t>
      </w:r>
    </w:p>
    <w:p w:rsidR="007B639C" w:rsidRDefault="007B639C">
      <w:pPr>
        <w:autoSpaceDE w:val="0"/>
      </w:pPr>
      <w:r>
        <w:t>Specyfikacja jest stosowana jako dokument przetargowy i kontraktowy przy zlecaniu oraz realizacji robót wymienionych w punkcie 1.1.</w:t>
      </w:r>
    </w:p>
    <w:p w:rsidR="007B639C" w:rsidRDefault="007B639C">
      <w:pPr>
        <w:autoSpaceDE w:val="0"/>
        <w:rPr>
          <w:rFonts w:eastAsia="TTE1729920t00"/>
          <w:b/>
          <w:sz w:val="28"/>
          <w:szCs w:val="28"/>
        </w:rPr>
      </w:pPr>
      <w:r>
        <w:rPr>
          <w:b/>
          <w:bCs/>
          <w:iCs/>
          <w:sz w:val="28"/>
          <w:szCs w:val="28"/>
        </w:rPr>
        <w:t>1.3. Zakres robót obj</w:t>
      </w:r>
      <w:r>
        <w:rPr>
          <w:rFonts w:eastAsia="TTE1729920t00"/>
          <w:b/>
          <w:sz w:val="28"/>
          <w:szCs w:val="28"/>
        </w:rPr>
        <w:t>ę</w:t>
      </w:r>
      <w:r>
        <w:rPr>
          <w:b/>
          <w:bCs/>
          <w:iCs/>
          <w:sz w:val="28"/>
          <w:szCs w:val="28"/>
        </w:rPr>
        <w:t>tych specyfikacj</w:t>
      </w:r>
      <w:r>
        <w:rPr>
          <w:rFonts w:eastAsia="TTE1729920t00"/>
          <w:b/>
          <w:sz w:val="28"/>
          <w:szCs w:val="28"/>
        </w:rPr>
        <w:t>ą</w:t>
      </w:r>
    </w:p>
    <w:p w:rsidR="007B639C" w:rsidRDefault="007B639C">
      <w:pPr>
        <w:autoSpaceDE w:val="0"/>
      </w:pPr>
      <w:r>
        <w:t>Roboty, których dotyczy specyfikacja, obejmuj</w:t>
      </w:r>
      <w:r>
        <w:rPr>
          <w:rFonts w:eastAsia="TTE1737B20t00"/>
        </w:rPr>
        <w:t xml:space="preserve">ą </w:t>
      </w:r>
      <w:r>
        <w:t>wszystkie czynno</w:t>
      </w:r>
      <w:r>
        <w:rPr>
          <w:rFonts w:eastAsia="TTE1737B20t00"/>
        </w:rPr>
        <w:t>ś</w:t>
      </w:r>
      <w:r>
        <w:t>ci umo</w:t>
      </w:r>
      <w:r>
        <w:rPr>
          <w:rFonts w:eastAsia="TTE1737B20t00"/>
        </w:rPr>
        <w:t>ż</w:t>
      </w:r>
      <w:r>
        <w:t>liwiaj</w:t>
      </w:r>
      <w:r>
        <w:rPr>
          <w:rFonts w:eastAsia="TTE1737B20t00"/>
        </w:rPr>
        <w:t>ą</w:t>
      </w:r>
      <w:r>
        <w:t>ce i maj</w:t>
      </w:r>
      <w:r>
        <w:rPr>
          <w:rFonts w:eastAsia="TTE1737B20t00"/>
        </w:rPr>
        <w:t>ą</w:t>
      </w:r>
      <w:r>
        <w:t>ce na celu:</w:t>
      </w:r>
    </w:p>
    <w:p w:rsidR="007B639C" w:rsidRDefault="007B639C">
      <w:pPr>
        <w:autoSpaceDE w:val="0"/>
      </w:pPr>
      <w:r>
        <w:t>- wykonanie robót malarskich,</w:t>
      </w:r>
    </w:p>
    <w:p w:rsidR="007B639C" w:rsidRDefault="007B639C">
      <w:pPr>
        <w:autoSpaceDE w:val="0"/>
      </w:pPr>
      <w:r>
        <w:t>- roboty przygotowawcze,</w:t>
      </w:r>
    </w:p>
    <w:p w:rsidR="007B639C" w:rsidRDefault="007B639C">
      <w:pPr>
        <w:autoSpaceDE w:val="0"/>
      </w:pPr>
      <w:r>
        <w:t>- malowanie powierzchni tynków, okładzin z płyt g-k., i gładzi gipsowych,</w:t>
      </w:r>
    </w:p>
    <w:p w:rsidR="007B639C" w:rsidRDefault="007B639C">
      <w:pPr>
        <w:autoSpaceDE w:val="0"/>
      </w:pPr>
      <w:r>
        <w:t xml:space="preserve">- </w:t>
      </w:r>
      <w:r>
        <w:t>nakładanie masy wyko</w:t>
      </w:r>
      <w:r>
        <w:rPr>
          <w:rFonts w:eastAsia="TTE1737B20t00"/>
        </w:rPr>
        <w:t>ń</w:t>
      </w:r>
      <w:r>
        <w:t xml:space="preserve">czeniowej </w:t>
      </w:r>
    </w:p>
    <w:p w:rsidR="007B639C" w:rsidRDefault="007B639C">
      <w:pPr>
        <w:autoSpaceDE w:val="0"/>
      </w:pPr>
      <w:r>
        <w:t>- malowanie konstrukcji stalowych</w:t>
      </w:r>
    </w:p>
    <w:p w:rsidR="007B639C" w:rsidRDefault="007B639C">
      <w:pPr>
        <w:autoSpaceDE w:val="0"/>
        <w:rPr>
          <w:b/>
          <w:bCs/>
          <w:iCs/>
          <w:sz w:val="28"/>
          <w:szCs w:val="28"/>
        </w:rPr>
      </w:pPr>
      <w:r>
        <w:rPr>
          <w:b/>
          <w:bCs/>
          <w:iCs/>
          <w:sz w:val="28"/>
          <w:szCs w:val="28"/>
        </w:rPr>
        <w:t>1.4. Okre</w:t>
      </w:r>
      <w:r>
        <w:rPr>
          <w:rFonts w:eastAsia="TTE1729920t00"/>
          <w:b/>
          <w:sz w:val="28"/>
          <w:szCs w:val="28"/>
        </w:rPr>
        <w:t>ś</w:t>
      </w:r>
      <w:r>
        <w:rPr>
          <w:b/>
          <w:bCs/>
          <w:iCs/>
          <w:sz w:val="28"/>
          <w:szCs w:val="28"/>
        </w:rPr>
        <w:t>lenia podstawowe</w:t>
      </w:r>
    </w:p>
    <w:p w:rsidR="007B639C" w:rsidRDefault="007B639C">
      <w:pPr>
        <w:autoSpaceDE w:val="0"/>
      </w:pPr>
      <w:r>
        <w:t>Okre</w:t>
      </w:r>
      <w:r>
        <w:rPr>
          <w:rFonts w:eastAsia="TTE1737B20t00"/>
        </w:rPr>
        <w:t>ś</w:t>
      </w:r>
      <w:r>
        <w:t>lenia podane w niniejszej SST s</w:t>
      </w:r>
      <w:r>
        <w:rPr>
          <w:rFonts w:eastAsia="TTE1737B20t00"/>
        </w:rPr>
        <w:t xml:space="preserve">ą </w:t>
      </w:r>
      <w:r>
        <w:t>zgodne z obowi</w:t>
      </w:r>
      <w:r>
        <w:rPr>
          <w:rFonts w:eastAsia="TTE1737B20t00"/>
        </w:rPr>
        <w:t>ą</w:t>
      </w:r>
      <w:r>
        <w:t>zuj</w:t>
      </w:r>
      <w:r>
        <w:rPr>
          <w:rFonts w:eastAsia="TTE1737B20t00"/>
        </w:rPr>
        <w:t>ą</w:t>
      </w:r>
      <w:r>
        <w:t>cymi normami oraz okre</w:t>
      </w:r>
      <w:r>
        <w:rPr>
          <w:rFonts w:eastAsia="TTE1737B20t00"/>
        </w:rPr>
        <w:t>ś</w:t>
      </w:r>
      <w:r>
        <w:t>leniami podanymi w SST „Wymagania ogólne" pkt1.4.</w:t>
      </w:r>
    </w:p>
    <w:p w:rsidR="007B639C" w:rsidRDefault="007B639C">
      <w:pPr>
        <w:autoSpaceDE w:val="0"/>
      </w:pPr>
      <w:r>
        <w:rPr>
          <w:i/>
        </w:rPr>
        <w:t xml:space="preserve">Powłoka malarska </w:t>
      </w:r>
      <w:r>
        <w:t>- warstwa ochronno-dekoracyjno-izolacyjna chroni</w:t>
      </w:r>
      <w:r>
        <w:rPr>
          <w:rFonts w:eastAsia="TTE1737B20t00"/>
        </w:rPr>
        <w:t>ą</w:t>
      </w:r>
      <w:r>
        <w:t>ca obiekt i jego elementy przed wpływem warunków zewn</w:t>
      </w:r>
      <w:r>
        <w:rPr>
          <w:rFonts w:eastAsia="TTE1737B20t00"/>
        </w:rPr>
        <w:t>ę</w:t>
      </w:r>
      <w:r>
        <w:t>trznych i wewn</w:t>
      </w:r>
      <w:r>
        <w:rPr>
          <w:rFonts w:eastAsia="TTE1737B20t00"/>
        </w:rPr>
        <w:t>ę</w:t>
      </w:r>
      <w:r>
        <w:t>trznych oraz stanowi warstw</w:t>
      </w:r>
      <w:r>
        <w:rPr>
          <w:rFonts w:eastAsia="TTE1737B20t00"/>
        </w:rPr>
        <w:t xml:space="preserve">ę </w:t>
      </w:r>
      <w:r>
        <w:t>wyko</w:t>
      </w:r>
      <w:r>
        <w:rPr>
          <w:rFonts w:eastAsia="TTE1737B20t00"/>
        </w:rPr>
        <w:t>ń</w:t>
      </w:r>
      <w:r>
        <w:t>czeniowo- dekoracyjn</w:t>
      </w:r>
      <w:r>
        <w:rPr>
          <w:rFonts w:eastAsia="TTE1737B20t00"/>
        </w:rPr>
        <w:t>ą</w:t>
      </w:r>
      <w:r>
        <w:t>.</w:t>
      </w:r>
    </w:p>
    <w:p w:rsidR="007B639C" w:rsidRDefault="007B639C">
      <w:pPr>
        <w:autoSpaceDE w:val="0"/>
        <w:rPr>
          <w:b/>
          <w:bCs/>
          <w:iCs/>
          <w:sz w:val="28"/>
          <w:szCs w:val="28"/>
        </w:rPr>
      </w:pPr>
      <w:r>
        <w:rPr>
          <w:b/>
          <w:bCs/>
          <w:iCs/>
          <w:sz w:val="28"/>
          <w:szCs w:val="28"/>
        </w:rPr>
        <w:t>1.5. Ogólne wymagania dotycz</w:t>
      </w:r>
      <w:r>
        <w:rPr>
          <w:rFonts w:eastAsia="TTE1729920t00"/>
          <w:b/>
          <w:sz w:val="28"/>
          <w:szCs w:val="28"/>
        </w:rPr>
        <w:t>ą</w:t>
      </w:r>
      <w:r>
        <w:rPr>
          <w:b/>
          <w:bCs/>
          <w:iCs/>
          <w:sz w:val="28"/>
          <w:szCs w:val="28"/>
        </w:rPr>
        <w:t>ce robót</w:t>
      </w:r>
    </w:p>
    <w:p w:rsidR="007B639C" w:rsidRDefault="007B639C">
      <w:pPr>
        <w:autoSpaceDE w:val="0"/>
      </w:pPr>
      <w:r>
        <w:t>Ogólne wymagania dotycz</w:t>
      </w:r>
      <w:r>
        <w:rPr>
          <w:rFonts w:eastAsia="TTE1737B20t00"/>
        </w:rPr>
        <w:t>ą</w:t>
      </w:r>
      <w:r>
        <w:t>ce robót podano w SST „Wymagania ogólne" pkt1.5.</w:t>
      </w:r>
    </w:p>
    <w:p w:rsidR="007B639C" w:rsidRDefault="007B639C">
      <w:pPr>
        <w:autoSpaceDE w:val="0"/>
      </w:pPr>
      <w:r>
        <w:t>Wykonawca jest odpowiedzialny za jako</w:t>
      </w:r>
      <w:r>
        <w:rPr>
          <w:rFonts w:eastAsia="TTE1737B20t00"/>
        </w:rPr>
        <w:t xml:space="preserve">ść </w:t>
      </w:r>
      <w:r>
        <w:t>stosowanych materiałów i wykonywanych robót oraz za ich zgodno</w:t>
      </w:r>
      <w:r>
        <w:rPr>
          <w:rFonts w:eastAsia="TTE1737B20t00"/>
        </w:rPr>
        <w:t xml:space="preserve">ść </w:t>
      </w:r>
      <w:r>
        <w:t>z dokumentacj</w:t>
      </w:r>
      <w:r>
        <w:rPr>
          <w:rFonts w:eastAsia="TTE1737B20t00"/>
        </w:rPr>
        <w:t xml:space="preserve">ą </w:t>
      </w:r>
      <w:r>
        <w:t>projektow</w:t>
      </w:r>
      <w:r>
        <w:rPr>
          <w:rFonts w:eastAsia="TTE1737B20t00"/>
        </w:rPr>
        <w:t>ą</w:t>
      </w:r>
      <w:r>
        <w:t>, specyfikacj</w:t>
      </w:r>
      <w:r>
        <w:rPr>
          <w:rFonts w:eastAsia="TTE1737B20t00"/>
        </w:rPr>
        <w:t xml:space="preserve">ą </w:t>
      </w:r>
      <w:r>
        <w:t>oraz zaleceniami Inspektora Nadzoru.</w:t>
      </w:r>
    </w:p>
    <w:p w:rsidR="007B639C" w:rsidRDefault="007B639C">
      <w:pPr>
        <w:autoSpaceDE w:val="0"/>
        <w:rPr>
          <w:b/>
          <w:bCs/>
          <w:sz w:val="32"/>
          <w:szCs w:val="32"/>
        </w:rPr>
      </w:pPr>
      <w:r>
        <w:rPr>
          <w:b/>
          <w:bCs/>
          <w:sz w:val="32"/>
          <w:szCs w:val="32"/>
        </w:rPr>
        <w:lastRenderedPageBreak/>
        <w:t>2. Materiały</w:t>
      </w:r>
    </w:p>
    <w:p w:rsidR="007B639C" w:rsidRDefault="007B639C">
      <w:pPr>
        <w:autoSpaceDE w:val="0"/>
      </w:pPr>
      <w:r>
        <w:t>Ogólne wymagania dotycz</w:t>
      </w:r>
      <w:r>
        <w:rPr>
          <w:rFonts w:eastAsia="TTE1737B20t00"/>
        </w:rPr>
        <w:t>ą</w:t>
      </w:r>
      <w:r>
        <w:t>ce materiałów, ich pozyskania i składowania podano w SST „Wymagania ogólne" pkt2.</w:t>
      </w:r>
    </w:p>
    <w:p w:rsidR="007B639C" w:rsidRDefault="007B639C">
      <w:pPr>
        <w:autoSpaceDE w:val="0"/>
      </w:pPr>
      <w:r>
        <w:t>Wszystkie materiały do robót malarskich powinny odpowiada</w:t>
      </w:r>
      <w:r>
        <w:rPr>
          <w:rFonts w:eastAsia="TTE1737B20t00"/>
        </w:rPr>
        <w:t xml:space="preserve">ć </w:t>
      </w:r>
      <w:r>
        <w:t>wymaganiom norm pa</w:t>
      </w:r>
      <w:r>
        <w:rPr>
          <w:rFonts w:eastAsia="TTE1737B20t00"/>
        </w:rPr>
        <w:t>ń</w:t>
      </w:r>
      <w:r>
        <w:t xml:space="preserve">stwowych lub </w:t>
      </w:r>
      <w:r>
        <w:rPr>
          <w:rFonts w:eastAsia="TTE1737B20t00"/>
        </w:rPr>
        <w:t>ś</w:t>
      </w:r>
      <w:r>
        <w:t>wiadectw dopuszczenia w budownictwie.</w:t>
      </w:r>
    </w:p>
    <w:p w:rsidR="007B639C" w:rsidRDefault="007B639C">
      <w:pPr>
        <w:autoSpaceDE w:val="0"/>
      </w:pPr>
      <w:r>
        <w:t>- Farby wewn</w:t>
      </w:r>
      <w:r>
        <w:rPr>
          <w:rFonts w:eastAsia="TTE1737B20t00"/>
        </w:rPr>
        <w:t>ę</w:t>
      </w:r>
      <w:r>
        <w:t>trzne emulsyjne.</w:t>
      </w:r>
    </w:p>
    <w:p w:rsidR="007B639C" w:rsidRDefault="007B639C">
      <w:pPr>
        <w:autoSpaceDE w:val="0"/>
      </w:pPr>
      <w:r>
        <w:t>- Masy wyko</w:t>
      </w:r>
      <w:r>
        <w:rPr>
          <w:rFonts w:eastAsia="TTE1737B20t00"/>
        </w:rPr>
        <w:t>ń</w:t>
      </w:r>
      <w:r>
        <w:t>czeniowe.</w:t>
      </w:r>
    </w:p>
    <w:p w:rsidR="007B639C" w:rsidRDefault="007B639C">
      <w:pPr>
        <w:autoSpaceDE w:val="0"/>
      </w:pPr>
      <w:r>
        <w:t>Na zastosowane zestawy malarskie musi by</w:t>
      </w:r>
      <w:r>
        <w:rPr>
          <w:rFonts w:eastAsia="TTE1737B20t00"/>
        </w:rPr>
        <w:t xml:space="preserve">ć </w:t>
      </w:r>
      <w:r>
        <w:t>akceptacja Inspektora Nadzoru.</w:t>
      </w:r>
    </w:p>
    <w:p w:rsidR="007B639C" w:rsidRDefault="007B639C">
      <w:pPr>
        <w:pStyle w:val="z11"/>
        <w:widowControl/>
        <w:spacing w:line="240" w:lineRule="auto"/>
        <w:rPr>
          <w:b/>
          <w:color w:val="auto"/>
          <w:sz w:val="28"/>
          <w:szCs w:val="28"/>
          <w:u w:val="none"/>
        </w:rPr>
      </w:pPr>
      <w:r>
        <w:rPr>
          <w:b/>
          <w:color w:val="auto"/>
          <w:sz w:val="28"/>
          <w:szCs w:val="28"/>
          <w:u w:val="none"/>
        </w:rPr>
        <w:t>2.1. Woda (PN-EN 1008:2004)</w:t>
      </w:r>
    </w:p>
    <w:p w:rsidR="007B639C" w:rsidRDefault="007B639C">
      <w:pPr>
        <w:pStyle w:val="znormal"/>
        <w:widowControl/>
        <w:spacing w:line="240" w:lineRule="auto"/>
        <w:ind w:left="0"/>
        <w:rPr>
          <w:color w:val="auto"/>
          <w:sz w:val="24"/>
          <w:szCs w:val="24"/>
        </w:rPr>
      </w:pPr>
      <w:r>
        <w:rPr>
          <w:color w:val="auto"/>
          <w:sz w:val="24"/>
          <w:szCs w:val="24"/>
        </w:rPr>
        <w:t>Do przygotowania farb stosować można każdą wodę zdatną do picia. Niedozwolone jest użycie wód ściekowych, kanalizacyjnych bagiennych oraz wód zawierających tłuszcze organiczne, oleje i muł.</w:t>
      </w:r>
    </w:p>
    <w:p w:rsidR="007B639C" w:rsidRDefault="007B639C">
      <w:pPr>
        <w:pStyle w:val="z11"/>
        <w:widowControl/>
        <w:spacing w:line="240" w:lineRule="auto"/>
        <w:rPr>
          <w:b/>
          <w:color w:val="auto"/>
          <w:sz w:val="28"/>
          <w:szCs w:val="28"/>
          <w:u w:val="none"/>
        </w:rPr>
      </w:pPr>
      <w:r>
        <w:rPr>
          <w:b/>
          <w:color w:val="auto"/>
          <w:sz w:val="28"/>
          <w:szCs w:val="28"/>
          <w:u w:val="none"/>
        </w:rPr>
        <w:t>2.2. Mleko wapienne</w:t>
      </w:r>
    </w:p>
    <w:p w:rsidR="007B639C" w:rsidRDefault="007B639C">
      <w:pPr>
        <w:pStyle w:val="znormal"/>
        <w:widowControl/>
        <w:spacing w:line="240" w:lineRule="auto"/>
        <w:ind w:left="0"/>
        <w:rPr>
          <w:color w:val="auto"/>
          <w:sz w:val="24"/>
          <w:szCs w:val="24"/>
        </w:rPr>
      </w:pPr>
      <w:r>
        <w:rPr>
          <w:color w:val="auto"/>
          <w:sz w:val="24"/>
          <w:szCs w:val="24"/>
        </w:rPr>
        <w:t>Mleko wapienne powinno mieć postać cieczy o gęstości śmietany, uzyskanej przez rozcieńczenie 1 częś</w:t>
      </w:r>
      <w:r>
        <w:rPr>
          <w:color w:val="auto"/>
          <w:sz w:val="24"/>
          <w:szCs w:val="24"/>
        </w:rPr>
        <w:softHyphen/>
        <w:t>ci ciasta wapiennego z 3 częściami wody, tworzącą jednolitą masę bez grudek i zanie</w:t>
      </w:r>
      <w:r>
        <w:rPr>
          <w:color w:val="auto"/>
          <w:sz w:val="24"/>
          <w:szCs w:val="24"/>
        </w:rPr>
        <w:softHyphen/>
        <w:t>czyszczeń.</w:t>
      </w:r>
    </w:p>
    <w:p w:rsidR="007B639C" w:rsidRDefault="007B639C">
      <w:pPr>
        <w:pStyle w:val="z11"/>
        <w:widowControl/>
        <w:spacing w:line="240" w:lineRule="auto"/>
        <w:rPr>
          <w:b/>
          <w:color w:val="auto"/>
          <w:sz w:val="28"/>
          <w:szCs w:val="28"/>
          <w:u w:val="none"/>
        </w:rPr>
      </w:pPr>
    </w:p>
    <w:p w:rsidR="007B639C" w:rsidRDefault="007B639C">
      <w:pPr>
        <w:pStyle w:val="z11"/>
        <w:widowControl/>
        <w:spacing w:line="240" w:lineRule="auto"/>
        <w:rPr>
          <w:b/>
          <w:color w:val="auto"/>
          <w:sz w:val="28"/>
          <w:szCs w:val="28"/>
          <w:u w:val="none"/>
        </w:rPr>
      </w:pPr>
      <w:r>
        <w:rPr>
          <w:b/>
          <w:color w:val="auto"/>
          <w:sz w:val="28"/>
          <w:szCs w:val="28"/>
          <w:u w:val="none"/>
        </w:rPr>
        <w:t>2.3. Spoiwa bezwodne</w:t>
      </w:r>
    </w:p>
    <w:p w:rsidR="007B639C" w:rsidRDefault="007B639C">
      <w:pPr>
        <w:pStyle w:val="z3"/>
        <w:widowControl/>
        <w:tabs>
          <w:tab w:val="left" w:pos="993"/>
        </w:tabs>
        <w:spacing w:line="240" w:lineRule="auto"/>
        <w:ind w:left="0"/>
        <w:rPr>
          <w:color w:val="auto"/>
          <w:sz w:val="24"/>
          <w:szCs w:val="24"/>
        </w:rPr>
      </w:pPr>
      <w:r>
        <w:rPr>
          <w:b/>
          <w:color w:val="auto"/>
          <w:sz w:val="24"/>
          <w:szCs w:val="24"/>
        </w:rPr>
        <w:t>2.3.1.</w:t>
      </w:r>
      <w:r>
        <w:rPr>
          <w:color w:val="auto"/>
          <w:sz w:val="24"/>
          <w:szCs w:val="24"/>
        </w:rPr>
        <w:t> Pokost lniany powinien być cieczą oleistą o zabarwieniu od żółtego do ciemnobrązowego i od</w:t>
      </w:r>
      <w:r>
        <w:rPr>
          <w:color w:val="auto"/>
          <w:sz w:val="24"/>
          <w:szCs w:val="24"/>
        </w:rPr>
        <w:softHyphen/>
        <w:t>po</w:t>
      </w:r>
      <w:r>
        <w:rPr>
          <w:color w:val="auto"/>
          <w:sz w:val="24"/>
          <w:szCs w:val="24"/>
        </w:rPr>
        <w:softHyphen/>
        <w:t>wiadającą wymaganiom normy państwowej.</w:t>
      </w:r>
    </w:p>
    <w:p w:rsidR="007B639C" w:rsidRDefault="007B639C">
      <w:pPr>
        <w:pStyle w:val="z3"/>
        <w:widowControl/>
        <w:tabs>
          <w:tab w:val="left" w:pos="993"/>
        </w:tabs>
        <w:spacing w:line="240" w:lineRule="auto"/>
        <w:ind w:left="0"/>
        <w:rPr>
          <w:color w:val="auto"/>
          <w:sz w:val="24"/>
          <w:szCs w:val="24"/>
        </w:rPr>
      </w:pPr>
      <w:r>
        <w:rPr>
          <w:b/>
          <w:color w:val="auto"/>
          <w:sz w:val="24"/>
          <w:szCs w:val="24"/>
        </w:rPr>
        <w:t>2.3.2.</w:t>
      </w:r>
      <w:r>
        <w:rPr>
          <w:color w:val="auto"/>
          <w:sz w:val="24"/>
          <w:szCs w:val="24"/>
        </w:rPr>
        <w:t> Pokost syntetyczny powinien być używany w postaci cieczy, barwy od jasnożółtej do bru</w:t>
      </w:r>
      <w:r>
        <w:rPr>
          <w:color w:val="auto"/>
          <w:sz w:val="24"/>
          <w:szCs w:val="24"/>
        </w:rPr>
        <w:softHyphen/>
        <w:t>nat</w:t>
      </w:r>
      <w:r>
        <w:rPr>
          <w:color w:val="auto"/>
          <w:sz w:val="24"/>
          <w:szCs w:val="24"/>
        </w:rPr>
        <w:softHyphen/>
        <w:t>nej, będącej roztworem żywicy kalafoniowej lub innej w lotnych rozpuszczalnikach, z ewen</w:t>
      </w:r>
      <w:r>
        <w:rPr>
          <w:color w:val="auto"/>
          <w:sz w:val="24"/>
          <w:szCs w:val="24"/>
        </w:rPr>
        <w:softHyphen/>
        <w:t>tualnym dodatkiem modyfikującym, o właściwościach technicznych zbliżonych do pokostu naturalnego, lecz o krótszym czasie schnięcia. Powinien on odpowiadać wymaganiom normy państwowej lub świadectwa dopuszczenia do stosowania w budownictwie.</w:t>
      </w:r>
    </w:p>
    <w:p w:rsidR="007B639C" w:rsidRDefault="007B639C">
      <w:pPr>
        <w:pStyle w:val="z11"/>
        <w:widowControl/>
        <w:spacing w:line="240" w:lineRule="auto"/>
        <w:rPr>
          <w:b/>
          <w:color w:val="auto"/>
          <w:sz w:val="28"/>
          <w:szCs w:val="28"/>
          <w:u w:val="none"/>
        </w:rPr>
      </w:pPr>
      <w:r>
        <w:rPr>
          <w:b/>
          <w:color w:val="auto"/>
          <w:sz w:val="28"/>
          <w:szCs w:val="28"/>
          <w:u w:val="none"/>
        </w:rPr>
        <w:t>2.4. Rozcieńczalniki</w:t>
      </w:r>
    </w:p>
    <w:p w:rsidR="007B639C" w:rsidRDefault="007B639C">
      <w:pPr>
        <w:pStyle w:val="znormal"/>
        <w:widowControl/>
        <w:spacing w:line="240" w:lineRule="auto"/>
        <w:ind w:left="0"/>
        <w:rPr>
          <w:color w:val="auto"/>
          <w:sz w:val="24"/>
          <w:szCs w:val="24"/>
        </w:rPr>
      </w:pPr>
      <w:r>
        <w:rPr>
          <w:color w:val="auto"/>
          <w:sz w:val="24"/>
          <w:szCs w:val="24"/>
        </w:rPr>
        <w:t>W zależności od rodzaju farby należy stosować:</w:t>
      </w:r>
    </w:p>
    <w:p w:rsidR="007B639C" w:rsidRDefault="007B639C">
      <w:pPr>
        <w:pStyle w:val="KRESKA"/>
        <w:spacing w:line="240" w:lineRule="auto"/>
        <w:rPr>
          <w:sz w:val="24"/>
          <w:szCs w:val="24"/>
        </w:rPr>
      </w:pPr>
      <w:r>
        <w:rPr>
          <w:sz w:val="24"/>
          <w:szCs w:val="24"/>
        </w:rPr>
        <w:t>wodę – do farb wapiennych,</w:t>
      </w:r>
    </w:p>
    <w:p w:rsidR="007B639C" w:rsidRDefault="007B639C">
      <w:pPr>
        <w:pStyle w:val="KRESKA"/>
        <w:spacing w:line="240" w:lineRule="auto"/>
        <w:rPr>
          <w:sz w:val="24"/>
          <w:szCs w:val="24"/>
        </w:rPr>
      </w:pPr>
      <w:r>
        <w:rPr>
          <w:sz w:val="24"/>
          <w:szCs w:val="24"/>
        </w:rPr>
        <w:t>terpentynę i benzynę – do farb i emalii olejnych,</w:t>
      </w:r>
    </w:p>
    <w:p w:rsidR="007B639C" w:rsidRDefault="007B639C">
      <w:pPr>
        <w:pStyle w:val="KRESKA"/>
        <w:spacing w:line="240" w:lineRule="auto"/>
        <w:rPr>
          <w:sz w:val="24"/>
          <w:szCs w:val="24"/>
        </w:rPr>
      </w:pPr>
      <w:r>
        <w:rPr>
          <w:sz w:val="24"/>
          <w:szCs w:val="24"/>
        </w:rPr>
        <w:t>inne rozcieńczalniki przygotowane fabrycznie dla poszczególnych rodzajów farb powinny odpowiadać normom państwowym lub mieć cechy techniczne zgodne z zaświadczeniem o ja</w:t>
      </w:r>
      <w:r>
        <w:rPr>
          <w:sz w:val="24"/>
          <w:szCs w:val="24"/>
        </w:rPr>
        <w:softHyphen/>
        <w:t>kości wydanym przez producenta oraz z zakresem ich stosowania.</w:t>
      </w:r>
    </w:p>
    <w:p w:rsidR="007B639C" w:rsidRDefault="007B639C">
      <w:pPr>
        <w:pStyle w:val="z11"/>
        <w:widowControl/>
        <w:spacing w:line="240" w:lineRule="auto"/>
        <w:rPr>
          <w:b/>
          <w:color w:val="auto"/>
          <w:sz w:val="28"/>
          <w:szCs w:val="28"/>
          <w:u w:val="none"/>
        </w:rPr>
      </w:pPr>
      <w:r>
        <w:rPr>
          <w:b/>
          <w:color w:val="auto"/>
          <w:sz w:val="28"/>
          <w:szCs w:val="28"/>
          <w:u w:val="none"/>
        </w:rPr>
        <w:t>2.5. Farby budowlane gotowe</w:t>
      </w:r>
    </w:p>
    <w:p w:rsidR="007B639C" w:rsidRDefault="007B639C">
      <w:pPr>
        <w:pStyle w:val="z3"/>
        <w:widowControl/>
        <w:spacing w:line="240" w:lineRule="auto"/>
        <w:ind w:left="0"/>
        <w:rPr>
          <w:color w:val="auto"/>
          <w:sz w:val="24"/>
          <w:szCs w:val="24"/>
        </w:rPr>
      </w:pPr>
      <w:r>
        <w:rPr>
          <w:b/>
          <w:color w:val="auto"/>
          <w:sz w:val="24"/>
          <w:szCs w:val="24"/>
        </w:rPr>
        <w:t>2.5.1.</w:t>
      </w:r>
      <w:r>
        <w:rPr>
          <w:color w:val="auto"/>
          <w:sz w:val="24"/>
          <w:szCs w:val="24"/>
        </w:rPr>
        <w:t> Farby niezależnie od ich rodzaju powinny odpowiadać wymaganiom norm państwowych lub świadectw dopuszczenia do stosowania w budownictwie.</w:t>
      </w:r>
    </w:p>
    <w:p w:rsidR="007B639C" w:rsidRDefault="007B639C">
      <w:pPr>
        <w:pStyle w:val="z3"/>
        <w:widowControl/>
        <w:spacing w:line="240" w:lineRule="auto"/>
        <w:ind w:left="0"/>
        <w:rPr>
          <w:b/>
          <w:color w:val="auto"/>
          <w:sz w:val="24"/>
          <w:szCs w:val="24"/>
        </w:rPr>
      </w:pPr>
      <w:r>
        <w:rPr>
          <w:b/>
          <w:color w:val="auto"/>
          <w:sz w:val="24"/>
          <w:szCs w:val="24"/>
        </w:rPr>
        <w:t>2.5.2. Farby emulsyjne wytwarzane fabrycznie</w:t>
      </w:r>
    </w:p>
    <w:p w:rsidR="007B639C" w:rsidRDefault="007B639C">
      <w:pPr>
        <w:pStyle w:val="znormal"/>
        <w:widowControl/>
        <w:spacing w:line="240" w:lineRule="auto"/>
        <w:ind w:left="0"/>
        <w:rPr>
          <w:color w:val="auto"/>
          <w:sz w:val="24"/>
          <w:szCs w:val="24"/>
        </w:rPr>
      </w:pPr>
      <w:r>
        <w:rPr>
          <w:color w:val="auto"/>
          <w:sz w:val="24"/>
          <w:szCs w:val="24"/>
        </w:rPr>
        <w:t>Na tynkach można stosować farby emulsyjne na spoiwach z: polioctanu winylu, lateksu butadieno-styrenowego i innych zgodnie z zasadami podanymi w normach i świadectwach ich dopuszczenia przez ITB.</w:t>
      </w:r>
    </w:p>
    <w:p w:rsidR="007B639C" w:rsidRDefault="007B639C">
      <w:pPr>
        <w:pStyle w:val="z3"/>
        <w:widowControl/>
        <w:spacing w:line="240" w:lineRule="auto"/>
        <w:ind w:left="0"/>
        <w:rPr>
          <w:b/>
          <w:color w:val="auto"/>
          <w:sz w:val="24"/>
          <w:szCs w:val="24"/>
        </w:rPr>
      </w:pPr>
      <w:r>
        <w:rPr>
          <w:b/>
          <w:color w:val="auto"/>
          <w:sz w:val="24"/>
          <w:szCs w:val="24"/>
        </w:rPr>
        <w:t>2.5.3. Wyroby chlorokauczukowe</w:t>
      </w:r>
    </w:p>
    <w:p w:rsidR="007B639C" w:rsidRDefault="007B639C">
      <w:pPr>
        <w:pStyle w:val="znormal"/>
        <w:widowControl/>
        <w:spacing w:line="240" w:lineRule="auto"/>
        <w:ind w:left="0"/>
        <w:rPr>
          <w:color w:val="auto"/>
          <w:sz w:val="24"/>
          <w:szCs w:val="24"/>
        </w:rPr>
      </w:pPr>
      <w:r>
        <w:rPr>
          <w:color w:val="auto"/>
          <w:sz w:val="24"/>
          <w:szCs w:val="24"/>
        </w:rPr>
        <w:t>Emalia chlorokauczukowa ogólnego stosowania</w:t>
      </w:r>
    </w:p>
    <w:p w:rsidR="007B639C" w:rsidRDefault="007B639C">
      <w:pPr>
        <w:pStyle w:val="KRESKA"/>
        <w:tabs>
          <w:tab w:val="left" w:pos="1276"/>
        </w:tabs>
        <w:spacing w:line="240" w:lineRule="auto"/>
        <w:ind w:left="1418"/>
        <w:rPr>
          <w:sz w:val="24"/>
          <w:szCs w:val="24"/>
        </w:rPr>
      </w:pPr>
      <w:r>
        <w:rPr>
          <w:sz w:val="24"/>
          <w:szCs w:val="24"/>
        </w:rPr>
        <w:t>wydajność – 6–10 m</w:t>
      </w:r>
      <w:r>
        <w:rPr>
          <w:sz w:val="24"/>
          <w:szCs w:val="24"/>
          <w:vertAlign w:val="superscript"/>
        </w:rPr>
        <w:t>2</w:t>
      </w:r>
      <w:r>
        <w:rPr>
          <w:sz w:val="24"/>
          <w:szCs w:val="24"/>
        </w:rPr>
        <w:t>/dm</w:t>
      </w:r>
      <w:r>
        <w:rPr>
          <w:sz w:val="24"/>
          <w:szCs w:val="24"/>
          <w:vertAlign w:val="superscript"/>
        </w:rPr>
        <w:t>3</w:t>
      </w:r>
      <w:r>
        <w:rPr>
          <w:sz w:val="24"/>
          <w:szCs w:val="24"/>
        </w:rPr>
        <w:t>,</w:t>
      </w:r>
    </w:p>
    <w:p w:rsidR="007B639C" w:rsidRDefault="007B639C">
      <w:pPr>
        <w:pStyle w:val="KRESKA"/>
        <w:tabs>
          <w:tab w:val="left" w:pos="1276"/>
        </w:tabs>
        <w:spacing w:line="240" w:lineRule="auto"/>
        <w:ind w:left="1418"/>
        <w:rPr>
          <w:sz w:val="24"/>
          <w:szCs w:val="24"/>
        </w:rPr>
      </w:pPr>
      <w:r>
        <w:rPr>
          <w:sz w:val="24"/>
          <w:szCs w:val="24"/>
        </w:rPr>
        <w:lastRenderedPageBreak/>
        <w:t>max. czas schnięcia – 24 h</w:t>
      </w:r>
    </w:p>
    <w:p w:rsidR="007B639C" w:rsidRDefault="007B639C">
      <w:pPr>
        <w:pStyle w:val="znormal"/>
        <w:widowControl/>
        <w:spacing w:line="240" w:lineRule="auto"/>
        <w:ind w:left="0"/>
        <w:rPr>
          <w:color w:val="auto"/>
          <w:sz w:val="24"/>
          <w:szCs w:val="24"/>
        </w:rPr>
      </w:pPr>
      <w:r>
        <w:rPr>
          <w:color w:val="auto"/>
          <w:sz w:val="24"/>
          <w:szCs w:val="24"/>
        </w:rPr>
        <w:t>Farba chlorokauczukowa do gruntowania przeciwrdzewna cynkowa 70% szara metaliczna</w:t>
      </w:r>
    </w:p>
    <w:p w:rsidR="007B639C" w:rsidRDefault="007B639C">
      <w:pPr>
        <w:pStyle w:val="KRESKA"/>
        <w:tabs>
          <w:tab w:val="left" w:pos="1276"/>
        </w:tabs>
        <w:spacing w:line="240" w:lineRule="auto"/>
        <w:ind w:left="1418"/>
        <w:rPr>
          <w:sz w:val="24"/>
          <w:szCs w:val="24"/>
        </w:rPr>
      </w:pPr>
      <w:r>
        <w:rPr>
          <w:sz w:val="24"/>
          <w:szCs w:val="24"/>
        </w:rPr>
        <w:t>wydajność – 15–16 m</w:t>
      </w:r>
      <w:r>
        <w:rPr>
          <w:sz w:val="24"/>
          <w:szCs w:val="24"/>
          <w:vertAlign w:val="superscript"/>
        </w:rPr>
        <w:t>2</w:t>
      </w:r>
      <w:r>
        <w:rPr>
          <w:sz w:val="24"/>
          <w:szCs w:val="24"/>
        </w:rPr>
        <w:t>/dm</w:t>
      </w:r>
      <w:r>
        <w:rPr>
          <w:sz w:val="24"/>
          <w:szCs w:val="24"/>
          <w:vertAlign w:val="superscript"/>
        </w:rPr>
        <w:t>3</w:t>
      </w:r>
      <w:r>
        <w:rPr>
          <w:sz w:val="24"/>
          <w:szCs w:val="24"/>
        </w:rPr>
        <w:t>,</w:t>
      </w:r>
    </w:p>
    <w:p w:rsidR="007B639C" w:rsidRDefault="007B639C">
      <w:pPr>
        <w:pStyle w:val="KRESKA"/>
        <w:tabs>
          <w:tab w:val="left" w:pos="1276"/>
        </w:tabs>
        <w:spacing w:line="240" w:lineRule="auto"/>
        <w:ind w:left="1418"/>
        <w:rPr>
          <w:sz w:val="24"/>
          <w:szCs w:val="24"/>
        </w:rPr>
      </w:pPr>
      <w:r>
        <w:rPr>
          <w:sz w:val="24"/>
          <w:szCs w:val="24"/>
        </w:rPr>
        <w:t>max. czas schnięcia – 8 h</w:t>
      </w:r>
    </w:p>
    <w:p w:rsidR="007B639C" w:rsidRDefault="007B639C">
      <w:pPr>
        <w:pStyle w:val="znormal"/>
        <w:widowControl/>
        <w:spacing w:line="240" w:lineRule="auto"/>
        <w:ind w:left="0"/>
        <w:rPr>
          <w:color w:val="auto"/>
          <w:sz w:val="24"/>
          <w:szCs w:val="24"/>
        </w:rPr>
      </w:pPr>
      <w:r>
        <w:rPr>
          <w:color w:val="auto"/>
          <w:sz w:val="24"/>
          <w:szCs w:val="24"/>
        </w:rPr>
        <w:t>Kit szpachlowy chlorokauczukowy ogólnego stosowania – biały</w:t>
      </w:r>
    </w:p>
    <w:p w:rsidR="007B639C" w:rsidRDefault="007B639C">
      <w:pPr>
        <w:pStyle w:val="KRESKA"/>
        <w:tabs>
          <w:tab w:val="left" w:pos="1276"/>
        </w:tabs>
        <w:spacing w:line="240" w:lineRule="auto"/>
        <w:ind w:left="1276" w:hanging="283"/>
        <w:rPr>
          <w:sz w:val="24"/>
          <w:szCs w:val="24"/>
        </w:rPr>
      </w:pPr>
      <w:r>
        <w:rPr>
          <w:sz w:val="24"/>
          <w:szCs w:val="24"/>
        </w:rPr>
        <w:t>do wygładzania podkładu pod powłoki chlorokauczukowe,</w:t>
      </w:r>
    </w:p>
    <w:p w:rsidR="007B639C" w:rsidRDefault="007B639C">
      <w:pPr>
        <w:pStyle w:val="KRESKA"/>
        <w:spacing w:line="240" w:lineRule="auto"/>
        <w:ind w:left="851" w:hanging="425"/>
        <w:rPr>
          <w:sz w:val="24"/>
          <w:szCs w:val="24"/>
        </w:rPr>
      </w:pPr>
      <w:r>
        <w:rPr>
          <w:sz w:val="24"/>
          <w:szCs w:val="24"/>
        </w:rPr>
        <w:t>Rozcieńczalnik chlorokauczukowy do wyrobów chlorokauczukowych ogólnego stoso</w:t>
      </w:r>
      <w:r>
        <w:rPr>
          <w:sz w:val="24"/>
          <w:szCs w:val="24"/>
        </w:rPr>
        <w:softHyphen/>
        <w:t>wania – biały do rozcieńczania wyrobów chlorokauczukowych,</w:t>
      </w:r>
    </w:p>
    <w:p w:rsidR="007B639C" w:rsidRDefault="007B639C">
      <w:pPr>
        <w:pStyle w:val="z3"/>
        <w:widowControl/>
        <w:spacing w:line="240" w:lineRule="auto"/>
        <w:ind w:left="0"/>
        <w:rPr>
          <w:b/>
          <w:color w:val="auto"/>
          <w:sz w:val="24"/>
          <w:szCs w:val="24"/>
        </w:rPr>
      </w:pPr>
      <w:r>
        <w:rPr>
          <w:b/>
          <w:color w:val="auto"/>
          <w:sz w:val="24"/>
          <w:szCs w:val="24"/>
        </w:rPr>
        <w:t>2.5.4. Wyroby epoksydowe</w:t>
      </w:r>
    </w:p>
    <w:p w:rsidR="007B639C" w:rsidRDefault="007B639C">
      <w:pPr>
        <w:pStyle w:val="znormal"/>
        <w:widowControl/>
        <w:spacing w:line="240" w:lineRule="auto"/>
        <w:ind w:left="0"/>
        <w:rPr>
          <w:color w:val="auto"/>
          <w:sz w:val="24"/>
          <w:szCs w:val="24"/>
        </w:rPr>
      </w:pPr>
      <w:r>
        <w:rPr>
          <w:color w:val="auto"/>
          <w:sz w:val="24"/>
          <w:szCs w:val="24"/>
        </w:rPr>
        <w:t>Gruntoszpachlówka epoksydowa bezrozpuszczalnikowa, chemoodporna</w:t>
      </w:r>
    </w:p>
    <w:p w:rsidR="007B639C" w:rsidRDefault="007B639C">
      <w:pPr>
        <w:pStyle w:val="KRESKA"/>
        <w:tabs>
          <w:tab w:val="left" w:pos="1276"/>
        </w:tabs>
        <w:spacing w:line="240" w:lineRule="auto"/>
        <w:ind w:firstLine="142"/>
        <w:rPr>
          <w:sz w:val="24"/>
          <w:szCs w:val="24"/>
        </w:rPr>
      </w:pPr>
      <w:r>
        <w:rPr>
          <w:sz w:val="24"/>
          <w:szCs w:val="24"/>
        </w:rPr>
        <w:t>wydajność – 6–10 m</w:t>
      </w:r>
      <w:r>
        <w:rPr>
          <w:sz w:val="24"/>
          <w:szCs w:val="24"/>
          <w:vertAlign w:val="superscript"/>
        </w:rPr>
        <w:t>2</w:t>
      </w:r>
      <w:r>
        <w:rPr>
          <w:sz w:val="24"/>
          <w:szCs w:val="24"/>
        </w:rPr>
        <w:t>/dm</w:t>
      </w:r>
      <w:r>
        <w:rPr>
          <w:sz w:val="24"/>
          <w:szCs w:val="24"/>
          <w:vertAlign w:val="superscript"/>
        </w:rPr>
        <w:t>3</w:t>
      </w:r>
      <w:r>
        <w:rPr>
          <w:sz w:val="24"/>
          <w:szCs w:val="24"/>
        </w:rPr>
        <w:t>,</w:t>
      </w:r>
    </w:p>
    <w:p w:rsidR="007B639C" w:rsidRDefault="007B639C">
      <w:pPr>
        <w:pStyle w:val="KRESKA"/>
        <w:tabs>
          <w:tab w:val="left" w:pos="1276"/>
        </w:tabs>
        <w:spacing w:line="240" w:lineRule="auto"/>
        <w:ind w:firstLine="142"/>
        <w:rPr>
          <w:sz w:val="24"/>
          <w:szCs w:val="24"/>
        </w:rPr>
      </w:pPr>
      <w:r>
        <w:rPr>
          <w:sz w:val="24"/>
          <w:szCs w:val="24"/>
        </w:rPr>
        <w:t>max. czas schnięcia – 24 h</w:t>
      </w:r>
    </w:p>
    <w:p w:rsidR="007B639C" w:rsidRDefault="007B639C">
      <w:pPr>
        <w:pStyle w:val="znormal"/>
        <w:widowControl/>
        <w:spacing w:line="240" w:lineRule="auto"/>
        <w:ind w:left="0"/>
        <w:jc w:val="left"/>
        <w:rPr>
          <w:color w:val="auto"/>
          <w:sz w:val="24"/>
          <w:szCs w:val="24"/>
        </w:rPr>
      </w:pPr>
      <w:r>
        <w:rPr>
          <w:color w:val="auto"/>
          <w:sz w:val="24"/>
          <w:szCs w:val="24"/>
        </w:rPr>
        <w:t>Farba do gruntowania epoksypoliamidowa dwuskładnikowa wg PN-C-81911/97</w:t>
      </w:r>
    </w:p>
    <w:p w:rsidR="007B639C" w:rsidRDefault="007B639C">
      <w:pPr>
        <w:pStyle w:val="KRESKA"/>
        <w:tabs>
          <w:tab w:val="left" w:pos="1276"/>
        </w:tabs>
        <w:spacing w:line="240" w:lineRule="auto"/>
        <w:rPr>
          <w:sz w:val="24"/>
          <w:szCs w:val="24"/>
          <w:vertAlign w:val="superscript"/>
        </w:rPr>
      </w:pPr>
      <w:r>
        <w:rPr>
          <w:sz w:val="24"/>
          <w:szCs w:val="24"/>
        </w:rPr>
        <w:t>wydajność – 4,5–5 m</w:t>
      </w:r>
      <w:r>
        <w:rPr>
          <w:sz w:val="24"/>
          <w:szCs w:val="24"/>
          <w:vertAlign w:val="superscript"/>
        </w:rPr>
        <w:t>2</w:t>
      </w:r>
      <w:r>
        <w:rPr>
          <w:sz w:val="24"/>
          <w:szCs w:val="24"/>
        </w:rPr>
        <w:t>/dm</w:t>
      </w:r>
      <w:r>
        <w:rPr>
          <w:sz w:val="24"/>
          <w:szCs w:val="24"/>
          <w:vertAlign w:val="superscript"/>
        </w:rPr>
        <w:t>3</w:t>
      </w:r>
    </w:p>
    <w:p w:rsidR="007B639C" w:rsidRDefault="007B639C">
      <w:pPr>
        <w:pStyle w:val="KRESKA"/>
        <w:tabs>
          <w:tab w:val="left" w:pos="1276"/>
        </w:tabs>
        <w:spacing w:line="240" w:lineRule="auto"/>
        <w:rPr>
          <w:sz w:val="24"/>
          <w:szCs w:val="24"/>
        </w:rPr>
      </w:pPr>
      <w:r>
        <w:rPr>
          <w:sz w:val="24"/>
          <w:szCs w:val="24"/>
        </w:rPr>
        <w:t>czas schnięcia – 24 h</w:t>
      </w:r>
    </w:p>
    <w:p w:rsidR="007B639C" w:rsidRDefault="007B639C">
      <w:pPr>
        <w:pStyle w:val="znormal"/>
        <w:widowControl/>
        <w:spacing w:line="240" w:lineRule="auto"/>
        <w:ind w:left="0"/>
        <w:rPr>
          <w:color w:val="auto"/>
          <w:sz w:val="24"/>
          <w:szCs w:val="24"/>
        </w:rPr>
      </w:pPr>
      <w:r>
        <w:rPr>
          <w:color w:val="auto"/>
          <w:sz w:val="24"/>
          <w:szCs w:val="24"/>
        </w:rPr>
        <w:t>Emalia epoksydowa chemoodporna, biała</w:t>
      </w:r>
    </w:p>
    <w:p w:rsidR="007B639C" w:rsidRDefault="007B639C">
      <w:pPr>
        <w:pStyle w:val="KRESKA"/>
        <w:tabs>
          <w:tab w:val="left" w:pos="1276"/>
        </w:tabs>
        <w:spacing w:line="240" w:lineRule="auto"/>
        <w:rPr>
          <w:sz w:val="24"/>
          <w:szCs w:val="24"/>
        </w:rPr>
      </w:pPr>
      <w:r>
        <w:rPr>
          <w:sz w:val="24"/>
          <w:szCs w:val="24"/>
        </w:rPr>
        <w:t>wydajność – 5–6 m</w:t>
      </w:r>
      <w:r>
        <w:rPr>
          <w:sz w:val="24"/>
          <w:szCs w:val="24"/>
          <w:vertAlign w:val="superscript"/>
        </w:rPr>
        <w:t>2</w:t>
      </w:r>
      <w:r>
        <w:rPr>
          <w:sz w:val="24"/>
          <w:szCs w:val="24"/>
        </w:rPr>
        <w:t>/dm</w:t>
      </w:r>
      <w:r>
        <w:rPr>
          <w:sz w:val="24"/>
          <w:szCs w:val="24"/>
          <w:vertAlign w:val="superscript"/>
        </w:rPr>
        <w:t>3</w:t>
      </w:r>
      <w:r>
        <w:rPr>
          <w:sz w:val="24"/>
          <w:szCs w:val="24"/>
        </w:rPr>
        <w:t>,</w:t>
      </w:r>
    </w:p>
    <w:p w:rsidR="007B639C" w:rsidRDefault="007B639C">
      <w:pPr>
        <w:pStyle w:val="KRESKA"/>
        <w:tabs>
          <w:tab w:val="left" w:pos="1276"/>
        </w:tabs>
        <w:spacing w:line="240" w:lineRule="auto"/>
        <w:rPr>
          <w:sz w:val="24"/>
          <w:szCs w:val="24"/>
        </w:rPr>
      </w:pPr>
      <w:r>
        <w:rPr>
          <w:sz w:val="24"/>
          <w:szCs w:val="24"/>
        </w:rPr>
        <w:t>max. czas schnięcia – 24 h</w:t>
      </w:r>
    </w:p>
    <w:p w:rsidR="007B639C" w:rsidRDefault="007B639C">
      <w:pPr>
        <w:pStyle w:val="znormal"/>
        <w:widowControl/>
        <w:spacing w:line="240" w:lineRule="auto"/>
        <w:ind w:left="0"/>
        <w:rPr>
          <w:color w:val="auto"/>
          <w:sz w:val="24"/>
          <w:szCs w:val="24"/>
        </w:rPr>
      </w:pPr>
      <w:r>
        <w:rPr>
          <w:color w:val="auto"/>
          <w:sz w:val="24"/>
          <w:szCs w:val="24"/>
        </w:rPr>
        <w:t>Emalia epoksydowa, chemoodporna, szara</w:t>
      </w:r>
    </w:p>
    <w:p w:rsidR="007B639C" w:rsidRDefault="007B639C">
      <w:pPr>
        <w:pStyle w:val="KRESKA"/>
        <w:tabs>
          <w:tab w:val="left" w:pos="1276"/>
        </w:tabs>
        <w:spacing w:line="240" w:lineRule="auto"/>
        <w:rPr>
          <w:sz w:val="24"/>
          <w:szCs w:val="24"/>
          <w:vertAlign w:val="superscript"/>
        </w:rPr>
      </w:pPr>
      <w:r>
        <w:rPr>
          <w:sz w:val="24"/>
          <w:szCs w:val="24"/>
        </w:rPr>
        <w:t>wydajność – 6–8 m</w:t>
      </w:r>
      <w:r>
        <w:rPr>
          <w:sz w:val="24"/>
          <w:szCs w:val="24"/>
          <w:vertAlign w:val="superscript"/>
        </w:rPr>
        <w:t>2</w:t>
      </w:r>
      <w:r>
        <w:rPr>
          <w:sz w:val="24"/>
          <w:szCs w:val="24"/>
        </w:rPr>
        <w:t>/dm</w:t>
      </w:r>
      <w:r>
        <w:rPr>
          <w:sz w:val="24"/>
          <w:szCs w:val="24"/>
          <w:vertAlign w:val="superscript"/>
        </w:rPr>
        <w:t>3</w:t>
      </w:r>
    </w:p>
    <w:p w:rsidR="007B639C" w:rsidRDefault="007B639C">
      <w:pPr>
        <w:pStyle w:val="KRESKA"/>
        <w:tabs>
          <w:tab w:val="left" w:pos="1276"/>
        </w:tabs>
        <w:spacing w:line="240" w:lineRule="auto"/>
        <w:rPr>
          <w:sz w:val="24"/>
          <w:szCs w:val="24"/>
        </w:rPr>
      </w:pPr>
      <w:r>
        <w:rPr>
          <w:sz w:val="24"/>
          <w:szCs w:val="24"/>
        </w:rPr>
        <w:t>czas schnięcia – 24 h</w:t>
      </w:r>
    </w:p>
    <w:p w:rsidR="007B639C" w:rsidRDefault="007B639C">
      <w:pPr>
        <w:pStyle w:val="znormal"/>
        <w:widowControl/>
        <w:spacing w:line="240" w:lineRule="auto"/>
        <w:ind w:left="0"/>
        <w:rPr>
          <w:color w:val="auto"/>
          <w:sz w:val="24"/>
          <w:szCs w:val="24"/>
        </w:rPr>
      </w:pPr>
      <w:r>
        <w:rPr>
          <w:color w:val="auto"/>
          <w:sz w:val="24"/>
          <w:szCs w:val="24"/>
        </w:rPr>
        <w:t>Lakier bitumiczno-epoksydowy</w:t>
      </w:r>
    </w:p>
    <w:p w:rsidR="007B639C" w:rsidRDefault="007B639C">
      <w:pPr>
        <w:pStyle w:val="KRESKA"/>
        <w:tabs>
          <w:tab w:val="left" w:pos="1276"/>
        </w:tabs>
        <w:spacing w:line="240" w:lineRule="auto"/>
        <w:ind w:left="1276" w:hanging="283"/>
        <w:rPr>
          <w:sz w:val="24"/>
          <w:szCs w:val="24"/>
          <w:vertAlign w:val="superscript"/>
        </w:rPr>
      </w:pPr>
      <w:r>
        <w:rPr>
          <w:sz w:val="24"/>
          <w:szCs w:val="24"/>
        </w:rPr>
        <w:t>wydajność – 1,2–1,5 m</w:t>
      </w:r>
      <w:r>
        <w:rPr>
          <w:sz w:val="24"/>
          <w:szCs w:val="24"/>
          <w:vertAlign w:val="superscript"/>
        </w:rPr>
        <w:t>2</w:t>
      </w:r>
      <w:r>
        <w:rPr>
          <w:sz w:val="24"/>
          <w:szCs w:val="24"/>
        </w:rPr>
        <w:t>/dm</w:t>
      </w:r>
      <w:r>
        <w:rPr>
          <w:sz w:val="24"/>
          <w:szCs w:val="24"/>
          <w:vertAlign w:val="superscript"/>
        </w:rPr>
        <w:t>3</w:t>
      </w:r>
    </w:p>
    <w:p w:rsidR="007B639C" w:rsidRDefault="007B639C">
      <w:pPr>
        <w:pStyle w:val="KRESKA"/>
        <w:tabs>
          <w:tab w:val="left" w:pos="1276"/>
        </w:tabs>
        <w:spacing w:line="240" w:lineRule="auto"/>
        <w:ind w:left="1276" w:hanging="283"/>
        <w:rPr>
          <w:sz w:val="24"/>
          <w:szCs w:val="24"/>
        </w:rPr>
      </w:pPr>
      <w:r>
        <w:rPr>
          <w:sz w:val="24"/>
          <w:szCs w:val="24"/>
        </w:rPr>
        <w:t>czas schnięcia – 12 h</w:t>
      </w:r>
    </w:p>
    <w:p w:rsidR="007B639C" w:rsidRDefault="007B639C">
      <w:pPr>
        <w:pStyle w:val="z3"/>
        <w:widowControl/>
        <w:spacing w:line="240" w:lineRule="auto"/>
        <w:ind w:left="0"/>
        <w:rPr>
          <w:b/>
          <w:color w:val="auto"/>
          <w:sz w:val="24"/>
          <w:szCs w:val="24"/>
        </w:rPr>
      </w:pPr>
      <w:r>
        <w:rPr>
          <w:b/>
          <w:color w:val="auto"/>
          <w:sz w:val="24"/>
          <w:szCs w:val="24"/>
        </w:rPr>
        <w:t>2.5.5. Farby olejne i ftalowe</w:t>
      </w:r>
    </w:p>
    <w:p w:rsidR="007B639C" w:rsidRDefault="007B639C">
      <w:pPr>
        <w:pStyle w:val="znormal"/>
        <w:widowControl/>
        <w:spacing w:line="240" w:lineRule="auto"/>
        <w:ind w:left="0"/>
        <w:rPr>
          <w:color w:val="auto"/>
          <w:sz w:val="24"/>
          <w:szCs w:val="24"/>
        </w:rPr>
      </w:pPr>
      <w:r>
        <w:rPr>
          <w:color w:val="auto"/>
          <w:sz w:val="24"/>
          <w:szCs w:val="24"/>
        </w:rPr>
        <w:t>Farba olejna do gruntowania ogólnego stosowania wg PN-C-81901:2002</w:t>
      </w:r>
    </w:p>
    <w:p w:rsidR="007B639C" w:rsidRDefault="007B639C">
      <w:pPr>
        <w:pStyle w:val="KRESKA"/>
        <w:tabs>
          <w:tab w:val="left" w:pos="1276"/>
        </w:tabs>
        <w:spacing w:line="240" w:lineRule="auto"/>
        <w:ind w:left="1276" w:hanging="283"/>
        <w:rPr>
          <w:sz w:val="24"/>
          <w:szCs w:val="24"/>
          <w:vertAlign w:val="superscript"/>
        </w:rPr>
      </w:pPr>
      <w:r>
        <w:rPr>
          <w:sz w:val="24"/>
          <w:szCs w:val="24"/>
        </w:rPr>
        <w:t>wydajność – 6–8 m</w:t>
      </w:r>
      <w:r>
        <w:rPr>
          <w:sz w:val="24"/>
          <w:szCs w:val="24"/>
          <w:vertAlign w:val="superscript"/>
        </w:rPr>
        <w:t>2</w:t>
      </w:r>
      <w:r>
        <w:rPr>
          <w:sz w:val="24"/>
          <w:szCs w:val="24"/>
        </w:rPr>
        <w:t>/dm</w:t>
      </w:r>
      <w:r>
        <w:rPr>
          <w:sz w:val="24"/>
          <w:szCs w:val="24"/>
          <w:vertAlign w:val="superscript"/>
        </w:rPr>
        <w:t>3</w:t>
      </w:r>
    </w:p>
    <w:p w:rsidR="007B639C" w:rsidRDefault="007B639C">
      <w:pPr>
        <w:pStyle w:val="KRESKA"/>
        <w:tabs>
          <w:tab w:val="left" w:pos="1276"/>
        </w:tabs>
        <w:spacing w:line="240" w:lineRule="auto"/>
        <w:ind w:left="1276" w:hanging="283"/>
        <w:rPr>
          <w:sz w:val="24"/>
          <w:szCs w:val="24"/>
        </w:rPr>
      </w:pPr>
      <w:r>
        <w:rPr>
          <w:sz w:val="24"/>
          <w:szCs w:val="24"/>
        </w:rPr>
        <w:t>czas schnięcia – 12 h</w:t>
      </w:r>
    </w:p>
    <w:p w:rsidR="007B639C" w:rsidRDefault="007B639C">
      <w:pPr>
        <w:pStyle w:val="znormal"/>
        <w:widowControl/>
        <w:spacing w:line="240" w:lineRule="auto"/>
        <w:ind w:left="0"/>
        <w:rPr>
          <w:color w:val="auto"/>
          <w:sz w:val="24"/>
          <w:szCs w:val="24"/>
        </w:rPr>
      </w:pPr>
      <w:r>
        <w:rPr>
          <w:color w:val="auto"/>
          <w:sz w:val="24"/>
          <w:szCs w:val="24"/>
        </w:rPr>
        <w:t>Farby olejne i ftalowe nawierzchniowe ogólnego stosowania wg PN-C-81901/2002</w:t>
      </w:r>
    </w:p>
    <w:p w:rsidR="007B639C" w:rsidRDefault="007B639C">
      <w:pPr>
        <w:pStyle w:val="KRESKA"/>
        <w:tabs>
          <w:tab w:val="left" w:pos="1276"/>
        </w:tabs>
        <w:spacing w:line="240" w:lineRule="auto"/>
        <w:ind w:left="1276"/>
        <w:rPr>
          <w:sz w:val="24"/>
          <w:szCs w:val="24"/>
          <w:vertAlign w:val="superscript"/>
        </w:rPr>
      </w:pPr>
      <w:r>
        <w:rPr>
          <w:sz w:val="24"/>
          <w:szCs w:val="24"/>
        </w:rPr>
        <w:t>wydajność – 6–10 m</w:t>
      </w:r>
      <w:r>
        <w:rPr>
          <w:sz w:val="24"/>
          <w:szCs w:val="24"/>
          <w:vertAlign w:val="superscript"/>
        </w:rPr>
        <w:t>2</w:t>
      </w:r>
      <w:r>
        <w:rPr>
          <w:sz w:val="24"/>
          <w:szCs w:val="24"/>
        </w:rPr>
        <w:t>/dm</w:t>
      </w:r>
      <w:r>
        <w:rPr>
          <w:sz w:val="24"/>
          <w:szCs w:val="24"/>
          <w:vertAlign w:val="superscript"/>
        </w:rPr>
        <w:t>3</w:t>
      </w:r>
    </w:p>
    <w:p w:rsidR="007B639C" w:rsidRDefault="007B639C">
      <w:pPr>
        <w:pStyle w:val="z3"/>
        <w:widowControl/>
        <w:spacing w:line="240" w:lineRule="auto"/>
        <w:ind w:left="0"/>
        <w:rPr>
          <w:b/>
          <w:color w:val="auto"/>
          <w:sz w:val="24"/>
          <w:szCs w:val="24"/>
        </w:rPr>
      </w:pPr>
      <w:r>
        <w:rPr>
          <w:b/>
          <w:color w:val="auto"/>
          <w:sz w:val="24"/>
          <w:szCs w:val="24"/>
        </w:rPr>
        <w:t>2.5.6. Farby akrylowe do malowania powierzchni ocynkowanych</w:t>
      </w:r>
    </w:p>
    <w:p w:rsidR="007B639C" w:rsidRDefault="007B639C">
      <w:pPr>
        <w:pStyle w:val="znormal"/>
        <w:widowControl/>
        <w:spacing w:line="240" w:lineRule="auto"/>
        <w:ind w:left="0"/>
        <w:rPr>
          <w:color w:val="auto"/>
          <w:sz w:val="24"/>
          <w:szCs w:val="24"/>
        </w:rPr>
      </w:pPr>
      <w:r>
        <w:rPr>
          <w:color w:val="auto"/>
          <w:sz w:val="24"/>
          <w:szCs w:val="24"/>
        </w:rPr>
        <w:t>Wymagania dla farb:</w:t>
      </w:r>
    </w:p>
    <w:p w:rsidR="007B639C" w:rsidRDefault="007B639C">
      <w:pPr>
        <w:pStyle w:val="KRESKA"/>
        <w:tabs>
          <w:tab w:val="left" w:pos="1276"/>
        </w:tabs>
        <w:spacing w:line="240" w:lineRule="auto"/>
        <w:ind w:left="1276" w:hanging="283"/>
        <w:rPr>
          <w:sz w:val="24"/>
          <w:szCs w:val="24"/>
        </w:rPr>
      </w:pPr>
      <w:r>
        <w:rPr>
          <w:sz w:val="24"/>
          <w:szCs w:val="24"/>
        </w:rPr>
        <w:t>lepkość umowna: min. 60</w:t>
      </w:r>
    </w:p>
    <w:p w:rsidR="007B639C" w:rsidRDefault="007B639C">
      <w:pPr>
        <w:pStyle w:val="KRESKA"/>
        <w:tabs>
          <w:tab w:val="left" w:pos="1276"/>
        </w:tabs>
        <w:spacing w:line="240" w:lineRule="auto"/>
        <w:ind w:left="1276" w:hanging="283"/>
        <w:rPr>
          <w:sz w:val="24"/>
          <w:szCs w:val="24"/>
          <w:vertAlign w:val="superscript"/>
        </w:rPr>
      </w:pPr>
      <w:r>
        <w:rPr>
          <w:sz w:val="24"/>
          <w:szCs w:val="24"/>
        </w:rPr>
        <w:t>gęstość: max. 1,6 g/cm</w:t>
      </w:r>
      <w:r>
        <w:rPr>
          <w:sz w:val="24"/>
          <w:szCs w:val="24"/>
          <w:vertAlign w:val="superscript"/>
        </w:rPr>
        <w:t>3</w:t>
      </w:r>
    </w:p>
    <w:p w:rsidR="007B639C" w:rsidRDefault="007B639C">
      <w:pPr>
        <w:pStyle w:val="KRESKA"/>
        <w:tabs>
          <w:tab w:val="left" w:pos="1276"/>
        </w:tabs>
        <w:spacing w:line="240" w:lineRule="auto"/>
        <w:ind w:left="1276" w:hanging="283"/>
        <w:rPr>
          <w:sz w:val="24"/>
          <w:szCs w:val="24"/>
        </w:rPr>
      </w:pPr>
      <w:r>
        <w:rPr>
          <w:sz w:val="24"/>
          <w:szCs w:val="24"/>
        </w:rPr>
        <w:t>zawartość substancji lotnych w% masy max. 45%</w:t>
      </w:r>
    </w:p>
    <w:p w:rsidR="007B639C" w:rsidRDefault="007B639C">
      <w:pPr>
        <w:pStyle w:val="KRESKA"/>
        <w:tabs>
          <w:tab w:val="left" w:pos="1276"/>
        </w:tabs>
        <w:spacing w:line="240" w:lineRule="auto"/>
        <w:ind w:left="1276" w:hanging="283"/>
        <w:rPr>
          <w:sz w:val="24"/>
          <w:szCs w:val="24"/>
        </w:rPr>
      </w:pPr>
      <w:r>
        <w:rPr>
          <w:sz w:val="24"/>
          <w:szCs w:val="24"/>
        </w:rPr>
        <w:t>roztarcie pigmentów: max. 90 m</w:t>
      </w:r>
    </w:p>
    <w:p w:rsidR="007B639C" w:rsidRDefault="007B639C">
      <w:pPr>
        <w:pStyle w:val="KRESKA"/>
        <w:tabs>
          <w:tab w:val="left" w:pos="1276"/>
        </w:tabs>
        <w:spacing w:line="240" w:lineRule="auto"/>
        <w:ind w:left="1276" w:hanging="283"/>
        <w:rPr>
          <w:sz w:val="24"/>
          <w:szCs w:val="24"/>
        </w:rPr>
      </w:pPr>
      <w:r>
        <w:rPr>
          <w:sz w:val="24"/>
          <w:szCs w:val="24"/>
        </w:rPr>
        <w:t>czas schnięcia powłoki w temp. 20°C i wilgotności względnej powietrza 65% do osiągnięcia 5 stopnia wyschnięcia – max. 2 godz.</w:t>
      </w:r>
    </w:p>
    <w:p w:rsidR="007B639C" w:rsidRDefault="007B639C">
      <w:pPr>
        <w:pStyle w:val="znormal"/>
        <w:widowControl/>
        <w:spacing w:line="240" w:lineRule="auto"/>
        <w:ind w:left="0"/>
        <w:rPr>
          <w:color w:val="auto"/>
          <w:sz w:val="24"/>
          <w:szCs w:val="24"/>
        </w:rPr>
      </w:pPr>
      <w:r>
        <w:rPr>
          <w:color w:val="auto"/>
          <w:sz w:val="24"/>
          <w:szCs w:val="24"/>
        </w:rPr>
        <w:t>Wymagania dla powłok:</w:t>
      </w:r>
    </w:p>
    <w:p w:rsidR="007B639C" w:rsidRDefault="007B639C">
      <w:pPr>
        <w:pStyle w:val="KRESKA"/>
        <w:tabs>
          <w:tab w:val="left" w:pos="1276"/>
        </w:tabs>
        <w:spacing w:line="240" w:lineRule="auto"/>
        <w:ind w:left="1276" w:hanging="283"/>
        <w:rPr>
          <w:sz w:val="24"/>
          <w:szCs w:val="24"/>
        </w:rPr>
      </w:pPr>
      <w:r>
        <w:rPr>
          <w:sz w:val="24"/>
          <w:szCs w:val="24"/>
        </w:rPr>
        <w:t>wygląd zewnętrzny – gładka, matowa, bez pomarszczeń i zacieków,</w:t>
      </w:r>
    </w:p>
    <w:p w:rsidR="007B639C" w:rsidRDefault="007B639C">
      <w:pPr>
        <w:pStyle w:val="KRESKA"/>
        <w:tabs>
          <w:tab w:val="left" w:pos="1276"/>
        </w:tabs>
        <w:spacing w:line="240" w:lineRule="auto"/>
        <w:ind w:left="1276" w:hanging="283"/>
        <w:rPr>
          <w:sz w:val="24"/>
          <w:szCs w:val="24"/>
        </w:rPr>
      </w:pPr>
      <w:r>
        <w:rPr>
          <w:sz w:val="24"/>
          <w:szCs w:val="24"/>
        </w:rPr>
        <w:t xml:space="preserve">grubość – 100-120 </w:t>
      </w:r>
      <w:r>
        <w:rPr>
          <w:sz w:val="24"/>
          <w:szCs w:val="24"/>
        </w:rPr>
        <w:t>m</w:t>
      </w:r>
    </w:p>
    <w:p w:rsidR="007B639C" w:rsidRDefault="007B639C">
      <w:pPr>
        <w:pStyle w:val="KRESKA"/>
        <w:tabs>
          <w:tab w:val="left" w:pos="1276"/>
        </w:tabs>
        <w:spacing w:line="240" w:lineRule="auto"/>
        <w:ind w:left="1276" w:hanging="283"/>
        <w:rPr>
          <w:sz w:val="24"/>
          <w:szCs w:val="24"/>
        </w:rPr>
      </w:pPr>
      <w:r>
        <w:rPr>
          <w:sz w:val="24"/>
          <w:szCs w:val="24"/>
        </w:rPr>
        <w:t>przyczepność do podłoża – 1 stopień,</w:t>
      </w:r>
    </w:p>
    <w:p w:rsidR="007B639C" w:rsidRDefault="007B639C">
      <w:pPr>
        <w:pStyle w:val="KRESKA"/>
        <w:tabs>
          <w:tab w:val="left" w:pos="1276"/>
        </w:tabs>
        <w:spacing w:line="240" w:lineRule="auto"/>
        <w:ind w:left="1276" w:hanging="283"/>
        <w:rPr>
          <w:sz w:val="24"/>
          <w:szCs w:val="24"/>
        </w:rPr>
      </w:pPr>
      <w:r>
        <w:rPr>
          <w:sz w:val="24"/>
          <w:szCs w:val="24"/>
        </w:rPr>
        <w:t>elastyczność – zgięta powłoka na sworzniu o średnicy 3 mm nie wykazuje pęknięć lub odstawania od podłoża,</w:t>
      </w:r>
    </w:p>
    <w:p w:rsidR="007B639C" w:rsidRDefault="007B639C">
      <w:pPr>
        <w:pStyle w:val="KRESKA"/>
        <w:tabs>
          <w:tab w:val="left" w:pos="1276"/>
        </w:tabs>
        <w:spacing w:line="240" w:lineRule="auto"/>
        <w:ind w:left="1276" w:hanging="283"/>
        <w:rPr>
          <w:sz w:val="24"/>
          <w:szCs w:val="24"/>
        </w:rPr>
      </w:pPr>
      <w:r>
        <w:rPr>
          <w:sz w:val="24"/>
          <w:szCs w:val="24"/>
        </w:rPr>
        <w:t>twardość względna – min. 0,1,</w:t>
      </w:r>
    </w:p>
    <w:p w:rsidR="007B639C" w:rsidRDefault="007B639C">
      <w:pPr>
        <w:pStyle w:val="KRESKA"/>
        <w:tabs>
          <w:tab w:val="left" w:pos="1276"/>
        </w:tabs>
        <w:spacing w:line="240" w:lineRule="auto"/>
        <w:ind w:left="1276" w:hanging="283"/>
        <w:rPr>
          <w:sz w:val="24"/>
          <w:szCs w:val="24"/>
        </w:rPr>
      </w:pPr>
      <w:r>
        <w:rPr>
          <w:sz w:val="24"/>
          <w:szCs w:val="24"/>
        </w:rPr>
        <w:lastRenderedPageBreak/>
        <w:t>odporność na uderzenia – masa 0,5 kg spadająca z wysokości 1,0 m nie powinna po</w:t>
      </w:r>
      <w:r>
        <w:rPr>
          <w:sz w:val="24"/>
          <w:szCs w:val="24"/>
        </w:rPr>
        <w:softHyphen/>
        <w:t>wodować uszkodzenia powłoki</w:t>
      </w:r>
    </w:p>
    <w:p w:rsidR="007B639C" w:rsidRDefault="007B639C">
      <w:pPr>
        <w:pStyle w:val="KRESKA"/>
        <w:tabs>
          <w:tab w:val="left" w:pos="1276"/>
        </w:tabs>
        <w:spacing w:line="240" w:lineRule="auto"/>
        <w:ind w:left="1276" w:hanging="283"/>
        <w:rPr>
          <w:sz w:val="24"/>
          <w:szCs w:val="24"/>
        </w:rPr>
      </w:pPr>
      <w:r>
        <w:rPr>
          <w:sz w:val="24"/>
          <w:szCs w:val="24"/>
        </w:rPr>
        <w:t>odporność na działanie wody – po 120 godz. zanurzenia w wodzie nie może występować spęche</w:t>
      </w:r>
      <w:r>
        <w:rPr>
          <w:sz w:val="24"/>
          <w:szCs w:val="24"/>
        </w:rPr>
        <w:softHyphen/>
        <w:t>rzenie powłoki.</w:t>
      </w:r>
    </w:p>
    <w:p w:rsidR="007B639C" w:rsidRDefault="007B639C">
      <w:pPr>
        <w:pStyle w:val="znormal"/>
        <w:widowControl/>
        <w:spacing w:line="240" w:lineRule="auto"/>
        <w:ind w:left="0"/>
        <w:rPr>
          <w:color w:val="auto"/>
          <w:sz w:val="24"/>
          <w:szCs w:val="24"/>
        </w:rPr>
      </w:pPr>
      <w:r>
        <w:rPr>
          <w:color w:val="auto"/>
          <w:sz w:val="24"/>
          <w:szCs w:val="24"/>
        </w:rPr>
        <w:t>Farby powinny być pakowane zgodnie z PN-O-79601-2:1996 w bębny lekkie lub wiaderka stożkowe wg PN-EN-ISO 90-2:2002 i przechowywane w temperaturze min. +5°C.</w:t>
      </w:r>
    </w:p>
    <w:p w:rsidR="007B639C" w:rsidRDefault="007B639C">
      <w:pPr>
        <w:pStyle w:val="z11"/>
        <w:widowControl/>
        <w:spacing w:line="240" w:lineRule="auto"/>
        <w:rPr>
          <w:b/>
          <w:color w:val="auto"/>
          <w:sz w:val="28"/>
          <w:szCs w:val="28"/>
          <w:u w:val="none"/>
        </w:rPr>
      </w:pPr>
      <w:r>
        <w:rPr>
          <w:b/>
          <w:color w:val="auto"/>
          <w:sz w:val="28"/>
          <w:szCs w:val="28"/>
          <w:u w:val="none"/>
        </w:rPr>
        <w:t>2.6. Środki gruntujące</w:t>
      </w:r>
    </w:p>
    <w:p w:rsidR="007B639C" w:rsidRDefault="007B639C">
      <w:pPr>
        <w:pStyle w:val="z3"/>
        <w:widowControl/>
        <w:spacing w:line="240" w:lineRule="auto"/>
        <w:ind w:left="0"/>
        <w:rPr>
          <w:b/>
          <w:color w:val="auto"/>
          <w:sz w:val="24"/>
          <w:szCs w:val="24"/>
        </w:rPr>
      </w:pPr>
      <w:r>
        <w:rPr>
          <w:b/>
          <w:color w:val="auto"/>
          <w:sz w:val="24"/>
          <w:szCs w:val="24"/>
        </w:rPr>
        <w:t>2.6.1. Przy malowaniu farbami emulsyjnymi:</w:t>
      </w:r>
    </w:p>
    <w:p w:rsidR="007B639C" w:rsidRDefault="007B639C">
      <w:pPr>
        <w:pStyle w:val="KRESKA"/>
        <w:tabs>
          <w:tab w:val="left" w:pos="1276"/>
        </w:tabs>
        <w:spacing w:line="240" w:lineRule="auto"/>
        <w:ind w:left="1276" w:hanging="283"/>
        <w:rPr>
          <w:sz w:val="24"/>
          <w:szCs w:val="24"/>
        </w:rPr>
      </w:pPr>
      <w:r>
        <w:rPr>
          <w:sz w:val="24"/>
          <w:szCs w:val="24"/>
        </w:rPr>
        <w:t>powierzchni betonowych lub tynków zwykłych nie zaleca się gruntowania, o ile świa</w:t>
      </w:r>
      <w:r>
        <w:rPr>
          <w:sz w:val="24"/>
          <w:szCs w:val="24"/>
        </w:rPr>
        <w:softHyphen/>
        <w:t>dectwo dopuszczenia nowego rodzaju farby emulsyjnej nie podaje inaczej,</w:t>
      </w:r>
    </w:p>
    <w:p w:rsidR="007B639C" w:rsidRDefault="007B639C">
      <w:pPr>
        <w:pStyle w:val="KRESKA"/>
        <w:tabs>
          <w:tab w:val="left" w:pos="1276"/>
        </w:tabs>
        <w:spacing w:line="240" w:lineRule="auto"/>
        <w:ind w:left="1276" w:hanging="283"/>
        <w:rPr>
          <w:sz w:val="24"/>
          <w:szCs w:val="24"/>
        </w:rPr>
      </w:pPr>
      <w:r>
        <w:rPr>
          <w:sz w:val="24"/>
          <w:szCs w:val="24"/>
        </w:rPr>
        <w:t>na chłonnych podłożach należy stosować do gruntowania farbę emulsyjną rozcieńczoną wodą w stosunku 1:3–5 z tego samego rodzaju farby, z jakiej przewiduje się wykonanie powłoki malarskiej.</w:t>
      </w:r>
    </w:p>
    <w:p w:rsidR="007B639C" w:rsidRDefault="007B639C">
      <w:pPr>
        <w:pStyle w:val="z3"/>
        <w:widowControl/>
        <w:spacing w:line="240" w:lineRule="auto"/>
        <w:ind w:left="0"/>
        <w:rPr>
          <w:color w:val="auto"/>
          <w:sz w:val="24"/>
          <w:szCs w:val="24"/>
        </w:rPr>
      </w:pPr>
      <w:r>
        <w:rPr>
          <w:b/>
          <w:color w:val="auto"/>
          <w:sz w:val="24"/>
          <w:szCs w:val="24"/>
        </w:rPr>
        <w:t>2.6.2.</w:t>
      </w:r>
      <w:r>
        <w:rPr>
          <w:color w:val="auto"/>
          <w:sz w:val="24"/>
          <w:szCs w:val="24"/>
        </w:rPr>
        <w:t> Przy malowaniu farbami olejnymi i syntetycznymi powierzchnie należy zagruntować rozcieńczonym pokostem 1:1 (pokost: benzyna lakiernicza).</w:t>
      </w:r>
    </w:p>
    <w:p w:rsidR="007B639C" w:rsidRDefault="007B639C">
      <w:pPr>
        <w:pStyle w:val="z3"/>
        <w:widowControl/>
        <w:spacing w:line="240" w:lineRule="auto"/>
        <w:ind w:left="0"/>
        <w:rPr>
          <w:color w:val="auto"/>
          <w:sz w:val="24"/>
          <w:szCs w:val="24"/>
        </w:rPr>
      </w:pPr>
      <w:r>
        <w:rPr>
          <w:b/>
          <w:color w:val="auto"/>
          <w:sz w:val="24"/>
          <w:szCs w:val="24"/>
        </w:rPr>
        <w:t>2.6.3.</w:t>
      </w:r>
      <w:r>
        <w:rPr>
          <w:color w:val="auto"/>
          <w:sz w:val="24"/>
          <w:szCs w:val="24"/>
        </w:rPr>
        <w:t> Mydło szare, stosowane do gruntowania podłoża w celu zmniejszenia jego wsiąkliwości powinno być stosowane w postaci roztworu wodnego 3–5%.</w:t>
      </w:r>
    </w:p>
    <w:p w:rsidR="003E644A" w:rsidRDefault="003E644A">
      <w:pPr>
        <w:autoSpaceDE w:val="0"/>
        <w:rPr>
          <w:b/>
          <w:bCs/>
          <w:sz w:val="32"/>
          <w:szCs w:val="32"/>
        </w:rPr>
      </w:pPr>
    </w:p>
    <w:p w:rsidR="007B639C" w:rsidRDefault="007B639C">
      <w:pPr>
        <w:autoSpaceDE w:val="0"/>
        <w:rPr>
          <w:b/>
          <w:bCs/>
          <w:sz w:val="32"/>
          <w:szCs w:val="32"/>
        </w:rPr>
      </w:pPr>
      <w:r>
        <w:rPr>
          <w:b/>
          <w:bCs/>
          <w:sz w:val="32"/>
          <w:szCs w:val="32"/>
        </w:rPr>
        <w:t>3. Sprz</w:t>
      </w:r>
      <w:r>
        <w:rPr>
          <w:rFonts w:eastAsia="TTE1738CB8t00"/>
          <w:b/>
          <w:sz w:val="32"/>
          <w:szCs w:val="32"/>
        </w:rPr>
        <w:t>ę</w:t>
      </w:r>
      <w:r>
        <w:rPr>
          <w:b/>
          <w:bCs/>
          <w:sz w:val="32"/>
          <w:szCs w:val="32"/>
        </w:rPr>
        <w:t>t</w:t>
      </w:r>
    </w:p>
    <w:p w:rsidR="007B639C" w:rsidRDefault="007B639C">
      <w:pPr>
        <w:autoSpaceDE w:val="0"/>
      </w:pPr>
      <w:r>
        <w:t>Ogólne wymagania dotycz</w:t>
      </w:r>
      <w:r>
        <w:rPr>
          <w:rFonts w:eastAsia="TTE1737B20t00"/>
        </w:rPr>
        <w:t>ą</w:t>
      </w:r>
      <w:r>
        <w:t>ce sprz</w:t>
      </w:r>
      <w:r>
        <w:rPr>
          <w:rFonts w:eastAsia="TTE1737B20t00"/>
        </w:rPr>
        <w:t>ę</w:t>
      </w:r>
      <w:r>
        <w:t>tu podano w SST „Wymagania ogólne" pkt3.</w:t>
      </w:r>
    </w:p>
    <w:p w:rsidR="007B639C" w:rsidRDefault="007B639C">
      <w:pPr>
        <w:autoSpaceDE w:val="0"/>
      </w:pPr>
      <w:r>
        <w:t>Roboty malarskie mo</w:t>
      </w:r>
      <w:r>
        <w:rPr>
          <w:rFonts w:eastAsia="TTE1737B20t00"/>
        </w:rPr>
        <w:t>ż</w:t>
      </w:r>
      <w:r>
        <w:t>na wykona</w:t>
      </w:r>
      <w:r>
        <w:rPr>
          <w:rFonts w:eastAsia="TTE1737B20t00"/>
        </w:rPr>
        <w:t xml:space="preserve">ć </w:t>
      </w:r>
      <w:r>
        <w:t>przy u</w:t>
      </w:r>
      <w:r>
        <w:rPr>
          <w:rFonts w:eastAsia="TTE1737B20t00"/>
        </w:rPr>
        <w:t>ż</w:t>
      </w:r>
      <w:r>
        <w:t>yciu p</w:t>
      </w:r>
      <w:r>
        <w:rPr>
          <w:rFonts w:eastAsia="TTE1737B20t00"/>
        </w:rPr>
        <w:t>ę</w:t>
      </w:r>
      <w:r>
        <w:t>dzli lub aparatów natryskowych.</w:t>
      </w:r>
    </w:p>
    <w:p w:rsidR="007B639C" w:rsidRDefault="007B639C">
      <w:pPr>
        <w:autoSpaceDE w:val="0"/>
        <w:rPr>
          <w:b/>
          <w:bCs/>
          <w:sz w:val="32"/>
          <w:szCs w:val="32"/>
        </w:rPr>
      </w:pPr>
      <w:r>
        <w:rPr>
          <w:b/>
          <w:bCs/>
          <w:sz w:val="32"/>
          <w:szCs w:val="32"/>
        </w:rPr>
        <w:t>4. Transport</w:t>
      </w:r>
    </w:p>
    <w:p w:rsidR="007B639C" w:rsidRDefault="007B639C">
      <w:pPr>
        <w:autoSpaceDE w:val="0"/>
      </w:pPr>
      <w:r>
        <w:t>Ogólne wymagania dotycz</w:t>
      </w:r>
      <w:r>
        <w:rPr>
          <w:rFonts w:eastAsia="TTE1737B20t00"/>
        </w:rPr>
        <w:t>ą</w:t>
      </w:r>
      <w:r>
        <w:t xml:space="preserve">ce transportu podano w SST „Wymagania ogólne" pkt4. </w:t>
      </w:r>
    </w:p>
    <w:p w:rsidR="007B639C" w:rsidRDefault="007B639C">
      <w:pPr>
        <w:autoSpaceDE w:val="0"/>
      </w:pPr>
      <w:r>
        <w:t>Farby pakowane zgodnie z PN-0-79601-2:1996 w b</w:t>
      </w:r>
      <w:r>
        <w:rPr>
          <w:rFonts w:eastAsia="TTE1737B20t00"/>
        </w:rPr>
        <w:t>ę</w:t>
      </w:r>
      <w:r>
        <w:t>bny lekkie lub wiaderka sto</w:t>
      </w:r>
      <w:r>
        <w:rPr>
          <w:rFonts w:eastAsia="TTE1737B20t00"/>
        </w:rPr>
        <w:t>ż</w:t>
      </w:r>
      <w:r>
        <w:t>kowe wg PN-EN-ISO 90-2:2002 i przechowywane w temperaturze min.+5°C nale</w:t>
      </w:r>
      <w:r>
        <w:rPr>
          <w:rFonts w:eastAsia="TTE1737B20t00"/>
        </w:rPr>
        <w:t>ż</w:t>
      </w:r>
      <w:r>
        <w:t>y transportowa</w:t>
      </w:r>
      <w:r>
        <w:rPr>
          <w:rFonts w:eastAsia="TTE1737B20t00"/>
        </w:rPr>
        <w:t xml:space="preserve">ć </w:t>
      </w:r>
      <w:r>
        <w:t>zgodnie z PN-85/0-79252 i przepisami obowi</w:t>
      </w:r>
      <w:r>
        <w:rPr>
          <w:rFonts w:eastAsia="TTE1737B20t00"/>
        </w:rPr>
        <w:t>ą</w:t>
      </w:r>
      <w:r>
        <w:t>zuj</w:t>
      </w:r>
      <w:r>
        <w:rPr>
          <w:rFonts w:eastAsia="TTE1737B20t00"/>
        </w:rPr>
        <w:t>ą</w:t>
      </w:r>
      <w:r>
        <w:t>cymi w transporcie kolejowym lub drogowym.</w:t>
      </w:r>
    </w:p>
    <w:p w:rsidR="007B639C" w:rsidRDefault="007B639C">
      <w:pPr>
        <w:autoSpaceDE w:val="0"/>
        <w:rPr>
          <w:b/>
          <w:bCs/>
          <w:sz w:val="32"/>
          <w:szCs w:val="32"/>
        </w:rPr>
      </w:pPr>
      <w:r>
        <w:rPr>
          <w:b/>
          <w:bCs/>
          <w:sz w:val="32"/>
          <w:szCs w:val="32"/>
        </w:rPr>
        <w:t>5. Wykonanie robót</w:t>
      </w:r>
    </w:p>
    <w:p w:rsidR="007B639C" w:rsidRDefault="007B639C">
      <w:pPr>
        <w:autoSpaceDE w:val="0"/>
      </w:pPr>
      <w:r>
        <w:t>Ogólne zasady wykonania robót podano w SST „Wymagania ogólne" pkt5.</w:t>
      </w:r>
    </w:p>
    <w:p w:rsidR="007B639C" w:rsidRDefault="007B639C">
      <w:pPr>
        <w:pStyle w:val="znormal"/>
        <w:widowControl/>
        <w:spacing w:line="240" w:lineRule="auto"/>
        <w:ind w:left="0"/>
        <w:rPr>
          <w:color w:val="auto"/>
          <w:sz w:val="24"/>
          <w:szCs w:val="24"/>
        </w:rPr>
      </w:pPr>
      <w:r>
        <w:rPr>
          <w:color w:val="auto"/>
          <w:sz w:val="24"/>
          <w:szCs w:val="24"/>
        </w:rPr>
        <w:t>Przy malowaniu powierzchni wewnętrznych temperatura nie powinna być niższa niż +8°C. W okresie zimowym pomieszczenia należy ogrzewać.</w:t>
      </w:r>
    </w:p>
    <w:p w:rsidR="007B639C" w:rsidRDefault="007B639C">
      <w:pPr>
        <w:pStyle w:val="znormal"/>
        <w:widowControl/>
        <w:spacing w:line="240" w:lineRule="auto"/>
        <w:ind w:left="0"/>
        <w:rPr>
          <w:color w:val="auto"/>
          <w:sz w:val="24"/>
          <w:szCs w:val="24"/>
        </w:rPr>
      </w:pPr>
      <w:r>
        <w:rPr>
          <w:color w:val="auto"/>
          <w:sz w:val="24"/>
          <w:szCs w:val="24"/>
        </w:rPr>
        <w:t>W ciągu 2 dni pomieszczenia powinny być ogrzane do temperatury co najmniej +8°C. Po zakoń</w:t>
      </w:r>
      <w:r>
        <w:rPr>
          <w:color w:val="auto"/>
          <w:sz w:val="24"/>
          <w:szCs w:val="24"/>
        </w:rPr>
        <w:softHyphen/>
        <w:t>czeniu malowania można dopuścić do stopniowego obniżania temperatury, jednak przez 3 dni nie może spaść poniżej +1°C.</w:t>
      </w:r>
    </w:p>
    <w:p w:rsidR="007B639C" w:rsidRDefault="007B639C">
      <w:pPr>
        <w:pStyle w:val="znormal"/>
        <w:widowControl/>
        <w:spacing w:line="240" w:lineRule="auto"/>
        <w:ind w:left="0"/>
        <w:rPr>
          <w:color w:val="auto"/>
          <w:sz w:val="24"/>
          <w:szCs w:val="24"/>
        </w:rPr>
      </w:pPr>
      <w:r>
        <w:rPr>
          <w:color w:val="auto"/>
          <w:sz w:val="24"/>
          <w:szCs w:val="24"/>
        </w:rPr>
        <w:t>W czasie malowania niedopuszczalne jest nawietrzanie malowanych powierzchni ciepłym powie</w:t>
      </w:r>
      <w:r>
        <w:rPr>
          <w:color w:val="auto"/>
          <w:sz w:val="24"/>
          <w:szCs w:val="24"/>
        </w:rPr>
        <w:softHyphen/>
        <w:t>trzem od przewodów wentylacyjnych i urządzeń ogrzewczych.</w:t>
      </w:r>
    </w:p>
    <w:p w:rsidR="007B639C" w:rsidRDefault="007B639C">
      <w:pPr>
        <w:pStyle w:val="znormal"/>
        <w:widowControl/>
        <w:spacing w:line="240" w:lineRule="auto"/>
        <w:ind w:left="0"/>
        <w:rPr>
          <w:color w:val="auto"/>
          <w:sz w:val="24"/>
          <w:szCs w:val="24"/>
        </w:rPr>
      </w:pPr>
      <w:r>
        <w:rPr>
          <w:color w:val="auto"/>
          <w:sz w:val="24"/>
          <w:szCs w:val="24"/>
        </w:rPr>
        <w:t>Gruntowanie i dwukrotne malowanie ścian i sufitów można wykonać po:</w:t>
      </w:r>
    </w:p>
    <w:p w:rsidR="007B639C" w:rsidRDefault="007B639C">
      <w:pPr>
        <w:pStyle w:val="KRESKA"/>
        <w:spacing w:line="240" w:lineRule="auto"/>
        <w:rPr>
          <w:sz w:val="24"/>
          <w:szCs w:val="24"/>
        </w:rPr>
      </w:pPr>
      <w:r>
        <w:rPr>
          <w:sz w:val="24"/>
          <w:szCs w:val="24"/>
        </w:rPr>
        <w:t>całkowitym ukończeniu robót instalacyjnych (z wyjątkiem montażu armatury i urządzeń sanitarnych),</w:t>
      </w:r>
    </w:p>
    <w:p w:rsidR="007B639C" w:rsidRDefault="007B639C">
      <w:pPr>
        <w:pStyle w:val="KRESKA"/>
        <w:spacing w:line="240" w:lineRule="auto"/>
        <w:rPr>
          <w:sz w:val="24"/>
          <w:szCs w:val="24"/>
        </w:rPr>
      </w:pPr>
      <w:r>
        <w:rPr>
          <w:sz w:val="24"/>
          <w:szCs w:val="24"/>
        </w:rPr>
        <w:t>całkowitym ukończeniu robót elektrycznych,</w:t>
      </w:r>
    </w:p>
    <w:p w:rsidR="007B639C" w:rsidRDefault="007B639C">
      <w:pPr>
        <w:pStyle w:val="KRESKA"/>
        <w:spacing w:line="240" w:lineRule="auto"/>
        <w:rPr>
          <w:sz w:val="24"/>
          <w:szCs w:val="24"/>
        </w:rPr>
      </w:pPr>
      <w:r>
        <w:rPr>
          <w:sz w:val="24"/>
          <w:szCs w:val="24"/>
        </w:rPr>
        <w:t>całkowitym ułożeniu posadzek,</w:t>
      </w:r>
    </w:p>
    <w:p w:rsidR="007B639C" w:rsidRDefault="007B639C">
      <w:pPr>
        <w:pStyle w:val="KRESKA"/>
        <w:spacing w:line="240" w:lineRule="auto"/>
        <w:rPr>
          <w:sz w:val="24"/>
          <w:szCs w:val="24"/>
        </w:rPr>
      </w:pPr>
      <w:r>
        <w:rPr>
          <w:sz w:val="24"/>
          <w:szCs w:val="24"/>
        </w:rPr>
        <w:t>usunięciu usterek na stropach i tynkach.</w:t>
      </w:r>
    </w:p>
    <w:p w:rsidR="007B639C" w:rsidRDefault="007B639C">
      <w:pPr>
        <w:autoSpaceDE w:val="0"/>
        <w:rPr>
          <w:b/>
          <w:bCs/>
          <w:iCs/>
          <w:sz w:val="28"/>
          <w:szCs w:val="28"/>
        </w:rPr>
      </w:pPr>
      <w:r>
        <w:rPr>
          <w:b/>
          <w:bCs/>
          <w:iCs/>
          <w:sz w:val="28"/>
          <w:szCs w:val="28"/>
        </w:rPr>
        <w:t>5.1. Przygotowanie podło</w:t>
      </w:r>
      <w:r>
        <w:rPr>
          <w:rFonts w:eastAsia="TTE1729920t00"/>
          <w:b/>
          <w:sz w:val="28"/>
          <w:szCs w:val="28"/>
        </w:rPr>
        <w:t>ż</w:t>
      </w:r>
      <w:r>
        <w:rPr>
          <w:b/>
          <w:bCs/>
          <w:iCs/>
          <w:sz w:val="28"/>
          <w:szCs w:val="28"/>
        </w:rPr>
        <w:t>y</w:t>
      </w:r>
    </w:p>
    <w:p w:rsidR="007B639C" w:rsidRDefault="007B639C">
      <w:pPr>
        <w:pStyle w:val="z3"/>
        <w:widowControl/>
        <w:spacing w:line="240" w:lineRule="auto"/>
        <w:ind w:left="0"/>
        <w:rPr>
          <w:color w:val="auto"/>
          <w:sz w:val="24"/>
          <w:szCs w:val="24"/>
        </w:rPr>
      </w:pPr>
      <w:r>
        <w:rPr>
          <w:color w:val="auto"/>
          <w:sz w:val="24"/>
          <w:szCs w:val="24"/>
        </w:rPr>
        <w:lastRenderedPageBreak/>
        <w:t>Podłoże posiadające drobne uszkodzenia powierzchni powinny być, naprawione przez wypełnienie ubytków zaprawą cementowo-wapienną. Powierzchnie powinny być oczyszczone z kurzu i brudu, wystających drutów, nacieków zaprawy itp. Odstające tynki należy odbić, a ry</w:t>
      </w:r>
      <w:r>
        <w:rPr>
          <w:color w:val="auto"/>
          <w:sz w:val="24"/>
          <w:szCs w:val="24"/>
        </w:rPr>
        <w:softHyphen/>
        <w:t>sy poszerzyć i ponownie wypełnić zaprawą cementowo-wapienną.</w:t>
      </w:r>
    </w:p>
    <w:p w:rsidR="007B639C" w:rsidRDefault="007B639C">
      <w:pPr>
        <w:pStyle w:val="z3"/>
        <w:widowControl/>
        <w:spacing w:line="240" w:lineRule="auto"/>
        <w:ind w:left="0"/>
        <w:rPr>
          <w:color w:val="auto"/>
          <w:sz w:val="24"/>
          <w:szCs w:val="24"/>
        </w:rPr>
      </w:pPr>
      <w:r>
        <w:rPr>
          <w:color w:val="auto"/>
          <w:sz w:val="24"/>
          <w:szCs w:val="24"/>
        </w:rPr>
        <w:t>Powierzchnie metalowe powinny być oczyszczone, odtłuszczone zgodnie z wymaganiami normy PN-ISO 8501-1:1996, dla danego typu farby podkładowej.</w:t>
      </w:r>
    </w:p>
    <w:p w:rsidR="007B639C" w:rsidRDefault="007B639C">
      <w:pPr>
        <w:autoSpaceDE w:val="0"/>
        <w:rPr>
          <w:b/>
          <w:bCs/>
          <w:iCs/>
          <w:sz w:val="28"/>
          <w:szCs w:val="28"/>
        </w:rPr>
      </w:pPr>
      <w:r>
        <w:rPr>
          <w:b/>
          <w:bCs/>
          <w:iCs/>
          <w:sz w:val="28"/>
          <w:szCs w:val="28"/>
        </w:rPr>
        <w:t>5.2. Gruntowanie</w:t>
      </w:r>
    </w:p>
    <w:p w:rsidR="007B639C" w:rsidRDefault="007B639C">
      <w:pPr>
        <w:pStyle w:val="z3"/>
        <w:keepNext w:val="0"/>
        <w:widowControl/>
        <w:spacing w:line="240" w:lineRule="auto"/>
        <w:ind w:left="0"/>
        <w:rPr>
          <w:color w:val="auto"/>
          <w:sz w:val="24"/>
          <w:szCs w:val="24"/>
        </w:rPr>
      </w:pPr>
      <w:r>
        <w:rPr>
          <w:color w:val="auto"/>
          <w:sz w:val="24"/>
          <w:szCs w:val="24"/>
        </w:rPr>
        <w:t>Przy malowaniu farbą wapienną wymalowania można wykonywać bez gruntowania powierzchni.</w:t>
      </w:r>
    </w:p>
    <w:p w:rsidR="007B639C" w:rsidRDefault="007B639C">
      <w:pPr>
        <w:pStyle w:val="z3"/>
        <w:keepNext w:val="0"/>
        <w:widowControl/>
        <w:spacing w:line="240" w:lineRule="auto"/>
        <w:ind w:left="0"/>
        <w:rPr>
          <w:color w:val="auto"/>
          <w:sz w:val="24"/>
          <w:szCs w:val="24"/>
        </w:rPr>
      </w:pPr>
      <w:r>
        <w:rPr>
          <w:color w:val="auto"/>
          <w:sz w:val="24"/>
          <w:szCs w:val="24"/>
        </w:rPr>
        <w:t>Przy malowaniu farbami emulsyjnymi do gruntowania stosować farbę emulsyjną tego samego rodzaju z jakiej ma być wykonana powłoka lecz rozcieńczoną wodą w stosunku 1:3–5.</w:t>
      </w:r>
    </w:p>
    <w:p w:rsidR="007B639C" w:rsidRDefault="007B639C">
      <w:pPr>
        <w:pStyle w:val="z3"/>
        <w:keepNext w:val="0"/>
        <w:widowControl/>
        <w:spacing w:line="240" w:lineRule="auto"/>
        <w:ind w:left="0"/>
        <w:rPr>
          <w:color w:val="auto"/>
          <w:sz w:val="24"/>
          <w:szCs w:val="24"/>
        </w:rPr>
      </w:pPr>
      <w:r>
        <w:rPr>
          <w:color w:val="auto"/>
          <w:sz w:val="24"/>
          <w:szCs w:val="24"/>
        </w:rPr>
        <w:t>Przy malowaniu farbami olejnymi i syntetycznymi powierzchnie gruntować pokostem.</w:t>
      </w:r>
    </w:p>
    <w:p w:rsidR="007B639C" w:rsidRDefault="007B639C">
      <w:pPr>
        <w:pStyle w:val="z3"/>
        <w:keepNext w:val="0"/>
        <w:widowControl/>
        <w:spacing w:line="240" w:lineRule="auto"/>
        <w:ind w:left="0"/>
        <w:rPr>
          <w:color w:val="auto"/>
          <w:sz w:val="24"/>
          <w:szCs w:val="24"/>
        </w:rPr>
      </w:pPr>
      <w:r>
        <w:rPr>
          <w:color w:val="auto"/>
          <w:sz w:val="24"/>
          <w:szCs w:val="24"/>
        </w:rPr>
        <w:t>Przy malowaniu farbami chlorokauczukowymi elementów stalowych stosuje się odpowiednie farby podkładowe.</w:t>
      </w:r>
    </w:p>
    <w:p w:rsidR="007B639C" w:rsidRDefault="007B639C">
      <w:pPr>
        <w:pStyle w:val="z3"/>
        <w:keepNext w:val="0"/>
        <w:widowControl/>
        <w:spacing w:line="240" w:lineRule="auto"/>
        <w:ind w:left="0"/>
        <w:rPr>
          <w:color w:val="auto"/>
          <w:sz w:val="24"/>
          <w:szCs w:val="24"/>
        </w:rPr>
      </w:pPr>
      <w:r>
        <w:rPr>
          <w:color w:val="auto"/>
          <w:sz w:val="24"/>
          <w:szCs w:val="24"/>
        </w:rPr>
        <w:t>Przy malowaniu farbami epoksydowymi powierzchnie pokrywa się gruntoszpachlówką epoksydową.</w:t>
      </w:r>
    </w:p>
    <w:p w:rsidR="007B639C" w:rsidRDefault="007B639C">
      <w:pPr>
        <w:autoSpaceDE w:val="0"/>
        <w:rPr>
          <w:b/>
          <w:bCs/>
          <w:iCs/>
          <w:sz w:val="28"/>
          <w:szCs w:val="28"/>
        </w:rPr>
      </w:pPr>
      <w:r>
        <w:rPr>
          <w:b/>
          <w:bCs/>
          <w:iCs/>
          <w:sz w:val="28"/>
          <w:szCs w:val="28"/>
        </w:rPr>
        <w:t>5.3. Wykonywanie powłok malarskich</w:t>
      </w:r>
    </w:p>
    <w:p w:rsidR="007B639C" w:rsidRDefault="007B639C">
      <w:pPr>
        <w:autoSpaceDE w:val="0"/>
      </w:pPr>
      <w:r>
        <w:t>Powłoki wapienne powinny równomiernie pokrywać podłoże, bez prześwitów, plam i odprysków.</w:t>
      </w:r>
    </w:p>
    <w:p w:rsidR="007B639C" w:rsidRDefault="007B639C">
      <w:pPr>
        <w:pStyle w:val="z3"/>
        <w:widowControl/>
        <w:spacing w:line="240" w:lineRule="auto"/>
        <w:ind w:left="0"/>
        <w:rPr>
          <w:color w:val="auto"/>
          <w:sz w:val="24"/>
          <w:szCs w:val="24"/>
        </w:rPr>
      </w:pPr>
      <w:r>
        <w:rPr>
          <w:color w:val="auto"/>
          <w:sz w:val="24"/>
          <w:szCs w:val="24"/>
        </w:rPr>
        <w:t>Powłoki z farb emulsyjnych powinny być niezmywalne, przy stosowaniu środków myjących i dezynfekujących.</w:t>
      </w:r>
    </w:p>
    <w:p w:rsidR="007B639C" w:rsidRDefault="007B639C">
      <w:pPr>
        <w:pStyle w:val="znormal"/>
        <w:widowControl/>
        <w:spacing w:line="240" w:lineRule="auto"/>
        <w:ind w:left="0"/>
        <w:rPr>
          <w:color w:val="auto"/>
          <w:sz w:val="24"/>
          <w:szCs w:val="24"/>
        </w:rPr>
      </w:pPr>
      <w:r>
        <w:rPr>
          <w:color w:val="auto"/>
          <w:sz w:val="24"/>
          <w:szCs w:val="24"/>
        </w:rPr>
        <w:t>Powłoki powinny dawać aksamitno-matowy wygląd powierzchni.</w:t>
      </w:r>
    </w:p>
    <w:p w:rsidR="007B639C" w:rsidRDefault="007B639C">
      <w:pPr>
        <w:pStyle w:val="znormal"/>
        <w:widowControl/>
        <w:spacing w:line="240" w:lineRule="auto"/>
        <w:ind w:left="0"/>
        <w:rPr>
          <w:color w:val="auto"/>
          <w:sz w:val="24"/>
          <w:szCs w:val="24"/>
        </w:rPr>
      </w:pPr>
      <w:r>
        <w:rPr>
          <w:color w:val="auto"/>
          <w:sz w:val="24"/>
          <w:szCs w:val="24"/>
        </w:rPr>
        <w:t>Barwa powłok powinna być jednolita, bez smug i plam.</w:t>
      </w:r>
    </w:p>
    <w:p w:rsidR="007B639C" w:rsidRDefault="007B639C">
      <w:pPr>
        <w:pStyle w:val="znormal"/>
        <w:widowControl/>
        <w:spacing w:line="240" w:lineRule="auto"/>
        <w:ind w:left="0"/>
        <w:rPr>
          <w:color w:val="auto"/>
          <w:sz w:val="24"/>
          <w:szCs w:val="24"/>
        </w:rPr>
      </w:pPr>
      <w:r>
        <w:rPr>
          <w:color w:val="auto"/>
          <w:sz w:val="24"/>
          <w:szCs w:val="24"/>
        </w:rPr>
        <w:t>Powierzchnia powłok bez uszkodzeń, smug, plam i śladów pędzla.</w:t>
      </w:r>
    </w:p>
    <w:p w:rsidR="007B639C" w:rsidRDefault="007B639C">
      <w:pPr>
        <w:pStyle w:val="znormal"/>
        <w:widowControl/>
        <w:spacing w:line="240" w:lineRule="auto"/>
        <w:ind w:left="0"/>
        <w:rPr>
          <w:color w:val="auto"/>
          <w:sz w:val="24"/>
          <w:szCs w:val="24"/>
        </w:rPr>
      </w:pPr>
      <w:r>
        <w:rPr>
          <w:color w:val="auto"/>
          <w:sz w:val="24"/>
          <w:szCs w:val="24"/>
        </w:rPr>
        <w:t>Powłoki z farb i lakierów olejnych i syntetycznych powinny mieć barwę jednolitą zgodną ze wzorcem, bez smug, zacieków, uszkodzeń, zmarszczeń, pęcherzy, plam i zmiany odcienia.</w:t>
      </w:r>
    </w:p>
    <w:p w:rsidR="007B639C" w:rsidRDefault="007B639C">
      <w:pPr>
        <w:pStyle w:val="znormal"/>
        <w:widowControl/>
        <w:spacing w:line="240" w:lineRule="auto"/>
        <w:ind w:left="0"/>
        <w:rPr>
          <w:color w:val="auto"/>
          <w:sz w:val="24"/>
          <w:szCs w:val="24"/>
        </w:rPr>
      </w:pPr>
      <w:r>
        <w:rPr>
          <w:color w:val="auto"/>
          <w:sz w:val="24"/>
          <w:szCs w:val="24"/>
        </w:rPr>
        <w:t>Powłoki powinny mieć jednolity połysk.</w:t>
      </w:r>
    </w:p>
    <w:p w:rsidR="007B639C" w:rsidRDefault="007B639C">
      <w:pPr>
        <w:pStyle w:val="znormal"/>
        <w:widowControl/>
        <w:spacing w:line="240" w:lineRule="auto"/>
        <w:ind w:left="0"/>
        <w:rPr>
          <w:color w:val="auto"/>
          <w:sz w:val="24"/>
          <w:szCs w:val="24"/>
        </w:rPr>
      </w:pPr>
      <w:r>
        <w:rPr>
          <w:color w:val="auto"/>
          <w:sz w:val="24"/>
          <w:szCs w:val="24"/>
        </w:rPr>
        <w:t>Przy malowaniu wielowarstwowym należy na poszczególne warstwy stosować farby w różnych odcieniach.</w:t>
      </w:r>
    </w:p>
    <w:p w:rsidR="007B639C" w:rsidRDefault="007B639C">
      <w:pPr>
        <w:autoSpaceDE w:val="0"/>
        <w:rPr>
          <w:b/>
          <w:bCs/>
          <w:sz w:val="32"/>
          <w:szCs w:val="32"/>
        </w:rPr>
      </w:pPr>
      <w:r>
        <w:rPr>
          <w:b/>
          <w:bCs/>
          <w:sz w:val="32"/>
          <w:szCs w:val="32"/>
        </w:rPr>
        <w:t>6. Kontrola Jako</w:t>
      </w:r>
      <w:r>
        <w:rPr>
          <w:rFonts w:eastAsia="TTE1738CB8t00"/>
          <w:b/>
          <w:sz w:val="32"/>
          <w:szCs w:val="32"/>
        </w:rPr>
        <w:t>ś</w:t>
      </w:r>
      <w:r>
        <w:rPr>
          <w:b/>
          <w:bCs/>
          <w:sz w:val="32"/>
          <w:szCs w:val="32"/>
        </w:rPr>
        <w:t>ci Robót</w:t>
      </w:r>
    </w:p>
    <w:p w:rsidR="007B639C" w:rsidRDefault="007B639C">
      <w:pPr>
        <w:autoSpaceDE w:val="0"/>
      </w:pPr>
      <w:r>
        <w:t>Ogólne zasady kontroli jako</w:t>
      </w:r>
      <w:r>
        <w:rPr>
          <w:rFonts w:eastAsia="TTE1737B20t00"/>
        </w:rPr>
        <w:t>ś</w:t>
      </w:r>
      <w:r>
        <w:t>ci robót podano w SST„Wymagania ogólne" pkt6.</w:t>
      </w:r>
    </w:p>
    <w:p w:rsidR="007B639C" w:rsidRDefault="007B639C">
      <w:pPr>
        <w:pStyle w:val="z11"/>
        <w:widowControl/>
        <w:spacing w:line="240" w:lineRule="auto"/>
        <w:rPr>
          <w:color w:val="auto"/>
          <w:sz w:val="24"/>
          <w:szCs w:val="24"/>
        </w:rPr>
      </w:pPr>
      <w:r>
        <w:rPr>
          <w:color w:val="auto"/>
          <w:sz w:val="24"/>
          <w:szCs w:val="24"/>
        </w:rPr>
        <w:t>Powierzchnia do malowania.</w:t>
      </w:r>
    </w:p>
    <w:p w:rsidR="007B639C" w:rsidRDefault="007B639C">
      <w:pPr>
        <w:pStyle w:val="znormal"/>
        <w:widowControl/>
        <w:spacing w:line="240" w:lineRule="auto"/>
        <w:ind w:left="0"/>
        <w:rPr>
          <w:color w:val="auto"/>
          <w:sz w:val="24"/>
          <w:szCs w:val="24"/>
        </w:rPr>
      </w:pPr>
      <w:r>
        <w:rPr>
          <w:color w:val="auto"/>
          <w:sz w:val="24"/>
          <w:szCs w:val="24"/>
        </w:rPr>
        <w:t>Kontrola stanu technicznego powierzchni przygotowanej do malowania powinna obejmować:</w:t>
      </w:r>
    </w:p>
    <w:p w:rsidR="007B639C" w:rsidRDefault="007B639C">
      <w:pPr>
        <w:pStyle w:val="KRESKA"/>
        <w:spacing w:line="240" w:lineRule="auto"/>
        <w:rPr>
          <w:sz w:val="24"/>
          <w:szCs w:val="24"/>
        </w:rPr>
      </w:pPr>
      <w:r>
        <w:rPr>
          <w:sz w:val="24"/>
          <w:szCs w:val="24"/>
        </w:rPr>
        <w:t>- sprawdzenie wyglądu powierzchni,</w:t>
      </w:r>
    </w:p>
    <w:p w:rsidR="007B639C" w:rsidRDefault="007B639C">
      <w:pPr>
        <w:pStyle w:val="KRESKA"/>
        <w:spacing w:line="240" w:lineRule="auto"/>
        <w:rPr>
          <w:sz w:val="24"/>
          <w:szCs w:val="24"/>
        </w:rPr>
      </w:pPr>
      <w:r>
        <w:rPr>
          <w:sz w:val="24"/>
          <w:szCs w:val="24"/>
        </w:rPr>
        <w:t>- sprawdzenie wsiąkliwości,</w:t>
      </w:r>
    </w:p>
    <w:p w:rsidR="007B639C" w:rsidRDefault="007B639C">
      <w:pPr>
        <w:pStyle w:val="KRESKA"/>
        <w:spacing w:line="240" w:lineRule="auto"/>
        <w:rPr>
          <w:sz w:val="24"/>
          <w:szCs w:val="24"/>
        </w:rPr>
      </w:pPr>
      <w:r>
        <w:rPr>
          <w:sz w:val="24"/>
          <w:szCs w:val="24"/>
        </w:rPr>
        <w:t>- sprawdzenie wyschnięcia podłoża,</w:t>
      </w:r>
    </w:p>
    <w:p w:rsidR="007B639C" w:rsidRDefault="007B639C">
      <w:pPr>
        <w:pStyle w:val="KRESKA"/>
        <w:spacing w:line="240" w:lineRule="auto"/>
        <w:rPr>
          <w:sz w:val="24"/>
          <w:szCs w:val="24"/>
        </w:rPr>
      </w:pPr>
      <w:r>
        <w:rPr>
          <w:sz w:val="24"/>
          <w:szCs w:val="24"/>
        </w:rPr>
        <w:t>- sprawdzenie czystości,</w:t>
      </w:r>
    </w:p>
    <w:p w:rsidR="007B639C" w:rsidRDefault="007B639C">
      <w:pPr>
        <w:pStyle w:val="znormal"/>
        <w:widowControl/>
        <w:spacing w:line="240" w:lineRule="auto"/>
        <w:ind w:left="0"/>
        <w:rPr>
          <w:color w:val="auto"/>
          <w:sz w:val="24"/>
          <w:szCs w:val="24"/>
        </w:rPr>
      </w:pPr>
      <w:r>
        <w:rPr>
          <w:color w:val="auto"/>
          <w:sz w:val="24"/>
          <w:szCs w:val="24"/>
        </w:rPr>
        <w:t>Sprawdzenie wyglądu powierzchni pod malowanie należy wykonać przez oględziny zewnętrzne. Spraw</w:t>
      </w:r>
      <w:r>
        <w:rPr>
          <w:color w:val="auto"/>
          <w:sz w:val="24"/>
          <w:szCs w:val="24"/>
        </w:rPr>
        <w:softHyphen/>
        <w:t>dzenie wsiąkliwości należy wykonać przez spryskiwanie powierzchni przewidzianej pod ma</w:t>
      </w:r>
      <w:r>
        <w:rPr>
          <w:color w:val="auto"/>
          <w:sz w:val="24"/>
          <w:szCs w:val="24"/>
        </w:rPr>
        <w:softHyphen/>
        <w:t>lo</w:t>
      </w:r>
      <w:r>
        <w:rPr>
          <w:color w:val="auto"/>
          <w:sz w:val="24"/>
          <w:szCs w:val="24"/>
        </w:rPr>
        <w:softHyphen/>
        <w:t>wanie kilku kroplami wody. Ciemniejsza plama zwilżonej powierzchni powinna nastąpić nie wcześniej niż po 3 s.</w:t>
      </w:r>
    </w:p>
    <w:p w:rsidR="007B639C" w:rsidRDefault="007B639C">
      <w:pPr>
        <w:pStyle w:val="z11"/>
        <w:widowControl/>
        <w:spacing w:line="240" w:lineRule="auto"/>
        <w:rPr>
          <w:color w:val="auto"/>
          <w:sz w:val="24"/>
          <w:szCs w:val="24"/>
        </w:rPr>
      </w:pPr>
      <w:r>
        <w:rPr>
          <w:color w:val="auto"/>
          <w:sz w:val="24"/>
          <w:szCs w:val="24"/>
        </w:rPr>
        <w:t>Roboty malarskie.</w:t>
      </w:r>
    </w:p>
    <w:p w:rsidR="007B639C" w:rsidRDefault="007B639C">
      <w:pPr>
        <w:pStyle w:val="z3"/>
        <w:widowControl/>
        <w:spacing w:line="240" w:lineRule="auto"/>
        <w:ind w:left="0"/>
        <w:rPr>
          <w:color w:val="auto"/>
          <w:sz w:val="24"/>
          <w:szCs w:val="24"/>
        </w:rPr>
      </w:pPr>
      <w:r>
        <w:rPr>
          <w:color w:val="auto"/>
          <w:sz w:val="24"/>
          <w:szCs w:val="24"/>
        </w:rPr>
        <w:t>Badania powłok przy ich odbiorach należy przeprowadzić po zakończeniu ich wykonania:</w:t>
      </w:r>
    </w:p>
    <w:p w:rsidR="007B639C" w:rsidRDefault="007B639C">
      <w:pPr>
        <w:pStyle w:val="KRESKA"/>
        <w:spacing w:line="240" w:lineRule="auto"/>
        <w:rPr>
          <w:sz w:val="24"/>
          <w:szCs w:val="24"/>
        </w:rPr>
      </w:pPr>
      <w:r>
        <w:rPr>
          <w:sz w:val="24"/>
          <w:szCs w:val="24"/>
        </w:rPr>
        <w:t>- dla farb emulsyjnych nie wcześniej niż po 7 dniach,</w:t>
      </w:r>
    </w:p>
    <w:p w:rsidR="007B639C" w:rsidRDefault="007B639C">
      <w:pPr>
        <w:pStyle w:val="KRESKA"/>
        <w:spacing w:line="240" w:lineRule="auto"/>
        <w:rPr>
          <w:sz w:val="24"/>
          <w:szCs w:val="24"/>
        </w:rPr>
      </w:pPr>
      <w:r>
        <w:rPr>
          <w:sz w:val="24"/>
          <w:szCs w:val="24"/>
        </w:rPr>
        <w:lastRenderedPageBreak/>
        <w:t>- dla pozostałych nie wcześniej niż po 14 dniach.</w:t>
      </w:r>
    </w:p>
    <w:p w:rsidR="007B639C" w:rsidRDefault="007B639C">
      <w:pPr>
        <w:pStyle w:val="z3"/>
        <w:widowControl/>
        <w:spacing w:line="240" w:lineRule="auto"/>
        <w:ind w:left="0"/>
        <w:rPr>
          <w:color w:val="auto"/>
          <w:sz w:val="24"/>
          <w:szCs w:val="24"/>
        </w:rPr>
      </w:pPr>
      <w:r>
        <w:rPr>
          <w:color w:val="auto"/>
          <w:sz w:val="24"/>
          <w:szCs w:val="24"/>
        </w:rPr>
        <w:t>Badania przeprowadza się przy temperaturze powietrza nie niższej od +5°C przy wilgotności powietrza mniejszej od 65%.</w:t>
      </w:r>
    </w:p>
    <w:p w:rsidR="007B639C" w:rsidRDefault="007B639C">
      <w:pPr>
        <w:pStyle w:val="z3"/>
        <w:widowControl/>
        <w:spacing w:line="240" w:lineRule="auto"/>
        <w:ind w:left="0"/>
        <w:rPr>
          <w:color w:val="auto"/>
          <w:sz w:val="24"/>
          <w:szCs w:val="24"/>
        </w:rPr>
      </w:pPr>
      <w:r>
        <w:rPr>
          <w:color w:val="auto"/>
          <w:sz w:val="24"/>
          <w:szCs w:val="24"/>
        </w:rPr>
        <w:t>Badania powinny obejmować:</w:t>
      </w:r>
    </w:p>
    <w:p w:rsidR="007B639C" w:rsidRDefault="007B639C">
      <w:pPr>
        <w:pStyle w:val="KRESKA"/>
        <w:spacing w:line="240" w:lineRule="auto"/>
        <w:rPr>
          <w:sz w:val="24"/>
          <w:szCs w:val="24"/>
        </w:rPr>
      </w:pPr>
      <w:r>
        <w:rPr>
          <w:sz w:val="24"/>
          <w:szCs w:val="24"/>
        </w:rPr>
        <w:t>- sprawdzenie wyglądu zewnętrznego,</w:t>
      </w:r>
    </w:p>
    <w:p w:rsidR="007B639C" w:rsidRDefault="007B639C">
      <w:pPr>
        <w:pStyle w:val="KRESKA"/>
        <w:spacing w:line="240" w:lineRule="auto"/>
        <w:rPr>
          <w:sz w:val="24"/>
          <w:szCs w:val="24"/>
        </w:rPr>
      </w:pPr>
      <w:r>
        <w:rPr>
          <w:sz w:val="24"/>
          <w:szCs w:val="24"/>
        </w:rPr>
        <w:t>- sprawdzenie zgodności barwy ze wzorcem,</w:t>
      </w:r>
    </w:p>
    <w:p w:rsidR="007B639C" w:rsidRDefault="007B639C">
      <w:pPr>
        <w:pStyle w:val="KRESKA"/>
        <w:widowControl/>
        <w:spacing w:line="240" w:lineRule="auto"/>
        <w:rPr>
          <w:sz w:val="24"/>
          <w:szCs w:val="24"/>
        </w:rPr>
      </w:pPr>
      <w:r>
        <w:rPr>
          <w:sz w:val="24"/>
          <w:szCs w:val="24"/>
        </w:rPr>
        <w:t>- dla farb olejnych i syntetycznych: sprawdzenie powłoki na zarysowanie i uderzenia, sprawdzenie elastyczności i twardości oraz przyczepności zgodnie z odpowiednimi normami państwowymi</w:t>
      </w:r>
    </w:p>
    <w:p w:rsidR="007B639C" w:rsidRDefault="007B639C">
      <w:pPr>
        <w:pStyle w:val="znormal"/>
        <w:widowControl/>
        <w:spacing w:line="240" w:lineRule="auto"/>
        <w:ind w:left="0"/>
        <w:rPr>
          <w:color w:val="auto"/>
          <w:sz w:val="24"/>
          <w:szCs w:val="24"/>
        </w:rPr>
      </w:pPr>
      <w:r>
        <w:rPr>
          <w:color w:val="auto"/>
          <w:sz w:val="24"/>
          <w:szCs w:val="24"/>
        </w:rPr>
        <w:t>Jeśli badania dadzą wynik pozytywny, to roboty malarskie należy uznać za wykonane prawidłowo. Gdy którekolwiek z badań dało wynik ujemny, należy usunąć wykonane powłoki częściowo lub całkowicie i wykonać powtórnie.</w:t>
      </w:r>
    </w:p>
    <w:p w:rsidR="007B639C" w:rsidRDefault="007B639C">
      <w:pPr>
        <w:autoSpaceDE w:val="0"/>
        <w:rPr>
          <w:b/>
          <w:bCs/>
          <w:sz w:val="32"/>
          <w:szCs w:val="32"/>
        </w:rPr>
      </w:pPr>
      <w:r>
        <w:rPr>
          <w:b/>
          <w:bCs/>
          <w:sz w:val="32"/>
          <w:szCs w:val="32"/>
        </w:rPr>
        <w:t>7. Obmiar robót</w:t>
      </w:r>
    </w:p>
    <w:p w:rsidR="007B639C" w:rsidRDefault="007B639C">
      <w:pPr>
        <w:autoSpaceDE w:val="0"/>
      </w:pPr>
      <w:r>
        <w:t>Jednostk</w:t>
      </w:r>
      <w:r>
        <w:rPr>
          <w:rFonts w:eastAsia="TTE1737B20t00"/>
        </w:rPr>
        <w:t xml:space="preserve">ą </w:t>
      </w:r>
      <w:r>
        <w:t>obmiarow</w:t>
      </w:r>
      <w:r>
        <w:rPr>
          <w:rFonts w:eastAsia="TTE1737B20t00"/>
        </w:rPr>
        <w:t xml:space="preserve">ą </w:t>
      </w:r>
      <w:r>
        <w:t>jest m</w:t>
      </w:r>
      <w:r>
        <w:rPr>
          <w:vertAlign w:val="superscript"/>
        </w:rPr>
        <w:t>2</w:t>
      </w:r>
      <w:r>
        <w:t xml:space="preserve"> powierzchni zamalowanej wraz z przygotowaniem podło</w:t>
      </w:r>
      <w:r>
        <w:rPr>
          <w:rFonts w:eastAsia="TTE1737B20t00"/>
        </w:rPr>
        <w:t>ż</w:t>
      </w:r>
      <w:r>
        <w:t>a, farb ustawieniem rusztowa</w:t>
      </w:r>
      <w:r>
        <w:rPr>
          <w:rFonts w:eastAsia="TTE1737B20t00"/>
        </w:rPr>
        <w:t xml:space="preserve">ń </w:t>
      </w:r>
      <w:r>
        <w:t>oraz uporz</w:t>
      </w:r>
      <w:r>
        <w:rPr>
          <w:rFonts w:eastAsia="TTE1737B20t00"/>
        </w:rPr>
        <w:t>ą</w:t>
      </w:r>
      <w:r>
        <w:t>dkowaniem stanowiska. Ilo</w:t>
      </w:r>
      <w:r>
        <w:rPr>
          <w:rFonts w:eastAsia="TTE1737B20t00"/>
        </w:rPr>
        <w:t xml:space="preserve">ść </w:t>
      </w:r>
      <w:r>
        <w:t>robót okre</w:t>
      </w:r>
      <w:r>
        <w:rPr>
          <w:rFonts w:eastAsia="TTE1737B20t00"/>
        </w:rPr>
        <w:t>ś</w:t>
      </w:r>
      <w:r>
        <w:t>la si</w:t>
      </w:r>
      <w:r>
        <w:rPr>
          <w:rFonts w:eastAsia="TTE1737B20t00"/>
        </w:rPr>
        <w:t xml:space="preserve">ę </w:t>
      </w:r>
      <w:r>
        <w:t>na podstawie dokumentacji projektowej.</w:t>
      </w:r>
    </w:p>
    <w:p w:rsidR="007B639C" w:rsidRDefault="007B639C">
      <w:pPr>
        <w:autoSpaceDE w:val="0"/>
        <w:rPr>
          <w:b/>
          <w:bCs/>
          <w:sz w:val="32"/>
          <w:szCs w:val="32"/>
        </w:rPr>
      </w:pPr>
      <w:r>
        <w:rPr>
          <w:b/>
          <w:bCs/>
          <w:sz w:val="32"/>
          <w:szCs w:val="32"/>
        </w:rPr>
        <w:t>8. Odbiór robót</w:t>
      </w:r>
    </w:p>
    <w:p w:rsidR="007B639C" w:rsidRDefault="007B639C">
      <w:pPr>
        <w:autoSpaceDE w:val="0"/>
        <w:rPr>
          <w:b/>
          <w:bCs/>
          <w:iCs/>
          <w:sz w:val="28"/>
          <w:szCs w:val="28"/>
        </w:rPr>
      </w:pPr>
      <w:r>
        <w:rPr>
          <w:b/>
          <w:bCs/>
          <w:iCs/>
          <w:sz w:val="28"/>
          <w:szCs w:val="28"/>
        </w:rPr>
        <w:t>8.1. Ogólne zasady odbioru robót</w:t>
      </w:r>
    </w:p>
    <w:p w:rsidR="007B639C" w:rsidRDefault="007B639C">
      <w:pPr>
        <w:autoSpaceDE w:val="0"/>
      </w:pPr>
      <w:r>
        <w:t>Ogólne zasady dotycz</w:t>
      </w:r>
      <w:r>
        <w:rPr>
          <w:rFonts w:eastAsia="TTE1737B20t00"/>
        </w:rPr>
        <w:t>ą</w:t>
      </w:r>
      <w:r>
        <w:t>ce odbioru robót podano w SST „Wymagania ogólne" pkt8. Odbiór powinien by</w:t>
      </w:r>
      <w:r>
        <w:rPr>
          <w:rFonts w:eastAsia="TTE1737B20t00"/>
        </w:rPr>
        <w:t xml:space="preserve">ć </w:t>
      </w:r>
      <w:r>
        <w:t>potwierdzony wpisem do dziennika budowy. Odbioru dokonuje Inspektor Nadzoru na podstawie zgłoszenia Wykonawcy.</w:t>
      </w:r>
    </w:p>
    <w:p w:rsidR="007B639C" w:rsidRDefault="007B639C">
      <w:pPr>
        <w:autoSpaceDE w:val="0"/>
      </w:pPr>
      <w:r>
        <w:t>Roboty podlegają warunkom odbioru według zasad podanych poniżej.</w:t>
      </w:r>
    </w:p>
    <w:p w:rsidR="007B639C" w:rsidRDefault="007B639C">
      <w:pPr>
        <w:autoSpaceDE w:val="0"/>
        <w:rPr>
          <w:b/>
          <w:bCs/>
        </w:rPr>
      </w:pPr>
      <w:r>
        <w:rPr>
          <w:b/>
          <w:bCs/>
        </w:rPr>
        <w:t>Odbiór podło</w:t>
      </w:r>
      <w:r>
        <w:rPr>
          <w:rFonts w:eastAsia="TTE1737A30t00"/>
        </w:rPr>
        <w:t>ż</w:t>
      </w:r>
      <w:r>
        <w:rPr>
          <w:b/>
          <w:bCs/>
        </w:rPr>
        <w:t>a</w:t>
      </w:r>
    </w:p>
    <w:p w:rsidR="007B639C" w:rsidRDefault="007B639C">
      <w:pPr>
        <w:autoSpaceDE w:val="0"/>
      </w:pPr>
      <w:r>
        <w:t>Zastosowane do przygotowania podłoża materiały powinny odpowiadać wymaganiom zawartym w normach państwowych lub świadectwach dopuszczenia do stosowania w budownictwie. Podłoże, posiadające drobne uszkodzenia powinno być naprawione przez wypełnienie ubytków zaprawą cementowo – wapienną do robót tynkowych lub odpowiednią szpachlówką. Podłoże powinno być przygotowane zgodnie z wymaganiami w pkt. 5.1. Jeżeli odbiór podłoża odbywa się po dłuższym czasie od jego wykonania, należy podłoże przed gruntowaniem oczyścić.</w:t>
      </w:r>
    </w:p>
    <w:p w:rsidR="007B639C" w:rsidRDefault="007B639C">
      <w:pPr>
        <w:autoSpaceDE w:val="0"/>
        <w:rPr>
          <w:b/>
          <w:bCs/>
        </w:rPr>
      </w:pPr>
      <w:r>
        <w:rPr>
          <w:b/>
          <w:bCs/>
        </w:rPr>
        <w:t xml:space="preserve">Odbiór robót malarskich </w:t>
      </w:r>
    </w:p>
    <w:p w:rsidR="007B639C" w:rsidRDefault="007B639C">
      <w:pPr>
        <w:autoSpaceDE w:val="0"/>
      </w:pPr>
      <w:r>
        <w:t>Sprawdzenie wyglądu zewnętrznego powłok malarskich polegające na stwierdzeniu równomiernego rozłożenia farby, jednolitego natężenia barwy i zgodności ze wzorcem producenta, brak prześwitu i dostrzegalnych skupisk lub grudek nieroztartego pigmentu lub wypełniaczy, braku plam, smug, zacieków, pęcherzy odstających płatów powłoki, widocznych okiem śladów pędzla itp., w stopniu kwalifikującym powierzchnię malowaną do powłok o dobrej jakości wykonania.</w:t>
      </w:r>
    </w:p>
    <w:p w:rsidR="007B639C" w:rsidRDefault="007B639C">
      <w:pPr>
        <w:autoSpaceDE w:val="0"/>
      </w:pPr>
      <w:r>
        <w:t>Sprawdzenie odporności powłoki na wycieranie polegające na lekkim, kilkakrotnym potarciu jej powierzchni miękką, wełnianą lub bawełnianą szmatką kontrastowego koloru.</w:t>
      </w:r>
    </w:p>
    <w:p w:rsidR="007B639C" w:rsidRDefault="007B639C">
      <w:pPr>
        <w:autoSpaceDE w:val="0"/>
      </w:pPr>
      <w:r>
        <w:t>Sprawdzenie odporności powłoki na zarysowanie.</w:t>
      </w:r>
    </w:p>
    <w:p w:rsidR="007B639C" w:rsidRDefault="007B639C">
      <w:pPr>
        <w:autoSpaceDE w:val="0"/>
      </w:pPr>
      <w:r>
        <w:t>Sprawdzenie przyczepności powłoki do podłoża polegające na próbie poderwania ostrym narzędziem powłoki od podłożą.</w:t>
      </w:r>
    </w:p>
    <w:p w:rsidR="007B639C" w:rsidRDefault="007B639C">
      <w:pPr>
        <w:autoSpaceDE w:val="0"/>
      </w:pPr>
      <w:r>
        <w:t>Sprawdzenie odporności powłoki na zmywanie wodą polegające na zwilżaniu badanej powierzchni powłoki przez kilkakrotne potarcie mokrą miękką szczotką lub szmatką.</w:t>
      </w:r>
    </w:p>
    <w:p w:rsidR="007B639C" w:rsidRDefault="007B639C">
      <w:pPr>
        <w:autoSpaceDE w:val="0"/>
      </w:pPr>
      <w:r>
        <w:t>Wyniki odbiorów materiałów i robót powinny być każdorazowo wpisane do dziennika budowy.</w:t>
      </w:r>
    </w:p>
    <w:p w:rsidR="007B639C" w:rsidRDefault="007B639C">
      <w:pPr>
        <w:autoSpaceDE w:val="0"/>
        <w:rPr>
          <w:b/>
          <w:bCs/>
          <w:sz w:val="32"/>
          <w:szCs w:val="32"/>
        </w:rPr>
      </w:pPr>
      <w:r>
        <w:rPr>
          <w:b/>
          <w:bCs/>
          <w:sz w:val="32"/>
          <w:szCs w:val="32"/>
        </w:rPr>
        <w:lastRenderedPageBreak/>
        <w:t>9. Podstawa płatno</w:t>
      </w:r>
      <w:r>
        <w:rPr>
          <w:rFonts w:eastAsia="TTE1738CB8t00"/>
          <w:b/>
          <w:sz w:val="32"/>
          <w:szCs w:val="32"/>
        </w:rPr>
        <w:t>ś</w:t>
      </w:r>
      <w:r>
        <w:rPr>
          <w:b/>
          <w:bCs/>
          <w:sz w:val="32"/>
          <w:szCs w:val="32"/>
        </w:rPr>
        <w:t>ci</w:t>
      </w:r>
    </w:p>
    <w:p w:rsidR="007B639C" w:rsidRDefault="007B639C">
      <w:pPr>
        <w:autoSpaceDE w:val="0"/>
      </w:pPr>
      <w:r>
        <w:t>Ogólne ustalenia dotycz</w:t>
      </w:r>
      <w:r>
        <w:rPr>
          <w:rFonts w:eastAsia="TTE1737B20t00"/>
        </w:rPr>
        <w:t>ą</w:t>
      </w:r>
      <w:r>
        <w:t>ce podstawy płatno</w:t>
      </w:r>
      <w:r>
        <w:rPr>
          <w:rFonts w:eastAsia="TTE1737B20t00"/>
        </w:rPr>
        <w:t>ś</w:t>
      </w:r>
      <w:r>
        <w:t>ci podano w SST „Wymagania ogólne" pkt9.</w:t>
      </w:r>
    </w:p>
    <w:p w:rsidR="007B639C" w:rsidRDefault="007B639C">
      <w:pPr>
        <w:autoSpaceDE w:val="0"/>
      </w:pPr>
      <w:r>
        <w:t>Płaci si</w:t>
      </w:r>
      <w:r>
        <w:rPr>
          <w:rFonts w:eastAsia="TTE1737B20t00"/>
        </w:rPr>
        <w:t xml:space="preserve">ę </w:t>
      </w:r>
      <w:r>
        <w:t>za ustalon</w:t>
      </w:r>
      <w:r>
        <w:rPr>
          <w:rFonts w:eastAsia="TTE1737B20t00"/>
        </w:rPr>
        <w:t xml:space="preserve">ą </w:t>
      </w:r>
      <w:r>
        <w:t>ilo</w:t>
      </w:r>
      <w:r>
        <w:rPr>
          <w:rFonts w:eastAsia="TTE1737B20t00"/>
        </w:rPr>
        <w:t xml:space="preserve">ść </w:t>
      </w:r>
      <w:r>
        <w:t>m</w:t>
      </w:r>
      <w:r>
        <w:rPr>
          <w:vertAlign w:val="superscript"/>
        </w:rPr>
        <w:t>2</w:t>
      </w:r>
      <w:r>
        <w:t xml:space="preserve"> robót malarskich wg ceny jednostkowej, która obejmuje:</w:t>
      </w:r>
    </w:p>
    <w:p w:rsidR="007B639C" w:rsidRDefault="007B639C">
      <w:pPr>
        <w:autoSpaceDE w:val="0"/>
      </w:pPr>
      <w:r>
        <w:t xml:space="preserve">- </w:t>
      </w:r>
      <w:r>
        <w:t>dostarczenie i przygotowanie materiałów,</w:t>
      </w:r>
    </w:p>
    <w:p w:rsidR="007B639C" w:rsidRDefault="007B639C">
      <w:pPr>
        <w:autoSpaceDE w:val="0"/>
      </w:pPr>
      <w:r>
        <w:t xml:space="preserve">- </w:t>
      </w:r>
      <w:r>
        <w:t>przygotowanie i oczyszczenie podło</w:t>
      </w:r>
      <w:r>
        <w:rPr>
          <w:rFonts w:eastAsia="TTE1737B20t00"/>
        </w:rPr>
        <w:t>ż</w:t>
      </w:r>
      <w:r>
        <w:t>a,</w:t>
      </w:r>
    </w:p>
    <w:p w:rsidR="007B639C" w:rsidRDefault="007B639C">
      <w:pPr>
        <w:autoSpaceDE w:val="0"/>
      </w:pPr>
      <w:r>
        <w:t>- zagruntowanie podło</w:t>
      </w:r>
      <w:r>
        <w:rPr>
          <w:rFonts w:eastAsia="TTE1737B20t00"/>
        </w:rPr>
        <w:t>ż</w:t>
      </w:r>
      <w:r>
        <w:t>a,</w:t>
      </w:r>
    </w:p>
    <w:p w:rsidR="007B639C" w:rsidRDefault="007B639C">
      <w:pPr>
        <w:autoSpaceDE w:val="0"/>
      </w:pPr>
      <w:r>
        <w:t xml:space="preserve">- </w:t>
      </w:r>
      <w:r>
        <w:t>przygotowanie farb,</w:t>
      </w:r>
    </w:p>
    <w:p w:rsidR="007B639C" w:rsidRDefault="007B639C">
      <w:pPr>
        <w:autoSpaceDE w:val="0"/>
      </w:pPr>
      <w:r>
        <w:t>- ustawienie i rozebranie rusztowa</w:t>
      </w:r>
      <w:r>
        <w:rPr>
          <w:rFonts w:eastAsia="TTE1737B20t00"/>
        </w:rPr>
        <w:t xml:space="preserve">ń </w:t>
      </w:r>
      <w:r>
        <w:t>lub drabin malarskich,</w:t>
      </w:r>
    </w:p>
    <w:p w:rsidR="007B639C" w:rsidRDefault="007B639C">
      <w:pPr>
        <w:autoSpaceDE w:val="0"/>
      </w:pPr>
      <w:r>
        <w:t>- oczyszczenie stanowiska pracy.</w:t>
      </w:r>
    </w:p>
    <w:p w:rsidR="007B639C" w:rsidRDefault="007B639C">
      <w:pPr>
        <w:autoSpaceDE w:val="0"/>
        <w:rPr>
          <w:b/>
          <w:bCs/>
          <w:sz w:val="32"/>
          <w:szCs w:val="32"/>
        </w:rPr>
      </w:pPr>
      <w:r>
        <w:rPr>
          <w:b/>
          <w:bCs/>
          <w:sz w:val="32"/>
          <w:szCs w:val="32"/>
        </w:rPr>
        <w:t>10. Przepisy zwi</w:t>
      </w:r>
      <w:r>
        <w:rPr>
          <w:rFonts w:eastAsia="TTE1738CB8t00"/>
          <w:b/>
          <w:sz w:val="32"/>
          <w:szCs w:val="32"/>
        </w:rPr>
        <w:t>ą</w:t>
      </w:r>
      <w:r>
        <w:rPr>
          <w:b/>
          <w:bCs/>
          <w:sz w:val="32"/>
          <w:szCs w:val="32"/>
        </w:rPr>
        <w:t>zane</w:t>
      </w:r>
    </w:p>
    <w:p w:rsidR="007B639C" w:rsidRDefault="007B639C">
      <w:pPr>
        <w:autoSpaceDE w:val="0"/>
        <w:rPr>
          <w:b/>
          <w:bCs/>
        </w:rPr>
      </w:pPr>
      <w:r>
        <w:rPr>
          <w:b/>
          <w:bCs/>
        </w:rPr>
        <w:t>Normy</w:t>
      </w:r>
    </w:p>
    <w:p w:rsidR="007B639C" w:rsidRDefault="007B639C">
      <w:pPr>
        <w:autoSpaceDE w:val="0"/>
        <w:rPr>
          <w:bCs/>
        </w:rPr>
      </w:pPr>
      <w:r>
        <w:rPr>
          <w:bCs/>
        </w:rPr>
        <w:t>PN – EN 1008:2004</w:t>
      </w:r>
      <w:r>
        <w:rPr>
          <w:bCs/>
        </w:rPr>
        <w:tab/>
      </w:r>
      <w:r>
        <w:rPr>
          <w:bCs/>
        </w:rPr>
        <w:tab/>
        <w:t>Woda zarobowa do betonu. Specyfikacja i pobieranie próbek.</w:t>
      </w:r>
    </w:p>
    <w:p w:rsidR="007B639C" w:rsidRDefault="007B639C">
      <w:pPr>
        <w:autoSpaceDE w:val="0"/>
        <w:ind w:left="2832" w:hanging="2832"/>
      </w:pPr>
      <w:r>
        <w:t>PN-70/B-10100</w:t>
      </w:r>
      <w:r>
        <w:tab/>
        <w:t xml:space="preserve"> Roboty tynkowe. Tynki zwykłe. Wymagania i badania przy odbiorze.</w:t>
      </w:r>
    </w:p>
    <w:p w:rsidR="007B639C" w:rsidRDefault="007B639C">
      <w:pPr>
        <w:autoSpaceDE w:val="0"/>
      </w:pPr>
      <w:r>
        <w:t>PN-62/C-81502</w:t>
      </w:r>
      <w:r>
        <w:tab/>
        <w:t xml:space="preserve"> </w:t>
      </w:r>
      <w:r>
        <w:tab/>
        <w:t>Szpachlówki i kity szpachlowe. Metody bada</w:t>
      </w:r>
      <w:r>
        <w:rPr>
          <w:rFonts w:eastAsia="TTE1737B20t00"/>
        </w:rPr>
        <w:t>ń</w:t>
      </w:r>
      <w:r>
        <w:t>.</w:t>
      </w:r>
    </w:p>
    <w:p w:rsidR="007B639C" w:rsidRDefault="007B639C">
      <w:pPr>
        <w:autoSpaceDE w:val="0"/>
      </w:pPr>
      <w:r>
        <w:t>PN-69/B-10280 Ap1:1999</w:t>
      </w:r>
      <w:r>
        <w:tab/>
        <w:t xml:space="preserve"> Roboty malarskie farbami wodnymi i emulsyjnymi.</w:t>
      </w:r>
    </w:p>
    <w:p w:rsidR="007B639C" w:rsidRDefault="007B639C">
      <w:pPr>
        <w:autoSpaceDE w:val="0"/>
      </w:pPr>
      <w:r>
        <w:t>PN – EN 459 – 1:2003</w:t>
      </w:r>
      <w:r>
        <w:tab/>
        <w:t>Wapno budowlane</w:t>
      </w:r>
    </w:p>
    <w:p w:rsidR="007B639C" w:rsidRDefault="007B639C">
      <w:pPr>
        <w:autoSpaceDE w:val="0"/>
      </w:pPr>
      <w:r>
        <w:t>PN – C 81911:1997</w:t>
      </w:r>
      <w:r>
        <w:tab/>
      </w:r>
      <w:r>
        <w:tab/>
        <w:t>Farby epoksydowe do gruntowania odporne na czynniki chemiczne.</w:t>
      </w:r>
    </w:p>
    <w:p w:rsidR="007B639C" w:rsidRDefault="007B639C">
      <w:pPr>
        <w:autoSpaceDE w:val="0"/>
      </w:pPr>
      <w:r>
        <w:t>PN – C – 81901:2002</w:t>
      </w:r>
      <w:r>
        <w:tab/>
      </w:r>
      <w:r>
        <w:tab/>
        <w:t>Farby olejne i alkilowe.</w:t>
      </w:r>
    </w:p>
    <w:p w:rsidR="007B639C" w:rsidRDefault="007B639C">
      <w:pPr>
        <w:autoSpaceDE w:val="0"/>
      </w:pPr>
      <w:r>
        <w:t>PN – C – 81608:1998</w:t>
      </w:r>
      <w:r>
        <w:tab/>
      </w:r>
      <w:r>
        <w:tab/>
        <w:t>Emalie chlorokauczukowe.</w:t>
      </w:r>
    </w:p>
    <w:p w:rsidR="007B639C" w:rsidRDefault="007B639C">
      <w:pPr>
        <w:autoSpaceDE w:val="0"/>
      </w:pPr>
      <w:r>
        <w:t>PN – C – 81914:2002</w:t>
      </w:r>
      <w:r>
        <w:tab/>
      </w:r>
      <w:r>
        <w:tab/>
        <w:t>Farby dyspersyjne stosowane wewnątrz.</w:t>
      </w:r>
    </w:p>
    <w:p w:rsidR="007B639C" w:rsidRDefault="007B639C">
      <w:pPr>
        <w:autoSpaceDE w:val="0"/>
      </w:pPr>
      <w:r>
        <w:t>PN – C – 81911:1997</w:t>
      </w:r>
      <w:r>
        <w:tab/>
      </w:r>
      <w:r>
        <w:tab/>
        <w:t>Farby epoksydowe do gruntowania odporne na czynniki chemiczne.</w:t>
      </w:r>
    </w:p>
    <w:p w:rsidR="007B639C" w:rsidRDefault="007B639C">
      <w:pPr>
        <w:autoSpaceDE w:val="0"/>
      </w:pPr>
      <w:r>
        <w:t>PN – C – 81932:1997</w:t>
      </w:r>
      <w:r>
        <w:tab/>
      </w:r>
      <w:r>
        <w:tab/>
        <w:t>Emalie epoksydowe chemoodporne.</w:t>
      </w:r>
    </w:p>
    <w:p w:rsidR="007B639C" w:rsidRDefault="007B639C">
      <w:pPr>
        <w:autoSpaceDE w:val="0"/>
        <w:rPr>
          <w:b/>
          <w:bCs/>
        </w:rPr>
      </w:pPr>
      <w:r>
        <w:rPr>
          <w:b/>
          <w:bCs/>
        </w:rPr>
        <w:t>Inne dokumenty</w:t>
      </w:r>
    </w:p>
    <w:p w:rsidR="007B639C" w:rsidRDefault="007B639C">
      <w:pPr>
        <w:autoSpaceDE w:val="0"/>
      </w:pPr>
      <w:r>
        <w:rPr>
          <w:rFonts w:eastAsia="TTE1737B20t00"/>
        </w:rPr>
        <w:t>Ś</w:t>
      </w:r>
      <w:r>
        <w:t>wiadectwa dopuszczenia produktów do stosowania w budownictwie. Instrukcje producentów.</w:t>
      </w:r>
    </w:p>
    <w:p w:rsidR="007B639C" w:rsidRDefault="007B639C">
      <w:pPr>
        <w:autoSpaceDE w:val="0"/>
      </w:pPr>
    </w:p>
    <w:p w:rsidR="007B639C" w:rsidRDefault="007B639C">
      <w:pPr>
        <w:autoSpaceDE w:val="0"/>
      </w:pPr>
    </w:p>
    <w:p w:rsidR="007B639C" w:rsidRDefault="007B639C">
      <w:pPr>
        <w:autoSpaceDE w:val="0"/>
      </w:pPr>
    </w:p>
    <w:p w:rsidR="007B639C" w:rsidRDefault="007B639C">
      <w:pPr>
        <w:autoSpaceDE w:val="0"/>
      </w:pPr>
    </w:p>
    <w:p w:rsidR="007B639C" w:rsidRDefault="007B639C">
      <w:pPr>
        <w:autoSpaceDE w:val="0"/>
      </w:pPr>
    </w:p>
    <w:p w:rsidR="007B639C" w:rsidRDefault="007B639C">
      <w:pPr>
        <w:autoSpaceDE w:val="0"/>
      </w:pPr>
    </w:p>
    <w:p w:rsidR="007B639C" w:rsidRDefault="007B639C">
      <w:pPr>
        <w:autoSpaceDE w:val="0"/>
        <w:rPr>
          <w:b/>
          <w:bCs/>
        </w:rPr>
      </w:pPr>
    </w:p>
    <w:p w:rsidR="007B639C" w:rsidRDefault="007B639C">
      <w:pPr>
        <w:autoSpaceDE w:val="0"/>
        <w:jc w:val="center"/>
        <w:rPr>
          <w:rFonts w:ascii="Arial" w:hAnsi="Arial" w:cs="Arial"/>
          <w:i/>
          <w:iCs/>
          <w:sz w:val="16"/>
          <w:szCs w:val="16"/>
        </w:rPr>
      </w:pPr>
    </w:p>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Pr>
        <w:autoSpaceDE w:val="0"/>
        <w:jc w:val="center"/>
        <w:rPr>
          <w:b/>
          <w:bCs/>
          <w:sz w:val="48"/>
          <w:szCs w:val="48"/>
        </w:rPr>
      </w:pPr>
    </w:p>
    <w:p w:rsidR="007B639C" w:rsidRDefault="007B639C">
      <w:pPr>
        <w:autoSpaceDE w:val="0"/>
        <w:jc w:val="center"/>
        <w:rPr>
          <w:b/>
          <w:bCs/>
          <w:sz w:val="44"/>
          <w:szCs w:val="48"/>
        </w:rPr>
      </w:pPr>
      <w:r>
        <w:rPr>
          <w:b/>
          <w:bCs/>
          <w:sz w:val="48"/>
          <w:szCs w:val="48"/>
        </w:rPr>
        <w:t>B – 1</w:t>
      </w:r>
      <w:r w:rsidR="00E3765F">
        <w:rPr>
          <w:b/>
          <w:bCs/>
          <w:sz w:val="48"/>
          <w:szCs w:val="48"/>
        </w:rPr>
        <w:t>4</w:t>
      </w:r>
      <w:r>
        <w:rPr>
          <w:b/>
          <w:bCs/>
          <w:sz w:val="48"/>
          <w:szCs w:val="48"/>
        </w:rPr>
        <w:t xml:space="preserve">   </w:t>
      </w:r>
      <w:r>
        <w:rPr>
          <w:b/>
          <w:bCs/>
          <w:sz w:val="44"/>
          <w:szCs w:val="48"/>
        </w:rPr>
        <w:t>IZOLACJE</w:t>
      </w:r>
    </w:p>
    <w:p w:rsidR="007B639C" w:rsidRDefault="007B639C">
      <w:pPr>
        <w:autoSpaceDE w:val="0"/>
        <w:jc w:val="center"/>
        <w:rPr>
          <w:bCs/>
          <w:sz w:val="36"/>
          <w:szCs w:val="36"/>
        </w:rPr>
      </w:pPr>
      <w:r>
        <w:rPr>
          <w:sz w:val="36"/>
          <w:szCs w:val="36"/>
        </w:rPr>
        <w:t xml:space="preserve">Kod CPV </w:t>
      </w:r>
      <w:r>
        <w:rPr>
          <w:bCs/>
          <w:sz w:val="36"/>
          <w:szCs w:val="36"/>
        </w:rPr>
        <w:t>45320000-6</w:t>
      </w:r>
    </w:p>
    <w:p w:rsidR="007B639C" w:rsidRDefault="007B639C">
      <w:pPr>
        <w:autoSpaceDE w:val="0"/>
        <w:jc w:val="center"/>
        <w:rPr>
          <w:b/>
          <w:bCs/>
          <w:sz w:val="36"/>
          <w:szCs w:val="36"/>
        </w:rPr>
      </w:pPr>
      <w:r>
        <w:rPr>
          <w:b/>
          <w:bCs/>
          <w:sz w:val="36"/>
          <w:szCs w:val="36"/>
        </w:rPr>
        <w:t>Roboty izolacyjne</w:t>
      </w: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rFonts w:ascii="Arial" w:hAnsi="Arial" w:cs="Arial"/>
          <w:b/>
          <w:bCs/>
          <w:sz w:val="32"/>
          <w:szCs w:val="32"/>
        </w:rPr>
      </w:pPr>
    </w:p>
    <w:p w:rsidR="007B639C" w:rsidRDefault="007B639C">
      <w:pPr>
        <w:autoSpaceDE w:val="0"/>
        <w:rPr>
          <w:b/>
          <w:bCs/>
          <w:sz w:val="32"/>
          <w:szCs w:val="32"/>
        </w:rPr>
      </w:pPr>
      <w:r>
        <w:rPr>
          <w:b/>
          <w:bCs/>
          <w:sz w:val="32"/>
          <w:szCs w:val="32"/>
        </w:rPr>
        <w:t>1. Wst</w:t>
      </w:r>
      <w:r>
        <w:rPr>
          <w:rFonts w:eastAsia="TTE1738CB8t00"/>
          <w:b/>
          <w:sz w:val="32"/>
          <w:szCs w:val="32"/>
        </w:rPr>
        <w:t>ę</w:t>
      </w:r>
      <w:r>
        <w:rPr>
          <w:b/>
          <w:bCs/>
          <w:sz w:val="32"/>
          <w:szCs w:val="32"/>
        </w:rPr>
        <w:t>p</w:t>
      </w:r>
    </w:p>
    <w:p w:rsidR="007B639C" w:rsidRDefault="007B639C">
      <w:pPr>
        <w:autoSpaceDE w:val="0"/>
        <w:rPr>
          <w:b/>
          <w:bCs/>
          <w:iCs/>
          <w:sz w:val="28"/>
          <w:szCs w:val="28"/>
        </w:rPr>
      </w:pPr>
      <w:r>
        <w:rPr>
          <w:b/>
          <w:bCs/>
          <w:iCs/>
          <w:sz w:val="28"/>
          <w:szCs w:val="28"/>
        </w:rPr>
        <w:t>1.1. Przedmiot specyfikacji</w:t>
      </w:r>
    </w:p>
    <w:p w:rsidR="007B639C" w:rsidRDefault="007B639C">
      <w:pPr>
        <w:rPr>
          <w:b/>
          <w:bCs/>
          <w:szCs w:val="16"/>
        </w:rPr>
      </w:pPr>
      <w:r>
        <w:t>Przedmiotem niniejszej specyfikacji s</w:t>
      </w:r>
      <w:r>
        <w:rPr>
          <w:rFonts w:eastAsia="TTE1737B20t00"/>
        </w:rPr>
        <w:t xml:space="preserve">ą </w:t>
      </w:r>
      <w:r>
        <w:t>wymagania dotycz</w:t>
      </w:r>
      <w:r>
        <w:rPr>
          <w:rFonts w:eastAsia="TTE1737B20t00"/>
        </w:rPr>
        <w:t>ą</w:t>
      </w:r>
      <w:r>
        <w:t xml:space="preserve">ce wykonania i odbioru izolacji na zadaniu </w:t>
      </w:r>
      <w:r w:rsidR="002A0993">
        <w:rPr>
          <w:b/>
          <w:bCs/>
          <w:szCs w:val="16"/>
        </w:rPr>
        <w:t xml:space="preserve"> </w:t>
      </w:r>
      <w:r w:rsidR="00E32B95">
        <w:rPr>
          <w:b/>
          <w:bCs/>
          <w:szCs w:val="16"/>
        </w:rPr>
        <w:t>rozbudowy, przebudowy budynku Szkoły Podstawowej w Fałkowie wraz z częściową zmianą sposobu uzytkowania na Klub Dzieciecy</w:t>
      </w:r>
      <w:r w:rsidR="002A0993">
        <w:rPr>
          <w:b/>
          <w:bCs/>
          <w:szCs w:val="16"/>
        </w:rPr>
        <w:t xml:space="preserve"> </w:t>
      </w:r>
      <w:r>
        <w:rPr>
          <w:b/>
          <w:bCs/>
          <w:szCs w:val="16"/>
        </w:rPr>
        <w:t>.</w:t>
      </w:r>
    </w:p>
    <w:p w:rsidR="007B639C" w:rsidRDefault="007B639C">
      <w:pPr>
        <w:autoSpaceDE w:val="0"/>
        <w:rPr>
          <w:b/>
          <w:bCs/>
          <w:iCs/>
          <w:sz w:val="28"/>
          <w:szCs w:val="28"/>
        </w:rPr>
      </w:pPr>
      <w:r>
        <w:rPr>
          <w:b/>
          <w:bCs/>
          <w:iCs/>
          <w:sz w:val="28"/>
          <w:szCs w:val="28"/>
        </w:rPr>
        <w:t>1.2. Zakres stosowania specyfikacji</w:t>
      </w:r>
    </w:p>
    <w:p w:rsidR="007B639C" w:rsidRDefault="007B639C">
      <w:pPr>
        <w:autoSpaceDE w:val="0"/>
      </w:pPr>
      <w:r>
        <w:t>Specyfikacja jest stosowana jako dokument przetargowy i kontraktowy przy zlecaniu oraz realizacji robót wymienionych w punkcie 1.1.</w:t>
      </w:r>
    </w:p>
    <w:p w:rsidR="007B639C" w:rsidRDefault="007B639C">
      <w:pPr>
        <w:autoSpaceDE w:val="0"/>
        <w:rPr>
          <w:rFonts w:eastAsia="TTE1729920t00"/>
          <w:b/>
          <w:sz w:val="28"/>
          <w:szCs w:val="28"/>
        </w:rPr>
      </w:pPr>
      <w:r>
        <w:rPr>
          <w:b/>
          <w:bCs/>
          <w:iCs/>
          <w:sz w:val="28"/>
          <w:szCs w:val="28"/>
        </w:rPr>
        <w:t>1.3. Zakres robót obj</w:t>
      </w:r>
      <w:r>
        <w:rPr>
          <w:rFonts w:eastAsia="TTE1729920t00"/>
          <w:sz w:val="28"/>
          <w:szCs w:val="28"/>
        </w:rPr>
        <w:t>ę</w:t>
      </w:r>
      <w:r>
        <w:rPr>
          <w:b/>
          <w:bCs/>
          <w:iCs/>
          <w:sz w:val="28"/>
          <w:szCs w:val="28"/>
        </w:rPr>
        <w:t>tych specyfikacj</w:t>
      </w:r>
      <w:r>
        <w:rPr>
          <w:rFonts w:eastAsia="TTE1729920t00"/>
          <w:b/>
          <w:sz w:val="28"/>
          <w:szCs w:val="28"/>
        </w:rPr>
        <w:t>ą</w:t>
      </w:r>
    </w:p>
    <w:p w:rsidR="007B639C" w:rsidRDefault="007B639C">
      <w:pPr>
        <w:autoSpaceDE w:val="0"/>
      </w:pPr>
      <w:r>
        <w:t>Roboty, których dotyczy specyfikacja, obejmuj</w:t>
      </w:r>
      <w:r>
        <w:rPr>
          <w:rFonts w:eastAsia="TTE1737B20t00"/>
        </w:rPr>
        <w:t xml:space="preserve">ą </w:t>
      </w:r>
      <w:r>
        <w:t>wszystkie czynno</w:t>
      </w:r>
      <w:r>
        <w:rPr>
          <w:rFonts w:eastAsia="TTE1737B20t00"/>
        </w:rPr>
        <w:t>ś</w:t>
      </w:r>
      <w:r>
        <w:t>ci umo</w:t>
      </w:r>
      <w:r>
        <w:rPr>
          <w:rFonts w:eastAsia="TTE1737B20t00"/>
        </w:rPr>
        <w:t>ż</w:t>
      </w:r>
      <w:r>
        <w:t>liwiaj</w:t>
      </w:r>
      <w:r>
        <w:rPr>
          <w:rFonts w:eastAsia="TTE1737B20t00"/>
        </w:rPr>
        <w:t>ą</w:t>
      </w:r>
      <w:r>
        <w:t>ce i maj</w:t>
      </w:r>
      <w:r>
        <w:rPr>
          <w:rFonts w:eastAsia="TTE1737B20t00"/>
        </w:rPr>
        <w:t>ą</w:t>
      </w:r>
      <w:r>
        <w:t>ce na celu wykonanie izolacji przeciwwodnej, przeciwwilgociowej i termicznej w obiekcie obj</w:t>
      </w:r>
      <w:r>
        <w:rPr>
          <w:rFonts w:eastAsia="TTE1737B20t00"/>
        </w:rPr>
        <w:t>ę</w:t>
      </w:r>
      <w:r>
        <w:t>tym przetargiem.</w:t>
      </w:r>
    </w:p>
    <w:p w:rsidR="007B639C" w:rsidRDefault="007B639C">
      <w:pPr>
        <w:autoSpaceDE w:val="0"/>
      </w:pPr>
      <w:r>
        <w:t>- Izolacje przeciwwodne i przeciwwilgociowe.</w:t>
      </w:r>
    </w:p>
    <w:p w:rsidR="007B639C" w:rsidRDefault="007B639C">
      <w:pPr>
        <w:autoSpaceDE w:val="0"/>
      </w:pPr>
      <w:r>
        <w:t>- Izolacje przeciwwilgociowe fundamentów.</w:t>
      </w:r>
    </w:p>
    <w:p w:rsidR="007B639C" w:rsidRDefault="007B639C">
      <w:pPr>
        <w:autoSpaceDE w:val="0"/>
      </w:pPr>
      <w:r>
        <w:t>- Izolacje termiczne.</w:t>
      </w:r>
    </w:p>
    <w:p w:rsidR="007B639C" w:rsidRDefault="007B639C">
      <w:pPr>
        <w:autoSpaceDE w:val="0"/>
        <w:rPr>
          <w:b/>
          <w:bCs/>
          <w:iCs/>
          <w:sz w:val="28"/>
          <w:szCs w:val="28"/>
        </w:rPr>
      </w:pPr>
      <w:r>
        <w:rPr>
          <w:b/>
          <w:bCs/>
          <w:iCs/>
          <w:sz w:val="28"/>
          <w:szCs w:val="28"/>
        </w:rPr>
        <w:t>1.4. Okre</w:t>
      </w:r>
      <w:r>
        <w:rPr>
          <w:rFonts w:eastAsia="TTE1729920t00"/>
          <w:sz w:val="28"/>
          <w:szCs w:val="28"/>
        </w:rPr>
        <w:t>ś</w:t>
      </w:r>
      <w:r>
        <w:rPr>
          <w:b/>
          <w:bCs/>
          <w:iCs/>
          <w:sz w:val="28"/>
          <w:szCs w:val="28"/>
        </w:rPr>
        <w:t>lenia podstawowe</w:t>
      </w:r>
    </w:p>
    <w:p w:rsidR="007B639C" w:rsidRDefault="007B639C">
      <w:pPr>
        <w:autoSpaceDE w:val="0"/>
      </w:pPr>
      <w:r>
        <w:t>Okre</w:t>
      </w:r>
      <w:r>
        <w:rPr>
          <w:rFonts w:eastAsia="TTE1737B20t00"/>
        </w:rPr>
        <w:t>ś</w:t>
      </w:r>
      <w:r>
        <w:t>lenia podane w niniejszej SST s</w:t>
      </w:r>
      <w:r>
        <w:rPr>
          <w:rFonts w:eastAsia="TTE1737B20t00"/>
        </w:rPr>
        <w:t xml:space="preserve">ą </w:t>
      </w:r>
      <w:r>
        <w:t>zgodne z obowi</w:t>
      </w:r>
      <w:r>
        <w:rPr>
          <w:rFonts w:eastAsia="TTE1737B20t00"/>
        </w:rPr>
        <w:t>ą</w:t>
      </w:r>
      <w:r>
        <w:t>zuj</w:t>
      </w:r>
      <w:r>
        <w:rPr>
          <w:rFonts w:eastAsia="TTE1737B20t00"/>
        </w:rPr>
        <w:t>ą</w:t>
      </w:r>
      <w:r>
        <w:t>cymi normami oraz okre</w:t>
      </w:r>
      <w:r>
        <w:rPr>
          <w:rFonts w:eastAsia="TTE1737B20t00"/>
        </w:rPr>
        <w:t>ś</w:t>
      </w:r>
      <w:r>
        <w:t>leniami podanymi w SST „Wymagania ogólne" pkt1.4</w:t>
      </w:r>
    </w:p>
    <w:p w:rsidR="007B639C" w:rsidRDefault="007B639C">
      <w:pPr>
        <w:autoSpaceDE w:val="0"/>
        <w:rPr>
          <w:b/>
          <w:bCs/>
          <w:iCs/>
          <w:sz w:val="28"/>
          <w:szCs w:val="28"/>
        </w:rPr>
      </w:pPr>
      <w:r>
        <w:rPr>
          <w:b/>
          <w:bCs/>
          <w:iCs/>
          <w:sz w:val="28"/>
          <w:szCs w:val="28"/>
        </w:rPr>
        <w:t>1.5 Ogólne wymagania dotycz</w:t>
      </w:r>
      <w:r>
        <w:rPr>
          <w:rFonts w:eastAsia="TTE1729920t00"/>
          <w:b/>
          <w:sz w:val="28"/>
          <w:szCs w:val="28"/>
        </w:rPr>
        <w:t>ą</w:t>
      </w:r>
      <w:r>
        <w:rPr>
          <w:b/>
          <w:bCs/>
          <w:iCs/>
          <w:sz w:val="28"/>
          <w:szCs w:val="28"/>
        </w:rPr>
        <w:t>ce robót</w:t>
      </w:r>
    </w:p>
    <w:p w:rsidR="007B639C" w:rsidRDefault="007B639C">
      <w:pPr>
        <w:autoSpaceDE w:val="0"/>
      </w:pPr>
      <w:r>
        <w:t>Ogólne wymagania dotycz</w:t>
      </w:r>
      <w:r>
        <w:rPr>
          <w:rFonts w:eastAsia="TTE1737B20t00"/>
        </w:rPr>
        <w:t>ą</w:t>
      </w:r>
      <w:r>
        <w:t>ce robót podano w SST „Wymagania ogólne" pkt1.5. Wykonawca jest odpowiedzialny za jako</w:t>
      </w:r>
      <w:r>
        <w:rPr>
          <w:rFonts w:eastAsia="TTE1737B20t00"/>
        </w:rPr>
        <w:t xml:space="preserve">ść </w:t>
      </w:r>
      <w:r>
        <w:t>stosowanych materiałów i wykonywanych robót oraz za ich zgodno</w:t>
      </w:r>
      <w:r>
        <w:rPr>
          <w:rFonts w:eastAsia="TTE1737B20t00"/>
        </w:rPr>
        <w:t xml:space="preserve">ść </w:t>
      </w:r>
      <w:r>
        <w:t>z dokumentacj</w:t>
      </w:r>
      <w:r>
        <w:rPr>
          <w:rFonts w:eastAsia="TTE1737B20t00"/>
        </w:rPr>
        <w:t>ą</w:t>
      </w:r>
      <w:r>
        <w:t xml:space="preserve"> projektow</w:t>
      </w:r>
      <w:r>
        <w:rPr>
          <w:rFonts w:eastAsia="TTE1737B20t00"/>
        </w:rPr>
        <w:t>ą</w:t>
      </w:r>
      <w:r>
        <w:t>, specyfikacj</w:t>
      </w:r>
      <w:r>
        <w:rPr>
          <w:rFonts w:eastAsia="TTE1737B20t00"/>
        </w:rPr>
        <w:t xml:space="preserve">ą </w:t>
      </w:r>
      <w:r>
        <w:t>oraz zaleceniami Inspektora Nadzoru.</w:t>
      </w:r>
    </w:p>
    <w:p w:rsidR="007B639C" w:rsidRDefault="007B639C">
      <w:pPr>
        <w:autoSpaceDE w:val="0"/>
        <w:rPr>
          <w:b/>
          <w:bCs/>
          <w:sz w:val="32"/>
          <w:szCs w:val="32"/>
        </w:rPr>
      </w:pPr>
      <w:r>
        <w:rPr>
          <w:b/>
          <w:bCs/>
          <w:sz w:val="32"/>
          <w:szCs w:val="32"/>
        </w:rPr>
        <w:t>2. Materiały</w:t>
      </w:r>
    </w:p>
    <w:p w:rsidR="007B639C" w:rsidRDefault="007B639C">
      <w:pPr>
        <w:autoSpaceDE w:val="0"/>
        <w:rPr>
          <w:b/>
          <w:bCs/>
          <w:iCs/>
          <w:sz w:val="28"/>
          <w:szCs w:val="28"/>
        </w:rPr>
      </w:pPr>
      <w:r>
        <w:rPr>
          <w:b/>
          <w:bCs/>
          <w:iCs/>
          <w:sz w:val="28"/>
          <w:szCs w:val="28"/>
        </w:rPr>
        <w:t>2.1 Ogólne wymagania dotycz</w:t>
      </w:r>
      <w:r>
        <w:rPr>
          <w:rFonts w:eastAsia="TTE1729920t00"/>
          <w:b/>
          <w:sz w:val="28"/>
          <w:szCs w:val="28"/>
        </w:rPr>
        <w:t>ą</w:t>
      </w:r>
      <w:r>
        <w:rPr>
          <w:b/>
          <w:bCs/>
          <w:iCs/>
          <w:sz w:val="28"/>
          <w:szCs w:val="28"/>
        </w:rPr>
        <w:t>ce materiałów</w:t>
      </w:r>
    </w:p>
    <w:p w:rsidR="007B639C" w:rsidRDefault="007B639C">
      <w:pPr>
        <w:autoSpaceDE w:val="0"/>
      </w:pPr>
      <w:r>
        <w:t>Ogólne wymagania dotycz</w:t>
      </w:r>
      <w:r>
        <w:rPr>
          <w:rFonts w:eastAsia="TTE1737B20t00"/>
        </w:rPr>
        <w:t>ą</w:t>
      </w:r>
      <w:r>
        <w:t>ce materiałów, ich pozyskania i składowania podano w SST „Wymagania ogólne" pkt2.</w:t>
      </w:r>
    </w:p>
    <w:p w:rsidR="007B639C" w:rsidRDefault="007B639C">
      <w:r>
        <w:lastRenderedPageBreak/>
        <w:t>Wszelkie materiały do wykonywania izolacji przeciwwilgociowych bitumicznych powinny odpowiadać wymaganiom zawartym w normach państwowych lub świadectwach ITB dopuszczających dany materiał do powszechnego stosowania w budownictwie.</w:t>
      </w:r>
    </w:p>
    <w:p w:rsidR="007B639C" w:rsidRDefault="007B639C">
      <w:r>
        <w:t>Do papowych izolacji należy stosować papy o wkładach nie podlegających rozkładowi biologicznemu, do których zalicza się papy na tkaninie z włókien szklanych i na welonie szklanym oraz papy na włóknie.</w:t>
      </w:r>
    </w:p>
    <w:p w:rsidR="007B639C" w:rsidRDefault="007B639C">
      <w:r>
        <w:t>Lepiki i kleje nie powinny działać destrukcyjnie na łączone materiały i powinny wykazywać dostateczną odporność w środowisku, w którym zostają użyte oraz należytą przyczepność do sklejanych materiałów, określoną wg metod badań podanych w normach państwowych i świadectwach ITB.</w:t>
      </w:r>
    </w:p>
    <w:p w:rsidR="007B639C" w:rsidRDefault="007B639C">
      <w:r>
        <w:t>Materiały izolacyjne powinny być pakowane, przechowywane i transportowane w sposób wskazany w normach państwowych i świadectwach ITB.</w:t>
      </w:r>
    </w:p>
    <w:p w:rsidR="007B639C" w:rsidRDefault="007B639C">
      <w:pPr>
        <w:autoSpaceDE w:val="0"/>
        <w:rPr>
          <w:b/>
          <w:bCs/>
          <w:iCs/>
          <w:sz w:val="28"/>
          <w:szCs w:val="28"/>
        </w:rPr>
      </w:pPr>
      <w:r>
        <w:rPr>
          <w:b/>
          <w:bCs/>
          <w:iCs/>
          <w:sz w:val="28"/>
          <w:szCs w:val="28"/>
        </w:rPr>
        <w:t>2.2 Materiały do izolacji wodo- i paroszczelnych</w:t>
      </w:r>
    </w:p>
    <w:p w:rsidR="007B639C" w:rsidRDefault="007B639C">
      <w:pPr>
        <w:rPr>
          <w:u w:val="single"/>
        </w:rPr>
      </w:pPr>
      <w:r>
        <w:rPr>
          <w:u w:val="single"/>
        </w:rPr>
        <w:t>Papa asfaltowa izolacyjna</w:t>
      </w:r>
    </w:p>
    <w:p w:rsidR="007B639C" w:rsidRDefault="007B639C">
      <w:r>
        <w:t>Do wykonania izolacji w przedmiotowym obiekcie należy stosować papę I/400 na tekturze o gramaturze 400 g/m</w:t>
      </w:r>
      <w:r>
        <w:rPr>
          <w:vertAlign w:val="superscript"/>
        </w:rPr>
        <w:t>2</w:t>
      </w:r>
      <w:r>
        <w:t>.</w:t>
      </w:r>
    </w:p>
    <w:p w:rsidR="007B639C" w:rsidRDefault="007B639C">
      <w:r>
        <w:t>Wymagania wg PN-B-27617/A1:1997</w:t>
      </w:r>
    </w:p>
    <w:p w:rsidR="007B639C" w:rsidRDefault="007B639C">
      <w:r>
        <w:t>wstęga papy powinna być bez dziur i załamań, o równych krawędziach.</w:t>
      </w:r>
    </w:p>
    <w:p w:rsidR="007B639C" w:rsidRDefault="007B639C">
      <w:r>
        <w:t>Powierzchnia papy nie powinna mieć widocznych plam asfaltu.</w:t>
      </w:r>
    </w:p>
    <w:p w:rsidR="007B639C" w:rsidRDefault="007B639C">
      <w:r>
        <w:t>Dopuszcza się pudrowanie i piaskowanie powierzchni papy izolacyjnej.</w:t>
      </w:r>
    </w:p>
    <w:p w:rsidR="007B639C" w:rsidRDefault="007B639C">
      <w:r>
        <w:t>Przy rozwijaniu rolki niedopuszczalne są uszkodzenia powstałe na skutek sklejenia się papy. Dopuszcza się naderwania na krawędziach wstęgi papy w kierunku poprzecznym nie dłuższe niż 30mm, nie więcej niż w 3 miejscach na każde 10m długości papy.</w:t>
      </w:r>
    </w:p>
    <w:p w:rsidR="007B639C" w:rsidRDefault="007B639C">
      <w:r>
        <w:t>papa po rozerwaniu i rozwarstwieniu powinna mieć jednolite ciemnobrunatne zabarwienie.</w:t>
      </w:r>
    </w:p>
    <w:p w:rsidR="007B639C" w:rsidRDefault="007B639C">
      <w:r>
        <w:t>wymiary papy w rolce</w:t>
      </w:r>
    </w:p>
    <w:p w:rsidR="007B639C" w:rsidRDefault="007B639C">
      <w:r>
        <w:t>- długość: 20m ±0,20m</w:t>
      </w:r>
      <w:r>
        <w:br/>
        <w:t>40 m ±0,40m</w:t>
      </w:r>
      <w:r>
        <w:br/>
        <w:t>60 m ±0,60m</w:t>
      </w:r>
    </w:p>
    <w:p w:rsidR="007B639C" w:rsidRDefault="007B639C">
      <w:r>
        <w:t>- szerokość: 90, 95, 100, 105, 110cm ±1cm</w:t>
      </w:r>
    </w:p>
    <w:p w:rsidR="007B639C" w:rsidRDefault="007B639C">
      <w:r>
        <w:t>Pakowanie, przechowywanie i transport</w:t>
      </w:r>
    </w:p>
    <w:p w:rsidR="007B639C" w:rsidRDefault="007B639C">
      <w:r>
        <w:t>Rolki papy powinny być pośrodku owinięte paskiem papieru szerokości co najmniej 20cm i związane drutem i sznurkiem grubości co najmniej 0,5mm.</w:t>
      </w:r>
    </w:p>
    <w:p w:rsidR="007B639C" w:rsidRDefault="007B639C">
      <w:r>
        <w:t>Na każdej rolce papy powinna być umieszczona nalepka z podstawowymi danymi określo</w:t>
      </w:r>
      <w:r>
        <w:softHyphen/>
        <w:t>nymi w ww. normie.</w:t>
      </w:r>
    </w:p>
    <w:p w:rsidR="007B639C" w:rsidRDefault="007B639C">
      <w:r>
        <w:t>Rolki papy należy przechowywać w pomieszczeniach krytych, chroniących przed za</w:t>
      </w:r>
      <w:r>
        <w:softHyphen/>
        <w:t>wil</w:t>
      </w:r>
      <w:r>
        <w:softHyphen/>
        <w:t>go</w:t>
      </w:r>
      <w:r>
        <w:softHyphen/>
        <w:t>ceniem i działaniem promieni słonecznych i w odległości co najmniej 120cm od grzejników.</w:t>
      </w:r>
    </w:p>
    <w:p w:rsidR="007B639C" w:rsidRDefault="007B639C">
      <w:r>
        <w:t>Rolki papy należy układać w stosy (do 1200 szt.) w pozycji stojącej, w jednej warstwie. Odległość między stosami – 80cm.</w:t>
      </w:r>
    </w:p>
    <w:p w:rsidR="007B639C" w:rsidRDefault="007B639C">
      <w:pPr>
        <w:rPr>
          <w:u w:val="single"/>
        </w:rPr>
      </w:pPr>
      <w:r>
        <w:rPr>
          <w:u w:val="single"/>
        </w:rPr>
        <w:t>Lepik asfaltowy na gorąco</w:t>
      </w:r>
    </w:p>
    <w:p w:rsidR="007B639C" w:rsidRDefault="007B639C">
      <w:r>
        <w:t>Wymagania wg PN-B-24625:1998.</w:t>
      </w:r>
    </w:p>
    <w:p w:rsidR="007B639C" w:rsidRDefault="007B639C">
      <w:r>
        <w:t>temperatura mięknienia – 60–80°C</w:t>
      </w:r>
    </w:p>
    <w:p w:rsidR="007B639C" w:rsidRDefault="007B639C">
      <w:r>
        <w:t>temperatura zapłonu – 200°C</w:t>
      </w:r>
    </w:p>
    <w:p w:rsidR="007B639C" w:rsidRDefault="007B639C">
      <w:r>
        <w:t>zawartość wody – nie więcej niż 0,5%</w:t>
      </w:r>
    </w:p>
    <w:p w:rsidR="007B639C" w:rsidRDefault="007B639C">
      <w:r>
        <w:t>spływność – lepik nie powinien spływać w temperaturze 50°C w ciągu 5 godzin warstwy sklejającej dwie warstwy papy nachylonej pod kątem 45°</w:t>
      </w:r>
    </w:p>
    <w:p w:rsidR="007B639C" w:rsidRDefault="007B639C">
      <w:r>
        <w:lastRenderedPageBreak/>
        <w:t>zdolność klejenia – lepik nie powinien się rozdzielić przy odrywaniu pasków papy sklejo</w:t>
      </w:r>
      <w:r>
        <w:softHyphen/>
        <w:t>nych ze sobą i przyklejonych do betonu w temperaturze 18°C.</w:t>
      </w:r>
    </w:p>
    <w:p w:rsidR="007B639C" w:rsidRDefault="007B639C">
      <w:pPr>
        <w:rPr>
          <w:u w:val="single"/>
        </w:rPr>
      </w:pPr>
      <w:r>
        <w:rPr>
          <w:u w:val="single"/>
        </w:rPr>
        <w:t>Roztwór asfaltowy do gruntowania</w:t>
      </w:r>
    </w:p>
    <w:p w:rsidR="007B639C" w:rsidRDefault="007B639C">
      <w:r>
        <w:t>Wymagania wg PN-B-24620:1998</w:t>
      </w:r>
    </w:p>
    <w:p w:rsidR="007B639C" w:rsidRDefault="007B639C">
      <w:pPr>
        <w:rPr>
          <w:u w:val="single"/>
        </w:rPr>
      </w:pPr>
      <w:r>
        <w:rPr>
          <w:u w:val="single"/>
        </w:rPr>
        <w:t>Kit asfaltowy uszczelniający KF</w:t>
      </w:r>
    </w:p>
    <w:p w:rsidR="007B639C" w:rsidRDefault="007B639C">
      <w:r>
        <w:t>Wymagania wg normy PN-75/B-30175</w:t>
      </w:r>
    </w:p>
    <w:p w:rsidR="007B639C" w:rsidRDefault="007B639C">
      <w:pPr>
        <w:rPr>
          <w:u w:val="single"/>
        </w:rPr>
      </w:pPr>
      <w:r>
        <w:rPr>
          <w:u w:val="single"/>
        </w:rPr>
        <w:t>Kit epoksydowy bezrozpuszczalnikowy</w:t>
      </w:r>
    </w:p>
    <w:p w:rsidR="007B639C" w:rsidRDefault="007B639C">
      <w:r>
        <w:t>Wymagania wg normy BN-70/6112-24</w:t>
      </w:r>
    </w:p>
    <w:p w:rsidR="007B639C" w:rsidRDefault="007B639C">
      <w:pPr>
        <w:autoSpaceDE w:val="0"/>
        <w:rPr>
          <w:b/>
          <w:bCs/>
          <w:iCs/>
          <w:sz w:val="28"/>
          <w:szCs w:val="28"/>
        </w:rPr>
      </w:pPr>
      <w:r>
        <w:rPr>
          <w:b/>
          <w:bCs/>
          <w:iCs/>
          <w:sz w:val="28"/>
          <w:szCs w:val="28"/>
        </w:rPr>
        <w:t>2.3. Materiały do izolacji termicznych i dylatacji</w:t>
      </w:r>
    </w:p>
    <w:p w:rsidR="007B639C" w:rsidRDefault="007B639C">
      <w:pPr>
        <w:autoSpaceDE w:val="0"/>
      </w:pPr>
      <w:r>
        <w:t>Izolacje termiczne</w:t>
      </w:r>
    </w:p>
    <w:p w:rsidR="007B639C" w:rsidRDefault="007B639C">
      <w:pPr>
        <w:autoSpaceDE w:val="0"/>
      </w:pPr>
      <w:r>
        <w:t>- płyty np. STYRODUR PERIMATE DI gr. 10cm (z geowłóknin</w:t>
      </w:r>
      <w:r>
        <w:rPr>
          <w:rFonts w:eastAsia="TTE1737B20t00"/>
        </w:rPr>
        <w:t>ą</w:t>
      </w:r>
      <w:r>
        <w:t xml:space="preserve">) na docieplenie </w:t>
      </w:r>
      <w:r>
        <w:rPr>
          <w:rFonts w:eastAsia="TTE1737B20t00"/>
        </w:rPr>
        <w:t>ś</w:t>
      </w:r>
      <w:r>
        <w:t>cian piwnic</w:t>
      </w:r>
    </w:p>
    <w:p w:rsidR="007B639C" w:rsidRDefault="007B639C">
      <w:pPr>
        <w:autoSpaceDE w:val="0"/>
      </w:pPr>
      <w:r>
        <w:rPr>
          <w:i/>
          <w:iCs/>
        </w:rPr>
        <w:t xml:space="preserve">- </w:t>
      </w:r>
      <w:r>
        <w:t>wełna mineralna</w:t>
      </w:r>
    </w:p>
    <w:p w:rsidR="007B639C" w:rsidRDefault="007B639C">
      <w:pPr>
        <w:autoSpaceDE w:val="0"/>
      </w:pPr>
      <w:r>
        <w:t>- styropian twardy PS-E FS-30 (EPS 100)</w:t>
      </w:r>
    </w:p>
    <w:p w:rsidR="007B639C" w:rsidRDefault="007B639C">
      <w:pPr>
        <w:autoSpaceDE w:val="0"/>
      </w:pPr>
      <w:r>
        <w:t>- styropian PS-E FS-15 i FS-20</w:t>
      </w:r>
    </w:p>
    <w:p w:rsidR="007B639C" w:rsidRDefault="007B639C">
      <w:pPr>
        <w:autoSpaceDE w:val="0"/>
      </w:pPr>
      <w:r>
        <w:t>Zastosowane materiały powinny odpowiada</w:t>
      </w:r>
      <w:r>
        <w:rPr>
          <w:rFonts w:eastAsia="TTE1737B20t00"/>
        </w:rPr>
        <w:t xml:space="preserve">ć </w:t>
      </w:r>
      <w:r>
        <w:t xml:space="preserve">normom i </w:t>
      </w:r>
      <w:r>
        <w:rPr>
          <w:rFonts w:eastAsia="TTE1737B20t00"/>
        </w:rPr>
        <w:t>ś</w:t>
      </w:r>
      <w:r>
        <w:t>wiadectwom dopuszczenia w budownictwie i powinny odznacza</w:t>
      </w:r>
      <w:r>
        <w:rPr>
          <w:rFonts w:eastAsia="TTE1737B20t00"/>
        </w:rPr>
        <w:t xml:space="preserve">ć </w:t>
      </w:r>
      <w:r>
        <w:t>si</w:t>
      </w:r>
      <w:r>
        <w:rPr>
          <w:rFonts w:eastAsia="TTE1737B20t00"/>
        </w:rPr>
        <w:t>ę</w:t>
      </w:r>
      <w:r>
        <w:t>:</w:t>
      </w:r>
    </w:p>
    <w:p w:rsidR="007B639C" w:rsidRDefault="007B639C">
      <w:pPr>
        <w:autoSpaceDE w:val="0"/>
      </w:pPr>
      <w:r>
        <w:t>- niskim współczynnikiem przewodno</w:t>
      </w:r>
      <w:r>
        <w:rPr>
          <w:rFonts w:eastAsia="TTE1737B20t00"/>
        </w:rPr>
        <w:t>ś</w:t>
      </w:r>
      <w:r>
        <w:t>ci cieplnej,</w:t>
      </w:r>
    </w:p>
    <w:p w:rsidR="007B639C" w:rsidRDefault="007B639C">
      <w:pPr>
        <w:autoSpaceDE w:val="0"/>
        <w:rPr>
          <w:rFonts w:eastAsia="TTE1737B20t00"/>
        </w:rPr>
      </w:pPr>
      <w:r>
        <w:t>- mał</w:t>
      </w:r>
      <w:r>
        <w:rPr>
          <w:rFonts w:eastAsia="TTE1737B20t00"/>
        </w:rPr>
        <w:t xml:space="preserve">ą </w:t>
      </w:r>
      <w:r>
        <w:t>g</w:t>
      </w:r>
      <w:r>
        <w:rPr>
          <w:rFonts w:eastAsia="TTE1737B20t00"/>
        </w:rPr>
        <w:t>ę</w:t>
      </w:r>
      <w:r>
        <w:t>sto</w:t>
      </w:r>
      <w:r>
        <w:rPr>
          <w:rFonts w:eastAsia="TTE1737B20t00"/>
        </w:rPr>
        <w:t>ś</w:t>
      </w:r>
      <w:r>
        <w:t>ci</w:t>
      </w:r>
      <w:r>
        <w:rPr>
          <w:rFonts w:eastAsia="TTE1737B20t00"/>
        </w:rPr>
        <w:t xml:space="preserve">ą </w:t>
      </w:r>
      <w:r>
        <w:t>obj</w:t>
      </w:r>
      <w:r>
        <w:rPr>
          <w:rFonts w:eastAsia="TTE1737B20t00"/>
        </w:rPr>
        <w:t>ę</w:t>
      </w:r>
      <w:r>
        <w:t>to</w:t>
      </w:r>
      <w:r>
        <w:rPr>
          <w:rFonts w:eastAsia="TTE1737B20t00"/>
        </w:rPr>
        <w:t>ś</w:t>
      </w:r>
      <w:r>
        <w:t>ciow</w:t>
      </w:r>
      <w:r>
        <w:rPr>
          <w:rFonts w:eastAsia="TTE1737B20t00"/>
        </w:rPr>
        <w:t>ą</w:t>
      </w:r>
    </w:p>
    <w:p w:rsidR="007B639C" w:rsidRDefault="007B639C">
      <w:pPr>
        <w:autoSpaceDE w:val="0"/>
      </w:pPr>
      <w:r>
        <w:t>- mał</w:t>
      </w:r>
      <w:r>
        <w:rPr>
          <w:rFonts w:eastAsia="TTE1737B20t00"/>
        </w:rPr>
        <w:t xml:space="preserve">ą </w:t>
      </w:r>
      <w:r>
        <w:t>wilgotno</w:t>
      </w:r>
      <w:r>
        <w:rPr>
          <w:rFonts w:eastAsia="TTE1737B20t00"/>
        </w:rPr>
        <w:t>ś</w:t>
      </w:r>
      <w:r>
        <w:t>ci</w:t>
      </w:r>
      <w:r>
        <w:rPr>
          <w:rFonts w:eastAsia="TTE1737B20t00"/>
        </w:rPr>
        <w:t xml:space="preserve">ą </w:t>
      </w:r>
      <w:r>
        <w:t>zarówno w trakcie wbudowania jak i u</w:t>
      </w:r>
      <w:r>
        <w:rPr>
          <w:rFonts w:eastAsia="TTE1737B20t00"/>
        </w:rPr>
        <w:t>ż</w:t>
      </w:r>
      <w:r>
        <w:t>ytkowania,</w:t>
      </w:r>
    </w:p>
    <w:p w:rsidR="007B639C" w:rsidRDefault="007B639C">
      <w:pPr>
        <w:autoSpaceDE w:val="0"/>
      </w:pPr>
      <w:r>
        <w:t>- du</w:t>
      </w:r>
      <w:r>
        <w:rPr>
          <w:rFonts w:eastAsia="TTE1737B20t00"/>
        </w:rPr>
        <w:t>ż</w:t>
      </w:r>
      <w:r>
        <w:t>a trwało</w:t>
      </w:r>
      <w:r>
        <w:rPr>
          <w:rFonts w:eastAsia="TTE1737B20t00"/>
        </w:rPr>
        <w:t>ś</w:t>
      </w:r>
      <w:r>
        <w:t>ci</w:t>
      </w:r>
      <w:r>
        <w:rPr>
          <w:rFonts w:eastAsia="TTE1737B20t00"/>
        </w:rPr>
        <w:t xml:space="preserve">ą </w:t>
      </w:r>
      <w:r>
        <w:t>i niezmienno</w:t>
      </w:r>
      <w:r>
        <w:rPr>
          <w:rFonts w:eastAsia="TTE1737B20t00"/>
        </w:rPr>
        <w:t>ś</w:t>
      </w:r>
      <w:r>
        <w:t>ci</w:t>
      </w:r>
      <w:r>
        <w:rPr>
          <w:rFonts w:eastAsia="TTE1737B20t00"/>
        </w:rPr>
        <w:t xml:space="preserve">ą </w:t>
      </w:r>
      <w:r>
        <w:t>wła</w:t>
      </w:r>
      <w:r>
        <w:rPr>
          <w:rFonts w:eastAsia="TTE1737B20t00"/>
        </w:rPr>
        <w:t>ś</w:t>
      </w:r>
      <w:r>
        <w:t>ciwo</w:t>
      </w:r>
      <w:r>
        <w:rPr>
          <w:rFonts w:eastAsia="TTE1737B20t00"/>
        </w:rPr>
        <w:t>ś</w:t>
      </w:r>
      <w:r>
        <w:t>ci technicznych z upływem czasu,</w:t>
      </w:r>
    </w:p>
    <w:p w:rsidR="007B639C" w:rsidRDefault="007B639C">
      <w:pPr>
        <w:autoSpaceDE w:val="0"/>
        <w:rPr>
          <w:rFonts w:eastAsia="TTE1737B20t00"/>
        </w:rPr>
      </w:pPr>
      <w:r>
        <w:t>- odporno</w:t>
      </w:r>
      <w:r>
        <w:rPr>
          <w:rFonts w:eastAsia="TTE1737B20t00"/>
        </w:rPr>
        <w:t>ś</w:t>
      </w:r>
      <w:r>
        <w:t>ci</w:t>
      </w:r>
      <w:r>
        <w:rPr>
          <w:rFonts w:eastAsia="TTE1737B20t00"/>
        </w:rPr>
        <w:t xml:space="preserve">ą </w:t>
      </w:r>
      <w:r>
        <w:t>na preparaty chemiczne, z którymi si</w:t>
      </w:r>
      <w:r>
        <w:rPr>
          <w:rFonts w:eastAsia="TTE1737B20t00"/>
        </w:rPr>
        <w:t xml:space="preserve">ę </w:t>
      </w:r>
      <w:r>
        <w:t>stykaj</w:t>
      </w:r>
      <w:r>
        <w:rPr>
          <w:rFonts w:eastAsia="TTE1737B20t00"/>
        </w:rPr>
        <w:t>ą</w:t>
      </w:r>
    </w:p>
    <w:p w:rsidR="007B639C" w:rsidRDefault="007B639C">
      <w:pPr>
        <w:autoSpaceDE w:val="0"/>
      </w:pPr>
      <w:r>
        <w:t>- brakiem wydzielania substancji toksycznych,</w:t>
      </w:r>
    </w:p>
    <w:p w:rsidR="007B639C" w:rsidRDefault="007B639C">
      <w:pPr>
        <w:autoSpaceDE w:val="0"/>
      </w:pPr>
      <w:r>
        <w:t>- dostateczn</w:t>
      </w:r>
      <w:r>
        <w:rPr>
          <w:rFonts w:eastAsia="TTE1737B20t00"/>
        </w:rPr>
        <w:t xml:space="preserve">ą </w:t>
      </w:r>
      <w:r>
        <w:t>wytrzymało</w:t>
      </w:r>
      <w:r>
        <w:rPr>
          <w:rFonts w:eastAsia="TTE1737B20t00"/>
        </w:rPr>
        <w:t>ś</w:t>
      </w:r>
      <w:r>
        <w:t>ci</w:t>
      </w:r>
      <w:r>
        <w:rPr>
          <w:rFonts w:eastAsia="TTE1737B20t00"/>
        </w:rPr>
        <w:t xml:space="preserve">ą </w:t>
      </w:r>
      <w:r>
        <w:t>na działanie obci</w:t>
      </w:r>
      <w:r>
        <w:rPr>
          <w:rFonts w:eastAsia="TTE1737B20t00"/>
        </w:rPr>
        <w:t>ąż</w:t>
      </w:r>
      <w:r>
        <w:t>enia u</w:t>
      </w:r>
      <w:r>
        <w:rPr>
          <w:rFonts w:eastAsia="TTE1737B20t00"/>
        </w:rPr>
        <w:t>ż</w:t>
      </w:r>
      <w:r>
        <w:t>ytkowego oraz wymagan</w:t>
      </w:r>
      <w:r>
        <w:rPr>
          <w:rFonts w:eastAsia="TTE1737B20t00"/>
        </w:rPr>
        <w:t xml:space="preserve">ą </w:t>
      </w:r>
      <w:r>
        <w:t>odporno</w:t>
      </w:r>
      <w:r>
        <w:rPr>
          <w:rFonts w:eastAsia="TTE1737B20t00"/>
        </w:rPr>
        <w:t>ś</w:t>
      </w:r>
      <w:r>
        <w:t>ci</w:t>
      </w:r>
      <w:r>
        <w:rPr>
          <w:rFonts w:eastAsia="TTE1737B20t00"/>
        </w:rPr>
        <w:t xml:space="preserve">ą </w:t>
      </w:r>
      <w:r>
        <w:t>ogniow</w:t>
      </w:r>
      <w:r>
        <w:rPr>
          <w:rFonts w:eastAsia="TTE1737B20t00"/>
        </w:rPr>
        <w:t>ą</w:t>
      </w:r>
      <w:r>
        <w:t>.</w:t>
      </w:r>
    </w:p>
    <w:p w:rsidR="007B639C" w:rsidRDefault="007B639C">
      <w:pPr>
        <w:autoSpaceDE w:val="0"/>
      </w:pPr>
      <w:r>
        <w:t>Dylatacje mi</w:t>
      </w:r>
      <w:r>
        <w:rPr>
          <w:rFonts w:eastAsia="TTE1737B20t00"/>
        </w:rPr>
        <w:t>ę</w:t>
      </w:r>
      <w:r>
        <w:t xml:space="preserve">dzy budynkami oraz </w:t>
      </w:r>
      <w:r>
        <w:rPr>
          <w:rFonts w:eastAsia="TTE1737B20t00"/>
        </w:rPr>
        <w:t>ś</w:t>
      </w:r>
      <w:r>
        <w:t>cian fundamentów zaizolowa</w:t>
      </w:r>
      <w:r>
        <w:rPr>
          <w:rFonts w:eastAsia="TTE1737B20t00"/>
        </w:rPr>
        <w:t xml:space="preserve">ć </w:t>
      </w:r>
      <w:r>
        <w:t>membran</w:t>
      </w:r>
      <w:r>
        <w:rPr>
          <w:rFonts w:eastAsia="TTE1737B20t00"/>
        </w:rPr>
        <w:t xml:space="preserve">ą np. </w:t>
      </w:r>
      <w:r>
        <w:t>Superflex        B 240.</w:t>
      </w:r>
    </w:p>
    <w:p w:rsidR="007B639C" w:rsidRDefault="007B639C">
      <w:pPr>
        <w:autoSpaceDE w:val="0"/>
        <w:rPr>
          <w:b/>
          <w:bCs/>
          <w:sz w:val="32"/>
          <w:szCs w:val="32"/>
        </w:rPr>
      </w:pPr>
      <w:r>
        <w:rPr>
          <w:b/>
          <w:bCs/>
          <w:sz w:val="32"/>
          <w:szCs w:val="32"/>
        </w:rPr>
        <w:t>3. Sprz</w:t>
      </w:r>
      <w:r>
        <w:rPr>
          <w:rFonts w:eastAsia="TTE1738CB8t00"/>
          <w:b/>
          <w:sz w:val="32"/>
          <w:szCs w:val="32"/>
        </w:rPr>
        <w:t>ę</w:t>
      </w:r>
      <w:r>
        <w:rPr>
          <w:b/>
          <w:bCs/>
          <w:sz w:val="32"/>
          <w:szCs w:val="32"/>
        </w:rPr>
        <w:t>t</w:t>
      </w:r>
    </w:p>
    <w:p w:rsidR="007B639C" w:rsidRDefault="007B639C">
      <w:pPr>
        <w:autoSpaceDE w:val="0"/>
        <w:rPr>
          <w:b/>
          <w:bCs/>
          <w:iCs/>
          <w:sz w:val="28"/>
          <w:szCs w:val="28"/>
        </w:rPr>
      </w:pPr>
      <w:r>
        <w:rPr>
          <w:b/>
          <w:bCs/>
          <w:iCs/>
          <w:sz w:val="28"/>
          <w:szCs w:val="28"/>
        </w:rPr>
        <w:t>3.1. Ogólne wymagania dotycz</w:t>
      </w:r>
      <w:r>
        <w:rPr>
          <w:rFonts w:eastAsia="TTE1729920t00"/>
          <w:sz w:val="28"/>
          <w:szCs w:val="28"/>
        </w:rPr>
        <w:t>ą</w:t>
      </w:r>
      <w:r>
        <w:rPr>
          <w:b/>
          <w:bCs/>
          <w:iCs/>
          <w:sz w:val="28"/>
          <w:szCs w:val="28"/>
        </w:rPr>
        <w:t>ce sprz</w:t>
      </w:r>
      <w:r>
        <w:rPr>
          <w:rFonts w:eastAsia="TTE1729920t00"/>
          <w:b/>
          <w:sz w:val="28"/>
          <w:szCs w:val="28"/>
        </w:rPr>
        <w:t>ę</w:t>
      </w:r>
      <w:r>
        <w:rPr>
          <w:b/>
          <w:bCs/>
          <w:iCs/>
          <w:sz w:val="28"/>
          <w:szCs w:val="28"/>
        </w:rPr>
        <w:t>tu</w:t>
      </w:r>
    </w:p>
    <w:p w:rsidR="007B639C" w:rsidRDefault="007B639C">
      <w:pPr>
        <w:autoSpaceDE w:val="0"/>
      </w:pPr>
      <w:r>
        <w:t>Ogólne wymagania dotycz</w:t>
      </w:r>
      <w:r>
        <w:rPr>
          <w:rFonts w:eastAsia="TTE1737B20t00"/>
        </w:rPr>
        <w:t>ą</w:t>
      </w:r>
      <w:r>
        <w:t>ce sprz</w:t>
      </w:r>
      <w:r>
        <w:rPr>
          <w:rFonts w:eastAsia="TTE1737B20t00"/>
        </w:rPr>
        <w:t>ę</w:t>
      </w:r>
      <w:r>
        <w:t>tu podano w SST „Wymagania ogólne" pkt3.</w:t>
      </w:r>
    </w:p>
    <w:p w:rsidR="007B639C" w:rsidRDefault="007B639C">
      <w:pPr>
        <w:autoSpaceDE w:val="0"/>
        <w:rPr>
          <w:b/>
          <w:bCs/>
          <w:iCs/>
          <w:sz w:val="28"/>
          <w:szCs w:val="28"/>
        </w:rPr>
      </w:pPr>
      <w:r>
        <w:rPr>
          <w:b/>
          <w:bCs/>
          <w:iCs/>
          <w:sz w:val="28"/>
          <w:szCs w:val="28"/>
        </w:rPr>
        <w:t>3.2. Sprz</w:t>
      </w:r>
      <w:r>
        <w:rPr>
          <w:rFonts w:eastAsia="TTE1729920t00"/>
          <w:b/>
          <w:sz w:val="28"/>
          <w:szCs w:val="28"/>
        </w:rPr>
        <w:t>ę</w:t>
      </w:r>
      <w:r>
        <w:rPr>
          <w:b/>
          <w:bCs/>
          <w:iCs/>
          <w:sz w:val="28"/>
          <w:szCs w:val="28"/>
        </w:rPr>
        <w:t>t do wykonania robót</w:t>
      </w:r>
    </w:p>
    <w:p w:rsidR="007B639C" w:rsidRDefault="007B639C">
      <w:pPr>
        <w:autoSpaceDE w:val="0"/>
      </w:pPr>
      <w:r>
        <w:t>Roboty mo</w:t>
      </w:r>
      <w:r>
        <w:rPr>
          <w:rFonts w:eastAsia="TTE1737B20t00"/>
        </w:rPr>
        <w:t>ż</w:t>
      </w:r>
      <w:r>
        <w:t>na wykona</w:t>
      </w:r>
      <w:r>
        <w:rPr>
          <w:rFonts w:eastAsia="TTE1737B20t00"/>
        </w:rPr>
        <w:t xml:space="preserve">ć </w:t>
      </w:r>
      <w:r>
        <w:t>przy u</w:t>
      </w:r>
      <w:r>
        <w:rPr>
          <w:rFonts w:eastAsia="TTE1737B20t00"/>
        </w:rPr>
        <w:t>ż</w:t>
      </w:r>
      <w:r>
        <w:t>yciu dowolnego sprz</w:t>
      </w:r>
      <w:r>
        <w:rPr>
          <w:rFonts w:eastAsia="TTE1737B20t00"/>
        </w:rPr>
        <w:t>ę</w:t>
      </w:r>
      <w:r>
        <w:t>tu zgodnie z zaleceniami producentów poszczególnych materiałów.</w:t>
      </w:r>
    </w:p>
    <w:p w:rsidR="007B639C" w:rsidRDefault="007B639C">
      <w:pPr>
        <w:autoSpaceDE w:val="0"/>
        <w:rPr>
          <w:b/>
          <w:bCs/>
          <w:sz w:val="32"/>
          <w:szCs w:val="32"/>
        </w:rPr>
      </w:pPr>
      <w:r>
        <w:rPr>
          <w:b/>
          <w:bCs/>
          <w:sz w:val="32"/>
          <w:szCs w:val="32"/>
        </w:rPr>
        <w:t>4. Transport</w:t>
      </w:r>
    </w:p>
    <w:p w:rsidR="007B639C" w:rsidRDefault="007B639C">
      <w:pPr>
        <w:autoSpaceDE w:val="0"/>
        <w:rPr>
          <w:b/>
          <w:bCs/>
          <w:iCs/>
          <w:sz w:val="28"/>
          <w:szCs w:val="28"/>
        </w:rPr>
      </w:pPr>
      <w:r>
        <w:rPr>
          <w:b/>
          <w:bCs/>
          <w:iCs/>
          <w:sz w:val="28"/>
          <w:szCs w:val="28"/>
        </w:rPr>
        <w:t>4.1. Ogólne wymagania dotycz</w:t>
      </w:r>
      <w:r>
        <w:rPr>
          <w:rFonts w:eastAsia="TTE1729920t00"/>
          <w:b/>
          <w:sz w:val="28"/>
          <w:szCs w:val="28"/>
        </w:rPr>
        <w:t>ą</w:t>
      </w:r>
      <w:r>
        <w:rPr>
          <w:b/>
          <w:bCs/>
          <w:iCs/>
          <w:sz w:val="28"/>
          <w:szCs w:val="28"/>
        </w:rPr>
        <w:t>ce transportu</w:t>
      </w:r>
    </w:p>
    <w:p w:rsidR="007B639C" w:rsidRDefault="007B639C">
      <w:pPr>
        <w:autoSpaceDE w:val="0"/>
      </w:pPr>
      <w:r>
        <w:t>Ogólne wymagania dotycz</w:t>
      </w:r>
      <w:r>
        <w:rPr>
          <w:rFonts w:eastAsia="TTE1737B20t00"/>
        </w:rPr>
        <w:t>ą</w:t>
      </w:r>
      <w:r>
        <w:t>ce transportu podano w SST „Wymagania ogólne" pkt4.</w:t>
      </w:r>
    </w:p>
    <w:p w:rsidR="007B639C" w:rsidRDefault="007B639C">
      <w:pPr>
        <w:autoSpaceDE w:val="0"/>
        <w:rPr>
          <w:b/>
          <w:bCs/>
          <w:iCs/>
          <w:sz w:val="28"/>
          <w:szCs w:val="28"/>
        </w:rPr>
      </w:pPr>
      <w:r>
        <w:rPr>
          <w:b/>
          <w:bCs/>
          <w:iCs/>
          <w:sz w:val="28"/>
          <w:szCs w:val="28"/>
        </w:rPr>
        <w:t>4.2 Załadunek, transport, rozładunek i składowanie</w:t>
      </w:r>
    </w:p>
    <w:p w:rsidR="007B639C" w:rsidRDefault="007B639C">
      <w:pPr>
        <w:autoSpaceDE w:val="0"/>
      </w:pPr>
      <w:r>
        <w:t>Załadunek, transport, rozładunek i składowanie materiałów powinny odbywa</w:t>
      </w:r>
      <w:r>
        <w:rPr>
          <w:rFonts w:eastAsia="TTE1737B20t00"/>
        </w:rPr>
        <w:t xml:space="preserve">ć </w:t>
      </w:r>
      <w:r>
        <w:t>si</w:t>
      </w:r>
      <w:r>
        <w:rPr>
          <w:rFonts w:eastAsia="TTE1737B20t00"/>
        </w:rPr>
        <w:t xml:space="preserve">ę </w:t>
      </w:r>
      <w:r>
        <w:t>tak, aby zachowa</w:t>
      </w:r>
      <w:r>
        <w:rPr>
          <w:rFonts w:eastAsia="TTE1737B20t00"/>
        </w:rPr>
        <w:t xml:space="preserve">ć </w:t>
      </w:r>
      <w:r>
        <w:t>ich dobry stan techniczny oraz wymagania stawiane poszczególnym materiałom przez producentów.</w:t>
      </w:r>
    </w:p>
    <w:p w:rsidR="007B639C" w:rsidRDefault="007B639C">
      <w:pPr>
        <w:autoSpaceDE w:val="0"/>
        <w:rPr>
          <w:b/>
          <w:bCs/>
          <w:sz w:val="32"/>
          <w:szCs w:val="32"/>
        </w:rPr>
      </w:pPr>
      <w:r>
        <w:rPr>
          <w:b/>
          <w:bCs/>
          <w:sz w:val="32"/>
          <w:szCs w:val="32"/>
        </w:rPr>
        <w:t>5. Wykonanie robót</w:t>
      </w:r>
    </w:p>
    <w:p w:rsidR="007B639C" w:rsidRDefault="007B639C">
      <w:pPr>
        <w:autoSpaceDE w:val="0"/>
      </w:pPr>
      <w:r>
        <w:t>Ogólne zasady wykonania robót podano w SST „Wymagania ogólne" pkt5.</w:t>
      </w:r>
    </w:p>
    <w:p w:rsidR="007B639C" w:rsidRDefault="007B639C">
      <w:pPr>
        <w:autoSpaceDE w:val="0"/>
        <w:rPr>
          <w:b/>
          <w:bCs/>
          <w:iCs/>
          <w:sz w:val="28"/>
          <w:szCs w:val="28"/>
        </w:rPr>
      </w:pPr>
      <w:r>
        <w:rPr>
          <w:b/>
          <w:bCs/>
          <w:iCs/>
          <w:sz w:val="28"/>
          <w:szCs w:val="28"/>
        </w:rPr>
        <w:t>5.1. Izolacje poziome i pionowe</w:t>
      </w:r>
    </w:p>
    <w:p w:rsidR="007B639C" w:rsidRDefault="007B639C">
      <w:pPr>
        <w:autoSpaceDE w:val="0"/>
      </w:pPr>
      <w:r>
        <w:t>Przygotowanie podkładu:</w:t>
      </w:r>
    </w:p>
    <w:p w:rsidR="007B639C" w:rsidRDefault="007B639C">
      <w:pPr>
        <w:autoSpaceDE w:val="0"/>
      </w:pPr>
      <w:r>
        <w:t>- podkład pod izolacje powinien by</w:t>
      </w:r>
      <w:r>
        <w:rPr>
          <w:rFonts w:eastAsia="TTE1737B20t00"/>
        </w:rPr>
        <w:t xml:space="preserve">ć </w:t>
      </w:r>
      <w:r>
        <w:t>trwały, nieodkształcalny i przenosi</w:t>
      </w:r>
      <w:r>
        <w:rPr>
          <w:rFonts w:eastAsia="TTE1737B20t00"/>
        </w:rPr>
        <w:t xml:space="preserve">ć </w:t>
      </w:r>
      <w:r>
        <w:t>wszystkie działaj</w:t>
      </w:r>
      <w:r>
        <w:rPr>
          <w:rFonts w:eastAsia="TTE1737B20t00"/>
        </w:rPr>
        <w:t>ą</w:t>
      </w:r>
      <w:r>
        <w:t>ce</w:t>
      </w:r>
    </w:p>
    <w:p w:rsidR="007B639C" w:rsidRDefault="007B639C">
      <w:pPr>
        <w:autoSpaceDE w:val="0"/>
      </w:pPr>
      <w:r>
        <w:lastRenderedPageBreak/>
        <w:t>na</w:t>
      </w:r>
      <w:r>
        <w:rPr>
          <w:rFonts w:eastAsia="TTE1737B20t00"/>
        </w:rPr>
        <w:t xml:space="preserve">ń </w:t>
      </w:r>
      <w:r>
        <w:t>obci</w:t>
      </w:r>
      <w:r>
        <w:rPr>
          <w:rFonts w:eastAsia="TTE1737B20t00"/>
        </w:rPr>
        <w:t>ąż</w:t>
      </w:r>
      <w:r>
        <w:t>enia,</w:t>
      </w:r>
    </w:p>
    <w:p w:rsidR="007B639C" w:rsidRDefault="007B639C">
      <w:pPr>
        <w:autoSpaceDE w:val="0"/>
      </w:pPr>
      <w:r>
        <w:t>- powierzchnia podkładu powinna by</w:t>
      </w:r>
      <w:r>
        <w:rPr>
          <w:rFonts w:eastAsia="TTE1737B20t00"/>
        </w:rPr>
        <w:t xml:space="preserve">ć </w:t>
      </w:r>
      <w:r>
        <w:t>równa, czysta, odpylona.</w:t>
      </w:r>
    </w:p>
    <w:p w:rsidR="007B639C" w:rsidRDefault="007B639C">
      <w:pPr>
        <w:autoSpaceDE w:val="0"/>
      </w:pPr>
      <w:r>
        <w:t>Izolacje papowe</w:t>
      </w:r>
    </w:p>
    <w:p w:rsidR="007B639C" w:rsidRDefault="007B639C">
      <w:pPr>
        <w:autoSpaceDE w:val="0"/>
        <w:rPr>
          <w:rFonts w:eastAsia="TTE1737B20t00"/>
        </w:rPr>
      </w:pPr>
      <w:r>
        <w:t>- podkład pod izolacje powinien by</w:t>
      </w:r>
      <w:r>
        <w:rPr>
          <w:rFonts w:eastAsia="TTE1737B20t00"/>
        </w:rPr>
        <w:t xml:space="preserve">ć </w:t>
      </w:r>
      <w:r>
        <w:t>zagruntowany roztworem asfaltowym lub emulsj</w:t>
      </w:r>
      <w:r>
        <w:rPr>
          <w:rFonts w:eastAsia="TTE1737B20t00"/>
        </w:rPr>
        <w:t xml:space="preserve">ą </w:t>
      </w:r>
      <w:r>
        <w:t>asfaltow</w:t>
      </w:r>
      <w:r>
        <w:rPr>
          <w:rFonts w:eastAsia="TTE1737B20t00"/>
        </w:rPr>
        <w:t>ą,</w:t>
      </w:r>
    </w:p>
    <w:p w:rsidR="007B639C" w:rsidRDefault="007B639C">
      <w:pPr>
        <w:autoSpaceDE w:val="0"/>
      </w:pPr>
      <w:r>
        <w:t>- przy gruntowaniu podkład powinien by</w:t>
      </w:r>
      <w:r>
        <w:rPr>
          <w:rFonts w:eastAsia="TTE1737B20t00"/>
        </w:rPr>
        <w:t xml:space="preserve">ć </w:t>
      </w:r>
      <w:r>
        <w:t>suchy, a jego wilgotno</w:t>
      </w:r>
      <w:r>
        <w:rPr>
          <w:rFonts w:eastAsia="TTE1737B20t00"/>
        </w:rPr>
        <w:t xml:space="preserve">ść </w:t>
      </w:r>
      <w:r>
        <w:t>nie powinna przekracza</w:t>
      </w:r>
      <w:r>
        <w:rPr>
          <w:rFonts w:eastAsia="TTE1737B20t00"/>
        </w:rPr>
        <w:t xml:space="preserve">ć </w:t>
      </w:r>
      <w:r>
        <w:t>5%,</w:t>
      </w:r>
    </w:p>
    <w:p w:rsidR="007B639C" w:rsidRDefault="007B639C">
      <w:pPr>
        <w:autoSpaceDE w:val="0"/>
      </w:pPr>
      <w:r>
        <w:t>- powłoki gruntuj</w:t>
      </w:r>
      <w:r>
        <w:rPr>
          <w:rFonts w:eastAsia="TTE1737B20t00"/>
        </w:rPr>
        <w:t>ą</w:t>
      </w:r>
      <w:r>
        <w:t>ce powinny by</w:t>
      </w:r>
      <w:r>
        <w:rPr>
          <w:rFonts w:eastAsia="TTE1737B20t00"/>
        </w:rPr>
        <w:t xml:space="preserve">ć </w:t>
      </w:r>
      <w:r>
        <w:t>nanoszone w jednej lub dwóch warstwach,</w:t>
      </w:r>
    </w:p>
    <w:p w:rsidR="007B639C" w:rsidRDefault="007B639C">
      <w:pPr>
        <w:autoSpaceDE w:val="0"/>
      </w:pPr>
      <w:r>
        <w:t>- temperatura powietrza przy wykonywaniu gruntowania nie powinna by</w:t>
      </w:r>
      <w:r>
        <w:rPr>
          <w:rFonts w:eastAsia="TTE1737B20t00"/>
        </w:rPr>
        <w:t xml:space="preserve">ć </w:t>
      </w:r>
      <w:r>
        <w:t>ni</w:t>
      </w:r>
      <w:r>
        <w:rPr>
          <w:rFonts w:eastAsia="TTE1737B20t00"/>
        </w:rPr>
        <w:t>ż</w:t>
      </w:r>
      <w:r>
        <w:t>sza ni</w:t>
      </w:r>
      <w:r>
        <w:rPr>
          <w:rFonts w:eastAsia="TTE1737B20t00"/>
        </w:rPr>
        <w:t xml:space="preserve">ż </w:t>
      </w:r>
      <w:r>
        <w:t>5°C,</w:t>
      </w:r>
    </w:p>
    <w:p w:rsidR="007B639C" w:rsidRDefault="007B639C">
      <w:pPr>
        <w:autoSpaceDE w:val="0"/>
      </w:pPr>
      <w:r>
        <w:t>- izolacje przeciwwilgociowe papowe powinny składa</w:t>
      </w:r>
      <w:r>
        <w:rPr>
          <w:rFonts w:eastAsia="TTE1737B20t00"/>
        </w:rPr>
        <w:t xml:space="preserve">ć </w:t>
      </w:r>
      <w:r>
        <w:t>si</w:t>
      </w:r>
      <w:r>
        <w:rPr>
          <w:rFonts w:eastAsia="TTE1737B20t00"/>
        </w:rPr>
        <w:t xml:space="preserve">ę </w:t>
      </w:r>
      <w:r>
        <w:t>z jednej lub dwóch warstw papy sklejonych ze sob</w:t>
      </w:r>
      <w:r>
        <w:rPr>
          <w:rFonts w:eastAsia="TTE1737B20t00"/>
        </w:rPr>
        <w:t xml:space="preserve">ą </w:t>
      </w:r>
      <w:r>
        <w:t>lepikiem asfaltowym,</w:t>
      </w:r>
    </w:p>
    <w:p w:rsidR="007B639C" w:rsidRDefault="007B639C">
      <w:pPr>
        <w:autoSpaceDE w:val="0"/>
      </w:pPr>
      <w:r>
        <w:t>- izolacje przeciwwilgociowe papowe do ochrony warstw ocieplaj</w:t>
      </w:r>
      <w:r>
        <w:rPr>
          <w:rFonts w:eastAsia="TTE1737B20t00"/>
        </w:rPr>
        <w:t>ą</w:t>
      </w:r>
      <w:r>
        <w:t>cych mog</w:t>
      </w:r>
      <w:r>
        <w:rPr>
          <w:rFonts w:eastAsia="TTE1737B20t00"/>
        </w:rPr>
        <w:t xml:space="preserve">ą </w:t>
      </w:r>
      <w:r>
        <w:t>by</w:t>
      </w:r>
      <w:r>
        <w:rPr>
          <w:rFonts w:eastAsia="TTE1737B20t00"/>
        </w:rPr>
        <w:t xml:space="preserve">ć </w:t>
      </w:r>
      <w:r>
        <w:t>uło</w:t>
      </w:r>
      <w:r>
        <w:rPr>
          <w:rFonts w:eastAsia="TTE1737B20t00"/>
        </w:rPr>
        <w:t>ż</w:t>
      </w:r>
      <w:r>
        <w:t>one z</w:t>
      </w:r>
    </w:p>
    <w:p w:rsidR="007B639C" w:rsidRDefault="007B639C">
      <w:pPr>
        <w:autoSpaceDE w:val="0"/>
      </w:pPr>
      <w:r>
        <w:t>jednej warstwy na sucho i sklejonej wył</w:t>
      </w:r>
      <w:r>
        <w:rPr>
          <w:rFonts w:eastAsia="TTE1737B20t00"/>
        </w:rPr>
        <w:t>ą</w:t>
      </w:r>
      <w:r>
        <w:t>cznie na zakładach,</w:t>
      </w:r>
    </w:p>
    <w:p w:rsidR="007B639C" w:rsidRDefault="007B639C">
      <w:pPr>
        <w:autoSpaceDE w:val="0"/>
      </w:pPr>
      <w:r>
        <w:t>- grubo</w:t>
      </w:r>
      <w:r>
        <w:rPr>
          <w:rFonts w:eastAsia="TTE1737B20t00"/>
        </w:rPr>
        <w:t xml:space="preserve">ść </w:t>
      </w:r>
      <w:r>
        <w:t>warstwy lepiku mi</w:t>
      </w:r>
      <w:r>
        <w:rPr>
          <w:rFonts w:eastAsia="TTE1737B20t00"/>
        </w:rPr>
        <w:t>ę</w:t>
      </w:r>
      <w:r>
        <w:t>dzy podkładem i pierwsz</w:t>
      </w:r>
      <w:r>
        <w:rPr>
          <w:rFonts w:eastAsia="TTE1737B20t00"/>
        </w:rPr>
        <w:t xml:space="preserve">ą </w:t>
      </w:r>
      <w:r>
        <w:t>warstw</w:t>
      </w:r>
      <w:r>
        <w:rPr>
          <w:rFonts w:eastAsia="TTE1737B20t00"/>
        </w:rPr>
        <w:t xml:space="preserve">ą </w:t>
      </w:r>
      <w:r>
        <w:t>izolacji oraz mi</w:t>
      </w:r>
      <w:r>
        <w:rPr>
          <w:rFonts w:eastAsia="TTE1737B20t00"/>
        </w:rPr>
        <w:t>ę</w:t>
      </w:r>
      <w:r>
        <w:t>dzy poszczególnymi warstwami powinna wynosi</w:t>
      </w:r>
      <w:r>
        <w:rPr>
          <w:rFonts w:eastAsia="TTE1737B20t00"/>
        </w:rPr>
        <w:t xml:space="preserve">ć </w:t>
      </w:r>
      <w:r>
        <w:t>1,0-1,5mm,</w:t>
      </w:r>
    </w:p>
    <w:p w:rsidR="007B639C" w:rsidRDefault="007B639C">
      <w:pPr>
        <w:autoSpaceDE w:val="0"/>
      </w:pPr>
      <w:r>
        <w:t>- szeroko</w:t>
      </w:r>
      <w:r>
        <w:rPr>
          <w:rFonts w:eastAsia="TTE1737B20t00"/>
        </w:rPr>
        <w:t xml:space="preserve">ść </w:t>
      </w:r>
      <w:r>
        <w:t>zakładów papy w ka</w:t>
      </w:r>
      <w:r>
        <w:rPr>
          <w:rFonts w:eastAsia="TTE1737B20t00"/>
        </w:rPr>
        <w:t>ż</w:t>
      </w:r>
      <w:r>
        <w:t>dej warstwie powinna by</w:t>
      </w:r>
      <w:r>
        <w:rPr>
          <w:rFonts w:eastAsia="TTE1737B20t00"/>
        </w:rPr>
        <w:t xml:space="preserve">ć </w:t>
      </w:r>
      <w:r>
        <w:t>nie mniejsza ni</w:t>
      </w:r>
      <w:r>
        <w:rPr>
          <w:rFonts w:eastAsia="TTE1737B20t00"/>
        </w:rPr>
        <w:t xml:space="preserve">ż </w:t>
      </w:r>
      <w:r>
        <w:t>10cm, zakłady arkuszy kolejnych warstw papy powinny by</w:t>
      </w:r>
      <w:r>
        <w:rPr>
          <w:rFonts w:eastAsia="TTE1737B20t00"/>
        </w:rPr>
        <w:t xml:space="preserve">ć </w:t>
      </w:r>
      <w:r>
        <w:t>wzgl</w:t>
      </w:r>
      <w:r>
        <w:rPr>
          <w:rFonts w:eastAsia="TTE1737B20t00"/>
        </w:rPr>
        <w:t>ę</w:t>
      </w:r>
      <w:r>
        <w:t>dem siebie przesuni</w:t>
      </w:r>
      <w:r>
        <w:rPr>
          <w:rFonts w:eastAsia="TTE1737B20t00"/>
        </w:rPr>
        <w:t>ę</w:t>
      </w:r>
      <w:r>
        <w:t>te.</w:t>
      </w:r>
    </w:p>
    <w:p w:rsidR="007B639C" w:rsidRDefault="007B639C">
      <w:pPr>
        <w:autoSpaceDE w:val="0"/>
      </w:pPr>
      <w:r>
        <w:t>Izolacja uszczelniaj</w:t>
      </w:r>
      <w:r>
        <w:rPr>
          <w:rFonts w:eastAsia="TTE1737B20t00"/>
        </w:rPr>
        <w:t>ą</w:t>
      </w:r>
      <w:r>
        <w:t>ca</w:t>
      </w:r>
    </w:p>
    <w:p w:rsidR="007B639C" w:rsidRDefault="007B639C">
      <w:pPr>
        <w:autoSpaceDE w:val="0"/>
      </w:pPr>
      <w:r>
        <w:t>- We wszystkich pomieszczeniach mieszkalnych nale</w:t>
      </w:r>
      <w:r>
        <w:rPr>
          <w:rFonts w:eastAsia="TTE1737B20t00"/>
        </w:rPr>
        <w:t>ż</w:t>
      </w:r>
      <w:r>
        <w:t>y wykona</w:t>
      </w:r>
      <w:r>
        <w:rPr>
          <w:rFonts w:eastAsia="TTE1737B20t00"/>
        </w:rPr>
        <w:t xml:space="preserve">ć </w:t>
      </w:r>
      <w:r>
        <w:t>powłok</w:t>
      </w:r>
      <w:r>
        <w:rPr>
          <w:rFonts w:eastAsia="TTE1737B20t00"/>
        </w:rPr>
        <w:t xml:space="preserve">ę </w:t>
      </w:r>
      <w:r>
        <w:t>uszczelniaj</w:t>
      </w:r>
      <w:r>
        <w:rPr>
          <w:rFonts w:eastAsia="TTE1737B20t00"/>
        </w:rPr>
        <w:t>ą</w:t>
      </w:r>
      <w:r>
        <w:t>c</w:t>
      </w:r>
      <w:r>
        <w:rPr>
          <w:rFonts w:eastAsia="TTE1737B20t00"/>
        </w:rPr>
        <w:t xml:space="preserve">ą </w:t>
      </w:r>
      <w:r>
        <w:t>z folii</w:t>
      </w:r>
    </w:p>
    <w:p w:rsidR="007B639C" w:rsidRDefault="007B639C">
      <w:pPr>
        <w:autoSpaceDE w:val="0"/>
      </w:pPr>
      <w:r>
        <w:t>Superflex-1 po uprzednim dokładnym oczyszczeniu i zagruntowaniu podło</w:t>
      </w:r>
      <w:r>
        <w:rPr>
          <w:rFonts w:eastAsia="TTE1737B20t00"/>
        </w:rPr>
        <w:t>ż</w:t>
      </w:r>
      <w:r>
        <w:t>a preparatem Eurolan</w:t>
      </w:r>
    </w:p>
    <w:p w:rsidR="007B639C" w:rsidRDefault="007B639C">
      <w:pPr>
        <w:autoSpaceDE w:val="0"/>
      </w:pPr>
      <w:r>
        <w:t>3 K.</w:t>
      </w:r>
    </w:p>
    <w:p w:rsidR="007B639C" w:rsidRDefault="007B639C">
      <w:pPr>
        <w:autoSpaceDE w:val="0"/>
        <w:rPr>
          <w:rFonts w:eastAsia="TTE1737B20t00"/>
        </w:rPr>
      </w:pPr>
      <w:r>
        <w:t>- Wszystkie elementy konstrukcyjne poni</w:t>
      </w:r>
      <w:r>
        <w:rPr>
          <w:rFonts w:eastAsia="TTE1737B20t00"/>
        </w:rPr>
        <w:t>ż</w:t>
      </w:r>
      <w:r>
        <w:t>ej poziomu terenu nale</w:t>
      </w:r>
      <w:r>
        <w:rPr>
          <w:rFonts w:eastAsia="TTE1737B20t00"/>
        </w:rPr>
        <w:t>ż</w:t>
      </w:r>
      <w:r>
        <w:t>y zabezpieczy</w:t>
      </w:r>
      <w:r>
        <w:rPr>
          <w:rFonts w:eastAsia="TTE1737B20t00"/>
        </w:rPr>
        <w:t xml:space="preserve">ć </w:t>
      </w:r>
      <w:r>
        <w:t>powłok</w:t>
      </w:r>
      <w:r>
        <w:rPr>
          <w:rFonts w:eastAsia="TTE1737B20t00"/>
        </w:rPr>
        <w:t>ą</w:t>
      </w:r>
    </w:p>
    <w:p w:rsidR="007B639C" w:rsidRDefault="007B639C">
      <w:pPr>
        <w:autoSpaceDE w:val="0"/>
      </w:pPr>
      <w:r>
        <w:t>uszczelniaj</w:t>
      </w:r>
      <w:r>
        <w:rPr>
          <w:rFonts w:eastAsia="TTE1737B20t00"/>
        </w:rPr>
        <w:t>ą</w:t>
      </w:r>
      <w:r>
        <w:t>c</w:t>
      </w:r>
      <w:r>
        <w:rPr>
          <w:rFonts w:eastAsia="TTE1737B20t00"/>
        </w:rPr>
        <w:t xml:space="preserve">ą </w:t>
      </w:r>
      <w:r>
        <w:t>z masy Superflex-10 po uprzednim dokładnym oczyszczeniu i zagruntowaniu</w:t>
      </w:r>
    </w:p>
    <w:p w:rsidR="007B639C" w:rsidRDefault="007B639C">
      <w:pPr>
        <w:autoSpaceDE w:val="0"/>
      </w:pPr>
      <w:r>
        <w:t>podło</w:t>
      </w:r>
      <w:r>
        <w:rPr>
          <w:rFonts w:eastAsia="TTE1737B20t00"/>
        </w:rPr>
        <w:t>ż</w:t>
      </w:r>
      <w:r>
        <w:t>a preparatem Eurolan 3K.</w:t>
      </w:r>
    </w:p>
    <w:p w:rsidR="007B639C" w:rsidRDefault="007B639C">
      <w:pPr>
        <w:autoSpaceDE w:val="0"/>
      </w:pPr>
      <w:r>
        <w:t>- Wa</w:t>
      </w:r>
      <w:r>
        <w:rPr>
          <w:rFonts w:eastAsia="TTE1737B20t00"/>
        </w:rPr>
        <w:t>ż</w:t>
      </w:r>
      <w:r>
        <w:t>ne jest dokładne nało</w:t>
      </w:r>
      <w:r>
        <w:rPr>
          <w:rFonts w:eastAsia="TTE1737B20t00"/>
        </w:rPr>
        <w:t>ż</w:t>
      </w:r>
      <w:r>
        <w:t>enie masy na podło</w:t>
      </w:r>
      <w:r>
        <w:rPr>
          <w:rFonts w:eastAsia="TTE1737B20t00"/>
        </w:rPr>
        <w:t>ż</w:t>
      </w:r>
      <w:r>
        <w:t>e ze wzgl</w:t>
      </w:r>
      <w:r>
        <w:rPr>
          <w:rFonts w:eastAsia="TTE1737B20t00"/>
        </w:rPr>
        <w:t>ę</w:t>
      </w:r>
      <w:r>
        <w:t>du na konieczno</w:t>
      </w:r>
      <w:r>
        <w:rPr>
          <w:rFonts w:eastAsia="TTE1737B20t00"/>
        </w:rPr>
        <w:t xml:space="preserve">ść </w:t>
      </w:r>
      <w:r>
        <w:t>uzyskania mo</w:t>
      </w:r>
      <w:r>
        <w:rPr>
          <w:rFonts w:eastAsia="TTE1737B20t00"/>
        </w:rPr>
        <w:t>ż</w:t>
      </w:r>
      <w:r>
        <w:t>liwe</w:t>
      </w:r>
    </w:p>
    <w:p w:rsidR="007B639C" w:rsidRDefault="007B639C">
      <w:pPr>
        <w:autoSpaceDE w:val="0"/>
      </w:pPr>
      <w:r>
        <w:t>jednolitej powłoki uszczelniaj</w:t>
      </w:r>
      <w:r>
        <w:rPr>
          <w:rFonts w:eastAsia="TTE1737B20t00"/>
        </w:rPr>
        <w:t>ą</w:t>
      </w:r>
      <w:r>
        <w:t>cej. Szczegółowe zalecenia dotycz</w:t>
      </w:r>
      <w:r>
        <w:rPr>
          <w:rFonts w:eastAsia="TTE1737B20t00"/>
        </w:rPr>
        <w:t>ą</w:t>
      </w:r>
      <w:r>
        <w:t>ce ilo</w:t>
      </w:r>
      <w:r>
        <w:rPr>
          <w:rFonts w:eastAsia="TTE1737B20t00"/>
        </w:rPr>
        <w:t>ś</w:t>
      </w:r>
      <w:r>
        <w:t>ci nakładanych</w:t>
      </w:r>
    </w:p>
    <w:p w:rsidR="007B639C" w:rsidRDefault="007B639C">
      <w:pPr>
        <w:autoSpaceDE w:val="0"/>
        <w:rPr>
          <w:rFonts w:eastAsia="TTE1737B20t00"/>
        </w:rPr>
      </w:pPr>
      <w:r>
        <w:t>warstw i warunków atmosferycznych dopuszczalnych do wykonywania robót - wg zalece</w:t>
      </w:r>
      <w:r>
        <w:rPr>
          <w:rFonts w:eastAsia="TTE1737B20t00"/>
        </w:rPr>
        <w:t>ń</w:t>
      </w:r>
    </w:p>
    <w:p w:rsidR="007B639C" w:rsidRDefault="007B639C">
      <w:pPr>
        <w:autoSpaceDE w:val="0"/>
      </w:pPr>
      <w:r>
        <w:t>producenta u</w:t>
      </w:r>
      <w:r>
        <w:rPr>
          <w:rFonts w:eastAsia="TTE1737B20t00"/>
        </w:rPr>
        <w:t>ż</w:t>
      </w:r>
      <w:r>
        <w:t xml:space="preserve">ywanego </w:t>
      </w:r>
      <w:r>
        <w:rPr>
          <w:rFonts w:eastAsia="TTE1737B20t00"/>
        </w:rPr>
        <w:t>ś</w:t>
      </w:r>
      <w:r>
        <w:t>rodka gruntuj</w:t>
      </w:r>
      <w:r>
        <w:rPr>
          <w:rFonts w:eastAsia="TTE1737B20t00"/>
        </w:rPr>
        <w:t>ą</w:t>
      </w:r>
      <w:r>
        <w:t>cego i uszczelniaj</w:t>
      </w:r>
      <w:r>
        <w:rPr>
          <w:rFonts w:eastAsia="TTE1737B20t00"/>
        </w:rPr>
        <w:t>ą</w:t>
      </w:r>
      <w:r>
        <w:t>cego.</w:t>
      </w:r>
    </w:p>
    <w:p w:rsidR="007B639C" w:rsidRDefault="007B639C">
      <w:pPr>
        <w:autoSpaceDE w:val="0"/>
        <w:rPr>
          <w:b/>
          <w:bCs/>
          <w:iCs/>
          <w:sz w:val="28"/>
          <w:szCs w:val="28"/>
        </w:rPr>
      </w:pPr>
      <w:r>
        <w:rPr>
          <w:b/>
          <w:bCs/>
          <w:iCs/>
          <w:sz w:val="28"/>
          <w:szCs w:val="28"/>
        </w:rPr>
        <w:t>5.2. Izolacje termiczne i dylatacje</w:t>
      </w:r>
    </w:p>
    <w:p w:rsidR="007B639C" w:rsidRDefault="007B639C">
      <w:pPr>
        <w:autoSpaceDE w:val="0"/>
      </w:pPr>
      <w:r>
        <w:t>Izolacje termiczne - do wykonania izolacji stosowa</w:t>
      </w:r>
      <w:r>
        <w:rPr>
          <w:rFonts w:eastAsia="TTE1737B20t00"/>
        </w:rPr>
        <w:t xml:space="preserve">ć </w:t>
      </w:r>
      <w:r>
        <w:t>materiały w stanie powietrzno-suchym.</w:t>
      </w:r>
    </w:p>
    <w:p w:rsidR="007B639C" w:rsidRDefault="007B639C">
      <w:pPr>
        <w:autoSpaceDE w:val="0"/>
      </w:pPr>
      <w:r>
        <w:t>Warstwy izolacyjne winny by</w:t>
      </w:r>
      <w:r>
        <w:rPr>
          <w:rFonts w:eastAsia="TTE1737B20t00"/>
        </w:rPr>
        <w:t xml:space="preserve">ć </w:t>
      </w:r>
      <w:r>
        <w:t>układane starannie. Płyty nale</w:t>
      </w:r>
      <w:r>
        <w:rPr>
          <w:rFonts w:eastAsia="TTE1737B20t00"/>
        </w:rPr>
        <w:t>ż</w:t>
      </w:r>
      <w:r>
        <w:t>y układa</w:t>
      </w:r>
      <w:r>
        <w:rPr>
          <w:rFonts w:eastAsia="TTE1737B20t00"/>
        </w:rPr>
        <w:t xml:space="preserve">ć </w:t>
      </w:r>
      <w:r>
        <w:t>na styk bez szczelin. Przy układaniu kilku warstw ka</w:t>
      </w:r>
      <w:r>
        <w:rPr>
          <w:rFonts w:eastAsia="TTE1737B20t00"/>
        </w:rPr>
        <w:t>ż</w:t>
      </w:r>
      <w:r>
        <w:t>d</w:t>
      </w:r>
      <w:r>
        <w:rPr>
          <w:rFonts w:eastAsia="TTE1737B20t00"/>
        </w:rPr>
        <w:t xml:space="preserve">ą </w:t>
      </w:r>
      <w:r>
        <w:t>warstw</w:t>
      </w:r>
      <w:r>
        <w:rPr>
          <w:rFonts w:eastAsia="TTE1737B20t00"/>
        </w:rPr>
        <w:t xml:space="preserve">ę </w:t>
      </w:r>
      <w:r>
        <w:t>układa</w:t>
      </w:r>
      <w:r>
        <w:rPr>
          <w:rFonts w:eastAsia="TTE1737B20t00"/>
        </w:rPr>
        <w:t xml:space="preserve">ć </w:t>
      </w:r>
      <w:r>
        <w:t>mijankowo. Przesuni</w:t>
      </w:r>
      <w:r>
        <w:rPr>
          <w:rFonts w:eastAsia="TTE1737B20t00"/>
        </w:rPr>
        <w:t>ę</w:t>
      </w:r>
      <w:r>
        <w:t>cie styków winno wynosi</w:t>
      </w:r>
      <w:r>
        <w:rPr>
          <w:rFonts w:eastAsia="TTE1737B20t00"/>
        </w:rPr>
        <w:t xml:space="preserve">ć </w:t>
      </w:r>
      <w:r>
        <w:t>minimum 3cm. Płyty styropianu mocujemy do podło</w:t>
      </w:r>
      <w:r>
        <w:rPr>
          <w:rFonts w:eastAsia="TTE1737B20t00"/>
        </w:rPr>
        <w:t>ż</w:t>
      </w:r>
      <w:r>
        <w:t>a za pomoc</w:t>
      </w:r>
      <w:r>
        <w:rPr>
          <w:rFonts w:eastAsia="TTE1737B20t00"/>
        </w:rPr>
        <w:t xml:space="preserve">ą </w:t>
      </w:r>
      <w:r>
        <w:t>kleju, wełn</w:t>
      </w:r>
      <w:r>
        <w:rPr>
          <w:rFonts w:eastAsia="TTE1737B20t00"/>
        </w:rPr>
        <w:t xml:space="preserve">ę </w:t>
      </w:r>
      <w:r>
        <w:t>mineraln</w:t>
      </w:r>
      <w:r>
        <w:rPr>
          <w:rFonts w:eastAsia="TTE1737B20t00"/>
        </w:rPr>
        <w:t xml:space="preserve">ą </w:t>
      </w:r>
      <w:r>
        <w:t>mechanicznie do podło</w:t>
      </w:r>
      <w:r>
        <w:rPr>
          <w:rFonts w:eastAsia="TTE1737B20t00"/>
        </w:rPr>
        <w:t>ż</w:t>
      </w:r>
      <w:r>
        <w:t>a.</w:t>
      </w:r>
    </w:p>
    <w:p w:rsidR="007B639C" w:rsidRDefault="007B639C">
      <w:pPr>
        <w:autoSpaceDE w:val="0"/>
      </w:pPr>
      <w:r>
        <w:t>W czasie przerw w pracy wbudowane materiały nale</w:t>
      </w:r>
      <w:r>
        <w:rPr>
          <w:rFonts w:eastAsia="TTE1737B20t00"/>
        </w:rPr>
        <w:t>ż</w:t>
      </w:r>
      <w:r>
        <w:t>y chroni</w:t>
      </w:r>
      <w:r>
        <w:rPr>
          <w:rFonts w:eastAsia="TTE1737B20t00"/>
        </w:rPr>
        <w:t xml:space="preserve">ć </w:t>
      </w:r>
      <w:r>
        <w:t>przed zawilgoceniem.</w:t>
      </w:r>
    </w:p>
    <w:p w:rsidR="007B639C" w:rsidRDefault="007B639C">
      <w:pPr>
        <w:autoSpaceDE w:val="0"/>
      </w:pPr>
      <w:r>
        <w:t>Dylatacje mi</w:t>
      </w:r>
      <w:r>
        <w:rPr>
          <w:rFonts w:eastAsia="TTE1737B20t00"/>
        </w:rPr>
        <w:t>ę</w:t>
      </w:r>
      <w:r>
        <w:t xml:space="preserve">dzy budynkami oraz </w:t>
      </w:r>
      <w:r>
        <w:rPr>
          <w:rFonts w:eastAsia="TTE1737B20t00"/>
        </w:rPr>
        <w:t>ś</w:t>
      </w:r>
      <w:r>
        <w:t>cian fundamentów zaizolowa</w:t>
      </w:r>
      <w:r>
        <w:rPr>
          <w:rFonts w:eastAsia="TTE1737B20t00"/>
        </w:rPr>
        <w:t xml:space="preserve">ć </w:t>
      </w:r>
      <w:r>
        <w:t>membran</w:t>
      </w:r>
      <w:r>
        <w:rPr>
          <w:rFonts w:eastAsia="TTE1737B20t00"/>
        </w:rPr>
        <w:t xml:space="preserve">ą </w:t>
      </w:r>
      <w:r>
        <w:t>B 240. We wszystkich pomieszczeniach nale</w:t>
      </w:r>
      <w:r>
        <w:rPr>
          <w:rFonts w:eastAsia="TTE1737B20t00"/>
        </w:rPr>
        <w:t>ż</w:t>
      </w:r>
      <w:r>
        <w:t>y oddylatowa</w:t>
      </w:r>
      <w:r>
        <w:rPr>
          <w:rFonts w:eastAsia="TTE1737B20t00"/>
        </w:rPr>
        <w:t xml:space="preserve">ć </w:t>
      </w:r>
      <w:r>
        <w:t>posadzk</w:t>
      </w:r>
      <w:r>
        <w:rPr>
          <w:rFonts w:eastAsia="TTE1737B20t00"/>
        </w:rPr>
        <w:t xml:space="preserve">ę </w:t>
      </w:r>
      <w:r>
        <w:t xml:space="preserve">na warstwie chudego betonu na </w:t>
      </w:r>
      <w:r>
        <w:rPr>
          <w:rFonts w:eastAsia="TTE1737B20t00"/>
        </w:rPr>
        <w:t>ś</w:t>
      </w:r>
      <w:r>
        <w:t>cianach zewn</w:t>
      </w:r>
      <w:r>
        <w:rPr>
          <w:rFonts w:eastAsia="TTE1737B20t00"/>
        </w:rPr>
        <w:t>ę</w:t>
      </w:r>
      <w:r>
        <w:t>trznych ta</w:t>
      </w:r>
      <w:r>
        <w:rPr>
          <w:rFonts w:eastAsia="TTE1737B20t00"/>
        </w:rPr>
        <w:t>ś</w:t>
      </w:r>
      <w:r>
        <w:t>m</w:t>
      </w:r>
      <w:r>
        <w:rPr>
          <w:rFonts w:eastAsia="TTE1737B20t00"/>
        </w:rPr>
        <w:t xml:space="preserve">ą </w:t>
      </w:r>
      <w:r>
        <w:t>styropianow</w:t>
      </w:r>
      <w:r>
        <w:rPr>
          <w:rFonts w:eastAsia="TTE1737B20t00"/>
        </w:rPr>
        <w:t>ą</w:t>
      </w:r>
      <w:r>
        <w:t xml:space="preserve"> gr. 2cm</w:t>
      </w:r>
    </w:p>
    <w:p w:rsidR="007B639C" w:rsidRDefault="007B639C">
      <w:pPr>
        <w:autoSpaceDE w:val="0"/>
        <w:rPr>
          <w:b/>
          <w:bCs/>
          <w:sz w:val="32"/>
          <w:szCs w:val="32"/>
        </w:rPr>
      </w:pPr>
      <w:r>
        <w:rPr>
          <w:b/>
          <w:bCs/>
          <w:sz w:val="32"/>
          <w:szCs w:val="32"/>
        </w:rPr>
        <w:t>6. Kontrola Jako</w:t>
      </w:r>
      <w:r>
        <w:rPr>
          <w:rFonts w:eastAsia="TTE1738CB8t00"/>
          <w:b/>
          <w:sz w:val="32"/>
          <w:szCs w:val="32"/>
        </w:rPr>
        <w:t>ś</w:t>
      </w:r>
      <w:r>
        <w:rPr>
          <w:b/>
          <w:bCs/>
          <w:sz w:val="32"/>
          <w:szCs w:val="32"/>
        </w:rPr>
        <w:t>ci Robót</w:t>
      </w:r>
    </w:p>
    <w:p w:rsidR="007B639C" w:rsidRDefault="007B639C">
      <w:pPr>
        <w:autoSpaceDE w:val="0"/>
      </w:pPr>
      <w:r>
        <w:t>Ogólne zasady kontroli jako</w:t>
      </w:r>
      <w:r>
        <w:rPr>
          <w:rFonts w:eastAsia="TTE1737B20t00"/>
        </w:rPr>
        <w:t>ś</w:t>
      </w:r>
      <w:r>
        <w:t xml:space="preserve">ci robót podano w SST„Wymagania ogólne" pkt6. </w:t>
      </w:r>
    </w:p>
    <w:p w:rsidR="007B639C" w:rsidRDefault="007B639C">
      <w:pPr>
        <w:autoSpaceDE w:val="0"/>
      </w:pPr>
      <w:r>
        <w:t>Wymagana jako</w:t>
      </w:r>
      <w:r>
        <w:rPr>
          <w:rFonts w:eastAsia="TTE1737B20t00"/>
        </w:rPr>
        <w:t xml:space="preserve">ść </w:t>
      </w:r>
      <w:r>
        <w:t>materiałów powinna by</w:t>
      </w:r>
      <w:r>
        <w:rPr>
          <w:rFonts w:eastAsia="TTE1737B20t00"/>
        </w:rPr>
        <w:t xml:space="preserve">ć </w:t>
      </w:r>
      <w:r>
        <w:t>potwierdzona przez producenta przez za</w:t>
      </w:r>
      <w:r>
        <w:rPr>
          <w:rFonts w:eastAsia="TTE1737B20t00"/>
        </w:rPr>
        <w:t>ś</w:t>
      </w:r>
      <w:r>
        <w:t>wiadczenie o jako</w:t>
      </w:r>
      <w:r>
        <w:rPr>
          <w:rFonts w:eastAsia="TTE1737B20t00"/>
        </w:rPr>
        <w:t>ś</w:t>
      </w:r>
      <w:r>
        <w:t>ci lub znakiem jako</w:t>
      </w:r>
      <w:r>
        <w:rPr>
          <w:rFonts w:eastAsia="TTE1737B20t00"/>
        </w:rPr>
        <w:t>ś</w:t>
      </w:r>
      <w:r>
        <w:t>ci zamieszczonym na opakowaniu lub innym równorz</w:t>
      </w:r>
      <w:r>
        <w:rPr>
          <w:rFonts w:eastAsia="TTE1737B20t00"/>
        </w:rPr>
        <w:t>ę</w:t>
      </w:r>
      <w:r>
        <w:t>dnym dokumentem. Nale</w:t>
      </w:r>
      <w:r>
        <w:rPr>
          <w:rFonts w:eastAsia="TTE1737B20t00"/>
        </w:rPr>
        <w:t>ż</w:t>
      </w:r>
      <w:r>
        <w:t>y przeprowadzi</w:t>
      </w:r>
      <w:r>
        <w:rPr>
          <w:rFonts w:eastAsia="TTE1737B20t00"/>
        </w:rPr>
        <w:t xml:space="preserve">ć </w:t>
      </w:r>
      <w:r>
        <w:t>kontrol</w:t>
      </w:r>
      <w:r>
        <w:rPr>
          <w:rFonts w:eastAsia="TTE1737B20t00"/>
        </w:rPr>
        <w:t xml:space="preserve">ę </w:t>
      </w:r>
      <w:r>
        <w:t>dotrzymania warunków ogólnych wykonania robót (cieplnych, wilgotno</w:t>
      </w:r>
      <w:r>
        <w:rPr>
          <w:rFonts w:eastAsia="TTE1737B20t00"/>
        </w:rPr>
        <w:t>ś</w:t>
      </w:r>
      <w:r>
        <w:t>ciowych). Sprawdzi</w:t>
      </w:r>
      <w:r>
        <w:rPr>
          <w:rFonts w:eastAsia="TTE1737B20t00"/>
        </w:rPr>
        <w:t xml:space="preserve">ć </w:t>
      </w:r>
      <w:r>
        <w:t>prawidłowo</w:t>
      </w:r>
      <w:r>
        <w:rPr>
          <w:rFonts w:eastAsia="TTE1737B20t00"/>
        </w:rPr>
        <w:t xml:space="preserve">ść </w:t>
      </w:r>
      <w:r>
        <w:t>wykonania podkładu, izolacji z dokumentacj</w:t>
      </w:r>
      <w:r>
        <w:rPr>
          <w:rFonts w:eastAsia="TTE1737B20t00"/>
        </w:rPr>
        <w:t xml:space="preserve">ą </w:t>
      </w:r>
      <w:r>
        <w:t>projektow</w:t>
      </w:r>
      <w:r>
        <w:rPr>
          <w:rFonts w:eastAsia="TTE1737B20t00"/>
        </w:rPr>
        <w:t>ą</w:t>
      </w:r>
      <w:r>
        <w:t>. Nie dopuszcza si</w:t>
      </w:r>
      <w:r>
        <w:rPr>
          <w:rFonts w:eastAsia="TTE1737B20t00"/>
        </w:rPr>
        <w:t xml:space="preserve">ę </w:t>
      </w:r>
      <w:r>
        <w:t>stosowania do robót materiałów izolacyjnych ,</w:t>
      </w:r>
    </w:p>
    <w:p w:rsidR="007B639C" w:rsidRDefault="007B639C">
      <w:pPr>
        <w:autoSpaceDE w:val="0"/>
      </w:pPr>
      <w:r>
        <w:t>których wła</w:t>
      </w:r>
      <w:r>
        <w:rPr>
          <w:rFonts w:eastAsia="TTE1737B20t00"/>
        </w:rPr>
        <w:t>ś</w:t>
      </w:r>
      <w:r>
        <w:t>ciwo</w:t>
      </w:r>
      <w:r>
        <w:rPr>
          <w:rFonts w:eastAsia="TTE1737B20t00"/>
        </w:rPr>
        <w:t>ś</w:t>
      </w:r>
      <w:r>
        <w:t>ci nie odpowiadaj</w:t>
      </w:r>
      <w:r>
        <w:rPr>
          <w:rFonts w:eastAsia="TTE1737B20t00"/>
        </w:rPr>
        <w:t xml:space="preserve">ą </w:t>
      </w:r>
      <w:r>
        <w:t>wymaganiom przedmiotowych norm.</w:t>
      </w:r>
    </w:p>
    <w:p w:rsidR="007B639C" w:rsidRDefault="007B639C">
      <w:pPr>
        <w:autoSpaceDE w:val="0"/>
      </w:pPr>
      <w:r>
        <w:lastRenderedPageBreak/>
        <w:t>Wyniki kontroli materiałów i wykonania izolacji powinny by</w:t>
      </w:r>
      <w:r>
        <w:rPr>
          <w:rFonts w:eastAsia="TTE1737B20t00"/>
        </w:rPr>
        <w:t xml:space="preserve">ć </w:t>
      </w:r>
      <w:r>
        <w:t>wpisywane do dziennika budowy i akceptowane przez Inspektora Nadzoru.</w:t>
      </w:r>
    </w:p>
    <w:p w:rsidR="007B639C" w:rsidRDefault="007B639C">
      <w:pPr>
        <w:autoSpaceDE w:val="0"/>
        <w:rPr>
          <w:b/>
          <w:bCs/>
          <w:sz w:val="32"/>
          <w:szCs w:val="32"/>
        </w:rPr>
      </w:pPr>
      <w:r>
        <w:rPr>
          <w:b/>
          <w:bCs/>
          <w:sz w:val="32"/>
          <w:szCs w:val="32"/>
        </w:rPr>
        <w:t>7. Obmiar robót</w:t>
      </w:r>
    </w:p>
    <w:p w:rsidR="007B639C" w:rsidRDefault="007B639C">
      <w:pPr>
        <w:autoSpaceDE w:val="0"/>
      </w:pPr>
      <w:r>
        <w:t>Jednostk</w:t>
      </w:r>
      <w:r>
        <w:rPr>
          <w:rFonts w:eastAsia="TTE1737B20t00"/>
        </w:rPr>
        <w:t xml:space="preserve">ą </w:t>
      </w:r>
      <w:r>
        <w:t>obmiarow</w:t>
      </w:r>
      <w:r>
        <w:rPr>
          <w:rFonts w:eastAsia="TTE1737B20t00"/>
        </w:rPr>
        <w:t xml:space="preserve">ą </w:t>
      </w:r>
      <w:r>
        <w:t>jest m</w:t>
      </w:r>
      <w:r>
        <w:rPr>
          <w:vertAlign w:val="superscript"/>
        </w:rPr>
        <w:t>2</w:t>
      </w:r>
      <w:r>
        <w:t xml:space="preserve"> powierzchni zaizolowanej. Ilo</w:t>
      </w:r>
      <w:r>
        <w:rPr>
          <w:rFonts w:eastAsia="TTE1737B20t00"/>
        </w:rPr>
        <w:t xml:space="preserve">ść </w:t>
      </w:r>
      <w:r>
        <w:t>robót okre</w:t>
      </w:r>
      <w:r>
        <w:rPr>
          <w:rFonts w:eastAsia="TTE1737B20t00"/>
        </w:rPr>
        <w:t>ś</w:t>
      </w:r>
      <w:r>
        <w:t>la si</w:t>
      </w:r>
      <w:r>
        <w:rPr>
          <w:rFonts w:eastAsia="TTE1737B20t00"/>
        </w:rPr>
        <w:t xml:space="preserve">ę </w:t>
      </w:r>
      <w:r>
        <w:t>na podstawie dokumentacji projektowej.</w:t>
      </w:r>
    </w:p>
    <w:p w:rsidR="007B639C" w:rsidRDefault="007B639C">
      <w:pPr>
        <w:autoSpaceDE w:val="0"/>
        <w:rPr>
          <w:b/>
          <w:bCs/>
          <w:sz w:val="32"/>
          <w:szCs w:val="32"/>
        </w:rPr>
      </w:pPr>
      <w:r>
        <w:rPr>
          <w:b/>
          <w:bCs/>
          <w:sz w:val="32"/>
          <w:szCs w:val="32"/>
        </w:rPr>
        <w:t>8. Odbiór robót</w:t>
      </w:r>
    </w:p>
    <w:p w:rsidR="007B639C" w:rsidRDefault="007B639C">
      <w:pPr>
        <w:autoSpaceDE w:val="0"/>
        <w:rPr>
          <w:b/>
          <w:bCs/>
          <w:iCs/>
          <w:sz w:val="28"/>
          <w:szCs w:val="28"/>
        </w:rPr>
      </w:pPr>
      <w:r>
        <w:rPr>
          <w:b/>
          <w:bCs/>
          <w:iCs/>
          <w:sz w:val="28"/>
          <w:szCs w:val="28"/>
        </w:rPr>
        <w:t>8.1 Ogólne zasady odbioru robót</w:t>
      </w:r>
    </w:p>
    <w:p w:rsidR="007B639C" w:rsidRDefault="007B639C">
      <w:pPr>
        <w:autoSpaceDE w:val="0"/>
      </w:pPr>
      <w:r>
        <w:t>Ogólne zasady dotycz</w:t>
      </w:r>
      <w:r>
        <w:rPr>
          <w:rFonts w:eastAsia="TTE1737B20t00"/>
        </w:rPr>
        <w:t>ą</w:t>
      </w:r>
      <w:r>
        <w:t xml:space="preserve">ce odbioru robót podano w SST „Wymagania ogólne" pkt8. </w:t>
      </w:r>
    </w:p>
    <w:p w:rsidR="007B639C" w:rsidRDefault="007B639C">
      <w:pPr>
        <w:autoSpaceDE w:val="0"/>
      </w:pPr>
      <w:r>
        <w:t>Odbiór powinien by</w:t>
      </w:r>
      <w:r>
        <w:rPr>
          <w:rFonts w:eastAsia="TTE1737B20t00"/>
        </w:rPr>
        <w:t xml:space="preserve">ć </w:t>
      </w:r>
      <w:r>
        <w:t>potwierdzony wpisem do dziennika budowy. Odbioru dokonuje Inspektor Nadzoru na podstawie zgłoszenia Wykonawcy.</w:t>
      </w:r>
    </w:p>
    <w:p w:rsidR="007B639C" w:rsidRDefault="007B639C">
      <w:pPr>
        <w:autoSpaceDE w:val="0"/>
      </w:pPr>
      <w:r>
        <w:rPr>
          <w:b/>
          <w:bCs/>
        </w:rPr>
        <w:t xml:space="preserve">Odbiór robót izolacyjnych </w:t>
      </w:r>
      <w:r>
        <w:t>powinien si</w:t>
      </w:r>
      <w:r>
        <w:rPr>
          <w:rFonts w:eastAsia="TTE1737B20t00"/>
        </w:rPr>
        <w:t xml:space="preserve">ę </w:t>
      </w:r>
      <w:r>
        <w:t>odby</w:t>
      </w:r>
      <w:r>
        <w:rPr>
          <w:rFonts w:eastAsia="TTE1737B20t00"/>
        </w:rPr>
        <w:t xml:space="preserve">ć </w:t>
      </w:r>
      <w:r>
        <w:t>przed wykonaniem tynków i innych robót wyko</w:t>
      </w:r>
      <w:r>
        <w:rPr>
          <w:rFonts w:eastAsia="TTE1737B20t00"/>
        </w:rPr>
        <w:t>ń</w:t>
      </w:r>
      <w:r>
        <w:t>czeniowych.</w:t>
      </w:r>
    </w:p>
    <w:p w:rsidR="007B639C" w:rsidRDefault="007B639C">
      <w:pPr>
        <w:autoSpaceDE w:val="0"/>
      </w:pPr>
      <w:r>
        <w:t>Podstaw</w:t>
      </w:r>
      <w:r>
        <w:rPr>
          <w:rFonts w:eastAsia="TTE1737B20t00"/>
        </w:rPr>
        <w:t xml:space="preserve">ę </w:t>
      </w:r>
      <w:r>
        <w:t>do odbioru powinny stanowi</w:t>
      </w:r>
      <w:r>
        <w:rPr>
          <w:rFonts w:eastAsia="TTE1737B20t00"/>
        </w:rPr>
        <w:t xml:space="preserve">ć </w:t>
      </w:r>
      <w:r>
        <w:t>dokumenty:</w:t>
      </w:r>
    </w:p>
    <w:p w:rsidR="007B639C" w:rsidRDefault="007B639C">
      <w:pPr>
        <w:autoSpaceDE w:val="0"/>
      </w:pPr>
      <w:r>
        <w:t>- dokumentacja techniczna,</w:t>
      </w:r>
    </w:p>
    <w:p w:rsidR="007B639C" w:rsidRDefault="007B639C">
      <w:pPr>
        <w:autoSpaceDE w:val="0"/>
      </w:pPr>
      <w:r>
        <w:t>- dziennik budowy,</w:t>
      </w:r>
    </w:p>
    <w:p w:rsidR="007B639C" w:rsidRDefault="007B639C">
      <w:pPr>
        <w:autoSpaceDE w:val="0"/>
      </w:pPr>
      <w:r>
        <w:t>- za</w:t>
      </w:r>
      <w:r>
        <w:rPr>
          <w:rFonts w:eastAsia="TTE1737B20t00"/>
        </w:rPr>
        <w:t>ś</w:t>
      </w:r>
      <w:r>
        <w:t>wiadczenia o jako</w:t>
      </w:r>
      <w:r>
        <w:rPr>
          <w:rFonts w:eastAsia="TTE1737B20t00"/>
        </w:rPr>
        <w:t>ś</w:t>
      </w:r>
      <w:r>
        <w:t>ci materiałów dostarczonych na budow</w:t>
      </w:r>
      <w:r>
        <w:rPr>
          <w:rFonts w:eastAsia="TTE1737B20t00"/>
        </w:rPr>
        <w:t>ę</w:t>
      </w:r>
      <w:r>
        <w:t>,</w:t>
      </w:r>
    </w:p>
    <w:p w:rsidR="007B639C" w:rsidRDefault="007B639C">
      <w:pPr>
        <w:autoSpaceDE w:val="0"/>
      </w:pPr>
      <w:r>
        <w:t>- protokoły odbioru poszczególnych etapów robót, wyniki</w:t>
      </w:r>
    </w:p>
    <w:p w:rsidR="007B639C" w:rsidRDefault="007B639C">
      <w:pPr>
        <w:autoSpaceDE w:val="0"/>
      </w:pPr>
      <w:r>
        <w:t>- bada</w:t>
      </w:r>
      <w:r>
        <w:rPr>
          <w:rFonts w:eastAsia="TTE1737B20t00"/>
        </w:rPr>
        <w:t xml:space="preserve">ń </w:t>
      </w:r>
      <w:r>
        <w:t>laboratoryjnych, je</w:t>
      </w:r>
      <w:r>
        <w:rPr>
          <w:rFonts w:eastAsia="TTE1737B20t00"/>
        </w:rPr>
        <w:t>ś</w:t>
      </w:r>
      <w:r>
        <w:t>li były zlecane przez wykonawc</w:t>
      </w:r>
      <w:r>
        <w:rPr>
          <w:rFonts w:eastAsia="TTE1737B20t00"/>
        </w:rPr>
        <w:t>ę</w:t>
      </w:r>
      <w:r>
        <w:t>.</w:t>
      </w:r>
    </w:p>
    <w:p w:rsidR="007B639C" w:rsidRDefault="007B639C">
      <w:pPr>
        <w:autoSpaceDE w:val="0"/>
        <w:rPr>
          <w:b/>
          <w:bCs/>
          <w:sz w:val="32"/>
          <w:szCs w:val="32"/>
        </w:rPr>
      </w:pPr>
      <w:r>
        <w:rPr>
          <w:b/>
          <w:bCs/>
          <w:sz w:val="32"/>
          <w:szCs w:val="32"/>
        </w:rPr>
        <w:t>9. Podstawa płatno</w:t>
      </w:r>
      <w:r>
        <w:rPr>
          <w:rFonts w:eastAsia="TTE1738CB8t00"/>
          <w:b/>
          <w:sz w:val="32"/>
          <w:szCs w:val="32"/>
        </w:rPr>
        <w:t>ś</w:t>
      </w:r>
      <w:r>
        <w:rPr>
          <w:b/>
          <w:bCs/>
          <w:sz w:val="32"/>
          <w:szCs w:val="32"/>
        </w:rPr>
        <w:t>ci</w:t>
      </w:r>
    </w:p>
    <w:p w:rsidR="007B639C" w:rsidRDefault="007B639C">
      <w:pPr>
        <w:autoSpaceDE w:val="0"/>
      </w:pPr>
      <w:r>
        <w:t>Ogólne ustalenia dotycz</w:t>
      </w:r>
      <w:r>
        <w:rPr>
          <w:rFonts w:eastAsia="TTE1737B20t00"/>
        </w:rPr>
        <w:t>ą</w:t>
      </w:r>
      <w:r>
        <w:t>ce podstawy płatno</w:t>
      </w:r>
      <w:r>
        <w:rPr>
          <w:rFonts w:eastAsia="TTE1737B20t00"/>
        </w:rPr>
        <w:t>ś</w:t>
      </w:r>
      <w:r>
        <w:t>ci podano w SST „Wymagania ogólne" pkt9. Płaci si</w:t>
      </w:r>
      <w:r>
        <w:rPr>
          <w:rFonts w:eastAsia="TTE1737B20t00"/>
        </w:rPr>
        <w:t xml:space="preserve">ę </w:t>
      </w:r>
      <w:r>
        <w:t>za ustalon</w:t>
      </w:r>
      <w:r>
        <w:rPr>
          <w:rFonts w:eastAsia="TTE1737B20t00"/>
        </w:rPr>
        <w:t xml:space="preserve">ą </w:t>
      </w:r>
      <w:r>
        <w:t>ilo</w:t>
      </w:r>
      <w:r>
        <w:rPr>
          <w:rFonts w:eastAsia="TTE1737B20t00"/>
        </w:rPr>
        <w:t xml:space="preserve">ść </w:t>
      </w:r>
      <w:r>
        <w:t>m</w:t>
      </w:r>
      <w:r>
        <w:rPr>
          <w:vertAlign w:val="superscript"/>
        </w:rPr>
        <w:t>2</w:t>
      </w:r>
      <w:r>
        <w:t xml:space="preserve"> izolacji wg ceny jednostkowej, która obejmuje:</w:t>
      </w:r>
    </w:p>
    <w:p w:rsidR="007B639C" w:rsidRDefault="007B639C">
      <w:pPr>
        <w:autoSpaceDE w:val="0"/>
      </w:pPr>
      <w:r>
        <w:t>- dostarczenie materiałów,</w:t>
      </w:r>
    </w:p>
    <w:p w:rsidR="007B639C" w:rsidRDefault="007B639C">
      <w:pPr>
        <w:autoSpaceDE w:val="0"/>
      </w:pPr>
      <w:r>
        <w:t>- przygotowanie i oczyszczenie podło</w:t>
      </w:r>
      <w:r>
        <w:rPr>
          <w:rFonts w:eastAsia="TTE1737B20t00"/>
        </w:rPr>
        <w:t>ż</w:t>
      </w:r>
      <w:r>
        <w:t>a,</w:t>
      </w:r>
    </w:p>
    <w:p w:rsidR="007B639C" w:rsidRDefault="007B639C">
      <w:pPr>
        <w:autoSpaceDE w:val="0"/>
      </w:pPr>
      <w:r>
        <w:t>- zagruntowanie podło</w:t>
      </w:r>
      <w:r>
        <w:rPr>
          <w:rFonts w:eastAsia="TTE1737B20t00"/>
        </w:rPr>
        <w:t>ż</w:t>
      </w:r>
      <w:r>
        <w:t>a,</w:t>
      </w:r>
    </w:p>
    <w:p w:rsidR="007B639C" w:rsidRDefault="007B639C">
      <w:pPr>
        <w:autoSpaceDE w:val="0"/>
      </w:pPr>
      <w:r>
        <w:t>- wykonanie izolacji wraz z ochron</w:t>
      </w:r>
      <w:r>
        <w:rPr>
          <w:rFonts w:eastAsia="TTE1737B20t00"/>
        </w:rPr>
        <w:t>ą</w:t>
      </w:r>
      <w:r>
        <w:t>,</w:t>
      </w:r>
    </w:p>
    <w:p w:rsidR="007B639C" w:rsidRDefault="007B639C">
      <w:pPr>
        <w:autoSpaceDE w:val="0"/>
      </w:pPr>
      <w:r>
        <w:t>- oczyszczenie stanowiska pracy.</w:t>
      </w:r>
    </w:p>
    <w:p w:rsidR="007B639C" w:rsidRDefault="007B639C">
      <w:pPr>
        <w:autoSpaceDE w:val="0"/>
        <w:rPr>
          <w:b/>
          <w:bCs/>
          <w:sz w:val="32"/>
          <w:szCs w:val="32"/>
        </w:rPr>
      </w:pPr>
      <w:r>
        <w:rPr>
          <w:b/>
          <w:bCs/>
          <w:sz w:val="32"/>
          <w:szCs w:val="32"/>
        </w:rPr>
        <w:t>10. Przepisy zwi</w:t>
      </w:r>
      <w:r>
        <w:rPr>
          <w:rFonts w:eastAsia="TTE1738CB8t00"/>
          <w:b/>
          <w:sz w:val="32"/>
          <w:szCs w:val="32"/>
        </w:rPr>
        <w:t>ą</w:t>
      </w:r>
      <w:r>
        <w:rPr>
          <w:b/>
          <w:bCs/>
          <w:sz w:val="32"/>
          <w:szCs w:val="32"/>
        </w:rPr>
        <w:t>zane</w:t>
      </w:r>
    </w:p>
    <w:p w:rsidR="007B639C" w:rsidRDefault="007B639C">
      <w:pPr>
        <w:autoSpaceDE w:val="0"/>
        <w:rPr>
          <w:b/>
          <w:bCs/>
        </w:rPr>
      </w:pPr>
      <w:r>
        <w:rPr>
          <w:b/>
          <w:bCs/>
        </w:rPr>
        <w:t>Normy</w:t>
      </w:r>
    </w:p>
    <w:p w:rsidR="007B639C" w:rsidRDefault="007B639C">
      <w:pPr>
        <w:autoSpaceDE w:val="0"/>
      </w:pPr>
      <w:r>
        <w:t>PN-69/B-10260</w:t>
      </w:r>
      <w:r>
        <w:tab/>
      </w:r>
      <w:r>
        <w:tab/>
        <w:t xml:space="preserve"> Izolacje bitumiczne. Wymagania i badania przy odbiorze..</w:t>
      </w:r>
    </w:p>
    <w:p w:rsidR="007B639C" w:rsidRDefault="007B639C">
      <w:pPr>
        <w:autoSpaceDE w:val="0"/>
      </w:pPr>
      <w:r>
        <w:t>PN-B-24620:1998</w:t>
      </w:r>
      <w:r>
        <w:tab/>
      </w:r>
      <w:r>
        <w:tab/>
        <w:t xml:space="preserve"> Lepiki, masy i roztwory asfaltowe stosowane na zimno.</w:t>
      </w:r>
    </w:p>
    <w:p w:rsidR="007B639C" w:rsidRDefault="007B639C">
      <w:pPr>
        <w:autoSpaceDE w:val="0"/>
      </w:pPr>
      <w:r>
        <w:t>PN-B-27617:1997</w:t>
      </w:r>
      <w:r>
        <w:tab/>
      </w:r>
      <w:r>
        <w:tab/>
        <w:t xml:space="preserve"> Papa asfaltowa na tekturze budowlanej.</w:t>
      </w:r>
    </w:p>
    <w:p w:rsidR="007B639C" w:rsidRDefault="007B639C">
      <w:pPr>
        <w:autoSpaceDE w:val="0"/>
      </w:pPr>
      <w:r>
        <w:t>PN-B-20130:1999/Az1:2001</w:t>
      </w:r>
      <w:r>
        <w:tab/>
        <w:t xml:space="preserve"> Wyroby do izolacji cieplnej w budownictwie. Płyty styropianowe.</w:t>
      </w:r>
    </w:p>
    <w:p w:rsidR="007B639C" w:rsidRDefault="007B639C">
      <w:pPr>
        <w:autoSpaceDE w:val="0"/>
        <w:ind w:left="2832" w:hanging="2832"/>
      </w:pPr>
      <w:r>
        <w:t>PN-B-231116:1997</w:t>
      </w:r>
      <w:r>
        <w:tab/>
        <w:t>Wyroby do izolacji cieplnej w budownictwie. Filce, maty i płyty z wełny mineralnej.</w:t>
      </w:r>
    </w:p>
    <w:p w:rsidR="007B639C" w:rsidRDefault="007B639C">
      <w:pPr>
        <w:autoSpaceDE w:val="0"/>
      </w:pPr>
      <w:r>
        <w:t>PN-EN ISO 6946:1999</w:t>
      </w:r>
      <w:r>
        <w:tab/>
        <w:t xml:space="preserve"> Komponenty budowlane i elementy budynku. Opór cieplny i</w:t>
      </w:r>
    </w:p>
    <w:p w:rsidR="007B639C" w:rsidRDefault="007B639C">
      <w:pPr>
        <w:autoSpaceDE w:val="0"/>
        <w:ind w:left="2124" w:firstLine="708"/>
      </w:pPr>
      <w:r>
        <w:t>współczynnik przenikania ciepła. Metoda obliczania".</w:t>
      </w:r>
    </w:p>
    <w:p w:rsidR="007B639C" w:rsidRDefault="007B639C">
      <w:pPr>
        <w:autoSpaceDE w:val="0"/>
      </w:pPr>
      <w:r>
        <w:t>PN-B-02025:2001</w:t>
      </w:r>
      <w:r>
        <w:tab/>
      </w:r>
      <w:r>
        <w:tab/>
        <w:t xml:space="preserve"> Obliczanie sezonowego zapotrzebowania na ciepło do ogrzewania</w:t>
      </w:r>
    </w:p>
    <w:p w:rsidR="007B639C" w:rsidRDefault="007B639C">
      <w:pPr>
        <w:autoSpaceDE w:val="0"/>
        <w:ind w:left="2124" w:firstLine="708"/>
      </w:pPr>
      <w:r>
        <w:t>budynków mieszkalnych ...</w:t>
      </w:r>
    </w:p>
    <w:p w:rsidR="007B639C" w:rsidRDefault="007B639C">
      <w:pPr>
        <w:autoSpaceDE w:val="0"/>
        <w:ind w:left="2832" w:hanging="2832"/>
      </w:pPr>
      <w:r>
        <w:t>PN-EN ISO 717-1:1999</w:t>
      </w:r>
      <w:r>
        <w:tab/>
        <w:t xml:space="preserve"> Akustyka. Ocena izolacyjno</w:t>
      </w:r>
      <w:r>
        <w:rPr>
          <w:rFonts w:eastAsia="TTE1737B20t00"/>
        </w:rPr>
        <w:t>ś</w:t>
      </w:r>
      <w:r>
        <w:t>ci akustycznej w budynkach i izolacyjno</w:t>
      </w:r>
      <w:r>
        <w:rPr>
          <w:rFonts w:eastAsia="TTE1737B20t00"/>
        </w:rPr>
        <w:t>ś</w:t>
      </w:r>
      <w:r>
        <w:t>ci akustycznej elementów budowlanych. Izolacyjno</w:t>
      </w:r>
      <w:r>
        <w:rPr>
          <w:rFonts w:eastAsia="TTE1737B20t00"/>
        </w:rPr>
        <w:t xml:space="preserve">ść </w:t>
      </w:r>
      <w:r>
        <w:t>od d</w:t>
      </w:r>
      <w:r>
        <w:rPr>
          <w:rFonts w:eastAsia="TTE1737B20t00"/>
        </w:rPr>
        <w:t>ź</w:t>
      </w:r>
      <w:r>
        <w:t>wi</w:t>
      </w:r>
      <w:r>
        <w:rPr>
          <w:rFonts w:eastAsia="TTE1737B20t00"/>
        </w:rPr>
        <w:t>ę</w:t>
      </w:r>
      <w:r>
        <w:t>ków powietrznych".</w:t>
      </w:r>
    </w:p>
    <w:p w:rsidR="007B639C" w:rsidRDefault="007B639C">
      <w:pPr>
        <w:autoSpaceDE w:val="0"/>
      </w:pPr>
      <w:r>
        <w:t>PN-93/B-02862/Az1:1999</w:t>
      </w:r>
      <w:r>
        <w:tab/>
        <w:t xml:space="preserve"> Ochrona przeciwpo</w:t>
      </w:r>
      <w:r>
        <w:rPr>
          <w:rFonts w:eastAsia="TTE1737B20t00"/>
        </w:rPr>
        <w:t>ż</w:t>
      </w:r>
      <w:r>
        <w:t>arowa budynków. Metoda badania niepalno</w:t>
      </w:r>
      <w:r>
        <w:rPr>
          <w:rFonts w:eastAsia="TTE1737B20t00"/>
        </w:rPr>
        <w:t>ś</w:t>
      </w:r>
      <w:r>
        <w:t>ci</w:t>
      </w:r>
    </w:p>
    <w:p w:rsidR="007B639C" w:rsidRDefault="007B639C">
      <w:pPr>
        <w:autoSpaceDE w:val="0"/>
        <w:ind w:left="2124" w:firstLine="708"/>
      </w:pPr>
      <w:r>
        <w:t>materiałów budowlanych".</w:t>
      </w:r>
    </w:p>
    <w:p w:rsidR="007B639C" w:rsidRDefault="007B639C">
      <w:pPr>
        <w:autoSpaceDE w:val="0"/>
      </w:pPr>
      <w:r>
        <w:t>PN-B-02851-1:1997</w:t>
      </w:r>
      <w:r>
        <w:tab/>
      </w:r>
      <w:r>
        <w:tab/>
        <w:t xml:space="preserve"> Ochrona przeciwpo</w:t>
      </w:r>
      <w:r>
        <w:rPr>
          <w:rFonts w:eastAsia="TTE1737B20t00"/>
        </w:rPr>
        <w:t>ż</w:t>
      </w:r>
      <w:r>
        <w:t>arowa budynków. Badania odporno</w:t>
      </w:r>
      <w:r>
        <w:rPr>
          <w:rFonts w:eastAsia="TTE1737B20t00"/>
        </w:rPr>
        <w:t>ś</w:t>
      </w:r>
      <w:r>
        <w:t>ci</w:t>
      </w:r>
    </w:p>
    <w:p w:rsidR="007B639C" w:rsidRDefault="007B639C">
      <w:pPr>
        <w:autoSpaceDE w:val="0"/>
        <w:ind w:left="2124" w:firstLine="708"/>
      </w:pPr>
      <w:r>
        <w:lastRenderedPageBreak/>
        <w:t>ogniowej elementów budynku. Wymagania ogólne i klasyfikacja".</w:t>
      </w:r>
    </w:p>
    <w:p w:rsidR="007B639C" w:rsidRDefault="007B639C">
      <w:pPr>
        <w:autoSpaceDE w:val="0"/>
        <w:ind w:left="2832" w:hanging="2832"/>
      </w:pPr>
      <w:r>
        <w:t>PN-EN 13162:2002</w:t>
      </w:r>
      <w:r>
        <w:tab/>
        <w:t>Wyroby do izolacji cieplnej w budownictwie. Wyroby z wełny mineraln. (MW) produkowane fabrycznie. Specyfikacja".</w:t>
      </w:r>
    </w:p>
    <w:p w:rsidR="007B639C" w:rsidRDefault="007B639C">
      <w:pPr>
        <w:autoSpaceDE w:val="0"/>
        <w:jc w:val="center"/>
        <w:rPr>
          <w:b/>
          <w:bCs/>
          <w:i/>
          <w:iCs/>
          <w:sz w:val="20"/>
          <w:szCs w:val="20"/>
        </w:rPr>
      </w:pPr>
    </w:p>
    <w:p w:rsidR="007B639C" w:rsidRDefault="007B639C">
      <w:pPr>
        <w:autoSpaceDE w:val="0"/>
        <w:jc w:val="center"/>
        <w:rPr>
          <w:b/>
          <w:bCs/>
          <w:i/>
          <w:iCs/>
          <w:sz w:val="20"/>
          <w:szCs w:val="20"/>
        </w:rPr>
      </w:pPr>
    </w:p>
    <w:p w:rsidR="007B639C" w:rsidRDefault="007B639C">
      <w:pPr>
        <w:autoSpaceDE w:val="0"/>
        <w:jc w:val="center"/>
        <w:rPr>
          <w:b/>
          <w:bCs/>
          <w:i/>
          <w:iCs/>
          <w:sz w:val="20"/>
          <w:szCs w:val="20"/>
        </w:rPr>
      </w:pPr>
    </w:p>
    <w:p w:rsidR="007B639C" w:rsidRDefault="007B639C">
      <w:pPr>
        <w:autoSpaceDE w:val="0"/>
        <w:jc w:val="center"/>
        <w:rPr>
          <w:b/>
          <w:bCs/>
          <w:i/>
          <w:iCs/>
          <w:sz w:val="20"/>
          <w:szCs w:val="20"/>
        </w:rPr>
      </w:pPr>
    </w:p>
    <w:p w:rsidR="007B639C" w:rsidRDefault="007B639C">
      <w:pPr>
        <w:autoSpaceDE w:val="0"/>
        <w:jc w:val="center"/>
        <w:rPr>
          <w:b/>
          <w:bCs/>
          <w:i/>
          <w:iCs/>
          <w:sz w:val="20"/>
          <w:szCs w:val="20"/>
        </w:rPr>
      </w:pPr>
    </w:p>
    <w:p w:rsidR="007B639C" w:rsidRDefault="007B639C">
      <w:pPr>
        <w:autoSpaceDE w:val="0"/>
        <w:jc w:val="center"/>
        <w:rPr>
          <w:b/>
          <w:bCs/>
          <w:i/>
          <w:iCs/>
          <w:sz w:val="20"/>
          <w:szCs w:val="20"/>
        </w:rPr>
      </w:pPr>
    </w:p>
    <w:p w:rsidR="007B639C" w:rsidRDefault="007B639C">
      <w:pPr>
        <w:autoSpaceDE w:val="0"/>
        <w:jc w:val="center"/>
        <w:rPr>
          <w:b/>
          <w:bCs/>
          <w:i/>
          <w:iCs/>
          <w:sz w:val="20"/>
          <w:szCs w:val="20"/>
        </w:rPr>
      </w:pPr>
    </w:p>
    <w:p w:rsidR="007B639C" w:rsidRDefault="007B639C">
      <w:pPr>
        <w:autoSpaceDE w:val="0"/>
        <w:jc w:val="center"/>
        <w:rPr>
          <w:b/>
          <w:bCs/>
          <w:i/>
          <w:iCs/>
          <w:sz w:val="20"/>
          <w:szCs w:val="20"/>
        </w:rPr>
      </w:pPr>
    </w:p>
    <w:p w:rsidR="007B639C" w:rsidRDefault="007B639C">
      <w:pPr>
        <w:autoSpaceDE w:val="0"/>
        <w:jc w:val="center"/>
        <w:rPr>
          <w:b/>
          <w:bCs/>
          <w:i/>
          <w:iCs/>
          <w:sz w:val="20"/>
          <w:szCs w:val="20"/>
        </w:rPr>
      </w:pPr>
    </w:p>
    <w:p w:rsidR="007B639C" w:rsidRDefault="007B639C">
      <w:pPr>
        <w:autoSpaceDE w:val="0"/>
        <w:jc w:val="center"/>
        <w:rPr>
          <w:b/>
          <w:bCs/>
          <w:i/>
          <w:iCs/>
          <w:sz w:val="20"/>
          <w:szCs w:val="20"/>
        </w:rPr>
      </w:pPr>
    </w:p>
    <w:p w:rsidR="007B639C" w:rsidRDefault="007B639C">
      <w:pPr>
        <w:autoSpaceDE w:val="0"/>
        <w:jc w:val="center"/>
        <w:rPr>
          <w:b/>
          <w:bCs/>
          <w:i/>
          <w:iCs/>
          <w:sz w:val="20"/>
          <w:szCs w:val="20"/>
        </w:rPr>
      </w:pPr>
    </w:p>
    <w:p w:rsidR="007B639C" w:rsidRDefault="007B639C">
      <w:pPr>
        <w:autoSpaceDE w:val="0"/>
        <w:jc w:val="center"/>
        <w:rPr>
          <w:b/>
          <w:bCs/>
          <w:i/>
          <w:iCs/>
          <w:sz w:val="20"/>
          <w:szCs w:val="20"/>
        </w:rPr>
      </w:pPr>
    </w:p>
    <w:p w:rsidR="007B639C" w:rsidRDefault="007B639C">
      <w:pPr>
        <w:autoSpaceDE w:val="0"/>
        <w:jc w:val="center"/>
        <w:rPr>
          <w:b/>
          <w:bCs/>
          <w:i/>
          <w:iCs/>
          <w:sz w:val="20"/>
          <w:szCs w:val="20"/>
        </w:rPr>
      </w:pPr>
    </w:p>
    <w:p w:rsidR="007B639C" w:rsidRDefault="007B639C">
      <w:pPr>
        <w:autoSpaceDE w:val="0"/>
        <w:jc w:val="center"/>
        <w:rPr>
          <w:b/>
          <w:bCs/>
          <w:i/>
          <w:iCs/>
          <w:sz w:val="20"/>
          <w:szCs w:val="20"/>
        </w:rPr>
      </w:pPr>
    </w:p>
    <w:p w:rsidR="007B639C" w:rsidRDefault="007B639C">
      <w:pPr>
        <w:autoSpaceDE w:val="0"/>
        <w:jc w:val="center"/>
        <w:rPr>
          <w:b/>
          <w:bCs/>
          <w:i/>
          <w:iCs/>
          <w:sz w:val="20"/>
          <w:szCs w:val="20"/>
        </w:rPr>
      </w:pPr>
    </w:p>
    <w:p w:rsidR="007B639C" w:rsidRDefault="007B639C">
      <w:pPr>
        <w:autoSpaceDE w:val="0"/>
        <w:jc w:val="center"/>
        <w:rPr>
          <w:b/>
          <w:bCs/>
          <w:i/>
          <w:iCs/>
          <w:sz w:val="20"/>
          <w:szCs w:val="20"/>
        </w:rPr>
      </w:pPr>
    </w:p>
    <w:p w:rsidR="007B639C" w:rsidRDefault="007B639C">
      <w:pPr>
        <w:autoSpaceDE w:val="0"/>
        <w:jc w:val="center"/>
        <w:rPr>
          <w:b/>
          <w:bCs/>
          <w:i/>
          <w:iCs/>
          <w:sz w:val="20"/>
          <w:szCs w:val="20"/>
        </w:rPr>
      </w:pPr>
    </w:p>
    <w:p w:rsidR="007B639C" w:rsidRDefault="007B639C">
      <w:pPr>
        <w:autoSpaceDE w:val="0"/>
        <w:jc w:val="center"/>
        <w:rPr>
          <w:b/>
          <w:bCs/>
          <w:i/>
          <w:iCs/>
          <w:sz w:val="20"/>
          <w:szCs w:val="20"/>
        </w:rPr>
      </w:pPr>
    </w:p>
    <w:p w:rsidR="007B639C" w:rsidRDefault="007B639C">
      <w:pPr>
        <w:autoSpaceDE w:val="0"/>
        <w:jc w:val="center"/>
        <w:rPr>
          <w:b/>
          <w:bCs/>
          <w:i/>
          <w:iCs/>
          <w:sz w:val="20"/>
          <w:szCs w:val="20"/>
        </w:rPr>
      </w:pPr>
    </w:p>
    <w:p w:rsidR="007B639C" w:rsidRDefault="007B639C">
      <w:pPr>
        <w:autoSpaceDE w:val="0"/>
        <w:jc w:val="center"/>
        <w:rPr>
          <w:b/>
          <w:bCs/>
          <w:i/>
          <w:iCs/>
          <w:sz w:val="20"/>
          <w:szCs w:val="20"/>
        </w:rPr>
      </w:pPr>
    </w:p>
    <w:p w:rsidR="007B639C" w:rsidRDefault="007B639C">
      <w:pPr>
        <w:autoSpaceDE w:val="0"/>
        <w:jc w:val="center"/>
        <w:rPr>
          <w:b/>
          <w:bCs/>
          <w:i/>
          <w:iCs/>
          <w:sz w:val="20"/>
          <w:szCs w:val="20"/>
        </w:rPr>
      </w:pPr>
    </w:p>
    <w:p w:rsidR="007B639C" w:rsidRDefault="007B639C">
      <w:pPr>
        <w:autoSpaceDE w:val="0"/>
        <w:jc w:val="center"/>
        <w:rPr>
          <w:b/>
          <w:bCs/>
          <w:i/>
          <w:iCs/>
          <w:sz w:val="20"/>
          <w:szCs w:val="20"/>
        </w:rPr>
      </w:pPr>
    </w:p>
    <w:p w:rsidR="007B639C" w:rsidRDefault="007B639C">
      <w:pPr>
        <w:autoSpaceDE w:val="0"/>
        <w:jc w:val="center"/>
        <w:rPr>
          <w:b/>
          <w:bCs/>
          <w:i/>
          <w:iCs/>
          <w:sz w:val="20"/>
          <w:szCs w:val="20"/>
        </w:rPr>
      </w:pPr>
    </w:p>
    <w:p w:rsidR="007B639C" w:rsidRDefault="007B639C">
      <w:pPr>
        <w:autoSpaceDE w:val="0"/>
        <w:jc w:val="center"/>
        <w:rPr>
          <w:b/>
          <w:bCs/>
          <w:i/>
          <w:iCs/>
          <w:sz w:val="20"/>
          <w:szCs w:val="20"/>
        </w:rPr>
      </w:pPr>
    </w:p>
    <w:p w:rsidR="007B639C" w:rsidRDefault="007B639C">
      <w:pPr>
        <w:autoSpaceDE w:val="0"/>
        <w:jc w:val="center"/>
        <w:rPr>
          <w:b/>
          <w:bCs/>
          <w:i/>
          <w:iCs/>
          <w:sz w:val="20"/>
          <w:szCs w:val="20"/>
        </w:rPr>
      </w:pPr>
    </w:p>
    <w:p w:rsidR="007B639C" w:rsidRDefault="007B639C">
      <w:pPr>
        <w:autoSpaceDE w:val="0"/>
        <w:jc w:val="center"/>
        <w:rPr>
          <w:b/>
          <w:bCs/>
          <w:i/>
          <w:iCs/>
          <w:sz w:val="20"/>
          <w:szCs w:val="20"/>
        </w:rPr>
      </w:pPr>
    </w:p>
    <w:p w:rsidR="007B639C" w:rsidRDefault="007B639C">
      <w:pPr>
        <w:autoSpaceDE w:val="0"/>
        <w:jc w:val="center"/>
        <w:rPr>
          <w:b/>
          <w:bCs/>
          <w:i/>
          <w:iCs/>
          <w:sz w:val="20"/>
          <w:szCs w:val="20"/>
        </w:rPr>
      </w:pPr>
    </w:p>
    <w:p w:rsidR="007B639C" w:rsidRDefault="007B639C">
      <w:pPr>
        <w:autoSpaceDE w:val="0"/>
        <w:jc w:val="center"/>
        <w:rPr>
          <w:b/>
          <w:bCs/>
          <w:i/>
          <w:iCs/>
          <w:sz w:val="20"/>
          <w:szCs w:val="20"/>
        </w:rPr>
      </w:pPr>
    </w:p>
    <w:p w:rsidR="007B639C" w:rsidRDefault="007B639C">
      <w:pPr>
        <w:autoSpaceDE w:val="0"/>
        <w:jc w:val="center"/>
        <w:rPr>
          <w:b/>
          <w:bCs/>
          <w:i/>
          <w:iCs/>
          <w:sz w:val="20"/>
          <w:szCs w:val="20"/>
        </w:rPr>
      </w:pPr>
    </w:p>
    <w:p w:rsidR="007B639C" w:rsidRDefault="007B639C">
      <w:pPr>
        <w:autoSpaceDE w:val="0"/>
        <w:jc w:val="center"/>
        <w:rPr>
          <w:b/>
          <w:bCs/>
          <w:i/>
          <w:iCs/>
          <w:sz w:val="20"/>
          <w:szCs w:val="20"/>
        </w:rPr>
      </w:pPr>
    </w:p>
    <w:p w:rsidR="007B639C" w:rsidRDefault="007B639C">
      <w:pPr>
        <w:autoSpaceDE w:val="0"/>
        <w:jc w:val="center"/>
      </w:pPr>
    </w:p>
    <w:p w:rsidR="007B639C" w:rsidRDefault="007B639C"/>
    <w:p w:rsidR="007B639C" w:rsidRDefault="007B639C"/>
    <w:p w:rsidR="007B639C" w:rsidRDefault="007B639C">
      <w:pPr>
        <w:autoSpaceDE w:val="0"/>
        <w:jc w:val="center"/>
        <w:rPr>
          <w:b/>
          <w:bCs/>
          <w:sz w:val="44"/>
          <w:szCs w:val="48"/>
        </w:rPr>
      </w:pPr>
      <w:r>
        <w:rPr>
          <w:b/>
          <w:bCs/>
          <w:sz w:val="48"/>
          <w:szCs w:val="48"/>
        </w:rPr>
        <w:t>B – 1</w:t>
      </w:r>
      <w:r w:rsidR="00E3765F">
        <w:rPr>
          <w:b/>
          <w:bCs/>
          <w:sz w:val="48"/>
          <w:szCs w:val="48"/>
        </w:rPr>
        <w:t>5</w:t>
      </w:r>
      <w:r>
        <w:rPr>
          <w:b/>
          <w:bCs/>
          <w:sz w:val="48"/>
          <w:szCs w:val="48"/>
        </w:rPr>
        <w:t xml:space="preserve">   </w:t>
      </w:r>
      <w:r>
        <w:rPr>
          <w:b/>
          <w:bCs/>
          <w:sz w:val="44"/>
          <w:szCs w:val="48"/>
        </w:rPr>
        <w:t>ROBOTY ELEWACYJNE</w:t>
      </w:r>
    </w:p>
    <w:p w:rsidR="007B639C" w:rsidRDefault="007B639C">
      <w:pPr>
        <w:autoSpaceDE w:val="0"/>
        <w:jc w:val="center"/>
        <w:rPr>
          <w:bCs/>
          <w:sz w:val="36"/>
          <w:szCs w:val="36"/>
        </w:rPr>
      </w:pPr>
      <w:r>
        <w:rPr>
          <w:sz w:val="36"/>
          <w:szCs w:val="36"/>
        </w:rPr>
        <w:t xml:space="preserve">Kod CPV </w:t>
      </w:r>
      <w:r>
        <w:rPr>
          <w:bCs/>
          <w:sz w:val="36"/>
          <w:szCs w:val="36"/>
        </w:rPr>
        <w:t>45400000-1</w:t>
      </w:r>
    </w:p>
    <w:p w:rsidR="007B639C" w:rsidRDefault="007B639C">
      <w:pPr>
        <w:pStyle w:val="Nagwek6"/>
        <w:jc w:val="center"/>
        <w:rPr>
          <w:b/>
          <w:bCs/>
          <w:sz w:val="36"/>
          <w:szCs w:val="36"/>
        </w:rPr>
      </w:pPr>
      <w:r>
        <w:rPr>
          <w:b/>
          <w:bCs/>
          <w:sz w:val="36"/>
          <w:szCs w:val="36"/>
        </w:rPr>
        <w:t>Roboty wyko</w:t>
      </w:r>
      <w:r>
        <w:rPr>
          <w:rFonts w:ascii="TTE1737A30t00" w:eastAsia="TTE1737A30t00" w:hAnsi="TTE1737A30t00" w:cs="TTE1737A30t00"/>
          <w:sz w:val="36"/>
          <w:szCs w:val="36"/>
        </w:rPr>
        <w:t>ń</w:t>
      </w:r>
      <w:r>
        <w:rPr>
          <w:b/>
          <w:bCs/>
          <w:sz w:val="36"/>
          <w:szCs w:val="36"/>
        </w:rPr>
        <w:t>czeniowe w zakresie obiektów budowlanych</w:t>
      </w:r>
    </w:p>
    <w:p w:rsidR="007B639C" w:rsidRDefault="007B639C">
      <w:pPr>
        <w:autoSpaceDE w:val="0"/>
        <w:jc w:val="center"/>
        <w:rPr>
          <w:bCs/>
          <w:sz w:val="36"/>
          <w:szCs w:val="36"/>
        </w:rPr>
      </w:pPr>
      <w:r>
        <w:rPr>
          <w:sz w:val="36"/>
          <w:szCs w:val="36"/>
        </w:rPr>
        <w:t xml:space="preserve">Kod CPV </w:t>
      </w:r>
      <w:r>
        <w:rPr>
          <w:bCs/>
          <w:sz w:val="36"/>
          <w:szCs w:val="36"/>
        </w:rPr>
        <w:t>45321000-3</w:t>
      </w:r>
    </w:p>
    <w:p w:rsidR="007B639C" w:rsidRDefault="007B639C">
      <w:pPr>
        <w:autoSpaceDE w:val="0"/>
        <w:jc w:val="center"/>
        <w:rPr>
          <w:sz w:val="36"/>
          <w:szCs w:val="36"/>
        </w:rPr>
      </w:pPr>
      <w:r>
        <w:rPr>
          <w:b/>
          <w:bCs/>
          <w:sz w:val="36"/>
          <w:szCs w:val="36"/>
        </w:rPr>
        <w:t>Izolacje cieplne</w:t>
      </w:r>
      <w:r>
        <w:rPr>
          <w:sz w:val="36"/>
          <w:szCs w:val="36"/>
        </w:rPr>
        <w:t xml:space="preserve"> </w:t>
      </w:r>
    </w:p>
    <w:p w:rsidR="007B639C" w:rsidRDefault="007B639C">
      <w:pPr>
        <w:autoSpaceDE w:val="0"/>
        <w:jc w:val="center"/>
        <w:rPr>
          <w:bCs/>
          <w:sz w:val="36"/>
          <w:szCs w:val="36"/>
        </w:rPr>
      </w:pPr>
      <w:r>
        <w:rPr>
          <w:sz w:val="36"/>
          <w:szCs w:val="36"/>
        </w:rPr>
        <w:t xml:space="preserve">Kod CPV </w:t>
      </w:r>
      <w:r>
        <w:rPr>
          <w:bCs/>
          <w:sz w:val="36"/>
          <w:szCs w:val="36"/>
        </w:rPr>
        <w:t>45324000-4</w:t>
      </w:r>
    </w:p>
    <w:p w:rsidR="007B639C" w:rsidRDefault="007B639C">
      <w:pPr>
        <w:pStyle w:val="Nagwek6"/>
        <w:jc w:val="center"/>
        <w:rPr>
          <w:b/>
          <w:bCs/>
          <w:sz w:val="36"/>
          <w:szCs w:val="36"/>
        </w:rPr>
      </w:pPr>
      <w:r>
        <w:rPr>
          <w:b/>
          <w:bCs/>
          <w:sz w:val="36"/>
          <w:szCs w:val="36"/>
        </w:rPr>
        <w:t>Tynkowanie</w:t>
      </w:r>
    </w:p>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Pr>
        <w:autoSpaceDE w:val="0"/>
        <w:rPr>
          <w:b/>
          <w:bCs/>
          <w:sz w:val="32"/>
          <w:szCs w:val="32"/>
        </w:rPr>
      </w:pPr>
    </w:p>
    <w:p w:rsidR="007B639C" w:rsidRDefault="007B639C">
      <w:pPr>
        <w:autoSpaceDE w:val="0"/>
        <w:rPr>
          <w:b/>
          <w:bCs/>
          <w:sz w:val="32"/>
          <w:szCs w:val="32"/>
        </w:rPr>
      </w:pPr>
    </w:p>
    <w:p w:rsidR="007B639C" w:rsidRDefault="007B639C">
      <w:pPr>
        <w:autoSpaceDE w:val="0"/>
        <w:rPr>
          <w:b/>
          <w:bCs/>
          <w:sz w:val="32"/>
          <w:szCs w:val="32"/>
        </w:rPr>
      </w:pPr>
    </w:p>
    <w:p w:rsidR="007B639C" w:rsidRDefault="007B639C">
      <w:pPr>
        <w:autoSpaceDE w:val="0"/>
        <w:rPr>
          <w:b/>
          <w:bCs/>
          <w:sz w:val="32"/>
          <w:szCs w:val="32"/>
        </w:rPr>
      </w:pPr>
    </w:p>
    <w:p w:rsidR="007B639C" w:rsidRDefault="007B639C">
      <w:pPr>
        <w:autoSpaceDE w:val="0"/>
        <w:rPr>
          <w:b/>
          <w:bCs/>
          <w:sz w:val="32"/>
          <w:szCs w:val="32"/>
        </w:rPr>
      </w:pPr>
    </w:p>
    <w:p w:rsidR="007B639C" w:rsidRDefault="007B639C">
      <w:pPr>
        <w:autoSpaceDE w:val="0"/>
        <w:rPr>
          <w:b/>
          <w:bCs/>
          <w:sz w:val="32"/>
          <w:szCs w:val="32"/>
        </w:rPr>
      </w:pPr>
    </w:p>
    <w:p w:rsidR="00E3765F" w:rsidRDefault="00E3765F">
      <w:pPr>
        <w:autoSpaceDE w:val="0"/>
        <w:rPr>
          <w:b/>
          <w:bCs/>
          <w:sz w:val="32"/>
          <w:szCs w:val="32"/>
        </w:rPr>
      </w:pPr>
    </w:p>
    <w:p w:rsidR="007B639C" w:rsidRDefault="007B639C">
      <w:pPr>
        <w:autoSpaceDE w:val="0"/>
        <w:rPr>
          <w:b/>
          <w:bCs/>
          <w:sz w:val="32"/>
          <w:szCs w:val="32"/>
        </w:rPr>
      </w:pPr>
    </w:p>
    <w:p w:rsidR="007B639C" w:rsidRDefault="007B639C">
      <w:pPr>
        <w:autoSpaceDE w:val="0"/>
        <w:rPr>
          <w:b/>
          <w:bCs/>
          <w:sz w:val="32"/>
          <w:szCs w:val="32"/>
        </w:rPr>
      </w:pPr>
    </w:p>
    <w:p w:rsidR="007B639C" w:rsidRDefault="007B639C">
      <w:pPr>
        <w:autoSpaceDE w:val="0"/>
        <w:rPr>
          <w:b/>
          <w:bCs/>
          <w:sz w:val="32"/>
          <w:szCs w:val="32"/>
        </w:rPr>
      </w:pPr>
    </w:p>
    <w:p w:rsidR="007B639C" w:rsidRDefault="007B639C">
      <w:pPr>
        <w:autoSpaceDE w:val="0"/>
        <w:rPr>
          <w:b/>
          <w:bCs/>
          <w:sz w:val="32"/>
          <w:szCs w:val="32"/>
        </w:rPr>
      </w:pPr>
      <w:r>
        <w:rPr>
          <w:b/>
          <w:bCs/>
          <w:sz w:val="32"/>
          <w:szCs w:val="32"/>
        </w:rPr>
        <w:t>1. Wst</w:t>
      </w:r>
      <w:r>
        <w:rPr>
          <w:rFonts w:eastAsia="TTE1738CB8t00"/>
          <w:b/>
          <w:sz w:val="32"/>
          <w:szCs w:val="32"/>
        </w:rPr>
        <w:t>ę</w:t>
      </w:r>
      <w:r>
        <w:rPr>
          <w:b/>
          <w:bCs/>
          <w:sz w:val="32"/>
          <w:szCs w:val="32"/>
        </w:rPr>
        <w:t>p</w:t>
      </w:r>
    </w:p>
    <w:p w:rsidR="007B639C" w:rsidRDefault="007B639C">
      <w:pPr>
        <w:autoSpaceDE w:val="0"/>
        <w:rPr>
          <w:b/>
          <w:bCs/>
          <w:iCs/>
          <w:sz w:val="28"/>
          <w:szCs w:val="28"/>
        </w:rPr>
      </w:pPr>
      <w:r>
        <w:rPr>
          <w:b/>
          <w:bCs/>
          <w:iCs/>
          <w:sz w:val="28"/>
          <w:szCs w:val="28"/>
        </w:rPr>
        <w:t>1.1. Przedmiot SST</w:t>
      </w:r>
    </w:p>
    <w:p w:rsidR="007B639C" w:rsidRDefault="007B639C">
      <w:pPr>
        <w:rPr>
          <w:b/>
          <w:bCs/>
          <w:szCs w:val="16"/>
        </w:rPr>
      </w:pPr>
      <w:r>
        <w:t>Przedmiotem niniejszej ogólnej specyfikacji technicznej (SST) s</w:t>
      </w:r>
      <w:r>
        <w:rPr>
          <w:rFonts w:eastAsia="TTE1737B20t00"/>
        </w:rPr>
        <w:t xml:space="preserve">ą </w:t>
      </w:r>
      <w:r>
        <w:t>wymagania dotycz</w:t>
      </w:r>
      <w:r>
        <w:rPr>
          <w:rFonts w:eastAsia="TTE1737B20t00"/>
        </w:rPr>
        <w:t>ą</w:t>
      </w:r>
      <w:r>
        <w:t xml:space="preserve">ce wykonania i odbioru docieplenia budynków oraz wyprawy elewacyjnej na zadaniu </w:t>
      </w:r>
      <w:r>
        <w:rPr>
          <w:b/>
          <w:bCs/>
        </w:rPr>
        <w:t xml:space="preserve">Rozbudowy, </w:t>
      </w:r>
      <w:r w:rsidR="002A0993">
        <w:rPr>
          <w:b/>
          <w:bCs/>
          <w:szCs w:val="16"/>
        </w:rPr>
        <w:t xml:space="preserve">  nadbudowy, przebudowy oraz termomodernizacji</w:t>
      </w:r>
      <w:r>
        <w:rPr>
          <w:b/>
          <w:bCs/>
          <w:szCs w:val="16"/>
        </w:rPr>
        <w:t xml:space="preserve"> budynku </w:t>
      </w:r>
      <w:r w:rsidR="00F70338">
        <w:rPr>
          <w:b/>
          <w:bCs/>
          <w:szCs w:val="16"/>
        </w:rPr>
        <w:t xml:space="preserve">Szkoły podstawowej </w:t>
      </w:r>
      <w:r>
        <w:rPr>
          <w:b/>
          <w:bCs/>
          <w:szCs w:val="16"/>
        </w:rPr>
        <w:t xml:space="preserve">w </w:t>
      </w:r>
      <w:r w:rsidR="00F70338">
        <w:rPr>
          <w:b/>
          <w:bCs/>
          <w:szCs w:val="16"/>
        </w:rPr>
        <w:t>Olesznie</w:t>
      </w:r>
      <w:r w:rsidR="002A0993">
        <w:rPr>
          <w:b/>
          <w:bCs/>
          <w:szCs w:val="16"/>
        </w:rPr>
        <w:t xml:space="preserve"> </w:t>
      </w:r>
      <w:r>
        <w:rPr>
          <w:b/>
          <w:bCs/>
          <w:szCs w:val="16"/>
        </w:rPr>
        <w:t>.</w:t>
      </w:r>
    </w:p>
    <w:p w:rsidR="007B639C" w:rsidRDefault="007B639C">
      <w:pPr>
        <w:autoSpaceDE w:val="0"/>
        <w:rPr>
          <w:b/>
          <w:bCs/>
          <w:iCs/>
          <w:sz w:val="28"/>
          <w:szCs w:val="28"/>
        </w:rPr>
      </w:pPr>
      <w:r>
        <w:rPr>
          <w:b/>
          <w:bCs/>
          <w:iCs/>
          <w:sz w:val="28"/>
          <w:szCs w:val="28"/>
        </w:rPr>
        <w:t>1.2. Zakres stosowania SST</w:t>
      </w:r>
    </w:p>
    <w:p w:rsidR="007B639C" w:rsidRDefault="007B639C">
      <w:pPr>
        <w:autoSpaceDE w:val="0"/>
      </w:pPr>
      <w:r>
        <w:t>Szczegółowa specyfikacja techniczna stanowi dokument przetargowy i kontraktowy przy zlecaniu i realizacji robót wymienionych w pkt1.1.</w:t>
      </w:r>
    </w:p>
    <w:p w:rsidR="007B639C" w:rsidRDefault="007B639C">
      <w:pPr>
        <w:autoSpaceDE w:val="0"/>
        <w:rPr>
          <w:b/>
          <w:bCs/>
          <w:iCs/>
          <w:sz w:val="28"/>
          <w:szCs w:val="28"/>
        </w:rPr>
      </w:pPr>
      <w:r>
        <w:rPr>
          <w:b/>
          <w:bCs/>
          <w:iCs/>
          <w:sz w:val="28"/>
          <w:szCs w:val="28"/>
        </w:rPr>
        <w:t>1.3. Zakres robót obj</w:t>
      </w:r>
      <w:r>
        <w:rPr>
          <w:rFonts w:eastAsia="TTE1729920t00"/>
          <w:b/>
          <w:sz w:val="28"/>
          <w:szCs w:val="28"/>
        </w:rPr>
        <w:t>ę</w:t>
      </w:r>
      <w:r>
        <w:rPr>
          <w:b/>
          <w:bCs/>
          <w:iCs/>
          <w:sz w:val="28"/>
          <w:szCs w:val="28"/>
        </w:rPr>
        <w:t>tych SST</w:t>
      </w:r>
    </w:p>
    <w:p w:rsidR="007B639C" w:rsidRDefault="007B639C">
      <w:pPr>
        <w:autoSpaceDE w:val="0"/>
      </w:pPr>
      <w:r>
        <w:t>Roboty, których dotyczy specyfikacja, obejmuj</w:t>
      </w:r>
      <w:r>
        <w:rPr>
          <w:rFonts w:eastAsia="TTE1737B20t00"/>
        </w:rPr>
        <w:t xml:space="preserve">ą </w:t>
      </w:r>
      <w:r>
        <w:t>wszystkie czynno</w:t>
      </w:r>
      <w:r>
        <w:rPr>
          <w:rFonts w:eastAsia="TTE1737B20t00"/>
        </w:rPr>
        <w:t>ś</w:t>
      </w:r>
      <w:r>
        <w:t>ci umo</w:t>
      </w:r>
      <w:r>
        <w:rPr>
          <w:rFonts w:eastAsia="TTE1737B20t00"/>
        </w:rPr>
        <w:t>ż</w:t>
      </w:r>
      <w:r>
        <w:t>liwiaj</w:t>
      </w:r>
      <w:r>
        <w:rPr>
          <w:rFonts w:eastAsia="TTE1737B20t00"/>
        </w:rPr>
        <w:t>ą</w:t>
      </w:r>
      <w:r>
        <w:t>ce i maj</w:t>
      </w:r>
      <w:r>
        <w:rPr>
          <w:rFonts w:eastAsia="TTE1737B20t00"/>
        </w:rPr>
        <w:t>ą</w:t>
      </w:r>
      <w:r>
        <w:t xml:space="preserve">ce na celu wykonanie ocieplenia </w:t>
      </w:r>
      <w:r>
        <w:rPr>
          <w:rFonts w:eastAsia="TTE1737B20t00"/>
        </w:rPr>
        <w:t>ś</w:t>
      </w:r>
      <w:r>
        <w:t>cian zewn</w:t>
      </w:r>
      <w:r>
        <w:rPr>
          <w:rFonts w:eastAsia="TTE1737B20t00"/>
        </w:rPr>
        <w:t>ę</w:t>
      </w:r>
      <w:r>
        <w:t>trznych styropianem i poło</w:t>
      </w:r>
      <w:r>
        <w:rPr>
          <w:rFonts w:eastAsia="TTE1737B20t00"/>
        </w:rPr>
        <w:t>ż</w:t>
      </w:r>
      <w:r>
        <w:t>enie wyprawy elewacyjnej z tynku mineralnego.</w:t>
      </w:r>
    </w:p>
    <w:p w:rsidR="007B639C" w:rsidRDefault="007B639C">
      <w:pPr>
        <w:autoSpaceDE w:val="0"/>
        <w:rPr>
          <w:b/>
          <w:bCs/>
          <w:iCs/>
          <w:sz w:val="28"/>
          <w:szCs w:val="28"/>
        </w:rPr>
      </w:pPr>
      <w:r>
        <w:rPr>
          <w:b/>
          <w:bCs/>
          <w:iCs/>
          <w:sz w:val="28"/>
          <w:szCs w:val="28"/>
        </w:rPr>
        <w:t>1.4. Okre</w:t>
      </w:r>
      <w:r>
        <w:rPr>
          <w:rFonts w:eastAsia="TTE1729920t00"/>
          <w:b/>
          <w:sz w:val="28"/>
          <w:szCs w:val="28"/>
        </w:rPr>
        <w:t>ś</w:t>
      </w:r>
      <w:r>
        <w:rPr>
          <w:b/>
          <w:bCs/>
          <w:iCs/>
          <w:sz w:val="28"/>
          <w:szCs w:val="28"/>
        </w:rPr>
        <w:t>lenia podstawowe</w:t>
      </w:r>
    </w:p>
    <w:p w:rsidR="007B639C" w:rsidRDefault="007B639C">
      <w:pPr>
        <w:autoSpaceDE w:val="0"/>
      </w:pPr>
      <w:r>
        <w:t>Okre</w:t>
      </w:r>
      <w:r>
        <w:rPr>
          <w:rFonts w:eastAsia="TTE1737B20t00"/>
        </w:rPr>
        <w:t>ś</w:t>
      </w:r>
      <w:r>
        <w:t>lenia podstawowe podane w niniejszej SST s</w:t>
      </w:r>
      <w:r>
        <w:rPr>
          <w:rFonts w:eastAsia="TTE1737B20t00"/>
        </w:rPr>
        <w:t xml:space="preserve">ą </w:t>
      </w:r>
      <w:r>
        <w:t>zgodne z zamieszczonymi w SST „Wymagania ogólne" pkt1.4.</w:t>
      </w:r>
    </w:p>
    <w:p w:rsidR="007B639C" w:rsidRDefault="007B639C">
      <w:pPr>
        <w:autoSpaceDE w:val="0"/>
      </w:pPr>
      <w:r>
        <w:t>Ponadto nast</w:t>
      </w:r>
      <w:r>
        <w:rPr>
          <w:rFonts w:eastAsia="TTE1737B20t00"/>
        </w:rPr>
        <w:t>ę</w:t>
      </w:r>
      <w:r>
        <w:t>puj</w:t>
      </w:r>
      <w:r>
        <w:rPr>
          <w:rFonts w:eastAsia="TTE1737B20t00"/>
        </w:rPr>
        <w:t>ą</w:t>
      </w:r>
      <w:r>
        <w:t>ce okre</w:t>
      </w:r>
      <w:r>
        <w:rPr>
          <w:rFonts w:eastAsia="TTE1737B20t00"/>
        </w:rPr>
        <w:t>ś</w:t>
      </w:r>
      <w:r>
        <w:t>lenia:</w:t>
      </w:r>
    </w:p>
    <w:p w:rsidR="007B639C" w:rsidRDefault="007B639C">
      <w:pPr>
        <w:autoSpaceDE w:val="0"/>
      </w:pPr>
      <w:r>
        <w:rPr>
          <w:bCs/>
          <w:i/>
        </w:rPr>
        <w:t>Zaprawa klej</w:t>
      </w:r>
      <w:r>
        <w:rPr>
          <w:rFonts w:eastAsia="TTE1737A30t00"/>
          <w:i/>
        </w:rPr>
        <w:t>ą</w:t>
      </w:r>
      <w:r>
        <w:rPr>
          <w:bCs/>
          <w:i/>
        </w:rPr>
        <w:t>ca</w:t>
      </w:r>
      <w:r>
        <w:rPr>
          <w:b/>
          <w:bCs/>
        </w:rPr>
        <w:t xml:space="preserve">- </w:t>
      </w:r>
      <w:r>
        <w:t>sucha mieszanka do zarobienia wod</w:t>
      </w:r>
      <w:r>
        <w:rPr>
          <w:rFonts w:eastAsia="TTE1737B20t00"/>
        </w:rPr>
        <w:t xml:space="preserve">ą </w:t>
      </w:r>
      <w:r>
        <w:t>na budowie przeznaczona do przyklejenia styropianu do podło</w:t>
      </w:r>
      <w:r>
        <w:rPr>
          <w:rFonts w:eastAsia="TTE1737B20t00"/>
        </w:rPr>
        <w:t>ż</w:t>
      </w:r>
      <w:r>
        <w:t>a i tkaniny zbroj</w:t>
      </w:r>
      <w:r>
        <w:rPr>
          <w:rFonts w:eastAsia="TTE1737B20t00"/>
        </w:rPr>
        <w:t>ą</w:t>
      </w:r>
      <w:r>
        <w:t>cej do styropianu.</w:t>
      </w:r>
    </w:p>
    <w:p w:rsidR="007B639C" w:rsidRDefault="007B639C">
      <w:pPr>
        <w:autoSpaceDE w:val="0"/>
      </w:pPr>
      <w:r>
        <w:rPr>
          <w:bCs/>
          <w:i/>
        </w:rPr>
        <w:t>Zaprawa tynkarska</w:t>
      </w:r>
      <w:r>
        <w:rPr>
          <w:b/>
          <w:bCs/>
        </w:rPr>
        <w:t xml:space="preserve"> </w:t>
      </w:r>
      <w:r>
        <w:t>- sucha mieszanka do zarobienia wod</w:t>
      </w:r>
      <w:r>
        <w:rPr>
          <w:rFonts w:eastAsia="TTE1737B20t00"/>
        </w:rPr>
        <w:t xml:space="preserve">ą </w:t>
      </w:r>
      <w:r>
        <w:t>na budowie, przeznaczona do wykonania wyprawy na warstwie zbrojonej.</w:t>
      </w:r>
    </w:p>
    <w:p w:rsidR="007B639C" w:rsidRDefault="007B639C">
      <w:pPr>
        <w:autoSpaceDE w:val="0"/>
      </w:pPr>
      <w:r>
        <w:rPr>
          <w:bCs/>
          <w:i/>
        </w:rPr>
        <w:t>Warstwa zbrojona</w:t>
      </w:r>
      <w:r>
        <w:rPr>
          <w:b/>
          <w:bCs/>
        </w:rPr>
        <w:t xml:space="preserve"> </w:t>
      </w:r>
      <w:r>
        <w:t>- układ składaj</w:t>
      </w:r>
      <w:r>
        <w:rPr>
          <w:rFonts w:eastAsia="TTE1737B20t00"/>
        </w:rPr>
        <w:t>ą</w:t>
      </w:r>
      <w:r>
        <w:t>cy si</w:t>
      </w:r>
      <w:r>
        <w:rPr>
          <w:rFonts w:eastAsia="TTE1737B20t00"/>
        </w:rPr>
        <w:t xml:space="preserve">ę </w:t>
      </w:r>
      <w:r>
        <w:t>z zaprawy klej</w:t>
      </w:r>
      <w:r>
        <w:rPr>
          <w:rFonts w:eastAsia="TTE1737B20t00"/>
        </w:rPr>
        <w:t>ą</w:t>
      </w:r>
      <w:r>
        <w:t>cej oraz tkaniny zbroj</w:t>
      </w:r>
      <w:r>
        <w:rPr>
          <w:rFonts w:eastAsia="TTE1737B20t00"/>
        </w:rPr>
        <w:t>ą</w:t>
      </w:r>
      <w:r>
        <w:t>cej znajduj</w:t>
      </w:r>
      <w:r>
        <w:rPr>
          <w:rFonts w:eastAsia="TTE1737B20t00"/>
        </w:rPr>
        <w:t>ą</w:t>
      </w:r>
      <w:r>
        <w:t>cej si</w:t>
      </w:r>
      <w:r>
        <w:rPr>
          <w:rFonts w:eastAsia="TTE1737B20t00"/>
        </w:rPr>
        <w:t xml:space="preserve">ę </w:t>
      </w:r>
      <w:r>
        <w:t xml:space="preserve">w </w:t>
      </w:r>
      <w:r>
        <w:rPr>
          <w:rFonts w:eastAsia="TTE1737B20t00"/>
        </w:rPr>
        <w:t>ś</w:t>
      </w:r>
      <w:r>
        <w:t>rodku zaprawy klej</w:t>
      </w:r>
      <w:r>
        <w:rPr>
          <w:rFonts w:eastAsia="TTE1737B20t00"/>
        </w:rPr>
        <w:t>ą</w:t>
      </w:r>
      <w:r>
        <w:t>cej.</w:t>
      </w:r>
    </w:p>
    <w:p w:rsidR="007B639C" w:rsidRDefault="007B639C">
      <w:pPr>
        <w:autoSpaceDE w:val="0"/>
      </w:pPr>
      <w:r>
        <w:rPr>
          <w:bCs/>
          <w:i/>
        </w:rPr>
        <w:t>Wyprawa tynkarska</w:t>
      </w:r>
      <w:r>
        <w:rPr>
          <w:b/>
          <w:bCs/>
        </w:rPr>
        <w:t xml:space="preserve"> </w:t>
      </w:r>
      <w:r>
        <w:t>- zaprawa tynkarska po stwardnieniu stanowi</w:t>
      </w:r>
      <w:r>
        <w:rPr>
          <w:rFonts w:eastAsia="TTE1737B20t00"/>
        </w:rPr>
        <w:t>ą</w:t>
      </w:r>
      <w:r>
        <w:t>ca zewn</w:t>
      </w:r>
      <w:r>
        <w:rPr>
          <w:rFonts w:eastAsia="TTE1737B20t00"/>
        </w:rPr>
        <w:t>ę</w:t>
      </w:r>
      <w:r>
        <w:t>trzn</w:t>
      </w:r>
      <w:r>
        <w:rPr>
          <w:rFonts w:eastAsia="TTE1737B20t00"/>
        </w:rPr>
        <w:t xml:space="preserve">ą </w:t>
      </w:r>
      <w:r>
        <w:t>warstw</w:t>
      </w:r>
      <w:r>
        <w:rPr>
          <w:rFonts w:eastAsia="TTE1737B20t00"/>
        </w:rPr>
        <w:t xml:space="preserve">ę </w:t>
      </w:r>
      <w:r>
        <w:t>wyko</w:t>
      </w:r>
      <w:r>
        <w:rPr>
          <w:rFonts w:eastAsia="TTE1737B20t00"/>
        </w:rPr>
        <w:t>ń</w:t>
      </w:r>
      <w:r>
        <w:t>czeniow</w:t>
      </w:r>
      <w:r>
        <w:rPr>
          <w:rFonts w:eastAsia="TTE1737B20t00"/>
        </w:rPr>
        <w:t xml:space="preserve">ą </w:t>
      </w:r>
      <w:r>
        <w:t>układu ocieplaj</w:t>
      </w:r>
      <w:r>
        <w:rPr>
          <w:rFonts w:eastAsia="TTE1737B20t00"/>
        </w:rPr>
        <w:t>ą</w:t>
      </w:r>
      <w:r>
        <w:t>cego.</w:t>
      </w:r>
    </w:p>
    <w:p w:rsidR="007B639C" w:rsidRDefault="007B639C">
      <w:pPr>
        <w:autoSpaceDE w:val="0"/>
      </w:pPr>
      <w:r>
        <w:rPr>
          <w:bCs/>
          <w:i/>
        </w:rPr>
        <w:lastRenderedPageBreak/>
        <w:t xml:space="preserve">Spoina klejowa </w:t>
      </w:r>
      <w:r>
        <w:t>- zaprawa klej</w:t>
      </w:r>
      <w:r>
        <w:rPr>
          <w:rFonts w:eastAsia="TTE1737B20t00"/>
        </w:rPr>
        <w:t>ą</w:t>
      </w:r>
      <w:r>
        <w:t>ca po stwardnieniu i wyschni</w:t>
      </w:r>
      <w:r>
        <w:rPr>
          <w:rFonts w:eastAsia="TTE1737B20t00"/>
        </w:rPr>
        <w:t>ę</w:t>
      </w:r>
      <w:r>
        <w:t>ciu.</w:t>
      </w:r>
    </w:p>
    <w:p w:rsidR="007B639C" w:rsidRDefault="007B639C">
      <w:pPr>
        <w:autoSpaceDE w:val="0"/>
        <w:rPr>
          <w:b/>
          <w:bCs/>
          <w:iCs/>
          <w:sz w:val="28"/>
          <w:szCs w:val="28"/>
        </w:rPr>
      </w:pPr>
      <w:r>
        <w:rPr>
          <w:b/>
          <w:bCs/>
          <w:iCs/>
          <w:sz w:val="28"/>
          <w:szCs w:val="28"/>
        </w:rPr>
        <w:t>1.5. Ogólne wymagania dotycz</w:t>
      </w:r>
      <w:r>
        <w:rPr>
          <w:rFonts w:eastAsia="TTE1729920t00"/>
          <w:sz w:val="28"/>
          <w:szCs w:val="28"/>
        </w:rPr>
        <w:t>ą</w:t>
      </w:r>
      <w:r>
        <w:rPr>
          <w:b/>
          <w:bCs/>
          <w:iCs/>
          <w:sz w:val="28"/>
          <w:szCs w:val="28"/>
        </w:rPr>
        <w:t>ce robót</w:t>
      </w:r>
    </w:p>
    <w:p w:rsidR="007B639C" w:rsidRDefault="007B639C">
      <w:pPr>
        <w:autoSpaceDE w:val="0"/>
      </w:pPr>
      <w:r>
        <w:t>Ogólne wymagania dotycz</w:t>
      </w:r>
      <w:r>
        <w:rPr>
          <w:rFonts w:eastAsia="TTE1737B20t00"/>
        </w:rPr>
        <w:t>ą</w:t>
      </w:r>
      <w:r>
        <w:t>ce robót podano w SST „Wymagania ogólne" pkt1.5.</w:t>
      </w:r>
    </w:p>
    <w:p w:rsidR="007B639C" w:rsidRDefault="007B639C">
      <w:pPr>
        <w:autoSpaceDE w:val="0"/>
        <w:rPr>
          <w:b/>
          <w:bCs/>
          <w:sz w:val="32"/>
          <w:szCs w:val="32"/>
        </w:rPr>
      </w:pPr>
      <w:r>
        <w:rPr>
          <w:b/>
          <w:bCs/>
          <w:sz w:val="32"/>
          <w:szCs w:val="32"/>
        </w:rPr>
        <w:t>2. Materiały</w:t>
      </w:r>
    </w:p>
    <w:p w:rsidR="007B639C" w:rsidRDefault="007B639C">
      <w:pPr>
        <w:autoSpaceDE w:val="0"/>
      </w:pPr>
      <w:r>
        <w:t>Ogólne wymagania dotycz</w:t>
      </w:r>
      <w:r>
        <w:rPr>
          <w:rFonts w:eastAsia="TTE1737B20t00"/>
        </w:rPr>
        <w:t>ą</w:t>
      </w:r>
      <w:r>
        <w:t>ce materiałów, ich pozyskiwania i składowania, podano w SST „Wymagania ogólne" pkt2.</w:t>
      </w:r>
    </w:p>
    <w:p w:rsidR="007B639C" w:rsidRDefault="007B639C">
      <w:pPr>
        <w:autoSpaceDE w:val="0"/>
      </w:pPr>
      <w:r>
        <w:t>Ka</w:t>
      </w:r>
      <w:r>
        <w:rPr>
          <w:rFonts w:eastAsia="TTE1737B20t00"/>
        </w:rPr>
        <w:t>ż</w:t>
      </w:r>
      <w:r>
        <w:t>da partia materiałów powinna by</w:t>
      </w:r>
      <w:r>
        <w:rPr>
          <w:rFonts w:eastAsia="TTE1737B20t00"/>
        </w:rPr>
        <w:t xml:space="preserve">ć </w:t>
      </w:r>
      <w:r>
        <w:t>dostarczona na budow</w:t>
      </w:r>
      <w:r>
        <w:rPr>
          <w:rFonts w:eastAsia="TTE1737B20t00"/>
        </w:rPr>
        <w:t xml:space="preserve">ę </w:t>
      </w:r>
      <w:r>
        <w:t>z kopi</w:t>
      </w:r>
      <w:r>
        <w:rPr>
          <w:rFonts w:eastAsia="TTE1737B20t00"/>
        </w:rPr>
        <w:t xml:space="preserve">ą </w:t>
      </w:r>
      <w:r>
        <w:t>certyfikatu stwierdzaj</w:t>
      </w:r>
      <w:r>
        <w:rPr>
          <w:rFonts w:eastAsia="TTE1737B20t00"/>
        </w:rPr>
        <w:t>ą</w:t>
      </w:r>
      <w:r>
        <w:t>c</w:t>
      </w:r>
      <w:r>
        <w:rPr>
          <w:rFonts w:eastAsia="TTE1737B20t00"/>
        </w:rPr>
        <w:t xml:space="preserve">ą </w:t>
      </w:r>
      <w:r>
        <w:t>zgodno</w:t>
      </w:r>
      <w:r>
        <w:rPr>
          <w:rFonts w:eastAsia="TTE1737B20t00"/>
        </w:rPr>
        <w:t xml:space="preserve">ść </w:t>
      </w:r>
      <w:r>
        <w:t>wła</w:t>
      </w:r>
      <w:r>
        <w:rPr>
          <w:rFonts w:eastAsia="TTE1737B20t00"/>
        </w:rPr>
        <w:t>ś</w:t>
      </w:r>
      <w:r>
        <w:t>ciwo</w:t>
      </w:r>
      <w:r>
        <w:rPr>
          <w:rFonts w:eastAsia="TTE1737B20t00"/>
        </w:rPr>
        <w:t>ś</w:t>
      </w:r>
      <w:r>
        <w:t>ci technicznych z wymaganiami podanymi w normach i aprobatach.</w:t>
      </w:r>
    </w:p>
    <w:p w:rsidR="007B639C" w:rsidRDefault="007B639C">
      <w:pPr>
        <w:autoSpaceDE w:val="0"/>
        <w:rPr>
          <w:b/>
          <w:bCs/>
          <w:iCs/>
          <w:sz w:val="28"/>
          <w:szCs w:val="28"/>
        </w:rPr>
      </w:pPr>
      <w:r>
        <w:rPr>
          <w:b/>
          <w:bCs/>
          <w:iCs/>
          <w:sz w:val="28"/>
          <w:szCs w:val="28"/>
        </w:rPr>
        <w:t>2.1. Płyty styropianowe</w:t>
      </w:r>
    </w:p>
    <w:p w:rsidR="007B639C" w:rsidRDefault="007B639C">
      <w:pPr>
        <w:autoSpaceDE w:val="0"/>
      </w:pPr>
      <w:r>
        <w:t>Do wykonania warstwy izolacyjnej nale</w:t>
      </w:r>
      <w:r>
        <w:rPr>
          <w:rFonts w:eastAsia="TTE1737B20t00"/>
        </w:rPr>
        <w:t>ż</w:t>
      </w:r>
      <w:r>
        <w:t>y zastosowa</w:t>
      </w:r>
      <w:r>
        <w:rPr>
          <w:rFonts w:eastAsia="TTE1737B20t00"/>
        </w:rPr>
        <w:t xml:space="preserve">ć </w:t>
      </w:r>
      <w:r>
        <w:t>płyty styropianowe rodzaju PS (samogasn</w:t>
      </w:r>
      <w:r>
        <w:rPr>
          <w:rFonts w:eastAsia="TTE1737B20t00"/>
        </w:rPr>
        <w:t>ą</w:t>
      </w:r>
      <w:r>
        <w:t>ce), o g</w:t>
      </w:r>
      <w:r>
        <w:rPr>
          <w:rFonts w:eastAsia="TTE1737B20t00"/>
        </w:rPr>
        <w:t>ę</w:t>
      </w:r>
      <w:r>
        <w:t>sto</w:t>
      </w:r>
      <w:r>
        <w:rPr>
          <w:rFonts w:eastAsia="TTE1737B20t00"/>
        </w:rPr>
        <w:t>ś</w:t>
      </w:r>
      <w:r>
        <w:t>ci obj</w:t>
      </w:r>
      <w:r>
        <w:rPr>
          <w:rFonts w:eastAsia="TTE1737B20t00"/>
        </w:rPr>
        <w:t>ę</w:t>
      </w:r>
      <w:r>
        <w:t>to</w:t>
      </w:r>
      <w:r>
        <w:rPr>
          <w:rFonts w:eastAsia="TTE1737B20t00"/>
        </w:rPr>
        <w:t>ś</w:t>
      </w:r>
      <w:r>
        <w:t>ciowej nie mniejszej ni</w:t>
      </w:r>
      <w:r>
        <w:rPr>
          <w:rFonts w:eastAsia="TTE1737B20t00"/>
        </w:rPr>
        <w:t xml:space="preserve">ż </w:t>
      </w:r>
      <w:r>
        <w:t>15 kg/m3 i nie wi</w:t>
      </w:r>
      <w:r>
        <w:rPr>
          <w:rFonts w:eastAsia="TTE1737B20t00"/>
        </w:rPr>
        <w:t>ę</w:t>
      </w:r>
      <w:r>
        <w:t>kszej ni</w:t>
      </w:r>
      <w:r>
        <w:rPr>
          <w:rFonts w:eastAsia="TTE1737B20t00"/>
        </w:rPr>
        <w:t xml:space="preserve">ż </w:t>
      </w:r>
      <w:r>
        <w:t>20 kg/m3.</w:t>
      </w:r>
    </w:p>
    <w:p w:rsidR="007B639C" w:rsidRDefault="007B639C">
      <w:pPr>
        <w:autoSpaceDE w:val="0"/>
      </w:pPr>
      <w:r>
        <w:t>Wymiary płyt nie wi</w:t>
      </w:r>
      <w:r>
        <w:rPr>
          <w:rFonts w:eastAsia="TTE1737B20t00"/>
        </w:rPr>
        <w:t>ę</w:t>
      </w:r>
      <w:r>
        <w:t>ksze ni</w:t>
      </w:r>
      <w:r>
        <w:rPr>
          <w:rFonts w:eastAsia="TTE1737B20t00"/>
        </w:rPr>
        <w:t xml:space="preserve">ż </w:t>
      </w:r>
      <w:r>
        <w:t>600x1200 mm, grubo</w:t>
      </w:r>
      <w:r>
        <w:rPr>
          <w:rFonts w:eastAsia="TTE1737B20t00"/>
        </w:rPr>
        <w:t xml:space="preserve">ść </w:t>
      </w:r>
      <w:r>
        <w:t>20, 30, 50 100 i 150mm.</w:t>
      </w:r>
    </w:p>
    <w:p w:rsidR="007B639C" w:rsidRDefault="007B639C">
      <w:pPr>
        <w:autoSpaceDE w:val="0"/>
      </w:pPr>
      <w:r>
        <w:t>Struktura styropianu powinna by</w:t>
      </w:r>
      <w:r>
        <w:rPr>
          <w:rFonts w:eastAsia="TTE1737B20t00"/>
        </w:rPr>
        <w:t xml:space="preserve">ć </w:t>
      </w:r>
      <w:r>
        <w:t>zwarta, niedopuszczalne s</w:t>
      </w:r>
      <w:r>
        <w:rPr>
          <w:rFonts w:eastAsia="TTE1737B20t00"/>
        </w:rPr>
        <w:t xml:space="preserve">ą </w:t>
      </w:r>
      <w:r>
        <w:t>lu</w:t>
      </w:r>
      <w:r>
        <w:rPr>
          <w:rFonts w:eastAsia="TTE1737B20t00"/>
        </w:rPr>
        <w:t>ź</w:t>
      </w:r>
      <w:r>
        <w:t>no zwi</w:t>
      </w:r>
      <w:r>
        <w:rPr>
          <w:rFonts w:eastAsia="TTE1737B20t00"/>
        </w:rPr>
        <w:t>ą</w:t>
      </w:r>
      <w:r>
        <w:t>zane granulki. Powierzchnia płyt szorstka, kraw</w:t>
      </w:r>
      <w:r>
        <w:rPr>
          <w:rFonts w:eastAsia="TTE1737B20t00"/>
        </w:rPr>
        <w:t>ę</w:t>
      </w:r>
      <w:r>
        <w:t>dzie proste z ostrymi kantami, bez wyszczerbie</w:t>
      </w:r>
      <w:r>
        <w:rPr>
          <w:rFonts w:eastAsia="TTE1737B20t00"/>
        </w:rPr>
        <w:t xml:space="preserve">ń </w:t>
      </w:r>
      <w:r>
        <w:t>i wyłama</w:t>
      </w:r>
      <w:r>
        <w:rPr>
          <w:rFonts w:eastAsia="TTE1737B20t00"/>
        </w:rPr>
        <w:t>ń</w:t>
      </w:r>
      <w:r>
        <w:t>.</w:t>
      </w:r>
    </w:p>
    <w:p w:rsidR="007B639C" w:rsidRDefault="007B639C">
      <w:pPr>
        <w:autoSpaceDE w:val="0"/>
      </w:pPr>
      <w:r>
        <w:t>Płyt styropianowych nie mo</w:t>
      </w:r>
      <w:r>
        <w:rPr>
          <w:rFonts w:eastAsia="TTE1737B20t00"/>
        </w:rPr>
        <w:t>ż</w:t>
      </w:r>
      <w:r>
        <w:t>na stosowa</w:t>
      </w:r>
      <w:r>
        <w:rPr>
          <w:rFonts w:eastAsia="TTE1737B20t00"/>
        </w:rPr>
        <w:t xml:space="preserve">ć </w:t>
      </w:r>
      <w:r>
        <w:t>do docieple</w:t>
      </w:r>
      <w:r>
        <w:rPr>
          <w:rFonts w:eastAsia="TTE1737B20t00"/>
        </w:rPr>
        <w:t xml:space="preserve">ń </w:t>
      </w:r>
      <w:r>
        <w:t>bezpo</w:t>
      </w:r>
      <w:r>
        <w:rPr>
          <w:rFonts w:eastAsia="TTE1737B20t00"/>
        </w:rPr>
        <w:t>ś</w:t>
      </w:r>
      <w:r>
        <w:t>rednio po wyprodukowaniu, lecz dopiero po okresie sezonowania wynosz</w:t>
      </w:r>
      <w:r>
        <w:rPr>
          <w:rFonts w:eastAsia="TTE1737B20t00"/>
        </w:rPr>
        <w:t>ą</w:t>
      </w:r>
      <w:r>
        <w:t>cym około 8 tygodni.</w:t>
      </w:r>
    </w:p>
    <w:p w:rsidR="007B639C" w:rsidRDefault="007B639C">
      <w:pPr>
        <w:autoSpaceDE w:val="0"/>
        <w:rPr>
          <w:b/>
          <w:bCs/>
          <w:iCs/>
          <w:sz w:val="28"/>
          <w:szCs w:val="28"/>
        </w:rPr>
      </w:pPr>
      <w:r>
        <w:rPr>
          <w:b/>
          <w:bCs/>
          <w:iCs/>
          <w:sz w:val="28"/>
          <w:szCs w:val="28"/>
        </w:rPr>
        <w:t>2.2. Siatka z włókna szklanego</w:t>
      </w:r>
    </w:p>
    <w:p w:rsidR="007B639C" w:rsidRDefault="007B639C">
      <w:pPr>
        <w:autoSpaceDE w:val="0"/>
      </w:pPr>
      <w:r>
        <w:t>Zastosowana siatka z włókna szklanego powinna odpowiada</w:t>
      </w:r>
      <w:r>
        <w:rPr>
          <w:rFonts w:eastAsia="TTE1737B20t00"/>
        </w:rPr>
        <w:t xml:space="preserve">ć </w:t>
      </w:r>
      <w:r>
        <w:t>wymaganiom PN-92/P-85010.</w:t>
      </w:r>
    </w:p>
    <w:p w:rsidR="007B639C" w:rsidRDefault="007B639C">
      <w:pPr>
        <w:autoSpaceDE w:val="0"/>
        <w:rPr>
          <w:b/>
          <w:bCs/>
          <w:iCs/>
          <w:sz w:val="28"/>
          <w:szCs w:val="28"/>
        </w:rPr>
      </w:pPr>
      <w:r>
        <w:rPr>
          <w:b/>
          <w:bCs/>
          <w:iCs/>
          <w:sz w:val="28"/>
          <w:szCs w:val="28"/>
        </w:rPr>
        <w:t>2.3. Zaprawy klej</w:t>
      </w:r>
      <w:r>
        <w:rPr>
          <w:rFonts w:eastAsia="TTE1729920t00"/>
          <w:b/>
          <w:sz w:val="28"/>
          <w:szCs w:val="28"/>
        </w:rPr>
        <w:t>ą</w:t>
      </w:r>
      <w:r>
        <w:rPr>
          <w:b/>
          <w:bCs/>
          <w:iCs/>
          <w:sz w:val="28"/>
          <w:szCs w:val="28"/>
        </w:rPr>
        <w:t>ce</w:t>
      </w:r>
    </w:p>
    <w:p w:rsidR="007B639C" w:rsidRDefault="007B639C">
      <w:pPr>
        <w:autoSpaceDE w:val="0"/>
      </w:pPr>
      <w:r>
        <w:t>Do przyklejenia styropianu i siatki nale</w:t>
      </w:r>
      <w:r>
        <w:rPr>
          <w:rFonts w:eastAsia="TTE1737B20t00"/>
        </w:rPr>
        <w:t>ż</w:t>
      </w:r>
      <w:r>
        <w:t>y stosowa</w:t>
      </w:r>
      <w:r>
        <w:rPr>
          <w:rFonts w:eastAsia="TTE1737B20t00"/>
        </w:rPr>
        <w:t xml:space="preserve">ć </w:t>
      </w:r>
      <w:r>
        <w:t>zaprawy klej</w:t>
      </w:r>
      <w:r>
        <w:rPr>
          <w:rFonts w:eastAsia="TTE1737B20t00"/>
        </w:rPr>
        <w:t>ą</w:t>
      </w:r>
      <w:r>
        <w:t>ce dopuszczone do stosowania aprobatami technicznymi wydanymi przez ITB. W aprobacie technicznej i certyfikacie zał</w:t>
      </w:r>
      <w:r>
        <w:rPr>
          <w:rFonts w:eastAsia="TTE1737B20t00"/>
        </w:rPr>
        <w:t>ą</w:t>
      </w:r>
      <w:r>
        <w:t>czonym do partii zapraw powinien by</w:t>
      </w:r>
      <w:r>
        <w:rPr>
          <w:rFonts w:eastAsia="TTE1737B20t00"/>
        </w:rPr>
        <w:t xml:space="preserve">ć </w:t>
      </w:r>
      <w:r>
        <w:t>podany czas przydatno</w:t>
      </w:r>
      <w:r>
        <w:rPr>
          <w:rFonts w:eastAsia="TTE1737B20t00"/>
        </w:rPr>
        <w:t>ś</w:t>
      </w:r>
      <w:r>
        <w:t>ci do u</w:t>
      </w:r>
      <w:r>
        <w:rPr>
          <w:rFonts w:eastAsia="TTE1737B20t00"/>
        </w:rPr>
        <w:t>ż</w:t>
      </w:r>
      <w:r>
        <w:t>ycia.</w:t>
      </w:r>
    </w:p>
    <w:p w:rsidR="007B639C" w:rsidRPr="0021228F" w:rsidRDefault="007B639C">
      <w:pPr>
        <w:autoSpaceDE w:val="0"/>
      </w:pPr>
      <w:r>
        <w:t xml:space="preserve">- kleje, grunty, podkłady i masy do styropianu (np. firmy ATLAS) – ATLAS UNIGRUNT, ATLAS </w:t>
      </w:r>
      <w:r w:rsidRPr="0021228F">
        <w:t>STOPTER K – 10, ATLAS STOPTER K – 20, ATLAS CERPLAST</w:t>
      </w:r>
    </w:p>
    <w:p w:rsidR="007B639C" w:rsidRDefault="007B639C">
      <w:pPr>
        <w:autoSpaceDE w:val="0"/>
      </w:pPr>
      <w:r>
        <w:t>- jako warstw</w:t>
      </w:r>
      <w:r>
        <w:rPr>
          <w:rFonts w:eastAsia="TTE1737B20t00"/>
        </w:rPr>
        <w:t xml:space="preserve">ę </w:t>
      </w:r>
      <w:r>
        <w:t>wierzchni</w:t>
      </w:r>
      <w:r>
        <w:rPr>
          <w:rFonts w:eastAsia="TTE1737B20t00"/>
        </w:rPr>
        <w:t xml:space="preserve">ą </w:t>
      </w:r>
      <w:r>
        <w:t>stosowa</w:t>
      </w:r>
      <w:r>
        <w:rPr>
          <w:rFonts w:eastAsia="TTE1737B20t00"/>
        </w:rPr>
        <w:t xml:space="preserve">ć </w:t>
      </w:r>
      <w:r>
        <w:t>tynk akrylowy ATLAS CERMIT R (drobny kornik)</w:t>
      </w:r>
    </w:p>
    <w:p w:rsidR="007B639C" w:rsidRDefault="007B639C">
      <w:pPr>
        <w:autoSpaceDE w:val="0"/>
        <w:rPr>
          <w:b/>
          <w:bCs/>
          <w:iCs/>
          <w:sz w:val="28"/>
          <w:szCs w:val="28"/>
        </w:rPr>
      </w:pPr>
      <w:r>
        <w:rPr>
          <w:b/>
          <w:bCs/>
          <w:iCs/>
          <w:sz w:val="28"/>
          <w:szCs w:val="28"/>
        </w:rPr>
        <w:t>2.4. Podkład tynkarski</w:t>
      </w:r>
    </w:p>
    <w:p w:rsidR="007B639C" w:rsidRDefault="007B639C">
      <w:pPr>
        <w:autoSpaceDE w:val="0"/>
      </w:pPr>
      <w:r>
        <w:t>Stosowanie podkładu tynkarskiego powoduje unikni</w:t>
      </w:r>
      <w:r>
        <w:rPr>
          <w:rFonts w:eastAsia="TTE1737B20t00"/>
        </w:rPr>
        <w:t>ę</w:t>
      </w:r>
      <w:r>
        <w:t>cie przebarwie</w:t>
      </w:r>
      <w:r>
        <w:rPr>
          <w:rFonts w:eastAsia="TTE1737B20t00"/>
        </w:rPr>
        <w:t xml:space="preserve">ń </w:t>
      </w:r>
      <w:r>
        <w:t>i wzmacnia przyczepno</w:t>
      </w:r>
      <w:r>
        <w:rPr>
          <w:rFonts w:eastAsia="TTE1737B20t00"/>
        </w:rPr>
        <w:t xml:space="preserve">ść </w:t>
      </w:r>
      <w:r>
        <w:t>tynku do warstwy zbroj</w:t>
      </w:r>
      <w:r>
        <w:rPr>
          <w:rFonts w:eastAsia="TTE1737B20t00"/>
        </w:rPr>
        <w:t>ą</w:t>
      </w:r>
      <w:r>
        <w:t>cej. Jest to ciecz o konsystencji g</w:t>
      </w:r>
      <w:r>
        <w:rPr>
          <w:rFonts w:eastAsia="TTE1737B20t00"/>
        </w:rPr>
        <w:t>ę</w:t>
      </w:r>
      <w:r>
        <w:t xml:space="preserve">stej </w:t>
      </w:r>
      <w:r>
        <w:rPr>
          <w:rFonts w:eastAsia="TTE1737B20t00"/>
        </w:rPr>
        <w:t>ś</w:t>
      </w:r>
      <w:r>
        <w:t xml:space="preserve">mietany. Podstawowy skład to wodna dyspersja </w:t>
      </w:r>
      <w:r>
        <w:rPr>
          <w:rFonts w:eastAsia="TTE1737B20t00"/>
        </w:rPr>
        <w:t>ż</w:t>
      </w:r>
      <w:r>
        <w:t xml:space="preserve">ywicy organicznej z dodatkiem mineralnym, (bardzo drobnym kruszywem kwarcowym). </w:t>
      </w:r>
      <w:r>
        <w:rPr>
          <w:rFonts w:eastAsia="TTE1737B20t00"/>
        </w:rPr>
        <w:t>Ś</w:t>
      </w:r>
      <w:r>
        <w:t>rodka tego nie wolno stosowa</w:t>
      </w:r>
      <w:r>
        <w:rPr>
          <w:rFonts w:eastAsia="TTE1737B20t00"/>
        </w:rPr>
        <w:t xml:space="preserve">ć </w:t>
      </w:r>
      <w:r>
        <w:t>w postaci rozcie</w:t>
      </w:r>
      <w:r>
        <w:rPr>
          <w:rFonts w:eastAsia="TTE1737B20t00"/>
        </w:rPr>
        <w:t>ń</w:t>
      </w:r>
      <w:r>
        <w:t>czonej.</w:t>
      </w:r>
    </w:p>
    <w:p w:rsidR="007B639C" w:rsidRDefault="007B639C">
      <w:pPr>
        <w:autoSpaceDE w:val="0"/>
        <w:rPr>
          <w:b/>
          <w:bCs/>
          <w:iCs/>
          <w:sz w:val="28"/>
          <w:szCs w:val="28"/>
        </w:rPr>
      </w:pPr>
      <w:r>
        <w:rPr>
          <w:b/>
          <w:bCs/>
          <w:iCs/>
          <w:sz w:val="28"/>
          <w:szCs w:val="28"/>
        </w:rPr>
        <w:t>2.5. Zaprawy tynkarskie</w:t>
      </w:r>
    </w:p>
    <w:p w:rsidR="007B639C" w:rsidRDefault="007B639C">
      <w:pPr>
        <w:autoSpaceDE w:val="0"/>
        <w:rPr>
          <w:sz w:val="20"/>
          <w:szCs w:val="20"/>
        </w:rPr>
      </w:pPr>
      <w:r>
        <w:t>Do wykonania wyprawy tynkarskiej nale</w:t>
      </w:r>
      <w:r>
        <w:rPr>
          <w:rFonts w:eastAsia="TTE1737B20t00"/>
        </w:rPr>
        <w:t>ż</w:t>
      </w:r>
      <w:r>
        <w:t>y zastosowa</w:t>
      </w:r>
      <w:r>
        <w:rPr>
          <w:rFonts w:eastAsia="TTE1737B20t00"/>
        </w:rPr>
        <w:t xml:space="preserve">ć </w:t>
      </w:r>
      <w:r>
        <w:t>zapraw</w:t>
      </w:r>
      <w:r>
        <w:rPr>
          <w:rFonts w:eastAsia="TTE1737B20t00"/>
        </w:rPr>
        <w:t xml:space="preserve">ę </w:t>
      </w:r>
      <w:r>
        <w:t>tynkarsk</w:t>
      </w:r>
      <w:r>
        <w:rPr>
          <w:rFonts w:eastAsia="TTE1737B20t00"/>
        </w:rPr>
        <w:t xml:space="preserve">ą </w:t>
      </w:r>
      <w:r>
        <w:t>mineraln</w:t>
      </w:r>
      <w:r>
        <w:rPr>
          <w:rFonts w:eastAsia="TTE1737B20t00"/>
        </w:rPr>
        <w:t xml:space="preserve">ą </w:t>
      </w:r>
      <w:r>
        <w:t>barwion</w:t>
      </w:r>
      <w:r>
        <w:rPr>
          <w:rFonts w:eastAsia="TTE1737B20t00"/>
        </w:rPr>
        <w:t xml:space="preserve">ą </w:t>
      </w:r>
      <w:r>
        <w:t>w masie w kolorze zgodnym z dokumentacj</w:t>
      </w:r>
      <w:r>
        <w:rPr>
          <w:rFonts w:eastAsia="TTE1737B20t00"/>
        </w:rPr>
        <w:t>ą</w:t>
      </w:r>
      <w:r>
        <w:t>. Zaprawa powinna by</w:t>
      </w:r>
      <w:r>
        <w:rPr>
          <w:rFonts w:eastAsia="TTE1737B20t00"/>
        </w:rPr>
        <w:t xml:space="preserve">ć </w:t>
      </w:r>
      <w:r>
        <w:t>dopuszczone do stosowania aprobatami technicznymi wydanymi przez ITB. W aprobacie technicznej i certyfikacie zał</w:t>
      </w:r>
      <w:r>
        <w:rPr>
          <w:rFonts w:eastAsia="TTE1737B20t00"/>
        </w:rPr>
        <w:t>ą</w:t>
      </w:r>
      <w:r>
        <w:t>czonym do partii zapraw powinien by</w:t>
      </w:r>
      <w:r>
        <w:rPr>
          <w:rFonts w:eastAsia="TTE1737B20t00"/>
        </w:rPr>
        <w:t xml:space="preserve">ć </w:t>
      </w:r>
      <w:r>
        <w:t>podany czas przydatno</w:t>
      </w:r>
      <w:r>
        <w:rPr>
          <w:rFonts w:eastAsia="TTE1737B20t00"/>
        </w:rPr>
        <w:t>ś</w:t>
      </w:r>
      <w:r>
        <w:t>ci do u</w:t>
      </w:r>
      <w:r>
        <w:rPr>
          <w:rFonts w:eastAsia="TTE1737B20t00"/>
        </w:rPr>
        <w:t>ż</w:t>
      </w:r>
      <w:r>
        <w:t>ycia. Zaprawa powinna stanowi</w:t>
      </w:r>
      <w:r>
        <w:rPr>
          <w:rFonts w:eastAsia="TTE1737B20t00"/>
        </w:rPr>
        <w:t xml:space="preserve">ć </w:t>
      </w:r>
      <w:r>
        <w:t>jednolity pod wzgl</w:t>
      </w:r>
      <w:r>
        <w:rPr>
          <w:rFonts w:eastAsia="TTE1737B20t00"/>
        </w:rPr>
        <w:t>ę</w:t>
      </w:r>
      <w:r>
        <w:t>dem zabarwienia proszek, bez zbryle</w:t>
      </w:r>
      <w:r>
        <w:rPr>
          <w:rFonts w:eastAsia="TTE1737B20t00"/>
        </w:rPr>
        <w:t xml:space="preserve">ń </w:t>
      </w:r>
      <w:r>
        <w:t>i obcych wtr</w:t>
      </w:r>
      <w:r>
        <w:rPr>
          <w:rFonts w:eastAsia="TTE1737B20t00"/>
        </w:rPr>
        <w:t>ą</w:t>
      </w:r>
      <w:r>
        <w:t>ce</w:t>
      </w:r>
      <w:r>
        <w:rPr>
          <w:rFonts w:eastAsia="TTE1737B20t00"/>
        </w:rPr>
        <w:t>ń</w:t>
      </w:r>
      <w:r>
        <w:rPr>
          <w:sz w:val="20"/>
          <w:szCs w:val="20"/>
        </w:rPr>
        <w:t>.</w:t>
      </w:r>
    </w:p>
    <w:p w:rsidR="007B639C" w:rsidRDefault="007B639C">
      <w:pPr>
        <w:autoSpaceDE w:val="0"/>
        <w:rPr>
          <w:b/>
          <w:bCs/>
          <w:iCs/>
          <w:sz w:val="28"/>
          <w:szCs w:val="28"/>
        </w:rPr>
      </w:pPr>
      <w:r>
        <w:rPr>
          <w:b/>
          <w:bCs/>
          <w:iCs/>
          <w:sz w:val="28"/>
          <w:szCs w:val="28"/>
        </w:rPr>
        <w:t>2.6. Ł</w:t>
      </w:r>
      <w:r>
        <w:rPr>
          <w:rFonts w:eastAsia="TTE1729920t00"/>
          <w:b/>
          <w:sz w:val="28"/>
          <w:szCs w:val="28"/>
        </w:rPr>
        <w:t>ą</w:t>
      </w:r>
      <w:r>
        <w:rPr>
          <w:b/>
          <w:bCs/>
          <w:iCs/>
          <w:sz w:val="28"/>
          <w:szCs w:val="28"/>
        </w:rPr>
        <w:t>czniki rozpr</w:t>
      </w:r>
      <w:r>
        <w:rPr>
          <w:rFonts w:eastAsia="TTE1729920t00"/>
          <w:b/>
          <w:sz w:val="28"/>
          <w:szCs w:val="28"/>
        </w:rPr>
        <w:t>ęż</w:t>
      </w:r>
      <w:r>
        <w:rPr>
          <w:b/>
          <w:bCs/>
          <w:iCs/>
          <w:sz w:val="28"/>
          <w:szCs w:val="28"/>
        </w:rPr>
        <w:t>ne do mocowania styropianu do podło</w:t>
      </w:r>
      <w:r>
        <w:rPr>
          <w:rFonts w:eastAsia="TTE1729920t00"/>
          <w:b/>
          <w:sz w:val="28"/>
          <w:szCs w:val="28"/>
        </w:rPr>
        <w:t>ż</w:t>
      </w:r>
      <w:r>
        <w:rPr>
          <w:b/>
          <w:bCs/>
          <w:iCs/>
          <w:sz w:val="28"/>
          <w:szCs w:val="28"/>
        </w:rPr>
        <w:t>a</w:t>
      </w:r>
    </w:p>
    <w:p w:rsidR="007B639C" w:rsidRDefault="007B639C">
      <w:pPr>
        <w:autoSpaceDE w:val="0"/>
      </w:pPr>
      <w:r>
        <w:t>Do mocowania styropianu do podło</w:t>
      </w:r>
      <w:r>
        <w:rPr>
          <w:rFonts w:eastAsia="TTE1737B20t00"/>
        </w:rPr>
        <w:t>ż</w:t>
      </w:r>
      <w:r>
        <w:t>a nale</w:t>
      </w:r>
      <w:r>
        <w:rPr>
          <w:rFonts w:eastAsia="TTE1737B20t00"/>
        </w:rPr>
        <w:t>ż</w:t>
      </w:r>
      <w:r>
        <w:t>y stosowa</w:t>
      </w:r>
      <w:r>
        <w:rPr>
          <w:rFonts w:eastAsia="TTE1737B20t00"/>
        </w:rPr>
        <w:t xml:space="preserve">ć </w:t>
      </w:r>
      <w:r>
        <w:t>ł</w:t>
      </w:r>
      <w:r>
        <w:rPr>
          <w:rFonts w:eastAsia="TTE1737B20t00"/>
        </w:rPr>
        <w:t>ą</w:t>
      </w:r>
      <w:r>
        <w:t>czniki rozpr</w:t>
      </w:r>
      <w:r>
        <w:rPr>
          <w:rFonts w:eastAsia="TTE1737B20t00"/>
        </w:rPr>
        <w:t>ęż</w:t>
      </w:r>
      <w:r>
        <w:t>ne odpowiadaj</w:t>
      </w:r>
      <w:r>
        <w:rPr>
          <w:rFonts w:eastAsia="TTE1737B20t00"/>
        </w:rPr>
        <w:t>ą</w:t>
      </w:r>
      <w:r>
        <w:t xml:space="preserve">ce wymaganiom </w:t>
      </w:r>
      <w:r>
        <w:rPr>
          <w:rFonts w:eastAsia="TTE1737B20t00"/>
        </w:rPr>
        <w:t>ś</w:t>
      </w:r>
      <w:r>
        <w:t>wiadectw i aprobat technicznych. Długo</w:t>
      </w:r>
      <w:r>
        <w:rPr>
          <w:rFonts w:eastAsia="TTE1737B20t00"/>
        </w:rPr>
        <w:t xml:space="preserve">ść </w:t>
      </w:r>
      <w:r>
        <w:t>ł</w:t>
      </w:r>
      <w:r>
        <w:rPr>
          <w:rFonts w:eastAsia="TTE1737B20t00"/>
        </w:rPr>
        <w:t>ą</w:t>
      </w:r>
      <w:r>
        <w:t>czników powinna by</w:t>
      </w:r>
      <w:r>
        <w:rPr>
          <w:rFonts w:eastAsia="TTE1737B20t00"/>
        </w:rPr>
        <w:t xml:space="preserve">ć </w:t>
      </w:r>
      <w:r>
        <w:t xml:space="preserve">taka, aby co najmniej 6cm było osadzone w </w:t>
      </w:r>
      <w:r>
        <w:rPr>
          <w:rFonts w:eastAsia="TTE1737B20t00"/>
        </w:rPr>
        <w:t>ś</w:t>
      </w:r>
      <w:r>
        <w:t>cianie.</w:t>
      </w:r>
    </w:p>
    <w:p w:rsidR="007B639C" w:rsidRDefault="007B639C">
      <w:pPr>
        <w:autoSpaceDE w:val="0"/>
        <w:rPr>
          <w:b/>
          <w:bCs/>
          <w:iCs/>
          <w:sz w:val="28"/>
          <w:szCs w:val="28"/>
        </w:rPr>
      </w:pPr>
      <w:r>
        <w:rPr>
          <w:b/>
          <w:bCs/>
          <w:iCs/>
          <w:sz w:val="28"/>
          <w:szCs w:val="28"/>
        </w:rPr>
        <w:t>2.7. Listwy naro</w:t>
      </w:r>
      <w:r>
        <w:rPr>
          <w:rFonts w:eastAsia="TTE1729920t00"/>
          <w:sz w:val="28"/>
          <w:szCs w:val="28"/>
        </w:rPr>
        <w:t>ż</w:t>
      </w:r>
      <w:r>
        <w:rPr>
          <w:b/>
          <w:bCs/>
          <w:iCs/>
          <w:sz w:val="28"/>
          <w:szCs w:val="28"/>
        </w:rPr>
        <w:t>ne</w:t>
      </w:r>
    </w:p>
    <w:p w:rsidR="007B639C" w:rsidRDefault="007B639C">
      <w:pPr>
        <w:autoSpaceDE w:val="0"/>
      </w:pPr>
      <w:r>
        <w:t>Listwy naro</w:t>
      </w:r>
      <w:r>
        <w:rPr>
          <w:rFonts w:eastAsia="TTE1737B20t00"/>
        </w:rPr>
        <w:t>ż</w:t>
      </w:r>
      <w:r>
        <w:t>ne słu</w:t>
      </w:r>
      <w:r>
        <w:rPr>
          <w:rFonts w:eastAsia="TTE1737B20t00"/>
        </w:rPr>
        <w:t xml:space="preserve">żą </w:t>
      </w:r>
      <w:r>
        <w:t>do obróbek kraw</w:t>
      </w:r>
      <w:r>
        <w:rPr>
          <w:rFonts w:eastAsia="TTE1737B20t00"/>
        </w:rPr>
        <w:t>ę</w:t>
      </w:r>
      <w:r>
        <w:t>dzi zewn</w:t>
      </w:r>
      <w:r>
        <w:rPr>
          <w:rFonts w:eastAsia="TTE1737B20t00"/>
        </w:rPr>
        <w:t>ę</w:t>
      </w:r>
      <w:r>
        <w:t>trznych budynku a tak</w:t>
      </w:r>
      <w:r>
        <w:rPr>
          <w:rFonts w:eastAsia="TTE1737B20t00"/>
        </w:rPr>
        <w:t>ż</w:t>
      </w:r>
      <w:r>
        <w:t>e do wzmocnienia kraw</w:t>
      </w:r>
      <w:r>
        <w:rPr>
          <w:rFonts w:eastAsia="TTE1737B20t00"/>
        </w:rPr>
        <w:t>ę</w:t>
      </w:r>
      <w:r>
        <w:t>dzi otworów wej</w:t>
      </w:r>
      <w:r>
        <w:rPr>
          <w:rFonts w:eastAsia="TTE1737B20t00"/>
        </w:rPr>
        <w:t>ś</w:t>
      </w:r>
      <w:r>
        <w:t>ciowych. Wykonane s</w:t>
      </w:r>
      <w:r>
        <w:rPr>
          <w:rFonts w:eastAsia="TTE1737B20t00"/>
        </w:rPr>
        <w:t xml:space="preserve">ą </w:t>
      </w:r>
      <w:r>
        <w:t>z cienkiej perforowanej blachy aluminiowej o k</w:t>
      </w:r>
      <w:r>
        <w:rPr>
          <w:rFonts w:eastAsia="TTE1737B20t00"/>
        </w:rPr>
        <w:t>ą</w:t>
      </w:r>
      <w:r>
        <w:t>towym przekroju poprzecznym 25x25mm.</w:t>
      </w:r>
    </w:p>
    <w:p w:rsidR="007B639C" w:rsidRDefault="007B639C">
      <w:pPr>
        <w:autoSpaceDE w:val="0"/>
        <w:rPr>
          <w:b/>
          <w:bCs/>
          <w:iCs/>
          <w:sz w:val="28"/>
          <w:szCs w:val="28"/>
        </w:rPr>
      </w:pPr>
      <w:r>
        <w:rPr>
          <w:b/>
          <w:bCs/>
          <w:iCs/>
          <w:sz w:val="28"/>
          <w:szCs w:val="28"/>
        </w:rPr>
        <w:lastRenderedPageBreak/>
        <w:t>2.8. Listwy cokołowe</w:t>
      </w:r>
    </w:p>
    <w:p w:rsidR="007B639C" w:rsidRDefault="007B639C">
      <w:pPr>
        <w:autoSpaceDE w:val="0"/>
      </w:pPr>
      <w:r>
        <w:t>Listwa cokołowa montowana jest na dolnej kraw</w:t>
      </w:r>
      <w:r>
        <w:rPr>
          <w:rFonts w:eastAsia="TTE1737B20t00"/>
        </w:rPr>
        <w:t>ę</w:t>
      </w:r>
      <w:r>
        <w:t>dzi ocieplenia i spełnia rol</w:t>
      </w:r>
      <w:r>
        <w:rPr>
          <w:rFonts w:eastAsia="TTE1737B20t00"/>
        </w:rPr>
        <w:t xml:space="preserve">ę </w:t>
      </w:r>
      <w:r>
        <w:t>osłony warstwy izolacyjnej.</w:t>
      </w:r>
    </w:p>
    <w:p w:rsidR="007B639C" w:rsidRDefault="007B639C">
      <w:pPr>
        <w:autoSpaceDE w:val="0"/>
      </w:pPr>
      <w:r>
        <w:t>Listwa cokołowa mo</w:t>
      </w:r>
      <w:r>
        <w:rPr>
          <w:rFonts w:eastAsia="TTE1737B20t00"/>
        </w:rPr>
        <w:t>ż</w:t>
      </w:r>
      <w:r>
        <w:t>e by</w:t>
      </w:r>
      <w:r>
        <w:rPr>
          <w:rFonts w:eastAsia="TTE1737B20t00"/>
        </w:rPr>
        <w:t xml:space="preserve">ć </w:t>
      </w:r>
      <w:r>
        <w:t>wykonana z blachy aluminiowej gr. 1mm lub z wysokogatunkowego PCW.</w:t>
      </w:r>
    </w:p>
    <w:p w:rsidR="007B639C" w:rsidRDefault="007B639C">
      <w:pPr>
        <w:autoSpaceDE w:val="0"/>
      </w:pPr>
      <w:r>
        <w:t>Przekrój poprzeczny mog</w:t>
      </w:r>
      <w:r>
        <w:rPr>
          <w:rFonts w:eastAsia="TTE1737B20t00"/>
        </w:rPr>
        <w:t xml:space="preserve">ą </w:t>
      </w:r>
      <w:r>
        <w:t>mie</w:t>
      </w:r>
      <w:r>
        <w:rPr>
          <w:rFonts w:eastAsia="TTE1737B20t00"/>
        </w:rPr>
        <w:t xml:space="preserve">ć </w:t>
      </w:r>
      <w:r>
        <w:t>zetowy lub ceowy. Szeroko</w:t>
      </w:r>
      <w:r>
        <w:rPr>
          <w:rFonts w:eastAsia="TTE1737B20t00"/>
        </w:rPr>
        <w:t xml:space="preserve">ść </w:t>
      </w:r>
      <w:r>
        <w:t>listwy musi by</w:t>
      </w:r>
      <w:r>
        <w:rPr>
          <w:rFonts w:eastAsia="TTE1737B20t00"/>
        </w:rPr>
        <w:t xml:space="preserve">ć </w:t>
      </w:r>
      <w:r>
        <w:t>dostosowana do grubo</w:t>
      </w:r>
      <w:r>
        <w:rPr>
          <w:rFonts w:eastAsia="TTE1737B20t00"/>
        </w:rPr>
        <w:t>ś</w:t>
      </w:r>
      <w:r>
        <w:t>ci warstwy styropianu. Listwy montuje si</w:t>
      </w:r>
      <w:r>
        <w:rPr>
          <w:rFonts w:eastAsia="TTE1737B20t00"/>
        </w:rPr>
        <w:t xml:space="preserve">ę </w:t>
      </w:r>
      <w:r>
        <w:t xml:space="preserve">do </w:t>
      </w:r>
      <w:r>
        <w:rPr>
          <w:rFonts w:eastAsia="TTE1737B20t00"/>
        </w:rPr>
        <w:t>ś</w:t>
      </w:r>
      <w:r>
        <w:t>ciany przy pomocy kołków rozporowych.</w:t>
      </w:r>
    </w:p>
    <w:p w:rsidR="007B639C" w:rsidRDefault="007B639C">
      <w:pPr>
        <w:autoSpaceDE w:val="0"/>
        <w:rPr>
          <w:b/>
          <w:bCs/>
          <w:sz w:val="32"/>
          <w:szCs w:val="32"/>
        </w:rPr>
      </w:pPr>
      <w:r>
        <w:rPr>
          <w:b/>
          <w:bCs/>
          <w:sz w:val="32"/>
          <w:szCs w:val="32"/>
        </w:rPr>
        <w:t>3. Sprz</w:t>
      </w:r>
      <w:r>
        <w:rPr>
          <w:rFonts w:eastAsia="TTE1738CB8t00"/>
          <w:b/>
          <w:sz w:val="32"/>
          <w:szCs w:val="32"/>
        </w:rPr>
        <w:t>ę</w:t>
      </w:r>
      <w:r>
        <w:rPr>
          <w:b/>
          <w:bCs/>
          <w:sz w:val="32"/>
          <w:szCs w:val="32"/>
        </w:rPr>
        <w:t>t</w:t>
      </w:r>
    </w:p>
    <w:p w:rsidR="007B639C" w:rsidRDefault="007B639C">
      <w:pPr>
        <w:autoSpaceDE w:val="0"/>
      </w:pPr>
      <w:r>
        <w:t>Ogólne wymagania dotycz</w:t>
      </w:r>
      <w:r>
        <w:rPr>
          <w:rFonts w:eastAsia="TTE1737B20t00"/>
        </w:rPr>
        <w:t>ą</w:t>
      </w:r>
      <w:r>
        <w:t>ce sprz</w:t>
      </w:r>
      <w:r>
        <w:rPr>
          <w:rFonts w:eastAsia="TTE1737B20t00"/>
        </w:rPr>
        <w:t>ę</w:t>
      </w:r>
      <w:r>
        <w:t>tu podano w SST „Wymagania ogólne" pkt3.</w:t>
      </w:r>
    </w:p>
    <w:p w:rsidR="007B639C" w:rsidRDefault="007B639C">
      <w:pPr>
        <w:autoSpaceDE w:val="0"/>
      </w:pPr>
      <w:r>
        <w:t>Przy wykonywaniu docieple</w:t>
      </w:r>
      <w:r>
        <w:rPr>
          <w:rFonts w:eastAsia="TTE1737B20t00"/>
        </w:rPr>
        <w:t xml:space="preserve">ń </w:t>
      </w:r>
      <w:r>
        <w:t>stosuje si</w:t>
      </w:r>
      <w:r>
        <w:rPr>
          <w:rFonts w:eastAsia="TTE1737B20t00"/>
        </w:rPr>
        <w:t xml:space="preserve">ę </w:t>
      </w:r>
      <w:r>
        <w:t>typowe narz</w:t>
      </w:r>
      <w:r>
        <w:rPr>
          <w:rFonts w:eastAsia="TTE1737B20t00"/>
        </w:rPr>
        <w:t>ę</w:t>
      </w:r>
      <w:r>
        <w:t>dzia budowlane, powszechnie u</w:t>
      </w:r>
      <w:r>
        <w:rPr>
          <w:rFonts w:eastAsia="TTE1737B20t00"/>
        </w:rPr>
        <w:t>ż</w:t>
      </w:r>
      <w:r>
        <w:t>ywane do</w:t>
      </w:r>
    </w:p>
    <w:p w:rsidR="007B639C" w:rsidRDefault="007B639C">
      <w:pPr>
        <w:autoSpaceDE w:val="0"/>
      </w:pPr>
      <w:r>
        <w:t>wykonywania tynków tradycyjnych lub gładzi gipsowych:</w:t>
      </w:r>
    </w:p>
    <w:p w:rsidR="007B639C" w:rsidRDefault="007B639C">
      <w:pPr>
        <w:autoSpaceDE w:val="0"/>
      </w:pPr>
      <w:r>
        <w:t>- szczotki z włosia, szczotki druciane do mycia i czyszczenia elewacji,</w:t>
      </w:r>
    </w:p>
    <w:p w:rsidR="007B639C" w:rsidRDefault="007B639C">
      <w:pPr>
        <w:autoSpaceDE w:val="0"/>
      </w:pPr>
      <w:r>
        <w:t>- kielnie trapezowe do nakładania zaprawy klejowej,</w:t>
      </w:r>
    </w:p>
    <w:p w:rsidR="007B639C" w:rsidRDefault="007B639C">
      <w:pPr>
        <w:autoSpaceDE w:val="0"/>
      </w:pPr>
      <w:r>
        <w:t>- pace z</w:t>
      </w:r>
      <w:r>
        <w:rPr>
          <w:rFonts w:eastAsia="TTE1737B20t00"/>
        </w:rPr>
        <w:t>ę</w:t>
      </w:r>
      <w:r>
        <w:t>bate i pace gładkie do naci</w:t>
      </w:r>
      <w:r>
        <w:rPr>
          <w:rFonts w:eastAsia="TTE1737B20t00"/>
        </w:rPr>
        <w:t>ą</w:t>
      </w:r>
      <w:r>
        <w:t>gania zaprawy klejowej i zaprawy tynkarskiej,</w:t>
      </w:r>
    </w:p>
    <w:p w:rsidR="007B639C" w:rsidRDefault="007B639C">
      <w:pPr>
        <w:autoSpaceDE w:val="0"/>
      </w:pPr>
      <w:r>
        <w:t>- pace plastikowe do fakturowania wyprawy tynkarskiej,</w:t>
      </w:r>
    </w:p>
    <w:p w:rsidR="007B639C" w:rsidRDefault="007B639C">
      <w:pPr>
        <w:autoSpaceDE w:val="0"/>
      </w:pPr>
      <w:r>
        <w:t>- wiertarka wolnoobrotowa z mieszadłem do zarobienia zaprawy klejowej i wyprawy tynkarskiej,</w:t>
      </w:r>
    </w:p>
    <w:p w:rsidR="007B639C" w:rsidRDefault="007B639C">
      <w:pPr>
        <w:autoSpaceDE w:val="0"/>
      </w:pPr>
      <w:r>
        <w:t>- no</w:t>
      </w:r>
      <w:r>
        <w:rPr>
          <w:rFonts w:eastAsia="TTE1737B20t00"/>
        </w:rPr>
        <w:t>ż</w:t>
      </w:r>
      <w:r>
        <w:t>yce do ci</w:t>
      </w:r>
      <w:r>
        <w:rPr>
          <w:rFonts w:eastAsia="TTE1737B20t00"/>
        </w:rPr>
        <w:t>ę</w:t>
      </w:r>
      <w:r>
        <w:t>cia siatki, młotki, wałki, p</w:t>
      </w:r>
      <w:r>
        <w:rPr>
          <w:rFonts w:eastAsia="TTE1737B20t00"/>
        </w:rPr>
        <w:t>ę</w:t>
      </w:r>
      <w:r>
        <w:t>dzle malarskie, pojemniki do transportu gotowych mas klejowych i tynkarskich, łaty i poziomice długo</w:t>
      </w:r>
      <w:r>
        <w:rPr>
          <w:rFonts w:eastAsia="TTE1737B20t00"/>
        </w:rPr>
        <w:t>ś</w:t>
      </w:r>
      <w:r>
        <w:t>ci 2m,</w:t>
      </w:r>
    </w:p>
    <w:p w:rsidR="007B639C" w:rsidRDefault="007B639C">
      <w:pPr>
        <w:autoSpaceDE w:val="0"/>
      </w:pPr>
      <w:r>
        <w:t>- no</w:t>
      </w:r>
      <w:r>
        <w:rPr>
          <w:rFonts w:eastAsia="TTE1737B20t00"/>
        </w:rPr>
        <w:t>ż</w:t>
      </w:r>
      <w:r>
        <w:t>yce do ci</w:t>
      </w:r>
      <w:r>
        <w:rPr>
          <w:rFonts w:eastAsia="TTE1737B20t00"/>
        </w:rPr>
        <w:t>ę</w:t>
      </w:r>
      <w:r>
        <w:t>cia styropianu,</w:t>
      </w:r>
    </w:p>
    <w:p w:rsidR="007B639C" w:rsidRDefault="007B639C">
      <w:pPr>
        <w:autoSpaceDE w:val="0"/>
      </w:pPr>
      <w:r>
        <w:t>- agregaty tynkarskie lub r</w:t>
      </w:r>
      <w:r>
        <w:rPr>
          <w:rFonts w:eastAsia="TTE1737B20t00"/>
        </w:rPr>
        <w:t>ę</w:t>
      </w:r>
      <w:r>
        <w:t>czne pistolety natryskowe z własnym zbiornikiem i spr</w:t>
      </w:r>
      <w:r>
        <w:rPr>
          <w:rFonts w:eastAsia="TTE1737B20t00"/>
        </w:rPr>
        <w:t>ęż</w:t>
      </w:r>
      <w:r>
        <w:t>ark</w:t>
      </w:r>
      <w:r>
        <w:rPr>
          <w:rFonts w:eastAsia="TTE1737B20t00"/>
        </w:rPr>
        <w:t xml:space="preserve">ą </w:t>
      </w:r>
      <w:r>
        <w:t>powietrza,</w:t>
      </w:r>
    </w:p>
    <w:p w:rsidR="007B639C" w:rsidRDefault="007B639C">
      <w:pPr>
        <w:autoSpaceDE w:val="0"/>
      </w:pPr>
      <w:r>
        <w:t>- rusztowania i elementy transportu pionowego.</w:t>
      </w:r>
    </w:p>
    <w:p w:rsidR="007B639C" w:rsidRDefault="007B639C">
      <w:pPr>
        <w:autoSpaceDE w:val="0"/>
        <w:rPr>
          <w:b/>
          <w:bCs/>
          <w:sz w:val="32"/>
          <w:szCs w:val="32"/>
        </w:rPr>
      </w:pPr>
      <w:r>
        <w:rPr>
          <w:b/>
          <w:bCs/>
          <w:sz w:val="32"/>
          <w:szCs w:val="32"/>
        </w:rPr>
        <w:t>4. Transport</w:t>
      </w:r>
    </w:p>
    <w:p w:rsidR="007B639C" w:rsidRDefault="007B639C">
      <w:pPr>
        <w:autoSpaceDE w:val="0"/>
        <w:rPr>
          <w:b/>
          <w:bCs/>
          <w:iCs/>
          <w:sz w:val="28"/>
          <w:szCs w:val="28"/>
        </w:rPr>
      </w:pPr>
      <w:r>
        <w:rPr>
          <w:b/>
          <w:bCs/>
          <w:iCs/>
          <w:sz w:val="28"/>
          <w:szCs w:val="28"/>
        </w:rPr>
        <w:t>4.1. Ogólne wymagania dotycz</w:t>
      </w:r>
      <w:r>
        <w:rPr>
          <w:rFonts w:eastAsia="TTE1729920t00"/>
          <w:b/>
          <w:sz w:val="28"/>
          <w:szCs w:val="28"/>
        </w:rPr>
        <w:t>ą</w:t>
      </w:r>
      <w:r>
        <w:rPr>
          <w:b/>
          <w:bCs/>
          <w:iCs/>
          <w:sz w:val="28"/>
          <w:szCs w:val="28"/>
        </w:rPr>
        <w:t>ce transportu</w:t>
      </w:r>
    </w:p>
    <w:p w:rsidR="007B639C" w:rsidRDefault="007B639C">
      <w:pPr>
        <w:autoSpaceDE w:val="0"/>
      </w:pPr>
      <w:r>
        <w:t>Ogólne wymagania dotycz</w:t>
      </w:r>
      <w:r>
        <w:rPr>
          <w:rFonts w:eastAsia="TTE1737B20t00"/>
        </w:rPr>
        <w:t>ą</w:t>
      </w:r>
      <w:r>
        <w:t>ce transportu podano w SST „Wymagania ogólne" pkt4.</w:t>
      </w:r>
    </w:p>
    <w:p w:rsidR="007B639C" w:rsidRDefault="007B639C">
      <w:pPr>
        <w:autoSpaceDE w:val="0"/>
        <w:rPr>
          <w:b/>
          <w:bCs/>
          <w:sz w:val="32"/>
          <w:szCs w:val="32"/>
        </w:rPr>
      </w:pPr>
      <w:r>
        <w:rPr>
          <w:b/>
          <w:bCs/>
          <w:sz w:val="32"/>
          <w:szCs w:val="32"/>
        </w:rPr>
        <w:t>5. Wykonanie robót</w:t>
      </w:r>
    </w:p>
    <w:p w:rsidR="007B639C" w:rsidRDefault="007B639C">
      <w:pPr>
        <w:autoSpaceDE w:val="0"/>
      </w:pPr>
      <w:r>
        <w:t>Wykonanie docieplenia powinno by</w:t>
      </w:r>
      <w:r>
        <w:rPr>
          <w:rFonts w:eastAsia="TTE1737B20t00"/>
        </w:rPr>
        <w:t xml:space="preserve">ć </w:t>
      </w:r>
      <w:r>
        <w:t xml:space="preserve">oparte na ogólnych wytycznych zawartych w </w:t>
      </w:r>
      <w:r>
        <w:rPr>
          <w:rFonts w:eastAsia="TTE1737B20t00"/>
        </w:rPr>
        <w:t>ś</w:t>
      </w:r>
      <w:r>
        <w:t>wiadectwie ITB nr 530/94 dotycz</w:t>
      </w:r>
      <w:r>
        <w:rPr>
          <w:rFonts w:eastAsia="TTE1737B20t00"/>
        </w:rPr>
        <w:t>ą</w:t>
      </w:r>
      <w:r>
        <w:t xml:space="preserve">cym metody lekkiej-mokrej, w instrukcji ITB nr 336/96 i w </w:t>
      </w:r>
      <w:r>
        <w:rPr>
          <w:rFonts w:eastAsia="TTE1737B20t00"/>
        </w:rPr>
        <w:t>ś</w:t>
      </w:r>
      <w:r>
        <w:t>wiadectwie ITB nr 1005/94.</w:t>
      </w:r>
    </w:p>
    <w:p w:rsidR="007B639C" w:rsidRDefault="007B639C">
      <w:pPr>
        <w:autoSpaceDE w:val="0"/>
        <w:rPr>
          <w:rFonts w:eastAsia="TTE1737B20t00"/>
        </w:rPr>
      </w:pPr>
      <w:r>
        <w:t>Prace dociepleniowe nale</w:t>
      </w:r>
      <w:r>
        <w:rPr>
          <w:rFonts w:eastAsia="TTE1737B20t00"/>
        </w:rPr>
        <w:t>ż</w:t>
      </w:r>
      <w:r>
        <w:t>y prowadzi</w:t>
      </w:r>
      <w:r>
        <w:rPr>
          <w:rFonts w:eastAsia="TTE1737B20t00"/>
        </w:rPr>
        <w:t xml:space="preserve">ć </w:t>
      </w:r>
      <w:r>
        <w:t>przy temperaturze otoczenia 5-25°C. Kolejno</w:t>
      </w:r>
      <w:r>
        <w:rPr>
          <w:rFonts w:eastAsia="TTE1737B20t00"/>
        </w:rPr>
        <w:t>ść</w:t>
      </w:r>
    </w:p>
    <w:p w:rsidR="007B639C" w:rsidRDefault="007B639C">
      <w:pPr>
        <w:autoSpaceDE w:val="0"/>
      </w:pPr>
      <w:r>
        <w:t>robót powinna by</w:t>
      </w:r>
      <w:r>
        <w:rPr>
          <w:rFonts w:eastAsia="TTE1737B20t00"/>
        </w:rPr>
        <w:t xml:space="preserve">ć </w:t>
      </w:r>
      <w:r>
        <w:t>nast</w:t>
      </w:r>
      <w:r>
        <w:rPr>
          <w:rFonts w:eastAsia="TTE1737B20t00"/>
        </w:rPr>
        <w:t>ę</w:t>
      </w:r>
      <w:r>
        <w:t>puj</w:t>
      </w:r>
      <w:r>
        <w:rPr>
          <w:rFonts w:eastAsia="TTE1737B20t00"/>
        </w:rPr>
        <w:t>ą</w:t>
      </w:r>
      <w:r>
        <w:t>ca:</w:t>
      </w:r>
    </w:p>
    <w:p w:rsidR="007B639C" w:rsidRDefault="007B639C">
      <w:pPr>
        <w:autoSpaceDE w:val="0"/>
      </w:pPr>
      <w:r>
        <w:t>- prace przygotowawcze, obejmuj</w:t>
      </w:r>
      <w:r>
        <w:rPr>
          <w:rFonts w:eastAsia="TTE1737B20t00"/>
        </w:rPr>
        <w:t>ą</w:t>
      </w:r>
      <w:r>
        <w:t>ce skompletowanie materiałów, sprz</w:t>
      </w:r>
      <w:r>
        <w:rPr>
          <w:rFonts w:eastAsia="TTE1737B20t00"/>
        </w:rPr>
        <w:t>ę</w:t>
      </w:r>
      <w:r>
        <w:t>tu i urz</w:t>
      </w:r>
      <w:r>
        <w:rPr>
          <w:rFonts w:eastAsia="TTE1737B20t00"/>
        </w:rPr>
        <w:t>ą</w:t>
      </w:r>
      <w:r>
        <w:t>dze</w:t>
      </w:r>
      <w:r>
        <w:rPr>
          <w:rFonts w:eastAsia="TTE1737B20t00"/>
        </w:rPr>
        <w:t xml:space="preserve">ń </w:t>
      </w:r>
      <w:r>
        <w:t>oraz monta</w:t>
      </w:r>
      <w:r>
        <w:rPr>
          <w:rFonts w:eastAsia="TTE1737B20t00"/>
        </w:rPr>
        <w:t xml:space="preserve">ż </w:t>
      </w:r>
      <w:r>
        <w:t>rusztowa</w:t>
      </w:r>
      <w:r>
        <w:rPr>
          <w:rFonts w:eastAsia="TTE1737B20t00"/>
        </w:rPr>
        <w:t xml:space="preserve">ń </w:t>
      </w:r>
      <w:r>
        <w:t>i zdj</w:t>
      </w:r>
      <w:r>
        <w:rPr>
          <w:rFonts w:eastAsia="TTE1737B20t00"/>
        </w:rPr>
        <w:t>ę</w:t>
      </w:r>
      <w:r>
        <w:t>cie obróbek blacharskich,</w:t>
      </w:r>
    </w:p>
    <w:p w:rsidR="007B639C" w:rsidRDefault="007B639C">
      <w:pPr>
        <w:autoSpaceDE w:val="0"/>
      </w:pPr>
      <w:r>
        <w:t>- sprawdzenie i przygotowanie podło</w:t>
      </w:r>
      <w:r>
        <w:rPr>
          <w:rFonts w:eastAsia="TTE1737B20t00"/>
        </w:rPr>
        <w:t>ż</w:t>
      </w:r>
      <w:r>
        <w:t>a,</w:t>
      </w:r>
    </w:p>
    <w:p w:rsidR="007B639C" w:rsidRDefault="007B639C">
      <w:pPr>
        <w:autoSpaceDE w:val="0"/>
      </w:pPr>
      <w:r>
        <w:t>- przygotowanie masy klej</w:t>
      </w:r>
      <w:r>
        <w:rPr>
          <w:rFonts w:eastAsia="TTE1737B20t00"/>
        </w:rPr>
        <w:t>ą</w:t>
      </w:r>
      <w:r>
        <w:t>cej,</w:t>
      </w:r>
    </w:p>
    <w:p w:rsidR="007B639C" w:rsidRDefault="007B639C">
      <w:pPr>
        <w:autoSpaceDE w:val="0"/>
      </w:pPr>
      <w:r>
        <w:t>- przymocowanie płyt styropianowych,</w:t>
      </w:r>
    </w:p>
    <w:p w:rsidR="007B639C" w:rsidRDefault="007B639C">
      <w:pPr>
        <w:autoSpaceDE w:val="0"/>
      </w:pPr>
      <w:r>
        <w:t>- wykonanie warstwy zbrojonej,</w:t>
      </w:r>
    </w:p>
    <w:p w:rsidR="007B639C" w:rsidRDefault="007B639C">
      <w:pPr>
        <w:autoSpaceDE w:val="0"/>
      </w:pPr>
      <w:r>
        <w:t>- wykonanie wyprawy tynkarskiej,</w:t>
      </w:r>
    </w:p>
    <w:p w:rsidR="007B639C" w:rsidRDefault="007B639C">
      <w:pPr>
        <w:autoSpaceDE w:val="0"/>
      </w:pPr>
      <w:r>
        <w:t>- demonta</w:t>
      </w:r>
      <w:r>
        <w:rPr>
          <w:rFonts w:eastAsia="TTE1737B20t00"/>
        </w:rPr>
        <w:t xml:space="preserve">ż </w:t>
      </w:r>
      <w:r>
        <w:t>rusztowa</w:t>
      </w:r>
      <w:r>
        <w:rPr>
          <w:rFonts w:eastAsia="TTE1737B20t00"/>
        </w:rPr>
        <w:t xml:space="preserve">ń </w:t>
      </w:r>
      <w:r>
        <w:t>i uporz</w:t>
      </w:r>
      <w:r>
        <w:rPr>
          <w:rFonts w:eastAsia="TTE1737B20t00"/>
        </w:rPr>
        <w:t>ą</w:t>
      </w:r>
      <w:r>
        <w:t>dkowanie terenu wokół budynku.</w:t>
      </w:r>
    </w:p>
    <w:p w:rsidR="007B639C" w:rsidRDefault="007B639C">
      <w:pPr>
        <w:autoSpaceDE w:val="0"/>
        <w:rPr>
          <w:rFonts w:eastAsia="TTE1737B20t00"/>
        </w:rPr>
      </w:pPr>
      <w:r>
        <w:t>Ze wzgl</w:t>
      </w:r>
      <w:r>
        <w:rPr>
          <w:rFonts w:eastAsia="TTE1737B20t00"/>
        </w:rPr>
        <w:t>ę</w:t>
      </w:r>
      <w:r>
        <w:t>du na reprezentacyjny charakter budynku zachodzi konieczno</w:t>
      </w:r>
      <w:r>
        <w:rPr>
          <w:rFonts w:eastAsia="TTE1737B20t00"/>
        </w:rPr>
        <w:t xml:space="preserve">ść </w:t>
      </w:r>
      <w:r>
        <w:t>wykonania prac szczególnie starannie z zachowaniem technologii przewidzianej przez producenta ocieplenia (np. firmy ATLAS) nale</w:t>
      </w:r>
      <w:r>
        <w:rPr>
          <w:rFonts w:eastAsia="TTE1737B20t00"/>
        </w:rPr>
        <w:t>ż</w:t>
      </w:r>
      <w:r>
        <w:t>y stosować odpowiednie kleje, grunty i masy. Jako warstw</w:t>
      </w:r>
      <w:r>
        <w:rPr>
          <w:rFonts w:eastAsia="TTE1737B20t00"/>
        </w:rPr>
        <w:t xml:space="preserve">ę </w:t>
      </w:r>
      <w:r>
        <w:t>ocieplaj</w:t>
      </w:r>
      <w:r>
        <w:rPr>
          <w:rFonts w:eastAsia="TTE1737B20t00"/>
        </w:rPr>
        <w:t>ą</w:t>
      </w:r>
      <w:r>
        <w:t>c</w:t>
      </w:r>
      <w:r>
        <w:rPr>
          <w:rFonts w:eastAsia="TTE1737B20t00"/>
        </w:rPr>
        <w:t>ą</w:t>
      </w:r>
    </w:p>
    <w:p w:rsidR="007B639C" w:rsidRDefault="007B639C">
      <w:pPr>
        <w:autoSpaceDE w:val="0"/>
      </w:pPr>
      <w:r>
        <w:t>zastosowa</w:t>
      </w:r>
      <w:r>
        <w:rPr>
          <w:rFonts w:eastAsia="TTE1737B20t00"/>
        </w:rPr>
        <w:t xml:space="preserve">ć </w:t>
      </w:r>
      <w:r>
        <w:t>styropian EPS-100 -038 – 12cm, który należy mocowa</w:t>
      </w:r>
      <w:r>
        <w:rPr>
          <w:rFonts w:eastAsia="TTE1737B20t00"/>
        </w:rPr>
        <w:t xml:space="preserve">ć </w:t>
      </w:r>
      <w:r>
        <w:t>mechanicznie za pomoc</w:t>
      </w:r>
      <w:r>
        <w:rPr>
          <w:rFonts w:eastAsia="TTE1737B20t00"/>
        </w:rPr>
        <w:t xml:space="preserve">ą </w:t>
      </w:r>
      <w:r>
        <w:t>kołków oraz za pomoc</w:t>
      </w:r>
      <w:r>
        <w:rPr>
          <w:rFonts w:eastAsia="TTE1737B20t00"/>
        </w:rPr>
        <w:t xml:space="preserve">ą </w:t>
      </w:r>
      <w:r>
        <w:t>kleju np. ATLAS STOPTER K-10. Pokładzin</w:t>
      </w:r>
      <w:r>
        <w:rPr>
          <w:rFonts w:eastAsia="TTE1737B20t00"/>
        </w:rPr>
        <w:t xml:space="preserve">ę </w:t>
      </w:r>
      <w:r>
        <w:t>termoizolacyjn</w:t>
      </w:r>
      <w:r>
        <w:rPr>
          <w:rFonts w:eastAsia="TTE1737B20t00"/>
        </w:rPr>
        <w:t xml:space="preserve">ą </w:t>
      </w:r>
      <w:r>
        <w:t>nale</w:t>
      </w:r>
      <w:r>
        <w:rPr>
          <w:rFonts w:eastAsia="TTE1737B20t00"/>
        </w:rPr>
        <w:t>ż</w:t>
      </w:r>
      <w:r>
        <w:t xml:space="preserve">y </w:t>
      </w:r>
      <w:r>
        <w:lastRenderedPageBreak/>
        <w:t>tak mocowa</w:t>
      </w:r>
      <w:r>
        <w:rPr>
          <w:rFonts w:eastAsia="TTE1737B20t00"/>
        </w:rPr>
        <w:t xml:space="preserve">ć </w:t>
      </w:r>
      <w:r>
        <w:t>aby niemo</w:t>
      </w:r>
      <w:r>
        <w:rPr>
          <w:rFonts w:eastAsia="TTE1737B20t00"/>
        </w:rPr>
        <w:t>ż</w:t>
      </w:r>
      <w:r>
        <w:t>liwe było jej odpadanie w przypadku po</w:t>
      </w:r>
      <w:r>
        <w:rPr>
          <w:rFonts w:eastAsia="TTE1737B20t00"/>
        </w:rPr>
        <w:t>ż</w:t>
      </w:r>
      <w:r>
        <w:t>aru w czasie krótszym ni</w:t>
      </w:r>
      <w:r>
        <w:rPr>
          <w:rFonts w:eastAsia="TTE1737B20t00"/>
        </w:rPr>
        <w:t xml:space="preserve">ż </w:t>
      </w:r>
      <w:r>
        <w:t>wynikaj</w:t>
      </w:r>
      <w:r>
        <w:rPr>
          <w:rFonts w:eastAsia="TTE1737B20t00"/>
        </w:rPr>
        <w:t>ą</w:t>
      </w:r>
      <w:r>
        <w:t>cy z wymaganej klasy odporno</w:t>
      </w:r>
      <w:r>
        <w:rPr>
          <w:rFonts w:eastAsia="TTE1737B20t00"/>
        </w:rPr>
        <w:t>ś</w:t>
      </w:r>
      <w:r>
        <w:t xml:space="preserve">ci ogniowej </w:t>
      </w:r>
      <w:r>
        <w:rPr>
          <w:rFonts w:eastAsia="TTE1737B20t00"/>
        </w:rPr>
        <w:t>ś</w:t>
      </w:r>
      <w:r>
        <w:t>ciany zewn</w:t>
      </w:r>
      <w:r>
        <w:rPr>
          <w:rFonts w:eastAsia="TTE1737B20t00"/>
        </w:rPr>
        <w:t>ę</w:t>
      </w:r>
      <w:r>
        <w:t>trznej – tutaj 60 minut.</w:t>
      </w:r>
    </w:p>
    <w:p w:rsidR="007B639C" w:rsidRDefault="007B639C">
      <w:pPr>
        <w:autoSpaceDE w:val="0"/>
      </w:pPr>
      <w:r>
        <w:t>W styropianie wycina</w:t>
      </w:r>
      <w:r>
        <w:rPr>
          <w:rFonts w:eastAsia="TTE1737B20t00"/>
        </w:rPr>
        <w:t xml:space="preserve">ć </w:t>
      </w:r>
      <w:r>
        <w:t>bonie wyrzynark</w:t>
      </w:r>
      <w:r>
        <w:rPr>
          <w:rFonts w:eastAsia="TTE1737B20t00"/>
        </w:rPr>
        <w:t xml:space="preserve">ą </w:t>
      </w:r>
      <w:r>
        <w:t>elektryczn</w:t>
      </w:r>
      <w:r>
        <w:rPr>
          <w:rFonts w:eastAsia="TTE1737B20t00"/>
        </w:rPr>
        <w:t xml:space="preserve">ą </w:t>
      </w:r>
      <w:r>
        <w:t>do boni na poziomicy stalowej.</w:t>
      </w:r>
    </w:p>
    <w:p w:rsidR="007B639C" w:rsidRDefault="007B639C">
      <w:pPr>
        <w:autoSpaceDE w:val="0"/>
      </w:pPr>
      <w:r>
        <w:t>Na styropian mocowa</w:t>
      </w:r>
      <w:r>
        <w:rPr>
          <w:rFonts w:eastAsia="TTE1737B20t00"/>
        </w:rPr>
        <w:t xml:space="preserve">ć </w:t>
      </w:r>
      <w:r>
        <w:t>typow</w:t>
      </w:r>
      <w:r>
        <w:rPr>
          <w:rFonts w:eastAsia="TTE1737B20t00"/>
        </w:rPr>
        <w:t xml:space="preserve">ą </w:t>
      </w:r>
      <w:r>
        <w:t>siatk</w:t>
      </w:r>
      <w:r>
        <w:rPr>
          <w:rFonts w:eastAsia="TTE1737B20t00"/>
        </w:rPr>
        <w:t xml:space="preserve">ę </w:t>
      </w:r>
      <w:r>
        <w:t>z włókna szklanego oraz cienk</w:t>
      </w:r>
      <w:r>
        <w:rPr>
          <w:rFonts w:eastAsia="TTE1737B20t00"/>
        </w:rPr>
        <w:t xml:space="preserve">ą </w:t>
      </w:r>
      <w:r>
        <w:t>specjaln</w:t>
      </w:r>
      <w:r>
        <w:rPr>
          <w:rFonts w:eastAsia="TTE1737B20t00"/>
        </w:rPr>
        <w:t xml:space="preserve">ą </w:t>
      </w:r>
      <w:r>
        <w:t>siatk</w:t>
      </w:r>
      <w:r>
        <w:rPr>
          <w:rFonts w:eastAsia="TTE1737B20t00"/>
        </w:rPr>
        <w:t xml:space="preserve">ę </w:t>
      </w:r>
      <w:r>
        <w:t>do boni (np. firmy STO) i zatapia</w:t>
      </w:r>
      <w:r>
        <w:rPr>
          <w:rFonts w:eastAsia="TTE1737B20t00"/>
        </w:rPr>
        <w:t xml:space="preserve">ć </w:t>
      </w:r>
      <w:r>
        <w:t>w kleju np. ATLAS STOPTER K-20.</w:t>
      </w:r>
    </w:p>
    <w:p w:rsidR="007B639C" w:rsidRDefault="007B639C">
      <w:pPr>
        <w:autoSpaceDE w:val="0"/>
      </w:pPr>
      <w:r>
        <w:t>- na klej stosowa</w:t>
      </w:r>
      <w:r>
        <w:rPr>
          <w:rFonts w:eastAsia="TTE1737B20t00"/>
        </w:rPr>
        <w:t xml:space="preserve">ć </w:t>
      </w:r>
      <w:r>
        <w:t>podkład np. ATLAS CERPLAST.</w:t>
      </w:r>
    </w:p>
    <w:p w:rsidR="007B639C" w:rsidRDefault="007B639C">
      <w:pPr>
        <w:autoSpaceDE w:val="0"/>
      </w:pPr>
      <w:r>
        <w:t>- jako warstw</w:t>
      </w:r>
      <w:r>
        <w:rPr>
          <w:rFonts w:eastAsia="TTE1737B20t00"/>
        </w:rPr>
        <w:t xml:space="preserve">ę </w:t>
      </w:r>
      <w:r>
        <w:t>wierzchni</w:t>
      </w:r>
      <w:r>
        <w:rPr>
          <w:rFonts w:eastAsia="TTE1737B20t00"/>
        </w:rPr>
        <w:t xml:space="preserve">ą </w:t>
      </w:r>
      <w:r>
        <w:t>zastosowa</w:t>
      </w:r>
      <w:r>
        <w:rPr>
          <w:rFonts w:eastAsia="TTE1737B20t00"/>
        </w:rPr>
        <w:t xml:space="preserve">ć </w:t>
      </w:r>
      <w:r>
        <w:t>tynk akrylowy np. ATLAS CERMIT R (drobny kornik)</w:t>
      </w:r>
    </w:p>
    <w:p w:rsidR="007B639C" w:rsidRDefault="007B639C">
      <w:pPr>
        <w:autoSpaceDE w:val="0"/>
      </w:pPr>
      <w:r>
        <w:t>- elementem uzupełniaj</w:t>
      </w:r>
      <w:r>
        <w:rPr>
          <w:rFonts w:eastAsia="TTE1737B20t00"/>
        </w:rPr>
        <w:t>ą</w:t>
      </w:r>
      <w:r>
        <w:t>cym ocieplenie s</w:t>
      </w:r>
      <w:r>
        <w:rPr>
          <w:rFonts w:eastAsia="TTE1737B20t00"/>
        </w:rPr>
        <w:t xml:space="preserve">ą </w:t>
      </w:r>
      <w:r>
        <w:t>elementy styropianowe w formie gzymsów prefabrykowane i wykonywane indywidualnie na zamówienie zgodnie z przyj</w:t>
      </w:r>
      <w:r>
        <w:rPr>
          <w:rFonts w:eastAsia="TTE1737B20t00"/>
        </w:rPr>
        <w:t>ę</w:t>
      </w:r>
      <w:r>
        <w:t>tym profilem i obło</w:t>
      </w:r>
      <w:r>
        <w:rPr>
          <w:rFonts w:eastAsia="TTE1737B20t00"/>
        </w:rPr>
        <w:t>ż</w:t>
      </w:r>
      <w:r>
        <w:t>one siatk</w:t>
      </w:r>
      <w:r>
        <w:rPr>
          <w:rFonts w:eastAsia="TTE1737B20t00"/>
        </w:rPr>
        <w:t xml:space="preserve">ą </w:t>
      </w:r>
      <w:r>
        <w:t>i klejem w warunkach producenta. Elementy te nale</w:t>
      </w:r>
      <w:r>
        <w:rPr>
          <w:rFonts w:eastAsia="TTE1737B20t00"/>
        </w:rPr>
        <w:t>ż</w:t>
      </w:r>
      <w:r>
        <w:t>y wykona</w:t>
      </w:r>
      <w:r>
        <w:rPr>
          <w:rFonts w:eastAsia="TTE1737B20t00"/>
        </w:rPr>
        <w:t xml:space="preserve">ć </w:t>
      </w:r>
      <w:r>
        <w:t>z twardego styropianu aby zabezpieczy</w:t>
      </w:r>
      <w:r>
        <w:rPr>
          <w:rFonts w:eastAsia="TTE1737B20t00"/>
        </w:rPr>
        <w:t xml:space="preserve">ć </w:t>
      </w:r>
      <w:r>
        <w:t>si</w:t>
      </w:r>
      <w:r>
        <w:rPr>
          <w:rFonts w:eastAsia="TTE1737B20t00"/>
        </w:rPr>
        <w:t xml:space="preserve">ę </w:t>
      </w:r>
      <w:r>
        <w:t>przed skutkami np. gradu.</w:t>
      </w:r>
    </w:p>
    <w:p w:rsidR="007B639C" w:rsidRDefault="007B639C">
      <w:pPr>
        <w:autoSpaceDE w:val="0"/>
      </w:pPr>
      <w:r>
        <w:t>- listwa styropianowa wyst</w:t>
      </w:r>
      <w:r>
        <w:rPr>
          <w:rFonts w:eastAsia="TTE1737B20t00"/>
        </w:rPr>
        <w:t>ę</w:t>
      </w:r>
      <w:r>
        <w:t>puj</w:t>
      </w:r>
      <w:r>
        <w:rPr>
          <w:rFonts w:eastAsia="TTE1737B20t00"/>
        </w:rPr>
        <w:t>ą</w:t>
      </w:r>
      <w:r>
        <w:t>ca na poziomie stropu pierwszego pi</w:t>
      </w:r>
      <w:r>
        <w:rPr>
          <w:rFonts w:eastAsia="TTE1737B20t00"/>
        </w:rPr>
        <w:t>ę</w:t>
      </w:r>
      <w:r>
        <w:t>tra jest dodatkowo okuta od góry blach</w:t>
      </w:r>
      <w:r>
        <w:rPr>
          <w:rFonts w:eastAsia="TTE1737B20t00"/>
        </w:rPr>
        <w:t xml:space="preserve">ą </w:t>
      </w:r>
      <w:r>
        <w:t>powlekan</w:t>
      </w:r>
      <w:r>
        <w:rPr>
          <w:rFonts w:eastAsia="TTE1737B20t00"/>
        </w:rPr>
        <w:t xml:space="preserve">ą </w:t>
      </w:r>
      <w:r>
        <w:t>akrylem – kolorystyka patrz architektura.</w:t>
      </w:r>
    </w:p>
    <w:p w:rsidR="007B639C" w:rsidRDefault="007B639C">
      <w:pPr>
        <w:autoSpaceDE w:val="0"/>
      </w:pPr>
      <w:r>
        <w:t>- blacha od góry jest wywini</w:t>
      </w:r>
      <w:r>
        <w:rPr>
          <w:rFonts w:eastAsia="TTE1737B20t00"/>
        </w:rPr>
        <w:t>ę</w:t>
      </w:r>
      <w:r>
        <w:t>ta na elewacj</w:t>
      </w:r>
      <w:r>
        <w:rPr>
          <w:rFonts w:eastAsia="TTE1737B20t00"/>
        </w:rPr>
        <w:t xml:space="preserve">ę </w:t>
      </w:r>
      <w:r>
        <w:t>i zabezpieczona przed przeciekaniem uszczelniaczem silikonowym.</w:t>
      </w:r>
    </w:p>
    <w:p w:rsidR="007B639C" w:rsidRDefault="007B639C">
      <w:pPr>
        <w:autoSpaceDE w:val="0"/>
        <w:rPr>
          <w:b/>
          <w:bCs/>
          <w:sz w:val="32"/>
          <w:szCs w:val="32"/>
        </w:rPr>
      </w:pPr>
      <w:r>
        <w:rPr>
          <w:b/>
          <w:bCs/>
          <w:sz w:val="32"/>
          <w:szCs w:val="32"/>
        </w:rPr>
        <w:t>6. Kontrola jako</w:t>
      </w:r>
      <w:r>
        <w:rPr>
          <w:rFonts w:eastAsia="TTE1738CB8t00"/>
          <w:b/>
          <w:sz w:val="32"/>
          <w:szCs w:val="32"/>
        </w:rPr>
        <w:t>ś</w:t>
      </w:r>
      <w:r>
        <w:rPr>
          <w:b/>
          <w:bCs/>
          <w:sz w:val="32"/>
          <w:szCs w:val="32"/>
        </w:rPr>
        <w:t>ci robót</w:t>
      </w:r>
    </w:p>
    <w:p w:rsidR="007B639C" w:rsidRDefault="007B639C">
      <w:pPr>
        <w:autoSpaceDE w:val="0"/>
      </w:pPr>
      <w:r>
        <w:t xml:space="preserve">W trakcie wykonywania ocieplenia </w:t>
      </w:r>
      <w:r>
        <w:rPr>
          <w:rFonts w:eastAsia="TTE1737B20t00"/>
        </w:rPr>
        <w:t>ś</w:t>
      </w:r>
      <w:r>
        <w:t>cian zewn</w:t>
      </w:r>
      <w:r>
        <w:rPr>
          <w:rFonts w:eastAsia="TTE1737B20t00"/>
        </w:rPr>
        <w:t>ę</w:t>
      </w:r>
      <w:r>
        <w:t>trznych i wyprawy elewacyjnej, nale</w:t>
      </w:r>
      <w:r>
        <w:rPr>
          <w:rFonts w:eastAsia="TTE1737B20t00"/>
        </w:rPr>
        <w:t>ż</w:t>
      </w:r>
      <w:r>
        <w:t>y kontrolowa</w:t>
      </w:r>
      <w:r>
        <w:rPr>
          <w:rFonts w:eastAsia="TTE1737B20t00"/>
        </w:rPr>
        <w:t xml:space="preserve">ć </w:t>
      </w:r>
      <w:r>
        <w:t>jako</w:t>
      </w:r>
      <w:r>
        <w:rPr>
          <w:rFonts w:eastAsia="TTE1737B20t00"/>
        </w:rPr>
        <w:t xml:space="preserve">ść </w:t>
      </w:r>
      <w:r>
        <w:t>robót sprawdzaj</w:t>
      </w:r>
      <w:r>
        <w:rPr>
          <w:rFonts w:eastAsia="TTE1737B20t00"/>
        </w:rPr>
        <w:t>ą</w:t>
      </w:r>
      <w:r>
        <w:t>c zgodno</w:t>
      </w:r>
      <w:r>
        <w:rPr>
          <w:rFonts w:eastAsia="TTE1737B20t00"/>
        </w:rPr>
        <w:t xml:space="preserve">ść </w:t>
      </w:r>
      <w:r>
        <w:t>ich wykonywania z instrukcj</w:t>
      </w:r>
      <w:r>
        <w:rPr>
          <w:rFonts w:eastAsia="TTE1737B20t00"/>
        </w:rPr>
        <w:t xml:space="preserve">ą </w:t>
      </w:r>
      <w:r>
        <w:t>ITB 334/96, oraz z wymaganiami techniczno – technologicznymi stawianymi przez poszczególne systemy ocieple</w:t>
      </w:r>
      <w:r>
        <w:rPr>
          <w:rFonts w:eastAsia="TTE1737B20t00"/>
        </w:rPr>
        <w:t>ń</w:t>
      </w:r>
      <w:r>
        <w:t>.</w:t>
      </w:r>
    </w:p>
    <w:p w:rsidR="007B639C" w:rsidRDefault="007B639C">
      <w:pPr>
        <w:autoSpaceDE w:val="0"/>
        <w:rPr>
          <w:b/>
          <w:bCs/>
          <w:sz w:val="32"/>
          <w:szCs w:val="32"/>
        </w:rPr>
      </w:pPr>
      <w:r>
        <w:rPr>
          <w:b/>
          <w:bCs/>
          <w:sz w:val="32"/>
          <w:szCs w:val="32"/>
        </w:rPr>
        <w:t>7. Obmiar robót</w:t>
      </w:r>
    </w:p>
    <w:p w:rsidR="007B639C" w:rsidRDefault="007B639C">
      <w:pPr>
        <w:autoSpaceDE w:val="0"/>
        <w:rPr>
          <w:b/>
          <w:bCs/>
          <w:iCs/>
          <w:sz w:val="28"/>
          <w:szCs w:val="28"/>
        </w:rPr>
      </w:pPr>
      <w:r>
        <w:rPr>
          <w:b/>
          <w:bCs/>
          <w:iCs/>
          <w:sz w:val="28"/>
          <w:szCs w:val="28"/>
        </w:rPr>
        <w:t>7.1. Ogólne zasady obmiaru robót</w:t>
      </w:r>
    </w:p>
    <w:p w:rsidR="007B639C" w:rsidRDefault="007B639C">
      <w:pPr>
        <w:autoSpaceDE w:val="0"/>
      </w:pPr>
      <w:r>
        <w:t>Ogólne zasady obmiaru robót podano w SST „Wymagania ogólne" pkt7.</w:t>
      </w:r>
    </w:p>
    <w:p w:rsidR="007B639C" w:rsidRDefault="007B639C">
      <w:pPr>
        <w:autoSpaceDE w:val="0"/>
        <w:rPr>
          <w:b/>
          <w:bCs/>
          <w:iCs/>
          <w:sz w:val="28"/>
          <w:szCs w:val="28"/>
        </w:rPr>
      </w:pPr>
      <w:r>
        <w:rPr>
          <w:b/>
          <w:bCs/>
          <w:iCs/>
          <w:sz w:val="28"/>
          <w:szCs w:val="28"/>
        </w:rPr>
        <w:t>7.2. Jednostka obmiarowa</w:t>
      </w:r>
    </w:p>
    <w:p w:rsidR="007B639C" w:rsidRDefault="007B639C">
      <w:pPr>
        <w:autoSpaceDE w:val="0"/>
      </w:pPr>
      <w:r>
        <w:t>Jednostk</w:t>
      </w:r>
      <w:r>
        <w:rPr>
          <w:rFonts w:eastAsia="TTE1737B20t00"/>
        </w:rPr>
        <w:t xml:space="preserve">ą </w:t>
      </w:r>
      <w:r>
        <w:t>obmiarowa dla robót zwi</w:t>
      </w:r>
      <w:r>
        <w:rPr>
          <w:rFonts w:eastAsia="TTE1737B20t00"/>
        </w:rPr>
        <w:t>ą</w:t>
      </w:r>
      <w:r>
        <w:t>zanych z ociepleniem elewacji i wykonaniem wyprawy tynkarskiej s</w:t>
      </w:r>
      <w:r>
        <w:rPr>
          <w:rFonts w:eastAsia="TTE1737B20t00"/>
        </w:rPr>
        <w:t>ą</w:t>
      </w:r>
      <w:r>
        <w:t>:</w:t>
      </w:r>
    </w:p>
    <w:p w:rsidR="007B639C" w:rsidRDefault="007B639C">
      <w:pPr>
        <w:autoSpaceDE w:val="0"/>
      </w:pPr>
      <w:r>
        <w:t>- m</w:t>
      </w:r>
      <w:r>
        <w:rPr>
          <w:vertAlign w:val="superscript"/>
        </w:rPr>
        <w:t>2</w:t>
      </w:r>
      <w:r>
        <w:t xml:space="preserve"> ocieplonej </w:t>
      </w:r>
      <w:r>
        <w:rPr>
          <w:rFonts w:eastAsia="TTE1737B20t00"/>
        </w:rPr>
        <w:t>ś</w:t>
      </w:r>
      <w:r>
        <w:t>ciany lub o</w:t>
      </w:r>
      <w:r>
        <w:rPr>
          <w:rFonts w:eastAsia="TTE1737B20t00"/>
        </w:rPr>
        <w:t>ś</w:t>
      </w:r>
      <w:r>
        <w:t>cie</w:t>
      </w:r>
      <w:r>
        <w:rPr>
          <w:rFonts w:eastAsia="TTE1737B20t00"/>
        </w:rPr>
        <w:t>ż</w:t>
      </w:r>
      <w:r>
        <w:t>y ,</w:t>
      </w:r>
    </w:p>
    <w:p w:rsidR="007B639C" w:rsidRDefault="007B639C">
      <w:pPr>
        <w:autoSpaceDE w:val="0"/>
      </w:pPr>
      <w:r>
        <w:t>- m</w:t>
      </w:r>
      <w:r>
        <w:rPr>
          <w:vertAlign w:val="superscript"/>
        </w:rPr>
        <w:t>2</w:t>
      </w:r>
      <w:r>
        <w:t xml:space="preserve"> wyprawy elewacyjnej, mb ochrony naro</w:t>
      </w:r>
      <w:r>
        <w:rPr>
          <w:rFonts w:eastAsia="TTE1737B20t00"/>
        </w:rPr>
        <w:t>ż</w:t>
      </w:r>
      <w:r>
        <w:t>ników,</w:t>
      </w:r>
    </w:p>
    <w:p w:rsidR="007B639C" w:rsidRDefault="007B639C">
      <w:pPr>
        <w:autoSpaceDE w:val="0"/>
      </w:pPr>
      <w:r>
        <w:t>- mb listwy cokołowej.</w:t>
      </w:r>
    </w:p>
    <w:p w:rsidR="007B639C" w:rsidRDefault="007B639C">
      <w:pPr>
        <w:autoSpaceDE w:val="0"/>
        <w:rPr>
          <w:b/>
          <w:bCs/>
          <w:sz w:val="32"/>
          <w:szCs w:val="32"/>
        </w:rPr>
      </w:pPr>
      <w:r>
        <w:rPr>
          <w:b/>
          <w:bCs/>
          <w:sz w:val="32"/>
          <w:szCs w:val="32"/>
        </w:rPr>
        <w:t>8. Odbiór robót</w:t>
      </w:r>
    </w:p>
    <w:p w:rsidR="007B639C" w:rsidRDefault="007B639C">
      <w:pPr>
        <w:autoSpaceDE w:val="0"/>
      </w:pPr>
      <w:r>
        <w:t xml:space="preserve">Ogólne zasady odbioru robót podano w SST „Wymagania ogólne" pkt8. </w:t>
      </w:r>
    </w:p>
    <w:p w:rsidR="007B639C" w:rsidRDefault="007B639C">
      <w:pPr>
        <w:autoSpaceDE w:val="0"/>
      </w:pPr>
      <w:r>
        <w:t>W trakcie wykonywania robót nale</w:t>
      </w:r>
      <w:r>
        <w:rPr>
          <w:rFonts w:eastAsia="TTE1737B20t00"/>
        </w:rPr>
        <w:t>ż</w:t>
      </w:r>
      <w:r>
        <w:t>y przeprowadza</w:t>
      </w:r>
      <w:r>
        <w:rPr>
          <w:rFonts w:eastAsia="TTE1737B20t00"/>
        </w:rPr>
        <w:t xml:space="preserve">ć </w:t>
      </w:r>
      <w:r>
        <w:t>cz</w:t>
      </w:r>
      <w:r>
        <w:rPr>
          <w:rFonts w:eastAsia="TTE1737B20t00"/>
        </w:rPr>
        <w:t>ęś</w:t>
      </w:r>
      <w:r>
        <w:t>ciowe odbiory techniczne. Odbiory te powinny by</w:t>
      </w:r>
      <w:r>
        <w:rPr>
          <w:rFonts w:eastAsia="TTE1737B20t00"/>
        </w:rPr>
        <w:t xml:space="preserve">ć </w:t>
      </w:r>
      <w:r>
        <w:t>dokonywane komisyjnie i udokumentowane protokółami odbiorów cz</w:t>
      </w:r>
      <w:r>
        <w:rPr>
          <w:rFonts w:eastAsia="TTE1737B20t00"/>
        </w:rPr>
        <w:t>ęś</w:t>
      </w:r>
      <w:r>
        <w:t>ciowych. Obiory powinny by</w:t>
      </w:r>
      <w:r>
        <w:rPr>
          <w:rFonts w:eastAsia="TTE1737B20t00"/>
        </w:rPr>
        <w:t xml:space="preserve">ć </w:t>
      </w:r>
      <w:r>
        <w:t>dokonywane na ka</w:t>
      </w:r>
      <w:r>
        <w:rPr>
          <w:rFonts w:eastAsia="TTE1737B20t00"/>
        </w:rPr>
        <w:t>ż</w:t>
      </w:r>
      <w:r>
        <w:t xml:space="preserve">dej </w:t>
      </w:r>
      <w:r>
        <w:rPr>
          <w:rFonts w:eastAsia="TTE1737B20t00"/>
        </w:rPr>
        <w:t>ś</w:t>
      </w:r>
      <w:r>
        <w:t>cianie budynku. Po zako</w:t>
      </w:r>
      <w:r>
        <w:rPr>
          <w:rFonts w:eastAsia="TTE1737B20t00"/>
        </w:rPr>
        <w:t>ń</w:t>
      </w:r>
      <w:r>
        <w:t>czeniu robót ociepleniowych nale</w:t>
      </w:r>
      <w:r>
        <w:rPr>
          <w:rFonts w:eastAsia="TTE1737B20t00"/>
        </w:rPr>
        <w:t>ż</w:t>
      </w:r>
      <w:r>
        <w:t>y dokona</w:t>
      </w:r>
      <w:r>
        <w:rPr>
          <w:rFonts w:eastAsia="TTE1737B20t00"/>
        </w:rPr>
        <w:t xml:space="preserve">ć </w:t>
      </w:r>
      <w:r>
        <w:t>odbioru ko</w:t>
      </w:r>
      <w:r>
        <w:rPr>
          <w:rFonts w:eastAsia="TTE1737B20t00"/>
        </w:rPr>
        <w:t>ń</w:t>
      </w:r>
      <w:r>
        <w:t>cowego.</w:t>
      </w:r>
    </w:p>
    <w:p w:rsidR="007B639C" w:rsidRDefault="007B639C">
      <w:pPr>
        <w:autoSpaceDE w:val="0"/>
        <w:rPr>
          <w:b/>
          <w:bCs/>
          <w:sz w:val="32"/>
          <w:szCs w:val="32"/>
        </w:rPr>
      </w:pPr>
      <w:r>
        <w:rPr>
          <w:b/>
          <w:bCs/>
          <w:sz w:val="32"/>
          <w:szCs w:val="32"/>
        </w:rPr>
        <w:t>9. Podstawa płatno</w:t>
      </w:r>
      <w:r>
        <w:rPr>
          <w:rFonts w:eastAsia="TTE1738CB8t00"/>
          <w:b/>
          <w:sz w:val="32"/>
          <w:szCs w:val="32"/>
        </w:rPr>
        <w:t>ś</w:t>
      </w:r>
      <w:r>
        <w:rPr>
          <w:b/>
          <w:bCs/>
          <w:sz w:val="32"/>
          <w:szCs w:val="32"/>
        </w:rPr>
        <w:t>ci</w:t>
      </w:r>
    </w:p>
    <w:p w:rsidR="007B639C" w:rsidRDefault="007B639C">
      <w:pPr>
        <w:autoSpaceDE w:val="0"/>
      </w:pPr>
      <w:r>
        <w:t>Zapłata nast</w:t>
      </w:r>
      <w:r>
        <w:rPr>
          <w:rFonts w:eastAsia="TTE1737B20t00"/>
        </w:rPr>
        <w:t>ę</w:t>
      </w:r>
      <w:r>
        <w:t>puje za ustalon</w:t>
      </w:r>
      <w:r>
        <w:rPr>
          <w:rFonts w:eastAsia="TTE1737B20t00"/>
        </w:rPr>
        <w:t xml:space="preserve">ą </w:t>
      </w:r>
      <w:r>
        <w:t>ilo</w:t>
      </w:r>
      <w:r>
        <w:rPr>
          <w:rFonts w:eastAsia="TTE1737B20t00"/>
        </w:rPr>
        <w:t xml:space="preserve">ść </w:t>
      </w:r>
      <w:r>
        <w:t>wykonanych robót w jednostkach podanych w punkcie 7. Cena obejmuje: dostarczenie materiałów na miejsce wykonywania ocieplenia, przygotowanie podło</w:t>
      </w:r>
      <w:r>
        <w:rPr>
          <w:rFonts w:eastAsia="TTE1737B20t00"/>
        </w:rPr>
        <w:t>ż</w:t>
      </w:r>
      <w:r>
        <w:t xml:space="preserve">a, przymocowanie płyt styropianowych do </w:t>
      </w:r>
      <w:r>
        <w:rPr>
          <w:rFonts w:eastAsia="TTE1737B20t00"/>
        </w:rPr>
        <w:t>ś</w:t>
      </w:r>
      <w:r>
        <w:t>cian i o</w:t>
      </w:r>
      <w:r>
        <w:rPr>
          <w:rFonts w:eastAsia="TTE1737B20t00"/>
        </w:rPr>
        <w:t>ś</w:t>
      </w:r>
      <w:r>
        <w:t>cie</w:t>
      </w:r>
      <w:r>
        <w:rPr>
          <w:rFonts w:eastAsia="TTE1737B20t00"/>
        </w:rPr>
        <w:t>ż</w:t>
      </w:r>
      <w:r>
        <w:t>y, ochrona naro</w:t>
      </w:r>
      <w:r>
        <w:rPr>
          <w:rFonts w:eastAsia="TTE1737B20t00"/>
        </w:rPr>
        <w:t>ż</w:t>
      </w:r>
      <w:r>
        <w:t>ników wypukłych, zamocowanie listwy cokołowej, wykonanie warstwy zbrojonej, wykonanie wyprawy elewacyjnej i oczyszczenie stanowiska pracy.</w:t>
      </w:r>
    </w:p>
    <w:p w:rsidR="007B639C" w:rsidRDefault="007B639C">
      <w:pPr>
        <w:autoSpaceDE w:val="0"/>
        <w:rPr>
          <w:b/>
          <w:bCs/>
          <w:sz w:val="32"/>
          <w:szCs w:val="32"/>
        </w:rPr>
      </w:pPr>
      <w:r>
        <w:rPr>
          <w:b/>
          <w:bCs/>
          <w:sz w:val="32"/>
          <w:szCs w:val="32"/>
        </w:rPr>
        <w:t>10. Przepisy zwi</w:t>
      </w:r>
      <w:r>
        <w:rPr>
          <w:rFonts w:eastAsia="TTE1738CB8t00"/>
          <w:b/>
          <w:sz w:val="32"/>
          <w:szCs w:val="32"/>
        </w:rPr>
        <w:t>ą</w:t>
      </w:r>
      <w:r>
        <w:rPr>
          <w:b/>
          <w:bCs/>
          <w:sz w:val="32"/>
          <w:szCs w:val="32"/>
        </w:rPr>
        <w:t>zane</w:t>
      </w:r>
    </w:p>
    <w:p w:rsidR="007B639C" w:rsidRDefault="007B639C">
      <w:pPr>
        <w:autoSpaceDE w:val="0"/>
      </w:pPr>
      <w:r>
        <w:t>PN-91/B-02020</w:t>
      </w:r>
      <w:r>
        <w:tab/>
      </w:r>
      <w:r>
        <w:tab/>
        <w:t xml:space="preserve"> Ochrona cieplna budynków. Wymagania i obliczenia</w:t>
      </w:r>
    </w:p>
    <w:p w:rsidR="007B639C" w:rsidRDefault="007B639C">
      <w:pPr>
        <w:autoSpaceDE w:val="0"/>
      </w:pPr>
      <w:r>
        <w:t>PN-92/P-85010</w:t>
      </w:r>
      <w:r>
        <w:tab/>
      </w:r>
      <w:r>
        <w:tab/>
        <w:t xml:space="preserve"> Tkaniny szklane</w:t>
      </w:r>
    </w:p>
    <w:p w:rsidR="007B639C" w:rsidRDefault="007B639C">
      <w:pPr>
        <w:autoSpaceDE w:val="0"/>
      </w:pPr>
      <w:r>
        <w:lastRenderedPageBreak/>
        <w:t>BN-91/6363-02</w:t>
      </w:r>
      <w:r>
        <w:tab/>
      </w:r>
      <w:r>
        <w:tab/>
        <w:t xml:space="preserve"> Tworzywa sztuczne porowate. Płyty styropianowe.</w:t>
      </w:r>
    </w:p>
    <w:p w:rsidR="007B639C" w:rsidRDefault="007B639C">
      <w:pPr>
        <w:autoSpaceDE w:val="0"/>
      </w:pPr>
      <w:r>
        <w:rPr>
          <w:rFonts w:eastAsia="TTE1737B20t00"/>
        </w:rPr>
        <w:t>Ś</w:t>
      </w:r>
      <w:r>
        <w:t>wiadectwa ITB dopuszczaj</w:t>
      </w:r>
      <w:r>
        <w:rPr>
          <w:rFonts w:eastAsia="TTE1737B20t00"/>
        </w:rPr>
        <w:t>ą</w:t>
      </w:r>
      <w:r>
        <w:t>ce do stosowania w metodzie „lekkiej" zaprawy i masy klej</w:t>
      </w:r>
      <w:r>
        <w:rPr>
          <w:rFonts w:eastAsia="TTE1737B20t00"/>
        </w:rPr>
        <w:t>ą</w:t>
      </w:r>
      <w:r>
        <w:t>ce</w:t>
      </w:r>
    </w:p>
    <w:p w:rsidR="007B639C" w:rsidRDefault="007B639C">
      <w:pPr>
        <w:autoSpaceDE w:val="0"/>
      </w:pPr>
      <w:r>
        <w:rPr>
          <w:rFonts w:eastAsia="TTE1737B20t00"/>
        </w:rPr>
        <w:t>Ś</w:t>
      </w:r>
      <w:r>
        <w:t>wiadectwa ITB dopuszczaj</w:t>
      </w:r>
      <w:r>
        <w:rPr>
          <w:rFonts w:eastAsia="TTE1737B20t00"/>
        </w:rPr>
        <w:t>ą</w:t>
      </w:r>
      <w:r>
        <w:t>ce do stosowania w metodzie „lekkiej" zaprawy i masy tynkarskie</w:t>
      </w:r>
    </w:p>
    <w:p w:rsidR="007B639C" w:rsidRDefault="007B639C">
      <w:pPr>
        <w:autoSpaceDE w:val="0"/>
      </w:pPr>
      <w:r>
        <w:rPr>
          <w:rFonts w:eastAsia="TTE1737B20t00"/>
        </w:rPr>
        <w:t>Ś</w:t>
      </w:r>
      <w:r>
        <w:t>wiadectwa ITB dopuszczaj</w:t>
      </w:r>
      <w:r>
        <w:rPr>
          <w:rFonts w:eastAsia="TTE1737B20t00"/>
        </w:rPr>
        <w:t>ą</w:t>
      </w:r>
      <w:r>
        <w:t>ce do stosowania w metodzie „lekkiej" ł</w:t>
      </w:r>
      <w:r>
        <w:rPr>
          <w:rFonts w:eastAsia="TTE1737B20t00"/>
        </w:rPr>
        <w:t>ą</w:t>
      </w:r>
      <w:r>
        <w:t>czniki do mocowania płyt styropianowych</w:t>
      </w:r>
    </w:p>
    <w:p w:rsidR="007B639C" w:rsidRDefault="007B639C">
      <w:pPr>
        <w:autoSpaceDE w:val="0"/>
      </w:pPr>
      <w:r>
        <w:rPr>
          <w:rFonts w:eastAsia="TTE1737B20t00"/>
        </w:rPr>
        <w:t>Ś</w:t>
      </w:r>
      <w:r>
        <w:t>wiadectwa, decyzje i aprobaty techniczne ITB dopuszczaj</w:t>
      </w:r>
      <w:r>
        <w:rPr>
          <w:rFonts w:eastAsia="TTE1737B20t00"/>
        </w:rPr>
        <w:t>ą</w:t>
      </w:r>
      <w:r>
        <w:t>ce do stosowania ró</w:t>
      </w:r>
      <w:r>
        <w:rPr>
          <w:rFonts w:eastAsia="TTE1737B20t00"/>
        </w:rPr>
        <w:t>ż</w:t>
      </w:r>
      <w:r>
        <w:t>ne systemy</w:t>
      </w:r>
    </w:p>
    <w:p w:rsidR="007B639C" w:rsidRDefault="007B639C">
      <w:pPr>
        <w:rPr>
          <w:rFonts w:eastAsia="TTE1737B20t00"/>
        </w:rPr>
      </w:pPr>
      <w:r>
        <w:t xml:space="preserve">ocieplenia </w:t>
      </w:r>
      <w:r>
        <w:rPr>
          <w:rFonts w:eastAsia="TTE1737B20t00"/>
        </w:rPr>
        <w:t>ś</w:t>
      </w:r>
      <w:r>
        <w:t>cian zewn</w:t>
      </w:r>
      <w:r>
        <w:rPr>
          <w:rFonts w:eastAsia="TTE1737B20t00"/>
        </w:rPr>
        <w:t>ę</w:t>
      </w:r>
      <w:r>
        <w:t>trznych budynków metod</w:t>
      </w:r>
      <w:r>
        <w:rPr>
          <w:rFonts w:eastAsia="TTE1737B20t00"/>
        </w:rPr>
        <w:t xml:space="preserve">ą </w:t>
      </w:r>
      <w:r>
        <w:t>„lekk</w:t>
      </w:r>
      <w:r>
        <w:rPr>
          <w:rFonts w:eastAsia="TTE1737B20t00"/>
        </w:rPr>
        <w:t>ą</w:t>
      </w:r>
    </w:p>
    <w:p w:rsidR="007B639C" w:rsidRDefault="007B639C"/>
    <w:p w:rsidR="007B639C" w:rsidRDefault="007B639C"/>
    <w:p w:rsidR="007B639C" w:rsidRDefault="007B639C">
      <w:pPr>
        <w:pStyle w:val="Nagwek6"/>
        <w:jc w:val="center"/>
      </w:pPr>
    </w:p>
    <w:p w:rsidR="007B639C" w:rsidRDefault="007B639C">
      <w:pPr>
        <w:pStyle w:val="Nagwek6"/>
        <w:jc w:val="center"/>
      </w:pPr>
    </w:p>
    <w:p w:rsidR="007B639C" w:rsidRDefault="007B639C">
      <w:pPr>
        <w:pStyle w:val="Nagwek6"/>
        <w:jc w:val="center"/>
      </w:pPr>
    </w:p>
    <w:p w:rsidR="007B639C" w:rsidRDefault="007B639C">
      <w:pPr>
        <w:pStyle w:val="Nagwek6"/>
        <w:jc w:val="center"/>
      </w:pPr>
    </w:p>
    <w:p w:rsidR="007B639C" w:rsidRDefault="007B639C">
      <w:pPr>
        <w:pStyle w:val="Nagwek6"/>
        <w:jc w:val="center"/>
      </w:pPr>
    </w:p>
    <w:p w:rsidR="007B639C" w:rsidRDefault="007B639C">
      <w:pPr>
        <w:pStyle w:val="Nagwek6"/>
        <w:jc w:val="center"/>
      </w:pPr>
    </w:p>
    <w:p w:rsidR="007B639C" w:rsidRDefault="007B639C">
      <w:pPr>
        <w:pStyle w:val="Nagwek6"/>
      </w:pPr>
    </w:p>
    <w:p w:rsidR="007B639C" w:rsidRDefault="007B639C"/>
    <w:p w:rsidR="007B639C" w:rsidRDefault="007B639C"/>
    <w:p w:rsidR="007B639C" w:rsidRDefault="007B639C"/>
    <w:p w:rsidR="007B639C" w:rsidRDefault="007B639C"/>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8"/>
          <w:szCs w:val="48"/>
        </w:rPr>
      </w:pPr>
    </w:p>
    <w:p w:rsidR="007B639C" w:rsidRDefault="007B639C">
      <w:pPr>
        <w:autoSpaceDE w:val="0"/>
        <w:jc w:val="center"/>
        <w:rPr>
          <w:b/>
          <w:bCs/>
          <w:sz w:val="44"/>
          <w:szCs w:val="48"/>
        </w:rPr>
      </w:pPr>
      <w:r>
        <w:rPr>
          <w:b/>
          <w:bCs/>
          <w:sz w:val="48"/>
          <w:szCs w:val="48"/>
        </w:rPr>
        <w:t>B – 1</w:t>
      </w:r>
      <w:r w:rsidR="00E3765F">
        <w:rPr>
          <w:b/>
          <w:bCs/>
          <w:sz w:val="48"/>
          <w:szCs w:val="48"/>
        </w:rPr>
        <w:t>6</w:t>
      </w:r>
      <w:r>
        <w:rPr>
          <w:b/>
          <w:bCs/>
          <w:sz w:val="48"/>
          <w:szCs w:val="48"/>
        </w:rPr>
        <w:t xml:space="preserve">   </w:t>
      </w:r>
      <w:r>
        <w:rPr>
          <w:b/>
          <w:bCs/>
          <w:sz w:val="44"/>
          <w:szCs w:val="48"/>
        </w:rPr>
        <w:t>ZAGOSPODAROWANIE TERENU</w:t>
      </w:r>
    </w:p>
    <w:p w:rsidR="007B639C" w:rsidRDefault="007B639C">
      <w:pPr>
        <w:autoSpaceDE w:val="0"/>
        <w:jc w:val="center"/>
        <w:rPr>
          <w:bCs/>
          <w:sz w:val="36"/>
          <w:szCs w:val="36"/>
        </w:rPr>
      </w:pPr>
      <w:r>
        <w:rPr>
          <w:sz w:val="36"/>
          <w:szCs w:val="36"/>
        </w:rPr>
        <w:t xml:space="preserve">Kod CPV </w:t>
      </w:r>
      <w:r>
        <w:rPr>
          <w:bCs/>
          <w:sz w:val="36"/>
          <w:szCs w:val="36"/>
        </w:rPr>
        <w:t>45215500 - 2</w:t>
      </w:r>
    </w:p>
    <w:p w:rsidR="007B639C" w:rsidRDefault="007B639C">
      <w:pPr>
        <w:pStyle w:val="Nagwek6"/>
        <w:jc w:val="center"/>
        <w:rPr>
          <w:b/>
          <w:bCs/>
          <w:sz w:val="36"/>
          <w:szCs w:val="36"/>
        </w:rPr>
      </w:pPr>
      <w:r>
        <w:rPr>
          <w:b/>
          <w:bCs/>
          <w:sz w:val="36"/>
          <w:szCs w:val="36"/>
        </w:rPr>
        <w:t>Obiekty użyteczności społecznej</w:t>
      </w:r>
    </w:p>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7B639C" w:rsidRDefault="007B639C"/>
    <w:p w:rsidR="004F4EAD" w:rsidRDefault="004F4EAD"/>
    <w:p w:rsidR="004F4EAD" w:rsidRDefault="004F4EAD"/>
    <w:p w:rsidR="004F4EAD" w:rsidRDefault="004F4EAD"/>
    <w:p w:rsidR="004F4EAD" w:rsidRDefault="004F4EAD"/>
    <w:p w:rsidR="004F4EAD" w:rsidRDefault="004F4EAD"/>
    <w:p w:rsidR="004F4EAD" w:rsidRDefault="004F4EAD"/>
    <w:p w:rsidR="004F4EAD" w:rsidRDefault="004F4EAD"/>
    <w:p w:rsidR="004F4EAD" w:rsidRDefault="004F4EAD"/>
    <w:p w:rsidR="004F4EAD" w:rsidRDefault="004F4EAD"/>
    <w:p w:rsidR="004F4EAD" w:rsidRDefault="004F4EAD"/>
    <w:p w:rsidR="004F4EAD" w:rsidRDefault="004F4EAD"/>
    <w:p w:rsidR="007B639C" w:rsidRDefault="007B639C"/>
    <w:p w:rsidR="007B639C" w:rsidRDefault="007B639C">
      <w:pPr>
        <w:autoSpaceDE w:val="0"/>
        <w:rPr>
          <w:b/>
          <w:bCs/>
          <w:sz w:val="32"/>
          <w:szCs w:val="32"/>
        </w:rPr>
      </w:pPr>
    </w:p>
    <w:p w:rsidR="007B639C" w:rsidRDefault="007B639C">
      <w:pPr>
        <w:autoSpaceDE w:val="0"/>
        <w:rPr>
          <w:b/>
          <w:bCs/>
          <w:sz w:val="32"/>
          <w:szCs w:val="32"/>
        </w:rPr>
      </w:pPr>
    </w:p>
    <w:p w:rsidR="007B639C" w:rsidRDefault="007B639C">
      <w:pPr>
        <w:autoSpaceDE w:val="0"/>
        <w:rPr>
          <w:b/>
          <w:bCs/>
          <w:sz w:val="32"/>
          <w:szCs w:val="32"/>
        </w:rPr>
      </w:pPr>
      <w:r>
        <w:rPr>
          <w:b/>
          <w:bCs/>
          <w:sz w:val="32"/>
          <w:szCs w:val="32"/>
        </w:rPr>
        <w:t>1. Wst</w:t>
      </w:r>
      <w:r>
        <w:rPr>
          <w:rFonts w:eastAsia="TTE1738CB8t00"/>
          <w:b/>
          <w:sz w:val="32"/>
          <w:szCs w:val="32"/>
        </w:rPr>
        <w:t>ę</w:t>
      </w:r>
      <w:r>
        <w:rPr>
          <w:b/>
          <w:bCs/>
          <w:sz w:val="32"/>
          <w:szCs w:val="32"/>
        </w:rPr>
        <w:t>p</w:t>
      </w:r>
    </w:p>
    <w:p w:rsidR="007B639C" w:rsidRDefault="007B639C">
      <w:pPr>
        <w:autoSpaceDE w:val="0"/>
        <w:rPr>
          <w:b/>
          <w:bCs/>
          <w:iCs/>
          <w:sz w:val="28"/>
          <w:szCs w:val="28"/>
        </w:rPr>
      </w:pPr>
      <w:r>
        <w:rPr>
          <w:b/>
          <w:bCs/>
          <w:iCs/>
          <w:sz w:val="28"/>
          <w:szCs w:val="28"/>
        </w:rPr>
        <w:t>1.1. Przedmiot SST</w:t>
      </w:r>
    </w:p>
    <w:p w:rsidR="007B639C" w:rsidRDefault="007B639C">
      <w:pPr>
        <w:rPr>
          <w:b/>
          <w:bCs/>
          <w:szCs w:val="16"/>
        </w:rPr>
      </w:pPr>
      <w:r>
        <w:t>Przedmiotem niniejszej ogólnej specyfikacji technicznej (SST) s</w:t>
      </w:r>
      <w:r>
        <w:rPr>
          <w:rFonts w:eastAsia="TTE1737B20t00"/>
        </w:rPr>
        <w:t xml:space="preserve">ą </w:t>
      </w:r>
      <w:r>
        <w:t>wymagania dotycz</w:t>
      </w:r>
      <w:r>
        <w:rPr>
          <w:rFonts w:eastAsia="TTE1737B20t00"/>
        </w:rPr>
        <w:t>ą</w:t>
      </w:r>
      <w:r>
        <w:t xml:space="preserve">ce wykonania i odbioru robót związanych z zagospodarowaniem terenu na zadaniu </w:t>
      </w:r>
      <w:r w:rsidR="00E32B95">
        <w:rPr>
          <w:b/>
          <w:bCs/>
        </w:rPr>
        <w:t>Rozbudowy, przebudowy budynku Szkoły Podstawowej w Fałkowie wraz z częściową zmianą sposobu uzytkowania na Klub Dzieciecy</w:t>
      </w:r>
      <w:r w:rsidR="002A0993">
        <w:rPr>
          <w:b/>
          <w:bCs/>
          <w:szCs w:val="16"/>
        </w:rPr>
        <w:t xml:space="preserve"> </w:t>
      </w:r>
      <w:r>
        <w:rPr>
          <w:b/>
          <w:bCs/>
          <w:szCs w:val="16"/>
        </w:rPr>
        <w:t>.</w:t>
      </w:r>
    </w:p>
    <w:p w:rsidR="007B639C" w:rsidRDefault="007B639C">
      <w:pPr>
        <w:autoSpaceDE w:val="0"/>
        <w:rPr>
          <w:b/>
          <w:bCs/>
          <w:iCs/>
          <w:sz w:val="28"/>
          <w:szCs w:val="28"/>
        </w:rPr>
      </w:pPr>
      <w:r>
        <w:rPr>
          <w:b/>
          <w:bCs/>
          <w:iCs/>
          <w:sz w:val="28"/>
          <w:szCs w:val="28"/>
        </w:rPr>
        <w:t>1.2. Zakres stosowania SST</w:t>
      </w:r>
    </w:p>
    <w:p w:rsidR="007B639C" w:rsidRDefault="007B639C">
      <w:pPr>
        <w:autoSpaceDE w:val="0"/>
      </w:pPr>
      <w:r>
        <w:t>Szczegółowa specyfikacja techniczna stanowi dokument przetargowy i kontraktowy przy zlecaniu i realizacji robót wymienionych w pkt1.1.</w:t>
      </w:r>
    </w:p>
    <w:p w:rsidR="007B639C" w:rsidRDefault="007B639C">
      <w:pPr>
        <w:autoSpaceDE w:val="0"/>
        <w:rPr>
          <w:b/>
          <w:bCs/>
          <w:iCs/>
          <w:sz w:val="28"/>
          <w:szCs w:val="28"/>
        </w:rPr>
      </w:pPr>
      <w:r>
        <w:rPr>
          <w:b/>
          <w:bCs/>
          <w:iCs/>
          <w:sz w:val="28"/>
          <w:szCs w:val="28"/>
        </w:rPr>
        <w:t>1.3. Zakres robót obj</w:t>
      </w:r>
      <w:r>
        <w:rPr>
          <w:rFonts w:eastAsia="TTE1729920t00"/>
          <w:b/>
          <w:sz w:val="28"/>
          <w:szCs w:val="28"/>
        </w:rPr>
        <w:t>ę</w:t>
      </w:r>
      <w:r>
        <w:rPr>
          <w:b/>
          <w:bCs/>
          <w:iCs/>
          <w:sz w:val="28"/>
          <w:szCs w:val="28"/>
        </w:rPr>
        <w:t>tych SST</w:t>
      </w:r>
    </w:p>
    <w:p w:rsidR="007B639C" w:rsidRDefault="007B639C">
      <w:r>
        <w:t>Roboty, których dotyczy specyfikacja, obejmują wszystkie czynności umożliwiające i mające na celu wykonanie zagospodarowania terenu.</w:t>
      </w:r>
    </w:p>
    <w:p w:rsidR="007B639C" w:rsidRDefault="007B639C">
      <w:r>
        <w:t>ZAGOSPODAROWANIE TERENU.</w:t>
      </w:r>
    </w:p>
    <w:p w:rsidR="007B639C" w:rsidRDefault="007B639C">
      <w:r>
        <w:t>Chodniki i place.</w:t>
      </w:r>
    </w:p>
    <w:p w:rsidR="007B639C" w:rsidRDefault="007B639C">
      <w:r>
        <w:t>Zieleń.</w:t>
      </w:r>
    </w:p>
    <w:p w:rsidR="007B639C" w:rsidRDefault="007B639C">
      <w:pPr>
        <w:autoSpaceDE w:val="0"/>
        <w:rPr>
          <w:b/>
          <w:bCs/>
          <w:iCs/>
          <w:sz w:val="28"/>
          <w:szCs w:val="28"/>
        </w:rPr>
      </w:pPr>
      <w:r>
        <w:rPr>
          <w:b/>
          <w:bCs/>
          <w:iCs/>
          <w:sz w:val="28"/>
          <w:szCs w:val="28"/>
        </w:rPr>
        <w:t>1.4. Okre</w:t>
      </w:r>
      <w:r>
        <w:rPr>
          <w:rFonts w:eastAsia="TTE1729920t00"/>
          <w:b/>
          <w:sz w:val="28"/>
          <w:szCs w:val="28"/>
        </w:rPr>
        <w:t>ś</w:t>
      </w:r>
      <w:r>
        <w:rPr>
          <w:b/>
          <w:bCs/>
          <w:iCs/>
          <w:sz w:val="28"/>
          <w:szCs w:val="28"/>
        </w:rPr>
        <w:t>lenia podstawowe</w:t>
      </w:r>
    </w:p>
    <w:p w:rsidR="007B639C" w:rsidRDefault="007B639C">
      <w:pPr>
        <w:autoSpaceDE w:val="0"/>
      </w:pPr>
      <w:r>
        <w:t>Okre</w:t>
      </w:r>
      <w:r>
        <w:rPr>
          <w:rFonts w:eastAsia="TTE1737B20t00"/>
        </w:rPr>
        <w:t>ś</w:t>
      </w:r>
      <w:r>
        <w:t>lenia podstawowe podane w niniejszej SST s</w:t>
      </w:r>
      <w:r>
        <w:rPr>
          <w:rFonts w:eastAsia="TTE1737B20t00"/>
        </w:rPr>
        <w:t xml:space="preserve">ą </w:t>
      </w:r>
      <w:r>
        <w:t>zgodne z zamieszczonymi w SST „Wymagania ogólne" pkt1.4.</w:t>
      </w:r>
    </w:p>
    <w:p w:rsidR="007B639C" w:rsidRDefault="007B639C">
      <w:pPr>
        <w:autoSpaceDE w:val="0"/>
        <w:rPr>
          <w:b/>
          <w:bCs/>
          <w:iCs/>
          <w:sz w:val="28"/>
          <w:szCs w:val="28"/>
        </w:rPr>
      </w:pPr>
      <w:r>
        <w:rPr>
          <w:b/>
          <w:bCs/>
          <w:iCs/>
          <w:sz w:val="28"/>
          <w:szCs w:val="28"/>
        </w:rPr>
        <w:t>1.5. Ogólne wymagania dotycz</w:t>
      </w:r>
      <w:r>
        <w:rPr>
          <w:rFonts w:eastAsia="TTE1729920t00"/>
          <w:sz w:val="28"/>
          <w:szCs w:val="28"/>
        </w:rPr>
        <w:t>ą</w:t>
      </w:r>
      <w:r>
        <w:rPr>
          <w:b/>
          <w:bCs/>
          <w:iCs/>
          <w:sz w:val="28"/>
          <w:szCs w:val="28"/>
        </w:rPr>
        <w:t>ce robót</w:t>
      </w:r>
    </w:p>
    <w:p w:rsidR="007B639C" w:rsidRDefault="007B639C">
      <w:pPr>
        <w:autoSpaceDE w:val="0"/>
      </w:pPr>
      <w:r>
        <w:t>Ogólne wymagania dotycz</w:t>
      </w:r>
      <w:r>
        <w:rPr>
          <w:rFonts w:eastAsia="TTE1737B20t00"/>
        </w:rPr>
        <w:t>ą</w:t>
      </w:r>
      <w:r>
        <w:t>ce robót podano w SST „Wymagania ogólne" pkt1.5.</w:t>
      </w:r>
    </w:p>
    <w:p w:rsidR="007B639C" w:rsidRDefault="007B639C">
      <w:pPr>
        <w:autoSpaceDE w:val="0"/>
      </w:pPr>
      <w:r>
        <w:t>Wykonawca robót jest odpowiedzialny za jakość ich wykonania oraz za zgodność z dokumentacją projektową, SST i poleceniami Inżyniera.</w:t>
      </w:r>
    </w:p>
    <w:p w:rsidR="007B639C" w:rsidRDefault="007B639C">
      <w:pPr>
        <w:autoSpaceDE w:val="0"/>
        <w:rPr>
          <w:b/>
          <w:bCs/>
          <w:sz w:val="32"/>
          <w:szCs w:val="32"/>
        </w:rPr>
      </w:pPr>
      <w:r>
        <w:rPr>
          <w:b/>
          <w:bCs/>
          <w:sz w:val="32"/>
          <w:szCs w:val="32"/>
        </w:rPr>
        <w:t>2. Materiały</w:t>
      </w:r>
    </w:p>
    <w:p w:rsidR="007B639C" w:rsidRDefault="007B639C">
      <w:pPr>
        <w:autoSpaceDE w:val="0"/>
      </w:pPr>
      <w:r>
        <w:t>Ogólne wymagania dotycz</w:t>
      </w:r>
      <w:r>
        <w:rPr>
          <w:rFonts w:eastAsia="TTE1737B20t00"/>
        </w:rPr>
        <w:t>ą</w:t>
      </w:r>
      <w:r>
        <w:t>ce materiałów, ich pozyskiwania i składowania, podano w SST „Wymagania ogólne" pkt2.</w:t>
      </w:r>
    </w:p>
    <w:p w:rsidR="007B639C" w:rsidRDefault="007B639C">
      <w:pPr>
        <w:rPr>
          <w:b/>
          <w:sz w:val="28"/>
          <w:szCs w:val="28"/>
          <w:lang w:val="en-US"/>
        </w:rPr>
      </w:pPr>
      <w:r>
        <w:rPr>
          <w:b/>
          <w:sz w:val="28"/>
          <w:szCs w:val="28"/>
          <w:lang w:val="en-US"/>
        </w:rPr>
        <w:lastRenderedPageBreak/>
        <w:t xml:space="preserve">2.1. Betony, cementy wg SST B – 04 </w:t>
      </w:r>
    </w:p>
    <w:p w:rsidR="007B639C" w:rsidRDefault="007B639C">
      <w:pPr>
        <w:numPr>
          <w:ilvl w:val="0"/>
          <w:numId w:val="9"/>
        </w:numPr>
      </w:pPr>
      <w:r>
        <w:t>B-15 dla fundamentów zalewki,</w:t>
      </w:r>
    </w:p>
    <w:p w:rsidR="007B639C" w:rsidRDefault="007B639C">
      <w:pPr>
        <w:numPr>
          <w:ilvl w:val="0"/>
          <w:numId w:val="9"/>
        </w:numPr>
      </w:pPr>
      <w:r>
        <w:t>cement portlandzki „25” do zapraw.</w:t>
      </w:r>
    </w:p>
    <w:p w:rsidR="007B639C" w:rsidRDefault="007B639C">
      <w:pPr>
        <w:rPr>
          <w:b/>
          <w:sz w:val="28"/>
          <w:szCs w:val="28"/>
        </w:rPr>
      </w:pPr>
      <w:r>
        <w:rPr>
          <w:b/>
          <w:sz w:val="28"/>
          <w:szCs w:val="28"/>
        </w:rPr>
        <w:t xml:space="preserve">2.2. Prefabrykaty wg SST B – 05 </w:t>
      </w:r>
    </w:p>
    <w:p w:rsidR="007B639C" w:rsidRDefault="007B639C">
      <w:pPr>
        <w:numPr>
          <w:ilvl w:val="0"/>
          <w:numId w:val="13"/>
        </w:numPr>
      </w:pPr>
      <w:r>
        <w:t>kostka betonowa 20×10×8 cm,</w:t>
      </w:r>
    </w:p>
    <w:p w:rsidR="007B639C" w:rsidRDefault="007B639C">
      <w:pPr>
        <w:numPr>
          <w:ilvl w:val="0"/>
          <w:numId w:val="13"/>
        </w:numPr>
      </w:pPr>
      <w:r>
        <w:t>donice kwiatowe betonowe</w:t>
      </w:r>
    </w:p>
    <w:p w:rsidR="007B639C" w:rsidRDefault="007B639C">
      <w:pPr>
        <w:rPr>
          <w:b/>
          <w:sz w:val="28"/>
          <w:szCs w:val="28"/>
        </w:rPr>
      </w:pPr>
      <w:r>
        <w:rPr>
          <w:b/>
          <w:sz w:val="28"/>
          <w:szCs w:val="28"/>
        </w:rPr>
        <w:t>2.3. Piasek do wykonania podsypki pod nawierzchnie placów.</w:t>
      </w:r>
    </w:p>
    <w:p w:rsidR="007B639C" w:rsidRDefault="007B639C">
      <w:pPr>
        <w:rPr>
          <w:lang w:val="de-DE"/>
        </w:rPr>
      </w:pPr>
      <w:r>
        <w:rPr>
          <w:lang w:val="de-DE"/>
        </w:rPr>
        <w:t xml:space="preserve">Wg SST B – 02 </w:t>
      </w:r>
    </w:p>
    <w:p w:rsidR="007B639C" w:rsidRDefault="007B639C">
      <w:pPr>
        <w:rPr>
          <w:b/>
          <w:sz w:val="28"/>
          <w:szCs w:val="28"/>
        </w:rPr>
      </w:pPr>
      <w:r>
        <w:rPr>
          <w:b/>
          <w:sz w:val="28"/>
          <w:szCs w:val="28"/>
        </w:rPr>
        <w:t>2.4.Zieleń</w:t>
      </w:r>
    </w:p>
    <w:p w:rsidR="007B639C" w:rsidRDefault="007B639C">
      <w:pPr>
        <w:numPr>
          <w:ilvl w:val="0"/>
          <w:numId w:val="11"/>
        </w:numPr>
      </w:pPr>
      <w:r>
        <w:t>sadzonki krzewów i bylin,</w:t>
      </w:r>
    </w:p>
    <w:p w:rsidR="007B639C" w:rsidRDefault="007B639C">
      <w:pPr>
        <w:numPr>
          <w:ilvl w:val="0"/>
          <w:numId w:val="11"/>
        </w:numPr>
      </w:pPr>
      <w:r>
        <w:t>nasiona traw,</w:t>
      </w:r>
    </w:p>
    <w:p w:rsidR="007B639C" w:rsidRDefault="007B639C">
      <w:pPr>
        <w:numPr>
          <w:ilvl w:val="0"/>
          <w:numId w:val="11"/>
        </w:numPr>
      </w:pPr>
      <w:r>
        <w:t>ziemia urodzajna.</w:t>
      </w:r>
    </w:p>
    <w:p w:rsidR="007B639C" w:rsidRDefault="007B639C">
      <w:r>
        <w:t>Zieleń średnia – krzewy</w:t>
      </w:r>
    </w:p>
    <w:p w:rsidR="007B639C" w:rsidRDefault="007B639C">
      <w:r>
        <w:t>Wymagania</w:t>
      </w:r>
    </w:p>
    <w:p w:rsidR="007B639C" w:rsidRDefault="007B639C">
      <w:r>
        <w:t>Gleby – żyzne próchnicze, piaszczyste gliniaste,</w:t>
      </w:r>
    </w:p>
    <w:p w:rsidR="007B639C" w:rsidRDefault="007B639C">
      <w:r>
        <w:t>Światło – nasłonecznienie, półcień</w:t>
      </w:r>
    </w:p>
    <w:p w:rsidR="007B639C" w:rsidRDefault="007B639C">
      <w:r>
        <w:t>Odporność na niskie temperatury</w:t>
      </w:r>
    </w:p>
    <w:p w:rsidR="007B639C" w:rsidRDefault="007B639C">
      <w:r>
        <w:t>Trawa</w:t>
      </w:r>
    </w:p>
    <w:p w:rsidR="007B639C" w:rsidRDefault="007B639C">
      <w:r>
        <w:t>zastosowanie – trawniki dywanowe</w:t>
      </w:r>
    </w:p>
    <w:p w:rsidR="007B639C" w:rsidRDefault="007B639C">
      <w:r>
        <w:t>procentowy udział mieszanki – 30</w:t>
      </w:r>
    </w:p>
    <w:p w:rsidR="007B639C" w:rsidRDefault="007B639C">
      <w:r>
        <w:t>wymagania – gleby urodzajne.</w:t>
      </w:r>
    </w:p>
    <w:p w:rsidR="007B639C" w:rsidRDefault="007B639C">
      <w:r>
        <w:t>Przy trawnikach dywanowych płaskich należy wysiewać – 25g/m</w:t>
      </w:r>
      <w:r>
        <w:rPr>
          <w:vertAlign w:val="superscript"/>
        </w:rPr>
        <w:t>2</w:t>
      </w:r>
      <w:r>
        <w:t>,</w:t>
      </w:r>
    </w:p>
    <w:p w:rsidR="007B639C" w:rsidRDefault="007B639C">
      <w:r>
        <w:t>na skarpach – 30g/m</w:t>
      </w:r>
      <w:r>
        <w:rPr>
          <w:vertAlign w:val="superscript"/>
        </w:rPr>
        <w:t>2</w:t>
      </w:r>
      <w:r>
        <w:t>.</w:t>
      </w:r>
    </w:p>
    <w:p w:rsidR="007B639C" w:rsidRDefault="007B639C">
      <w:r>
        <w:t>Zastosować 5cm warstwę ziemi ogrodniczej.</w:t>
      </w:r>
    </w:p>
    <w:p w:rsidR="007B639C" w:rsidRDefault="007B639C">
      <w:pPr>
        <w:autoSpaceDE w:val="0"/>
        <w:rPr>
          <w:b/>
          <w:bCs/>
          <w:sz w:val="32"/>
          <w:szCs w:val="32"/>
        </w:rPr>
      </w:pPr>
      <w:r>
        <w:rPr>
          <w:b/>
          <w:bCs/>
          <w:sz w:val="32"/>
          <w:szCs w:val="32"/>
        </w:rPr>
        <w:t>3. Sprz</w:t>
      </w:r>
      <w:r>
        <w:rPr>
          <w:rFonts w:eastAsia="TTE1738CB8t00"/>
          <w:b/>
          <w:sz w:val="32"/>
          <w:szCs w:val="32"/>
        </w:rPr>
        <w:t>ę</w:t>
      </w:r>
      <w:r>
        <w:rPr>
          <w:b/>
          <w:bCs/>
          <w:sz w:val="32"/>
          <w:szCs w:val="32"/>
        </w:rPr>
        <w:t>t</w:t>
      </w:r>
    </w:p>
    <w:p w:rsidR="007B639C" w:rsidRDefault="007B639C">
      <w:pPr>
        <w:autoSpaceDE w:val="0"/>
      </w:pPr>
      <w:r>
        <w:t>Ogólne wymagania dotycz</w:t>
      </w:r>
      <w:r>
        <w:rPr>
          <w:rFonts w:eastAsia="TTE1737B20t00"/>
        </w:rPr>
        <w:t>ą</w:t>
      </w:r>
      <w:r>
        <w:t>ce sprz</w:t>
      </w:r>
      <w:r>
        <w:rPr>
          <w:rFonts w:eastAsia="TTE1737B20t00"/>
        </w:rPr>
        <w:t>ę</w:t>
      </w:r>
      <w:r>
        <w:t>tu podano w SST „Wymagania ogólne" pkt3.</w:t>
      </w:r>
    </w:p>
    <w:p w:rsidR="007B639C" w:rsidRDefault="007B639C">
      <w:pPr>
        <w:autoSpaceDE w:val="0"/>
      </w:pPr>
      <w:r>
        <w:t>Roboty związane z zagospodarowaniem terenu mogą być wykonywanie ręcznie lub mechanicznie przy użyciu dowolnego typu sprzętu.</w:t>
      </w:r>
    </w:p>
    <w:p w:rsidR="007B639C" w:rsidRDefault="007B639C">
      <w:pPr>
        <w:autoSpaceDE w:val="0"/>
        <w:rPr>
          <w:b/>
          <w:bCs/>
          <w:sz w:val="32"/>
          <w:szCs w:val="32"/>
        </w:rPr>
      </w:pPr>
      <w:r>
        <w:rPr>
          <w:b/>
          <w:bCs/>
          <w:sz w:val="32"/>
          <w:szCs w:val="32"/>
        </w:rPr>
        <w:t>4. Transport</w:t>
      </w:r>
    </w:p>
    <w:p w:rsidR="007B639C" w:rsidRDefault="007B639C">
      <w:pPr>
        <w:autoSpaceDE w:val="0"/>
        <w:rPr>
          <w:b/>
          <w:bCs/>
          <w:iCs/>
          <w:sz w:val="28"/>
          <w:szCs w:val="28"/>
        </w:rPr>
      </w:pPr>
      <w:r>
        <w:rPr>
          <w:b/>
          <w:bCs/>
          <w:iCs/>
          <w:sz w:val="28"/>
          <w:szCs w:val="28"/>
        </w:rPr>
        <w:t>4.1. Ogólne wymagania dotycz</w:t>
      </w:r>
      <w:r>
        <w:rPr>
          <w:rFonts w:eastAsia="TTE1729920t00"/>
          <w:b/>
          <w:sz w:val="28"/>
          <w:szCs w:val="28"/>
        </w:rPr>
        <w:t>ą</w:t>
      </w:r>
      <w:r>
        <w:rPr>
          <w:b/>
          <w:bCs/>
          <w:iCs/>
          <w:sz w:val="28"/>
          <w:szCs w:val="28"/>
        </w:rPr>
        <w:t>ce transportu</w:t>
      </w:r>
    </w:p>
    <w:p w:rsidR="007B639C" w:rsidRDefault="007B639C">
      <w:pPr>
        <w:autoSpaceDE w:val="0"/>
      </w:pPr>
      <w:r>
        <w:t>Ogólne wymagania dotycz</w:t>
      </w:r>
      <w:r>
        <w:rPr>
          <w:rFonts w:eastAsia="TTE1737B20t00"/>
        </w:rPr>
        <w:t>ą</w:t>
      </w:r>
      <w:r>
        <w:t>ce transportu podano w SST „Wymagania ogólne" pkt4.</w:t>
      </w:r>
    </w:p>
    <w:p w:rsidR="007B639C" w:rsidRDefault="007B639C">
      <w:pPr>
        <w:autoSpaceDE w:val="0"/>
      </w:pPr>
      <w:r>
        <w:t>Materiały na budowę powinny być przewożone odpowiednimi środkami transportu, żeby uniknąć trwałych odkształceń i dostarczyć materiał w odpowiednim czasie (dotyczy betonów) oraz zgodnie z przepisami BHP i ruchu drogowego.</w:t>
      </w:r>
    </w:p>
    <w:p w:rsidR="007B639C" w:rsidRDefault="007B639C">
      <w:pPr>
        <w:autoSpaceDE w:val="0"/>
        <w:rPr>
          <w:b/>
          <w:bCs/>
          <w:sz w:val="32"/>
          <w:szCs w:val="32"/>
        </w:rPr>
      </w:pPr>
      <w:r>
        <w:rPr>
          <w:b/>
          <w:bCs/>
          <w:sz w:val="32"/>
          <w:szCs w:val="32"/>
        </w:rPr>
        <w:t>5. Wykonanie robót</w:t>
      </w:r>
    </w:p>
    <w:p w:rsidR="007B639C" w:rsidRDefault="007B639C">
      <w:pPr>
        <w:rPr>
          <w:b/>
          <w:sz w:val="28"/>
          <w:szCs w:val="28"/>
        </w:rPr>
      </w:pPr>
      <w:r>
        <w:rPr>
          <w:b/>
          <w:sz w:val="28"/>
          <w:szCs w:val="28"/>
        </w:rPr>
        <w:t>5.1. Roboty przygotowawcze</w:t>
      </w:r>
    </w:p>
    <w:p w:rsidR="007B639C" w:rsidRDefault="007B639C">
      <w:r>
        <w:t>Roboty związane z zagospodarowaniem terenu należy wykonać po zakończeniu robót torowych i drogowych oraz budowlanych.</w:t>
      </w:r>
    </w:p>
    <w:p w:rsidR="007B639C" w:rsidRDefault="007B639C">
      <w:pPr>
        <w:rPr>
          <w:b/>
          <w:sz w:val="28"/>
          <w:szCs w:val="28"/>
        </w:rPr>
      </w:pPr>
      <w:r>
        <w:rPr>
          <w:b/>
          <w:sz w:val="28"/>
          <w:szCs w:val="28"/>
        </w:rPr>
        <w:t xml:space="preserve">5.2. Roboty związane z zagospodarowaniem terenu </w:t>
      </w:r>
    </w:p>
    <w:p w:rsidR="007B639C" w:rsidRDefault="007B639C">
      <w:pPr>
        <w:rPr>
          <w:b/>
        </w:rPr>
      </w:pPr>
      <w:r>
        <w:rPr>
          <w:b/>
        </w:rPr>
        <w:t>5.2.1. Zagospodarowanie terenu.</w:t>
      </w:r>
    </w:p>
    <w:p w:rsidR="007B639C" w:rsidRDefault="007B639C">
      <w:pPr>
        <w:rPr>
          <w:u w:val="single"/>
        </w:rPr>
      </w:pPr>
      <w:r>
        <w:rPr>
          <w:u w:val="single"/>
        </w:rPr>
        <w:t>5.2.1.1. Chodniki, place i nawierzchnie peronów</w:t>
      </w:r>
    </w:p>
    <w:p w:rsidR="007B639C" w:rsidRDefault="007B639C">
      <w:r>
        <w:t>Bezpośrednio przed ułożeniem nawierzchni wykonać 15cm podsypkę z piasku grubo</w:t>
      </w:r>
      <w:r>
        <w:softHyphen/>
        <w:t>ziar</w:t>
      </w:r>
      <w:r>
        <w:softHyphen/>
        <w:t>nistego z rozścieleniem, zagęszczeniem mechanicznym do Is = 0,95 i uzupeł</w:t>
      </w:r>
      <w:r>
        <w:softHyphen/>
        <w:t>nie</w:t>
      </w:r>
      <w:r>
        <w:softHyphen/>
        <w:t>niem w czasie ubijania oraz wyrównaniem szablonem powierzchni do wymaganego profilu.</w:t>
      </w:r>
    </w:p>
    <w:p w:rsidR="007B639C" w:rsidRDefault="007B639C">
      <w:r>
        <w:lastRenderedPageBreak/>
        <w:t>Nawierzchnię wykonać z kostki betonowej o wymiarach 20×10×8cm. Kostkę betonową układać z przycięciem wg potrzeby, ubiciem mechanicznym nawierzchni, sprawdzeniem spadków i równości nawierzchni oraz wypełnieniem spoin przez zamulenie piaskiem.</w:t>
      </w:r>
    </w:p>
    <w:p w:rsidR="007B639C" w:rsidRDefault="007B639C">
      <w:pPr>
        <w:rPr>
          <w:u w:val="single"/>
        </w:rPr>
      </w:pPr>
      <w:r>
        <w:rPr>
          <w:u w:val="single"/>
        </w:rPr>
        <w:t>5.2.1.2. Zieleń</w:t>
      </w:r>
    </w:p>
    <w:p w:rsidR="007B639C" w:rsidRDefault="007B639C">
      <w:pPr>
        <w:numPr>
          <w:ilvl w:val="0"/>
          <w:numId w:val="17"/>
        </w:numPr>
      </w:pPr>
      <w:r>
        <w:t>wykonanie trawników</w:t>
      </w:r>
    </w:p>
    <w:p w:rsidR="007B639C" w:rsidRDefault="007B639C">
      <w:r>
        <w:t>- Przekopanie gleby na głębokość 20–25 cm w gruncie kat. III zadarnionym i za</w:t>
      </w:r>
      <w:r>
        <w:softHyphen/>
        <w:t>gru</w:t>
      </w:r>
      <w:r>
        <w:softHyphen/>
        <w:t>zowanym w terenie płaskim z rozbiciem brył, zebraniem i złożeniem zanieczysz</w:t>
      </w:r>
      <w:r>
        <w:softHyphen/>
        <w:t>czeń w pryzmy, zagrabieniem i wymodelowaniem wg zaprojek</w:t>
      </w:r>
      <w:r>
        <w:softHyphen/>
        <w:t>towanego profilu.</w:t>
      </w:r>
    </w:p>
    <w:p w:rsidR="007B639C" w:rsidRDefault="007B639C">
      <w:r>
        <w:t>- Ręczne rozścielenie ziemi urodzajnej w terenie płaskim z transportem taczkami i wyrównaniem terenu.</w:t>
      </w:r>
    </w:p>
    <w:p w:rsidR="007B639C" w:rsidRDefault="007B639C">
      <w:r>
        <w:t>- Ręczne wykonanie w gruncie kat. III trawników dywanowych siewem z wyrów</w:t>
      </w:r>
      <w:r>
        <w:softHyphen/>
        <w:t>naniem powierzchni, wysianiem nasion, zahakowaniem grabiami oraz ubiciem powierzchni.</w:t>
      </w:r>
    </w:p>
    <w:p w:rsidR="007B639C" w:rsidRDefault="007B639C">
      <w:r>
        <w:t>posadzenie krzewów i drzew</w:t>
      </w:r>
    </w:p>
    <w:p w:rsidR="007B639C" w:rsidRDefault="007B639C">
      <w:r>
        <w:t>- Sadzenie krzewów i drzew na terenie płaskim w gruncie kat. III z wyznaczeniem miejsc, wykonaniem dołków o średnicy i głębokości 50cm, posadzeniem roślin, za</w:t>
      </w:r>
      <w:r>
        <w:softHyphen/>
        <w:t>prawieniem dołków ziemią urodzajną, wykonaniem misek, podlaniem i roz</w:t>
      </w:r>
      <w:r>
        <w:softHyphen/>
        <w:t>plan</w:t>
      </w:r>
      <w:r>
        <w:softHyphen/>
        <w:t>towaniem pozostałej ziemi.</w:t>
      </w:r>
    </w:p>
    <w:p w:rsidR="007B639C" w:rsidRDefault="007B639C">
      <w:pPr>
        <w:rPr>
          <w:u w:val="single"/>
        </w:rPr>
      </w:pPr>
      <w:r>
        <w:rPr>
          <w:u w:val="single"/>
        </w:rPr>
        <w:t>5.2.1.3. Donice kwiatowe</w:t>
      </w:r>
    </w:p>
    <w:p w:rsidR="007B639C" w:rsidRDefault="007B639C">
      <w:r>
        <w:t>Donice wykonane jako prefabrykaty żelbetowe trójkomorowe należy ustawić w miejscach wskazanych w projekcie oraz wypełnić ziemią roślinną i obsadzić bylinami i krzewami niskopiennymi iglastymi.</w:t>
      </w:r>
    </w:p>
    <w:p w:rsidR="007B639C" w:rsidRDefault="007B639C">
      <w:pPr>
        <w:rPr>
          <w:u w:val="single"/>
        </w:rPr>
      </w:pPr>
      <w:r>
        <w:rPr>
          <w:u w:val="single"/>
        </w:rPr>
        <w:t>5.2.1.4. Częściowa niwelacja terenu wokół budynku wraz z wywozem ziemi.</w:t>
      </w:r>
    </w:p>
    <w:p w:rsidR="007B639C" w:rsidRDefault="007B639C">
      <w:pPr>
        <w:autoSpaceDE w:val="0"/>
        <w:rPr>
          <w:b/>
          <w:bCs/>
          <w:sz w:val="32"/>
          <w:szCs w:val="32"/>
        </w:rPr>
      </w:pPr>
      <w:r>
        <w:rPr>
          <w:b/>
          <w:bCs/>
          <w:sz w:val="32"/>
          <w:szCs w:val="32"/>
        </w:rPr>
        <w:t>6. Kontrola jako</w:t>
      </w:r>
      <w:r>
        <w:rPr>
          <w:rFonts w:eastAsia="TTE1738CB8t00"/>
          <w:b/>
          <w:sz w:val="32"/>
          <w:szCs w:val="32"/>
        </w:rPr>
        <w:t>ś</w:t>
      </w:r>
      <w:r>
        <w:rPr>
          <w:b/>
          <w:bCs/>
          <w:sz w:val="32"/>
          <w:szCs w:val="32"/>
        </w:rPr>
        <w:t>ci robót</w:t>
      </w:r>
    </w:p>
    <w:p w:rsidR="007B639C" w:rsidRDefault="007B639C">
      <w:pPr>
        <w:rPr>
          <w:b/>
          <w:sz w:val="28"/>
          <w:szCs w:val="28"/>
        </w:rPr>
      </w:pPr>
      <w:r>
        <w:rPr>
          <w:b/>
          <w:sz w:val="28"/>
          <w:szCs w:val="28"/>
        </w:rPr>
        <w:t xml:space="preserve">6.1. Roboty ziemne wg SST B – 02 </w:t>
      </w:r>
    </w:p>
    <w:p w:rsidR="007B639C" w:rsidRDefault="007B639C">
      <w:pPr>
        <w:rPr>
          <w:b/>
          <w:sz w:val="28"/>
          <w:szCs w:val="28"/>
        </w:rPr>
      </w:pPr>
      <w:r>
        <w:rPr>
          <w:b/>
          <w:sz w:val="28"/>
          <w:szCs w:val="28"/>
        </w:rPr>
        <w:t>6.2. Nawierzchnia z kostki betonowej</w:t>
      </w:r>
    </w:p>
    <w:p w:rsidR="007B639C" w:rsidRDefault="007B639C">
      <w:r>
        <w:t>Sprawdzeniu podlega:</w:t>
      </w:r>
    </w:p>
    <w:p w:rsidR="007B639C" w:rsidRDefault="007B639C">
      <w:r>
        <w:t>- przygotowanie podłoża</w:t>
      </w:r>
    </w:p>
    <w:p w:rsidR="007B639C" w:rsidRDefault="007B639C">
      <w:r>
        <w:t>- materiał użyty na podkład</w:t>
      </w:r>
    </w:p>
    <w:p w:rsidR="007B639C" w:rsidRDefault="007B639C">
      <w:r>
        <w:t>- grubość i równomierność warstw podkładu</w:t>
      </w:r>
    </w:p>
    <w:p w:rsidR="007B639C" w:rsidRDefault="007B639C">
      <w:r>
        <w:t>- sposób i jakość zagęszczenia</w:t>
      </w:r>
    </w:p>
    <w:p w:rsidR="007B639C" w:rsidRDefault="007B639C">
      <w:r>
        <w:t>- jakość dostarczonych prefabrykatów</w:t>
      </w:r>
    </w:p>
    <w:p w:rsidR="007B639C" w:rsidRDefault="007B639C">
      <w:r>
        <w:t>- prawidłowość ułożenia i zamulenia piaskiem.</w:t>
      </w:r>
    </w:p>
    <w:p w:rsidR="007B639C" w:rsidRDefault="007B639C">
      <w:pPr>
        <w:rPr>
          <w:b/>
          <w:sz w:val="28"/>
          <w:szCs w:val="28"/>
        </w:rPr>
      </w:pPr>
      <w:r>
        <w:rPr>
          <w:b/>
          <w:sz w:val="28"/>
          <w:szCs w:val="28"/>
        </w:rPr>
        <w:t xml:space="preserve">6.3. Roboty betonowe wg SST B – 04 </w:t>
      </w:r>
    </w:p>
    <w:p w:rsidR="007B639C" w:rsidRDefault="007B639C">
      <w:pPr>
        <w:autoSpaceDE w:val="0"/>
        <w:rPr>
          <w:b/>
          <w:bCs/>
          <w:sz w:val="32"/>
          <w:szCs w:val="32"/>
        </w:rPr>
      </w:pPr>
      <w:r>
        <w:rPr>
          <w:b/>
          <w:bCs/>
          <w:sz w:val="32"/>
          <w:szCs w:val="32"/>
        </w:rPr>
        <w:t>7. Obmiar robót</w:t>
      </w:r>
    </w:p>
    <w:p w:rsidR="007B639C" w:rsidRDefault="007B639C">
      <w:pPr>
        <w:autoSpaceDE w:val="0"/>
        <w:rPr>
          <w:b/>
          <w:bCs/>
          <w:iCs/>
          <w:sz w:val="28"/>
          <w:szCs w:val="28"/>
        </w:rPr>
      </w:pPr>
      <w:r>
        <w:rPr>
          <w:b/>
          <w:bCs/>
          <w:iCs/>
          <w:sz w:val="28"/>
          <w:szCs w:val="28"/>
        </w:rPr>
        <w:t>7.1. Ogólne zasady obmiaru robót</w:t>
      </w:r>
    </w:p>
    <w:p w:rsidR="007B639C" w:rsidRDefault="007B639C">
      <w:pPr>
        <w:autoSpaceDE w:val="0"/>
      </w:pPr>
      <w:r>
        <w:t>Ogólne zasady obmiaru robót podano w SST „Wymagania ogólne" pkt7.</w:t>
      </w:r>
    </w:p>
    <w:p w:rsidR="007B639C" w:rsidRDefault="007B639C">
      <w:pPr>
        <w:autoSpaceDE w:val="0"/>
        <w:rPr>
          <w:b/>
          <w:bCs/>
          <w:iCs/>
          <w:sz w:val="28"/>
          <w:szCs w:val="28"/>
        </w:rPr>
      </w:pPr>
      <w:r>
        <w:rPr>
          <w:b/>
          <w:bCs/>
          <w:iCs/>
          <w:sz w:val="28"/>
          <w:szCs w:val="28"/>
        </w:rPr>
        <w:t>7.2. Jednostka obmiarowa</w:t>
      </w:r>
    </w:p>
    <w:p w:rsidR="007B639C" w:rsidRDefault="007B639C">
      <w:r>
        <w:t>Jednostkami obmiaru są:</w:t>
      </w:r>
    </w:p>
    <w:p w:rsidR="007B639C" w:rsidRDefault="007B639C">
      <w:r>
        <w:t>ZAGOSPODAROWANIE TERENU</w:t>
      </w:r>
    </w:p>
    <w:p w:rsidR="007B639C" w:rsidRDefault="007B639C">
      <w:r>
        <w:t>Chodniki i place – m</w:t>
      </w:r>
      <w:r>
        <w:rPr>
          <w:vertAlign w:val="superscript"/>
        </w:rPr>
        <w:t>2</w:t>
      </w:r>
      <w:r>
        <w:t xml:space="preserve"> wykonanej nawierzchni.</w:t>
      </w:r>
    </w:p>
    <w:p w:rsidR="007B639C" w:rsidRDefault="007B639C">
      <w:r>
        <w:t>Zieleń – m</w:t>
      </w:r>
      <w:r>
        <w:rPr>
          <w:vertAlign w:val="superscript"/>
        </w:rPr>
        <w:t>2</w:t>
      </w:r>
      <w:r>
        <w:t xml:space="preserve"> wykonanej zieleni.</w:t>
      </w:r>
    </w:p>
    <w:p w:rsidR="007B639C" w:rsidRDefault="007B639C">
      <w:pPr>
        <w:autoSpaceDE w:val="0"/>
        <w:rPr>
          <w:b/>
          <w:bCs/>
          <w:sz w:val="32"/>
          <w:szCs w:val="32"/>
        </w:rPr>
      </w:pPr>
      <w:r>
        <w:rPr>
          <w:b/>
          <w:bCs/>
          <w:sz w:val="32"/>
          <w:szCs w:val="32"/>
        </w:rPr>
        <w:t>8. Odbiór robót</w:t>
      </w:r>
    </w:p>
    <w:p w:rsidR="007B639C" w:rsidRDefault="007B639C">
      <w:pPr>
        <w:autoSpaceDE w:val="0"/>
      </w:pPr>
      <w:r>
        <w:t xml:space="preserve">Ogólne zasady odbioru robót podano w SST „Wymagania ogólne" pkt8. </w:t>
      </w:r>
    </w:p>
    <w:p w:rsidR="007B639C" w:rsidRDefault="007B639C">
      <w:pPr>
        <w:autoSpaceDE w:val="0"/>
      </w:pPr>
      <w:r>
        <w:t>Roboty podlegają zasadom odbioru robót zanikających, oraz odbiorowi końcowemu.</w:t>
      </w:r>
    </w:p>
    <w:p w:rsidR="007B639C" w:rsidRDefault="007B639C">
      <w:pPr>
        <w:autoSpaceDE w:val="0"/>
        <w:rPr>
          <w:b/>
          <w:bCs/>
          <w:sz w:val="32"/>
          <w:szCs w:val="32"/>
        </w:rPr>
      </w:pPr>
      <w:r>
        <w:rPr>
          <w:b/>
          <w:bCs/>
          <w:sz w:val="32"/>
          <w:szCs w:val="32"/>
        </w:rPr>
        <w:t>9. Podstawa płatno</w:t>
      </w:r>
      <w:r>
        <w:rPr>
          <w:rFonts w:eastAsia="TTE1738CB8t00"/>
          <w:b/>
          <w:sz w:val="32"/>
          <w:szCs w:val="32"/>
        </w:rPr>
        <w:t>ś</w:t>
      </w:r>
      <w:r>
        <w:rPr>
          <w:b/>
          <w:bCs/>
          <w:sz w:val="32"/>
          <w:szCs w:val="32"/>
        </w:rPr>
        <w:t>ci</w:t>
      </w:r>
    </w:p>
    <w:p w:rsidR="007B639C" w:rsidRDefault="007B639C">
      <w:pPr>
        <w:autoSpaceDE w:val="0"/>
      </w:pPr>
      <w:r>
        <w:lastRenderedPageBreak/>
        <w:t>Zapłata nast</w:t>
      </w:r>
      <w:r>
        <w:rPr>
          <w:rFonts w:eastAsia="TTE1737B20t00"/>
        </w:rPr>
        <w:t>ę</w:t>
      </w:r>
      <w:r>
        <w:t>puje za ustalon</w:t>
      </w:r>
      <w:r>
        <w:rPr>
          <w:rFonts w:eastAsia="TTE1737B20t00"/>
        </w:rPr>
        <w:t xml:space="preserve">ą </w:t>
      </w:r>
      <w:r>
        <w:t>ilo</w:t>
      </w:r>
      <w:r>
        <w:rPr>
          <w:rFonts w:eastAsia="TTE1737B20t00"/>
        </w:rPr>
        <w:t xml:space="preserve">ść </w:t>
      </w:r>
      <w:r>
        <w:t xml:space="preserve">wykonanych robót w jednostkach podanych w punkcie 7. Cena jednostkowa obejmuje wszystkie roboty związane z wykonaniem zagospodarowania terenu wymienione w punkcie 5. </w:t>
      </w:r>
    </w:p>
    <w:p w:rsidR="007B639C" w:rsidRDefault="007B639C">
      <w:pPr>
        <w:autoSpaceDE w:val="0"/>
        <w:rPr>
          <w:b/>
          <w:bCs/>
          <w:sz w:val="32"/>
          <w:szCs w:val="32"/>
        </w:rPr>
      </w:pPr>
      <w:r>
        <w:rPr>
          <w:b/>
          <w:bCs/>
          <w:sz w:val="32"/>
          <w:szCs w:val="32"/>
        </w:rPr>
        <w:t>10. Przepisy zwi</w:t>
      </w:r>
      <w:r>
        <w:rPr>
          <w:rFonts w:eastAsia="TTE1738CB8t00"/>
          <w:b/>
          <w:sz w:val="32"/>
          <w:szCs w:val="32"/>
        </w:rPr>
        <w:t>ą</w:t>
      </w:r>
      <w:r>
        <w:rPr>
          <w:b/>
          <w:bCs/>
          <w:sz w:val="32"/>
          <w:szCs w:val="32"/>
        </w:rPr>
        <w:t>zane</w:t>
      </w:r>
    </w:p>
    <w:p w:rsidR="007B639C" w:rsidRDefault="007B639C">
      <w:r>
        <w:t>PN – EN 206 – 1:2003</w:t>
      </w:r>
      <w:r>
        <w:tab/>
      </w:r>
      <w:r>
        <w:tab/>
        <w:t>Beton.</w:t>
      </w:r>
    </w:p>
    <w:p w:rsidR="007B639C" w:rsidRDefault="007B639C">
      <w:r>
        <w:t>PN – EN 196 – 1:1996</w:t>
      </w:r>
      <w:r>
        <w:tab/>
      </w:r>
      <w:r>
        <w:tab/>
        <w:t>Cement. Metody badań. Oznaczenie wytrzymałości.</w:t>
      </w:r>
    </w:p>
    <w:p w:rsidR="004F4EAD" w:rsidRDefault="007B639C">
      <w:pPr>
        <w:ind w:left="3540" w:hanging="3540"/>
      </w:pPr>
      <w:r>
        <w:t>PN – EN 196 – 3:1996</w:t>
      </w:r>
      <w:r>
        <w:tab/>
        <w:t xml:space="preserve">Cement. Metody badań. Oznaczenie czasu wiązania </w:t>
      </w:r>
    </w:p>
    <w:p w:rsidR="007B639C" w:rsidRDefault="007B639C">
      <w:pPr>
        <w:ind w:left="3540" w:hanging="3540"/>
      </w:pPr>
      <w:r>
        <w:t>PN – EN 196 – 6:1997</w:t>
      </w:r>
      <w:r>
        <w:tab/>
        <w:t>Cement. Metody badań. Oznaczenie stopnia zmielenia.</w:t>
      </w:r>
    </w:p>
    <w:p w:rsidR="007B639C" w:rsidRDefault="007B639C">
      <w:pPr>
        <w:ind w:left="3540" w:hanging="3540"/>
      </w:pPr>
      <w:r>
        <w:t>PN – 90/B – 30000</w:t>
      </w:r>
      <w:r>
        <w:tab/>
        <w:t>Cement portlandzki.</w:t>
      </w:r>
    </w:p>
    <w:p w:rsidR="007B639C" w:rsidRDefault="007B639C">
      <w:pPr>
        <w:ind w:left="3540" w:hanging="3540"/>
      </w:pPr>
      <w:r>
        <w:t>PN – 88/B – 32250</w:t>
      </w:r>
      <w:r>
        <w:tab/>
        <w:t>Woda do betonu i zapraw.</w:t>
      </w:r>
    </w:p>
    <w:p w:rsidR="007B639C" w:rsidRDefault="007B639C">
      <w:pPr>
        <w:ind w:left="3540" w:hanging="3540"/>
      </w:pPr>
      <w:r>
        <w:t>PN – B – 06050:1999</w:t>
      </w:r>
      <w:r>
        <w:tab/>
        <w:t>Roboty ziemne budowlane. Wymagania w zakresie wykonywania i badania przy odbiorze.</w:t>
      </w:r>
    </w:p>
    <w:p w:rsidR="007B639C" w:rsidRDefault="007B639C">
      <w:pPr>
        <w:ind w:left="3540" w:hanging="3540"/>
      </w:pPr>
      <w:r>
        <w:t>PN – 86/B – 02480</w:t>
      </w:r>
      <w:r>
        <w:tab/>
        <w:t>Grunty budowlane. Określenia. Symbole. Podział i opis gruntów.</w:t>
      </w:r>
    </w:p>
    <w:p w:rsidR="007B639C" w:rsidRDefault="007B639C">
      <w:pPr>
        <w:ind w:left="3540" w:hanging="3540"/>
      </w:pPr>
      <w:r>
        <w:t>PN – 77/8931 – 12</w:t>
      </w:r>
      <w:r>
        <w:tab/>
        <w:t>Oznaczanie wskaźnika zagęszczenia gruntów.</w:t>
      </w:r>
    </w:p>
    <w:p w:rsidR="007B639C" w:rsidRDefault="007B639C">
      <w:pPr>
        <w:ind w:left="3540" w:hanging="3540"/>
      </w:pPr>
      <w:r>
        <w:t>PN – 85/B – 04500</w:t>
      </w:r>
      <w:r>
        <w:tab/>
        <w:t>Zaprawy budowlane. Badania cech fizycznych i wytrzymałościowych.</w:t>
      </w:r>
    </w:p>
    <w:p w:rsidR="007B639C" w:rsidRDefault="007B639C">
      <w:pPr>
        <w:ind w:left="3540" w:hanging="3540"/>
      </w:pPr>
      <w:r>
        <w:t>PN – EN 1008:2004</w:t>
      </w:r>
      <w:r>
        <w:tab/>
        <w:t>Woda zarobowa do betonu. Specyfikacja pobierania próbek.</w:t>
      </w:r>
    </w:p>
    <w:p w:rsidR="007B639C" w:rsidRDefault="007B639C">
      <w:pPr>
        <w:jc w:val="center"/>
      </w:pPr>
    </w:p>
    <w:sectPr w:rsidR="007B639C" w:rsidSect="00EC2B1B">
      <w:footerReference w:type="default" r:id="rId9"/>
      <w:pgSz w:w="12240" w:h="15840"/>
      <w:pgMar w:top="1417" w:right="1417" w:bottom="1618" w:left="1417" w:header="708" w:footer="105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12EB" w:rsidRDefault="003F12EB">
      <w:r>
        <w:separator/>
      </w:r>
    </w:p>
  </w:endnote>
  <w:endnote w:type="continuationSeparator" w:id="1">
    <w:p w:rsidR="003F12EB" w:rsidRDefault="003F12E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TTE1737A30t00">
    <w:altName w:val="Arial Unicode MS"/>
    <w:charset w:val="80"/>
    <w:family w:val="auto"/>
    <w:pitch w:val="default"/>
    <w:sig w:usb0="00000000" w:usb1="00000000" w:usb2="00000000" w:usb3="00000000" w:csb0="00000000" w:csb1="00000000"/>
  </w:font>
  <w:font w:name="TTE1737B20t00">
    <w:altName w:val="Arial Unicode MS"/>
    <w:charset w:val="80"/>
    <w:family w:val="auto"/>
    <w:pitch w:val="default"/>
    <w:sig w:usb0="00000000" w:usb1="00000000" w:usb2="00000000" w:usb3="00000000" w:csb0="00000000" w:csb1="00000000"/>
  </w:font>
  <w:font w:name="TTE1729920t00">
    <w:altName w:val="Arial Unicode MS"/>
    <w:charset w:val="80"/>
    <w:family w:val="auto"/>
    <w:pitch w:val="default"/>
    <w:sig w:usb0="00000000" w:usb1="00000000" w:usb2="00000000" w:usb3="00000000" w:csb0="00000000" w:csb1="00000000"/>
  </w:font>
  <w:font w:name="TTE1738CB8t00">
    <w:altName w:val="Arial Unicode MS"/>
    <w:charset w:val="80"/>
    <w:family w:val="auto"/>
    <w:pitch w:val="default"/>
    <w:sig w:usb0="00000000" w:usb1="00000000" w:usb2="00000000" w:usb3="00000000" w:csb0="00000000" w:csb1="00000000"/>
  </w:font>
  <w:font w:name="TTE172AC48t00">
    <w:altName w:val="Arial Unicode MS"/>
    <w:charset w:val="80"/>
    <w:family w:val="auto"/>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7EA" w:rsidRDefault="001067EA">
    <w:pPr>
      <w:pStyle w:val="Stopka"/>
      <w:jc w:val="right"/>
    </w:pPr>
    <w:fldSimple w:instr=" PAGE ">
      <w:r w:rsidR="00E32B95">
        <w:rPr>
          <w:noProof/>
        </w:rPr>
        <w:t>23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7EA" w:rsidRDefault="001067EA">
    <w:pPr>
      <w:pStyle w:val="Stopka"/>
      <w:jc w:val="right"/>
    </w:pPr>
    <w:fldSimple w:instr=" PAGE ">
      <w:r w:rsidR="00E32B95">
        <w:rPr>
          <w:noProof/>
        </w:rPr>
        <w:t>107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12EB" w:rsidRDefault="003F12EB">
      <w:r>
        <w:separator/>
      </w:r>
    </w:p>
  </w:footnote>
  <w:footnote w:type="continuationSeparator" w:id="1">
    <w:p w:rsidR="003F12EB" w:rsidRDefault="003F12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lowerLetter"/>
      <w:lvlText w:val="%1)"/>
      <w:lvlJc w:val="left"/>
      <w:pPr>
        <w:tabs>
          <w:tab w:val="num" w:pos="786"/>
        </w:tabs>
        <w:ind w:left="786" w:hanging="360"/>
      </w:p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nsid w:val="00000004"/>
    <w:multiLevelType w:val="singleLevel"/>
    <w:tmpl w:val="00000004"/>
    <w:name w:val="WW8Num4"/>
    <w:lvl w:ilvl="0">
      <w:start w:val="1"/>
      <w:numFmt w:val="lowerLetter"/>
      <w:lvlText w:val="%1)"/>
      <w:lvlJc w:val="left"/>
      <w:pPr>
        <w:tabs>
          <w:tab w:val="num" w:pos="786"/>
        </w:tabs>
        <w:ind w:left="786" w:hanging="360"/>
      </w:pPr>
    </w:lvl>
  </w:abstractNum>
  <w:abstractNum w:abstractNumId="4">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7"/>
    <w:multiLevelType w:val="singleLevel"/>
    <w:tmpl w:val="00000007"/>
    <w:name w:val="WW8Num7"/>
    <w:lvl w:ilvl="0">
      <w:start w:val="1"/>
      <w:numFmt w:val="lowerLetter"/>
      <w:lvlText w:val="%1)"/>
      <w:lvlJc w:val="left"/>
      <w:pPr>
        <w:tabs>
          <w:tab w:val="num" w:pos="786"/>
        </w:tabs>
        <w:ind w:left="786" w:hanging="360"/>
      </w:pPr>
    </w:lvl>
  </w:abstractNum>
  <w:abstractNum w:abstractNumId="7">
    <w:nsid w:val="00000008"/>
    <w:multiLevelType w:val="singleLevel"/>
    <w:tmpl w:val="00000008"/>
    <w:name w:val="WW8Num8"/>
    <w:lvl w:ilvl="0">
      <w:start w:val="1"/>
      <w:numFmt w:val="bullet"/>
      <w:lvlText w:val=""/>
      <w:lvlJc w:val="left"/>
      <w:pPr>
        <w:tabs>
          <w:tab w:val="num" w:pos="720"/>
        </w:tabs>
        <w:ind w:left="720" w:hanging="360"/>
      </w:pPr>
      <w:rPr>
        <w:rFonts w:ascii="Wingdings" w:hAnsi="Wingdings"/>
        <w:color w:val="auto"/>
        <w:sz w:val="16"/>
      </w:rPr>
    </w:lvl>
  </w:abstractNum>
  <w:abstractNum w:abstractNumId="8">
    <w:nsid w:val="00000009"/>
    <w:multiLevelType w:val="singleLevel"/>
    <w:tmpl w:val="00000009"/>
    <w:name w:val="WW8Num9"/>
    <w:lvl w:ilvl="0">
      <w:start w:val="1"/>
      <w:numFmt w:val="bullet"/>
      <w:lvlText w:val=""/>
      <w:lvlJc w:val="left"/>
      <w:pPr>
        <w:tabs>
          <w:tab w:val="num" w:pos="1381"/>
        </w:tabs>
        <w:ind w:left="1381" w:hanging="360"/>
      </w:pPr>
      <w:rPr>
        <w:rFonts w:ascii="Wingdings" w:hAnsi="Wingdings"/>
      </w:rPr>
    </w:lvl>
  </w:abstractNum>
  <w:abstractNum w:abstractNumId="9">
    <w:nsid w:val="0000000A"/>
    <w:multiLevelType w:val="singleLevel"/>
    <w:tmpl w:val="0000000A"/>
    <w:name w:val="WW8Num10"/>
    <w:lvl w:ilvl="0">
      <w:start w:val="1"/>
      <w:numFmt w:val="bullet"/>
      <w:lvlText w:val=""/>
      <w:lvlJc w:val="left"/>
      <w:pPr>
        <w:tabs>
          <w:tab w:val="num" w:pos="720"/>
        </w:tabs>
        <w:ind w:left="720" w:hanging="360"/>
      </w:pPr>
      <w:rPr>
        <w:rFonts w:ascii="Wingdings" w:hAnsi="Wingdings"/>
      </w:r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cs="Times New Roman"/>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cs="Times New Roman"/>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cs="Times New Roman"/>
      </w:rPr>
    </w:lvl>
  </w:abstractNum>
  <w:abstractNum w:abstractNumId="11">
    <w:nsid w:val="0000000C"/>
    <w:multiLevelType w:val="singleLevel"/>
    <w:tmpl w:val="0000000C"/>
    <w:name w:val="WW8Num12"/>
    <w:lvl w:ilvl="0">
      <w:start w:val="1"/>
      <w:numFmt w:val="bullet"/>
      <w:lvlText w:val=""/>
      <w:lvlJc w:val="left"/>
      <w:pPr>
        <w:tabs>
          <w:tab w:val="num" w:pos="720"/>
        </w:tabs>
        <w:ind w:left="720" w:hanging="360"/>
      </w:pPr>
      <w:rPr>
        <w:rFonts w:ascii="Wingdings 2" w:hAnsi="Wingdings 2"/>
      </w:rPr>
    </w:lvl>
  </w:abstractNum>
  <w:abstractNum w:abstractNumId="12">
    <w:nsid w:val="0000000D"/>
    <w:multiLevelType w:val="singleLevel"/>
    <w:tmpl w:val="0000000D"/>
    <w:name w:val="WW8Num13"/>
    <w:lvl w:ilvl="0">
      <w:start w:val="1"/>
      <w:numFmt w:val="bullet"/>
      <w:lvlText w:val=""/>
      <w:lvlJc w:val="left"/>
      <w:pPr>
        <w:tabs>
          <w:tab w:val="num" w:pos="720"/>
        </w:tabs>
        <w:ind w:left="720" w:hanging="360"/>
      </w:pPr>
      <w:rPr>
        <w:rFonts w:ascii="Wingdings 2" w:hAnsi="Wingdings 2"/>
      </w:rPr>
    </w:lvl>
  </w:abstractNum>
  <w:abstractNum w:abstractNumId="13">
    <w:nsid w:val="0000000E"/>
    <w:multiLevelType w:val="singleLevel"/>
    <w:tmpl w:val="0000000E"/>
    <w:name w:val="WW8Num14"/>
    <w:lvl w:ilvl="0">
      <w:start w:val="1"/>
      <w:numFmt w:val="bullet"/>
      <w:lvlText w:val=""/>
      <w:lvlJc w:val="left"/>
      <w:pPr>
        <w:tabs>
          <w:tab w:val="num" w:pos="720"/>
        </w:tabs>
        <w:ind w:left="720" w:hanging="360"/>
      </w:pPr>
      <w:rPr>
        <w:rFonts w:ascii="Wingdings" w:hAnsi="Wingdings"/>
      </w:rPr>
    </w:lvl>
  </w:abstractNum>
  <w:abstractNum w:abstractNumId="14">
    <w:nsid w:val="0000000F"/>
    <w:multiLevelType w:val="singleLevel"/>
    <w:tmpl w:val="0000000F"/>
    <w:name w:val="WW8Num15"/>
    <w:lvl w:ilvl="0">
      <w:start w:val="1"/>
      <w:numFmt w:val="bullet"/>
      <w:lvlText w:val=""/>
      <w:lvlJc w:val="left"/>
      <w:pPr>
        <w:tabs>
          <w:tab w:val="num" w:pos="720"/>
        </w:tabs>
        <w:ind w:left="720" w:hanging="360"/>
      </w:pPr>
      <w:rPr>
        <w:rFonts w:ascii="Wingdings" w:hAnsi="Wingdings"/>
      </w:rPr>
    </w:lvl>
  </w:abstractNum>
  <w:abstractNum w:abstractNumId="15">
    <w:nsid w:val="00000010"/>
    <w:multiLevelType w:val="singleLevel"/>
    <w:tmpl w:val="00000010"/>
    <w:name w:val="WW8Num16"/>
    <w:lvl w:ilvl="0">
      <w:start w:val="1"/>
      <w:numFmt w:val="lowerLetter"/>
      <w:lvlText w:val="%1)"/>
      <w:lvlJc w:val="left"/>
      <w:pPr>
        <w:tabs>
          <w:tab w:val="num" w:pos="786"/>
        </w:tabs>
        <w:ind w:left="786" w:hanging="360"/>
      </w:pPr>
    </w:lvl>
  </w:abstractNum>
  <w:abstractNum w:abstractNumId="16">
    <w:nsid w:val="00000011"/>
    <w:multiLevelType w:val="singleLevel"/>
    <w:tmpl w:val="00000011"/>
    <w:name w:val="WW8Num17"/>
    <w:lvl w:ilvl="0">
      <w:start w:val="1"/>
      <w:numFmt w:val="bullet"/>
      <w:lvlText w:val=""/>
      <w:lvlJc w:val="left"/>
      <w:pPr>
        <w:tabs>
          <w:tab w:val="num" w:pos="720"/>
        </w:tabs>
        <w:ind w:left="720" w:hanging="360"/>
      </w:pPr>
      <w:rPr>
        <w:rFonts w:ascii="Wingdings" w:hAnsi="Wingdings"/>
      </w:rPr>
    </w:lvl>
  </w:abstractNum>
  <w:abstractNum w:abstractNumId="17">
    <w:nsid w:val="00000012"/>
    <w:multiLevelType w:val="singleLevel"/>
    <w:tmpl w:val="00000012"/>
    <w:name w:val="WW8Num18"/>
    <w:lvl w:ilvl="0">
      <w:start w:val="1"/>
      <w:numFmt w:val="lowerLetter"/>
      <w:lvlText w:val="%1)"/>
      <w:lvlJc w:val="left"/>
      <w:pPr>
        <w:tabs>
          <w:tab w:val="num" w:pos="720"/>
        </w:tabs>
        <w:ind w:left="72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SpellingErrors/>
  <w:hideGrammaticalErrors/>
  <w:stylePaneFormatFilter w:val="000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rsids>
    <w:rsidRoot w:val="00F44D95"/>
    <w:rsid w:val="00040A79"/>
    <w:rsid w:val="000F0EF1"/>
    <w:rsid w:val="001067EA"/>
    <w:rsid w:val="00146B88"/>
    <w:rsid w:val="001623DB"/>
    <w:rsid w:val="001C40B9"/>
    <w:rsid w:val="0021228F"/>
    <w:rsid w:val="002A0993"/>
    <w:rsid w:val="002A303C"/>
    <w:rsid w:val="00306904"/>
    <w:rsid w:val="003E644A"/>
    <w:rsid w:val="003F12EB"/>
    <w:rsid w:val="0044134E"/>
    <w:rsid w:val="004E6157"/>
    <w:rsid w:val="004F4EAD"/>
    <w:rsid w:val="00756B0F"/>
    <w:rsid w:val="007B639C"/>
    <w:rsid w:val="008F099A"/>
    <w:rsid w:val="00914DBB"/>
    <w:rsid w:val="00A266EF"/>
    <w:rsid w:val="00A33952"/>
    <w:rsid w:val="00AA65FC"/>
    <w:rsid w:val="00B207C0"/>
    <w:rsid w:val="00B35E95"/>
    <w:rsid w:val="00C34AD9"/>
    <w:rsid w:val="00E07A47"/>
    <w:rsid w:val="00E2423C"/>
    <w:rsid w:val="00E32B95"/>
    <w:rsid w:val="00E3765F"/>
    <w:rsid w:val="00E73B51"/>
    <w:rsid w:val="00EC0FBC"/>
    <w:rsid w:val="00EC2B1B"/>
    <w:rsid w:val="00F44D95"/>
    <w:rsid w:val="00F70338"/>
    <w:rsid w:val="00FE1F1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C2B1B"/>
    <w:pPr>
      <w:suppressAutoHyphens/>
    </w:pPr>
    <w:rPr>
      <w:sz w:val="24"/>
      <w:szCs w:val="24"/>
      <w:lang w:eastAsia="ar-SA"/>
    </w:rPr>
  </w:style>
  <w:style w:type="paragraph" w:styleId="Nagwek1">
    <w:name w:val="heading 1"/>
    <w:basedOn w:val="Normalny"/>
    <w:next w:val="Normalny"/>
    <w:qFormat/>
    <w:rsid w:val="00EC2B1B"/>
    <w:pPr>
      <w:keepNext/>
      <w:tabs>
        <w:tab w:val="num" w:pos="0"/>
      </w:tabs>
      <w:autoSpaceDE w:val="0"/>
      <w:ind w:left="432" w:hanging="432"/>
      <w:jc w:val="center"/>
      <w:outlineLvl w:val="0"/>
    </w:pPr>
    <w:rPr>
      <w:b/>
      <w:bCs/>
      <w:sz w:val="36"/>
      <w:szCs w:val="36"/>
    </w:rPr>
  </w:style>
  <w:style w:type="paragraph" w:styleId="Nagwek2">
    <w:name w:val="heading 2"/>
    <w:basedOn w:val="Normalny"/>
    <w:next w:val="Normalny"/>
    <w:qFormat/>
    <w:rsid w:val="00EC2B1B"/>
    <w:pPr>
      <w:keepNext/>
      <w:tabs>
        <w:tab w:val="num" w:pos="0"/>
      </w:tabs>
      <w:autoSpaceDE w:val="0"/>
      <w:ind w:left="576" w:hanging="576"/>
      <w:outlineLvl w:val="1"/>
    </w:pPr>
    <w:rPr>
      <w:b/>
      <w:bCs/>
      <w:szCs w:val="20"/>
    </w:rPr>
  </w:style>
  <w:style w:type="paragraph" w:styleId="Nagwek3">
    <w:name w:val="heading 3"/>
    <w:basedOn w:val="Normalny"/>
    <w:next w:val="Normalny"/>
    <w:qFormat/>
    <w:rsid w:val="00EC2B1B"/>
    <w:pPr>
      <w:keepNext/>
      <w:tabs>
        <w:tab w:val="num" w:pos="0"/>
      </w:tabs>
      <w:autoSpaceDE w:val="0"/>
      <w:ind w:left="2832" w:hanging="2832"/>
      <w:outlineLvl w:val="2"/>
    </w:pPr>
    <w:rPr>
      <w:b/>
      <w:bCs/>
      <w:szCs w:val="20"/>
    </w:rPr>
  </w:style>
  <w:style w:type="paragraph" w:styleId="Nagwek4">
    <w:name w:val="heading 4"/>
    <w:basedOn w:val="Normalny"/>
    <w:next w:val="Normalny"/>
    <w:qFormat/>
    <w:rsid w:val="00EC2B1B"/>
    <w:pPr>
      <w:keepNext/>
      <w:tabs>
        <w:tab w:val="num" w:pos="0"/>
      </w:tabs>
      <w:autoSpaceDE w:val="0"/>
      <w:ind w:left="864" w:hanging="864"/>
      <w:jc w:val="center"/>
      <w:outlineLvl w:val="3"/>
    </w:pPr>
    <w:rPr>
      <w:sz w:val="36"/>
      <w:szCs w:val="48"/>
    </w:rPr>
  </w:style>
  <w:style w:type="paragraph" w:styleId="Nagwek5">
    <w:name w:val="heading 5"/>
    <w:basedOn w:val="Normalny"/>
    <w:next w:val="Normalny"/>
    <w:qFormat/>
    <w:rsid w:val="00EC2B1B"/>
    <w:pPr>
      <w:keepNext/>
      <w:tabs>
        <w:tab w:val="num" w:pos="0"/>
      </w:tabs>
      <w:autoSpaceDE w:val="0"/>
      <w:ind w:left="1008" w:hanging="1008"/>
      <w:outlineLvl w:val="4"/>
    </w:pPr>
    <w:rPr>
      <w:b/>
      <w:bCs/>
      <w:sz w:val="72"/>
      <w:szCs w:val="72"/>
    </w:rPr>
  </w:style>
  <w:style w:type="paragraph" w:styleId="Nagwek6">
    <w:name w:val="heading 6"/>
    <w:basedOn w:val="Normalny"/>
    <w:next w:val="Normalny"/>
    <w:qFormat/>
    <w:rsid w:val="00EC2B1B"/>
    <w:pPr>
      <w:keepNext/>
      <w:tabs>
        <w:tab w:val="num" w:pos="0"/>
      </w:tabs>
      <w:autoSpaceDE w:val="0"/>
      <w:ind w:left="1152" w:hanging="1152"/>
      <w:outlineLvl w:val="5"/>
    </w:pPr>
    <w:rPr>
      <w:sz w:val="28"/>
      <w:szCs w:val="72"/>
    </w:rPr>
  </w:style>
  <w:style w:type="paragraph" w:styleId="Nagwek7">
    <w:name w:val="heading 7"/>
    <w:basedOn w:val="Normalny"/>
    <w:next w:val="Normalny"/>
    <w:qFormat/>
    <w:rsid w:val="00EC2B1B"/>
    <w:pPr>
      <w:keepNext/>
      <w:tabs>
        <w:tab w:val="num" w:pos="0"/>
      </w:tabs>
      <w:ind w:left="1296" w:hanging="1296"/>
      <w:jc w:val="center"/>
      <w:outlineLvl w:val="6"/>
    </w:pPr>
    <w:rPr>
      <w:b/>
      <w:bCs/>
      <w:i/>
      <w:iCs/>
      <w:sz w:val="20"/>
      <w:szCs w:val="20"/>
    </w:rPr>
  </w:style>
  <w:style w:type="paragraph" w:styleId="Nagwek8">
    <w:name w:val="heading 8"/>
    <w:basedOn w:val="Normalny"/>
    <w:next w:val="Normalny"/>
    <w:qFormat/>
    <w:rsid w:val="00EC2B1B"/>
    <w:pPr>
      <w:keepNext/>
      <w:tabs>
        <w:tab w:val="num" w:pos="0"/>
      </w:tabs>
      <w:autoSpaceDE w:val="0"/>
      <w:ind w:left="1440" w:hanging="1440"/>
      <w:outlineLvl w:val="7"/>
    </w:pPr>
    <w:rPr>
      <w:b/>
      <w:bCs/>
      <w:sz w:val="36"/>
    </w:rPr>
  </w:style>
  <w:style w:type="paragraph" w:styleId="Nagwek9">
    <w:name w:val="heading 9"/>
    <w:basedOn w:val="Normalny"/>
    <w:next w:val="Normalny"/>
    <w:qFormat/>
    <w:rsid w:val="00EC2B1B"/>
    <w:pPr>
      <w:keepNext/>
      <w:tabs>
        <w:tab w:val="num" w:pos="0"/>
      </w:tabs>
      <w:autoSpaceDE w:val="0"/>
      <w:ind w:left="1584" w:hanging="1584"/>
      <w:outlineLvl w:val="8"/>
    </w:pPr>
    <w:rPr>
      <w:b/>
      <w:bCs/>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EC2B1B"/>
    <w:rPr>
      <w:rFonts w:ascii="Wingdings" w:hAnsi="Wingdings"/>
      <w:color w:val="auto"/>
      <w:sz w:val="16"/>
    </w:rPr>
  </w:style>
  <w:style w:type="character" w:customStyle="1" w:styleId="WW8Num9z0">
    <w:name w:val="WW8Num9z0"/>
    <w:rsid w:val="00EC2B1B"/>
    <w:rPr>
      <w:rFonts w:ascii="Wingdings" w:hAnsi="Wingdings"/>
    </w:rPr>
  </w:style>
  <w:style w:type="character" w:customStyle="1" w:styleId="WW8Num10z0">
    <w:name w:val="WW8Num10z0"/>
    <w:rsid w:val="00EC2B1B"/>
    <w:rPr>
      <w:rFonts w:ascii="Wingdings" w:hAnsi="Wingdings"/>
    </w:rPr>
  </w:style>
  <w:style w:type="character" w:customStyle="1" w:styleId="WW8Num11z0">
    <w:name w:val="WW8Num11z0"/>
    <w:rsid w:val="00EC2B1B"/>
    <w:rPr>
      <w:rFonts w:ascii="Times New Roman" w:eastAsia="Times New Roman" w:hAnsi="Times New Roman" w:cs="Times New Roman"/>
    </w:rPr>
  </w:style>
  <w:style w:type="character" w:customStyle="1" w:styleId="WW8Num11z1">
    <w:name w:val="WW8Num11z1"/>
    <w:rsid w:val="00EC2B1B"/>
    <w:rPr>
      <w:rFonts w:ascii="Wingdings" w:hAnsi="Wingdings"/>
    </w:rPr>
  </w:style>
  <w:style w:type="character" w:customStyle="1" w:styleId="WW8Num11z2">
    <w:name w:val="WW8Num11z2"/>
    <w:rsid w:val="00EC2B1B"/>
    <w:rPr>
      <w:rFonts w:ascii="Wingdings" w:hAnsi="Wingdings" w:cs="Times New Roman"/>
    </w:rPr>
  </w:style>
  <w:style w:type="character" w:customStyle="1" w:styleId="WW8Num11z3">
    <w:name w:val="WW8Num11z3"/>
    <w:rsid w:val="00EC2B1B"/>
    <w:rPr>
      <w:rFonts w:ascii="Symbol" w:hAnsi="Symbol"/>
    </w:rPr>
  </w:style>
  <w:style w:type="character" w:customStyle="1" w:styleId="WW8Num12z0">
    <w:name w:val="WW8Num12z0"/>
    <w:rsid w:val="00EC2B1B"/>
    <w:rPr>
      <w:rFonts w:ascii="Wingdings" w:hAnsi="Wingdings"/>
    </w:rPr>
  </w:style>
  <w:style w:type="character" w:customStyle="1" w:styleId="WW8Num13z0">
    <w:name w:val="WW8Num13z0"/>
    <w:rsid w:val="00EC2B1B"/>
    <w:rPr>
      <w:rFonts w:ascii="Wingdings" w:hAnsi="Wingdings"/>
    </w:rPr>
  </w:style>
  <w:style w:type="character" w:customStyle="1" w:styleId="WW8Num14z0">
    <w:name w:val="WW8Num14z0"/>
    <w:rsid w:val="00EC2B1B"/>
    <w:rPr>
      <w:rFonts w:ascii="Wingdings" w:hAnsi="Wingdings"/>
    </w:rPr>
  </w:style>
  <w:style w:type="character" w:customStyle="1" w:styleId="WW8Num15z0">
    <w:name w:val="WW8Num15z0"/>
    <w:rsid w:val="00EC2B1B"/>
    <w:rPr>
      <w:rFonts w:ascii="Wingdings" w:hAnsi="Wingdings"/>
    </w:rPr>
  </w:style>
  <w:style w:type="character" w:customStyle="1" w:styleId="WW8Num17z0">
    <w:name w:val="WW8Num17z0"/>
    <w:rsid w:val="00EC2B1B"/>
    <w:rPr>
      <w:rFonts w:ascii="Wingdings" w:hAnsi="Wingdings"/>
    </w:rPr>
  </w:style>
  <w:style w:type="character" w:customStyle="1" w:styleId="Absatz-Standardschriftart">
    <w:name w:val="Absatz-Standardschriftart"/>
    <w:rsid w:val="00EC2B1B"/>
  </w:style>
  <w:style w:type="character" w:customStyle="1" w:styleId="WW-Absatz-Standardschriftart">
    <w:name w:val="WW-Absatz-Standardschriftart"/>
    <w:rsid w:val="00EC2B1B"/>
  </w:style>
  <w:style w:type="character" w:customStyle="1" w:styleId="WW-Absatz-Standardschriftart1">
    <w:name w:val="WW-Absatz-Standardschriftart1"/>
    <w:rsid w:val="00EC2B1B"/>
  </w:style>
  <w:style w:type="character" w:customStyle="1" w:styleId="WW-Absatz-Standardschriftart11">
    <w:name w:val="WW-Absatz-Standardschriftart11"/>
    <w:rsid w:val="00EC2B1B"/>
  </w:style>
  <w:style w:type="character" w:customStyle="1" w:styleId="WW-Absatz-Standardschriftart111">
    <w:name w:val="WW-Absatz-Standardschriftart111"/>
    <w:rsid w:val="00EC2B1B"/>
  </w:style>
  <w:style w:type="character" w:customStyle="1" w:styleId="WW8Num7z0">
    <w:name w:val="WW8Num7z0"/>
    <w:rsid w:val="00EC2B1B"/>
    <w:rPr>
      <w:rFonts w:ascii="Wingdings" w:hAnsi="Wingdings"/>
    </w:rPr>
  </w:style>
  <w:style w:type="character" w:customStyle="1" w:styleId="WW8Num7z1">
    <w:name w:val="WW8Num7z1"/>
    <w:rsid w:val="00EC2B1B"/>
    <w:rPr>
      <w:rFonts w:ascii="Courier New" w:hAnsi="Courier New" w:cs="Courier New"/>
    </w:rPr>
  </w:style>
  <w:style w:type="character" w:customStyle="1" w:styleId="WW8Num7z3">
    <w:name w:val="WW8Num7z3"/>
    <w:rsid w:val="00EC2B1B"/>
    <w:rPr>
      <w:rFonts w:ascii="Symbol" w:hAnsi="Symbol"/>
    </w:rPr>
  </w:style>
  <w:style w:type="character" w:customStyle="1" w:styleId="WW8Num8z1">
    <w:name w:val="WW8Num8z1"/>
    <w:rsid w:val="00EC2B1B"/>
    <w:rPr>
      <w:rFonts w:ascii="Times New Roman" w:eastAsia="Times New Roman" w:hAnsi="Times New Roman" w:cs="Times New Roman"/>
    </w:rPr>
  </w:style>
  <w:style w:type="character" w:customStyle="1" w:styleId="WW8Num8z3">
    <w:name w:val="WW8Num8z3"/>
    <w:rsid w:val="00EC2B1B"/>
    <w:rPr>
      <w:rFonts w:ascii="Symbol" w:hAnsi="Symbol"/>
    </w:rPr>
  </w:style>
  <w:style w:type="character" w:customStyle="1" w:styleId="WW8Num8z4">
    <w:name w:val="WW8Num8z4"/>
    <w:rsid w:val="00EC2B1B"/>
    <w:rPr>
      <w:rFonts w:ascii="Courier New" w:hAnsi="Courier New"/>
    </w:rPr>
  </w:style>
  <w:style w:type="character" w:customStyle="1" w:styleId="WW8Num8z5">
    <w:name w:val="WW8Num8z5"/>
    <w:rsid w:val="00EC2B1B"/>
    <w:rPr>
      <w:rFonts w:ascii="Wingdings" w:hAnsi="Wingdings"/>
    </w:rPr>
  </w:style>
  <w:style w:type="character" w:customStyle="1" w:styleId="WW8Num9z1">
    <w:name w:val="WW8Num9z1"/>
    <w:rsid w:val="00EC2B1B"/>
    <w:rPr>
      <w:rFonts w:ascii="Courier New" w:hAnsi="Courier New" w:cs="Courier New"/>
    </w:rPr>
  </w:style>
  <w:style w:type="character" w:customStyle="1" w:styleId="WW8Num9z3">
    <w:name w:val="WW8Num9z3"/>
    <w:rsid w:val="00EC2B1B"/>
    <w:rPr>
      <w:rFonts w:ascii="Symbol" w:hAnsi="Symbol"/>
    </w:rPr>
  </w:style>
  <w:style w:type="character" w:customStyle="1" w:styleId="WW8Num10z1">
    <w:name w:val="WW8Num10z1"/>
    <w:rsid w:val="00EC2B1B"/>
    <w:rPr>
      <w:rFonts w:ascii="Courier New" w:hAnsi="Courier New" w:cs="Courier New"/>
    </w:rPr>
  </w:style>
  <w:style w:type="character" w:customStyle="1" w:styleId="WW8Num10z3">
    <w:name w:val="WW8Num10z3"/>
    <w:rsid w:val="00EC2B1B"/>
    <w:rPr>
      <w:rFonts w:ascii="Symbol" w:hAnsi="Symbol"/>
    </w:rPr>
  </w:style>
  <w:style w:type="character" w:customStyle="1" w:styleId="WW8Num11z4">
    <w:name w:val="WW8Num11z4"/>
    <w:rsid w:val="00EC2B1B"/>
    <w:rPr>
      <w:rFonts w:ascii="Courier New" w:hAnsi="Courier New"/>
    </w:rPr>
  </w:style>
  <w:style w:type="character" w:customStyle="1" w:styleId="WW8Num12z1">
    <w:name w:val="WW8Num12z1"/>
    <w:rsid w:val="00EC2B1B"/>
    <w:rPr>
      <w:rFonts w:ascii="Courier New" w:hAnsi="Courier New" w:cs="Courier New"/>
    </w:rPr>
  </w:style>
  <w:style w:type="character" w:customStyle="1" w:styleId="WW8Num12z3">
    <w:name w:val="WW8Num12z3"/>
    <w:rsid w:val="00EC2B1B"/>
    <w:rPr>
      <w:rFonts w:ascii="Symbol" w:hAnsi="Symbol"/>
    </w:rPr>
  </w:style>
  <w:style w:type="character" w:customStyle="1" w:styleId="WW8Num13z1">
    <w:name w:val="WW8Num13z1"/>
    <w:rsid w:val="00EC2B1B"/>
    <w:rPr>
      <w:rFonts w:ascii="Courier New" w:hAnsi="Courier New" w:cs="Courier New"/>
    </w:rPr>
  </w:style>
  <w:style w:type="character" w:customStyle="1" w:styleId="WW8Num13z3">
    <w:name w:val="WW8Num13z3"/>
    <w:rsid w:val="00EC2B1B"/>
    <w:rPr>
      <w:rFonts w:ascii="Symbol" w:hAnsi="Symbol"/>
    </w:rPr>
  </w:style>
  <w:style w:type="character" w:customStyle="1" w:styleId="WW8Num14z1">
    <w:name w:val="WW8Num14z1"/>
    <w:rsid w:val="00EC2B1B"/>
    <w:rPr>
      <w:rFonts w:ascii="Courier New" w:hAnsi="Courier New" w:cs="Courier New"/>
    </w:rPr>
  </w:style>
  <w:style w:type="character" w:customStyle="1" w:styleId="WW8Num14z3">
    <w:name w:val="WW8Num14z3"/>
    <w:rsid w:val="00EC2B1B"/>
    <w:rPr>
      <w:rFonts w:ascii="Symbol" w:hAnsi="Symbol"/>
    </w:rPr>
  </w:style>
  <w:style w:type="character" w:customStyle="1" w:styleId="WW8Num16z0">
    <w:name w:val="WW8Num16z0"/>
    <w:rsid w:val="00EC2B1B"/>
    <w:rPr>
      <w:rFonts w:ascii="Wingdings" w:hAnsi="Wingdings"/>
    </w:rPr>
  </w:style>
  <w:style w:type="character" w:customStyle="1" w:styleId="WW8Num16z1">
    <w:name w:val="WW8Num16z1"/>
    <w:rsid w:val="00EC2B1B"/>
    <w:rPr>
      <w:rFonts w:ascii="Courier New" w:hAnsi="Courier New" w:cs="Courier New"/>
    </w:rPr>
  </w:style>
  <w:style w:type="character" w:customStyle="1" w:styleId="WW8Num16z3">
    <w:name w:val="WW8Num16z3"/>
    <w:rsid w:val="00EC2B1B"/>
    <w:rPr>
      <w:rFonts w:ascii="Symbol" w:hAnsi="Symbol"/>
    </w:rPr>
  </w:style>
  <w:style w:type="character" w:customStyle="1" w:styleId="Domylnaczcionkaakapitu1">
    <w:name w:val="Domyślna czcionka akapitu1"/>
    <w:rsid w:val="00EC2B1B"/>
  </w:style>
  <w:style w:type="character" w:customStyle="1" w:styleId="Odwoaniedokomentarza1">
    <w:name w:val="Odwołanie do komentarza1"/>
    <w:basedOn w:val="Domylnaczcionkaakapitu1"/>
    <w:rsid w:val="00EC2B1B"/>
    <w:rPr>
      <w:sz w:val="16"/>
      <w:szCs w:val="16"/>
    </w:rPr>
  </w:style>
  <w:style w:type="character" w:customStyle="1" w:styleId="Symbolewypunktowania">
    <w:name w:val="Symbole wypunktowania"/>
    <w:rsid w:val="00EC2B1B"/>
    <w:rPr>
      <w:rFonts w:ascii="OpenSymbol" w:eastAsia="OpenSymbol" w:hAnsi="OpenSymbol" w:cs="OpenSymbol"/>
    </w:rPr>
  </w:style>
  <w:style w:type="paragraph" w:customStyle="1" w:styleId="Nagwek10">
    <w:name w:val="Nagłówek1"/>
    <w:basedOn w:val="Normalny"/>
    <w:next w:val="Tekstpodstawowy"/>
    <w:rsid w:val="00EC2B1B"/>
    <w:pPr>
      <w:keepNext/>
      <w:spacing w:before="240" w:after="120"/>
    </w:pPr>
    <w:rPr>
      <w:rFonts w:ascii="Arial" w:eastAsia="Lucida Sans Unicode" w:hAnsi="Arial" w:cs="Mangal"/>
      <w:sz w:val="28"/>
      <w:szCs w:val="28"/>
    </w:rPr>
  </w:style>
  <w:style w:type="paragraph" w:styleId="Tekstpodstawowy">
    <w:name w:val="Body Text"/>
    <w:basedOn w:val="Normalny"/>
    <w:rsid w:val="00EC2B1B"/>
    <w:pPr>
      <w:autoSpaceDE w:val="0"/>
    </w:pPr>
    <w:rPr>
      <w:b/>
      <w:bCs/>
      <w:sz w:val="28"/>
      <w:szCs w:val="20"/>
    </w:rPr>
  </w:style>
  <w:style w:type="paragraph" w:styleId="Lista">
    <w:name w:val="List"/>
    <w:basedOn w:val="Tekstpodstawowy"/>
    <w:rsid w:val="00EC2B1B"/>
    <w:rPr>
      <w:rFonts w:cs="Mangal"/>
    </w:rPr>
  </w:style>
  <w:style w:type="paragraph" w:customStyle="1" w:styleId="Podpis1">
    <w:name w:val="Podpis1"/>
    <w:basedOn w:val="Normalny"/>
    <w:rsid w:val="00EC2B1B"/>
    <w:pPr>
      <w:suppressLineNumbers/>
      <w:spacing w:before="120" w:after="120"/>
    </w:pPr>
    <w:rPr>
      <w:rFonts w:cs="Mangal"/>
      <w:i/>
      <w:iCs/>
    </w:rPr>
  </w:style>
  <w:style w:type="paragraph" w:customStyle="1" w:styleId="Indeks">
    <w:name w:val="Indeks"/>
    <w:basedOn w:val="Normalny"/>
    <w:rsid w:val="00EC2B1B"/>
    <w:pPr>
      <w:suppressLineNumbers/>
    </w:pPr>
    <w:rPr>
      <w:rFonts w:cs="Mangal"/>
    </w:rPr>
  </w:style>
  <w:style w:type="paragraph" w:customStyle="1" w:styleId="Tekstpodstawowy21">
    <w:name w:val="Tekst podstawowy 21"/>
    <w:basedOn w:val="Normalny"/>
    <w:rsid w:val="00EC2B1B"/>
    <w:pPr>
      <w:autoSpaceDE w:val="0"/>
    </w:pPr>
    <w:rPr>
      <w:color w:val="000000"/>
      <w:szCs w:val="20"/>
    </w:rPr>
  </w:style>
  <w:style w:type="paragraph" w:customStyle="1" w:styleId="Tekstkomentarza1">
    <w:name w:val="Tekst komentarza1"/>
    <w:basedOn w:val="Normalny"/>
    <w:rsid w:val="00EC2B1B"/>
    <w:rPr>
      <w:sz w:val="20"/>
      <w:szCs w:val="20"/>
    </w:rPr>
  </w:style>
  <w:style w:type="paragraph" w:styleId="Tematkomentarza">
    <w:name w:val="annotation subject"/>
    <w:basedOn w:val="Tekstkomentarza1"/>
    <w:next w:val="Tekstkomentarza1"/>
    <w:rsid w:val="00EC2B1B"/>
    <w:rPr>
      <w:b/>
      <w:bCs/>
    </w:rPr>
  </w:style>
  <w:style w:type="paragraph" w:styleId="Tekstdymka">
    <w:name w:val="Balloon Text"/>
    <w:basedOn w:val="Normalny"/>
    <w:rsid w:val="00EC2B1B"/>
    <w:rPr>
      <w:rFonts w:ascii="Tahoma" w:hAnsi="Tahoma" w:cs="Tahoma"/>
      <w:sz w:val="16"/>
      <w:szCs w:val="16"/>
    </w:rPr>
  </w:style>
  <w:style w:type="paragraph" w:customStyle="1" w:styleId="znormal">
    <w:name w:val="z_normal"/>
    <w:rsid w:val="00EC2B1B"/>
    <w:pPr>
      <w:widowControl w:val="0"/>
      <w:suppressAutoHyphens/>
      <w:autoSpaceDE w:val="0"/>
      <w:spacing w:line="360" w:lineRule="auto"/>
      <w:ind w:left="397"/>
      <w:jc w:val="both"/>
    </w:pPr>
    <w:rPr>
      <w:rFonts w:eastAsia="Arial"/>
      <w:color w:val="000000"/>
      <w:sz w:val="22"/>
      <w:szCs w:val="23"/>
      <w:lang w:eastAsia="ar-SA"/>
    </w:rPr>
  </w:style>
  <w:style w:type="paragraph" w:customStyle="1" w:styleId="KRESKA">
    <w:name w:val="KRESKA"/>
    <w:basedOn w:val="znormal"/>
    <w:rsid w:val="00EC2B1B"/>
    <w:pPr>
      <w:ind w:left="0"/>
    </w:pPr>
  </w:style>
  <w:style w:type="paragraph" w:customStyle="1" w:styleId="Tekstpodstawowywcity31">
    <w:name w:val="Tekst podstawowy wcięty 31"/>
    <w:basedOn w:val="Normalny"/>
    <w:rsid w:val="00EC2B1B"/>
    <w:pPr>
      <w:spacing w:after="120"/>
      <w:ind w:left="283"/>
    </w:pPr>
    <w:rPr>
      <w:sz w:val="16"/>
      <w:szCs w:val="16"/>
    </w:rPr>
  </w:style>
  <w:style w:type="paragraph" w:customStyle="1" w:styleId="tabela">
    <w:name w:val="tabela"/>
    <w:rsid w:val="00EC2B1B"/>
    <w:pPr>
      <w:widowControl w:val="0"/>
      <w:suppressAutoHyphens/>
      <w:autoSpaceDE w:val="0"/>
      <w:spacing w:before="280"/>
      <w:ind w:left="113"/>
    </w:pPr>
    <w:rPr>
      <w:rFonts w:eastAsia="Arial"/>
      <w:color w:val="000000"/>
      <w:szCs w:val="19"/>
      <w:lang w:eastAsia="ar-SA"/>
    </w:rPr>
  </w:style>
  <w:style w:type="paragraph" w:customStyle="1" w:styleId="BOMBA">
    <w:name w:val="BOMBA"/>
    <w:basedOn w:val="Normalny"/>
    <w:rsid w:val="00EC2B1B"/>
    <w:pPr>
      <w:widowControl w:val="0"/>
      <w:tabs>
        <w:tab w:val="num" w:pos="720"/>
        <w:tab w:val="left" w:pos="851"/>
      </w:tabs>
      <w:autoSpaceDE w:val="0"/>
      <w:spacing w:line="360" w:lineRule="auto"/>
      <w:ind w:left="851" w:hanging="425"/>
      <w:jc w:val="both"/>
    </w:pPr>
    <w:rPr>
      <w:color w:val="000000"/>
      <w:sz w:val="22"/>
      <w:szCs w:val="23"/>
    </w:rPr>
  </w:style>
  <w:style w:type="paragraph" w:customStyle="1" w:styleId="z11">
    <w:name w:val="z11"/>
    <w:rsid w:val="00EC2B1B"/>
    <w:pPr>
      <w:widowControl w:val="0"/>
      <w:suppressAutoHyphens/>
      <w:autoSpaceDE w:val="0"/>
      <w:spacing w:before="57" w:line="224" w:lineRule="exact"/>
      <w:jc w:val="both"/>
    </w:pPr>
    <w:rPr>
      <w:rFonts w:eastAsia="Arial"/>
      <w:color w:val="000000"/>
      <w:sz w:val="19"/>
      <w:szCs w:val="19"/>
      <w:u w:val="single"/>
      <w:lang w:eastAsia="ar-SA"/>
    </w:rPr>
  </w:style>
  <w:style w:type="paragraph" w:customStyle="1" w:styleId="abc">
    <w:name w:val="a b c"/>
    <w:basedOn w:val="znormal"/>
    <w:rsid w:val="00EC2B1B"/>
    <w:pPr>
      <w:ind w:left="0"/>
    </w:pPr>
  </w:style>
  <w:style w:type="paragraph" w:customStyle="1" w:styleId="z3">
    <w:name w:val="z3"/>
    <w:rsid w:val="00EC2B1B"/>
    <w:pPr>
      <w:keepNext/>
      <w:widowControl w:val="0"/>
      <w:suppressAutoHyphens/>
      <w:autoSpaceDE w:val="0"/>
      <w:spacing w:before="57" w:line="360" w:lineRule="auto"/>
      <w:ind w:left="397"/>
      <w:jc w:val="both"/>
    </w:pPr>
    <w:rPr>
      <w:rFonts w:eastAsia="Arial"/>
      <w:color w:val="000000"/>
      <w:sz w:val="22"/>
      <w:szCs w:val="23"/>
      <w:lang w:eastAsia="ar-SA"/>
    </w:rPr>
  </w:style>
  <w:style w:type="paragraph" w:customStyle="1" w:styleId="z1">
    <w:name w:val="z1"/>
    <w:rsid w:val="00EC2B1B"/>
    <w:pPr>
      <w:widowControl w:val="0"/>
      <w:tabs>
        <w:tab w:val="left" w:pos="397"/>
      </w:tabs>
      <w:suppressAutoHyphens/>
      <w:autoSpaceDE w:val="0"/>
      <w:spacing w:before="170" w:line="360" w:lineRule="auto"/>
      <w:jc w:val="both"/>
    </w:pPr>
    <w:rPr>
      <w:rFonts w:eastAsia="Arial"/>
      <w:b/>
      <w:bCs/>
      <w:color w:val="000000"/>
      <w:sz w:val="28"/>
      <w:szCs w:val="23"/>
      <w:lang w:eastAsia="ar-SA"/>
    </w:rPr>
  </w:style>
  <w:style w:type="paragraph" w:customStyle="1" w:styleId="ztabela">
    <w:name w:val="z_tabela"/>
    <w:rsid w:val="00EC2B1B"/>
    <w:pPr>
      <w:widowControl w:val="0"/>
      <w:pBdr>
        <w:top w:val="single" w:sz="1" w:space="0" w:color="000000"/>
      </w:pBdr>
      <w:suppressAutoHyphens/>
      <w:autoSpaceDE w:val="0"/>
      <w:spacing w:before="57" w:line="360" w:lineRule="auto"/>
      <w:ind w:left="113"/>
    </w:pPr>
    <w:rPr>
      <w:rFonts w:eastAsia="Arial"/>
      <w:color w:val="000000"/>
      <w:sz w:val="22"/>
      <w:szCs w:val="18"/>
      <w:lang w:eastAsia="ar-SA"/>
    </w:rPr>
  </w:style>
  <w:style w:type="paragraph" w:customStyle="1" w:styleId="z4">
    <w:name w:val="z4"/>
    <w:rsid w:val="00EC2B1B"/>
    <w:pPr>
      <w:widowControl w:val="0"/>
      <w:tabs>
        <w:tab w:val="left" w:pos="939"/>
      </w:tabs>
      <w:suppressAutoHyphens/>
      <w:autoSpaceDE w:val="0"/>
      <w:spacing w:before="57" w:line="360" w:lineRule="auto"/>
      <w:ind w:firstLine="397"/>
      <w:jc w:val="both"/>
    </w:pPr>
    <w:rPr>
      <w:rFonts w:eastAsia="Arial"/>
      <w:color w:val="000000"/>
      <w:sz w:val="22"/>
      <w:szCs w:val="23"/>
      <w:lang w:eastAsia="ar-SA"/>
    </w:rPr>
  </w:style>
  <w:style w:type="paragraph" w:customStyle="1" w:styleId="Zawartotabeli">
    <w:name w:val="Zawartość tabeli"/>
    <w:basedOn w:val="Normalny"/>
    <w:rsid w:val="00EC2B1B"/>
    <w:pPr>
      <w:suppressLineNumbers/>
    </w:pPr>
  </w:style>
  <w:style w:type="paragraph" w:customStyle="1" w:styleId="Nagwektabeli">
    <w:name w:val="Nagłówek tabeli"/>
    <w:basedOn w:val="Zawartotabeli"/>
    <w:rsid w:val="00EC2B1B"/>
    <w:pPr>
      <w:jc w:val="center"/>
    </w:pPr>
    <w:rPr>
      <w:b/>
      <w:bCs/>
    </w:rPr>
  </w:style>
  <w:style w:type="paragraph" w:customStyle="1" w:styleId="Tekstpodstawowywcity21">
    <w:name w:val="Tekst podstawowy wcięty 21"/>
    <w:basedOn w:val="Normalny"/>
    <w:rsid w:val="00EC2B1B"/>
    <w:pPr>
      <w:ind w:left="720"/>
      <w:jc w:val="both"/>
    </w:pPr>
    <w:rPr>
      <w:szCs w:val="20"/>
    </w:rPr>
  </w:style>
  <w:style w:type="paragraph" w:styleId="Stopka">
    <w:name w:val="footer"/>
    <w:basedOn w:val="Normalny"/>
    <w:rsid w:val="00EC2B1B"/>
    <w:pPr>
      <w:suppressLineNumbers/>
      <w:tabs>
        <w:tab w:val="center" w:pos="4677"/>
        <w:tab w:val="right" w:pos="9354"/>
      </w:tabs>
    </w:pPr>
  </w:style>
  <w:style w:type="paragraph" w:styleId="Nagwek">
    <w:name w:val="header"/>
    <w:basedOn w:val="Normalny"/>
    <w:rsid w:val="00EC2B1B"/>
    <w:pPr>
      <w:suppressLineNumbers/>
      <w:tabs>
        <w:tab w:val="center" w:pos="4819"/>
        <w:tab w:val="right" w:pos="9638"/>
      </w:tabs>
    </w:pPr>
  </w:style>
  <w:style w:type="paragraph" w:customStyle="1" w:styleId="TableContents">
    <w:name w:val="Table Contents"/>
    <w:basedOn w:val="Normalny"/>
    <w:rsid w:val="00FE1F1C"/>
    <w:pPr>
      <w:widowControl w:val="0"/>
      <w:suppressLineNumbers/>
      <w:autoSpaceDN w:val="0"/>
      <w:textAlignment w:val="baseline"/>
    </w:pPr>
    <w:rPr>
      <w:rFonts w:eastAsia="Lucida Sans Unicode" w:cs="Mangal"/>
      <w:kern w:val="3"/>
      <w:lang w:eastAsia="zh-CN" w:bidi="hi-IN"/>
    </w:rPr>
  </w:style>
  <w:style w:type="paragraph" w:customStyle="1" w:styleId="Standard">
    <w:name w:val="Standard"/>
    <w:rsid w:val="00756B0F"/>
    <w:pPr>
      <w:widowControl w:val="0"/>
      <w:suppressAutoHyphens/>
      <w:autoSpaceDN w:val="0"/>
      <w:textAlignment w:val="baseline"/>
    </w:pPr>
    <w:rPr>
      <w:rFonts w:eastAsia="Lucida Sans Unicode" w:cs="Mangal"/>
      <w:kern w:val="3"/>
      <w:sz w:val="24"/>
      <w:szCs w:val="24"/>
      <w:lang w:eastAsia="zh-C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107</Pages>
  <Words>30280</Words>
  <Characters>181686</Characters>
  <Application>Microsoft Office Word</Application>
  <DocSecurity>0</DocSecurity>
  <Lines>1514</Lines>
  <Paragraphs>423</Paragraphs>
  <ScaleCrop>false</ScaleCrop>
  <HeadingPairs>
    <vt:vector size="2" baseType="variant">
      <vt:variant>
        <vt:lpstr>Tytuł</vt:lpstr>
      </vt:variant>
      <vt:variant>
        <vt:i4>1</vt:i4>
      </vt:variant>
    </vt:vector>
  </HeadingPairs>
  <TitlesOfParts>
    <vt:vector size="1" baseType="lpstr">
      <vt:lpstr>SZCZEGÓŁOWE SPECYFIKACJE TECHNICZNE WYKONANIA I ODBIORU ROBÓT</vt:lpstr>
    </vt:vector>
  </TitlesOfParts>
  <Company/>
  <LinksUpToDate>false</LinksUpToDate>
  <CharactersWithSpaces>211543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SZCZEGÓŁOWE SPECYFIKACJE TECHNICZNE WYKONANIA I ODBIORU ROBÓT</dc:title>
  <dc:creator>eko-dom</dc:creator>
  <cp:lastModifiedBy>xxx</cp:lastModifiedBy>
  <cp:revision>2</cp:revision>
  <cp:lastPrinted>2024-07-31T10:28:00Z</cp:lastPrinted>
  <dcterms:created xsi:type="dcterms:W3CDTF">2024-07-31T10:31:00Z</dcterms:created>
  <dcterms:modified xsi:type="dcterms:W3CDTF">2024-07-31T10:31:00Z</dcterms:modified>
</cp:coreProperties>
</file>