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E618C" w14:textId="77777777" w:rsidR="00E42692" w:rsidRPr="009965FA" w:rsidRDefault="001D16D6" w:rsidP="00136920">
      <w:pPr>
        <w:spacing w:after="0"/>
        <w:rPr>
          <w:rFonts w:cstheme="minorHAnsi"/>
          <w:iCs/>
          <w:sz w:val="24"/>
          <w:szCs w:val="24"/>
        </w:rPr>
      </w:pPr>
      <w:bookmarkStart w:id="0" w:name="_Hlk172882918"/>
      <w:r w:rsidRPr="009965FA">
        <w:rPr>
          <w:rFonts w:cstheme="minorHAnsi"/>
          <w:b/>
          <w:iCs/>
          <w:sz w:val="24"/>
          <w:szCs w:val="24"/>
        </w:rPr>
        <w:t xml:space="preserve">Załącznik </w:t>
      </w:r>
      <w:r w:rsidR="001A1E44" w:rsidRPr="009965FA">
        <w:rPr>
          <w:rFonts w:cstheme="minorHAnsi"/>
          <w:b/>
          <w:iCs/>
          <w:sz w:val="24"/>
          <w:szCs w:val="24"/>
        </w:rPr>
        <w:t xml:space="preserve">nr 1 </w:t>
      </w:r>
      <w:r w:rsidRPr="009965FA">
        <w:rPr>
          <w:rFonts w:cstheme="minorHAnsi"/>
          <w:b/>
          <w:iCs/>
          <w:sz w:val="24"/>
          <w:szCs w:val="24"/>
        </w:rPr>
        <w:t>do S</w:t>
      </w:r>
      <w:r w:rsidR="00E42692" w:rsidRPr="009965FA">
        <w:rPr>
          <w:rFonts w:cstheme="minorHAnsi"/>
          <w:b/>
          <w:iCs/>
          <w:sz w:val="24"/>
          <w:szCs w:val="24"/>
        </w:rPr>
        <w:t>WZ</w:t>
      </w:r>
    </w:p>
    <w:p w14:paraId="5600F034" w14:textId="77777777" w:rsidR="00E42692" w:rsidRPr="009965FA" w:rsidRDefault="00E42692" w:rsidP="00136920">
      <w:pPr>
        <w:spacing w:after="0"/>
        <w:ind w:left="426"/>
        <w:rPr>
          <w:rFonts w:cstheme="minorHAnsi"/>
          <w:iCs/>
          <w:sz w:val="24"/>
          <w:szCs w:val="24"/>
        </w:rPr>
      </w:pPr>
    </w:p>
    <w:p w14:paraId="7D0BEB81" w14:textId="77777777" w:rsidR="00E42692" w:rsidRPr="009965FA" w:rsidRDefault="00E42692" w:rsidP="00AE023D">
      <w:pPr>
        <w:spacing w:after="0"/>
        <w:jc w:val="center"/>
        <w:rPr>
          <w:rFonts w:cstheme="minorHAnsi"/>
          <w:b/>
          <w:iCs/>
          <w:sz w:val="28"/>
          <w:szCs w:val="28"/>
        </w:rPr>
      </w:pPr>
      <w:r w:rsidRPr="009965FA">
        <w:rPr>
          <w:rFonts w:cstheme="minorHAnsi"/>
          <w:b/>
          <w:iCs/>
          <w:sz w:val="28"/>
          <w:szCs w:val="28"/>
        </w:rPr>
        <w:t>OPIS PRZEDMIOTU ZAMÓWIENIA (OPZ)</w:t>
      </w:r>
    </w:p>
    <w:p w14:paraId="4D56B44A" w14:textId="77777777" w:rsidR="00E42692" w:rsidRPr="009965FA" w:rsidRDefault="00E42692" w:rsidP="00136920">
      <w:pPr>
        <w:spacing w:after="0"/>
        <w:rPr>
          <w:rFonts w:cstheme="minorHAnsi"/>
          <w:iCs/>
          <w:sz w:val="24"/>
          <w:szCs w:val="24"/>
        </w:rPr>
      </w:pPr>
    </w:p>
    <w:p w14:paraId="7EA88F18" w14:textId="6B9311AC" w:rsidR="00DA0049" w:rsidRPr="009965FA" w:rsidRDefault="004B2758" w:rsidP="009548DA">
      <w:pPr>
        <w:numPr>
          <w:ilvl w:val="0"/>
          <w:numId w:val="16"/>
        </w:numPr>
        <w:suppressAutoHyphens/>
        <w:spacing w:after="0"/>
        <w:ind w:left="284" w:hanging="284"/>
        <w:rPr>
          <w:rFonts w:cstheme="minorHAnsi"/>
          <w:iCs/>
          <w:sz w:val="24"/>
          <w:szCs w:val="24"/>
        </w:rPr>
      </w:pPr>
      <w:bookmarkStart w:id="1" w:name="_Hlk170381384"/>
      <w:bookmarkStart w:id="2" w:name="_Hlk97723127"/>
      <w:r w:rsidRPr="009965FA">
        <w:rPr>
          <w:rFonts w:cstheme="minorHAnsi"/>
          <w:iCs/>
          <w:sz w:val="24"/>
          <w:szCs w:val="24"/>
        </w:rPr>
        <w:t>Przedmiotem zamówienia jest wykonanie robót budowlanych polegających na remoncie pokrycia dachu budynku hali sportowo-widowiskowej przy ulicy Gumniskiej 28 w Tarnowie, znajdującej się na działce nr 15/6 obręb 0255</w:t>
      </w:r>
      <w:r w:rsidR="00414381" w:rsidRPr="009965FA">
        <w:rPr>
          <w:rFonts w:cstheme="minorHAnsi"/>
          <w:iCs/>
          <w:sz w:val="24"/>
          <w:szCs w:val="24"/>
        </w:rPr>
        <w:t xml:space="preserve"> </w:t>
      </w:r>
      <w:r w:rsidR="00DA0049" w:rsidRPr="009965FA">
        <w:rPr>
          <w:rFonts w:cstheme="minorHAnsi"/>
          <w:iCs/>
          <w:color w:val="000000"/>
          <w:sz w:val="24"/>
          <w:szCs w:val="24"/>
        </w:rPr>
        <w:t xml:space="preserve">w ramach zadania inwestycyjnego pn. </w:t>
      </w:r>
      <w:r w:rsidR="00DA0049" w:rsidRPr="009965FA">
        <w:rPr>
          <w:rFonts w:cstheme="minorHAnsi"/>
          <w:b/>
          <w:iCs/>
          <w:color w:val="000000"/>
          <w:sz w:val="24"/>
          <w:szCs w:val="24"/>
        </w:rPr>
        <w:t>„</w:t>
      </w:r>
      <w:r w:rsidRPr="009965FA">
        <w:rPr>
          <w:rFonts w:cstheme="minorHAnsi"/>
          <w:b/>
          <w:bCs/>
          <w:iCs/>
          <w:sz w:val="24"/>
          <w:szCs w:val="24"/>
        </w:rPr>
        <w:t>Modernizacja dachu hali sportowej przy ulicy Gumniskiej 28</w:t>
      </w:r>
      <w:r w:rsidR="00DA0049" w:rsidRPr="009965FA">
        <w:rPr>
          <w:rFonts w:cstheme="minorHAnsi"/>
          <w:b/>
          <w:iCs/>
          <w:color w:val="000000"/>
          <w:sz w:val="24"/>
          <w:szCs w:val="24"/>
        </w:rPr>
        <w:t>”</w:t>
      </w:r>
      <w:bookmarkEnd w:id="1"/>
      <w:r w:rsidR="00DA0049" w:rsidRPr="009965FA">
        <w:rPr>
          <w:rFonts w:cstheme="minorHAnsi"/>
          <w:b/>
          <w:iCs/>
          <w:color w:val="000000"/>
          <w:sz w:val="24"/>
          <w:szCs w:val="24"/>
        </w:rPr>
        <w:t>.</w:t>
      </w:r>
    </w:p>
    <w:p w14:paraId="0A6078A3" w14:textId="7F3670A2" w:rsidR="00CB15E2" w:rsidRPr="009965FA" w:rsidRDefault="009123C8" w:rsidP="009548DA">
      <w:pPr>
        <w:numPr>
          <w:ilvl w:val="0"/>
          <w:numId w:val="16"/>
        </w:numPr>
        <w:suppressAutoHyphens/>
        <w:spacing w:after="0"/>
        <w:ind w:left="284" w:hanging="284"/>
        <w:rPr>
          <w:rFonts w:cstheme="minorHAnsi"/>
          <w:iCs/>
          <w:sz w:val="24"/>
          <w:szCs w:val="24"/>
        </w:rPr>
      </w:pPr>
      <w:bookmarkStart w:id="3" w:name="_Hlk97725219"/>
      <w:bookmarkEnd w:id="2"/>
      <w:r w:rsidRPr="009965FA">
        <w:rPr>
          <w:rFonts w:cstheme="minorHAnsi"/>
          <w:iCs/>
          <w:sz w:val="24"/>
          <w:szCs w:val="24"/>
        </w:rPr>
        <w:t>Zakres robót do wykonania w ramach zamówienia obejmuje m.in.:</w:t>
      </w:r>
    </w:p>
    <w:p w14:paraId="35D26972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bookmarkStart w:id="4" w:name="_Hlk170381419"/>
      <w:bookmarkStart w:id="5" w:name="_Hlk166141074"/>
      <w:r w:rsidRPr="009965FA">
        <w:rPr>
          <w:rFonts w:ascii="Calibri" w:eastAsia="Calibri" w:hAnsi="Calibri"/>
          <w:iCs/>
          <w:sz w:val="24"/>
          <w:szCs w:val="24"/>
        </w:rPr>
        <w:t>demontaż instalacji odgromowej,</w:t>
      </w:r>
    </w:p>
    <w:p w14:paraId="64241526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demontaż wentylatorów,</w:t>
      </w:r>
    </w:p>
    <w:p w14:paraId="574C51BB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demontaż systemu rynnowego oraz obróbek blacharskich,</w:t>
      </w:r>
    </w:p>
    <w:p w14:paraId="25E86799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wykonanie izolacji cieplnej,</w:t>
      </w:r>
    </w:p>
    <w:p w14:paraId="5FDB2B4D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wykonanie pokrycia z membrany,</w:t>
      </w:r>
    </w:p>
    <w:p w14:paraId="76191730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montaż systemu rynnowego,</w:t>
      </w:r>
    </w:p>
    <w:p w14:paraId="3B9B940F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wykonanie obróbek blacharskich,</w:t>
      </w:r>
    </w:p>
    <w:p w14:paraId="5A8BD498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montaż wentylatorów,</w:t>
      </w:r>
    </w:p>
    <w:p w14:paraId="4167C08F" w14:textId="77777777" w:rsidR="007343A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montaż instalacji odgromowej,</w:t>
      </w:r>
    </w:p>
    <w:p w14:paraId="4AC69135" w14:textId="65586BAC" w:rsidR="005D6B9B" w:rsidRPr="009965FA" w:rsidRDefault="007343AB" w:rsidP="007343AB">
      <w:pPr>
        <w:numPr>
          <w:ilvl w:val="1"/>
          <w:numId w:val="16"/>
        </w:numPr>
        <w:spacing w:after="0"/>
        <w:ind w:left="851" w:hanging="338"/>
        <w:rPr>
          <w:rFonts w:ascii="Calibri" w:eastAsia="Calibri" w:hAnsi="Calibri"/>
          <w:iCs/>
          <w:sz w:val="24"/>
          <w:szCs w:val="24"/>
        </w:rPr>
      </w:pPr>
      <w:r w:rsidRPr="009965FA">
        <w:rPr>
          <w:rFonts w:ascii="Calibri" w:eastAsia="Calibri" w:hAnsi="Calibri"/>
          <w:iCs/>
          <w:sz w:val="24"/>
          <w:szCs w:val="24"/>
        </w:rPr>
        <w:t>wykonanie badań i pomiarów instalacji odgromowej.</w:t>
      </w:r>
      <w:bookmarkEnd w:id="4"/>
    </w:p>
    <w:bookmarkEnd w:id="5"/>
    <w:p w14:paraId="397FCF0A" w14:textId="75F80ADE" w:rsidR="00DD5A1A" w:rsidRPr="009965FA" w:rsidRDefault="0033259C" w:rsidP="007343AB">
      <w:pPr>
        <w:pStyle w:val="Akapitzlist"/>
        <w:numPr>
          <w:ilvl w:val="0"/>
          <w:numId w:val="16"/>
        </w:numPr>
        <w:suppressAutoHyphens/>
        <w:spacing w:after="0"/>
        <w:ind w:left="284" w:hanging="284"/>
        <w:contextualSpacing w:val="0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Szczegółowy zakres robót został określony w dokumentacji projektowej opracowanej przez</w:t>
      </w:r>
      <w:r w:rsidR="007343AB" w:rsidRPr="009965FA">
        <w:rPr>
          <w:rFonts w:cstheme="minorHAnsi"/>
          <w:iCs/>
          <w:sz w:val="24"/>
          <w:szCs w:val="24"/>
        </w:rPr>
        <w:t xml:space="preserve"> firmę</w:t>
      </w:r>
      <w:r w:rsidR="00414381" w:rsidRPr="009965FA">
        <w:rPr>
          <w:rFonts w:cstheme="minorHAnsi"/>
          <w:iCs/>
          <w:sz w:val="24"/>
          <w:szCs w:val="24"/>
        </w:rPr>
        <w:t>:</w:t>
      </w:r>
      <w:r w:rsidR="007343AB" w:rsidRPr="009965FA">
        <w:rPr>
          <w:rFonts w:cstheme="minorHAnsi"/>
          <w:iCs/>
          <w:sz w:val="24"/>
          <w:szCs w:val="24"/>
        </w:rPr>
        <w:t xml:space="preserve"> </w:t>
      </w:r>
      <w:r w:rsidR="007343AB" w:rsidRPr="009965FA">
        <w:rPr>
          <w:rFonts w:ascii="Calibri" w:hAnsi="Calibri"/>
          <w:sz w:val="24"/>
          <w:szCs w:val="24"/>
        </w:rPr>
        <w:t>BIURO ARCHITEKTONICZNE PLAN Bogusław Tworzydło, ul. Słowackiego 33-37/9, 33-100 Tarnów</w:t>
      </w:r>
      <w:r w:rsidR="00DD5A1A" w:rsidRPr="009965FA">
        <w:rPr>
          <w:rFonts w:cstheme="minorHAnsi"/>
          <w:sz w:val="24"/>
          <w:szCs w:val="24"/>
        </w:rPr>
        <w:t xml:space="preserve">, stanowiącej </w:t>
      </w:r>
      <w:r w:rsidR="00DD5A1A" w:rsidRPr="009965FA">
        <w:rPr>
          <w:rFonts w:cstheme="minorHAnsi"/>
          <w:b/>
          <w:sz w:val="24"/>
          <w:szCs w:val="24"/>
        </w:rPr>
        <w:t>załącznik do SWZ</w:t>
      </w:r>
      <w:r w:rsidR="00DD5A1A" w:rsidRPr="009965FA">
        <w:rPr>
          <w:rFonts w:cstheme="minorHAnsi"/>
          <w:sz w:val="24"/>
          <w:szCs w:val="24"/>
        </w:rPr>
        <w:t>. W skład dokumentacji wchodzą: dokumentacja projektowa, specyfikacje techniczne wykonania i odbioru robót budowlanych oraz przedmiar robót.</w:t>
      </w:r>
    </w:p>
    <w:bookmarkEnd w:id="3"/>
    <w:p w14:paraId="47A90EE3" w14:textId="68CC94E8" w:rsidR="00500A75" w:rsidRPr="009965FA" w:rsidRDefault="00500A75" w:rsidP="009548DA">
      <w:pPr>
        <w:numPr>
          <w:ilvl w:val="0"/>
          <w:numId w:val="16"/>
        </w:numPr>
        <w:suppressAutoHyphens/>
        <w:spacing w:after="0"/>
        <w:ind w:left="284" w:hanging="284"/>
        <w:rPr>
          <w:rFonts w:cstheme="minorHAnsi"/>
          <w:b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Zamawiający nie wymaga wizji</w:t>
      </w:r>
      <w:r w:rsidR="002F52E7" w:rsidRPr="009965FA">
        <w:rPr>
          <w:rFonts w:cstheme="minorHAnsi"/>
          <w:iCs/>
          <w:sz w:val="24"/>
          <w:szCs w:val="24"/>
        </w:rPr>
        <w:t xml:space="preserve"> lokalnej, o której mowa w art.</w:t>
      </w:r>
      <w:r w:rsidR="001A15EF" w:rsidRPr="009965FA">
        <w:rPr>
          <w:rFonts w:cstheme="minorHAnsi"/>
          <w:iCs/>
          <w:sz w:val="24"/>
          <w:szCs w:val="24"/>
        </w:rPr>
        <w:t xml:space="preserve"> </w:t>
      </w:r>
      <w:r w:rsidRPr="009965FA">
        <w:rPr>
          <w:rFonts w:cstheme="minorHAnsi"/>
          <w:iCs/>
          <w:sz w:val="24"/>
          <w:szCs w:val="24"/>
        </w:rPr>
        <w:t>131 ust</w:t>
      </w:r>
      <w:r w:rsidR="00130392" w:rsidRPr="009965FA">
        <w:rPr>
          <w:rFonts w:cstheme="minorHAnsi"/>
          <w:iCs/>
          <w:sz w:val="24"/>
          <w:szCs w:val="24"/>
        </w:rPr>
        <w:t>.</w:t>
      </w:r>
      <w:r w:rsidR="001A15EF" w:rsidRPr="009965FA">
        <w:rPr>
          <w:rFonts w:cstheme="minorHAnsi"/>
          <w:iCs/>
          <w:sz w:val="24"/>
          <w:szCs w:val="24"/>
        </w:rPr>
        <w:t xml:space="preserve"> </w:t>
      </w:r>
      <w:r w:rsidRPr="009965FA">
        <w:rPr>
          <w:rFonts w:cstheme="minorHAnsi"/>
          <w:iCs/>
          <w:sz w:val="24"/>
          <w:szCs w:val="24"/>
        </w:rPr>
        <w:t>2 ustawy Pzp. Natomiast Zamawiający wskazuje możliwość dokonania przez Wykonawców wizji lokalnej terenu budowy i</w:t>
      </w:r>
      <w:r w:rsidR="00A31914" w:rsidRPr="009965FA">
        <w:rPr>
          <w:rFonts w:cstheme="minorHAnsi"/>
          <w:iCs/>
          <w:sz w:val="24"/>
          <w:szCs w:val="24"/>
        </w:rPr>
        <w:t xml:space="preserve"> </w:t>
      </w:r>
      <w:r w:rsidRPr="009965FA">
        <w:rPr>
          <w:rFonts w:cstheme="minorHAnsi"/>
          <w:iCs/>
          <w:sz w:val="24"/>
          <w:szCs w:val="24"/>
        </w:rPr>
        <w:t>jego otoczenia po uprzednim uzgodnieniu terminu. W takim przypadku koszty dokonania wizji lokalnej należy wliczyć do ceny oferty.</w:t>
      </w:r>
    </w:p>
    <w:p w14:paraId="318F70DE" w14:textId="5F5A54A6" w:rsidR="00520047" w:rsidRPr="009965FA" w:rsidRDefault="00520047" w:rsidP="009548DA">
      <w:pPr>
        <w:pStyle w:val="Akapitzlist"/>
        <w:numPr>
          <w:ilvl w:val="0"/>
          <w:numId w:val="16"/>
        </w:numPr>
        <w:spacing w:after="0"/>
        <w:ind w:left="284" w:hanging="284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 xml:space="preserve">Wykonawca zobowiązany jest przedłożyć Zamawiającemu </w:t>
      </w:r>
      <w:r w:rsidRPr="009965FA">
        <w:rPr>
          <w:rFonts w:cstheme="minorHAnsi"/>
          <w:b/>
          <w:iCs/>
          <w:sz w:val="24"/>
          <w:szCs w:val="24"/>
        </w:rPr>
        <w:t>kosztorys ofertowy i</w:t>
      </w:r>
      <w:r w:rsidR="00136920" w:rsidRPr="009965FA">
        <w:rPr>
          <w:rFonts w:cstheme="minorHAnsi"/>
          <w:b/>
          <w:iCs/>
          <w:sz w:val="24"/>
          <w:szCs w:val="24"/>
        </w:rPr>
        <w:t> </w:t>
      </w:r>
      <w:r w:rsidRPr="009965FA">
        <w:rPr>
          <w:rFonts w:cstheme="minorHAnsi"/>
          <w:b/>
          <w:iCs/>
          <w:sz w:val="24"/>
          <w:szCs w:val="24"/>
        </w:rPr>
        <w:t>harmonogram rzeczowo-finansowy</w:t>
      </w:r>
      <w:r w:rsidRPr="009965FA">
        <w:rPr>
          <w:rFonts w:cstheme="minorHAnsi"/>
          <w:iCs/>
          <w:sz w:val="24"/>
          <w:szCs w:val="24"/>
        </w:rPr>
        <w:t xml:space="preserve"> nie później niż w dniu przekazania placu budowy. Wykonawca zrealizuje przedmiot umowy zgodnie z przedłożonym i zaakceptowanym przez Zamawiającego </w:t>
      </w:r>
      <w:r w:rsidRPr="009965FA">
        <w:rPr>
          <w:rFonts w:cstheme="minorHAnsi"/>
          <w:b/>
          <w:iCs/>
          <w:sz w:val="24"/>
          <w:szCs w:val="24"/>
        </w:rPr>
        <w:t>harmonogramem rzeczowo-finansowym.</w:t>
      </w:r>
    </w:p>
    <w:p w14:paraId="4B6E3800" w14:textId="4E7D5561" w:rsidR="00953314" w:rsidRDefault="00953314" w:rsidP="009548DA">
      <w:pPr>
        <w:numPr>
          <w:ilvl w:val="0"/>
          <w:numId w:val="16"/>
        </w:numPr>
        <w:suppressAutoHyphens/>
        <w:spacing w:after="0"/>
        <w:ind w:left="284" w:hanging="284"/>
        <w:rPr>
          <w:rFonts w:cstheme="minorHAnsi"/>
          <w:bCs/>
          <w:iCs/>
          <w:sz w:val="24"/>
          <w:szCs w:val="24"/>
        </w:rPr>
      </w:pPr>
      <w:r w:rsidRPr="009965FA">
        <w:rPr>
          <w:rFonts w:cstheme="minorHAnsi"/>
          <w:bCs/>
          <w:iCs/>
          <w:sz w:val="24"/>
          <w:szCs w:val="24"/>
        </w:rPr>
        <w:t>Wykonawca zobowiązany jest posiadać aktualne ubezpieczenie od odpowiedzialności cywilnej z</w:t>
      </w:r>
      <w:r w:rsidR="00A31914" w:rsidRPr="009965FA">
        <w:rPr>
          <w:rFonts w:cstheme="minorHAnsi"/>
          <w:bCs/>
          <w:iCs/>
          <w:sz w:val="24"/>
          <w:szCs w:val="24"/>
        </w:rPr>
        <w:t xml:space="preserve"> </w:t>
      </w:r>
      <w:r w:rsidRPr="009965FA">
        <w:rPr>
          <w:rFonts w:cstheme="minorHAnsi"/>
          <w:bCs/>
          <w:iCs/>
          <w:sz w:val="24"/>
          <w:szCs w:val="24"/>
        </w:rPr>
        <w:t>tytułu prowadzonej działalności gospodarczej na sumę gwarancyjną w</w:t>
      </w:r>
      <w:r w:rsidR="00136920" w:rsidRPr="009965FA">
        <w:rPr>
          <w:rFonts w:cstheme="minorHAnsi"/>
          <w:bCs/>
          <w:iCs/>
          <w:sz w:val="24"/>
          <w:szCs w:val="24"/>
        </w:rPr>
        <w:t> </w:t>
      </w:r>
      <w:r w:rsidRPr="009965FA">
        <w:rPr>
          <w:rFonts w:cstheme="minorHAnsi"/>
          <w:bCs/>
          <w:iCs/>
          <w:sz w:val="24"/>
          <w:szCs w:val="24"/>
        </w:rPr>
        <w:t>wysokości odpowiadającej co najmniej wartości kontraktu. Kopię dowodu zawarcia umowy ubezpieczenia, poświadczonej za zgodność z oryginałem Wykonawca zobowiązany jest do przedłożenia w terminie 7 dni od daty zawarcia umowy. W</w:t>
      </w:r>
      <w:r w:rsidR="00136920" w:rsidRPr="009965FA">
        <w:rPr>
          <w:rFonts w:cstheme="minorHAnsi"/>
          <w:bCs/>
          <w:iCs/>
          <w:sz w:val="24"/>
          <w:szCs w:val="24"/>
        </w:rPr>
        <w:t> </w:t>
      </w:r>
      <w:r w:rsidRPr="009965FA">
        <w:rPr>
          <w:rFonts w:cstheme="minorHAnsi"/>
          <w:bCs/>
          <w:iCs/>
          <w:sz w:val="24"/>
          <w:szCs w:val="24"/>
        </w:rPr>
        <w:t>przypadku, gdy ważność ubezpieczenia upłynie w trakcie realizacji kontraktu, Wykonawca zobowiązany będzie do ubezpieczenia działalności na dalszy okres i</w:t>
      </w:r>
      <w:r w:rsidR="00136920" w:rsidRPr="009965FA">
        <w:rPr>
          <w:rFonts w:cstheme="minorHAnsi"/>
          <w:bCs/>
          <w:iCs/>
          <w:sz w:val="24"/>
          <w:szCs w:val="24"/>
        </w:rPr>
        <w:t> </w:t>
      </w:r>
      <w:r w:rsidRPr="009965FA">
        <w:rPr>
          <w:rFonts w:cstheme="minorHAnsi"/>
          <w:bCs/>
          <w:iCs/>
          <w:sz w:val="24"/>
          <w:szCs w:val="24"/>
        </w:rPr>
        <w:t>przedłożenia dowodu zawarcia umowy ubezpieczenia w ciągu 7 dni od daty upływu ważności ubezpieczenia.</w:t>
      </w:r>
    </w:p>
    <w:p w14:paraId="249044B8" w14:textId="2E19068B" w:rsidR="00361970" w:rsidRPr="00B802DE" w:rsidRDefault="00361970" w:rsidP="00B802DE">
      <w:pPr>
        <w:numPr>
          <w:ilvl w:val="0"/>
          <w:numId w:val="16"/>
        </w:numPr>
        <w:suppressAutoHyphens/>
        <w:spacing w:after="0"/>
        <w:ind w:left="284" w:hanging="284"/>
        <w:rPr>
          <w:rFonts w:cstheme="minorHAnsi"/>
          <w:bCs/>
          <w:iCs/>
          <w:sz w:val="24"/>
          <w:szCs w:val="24"/>
        </w:rPr>
      </w:pPr>
      <w:r w:rsidRPr="00B802DE">
        <w:rPr>
          <w:rFonts w:cstheme="minorHAnsi"/>
          <w:iCs/>
          <w:sz w:val="24"/>
          <w:szCs w:val="24"/>
        </w:rPr>
        <w:lastRenderedPageBreak/>
        <w:t>Wykonawca przy wykonywaniu umowy spełniać będzie wymóg określony w art. 68 ust. 3 ustawy z dnia 11 stycznia 2018 r. o elektromobilności i paliwach alternatywnych (t.j. Dz. U. z 2023 r. poz. 875 z późn. zm.). Wykonawca zobowiązany jest w terminie do 7 dni od daty zawarcia umowy złożyć pisemne oświadczenie o spełnieniu tego wymogu.</w:t>
      </w:r>
    </w:p>
    <w:p w14:paraId="5E673CDA" w14:textId="083C701C" w:rsidR="00953314" w:rsidRPr="009965FA" w:rsidRDefault="00953314" w:rsidP="009548DA">
      <w:pPr>
        <w:numPr>
          <w:ilvl w:val="0"/>
          <w:numId w:val="16"/>
        </w:numPr>
        <w:suppressAutoHyphens/>
        <w:spacing w:after="0"/>
        <w:ind w:left="284" w:hanging="284"/>
        <w:rPr>
          <w:rFonts w:cstheme="minorHAnsi"/>
          <w:bCs/>
          <w:iCs/>
          <w:sz w:val="24"/>
          <w:szCs w:val="24"/>
        </w:rPr>
      </w:pPr>
      <w:r w:rsidRPr="009965FA">
        <w:rPr>
          <w:rFonts w:cstheme="minorHAnsi"/>
          <w:bCs/>
          <w:iCs/>
          <w:sz w:val="24"/>
          <w:szCs w:val="24"/>
        </w:rPr>
        <w:t>Wykonawca ponosi odpowiedzialność za szkody wyrządzone w związku z realizacją przedmiotu umowy, w tym za szkody wynikłe na skutek działania lub zaniechania Podwykonawców w czasie od daty protokolarnego przejęcia terenu budowy przez Wykonawcę do daty protokolarnego oddania budowy (odbioru końcowego robót) na</w:t>
      </w:r>
      <w:r w:rsidR="00136920" w:rsidRPr="009965FA">
        <w:rPr>
          <w:rFonts w:cstheme="minorHAnsi"/>
          <w:bCs/>
          <w:iCs/>
          <w:sz w:val="24"/>
          <w:szCs w:val="24"/>
        </w:rPr>
        <w:t> </w:t>
      </w:r>
      <w:r w:rsidRPr="009965FA">
        <w:rPr>
          <w:rFonts w:cstheme="minorHAnsi"/>
          <w:bCs/>
          <w:iCs/>
          <w:sz w:val="24"/>
          <w:szCs w:val="24"/>
        </w:rPr>
        <w:t>zasadach ogólnych. W przypadku zniszczenia lub uszkodzenia elementów remontowanego obiektu lub uszkodzenia istniejącej infrastruktury, za które Wykonawca ponosi odpowiedzialność na zasadach ogólnych, Wykonawca zostanie wezwany do</w:t>
      </w:r>
      <w:r w:rsidR="00453520" w:rsidRPr="009965FA">
        <w:rPr>
          <w:rFonts w:cstheme="minorHAnsi"/>
          <w:bCs/>
          <w:iCs/>
          <w:sz w:val="24"/>
          <w:szCs w:val="24"/>
        </w:rPr>
        <w:t> </w:t>
      </w:r>
      <w:r w:rsidRPr="009965FA">
        <w:rPr>
          <w:rFonts w:cstheme="minorHAnsi"/>
          <w:bCs/>
          <w:iCs/>
          <w:sz w:val="24"/>
          <w:szCs w:val="24"/>
        </w:rPr>
        <w:t>naprawy, w odpowiednim terminie wyznaczonym przez Zamawiającego. W przypadku bezskutecznego upływu terminu wskazanego w wezwaniu Zamawiający dokona niezbędnych napraw na koszt Wykonawcy.</w:t>
      </w:r>
    </w:p>
    <w:p w14:paraId="6C3E4777" w14:textId="77777777" w:rsidR="00953314" w:rsidRPr="009965FA" w:rsidRDefault="00953314" w:rsidP="009548DA">
      <w:pPr>
        <w:numPr>
          <w:ilvl w:val="0"/>
          <w:numId w:val="16"/>
        </w:numPr>
        <w:suppressAutoHyphens/>
        <w:spacing w:after="0"/>
        <w:ind w:left="284" w:hanging="284"/>
        <w:rPr>
          <w:rFonts w:cstheme="minorHAnsi"/>
          <w:bCs/>
          <w:iCs/>
          <w:sz w:val="24"/>
          <w:szCs w:val="24"/>
        </w:rPr>
      </w:pPr>
      <w:r w:rsidRPr="009965FA">
        <w:rPr>
          <w:rFonts w:cstheme="minorHAnsi"/>
          <w:bCs/>
          <w:iCs/>
          <w:sz w:val="24"/>
          <w:szCs w:val="24"/>
        </w:rPr>
        <w:t>W okresie gwarancji wszystkie koszty związane z ewentualnymi naprawami przedmiotu umowy obciążają Wykonawcę, z wyłączeniem napraw elementów uszkodzonych przez użytkownika lub osoby trzecie, a także wynikłych z przyczyn zewnętrznych niezależnych od Wykonawcy i nie wynikłych z wad materiałów i robót.</w:t>
      </w:r>
    </w:p>
    <w:p w14:paraId="2C489A84" w14:textId="2D6E74D1" w:rsidR="00953314" w:rsidRPr="009965FA" w:rsidRDefault="00953314" w:rsidP="00A31914">
      <w:pPr>
        <w:numPr>
          <w:ilvl w:val="0"/>
          <w:numId w:val="16"/>
        </w:numPr>
        <w:suppressAutoHyphens/>
        <w:spacing w:after="0"/>
        <w:ind w:left="426" w:hanging="426"/>
        <w:rPr>
          <w:rFonts w:cstheme="minorHAnsi"/>
          <w:bCs/>
          <w:iCs/>
          <w:sz w:val="24"/>
          <w:szCs w:val="24"/>
        </w:rPr>
      </w:pPr>
      <w:r w:rsidRPr="009965FA">
        <w:rPr>
          <w:rFonts w:cstheme="minorHAnsi"/>
          <w:bCs/>
          <w:iCs/>
          <w:sz w:val="24"/>
          <w:szCs w:val="24"/>
        </w:rPr>
        <w:t xml:space="preserve">Wszystkie </w:t>
      </w:r>
      <w:r w:rsidR="0015103D" w:rsidRPr="009965FA">
        <w:rPr>
          <w:rFonts w:cstheme="minorHAnsi"/>
          <w:bCs/>
          <w:iCs/>
          <w:sz w:val="24"/>
          <w:szCs w:val="24"/>
        </w:rPr>
        <w:t>użyte</w:t>
      </w:r>
      <w:r w:rsidRPr="009965FA">
        <w:rPr>
          <w:rFonts w:cstheme="minorHAnsi"/>
          <w:bCs/>
          <w:iCs/>
          <w:sz w:val="24"/>
          <w:szCs w:val="24"/>
        </w:rPr>
        <w:t xml:space="preserve"> przez Wykonawcę materiały muszą być fabrycznie nowe, wcześniej nieużywane. </w:t>
      </w:r>
      <w:r w:rsidR="009123C8" w:rsidRPr="009965FA">
        <w:rPr>
          <w:rFonts w:cstheme="minorHAnsi"/>
          <w:bCs/>
          <w:iCs/>
          <w:sz w:val="24"/>
          <w:szCs w:val="24"/>
        </w:rPr>
        <w:t>Wykonawca przekaże Zamawiającemu dokumenty gwarancyjne w języku polskim.</w:t>
      </w:r>
    </w:p>
    <w:p w14:paraId="45940281" w14:textId="69F51830" w:rsidR="00C8105F" w:rsidRPr="009965FA" w:rsidRDefault="00953314" w:rsidP="00A31914">
      <w:pPr>
        <w:numPr>
          <w:ilvl w:val="0"/>
          <w:numId w:val="16"/>
        </w:numPr>
        <w:suppressAutoHyphens/>
        <w:spacing w:after="0"/>
        <w:ind w:left="426" w:hanging="426"/>
        <w:rPr>
          <w:rFonts w:cstheme="minorHAnsi"/>
          <w:b/>
          <w:iCs/>
          <w:sz w:val="24"/>
          <w:szCs w:val="24"/>
        </w:rPr>
      </w:pPr>
      <w:r w:rsidRPr="009965FA">
        <w:rPr>
          <w:rFonts w:cstheme="minorHAnsi"/>
          <w:b/>
          <w:iCs/>
          <w:sz w:val="24"/>
          <w:szCs w:val="24"/>
        </w:rPr>
        <w:t xml:space="preserve">Wymaga się, aby zgłoszony przez Wykonawcę kierownik </w:t>
      </w:r>
      <w:r w:rsidR="00414381" w:rsidRPr="009965FA">
        <w:rPr>
          <w:rFonts w:cstheme="minorHAnsi"/>
          <w:b/>
          <w:iCs/>
          <w:sz w:val="24"/>
          <w:szCs w:val="24"/>
        </w:rPr>
        <w:t>robót</w:t>
      </w:r>
      <w:r w:rsidRPr="009965FA">
        <w:rPr>
          <w:rFonts w:cstheme="minorHAnsi"/>
          <w:b/>
          <w:iCs/>
          <w:sz w:val="24"/>
          <w:szCs w:val="24"/>
        </w:rPr>
        <w:t xml:space="preserve"> był obecny na terenie budowy w trakcie realizacji robót</w:t>
      </w:r>
      <w:r w:rsidR="00414381" w:rsidRPr="009965FA">
        <w:rPr>
          <w:rFonts w:cstheme="minorHAnsi"/>
          <w:b/>
          <w:iCs/>
          <w:sz w:val="24"/>
          <w:szCs w:val="24"/>
        </w:rPr>
        <w:t>.</w:t>
      </w:r>
    </w:p>
    <w:p w14:paraId="20174E56" w14:textId="690E4EA1" w:rsidR="004B308A" w:rsidRPr="009965FA" w:rsidRDefault="004B308A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własnym staraniem i na własny koszt zorganizuje plac budowy, w tym ze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 xml:space="preserve">szczególną starannością właściwie zabezpieczy i oznakuje teren prowadzenia robót </w:t>
      </w:r>
      <w:bookmarkStart w:id="6" w:name="_Hlk172890656"/>
      <w:r w:rsidRPr="009965FA">
        <w:rPr>
          <w:rFonts w:cstheme="minorHAnsi"/>
          <w:iCs/>
          <w:sz w:val="24"/>
          <w:szCs w:val="24"/>
        </w:rPr>
        <w:t>oraz zabezpieczy przed uciążliwymi czynnikami wynikłymi z prowadzonych robót oraz rozprzestrzenianiem się zanieczyszczeń</w:t>
      </w:r>
      <w:bookmarkEnd w:id="6"/>
      <w:r w:rsidRPr="009965FA">
        <w:rPr>
          <w:rFonts w:cstheme="minorHAnsi"/>
          <w:iCs/>
          <w:sz w:val="24"/>
          <w:szCs w:val="24"/>
        </w:rPr>
        <w:t>. Koszt zorganizowania i rozbiórki czasowego zaplecza budowy należy wliczyć w</w:t>
      </w:r>
      <w:r w:rsidR="00A31914" w:rsidRPr="009965FA">
        <w:rPr>
          <w:rFonts w:cstheme="minorHAnsi"/>
          <w:iCs/>
          <w:sz w:val="24"/>
          <w:szCs w:val="24"/>
        </w:rPr>
        <w:t xml:space="preserve"> </w:t>
      </w:r>
      <w:r w:rsidRPr="009965FA">
        <w:rPr>
          <w:rFonts w:cstheme="minorHAnsi"/>
          <w:iCs/>
          <w:sz w:val="24"/>
          <w:szCs w:val="24"/>
        </w:rPr>
        <w:t>cenę oferty.</w:t>
      </w:r>
    </w:p>
    <w:p w14:paraId="3924EF31" w14:textId="5E3EECD2" w:rsidR="004B308A" w:rsidRPr="009965FA" w:rsidRDefault="004B308A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zobowiązany jest zapewnić nadzór nad terenem budowy oraz zapewnić warunki bezpieczeństwa dla osób trzecich</w:t>
      </w:r>
      <w:r w:rsidR="00383473" w:rsidRPr="009965FA">
        <w:rPr>
          <w:rFonts w:cstheme="minorHAnsi"/>
          <w:iCs/>
          <w:sz w:val="24"/>
          <w:szCs w:val="24"/>
        </w:rPr>
        <w:t xml:space="preserve">, </w:t>
      </w:r>
      <w:bookmarkStart w:id="7" w:name="_Hlk172890697"/>
      <w:r w:rsidR="00DD5A1A" w:rsidRPr="009965FA">
        <w:rPr>
          <w:rFonts w:cstheme="minorHAnsi"/>
          <w:iCs/>
          <w:sz w:val="24"/>
          <w:szCs w:val="24"/>
        </w:rPr>
        <w:t xml:space="preserve">ze szczególnym uwzględnieniem bezpieczeństwa osób przebywających na terenie </w:t>
      </w:r>
      <w:r w:rsidR="007343AB" w:rsidRPr="009965FA">
        <w:rPr>
          <w:rFonts w:cstheme="minorHAnsi"/>
          <w:iCs/>
          <w:sz w:val="24"/>
          <w:szCs w:val="24"/>
        </w:rPr>
        <w:t>obie</w:t>
      </w:r>
      <w:bookmarkEnd w:id="7"/>
      <w:r w:rsidR="007343AB" w:rsidRPr="009965FA">
        <w:rPr>
          <w:rFonts w:cstheme="minorHAnsi"/>
          <w:iCs/>
          <w:sz w:val="24"/>
          <w:szCs w:val="24"/>
        </w:rPr>
        <w:t>ktu</w:t>
      </w:r>
      <w:r w:rsidR="00383473" w:rsidRPr="009965FA">
        <w:rPr>
          <w:rFonts w:cstheme="minorHAnsi"/>
          <w:bCs/>
          <w:iCs/>
          <w:sz w:val="24"/>
          <w:szCs w:val="24"/>
        </w:rPr>
        <w:t>.</w:t>
      </w:r>
    </w:p>
    <w:p w14:paraId="58F8FC3F" w14:textId="77777777" w:rsidR="004B308A" w:rsidRPr="009965FA" w:rsidRDefault="004B308A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Zakres robót podlegających trybowi przetargowemu musi być wykonany w sposób zgodny z zasadami sztuki budowlanej i wiedzy technicznej, przedmiarem robót, specyfikacją techniczną wykonania i odbioru robót budowlanych, obowiązującymi przepisami i aktualnymi normami, przy dołożeniu należytej staranności.</w:t>
      </w:r>
    </w:p>
    <w:p w14:paraId="62F1E7BC" w14:textId="28F78988" w:rsidR="004B308A" w:rsidRPr="009965FA" w:rsidRDefault="004B308A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Wszystkie prace prowadzone będą przez Wykonawcę zgodnie z obowiązującymi przepisami BHP oraz przeciwpożarowymi.</w:t>
      </w:r>
    </w:p>
    <w:p w14:paraId="325D7C5A" w14:textId="47786349" w:rsidR="00361970" w:rsidRPr="009965FA" w:rsidRDefault="00361970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Wszystkie roboty na dachu muszą być prowadzone pod bezpośrednim nadzorem uprawnionych osób, przebywających cały czas w miejscu wykonywania robót.</w:t>
      </w:r>
    </w:p>
    <w:p w14:paraId="6330269E" w14:textId="6E5416C3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 xml:space="preserve">Jeżeli do wykonania robót budowlanych, prac przygotowawczych jest niezbędne wejście na teren sąsiedniej nieruchomości – Wykonawca jest zobowiązany przed rozpoczęciem </w:t>
      </w:r>
      <w:r w:rsidRPr="009965FA">
        <w:rPr>
          <w:rFonts w:cstheme="minorHAnsi"/>
          <w:iCs/>
          <w:sz w:val="24"/>
          <w:szCs w:val="24"/>
        </w:rPr>
        <w:lastRenderedPageBreak/>
        <w:t>robót uzyskać zgodę właścicieli sąsiedniej nieruchomości (użytkowników), na wejście w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teren, określając przewidywany sposób, zakres i terminy korzystania z tych nieruchomości lub obiektów.</w:t>
      </w:r>
    </w:p>
    <w:p w14:paraId="4946601A" w14:textId="594A1355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Jeśli zachodzić będzie taka potrzeba, Wykonawca wystąpi z wnioskiem o zezwolenie na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zajęcie pasa drogowego i ponosić będzie opłaty za zajętość pasa drogowego, związane z wykonywanymi robotami. Wszelkie koszty związane z realizacją robót budowlanych obciążać będą Wykonawcę.</w:t>
      </w:r>
    </w:p>
    <w:p w14:paraId="79C127C1" w14:textId="0EE0E25E" w:rsidR="009E752F" w:rsidRPr="009965FA" w:rsidRDefault="009E752F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 xml:space="preserve">Warunki techniczne i finansowe ewentualnego korzystania z energii elektrycznej, wody, kanalizacji (WC) w trakcie prowadzenia robót budowlanych należy uzgodnić z Zarządcą </w:t>
      </w:r>
      <w:r w:rsidR="009123C8" w:rsidRPr="009965FA">
        <w:rPr>
          <w:rFonts w:cstheme="minorHAnsi"/>
          <w:iCs/>
          <w:sz w:val="24"/>
          <w:szCs w:val="24"/>
        </w:rPr>
        <w:t>obiektu</w:t>
      </w:r>
      <w:r w:rsidRPr="009965FA">
        <w:rPr>
          <w:rFonts w:cstheme="minorHAnsi"/>
          <w:iCs/>
          <w:sz w:val="24"/>
          <w:szCs w:val="24"/>
        </w:rPr>
        <w:t>, tj. </w:t>
      </w:r>
      <w:r w:rsidR="00113DBF">
        <w:rPr>
          <w:rFonts w:cstheme="minorHAnsi"/>
          <w:iCs/>
          <w:sz w:val="24"/>
          <w:szCs w:val="24"/>
        </w:rPr>
        <w:t xml:space="preserve">Dyrektorem </w:t>
      </w:r>
      <w:r w:rsidR="0027303A" w:rsidRPr="009965FA">
        <w:rPr>
          <w:rFonts w:cstheme="minorHAnsi"/>
          <w:iCs/>
          <w:sz w:val="24"/>
          <w:szCs w:val="24"/>
        </w:rPr>
        <w:t>Pałac</w:t>
      </w:r>
      <w:r w:rsidR="00113DBF">
        <w:rPr>
          <w:rFonts w:cstheme="minorHAnsi"/>
          <w:iCs/>
          <w:sz w:val="24"/>
          <w:szCs w:val="24"/>
        </w:rPr>
        <w:t>u</w:t>
      </w:r>
      <w:r w:rsidR="0027303A" w:rsidRPr="009965FA">
        <w:rPr>
          <w:rFonts w:cstheme="minorHAnsi"/>
          <w:iCs/>
          <w:sz w:val="24"/>
          <w:szCs w:val="24"/>
        </w:rPr>
        <w:t xml:space="preserve"> Młodzieży w Tarnowie</w:t>
      </w:r>
      <w:r w:rsidRPr="009965FA">
        <w:rPr>
          <w:rFonts w:cstheme="minorHAnsi"/>
          <w:iCs/>
          <w:sz w:val="24"/>
          <w:szCs w:val="24"/>
        </w:rPr>
        <w:t>. Koszt korzystania z</w:t>
      </w:r>
      <w:r w:rsidR="00AE023D" w:rsidRPr="009965FA">
        <w:rPr>
          <w:rFonts w:cstheme="minorHAnsi"/>
          <w:iCs/>
          <w:sz w:val="24"/>
          <w:szCs w:val="24"/>
        </w:rPr>
        <w:t xml:space="preserve"> </w:t>
      </w:r>
      <w:r w:rsidRPr="009965FA">
        <w:rPr>
          <w:rFonts w:cstheme="minorHAnsi"/>
          <w:iCs/>
          <w:sz w:val="24"/>
          <w:szCs w:val="24"/>
        </w:rPr>
        <w:t>mediów należy wliczyć do</w:t>
      </w:r>
      <w:r w:rsidR="00AE023D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ceny oferty.</w:t>
      </w:r>
    </w:p>
    <w:p w14:paraId="0A607CEB" w14:textId="59FA35FD" w:rsidR="00383473" w:rsidRPr="009965FA" w:rsidRDefault="00DD5A1A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zrealizuje roboty budowlane stanowiące przedmiot umowy z materiałów własnych z wyłączeniem materiałów udostępnionych przez Zamawiającego.</w:t>
      </w:r>
    </w:p>
    <w:p w14:paraId="32A4FB32" w14:textId="1FB25B0B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Do wykonania robót należy użyć materiałów posiadających wymagane atesty i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certyfikaty. Zgodnie z rozporządzeniem Parlamentu Europejskiego i Rady (UE) Nr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305/2011 z dnia 9 marca 2011 r. ustanawiającego zharmonizowane warunki wprowadzania do obrotu wyrobów budowlanych i uchylającego dyrektywę Rady 89/106/EWG (Dz. Urz. UE L 88 z 04.04.2011, str. 5) powinny one odpowiadać, co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do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jakości wymaganiom określonym ustawą z dnia 16 kwietnia 2004 r. o wyrobach budowlanych (t.j. Dz. U. z 202</w:t>
      </w:r>
      <w:r w:rsidR="006005B1" w:rsidRPr="009965FA">
        <w:rPr>
          <w:rFonts w:cstheme="minorHAnsi"/>
          <w:iCs/>
          <w:sz w:val="24"/>
          <w:szCs w:val="24"/>
        </w:rPr>
        <w:t>1</w:t>
      </w:r>
      <w:r w:rsidRPr="009965FA">
        <w:rPr>
          <w:rFonts w:cstheme="minorHAnsi"/>
          <w:iCs/>
          <w:sz w:val="24"/>
          <w:szCs w:val="24"/>
        </w:rPr>
        <w:t xml:space="preserve"> r. poz. 1213).</w:t>
      </w:r>
    </w:p>
    <w:p w14:paraId="7E456D00" w14:textId="54180046" w:rsidR="00383473" w:rsidRPr="009965FA" w:rsidRDefault="0015103D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Wszystkie użyte do wykonania przedmiotu zamówienia materiały muszą posiadać parametry techniczne nie gorsze niż wskazano w dokumentacji</w:t>
      </w:r>
      <w:r w:rsidR="00383473" w:rsidRPr="009965FA">
        <w:rPr>
          <w:rFonts w:cstheme="minorHAnsi"/>
          <w:iCs/>
          <w:sz w:val="24"/>
          <w:szCs w:val="24"/>
        </w:rPr>
        <w:t>.</w:t>
      </w:r>
    </w:p>
    <w:p w14:paraId="731A36C5" w14:textId="320A65C1" w:rsidR="00320213" w:rsidRPr="009965FA" w:rsidRDefault="00320213" w:rsidP="00A31914">
      <w:pPr>
        <w:pStyle w:val="Akapitzlist"/>
        <w:numPr>
          <w:ilvl w:val="0"/>
          <w:numId w:val="16"/>
        </w:numPr>
        <w:suppressAutoHyphens/>
        <w:spacing w:after="0"/>
        <w:ind w:left="426" w:hanging="426"/>
        <w:contextualSpacing w:val="0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jest zobowiązany przedstawić do zatwierdzenia Inspektorowi nadzoru danej branży kart materiałowych przed wbudowaniem materiału na co najmniej 7 dni roboczych.</w:t>
      </w:r>
    </w:p>
    <w:p w14:paraId="1464C1AD" w14:textId="77777777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zobowiązany jest informować Inspektora nadzoru inwestorskiego oraz Zamawiającego o problemach lub okolicznościach mogących wpłynąć na jakość robót, sposób i zakres wykonywania robót oraz termin ich zakończenia.</w:t>
      </w:r>
    </w:p>
    <w:p w14:paraId="7866D021" w14:textId="77777777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zobowiązany jest niezwłocznie informować Zamawiającego oraz Inspektora nadzoru inwestorskiego o zaistniałych na terenie budowy wypadkach i kontrolach.</w:t>
      </w:r>
    </w:p>
    <w:p w14:paraId="1B4B6A5E" w14:textId="77777777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zobowiązany jest umożliwić wstęp na teren budowy pracownikom organów nadzoru i kontroli.</w:t>
      </w:r>
    </w:p>
    <w:p w14:paraId="373C4CAD" w14:textId="596AD6FE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zobowiązany jest na bieżąco usuwać zbędne materiały z rozbiórki i odpady z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terenu budowy.</w:t>
      </w:r>
    </w:p>
    <w:p w14:paraId="35A986F1" w14:textId="38CAC411" w:rsidR="008C61A3" w:rsidRPr="009965FA" w:rsidRDefault="008C61A3" w:rsidP="00A31914">
      <w:pPr>
        <w:pStyle w:val="Akapitzlist"/>
        <w:numPr>
          <w:ilvl w:val="0"/>
          <w:numId w:val="16"/>
        </w:numPr>
        <w:suppressAutoHyphens/>
        <w:spacing w:after="0"/>
        <w:ind w:left="426" w:hanging="426"/>
        <w:contextualSpacing w:val="0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Materiały z robót należy zutylizować zgodnie z przepisami prawa regulującymi sposób zabezpieczenia i usuwania danych wyrobów. Koszt ich załadowania, wyładowania, transportu i przekazania odpadów do utylizacji należy wliczyć do ceny oferty.</w:t>
      </w:r>
    </w:p>
    <w:p w14:paraId="5592CBAE" w14:textId="5DD365B8" w:rsidR="00361970" w:rsidRPr="003338DD" w:rsidRDefault="00361970" w:rsidP="00361970">
      <w:pPr>
        <w:pStyle w:val="Akapitzlist"/>
        <w:numPr>
          <w:ilvl w:val="0"/>
          <w:numId w:val="16"/>
        </w:numPr>
        <w:rPr>
          <w:rFonts w:cstheme="minorHAnsi"/>
          <w:iCs/>
          <w:sz w:val="24"/>
          <w:szCs w:val="24"/>
        </w:rPr>
      </w:pPr>
      <w:r w:rsidRPr="003338DD">
        <w:rPr>
          <w:rFonts w:cstheme="minorHAnsi"/>
          <w:iCs/>
          <w:sz w:val="24"/>
          <w:szCs w:val="24"/>
        </w:rPr>
        <w:t xml:space="preserve">Koszt załadowania, wyładowania i transportu złomu do punktu skupu surowców wtórnych ponosi Wykonawca. Dowód potwierdzający przekazanie złomu ma zostać wystawiony na Gminę Miasta Tarnowa </w:t>
      </w:r>
      <w:r w:rsidR="004514F9" w:rsidRPr="003338DD">
        <w:rPr>
          <w:rFonts w:cstheme="minorHAnsi"/>
          <w:iCs/>
          <w:sz w:val="24"/>
          <w:szCs w:val="24"/>
        </w:rPr>
        <w:t>–</w:t>
      </w:r>
      <w:r w:rsidRPr="003338DD">
        <w:rPr>
          <w:rFonts w:cstheme="minorHAnsi"/>
          <w:iCs/>
          <w:sz w:val="24"/>
          <w:szCs w:val="24"/>
        </w:rPr>
        <w:t xml:space="preserve"> </w:t>
      </w:r>
      <w:r w:rsidR="004514F9" w:rsidRPr="003338DD">
        <w:rPr>
          <w:rFonts w:cstheme="minorHAnsi"/>
          <w:iCs/>
          <w:sz w:val="24"/>
          <w:szCs w:val="24"/>
        </w:rPr>
        <w:t>Pałac Młodzieży w</w:t>
      </w:r>
      <w:r w:rsidRPr="003338DD">
        <w:rPr>
          <w:rFonts w:cstheme="minorHAnsi"/>
          <w:iCs/>
          <w:sz w:val="24"/>
          <w:szCs w:val="24"/>
        </w:rPr>
        <w:t xml:space="preserve"> Tarnow</w:t>
      </w:r>
      <w:r w:rsidR="004514F9" w:rsidRPr="003338DD">
        <w:rPr>
          <w:rFonts w:cstheme="minorHAnsi"/>
          <w:iCs/>
          <w:sz w:val="24"/>
          <w:szCs w:val="24"/>
        </w:rPr>
        <w:t>ie</w:t>
      </w:r>
      <w:r w:rsidRPr="003338DD">
        <w:rPr>
          <w:rFonts w:cstheme="minorHAnsi"/>
          <w:iCs/>
          <w:sz w:val="24"/>
          <w:szCs w:val="24"/>
        </w:rPr>
        <w:t xml:space="preserve">, 33-100 Tarnów, ul. </w:t>
      </w:r>
      <w:r w:rsidR="004514F9" w:rsidRPr="003338DD">
        <w:rPr>
          <w:rFonts w:cstheme="minorHAnsi"/>
          <w:iCs/>
          <w:sz w:val="24"/>
          <w:szCs w:val="24"/>
        </w:rPr>
        <w:lastRenderedPageBreak/>
        <w:t>Józefa Piłsudskiego 24</w:t>
      </w:r>
      <w:r w:rsidRPr="003338DD">
        <w:rPr>
          <w:rFonts w:cstheme="minorHAnsi"/>
          <w:iCs/>
          <w:sz w:val="24"/>
          <w:szCs w:val="24"/>
        </w:rPr>
        <w:t xml:space="preserve"> i dostarczony Zamawiającemu w terminie </w:t>
      </w:r>
      <w:r w:rsidR="004514F9" w:rsidRPr="003338DD">
        <w:rPr>
          <w:rFonts w:cstheme="minorHAnsi"/>
          <w:iCs/>
          <w:sz w:val="24"/>
          <w:szCs w:val="24"/>
        </w:rPr>
        <w:t>4</w:t>
      </w:r>
      <w:r w:rsidRPr="003338DD">
        <w:rPr>
          <w:rFonts w:cstheme="minorHAnsi"/>
          <w:iCs/>
          <w:sz w:val="24"/>
          <w:szCs w:val="24"/>
        </w:rPr>
        <w:t xml:space="preserve"> dni od daty wystawienia przez dany punkt.</w:t>
      </w:r>
    </w:p>
    <w:p w14:paraId="6821AEF3" w14:textId="4D1AB419" w:rsidR="00361970" w:rsidRPr="009965FA" w:rsidRDefault="00361970" w:rsidP="00361970">
      <w:pPr>
        <w:pStyle w:val="Akapitzlist"/>
        <w:numPr>
          <w:ilvl w:val="0"/>
          <w:numId w:val="16"/>
        </w:numPr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 xml:space="preserve">Prace należy prowadzić w sposób zapewniający ciągłość komunikacyjną oraz niezakłócający funkcji obiektu. Prace należy uzgadniać na bieżąco z Zarządcą obiektu, tj. </w:t>
      </w:r>
      <w:r w:rsidR="002742DF">
        <w:rPr>
          <w:rFonts w:cstheme="minorHAnsi"/>
          <w:iCs/>
          <w:sz w:val="24"/>
          <w:szCs w:val="24"/>
        </w:rPr>
        <w:t xml:space="preserve">Dyrektorem </w:t>
      </w:r>
      <w:r w:rsidRPr="009965FA">
        <w:rPr>
          <w:rFonts w:cstheme="minorHAnsi"/>
          <w:iCs/>
          <w:sz w:val="24"/>
          <w:szCs w:val="24"/>
        </w:rPr>
        <w:t>Pałac</w:t>
      </w:r>
      <w:r w:rsidR="002742DF">
        <w:rPr>
          <w:rFonts w:cstheme="minorHAnsi"/>
          <w:iCs/>
          <w:sz w:val="24"/>
          <w:szCs w:val="24"/>
        </w:rPr>
        <w:t>u</w:t>
      </w:r>
      <w:r w:rsidRPr="009965FA">
        <w:rPr>
          <w:rFonts w:cstheme="minorHAnsi"/>
          <w:iCs/>
          <w:sz w:val="24"/>
          <w:szCs w:val="24"/>
        </w:rPr>
        <w:t xml:space="preserve"> Młodzieży w Tarnowie.</w:t>
      </w:r>
    </w:p>
    <w:p w14:paraId="087C1891" w14:textId="77777777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Po zakończeniu prac Wykonawca zobowiązany jest przywrócić do stanu pierwotnego teren stanowiący dojazd oraz teren zajęty czasowo pod plac budowy.</w:t>
      </w:r>
    </w:p>
    <w:p w14:paraId="1BC7337E" w14:textId="77777777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zobowiązuje się do wydania Zamawiającemu atestów i certyfikatów zastosowanych materiałów nie później niż w dniu zgłoszenia zakończenia prac.</w:t>
      </w:r>
    </w:p>
    <w:p w14:paraId="440F20D2" w14:textId="77777777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wykona powykonawczą dokumentację odbiorową zgodną z wymogami prawa i wymogami dokumentacji opisującej przedmiot zamówienia oraz dostarczy dokumentację potwierdzającą jakość użytych materiałów, instrukcje obsługi, użytkowania.</w:t>
      </w:r>
    </w:p>
    <w:p w14:paraId="136AED09" w14:textId="4CDE132B" w:rsidR="00383473" w:rsidRPr="009965FA" w:rsidRDefault="00383473" w:rsidP="00A31914">
      <w:pPr>
        <w:pStyle w:val="Akapitzlist"/>
        <w:numPr>
          <w:ilvl w:val="0"/>
          <w:numId w:val="16"/>
        </w:numPr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zobowiązany jest do wykonania i przekazania Zamawiającemu najpóźniej w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dniu zgłoszenia przez Wykonawcę gotowości do odbioru robót końcowych dokumentację powykonawczą.</w:t>
      </w:r>
    </w:p>
    <w:p w14:paraId="7C27768F" w14:textId="671DDF93" w:rsidR="0091483A" w:rsidRPr="009965FA" w:rsidRDefault="0091483A" w:rsidP="00A31914">
      <w:pPr>
        <w:numPr>
          <w:ilvl w:val="0"/>
          <w:numId w:val="16"/>
        </w:numPr>
        <w:suppressAutoHyphens/>
        <w:spacing w:after="0"/>
        <w:ind w:left="426" w:hanging="426"/>
        <w:rPr>
          <w:rFonts w:cstheme="minorHAnsi"/>
          <w:iCs/>
          <w:sz w:val="24"/>
          <w:szCs w:val="24"/>
        </w:rPr>
      </w:pPr>
      <w:r w:rsidRPr="009965FA">
        <w:rPr>
          <w:rFonts w:cstheme="minorHAnsi"/>
          <w:iCs/>
          <w:sz w:val="24"/>
          <w:szCs w:val="24"/>
        </w:rPr>
        <w:t>Wykonawca będzie przeprowadzać pomiary i badania materiałów oraz robót zgodnie z</w:t>
      </w:r>
      <w:r w:rsidR="001369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zasadami kontroli jakości materiałów i robót. Jednocześnie Wykonawca zobowiązany jest na każde żądanie Inspektora Nadzoru lub Zamawiającego okazać na każdym etapie realizacji robót świadectwa dopuszczające materiały do obrotu i stosowania w</w:t>
      </w:r>
      <w:r w:rsidR="00453520" w:rsidRPr="009965FA">
        <w:rPr>
          <w:rFonts w:cstheme="minorHAnsi"/>
          <w:iCs/>
          <w:sz w:val="24"/>
          <w:szCs w:val="24"/>
        </w:rPr>
        <w:t> </w:t>
      </w:r>
      <w:r w:rsidRPr="009965FA">
        <w:rPr>
          <w:rFonts w:cstheme="minorHAnsi"/>
          <w:iCs/>
          <w:sz w:val="24"/>
          <w:szCs w:val="24"/>
        </w:rPr>
        <w:t>budownictwie.</w:t>
      </w:r>
    </w:p>
    <w:bookmarkEnd w:id="0"/>
    <w:p w14:paraId="2B7A7C96" w14:textId="0D2261B8" w:rsidR="0091483A" w:rsidRPr="009965FA" w:rsidRDefault="0091483A" w:rsidP="0027303A">
      <w:pPr>
        <w:suppressAutoHyphens/>
        <w:spacing w:after="0"/>
        <w:ind w:left="426"/>
        <w:rPr>
          <w:rFonts w:cstheme="minorHAnsi"/>
          <w:bCs/>
          <w:iCs/>
          <w:sz w:val="24"/>
          <w:szCs w:val="24"/>
        </w:rPr>
      </w:pPr>
    </w:p>
    <w:sectPr w:rsidR="0091483A" w:rsidRPr="009965FA" w:rsidSect="00E449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D55C2" w14:textId="77777777" w:rsidR="00F26933" w:rsidRDefault="00F26933" w:rsidP="003764C7">
      <w:pPr>
        <w:spacing w:after="0" w:line="240" w:lineRule="auto"/>
      </w:pPr>
      <w:r>
        <w:separator/>
      </w:r>
    </w:p>
  </w:endnote>
  <w:endnote w:type="continuationSeparator" w:id="0">
    <w:p w14:paraId="1C89DCF9" w14:textId="77777777" w:rsidR="00F26933" w:rsidRDefault="00F26933" w:rsidP="00376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-669866506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F60DE8C" w14:textId="72EC3DC0" w:rsidR="00453520" w:rsidRPr="00453520" w:rsidRDefault="00453520">
            <w:pPr>
              <w:pStyle w:val="Stopka"/>
              <w:rPr>
                <w:sz w:val="24"/>
                <w:szCs w:val="24"/>
              </w:rPr>
            </w:pPr>
            <w:r w:rsidRPr="00453520">
              <w:rPr>
                <w:sz w:val="24"/>
                <w:szCs w:val="24"/>
              </w:rPr>
              <w:t xml:space="preserve">Strona </w:t>
            </w:r>
            <w:r w:rsidRPr="00453520">
              <w:rPr>
                <w:b/>
                <w:bCs/>
                <w:sz w:val="24"/>
                <w:szCs w:val="24"/>
              </w:rPr>
              <w:fldChar w:fldCharType="begin"/>
            </w:r>
            <w:r w:rsidRPr="00453520">
              <w:rPr>
                <w:b/>
                <w:bCs/>
                <w:sz w:val="24"/>
                <w:szCs w:val="24"/>
              </w:rPr>
              <w:instrText>PAGE</w:instrText>
            </w:r>
            <w:r w:rsidRPr="00453520">
              <w:rPr>
                <w:b/>
                <w:bCs/>
                <w:sz w:val="24"/>
                <w:szCs w:val="24"/>
              </w:rPr>
              <w:fldChar w:fldCharType="separate"/>
            </w:r>
            <w:r w:rsidRPr="00453520">
              <w:rPr>
                <w:b/>
                <w:bCs/>
                <w:sz w:val="24"/>
                <w:szCs w:val="24"/>
              </w:rPr>
              <w:t>2</w:t>
            </w:r>
            <w:r w:rsidRPr="00453520">
              <w:rPr>
                <w:b/>
                <w:bCs/>
                <w:sz w:val="24"/>
                <w:szCs w:val="24"/>
              </w:rPr>
              <w:fldChar w:fldCharType="end"/>
            </w:r>
            <w:r w:rsidRPr="00453520">
              <w:rPr>
                <w:sz w:val="24"/>
                <w:szCs w:val="24"/>
              </w:rPr>
              <w:t xml:space="preserve"> z </w:t>
            </w:r>
            <w:r w:rsidRPr="00453520">
              <w:rPr>
                <w:b/>
                <w:bCs/>
                <w:sz w:val="24"/>
                <w:szCs w:val="24"/>
              </w:rPr>
              <w:fldChar w:fldCharType="begin"/>
            </w:r>
            <w:r w:rsidRPr="00453520">
              <w:rPr>
                <w:b/>
                <w:bCs/>
                <w:sz w:val="24"/>
                <w:szCs w:val="24"/>
              </w:rPr>
              <w:instrText>NUMPAGES</w:instrText>
            </w:r>
            <w:r w:rsidRPr="00453520">
              <w:rPr>
                <w:b/>
                <w:bCs/>
                <w:sz w:val="24"/>
                <w:szCs w:val="24"/>
              </w:rPr>
              <w:fldChar w:fldCharType="separate"/>
            </w:r>
            <w:r w:rsidRPr="00453520">
              <w:rPr>
                <w:b/>
                <w:bCs/>
                <w:sz w:val="24"/>
                <w:szCs w:val="24"/>
              </w:rPr>
              <w:t>2</w:t>
            </w:r>
            <w:r w:rsidRPr="004535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42365" w14:textId="77777777" w:rsidR="00453520" w:rsidRDefault="00453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68CF9" w14:textId="77777777" w:rsidR="00F26933" w:rsidRDefault="00F26933" w:rsidP="003764C7">
      <w:pPr>
        <w:spacing w:after="0" w:line="240" w:lineRule="auto"/>
      </w:pPr>
      <w:r>
        <w:separator/>
      </w:r>
    </w:p>
  </w:footnote>
  <w:footnote w:type="continuationSeparator" w:id="0">
    <w:p w14:paraId="3CC9654B" w14:textId="77777777" w:rsidR="00F26933" w:rsidRDefault="00F26933" w:rsidP="00376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28DF"/>
    <w:multiLevelType w:val="hybridMultilevel"/>
    <w:tmpl w:val="57886F7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0B7977"/>
    <w:multiLevelType w:val="hybridMultilevel"/>
    <w:tmpl w:val="FB4E6236"/>
    <w:lvl w:ilvl="0" w:tplc="493E57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165A21F9"/>
    <w:multiLevelType w:val="hybridMultilevel"/>
    <w:tmpl w:val="90F4878E"/>
    <w:lvl w:ilvl="0" w:tplc="DCF4F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6472B5"/>
    <w:multiLevelType w:val="hybridMultilevel"/>
    <w:tmpl w:val="D4B22DA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381E4B"/>
    <w:multiLevelType w:val="hybridMultilevel"/>
    <w:tmpl w:val="D76289B4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5" w15:restartNumberingAfterBreak="0">
    <w:nsid w:val="2D735A0D"/>
    <w:multiLevelType w:val="hybridMultilevel"/>
    <w:tmpl w:val="6BE25A8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DAE23D0"/>
    <w:multiLevelType w:val="hybridMultilevel"/>
    <w:tmpl w:val="581EF7A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3EB03C7"/>
    <w:multiLevelType w:val="hybridMultilevel"/>
    <w:tmpl w:val="DD268B4E"/>
    <w:lvl w:ilvl="0" w:tplc="8F0C4156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125A43F0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F15C4"/>
    <w:multiLevelType w:val="hybridMultilevel"/>
    <w:tmpl w:val="748CAD0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3A8C3D9E"/>
    <w:multiLevelType w:val="hybridMultilevel"/>
    <w:tmpl w:val="BFD2869E"/>
    <w:lvl w:ilvl="0" w:tplc="F3AE0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94187"/>
    <w:multiLevelType w:val="hybridMultilevel"/>
    <w:tmpl w:val="16B0BF64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1" w15:restartNumberingAfterBreak="0">
    <w:nsid w:val="3ED11EF0"/>
    <w:multiLevelType w:val="hybridMultilevel"/>
    <w:tmpl w:val="0D5CE77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F170EF5"/>
    <w:multiLevelType w:val="hybridMultilevel"/>
    <w:tmpl w:val="1EBC7542"/>
    <w:lvl w:ilvl="0" w:tplc="04150011">
      <w:start w:val="1"/>
      <w:numFmt w:val="decimal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3" w15:restartNumberingAfterBreak="0">
    <w:nsid w:val="4A764CF1"/>
    <w:multiLevelType w:val="hybridMultilevel"/>
    <w:tmpl w:val="0526C0F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CD71C18"/>
    <w:multiLevelType w:val="hybridMultilevel"/>
    <w:tmpl w:val="277AEAF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E276C08"/>
    <w:multiLevelType w:val="hybridMultilevel"/>
    <w:tmpl w:val="14C41DCE"/>
    <w:lvl w:ilvl="0" w:tplc="82CA23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F3BE7"/>
    <w:multiLevelType w:val="hybridMultilevel"/>
    <w:tmpl w:val="34AAD4F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BFC21AEC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B956D3"/>
    <w:multiLevelType w:val="hybridMultilevel"/>
    <w:tmpl w:val="FB4E6236"/>
    <w:lvl w:ilvl="0" w:tplc="493E57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num w:numId="1" w16cid:durableId="1669407434">
    <w:abstractNumId w:val="9"/>
  </w:num>
  <w:num w:numId="2" w16cid:durableId="209534871">
    <w:abstractNumId w:val="3"/>
  </w:num>
  <w:num w:numId="3" w16cid:durableId="739909085">
    <w:abstractNumId w:val="14"/>
  </w:num>
  <w:num w:numId="4" w16cid:durableId="550727710">
    <w:abstractNumId w:val="0"/>
  </w:num>
  <w:num w:numId="5" w16cid:durableId="1034304095">
    <w:abstractNumId w:val="13"/>
  </w:num>
  <w:num w:numId="6" w16cid:durableId="784007916">
    <w:abstractNumId w:val="11"/>
  </w:num>
  <w:num w:numId="7" w16cid:durableId="1963269420">
    <w:abstractNumId w:val="6"/>
  </w:num>
  <w:num w:numId="8" w16cid:durableId="1832287036">
    <w:abstractNumId w:val="17"/>
  </w:num>
  <w:num w:numId="9" w16cid:durableId="127862431">
    <w:abstractNumId w:val="5"/>
  </w:num>
  <w:num w:numId="10" w16cid:durableId="1894390598">
    <w:abstractNumId w:val="4"/>
  </w:num>
  <w:num w:numId="11" w16cid:durableId="1074550491">
    <w:abstractNumId w:val="8"/>
  </w:num>
  <w:num w:numId="12" w16cid:durableId="1026718255">
    <w:abstractNumId w:val="10"/>
  </w:num>
  <w:num w:numId="13" w16cid:durableId="1623615821">
    <w:abstractNumId w:val="1"/>
  </w:num>
  <w:num w:numId="14" w16cid:durableId="100497458">
    <w:abstractNumId w:val="15"/>
  </w:num>
  <w:num w:numId="15" w16cid:durableId="1919634603">
    <w:abstractNumId w:val="16"/>
  </w:num>
  <w:num w:numId="16" w16cid:durableId="2053069479">
    <w:abstractNumId w:val="7"/>
  </w:num>
  <w:num w:numId="17" w16cid:durableId="20767318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7234908">
    <w:abstractNumId w:val="12"/>
  </w:num>
  <w:num w:numId="19" w16cid:durableId="793865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75"/>
    <w:rsid w:val="000103A3"/>
    <w:rsid w:val="000117B3"/>
    <w:rsid w:val="000145AD"/>
    <w:rsid w:val="000148E8"/>
    <w:rsid w:val="00017C76"/>
    <w:rsid w:val="0002266A"/>
    <w:rsid w:val="00033AC7"/>
    <w:rsid w:val="000348F8"/>
    <w:rsid w:val="00054898"/>
    <w:rsid w:val="00074D34"/>
    <w:rsid w:val="0008013A"/>
    <w:rsid w:val="00086D86"/>
    <w:rsid w:val="000A6A45"/>
    <w:rsid w:val="000C3A92"/>
    <w:rsid w:val="000C4A78"/>
    <w:rsid w:val="000F25EA"/>
    <w:rsid w:val="00113DBF"/>
    <w:rsid w:val="00130392"/>
    <w:rsid w:val="00132C59"/>
    <w:rsid w:val="00132FA3"/>
    <w:rsid w:val="00136920"/>
    <w:rsid w:val="00141646"/>
    <w:rsid w:val="0015103D"/>
    <w:rsid w:val="001546E7"/>
    <w:rsid w:val="00155991"/>
    <w:rsid w:val="00172709"/>
    <w:rsid w:val="001740B7"/>
    <w:rsid w:val="00176539"/>
    <w:rsid w:val="00180FB8"/>
    <w:rsid w:val="00184353"/>
    <w:rsid w:val="00197568"/>
    <w:rsid w:val="001A15EF"/>
    <w:rsid w:val="001A1E44"/>
    <w:rsid w:val="001A1FF7"/>
    <w:rsid w:val="001B0EA4"/>
    <w:rsid w:val="001C17B4"/>
    <w:rsid w:val="001D16D6"/>
    <w:rsid w:val="001F016C"/>
    <w:rsid w:val="001F44D1"/>
    <w:rsid w:val="002036C8"/>
    <w:rsid w:val="0021233C"/>
    <w:rsid w:val="00234029"/>
    <w:rsid w:val="002448EB"/>
    <w:rsid w:val="00264E8A"/>
    <w:rsid w:val="002679EB"/>
    <w:rsid w:val="00271403"/>
    <w:rsid w:val="0027303A"/>
    <w:rsid w:val="002742DF"/>
    <w:rsid w:val="00275E1E"/>
    <w:rsid w:val="00292A0C"/>
    <w:rsid w:val="002A11F9"/>
    <w:rsid w:val="002A1563"/>
    <w:rsid w:val="002A32D4"/>
    <w:rsid w:val="002B36D8"/>
    <w:rsid w:val="002B50A8"/>
    <w:rsid w:val="002B7996"/>
    <w:rsid w:val="002C1E1D"/>
    <w:rsid w:val="002E5690"/>
    <w:rsid w:val="002F3795"/>
    <w:rsid w:val="002F52E7"/>
    <w:rsid w:val="00310446"/>
    <w:rsid w:val="00320213"/>
    <w:rsid w:val="00326162"/>
    <w:rsid w:val="0032718D"/>
    <w:rsid w:val="0033259C"/>
    <w:rsid w:val="003338DD"/>
    <w:rsid w:val="00343B5B"/>
    <w:rsid w:val="0034591D"/>
    <w:rsid w:val="00361970"/>
    <w:rsid w:val="003764C7"/>
    <w:rsid w:val="00383473"/>
    <w:rsid w:val="00383F3C"/>
    <w:rsid w:val="003A6CA7"/>
    <w:rsid w:val="003E3384"/>
    <w:rsid w:val="0040323A"/>
    <w:rsid w:val="00414381"/>
    <w:rsid w:val="00421150"/>
    <w:rsid w:val="00423B84"/>
    <w:rsid w:val="00436641"/>
    <w:rsid w:val="004514F9"/>
    <w:rsid w:val="00453520"/>
    <w:rsid w:val="00455D16"/>
    <w:rsid w:val="0046719F"/>
    <w:rsid w:val="0047471F"/>
    <w:rsid w:val="00491123"/>
    <w:rsid w:val="004A2704"/>
    <w:rsid w:val="004B19AB"/>
    <w:rsid w:val="004B2758"/>
    <w:rsid w:val="004B308A"/>
    <w:rsid w:val="004B3C5F"/>
    <w:rsid w:val="004B5006"/>
    <w:rsid w:val="004B60AA"/>
    <w:rsid w:val="004B74B0"/>
    <w:rsid w:val="004D3595"/>
    <w:rsid w:val="004E0FCC"/>
    <w:rsid w:val="004F1035"/>
    <w:rsid w:val="00500A75"/>
    <w:rsid w:val="00507862"/>
    <w:rsid w:val="00520047"/>
    <w:rsid w:val="0053647F"/>
    <w:rsid w:val="0054106A"/>
    <w:rsid w:val="00541964"/>
    <w:rsid w:val="0054415F"/>
    <w:rsid w:val="00553D13"/>
    <w:rsid w:val="005632B8"/>
    <w:rsid w:val="00563BAC"/>
    <w:rsid w:val="00586E76"/>
    <w:rsid w:val="00593F90"/>
    <w:rsid w:val="00594D39"/>
    <w:rsid w:val="005C0268"/>
    <w:rsid w:val="005C2CF3"/>
    <w:rsid w:val="005C5C35"/>
    <w:rsid w:val="005D5205"/>
    <w:rsid w:val="005D6B9B"/>
    <w:rsid w:val="005E2C96"/>
    <w:rsid w:val="005F1951"/>
    <w:rsid w:val="005F1AA4"/>
    <w:rsid w:val="005F3959"/>
    <w:rsid w:val="006005B1"/>
    <w:rsid w:val="00600791"/>
    <w:rsid w:val="00610F55"/>
    <w:rsid w:val="00641CC6"/>
    <w:rsid w:val="006420CF"/>
    <w:rsid w:val="00671065"/>
    <w:rsid w:val="006749B9"/>
    <w:rsid w:val="006873E7"/>
    <w:rsid w:val="006A0C5E"/>
    <w:rsid w:val="006A184C"/>
    <w:rsid w:val="006A637E"/>
    <w:rsid w:val="006D782B"/>
    <w:rsid w:val="006E1EE5"/>
    <w:rsid w:val="007006BC"/>
    <w:rsid w:val="0070252D"/>
    <w:rsid w:val="0070353B"/>
    <w:rsid w:val="0070561B"/>
    <w:rsid w:val="00707CE4"/>
    <w:rsid w:val="007201B4"/>
    <w:rsid w:val="00720482"/>
    <w:rsid w:val="00721481"/>
    <w:rsid w:val="007343AB"/>
    <w:rsid w:val="00745B63"/>
    <w:rsid w:val="0074737A"/>
    <w:rsid w:val="00770EC3"/>
    <w:rsid w:val="007A18EA"/>
    <w:rsid w:val="007A7FDF"/>
    <w:rsid w:val="007B057B"/>
    <w:rsid w:val="007B22F8"/>
    <w:rsid w:val="007B6DEA"/>
    <w:rsid w:val="007E4F81"/>
    <w:rsid w:val="007F4181"/>
    <w:rsid w:val="0081442C"/>
    <w:rsid w:val="00833638"/>
    <w:rsid w:val="00841863"/>
    <w:rsid w:val="00872C4E"/>
    <w:rsid w:val="008976E8"/>
    <w:rsid w:val="008A2C4A"/>
    <w:rsid w:val="008C1AF4"/>
    <w:rsid w:val="008C61A3"/>
    <w:rsid w:val="008D3312"/>
    <w:rsid w:val="00904FA5"/>
    <w:rsid w:val="00906172"/>
    <w:rsid w:val="009123C8"/>
    <w:rsid w:val="0091483A"/>
    <w:rsid w:val="00924824"/>
    <w:rsid w:val="009351C3"/>
    <w:rsid w:val="009404D6"/>
    <w:rsid w:val="009520FD"/>
    <w:rsid w:val="00953314"/>
    <w:rsid w:val="009548DA"/>
    <w:rsid w:val="00956DD1"/>
    <w:rsid w:val="009965FA"/>
    <w:rsid w:val="009A6D9D"/>
    <w:rsid w:val="009B5D71"/>
    <w:rsid w:val="009C3A49"/>
    <w:rsid w:val="009D6B57"/>
    <w:rsid w:val="009E752F"/>
    <w:rsid w:val="00A015FD"/>
    <w:rsid w:val="00A036DA"/>
    <w:rsid w:val="00A248C9"/>
    <w:rsid w:val="00A31914"/>
    <w:rsid w:val="00A351E6"/>
    <w:rsid w:val="00A365DA"/>
    <w:rsid w:val="00A43711"/>
    <w:rsid w:val="00A45A9D"/>
    <w:rsid w:val="00A47368"/>
    <w:rsid w:val="00A70477"/>
    <w:rsid w:val="00A736A7"/>
    <w:rsid w:val="00A96375"/>
    <w:rsid w:val="00AA366A"/>
    <w:rsid w:val="00AA569F"/>
    <w:rsid w:val="00AB561F"/>
    <w:rsid w:val="00AD2436"/>
    <w:rsid w:val="00AE023D"/>
    <w:rsid w:val="00AE058F"/>
    <w:rsid w:val="00AF617A"/>
    <w:rsid w:val="00B1031F"/>
    <w:rsid w:val="00B12ADF"/>
    <w:rsid w:val="00B13426"/>
    <w:rsid w:val="00B249C7"/>
    <w:rsid w:val="00B36269"/>
    <w:rsid w:val="00B46FFB"/>
    <w:rsid w:val="00B64A93"/>
    <w:rsid w:val="00B802DE"/>
    <w:rsid w:val="00B8327B"/>
    <w:rsid w:val="00B86B5D"/>
    <w:rsid w:val="00BB3B03"/>
    <w:rsid w:val="00BD1939"/>
    <w:rsid w:val="00BD69DA"/>
    <w:rsid w:val="00BD7E05"/>
    <w:rsid w:val="00BF43EE"/>
    <w:rsid w:val="00C2210B"/>
    <w:rsid w:val="00C30964"/>
    <w:rsid w:val="00C31DF0"/>
    <w:rsid w:val="00C327AC"/>
    <w:rsid w:val="00C35CF2"/>
    <w:rsid w:val="00C50D3C"/>
    <w:rsid w:val="00C670DB"/>
    <w:rsid w:val="00C8105F"/>
    <w:rsid w:val="00C914B6"/>
    <w:rsid w:val="00CB15E2"/>
    <w:rsid w:val="00CD4FD9"/>
    <w:rsid w:val="00CE220B"/>
    <w:rsid w:val="00CE5641"/>
    <w:rsid w:val="00CF0D85"/>
    <w:rsid w:val="00CF2CB0"/>
    <w:rsid w:val="00CF413F"/>
    <w:rsid w:val="00CF6C81"/>
    <w:rsid w:val="00CF723E"/>
    <w:rsid w:val="00D05843"/>
    <w:rsid w:val="00D120A2"/>
    <w:rsid w:val="00D141E1"/>
    <w:rsid w:val="00D51673"/>
    <w:rsid w:val="00D83A76"/>
    <w:rsid w:val="00D91FE6"/>
    <w:rsid w:val="00DA0049"/>
    <w:rsid w:val="00DB7CBC"/>
    <w:rsid w:val="00DC1163"/>
    <w:rsid w:val="00DC16EF"/>
    <w:rsid w:val="00DC6591"/>
    <w:rsid w:val="00DD4511"/>
    <w:rsid w:val="00DD5A1A"/>
    <w:rsid w:val="00DF4530"/>
    <w:rsid w:val="00E05D07"/>
    <w:rsid w:val="00E11F96"/>
    <w:rsid w:val="00E1256D"/>
    <w:rsid w:val="00E13D63"/>
    <w:rsid w:val="00E42692"/>
    <w:rsid w:val="00E43638"/>
    <w:rsid w:val="00E44951"/>
    <w:rsid w:val="00E45462"/>
    <w:rsid w:val="00E566D0"/>
    <w:rsid w:val="00E66C39"/>
    <w:rsid w:val="00E71EF7"/>
    <w:rsid w:val="00E75C6B"/>
    <w:rsid w:val="00E82042"/>
    <w:rsid w:val="00E9695F"/>
    <w:rsid w:val="00EB74A5"/>
    <w:rsid w:val="00EC1D91"/>
    <w:rsid w:val="00ED30C7"/>
    <w:rsid w:val="00EF3FBA"/>
    <w:rsid w:val="00F05919"/>
    <w:rsid w:val="00F150F0"/>
    <w:rsid w:val="00F21600"/>
    <w:rsid w:val="00F216BF"/>
    <w:rsid w:val="00F26933"/>
    <w:rsid w:val="00F433A7"/>
    <w:rsid w:val="00F53841"/>
    <w:rsid w:val="00F54F1D"/>
    <w:rsid w:val="00F6070C"/>
    <w:rsid w:val="00F70CE4"/>
    <w:rsid w:val="00F74B44"/>
    <w:rsid w:val="00F849C9"/>
    <w:rsid w:val="00F901E2"/>
    <w:rsid w:val="00F904C0"/>
    <w:rsid w:val="00FA3232"/>
    <w:rsid w:val="00FA5D46"/>
    <w:rsid w:val="00FF05BD"/>
    <w:rsid w:val="00FF3AF4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CCA5"/>
  <w15:docId w15:val="{427F7E7D-58AB-473B-84B6-BAC342B4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4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Akapit z listą1,1. Punkt głónu,wypunktowanie,L1,Numerowanie,List Paragraph,2 heading,A_wyliczenie,K-P_odwolanie,Akapit z listą5,maz_wyliczenie,opis dzialania,normalny tekst,Wypunktowanie,Obiekt"/>
    <w:basedOn w:val="Normalny"/>
    <w:link w:val="AkapitzlistZnak"/>
    <w:qFormat/>
    <w:rsid w:val="00500A7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365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5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5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5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5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5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6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4C7"/>
  </w:style>
  <w:style w:type="paragraph" w:styleId="Stopka">
    <w:name w:val="footer"/>
    <w:basedOn w:val="Normalny"/>
    <w:link w:val="StopkaZnak"/>
    <w:uiPriority w:val="99"/>
    <w:unhideWhenUsed/>
    <w:rsid w:val="00376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4C7"/>
  </w:style>
  <w:style w:type="character" w:customStyle="1" w:styleId="AkapitzlistZnak">
    <w:name w:val="Akapit z listą Znak"/>
    <w:aliases w:val="Asia 2  Akapit z listą Znak,tekst normalny Znak,Akapit z listą1 Znak,1. Punkt głónu Znak,wypunktowanie Znak,L1 Znak,Numerowanie Znak,List Paragraph Znak,2 heading Znak,A_wyliczenie Znak,K-P_odwolanie Znak,Akapit z listą5 Znak"/>
    <w:link w:val="Akapitzlist"/>
    <w:qFormat/>
    <w:locked/>
    <w:rsid w:val="0054415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46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0EA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4FD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82042"/>
    <w:rPr>
      <w:color w:val="800080" w:themeColor="followedHyperlink"/>
      <w:u w:val="single"/>
    </w:rPr>
  </w:style>
  <w:style w:type="character" w:customStyle="1" w:styleId="WW8Num3z0">
    <w:name w:val="WW8Num3z0"/>
    <w:rsid w:val="00DD5A1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7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C2F4-9D4E-47F6-A2B7-A2F6D701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1342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Anna Drop</cp:lastModifiedBy>
  <cp:revision>16</cp:revision>
  <cp:lastPrinted>2024-05-09T11:11:00Z</cp:lastPrinted>
  <dcterms:created xsi:type="dcterms:W3CDTF">2024-07-19T07:14:00Z</dcterms:created>
  <dcterms:modified xsi:type="dcterms:W3CDTF">2024-08-02T11:52:00Z</dcterms:modified>
</cp:coreProperties>
</file>