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C6612" w14:textId="6A5995CB" w:rsidR="002F5ADC" w:rsidRDefault="002F5ADC" w:rsidP="00D57161">
      <w:pPr>
        <w:pStyle w:val="Nagwek1"/>
        <w:jc w:val="right"/>
        <w:rPr>
          <w:rFonts w:ascii="Arial" w:hAnsi="Arial" w:cs="Arial"/>
          <w:color w:val="auto"/>
          <w:sz w:val="20"/>
          <w:szCs w:val="20"/>
        </w:rPr>
      </w:pPr>
      <w:r>
        <w:rPr>
          <w:noProof/>
          <w:lang w:eastAsia="pl-PL"/>
        </w:rPr>
        <w:drawing>
          <wp:anchor distT="0" distB="0" distL="114300" distR="114300" simplePos="0" relativeHeight="251658240" behindDoc="0" locked="0" layoutInCell="1" allowOverlap="1" wp14:anchorId="2AC71F7D" wp14:editId="6037EB83">
            <wp:simplePos x="0" y="0"/>
            <wp:positionH relativeFrom="column">
              <wp:posOffset>-290195</wp:posOffset>
            </wp:positionH>
            <wp:positionV relativeFrom="paragraph">
              <wp:posOffset>-547370</wp:posOffset>
            </wp:positionV>
            <wp:extent cx="6378836" cy="1019175"/>
            <wp:effectExtent l="0" t="0" r="3175" b="0"/>
            <wp:wrapNone/>
            <wp:docPr id="10175950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5473" t="31902" r="6282" b="12756"/>
                    <a:stretch/>
                  </pic:blipFill>
                  <pic:spPr bwMode="auto">
                    <a:xfrm>
                      <a:off x="0" y="0"/>
                      <a:ext cx="6384970" cy="1020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700192" w14:textId="75E350F6" w:rsidR="00F55932" w:rsidRPr="0039710A" w:rsidRDefault="002F5ADC" w:rsidP="00D57161">
      <w:pPr>
        <w:pStyle w:val="Nagwek1"/>
        <w:jc w:val="right"/>
        <w:rPr>
          <w:rFonts w:ascii="Arial" w:hAnsi="Arial" w:cs="Arial"/>
          <w:color w:val="auto"/>
          <w:sz w:val="20"/>
          <w:szCs w:val="20"/>
        </w:rPr>
      </w:pPr>
      <w:r w:rsidRPr="0039710A">
        <w:rPr>
          <w:rFonts w:ascii="Arial" w:hAnsi="Arial" w:cs="Arial"/>
          <w:color w:val="auto"/>
          <w:sz w:val="20"/>
          <w:szCs w:val="20"/>
        </w:rPr>
        <w:t>Załącznik</w:t>
      </w:r>
      <w:r w:rsidR="00165EE7" w:rsidRPr="0039710A">
        <w:rPr>
          <w:rFonts w:ascii="Arial" w:hAnsi="Arial" w:cs="Arial"/>
          <w:color w:val="auto"/>
          <w:sz w:val="20"/>
          <w:szCs w:val="20"/>
        </w:rPr>
        <w:t xml:space="preserve"> nr </w:t>
      </w:r>
      <w:r w:rsidR="0039710A" w:rsidRPr="0039710A">
        <w:rPr>
          <w:rFonts w:ascii="Arial" w:hAnsi="Arial" w:cs="Arial"/>
          <w:color w:val="auto"/>
          <w:sz w:val="20"/>
          <w:szCs w:val="20"/>
        </w:rPr>
        <w:t>2</w:t>
      </w:r>
      <w:r w:rsidR="00165EE7" w:rsidRPr="0039710A">
        <w:rPr>
          <w:rFonts w:ascii="Arial" w:hAnsi="Arial" w:cs="Arial"/>
          <w:color w:val="auto"/>
          <w:sz w:val="20"/>
          <w:szCs w:val="20"/>
        </w:rPr>
        <w:t xml:space="preserve"> do SWZ</w:t>
      </w:r>
    </w:p>
    <w:p w14:paraId="64FFE275" w14:textId="77777777" w:rsidR="002D576A" w:rsidRPr="0039710A" w:rsidRDefault="002D576A" w:rsidP="00930A95">
      <w:pPr>
        <w:spacing w:before="60" w:after="60"/>
        <w:jc w:val="center"/>
        <w:rPr>
          <w:rFonts w:ascii="Arial" w:hAnsi="Arial" w:cs="Arial"/>
          <w:b/>
          <w:sz w:val="20"/>
          <w:szCs w:val="20"/>
        </w:rPr>
      </w:pPr>
    </w:p>
    <w:p w14:paraId="41F93806" w14:textId="259BC3FE" w:rsidR="00C42184" w:rsidRPr="0039710A" w:rsidRDefault="00C42184" w:rsidP="00930A95">
      <w:pPr>
        <w:spacing w:before="60" w:after="60"/>
        <w:jc w:val="center"/>
        <w:rPr>
          <w:rFonts w:ascii="Arial" w:hAnsi="Arial" w:cs="Arial"/>
          <w:b/>
          <w:sz w:val="20"/>
          <w:szCs w:val="20"/>
        </w:rPr>
      </w:pPr>
      <w:r w:rsidRPr="0039710A">
        <w:rPr>
          <w:rFonts w:ascii="Arial" w:hAnsi="Arial" w:cs="Arial"/>
          <w:b/>
          <w:sz w:val="20"/>
          <w:szCs w:val="20"/>
        </w:rPr>
        <w:t>UMOW</w:t>
      </w:r>
      <w:r w:rsidR="002679C7" w:rsidRPr="0039710A">
        <w:rPr>
          <w:rFonts w:ascii="Arial" w:hAnsi="Arial" w:cs="Arial"/>
          <w:b/>
          <w:sz w:val="20"/>
          <w:szCs w:val="20"/>
        </w:rPr>
        <w:t>A</w:t>
      </w:r>
      <w:r w:rsidRPr="0039710A">
        <w:rPr>
          <w:rFonts w:ascii="Arial" w:hAnsi="Arial" w:cs="Arial"/>
          <w:b/>
          <w:sz w:val="20"/>
          <w:szCs w:val="20"/>
        </w:rPr>
        <w:t xml:space="preserve"> Nr </w:t>
      </w:r>
      <w:r w:rsidR="0039710A" w:rsidRPr="0039710A">
        <w:rPr>
          <w:rFonts w:ascii="Arial" w:hAnsi="Arial" w:cs="Arial"/>
          <w:b/>
          <w:sz w:val="20"/>
          <w:szCs w:val="20"/>
        </w:rPr>
        <w:t>OPG</w:t>
      </w:r>
      <w:r w:rsidR="00400B02" w:rsidRPr="0039710A">
        <w:rPr>
          <w:rFonts w:ascii="Arial" w:hAnsi="Arial" w:cs="Arial"/>
          <w:b/>
          <w:sz w:val="20"/>
          <w:szCs w:val="20"/>
        </w:rPr>
        <w:t>.271.</w:t>
      </w:r>
      <w:r w:rsidR="002F5ADC" w:rsidRPr="0039710A">
        <w:rPr>
          <w:rFonts w:ascii="Arial" w:hAnsi="Arial" w:cs="Arial"/>
          <w:b/>
          <w:sz w:val="20"/>
          <w:szCs w:val="20"/>
        </w:rPr>
        <w:t>2</w:t>
      </w:r>
      <w:r w:rsidR="00400B02" w:rsidRPr="0039710A">
        <w:rPr>
          <w:rFonts w:ascii="Arial" w:hAnsi="Arial" w:cs="Arial"/>
          <w:b/>
          <w:sz w:val="20"/>
          <w:szCs w:val="20"/>
        </w:rPr>
        <w:t>.202</w:t>
      </w:r>
      <w:r w:rsidR="002F5ADC" w:rsidRPr="0039710A">
        <w:rPr>
          <w:rFonts w:ascii="Arial" w:hAnsi="Arial" w:cs="Arial"/>
          <w:b/>
          <w:sz w:val="20"/>
          <w:szCs w:val="20"/>
        </w:rPr>
        <w:t>4</w:t>
      </w:r>
    </w:p>
    <w:p w14:paraId="10E72403" w14:textId="0790B8CC" w:rsidR="00C42184" w:rsidRPr="0039710A" w:rsidRDefault="00C42184" w:rsidP="00930A95">
      <w:pPr>
        <w:pStyle w:val="Tekstpodstawowy21"/>
        <w:spacing w:before="60" w:after="60" w:line="276" w:lineRule="auto"/>
        <w:jc w:val="center"/>
        <w:rPr>
          <w:rFonts w:ascii="Arial" w:hAnsi="Arial" w:cs="Arial"/>
          <w:b/>
          <w:sz w:val="20"/>
        </w:rPr>
      </w:pPr>
      <w:r w:rsidRPr="0039710A">
        <w:rPr>
          <w:rFonts w:ascii="Arial" w:hAnsi="Arial" w:cs="Arial"/>
          <w:b/>
          <w:sz w:val="20"/>
        </w:rPr>
        <w:t>zawarta w dniu …………… 202</w:t>
      </w:r>
      <w:r w:rsidR="002F5ADC" w:rsidRPr="0039710A">
        <w:rPr>
          <w:rFonts w:ascii="Arial" w:hAnsi="Arial" w:cs="Arial"/>
          <w:b/>
          <w:sz w:val="20"/>
        </w:rPr>
        <w:t>4</w:t>
      </w:r>
      <w:r w:rsidRPr="0039710A">
        <w:rPr>
          <w:rFonts w:ascii="Arial" w:hAnsi="Arial" w:cs="Arial"/>
          <w:b/>
          <w:sz w:val="20"/>
        </w:rPr>
        <w:t xml:space="preserve"> r. w </w:t>
      </w:r>
      <w:r w:rsidR="0039710A" w:rsidRPr="0039710A">
        <w:rPr>
          <w:rFonts w:ascii="Arial" w:hAnsi="Arial" w:cs="Arial"/>
          <w:b/>
          <w:sz w:val="20"/>
        </w:rPr>
        <w:t>Czernicach Borowych</w:t>
      </w:r>
    </w:p>
    <w:p w14:paraId="0E5D34CD" w14:textId="77777777" w:rsidR="00C42184" w:rsidRPr="0039710A" w:rsidRDefault="00C42184" w:rsidP="00930A95">
      <w:pPr>
        <w:pStyle w:val="Tekstpodstawowy21"/>
        <w:spacing w:before="60" w:after="60" w:line="276" w:lineRule="auto"/>
        <w:jc w:val="center"/>
        <w:rPr>
          <w:rFonts w:ascii="Arial" w:hAnsi="Arial" w:cs="Arial"/>
          <w:sz w:val="20"/>
        </w:rPr>
      </w:pPr>
      <w:r w:rsidRPr="0039710A">
        <w:rPr>
          <w:rFonts w:ascii="Arial" w:hAnsi="Arial" w:cs="Arial"/>
          <w:sz w:val="20"/>
        </w:rPr>
        <w:t>pomiędzy:</w:t>
      </w:r>
    </w:p>
    <w:p w14:paraId="28BF484F" w14:textId="77777777" w:rsidR="00B44CD8" w:rsidRPr="0039710A" w:rsidRDefault="00B44CD8" w:rsidP="00B44CD8">
      <w:pPr>
        <w:pStyle w:val="Tekstpodstawowy21"/>
        <w:spacing w:before="60" w:after="60"/>
        <w:ind w:left="0"/>
        <w:jc w:val="both"/>
        <w:rPr>
          <w:rFonts w:ascii="Arial" w:hAnsi="Arial" w:cs="Arial"/>
          <w:sz w:val="20"/>
        </w:rPr>
      </w:pPr>
    </w:p>
    <w:p w14:paraId="240E3885" w14:textId="77777777" w:rsidR="0039710A" w:rsidRPr="0039710A" w:rsidRDefault="0039710A" w:rsidP="0039710A">
      <w:pPr>
        <w:pStyle w:val="Default"/>
        <w:spacing w:line="276" w:lineRule="auto"/>
        <w:rPr>
          <w:bCs/>
          <w:color w:val="auto"/>
          <w:sz w:val="20"/>
          <w:szCs w:val="20"/>
        </w:rPr>
      </w:pPr>
      <w:r w:rsidRPr="0039710A">
        <w:rPr>
          <w:b/>
          <w:bCs/>
          <w:color w:val="auto"/>
          <w:sz w:val="20"/>
          <w:szCs w:val="20"/>
        </w:rPr>
        <w:t>Gminą Czernice Borowe</w:t>
      </w:r>
      <w:r w:rsidRPr="0039710A">
        <w:rPr>
          <w:bCs/>
          <w:color w:val="auto"/>
          <w:sz w:val="20"/>
          <w:szCs w:val="20"/>
        </w:rPr>
        <w:t xml:space="preserve"> z siedzibą ul. Dolna 2, 06-415 Czernice Borowe </w:t>
      </w:r>
    </w:p>
    <w:p w14:paraId="509B1451" w14:textId="77777777" w:rsidR="0039710A" w:rsidRPr="0039710A" w:rsidRDefault="0039710A" w:rsidP="0039710A">
      <w:pPr>
        <w:spacing w:after="0"/>
        <w:outlineLvl w:val="3"/>
        <w:rPr>
          <w:rFonts w:ascii="Arial" w:hAnsi="Arial" w:cs="Arial"/>
          <w:bCs/>
          <w:sz w:val="20"/>
          <w:szCs w:val="20"/>
        </w:rPr>
      </w:pPr>
      <w:r w:rsidRPr="0039710A">
        <w:rPr>
          <w:rFonts w:ascii="Arial" w:hAnsi="Arial" w:cs="Arial"/>
          <w:bCs/>
          <w:sz w:val="20"/>
          <w:szCs w:val="20"/>
        </w:rPr>
        <w:t>NIP: 761-148-59-06, REGON: 130378060</w:t>
      </w:r>
    </w:p>
    <w:p w14:paraId="686744A2" w14:textId="77777777" w:rsidR="0039710A" w:rsidRPr="0039710A" w:rsidRDefault="0039710A" w:rsidP="0039710A">
      <w:pPr>
        <w:spacing w:after="0"/>
        <w:outlineLvl w:val="3"/>
        <w:rPr>
          <w:rFonts w:ascii="Arial" w:hAnsi="Arial" w:cs="Arial"/>
          <w:bCs/>
          <w:sz w:val="20"/>
          <w:szCs w:val="20"/>
        </w:rPr>
      </w:pPr>
      <w:r w:rsidRPr="0039710A">
        <w:rPr>
          <w:rFonts w:ascii="Arial" w:hAnsi="Arial" w:cs="Arial"/>
          <w:sz w:val="20"/>
          <w:szCs w:val="20"/>
        </w:rPr>
        <w:t xml:space="preserve">zwaną w dalszej części umowy </w:t>
      </w:r>
      <w:r w:rsidRPr="0039710A">
        <w:rPr>
          <w:rFonts w:ascii="Arial" w:hAnsi="Arial" w:cs="Arial"/>
          <w:b/>
          <w:sz w:val="20"/>
          <w:szCs w:val="20"/>
        </w:rPr>
        <w:t>„Zamawiającym”</w:t>
      </w:r>
    </w:p>
    <w:p w14:paraId="3CA8CEE5" w14:textId="77777777" w:rsidR="0039710A" w:rsidRPr="0039710A" w:rsidRDefault="0039710A" w:rsidP="0039710A">
      <w:pPr>
        <w:spacing w:after="0"/>
        <w:rPr>
          <w:rFonts w:ascii="Arial" w:hAnsi="Arial" w:cs="Arial"/>
          <w:sz w:val="20"/>
          <w:szCs w:val="20"/>
        </w:rPr>
      </w:pPr>
      <w:r w:rsidRPr="0039710A">
        <w:rPr>
          <w:rFonts w:ascii="Arial" w:hAnsi="Arial" w:cs="Arial"/>
          <w:sz w:val="20"/>
          <w:szCs w:val="20"/>
        </w:rPr>
        <w:t xml:space="preserve">reprezentowaną przez: </w:t>
      </w:r>
    </w:p>
    <w:p w14:paraId="3315F39F" w14:textId="3C611828" w:rsidR="0039710A" w:rsidRPr="0039710A" w:rsidRDefault="0039710A" w:rsidP="0039710A">
      <w:pPr>
        <w:spacing w:after="0"/>
        <w:rPr>
          <w:rFonts w:ascii="Arial" w:hAnsi="Arial" w:cs="Arial"/>
          <w:sz w:val="20"/>
          <w:szCs w:val="20"/>
        </w:rPr>
      </w:pPr>
      <w:r w:rsidRPr="0039710A">
        <w:rPr>
          <w:rFonts w:ascii="Arial" w:hAnsi="Arial" w:cs="Arial"/>
          <w:b/>
          <w:sz w:val="20"/>
          <w:szCs w:val="20"/>
        </w:rPr>
        <w:t>Wojciecha Brzezińskiego</w:t>
      </w:r>
      <w:r w:rsidRPr="0039710A">
        <w:rPr>
          <w:rFonts w:ascii="Arial" w:hAnsi="Arial" w:cs="Arial"/>
          <w:b/>
          <w:sz w:val="20"/>
          <w:szCs w:val="20"/>
        </w:rPr>
        <w:t xml:space="preserve"> </w:t>
      </w:r>
      <w:r w:rsidRPr="0039710A">
        <w:rPr>
          <w:rFonts w:ascii="Arial" w:hAnsi="Arial" w:cs="Arial"/>
          <w:sz w:val="20"/>
          <w:szCs w:val="20"/>
        </w:rPr>
        <w:t>–  Wójta Gminy Czernice Borowe</w:t>
      </w:r>
      <w:r w:rsidRPr="0039710A">
        <w:rPr>
          <w:rFonts w:ascii="Arial" w:hAnsi="Arial" w:cs="Arial"/>
          <w:sz w:val="20"/>
          <w:szCs w:val="20"/>
        </w:rPr>
        <w:t>,</w:t>
      </w:r>
    </w:p>
    <w:p w14:paraId="6C2FD8BA" w14:textId="5695CD4C" w:rsidR="0039710A" w:rsidRPr="0039710A" w:rsidRDefault="0039710A" w:rsidP="0039710A">
      <w:pPr>
        <w:spacing w:after="0"/>
        <w:rPr>
          <w:rFonts w:ascii="Arial" w:hAnsi="Arial" w:cs="Arial"/>
          <w:i/>
          <w:iCs/>
          <w:sz w:val="20"/>
          <w:szCs w:val="20"/>
        </w:rPr>
      </w:pPr>
      <w:r w:rsidRPr="0039710A">
        <w:rPr>
          <w:rFonts w:ascii="Arial" w:hAnsi="Arial" w:cs="Arial"/>
          <w:i/>
          <w:iCs/>
          <w:sz w:val="20"/>
          <w:szCs w:val="20"/>
        </w:rPr>
        <w:t xml:space="preserve">przy kontrasygnacie Skarbnika Gminy Czernice Borowe – </w:t>
      </w:r>
      <w:r w:rsidRPr="0039710A">
        <w:rPr>
          <w:rFonts w:ascii="Arial" w:hAnsi="Arial" w:cs="Arial"/>
          <w:b/>
          <w:bCs/>
          <w:i/>
          <w:iCs/>
          <w:sz w:val="20"/>
          <w:szCs w:val="20"/>
        </w:rPr>
        <w:t>Grażyny Pszczółkowskiej</w:t>
      </w:r>
    </w:p>
    <w:p w14:paraId="79798972" w14:textId="1F847852" w:rsidR="00035E37" w:rsidRPr="0039710A" w:rsidRDefault="0098571C" w:rsidP="00035E37">
      <w:pPr>
        <w:pStyle w:val="Tekstpodstawowy21"/>
        <w:spacing w:before="60" w:after="60" w:line="276" w:lineRule="auto"/>
        <w:ind w:left="0"/>
        <w:jc w:val="both"/>
        <w:rPr>
          <w:rFonts w:ascii="Arial" w:hAnsi="Arial" w:cs="Arial"/>
          <w:sz w:val="20"/>
        </w:rPr>
      </w:pPr>
      <w:r w:rsidRPr="0039710A">
        <w:rPr>
          <w:rFonts w:ascii="Arial" w:hAnsi="Arial" w:cs="Arial"/>
          <w:sz w:val="20"/>
        </w:rPr>
        <w:t xml:space="preserve">                                                                           </w:t>
      </w:r>
      <w:r w:rsidR="00035E37" w:rsidRPr="0039710A">
        <w:rPr>
          <w:rFonts w:ascii="Arial" w:hAnsi="Arial" w:cs="Arial"/>
          <w:sz w:val="20"/>
        </w:rPr>
        <w:t>a</w:t>
      </w:r>
    </w:p>
    <w:p w14:paraId="378ED32F" w14:textId="642823EE" w:rsidR="00035E37" w:rsidRPr="0039710A" w:rsidRDefault="00035E37" w:rsidP="00400B02">
      <w:pPr>
        <w:pStyle w:val="Tekstpodstawowy21"/>
        <w:spacing w:before="60" w:after="60" w:line="276" w:lineRule="auto"/>
        <w:ind w:left="0"/>
        <w:jc w:val="both"/>
        <w:rPr>
          <w:rFonts w:ascii="Arial" w:hAnsi="Arial" w:cs="Arial"/>
          <w:sz w:val="20"/>
        </w:rPr>
      </w:pPr>
      <w:r w:rsidRPr="0039710A">
        <w:rPr>
          <w:rFonts w:ascii="Arial" w:hAnsi="Arial" w:cs="Arial"/>
          <w:sz w:val="20"/>
        </w:rPr>
        <w:t>………………………………</w:t>
      </w:r>
      <w:r w:rsidR="00400B02" w:rsidRPr="0039710A">
        <w:rPr>
          <w:rFonts w:ascii="Arial" w:hAnsi="Arial" w:cs="Arial"/>
          <w:sz w:val="20"/>
        </w:rPr>
        <w:t>……………………….</w:t>
      </w:r>
    </w:p>
    <w:p w14:paraId="72DEB08E" w14:textId="6F63EA15" w:rsidR="00400B02" w:rsidRPr="0039710A" w:rsidRDefault="00400B02" w:rsidP="00400B02">
      <w:pPr>
        <w:pStyle w:val="Tekstpodstawowy21"/>
        <w:spacing w:before="60" w:after="60" w:line="276" w:lineRule="auto"/>
        <w:ind w:left="0"/>
        <w:jc w:val="both"/>
        <w:rPr>
          <w:rFonts w:ascii="Arial" w:hAnsi="Arial" w:cs="Arial"/>
          <w:sz w:val="20"/>
        </w:rPr>
      </w:pPr>
      <w:r w:rsidRPr="0039710A">
        <w:rPr>
          <w:rFonts w:ascii="Arial" w:hAnsi="Arial" w:cs="Arial"/>
          <w:sz w:val="20"/>
        </w:rPr>
        <w:t>reprezentowanym przez</w:t>
      </w:r>
    </w:p>
    <w:p w14:paraId="0BFB8FFA" w14:textId="36BAE350" w:rsidR="00400B02" w:rsidRPr="0039710A" w:rsidRDefault="00400B02" w:rsidP="00400B02">
      <w:pPr>
        <w:pStyle w:val="Tekstpodstawowy21"/>
        <w:spacing w:before="60" w:after="60" w:line="276" w:lineRule="auto"/>
        <w:ind w:left="0"/>
        <w:jc w:val="both"/>
        <w:rPr>
          <w:rFonts w:ascii="Arial" w:hAnsi="Arial" w:cs="Arial"/>
          <w:sz w:val="20"/>
          <w:vertAlign w:val="superscript"/>
        </w:rPr>
      </w:pPr>
      <w:r w:rsidRPr="0039710A">
        <w:rPr>
          <w:rFonts w:ascii="Arial" w:hAnsi="Arial" w:cs="Arial"/>
          <w:sz w:val="20"/>
        </w:rPr>
        <w:t>……………………………….</w:t>
      </w:r>
    </w:p>
    <w:p w14:paraId="7D4884DE" w14:textId="77777777" w:rsidR="00C42184" w:rsidRPr="0039710A" w:rsidRDefault="00C42184" w:rsidP="00930A95">
      <w:pPr>
        <w:pStyle w:val="Tekstpodstawowy21"/>
        <w:spacing w:before="60" w:after="60" w:line="276" w:lineRule="auto"/>
        <w:ind w:left="0"/>
        <w:jc w:val="both"/>
        <w:rPr>
          <w:rFonts w:ascii="Arial" w:hAnsi="Arial" w:cs="Arial"/>
          <w:sz w:val="20"/>
        </w:rPr>
      </w:pPr>
      <w:r w:rsidRPr="0039710A">
        <w:rPr>
          <w:rFonts w:ascii="Arial" w:hAnsi="Arial" w:cs="Arial"/>
          <w:sz w:val="20"/>
        </w:rPr>
        <w:t>zwanym dalej „</w:t>
      </w:r>
      <w:r w:rsidRPr="0039710A">
        <w:rPr>
          <w:rFonts w:ascii="Arial" w:hAnsi="Arial" w:cs="Arial"/>
          <w:b/>
          <w:sz w:val="20"/>
        </w:rPr>
        <w:t>Wykonawcą</w:t>
      </w:r>
      <w:r w:rsidRPr="0039710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2296BCDB"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w:t>
      </w:r>
      <w:proofErr w:type="spellStart"/>
      <w:r w:rsidR="00453DC0">
        <w:rPr>
          <w:rFonts w:ascii="Arial" w:hAnsi="Arial" w:cs="Arial"/>
          <w:i/>
          <w:sz w:val="20"/>
        </w:rPr>
        <w:t>t.j</w:t>
      </w:r>
      <w:proofErr w:type="spellEnd"/>
      <w:r w:rsidR="00453DC0">
        <w:rPr>
          <w:rFonts w:ascii="Arial" w:hAnsi="Arial" w:cs="Arial"/>
          <w:i/>
          <w:sz w:val="20"/>
        </w:rPr>
        <w:t xml:space="preserve"> </w:t>
      </w:r>
      <w:r w:rsidR="002F5ADC" w:rsidRPr="002F5ADC">
        <w:rPr>
          <w:rFonts w:ascii="Arial" w:hAnsi="Arial" w:cs="Arial"/>
          <w:i/>
          <w:sz w:val="20"/>
        </w:rPr>
        <w:t>Dz. U. z 2023 r. poz. 1605, 1720</w:t>
      </w:r>
      <w:r w:rsidR="00872FF1" w:rsidRPr="002D576A">
        <w:rPr>
          <w:rFonts w:ascii="Arial" w:hAnsi="Arial" w:cs="Arial"/>
          <w:i/>
          <w:sz w:val="20"/>
        </w:rPr>
        <w:t>)</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205CFE3A" w:rsidR="00C42184" w:rsidRPr="002D576A" w:rsidRDefault="0039710A" w:rsidP="00930A95">
      <w:pPr>
        <w:pStyle w:val="Nagwek1"/>
        <w:shd w:val="clear" w:color="auto" w:fill="FFFFFF"/>
        <w:spacing w:before="60" w:after="60"/>
        <w:jc w:val="center"/>
        <w:rPr>
          <w:rFonts w:ascii="Arial" w:hAnsi="Arial" w:cs="Arial"/>
          <w:bCs w:val="0"/>
          <w:color w:val="auto"/>
          <w:sz w:val="20"/>
          <w:szCs w:val="20"/>
        </w:rPr>
      </w:pPr>
      <w:r>
        <w:rPr>
          <w:rFonts w:ascii="Arial" w:hAnsi="Arial" w:cs="Arial"/>
          <w:color w:val="auto"/>
          <w:sz w:val="20"/>
          <w:szCs w:val="20"/>
        </w:rPr>
        <w:t>Przedmiot umowy</w:t>
      </w:r>
    </w:p>
    <w:p w14:paraId="0DC4C36F" w14:textId="432158D6" w:rsidR="00274259" w:rsidRPr="0039710A" w:rsidRDefault="0039710A" w:rsidP="008644F3">
      <w:pPr>
        <w:widowControl w:val="0"/>
        <w:numPr>
          <w:ilvl w:val="0"/>
          <w:numId w:val="1"/>
        </w:numPr>
        <w:suppressAutoHyphens/>
        <w:spacing w:after="0"/>
        <w:contextualSpacing/>
        <w:jc w:val="both"/>
        <w:textAlignment w:val="baseline"/>
        <w:rPr>
          <w:rFonts w:ascii="Cambria" w:hAnsi="Cambria"/>
          <w:sz w:val="24"/>
          <w:szCs w:val="24"/>
        </w:rPr>
      </w:pPr>
      <w:r w:rsidRPr="00B17751">
        <w:rPr>
          <w:rFonts w:ascii="Cambria" w:hAnsi="Cambria"/>
          <w:sz w:val="24"/>
          <w:szCs w:val="24"/>
        </w:rPr>
        <w:t xml:space="preserve">Zamawiający zleca, a Wykonawca przyjmuje do realizacji </w:t>
      </w:r>
      <w:r>
        <w:rPr>
          <w:rFonts w:ascii="Cambria" w:hAnsi="Cambria"/>
          <w:sz w:val="24"/>
          <w:szCs w:val="24"/>
        </w:rPr>
        <w:t xml:space="preserve">zadanie pn.: </w:t>
      </w:r>
      <w:r w:rsidRPr="00825661">
        <w:rPr>
          <w:rFonts w:ascii="Cambria" w:hAnsi="Cambria"/>
          <w:b/>
          <w:bCs/>
        </w:rPr>
        <w:t>„</w:t>
      </w:r>
      <w:r w:rsidRPr="00825661">
        <w:rPr>
          <w:rFonts w:ascii="Cambria" w:hAnsi="Cambria" w:cs="Arial"/>
          <w:b/>
          <w:iCs/>
        </w:rPr>
        <w:t>Adaptacja  pomieszczeń budynku Szkoły Podstawowej w Czernicach Borowych na potrzeby utworzenia Samorządowego Żłobka w Czernicach Borowych w ramach Programu Aktywny Maluch’’</w:t>
      </w:r>
    </w:p>
    <w:p w14:paraId="508A4394" w14:textId="19E39B54" w:rsidR="00C42184" w:rsidRPr="002D576A" w:rsidRDefault="00C42184" w:rsidP="008644F3">
      <w:pPr>
        <w:pStyle w:val="Akapitzlist"/>
        <w:numPr>
          <w:ilvl w:val="0"/>
          <w:numId w:val="1"/>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8644F3">
      <w:pPr>
        <w:pStyle w:val="Akapitzlist"/>
        <w:numPr>
          <w:ilvl w:val="0"/>
          <w:numId w:val="1"/>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2A91B124"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p>
    <w:p w14:paraId="10491D3D" w14:textId="77777777" w:rsidR="00C42184" w:rsidRPr="002D576A" w:rsidRDefault="00F1143F" w:rsidP="008644F3">
      <w:pPr>
        <w:pStyle w:val="Akapitzlist"/>
        <w:numPr>
          <w:ilvl w:val="0"/>
          <w:numId w:val="2"/>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7DEDD3BB" w:rsidR="00C42184" w:rsidRPr="002D576A" w:rsidRDefault="00F1143F" w:rsidP="008644F3">
      <w:pPr>
        <w:pStyle w:val="Akapitzlist"/>
        <w:numPr>
          <w:ilvl w:val="0"/>
          <w:numId w:val="3"/>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E32864">
        <w:rPr>
          <w:rFonts w:ascii="Arial" w:hAnsi="Arial" w:cs="Arial"/>
          <w:sz w:val="20"/>
          <w:szCs w:val="20"/>
        </w:rPr>
        <w:t>3</w:t>
      </w:r>
      <w:r w:rsidR="00C42184" w:rsidRPr="002D576A">
        <w:rPr>
          <w:rFonts w:ascii="Arial" w:hAnsi="Arial" w:cs="Arial"/>
          <w:sz w:val="20"/>
          <w:szCs w:val="20"/>
        </w:rPr>
        <w:t xml:space="preserve"> dni od daty zawarcia umowy;</w:t>
      </w:r>
    </w:p>
    <w:p w14:paraId="773675D8" w14:textId="77777777" w:rsidR="00C42184" w:rsidRPr="002D576A" w:rsidRDefault="00EA7ABA" w:rsidP="008644F3">
      <w:pPr>
        <w:pStyle w:val="Akapitzlist"/>
        <w:numPr>
          <w:ilvl w:val="0"/>
          <w:numId w:val="3"/>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8644F3">
      <w:pPr>
        <w:pStyle w:val="Akapitzlist"/>
        <w:numPr>
          <w:ilvl w:val="0"/>
          <w:numId w:val="3"/>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w:t>
      </w:r>
      <w:r w:rsidR="00C42184" w:rsidRPr="002D576A">
        <w:rPr>
          <w:rFonts w:ascii="Arial" w:hAnsi="Arial" w:cs="Arial"/>
          <w:sz w:val="20"/>
          <w:szCs w:val="20"/>
        </w:rPr>
        <w:lastRenderedPageBreak/>
        <w:t xml:space="preserve">(przekazanego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8644F3">
      <w:pPr>
        <w:pStyle w:val="Akapitzlist"/>
        <w:numPr>
          <w:ilvl w:val="0"/>
          <w:numId w:val="3"/>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8644F3">
      <w:pPr>
        <w:pStyle w:val="Akapitzlist"/>
        <w:numPr>
          <w:ilvl w:val="0"/>
          <w:numId w:val="3"/>
        </w:numPr>
        <w:spacing w:before="60" w:after="60"/>
        <w:jc w:val="both"/>
        <w:rPr>
          <w:rFonts w:ascii="Arial" w:hAnsi="Arial" w:cs="Arial"/>
          <w:color w:val="000000" w:themeColor="text1"/>
          <w:sz w:val="20"/>
          <w:szCs w:val="20"/>
        </w:rPr>
      </w:pPr>
      <w:r w:rsidRPr="002D576A">
        <w:rPr>
          <w:rFonts w:ascii="Arial" w:hAnsi="Arial" w:cs="Arial"/>
          <w:sz w:val="20"/>
          <w:szCs w:val="20"/>
        </w:rPr>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8644F3">
      <w:pPr>
        <w:pStyle w:val="Akapitzlist"/>
        <w:numPr>
          <w:ilvl w:val="0"/>
          <w:numId w:val="31"/>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8644F3">
      <w:pPr>
        <w:pStyle w:val="Akapitzlist"/>
        <w:numPr>
          <w:ilvl w:val="0"/>
          <w:numId w:val="31"/>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8644F3">
      <w:pPr>
        <w:pStyle w:val="Akapitzlist"/>
        <w:numPr>
          <w:ilvl w:val="0"/>
          <w:numId w:val="31"/>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8644F3">
      <w:pPr>
        <w:pStyle w:val="Akapitzlist"/>
        <w:numPr>
          <w:ilvl w:val="0"/>
          <w:numId w:val="31"/>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8644F3">
      <w:pPr>
        <w:pStyle w:val="Akapitzlist"/>
        <w:numPr>
          <w:ilvl w:val="0"/>
          <w:numId w:val="2"/>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69095D69"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r w:rsidR="00E32864" w:rsidRPr="00E32864">
        <w:t xml:space="preserve"> </w:t>
      </w:r>
      <w:r w:rsidR="00E32864" w:rsidRPr="00E32864">
        <w:rPr>
          <w:rFonts w:ascii="Arial" w:hAnsi="Arial" w:cs="Arial"/>
          <w:sz w:val="20"/>
          <w:szCs w:val="20"/>
        </w:rPr>
        <w:t xml:space="preserve">Na czas prowadzenia robót budowlanych, teren objęty pracami </w:t>
      </w:r>
      <w:r w:rsidR="00E32864">
        <w:rPr>
          <w:rFonts w:ascii="Arial" w:hAnsi="Arial" w:cs="Arial"/>
          <w:sz w:val="20"/>
          <w:szCs w:val="20"/>
        </w:rPr>
        <w:t>Wykonawca zobowiązany jest</w:t>
      </w:r>
      <w:r w:rsidR="00E32864" w:rsidRPr="00E32864">
        <w:rPr>
          <w:rFonts w:ascii="Arial" w:hAnsi="Arial" w:cs="Arial"/>
          <w:sz w:val="20"/>
          <w:szCs w:val="20"/>
        </w:rPr>
        <w:t xml:space="preserve"> wydzielić i oddzielić plac budowy od reszty funkcjonującego w roku szkolnym budynku edukacyjnego.</w:t>
      </w:r>
    </w:p>
    <w:p w14:paraId="3D7916A0" w14:textId="77777777"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8644F3">
      <w:pPr>
        <w:pStyle w:val="Akapitzlist"/>
        <w:numPr>
          <w:ilvl w:val="0"/>
          <w:numId w:val="4"/>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lastRenderedPageBreak/>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7B283383" w:rsidR="00C42184" w:rsidRPr="002D576A" w:rsidRDefault="005115C3"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w:t>
      </w:r>
      <w:r w:rsidR="00E32864">
        <w:rPr>
          <w:rFonts w:ascii="Arial" w:hAnsi="Arial" w:cs="Arial"/>
          <w:sz w:val="20"/>
          <w:szCs w:val="20"/>
        </w:rPr>
        <w:t>5</w:t>
      </w:r>
      <w:r w:rsidR="005260A7" w:rsidRPr="002D576A">
        <w:rPr>
          <w:rFonts w:ascii="Arial" w:hAnsi="Arial" w:cs="Arial"/>
          <w:sz w:val="20"/>
          <w:szCs w:val="20"/>
        </w:rPr>
        <w:t xml:space="preserve">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E32864" w:rsidRDefault="006733C4" w:rsidP="008644F3">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3B3124C6" w14:textId="212F56E6" w:rsidR="00E32864" w:rsidRPr="002D576A" w:rsidRDefault="00E32864" w:rsidP="008644F3">
      <w:pPr>
        <w:pStyle w:val="Akapitzlist"/>
        <w:numPr>
          <w:ilvl w:val="0"/>
          <w:numId w:val="4"/>
        </w:numPr>
        <w:spacing w:before="60" w:after="60"/>
        <w:jc w:val="both"/>
        <w:rPr>
          <w:rFonts w:ascii="Arial" w:hAnsi="Arial" w:cs="Arial"/>
          <w:sz w:val="20"/>
          <w:szCs w:val="20"/>
        </w:rPr>
      </w:pPr>
      <w:r>
        <w:rPr>
          <w:rFonts w:ascii="Arial" w:hAnsi="Arial" w:cs="Arial"/>
          <w:bCs/>
          <w:sz w:val="20"/>
          <w:szCs w:val="20"/>
        </w:rPr>
        <w:lastRenderedPageBreak/>
        <w:t xml:space="preserve">zachowania szczególnej ostrożności z uwagi na funkcjonowanie obiektu w okresie nauki szkolnej </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287C7DA9" w:rsidR="00C42184" w:rsidRPr="002D576A" w:rsidRDefault="0039710A" w:rsidP="00930A95">
      <w:pPr>
        <w:pStyle w:val="Tekstpodstawowy21"/>
        <w:shd w:val="clear" w:color="auto" w:fill="FFFFFF"/>
        <w:spacing w:before="60" w:after="60" w:line="276" w:lineRule="auto"/>
        <w:ind w:left="0"/>
        <w:jc w:val="center"/>
        <w:rPr>
          <w:rFonts w:ascii="Arial" w:hAnsi="Arial" w:cs="Arial"/>
          <w:sz w:val="20"/>
        </w:rPr>
      </w:pPr>
      <w:r>
        <w:rPr>
          <w:rFonts w:ascii="Arial" w:hAnsi="Arial" w:cs="Arial"/>
          <w:b/>
          <w:sz w:val="20"/>
        </w:rPr>
        <w:t>Terminy wykonania</w:t>
      </w:r>
    </w:p>
    <w:p w14:paraId="7B0915F6" w14:textId="77777777" w:rsidR="00C42184" w:rsidRPr="002D576A" w:rsidRDefault="00C42184" w:rsidP="008644F3">
      <w:pPr>
        <w:pStyle w:val="Bezodstpw1"/>
        <w:numPr>
          <w:ilvl w:val="0"/>
          <w:numId w:val="5"/>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2ACA3513" w:rsidR="00C42184" w:rsidRPr="002D576A" w:rsidRDefault="00C42184" w:rsidP="008644F3">
      <w:pPr>
        <w:pStyle w:val="Bezodstpw1"/>
        <w:numPr>
          <w:ilvl w:val="0"/>
          <w:numId w:val="6"/>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w:t>
      </w:r>
      <w:r w:rsidR="00E32864">
        <w:rPr>
          <w:rFonts w:ascii="Arial" w:hAnsi="Arial" w:cs="Arial"/>
          <w:sz w:val="20"/>
          <w:szCs w:val="20"/>
        </w:rPr>
        <w:t>7</w:t>
      </w:r>
      <w:r w:rsidR="009B6749">
        <w:rPr>
          <w:rFonts w:ascii="Arial" w:hAnsi="Arial" w:cs="Arial"/>
          <w:sz w:val="20"/>
          <w:szCs w:val="20"/>
        </w:rPr>
        <w:t xml:space="preserve">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7A593DD2" w:rsidR="00C42184" w:rsidRDefault="00C42184" w:rsidP="008644F3">
      <w:pPr>
        <w:pStyle w:val="Bezodstpw1"/>
        <w:numPr>
          <w:ilvl w:val="0"/>
          <w:numId w:val="6"/>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E32864">
        <w:rPr>
          <w:rFonts w:ascii="Arial" w:hAnsi="Arial" w:cs="Arial"/>
          <w:b/>
          <w:bCs/>
          <w:sz w:val="20"/>
          <w:szCs w:val="20"/>
        </w:rPr>
        <w:t>5</w:t>
      </w:r>
      <w:r w:rsidR="00CC26DC">
        <w:rPr>
          <w:rFonts w:ascii="Arial" w:hAnsi="Arial" w:cs="Arial"/>
          <w:b/>
          <w:bCs/>
          <w:sz w:val="20"/>
          <w:szCs w:val="20"/>
        </w:rPr>
        <w:t xml:space="preserve"> </w:t>
      </w:r>
      <w:r w:rsidR="00E32864">
        <w:rPr>
          <w:rFonts w:ascii="Arial" w:hAnsi="Arial" w:cs="Arial"/>
          <w:b/>
          <w:bCs/>
          <w:sz w:val="20"/>
          <w:szCs w:val="20"/>
        </w:rPr>
        <w:t>dni kalendarzowych</w:t>
      </w:r>
      <w:r w:rsidR="00CC26DC">
        <w:rPr>
          <w:rFonts w:ascii="Arial" w:hAnsi="Arial" w:cs="Arial"/>
          <w:b/>
          <w:bCs/>
          <w:sz w:val="20"/>
          <w:szCs w:val="20"/>
        </w:rPr>
        <w:t xml:space="preserve"> </w:t>
      </w:r>
      <w:r w:rsidR="00B91B78" w:rsidRPr="002D576A">
        <w:rPr>
          <w:rFonts w:ascii="Arial" w:hAnsi="Arial" w:cs="Arial"/>
          <w:sz w:val="20"/>
          <w:szCs w:val="20"/>
        </w:rPr>
        <w:t>od daty podpisania niniejszej umowy</w:t>
      </w:r>
      <w:r w:rsidR="00CC26DC">
        <w:rPr>
          <w:rFonts w:ascii="Arial" w:hAnsi="Arial" w:cs="Arial"/>
          <w:sz w:val="20"/>
          <w:szCs w:val="20"/>
        </w:rPr>
        <w:t xml:space="preserve">, </w:t>
      </w:r>
      <w:proofErr w:type="spellStart"/>
      <w:r w:rsidR="00CC26DC">
        <w:rPr>
          <w:rFonts w:ascii="Arial" w:hAnsi="Arial" w:cs="Arial"/>
          <w:sz w:val="20"/>
          <w:szCs w:val="20"/>
        </w:rPr>
        <w:t>tj</w:t>
      </w:r>
      <w:proofErr w:type="spellEnd"/>
      <w:r w:rsidR="00CC26DC">
        <w:rPr>
          <w:rFonts w:ascii="Arial" w:hAnsi="Arial" w:cs="Arial"/>
          <w:sz w:val="20"/>
          <w:szCs w:val="20"/>
        </w:rPr>
        <w:t xml:space="preserve">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A73220A" w14:textId="14675592" w:rsidR="00E32864" w:rsidRDefault="00E32864" w:rsidP="008644F3">
      <w:pPr>
        <w:pStyle w:val="Bezodstpw1"/>
        <w:numPr>
          <w:ilvl w:val="0"/>
          <w:numId w:val="6"/>
        </w:numPr>
        <w:spacing w:before="60" w:after="60" w:line="276" w:lineRule="auto"/>
        <w:jc w:val="both"/>
        <w:rPr>
          <w:rFonts w:ascii="Arial" w:hAnsi="Arial" w:cs="Arial"/>
          <w:sz w:val="20"/>
          <w:szCs w:val="20"/>
        </w:rPr>
      </w:pPr>
      <w:r>
        <w:rPr>
          <w:rFonts w:ascii="Arial" w:hAnsi="Arial" w:cs="Arial"/>
          <w:sz w:val="20"/>
          <w:szCs w:val="20"/>
        </w:rPr>
        <w:t xml:space="preserve">zakończenie prac Etapu 1 najpóźniej do 25 dni kalendarzowych od podpisania umowy, </w:t>
      </w:r>
      <w:proofErr w:type="spellStart"/>
      <w:r w:rsidRPr="00E32864">
        <w:rPr>
          <w:rFonts w:ascii="Arial" w:hAnsi="Arial" w:cs="Arial"/>
          <w:sz w:val="20"/>
          <w:szCs w:val="20"/>
        </w:rPr>
        <w:t>tj</w:t>
      </w:r>
      <w:proofErr w:type="spellEnd"/>
      <w:r w:rsidRPr="00E32864">
        <w:rPr>
          <w:rFonts w:ascii="Arial" w:hAnsi="Arial" w:cs="Arial"/>
          <w:sz w:val="20"/>
          <w:szCs w:val="20"/>
        </w:rPr>
        <w:t xml:space="preserve"> do dnia:……………..</w:t>
      </w:r>
    </w:p>
    <w:p w14:paraId="01A2CAB6" w14:textId="77777777" w:rsidR="009B6749" w:rsidRPr="002D576A" w:rsidRDefault="009B6749" w:rsidP="0039710A">
      <w:pPr>
        <w:pStyle w:val="Bezodstpw1"/>
        <w:spacing w:before="60" w:after="60" w:line="276" w:lineRule="auto"/>
        <w:ind w:left="36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16B4F877" w:rsidR="00C42184" w:rsidRPr="002D576A" w:rsidRDefault="0039710A" w:rsidP="00930A95">
      <w:pPr>
        <w:pStyle w:val="Tekstpodstawowy21"/>
        <w:shd w:val="clear" w:color="auto" w:fill="FFFFFF"/>
        <w:tabs>
          <w:tab w:val="left" w:pos="0"/>
        </w:tabs>
        <w:spacing w:before="60" w:after="60" w:line="276" w:lineRule="auto"/>
        <w:ind w:left="0"/>
        <w:jc w:val="center"/>
        <w:rPr>
          <w:rFonts w:ascii="Arial" w:hAnsi="Arial" w:cs="Arial"/>
          <w:b/>
          <w:sz w:val="20"/>
        </w:rPr>
      </w:pPr>
      <w:r>
        <w:rPr>
          <w:rFonts w:ascii="Arial" w:hAnsi="Arial" w:cs="Arial"/>
          <w:b/>
          <w:sz w:val="20"/>
        </w:rPr>
        <w:t>Odbiory</w:t>
      </w:r>
    </w:p>
    <w:p w14:paraId="4C66BD16" w14:textId="77777777" w:rsidR="00DB164F" w:rsidRPr="00DB164F"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03EF4792" w:rsidR="00DB164F" w:rsidRPr="00DB164F" w:rsidRDefault="00DB164F" w:rsidP="008644F3">
      <w:pPr>
        <w:pStyle w:val="Tekstpodstawowy21"/>
        <w:numPr>
          <w:ilvl w:val="0"/>
          <w:numId w:val="7"/>
        </w:numPr>
        <w:spacing w:before="60" w:after="60" w:line="276" w:lineRule="auto"/>
        <w:jc w:val="both"/>
        <w:rPr>
          <w:rFonts w:ascii="Arial" w:hAnsi="Arial" w:cs="Arial"/>
          <w:b/>
          <w:sz w:val="20"/>
        </w:rPr>
      </w:pPr>
      <w:r w:rsidRPr="00DB164F">
        <w:rPr>
          <w:rFonts w:ascii="Arial" w:hAnsi="Arial" w:cs="Arial"/>
          <w:sz w:val="20"/>
        </w:rPr>
        <w:t xml:space="preserve">Odbiorom częściowym </w:t>
      </w:r>
      <w:r w:rsidR="00E32864">
        <w:rPr>
          <w:rFonts w:ascii="Arial" w:hAnsi="Arial" w:cs="Arial"/>
          <w:sz w:val="20"/>
        </w:rPr>
        <w:t>mogą</w:t>
      </w:r>
      <w:r w:rsidRPr="00DB164F">
        <w:rPr>
          <w:rFonts w:ascii="Arial" w:hAnsi="Arial" w:cs="Arial"/>
          <w:sz w:val="20"/>
        </w:rPr>
        <w:t xml:space="preserve"> podlega</w:t>
      </w:r>
      <w:r w:rsidR="00E32864">
        <w:rPr>
          <w:rFonts w:ascii="Arial" w:hAnsi="Arial" w:cs="Arial"/>
          <w:sz w:val="20"/>
        </w:rPr>
        <w:t>ć</w:t>
      </w:r>
      <w:r w:rsidRPr="00DB164F">
        <w:rPr>
          <w:rFonts w:ascii="Arial" w:hAnsi="Arial" w:cs="Arial"/>
          <w:sz w:val="20"/>
        </w:rPr>
        <w:t xml:space="preserve">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3A765CDF" w:rsidR="00C42184" w:rsidRPr="002D576A" w:rsidRDefault="00DB164F" w:rsidP="008644F3">
      <w:pPr>
        <w:pStyle w:val="Tekstpodstawowy21"/>
        <w:numPr>
          <w:ilvl w:val="0"/>
          <w:numId w:val="7"/>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 xml:space="preserve">ym </w:t>
      </w:r>
      <w:r w:rsidR="00420E9D">
        <w:rPr>
          <w:rFonts w:ascii="Arial" w:hAnsi="Arial" w:cs="Arial"/>
          <w:sz w:val="20"/>
        </w:rPr>
        <w:t>będzie podlegał</w:t>
      </w:r>
      <w:r>
        <w:rPr>
          <w:rFonts w:ascii="Arial" w:hAnsi="Arial" w:cs="Arial"/>
          <w:sz w:val="20"/>
        </w:rPr>
        <w:t xml:space="preserve"> każdy z e</w:t>
      </w:r>
      <w:r w:rsidRPr="00DB164F">
        <w:rPr>
          <w:rFonts w:ascii="Arial" w:hAnsi="Arial" w:cs="Arial"/>
          <w:sz w:val="20"/>
        </w:rPr>
        <w:t>tapów przedmiotu zamówienia, a Wykonawca będzie miał prawo wyst</w:t>
      </w:r>
      <w:r>
        <w:rPr>
          <w:rFonts w:ascii="Arial" w:hAnsi="Arial" w:cs="Arial"/>
          <w:sz w:val="20"/>
        </w:rPr>
        <w:t>awić faktur</w:t>
      </w:r>
      <w:r w:rsidR="00420E9D">
        <w:rPr>
          <w:rFonts w:ascii="Arial" w:hAnsi="Arial" w:cs="Arial"/>
          <w:sz w:val="20"/>
        </w:rPr>
        <w:t>ę</w:t>
      </w:r>
      <w:r>
        <w:rPr>
          <w:rFonts w:ascii="Arial" w:hAnsi="Arial" w:cs="Arial"/>
          <w:sz w:val="20"/>
        </w:rPr>
        <w:t xml:space="preserve"> </w:t>
      </w:r>
      <w:r w:rsidR="00420E9D">
        <w:rPr>
          <w:rFonts w:ascii="Arial" w:hAnsi="Arial" w:cs="Arial"/>
          <w:sz w:val="20"/>
        </w:rPr>
        <w:t>dopiero po całkowitym zakończeniu zadania</w:t>
      </w:r>
    </w:p>
    <w:p w14:paraId="74479A66" w14:textId="77777777" w:rsidR="00C42184" w:rsidRPr="002D576A"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5B5EBBC9" w:rsidR="00C42184" w:rsidRPr="002D576A"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 xml:space="preserve">Za datę zakończenia realizacji przedmiotu umowy, przyjmuje się datę </w:t>
      </w:r>
      <w:r w:rsidR="00420E9D">
        <w:rPr>
          <w:rFonts w:ascii="Arial" w:hAnsi="Arial" w:cs="Arial"/>
          <w:sz w:val="20"/>
        </w:rPr>
        <w:t>zgłoszenia gotowości odbioru</w:t>
      </w:r>
    </w:p>
    <w:p w14:paraId="65F48D2B" w14:textId="77777777" w:rsidR="00C42184" w:rsidRPr="002D576A" w:rsidRDefault="00C42184" w:rsidP="008644F3">
      <w:pPr>
        <w:pStyle w:val="Tekstpodstawowy21"/>
        <w:numPr>
          <w:ilvl w:val="0"/>
          <w:numId w:val="7"/>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8644F3">
      <w:pPr>
        <w:pStyle w:val="Tekstpodstawowy21"/>
        <w:numPr>
          <w:ilvl w:val="0"/>
          <w:numId w:val="7"/>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8644F3">
      <w:pPr>
        <w:pStyle w:val="Tekstpodstawowy21"/>
        <w:numPr>
          <w:ilvl w:val="0"/>
          <w:numId w:val="8"/>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8644F3">
      <w:pPr>
        <w:pStyle w:val="Tekstpodstawowy21"/>
        <w:numPr>
          <w:ilvl w:val="0"/>
          <w:numId w:val="8"/>
        </w:numPr>
        <w:spacing w:before="60" w:after="60" w:line="276" w:lineRule="auto"/>
        <w:jc w:val="both"/>
        <w:rPr>
          <w:rFonts w:ascii="Arial" w:hAnsi="Arial" w:cs="Arial"/>
          <w:sz w:val="20"/>
        </w:rPr>
      </w:pPr>
      <w:r w:rsidRPr="002D576A">
        <w:rPr>
          <w:rFonts w:ascii="Arial" w:hAnsi="Arial" w:cs="Arial"/>
          <w:sz w:val="20"/>
        </w:rPr>
        <w:lastRenderedPageBreak/>
        <w:t>nienadające się do usunięcia - Zamawiający może:</w:t>
      </w:r>
    </w:p>
    <w:p w14:paraId="07728205" w14:textId="77777777" w:rsidR="00C42184" w:rsidRPr="002D576A" w:rsidRDefault="00C42184" w:rsidP="008644F3">
      <w:pPr>
        <w:pStyle w:val="Tekstpodstawowy21"/>
        <w:numPr>
          <w:ilvl w:val="0"/>
          <w:numId w:val="9"/>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8644F3">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8644F3">
      <w:pPr>
        <w:pStyle w:val="Tekstpodstawowy21"/>
        <w:numPr>
          <w:ilvl w:val="0"/>
          <w:numId w:val="7"/>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8644F3">
      <w:pPr>
        <w:pStyle w:val="Tekstpodstawowy21"/>
        <w:numPr>
          <w:ilvl w:val="0"/>
          <w:numId w:val="7"/>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8644F3">
      <w:pPr>
        <w:pStyle w:val="Tekstpodstawowy21"/>
        <w:numPr>
          <w:ilvl w:val="0"/>
          <w:numId w:val="28"/>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8644F3">
      <w:pPr>
        <w:pStyle w:val="Tekstpodstawowy21"/>
        <w:numPr>
          <w:ilvl w:val="0"/>
          <w:numId w:val="28"/>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8644F3">
      <w:pPr>
        <w:pStyle w:val="Tekstpodstawowy21"/>
        <w:numPr>
          <w:ilvl w:val="0"/>
          <w:numId w:val="7"/>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8644F3">
      <w:pPr>
        <w:pStyle w:val="Tekstpodstawowy24"/>
        <w:numPr>
          <w:ilvl w:val="0"/>
          <w:numId w:val="7"/>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8644F3">
      <w:pPr>
        <w:pStyle w:val="Tekstpodstawowy24"/>
        <w:numPr>
          <w:ilvl w:val="0"/>
          <w:numId w:val="7"/>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54D6989"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w:t>
      </w:r>
      <w:r w:rsidR="0039710A">
        <w:rPr>
          <w:rFonts w:ascii="Arial" w:hAnsi="Arial" w:cs="Arial"/>
          <w:b/>
          <w:sz w:val="20"/>
        </w:rPr>
        <w:t>a jakości oraz rękojmia za wady</w:t>
      </w:r>
    </w:p>
    <w:p w14:paraId="0ECB9E4B" w14:textId="77777777" w:rsidR="00C42184" w:rsidRPr="002D576A" w:rsidRDefault="00C42184" w:rsidP="008644F3">
      <w:pPr>
        <w:pStyle w:val="Tekstpodstawowy21"/>
        <w:numPr>
          <w:ilvl w:val="1"/>
          <w:numId w:val="9"/>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8644F3">
      <w:pPr>
        <w:pStyle w:val="Tekstpodstawowy21"/>
        <w:numPr>
          <w:ilvl w:val="1"/>
          <w:numId w:val="9"/>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8644F3">
      <w:pPr>
        <w:pStyle w:val="Tekstpodstawowy21"/>
        <w:numPr>
          <w:ilvl w:val="0"/>
          <w:numId w:val="29"/>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8644F3">
      <w:pPr>
        <w:pStyle w:val="Tekstpodstawowy21"/>
        <w:numPr>
          <w:ilvl w:val="0"/>
          <w:numId w:val="29"/>
        </w:numPr>
        <w:spacing w:before="60" w:after="60" w:line="276" w:lineRule="auto"/>
        <w:ind w:left="709"/>
        <w:jc w:val="both"/>
        <w:rPr>
          <w:rFonts w:ascii="Arial" w:hAnsi="Arial" w:cs="Arial"/>
          <w:sz w:val="20"/>
        </w:rPr>
      </w:pPr>
      <w:r w:rsidRPr="002D576A">
        <w:rPr>
          <w:rFonts w:ascii="Arial" w:hAnsi="Arial" w:cs="Arial"/>
          <w:sz w:val="20"/>
        </w:rPr>
        <w:t xml:space="preserve">w trybie awaryjnym – do niezwłocznego, lecz nie później, niż w terminie 1 dnia od pisemnego </w:t>
      </w:r>
      <w:r w:rsidRPr="002D576A">
        <w:rPr>
          <w:rFonts w:ascii="Arial" w:hAnsi="Arial" w:cs="Arial"/>
          <w:sz w:val="20"/>
        </w:rPr>
        <w:lastRenderedPageBreak/>
        <w:t>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8644F3">
      <w:pPr>
        <w:pStyle w:val="Tekstpodstawowy21"/>
        <w:numPr>
          <w:ilvl w:val="1"/>
          <w:numId w:val="9"/>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8644F3">
      <w:pPr>
        <w:pStyle w:val="Tekstpodstawowy21"/>
        <w:numPr>
          <w:ilvl w:val="0"/>
          <w:numId w:val="30"/>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8644F3">
      <w:pPr>
        <w:pStyle w:val="Tekstpodstawowy21"/>
        <w:numPr>
          <w:ilvl w:val="0"/>
          <w:numId w:val="30"/>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8644F3">
      <w:pPr>
        <w:pStyle w:val="Tekstpodstawowy21"/>
        <w:numPr>
          <w:ilvl w:val="1"/>
          <w:numId w:val="9"/>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8644F3">
      <w:pPr>
        <w:pStyle w:val="Tekstpodstawowy21"/>
        <w:numPr>
          <w:ilvl w:val="1"/>
          <w:numId w:val="9"/>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34033260"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w:t>
      </w:r>
      <w:r w:rsidR="00C517CA">
        <w:rPr>
          <w:rFonts w:ascii="Arial" w:hAnsi="Arial" w:cs="Arial"/>
          <w:b/>
          <w:sz w:val="20"/>
        </w:rPr>
        <w:t>rodzenie oraz warunki płatności</w:t>
      </w:r>
    </w:p>
    <w:p w14:paraId="0BA92C67" w14:textId="6DAED30C" w:rsidR="00683DFC" w:rsidRPr="00683DFC" w:rsidRDefault="00683DFC" w:rsidP="008644F3">
      <w:pPr>
        <w:pStyle w:val="Akapitzlist"/>
        <w:numPr>
          <w:ilvl w:val="0"/>
          <w:numId w:val="10"/>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r w:rsidR="0039710A">
        <w:rPr>
          <w:rFonts w:ascii="Arial" w:eastAsia="Times New Roman" w:hAnsi="Arial" w:cs="Arial"/>
          <w:kern w:val="1"/>
          <w:sz w:val="20"/>
          <w:szCs w:val="20"/>
          <w:lang w:eastAsia="ar-SA"/>
        </w:rPr>
        <w:t>.</w:t>
      </w:r>
    </w:p>
    <w:p w14:paraId="3E8A08E9" w14:textId="77777777" w:rsidR="00683DFC" w:rsidRPr="00683DFC" w:rsidRDefault="00683DFC" w:rsidP="008644F3">
      <w:pPr>
        <w:pStyle w:val="Akapitzlist"/>
        <w:numPr>
          <w:ilvl w:val="0"/>
          <w:numId w:val="10"/>
        </w:numPr>
        <w:spacing w:after="0"/>
        <w:ind w:left="714" w:hanging="357"/>
        <w:jc w:val="both"/>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0C6749F6" w:rsidR="00C42184" w:rsidRPr="00DB164F" w:rsidRDefault="00DB164F" w:rsidP="008644F3">
      <w:pPr>
        <w:pStyle w:val="Akapitzlist"/>
        <w:numPr>
          <w:ilvl w:val="0"/>
          <w:numId w:val="10"/>
        </w:numPr>
        <w:spacing w:after="0"/>
        <w:ind w:left="714" w:hanging="357"/>
        <w:jc w:val="both"/>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robót</w:t>
      </w:r>
      <w:r w:rsidR="00CC26DC">
        <w:rPr>
          <w:rFonts w:ascii="Arial" w:eastAsia="Times New Roman" w:hAnsi="Arial" w:cs="Arial"/>
          <w:kern w:val="1"/>
          <w:sz w:val="20"/>
          <w:szCs w:val="20"/>
          <w:lang w:eastAsia="ar-SA"/>
        </w:rPr>
        <w:t xml:space="preserve">. </w:t>
      </w:r>
      <w:r w:rsidRPr="00DB164F">
        <w:rPr>
          <w:rFonts w:ascii="Arial" w:hAnsi="Arial" w:cs="Arial"/>
          <w:sz w:val="20"/>
        </w:rPr>
        <w:t xml:space="preserve">Rozliczenie za wykonane roboty nastąpi w oparciu o fakturę po podpisaniu protokołu </w:t>
      </w:r>
      <w:r w:rsidR="00420E9D">
        <w:rPr>
          <w:rFonts w:ascii="Arial" w:hAnsi="Arial" w:cs="Arial"/>
          <w:sz w:val="20"/>
        </w:rPr>
        <w:t xml:space="preserve">końcowego </w:t>
      </w:r>
      <w:r w:rsidRPr="00DB164F">
        <w:rPr>
          <w:rFonts w:ascii="Arial" w:hAnsi="Arial" w:cs="Arial"/>
          <w:sz w:val="20"/>
        </w:rPr>
        <w:t xml:space="preserve">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8644F3">
      <w:pPr>
        <w:pStyle w:val="Tekstpodstawowy23"/>
        <w:numPr>
          <w:ilvl w:val="0"/>
          <w:numId w:val="10"/>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E8039D9" w:rsidR="00DB164F" w:rsidRPr="00DB164F" w:rsidRDefault="00DB164F" w:rsidP="0039710A">
      <w:pPr>
        <w:pStyle w:val="Tekstpodstawowy23"/>
        <w:spacing w:before="60" w:after="60"/>
        <w:ind w:left="720"/>
        <w:jc w:val="both"/>
        <w:rPr>
          <w:rFonts w:ascii="Arial" w:hAnsi="Arial" w:cs="Arial"/>
          <w:sz w:val="20"/>
        </w:rPr>
      </w:pPr>
      <w:r w:rsidRPr="00DB164F">
        <w:rPr>
          <w:rFonts w:ascii="Arial" w:hAnsi="Arial" w:cs="Arial"/>
          <w:sz w:val="20"/>
        </w:rPr>
        <w:t xml:space="preserve">Nabywca: Gmina </w:t>
      </w:r>
      <w:r w:rsidR="0039710A">
        <w:rPr>
          <w:rFonts w:ascii="Arial" w:hAnsi="Arial" w:cs="Arial"/>
          <w:sz w:val="20"/>
        </w:rPr>
        <w:t>Czernice Borowe</w:t>
      </w:r>
      <w:r w:rsidRPr="00DB164F">
        <w:rPr>
          <w:rFonts w:ascii="Arial" w:hAnsi="Arial" w:cs="Arial"/>
          <w:sz w:val="20"/>
        </w:rPr>
        <w:t xml:space="preserve">, ul. </w:t>
      </w:r>
      <w:r w:rsidR="0039710A">
        <w:rPr>
          <w:rFonts w:ascii="Arial" w:hAnsi="Arial" w:cs="Arial"/>
          <w:sz w:val="20"/>
        </w:rPr>
        <w:t>Dolna 2, 06-415 Czernice Borowe, NIP</w:t>
      </w:r>
      <w:r w:rsidRPr="00DB164F">
        <w:rPr>
          <w:rFonts w:ascii="Arial" w:hAnsi="Arial" w:cs="Arial"/>
          <w:sz w:val="20"/>
        </w:rPr>
        <w:t xml:space="preserve">: </w:t>
      </w:r>
      <w:r w:rsidR="0039710A" w:rsidRPr="0039710A">
        <w:rPr>
          <w:rFonts w:ascii="Arial" w:hAnsi="Arial" w:cs="Arial"/>
          <w:bCs/>
          <w:sz w:val="20"/>
        </w:rPr>
        <w:t>761-148-59-06</w:t>
      </w:r>
    </w:p>
    <w:p w14:paraId="12B1181A" w14:textId="77777777" w:rsidR="00DB164F" w:rsidRPr="00DB164F" w:rsidRDefault="00DB164F" w:rsidP="008644F3">
      <w:pPr>
        <w:pStyle w:val="Tekstpodstawowy23"/>
        <w:numPr>
          <w:ilvl w:val="0"/>
          <w:numId w:val="10"/>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39710A">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39710A">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39710A">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lastRenderedPageBreak/>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8644F3">
      <w:pPr>
        <w:pStyle w:val="Tekstpodstawowy23"/>
        <w:numPr>
          <w:ilvl w:val="0"/>
          <w:numId w:val="10"/>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8644F3">
      <w:pPr>
        <w:pStyle w:val="Tekstpodstawowy23"/>
        <w:numPr>
          <w:ilvl w:val="0"/>
          <w:numId w:val="10"/>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8644F3">
      <w:pPr>
        <w:pStyle w:val="Tekstpodstawowy23"/>
        <w:numPr>
          <w:ilvl w:val="0"/>
          <w:numId w:val="10"/>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8644F3">
      <w:pPr>
        <w:pStyle w:val="Tekstpodstawowy23"/>
        <w:numPr>
          <w:ilvl w:val="0"/>
          <w:numId w:val="11"/>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8644F3">
      <w:pPr>
        <w:pStyle w:val="Tekstpodstawowy23"/>
        <w:numPr>
          <w:ilvl w:val="0"/>
          <w:numId w:val="11"/>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3CECA17D"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w:t>
      </w:r>
      <w:r w:rsidR="0039710A">
        <w:rPr>
          <w:rFonts w:ascii="Arial" w:hAnsi="Arial" w:cs="Arial"/>
          <w:sz w:val="20"/>
        </w:rPr>
        <w:t>.</w:t>
      </w:r>
    </w:p>
    <w:p w14:paraId="06FFA92C" w14:textId="77777777" w:rsidR="00C42184" w:rsidRPr="002D576A" w:rsidRDefault="00C42184" w:rsidP="008644F3">
      <w:pPr>
        <w:pStyle w:val="Tekstpodstawowy23"/>
        <w:numPr>
          <w:ilvl w:val="0"/>
          <w:numId w:val="10"/>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8644F3">
      <w:pPr>
        <w:pStyle w:val="Tekstpodstawowy23"/>
        <w:numPr>
          <w:ilvl w:val="0"/>
          <w:numId w:val="10"/>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8644F3">
      <w:pPr>
        <w:pStyle w:val="Tekstpodstawowy23"/>
        <w:numPr>
          <w:ilvl w:val="0"/>
          <w:numId w:val="10"/>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lastRenderedPageBreak/>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8644F3">
      <w:pPr>
        <w:pStyle w:val="Tekstpodstawowy23"/>
        <w:numPr>
          <w:ilvl w:val="0"/>
          <w:numId w:val="10"/>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8644F3">
      <w:pPr>
        <w:pStyle w:val="Tekstpodstawowy23"/>
        <w:numPr>
          <w:ilvl w:val="0"/>
          <w:numId w:val="10"/>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8644F3">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8644F3">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8644F3">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8644F3">
      <w:pPr>
        <w:pStyle w:val="Tekstpodstawowy22"/>
        <w:numPr>
          <w:ilvl w:val="0"/>
          <w:numId w:val="10"/>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8644F3">
      <w:pPr>
        <w:pStyle w:val="Tekstpodstawowy22"/>
        <w:numPr>
          <w:ilvl w:val="0"/>
          <w:numId w:val="10"/>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8644F3">
      <w:pPr>
        <w:pStyle w:val="Tekstpodstawowy22"/>
        <w:numPr>
          <w:ilvl w:val="0"/>
          <w:numId w:val="10"/>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8644F3">
      <w:pPr>
        <w:pStyle w:val="Tekstpodstawowy22"/>
        <w:numPr>
          <w:ilvl w:val="0"/>
          <w:numId w:val="10"/>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1256737F" w:rsidR="00C42184" w:rsidRPr="002D576A" w:rsidRDefault="00C517CA" w:rsidP="00C517CA">
      <w:pPr>
        <w:pStyle w:val="Tekstpodstawowy23"/>
        <w:shd w:val="clear" w:color="auto" w:fill="FFFFFF"/>
        <w:tabs>
          <w:tab w:val="left" w:pos="360"/>
        </w:tabs>
        <w:spacing w:before="60" w:after="60" w:line="276" w:lineRule="auto"/>
        <w:ind w:left="0"/>
        <w:jc w:val="center"/>
        <w:rPr>
          <w:rFonts w:ascii="Arial" w:hAnsi="Arial" w:cs="Arial"/>
          <w:b/>
          <w:sz w:val="20"/>
        </w:rPr>
      </w:pPr>
      <w:r>
        <w:rPr>
          <w:rFonts w:ascii="Arial" w:hAnsi="Arial" w:cs="Arial"/>
          <w:b/>
          <w:sz w:val="20"/>
        </w:rPr>
        <w:t>Roboty dodatkowe i zamienne</w:t>
      </w:r>
    </w:p>
    <w:p w14:paraId="52BFD62E" w14:textId="77777777" w:rsidR="00C42184" w:rsidRPr="002D576A" w:rsidRDefault="00C42184" w:rsidP="008644F3">
      <w:pPr>
        <w:pStyle w:val="Tekstpodstawowy23"/>
        <w:numPr>
          <w:ilvl w:val="0"/>
          <w:numId w:val="13"/>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8644F3">
      <w:pPr>
        <w:pStyle w:val="Tekstpodstawowy23"/>
        <w:numPr>
          <w:ilvl w:val="0"/>
          <w:numId w:val="14"/>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8644F3">
      <w:pPr>
        <w:pStyle w:val="Tekstpodstawowy23"/>
        <w:numPr>
          <w:ilvl w:val="0"/>
          <w:numId w:val="14"/>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8644F3">
      <w:pPr>
        <w:pStyle w:val="Tekstpodstawowy23"/>
        <w:numPr>
          <w:ilvl w:val="0"/>
          <w:numId w:val="13"/>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Default="00C42184" w:rsidP="008644F3">
      <w:pPr>
        <w:pStyle w:val="Tekstpodstawowy23"/>
        <w:numPr>
          <w:ilvl w:val="0"/>
          <w:numId w:val="13"/>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79B06BCE" w14:textId="77777777" w:rsidR="00C517CA" w:rsidRDefault="00C517CA" w:rsidP="00C517CA">
      <w:pPr>
        <w:pStyle w:val="Tekstpodstawowy23"/>
        <w:shd w:val="clear" w:color="auto" w:fill="FFFFFF"/>
        <w:spacing w:before="60" w:after="60" w:line="276" w:lineRule="auto"/>
        <w:jc w:val="both"/>
        <w:rPr>
          <w:rFonts w:ascii="Arial" w:hAnsi="Arial" w:cs="Arial"/>
          <w:sz w:val="20"/>
        </w:rPr>
      </w:pPr>
    </w:p>
    <w:p w14:paraId="0024C35D" w14:textId="77777777" w:rsidR="00C517CA" w:rsidRPr="002D576A" w:rsidRDefault="00C517CA" w:rsidP="00C517CA">
      <w:pPr>
        <w:pStyle w:val="Tekstpodstawowy23"/>
        <w:shd w:val="clear" w:color="auto" w:fill="FFFFFF"/>
        <w:spacing w:before="60" w:after="60" w:line="276" w:lineRule="auto"/>
        <w:jc w:val="both"/>
        <w:rPr>
          <w:rFonts w:ascii="Arial" w:hAnsi="Arial" w:cs="Arial"/>
          <w:sz w:val="20"/>
        </w:rPr>
      </w:pP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lastRenderedPageBreak/>
        <w:t>§ 8</w:t>
      </w:r>
    </w:p>
    <w:p w14:paraId="538434DB" w14:textId="23FE42B5" w:rsidR="00C42184" w:rsidRPr="002D576A" w:rsidRDefault="00C517CA" w:rsidP="00930A95">
      <w:pPr>
        <w:pStyle w:val="Tekstpodstawowy21"/>
        <w:shd w:val="clear" w:color="auto" w:fill="FFFFFF"/>
        <w:tabs>
          <w:tab w:val="left" w:pos="360"/>
        </w:tabs>
        <w:spacing w:before="60" w:after="60" w:line="276" w:lineRule="auto"/>
        <w:ind w:left="0"/>
        <w:jc w:val="center"/>
        <w:rPr>
          <w:rFonts w:ascii="Arial" w:hAnsi="Arial" w:cs="Arial"/>
          <w:b/>
          <w:sz w:val="20"/>
        </w:rPr>
      </w:pPr>
      <w:r>
        <w:rPr>
          <w:rFonts w:ascii="Arial" w:hAnsi="Arial" w:cs="Arial"/>
          <w:b/>
          <w:sz w:val="20"/>
        </w:rPr>
        <w:t>Kary umowne</w:t>
      </w:r>
    </w:p>
    <w:p w14:paraId="11EC9F36" w14:textId="77777777" w:rsidR="00C42184" w:rsidRPr="002D576A" w:rsidRDefault="00C42184" w:rsidP="008644F3">
      <w:pPr>
        <w:pStyle w:val="Tekstpodstawowy21"/>
        <w:numPr>
          <w:ilvl w:val="0"/>
          <w:numId w:val="15"/>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8644F3">
      <w:pPr>
        <w:pStyle w:val="Tekstpodstawowy21"/>
        <w:numPr>
          <w:ilvl w:val="0"/>
          <w:numId w:val="16"/>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6B74ED8F" w:rsidR="00C42184" w:rsidRPr="002D576A" w:rsidRDefault="00C42184" w:rsidP="008644F3">
      <w:pPr>
        <w:pStyle w:val="Tekstpodstawowy21"/>
        <w:numPr>
          <w:ilvl w:val="0"/>
          <w:numId w:val="16"/>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00420E9D">
        <w:rPr>
          <w:rFonts w:ascii="Arial" w:hAnsi="Arial" w:cs="Arial"/>
          <w:sz w:val="20"/>
        </w:rPr>
        <w:t xml:space="preserve"> i 3</w:t>
      </w:r>
      <w:r w:rsidRPr="002D576A">
        <w:rPr>
          <w:rFonts w:ascii="Arial" w:hAnsi="Arial" w:cs="Arial"/>
          <w:sz w:val="20"/>
        </w:rPr>
        <w:t xml:space="preserve"> -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81CE52D" w:rsidR="00C42184" w:rsidRPr="002D576A" w:rsidRDefault="00C42184" w:rsidP="008644F3">
      <w:pPr>
        <w:pStyle w:val="Tekstpodstawowy21"/>
        <w:numPr>
          <w:ilvl w:val="0"/>
          <w:numId w:val="16"/>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8644F3">
      <w:pPr>
        <w:pStyle w:val="Tekstpodstawowy21"/>
        <w:numPr>
          <w:ilvl w:val="0"/>
          <w:numId w:val="16"/>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5C8819E2" w:rsidR="009D71EC" w:rsidRPr="002D576A" w:rsidRDefault="009D71EC" w:rsidP="008644F3">
      <w:pPr>
        <w:pStyle w:val="Tekstpodstawowy21"/>
        <w:numPr>
          <w:ilvl w:val="0"/>
          <w:numId w:val="16"/>
        </w:numPr>
        <w:spacing w:before="60" w:after="60" w:line="276" w:lineRule="auto"/>
        <w:jc w:val="both"/>
        <w:rPr>
          <w:rFonts w:ascii="Arial" w:hAnsi="Arial" w:cs="Arial"/>
          <w:b/>
          <w:sz w:val="20"/>
        </w:rPr>
      </w:pPr>
      <w:r w:rsidRPr="002D576A">
        <w:rPr>
          <w:rFonts w:ascii="Arial" w:hAnsi="Arial" w:cs="Arial"/>
          <w:bCs/>
          <w:sz w:val="20"/>
        </w:rPr>
        <w:t>w przypadku zwłoki w przystąpieniu do usuwania wad w ramach udzielonej gwarancji lub rękojmi, w wysokości 0,</w:t>
      </w:r>
      <w:r w:rsidR="00420E9D">
        <w:rPr>
          <w:rFonts w:ascii="Arial" w:hAnsi="Arial" w:cs="Arial"/>
          <w:bCs/>
          <w:sz w:val="20"/>
        </w:rPr>
        <w:t>5</w:t>
      </w:r>
      <w:r w:rsidRPr="002D576A">
        <w:rPr>
          <w:rFonts w:ascii="Arial" w:hAnsi="Arial" w:cs="Arial"/>
          <w:bCs/>
          <w:sz w:val="20"/>
        </w:rPr>
        <w:t xml:space="preserve">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36BD3C05" w:rsidR="00CB451F" w:rsidRPr="002D576A" w:rsidRDefault="00CB451F" w:rsidP="008644F3">
      <w:pPr>
        <w:pStyle w:val="Tekstpodstawowy21"/>
        <w:numPr>
          <w:ilvl w:val="0"/>
          <w:numId w:val="16"/>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w wysokości 0,</w:t>
      </w:r>
      <w:r w:rsidR="00420E9D">
        <w:rPr>
          <w:rFonts w:ascii="Arial" w:hAnsi="Arial" w:cs="Arial"/>
          <w:bCs/>
          <w:sz w:val="20"/>
        </w:rPr>
        <w:t>5</w:t>
      </w:r>
      <w:r w:rsidR="009D71EC" w:rsidRPr="002D576A">
        <w:rPr>
          <w:rFonts w:ascii="Arial" w:hAnsi="Arial" w:cs="Arial"/>
          <w:bCs/>
          <w:sz w:val="20"/>
        </w:rPr>
        <w:t xml:space="preserve">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1C774249" w14:textId="77777777" w:rsidR="00C42184" w:rsidRPr="002D576A" w:rsidRDefault="00C42184" w:rsidP="008644F3">
      <w:pPr>
        <w:pStyle w:val="Tekstpodstawowy21"/>
        <w:numPr>
          <w:ilvl w:val="0"/>
          <w:numId w:val="15"/>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8644F3">
      <w:pPr>
        <w:pStyle w:val="Tekstpodstawowy21"/>
        <w:numPr>
          <w:ilvl w:val="0"/>
          <w:numId w:val="15"/>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8644F3">
      <w:pPr>
        <w:pStyle w:val="Tekstpodstawowy21"/>
        <w:numPr>
          <w:ilvl w:val="0"/>
          <w:numId w:val="15"/>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8644F3">
      <w:pPr>
        <w:pStyle w:val="Tekstpodstawowy21"/>
        <w:numPr>
          <w:ilvl w:val="0"/>
          <w:numId w:val="17"/>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8644F3">
      <w:pPr>
        <w:pStyle w:val="Tekstpodstawowy21"/>
        <w:numPr>
          <w:ilvl w:val="0"/>
          <w:numId w:val="17"/>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8644F3">
      <w:pPr>
        <w:pStyle w:val="Tekstpodstawowy21"/>
        <w:numPr>
          <w:ilvl w:val="0"/>
          <w:numId w:val="17"/>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8644F3">
      <w:pPr>
        <w:pStyle w:val="Tekstpodstawowy21"/>
        <w:numPr>
          <w:ilvl w:val="0"/>
          <w:numId w:val="17"/>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8644F3">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8644F3">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8644F3">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1C65BDA3" w:rsidR="00C42184" w:rsidRPr="002D576A" w:rsidRDefault="00C517CA" w:rsidP="00930A95">
      <w:pPr>
        <w:pStyle w:val="Tekstpodstawowy21"/>
        <w:shd w:val="clear" w:color="auto" w:fill="FFFFFF"/>
        <w:tabs>
          <w:tab w:val="left" w:pos="360"/>
        </w:tabs>
        <w:spacing w:before="60" w:after="60" w:line="276" w:lineRule="auto"/>
        <w:ind w:left="0"/>
        <w:jc w:val="center"/>
        <w:rPr>
          <w:rFonts w:ascii="Arial" w:hAnsi="Arial" w:cs="Arial"/>
          <w:b/>
          <w:sz w:val="20"/>
        </w:rPr>
      </w:pPr>
      <w:r>
        <w:rPr>
          <w:rFonts w:ascii="Arial" w:hAnsi="Arial" w:cs="Arial"/>
          <w:b/>
          <w:sz w:val="20"/>
        </w:rPr>
        <w:t>Zmiana umowy</w:t>
      </w:r>
    </w:p>
    <w:p w14:paraId="08C6A558" w14:textId="77777777" w:rsidR="00C42184" w:rsidRPr="002D576A" w:rsidRDefault="00502C1A" w:rsidP="008644F3">
      <w:pPr>
        <w:pStyle w:val="Tekstpodstawowy21"/>
        <w:numPr>
          <w:ilvl w:val="0"/>
          <w:numId w:val="18"/>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8644F3">
      <w:pPr>
        <w:pStyle w:val="Tekstpodstawowy21"/>
        <w:numPr>
          <w:ilvl w:val="0"/>
          <w:numId w:val="18"/>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8644F3">
      <w:pPr>
        <w:pStyle w:val="Tekstpodstawowy21"/>
        <w:numPr>
          <w:ilvl w:val="0"/>
          <w:numId w:val="18"/>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8644F3">
      <w:pPr>
        <w:pStyle w:val="Tekstpodstawowy21"/>
        <w:numPr>
          <w:ilvl w:val="0"/>
          <w:numId w:val="18"/>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8644F3">
      <w:pPr>
        <w:pStyle w:val="Tekstpodstawowy21"/>
        <w:numPr>
          <w:ilvl w:val="0"/>
          <w:numId w:val="18"/>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8644F3">
      <w:pPr>
        <w:pStyle w:val="Tekstpodstawowy21"/>
        <w:numPr>
          <w:ilvl w:val="1"/>
          <w:numId w:val="18"/>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8644F3">
      <w:pPr>
        <w:pStyle w:val="Tekstpodstawowy21"/>
        <w:numPr>
          <w:ilvl w:val="1"/>
          <w:numId w:val="18"/>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8644F3">
      <w:pPr>
        <w:pStyle w:val="Tekstpodstawowy21"/>
        <w:numPr>
          <w:ilvl w:val="1"/>
          <w:numId w:val="18"/>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8644F3">
      <w:pPr>
        <w:pStyle w:val="Tekstpodstawowy21"/>
        <w:numPr>
          <w:ilvl w:val="1"/>
          <w:numId w:val="18"/>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8644F3">
      <w:pPr>
        <w:pStyle w:val="Tekstpodstawowy21"/>
        <w:numPr>
          <w:ilvl w:val="1"/>
          <w:numId w:val="18"/>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8644F3">
      <w:pPr>
        <w:pStyle w:val="Tekstpodstawowy21"/>
        <w:numPr>
          <w:ilvl w:val="1"/>
          <w:numId w:val="18"/>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8644F3">
      <w:pPr>
        <w:pStyle w:val="Tekstpodstawowy21"/>
        <w:numPr>
          <w:ilvl w:val="0"/>
          <w:numId w:val="18"/>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8644F3">
      <w:pPr>
        <w:pStyle w:val="Tekstpodstawowy21"/>
        <w:numPr>
          <w:ilvl w:val="0"/>
          <w:numId w:val="18"/>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8644F3">
      <w:pPr>
        <w:pStyle w:val="Tekstpodstawowy23"/>
        <w:numPr>
          <w:ilvl w:val="0"/>
          <w:numId w:val="18"/>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8644F3">
      <w:pPr>
        <w:pStyle w:val="Tekstpodstawowy23"/>
        <w:numPr>
          <w:ilvl w:val="0"/>
          <w:numId w:val="18"/>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69CDAEEE" w:rsidR="00C42184" w:rsidRPr="002D576A" w:rsidRDefault="00C517CA"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Pr>
          <w:rFonts w:ascii="Arial" w:hAnsi="Arial" w:cs="Arial"/>
          <w:b/>
          <w:sz w:val="20"/>
        </w:rPr>
        <w:t>Podwykonawstwo</w:t>
      </w:r>
    </w:p>
    <w:p w14:paraId="582E24B2" w14:textId="77777777" w:rsidR="00C42184" w:rsidRPr="002D576A" w:rsidRDefault="00C42184" w:rsidP="008644F3">
      <w:pPr>
        <w:pStyle w:val="Akapitzlist"/>
        <w:numPr>
          <w:ilvl w:val="1"/>
          <w:numId w:val="17"/>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8644F3">
      <w:pPr>
        <w:pStyle w:val="Akapitzlist"/>
        <w:numPr>
          <w:ilvl w:val="1"/>
          <w:numId w:val="17"/>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8644F3">
      <w:pPr>
        <w:pStyle w:val="Akapitzlist"/>
        <w:numPr>
          <w:ilvl w:val="0"/>
          <w:numId w:val="19"/>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8644F3">
      <w:pPr>
        <w:pStyle w:val="Akapitzlist1"/>
        <w:numPr>
          <w:ilvl w:val="0"/>
          <w:numId w:val="19"/>
        </w:numPr>
        <w:spacing w:after="0"/>
        <w:ind w:left="284" w:hanging="284"/>
        <w:jc w:val="both"/>
        <w:rPr>
          <w:rFonts w:ascii="Arial" w:hAnsi="Arial" w:cs="Arial"/>
          <w:sz w:val="20"/>
          <w:szCs w:val="20"/>
        </w:rPr>
      </w:pPr>
      <w:r w:rsidRPr="002D576A">
        <w:rPr>
          <w:rFonts w:ascii="Arial" w:hAnsi="Arial" w:cs="Arial"/>
          <w:sz w:val="20"/>
          <w:szCs w:val="20"/>
        </w:rPr>
        <w:lastRenderedPageBreak/>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8644F3">
      <w:pPr>
        <w:pStyle w:val="Akapitzlist"/>
        <w:numPr>
          <w:ilvl w:val="0"/>
          <w:numId w:val="19"/>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8644F3">
      <w:pPr>
        <w:pStyle w:val="Akapitzlist"/>
        <w:numPr>
          <w:ilvl w:val="0"/>
          <w:numId w:val="19"/>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8644F3">
      <w:pPr>
        <w:pStyle w:val="Akapitzlist"/>
        <w:numPr>
          <w:ilvl w:val="0"/>
          <w:numId w:val="19"/>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8644F3">
      <w:pPr>
        <w:pStyle w:val="Akapitzlist"/>
        <w:numPr>
          <w:ilvl w:val="1"/>
          <w:numId w:val="17"/>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8644F3">
      <w:pPr>
        <w:pStyle w:val="Akapitzlist"/>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8644F3">
      <w:pPr>
        <w:pStyle w:val="Akapitzlist1"/>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8644F3">
      <w:pPr>
        <w:pStyle w:val="Akapitzlist"/>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8644F3">
      <w:pPr>
        <w:pStyle w:val="Akapitzlist"/>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8644F3">
      <w:pPr>
        <w:pStyle w:val="Akapitzlist"/>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8644F3">
      <w:pPr>
        <w:pStyle w:val="Akapitzlist"/>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8644F3">
      <w:pPr>
        <w:pStyle w:val="Akapitzlist"/>
        <w:numPr>
          <w:ilvl w:val="0"/>
          <w:numId w:val="20"/>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8644F3">
      <w:pPr>
        <w:pStyle w:val="Akapitzlist"/>
        <w:numPr>
          <w:ilvl w:val="0"/>
          <w:numId w:val="21"/>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8644F3">
      <w:pPr>
        <w:pStyle w:val="Akapitzlist"/>
        <w:numPr>
          <w:ilvl w:val="0"/>
          <w:numId w:val="21"/>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8644F3">
      <w:pPr>
        <w:pStyle w:val="Akapitzlist"/>
        <w:numPr>
          <w:ilvl w:val="0"/>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lastRenderedPageBreak/>
        <w:t>Wykonawcy, ukształtowane postanowieniami umowy zawartej między Zamawiającym a Wykonawcą.</w:t>
      </w:r>
    </w:p>
    <w:p w14:paraId="7F95205D" w14:textId="77777777" w:rsidR="001F2043" w:rsidRPr="002D576A" w:rsidRDefault="001F2043" w:rsidP="008644F3">
      <w:pPr>
        <w:pStyle w:val="Akapitzlist"/>
        <w:numPr>
          <w:ilvl w:val="1"/>
          <w:numId w:val="17"/>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8644F3">
      <w:pPr>
        <w:pStyle w:val="Akapitzlist"/>
        <w:numPr>
          <w:ilvl w:val="1"/>
          <w:numId w:val="17"/>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8644F3">
      <w:pPr>
        <w:pStyle w:val="Akapitzlist"/>
        <w:numPr>
          <w:ilvl w:val="1"/>
          <w:numId w:val="17"/>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8644F3">
      <w:pPr>
        <w:pStyle w:val="Akapitzlist"/>
        <w:numPr>
          <w:ilvl w:val="1"/>
          <w:numId w:val="17"/>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8644F3">
      <w:pPr>
        <w:pStyle w:val="Akapitzlist"/>
        <w:numPr>
          <w:ilvl w:val="1"/>
          <w:numId w:val="17"/>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8644F3">
      <w:pPr>
        <w:pStyle w:val="Akapitzlist"/>
        <w:numPr>
          <w:ilvl w:val="1"/>
          <w:numId w:val="17"/>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8644F3">
      <w:pPr>
        <w:pStyle w:val="Akapitzlist"/>
        <w:numPr>
          <w:ilvl w:val="1"/>
          <w:numId w:val="17"/>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Default="00C42184" w:rsidP="008644F3">
      <w:pPr>
        <w:pStyle w:val="Akapitzlist"/>
        <w:numPr>
          <w:ilvl w:val="1"/>
          <w:numId w:val="17"/>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50D50835" w14:textId="77777777" w:rsidR="00C517CA" w:rsidRPr="002D576A" w:rsidRDefault="00C517CA" w:rsidP="00C517CA">
      <w:pPr>
        <w:pStyle w:val="Akapitzlist"/>
        <w:spacing w:before="60" w:after="60"/>
        <w:ind w:left="284"/>
        <w:jc w:val="both"/>
        <w:rPr>
          <w:rFonts w:ascii="Arial" w:hAnsi="Arial" w:cs="Arial"/>
          <w:sz w:val="20"/>
          <w:szCs w:val="20"/>
        </w:rPr>
      </w:pP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18DFC3D" w:rsidR="00C42184" w:rsidRPr="002D576A" w:rsidRDefault="00C517CA"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Pr>
          <w:rFonts w:ascii="Arial" w:hAnsi="Arial" w:cs="Arial"/>
          <w:b/>
          <w:sz w:val="20"/>
        </w:rPr>
        <w:t>Odstąpienie od umowy</w:t>
      </w:r>
    </w:p>
    <w:p w14:paraId="414CC703" w14:textId="77777777" w:rsidR="00C42184" w:rsidRPr="002D576A" w:rsidRDefault="00C42184" w:rsidP="008644F3">
      <w:pPr>
        <w:pStyle w:val="Akapitzlist"/>
        <w:numPr>
          <w:ilvl w:val="0"/>
          <w:numId w:val="22"/>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8644F3">
      <w:pPr>
        <w:pStyle w:val="Akapitzlist"/>
        <w:numPr>
          <w:ilvl w:val="0"/>
          <w:numId w:val="22"/>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8644F3">
      <w:pPr>
        <w:pStyle w:val="Akapitzlist"/>
        <w:numPr>
          <w:ilvl w:val="0"/>
          <w:numId w:val="22"/>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8644F3">
      <w:pPr>
        <w:pStyle w:val="Akapitzlist"/>
        <w:numPr>
          <w:ilvl w:val="0"/>
          <w:numId w:val="23"/>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8644F3">
      <w:pPr>
        <w:pStyle w:val="Akapitzlist"/>
        <w:numPr>
          <w:ilvl w:val="0"/>
          <w:numId w:val="23"/>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8644F3">
      <w:pPr>
        <w:pStyle w:val="Akapitzlist"/>
        <w:numPr>
          <w:ilvl w:val="0"/>
          <w:numId w:val="23"/>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8644F3">
      <w:pPr>
        <w:pStyle w:val="Akapitzlist"/>
        <w:numPr>
          <w:ilvl w:val="0"/>
          <w:numId w:val="23"/>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8644F3">
      <w:pPr>
        <w:pStyle w:val="Akapitzlist"/>
        <w:numPr>
          <w:ilvl w:val="0"/>
          <w:numId w:val="23"/>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8644F3">
      <w:pPr>
        <w:pStyle w:val="Akapitzlist"/>
        <w:numPr>
          <w:ilvl w:val="0"/>
          <w:numId w:val="23"/>
        </w:numPr>
        <w:spacing w:before="60" w:after="60"/>
        <w:jc w:val="both"/>
        <w:rPr>
          <w:rFonts w:ascii="Arial" w:hAnsi="Arial" w:cs="Arial"/>
          <w:b/>
          <w:sz w:val="20"/>
          <w:szCs w:val="20"/>
        </w:rPr>
      </w:pPr>
      <w:r w:rsidRPr="002D576A">
        <w:rPr>
          <w:rFonts w:ascii="Arial" w:hAnsi="Arial" w:cs="Arial"/>
          <w:sz w:val="20"/>
          <w:szCs w:val="20"/>
        </w:rPr>
        <w:lastRenderedPageBreak/>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8644F3">
      <w:pPr>
        <w:pStyle w:val="Akapitzlist"/>
        <w:numPr>
          <w:ilvl w:val="0"/>
          <w:numId w:val="23"/>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8644F3">
      <w:pPr>
        <w:pStyle w:val="Akapitzlist"/>
        <w:numPr>
          <w:ilvl w:val="0"/>
          <w:numId w:val="22"/>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8644F3">
      <w:pPr>
        <w:pStyle w:val="Akapitzlist"/>
        <w:numPr>
          <w:ilvl w:val="0"/>
          <w:numId w:val="22"/>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8644F3">
      <w:pPr>
        <w:pStyle w:val="Akapitzlist"/>
        <w:numPr>
          <w:ilvl w:val="0"/>
          <w:numId w:val="24"/>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8644F3">
      <w:pPr>
        <w:pStyle w:val="Akapitzlist"/>
        <w:numPr>
          <w:ilvl w:val="0"/>
          <w:numId w:val="24"/>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8644F3">
      <w:pPr>
        <w:pStyle w:val="Akapitzlist"/>
        <w:numPr>
          <w:ilvl w:val="0"/>
          <w:numId w:val="22"/>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8644F3">
      <w:pPr>
        <w:pStyle w:val="Akapitzlist"/>
        <w:numPr>
          <w:ilvl w:val="0"/>
          <w:numId w:val="22"/>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508B0B51" w14:textId="5699CC41" w:rsidR="00C42184" w:rsidRPr="00C517CA" w:rsidRDefault="00C42184" w:rsidP="00C517CA">
      <w:pPr>
        <w:pStyle w:val="Paragraf"/>
        <w:spacing w:before="60" w:after="60" w:line="276" w:lineRule="auto"/>
        <w:rPr>
          <w:rFonts w:ascii="Arial" w:hAnsi="Arial" w:cs="Arial"/>
          <w:sz w:val="20"/>
        </w:rPr>
      </w:pPr>
      <w:r w:rsidRPr="002D576A">
        <w:rPr>
          <w:rFonts w:ascii="Arial" w:hAnsi="Arial" w:cs="Arial"/>
          <w:sz w:val="20"/>
        </w:rPr>
        <w:t xml:space="preserve">§ 12 </w:t>
      </w:r>
    </w:p>
    <w:p w14:paraId="013E0ABB" w14:textId="77777777" w:rsidR="00C42184" w:rsidRPr="002D576A" w:rsidRDefault="00C42184" w:rsidP="00C517CA">
      <w:pPr>
        <w:widowControl w:val="0"/>
        <w:suppressAutoHyphens/>
        <w:spacing w:after="0" w:line="240" w:lineRule="auto"/>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522E8EF3"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 Dz. Urz. UE L 2016. Nr 119, s1), informujemy o zasadach przetwarzania Pani/Pana danych osobowych oraz o przysługujących Pani/Panu prawach z tym związanych. </w:t>
      </w:r>
    </w:p>
    <w:p w14:paraId="5F2ED7B8" w14:textId="77777777" w:rsidR="00C517CA" w:rsidRPr="00C517CA" w:rsidRDefault="00C517CA" w:rsidP="008644F3">
      <w:pPr>
        <w:numPr>
          <w:ilvl w:val="0"/>
          <w:numId w:val="33"/>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Administratorem Pani/Pana danych osobowych przetwarzanych w Urzędzie Gminy Czernice Borowe: Wójt Gminy Czernice Borowe adres: ul. Dolna 2, 06-415 Czernice Borowe.  </w:t>
      </w:r>
    </w:p>
    <w:p w14:paraId="231686B6" w14:textId="77777777" w:rsidR="00C517CA" w:rsidRPr="00C517CA" w:rsidRDefault="00C517CA" w:rsidP="008644F3">
      <w:pPr>
        <w:numPr>
          <w:ilvl w:val="0"/>
          <w:numId w:val="34"/>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Jeśli ma Pani/Pan pytania dotyczące sposobu i zakresu przetwarzania Pani/Pana danych osobowych w zakresie działania Urzędu Gminy Czernice Borowe, a także przysługujących Pani/Panu uprawnień, może się Pani/Pan skontaktować się z Inspektorem Ochrony Danych Osobowych w Urzędzie Gminy Czernice Borowe za pomocą adresu: iod@czerniceborowe.pl</w:t>
      </w:r>
    </w:p>
    <w:p w14:paraId="323AB7EE" w14:textId="77777777" w:rsidR="00C517CA" w:rsidRPr="00C517CA" w:rsidRDefault="00C517CA" w:rsidP="008644F3">
      <w:pPr>
        <w:numPr>
          <w:ilvl w:val="0"/>
          <w:numId w:val="35"/>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Administrator danych osobowych — Wójt Gminy Czernice Borowe - przetwarza Pani/Pana dane osobowe na podstawie obowiązujących przepisów prawa, zawartych umów oraz na podstawie udzielonej zgody. </w:t>
      </w:r>
    </w:p>
    <w:p w14:paraId="11AEE7B3" w14:textId="77777777" w:rsidR="00C517CA" w:rsidRPr="00C517CA" w:rsidRDefault="00C517CA" w:rsidP="008644F3">
      <w:pPr>
        <w:numPr>
          <w:ilvl w:val="0"/>
          <w:numId w:val="36"/>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Pani/Pana dane osobowe przetwarzane są w celu/celach: </w:t>
      </w:r>
    </w:p>
    <w:p w14:paraId="7DFB8761"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a. Wypełnienia obowiązków prawnych ciążących na Urzędzie Gminy;</w:t>
      </w:r>
    </w:p>
    <w:p w14:paraId="35858DC6"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b. realizacji umów zawartych z kontrahentami Gminy Czernice Borowe; </w:t>
      </w:r>
    </w:p>
    <w:p w14:paraId="5F9CB062"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c. w pozostałych przypadkach Pani/Pana dane osobowe przetwarzane są wyłącznie na podstawie wcześniej udzielonej zgody w zakresie i celu określonym w treści zgody. </w:t>
      </w:r>
    </w:p>
    <w:p w14:paraId="19277612" w14:textId="77777777" w:rsidR="00C517CA" w:rsidRPr="00C517CA" w:rsidRDefault="00C517CA" w:rsidP="008644F3">
      <w:pPr>
        <w:numPr>
          <w:ilvl w:val="0"/>
          <w:numId w:val="37"/>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W związku z przetwarzaniem danych w celach, o których mowa w pkt 4 odbiorcami Pani/Pana danych osobowych mogą być: </w:t>
      </w:r>
    </w:p>
    <w:p w14:paraId="19E95B8C"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a. organy władzy publicznej oraz podmioty wykonujące zadania publiczne lub działające na zlecenie organów władzy publicznej, w zakresie i w celach, które wynikają z przepisów powszechnie obowiązującego prawa; </w:t>
      </w:r>
    </w:p>
    <w:p w14:paraId="2869B685"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b. inne podmioty, które na podstawie stosownych umów podpisanych z Gminą Czernice Borowe przetwarzają dane osobowe, dla których Administratorem jest Wójt Gminy Czernice Borowe. </w:t>
      </w:r>
    </w:p>
    <w:p w14:paraId="7A8BC9AE" w14:textId="77777777" w:rsidR="00C517CA" w:rsidRPr="00C517CA" w:rsidRDefault="00C517CA" w:rsidP="008644F3">
      <w:pPr>
        <w:numPr>
          <w:ilvl w:val="0"/>
          <w:numId w:val="38"/>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Pani/Pana dane osobowe będą przechowywane przez okres niezbędny do realizacji celów określonych w pkt 4, a po tym czasie przez okres oraz w zakresie wymaganym przez przepisy powszechnie obowiązującego prawa. </w:t>
      </w:r>
    </w:p>
    <w:p w14:paraId="5FC50F58" w14:textId="77777777" w:rsidR="00C517CA" w:rsidRPr="00C517CA" w:rsidRDefault="00C517CA" w:rsidP="008644F3">
      <w:pPr>
        <w:numPr>
          <w:ilvl w:val="0"/>
          <w:numId w:val="38"/>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xml:space="preserve">Posiada Pan/Pani Prawo wniesienia skargi do Prezesa Urzędu Ochrony Danych Osobowych gdy uzna Pan/Pani, iż przetwarzanie danych osobowych Pani/Pana dotyczących narusza przepisy ogólne rozporządzenia o ochronie danych </w:t>
      </w:r>
      <w:proofErr w:type="spellStart"/>
      <w:r w:rsidRPr="00C517CA">
        <w:rPr>
          <w:rFonts w:ascii="Arial" w:eastAsia="Times New Roman" w:hAnsi="Arial" w:cs="Arial"/>
          <w:sz w:val="20"/>
          <w:szCs w:val="20"/>
          <w:lang w:eastAsia="pl-PL"/>
        </w:rPr>
        <w:t>osobowych,,RODO</w:t>
      </w:r>
      <w:proofErr w:type="spellEnd"/>
      <w:r w:rsidRPr="00C517CA">
        <w:rPr>
          <w:rFonts w:ascii="Arial" w:eastAsia="Times New Roman" w:hAnsi="Arial" w:cs="Arial"/>
          <w:sz w:val="20"/>
          <w:szCs w:val="20"/>
          <w:lang w:eastAsia="pl-PL"/>
        </w:rPr>
        <w:t>”.</w:t>
      </w:r>
    </w:p>
    <w:p w14:paraId="25EA9BFB" w14:textId="77777777" w:rsidR="00C517CA" w:rsidRPr="00C517CA" w:rsidRDefault="00C517CA" w:rsidP="008644F3">
      <w:pPr>
        <w:numPr>
          <w:ilvl w:val="0"/>
          <w:numId w:val="38"/>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lastRenderedPageBreak/>
        <w:t>W związku z przetwarzaniem Pani/Pana danych osobowych przysługują Pani/Panu następujące uprawnienia: </w:t>
      </w:r>
    </w:p>
    <w:p w14:paraId="346EAD13"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a. prawo dostępu do danych osobowych, w tym prawo do uzyskania kopii tych danych; </w:t>
      </w:r>
    </w:p>
    <w:p w14:paraId="14F270EC"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b. prawo do żądania sprostowania (poprawiania) danych osobowych — w przypadku, gdy dane są nieprawidłowe lub niekompletne; </w:t>
      </w:r>
    </w:p>
    <w:p w14:paraId="33E2B7FF"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c. prawo do żądania usunięcia danych osobowych (tzw. prawo do bycia zapomnianym), w przypadku gdy: </w:t>
      </w:r>
    </w:p>
    <w:p w14:paraId="1BB97633"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dane nie są już niezbędne do celów, dla których, dla których były zebrane lub w inny sposób przetwarzane, </w:t>
      </w:r>
    </w:p>
    <w:p w14:paraId="34F83DB9"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osoba, której dane dotyczą, wniosła sprzeciw wobec przetwarzania danych osobowych, </w:t>
      </w:r>
    </w:p>
    <w:p w14:paraId="3264A8B7"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osoba, której dane dotyczą wycofała zgodę na przetwarzanie danych osobowych, która jest podstawą przetwarzania danych i nie ma innej podstawy prawnej przetwarzania danych, - dane osobowe przetwarzane są niezgodnie z prawem, </w:t>
      </w:r>
    </w:p>
    <w:p w14:paraId="5AA94B65"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dane osobowe muszą być usunięte w celu wywiązania się z obowiązku wynikającego z przepisów prawa; </w:t>
      </w:r>
    </w:p>
    <w:p w14:paraId="2BBE5682"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d. prawo do żądania ograniczenia przetwarzania danych osobowych — w przypadku, gdy: </w:t>
      </w:r>
    </w:p>
    <w:p w14:paraId="40097385"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osoba, której dane dotyczą kwestionuje prawidłowość danych osobowych, </w:t>
      </w:r>
    </w:p>
    <w:p w14:paraId="45A19B4B"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przetwarzanie danych jest niezgodne z prawem, a osoba, której dane dotyczą, sprzeciwia się usunięciu danych, żądając w zamian ich ograniczenia, </w:t>
      </w:r>
    </w:p>
    <w:p w14:paraId="63CF6E40"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Administrator nie potrzebuje już danych dla swoich celów, ale osoba, której dane dotyczą, potrzebuje ich do ustalenia, obrony lub dochodzenia roszczeń, </w:t>
      </w:r>
    </w:p>
    <w:p w14:paraId="27C57D92"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osoba, której dane dotyczą, wniosła sprzeciw wobec przetwarzania danych, do czasu ustalenia czy prawnie uzasadnione podstawy po stronie administratora są nadrzędne wobec podstawy sprzeciwu; </w:t>
      </w:r>
    </w:p>
    <w:p w14:paraId="5E6F083A"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e. prawo do przenoszenia danych — w przypadku, gdy łącznie spełnione są następujące przesłanki: </w:t>
      </w:r>
    </w:p>
    <w:p w14:paraId="649B9021"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przetwarzanie danych odbywa się na podstawie umowy zawartej z osobą, której dane dotyczą lub na podstawie zgody wyrażonej przez tą osobę, </w:t>
      </w:r>
    </w:p>
    <w:p w14:paraId="3EF533E1"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przetwarzanie odbywa się w sposób zautomatyzowany; </w:t>
      </w:r>
    </w:p>
    <w:p w14:paraId="5FD41C2C"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f. prawo sprzeciwu wobec przetwarzania danych — w przypadku, gdy łącznie spełnione są następujące przesłanki: </w:t>
      </w:r>
    </w:p>
    <w:p w14:paraId="6749B13A" w14:textId="77777777" w:rsidR="00C517CA" w:rsidRPr="00C517CA" w:rsidRDefault="00C517CA" w:rsidP="00C517CA">
      <w:p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 zaistnieją przyczyny związane z Pani/Pana szczególną sytuacją, w przypadku przetwarzania danych na podstawie zadania realizowanego w interesie publicznym lub w ramach sprawowania władzy publicznej przez Administratora,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1120F7D5" w14:textId="77777777" w:rsidR="00C517CA" w:rsidRPr="00C517CA" w:rsidRDefault="00C517CA" w:rsidP="008644F3">
      <w:pPr>
        <w:numPr>
          <w:ilvl w:val="0"/>
          <w:numId w:val="39"/>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W przypadku, gdy przetwarzanie danych osobowych odbywa się na podstawie zgody osoby na przetwarzanie danych osobowych (aft. 6 ust. 1 lit a RODO), przysługuje Pani/Panu prawo do cofnięcia tej zgody w dowolnym momencie. Cofnięcie to nie ma wpływu na zgodność przetwarzania, którego dokonano na podstawie zgody przed jej cofnięciem, z obowiązującym prawem.</w:t>
      </w:r>
    </w:p>
    <w:p w14:paraId="38D06039" w14:textId="77777777" w:rsidR="00C517CA" w:rsidRPr="00C517CA" w:rsidRDefault="00C517CA" w:rsidP="008644F3">
      <w:pPr>
        <w:numPr>
          <w:ilvl w:val="0"/>
          <w:numId w:val="39"/>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W przypadku powzięcia informacji o niezgodnym z prawem przetwarzaniu w Urzędzie Gminy Czernice Borowe Pani/Pana danych osobowych, przysługuje Pani/Panu prawo wniesienia skargi do organu nadzorczego właściwego w sprawach ochrony danych osobowych. </w:t>
      </w:r>
    </w:p>
    <w:p w14:paraId="2D084D3D" w14:textId="77777777" w:rsidR="00C517CA" w:rsidRPr="00C517CA" w:rsidRDefault="00C517CA" w:rsidP="008644F3">
      <w:pPr>
        <w:numPr>
          <w:ilvl w:val="0"/>
          <w:numId w:val="40"/>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W sytuacji, gdy przetwarzanie danych osobowych odbywa się na podstawie zgody osoby, której dane dotyczą, podanie przez Panią/Pana danych osobowych Administratorowi ma charakter dobrowolny.</w:t>
      </w:r>
    </w:p>
    <w:p w14:paraId="3287F188" w14:textId="77777777" w:rsidR="00C517CA" w:rsidRPr="00C517CA" w:rsidRDefault="00C517CA" w:rsidP="008644F3">
      <w:pPr>
        <w:numPr>
          <w:ilvl w:val="0"/>
          <w:numId w:val="40"/>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Podanie przez Panią/Pana danych osobowych jest obowiązkowe, w sytuacji, gdy przesłankę przetwarzania danych osobowych stanowi przepis prawa lub zawarta między stronami umowa.</w:t>
      </w:r>
    </w:p>
    <w:p w14:paraId="2449B61D" w14:textId="77777777" w:rsidR="00C517CA" w:rsidRPr="00C517CA" w:rsidRDefault="00C517CA" w:rsidP="008644F3">
      <w:pPr>
        <w:numPr>
          <w:ilvl w:val="0"/>
          <w:numId w:val="41"/>
        </w:numPr>
        <w:spacing w:after="0" w:line="240" w:lineRule="auto"/>
        <w:jc w:val="both"/>
        <w:rPr>
          <w:rFonts w:ascii="Arial" w:eastAsia="Times New Roman" w:hAnsi="Arial" w:cs="Arial"/>
          <w:sz w:val="20"/>
          <w:szCs w:val="20"/>
          <w:lang w:eastAsia="pl-PL"/>
        </w:rPr>
      </w:pPr>
      <w:r w:rsidRPr="00C517CA">
        <w:rPr>
          <w:rFonts w:ascii="Arial" w:eastAsia="Times New Roman" w:hAnsi="Arial" w:cs="Arial"/>
          <w:sz w:val="20"/>
          <w:szCs w:val="20"/>
          <w:lang w:eastAsia="pl-PL"/>
        </w:rPr>
        <w:t>Pani/Pana dane mogą być przetwarzane w sposób zautomatyzowany i nie będą profilowane.</w:t>
      </w:r>
    </w:p>
    <w:p w14:paraId="722AFA75" w14:textId="2522CD61" w:rsidR="00C517CA" w:rsidRPr="00C517CA" w:rsidRDefault="00C517CA" w:rsidP="008644F3">
      <w:pPr>
        <w:numPr>
          <w:ilvl w:val="0"/>
          <w:numId w:val="32"/>
        </w:numPr>
        <w:spacing w:after="0" w:line="240" w:lineRule="auto"/>
        <w:jc w:val="both"/>
        <w:rPr>
          <w:rFonts w:ascii="Arial" w:hAnsi="Arial" w:cs="Arial"/>
          <w:sz w:val="20"/>
          <w:szCs w:val="20"/>
        </w:rPr>
      </w:pPr>
    </w:p>
    <w:p w14:paraId="3F3CB868" w14:textId="0DCC1BC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1</w:t>
      </w:r>
      <w:r w:rsidR="00C517CA">
        <w:rPr>
          <w:rFonts w:ascii="Arial" w:hAnsi="Arial" w:cs="Arial"/>
          <w:sz w:val="20"/>
        </w:rPr>
        <w:t>3</w:t>
      </w:r>
    </w:p>
    <w:p w14:paraId="177B3245" w14:textId="74BB8D87" w:rsidR="00C42184" w:rsidRPr="002D576A" w:rsidRDefault="00C517CA" w:rsidP="00930A95">
      <w:pPr>
        <w:pStyle w:val="Tekstpodstawowy21"/>
        <w:shd w:val="clear" w:color="auto" w:fill="FFFFFF"/>
        <w:tabs>
          <w:tab w:val="left" w:pos="360"/>
        </w:tabs>
        <w:spacing w:before="60" w:after="60" w:line="276" w:lineRule="auto"/>
        <w:ind w:left="0"/>
        <w:jc w:val="center"/>
        <w:rPr>
          <w:rFonts w:ascii="Arial" w:hAnsi="Arial" w:cs="Arial"/>
          <w:b/>
          <w:sz w:val="20"/>
        </w:rPr>
      </w:pPr>
      <w:r>
        <w:rPr>
          <w:rFonts w:ascii="Arial" w:hAnsi="Arial" w:cs="Arial"/>
          <w:b/>
          <w:sz w:val="20"/>
        </w:rPr>
        <w:t>Postanowienia końcowe</w:t>
      </w:r>
    </w:p>
    <w:p w14:paraId="6C44354A" w14:textId="77777777" w:rsidR="00C42184" w:rsidRPr="002D576A" w:rsidRDefault="00C42184" w:rsidP="008644F3">
      <w:pPr>
        <w:pStyle w:val="Tekstpodstawowy21"/>
        <w:numPr>
          <w:ilvl w:val="0"/>
          <w:numId w:val="25"/>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8644F3">
      <w:pPr>
        <w:pStyle w:val="Tekstpodstawowy21"/>
        <w:numPr>
          <w:ilvl w:val="0"/>
          <w:numId w:val="26"/>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8644F3">
      <w:pPr>
        <w:pStyle w:val="Tekstpodstawowy21"/>
        <w:numPr>
          <w:ilvl w:val="0"/>
          <w:numId w:val="26"/>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8644F3">
      <w:pPr>
        <w:pStyle w:val="Tekstpodstawowy21"/>
        <w:numPr>
          <w:ilvl w:val="0"/>
          <w:numId w:val="25"/>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8644F3">
      <w:pPr>
        <w:pStyle w:val="Tekstpodstawowy21"/>
        <w:numPr>
          <w:ilvl w:val="0"/>
          <w:numId w:val="27"/>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8644F3">
      <w:pPr>
        <w:pStyle w:val="Tekstpodstawowy21"/>
        <w:numPr>
          <w:ilvl w:val="0"/>
          <w:numId w:val="25"/>
        </w:numPr>
        <w:spacing w:before="60" w:after="60" w:line="276" w:lineRule="auto"/>
        <w:jc w:val="both"/>
        <w:rPr>
          <w:rFonts w:ascii="Arial" w:hAnsi="Arial" w:cs="Arial"/>
          <w:b/>
          <w:sz w:val="20"/>
        </w:rPr>
      </w:pPr>
      <w:r w:rsidRPr="002D576A">
        <w:rPr>
          <w:rFonts w:ascii="Arial" w:hAnsi="Arial" w:cs="Arial"/>
          <w:sz w:val="20"/>
        </w:rPr>
        <w:lastRenderedPageBreak/>
        <w:t>Ewentualne spory wynikłe w związku z realizacją niniejszej umowy będą rozstrzygane przez Sąd właściwy dla siedziby Zamawiającego.</w:t>
      </w:r>
    </w:p>
    <w:p w14:paraId="04950A7F" w14:textId="77777777" w:rsidR="00C42184" w:rsidRPr="002D576A" w:rsidRDefault="00C42184" w:rsidP="008644F3">
      <w:pPr>
        <w:pStyle w:val="Tekstpodstawowy21"/>
        <w:numPr>
          <w:ilvl w:val="0"/>
          <w:numId w:val="25"/>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8644F3">
      <w:pPr>
        <w:pStyle w:val="Tekstpodstawowy21"/>
        <w:numPr>
          <w:ilvl w:val="0"/>
          <w:numId w:val="25"/>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1F3A071E" w14:textId="7C6D6A91" w:rsidR="00C42184" w:rsidRPr="00C517CA" w:rsidRDefault="00C42184" w:rsidP="008644F3">
      <w:pPr>
        <w:pStyle w:val="Tekstpodstawowy21"/>
        <w:numPr>
          <w:ilvl w:val="0"/>
          <w:numId w:val="25"/>
        </w:numPr>
        <w:spacing w:before="60" w:after="60" w:line="276" w:lineRule="auto"/>
        <w:jc w:val="both"/>
        <w:rPr>
          <w:rFonts w:ascii="Arial" w:hAnsi="Arial" w:cs="Arial"/>
          <w:b/>
          <w:sz w:val="20"/>
        </w:rPr>
      </w:pPr>
      <w:r w:rsidRPr="002D576A">
        <w:rPr>
          <w:rFonts w:ascii="Arial" w:hAnsi="Arial" w:cs="Arial"/>
          <w:sz w:val="20"/>
        </w:rPr>
        <w:t>Umowa została sporządzona w 3 (trzech) jednobrzmiących egzemplarzach, z których dwa otrzymuje</w:t>
      </w:r>
      <w:r w:rsidR="00C517CA">
        <w:rPr>
          <w:rFonts w:ascii="Arial" w:hAnsi="Arial" w:cs="Arial"/>
          <w:sz w:val="20"/>
        </w:rPr>
        <w:t xml:space="preserve"> Zamawiający i jeden Wykonawca.</w:t>
      </w:r>
    </w:p>
    <w:p w14:paraId="180D179A" w14:textId="77777777" w:rsidR="00C517CA" w:rsidRDefault="00C517CA" w:rsidP="00C517CA">
      <w:pPr>
        <w:pStyle w:val="Tekstpodstawowy21"/>
        <w:spacing w:before="60" w:after="60" w:line="276" w:lineRule="auto"/>
        <w:jc w:val="both"/>
        <w:rPr>
          <w:rFonts w:ascii="Arial" w:hAnsi="Arial" w:cs="Arial"/>
          <w:sz w:val="20"/>
        </w:rPr>
      </w:pPr>
    </w:p>
    <w:p w14:paraId="494F250B" w14:textId="77777777" w:rsidR="00C517CA" w:rsidRPr="00C517CA" w:rsidRDefault="00C517CA" w:rsidP="00C517CA">
      <w:pPr>
        <w:pStyle w:val="Tekstpodstawowy21"/>
        <w:spacing w:before="60" w:after="60" w:line="276" w:lineRule="auto"/>
        <w:jc w:val="both"/>
        <w:rPr>
          <w:rFonts w:ascii="Arial" w:hAnsi="Arial" w:cs="Arial"/>
          <w:b/>
          <w:sz w:val="20"/>
        </w:rPr>
      </w:pPr>
    </w:p>
    <w:p w14:paraId="102FC339" w14:textId="4CC50967" w:rsidR="00C42184" w:rsidRDefault="00C517CA" w:rsidP="00C517CA">
      <w:pPr>
        <w:pStyle w:val="Tekstpodstawowy21"/>
        <w:spacing w:before="60" w:after="60" w:line="276" w:lineRule="auto"/>
        <w:ind w:left="0"/>
        <w:rPr>
          <w:rFonts w:ascii="Arial" w:hAnsi="Arial" w:cs="Arial"/>
          <w:b/>
          <w:sz w:val="20"/>
        </w:rPr>
      </w:pPr>
      <w:r>
        <w:rPr>
          <w:rFonts w:ascii="Arial" w:hAnsi="Arial" w:cs="Arial"/>
          <w:b/>
          <w:sz w:val="20"/>
        </w:rPr>
        <w:t xml:space="preserve">                     </w:t>
      </w:r>
      <w:r w:rsidR="00CE1ED4" w:rsidRPr="002D576A">
        <w:rPr>
          <w:rFonts w:ascii="Arial" w:hAnsi="Arial" w:cs="Arial"/>
          <w:b/>
          <w:sz w:val="20"/>
        </w:rPr>
        <w:t>Wykonawca:</w:t>
      </w:r>
      <w:r w:rsidR="00CE1ED4">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3E068E8F" w14:textId="20CC5585" w:rsidR="00C517CA" w:rsidRPr="002D576A" w:rsidRDefault="00C517CA" w:rsidP="00C517CA">
      <w:pPr>
        <w:pStyle w:val="Tekstpodstawowy21"/>
        <w:spacing w:before="60" w:after="60" w:line="276" w:lineRule="auto"/>
        <w:ind w:left="0"/>
        <w:rPr>
          <w:rFonts w:ascii="Arial" w:hAnsi="Arial" w:cs="Arial"/>
          <w:b/>
          <w:sz w:val="20"/>
        </w:rPr>
      </w:pPr>
      <w:r>
        <w:rPr>
          <w:rFonts w:ascii="Arial" w:hAnsi="Arial" w:cs="Arial"/>
          <w:b/>
          <w:sz w:val="20"/>
        </w:rPr>
        <w:t xml:space="preserve">        …………………………………….                                        ………………………………………</w:t>
      </w:r>
      <w:bookmarkStart w:id="0" w:name="_GoBack"/>
      <w:bookmarkEnd w:id="0"/>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C9CA9" w14:textId="77777777" w:rsidR="008644F3" w:rsidRDefault="008644F3" w:rsidP="00FE080A">
      <w:pPr>
        <w:spacing w:after="0" w:line="240" w:lineRule="auto"/>
      </w:pPr>
      <w:r>
        <w:separator/>
      </w:r>
    </w:p>
  </w:endnote>
  <w:endnote w:type="continuationSeparator" w:id="0">
    <w:p w14:paraId="23B872B2" w14:textId="77777777" w:rsidR="008644F3" w:rsidRDefault="008644F3"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17C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17CA">
              <w:rPr>
                <w:b/>
                <w:bCs/>
                <w:noProof/>
              </w:rPr>
              <w:t>15</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9BE7A" w14:textId="77777777" w:rsidR="008644F3" w:rsidRDefault="008644F3" w:rsidP="00FE080A">
      <w:pPr>
        <w:spacing w:after="0" w:line="240" w:lineRule="auto"/>
      </w:pPr>
      <w:r>
        <w:separator/>
      </w:r>
    </w:p>
  </w:footnote>
  <w:footnote w:type="continuationSeparator" w:id="0">
    <w:p w14:paraId="47369FC9" w14:textId="77777777" w:rsidR="008644F3" w:rsidRDefault="008644F3"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952E0"/>
    <w:multiLevelType w:val="multilevel"/>
    <w:tmpl w:val="2F8800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5" w15:restartNumberingAfterBreak="0">
    <w:nsid w:val="07544E81"/>
    <w:multiLevelType w:val="multilevel"/>
    <w:tmpl w:val="EC5C0B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9A8741D"/>
    <w:multiLevelType w:val="multilevel"/>
    <w:tmpl w:val="B92AF2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25456E"/>
    <w:multiLevelType w:val="multilevel"/>
    <w:tmpl w:val="A328C3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5474F0"/>
    <w:multiLevelType w:val="multilevel"/>
    <w:tmpl w:val="CC9E5A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82430E"/>
    <w:multiLevelType w:val="multilevel"/>
    <w:tmpl w:val="634A7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C75601"/>
    <w:multiLevelType w:val="multilevel"/>
    <w:tmpl w:val="5C549E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FB23AF"/>
    <w:multiLevelType w:val="multilevel"/>
    <w:tmpl w:val="3E9C598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287347"/>
    <w:multiLevelType w:val="multilevel"/>
    <w:tmpl w:val="865292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7FF70505"/>
    <w:multiLevelType w:val="multilevel"/>
    <w:tmpl w:val="868C2BE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5"/>
  </w:num>
  <w:num w:numId="3">
    <w:abstractNumId w:val="27"/>
  </w:num>
  <w:num w:numId="4">
    <w:abstractNumId w:val="26"/>
  </w:num>
  <w:num w:numId="5">
    <w:abstractNumId w:val="19"/>
  </w:num>
  <w:num w:numId="6">
    <w:abstractNumId w:val="21"/>
  </w:num>
  <w:num w:numId="7">
    <w:abstractNumId w:val="15"/>
  </w:num>
  <w:num w:numId="8">
    <w:abstractNumId w:val="6"/>
  </w:num>
  <w:num w:numId="9">
    <w:abstractNumId w:val="32"/>
  </w:num>
  <w:num w:numId="10">
    <w:abstractNumId w:val="39"/>
  </w:num>
  <w:num w:numId="11">
    <w:abstractNumId w:val="36"/>
  </w:num>
  <w:num w:numId="12">
    <w:abstractNumId w:val="23"/>
  </w:num>
  <w:num w:numId="13">
    <w:abstractNumId w:val="35"/>
  </w:num>
  <w:num w:numId="14">
    <w:abstractNumId w:val="9"/>
  </w:num>
  <w:num w:numId="15">
    <w:abstractNumId w:val="38"/>
  </w:num>
  <w:num w:numId="16">
    <w:abstractNumId w:val="18"/>
  </w:num>
  <w:num w:numId="17">
    <w:abstractNumId w:val="37"/>
  </w:num>
  <w:num w:numId="18">
    <w:abstractNumId w:val="16"/>
  </w:num>
  <w:num w:numId="19">
    <w:abstractNumId w:val="4"/>
  </w:num>
  <w:num w:numId="20">
    <w:abstractNumId w:val="2"/>
  </w:num>
  <w:num w:numId="21">
    <w:abstractNumId w:val="34"/>
  </w:num>
  <w:num w:numId="22">
    <w:abstractNumId w:val="31"/>
  </w:num>
  <w:num w:numId="23">
    <w:abstractNumId w:val="1"/>
  </w:num>
  <w:num w:numId="24">
    <w:abstractNumId w:val="7"/>
  </w:num>
  <w:num w:numId="25">
    <w:abstractNumId w:val="8"/>
  </w:num>
  <w:num w:numId="26">
    <w:abstractNumId w:val="30"/>
  </w:num>
  <w:num w:numId="27">
    <w:abstractNumId w:val="20"/>
  </w:num>
  <w:num w:numId="28">
    <w:abstractNumId w:val="14"/>
  </w:num>
  <w:num w:numId="29">
    <w:abstractNumId w:val="24"/>
  </w:num>
  <w:num w:numId="30">
    <w:abstractNumId w:val="40"/>
  </w:num>
  <w:num w:numId="31">
    <w:abstractNumId w:val="33"/>
  </w:num>
  <w:num w:numId="32">
    <w:abstractNumId w:val="29"/>
  </w:num>
  <w:num w:numId="33">
    <w:abstractNumId w:val="17"/>
  </w:num>
  <w:num w:numId="34">
    <w:abstractNumId w:val="5"/>
  </w:num>
  <w:num w:numId="35">
    <w:abstractNumId w:val="13"/>
  </w:num>
  <w:num w:numId="36">
    <w:abstractNumId w:val="3"/>
  </w:num>
  <w:num w:numId="37">
    <w:abstractNumId w:val="22"/>
  </w:num>
  <w:num w:numId="38">
    <w:abstractNumId w:val="12"/>
  </w:num>
  <w:num w:numId="39">
    <w:abstractNumId w:val="11"/>
  </w:num>
  <w:num w:numId="40">
    <w:abstractNumId w:val="41"/>
  </w:num>
  <w:num w:numId="41">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4758"/>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5ADC"/>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9710A"/>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20E9D"/>
    <w:rsid w:val="00451AB8"/>
    <w:rsid w:val="00453DC0"/>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644F3"/>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3E1F"/>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17CA"/>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212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32864"/>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9560E"/>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uiPriority w:val="1"/>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 w:type="paragraph" w:customStyle="1" w:styleId="Default">
    <w:name w:val="Default"/>
    <w:rsid w:val="0039710A"/>
    <w:pPr>
      <w:autoSpaceDE w:val="0"/>
      <w:autoSpaceDN w:val="0"/>
      <w:adjustRightInd w:val="0"/>
      <w:spacing w:after="0" w:line="240" w:lineRule="auto"/>
    </w:pPr>
    <w:rPr>
      <w:rFonts w:ascii="Arial" w:eastAsia="Calibri" w:hAnsi="Arial" w:cs="Arial"/>
      <w:color w:val="000000"/>
      <w:sz w:val="24"/>
      <w:szCs w:val="24"/>
    </w:rPr>
  </w:style>
  <w:style w:type="paragraph" w:styleId="NormalnyWeb">
    <w:name w:val="Normal (Web)"/>
    <w:basedOn w:val="Normalny"/>
    <w:uiPriority w:val="99"/>
    <w:rsid w:val="00C517CA"/>
    <w:pPr>
      <w:suppressAutoHyphen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C517CA"/>
    <w:rPr>
      <w:b/>
      <w:bCs/>
    </w:rPr>
  </w:style>
  <w:style w:type="character" w:styleId="Uwydatnienie">
    <w:name w:val="Emphasis"/>
    <w:basedOn w:val="Domylnaczcionkaakapitu"/>
    <w:uiPriority w:val="20"/>
    <w:qFormat/>
    <w:rsid w:val="00C517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40100">
      <w:bodyDiv w:val="1"/>
      <w:marLeft w:val="0"/>
      <w:marRight w:val="0"/>
      <w:marTop w:val="0"/>
      <w:marBottom w:val="0"/>
      <w:divBdr>
        <w:top w:val="none" w:sz="0" w:space="0" w:color="auto"/>
        <w:left w:val="none" w:sz="0" w:space="0" w:color="auto"/>
        <w:bottom w:val="none" w:sz="0" w:space="0" w:color="auto"/>
        <w:right w:val="none" w:sz="0" w:space="0" w:color="auto"/>
      </w:divBdr>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F7C39-C4BB-438E-A4F9-52D29BE7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15</Pages>
  <Words>7032</Words>
  <Characters>42197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Monika</cp:lastModifiedBy>
  <cp:revision>12</cp:revision>
  <cp:lastPrinted>2021-04-23T08:34:00Z</cp:lastPrinted>
  <dcterms:created xsi:type="dcterms:W3CDTF">2021-07-09T08:46:00Z</dcterms:created>
  <dcterms:modified xsi:type="dcterms:W3CDTF">2024-08-13T13:05:00Z</dcterms:modified>
</cp:coreProperties>
</file>