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CF" w:rsidRPr="00C95AA4" w:rsidRDefault="00403BCF" w:rsidP="00B36399">
      <w:pPr>
        <w:ind w:left="5664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95AA4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D688B">
        <w:rPr>
          <w:rFonts w:asciiTheme="minorHAnsi" w:hAnsiTheme="minorHAnsi" w:cstheme="minorHAnsi"/>
          <w:b/>
          <w:sz w:val="22"/>
          <w:szCs w:val="22"/>
        </w:rPr>
        <w:t>2</w:t>
      </w:r>
      <w:r w:rsidRPr="00C95AA4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:rsidR="00403BCF" w:rsidRPr="00B36399" w:rsidRDefault="00403BCF" w:rsidP="00B36399">
      <w:pPr>
        <w:pStyle w:val="Default"/>
        <w:spacing w:after="24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403BCF" w:rsidRPr="00B36399" w:rsidRDefault="00403BCF" w:rsidP="00B36399">
      <w:pPr>
        <w:pStyle w:val="Default"/>
        <w:spacing w:after="240"/>
        <w:jc w:val="center"/>
        <w:rPr>
          <w:rFonts w:asciiTheme="minorHAnsi" w:hAnsiTheme="minorHAnsi" w:cstheme="minorHAnsi"/>
          <w:color w:val="auto"/>
        </w:rPr>
      </w:pPr>
      <w:r w:rsidRPr="00B36399">
        <w:rPr>
          <w:rFonts w:asciiTheme="minorHAnsi" w:hAnsiTheme="minorHAnsi" w:cstheme="minorHAnsi"/>
          <w:b/>
          <w:bCs/>
          <w:color w:val="auto"/>
        </w:rPr>
        <w:t>PROJEKTOWANE POSTANOWIENIA UMOWY W SPRAWIE ZAMÓWIENIA PUBLICZNEGO</w:t>
      </w:r>
    </w:p>
    <w:p w:rsidR="00403BCF" w:rsidRPr="00B36399" w:rsidRDefault="00403BCF" w:rsidP="00B3639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36399">
        <w:rPr>
          <w:rFonts w:asciiTheme="minorHAnsi" w:hAnsiTheme="minorHAnsi" w:cstheme="minorHAnsi"/>
          <w:color w:val="auto"/>
          <w:sz w:val="22"/>
          <w:szCs w:val="22"/>
        </w:rPr>
        <w:t>zawarta w dniu…………………. pomiędzy stronami:</w:t>
      </w:r>
    </w:p>
    <w:p w:rsidR="00B36399" w:rsidRDefault="00B36399" w:rsidP="00B36399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403BCF" w:rsidRPr="00B36399" w:rsidRDefault="00403BCF" w:rsidP="00B3639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36399">
        <w:rPr>
          <w:rFonts w:asciiTheme="minorHAnsi" w:hAnsiTheme="minorHAnsi" w:cstheme="minorHAnsi"/>
          <w:b/>
          <w:bCs/>
          <w:color w:val="auto"/>
          <w:sz w:val="22"/>
          <w:szCs w:val="22"/>
        </w:rPr>
        <w:t>Miasto i Gmina Chodecz</w:t>
      </w:r>
      <w:r w:rsidRPr="00B36399">
        <w:rPr>
          <w:rFonts w:asciiTheme="minorHAnsi" w:hAnsiTheme="minorHAnsi" w:cstheme="minorHAnsi"/>
          <w:color w:val="auto"/>
          <w:sz w:val="22"/>
          <w:szCs w:val="22"/>
        </w:rPr>
        <w:t xml:space="preserve">, 87-860 Chodecz, ul. Kaliska 2, NIP: 888-28-94-988, </w:t>
      </w:r>
      <w:r w:rsidRPr="00B36399">
        <w:rPr>
          <w:rFonts w:asciiTheme="minorHAnsi" w:hAnsiTheme="minorHAnsi" w:cstheme="minorHAnsi"/>
          <w:sz w:val="22"/>
          <w:szCs w:val="22"/>
        </w:rPr>
        <w:t xml:space="preserve">Regon: 910866838, </w:t>
      </w:r>
      <w:r w:rsidRPr="00B36399">
        <w:rPr>
          <w:rFonts w:asciiTheme="minorHAnsi" w:hAnsiTheme="minorHAnsi" w:cstheme="minorHAnsi"/>
          <w:color w:val="auto"/>
          <w:sz w:val="22"/>
          <w:szCs w:val="22"/>
        </w:rPr>
        <w:t xml:space="preserve">reprezentowaną przez: </w:t>
      </w:r>
    </w:p>
    <w:p w:rsidR="00403BCF" w:rsidRPr="00B36399" w:rsidRDefault="00403BCF" w:rsidP="00B36399">
      <w:pPr>
        <w:rPr>
          <w:rFonts w:asciiTheme="minorHAnsi" w:hAnsiTheme="minorHAnsi" w:cstheme="minorHAnsi"/>
          <w:b/>
          <w:sz w:val="22"/>
          <w:szCs w:val="22"/>
        </w:rPr>
      </w:pPr>
      <w:r w:rsidRPr="00B36399">
        <w:rPr>
          <w:rFonts w:asciiTheme="minorHAnsi" w:hAnsiTheme="minorHAnsi" w:cstheme="minorHAnsi"/>
          <w:b/>
          <w:sz w:val="22"/>
          <w:szCs w:val="22"/>
        </w:rPr>
        <w:t>1. Jarosława Grabczyńskiego - Burmistrza Chodcza,</w:t>
      </w:r>
    </w:p>
    <w:p w:rsidR="00403BCF" w:rsidRPr="00B36399" w:rsidRDefault="00403BCF" w:rsidP="00B36399">
      <w:pPr>
        <w:rPr>
          <w:rFonts w:asciiTheme="minorHAnsi" w:hAnsiTheme="minorHAnsi" w:cstheme="minorHAnsi"/>
          <w:b/>
          <w:sz w:val="22"/>
          <w:szCs w:val="22"/>
        </w:rPr>
      </w:pPr>
      <w:r w:rsidRPr="00B36399">
        <w:rPr>
          <w:rFonts w:asciiTheme="minorHAnsi" w:hAnsiTheme="minorHAnsi" w:cstheme="minorHAnsi"/>
          <w:b/>
          <w:sz w:val="22"/>
          <w:szCs w:val="22"/>
        </w:rPr>
        <w:t>2.</w:t>
      </w:r>
      <w:r w:rsidRPr="00B36399">
        <w:rPr>
          <w:rFonts w:asciiTheme="minorHAnsi" w:hAnsiTheme="minorHAnsi" w:cstheme="minorHAnsi"/>
          <w:sz w:val="22"/>
          <w:szCs w:val="22"/>
        </w:rPr>
        <w:t xml:space="preserve"> </w:t>
      </w:r>
      <w:r w:rsidRPr="00B36399">
        <w:rPr>
          <w:rFonts w:asciiTheme="minorHAnsi" w:hAnsiTheme="minorHAnsi" w:cstheme="minorHAnsi"/>
          <w:b/>
          <w:sz w:val="22"/>
          <w:szCs w:val="22"/>
        </w:rPr>
        <w:t xml:space="preserve">Monikę Matuszewską – Skarbnika Miasta i Gminy Chodecz </w:t>
      </w:r>
    </w:p>
    <w:p w:rsidR="00403BCF" w:rsidRPr="00B36399" w:rsidRDefault="00403BCF" w:rsidP="00B36399">
      <w:pPr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zwaną w dalszej treści umowy </w:t>
      </w:r>
      <w:r w:rsidRPr="00455899">
        <w:rPr>
          <w:rFonts w:asciiTheme="minorHAnsi" w:hAnsiTheme="minorHAnsi" w:cstheme="minorHAnsi"/>
          <w:sz w:val="22"/>
          <w:szCs w:val="22"/>
        </w:rPr>
        <w:t>„</w:t>
      </w:r>
      <w:r w:rsidRPr="00455899">
        <w:rPr>
          <w:rFonts w:asciiTheme="minorHAnsi" w:hAnsiTheme="minorHAnsi" w:cstheme="minorHAnsi"/>
          <w:iCs/>
          <w:sz w:val="22"/>
          <w:szCs w:val="22"/>
        </w:rPr>
        <w:t>Zamawiającym</w:t>
      </w:r>
      <w:r w:rsidRPr="00455899">
        <w:rPr>
          <w:rFonts w:asciiTheme="minorHAnsi" w:hAnsiTheme="minorHAnsi" w:cstheme="minorHAnsi"/>
          <w:sz w:val="22"/>
          <w:szCs w:val="22"/>
        </w:rPr>
        <w:t>”,</w:t>
      </w:r>
    </w:p>
    <w:p w:rsidR="00403BCF" w:rsidRPr="00B36399" w:rsidRDefault="00403BCF" w:rsidP="00B36399">
      <w:pPr>
        <w:spacing w:before="240"/>
        <w:rPr>
          <w:rFonts w:asciiTheme="minorHAnsi" w:eastAsia="Times New Roman" w:hAnsiTheme="minorHAnsi" w:cstheme="minorHAnsi"/>
          <w:sz w:val="22"/>
          <w:szCs w:val="22"/>
        </w:rPr>
      </w:pPr>
      <w:r w:rsidRPr="00B36399">
        <w:rPr>
          <w:rFonts w:asciiTheme="minorHAnsi" w:eastAsia="Times New Roman" w:hAnsiTheme="minorHAnsi" w:cstheme="minorHAnsi"/>
          <w:sz w:val="22"/>
          <w:szCs w:val="22"/>
        </w:rPr>
        <w:t xml:space="preserve">a  </w:t>
      </w:r>
    </w:p>
    <w:p w:rsidR="00AC1199" w:rsidRPr="00B36399" w:rsidRDefault="00403BCF" w:rsidP="00AC1199">
      <w:pPr>
        <w:spacing w:before="240"/>
        <w:rPr>
          <w:rFonts w:asciiTheme="minorHAnsi" w:eastAsia="Times New Roman" w:hAnsiTheme="minorHAnsi" w:cstheme="minorHAnsi"/>
          <w:sz w:val="22"/>
          <w:szCs w:val="22"/>
        </w:rPr>
      </w:pPr>
      <w:r w:rsidRPr="00B36399">
        <w:rPr>
          <w:rFonts w:asciiTheme="minorHAnsi" w:eastAsia="Times New Roman" w:hAnsiTheme="minorHAnsi" w:cstheme="minorHAnsi"/>
          <w:sz w:val="22"/>
          <w:szCs w:val="22"/>
        </w:rPr>
        <w:t>....................................... z siedzibą w ..........................................................</w:t>
      </w:r>
      <w:r w:rsidR="00AC1199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Pr="00B36399">
        <w:rPr>
          <w:rFonts w:asciiTheme="minorHAnsi" w:eastAsia="Times New Roman" w:hAnsiTheme="minorHAnsi" w:cstheme="minorHAnsi"/>
          <w:sz w:val="22"/>
          <w:szCs w:val="22"/>
        </w:rPr>
        <w:t>NIP:  ……………………………</w:t>
      </w:r>
      <w:r w:rsidR="00AC1199">
        <w:rPr>
          <w:rFonts w:asciiTheme="minorHAnsi" w:eastAsia="Times New Roman" w:hAnsiTheme="minorHAnsi" w:cstheme="minorHAnsi"/>
          <w:sz w:val="22"/>
          <w:szCs w:val="22"/>
        </w:rPr>
        <w:t>, Regon: ………………………………..</w:t>
      </w:r>
      <w:r w:rsidRPr="00B36399">
        <w:rPr>
          <w:rFonts w:asciiTheme="minorHAnsi" w:eastAsia="Times New Roman" w:hAnsiTheme="minorHAnsi" w:cstheme="minorHAnsi"/>
          <w:sz w:val="22"/>
          <w:szCs w:val="22"/>
        </w:rPr>
        <w:t>.</w:t>
      </w:r>
      <w:r w:rsidR="00AC1199">
        <w:rPr>
          <w:rFonts w:asciiTheme="minorHAnsi" w:eastAsia="Times New Roman" w:hAnsiTheme="minorHAnsi" w:cstheme="minorHAnsi"/>
          <w:sz w:val="22"/>
          <w:szCs w:val="22"/>
        </w:rPr>
        <w:t xml:space="preserve">,  </w:t>
      </w:r>
      <w:r w:rsidR="00AC1199" w:rsidRPr="00B36399">
        <w:rPr>
          <w:rFonts w:asciiTheme="minorHAnsi" w:eastAsia="Times New Roman" w:hAnsiTheme="minorHAnsi" w:cstheme="minorHAnsi"/>
          <w:sz w:val="22"/>
          <w:szCs w:val="22"/>
        </w:rPr>
        <w:t>reprezentowaną przez:</w:t>
      </w:r>
    </w:p>
    <w:p w:rsidR="00AC1199" w:rsidRPr="00B36399" w:rsidRDefault="00AC1199" w:rsidP="00AC1199">
      <w:pPr>
        <w:rPr>
          <w:rFonts w:asciiTheme="minorHAnsi" w:eastAsia="Times New Roman" w:hAnsiTheme="minorHAnsi" w:cstheme="minorHAnsi"/>
          <w:sz w:val="22"/>
          <w:szCs w:val="22"/>
        </w:rPr>
      </w:pPr>
      <w:r w:rsidRPr="00B36399">
        <w:rPr>
          <w:rFonts w:asciiTheme="minorHAnsi" w:eastAsia="Times New Roman" w:hAnsiTheme="minorHAnsi" w:cstheme="minorHAnsi"/>
          <w:sz w:val="22"/>
          <w:szCs w:val="22"/>
        </w:rPr>
        <w:t>……</w:t>
      </w:r>
      <w:r>
        <w:rPr>
          <w:rFonts w:asciiTheme="minorHAnsi" w:eastAsia="Times New Roman" w:hAnsiTheme="minorHAnsi" w:cstheme="minorHAnsi"/>
          <w:sz w:val="22"/>
          <w:szCs w:val="22"/>
        </w:rPr>
        <w:t>………….</w:t>
      </w:r>
      <w:r w:rsidRPr="00B36399">
        <w:rPr>
          <w:rFonts w:asciiTheme="minorHAnsi" w:eastAsia="Times New Roman" w:hAnsiTheme="minorHAnsi" w:cstheme="minorHAnsi"/>
          <w:sz w:val="22"/>
          <w:szCs w:val="22"/>
        </w:rPr>
        <w:t>………….- …………………………………</w:t>
      </w:r>
    </w:p>
    <w:p w:rsidR="00403BCF" w:rsidRPr="00B36399" w:rsidRDefault="00403BCF" w:rsidP="00B36399">
      <w:pPr>
        <w:rPr>
          <w:rFonts w:asciiTheme="minorHAnsi" w:eastAsia="Times New Roman" w:hAnsiTheme="minorHAnsi" w:cstheme="minorHAnsi"/>
          <w:sz w:val="22"/>
          <w:szCs w:val="22"/>
        </w:rPr>
      </w:pPr>
      <w:r w:rsidRPr="00B36399">
        <w:rPr>
          <w:rFonts w:asciiTheme="minorHAnsi" w:eastAsia="Times New Roman" w:hAnsiTheme="minorHAnsi" w:cstheme="minorHAnsi"/>
          <w:sz w:val="22"/>
          <w:szCs w:val="22"/>
        </w:rPr>
        <w:t>zwaną dalej „Wykonawcą”</w:t>
      </w:r>
      <w:r w:rsidR="00AC1199">
        <w:rPr>
          <w:rFonts w:asciiTheme="minorHAnsi" w:eastAsia="Times New Roman" w:hAnsiTheme="minorHAnsi" w:cstheme="minorHAnsi"/>
          <w:sz w:val="22"/>
          <w:szCs w:val="22"/>
        </w:rPr>
        <w:t>.</w:t>
      </w:r>
    </w:p>
    <w:p w:rsidR="00403BCF" w:rsidRPr="00B36399" w:rsidRDefault="00403BCF" w:rsidP="00B36399">
      <w:pPr>
        <w:rPr>
          <w:rFonts w:asciiTheme="minorHAnsi" w:hAnsiTheme="minorHAnsi" w:cstheme="minorHAnsi"/>
          <w:sz w:val="22"/>
          <w:szCs w:val="22"/>
        </w:rPr>
      </w:pPr>
    </w:p>
    <w:p w:rsidR="00403BCF" w:rsidRPr="00B36399" w:rsidRDefault="00403BCF" w:rsidP="00B36399">
      <w:pPr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zwana dalej </w:t>
      </w:r>
      <w:r w:rsidRPr="00B36399">
        <w:rPr>
          <w:rFonts w:asciiTheme="minorHAnsi" w:hAnsiTheme="minorHAnsi" w:cstheme="minorHAnsi"/>
          <w:b/>
          <w:sz w:val="22"/>
          <w:szCs w:val="22"/>
        </w:rPr>
        <w:t>„Umową”</w:t>
      </w:r>
      <w:r w:rsidRPr="00B36399">
        <w:rPr>
          <w:rFonts w:asciiTheme="minorHAnsi" w:hAnsiTheme="minorHAnsi" w:cstheme="minorHAnsi"/>
          <w:sz w:val="22"/>
          <w:szCs w:val="22"/>
        </w:rPr>
        <w:t xml:space="preserve"> w wyniku przeprowadzonego postępowania o udzielenie zamówienia klasycznego prowadzonego w trybie podstawowym bez przeprowadzenia negocjacji na podstawie art. 275 ust.1 ustawy z dnia 11 września 2019 r. Prawo zamówień publicznych </w:t>
      </w:r>
      <w:r w:rsidR="000B3509">
        <w:rPr>
          <w:rFonts w:ascii="Calibri" w:hAnsi="Calibri" w:cs="Calibri"/>
          <w:sz w:val="22"/>
          <w:szCs w:val="22"/>
        </w:rPr>
        <w:t>(Dz. U. z 2023 r. poz. 1605 ze zm.)</w:t>
      </w:r>
      <w:r w:rsidRPr="00B36399">
        <w:rPr>
          <w:rFonts w:asciiTheme="minorHAnsi" w:hAnsiTheme="minorHAnsi" w:cstheme="minorHAnsi"/>
          <w:sz w:val="22"/>
          <w:szCs w:val="22"/>
        </w:rPr>
        <w:t>, zwana dalej  „</w:t>
      </w:r>
      <w:proofErr w:type="spellStart"/>
      <w:r w:rsidRPr="00B3639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36399">
        <w:rPr>
          <w:rFonts w:asciiTheme="minorHAnsi" w:hAnsiTheme="minorHAnsi" w:cstheme="minorHAnsi"/>
          <w:sz w:val="22"/>
          <w:szCs w:val="22"/>
        </w:rPr>
        <w:t xml:space="preserve">” o następującej treści: </w:t>
      </w:r>
    </w:p>
    <w:p w:rsidR="00403BCF" w:rsidRPr="00B36399" w:rsidRDefault="00403BCF" w:rsidP="00B36399">
      <w:pPr>
        <w:pStyle w:val="Tytu"/>
        <w:tabs>
          <w:tab w:val="left" w:pos="426"/>
        </w:tabs>
        <w:jc w:val="left"/>
        <w:rPr>
          <w:rFonts w:asciiTheme="minorHAnsi" w:hAnsiTheme="minorHAnsi" w:cstheme="minorHAnsi"/>
          <w:sz w:val="22"/>
          <w:szCs w:val="22"/>
        </w:rPr>
      </w:pPr>
    </w:p>
    <w:p w:rsidR="007E3EFE" w:rsidRPr="00B36399" w:rsidRDefault="007E3EFE" w:rsidP="00B36399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03BCF" w:rsidRPr="00B36399" w:rsidRDefault="00403BCF" w:rsidP="00B3639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363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 Przedmiot umowy i zasady realizacji</w:t>
      </w:r>
    </w:p>
    <w:p w:rsidR="00C95AA4" w:rsidRPr="00C95AA4" w:rsidRDefault="00C95AA4" w:rsidP="00C95AA4">
      <w:pPr>
        <w:pStyle w:val="Akapitzlist"/>
        <w:numPr>
          <w:ilvl w:val="0"/>
          <w:numId w:val="31"/>
        </w:numPr>
        <w:tabs>
          <w:tab w:val="left" w:pos="550"/>
        </w:tabs>
        <w:suppressAutoHyphens/>
        <w:spacing w:after="0" w:line="240" w:lineRule="auto"/>
        <w:jc w:val="both"/>
        <w:rPr>
          <w:rFonts w:cstheme="minorHAnsi"/>
          <w:b/>
        </w:rPr>
      </w:pPr>
      <w:r w:rsidRPr="00A33441">
        <w:rPr>
          <w:rFonts w:eastAsia="SimSun" w:cstheme="minorHAnsi"/>
          <w:bCs/>
        </w:rPr>
        <w:t xml:space="preserve">Przedmiotem zamówienia jest </w:t>
      </w:r>
      <w:r w:rsidRPr="00C95AA4">
        <w:rPr>
          <w:rFonts w:cstheme="minorHAnsi"/>
          <w:b/>
          <w:bCs/>
        </w:rPr>
        <w:t xml:space="preserve">zakup i </w:t>
      </w:r>
      <w:r w:rsidRPr="00C95AA4">
        <w:rPr>
          <w:rFonts w:eastAsia="SimSun" w:cstheme="minorHAnsi"/>
          <w:b/>
          <w:bCs/>
        </w:rPr>
        <w:t>d</w:t>
      </w:r>
      <w:r w:rsidRPr="00C95AA4">
        <w:rPr>
          <w:rFonts w:cstheme="minorHAnsi"/>
          <w:b/>
          <w:bCs/>
        </w:rPr>
        <w:t>ostawa oleju opałowego dla Szkoły Podstawowej im. Tadeusza Kościuszki w Chodczu w Chodczu</w:t>
      </w:r>
      <w:r w:rsidRPr="00C95AA4">
        <w:rPr>
          <w:rFonts w:cstheme="minorHAnsi"/>
          <w:b/>
        </w:rPr>
        <w:t xml:space="preserve"> w</w:t>
      </w:r>
      <w:r w:rsidRPr="00C95AA4">
        <w:rPr>
          <w:rFonts w:cstheme="minorHAnsi"/>
          <w:b/>
          <w:bCs/>
        </w:rPr>
        <w:t xml:space="preserve"> ilościach 80 000 litrów </w:t>
      </w:r>
      <w:r w:rsidRPr="00C95AA4">
        <w:rPr>
          <w:rFonts w:cstheme="minorHAnsi"/>
          <w:b/>
        </w:rPr>
        <w:t xml:space="preserve"> w sezonie grzewczym </w:t>
      </w:r>
      <w:r w:rsidR="00DD688B">
        <w:rPr>
          <w:rFonts w:cstheme="minorHAnsi"/>
          <w:b/>
        </w:rPr>
        <w:t>202</w:t>
      </w:r>
      <w:r w:rsidR="000B3509">
        <w:rPr>
          <w:rFonts w:cstheme="minorHAnsi"/>
          <w:b/>
        </w:rPr>
        <w:t>4</w:t>
      </w:r>
      <w:r w:rsidR="00DD688B">
        <w:rPr>
          <w:rFonts w:cstheme="minorHAnsi"/>
          <w:b/>
        </w:rPr>
        <w:t>/202</w:t>
      </w:r>
      <w:r w:rsidR="000B3509">
        <w:rPr>
          <w:rFonts w:cstheme="minorHAnsi"/>
          <w:b/>
        </w:rPr>
        <w:t>5</w:t>
      </w:r>
      <w:r w:rsidRPr="00C95AA4">
        <w:rPr>
          <w:rFonts w:cstheme="minorHAnsi"/>
          <w:b/>
        </w:rPr>
        <w:t>.</w:t>
      </w:r>
    </w:p>
    <w:p w:rsidR="00C95AA4" w:rsidRPr="00A33441" w:rsidRDefault="00C95AA4" w:rsidP="00C95AA4">
      <w:pPr>
        <w:pStyle w:val="Akapitzlist"/>
        <w:numPr>
          <w:ilvl w:val="0"/>
          <w:numId w:val="31"/>
        </w:numPr>
        <w:tabs>
          <w:tab w:val="left" w:pos="550"/>
        </w:tabs>
        <w:suppressAutoHyphens/>
        <w:spacing w:after="0" w:line="240" w:lineRule="auto"/>
        <w:jc w:val="both"/>
        <w:rPr>
          <w:rFonts w:cstheme="minorHAnsi"/>
          <w:kern w:val="24"/>
          <w:lang w:eastAsia="pl-PL"/>
        </w:rPr>
      </w:pPr>
      <w:r w:rsidRPr="00A33441">
        <w:rPr>
          <w:rFonts w:cstheme="minorHAnsi"/>
        </w:rPr>
        <w:t>Zamawiający zastrzega możliwość zmiany ilości dostarczanego oleju, w stosunku do ilości określonych w punkcie 1, z uwagi na uwarunkowania pogodowo – atmosferyczne bądź w wyniku innych czynników mających wpływ na zapotrzebowanie Zamawiającego w zakresie ilości dostaw oleju. W takim przypadku Wykonawcy nie przysługują wobec Zamawiającego roszczenia odszkodowawcze z tytułu zmiany zamówienia. Rozliczenie za dostawy będzie dokonywane zgodnie z rzeczywistą ilością dostarczonego oleju.</w:t>
      </w:r>
    </w:p>
    <w:p w:rsidR="00C95AA4" w:rsidRPr="002E1B51" w:rsidRDefault="00C95AA4" w:rsidP="00C95AA4">
      <w:pPr>
        <w:pStyle w:val="Akapitzlist"/>
        <w:numPr>
          <w:ilvl w:val="0"/>
          <w:numId w:val="31"/>
        </w:numPr>
        <w:tabs>
          <w:tab w:val="left" w:pos="5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E1B51">
        <w:rPr>
          <w:rFonts w:cstheme="minorHAnsi"/>
        </w:rPr>
        <w:t xml:space="preserve">Olej opałowy musi spełniać parametry jakościowe nie gorsze niż określone w normie </w:t>
      </w:r>
      <w:bookmarkStart w:id="0" w:name="_Hlk80780998"/>
      <w:r w:rsidR="002E1B51" w:rsidRPr="002E1B51">
        <w:rPr>
          <w:rFonts w:cstheme="minorHAnsi"/>
          <w:lang w:eastAsia="pl-PL"/>
        </w:rPr>
        <w:t>PN-C-96024:2020-12</w:t>
      </w:r>
      <w:bookmarkEnd w:id="0"/>
      <w:r w:rsidR="002E1B51" w:rsidRPr="002E1B51">
        <w:rPr>
          <w:rFonts w:cstheme="minorHAnsi"/>
          <w:lang w:eastAsia="pl-PL"/>
        </w:rPr>
        <w:t xml:space="preserve"> </w:t>
      </w:r>
      <w:r w:rsidRPr="002E1B51">
        <w:rPr>
          <w:rFonts w:cstheme="minorHAnsi"/>
        </w:rPr>
        <w:t>dla L-1 z uwzględnieniem ROZPORZĄDZENIA MINISTRA ENERGETYKI z dnia 1 grudnia 2016 r. w sprawie wymagań jakościowych dotyczących zawartości siarki dla olejów oraz rodzajów instalacji i warunków, w których będą stosowane ciężkie oleje opałowe (Dz.U.2016 poz. 2008):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wartość opałowa nie niższa niż 42,6 MJ/kg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zawartość siarki nie więcej niż 0,10% (m/m)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gęstość w temperaturze 150C nie wyższa niż 860 kg/m3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temperatura płynięcia nie wyższa niż -200C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temperatura zapłonu nie niższa niż 560C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zawartość wody nie wyższa niż 200mg/kg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lepkość kinematyczna w 200C nie wyższa niż 6 mm2/s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zawartość zanieczyszczeń stałych nie wyższa niż 24 mg/kg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skład frakcyjny do temperatury 2500C destyluje nie więcej niż 65%(V/V)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skład frakcyjny do temperatury 3500C destyluje nie więcej niż 85%(V/V)</w:t>
      </w:r>
    </w:p>
    <w:p w:rsidR="00C95AA4" w:rsidRPr="00A33441" w:rsidRDefault="00C95AA4" w:rsidP="00C95AA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>barwa czerwona</w:t>
      </w:r>
    </w:p>
    <w:p w:rsidR="00C95AA4" w:rsidRPr="00A33441" w:rsidRDefault="00C95AA4" w:rsidP="00C95AA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 xml:space="preserve">Przedmiot zamówienia obejmuje załadunek, transport do miejsca przeznaczenia oraz wyładunek oleju. </w:t>
      </w:r>
    </w:p>
    <w:p w:rsidR="00C95AA4" w:rsidRPr="00A33441" w:rsidRDefault="00C95AA4" w:rsidP="00C95AA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cstheme="minorHAnsi"/>
        </w:rPr>
        <w:t xml:space="preserve">Dostawy oleju będą realizowane sukcesywnie etapami na podstawie szczegółowego zamówienia złożonego w jednej z form (pisemnie, telefonicznie, drogą elektroniczną) przez </w:t>
      </w:r>
      <w:r w:rsidRPr="00A33441">
        <w:rPr>
          <w:rFonts w:cstheme="minorHAnsi"/>
          <w:bCs/>
        </w:rPr>
        <w:t xml:space="preserve">Zamawiającego </w:t>
      </w:r>
      <w:r w:rsidRPr="00A33441">
        <w:rPr>
          <w:rFonts w:cstheme="minorHAnsi"/>
        </w:rPr>
        <w:t xml:space="preserve">w </w:t>
      </w:r>
      <w:r w:rsidRPr="00A33441">
        <w:rPr>
          <w:rFonts w:cstheme="minorHAnsi"/>
        </w:rPr>
        <w:lastRenderedPageBreak/>
        <w:t>terminach, ilościach i miejscach wskazanych przez Zamawiającego. Dostawy oleju opałowego będą odbywać się przy rozliczeniu w temperaturze referencyjnej 15 stopni C.</w:t>
      </w:r>
    </w:p>
    <w:p w:rsidR="00C95AA4" w:rsidRPr="00A33441" w:rsidRDefault="00C95AA4" w:rsidP="00C95AA4">
      <w:pPr>
        <w:numPr>
          <w:ilvl w:val="0"/>
          <w:numId w:val="3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A33441">
        <w:rPr>
          <w:rFonts w:asciiTheme="minorHAnsi" w:hAnsiTheme="minorHAnsi" w:cstheme="minorHAnsi"/>
          <w:sz w:val="22"/>
          <w:szCs w:val="22"/>
        </w:rPr>
        <w:t>Zamawiający wymaga dostaw od poniedziałku do piątku włącznie, w godzinach 7</w:t>
      </w:r>
      <w:r w:rsidRPr="00A33441">
        <w:rPr>
          <w:rFonts w:asciiTheme="minorHAnsi" w:hAnsiTheme="minorHAnsi" w:cstheme="minorHAnsi"/>
          <w:sz w:val="22"/>
          <w:szCs w:val="22"/>
          <w:vertAlign w:val="superscript"/>
        </w:rPr>
        <w:t>00 –</w:t>
      </w:r>
      <w:r w:rsidRPr="00A33441">
        <w:rPr>
          <w:rFonts w:asciiTheme="minorHAnsi" w:hAnsiTheme="minorHAnsi" w:cstheme="minorHAnsi"/>
          <w:sz w:val="22"/>
          <w:szCs w:val="22"/>
        </w:rPr>
        <w:t xml:space="preserve"> 15</w:t>
      </w:r>
      <w:r w:rsidRPr="00A33441">
        <w:rPr>
          <w:rFonts w:asciiTheme="minorHAnsi" w:hAnsiTheme="minorHAnsi" w:cstheme="minorHAnsi"/>
          <w:sz w:val="22"/>
          <w:szCs w:val="22"/>
          <w:vertAlign w:val="superscript"/>
        </w:rPr>
        <w:t xml:space="preserve">00 </w:t>
      </w:r>
      <w:r w:rsidRPr="00A33441">
        <w:rPr>
          <w:rFonts w:asciiTheme="minorHAnsi" w:hAnsiTheme="minorHAnsi" w:cstheme="minorHAnsi"/>
          <w:sz w:val="22"/>
          <w:szCs w:val="22"/>
        </w:rPr>
        <w:t>do pomieszczeń kotłowni w ilościach uzgodnionych telefonicznie na dzień przed planowanym terminem dostawy. Zamawiający zastrzega sobie prawo do dodatkowej dostawy w godzinach późniejszych tego samego dnia, w zależności od potrzeb.</w:t>
      </w:r>
    </w:p>
    <w:p w:rsidR="00C95AA4" w:rsidRPr="00A33441" w:rsidRDefault="00C95AA4" w:rsidP="00C95AA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33441">
        <w:rPr>
          <w:rFonts w:eastAsia="Times New Roman" w:cstheme="minorHAnsi"/>
        </w:rPr>
        <w:t xml:space="preserve">Wykonawca zobowiązuje się do dostarczania przedmiotu zamówienia na miejsce </w:t>
      </w:r>
      <w:r w:rsidRPr="00A33441">
        <w:rPr>
          <w:rFonts w:cstheme="minorHAnsi"/>
        </w:rPr>
        <w:t>rozładunku. Dostawa musi być realizowana przy użyciu specjalistycznego sprzętu i cystern przeznaczonych do przewozu oleju opałowego, posiadających odpowiednie atestowane mierniki przepływowe paliwa i wyposażonych w niezbędne urządzenia do bezproblemowego przepompowania oleju do zbiorników. Transport paliw winien spełniać wymogi odpowiednich przepisów prawa, w tym dotyczących bezpieczeństwa pożarowego, ruchu  drogowego oraz ochrony środowiska.</w:t>
      </w:r>
    </w:p>
    <w:p w:rsidR="00C95AA4" w:rsidRPr="00D61E1C" w:rsidRDefault="00C95AA4" w:rsidP="00C95AA4">
      <w:pPr>
        <w:pStyle w:val="Akapitzlist"/>
        <w:widowControl w:val="0"/>
        <w:numPr>
          <w:ilvl w:val="0"/>
          <w:numId w:val="31"/>
        </w:numPr>
        <w:suppressAutoHyphens/>
        <w:spacing w:after="0" w:line="240" w:lineRule="auto"/>
        <w:contextualSpacing w:val="0"/>
        <w:jc w:val="both"/>
        <w:rPr>
          <w:rFonts w:cstheme="minorHAnsi"/>
        </w:rPr>
      </w:pPr>
      <w:r w:rsidRPr="00A33441">
        <w:rPr>
          <w:rFonts w:cstheme="minorHAnsi"/>
        </w:rPr>
        <w:t>Wykonawca zobowiązany</w:t>
      </w:r>
      <w:r w:rsidRPr="00D61E1C">
        <w:rPr>
          <w:rFonts w:cstheme="minorHAnsi"/>
        </w:rPr>
        <w:t xml:space="preserve"> jest rozładować towar w miejscu wskazanym przez Zamawiającego.</w:t>
      </w:r>
    </w:p>
    <w:p w:rsidR="00C95AA4" w:rsidRPr="00C95AA4" w:rsidRDefault="00C95AA4" w:rsidP="00C95AA4">
      <w:pPr>
        <w:widowControl w:val="0"/>
        <w:jc w:val="both"/>
        <w:rPr>
          <w:rFonts w:cstheme="minorHAnsi"/>
          <w:bCs/>
          <w:color w:val="000000"/>
        </w:rPr>
      </w:pPr>
    </w:p>
    <w:p w:rsidR="00C455D4" w:rsidRPr="00B36399" w:rsidRDefault="00C455D4" w:rsidP="00B3639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363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2 Czas trwania umowy</w:t>
      </w:r>
    </w:p>
    <w:p w:rsidR="00C455D4" w:rsidRPr="00B36399" w:rsidRDefault="00C455D4" w:rsidP="00B3639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79656659"/>
      <w:r w:rsidRPr="00B36399">
        <w:rPr>
          <w:rFonts w:asciiTheme="minorHAnsi" w:hAnsiTheme="minorHAnsi" w:cstheme="minorHAnsi"/>
          <w:color w:val="000000"/>
          <w:sz w:val="22"/>
          <w:szCs w:val="22"/>
        </w:rPr>
        <w:t xml:space="preserve">Niniejsza umowa zostaje zawarta </w:t>
      </w:r>
      <w:r w:rsidRPr="00B36399">
        <w:rPr>
          <w:rFonts w:asciiTheme="minorHAnsi" w:hAnsiTheme="minorHAnsi" w:cstheme="minorHAnsi"/>
          <w:sz w:val="22"/>
          <w:szCs w:val="22"/>
        </w:rPr>
        <w:t xml:space="preserve">na okres </w:t>
      </w:r>
      <w:r w:rsidRPr="00B36399">
        <w:rPr>
          <w:rFonts w:asciiTheme="minorHAnsi" w:hAnsiTheme="minorHAnsi" w:cstheme="minorHAnsi"/>
          <w:b/>
          <w:sz w:val="22"/>
          <w:szCs w:val="22"/>
        </w:rPr>
        <w:t>10 miesięcy od dnia zawarcia umowy, tj. do dnia ………</w:t>
      </w:r>
    </w:p>
    <w:bookmarkEnd w:id="1"/>
    <w:p w:rsidR="00C455D4" w:rsidRPr="00B36399" w:rsidRDefault="00C455D4" w:rsidP="00B3639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C455D4" w:rsidRPr="00B36399" w:rsidRDefault="00C455D4" w:rsidP="00B3639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363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3 Osoby upoważnione do realizacji umowy</w:t>
      </w:r>
    </w:p>
    <w:p w:rsidR="00972D1C" w:rsidRPr="00B36399" w:rsidRDefault="00972D1C" w:rsidP="00B36399">
      <w:pPr>
        <w:numPr>
          <w:ilvl w:val="0"/>
          <w:numId w:val="14"/>
        </w:numPr>
        <w:tabs>
          <w:tab w:val="left" w:pos="75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Osobą odpowiedzialną za realizację umowy ze strony Wykonawcy będzie: …………………. </w:t>
      </w:r>
      <w:r w:rsidRPr="00B36399">
        <w:rPr>
          <w:rFonts w:asciiTheme="minorHAnsi" w:hAnsiTheme="minorHAnsi" w:cstheme="minorHAnsi"/>
          <w:i/>
          <w:iCs/>
          <w:sz w:val="22"/>
          <w:szCs w:val="22"/>
        </w:rPr>
        <w:t>, t</w:t>
      </w:r>
      <w:r w:rsidRPr="00B36399">
        <w:rPr>
          <w:rFonts w:asciiTheme="minorHAnsi" w:hAnsiTheme="minorHAnsi" w:cstheme="minorHAnsi"/>
          <w:color w:val="000000"/>
          <w:sz w:val="22"/>
          <w:szCs w:val="22"/>
        </w:rPr>
        <w:t>elefon: …………………………………., e-mail: ................................................</w:t>
      </w:r>
      <w:r w:rsidRPr="00B3639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:rsidR="00C95AA4" w:rsidRPr="00B36399" w:rsidRDefault="00C95AA4" w:rsidP="00C95AA4">
      <w:pPr>
        <w:numPr>
          <w:ilvl w:val="0"/>
          <w:numId w:val="14"/>
        </w:numPr>
        <w:tabs>
          <w:tab w:val="left" w:pos="75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Osobą odpowiedzialną za realizację umowy ze strony Zamawiającego będzie: </w:t>
      </w:r>
      <w:r w:rsidR="000B3509">
        <w:rPr>
          <w:rFonts w:asciiTheme="minorHAnsi" w:hAnsiTheme="minorHAnsi" w:cstheme="minorHAnsi"/>
          <w:color w:val="000000"/>
          <w:sz w:val="22"/>
          <w:szCs w:val="22"/>
        </w:rPr>
        <w:t>Agnieszka Raczkowska</w:t>
      </w:r>
      <w:bookmarkStart w:id="2" w:name="_GoBack"/>
      <w:bookmarkEnd w:id="2"/>
      <w:r w:rsidRPr="00B36399">
        <w:rPr>
          <w:rFonts w:asciiTheme="minorHAnsi" w:hAnsiTheme="minorHAnsi" w:cstheme="minorHAnsi"/>
          <w:color w:val="000000"/>
          <w:sz w:val="22"/>
          <w:szCs w:val="22"/>
        </w:rPr>
        <w:t xml:space="preserve">, telefon: 54 2848 001, e-mail: </w:t>
      </w:r>
      <w:hyperlink r:id="rId7" w:history="1">
        <w:r w:rsidRPr="00B36399">
          <w:rPr>
            <w:rStyle w:val="Hipercze"/>
            <w:rFonts w:asciiTheme="minorHAnsi" w:hAnsiTheme="minorHAnsi" w:cstheme="minorHAnsi"/>
            <w:sz w:val="22"/>
            <w:szCs w:val="22"/>
          </w:rPr>
          <w:t>spchodecz@gmail.com</w:t>
        </w:r>
      </w:hyperlink>
      <w:r w:rsidRPr="00B36399">
        <w:rPr>
          <w:rStyle w:val="Hipercze"/>
          <w:rFonts w:asciiTheme="minorHAnsi" w:hAnsiTheme="minorHAnsi" w:cstheme="minorHAnsi"/>
          <w:sz w:val="22"/>
          <w:szCs w:val="22"/>
        </w:rPr>
        <w:t xml:space="preserve"> </w:t>
      </w:r>
      <w:r w:rsidRPr="00B36399">
        <w:rPr>
          <w:rFonts w:asciiTheme="minorHAnsi" w:hAnsiTheme="minorHAnsi" w:cstheme="minorHAnsi"/>
          <w:color w:val="000081"/>
          <w:sz w:val="22"/>
          <w:szCs w:val="22"/>
        </w:rPr>
        <w:t xml:space="preserve"> </w:t>
      </w:r>
    </w:p>
    <w:p w:rsidR="00972D1C" w:rsidRPr="00B36399" w:rsidRDefault="00972D1C" w:rsidP="00B36399">
      <w:pPr>
        <w:numPr>
          <w:ilvl w:val="0"/>
          <w:numId w:val="14"/>
        </w:numPr>
        <w:tabs>
          <w:tab w:val="left" w:pos="75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Ewentualna zmiana osoby, o której mowa w ust. 2 następuje poprzez pisemne powiadomienie Wykonawcy i nie stanowi zmiany treści umowy. </w:t>
      </w:r>
    </w:p>
    <w:p w:rsidR="00972D1C" w:rsidRPr="00B36399" w:rsidRDefault="00972D1C" w:rsidP="00B3639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7E3EFE" w:rsidRPr="00B36399" w:rsidRDefault="00C455D4" w:rsidP="00B3639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363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4 Wartość umowy</w:t>
      </w:r>
    </w:p>
    <w:p w:rsidR="007E3EFE" w:rsidRPr="00B36399" w:rsidRDefault="000628C2" w:rsidP="00B36399">
      <w:pPr>
        <w:pStyle w:val="Akapitzlist1"/>
        <w:numPr>
          <w:ilvl w:val="0"/>
          <w:numId w:val="4"/>
        </w:numPr>
        <w:tabs>
          <w:tab w:val="left" w:pos="426"/>
        </w:tabs>
        <w:ind w:right="-2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Za realizację przedmiotu umowy Dostawcy przysługuje wynagrodzenie w wysokości nie większej niż:</w:t>
      </w:r>
    </w:p>
    <w:p w:rsidR="007E3EFE" w:rsidRPr="00B36399" w:rsidRDefault="000628C2" w:rsidP="00B36399">
      <w:pPr>
        <w:pStyle w:val="Akapitzlist1"/>
        <w:numPr>
          <w:ilvl w:val="0"/>
          <w:numId w:val="9"/>
        </w:numPr>
        <w:tabs>
          <w:tab w:val="left" w:pos="426"/>
        </w:tabs>
        <w:ind w:right="-2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b/>
          <w:sz w:val="22"/>
          <w:szCs w:val="22"/>
        </w:rPr>
        <w:t>…………………. zł netto,</w:t>
      </w:r>
    </w:p>
    <w:p w:rsidR="007E3EFE" w:rsidRPr="00B36399" w:rsidRDefault="000628C2" w:rsidP="00B36399">
      <w:pPr>
        <w:pStyle w:val="Akapitzlist1"/>
        <w:numPr>
          <w:ilvl w:val="0"/>
          <w:numId w:val="9"/>
        </w:numPr>
        <w:tabs>
          <w:tab w:val="left" w:pos="426"/>
        </w:tabs>
        <w:ind w:right="-2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b/>
          <w:sz w:val="22"/>
          <w:szCs w:val="22"/>
        </w:rPr>
        <w:t>……………….. zł VAT,</w:t>
      </w:r>
    </w:p>
    <w:p w:rsidR="00024589" w:rsidRPr="00024589" w:rsidRDefault="000628C2" w:rsidP="00024589">
      <w:pPr>
        <w:pStyle w:val="Akapitzlist1"/>
        <w:numPr>
          <w:ilvl w:val="0"/>
          <w:numId w:val="9"/>
        </w:numPr>
        <w:tabs>
          <w:tab w:val="left" w:pos="426"/>
        </w:tabs>
        <w:ind w:right="-2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b/>
          <w:sz w:val="22"/>
          <w:szCs w:val="22"/>
        </w:rPr>
        <w:t>………………… zł brutto (słownie: …………………………….).</w:t>
      </w:r>
    </w:p>
    <w:p w:rsidR="00024589" w:rsidRDefault="00024589" w:rsidP="00024589">
      <w:pPr>
        <w:pStyle w:val="Akapitzlist"/>
        <w:tabs>
          <w:tab w:val="left" w:pos="900"/>
        </w:tabs>
        <w:spacing w:after="0" w:line="240" w:lineRule="auto"/>
        <w:ind w:left="453"/>
        <w:jc w:val="both"/>
      </w:pPr>
      <w:r>
        <w:t>z czego:</w:t>
      </w:r>
    </w:p>
    <w:p w:rsidR="00024589" w:rsidRPr="00024589" w:rsidRDefault="00024589" w:rsidP="00024589">
      <w:pPr>
        <w:pStyle w:val="Akapitzlist"/>
        <w:tabs>
          <w:tab w:val="left" w:pos="900"/>
        </w:tabs>
        <w:ind w:left="453"/>
        <w:jc w:val="both"/>
      </w:pPr>
      <w:r w:rsidRPr="004F3CA8">
        <w:rPr>
          <w:b/>
        </w:rPr>
        <w:t>cena jednostkowa za litr oleju opałowego</w:t>
      </w:r>
      <w:r>
        <w:t xml:space="preserve"> = cena hurtowa producenta z dnia, w którym dokonywana jest dostawa, opublikowana na stronie producenta paliw – ………………. zł/l (upust). </w:t>
      </w:r>
    </w:p>
    <w:p w:rsidR="00C95AA4" w:rsidRDefault="00C95AA4" w:rsidP="00C95AA4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60CDE">
        <w:t>Strony ustalają , że rozliczenie za dostarczony olej następowało będzie na podstawie faktur za wykonane partiami dostawy. Za podstawę fakturowania przyjmuje się cenę ustaloną w ofercie Dostawcy</w:t>
      </w:r>
    </w:p>
    <w:p w:rsidR="00C95AA4" w:rsidRDefault="00C95AA4" w:rsidP="00C95AA4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60CDE">
        <w:t>Ze względu na znaczne wahania ceny oleju opałoweg</w:t>
      </w:r>
      <w:r>
        <w:t>o ustala się cenę stosownie do</w:t>
      </w:r>
      <w:r w:rsidRPr="00460CDE">
        <w:t xml:space="preserve"> ceny Polskiego Koncernu Naftowego obowiązującej w dniu zamówienia podwyższoną o marżę Dostawcy.</w:t>
      </w:r>
    </w:p>
    <w:p w:rsidR="00C95AA4" w:rsidRDefault="00C95AA4" w:rsidP="00C95AA4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60CDE">
        <w:t>Strony dopuszczają zmianę ceny (obniżenie lub podwyższenie) w przypadku zmian cen producenta oleju. Procentowe obniżenie lub podwyższenie cen zawartych w ofercie musi być potwierdzone odpowiednim dokumentem.</w:t>
      </w:r>
    </w:p>
    <w:p w:rsidR="00C95AA4" w:rsidRDefault="00C95AA4" w:rsidP="00C95AA4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60CDE">
        <w:t>Każdy wzrost cen wymaga pisemnej akceptacji Zamawiającego.</w:t>
      </w:r>
    </w:p>
    <w:p w:rsidR="00C95AA4" w:rsidRDefault="00C95AA4" w:rsidP="00C95AA4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60CDE">
        <w:t>Wielkość zapotrzebowania może ulec zmianie do 30% w zależności od warunków atmosferycznych  w sezonie grzewczym. Powyższe nie upoważnia Wykonawcy do żądania zrealizowania całości zamówienia lub rekompensaty pieniężnej za niezrealizowaną wielkość zamówienia.</w:t>
      </w:r>
    </w:p>
    <w:p w:rsidR="00C95AA4" w:rsidRPr="00C95AA4" w:rsidRDefault="00C95AA4" w:rsidP="00C95AA4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460CDE">
        <w:rPr>
          <w:bCs/>
        </w:rPr>
        <w:t>Potrzeby, uzgodnienia i informacje związane z wykonaniem dostawy przekazywane będą pisemnie i parafowane przez ustanowione w ust. 1 osoby.</w:t>
      </w:r>
    </w:p>
    <w:p w:rsidR="00B1060C" w:rsidRPr="00B36399" w:rsidRDefault="00B1060C" w:rsidP="00C95AA4">
      <w:pPr>
        <w:pStyle w:val="Akapitzlist1"/>
        <w:numPr>
          <w:ilvl w:val="0"/>
          <w:numId w:val="4"/>
        </w:numPr>
        <w:tabs>
          <w:tab w:val="left" w:pos="426"/>
        </w:tabs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Strony ustalają, że zapłata wynagrodzenia ustalonego w ust. 1 nastąpi na podstawie faktur dostarczanych wraz z każdą partią przedmiotu umowy.</w:t>
      </w:r>
    </w:p>
    <w:p w:rsidR="00B1060C" w:rsidRPr="00B36399" w:rsidRDefault="00B1060C" w:rsidP="00B36399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</w:rPr>
      </w:pPr>
      <w:r w:rsidRPr="00B36399">
        <w:rPr>
          <w:rFonts w:cstheme="minorHAnsi"/>
        </w:rPr>
        <w:t>Zapłata wynagrodzenia dokonana zostanie przelewem na konto Wykonawcy wskazane na fakturze do 14 dni od daty otrzymania prawidłowo wystawionej faktury po każdorazowej cząstkowej dostawie.</w:t>
      </w:r>
    </w:p>
    <w:p w:rsidR="007E3EFE" w:rsidRPr="00B36399" w:rsidRDefault="000628C2" w:rsidP="00B36399">
      <w:pPr>
        <w:pStyle w:val="Tekstpodstawowy"/>
        <w:numPr>
          <w:ilvl w:val="0"/>
          <w:numId w:val="4"/>
        </w:numPr>
        <w:tabs>
          <w:tab w:val="left" w:pos="426"/>
        </w:tabs>
        <w:rPr>
          <w:rFonts w:asciiTheme="minorHAnsi" w:hAnsiTheme="minorHAnsi" w:cstheme="minorHAnsi"/>
          <w:bCs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Za dzień dokonania zapłaty uznaje się dzień obciążenia rachunku bankowego </w:t>
      </w:r>
      <w:r w:rsidRPr="00B36399">
        <w:rPr>
          <w:rFonts w:asciiTheme="minorHAnsi" w:hAnsiTheme="minorHAnsi" w:cstheme="minorHAnsi"/>
          <w:bCs/>
          <w:sz w:val="22"/>
          <w:szCs w:val="22"/>
        </w:rPr>
        <w:t>Zamawiającego.</w:t>
      </w:r>
    </w:p>
    <w:p w:rsidR="00B1060C" w:rsidRPr="00B36399" w:rsidRDefault="00B1060C" w:rsidP="00B36399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</w:rPr>
      </w:pPr>
      <w:r w:rsidRPr="00B36399">
        <w:rPr>
          <w:rFonts w:cstheme="minorHAnsi"/>
          <w:color w:val="000000"/>
        </w:rPr>
        <w:t>Zamawiający oświadcza, że będzie realizować płatność z zastosowaniem mechanizmu podzielonej płatności  w oparciu o art. 108 a ust.1 ustawy z dnia 11 marca 2004 r. o podatku od towarów i usług.</w:t>
      </w:r>
    </w:p>
    <w:p w:rsidR="00B1060C" w:rsidRPr="00B36399" w:rsidRDefault="00B1060C" w:rsidP="00B36399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b/>
          <w:bCs/>
        </w:rPr>
      </w:pPr>
      <w:r w:rsidRPr="00B36399">
        <w:rPr>
          <w:rFonts w:cstheme="minorHAnsi"/>
          <w:color w:val="000000"/>
        </w:rPr>
        <w:lastRenderedPageBreak/>
        <w:t>Wykonawca oświadcza, że numer rachunku rozliczeniowego wskazany we wszystkich fakturach, które będą wystawiane w jego imieniu, jest rachunkiem, dla którego zgodnie z Rozdziałem 3a ustawy z dnia 29 sierpnia 1997 r. – Prawo Bankowe, prowadzony jest rachunek VAT.</w:t>
      </w:r>
    </w:p>
    <w:p w:rsidR="00B1060C" w:rsidRPr="00B36399" w:rsidRDefault="00B1060C" w:rsidP="00B36399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</w:rPr>
      </w:pPr>
      <w:r w:rsidRPr="00B36399">
        <w:rPr>
          <w:rFonts w:cstheme="minorHAnsi"/>
          <w:color w:val="000000"/>
        </w:rPr>
        <w:t>W przypadku wskazania na fakturze rachunku bankowego nieujawnionego w wykazie podatników VAT Zamawiający uprawniony będzie do dokonania płatności na inny rachunek bankowy ujawniony w wykazie podatników VAT lub zapłaty na rachunek bankowy podany na fakturze z jednoczesnym powiadomieniem właściwego naczelnika Urzędu Skarbowego.</w:t>
      </w:r>
    </w:p>
    <w:p w:rsidR="00B1060C" w:rsidRPr="00B36399" w:rsidRDefault="00B1060C" w:rsidP="00B36399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</w:rPr>
      </w:pPr>
      <w:r w:rsidRPr="00B36399">
        <w:rPr>
          <w:rFonts w:cstheme="minorHAnsi"/>
        </w:rPr>
        <w:t xml:space="preserve">Wykonawca oświadcza, że rachunek bankowy wskazany na fakturze znajduje się na „białej liście podatników”, o której mowa w art. 96b ustawy o podatku od towarów i usług oraz, że prowadzony jest do niego rachunek VAT. </w:t>
      </w:r>
    </w:p>
    <w:p w:rsidR="00B1060C" w:rsidRPr="00B36399" w:rsidRDefault="00B1060C" w:rsidP="00B36399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</w:rPr>
      </w:pPr>
      <w:r w:rsidRPr="00B36399">
        <w:rPr>
          <w:rFonts w:cstheme="minorHAnsi"/>
        </w:rPr>
        <w:t>Prawidłowo wystawiona faktura powinna zawierać następujące oznaczenia:</w:t>
      </w:r>
    </w:p>
    <w:p w:rsidR="00C95AA4" w:rsidRPr="00B36399" w:rsidRDefault="00C95AA4" w:rsidP="00C95AA4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B36399">
        <w:rPr>
          <w:rFonts w:cstheme="minorHAnsi"/>
        </w:rPr>
        <w:t xml:space="preserve">Nabywca: </w:t>
      </w:r>
      <w:r w:rsidRPr="00B36399">
        <w:rPr>
          <w:rFonts w:eastAsia="Arial" w:cstheme="minorHAnsi"/>
        </w:rPr>
        <w:t>Miasto i Gmina Chodecz, ul. Kaliska 2, 87-860 Chodecz, NIP: 888-28-94-988,</w:t>
      </w:r>
    </w:p>
    <w:p w:rsidR="00C95AA4" w:rsidRPr="00B36399" w:rsidRDefault="00C95AA4" w:rsidP="00C95AA4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B36399">
        <w:rPr>
          <w:rFonts w:eastAsia="Arial" w:cstheme="minorHAnsi"/>
        </w:rPr>
        <w:t xml:space="preserve">Odbiorca: </w:t>
      </w:r>
      <w:r>
        <w:rPr>
          <w:rFonts w:eastAsia="Calibri" w:cstheme="minorHAnsi"/>
          <w:color w:val="00000A"/>
        </w:rPr>
        <w:t>Szkoła Podstawowa im. Tadeusza Kościuszki w Chodczu</w:t>
      </w:r>
      <w:r w:rsidRPr="00B36399">
        <w:rPr>
          <w:rFonts w:eastAsia="Calibri" w:cstheme="minorHAnsi"/>
          <w:color w:val="00000A"/>
        </w:rPr>
        <w:t xml:space="preserve">, ul. Waryńskiego </w:t>
      </w:r>
      <w:r>
        <w:rPr>
          <w:rFonts w:eastAsia="Calibri" w:cstheme="minorHAnsi"/>
          <w:color w:val="00000A"/>
        </w:rPr>
        <w:t>20</w:t>
      </w:r>
      <w:r w:rsidRPr="00B36399">
        <w:rPr>
          <w:rFonts w:eastAsia="Calibri" w:cstheme="minorHAnsi"/>
          <w:color w:val="00000A"/>
        </w:rPr>
        <w:t xml:space="preserve">, 87-860 Chodecz, NIP: </w:t>
      </w:r>
      <w:r>
        <w:rPr>
          <w:rFonts w:cstheme="minorHAnsi"/>
        </w:rPr>
        <w:t>888-18-59-642</w:t>
      </w:r>
    </w:p>
    <w:p w:rsidR="00B1060C" w:rsidRPr="00B36399" w:rsidRDefault="00B1060C" w:rsidP="00B36399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</w:rPr>
      </w:pPr>
      <w:r w:rsidRPr="00B36399">
        <w:rPr>
          <w:rFonts w:cstheme="minorHAnsi"/>
        </w:rPr>
        <w:t xml:space="preserve">Zakazuje się przelewu wierzytelności i przejęcia długu z tytułu niniejszej umowy. </w:t>
      </w:r>
    </w:p>
    <w:p w:rsidR="007E3EFE" w:rsidRPr="00B36399" w:rsidRDefault="007E3EFE" w:rsidP="00B36399">
      <w:pPr>
        <w:tabs>
          <w:tab w:val="left" w:pos="426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972D1C" w:rsidRPr="00B36399" w:rsidRDefault="00972D1C" w:rsidP="00B3639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363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5 Kary umowne</w:t>
      </w:r>
    </w:p>
    <w:p w:rsidR="00972D1C" w:rsidRPr="00B36399" w:rsidRDefault="00972D1C" w:rsidP="00B36399">
      <w:pPr>
        <w:pStyle w:val="Tekstpodstawowy3"/>
        <w:numPr>
          <w:ilvl w:val="0"/>
          <w:numId w:val="15"/>
        </w:numPr>
        <w:suppressAutoHyphens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Strony umowy ustalają stosowanie następujących kar umownych, Wykonawca zobowiązuje się zapłacić Zamawiającemu karę umowną za:</w:t>
      </w:r>
    </w:p>
    <w:p w:rsidR="00972D1C" w:rsidRPr="00B36399" w:rsidRDefault="00972D1C" w:rsidP="00B36399">
      <w:pPr>
        <w:pStyle w:val="Tekstpodstawowy3"/>
        <w:numPr>
          <w:ilvl w:val="0"/>
          <w:numId w:val="16"/>
        </w:numPr>
        <w:tabs>
          <w:tab w:val="left" w:pos="900"/>
          <w:tab w:val="left" w:pos="6096"/>
        </w:tabs>
        <w:suppressAutoHyphens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wadliwe wykonywanie przedmiotu umowy lub niedotrzymywanie warunków umowy innych niż niżej określone – w wysokości 1 % wynagrodzenia umownego określonego w § 4 ust. 1 umowy za każdorazowe naruszenie postanowień umowy,</w:t>
      </w:r>
    </w:p>
    <w:p w:rsidR="00972D1C" w:rsidRPr="00B36399" w:rsidRDefault="00972D1C" w:rsidP="00B36399">
      <w:pPr>
        <w:pStyle w:val="Tekstpodstawowy3"/>
        <w:numPr>
          <w:ilvl w:val="0"/>
          <w:numId w:val="16"/>
        </w:numPr>
        <w:tabs>
          <w:tab w:val="left" w:pos="900"/>
          <w:tab w:val="left" w:pos="6096"/>
        </w:tabs>
        <w:suppressAutoHyphens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opóźnienie lub zwłokę w dostarczeniu przedmiotu umowy w terminie, o którym mowa w § 1 ust. </w:t>
      </w:r>
      <w:r w:rsidR="00C95AA4">
        <w:rPr>
          <w:rFonts w:asciiTheme="minorHAnsi" w:hAnsiTheme="minorHAnsi" w:cstheme="minorHAnsi"/>
          <w:sz w:val="22"/>
          <w:szCs w:val="22"/>
        </w:rPr>
        <w:t>6</w:t>
      </w:r>
      <w:r w:rsidRPr="00B36399">
        <w:rPr>
          <w:rFonts w:asciiTheme="minorHAnsi" w:hAnsiTheme="minorHAnsi" w:cstheme="minorHAnsi"/>
          <w:sz w:val="22"/>
          <w:szCs w:val="22"/>
        </w:rPr>
        <w:t xml:space="preserve"> umowy – w wysokości 0,1 % wynagrodzenia umownego określonego w § 4 ust. 1 umowy za każdy dzień opóźnienia lub zwłoki,</w:t>
      </w:r>
    </w:p>
    <w:p w:rsidR="00972D1C" w:rsidRPr="00B36399" w:rsidRDefault="00972D1C" w:rsidP="00B36399">
      <w:pPr>
        <w:pStyle w:val="Tekstpodstawowy3"/>
        <w:numPr>
          <w:ilvl w:val="0"/>
          <w:numId w:val="16"/>
        </w:numPr>
        <w:tabs>
          <w:tab w:val="left" w:pos="900"/>
          <w:tab w:val="left" w:pos="6096"/>
        </w:tabs>
        <w:suppressAutoHyphens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odstąpienie od umowy przez którąkolwiek ze Stron z przyczyn leżących po stronie Wykonawcy - w wysokości 10 % wynagrodzenia umownego określonego w § 4 ust. 1 umowy, </w:t>
      </w:r>
    </w:p>
    <w:p w:rsidR="00972D1C" w:rsidRPr="00B36399" w:rsidRDefault="00972D1C" w:rsidP="00B36399">
      <w:pPr>
        <w:numPr>
          <w:ilvl w:val="2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bCs/>
          <w:sz w:val="22"/>
          <w:szCs w:val="22"/>
        </w:rPr>
        <w:t xml:space="preserve">Łączna maksymalna wartość kar umownych, których mogą dochodzić Strony, nie może przekroczyć 20% wartości wynagrodzenia umownego </w:t>
      </w:r>
      <w:r w:rsidRPr="00B36399">
        <w:rPr>
          <w:rFonts w:asciiTheme="minorHAnsi" w:hAnsiTheme="minorHAnsi" w:cstheme="minorHAnsi"/>
          <w:sz w:val="22"/>
          <w:szCs w:val="22"/>
        </w:rPr>
        <w:t>określonego w § 4 ust. 1 umowy.</w:t>
      </w:r>
    </w:p>
    <w:p w:rsidR="00972D1C" w:rsidRPr="00B36399" w:rsidRDefault="00972D1C" w:rsidP="00B36399">
      <w:pPr>
        <w:numPr>
          <w:ilvl w:val="2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Wykonawca upoważnia Zamawiającego do potrącenia nałożonych kar umownych</w:t>
      </w:r>
      <w:r w:rsidRPr="00B36399">
        <w:rPr>
          <w:rFonts w:asciiTheme="minorHAnsi" w:hAnsiTheme="minorHAnsi" w:cstheme="minorHAnsi"/>
          <w:sz w:val="22"/>
          <w:szCs w:val="22"/>
        </w:rPr>
        <w:br/>
        <w:t>z przedłożonych do zapłaty faktur. W przypadku braku pokrycia nałożonych kar umownych</w:t>
      </w:r>
      <w:r w:rsidRPr="00B36399">
        <w:rPr>
          <w:rFonts w:asciiTheme="minorHAnsi" w:hAnsiTheme="minorHAnsi" w:cstheme="minorHAnsi"/>
          <w:sz w:val="22"/>
          <w:szCs w:val="22"/>
        </w:rPr>
        <w:br/>
        <w:t>w kwotach pozostałych do zapłaty, Wykonawca zobowiązany jest do uregulowania kary umownej lub jej nie potrąconej części w terminie 14 dni od dnia nałożenia.</w:t>
      </w:r>
    </w:p>
    <w:p w:rsidR="00972D1C" w:rsidRPr="00B36399" w:rsidRDefault="00972D1C" w:rsidP="00B36399">
      <w:pPr>
        <w:numPr>
          <w:ilvl w:val="2"/>
          <w:numId w:val="14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36399">
        <w:rPr>
          <w:rStyle w:val="Wyrnienie"/>
          <w:rFonts w:asciiTheme="minorHAnsi" w:hAnsiTheme="minorHAnsi" w:cstheme="minorHAnsi"/>
          <w:i w:val="0"/>
          <w:color w:val="000000"/>
          <w:sz w:val="22"/>
          <w:szCs w:val="22"/>
        </w:rPr>
        <w:t xml:space="preserve">W przypadku, gdyby naliczone kary umowne nie pokryły całości szkody po stronie Zamawiającego, ma on prawo dochodzenia odszkodowania uzupełniającego na zasadach ogólnych. </w:t>
      </w:r>
    </w:p>
    <w:p w:rsidR="00972D1C" w:rsidRPr="00B36399" w:rsidRDefault="00972D1C" w:rsidP="00B36399">
      <w:pPr>
        <w:tabs>
          <w:tab w:val="left" w:pos="426"/>
        </w:tabs>
        <w:rPr>
          <w:rFonts w:asciiTheme="minorHAnsi" w:hAnsiTheme="minorHAnsi" w:cstheme="minorHAnsi"/>
          <w:bCs/>
          <w:sz w:val="22"/>
          <w:szCs w:val="22"/>
        </w:rPr>
      </w:pPr>
    </w:p>
    <w:p w:rsidR="00633946" w:rsidRPr="00B36399" w:rsidRDefault="00633946" w:rsidP="00B36399">
      <w:pPr>
        <w:jc w:val="center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36399">
        <w:rPr>
          <w:rFonts w:asciiTheme="minorHAnsi" w:hAnsiTheme="minorHAnsi" w:cstheme="minorHAnsi"/>
          <w:b/>
          <w:sz w:val="22"/>
          <w:szCs w:val="22"/>
        </w:rPr>
        <w:t>6</w:t>
      </w:r>
      <w:r w:rsidRPr="00B36399">
        <w:rPr>
          <w:rFonts w:asciiTheme="minorHAnsi" w:hAnsiTheme="minorHAnsi" w:cstheme="minorHAnsi"/>
          <w:b/>
          <w:sz w:val="22"/>
          <w:szCs w:val="22"/>
        </w:rPr>
        <w:t xml:space="preserve"> Zmiany umowy</w:t>
      </w:r>
    </w:p>
    <w:p w:rsidR="00633946" w:rsidRPr="00B36399" w:rsidRDefault="00633946" w:rsidP="00B36399">
      <w:pPr>
        <w:pStyle w:val="Tekstpodstawowy2"/>
        <w:numPr>
          <w:ilvl w:val="0"/>
          <w:numId w:val="18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Dopuszczalna jest zmiana umowy  w przypadkach określonych w art. 455 </w:t>
      </w:r>
      <w:proofErr w:type="spellStart"/>
      <w:r w:rsidRPr="00B3639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36399">
        <w:rPr>
          <w:rFonts w:asciiTheme="minorHAnsi" w:hAnsiTheme="minorHAnsi" w:cstheme="minorHAnsi"/>
          <w:sz w:val="22"/>
          <w:szCs w:val="22"/>
        </w:rPr>
        <w:t xml:space="preserve"> oraz w przypadku:</w:t>
      </w:r>
    </w:p>
    <w:p w:rsidR="00633946" w:rsidRPr="007800B4" w:rsidRDefault="00633946" w:rsidP="00B36399">
      <w:pPr>
        <w:numPr>
          <w:ilvl w:val="0"/>
          <w:numId w:val="17"/>
        </w:numPr>
        <w:tabs>
          <w:tab w:val="clear" w:pos="720"/>
          <w:tab w:val="left" w:pos="794"/>
        </w:tabs>
        <w:suppressAutoHyphens w:val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800B4">
        <w:rPr>
          <w:rFonts w:asciiTheme="minorHAnsi" w:hAnsiTheme="minorHAnsi" w:cstheme="minorHAnsi"/>
          <w:sz w:val="22"/>
          <w:szCs w:val="22"/>
        </w:rPr>
        <w:t>zmiany strony umowy w sytuacji następstwa prawnego wynikającego z odrębnych przepisów,</w:t>
      </w:r>
    </w:p>
    <w:p w:rsidR="00633946" w:rsidRPr="007800B4" w:rsidRDefault="00633946" w:rsidP="00B36399">
      <w:pPr>
        <w:numPr>
          <w:ilvl w:val="0"/>
          <w:numId w:val="1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800B4">
        <w:rPr>
          <w:rFonts w:asciiTheme="minorHAnsi" w:hAnsiTheme="minorHAnsi" w:cstheme="minorHAnsi"/>
          <w:sz w:val="22"/>
          <w:szCs w:val="22"/>
        </w:rPr>
        <w:t>zmiany postanowień umowy, których konieczność wprowadzenia jest wynikiem zmian obowiązującego prawa,</w:t>
      </w:r>
    </w:p>
    <w:p w:rsidR="00633946" w:rsidRPr="007800B4" w:rsidRDefault="00633946" w:rsidP="00B36399">
      <w:pPr>
        <w:numPr>
          <w:ilvl w:val="0"/>
          <w:numId w:val="17"/>
        </w:numPr>
        <w:tabs>
          <w:tab w:val="clear" w:pos="720"/>
          <w:tab w:val="left" w:pos="567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800B4">
        <w:rPr>
          <w:rFonts w:asciiTheme="minorHAnsi" w:hAnsiTheme="minorHAnsi" w:cstheme="minorHAnsi"/>
          <w:sz w:val="22"/>
          <w:szCs w:val="22"/>
        </w:rPr>
        <w:t xml:space="preserve">  zmiany stawki VAT w przypadku zmiany przepisów ustawy o podatku od towarów i usług </w:t>
      </w:r>
      <w:r w:rsidRPr="007800B4">
        <w:rPr>
          <w:rFonts w:asciiTheme="minorHAnsi" w:hAnsiTheme="minorHAnsi" w:cstheme="minorHAnsi"/>
          <w:sz w:val="22"/>
          <w:szCs w:val="22"/>
        </w:rPr>
        <w:br/>
        <w:t>i podatku akcyzowym w odniesieniu odpowiednio do całości lub danej części wartości zamówienia, którego zmiana dotyczy, przy czym wartość netto określona w umowie jest wartością stałą</w:t>
      </w:r>
      <w:r w:rsidR="00AD56E4" w:rsidRPr="007800B4">
        <w:rPr>
          <w:rFonts w:asciiTheme="minorHAnsi" w:hAnsiTheme="minorHAnsi" w:cstheme="minorHAnsi"/>
          <w:sz w:val="22"/>
          <w:szCs w:val="22"/>
        </w:rPr>
        <w:t>,</w:t>
      </w:r>
    </w:p>
    <w:p w:rsidR="007800B4" w:rsidRPr="007800B4" w:rsidRDefault="007800B4" w:rsidP="007800B4">
      <w:pPr>
        <w:numPr>
          <w:ilvl w:val="0"/>
          <w:numId w:val="17"/>
        </w:numPr>
        <w:tabs>
          <w:tab w:val="clear" w:pos="720"/>
          <w:tab w:val="left" w:pos="567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800B4">
        <w:rPr>
          <w:rFonts w:asciiTheme="minorHAnsi" w:hAnsiTheme="minorHAnsi" w:cstheme="minorHAnsi"/>
          <w:sz w:val="22"/>
          <w:szCs w:val="22"/>
        </w:rPr>
        <w:t xml:space="preserve">wystąpienie okoliczności siły wyższej - przez „siłę wyższą” Strony rozumieją zdarzenie nagłe, nieprzewidziane i niezależne od woli Stron, którego skutki są niemożliwe do zapobieżenia, uniemożliwiające wykonanie umowy w całości lub części, na stałe lub na pewien czas, któremu nie można zapobiec ani przeciwdziałać przy zachowaniu należytej staranności. W szczególności za siłę wyższą uznaje się pożar, powódź, epidemię, trzęsienia ziemi, awarię zasilania lub naturalnych źródeł energii, huragany i inne katastrofy naturalne, a także stany nadzwyczajne i wyjątkowe, w tym stan wojny, stan wojenny, stan klęski żywiołowej, stan epidemii, stan zagrożenia epidemicznego, a także strajki, bojkoty, zamachy terrorystyczne, blokady komunikacyjne o charakterze ponadregionalnym, a także przypadki wydawania przez władze krajowe i lokalne aktów prawnych wprowadzających </w:t>
      </w:r>
      <w:r w:rsidRPr="007800B4">
        <w:rPr>
          <w:rFonts w:asciiTheme="minorHAnsi" w:hAnsiTheme="minorHAnsi" w:cstheme="minorHAnsi"/>
          <w:sz w:val="22"/>
          <w:szCs w:val="22"/>
        </w:rPr>
        <w:lastRenderedPageBreak/>
        <w:t>ograniczenia, nakazy lub zakazy określonego zachowania się, niezależnie od formy takiego aktu oraz tego czy zagrażają w chwili obecnej.</w:t>
      </w:r>
    </w:p>
    <w:p w:rsidR="00633946" w:rsidRPr="007800B4" w:rsidRDefault="00633946" w:rsidP="00B36399">
      <w:pPr>
        <w:widowControl w:val="0"/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800B4">
        <w:rPr>
          <w:rFonts w:asciiTheme="minorHAnsi" w:hAnsiTheme="minorHAnsi" w:cstheme="minorHAnsi"/>
          <w:sz w:val="22"/>
          <w:szCs w:val="22"/>
        </w:rPr>
        <w:t>Dokonanie zmiany umowy w zakresie jw. wymaga uprzedniego złożenia na piśmie wniosku wykazującego zasadność wprowadzenia zmian i zgody Stron na jej dokonanie.</w:t>
      </w:r>
    </w:p>
    <w:p w:rsidR="007800B4" w:rsidRPr="007800B4" w:rsidRDefault="007800B4" w:rsidP="00B36399">
      <w:pPr>
        <w:widowControl w:val="0"/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800B4">
        <w:rPr>
          <w:rFonts w:asciiTheme="minorHAnsi" w:hAnsiTheme="minorHAnsi" w:cstheme="minorHAnsi"/>
          <w:sz w:val="22"/>
          <w:szCs w:val="22"/>
        </w:rPr>
        <w:t>W razie wystąpienia przypadku „siły wyższej”, strona, która ze względu na „siłę wyższą” nie może zrealizować swoich zobowiązań, jest zobowiązana powiadomić pisemnie o tym fakcie drugą stronę oraz podać dane na temat okoliczności „siły wyższej” oraz ich wpływu na realizację zobowiązań. Wnioski o dokonanie zmian w Umowie będą składane przez Stronę zainteresowaną dokonaniem danej zmiany na piśmie wraz z opisem i uzasadnieniem oraz propozycją aneksu. Po otrzymaniu wniosku o dokonanie zmiany, druga ze stron poinformuje pisemnie o swojej decyzji, bądź zwróci podpisany aneks.</w:t>
      </w:r>
    </w:p>
    <w:p w:rsidR="00633946" w:rsidRPr="007800B4" w:rsidRDefault="00633946" w:rsidP="00B36399">
      <w:pPr>
        <w:widowControl w:val="0"/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800B4">
        <w:rPr>
          <w:rFonts w:asciiTheme="minorHAnsi" w:hAnsiTheme="minorHAnsi" w:cstheme="minorHAnsi"/>
          <w:sz w:val="22"/>
          <w:szCs w:val="22"/>
        </w:rPr>
        <w:t>Wszelkie zmiany umowy wymagają – pod rygorem nieważności – zachowania formy pisemnej (w postaci aneksu).</w:t>
      </w:r>
    </w:p>
    <w:p w:rsidR="00633946" w:rsidRPr="00B36399" w:rsidRDefault="00633946" w:rsidP="00B363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33946" w:rsidRPr="00B36399" w:rsidRDefault="00633946" w:rsidP="00B36399">
      <w:pPr>
        <w:jc w:val="center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36399">
        <w:rPr>
          <w:rFonts w:asciiTheme="minorHAnsi" w:hAnsiTheme="minorHAnsi" w:cstheme="minorHAnsi"/>
          <w:b/>
          <w:sz w:val="22"/>
          <w:szCs w:val="22"/>
        </w:rPr>
        <w:t>7</w:t>
      </w:r>
      <w:r w:rsidR="00864874" w:rsidRPr="00B36399">
        <w:rPr>
          <w:rFonts w:asciiTheme="minorHAnsi" w:hAnsiTheme="minorHAnsi" w:cstheme="minorHAnsi"/>
          <w:b/>
          <w:sz w:val="22"/>
          <w:szCs w:val="22"/>
        </w:rPr>
        <w:t xml:space="preserve"> Odstąpienie od umowy</w:t>
      </w:r>
    </w:p>
    <w:p w:rsidR="00633946" w:rsidRPr="00B36399" w:rsidRDefault="00633946" w:rsidP="00B36399">
      <w:pPr>
        <w:pStyle w:val="Tekstpodstawowywcity"/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Zamawiający może odstąpić od umowy w terminie 30 dni od dnia powzięcia wiadomości</w:t>
      </w:r>
      <w:r w:rsidRPr="00B36399">
        <w:rPr>
          <w:rFonts w:asciiTheme="minorHAnsi" w:hAnsiTheme="minorHAnsi" w:cstheme="minorHAnsi"/>
          <w:sz w:val="22"/>
          <w:szCs w:val="22"/>
        </w:rPr>
        <w:br/>
        <w:t>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:rsidR="00633946" w:rsidRPr="00B36399" w:rsidRDefault="00633946" w:rsidP="00B36399">
      <w:pPr>
        <w:pStyle w:val="Tekstpodstawowywcity"/>
        <w:numPr>
          <w:ilvl w:val="1"/>
          <w:numId w:val="21"/>
        </w:numPr>
        <w:tabs>
          <w:tab w:val="left" w:pos="90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Zamawiającemu przysługuje prawo odstąpienia od umowy w terminie 14 dni od powzięcia wiadomości o okolicznościach również w następujących przypadkach: </w:t>
      </w:r>
    </w:p>
    <w:p w:rsidR="00633946" w:rsidRPr="00B36399" w:rsidRDefault="00633946" w:rsidP="00B36399">
      <w:pPr>
        <w:pStyle w:val="Tekstpodstawowywcity"/>
        <w:numPr>
          <w:ilvl w:val="1"/>
          <w:numId w:val="20"/>
        </w:numPr>
        <w:tabs>
          <w:tab w:val="left" w:pos="90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dokonano zmiany umowy z naruszeniem art. 454 i 455 ustawy </w:t>
      </w:r>
      <w:proofErr w:type="spellStart"/>
      <w:r w:rsidRPr="00B3639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36399">
        <w:rPr>
          <w:rFonts w:asciiTheme="minorHAnsi" w:hAnsiTheme="minorHAnsi" w:cstheme="minorHAnsi"/>
          <w:sz w:val="22"/>
          <w:szCs w:val="22"/>
        </w:rPr>
        <w:t>;</w:t>
      </w:r>
    </w:p>
    <w:p w:rsidR="00633946" w:rsidRPr="00B36399" w:rsidRDefault="00633946" w:rsidP="00B36399">
      <w:pPr>
        <w:pStyle w:val="Tekstpodstawowywcity"/>
        <w:numPr>
          <w:ilvl w:val="1"/>
          <w:numId w:val="20"/>
        </w:numPr>
        <w:tabs>
          <w:tab w:val="left" w:pos="90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Wykonawca w chwili zawarcia umowy podlegał wykluczeniu na podstawie art. 108 ustawy </w:t>
      </w:r>
      <w:proofErr w:type="spellStart"/>
      <w:r w:rsidRPr="00B3639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36399">
        <w:rPr>
          <w:rFonts w:asciiTheme="minorHAnsi" w:hAnsiTheme="minorHAnsi" w:cstheme="minorHAnsi"/>
          <w:sz w:val="22"/>
          <w:szCs w:val="22"/>
        </w:rPr>
        <w:t>;</w:t>
      </w:r>
    </w:p>
    <w:p w:rsidR="00633946" w:rsidRPr="00B36399" w:rsidRDefault="00633946" w:rsidP="00B36399">
      <w:pPr>
        <w:pStyle w:val="Tekstpodstawowywcity"/>
        <w:numPr>
          <w:ilvl w:val="1"/>
          <w:numId w:val="20"/>
        </w:numPr>
        <w:tabs>
          <w:tab w:val="left" w:pos="90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 xml:space="preserve">gdy Wykonawca nie rozpoczął realizacji przedmiotu umowy bez uzasadnionych przyczyn oraz ich nie kontynuuje mimo wezwania Zamawiającego; </w:t>
      </w:r>
    </w:p>
    <w:p w:rsidR="00633946" w:rsidRPr="00B36399" w:rsidRDefault="00633946" w:rsidP="00B36399">
      <w:pPr>
        <w:pStyle w:val="Tekstpodstawowywcity"/>
        <w:numPr>
          <w:ilvl w:val="1"/>
          <w:numId w:val="20"/>
        </w:numPr>
        <w:tabs>
          <w:tab w:val="left" w:pos="90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gdy Wykonawca pomimo uprzedniego pisemnego zastrzeżenia Zamawiającego i wezwania do realizacji warunków umowy nie wykonuje przedmiotu umowy zgodnie z warunkami umownymi lub zaniedbuje zobowiązania umowne;</w:t>
      </w:r>
    </w:p>
    <w:p w:rsidR="00633946" w:rsidRPr="00B36399" w:rsidRDefault="00633946" w:rsidP="00B36399">
      <w:pPr>
        <w:pStyle w:val="Tekstpodstawowywcity"/>
        <w:numPr>
          <w:ilvl w:val="1"/>
          <w:numId w:val="20"/>
        </w:numPr>
        <w:tabs>
          <w:tab w:val="left" w:pos="158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wszczęcia postępowania likwidacyjnego wobec Wykonawcy;</w:t>
      </w:r>
    </w:p>
    <w:p w:rsidR="00633946" w:rsidRPr="00B36399" w:rsidRDefault="00633946" w:rsidP="00B36399">
      <w:pPr>
        <w:pStyle w:val="Tekstpodstawowywcity"/>
        <w:numPr>
          <w:ilvl w:val="1"/>
          <w:numId w:val="20"/>
        </w:numPr>
        <w:tabs>
          <w:tab w:val="left" w:pos="158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zajęcia składników majątkowych Wykonawcy mających wpływ na wykonanie przedmiotu umowy.</w:t>
      </w:r>
    </w:p>
    <w:p w:rsidR="00633946" w:rsidRPr="00B36399" w:rsidRDefault="00633946" w:rsidP="00B36399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W przypadku, o którym w ust. 2 pkt 1 Zamawiający odstępuje od umowy w części, której zmiana dotyczy.</w:t>
      </w:r>
    </w:p>
    <w:p w:rsidR="00633946" w:rsidRPr="00B36399" w:rsidRDefault="00633946" w:rsidP="00B36399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Wykonawca może żądać wyłącznie wynagrodzenia należnego z tytułu wykonania części umowy.</w:t>
      </w:r>
    </w:p>
    <w:p w:rsidR="00633946" w:rsidRPr="00B36399" w:rsidRDefault="00633946" w:rsidP="00B36399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Odstąpienie od umowy przez którąkolwiek ze Stron nie pozbawia Zamawiającego prawa naliczania i dochodzenia kar umownych z innych tytułów zastrzeżonych w niniejszej umowie.</w:t>
      </w:r>
    </w:p>
    <w:p w:rsidR="00633946" w:rsidRPr="00B36399" w:rsidRDefault="00633946" w:rsidP="00B36399">
      <w:pPr>
        <w:numPr>
          <w:ilvl w:val="1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Odstąpienie od umowy – pod rygorem nieważności - winno nastąpić na piśmie oraz zawierać uzasadnienie.</w:t>
      </w:r>
    </w:p>
    <w:p w:rsidR="00633946" w:rsidRPr="00B36399" w:rsidRDefault="00633946" w:rsidP="00B36399">
      <w:pPr>
        <w:pStyle w:val="Tekstpodstawowy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633946" w:rsidRPr="00B36399" w:rsidRDefault="00633946" w:rsidP="00B36399">
      <w:pPr>
        <w:pStyle w:val="Tekstpodstawowy2"/>
        <w:jc w:val="center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3639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864874" w:rsidRPr="00B36399">
        <w:rPr>
          <w:rFonts w:asciiTheme="minorHAnsi" w:hAnsiTheme="minorHAnsi" w:cstheme="minorHAnsi"/>
          <w:b/>
          <w:bCs/>
          <w:sz w:val="22"/>
          <w:szCs w:val="22"/>
        </w:rPr>
        <w:t xml:space="preserve"> Klauzula informacyjna</w:t>
      </w:r>
    </w:p>
    <w:p w:rsidR="00FE01CD" w:rsidRPr="00B36399" w:rsidRDefault="00633946" w:rsidP="00B36399">
      <w:pPr>
        <w:numPr>
          <w:ilvl w:val="0"/>
          <w:numId w:val="23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sz w:val="22"/>
          <w:szCs w:val="22"/>
        </w:rPr>
        <w:t>Klauzula informacyjna dotycząca przetwarzania danych osobowych 1. Zgodnie z art. 13 ust. 1 i 2 rozporządzenia Parlamentu Europejskiego i Rady (UE) 2016/679 z dnia 27 kwietnia 2016 r.</w:t>
      </w:r>
      <w:r w:rsidRPr="00B36399">
        <w:rPr>
          <w:rFonts w:asciiTheme="minorHAnsi" w:hAnsiTheme="minorHAnsi" w:cstheme="minorHAnsi"/>
          <w:sz w:val="22"/>
          <w:szCs w:val="22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FE01CD" w:rsidRPr="00B36399" w:rsidRDefault="00864874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>Administratorem zbieranych i przetwarzanych danych osobowych jest  Urząd Miasta i Gminy Chodecz reprezentowany przez Burmistrza  Miasta i Gminy Chodecz z siedzibą w  Chodczu przy ul. Kaliska 2, tel. 54 284 80 70.</w:t>
      </w:r>
    </w:p>
    <w:p w:rsidR="00FE01CD" w:rsidRPr="00B36399" w:rsidRDefault="00864874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Kontakt z Inspektorem Ochrony Danych (IOD) e-mail:  </w:t>
      </w:r>
      <w:hyperlink r:id="rId8" w:history="1">
        <w:r w:rsidR="00FE01CD" w:rsidRPr="00B36399">
          <w:rPr>
            <w:rStyle w:val="Hipercze"/>
            <w:rFonts w:cstheme="minorHAnsi"/>
          </w:rPr>
          <w:t>iod@chodecz.pl</w:t>
        </w:r>
      </w:hyperlink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>Pani/Pana dane osobowe przetwarzane będą na podstawie art. 6 ust. 1 lit. c RODO wyłącznie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odbiorcami Pani/Pana danych osobowych będą osoby lub podmioty, którym udostępniona zostanie dokumentacja postępowania w oparciu o art. 18 oraz art. 74 ust. 3 ustawy </w:t>
      </w:r>
      <w:proofErr w:type="spellStart"/>
      <w:r w:rsidRPr="00B36399">
        <w:rPr>
          <w:rFonts w:cstheme="minorHAnsi"/>
        </w:rPr>
        <w:t>pzp</w:t>
      </w:r>
      <w:proofErr w:type="spellEnd"/>
      <w:r w:rsidRPr="00B36399">
        <w:rPr>
          <w:rFonts w:cstheme="minorHAnsi"/>
        </w:rPr>
        <w:t>;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lastRenderedPageBreak/>
        <w:t xml:space="preserve">Pani/Pana dane osobowe nie będą udostępniane osobom fizycznym lub podmiotom, które nie są do tego uprawnione. Dane osobowe mogą być udostępnione tylko i wyłącznie podmiotom uprawnionym do ich pozyskania na podstawie przepisów prawa regulujących ich działalność. Przykładem takich podmiotów są m. in. Sądy Powszechne, Prokuratura, Policja itp. Udostępnienie danych osobowych w takich przypadkach odbywa się na pisemny wniosek. 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Przekazywanie Pani/Pana danych osobowych podmiotom zewnętrznym bez wniosku może odbywać się w związku ze sprawami prowadzonymi w Starostwie Powiatowym, w celu realizacji interesu prawnego uczestników postępowania. 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Pani/Pana dane osobowe mogą być przekazywane do państw trzecich tylko i wyłącznie w celu realizacji interesu prawnego uczestników postępowania. Pod pojęciem państw trzecich rozumie się wszystkie kraje, które nie są państwami członkowskimi Unii Europejskiej. 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Pani/Pana dane osobowe przetwarzane będą przez okres niezbędny do realizacji w celu przetwarzania danych tj. do czasu niezbędnego do zrealizowania Pani/Pana uprawnień. Wymieniony czas określają przepisy prawa regulujące prowadzenie danego postępowania bądź przepisy o archiwizacji. 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Według stanu prawnego na dzień 25 maja 2018 r. tj. na dzień rozpoczęcia stosowania ogólnego rozporządzenia o ochronie danych osobowych RODO ma Pani/Pan prawo do: </w:t>
      </w:r>
    </w:p>
    <w:p w:rsidR="00FE01CD" w:rsidRPr="00B36399" w:rsidRDefault="00FE01CD" w:rsidP="00B36399">
      <w:pPr>
        <w:pStyle w:val="Akapitzlist"/>
        <w:numPr>
          <w:ilvl w:val="1"/>
          <w:numId w:val="28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dostępu do swoich danych osobowych, </w:t>
      </w:r>
    </w:p>
    <w:p w:rsidR="00FE01CD" w:rsidRPr="00B36399" w:rsidRDefault="00FE01CD" w:rsidP="00B36399">
      <w:pPr>
        <w:pStyle w:val="Akapitzlist"/>
        <w:numPr>
          <w:ilvl w:val="1"/>
          <w:numId w:val="28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sprostowania swoich danych osobowych, </w:t>
      </w:r>
    </w:p>
    <w:p w:rsidR="00FE01CD" w:rsidRPr="00B36399" w:rsidRDefault="00FE01CD" w:rsidP="00B36399">
      <w:pPr>
        <w:pStyle w:val="Akapitzlist"/>
        <w:numPr>
          <w:ilvl w:val="1"/>
          <w:numId w:val="28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wniesienia skargi odnośnie nieprawidłowego przetwarzania danych osobowych do organu nadzorczego, </w:t>
      </w:r>
    </w:p>
    <w:p w:rsidR="00FE01CD" w:rsidRPr="00B36399" w:rsidRDefault="00FE01CD" w:rsidP="00B36399">
      <w:pPr>
        <w:pStyle w:val="Akapitzlist"/>
        <w:numPr>
          <w:ilvl w:val="1"/>
          <w:numId w:val="28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usunięcia, ograniczenia lub wniesienia sprzeciwu wobec przetwarzania danych osobowych, </w:t>
      </w:r>
    </w:p>
    <w:p w:rsidR="00FE01CD" w:rsidRPr="00B36399" w:rsidRDefault="00FE01CD" w:rsidP="00B36399">
      <w:pPr>
        <w:pStyle w:val="Akapitzlist"/>
        <w:numPr>
          <w:ilvl w:val="1"/>
          <w:numId w:val="28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przenoszenia danych, uzyskania kopii danych osobowych. 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36399">
        <w:rPr>
          <w:rFonts w:cstheme="minorHAnsi"/>
        </w:rPr>
        <w:t>pzp</w:t>
      </w:r>
      <w:proofErr w:type="spellEnd"/>
      <w:r w:rsidRPr="00B36399">
        <w:rPr>
          <w:rFonts w:cstheme="minorHAnsi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36399">
        <w:rPr>
          <w:rFonts w:cstheme="minorHAnsi"/>
        </w:rPr>
        <w:t>pzp</w:t>
      </w:r>
      <w:proofErr w:type="spellEnd"/>
      <w:r w:rsidRPr="00B36399">
        <w:rPr>
          <w:rFonts w:cstheme="minorHAnsi"/>
        </w:rPr>
        <w:t xml:space="preserve">;  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>w odniesieniu do Pani/Pana danych osobowych decyzje nie będą podejmowane w sposób zautomatyzowany, stosowanie do art. 22 RODO;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>nie przysługuje Pani/Panu:</w:t>
      </w:r>
    </w:p>
    <w:p w:rsidR="00FE01CD" w:rsidRPr="00B36399" w:rsidRDefault="00FE01CD" w:rsidP="00B36399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>w związku z art. 17 ust. 3 lit. b, d lub e RODO prawo do usunięcia danych osobowych;</w:t>
      </w:r>
    </w:p>
    <w:p w:rsidR="00FE01CD" w:rsidRPr="00B36399" w:rsidRDefault="00FE01CD" w:rsidP="00B36399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>prawo do przenoszenia danych osobowych, o którym mowa w art. 20 RODO;</w:t>
      </w:r>
    </w:p>
    <w:p w:rsidR="00FE01CD" w:rsidRPr="00B36399" w:rsidRDefault="00FE01CD" w:rsidP="00B36399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>na podstawie art. 21 RODO prawo sprzeciwu, wobec przetwarzania danych osobowych, gdyż podstawą prawną przetwarzania Pani/Pana danych osobowych jest art. 6 ust. 1 lit. c RODO.</w:t>
      </w:r>
    </w:p>
    <w:p w:rsidR="00FE01CD" w:rsidRPr="00B36399" w:rsidRDefault="00FE01CD" w:rsidP="00B36399">
      <w:pPr>
        <w:pStyle w:val="Akapitzlist"/>
        <w:numPr>
          <w:ilvl w:val="0"/>
          <w:numId w:val="30"/>
        </w:numPr>
        <w:spacing w:line="240" w:lineRule="auto"/>
        <w:jc w:val="both"/>
        <w:rPr>
          <w:rFonts w:cstheme="minorHAnsi"/>
        </w:rPr>
      </w:pPr>
      <w:r w:rsidRPr="00B36399">
        <w:rPr>
          <w:rFonts w:cstheme="minorHAnsi"/>
        </w:rPr>
        <w:t>Jednocześnie Zamawiający przypomina o ciążącym na Pani/Panu obowiązku informacyjnym wynikającym  z art. 14 RODO względem osób fizycznych, których dane przekazane zostały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:rsidR="00633946" w:rsidRPr="00B36399" w:rsidRDefault="00633946" w:rsidP="00B36399">
      <w:pPr>
        <w:pStyle w:val="Tekstpodstawowy2"/>
        <w:jc w:val="center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36399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:rsidR="00633946" w:rsidRPr="00B36399" w:rsidRDefault="00633946" w:rsidP="00B36399">
      <w:pPr>
        <w:pStyle w:val="Stopka1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B36399">
        <w:rPr>
          <w:rFonts w:asciiTheme="minorHAnsi" w:hAnsiTheme="minorHAnsi" w:cstheme="minorHAnsi"/>
        </w:rPr>
        <w:t xml:space="preserve">W sprawach nieuregulowanych niniejszą umową stosuje się przepisy ustawy Kodeks cywilny, </w:t>
      </w:r>
      <w:r w:rsidRPr="00B36399">
        <w:rPr>
          <w:rFonts w:asciiTheme="minorHAnsi" w:hAnsiTheme="minorHAnsi" w:cstheme="minorHAnsi"/>
        </w:rPr>
        <w:br/>
        <w:t>o ile przepisy ustawy Prawo zamówień publicznych nie stanowią inaczej.</w:t>
      </w:r>
    </w:p>
    <w:p w:rsidR="00633946" w:rsidRPr="00B36399" w:rsidRDefault="00633946" w:rsidP="00B36399">
      <w:pPr>
        <w:pStyle w:val="Stopka1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B36399">
        <w:rPr>
          <w:rFonts w:asciiTheme="minorHAnsi" w:hAnsiTheme="minorHAnsi" w:cstheme="minorHAnsi"/>
        </w:rPr>
        <w:t>Wszelkie spory mogące powstać na tle niniejszej umowy podlegają orzecznictwu sądu powszechnego właściwego dla siedziby Zamawiającego.</w:t>
      </w:r>
    </w:p>
    <w:p w:rsidR="00633946" w:rsidRPr="00B36399" w:rsidRDefault="00633946" w:rsidP="00B36399">
      <w:pPr>
        <w:pStyle w:val="Stopka1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B36399">
        <w:rPr>
          <w:rFonts w:asciiTheme="minorHAnsi" w:hAnsiTheme="minorHAnsi" w:cstheme="minorHAnsi"/>
        </w:rPr>
        <w:t>Niniejszą umowę sporządza się w trzech jednobrzmiących egzemplarzach, dwa egzemplarze dla Zamawiającego i jeden dla Wykonawcy.</w:t>
      </w:r>
    </w:p>
    <w:p w:rsidR="00633946" w:rsidRPr="00B36399" w:rsidRDefault="00633946" w:rsidP="00B36399">
      <w:pPr>
        <w:pStyle w:val="Nagwek11"/>
        <w:jc w:val="center"/>
        <w:rPr>
          <w:rFonts w:asciiTheme="minorHAnsi" w:hAnsiTheme="minorHAnsi" w:cstheme="minorHAnsi"/>
          <w:sz w:val="22"/>
          <w:szCs w:val="22"/>
        </w:rPr>
      </w:pPr>
    </w:p>
    <w:p w:rsidR="00633946" w:rsidRPr="00B36399" w:rsidRDefault="00633946" w:rsidP="00B3639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3639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Zamawiający:                                                  </w:t>
      </w:r>
      <w:r w:rsidR="00B3639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3639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6399">
        <w:rPr>
          <w:rFonts w:asciiTheme="minorHAnsi" w:hAnsiTheme="minorHAnsi" w:cstheme="minorHAnsi"/>
          <w:b/>
          <w:bCs/>
          <w:sz w:val="22"/>
          <w:szCs w:val="22"/>
        </w:rPr>
        <w:tab/>
        <w:t>Wykonawca:</w:t>
      </w:r>
    </w:p>
    <w:p w:rsidR="00633946" w:rsidRPr="00B36399" w:rsidRDefault="00633946" w:rsidP="00B3639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633946" w:rsidRPr="00B36399" w:rsidRDefault="00633946" w:rsidP="00B3639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B36399" w:rsidRDefault="00B36399" w:rsidP="00B36399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B36399" w:rsidRPr="00B36399" w:rsidRDefault="00B36399" w:rsidP="00B36399">
      <w:pPr>
        <w:jc w:val="both"/>
        <w:rPr>
          <w:rFonts w:asciiTheme="minorHAnsi" w:hAnsiTheme="minorHAnsi" w:cstheme="minorHAnsi"/>
          <w:sz w:val="22"/>
          <w:szCs w:val="22"/>
        </w:rPr>
      </w:pPr>
      <w:r w:rsidRPr="00B36399">
        <w:rPr>
          <w:rFonts w:asciiTheme="minorHAnsi" w:hAnsiTheme="minorHAnsi" w:cstheme="minorHAnsi"/>
          <w:iCs/>
          <w:sz w:val="22"/>
          <w:szCs w:val="22"/>
        </w:rPr>
        <w:t>Załączniki do umowy:</w:t>
      </w:r>
    </w:p>
    <w:p w:rsidR="007E3EFE" w:rsidRPr="00DD688B" w:rsidRDefault="00B36399" w:rsidP="00B36399">
      <w:pPr>
        <w:numPr>
          <w:ilvl w:val="1"/>
          <w:numId w:val="1"/>
        </w:numPr>
        <w:tabs>
          <w:tab w:val="left" w:pos="426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D688B">
        <w:rPr>
          <w:rFonts w:asciiTheme="minorHAnsi" w:hAnsiTheme="minorHAnsi" w:cstheme="minorHAnsi"/>
          <w:iCs/>
          <w:sz w:val="22"/>
          <w:szCs w:val="22"/>
        </w:rPr>
        <w:t xml:space="preserve">formularz oferty </w:t>
      </w:r>
    </w:p>
    <w:sectPr w:rsidR="007E3EFE" w:rsidRPr="00DD688B">
      <w:footerReference w:type="default" r:id="rId9"/>
      <w:pgSz w:w="11906" w:h="16838"/>
      <w:pgMar w:top="851" w:right="851" w:bottom="851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BD9" w:rsidRDefault="00F76BD9">
      <w:r>
        <w:separator/>
      </w:r>
    </w:p>
  </w:endnote>
  <w:endnote w:type="continuationSeparator" w:id="0">
    <w:p w:rsidR="00F76BD9" w:rsidRDefault="00F7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epoloItcTEEBoo">
    <w:altName w:val="Cambria"/>
    <w:charset w:val="EE"/>
    <w:family w:val="roman"/>
    <w:pitch w:val="variable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6874120"/>
      <w:docPartObj>
        <w:docPartGallery w:val="Page Numbers (Bottom of Page)"/>
        <w:docPartUnique/>
      </w:docPartObj>
    </w:sdtPr>
    <w:sdtEndPr/>
    <w:sdtContent>
      <w:p w:rsidR="007E3EFE" w:rsidRDefault="000628C2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C0381">
          <w:rPr>
            <w:noProof/>
          </w:rPr>
          <w:t>1</w:t>
        </w:r>
        <w:r>
          <w:fldChar w:fldCharType="end"/>
        </w:r>
      </w:p>
    </w:sdtContent>
  </w:sdt>
  <w:p w:rsidR="007E3EFE" w:rsidRDefault="007E3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BD9" w:rsidRDefault="00F76BD9">
      <w:r>
        <w:separator/>
      </w:r>
    </w:p>
  </w:footnote>
  <w:footnote w:type="continuationSeparator" w:id="0">
    <w:p w:rsidR="00F76BD9" w:rsidRDefault="00F76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C690E"/>
    <w:multiLevelType w:val="multilevel"/>
    <w:tmpl w:val="09C0646E"/>
    <w:lvl w:ilvl="0">
      <w:start w:val="1"/>
      <w:numFmt w:val="lowerLetter"/>
      <w:lvlText w:val="%1)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0A2A27F2"/>
    <w:multiLevelType w:val="multilevel"/>
    <w:tmpl w:val="6F5A6CF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sz w:val="20"/>
        <w:szCs w:val="24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i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74793C"/>
    <w:multiLevelType w:val="multilevel"/>
    <w:tmpl w:val="6E6A6A8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116334D5"/>
    <w:multiLevelType w:val="multilevel"/>
    <w:tmpl w:val="254655A6"/>
    <w:lvl w:ilvl="0">
      <w:start w:val="1"/>
      <w:numFmt w:val="decimal"/>
      <w:lvlText w:val="%1)"/>
      <w:lvlJc w:val="left"/>
      <w:pPr>
        <w:ind w:left="624" w:hanging="360"/>
      </w:pPr>
    </w:lvl>
    <w:lvl w:ilvl="1">
      <w:start w:val="1"/>
      <w:numFmt w:val="lowerLetter"/>
      <w:lvlText w:val="%2."/>
      <w:lvlJc w:val="left"/>
      <w:pPr>
        <w:ind w:left="1344" w:hanging="360"/>
      </w:pPr>
    </w:lvl>
    <w:lvl w:ilvl="2">
      <w:start w:val="1"/>
      <w:numFmt w:val="lowerRoman"/>
      <w:lvlText w:val="%3."/>
      <w:lvlJc w:val="right"/>
      <w:pPr>
        <w:ind w:left="2064" w:hanging="180"/>
      </w:pPr>
    </w:lvl>
    <w:lvl w:ilvl="3">
      <w:start w:val="1"/>
      <w:numFmt w:val="decimal"/>
      <w:lvlText w:val="%4."/>
      <w:lvlJc w:val="left"/>
      <w:pPr>
        <w:ind w:left="2784" w:hanging="360"/>
      </w:pPr>
    </w:lvl>
    <w:lvl w:ilvl="4">
      <w:start w:val="1"/>
      <w:numFmt w:val="lowerLetter"/>
      <w:lvlText w:val="%5."/>
      <w:lvlJc w:val="left"/>
      <w:pPr>
        <w:ind w:left="3504" w:hanging="360"/>
      </w:pPr>
    </w:lvl>
    <w:lvl w:ilvl="5">
      <w:start w:val="1"/>
      <w:numFmt w:val="lowerRoman"/>
      <w:lvlText w:val="%6."/>
      <w:lvlJc w:val="right"/>
      <w:pPr>
        <w:ind w:left="4224" w:hanging="180"/>
      </w:pPr>
    </w:lvl>
    <w:lvl w:ilvl="6">
      <w:start w:val="1"/>
      <w:numFmt w:val="decimal"/>
      <w:lvlText w:val="%7."/>
      <w:lvlJc w:val="left"/>
      <w:pPr>
        <w:ind w:left="4944" w:hanging="360"/>
      </w:pPr>
    </w:lvl>
    <w:lvl w:ilvl="7">
      <w:start w:val="1"/>
      <w:numFmt w:val="lowerLetter"/>
      <w:lvlText w:val="%8."/>
      <w:lvlJc w:val="left"/>
      <w:pPr>
        <w:ind w:left="5664" w:hanging="360"/>
      </w:pPr>
    </w:lvl>
    <w:lvl w:ilvl="8">
      <w:start w:val="1"/>
      <w:numFmt w:val="lowerRoman"/>
      <w:lvlText w:val="%9."/>
      <w:lvlJc w:val="right"/>
      <w:pPr>
        <w:ind w:left="6384" w:hanging="180"/>
      </w:pPr>
    </w:lvl>
  </w:abstractNum>
  <w:abstractNum w:abstractNumId="4" w15:restartNumberingAfterBreak="0">
    <w:nsid w:val="153B3FDE"/>
    <w:multiLevelType w:val="hybridMultilevel"/>
    <w:tmpl w:val="D034FE04"/>
    <w:lvl w:ilvl="0" w:tplc="96EA2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81B2F"/>
    <w:multiLevelType w:val="multilevel"/>
    <w:tmpl w:val="108629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18231D59"/>
    <w:multiLevelType w:val="hybridMultilevel"/>
    <w:tmpl w:val="118A5F0E"/>
    <w:lvl w:ilvl="0" w:tplc="96EA20E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7BF2511C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E10DD"/>
    <w:multiLevelType w:val="multilevel"/>
    <w:tmpl w:val="206426C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DB0234B"/>
    <w:multiLevelType w:val="multilevel"/>
    <w:tmpl w:val="4CE8F8B6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312F59"/>
    <w:multiLevelType w:val="multilevel"/>
    <w:tmpl w:val="97C4B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1324138"/>
    <w:multiLevelType w:val="hybridMultilevel"/>
    <w:tmpl w:val="609CA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5D58DE"/>
    <w:multiLevelType w:val="multilevel"/>
    <w:tmpl w:val="105269E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A33AFC"/>
    <w:multiLevelType w:val="multilevel"/>
    <w:tmpl w:val="2D8E13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877B60"/>
    <w:multiLevelType w:val="multilevel"/>
    <w:tmpl w:val="DDAA85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F841273"/>
    <w:multiLevelType w:val="multilevel"/>
    <w:tmpl w:val="06A409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10E46"/>
    <w:multiLevelType w:val="multilevel"/>
    <w:tmpl w:val="A9F0DE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985D83"/>
    <w:multiLevelType w:val="multilevel"/>
    <w:tmpl w:val="79927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C402484"/>
    <w:multiLevelType w:val="hybridMultilevel"/>
    <w:tmpl w:val="639028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7BF2511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63F8F"/>
    <w:multiLevelType w:val="hybridMultilevel"/>
    <w:tmpl w:val="3050F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A5776"/>
    <w:multiLevelType w:val="multilevel"/>
    <w:tmpl w:val="B412C2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50B691E"/>
    <w:multiLevelType w:val="hybridMultilevel"/>
    <w:tmpl w:val="35A8D2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88E84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5C447E"/>
    <w:multiLevelType w:val="multilevel"/>
    <w:tmpl w:val="AAA059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62F63"/>
    <w:multiLevelType w:val="multilevel"/>
    <w:tmpl w:val="3530C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F8321AC"/>
    <w:multiLevelType w:val="multilevel"/>
    <w:tmpl w:val="12709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080" w:hanging="360"/>
      </w:pPr>
      <w:rPr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392B2F"/>
    <w:multiLevelType w:val="multilevel"/>
    <w:tmpl w:val="A6E8BD7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9FC6639"/>
    <w:multiLevelType w:val="hybridMultilevel"/>
    <w:tmpl w:val="4FC6B9AA"/>
    <w:lvl w:ilvl="0" w:tplc="5C50FDC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C63746"/>
    <w:multiLevelType w:val="multilevel"/>
    <w:tmpl w:val="6FD47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D3F7161"/>
    <w:multiLevelType w:val="multilevel"/>
    <w:tmpl w:val="BAE2F52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EFB1BD3"/>
    <w:multiLevelType w:val="multilevel"/>
    <w:tmpl w:val="2ABE07D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588"/>
        </w:tabs>
        <w:ind w:left="1588" w:hanging="794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  <w:b w:val="0"/>
        <w:bCs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F44747B"/>
    <w:multiLevelType w:val="hybridMultilevel"/>
    <w:tmpl w:val="8E7C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BC0580"/>
    <w:multiLevelType w:val="multilevel"/>
    <w:tmpl w:val="783E3F06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C54E0D"/>
    <w:multiLevelType w:val="multilevel"/>
    <w:tmpl w:val="F4B08812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  <w:b w:val="0"/>
        <w:bCs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A3106AE"/>
    <w:multiLevelType w:val="multilevel"/>
    <w:tmpl w:val="11C058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26"/>
  </w:num>
  <w:num w:numId="4">
    <w:abstractNumId w:val="9"/>
  </w:num>
  <w:num w:numId="5">
    <w:abstractNumId w:val="23"/>
  </w:num>
  <w:num w:numId="6">
    <w:abstractNumId w:val="7"/>
  </w:num>
  <w:num w:numId="7">
    <w:abstractNumId w:val="15"/>
  </w:num>
  <w:num w:numId="8">
    <w:abstractNumId w:val="22"/>
  </w:num>
  <w:num w:numId="9">
    <w:abstractNumId w:val="30"/>
  </w:num>
  <w:num w:numId="10">
    <w:abstractNumId w:val="13"/>
  </w:num>
  <w:num w:numId="11">
    <w:abstractNumId w:val="20"/>
  </w:num>
  <w:num w:numId="12">
    <w:abstractNumId w:val="10"/>
  </w:num>
  <w:num w:numId="13">
    <w:abstractNumId w:val="21"/>
  </w:num>
  <w:num w:numId="14">
    <w:abstractNumId w:val="28"/>
  </w:num>
  <w:num w:numId="15">
    <w:abstractNumId w:val="19"/>
  </w:num>
  <w:num w:numId="16">
    <w:abstractNumId w:val="8"/>
  </w:num>
  <w:num w:numId="17">
    <w:abstractNumId w:val="32"/>
  </w:num>
  <w:num w:numId="18">
    <w:abstractNumId w:val="12"/>
  </w:num>
  <w:num w:numId="19">
    <w:abstractNumId w:val="1"/>
  </w:num>
  <w:num w:numId="20">
    <w:abstractNumId w:val="24"/>
  </w:num>
  <w:num w:numId="21">
    <w:abstractNumId w:val="31"/>
  </w:num>
  <w:num w:numId="22">
    <w:abstractNumId w:val="27"/>
  </w:num>
  <w:num w:numId="23">
    <w:abstractNumId w:val="16"/>
  </w:num>
  <w:num w:numId="24">
    <w:abstractNumId w:val="3"/>
  </w:num>
  <w:num w:numId="25">
    <w:abstractNumId w:val="0"/>
  </w:num>
  <w:num w:numId="26">
    <w:abstractNumId w:val="11"/>
  </w:num>
  <w:num w:numId="27">
    <w:abstractNumId w:val="14"/>
  </w:num>
  <w:num w:numId="28">
    <w:abstractNumId w:val="17"/>
  </w:num>
  <w:num w:numId="29">
    <w:abstractNumId w:val="6"/>
  </w:num>
  <w:num w:numId="30">
    <w:abstractNumId w:val="18"/>
  </w:num>
  <w:num w:numId="31">
    <w:abstractNumId w:val="25"/>
  </w:num>
  <w:num w:numId="32">
    <w:abstractNumId w:val="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E"/>
    <w:rsid w:val="00024589"/>
    <w:rsid w:val="000628C2"/>
    <w:rsid w:val="0008543F"/>
    <w:rsid w:val="000B3509"/>
    <w:rsid w:val="00174A8B"/>
    <w:rsid w:val="001922FE"/>
    <w:rsid w:val="002E1B51"/>
    <w:rsid w:val="00403BCF"/>
    <w:rsid w:val="00455899"/>
    <w:rsid w:val="004C0381"/>
    <w:rsid w:val="004C1D3C"/>
    <w:rsid w:val="005507C4"/>
    <w:rsid w:val="005D4F74"/>
    <w:rsid w:val="00633946"/>
    <w:rsid w:val="00741D1E"/>
    <w:rsid w:val="0076781A"/>
    <w:rsid w:val="007800B4"/>
    <w:rsid w:val="00794D15"/>
    <w:rsid w:val="007E3EFE"/>
    <w:rsid w:val="00864874"/>
    <w:rsid w:val="009560FF"/>
    <w:rsid w:val="00972D1C"/>
    <w:rsid w:val="009B1CBC"/>
    <w:rsid w:val="009B7665"/>
    <w:rsid w:val="00AC1199"/>
    <w:rsid w:val="00AD56E4"/>
    <w:rsid w:val="00B1060C"/>
    <w:rsid w:val="00B36399"/>
    <w:rsid w:val="00C11E2A"/>
    <w:rsid w:val="00C455D4"/>
    <w:rsid w:val="00C95AA4"/>
    <w:rsid w:val="00DD688B"/>
    <w:rsid w:val="00F0453E"/>
    <w:rsid w:val="00F12AFF"/>
    <w:rsid w:val="00F7210E"/>
    <w:rsid w:val="00F76BD9"/>
    <w:rsid w:val="00FE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80860"/>
  <w15:docId w15:val="{1E5EF572-35FC-42AF-A0D9-6D29B6CE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443"/>
    <w:pPr>
      <w:suppressAutoHyphens/>
    </w:pPr>
    <w:rPr>
      <w:rFonts w:eastAsia="Calibri"/>
      <w:sz w:val="24"/>
      <w:szCs w:val="24"/>
      <w:lang w:eastAsia="ar-SA"/>
    </w:rPr>
  </w:style>
  <w:style w:type="paragraph" w:styleId="Nagwek2">
    <w:name w:val="heading 2"/>
    <w:basedOn w:val="Normalny"/>
    <w:qFormat/>
    <w:rsid w:val="00F04443"/>
    <w:pPr>
      <w:keepNext/>
      <w:tabs>
        <w:tab w:val="left" w:pos="0"/>
      </w:tabs>
      <w:ind w:left="576" w:hanging="576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sid w:val="00F04443"/>
    <w:rPr>
      <w:rFonts w:cs="Times New Roman"/>
    </w:rPr>
  </w:style>
  <w:style w:type="character" w:customStyle="1" w:styleId="WW8Num3z0">
    <w:name w:val="WW8Num3z0"/>
    <w:qFormat/>
    <w:rsid w:val="00F04443"/>
    <w:rPr>
      <w:rFonts w:ascii="Times New Roman" w:eastAsia="Times New Roman" w:hAnsi="Times New Roman"/>
    </w:rPr>
  </w:style>
  <w:style w:type="character" w:customStyle="1" w:styleId="WW8Num4z0">
    <w:name w:val="WW8Num4z0"/>
    <w:qFormat/>
    <w:rsid w:val="00F04443"/>
    <w:rPr>
      <w:rFonts w:cs="Times New Roman"/>
    </w:rPr>
  </w:style>
  <w:style w:type="character" w:customStyle="1" w:styleId="WW8Num5z0">
    <w:name w:val="WW8Num5z0"/>
    <w:qFormat/>
    <w:rsid w:val="00F04443"/>
    <w:rPr>
      <w:rFonts w:cs="Times New Roman"/>
    </w:rPr>
  </w:style>
  <w:style w:type="character" w:customStyle="1" w:styleId="WW8Num6z0">
    <w:name w:val="WW8Num6z0"/>
    <w:qFormat/>
    <w:rsid w:val="00F04443"/>
    <w:rPr>
      <w:rFonts w:cs="Times New Roman"/>
    </w:rPr>
  </w:style>
  <w:style w:type="character" w:customStyle="1" w:styleId="WW8Num7z0">
    <w:name w:val="WW8Num7z0"/>
    <w:qFormat/>
    <w:rsid w:val="00F04443"/>
    <w:rPr>
      <w:rFonts w:cs="Times New Roman"/>
    </w:rPr>
  </w:style>
  <w:style w:type="character" w:customStyle="1" w:styleId="Absatz-Standardschriftart">
    <w:name w:val="Absatz-Standardschriftart"/>
    <w:qFormat/>
    <w:rsid w:val="00F04443"/>
  </w:style>
  <w:style w:type="character" w:customStyle="1" w:styleId="WW-Absatz-Standardschriftart">
    <w:name w:val="WW-Absatz-Standardschriftart"/>
    <w:qFormat/>
    <w:rsid w:val="00F04443"/>
  </w:style>
  <w:style w:type="character" w:customStyle="1" w:styleId="WW8Num1z0">
    <w:name w:val="WW8Num1z0"/>
    <w:qFormat/>
    <w:rsid w:val="00F04443"/>
    <w:rPr>
      <w:rFonts w:cs="Times New Roman"/>
    </w:rPr>
  </w:style>
  <w:style w:type="character" w:customStyle="1" w:styleId="WW8Num3z1">
    <w:name w:val="WW8Num3z1"/>
    <w:qFormat/>
    <w:rsid w:val="00F04443"/>
    <w:rPr>
      <w:rFonts w:cs="Times New Roman"/>
    </w:rPr>
  </w:style>
  <w:style w:type="character" w:customStyle="1" w:styleId="WW8Num8z0">
    <w:name w:val="WW8Num8z0"/>
    <w:qFormat/>
    <w:rsid w:val="00F04443"/>
    <w:rPr>
      <w:rFonts w:cs="Times New Roman"/>
    </w:rPr>
  </w:style>
  <w:style w:type="character" w:customStyle="1" w:styleId="WW8Num8z2">
    <w:name w:val="WW8Num8z2"/>
    <w:qFormat/>
    <w:rsid w:val="00F04443"/>
    <w:rPr>
      <w:rFonts w:ascii="Times New Roman" w:eastAsia="Times New Roman" w:hAnsi="Times New Roman"/>
    </w:rPr>
  </w:style>
  <w:style w:type="character" w:customStyle="1" w:styleId="WW8Num9z0">
    <w:name w:val="WW8Num9z0"/>
    <w:qFormat/>
    <w:rsid w:val="00F04443"/>
    <w:rPr>
      <w:rFonts w:cs="Times New Roman"/>
    </w:rPr>
  </w:style>
  <w:style w:type="character" w:customStyle="1" w:styleId="ZnakZnak7">
    <w:name w:val="Znak Znak7"/>
    <w:basedOn w:val="Domylnaczcionkaakapitu"/>
    <w:qFormat/>
    <w:rsid w:val="00F04443"/>
    <w:rPr>
      <w:rFonts w:eastAsia="Calibri"/>
      <w:b/>
      <w:bCs/>
      <w:sz w:val="24"/>
      <w:szCs w:val="24"/>
      <w:lang w:eastAsia="ar-SA" w:bidi="ar-SA"/>
    </w:rPr>
  </w:style>
  <w:style w:type="character" w:customStyle="1" w:styleId="ZnakZnak6">
    <w:name w:val="Znak Znak6"/>
    <w:basedOn w:val="Domylnaczcionkaakapitu"/>
    <w:qFormat/>
    <w:rsid w:val="00F04443"/>
    <w:rPr>
      <w:rFonts w:eastAsia="Calibri"/>
      <w:sz w:val="24"/>
      <w:szCs w:val="24"/>
      <w:lang w:eastAsia="ar-SA" w:bidi="ar-SA"/>
    </w:rPr>
  </w:style>
  <w:style w:type="character" w:customStyle="1" w:styleId="ZnakZnak5">
    <w:name w:val="Znak Znak5"/>
    <w:basedOn w:val="Domylnaczcionkaakapitu"/>
    <w:qFormat/>
    <w:rsid w:val="00F04443"/>
    <w:rPr>
      <w:rFonts w:eastAsia="Calibri"/>
      <w:b/>
      <w:bCs/>
      <w:sz w:val="24"/>
      <w:szCs w:val="24"/>
      <w:lang w:eastAsia="ar-SA" w:bidi="ar-SA"/>
    </w:rPr>
  </w:style>
  <w:style w:type="character" w:customStyle="1" w:styleId="ZnakZnak4">
    <w:name w:val="Znak Znak4"/>
    <w:basedOn w:val="Domylnaczcionkaakapitu"/>
    <w:qFormat/>
    <w:rsid w:val="00F04443"/>
    <w:rPr>
      <w:rFonts w:eastAsia="Calibri"/>
      <w:sz w:val="24"/>
      <w:szCs w:val="24"/>
      <w:lang w:eastAsia="ar-SA" w:bidi="ar-SA"/>
    </w:rPr>
  </w:style>
  <w:style w:type="character" w:customStyle="1" w:styleId="ZnakZnak3">
    <w:name w:val="Znak Znak3"/>
    <w:basedOn w:val="Domylnaczcionkaakapitu"/>
    <w:qFormat/>
    <w:rsid w:val="00F04443"/>
    <w:rPr>
      <w:rFonts w:eastAsia="Calibri"/>
      <w:lang w:eastAsia="ar-SA" w:bidi="ar-SA"/>
    </w:rPr>
  </w:style>
  <w:style w:type="character" w:customStyle="1" w:styleId="ZnakZnak2">
    <w:name w:val="Znak Znak2"/>
    <w:basedOn w:val="Domylnaczcionkaakapitu"/>
    <w:qFormat/>
    <w:rsid w:val="00F04443"/>
    <w:rPr>
      <w:rFonts w:eastAsia="Calibri"/>
      <w:sz w:val="24"/>
      <w:szCs w:val="24"/>
      <w:lang w:eastAsia="ar-SA" w:bidi="ar-SA"/>
    </w:rPr>
  </w:style>
  <w:style w:type="character" w:customStyle="1" w:styleId="ZnakZnak1">
    <w:name w:val="Znak Znak1"/>
    <w:basedOn w:val="Domylnaczcionkaakapitu"/>
    <w:qFormat/>
    <w:rsid w:val="00F04443"/>
    <w:rPr>
      <w:rFonts w:ascii="Arial" w:eastAsia="Calibri" w:hAnsi="Arial" w:cs="Arial"/>
      <w:lang w:eastAsia="ar-SA" w:bidi="ar-SA"/>
    </w:rPr>
  </w:style>
  <w:style w:type="character" w:customStyle="1" w:styleId="ZnakZnak">
    <w:name w:val="Znak Znak"/>
    <w:basedOn w:val="Domylnaczcionkaakapitu"/>
    <w:qFormat/>
    <w:rsid w:val="00F04443"/>
    <w:rPr>
      <w:rFonts w:ascii="Arial" w:eastAsia="Calibri" w:hAnsi="Arial" w:cs="Arial"/>
      <w:lang w:eastAsia="ar-SA" w:bidi="ar-SA"/>
    </w:rPr>
  </w:style>
  <w:style w:type="character" w:styleId="Numerstrony">
    <w:name w:val="page number"/>
    <w:basedOn w:val="Domylnaczcionkaakapitu"/>
    <w:semiHidden/>
    <w:qFormat/>
    <w:rsid w:val="00F04443"/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F616F5"/>
    <w:rPr>
      <w:rFonts w:ascii="Arial" w:eastAsia="Calibri" w:hAnsi="Arial" w:cs="Arial"/>
      <w:lang w:eastAsia="ar-SA"/>
    </w:rPr>
  </w:style>
  <w:style w:type="character" w:customStyle="1" w:styleId="Wyrnienie">
    <w:name w:val="Wyróżnienie"/>
    <w:basedOn w:val="Domylnaczcionkaakapitu"/>
    <w:uiPriority w:val="20"/>
    <w:qFormat/>
    <w:rsid w:val="00F616F5"/>
    <w:rPr>
      <w:i/>
      <w:iCs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 BS Znak,Kolorowa lista — akcent 11 Znak"/>
    <w:link w:val="Akapitzlist"/>
    <w:uiPriority w:val="34"/>
    <w:qFormat/>
    <w:locked/>
    <w:rsid w:val="00AE5AA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53F2A"/>
    <w:rPr>
      <w:rFonts w:eastAsia="Calibri"/>
      <w:sz w:val="24"/>
      <w:szCs w:val="24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b w:val="0"/>
      <w:i w:val="0"/>
      <w:sz w:val="24"/>
    </w:rPr>
  </w:style>
  <w:style w:type="character" w:customStyle="1" w:styleId="ListLabel32">
    <w:name w:val="ListLabel 32"/>
    <w:qFormat/>
    <w:rPr>
      <w:sz w:val="22"/>
    </w:rPr>
  </w:style>
  <w:style w:type="character" w:customStyle="1" w:styleId="ListLabel33">
    <w:name w:val="ListLabel 33"/>
    <w:qFormat/>
    <w:rPr>
      <w:sz w:val="22"/>
      <w:szCs w:val="22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paragraph" w:styleId="Nagwek">
    <w:name w:val="header"/>
    <w:basedOn w:val="Normalny"/>
    <w:next w:val="Tekstpodstawowy"/>
    <w:semiHidden/>
    <w:rsid w:val="00F0444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F04443"/>
    <w:pPr>
      <w:jc w:val="both"/>
    </w:pPr>
  </w:style>
  <w:style w:type="paragraph" w:styleId="Lista">
    <w:name w:val="List"/>
    <w:basedOn w:val="Tekstpodstawowy"/>
    <w:semiHidden/>
    <w:rsid w:val="00F04443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04443"/>
    <w:pPr>
      <w:suppressLineNumbers/>
    </w:pPr>
    <w:rPr>
      <w:rFonts w:cs="Mangal"/>
    </w:rPr>
  </w:style>
  <w:style w:type="paragraph" w:styleId="Podpis">
    <w:name w:val="Signature"/>
    <w:basedOn w:val="Normalny"/>
    <w:semiHidden/>
    <w:rsid w:val="00F04443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qFormat/>
    <w:rsid w:val="00F04443"/>
    <w:pPr>
      <w:jc w:val="center"/>
    </w:pPr>
    <w:rPr>
      <w:b/>
      <w:bCs/>
    </w:rPr>
  </w:style>
  <w:style w:type="paragraph" w:styleId="Podtytu">
    <w:name w:val="Subtitle"/>
    <w:basedOn w:val="Nagwek"/>
    <w:qFormat/>
    <w:rsid w:val="00F04443"/>
    <w:pPr>
      <w:jc w:val="center"/>
    </w:pPr>
    <w:rPr>
      <w:i/>
      <w:iCs/>
    </w:rPr>
  </w:style>
  <w:style w:type="paragraph" w:styleId="Tekstpodstawowywcity">
    <w:name w:val="Body Text Indent"/>
    <w:basedOn w:val="Normalny"/>
    <w:semiHidden/>
    <w:rsid w:val="00F04443"/>
    <w:rPr>
      <w:sz w:val="20"/>
      <w:szCs w:val="20"/>
    </w:rPr>
  </w:style>
  <w:style w:type="paragraph" w:styleId="Tekstpodstawowy3">
    <w:name w:val="Body Text 3"/>
    <w:basedOn w:val="Normalny"/>
    <w:semiHidden/>
    <w:qFormat/>
    <w:rsid w:val="00F04443"/>
    <w:pPr>
      <w:spacing w:line="360" w:lineRule="auto"/>
      <w:jc w:val="both"/>
    </w:pPr>
  </w:style>
  <w:style w:type="paragraph" w:styleId="Tekstpodstawowywcity2">
    <w:name w:val="Body Text Indent 2"/>
    <w:basedOn w:val="Normalny"/>
    <w:semiHidden/>
    <w:qFormat/>
    <w:rsid w:val="00F04443"/>
    <w:pPr>
      <w:ind w:left="374" w:hanging="187"/>
    </w:pPr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qFormat/>
    <w:rsid w:val="00F04443"/>
    <w:pPr>
      <w:ind w:left="561" w:hanging="561"/>
    </w:pPr>
    <w:rPr>
      <w:rFonts w:ascii="Arial" w:hAnsi="Arial" w:cs="Arial"/>
      <w:sz w:val="20"/>
      <w:szCs w:val="20"/>
    </w:rPr>
  </w:style>
  <w:style w:type="paragraph" w:customStyle="1" w:styleId="Akapitzlist1">
    <w:name w:val="Akapit z listą1"/>
    <w:basedOn w:val="Normalny"/>
    <w:qFormat/>
    <w:rsid w:val="00F04443"/>
    <w:pPr>
      <w:ind w:left="720"/>
    </w:pPr>
  </w:style>
  <w:style w:type="paragraph" w:styleId="Tekstdymka">
    <w:name w:val="Balloon Text"/>
    <w:basedOn w:val="Normalny"/>
    <w:qFormat/>
    <w:rsid w:val="00F04443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04443"/>
    <w:pPr>
      <w:suppressAutoHyphens/>
    </w:pPr>
    <w:rPr>
      <w:color w:val="000000"/>
      <w:sz w:val="24"/>
      <w:szCs w:val="24"/>
      <w:lang w:eastAsia="ar-SA"/>
    </w:rPr>
  </w:style>
  <w:style w:type="paragraph" w:styleId="Tekstpodstawowy2">
    <w:name w:val="Body Text 2"/>
    <w:basedOn w:val="Normalny"/>
    <w:semiHidden/>
    <w:qFormat/>
    <w:rsid w:val="00F04443"/>
    <w:pPr>
      <w:jc w:val="both"/>
    </w:pPr>
    <w:rPr>
      <w:sz w:val="28"/>
      <w:szCs w:val="28"/>
    </w:rPr>
  </w:style>
  <w:style w:type="paragraph" w:styleId="Stopka">
    <w:name w:val="footer"/>
    <w:basedOn w:val="Normalny"/>
    <w:link w:val="StopkaZnak"/>
    <w:uiPriority w:val="99"/>
    <w:rsid w:val="00F04443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umerowanie,L1,Akapit z listą5,Akapit normalny,List Paragraph,Akapit z listą BS,Kolorowa lista — akcent 11"/>
    <w:basedOn w:val="Normalny"/>
    <w:link w:val="AkapitzlistZnak"/>
    <w:uiPriority w:val="34"/>
    <w:qFormat/>
    <w:rsid w:val="00AE5AA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455D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55D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1"/>
    <w:uiPriority w:val="99"/>
    <w:qFormat/>
    <w:rsid w:val="00633946"/>
    <w:rPr>
      <w:rFonts w:ascii="TiepoloItcTEEBoo" w:hAnsi="TiepoloItcTEEBoo"/>
      <w:b/>
      <w:szCs w:val="24"/>
    </w:rPr>
  </w:style>
  <w:style w:type="character" w:customStyle="1" w:styleId="czeinternetowe">
    <w:name w:val="Łącze internetowe"/>
    <w:rsid w:val="00633946"/>
    <w:rPr>
      <w:color w:val="0000FF"/>
      <w:u w:val="single"/>
    </w:rPr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633946"/>
    <w:pPr>
      <w:keepNext/>
      <w:suppressAutoHyphens w:val="0"/>
      <w:outlineLvl w:val="0"/>
    </w:pPr>
    <w:rPr>
      <w:rFonts w:ascii="TiepoloItcTEEBoo" w:eastAsia="Times New Roman" w:hAnsi="TiepoloItcTEEBoo"/>
      <w:b/>
      <w:sz w:val="20"/>
      <w:lang w:eastAsia="pl-PL"/>
    </w:rPr>
  </w:style>
  <w:style w:type="paragraph" w:customStyle="1" w:styleId="Stopka1">
    <w:name w:val="Stopka1"/>
    <w:basedOn w:val="Normalny"/>
    <w:uiPriority w:val="99"/>
    <w:unhideWhenUsed/>
    <w:qFormat/>
    <w:rsid w:val="00633946"/>
    <w:pPr>
      <w:tabs>
        <w:tab w:val="center" w:pos="4536"/>
        <w:tab w:val="right" w:pos="9072"/>
      </w:tabs>
      <w:suppressAutoHyphens w:val="0"/>
    </w:pPr>
    <w:rPr>
      <w:rFonts w:ascii="Calibri" w:hAnsi="Calibri" w:cstheme="minorBidi"/>
      <w:color w:val="00000A"/>
      <w:sz w:val="22"/>
      <w:szCs w:val="22"/>
      <w:lang w:eastAsia="en-US"/>
    </w:rPr>
  </w:style>
  <w:style w:type="paragraph" w:customStyle="1" w:styleId="gmail-gwp14872f1cmsonormal">
    <w:name w:val="gmail-gwp14872f1cmsonormal"/>
    <w:basedOn w:val="Normalny"/>
    <w:qFormat/>
    <w:rsid w:val="00633946"/>
    <w:pPr>
      <w:suppressAutoHyphens w:val="0"/>
      <w:spacing w:beforeAutospacing="1" w:after="200" w:afterAutospacing="1"/>
    </w:pPr>
    <w:rPr>
      <w:rFonts w:eastAsiaTheme="minorHAnsi"/>
      <w:lang w:eastAsia="pl-PL"/>
    </w:rPr>
  </w:style>
  <w:style w:type="paragraph" w:customStyle="1" w:styleId="gmail-msolistparagraph">
    <w:name w:val="gmail-msolistparagraph"/>
    <w:basedOn w:val="Normalny"/>
    <w:qFormat/>
    <w:rsid w:val="00633946"/>
    <w:pPr>
      <w:suppressAutoHyphens w:val="0"/>
      <w:spacing w:beforeAutospacing="1" w:after="200" w:afterAutospacing="1"/>
    </w:pPr>
    <w:rPr>
      <w:rFonts w:eastAsiaTheme="minorHAns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hodec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chodecz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2560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17891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Ja</dc:creator>
  <dc:description/>
  <cp:lastModifiedBy>Maria Szadkowska</cp:lastModifiedBy>
  <cp:revision>5</cp:revision>
  <cp:lastPrinted>2020-09-01T09:22:00Z</cp:lastPrinted>
  <dcterms:created xsi:type="dcterms:W3CDTF">2022-08-16T08:15:00Z</dcterms:created>
  <dcterms:modified xsi:type="dcterms:W3CDTF">2024-08-07T06:18:00Z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