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A3D" w:rsidRPr="00AE2340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color w:val="000000" w:themeColor="text1"/>
          <w:kern w:val="2"/>
          <w:sz w:val="24"/>
          <w:szCs w:val="24"/>
          <w:lang w:val="pl-PL" w:eastAsia="ar-SA"/>
        </w:rPr>
      </w:pPr>
      <w:r w:rsidRPr="00AE2340">
        <w:rPr>
          <w:rFonts w:ascii="Arial Narrow" w:eastAsia="Lucida Sans Unicode" w:hAnsi="Arial Narrow"/>
          <w:b/>
          <w:color w:val="000000" w:themeColor="text1"/>
          <w:kern w:val="2"/>
          <w:sz w:val="24"/>
          <w:szCs w:val="24"/>
          <w:lang w:val="pl-PL" w:eastAsia="ar-SA"/>
        </w:rPr>
        <w:t>SZCZEGÓŁOWY OPIS PRZEMIOTU ZAMÓWIENIA</w:t>
      </w:r>
    </w:p>
    <w:p w:rsidR="00B27A3D" w:rsidRPr="00AE2340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color w:val="000000" w:themeColor="text1"/>
          <w:kern w:val="2"/>
          <w:sz w:val="24"/>
          <w:szCs w:val="24"/>
          <w:lang w:val="pl-PL" w:eastAsia="ar-SA"/>
        </w:rPr>
      </w:pPr>
    </w:p>
    <w:p w:rsidR="00833048" w:rsidRPr="00AE2340" w:rsidRDefault="00B27A3D" w:rsidP="00D7103C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>Przedmiotem zamówienia jest kompleksowa dostawa gazu ziemnego wysokometanowego, obejmująca sprzedaż i dystrybucję gazu, na potrzeby Muzeum Narodowego w Kielcach z siedzibą</w:t>
      </w:r>
      <w:r w:rsidR="00833048" w:rsidRPr="00AE2340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 xml:space="preserve">: 25-010 Kielce, Plac Zamkowy 1 </w:t>
      </w:r>
      <w:r w:rsidR="0026335A" w:rsidRPr="00AE2340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>w okresie 01.08.2024-31.07.2025 r.</w:t>
      </w:r>
    </w:p>
    <w:p w:rsidR="00B27A3D" w:rsidRPr="00AE2340" w:rsidRDefault="00B27A3D" w:rsidP="00D7103C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W ramach realizacji zamówienia Wykonawca będzie zobowiązany do dostarczania gazu ziemnego zgodnie z przepisami ustawy z dnia 10 kwietnia 1997 r. Prawo </w:t>
      </w:r>
      <w:r w:rsidR="00807120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energetyczne  </w:t>
      </w:r>
      <w:r w:rsidR="0088667B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(</w:t>
      </w:r>
      <w:proofErr w:type="spellStart"/>
      <w:r w:rsidR="0088667B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t.j</w:t>
      </w:r>
      <w:proofErr w:type="spellEnd"/>
      <w:r w:rsidR="0088667B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. Dz. U. z 2024 r. poz. 266) 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oraz aktami wykonawczymi do tej ustawy.</w:t>
      </w:r>
    </w:p>
    <w:p w:rsidR="00B27A3D" w:rsidRPr="00AE2340" w:rsidRDefault="00B27A3D" w:rsidP="00B27A3D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Charakterystyka obiektu:</w:t>
      </w:r>
    </w:p>
    <w:p w:rsidR="00B27A3D" w:rsidRPr="00AE2340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Rodzaj paliwa: gaz z rodziny gazy ziemne, grupa wysokometanowa, symbol E, wg PN-C-04750.</w:t>
      </w:r>
    </w:p>
    <w:p w:rsidR="00B27A3D" w:rsidRPr="00AE2340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u w:val="single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Miejsce dostarczania paliwa gazowego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u w:val="single"/>
          <w:lang w:val="pl-PL"/>
        </w:rPr>
        <w:t xml:space="preserve">: kotłownia przy ul. </w:t>
      </w:r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u w:val="single"/>
          <w:lang w:val="pl-PL"/>
        </w:rPr>
        <w:t>Jana Pawła II 8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u w:val="single"/>
          <w:lang w:val="pl-PL"/>
        </w:rPr>
        <w:t xml:space="preserve"> </w:t>
      </w:r>
    </w:p>
    <w:p w:rsidR="00FB7CB3" w:rsidRPr="00AE2340" w:rsidRDefault="00FB7CB3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PPG: </w:t>
      </w:r>
      <w:r w:rsidR="005D41B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8018590365500081691369</w:t>
      </w:r>
    </w:p>
    <w:p w:rsidR="003F56A2" w:rsidRPr="00AE2340" w:rsidRDefault="003F56A2" w:rsidP="003F56A2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Operator Systemu Dystrybucyjnego: PSG Sp. Z o.o. </w:t>
      </w:r>
    </w:p>
    <w:p w:rsidR="003F56A2" w:rsidRPr="00AE2340" w:rsidRDefault="003F56A2" w:rsidP="003F56A2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Obszar taryfowy: tarnowski</w:t>
      </w:r>
    </w:p>
    <w:p w:rsidR="00B27A3D" w:rsidRPr="00AE2340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Układ pomiarowy – </w:t>
      </w:r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kompaktowy gazomierz miechowy </w:t>
      </w:r>
      <w:r w:rsidR="00833048" w:rsidRPr="00AE2340">
        <w:rPr>
          <w:rFonts w:ascii="Arial Narrow" w:eastAsia="Arial Unicode MS" w:hAnsi="Arial Narrow" w:cs="Arial"/>
          <w:b/>
          <w:bCs/>
          <w:color w:val="000000" w:themeColor="text1"/>
          <w:sz w:val="24"/>
          <w:szCs w:val="24"/>
          <w:lang w:val="pl-PL"/>
        </w:rPr>
        <w:t>BK-G6M</w:t>
      </w:r>
    </w:p>
    <w:p w:rsidR="00B27A3D" w:rsidRPr="00AE2340" w:rsidRDefault="00833048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Taryfa gazowa: W-4</w:t>
      </w:r>
      <w:r w:rsidR="00B27A3D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(dla usługi dystrybucyjnej)</w:t>
      </w:r>
    </w:p>
    <w:p w:rsidR="00B27A3D" w:rsidRPr="00AE2340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Ciśnienie paliwa gazowego: </w:t>
      </w:r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nie mniejsze niż 1,8 [</w:t>
      </w:r>
      <w:proofErr w:type="spellStart"/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kPa</w:t>
      </w:r>
      <w:proofErr w:type="spellEnd"/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]</w:t>
      </w:r>
    </w:p>
    <w:p w:rsidR="00B27A3D" w:rsidRPr="00AE2340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Moc umowna: </w:t>
      </w:r>
      <w:r w:rsidR="00F2209B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100</w:t>
      </w:r>
      <w:r w:rsidR="009F7A9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</w:t>
      </w:r>
      <w:r w:rsidR="00F2209B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kWh/h</w:t>
      </w:r>
    </w:p>
    <w:p w:rsidR="00B27A3D" w:rsidRPr="00AE2340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Przewidywane szacunkowe zużycie gazu wysok</w:t>
      </w:r>
      <w:r w:rsidR="009F7A9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ometanowego w ok</w:t>
      </w:r>
      <w:r w:rsidR="007828CD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resie 01.0</w:t>
      </w:r>
      <w:r w:rsidR="005200FF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8</w:t>
      </w:r>
      <w:r w:rsidR="007828CD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.202</w:t>
      </w:r>
      <w:r w:rsidR="0088667B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4</w:t>
      </w:r>
      <w:r w:rsidR="007828CD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r. – 3</w:t>
      </w:r>
      <w:r w:rsidR="005200FF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1</w:t>
      </w:r>
      <w:r w:rsidR="007828CD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.0</w:t>
      </w:r>
      <w:r w:rsidR="005200FF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7</w:t>
      </w:r>
      <w:r w:rsidR="007828CD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.202</w:t>
      </w:r>
      <w:r w:rsidR="008B2B93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5</w:t>
      </w:r>
      <w:r w:rsidR="00F00120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r. </w:t>
      </w:r>
      <w:r w:rsidR="005200FF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br/>
      </w:r>
      <w:r w:rsidR="00F00120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(</w:t>
      </w:r>
      <w:r w:rsidR="008B2B93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12</w:t>
      </w:r>
      <w:r w:rsidR="0088667B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</w:t>
      </w:r>
      <w:r w:rsidR="00BB2E32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miesi</w:t>
      </w:r>
      <w:r w:rsidR="0088667B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ące </w:t>
      </w:r>
      <w:r w:rsidR="00A1055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): </w:t>
      </w:r>
      <w:r w:rsidR="0026335A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12 200</w:t>
      </w:r>
      <w:r w:rsidR="007828CD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m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vertAlign w:val="superscript"/>
          <w:lang w:val="pl-PL"/>
        </w:rPr>
        <w:t>3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(</w:t>
      </w:r>
      <w:r w:rsidR="0026335A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137 860</w:t>
      </w:r>
      <w:r w:rsidR="007828CD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</w:t>
      </w:r>
      <w:r w:rsidRPr="00AE2340">
        <w:rPr>
          <w:rFonts w:ascii="Arial Narrow" w:hAnsi="Arial Narrow" w:cs="Arial"/>
          <w:color w:val="000000" w:themeColor="text1"/>
          <w:lang w:val="pl-PL"/>
        </w:rPr>
        <w:t>kWh).</w:t>
      </w:r>
    </w:p>
    <w:p w:rsidR="00B27A3D" w:rsidRPr="00AE2340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Planowany rozkład poboru gazu jest następujący: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80"/>
        <w:gridCol w:w="1940"/>
        <w:gridCol w:w="960"/>
      </w:tblGrid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Miesiąc</w:t>
            </w:r>
          </w:p>
        </w:tc>
        <w:tc>
          <w:tcPr>
            <w:tcW w:w="194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m3</w:t>
            </w:r>
          </w:p>
        </w:tc>
        <w:tc>
          <w:tcPr>
            <w:tcW w:w="96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kWh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Styczeń</w:t>
            </w:r>
          </w:p>
        </w:tc>
        <w:tc>
          <w:tcPr>
            <w:tcW w:w="1940" w:type="dxa"/>
            <w:hideMark/>
          </w:tcPr>
          <w:p w:rsidR="004846EC" w:rsidRPr="00AE2340" w:rsidRDefault="0088667B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2 000</w:t>
            </w:r>
          </w:p>
        </w:tc>
        <w:tc>
          <w:tcPr>
            <w:tcW w:w="960" w:type="dxa"/>
            <w:hideMark/>
          </w:tcPr>
          <w:p w:rsidR="004846EC" w:rsidRPr="00AE2340" w:rsidRDefault="0088667B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22 600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Luty</w:t>
            </w:r>
          </w:p>
        </w:tc>
        <w:tc>
          <w:tcPr>
            <w:tcW w:w="194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 xml:space="preserve">1 </w:t>
            </w:r>
            <w:r w:rsidR="0088667B"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8</w:t>
            </w: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00</w:t>
            </w:r>
          </w:p>
        </w:tc>
        <w:tc>
          <w:tcPr>
            <w:tcW w:w="96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2</w:t>
            </w:r>
            <w:r w:rsidR="0088667B"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0 340</w:t>
            </w:r>
          </w:p>
        </w:tc>
      </w:tr>
      <w:tr w:rsidR="00AE2340" w:rsidRPr="00AE2340" w:rsidTr="004846EC">
        <w:trPr>
          <w:trHeight w:val="312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Marzec</w:t>
            </w:r>
          </w:p>
        </w:tc>
        <w:tc>
          <w:tcPr>
            <w:tcW w:w="194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1 800</w:t>
            </w:r>
          </w:p>
        </w:tc>
        <w:tc>
          <w:tcPr>
            <w:tcW w:w="96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20</w:t>
            </w:r>
            <w:r w:rsidR="005200FF"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 xml:space="preserve"> </w:t>
            </w: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340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Kwiecień</w:t>
            </w:r>
          </w:p>
        </w:tc>
        <w:tc>
          <w:tcPr>
            <w:tcW w:w="194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 xml:space="preserve">1 </w:t>
            </w:r>
            <w:r w:rsidR="005200FF"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5</w:t>
            </w: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00</w:t>
            </w:r>
          </w:p>
        </w:tc>
        <w:tc>
          <w:tcPr>
            <w:tcW w:w="96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1</w:t>
            </w:r>
            <w:r w:rsidR="005200FF"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6 95</w:t>
            </w: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Maj</w:t>
            </w:r>
          </w:p>
        </w:tc>
        <w:tc>
          <w:tcPr>
            <w:tcW w:w="1940" w:type="dxa"/>
            <w:hideMark/>
          </w:tcPr>
          <w:p w:rsidR="004846EC" w:rsidRPr="00AE2340" w:rsidRDefault="0088667B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 xml:space="preserve">  200</w:t>
            </w:r>
          </w:p>
        </w:tc>
        <w:tc>
          <w:tcPr>
            <w:tcW w:w="960" w:type="dxa"/>
            <w:hideMark/>
          </w:tcPr>
          <w:p w:rsidR="004846EC" w:rsidRPr="00AE2340" w:rsidRDefault="008D726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 xml:space="preserve">  2 260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Czerwiec</w:t>
            </w:r>
          </w:p>
        </w:tc>
        <w:tc>
          <w:tcPr>
            <w:tcW w:w="194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</w:t>
            </w:r>
          </w:p>
        </w:tc>
        <w:tc>
          <w:tcPr>
            <w:tcW w:w="96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Lipiec</w:t>
            </w:r>
          </w:p>
        </w:tc>
        <w:tc>
          <w:tcPr>
            <w:tcW w:w="194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</w:t>
            </w:r>
          </w:p>
        </w:tc>
        <w:tc>
          <w:tcPr>
            <w:tcW w:w="96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Sierpień</w:t>
            </w:r>
          </w:p>
        </w:tc>
        <w:tc>
          <w:tcPr>
            <w:tcW w:w="194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</w:t>
            </w:r>
          </w:p>
        </w:tc>
        <w:tc>
          <w:tcPr>
            <w:tcW w:w="96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Wrzesień</w:t>
            </w:r>
          </w:p>
        </w:tc>
        <w:tc>
          <w:tcPr>
            <w:tcW w:w="1940" w:type="dxa"/>
            <w:hideMark/>
          </w:tcPr>
          <w:p w:rsidR="004846EC" w:rsidRPr="00AE2340" w:rsidRDefault="005200F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 xml:space="preserve"> </w:t>
            </w:r>
            <w:r w:rsidR="0088667B"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3</w:t>
            </w: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00</w:t>
            </w:r>
          </w:p>
        </w:tc>
        <w:tc>
          <w:tcPr>
            <w:tcW w:w="960" w:type="dxa"/>
            <w:hideMark/>
          </w:tcPr>
          <w:p w:rsidR="004846EC" w:rsidRPr="00AE2340" w:rsidRDefault="008D726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3 390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Październik</w:t>
            </w:r>
          </w:p>
        </w:tc>
        <w:tc>
          <w:tcPr>
            <w:tcW w:w="194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 xml:space="preserve">1 </w:t>
            </w:r>
            <w:r w:rsidR="0088667B"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1</w:t>
            </w: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00</w:t>
            </w:r>
          </w:p>
        </w:tc>
        <w:tc>
          <w:tcPr>
            <w:tcW w:w="960" w:type="dxa"/>
            <w:hideMark/>
          </w:tcPr>
          <w:p w:rsidR="004846EC" w:rsidRPr="00AE2340" w:rsidRDefault="008D726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12 430</w:t>
            </w:r>
          </w:p>
        </w:tc>
      </w:tr>
      <w:tr w:rsidR="00AE2340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Listopad</w:t>
            </w:r>
          </w:p>
        </w:tc>
        <w:tc>
          <w:tcPr>
            <w:tcW w:w="194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 xml:space="preserve">1 </w:t>
            </w:r>
            <w:r w:rsidR="0088667B"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5</w:t>
            </w: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00</w:t>
            </w:r>
          </w:p>
        </w:tc>
        <w:tc>
          <w:tcPr>
            <w:tcW w:w="960" w:type="dxa"/>
            <w:hideMark/>
          </w:tcPr>
          <w:p w:rsidR="004846EC" w:rsidRPr="00AE2340" w:rsidRDefault="008D726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16 950</w:t>
            </w:r>
          </w:p>
        </w:tc>
      </w:tr>
      <w:tr w:rsidR="004846EC" w:rsidRPr="00AE2340" w:rsidTr="004846EC">
        <w:trPr>
          <w:trHeight w:val="288"/>
        </w:trPr>
        <w:tc>
          <w:tcPr>
            <w:tcW w:w="1280" w:type="dxa"/>
            <w:hideMark/>
          </w:tcPr>
          <w:p w:rsidR="004846EC" w:rsidRPr="00AE2340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Grudzień</w:t>
            </w:r>
          </w:p>
        </w:tc>
        <w:tc>
          <w:tcPr>
            <w:tcW w:w="1940" w:type="dxa"/>
            <w:hideMark/>
          </w:tcPr>
          <w:p w:rsidR="004846EC" w:rsidRPr="00AE2340" w:rsidRDefault="0088667B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2</w:t>
            </w:r>
            <w:r w:rsidR="004846EC"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 xml:space="preserve"> 000</w:t>
            </w:r>
          </w:p>
        </w:tc>
        <w:tc>
          <w:tcPr>
            <w:tcW w:w="960" w:type="dxa"/>
            <w:hideMark/>
          </w:tcPr>
          <w:p w:rsidR="004846EC" w:rsidRPr="00AE2340" w:rsidRDefault="008D726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</w:pPr>
            <w:r w:rsidRPr="00AE2340">
              <w:rPr>
                <w:rFonts w:ascii="Arial Narrow" w:eastAsia="Arial Unicode MS" w:hAnsi="Arial Narrow" w:cs="Arial"/>
                <w:color w:val="000000" w:themeColor="text1"/>
                <w:sz w:val="24"/>
                <w:szCs w:val="24"/>
                <w:lang w:val="pl-PL"/>
              </w:rPr>
              <w:t>22 600</w:t>
            </w:r>
          </w:p>
        </w:tc>
      </w:tr>
    </w:tbl>
    <w:p w:rsidR="008B2AA8" w:rsidRPr="00AE2340" w:rsidRDefault="008B2AA8" w:rsidP="00B27A3D">
      <w:pPr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</w:p>
    <w:p w:rsidR="00B27A3D" w:rsidRPr="00AE2340" w:rsidRDefault="00B27A3D" w:rsidP="00B27A3D">
      <w:pPr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lastRenderedPageBreak/>
        <w:t xml:space="preserve">Uwaga: 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ab/>
        <w:t xml:space="preserve">Planowany pobór gazu na poszczególne miesiące jest </w:t>
      </w:r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szacunkowy na podstawie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zużycia </w:t>
      </w:r>
      <w:r w:rsidR="006B26DE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br/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w poszczególnych </w:t>
      </w:r>
      <w:r w:rsidR="00E34646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miesiącach w okresie poprzednich 2</w:t>
      </w:r>
      <w:r w:rsidR="00A40757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</w:t>
      </w:r>
      <w:r w:rsidR="00E34646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lat</w:t>
      </w:r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.</w:t>
      </w:r>
    </w:p>
    <w:p w:rsidR="00B27A3D" w:rsidRPr="00AE2340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</w:p>
    <w:p w:rsidR="00B27A3D" w:rsidRPr="00AE2340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</w:pP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Zainstalowane urządzenie gazowe: kocioł </w:t>
      </w:r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CO 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– </w:t>
      </w:r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1 sztuka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o mocy </w:t>
      </w:r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80 </w:t>
      </w:r>
      <w:proofErr w:type="spellStart"/>
      <w:r w:rsidR="00833048"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kW</w:t>
      </w:r>
      <w:r w:rsidRPr="00AE2340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.</w:t>
      </w:r>
      <w:proofErr w:type="spellEnd"/>
    </w:p>
    <w:p w:rsidR="00F7662A" w:rsidRPr="00443271" w:rsidRDefault="00F7662A" w:rsidP="00F7662A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</w:pPr>
      <w:r w:rsidRPr="00AE2340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 xml:space="preserve">Wskazane zużycie gazu ziemnego w okresie 01.08.2024 r. – 31.07.2025 r. ma jedynie charakter orientacyjny, służący porównaniu ofert i w żadnym wypadku nie stanowi ze strony Zamawiającego zobowiązania do zakupu gazu ziemnego w podanej ilości. Wykonawcy nie będzie przysługiwało jakiekolwiek roszczenie z tytułu nie pobrania przez Zamawiającego podanej </w:t>
      </w:r>
      <w:r w:rsidRPr="00443271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>ilości gazu, jak i pobrania gazu w większej ilości, niż prognozowana. Zamawiający określa ewentualne odchylenie wolumenu względem zapotrzebowania podstawowego do poziomu max +/- 20%. Zamawiający zapłaci za rzeczywiste zużycie paliwa gazowego.</w:t>
      </w:r>
    </w:p>
    <w:p w:rsidR="00F7662A" w:rsidRPr="00443271" w:rsidRDefault="00F7662A" w:rsidP="00F7662A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</w:pPr>
      <w:r w:rsidRPr="00443271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 xml:space="preserve">Muzeum Narodowe w Kielcach nie jest zwolnione od akcyzy na paliwo gazowe przeznaczone do celów opałowych zgodnie z ustawą z dnia 6 grudnia 2008 roku o podatku akcyzowym </w:t>
      </w:r>
      <w:bookmarkStart w:id="0" w:name="_Hlk132717148"/>
      <w:r w:rsidRPr="00443271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>(</w:t>
      </w:r>
      <w:proofErr w:type="spellStart"/>
      <w:r w:rsidRPr="00443271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>t.j</w:t>
      </w:r>
      <w:proofErr w:type="spellEnd"/>
      <w:r w:rsidRPr="00443271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>. Dz. U. z 2023 r. poz. 1542, 1598, 1723).</w:t>
      </w:r>
      <w:bookmarkEnd w:id="0"/>
    </w:p>
    <w:p w:rsidR="00F7662A" w:rsidRPr="00443271" w:rsidRDefault="00F7662A" w:rsidP="00F7662A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</w:pPr>
      <w:r w:rsidRPr="00443271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>Zamawiający wyraża zgodę na zawarcie umowy w formie korespondencyjnej z zastosowaniem kwalifikowanego podpisu elektronicznego, oraz otrzymy</w:t>
      </w:r>
      <w:bookmarkStart w:id="1" w:name="_GoBack"/>
      <w:bookmarkEnd w:id="1"/>
      <w:r w:rsidRPr="00443271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>wanie zbiorczych faktur w formie elektronicznej uwzględniających każdy punkt poboru osobno.</w:t>
      </w:r>
    </w:p>
    <w:p w:rsidR="00F7662A" w:rsidRPr="00443271" w:rsidRDefault="00F7662A" w:rsidP="00F7662A">
      <w:pPr>
        <w:widowControl/>
        <w:numPr>
          <w:ilvl w:val="1"/>
          <w:numId w:val="1"/>
        </w:numPr>
        <w:tabs>
          <w:tab w:val="num" w:pos="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</w:pPr>
      <w:r w:rsidRPr="00443271">
        <w:rPr>
          <w:rFonts w:ascii="Arial Narrow" w:eastAsia="Lucida Sans Unicode" w:hAnsi="Arial Narrow"/>
          <w:color w:val="000000" w:themeColor="text1"/>
          <w:kern w:val="2"/>
          <w:sz w:val="24"/>
          <w:szCs w:val="24"/>
          <w:lang w:val="pl-PL" w:eastAsia="ar-SA"/>
        </w:rPr>
        <w:t xml:space="preserve">Obecna umowa zawarta jest do 31.07.2024 r. </w:t>
      </w:r>
    </w:p>
    <w:p w:rsidR="00F7662A" w:rsidRPr="00C31AEC" w:rsidRDefault="00F7662A" w:rsidP="00F7662A">
      <w:pPr>
        <w:widowControl/>
        <w:numPr>
          <w:ilvl w:val="1"/>
          <w:numId w:val="1"/>
        </w:numPr>
        <w:tabs>
          <w:tab w:val="num" w:pos="284"/>
          <w:tab w:val="num" w:pos="567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</w:pPr>
      <w:r w:rsidRPr="00C31AEC"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  <w:t xml:space="preserve">Muzeum Narodowe w Kielcach jako podmiot  prowadzący działalność kulturalną w rozumieniu art. 1 ust. 1 ustawy z dnia 25 października 1991 r. o organizowaniu i prowadzeniu działalności kulturalnej (Dz. U. z 2020 r. poz. 194 oraz z 2023 r. poz. 1662), w oświadczeniu odbiorcy paliw gazowych o przeznaczeniu paliwa gazowego, o którym mowa w art. 62bb ust. 1 ustawy z dnia 10 kwietnia 1997 r. – Prawo energetyczne1) określiło 100 % udział paliwa gazowego zużywanego na potrzeby o których mowa w art. 62b ust. 1 pkt 2 lit. d  ww. ustawy. </w:t>
      </w:r>
    </w:p>
    <w:p w:rsidR="00B27A3D" w:rsidRPr="008C72DC" w:rsidRDefault="00B27A3D" w:rsidP="00F7662A">
      <w:pPr>
        <w:widowControl/>
        <w:autoSpaceDE w:val="0"/>
        <w:autoSpaceDN w:val="0"/>
        <w:adjustRightInd w:val="0"/>
        <w:spacing w:line="360" w:lineRule="auto"/>
        <w:ind w:left="357"/>
        <w:jc w:val="both"/>
        <w:rPr>
          <w:rFonts w:ascii="Arial Narrow" w:hAnsi="Arial Narrow"/>
          <w:bCs/>
          <w:color w:val="000000" w:themeColor="text1"/>
          <w:sz w:val="24"/>
          <w:szCs w:val="24"/>
          <w:lang w:val="pl-PL"/>
        </w:rPr>
      </w:pPr>
    </w:p>
    <w:sectPr w:rsidR="00B27A3D" w:rsidRPr="008C72DC" w:rsidSect="006C7117">
      <w:pgSz w:w="11900" w:h="16840"/>
      <w:pgMar w:top="1400" w:right="1260" w:bottom="1100" w:left="1180" w:header="697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69E60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61267F"/>
    <w:multiLevelType w:val="hybridMultilevel"/>
    <w:tmpl w:val="044E80BA"/>
    <w:lvl w:ilvl="0" w:tplc="C1E63424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A3D"/>
    <w:rsid w:val="000504DF"/>
    <w:rsid w:val="000B556C"/>
    <w:rsid w:val="0026335A"/>
    <w:rsid w:val="00285833"/>
    <w:rsid w:val="003031AC"/>
    <w:rsid w:val="00326317"/>
    <w:rsid w:val="003F56A2"/>
    <w:rsid w:val="00444636"/>
    <w:rsid w:val="004846EC"/>
    <w:rsid w:val="004B46C7"/>
    <w:rsid w:val="00500C91"/>
    <w:rsid w:val="005200FF"/>
    <w:rsid w:val="005C7633"/>
    <w:rsid w:val="005D41B8"/>
    <w:rsid w:val="006B26DE"/>
    <w:rsid w:val="006C7117"/>
    <w:rsid w:val="006E1C0D"/>
    <w:rsid w:val="007828CD"/>
    <w:rsid w:val="00807120"/>
    <w:rsid w:val="00833048"/>
    <w:rsid w:val="0088667B"/>
    <w:rsid w:val="008B2AA8"/>
    <w:rsid w:val="008B2B93"/>
    <w:rsid w:val="008C72DC"/>
    <w:rsid w:val="008D726F"/>
    <w:rsid w:val="009F7A98"/>
    <w:rsid w:val="00A10558"/>
    <w:rsid w:val="00A40757"/>
    <w:rsid w:val="00AA3070"/>
    <w:rsid w:val="00AA4798"/>
    <w:rsid w:val="00AE2340"/>
    <w:rsid w:val="00B27A3D"/>
    <w:rsid w:val="00BB2E32"/>
    <w:rsid w:val="00BC6CB2"/>
    <w:rsid w:val="00D46704"/>
    <w:rsid w:val="00DA78A4"/>
    <w:rsid w:val="00DC3824"/>
    <w:rsid w:val="00DC5317"/>
    <w:rsid w:val="00E34646"/>
    <w:rsid w:val="00EA7CC7"/>
    <w:rsid w:val="00EF2EB9"/>
    <w:rsid w:val="00F00120"/>
    <w:rsid w:val="00F2209B"/>
    <w:rsid w:val="00F7662A"/>
    <w:rsid w:val="00FB7CB3"/>
    <w:rsid w:val="00FF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DEA73-D2D7-48A9-8CEB-5BCA8D7B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7A3D"/>
    <w:pPr>
      <w:widowControl w:val="0"/>
      <w:spacing w:after="0" w:line="240" w:lineRule="auto"/>
    </w:pPr>
    <w:rPr>
      <w:rFonts w:ascii="Calibri" w:eastAsia="Times New Roman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3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17"/>
    <w:rPr>
      <w:rFonts w:ascii="Segoe UI" w:eastAsia="Times New Roman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484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8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AZP-MZ</dc:creator>
  <cp:lastModifiedBy>AAD-JN</cp:lastModifiedBy>
  <cp:revision>20</cp:revision>
  <cp:lastPrinted>2020-06-02T12:33:00Z</cp:lastPrinted>
  <dcterms:created xsi:type="dcterms:W3CDTF">2021-10-08T09:37:00Z</dcterms:created>
  <dcterms:modified xsi:type="dcterms:W3CDTF">2024-06-13T08:19:00Z</dcterms:modified>
</cp:coreProperties>
</file>