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519AFD" w14:textId="018C54E3" w:rsidR="00014363" w:rsidRPr="00FA73F0" w:rsidRDefault="00014363" w:rsidP="00FA73F0">
      <w:pPr>
        <w:rPr>
          <w:lang w:eastAsia="zh-CN"/>
        </w:rPr>
      </w:pPr>
      <w:r w:rsidRPr="00FA73F0">
        <w:rPr>
          <w:lang w:eastAsia="zh-CN"/>
        </w:rPr>
        <w:t>Zatwierdz</w:t>
      </w:r>
      <w:r w:rsidR="007D63D0" w:rsidRPr="00FA73F0">
        <w:rPr>
          <w:lang w:eastAsia="zh-CN"/>
        </w:rPr>
        <w:t>ił</w:t>
      </w:r>
      <w:r w:rsidRPr="00FA73F0">
        <w:rPr>
          <w:lang w:eastAsia="zh-CN"/>
        </w:rPr>
        <w:t>:</w:t>
      </w:r>
    </w:p>
    <w:p w14:paraId="3B70B842" w14:textId="77777777" w:rsidR="009A7FC3" w:rsidRDefault="00014363" w:rsidP="00FA73F0">
      <w:pPr>
        <w:rPr>
          <w:lang w:eastAsia="zh-CN"/>
        </w:rPr>
      </w:pPr>
      <w:r w:rsidRPr="00FA73F0">
        <w:rPr>
          <w:lang w:eastAsia="zh-CN"/>
        </w:rPr>
        <w:tab/>
      </w:r>
    </w:p>
    <w:p w14:paraId="17B54277" w14:textId="77777777" w:rsidR="009A7FC3" w:rsidRDefault="009A7FC3" w:rsidP="00FA73F0">
      <w:pPr>
        <w:rPr>
          <w:lang w:eastAsia="zh-CN"/>
        </w:rPr>
      </w:pPr>
    </w:p>
    <w:p w14:paraId="4FB3AC88" w14:textId="6C6FCA6A" w:rsidR="00014363" w:rsidRPr="00FA73F0" w:rsidRDefault="00014363" w:rsidP="00FA73F0">
      <w:pPr>
        <w:rPr>
          <w:lang w:eastAsia="zh-CN"/>
        </w:rPr>
      </w:pPr>
      <w:r w:rsidRPr="00FA73F0">
        <w:rPr>
          <w:lang w:eastAsia="zh-CN"/>
        </w:rPr>
        <w:t xml:space="preserve"> </w:t>
      </w:r>
    </w:p>
    <w:p w14:paraId="3AEEC854" w14:textId="486ED672" w:rsidR="00014363" w:rsidRPr="00FA73F0" w:rsidRDefault="00014363" w:rsidP="00FA73F0">
      <w:pPr>
        <w:rPr>
          <w:lang w:eastAsia="zh-CN"/>
        </w:rPr>
      </w:pPr>
      <w:r w:rsidRPr="00FA73F0">
        <w:rPr>
          <w:lang w:eastAsia="zh-CN"/>
        </w:rPr>
        <w:t>(data zatwierdzenie i podpis</w:t>
      </w:r>
      <w:r w:rsidR="007D63D0" w:rsidRPr="00FA73F0">
        <w:rPr>
          <w:lang w:eastAsia="zh-CN"/>
        </w:rPr>
        <w:t xml:space="preserve"> Kierownika Zamawiającego </w:t>
      </w:r>
      <w:r w:rsidRPr="00FA73F0">
        <w:rPr>
          <w:lang w:eastAsia="zh-CN"/>
        </w:rPr>
        <w:t>)</w:t>
      </w:r>
    </w:p>
    <w:p w14:paraId="75882012" w14:textId="1944A32E" w:rsidR="00014363" w:rsidRDefault="00014363" w:rsidP="00641CEC">
      <w:pPr>
        <w:pStyle w:val="Nagwek1"/>
      </w:pPr>
      <w:r w:rsidRPr="00FA73F0">
        <w:t>Specyfikacja  Warunków Zamówienia (SWZ)</w:t>
      </w:r>
    </w:p>
    <w:p w14:paraId="7934CB96" w14:textId="77777777" w:rsidR="00772106" w:rsidRPr="00772106" w:rsidRDefault="00772106" w:rsidP="00772106">
      <w:pPr>
        <w:rPr>
          <w:lang w:eastAsia="pl-PL"/>
        </w:rPr>
      </w:pPr>
    </w:p>
    <w:p w14:paraId="251F7D1C" w14:textId="0262FCD4" w:rsidR="002D7046" w:rsidRDefault="002D7046" w:rsidP="00FA73F0">
      <w:pPr>
        <w:rPr>
          <w:b/>
          <w:bCs/>
        </w:rPr>
      </w:pPr>
      <w:r w:rsidRPr="002D7046">
        <w:rPr>
          <w:b/>
          <w:bCs/>
        </w:rPr>
        <w:t xml:space="preserve">Modernizacja pomieszczeń zaplecza gospodarczego w budynku </w:t>
      </w:r>
      <w:r w:rsidR="00B914F6">
        <w:rPr>
          <w:b/>
          <w:bCs/>
        </w:rPr>
        <w:t>przy ul. 3 Maja 2</w:t>
      </w:r>
      <w:r w:rsidRPr="002D7046">
        <w:rPr>
          <w:b/>
          <w:bCs/>
        </w:rPr>
        <w:t>.</w:t>
      </w:r>
    </w:p>
    <w:p w14:paraId="3019F5E4" w14:textId="3C97C2F8" w:rsidR="00014363" w:rsidRDefault="00014363" w:rsidP="00FA73F0">
      <w:pPr>
        <w:rPr>
          <w:lang w:eastAsia="zh-CN"/>
        </w:rPr>
      </w:pPr>
      <w:r w:rsidRPr="00FA73F0">
        <w:rPr>
          <w:lang w:eastAsia="zh-CN"/>
        </w:rPr>
        <w:t>Sporządził:</w:t>
      </w:r>
    </w:p>
    <w:p w14:paraId="057270C8" w14:textId="125D6859" w:rsidR="00AD2D62" w:rsidRDefault="00AD2D62" w:rsidP="00FA73F0">
      <w:pPr>
        <w:rPr>
          <w:lang w:eastAsia="zh-CN"/>
        </w:rPr>
      </w:pPr>
    </w:p>
    <w:p w14:paraId="2478E0F2" w14:textId="77777777" w:rsidR="00AD2D62" w:rsidRPr="00FA73F0" w:rsidRDefault="00AD2D62" w:rsidP="00FA73F0">
      <w:pPr>
        <w:rPr>
          <w:lang w:eastAsia="zh-CN"/>
        </w:rPr>
      </w:pPr>
    </w:p>
    <w:p w14:paraId="2F997CD8" w14:textId="77777777" w:rsidR="00014363" w:rsidRPr="00FA73F0" w:rsidRDefault="00014363" w:rsidP="00FA73F0">
      <w:pPr>
        <w:rPr>
          <w:lang w:eastAsia="zh-CN"/>
        </w:rPr>
      </w:pPr>
      <w:r w:rsidRPr="00FA73F0">
        <w:rPr>
          <w:lang w:eastAsia="zh-CN"/>
        </w:rPr>
        <w:t>Sprawdził:</w:t>
      </w:r>
    </w:p>
    <w:p w14:paraId="16DFA49A" w14:textId="7E526F46" w:rsidR="00014363" w:rsidRPr="00FA73F0" w:rsidRDefault="00014363" w:rsidP="00FA73F0">
      <w:pPr>
        <w:rPr>
          <w:sz w:val="20"/>
          <w:szCs w:val="20"/>
        </w:rPr>
      </w:pPr>
      <w:r w:rsidRPr="00FA73F0">
        <w:rPr>
          <w:lang w:eastAsia="pl-PL"/>
        </w:rPr>
        <w:br w:type="page"/>
      </w:r>
    </w:p>
    <w:p w14:paraId="344F3BE8" w14:textId="1653936E" w:rsidR="00772106" w:rsidRDefault="00656A71" w:rsidP="00772106">
      <w:r w:rsidRPr="00FA73F0">
        <w:lastRenderedPageBreak/>
        <w:t xml:space="preserve">Zamawiający </w:t>
      </w:r>
      <w:r w:rsidR="00AF068B" w:rsidRPr="00FA73F0">
        <w:t>– Miasto Jordanów</w:t>
      </w:r>
      <w:r w:rsidR="00273C04">
        <w:t xml:space="preserve"> </w:t>
      </w:r>
      <w:r w:rsidR="00AF068B" w:rsidRPr="00FA73F0">
        <w:t xml:space="preserve">- </w:t>
      </w:r>
      <w:r w:rsidRPr="00FA73F0">
        <w:t xml:space="preserve">zaprasza do złożenia oferty w postępowaniu o udzielenie zamówienia publicznego prowadzonego  </w:t>
      </w:r>
      <w:r w:rsidRPr="00FA73F0">
        <w:rPr>
          <w:b/>
          <w:bCs/>
        </w:rPr>
        <w:t>w trybie podstawowym bez negocjacji</w:t>
      </w:r>
      <w:r w:rsidRPr="00FA73F0">
        <w:t xml:space="preserve"> o wartości zamówienia nie przekraczającej progów unijnych  o jakich stanowi art. 3 ustawy z 11 września 2019 r. - Prawo zamówień publicznych (Dz. U. z 20</w:t>
      </w:r>
      <w:r w:rsidR="00861A9F">
        <w:t>2</w:t>
      </w:r>
      <w:r w:rsidR="00273C04">
        <w:t>3</w:t>
      </w:r>
      <w:r w:rsidRPr="00FA73F0">
        <w:t xml:space="preserve"> r. poz. </w:t>
      </w:r>
      <w:r w:rsidR="00861A9F">
        <w:t>1</w:t>
      </w:r>
      <w:r w:rsidR="00273C04">
        <w:t>605</w:t>
      </w:r>
      <w:r w:rsidR="00B51FB5">
        <w:t xml:space="preserve"> z późn. zm.</w:t>
      </w:r>
      <w:r w:rsidRPr="00FA73F0">
        <w:t>) – dalej</w:t>
      </w:r>
      <w:r w:rsidR="00F91FA0">
        <w:t xml:space="preserve"> ustawa</w:t>
      </w:r>
      <w:r w:rsidRPr="00FA73F0">
        <w:t xml:space="preserve"> </w:t>
      </w:r>
      <w:r w:rsidR="008752A0" w:rsidRPr="00FA73F0">
        <w:t xml:space="preserve">Pzp </w:t>
      </w:r>
      <w:r w:rsidRPr="00FA73F0">
        <w:t xml:space="preserve"> na roboty budowlane pn.: </w:t>
      </w:r>
    </w:p>
    <w:p w14:paraId="40996C6D" w14:textId="2A89F80E" w:rsidR="00E95646" w:rsidRPr="002D7046" w:rsidRDefault="002D7046" w:rsidP="002D7046">
      <w:pPr>
        <w:rPr>
          <w:b/>
          <w:bCs/>
        </w:rPr>
      </w:pPr>
      <w:r w:rsidRPr="00B87029">
        <w:rPr>
          <w:b/>
          <w:bCs/>
        </w:rPr>
        <w:t xml:space="preserve">Modernizacja pomieszczeń zaplecza gospodarczego w budynku </w:t>
      </w:r>
      <w:r w:rsidR="00B914F6">
        <w:rPr>
          <w:b/>
          <w:bCs/>
        </w:rPr>
        <w:t>przy ul. 3 Maja 2</w:t>
      </w:r>
      <w:r w:rsidRPr="00AD34D5">
        <w:rPr>
          <w:b/>
          <w:bCs/>
        </w:rPr>
        <w:t>.</w:t>
      </w:r>
    </w:p>
    <w:p w14:paraId="4A967643" w14:textId="2E59F8A9" w:rsidR="00656A71" w:rsidRPr="00FA73F0" w:rsidRDefault="00656A71" w:rsidP="00783705">
      <w:pPr>
        <w:rPr>
          <w:color w:val="FF0000"/>
        </w:rPr>
      </w:pPr>
      <w:r w:rsidRPr="00FA73F0">
        <w:t>Nr postępowania: RGI.271.</w:t>
      </w:r>
      <w:r w:rsidR="00783705">
        <w:t>1.</w:t>
      </w:r>
      <w:r w:rsidR="002D7046">
        <w:t>6</w:t>
      </w:r>
      <w:r w:rsidR="00783705">
        <w:t>.</w:t>
      </w:r>
      <w:r w:rsidRPr="00FA73F0">
        <w:t>202</w:t>
      </w:r>
      <w:r w:rsidR="0055116F">
        <w:t>4</w:t>
      </w:r>
    </w:p>
    <w:p w14:paraId="0943BDC3" w14:textId="0CB057E2" w:rsidR="00656A71" w:rsidRPr="00FA73F0" w:rsidRDefault="00AF068B" w:rsidP="00FA73F0">
      <w:r w:rsidRPr="00FA73F0">
        <w:t>Jordanów</w:t>
      </w:r>
      <w:r w:rsidR="00656A71" w:rsidRPr="00FA73F0">
        <w:t>,</w:t>
      </w:r>
      <w:r w:rsidR="008C3FF7">
        <w:t xml:space="preserve"> </w:t>
      </w:r>
      <w:r w:rsidR="00065DF8">
        <w:t>18</w:t>
      </w:r>
      <w:r w:rsidR="002D7046">
        <w:t>.06</w:t>
      </w:r>
      <w:r w:rsidR="005B352A">
        <w:t>.</w:t>
      </w:r>
      <w:r w:rsidR="00AD2D62">
        <w:t>202</w:t>
      </w:r>
      <w:r w:rsidR="0055116F">
        <w:t>4</w:t>
      </w:r>
      <w:r w:rsidR="00656A71" w:rsidRPr="00FA73F0">
        <w:t xml:space="preserve"> r.</w:t>
      </w:r>
    </w:p>
    <w:p w14:paraId="040606C0" w14:textId="338AF7C0" w:rsidR="00AF068B" w:rsidRPr="00FA73F0" w:rsidRDefault="009734C9" w:rsidP="003F16EA">
      <w:pPr>
        <w:pStyle w:val="Nagwek2"/>
      </w:pPr>
      <w:r w:rsidRPr="00FA73F0">
        <w:t>I.</w:t>
      </w:r>
      <w:r w:rsidR="00AF068B" w:rsidRPr="00FA73F0">
        <w:t>NAZWA ORAZ ADRES ZAMAWIAJĄCEGO</w:t>
      </w:r>
    </w:p>
    <w:p w14:paraId="23C1D861" w14:textId="77777777" w:rsidR="00AF068B" w:rsidRPr="00FA73F0" w:rsidRDefault="00AF068B" w:rsidP="00FA73F0">
      <w:r w:rsidRPr="00FA73F0">
        <w:t>MIASTO JORDANÓW</w:t>
      </w:r>
    </w:p>
    <w:p w14:paraId="5E96C379" w14:textId="77777777" w:rsidR="00AF068B" w:rsidRPr="00FA73F0" w:rsidRDefault="00AF068B" w:rsidP="00FA73F0">
      <w:r w:rsidRPr="00FA73F0">
        <w:t>NIP: 552 – 15 – 79 - 821 Regon: 491893227</w:t>
      </w:r>
    </w:p>
    <w:p w14:paraId="58D5E8AD" w14:textId="77777777" w:rsidR="00AF068B" w:rsidRPr="00FA73F0" w:rsidRDefault="00AF068B" w:rsidP="00FA73F0">
      <w:r w:rsidRPr="00FA73F0">
        <w:t>Siedziba Urzędu Miasta Jordanowa Rynek 1 34-240 Jordanów NIP Urzędu Miasta Jordanowa: 735 – 10 – 26 – 201</w:t>
      </w:r>
    </w:p>
    <w:p w14:paraId="214C0805" w14:textId="77777777" w:rsidR="00AF068B" w:rsidRPr="00FA73F0" w:rsidRDefault="00AF068B" w:rsidP="00FA73F0">
      <w:r w:rsidRPr="00FA73F0">
        <w:t>Regon Urzędu Miasta Jordanowa: 000523991</w:t>
      </w:r>
    </w:p>
    <w:p w14:paraId="7CDC731E" w14:textId="77777777" w:rsidR="00AF068B" w:rsidRPr="00FA73F0" w:rsidRDefault="00AF068B" w:rsidP="00FA73F0">
      <w:r w:rsidRPr="00FA73F0">
        <w:t xml:space="preserve">Godziny urzędowania: </w:t>
      </w:r>
    </w:p>
    <w:p w14:paraId="303934CB" w14:textId="77777777" w:rsidR="00AF068B" w:rsidRPr="00FA73F0" w:rsidRDefault="00AF068B" w:rsidP="00FA73F0">
      <w:r w:rsidRPr="00FA73F0">
        <w:t>poniedziałek 7.30-16.30</w:t>
      </w:r>
    </w:p>
    <w:p w14:paraId="1DAB22FE" w14:textId="77777777" w:rsidR="00AF068B" w:rsidRPr="00FA73F0" w:rsidRDefault="00AF068B" w:rsidP="00FA73F0">
      <w:r w:rsidRPr="00FA73F0">
        <w:t>wtorek- środa 7.30-15.30</w:t>
      </w:r>
    </w:p>
    <w:p w14:paraId="496A3C8B" w14:textId="77777777" w:rsidR="00AF068B" w:rsidRPr="00FA73F0" w:rsidRDefault="00AF068B" w:rsidP="00FA73F0">
      <w:r w:rsidRPr="00FA73F0">
        <w:t xml:space="preserve">piątek   7.30 - 14.30 </w:t>
      </w:r>
    </w:p>
    <w:p w14:paraId="6DD069FF" w14:textId="77777777" w:rsidR="000010E5" w:rsidRDefault="00A0334C" w:rsidP="00FA73F0">
      <w:r w:rsidRPr="00FA73F0">
        <w:t xml:space="preserve">Strona internetowa: https://bip.malopolska.pl/umjordanow, https://jordanow.pl </w:t>
      </w:r>
    </w:p>
    <w:p w14:paraId="1F769C0D" w14:textId="0506B813" w:rsidR="00796610" w:rsidRPr="00FA73F0" w:rsidRDefault="00796610" w:rsidP="00FA73F0">
      <w:r w:rsidRPr="00FA73F0">
        <w:t>e-mail: miasto@jordanow.pl</w:t>
      </w:r>
    </w:p>
    <w:p w14:paraId="0BA18B46" w14:textId="0417C895" w:rsidR="00AF068B" w:rsidRPr="00FA73F0" w:rsidRDefault="00AF068B" w:rsidP="00FA73F0">
      <w:r w:rsidRPr="00FA73F0">
        <w:t>tel.: 18 26 91 700, faks:  18 26 91 719</w:t>
      </w:r>
    </w:p>
    <w:p w14:paraId="19FC372B" w14:textId="155DA3E1" w:rsidR="009A5849" w:rsidRPr="00FA73F0" w:rsidRDefault="00AF068B" w:rsidP="00FA73F0">
      <w:r w:rsidRPr="00FA73F0">
        <w:t>Adres skrzynki ePUAP: /43yycb05ux/skrytka</w:t>
      </w:r>
    </w:p>
    <w:p w14:paraId="5305751D" w14:textId="77777777" w:rsidR="002009FE" w:rsidRDefault="002009FE" w:rsidP="002009FE">
      <w:r w:rsidRPr="00FA73F0">
        <w:t xml:space="preserve">Adres strony internetowej prowadzonego postępowania: </w:t>
      </w:r>
      <w:hyperlink r:id="rId8" w:history="1">
        <w:r w:rsidRPr="003F1CA7">
          <w:rPr>
            <w:rStyle w:val="Hipercze"/>
          </w:rPr>
          <w:t>https://ezamówienia.gov.pl/pl/</w:t>
        </w:r>
      </w:hyperlink>
    </w:p>
    <w:p w14:paraId="136AB985" w14:textId="77777777" w:rsidR="002009FE" w:rsidRDefault="002009FE" w:rsidP="002009FE">
      <w:pPr>
        <w:tabs>
          <w:tab w:val="left" w:pos="708"/>
          <w:tab w:val="left" w:pos="1416"/>
          <w:tab w:val="left" w:pos="2124"/>
          <w:tab w:val="left" w:pos="2832"/>
          <w:tab w:val="left" w:pos="3540"/>
          <w:tab w:val="left" w:pos="4248"/>
          <w:tab w:val="left" w:pos="4956"/>
          <w:tab w:val="left" w:pos="5664"/>
          <w:tab w:val="left" w:pos="6372"/>
          <w:tab w:val="left" w:pos="6810"/>
          <w:tab w:val="left" w:pos="7095"/>
        </w:tabs>
      </w:pPr>
      <w:r>
        <w:t>Biuletyn Zamówień Publicznych: https://ezamowienia.gov.pl/pl/</w:t>
      </w:r>
      <w:r>
        <w:tab/>
      </w:r>
    </w:p>
    <w:p w14:paraId="005BF0F2" w14:textId="385892A5" w:rsidR="002009FE" w:rsidRDefault="002009FE" w:rsidP="002009FE">
      <w:r>
        <w:t>Bezpośredni link do postepowania :</w:t>
      </w:r>
    </w:p>
    <w:p w14:paraId="6A56E0E0" w14:textId="383F0F55" w:rsidR="00065DF8" w:rsidRDefault="00523903" w:rsidP="002009FE">
      <w:hyperlink r:id="rId9" w:history="1">
        <w:r w:rsidR="00065DF8" w:rsidRPr="00FD25CD">
          <w:rPr>
            <w:rStyle w:val="Hipercze"/>
          </w:rPr>
          <w:t>https://ezamowienia.gov.pl/mp-client/tenders/ocds-148610-8acdb92e-2cb7-11ef-86d2-4e696a6d8c25</w:t>
        </w:r>
      </w:hyperlink>
    </w:p>
    <w:p w14:paraId="79F76D1A" w14:textId="4B53D673" w:rsidR="002009FE" w:rsidRPr="00FA73F0" w:rsidRDefault="002009FE" w:rsidP="002009FE">
      <w:r>
        <w:t>Postępowanie można wyszukać ze strony głównej Platformy e-Zamówienia (przycisk „Przeglądaj postępowania/konkursy”).</w:t>
      </w:r>
    </w:p>
    <w:p w14:paraId="24216AB8" w14:textId="4B3597A4" w:rsidR="002009FE" w:rsidRPr="00FA73F0" w:rsidRDefault="002009FE" w:rsidP="002009FE">
      <w:r w:rsidRPr="00FA73F0">
        <w:lastRenderedPageBreak/>
        <w:t>Adres strony internetowej, na której udostępniane będą zmiany i wyjaśnienia treści SWZ oraz inne dokumenty zamówienia bezpośrednio związane z postępowaniem o udzielenie zamówienia:</w:t>
      </w:r>
      <w:r>
        <w:t xml:space="preserve"> https://ezamówienia.gov.pl/pl/</w:t>
      </w:r>
      <w:r w:rsidRPr="00FA73F0">
        <w:t xml:space="preserve"> </w:t>
      </w:r>
      <w:r w:rsidR="00FA0F9F" w:rsidRPr="00FA0F9F">
        <w:t>https://bip.malopolska.pl/umjordanow</w:t>
      </w:r>
    </w:p>
    <w:p w14:paraId="66A1CB84" w14:textId="62D59FC6" w:rsidR="00656A71" w:rsidRPr="00FA73F0" w:rsidRDefault="009734C9" w:rsidP="00FA73F0">
      <w:pPr>
        <w:pStyle w:val="Nagwek2"/>
      </w:pPr>
      <w:r w:rsidRPr="00FA73F0">
        <w:t xml:space="preserve">II. </w:t>
      </w:r>
      <w:r w:rsidR="00AF068B" w:rsidRPr="00FA73F0">
        <w:t>OCHRONA DANYCH OSOBOWYCH</w:t>
      </w:r>
    </w:p>
    <w:p w14:paraId="0DACFD06" w14:textId="77777777" w:rsidR="006D68C9" w:rsidRPr="00FA73F0" w:rsidRDefault="006D68C9" w:rsidP="00772106">
      <w:r w:rsidRPr="00FA73F0">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40738042" w14:textId="29E33E0E" w:rsidR="006D68C9" w:rsidRPr="00FA73F0" w:rsidRDefault="006D68C9" w:rsidP="006C57BE">
      <w:pPr>
        <w:pStyle w:val="Akapitzlist"/>
        <w:numPr>
          <w:ilvl w:val="1"/>
          <w:numId w:val="1"/>
        </w:numPr>
      </w:pPr>
      <w:r w:rsidRPr="00FA73F0">
        <w:t>Administratorem Pani/Pana danych osobowych jest</w:t>
      </w:r>
      <w:r w:rsidR="006E25F2" w:rsidRPr="00FA73F0">
        <w:t xml:space="preserve"> Miasto Jordanów reprezentowane przez Burmistrza Miasta Jordanowa z siedzibą przy ul. Rynek 1, 34-240 Jordanów. Z administratorem – można skontaktować się poprzez adres email miasto@jordanow.pl lub pisemnie na adres siedziby administratora. </w:t>
      </w:r>
      <w:r w:rsidRPr="00FA73F0">
        <w:t xml:space="preserve"> </w:t>
      </w:r>
    </w:p>
    <w:p w14:paraId="2A0C3CD8" w14:textId="10313084" w:rsidR="006D68C9" w:rsidRPr="00FA73F0" w:rsidRDefault="006D68C9" w:rsidP="006C57BE">
      <w:pPr>
        <w:pStyle w:val="Akapitzlist"/>
        <w:numPr>
          <w:ilvl w:val="1"/>
          <w:numId w:val="1"/>
        </w:numPr>
      </w:pPr>
      <w:r w:rsidRPr="00FA73F0">
        <w:t>W sprawach z zakresu ochrony danych osobowych mogą Państwo kontaktować się z Inspektorem Ochrony Danych pod adresem e-mail</w:t>
      </w:r>
      <w:r w:rsidR="006E25F2" w:rsidRPr="00FA73F0">
        <w:t>:</w:t>
      </w:r>
      <w:r w:rsidRPr="00FA73F0">
        <w:t xml:space="preserve"> </w:t>
      </w:r>
      <w:r w:rsidR="006E25F2" w:rsidRPr="00FA73F0">
        <w:t>inspektor@cbi24.pl</w:t>
      </w:r>
    </w:p>
    <w:p w14:paraId="3286EE48" w14:textId="4B52C316" w:rsidR="006D68C9" w:rsidRPr="00FA73F0" w:rsidRDefault="006D68C9" w:rsidP="006C57BE">
      <w:pPr>
        <w:pStyle w:val="Akapitzlist"/>
        <w:numPr>
          <w:ilvl w:val="1"/>
          <w:numId w:val="1"/>
        </w:numPr>
      </w:pPr>
      <w:r w:rsidRPr="00FA73F0">
        <w:t xml:space="preserve">Dane osobowe będą przetwarzane w celu związanym z postępowaniem o udzielenie zamówienia publicznego. </w:t>
      </w:r>
    </w:p>
    <w:p w14:paraId="7D700264" w14:textId="020A8343" w:rsidR="006D68C9" w:rsidRPr="00FA73F0" w:rsidRDefault="006D68C9" w:rsidP="006C57BE">
      <w:pPr>
        <w:pStyle w:val="Akapitzlist"/>
        <w:numPr>
          <w:ilvl w:val="1"/>
          <w:numId w:val="1"/>
        </w:numPr>
      </w:pPr>
      <w:r w:rsidRPr="00FA73F0">
        <w:t>Dane osobowe będą przetwarzane zgodnie z art. 78 ust. 1 i 4 ustawy z dnia 11 września 2019 r.– Prawo zamówień publicznych (Dz. U. z 2019 r. poz. 2019), zwanej dalej PZP, przez okres 4 lat od dnia zakończenia postępowania o udzielenie zamówienia, a jeżeli czas trwania umowy przekracza 4 lata, okres przechowywania obejmuje cały czas obowiązywania umowy.</w:t>
      </w:r>
    </w:p>
    <w:p w14:paraId="4D18A60C" w14:textId="7E554232" w:rsidR="006D68C9" w:rsidRPr="00FA73F0" w:rsidRDefault="006D68C9" w:rsidP="006C57BE">
      <w:pPr>
        <w:pStyle w:val="Akapitzlist"/>
        <w:numPr>
          <w:ilvl w:val="1"/>
          <w:numId w:val="1"/>
        </w:numPr>
      </w:pPr>
      <w:r w:rsidRPr="00FA73F0">
        <w:t>Podstawą prawną przetwarzania danych jest art. 6 ust. 1 lit. c) ww. Rozporządzenia w związku z przepisami PZP.</w:t>
      </w:r>
    </w:p>
    <w:p w14:paraId="45A6ED9B" w14:textId="7806764B" w:rsidR="006D68C9" w:rsidRPr="00FA73F0" w:rsidRDefault="006D68C9" w:rsidP="006C57BE">
      <w:pPr>
        <w:pStyle w:val="Akapitzlist"/>
        <w:numPr>
          <w:ilvl w:val="1"/>
          <w:numId w:val="1"/>
        </w:numPr>
      </w:pPr>
      <w:r w:rsidRPr="00FA73F0">
        <w:t>Odbiorcami Pani/Pana danych będą osoby lub podmioty, którym udostępniona zostanie dokumentacja postępowania w oparciu o art. 18 oraz art. 74 ust. 4 PZP.</w:t>
      </w:r>
    </w:p>
    <w:p w14:paraId="3D95EDE4" w14:textId="77777777" w:rsidR="006D68C9" w:rsidRPr="00FA73F0" w:rsidRDefault="006D68C9" w:rsidP="006C57BE">
      <w:pPr>
        <w:pStyle w:val="Akapitzlist"/>
        <w:numPr>
          <w:ilvl w:val="1"/>
          <w:numId w:val="1"/>
        </w:numPr>
      </w:pPr>
      <w:r w:rsidRPr="00FA73F0">
        <w:t xml:space="preserve">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14:paraId="7176EB9E" w14:textId="0B5AE33E" w:rsidR="006D68C9" w:rsidRPr="00FA73F0" w:rsidRDefault="006D68C9" w:rsidP="006C57BE">
      <w:pPr>
        <w:pStyle w:val="Akapitzlist"/>
        <w:numPr>
          <w:ilvl w:val="1"/>
          <w:numId w:val="1"/>
        </w:numPr>
      </w:pPr>
      <w:r w:rsidRPr="00FA73F0">
        <w:lastRenderedPageBreak/>
        <w:t>Osoba, której dane dotyczą ma prawo do:</w:t>
      </w:r>
    </w:p>
    <w:p w14:paraId="01975D82" w14:textId="177C553A" w:rsidR="006E25F2" w:rsidRPr="00FA73F0" w:rsidRDefault="006E25F2" w:rsidP="006C57BE">
      <w:pPr>
        <w:pStyle w:val="Akapitzlist"/>
        <w:numPr>
          <w:ilvl w:val="0"/>
          <w:numId w:val="3"/>
        </w:numPr>
        <w:ind w:left="1843"/>
      </w:pPr>
      <w:r w:rsidRPr="00FA73F0">
        <w:t xml:space="preserve">dostępu do treści swoich danych oraz możliwości ich poprawiania, sprostowania, ograniczenia przetwarzania, </w:t>
      </w:r>
    </w:p>
    <w:p w14:paraId="38CC6C88" w14:textId="7CCCFCC2" w:rsidR="006D68C9" w:rsidRPr="00FA73F0" w:rsidRDefault="006E25F2" w:rsidP="006C57BE">
      <w:pPr>
        <w:pStyle w:val="Akapitzlist"/>
        <w:numPr>
          <w:ilvl w:val="0"/>
          <w:numId w:val="3"/>
        </w:numPr>
        <w:ind w:left="1843"/>
      </w:pPr>
      <w:r w:rsidRPr="00FA73F0">
        <w:t>w przypadku gdy przetwarzanie danych odbywa się z naruszeniem przepisów Rozporządzenia wniesienia skargi do organu nadzorczego tj. Prezesa Urzędu Ochrony Danych Osobowych, ul. Stawki 2, 00-193 Warszawa,</w:t>
      </w:r>
    </w:p>
    <w:p w14:paraId="7EC47C73" w14:textId="3287BF2E" w:rsidR="006D68C9" w:rsidRPr="00FA73F0" w:rsidRDefault="006D68C9" w:rsidP="006C57BE">
      <w:pPr>
        <w:pStyle w:val="Akapitzlist"/>
        <w:numPr>
          <w:ilvl w:val="1"/>
          <w:numId w:val="1"/>
        </w:numPr>
      </w:pPr>
      <w:r w:rsidRPr="00FA73F0">
        <w:t>Osobie, której dane dotyczą nie przysługuje:</w:t>
      </w:r>
    </w:p>
    <w:p w14:paraId="52E743A2" w14:textId="4923EF3B" w:rsidR="006D68C9" w:rsidRPr="00FA73F0" w:rsidRDefault="006D68C9" w:rsidP="006C57BE">
      <w:pPr>
        <w:pStyle w:val="Akapitzlist"/>
        <w:numPr>
          <w:ilvl w:val="0"/>
          <w:numId w:val="4"/>
        </w:numPr>
        <w:ind w:left="1843"/>
      </w:pPr>
      <w:r w:rsidRPr="00FA73F0">
        <w:t>w związku z art. 17 ust. 3 lit. b, d lub e Rozporządzenia prawo do usunięcia danych osobowych;</w:t>
      </w:r>
    </w:p>
    <w:p w14:paraId="0D1A816F" w14:textId="029D98A8" w:rsidR="006D68C9" w:rsidRPr="00FA73F0" w:rsidRDefault="006D68C9" w:rsidP="006C57BE">
      <w:pPr>
        <w:pStyle w:val="Akapitzlist"/>
        <w:numPr>
          <w:ilvl w:val="0"/>
          <w:numId w:val="4"/>
        </w:numPr>
        <w:ind w:left="1843"/>
      </w:pPr>
      <w:r w:rsidRPr="00FA73F0">
        <w:t>prawo do przenoszenia danych osobowych, o którym mowa w art. 20 Rozporządzenia;</w:t>
      </w:r>
    </w:p>
    <w:p w14:paraId="4CE44229" w14:textId="72F61FEC" w:rsidR="006D68C9" w:rsidRPr="00FA73F0" w:rsidRDefault="006D68C9" w:rsidP="006C57BE">
      <w:pPr>
        <w:pStyle w:val="Akapitzlist"/>
        <w:numPr>
          <w:ilvl w:val="0"/>
          <w:numId w:val="4"/>
        </w:numPr>
        <w:ind w:left="1843"/>
      </w:pPr>
      <w:r w:rsidRPr="00FA73F0">
        <w:t xml:space="preserve">na podstawie art. 21 Rozporządzenia prawo sprzeciwu, wobec przetwarzania danych osobowych. </w:t>
      </w:r>
    </w:p>
    <w:p w14:paraId="6BCAF9A1" w14:textId="5129F6CD" w:rsidR="006D68C9" w:rsidRPr="00FA73F0" w:rsidRDefault="006D68C9" w:rsidP="006C57BE">
      <w:pPr>
        <w:pStyle w:val="Akapitzlist"/>
        <w:numPr>
          <w:ilvl w:val="1"/>
          <w:numId w:val="1"/>
        </w:numPr>
      </w:pPr>
      <w:r w:rsidRPr="00FA73F0">
        <w:t>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64D7946A" w14:textId="20149E34" w:rsidR="006D68C9" w:rsidRPr="00FA73F0" w:rsidRDefault="006D68C9" w:rsidP="006C57BE">
      <w:pPr>
        <w:pStyle w:val="Akapitzlist"/>
        <w:numPr>
          <w:ilvl w:val="1"/>
          <w:numId w:val="1"/>
        </w:numPr>
      </w:pPr>
      <w:r w:rsidRPr="00FA73F0">
        <w:t>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w:t>
      </w:r>
      <w:r w:rsidR="00662B6D" w:rsidRPr="00FA73F0">
        <w:t>zp</w:t>
      </w:r>
      <w:r w:rsidR="00582F3C" w:rsidRPr="00FA73F0">
        <w:t>, jak również nie może naruszać integralności protokołu oraz jego załączników.</w:t>
      </w:r>
    </w:p>
    <w:p w14:paraId="3D659B52" w14:textId="5D29614D" w:rsidR="006D68C9" w:rsidRPr="00FA73F0" w:rsidRDefault="006D68C9" w:rsidP="006C57BE">
      <w:pPr>
        <w:pStyle w:val="Akapitzlist"/>
        <w:numPr>
          <w:ilvl w:val="1"/>
          <w:numId w:val="1"/>
        </w:numPr>
      </w:pPr>
      <w:r w:rsidRPr="00FA73F0">
        <w:t>Wystąpienie z żądaniem, o którym mowa w art. 18 ust. 1 Rozporządzenia, nie ogranicza przetwarzania danych osobowych do czasu zakończenia postępowania o udzielenie zamówienia publicznego.</w:t>
      </w:r>
    </w:p>
    <w:p w14:paraId="7E047971" w14:textId="6DCA48A2" w:rsidR="006D68C9" w:rsidRPr="00FA73F0" w:rsidRDefault="006D68C9" w:rsidP="006C57BE">
      <w:pPr>
        <w:pStyle w:val="Akapitzlist"/>
        <w:numPr>
          <w:ilvl w:val="1"/>
          <w:numId w:val="1"/>
        </w:numPr>
      </w:pPr>
      <w:r w:rsidRPr="00FA73F0">
        <w:t>W przypadku danych osobowych zamieszczonych przez Administratora w Biuletynie Zamówień Publicznych, prawa, o których mowa w art. 15 i art. 16 Rozporządzenia, są wykonywane w drodze żądania skierowanego do Administratora.</w:t>
      </w:r>
    </w:p>
    <w:p w14:paraId="0CB3F065" w14:textId="6DF86A46" w:rsidR="006D68C9" w:rsidRPr="00FA73F0" w:rsidRDefault="006D68C9" w:rsidP="006C57BE">
      <w:pPr>
        <w:pStyle w:val="Akapitzlist"/>
        <w:numPr>
          <w:ilvl w:val="1"/>
          <w:numId w:val="1"/>
        </w:numPr>
      </w:pPr>
      <w:r w:rsidRPr="00FA73F0">
        <w:t xml:space="preserve">Od dnia zakończenia postępowania o udzielenie zamówienia, w przypadku gdy wniesienie żądania, o którym mowa w art. 18 ust. 1 Rozporządzenia, spowoduje </w:t>
      </w:r>
      <w:r w:rsidRPr="00FA73F0">
        <w:lastRenderedPageBreak/>
        <w:t>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041A65BF" w14:textId="7361DFE0" w:rsidR="00E7557A" w:rsidRPr="00FA73F0" w:rsidRDefault="006D68C9" w:rsidP="006C57BE">
      <w:pPr>
        <w:pStyle w:val="Akapitzlist"/>
        <w:numPr>
          <w:ilvl w:val="1"/>
          <w:numId w:val="1"/>
        </w:numPr>
      </w:pPr>
      <w:r w:rsidRPr="00FA73F0">
        <w:t xml:space="preserve">Ponadto informujemy, iż w związku z przetwarzaniem Pani/Pana danych osobowych nie podlega Pan/Pani decyzjom, które opierają </w:t>
      </w:r>
      <w:r w:rsidR="004F2CC2" w:rsidRPr="00FA73F0">
        <w:t xml:space="preserve">się </w:t>
      </w:r>
      <w:r w:rsidRPr="00FA73F0">
        <w:t>wyłącznie na zautomatyzowanym przetwarzaniu, w tym profilowaniu, o czym stanowi art. 22 Rozporządzenia.</w:t>
      </w:r>
    </w:p>
    <w:p w14:paraId="337FF4C7" w14:textId="3BFA6E87" w:rsidR="0076240F" w:rsidRPr="00FA73F0" w:rsidRDefault="009734C9" w:rsidP="00FA73F0">
      <w:pPr>
        <w:pStyle w:val="Nagwek2"/>
      </w:pPr>
      <w:r w:rsidRPr="00FA73F0">
        <w:t xml:space="preserve">III. </w:t>
      </w:r>
      <w:r w:rsidR="0076240F" w:rsidRPr="00FA73F0">
        <w:t>TRYB UDZIELENIA ZAMÓWIENIA</w:t>
      </w:r>
    </w:p>
    <w:p w14:paraId="1C41585E" w14:textId="242EADDD" w:rsidR="0076240F" w:rsidRPr="00FA73F0" w:rsidRDefault="0076240F" w:rsidP="006C57BE">
      <w:pPr>
        <w:pStyle w:val="Akapitzlist"/>
        <w:numPr>
          <w:ilvl w:val="1"/>
          <w:numId w:val="2"/>
        </w:numPr>
      </w:pPr>
      <w:r w:rsidRPr="00FA73F0">
        <w:t>Niniejsze postępowanie prowadzone jest w trybie podstawowym o jakim stanowi art. 275 pkt 1</w:t>
      </w:r>
      <w:r w:rsidR="001150AA">
        <w:t>)</w:t>
      </w:r>
      <w:r w:rsidRPr="00FA73F0">
        <w:t xml:space="preserve"> </w:t>
      </w:r>
      <w:r w:rsidR="00CF387A" w:rsidRPr="00FA73F0">
        <w:t>Pzp</w:t>
      </w:r>
      <w:r w:rsidR="00995A57">
        <w:t xml:space="preserve"> bez przeprowadzania negocjacji</w:t>
      </w:r>
      <w:r w:rsidRPr="00FA73F0">
        <w:t xml:space="preserve"> </w:t>
      </w:r>
      <w:r w:rsidR="00995A57">
        <w:t xml:space="preserve">na podstawie </w:t>
      </w:r>
      <w:r w:rsidRPr="00FA73F0">
        <w:t>niniejszej Specyfikacji Warunków Zamówienia, zwan</w:t>
      </w:r>
      <w:r w:rsidR="00995A57">
        <w:t>ej</w:t>
      </w:r>
      <w:r w:rsidRPr="00FA73F0">
        <w:t xml:space="preserve"> dalej „SWZ”.  </w:t>
      </w:r>
    </w:p>
    <w:p w14:paraId="11E7D183" w14:textId="2F312978" w:rsidR="0076240F" w:rsidRPr="00FA73F0" w:rsidRDefault="0076240F" w:rsidP="006C57BE">
      <w:pPr>
        <w:pStyle w:val="Akapitzlist"/>
        <w:numPr>
          <w:ilvl w:val="1"/>
          <w:numId w:val="2"/>
        </w:numPr>
      </w:pPr>
      <w:r w:rsidRPr="00FA73F0">
        <w:t xml:space="preserve">Zamawiający nie przewiduje wyboru najkorzystniejszej oferty z możliwością prowadzenia negocjacji.  </w:t>
      </w:r>
    </w:p>
    <w:p w14:paraId="055D4D62" w14:textId="3C9CD479" w:rsidR="0076240F" w:rsidRPr="00FA73F0" w:rsidRDefault="0076240F" w:rsidP="006C57BE">
      <w:pPr>
        <w:pStyle w:val="Akapitzlist"/>
        <w:numPr>
          <w:ilvl w:val="1"/>
          <w:numId w:val="2"/>
        </w:numPr>
      </w:pPr>
      <w:r w:rsidRPr="00FA73F0">
        <w:t xml:space="preserve">Szacunkowa wartość przedmiotowego zamówienia nie przekracza progów unijnych o jakich mowa w art. 3 ustawy </w:t>
      </w:r>
      <w:r w:rsidR="00CF387A" w:rsidRPr="00FA73F0">
        <w:t>Pzp</w:t>
      </w:r>
      <w:r w:rsidR="007B3F7F">
        <w:t>.</w:t>
      </w:r>
    </w:p>
    <w:p w14:paraId="676E6451" w14:textId="7831CCFA" w:rsidR="0076240F" w:rsidRPr="00FA73F0" w:rsidRDefault="0076240F" w:rsidP="006C57BE">
      <w:pPr>
        <w:pStyle w:val="Akapitzlist"/>
        <w:numPr>
          <w:ilvl w:val="1"/>
          <w:numId w:val="2"/>
        </w:numPr>
      </w:pPr>
      <w:r w:rsidRPr="00FA73F0">
        <w:t xml:space="preserve">Zamawiający nie przewiduje aukcji elektronicznej. </w:t>
      </w:r>
    </w:p>
    <w:p w14:paraId="110B6EB7" w14:textId="29918AEF" w:rsidR="0076240F" w:rsidRPr="00FA73F0" w:rsidRDefault="0076240F" w:rsidP="006C57BE">
      <w:pPr>
        <w:pStyle w:val="Akapitzlist"/>
        <w:numPr>
          <w:ilvl w:val="1"/>
          <w:numId w:val="2"/>
        </w:numPr>
      </w:pPr>
      <w:r w:rsidRPr="00FA73F0">
        <w:t xml:space="preserve">Zamawiający nie przewiduje złożenia oferty w postaci katalogów elektronicznych. </w:t>
      </w:r>
    </w:p>
    <w:p w14:paraId="7EA31C8C" w14:textId="4F8BACE5" w:rsidR="0076240F" w:rsidRPr="00FA73F0" w:rsidRDefault="0076240F" w:rsidP="006C57BE">
      <w:pPr>
        <w:pStyle w:val="Akapitzlist"/>
        <w:numPr>
          <w:ilvl w:val="1"/>
          <w:numId w:val="2"/>
        </w:numPr>
      </w:pPr>
      <w:r w:rsidRPr="00FA73F0">
        <w:t xml:space="preserve">Zamawiający nie prowadzi postępowania w celu zawarcia umowy ramowej. </w:t>
      </w:r>
    </w:p>
    <w:p w14:paraId="528B1E4B" w14:textId="34EC5F63" w:rsidR="0076240F" w:rsidRPr="00FA73F0" w:rsidRDefault="0076240F" w:rsidP="006C57BE">
      <w:pPr>
        <w:pStyle w:val="Akapitzlist"/>
        <w:numPr>
          <w:ilvl w:val="1"/>
          <w:numId w:val="2"/>
        </w:numPr>
      </w:pPr>
      <w:r w:rsidRPr="00FA73F0">
        <w:t xml:space="preserve">Zamawiający nie zastrzega możliwości ubiegania się o udzielenie zamówienia wyłącznie przez wykonawców, o których mowa w art. 94 </w:t>
      </w:r>
      <w:r w:rsidR="00CF387A" w:rsidRPr="00FA73F0">
        <w:t>Pzp</w:t>
      </w:r>
      <w:r w:rsidR="007B3F7F">
        <w:t>.</w:t>
      </w:r>
    </w:p>
    <w:p w14:paraId="4840DDE6" w14:textId="4F6BE05B" w:rsidR="00362BC4" w:rsidRPr="00FA73F0" w:rsidRDefault="006704ED" w:rsidP="006C57BE">
      <w:pPr>
        <w:pStyle w:val="Akapitzlist"/>
        <w:numPr>
          <w:ilvl w:val="1"/>
          <w:numId w:val="2"/>
        </w:numPr>
      </w:pPr>
      <w:r>
        <w:t xml:space="preserve"> </w:t>
      </w:r>
      <w:r w:rsidR="00362BC4" w:rsidRPr="00FA73F0">
        <w:t xml:space="preserve">Zamawiający, zgodnie z art. 95 ust. 1-2 ustawy Pzp, wymaga zatrudnienia przez wykonawcę lub podwykonawcę na podstawie umowy o pracę osób wykonujących wskazane przez </w:t>
      </w:r>
      <w:r w:rsidR="00AF241D" w:rsidRPr="00FA73F0">
        <w:t>Z</w:t>
      </w:r>
      <w:r w:rsidR="00362BC4" w:rsidRPr="00FA73F0">
        <w:t>amawiającego następujące czynności w zakresie realizacji zamówienia (za wyjątkiem osób pełniących tzw. samodzielne funkcje techniczne w budownictwie w rozumieniu ustawy Prawo budowlane):</w:t>
      </w:r>
    </w:p>
    <w:p w14:paraId="034EDC05" w14:textId="4D8634F2" w:rsidR="00362BC4" w:rsidRPr="00FA73F0" w:rsidRDefault="00362BC4" w:rsidP="006C57BE">
      <w:pPr>
        <w:pStyle w:val="Akapitzlist"/>
        <w:numPr>
          <w:ilvl w:val="0"/>
          <w:numId w:val="5"/>
        </w:numPr>
      </w:pPr>
      <w:r w:rsidRPr="00FA73F0">
        <w:t>pracowników niższego szczebla technicznego – organizowanie i realizacja usług i robót budowlanych;</w:t>
      </w:r>
    </w:p>
    <w:p w14:paraId="035B6E95" w14:textId="30AA1709" w:rsidR="00362BC4" w:rsidRPr="00FA73F0" w:rsidRDefault="00362BC4" w:rsidP="006C57BE">
      <w:pPr>
        <w:pStyle w:val="Akapitzlist"/>
        <w:numPr>
          <w:ilvl w:val="0"/>
          <w:numId w:val="5"/>
        </w:numPr>
      </w:pPr>
      <w:r w:rsidRPr="00FA73F0">
        <w:t>pracowników fizycznych i operatorów sprzętu – bezpośrednie wykonywanie usług i robót budowlanych.</w:t>
      </w:r>
    </w:p>
    <w:p w14:paraId="5DFE3673" w14:textId="3091D57D" w:rsidR="00362BC4" w:rsidRDefault="00362BC4" w:rsidP="009004C9">
      <w:pPr>
        <w:pStyle w:val="Akapitzlist"/>
        <w:ind w:left="1416"/>
      </w:pPr>
      <w:r w:rsidRPr="00FA73F0">
        <w:lastRenderedPageBreak/>
        <w:t>Zamawiający dopuszcza możliwość osobistego realizowania zamówienia przez osoby prowadzące działalność gospodarczą lub wspólników spółki prawa handlowego.</w:t>
      </w:r>
    </w:p>
    <w:p w14:paraId="7645AAF8" w14:textId="01C5CFB1" w:rsidR="0076240F" w:rsidRPr="00FA73F0" w:rsidRDefault="00362BC4" w:rsidP="006C57BE">
      <w:pPr>
        <w:pStyle w:val="Akapitzlist"/>
        <w:numPr>
          <w:ilvl w:val="1"/>
          <w:numId w:val="2"/>
        </w:numPr>
      </w:pPr>
      <w:r w:rsidRPr="00FA73F0">
        <w:t xml:space="preserve">Zamawiający w trakcie realizacji umowy ma prawo do kontroli spełnienia przez Wykonawcę lub Podwykonawcę wymagania wskazanego w pkt 8 SWZ, w  szczególności poprzez zlecenie kontroli Państwowej Inspekcji Pracy oraz zgodnie z zapisami Projektowanych Postanowień Umowy. </w:t>
      </w:r>
    </w:p>
    <w:p w14:paraId="0C46D973" w14:textId="4CE3510F" w:rsidR="0076240F" w:rsidRPr="00FA73F0" w:rsidRDefault="0076240F" w:rsidP="006C57BE">
      <w:pPr>
        <w:pStyle w:val="Akapitzlist"/>
        <w:numPr>
          <w:ilvl w:val="1"/>
          <w:numId w:val="2"/>
        </w:numPr>
      </w:pPr>
      <w:r w:rsidRPr="00FA73F0">
        <w:t>Sposób i okres wymaganego zatrudnienia osób realizujących czynności w zakresie realizacji zamówienia</w:t>
      </w:r>
      <w:r w:rsidR="00362BC4" w:rsidRPr="00FA73F0">
        <w:t xml:space="preserve"> określają szczegółowo Projektowane Postanowienia Umowy</w:t>
      </w:r>
      <w:r w:rsidR="006854C9" w:rsidRPr="00FA73F0">
        <w:t>, przy czym</w:t>
      </w:r>
      <w:r w:rsidR="00362BC4" w:rsidRPr="00FA73F0">
        <w:t xml:space="preserve"> </w:t>
      </w:r>
      <w:r w:rsidR="00AD24D7" w:rsidRPr="00FA73F0">
        <w:t>Zamawiający wymaga, aby</w:t>
      </w:r>
      <w:r w:rsidRPr="00FA73F0">
        <w:t xml:space="preserve">: </w:t>
      </w:r>
    </w:p>
    <w:p w14:paraId="1510D650" w14:textId="47A98A1C" w:rsidR="0076240F" w:rsidRPr="00FA73F0" w:rsidRDefault="0076240F" w:rsidP="006C57BE">
      <w:pPr>
        <w:pStyle w:val="Akapitzlist"/>
        <w:numPr>
          <w:ilvl w:val="0"/>
          <w:numId w:val="6"/>
        </w:numPr>
      </w:pPr>
      <w:r w:rsidRPr="00FA73F0">
        <w:t xml:space="preserve">osoby realizujące przedmiot zamówienia, które wykonywać będą czynności faktycznie związane z przedmiotem zamówienia opisane w </w:t>
      </w:r>
      <w:r w:rsidR="004C2921" w:rsidRPr="00FA73F0">
        <w:t xml:space="preserve">pkt. 8 powyżej </w:t>
      </w:r>
      <w:r w:rsidRPr="00FA73F0">
        <w:t xml:space="preserve">zostały zatrudnione na podstawie umowy o pracę, </w:t>
      </w:r>
    </w:p>
    <w:p w14:paraId="413E59BD" w14:textId="5E438130" w:rsidR="0076240F" w:rsidRPr="00FA73F0" w:rsidRDefault="0076240F" w:rsidP="006C57BE">
      <w:pPr>
        <w:pStyle w:val="Akapitzlist"/>
        <w:numPr>
          <w:ilvl w:val="0"/>
          <w:numId w:val="6"/>
        </w:numPr>
      </w:pPr>
      <w:r w:rsidRPr="00FA73F0">
        <w:t>Wykonawca lub podwykonawca zatrudni</w:t>
      </w:r>
      <w:r w:rsidR="00AD24D7" w:rsidRPr="00FA73F0">
        <w:t>ł</w:t>
      </w:r>
      <w:r w:rsidRPr="00FA73F0">
        <w:t xml:space="preserve"> wyżej wymienione osoby na okres realizacji zamówienia. W przypadku rozwiązania stosunku pracy przed zakończeniem tego okresu, </w:t>
      </w:r>
      <w:r w:rsidR="00AD24D7" w:rsidRPr="00FA73F0">
        <w:t xml:space="preserve">Wykonawca lub podwykonawca </w:t>
      </w:r>
      <w:r w:rsidR="00474826">
        <w:t xml:space="preserve">w sytuacji ich zastąpienia </w:t>
      </w:r>
      <w:r w:rsidRPr="00FA73F0">
        <w:t>zobowiąz</w:t>
      </w:r>
      <w:r w:rsidR="00AD24D7" w:rsidRPr="00FA73F0">
        <w:t>any jest</w:t>
      </w:r>
      <w:r w:rsidRPr="00FA73F0">
        <w:t xml:space="preserve"> do niezwłocznego  przedstawienia Zamawiającemu dowodów potwierdzających takie zatrudnienie w terminie 2 dni roboczych od zawarcia umowy o pracę z pracownikami zatrudnionymi w miejsce pracowników, których stosunek pracy ustal przed wykonaniem przez Wykonawcę przedmiotu zamówienia. </w:t>
      </w:r>
    </w:p>
    <w:p w14:paraId="10056EB2" w14:textId="3096F3E4" w:rsidR="0076240F" w:rsidRPr="00FA73F0" w:rsidRDefault="0076240F" w:rsidP="006C57BE">
      <w:pPr>
        <w:pStyle w:val="Akapitzlist"/>
        <w:numPr>
          <w:ilvl w:val="1"/>
          <w:numId w:val="2"/>
        </w:numPr>
      </w:pPr>
      <w:r w:rsidRPr="00FA73F0">
        <w:t>Uprawnienia</w:t>
      </w:r>
      <w:r w:rsidR="00A6301B" w:rsidRPr="00FA73F0">
        <w:t xml:space="preserve"> </w:t>
      </w:r>
      <w:r w:rsidRPr="00FA73F0">
        <w:t xml:space="preserve">Zamawiającego w zakresie kontroli spełniania przez Wykonawcę wymagań, o których mowa w art. 95 ust. 1 ustawy </w:t>
      </w:r>
      <w:r w:rsidR="005C6460" w:rsidRPr="00FA73F0">
        <w:t>Pzp</w:t>
      </w:r>
      <w:r w:rsidRPr="00FA73F0">
        <w:t xml:space="preserve">: </w:t>
      </w:r>
    </w:p>
    <w:p w14:paraId="3B745DA2" w14:textId="2A174D18" w:rsidR="0076240F" w:rsidRPr="00FA73F0" w:rsidRDefault="0076240F" w:rsidP="006C57BE">
      <w:pPr>
        <w:pStyle w:val="Akapitzlist"/>
        <w:numPr>
          <w:ilvl w:val="0"/>
          <w:numId w:val="7"/>
        </w:numPr>
      </w:pPr>
      <w:r w:rsidRPr="00FA73F0">
        <w:t xml:space="preserve">sposób dokumentowania zatrudnienia ww. osób: </w:t>
      </w:r>
    </w:p>
    <w:p w14:paraId="7A38E7D0" w14:textId="5AF54E56" w:rsidR="0076240F" w:rsidRPr="00FA73F0" w:rsidRDefault="0076240F" w:rsidP="006C57BE">
      <w:pPr>
        <w:pStyle w:val="Akapitzlist"/>
        <w:numPr>
          <w:ilvl w:val="0"/>
          <w:numId w:val="8"/>
        </w:numPr>
      </w:pPr>
      <w:r w:rsidRPr="00FA73F0">
        <w:t xml:space="preserve">przedmiot zamówienia będzie świadczony przez osoby wymienione w wykazie pracowników wykonujących czynności w trakcie realizacji zamówienia - załączniku do umowy, </w:t>
      </w:r>
    </w:p>
    <w:p w14:paraId="74222034" w14:textId="0FCB1110" w:rsidR="0076240F" w:rsidRPr="00FA73F0" w:rsidRDefault="0076240F" w:rsidP="006C57BE">
      <w:pPr>
        <w:pStyle w:val="Akapitzlist"/>
        <w:numPr>
          <w:ilvl w:val="0"/>
          <w:numId w:val="8"/>
        </w:numPr>
      </w:pPr>
      <w:r w:rsidRPr="00FA73F0">
        <w:t xml:space="preserve">w celu weryfikacji zatrudnienia przez Wykonawcę lub podwykonawcę osób wykonujących wskazane przez Zamawiającego </w:t>
      </w:r>
      <w:r w:rsidR="004C2921" w:rsidRPr="00FA73F0">
        <w:t xml:space="preserve">w pkt. 8 powyżej </w:t>
      </w:r>
      <w:r w:rsidRPr="00FA73F0">
        <w:t>czynności w zakresie realizacji zamówienia, na podstawie umowy o pracę Wykonawca lub podwykonawca w terminie 10 dni</w:t>
      </w:r>
      <w:r w:rsidR="00A6301B" w:rsidRPr="00FA73F0">
        <w:t>,</w:t>
      </w:r>
      <w:r w:rsidRPr="00FA73F0">
        <w:t xml:space="preserve"> licząc od dnia podpisania umowy oraz przez </w:t>
      </w:r>
      <w:r w:rsidRPr="00FA73F0">
        <w:lastRenderedPageBreak/>
        <w:t xml:space="preserve">cały okres realizacji przedmiotu zamówienia, będzie zobowiązany do przedstawienia Zamawiającemu: </w:t>
      </w:r>
    </w:p>
    <w:p w14:paraId="5C3A5EA7" w14:textId="0091325E" w:rsidR="0076240F" w:rsidRPr="00FA73F0" w:rsidRDefault="0076240F" w:rsidP="006C57BE">
      <w:pPr>
        <w:pStyle w:val="Akapitzlist"/>
        <w:numPr>
          <w:ilvl w:val="0"/>
          <w:numId w:val="9"/>
        </w:numPr>
      </w:pPr>
      <w:r w:rsidRPr="00FA73F0">
        <w:t xml:space="preserve">oświadczenia zatrudnionego pracownika, </w:t>
      </w:r>
    </w:p>
    <w:p w14:paraId="464E1EEF" w14:textId="61EA786A" w:rsidR="0076240F" w:rsidRPr="00FA73F0" w:rsidRDefault="0076240F" w:rsidP="006C57BE">
      <w:pPr>
        <w:pStyle w:val="Akapitzlist"/>
        <w:numPr>
          <w:ilvl w:val="0"/>
          <w:numId w:val="9"/>
        </w:numPr>
      </w:pPr>
      <w:r w:rsidRPr="00FA73F0">
        <w:t xml:space="preserve">oświadczenia Wykonawcy lub podwykonawcy o zatrudnieniu pracownika na podstawie umowy o pracę, </w:t>
      </w:r>
    </w:p>
    <w:p w14:paraId="3E0590BD" w14:textId="7B1A62A8" w:rsidR="0076240F" w:rsidRPr="00FA73F0" w:rsidRDefault="0076240F" w:rsidP="006C57BE">
      <w:pPr>
        <w:pStyle w:val="Akapitzlist"/>
        <w:numPr>
          <w:ilvl w:val="0"/>
          <w:numId w:val="9"/>
        </w:numPr>
      </w:pPr>
      <w:r w:rsidRPr="00FA73F0">
        <w:t xml:space="preserve">poświadczonej za zgodność z oryginałem kopii umowy o pracę zatrudnionego pracownika, </w:t>
      </w:r>
    </w:p>
    <w:p w14:paraId="768E7B4C" w14:textId="3E47B34E" w:rsidR="0076240F" w:rsidRPr="00FA73F0" w:rsidRDefault="0076240F" w:rsidP="006C57BE">
      <w:pPr>
        <w:pStyle w:val="Akapitzlist"/>
        <w:numPr>
          <w:ilvl w:val="0"/>
          <w:numId w:val="9"/>
        </w:numPr>
      </w:pPr>
      <w:r w:rsidRPr="00FA73F0">
        <w:t xml:space="preserve">innych dokumentów, zawierających informacje, niezbędne do weryfikacji zatrudnienia na podstawie umowy o pracę, w szczególności imię i nazwisko zatrudnionego pracownika, datę zawarcia umowy o pracę, rodzaj umowy o pracę i zakres obowiązków pracownika; </w:t>
      </w:r>
    </w:p>
    <w:p w14:paraId="531D0E3D" w14:textId="7C5A41CA" w:rsidR="0076240F" w:rsidRPr="00FA73F0" w:rsidRDefault="0076240F" w:rsidP="006C57BE">
      <w:pPr>
        <w:pStyle w:val="Akapitzlist"/>
        <w:numPr>
          <w:ilvl w:val="0"/>
          <w:numId w:val="8"/>
        </w:numPr>
      </w:pPr>
      <w:r w:rsidRPr="00FA73F0">
        <w:t xml:space="preserve">Wykonawca </w:t>
      </w:r>
      <w:r w:rsidR="00A6301B" w:rsidRPr="00FA73F0">
        <w:t xml:space="preserve">przez cały okres realizacji zamówienia </w:t>
      </w:r>
      <w:r w:rsidRPr="00FA73F0">
        <w:t>na każde pisemne żądanie Zamawiającego w terminie do 5 dni roboczych będzie przedkładał Zamawiającemu raport stanu i sposob</w:t>
      </w:r>
      <w:r w:rsidR="00A6301B" w:rsidRPr="00FA73F0">
        <w:t>u</w:t>
      </w:r>
      <w:r w:rsidRPr="00FA73F0">
        <w:t xml:space="preserve"> zatrudnienia ww. osób</w:t>
      </w:r>
      <w:r w:rsidR="00A6301B" w:rsidRPr="00FA73F0">
        <w:t>,</w:t>
      </w:r>
      <w:r w:rsidRPr="00FA73F0">
        <w:t xml:space="preserve"> oświadczenia zatrudnionych osób o otrzymaniu </w:t>
      </w:r>
      <w:r w:rsidR="00A6301B" w:rsidRPr="00FA73F0">
        <w:t>wynagrodzenia oraz</w:t>
      </w:r>
      <w:r w:rsidR="00F56115" w:rsidRPr="00FA73F0">
        <w:t xml:space="preserve"> </w:t>
      </w:r>
      <w:r w:rsidRPr="00FA73F0">
        <w:t xml:space="preserve">przedkładał dowody odprowadzenia składek ZUS. </w:t>
      </w:r>
    </w:p>
    <w:p w14:paraId="1CB82F47" w14:textId="6BFB5E9E" w:rsidR="0076240F" w:rsidRPr="00FA73F0" w:rsidRDefault="0076240F" w:rsidP="006C57BE">
      <w:pPr>
        <w:pStyle w:val="Akapitzlist"/>
        <w:numPr>
          <w:ilvl w:val="1"/>
          <w:numId w:val="2"/>
        </w:numPr>
      </w:pPr>
      <w:r w:rsidRPr="00FA73F0">
        <w:t>Op</w:t>
      </w:r>
      <w:r w:rsidR="00A6301B" w:rsidRPr="00FA73F0">
        <w:t xml:space="preserve">is kar umownych i sankcji z tytułu niedopełnienia obowiązku zatrudnienia na podstawie umowy o pracę osób wykonujących wskazane przez Zamawiającego </w:t>
      </w:r>
      <w:r w:rsidR="00AF6DEB" w:rsidRPr="00FA73F0">
        <w:t xml:space="preserve">w pkt. 8 powyżej </w:t>
      </w:r>
      <w:r w:rsidR="00A6301B" w:rsidRPr="00FA73F0">
        <w:t xml:space="preserve">czynności w zakresie realizacji zamówienia został zawarty w Projektowanych Postanowieniach Umowy. </w:t>
      </w:r>
    </w:p>
    <w:p w14:paraId="2F18F698" w14:textId="5A998AD0" w:rsidR="0076240F" w:rsidRPr="00FA73F0" w:rsidRDefault="0076240F" w:rsidP="006C57BE">
      <w:pPr>
        <w:pStyle w:val="Akapitzlist"/>
        <w:numPr>
          <w:ilvl w:val="1"/>
          <w:numId w:val="2"/>
        </w:numPr>
      </w:pPr>
      <w:r w:rsidRPr="00FA73F0">
        <w:t xml:space="preserve">Zamawiający nie określa dodatkowych wymagań związanych z zatrudnianiem osób, o których mowa w art. 96 ust. 2 pkt 2 </w:t>
      </w:r>
      <w:r w:rsidR="005C6460" w:rsidRPr="00FA73F0">
        <w:t>Pzp</w:t>
      </w:r>
      <w:r w:rsidRPr="00FA73F0">
        <w:t>.</w:t>
      </w:r>
    </w:p>
    <w:p w14:paraId="280954D6" w14:textId="3A776210" w:rsidR="0014500B" w:rsidRDefault="0014500B" w:rsidP="006C57BE">
      <w:pPr>
        <w:pStyle w:val="Akapitzlist"/>
        <w:numPr>
          <w:ilvl w:val="1"/>
          <w:numId w:val="2"/>
        </w:numPr>
      </w:pPr>
      <w:r w:rsidRPr="00FA73F0">
        <w:t>Zamawiający nie przewiduje udzielania zamówień, o których mowa w art. 214 ust. 1 pkt 7 i 8</w:t>
      </w:r>
      <w:r w:rsidR="00CA3D5B" w:rsidRPr="00FA73F0">
        <w:t xml:space="preserve"> ustawy Pzp.</w:t>
      </w:r>
    </w:p>
    <w:p w14:paraId="029D4D6B" w14:textId="408B9B2B" w:rsidR="003B5533" w:rsidRDefault="003B5533" w:rsidP="006C57BE">
      <w:pPr>
        <w:pStyle w:val="Akapitzlist"/>
        <w:numPr>
          <w:ilvl w:val="1"/>
          <w:numId w:val="2"/>
        </w:numPr>
      </w:pPr>
      <w:r>
        <w:t>Zamawiający nie dopuszcza składania ofert wariantowych.</w:t>
      </w:r>
    </w:p>
    <w:p w14:paraId="10F9C3ED" w14:textId="424B9878" w:rsidR="003B5533" w:rsidRDefault="003B5533" w:rsidP="006704ED">
      <w:pPr>
        <w:pStyle w:val="Akapitzlist"/>
        <w:numPr>
          <w:ilvl w:val="1"/>
          <w:numId w:val="2"/>
        </w:numPr>
      </w:pPr>
      <w:r>
        <w:t xml:space="preserve">Zamawiający  </w:t>
      </w:r>
      <w:r w:rsidR="00E46650">
        <w:t xml:space="preserve">nie </w:t>
      </w:r>
      <w:r w:rsidR="008B5E90">
        <w:t xml:space="preserve">dokonał </w:t>
      </w:r>
      <w:r>
        <w:t>podziału zamówienia</w:t>
      </w:r>
      <w:r w:rsidR="00E46650">
        <w:t xml:space="preserve"> na części </w:t>
      </w:r>
      <w:r w:rsidR="006C79CF">
        <w:t xml:space="preserve"> </w:t>
      </w:r>
      <w:r w:rsidR="008B5E90">
        <w:t xml:space="preserve"> </w:t>
      </w:r>
    </w:p>
    <w:p w14:paraId="6E517A8F" w14:textId="58D25CB1" w:rsidR="00802311" w:rsidRDefault="00802311" w:rsidP="006704ED">
      <w:pPr>
        <w:pStyle w:val="Akapitzlist"/>
        <w:numPr>
          <w:ilvl w:val="1"/>
          <w:numId w:val="2"/>
        </w:numPr>
      </w:pPr>
      <w:r w:rsidRPr="00802311">
        <w:t>Zamawiający może unieważnić postępowanie o udzielenie zamówienia, jeżeli środki publiczne, które zamawiający zamierzał przeznaczyć na sfinansowanie całości lub części zamówienia, nie zostały mu przyznane</w:t>
      </w:r>
      <w:r>
        <w:t>.</w:t>
      </w:r>
    </w:p>
    <w:p w14:paraId="1E0DD638" w14:textId="0800DAEA" w:rsidR="0076240F" w:rsidRPr="00FA73F0" w:rsidRDefault="009734C9" w:rsidP="00FA73F0">
      <w:pPr>
        <w:pStyle w:val="Nagwek2"/>
      </w:pPr>
      <w:r w:rsidRPr="00FA73F0">
        <w:t xml:space="preserve">IV. </w:t>
      </w:r>
      <w:r w:rsidR="0076240F" w:rsidRPr="00FA73F0">
        <w:t>OPIS PRZEDMIOTU Z</w:t>
      </w:r>
      <w:r w:rsidR="00085E0B" w:rsidRPr="00FA73F0">
        <w:t>AMÓWIENIA</w:t>
      </w:r>
    </w:p>
    <w:p w14:paraId="39EB1182" w14:textId="55022874" w:rsidR="0055116F" w:rsidRDefault="00CD5BCB" w:rsidP="00D543E0">
      <w:pPr>
        <w:pStyle w:val="Akapitzlist"/>
        <w:numPr>
          <w:ilvl w:val="1"/>
          <w:numId w:val="4"/>
        </w:numPr>
      </w:pPr>
      <w:r>
        <w:lastRenderedPageBreak/>
        <w:t>Przedmiotem zamówienia</w:t>
      </w:r>
      <w:r w:rsidR="007F78E3">
        <w:t xml:space="preserve"> jest </w:t>
      </w:r>
      <w:r>
        <w:t xml:space="preserve"> </w:t>
      </w:r>
      <w:r w:rsidR="007F78E3" w:rsidRPr="007F78E3">
        <w:t xml:space="preserve">Modernizacja pomieszczeń zaplecza gospodarczego w budynku </w:t>
      </w:r>
      <w:r w:rsidR="00B914F6">
        <w:t>przy ul. 3 Maja 2</w:t>
      </w:r>
      <w:r w:rsidR="00D543E0" w:rsidRPr="00D543E0">
        <w:t>, obejmując</w:t>
      </w:r>
      <w:r w:rsidR="006B19EC">
        <w:t>e</w:t>
      </w:r>
      <w:r w:rsidR="00EA613C">
        <w:t>:</w:t>
      </w:r>
    </w:p>
    <w:p w14:paraId="2D426D50" w14:textId="6924FF58" w:rsidR="007F78E3" w:rsidRPr="007F78E3" w:rsidRDefault="007F78E3" w:rsidP="000010E5">
      <w:pPr>
        <w:pStyle w:val="Akapitzlist"/>
        <w:ind w:left="1416" w:firstLine="24"/>
      </w:pPr>
      <w:r w:rsidRPr="007F78E3">
        <w:rPr>
          <w:b/>
          <w:bCs/>
        </w:rPr>
        <w:t xml:space="preserve">- </w:t>
      </w:r>
      <w:r w:rsidRPr="007F78E3">
        <w:t>Roboty budowlane tj. wykucia z muru ościeżnic drewnianych i stalowych, rozbiórka elementów konstrukcji betonowych; ułożenie belek nadprożowych; montaż okien rozwieranych i uchylno-rozwieranych jednodzielnych; obsadzenie ościeżnic drewnianych z dopasowaniem skrzydeł drzwiowych; montaż drzwi stalowych; wykonanie ław fundamentowych żelbetowych oraz ścian żelbetowych; odbicie tynków wewnętrznych; odgrzybianie ścian ceglanych, wykonanie wraz z  uzupełnieniem tynków wewnętrznych; gruntowanie preparatami gruntującymi powierzchni poziomych i pionowych; licowanie ścian płytkami, posadzki i wykonanie cokolików; malowanie farbami emulsyjnymi; uzupełnienie posadzki cementowej z wykonaniem zbrojenia z siatki; obrzeża betonowe na podsypce piaskowej i chodniki z kostki brukowej betonowej prostokątnej; balustrady tarasowe z pochwytem stalowym;</w:t>
      </w:r>
    </w:p>
    <w:p w14:paraId="68686004" w14:textId="77777777" w:rsidR="007F78E3" w:rsidRPr="007F78E3" w:rsidRDefault="007F78E3" w:rsidP="000010E5">
      <w:pPr>
        <w:pStyle w:val="Akapitzlist"/>
        <w:ind w:left="1416"/>
      </w:pPr>
      <w:r w:rsidRPr="007F78E3">
        <w:t>- Instalacje sanitarne tj. wymiana instalacji centralnego ogrzewania – wymiana grzejników stalowych z zaworami, demontaż istniejącej i rozprowadzenie nowej instalacji c.o. z izolacją i wykonanie próby ciśnieniowej;  regulacja zaworów c.o.; wymiana zlewozmywaka wraz z baterią;</w:t>
      </w:r>
    </w:p>
    <w:p w14:paraId="07385E03" w14:textId="77777777" w:rsidR="007F78E3" w:rsidRPr="007F78E3" w:rsidRDefault="007F78E3" w:rsidP="000010E5">
      <w:pPr>
        <w:pStyle w:val="Akapitzlist"/>
        <w:ind w:left="1416"/>
      </w:pPr>
      <w:r w:rsidRPr="007F78E3">
        <w:t>- Instalacje elektryczne tj. demontaż opraw żarowych blaszanych; demontaż przycisków, gniazd wtyczkowych, puszek okrągłych, przewodów kabelkowych; wykonanie instalacji elektrycznej wewnętrznej montaż puszek, łączników podtynkowych, opraw świetlówkowych led; pomiar kompletnego obwodu elektrycznego, badanie skuteczności zerowania.</w:t>
      </w:r>
    </w:p>
    <w:p w14:paraId="187B436D" w14:textId="77777777" w:rsidR="007F78E3" w:rsidRPr="007F78E3" w:rsidRDefault="007F78E3" w:rsidP="007F78E3">
      <w:pPr>
        <w:pStyle w:val="Akapitzlist"/>
      </w:pPr>
    </w:p>
    <w:p w14:paraId="0DA739FB" w14:textId="705771AC" w:rsidR="007F78E3" w:rsidRPr="007F78E3" w:rsidRDefault="007F78E3" w:rsidP="00B914F6">
      <w:pPr>
        <w:pStyle w:val="Akapitzlist"/>
      </w:pPr>
      <w:r w:rsidRPr="007F78E3">
        <w:t xml:space="preserve">W związku z tym, że prace będą wykonywane w czynnym obiekcie - prace należy zorganizować przy zminimalizowaniu utrudnienia funkcjonowania instytucji, zarówno w aspekcie wykonywania pracy urzędniczej jak również dostępu i korzystania przez zainteresowane strony i podmioty. Wszystkie pomieszczenia objęte zakresem prac należy zabezpieczyć przed (nadmiernym) hałasem, kurzem związanym z wykonywaniem prac, uciążliwym dla użytkowników rozmieszczeniem sprzętu oraz materiałów zdemontowanych i przygotowanych do wbudowania; cały obiekt – w którym jest sprawna instalacja alarmowa i pożarowa – należy zabezpieczyć przed włamaniem, kradzieżą i pożarem. W celu zminimalizowania tych </w:t>
      </w:r>
      <w:r w:rsidRPr="007F78E3">
        <w:lastRenderedPageBreak/>
        <w:t>uciążliwości należy uwzględnić wykonywanie  prac w godzinach popołudniowych a nawet nocnych, w dni wolne od pracy jak soboty i niedziele.</w:t>
      </w:r>
    </w:p>
    <w:p w14:paraId="1EB19628" w14:textId="73F24894" w:rsidR="0055116F" w:rsidRPr="000010E5" w:rsidRDefault="0055116F" w:rsidP="0055116F">
      <w:pPr>
        <w:pStyle w:val="Akapitzlist"/>
      </w:pPr>
      <w:r>
        <w:t xml:space="preserve">Gwarancja na przedmiot zamówienia wskazana </w:t>
      </w:r>
      <w:r w:rsidRPr="000010E5">
        <w:t xml:space="preserve">w SWZ: wymagana – </w:t>
      </w:r>
      <w:r w:rsidR="008774CC" w:rsidRPr="000010E5">
        <w:t xml:space="preserve">minimum </w:t>
      </w:r>
      <w:r w:rsidR="0084752E" w:rsidRPr="000010E5">
        <w:t>36</w:t>
      </w:r>
      <w:r w:rsidRPr="000010E5">
        <w:t xml:space="preserve"> miesięcy, oceniana – maksymalnie do </w:t>
      </w:r>
      <w:r w:rsidR="0084752E" w:rsidRPr="000010E5">
        <w:t>60</w:t>
      </w:r>
      <w:r w:rsidRPr="000010E5">
        <w:t xml:space="preserve"> miesięcy.</w:t>
      </w:r>
    </w:p>
    <w:p w14:paraId="4EFAFED6" w14:textId="77777777" w:rsidR="007F78E3" w:rsidRDefault="007F78E3" w:rsidP="007F78E3">
      <w:pPr>
        <w:pStyle w:val="Akapitzlist"/>
      </w:pPr>
      <w:r w:rsidRPr="000010E5">
        <w:t xml:space="preserve">Wynagrodzenie ma zawierać koszty pobierania i badania próbek wskazanych w STWIORB jak również koniecznych wynikających z  polecenia inspektora </w:t>
      </w:r>
      <w:r>
        <w:t>nadzoru inwestorskiego, przygotowanie i organizację terenu budowy, oznakowanie i zabezpieczenie terenu robót, opracowanie planu BIOZ.</w:t>
      </w:r>
    </w:p>
    <w:p w14:paraId="5B2D97D2" w14:textId="0E0F35EE" w:rsidR="0055116F" w:rsidRDefault="007F78E3" w:rsidP="007F78E3">
      <w:pPr>
        <w:pStyle w:val="Akapitzlist"/>
      </w:pPr>
      <w:r>
        <w:t>Wykonawca zobowiązany jest do przekazania odpadów powstałych w trakcie realizacji przedmiotu umowy podmiotowi uprawnionemu do unieszkodliwiania odpadów oraz o dostarczenie Zamawiającemu dokumentu potwierdzającego tę czynność (Karta przekazania odpadów).</w:t>
      </w:r>
    </w:p>
    <w:p w14:paraId="668AAA2D" w14:textId="25E3995F" w:rsidR="007F78E3" w:rsidRDefault="007F78E3" w:rsidP="007F78E3">
      <w:pPr>
        <w:pStyle w:val="Akapitzlist"/>
      </w:pPr>
      <w:r>
        <w:t>Główny kod CPV: 45000000-7 - Roboty budowlane</w:t>
      </w:r>
    </w:p>
    <w:p w14:paraId="70AF6293" w14:textId="77777777" w:rsidR="007F78E3" w:rsidRDefault="007F78E3" w:rsidP="007F78E3">
      <w:pPr>
        <w:pStyle w:val="Akapitzlist"/>
      </w:pPr>
      <w:r>
        <w:t>45310000-3 Roboty instalacyjne elektryczne</w:t>
      </w:r>
    </w:p>
    <w:p w14:paraId="1365A6A1" w14:textId="77777777" w:rsidR="007F78E3" w:rsidRDefault="007F78E3" w:rsidP="007F78E3">
      <w:pPr>
        <w:pStyle w:val="Akapitzlist"/>
      </w:pPr>
      <w:r>
        <w:t>45311100-1 Roboty w zakresie przewodów instalacji elektrycznych</w:t>
      </w:r>
    </w:p>
    <w:p w14:paraId="3DB62077" w14:textId="77777777" w:rsidR="007F78E3" w:rsidRDefault="007F78E3" w:rsidP="007F78E3">
      <w:pPr>
        <w:pStyle w:val="Akapitzlist"/>
      </w:pPr>
      <w:r>
        <w:t>45330000-9 Roboty instalacyjne wodno-kanalizacyjne i sanitarne</w:t>
      </w:r>
    </w:p>
    <w:p w14:paraId="64CF908B" w14:textId="77777777" w:rsidR="007F78E3" w:rsidRDefault="007F78E3" w:rsidP="007F78E3">
      <w:pPr>
        <w:pStyle w:val="Akapitzlist"/>
      </w:pPr>
      <w:r>
        <w:t>45400000-1 Roboty wykończeniowe w zakresie obiektów budowlanych</w:t>
      </w:r>
    </w:p>
    <w:p w14:paraId="56336993" w14:textId="4F3DC5F2" w:rsidR="00431104" w:rsidRPr="00FA73F0" w:rsidRDefault="00713B38" w:rsidP="007F78E3">
      <w:pPr>
        <w:pStyle w:val="Akapitzlist"/>
      </w:pPr>
      <w:r>
        <w:t>9.</w:t>
      </w:r>
      <w:r w:rsidR="00431104" w:rsidRPr="00FA73F0">
        <w:t>UWAGA:</w:t>
      </w:r>
      <w:r w:rsidR="00605B0C" w:rsidRPr="00FA73F0">
        <w:br/>
      </w:r>
      <w:r w:rsidR="00431104" w:rsidRPr="00FA73F0">
        <w:t>Ewentualne podane w opisach nazwy własne nie mają na celu naruszeni</w:t>
      </w:r>
      <w:r w:rsidR="00B67383">
        <w:t>a</w:t>
      </w:r>
      <w:r w:rsidR="00431104" w:rsidRPr="00FA73F0">
        <w:t xml:space="preserve"> art. 99 ustawy </w:t>
      </w:r>
      <w:r w:rsidR="007E3A32">
        <w:t>Pzp</w:t>
      </w:r>
      <w:r w:rsidR="00431104" w:rsidRPr="00FA73F0">
        <w:t xml:space="preserve"> a mają jedynie za zadanie sprecyzowanie oczekiwań jakościowych i technologicznych Zamawiającego. Zamawiający dopuszcza rozwiązania równoważne pod warunkiem spełnienia tego samego poziomu technologicznego, wydajnościowego i </w:t>
      </w:r>
      <w:r w:rsidR="00650BBA">
        <w:t>funkcjonalnego dokumentacji technicznej</w:t>
      </w:r>
      <w:r w:rsidR="00431104" w:rsidRPr="00FA73F0">
        <w:t>. Wszystkie ewentualne nazwy własne i marki handlowe elementów budowlanych, systemów, urządzeń i wyposażani</w:t>
      </w:r>
      <w:r w:rsidR="00EF441C">
        <w:t>a</w:t>
      </w:r>
      <w:r w:rsidR="00431104" w:rsidRPr="00FA73F0">
        <w:t xml:space="preserve"> zawarte w SWZ, zostały użyte w celu sprecyzowania oczekiwań jakościowych i technologicznych Zamawiającego. Zamawiający informuje, że dopuszcza składanie ofert, w których poszczególne urządzenia bądź materiały wymienione w </w:t>
      </w:r>
      <w:r w:rsidR="002565B8">
        <w:t>PFU</w:t>
      </w:r>
      <w:r w:rsidR="00431104" w:rsidRPr="00FA73F0">
        <w:t xml:space="preserve"> oraz przedmiarze robót mogą być zastąpione urządzeniami bądź materiałami równoważnymi. Poprzez pojęcie materiałów i urządzeń równoważnych należy rozumieć materiały gwarantujące realizację robót zgodnie </w:t>
      </w:r>
      <w:r w:rsidR="00650BBA">
        <w:t>z dokumentacją techniczną</w:t>
      </w:r>
      <w:r w:rsidR="000148DB">
        <w:t xml:space="preserve"> </w:t>
      </w:r>
      <w:r w:rsidR="00431104" w:rsidRPr="00FA73F0">
        <w:t>oraz zapewniające uzyskanie parametrów technicznych nie gorszych od założonych w</w:t>
      </w:r>
      <w:r w:rsidR="002D746C">
        <w:t xml:space="preserve"> </w:t>
      </w:r>
      <w:r w:rsidR="00650BBA">
        <w:t>dokumentacji technicznej</w:t>
      </w:r>
      <w:r w:rsidR="00431104" w:rsidRPr="00FA73F0">
        <w:t xml:space="preserve">, oraz przedmiarze robót. Równoważne  produkty i urządzenia muszą być dopuszczone do </w:t>
      </w:r>
      <w:r w:rsidR="00431104" w:rsidRPr="00FA73F0">
        <w:lastRenderedPageBreak/>
        <w:t xml:space="preserve">obrotu i stosowania zgodnie z obowiązującym prawem. Wykonawca, który zaoferuje produkty oraz urządzenia równoważne wymagające zmiany posiadanych decyzji, będzie musiał w ramach wykonania zamówienia w imieniu Zamawiającego, uzyskać wymagane decyzje własnym staraniem i kosztem, gwarantując jednocześnie wykonanie zamówienia w terminie wynikającym z SWZ. Wykonawca, który powołuje się na rozwiązania równoważne opisane przez Zamawiającego, jest zobowiązany wykazać, że oferowane przez niego dostawy, usługi lub roboty budowlane spełniają wymagania określone przez Zamawiającego. Obowiązek Wykonawcy wykazania równoważności produktu jest obowiązkiem wynikającym z ustawy, który może być spełniony w jakikolwiek sposób pozwalający Zamawiającemu jednoznacznie stwierdzić zgodność oferowanych w ofercie produktów z wymaganiami określonymi w SWZ, co winno zostać wykazane na etapie składnia ofert zawierających produkty równoważne. </w:t>
      </w:r>
    </w:p>
    <w:p w14:paraId="1B09958E" w14:textId="5F8DE00D" w:rsidR="00EA6BCD" w:rsidRPr="00FA73F0" w:rsidRDefault="009734C9" w:rsidP="00FA73F0">
      <w:pPr>
        <w:pStyle w:val="Nagwek2"/>
      </w:pPr>
      <w:r w:rsidRPr="00FA73F0">
        <w:t>V.</w:t>
      </w:r>
      <w:r w:rsidR="00EA6BCD" w:rsidRPr="00FA73F0">
        <w:t>WIZJA LOKALNA</w:t>
      </w:r>
    </w:p>
    <w:p w14:paraId="7969C66F" w14:textId="4648F168" w:rsidR="00643FCE" w:rsidRPr="00FA73F0" w:rsidRDefault="009F7FBF" w:rsidP="00FA73F0">
      <w:pPr>
        <w:rPr>
          <w:lang w:eastAsia="pl-PL"/>
        </w:rPr>
      </w:pPr>
      <w:r>
        <w:rPr>
          <w:lang w:eastAsia="pl-PL"/>
        </w:rPr>
        <w:t>Z</w:t>
      </w:r>
      <w:r w:rsidR="00643FCE" w:rsidRPr="00FA73F0">
        <w:rPr>
          <w:lang w:eastAsia="pl-PL"/>
        </w:rPr>
        <w:t xml:space="preserve">amawiający </w:t>
      </w:r>
      <w:r w:rsidR="00643FCE" w:rsidRPr="000010E5">
        <w:rPr>
          <w:b/>
          <w:bCs/>
          <w:u w:val="single"/>
          <w:lang w:eastAsia="pl-PL"/>
        </w:rPr>
        <w:t xml:space="preserve">zaleca </w:t>
      </w:r>
      <w:r w:rsidR="00643FCE" w:rsidRPr="00FA73F0">
        <w:rPr>
          <w:lang w:eastAsia="pl-PL"/>
        </w:rPr>
        <w:t>przeprowadzenie wizji lokalnej przedmiotu postępowania o udzielenie zamówienia publicznego. Zamawiający informuje jednocześnie, iż zalecana wizja lokalna nie stanowi wiążącego elementu S</w:t>
      </w:r>
      <w:r w:rsidR="00DF55F9" w:rsidRPr="00FA73F0">
        <w:rPr>
          <w:lang w:eastAsia="pl-PL"/>
        </w:rPr>
        <w:t>W</w:t>
      </w:r>
      <w:r w:rsidR="00643FCE" w:rsidRPr="00FA73F0">
        <w:rPr>
          <w:lang w:eastAsia="pl-PL"/>
        </w:rPr>
        <w:t xml:space="preserve">Z w rozumieniu art. </w:t>
      </w:r>
      <w:r w:rsidR="00474826">
        <w:rPr>
          <w:lang w:eastAsia="pl-PL"/>
        </w:rPr>
        <w:t xml:space="preserve">281 </w:t>
      </w:r>
      <w:r w:rsidR="00DF55F9" w:rsidRPr="00FA73F0">
        <w:rPr>
          <w:lang w:eastAsia="pl-PL"/>
        </w:rPr>
        <w:t xml:space="preserve"> </w:t>
      </w:r>
      <w:r w:rsidR="00643FCE" w:rsidRPr="00FA73F0">
        <w:rPr>
          <w:lang w:eastAsia="pl-PL"/>
        </w:rPr>
        <w:t>ustawy Pzp</w:t>
      </w:r>
      <w:r w:rsidR="00474826">
        <w:rPr>
          <w:lang w:eastAsia="pl-PL"/>
        </w:rPr>
        <w:t xml:space="preserve"> tj. nie ustanawia wymogu złożenia oferty po odbyciu wizji lokalnej</w:t>
      </w:r>
      <w:r w:rsidR="00643FCE" w:rsidRPr="00FA73F0">
        <w:rPr>
          <w:lang w:eastAsia="pl-PL"/>
        </w:rPr>
        <w:t xml:space="preserve"> W celu umówienia wizji lokalnej należy kontaktować się z p. </w:t>
      </w:r>
      <w:r w:rsidR="00236C7C">
        <w:rPr>
          <w:lang w:eastAsia="pl-PL"/>
        </w:rPr>
        <w:t>Michałem Łabudą</w:t>
      </w:r>
      <w:r w:rsidR="00822A93">
        <w:rPr>
          <w:lang w:eastAsia="pl-PL"/>
        </w:rPr>
        <w:t xml:space="preserve"> </w:t>
      </w:r>
      <w:r w:rsidR="00643FCE" w:rsidRPr="00FA73F0">
        <w:rPr>
          <w:lang w:eastAsia="pl-PL"/>
        </w:rPr>
        <w:t>email: miasto@jordanow.pl tel.: 18 26 91 7</w:t>
      </w:r>
      <w:r w:rsidR="00650BBA">
        <w:rPr>
          <w:lang w:eastAsia="pl-PL"/>
        </w:rPr>
        <w:t>0</w:t>
      </w:r>
      <w:r w:rsidR="00236C7C">
        <w:rPr>
          <w:lang w:eastAsia="pl-PL"/>
        </w:rPr>
        <w:t>8</w:t>
      </w:r>
      <w:r w:rsidR="00643FCE" w:rsidRPr="00FA73F0">
        <w:rPr>
          <w:lang w:eastAsia="pl-PL"/>
        </w:rPr>
        <w:t>.</w:t>
      </w:r>
    </w:p>
    <w:p w14:paraId="25C5B234" w14:textId="52E5DE21" w:rsidR="00EA6BCD" w:rsidRPr="00FA73F0" w:rsidRDefault="009734C9" w:rsidP="00FA73F0">
      <w:pPr>
        <w:pStyle w:val="Nagwek2"/>
      </w:pPr>
      <w:r w:rsidRPr="00FA73F0">
        <w:t xml:space="preserve">VI. </w:t>
      </w:r>
      <w:r w:rsidR="00EA6BCD" w:rsidRPr="00FA73F0">
        <w:t>PODWYKONAWSTWO</w:t>
      </w:r>
    </w:p>
    <w:p w14:paraId="78785D91" w14:textId="6750B387" w:rsidR="00EA6BCD" w:rsidRPr="00FA73F0" w:rsidRDefault="00EA6BCD" w:rsidP="006C57BE">
      <w:pPr>
        <w:pStyle w:val="Akapitzlist"/>
        <w:numPr>
          <w:ilvl w:val="0"/>
          <w:numId w:val="10"/>
        </w:numPr>
      </w:pPr>
      <w:r w:rsidRPr="00FA73F0">
        <w:t xml:space="preserve">Wykonawca może powierzyć wykonanie części zamówienia podwykonawcy (podwykonawcom).  </w:t>
      </w:r>
    </w:p>
    <w:p w14:paraId="3CAA68FB" w14:textId="4A62AEB9" w:rsidR="00EA6BCD" w:rsidRPr="00FA73F0" w:rsidRDefault="00EA6BCD" w:rsidP="006C57BE">
      <w:pPr>
        <w:pStyle w:val="Akapitzlist"/>
        <w:numPr>
          <w:ilvl w:val="0"/>
          <w:numId w:val="10"/>
        </w:numPr>
      </w:pPr>
      <w:r w:rsidRPr="00FA73F0">
        <w:t xml:space="preserve">Zamawiający nie zastrzega obowiązku osobistego wykonania przez Wykonawcę kluczowych części zamówienia. </w:t>
      </w:r>
    </w:p>
    <w:p w14:paraId="1847B2B2" w14:textId="15C43784" w:rsidR="00EA6BCD" w:rsidRPr="00FA73F0" w:rsidRDefault="00EA6BCD" w:rsidP="006C57BE">
      <w:pPr>
        <w:pStyle w:val="Akapitzlist"/>
        <w:numPr>
          <w:ilvl w:val="0"/>
          <w:numId w:val="10"/>
        </w:numPr>
      </w:pPr>
      <w:r w:rsidRPr="00FA73F0">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5AF81E5A" w14:textId="4F548FE0" w:rsidR="00EA6BCD" w:rsidRPr="00FA73F0" w:rsidRDefault="009734C9" w:rsidP="00FA73F0">
      <w:pPr>
        <w:pStyle w:val="Nagwek2"/>
      </w:pPr>
      <w:r w:rsidRPr="00FA73F0">
        <w:t>VII.</w:t>
      </w:r>
      <w:r w:rsidR="00EA6BCD" w:rsidRPr="00FA73F0">
        <w:t xml:space="preserve">TERMIN WYKONANIA ZAMOWIENIA </w:t>
      </w:r>
    </w:p>
    <w:p w14:paraId="04063010" w14:textId="6D25F104" w:rsidR="00931BA9" w:rsidRPr="00B73B6D" w:rsidRDefault="00931BA9" w:rsidP="000010E5">
      <w:r w:rsidRPr="00FA73F0">
        <w:lastRenderedPageBreak/>
        <w:t>Termin realizacji zamówienia:</w:t>
      </w:r>
      <w:r w:rsidR="00566E59">
        <w:t xml:space="preserve"> </w:t>
      </w:r>
      <w:r w:rsidR="00650BBA" w:rsidRPr="00650BBA">
        <w:t xml:space="preserve">od dnia zawarcia umowy, nie wcześniej jednak niż od dnia </w:t>
      </w:r>
      <w:r w:rsidR="00822A93">
        <w:t>22</w:t>
      </w:r>
      <w:r w:rsidR="00405266">
        <w:t>.07</w:t>
      </w:r>
      <w:r w:rsidR="00650BBA" w:rsidRPr="00650BBA">
        <w:t xml:space="preserve">.2024 r. do </w:t>
      </w:r>
      <w:r w:rsidR="00405266">
        <w:t>20.11</w:t>
      </w:r>
      <w:r w:rsidR="00D87C49">
        <w:t>.</w:t>
      </w:r>
      <w:r w:rsidR="00650BBA" w:rsidRPr="00650BBA">
        <w:t>2024 r.</w:t>
      </w:r>
      <w:r w:rsidR="00650BBA">
        <w:t xml:space="preserve"> </w:t>
      </w:r>
    </w:p>
    <w:p w14:paraId="00A0A9D1" w14:textId="196B5FC8" w:rsidR="00931BA9" w:rsidRPr="00FA73F0" w:rsidRDefault="009734C9" w:rsidP="00FA73F0">
      <w:pPr>
        <w:pStyle w:val="Nagwek2"/>
      </w:pPr>
      <w:r w:rsidRPr="00FA73F0">
        <w:t>VIII.</w:t>
      </w:r>
      <w:r w:rsidR="00931BA9" w:rsidRPr="00FA73F0">
        <w:t xml:space="preserve">WARUNKI UDZIAŁU W POSTEPOWANIU </w:t>
      </w:r>
    </w:p>
    <w:p w14:paraId="76FC0527" w14:textId="0EB7BA1A" w:rsidR="00931BA9" w:rsidRPr="00FA73F0" w:rsidRDefault="008D7FE9" w:rsidP="006C57BE">
      <w:pPr>
        <w:pStyle w:val="Akapitzlist"/>
        <w:numPr>
          <w:ilvl w:val="0"/>
          <w:numId w:val="11"/>
        </w:numPr>
      </w:pPr>
      <w:r w:rsidRPr="00FA73F0">
        <w:t xml:space="preserve">O </w:t>
      </w:r>
      <w:r w:rsidR="00931BA9" w:rsidRPr="00FA73F0">
        <w:t xml:space="preserve">udzielenie zamówienia mogą ubiegać się Wykonawcy, którzy nie podlegają wykluczeniu na zasadach określonych w Rozdziale IX SWZ, oraz spełniają określone przez Zamawiającego warunki udziału w postępowaniu. </w:t>
      </w:r>
    </w:p>
    <w:p w14:paraId="3D5E949E" w14:textId="2F025034" w:rsidR="00931BA9" w:rsidRPr="00FA73F0" w:rsidRDefault="003435E3" w:rsidP="006C57BE">
      <w:pPr>
        <w:pStyle w:val="Akapitzlist"/>
        <w:numPr>
          <w:ilvl w:val="0"/>
          <w:numId w:val="11"/>
        </w:numPr>
      </w:pPr>
      <w:r>
        <w:t xml:space="preserve">O </w:t>
      </w:r>
      <w:r w:rsidR="00931BA9" w:rsidRPr="00FA73F0">
        <w:t xml:space="preserve">udzielenie zamówienia mogą ubiegać się Wykonawcy, którzy spełniają warunki dotyczące: </w:t>
      </w:r>
    </w:p>
    <w:p w14:paraId="4EE8D77E" w14:textId="0A0C1D3F" w:rsidR="00931BA9" w:rsidRPr="00FA73F0" w:rsidRDefault="00931BA9" w:rsidP="000010E5">
      <w:pPr>
        <w:pStyle w:val="Akapitzlist"/>
        <w:numPr>
          <w:ilvl w:val="0"/>
          <w:numId w:val="12"/>
        </w:numPr>
      </w:pPr>
      <w:r w:rsidRPr="00FA73F0">
        <w:t>zdolności do występowania w obrocie gospodarczym</w:t>
      </w:r>
      <w:r w:rsidR="005529CC">
        <w:t xml:space="preserve"> - </w:t>
      </w:r>
      <w:r w:rsidRPr="00FA73F0">
        <w:t>Zamawiający nie stawia warunku w powyższym zakresie</w:t>
      </w:r>
      <w:r w:rsidR="00A97FF5">
        <w:t>.</w:t>
      </w:r>
    </w:p>
    <w:p w14:paraId="09C51AA8" w14:textId="5400D904" w:rsidR="005529CC" w:rsidRDefault="00931BA9" w:rsidP="005529CC">
      <w:pPr>
        <w:pStyle w:val="Akapitzlist"/>
        <w:numPr>
          <w:ilvl w:val="0"/>
          <w:numId w:val="12"/>
        </w:numPr>
      </w:pPr>
      <w:r w:rsidRPr="00FA73F0">
        <w:t>uprawnień do prowadzenia określonej działalności gospodarczej lub zawodowej, o ile wynika to z odrębnych przepisów</w:t>
      </w:r>
      <w:r w:rsidR="005529CC">
        <w:t xml:space="preserve"> - </w:t>
      </w:r>
      <w:r w:rsidRPr="00FA73F0">
        <w:t>Zamawiający nie stawia warunku w powyższym zakresie</w:t>
      </w:r>
    </w:p>
    <w:p w14:paraId="7835854A" w14:textId="19FB7764" w:rsidR="005529CC" w:rsidRDefault="00931BA9" w:rsidP="000010E5">
      <w:pPr>
        <w:pStyle w:val="Akapitzlist"/>
        <w:numPr>
          <w:ilvl w:val="0"/>
          <w:numId w:val="12"/>
        </w:numPr>
      </w:pPr>
      <w:r w:rsidRPr="00FA73F0">
        <w:t>sytuacji ekonomicznej lub finansowej</w:t>
      </w:r>
      <w:r w:rsidR="005529CC">
        <w:t xml:space="preserve"> - </w:t>
      </w:r>
      <w:r w:rsidRPr="00FA73F0">
        <w:t xml:space="preserve">Zamawiający nie stawia warunku w powyższym zakresie. </w:t>
      </w:r>
    </w:p>
    <w:p w14:paraId="4AF0566B" w14:textId="5F1FF298" w:rsidR="00931BA9" w:rsidRDefault="00931BA9" w:rsidP="000010E5">
      <w:pPr>
        <w:pStyle w:val="Akapitzlist"/>
        <w:numPr>
          <w:ilvl w:val="0"/>
          <w:numId w:val="12"/>
        </w:numPr>
      </w:pPr>
      <w:r w:rsidRPr="00FA73F0">
        <w:t xml:space="preserve">zdolności technicznej lub zawodowej: Wykonawca spełni warunek, jeżeli wykaże że: </w:t>
      </w:r>
    </w:p>
    <w:p w14:paraId="0F21340A" w14:textId="1DEFAF99" w:rsidR="00C569B2" w:rsidRPr="006658DF" w:rsidRDefault="002D3120" w:rsidP="000010E5">
      <w:pPr>
        <w:pStyle w:val="Akapitzlist"/>
        <w:numPr>
          <w:ilvl w:val="2"/>
          <w:numId w:val="1"/>
        </w:numPr>
      </w:pPr>
      <w:bookmarkStart w:id="0" w:name="_Hlk103337417"/>
      <w:r w:rsidRPr="006658DF">
        <w:t>wykona</w:t>
      </w:r>
      <w:r w:rsidR="00C569B2">
        <w:t>ł</w:t>
      </w:r>
      <w:r w:rsidRPr="006658DF">
        <w:t xml:space="preserve"> w okresie ostatnich pięciu lat przed dniem wszczęcia postępowania, a jeżeli okres prowadzenia działalności jest krótszy w tym okresie, </w:t>
      </w:r>
      <w:r w:rsidRPr="000010E5">
        <w:rPr>
          <w:b/>
          <w:bCs/>
        </w:rPr>
        <w:t xml:space="preserve">co najmniej </w:t>
      </w:r>
      <w:r w:rsidR="00260DD2" w:rsidRPr="000010E5">
        <w:rPr>
          <w:b/>
          <w:bCs/>
        </w:rPr>
        <w:t>jedną</w:t>
      </w:r>
      <w:r w:rsidR="00260DD2" w:rsidRPr="006658DF">
        <w:t xml:space="preserve"> </w:t>
      </w:r>
      <w:r w:rsidRPr="006658DF">
        <w:t>robot</w:t>
      </w:r>
      <w:r w:rsidR="00260DD2" w:rsidRPr="006658DF">
        <w:t>ę</w:t>
      </w:r>
      <w:r w:rsidRPr="006658DF">
        <w:t xml:space="preserve"> budowlan</w:t>
      </w:r>
      <w:r w:rsidR="00260DD2" w:rsidRPr="006658DF">
        <w:t>ą</w:t>
      </w:r>
      <w:r w:rsidRPr="006658DF">
        <w:t xml:space="preserve"> polegając</w:t>
      </w:r>
      <w:r w:rsidR="00260DD2" w:rsidRPr="006658DF">
        <w:t>ą</w:t>
      </w:r>
      <w:r w:rsidRPr="006658DF">
        <w:t xml:space="preserve"> na realizacji zada</w:t>
      </w:r>
      <w:r w:rsidR="00C569B2">
        <w:t>nia</w:t>
      </w:r>
      <w:r w:rsidRPr="006658DF">
        <w:t xml:space="preserve"> </w:t>
      </w:r>
      <w:r w:rsidR="003A18B6" w:rsidRPr="006658DF">
        <w:t>obejmując</w:t>
      </w:r>
      <w:r w:rsidR="00C569B2">
        <w:t>ego</w:t>
      </w:r>
      <w:r w:rsidR="0066214B">
        <w:t>:</w:t>
      </w:r>
    </w:p>
    <w:p w14:paraId="3766DDCC" w14:textId="69E51481" w:rsidR="0001556D" w:rsidRDefault="00DE431F" w:rsidP="000010E5">
      <w:pPr>
        <w:pStyle w:val="Akapitzlist"/>
        <w:numPr>
          <w:ilvl w:val="2"/>
          <w:numId w:val="1"/>
        </w:numPr>
      </w:pPr>
      <w:r>
        <w:t>dysponuj</w:t>
      </w:r>
      <w:r w:rsidR="0001556D">
        <w:t xml:space="preserve">e </w:t>
      </w:r>
      <w:r>
        <w:t>lub będ</w:t>
      </w:r>
      <w:r w:rsidR="0001556D">
        <w:t xml:space="preserve">zie </w:t>
      </w:r>
      <w:r>
        <w:t>dysponować</w:t>
      </w:r>
      <w:r w:rsidR="000A41EB" w:rsidRPr="000A41EB">
        <w:t xml:space="preserve"> </w:t>
      </w:r>
      <w:r w:rsidR="000A41EB">
        <w:t>podczas realizacji zamówienia co najmniej</w:t>
      </w:r>
      <w:r w:rsidR="00CF43CB">
        <w:t xml:space="preserve">: </w:t>
      </w:r>
    </w:p>
    <w:p w14:paraId="2F099087" w14:textId="70B3EB0C" w:rsidR="0001556D" w:rsidRDefault="00D5133E" w:rsidP="000010E5">
      <w:pPr>
        <w:pStyle w:val="Akapitzlist"/>
        <w:numPr>
          <w:ilvl w:val="4"/>
          <w:numId w:val="1"/>
        </w:numPr>
        <w:ind w:left="2835" w:hanging="425"/>
      </w:pPr>
      <w:r>
        <w:t>1 osobą</w:t>
      </w:r>
      <w:r w:rsidR="0001556D">
        <w:t xml:space="preserve"> k</w:t>
      </w:r>
      <w:r>
        <w:t>tóra pełnić będzie funkcję kierownika robót posiadającą uprawnienia do kierowania robotami bez ograniczeń w specjalności instalacyjnej w zakresie sieci, instalacji i urządzeń elektrycznych i elektroenergetycznych</w:t>
      </w:r>
    </w:p>
    <w:p w14:paraId="20495AC4" w14:textId="414D2724" w:rsidR="00405266" w:rsidRDefault="00405266" w:rsidP="000010E5">
      <w:pPr>
        <w:pStyle w:val="Akapitzlist"/>
        <w:numPr>
          <w:ilvl w:val="4"/>
          <w:numId w:val="1"/>
        </w:numPr>
        <w:ind w:left="2835" w:hanging="425"/>
      </w:pPr>
      <w:r w:rsidRPr="00405266">
        <w:t xml:space="preserve">1 osobą która pełnić będzie funkcję kierownika budowy posiadającą uprawnienia do wykonywania samodzielnych funkcji technicznych w budownictwie tj. do kierowania robotami bez ograniczeń w specjalności  konstrukcyjno-budowalnej, </w:t>
      </w:r>
    </w:p>
    <w:p w14:paraId="1400DBD7" w14:textId="7ACAA962" w:rsidR="006658DF" w:rsidRPr="00405266" w:rsidRDefault="006658DF" w:rsidP="000010E5">
      <w:pPr>
        <w:pStyle w:val="Akapitzlist"/>
        <w:numPr>
          <w:ilvl w:val="4"/>
          <w:numId w:val="1"/>
        </w:numPr>
        <w:ind w:left="2835" w:hanging="425"/>
      </w:pPr>
      <w:r w:rsidRPr="006658DF">
        <w:lastRenderedPageBreak/>
        <w:t>1 osobą która pełnić będzie funkcję kierownika robót posiadającą uprawnienia do kierowania robotami bez ograniczeń w specjalności instalacyjnej w zakresie sieci, instalacji i urządzeń cieplnych, wentylacyjnych, gazowych, wodociągowych i kanalizacyjnych</w:t>
      </w:r>
    </w:p>
    <w:p w14:paraId="4A7AC7D6" w14:textId="77777777" w:rsidR="00405266" w:rsidRDefault="00405266" w:rsidP="00770CE5">
      <w:pPr>
        <w:ind w:left="1440"/>
      </w:pPr>
    </w:p>
    <w:p w14:paraId="3C42021D" w14:textId="2FEFCF81" w:rsidR="00D5133E" w:rsidRDefault="00D5133E" w:rsidP="00D5133E">
      <w:pPr>
        <w:ind w:left="1440"/>
      </w:pPr>
      <w:r>
        <w:t xml:space="preserve">UWAGA: Zamawiający w przypadku wymogu z </w:t>
      </w:r>
      <w:r w:rsidR="00CF43CB">
        <w:t xml:space="preserve">pkt. </w:t>
      </w:r>
      <w:r w:rsidR="00493F01">
        <w:t>1</w:t>
      </w:r>
      <w:r w:rsidR="00CF43CB">
        <w:t>-</w:t>
      </w:r>
      <w:r w:rsidR="00770CE5">
        <w:t>3</w:t>
      </w:r>
      <w:r w:rsidR="00CF43CB">
        <w:t xml:space="preserve"> </w:t>
      </w:r>
      <w:r>
        <w:t>powyżej nie wymaga sumowania powyższego warunku udziału w postępowaniu w przypadku składania oferty na więcej niż jedną część zamówienia</w:t>
      </w:r>
      <w:r w:rsidR="00B7729B">
        <w:t xml:space="preserve"> </w:t>
      </w:r>
    </w:p>
    <w:p w14:paraId="161B1A13" w14:textId="2FCA2C91" w:rsidR="007F4B67" w:rsidRDefault="007F4B67" w:rsidP="007F4B67">
      <w:pPr>
        <w:ind w:left="1440"/>
      </w:pPr>
      <w:r>
        <w:t>W/w osoba fizyczna musi posiadać uprawnienia do wykonywania samodzielnych funkcji  technicznych w budownictwie zgodnie z ustawą z dnia 7 lipca 1994 r. Prawo budowlane (tj. Dz. U. z 2020 r., poz. 1333 z późn. zm.) oraz Rozporządzeniem Ministra Transportu i Budownictwa z dnia 28 kwietnia 2006 r. w sprawie samodzielnych funkcji technicznych w budownictwie (Dz. U. z 2019 poz. 831) lub odpowiadające im ważne uprawnienia wydane na podstawie obowiązujących wcześniej przepisów. W przypadku wykonawców zagranicznych dopuszcza się kwalifikacje równoważne do wymaganych zdobyte w innych państwach, uznane w myśl art. 12a ustawy z dnia 7 lipca 1994 r. Prawo budowlane (tj. Dz. U. z 202</w:t>
      </w:r>
      <w:r w:rsidR="000E4C11">
        <w:t>4</w:t>
      </w:r>
      <w:r>
        <w:t xml:space="preserve"> r. poz.</w:t>
      </w:r>
      <w:r w:rsidR="000E4C11">
        <w:t xml:space="preserve"> 725</w:t>
      </w:r>
      <w:r>
        <w:t xml:space="preserve">). </w:t>
      </w:r>
    </w:p>
    <w:p w14:paraId="1323C082" w14:textId="085F3BE2" w:rsidR="007F4B67" w:rsidRDefault="007F4B67" w:rsidP="007F4B67">
      <w:pPr>
        <w:ind w:left="1440"/>
      </w:pPr>
      <w:r>
        <w:t xml:space="preserve">Kierownik budowy </w:t>
      </w:r>
      <w:r w:rsidR="008F2CA9">
        <w:t>/</w:t>
      </w:r>
      <w:r>
        <w:t>robót  winien być wpisany na listę członków właściwej regionalnej Izby Inżynierów Budownictwa.</w:t>
      </w:r>
    </w:p>
    <w:bookmarkEnd w:id="0"/>
    <w:p w14:paraId="2A49404E" w14:textId="65F42E6D" w:rsidR="00931BA9" w:rsidRPr="00FA73F0" w:rsidRDefault="00931BA9" w:rsidP="006C57BE">
      <w:pPr>
        <w:pStyle w:val="Akapitzlist"/>
        <w:numPr>
          <w:ilvl w:val="0"/>
          <w:numId w:val="11"/>
        </w:numPr>
      </w:pPr>
      <w:r w:rsidRPr="00FA73F0">
        <w:t xml:space="preserve">Zamawiający, w stosunku do Wykonawców wspólnie ubiegających się o udzielenie zamówienia, w odniesieniu do warunku dotyczącego zdolności technicznej lub zawodowej – dopuszcza łączne spełnianie warunku przez Wykonawców. </w:t>
      </w:r>
    </w:p>
    <w:p w14:paraId="2FD4F4CB" w14:textId="559C109E" w:rsidR="00931BA9" w:rsidRPr="00FA73F0" w:rsidRDefault="00931BA9" w:rsidP="006C57BE">
      <w:pPr>
        <w:pStyle w:val="Akapitzlist"/>
        <w:numPr>
          <w:ilvl w:val="0"/>
          <w:numId w:val="11"/>
        </w:numPr>
      </w:pPr>
      <w:r w:rsidRPr="00FA73F0">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1DB2E42C" w14:textId="7138C5AC" w:rsidR="00931BA9" w:rsidRPr="00FA73F0" w:rsidRDefault="009734C9" w:rsidP="00FA73F0">
      <w:pPr>
        <w:pStyle w:val="Nagwek2"/>
      </w:pPr>
      <w:r w:rsidRPr="00FA73F0">
        <w:t>IX.</w:t>
      </w:r>
      <w:r w:rsidR="00931BA9" w:rsidRPr="00FA73F0">
        <w:t>PODSTAWY WYKLUCZENIA Z POSTEPOWANIA</w:t>
      </w:r>
    </w:p>
    <w:p w14:paraId="5A2C524F" w14:textId="52834741" w:rsidR="00E11606" w:rsidRPr="00FA73F0" w:rsidRDefault="00931BA9" w:rsidP="006C57BE">
      <w:pPr>
        <w:pStyle w:val="Akapitzlist"/>
        <w:numPr>
          <w:ilvl w:val="0"/>
          <w:numId w:val="14"/>
        </w:numPr>
      </w:pPr>
      <w:r w:rsidRPr="00FA73F0">
        <w:t xml:space="preserve">Z postępowania o udzielenie zamówienia wyklucza się Wykonawców, w stosunku do których zachodzi którakolwiek z okoliczności wskazanych w art. 108 ust. 1 </w:t>
      </w:r>
      <w:r w:rsidR="00CF387A" w:rsidRPr="00FA73F0">
        <w:t>Pzp</w:t>
      </w:r>
      <w:r w:rsidR="00F71ADD" w:rsidRPr="00FA73F0">
        <w:t xml:space="preserve"> </w:t>
      </w:r>
      <w:r w:rsidR="00E11606" w:rsidRPr="00FA73F0">
        <w:t xml:space="preserve">tj.:  </w:t>
      </w:r>
    </w:p>
    <w:p w14:paraId="4F78B825" w14:textId="37CBA063" w:rsidR="00E11606" w:rsidRPr="00FA73F0" w:rsidRDefault="00E11606" w:rsidP="00FA73F0">
      <w:pPr>
        <w:pStyle w:val="Akapitzlist"/>
      </w:pPr>
      <w:r w:rsidRPr="00FA73F0">
        <w:lastRenderedPageBreak/>
        <w:t xml:space="preserve">Z postępowania o udzielenie zamówienia wyklucza się wykonawcę: </w:t>
      </w:r>
    </w:p>
    <w:p w14:paraId="141DE48C" w14:textId="5F36689F" w:rsidR="00E11606" w:rsidRPr="00FA73F0" w:rsidRDefault="00E11606" w:rsidP="006C57BE">
      <w:pPr>
        <w:pStyle w:val="Akapitzlist"/>
        <w:numPr>
          <w:ilvl w:val="0"/>
          <w:numId w:val="15"/>
        </w:numPr>
      </w:pPr>
      <w:r w:rsidRPr="00FA73F0">
        <w:t xml:space="preserve">będącego osobą fizyczną, którego prawomocnie skazano za przestępstwo: </w:t>
      </w:r>
    </w:p>
    <w:p w14:paraId="6E15B900" w14:textId="455872D4" w:rsidR="00E11606" w:rsidRPr="00FA73F0" w:rsidRDefault="00E11606" w:rsidP="006C57BE">
      <w:pPr>
        <w:pStyle w:val="Akapitzlist"/>
        <w:numPr>
          <w:ilvl w:val="0"/>
          <w:numId w:val="16"/>
        </w:numPr>
      </w:pPr>
      <w:r w:rsidRPr="00FA73F0">
        <w:t xml:space="preserve">udziału w zorganizowanej grupie przestępczej albo związku mającym na celu popełnienie przestępstwa lub przestępstwa skarbowego, o którym mowa w art. 258 Kodeksu karnego, </w:t>
      </w:r>
    </w:p>
    <w:p w14:paraId="58CD878A" w14:textId="6D3A0B66" w:rsidR="00E11606" w:rsidRPr="00FA73F0" w:rsidRDefault="00E11606" w:rsidP="006C57BE">
      <w:pPr>
        <w:pStyle w:val="Akapitzlist"/>
        <w:numPr>
          <w:ilvl w:val="0"/>
          <w:numId w:val="16"/>
        </w:numPr>
      </w:pPr>
      <w:r w:rsidRPr="00FA73F0">
        <w:t xml:space="preserve">handlu ludźmi, o którym mowa w art. 189a Kodeksu karnego, </w:t>
      </w:r>
    </w:p>
    <w:p w14:paraId="1F4ECDD0" w14:textId="40A925DB" w:rsidR="00E11606" w:rsidRPr="00FA73F0" w:rsidRDefault="00F04B8D" w:rsidP="006C57BE">
      <w:pPr>
        <w:pStyle w:val="Akapitzlist"/>
        <w:numPr>
          <w:ilvl w:val="0"/>
          <w:numId w:val="16"/>
        </w:numPr>
      </w:pPr>
      <w:r w:rsidRPr="00F04B8D">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00E11606" w:rsidRPr="00FA73F0">
        <w:t xml:space="preserve">, </w:t>
      </w:r>
    </w:p>
    <w:p w14:paraId="34868FD4" w14:textId="3B48B099" w:rsidR="00E11606" w:rsidRPr="00FA73F0" w:rsidRDefault="00E11606" w:rsidP="006C57BE">
      <w:pPr>
        <w:pStyle w:val="Akapitzlist"/>
        <w:numPr>
          <w:ilvl w:val="0"/>
          <w:numId w:val="16"/>
        </w:numPr>
      </w:pPr>
      <w:r w:rsidRPr="00FA73F0">
        <w:t>finansowania przestępstwa o charakterze terrorystycznym, o którym mowa w</w:t>
      </w:r>
      <w:r w:rsidR="004F6E50">
        <w:t xml:space="preserve"> </w:t>
      </w:r>
      <w:r w:rsidRPr="00FA73F0">
        <w:t xml:space="preserve">art.165a Kodeksu karnego, lub przestępstwo udaremniania lub utrudniania stwierdzenia przestępnego pochodzenia pieniędzy lub ukrywania ich pochodzenia, o którym mowa w art. 299 Kodeksu karnego, </w:t>
      </w:r>
    </w:p>
    <w:p w14:paraId="5F107BBD" w14:textId="4FDE26C5" w:rsidR="00E11606" w:rsidRPr="00FA73F0" w:rsidRDefault="00E11606" w:rsidP="006C57BE">
      <w:pPr>
        <w:pStyle w:val="Akapitzlist"/>
        <w:numPr>
          <w:ilvl w:val="0"/>
          <w:numId w:val="16"/>
        </w:numPr>
      </w:pPr>
      <w:r w:rsidRPr="00FA73F0">
        <w:t xml:space="preserve">charakterze terrorystycznym, o którym mowa w art. 115 § 20 Kodeksu karnego, lub mające na celu popełnienie tego przestępstwa, </w:t>
      </w:r>
    </w:p>
    <w:p w14:paraId="2C844AD5" w14:textId="18824130" w:rsidR="00E11606" w:rsidRPr="00FA73F0" w:rsidRDefault="00E11606" w:rsidP="006C57BE">
      <w:pPr>
        <w:pStyle w:val="Akapitzlist"/>
        <w:numPr>
          <w:ilvl w:val="0"/>
          <w:numId w:val="16"/>
        </w:numPr>
      </w:pPr>
      <w:r w:rsidRPr="00FA73F0">
        <w:t xml:space="preserve">powierzenia wykonywania pracy małoletniemu cudzoziemcowi, o którym mowa w art. 9 ust. 2 ustawy z dnia 15 czerwca 2012r. o skutkach powierzania wykonywania pracy cudzoziemcom przebywającym wbrew przepisom na terytorium Rzeczypospolitej Polskiej (Dz.U. poz.769), </w:t>
      </w:r>
    </w:p>
    <w:p w14:paraId="72F48E13" w14:textId="580B9E4F" w:rsidR="00E11606" w:rsidRPr="00FA73F0" w:rsidRDefault="00E11606" w:rsidP="006C57BE">
      <w:pPr>
        <w:pStyle w:val="Akapitzlist"/>
        <w:numPr>
          <w:ilvl w:val="0"/>
          <w:numId w:val="16"/>
        </w:numPr>
      </w:pPr>
      <w:r w:rsidRPr="00FA73F0">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E53F3B2" w14:textId="11515C29" w:rsidR="00134087" w:rsidRPr="00FA73F0" w:rsidRDefault="00E11606" w:rsidP="006C57BE">
      <w:pPr>
        <w:pStyle w:val="Akapitzlist"/>
        <w:numPr>
          <w:ilvl w:val="0"/>
          <w:numId w:val="16"/>
        </w:numPr>
      </w:pPr>
      <w:r w:rsidRPr="00FA73F0">
        <w:t>którym mowa w art. 9 ust. 1 i 3 lub art. 10 ustawy z dnia 15</w:t>
      </w:r>
      <w:r w:rsidR="00F71ADD" w:rsidRPr="00FA73F0">
        <w:t xml:space="preserve"> </w:t>
      </w:r>
      <w:r w:rsidRPr="00FA73F0">
        <w:t xml:space="preserve">czerwca 2012r. o skutkach powierzania wykonywania pracy cudzoziemcom przebywającym wbrew przepisom na terytorium Rzeczypospolitej Polskiej – lub za odpowiedni czyn zabroniony określony w przepisach prawa obcego; </w:t>
      </w:r>
    </w:p>
    <w:p w14:paraId="09F39B38" w14:textId="379C142A" w:rsidR="00E11606" w:rsidRPr="00FA73F0" w:rsidRDefault="00E11606" w:rsidP="006C57BE">
      <w:pPr>
        <w:pStyle w:val="Akapitzlist"/>
        <w:numPr>
          <w:ilvl w:val="0"/>
          <w:numId w:val="15"/>
        </w:numPr>
      </w:pPr>
      <w:r w:rsidRPr="00FA73F0">
        <w:t xml:space="preserve"> jeżeli urzędującego członka jego organu zarządzającego lub nadzorczego, wspólnika spółki w spółce jawnej lub partnerskiej albo komplementariusza </w:t>
      </w:r>
      <w:r w:rsidRPr="00FA73F0">
        <w:lastRenderedPageBreak/>
        <w:t xml:space="preserve">współce komandytowej lub komandytowo-akcyjnej lub prokurenta prawomocnie skazano za przestępstwo, o którym mowa w pkt 1; </w:t>
      </w:r>
    </w:p>
    <w:p w14:paraId="61667E4C" w14:textId="79BE5204" w:rsidR="00E11606" w:rsidRPr="00FA73F0" w:rsidRDefault="00E11606" w:rsidP="006C57BE">
      <w:pPr>
        <w:pStyle w:val="Akapitzlist"/>
        <w:numPr>
          <w:ilvl w:val="0"/>
          <w:numId w:val="15"/>
        </w:numPr>
      </w:pPr>
      <w:r w:rsidRPr="00FA73F0">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3EBF3C4" w14:textId="155D5D97" w:rsidR="00E11606" w:rsidRPr="00FA73F0" w:rsidRDefault="00E11606" w:rsidP="006C57BE">
      <w:pPr>
        <w:pStyle w:val="Akapitzlist"/>
        <w:numPr>
          <w:ilvl w:val="0"/>
          <w:numId w:val="15"/>
        </w:numPr>
      </w:pPr>
      <w:r w:rsidRPr="00FA73F0">
        <w:t xml:space="preserve">wobec którego prawomocnie orzeczono zakaz ubiegania się o zamówienia publiczne; </w:t>
      </w:r>
    </w:p>
    <w:p w14:paraId="02448F02" w14:textId="39DC2054" w:rsidR="00E11606" w:rsidRPr="00FA73F0" w:rsidRDefault="00E11606" w:rsidP="006C57BE">
      <w:pPr>
        <w:pStyle w:val="Akapitzlist"/>
        <w:numPr>
          <w:ilvl w:val="0"/>
          <w:numId w:val="15"/>
        </w:numPr>
      </w:pPr>
      <w:r w:rsidRPr="00FA73F0">
        <w:t xml:space="preserve">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 </w:t>
      </w:r>
    </w:p>
    <w:p w14:paraId="5446E1DF" w14:textId="4CD11261" w:rsidR="00E11606" w:rsidRPr="00FA73F0" w:rsidRDefault="00E11606" w:rsidP="006C57BE">
      <w:pPr>
        <w:pStyle w:val="Akapitzlist"/>
        <w:numPr>
          <w:ilvl w:val="0"/>
          <w:numId w:val="15"/>
        </w:numPr>
      </w:pPr>
      <w:r w:rsidRPr="00FA73F0">
        <w:t xml:space="preserve"> jeżeli, w przypadkach, o których mowa w art. 85 ust.1</w:t>
      </w:r>
      <w:r w:rsidR="008E37FD" w:rsidRPr="00FA73F0">
        <w:t xml:space="preserve"> ustawy Pzp</w:t>
      </w:r>
      <w:r w:rsidRPr="00FA73F0">
        <w:t>,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o udzielenie zamówienia</w:t>
      </w:r>
    </w:p>
    <w:p w14:paraId="65CFCC00" w14:textId="282E310B" w:rsidR="003840F3" w:rsidRDefault="003840F3" w:rsidP="003840F3">
      <w:pPr>
        <w:pStyle w:val="Akapitzlist"/>
        <w:numPr>
          <w:ilvl w:val="0"/>
          <w:numId w:val="14"/>
        </w:numPr>
      </w:pPr>
      <w:r>
        <w:t>Zgodnie z art. 7 Ustawy o szczególnych rozwiązaniach w zakresie przeciwdziałania wspieraniu agresji na Ukrainę oraz służących ochronie bezpieczeństwa narodowego z dnia 13 kwietnia 2022 r. (Dz.U. z 2022 r. poz. 835)</w:t>
      </w:r>
      <w:r w:rsidR="00E24392">
        <w:t>, dalej: ustawa z</w:t>
      </w:r>
      <w:r>
        <w:t xml:space="preserve"> postępowania o udzielenie zamówienia publicznego wyklucza się:</w:t>
      </w:r>
    </w:p>
    <w:p w14:paraId="6FD21169" w14:textId="48808216" w:rsidR="003840F3" w:rsidRDefault="003840F3" w:rsidP="003840F3">
      <w:pPr>
        <w:pStyle w:val="Akapitzlist"/>
      </w:pPr>
      <w:r>
        <w:lastRenderedPageBreak/>
        <w:t>1) wykonawcę oraz uczestnika konkursu wymienionego w wykazach określonych w rozporządzeniu 765/2006 i rozporządzeniu 269/2014 albo wpisanego na listę na podstawie decyzji w sprawie wpisu na listę rozstrzygającej o zastosowaniu środka, o którym mowa w art. 1 pkt 3</w:t>
      </w:r>
      <w:r w:rsidR="00E24392">
        <w:t xml:space="preserve"> ustawy</w:t>
      </w:r>
      <w:r>
        <w:t>;</w:t>
      </w:r>
    </w:p>
    <w:p w14:paraId="68F2DB2F" w14:textId="516AC7B7" w:rsidR="003840F3" w:rsidRDefault="003840F3" w:rsidP="003840F3">
      <w:pPr>
        <w:pStyle w:val="Akapitzlist"/>
      </w:pPr>
      <w:r>
        <w:t>2) wykonawcę oraz uczestnika konkursu, którego beneficjentem rzeczywistym w rozumieniu ustawy z dnia 1 marca 2018 r. o przeciwdziałaniu praniu pieniędzy oraz finansowaniu terroryzmu (Dz.U.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r w:rsidR="00E24392">
        <w:t xml:space="preserve"> ustawy</w:t>
      </w:r>
      <w:r>
        <w:t>;</w:t>
      </w:r>
    </w:p>
    <w:p w14:paraId="431E1B6C" w14:textId="1D2711A9" w:rsidR="003840F3" w:rsidRDefault="003840F3" w:rsidP="009C7EC1">
      <w:pPr>
        <w:pStyle w:val="Akapitzlist"/>
      </w:pPr>
      <w:r>
        <w:t>3) wykonawcę oraz uczestnika konkursu, którego jednostką dominującą w rozumieniu art. 3 ust. 1 pkt 37 ustawy z dnia 29 września 1994 r. o rachunkowości (Dz.U.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00E24392">
        <w:t xml:space="preserve"> ustawy</w:t>
      </w:r>
      <w:r>
        <w:t>.</w:t>
      </w:r>
    </w:p>
    <w:p w14:paraId="231E9B25" w14:textId="5868AF68" w:rsidR="00E652BB" w:rsidRPr="00FA73F0" w:rsidRDefault="00E652BB" w:rsidP="006C57BE">
      <w:pPr>
        <w:pStyle w:val="Akapitzlist"/>
        <w:numPr>
          <w:ilvl w:val="0"/>
          <w:numId w:val="14"/>
        </w:numPr>
      </w:pPr>
      <w:r w:rsidRPr="00FA73F0">
        <w:t xml:space="preserve">Zamawiający nie przewiduje wykluczenia Wykonawcy w zakresie podstaw określonych w art. 109 ustawy Pzp. </w:t>
      </w:r>
    </w:p>
    <w:p w14:paraId="0650A15B" w14:textId="363B7944" w:rsidR="00134087" w:rsidRPr="00FA73F0" w:rsidRDefault="00E652BB" w:rsidP="006C57BE">
      <w:pPr>
        <w:pStyle w:val="Akapitzlist"/>
        <w:numPr>
          <w:ilvl w:val="0"/>
          <w:numId w:val="14"/>
        </w:numPr>
      </w:pPr>
      <w:r w:rsidRPr="00FA73F0">
        <w:t>Jeżeli w stosunku do Wykonawcy zachodzą podstawy wykluczenia określone w pkt 1 wykonawca zostanie wykluczony na podstawie art. 111 ustawy Pzp.</w:t>
      </w:r>
      <w:r w:rsidR="00E24392">
        <w:t xml:space="preserve"> Jeśli w stosunku do Wykonawcy zachodzą </w:t>
      </w:r>
      <w:r w:rsidR="00E24392" w:rsidRPr="00FA73F0">
        <w:t xml:space="preserve">podstawy wykluczenia określone w pkt </w:t>
      </w:r>
      <w:r w:rsidR="00E24392">
        <w:t>2</w:t>
      </w:r>
      <w:r w:rsidR="00E24392" w:rsidRPr="00FA73F0">
        <w:t xml:space="preserve"> wykonawca zostanie wykluczony na podstawie art. </w:t>
      </w:r>
      <w:r w:rsidR="00E24392">
        <w:t>226 ust.1 pkt. 2 lit.</w:t>
      </w:r>
      <w:r w:rsidR="0076441B">
        <w:t xml:space="preserve"> </w:t>
      </w:r>
      <w:r w:rsidR="00E24392">
        <w:t xml:space="preserve">a </w:t>
      </w:r>
      <w:r w:rsidR="00E24392" w:rsidRPr="00FA73F0">
        <w:t xml:space="preserve"> ustawy Pzp</w:t>
      </w:r>
      <w:r w:rsidR="006B09D7">
        <w:t>.</w:t>
      </w:r>
    </w:p>
    <w:p w14:paraId="6FDCD994" w14:textId="1B5FBE60" w:rsidR="00E652BB" w:rsidRPr="00FA73F0" w:rsidRDefault="00E652BB" w:rsidP="006C57BE">
      <w:pPr>
        <w:pStyle w:val="Akapitzlist"/>
        <w:numPr>
          <w:ilvl w:val="0"/>
          <w:numId w:val="14"/>
        </w:numPr>
      </w:pPr>
      <w:r w:rsidRPr="00FA73F0">
        <w:t>Wykonawca nie podlega wykluczeniu w okolicznościach określonych w art. 108 ust. 1 pkt 1, 2, 5</w:t>
      </w:r>
      <w:r w:rsidR="005700D7" w:rsidRPr="00FA73F0">
        <w:t xml:space="preserve"> ustawy Pzp</w:t>
      </w:r>
      <w:r w:rsidRPr="00FA73F0">
        <w:t xml:space="preserve">, jeżeli udowodni </w:t>
      </w:r>
      <w:r w:rsidR="008E37FD" w:rsidRPr="00FA73F0">
        <w:t>Z</w:t>
      </w:r>
      <w:r w:rsidRPr="00FA73F0">
        <w:t>amawiającemu, że spełnił łącznie wymagania określone w art. 110 ust. 2 pkt.1-3 ustawy Pzp.</w:t>
      </w:r>
    </w:p>
    <w:p w14:paraId="304E67FB" w14:textId="43171ADA" w:rsidR="00931BA9" w:rsidRPr="00FA73F0" w:rsidRDefault="00E652BB" w:rsidP="006C57BE">
      <w:pPr>
        <w:pStyle w:val="Akapitzlist"/>
        <w:numPr>
          <w:ilvl w:val="0"/>
          <w:numId w:val="14"/>
        </w:numPr>
      </w:pPr>
      <w:r w:rsidRPr="00FA73F0">
        <w:t>Zamawiający oceni, czy podjęte przez wykonawcę czynności o których mowa w art. 110 ust. 2 ustawy Pzp są wystarczające do wykazania jego rzetelności, uwzględniając wagę i szczególne okoliczności czynu wykonawcy. Jeżeli podjęte przez wykonawcę czynności, o których mowa w art. 110 ust. 2</w:t>
      </w:r>
      <w:r w:rsidR="008E37FD" w:rsidRPr="00FA73F0">
        <w:t xml:space="preserve"> ustawy Pzp</w:t>
      </w:r>
      <w:r w:rsidRPr="00FA73F0">
        <w:t xml:space="preserve">, nie są wystarczające do wykazania jego rzetelności, </w:t>
      </w:r>
      <w:r w:rsidR="008E37FD" w:rsidRPr="00FA73F0">
        <w:t>Z</w:t>
      </w:r>
      <w:r w:rsidRPr="00FA73F0">
        <w:t xml:space="preserve">amawiający wykluczy wykonawcę. </w:t>
      </w:r>
    </w:p>
    <w:p w14:paraId="270E2F3F" w14:textId="3E26C414" w:rsidR="00931BA9" w:rsidRPr="00FA73F0" w:rsidRDefault="00312BCB" w:rsidP="00FA73F0">
      <w:pPr>
        <w:pStyle w:val="Nagwek2"/>
      </w:pPr>
      <w:r w:rsidRPr="00FA73F0">
        <w:lastRenderedPageBreak/>
        <w:t xml:space="preserve">X. </w:t>
      </w:r>
      <w:r w:rsidR="00931BA9" w:rsidRPr="00FA73F0">
        <w:t>OŚWIADCZENIA I DOKUMENTY, JAKIE ZOBOWIĄZANI SĄ DOSTARCZYĆ WYKONAWCY W CELU POTWIERDZENIA SPEŁNIANIA WARUNKÓW UDZIAŁU W POSTĘPOWANIU ORAZ</w:t>
      </w:r>
      <w:r w:rsidR="00CD219A">
        <w:t xml:space="preserve"> </w:t>
      </w:r>
      <w:r w:rsidR="00931BA9" w:rsidRPr="00FA73F0">
        <w:t>WYKAZANIA BRAKU PODSTAW WYKLUCZENIA (PODMIOTOWE ŚRODKI DOWODOW</w:t>
      </w:r>
      <w:r w:rsidR="008B716D" w:rsidRPr="00FA73F0">
        <w:t>E)</w:t>
      </w:r>
    </w:p>
    <w:p w14:paraId="3BE3DC4F" w14:textId="2F61ED56" w:rsidR="008B716D" w:rsidRPr="00FA73F0" w:rsidRDefault="008B716D" w:rsidP="006C57BE">
      <w:pPr>
        <w:pStyle w:val="Akapitzlist"/>
        <w:numPr>
          <w:ilvl w:val="0"/>
          <w:numId w:val="17"/>
        </w:numPr>
      </w:pPr>
      <w:r w:rsidRPr="00FA73F0">
        <w:t xml:space="preserve">Do oferty Wykonawca zobowiązany jest dołączyć aktualne na dzień składania ofert oświadczenie o braku podstaw do wykluczenia z postępowania – zgodnie z Załącznikiem nr </w:t>
      </w:r>
      <w:r w:rsidR="004E793F">
        <w:t>2</w:t>
      </w:r>
      <w:r w:rsidRPr="00FA73F0">
        <w:t xml:space="preserve"> do SWZ oraz oświadczenie o spełnianiu warunków udziału w postępowaniu – zgodnie z Załącznikiem nr </w:t>
      </w:r>
      <w:r w:rsidR="004E793F">
        <w:t>3</w:t>
      </w:r>
      <w:r w:rsidRPr="00FA73F0">
        <w:t xml:space="preserve"> do SWZ; </w:t>
      </w:r>
    </w:p>
    <w:p w14:paraId="2F879C51" w14:textId="5E8DFBB9" w:rsidR="008B716D" w:rsidRPr="00FA73F0" w:rsidRDefault="008B716D" w:rsidP="006C57BE">
      <w:pPr>
        <w:pStyle w:val="Akapitzlist"/>
        <w:numPr>
          <w:ilvl w:val="0"/>
          <w:numId w:val="17"/>
        </w:numPr>
      </w:pPr>
      <w:r w:rsidRPr="00FA73F0">
        <w:t xml:space="preserve">Informacje zawarte w oświadczeniach, o których mowa w pkt 1 stanowią wstępne potwierdzenie, że Wykonawca nie podlega wykluczeniu oraz spełnia warunki udziału w postępowaniu. </w:t>
      </w:r>
    </w:p>
    <w:p w14:paraId="00848C32" w14:textId="70DEA6BC" w:rsidR="008B716D" w:rsidRPr="00FA73F0" w:rsidRDefault="008B716D" w:rsidP="006C57BE">
      <w:pPr>
        <w:pStyle w:val="Akapitzlist"/>
        <w:numPr>
          <w:ilvl w:val="0"/>
          <w:numId w:val="17"/>
        </w:numPr>
      </w:pPr>
      <w:r w:rsidRPr="00FA73F0">
        <w:t xml:space="preserve">Zamawiający wzywa wykonawcę, którego oferta została najwyżej oceniona, do złożenia w wyznaczonym terminie, nie krótszym niż 5 dni od dnia wezwania, aktualnych na dzień złożenia podmiotowych środków dowodowych. </w:t>
      </w:r>
    </w:p>
    <w:p w14:paraId="7803198D" w14:textId="13250BF4" w:rsidR="008B716D" w:rsidRPr="00FA73F0" w:rsidRDefault="008B716D" w:rsidP="006C57BE">
      <w:pPr>
        <w:pStyle w:val="Akapitzlist"/>
        <w:numPr>
          <w:ilvl w:val="0"/>
          <w:numId w:val="17"/>
        </w:numPr>
      </w:pPr>
      <w:r w:rsidRPr="00FA73F0">
        <w:t xml:space="preserve">Podmiotowe środki dowodowe wymagane od wykonawcy obejmują: </w:t>
      </w:r>
    </w:p>
    <w:p w14:paraId="29F829B1" w14:textId="25D4787E" w:rsidR="008B716D" w:rsidRPr="00FA73F0" w:rsidRDefault="008B716D" w:rsidP="006C57BE">
      <w:pPr>
        <w:pStyle w:val="Akapitzlist"/>
        <w:numPr>
          <w:ilvl w:val="0"/>
          <w:numId w:val="18"/>
        </w:numPr>
      </w:pPr>
      <w:r w:rsidRPr="00FA73F0">
        <w:t>oświadczenie wykonawcy, w zakresie art. 108 ust. 1 pkt 5 ustawy</w:t>
      </w:r>
      <w:r w:rsidR="00934665" w:rsidRPr="00FA73F0">
        <w:t xml:space="preserve"> Pzp</w:t>
      </w:r>
      <w:r w:rsidRPr="00FA73F0">
        <w:t>, o braku przynależności do tej samej grupy kapitałowej, w rozumieniu ustawy z dnia 16 lutego 2007 r. o ochronie konkurencji i konsumentów (</w:t>
      </w:r>
      <w:r w:rsidR="004D680E">
        <w:t>t.j</w:t>
      </w:r>
      <w:r w:rsidRPr="00FA73F0">
        <w:t>. U. z 2</w:t>
      </w:r>
      <w:r w:rsidR="004D680E">
        <w:t>024</w:t>
      </w:r>
      <w:r w:rsidRPr="00FA73F0">
        <w:t xml:space="preserve"> r. poz. </w:t>
      </w:r>
      <w:r w:rsidR="004D680E">
        <w:t>594</w:t>
      </w:r>
      <w:r w:rsidRPr="00FA73F0">
        <w:t>), z innym wykonawcą, który złożył odrębną ofertę, ofertę częściową lub wniosek o dopuszczenie do udziału w postępowaniu, albo oświadczenia o przynależności do tej samej grupy kapitałowej wraz z dokumentami lub informacjami potwierdzającymi przygotowanie oferty</w:t>
      </w:r>
      <w:r w:rsidR="00CD219A">
        <w:t xml:space="preserve"> </w:t>
      </w:r>
      <w:r w:rsidRPr="00FA73F0">
        <w:t xml:space="preserve">w postępowaniu niezależnie od innego wykonawcy należącego do tej samej grupy kapitałowej – załącznik nr </w:t>
      </w:r>
      <w:r w:rsidR="004E793F">
        <w:t>5</w:t>
      </w:r>
      <w:r w:rsidRPr="00FA73F0">
        <w:t xml:space="preserve"> do SWZ; </w:t>
      </w:r>
    </w:p>
    <w:p w14:paraId="0D33FC00" w14:textId="7EED1168" w:rsidR="008B716D" w:rsidRPr="00FA73F0" w:rsidRDefault="008B716D" w:rsidP="00BA3988">
      <w:pPr>
        <w:pStyle w:val="Akapitzlist"/>
        <w:numPr>
          <w:ilvl w:val="0"/>
          <w:numId w:val="18"/>
        </w:numPr>
      </w:pPr>
      <w:r w:rsidRPr="00FA73F0">
        <w:t xml:space="preserve">wykaz osób, skierowanych przez wykonawcę do realizacji zamówienia publicznego, wraz z informacjami na temat ich kwalifikacji  zawodowych,  uprawnień  niezbędnych  do  wykonania zamówienia publicznego,  a także zakresu wykonywanych przez nie czynności oraz informacją o podstawie  do  dysponowania  tymi osobami - załącznik nr </w:t>
      </w:r>
      <w:r w:rsidR="001F6120">
        <w:t>6</w:t>
      </w:r>
      <w:r w:rsidR="00E03469">
        <w:t xml:space="preserve"> </w:t>
      </w:r>
      <w:r w:rsidRPr="00FA73F0">
        <w:t xml:space="preserve">do SWZ; </w:t>
      </w:r>
    </w:p>
    <w:p w14:paraId="2E0CD122" w14:textId="5DE2493D" w:rsidR="008B716D" w:rsidRPr="00FA73F0" w:rsidRDefault="008B716D" w:rsidP="006C57BE">
      <w:pPr>
        <w:pStyle w:val="Akapitzlist"/>
        <w:numPr>
          <w:ilvl w:val="0"/>
          <w:numId w:val="17"/>
        </w:numPr>
      </w:pPr>
      <w:r w:rsidRPr="00FA73F0">
        <w:t xml:space="preserve">Wykonawca nie jest zobowiązany do złożenia podmiotowych środków dowodowych, które </w:t>
      </w:r>
      <w:r w:rsidR="000D1BAB">
        <w:t>Z</w:t>
      </w:r>
      <w:r w:rsidRPr="00FA73F0">
        <w:t xml:space="preserve">amawiający posiada, jeżeli wykonawca wskaże te środki oraz potwierdzi ich prawidłowość i aktualność. </w:t>
      </w:r>
    </w:p>
    <w:p w14:paraId="70EDB452" w14:textId="48715FC1" w:rsidR="008B716D" w:rsidRPr="00FA73F0" w:rsidRDefault="008B716D" w:rsidP="006C57BE">
      <w:pPr>
        <w:pStyle w:val="Akapitzlist"/>
        <w:numPr>
          <w:ilvl w:val="0"/>
          <w:numId w:val="17"/>
        </w:numPr>
      </w:pPr>
      <w:r w:rsidRPr="00FA73F0">
        <w:t xml:space="preserve">W zakresie nieuregulowanym ustawą </w:t>
      </w:r>
      <w:r w:rsidR="00F12FC5" w:rsidRPr="00FA73F0">
        <w:t>Pzp</w:t>
      </w:r>
      <w:r w:rsidRPr="00FA73F0">
        <w:t xml:space="preserve"> lub niniejszą SWZ do oświadczeń i dokumentów składanych przez Wykonawcę w postępowaniu zastosowanie mają w szczególności przepisy </w:t>
      </w:r>
      <w:r w:rsidRPr="00FA73F0">
        <w:lastRenderedPageBreak/>
        <w:t>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00CE4FBB" w:rsidRPr="00FA73F0">
        <w:t>.</w:t>
      </w:r>
    </w:p>
    <w:p w14:paraId="4E639896" w14:textId="7344731C" w:rsidR="00CE4FBB" w:rsidRPr="00FA73F0" w:rsidRDefault="00312BCB" w:rsidP="00FA73F0">
      <w:pPr>
        <w:pStyle w:val="Nagwek2"/>
      </w:pPr>
      <w:r w:rsidRPr="00FA73F0">
        <w:t>XI.</w:t>
      </w:r>
      <w:r w:rsidR="00CE4FBB" w:rsidRPr="00FA73F0">
        <w:t xml:space="preserve">POLEGANIE NA ZASOBACH INNYCH PODMIOTÓW </w:t>
      </w:r>
    </w:p>
    <w:p w14:paraId="4191BCE2" w14:textId="40734EA6" w:rsidR="00CE4FBB" w:rsidRPr="00FA73F0" w:rsidRDefault="00CE4FBB" w:rsidP="006C57BE">
      <w:pPr>
        <w:pStyle w:val="Akapitzlist"/>
        <w:numPr>
          <w:ilvl w:val="0"/>
          <w:numId w:val="19"/>
        </w:numPr>
      </w:pPr>
      <w:r w:rsidRPr="00FA73F0">
        <w:t>Wykonawca może w celu potwierdzenia spełniania warunków udziału w</w:t>
      </w:r>
      <w:r w:rsidR="00934665" w:rsidRPr="00FA73F0">
        <w:t xml:space="preserve"> postępowaniu</w:t>
      </w:r>
      <w:r w:rsidRPr="00FA73F0">
        <w:t xml:space="preserve"> polegać na zdolnościach technicznych lub zawodowych podmiotów udostępniających zasoby, niezależnie od charakteru prawnego łączących go z nimi stosunków prawnych. </w:t>
      </w:r>
    </w:p>
    <w:p w14:paraId="0F07F9D4" w14:textId="2A00AD16" w:rsidR="00CE4FBB" w:rsidRPr="00FA73F0" w:rsidRDefault="00CE4FBB" w:rsidP="006C57BE">
      <w:pPr>
        <w:pStyle w:val="Akapitzlist"/>
        <w:numPr>
          <w:ilvl w:val="0"/>
          <w:numId w:val="19"/>
        </w:numPr>
      </w:pPr>
      <w:r w:rsidRPr="00FA73F0">
        <w:t xml:space="preserve">W odniesieniu do warunków dotyczących </w:t>
      </w:r>
      <w:r w:rsidR="000710BA" w:rsidRPr="00FA73F0">
        <w:t xml:space="preserve">wykształcenia, kwalifikacji zawodowych lub </w:t>
      </w:r>
      <w:r w:rsidRPr="00FA73F0">
        <w:t>doświadczenia, wykonawcy mogą polegać na zdolnościach podmiotów udostępniających zasoby, jeśli podmioty te wykonają świadczenie</w:t>
      </w:r>
      <w:r w:rsidR="00E5319E">
        <w:t>/roboty</w:t>
      </w:r>
      <w:r w:rsidR="00934665" w:rsidRPr="00FA73F0">
        <w:t>,</w:t>
      </w:r>
      <w:r w:rsidRPr="00FA73F0">
        <w:t xml:space="preserve"> do realizacji którego te zdolności są wymagane. </w:t>
      </w:r>
    </w:p>
    <w:p w14:paraId="4007F7AF" w14:textId="1490C0A1" w:rsidR="00CE4FBB" w:rsidRPr="00FA73F0" w:rsidRDefault="00CE4FBB" w:rsidP="006C57BE">
      <w:pPr>
        <w:pStyle w:val="Akapitzlist"/>
        <w:numPr>
          <w:ilvl w:val="0"/>
          <w:numId w:val="19"/>
        </w:numPr>
      </w:pPr>
      <w:r w:rsidRPr="00FA73F0">
        <w:t xml:space="preserve">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w:t>
      </w:r>
      <w:r w:rsidR="00934665" w:rsidRPr="00FA73F0">
        <w:t xml:space="preserve">zobowiązania </w:t>
      </w:r>
      <w:r w:rsidRPr="00FA73F0">
        <w:t xml:space="preserve">stanowi załącznik nr </w:t>
      </w:r>
      <w:r w:rsidR="004E793F">
        <w:t>4</w:t>
      </w:r>
      <w:r w:rsidRPr="00FA73F0">
        <w:t xml:space="preserve"> do SWZ. </w:t>
      </w:r>
    </w:p>
    <w:p w14:paraId="0935A368" w14:textId="5A6DCB6B" w:rsidR="00C86AE1" w:rsidRPr="00FA73F0" w:rsidRDefault="00C86AE1" w:rsidP="00FA73F0">
      <w:pPr>
        <w:pStyle w:val="Akapitzlist"/>
      </w:pPr>
      <w:r w:rsidRPr="00FA73F0">
        <w:t xml:space="preserve">Zobowiązanie podmiotu udostępniającego zasoby, musi potwierdzać, że stosunek łączący Wykonawcę z podmiotami udostępniającymi zasoby gwarantuje rzeczywisty dostęp do tych zasobów oraz określać w szczególności: </w:t>
      </w:r>
    </w:p>
    <w:p w14:paraId="69CA8427" w14:textId="353017C7" w:rsidR="00C86AE1" w:rsidRPr="00FA73F0" w:rsidRDefault="00C86AE1" w:rsidP="006C57BE">
      <w:pPr>
        <w:pStyle w:val="Akapitzlist"/>
        <w:numPr>
          <w:ilvl w:val="0"/>
          <w:numId w:val="20"/>
        </w:numPr>
        <w:ind w:left="1134"/>
      </w:pPr>
      <w:r w:rsidRPr="00FA73F0">
        <w:t xml:space="preserve">zakres dostępnych Wykonawcy zasobów podmiotu udostępniającego zasoby; </w:t>
      </w:r>
    </w:p>
    <w:p w14:paraId="193CAEED" w14:textId="110CF9F3" w:rsidR="00C86AE1" w:rsidRPr="00FA73F0" w:rsidRDefault="00C86AE1" w:rsidP="006C57BE">
      <w:pPr>
        <w:pStyle w:val="Akapitzlist"/>
        <w:numPr>
          <w:ilvl w:val="0"/>
          <w:numId w:val="20"/>
        </w:numPr>
        <w:ind w:left="1134"/>
      </w:pPr>
      <w:r w:rsidRPr="00FA73F0">
        <w:t xml:space="preserve">sposób i okres udostępnienia Wykonawcy i wykorzystania przez niego zasobów podmiotu udostępniającego te zasoby przy wykonywaniu zamówienia; </w:t>
      </w:r>
    </w:p>
    <w:p w14:paraId="25948D2C" w14:textId="5A8C7BE3" w:rsidR="00C86AE1" w:rsidRPr="00FA73F0" w:rsidRDefault="00C86AE1" w:rsidP="006C57BE">
      <w:pPr>
        <w:pStyle w:val="Akapitzlist"/>
        <w:numPr>
          <w:ilvl w:val="0"/>
          <w:numId w:val="20"/>
        </w:numPr>
        <w:ind w:left="1134"/>
      </w:pPr>
      <w:r w:rsidRPr="00FA73F0">
        <w:t>czy i w jakim zakresie podmiot udostępniający zasoby, na zdolnościach którego Wykonawca polega w odniesieniu do warunków udziału w postępowaniu dotyczących wykształcenia, kwalifikacji zawodowych lub doświadczenia, zrealizuje usługi</w:t>
      </w:r>
      <w:r w:rsidR="00E5319E">
        <w:t>/roboty</w:t>
      </w:r>
      <w:r w:rsidRPr="00FA73F0">
        <w:t>, których wskazane zdolności dotyczą.</w:t>
      </w:r>
    </w:p>
    <w:p w14:paraId="0CB5BADC" w14:textId="034873D1" w:rsidR="00CE4FBB" w:rsidRPr="00FA73F0" w:rsidRDefault="00CE4FBB" w:rsidP="006C57BE">
      <w:pPr>
        <w:pStyle w:val="Akapitzlist"/>
        <w:numPr>
          <w:ilvl w:val="0"/>
          <w:numId w:val="19"/>
        </w:numPr>
      </w:pPr>
      <w:r w:rsidRPr="00FA73F0">
        <w:lastRenderedPageBreak/>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t>
      </w:r>
    </w:p>
    <w:p w14:paraId="32CE4BEF" w14:textId="0D8FCB95" w:rsidR="00CE4FBB" w:rsidRPr="00FA73F0" w:rsidRDefault="00CE4FBB" w:rsidP="006C57BE">
      <w:pPr>
        <w:pStyle w:val="Akapitzlist"/>
        <w:numPr>
          <w:ilvl w:val="0"/>
          <w:numId w:val="19"/>
        </w:numPr>
      </w:pPr>
      <w:r w:rsidRPr="00FA73F0">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2F43EAA3" w14:textId="6081BE83" w:rsidR="00CE4FBB" w:rsidRPr="00FA73F0" w:rsidRDefault="00CE4FBB" w:rsidP="006C57BE">
      <w:pPr>
        <w:pStyle w:val="Akapitzlist"/>
        <w:numPr>
          <w:ilvl w:val="0"/>
          <w:numId w:val="19"/>
        </w:numPr>
      </w:pPr>
      <w:r w:rsidRPr="00FA73F0">
        <w:t xml:space="preserve">UWAGA: 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72E4851A" w14:textId="6C769EF3" w:rsidR="00CE4FBB" w:rsidRPr="00FA73F0" w:rsidRDefault="00CE4FBB" w:rsidP="006C57BE">
      <w:pPr>
        <w:pStyle w:val="Akapitzlist"/>
        <w:numPr>
          <w:ilvl w:val="0"/>
          <w:numId w:val="19"/>
        </w:numPr>
      </w:pPr>
      <w:r w:rsidRPr="00FA73F0">
        <w:t>Wykonawca, w przypadku polegania na zdolnościach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14:paraId="0AFBBEDE" w14:textId="136065EB" w:rsidR="00CE4FBB" w:rsidRPr="00FA73F0" w:rsidRDefault="00312BCB" w:rsidP="00FA73F0">
      <w:pPr>
        <w:pStyle w:val="Nagwek2"/>
      </w:pPr>
      <w:r w:rsidRPr="00FA73F0">
        <w:t xml:space="preserve">XII. </w:t>
      </w:r>
      <w:r w:rsidR="00CE4FBB" w:rsidRPr="00FA73F0">
        <w:t>INFORMACJA DLA WYKONAWCÓW WSPÓLNIE UBIEGAJĄCYCH SIĘ O UDZIELENIE ZAMÓWIENIA (SPÓŁKI CYWILNE/ KONSORCJA)</w:t>
      </w:r>
    </w:p>
    <w:p w14:paraId="5CA6CEF1" w14:textId="6BDF5B29" w:rsidR="00CE4FBB" w:rsidRPr="00FA73F0" w:rsidRDefault="00CE4FBB" w:rsidP="006C57BE">
      <w:pPr>
        <w:pStyle w:val="Akapitzlist"/>
        <w:numPr>
          <w:ilvl w:val="0"/>
          <w:numId w:val="21"/>
        </w:numPr>
      </w:pPr>
      <w:r w:rsidRPr="00FA73F0">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065DCB25" w14:textId="72B922A3" w:rsidR="00CE4FBB" w:rsidRPr="00FA73F0" w:rsidRDefault="00CE4FBB" w:rsidP="006C57BE">
      <w:pPr>
        <w:pStyle w:val="Akapitzlist"/>
        <w:numPr>
          <w:ilvl w:val="0"/>
          <w:numId w:val="21"/>
        </w:numPr>
      </w:pPr>
      <w:r w:rsidRPr="00FA73F0">
        <w:t xml:space="preserve">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 </w:t>
      </w:r>
    </w:p>
    <w:p w14:paraId="57470AE1" w14:textId="6969ACF3" w:rsidR="00CE4FBB" w:rsidRPr="00FA73F0" w:rsidRDefault="00CE4FBB" w:rsidP="006C57BE">
      <w:pPr>
        <w:pStyle w:val="Akapitzlist"/>
        <w:numPr>
          <w:ilvl w:val="0"/>
          <w:numId w:val="21"/>
        </w:numPr>
      </w:pPr>
      <w:r w:rsidRPr="00FA73F0">
        <w:lastRenderedPageBreak/>
        <w:t xml:space="preserve">Wykonawcy wspólnie ubiegający się o udzielenie zamówienia </w:t>
      </w:r>
      <w:r w:rsidR="00800E8B" w:rsidRPr="00FA73F0">
        <w:t xml:space="preserve">zgodnie z art. 117 ust. 4 ustawy Pzp </w:t>
      </w:r>
      <w:r w:rsidRPr="00FA73F0">
        <w:t xml:space="preserve">dołączają do oferty oświadczenie, z którego wynika, które </w:t>
      </w:r>
      <w:r w:rsidR="00800E8B" w:rsidRPr="00FA73F0">
        <w:t xml:space="preserve">roboty </w:t>
      </w:r>
      <w:r w:rsidR="007A2CF7" w:rsidRPr="00FA73F0">
        <w:t>budowlane</w:t>
      </w:r>
      <w:r w:rsidR="00575CF7">
        <w:t>/us</w:t>
      </w:r>
      <w:r w:rsidR="00FB18D9">
        <w:t>ł</w:t>
      </w:r>
      <w:r w:rsidR="00575CF7">
        <w:t>ugi</w:t>
      </w:r>
      <w:r w:rsidR="00800E8B" w:rsidRPr="00FA73F0">
        <w:t xml:space="preserve"> </w:t>
      </w:r>
      <w:r w:rsidRPr="00FA73F0">
        <w:t xml:space="preserve">wykonają poszczególni wykonawcy. </w:t>
      </w:r>
    </w:p>
    <w:p w14:paraId="30E9E646" w14:textId="224B48CC" w:rsidR="00CE4FBB" w:rsidRPr="00FA73F0" w:rsidRDefault="00CE4FBB" w:rsidP="006C57BE">
      <w:pPr>
        <w:pStyle w:val="Akapitzlist"/>
        <w:numPr>
          <w:ilvl w:val="0"/>
          <w:numId w:val="21"/>
        </w:numPr>
      </w:pPr>
      <w:r w:rsidRPr="00FA73F0">
        <w:t>Oświadczenia i dokumenty potwierdzające brak podstaw do wykluczenia z postępowania składa każdy z Wykonawców wspólnie ubiegających się o zamówienie.</w:t>
      </w:r>
    </w:p>
    <w:p w14:paraId="44A804D7" w14:textId="49C002A5" w:rsidR="00B96DB2" w:rsidRPr="00FA73F0" w:rsidRDefault="00312BCB" w:rsidP="00FA73F0">
      <w:pPr>
        <w:pStyle w:val="Nagwek2"/>
      </w:pPr>
      <w:r w:rsidRPr="00FA73F0">
        <w:t>XIII.</w:t>
      </w:r>
      <w:r w:rsidR="00B96DB2" w:rsidRPr="00FA73F0">
        <w:t>SPOSÓB KOMUNIKACJI ORAZ WYJASNIENIA TREŚCI SWZ</w:t>
      </w:r>
    </w:p>
    <w:p w14:paraId="47CA975D" w14:textId="0AA8A36F" w:rsidR="004E5EC4" w:rsidRDefault="004E5EC4" w:rsidP="004E5EC4">
      <w:pPr>
        <w:pStyle w:val="Akapitzlist"/>
        <w:numPr>
          <w:ilvl w:val="0"/>
          <w:numId w:val="22"/>
        </w:numPr>
      </w:pPr>
      <w:r>
        <w:t>Przedmiotowe postępowanie jest prowadzone przy użyciu środków komunikacji elektronicznej: za pośrednictwem Platformy e-Zamówienia (https://ezamowienia.gov.pl/pl/) oraz w uzasadnionych przypadkach</w:t>
      </w:r>
      <w:r w:rsidR="00E007C5">
        <w:t xml:space="preserve"> wskazanych w ust. 8 poniżej przy użyciu</w:t>
      </w:r>
      <w:r>
        <w:t xml:space="preserve"> poczty elektronicznej: </w:t>
      </w:r>
      <w:r w:rsidRPr="00FA73F0">
        <w:t>miasto@jordanow.pl</w:t>
      </w:r>
      <w:r w:rsidR="00F1428E">
        <w:t>.</w:t>
      </w:r>
    </w:p>
    <w:p w14:paraId="421DA752" w14:textId="77777777" w:rsidR="004E5EC4" w:rsidRDefault="004E5EC4" w:rsidP="004E5EC4">
      <w:pPr>
        <w:pStyle w:val="Akapitzlist"/>
        <w:numPr>
          <w:ilvl w:val="0"/>
          <w:numId w:val="22"/>
        </w:numPr>
      </w:pPr>
      <w: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06A8DB25" w14:textId="5FE3AAB8" w:rsidR="004E5EC4" w:rsidRDefault="004E5EC4" w:rsidP="004E5EC4">
      <w:pPr>
        <w:pStyle w:val="Akapitzlist"/>
        <w:numPr>
          <w:ilvl w:val="0"/>
          <w:numId w:val="22"/>
        </w:numPr>
      </w:pPr>
      <w:r>
        <w:t xml:space="preserve">W przypadku załączników, które są zgodnie z ustawą Pzp lub rozporządzeniem ws. komunikacji elektronicznej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(typu zewnętrznego) lub dokument z wszytym podpisem (typ wewnętrznym). </w:t>
      </w:r>
    </w:p>
    <w:p w14:paraId="16EBD291" w14:textId="77777777" w:rsidR="004E5EC4" w:rsidRDefault="004E5EC4" w:rsidP="004E5EC4">
      <w:pPr>
        <w:pStyle w:val="Akapitzlist"/>
        <w:numPr>
          <w:ilvl w:val="0"/>
          <w:numId w:val="22"/>
        </w:numPr>
      </w:pPr>
      <w: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6FF9BA06" w14:textId="77777777" w:rsidR="004E5EC4" w:rsidRDefault="004E5EC4" w:rsidP="004E5EC4">
      <w:pPr>
        <w:pStyle w:val="Akapitzlist"/>
        <w:numPr>
          <w:ilvl w:val="0"/>
          <w:numId w:val="22"/>
        </w:numPr>
      </w:pPr>
      <w:r>
        <w:lastRenderedPageBreak/>
        <w:t xml:space="preserve">Wszystkie wysłane i odebrane w postępowaniu przez wykonawcę wiadomości widoczne są po zalogowaniu w podglądzie postępowania w zakładce „Komunikacja”. </w:t>
      </w:r>
    </w:p>
    <w:p w14:paraId="5A625E9B" w14:textId="631F3677" w:rsidR="004E5EC4" w:rsidRDefault="004E5EC4" w:rsidP="004E5EC4">
      <w:pPr>
        <w:pStyle w:val="Akapitzlist"/>
        <w:numPr>
          <w:ilvl w:val="0"/>
          <w:numId w:val="22"/>
        </w:numPr>
      </w:pPr>
      <w:r>
        <w:t xml:space="preserve">Składanie ofert następuje za pośrednictwem modułu składania ofert i wniosków (MOW) Platformy e-Zamówienia. </w:t>
      </w:r>
    </w:p>
    <w:p w14:paraId="0AD445D7" w14:textId="77777777" w:rsidR="004E5EC4" w:rsidRDefault="004E5EC4" w:rsidP="004E5EC4">
      <w:pPr>
        <w:pStyle w:val="Akapitzlist"/>
        <w:numPr>
          <w:ilvl w:val="0"/>
          <w:numId w:val="22"/>
        </w:numPr>
      </w:pPr>
      <w:r>
        <w:t xml:space="preserve">Korzystanie z Platformy e-Zamówienia jest bezpłatne. </w:t>
      </w:r>
    </w:p>
    <w:p w14:paraId="0C88014E" w14:textId="3F795204" w:rsidR="004E5EC4" w:rsidRDefault="004E5EC4" w:rsidP="004E5EC4">
      <w:pPr>
        <w:pStyle w:val="Akapitzlist"/>
        <w:numPr>
          <w:ilvl w:val="0"/>
          <w:numId w:val="22"/>
        </w:numPr>
      </w:pPr>
      <w:r>
        <w:t>Zamawiający</w:t>
      </w:r>
      <w:r w:rsidR="000C7F22">
        <w:t xml:space="preserve"> (za wyjątkiem składania i wycofania oferty)</w:t>
      </w:r>
      <w:r>
        <w:t xml:space="preserve"> dopuszcza komunikację za pośrednictwem e-mail (</w:t>
      </w:r>
      <w:r w:rsidRPr="00FA73F0">
        <w:t>miasto@jordanow.pl</w:t>
      </w:r>
      <w:r>
        <w:t>), jeśli wystąpią okoliczności niezależne od Wykonawcy uniemożliwiające komunikację przez platformę e-Zamówienia. Każdorazowo przy przesyłaniu przez email Wykonawca musi uzasadnić zaistnienie takiej okoliczności i odpowiednio ją udokumentować.</w:t>
      </w:r>
    </w:p>
    <w:p w14:paraId="58A6C9A7" w14:textId="77777777" w:rsidR="004E5EC4" w:rsidRDefault="004E5EC4" w:rsidP="004E5EC4">
      <w:pPr>
        <w:pStyle w:val="Akapitzlist"/>
        <w:numPr>
          <w:ilvl w:val="0"/>
          <w:numId w:val="22"/>
        </w:numPr>
      </w:pPr>
      <w:r>
        <w:t xml:space="preserve">Wykonawca zamierzający wziąć udział w postępowaniu o udzielenie zamówienia publicznego, musi posiadać konto podmiotu „Wykonawca” na Platformie e-Zamówienia. Wykonawca posiadający konto na Platformie ma dostęp do formularzy: złożenia, wycofania oferty lub wniosku oraz do formularza do komunikacji. </w:t>
      </w:r>
    </w:p>
    <w:p w14:paraId="1192EDFA" w14:textId="77777777" w:rsidR="004E5EC4" w:rsidRDefault="004E5EC4" w:rsidP="004E5EC4">
      <w:pPr>
        <w:pStyle w:val="Akapitzlist"/>
        <w:numPr>
          <w:ilvl w:val="0"/>
          <w:numId w:val="22"/>
        </w:numPr>
      </w:pPr>
      <w:r>
        <w:t xml:space="preserve">Szczegółowe informacje na temat zakładania kont podmiotów oraz zasad i warunki korzystania z Platformy e-Zamówienia określa Regulamin Platformy e-Zamówienia, dostępny na stronie internetowej https://ezamowienia.gov.pl oraz informacje zamieszczone w zakładce „Centrum Pomocy”. </w:t>
      </w:r>
    </w:p>
    <w:p w14:paraId="4CC04F49" w14:textId="77777777" w:rsidR="004E5EC4" w:rsidRDefault="004E5EC4" w:rsidP="004E5EC4">
      <w:pPr>
        <w:pStyle w:val="Akapitzlist"/>
        <w:numPr>
          <w:ilvl w:val="0"/>
          <w:numId w:val="22"/>
        </w:numPr>
      </w:pPr>
      <w:r>
        <w:t xml:space="preserve">Przeglądanie i pobieranie publicznej treści dokumentacji postępowania nie wymaga posiadania konta na Platformie e-Zamówienia ani logowania. </w:t>
      </w:r>
    </w:p>
    <w:p w14:paraId="08AE7798" w14:textId="77777777" w:rsidR="004E5EC4" w:rsidRDefault="004E5EC4" w:rsidP="004E5EC4">
      <w:pPr>
        <w:pStyle w:val="Akapitzlist"/>
        <w:numPr>
          <w:ilvl w:val="0"/>
          <w:numId w:val="22"/>
        </w:numPr>
      </w:pPr>
      <w:r>
        <w:t xml:space="preserve">Wymagania techniczne i organizacyjne wysyłania i odbierania dokumentów elektronicznych, elektronicznych kopii dokumentów i oświadczeń oraz informacji przekazywanych przy ich użyciu opisane zostały w Instrukcji interaktywnej „oferty, wnioski i prace konkursowe” stanowiącej załącznik do niniejszej SWZ. </w:t>
      </w:r>
    </w:p>
    <w:p w14:paraId="282EAE0E" w14:textId="77777777" w:rsidR="004E5EC4" w:rsidRDefault="004E5EC4" w:rsidP="004E5EC4">
      <w:pPr>
        <w:pStyle w:val="Akapitzlist"/>
        <w:numPr>
          <w:ilvl w:val="0"/>
          <w:numId w:val="22"/>
        </w:numPr>
      </w:pPr>
      <w:r>
        <w:t xml:space="preserve">Maksymalny rozmiar plików przesyłanych za pośrednictwem „Formularzy do komunikacji” wynosi 150 MB (wielkość ta dotyczy plików przesyłanych jako załączniki do jednego formularza). </w:t>
      </w:r>
    </w:p>
    <w:p w14:paraId="21D80C88" w14:textId="77777777" w:rsidR="004E5EC4" w:rsidRDefault="004E5EC4" w:rsidP="004E5EC4">
      <w:pPr>
        <w:pStyle w:val="Akapitzlist"/>
        <w:numPr>
          <w:ilvl w:val="0"/>
          <w:numId w:val="22"/>
        </w:numPr>
      </w:pPr>
      <w:r>
        <w:t xml:space="preserve">Minimalne wymagania techniczne dotyczące sprzętu używanego w celu korzystania z usług Platformy e-Zamówienia oraz informacje dotyczące specyfikacji połączenia określa Regulamin Platformy e-Zamówienia. </w:t>
      </w:r>
    </w:p>
    <w:p w14:paraId="78656EC8" w14:textId="77777777" w:rsidR="004E5EC4" w:rsidRDefault="004E5EC4" w:rsidP="004E5EC4">
      <w:pPr>
        <w:pStyle w:val="Akapitzlist"/>
        <w:numPr>
          <w:ilvl w:val="0"/>
          <w:numId w:val="22"/>
        </w:numPr>
      </w:pPr>
      <w:r>
        <w:lastRenderedPageBreak/>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6657E364" w14:textId="77777777" w:rsidR="004E5EC4" w:rsidRDefault="004E5EC4" w:rsidP="004E5EC4">
      <w:pPr>
        <w:pStyle w:val="Akapitzlist"/>
        <w:numPr>
          <w:ilvl w:val="0"/>
          <w:numId w:val="22"/>
        </w:numPr>
      </w:pPr>
      <w:r>
        <w:t xml:space="preserve">Sposób sporządzania oraz sposób przekazywania ofert, oświadczeń, podmiotowych i przedmiotowych środków dowodowych oraz innych informacji, oświadczeń lub dokumentów przekazywanych w postępowaniu o udzielenie zamówienia publicznego; wymagania techniczne dla dokumentów elektronicznych oraz wymagania techniczne i organizacyjne użycia środków komunikacji elektronicznej służące do odbioru dokumentów elektronicznych (oferta, oświadczenia, podmiotowe i przedmiotowe środki dowodowe oraz innych informacji, oświadczeń lub dokumentów przekazywanych w postępowaniu) zawiera niniejsza SWZ oraz Rozporządzenie ws. komunikacji elektronicznej. </w:t>
      </w:r>
    </w:p>
    <w:p w14:paraId="54BB7388" w14:textId="77777777" w:rsidR="004E5EC4" w:rsidRDefault="004E5EC4" w:rsidP="004E5EC4">
      <w:pPr>
        <w:pStyle w:val="Akapitzlist"/>
        <w:numPr>
          <w:ilvl w:val="0"/>
          <w:numId w:val="22"/>
        </w:numPr>
      </w:pPr>
      <w:r>
        <w:t>Sposób sporządzenia dokumentów elektronicznych lub dokumentów elektronicznych będących kopią elektroniczną treści zapisanej w postaci papierowej (cyfrowe odwzorowanie) musi być zgodny z wymaganiami określonymi w rozporządzeniu ws. komunikacji elektronicznej.</w:t>
      </w:r>
    </w:p>
    <w:p w14:paraId="364BFA14" w14:textId="77777777" w:rsidR="004E5EC4" w:rsidRDefault="004E5EC4" w:rsidP="004E5EC4">
      <w:pPr>
        <w:pStyle w:val="Akapitzlist"/>
        <w:numPr>
          <w:ilvl w:val="0"/>
          <w:numId w:val="22"/>
        </w:numPr>
      </w:pPr>
      <w:r>
        <w:t xml:space="preserve">Dokumenty elektroniczne, o których mowa w § 2 ust. 1 rozporządzenia ws. komunikacji elektronicznej, sporządza się w postaci elektronicznej, w formatach danych określonych w przepisach rozporządzenia Rady Ministrów w sprawie Krajowych Ram Interoperacyjności, z uwzględnieniem rodzaju przekazywanych danych i przekazuje się jako załączniki. </w:t>
      </w:r>
    </w:p>
    <w:p w14:paraId="1BC5AAA8" w14:textId="77777777" w:rsidR="004E5EC4" w:rsidRDefault="004E5EC4" w:rsidP="004E5EC4">
      <w:pPr>
        <w:pStyle w:val="Akapitzlist"/>
        <w:numPr>
          <w:ilvl w:val="0"/>
          <w:numId w:val="22"/>
        </w:numPr>
      </w:pPr>
      <w:r>
        <w:t xml:space="preserve">Informacje, oświadczenia lub dokumenty, inne niż wymienione w § 2 ust. 1 rozporządzenia ws. komunikacji elektronicznej, przekazywane w postępowaniu sporządza się w postaci elektronicznej: </w:t>
      </w:r>
    </w:p>
    <w:p w14:paraId="0930BD43" w14:textId="77777777" w:rsidR="004E5EC4" w:rsidRDefault="004E5EC4" w:rsidP="004E5EC4">
      <w:pPr>
        <w:pStyle w:val="Akapitzlist"/>
      </w:pPr>
      <w:r>
        <w:t xml:space="preserve">a. w formatach danych określonych w przepisach rozporządzenia Rady Ministrów w sprawie Krajowych Ram Interoperacyjności (i przekazuje się jako załącznik), lub </w:t>
      </w:r>
    </w:p>
    <w:p w14:paraId="2DD958BB" w14:textId="77777777" w:rsidR="004E5EC4" w:rsidRDefault="004E5EC4" w:rsidP="004E5EC4">
      <w:pPr>
        <w:pStyle w:val="Akapitzlist"/>
      </w:pPr>
      <w:r>
        <w:t>b. jako tekst wpisany bezpośrednio do wiadomości przekazywanej przy użyciu środków komunikacji elektronicznej (np. w treści wiadomości e-mail lub w treści „Formularza do komunikacji”).</w:t>
      </w:r>
    </w:p>
    <w:p w14:paraId="062DC9EA" w14:textId="77777777" w:rsidR="004E5EC4" w:rsidRDefault="004E5EC4" w:rsidP="004E5EC4">
      <w:pPr>
        <w:pStyle w:val="Akapitzlist"/>
        <w:numPr>
          <w:ilvl w:val="0"/>
          <w:numId w:val="22"/>
        </w:numPr>
      </w:pPr>
      <w:r>
        <w:t xml:space="preserve">Jeżeli dokumenty elektroniczne, przekazywane przy użyciu środków komunikacji elektronicznej, zawierają informacje stanowiące tajemnicę przedsiębiorstwa w rozumieniu przepisów ustawy z dnia 16 kwietnia 1993 r. o zwalczaniu nieuczciwej konkurencji wykonawca, </w:t>
      </w:r>
      <w:r>
        <w:lastRenderedPageBreak/>
        <w:t xml:space="preserve">w celu utrzymania w poufności tych informacji, przekazuje je w wydzielonym i odpowiednio oznaczonym pliku, wraz z jednoczesnym zaznaczeniem w nazwie pliku „Dokument stanowiący tajemnicę przedsiębiorstwa”. </w:t>
      </w:r>
    </w:p>
    <w:p w14:paraId="25A7D087" w14:textId="77777777" w:rsidR="004E5EC4" w:rsidRDefault="004E5EC4" w:rsidP="004E5EC4">
      <w:pPr>
        <w:pStyle w:val="Akapitzlist"/>
        <w:numPr>
          <w:ilvl w:val="0"/>
          <w:numId w:val="22"/>
        </w:numPr>
      </w:pPr>
      <w:r>
        <w:t xml:space="preserve">Dokumenty sporządzone w języku obcym są składane wraz z tłumaczeniem na język polski. </w:t>
      </w:r>
    </w:p>
    <w:p w14:paraId="31F79F90" w14:textId="77777777" w:rsidR="004E5EC4" w:rsidRDefault="004E5EC4" w:rsidP="004E5EC4">
      <w:pPr>
        <w:pStyle w:val="Akapitzlist"/>
        <w:numPr>
          <w:ilvl w:val="0"/>
          <w:numId w:val="22"/>
        </w:numPr>
      </w:pPr>
      <w:r>
        <w:t xml:space="preserve">Słowniczek pojęć: </w:t>
      </w:r>
    </w:p>
    <w:p w14:paraId="03B12CF6" w14:textId="77777777" w:rsidR="004E5EC4" w:rsidRDefault="004E5EC4" w:rsidP="004E5EC4">
      <w:pPr>
        <w:pStyle w:val="Akapitzlist"/>
      </w:pPr>
      <w:r>
        <w:t xml:space="preserve">1) Rozporządzenie ws. podmiotowych środków dowodowych – należy przez to rozumieć przepisy Rozporządzenia Ministra Rozwoju, Pracy i Technologii z dnia 23 grudnia 2020 r. w sprawie podmiotowych środków dowodowych oraz innych dokumentów lub oświadczeń, jakich może żądać zamawiający od wykonawcy </w:t>
      </w:r>
    </w:p>
    <w:p w14:paraId="3F167E15" w14:textId="77777777" w:rsidR="004E5EC4" w:rsidRDefault="004E5EC4" w:rsidP="004E5EC4">
      <w:pPr>
        <w:pStyle w:val="Akapitzlist"/>
      </w:pPr>
      <w:r>
        <w:t xml:space="preserve">2) Rozporządzenie ws. komunikacji elektronicznej – należy przez to rozumieć przepisy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
    <w:p w14:paraId="5CEFC59E" w14:textId="77777777" w:rsidR="004E5EC4" w:rsidRDefault="004E5EC4" w:rsidP="004E5EC4">
      <w:pPr>
        <w:pStyle w:val="Akapitzlist"/>
      </w:pPr>
      <w:r>
        <w:t xml:space="preserve">3) kwalifikowany podpis elektroniczny - oznacza zaawansowany podpis elektroniczny, który jest składany za pomocą kwalifikowanego urządzenia do składania podpisu elektronicznego i który opiera się na kwalifikowanym certyfikacie podpisu elektronicznego (art. 3 pkt 12 Rozporządzenia Parlamentu Europejskiego i Rady (UE) NR 910/2014 z dnia 23 lipca 2014 r. w sprawie identyfikacji elektronicznej i usług zaufania w odniesieniu do transakcji elektronicznych na rynku wewnętrznym oraz uchylające dyrektywę 1999/93/WE) </w:t>
      </w:r>
    </w:p>
    <w:p w14:paraId="757D1E01" w14:textId="77777777" w:rsidR="004E5EC4" w:rsidRDefault="004E5EC4" w:rsidP="004E5EC4">
      <w:pPr>
        <w:pStyle w:val="Akapitzlist"/>
      </w:pPr>
      <w:r>
        <w:t xml:space="preserve">4) podpis zaufany - podpis przynależny do profilu zaufanego na platformie ePUAP Podpis zaufany zgodnie z art. 3 pkt 14a ustawy z 17 lutego 2005 r. o informatyzacji działalności podmiotów realizujących działania publiczne jest podpisem elektronicznym, którego autentyczność i integralność są zapewniane przy użyciu pieczęci elektronicznej ministra właściwego do spraw informatyzacji, zawierającym dane identyfikujące osobę, ustalone na podstawie środka identyfikacji elektronicznej wydanego w nadzorowanym przez ministra właściwego do spraw informatyzacji systemie teleinformatycznym, który zapewnia obsługę publicznego systemu identyfikacji elektronicznej, w tym profilu zaufanego i profilu osobistego. Danymi identyfikującymi osobę w podpisie zaufanym są imię (imiona), nazwisko i numer PESEL. Ponadto podpis zaufany umożliwia identyfikację środka identyfikacji elektronicznej, przy użyciu którego został złożony i czasu jego złożenia. </w:t>
      </w:r>
    </w:p>
    <w:p w14:paraId="5BF503DF" w14:textId="77777777" w:rsidR="004E5EC4" w:rsidRDefault="004E5EC4" w:rsidP="004E5EC4">
      <w:pPr>
        <w:pStyle w:val="Akapitzlist"/>
      </w:pPr>
      <w:r>
        <w:lastRenderedPageBreak/>
        <w:t xml:space="preserve">5) podpis osobisty - podpis zdefiniowany w art. 2 ust. 1 pkt 9 ustawy z 6 sierpnia 2010 r. o dowodach osobistych. Jest to zaawansowany podpis elektroniczny w rozumieniu art. 3 pkt 11 rozporządzenia eIDAS, weryfikowany za pomocą certyfikatu podpisu osobistego, czyli poświadczenia elektronicznego, które przyporządkowuje dane służące do walidacji podpisu osobistego do posiadacza dowodu osobistego, potwierdzające dane tego posiadacza. Certyfikaty podpisu elektronicznego stanowią warstwę elektroniczną dowodu osobistego i są wydawane przez ministra właściwego do spraw wewnętrznych. </w:t>
      </w:r>
    </w:p>
    <w:p w14:paraId="61A2776C" w14:textId="77777777" w:rsidR="004E5EC4" w:rsidRDefault="004E5EC4" w:rsidP="004E5EC4">
      <w:pPr>
        <w:pStyle w:val="Akapitzlist"/>
      </w:pPr>
      <w:r>
        <w:t xml:space="preserve">6) Oferta - oświadczenie wykonawcy wyrażone w formularzu ofertowym, będące jednostronnym zobowiązaniem wykonawcy do wykonania oznaczonego świadczenia na rzecz zamawiającego. Brak załączenia formularza ofertowego będzie równoznaczny z brakiem złożenia oferty. </w:t>
      </w:r>
    </w:p>
    <w:p w14:paraId="30CC5C47" w14:textId="77777777" w:rsidR="004E5EC4" w:rsidRPr="00FA73F0" w:rsidRDefault="004E5EC4" w:rsidP="004E5EC4">
      <w:pPr>
        <w:pStyle w:val="Akapitzlist"/>
      </w:pPr>
      <w:r>
        <w:t xml:space="preserve">7) Platforma e-Zamówienia - elektroniczne zamówienia publiczne – platforma udostępniająca e-usługi w fazie pre-award procesu udzielania zamówienia publicznego, strona dostępowa Platformy: https://ezamowienia.gov.pl/pl/ </w:t>
      </w:r>
    </w:p>
    <w:p w14:paraId="2AFCD4CE" w14:textId="77777777" w:rsidR="004E5EC4" w:rsidRPr="00FA73F0" w:rsidRDefault="004E5EC4" w:rsidP="004E5EC4">
      <w:pPr>
        <w:pStyle w:val="Akapitzlist"/>
        <w:numPr>
          <w:ilvl w:val="0"/>
          <w:numId w:val="22"/>
        </w:numPr>
      </w:pPr>
      <w:r w:rsidRPr="00FA73F0">
        <w:t xml:space="preserve">Zamawiający nie przewiduje sposobu komunikowania się z Wykonawcami w inny sposób niż przy użyciu środków komunikacji elektronicznej, wskazanych w SWZ. </w:t>
      </w:r>
    </w:p>
    <w:p w14:paraId="407CA17A" w14:textId="4682C2FA" w:rsidR="004E5EC4" w:rsidRPr="00FA73F0" w:rsidRDefault="004E5EC4" w:rsidP="004E5EC4">
      <w:pPr>
        <w:pStyle w:val="Akapitzlist"/>
        <w:numPr>
          <w:ilvl w:val="0"/>
          <w:numId w:val="22"/>
        </w:numPr>
      </w:pPr>
      <w:r w:rsidRPr="00FA73F0">
        <w:t>Wykonawca może zwrócić się do Zamawiającego z wnioskiem o wyjaśnienie treści SWZ. Zamawiający udzieli wyjaśnień niezwłocznie, jednak nie później niż na 2 dni przed upływem terminu składania ofert (udostępniając je na stronie internetowej prowadzonego postępowania) pod warunkiem</w:t>
      </w:r>
      <w:r w:rsidR="008C0911">
        <w:t>,</w:t>
      </w:r>
      <w:r w:rsidRPr="00FA73F0">
        <w:t xml:space="preserve"> że wniosek o wyjaśnienie treści SWZ wpłynął do Zamawiającego nie później niż na 4 dni przed upływem terminu składania ofert. Jeżeli </w:t>
      </w:r>
      <w:r>
        <w:t>Z</w:t>
      </w:r>
      <w:r w:rsidRPr="00FA73F0">
        <w:t xml:space="preserve">amawiający nie udzieli wyjaśnień w terminie, o którym mowa powyżej, przedłuża termin składania ofert o czas niezbędny do zapoznania się wszystkich zainteresowanych wykonawców z wyjaśnieniami niezbędnymi do należytego przygotowania i złożenia ofert. W przypadku gdy wniosek o wyjaśnienie treści SWZ nie wpłynie w terminie, Zamawiający nie ma obowiązku udzielania wyjaśnień SWZ oraz przedłużenia terminu składania ofert. Przedłużenie terminu składania ofert nie wpływa na bieg terminu składania wniosku o wyjaśnienie treści SWZ. </w:t>
      </w:r>
    </w:p>
    <w:p w14:paraId="084B9978" w14:textId="77777777" w:rsidR="004E5EC4" w:rsidRPr="00FA73F0" w:rsidRDefault="004E5EC4" w:rsidP="004E5EC4">
      <w:pPr>
        <w:pStyle w:val="Akapitzlist"/>
        <w:numPr>
          <w:ilvl w:val="0"/>
          <w:numId w:val="22"/>
        </w:numPr>
      </w:pPr>
      <w:r w:rsidRPr="00FA73F0">
        <w:t xml:space="preserve">Osobą uprawnioną do porozumiewania się z Wykonawcami jest: </w:t>
      </w:r>
    </w:p>
    <w:p w14:paraId="574B4365" w14:textId="77777777" w:rsidR="004E5EC4" w:rsidRPr="00FA73F0" w:rsidRDefault="004E5EC4" w:rsidP="004E5EC4">
      <w:pPr>
        <w:pStyle w:val="Akapitzlist"/>
        <w:numPr>
          <w:ilvl w:val="0"/>
          <w:numId w:val="25"/>
        </w:numPr>
        <w:ind w:left="993"/>
      </w:pPr>
      <w:r w:rsidRPr="00FA73F0">
        <w:t xml:space="preserve"> w zakresie proceduralnym: </w:t>
      </w:r>
    </w:p>
    <w:p w14:paraId="7D65595F" w14:textId="77777777" w:rsidR="004E5EC4" w:rsidRPr="00FA73F0" w:rsidRDefault="004E5EC4" w:rsidP="004E5EC4">
      <w:pPr>
        <w:ind w:left="993"/>
      </w:pPr>
      <w:r w:rsidRPr="00FA73F0">
        <w:t xml:space="preserve">Justyna Żółtek, tel.+48 18 26 91 707; </w:t>
      </w:r>
    </w:p>
    <w:p w14:paraId="34228FFE" w14:textId="77777777" w:rsidR="004E5EC4" w:rsidRPr="00FA73F0" w:rsidRDefault="004E5EC4" w:rsidP="004E5EC4">
      <w:pPr>
        <w:pStyle w:val="Akapitzlist"/>
        <w:numPr>
          <w:ilvl w:val="0"/>
          <w:numId w:val="25"/>
        </w:numPr>
        <w:ind w:left="993"/>
      </w:pPr>
      <w:r w:rsidRPr="00FA73F0">
        <w:t xml:space="preserve"> w zakresie merytorycznym: </w:t>
      </w:r>
    </w:p>
    <w:p w14:paraId="2CFACE21" w14:textId="028DA6CB" w:rsidR="004E5EC4" w:rsidRPr="00FA73F0" w:rsidRDefault="0039442D" w:rsidP="004E5EC4">
      <w:pPr>
        <w:ind w:left="993"/>
      </w:pPr>
      <w:r>
        <w:lastRenderedPageBreak/>
        <w:t>Michał Łabuda</w:t>
      </w:r>
      <w:r w:rsidR="004E5EC4" w:rsidRPr="00FA73F0">
        <w:t>, tel.</w:t>
      </w:r>
      <w:r w:rsidR="004E5EC4">
        <w:t xml:space="preserve">+ 48 </w:t>
      </w:r>
      <w:r w:rsidR="004E5EC4" w:rsidRPr="00FA73F0">
        <w:t>18 26 91 7</w:t>
      </w:r>
      <w:r w:rsidR="004E5EC4">
        <w:t>06</w:t>
      </w:r>
    </w:p>
    <w:p w14:paraId="2CC28D13" w14:textId="77777777" w:rsidR="004E5EC4" w:rsidRPr="00FA73F0" w:rsidRDefault="004E5EC4" w:rsidP="004E5EC4">
      <w:pPr>
        <w:pStyle w:val="Akapitzlist"/>
        <w:numPr>
          <w:ilvl w:val="0"/>
          <w:numId w:val="22"/>
        </w:numPr>
        <w:rPr>
          <w:sz w:val="24"/>
        </w:rPr>
      </w:pPr>
      <w:r w:rsidRPr="00FA73F0">
        <w:t xml:space="preserve">W korespondencji kierowanej do Zamawiającego Wykonawcy powinni posługiwać się numerem przedmiotowego postępowania. </w:t>
      </w:r>
    </w:p>
    <w:p w14:paraId="42E10E80" w14:textId="227CF931" w:rsidR="00B96F7D" w:rsidRPr="00FA73F0" w:rsidRDefault="00312BCB" w:rsidP="00FA73F0">
      <w:pPr>
        <w:pStyle w:val="Nagwek2"/>
      </w:pPr>
      <w:r w:rsidRPr="00FA73F0">
        <w:t>XIV.</w:t>
      </w:r>
      <w:r w:rsidR="00B96F7D" w:rsidRPr="00FA73F0">
        <w:t>OPIS SPOSOBU PRZYGOTOWANIA OFERT ORAZ WYMAGANIA FORMALNE DOTYCZĄCE SKŁADANYCH OŚWIADCZEŃ I DOKUMENTÓW</w:t>
      </w:r>
    </w:p>
    <w:p w14:paraId="42DDEABD" w14:textId="6814D9A6" w:rsidR="004E5EC4" w:rsidRPr="004E5EC4" w:rsidRDefault="004E5EC4" w:rsidP="004E5EC4">
      <w:pPr>
        <w:pStyle w:val="Akapitzlist"/>
        <w:numPr>
          <w:ilvl w:val="0"/>
          <w:numId w:val="84"/>
        </w:numPr>
        <w:spacing w:line="384" w:lineRule="auto"/>
        <w:rPr>
          <w:color w:val="FF0000"/>
        </w:rPr>
      </w:pPr>
      <w:r>
        <w:t xml:space="preserve">Każdy </w:t>
      </w:r>
      <w:r w:rsidRPr="006F4B2F">
        <w:t>Wykonawca może złożyć</w:t>
      </w:r>
      <w:r w:rsidR="00F07BDC" w:rsidRPr="006F4B2F">
        <w:t xml:space="preserve"> jedną ofertę</w:t>
      </w:r>
      <w:r w:rsidRPr="006F4B2F">
        <w:t xml:space="preserve"> </w:t>
      </w:r>
    </w:p>
    <w:p w14:paraId="568339E3" w14:textId="77777777" w:rsidR="004E5EC4" w:rsidRDefault="004E5EC4" w:rsidP="004E5EC4">
      <w:pPr>
        <w:pStyle w:val="Akapitzlist"/>
        <w:numPr>
          <w:ilvl w:val="0"/>
          <w:numId w:val="84"/>
        </w:numPr>
        <w:spacing w:line="384" w:lineRule="auto"/>
      </w:pPr>
      <w:r>
        <w:t xml:space="preserve">Treść oferty musi odpowiadać treści SWZ. </w:t>
      </w:r>
    </w:p>
    <w:p w14:paraId="0350A285" w14:textId="77777777" w:rsidR="004E5EC4" w:rsidRDefault="004E5EC4" w:rsidP="004E5EC4">
      <w:pPr>
        <w:pStyle w:val="Akapitzlist"/>
        <w:numPr>
          <w:ilvl w:val="0"/>
          <w:numId w:val="84"/>
        </w:numPr>
        <w:spacing w:line="384" w:lineRule="auto"/>
      </w:pPr>
      <w:r>
        <w:t xml:space="preserve">Wykonawca przygotowuje ofertę przy pomocy interaktywnego „Formularza ofertowego” udostępnionego przez Zamawiającego na Platformie e-Zamówienia i zamieszczonego w podglądzie postępowania w zakładce „Informacje podstawowe”. Zamawiający udostępni formularz oferty na platformie e-Zamówienia. </w:t>
      </w:r>
    </w:p>
    <w:p w14:paraId="47776EC1" w14:textId="198346F4" w:rsidR="004E5EC4" w:rsidRDefault="00D01815" w:rsidP="004E5EC4">
      <w:pPr>
        <w:pStyle w:val="Akapitzlist"/>
        <w:numPr>
          <w:ilvl w:val="0"/>
          <w:numId w:val="84"/>
        </w:numPr>
      </w:pPr>
      <w:r w:rsidRPr="000010E5">
        <w:rPr>
          <w:b/>
          <w:bCs/>
        </w:rPr>
        <w:t>Zamawiający będzie żądał złożenia przy zawarciu umowy kosztorysu</w:t>
      </w:r>
      <w:r w:rsidR="00F52BB4">
        <w:rPr>
          <w:b/>
          <w:bCs/>
        </w:rPr>
        <w:t xml:space="preserve"> uproszczonego </w:t>
      </w:r>
      <w:r w:rsidRPr="000010E5">
        <w:rPr>
          <w:b/>
          <w:bCs/>
        </w:rPr>
        <w:t xml:space="preserve"> ofertowego sporządzonego w oparci o załączony do SWZ przedmiar robót, który ma wyłącznie charakter pomocniczy</w:t>
      </w:r>
      <w:r>
        <w:t>.</w:t>
      </w:r>
    </w:p>
    <w:p w14:paraId="4BE0C2EC" w14:textId="77777777" w:rsidR="004E5EC4" w:rsidRDefault="004E5EC4" w:rsidP="004E5EC4">
      <w:pPr>
        <w:pStyle w:val="Akapitzlist"/>
        <w:numPr>
          <w:ilvl w:val="0"/>
          <w:numId w:val="84"/>
        </w:numPr>
        <w:spacing w:line="384" w:lineRule="auto"/>
      </w:pPr>
      <w: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08A2BC4B" w14:textId="77777777" w:rsidR="004E5EC4" w:rsidRDefault="004E5EC4" w:rsidP="004E5EC4">
      <w:pPr>
        <w:pStyle w:val="Akapitzlist"/>
        <w:numPr>
          <w:ilvl w:val="0"/>
          <w:numId w:val="84"/>
        </w:numPr>
        <w:spacing w:line="384" w:lineRule="auto"/>
      </w:pPr>
      <w:r>
        <w:t xml:space="preserve">  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wskazanymi poniżej. </w:t>
      </w:r>
    </w:p>
    <w:p w14:paraId="661E3394" w14:textId="77777777" w:rsidR="004E5EC4" w:rsidRDefault="004E5EC4" w:rsidP="004E5EC4">
      <w:pPr>
        <w:pStyle w:val="Akapitzlist"/>
        <w:numPr>
          <w:ilvl w:val="0"/>
          <w:numId w:val="84"/>
        </w:numPr>
        <w:spacing w:line="384" w:lineRule="auto"/>
      </w:pPr>
      <w:r>
        <w:t>UWAGA! Nie należy zmieniać nazwy pliku nadanej przez Platformę e-Zamówienia. Zapisany „Formularz ofertowy” należy zawsze otwierać w programie Adobe Acrobat Reader  DC.</w:t>
      </w:r>
    </w:p>
    <w:p w14:paraId="2FADA6A8" w14:textId="77777777" w:rsidR="004E5EC4" w:rsidRDefault="004E5EC4" w:rsidP="004E5EC4">
      <w:pPr>
        <w:pStyle w:val="Akapitzlist"/>
        <w:numPr>
          <w:ilvl w:val="0"/>
          <w:numId w:val="84"/>
        </w:numPr>
        <w:spacing w:line="384" w:lineRule="auto"/>
      </w:pPr>
      <w:r>
        <w:t xml:space="preserve">Formularz ofertowy i załączniki należy podpisać cyfrowo. Dokumenty można podpisać podpisem kwalifikowanym, profilem zaufanym, podpisem osobistym: </w:t>
      </w:r>
    </w:p>
    <w:p w14:paraId="33DF5878" w14:textId="77777777" w:rsidR="004E5EC4" w:rsidRDefault="004E5EC4" w:rsidP="004E5EC4">
      <w:pPr>
        <w:pStyle w:val="Akapitzlist"/>
      </w:pPr>
      <w:r>
        <w:t xml:space="preserve">− rekomendowanym wariantem podpisu wypełnionego formularza oferty jest podpisanie go podpisem wewnętrznym. Jednakże w przypadku podpisania wypełnionego formularza innym wariantem tj. podpisem zewnętrznym Platforma również przyjmie taki formularz i przetworzy go prawidłowo w zakresie weryfikacji podpisu pod warunkiem, że w przypadku tego wariantu </w:t>
      </w:r>
      <w:r>
        <w:lastRenderedPageBreak/>
        <w:t xml:space="preserve">podpisywania oddzielny plik z podpisem oferty zostanie załączony w sekcji „Załączniki i inne dokumenty przedstawione w ofercie przez Wykonawcę”. Załączniki można podpisać podpisem zewnętrznym lub wewnętrznym. </w:t>
      </w:r>
    </w:p>
    <w:p w14:paraId="1A51BA7B" w14:textId="77777777" w:rsidR="004E5EC4" w:rsidRDefault="004E5EC4" w:rsidP="004E5EC4">
      <w:pPr>
        <w:pStyle w:val="Akapitzlist"/>
      </w:pPr>
      <w:r>
        <w:t xml:space="preserve">− Dokumenty spakowane można podpisać podpisem zewnętrznym. Jeśli będzie brakowało podpisu system poinformuje o tym w trakcie składania dokumentów, zostaną one przyjęte przez Platformę mimo braku podpisu. </w:t>
      </w:r>
    </w:p>
    <w:p w14:paraId="4C6BADB7" w14:textId="77777777" w:rsidR="004E5EC4" w:rsidRDefault="004E5EC4" w:rsidP="004E5EC4">
      <w:pPr>
        <w:pStyle w:val="Akapitzlist"/>
      </w:pPr>
      <w:r>
        <w:t xml:space="preserve">− Proces składania ofert może trwać przez dłuższy czas, w zależności od liczby i wielkości składanych dokumentów. W tym czasie nie należy zamykać okna przeglądarki. System pokazuje kolejne etapy przetwarzania dokumentów. </w:t>
      </w:r>
    </w:p>
    <w:p w14:paraId="59F425B0" w14:textId="77777777" w:rsidR="004E5EC4" w:rsidRDefault="004E5EC4" w:rsidP="004E5EC4">
      <w:pPr>
        <w:pStyle w:val="Akapitzlist"/>
        <w:numPr>
          <w:ilvl w:val="0"/>
          <w:numId w:val="84"/>
        </w:numPr>
        <w:spacing w:line="384" w:lineRule="auto"/>
      </w:pPr>
      <w: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656B379" w14:textId="77777777" w:rsidR="004E5EC4" w:rsidRDefault="004E5EC4" w:rsidP="004E5EC4">
      <w:pPr>
        <w:pStyle w:val="Akapitzlist"/>
        <w:numPr>
          <w:ilvl w:val="0"/>
          <w:numId w:val="84"/>
        </w:numPr>
        <w:spacing w:line="384" w:lineRule="auto"/>
      </w:pPr>
      <w: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472FD6F7" w14:textId="77777777" w:rsidR="004E5EC4" w:rsidRDefault="004E5EC4" w:rsidP="004E5EC4">
      <w:pPr>
        <w:pStyle w:val="Akapitzlist"/>
        <w:numPr>
          <w:ilvl w:val="0"/>
          <w:numId w:val="84"/>
        </w:numPr>
        <w:spacing w:line="384" w:lineRule="auto"/>
      </w:pPr>
      <w: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11568971" w14:textId="77777777" w:rsidR="004E5EC4" w:rsidRDefault="004E5EC4" w:rsidP="004E5EC4">
      <w:pPr>
        <w:pStyle w:val="Akapitzlist"/>
        <w:numPr>
          <w:ilvl w:val="0"/>
          <w:numId w:val="84"/>
        </w:numPr>
        <w:spacing w:line="384" w:lineRule="auto"/>
      </w:pPr>
      <w:r>
        <w:t xml:space="preserve">Wszelkie informacje stanowiące tajemnicę przedsiębiorstwa w rozumieniu ustawy z dnia 16 kwietnia 1993 r. o zwalczaniu nieuczciwej konkurencji, które Wykonawca zastrzeże jako tajemnicę przedsiębiorstwa, powinny zostać wskazane w formularzu oferty zgodnie z formularzem ofertowym udostępnionym na platformie ezamowienia. </w:t>
      </w:r>
    </w:p>
    <w:p w14:paraId="3FE36102" w14:textId="77777777" w:rsidR="004E5EC4" w:rsidRDefault="004E5EC4" w:rsidP="004E5EC4">
      <w:pPr>
        <w:pStyle w:val="Akapitzlist"/>
        <w:numPr>
          <w:ilvl w:val="0"/>
          <w:numId w:val="84"/>
        </w:numPr>
        <w:spacing w:line="384" w:lineRule="auto"/>
      </w:pPr>
      <w:r>
        <w:t xml:space="preserve">Oferta może być złożona tylko do upływu terminu składania ofert. </w:t>
      </w:r>
    </w:p>
    <w:p w14:paraId="110D62F8" w14:textId="77777777" w:rsidR="004E5EC4" w:rsidRDefault="004E5EC4" w:rsidP="004E5EC4">
      <w:pPr>
        <w:pStyle w:val="Akapitzlist"/>
        <w:numPr>
          <w:ilvl w:val="0"/>
          <w:numId w:val="84"/>
        </w:numPr>
        <w:spacing w:line="384" w:lineRule="auto"/>
      </w:pPr>
      <w:r>
        <w:t xml:space="preserve">Wykonawca może przed upływem terminu składania ofert wycofać ofertę. Wykonawca wycofuje ofertę w zakładce „Oferty/wnioski” używając przycisku „Wycofaj ofertę”. Wykonawca może przed upływem terminu do składania ofert wycofać ofertę. </w:t>
      </w:r>
    </w:p>
    <w:p w14:paraId="499A8462" w14:textId="77777777" w:rsidR="004E5EC4" w:rsidRDefault="004E5EC4" w:rsidP="004E5EC4">
      <w:pPr>
        <w:pStyle w:val="Akapitzlist"/>
      </w:pPr>
      <w:r>
        <w:lastRenderedPageBreak/>
        <w:t xml:space="preserve">Po potwierdzeniu oferta zostanie wycofana i będzie można pobrać dokument potwierdzający wycofanie oferty, tzw. Elektroniczne Potwierdzenie Wycofania (EPW). </w:t>
      </w:r>
    </w:p>
    <w:p w14:paraId="47D57799" w14:textId="77777777" w:rsidR="004E5EC4" w:rsidRDefault="004E5EC4" w:rsidP="004E5EC4">
      <w:pPr>
        <w:pStyle w:val="Akapitzlist"/>
      </w:pPr>
      <w:r>
        <w:t xml:space="preserve">Wycofanie dostępne jest tylko dla użytkowników będących Wykonawcami i mających uprawnienie do Wycofania Oferty/Wniosku/Pracy konkursowej. </w:t>
      </w:r>
    </w:p>
    <w:p w14:paraId="6359F3CF" w14:textId="77777777" w:rsidR="004E5EC4" w:rsidRDefault="004E5EC4" w:rsidP="004E5EC4">
      <w:pPr>
        <w:pStyle w:val="Akapitzlist"/>
      </w:pPr>
      <w:r>
        <w:t xml:space="preserve">Wycofanie oferty jest możliwe do upływu terminu składania ofert. </w:t>
      </w:r>
    </w:p>
    <w:p w14:paraId="0CEB3421" w14:textId="77777777" w:rsidR="004E5EC4" w:rsidRDefault="004E5EC4" w:rsidP="004E5EC4">
      <w:pPr>
        <w:pStyle w:val="Akapitzlist"/>
      </w:pPr>
      <w:r>
        <w:t xml:space="preserve">Sposób wycofania oferty został opisany w Instrukcji interaktywnej </w:t>
      </w:r>
      <w:r>
        <w:rPr>
          <w:i/>
          <w:iCs/>
        </w:rPr>
        <w:t xml:space="preserve">„Oferty, wnioski i prace konkursowe”. </w:t>
      </w:r>
    </w:p>
    <w:p w14:paraId="363B86FE" w14:textId="77777777" w:rsidR="004E5EC4" w:rsidRDefault="004E5EC4" w:rsidP="004E5EC4">
      <w:pPr>
        <w:pStyle w:val="Akapitzlist"/>
        <w:numPr>
          <w:ilvl w:val="0"/>
          <w:numId w:val="84"/>
        </w:numPr>
        <w:spacing w:line="384" w:lineRule="auto"/>
      </w:pPr>
      <w:r>
        <w:t xml:space="preserve">Maksymalny łączny rozmiar plików stanowiących ofertę lub składanych wraz z ofertą to 250 MB. </w:t>
      </w:r>
    </w:p>
    <w:p w14:paraId="24B6902C" w14:textId="77777777" w:rsidR="004E5EC4" w:rsidRDefault="004E5EC4" w:rsidP="004E5EC4">
      <w:pPr>
        <w:pStyle w:val="Akapitzlist"/>
        <w:numPr>
          <w:ilvl w:val="0"/>
          <w:numId w:val="84"/>
        </w:numPr>
        <w:spacing w:line="384" w:lineRule="auto"/>
      </w:pPr>
      <w:r>
        <w:t xml:space="preserve">Wraz z ofertą Wykonawca jest zobowiązany złożyć: </w:t>
      </w:r>
    </w:p>
    <w:p w14:paraId="0AC5AFEB" w14:textId="77777777" w:rsidR="004E5EC4" w:rsidRDefault="004E5EC4" w:rsidP="004E5EC4">
      <w:pPr>
        <w:pStyle w:val="Akapitzlist"/>
        <w:numPr>
          <w:ilvl w:val="0"/>
          <w:numId w:val="85"/>
        </w:numPr>
        <w:spacing w:line="384" w:lineRule="auto"/>
        <w:ind w:left="1134"/>
      </w:pPr>
      <w:r>
        <w:t xml:space="preserve">oświadczenia, o których mowa w Rozdziale X ust. 1 SWZ; </w:t>
      </w:r>
    </w:p>
    <w:p w14:paraId="5CFA8C3B" w14:textId="77777777" w:rsidR="004E5EC4" w:rsidRDefault="004E5EC4" w:rsidP="004E5EC4">
      <w:pPr>
        <w:pStyle w:val="Akapitzlist"/>
        <w:numPr>
          <w:ilvl w:val="0"/>
          <w:numId w:val="85"/>
        </w:numPr>
        <w:spacing w:line="384" w:lineRule="auto"/>
        <w:ind w:left="1134"/>
      </w:pPr>
      <w:r>
        <w:t xml:space="preserve">zobowiązanie innego podmiotu, o którym mowa w Rozdziale XI ust. 3 SWZ (jeżeli dotyczy); </w:t>
      </w:r>
    </w:p>
    <w:p w14:paraId="12E2A6AD" w14:textId="77777777" w:rsidR="004E5EC4" w:rsidRDefault="004E5EC4" w:rsidP="004E5EC4">
      <w:pPr>
        <w:pStyle w:val="Akapitzlist"/>
        <w:numPr>
          <w:ilvl w:val="0"/>
          <w:numId w:val="85"/>
        </w:numPr>
        <w:spacing w:line="384" w:lineRule="auto"/>
        <w:ind w:left="1134"/>
      </w:pPr>
      <w:r>
        <w:t xml:space="preserve">dokumenty, z których wynika prawo do podpisania oferty; odpowiednie pełnomocnictwa (jeżeli dotyczy); </w:t>
      </w:r>
    </w:p>
    <w:p w14:paraId="1C20FC43" w14:textId="77777777" w:rsidR="004E5EC4" w:rsidRDefault="004E5EC4" w:rsidP="004E5EC4">
      <w:pPr>
        <w:pStyle w:val="Akapitzlist"/>
        <w:numPr>
          <w:ilvl w:val="0"/>
          <w:numId w:val="85"/>
        </w:numPr>
        <w:spacing w:line="384" w:lineRule="auto"/>
        <w:ind w:left="1134"/>
      </w:pPr>
      <w:r>
        <w:t>kosztorys ofertowy (opracowany przez Wykonawcę na podstawie załączonego do SWZ przedmiaru);</w:t>
      </w:r>
    </w:p>
    <w:p w14:paraId="387A5FC5" w14:textId="77777777" w:rsidR="004E5EC4" w:rsidRDefault="004E5EC4" w:rsidP="004E5EC4">
      <w:pPr>
        <w:pStyle w:val="Akapitzlist"/>
        <w:numPr>
          <w:ilvl w:val="0"/>
          <w:numId w:val="85"/>
        </w:numPr>
        <w:spacing w:line="384" w:lineRule="auto"/>
        <w:ind w:left="1134"/>
      </w:pPr>
      <w:r>
        <w:t xml:space="preserve">dokument potwierdzający wniesienie wadium. </w:t>
      </w:r>
    </w:p>
    <w:p w14:paraId="49B8E2B4" w14:textId="77777777" w:rsidR="004E5EC4" w:rsidRDefault="004E5EC4" w:rsidP="004E5EC4">
      <w:pPr>
        <w:pStyle w:val="Akapitzlist"/>
        <w:numPr>
          <w:ilvl w:val="0"/>
          <w:numId w:val="84"/>
        </w:numPr>
        <w:spacing w:line="384" w:lineRule="auto"/>
      </w:pPr>
      <w: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54DE00EF" w14:textId="77777777" w:rsidR="004E5EC4" w:rsidRDefault="004E5EC4" w:rsidP="004E5EC4">
      <w:pPr>
        <w:pStyle w:val="Akapitzlist"/>
        <w:numPr>
          <w:ilvl w:val="0"/>
          <w:numId w:val="84"/>
        </w:numPr>
        <w:spacing w:line="384" w:lineRule="auto"/>
      </w:pPr>
      <w:r>
        <w:t xml:space="preserve">Oferta oraz pozostałe oświadczenia i dokumenty, dla których Zamawiający określił wzory w formie formularzy zamieszczonych w załącznikach do SWZ, powinny być sporządzone zgodnie z tymi wzorami, co do treści oraz opisu kolumn i wierszy. </w:t>
      </w:r>
    </w:p>
    <w:p w14:paraId="63D6C017" w14:textId="77777777" w:rsidR="004E5EC4" w:rsidRDefault="004E5EC4" w:rsidP="004E5EC4">
      <w:pPr>
        <w:pStyle w:val="Akapitzlist"/>
        <w:numPr>
          <w:ilvl w:val="0"/>
          <w:numId w:val="84"/>
        </w:numPr>
        <w:spacing w:line="384" w:lineRule="auto"/>
      </w:pPr>
      <w:r>
        <w:t xml:space="preserve">Ofertę składa się pod rygorem nieważności, w formie elektronicznej lub w postaci elektronicznej opatrzonej podpisem zaufanym lub podpisem osobistym. </w:t>
      </w:r>
    </w:p>
    <w:p w14:paraId="40942871" w14:textId="77777777" w:rsidR="004E5EC4" w:rsidRDefault="004E5EC4" w:rsidP="004E5EC4">
      <w:pPr>
        <w:pStyle w:val="Akapitzlist"/>
        <w:numPr>
          <w:ilvl w:val="0"/>
          <w:numId w:val="84"/>
        </w:numPr>
        <w:spacing w:line="384" w:lineRule="auto"/>
      </w:pPr>
      <w:r>
        <w:t xml:space="preserve">Oferta powinna być sporządzona w języku polskim. Każdy dokument składający się na ofertę powinien być czytelny. </w:t>
      </w:r>
    </w:p>
    <w:p w14:paraId="0EE05B15" w14:textId="77777777" w:rsidR="004E5EC4" w:rsidRDefault="004E5EC4" w:rsidP="004E5EC4">
      <w:pPr>
        <w:pStyle w:val="Akapitzlist"/>
        <w:numPr>
          <w:ilvl w:val="0"/>
          <w:numId w:val="84"/>
        </w:numPr>
        <w:spacing w:line="384" w:lineRule="auto"/>
      </w:pPr>
      <w:r>
        <w:t xml:space="preserve">Jeśli oferta zawiera informacje stanowiące tajemnicę przedsiębiorstwa w rozumieniu ustawy z dnia 16 kwietnia 1993 r. o zwalczaniu nieuczciwej konkurencji (Dz. U. z 2019 r. poz. 1010 ze zm.), Wykonawca powinien nie później niż w terminie składania ofert, zastrzec, że nie mogą </w:t>
      </w:r>
      <w:r>
        <w:lastRenderedPageBreak/>
        <w:t>one być udostępnione oraz wykazać, iż zastrzeżone informacje stanowią tajemnicę przedsiębiorstwa</w:t>
      </w:r>
    </w:p>
    <w:p w14:paraId="5012FAE9" w14:textId="77777777" w:rsidR="004E5EC4" w:rsidRDefault="004E5EC4" w:rsidP="004E5EC4">
      <w:pPr>
        <w:pStyle w:val="Akapitzlist"/>
        <w:numPr>
          <w:ilvl w:val="0"/>
          <w:numId w:val="84"/>
        </w:numPr>
        <w:spacing w:line="384" w:lineRule="auto"/>
      </w:pPr>
      <w:r>
        <w:t xml:space="preserve">Podmiotowe środki dowodowe lub inne dokumenty, w tym dokumenty potwierdzające umocowanie do reprezentowania, sporządzone w języku obcym przekazuje się wraz z tłumaczeniem na język polski. </w:t>
      </w:r>
    </w:p>
    <w:p w14:paraId="0330A506" w14:textId="77777777" w:rsidR="004E5EC4" w:rsidRDefault="004E5EC4" w:rsidP="004E5EC4">
      <w:pPr>
        <w:pStyle w:val="Akapitzlist"/>
        <w:numPr>
          <w:ilvl w:val="0"/>
          <w:numId w:val="84"/>
        </w:numPr>
        <w:spacing w:line="384" w:lineRule="auto"/>
      </w:pPr>
      <w:r>
        <w:t>Wszystkie koszty związane z uczestnictwem w postępowaniu, w szczególności z przygotowaniem i złożeniem oferty ponosi Wykonawca składający ofertę. Zamawiający nie przewiduje zwrotu kosztów udziału w postępowaniu.</w:t>
      </w:r>
    </w:p>
    <w:p w14:paraId="7C378BA0" w14:textId="77777777" w:rsidR="004E5EC4" w:rsidRDefault="004E5EC4" w:rsidP="004E5EC4">
      <w:pPr>
        <w:pStyle w:val="Akapitzlist"/>
        <w:numPr>
          <w:ilvl w:val="0"/>
          <w:numId w:val="84"/>
        </w:numPr>
        <w:spacing w:line="384" w:lineRule="auto"/>
      </w:pPr>
      <w:r>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w nazwie pliku „Dokument stanowiący tajemnicę przedsiębiorstwa”,  a następnie wraz z plikami stanowiącymi jawną część skompresowane do jednego pliku archiwum (ZIP). Zamawiający ze swojej strony ograniczy dostęp do tych informacji oraz zapewni ochronę i odpowiedni sposób przechowywania zabezpieczający przed dostępem osób nieuprawnionych.</w:t>
      </w:r>
    </w:p>
    <w:p w14:paraId="14E43678" w14:textId="027ED8CA" w:rsidR="00B96F7D" w:rsidRPr="00FA73F0" w:rsidRDefault="00312BCB" w:rsidP="00A82BC1">
      <w:pPr>
        <w:pStyle w:val="Nagwek2"/>
        <w:jc w:val="center"/>
      </w:pPr>
      <w:r w:rsidRPr="00FA73F0">
        <w:t>XV.</w:t>
      </w:r>
      <w:r w:rsidR="00B96F7D" w:rsidRPr="00FA73F0">
        <w:t>SPOSÓB OBLICZANIA CENY</w:t>
      </w:r>
    </w:p>
    <w:p w14:paraId="0D32A991" w14:textId="5520B3FA" w:rsidR="004E5EC4" w:rsidRPr="004E5EC4" w:rsidRDefault="004E5EC4" w:rsidP="004E5EC4">
      <w:pPr>
        <w:numPr>
          <w:ilvl w:val="0"/>
          <w:numId w:val="28"/>
        </w:numPr>
        <w:contextualSpacing/>
      </w:pPr>
      <w:r w:rsidRPr="004E5EC4">
        <w:t xml:space="preserve">Wykonawca podaje cenę za realizację przedmiotu zamówienia zgodnie ze wzorem Formularza Ofertowego udostępnionego przez Zamawiającego na Platformie e-Zamówienia, stanowiącego </w:t>
      </w:r>
      <w:r w:rsidRPr="004E5EC4">
        <w:rPr>
          <w:b/>
        </w:rPr>
        <w:t>Załącznik nr 1 do SWZ</w:t>
      </w:r>
      <w:r w:rsidR="00A25F07">
        <w:rPr>
          <w:b/>
        </w:rPr>
        <w:t>.</w:t>
      </w:r>
      <w:r w:rsidRPr="004E5EC4">
        <w:t xml:space="preserve">  </w:t>
      </w:r>
    </w:p>
    <w:p w14:paraId="6B9FDB2B" w14:textId="77777777" w:rsidR="004E5EC4" w:rsidRPr="004E5EC4" w:rsidRDefault="004E5EC4" w:rsidP="004E5EC4">
      <w:pPr>
        <w:ind w:left="360"/>
      </w:pPr>
    </w:p>
    <w:p w14:paraId="39BC63DF" w14:textId="0540CE96" w:rsidR="004E5EC4" w:rsidRPr="004E5EC4" w:rsidRDefault="004E5EC4" w:rsidP="004E5EC4">
      <w:pPr>
        <w:numPr>
          <w:ilvl w:val="0"/>
          <w:numId w:val="28"/>
        </w:numPr>
        <w:contextualSpacing/>
      </w:pPr>
      <w:r w:rsidRPr="004E5EC4">
        <w:t>Wykonawca dokona wyceny robót na podstawie dokumentacji projektowej, specyfikacji technicznej wykonania i odbioru robót budowlanych oraz przedmiaru robót</w:t>
      </w:r>
      <w:r w:rsidR="00A25F07">
        <w:t>, który ma charakter wyłącznie pomocniczy</w:t>
      </w:r>
      <w:r w:rsidRPr="004E5EC4">
        <w:t xml:space="preserve">. </w:t>
      </w:r>
    </w:p>
    <w:p w14:paraId="0B503902" w14:textId="77777777" w:rsidR="004E5EC4" w:rsidRPr="004E5EC4" w:rsidRDefault="004E5EC4" w:rsidP="004E5EC4">
      <w:pPr>
        <w:numPr>
          <w:ilvl w:val="0"/>
          <w:numId w:val="28"/>
        </w:numPr>
        <w:contextualSpacing/>
      </w:pPr>
      <w:r w:rsidRPr="004E5EC4">
        <w:t xml:space="preserve">W ofercie należy podać cenę ryczałtową netto, podatek VAT w %, podatek VAT w złotych polskich, cenę brutto w złotych polskich. </w:t>
      </w:r>
    </w:p>
    <w:p w14:paraId="1FA7B0C9" w14:textId="77777777" w:rsidR="004E5EC4" w:rsidRPr="004E5EC4" w:rsidRDefault="004E5EC4" w:rsidP="004E5EC4">
      <w:pPr>
        <w:numPr>
          <w:ilvl w:val="0"/>
          <w:numId w:val="28"/>
        </w:numPr>
        <w:contextualSpacing/>
      </w:pPr>
      <w:r w:rsidRPr="004E5EC4">
        <w:t xml:space="preserve">W cenie brutto należy uwzględnić wszystkie koszty związane z całkowitym zgodnym z prawem wykonaniem przedmiotu zamówienia.  </w:t>
      </w:r>
    </w:p>
    <w:p w14:paraId="7F35C530" w14:textId="77777777" w:rsidR="004E5EC4" w:rsidRPr="004E5EC4" w:rsidRDefault="004E5EC4" w:rsidP="004E5EC4">
      <w:pPr>
        <w:numPr>
          <w:ilvl w:val="0"/>
          <w:numId w:val="28"/>
        </w:numPr>
        <w:contextualSpacing/>
      </w:pPr>
      <w:r w:rsidRPr="004E5EC4">
        <w:lastRenderedPageBreak/>
        <w:t xml:space="preserve">Cena ma zawierać wszystkie koszty prac, materiałów, sprzętu, opracowań, opłat, uzgodnień, dojazdów, oraz inne koszty związane z wykonaniem przedmiotu zamówienia zgodnie z przepisami.  </w:t>
      </w:r>
    </w:p>
    <w:p w14:paraId="4CDACF27" w14:textId="77777777" w:rsidR="004E5EC4" w:rsidRPr="004E5EC4" w:rsidRDefault="004E5EC4" w:rsidP="004E5EC4">
      <w:pPr>
        <w:numPr>
          <w:ilvl w:val="0"/>
          <w:numId w:val="28"/>
        </w:numPr>
        <w:contextualSpacing/>
      </w:pPr>
      <w:r w:rsidRPr="004E5EC4">
        <w:t xml:space="preserve">UWAGA: Zamawiający nie udziela zaliczek. </w:t>
      </w:r>
    </w:p>
    <w:p w14:paraId="0149E9CE" w14:textId="77777777" w:rsidR="004E5EC4" w:rsidRPr="004E5EC4" w:rsidRDefault="004E5EC4" w:rsidP="004E5EC4">
      <w:pPr>
        <w:numPr>
          <w:ilvl w:val="0"/>
          <w:numId w:val="28"/>
        </w:numPr>
        <w:contextualSpacing/>
      </w:pPr>
      <w:r w:rsidRPr="004E5EC4">
        <w:t xml:space="preserve">Wszelkie rozliczenia finansowe między zamawiającym a wykonawcą będą prowadzone wyłącznie w złotych polskich. </w:t>
      </w:r>
    </w:p>
    <w:p w14:paraId="0B9B4720" w14:textId="77777777" w:rsidR="004E5EC4" w:rsidRPr="004E5EC4" w:rsidRDefault="004E5EC4" w:rsidP="004E5EC4">
      <w:pPr>
        <w:numPr>
          <w:ilvl w:val="0"/>
          <w:numId w:val="28"/>
        </w:numPr>
        <w:contextualSpacing/>
      </w:pPr>
      <w:r w:rsidRPr="004E5EC4">
        <w:t xml:space="preserve">Nie dopuszcza się prowadzenia rozliczeń między zamawiającym a wykonawcą w obcych walutach.  </w:t>
      </w:r>
    </w:p>
    <w:p w14:paraId="5F044E72" w14:textId="77777777" w:rsidR="004E5EC4" w:rsidRPr="004E5EC4" w:rsidRDefault="004E5EC4" w:rsidP="004E5EC4">
      <w:pPr>
        <w:numPr>
          <w:ilvl w:val="0"/>
          <w:numId w:val="28"/>
        </w:numPr>
        <w:contextualSpacing/>
      </w:pPr>
      <w:r w:rsidRPr="004E5EC4">
        <w:t xml:space="preserve">Cena podana w ofercie nie podlega negocjacjom. </w:t>
      </w:r>
    </w:p>
    <w:p w14:paraId="43425D1E" w14:textId="77777777" w:rsidR="004E5EC4" w:rsidRPr="004E5EC4" w:rsidRDefault="004E5EC4" w:rsidP="004E5EC4">
      <w:pPr>
        <w:numPr>
          <w:ilvl w:val="0"/>
          <w:numId w:val="28"/>
        </w:numPr>
        <w:contextualSpacing/>
      </w:pPr>
      <w:r w:rsidRPr="004E5EC4">
        <w:t>Wyliczona cena oferty brutto będzie służyć do porównania złożonych ofert i do rozliczenia w trakcie realizacji zamówienia. Wykonawca sporządza i składa kosztorys ofertowy (potwierdzający wyliczenie ceny ofertowej brutto).</w:t>
      </w:r>
    </w:p>
    <w:p w14:paraId="63FB270E" w14:textId="77777777" w:rsidR="004E5EC4" w:rsidRDefault="004E5EC4" w:rsidP="004E5EC4">
      <w:pPr>
        <w:numPr>
          <w:ilvl w:val="0"/>
          <w:numId w:val="28"/>
        </w:numPr>
        <w:contextualSpacing/>
      </w:pPr>
      <w:r w:rsidRPr="004E5EC4">
        <w:t xml:space="preserve">Zaoferowana cena będzie ceną ryczałtową (definicja ryczałtu zgodnie z treścią art. 632 kodeksu cywilnego) i jako cena ryczałtowa nie podlega zmianom. </w:t>
      </w:r>
    </w:p>
    <w:p w14:paraId="53B8C2DE" w14:textId="77777777" w:rsidR="00F2232F" w:rsidRDefault="00F2232F" w:rsidP="00F2232F">
      <w:pPr>
        <w:contextualSpacing/>
      </w:pPr>
    </w:p>
    <w:p w14:paraId="305E6133" w14:textId="77777777" w:rsidR="00F2232F" w:rsidRDefault="00F2232F" w:rsidP="00F2232F">
      <w:pPr>
        <w:contextualSpacing/>
      </w:pPr>
    </w:p>
    <w:p w14:paraId="41698E5A" w14:textId="77777777" w:rsidR="00A82BC1" w:rsidRPr="00FA73F0" w:rsidRDefault="00A82BC1" w:rsidP="00F2232F">
      <w:pPr>
        <w:pStyle w:val="Nagwek2"/>
        <w:jc w:val="center"/>
      </w:pPr>
      <w:r w:rsidRPr="00FA73F0">
        <w:t>XVI.WADIUM</w:t>
      </w:r>
    </w:p>
    <w:p w14:paraId="01177C6A" w14:textId="67F9B22E" w:rsidR="00CC3732" w:rsidRDefault="00F2232F" w:rsidP="00F2232F">
      <w:pPr>
        <w:ind w:left="720"/>
        <w:contextualSpacing/>
      </w:pPr>
      <w:r w:rsidRPr="00F2232F">
        <w:t>Zamawiający nie wymaga wniesienia wadiu</w:t>
      </w:r>
      <w:r>
        <w:t>m</w:t>
      </w:r>
    </w:p>
    <w:p w14:paraId="31A7F1F6" w14:textId="63BDCDF6" w:rsidR="006D3F11" w:rsidRPr="00FA73F0" w:rsidRDefault="00312BCB" w:rsidP="00F2232F">
      <w:pPr>
        <w:pStyle w:val="Nagwek2"/>
        <w:jc w:val="center"/>
      </w:pPr>
      <w:r w:rsidRPr="00FA73F0">
        <w:t>XVII.</w:t>
      </w:r>
      <w:r w:rsidR="006D3F11" w:rsidRPr="00FA73F0">
        <w:t>TERMIN ZWIAZANIA OFERTĄ</w:t>
      </w:r>
    </w:p>
    <w:p w14:paraId="5684878F" w14:textId="6827D4D1" w:rsidR="006D3F11" w:rsidRPr="00FA73F0" w:rsidRDefault="006D3F11" w:rsidP="006C57BE">
      <w:pPr>
        <w:pStyle w:val="Akapitzlist"/>
        <w:numPr>
          <w:ilvl w:val="0"/>
          <w:numId w:val="31"/>
        </w:numPr>
      </w:pPr>
      <w:r w:rsidRPr="00FA73F0">
        <w:t>Wykonawca będzie związany ofertą przez okres 30 dni</w:t>
      </w:r>
      <w:r w:rsidR="00E40E22">
        <w:t xml:space="preserve"> </w:t>
      </w:r>
      <w:r w:rsidR="006F55DE">
        <w:t>tj do dnia</w:t>
      </w:r>
      <w:r w:rsidR="008160B4">
        <w:t xml:space="preserve"> </w:t>
      </w:r>
      <w:r w:rsidR="00822A93">
        <w:t>2</w:t>
      </w:r>
      <w:r w:rsidR="00B77176">
        <w:t>.08</w:t>
      </w:r>
      <w:r w:rsidR="006F55DE" w:rsidRPr="007A61F0">
        <w:t>.202</w:t>
      </w:r>
      <w:r w:rsidR="0025173D">
        <w:t>4</w:t>
      </w:r>
      <w:r w:rsidR="006F55DE" w:rsidRPr="007A61F0">
        <w:t>r.</w:t>
      </w:r>
      <w:r w:rsidR="00EE120F" w:rsidRPr="007A61F0">
        <w:t xml:space="preserve"> </w:t>
      </w:r>
      <w:r w:rsidRPr="007A61F0">
        <w:t>Bieg</w:t>
      </w:r>
      <w:r w:rsidRPr="00FA73F0">
        <w:t xml:space="preserve"> terminu związania ofertą rozpoczyna się wraz z upływem terminu składania ofert. </w:t>
      </w:r>
    </w:p>
    <w:p w14:paraId="35515C28" w14:textId="2C6044CE" w:rsidR="006D3F11" w:rsidRPr="00FA73F0" w:rsidRDefault="006D3F11" w:rsidP="006C57BE">
      <w:pPr>
        <w:pStyle w:val="Akapitzlist"/>
        <w:numPr>
          <w:ilvl w:val="0"/>
          <w:numId w:val="31"/>
        </w:numPr>
      </w:pPr>
      <w:r w:rsidRPr="00FA73F0">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 </w:t>
      </w:r>
    </w:p>
    <w:p w14:paraId="162E9411" w14:textId="043C5527" w:rsidR="00B96F7D" w:rsidRPr="00FA73F0" w:rsidRDefault="006D3F11" w:rsidP="006C57BE">
      <w:pPr>
        <w:pStyle w:val="Akapitzlist"/>
        <w:numPr>
          <w:ilvl w:val="0"/>
          <w:numId w:val="31"/>
        </w:numPr>
      </w:pPr>
      <w:r w:rsidRPr="00FA73F0">
        <w:lastRenderedPageBreak/>
        <w:t>Odmowa wyrażenia zgody na przedłużenie terminu związania ofertą nie powoduje utraty wadium.</w:t>
      </w:r>
    </w:p>
    <w:p w14:paraId="6EBBCC31" w14:textId="2BED2EB4" w:rsidR="006D3F11" w:rsidRPr="00FA73F0" w:rsidRDefault="00312BCB" w:rsidP="00FA73F0">
      <w:pPr>
        <w:pStyle w:val="Nagwek2"/>
      </w:pPr>
      <w:r w:rsidRPr="00FA73F0">
        <w:t xml:space="preserve">XVIII. </w:t>
      </w:r>
      <w:r w:rsidR="006D3F11" w:rsidRPr="00FA73F0">
        <w:t>SPOSÓB I TERMIN SKŁADANIA OFERRT.OTWARCIE OFERT.</w:t>
      </w:r>
    </w:p>
    <w:p w14:paraId="25C65F51" w14:textId="5B1C409F" w:rsidR="002F5B62" w:rsidRPr="00DC6121" w:rsidRDefault="00EF57E7" w:rsidP="006C57BE">
      <w:pPr>
        <w:pStyle w:val="Akapitzlist"/>
        <w:numPr>
          <w:ilvl w:val="0"/>
          <w:numId w:val="32"/>
        </w:numPr>
        <w:rPr>
          <w:rFonts w:eastAsia="Calibri"/>
          <w:lang w:eastAsia="en-US"/>
        </w:rPr>
      </w:pPr>
      <w:r w:rsidRPr="00DC6121">
        <w:rPr>
          <w:rFonts w:eastAsia="Calibri"/>
          <w:lang w:eastAsia="en-US"/>
        </w:rPr>
        <w:t xml:space="preserve">Termin składania ofert: </w:t>
      </w:r>
      <w:r w:rsidR="001273A0">
        <w:rPr>
          <w:rFonts w:eastAsia="Calibri"/>
          <w:lang w:eastAsia="en-US"/>
        </w:rPr>
        <w:t>0</w:t>
      </w:r>
      <w:r w:rsidR="00822A93">
        <w:rPr>
          <w:rFonts w:eastAsia="Calibri"/>
          <w:lang w:eastAsia="en-US"/>
        </w:rPr>
        <w:t>4</w:t>
      </w:r>
      <w:r w:rsidR="001273A0">
        <w:rPr>
          <w:rFonts w:eastAsia="Calibri"/>
          <w:lang w:eastAsia="en-US"/>
        </w:rPr>
        <w:t>.07</w:t>
      </w:r>
      <w:r w:rsidR="00E40E22">
        <w:rPr>
          <w:rFonts w:eastAsia="Calibri"/>
          <w:lang w:eastAsia="en-US"/>
        </w:rPr>
        <w:t>.</w:t>
      </w:r>
      <w:r w:rsidR="00384C65">
        <w:rPr>
          <w:rFonts w:eastAsia="Calibri"/>
          <w:lang w:eastAsia="en-US"/>
        </w:rPr>
        <w:t>20</w:t>
      </w:r>
      <w:r w:rsidR="007425FD">
        <w:rPr>
          <w:rFonts w:eastAsia="Calibri"/>
          <w:lang w:eastAsia="en-US"/>
        </w:rPr>
        <w:t>24</w:t>
      </w:r>
      <w:r w:rsidRPr="00DC6121">
        <w:rPr>
          <w:rFonts w:eastAsia="Calibri"/>
          <w:lang w:eastAsia="en-US"/>
        </w:rPr>
        <w:t>r. godz.</w:t>
      </w:r>
      <w:r w:rsidR="00BA3D65">
        <w:rPr>
          <w:rFonts w:eastAsia="Calibri"/>
          <w:lang w:eastAsia="en-US"/>
        </w:rPr>
        <w:t xml:space="preserve"> </w:t>
      </w:r>
      <w:r w:rsidR="00BB1BC8">
        <w:rPr>
          <w:rFonts w:eastAsia="Calibri"/>
          <w:lang w:eastAsia="en-US"/>
        </w:rPr>
        <w:t>10</w:t>
      </w:r>
      <w:r w:rsidRPr="00DC6121">
        <w:rPr>
          <w:rFonts w:eastAsia="Calibri"/>
          <w:lang w:eastAsia="en-US"/>
        </w:rPr>
        <w:t>.00</w:t>
      </w:r>
    </w:p>
    <w:p w14:paraId="2DF766F5" w14:textId="65E806C6" w:rsidR="002F5B62" w:rsidRPr="00FA73F0" w:rsidRDefault="00EF57E7" w:rsidP="006C57BE">
      <w:pPr>
        <w:pStyle w:val="Akapitzlist"/>
        <w:numPr>
          <w:ilvl w:val="0"/>
          <w:numId w:val="32"/>
        </w:numPr>
        <w:rPr>
          <w:rFonts w:eastAsia="Calibri"/>
          <w:lang w:eastAsia="en-US"/>
        </w:rPr>
      </w:pPr>
      <w:r w:rsidRPr="00DC6121">
        <w:rPr>
          <w:rFonts w:eastAsia="Calibri"/>
          <w:lang w:eastAsia="en-US"/>
        </w:rPr>
        <w:t xml:space="preserve">Otwarcie ofert nastąpi w dniu </w:t>
      </w:r>
      <w:r w:rsidR="001273A0">
        <w:rPr>
          <w:rFonts w:eastAsia="Calibri"/>
          <w:lang w:eastAsia="en-US"/>
        </w:rPr>
        <w:t>0</w:t>
      </w:r>
      <w:r w:rsidR="00822A93">
        <w:rPr>
          <w:rFonts w:eastAsia="Calibri"/>
          <w:lang w:eastAsia="en-US"/>
        </w:rPr>
        <w:t>4</w:t>
      </w:r>
      <w:r w:rsidR="001273A0">
        <w:rPr>
          <w:rFonts w:eastAsia="Calibri"/>
          <w:lang w:eastAsia="en-US"/>
        </w:rPr>
        <w:t>.07</w:t>
      </w:r>
      <w:r w:rsidR="007425FD">
        <w:rPr>
          <w:rFonts w:eastAsia="Calibri"/>
          <w:lang w:eastAsia="en-US"/>
        </w:rPr>
        <w:t>.2024</w:t>
      </w:r>
      <w:r w:rsidRPr="00DC6121">
        <w:rPr>
          <w:rFonts w:eastAsia="Calibri"/>
          <w:lang w:eastAsia="en-US"/>
        </w:rPr>
        <w:t>r., o godzinie 1</w:t>
      </w:r>
      <w:r w:rsidR="007425FD">
        <w:rPr>
          <w:rFonts w:eastAsia="Calibri"/>
          <w:lang w:eastAsia="en-US"/>
        </w:rPr>
        <w:t>0</w:t>
      </w:r>
      <w:r w:rsidRPr="00DC6121">
        <w:rPr>
          <w:rFonts w:eastAsia="Calibri"/>
          <w:lang w:eastAsia="en-US"/>
        </w:rPr>
        <w:t>.</w:t>
      </w:r>
      <w:r w:rsidR="007425FD">
        <w:rPr>
          <w:rFonts w:eastAsia="Calibri"/>
          <w:lang w:eastAsia="en-US"/>
        </w:rPr>
        <w:t>3</w:t>
      </w:r>
      <w:r w:rsidRPr="00DC6121">
        <w:rPr>
          <w:rFonts w:eastAsia="Calibri"/>
          <w:lang w:eastAsia="en-US"/>
        </w:rPr>
        <w:t>0</w:t>
      </w:r>
      <w:r w:rsidRPr="00FA73F0">
        <w:rPr>
          <w:rFonts w:eastAsia="Calibri"/>
          <w:lang w:eastAsia="en-US"/>
        </w:rPr>
        <w:t xml:space="preserve"> </w:t>
      </w:r>
      <w:r w:rsidR="00510141">
        <w:rPr>
          <w:rFonts w:eastAsia="Calibri"/>
          <w:lang w:eastAsia="en-US"/>
        </w:rPr>
        <w:t>bez udziału publiczności</w:t>
      </w:r>
    </w:p>
    <w:p w14:paraId="6A502557" w14:textId="77777777" w:rsidR="00C8628A" w:rsidRPr="00C8628A" w:rsidRDefault="00C8628A" w:rsidP="00C8628A">
      <w:pPr>
        <w:numPr>
          <w:ilvl w:val="0"/>
          <w:numId w:val="32"/>
        </w:numPr>
        <w:contextualSpacing/>
        <w:rPr>
          <w:rFonts w:eastAsia="Calibri"/>
          <w:lang w:eastAsia="en-US"/>
        </w:rPr>
      </w:pPr>
      <w:r w:rsidRPr="00C8628A">
        <w:rPr>
          <w:rFonts w:eastAsia="Calibri"/>
          <w:lang w:eastAsia="en-US"/>
        </w:rPr>
        <w:t xml:space="preserve">Otwarcie ofert następuje przez </w:t>
      </w:r>
      <w:r w:rsidRPr="00C8628A">
        <w:t>platformę e-Zamówienia.</w:t>
      </w:r>
    </w:p>
    <w:p w14:paraId="1FB56ADA" w14:textId="60B420E9" w:rsidR="00C8628A" w:rsidRPr="00C8628A" w:rsidRDefault="00C8628A" w:rsidP="00C8628A">
      <w:pPr>
        <w:numPr>
          <w:ilvl w:val="0"/>
          <w:numId w:val="32"/>
        </w:numPr>
        <w:contextualSpacing/>
        <w:rPr>
          <w:rFonts w:eastAsia="Calibri"/>
          <w:lang w:eastAsia="en-US"/>
        </w:rPr>
      </w:pPr>
      <w:r w:rsidRPr="00C8628A">
        <w:rPr>
          <w:rFonts w:eastAsia="Calibri"/>
          <w:lang w:eastAsia="en-US"/>
        </w:rPr>
        <w:t xml:space="preserve">Otwarcie ofert nastąpi bezpośrednio po podaniu kwoty, jaką Zamawiający zamierza przeznaczyć na sfinansowanie zamówienia. </w:t>
      </w:r>
    </w:p>
    <w:p w14:paraId="0DD0E46C" w14:textId="77777777" w:rsidR="00C8628A" w:rsidRPr="00C8628A" w:rsidRDefault="00C8628A" w:rsidP="00C8628A">
      <w:pPr>
        <w:numPr>
          <w:ilvl w:val="0"/>
          <w:numId w:val="32"/>
        </w:numPr>
        <w:contextualSpacing/>
        <w:rPr>
          <w:rFonts w:eastAsia="Calibri"/>
          <w:lang w:eastAsia="en-US"/>
        </w:rPr>
      </w:pPr>
      <w:r w:rsidRPr="00C8628A">
        <w:rPr>
          <w:rFonts w:eastAsia="Calibri"/>
          <w:lang w:eastAsia="en-US"/>
        </w:rPr>
        <w:t>Jeżeli w ofercie wykonawca poda cenę napisaną słownie inną niż cenę napisaną cyfrowo, podczas otwarcia ofert zostanie podana cena napisana słownie.</w:t>
      </w:r>
    </w:p>
    <w:p w14:paraId="009C42E8" w14:textId="795F74D1" w:rsidR="0062252A" w:rsidRPr="00C8628A" w:rsidRDefault="00C8628A" w:rsidP="00C8628A">
      <w:pPr>
        <w:numPr>
          <w:ilvl w:val="0"/>
          <w:numId w:val="32"/>
        </w:numPr>
        <w:contextualSpacing/>
      </w:pPr>
      <w:r w:rsidRPr="00C8628A">
        <w:t xml:space="preserve">Najpóźniej przed otwarciem ofert, udostępnia się na stronie internetowej prowadzonego postępowania informację o kwocie, jaką zamierza się przeznaczyć na sfinansowanie zamówienia.  </w:t>
      </w:r>
    </w:p>
    <w:p w14:paraId="2D73A919" w14:textId="77777777" w:rsidR="00C8628A" w:rsidRPr="00C8628A" w:rsidRDefault="00C8628A" w:rsidP="000010E5">
      <w:pPr>
        <w:numPr>
          <w:ilvl w:val="0"/>
          <w:numId w:val="32"/>
        </w:numPr>
        <w:contextualSpacing/>
      </w:pPr>
      <w:r w:rsidRPr="00C8628A">
        <w:t xml:space="preserve">Niezwłocznie po otwarciu ofert, udostępnia się na stronie internetowej prowadzonego postępowania informacje o:  </w:t>
      </w:r>
    </w:p>
    <w:p w14:paraId="492AFFB8" w14:textId="77777777" w:rsidR="00C8628A" w:rsidRPr="00C8628A" w:rsidRDefault="00C8628A" w:rsidP="00C8628A">
      <w:pPr>
        <w:numPr>
          <w:ilvl w:val="0"/>
          <w:numId w:val="33"/>
        </w:numPr>
        <w:contextualSpacing/>
      </w:pPr>
      <w:r w:rsidRPr="00C8628A">
        <w:t xml:space="preserve">nazwach albo imionach i nazwiskach oraz siedzibach lub miejscach prowadzonej działalności gospodarczej albo miejscach zamieszkania wykonawców, których oferty zostały otwarte;  </w:t>
      </w:r>
    </w:p>
    <w:p w14:paraId="11A1154E" w14:textId="77777777" w:rsidR="00C8628A" w:rsidRPr="00C8628A" w:rsidRDefault="00C8628A" w:rsidP="00C8628A">
      <w:pPr>
        <w:numPr>
          <w:ilvl w:val="0"/>
          <w:numId w:val="33"/>
        </w:numPr>
        <w:contextualSpacing/>
      </w:pPr>
      <w:r w:rsidRPr="00C8628A">
        <w:t>cenach lub kosztach zawartych w ofertach.</w:t>
      </w:r>
    </w:p>
    <w:p w14:paraId="166563C4" w14:textId="3A17082B" w:rsidR="00C33110" w:rsidRPr="00FA73F0" w:rsidRDefault="00312BCB" w:rsidP="00FA73F0">
      <w:pPr>
        <w:pStyle w:val="Nagwek2"/>
      </w:pPr>
      <w:r w:rsidRPr="00FA73F0">
        <w:t>XIX.</w:t>
      </w:r>
      <w:r w:rsidR="00C33110" w:rsidRPr="00FA73F0">
        <w:t>OPIS KRYTERIÓW OCENY OFERT, WRAZ Z PODANIEM WAG TYCH KRYTERIÓW I SPOSOBU OCENY OFERT</w:t>
      </w:r>
    </w:p>
    <w:p w14:paraId="471A0CC0" w14:textId="01A92D3D" w:rsidR="00C33110" w:rsidRPr="00FA73F0" w:rsidRDefault="00C33110" w:rsidP="006C57BE">
      <w:pPr>
        <w:pStyle w:val="Akapitzlist"/>
        <w:numPr>
          <w:ilvl w:val="0"/>
          <w:numId w:val="34"/>
        </w:numPr>
      </w:pPr>
      <w:r w:rsidRPr="00FA73F0">
        <w:t>Przy ocenie ofert</w:t>
      </w:r>
      <w:r w:rsidR="00FA1257" w:rsidRPr="00FA73F0">
        <w:t xml:space="preserve"> </w:t>
      </w:r>
      <w:r w:rsidR="00CB7D6F">
        <w:t xml:space="preserve"> w </w:t>
      </w:r>
      <w:r w:rsidR="00593BE2">
        <w:t>k</w:t>
      </w:r>
      <w:r w:rsidR="00CB7D6F">
        <w:t>a</w:t>
      </w:r>
      <w:r w:rsidR="00593BE2">
        <w:t>ż</w:t>
      </w:r>
      <w:r w:rsidR="00CB7D6F">
        <w:t xml:space="preserve">dej z części zamówienia oddzielnie </w:t>
      </w:r>
      <w:r w:rsidRPr="00FA73F0">
        <w:t>Zamawiający będzie kierował się kryteriami przedstawionymi poniżej:</w:t>
      </w:r>
    </w:p>
    <w:p w14:paraId="4D680BEC" w14:textId="11794EDB" w:rsidR="00C33110" w:rsidRPr="00FA73F0" w:rsidRDefault="00C33110" w:rsidP="006C57BE">
      <w:pPr>
        <w:pStyle w:val="Akapitzlist"/>
        <w:numPr>
          <w:ilvl w:val="0"/>
          <w:numId w:val="34"/>
        </w:numPr>
      </w:pPr>
      <w:r w:rsidRPr="00FA73F0">
        <w:t>Zamawiający będzie oceniał oferty według następujących kryteriów:</w:t>
      </w:r>
    </w:p>
    <w:p w14:paraId="2B9E4556" w14:textId="2C546F99" w:rsidR="00C33110" w:rsidRDefault="00C33110" w:rsidP="00FA73F0">
      <w:pPr>
        <w:pStyle w:val="Akapitzlist"/>
      </w:pPr>
      <w:r w:rsidRPr="00FA73F0">
        <w:t>Przy wyborze oferty najkorzystniejszej, Zamawiający będzie się kierował następującymi kryteriami i ich znaczeniem:</w:t>
      </w:r>
    </w:p>
    <w:p w14:paraId="71D6BD98" w14:textId="77777777" w:rsidR="00C33110" w:rsidRPr="00FA73F0" w:rsidRDefault="00C33110" w:rsidP="00FA73F0">
      <w:pPr>
        <w:pStyle w:val="Akapitzlist"/>
      </w:pPr>
      <w:r w:rsidRPr="00FA73F0">
        <w:t>a.</w:t>
      </w:r>
      <w:r w:rsidRPr="00FA73F0">
        <w:tab/>
        <w:t>Cena -  60 %,</w:t>
      </w:r>
    </w:p>
    <w:p w14:paraId="563469C0" w14:textId="4D5ADAB1" w:rsidR="00C33110" w:rsidRDefault="00C33110" w:rsidP="00FA73F0">
      <w:pPr>
        <w:pStyle w:val="Akapitzlist"/>
      </w:pPr>
      <w:r w:rsidRPr="00FA73F0">
        <w:t>b.</w:t>
      </w:r>
      <w:r w:rsidRPr="00FA73F0">
        <w:tab/>
        <w:t>Długość okresu gwarancji jakości na przedmiot zamówienia – 40 %,</w:t>
      </w:r>
    </w:p>
    <w:p w14:paraId="11AA62C6" w14:textId="45B9FAFD" w:rsidR="00153EAD" w:rsidRPr="00F07BDC" w:rsidRDefault="00C33110" w:rsidP="00F07BDC">
      <w:pPr>
        <w:pStyle w:val="Akapitzlist"/>
        <w:numPr>
          <w:ilvl w:val="0"/>
          <w:numId w:val="34"/>
        </w:numPr>
      </w:pPr>
      <w:r w:rsidRPr="00FA73F0">
        <w:t xml:space="preserve">Punkty przyznawane za podane w pkt </w:t>
      </w:r>
      <w:r w:rsidR="0088103F">
        <w:t>2</w:t>
      </w:r>
      <w:r w:rsidRPr="00FA73F0">
        <w:t xml:space="preserve"> kryteria będą liczone według następujących wzorów</w:t>
      </w:r>
      <w:r w:rsidR="00153EAD" w:rsidRPr="00F07BDC">
        <w:rPr>
          <w:b/>
          <w:bCs/>
        </w:rPr>
        <w:t>:</w:t>
      </w:r>
    </w:p>
    <w:p w14:paraId="621F7D24" w14:textId="30ADE067" w:rsidR="00C33110" w:rsidRPr="000010E5" w:rsidRDefault="00C33110" w:rsidP="006C57BE">
      <w:pPr>
        <w:pStyle w:val="Akapitzlist"/>
        <w:numPr>
          <w:ilvl w:val="0"/>
          <w:numId w:val="35"/>
        </w:numPr>
        <w:rPr>
          <w:b/>
          <w:bCs/>
        </w:rPr>
      </w:pPr>
      <w:r w:rsidRPr="000010E5">
        <w:rPr>
          <w:b/>
          <w:bCs/>
        </w:rPr>
        <w:lastRenderedPageBreak/>
        <w:tab/>
        <w:t>Kryterium cena:</w:t>
      </w:r>
    </w:p>
    <w:p w14:paraId="368D4B6F" w14:textId="3FA15BA9" w:rsidR="00C33110" w:rsidRPr="00FA73F0" w:rsidRDefault="00C33110" w:rsidP="00FA73F0">
      <w:pPr>
        <w:pStyle w:val="Akapitzlist"/>
      </w:pPr>
      <w:bookmarkStart w:id="1" w:name="_Hlk104211551"/>
      <w:r w:rsidRPr="00FA73F0">
        <w:t xml:space="preserve">C =  </w:t>
      </w:r>
      <w:r w:rsidR="00EE120F" w:rsidRPr="00FA73F0">
        <w:t>(Cmin/Cr )</w:t>
      </w:r>
      <w:r w:rsidRPr="00FA73F0">
        <w:t xml:space="preserve">* 100 pkt * 60 % </w:t>
      </w:r>
    </w:p>
    <w:p w14:paraId="70FB7ADB" w14:textId="77777777" w:rsidR="00C33110" w:rsidRPr="00FA73F0" w:rsidRDefault="00C33110" w:rsidP="00FA73F0">
      <w:pPr>
        <w:pStyle w:val="Akapitzlist"/>
      </w:pPr>
      <w:r w:rsidRPr="00FA73F0">
        <w:t xml:space="preserve">C - liczba punktów przyznanych badanej ofercie w ramach kryterium cena </w:t>
      </w:r>
    </w:p>
    <w:p w14:paraId="7AA51C6A" w14:textId="77777777" w:rsidR="00C33110" w:rsidRPr="00FA73F0" w:rsidRDefault="00C33110" w:rsidP="00FA73F0">
      <w:pPr>
        <w:pStyle w:val="Akapitzlist"/>
      </w:pPr>
      <w:r w:rsidRPr="00FA73F0">
        <w:t xml:space="preserve">C min – cena ofert najtańszej </w:t>
      </w:r>
    </w:p>
    <w:p w14:paraId="2B400E43" w14:textId="77777777" w:rsidR="00C33110" w:rsidRPr="00FA73F0" w:rsidRDefault="00C33110" w:rsidP="00FA73F0">
      <w:pPr>
        <w:pStyle w:val="Akapitzlist"/>
      </w:pPr>
      <w:r w:rsidRPr="00FA73F0">
        <w:t>Cr – cena oferty rozpatrywanej</w:t>
      </w:r>
    </w:p>
    <w:p w14:paraId="0822DC4D" w14:textId="77777777" w:rsidR="00C33110" w:rsidRPr="00FA73F0" w:rsidRDefault="00C33110" w:rsidP="00FA73F0">
      <w:pPr>
        <w:pStyle w:val="Akapitzlist"/>
      </w:pPr>
      <w:r w:rsidRPr="00FA73F0">
        <w:t>Oferty będą oceniane w odniesieniu do najkorzystniejszych warunków przedstawionych przez Wykonawców w zakresie kryterium ceny.</w:t>
      </w:r>
    </w:p>
    <w:p w14:paraId="3C6A3DD4" w14:textId="77777777" w:rsidR="00C33110" w:rsidRPr="00FA73F0" w:rsidRDefault="00C33110" w:rsidP="00FA73F0">
      <w:pPr>
        <w:pStyle w:val="Akapitzlist"/>
      </w:pPr>
      <w:r w:rsidRPr="00FA73F0">
        <w:t>Maksymalna liczba punktów – 60 pkt.</w:t>
      </w:r>
    </w:p>
    <w:p w14:paraId="52D2CF46" w14:textId="77777777" w:rsidR="00C33110" w:rsidRPr="00FA73F0" w:rsidRDefault="00C33110" w:rsidP="00FA73F0">
      <w:pPr>
        <w:pStyle w:val="Akapitzlist"/>
      </w:pPr>
      <w:r w:rsidRPr="00FA73F0">
        <w:t>Oferta wypełniająca w najwyższym stopniu wymagania określonego kryterium, otrzyma maksymalną ilość punktów.</w:t>
      </w:r>
    </w:p>
    <w:p w14:paraId="7C66816C" w14:textId="77777777" w:rsidR="00C33110" w:rsidRPr="00FA73F0" w:rsidRDefault="00C33110" w:rsidP="00FA73F0">
      <w:pPr>
        <w:pStyle w:val="Akapitzlist"/>
      </w:pPr>
      <w:r w:rsidRPr="00FA73F0">
        <w:t>Pozostałym Wykonawcom, spełniającym wymagania przypisana zostanie odpowiednio mniejsza liczba punktów.</w:t>
      </w:r>
    </w:p>
    <w:p w14:paraId="64723EF3" w14:textId="1986A763" w:rsidR="00C33110" w:rsidRPr="000010E5" w:rsidRDefault="00C33110" w:rsidP="006C57BE">
      <w:pPr>
        <w:pStyle w:val="Akapitzlist"/>
        <w:numPr>
          <w:ilvl w:val="0"/>
          <w:numId w:val="35"/>
        </w:numPr>
        <w:rPr>
          <w:b/>
          <w:bCs/>
        </w:rPr>
      </w:pPr>
      <w:r w:rsidRPr="000010E5">
        <w:rPr>
          <w:b/>
          <w:bCs/>
        </w:rPr>
        <w:t>Długość okresu gwarancji jakości na przedmiot zamówienia-40%</w:t>
      </w:r>
    </w:p>
    <w:p w14:paraId="46A9AE7D" w14:textId="77777777" w:rsidR="00C33110" w:rsidRPr="00FA73F0" w:rsidRDefault="00C33110" w:rsidP="00FA73F0">
      <w:pPr>
        <w:pStyle w:val="Akapitzlist"/>
      </w:pPr>
      <w:r w:rsidRPr="00FA73F0">
        <w:t>Wykonawca zadeklaruje okres gwarancji w formularzu oferty.</w:t>
      </w:r>
    </w:p>
    <w:p w14:paraId="7697CBEC" w14:textId="77777777" w:rsidR="00C33110" w:rsidRPr="00FA73F0" w:rsidRDefault="00C33110" w:rsidP="00FA73F0">
      <w:pPr>
        <w:pStyle w:val="Akapitzlist"/>
      </w:pPr>
      <w:r w:rsidRPr="00FA73F0">
        <w:t>Oferta może otrzymać maksymalnie 40 pkt (1%=1pkt) w zakresie kryterium okres gwarancji na wykonany przedmiot umowy, przy czym:</w:t>
      </w:r>
    </w:p>
    <w:p w14:paraId="387706C2" w14:textId="5B642A65" w:rsidR="00C33110" w:rsidRPr="00FA73F0" w:rsidRDefault="00C33110" w:rsidP="006C57BE">
      <w:pPr>
        <w:pStyle w:val="Akapitzlist"/>
        <w:numPr>
          <w:ilvl w:val="0"/>
          <w:numId w:val="36"/>
        </w:numPr>
      </w:pPr>
      <w:r w:rsidRPr="00FA73F0">
        <w:t xml:space="preserve">Oferta z </w:t>
      </w:r>
      <w:r w:rsidR="0084752E">
        <w:t>36</w:t>
      </w:r>
      <w:r w:rsidRPr="00FA73F0">
        <w:t xml:space="preserve"> miesięcznym okresem gwarancji otrzyma 0 pkt</w:t>
      </w:r>
    </w:p>
    <w:p w14:paraId="494B1B37" w14:textId="2CBB5E3A" w:rsidR="00C33110" w:rsidRPr="00FA73F0" w:rsidRDefault="00C33110" w:rsidP="006C57BE">
      <w:pPr>
        <w:pStyle w:val="Akapitzlist"/>
        <w:numPr>
          <w:ilvl w:val="0"/>
          <w:numId w:val="36"/>
        </w:numPr>
      </w:pPr>
      <w:r w:rsidRPr="00FA73F0">
        <w:t xml:space="preserve">Oferta z </w:t>
      </w:r>
      <w:r w:rsidR="0084752E">
        <w:t>48</w:t>
      </w:r>
      <w:r w:rsidRPr="00FA73F0">
        <w:t xml:space="preserve"> miesięcznym okresem gwarancji otrzyma 20 pkt</w:t>
      </w:r>
    </w:p>
    <w:p w14:paraId="615FE58B" w14:textId="2B1AA260" w:rsidR="00C33110" w:rsidRPr="00FA73F0" w:rsidRDefault="00C33110" w:rsidP="006C57BE">
      <w:pPr>
        <w:pStyle w:val="Akapitzlist"/>
        <w:numPr>
          <w:ilvl w:val="0"/>
          <w:numId w:val="36"/>
        </w:numPr>
      </w:pPr>
      <w:r w:rsidRPr="00FA73F0">
        <w:t xml:space="preserve">Oferta z </w:t>
      </w:r>
      <w:r w:rsidR="0084752E">
        <w:t>60</w:t>
      </w:r>
      <w:r w:rsidRPr="00FA73F0">
        <w:t xml:space="preserve"> miesięcznym okresem gwarancji otrzyma 40 pkt</w:t>
      </w:r>
    </w:p>
    <w:p w14:paraId="36F5FA29" w14:textId="64FC6DBC" w:rsidR="00C33110" w:rsidRPr="00FA73F0" w:rsidRDefault="00C33110" w:rsidP="00FA73F0">
      <w:pPr>
        <w:pStyle w:val="Akapitzlist"/>
      </w:pPr>
      <w:r w:rsidRPr="00FA73F0">
        <w:t xml:space="preserve">Minimalny okres gwarancji na wykonany przedmiot umowy wymagany przez Zamawiającego nie może być krótszy niż </w:t>
      </w:r>
      <w:r w:rsidR="00C5409B">
        <w:t>36</w:t>
      </w:r>
      <w:r w:rsidRPr="00FA73F0">
        <w:t xml:space="preserve"> miesięcy licząc od dnia podpisania protokołu odbioru końcowego.</w:t>
      </w:r>
    </w:p>
    <w:p w14:paraId="158AC99E" w14:textId="430A9EFD" w:rsidR="00C33110" w:rsidRPr="00FA73F0" w:rsidRDefault="00C33110" w:rsidP="00FA73F0">
      <w:pPr>
        <w:pStyle w:val="Akapitzlist"/>
      </w:pPr>
      <w:r w:rsidRPr="00FA73F0">
        <w:t xml:space="preserve">Maksymalny okres gwarancji na wykonany przedmiot umowy nie może być dłuższy niż  </w:t>
      </w:r>
      <w:r w:rsidR="00C5409B">
        <w:t>60</w:t>
      </w:r>
      <w:r w:rsidRPr="00FA73F0">
        <w:t xml:space="preserve"> miesięcy licząc od dnia podpisania protokołu odbioru końcowego</w:t>
      </w:r>
    </w:p>
    <w:p w14:paraId="08657A42" w14:textId="05D1FA2C" w:rsidR="00C33110" w:rsidRPr="00FA73F0" w:rsidRDefault="00C33110" w:rsidP="00FA73F0">
      <w:pPr>
        <w:pStyle w:val="Akapitzlist"/>
      </w:pPr>
      <w:r w:rsidRPr="00FA73F0">
        <w:t xml:space="preserve">Zaoferowanie dłuższego okresu gwarancji na wykonany przedmiot umowy </w:t>
      </w:r>
      <w:r w:rsidR="0000700B" w:rsidRPr="0000700B">
        <w:t xml:space="preserve">niż  </w:t>
      </w:r>
      <w:r w:rsidR="00523903">
        <w:t>60</w:t>
      </w:r>
      <w:r w:rsidR="0000700B" w:rsidRPr="0000700B">
        <w:t xml:space="preserve"> miesięcy liczone będzie, jak dla  </w:t>
      </w:r>
      <w:r w:rsidR="00C5409B">
        <w:t>60</w:t>
      </w:r>
      <w:r w:rsidR="0000700B" w:rsidRPr="0000700B">
        <w:t xml:space="preserve"> miesięcy.</w:t>
      </w:r>
    </w:p>
    <w:p w14:paraId="2AA0360F" w14:textId="61AAFADE" w:rsidR="00DC7D3D" w:rsidRPr="00FA73F0" w:rsidRDefault="00DC7D3D" w:rsidP="00FA73F0">
      <w:pPr>
        <w:pStyle w:val="Akapitzlist"/>
      </w:pPr>
      <w:r w:rsidRPr="00FA73F0">
        <w:t xml:space="preserve">W przypadku gdy Wykonawca nie wskaże w formularzu ofertowym okresu gwarancji, </w:t>
      </w:r>
      <w:r w:rsidR="00E1122D" w:rsidRPr="00FA73F0">
        <w:t xml:space="preserve">nie otrzyma punktów w nn. kryterium, a </w:t>
      </w:r>
      <w:r w:rsidRPr="00FA73F0">
        <w:t xml:space="preserve">Zamawiający przyjmie, że zaoferowany okres jest okresem minimalnym i wynosi </w:t>
      </w:r>
      <w:r w:rsidR="00C5409B">
        <w:t>36</w:t>
      </w:r>
      <w:r w:rsidRPr="00FA73F0">
        <w:t xml:space="preserve"> miesięcy.</w:t>
      </w:r>
    </w:p>
    <w:p w14:paraId="380FF0DF" w14:textId="77670B4F" w:rsidR="00C33110" w:rsidRPr="00FA73F0" w:rsidRDefault="00C33110" w:rsidP="00FA73F0">
      <w:pPr>
        <w:pStyle w:val="Akapitzlist"/>
      </w:pPr>
      <w:r w:rsidRPr="00FA73F0">
        <w:t xml:space="preserve">W przypadku, kiedy Wykonawca w formularzu ofertowym wskaże okres gwarancji na wykonany przedmiot umowy krótszy niż </w:t>
      </w:r>
      <w:r w:rsidR="00C5409B">
        <w:t>36</w:t>
      </w:r>
      <w:r w:rsidRPr="00FA73F0">
        <w:t xml:space="preserve"> miesięcy wówczas Zamawiający odrzuci ofertę Wykonawcy jako niezgodną z treścią SWZ.</w:t>
      </w:r>
    </w:p>
    <w:p w14:paraId="30747021" w14:textId="26430365" w:rsidR="00C33110" w:rsidRPr="00FA73F0" w:rsidRDefault="00C33110" w:rsidP="006C57BE">
      <w:pPr>
        <w:pStyle w:val="Akapitzlist"/>
        <w:numPr>
          <w:ilvl w:val="0"/>
          <w:numId w:val="34"/>
        </w:numPr>
      </w:pPr>
      <w:r w:rsidRPr="00FA73F0">
        <w:lastRenderedPageBreak/>
        <w:t>Oferta, która otrzyma największą, łączną liczbę punktów uznana zostanie za najkorzystniejszą</w:t>
      </w:r>
      <w:r w:rsidR="00807023">
        <w:t xml:space="preserve"> </w:t>
      </w:r>
      <w:r w:rsidR="00CB7D6F">
        <w:t>( w każdej z części zamówienia oddzielnie)</w:t>
      </w:r>
      <w:r w:rsidR="009B53A1">
        <w:t xml:space="preserve">. </w:t>
      </w:r>
      <w:r w:rsidRPr="00FA73F0">
        <w:t>Ocena ogólna poszczególnych ofert dokonywana będzie w oparciu o poniższą formułę:</w:t>
      </w:r>
    </w:p>
    <w:p w14:paraId="7DFE6EF0" w14:textId="77777777" w:rsidR="00C33110" w:rsidRPr="00FA73F0" w:rsidRDefault="00C33110" w:rsidP="00FA73F0">
      <w:pPr>
        <w:pStyle w:val="Akapitzlist"/>
      </w:pPr>
      <w:r w:rsidRPr="00FA73F0">
        <w:t>P = C + G</w:t>
      </w:r>
    </w:p>
    <w:p w14:paraId="24F2DBEF" w14:textId="77777777" w:rsidR="00C33110" w:rsidRPr="00FA73F0" w:rsidRDefault="00C33110" w:rsidP="00FA73F0">
      <w:pPr>
        <w:pStyle w:val="Akapitzlist"/>
      </w:pPr>
      <w:r w:rsidRPr="00FA73F0">
        <w:t>P – oznacza łączną oceną jako sumę punktów w poszczególnych kryteriach</w:t>
      </w:r>
    </w:p>
    <w:p w14:paraId="13EC2549" w14:textId="77777777" w:rsidR="00C33110" w:rsidRPr="00FA73F0" w:rsidRDefault="00C33110" w:rsidP="00FA73F0">
      <w:pPr>
        <w:pStyle w:val="Akapitzlist"/>
      </w:pPr>
      <w:r w:rsidRPr="00FA73F0">
        <w:t>C – liczba punktów uzyskanych w kryterium cena</w:t>
      </w:r>
    </w:p>
    <w:p w14:paraId="64437F4A" w14:textId="626C6C56" w:rsidR="00C33110" w:rsidRDefault="00C33110" w:rsidP="00FA73F0">
      <w:pPr>
        <w:pStyle w:val="Akapitzlist"/>
      </w:pPr>
      <w:r w:rsidRPr="00FA73F0">
        <w:t>G -  liczba punktów uzyskanych w kryterium długość okresu gwarancji</w:t>
      </w:r>
    </w:p>
    <w:bookmarkEnd w:id="1"/>
    <w:p w14:paraId="4E15C0A0" w14:textId="0EE5A9A6" w:rsidR="00C33110" w:rsidRPr="00FA73F0" w:rsidRDefault="00312BCB" w:rsidP="00FA73F0">
      <w:pPr>
        <w:pStyle w:val="Nagwek2"/>
      </w:pPr>
      <w:r w:rsidRPr="00FA73F0">
        <w:t>XX.</w:t>
      </w:r>
      <w:r w:rsidR="00C33110" w:rsidRPr="00FA73F0">
        <w:t>INFORMACJE O FORMALNOŚCIACH, JAKIE POWINNY BYĆ DOPEŁNIONE PO WYBORZE OFERTY W CELU ZAWARCIA UMOWY W SPRAWIE ZAMÓWIENIA PUBLICZNEGO</w:t>
      </w:r>
    </w:p>
    <w:p w14:paraId="7F20C436" w14:textId="1E329673" w:rsidR="0085267E" w:rsidRPr="00FA73F0" w:rsidRDefault="0085267E" w:rsidP="006C57BE">
      <w:pPr>
        <w:pStyle w:val="Akapitzlist"/>
        <w:numPr>
          <w:ilvl w:val="0"/>
          <w:numId w:val="37"/>
        </w:numPr>
      </w:pPr>
      <w:r w:rsidRPr="00FA73F0">
        <w:t xml:space="preserve">Zamawiający zawiera umowę w sprawie zamówienia publicznego w terminie nie krótszym niż 5 dni od dnia przesłania zawiadomienia o wyborze najkorzystniejszej oferty. </w:t>
      </w:r>
    </w:p>
    <w:p w14:paraId="707950B1" w14:textId="5EB26A9D" w:rsidR="009E3282" w:rsidRPr="00FA73F0" w:rsidRDefault="0085267E" w:rsidP="006C57BE">
      <w:pPr>
        <w:pStyle w:val="Akapitzlist"/>
        <w:numPr>
          <w:ilvl w:val="0"/>
          <w:numId w:val="37"/>
        </w:numPr>
      </w:pPr>
      <w:r w:rsidRPr="00FA73F0">
        <w:t xml:space="preserve">Zamawiający może zawrzeć umowę w sprawie zamówienia publicznego przed upływem terminu, o którym mowa w ust. 1, jeżeli  w postępowaniu o udzielenie zamówienia prowadzonym w trybie  podstawowym złożono tylko jedną ofertę. </w:t>
      </w:r>
    </w:p>
    <w:p w14:paraId="5ACEAA6B" w14:textId="05898239" w:rsidR="009E3282" w:rsidRPr="00FA73F0" w:rsidRDefault="0085267E" w:rsidP="006C57BE">
      <w:pPr>
        <w:pStyle w:val="Akapitzlist"/>
        <w:numPr>
          <w:ilvl w:val="0"/>
          <w:numId w:val="37"/>
        </w:numPr>
      </w:pPr>
      <w:r w:rsidRPr="00FA73F0">
        <w:t>Wykonawca, którego oferta zostanie uznana za najkorzystniejszą, będzie zobowiązany przed podpisaniem umowy do wniesienia zabezpieczenia należytego wykonania umowy w wysokości i formie określonej w Rozdziale XX</w:t>
      </w:r>
      <w:r w:rsidR="003C60A0" w:rsidRPr="00FA73F0">
        <w:t>I</w:t>
      </w:r>
      <w:r w:rsidRPr="00FA73F0">
        <w:t xml:space="preserve"> SWZ. </w:t>
      </w:r>
    </w:p>
    <w:p w14:paraId="125A5640" w14:textId="0773798E" w:rsidR="009E3282" w:rsidRPr="00FA73F0" w:rsidRDefault="0085267E" w:rsidP="006C57BE">
      <w:pPr>
        <w:pStyle w:val="Akapitzlist"/>
        <w:numPr>
          <w:ilvl w:val="0"/>
          <w:numId w:val="37"/>
        </w:numPr>
      </w:pPr>
      <w:r w:rsidRPr="00FA73F0">
        <w:t xml:space="preserve">W przypadku wyboru oferty złożonej przez Wykonawców wspólnie ubiegających się o udzielenie zamówienia Zamawiający zastrzega sobie prawo żądania przed zawarciem umowy w sprawie zamówienia publicznego </w:t>
      </w:r>
      <w:r w:rsidR="009457BF">
        <w:t xml:space="preserve">kopii </w:t>
      </w:r>
      <w:r w:rsidRPr="00FA73F0">
        <w:t xml:space="preserve">umowy regulującej współpracę tych Wykonawców. </w:t>
      </w:r>
    </w:p>
    <w:p w14:paraId="78E7D197" w14:textId="33805384" w:rsidR="00C33110" w:rsidRPr="00FA73F0" w:rsidRDefault="0085267E" w:rsidP="006C57BE">
      <w:pPr>
        <w:pStyle w:val="Akapitzlist"/>
        <w:numPr>
          <w:ilvl w:val="0"/>
          <w:numId w:val="37"/>
        </w:numPr>
      </w:pPr>
      <w:r w:rsidRPr="00FA73F0">
        <w:t>Wykonawca będzie zobowiązany do podpisania umowy w miejscu i terminie wskazanym przez Zamawiającego.</w:t>
      </w:r>
    </w:p>
    <w:p w14:paraId="70B2A4B6" w14:textId="743755D8" w:rsidR="00B96F7D" w:rsidRPr="00FA73F0" w:rsidRDefault="00312BCB" w:rsidP="00FA73F0">
      <w:pPr>
        <w:pStyle w:val="Nagwek2"/>
      </w:pPr>
      <w:r w:rsidRPr="00FA73F0">
        <w:t>XXI.</w:t>
      </w:r>
      <w:r w:rsidR="0085267E" w:rsidRPr="00FA73F0">
        <w:t>WYMAGANIA DOTYCZĄCE ZABEZPIECZENIA NALEŻYTEGO WYKONANIA UMOWY</w:t>
      </w:r>
    </w:p>
    <w:p w14:paraId="43E082B2" w14:textId="49EBD1EE" w:rsidR="009E3282" w:rsidRPr="00FA73F0" w:rsidRDefault="0085267E" w:rsidP="006C57BE">
      <w:pPr>
        <w:pStyle w:val="Akapitzlist"/>
        <w:numPr>
          <w:ilvl w:val="0"/>
          <w:numId w:val="38"/>
        </w:numPr>
      </w:pPr>
      <w:r w:rsidRPr="00FA73F0">
        <w:t xml:space="preserve">Wykonawca, którego oferta została wybrana zobowiązany jest do wniesienia  </w:t>
      </w:r>
      <w:r w:rsidR="00CB7D6F">
        <w:t xml:space="preserve">(w każdej z części zamówienia odrębnie) </w:t>
      </w:r>
      <w:r w:rsidRPr="00FA73F0">
        <w:t xml:space="preserve">   zabezpieczenia należytego wykonania umowy (dalej "zabezpieczenie") w wysokości 5% ceny całkowitej brutto wskazanej w ofercie</w:t>
      </w:r>
      <w:r w:rsidR="009B53A1">
        <w:t xml:space="preserve">. </w:t>
      </w:r>
    </w:p>
    <w:p w14:paraId="79DCD4A3" w14:textId="7CA1E223" w:rsidR="009E3282" w:rsidRPr="00FA73F0" w:rsidRDefault="0085267E" w:rsidP="006C57BE">
      <w:pPr>
        <w:pStyle w:val="Akapitzlist"/>
        <w:numPr>
          <w:ilvl w:val="0"/>
          <w:numId w:val="38"/>
        </w:numPr>
      </w:pPr>
      <w:r w:rsidRPr="00FA73F0">
        <w:lastRenderedPageBreak/>
        <w:t xml:space="preserve">Zabezpieczenie służy pokryciu roszczeń z tytułu niewykonania lub nienależytego wykonania umowy. </w:t>
      </w:r>
    </w:p>
    <w:p w14:paraId="43F52D11" w14:textId="696D5505" w:rsidR="0085267E" w:rsidRPr="00FA73F0" w:rsidRDefault="0085267E" w:rsidP="006C57BE">
      <w:pPr>
        <w:pStyle w:val="Akapitzlist"/>
        <w:numPr>
          <w:ilvl w:val="0"/>
          <w:numId w:val="38"/>
        </w:numPr>
      </w:pPr>
      <w:r w:rsidRPr="00FA73F0">
        <w:t xml:space="preserve">Zabezpieczenie może być wnoszone według wyboru Wykonawcy w jednej lub kilku następujących formach: </w:t>
      </w:r>
    </w:p>
    <w:p w14:paraId="2FCEAFBB" w14:textId="226387D8" w:rsidR="0085267E" w:rsidRPr="00FA73F0" w:rsidRDefault="0085267E" w:rsidP="006C57BE">
      <w:pPr>
        <w:pStyle w:val="Akapitzlist"/>
        <w:numPr>
          <w:ilvl w:val="0"/>
          <w:numId w:val="39"/>
        </w:numPr>
      </w:pPr>
      <w:r w:rsidRPr="00FA73F0">
        <w:t xml:space="preserve">pieniądzu; </w:t>
      </w:r>
    </w:p>
    <w:p w14:paraId="1CB58D58" w14:textId="76E10491" w:rsidR="0039345B" w:rsidRPr="00FA73F0" w:rsidRDefault="0085267E" w:rsidP="006C57BE">
      <w:pPr>
        <w:pStyle w:val="Akapitzlist"/>
        <w:numPr>
          <w:ilvl w:val="0"/>
          <w:numId w:val="39"/>
        </w:numPr>
      </w:pPr>
      <w:r w:rsidRPr="00FA73F0">
        <w:t>poręczeniach bankowych lub poręczeniach spółdzielczej kasy oszczędnościowo-kredytowej, z tym że zobowiązanie kasy jest zawsze zobowiązaniem pieniężnym;</w:t>
      </w:r>
    </w:p>
    <w:p w14:paraId="07D3826A" w14:textId="0E05E226" w:rsidR="0039345B" w:rsidRPr="00FA73F0" w:rsidRDefault="0085267E" w:rsidP="006C57BE">
      <w:pPr>
        <w:pStyle w:val="Akapitzlist"/>
        <w:numPr>
          <w:ilvl w:val="0"/>
          <w:numId w:val="39"/>
        </w:numPr>
      </w:pPr>
      <w:r w:rsidRPr="00FA73F0">
        <w:t xml:space="preserve">gwarancjach bankowych; </w:t>
      </w:r>
    </w:p>
    <w:p w14:paraId="5242C700" w14:textId="2400618C" w:rsidR="0039345B" w:rsidRPr="00FA73F0" w:rsidRDefault="0085267E" w:rsidP="006C57BE">
      <w:pPr>
        <w:pStyle w:val="Akapitzlist"/>
        <w:numPr>
          <w:ilvl w:val="0"/>
          <w:numId w:val="39"/>
        </w:numPr>
      </w:pPr>
      <w:r w:rsidRPr="00FA73F0">
        <w:t xml:space="preserve">gwarancjach ubezpieczeniowych; </w:t>
      </w:r>
    </w:p>
    <w:p w14:paraId="753CACED" w14:textId="68DC24DC" w:rsidR="009E3282" w:rsidRPr="00FA73F0" w:rsidRDefault="0085267E" w:rsidP="006C57BE">
      <w:pPr>
        <w:pStyle w:val="Akapitzlist"/>
        <w:numPr>
          <w:ilvl w:val="0"/>
          <w:numId w:val="39"/>
        </w:numPr>
      </w:pPr>
      <w:r w:rsidRPr="00FA73F0">
        <w:t xml:space="preserve">poręczeniach udzielanych przez podmioty, o których mowa w art. 6b ust. 5 pkt 2 ustawy z dnia poz. </w:t>
      </w:r>
      <w:r w:rsidR="00F25369">
        <w:t>419</w:t>
      </w:r>
      <w:r w:rsidRPr="00FA73F0">
        <w:t xml:space="preserve">). </w:t>
      </w:r>
    </w:p>
    <w:p w14:paraId="6D963F4D" w14:textId="2E842DA1" w:rsidR="0085267E" w:rsidRPr="00FA73F0" w:rsidRDefault="0085267E" w:rsidP="006C57BE">
      <w:pPr>
        <w:pStyle w:val="Akapitzlist"/>
        <w:numPr>
          <w:ilvl w:val="0"/>
          <w:numId w:val="38"/>
        </w:numPr>
      </w:pPr>
      <w:r w:rsidRPr="00FA73F0">
        <w:t>Zabezpieczenie wnoszone w pieniądzu Wykonawca wpłaca przelewem na rachunek bankowy wskazany przez Zamawiającego:</w:t>
      </w:r>
    </w:p>
    <w:p w14:paraId="38076D1A" w14:textId="443FD475" w:rsidR="0085267E" w:rsidRPr="00FA73F0" w:rsidRDefault="0085267E" w:rsidP="00FA73F0">
      <w:pPr>
        <w:pStyle w:val="Akapitzlist"/>
      </w:pPr>
      <w:r w:rsidRPr="00FA73F0">
        <w:t>Urząd Miasta Jordanowa</w:t>
      </w:r>
    </w:p>
    <w:p w14:paraId="108108A6" w14:textId="5FC65D5A" w:rsidR="0085267E" w:rsidRPr="00FA73F0" w:rsidRDefault="0085267E" w:rsidP="00FA73F0">
      <w:pPr>
        <w:pStyle w:val="Akapitzlist"/>
      </w:pPr>
      <w:r w:rsidRPr="00FA73F0">
        <w:t>BS JORDANÓW nr konta 86 87990001 0000 0000 8859 0024</w:t>
      </w:r>
      <w:r w:rsidR="00AF0AD3" w:rsidRPr="00FA73F0">
        <w:t xml:space="preserve"> </w:t>
      </w:r>
      <w:r w:rsidRPr="00FA73F0">
        <w:t xml:space="preserve">W przypadku wniesienia wadium w pieniądzu wykonawca może wyrazić zgodę na zaliczenie kwoty wadium na poczet zabezpieczenia.  </w:t>
      </w:r>
    </w:p>
    <w:p w14:paraId="41358239" w14:textId="1FD73309" w:rsidR="0085267E" w:rsidRPr="00FA73F0" w:rsidRDefault="0085267E" w:rsidP="006C57BE">
      <w:pPr>
        <w:pStyle w:val="Akapitzlist"/>
        <w:numPr>
          <w:ilvl w:val="0"/>
          <w:numId w:val="38"/>
        </w:numPr>
      </w:pPr>
      <w:r w:rsidRPr="00FA73F0">
        <w:t xml:space="preserve">Uwaga: Przed złożeniem poręczenia lub gwarancji Wykonawca winien przedstawić projekt dokumentu Zamawiającemu w celu uzyskania akceptacji jego treści. Zabezpieczenie wnoszone w formie poręczeń lub gwarancji musi spełniać co najmniej poniższe wymagania: </w:t>
      </w:r>
    </w:p>
    <w:p w14:paraId="5314F780" w14:textId="39DF7157" w:rsidR="0085267E" w:rsidRPr="00FA73F0" w:rsidRDefault="0085267E" w:rsidP="006C57BE">
      <w:pPr>
        <w:pStyle w:val="Akapitzlist"/>
        <w:numPr>
          <w:ilvl w:val="0"/>
          <w:numId w:val="40"/>
        </w:numPr>
      </w:pPr>
      <w:r w:rsidRPr="00FA73F0">
        <w:t>musi obejmować odpowiedzialność za wszystkie okoliczności związane z niewykonaniem lub nienależytym wykonaniem umowy (w tym pokryci</w:t>
      </w:r>
      <w:r w:rsidR="00B81777">
        <w:t>e</w:t>
      </w:r>
      <w:r w:rsidRPr="00FA73F0">
        <w:t xml:space="preserve"> naliczonych kar umownych), bez potwierdzania tych okoliczności; </w:t>
      </w:r>
    </w:p>
    <w:p w14:paraId="6667D7F1" w14:textId="3F3C74D9" w:rsidR="0085267E" w:rsidRPr="00FA73F0" w:rsidRDefault="0085267E" w:rsidP="006C57BE">
      <w:pPr>
        <w:pStyle w:val="Akapitzlist"/>
        <w:numPr>
          <w:ilvl w:val="0"/>
          <w:numId w:val="40"/>
        </w:numPr>
      </w:pPr>
      <w:r w:rsidRPr="00FA73F0">
        <w:t xml:space="preserve">wszelkie zmiany, uzupełnienia lub modyfikacje warunków umowy lub przedmiotu zamówienia nie mogą zwalniać gwaranta z odpowiedzialności wynikającej z poręczenia lub gwarancji; </w:t>
      </w:r>
    </w:p>
    <w:p w14:paraId="32534295" w14:textId="4C0BF012" w:rsidR="0039345B" w:rsidRPr="00FA73F0" w:rsidRDefault="0085267E" w:rsidP="006C57BE">
      <w:pPr>
        <w:pStyle w:val="Akapitzlist"/>
        <w:numPr>
          <w:ilvl w:val="0"/>
          <w:numId w:val="40"/>
        </w:numPr>
      </w:pPr>
      <w:r w:rsidRPr="00FA73F0">
        <w:t>z je</w:t>
      </w:r>
      <w:r w:rsidR="00B81777">
        <w:t>go</w:t>
      </w:r>
      <w:r w:rsidRPr="00FA73F0">
        <w:t xml:space="preserve"> treści powinno jednoznacznie wynikać zobowiązanie gwaranta lub poręczyciela do zapłaty całej kwoty zabezpieczenia; </w:t>
      </w:r>
    </w:p>
    <w:p w14:paraId="68C51755" w14:textId="59ED5063" w:rsidR="0039345B" w:rsidRPr="00FA73F0" w:rsidRDefault="0085267E" w:rsidP="006C57BE">
      <w:pPr>
        <w:pStyle w:val="Akapitzlist"/>
        <w:numPr>
          <w:ilvl w:val="0"/>
          <w:numId w:val="40"/>
        </w:numPr>
      </w:pPr>
      <w:r w:rsidRPr="00FA73F0">
        <w:t>powinn</w:t>
      </w:r>
      <w:r w:rsidR="00B81777">
        <w:t>o</w:t>
      </w:r>
      <w:r w:rsidRPr="00FA73F0">
        <w:t xml:space="preserve"> być nieodwołaln</w:t>
      </w:r>
      <w:r w:rsidR="00B81777">
        <w:t>e</w:t>
      </w:r>
      <w:r w:rsidRPr="00FA73F0">
        <w:t xml:space="preserve"> i bezwarunkow</w:t>
      </w:r>
      <w:r w:rsidR="00B81777">
        <w:t>e</w:t>
      </w:r>
      <w:r w:rsidRPr="00FA73F0">
        <w:t xml:space="preserve"> oraz płatn</w:t>
      </w:r>
      <w:r w:rsidR="00B81777">
        <w:t>e</w:t>
      </w:r>
      <w:r w:rsidRPr="00FA73F0">
        <w:t xml:space="preserve"> na pierwsze żądanie; </w:t>
      </w:r>
    </w:p>
    <w:p w14:paraId="2C5D1C7D" w14:textId="44B0E6B2" w:rsidR="0039345B" w:rsidRPr="00FA73F0" w:rsidRDefault="0085267E" w:rsidP="006C57BE">
      <w:pPr>
        <w:pStyle w:val="Akapitzlist"/>
        <w:numPr>
          <w:ilvl w:val="0"/>
          <w:numId w:val="40"/>
        </w:numPr>
      </w:pPr>
      <w:r w:rsidRPr="00FA73F0">
        <w:t xml:space="preserve">musi jednoznacznie określać termin obowiązywania poręczenia lub gwarancji; </w:t>
      </w:r>
    </w:p>
    <w:p w14:paraId="3870E51D" w14:textId="7A03DFAB" w:rsidR="0039345B" w:rsidRPr="00FA73F0" w:rsidRDefault="0085267E" w:rsidP="006C57BE">
      <w:pPr>
        <w:pStyle w:val="Akapitzlist"/>
        <w:numPr>
          <w:ilvl w:val="0"/>
          <w:numId w:val="40"/>
        </w:numPr>
      </w:pPr>
      <w:r w:rsidRPr="00FA73F0">
        <w:t xml:space="preserve">w treści poręczenia lub gwarancji powinna znaleźć się nazwa </w:t>
      </w:r>
      <w:r w:rsidR="00206DB2" w:rsidRPr="00FA73F0">
        <w:t xml:space="preserve">niniejszego </w:t>
      </w:r>
      <w:r w:rsidRPr="00FA73F0">
        <w:t xml:space="preserve">postępowania; </w:t>
      </w:r>
    </w:p>
    <w:p w14:paraId="6EBE0721" w14:textId="3D5ABB3A" w:rsidR="0039345B" w:rsidRPr="00FA73F0" w:rsidRDefault="0085267E" w:rsidP="006C57BE">
      <w:pPr>
        <w:pStyle w:val="Akapitzlist"/>
        <w:numPr>
          <w:ilvl w:val="0"/>
          <w:numId w:val="40"/>
        </w:numPr>
      </w:pPr>
      <w:r w:rsidRPr="00FA73F0">
        <w:t>beneficjentem poręczenia lub gwarancji jest</w:t>
      </w:r>
      <w:r w:rsidR="0073449D" w:rsidRPr="00FA73F0">
        <w:t xml:space="preserve"> Zamawiający </w:t>
      </w:r>
      <w:r w:rsidRPr="00FA73F0">
        <w:t xml:space="preserve">; </w:t>
      </w:r>
    </w:p>
    <w:p w14:paraId="1C8F1467" w14:textId="5CCD7DE1" w:rsidR="00431104" w:rsidRPr="00FA73F0" w:rsidRDefault="0085267E" w:rsidP="006C57BE">
      <w:pPr>
        <w:pStyle w:val="Akapitzlist"/>
        <w:numPr>
          <w:ilvl w:val="0"/>
          <w:numId w:val="40"/>
        </w:numPr>
      </w:pPr>
      <w:r w:rsidRPr="00FA73F0">
        <w:lastRenderedPageBreak/>
        <w:t xml:space="preserve">w przypadku Wykonawców wspólnie ubiegających się o udzielenie zamówienia, Zamawiający wymaga aby poręczenie lub gwarancja obejmowała swą treścią (tj. zobowiązanych z tytułu poręczenia lub gwarancji) wszystkich Wykonawców wspólnie ubiegających się o udzielenie zamówienia lub aby z jej treści wynikało, że zabezpiecza Wykonawców wspólnie ubiegających się o udzielenie zamówienia (konsorcjum). </w:t>
      </w:r>
    </w:p>
    <w:p w14:paraId="514970BF" w14:textId="7D94C10E" w:rsidR="0085267E" w:rsidRPr="00FA73F0" w:rsidRDefault="00312BCB" w:rsidP="00FA73F0">
      <w:pPr>
        <w:pStyle w:val="Nagwek2"/>
      </w:pPr>
      <w:r w:rsidRPr="00FA73F0">
        <w:t xml:space="preserve">XXII. </w:t>
      </w:r>
      <w:r w:rsidR="0085267E" w:rsidRPr="00FA73F0">
        <w:t>INFORMACJE O TREŚCI ZAWIERANEJ UMOWY ORAZ MOŻLIWOŚCI JEJ ZMIANY</w:t>
      </w:r>
    </w:p>
    <w:p w14:paraId="70C09D3C" w14:textId="1A5ABC59" w:rsidR="0085267E" w:rsidRPr="00FA73F0" w:rsidRDefault="0085267E" w:rsidP="006C57BE">
      <w:pPr>
        <w:pStyle w:val="Akapitzlist"/>
        <w:numPr>
          <w:ilvl w:val="0"/>
          <w:numId w:val="41"/>
        </w:numPr>
      </w:pPr>
      <w:r w:rsidRPr="00FA73F0">
        <w:t>Wybrany Wykonawca jest zobowiązany do zawarcia umowy w sprawie zamówienia publicznego na warunkach określonych w</w:t>
      </w:r>
      <w:r w:rsidR="004C7629" w:rsidRPr="00FA73F0">
        <w:t xml:space="preserve"> Projektowanych Postanowieniach Umowy</w:t>
      </w:r>
      <w:r w:rsidRPr="00FA73F0">
        <w:t>, stanowiący</w:t>
      </w:r>
      <w:r w:rsidR="004C7629" w:rsidRPr="00FA73F0">
        <w:t>ch</w:t>
      </w:r>
      <w:r w:rsidRPr="00FA73F0">
        <w:t xml:space="preserve"> Załącznik nr </w:t>
      </w:r>
      <w:r w:rsidR="004E793F">
        <w:t>8</w:t>
      </w:r>
      <w:r w:rsidRPr="00FA73F0">
        <w:t xml:space="preserve"> do SWZ. </w:t>
      </w:r>
    </w:p>
    <w:p w14:paraId="285CEBE0" w14:textId="25C77F36" w:rsidR="0085267E" w:rsidRPr="00FA73F0" w:rsidRDefault="0085267E" w:rsidP="006C57BE">
      <w:pPr>
        <w:pStyle w:val="Akapitzlist"/>
        <w:numPr>
          <w:ilvl w:val="0"/>
          <w:numId w:val="41"/>
        </w:numPr>
      </w:pPr>
      <w:r w:rsidRPr="00FA73F0">
        <w:t xml:space="preserve">Zakres świadczenia Wykonawcy wynikający z umowy jest tożsamy z jego zobowiązaniem zawartym w ofercie. </w:t>
      </w:r>
    </w:p>
    <w:p w14:paraId="102A31CC" w14:textId="716804DE" w:rsidR="0085267E" w:rsidRPr="00FA73F0" w:rsidRDefault="0085267E" w:rsidP="006C57BE">
      <w:pPr>
        <w:pStyle w:val="Akapitzlist"/>
        <w:numPr>
          <w:ilvl w:val="0"/>
          <w:numId w:val="41"/>
        </w:numPr>
      </w:pPr>
      <w:r w:rsidRPr="00FA73F0">
        <w:t>Zmiana umowy wymaga dla swej ważności, pod rygorem nieważności, zachowania formy pisemnej.</w:t>
      </w:r>
    </w:p>
    <w:p w14:paraId="22AA12C0" w14:textId="3F66A426" w:rsidR="00CB2EDA" w:rsidRPr="00FA73F0" w:rsidRDefault="00312BCB" w:rsidP="00FA73F0">
      <w:pPr>
        <w:pStyle w:val="Nagwek2"/>
      </w:pPr>
      <w:r w:rsidRPr="00FA73F0">
        <w:t>XXIII.</w:t>
      </w:r>
      <w:r w:rsidR="00CB2EDA" w:rsidRPr="00FA73F0">
        <w:t>POUCZENIE O ŚRODKACH OCHRONY PRAWNEJ PRZYSŁUGUJĄCYCH WYKONAWCY</w:t>
      </w:r>
    </w:p>
    <w:p w14:paraId="7AF18BDC" w14:textId="27533FEA" w:rsidR="0039345B" w:rsidRPr="00FA73F0" w:rsidRDefault="00CB2EDA" w:rsidP="006C57BE">
      <w:pPr>
        <w:pStyle w:val="Akapitzlist"/>
        <w:numPr>
          <w:ilvl w:val="0"/>
          <w:numId w:val="42"/>
        </w:numPr>
      </w:pPr>
      <w:r w:rsidRPr="00FA73F0">
        <w:t xml:space="preserve">Środki ochrony prawnej określone w niniejszym dziale przysługują wykonawcy, uczestnikowi konkursu oraz innemu podmiotowi, jeżeli ma lub miał interes w uzyskaniu zamówienia oraz poniósł lub może ponieść szkodę w wyniku naruszenia przez zamawiającego przepisów ustawy </w:t>
      </w:r>
      <w:r w:rsidR="00CF387A" w:rsidRPr="00FA73F0">
        <w:t>Pzp</w:t>
      </w:r>
      <w:r w:rsidR="00C43FCE">
        <w:t>.</w:t>
      </w:r>
      <w:r w:rsidRPr="00FA73F0">
        <w:t xml:space="preserve">  </w:t>
      </w:r>
    </w:p>
    <w:p w14:paraId="5E443383" w14:textId="5185EC3F" w:rsidR="0039345B" w:rsidRPr="00FA73F0" w:rsidRDefault="00E65B2D" w:rsidP="006C57BE">
      <w:pPr>
        <w:pStyle w:val="Akapitzlist"/>
        <w:numPr>
          <w:ilvl w:val="0"/>
          <w:numId w:val="42"/>
        </w:numPr>
      </w:pPr>
      <w:r w:rsidRPr="00FA73F0">
        <w:t>Szczegółowe zapisy dotyczące środków ochrony prawnej zostały opisane w Dziale IX ustawy Pzp.</w:t>
      </w:r>
    </w:p>
    <w:p w14:paraId="71F6DCCE" w14:textId="19C51531" w:rsidR="00CB2EDA" w:rsidRPr="00FA73F0" w:rsidRDefault="00CB2EDA" w:rsidP="006C57BE">
      <w:pPr>
        <w:pStyle w:val="Akapitzlist"/>
        <w:numPr>
          <w:ilvl w:val="0"/>
          <w:numId w:val="42"/>
        </w:numPr>
      </w:pPr>
      <w:r w:rsidRPr="00FA73F0">
        <w:t xml:space="preserve">Odwołanie przysługuje na: </w:t>
      </w:r>
    </w:p>
    <w:p w14:paraId="6AD04822" w14:textId="5159FBCF" w:rsidR="0039345B" w:rsidRPr="00FA73F0" w:rsidRDefault="00CB2EDA" w:rsidP="006C57BE">
      <w:pPr>
        <w:pStyle w:val="Akapitzlist"/>
        <w:numPr>
          <w:ilvl w:val="0"/>
          <w:numId w:val="43"/>
        </w:numPr>
      </w:pPr>
      <w:r w:rsidRPr="00FA73F0">
        <w:t xml:space="preserve">niezgodną z przepisami ustawy czynność Zamawiającego, podjętą w postępowaniu o udzielenie zamówienia, w tym na projektowane postanowienie umowy; </w:t>
      </w:r>
    </w:p>
    <w:p w14:paraId="57CAE4D5" w14:textId="041E245F" w:rsidR="00CB2EDA" w:rsidRPr="00FA73F0" w:rsidRDefault="00CB2EDA" w:rsidP="006C57BE">
      <w:pPr>
        <w:pStyle w:val="Akapitzlist"/>
        <w:numPr>
          <w:ilvl w:val="0"/>
          <w:numId w:val="43"/>
        </w:numPr>
      </w:pPr>
      <w:r w:rsidRPr="00FA73F0">
        <w:t xml:space="preserve">zaniechanie czynności w postępowaniu o udzielenie zamówienia do której zamawiający był obowiązany na podstawie ustawy; </w:t>
      </w:r>
    </w:p>
    <w:p w14:paraId="1DB993C0" w14:textId="136600C5" w:rsidR="00CB2EDA" w:rsidRPr="00FA73F0" w:rsidRDefault="00CB2EDA" w:rsidP="006C57BE">
      <w:pPr>
        <w:pStyle w:val="Akapitzlist"/>
        <w:numPr>
          <w:ilvl w:val="0"/>
          <w:numId w:val="42"/>
        </w:numPr>
      </w:pPr>
      <w:r w:rsidRPr="00FA73F0">
        <w:lastRenderedPageBreak/>
        <w:t xml:space="preserve">Odwołanie wnosi się do Prezesa Izby. Odwołujący przekazuje kopię odwołania zamawiającemu przed upływem terminu do wniesienia odwołania w taki sposób, aby mógł on zapoznać się z jego treścią przed upływem tego terminu. </w:t>
      </w:r>
    </w:p>
    <w:p w14:paraId="7365F474" w14:textId="4B383825" w:rsidR="00CB2EDA" w:rsidRPr="00FA73F0" w:rsidRDefault="00CB2EDA" w:rsidP="006C57BE">
      <w:pPr>
        <w:pStyle w:val="Akapitzlist"/>
        <w:numPr>
          <w:ilvl w:val="0"/>
          <w:numId w:val="42"/>
        </w:numPr>
      </w:pPr>
      <w:r w:rsidRPr="00FA73F0">
        <w:t xml:space="preserve">Odwołanie wobec treści ogłoszenia lub treści SWZ wnosi się w terminie 5 dni od dnia zamieszczenia ogłoszenia w Biuletynie Zamówień Publicznych lub treści SWZ na stronie internetowej. </w:t>
      </w:r>
    </w:p>
    <w:p w14:paraId="295FFFD3" w14:textId="46CEAE38" w:rsidR="00CB2EDA" w:rsidRPr="00FA73F0" w:rsidRDefault="00CB2EDA" w:rsidP="006C57BE">
      <w:pPr>
        <w:pStyle w:val="Akapitzlist"/>
        <w:numPr>
          <w:ilvl w:val="0"/>
          <w:numId w:val="42"/>
        </w:numPr>
      </w:pPr>
      <w:r w:rsidRPr="00FA73F0">
        <w:t xml:space="preserve">Odwołanie wnosi się w terminie: </w:t>
      </w:r>
    </w:p>
    <w:p w14:paraId="62E61AE4" w14:textId="01FE7ED4" w:rsidR="00CB2EDA" w:rsidRPr="00FA73F0" w:rsidRDefault="00CB2EDA" w:rsidP="006C57BE">
      <w:pPr>
        <w:pStyle w:val="Akapitzlist"/>
        <w:numPr>
          <w:ilvl w:val="0"/>
          <w:numId w:val="44"/>
        </w:numPr>
        <w:ind w:left="993"/>
      </w:pPr>
      <w:r w:rsidRPr="00FA73F0">
        <w:t xml:space="preserve">5 dni od dnia przekazania informacji o czynności zamawiającego stanowiącej podstawę jego wniesienia, jeżeli informacja została przekazana przy użyciu środków komunikacji </w:t>
      </w:r>
    </w:p>
    <w:p w14:paraId="30A2837B" w14:textId="77777777" w:rsidR="00CB2EDA" w:rsidRPr="00FA73F0" w:rsidRDefault="00CB2EDA" w:rsidP="009004C9">
      <w:pPr>
        <w:pStyle w:val="Akapitzlist"/>
        <w:ind w:left="993"/>
      </w:pPr>
      <w:r w:rsidRPr="00FA73F0">
        <w:t xml:space="preserve">elektronicznej, </w:t>
      </w:r>
    </w:p>
    <w:p w14:paraId="659AD9AD" w14:textId="1B542E62" w:rsidR="00CB2EDA" w:rsidRPr="00FA73F0" w:rsidRDefault="00CB2EDA" w:rsidP="006C57BE">
      <w:pPr>
        <w:pStyle w:val="Akapitzlist"/>
        <w:numPr>
          <w:ilvl w:val="0"/>
          <w:numId w:val="44"/>
        </w:numPr>
        <w:ind w:left="993"/>
      </w:pPr>
      <w:r w:rsidRPr="00FA73F0">
        <w:t xml:space="preserve">10 dni od dnia przekazania informacji o czynności zamawiającego stanowiącej podstawę jego wniesienia, jeżeli informacja została przekazana w sposób inny niż określony w pkt 1). </w:t>
      </w:r>
    </w:p>
    <w:p w14:paraId="009DB371" w14:textId="07843542" w:rsidR="00CB2EDA" w:rsidRPr="00FA73F0" w:rsidRDefault="00CB2EDA" w:rsidP="006C57BE">
      <w:pPr>
        <w:pStyle w:val="Akapitzlist"/>
        <w:numPr>
          <w:ilvl w:val="0"/>
          <w:numId w:val="42"/>
        </w:numPr>
      </w:pPr>
      <w:r w:rsidRPr="00FA73F0">
        <w:t xml:space="preserve">Odwołanie w przypadkach innych niż określone w pkt 5 i 6 wnosi się w terminie 5 dni od dnia, w którym powzięto lub przy zachowaniu należytej staranności można było powziąć wiadomość o okolicznościach stanowiących podstawę jego wniesienia. </w:t>
      </w:r>
    </w:p>
    <w:p w14:paraId="1D101672" w14:textId="02DB6A58" w:rsidR="0039345B" w:rsidRPr="00FA73F0" w:rsidRDefault="00CB2EDA" w:rsidP="006C57BE">
      <w:pPr>
        <w:pStyle w:val="Akapitzlist"/>
        <w:numPr>
          <w:ilvl w:val="0"/>
          <w:numId w:val="42"/>
        </w:numPr>
      </w:pPr>
      <w:r w:rsidRPr="00FA73F0">
        <w:t xml:space="preserve">Na orzeczenie Izby oraz postanowienie Prezesa Izby, o którym mowa w art. 519 ust. 1 ustawy </w:t>
      </w:r>
      <w:r w:rsidR="00CF387A" w:rsidRPr="00FA73F0">
        <w:t>Pzp</w:t>
      </w:r>
      <w:r w:rsidRPr="00FA73F0">
        <w:t xml:space="preserve">, stronom oraz uczestnikom postępowania odwoławczego przysługuje skarga do sądu. </w:t>
      </w:r>
    </w:p>
    <w:p w14:paraId="5AD55B77" w14:textId="526BD28D" w:rsidR="0039345B" w:rsidRPr="00FA73F0" w:rsidRDefault="00CB2EDA" w:rsidP="006C57BE">
      <w:pPr>
        <w:pStyle w:val="Akapitzlist"/>
        <w:numPr>
          <w:ilvl w:val="0"/>
          <w:numId w:val="42"/>
        </w:numPr>
      </w:pPr>
      <w:r w:rsidRPr="00FA73F0">
        <w:t xml:space="preserve">W postępowaniu toczącym się wskutek wniesienia skargi stosuje się odpowiednio przepisy ustawy z dnia 17 listopada 1964 r. - Kodeks postępowania cywilnego o apelacji, jeżeli przepisy niniejszego rozdziału nie stanowią inaczej. </w:t>
      </w:r>
    </w:p>
    <w:p w14:paraId="0C404FC6" w14:textId="71C6DB6B" w:rsidR="0039345B" w:rsidRPr="00FA73F0" w:rsidRDefault="00CB2EDA" w:rsidP="006C57BE">
      <w:pPr>
        <w:pStyle w:val="Akapitzlist"/>
        <w:numPr>
          <w:ilvl w:val="0"/>
          <w:numId w:val="42"/>
        </w:numPr>
      </w:pPr>
      <w:r w:rsidRPr="00FA73F0">
        <w:t xml:space="preserve">Skargę wnosi się do Sądu Okręgowego w Warszawie - sądu zamówień publicznych, zwanego dalej "sądem zamówień publicznych". </w:t>
      </w:r>
    </w:p>
    <w:p w14:paraId="79AA0440" w14:textId="1D18B415" w:rsidR="0039345B" w:rsidRPr="00FA73F0" w:rsidRDefault="00CB2EDA" w:rsidP="006C57BE">
      <w:pPr>
        <w:pStyle w:val="Akapitzlist"/>
        <w:numPr>
          <w:ilvl w:val="0"/>
          <w:numId w:val="42"/>
        </w:numPr>
      </w:pPr>
      <w:r w:rsidRPr="00FA73F0">
        <w:t xml:space="preserve">Skargę wnosi się za pośrednictwem Prezesa Izby, w terminie 14 dni od dnia doręczenia orzeczenia Izby lub postanowienia Prezesa Izby, o którym mowa w art. 519 ust. 1 ustawy </w:t>
      </w:r>
      <w:r w:rsidR="00CF387A" w:rsidRPr="00FA73F0">
        <w:t>Pzp</w:t>
      </w:r>
      <w:r w:rsidRPr="00FA73F0">
        <w:t xml:space="preserve">, przesyłając jednocześnie jej odpis przeciwnikowi skargi. Złożenie skargi w placówce pocztowej operatora wyznaczonego w rozumieniu ustawy z dnia 23 listopada 2012 r. - Prawo pocztowe jest równoznaczne z jej wniesieniem. </w:t>
      </w:r>
    </w:p>
    <w:p w14:paraId="05CE1A38" w14:textId="687A767B" w:rsidR="00CB2EDA" w:rsidRDefault="00CB2EDA" w:rsidP="006C57BE">
      <w:pPr>
        <w:pStyle w:val="Akapitzlist"/>
        <w:numPr>
          <w:ilvl w:val="0"/>
          <w:numId w:val="42"/>
        </w:numPr>
      </w:pPr>
      <w:r w:rsidRPr="00FA73F0">
        <w:t>Prezes Izby przekazuje skargę wraz z aktami postępowania odwoławczego do sądu zamówień publicznych w terminie 7 dni od dnia jej otrzymania.</w:t>
      </w:r>
    </w:p>
    <w:p w14:paraId="488F038D" w14:textId="5C8C550E" w:rsidR="00CB2EDA" w:rsidRPr="00FA73F0" w:rsidRDefault="00CB2EDA" w:rsidP="00FA73F0">
      <w:pPr>
        <w:pStyle w:val="Nagwek2"/>
      </w:pPr>
      <w:r w:rsidRPr="00FA73F0">
        <w:t>XXIV.WYKAZ ZAŁĄCZNIKÓW DO SWZ</w:t>
      </w:r>
    </w:p>
    <w:p w14:paraId="1D07EAEE" w14:textId="607F0108" w:rsidR="00CB2EDA" w:rsidRDefault="00CB2EDA" w:rsidP="006C57BE">
      <w:pPr>
        <w:pStyle w:val="Akapitzlist"/>
        <w:numPr>
          <w:ilvl w:val="0"/>
          <w:numId w:val="45"/>
        </w:numPr>
      </w:pPr>
      <w:r w:rsidRPr="00FA73F0">
        <w:lastRenderedPageBreak/>
        <w:t xml:space="preserve">Załącznik nr 1 Formularz Ofertowy </w:t>
      </w:r>
      <w:r w:rsidR="009874EA">
        <w:t>( formularz interaktywny na platformie ezamówienia)</w:t>
      </w:r>
    </w:p>
    <w:p w14:paraId="21CA07AA" w14:textId="4B17B680" w:rsidR="0039345B" w:rsidRPr="00FA73F0" w:rsidRDefault="00CB2EDA" w:rsidP="006C57BE">
      <w:pPr>
        <w:pStyle w:val="Akapitzlist"/>
        <w:numPr>
          <w:ilvl w:val="0"/>
          <w:numId w:val="45"/>
        </w:numPr>
      </w:pPr>
      <w:r w:rsidRPr="00FA73F0">
        <w:t xml:space="preserve">Załącznik nr </w:t>
      </w:r>
      <w:r w:rsidR="003718DD">
        <w:t xml:space="preserve">2 </w:t>
      </w:r>
      <w:r w:rsidRPr="00FA73F0">
        <w:t xml:space="preserve">Oświadczenie o braku podstaw do wykluczenia  </w:t>
      </w:r>
    </w:p>
    <w:p w14:paraId="3B54B3F5" w14:textId="75CC4196" w:rsidR="00862C56" w:rsidRPr="00FA73F0" w:rsidRDefault="00CB2EDA" w:rsidP="006C57BE">
      <w:pPr>
        <w:pStyle w:val="Akapitzlist"/>
        <w:numPr>
          <w:ilvl w:val="0"/>
          <w:numId w:val="45"/>
        </w:numPr>
      </w:pPr>
      <w:r w:rsidRPr="00FA73F0">
        <w:t xml:space="preserve">Załącznik nr </w:t>
      </w:r>
      <w:r w:rsidR="003718DD">
        <w:t>3</w:t>
      </w:r>
      <w:r w:rsidRPr="00FA73F0">
        <w:t xml:space="preserve"> Oświadczenie o spełnianiu warunków udziału w postępowaniu</w:t>
      </w:r>
    </w:p>
    <w:p w14:paraId="22D60008" w14:textId="6DA0554B" w:rsidR="00CB2EDA" w:rsidRPr="00FA73F0" w:rsidRDefault="00CB2EDA" w:rsidP="006C57BE">
      <w:pPr>
        <w:pStyle w:val="Akapitzlist"/>
        <w:numPr>
          <w:ilvl w:val="0"/>
          <w:numId w:val="45"/>
        </w:numPr>
      </w:pPr>
      <w:r w:rsidRPr="00FA73F0">
        <w:t>Załącznik</w:t>
      </w:r>
      <w:r w:rsidR="003B4C22">
        <w:t xml:space="preserve"> </w:t>
      </w:r>
      <w:r w:rsidRPr="00FA73F0">
        <w:t>nr</w:t>
      </w:r>
      <w:r w:rsidR="000E7A5A">
        <w:t xml:space="preserve"> </w:t>
      </w:r>
      <w:r w:rsidR="003718DD">
        <w:t>4</w:t>
      </w:r>
      <w:r w:rsidRPr="00FA73F0">
        <w:t xml:space="preserve"> Zobowiązanie innego podmiotu do udostępnienia niezbędnych zasobów</w:t>
      </w:r>
      <w:r w:rsidR="003B4C22">
        <w:t xml:space="preserve"> </w:t>
      </w:r>
      <w:r w:rsidRPr="00FA73F0">
        <w:t xml:space="preserve">Wykonawcy </w:t>
      </w:r>
    </w:p>
    <w:p w14:paraId="06CBF466" w14:textId="2CA39F07" w:rsidR="00CB2EDA" w:rsidRPr="00FA73F0" w:rsidRDefault="00CB2EDA" w:rsidP="006C57BE">
      <w:pPr>
        <w:pStyle w:val="Akapitzlist"/>
        <w:numPr>
          <w:ilvl w:val="0"/>
          <w:numId w:val="45"/>
        </w:numPr>
      </w:pPr>
      <w:r w:rsidRPr="00FA73F0">
        <w:t xml:space="preserve">Załącznik nr </w:t>
      </w:r>
      <w:r w:rsidR="003718DD">
        <w:t>5</w:t>
      </w:r>
      <w:r w:rsidRPr="00FA73F0">
        <w:t xml:space="preserve"> Oświadczenie dotyczące przynależności lub braku przynależności do tej samej grupy kapitałowej </w:t>
      </w:r>
    </w:p>
    <w:p w14:paraId="0F902360" w14:textId="708CA7FB" w:rsidR="00CB2EDA" w:rsidRPr="00FA73F0" w:rsidRDefault="00CB2EDA" w:rsidP="006C57BE">
      <w:pPr>
        <w:pStyle w:val="Akapitzlist"/>
        <w:numPr>
          <w:ilvl w:val="0"/>
          <w:numId w:val="45"/>
        </w:numPr>
      </w:pPr>
      <w:r w:rsidRPr="00FA73F0">
        <w:t xml:space="preserve">Załącznik nr </w:t>
      </w:r>
      <w:r w:rsidR="00F2232F">
        <w:t>6</w:t>
      </w:r>
      <w:r w:rsidR="00BA3988">
        <w:t xml:space="preserve"> </w:t>
      </w:r>
      <w:r w:rsidRPr="00FA73F0">
        <w:t xml:space="preserve">Wykaz osób </w:t>
      </w:r>
    </w:p>
    <w:p w14:paraId="77DCFC1B" w14:textId="5F154AC8" w:rsidR="007425FD" w:rsidRDefault="00CB2EDA" w:rsidP="007425FD">
      <w:pPr>
        <w:pStyle w:val="Akapitzlist"/>
        <w:numPr>
          <w:ilvl w:val="0"/>
          <w:numId w:val="45"/>
        </w:numPr>
      </w:pPr>
      <w:r w:rsidRPr="00D65586">
        <w:t xml:space="preserve">Załącznik nr </w:t>
      </w:r>
      <w:r w:rsidR="00F2232F">
        <w:t>7</w:t>
      </w:r>
      <w:r w:rsidRPr="00D65586">
        <w:t xml:space="preserve"> </w:t>
      </w:r>
      <w:r w:rsidR="00697CC6">
        <w:t xml:space="preserve"> </w:t>
      </w:r>
      <w:r w:rsidR="004C7629" w:rsidRPr="00D65586">
        <w:t xml:space="preserve">Projektowane Postanowienia Umowy </w:t>
      </w:r>
    </w:p>
    <w:p w14:paraId="398C36CD" w14:textId="4EE2CB93" w:rsidR="00EF4B1B" w:rsidRDefault="00EF4B1B" w:rsidP="00EF4B1B">
      <w:pPr>
        <w:pStyle w:val="Akapitzlist"/>
        <w:numPr>
          <w:ilvl w:val="0"/>
          <w:numId w:val="45"/>
        </w:numPr>
      </w:pPr>
      <w:r>
        <w:t xml:space="preserve">Załącznik nr </w:t>
      </w:r>
      <w:r w:rsidR="00F2232F">
        <w:t>8</w:t>
      </w:r>
      <w:r>
        <w:t xml:space="preserve">  dokumentacja techniczna/projektowa </w:t>
      </w:r>
    </w:p>
    <w:p w14:paraId="60E9FD4F" w14:textId="6DA895F9" w:rsidR="005A013D" w:rsidRDefault="00EF4B1B" w:rsidP="005A013D">
      <w:pPr>
        <w:pStyle w:val="Akapitzlist"/>
        <w:numPr>
          <w:ilvl w:val="0"/>
          <w:numId w:val="45"/>
        </w:numPr>
      </w:pPr>
      <w:r>
        <w:t xml:space="preserve">Załącznik nr </w:t>
      </w:r>
      <w:r w:rsidR="00F2232F">
        <w:t>9</w:t>
      </w:r>
      <w:r>
        <w:t xml:space="preserve">   Przedmiar Robót</w:t>
      </w:r>
    </w:p>
    <w:p w14:paraId="3DFB3F17" w14:textId="778E6DE9" w:rsidR="007425FD" w:rsidRDefault="00EF4B1B" w:rsidP="005A013D">
      <w:pPr>
        <w:pStyle w:val="Akapitzlist"/>
        <w:numPr>
          <w:ilvl w:val="0"/>
          <w:numId w:val="45"/>
        </w:numPr>
      </w:pPr>
      <w:r>
        <w:t xml:space="preserve">Załącznik nr </w:t>
      </w:r>
      <w:r w:rsidR="00F2232F">
        <w:t>10</w:t>
      </w:r>
      <w:r>
        <w:t xml:space="preserve">  Specyfikacje techniczne</w:t>
      </w:r>
    </w:p>
    <w:p w14:paraId="5C2E8A16" w14:textId="1B03C2F1" w:rsidR="003833E6" w:rsidRDefault="003833E6" w:rsidP="007425FD">
      <w:pPr>
        <w:pStyle w:val="Akapitzlist"/>
      </w:pPr>
    </w:p>
    <w:p w14:paraId="00B9A940" w14:textId="77777777" w:rsidR="007425FD" w:rsidRPr="00FA73F0" w:rsidRDefault="007425FD" w:rsidP="007425FD">
      <w:pPr>
        <w:pStyle w:val="Akapitzlist"/>
      </w:pPr>
    </w:p>
    <w:sectPr w:rsidR="007425FD" w:rsidRPr="00FA73F0" w:rsidSect="008E7D5C">
      <w:headerReference w:type="default" r:id="rId10"/>
      <w:footerReference w:type="default" r:id="rId11"/>
      <w:pgSz w:w="11906" w:h="16838"/>
      <w:pgMar w:top="1985" w:right="1417" w:bottom="1417" w:left="1417" w:header="708" w:footer="4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E6560F" w14:textId="77777777" w:rsidR="008E7D5C" w:rsidRDefault="008E7D5C" w:rsidP="00FA73F0">
      <w:r>
        <w:separator/>
      </w:r>
    </w:p>
  </w:endnote>
  <w:endnote w:type="continuationSeparator" w:id="0">
    <w:p w14:paraId="58266BA5" w14:textId="77777777" w:rsidR="008E7D5C" w:rsidRDefault="008E7D5C" w:rsidP="00FA7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1DE171" w14:textId="32C7EC95" w:rsidR="001B2F93" w:rsidRDefault="001B2F93" w:rsidP="001B2F93">
    <w:pPr>
      <w:tabs>
        <w:tab w:val="center" w:pos="4536"/>
        <w:tab w:val="right" w:pos="9072"/>
      </w:tabs>
      <w:spacing w:line="360" w:lineRule="auto"/>
      <w:rPr>
        <w:rFonts w:ascii="Arial" w:eastAsia="Calibri" w:hAnsi="Arial" w:cs="Times New Roman"/>
        <w:i/>
        <w:sz w:val="18"/>
      </w:rPr>
    </w:pPr>
  </w:p>
  <w:p w14:paraId="23C47F0E" w14:textId="260903FC" w:rsidR="001B2F93" w:rsidRDefault="001B2F93" w:rsidP="001B2F93">
    <w:pPr>
      <w:tabs>
        <w:tab w:val="center" w:pos="4536"/>
        <w:tab w:val="right" w:pos="9072"/>
      </w:tabs>
      <w:spacing w:line="360" w:lineRule="auto"/>
      <w:rPr>
        <w:rFonts w:ascii="Arial" w:eastAsia="Calibri" w:hAnsi="Arial" w:cs="Times New Roman"/>
        <w:i/>
        <w:sz w:val="18"/>
      </w:rPr>
    </w:pPr>
  </w:p>
  <w:p w14:paraId="418C8439" w14:textId="1AE6F39A" w:rsidR="00ED5E00" w:rsidRPr="00ED5E00" w:rsidRDefault="00ED5E00" w:rsidP="001B2F93">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D51A5E" w14:textId="77777777" w:rsidR="008E7D5C" w:rsidRDefault="008E7D5C" w:rsidP="00FA73F0">
      <w:r>
        <w:separator/>
      </w:r>
    </w:p>
  </w:footnote>
  <w:footnote w:type="continuationSeparator" w:id="0">
    <w:p w14:paraId="165EC4A1" w14:textId="77777777" w:rsidR="008E7D5C" w:rsidRDefault="008E7D5C" w:rsidP="00FA73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C1D8C3" w14:textId="2CAB7816" w:rsidR="00486389" w:rsidRDefault="00486389" w:rsidP="00043F53">
    <w:pPr>
      <w:ind w:left="1410"/>
      <w:rPr>
        <w:rFonts w:eastAsia="Calibri"/>
        <w:noProof/>
      </w:rPr>
    </w:pPr>
    <w:r>
      <w:rPr>
        <w:rFonts w:eastAsia="Calibri"/>
        <w:noProof/>
      </w:rPr>
      <w:drawing>
        <wp:anchor distT="0" distB="0" distL="114300" distR="114300" simplePos="0" relativeHeight="251658240" behindDoc="1" locked="0" layoutInCell="1" allowOverlap="1" wp14:anchorId="72183993" wp14:editId="492AB1B1">
          <wp:simplePos x="0" y="0"/>
          <wp:positionH relativeFrom="column">
            <wp:posOffset>-4445</wp:posOffset>
          </wp:positionH>
          <wp:positionV relativeFrom="paragraph">
            <wp:posOffset>-1905</wp:posOffset>
          </wp:positionV>
          <wp:extent cx="676275" cy="809625"/>
          <wp:effectExtent l="0" t="0" r="9525" b="9525"/>
          <wp:wrapNone/>
          <wp:docPr id="57" name="Obraz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275" cy="809625"/>
                  </a:xfrm>
                  <a:prstGeom prst="rect">
                    <a:avLst/>
                  </a:prstGeom>
                  <a:noFill/>
                </pic:spPr>
              </pic:pic>
            </a:graphicData>
          </a:graphic>
        </wp:anchor>
      </w:drawing>
    </w:r>
    <w:r w:rsidR="008C3FF7" w:rsidRPr="008C3FF7">
      <w:t xml:space="preserve"> </w:t>
    </w:r>
  </w:p>
  <w:p w14:paraId="792EC1B8" w14:textId="3D3DC0F7" w:rsidR="002D7046" w:rsidRPr="002D7046" w:rsidRDefault="002D7046" w:rsidP="0055116F">
    <w:pPr>
      <w:tabs>
        <w:tab w:val="left" w:pos="8820"/>
      </w:tabs>
      <w:autoSpaceDE w:val="0"/>
      <w:autoSpaceDN w:val="0"/>
      <w:adjustRightInd w:val="0"/>
      <w:ind w:right="206"/>
      <w:jc w:val="right"/>
      <w:rPr>
        <w:rFonts w:eastAsia="Calibri" w:cstheme="minorHAnsi"/>
        <w:i/>
        <w:iCs/>
        <w:noProof/>
        <w:sz w:val="16"/>
        <w:szCs w:val="16"/>
      </w:rPr>
    </w:pPr>
    <w:r w:rsidRPr="002D7046">
      <w:rPr>
        <w:rFonts w:cstheme="minorHAnsi"/>
        <w:i/>
        <w:iCs/>
      </w:rPr>
      <w:t>Modernizacja pomieszczeń zaplecza gospodarczego w budynku</w:t>
    </w:r>
    <w:r w:rsidR="00B914F6">
      <w:rPr>
        <w:rFonts w:cstheme="minorHAnsi"/>
        <w:i/>
        <w:iCs/>
      </w:rPr>
      <w:t xml:space="preserve"> </w:t>
    </w:r>
    <w:r w:rsidRPr="002D7046">
      <w:rPr>
        <w:rFonts w:cstheme="minorHAnsi"/>
        <w:i/>
        <w:iCs/>
      </w:rPr>
      <w:t xml:space="preserve"> </w:t>
    </w:r>
    <w:r w:rsidR="00B914F6">
      <w:rPr>
        <w:rFonts w:cstheme="minorHAnsi"/>
        <w:i/>
        <w:iCs/>
      </w:rPr>
      <w:t xml:space="preserve"> przy ul. 3 Maja 2</w:t>
    </w:r>
    <w:r w:rsidRPr="002D7046">
      <w:rPr>
        <w:rFonts w:cstheme="minorHAnsi"/>
        <w:i/>
        <w:iCs/>
      </w:rPr>
      <w:t>.</w:t>
    </w:r>
  </w:p>
  <w:p w14:paraId="51A87E0C" w14:textId="026A28FD" w:rsidR="00486389" w:rsidRPr="00043F53" w:rsidRDefault="00043F53" w:rsidP="00043F53">
    <w:pPr>
      <w:ind w:left="8222" w:hanging="2835"/>
      <w:jc w:val="center"/>
      <w:rPr>
        <w:rFonts w:eastAsia="Calibri" w:cstheme="minorHAnsi"/>
        <w:sz w:val="16"/>
        <w:szCs w:val="16"/>
      </w:rPr>
    </w:pPr>
    <w:r>
      <w:rPr>
        <w:rFonts w:eastAsia="Calibri" w:cstheme="minorHAnsi"/>
        <w:sz w:val="16"/>
        <w:szCs w:val="16"/>
      </w:rPr>
      <w:t xml:space="preserve">                       </w:t>
    </w:r>
    <w:r w:rsidR="00486389" w:rsidRPr="00043F53">
      <w:rPr>
        <w:rFonts w:eastAsia="Calibri" w:cstheme="minorHAnsi"/>
        <w:sz w:val="16"/>
        <w:szCs w:val="16"/>
      </w:rPr>
      <w:t>Znak postępowania IRG.271.1.</w:t>
    </w:r>
    <w:r w:rsidR="002D7046">
      <w:rPr>
        <w:rFonts w:eastAsia="Calibri" w:cstheme="minorHAnsi"/>
        <w:sz w:val="16"/>
        <w:szCs w:val="16"/>
      </w:rPr>
      <w:t>6</w:t>
    </w:r>
    <w:r w:rsidR="00486389" w:rsidRPr="00043F53">
      <w:rPr>
        <w:rFonts w:eastAsia="Calibri" w:cstheme="minorHAnsi"/>
        <w:sz w:val="16"/>
        <w:szCs w:val="16"/>
      </w:rPr>
      <w:t>.202</w:t>
    </w:r>
    <w:r w:rsidRPr="00043F53">
      <w:rPr>
        <w:rFonts w:eastAsia="Calibri" w:cstheme="minorHAnsi"/>
        <w:sz w:val="16"/>
        <w:szCs w:val="16"/>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F672F"/>
    <w:multiLevelType w:val="hybridMultilevel"/>
    <w:tmpl w:val="99606A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F82F15"/>
    <w:multiLevelType w:val="hybridMultilevel"/>
    <w:tmpl w:val="43661EFA"/>
    <w:lvl w:ilvl="0" w:tplc="33525DC8">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2BA504A"/>
    <w:multiLevelType w:val="hybridMultilevel"/>
    <w:tmpl w:val="2B00009A"/>
    <w:lvl w:ilvl="0" w:tplc="33525DC8">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2BC1F73"/>
    <w:multiLevelType w:val="hybridMultilevel"/>
    <w:tmpl w:val="29F4E6DE"/>
    <w:lvl w:ilvl="0" w:tplc="04150017">
      <w:start w:val="1"/>
      <w:numFmt w:val="lowerLetter"/>
      <w:lvlText w:val="%1)"/>
      <w:lvlJc w:val="left"/>
      <w:pPr>
        <w:ind w:left="720" w:hanging="360"/>
      </w:pPr>
    </w:lvl>
    <w:lvl w:ilvl="1" w:tplc="A558C08A">
      <w:start w:val="1"/>
      <w:numFmt w:val="decimal"/>
      <w:lvlText w:val="%2."/>
      <w:lvlJc w:val="left"/>
      <w:pPr>
        <w:ind w:left="1440" w:hanging="360"/>
      </w:pPr>
      <w:rPr>
        <w:rFonts w:hint="default"/>
      </w:rPr>
    </w:lvl>
    <w:lvl w:ilvl="2" w:tplc="9274F35E">
      <w:start w:val="1"/>
      <w:numFmt w:val="decimal"/>
      <w:lvlText w:val="%3)"/>
      <w:lvlJc w:val="left"/>
      <w:pPr>
        <w:ind w:left="2685" w:hanging="70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02203C"/>
    <w:multiLevelType w:val="hybridMultilevel"/>
    <w:tmpl w:val="3820AD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8B14D3"/>
    <w:multiLevelType w:val="multilevel"/>
    <w:tmpl w:val="ECE6FC9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6CF58BE"/>
    <w:multiLevelType w:val="hybridMultilevel"/>
    <w:tmpl w:val="951A8C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FC26C2"/>
    <w:multiLevelType w:val="hybridMultilevel"/>
    <w:tmpl w:val="3850BD58"/>
    <w:lvl w:ilvl="0" w:tplc="04150017">
      <w:start w:val="1"/>
      <w:numFmt w:val="lowerLetter"/>
      <w:lvlText w:val="%1)"/>
      <w:lvlJc w:val="left"/>
      <w:pPr>
        <w:ind w:left="720" w:hanging="360"/>
      </w:pPr>
      <w:rPr>
        <w:color w:val="auto"/>
      </w:rPr>
    </w:lvl>
    <w:lvl w:ilvl="1" w:tplc="FFFFFFFF">
      <w:start w:val="1"/>
      <w:numFmt w:val="decimal"/>
      <w:lvlText w:val="%2)"/>
      <w:lvlJc w:val="left"/>
      <w:pPr>
        <w:ind w:left="1440" w:hanging="360"/>
      </w:pPr>
      <w:rPr>
        <w:b w:val="0"/>
        <w:bCs/>
      </w:rPr>
    </w:lvl>
    <w:lvl w:ilvl="2" w:tplc="FFFFFFFF">
      <w:start w:val="1"/>
      <w:numFmt w:val="lowerLetter"/>
      <w:lvlText w:val="%3)"/>
      <w:lvlJc w:val="left"/>
      <w:pPr>
        <w:ind w:left="2160" w:hanging="180"/>
      </w:pPr>
      <w:rPr>
        <w:b w:val="0"/>
        <w:bCs/>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95E1427"/>
    <w:multiLevelType w:val="hybridMultilevel"/>
    <w:tmpl w:val="A6D25E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B8D4ED7"/>
    <w:multiLevelType w:val="hybridMultilevel"/>
    <w:tmpl w:val="B16640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DF0848"/>
    <w:multiLevelType w:val="hybridMultilevel"/>
    <w:tmpl w:val="C52266C0"/>
    <w:lvl w:ilvl="0" w:tplc="33525D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0814988"/>
    <w:multiLevelType w:val="hybridMultilevel"/>
    <w:tmpl w:val="4588CC14"/>
    <w:lvl w:ilvl="0" w:tplc="33525DC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11B86745"/>
    <w:multiLevelType w:val="hybridMultilevel"/>
    <w:tmpl w:val="089C9D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DA2D1E"/>
    <w:multiLevelType w:val="hybridMultilevel"/>
    <w:tmpl w:val="291ED038"/>
    <w:lvl w:ilvl="0" w:tplc="B2B0A11E">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0E687E"/>
    <w:multiLevelType w:val="hybridMultilevel"/>
    <w:tmpl w:val="CE8ED0CC"/>
    <w:lvl w:ilvl="0" w:tplc="33525DC8">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5" w15:restartNumberingAfterBreak="0">
    <w:nsid w:val="16B3181D"/>
    <w:multiLevelType w:val="hybridMultilevel"/>
    <w:tmpl w:val="CCA46DA2"/>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6" w15:restartNumberingAfterBreak="0">
    <w:nsid w:val="18B044A8"/>
    <w:multiLevelType w:val="hybridMultilevel"/>
    <w:tmpl w:val="86ACFF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9AE6EE0"/>
    <w:multiLevelType w:val="hybridMultilevel"/>
    <w:tmpl w:val="A4C0F6D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8" w15:restartNumberingAfterBreak="0">
    <w:nsid w:val="19E642D9"/>
    <w:multiLevelType w:val="hybridMultilevel"/>
    <w:tmpl w:val="6D6C5C4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1AD504EF"/>
    <w:multiLevelType w:val="hybridMultilevel"/>
    <w:tmpl w:val="FBC42C0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BC03E72"/>
    <w:multiLevelType w:val="hybridMultilevel"/>
    <w:tmpl w:val="883E3E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EF84672"/>
    <w:multiLevelType w:val="hybridMultilevel"/>
    <w:tmpl w:val="86FCD4F4"/>
    <w:lvl w:ilvl="0" w:tplc="33525D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0756249"/>
    <w:multiLevelType w:val="hybridMultilevel"/>
    <w:tmpl w:val="3960723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0E52398"/>
    <w:multiLevelType w:val="hybridMultilevel"/>
    <w:tmpl w:val="CB4484C2"/>
    <w:lvl w:ilvl="0" w:tplc="3D622B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1B00E36"/>
    <w:multiLevelType w:val="hybridMultilevel"/>
    <w:tmpl w:val="CD0CCE7A"/>
    <w:lvl w:ilvl="0" w:tplc="04150017">
      <w:start w:val="1"/>
      <w:numFmt w:val="lowerLetter"/>
      <w:lvlText w:val="%1)"/>
      <w:lvlJc w:val="left"/>
      <w:pPr>
        <w:ind w:left="720" w:hanging="360"/>
      </w:pPr>
      <w:rPr>
        <w:color w:val="auto"/>
      </w:rPr>
    </w:lvl>
    <w:lvl w:ilvl="1" w:tplc="FFFFFFFF">
      <w:start w:val="1"/>
      <w:numFmt w:val="decimal"/>
      <w:lvlText w:val="%2)"/>
      <w:lvlJc w:val="left"/>
      <w:pPr>
        <w:ind w:left="1440" w:hanging="360"/>
      </w:pPr>
      <w:rPr>
        <w:b w:val="0"/>
        <w:bCs/>
      </w:rPr>
    </w:lvl>
    <w:lvl w:ilvl="2" w:tplc="FFFFFFFF">
      <w:start w:val="1"/>
      <w:numFmt w:val="lowerLetter"/>
      <w:lvlText w:val="%3)"/>
      <w:lvlJc w:val="left"/>
      <w:pPr>
        <w:ind w:left="2160" w:hanging="180"/>
      </w:pPr>
      <w:rPr>
        <w:b w:val="0"/>
        <w:bCs/>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4E5108F"/>
    <w:multiLevelType w:val="hybridMultilevel"/>
    <w:tmpl w:val="A4A86B04"/>
    <w:lvl w:ilvl="0" w:tplc="FDE6146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56F4EC2"/>
    <w:multiLevelType w:val="hybridMultilevel"/>
    <w:tmpl w:val="B554002E"/>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60960A5"/>
    <w:multiLevelType w:val="hybridMultilevel"/>
    <w:tmpl w:val="C37E4A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9B70E6F"/>
    <w:multiLevelType w:val="hybridMultilevel"/>
    <w:tmpl w:val="D00CD72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BB16718"/>
    <w:multiLevelType w:val="hybridMultilevel"/>
    <w:tmpl w:val="A408674E"/>
    <w:lvl w:ilvl="0" w:tplc="33525DC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2BB56DB2"/>
    <w:multiLevelType w:val="hybridMultilevel"/>
    <w:tmpl w:val="838066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C1A227F"/>
    <w:multiLevelType w:val="hybridMultilevel"/>
    <w:tmpl w:val="9C3079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C6A1D67"/>
    <w:multiLevelType w:val="hybridMultilevel"/>
    <w:tmpl w:val="1D4AFBF8"/>
    <w:lvl w:ilvl="0" w:tplc="F4A27ECC">
      <w:start w:val="1"/>
      <w:numFmt w:val="decimal"/>
      <w:lvlText w:val="%1."/>
      <w:lvlJc w:val="left"/>
      <w:pPr>
        <w:ind w:left="720" w:hanging="360"/>
      </w:pPr>
      <w:rPr>
        <w:color w:val="auto"/>
      </w:rPr>
    </w:lvl>
    <w:lvl w:ilvl="1" w:tplc="A606CEE6">
      <w:start w:val="1"/>
      <w:numFmt w:val="decimal"/>
      <w:lvlText w:val="%2)"/>
      <w:lvlJc w:val="left"/>
      <w:pPr>
        <w:ind w:left="1440" w:hanging="360"/>
      </w:pPr>
      <w:rPr>
        <w:b w:val="0"/>
        <w:bCs/>
      </w:rPr>
    </w:lvl>
    <w:lvl w:ilvl="2" w:tplc="FEA2318E">
      <w:start w:val="1"/>
      <w:numFmt w:val="lowerLetter"/>
      <w:lvlText w:val="%3)"/>
      <w:lvlJc w:val="left"/>
      <w:pPr>
        <w:ind w:left="2160" w:hanging="180"/>
      </w:pPr>
      <w:rPr>
        <w:b w:val="0"/>
        <w:bCs/>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CEE7502"/>
    <w:multiLevelType w:val="hybridMultilevel"/>
    <w:tmpl w:val="38AEC76A"/>
    <w:lvl w:ilvl="0" w:tplc="33525D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D445548"/>
    <w:multiLevelType w:val="hybridMultilevel"/>
    <w:tmpl w:val="FF4EFB9E"/>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2D4F7C8F"/>
    <w:multiLevelType w:val="hybridMultilevel"/>
    <w:tmpl w:val="73BA476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D69572C"/>
    <w:multiLevelType w:val="hybridMultilevel"/>
    <w:tmpl w:val="B5C263FE"/>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7" w15:restartNumberingAfterBreak="0">
    <w:nsid w:val="2D71776E"/>
    <w:multiLevelType w:val="hybridMultilevel"/>
    <w:tmpl w:val="4FE09702"/>
    <w:lvl w:ilvl="0" w:tplc="9ED02CA0">
      <w:start w:val="1"/>
      <w:numFmt w:val="decimal"/>
      <w:lvlText w:val="%1."/>
      <w:lvlJc w:val="left"/>
      <w:pPr>
        <w:ind w:left="720" w:hanging="360"/>
      </w:pPr>
      <w:rPr>
        <w:rFonts w:asciiTheme="minorHAnsi" w:eastAsia="Times New Roman" w:hAnsiTheme="minorHAns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1734E50"/>
    <w:multiLevelType w:val="hybridMultilevel"/>
    <w:tmpl w:val="82F21E54"/>
    <w:lvl w:ilvl="0" w:tplc="3D2EA1C4">
      <w:start w:val="1"/>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1C345A0"/>
    <w:multiLevelType w:val="hybridMultilevel"/>
    <w:tmpl w:val="AB7E93E6"/>
    <w:lvl w:ilvl="0" w:tplc="33525DC8">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0" w15:restartNumberingAfterBreak="0">
    <w:nsid w:val="3BC829AE"/>
    <w:multiLevelType w:val="hybridMultilevel"/>
    <w:tmpl w:val="63FC1516"/>
    <w:lvl w:ilvl="0" w:tplc="33525DC8">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41" w15:restartNumberingAfterBreak="0">
    <w:nsid w:val="3BF15C39"/>
    <w:multiLevelType w:val="hybridMultilevel"/>
    <w:tmpl w:val="7D0EEF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E1F5BC0"/>
    <w:multiLevelType w:val="hybridMultilevel"/>
    <w:tmpl w:val="A9A0FF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F4C7BBF"/>
    <w:multiLevelType w:val="hybridMultilevel"/>
    <w:tmpl w:val="AE60112E"/>
    <w:lvl w:ilvl="0" w:tplc="04150017">
      <w:start w:val="1"/>
      <w:numFmt w:val="lowerLetter"/>
      <w:lvlText w:val="%1)"/>
      <w:lvlJc w:val="left"/>
      <w:pPr>
        <w:ind w:left="1800" w:hanging="360"/>
      </w:pPr>
    </w:lvl>
    <w:lvl w:ilvl="1" w:tplc="6A1AFDFC">
      <w:numFmt w:val="bullet"/>
      <w:lvlText w:val="•"/>
      <w:lvlJc w:val="left"/>
      <w:pPr>
        <w:ind w:left="2865" w:hanging="705"/>
      </w:pPr>
      <w:rPr>
        <w:rFonts w:ascii="Calibri" w:eastAsia="Times New Roman" w:hAnsi="Calibri" w:cs="Calibri" w:hint="default"/>
      </w:r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4" w15:restartNumberingAfterBreak="0">
    <w:nsid w:val="3F6A0575"/>
    <w:multiLevelType w:val="hybridMultilevel"/>
    <w:tmpl w:val="451E03C4"/>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5" w15:restartNumberingAfterBreak="0">
    <w:nsid w:val="40C75D2B"/>
    <w:multiLevelType w:val="hybridMultilevel"/>
    <w:tmpl w:val="373659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20A3B91"/>
    <w:multiLevelType w:val="hybridMultilevel"/>
    <w:tmpl w:val="C512E644"/>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7" w15:restartNumberingAfterBreak="0">
    <w:nsid w:val="454B1EC5"/>
    <w:multiLevelType w:val="hybridMultilevel"/>
    <w:tmpl w:val="5D60A51E"/>
    <w:lvl w:ilvl="0" w:tplc="77C6779C">
      <w:start w:val="1"/>
      <w:numFmt w:val="upperRoman"/>
      <w:lvlText w:val="%1."/>
      <w:lvlJc w:val="left"/>
      <w:pPr>
        <w:ind w:left="1080" w:hanging="720"/>
      </w:pPr>
      <w:rPr>
        <w:rFonts w:hint="default"/>
      </w:rPr>
    </w:lvl>
    <w:lvl w:ilvl="1" w:tplc="0415000F">
      <w:start w:val="1"/>
      <w:numFmt w:val="decimal"/>
      <w:lvlText w:val="%2."/>
      <w:lvlJc w:val="left"/>
      <w:pPr>
        <w:ind w:left="1440" w:hanging="360"/>
      </w:pPr>
      <w:rPr>
        <w:rFonts w:hint="default"/>
      </w:rPr>
    </w:lvl>
    <w:lvl w:ilvl="2" w:tplc="CA2EC07E">
      <w:start w:val="1"/>
      <w:numFmt w:val="lowerLetter"/>
      <w:lvlText w:val="%3)"/>
      <w:lvlJc w:val="left"/>
      <w:pPr>
        <w:ind w:left="2340" w:hanging="360"/>
      </w:pPr>
      <w:rPr>
        <w:rFonts w:hint="default"/>
      </w:rPr>
    </w:lvl>
    <w:lvl w:ilvl="3" w:tplc="05B6849E">
      <w:start w:val="1"/>
      <w:numFmt w:val="lowerLetter"/>
      <w:lvlText w:val="%4)"/>
      <w:lvlJc w:val="left"/>
      <w:pPr>
        <w:ind w:left="2880" w:hanging="360"/>
      </w:pPr>
      <w:rPr>
        <w:rFonts w:hint="default"/>
      </w:rPr>
    </w:lvl>
    <w:lvl w:ilvl="4" w:tplc="16B6BD3C">
      <w:start w:val="1"/>
      <w:numFmt w:val="low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5EB7D60"/>
    <w:multiLevelType w:val="hybridMultilevel"/>
    <w:tmpl w:val="13169D50"/>
    <w:lvl w:ilvl="0" w:tplc="33525DC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8C14C3F"/>
    <w:multiLevelType w:val="hybridMultilevel"/>
    <w:tmpl w:val="9F7CD0B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BB06B68"/>
    <w:multiLevelType w:val="hybridMultilevel"/>
    <w:tmpl w:val="9D182294"/>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1" w15:restartNumberingAfterBreak="0">
    <w:nsid w:val="4C517ADB"/>
    <w:multiLevelType w:val="hybridMultilevel"/>
    <w:tmpl w:val="96085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DBA238A"/>
    <w:multiLevelType w:val="hybridMultilevel"/>
    <w:tmpl w:val="F5DE07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F0A7406"/>
    <w:multiLevelType w:val="hybridMultilevel"/>
    <w:tmpl w:val="5F5CB832"/>
    <w:lvl w:ilvl="0" w:tplc="33525DC8">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54E82252"/>
    <w:multiLevelType w:val="hybridMultilevel"/>
    <w:tmpl w:val="9D681D90"/>
    <w:lvl w:ilvl="0" w:tplc="F98C0C00">
      <w:start w:val="1"/>
      <w:numFmt w:val="lowerLetter"/>
      <w:lvlText w:val="%1)"/>
      <w:lvlJc w:val="left"/>
      <w:pPr>
        <w:ind w:left="1800" w:hanging="360"/>
      </w:pPr>
      <w:rPr>
        <w:strike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5" w15:restartNumberingAfterBreak="0">
    <w:nsid w:val="57C01EE4"/>
    <w:multiLevelType w:val="hybridMultilevel"/>
    <w:tmpl w:val="8BDE429A"/>
    <w:lvl w:ilvl="0" w:tplc="04150011">
      <w:start w:val="1"/>
      <w:numFmt w:val="decimal"/>
      <w:lvlText w:val="%1)"/>
      <w:lvlJc w:val="left"/>
      <w:pPr>
        <w:ind w:left="720" w:hanging="360"/>
      </w:pPr>
    </w:lvl>
    <w:lvl w:ilvl="1" w:tplc="A558C08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87C6209"/>
    <w:multiLevelType w:val="hybridMultilevel"/>
    <w:tmpl w:val="A1F23C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907333D"/>
    <w:multiLevelType w:val="hybridMultilevel"/>
    <w:tmpl w:val="38B4B6A8"/>
    <w:lvl w:ilvl="0" w:tplc="33525DC8">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58" w15:restartNumberingAfterBreak="0">
    <w:nsid w:val="591B3158"/>
    <w:multiLevelType w:val="hybridMultilevel"/>
    <w:tmpl w:val="1F86C65C"/>
    <w:lvl w:ilvl="0" w:tplc="33525D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595D0A6A"/>
    <w:multiLevelType w:val="hybridMultilevel"/>
    <w:tmpl w:val="772AF930"/>
    <w:lvl w:ilvl="0" w:tplc="33525DC8">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60" w15:restartNumberingAfterBreak="0">
    <w:nsid w:val="59C64D1B"/>
    <w:multiLevelType w:val="hybridMultilevel"/>
    <w:tmpl w:val="022A7088"/>
    <w:lvl w:ilvl="0" w:tplc="2F7C0AA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5D3C0EA0"/>
    <w:multiLevelType w:val="hybridMultilevel"/>
    <w:tmpl w:val="26FE26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0003698"/>
    <w:multiLevelType w:val="hybridMultilevel"/>
    <w:tmpl w:val="628888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226256F"/>
    <w:multiLevelType w:val="hybridMultilevel"/>
    <w:tmpl w:val="7D88517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15:restartNumberingAfterBreak="0">
    <w:nsid w:val="62731781"/>
    <w:multiLevelType w:val="hybridMultilevel"/>
    <w:tmpl w:val="204C462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63D35272"/>
    <w:multiLevelType w:val="hybridMultilevel"/>
    <w:tmpl w:val="488817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3E50DF9"/>
    <w:multiLevelType w:val="hybridMultilevel"/>
    <w:tmpl w:val="E8F0CCD2"/>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7" w15:restartNumberingAfterBreak="0">
    <w:nsid w:val="63EA508A"/>
    <w:multiLevelType w:val="hybridMultilevel"/>
    <w:tmpl w:val="F6409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59B48AA"/>
    <w:multiLevelType w:val="hybridMultilevel"/>
    <w:tmpl w:val="9C2CD3DA"/>
    <w:lvl w:ilvl="0" w:tplc="0415000F">
      <w:start w:val="1"/>
      <w:numFmt w:val="decimal"/>
      <w:lvlText w:val="%1."/>
      <w:lvlJc w:val="left"/>
      <w:pPr>
        <w:ind w:left="720" w:hanging="360"/>
      </w:pPr>
    </w:lvl>
    <w:lvl w:ilvl="1" w:tplc="6B9EF00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778360B"/>
    <w:multiLevelType w:val="hybridMultilevel"/>
    <w:tmpl w:val="048EF3B8"/>
    <w:lvl w:ilvl="0" w:tplc="33525D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686B205F"/>
    <w:multiLevelType w:val="hybridMultilevel"/>
    <w:tmpl w:val="37CE6936"/>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696F14E9"/>
    <w:multiLevelType w:val="hybridMultilevel"/>
    <w:tmpl w:val="6F1C1FC4"/>
    <w:lvl w:ilvl="0" w:tplc="FFFFFFFF">
      <w:start w:val="1"/>
      <w:numFmt w:val="lowerLetter"/>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2" w15:restartNumberingAfterBreak="0">
    <w:nsid w:val="69E827A7"/>
    <w:multiLevelType w:val="hybridMultilevel"/>
    <w:tmpl w:val="CC9E84C2"/>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3" w15:restartNumberingAfterBreak="0">
    <w:nsid w:val="6BBB3AC0"/>
    <w:multiLevelType w:val="hybridMultilevel"/>
    <w:tmpl w:val="389419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F3D48D9"/>
    <w:multiLevelType w:val="hybridMultilevel"/>
    <w:tmpl w:val="EA181DE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5" w15:restartNumberingAfterBreak="0">
    <w:nsid w:val="71412620"/>
    <w:multiLevelType w:val="hybridMultilevel"/>
    <w:tmpl w:val="8DC8A2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41B1385"/>
    <w:multiLevelType w:val="hybridMultilevel"/>
    <w:tmpl w:val="1D2CA4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74AF2173"/>
    <w:multiLevelType w:val="hybridMultilevel"/>
    <w:tmpl w:val="E3EEC170"/>
    <w:lvl w:ilvl="0" w:tplc="A606CEE6">
      <w:start w:val="1"/>
      <w:numFmt w:val="decimal"/>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4C571D9"/>
    <w:multiLevelType w:val="hybridMultilevel"/>
    <w:tmpl w:val="C614AAE0"/>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9" w15:restartNumberingAfterBreak="0">
    <w:nsid w:val="75021013"/>
    <w:multiLevelType w:val="hybridMultilevel"/>
    <w:tmpl w:val="B2AE5DCA"/>
    <w:lvl w:ilvl="0" w:tplc="07A6E886">
      <w:start w:val="4"/>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67F3AC9"/>
    <w:multiLevelType w:val="hybridMultilevel"/>
    <w:tmpl w:val="EC96FA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8082375"/>
    <w:multiLevelType w:val="hybridMultilevel"/>
    <w:tmpl w:val="152207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B22231B"/>
    <w:multiLevelType w:val="hybridMultilevel"/>
    <w:tmpl w:val="499691BE"/>
    <w:lvl w:ilvl="0" w:tplc="FFFFFFFF">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num w:numId="1" w16cid:durableId="1134250399">
    <w:abstractNumId w:val="47"/>
  </w:num>
  <w:num w:numId="2" w16cid:durableId="2064982409">
    <w:abstractNumId w:val="3"/>
  </w:num>
  <w:num w:numId="3" w16cid:durableId="1289048740">
    <w:abstractNumId w:val="56"/>
  </w:num>
  <w:num w:numId="4" w16cid:durableId="1292056155">
    <w:abstractNumId w:val="55"/>
  </w:num>
  <w:num w:numId="5" w16cid:durableId="356469629">
    <w:abstractNumId w:val="50"/>
  </w:num>
  <w:num w:numId="6" w16cid:durableId="2102098020">
    <w:abstractNumId w:val="34"/>
  </w:num>
  <w:num w:numId="7" w16cid:durableId="1098796793">
    <w:abstractNumId w:val="72"/>
  </w:num>
  <w:num w:numId="8" w16cid:durableId="938410714">
    <w:abstractNumId w:val="43"/>
  </w:num>
  <w:num w:numId="9" w16cid:durableId="123234228">
    <w:abstractNumId w:val="39"/>
  </w:num>
  <w:num w:numId="10" w16cid:durableId="1065378587">
    <w:abstractNumId w:val="8"/>
  </w:num>
  <w:num w:numId="11" w16cid:durableId="440028338">
    <w:abstractNumId w:val="80"/>
  </w:num>
  <w:num w:numId="12" w16cid:durableId="1624000799">
    <w:abstractNumId w:val="78"/>
  </w:num>
  <w:num w:numId="13" w16cid:durableId="127826795">
    <w:abstractNumId w:val="54"/>
  </w:num>
  <w:num w:numId="14" w16cid:durableId="1669988475">
    <w:abstractNumId w:val="52"/>
  </w:num>
  <w:num w:numId="15" w16cid:durableId="364017169">
    <w:abstractNumId w:val="36"/>
  </w:num>
  <w:num w:numId="16" w16cid:durableId="708342167">
    <w:abstractNumId w:val="46"/>
  </w:num>
  <w:num w:numId="17" w16cid:durableId="1241525359">
    <w:abstractNumId w:val="12"/>
  </w:num>
  <w:num w:numId="18" w16cid:durableId="1115175055">
    <w:abstractNumId w:val="6"/>
  </w:num>
  <w:num w:numId="19" w16cid:durableId="1142230607">
    <w:abstractNumId w:val="62"/>
  </w:num>
  <w:num w:numId="20" w16cid:durableId="1311404054">
    <w:abstractNumId w:val="31"/>
  </w:num>
  <w:num w:numId="21" w16cid:durableId="916135678">
    <w:abstractNumId w:val="45"/>
  </w:num>
  <w:num w:numId="22" w16cid:durableId="2122217543">
    <w:abstractNumId w:val="13"/>
  </w:num>
  <w:num w:numId="23" w16cid:durableId="1314290766">
    <w:abstractNumId w:val="16"/>
  </w:num>
  <w:num w:numId="24" w16cid:durableId="725880743">
    <w:abstractNumId w:val="42"/>
  </w:num>
  <w:num w:numId="25" w16cid:durableId="963383588">
    <w:abstractNumId w:val="9"/>
  </w:num>
  <w:num w:numId="26" w16cid:durableId="193663864">
    <w:abstractNumId w:val="25"/>
  </w:num>
  <w:num w:numId="27" w16cid:durableId="1873883633">
    <w:abstractNumId w:val="20"/>
  </w:num>
  <w:num w:numId="28" w16cid:durableId="1159347608">
    <w:abstractNumId w:val="19"/>
  </w:num>
  <w:num w:numId="29" w16cid:durableId="953292992">
    <w:abstractNumId w:val="68"/>
  </w:num>
  <w:num w:numId="30" w16cid:durableId="766268049">
    <w:abstractNumId w:val="70"/>
  </w:num>
  <w:num w:numId="31" w16cid:durableId="95945407">
    <w:abstractNumId w:val="30"/>
  </w:num>
  <w:num w:numId="32" w16cid:durableId="149181519">
    <w:abstractNumId w:val="41"/>
  </w:num>
  <w:num w:numId="33" w16cid:durableId="417211796">
    <w:abstractNumId w:val="63"/>
  </w:num>
  <w:num w:numId="34" w16cid:durableId="1984578587">
    <w:abstractNumId w:val="5"/>
  </w:num>
  <w:num w:numId="35" w16cid:durableId="701171721">
    <w:abstractNumId w:val="67"/>
  </w:num>
  <w:num w:numId="36" w16cid:durableId="1469930223">
    <w:abstractNumId w:val="44"/>
  </w:num>
  <w:num w:numId="37" w16cid:durableId="520704491">
    <w:abstractNumId w:val="61"/>
  </w:num>
  <w:num w:numId="38" w16cid:durableId="660232811">
    <w:abstractNumId w:val="75"/>
  </w:num>
  <w:num w:numId="39" w16cid:durableId="860313737">
    <w:abstractNumId w:val="51"/>
  </w:num>
  <w:num w:numId="40" w16cid:durableId="268510761">
    <w:abstractNumId w:val="0"/>
  </w:num>
  <w:num w:numId="41" w16cid:durableId="828790126">
    <w:abstractNumId w:val="65"/>
  </w:num>
  <w:num w:numId="42" w16cid:durableId="1451628180">
    <w:abstractNumId w:val="81"/>
  </w:num>
  <w:num w:numId="43" w16cid:durableId="943684470">
    <w:abstractNumId w:val="17"/>
  </w:num>
  <w:num w:numId="44" w16cid:durableId="509225374">
    <w:abstractNumId w:val="73"/>
  </w:num>
  <w:num w:numId="45" w16cid:durableId="1543593760">
    <w:abstractNumId w:val="4"/>
  </w:num>
  <w:num w:numId="46" w16cid:durableId="895967242">
    <w:abstractNumId w:val="32"/>
  </w:num>
  <w:num w:numId="47" w16cid:durableId="366486326">
    <w:abstractNumId w:val="15"/>
  </w:num>
  <w:num w:numId="48" w16cid:durableId="1123765368">
    <w:abstractNumId w:val="71"/>
  </w:num>
  <w:num w:numId="49" w16cid:durableId="1532303701">
    <w:abstractNumId w:val="7"/>
  </w:num>
  <w:num w:numId="50" w16cid:durableId="570845531">
    <w:abstractNumId w:val="24"/>
  </w:num>
  <w:num w:numId="51" w16cid:durableId="210575037">
    <w:abstractNumId w:val="37"/>
  </w:num>
  <w:num w:numId="52" w16cid:durableId="292371615">
    <w:abstractNumId w:val="77"/>
  </w:num>
  <w:num w:numId="53" w16cid:durableId="1124812610">
    <w:abstractNumId w:val="35"/>
  </w:num>
  <w:num w:numId="54" w16cid:durableId="900747930">
    <w:abstractNumId w:val="23"/>
  </w:num>
  <w:num w:numId="55" w16cid:durableId="166361923">
    <w:abstractNumId w:val="38"/>
  </w:num>
  <w:num w:numId="56" w16cid:durableId="976879787">
    <w:abstractNumId w:val="26"/>
  </w:num>
  <w:num w:numId="57" w16cid:durableId="714162764">
    <w:abstractNumId w:val="28"/>
  </w:num>
  <w:num w:numId="58" w16cid:durableId="1205601790">
    <w:abstractNumId w:val="18"/>
  </w:num>
  <w:num w:numId="59" w16cid:durableId="1481269089">
    <w:abstractNumId w:val="22"/>
  </w:num>
  <w:num w:numId="60" w16cid:durableId="1457409733">
    <w:abstractNumId w:val="74"/>
  </w:num>
  <w:num w:numId="61" w16cid:durableId="345911375">
    <w:abstractNumId w:val="76"/>
  </w:num>
  <w:num w:numId="62" w16cid:durableId="203907126">
    <w:abstractNumId w:val="27"/>
  </w:num>
  <w:num w:numId="63" w16cid:durableId="1387333935">
    <w:abstractNumId w:val="66"/>
  </w:num>
  <w:num w:numId="64" w16cid:durableId="351108873">
    <w:abstractNumId w:val="49"/>
  </w:num>
  <w:num w:numId="65" w16cid:durableId="1712730340">
    <w:abstractNumId w:val="64"/>
  </w:num>
  <w:num w:numId="66" w16cid:durableId="1520003169">
    <w:abstractNumId w:val="53"/>
  </w:num>
  <w:num w:numId="67" w16cid:durableId="340742383">
    <w:abstractNumId w:val="29"/>
  </w:num>
  <w:num w:numId="68" w16cid:durableId="750929489">
    <w:abstractNumId w:val="58"/>
  </w:num>
  <w:num w:numId="69" w16cid:durableId="1973898091">
    <w:abstractNumId w:val="2"/>
  </w:num>
  <w:num w:numId="70" w16cid:durableId="1896507329">
    <w:abstractNumId w:val="1"/>
  </w:num>
  <w:num w:numId="71" w16cid:durableId="856507658">
    <w:abstractNumId w:val="57"/>
  </w:num>
  <w:num w:numId="72" w16cid:durableId="1760909401">
    <w:abstractNumId w:val="60"/>
  </w:num>
  <w:num w:numId="73" w16cid:durableId="1032223824">
    <w:abstractNumId w:val="69"/>
  </w:num>
  <w:num w:numId="74" w16cid:durableId="1518420822">
    <w:abstractNumId w:val="10"/>
  </w:num>
  <w:num w:numId="75" w16cid:durableId="105851973">
    <w:abstractNumId w:val="11"/>
  </w:num>
  <w:num w:numId="76" w16cid:durableId="1626350669">
    <w:abstractNumId w:val="48"/>
  </w:num>
  <w:num w:numId="77" w16cid:durableId="536238092">
    <w:abstractNumId w:val="14"/>
  </w:num>
  <w:num w:numId="78" w16cid:durableId="1693385565">
    <w:abstractNumId w:val="33"/>
  </w:num>
  <w:num w:numId="79" w16cid:durableId="494806030">
    <w:abstractNumId w:val="59"/>
  </w:num>
  <w:num w:numId="80" w16cid:durableId="1634367874">
    <w:abstractNumId w:val="40"/>
  </w:num>
  <w:num w:numId="81" w16cid:durableId="1121070867">
    <w:abstractNumId w:val="21"/>
  </w:num>
  <w:num w:numId="82" w16cid:durableId="83647206">
    <w:abstractNumId w:val="82"/>
  </w:num>
  <w:num w:numId="83" w16cid:durableId="136001372">
    <w:abstractNumId w:val="79"/>
  </w:num>
  <w:num w:numId="84" w16cid:durableId="25698497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52262795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154"/>
    <w:rsid w:val="000010E5"/>
    <w:rsid w:val="0000347E"/>
    <w:rsid w:val="00004F35"/>
    <w:rsid w:val="0000700B"/>
    <w:rsid w:val="00007F94"/>
    <w:rsid w:val="00012099"/>
    <w:rsid w:val="000125AF"/>
    <w:rsid w:val="00014363"/>
    <w:rsid w:val="000148DB"/>
    <w:rsid w:val="0001556D"/>
    <w:rsid w:val="00016040"/>
    <w:rsid w:val="000210BA"/>
    <w:rsid w:val="00021634"/>
    <w:rsid w:val="00021973"/>
    <w:rsid w:val="0002217B"/>
    <w:rsid w:val="0002310E"/>
    <w:rsid w:val="000255E5"/>
    <w:rsid w:val="000335E2"/>
    <w:rsid w:val="00033989"/>
    <w:rsid w:val="000348A5"/>
    <w:rsid w:val="000360AB"/>
    <w:rsid w:val="00043F53"/>
    <w:rsid w:val="00044536"/>
    <w:rsid w:val="00045366"/>
    <w:rsid w:val="0005452C"/>
    <w:rsid w:val="000553A6"/>
    <w:rsid w:val="000557C8"/>
    <w:rsid w:val="00065DF8"/>
    <w:rsid w:val="000710BA"/>
    <w:rsid w:val="00072021"/>
    <w:rsid w:val="00072480"/>
    <w:rsid w:val="00074A49"/>
    <w:rsid w:val="00075239"/>
    <w:rsid w:val="00080E3C"/>
    <w:rsid w:val="00081979"/>
    <w:rsid w:val="00083FD8"/>
    <w:rsid w:val="00085E0B"/>
    <w:rsid w:val="0009322B"/>
    <w:rsid w:val="00095EC1"/>
    <w:rsid w:val="00095F9B"/>
    <w:rsid w:val="000A191F"/>
    <w:rsid w:val="000A41EB"/>
    <w:rsid w:val="000B1C76"/>
    <w:rsid w:val="000B2051"/>
    <w:rsid w:val="000B739A"/>
    <w:rsid w:val="000C2D98"/>
    <w:rsid w:val="000C3E5E"/>
    <w:rsid w:val="000C43EE"/>
    <w:rsid w:val="000C49C7"/>
    <w:rsid w:val="000C6AF7"/>
    <w:rsid w:val="000C7F22"/>
    <w:rsid w:val="000D1496"/>
    <w:rsid w:val="000D1BAB"/>
    <w:rsid w:val="000D61CF"/>
    <w:rsid w:val="000D6A89"/>
    <w:rsid w:val="000E4C11"/>
    <w:rsid w:val="000E6FD1"/>
    <w:rsid w:val="000E7A5A"/>
    <w:rsid w:val="000E7BF2"/>
    <w:rsid w:val="000F236E"/>
    <w:rsid w:val="000F2614"/>
    <w:rsid w:val="000F31D2"/>
    <w:rsid w:val="00103489"/>
    <w:rsid w:val="00105A60"/>
    <w:rsid w:val="00105DF3"/>
    <w:rsid w:val="00106C1F"/>
    <w:rsid w:val="001120E9"/>
    <w:rsid w:val="001150AA"/>
    <w:rsid w:val="001167D5"/>
    <w:rsid w:val="00117526"/>
    <w:rsid w:val="001209B0"/>
    <w:rsid w:val="00121623"/>
    <w:rsid w:val="00124ED5"/>
    <w:rsid w:val="001273A0"/>
    <w:rsid w:val="00130C88"/>
    <w:rsid w:val="00134087"/>
    <w:rsid w:val="00137EEE"/>
    <w:rsid w:val="00140BDE"/>
    <w:rsid w:val="0014249D"/>
    <w:rsid w:val="0014374B"/>
    <w:rsid w:val="0014500B"/>
    <w:rsid w:val="00145F30"/>
    <w:rsid w:val="00147ACD"/>
    <w:rsid w:val="00151E03"/>
    <w:rsid w:val="00153EAD"/>
    <w:rsid w:val="001563EA"/>
    <w:rsid w:val="00160C78"/>
    <w:rsid w:val="00164996"/>
    <w:rsid w:val="0017071F"/>
    <w:rsid w:val="0017204D"/>
    <w:rsid w:val="00172DDC"/>
    <w:rsid w:val="00174137"/>
    <w:rsid w:val="00174149"/>
    <w:rsid w:val="001763C3"/>
    <w:rsid w:val="0018139E"/>
    <w:rsid w:val="001869D5"/>
    <w:rsid w:val="00187A69"/>
    <w:rsid w:val="00187CFA"/>
    <w:rsid w:val="00191805"/>
    <w:rsid w:val="00194C53"/>
    <w:rsid w:val="0019550C"/>
    <w:rsid w:val="001A306D"/>
    <w:rsid w:val="001A4289"/>
    <w:rsid w:val="001A633B"/>
    <w:rsid w:val="001B1251"/>
    <w:rsid w:val="001B2EB0"/>
    <w:rsid w:val="001B2F93"/>
    <w:rsid w:val="001B7658"/>
    <w:rsid w:val="001C3140"/>
    <w:rsid w:val="001C515E"/>
    <w:rsid w:val="001C5FA0"/>
    <w:rsid w:val="001C71AA"/>
    <w:rsid w:val="001C7E22"/>
    <w:rsid w:val="001C7FD7"/>
    <w:rsid w:val="001D035D"/>
    <w:rsid w:val="001D12EC"/>
    <w:rsid w:val="001D1828"/>
    <w:rsid w:val="001D40C7"/>
    <w:rsid w:val="001D551D"/>
    <w:rsid w:val="001D5BA4"/>
    <w:rsid w:val="001D7826"/>
    <w:rsid w:val="001E060E"/>
    <w:rsid w:val="001E2EDA"/>
    <w:rsid w:val="001E4FCF"/>
    <w:rsid w:val="001F08D5"/>
    <w:rsid w:val="001F274B"/>
    <w:rsid w:val="001F2DDE"/>
    <w:rsid w:val="001F6120"/>
    <w:rsid w:val="001F7CA3"/>
    <w:rsid w:val="002009FE"/>
    <w:rsid w:val="00201DD1"/>
    <w:rsid w:val="002041CF"/>
    <w:rsid w:val="00204AA0"/>
    <w:rsid w:val="00205163"/>
    <w:rsid w:val="00206DB2"/>
    <w:rsid w:val="002078BF"/>
    <w:rsid w:val="00210AD1"/>
    <w:rsid w:val="0021383D"/>
    <w:rsid w:val="002159CE"/>
    <w:rsid w:val="002164CD"/>
    <w:rsid w:val="00217A91"/>
    <w:rsid w:val="00220927"/>
    <w:rsid w:val="002211D8"/>
    <w:rsid w:val="0022122A"/>
    <w:rsid w:val="00222580"/>
    <w:rsid w:val="002228B9"/>
    <w:rsid w:val="002279CB"/>
    <w:rsid w:val="0023427A"/>
    <w:rsid w:val="00234390"/>
    <w:rsid w:val="0023478F"/>
    <w:rsid w:val="002362E9"/>
    <w:rsid w:val="00236C7C"/>
    <w:rsid w:val="0024122D"/>
    <w:rsid w:val="00242D3F"/>
    <w:rsid w:val="00244840"/>
    <w:rsid w:val="00244CA4"/>
    <w:rsid w:val="002461CD"/>
    <w:rsid w:val="0025173D"/>
    <w:rsid w:val="00252AC2"/>
    <w:rsid w:val="00256400"/>
    <w:rsid w:val="002565B8"/>
    <w:rsid w:val="00260DD2"/>
    <w:rsid w:val="0026124B"/>
    <w:rsid w:val="002637F3"/>
    <w:rsid w:val="00266D1F"/>
    <w:rsid w:val="00267F78"/>
    <w:rsid w:val="00273C04"/>
    <w:rsid w:val="00275BA3"/>
    <w:rsid w:val="00275D55"/>
    <w:rsid w:val="00276CD0"/>
    <w:rsid w:val="00277360"/>
    <w:rsid w:val="00294FC9"/>
    <w:rsid w:val="002A0FF8"/>
    <w:rsid w:val="002A1DA3"/>
    <w:rsid w:val="002A20E0"/>
    <w:rsid w:val="002A7108"/>
    <w:rsid w:val="002B5A91"/>
    <w:rsid w:val="002B65A6"/>
    <w:rsid w:val="002C4D40"/>
    <w:rsid w:val="002C76B7"/>
    <w:rsid w:val="002D0D63"/>
    <w:rsid w:val="002D1F04"/>
    <w:rsid w:val="002D3120"/>
    <w:rsid w:val="002D41D3"/>
    <w:rsid w:val="002D7046"/>
    <w:rsid w:val="002D746C"/>
    <w:rsid w:val="002E2393"/>
    <w:rsid w:val="002E2DFE"/>
    <w:rsid w:val="002E31B0"/>
    <w:rsid w:val="002E3A3E"/>
    <w:rsid w:val="002F0115"/>
    <w:rsid w:val="002F44FB"/>
    <w:rsid w:val="002F5B62"/>
    <w:rsid w:val="0030056E"/>
    <w:rsid w:val="00301EC7"/>
    <w:rsid w:val="00312BCB"/>
    <w:rsid w:val="00312E79"/>
    <w:rsid w:val="0031700B"/>
    <w:rsid w:val="00322BA3"/>
    <w:rsid w:val="003246C3"/>
    <w:rsid w:val="003328B8"/>
    <w:rsid w:val="003330BF"/>
    <w:rsid w:val="003343A1"/>
    <w:rsid w:val="0033534E"/>
    <w:rsid w:val="003354F1"/>
    <w:rsid w:val="003371FC"/>
    <w:rsid w:val="003418B8"/>
    <w:rsid w:val="00341E3C"/>
    <w:rsid w:val="00342BCA"/>
    <w:rsid w:val="003435E3"/>
    <w:rsid w:val="00343CC3"/>
    <w:rsid w:val="00345884"/>
    <w:rsid w:val="0034643D"/>
    <w:rsid w:val="00346F9B"/>
    <w:rsid w:val="00355196"/>
    <w:rsid w:val="003609CE"/>
    <w:rsid w:val="00362BC4"/>
    <w:rsid w:val="00364C63"/>
    <w:rsid w:val="00367860"/>
    <w:rsid w:val="00367A09"/>
    <w:rsid w:val="00370638"/>
    <w:rsid w:val="00370A85"/>
    <w:rsid w:val="003718DD"/>
    <w:rsid w:val="003739EA"/>
    <w:rsid w:val="0037625B"/>
    <w:rsid w:val="00381ACF"/>
    <w:rsid w:val="003833E6"/>
    <w:rsid w:val="003840F3"/>
    <w:rsid w:val="00384C65"/>
    <w:rsid w:val="00391DD0"/>
    <w:rsid w:val="00392D91"/>
    <w:rsid w:val="0039345B"/>
    <w:rsid w:val="0039442D"/>
    <w:rsid w:val="003962E9"/>
    <w:rsid w:val="00397E7D"/>
    <w:rsid w:val="003A1062"/>
    <w:rsid w:val="003A18B6"/>
    <w:rsid w:val="003A2DBF"/>
    <w:rsid w:val="003A53B0"/>
    <w:rsid w:val="003A541F"/>
    <w:rsid w:val="003B12DB"/>
    <w:rsid w:val="003B4C22"/>
    <w:rsid w:val="003B5533"/>
    <w:rsid w:val="003B7B10"/>
    <w:rsid w:val="003C2EF4"/>
    <w:rsid w:val="003C3A37"/>
    <w:rsid w:val="003C4380"/>
    <w:rsid w:val="003C60A0"/>
    <w:rsid w:val="003C61EB"/>
    <w:rsid w:val="003C79EB"/>
    <w:rsid w:val="003C7FF4"/>
    <w:rsid w:val="003D04D8"/>
    <w:rsid w:val="003D2275"/>
    <w:rsid w:val="003D50BA"/>
    <w:rsid w:val="003D5869"/>
    <w:rsid w:val="003D59DE"/>
    <w:rsid w:val="003D6BB7"/>
    <w:rsid w:val="003D71CC"/>
    <w:rsid w:val="003E122D"/>
    <w:rsid w:val="003E545F"/>
    <w:rsid w:val="003E7826"/>
    <w:rsid w:val="003F16EA"/>
    <w:rsid w:val="003F18B6"/>
    <w:rsid w:val="003F1CD5"/>
    <w:rsid w:val="003F2B43"/>
    <w:rsid w:val="003F417C"/>
    <w:rsid w:val="003F434F"/>
    <w:rsid w:val="003F57A7"/>
    <w:rsid w:val="003F7DE7"/>
    <w:rsid w:val="00402FEE"/>
    <w:rsid w:val="004037E1"/>
    <w:rsid w:val="00405266"/>
    <w:rsid w:val="0040747B"/>
    <w:rsid w:val="0041023E"/>
    <w:rsid w:val="00414AE8"/>
    <w:rsid w:val="0041563E"/>
    <w:rsid w:val="0041658E"/>
    <w:rsid w:val="004176F2"/>
    <w:rsid w:val="00421429"/>
    <w:rsid w:val="00425511"/>
    <w:rsid w:val="00426B67"/>
    <w:rsid w:val="00430FF3"/>
    <w:rsid w:val="00431104"/>
    <w:rsid w:val="004408E2"/>
    <w:rsid w:val="00443701"/>
    <w:rsid w:val="00447507"/>
    <w:rsid w:val="004512FD"/>
    <w:rsid w:val="004600D9"/>
    <w:rsid w:val="004711CB"/>
    <w:rsid w:val="004724C7"/>
    <w:rsid w:val="00474826"/>
    <w:rsid w:val="00480BCE"/>
    <w:rsid w:val="004815F0"/>
    <w:rsid w:val="004816B0"/>
    <w:rsid w:val="00482B21"/>
    <w:rsid w:val="00482F06"/>
    <w:rsid w:val="00485A15"/>
    <w:rsid w:val="00486389"/>
    <w:rsid w:val="004867DC"/>
    <w:rsid w:val="0049116C"/>
    <w:rsid w:val="00491CF2"/>
    <w:rsid w:val="00491E34"/>
    <w:rsid w:val="0049234F"/>
    <w:rsid w:val="00492463"/>
    <w:rsid w:val="0049282B"/>
    <w:rsid w:val="00493F01"/>
    <w:rsid w:val="004A1D0B"/>
    <w:rsid w:val="004A5551"/>
    <w:rsid w:val="004A5FFB"/>
    <w:rsid w:val="004A648C"/>
    <w:rsid w:val="004B495F"/>
    <w:rsid w:val="004C0564"/>
    <w:rsid w:val="004C197B"/>
    <w:rsid w:val="004C25A3"/>
    <w:rsid w:val="004C2673"/>
    <w:rsid w:val="004C2921"/>
    <w:rsid w:val="004C2CFD"/>
    <w:rsid w:val="004C7629"/>
    <w:rsid w:val="004D4A83"/>
    <w:rsid w:val="004D4B50"/>
    <w:rsid w:val="004D680E"/>
    <w:rsid w:val="004D6F17"/>
    <w:rsid w:val="004E160F"/>
    <w:rsid w:val="004E30B9"/>
    <w:rsid w:val="004E407B"/>
    <w:rsid w:val="004E50D7"/>
    <w:rsid w:val="004E5EC4"/>
    <w:rsid w:val="004E793F"/>
    <w:rsid w:val="004F2CC2"/>
    <w:rsid w:val="004F3C2A"/>
    <w:rsid w:val="004F3CBC"/>
    <w:rsid w:val="004F6DC7"/>
    <w:rsid w:val="004F6E50"/>
    <w:rsid w:val="00500DE2"/>
    <w:rsid w:val="005014BA"/>
    <w:rsid w:val="00510141"/>
    <w:rsid w:val="00510820"/>
    <w:rsid w:val="005108E6"/>
    <w:rsid w:val="005122AA"/>
    <w:rsid w:val="00513C67"/>
    <w:rsid w:val="0051497C"/>
    <w:rsid w:val="0052295C"/>
    <w:rsid w:val="005236CB"/>
    <w:rsid w:val="00523903"/>
    <w:rsid w:val="0052419A"/>
    <w:rsid w:val="00524288"/>
    <w:rsid w:val="0053325E"/>
    <w:rsid w:val="00534FB0"/>
    <w:rsid w:val="005400FF"/>
    <w:rsid w:val="0054045F"/>
    <w:rsid w:val="005414F2"/>
    <w:rsid w:val="0054153C"/>
    <w:rsid w:val="00543E51"/>
    <w:rsid w:val="005445E4"/>
    <w:rsid w:val="00551020"/>
    <w:rsid w:val="0055116F"/>
    <w:rsid w:val="00551598"/>
    <w:rsid w:val="005529CC"/>
    <w:rsid w:val="00560012"/>
    <w:rsid w:val="005633E8"/>
    <w:rsid w:val="00565622"/>
    <w:rsid w:val="00566E59"/>
    <w:rsid w:val="005700D7"/>
    <w:rsid w:val="00570C6D"/>
    <w:rsid w:val="0057275C"/>
    <w:rsid w:val="00575CF7"/>
    <w:rsid w:val="0057738C"/>
    <w:rsid w:val="00580FC0"/>
    <w:rsid w:val="00582AF7"/>
    <w:rsid w:val="00582F3C"/>
    <w:rsid w:val="00583A5E"/>
    <w:rsid w:val="00584217"/>
    <w:rsid w:val="005847FE"/>
    <w:rsid w:val="00587878"/>
    <w:rsid w:val="00593BE2"/>
    <w:rsid w:val="005948D5"/>
    <w:rsid w:val="00597AC9"/>
    <w:rsid w:val="005A013D"/>
    <w:rsid w:val="005A3665"/>
    <w:rsid w:val="005A3762"/>
    <w:rsid w:val="005A4C15"/>
    <w:rsid w:val="005A6F48"/>
    <w:rsid w:val="005A78B6"/>
    <w:rsid w:val="005B3197"/>
    <w:rsid w:val="005B352A"/>
    <w:rsid w:val="005B3E79"/>
    <w:rsid w:val="005B5714"/>
    <w:rsid w:val="005C6460"/>
    <w:rsid w:val="005D52B8"/>
    <w:rsid w:val="005D6342"/>
    <w:rsid w:val="005E3497"/>
    <w:rsid w:val="005E7510"/>
    <w:rsid w:val="005F0551"/>
    <w:rsid w:val="005F0D44"/>
    <w:rsid w:val="005F1D6B"/>
    <w:rsid w:val="005F2D96"/>
    <w:rsid w:val="006000B8"/>
    <w:rsid w:val="00601D89"/>
    <w:rsid w:val="006033EC"/>
    <w:rsid w:val="00604BBE"/>
    <w:rsid w:val="00605B0C"/>
    <w:rsid w:val="006065E9"/>
    <w:rsid w:val="00606FF1"/>
    <w:rsid w:val="00616959"/>
    <w:rsid w:val="00617F81"/>
    <w:rsid w:val="0062108B"/>
    <w:rsid w:val="006223B1"/>
    <w:rsid w:val="0062252A"/>
    <w:rsid w:val="0063423F"/>
    <w:rsid w:val="00634543"/>
    <w:rsid w:val="006366AA"/>
    <w:rsid w:val="00637626"/>
    <w:rsid w:val="0064168D"/>
    <w:rsid w:val="00641CEC"/>
    <w:rsid w:val="00643FCE"/>
    <w:rsid w:val="006448DE"/>
    <w:rsid w:val="00645F85"/>
    <w:rsid w:val="006461EB"/>
    <w:rsid w:val="00650BBA"/>
    <w:rsid w:val="00651382"/>
    <w:rsid w:val="00654926"/>
    <w:rsid w:val="006552B8"/>
    <w:rsid w:val="00656A71"/>
    <w:rsid w:val="00660417"/>
    <w:rsid w:val="0066214B"/>
    <w:rsid w:val="00662B6D"/>
    <w:rsid w:val="00664195"/>
    <w:rsid w:val="00664C63"/>
    <w:rsid w:val="00665042"/>
    <w:rsid w:val="006658DF"/>
    <w:rsid w:val="00665A06"/>
    <w:rsid w:val="006704ED"/>
    <w:rsid w:val="00671037"/>
    <w:rsid w:val="00671C88"/>
    <w:rsid w:val="00672B53"/>
    <w:rsid w:val="00673148"/>
    <w:rsid w:val="006740D7"/>
    <w:rsid w:val="0067454D"/>
    <w:rsid w:val="00675308"/>
    <w:rsid w:val="006821F8"/>
    <w:rsid w:val="006839B4"/>
    <w:rsid w:val="00684C03"/>
    <w:rsid w:val="00685251"/>
    <w:rsid w:val="006854C9"/>
    <w:rsid w:val="00686A9C"/>
    <w:rsid w:val="00687737"/>
    <w:rsid w:val="00695DB4"/>
    <w:rsid w:val="00696DAA"/>
    <w:rsid w:val="00697CC6"/>
    <w:rsid w:val="006A4ABD"/>
    <w:rsid w:val="006A68AE"/>
    <w:rsid w:val="006B0561"/>
    <w:rsid w:val="006B09D7"/>
    <w:rsid w:val="006B19EC"/>
    <w:rsid w:val="006B2CB4"/>
    <w:rsid w:val="006B64E6"/>
    <w:rsid w:val="006B69D6"/>
    <w:rsid w:val="006C17F2"/>
    <w:rsid w:val="006C4403"/>
    <w:rsid w:val="006C57BE"/>
    <w:rsid w:val="006C79CF"/>
    <w:rsid w:val="006D1058"/>
    <w:rsid w:val="006D3F11"/>
    <w:rsid w:val="006D5162"/>
    <w:rsid w:val="006D68C9"/>
    <w:rsid w:val="006D7476"/>
    <w:rsid w:val="006E0A09"/>
    <w:rsid w:val="006E25F2"/>
    <w:rsid w:val="006E4944"/>
    <w:rsid w:val="006E6759"/>
    <w:rsid w:val="006E7DA3"/>
    <w:rsid w:val="006F29E7"/>
    <w:rsid w:val="006F3701"/>
    <w:rsid w:val="006F4B2F"/>
    <w:rsid w:val="006F5448"/>
    <w:rsid w:val="006F55DE"/>
    <w:rsid w:val="006F5D8A"/>
    <w:rsid w:val="007001C7"/>
    <w:rsid w:val="00702218"/>
    <w:rsid w:val="007023C1"/>
    <w:rsid w:val="0070276D"/>
    <w:rsid w:val="00713B38"/>
    <w:rsid w:val="007160E0"/>
    <w:rsid w:val="0071757D"/>
    <w:rsid w:val="00720823"/>
    <w:rsid w:val="00721338"/>
    <w:rsid w:val="007278AF"/>
    <w:rsid w:val="0073041E"/>
    <w:rsid w:val="00730BA0"/>
    <w:rsid w:val="00732108"/>
    <w:rsid w:val="0073449D"/>
    <w:rsid w:val="00740B4F"/>
    <w:rsid w:val="00741DE6"/>
    <w:rsid w:val="00741F18"/>
    <w:rsid w:val="007421D8"/>
    <w:rsid w:val="007425FD"/>
    <w:rsid w:val="0075004C"/>
    <w:rsid w:val="00750C5E"/>
    <w:rsid w:val="00752CFD"/>
    <w:rsid w:val="007541C3"/>
    <w:rsid w:val="00757EF6"/>
    <w:rsid w:val="00760034"/>
    <w:rsid w:val="00761156"/>
    <w:rsid w:val="0076240F"/>
    <w:rsid w:val="0076441B"/>
    <w:rsid w:val="00765F43"/>
    <w:rsid w:val="00767E71"/>
    <w:rsid w:val="00770CE5"/>
    <w:rsid w:val="00772106"/>
    <w:rsid w:val="00773A93"/>
    <w:rsid w:val="00774183"/>
    <w:rsid w:val="007759B5"/>
    <w:rsid w:val="00775D8F"/>
    <w:rsid w:val="00776101"/>
    <w:rsid w:val="00783705"/>
    <w:rsid w:val="00787553"/>
    <w:rsid w:val="0078780E"/>
    <w:rsid w:val="00790F5C"/>
    <w:rsid w:val="007935F5"/>
    <w:rsid w:val="00796610"/>
    <w:rsid w:val="007A0119"/>
    <w:rsid w:val="007A056B"/>
    <w:rsid w:val="007A1715"/>
    <w:rsid w:val="007A1FE9"/>
    <w:rsid w:val="007A28C9"/>
    <w:rsid w:val="007A2CF7"/>
    <w:rsid w:val="007A3487"/>
    <w:rsid w:val="007A57D7"/>
    <w:rsid w:val="007A59DE"/>
    <w:rsid w:val="007A61F0"/>
    <w:rsid w:val="007B02BA"/>
    <w:rsid w:val="007B04B0"/>
    <w:rsid w:val="007B3257"/>
    <w:rsid w:val="007B3E1A"/>
    <w:rsid w:val="007B3F7F"/>
    <w:rsid w:val="007B5A6A"/>
    <w:rsid w:val="007C3EDE"/>
    <w:rsid w:val="007C4688"/>
    <w:rsid w:val="007C5058"/>
    <w:rsid w:val="007C6285"/>
    <w:rsid w:val="007C7C9B"/>
    <w:rsid w:val="007D5551"/>
    <w:rsid w:val="007D5F80"/>
    <w:rsid w:val="007D63D0"/>
    <w:rsid w:val="007E1CF6"/>
    <w:rsid w:val="007E3A32"/>
    <w:rsid w:val="007E6A84"/>
    <w:rsid w:val="007E7BC4"/>
    <w:rsid w:val="007F1A32"/>
    <w:rsid w:val="007F4B67"/>
    <w:rsid w:val="007F5E7C"/>
    <w:rsid w:val="007F6B22"/>
    <w:rsid w:val="007F7301"/>
    <w:rsid w:val="007F78E3"/>
    <w:rsid w:val="00800E8B"/>
    <w:rsid w:val="00801B79"/>
    <w:rsid w:val="00802311"/>
    <w:rsid w:val="00807023"/>
    <w:rsid w:val="008128A8"/>
    <w:rsid w:val="008139B6"/>
    <w:rsid w:val="008160B4"/>
    <w:rsid w:val="00821056"/>
    <w:rsid w:val="00821F3C"/>
    <w:rsid w:val="00822A93"/>
    <w:rsid w:val="00827889"/>
    <w:rsid w:val="00827B85"/>
    <w:rsid w:val="00830A2D"/>
    <w:rsid w:val="008316CE"/>
    <w:rsid w:val="00831961"/>
    <w:rsid w:val="008342F0"/>
    <w:rsid w:val="00834F8D"/>
    <w:rsid w:val="0084227B"/>
    <w:rsid w:val="00842E81"/>
    <w:rsid w:val="00844E04"/>
    <w:rsid w:val="00846C15"/>
    <w:rsid w:val="00846F0A"/>
    <w:rsid w:val="0084752E"/>
    <w:rsid w:val="00850F1D"/>
    <w:rsid w:val="00852624"/>
    <w:rsid w:val="0085267E"/>
    <w:rsid w:val="00853733"/>
    <w:rsid w:val="00853D35"/>
    <w:rsid w:val="0085433D"/>
    <w:rsid w:val="00861A9F"/>
    <w:rsid w:val="00861DEF"/>
    <w:rsid w:val="00862871"/>
    <w:rsid w:val="00862C56"/>
    <w:rsid w:val="00864C8E"/>
    <w:rsid w:val="008676B9"/>
    <w:rsid w:val="00867CAF"/>
    <w:rsid w:val="008714CA"/>
    <w:rsid w:val="00873521"/>
    <w:rsid w:val="008739AA"/>
    <w:rsid w:val="008752A0"/>
    <w:rsid w:val="0087585C"/>
    <w:rsid w:val="00876781"/>
    <w:rsid w:val="008774CC"/>
    <w:rsid w:val="0088103F"/>
    <w:rsid w:val="00883A54"/>
    <w:rsid w:val="00884E46"/>
    <w:rsid w:val="00886D5C"/>
    <w:rsid w:val="0089018D"/>
    <w:rsid w:val="00893E8B"/>
    <w:rsid w:val="00894A6C"/>
    <w:rsid w:val="008A02E5"/>
    <w:rsid w:val="008A05B9"/>
    <w:rsid w:val="008A2F3A"/>
    <w:rsid w:val="008A4DD2"/>
    <w:rsid w:val="008B11B2"/>
    <w:rsid w:val="008B1372"/>
    <w:rsid w:val="008B389A"/>
    <w:rsid w:val="008B3EA8"/>
    <w:rsid w:val="008B4FDC"/>
    <w:rsid w:val="008B5E90"/>
    <w:rsid w:val="008B716D"/>
    <w:rsid w:val="008C060B"/>
    <w:rsid w:val="008C0911"/>
    <w:rsid w:val="008C34EB"/>
    <w:rsid w:val="008C3FF7"/>
    <w:rsid w:val="008C43E6"/>
    <w:rsid w:val="008C5CE1"/>
    <w:rsid w:val="008C5F72"/>
    <w:rsid w:val="008C6287"/>
    <w:rsid w:val="008C6744"/>
    <w:rsid w:val="008C7FFB"/>
    <w:rsid w:val="008D1090"/>
    <w:rsid w:val="008D2622"/>
    <w:rsid w:val="008D316A"/>
    <w:rsid w:val="008D381D"/>
    <w:rsid w:val="008D5658"/>
    <w:rsid w:val="008D7FE9"/>
    <w:rsid w:val="008E23A1"/>
    <w:rsid w:val="008E37FD"/>
    <w:rsid w:val="008E4EB8"/>
    <w:rsid w:val="008E7D5C"/>
    <w:rsid w:val="008F28A5"/>
    <w:rsid w:val="008F2CA9"/>
    <w:rsid w:val="009004C9"/>
    <w:rsid w:val="009011F4"/>
    <w:rsid w:val="009068AC"/>
    <w:rsid w:val="009076B3"/>
    <w:rsid w:val="00921601"/>
    <w:rsid w:val="00921FC3"/>
    <w:rsid w:val="00922805"/>
    <w:rsid w:val="00922A17"/>
    <w:rsid w:val="0092445A"/>
    <w:rsid w:val="0093067F"/>
    <w:rsid w:val="00931BA9"/>
    <w:rsid w:val="0093305B"/>
    <w:rsid w:val="00934665"/>
    <w:rsid w:val="009409C7"/>
    <w:rsid w:val="00943094"/>
    <w:rsid w:val="009433D5"/>
    <w:rsid w:val="009457BF"/>
    <w:rsid w:val="009465B1"/>
    <w:rsid w:val="0095229A"/>
    <w:rsid w:val="00953383"/>
    <w:rsid w:val="009543FC"/>
    <w:rsid w:val="00954897"/>
    <w:rsid w:val="00956577"/>
    <w:rsid w:val="00962482"/>
    <w:rsid w:val="00962C49"/>
    <w:rsid w:val="00965ADC"/>
    <w:rsid w:val="00966AE2"/>
    <w:rsid w:val="00967A30"/>
    <w:rsid w:val="009709E2"/>
    <w:rsid w:val="009710D4"/>
    <w:rsid w:val="009734C9"/>
    <w:rsid w:val="00973831"/>
    <w:rsid w:val="0097383B"/>
    <w:rsid w:val="0097403B"/>
    <w:rsid w:val="00974462"/>
    <w:rsid w:val="009747A9"/>
    <w:rsid w:val="0097787B"/>
    <w:rsid w:val="0098096B"/>
    <w:rsid w:val="00981F6E"/>
    <w:rsid w:val="00983929"/>
    <w:rsid w:val="00984399"/>
    <w:rsid w:val="00984C4F"/>
    <w:rsid w:val="00985599"/>
    <w:rsid w:val="009874EA"/>
    <w:rsid w:val="00987BB2"/>
    <w:rsid w:val="00995A57"/>
    <w:rsid w:val="00996DE6"/>
    <w:rsid w:val="009A0CA5"/>
    <w:rsid w:val="009A15D1"/>
    <w:rsid w:val="009A2A16"/>
    <w:rsid w:val="009A5849"/>
    <w:rsid w:val="009A6454"/>
    <w:rsid w:val="009A702D"/>
    <w:rsid w:val="009A7FC3"/>
    <w:rsid w:val="009B4BF1"/>
    <w:rsid w:val="009B53A1"/>
    <w:rsid w:val="009B6892"/>
    <w:rsid w:val="009B6FC5"/>
    <w:rsid w:val="009C130A"/>
    <w:rsid w:val="009C684C"/>
    <w:rsid w:val="009C7277"/>
    <w:rsid w:val="009C77CC"/>
    <w:rsid w:val="009C7EC1"/>
    <w:rsid w:val="009D03D5"/>
    <w:rsid w:val="009D2738"/>
    <w:rsid w:val="009D7D42"/>
    <w:rsid w:val="009E058A"/>
    <w:rsid w:val="009E22DD"/>
    <w:rsid w:val="009E3282"/>
    <w:rsid w:val="009E37A7"/>
    <w:rsid w:val="009E6241"/>
    <w:rsid w:val="009F0BF0"/>
    <w:rsid w:val="009F31CF"/>
    <w:rsid w:val="009F3533"/>
    <w:rsid w:val="009F38B4"/>
    <w:rsid w:val="009F4523"/>
    <w:rsid w:val="009F7FBF"/>
    <w:rsid w:val="00A003E8"/>
    <w:rsid w:val="00A0334C"/>
    <w:rsid w:val="00A04589"/>
    <w:rsid w:val="00A05630"/>
    <w:rsid w:val="00A119DF"/>
    <w:rsid w:val="00A13CE1"/>
    <w:rsid w:val="00A1550A"/>
    <w:rsid w:val="00A1558D"/>
    <w:rsid w:val="00A21665"/>
    <w:rsid w:val="00A2303E"/>
    <w:rsid w:val="00A24003"/>
    <w:rsid w:val="00A25090"/>
    <w:rsid w:val="00A25F07"/>
    <w:rsid w:val="00A26A51"/>
    <w:rsid w:val="00A27100"/>
    <w:rsid w:val="00A4429C"/>
    <w:rsid w:val="00A45398"/>
    <w:rsid w:val="00A47B4E"/>
    <w:rsid w:val="00A53154"/>
    <w:rsid w:val="00A5546E"/>
    <w:rsid w:val="00A571BC"/>
    <w:rsid w:val="00A57BB9"/>
    <w:rsid w:val="00A6301B"/>
    <w:rsid w:val="00A665AB"/>
    <w:rsid w:val="00A701D0"/>
    <w:rsid w:val="00A71916"/>
    <w:rsid w:val="00A728D0"/>
    <w:rsid w:val="00A73955"/>
    <w:rsid w:val="00A75554"/>
    <w:rsid w:val="00A81F9D"/>
    <w:rsid w:val="00A82BC1"/>
    <w:rsid w:val="00A85DB8"/>
    <w:rsid w:val="00A91685"/>
    <w:rsid w:val="00A91EC1"/>
    <w:rsid w:val="00A95ACE"/>
    <w:rsid w:val="00A97FF5"/>
    <w:rsid w:val="00AA414C"/>
    <w:rsid w:val="00AB7547"/>
    <w:rsid w:val="00AC4BBC"/>
    <w:rsid w:val="00AD0C31"/>
    <w:rsid w:val="00AD1B10"/>
    <w:rsid w:val="00AD24D7"/>
    <w:rsid w:val="00AD2605"/>
    <w:rsid w:val="00AD2D62"/>
    <w:rsid w:val="00AD3D18"/>
    <w:rsid w:val="00AE000A"/>
    <w:rsid w:val="00AE6A22"/>
    <w:rsid w:val="00AE7374"/>
    <w:rsid w:val="00AF068B"/>
    <w:rsid w:val="00AF0AD3"/>
    <w:rsid w:val="00AF140F"/>
    <w:rsid w:val="00AF1D36"/>
    <w:rsid w:val="00AF241D"/>
    <w:rsid w:val="00AF253D"/>
    <w:rsid w:val="00AF35D2"/>
    <w:rsid w:val="00AF6832"/>
    <w:rsid w:val="00AF6DEB"/>
    <w:rsid w:val="00B00B42"/>
    <w:rsid w:val="00B02097"/>
    <w:rsid w:val="00B02F71"/>
    <w:rsid w:val="00B06F7C"/>
    <w:rsid w:val="00B13570"/>
    <w:rsid w:val="00B14592"/>
    <w:rsid w:val="00B16228"/>
    <w:rsid w:val="00B17719"/>
    <w:rsid w:val="00B179E3"/>
    <w:rsid w:val="00B24201"/>
    <w:rsid w:val="00B25007"/>
    <w:rsid w:val="00B26231"/>
    <w:rsid w:val="00B26857"/>
    <w:rsid w:val="00B32342"/>
    <w:rsid w:val="00B33C52"/>
    <w:rsid w:val="00B42370"/>
    <w:rsid w:val="00B426A6"/>
    <w:rsid w:val="00B432B0"/>
    <w:rsid w:val="00B4432D"/>
    <w:rsid w:val="00B449F5"/>
    <w:rsid w:val="00B46843"/>
    <w:rsid w:val="00B47C01"/>
    <w:rsid w:val="00B51FB5"/>
    <w:rsid w:val="00B54311"/>
    <w:rsid w:val="00B61324"/>
    <w:rsid w:val="00B619A2"/>
    <w:rsid w:val="00B620BB"/>
    <w:rsid w:val="00B62DCF"/>
    <w:rsid w:val="00B66919"/>
    <w:rsid w:val="00B67383"/>
    <w:rsid w:val="00B73B6D"/>
    <w:rsid w:val="00B745F8"/>
    <w:rsid w:val="00B752FB"/>
    <w:rsid w:val="00B759DE"/>
    <w:rsid w:val="00B77176"/>
    <w:rsid w:val="00B7729B"/>
    <w:rsid w:val="00B81777"/>
    <w:rsid w:val="00B82A98"/>
    <w:rsid w:val="00B83B04"/>
    <w:rsid w:val="00B84732"/>
    <w:rsid w:val="00B872AA"/>
    <w:rsid w:val="00B914F6"/>
    <w:rsid w:val="00B954BD"/>
    <w:rsid w:val="00B9617E"/>
    <w:rsid w:val="00B96DB2"/>
    <w:rsid w:val="00B96F7D"/>
    <w:rsid w:val="00BA0059"/>
    <w:rsid w:val="00BA0958"/>
    <w:rsid w:val="00BA27F0"/>
    <w:rsid w:val="00BA3988"/>
    <w:rsid w:val="00BA3D65"/>
    <w:rsid w:val="00BA5462"/>
    <w:rsid w:val="00BB0D84"/>
    <w:rsid w:val="00BB1B76"/>
    <w:rsid w:val="00BB1BC8"/>
    <w:rsid w:val="00BB2D9D"/>
    <w:rsid w:val="00BB2FB2"/>
    <w:rsid w:val="00BB5A77"/>
    <w:rsid w:val="00BC126E"/>
    <w:rsid w:val="00BC58B4"/>
    <w:rsid w:val="00BC6E1E"/>
    <w:rsid w:val="00BC71E8"/>
    <w:rsid w:val="00BC7A78"/>
    <w:rsid w:val="00BC7F10"/>
    <w:rsid w:val="00BD4E46"/>
    <w:rsid w:val="00BE1382"/>
    <w:rsid w:val="00BE190D"/>
    <w:rsid w:val="00BE3F28"/>
    <w:rsid w:val="00BE4F25"/>
    <w:rsid w:val="00BF0904"/>
    <w:rsid w:val="00BF3BF6"/>
    <w:rsid w:val="00BF3CC9"/>
    <w:rsid w:val="00BF3D9D"/>
    <w:rsid w:val="00BF4F77"/>
    <w:rsid w:val="00BF75E2"/>
    <w:rsid w:val="00BF7FCA"/>
    <w:rsid w:val="00C01896"/>
    <w:rsid w:val="00C01DCA"/>
    <w:rsid w:val="00C06118"/>
    <w:rsid w:val="00C061FA"/>
    <w:rsid w:val="00C116DD"/>
    <w:rsid w:val="00C12013"/>
    <w:rsid w:val="00C13BB3"/>
    <w:rsid w:val="00C17866"/>
    <w:rsid w:val="00C22814"/>
    <w:rsid w:val="00C237A0"/>
    <w:rsid w:val="00C23E9E"/>
    <w:rsid w:val="00C30896"/>
    <w:rsid w:val="00C33110"/>
    <w:rsid w:val="00C36DD1"/>
    <w:rsid w:val="00C43FCE"/>
    <w:rsid w:val="00C44BA9"/>
    <w:rsid w:val="00C46212"/>
    <w:rsid w:val="00C50C6B"/>
    <w:rsid w:val="00C531A3"/>
    <w:rsid w:val="00C532D9"/>
    <w:rsid w:val="00C534EE"/>
    <w:rsid w:val="00C5409B"/>
    <w:rsid w:val="00C5419B"/>
    <w:rsid w:val="00C548AB"/>
    <w:rsid w:val="00C569B2"/>
    <w:rsid w:val="00C6283F"/>
    <w:rsid w:val="00C63EB6"/>
    <w:rsid w:val="00C63FB5"/>
    <w:rsid w:val="00C65B53"/>
    <w:rsid w:val="00C66EDD"/>
    <w:rsid w:val="00C6742F"/>
    <w:rsid w:val="00C67B8B"/>
    <w:rsid w:val="00C77221"/>
    <w:rsid w:val="00C77498"/>
    <w:rsid w:val="00C80581"/>
    <w:rsid w:val="00C81BD2"/>
    <w:rsid w:val="00C82268"/>
    <w:rsid w:val="00C82643"/>
    <w:rsid w:val="00C8356B"/>
    <w:rsid w:val="00C8426B"/>
    <w:rsid w:val="00C8628A"/>
    <w:rsid w:val="00C86AE1"/>
    <w:rsid w:val="00C87876"/>
    <w:rsid w:val="00C92322"/>
    <w:rsid w:val="00C933CD"/>
    <w:rsid w:val="00C957CC"/>
    <w:rsid w:val="00CA0795"/>
    <w:rsid w:val="00CA0CEC"/>
    <w:rsid w:val="00CA2B5F"/>
    <w:rsid w:val="00CA3D5B"/>
    <w:rsid w:val="00CA67D2"/>
    <w:rsid w:val="00CA71AF"/>
    <w:rsid w:val="00CA7CB4"/>
    <w:rsid w:val="00CB062A"/>
    <w:rsid w:val="00CB0A73"/>
    <w:rsid w:val="00CB111A"/>
    <w:rsid w:val="00CB24B2"/>
    <w:rsid w:val="00CB2EDA"/>
    <w:rsid w:val="00CB3872"/>
    <w:rsid w:val="00CB3F16"/>
    <w:rsid w:val="00CB499E"/>
    <w:rsid w:val="00CB4AEE"/>
    <w:rsid w:val="00CB7D6F"/>
    <w:rsid w:val="00CC3732"/>
    <w:rsid w:val="00CC4BCD"/>
    <w:rsid w:val="00CC4D5D"/>
    <w:rsid w:val="00CD0B26"/>
    <w:rsid w:val="00CD219A"/>
    <w:rsid w:val="00CD2796"/>
    <w:rsid w:val="00CD28FA"/>
    <w:rsid w:val="00CD5BCB"/>
    <w:rsid w:val="00CE0F2D"/>
    <w:rsid w:val="00CE3F44"/>
    <w:rsid w:val="00CE4FBB"/>
    <w:rsid w:val="00CE5737"/>
    <w:rsid w:val="00CE58A6"/>
    <w:rsid w:val="00CF387A"/>
    <w:rsid w:val="00CF4265"/>
    <w:rsid w:val="00CF43CB"/>
    <w:rsid w:val="00CF49E2"/>
    <w:rsid w:val="00CF57AB"/>
    <w:rsid w:val="00D01815"/>
    <w:rsid w:val="00D04A6F"/>
    <w:rsid w:val="00D05227"/>
    <w:rsid w:val="00D103D0"/>
    <w:rsid w:val="00D10521"/>
    <w:rsid w:val="00D1314D"/>
    <w:rsid w:val="00D13B54"/>
    <w:rsid w:val="00D173B2"/>
    <w:rsid w:val="00D17F29"/>
    <w:rsid w:val="00D22D6B"/>
    <w:rsid w:val="00D26FFB"/>
    <w:rsid w:val="00D27F61"/>
    <w:rsid w:val="00D30E45"/>
    <w:rsid w:val="00D3519D"/>
    <w:rsid w:val="00D35661"/>
    <w:rsid w:val="00D37116"/>
    <w:rsid w:val="00D40A27"/>
    <w:rsid w:val="00D42F11"/>
    <w:rsid w:val="00D46618"/>
    <w:rsid w:val="00D5133E"/>
    <w:rsid w:val="00D53C25"/>
    <w:rsid w:val="00D543E0"/>
    <w:rsid w:val="00D561B0"/>
    <w:rsid w:val="00D61B03"/>
    <w:rsid w:val="00D62FC7"/>
    <w:rsid w:val="00D638DA"/>
    <w:rsid w:val="00D65586"/>
    <w:rsid w:val="00D67F1E"/>
    <w:rsid w:val="00D73E39"/>
    <w:rsid w:val="00D76DEA"/>
    <w:rsid w:val="00D85A11"/>
    <w:rsid w:val="00D87C49"/>
    <w:rsid w:val="00D918DB"/>
    <w:rsid w:val="00D920F8"/>
    <w:rsid w:val="00D9540A"/>
    <w:rsid w:val="00DA2062"/>
    <w:rsid w:val="00DC06E5"/>
    <w:rsid w:val="00DC6121"/>
    <w:rsid w:val="00DC7D3D"/>
    <w:rsid w:val="00DD2928"/>
    <w:rsid w:val="00DD5E3E"/>
    <w:rsid w:val="00DE1B35"/>
    <w:rsid w:val="00DE34E1"/>
    <w:rsid w:val="00DE431F"/>
    <w:rsid w:val="00DE6963"/>
    <w:rsid w:val="00DE6A4A"/>
    <w:rsid w:val="00DE6E8A"/>
    <w:rsid w:val="00DF435F"/>
    <w:rsid w:val="00DF55F9"/>
    <w:rsid w:val="00E0014C"/>
    <w:rsid w:val="00E003C1"/>
    <w:rsid w:val="00E007C5"/>
    <w:rsid w:val="00E01C4D"/>
    <w:rsid w:val="00E033CD"/>
    <w:rsid w:val="00E03469"/>
    <w:rsid w:val="00E0651B"/>
    <w:rsid w:val="00E06F90"/>
    <w:rsid w:val="00E07A36"/>
    <w:rsid w:val="00E1053C"/>
    <w:rsid w:val="00E10CE5"/>
    <w:rsid w:val="00E10DEF"/>
    <w:rsid w:val="00E1122D"/>
    <w:rsid w:val="00E11606"/>
    <w:rsid w:val="00E13518"/>
    <w:rsid w:val="00E15E4B"/>
    <w:rsid w:val="00E16C98"/>
    <w:rsid w:val="00E21207"/>
    <w:rsid w:val="00E221FF"/>
    <w:rsid w:val="00E232A6"/>
    <w:rsid w:val="00E24392"/>
    <w:rsid w:val="00E26628"/>
    <w:rsid w:val="00E2740F"/>
    <w:rsid w:val="00E33DE7"/>
    <w:rsid w:val="00E3404F"/>
    <w:rsid w:val="00E34334"/>
    <w:rsid w:val="00E371E0"/>
    <w:rsid w:val="00E40E22"/>
    <w:rsid w:val="00E43B39"/>
    <w:rsid w:val="00E45ABE"/>
    <w:rsid w:val="00E46650"/>
    <w:rsid w:val="00E4705F"/>
    <w:rsid w:val="00E50225"/>
    <w:rsid w:val="00E5319E"/>
    <w:rsid w:val="00E54078"/>
    <w:rsid w:val="00E55D87"/>
    <w:rsid w:val="00E617D2"/>
    <w:rsid w:val="00E63FB0"/>
    <w:rsid w:val="00E652BB"/>
    <w:rsid w:val="00E65B2D"/>
    <w:rsid w:val="00E665CD"/>
    <w:rsid w:val="00E67741"/>
    <w:rsid w:val="00E67FDF"/>
    <w:rsid w:val="00E7072D"/>
    <w:rsid w:val="00E70A97"/>
    <w:rsid w:val="00E71ABD"/>
    <w:rsid w:val="00E7557A"/>
    <w:rsid w:val="00E75595"/>
    <w:rsid w:val="00E85B6A"/>
    <w:rsid w:val="00E905FB"/>
    <w:rsid w:val="00E93829"/>
    <w:rsid w:val="00E9440E"/>
    <w:rsid w:val="00E95646"/>
    <w:rsid w:val="00E9604C"/>
    <w:rsid w:val="00E96608"/>
    <w:rsid w:val="00E96C91"/>
    <w:rsid w:val="00E96F10"/>
    <w:rsid w:val="00EA0837"/>
    <w:rsid w:val="00EA34EC"/>
    <w:rsid w:val="00EA613C"/>
    <w:rsid w:val="00EA6BCD"/>
    <w:rsid w:val="00EA6D87"/>
    <w:rsid w:val="00EB48F0"/>
    <w:rsid w:val="00EC0707"/>
    <w:rsid w:val="00EC1C87"/>
    <w:rsid w:val="00EC3F92"/>
    <w:rsid w:val="00EC6553"/>
    <w:rsid w:val="00EC7687"/>
    <w:rsid w:val="00ED0C0C"/>
    <w:rsid w:val="00ED12BE"/>
    <w:rsid w:val="00ED2885"/>
    <w:rsid w:val="00ED3254"/>
    <w:rsid w:val="00ED5E00"/>
    <w:rsid w:val="00ED6095"/>
    <w:rsid w:val="00EE120F"/>
    <w:rsid w:val="00EE21B9"/>
    <w:rsid w:val="00EE6C43"/>
    <w:rsid w:val="00EF3815"/>
    <w:rsid w:val="00EF441C"/>
    <w:rsid w:val="00EF4B1B"/>
    <w:rsid w:val="00EF57E7"/>
    <w:rsid w:val="00EF7459"/>
    <w:rsid w:val="00EF7E02"/>
    <w:rsid w:val="00F00643"/>
    <w:rsid w:val="00F00EB1"/>
    <w:rsid w:val="00F0486F"/>
    <w:rsid w:val="00F04B8D"/>
    <w:rsid w:val="00F05A1B"/>
    <w:rsid w:val="00F05C50"/>
    <w:rsid w:val="00F05C60"/>
    <w:rsid w:val="00F05CD6"/>
    <w:rsid w:val="00F07BDC"/>
    <w:rsid w:val="00F11FEC"/>
    <w:rsid w:val="00F12FC5"/>
    <w:rsid w:val="00F1409C"/>
    <w:rsid w:val="00F1428E"/>
    <w:rsid w:val="00F17B1D"/>
    <w:rsid w:val="00F17EC8"/>
    <w:rsid w:val="00F2015B"/>
    <w:rsid w:val="00F21DAE"/>
    <w:rsid w:val="00F2232F"/>
    <w:rsid w:val="00F22BB0"/>
    <w:rsid w:val="00F23C33"/>
    <w:rsid w:val="00F2423F"/>
    <w:rsid w:val="00F25369"/>
    <w:rsid w:val="00F31435"/>
    <w:rsid w:val="00F3594B"/>
    <w:rsid w:val="00F37386"/>
    <w:rsid w:val="00F42EDE"/>
    <w:rsid w:val="00F5069E"/>
    <w:rsid w:val="00F51577"/>
    <w:rsid w:val="00F52BB4"/>
    <w:rsid w:val="00F56115"/>
    <w:rsid w:val="00F5623B"/>
    <w:rsid w:val="00F57072"/>
    <w:rsid w:val="00F60B07"/>
    <w:rsid w:val="00F63D89"/>
    <w:rsid w:val="00F65A22"/>
    <w:rsid w:val="00F71ADD"/>
    <w:rsid w:val="00F72EF8"/>
    <w:rsid w:val="00F73BC2"/>
    <w:rsid w:val="00F741CE"/>
    <w:rsid w:val="00F74F04"/>
    <w:rsid w:val="00F756D6"/>
    <w:rsid w:val="00F75B1C"/>
    <w:rsid w:val="00F75C54"/>
    <w:rsid w:val="00F7695D"/>
    <w:rsid w:val="00F81209"/>
    <w:rsid w:val="00F822F5"/>
    <w:rsid w:val="00F83D01"/>
    <w:rsid w:val="00F8505A"/>
    <w:rsid w:val="00F87339"/>
    <w:rsid w:val="00F91FA0"/>
    <w:rsid w:val="00F9249C"/>
    <w:rsid w:val="00F963BF"/>
    <w:rsid w:val="00FA0F9F"/>
    <w:rsid w:val="00FA1257"/>
    <w:rsid w:val="00FA58A0"/>
    <w:rsid w:val="00FA73F0"/>
    <w:rsid w:val="00FA7B6C"/>
    <w:rsid w:val="00FB18D9"/>
    <w:rsid w:val="00FB3008"/>
    <w:rsid w:val="00FB43C1"/>
    <w:rsid w:val="00FB5BFF"/>
    <w:rsid w:val="00FC29BF"/>
    <w:rsid w:val="00FC2C89"/>
    <w:rsid w:val="00FC3B70"/>
    <w:rsid w:val="00FC454A"/>
    <w:rsid w:val="00FC7858"/>
    <w:rsid w:val="00FD47BD"/>
    <w:rsid w:val="00FE2164"/>
    <w:rsid w:val="00FE7CA8"/>
    <w:rsid w:val="00FF3D23"/>
    <w:rsid w:val="00FF5549"/>
    <w:rsid w:val="00FF5CE1"/>
    <w:rsid w:val="00FF5E36"/>
    <w:rsid w:val="00FF72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B220A"/>
  <w15:docId w15:val="{EBC2B2DB-B19D-4E62-A415-977C59464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3D9D"/>
    <w:pPr>
      <w:suppressAutoHyphens/>
      <w:spacing w:after="0" w:line="385" w:lineRule="auto"/>
      <w:jc w:val="both"/>
    </w:pPr>
    <w:rPr>
      <w:rFonts w:eastAsia="Times New Roman" w:cs="Calibri"/>
      <w:lang w:eastAsia="ar-SA"/>
    </w:rPr>
  </w:style>
  <w:style w:type="paragraph" w:styleId="Nagwek1">
    <w:name w:val="heading 1"/>
    <w:basedOn w:val="Normalny"/>
    <w:next w:val="Normalny"/>
    <w:link w:val="Nagwek1Znak"/>
    <w:autoRedefine/>
    <w:qFormat/>
    <w:rsid w:val="00641CEC"/>
    <w:pPr>
      <w:outlineLvl w:val="0"/>
    </w:pPr>
    <w:rPr>
      <w:rFonts w:cs="Tahoma"/>
      <w:b/>
      <w:sz w:val="28"/>
      <w:szCs w:val="28"/>
      <w:lang w:eastAsia="pl-PL"/>
    </w:rPr>
  </w:style>
  <w:style w:type="paragraph" w:styleId="Nagwek2">
    <w:name w:val="heading 2"/>
    <w:basedOn w:val="NormalnyWeb"/>
    <w:next w:val="Normalny"/>
    <w:link w:val="Nagwek2Znak"/>
    <w:uiPriority w:val="9"/>
    <w:unhideWhenUsed/>
    <w:qFormat/>
    <w:rsid w:val="00A53154"/>
    <w:pPr>
      <w:shd w:val="clear" w:color="auto" w:fill="A6A6A6" w:themeFill="background1" w:themeFillShade="A6"/>
      <w:outlineLvl w:val="1"/>
    </w:pPr>
    <w:rPr>
      <w:rFonts w:ascii="Verdana" w:hAnsi="Verdana"/>
      <w:b/>
      <w:sz w:val="20"/>
      <w:szCs w:val="20"/>
    </w:rPr>
  </w:style>
  <w:style w:type="paragraph" w:styleId="Nagwek3">
    <w:name w:val="heading 3"/>
    <w:basedOn w:val="Akapitzlist"/>
    <w:next w:val="Normalny"/>
    <w:link w:val="Nagwek3Znak"/>
    <w:uiPriority w:val="9"/>
    <w:unhideWhenUsed/>
    <w:qFormat/>
    <w:rsid w:val="001F7CA3"/>
    <w:pPr>
      <w:ind w:left="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41CEC"/>
    <w:rPr>
      <w:rFonts w:eastAsia="Times New Roman" w:cs="Tahoma"/>
      <w:b/>
      <w:sz w:val="28"/>
      <w:szCs w:val="28"/>
      <w:lang w:eastAsia="pl-PL"/>
    </w:rPr>
  </w:style>
  <w:style w:type="character" w:styleId="Hipercze">
    <w:name w:val="Hyperlink"/>
    <w:rsid w:val="00A53154"/>
    <w:rPr>
      <w:color w:val="0000FF"/>
      <w:u w:val="single"/>
    </w:rPr>
  </w:style>
  <w:style w:type="paragraph" w:styleId="Nagwek">
    <w:name w:val="header"/>
    <w:basedOn w:val="Normalny"/>
    <w:link w:val="NagwekZnak"/>
    <w:uiPriority w:val="99"/>
    <w:unhideWhenUsed/>
    <w:rsid w:val="00A53154"/>
    <w:pPr>
      <w:tabs>
        <w:tab w:val="center" w:pos="4536"/>
        <w:tab w:val="right" w:pos="9072"/>
      </w:tabs>
    </w:pPr>
  </w:style>
  <w:style w:type="character" w:customStyle="1" w:styleId="NagwekZnak">
    <w:name w:val="Nagłówek Znak"/>
    <w:basedOn w:val="Domylnaczcionkaakapitu"/>
    <w:link w:val="Nagwek"/>
    <w:uiPriority w:val="99"/>
    <w:rsid w:val="00A53154"/>
    <w:rPr>
      <w:rFonts w:ascii="Times New Roman" w:eastAsia="Times New Roman" w:hAnsi="Times New Roman" w:cs="Calibri"/>
      <w:sz w:val="24"/>
      <w:szCs w:val="24"/>
      <w:lang w:eastAsia="ar-SA"/>
    </w:rPr>
  </w:style>
  <w:style w:type="paragraph" w:styleId="Stopka">
    <w:name w:val="footer"/>
    <w:basedOn w:val="Normalny"/>
    <w:link w:val="StopkaZnak"/>
    <w:uiPriority w:val="99"/>
    <w:unhideWhenUsed/>
    <w:rsid w:val="00A53154"/>
    <w:pPr>
      <w:tabs>
        <w:tab w:val="center" w:pos="4536"/>
        <w:tab w:val="right" w:pos="9072"/>
      </w:tabs>
    </w:pPr>
  </w:style>
  <w:style w:type="character" w:customStyle="1" w:styleId="StopkaZnak">
    <w:name w:val="Stopka Znak"/>
    <w:basedOn w:val="Domylnaczcionkaakapitu"/>
    <w:link w:val="Stopka"/>
    <w:uiPriority w:val="99"/>
    <w:rsid w:val="00A53154"/>
    <w:rPr>
      <w:rFonts w:ascii="Times New Roman" w:eastAsia="Times New Roman" w:hAnsi="Times New Roman" w:cs="Calibri"/>
      <w:sz w:val="24"/>
      <w:szCs w:val="24"/>
      <w:lang w:eastAsia="ar-SA"/>
    </w:rPr>
  </w:style>
  <w:style w:type="paragraph" w:styleId="NormalnyWeb">
    <w:name w:val="Normal (Web)"/>
    <w:basedOn w:val="Normalny"/>
    <w:uiPriority w:val="99"/>
    <w:unhideWhenUsed/>
    <w:rsid w:val="00A53154"/>
    <w:pPr>
      <w:suppressAutoHyphens w:val="0"/>
      <w:spacing w:before="100" w:beforeAutospacing="1" w:after="100" w:afterAutospacing="1"/>
    </w:pPr>
    <w:rPr>
      <w:rFonts w:cs="Times New Roman"/>
      <w:lang w:eastAsia="pl-PL"/>
    </w:rPr>
  </w:style>
  <w:style w:type="character" w:customStyle="1" w:styleId="Nagwek2Znak">
    <w:name w:val="Nagłówek 2 Znak"/>
    <w:basedOn w:val="Domylnaczcionkaakapitu"/>
    <w:link w:val="Nagwek2"/>
    <w:uiPriority w:val="9"/>
    <w:rsid w:val="00A53154"/>
    <w:rPr>
      <w:rFonts w:ascii="Verdana" w:eastAsia="Times New Roman" w:hAnsi="Verdana" w:cs="Times New Roman"/>
      <w:b/>
      <w:sz w:val="20"/>
      <w:szCs w:val="20"/>
      <w:shd w:val="clear" w:color="auto" w:fill="A6A6A6" w:themeFill="background1" w:themeFillShade="A6"/>
      <w:lang w:eastAsia="pl-PL"/>
    </w:rPr>
  </w:style>
  <w:style w:type="paragraph" w:styleId="Tekstpodstawowy">
    <w:name w:val="Body Text"/>
    <w:basedOn w:val="Normalny"/>
    <w:link w:val="TekstpodstawowyZnak"/>
    <w:rsid w:val="00981F6E"/>
    <w:rPr>
      <w:rFonts w:ascii="Arial" w:hAnsi="Arial"/>
      <w:sz w:val="28"/>
      <w:szCs w:val="20"/>
    </w:rPr>
  </w:style>
  <w:style w:type="character" w:customStyle="1" w:styleId="TekstpodstawowyZnak">
    <w:name w:val="Tekst podstawowy Znak"/>
    <w:basedOn w:val="Domylnaczcionkaakapitu"/>
    <w:link w:val="Tekstpodstawowy"/>
    <w:rsid w:val="00981F6E"/>
    <w:rPr>
      <w:rFonts w:ascii="Arial" w:eastAsia="Times New Roman" w:hAnsi="Arial" w:cs="Calibri"/>
      <w:sz w:val="28"/>
      <w:szCs w:val="20"/>
      <w:lang w:eastAsia="ar-SA"/>
    </w:rPr>
  </w:style>
  <w:style w:type="character" w:styleId="Wyrnienieintensywne">
    <w:name w:val="Intense Emphasis"/>
    <w:uiPriority w:val="21"/>
    <w:qFormat/>
    <w:rsid w:val="00981F6E"/>
    <w:rPr>
      <w:rFonts w:ascii="Verdana" w:hAnsi="Verdana" w:cs="Arial"/>
      <w:sz w:val="20"/>
      <w:szCs w:val="20"/>
    </w:rPr>
  </w:style>
  <w:style w:type="paragraph" w:styleId="Akapitzlist">
    <w:name w:val="List Paragraph"/>
    <w:aliases w:val="Asia 2  Akapit z listą,tekst normalny"/>
    <w:basedOn w:val="Normalny"/>
    <w:link w:val="AkapitzlistZnak"/>
    <w:uiPriority w:val="34"/>
    <w:qFormat/>
    <w:rsid w:val="00421429"/>
    <w:pPr>
      <w:ind w:left="720"/>
      <w:contextualSpacing/>
    </w:pPr>
  </w:style>
  <w:style w:type="paragraph" w:styleId="Tekstdymka">
    <w:name w:val="Balloon Text"/>
    <w:basedOn w:val="Normalny"/>
    <w:link w:val="TekstdymkaZnak"/>
    <w:uiPriority w:val="99"/>
    <w:semiHidden/>
    <w:unhideWhenUsed/>
    <w:rsid w:val="001E4FCF"/>
    <w:rPr>
      <w:rFonts w:ascii="Segoe UI" w:hAnsi="Segoe UI" w:cs="Segoe UI"/>
      <w:sz w:val="18"/>
      <w:szCs w:val="18"/>
    </w:rPr>
  </w:style>
  <w:style w:type="character" w:customStyle="1" w:styleId="TekstdymkaZnak">
    <w:name w:val="Tekst dymka Znak"/>
    <w:basedOn w:val="Domylnaczcionkaakapitu"/>
    <w:link w:val="Tekstdymka"/>
    <w:uiPriority w:val="99"/>
    <w:semiHidden/>
    <w:rsid w:val="001E4FCF"/>
    <w:rPr>
      <w:rFonts w:ascii="Segoe UI" w:eastAsia="Times New Roman" w:hAnsi="Segoe UI" w:cs="Segoe UI"/>
      <w:sz w:val="18"/>
      <w:szCs w:val="18"/>
      <w:lang w:eastAsia="ar-SA"/>
    </w:rPr>
  </w:style>
  <w:style w:type="character" w:styleId="Odwoaniedokomentarza">
    <w:name w:val="annotation reference"/>
    <w:basedOn w:val="Domylnaczcionkaakapitu"/>
    <w:uiPriority w:val="99"/>
    <w:semiHidden/>
    <w:unhideWhenUsed/>
    <w:rsid w:val="00EF7E02"/>
    <w:rPr>
      <w:sz w:val="16"/>
      <w:szCs w:val="16"/>
    </w:rPr>
  </w:style>
  <w:style w:type="paragraph" w:styleId="Tekstkomentarza">
    <w:name w:val="annotation text"/>
    <w:basedOn w:val="Normalny"/>
    <w:link w:val="TekstkomentarzaZnak"/>
    <w:uiPriority w:val="99"/>
    <w:unhideWhenUsed/>
    <w:rsid w:val="00EF7E02"/>
    <w:rPr>
      <w:sz w:val="20"/>
      <w:szCs w:val="20"/>
    </w:rPr>
  </w:style>
  <w:style w:type="character" w:customStyle="1" w:styleId="TekstkomentarzaZnak">
    <w:name w:val="Tekst komentarza Znak"/>
    <w:basedOn w:val="Domylnaczcionkaakapitu"/>
    <w:link w:val="Tekstkomentarza"/>
    <w:uiPriority w:val="99"/>
    <w:rsid w:val="00EF7E02"/>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EF7E02"/>
    <w:rPr>
      <w:b/>
      <w:bCs/>
    </w:rPr>
  </w:style>
  <w:style w:type="character" w:customStyle="1" w:styleId="TematkomentarzaZnak">
    <w:name w:val="Temat komentarza Znak"/>
    <w:basedOn w:val="TekstkomentarzaZnak"/>
    <w:link w:val="Tematkomentarza"/>
    <w:uiPriority w:val="99"/>
    <w:semiHidden/>
    <w:rsid w:val="00EF7E02"/>
    <w:rPr>
      <w:rFonts w:ascii="Times New Roman" w:eastAsia="Times New Roman" w:hAnsi="Times New Roman" w:cs="Calibri"/>
      <w:b/>
      <w:bCs/>
      <w:sz w:val="20"/>
      <w:szCs w:val="20"/>
      <w:lang w:eastAsia="ar-SA"/>
    </w:rPr>
  </w:style>
  <w:style w:type="character" w:customStyle="1" w:styleId="Nierozpoznanawzmianka1">
    <w:name w:val="Nierozpoznana wzmianka1"/>
    <w:basedOn w:val="Domylnaczcionkaakapitu"/>
    <w:uiPriority w:val="99"/>
    <w:semiHidden/>
    <w:unhideWhenUsed/>
    <w:rsid w:val="00C8426B"/>
    <w:rPr>
      <w:color w:val="605E5C"/>
      <w:shd w:val="clear" w:color="auto" w:fill="E1DFDD"/>
    </w:rPr>
  </w:style>
  <w:style w:type="paragraph" w:styleId="Tekstprzypisudolnego">
    <w:name w:val="footnote text"/>
    <w:basedOn w:val="Normalny"/>
    <w:link w:val="TekstprzypisudolnegoZnak"/>
    <w:uiPriority w:val="99"/>
    <w:semiHidden/>
    <w:unhideWhenUsed/>
    <w:rsid w:val="00F75B1C"/>
    <w:rPr>
      <w:sz w:val="20"/>
      <w:szCs w:val="20"/>
    </w:rPr>
  </w:style>
  <w:style w:type="character" w:customStyle="1" w:styleId="TekstprzypisudolnegoZnak">
    <w:name w:val="Tekst przypisu dolnego Znak"/>
    <w:basedOn w:val="Domylnaczcionkaakapitu"/>
    <w:link w:val="Tekstprzypisudolnego"/>
    <w:uiPriority w:val="99"/>
    <w:semiHidden/>
    <w:rsid w:val="00F75B1C"/>
    <w:rPr>
      <w:rFonts w:ascii="Times New Roman" w:eastAsia="Times New Roman" w:hAnsi="Times New Roman" w:cs="Calibri"/>
      <w:sz w:val="20"/>
      <w:szCs w:val="20"/>
      <w:lang w:eastAsia="ar-SA"/>
    </w:rPr>
  </w:style>
  <w:style w:type="character" w:styleId="Odwoanieprzypisudolnego">
    <w:name w:val="footnote reference"/>
    <w:basedOn w:val="Domylnaczcionkaakapitu"/>
    <w:uiPriority w:val="99"/>
    <w:semiHidden/>
    <w:unhideWhenUsed/>
    <w:rsid w:val="00F75B1C"/>
    <w:rPr>
      <w:vertAlign w:val="superscript"/>
    </w:rPr>
  </w:style>
  <w:style w:type="character" w:styleId="Nierozpoznanawzmianka">
    <w:name w:val="Unresolved Mention"/>
    <w:basedOn w:val="Domylnaczcionkaakapitu"/>
    <w:uiPriority w:val="99"/>
    <w:semiHidden/>
    <w:unhideWhenUsed/>
    <w:rsid w:val="00AF068B"/>
    <w:rPr>
      <w:color w:val="605E5C"/>
      <w:shd w:val="clear" w:color="auto" w:fill="E1DFDD"/>
    </w:rPr>
  </w:style>
  <w:style w:type="character" w:customStyle="1" w:styleId="fn-ref">
    <w:name w:val="fn-ref"/>
    <w:basedOn w:val="Domylnaczcionkaakapitu"/>
    <w:rsid w:val="006854C9"/>
  </w:style>
  <w:style w:type="character" w:customStyle="1" w:styleId="alb">
    <w:name w:val="a_lb"/>
    <w:basedOn w:val="Domylnaczcionkaakapitu"/>
    <w:rsid w:val="007B04B0"/>
  </w:style>
  <w:style w:type="character" w:customStyle="1" w:styleId="alb-s">
    <w:name w:val="a_lb-s"/>
    <w:basedOn w:val="Domylnaczcionkaakapitu"/>
    <w:rsid w:val="007B04B0"/>
  </w:style>
  <w:style w:type="character" w:customStyle="1" w:styleId="AkapitzlistZnak">
    <w:name w:val="Akapit z listą Znak"/>
    <w:aliases w:val="Asia 2  Akapit z listą Znak,tekst normalny Znak"/>
    <w:link w:val="Akapitzlist"/>
    <w:uiPriority w:val="34"/>
    <w:locked/>
    <w:rsid w:val="007B3E1A"/>
    <w:rPr>
      <w:rFonts w:ascii="Times New Roman" w:eastAsia="Times New Roman" w:hAnsi="Times New Roman" w:cs="Calibri"/>
      <w:sz w:val="24"/>
      <w:szCs w:val="24"/>
      <w:lang w:eastAsia="ar-SA"/>
    </w:rPr>
  </w:style>
  <w:style w:type="character" w:customStyle="1" w:styleId="Nagwek3Znak">
    <w:name w:val="Nagłówek 3 Znak"/>
    <w:basedOn w:val="Domylnaczcionkaakapitu"/>
    <w:link w:val="Nagwek3"/>
    <w:uiPriority w:val="9"/>
    <w:rsid w:val="001F7CA3"/>
    <w:rPr>
      <w:rFonts w:ascii="Times New Roman" w:eastAsia="Times New Roman" w:hAnsi="Times New Roman" w:cs="Calibri"/>
      <w:sz w:val="24"/>
      <w:szCs w:val="24"/>
      <w:lang w:eastAsia="ar-SA"/>
    </w:rPr>
  </w:style>
  <w:style w:type="paragraph" w:styleId="Poprawka">
    <w:name w:val="Revision"/>
    <w:hidden/>
    <w:uiPriority w:val="99"/>
    <w:semiHidden/>
    <w:rsid w:val="00643FCE"/>
    <w:pPr>
      <w:spacing w:after="0" w:line="240" w:lineRule="auto"/>
    </w:pPr>
    <w:rPr>
      <w:rFonts w:ascii="Times New Roman" w:eastAsia="Times New Roman" w:hAnsi="Times New Roman" w:cs="Calibri"/>
      <w:sz w:val="24"/>
      <w:szCs w:val="24"/>
      <w:lang w:eastAsia="ar-SA"/>
    </w:rPr>
  </w:style>
  <w:style w:type="paragraph" w:customStyle="1" w:styleId="text-justify">
    <w:name w:val="text-justify"/>
    <w:basedOn w:val="Normalny"/>
    <w:rsid w:val="00BC58B4"/>
    <w:pPr>
      <w:suppressAutoHyphens w:val="0"/>
      <w:spacing w:before="100" w:beforeAutospacing="1" w:after="100" w:afterAutospacing="1" w:line="240" w:lineRule="auto"/>
      <w:jc w:val="left"/>
    </w:pPr>
    <w:rPr>
      <w:rFonts w:ascii="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152436">
      <w:bodyDiv w:val="1"/>
      <w:marLeft w:val="0"/>
      <w:marRight w:val="0"/>
      <w:marTop w:val="0"/>
      <w:marBottom w:val="0"/>
      <w:divBdr>
        <w:top w:val="none" w:sz="0" w:space="0" w:color="auto"/>
        <w:left w:val="none" w:sz="0" w:space="0" w:color="auto"/>
        <w:bottom w:val="none" w:sz="0" w:space="0" w:color="auto"/>
        <w:right w:val="none" w:sz="0" w:space="0" w:color="auto"/>
      </w:divBdr>
      <w:divsChild>
        <w:div w:id="1461338858">
          <w:marLeft w:val="0"/>
          <w:marRight w:val="0"/>
          <w:marTop w:val="72"/>
          <w:marBottom w:val="0"/>
          <w:divBdr>
            <w:top w:val="none" w:sz="0" w:space="0" w:color="auto"/>
            <w:left w:val="none" w:sz="0" w:space="0" w:color="auto"/>
            <w:bottom w:val="none" w:sz="0" w:space="0" w:color="auto"/>
            <w:right w:val="none" w:sz="0" w:space="0" w:color="auto"/>
          </w:divBdr>
          <w:divsChild>
            <w:div w:id="443696999">
              <w:marLeft w:val="0"/>
              <w:marRight w:val="0"/>
              <w:marTop w:val="0"/>
              <w:marBottom w:val="0"/>
              <w:divBdr>
                <w:top w:val="none" w:sz="0" w:space="0" w:color="auto"/>
                <w:left w:val="none" w:sz="0" w:space="0" w:color="auto"/>
                <w:bottom w:val="none" w:sz="0" w:space="0" w:color="auto"/>
                <w:right w:val="none" w:sz="0" w:space="0" w:color="auto"/>
              </w:divBdr>
            </w:div>
          </w:divsChild>
        </w:div>
        <w:div w:id="101193826">
          <w:marLeft w:val="0"/>
          <w:marRight w:val="0"/>
          <w:marTop w:val="72"/>
          <w:marBottom w:val="0"/>
          <w:divBdr>
            <w:top w:val="none" w:sz="0" w:space="0" w:color="auto"/>
            <w:left w:val="none" w:sz="0" w:space="0" w:color="auto"/>
            <w:bottom w:val="none" w:sz="0" w:space="0" w:color="auto"/>
            <w:right w:val="none" w:sz="0" w:space="0" w:color="auto"/>
          </w:divBdr>
          <w:divsChild>
            <w:div w:id="95918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38631">
      <w:bodyDiv w:val="1"/>
      <w:marLeft w:val="0"/>
      <w:marRight w:val="0"/>
      <w:marTop w:val="0"/>
      <w:marBottom w:val="0"/>
      <w:divBdr>
        <w:top w:val="none" w:sz="0" w:space="0" w:color="auto"/>
        <w:left w:val="none" w:sz="0" w:space="0" w:color="auto"/>
        <w:bottom w:val="none" w:sz="0" w:space="0" w:color="auto"/>
        <w:right w:val="none" w:sz="0" w:space="0" w:color="auto"/>
      </w:divBdr>
      <w:divsChild>
        <w:div w:id="263461943">
          <w:marLeft w:val="0"/>
          <w:marRight w:val="0"/>
          <w:marTop w:val="72"/>
          <w:marBottom w:val="0"/>
          <w:divBdr>
            <w:top w:val="none" w:sz="0" w:space="0" w:color="auto"/>
            <w:left w:val="none" w:sz="0" w:space="0" w:color="auto"/>
            <w:bottom w:val="none" w:sz="0" w:space="0" w:color="auto"/>
            <w:right w:val="none" w:sz="0" w:space="0" w:color="auto"/>
          </w:divBdr>
          <w:divsChild>
            <w:div w:id="1775706865">
              <w:marLeft w:val="0"/>
              <w:marRight w:val="0"/>
              <w:marTop w:val="0"/>
              <w:marBottom w:val="0"/>
              <w:divBdr>
                <w:top w:val="none" w:sz="0" w:space="0" w:color="auto"/>
                <w:left w:val="none" w:sz="0" w:space="0" w:color="auto"/>
                <w:bottom w:val="none" w:sz="0" w:space="0" w:color="auto"/>
                <w:right w:val="none" w:sz="0" w:space="0" w:color="auto"/>
              </w:divBdr>
            </w:div>
          </w:divsChild>
        </w:div>
        <w:div w:id="377971112">
          <w:marLeft w:val="0"/>
          <w:marRight w:val="0"/>
          <w:marTop w:val="72"/>
          <w:marBottom w:val="0"/>
          <w:divBdr>
            <w:top w:val="none" w:sz="0" w:space="0" w:color="auto"/>
            <w:left w:val="none" w:sz="0" w:space="0" w:color="auto"/>
            <w:bottom w:val="none" w:sz="0" w:space="0" w:color="auto"/>
            <w:right w:val="none" w:sz="0" w:space="0" w:color="auto"/>
          </w:divBdr>
          <w:divsChild>
            <w:div w:id="159547254">
              <w:marLeft w:val="0"/>
              <w:marRight w:val="0"/>
              <w:marTop w:val="0"/>
              <w:marBottom w:val="0"/>
              <w:divBdr>
                <w:top w:val="none" w:sz="0" w:space="0" w:color="auto"/>
                <w:left w:val="none" w:sz="0" w:space="0" w:color="auto"/>
                <w:bottom w:val="none" w:sz="0" w:space="0" w:color="auto"/>
                <w:right w:val="none" w:sz="0" w:space="0" w:color="auto"/>
              </w:divBdr>
            </w:div>
            <w:div w:id="2058117850">
              <w:marLeft w:val="360"/>
              <w:marRight w:val="0"/>
              <w:marTop w:val="72"/>
              <w:marBottom w:val="72"/>
              <w:divBdr>
                <w:top w:val="none" w:sz="0" w:space="0" w:color="auto"/>
                <w:left w:val="none" w:sz="0" w:space="0" w:color="auto"/>
                <w:bottom w:val="none" w:sz="0" w:space="0" w:color="auto"/>
                <w:right w:val="none" w:sz="0" w:space="0" w:color="auto"/>
              </w:divBdr>
              <w:divsChild>
                <w:div w:id="2145351017">
                  <w:marLeft w:val="0"/>
                  <w:marRight w:val="0"/>
                  <w:marTop w:val="0"/>
                  <w:marBottom w:val="0"/>
                  <w:divBdr>
                    <w:top w:val="none" w:sz="0" w:space="0" w:color="auto"/>
                    <w:left w:val="none" w:sz="0" w:space="0" w:color="auto"/>
                    <w:bottom w:val="none" w:sz="0" w:space="0" w:color="auto"/>
                    <w:right w:val="none" w:sz="0" w:space="0" w:color="auto"/>
                  </w:divBdr>
                </w:div>
              </w:divsChild>
            </w:div>
            <w:div w:id="169222560">
              <w:marLeft w:val="360"/>
              <w:marRight w:val="0"/>
              <w:marTop w:val="0"/>
              <w:marBottom w:val="72"/>
              <w:divBdr>
                <w:top w:val="none" w:sz="0" w:space="0" w:color="auto"/>
                <w:left w:val="none" w:sz="0" w:space="0" w:color="auto"/>
                <w:bottom w:val="none" w:sz="0" w:space="0" w:color="auto"/>
                <w:right w:val="none" w:sz="0" w:space="0" w:color="auto"/>
              </w:divBdr>
              <w:divsChild>
                <w:div w:id="167884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82263">
      <w:bodyDiv w:val="1"/>
      <w:marLeft w:val="0"/>
      <w:marRight w:val="0"/>
      <w:marTop w:val="0"/>
      <w:marBottom w:val="0"/>
      <w:divBdr>
        <w:top w:val="none" w:sz="0" w:space="0" w:color="auto"/>
        <w:left w:val="none" w:sz="0" w:space="0" w:color="auto"/>
        <w:bottom w:val="none" w:sz="0" w:space="0" w:color="auto"/>
        <w:right w:val="none" w:sz="0" w:space="0" w:color="auto"/>
      </w:divBdr>
      <w:divsChild>
        <w:div w:id="1308248189">
          <w:marLeft w:val="0"/>
          <w:marRight w:val="0"/>
          <w:marTop w:val="72"/>
          <w:marBottom w:val="0"/>
          <w:divBdr>
            <w:top w:val="none" w:sz="0" w:space="0" w:color="auto"/>
            <w:left w:val="none" w:sz="0" w:space="0" w:color="auto"/>
            <w:bottom w:val="none" w:sz="0" w:space="0" w:color="auto"/>
            <w:right w:val="none" w:sz="0" w:space="0" w:color="auto"/>
          </w:divBdr>
          <w:divsChild>
            <w:div w:id="461189831">
              <w:marLeft w:val="360"/>
              <w:marRight w:val="0"/>
              <w:marTop w:val="72"/>
              <w:marBottom w:val="72"/>
              <w:divBdr>
                <w:top w:val="none" w:sz="0" w:space="0" w:color="auto"/>
                <w:left w:val="none" w:sz="0" w:space="0" w:color="auto"/>
                <w:bottom w:val="none" w:sz="0" w:space="0" w:color="auto"/>
                <w:right w:val="none" w:sz="0" w:space="0" w:color="auto"/>
              </w:divBdr>
            </w:div>
            <w:div w:id="586421734">
              <w:marLeft w:val="360"/>
              <w:marRight w:val="0"/>
              <w:marTop w:val="0"/>
              <w:marBottom w:val="72"/>
              <w:divBdr>
                <w:top w:val="none" w:sz="0" w:space="0" w:color="auto"/>
                <w:left w:val="none" w:sz="0" w:space="0" w:color="auto"/>
                <w:bottom w:val="none" w:sz="0" w:space="0" w:color="auto"/>
                <w:right w:val="none" w:sz="0" w:space="0" w:color="auto"/>
              </w:divBdr>
            </w:div>
            <w:div w:id="687949080">
              <w:marLeft w:val="360"/>
              <w:marRight w:val="0"/>
              <w:marTop w:val="0"/>
              <w:marBottom w:val="72"/>
              <w:divBdr>
                <w:top w:val="none" w:sz="0" w:space="0" w:color="auto"/>
                <w:left w:val="none" w:sz="0" w:space="0" w:color="auto"/>
                <w:bottom w:val="none" w:sz="0" w:space="0" w:color="auto"/>
                <w:right w:val="none" w:sz="0" w:space="0" w:color="auto"/>
              </w:divBdr>
            </w:div>
            <w:div w:id="794366970">
              <w:marLeft w:val="360"/>
              <w:marRight w:val="0"/>
              <w:marTop w:val="0"/>
              <w:marBottom w:val="72"/>
              <w:divBdr>
                <w:top w:val="none" w:sz="0" w:space="0" w:color="auto"/>
                <w:left w:val="none" w:sz="0" w:space="0" w:color="auto"/>
                <w:bottom w:val="none" w:sz="0" w:space="0" w:color="auto"/>
                <w:right w:val="none" w:sz="0" w:space="0" w:color="auto"/>
              </w:divBdr>
            </w:div>
            <w:div w:id="930510387">
              <w:marLeft w:val="360"/>
              <w:marRight w:val="0"/>
              <w:marTop w:val="0"/>
              <w:marBottom w:val="72"/>
              <w:divBdr>
                <w:top w:val="none" w:sz="0" w:space="0" w:color="auto"/>
                <w:left w:val="none" w:sz="0" w:space="0" w:color="auto"/>
                <w:bottom w:val="none" w:sz="0" w:space="0" w:color="auto"/>
                <w:right w:val="none" w:sz="0" w:space="0" w:color="auto"/>
              </w:divBdr>
            </w:div>
            <w:div w:id="1856382729">
              <w:marLeft w:val="360"/>
              <w:marRight w:val="0"/>
              <w:marTop w:val="0"/>
              <w:marBottom w:val="72"/>
              <w:divBdr>
                <w:top w:val="none" w:sz="0" w:space="0" w:color="auto"/>
                <w:left w:val="none" w:sz="0" w:space="0" w:color="auto"/>
                <w:bottom w:val="none" w:sz="0" w:space="0" w:color="auto"/>
                <w:right w:val="none" w:sz="0" w:space="0" w:color="auto"/>
              </w:divBdr>
            </w:div>
          </w:divsChild>
        </w:div>
        <w:div w:id="1683504790">
          <w:marLeft w:val="0"/>
          <w:marRight w:val="0"/>
          <w:marTop w:val="72"/>
          <w:marBottom w:val="0"/>
          <w:divBdr>
            <w:top w:val="none" w:sz="0" w:space="0" w:color="auto"/>
            <w:left w:val="none" w:sz="0" w:space="0" w:color="auto"/>
            <w:bottom w:val="none" w:sz="0" w:space="0" w:color="auto"/>
            <w:right w:val="none" w:sz="0" w:space="0" w:color="auto"/>
          </w:divBdr>
          <w:divsChild>
            <w:div w:id="322198989">
              <w:marLeft w:val="360"/>
              <w:marRight w:val="0"/>
              <w:marTop w:val="72"/>
              <w:marBottom w:val="72"/>
              <w:divBdr>
                <w:top w:val="none" w:sz="0" w:space="0" w:color="auto"/>
                <w:left w:val="none" w:sz="0" w:space="0" w:color="auto"/>
                <w:bottom w:val="none" w:sz="0" w:space="0" w:color="auto"/>
                <w:right w:val="none" w:sz="0" w:space="0" w:color="auto"/>
              </w:divBdr>
            </w:div>
            <w:div w:id="68979792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23889841">
      <w:bodyDiv w:val="1"/>
      <w:marLeft w:val="0"/>
      <w:marRight w:val="0"/>
      <w:marTop w:val="0"/>
      <w:marBottom w:val="0"/>
      <w:divBdr>
        <w:top w:val="none" w:sz="0" w:space="0" w:color="auto"/>
        <w:left w:val="none" w:sz="0" w:space="0" w:color="auto"/>
        <w:bottom w:val="none" w:sz="0" w:space="0" w:color="auto"/>
        <w:right w:val="none" w:sz="0" w:space="0" w:color="auto"/>
      </w:divBdr>
      <w:divsChild>
        <w:div w:id="991909802">
          <w:marLeft w:val="0"/>
          <w:marRight w:val="0"/>
          <w:marTop w:val="72"/>
          <w:marBottom w:val="0"/>
          <w:divBdr>
            <w:top w:val="none" w:sz="0" w:space="0" w:color="auto"/>
            <w:left w:val="none" w:sz="0" w:space="0" w:color="auto"/>
            <w:bottom w:val="none" w:sz="0" w:space="0" w:color="auto"/>
            <w:right w:val="none" w:sz="0" w:space="0" w:color="auto"/>
          </w:divBdr>
        </w:div>
        <w:div w:id="1149664418">
          <w:marLeft w:val="0"/>
          <w:marRight w:val="0"/>
          <w:marTop w:val="72"/>
          <w:marBottom w:val="0"/>
          <w:divBdr>
            <w:top w:val="none" w:sz="0" w:space="0" w:color="auto"/>
            <w:left w:val="none" w:sz="0" w:space="0" w:color="auto"/>
            <w:bottom w:val="none" w:sz="0" w:space="0" w:color="auto"/>
            <w:right w:val="none" w:sz="0" w:space="0" w:color="auto"/>
          </w:divBdr>
        </w:div>
      </w:divsChild>
    </w:div>
    <w:div w:id="232815025">
      <w:bodyDiv w:val="1"/>
      <w:marLeft w:val="0"/>
      <w:marRight w:val="0"/>
      <w:marTop w:val="0"/>
      <w:marBottom w:val="0"/>
      <w:divBdr>
        <w:top w:val="none" w:sz="0" w:space="0" w:color="auto"/>
        <w:left w:val="none" w:sz="0" w:space="0" w:color="auto"/>
        <w:bottom w:val="none" w:sz="0" w:space="0" w:color="auto"/>
        <w:right w:val="none" w:sz="0" w:space="0" w:color="auto"/>
      </w:divBdr>
    </w:div>
    <w:div w:id="316304327">
      <w:bodyDiv w:val="1"/>
      <w:marLeft w:val="0"/>
      <w:marRight w:val="0"/>
      <w:marTop w:val="0"/>
      <w:marBottom w:val="0"/>
      <w:divBdr>
        <w:top w:val="none" w:sz="0" w:space="0" w:color="auto"/>
        <w:left w:val="none" w:sz="0" w:space="0" w:color="auto"/>
        <w:bottom w:val="none" w:sz="0" w:space="0" w:color="auto"/>
        <w:right w:val="none" w:sz="0" w:space="0" w:color="auto"/>
      </w:divBdr>
    </w:div>
    <w:div w:id="319231397">
      <w:bodyDiv w:val="1"/>
      <w:marLeft w:val="0"/>
      <w:marRight w:val="0"/>
      <w:marTop w:val="0"/>
      <w:marBottom w:val="0"/>
      <w:divBdr>
        <w:top w:val="none" w:sz="0" w:space="0" w:color="auto"/>
        <w:left w:val="none" w:sz="0" w:space="0" w:color="auto"/>
        <w:bottom w:val="none" w:sz="0" w:space="0" w:color="auto"/>
        <w:right w:val="none" w:sz="0" w:space="0" w:color="auto"/>
      </w:divBdr>
      <w:divsChild>
        <w:div w:id="1291324669">
          <w:marLeft w:val="0"/>
          <w:marRight w:val="0"/>
          <w:marTop w:val="240"/>
          <w:marBottom w:val="0"/>
          <w:divBdr>
            <w:top w:val="none" w:sz="0" w:space="0" w:color="auto"/>
            <w:left w:val="none" w:sz="0" w:space="0" w:color="auto"/>
            <w:bottom w:val="none" w:sz="0" w:space="0" w:color="auto"/>
            <w:right w:val="none" w:sz="0" w:space="0" w:color="auto"/>
          </w:divBdr>
        </w:div>
        <w:div w:id="1370373125">
          <w:marLeft w:val="0"/>
          <w:marRight w:val="0"/>
          <w:marTop w:val="240"/>
          <w:marBottom w:val="0"/>
          <w:divBdr>
            <w:top w:val="none" w:sz="0" w:space="0" w:color="auto"/>
            <w:left w:val="none" w:sz="0" w:space="0" w:color="auto"/>
            <w:bottom w:val="none" w:sz="0" w:space="0" w:color="auto"/>
            <w:right w:val="none" w:sz="0" w:space="0" w:color="auto"/>
          </w:divBdr>
        </w:div>
      </w:divsChild>
    </w:div>
    <w:div w:id="428239981">
      <w:bodyDiv w:val="1"/>
      <w:marLeft w:val="0"/>
      <w:marRight w:val="0"/>
      <w:marTop w:val="0"/>
      <w:marBottom w:val="0"/>
      <w:divBdr>
        <w:top w:val="none" w:sz="0" w:space="0" w:color="auto"/>
        <w:left w:val="none" w:sz="0" w:space="0" w:color="auto"/>
        <w:bottom w:val="none" w:sz="0" w:space="0" w:color="auto"/>
        <w:right w:val="none" w:sz="0" w:space="0" w:color="auto"/>
      </w:divBdr>
    </w:div>
    <w:div w:id="611978614">
      <w:bodyDiv w:val="1"/>
      <w:marLeft w:val="0"/>
      <w:marRight w:val="0"/>
      <w:marTop w:val="0"/>
      <w:marBottom w:val="0"/>
      <w:divBdr>
        <w:top w:val="none" w:sz="0" w:space="0" w:color="auto"/>
        <w:left w:val="none" w:sz="0" w:space="0" w:color="auto"/>
        <w:bottom w:val="none" w:sz="0" w:space="0" w:color="auto"/>
        <w:right w:val="none" w:sz="0" w:space="0" w:color="auto"/>
      </w:divBdr>
    </w:div>
    <w:div w:id="639304972">
      <w:bodyDiv w:val="1"/>
      <w:marLeft w:val="0"/>
      <w:marRight w:val="0"/>
      <w:marTop w:val="0"/>
      <w:marBottom w:val="0"/>
      <w:divBdr>
        <w:top w:val="none" w:sz="0" w:space="0" w:color="auto"/>
        <w:left w:val="none" w:sz="0" w:space="0" w:color="auto"/>
        <w:bottom w:val="none" w:sz="0" w:space="0" w:color="auto"/>
        <w:right w:val="none" w:sz="0" w:space="0" w:color="auto"/>
      </w:divBdr>
    </w:div>
    <w:div w:id="688289519">
      <w:bodyDiv w:val="1"/>
      <w:marLeft w:val="0"/>
      <w:marRight w:val="0"/>
      <w:marTop w:val="0"/>
      <w:marBottom w:val="0"/>
      <w:divBdr>
        <w:top w:val="none" w:sz="0" w:space="0" w:color="auto"/>
        <w:left w:val="none" w:sz="0" w:space="0" w:color="auto"/>
        <w:bottom w:val="none" w:sz="0" w:space="0" w:color="auto"/>
        <w:right w:val="none" w:sz="0" w:space="0" w:color="auto"/>
      </w:divBdr>
      <w:divsChild>
        <w:div w:id="621809793">
          <w:marLeft w:val="360"/>
          <w:marRight w:val="0"/>
          <w:marTop w:val="72"/>
          <w:marBottom w:val="72"/>
          <w:divBdr>
            <w:top w:val="none" w:sz="0" w:space="0" w:color="auto"/>
            <w:left w:val="none" w:sz="0" w:space="0" w:color="auto"/>
            <w:bottom w:val="none" w:sz="0" w:space="0" w:color="auto"/>
            <w:right w:val="none" w:sz="0" w:space="0" w:color="auto"/>
          </w:divBdr>
        </w:div>
      </w:divsChild>
    </w:div>
    <w:div w:id="755784591">
      <w:bodyDiv w:val="1"/>
      <w:marLeft w:val="0"/>
      <w:marRight w:val="0"/>
      <w:marTop w:val="0"/>
      <w:marBottom w:val="0"/>
      <w:divBdr>
        <w:top w:val="none" w:sz="0" w:space="0" w:color="auto"/>
        <w:left w:val="none" w:sz="0" w:space="0" w:color="auto"/>
        <w:bottom w:val="none" w:sz="0" w:space="0" w:color="auto"/>
        <w:right w:val="none" w:sz="0" w:space="0" w:color="auto"/>
      </w:divBdr>
      <w:divsChild>
        <w:div w:id="838882641">
          <w:marLeft w:val="0"/>
          <w:marRight w:val="0"/>
          <w:marTop w:val="72"/>
          <w:marBottom w:val="0"/>
          <w:divBdr>
            <w:top w:val="none" w:sz="0" w:space="0" w:color="auto"/>
            <w:left w:val="none" w:sz="0" w:space="0" w:color="auto"/>
            <w:bottom w:val="none" w:sz="0" w:space="0" w:color="auto"/>
            <w:right w:val="none" w:sz="0" w:space="0" w:color="auto"/>
          </w:divBdr>
          <w:divsChild>
            <w:div w:id="57227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730399">
      <w:bodyDiv w:val="1"/>
      <w:marLeft w:val="0"/>
      <w:marRight w:val="0"/>
      <w:marTop w:val="0"/>
      <w:marBottom w:val="0"/>
      <w:divBdr>
        <w:top w:val="none" w:sz="0" w:space="0" w:color="auto"/>
        <w:left w:val="none" w:sz="0" w:space="0" w:color="auto"/>
        <w:bottom w:val="none" w:sz="0" w:space="0" w:color="auto"/>
        <w:right w:val="none" w:sz="0" w:space="0" w:color="auto"/>
      </w:divBdr>
    </w:div>
    <w:div w:id="793015899">
      <w:bodyDiv w:val="1"/>
      <w:marLeft w:val="0"/>
      <w:marRight w:val="0"/>
      <w:marTop w:val="0"/>
      <w:marBottom w:val="0"/>
      <w:divBdr>
        <w:top w:val="none" w:sz="0" w:space="0" w:color="auto"/>
        <w:left w:val="none" w:sz="0" w:space="0" w:color="auto"/>
        <w:bottom w:val="none" w:sz="0" w:space="0" w:color="auto"/>
        <w:right w:val="none" w:sz="0" w:space="0" w:color="auto"/>
      </w:divBdr>
    </w:div>
    <w:div w:id="819924866">
      <w:bodyDiv w:val="1"/>
      <w:marLeft w:val="0"/>
      <w:marRight w:val="0"/>
      <w:marTop w:val="0"/>
      <w:marBottom w:val="0"/>
      <w:divBdr>
        <w:top w:val="none" w:sz="0" w:space="0" w:color="auto"/>
        <w:left w:val="none" w:sz="0" w:space="0" w:color="auto"/>
        <w:bottom w:val="none" w:sz="0" w:space="0" w:color="auto"/>
        <w:right w:val="none" w:sz="0" w:space="0" w:color="auto"/>
      </w:divBdr>
    </w:div>
    <w:div w:id="1090126920">
      <w:bodyDiv w:val="1"/>
      <w:marLeft w:val="0"/>
      <w:marRight w:val="0"/>
      <w:marTop w:val="0"/>
      <w:marBottom w:val="0"/>
      <w:divBdr>
        <w:top w:val="none" w:sz="0" w:space="0" w:color="auto"/>
        <w:left w:val="none" w:sz="0" w:space="0" w:color="auto"/>
        <w:bottom w:val="none" w:sz="0" w:space="0" w:color="auto"/>
        <w:right w:val="none" w:sz="0" w:space="0" w:color="auto"/>
      </w:divBdr>
    </w:div>
    <w:div w:id="1092967997">
      <w:bodyDiv w:val="1"/>
      <w:marLeft w:val="0"/>
      <w:marRight w:val="0"/>
      <w:marTop w:val="0"/>
      <w:marBottom w:val="0"/>
      <w:divBdr>
        <w:top w:val="none" w:sz="0" w:space="0" w:color="auto"/>
        <w:left w:val="none" w:sz="0" w:space="0" w:color="auto"/>
        <w:bottom w:val="none" w:sz="0" w:space="0" w:color="auto"/>
        <w:right w:val="none" w:sz="0" w:space="0" w:color="auto"/>
      </w:divBdr>
      <w:divsChild>
        <w:div w:id="20713255">
          <w:marLeft w:val="360"/>
          <w:marRight w:val="0"/>
          <w:marTop w:val="0"/>
          <w:marBottom w:val="72"/>
          <w:divBdr>
            <w:top w:val="none" w:sz="0" w:space="0" w:color="auto"/>
            <w:left w:val="none" w:sz="0" w:space="0" w:color="auto"/>
            <w:bottom w:val="none" w:sz="0" w:space="0" w:color="auto"/>
            <w:right w:val="none" w:sz="0" w:space="0" w:color="auto"/>
          </w:divBdr>
        </w:div>
        <w:div w:id="923342182">
          <w:marLeft w:val="360"/>
          <w:marRight w:val="0"/>
          <w:marTop w:val="72"/>
          <w:marBottom w:val="72"/>
          <w:divBdr>
            <w:top w:val="none" w:sz="0" w:space="0" w:color="auto"/>
            <w:left w:val="none" w:sz="0" w:space="0" w:color="auto"/>
            <w:bottom w:val="none" w:sz="0" w:space="0" w:color="auto"/>
            <w:right w:val="none" w:sz="0" w:space="0" w:color="auto"/>
          </w:divBdr>
        </w:div>
        <w:div w:id="1564486294">
          <w:marLeft w:val="360"/>
          <w:marRight w:val="0"/>
          <w:marTop w:val="0"/>
          <w:marBottom w:val="72"/>
          <w:divBdr>
            <w:top w:val="none" w:sz="0" w:space="0" w:color="auto"/>
            <w:left w:val="none" w:sz="0" w:space="0" w:color="auto"/>
            <w:bottom w:val="none" w:sz="0" w:space="0" w:color="auto"/>
            <w:right w:val="none" w:sz="0" w:space="0" w:color="auto"/>
          </w:divBdr>
        </w:div>
        <w:div w:id="1673530274">
          <w:marLeft w:val="360"/>
          <w:marRight w:val="0"/>
          <w:marTop w:val="0"/>
          <w:marBottom w:val="72"/>
          <w:divBdr>
            <w:top w:val="none" w:sz="0" w:space="0" w:color="auto"/>
            <w:left w:val="none" w:sz="0" w:space="0" w:color="auto"/>
            <w:bottom w:val="none" w:sz="0" w:space="0" w:color="auto"/>
            <w:right w:val="none" w:sz="0" w:space="0" w:color="auto"/>
          </w:divBdr>
        </w:div>
      </w:divsChild>
    </w:div>
    <w:div w:id="1095512055">
      <w:bodyDiv w:val="1"/>
      <w:marLeft w:val="0"/>
      <w:marRight w:val="0"/>
      <w:marTop w:val="0"/>
      <w:marBottom w:val="0"/>
      <w:divBdr>
        <w:top w:val="none" w:sz="0" w:space="0" w:color="auto"/>
        <w:left w:val="none" w:sz="0" w:space="0" w:color="auto"/>
        <w:bottom w:val="none" w:sz="0" w:space="0" w:color="auto"/>
        <w:right w:val="none" w:sz="0" w:space="0" w:color="auto"/>
      </w:divBdr>
      <w:divsChild>
        <w:div w:id="334573159">
          <w:marLeft w:val="0"/>
          <w:marRight w:val="0"/>
          <w:marTop w:val="72"/>
          <w:marBottom w:val="0"/>
          <w:divBdr>
            <w:top w:val="none" w:sz="0" w:space="0" w:color="auto"/>
            <w:left w:val="none" w:sz="0" w:space="0" w:color="auto"/>
            <w:bottom w:val="none" w:sz="0" w:space="0" w:color="auto"/>
            <w:right w:val="none" w:sz="0" w:space="0" w:color="auto"/>
          </w:divBdr>
          <w:divsChild>
            <w:div w:id="161632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653557">
      <w:bodyDiv w:val="1"/>
      <w:marLeft w:val="0"/>
      <w:marRight w:val="0"/>
      <w:marTop w:val="0"/>
      <w:marBottom w:val="0"/>
      <w:divBdr>
        <w:top w:val="none" w:sz="0" w:space="0" w:color="auto"/>
        <w:left w:val="none" w:sz="0" w:space="0" w:color="auto"/>
        <w:bottom w:val="none" w:sz="0" w:space="0" w:color="auto"/>
        <w:right w:val="none" w:sz="0" w:space="0" w:color="auto"/>
      </w:divBdr>
      <w:divsChild>
        <w:div w:id="435713805">
          <w:marLeft w:val="0"/>
          <w:marRight w:val="0"/>
          <w:marTop w:val="240"/>
          <w:marBottom w:val="0"/>
          <w:divBdr>
            <w:top w:val="none" w:sz="0" w:space="0" w:color="auto"/>
            <w:left w:val="none" w:sz="0" w:space="0" w:color="auto"/>
            <w:bottom w:val="none" w:sz="0" w:space="0" w:color="auto"/>
            <w:right w:val="none" w:sz="0" w:space="0" w:color="auto"/>
          </w:divBdr>
        </w:div>
        <w:div w:id="1273823680">
          <w:marLeft w:val="0"/>
          <w:marRight w:val="0"/>
          <w:marTop w:val="240"/>
          <w:marBottom w:val="0"/>
          <w:divBdr>
            <w:top w:val="none" w:sz="0" w:space="0" w:color="auto"/>
            <w:left w:val="none" w:sz="0" w:space="0" w:color="auto"/>
            <w:bottom w:val="none" w:sz="0" w:space="0" w:color="auto"/>
            <w:right w:val="none" w:sz="0" w:space="0" w:color="auto"/>
          </w:divBdr>
        </w:div>
      </w:divsChild>
    </w:div>
    <w:div w:id="1836408769">
      <w:bodyDiv w:val="1"/>
      <w:marLeft w:val="0"/>
      <w:marRight w:val="0"/>
      <w:marTop w:val="0"/>
      <w:marBottom w:val="0"/>
      <w:divBdr>
        <w:top w:val="none" w:sz="0" w:space="0" w:color="auto"/>
        <w:left w:val="none" w:sz="0" w:space="0" w:color="auto"/>
        <w:bottom w:val="none" w:sz="0" w:space="0" w:color="auto"/>
        <w:right w:val="none" w:sz="0" w:space="0" w:color="auto"/>
      </w:divBdr>
      <w:divsChild>
        <w:div w:id="192964129">
          <w:marLeft w:val="0"/>
          <w:marRight w:val="0"/>
          <w:marTop w:val="72"/>
          <w:marBottom w:val="0"/>
          <w:divBdr>
            <w:top w:val="none" w:sz="0" w:space="0" w:color="auto"/>
            <w:left w:val="none" w:sz="0" w:space="0" w:color="auto"/>
            <w:bottom w:val="none" w:sz="0" w:space="0" w:color="auto"/>
            <w:right w:val="none" w:sz="0" w:space="0" w:color="auto"/>
          </w:divBdr>
          <w:divsChild>
            <w:div w:id="921524154">
              <w:marLeft w:val="0"/>
              <w:marRight w:val="0"/>
              <w:marTop w:val="0"/>
              <w:marBottom w:val="0"/>
              <w:divBdr>
                <w:top w:val="none" w:sz="0" w:space="0" w:color="auto"/>
                <w:left w:val="none" w:sz="0" w:space="0" w:color="auto"/>
                <w:bottom w:val="none" w:sz="0" w:space="0" w:color="auto"/>
                <w:right w:val="none" w:sz="0" w:space="0" w:color="auto"/>
              </w:divBdr>
            </w:div>
          </w:divsChild>
        </w:div>
        <w:div w:id="1542480608">
          <w:marLeft w:val="0"/>
          <w:marRight w:val="0"/>
          <w:marTop w:val="72"/>
          <w:marBottom w:val="0"/>
          <w:divBdr>
            <w:top w:val="none" w:sz="0" w:space="0" w:color="auto"/>
            <w:left w:val="none" w:sz="0" w:space="0" w:color="auto"/>
            <w:bottom w:val="none" w:sz="0" w:space="0" w:color="auto"/>
            <w:right w:val="none" w:sz="0" w:space="0" w:color="auto"/>
          </w:divBdr>
          <w:divsChild>
            <w:div w:id="348068999">
              <w:marLeft w:val="0"/>
              <w:marRight w:val="0"/>
              <w:marTop w:val="0"/>
              <w:marBottom w:val="0"/>
              <w:divBdr>
                <w:top w:val="none" w:sz="0" w:space="0" w:color="auto"/>
                <w:left w:val="none" w:sz="0" w:space="0" w:color="auto"/>
                <w:bottom w:val="none" w:sz="0" w:space="0" w:color="auto"/>
                <w:right w:val="none" w:sz="0" w:space="0" w:color="auto"/>
              </w:divBdr>
            </w:div>
            <w:div w:id="780492350">
              <w:marLeft w:val="360"/>
              <w:marRight w:val="0"/>
              <w:marTop w:val="72"/>
              <w:marBottom w:val="72"/>
              <w:divBdr>
                <w:top w:val="none" w:sz="0" w:space="0" w:color="auto"/>
                <w:left w:val="none" w:sz="0" w:space="0" w:color="auto"/>
                <w:bottom w:val="none" w:sz="0" w:space="0" w:color="auto"/>
                <w:right w:val="none" w:sz="0" w:space="0" w:color="auto"/>
              </w:divBdr>
              <w:divsChild>
                <w:div w:id="91442686">
                  <w:marLeft w:val="0"/>
                  <w:marRight w:val="0"/>
                  <w:marTop w:val="0"/>
                  <w:marBottom w:val="0"/>
                  <w:divBdr>
                    <w:top w:val="none" w:sz="0" w:space="0" w:color="auto"/>
                    <w:left w:val="none" w:sz="0" w:space="0" w:color="auto"/>
                    <w:bottom w:val="none" w:sz="0" w:space="0" w:color="auto"/>
                    <w:right w:val="none" w:sz="0" w:space="0" w:color="auto"/>
                  </w:divBdr>
                </w:div>
              </w:divsChild>
            </w:div>
            <w:div w:id="1907447880">
              <w:marLeft w:val="360"/>
              <w:marRight w:val="0"/>
              <w:marTop w:val="0"/>
              <w:marBottom w:val="72"/>
              <w:divBdr>
                <w:top w:val="none" w:sz="0" w:space="0" w:color="auto"/>
                <w:left w:val="none" w:sz="0" w:space="0" w:color="auto"/>
                <w:bottom w:val="none" w:sz="0" w:space="0" w:color="auto"/>
                <w:right w:val="none" w:sz="0" w:space="0" w:color="auto"/>
              </w:divBdr>
              <w:divsChild>
                <w:div w:id="2752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011157">
          <w:marLeft w:val="0"/>
          <w:marRight w:val="0"/>
          <w:marTop w:val="72"/>
          <w:marBottom w:val="0"/>
          <w:divBdr>
            <w:top w:val="none" w:sz="0" w:space="0" w:color="auto"/>
            <w:left w:val="none" w:sz="0" w:space="0" w:color="auto"/>
            <w:bottom w:val="none" w:sz="0" w:space="0" w:color="auto"/>
            <w:right w:val="none" w:sz="0" w:space="0" w:color="auto"/>
          </w:divBdr>
          <w:divsChild>
            <w:div w:id="157292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995888">
      <w:bodyDiv w:val="1"/>
      <w:marLeft w:val="0"/>
      <w:marRight w:val="0"/>
      <w:marTop w:val="0"/>
      <w:marBottom w:val="0"/>
      <w:divBdr>
        <w:top w:val="none" w:sz="0" w:space="0" w:color="auto"/>
        <w:left w:val="none" w:sz="0" w:space="0" w:color="auto"/>
        <w:bottom w:val="none" w:sz="0" w:space="0" w:color="auto"/>
        <w:right w:val="none" w:sz="0" w:space="0" w:color="auto"/>
      </w:divBdr>
      <w:divsChild>
        <w:div w:id="1063674423">
          <w:marLeft w:val="0"/>
          <w:marRight w:val="0"/>
          <w:marTop w:val="240"/>
          <w:marBottom w:val="0"/>
          <w:divBdr>
            <w:top w:val="none" w:sz="0" w:space="0" w:color="auto"/>
            <w:left w:val="none" w:sz="0" w:space="0" w:color="auto"/>
            <w:bottom w:val="none" w:sz="0" w:space="0" w:color="auto"/>
            <w:right w:val="none" w:sz="0" w:space="0" w:color="auto"/>
          </w:divBdr>
        </w:div>
        <w:div w:id="1557818794">
          <w:marLeft w:val="0"/>
          <w:marRight w:val="0"/>
          <w:marTop w:val="240"/>
          <w:marBottom w:val="0"/>
          <w:divBdr>
            <w:top w:val="none" w:sz="0" w:space="0" w:color="auto"/>
            <w:left w:val="none" w:sz="0" w:space="0" w:color="auto"/>
            <w:bottom w:val="none" w:sz="0" w:space="0" w:color="auto"/>
            <w:right w:val="none" w:sz="0" w:space="0" w:color="auto"/>
          </w:divBdr>
        </w:div>
      </w:divsChild>
    </w:div>
    <w:div w:id="1955404566">
      <w:bodyDiv w:val="1"/>
      <w:marLeft w:val="0"/>
      <w:marRight w:val="0"/>
      <w:marTop w:val="0"/>
      <w:marBottom w:val="0"/>
      <w:divBdr>
        <w:top w:val="none" w:sz="0" w:space="0" w:color="auto"/>
        <w:left w:val="none" w:sz="0" w:space="0" w:color="auto"/>
        <w:bottom w:val="none" w:sz="0" w:space="0" w:color="auto"/>
        <w:right w:val="none" w:sz="0" w:space="0" w:color="auto"/>
      </w:divBdr>
    </w:div>
    <w:div w:id="1975407865">
      <w:bodyDiv w:val="1"/>
      <w:marLeft w:val="0"/>
      <w:marRight w:val="0"/>
      <w:marTop w:val="0"/>
      <w:marBottom w:val="0"/>
      <w:divBdr>
        <w:top w:val="none" w:sz="0" w:space="0" w:color="auto"/>
        <w:left w:val="none" w:sz="0" w:space="0" w:color="auto"/>
        <w:bottom w:val="none" w:sz="0" w:space="0" w:color="auto"/>
        <w:right w:val="none" w:sz="0" w:space="0" w:color="auto"/>
      </w:divBdr>
    </w:div>
    <w:div w:id="20492607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zam&#243;wienia.gov.pl/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zamowienia.gov.pl/mp-client/tenders/ocds-148610-8acdb92e-2cb7-11ef-86d2-4e696a6d8c2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B37100-38D5-4BCC-B8CE-C84F237CD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35</Pages>
  <Words>9576</Words>
  <Characters>57458</Characters>
  <Application>Microsoft Office Word</Application>
  <DocSecurity>0</DocSecurity>
  <Lines>478</Lines>
  <Paragraphs>133</Paragraphs>
  <ScaleCrop>false</ScaleCrop>
  <HeadingPairs>
    <vt:vector size="2" baseType="variant">
      <vt:variant>
        <vt:lpstr>Tytuł</vt:lpstr>
      </vt:variant>
      <vt:variant>
        <vt:i4>1</vt:i4>
      </vt:variant>
    </vt:vector>
  </HeadingPairs>
  <TitlesOfParts>
    <vt:vector size="1" baseType="lpstr">
      <vt:lpstr>SIWZ Odbiór i zagospodarowanie odpadów komunalnych z nieruchomości zamieszkałych z terenu Miasta Jordanowa</vt:lpstr>
    </vt:vector>
  </TitlesOfParts>
  <Company/>
  <LinksUpToDate>false</LinksUpToDate>
  <CharactersWithSpaces>66901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Odbiór i zagospodarowanie odpadów komunalnych z nieruchomości zamieszkałych z terenu Miasta Jordanowa</dc:title>
  <dc:subject/>
  <dc:creator>Kamil Wójtowicz</dc:creator>
  <cp:keywords/>
  <dc:description/>
  <cp:lastModifiedBy>Justyna Żółtek</cp:lastModifiedBy>
  <cp:revision>56</cp:revision>
  <cp:lastPrinted>2024-03-05T13:37:00Z</cp:lastPrinted>
  <dcterms:created xsi:type="dcterms:W3CDTF">2024-06-15T20:39:00Z</dcterms:created>
  <dcterms:modified xsi:type="dcterms:W3CDTF">2024-06-18T10:02:00Z</dcterms:modified>
</cp:coreProperties>
</file>