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559D0" w14:textId="516E7BF3" w:rsidR="00717B55" w:rsidRPr="00B3285C" w:rsidRDefault="00717B55" w:rsidP="00717B55">
      <w:pPr>
        <w:spacing w:after="0"/>
        <w:ind w:hanging="1"/>
        <w:jc w:val="right"/>
        <w:rPr>
          <w:rFonts w:cstheme="minorHAnsi"/>
          <w:iCs/>
        </w:rPr>
      </w:pPr>
      <w:r w:rsidRPr="00B3285C">
        <w:rPr>
          <w:rFonts w:cstheme="minorHAnsi"/>
          <w:iCs/>
        </w:rPr>
        <w:t xml:space="preserve">Załącznik nr </w:t>
      </w:r>
      <w:r w:rsidR="003B1818">
        <w:rPr>
          <w:rFonts w:cstheme="minorHAnsi"/>
          <w:iCs/>
        </w:rPr>
        <w:t>5</w:t>
      </w:r>
      <w:r w:rsidRPr="00B3285C">
        <w:rPr>
          <w:rFonts w:cstheme="minorHAnsi"/>
          <w:iCs/>
        </w:rPr>
        <w:t xml:space="preserve"> do SWZ</w:t>
      </w:r>
    </w:p>
    <w:p w14:paraId="553347BE" w14:textId="3171F6C8" w:rsidR="00717B55" w:rsidRPr="00B3285C" w:rsidRDefault="00717B55" w:rsidP="00717B55">
      <w:pPr>
        <w:spacing w:after="0" w:line="276" w:lineRule="auto"/>
        <w:ind w:hanging="1"/>
        <w:rPr>
          <w:rFonts w:cstheme="minorHAnsi"/>
          <w:b/>
          <w:sz w:val="24"/>
          <w:szCs w:val="24"/>
        </w:rPr>
      </w:pPr>
      <w:r w:rsidRPr="00B3285C">
        <w:rPr>
          <w:rFonts w:cstheme="minorHAnsi"/>
          <w:sz w:val="24"/>
        </w:rPr>
        <w:t>Numer sprawy:</w:t>
      </w:r>
      <w:r w:rsidRPr="00B3285C">
        <w:rPr>
          <w:rFonts w:eastAsia="Calibri" w:cstheme="minorHAnsi"/>
          <w:b/>
        </w:rPr>
        <w:t xml:space="preserve"> </w:t>
      </w:r>
      <w:r w:rsidRPr="00B3285C">
        <w:rPr>
          <w:rFonts w:eastAsia="Calibri" w:cstheme="minorHAnsi"/>
        </w:rPr>
        <w:t>COS-DKW.2232.1</w:t>
      </w:r>
      <w:r w:rsidR="0039187A">
        <w:rPr>
          <w:rFonts w:eastAsia="Calibri" w:cstheme="minorHAnsi"/>
        </w:rPr>
        <w:t>0</w:t>
      </w:r>
      <w:r w:rsidRPr="00B3285C">
        <w:rPr>
          <w:rFonts w:eastAsia="Calibri" w:cstheme="minorHAnsi"/>
        </w:rPr>
        <w:t>.202</w:t>
      </w:r>
      <w:r w:rsidR="0039187A">
        <w:rPr>
          <w:rFonts w:eastAsia="Calibri" w:cstheme="minorHAnsi"/>
        </w:rPr>
        <w:t>4</w:t>
      </w:r>
      <w:r w:rsidRPr="00B3285C">
        <w:rPr>
          <w:rFonts w:eastAsia="Calibri" w:cstheme="minorHAnsi"/>
        </w:rPr>
        <w:t>.MD</w:t>
      </w:r>
    </w:p>
    <w:p w14:paraId="2B54334B" w14:textId="77777777" w:rsidR="00717B55" w:rsidRPr="00B3285C" w:rsidRDefault="00717B55" w:rsidP="00717B55">
      <w:pPr>
        <w:spacing w:after="120" w:line="276" w:lineRule="auto"/>
        <w:ind w:left="9204" w:firstLine="708"/>
        <w:rPr>
          <w:rFonts w:cstheme="minorHAnsi"/>
          <w:b/>
          <w:sz w:val="24"/>
          <w:szCs w:val="24"/>
          <w:u w:val="thick"/>
        </w:rPr>
      </w:pPr>
      <w:r w:rsidRPr="00B3285C">
        <w:rPr>
          <w:rFonts w:cstheme="minorHAnsi"/>
          <w:b/>
          <w:sz w:val="24"/>
          <w:szCs w:val="24"/>
          <w:u w:val="thick"/>
        </w:rPr>
        <w:t>Zamawiający:</w:t>
      </w:r>
    </w:p>
    <w:p w14:paraId="584093F8" w14:textId="77777777" w:rsidR="00717B55" w:rsidRPr="00B3285C" w:rsidRDefault="00717B55" w:rsidP="00717B55">
      <w:pPr>
        <w:spacing w:after="0" w:line="276" w:lineRule="auto"/>
        <w:rPr>
          <w:rFonts w:eastAsia="Calibri" w:cstheme="minorHAnsi"/>
          <w:b/>
        </w:rPr>
      </w:pP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t xml:space="preserve">Centralny Ośrodek Szkolenia </w:t>
      </w:r>
    </w:p>
    <w:p w14:paraId="40797520" w14:textId="77777777" w:rsidR="00717B55" w:rsidRPr="00B3285C" w:rsidRDefault="00717B55" w:rsidP="00717B55">
      <w:pPr>
        <w:spacing w:after="0" w:line="276" w:lineRule="auto"/>
        <w:rPr>
          <w:rFonts w:eastAsia="Calibri" w:cstheme="minorHAnsi"/>
          <w:b/>
        </w:rPr>
      </w:pP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t>Służby Więziennej w Kulach</w:t>
      </w:r>
    </w:p>
    <w:p w14:paraId="0E8F12E9" w14:textId="77777777" w:rsidR="00717B55" w:rsidRPr="00B3285C" w:rsidRDefault="00717B55" w:rsidP="00717B55">
      <w:pPr>
        <w:spacing w:after="0" w:line="276" w:lineRule="auto"/>
        <w:rPr>
          <w:rFonts w:eastAsia="Calibri" w:cstheme="minorHAnsi"/>
          <w:b/>
        </w:rPr>
      </w:pP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r>
      <w:r w:rsidRPr="00B3285C">
        <w:rPr>
          <w:rFonts w:eastAsia="Calibri" w:cstheme="minorHAnsi"/>
          <w:b/>
        </w:rPr>
        <w:tab/>
        <w:t>Kule 2, 42-110 Popów</w:t>
      </w:r>
    </w:p>
    <w:p w14:paraId="21D536A9" w14:textId="77777777" w:rsidR="00717B55" w:rsidRPr="00B3285C" w:rsidRDefault="00717B55" w:rsidP="00717B55">
      <w:pPr>
        <w:spacing w:after="0" w:line="276" w:lineRule="auto"/>
        <w:rPr>
          <w:rFonts w:cstheme="minorHAnsi"/>
          <w:b/>
          <w:sz w:val="24"/>
          <w:szCs w:val="24"/>
          <w:u w:val="thick"/>
        </w:rPr>
      </w:pPr>
      <w:r w:rsidRPr="00B3285C">
        <w:rPr>
          <w:rFonts w:cstheme="minorHAnsi"/>
          <w:b/>
          <w:sz w:val="24"/>
          <w:szCs w:val="24"/>
          <w:u w:val="thick"/>
        </w:rPr>
        <w:t>Wykonawca:</w:t>
      </w:r>
    </w:p>
    <w:p w14:paraId="0B9EA5D9" w14:textId="77777777" w:rsidR="00717B55" w:rsidRPr="00B3285C" w:rsidRDefault="00717B55" w:rsidP="00717B55">
      <w:pPr>
        <w:spacing w:after="0" w:line="276" w:lineRule="auto"/>
        <w:rPr>
          <w:rFonts w:cstheme="minorHAnsi"/>
          <w:b/>
          <w:sz w:val="24"/>
          <w:szCs w:val="24"/>
        </w:rPr>
      </w:pPr>
    </w:p>
    <w:p w14:paraId="604D2F00" w14:textId="77777777" w:rsidR="00717B55" w:rsidRPr="00B3285C" w:rsidRDefault="00717B55" w:rsidP="00717B55">
      <w:pPr>
        <w:spacing w:after="0" w:line="276" w:lineRule="auto"/>
        <w:ind w:right="5954"/>
        <w:rPr>
          <w:rFonts w:cstheme="minorHAnsi"/>
          <w:sz w:val="18"/>
          <w:szCs w:val="18"/>
        </w:rPr>
      </w:pPr>
      <w:r w:rsidRPr="00B3285C">
        <w:rPr>
          <w:rFonts w:cstheme="minorHAnsi"/>
          <w:sz w:val="18"/>
          <w:szCs w:val="18"/>
        </w:rPr>
        <w:t>…………………………………………………………………</w:t>
      </w:r>
    </w:p>
    <w:p w14:paraId="0C11038C" w14:textId="77777777" w:rsidR="00717B55" w:rsidRPr="00B3285C" w:rsidRDefault="00717B55" w:rsidP="00717B55">
      <w:pPr>
        <w:spacing w:after="0" w:line="240" w:lineRule="auto"/>
        <w:jc w:val="both"/>
        <w:rPr>
          <w:rFonts w:cstheme="minorHAnsi"/>
          <w:i/>
          <w:sz w:val="20"/>
          <w:szCs w:val="20"/>
        </w:rPr>
      </w:pPr>
      <w:r w:rsidRPr="00B3285C">
        <w:rPr>
          <w:rFonts w:cstheme="minorHAnsi"/>
          <w:i/>
          <w:sz w:val="20"/>
          <w:szCs w:val="20"/>
        </w:rPr>
        <w:t xml:space="preserve">          nazwa i  adres wykonawcy</w:t>
      </w:r>
    </w:p>
    <w:p w14:paraId="03C1BE98" w14:textId="77777777" w:rsidR="00717B55" w:rsidRPr="00B3285C" w:rsidRDefault="00717B55" w:rsidP="00717B55">
      <w:pPr>
        <w:widowControl w:val="0"/>
        <w:autoSpaceDE w:val="0"/>
        <w:autoSpaceDN w:val="0"/>
        <w:adjustRightInd w:val="0"/>
        <w:spacing w:after="120" w:line="240" w:lineRule="auto"/>
        <w:jc w:val="center"/>
        <w:rPr>
          <w:rFonts w:eastAsia="Times New Roman" w:cstheme="minorHAnsi"/>
          <w:iCs/>
          <w:sz w:val="24"/>
          <w:szCs w:val="24"/>
          <w:lang w:eastAsia="pl-PL"/>
        </w:rPr>
      </w:pPr>
    </w:p>
    <w:p w14:paraId="3AB9918E" w14:textId="77777777" w:rsidR="00717B55" w:rsidRPr="00B3285C" w:rsidRDefault="00717B55" w:rsidP="00717B55">
      <w:pPr>
        <w:widowControl w:val="0"/>
        <w:autoSpaceDE w:val="0"/>
        <w:autoSpaceDN w:val="0"/>
        <w:adjustRightInd w:val="0"/>
        <w:spacing w:after="120" w:line="240" w:lineRule="auto"/>
        <w:jc w:val="center"/>
        <w:rPr>
          <w:rFonts w:eastAsia="Times New Roman" w:cstheme="minorHAnsi"/>
          <w:b/>
          <w:iCs/>
          <w:sz w:val="24"/>
          <w:szCs w:val="24"/>
          <w:lang w:eastAsia="pl-PL"/>
        </w:rPr>
      </w:pPr>
      <w:r w:rsidRPr="00B3285C">
        <w:rPr>
          <w:rFonts w:eastAsia="Times New Roman" w:cstheme="minorHAnsi"/>
          <w:b/>
          <w:iCs/>
          <w:sz w:val="24"/>
          <w:szCs w:val="24"/>
          <w:lang w:eastAsia="pl-PL"/>
        </w:rPr>
        <w:t xml:space="preserve">WYKAZ OSÓB, KTÓRE BĘDĄ SKIEROWANE DO REALIZACJI ZAMÓWIENIA </w:t>
      </w:r>
    </w:p>
    <w:p w14:paraId="7C11C13C" w14:textId="3D44DA1D" w:rsidR="00717B55" w:rsidRDefault="00717B55" w:rsidP="00717B55">
      <w:pPr>
        <w:spacing w:before="120" w:after="240"/>
        <w:jc w:val="both"/>
        <w:rPr>
          <w:rFonts w:eastAsia="Times New Roman" w:cstheme="minorHAnsi"/>
          <w:b/>
          <w:bCs/>
          <w:iCs/>
          <w:lang w:eastAsia="pl-PL"/>
        </w:rPr>
      </w:pPr>
      <w:bookmarkStart w:id="0" w:name="_Hlk68941657"/>
      <w:r w:rsidRPr="00B3285C">
        <w:rPr>
          <w:rFonts w:eastAsia="Times New Roman" w:cstheme="minorHAnsi"/>
          <w:iCs/>
          <w:lang w:eastAsia="pl-PL"/>
        </w:rPr>
        <w:t xml:space="preserve">dotyczy postępowania o udzielenie zamówienia publicznego na: </w:t>
      </w:r>
      <w:bookmarkEnd w:id="0"/>
      <w:r w:rsidR="0039187A" w:rsidRPr="0039187A">
        <w:rPr>
          <w:rFonts w:eastAsia="Times New Roman" w:cstheme="minorHAnsi"/>
          <w:b/>
          <w:bCs/>
          <w:iCs/>
          <w:lang w:eastAsia="pl-PL"/>
        </w:rPr>
        <w:t>Budowa przyłącza do sieci gazowej wraz z modernizacją dwóch kotłowni w Centralnym Ośrodku Szkolenia Służby Więziennej w Kulach</w:t>
      </w:r>
    </w:p>
    <w:tbl>
      <w:tblPr>
        <w:tblStyle w:val="TableGrid"/>
        <w:tblpPr w:vertAnchor="page" w:horzAnchor="margin" w:tblpXSpec="center" w:tblpY="6451"/>
        <w:tblOverlap w:val="never"/>
        <w:tblW w:w="13593" w:type="dxa"/>
        <w:tblInd w:w="0" w:type="dxa"/>
        <w:tblLayout w:type="fixed"/>
        <w:tblCellMar>
          <w:top w:w="35" w:type="dxa"/>
          <w:left w:w="48" w:type="dxa"/>
          <w:right w:w="6" w:type="dxa"/>
        </w:tblCellMar>
        <w:tblLook w:val="04A0" w:firstRow="1" w:lastRow="0" w:firstColumn="1" w:lastColumn="0" w:noHBand="0" w:noVBand="1"/>
      </w:tblPr>
      <w:tblGrid>
        <w:gridCol w:w="2820"/>
        <w:gridCol w:w="1560"/>
        <w:gridCol w:w="1701"/>
        <w:gridCol w:w="2409"/>
        <w:gridCol w:w="1843"/>
        <w:gridCol w:w="1559"/>
        <w:gridCol w:w="1701"/>
      </w:tblGrid>
      <w:tr w:rsidR="0039187A" w14:paraId="0CD26145" w14:textId="77777777" w:rsidTr="0090569E">
        <w:trPr>
          <w:trHeight w:val="1858"/>
        </w:trPr>
        <w:tc>
          <w:tcPr>
            <w:tcW w:w="2820" w:type="dxa"/>
            <w:tcBorders>
              <w:top w:val="single" w:sz="12" w:space="0" w:color="000000"/>
              <w:left w:val="single" w:sz="12" w:space="0" w:color="000000"/>
              <w:bottom w:val="single" w:sz="12" w:space="0" w:color="000000"/>
              <w:right w:val="single" w:sz="12" w:space="0" w:color="000000"/>
            </w:tcBorders>
            <w:vAlign w:val="center"/>
            <w:hideMark/>
          </w:tcPr>
          <w:p w14:paraId="50536E05" w14:textId="3AA41FCE" w:rsidR="0039187A" w:rsidRPr="00F81AF6" w:rsidRDefault="0039187A" w:rsidP="0090569E">
            <w:pPr>
              <w:ind w:left="773" w:right="193" w:hanging="583"/>
              <w:jc w:val="center"/>
              <w:rPr>
                <w:rFonts w:cstheme="minorHAnsi"/>
              </w:rPr>
            </w:pPr>
            <w:r w:rsidRPr="00F81AF6">
              <w:rPr>
                <w:rFonts w:cstheme="minorHAnsi"/>
              </w:rPr>
              <w:t>Rodzaj uprawnień</w:t>
            </w:r>
          </w:p>
        </w:tc>
        <w:tc>
          <w:tcPr>
            <w:tcW w:w="1560" w:type="dxa"/>
            <w:tcBorders>
              <w:top w:val="single" w:sz="12" w:space="0" w:color="000000"/>
              <w:left w:val="single" w:sz="12" w:space="0" w:color="000000"/>
              <w:bottom w:val="single" w:sz="12" w:space="0" w:color="000000"/>
              <w:right w:val="single" w:sz="12" w:space="0" w:color="000000"/>
            </w:tcBorders>
            <w:vAlign w:val="center"/>
            <w:hideMark/>
          </w:tcPr>
          <w:p w14:paraId="2BB08A31" w14:textId="45650005" w:rsidR="0039187A" w:rsidRPr="00F81AF6" w:rsidRDefault="0039187A" w:rsidP="0090569E">
            <w:pPr>
              <w:spacing w:line="237" w:lineRule="auto"/>
              <w:jc w:val="center"/>
              <w:rPr>
                <w:rFonts w:cstheme="minorHAnsi"/>
              </w:rPr>
            </w:pPr>
            <w:r w:rsidRPr="00F81AF6">
              <w:rPr>
                <w:rFonts w:cstheme="minorHAnsi"/>
              </w:rPr>
              <w:t>Pełniona funkcja</w:t>
            </w:r>
          </w:p>
          <w:p w14:paraId="2EB23226" w14:textId="4EBEA605" w:rsidR="0039187A" w:rsidRPr="00F81AF6" w:rsidRDefault="0039187A" w:rsidP="0090569E">
            <w:pPr>
              <w:spacing w:after="53"/>
              <w:jc w:val="center"/>
              <w:rPr>
                <w:rFonts w:cstheme="minorHAnsi"/>
              </w:rPr>
            </w:pPr>
            <w:r w:rsidRPr="00F81AF6">
              <w:rPr>
                <w:rFonts w:cstheme="minorHAnsi"/>
              </w:rPr>
              <w:t>przy realizacji zamówienia</w:t>
            </w:r>
          </w:p>
          <w:p w14:paraId="053AA610" w14:textId="02F3DE5E" w:rsidR="0039187A" w:rsidRPr="00F81AF6" w:rsidRDefault="0039187A" w:rsidP="0090569E">
            <w:pPr>
              <w:ind w:left="6"/>
              <w:jc w:val="center"/>
              <w:rPr>
                <w:rFonts w:cstheme="minorHAnsi"/>
              </w:rPr>
            </w:pPr>
          </w:p>
        </w:tc>
        <w:tc>
          <w:tcPr>
            <w:tcW w:w="1701" w:type="dxa"/>
            <w:tcBorders>
              <w:top w:val="single" w:sz="12" w:space="0" w:color="000000"/>
              <w:left w:val="single" w:sz="12" w:space="0" w:color="000000"/>
              <w:bottom w:val="single" w:sz="12" w:space="0" w:color="000000"/>
              <w:right w:val="single" w:sz="12" w:space="0" w:color="000000"/>
            </w:tcBorders>
            <w:vAlign w:val="center"/>
            <w:hideMark/>
          </w:tcPr>
          <w:p w14:paraId="36016784" w14:textId="60A679BD" w:rsidR="0039187A" w:rsidRPr="00F81AF6" w:rsidRDefault="0039187A" w:rsidP="0090569E">
            <w:pPr>
              <w:ind w:left="483" w:right="20" w:hanging="466"/>
              <w:jc w:val="center"/>
              <w:rPr>
                <w:rFonts w:cstheme="minorHAnsi"/>
              </w:rPr>
            </w:pPr>
            <w:r w:rsidRPr="00F81AF6">
              <w:rPr>
                <w:rFonts w:cstheme="minorHAnsi"/>
              </w:rPr>
              <w:t>Wykształcenie</w:t>
            </w:r>
          </w:p>
        </w:tc>
        <w:tc>
          <w:tcPr>
            <w:tcW w:w="2409" w:type="dxa"/>
            <w:tcBorders>
              <w:top w:val="single" w:sz="12" w:space="0" w:color="000000"/>
              <w:left w:val="single" w:sz="12" w:space="0" w:color="000000"/>
              <w:bottom w:val="single" w:sz="12" w:space="0" w:color="000000"/>
              <w:right w:val="single" w:sz="12" w:space="0" w:color="000000"/>
            </w:tcBorders>
            <w:vAlign w:val="center"/>
            <w:hideMark/>
          </w:tcPr>
          <w:p w14:paraId="6EECF32A" w14:textId="6D992D56" w:rsidR="0039187A" w:rsidRPr="00F81AF6" w:rsidRDefault="0039187A" w:rsidP="0090569E">
            <w:pPr>
              <w:spacing w:line="237" w:lineRule="auto"/>
              <w:jc w:val="center"/>
              <w:rPr>
                <w:rFonts w:cstheme="minorHAnsi"/>
              </w:rPr>
            </w:pPr>
            <w:r w:rsidRPr="00F81AF6">
              <w:rPr>
                <w:rFonts w:cstheme="minorHAnsi"/>
              </w:rPr>
              <w:t>Imię i nazwisko</w:t>
            </w:r>
          </w:p>
          <w:p w14:paraId="133985A7" w14:textId="286D3FBE" w:rsidR="0039187A" w:rsidRPr="00F81AF6" w:rsidRDefault="0039187A" w:rsidP="0090569E">
            <w:pPr>
              <w:spacing w:line="237" w:lineRule="auto"/>
              <w:ind w:left="5" w:right="4" w:hanging="4"/>
              <w:jc w:val="center"/>
              <w:rPr>
                <w:rFonts w:cstheme="minorHAnsi"/>
              </w:rPr>
            </w:pPr>
            <w:r w:rsidRPr="00F81AF6">
              <w:rPr>
                <w:rFonts w:cstheme="minorHAnsi"/>
              </w:rPr>
              <w:t>osoby, któr</w:t>
            </w:r>
            <w:r>
              <w:rPr>
                <w:rFonts w:cstheme="minorHAnsi"/>
              </w:rPr>
              <w:t>a</w:t>
            </w:r>
            <w:r w:rsidRPr="00F81AF6">
              <w:rPr>
                <w:rFonts w:cstheme="minorHAnsi"/>
              </w:rPr>
              <w:t xml:space="preserve"> będ</w:t>
            </w:r>
            <w:r>
              <w:rPr>
                <w:rFonts w:cstheme="minorHAnsi"/>
              </w:rPr>
              <w:t>zie</w:t>
            </w:r>
          </w:p>
          <w:p w14:paraId="5A2AEE38" w14:textId="02332D79" w:rsidR="0039187A" w:rsidRPr="00F81AF6" w:rsidRDefault="0039187A" w:rsidP="0090569E">
            <w:pPr>
              <w:ind w:right="39"/>
              <w:jc w:val="center"/>
              <w:rPr>
                <w:rFonts w:cstheme="minorHAnsi"/>
              </w:rPr>
            </w:pPr>
            <w:r w:rsidRPr="00F81AF6">
              <w:rPr>
                <w:rFonts w:cstheme="minorHAnsi"/>
              </w:rPr>
              <w:t>pełnić funkcję</w:t>
            </w:r>
          </w:p>
          <w:p w14:paraId="3C01B53B" w14:textId="00643F72" w:rsidR="0039187A" w:rsidRPr="00F81AF6" w:rsidRDefault="0039187A" w:rsidP="0090569E">
            <w:pPr>
              <w:ind w:left="12"/>
              <w:jc w:val="center"/>
              <w:rPr>
                <w:rFonts w:cstheme="minorHAnsi"/>
              </w:rPr>
            </w:pPr>
          </w:p>
        </w:tc>
        <w:tc>
          <w:tcPr>
            <w:tcW w:w="1843" w:type="dxa"/>
            <w:tcBorders>
              <w:top w:val="single" w:sz="12" w:space="0" w:color="000000"/>
              <w:left w:val="single" w:sz="12" w:space="0" w:color="000000"/>
              <w:bottom w:val="single" w:sz="12" w:space="0" w:color="000000"/>
              <w:right w:val="single" w:sz="12" w:space="0" w:color="000000"/>
            </w:tcBorders>
            <w:vAlign w:val="center"/>
            <w:hideMark/>
          </w:tcPr>
          <w:p w14:paraId="28927EF0" w14:textId="20E2ACA5" w:rsidR="0039187A" w:rsidRPr="00E8497C" w:rsidRDefault="0039187A" w:rsidP="0090569E">
            <w:pPr>
              <w:spacing w:line="237" w:lineRule="auto"/>
              <w:jc w:val="center"/>
              <w:rPr>
                <w:rFonts w:cstheme="minorHAnsi"/>
                <w:bCs/>
              </w:rPr>
            </w:pPr>
            <w:r w:rsidRPr="00E8497C">
              <w:rPr>
                <w:rFonts w:cstheme="minorHAnsi"/>
                <w:bCs/>
              </w:rPr>
              <w:t>Nr uprawnień budowlanych</w:t>
            </w:r>
          </w:p>
          <w:p w14:paraId="171C8340" w14:textId="3305F135" w:rsidR="0039187A" w:rsidRPr="00E8497C" w:rsidRDefault="0039187A" w:rsidP="0090569E">
            <w:pPr>
              <w:ind w:right="43"/>
              <w:jc w:val="center"/>
              <w:rPr>
                <w:rFonts w:cstheme="minorHAnsi"/>
                <w:bCs/>
              </w:rPr>
            </w:pPr>
            <w:r w:rsidRPr="00E8497C">
              <w:rPr>
                <w:rFonts w:cstheme="minorHAnsi"/>
                <w:bCs/>
              </w:rPr>
              <w:t>oraz</w:t>
            </w:r>
          </w:p>
          <w:p w14:paraId="3BE3DB5B" w14:textId="06033B79" w:rsidR="0039187A" w:rsidRPr="00E8497C" w:rsidRDefault="0039187A" w:rsidP="0090569E">
            <w:pPr>
              <w:spacing w:line="237" w:lineRule="auto"/>
              <w:ind w:left="15" w:right="19"/>
              <w:jc w:val="center"/>
              <w:rPr>
                <w:rFonts w:cstheme="minorHAnsi"/>
                <w:bCs/>
              </w:rPr>
            </w:pPr>
            <w:r w:rsidRPr="00E8497C">
              <w:rPr>
                <w:rFonts w:cstheme="minorHAnsi"/>
                <w:bCs/>
              </w:rPr>
              <w:t>Nr członkowski</w:t>
            </w:r>
          </w:p>
          <w:p w14:paraId="2F63193C" w14:textId="450D53CB" w:rsidR="0039187A" w:rsidRPr="00E8497C" w:rsidRDefault="0039187A" w:rsidP="0090569E">
            <w:pPr>
              <w:jc w:val="center"/>
              <w:rPr>
                <w:rFonts w:cstheme="minorHAnsi"/>
                <w:bCs/>
              </w:rPr>
            </w:pPr>
            <w:r w:rsidRPr="00E8497C">
              <w:rPr>
                <w:rFonts w:cstheme="minorHAnsi"/>
                <w:bCs/>
              </w:rPr>
              <w:t>przynależności do</w:t>
            </w:r>
          </w:p>
          <w:p w14:paraId="07CBF136" w14:textId="2B546D7C" w:rsidR="0039187A" w:rsidRPr="00F81AF6" w:rsidRDefault="0039187A" w:rsidP="0090569E">
            <w:pPr>
              <w:jc w:val="center"/>
              <w:rPr>
                <w:rFonts w:cstheme="minorHAnsi"/>
              </w:rPr>
            </w:pPr>
            <w:r w:rsidRPr="00E8497C">
              <w:rPr>
                <w:rFonts w:cstheme="minorHAnsi"/>
                <w:bCs/>
              </w:rPr>
              <w:t>właściwej izby zawodowej</w:t>
            </w:r>
          </w:p>
        </w:tc>
        <w:tc>
          <w:tcPr>
            <w:tcW w:w="1559" w:type="dxa"/>
            <w:tcBorders>
              <w:top w:val="single" w:sz="12" w:space="0" w:color="000000"/>
              <w:left w:val="single" w:sz="12" w:space="0" w:color="000000"/>
              <w:bottom w:val="single" w:sz="12" w:space="0" w:color="000000"/>
              <w:right w:val="single" w:sz="12" w:space="0" w:color="000000"/>
            </w:tcBorders>
            <w:vAlign w:val="center"/>
            <w:hideMark/>
          </w:tcPr>
          <w:p w14:paraId="35F15300" w14:textId="60F9069C" w:rsidR="0039187A" w:rsidRPr="00F81AF6" w:rsidRDefault="0039187A" w:rsidP="0090569E">
            <w:pPr>
              <w:spacing w:after="2" w:line="237" w:lineRule="auto"/>
              <w:jc w:val="center"/>
              <w:rPr>
                <w:rFonts w:cstheme="minorHAnsi"/>
              </w:rPr>
            </w:pPr>
            <w:r w:rsidRPr="00F81AF6">
              <w:rPr>
                <w:rFonts w:cstheme="minorHAnsi"/>
              </w:rPr>
              <w:t>Okres przynależności do</w:t>
            </w:r>
          </w:p>
          <w:p w14:paraId="0609EB30" w14:textId="4C7F8356" w:rsidR="0039187A" w:rsidRPr="00F81AF6" w:rsidRDefault="0039187A" w:rsidP="0090569E">
            <w:pPr>
              <w:spacing w:line="237" w:lineRule="auto"/>
              <w:jc w:val="center"/>
              <w:rPr>
                <w:rFonts w:cstheme="minorHAnsi"/>
              </w:rPr>
            </w:pPr>
            <w:r w:rsidRPr="00F81AF6">
              <w:rPr>
                <w:rFonts w:cstheme="minorHAnsi"/>
              </w:rPr>
              <w:t>właściwej izby zawodowej.</w:t>
            </w:r>
          </w:p>
          <w:p w14:paraId="45904F27" w14:textId="52DE4CF6" w:rsidR="0039187A" w:rsidRPr="00F81AF6" w:rsidRDefault="0039187A" w:rsidP="0090569E">
            <w:pPr>
              <w:spacing w:after="56" w:line="237" w:lineRule="auto"/>
              <w:jc w:val="center"/>
              <w:rPr>
                <w:rFonts w:cstheme="minorHAnsi"/>
              </w:rPr>
            </w:pPr>
            <w:r w:rsidRPr="00F81AF6">
              <w:rPr>
                <w:rFonts w:cstheme="minorHAnsi"/>
              </w:rPr>
              <w:t>(wymagane minimum pięć lat)</w:t>
            </w:r>
          </w:p>
          <w:p w14:paraId="4C396648" w14:textId="353B6796" w:rsidR="0039187A" w:rsidRPr="00F81AF6" w:rsidRDefault="0039187A" w:rsidP="0090569E">
            <w:pPr>
              <w:ind w:left="8"/>
              <w:jc w:val="center"/>
              <w:rPr>
                <w:rFonts w:cstheme="minorHAnsi"/>
              </w:rPr>
            </w:pPr>
          </w:p>
        </w:tc>
        <w:tc>
          <w:tcPr>
            <w:tcW w:w="1701" w:type="dxa"/>
            <w:tcBorders>
              <w:top w:val="single" w:sz="12" w:space="0" w:color="000000"/>
              <w:left w:val="single" w:sz="12" w:space="0" w:color="000000"/>
              <w:bottom w:val="single" w:sz="12" w:space="0" w:color="000000"/>
              <w:right w:val="single" w:sz="12" w:space="0" w:color="000000"/>
            </w:tcBorders>
            <w:vAlign w:val="center"/>
            <w:hideMark/>
          </w:tcPr>
          <w:p w14:paraId="3AED1816" w14:textId="4301C6C0" w:rsidR="0039187A" w:rsidRPr="00F81AF6" w:rsidRDefault="0039187A" w:rsidP="0090569E">
            <w:pPr>
              <w:spacing w:after="55" w:line="237" w:lineRule="auto"/>
              <w:jc w:val="center"/>
              <w:rPr>
                <w:rFonts w:cstheme="minorHAnsi"/>
              </w:rPr>
            </w:pPr>
            <w:r w:rsidRPr="00F81AF6">
              <w:rPr>
                <w:rFonts w:cstheme="minorHAnsi"/>
              </w:rPr>
              <w:t>Podstawa dysponowania</w:t>
            </w:r>
          </w:p>
          <w:p w14:paraId="34C1E09B" w14:textId="363284C0" w:rsidR="0039187A" w:rsidRPr="00F81AF6" w:rsidRDefault="0039187A" w:rsidP="0090569E">
            <w:pPr>
              <w:ind w:left="8"/>
              <w:jc w:val="center"/>
              <w:rPr>
                <w:rFonts w:cstheme="minorHAnsi"/>
              </w:rPr>
            </w:pPr>
          </w:p>
        </w:tc>
      </w:tr>
      <w:tr w:rsidR="0039187A" w14:paraId="510E4912" w14:textId="77777777" w:rsidTr="0039187A">
        <w:trPr>
          <w:trHeight w:val="1774"/>
        </w:trPr>
        <w:tc>
          <w:tcPr>
            <w:tcW w:w="2820" w:type="dxa"/>
            <w:tcBorders>
              <w:top w:val="single" w:sz="12" w:space="0" w:color="000000"/>
              <w:left w:val="single" w:sz="4" w:space="0" w:color="000000"/>
              <w:bottom w:val="single" w:sz="4" w:space="0" w:color="000000"/>
              <w:right w:val="single" w:sz="4" w:space="0" w:color="000000"/>
            </w:tcBorders>
            <w:vAlign w:val="center"/>
            <w:hideMark/>
          </w:tcPr>
          <w:p w14:paraId="7DEA4810" w14:textId="77777777" w:rsidR="0039187A" w:rsidRPr="00F81AF6" w:rsidRDefault="0039187A" w:rsidP="00F81AF6">
            <w:pPr>
              <w:ind w:left="8"/>
              <w:jc w:val="center"/>
              <w:rPr>
                <w:rFonts w:cstheme="minorHAnsi"/>
              </w:rPr>
            </w:pPr>
            <w:r w:rsidRPr="00F81AF6">
              <w:rPr>
                <w:rFonts w:cstheme="minorHAnsi"/>
              </w:rPr>
              <w:t xml:space="preserve">Budowlane  do projektowania bez ograniczeń w specjalności instalacyjnej (w zakresie sieci, instalacji i urządzeń cieplnych, wentylacyjnych, gazowych, wodociągowych i kanalizacyjnych)  </w:t>
            </w:r>
          </w:p>
        </w:tc>
        <w:tc>
          <w:tcPr>
            <w:tcW w:w="1560" w:type="dxa"/>
            <w:tcBorders>
              <w:top w:val="single" w:sz="12" w:space="0" w:color="000000"/>
              <w:left w:val="single" w:sz="4" w:space="0" w:color="000000"/>
              <w:bottom w:val="single" w:sz="4" w:space="0" w:color="000000"/>
              <w:right w:val="single" w:sz="4" w:space="0" w:color="000000"/>
            </w:tcBorders>
            <w:vAlign w:val="center"/>
            <w:hideMark/>
          </w:tcPr>
          <w:p w14:paraId="453A3D52" w14:textId="77777777" w:rsidR="0039187A" w:rsidRPr="00F81AF6" w:rsidRDefault="0039187A" w:rsidP="00F81AF6">
            <w:pPr>
              <w:spacing w:after="23" w:line="261" w:lineRule="auto"/>
              <w:jc w:val="center"/>
              <w:rPr>
                <w:rFonts w:cstheme="minorHAnsi"/>
              </w:rPr>
            </w:pPr>
            <w:r w:rsidRPr="00F81AF6">
              <w:rPr>
                <w:rFonts w:cstheme="minorHAnsi"/>
                <w:b/>
              </w:rPr>
              <w:t>Kierownik</w:t>
            </w:r>
            <w:r w:rsidRPr="00F81AF6">
              <w:rPr>
                <w:rFonts w:cstheme="minorHAnsi"/>
              </w:rPr>
              <w:t xml:space="preserve"> </w:t>
            </w:r>
            <w:r w:rsidRPr="00F81AF6">
              <w:rPr>
                <w:rFonts w:cstheme="minorHAnsi"/>
                <w:b/>
              </w:rPr>
              <w:t xml:space="preserve">robót </w:t>
            </w:r>
          </w:p>
          <w:p w14:paraId="664F4A9A" w14:textId="77777777" w:rsidR="0039187A" w:rsidRPr="00F81AF6" w:rsidRDefault="0039187A" w:rsidP="00F81AF6">
            <w:pPr>
              <w:ind w:left="6"/>
              <w:jc w:val="center"/>
              <w:rPr>
                <w:rFonts w:cstheme="minorHAnsi"/>
              </w:rPr>
            </w:pPr>
            <w:r w:rsidRPr="00F81AF6">
              <w:rPr>
                <w:rFonts w:cstheme="minorHAnsi"/>
                <w:b/>
              </w:rPr>
              <w:t>instalacyjnych</w:t>
            </w:r>
            <w:r w:rsidRPr="00F81AF6">
              <w:rPr>
                <w:rFonts w:cstheme="minorHAnsi"/>
              </w:rPr>
              <w:t xml:space="preserve">  </w:t>
            </w:r>
          </w:p>
        </w:tc>
        <w:tc>
          <w:tcPr>
            <w:tcW w:w="1701" w:type="dxa"/>
            <w:tcBorders>
              <w:top w:val="single" w:sz="12" w:space="0" w:color="000000"/>
              <w:left w:val="single" w:sz="4" w:space="0" w:color="000000"/>
              <w:bottom w:val="single" w:sz="4" w:space="0" w:color="000000"/>
              <w:right w:val="single" w:sz="4" w:space="0" w:color="000000"/>
            </w:tcBorders>
            <w:vAlign w:val="center"/>
            <w:hideMark/>
          </w:tcPr>
          <w:p w14:paraId="0AEDF1A8" w14:textId="77777777" w:rsidR="0039187A" w:rsidRPr="00F81AF6" w:rsidRDefault="0039187A" w:rsidP="00F81AF6">
            <w:pPr>
              <w:ind w:left="10"/>
              <w:jc w:val="center"/>
              <w:rPr>
                <w:rFonts w:cstheme="minorHAnsi"/>
              </w:rPr>
            </w:pPr>
            <w:r w:rsidRPr="00F81AF6">
              <w:rPr>
                <w:rFonts w:cstheme="minorHAnsi"/>
              </w:rPr>
              <w:t xml:space="preserve"> </w:t>
            </w:r>
          </w:p>
        </w:tc>
        <w:tc>
          <w:tcPr>
            <w:tcW w:w="2409" w:type="dxa"/>
            <w:tcBorders>
              <w:top w:val="single" w:sz="12" w:space="0" w:color="000000"/>
              <w:left w:val="single" w:sz="4" w:space="0" w:color="000000"/>
              <w:bottom w:val="single" w:sz="4" w:space="0" w:color="000000"/>
              <w:right w:val="single" w:sz="4" w:space="0" w:color="000000"/>
            </w:tcBorders>
            <w:vAlign w:val="center"/>
            <w:hideMark/>
          </w:tcPr>
          <w:p w14:paraId="65EFE8B0" w14:textId="4CF6A049" w:rsidR="0039187A" w:rsidRPr="00F81AF6" w:rsidRDefault="0039187A" w:rsidP="0039187A">
            <w:pPr>
              <w:ind w:right="1"/>
              <w:jc w:val="center"/>
              <w:rPr>
                <w:rFonts w:cstheme="minorHAnsi"/>
              </w:rPr>
            </w:pPr>
          </w:p>
        </w:tc>
        <w:tc>
          <w:tcPr>
            <w:tcW w:w="1843" w:type="dxa"/>
            <w:tcBorders>
              <w:top w:val="single" w:sz="12" w:space="0" w:color="000000"/>
              <w:left w:val="single" w:sz="4" w:space="0" w:color="000000"/>
              <w:bottom w:val="single" w:sz="4" w:space="0" w:color="000000"/>
              <w:right w:val="single" w:sz="4" w:space="0" w:color="000000"/>
            </w:tcBorders>
            <w:vAlign w:val="center"/>
            <w:hideMark/>
          </w:tcPr>
          <w:p w14:paraId="5D33B4F2" w14:textId="22723CA9" w:rsidR="0039187A" w:rsidRDefault="0039187A" w:rsidP="0039187A">
            <w:pPr>
              <w:ind w:right="3"/>
              <w:jc w:val="center"/>
              <w:rPr>
                <w:rFonts w:cstheme="minorHAnsi"/>
              </w:rPr>
            </w:pPr>
            <w:r w:rsidRPr="00F81AF6">
              <w:rPr>
                <w:rFonts w:cstheme="minorHAnsi"/>
              </w:rPr>
              <w:t>nr .………..</w:t>
            </w:r>
          </w:p>
          <w:p w14:paraId="6D106C2B" w14:textId="77777777" w:rsidR="0039187A" w:rsidRDefault="0039187A" w:rsidP="0039187A">
            <w:pPr>
              <w:ind w:right="3"/>
              <w:jc w:val="center"/>
              <w:rPr>
                <w:rFonts w:cstheme="minorHAnsi"/>
              </w:rPr>
            </w:pPr>
          </w:p>
          <w:p w14:paraId="28C5F36F" w14:textId="77777777" w:rsidR="0039187A" w:rsidRDefault="0039187A" w:rsidP="0039187A">
            <w:pPr>
              <w:ind w:right="3"/>
              <w:jc w:val="center"/>
              <w:rPr>
                <w:rFonts w:cstheme="minorHAnsi"/>
              </w:rPr>
            </w:pPr>
          </w:p>
          <w:p w14:paraId="3CAAB51E" w14:textId="1C4A22A6" w:rsidR="0039187A" w:rsidRPr="00F81AF6" w:rsidRDefault="0039187A" w:rsidP="0039187A">
            <w:pPr>
              <w:ind w:right="3"/>
              <w:jc w:val="center"/>
              <w:rPr>
                <w:rFonts w:cstheme="minorHAnsi"/>
              </w:rPr>
            </w:pPr>
            <w:r>
              <w:rPr>
                <w:rFonts w:cstheme="minorHAnsi"/>
              </w:rPr>
              <w:t>nr ………..</w:t>
            </w:r>
          </w:p>
        </w:tc>
        <w:tc>
          <w:tcPr>
            <w:tcW w:w="1559" w:type="dxa"/>
            <w:tcBorders>
              <w:top w:val="single" w:sz="12" w:space="0" w:color="000000"/>
              <w:left w:val="single" w:sz="4" w:space="0" w:color="000000"/>
              <w:bottom w:val="single" w:sz="4" w:space="0" w:color="000000"/>
              <w:right w:val="single" w:sz="4" w:space="0" w:color="000000"/>
            </w:tcBorders>
            <w:vAlign w:val="center"/>
            <w:hideMark/>
          </w:tcPr>
          <w:p w14:paraId="7BF30EDF" w14:textId="77777777" w:rsidR="0039187A" w:rsidRPr="00F81AF6" w:rsidRDefault="0039187A" w:rsidP="00F81AF6">
            <w:pPr>
              <w:ind w:left="8"/>
              <w:jc w:val="center"/>
              <w:rPr>
                <w:rFonts w:cstheme="minorHAnsi"/>
              </w:rPr>
            </w:pPr>
            <w:r w:rsidRPr="00F81AF6">
              <w:rPr>
                <w:rFonts w:cstheme="minorHAnsi"/>
              </w:rPr>
              <w:t xml:space="preserve"> </w:t>
            </w:r>
          </w:p>
        </w:tc>
        <w:tc>
          <w:tcPr>
            <w:tcW w:w="1701" w:type="dxa"/>
            <w:tcBorders>
              <w:top w:val="single" w:sz="12" w:space="0" w:color="000000"/>
              <w:left w:val="single" w:sz="4" w:space="0" w:color="000000"/>
              <w:bottom w:val="single" w:sz="4" w:space="0" w:color="000000"/>
              <w:right w:val="single" w:sz="4" w:space="0" w:color="000000"/>
            </w:tcBorders>
            <w:vAlign w:val="center"/>
            <w:hideMark/>
          </w:tcPr>
          <w:p w14:paraId="6EF7AA07" w14:textId="138DD618" w:rsidR="0039187A" w:rsidRPr="00F81AF6" w:rsidRDefault="0039187A" w:rsidP="0039187A">
            <w:pPr>
              <w:ind w:right="6"/>
              <w:jc w:val="center"/>
              <w:rPr>
                <w:rFonts w:cstheme="minorHAnsi"/>
              </w:rPr>
            </w:pPr>
            <w:r w:rsidRPr="00F81AF6">
              <w:rPr>
                <w:rFonts w:cstheme="minorHAnsi"/>
              </w:rPr>
              <w:t xml:space="preserve"> Zasoby własne</w:t>
            </w:r>
            <w:r w:rsidRPr="00F81AF6">
              <w:rPr>
                <w:rFonts w:cstheme="minorHAnsi"/>
                <w:b/>
              </w:rPr>
              <w:t xml:space="preserve">* </w:t>
            </w:r>
            <w:r w:rsidRPr="00F81AF6">
              <w:rPr>
                <w:rFonts w:cstheme="minorHAnsi"/>
              </w:rPr>
              <w:t xml:space="preserve">/ </w:t>
            </w:r>
          </w:p>
          <w:p w14:paraId="2E42BB0A" w14:textId="77777777" w:rsidR="0039187A" w:rsidRPr="00F81AF6" w:rsidRDefault="0039187A" w:rsidP="00F81AF6">
            <w:pPr>
              <w:jc w:val="center"/>
              <w:rPr>
                <w:rFonts w:cstheme="minorHAnsi"/>
              </w:rPr>
            </w:pPr>
            <w:r w:rsidRPr="00F81AF6">
              <w:rPr>
                <w:rFonts w:cstheme="minorHAnsi"/>
              </w:rPr>
              <w:t xml:space="preserve">zasoby innych podmiotów </w:t>
            </w:r>
          </w:p>
        </w:tc>
      </w:tr>
    </w:tbl>
    <w:p w14:paraId="60CCFEEF" w14:textId="77777777" w:rsidR="00F81AF6" w:rsidRPr="00B3285C" w:rsidRDefault="00F81AF6" w:rsidP="00717B55">
      <w:pPr>
        <w:spacing w:before="120" w:after="240"/>
        <w:jc w:val="both"/>
        <w:rPr>
          <w:rFonts w:cstheme="minorHAnsi"/>
          <w:b/>
          <w:bCs/>
        </w:rPr>
      </w:pPr>
    </w:p>
    <w:p w14:paraId="53223603" w14:textId="77777777" w:rsidR="00717B55" w:rsidRPr="00746F61" w:rsidRDefault="00717B55" w:rsidP="00717B55">
      <w:pPr>
        <w:spacing w:before="120" w:after="240"/>
        <w:jc w:val="both"/>
        <w:rPr>
          <w:rFonts w:ascii="Calibri Light" w:hAnsi="Calibri Light" w:cs="Calibri Light"/>
          <w:b/>
          <w:bCs/>
        </w:rPr>
      </w:pPr>
    </w:p>
    <w:p w14:paraId="627EF75D" w14:textId="77777777" w:rsidR="00717B55" w:rsidRDefault="00717B55" w:rsidP="00717B55">
      <w:pPr>
        <w:spacing w:after="0" w:line="240" w:lineRule="auto"/>
        <w:jc w:val="both"/>
        <w:rPr>
          <w:rFonts w:asciiTheme="majorHAnsi" w:eastAsia="Times New Roman" w:hAnsiTheme="majorHAnsi" w:cstheme="majorHAnsi"/>
          <w:iCs/>
          <w:sz w:val="24"/>
          <w:szCs w:val="24"/>
          <w:lang w:eastAsia="pl-PL"/>
        </w:rPr>
      </w:pPr>
    </w:p>
    <w:p w14:paraId="67071800"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64CCE36F"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1C9D6D4D"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11249EE8"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6ABCA783"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7AC64B64"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5B4DC787"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787FA0B9"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3656E97C" w14:textId="77777777" w:rsidR="00F81AF6" w:rsidRDefault="00F81AF6" w:rsidP="00717B55">
      <w:pPr>
        <w:spacing w:after="0" w:line="240" w:lineRule="auto"/>
        <w:jc w:val="both"/>
        <w:rPr>
          <w:rFonts w:asciiTheme="majorHAnsi" w:eastAsia="Times New Roman" w:hAnsiTheme="majorHAnsi" w:cstheme="majorHAnsi"/>
          <w:iCs/>
          <w:sz w:val="24"/>
          <w:szCs w:val="24"/>
          <w:lang w:eastAsia="pl-PL"/>
        </w:rPr>
      </w:pPr>
    </w:p>
    <w:p w14:paraId="4BCDD606" w14:textId="77777777" w:rsidR="00F81AF6" w:rsidRPr="003A1813" w:rsidRDefault="00F81AF6" w:rsidP="00717B55">
      <w:pPr>
        <w:spacing w:after="0" w:line="240" w:lineRule="auto"/>
        <w:jc w:val="both"/>
        <w:rPr>
          <w:rFonts w:asciiTheme="majorHAnsi" w:eastAsia="Times New Roman" w:hAnsiTheme="majorHAnsi" w:cstheme="majorHAnsi"/>
          <w:iCs/>
          <w:sz w:val="24"/>
          <w:szCs w:val="24"/>
          <w:lang w:eastAsia="pl-PL"/>
        </w:rPr>
      </w:pPr>
    </w:p>
    <w:p w14:paraId="3BE4A8AA" w14:textId="77777777" w:rsidR="00717B55" w:rsidRPr="00B3285C" w:rsidRDefault="00717B55" w:rsidP="00717B55">
      <w:pPr>
        <w:autoSpaceDE w:val="0"/>
        <w:autoSpaceDN w:val="0"/>
        <w:adjustRightInd w:val="0"/>
        <w:spacing w:after="20" w:line="264" w:lineRule="auto"/>
        <w:jc w:val="both"/>
        <w:rPr>
          <w:rFonts w:eastAsia="Times New Roman" w:cstheme="minorHAnsi"/>
          <w:iCs/>
          <w:szCs w:val="24"/>
          <w:lang w:eastAsia="pl-PL"/>
        </w:rPr>
      </w:pPr>
      <w:r w:rsidRPr="00B3285C">
        <w:rPr>
          <w:rFonts w:eastAsia="Times New Roman" w:cstheme="minorHAnsi"/>
          <w:iCs/>
          <w:szCs w:val="24"/>
          <w:lang w:eastAsia="pl-PL"/>
        </w:rPr>
        <w:lastRenderedPageBreak/>
        <w:t>UWAGA:</w:t>
      </w:r>
    </w:p>
    <w:p w14:paraId="4E276197" w14:textId="77777777" w:rsidR="00717B55" w:rsidRPr="00B3285C" w:rsidRDefault="00717B55" w:rsidP="00717B55">
      <w:pPr>
        <w:numPr>
          <w:ilvl w:val="0"/>
          <w:numId w:val="1"/>
        </w:numPr>
        <w:suppressAutoHyphens/>
        <w:spacing w:after="120" w:line="264" w:lineRule="auto"/>
        <w:contextualSpacing/>
        <w:jc w:val="both"/>
        <w:rPr>
          <w:rFonts w:eastAsia="Times New Roman" w:cstheme="minorHAnsi"/>
          <w:iCs/>
          <w:sz w:val="20"/>
          <w:szCs w:val="24"/>
          <w:lang w:eastAsia="pl-PL"/>
        </w:rPr>
      </w:pPr>
      <w:r w:rsidRPr="00B3285C">
        <w:rPr>
          <w:rFonts w:eastAsia="Times New Roman" w:cstheme="minorHAnsi"/>
          <w:iCs/>
          <w:sz w:val="20"/>
          <w:szCs w:val="24"/>
          <w:lang w:eastAsia="pl-PL"/>
        </w:rPr>
        <w:t xml:space="preserve">Z informacji zamieszczonych w wykazie musi jednoznacznie wynikać, że Wykonawca spełnia warunki udziału w postępowaniu określone w Rozdziale </w:t>
      </w:r>
      <w:r>
        <w:rPr>
          <w:rFonts w:eastAsia="Times New Roman" w:cstheme="minorHAnsi"/>
          <w:iCs/>
          <w:sz w:val="20"/>
          <w:szCs w:val="24"/>
          <w:lang w:eastAsia="pl-PL"/>
        </w:rPr>
        <w:t>X</w:t>
      </w:r>
      <w:r w:rsidRPr="00B3285C">
        <w:rPr>
          <w:rFonts w:eastAsia="Times New Roman" w:cstheme="minorHAnsi"/>
          <w:iCs/>
          <w:sz w:val="20"/>
          <w:szCs w:val="24"/>
          <w:lang w:eastAsia="pl-PL"/>
        </w:rPr>
        <w:t>II SWZ.</w:t>
      </w:r>
    </w:p>
    <w:p w14:paraId="57D7C3E8" w14:textId="77777777" w:rsidR="00717B55" w:rsidRPr="00B3285C" w:rsidRDefault="00717B55" w:rsidP="00717B55">
      <w:pPr>
        <w:widowControl w:val="0"/>
        <w:numPr>
          <w:ilvl w:val="0"/>
          <w:numId w:val="1"/>
        </w:numPr>
        <w:autoSpaceDE w:val="0"/>
        <w:autoSpaceDN w:val="0"/>
        <w:adjustRightInd w:val="0"/>
        <w:spacing w:after="0" w:line="240" w:lineRule="auto"/>
        <w:jc w:val="both"/>
        <w:rPr>
          <w:rFonts w:eastAsia="Times New Roman" w:cstheme="minorHAnsi"/>
          <w:iCs/>
          <w:sz w:val="20"/>
          <w:szCs w:val="24"/>
          <w:lang w:eastAsia="pl-PL"/>
        </w:rPr>
      </w:pPr>
      <w:r w:rsidRPr="00B3285C">
        <w:rPr>
          <w:rFonts w:eastAsia="Times New Roman" w:cstheme="minorHAnsi"/>
          <w:iCs/>
          <w:sz w:val="20"/>
          <w:szCs w:val="24"/>
          <w:lang w:eastAsia="pl-PL"/>
        </w:rPr>
        <w:t>Jeżeli Wykonawca polega na zasobach innego podmiotu (dysponowanie pośrednie), należy załączyć do oferty zobowiązanie tego podmiotu do oddania mu do dyspozycji niezbędnych zasobów (osób) na potrzeby realizacji zamówienia. Ze zobowiązania powinno wyraźnie wynikać: zakres dostępnych wykonawcy zasobów innego podmiotu; sposób wykorzystania zasobów innego podmiotu, przez wykonawcę, przy wykonywaniu zamówienia publicznego; zakres i okres udziału innego podmiotu przy wykonywaniu zamówienia publicznego; czy podmiot, na zdolnościach którego wykonawca polega w odniesieniu do warunków udziału w postępowaniu dotyczących wykształcenia, kwalifikacji zawodowych lub doświadczenia, zrealizuje usługi, których wskazane zdolności dotyczą.</w:t>
      </w:r>
    </w:p>
    <w:p w14:paraId="0B838442" w14:textId="77777777" w:rsidR="00717B55" w:rsidRPr="00B3285C" w:rsidRDefault="00717B55" w:rsidP="00717B55">
      <w:pPr>
        <w:widowControl w:val="0"/>
        <w:autoSpaceDE w:val="0"/>
        <w:autoSpaceDN w:val="0"/>
        <w:adjustRightInd w:val="0"/>
        <w:spacing w:after="0" w:line="240" w:lineRule="auto"/>
        <w:ind w:left="720"/>
        <w:jc w:val="both"/>
        <w:rPr>
          <w:rFonts w:eastAsia="Times New Roman" w:cstheme="minorHAnsi"/>
          <w:iCs/>
          <w:sz w:val="20"/>
          <w:szCs w:val="24"/>
          <w:lang w:eastAsia="pl-PL"/>
        </w:rPr>
      </w:pPr>
    </w:p>
    <w:p w14:paraId="4F759DCF" w14:textId="77777777" w:rsidR="00717B55" w:rsidRPr="00B3285C" w:rsidRDefault="00717B55" w:rsidP="00717B55">
      <w:pPr>
        <w:widowControl w:val="0"/>
        <w:autoSpaceDE w:val="0"/>
        <w:autoSpaceDN w:val="0"/>
        <w:adjustRightInd w:val="0"/>
        <w:spacing w:after="0" w:line="240" w:lineRule="auto"/>
        <w:ind w:left="720"/>
        <w:jc w:val="both"/>
        <w:rPr>
          <w:rFonts w:eastAsia="Times New Roman" w:cstheme="minorHAnsi"/>
          <w:iCs/>
          <w:sz w:val="20"/>
          <w:szCs w:val="24"/>
          <w:lang w:eastAsia="pl-PL"/>
        </w:rPr>
      </w:pPr>
    </w:p>
    <w:p w14:paraId="54517093" w14:textId="77777777" w:rsidR="00C03EFC" w:rsidRDefault="00C03EFC"/>
    <w:sectPr w:rsidR="00C03EFC" w:rsidSect="00717B55">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87783B"/>
    <w:multiLevelType w:val="hybridMultilevel"/>
    <w:tmpl w:val="60A880E6"/>
    <w:lvl w:ilvl="0" w:tplc="90BC0BC6">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63B60C94"/>
    <w:multiLevelType w:val="hybridMultilevel"/>
    <w:tmpl w:val="E45C1D70"/>
    <w:lvl w:ilvl="0" w:tplc="19D45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1513050">
    <w:abstractNumId w:val="0"/>
  </w:num>
  <w:num w:numId="2" w16cid:durableId="584655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B55"/>
    <w:rsid w:val="00311236"/>
    <w:rsid w:val="0039187A"/>
    <w:rsid w:val="003B1818"/>
    <w:rsid w:val="004A1287"/>
    <w:rsid w:val="00524863"/>
    <w:rsid w:val="00717B55"/>
    <w:rsid w:val="0090569E"/>
    <w:rsid w:val="00C03EFC"/>
    <w:rsid w:val="00E8497C"/>
    <w:rsid w:val="00F81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05F80"/>
  <w15:chartTrackingRefBased/>
  <w15:docId w15:val="{548C9B99-F7E6-47C9-9AA2-B60663BBD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7B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List Paragraph,Akapit z listą BS,Kolorowa lista — akcent 11,Średnia siatka 1 — akcent 21,Akapit z listą numerowaną,Podsis rysunku,Preambuła,BulletC,sw tekst,L1,Numerowanie,Bulleted list,lp1,Colorful Shading - Accent 31,Odstave"/>
    <w:basedOn w:val="Normalny"/>
    <w:link w:val="AkapitzlistZnak"/>
    <w:uiPriority w:val="34"/>
    <w:qFormat/>
    <w:rsid w:val="00717B55"/>
    <w:pPr>
      <w:ind w:left="720"/>
      <w:contextualSpacing/>
    </w:p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Preambuła Znak,BulletC Znak,sw tekst Znak,L1 Znak"/>
    <w:basedOn w:val="Domylnaczcionkaakapitu"/>
    <w:link w:val="Akapitzlist"/>
    <w:uiPriority w:val="34"/>
    <w:qFormat/>
    <w:locked/>
    <w:rsid w:val="00717B55"/>
  </w:style>
  <w:style w:type="table" w:customStyle="1" w:styleId="TableGrid">
    <w:name w:val="TableGrid"/>
    <w:rsid w:val="00F81AF6"/>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812073">
      <w:bodyDiv w:val="1"/>
      <w:marLeft w:val="0"/>
      <w:marRight w:val="0"/>
      <w:marTop w:val="0"/>
      <w:marBottom w:val="0"/>
      <w:divBdr>
        <w:top w:val="none" w:sz="0" w:space="0" w:color="auto"/>
        <w:left w:val="none" w:sz="0" w:space="0" w:color="auto"/>
        <w:bottom w:val="none" w:sz="0" w:space="0" w:color="auto"/>
        <w:right w:val="none" w:sz="0" w:space="0" w:color="auto"/>
      </w:divBdr>
    </w:div>
    <w:div w:id="518544434">
      <w:bodyDiv w:val="1"/>
      <w:marLeft w:val="0"/>
      <w:marRight w:val="0"/>
      <w:marTop w:val="0"/>
      <w:marBottom w:val="0"/>
      <w:divBdr>
        <w:top w:val="none" w:sz="0" w:space="0" w:color="auto"/>
        <w:left w:val="none" w:sz="0" w:space="0" w:color="auto"/>
        <w:bottom w:val="none" w:sz="0" w:space="0" w:color="auto"/>
        <w:right w:val="none" w:sz="0" w:space="0" w:color="auto"/>
      </w:divBdr>
    </w:div>
    <w:div w:id="1577713937">
      <w:bodyDiv w:val="1"/>
      <w:marLeft w:val="0"/>
      <w:marRight w:val="0"/>
      <w:marTop w:val="0"/>
      <w:marBottom w:val="0"/>
      <w:divBdr>
        <w:top w:val="none" w:sz="0" w:space="0" w:color="auto"/>
        <w:left w:val="none" w:sz="0" w:space="0" w:color="auto"/>
        <w:bottom w:val="none" w:sz="0" w:space="0" w:color="auto"/>
        <w:right w:val="none" w:sz="0" w:space="0" w:color="auto"/>
      </w:divBdr>
    </w:div>
    <w:div w:id="197297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289</Words>
  <Characters>1734</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Dębowski</dc:creator>
  <cp:keywords/>
  <dc:description/>
  <cp:lastModifiedBy>Mariusz Dębowski</cp:lastModifiedBy>
  <cp:revision>3</cp:revision>
  <dcterms:created xsi:type="dcterms:W3CDTF">2024-06-07T10:25:00Z</dcterms:created>
  <dcterms:modified xsi:type="dcterms:W3CDTF">2024-06-14T09:16:00Z</dcterms:modified>
</cp:coreProperties>
</file>