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46B352F" w14:textId="5F4C664A" w:rsidR="000214D4" w:rsidRDefault="000214D4" w:rsidP="00715E78">
      <w:pPr>
        <w:jc w:val="right"/>
      </w:pPr>
      <w:bookmarkStart w:id="0" w:name="_Hlk151552993"/>
      <w:r>
        <w:t>Załącznik Nr 10 do SWZ</w:t>
      </w:r>
    </w:p>
    <w:p w14:paraId="5761DFF6" w14:textId="10FD1C8C" w:rsidR="004C01B6" w:rsidRPr="000214D4" w:rsidRDefault="004C01B6" w:rsidP="00715E78">
      <w:pPr>
        <w:jc w:val="both"/>
        <w:rPr>
          <w:b/>
          <w:u w:val="single"/>
        </w:rPr>
      </w:pPr>
      <w:r w:rsidRPr="000214D4">
        <w:rPr>
          <w:b/>
          <w:u w:val="single"/>
        </w:rPr>
        <w:t>Projektowane postanowienia umowy w sprawie zamówienia publicznego</w:t>
      </w:r>
    </w:p>
    <w:p w14:paraId="1D5BC2D3" w14:textId="275944CD" w:rsidR="004C01B6" w:rsidRPr="00E0475A" w:rsidRDefault="004C01B6" w:rsidP="00715E78">
      <w:pPr>
        <w:jc w:val="both"/>
        <w:rPr>
          <w:b/>
          <w:bCs/>
        </w:rPr>
      </w:pPr>
      <w:bookmarkStart w:id="1" w:name="_Hlk151554404"/>
      <w:bookmarkEnd w:id="0"/>
      <w:r w:rsidRPr="00E0475A">
        <w:rPr>
          <w:b/>
          <w:bCs/>
        </w:rPr>
        <w:t xml:space="preserve">Postanowienia ogólne </w:t>
      </w:r>
    </w:p>
    <w:bookmarkEnd w:id="1"/>
    <w:p w14:paraId="20555FFD" w14:textId="179CA500" w:rsidR="004C01B6" w:rsidRDefault="004C01B6" w:rsidP="00715E78">
      <w:pPr>
        <w:spacing w:after="120"/>
        <w:jc w:val="both"/>
      </w:pPr>
      <w:r>
        <w:t xml:space="preserve">1. Przedmiotem umowy jest </w:t>
      </w:r>
      <w:r w:rsidR="00715E78">
        <w:t>„</w:t>
      </w:r>
      <w:r w:rsidR="00715E78" w:rsidRPr="00715E78">
        <w:t>Kompleksowa dostawa gazu ziemnego wysokometanowego do budynków zarządzanych przez Zakład Gospodarowania Nieruchomościami w Dzielnicy Białołęka m.st. Warszawy</w:t>
      </w:r>
      <w:r>
        <w:t>.</w:t>
      </w:r>
      <w:r w:rsidR="00715E78">
        <w:t>”</w:t>
      </w:r>
      <w:r>
        <w:t xml:space="preserve"> </w:t>
      </w:r>
    </w:p>
    <w:p w14:paraId="4BEFEC6E" w14:textId="3D3FECAA" w:rsidR="004C01B6" w:rsidRDefault="006E7AC6" w:rsidP="00715E78">
      <w:pPr>
        <w:spacing w:after="120" w:line="240" w:lineRule="auto"/>
        <w:ind w:right="11"/>
        <w:jc w:val="both"/>
        <w:rPr>
          <w:rFonts w:ascii="Calibri" w:hAnsi="Calibri" w:cs="Calibri"/>
        </w:rPr>
      </w:pPr>
      <w:r>
        <w:rPr>
          <w:rFonts w:ascii="Calibri" w:eastAsia="Calibri" w:hAnsi="Calibri" w:cs="Calibri"/>
        </w:rPr>
        <w:t xml:space="preserve">3. </w:t>
      </w:r>
      <w:r w:rsidR="004C01B6" w:rsidRPr="00B36D71">
        <w:rPr>
          <w:rFonts w:ascii="Calibri" w:eastAsia="Calibri" w:hAnsi="Calibri" w:cs="Calibri"/>
        </w:rPr>
        <w:t xml:space="preserve">Umowa zostaje zawarta w wyniku postępowania o udzielenie zamówienia publicznego, prowadzonego w </w:t>
      </w:r>
      <w:r w:rsidR="004C01B6" w:rsidRPr="00241DC5">
        <w:rPr>
          <w:rFonts w:ascii="Calibri" w:hAnsi="Calibri" w:cs="Calibri"/>
        </w:rPr>
        <w:t>trybie podstawowym, na podstawie art</w:t>
      </w:r>
      <w:r w:rsidR="004C01B6">
        <w:rPr>
          <w:rFonts w:ascii="Calibri" w:hAnsi="Calibri" w:cs="Calibri"/>
        </w:rPr>
        <w:t>.</w:t>
      </w:r>
      <w:r w:rsidR="004C01B6" w:rsidRPr="00241DC5">
        <w:rPr>
          <w:rFonts w:ascii="Calibri" w:hAnsi="Calibri" w:cs="Calibri"/>
        </w:rPr>
        <w:t xml:space="preserve"> 275 pkt </w:t>
      </w:r>
      <w:r w:rsidR="004C01B6">
        <w:rPr>
          <w:rFonts w:ascii="Calibri" w:hAnsi="Calibri" w:cs="Calibri"/>
        </w:rPr>
        <w:t>1</w:t>
      </w:r>
      <w:r w:rsidR="004C01B6" w:rsidRPr="00241DC5">
        <w:rPr>
          <w:rFonts w:ascii="Calibri" w:hAnsi="Calibri" w:cs="Calibri"/>
        </w:rPr>
        <w:t xml:space="preserve"> ustawy z dnia 11 września 2019 r. - Prawo zamówień publicznych (Dz. U. z 202</w:t>
      </w:r>
      <w:r w:rsidR="00306955">
        <w:rPr>
          <w:rFonts w:ascii="Calibri" w:hAnsi="Calibri" w:cs="Calibri"/>
        </w:rPr>
        <w:t>3</w:t>
      </w:r>
      <w:r w:rsidR="004C01B6" w:rsidRPr="00241DC5">
        <w:rPr>
          <w:rFonts w:ascii="Calibri" w:hAnsi="Calibri" w:cs="Calibri"/>
        </w:rPr>
        <w:t xml:space="preserve"> r., poz. 1</w:t>
      </w:r>
      <w:r w:rsidR="00306955">
        <w:rPr>
          <w:rFonts w:ascii="Calibri" w:hAnsi="Calibri" w:cs="Calibri"/>
        </w:rPr>
        <w:t>605</w:t>
      </w:r>
      <w:r w:rsidR="004C01B6" w:rsidRPr="00241DC5">
        <w:rPr>
          <w:rFonts w:ascii="Calibri" w:hAnsi="Calibri" w:cs="Calibri"/>
        </w:rPr>
        <w:t xml:space="preserve">) </w:t>
      </w:r>
    </w:p>
    <w:p w14:paraId="047CB866" w14:textId="26ACF3EA" w:rsidR="009779F4" w:rsidRDefault="006E7AC6" w:rsidP="00715E78">
      <w:pPr>
        <w:spacing w:after="120" w:line="240" w:lineRule="auto"/>
        <w:ind w:right="11"/>
        <w:jc w:val="both"/>
      </w:pPr>
      <w:r>
        <w:t xml:space="preserve">4. </w:t>
      </w:r>
      <w:r w:rsidR="004C01B6">
        <w:t xml:space="preserve">Integralną częścią umowy jest </w:t>
      </w:r>
      <w:r w:rsidR="009779F4">
        <w:t xml:space="preserve">SWZ oraz </w:t>
      </w:r>
      <w:r w:rsidR="004C01B6">
        <w:t>oferta Wykonawcy z dnia</w:t>
      </w:r>
      <w:r>
        <w:t xml:space="preserve"> </w:t>
      </w:r>
      <w:r w:rsidRPr="00B27696">
        <w:t>[….]</w:t>
      </w:r>
      <w:r>
        <w:t xml:space="preserve"> oraz</w:t>
      </w:r>
      <w:r w:rsidRPr="00B36D71">
        <w:rPr>
          <w:rFonts w:ascii="Calibri" w:eastAsia="Calibri" w:hAnsi="Calibri" w:cs="Calibri"/>
        </w:rPr>
        <w:t xml:space="preserve"> aktualn</w:t>
      </w:r>
      <w:r>
        <w:rPr>
          <w:rFonts w:ascii="Calibri" w:eastAsia="Calibri" w:hAnsi="Calibri" w:cs="Calibri"/>
        </w:rPr>
        <w:t>a</w:t>
      </w:r>
      <w:r w:rsidRPr="00B36D71">
        <w:rPr>
          <w:rFonts w:ascii="Calibri" w:eastAsia="Calibri" w:hAnsi="Calibri" w:cs="Calibri"/>
        </w:rPr>
        <w:t xml:space="preserve"> </w:t>
      </w:r>
      <w:r>
        <w:rPr>
          <w:rFonts w:ascii="Calibri" w:eastAsia="Calibri" w:hAnsi="Calibri" w:cs="Calibri"/>
        </w:rPr>
        <w:t xml:space="preserve">na dzień </w:t>
      </w:r>
      <w:r w:rsidRPr="00A71A56">
        <w:rPr>
          <w:rFonts w:ascii="Calibri" w:hAnsi="Calibri" w:cs="Calibri"/>
        </w:rPr>
        <w:t>podpisania</w:t>
      </w:r>
      <w:r>
        <w:rPr>
          <w:rFonts w:ascii="Calibri" w:eastAsia="Calibri" w:hAnsi="Calibri" w:cs="Calibri"/>
        </w:rPr>
        <w:t xml:space="preserve"> umowy Taryfa cen i opłat zatwierdzona </w:t>
      </w:r>
      <w:r w:rsidRPr="00B36D71">
        <w:rPr>
          <w:rFonts w:ascii="Calibri" w:eastAsia="Calibri" w:hAnsi="Calibri" w:cs="Calibri"/>
        </w:rPr>
        <w:t>przez Prezesa Urzędu Regulacji Energetyki</w:t>
      </w:r>
      <w:r w:rsidR="000214D4">
        <w:rPr>
          <w:rFonts w:ascii="Calibri" w:eastAsia="Calibri" w:hAnsi="Calibri" w:cs="Calibri"/>
        </w:rPr>
        <w:t>.</w:t>
      </w:r>
    </w:p>
    <w:p w14:paraId="77EDC1C7" w14:textId="2B4FF3F7" w:rsidR="004C01B6" w:rsidRDefault="006E7AC6" w:rsidP="00715E78">
      <w:pPr>
        <w:spacing w:after="120" w:line="240" w:lineRule="auto"/>
        <w:ind w:right="11"/>
        <w:jc w:val="both"/>
      </w:pPr>
      <w:r>
        <w:t>5.</w:t>
      </w:r>
      <w:r w:rsidR="004C01B6">
        <w:t xml:space="preserve"> Dostarczanie gazu ziemnego odbywać się będzie na warunkach określonych przepisami ustawy z</w:t>
      </w:r>
      <w:r w:rsidR="00715E78">
        <w:t> </w:t>
      </w:r>
      <w:r w:rsidR="004C01B6">
        <w:t>dnia 10 kwietnia 1997 r. Prawo energetyczne (</w:t>
      </w:r>
      <w:proofErr w:type="spellStart"/>
      <w:r w:rsidR="004C01B6">
        <w:t>t.j</w:t>
      </w:r>
      <w:proofErr w:type="spellEnd"/>
      <w:r w:rsidR="004C01B6">
        <w:t>. Dz. U. 202</w:t>
      </w:r>
      <w:r w:rsidR="00306955">
        <w:t>2</w:t>
      </w:r>
      <w:r w:rsidR="004C01B6">
        <w:t xml:space="preserve"> r., poz. </w:t>
      </w:r>
      <w:r w:rsidR="00306955">
        <w:t>1385</w:t>
      </w:r>
      <w:r w:rsidR="004C01B6">
        <w:t xml:space="preserve"> ze zm.) wraz ze wszystkimi właściwymi jej aktami wykonawczymi, zwanej dalej „Prawo energetyczne”, przepisami ustawy z dnia 23 kwietnia 1964 r. Kodeks Cywilny (</w:t>
      </w:r>
      <w:proofErr w:type="spellStart"/>
      <w:r w:rsidR="004C01B6">
        <w:t>t.j</w:t>
      </w:r>
      <w:proofErr w:type="spellEnd"/>
      <w:r w:rsidR="004C01B6">
        <w:t>. Dz. U. 202</w:t>
      </w:r>
      <w:r w:rsidR="00306955">
        <w:t>3</w:t>
      </w:r>
      <w:r w:rsidR="004C01B6">
        <w:t>, poz. 1</w:t>
      </w:r>
      <w:r w:rsidR="00306955">
        <w:t>610</w:t>
      </w:r>
      <w:r w:rsidR="004C01B6">
        <w:t xml:space="preserve"> ze zm.), zwanej dalej „Kodeks Cywilny”, ustawy  – Prawo zamówień publicznych, </w:t>
      </w:r>
      <w:r w:rsidR="004C01B6" w:rsidRPr="00507C45">
        <w:t>zasadami określonymi w koncesjach</w:t>
      </w:r>
      <w:r w:rsidR="00507C45" w:rsidRPr="00507C45">
        <w:t>,</w:t>
      </w:r>
      <w:r w:rsidR="004C01B6" w:rsidRPr="00507C45">
        <w:t xml:space="preserve"> postanowieniami niniejszej umowy</w:t>
      </w:r>
      <w:r w:rsidR="00507C45" w:rsidRPr="00507C45">
        <w:t xml:space="preserve"> oraz </w:t>
      </w:r>
      <w:r w:rsidR="00507C45" w:rsidRPr="00507C45">
        <w:rPr>
          <w:rFonts w:ascii="Calibri" w:eastAsia="Calibri" w:hAnsi="Calibri" w:cs="Calibri"/>
        </w:rPr>
        <w:t xml:space="preserve">zgodnie z Taryfą wykonawcy w zakresie obrotu paliwami gazowymi oraz Taryfą Operatora Systemu Dystrybucyjnego dla usług dystrybucji paliw gazowych i usług </w:t>
      </w:r>
      <w:proofErr w:type="spellStart"/>
      <w:r w:rsidR="00507C45" w:rsidRPr="00A71A56">
        <w:rPr>
          <w:rFonts w:ascii="Calibri" w:hAnsi="Calibri" w:cs="Calibri"/>
        </w:rPr>
        <w:t>regazyfikacji</w:t>
      </w:r>
      <w:proofErr w:type="spellEnd"/>
      <w:r w:rsidR="00507C45" w:rsidRPr="00507C45">
        <w:rPr>
          <w:rFonts w:ascii="Calibri" w:eastAsia="Calibri" w:hAnsi="Calibri" w:cs="Calibri"/>
        </w:rPr>
        <w:t xml:space="preserve"> skroplonego gazu dla odpowiedniej grupy taryfowej</w:t>
      </w:r>
      <w:r w:rsidR="004C01B6" w:rsidRPr="00507C45">
        <w:t>.</w:t>
      </w:r>
    </w:p>
    <w:p w14:paraId="48A11A10" w14:textId="763056D9" w:rsidR="004C01B6" w:rsidRDefault="006E7AC6" w:rsidP="00715E78">
      <w:pPr>
        <w:spacing w:after="120" w:line="240" w:lineRule="auto"/>
        <w:ind w:right="11"/>
        <w:jc w:val="both"/>
      </w:pPr>
      <w:r>
        <w:t>6</w:t>
      </w:r>
      <w:r w:rsidR="004C01B6">
        <w:t xml:space="preserve">. </w:t>
      </w:r>
      <w:r w:rsidR="004C01B6" w:rsidRPr="00A71A56">
        <w:rPr>
          <w:rFonts w:ascii="Calibri" w:hAnsi="Calibri" w:cs="Calibri"/>
        </w:rPr>
        <w:t>Wykonawca</w:t>
      </w:r>
      <w:r w:rsidR="004C01B6">
        <w:t xml:space="preserve"> oświadcza, że posiada koncesję na obrót gazem ziemnym, numer koncesji ………, wydaną przez Prezesa Urzędu Regulacji Energetyki. </w:t>
      </w:r>
    </w:p>
    <w:p w14:paraId="10F836FD" w14:textId="5ECA646A" w:rsidR="004C01B6" w:rsidRDefault="006E7AC6" w:rsidP="00715E78">
      <w:pPr>
        <w:spacing w:after="120" w:line="240" w:lineRule="auto"/>
        <w:ind w:right="11"/>
        <w:jc w:val="both"/>
      </w:pPr>
      <w:r>
        <w:t>7</w:t>
      </w:r>
      <w:r w:rsidR="004C01B6">
        <w:t xml:space="preserve">. Jeżeli przed zakończeniem okresu obowiązywania umowy koncesja, o której mowa w ust. 7 wygaśnie, Wykonawca zobowiązuje się do odnowienia jej i przedłożenia Zamawiającemu jej kserokopii, potwierdzonej za zgodność z oryginałem, co najmniej na 7 dni przed terminem </w:t>
      </w:r>
      <w:r w:rsidR="004C01B6" w:rsidRPr="00A71A56">
        <w:rPr>
          <w:rFonts w:ascii="Calibri" w:hAnsi="Calibri" w:cs="Calibri"/>
        </w:rPr>
        <w:t>wygaśnięcia</w:t>
      </w:r>
      <w:r w:rsidR="004C01B6">
        <w:t xml:space="preserve"> obowiązującej koncesji. </w:t>
      </w:r>
    </w:p>
    <w:p w14:paraId="69216775" w14:textId="317626BB" w:rsidR="00507C45" w:rsidRDefault="006E7AC6" w:rsidP="00715E78">
      <w:pPr>
        <w:spacing w:after="120" w:line="240" w:lineRule="auto"/>
        <w:ind w:right="11"/>
        <w:jc w:val="both"/>
      </w:pPr>
      <w:r>
        <w:t>8</w:t>
      </w:r>
      <w:r w:rsidR="004C01B6">
        <w:t>. Nieprzedłożenie kserokopii odnowionej koncesji co najmniej na 7 dni przed terminem wygaśnięcia obowiązującej koncesji będzie skutkować naliczeniem kary umownej, a po wygaśnięci</w:t>
      </w:r>
      <w:r w:rsidR="00507C45">
        <w:t>u</w:t>
      </w:r>
      <w:r w:rsidR="004C01B6">
        <w:t xml:space="preserve"> obowiązującej koncesji - odstąpieniem od umowy przez Zamawiającego z przyczyn leżących po stronie </w:t>
      </w:r>
      <w:r w:rsidR="004C01B6" w:rsidRPr="00A71A56">
        <w:rPr>
          <w:rFonts w:ascii="Calibri" w:hAnsi="Calibri" w:cs="Calibri"/>
        </w:rPr>
        <w:t>Wykonawcy</w:t>
      </w:r>
      <w:r w:rsidR="004C01B6">
        <w:t xml:space="preserve">. </w:t>
      </w:r>
    </w:p>
    <w:p w14:paraId="073EE043" w14:textId="74487297" w:rsidR="00507C45" w:rsidRDefault="006E7AC6" w:rsidP="00715E78">
      <w:pPr>
        <w:jc w:val="both"/>
      </w:pPr>
      <w:r>
        <w:t>9</w:t>
      </w:r>
      <w:r w:rsidR="004C01B6">
        <w:t xml:space="preserve">. Usługa dystrybucji gazu ziemnego do miejsc poboru odbywać się będzie za pośrednictwem sieci dystrybucyjnej należącej do lokalnego Operatora Systemu Dystrybucyjnego – ……… , zwanego dalej „OSD”. </w:t>
      </w:r>
    </w:p>
    <w:p w14:paraId="0EA7E7B0" w14:textId="7E6E255E" w:rsidR="00507C45" w:rsidRDefault="004C01B6" w:rsidP="00715E78">
      <w:pPr>
        <w:spacing w:after="120" w:line="240" w:lineRule="auto"/>
        <w:ind w:right="11"/>
        <w:jc w:val="both"/>
      </w:pPr>
      <w:r>
        <w:t>1</w:t>
      </w:r>
      <w:r w:rsidR="006E7AC6">
        <w:t>0</w:t>
      </w:r>
      <w:r>
        <w:t xml:space="preserve">. </w:t>
      </w:r>
      <w:r w:rsidRPr="00A71A56">
        <w:rPr>
          <w:rFonts w:ascii="Calibri" w:hAnsi="Calibri" w:cs="Calibri"/>
        </w:rPr>
        <w:t>Wykonawca</w:t>
      </w:r>
      <w:r>
        <w:t xml:space="preserve"> oświadcza, że ma zawartą umowę z OSD, umożliwiającą sprzedaż gazu ziemnego do miejsc poboru za pośrednictwem sieci dystrybucyjnej OSD. </w:t>
      </w:r>
    </w:p>
    <w:p w14:paraId="3FF18025" w14:textId="3AE85769" w:rsidR="00507C45" w:rsidRDefault="004C01B6" w:rsidP="00715E78">
      <w:pPr>
        <w:spacing w:after="120" w:line="240" w:lineRule="auto"/>
        <w:ind w:right="11"/>
        <w:jc w:val="both"/>
      </w:pPr>
      <w:r>
        <w:t>1</w:t>
      </w:r>
      <w:r w:rsidR="006E7AC6">
        <w:t>1</w:t>
      </w:r>
      <w:r>
        <w:t xml:space="preserve">. Zamawiający </w:t>
      </w:r>
      <w:r w:rsidRPr="00A71A56">
        <w:rPr>
          <w:rFonts w:ascii="Calibri" w:hAnsi="Calibri" w:cs="Calibri"/>
        </w:rPr>
        <w:t>oświadcza</w:t>
      </w:r>
      <w:r>
        <w:t xml:space="preserve">, że na dzień zawarcia umowy zakwalifikowany jest do grup taryfowych: </w:t>
      </w:r>
      <w:r w:rsidR="00507C45" w:rsidRPr="00A71A56">
        <w:t>…………………</w:t>
      </w:r>
      <w:r>
        <w:t xml:space="preserve"> </w:t>
      </w:r>
    </w:p>
    <w:p w14:paraId="64C51080" w14:textId="29247644" w:rsidR="00507C45" w:rsidRPr="003A5724" w:rsidRDefault="004C01B6" w:rsidP="00715E78">
      <w:pPr>
        <w:spacing w:after="120" w:line="240" w:lineRule="auto"/>
        <w:ind w:right="11"/>
        <w:jc w:val="both"/>
      </w:pPr>
      <w:r>
        <w:t>13. Wykonawca zobowiązuje się do sprzedaży gazu ziemnego i zapewnia je</w:t>
      </w:r>
      <w:r w:rsidR="00507C45">
        <w:t>go</w:t>
      </w:r>
      <w:r>
        <w:t xml:space="preserve"> dystrybucję do </w:t>
      </w:r>
      <w:r w:rsidRPr="003A5724">
        <w:t xml:space="preserve">urządzeń i obiektów Zamawiającego </w:t>
      </w:r>
      <w:r w:rsidR="00507C45" w:rsidRPr="003A5724">
        <w:rPr>
          <w:rFonts w:ascii="Calibri" w:eastAsia="Calibri" w:hAnsi="Calibri" w:cs="Calibri"/>
        </w:rPr>
        <w:t>w sposób ciągły przez cały okres obowiązywania umowy,</w:t>
      </w:r>
      <w:r w:rsidR="00507C45" w:rsidRPr="003A5724">
        <w:t xml:space="preserve"> </w:t>
      </w:r>
      <w:r w:rsidRPr="003A5724">
        <w:t>zgodnie z</w:t>
      </w:r>
      <w:r w:rsidR="00715E78">
        <w:t> </w:t>
      </w:r>
      <w:r w:rsidRPr="003A5724">
        <w:t xml:space="preserve">Załącznikiem nr </w:t>
      </w:r>
      <w:r w:rsidR="00715E78">
        <w:t>3</w:t>
      </w:r>
      <w:r w:rsidR="00374D73" w:rsidRPr="003A5724">
        <w:t xml:space="preserve"> do umowy</w:t>
      </w:r>
      <w:r w:rsidRPr="003A5724">
        <w:t xml:space="preserve">. </w:t>
      </w:r>
    </w:p>
    <w:p w14:paraId="6F9CB847" w14:textId="77777777" w:rsidR="00507C45" w:rsidRPr="003A5724" w:rsidRDefault="004C01B6" w:rsidP="00715E78">
      <w:pPr>
        <w:jc w:val="both"/>
      </w:pPr>
      <w:r w:rsidRPr="003A5724">
        <w:t>1</w:t>
      </w:r>
      <w:r w:rsidR="00507C45" w:rsidRPr="003A5724">
        <w:t>4</w:t>
      </w:r>
      <w:r w:rsidRPr="003A5724">
        <w:t xml:space="preserve">. Rozliczenia za dostarczone paliwo gazowe odbywać się będą na podstawie odczytów wskazań istniejącego układu pomiarowo - rozliczeniowego (gazomierza). Rozliczenie wg faktycznego zużycia. Okres rozliczeniowy będzie zgodny z postanowieniami Taryfy Operatora Usług Dystrybucyjnych dla usług dystrybucji paliw gazowych w zakresie liczby odczytów dla danej grupy taryfowej. </w:t>
      </w:r>
    </w:p>
    <w:p w14:paraId="131C1499" w14:textId="672C73D6" w:rsidR="00507C45" w:rsidRPr="003A5724" w:rsidRDefault="004C01B6" w:rsidP="00715E78">
      <w:pPr>
        <w:spacing w:after="120"/>
        <w:jc w:val="both"/>
      </w:pPr>
      <w:r w:rsidRPr="003A5724">
        <w:lastRenderedPageBreak/>
        <w:t>1</w:t>
      </w:r>
      <w:r w:rsidR="00507C45" w:rsidRPr="003A5724">
        <w:t>5</w:t>
      </w:r>
      <w:r w:rsidRPr="003A5724">
        <w:t xml:space="preserve">. Wykonawca będzie dostarczał w okresie obowiązywania umowy paliwo gazowe w ilości odpowiadającej rzeczywistemu zapotrzebowaniu Zamawiającego niezależnie od szacunkowej prognozy jego zużycia. </w:t>
      </w:r>
    </w:p>
    <w:p w14:paraId="50E9A805" w14:textId="77777777" w:rsidR="00537F34" w:rsidRPr="003A5724" w:rsidRDefault="004C01B6" w:rsidP="00715E78">
      <w:pPr>
        <w:spacing w:after="120"/>
        <w:jc w:val="both"/>
      </w:pPr>
      <w:r w:rsidRPr="003A5724">
        <w:t>1</w:t>
      </w:r>
      <w:r w:rsidR="00507C45" w:rsidRPr="003A5724">
        <w:t>6</w:t>
      </w:r>
      <w:r w:rsidRPr="003A5724">
        <w:t xml:space="preserve">. Wykonawcy nie będzie przysługiwało jakiekolwiek roszczenie z tytułu nie pobrania przez Zamawiającego przewidywanej ilości paliwa gazowego. </w:t>
      </w:r>
    </w:p>
    <w:p w14:paraId="7461D0BB" w14:textId="02591D51" w:rsidR="002B1100" w:rsidRPr="003A5724" w:rsidRDefault="003A5724" w:rsidP="00715E78">
      <w:pPr>
        <w:spacing w:after="120"/>
        <w:jc w:val="both"/>
      </w:pPr>
      <w:r w:rsidRPr="003A5724">
        <w:t>17</w:t>
      </w:r>
      <w:r w:rsidR="00B86983" w:rsidRPr="003A5724">
        <w:t xml:space="preserve">. Zamawiający ma prawo do rezygnacji z miejsc poboru </w:t>
      </w:r>
      <w:r w:rsidRPr="003A5724">
        <w:t xml:space="preserve">albo dodania nowych miejsc poboru do miejsc </w:t>
      </w:r>
      <w:r w:rsidR="00B86983" w:rsidRPr="003A5724">
        <w:t xml:space="preserve">wymienionych w załączniku nr ….. do umowy w przypadku </w:t>
      </w:r>
      <w:r w:rsidRPr="003A5724">
        <w:t xml:space="preserve">zwiększenia lub zmniejszenia zasobu zarządzanego przez Zamawiającego. </w:t>
      </w:r>
      <w:r w:rsidR="002B1100" w:rsidRPr="003A5724">
        <w:t xml:space="preserve">O </w:t>
      </w:r>
      <w:r w:rsidRPr="003A5724">
        <w:t>zmianie w zakresie</w:t>
      </w:r>
      <w:r w:rsidR="002B1100" w:rsidRPr="003A5724">
        <w:t xml:space="preserve"> miejsc poboru określon</w:t>
      </w:r>
      <w:r w:rsidRPr="003A5724">
        <w:t>ych</w:t>
      </w:r>
      <w:r w:rsidR="002B1100" w:rsidRPr="003A5724">
        <w:t xml:space="preserve"> w załączniku nr 1 do umowy Zamawiający powiadomi Wykonawcę składając pisemne oświadczenie w tej sprawie. </w:t>
      </w:r>
    </w:p>
    <w:p w14:paraId="6575C650" w14:textId="77777777" w:rsidR="00537F34" w:rsidRDefault="004C01B6" w:rsidP="00715E78">
      <w:pPr>
        <w:spacing w:after="120"/>
        <w:jc w:val="both"/>
      </w:pPr>
      <w:r w:rsidRPr="003A5724">
        <w:t>1</w:t>
      </w:r>
      <w:r w:rsidR="00537F34" w:rsidRPr="003A5724">
        <w:t>8</w:t>
      </w:r>
      <w:r w:rsidRPr="003A5724">
        <w:t xml:space="preserve">. </w:t>
      </w:r>
      <w:r w:rsidR="00537F34" w:rsidRPr="003A5724">
        <w:t xml:space="preserve">W przypadku konieczności zmiany sprzedawcy, </w:t>
      </w:r>
      <w:r w:rsidRPr="003A5724">
        <w:t>Wykonawca dokona w imieniu i na rzecz</w:t>
      </w:r>
      <w:r>
        <w:t xml:space="preserve"> Zamawiającego wszelkich czynności i uzgodnień z OSD niezbędnych do przeprowadzenia </w:t>
      </w:r>
      <w:r w:rsidR="00537F34">
        <w:t xml:space="preserve">procedury </w:t>
      </w:r>
      <w:r>
        <w:t>zmiany sprzedawcy i skutecznego rozpoczęcia sprzedaży paliwa gazowego, w oparciu o wystawione pełnomocnictwo na wzorze Wykonawcy</w:t>
      </w:r>
      <w:r w:rsidR="00537F34">
        <w:t xml:space="preserve">. </w:t>
      </w:r>
    </w:p>
    <w:p w14:paraId="771E532F" w14:textId="77777777" w:rsidR="00537F34" w:rsidRDefault="00537F34" w:rsidP="00715E78">
      <w:pPr>
        <w:jc w:val="both"/>
      </w:pPr>
      <w:r>
        <w:t>19</w:t>
      </w:r>
      <w:r w:rsidR="004C01B6">
        <w:t xml:space="preserve">. Wykonawca zobowiązuje się do sprzedaży gazu ziemnego z zachowaniem obowiązujących standardów jakościowych, określonych w Taryfie, Prawie energetycznym oraz aktach wykonawczych do tej ustawy. </w:t>
      </w:r>
    </w:p>
    <w:p w14:paraId="4CF171C1" w14:textId="77777777" w:rsidR="00537F34" w:rsidRPr="004D2F5E" w:rsidRDefault="004C01B6" w:rsidP="00715E78">
      <w:pPr>
        <w:spacing w:after="0"/>
        <w:jc w:val="both"/>
      </w:pPr>
      <w:r>
        <w:t>2</w:t>
      </w:r>
      <w:r w:rsidR="00537F34">
        <w:t>0</w:t>
      </w:r>
      <w:r>
        <w:t xml:space="preserve">. Wykonawca zobowiązuje się zapewnić Zamawiającemu standardy jakości obsługi Zamawiającego </w:t>
      </w:r>
      <w:r w:rsidR="00537F34" w:rsidRPr="004D2F5E">
        <w:t>polegające na</w:t>
      </w:r>
      <w:r w:rsidRPr="004D2F5E">
        <w:t xml:space="preserve">: </w:t>
      </w:r>
    </w:p>
    <w:p w14:paraId="2EACA8C8" w14:textId="77777777" w:rsidR="00CF0157" w:rsidRPr="004D2F5E" w:rsidRDefault="004C01B6" w:rsidP="00CF0157">
      <w:pPr>
        <w:spacing w:after="60"/>
        <w:jc w:val="both"/>
        <w:rPr>
          <w:rFonts w:cs="Times New Roman"/>
        </w:rPr>
      </w:pPr>
      <w:r w:rsidRPr="004D2F5E">
        <w:t xml:space="preserve">1) </w:t>
      </w:r>
      <w:r w:rsidR="00CF0157" w:rsidRPr="004D2F5E">
        <w:rPr>
          <w:rFonts w:cs="Times New Roman"/>
        </w:rPr>
        <w:t>Wykonawca powiadomi niezwłocznie  Zamawiającego o wystąpieniu sytuacji awaryjnej, która może mieć wpływ na pracę urządzeń, instalacji Zamawiającego, a w szczególności o przewidywanym czasie trwania i zakresie ograniczeń w dostawie/dystrybucji paliwa gazowego, pod warunkiem otrzymania informacji o powyższym zdarzeniu od Operatora Systemu Dystrybucyjnego</w:t>
      </w:r>
    </w:p>
    <w:p w14:paraId="3C67024A" w14:textId="073AF2CC" w:rsidR="00C84DC1" w:rsidRDefault="00CF0157" w:rsidP="00715E78">
      <w:pPr>
        <w:spacing w:after="60"/>
        <w:jc w:val="both"/>
      </w:pPr>
      <w:bookmarkStart w:id="2" w:name="_Hlk151554388"/>
      <w:r w:rsidRPr="004D2F5E">
        <w:t>2</w:t>
      </w:r>
      <w:r w:rsidR="004C01B6" w:rsidRPr="004D2F5E">
        <w:t>) rozpatrywani</w:t>
      </w:r>
      <w:r w:rsidR="00C84DC1" w:rsidRPr="004D2F5E">
        <w:t>u</w:t>
      </w:r>
      <w:r w:rsidR="004C01B6" w:rsidRPr="004D2F5E">
        <w:t xml:space="preserve"> wniosków lub reklamacji Zamawiającego w sprawie rozliczeń i udzielani</w:t>
      </w:r>
      <w:r w:rsidR="00C84DC1" w:rsidRPr="004D2F5E">
        <w:t>u</w:t>
      </w:r>
      <w:r w:rsidR="004C01B6" w:rsidRPr="004D2F5E">
        <w:t xml:space="preserve"> odpowiedzi, </w:t>
      </w:r>
      <w:r w:rsidR="004C01B6">
        <w:t xml:space="preserve">nie później niż w terminie </w:t>
      </w:r>
      <w:r w:rsidR="00647CBA">
        <w:t>30</w:t>
      </w:r>
      <w:r w:rsidR="004C01B6">
        <w:t xml:space="preserve"> dni od dnia złożenia wniosku lub zgłoszenia reklamacji; </w:t>
      </w:r>
    </w:p>
    <w:bookmarkEnd w:id="2"/>
    <w:p w14:paraId="3A1BD90E" w14:textId="68061354" w:rsidR="00B86983" w:rsidRDefault="00B86983" w:rsidP="00715E78">
      <w:pPr>
        <w:jc w:val="both"/>
      </w:pPr>
      <w:r>
        <w:t xml:space="preserve">21. Wykonawca zobowiązuje się niezwłocznie powiadomić Zamawiającego </w:t>
      </w:r>
      <w:r w:rsidR="002E207A">
        <w:t xml:space="preserve">w formie pisemnej o </w:t>
      </w:r>
      <w:r>
        <w:t>utraci</w:t>
      </w:r>
      <w:r w:rsidR="002E207A">
        <w:t>e</w:t>
      </w:r>
      <w:r>
        <w:t xml:space="preserve"> koncesj</w:t>
      </w:r>
      <w:r w:rsidR="002E207A">
        <w:t>i</w:t>
      </w:r>
      <w:r>
        <w:t>, umow</w:t>
      </w:r>
      <w:r w:rsidR="002E207A">
        <w:t>y</w:t>
      </w:r>
      <w:r>
        <w:t xml:space="preserve"> dystrybucyjn</w:t>
      </w:r>
      <w:r w:rsidR="002E207A">
        <w:t>ej</w:t>
      </w:r>
      <w:r>
        <w:t>, inn</w:t>
      </w:r>
      <w:r w:rsidR="002E207A">
        <w:t>ych</w:t>
      </w:r>
      <w:r>
        <w:t xml:space="preserve"> uprawnie</w:t>
      </w:r>
      <w:r w:rsidR="002E207A">
        <w:t>ń</w:t>
      </w:r>
      <w:r>
        <w:t xml:space="preserve"> lub zezwole</w:t>
      </w:r>
      <w:r w:rsidR="002E207A">
        <w:t>ń</w:t>
      </w:r>
      <w:r>
        <w:t xml:space="preserve">, w wyniku czego nie będzie możliwe zrealizowanie przedmiotu zamówienia. </w:t>
      </w:r>
    </w:p>
    <w:p w14:paraId="50068DEA" w14:textId="0128BF77" w:rsidR="004F4554" w:rsidRDefault="00D26EEB" w:rsidP="002F20D9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</w:t>
      </w:r>
      <w:r w:rsidR="004D2F5E">
        <w:rPr>
          <w:rFonts w:ascii="Calibri" w:hAnsi="Calibri" w:cs="Calibri"/>
        </w:rPr>
        <w:t>2</w:t>
      </w:r>
      <w:r>
        <w:rPr>
          <w:rFonts w:ascii="Calibri" w:hAnsi="Calibri" w:cs="Calibri"/>
        </w:rPr>
        <w:t xml:space="preserve">. </w:t>
      </w:r>
      <w:r w:rsidRPr="004F4554">
        <w:t>Wykonawca</w:t>
      </w:r>
      <w:r w:rsidRPr="001A4B79">
        <w:rPr>
          <w:rFonts w:ascii="Calibri" w:hAnsi="Calibri" w:cs="Calibri"/>
        </w:rPr>
        <w:t xml:space="preserve"> zobowiązuje się w okresie realizacji Umowy do</w:t>
      </w:r>
      <w:r w:rsidR="002F20D9">
        <w:rPr>
          <w:rFonts w:ascii="Calibri" w:hAnsi="Calibri" w:cs="Calibri"/>
        </w:rPr>
        <w:t xml:space="preserve"> ubezpieczenia się od odpowiedzialności cywilnej w zakresie prowadzonej działalności gospodarczej, </w:t>
      </w:r>
      <w:r w:rsidRPr="004F4554">
        <w:t xml:space="preserve">na kwotę nie mniejszą niż </w:t>
      </w:r>
      <w:r w:rsidR="004D2F5E" w:rsidRPr="004F4554">
        <w:t xml:space="preserve">dwukrotna </w:t>
      </w:r>
      <w:r w:rsidRPr="004F4554">
        <w:t>wartość umowy, tj. ….. Kopia polisy stanowi załącznik nr … do Umowy</w:t>
      </w:r>
      <w:r w:rsidR="00963C77">
        <w:rPr>
          <w:rFonts w:ascii="Calibri" w:hAnsi="Calibri" w:cs="Calibri"/>
        </w:rPr>
        <w:t>.</w:t>
      </w:r>
    </w:p>
    <w:p w14:paraId="77DA8078" w14:textId="36588461" w:rsidR="00C84DC1" w:rsidRPr="00C84DC1" w:rsidRDefault="004C01B6" w:rsidP="00963C77">
      <w:pPr>
        <w:spacing w:before="240"/>
        <w:jc w:val="both"/>
        <w:rPr>
          <w:b/>
          <w:bCs/>
        </w:rPr>
      </w:pPr>
      <w:r w:rsidRPr="00C84DC1">
        <w:rPr>
          <w:b/>
          <w:bCs/>
        </w:rPr>
        <w:t xml:space="preserve">Termin realizacji zamówienia </w:t>
      </w:r>
    </w:p>
    <w:p w14:paraId="43D12CC3" w14:textId="05B00431" w:rsidR="00C84DC1" w:rsidRDefault="004C01B6" w:rsidP="00715E78">
      <w:pPr>
        <w:spacing w:after="120"/>
        <w:jc w:val="both"/>
      </w:pPr>
      <w:r>
        <w:t xml:space="preserve">1. </w:t>
      </w:r>
      <w:r w:rsidR="00C84DC1">
        <w:t xml:space="preserve">Umowa zostanie zawarta na czas określony, </w:t>
      </w:r>
      <w:r w:rsidR="00C84DC1" w:rsidRPr="00B36D71">
        <w:rPr>
          <w:rFonts w:ascii="Calibri" w:eastAsia="Calibri" w:hAnsi="Calibri" w:cs="Calibri"/>
        </w:rPr>
        <w:t>od dnia 1.0</w:t>
      </w:r>
      <w:r w:rsidR="009B5614">
        <w:rPr>
          <w:rFonts w:ascii="Calibri" w:eastAsia="Calibri" w:hAnsi="Calibri" w:cs="Calibri"/>
        </w:rPr>
        <w:t>7</w:t>
      </w:r>
      <w:r w:rsidR="00C84DC1" w:rsidRPr="00B36D71">
        <w:rPr>
          <w:rFonts w:ascii="Calibri" w:eastAsia="Calibri" w:hAnsi="Calibri" w:cs="Calibri"/>
        </w:rPr>
        <w:t>.</w:t>
      </w:r>
      <w:r w:rsidR="004668C5" w:rsidRPr="00B36D71">
        <w:rPr>
          <w:rFonts w:ascii="Calibri" w:eastAsia="Calibri" w:hAnsi="Calibri" w:cs="Calibri"/>
        </w:rPr>
        <w:t>20</w:t>
      </w:r>
      <w:r w:rsidR="004668C5">
        <w:rPr>
          <w:rFonts w:ascii="Calibri" w:eastAsia="Calibri" w:hAnsi="Calibri" w:cs="Calibri"/>
        </w:rPr>
        <w:t>24</w:t>
      </w:r>
      <w:r w:rsidR="004668C5" w:rsidRPr="00B36D71">
        <w:rPr>
          <w:rFonts w:ascii="Calibri" w:eastAsia="Calibri" w:hAnsi="Calibri" w:cs="Calibri"/>
        </w:rPr>
        <w:t xml:space="preserve"> </w:t>
      </w:r>
      <w:r w:rsidR="00C84DC1" w:rsidRPr="00B36D71">
        <w:rPr>
          <w:rFonts w:ascii="Calibri" w:eastAsia="Calibri" w:hAnsi="Calibri" w:cs="Calibri"/>
        </w:rPr>
        <w:t>r. do dnia 3</w:t>
      </w:r>
      <w:r w:rsidR="009B5614">
        <w:rPr>
          <w:rFonts w:ascii="Calibri" w:eastAsia="Calibri" w:hAnsi="Calibri" w:cs="Calibri"/>
        </w:rPr>
        <w:t>1</w:t>
      </w:r>
      <w:r w:rsidR="00C84DC1" w:rsidRPr="00B36D71">
        <w:rPr>
          <w:rFonts w:ascii="Calibri" w:eastAsia="Calibri" w:hAnsi="Calibri" w:cs="Calibri"/>
        </w:rPr>
        <w:t>.</w:t>
      </w:r>
      <w:r w:rsidR="009B5614">
        <w:rPr>
          <w:rFonts w:ascii="Calibri" w:eastAsia="Calibri" w:hAnsi="Calibri" w:cs="Calibri"/>
        </w:rPr>
        <w:t>12</w:t>
      </w:r>
      <w:r w:rsidR="00C84DC1" w:rsidRPr="00B36D71">
        <w:rPr>
          <w:rFonts w:ascii="Calibri" w:eastAsia="Calibri" w:hAnsi="Calibri" w:cs="Calibri"/>
        </w:rPr>
        <w:t>.202</w:t>
      </w:r>
      <w:r w:rsidR="004668C5">
        <w:rPr>
          <w:rFonts w:ascii="Calibri" w:eastAsia="Calibri" w:hAnsi="Calibri" w:cs="Calibri"/>
        </w:rPr>
        <w:t>4</w:t>
      </w:r>
      <w:r w:rsidR="00963C77">
        <w:rPr>
          <w:rFonts w:ascii="Calibri" w:eastAsia="Calibri" w:hAnsi="Calibri" w:cs="Calibri"/>
        </w:rPr>
        <w:t xml:space="preserve"> r.</w:t>
      </w:r>
      <w:r w:rsidR="00C84DC1">
        <w:rPr>
          <w:rFonts w:ascii="Calibri" w:eastAsia="Calibri" w:hAnsi="Calibri" w:cs="Calibri"/>
        </w:rPr>
        <w:t>, z</w:t>
      </w:r>
      <w:r w:rsidR="00963C77">
        <w:rPr>
          <w:rFonts w:ascii="Calibri" w:eastAsia="Calibri" w:hAnsi="Calibri" w:cs="Calibri"/>
        </w:rPr>
        <w:t> </w:t>
      </w:r>
      <w:r w:rsidR="00C84DC1">
        <w:rPr>
          <w:rFonts w:ascii="Calibri" w:eastAsia="Calibri" w:hAnsi="Calibri" w:cs="Calibri"/>
        </w:rPr>
        <w:t>zastrzeżeniem ust. 2 i 3.</w:t>
      </w:r>
    </w:p>
    <w:p w14:paraId="6193D4E7" w14:textId="7F5B7DED" w:rsidR="00C84DC1" w:rsidRDefault="004C01B6" w:rsidP="00715E78">
      <w:pPr>
        <w:spacing w:after="120"/>
        <w:jc w:val="both"/>
      </w:pPr>
      <w:r>
        <w:t xml:space="preserve">2. Świadczenie usługi kompleksowej nastąpi nie wcześniej niż z dniem rozpoczęcia świadczenia usługi dystrybucji przez OSD. </w:t>
      </w:r>
    </w:p>
    <w:p w14:paraId="7F15417E" w14:textId="1AA2C8D3" w:rsidR="00E0475A" w:rsidRDefault="00C84DC1" w:rsidP="00715E78">
      <w:pPr>
        <w:spacing w:after="120"/>
        <w:jc w:val="both"/>
      </w:pPr>
      <w:r>
        <w:t>3</w:t>
      </w:r>
      <w:r w:rsidR="004C01B6">
        <w:t xml:space="preserve">. </w:t>
      </w:r>
      <w:r w:rsidR="00E0475A">
        <w:t>W</w:t>
      </w:r>
      <w:r w:rsidR="004C01B6">
        <w:t>ykon</w:t>
      </w:r>
      <w:r w:rsidR="00E0475A">
        <w:t>ywanie</w:t>
      </w:r>
      <w:r w:rsidR="004C01B6">
        <w:t xml:space="preserve"> zamówienia</w:t>
      </w:r>
      <w:r w:rsidR="00E0475A">
        <w:t xml:space="preserve"> może się rozpocząć </w:t>
      </w:r>
      <w:r w:rsidR="004C01B6">
        <w:t xml:space="preserve">nie wcześniej niż po skutecznym przeprowadzeniu procesu zmiany sprzedawcy u Operatora Systemu Dystrybucyjnego. </w:t>
      </w:r>
    </w:p>
    <w:p w14:paraId="5D7E1948" w14:textId="57B71016" w:rsidR="00E0475A" w:rsidRPr="00E0475A" w:rsidRDefault="004C01B6" w:rsidP="00963C77">
      <w:pPr>
        <w:spacing w:before="240" w:after="120"/>
        <w:jc w:val="both"/>
        <w:rPr>
          <w:b/>
          <w:bCs/>
        </w:rPr>
      </w:pPr>
      <w:bookmarkStart w:id="3" w:name="_Hlk151555050"/>
      <w:r w:rsidRPr="00E0475A">
        <w:rPr>
          <w:b/>
          <w:bCs/>
        </w:rPr>
        <w:t xml:space="preserve">Rozliczenia </w:t>
      </w:r>
    </w:p>
    <w:bookmarkEnd w:id="3"/>
    <w:p w14:paraId="755FB0B8" w14:textId="77777777" w:rsidR="00E0475A" w:rsidRDefault="004C01B6" w:rsidP="00715E78">
      <w:pPr>
        <w:spacing w:after="120"/>
        <w:jc w:val="both"/>
      </w:pPr>
      <w:r>
        <w:t xml:space="preserve">1. Rozliczenia kosztów sprzedanego gazu odbywać się będą na podstawie odczytów rozliczeniowych układów pomiarowych dokonywanych przez Operatora Systemu Dystrybucyjnego, zgodnie z okresem rozliczeniowym stosowanym przez OSD. </w:t>
      </w:r>
    </w:p>
    <w:p w14:paraId="1CAC29BA" w14:textId="4C9D86C5" w:rsidR="00E0475A" w:rsidRDefault="004C01B6" w:rsidP="00715E78">
      <w:pPr>
        <w:spacing w:after="120"/>
        <w:jc w:val="both"/>
        <w:rPr>
          <w:rFonts w:ascii="Calibri" w:eastAsia="Calibri" w:hAnsi="Calibri" w:cs="Calibri"/>
        </w:rPr>
      </w:pPr>
      <w:r w:rsidRPr="00F445EA">
        <w:lastRenderedPageBreak/>
        <w:t xml:space="preserve">2. Ustalenia ilości pobranego paliwa gazowego dokonuje się </w:t>
      </w:r>
      <w:r w:rsidR="00F445EA" w:rsidRPr="00F445EA">
        <w:rPr>
          <w:rFonts w:ascii="Calibri" w:eastAsia="Calibri" w:hAnsi="Calibri" w:cs="Calibri"/>
        </w:rPr>
        <w:t>według cen i stawek określonych w</w:t>
      </w:r>
      <w:r w:rsidR="00963C77">
        <w:rPr>
          <w:rFonts w:ascii="Calibri" w:eastAsia="Calibri" w:hAnsi="Calibri" w:cs="Calibri"/>
        </w:rPr>
        <w:t> </w:t>
      </w:r>
      <w:r w:rsidR="00F445EA" w:rsidRPr="00F445EA">
        <w:rPr>
          <w:rFonts w:ascii="Calibri" w:eastAsia="Calibri" w:hAnsi="Calibri" w:cs="Calibri"/>
        </w:rPr>
        <w:t>formularzu ofertowym</w:t>
      </w:r>
      <w:r w:rsidR="00F445EA" w:rsidRPr="00F445EA">
        <w:t xml:space="preserve"> i zgodnie z </w:t>
      </w:r>
      <w:r w:rsidRPr="00F445EA">
        <w:t>Rozporządzeni</w:t>
      </w:r>
      <w:r w:rsidR="00F445EA" w:rsidRPr="00F445EA">
        <w:t>em</w:t>
      </w:r>
      <w:r w:rsidRPr="00F445EA">
        <w:t xml:space="preserve"> Ministra Energii z dnia 15 marca 2018 r. w</w:t>
      </w:r>
      <w:r w:rsidR="00963C77">
        <w:t> </w:t>
      </w:r>
      <w:r w:rsidRPr="00F445EA">
        <w:t>sprawie szczegółowych zasad kształtowania i kalkulacji taryf oraz rozliczeń w obrocie paliwami</w:t>
      </w:r>
      <w:r>
        <w:t xml:space="preserve"> gazowymi (Dz. U. 2021 r. poz. 280).</w:t>
      </w:r>
    </w:p>
    <w:p w14:paraId="4519EACD" w14:textId="25154305" w:rsidR="00315DB3" w:rsidRDefault="00315DB3" w:rsidP="00715E78">
      <w:pPr>
        <w:spacing w:after="120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3. </w:t>
      </w:r>
      <w:r w:rsidR="009962D6">
        <w:t>W przypadku niedotrzymania standardów i pomiarów jakościowych dostarczanego paliwa gazowego Zamawiającemu przysługuje upust i bonifikata w wysokości i na warunkach określonych w Taryfie OSD zatwierdzonej przez Prezesa Urzędu Regulacji Energetyki.</w:t>
      </w:r>
    </w:p>
    <w:p w14:paraId="2F9CA2EC" w14:textId="2D5BA717" w:rsidR="00E0475A" w:rsidRDefault="00E07FDD" w:rsidP="00715E78">
      <w:pPr>
        <w:spacing w:after="120"/>
        <w:jc w:val="both"/>
        <w:rPr>
          <w:rFonts w:ascii="Calibri" w:eastAsia="Calibri" w:hAnsi="Calibri" w:cs="Calibri"/>
        </w:rPr>
      </w:pPr>
      <w:bookmarkStart w:id="4" w:name="_Hlk89429558"/>
      <w:r>
        <w:t>4</w:t>
      </w:r>
      <w:r w:rsidR="004C01B6" w:rsidRPr="00F445EA">
        <w:t xml:space="preserve">. Zamawiający </w:t>
      </w:r>
      <w:r w:rsidR="00F445EA" w:rsidRPr="00F445EA">
        <w:t>d</w:t>
      </w:r>
      <w:r w:rsidR="00E0475A" w:rsidRPr="00F445EA">
        <w:rPr>
          <w:rFonts w:ascii="Calibri" w:eastAsia="Calibri" w:hAnsi="Calibri" w:cs="Calibri"/>
        </w:rPr>
        <w:t>opuszcza wystawianie faktur – prognoz.</w:t>
      </w:r>
    </w:p>
    <w:bookmarkEnd w:id="4"/>
    <w:p w14:paraId="5A3115AF" w14:textId="31B5B995" w:rsidR="00E0475A" w:rsidRDefault="00E07FDD" w:rsidP="00715E78">
      <w:pPr>
        <w:jc w:val="both"/>
      </w:pPr>
      <w:r>
        <w:t>5</w:t>
      </w:r>
      <w:r w:rsidR="004C01B6">
        <w:t>. Należności z tytułu wystawionych faktur rozliczeniowych będą regulowane przez Zamawiającego w</w:t>
      </w:r>
      <w:r w:rsidR="00963C77">
        <w:t> </w:t>
      </w:r>
      <w:r w:rsidR="004C01B6">
        <w:t xml:space="preserve">terminie </w:t>
      </w:r>
      <w:r w:rsidR="00E0475A">
        <w:t>2</w:t>
      </w:r>
      <w:r w:rsidR="004C01B6">
        <w:t xml:space="preserve">1 dni od ich wystawienia przelewem na konto Wykonawcy. </w:t>
      </w:r>
    </w:p>
    <w:p w14:paraId="6F52127E" w14:textId="07363122" w:rsidR="00D26EEB" w:rsidRDefault="00D26EEB" w:rsidP="00D26EEB">
      <w:pPr>
        <w:pStyle w:val="Domylnie"/>
        <w:tabs>
          <w:tab w:val="clear" w:pos="708"/>
          <w:tab w:val="left" w:pos="0"/>
          <w:tab w:val="left" w:pos="1440"/>
        </w:tabs>
        <w:spacing w:after="0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6. </w:t>
      </w:r>
      <w:r w:rsidRPr="001A4B79">
        <w:rPr>
          <w:rFonts w:ascii="Calibri" w:hAnsi="Calibri" w:cs="Calibri"/>
          <w:sz w:val="22"/>
          <w:szCs w:val="22"/>
        </w:rPr>
        <w:t>Wykonawca wskaże na fakturze numer umowy, na podstawie której wystawiono dokument.</w:t>
      </w:r>
    </w:p>
    <w:p w14:paraId="0F8670A2" w14:textId="63D08132" w:rsidR="00D26EEB" w:rsidRPr="001A4B79" w:rsidRDefault="00D26EEB" w:rsidP="004D2F5E">
      <w:pPr>
        <w:pStyle w:val="Domylnie"/>
        <w:spacing w:after="0"/>
        <w:jc w:val="both"/>
        <w:rPr>
          <w:rFonts w:ascii="Calibri" w:hAnsi="Calibri" w:cs="Calibri"/>
          <w:sz w:val="22"/>
          <w:szCs w:val="22"/>
        </w:rPr>
      </w:pPr>
      <w:bookmarkStart w:id="5" w:name="_Hlk151555037"/>
      <w:r>
        <w:rPr>
          <w:rFonts w:ascii="Calibri" w:hAnsi="Calibri" w:cs="Calibri"/>
          <w:sz w:val="22"/>
          <w:szCs w:val="22"/>
        </w:rPr>
        <w:t xml:space="preserve">7. </w:t>
      </w:r>
      <w:r w:rsidRPr="001A4B79">
        <w:rPr>
          <w:rFonts w:ascii="Calibri" w:hAnsi="Calibri" w:cs="Calibri"/>
          <w:sz w:val="22"/>
          <w:szCs w:val="22"/>
        </w:rPr>
        <w:t>Za datę zapłaty strony uznają datę obciążenia na rachunku bankowym Zamawiającego.</w:t>
      </w:r>
    </w:p>
    <w:bookmarkEnd w:id="5"/>
    <w:p w14:paraId="58E149D4" w14:textId="336278BC" w:rsidR="00D26EEB" w:rsidRDefault="00D26EEB" w:rsidP="004D2F5E">
      <w:pPr>
        <w:pStyle w:val="Domylnie"/>
        <w:tabs>
          <w:tab w:val="clear" w:pos="708"/>
          <w:tab w:val="left" w:pos="0"/>
          <w:tab w:val="left" w:pos="1440"/>
        </w:tabs>
        <w:spacing w:after="0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8. </w:t>
      </w:r>
      <w:r w:rsidRPr="001A4B79">
        <w:rPr>
          <w:rFonts w:ascii="Calibri" w:hAnsi="Calibri" w:cs="Calibri"/>
          <w:sz w:val="22"/>
          <w:szCs w:val="22"/>
        </w:rPr>
        <w:t>Zamawiający, stosownie do treści art. 4c ustawy z dnia 8 marca 2013 r. o przeciwdziałaniu nadmiernym opóźnieniom w transakcjach handlowych (Dz. U. z 2023 r. poz. 1790) oświadcza, że posiada status dużego przedsiębiorcy w rozumieniu art. 4 pkt 6 przedmiotowej ustawy.</w:t>
      </w:r>
    </w:p>
    <w:p w14:paraId="03B66D83" w14:textId="2EBE09E9" w:rsidR="00DF5BBC" w:rsidRPr="001A4B79" w:rsidRDefault="00DF5BBC" w:rsidP="004D2F5E">
      <w:pPr>
        <w:pStyle w:val="Domylnie"/>
        <w:tabs>
          <w:tab w:val="clear" w:pos="708"/>
          <w:tab w:val="left" w:pos="0"/>
          <w:tab w:val="left" w:pos="1440"/>
        </w:tabs>
        <w:spacing w:after="0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9. </w:t>
      </w:r>
      <w:r w:rsidRPr="00DF5BBC">
        <w:rPr>
          <w:rFonts w:ascii="Calibri" w:hAnsi="Calibri" w:cs="Calibri"/>
          <w:sz w:val="22"/>
          <w:szCs w:val="22"/>
        </w:rPr>
        <w:t>W przypadku punktów w grupach taryfowych od BW-1 do BW-3 (BW-1.1; BW-1.2; BW-2.1; BW-2.2; BW-3.6; BW-3.9) z oznaczeniem „12T” rozliczenie będzie dokonywane na podstawie odczytu przekazanego przez Zamawiającego na rzecz Wykonawcy w wybranym dniu każdego miesiąca. Odczyt zostanie przekazany Wykonawcy przez Zamawiającego za pośrednictwem serwisu internetowego Wykonawcy bądź telefonicznie. W przypadku nieprzekazania odczytu przez Zamawiającego, Wykonawca dokona szacowania zużycia.</w:t>
      </w:r>
    </w:p>
    <w:p w14:paraId="72136E76" w14:textId="77777777" w:rsidR="00315DB3" w:rsidRDefault="004C01B6" w:rsidP="00963C77">
      <w:pPr>
        <w:spacing w:before="240"/>
        <w:jc w:val="both"/>
      </w:pPr>
      <w:r w:rsidRPr="00315DB3">
        <w:rPr>
          <w:b/>
          <w:bCs/>
        </w:rPr>
        <w:t>Odstąpienie od umowy</w:t>
      </w:r>
      <w:r>
        <w:t xml:space="preserve"> </w:t>
      </w:r>
    </w:p>
    <w:p w14:paraId="55D3E7E0" w14:textId="77777777" w:rsidR="00B86983" w:rsidRDefault="004C01B6" w:rsidP="00715E78">
      <w:pPr>
        <w:spacing w:after="120"/>
        <w:jc w:val="both"/>
      </w:pPr>
      <w:r>
        <w:t xml:space="preserve">1. Zamawiającemu przysługuje prawo odstąpienia od umowy </w:t>
      </w:r>
      <w:r w:rsidR="00315DB3">
        <w:t xml:space="preserve">do czasu zakończenia jej obowiązywania </w:t>
      </w:r>
      <w:r>
        <w:t>w przypadku</w:t>
      </w:r>
      <w:r w:rsidR="00B86983">
        <w:t>:</w:t>
      </w:r>
    </w:p>
    <w:p w14:paraId="4568703E" w14:textId="2BBE96E4" w:rsidR="00315DB3" w:rsidRDefault="00B86983" w:rsidP="00715E78">
      <w:pPr>
        <w:ind w:left="284"/>
        <w:jc w:val="both"/>
      </w:pPr>
      <w:r>
        <w:t>1)</w:t>
      </w:r>
      <w:r w:rsidR="004C01B6">
        <w:t xml:space="preserve"> nieprzedłożenia Zamawiającemu odnowionej koncesji na obrót gazem ziemnym </w:t>
      </w:r>
      <w:r w:rsidR="00315DB3">
        <w:t xml:space="preserve">co najmniej na 7 dni przed terminem wygaśnięcia obowiązującej koncesji </w:t>
      </w:r>
    </w:p>
    <w:p w14:paraId="6F94E7DB" w14:textId="71C7FC85" w:rsidR="00B86983" w:rsidRDefault="00B86983" w:rsidP="00715E78">
      <w:pPr>
        <w:spacing w:after="120"/>
        <w:ind w:left="284"/>
        <w:jc w:val="both"/>
      </w:pPr>
      <w:r>
        <w:t>2) utra</w:t>
      </w:r>
      <w:r w:rsidR="002E207A">
        <w:t>ty</w:t>
      </w:r>
      <w:r>
        <w:t xml:space="preserve"> koncesj</w:t>
      </w:r>
      <w:r w:rsidR="002E207A">
        <w:t>i</w:t>
      </w:r>
      <w:r>
        <w:t>, umow</w:t>
      </w:r>
      <w:r w:rsidR="002E207A">
        <w:t xml:space="preserve">y </w:t>
      </w:r>
      <w:r>
        <w:t>dystrybucyjn</w:t>
      </w:r>
      <w:r w:rsidR="002E207A">
        <w:t>ej</w:t>
      </w:r>
      <w:r>
        <w:t>, inn</w:t>
      </w:r>
      <w:r w:rsidR="002E207A">
        <w:t>ych</w:t>
      </w:r>
      <w:r>
        <w:t xml:space="preserve"> uprawnie</w:t>
      </w:r>
      <w:r w:rsidR="002E207A">
        <w:t>ń</w:t>
      </w:r>
      <w:r>
        <w:t xml:space="preserve"> lub zezwole</w:t>
      </w:r>
      <w:r w:rsidR="002E207A">
        <w:t>ń</w:t>
      </w:r>
      <w:r>
        <w:t xml:space="preserve">, w wyniku czego nie będzie możliwe zrealizowanie przedmiotu zamówienia, </w:t>
      </w:r>
    </w:p>
    <w:p w14:paraId="49AF825E" w14:textId="1CAEF646" w:rsidR="00B86983" w:rsidRDefault="00B86983" w:rsidP="00715E78">
      <w:pPr>
        <w:spacing w:after="120"/>
        <w:ind w:left="284"/>
        <w:jc w:val="both"/>
      </w:pPr>
      <w:r>
        <w:t>3) przystąpi</w:t>
      </w:r>
      <w:r w:rsidR="002E207A">
        <w:t>enia</w:t>
      </w:r>
      <w:r>
        <w:t xml:space="preserve"> do likwidacji przedsiębiorstwa</w:t>
      </w:r>
      <w:r w:rsidR="000A0CFD">
        <w:t xml:space="preserve"> </w:t>
      </w:r>
      <w:r>
        <w:t>Wykonawc</w:t>
      </w:r>
      <w:r w:rsidR="000A0CFD">
        <w:t>y</w:t>
      </w:r>
      <w:r>
        <w:t>.</w:t>
      </w:r>
    </w:p>
    <w:p w14:paraId="0A0038A8" w14:textId="3E6909E0" w:rsidR="00315DB3" w:rsidRDefault="004C01B6" w:rsidP="00715E78">
      <w:pPr>
        <w:spacing w:after="120"/>
        <w:jc w:val="both"/>
      </w:pPr>
      <w:r>
        <w:t xml:space="preserve">2. Odstąpienie od umowy </w:t>
      </w:r>
      <w:r w:rsidR="00315DB3">
        <w:t xml:space="preserve">pod rygorem nieważności </w:t>
      </w:r>
      <w:r>
        <w:t>następuje na piśmie</w:t>
      </w:r>
      <w:r w:rsidR="00315DB3">
        <w:t xml:space="preserve"> i wskazuje przyczyny odstąpienia</w:t>
      </w:r>
      <w:r>
        <w:t xml:space="preserve">. </w:t>
      </w:r>
    </w:p>
    <w:p w14:paraId="1ECF03BD" w14:textId="7E904BB2" w:rsidR="00315DB3" w:rsidRDefault="004C01B6" w:rsidP="00715E78">
      <w:pPr>
        <w:spacing w:after="120"/>
        <w:jc w:val="both"/>
      </w:pPr>
      <w:r>
        <w:t xml:space="preserve">3. </w:t>
      </w:r>
      <w:r w:rsidRPr="00A71A56">
        <w:rPr>
          <w:spacing w:val="-6"/>
        </w:rPr>
        <w:t>Zamawiający może odstąpić od umowy w przypadk</w:t>
      </w:r>
      <w:r w:rsidR="004A2992" w:rsidRPr="00A71A56">
        <w:rPr>
          <w:spacing w:val="-6"/>
        </w:rPr>
        <w:t>ach</w:t>
      </w:r>
      <w:r w:rsidRPr="00A71A56">
        <w:rPr>
          <w:spacing w:val="-6"/>
        </w:rPr>
        <w:t xml:space="preserve"> i na warunkach określonych w art. 456 ust. 1 </w:t>
      </w:r>
      <w:proofErr w:type="spellStart"/>
      <w:r w:rsidR="004A2992" w:rsidRPr="00A71A56">
        <w:rPr>
          <w:spacing w:val="-6"/>
        </w:rPr>
        <w:t>pzp</w:t>
      </w:r>
      <w:proofErr w:type="spellEnd"/>
      <w:r w:rsidRPr="00A71A56">
        <w:rPr>
          <w:spacing w:val="-6"/>
        </w:rPr>
        <w:t>.</w:t>
      </w:r>
      <w:r>
        <w:t xml:space="preserve"> </w:t>
      </w:r>
    </w:p>
    <w:p w14:paraId="35F20A9B" w14:textId="53585B09" w:rsidR="00B86983" w:rsidRDefault="00B86983" w:rsidP="00715E78">
      <w:pPr>
        <w:spacing w:after="120"/>
        <w:jc w:val="both"/>
      </w:pPr>
      <w:r>
        <w:t>4. W przypadku odstąpienia od umowy Wykonawca ma prawo żądać tylko wynagrodzenia należnego z tytułu wykonania części umowy.</w:t>
      </w:r>
    </w:p>
    <w:p w14:paraId="09B8306B" w14:textId="77777777" w:rsidR="004A2992" w:rsidRDefault="004C01B6" w:rsidP="00963C77">
      <w:pPr>
        <w:spacing w:before="240"/>
        <w:jc w:val="both"/>
      </w:pPr>
      <w:r w:rsidRPr="004A2992">
        <w:rPr>
          <w:b/>
          <w:bCs/>
        </w:rPr>
        <w:t>Kary umowne</w:t>
      </w:r>
      <w:r>
        <w:t xml:space="preserve"> </w:t>
      </w:r>
    </w:p>
    <w:p w14:paraId="25076970" w14:textId="77777777" w:rsidR="004A2992" w:rsidRPr="00F445EA" w:rsidRDefault="004C01B6" w:rsidP="00715E78">
      <w:pPr>
        <w:spacing w:after="120"/>
        <w:jc w:val="both"/>
      </w:pPr>
      <w:r>
        <w:t xml:space="preserve">1. Wykonawca zapłaci Zamawiającemu karę </w:t>
      </w:r>
      <w:r w:rsidRPr="00F445EA">
        <w:t xml:space="preserve">umowną za: </w:t>
      </w:r>
    </w:p>
    <w:p w14:paraId="57FB6554" w14:textId="15207F67" w:rsidR="004A2992" w:rsidRDefault="004A2992" w:rsidP="00715E78">
      <w:pPr>
        <w:spacing w:after="120"/>
        <w:jc w:val="both"/>
      </w:pPr>
      <w:r w:rsidRPr="00F445EA">
        <w:t>1</w:t>
      </w:r>
      <w:r w:rsidR="004C01B6" w:rsidRPr="00F445EA">
        <w:t>) odstąpienie od umowy przez Zamawiającego z powodu niewykonywania lub nienależytego wykonywania obowiązków umownych przez Wykonawcę w wysokości 0</w:t>
      </w:r>
      <w:r w:rsidR="00477C1C">
        <w:t>,5</w:t>
      </w:r>
      <w:r w:rsidR="004C01B6" w:rsidRPr="00F445EA">
        <w:t xml:space="preserve"> % </w:t>
      </w:r>
      <w:r w:rsidR="00374D73" w:rsidRPr="00F445EA">
        <w:t xml:space="preserve">rocznej </w:t>
      </w:r>
      <w:r w:rsidR="004C01B6" w:rsidRPr="00F445EA">
        <w:t xml:space="preserve">wartości </w:t>
      </w:r>
      <w:r w:rsidR="00374D73" w:rsidRPr="00F445EA">
        <w:t>brutto</w:t>
      </w:r>
      <w:r w:rsidR="00F445EA" w:rsidRPr="00F445EA">
        <w:t xml:space="preserve"> Umowy</w:t>
      </w:r>
      <w:r w:rsidR="00477C1C">
        <w:t xml:space="preserve"> za każde zdarzenie</w:t>
      </w:r>
      <w:r w:rsidR="00374D73" w:rsidRPr="00F445EA">
        <w:t>;</w:t>
      </w:r>
      <w:r w:rsidR="004C01B6" w:rsidRPr="00F445EA">
        <w:t xml:space="preserve"> </w:t>
      </w:r>
    </w:p>
    <w:p w14:paraId="36242E98" w14:textId="721A45E5" w:rsidR="00CE30E5" w:rsidRPr="00C23EC0" w:rsidRDefault="00CE30E5" w:rsidP="00CE30E5">
      <w:pPr>
        <w:spacing w:after="120"/>
        <w:jc w:val="both"/>
        <w:rPr>
          <w:rFonts w:cs="Calibri"/>
        </w:rPr>
      </w:pPr>
      <w:bookmarkStart w:id="6" w:name="_Hlk151555257"/>
      <w:r>
        <w:lastRenderedPageBreak/>
        <w:t xml:space="preserve">2) </w:t>
      </w:r>
      <w:r w:rsidRPr="00D00D9C">
        <w:t xml:space="preserve">brak przekazania przez Wykonawcę na żądanie Zamawiającego, oświadczeń zgodnie z </w:t>
      </w:r>
      <w:r>
        <w:t>pkt 23 Postanowień ogólnych,</w:t>
      </w:r>
      <w:r w:rsidRPr="00D00D9C">
        <w:t xml:space="preserve"> bądź brak okazania pojazdów lub dokumentów w celu weryfikacji ww. oświadczeń, w wysokości</w:t>
      </w:r>
      <w:r w:rsidRPr="003B1F00">
        <w:t xml:space="preserve"> </w:t>
      </w:r>
      <w:r w:rsidR="00297D86">
        <w:t>1</w:t>
      </w:r>
      <w:r w:rsidRPr="003B1F00">
        <w:t xml:space="preserve">00,00 zł (słownie: </w:t>
      </w:r>
      <w:r w:rsidR="00297D86">
        <w:t>sto</w:t>
      </w:r>
      <w:r w:rsidRPr="003B1F00">
        <w:t xml:space="preserve"> złotych 00/100 groszy) za każde zdarzenie.</w:t>
      </w:r>
      <w:r>
        <w:t xml:space="preserve"> </w:t>
      </w:r>
    </w:p>
    <w:p w14:paraId="42BD8EDE" w14:textId="55AA979F" w:rsidR="009962D6" w:rsidRDefault="004A2992" w:rsidP="00715E78">
      <w:pPr>
        <w:spacing w:after="120"/>
        <w:jc w:val="both"/>
      </w:pPr>
      <w:bookmarkStart w:id="7" w:name="_Hlk151555363"/>
      <w:bookmarkEnd w:id="6"/>
      <w:r w:rsidRPr="00477C1C">
        <w:t>2.</w:t>
      </w:r>
      <w:r w:rsidR="004C01B6" w:rsidRPr="00477C1C">
        <w:t xml:space="preserve"> Łączna maksymalna wysokość kar umownych dochodzonych od Wykonawcy nie może przekroczyć </w:t>
      </w:r>
      <w:r w:rsidR="00297D86">
        <w:t>1</w:t>
      </w:r>
      <w:r w:rsidR="004C01B6" w:rsidRPr="00477C1C">
        <w:t xml:space="preserve">0% </w:t>
      </w:r>
      <w:r w:rsidR="00374D73" w:rsidRPr="00477C1C">
        <w:t xml:space="preserve">rocznej </w:t>
      </w:r>
      <w:r w:rsidR="004C01B6" w:rsidRPr="00477C1C">
        <w:t xml:space="preserve">wartości </w:t>
      </w:r>
      <w:r w:rsidR="009962D6" w:rsidRPr="00477C1C">
        <w:t>brutto</w:t>
      </w:r>
      <w:r w:rsidR="004C01B6" w:rsidRPr="00477C1C">
        <w:t xml:space="preserve"> </w:t>
      </w:r>
      <w:r w:rsidR="00477C1C" w:rsidRPr="00477C1C">
        <w:t>U</w:t>
      </w:r>
      <w:r w:rsidR="004C01B6" w:rsidRPr="00477C1C">
        <w:t>mowy</w:t>
      </w:r>
      <w:r w:rsidR="00374D73" w:rsidRPr="00477C1C">
        <w:t>.</w:t>
      </w:r>
    </w:p>
    <w:bookmarkEnd w:id="7"/>
    <w:p w14:paraId="68427FF7" w14:textId="49EEE6C9" w:rsidR="009962D6" w:rsidRDefault="009962D6" w:rsidP="00715E78">
      <w:pPr>
        <w:spacing w:after="120"/>
        <w:jc w:val="both"/>
      </w:pPr>
      <w:r>
        <w:t>3</w:t>
      </w:r>
      <w:r w:rsidR="004C01B6">
        <w:t>. Strony ustalają, że zapłata kary umownej nastąpi w</w:t>
      </w:r>
      <w:r w:rsidR="00715E78">
        <w:t> </w:t>
      </w:r>
      <w:r w:rsidR="004C01B6">
        <w:t xml:space="preserve">terminie 7 dni od dnia otrzymania przez Wykonawcę noty obciążeniowej, przelewem na rachunek bankowy wskazany w nocie. </w:t>
      </w:r>
    </w:p>
    <w:p w14:paraId="48ED08E3" w14:textId="77777777" w:rsidR="009962D6" w:rsidRDefault="009962D6" w:rsidP="00715E78">
      <w:pPr>
        <w:spacing w:after="120"/>
        <w:jc w:val="both"/>
      </w:pPr>
      <w:r>
        <w:t>4</w:t>
      </w:r>
      <w:r w:rsidR="004C01B6">
        <w:t xml:space="preserve">. Zastrzeżona wyżej kara umowna nie wyłącza możliwości dochodzenia przez Zamawiającego odszkodowania uzupełniającego na zasadach ogólnych. </w:t>
      </w:r>
    </w:p>
    <w:p w14:paraId="588E87BC" w14:textId="77777777" w:rsidR="009962D6" w:rsidRDefault="009962D6" w:rsidP="00715E78">
      <w:pPr>
        <w:spacing w:after="120"/>
        <w:jc w:val="both"/>
      </w:pPr>
      <w:r>
        <w:t>5</w:t>
      </w:r>
      <w:r w:rsidR="004C01B6">
        <w:t>. W przypadku nieterminowej płatności za wykonanie przedmiotu umowy Wykonawca może żądać od Zamawiającego zapłaty ustawowych odsetek za każdy dzień</w:t>
      </w:r>
      <w:r>
        <w:t xml:space="preserve"> </w:t>
      </w:r>
      <w:r w:rsidR="004C01B6">
        <w:t xml:space="preserve">zwłoki, naliczanych od wartości faktury wystawionej przez Wykonawcę. </w:t>
      </w:r>
    </w:p>
    <w:p w14:paraId="6FF696C3" w14:textId="77777777" w:rsidR="009962D6" w:rsidRDefault="004C01B6" w:rsidP="00963C77">
      <w:pPr>
        <w:spacing w:before="240"/>
        <w:jc w:val="both"/>
      </w:pPr>
      <w:bookmarkStart w:id="8" w:name="_Hlk151553020"/>
      <w:r w:rsidRPr="009962D6">
        <w:rPr>
          <w:b/>
          <w:bCs/>
        </w:rPr>
        <w:t xml:space="preserve">Dopuszczalność zmiany umowy </w:t>
      </w:r>
    </w:p>
    <w:bookmarkEnd w:id="8"/>
    <w:p w14:paraId="7943929E" w14:textId="77777777" w:rsidR="00F97183" w:rsidRDefault="004C01B6" w:rsidP="00715E78">
      <w:pPr>
        <w:spacing w:after="120"/>
        <w:jc w:val="both"/>
      </w:pPr>
      <w:r>
        <w:t xml:space="preserve">1. Zgodnie z treścią Ustawy </w:t>
      </w:r>
      <w:r w:rsidR="00F97183">
        <w:t xml:space="preserve">– Prawo </w:t>
      </w:r>
      <w:r>
        <w:t>zamówień publicznych</w:t>
      </w:r>
      <w:r w:rsidR="00F97183">
        <w:t>,</w:t>
      </w:r>
      <w:r>
        <w:t xml:space="preserve"> Zamawiający dopuszcza wprowadzenie zmian w treści umowy w zakresie: </w:t>
      </w:r>
    </w:p>
    <w:p w14:paraId="642BC208" w14:textId="3FC9885E" w:rsidR="00477C1C" w:rsidRDefault="004C01B6" w:rsidP="00715E78">
      <w:pPr>
        <w:spacing w:after="120"/>
        <w:jc w:val="both"/>
        <w:rPr>
          <w:rFonts w:ascii="Calibri" w:eastAsia="Calibri" w:hAnsi="Calibri" w:cs="Calibri"/>
        </w:rPr>
      </w:pPr>
      <w:bookmarkStart w:id="9" w:name="_Hlk151554777"/>
      <w:r>
        <w:t xml:space="preserve">1) </w:t>
      </w:r>
      <w:r w:rsidR="009779F4" w:rsidRPr="00B36D71">
        <w:rPr>
          <w:rFonts w:ascii="Calibri" w:eastAsia="Calibri" w:hAnsi="Calibri" w:cs="Calibri"/>
        </w:rPr>
        <w:t xml:space="preserve">zmiany </w:t>
      </w:r>
      <w:r w:rsidR="001A49F2">
        <w:rPr>
          <w:rFonts w:ascii="Calibri" w:eastAsia="Calibri" w:hAnsi="Calibri" w:cs="Calibri"/>
        </w:rPr>
        <w:t xml:space="preserve">ceny jednostkowej w przypadku zmiany </w:t>
      </w:r>
      <w:r w:rsidR="009779F4" w:rsidRPr="00B36D71">
        <w:rPr>
          <w:rFonts w:ascii="Calibri" w:eastAsia="Calibri" w:hAnsi="Calibri" w:cs="Calibri"/>
        </w:rPr>
        <w:t>opłaty stałej lub zmiennej za usługę sieciową w przypadku zmiany Taryfy Operatora Systemu Dystrybucyjnego, zatwierdzonej przez Prezesa Urzędu Regulacji Energetyki</w:t>
      </w:r>
      <w:r w:rsidR="00A71A56" w:rsidRPr="004D2F5E">
        <w:rPr>
          <w:rFonts w:ascii="Calibri" w:eastAsia="Calibri" w:hAnsi="Calibri" w:cs="Calibri"/>
        </w:rPr>
        <w:t>;</w:t>
      </w:r>
    </w:p>
    <w:bookmarkEnd w:id="9"/>
    <w:p w14:paraId="2A99401C" w14:textId="239D5329" w:rsidR="008E71E7" w:rsidRPr="004D2F5E" w:rsidRDefault="004C01B6" w:rsidP="00715E78">
      <w:pPr>
        <w:spacing w:after="120"/>
        <w:jc w:val="both"/>
      </w:pPr>
      <w:r w:rsidRPr="004D2F5E">
        <w:t>2) zmniejszenia</w:t>
      </w:r>
      <w:r w:rsidR="00E100B3" w:rsidRPr="004D2F5E">
        <w:t>/ zwiększenia</w:t>
      </w:r>
      <w:r w:rsidRPr="004D2F5E">
        <w:t xml:space="preserve"> liczby miejsc poboru wskazanych w Załączniku nr </w:t>
      </w:r>
      <w:r w:rsidR="00E100B3" w:rsidRPr="004D2F5E">
        <w:t>…….</w:t>
      </w:r>
      <w:r w:rsidRPr="004D2F5E">
        <w:t xml:space="preserve"> do </w:t>
      </w:r>
      <w:r w:rsidR="00374D73" w:rsidRPr="004D2F5E">
        <w:t>umowy</w:t>
      </w:r>
      <w:r w:rsidRPr="004D2F5E">
        <w:t>, w</w:t>
      </w:r>
      <w:r w:rsidR="00963C77">
        <w:t> </w:t>
      </w:r>
      <w:r w:rsidRPr="004D2F5E">
        <w:t xml:space="preserve">szczególności z powodu </w:t>
      </w:r>
      <w:r w:rsidR="00E100B3" w:rsidRPr="004D2F5E">
        <w:t>rozbiórki</w:t>
      </w:r>
      <w:r w:rsidRPr="004D2F5E">
        <w:t>, zamknięcia, przekazania</w:t>
      </w:r>
      <w:r w:rsidR="00477C1C" w:rsidRPr="004D2F5E">
        <w:t>,</w:t>
      </w:r>
      <w:r w:rsidRPr="004D2F5E">
        <w:t xml:space="preserve"> sprzedaży obiektu</w:t>
      </w:r>
      <w:r w:rsidR="00477C1C" w:rsidRPr="004D2F5E">
        <w:t xml:space="preserve"> bądź odpowiednio włączeniu nowego obiektu do zasobu Zamawiającego</w:t>
      </w:r>
      <w:r w:rsidR="003005F9" w:rsidRPr="004D2F5E">
        <w:t xml:space="preserve">. Zmiana ilości punktów poboru nie spowoduje zwiększenia wolumenu więcej niż </w:t>
      </w:r>
      <w:r w:rsidR="007A4881" w:rsidRPr="004D2F5E">
        <w:t>o</w:t>
      </w:r>
      <w:r w:rsidR="003005F9" w:rsidRPr="004D2F5E">
        <w:t xml:space="preserve"> 10%</w:t>
      </w:r>
      <w:r w:rsidR="00173CBC" w:rsidRPr="004D2F5E">
        <w:t>.</w:t>
      </w:r>
    </w:p>
    <w:p w14:paraId="7649B708" w14:textId="4BED9BE9" w:rsidR="003A57C3" w:rsidRPr="004D2F5E" w:rsidRDefault="00E100B3" w:rsidP="00715E78">
      <w:pPr>
        <w:spacing w:after="120"/>
        <w:jc w:val="both"/>
      </w:pPr>
      <w:r w:rsidRPr="004D2F5E">
        <w:t>3</w:t>
      </w:r>
      <w:r w:rsidR="004C01B6" w:rsidRPr="004D2F5E">
        <w:t xml:space="preserve">) </w:t>
      </w:r>
      <w:r w:rsidRPr="004D2F5E">
        <w:t>z</w:t>
      </w:r>
      <w:r w:rsidR="004C01B6" w:rsidRPr="004D2F5E">
        <w:t>miany terminu wykonania umowy w przypadku wystąpienia okoliczności zewnętrznych niezależnych od Zamawiającego lub Wykonawcy</w:t>
      </w:r>
      <w:r w:rsidR="00477C1C" w:rsidRPr="004D2F5E">
        <w:t>;</w:t>
      </w:r>
    </w:p>
    <w:p w14:paraId="61C4ECB2" w14:textId="38468FD4" w:rsidR="003A57C3" w:rsidRPr="004D2F5E" w:rsidRDefault="00C82A4A" w:rsidP="00715E78">
      <w:pPr>
        <w:spacing w:after="120"/>
        <w:jc w:val="both"/>
      </w:pPr>
      <w:r w:rsidRPr="004D2F5E">
        <w:t>4</w:t>
      </w:r>
      <w:r w:rsidR="004C01B6" w:rsidRPr="004D2F5E">
        <w:t>) zmian</w:t>
      </w:r>
      <w:r w:rsidRPr="004D2F5E">
        <w:t>y</w:t>
      </w:r>
      <w:r w:rsidR="004C01B6" w:rsidRPr="004D2F5E">
        <w:t xml:space="preserve"> sposobu świadczenia </w:t>
      </w:r>
      <w:r w:rsidR="002B1100" w:rsidRPr="004D2F5E">
        <w:t>u</w:t>
      </w:r>
      <w:r w:rsidR="004C01B6" w:rsidRPr="004D2F5E">
        <w:t>sług w przypadku konieczności zastosowania innych rozwiązań technicznych lub materiałowych niż przewidziane w Specyfikacji Warunków Zamówienia lub Umowie</w:t>
      </w:r>
      <w:r w:rsidRPr="004D2F5E">
        <w:t>;</w:t>
      </w:r>
    </w:p>
    <w:p w14:paraId="5E278E05" w14:textId="1F7C5EA3" w:rsidR="006F09A6" w:rsidRPr="001A49F2" w:rsidRDefault="006F09A6" w:rsidP="006F09A6">
      <w:pPr>
        <w:spacing w:after="120"/>
        <w:jc w:val="both"/>
      </w:pPr>
      <w:bookmarkStart w:id="10" w:name="_Hlk151554801"/>
      <w:r w:rsidRPr="004D2F5E">
        <w:t xml:space="preserve">5) </w:t>
      </w:r>
      <w:bookmarkStart w:id="11" w:name="_Hlk89429165"/>
      <w:r w:rsidRPr="004D2F5E">
        <w:t xml:space="preserve">zmiany stawki i kwoty podatku </w:t>
      </w:r>
      <w:r w:rsidR="001A49F2">
        <w:t xml:space="preserve">akcyzowego lub </w:t>
      </w:r>
      <w:r w:rsidRPr="004D2F5E">
        <w:t xml:space="preserve">VAT oraz wynagrodzenia brutto </w:t>
      </w:r>
      <w:r w:rsidR="001E0BE8" w:rsidRPr="004D2F5E">
        <w:t>wynikającego z U</w:t>
      </w:r>
      <w:r w:rsidRPr="004D2F5E">
        <w:t>mowy. Stawka i</w:t>
      </w:r>
      <w:r w:rsidR="00963C77">
        <w:t> </w:t>
      </w:r>
      <w:r w:rsidRPr="004D2F5E">
        <w:t xml:space="preserve">kwota podatku oraz wynagrodzenie brutto ulegną zmianie odpowiednio do </w:t>
      </w:r>
      <w:r w:rsidRPr="001A49F2">
        <w:t xml:space="preserve">przepisów prawa wprowadzających zmianę stawki podatku </w:t>
      </w:r>
      <w:r w:rsidR="001A49F2" w:rsidRPr="001A49F2">
        <w:t xml:space="preserve">akcyzowego lub </w:t>
      </w:r>
      <w:r w:rsidRPr="001A49F2">
        <w:t>VAT</w:t>
      </w:r>
      <w:bookmarkEnd w:id="11"/>
      <w:r w:rsidR="00790E41" w:rsidRPr="001A49F2">
        <w:t>;</w:t>
      </w:r>
    </w:p>
    <w:p w14:paraId="0DDF63ED" w14:textId="7B4FCF88" w:rsidR="00784816" w:rsidRDefault="00784816" w:rsidP="00784816">
      <w:pPr>
        <w:spacing w:after="120"/>
        <w:jc w:val="both"/>
        <w:rPr>
          <w:rFonts w:ascii="Calibri" w:eastAsia="Calibri" w:hAnsi="Calibri" w:cs="Calibri"/>
        </w:rPr>
      </w:pPr>
      <w:bookmarkStart w:id="12" w:name="_Hlk151552978"/>
      <w:bookmarkEnd w:id="10"/>
      <w:r w:rsidRPr="001A49F2">
        <w:t xml:space="preserve">6) </w:t>
      </w:r>
      <w:r w:rsidRPr="001A49F2">
        <w:rPr>
          <w:rFonts w:ascii="Calibri" w:eastAsia="Calibri" w:hAnsi="Calibri" w:cs="Calibri"/>
        </w:rPr>
        <w:t xml:space="preserve">zmiany stawek za paliwo gazowe oraz abonamentu </w:t>
      </w:r>
      <w:bookmarkStart w:id="13" w:name="_Hlk151554167"/>
      <w:r w:rsidR="006150BF" w:rsidRPr="001A49F2">
        <w:rPr>
          <w:rFonts w:ascii="Calibri" w:eastAsia="Calibri" w:hAnsi="Calibri" w:cs="Calibri"/>
        </w:rPr>
        <w:t xml:space="preserve">dla punktów objętych ochroną taryfową </w:t>
      </w:r>
      <w:bookmarkEnd w:id="13"/>
      <w:r w:rsidR="006150BF" w:rsidRPr="001A49F2">
        <w:rPr>
          <w:rFonts w:ascii="Calibri" w:eastAsia="Calibri" w:hAnsi="Calibri" w:cs="Calibri"/>
        </w:rPr>
        <w:br/>
      </w:r>
      <w:r w:rsidRPr="001A49F2">
        <w:rPr>
          <w:rFonts w:ascii="Calibri" w:eastAsia="Calibri" w:hAnsi="Calibri" w:cs="Calibri"/>
        </w:rPr>
        <w:t>w przypadku zmiany Taryfy Wykonawcy, zatwierdzonej przez Prezesa Urzędu Regulacji Energetyki, po uprzednim pisemnym zawiadomieniu zamawiającego wraz z dołączeniem nowej Taryfy cen i opłat</w:t>
      </w:r>
      <w:r w:rsidR="00790E41" w:rsidRPr="001A49F2">
        <w:rPr>
          <w:rFonts w:ascii="Calibri" w:eastAsia="Calibri" w:hAnsi="Calibri" w:cs="Calibri"/>
        </w:rPr>
        <w:t>.</w:t>
      </w:r>
    </w:p>
    <w:bookmarkEnd w:id="12"/>
    <w:p w14:paraId="467A849D" w14:textId="03B43971" w:rsidR="000A0CFD" w:rsidRPr="00715E78" w:rsidRDefault="000A0CFD" w:rsidP="00963C77">
      <w:pPr>
        <w:spacing w:before="240" w:after="120"/>
        <w:jc w:val="both"/>
        <w:rPr>
          <w:rFonts w:cs="Calibri"/>
          <w:b/>
        </w:rPr>
      </w:pPr>
      <w:r w:rsidRPr="00715E78">
        <w:rPr>
          <w:b/>
        </w:rPr>
        <w:t>Cesja</w:t>
      </w:r>
    </w:p>
    <w:p w14:paraId="653E4716" w14:textId="77777777" w:rsidR="000A0CFD" w:rsidRPr="004B7CC1" w:rsidRDefault="000A0CFD" w:rsidP="00715E78">
      <w:pPr>
        <w:spacing w:line="240" w:lineRule="auto"/>
        <w:jc w:val="both"/>
        <w:rPr>
          <w:rFonts w:cs="Calibri"/>
        </w:rPr>
      </w:pPr>
      <w:r w:rsidRPr="004B7CC1">
        <w:rPr>
          <w:rFonts w:cs="Calibri"/>
        </w:rPr>
        <w:t>Wykonawca nie może przenieść praw wynikających z Umowy na osobę trzecią bez uzyskania uprzedniej pisemnej zgody Zamawiającego.</w:t>
      </w:r>
    </w:p>
    <w:p w14:paraId="6FC2FB86" w14:textId="1FED4B36" w:rsidR="000A0CFD" w:rsidRDefault="000A0CFD" w:rsidP="00963C77">
      <w:pPr>
        <w:spacing w:before="240" w:after="120" w:line="240" w:lineRule="auto"/>
        <w:jc w:val="both"/>
        <w:rPr>
          <w:rFonts w:cs="Calibri"/>
          <w:b/>
        </w:rPr>
      </w:pPr>
      <w:r w:rsidRPr="004B7CC1">
        <w:rPr>
          <w:rFonts w:cs="Calibri"/>
          <w:b/>
        </w:rPr>
        <w:t>Dostęp do informacji publicznej</w:t>
      </w:r>
    </w:p>
    <w:p w14:paraId="26383A4B" w14:textId="7FD49725" w:rsidR="000A0CFD" w:rsidRDefault="000A0CFD" w:rsidP="005A1512">
      <w:pPr>
        <w:pStyle w:val="Akapitzlist"/>
        <w:numPr>
          <w:ilvl w:val="0"/>
          <w:numId w:val="4"/>
        </w:numPr>
        <w:spacing w:after="120" w:line="240" w:lineRule="auto"/>
        <w:ind w:left="283" w:hanging="357"/>
        <w:contextualSpacing w:val="0"/>
        <w:jc w:val="both"/>
      </w:pPr>
      <w:r w:rsidRPr="008D0CEB">
        <w:t>Wykonawca oświadcza, że znany jest mu fakt, iż treść Umowy, a w szczególności przedmiot umowy i wysokość wynagrodzenia, stanowią informację publiczną w rozumieniu art. 1 ust. 1 ustawy z dnia 6 września 2001 r. o dostępie do informacji publicznej (Dz. U. z 202</w:t>
      </w:r>
      <w:r w:rsidR="00D26EEB">
        <w:t>2</w:t>
      </w:r>
      <w:r w:rsidRPr="008D0CEB">
        <w:t xml:space="preserve"> r., poz. </w:t>
      </w:r>
      <w:r w:rsidR="00D26EEB">
        <w:t>902</w:t>
      </w:r>
      <w:r w:rsidRPr="008D0CEB">
        <w:t>), która podlega udostępnieniu w trybie przedmiotowej ustawy, z zastrzeżeniem ust. 2.</w:t>
      </w:r>
    </w:p>
    <w:p w14:paraId="4E8BA12F" w14:textId="6A5B0CDC" w:rsidR="000A0CFD" w:rsidRDefault="000A0CFD" w:rsidP="008D0CEB">
      <w:pPr>
        <w:pStyle w:val="Akapitzlist"/>
        <w:numPr>
          <w:ilvl w:val="0"/>
          <w:numId w:val="4"/>
        </w:numPr>
        <w:ind w:left="284"/>
        <w:jc w:val="both"/>
      </w:pPr>
      <w:r w:rsidRPr="008D0CEB">
        <w:lastRenderedPageBreak/>
        <w:t>Ze względu na tajemnicę przedsiębiorcy udostępnieniu, o którym mowa w ust. 1, nie będą podlegały informacje stanowiące informacje techniczne, technologiczne, organizacyjne przedsiębiorstwa lub inne posiadające wartość gospodarczą, wskazane w załączniku nr …… do Umowy.</w:t>
      </w:r>
    </w:p>
    <w:p w14:paraId="52F9FDB6" w14:textId="085FB04E" w:rsidR="00D26EEB" w:rsidRPr="004D2F5E" w:rsidRDefault="00D26EEB" w:rsidP="004D2F5E">
      <w:pPr>
        <w:spacing w:after="120" w:line="240" w:lineRule="auto"/>
        <w:jc w:val="both"/>
        <w:rPr>
          <w:rFonts w:cs="Calibri"/>
          <w:b/>
        </w:rPr>
      </w:pPr>
      <w:r>
        <w:rPr>
          <w:rFonts w:cs="Calibri"/>
          <w:b/>
        </w:rPr>
        <w:t>Ochrona danych osobowych</w:t>
      </w:r>
    </w:p>
    <w:p w14:paraId="5FB268FE" w14:textId="6B8D0E88" w:rsidR="00D26EEB" w:rsidRPr="004D2F5E" w:rsidRDefault="00D26EEB" w:rsidP="004D2F5E">
      <w:pPr>
        <w:pStyle w:val="Akapitzlist"/>
        <w:numPr>
          <w:ilvl w:val="0"/>
          <w:numId w:val="7"/>
        </w:numPr>
        <w:ind w:left="284"/>
        <w:jc w:val="both"/>
      </w:pPr>
      <w:r w:rsidRPr="004D2F5E">
        <w:t>Wykonanie niniejszej umowy nie wiąże się z przetwarzaniem danych osobowych w rozumieniu Rozporządzenia Parlamentu Europejskiego i Rady (UE) 2016/679 z dnia 27.04.2016</w:t>
      </w:r>
      <w:r w:rsidR="00AE0F16">
        <w:t xml:space="preserve"> </w:t>
      </w:r>
      <w:r w:rsidRPr="004D2F5E">
        <w:t>r. w sprawie ochrony osób fizycznych w związku z przetwarzaniem danych osobowych i w sprawie swobodnego przepływu takich danych oraz uchylenia dyrektywy 95/46/WE (ogólne rozporządzenie o ochronie danych, Dz. Urz. UE L 119 z 04.05.2016</w:t>
      </w:r>
      <w:r w:rsidR="00013789">
        <w:t xml:space="preserve"> </w:t>
      </w:r>
      <w:r w:rsidRPr="004D2F5E">
        <w:t>r., dalej RODO), dla których Administratorem danych osobowych jest Zamawiający, z zastrzeżeniem zawartym w zdaniu drugim.</w:t>
      </w:r>
    </w:p>
    <w:p w14:paraId="5A72BDA6" w14:textId="77777777" w:rsidR="00D26EEB" w:rsidRPr="004D2F5E" w:rsidRDefault="00D26EEB" w:rsidP="004D2F5E">
      <w:pPr>
        <w:pStyle w:val="Akapitzlist"/>
        <w:numPr>
          <w:ilvl w:val="0"/>
          <w:numId w:val="7"/>
        </w:numPr>
        <w:ind w:left="284"/>
        <w:jc w:val="both"/>
      </w:pPr>
      <w:r w:rsidRPr="004D2F5E">
        <w:t xml:space="preserve">Zamawiający oświadcza, iż realizuje obowiązki Administratora danych osobowych, określone </w:t>
      </w:r>
      <w:r w:rsidRPr="004D2F5E">
        <w:br/>
        <w:t>w przepisach RODO, w zakresie danych osobowych Wykonawcy, a także danych osobowych osób, które Wykonawca wskazał ze swojej strony do realizacji niniejszej Umowy.</w:t>
      </w:r>
    </w:p>
    <w:p w14:paraId="1E4D5CDE" w14:textId="1F58D1E0" w:rsidR="00963C77" w:rsidRDefault="00D26EEB" w:rsidP="004D2F5E">
      <w:pPr>
        <w:pStyle w:val="Akapitzlist"/>
        <w:numPr>
          <w:ilvl w:val="0"/>
          <w:numId w:val="7"/>
        </w:numPr>
        <w:ind w:left="284"/>
        <w:jc w:val="both"/>
      </w:pPr>
      <w:r w:rsidRPr="004D2F5E">
        <w:t>Szczegółowe informacje dotyczące przetwarzania danych osobowych przez Zamawiającego znajdują się na jego stronie internetowej</w:t>
      </w:r>
      <w:r w:rsidR="00963C77">
        <w:t xml:space="preserve"> </w:t>
      </w:r>
      <w:r w:rsidRPr="004D2F5E">
        <w:t>Zamawiającego</w:t>
      </w:r>
      <w:r w:rsidR="00963C77">
        <w:t>:</w:t>
      </w:r>
    </w:p>
    <w:p w14:paraId="7EE2804A" w14:textId="2D784D20" w:rsidR="00D26EEB" w:rsidRPr="004D2F5E" w:rsidRDefault="00D26EEB" w:rsidP="00963C77">
      <w:pPr>
        <w:pStyle w:val="Akapitzlist"/>
        <w:ind w:left="284"/>
        <w:jc w:val="both"/>
      </w:pPr>
      <w:r w:rsidRPr="004D2F5E">
        <w:t>https://bialoleka.um.warszawa.pl/waw/zgn-bialoleka//klauzula-informacyjna-o-przetwarzaniu-danych-osobowych</w:t>
      </w:r>
      <w:r w:rsidR="00963C77">
        <w:t>.</w:t>
      </w:r>
    </w:p>
    <w:p w14:paraId="5DB36EF3" w14:textId="52822C9F" w:rsidR="000A0CFD" w:rsidRPr="004B7CC1" w:rsidRDefault="000A0CFD" w:rsidP="00963C77">
      <w:pPr>
        <w:spacing w:before="240" w:after="120" w:line="240" w:lineRule="auto"/>
        <w:jc w:val="both"/>
        <w:rPr>
          <w:rFonts w:cs="Calibri"/>
          <w:b/>
        </w:rPr>
      </w:pPr>
      <w:r w:rsidRPr="004B7CC1">
        <w:rPr>
          <w:rFonts w:cs="Calibri"/>
          <w:b/>
        </w:rPr>
        <w:t>Postanowienia końcowe</w:t>
      </w:r>
    </w:p>
    <w:p w14:paraId="47B4492D" w14:textId="77777777" w:rsidR="000A0CFD" w:rsidRPr="004B7CC1" w:rsidRDefault="000A0CFD" w:rsidP="005A1512">
      <w:pPr>
        <w:numPr>
          <w:ilvl w:val="0"/>
          <w:numId w:val="1"/>
        </w:numPr>
        <w:suppressAutoHyphens/>
        <w:spacing w:after="120" w:line="240" w:lineRule="auto"/>
        <w:ind w:left="284" w:hanging="142"/>
        <w:jc w:val="both"/>
        <w:rPr>
          <w:rFonts w:cs="Calibri"/>
        </w:rPr>
      </w:pPr>
      <w:r w:rsidRPr="004B7CC1">
        <w:rPr>
          <w:rFonts w:cs="Calibri"/>
        </w:rPr>
        <w:t xml:space="preserve">Strony zobowiązują się do informowania się w formie pisemnej o zmianie adresu swojej siedziby. </w:t>
      </w:r>
    </w:p>
    <w:p w14:paraId="6A682893" w14:textId="77777777" w:rsidR="000A0CFD" w:rsidRPr="004B7CC1" w:rsidRDefault="000A0CFD" w:rsidP="005A1512">
      <w:pPr>
        <w:numPr>
          <w:ilvl w:val="0"/>
          <w:numId w:val="1"/>
        </w:numPr>
        <w:suppressAutoHyphens/>
        <w:spacing w:after="120" w:line="240" w:lineRule="auto"/>
        <w:ind w:left="357" w:hanging="215"/>
        <w:jc w:val="both"/>
        <w:rPr>
          <w:rFonts w:cs="Calibri"/>
        </w:rPr>
      </w:pPr>
      <w:r w:rsidRPr="004B7CC1">
        <w:rPr>
          <w:rFonts w:cs="Calibri"/>
        </w:rPr>
        <w:t>W przypadku braku informacji, o której mowa w ust. 1, wszelkie pisma kierowane na adres podany w Umowie i dwukrotnie awizowane uznaje się za skutecznie doręczone.</w:t>
      </w:r>
    </w:p>
    <w:p w14:paraId="38E97874" w14:textId="6308D062" w:rsidR="000A0CFD" w:rsidRPr="004B7CC1" w:rsidRDefault="000A0CFD" w:rsidP="005A1512">
      <w:pPr>
        <w:numPr>
          <w:ilvl w:val="0"/>
          <w:numId w:val="1"/>
        </w:numPr>
        <w:suppressAutoHyphens/>
        <w:spacing w:after="120" w:line="240" w:lineRule="auto"/>
        <w:ind w:left="357" w:hanging="215"/>
        <w:jc w:val="both"/>
        <w:rPr>
          <w:rFonts w:cs="Calibri"/>
        </w:rPr>
      </w:pPr>
      <w:r w:rsidRPr="004B7CC1">
        <w:rPr>
          <w:rFonts w:cs="Calibri"/>
        </w:rPr>
        <w:t>Do spraw nieuregulowanych w Umowie mają zastosowanie w szczególności przepisy Kodeksu cywilnego</w:t>
      </w:r>
      <w:r>
        <w:rPr>
          <w:rFonts w:cs="Calibri"/>
        </w:rPr>
        <w:t>, ustawy – Prawo energetyczne i ustawy – Prawo zamó</w:t>
      </w:r>
      <w:r>
        <w:rPr>
          <w:rFonts w:cs="Calibri"/>
        </w:rPr>
        <w:fldChar w:fldCharType="begin"/>
      </w:r>
      <w:r>
        <w:rPr>
          <w:rFonts w:cs="Calibri"/>
        </w:rPr>
        <w:instrText xml:space="preserve"> LISTNUM </w:instrText>
      </w:r>
      <w:r>
        <w:rPr>
          <w:rFonts w:cs="Calibri"/>
        </w:rPr>
        <w:fldChar w:fldCharType="end">
          <w:numberingChange w:id="14" w:author="Licencje office" w:date="2023-11-16T14:38:00Z" w:original=""/>
        </w:fldChar>
      </w:r>
      <w:r>
        <w:rPr>
          <w:rFonts w:cs="Calibri"/>
        </w:rPr>
        <w:t>wień publicznych</w:t>
      </w:r>
      <w:r w:rsidRPr="004B7CC1">
        <w:rPr>
          <w:rFonts w:cs="Calibri"/>
        </w:rPr>
        <w:t>.</w:t>
      </w:r>
    </w:p>
    <w:p w14:paraId="6FBEC6F1" w14:textId="77777777" w:rsidR="000A0CFD" w:rsidRPr="004B7CC1" w:rsidRDefault="000A0CFD" w:rsidP="005A1512">
      <w:pPr>
        <w:numPr>
          <w:ilvl w:val="0"/>
          <w:numId w:val="1"/>
        </w:numPr>
        <w:suppressAutoHyphens/>
        <w:spacing w:after="120" w:line="240" w:lineRule="auto"/>
        <w:ind w:left="357" w:hanging="215"/>
        <w:jc w:val="both"/>
        <w:rPr>
          <w:rFonts w:cs="Calibri"/>
        </w:rPr>
      </w:pPr>
      <w:r w:rsidRPr="004B7CC1">
        <w:rPr>
          <w:rFonts w:cs="Calibri"/>
        </w:rPr>
        <w:t>Spory wynikłe na tle stosowania Umowy będą rozstrzygane przez sąd właściwy dla siedziby Zamawiającego.</w:t>
      </w:r>
    </w:p>
    <w:p w14:paraId="04E2EC5D" w14:textId="77777777" w:rsidR="000A0CFD" w:rsidRPr="004B7CC1" w:rsidRDefault="000A0CFD" w:rsidP="005A1512">
      <w:pPr>
        <w:numPr>
          <w:ilvl w:val="0"/>
          <w:numId w:val="1"/>
        </w:numPr>
        <w:suppressAutoHyphens/>
        <w:spacing w:after="120" w:line="240" w:lineRule="auto"/>
        <w:ind w:left="357" w:hanging="215"/>
        <w:jc w:val="both"/>
        <w:rPr>
          <w:rFonts w:cs="Calibri"/>
        </w:rPr>
      </w:pPr>
      <w:r w:rsidRPr="004B7CC1">
        <w:rPr>
          <w:rFonts w:cs="Calibri"/>
        </w:rPr>
        <w:t>Wszelkie zmiany Umowy wymagają formy pisemnej pod rygorem nieważności.</w:t>
      </w:r>
    </w:p>
    <w:p w14:paraId="109252FA" w14:textId="7B339ACA" w:rsidR="000A0CFD" w:rsidRDefault="000A0CFD" w:rsidP="005A1512">
      <w:pPr>
        <w:numPr>
          <w:ilvl w:val="0"/>
          <w:numId w:val="1"/>
        </w:numPr>
        <w:suppressAutoHyphens/>
        <w:spacing w:after="0" w:line="240" w:lineRule="auto"/>
        <w:ind w:hanging="218"/>
        <w:jc w:val="both"/>
        <w:rPr>
          <w:rFonts w:cs="Calibri"/>
        </w:rPr>
      </w:pPr>
      <w:r w:rsidRPr="004B7CC1">
        <w:rPr>
          <w:rFonts w:cs="Calibri"/>
        </w:rPr>
        <w:t>Umowę sporządzono w 2 jednobrzmiących egzemplarzach po jednym dla każdej ze Stron.</w:t>
      </w:r>
    </w:p>
    <w:p w14:paraId="64BA24F5" w14:textId="77777777" w:rsidR="00715E78" w:rsidRDefault="00715E78" w:rsidP="00715E78">
      <w:pPr>
        <w:jc w:val="both"/>
      </w:pPr>
    </w:p>
    <w:sectPr w:rsidR="00715E78" w:rsidSect="005A1512">
      <w:headerReference w:type="default" r:id="rId7"/>
      <w:pgSz w:w="11906" w:h="16838"/>
      <w:pgMar w:top="1417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2ADD7B4" w14:textId="77777777" w:rsidR="009F4C38" w:rsidRDefault="009F4C38" w:rsidP="000214D4">
      <w:pPr>
        <w:spacing w:after="0" w:line="240" w:lineRule="auto"/>
      </w:pPr>
      <w:r>
        <w:separator/>
      </w:r>
    </w:p>
  </w:endnote>
  <w:endnote w:type="continuationSeparator" w:id="0">
    <w:p w14:paraId="0E2932D3" w14:textId="77777777" w:rsidR="009F4C38" w:rsidRDefault="009F4C38" w:rsidP="000214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00D5A98" w14:textId="77777777" w:rsidR="009F4C38" w:rsidRDefault="009F4C38" w:rsidP="000214D4">
      <w:pPr>
        <w:spacing w:after="0" w:line="240" w:lineRule="auto"/>
      </w:pPr>
      <w:r>
        <w:separator/>
      </w:r>
    </w:p>
  </w:footnote>
  <w:footnote w:type="continuationSeparator" w:id="0">
    <w:p w14:paraId="0A6FF3AC" w14:textId="77777777" w:rsidR="009F4C38" w:rsidRDefault="009F4C38" w:rsidP="000214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20FBB9" w14:textId="2BAD2913" w:rsidR="000214D4" w:rsidRDefault="000214D4">
    <w:pPr>
      <w:pStyle w:val="Nagwek"/>
    </w:pPr>
    <w:r>
      <w:t>Oznaczenie sprawy: ZGN-II/</w:t>
    </w:r>
    <w:r w:rsidR="009B5614">
      <w:t>7</w:t>
    </w:r>
    <w:r>
      <w:t>/202</w:t>
    </w:r>
    <w:r w:rsidR="009B5614">
      <w:t>4</w:t>
    </w:r>
    <w:r>
      <w:t>/TP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D332CC"/>
    <w:multiLevelType w:val="multilevel"/>
    <w:tmpl w:val="990034A4"/>
    <w:lvl w:ilvl="0">
      <w:start w:val="1"/>
      <w:numFmt w:val="decimal"/>
      <w:lvlText w:val="%1."/>
      <w:lvlJc w:val="righ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lowerLetter"/>
      <w:lvlText w:val="%3."/>
      <w:lvlJc w:val="left"/>
      <w:pPr>
        <w:ind w:left="2325" w:hanging="705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E893DDE"/>
    <w:multiLevelType w:val="hybridMultilevel"/>
    <w:tmpl w:val="BC745ED4"/>
    <w:lvl w:ilvl="0" w:tplc="83385CAC">
      <w:start w:val="1"/>
      <w:numFmt w:val="lowerLetter"/>
      <w:lvlText w:val="%1)"/>
      <w:lvlJc w:val="left"/>
      <w:pPr>
        <w:ind w:left="1077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" w15:restartNumberingAfterBreak="0">
    <w:nsid w:val="12F04102"/>
    <w:multiLevelType w:val="hybridMultilevel"/>
    <w:tmpl w:val="C108E0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921D6B"/>
    <w:multiLevelType w:val="hybridMultilevel"/>
    <w:tmpl w:val="9A821008"/>
    <w:lvl w:ilvl="0" w:tplc="1270911E">
      <w:start w:val="1"/>
      <w:numFmt w:val="bullet"/>
      <w:lvlText w:val="-"/>
      <w:lvlJc w:val="left"/>
      <w:pPr>
        <w:ind w:left="811" w:hanging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3">
      <w:start w:val="1"/>
      <w:numFmt w:val="bullet"/>
      <w:lvlText w:val="o"/>
      <w:lvlJc w:val="left"/>
      <w:pPr>
        <w:ind w:left="15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71" w:hanging="360"/>
      </w:pPr>
      <w:rPr>
        <w:rFonts w:ascii="Wingdings" w:hAnsi="Wingdings" w:hint="default"/>
      </w:rPr>
    </w:lvl>
  </w:abstractNum>
  <w:abstractNum w:abstractNumId="4" w15:restartNumberingAfterBreak="0">
    <w:nsid w:val="1CA405EB"/>
    <w:multiLevelType w:val="multilevel"/>
    <w:tmpl w:val="4D623D7E"/>
    <w:lvl w:ilvl="0">
      <w:start w:val="1"/>
      <w:numFmt w:val="decimal"/>
      <w:lvlText w:val="%1."/>
      <w:lvlJc w:val="right"/>
      <w:pPr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243D0426"/>
    <w:multiLevelType w:val="hybridMultilevel"/>
    <w:tmpl w:val="EA486FCE"/>
    <w:lvl w:ilvl="0" w:tplc="04150011">
      <w:start w:val="1"/>
      <w:numFmt w:val="decimal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6" w15:restartNumberingAfterBreak="0">
    <w:nsid w:val="32FA665B"/>
    <w:multiLevelType w:val="multilevel"/>
    <w:tmpl w:val="990034A4"/>
    <w:lvl w:ilvl="0">
      <w:start w:val="1"/>
      <w:numFmt w:val="decimal"/>
      <w:lvlText w:val="%1."/>
      <w:lvlJc w:val="righ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lowerLetter"/>
      <w:lvlText w:val="%3."/>
      <w:lvlJc w:val="left"/>
      <w:pPr>
        <w:ind w:left="2325" w:hanging="705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470833E0"/>
    <w:multiLevelType w:val="multilevel"/>
    <w:tmpl w:val="65665A48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8" w15:restartNumberingAfterBreak="0">
    <w:nsid w:val="4C0B74AE"/>
    <w:multiLevelType w:val="hybridMultilevel"/>
    <w:tmpl w:val="C108E03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B3F29EB"/>
    <w:multiLevelType w:val="multilevel"/>
    <w:tmpl w:val="B944DC60"/>
    <w:lvl w:ilvl="0">
      <w:start w:val="1"/>
      <w:numFmt w:val="decimal"/>
      <w:lvlText w:val="%1."/>
      <w:lvlJc w:val="left"/>
      <w:pPr>
        <w:ind w:left="567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757561AC"/>
    <w:multiLevelType w:val="multilevel"/>
    <w:tmpl w:val="7C7AB1DA"/>
    <w:lvl w:ilvl="0">
      <w:start w:val="1"/>
      <w:numFmt w:val="decimal"/>
      <w:lvlText w:val="%1."/>
      <w:lvlJc w:val="left"/>
      <w:pPr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7BC92E4E"/>
    <w:multiLevelType w:val="hybridMultilevel"/>
    <w:tmpl w:val="6F1623D2"/>
    <w:lvl w:ilvl="0" w:tplc="96F81918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47475357">
    <w:abstractNumId w:val="4"/>
  </w:num>
  <w:num w:numId="2" w16cid:durableId="2049450525">
    <w:abstractNumId w:val="6"/>
  </w:num>
  <w:num w:numId="3" w16cid:durableId="1169061215">
    <w:abstractNumId w:val="3"/>
  </w:num>
  <w:num w:numId="4" w16cid:durableId="1891532643">
    <w:abstractNumId w:val="2"/>
  </w:num>
  <w:num w:numId="5" w16cid:durableId="344331165">
    <w:abstractNumId w:val="1"/>
  </w:num>
  <w:num w:numId="6" w16cid:durableId="36202976">
    <w:abstractNumId w:val="0"/>
  </w:num>
  <w:num w:numId="7" w16cid:durableId="130751898">
    <w:abstractNumId w:val="8"/>
  </w:num>
  <w:num w:numId="8" w16cid:durableId="1000742493">
    <w:abstractNumId w:val="10"/>
  </w:num>
  <w:num w:numId="9" w16cid:durableId="424960580">
    <w:abstractNumId w:val="9"/>
  </w:num>
  <w:num w:numId="10" w16cid:durableId="1592425993">
    <w:abstractNumId w:val="11"/>
  </w:num>
  <w:num w:numId="11" w16cid:durableId="610936030">
    <w:abstractNumId w:val="5"/>
  </w:num>
  <w:num w:numId="12" w16cid:durableId="1116755956">
    <w:abstractNumId w:val="7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person w15:author="Licencje office">
    <w15:presenceInfo w15:providerId="Windows Live" w15:userId="9b34de86eff63c6c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01B6"/>
    <w:rsid w:val="00013789"/>
    <w:rsid w:val="000214D4"/>
    <w:rsid w:val="00086758"/>
    <w:rsid w:val="000A0CFD"/>
    <w:rsid w:val="000C0241"/>
    <w:rsid w:val="00173CBC"/>
    <w:rsid w:val="001A49F2"/>
    <w:rsid w:val="001E0BE8"/>
    <w:rsid w:val="00224BB9"/>
    <w:rsid w:val="00297D86"/>
    <w:rsid w:val="002B1100"/>
    <w:rsid w:val="002B611B"/>
    <w:rsid w:val="002E207A"/>
    <w:rsid w:val="002F20D9"/>
    <w:rsid w:val="003005F9"/>
    <w:rsid w:val="00306955"/>
    <w:rsid w:val="00315DB3"/>
    <w:rsid w:val="00374D73"/>
    <w:rsid w:val="003A5724"/>
    <w:rsid w:val="003A57C3"/>
    <w:rsid w:val="004668C5"/>
    <w:rsid w:val="00477C1C"/>
    <w:rsid w:val="004A2992"/>
    <w:rsid w:val="004C01B6"/>
    <w:rsid w:val="004D2F5E"/>
    <w:rsid w:val="004F4554"/>
    <w:rsid w:val="00507C45"/>
    <w:rsid w:val="00537F34"/>
    <w:rsid w:val="005A1512"/>
    <w:rsid w:val="005A6D08"/>
    <w:rsid w:val="006150BF"/>
    <w:rsid w:val="00647CBA"/>
    <w:rsid w:val="006E7AC6"/>
    <w:rsid w:val="006F09A6"/>
    <w:rsid w:val="00715E78"/>
    <w:rsid w:val="00784816"/>
    <w:rsid w:val="00790E41"/>
    <w:rsid w:val="007A4881"/>
    <w:rsid w:val="008D0CEB"/>
    <w:rsid w:val="008E71E7"/>
    <w:rsid w:val="00947DB9"/>
    <w:rsid w:val="00954C3B"/>
    <w:rsid w:val="00963C77"/>
    <w:rsid w:val="009765DB"/>
    <w:rsid w:val="009779F4"/>
    <w:rsid w:val="009962D6"/>
    <w:rsid w:val="009B1910"/>
    <w:rsid w:val="009B5614"/>
    <w:rsid w:val="009F4C38"/>
    <w:rsid w:val="00A71A56"/>
    <w:rsid w:val="00AE0F16"/>
    <w:rsid w:val="00B27696"/>
    <w:rsid w:val="00B86983"/>
    <w:rsid w:val="00C82A4A"/>
    <w:rsid w:val="00C84DC1"/>
    <w:rsid w:val="00CA7B9E"/>
    <w:rsid w:val="00CE30E5"/>
    <w:rsid w:val="00CF0157"/>
    <w:rsid w:val="00D149FA"/>
    <w:rsid w:val="00D26EEB"/>
    <w:rsid w:val="00D347EC"/>
    <w:rsid w:val="00D5128D"/>
    <w:rsid w:val="00DF5BBC"/>
    <w:rsid w:val="00E0475A"/>
    <w:rsid w:val="00E07FDD"/>
    <w:rsid w:val="00E100B3"/>
    <w:rsid w:val="00E40C26"/>
    <w:rsid w:val="00E8056E"/>
    <w:rsid w:val="00EF771C"/>
    <w:rsid w:val="00F445EA"/>
    <w:rsid w:val="00F971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AD35C2"/>
  <w15:chartTrackingRefBased/>
  <w15:docId w15:val="{976D6F2C-3157-46CB-91BA-421B808D2C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2">
    <w:name w:val="heading 2"/>
    <w:basedOn w:val="Normalny"/>
    <w:link w:val="Nagwek2Znak"/>
    <w:uiPriority w:val="9"/>
    <w:qFormat/>
    <w:rsid w:val="00CE30E5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86983"/>
    <w:pPr>
      <w:ind w:left="720"/>
      <w:contextualSpacing/>
    </w:pPr>
  </w:style>
  <w:style w:type="character" w:styleId="Odwoaniedokomentarza">
    <w:name w:val="annotation reference"/>
    <w:uiPriority w:val="99"/>
    <w:semiHidden/>
    <w:unhideWhenUsed/>
    <w:rsid w:val="009779F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779F4"/>
    <w:pPr>
      <w:spacing w:after="5" w:line="228" w:lineRule="auto"/>
      <w:ind w:left="38" w:right="38" w:firstLine="4"/>
      <w:jc w:val="both"/>
    </w:pPr>
    <w:rPr>
      <w:rFonts w:ascii="Times New Roman" w:eastAsia="Times New Roman" w:hAnsi="Times New Roman" w:cs="Times New Roman"/>
      <w:color w:val="000000"/>
      <w:sz w:val="20"/>
      <w:szCs w:val="20"/>
      <w:lang w:val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779F4"/>
    <w:rPr>
      <w:rFonts w:ascii="Times New Roman" w:eastAsia="Times New Roman" w:hAnsi="Times New Roman" w:cs="Times New Roman"/>
      <w:color w:val="000000"/>
      <w:sz w:val="20"/>
      <w:szCs w:val="20"/>
      <w:lang w:val="en-US"/>
    </w:rPr>
  </w:style>
  <w:style w:type="paragraph" w:styleId="Nagwek">
    <w:name w:val="header"/>
    <w:basedOn w:val="Normalny"/>
    <w:link w:val="NagwekZnak"/>
    <w:uiPriority w:val="99"/>
    <w:unhideWhenUsed/>
    <w:rsid w:val="000214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214D4"/>
  </w:style>
  <w:style w:type="paragraph" w:styleId="Stopka">
    <w:name w:val="footer"/>
    <w:basedOn w:val="Normalny"/>
    <w:link w:val="StopkaZnak"/>
    <w:uiPriority w:val="99"/>
    <w:unhideWhenUsed/>
    <w:rsid w:val="000214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214D4"/>
  </w:style>
  <w:style w:type="paragraph" w:styleId="Poprawka">
    <w:name w:val="Revision"/>
    <w:hidden/>
    <w:uiPriority w:val="99"/>
    <w:semiHidden/>
    <w:rsid w:val="00D347EC"/>
    <w:pPr>
      <w:spacing w:after="0" w:line="240" w:lineRule="auto"/>
    </w:p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06955"/>
    <w:pPr>
      <w:spacing w:after="160" w:line="240" w:lineRule="auto"/>
      <w:ind w:left="0" w:right="0" w:firstLine="0"/>
      <w:jc w:val="left"/>
    </w:pPr>
    <w:rPr>
      <w:rFonts w:asciiTheme="minorHAnsi" w:eastAsiaTheme="minorHAnsi" w:hAnsiTheme="minorHAnsi" w:cstheme="minorBidi"/>
      <w:b/>
      <w:bCs/>
      <w:color w:val="auto"/>
      <w:lang w:val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06955"/>
    <w:rPr>
      <w:rFonts w:ascii="Times New Roman" w:eastAsia="Times New Roman" w:hAnsi="Times New Roman" w:cs="Times New Roman"/>
      <w:b/>
      <w:bCs/>
      <w:color w:val="000000"/>
      <w:sz w:val="20"/>
      <w:szCs w:val="20"/>
      <w:lang w:val="en-US"/>
    </w:rPr>
  </w:style>
  <w:style w:type="paragraph" w:customStyle="1" w:styleId="Domylnie">
    <w:name w:val="Domyślnie"/>
    <w:rsid w:val="00D26EEB"/>
    <w:pPr>
      <w:tabs>
        <w:tab w:val="left" w:pos="708"/>
      </w:tabs>
      <w:suppressAutoHyphens/>
      <w:spacing w:after="200" w:line="276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Tekstpodstawowywcity2">
    <w:name w:val="Body Text Indent 2"/>
    <w:basedOn w:val="Domylnie"/>
    <w:link w:val="Tekstpodstawowywcity2Znak"/>
    <w:rsid w:val="00D26EEB"/>
    <w:pPr>
      <w:ind w:left="720" w:hanging="360"/>
    </w:pPr>
    <w:rPr>
      <w:rFonts w:ascii="Book Antiqua" w:hAnsi="Book Antiqua" w:cs="Book Antiqua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D26EEB"/>
    <w:rPr>
      <w:rFonts w:ascii="Book Antiqua" w:eastAsia="Times New Roman" w:hAnsi="Book Antiqua" w:cs="Book Antiqua"/>
      <w:sz w:val="24"/>
      <w:szCs w:val="24"/>
      <w:lang w:eastAsia="zh-CN"/>
    </w:rPr>
  </w:style>
  <w:style w:type="character" w:customStyle="1" w:styleId="Nagwek2Znak">
    <w:name w:val="Nagłówek 2 Znak"/>
    <w:basedOn w:val="Domylnaczcionkaakapitu"/>
    <w:link w:val="Nagwek2"/>
    <w:uiPriority w:val="9"/>
    <w:rsid w:val="00CE30E5"/>
    <w:rPr>
      <w:rFonts w:ascii="Times New Roman" w:eastAsia="Times New Roman" w:hAnsi="Times New Roman" w:cs="Times New Roman"/>
      <w:b/>
      <w:bCs/>
      <w:sz w:val="36"/>
      <w:szCs w:val="3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microsoft.com/office/2011/relationships/people" Target="peop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5</Pages>
  <Words>2009</Words>
  <Characters>12056</Characters>
  <Application>Microsoft Office Word</Application>
  <DocSecurity>0</DocSecurity>
  <Lines>100</Lines>
  <Paragraphs>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Radca Prawny</dc:creator>
  <cp:keywords/>
  <dc:description/>
  <cp:lastModifiedBy>Licencje office</cp:lastModifiedBy>
  <cp:revision>4</cp:revision>
  <dcterms:created xsi:type="dcterms:W3CDTF">2024-05-21T09:47:00Z</dcterms:created>
  <dcterms:modified xsi:type="dcterms:W3CDTF">2024-05-21T09:47:00Z</dcterms:modified>
</cp:coreProperties>
</file>