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1B3A9E" w14:textId="685670BE" w:rsidR="00B73F81" w:rsidRPr="006D0EDE" w:rsidRDefault="00B73F81" w:rsidP="00AA4E28">
      <w:pPr>
        <w:pStyle w:val="Default"/>
        <w:jc w:val="right"/>
        <w:rPr>
          <w:rFonts w:ascii="Times New Roman" w:hAnsi="Times New Roman" w:cs="Times New Roman"/>
          <w:i/>
          <w:iCs/>
          <w:color w:val="auto"/>
          <w:sz w:val="22"/>
          <w:szCs w:val="22"/>
        </w:rPr>
      </w:pPr>
      <w:r w:rsidRPr="006D0EDE">
        <w:rPr>
          <w:rFonts w:ascii="Times New Roman" w:hAnsi="Times New Roman" w:cs="Times New Roman"/>
          <w:b/>
          <w:bCs/>
          <w:i/>
          <w:iCs/>
          <w:color w:val="auto"/>
          <w:sz w:val="22"/>
          <w:szCs w:val="22"/>
        </w:rPr>
        <w:t xml:space="preserve">Załącznik nr </w:t>
      </w:r>
      <w:r w:rsidRPr="006D0EDE">
        <w:rPr>
          <w:rFonts w:ascii="Times New Roman" w:hAnsi="Times New Roman" w:cs="Times New Roman"/>
          <w:b/>
          <w:bCs/>
          <w:i/>
          <w:iCs/>
          <w:color w:val="auto"/>
          <w:sz w:val="22"/>
          <w:szCs w:val="22"/>
        </w:rPr>
        <w:t>1.5</w:t>
      </w:r>
      <w:r w:rsidRPr="006D0EDE">
        <w:rPr>
          <w:rFonts w:ascii="Times New Roman" w:hAnsi="Times New Roman" w:cs="Times New Roman"/>
          <w:b/>
          <w:bCs/>
          <w:i/>
          <w:iCs/>
          <w:color w:val="auto"/>
          <w:sz w:val="22"/>
          <w:szCs w:val="22"/>
        </w:rPr>
        <w:t xml:space="preserve"> </w:t>
      </w:r>
      <w:r w:rsidRPr="006D0EDE">
        <w:rPr>
          <w:rFonts w:ascii="Times New Roman" w:hAnsi="Times New Roman" w:cs="Times New Roman"/>
          <w:i/>
          <w:iCs/>
          <w:color w:val="auto"/>
          <w:sz w:val="22"/>
          <w:szCs w:val="22"/>
        </w:rPr>
        <w:t xml:space="preserve">do SWZ </w:t>
      </w:r>
    </w:p>
    <w:p w14:paraId="19A4AD79" w14:textId="573009C1" w:rsidR="00B73F81" w:rsidRPr="00AA4E28" w:rsidRDefault="00B73F81" w:rsidP="00B73F81">
      <w:pPr>
        <w:pStyle w:val="Default"/>
        <w:jc w:val="center"/>
        <w:rPr>
          <w:rFonts w:ascii="Times New Roman" w:hAnsi="Times New Roman" w:cs="Times New Roman"/>
          <w:i/>
          <w:iCs/>
          <w:color w:val="C00000"/>
          <w:sz w:val="22"/>
          <w:szCs w:val="22"/>
        </w:rPr>
      </w:pPr>
      <w:r w:rsidRPr="00AA4E28">
        <w:rPr>
          <w:rFonts w:ascii="Times New Roman" w:hAnsi="Times New Roman" w:cs="Times New Roman"/>
          <w:i/>
          <w:iCs/>
          <w:color w:val="C00000"/>
          <w:sz w:val="22"/>
          <w:szCs w:val="22"/>
        </w:rPr>
        <w:t>( projekt )</w:t>
      </w:r>
    </w:p>
    <w:p w14:paraId="6D826771" w14:textId="77777777" w:rsidR="00AA4E28" w:rsidRDefault="00AA4E28" w:rsidP="00B73F81">
      <w:pPr>
        <w:pStyle w:val="Default"/>
        <w:jc w:val="center"/>
        <w:rPr>
          <w:rFonts w:ascii="Times New Roman" w:hAnsi="Times New Roman" w:cs="Times New Roman"/>
          <w:b/>
          <w:bCs/>
          <w:color w:val="auto"/>
          <w:sz w:val="22"/>
          <w:szCs w:val="22"/>
        </w:rPr>
      </w:pPr>
    </w:p>
    <w:p w14:paraId="5D9FA7FD" w14:textId="40969FEF" w:rsidR="00B73F81" w:rsidRPr="00AA4E28" w:rsidRDefault="00B73F81" w:rsidP="00B73F81">
      <w:pPr>
        <w:pStyle w:val="Default"/>
        <w:jc w:val="center"/>
        <w:rPr>
          <w:rFonts w:ascii="Times New Roman" w:hAnsi="Times New Roman" w:cs="Times New Roman"/>
          <w:b/>
          <w:bCs/>
          <w:color w:val="auto"/>
          <w:sz w:val="22"/>
          <w:szCs w:val="22"/>
        </w:rPr>
      </w:pPr>
      <w:r w:rsidRPr="00AA4E28">
        <w:rPr>
          <w:rFonts w:ascii="Times New Roman" w:hAnsi="Times New Roman" w:cs="Times New Roman"/>
          <w:b/>
          <w:bCs/>
          <w:color w:val="auto"/>
          <w:sz w:val="22"/>
          <w:szCs w:val="22"/>
        </w:rPr>
        <w:t>UMOWA nr</w:t>
      </w:r>
      <w:r w:rsidRPr="00AA4E28">
        <w:rPr>
          <w:rFonts w:ascii="Times New Roman" w:hAnsi="Times New Roman" w:cs="Times New Roman"/>
          <w:b/>
          <w:bCs/>
          <w:color w:val="auto"/>
          <w:sz w:val="22"/>
          <w:szCs w:val="22"/>
        </w:rPr>
        <w:t xml:space="preserve"> PK/03/2024</w:t>
      </w:r>
    </w:p>
    <w:p w14:paraId="0E1C5D38" w14:textId="77777777" w:rsidR="00B73F81" w:rsidRPr="00AA4E28" w:rsidRDefault="00B73F81" w:rsidP="00B73F81">
      <w:pPr>
        <w:pStyle w:val="Default"/>
        <w:jc w:val="center"/>
        <w:rPr>
          <w:rFonts w:ascii="Times New Roman" w:hAnsi="Times New Roman" w:cs="Times New Roman"/>
          <w:color w:val="auto"/>
          <w:sz w:val="22"/>
          <w:szCs w:val="22"/>
        </w:rPr>
      </w:pPr>
    </w:p>
    <w:p w14:paraId="50FC751E" w14:textId="27982697" w:rsidR="00B73F81" w:rsidRPr="00AA4E28" w:rsidRDefault="00B73F81" w:rsidP="00B73F81">
      <w:pPr>
        <w:pStyle w:val="Default"/>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zawarta w dniu .............................. roku w </w:t>
      </w:r>
      <w:r w:rsidRPr="00AA4E28">
        <w:rPr>
          <w:rFonts w:ascii="Times New Roman" w:hAnsi="Times New Roman" w:cs="Times New Roman"/>
          <w:color w:val="auto"/>
          <w:sz w:val="22"/>
          <w:szCs w:val="22"/>
        </w:rPr>
        <w:t>Kętach</w:t>
      </w:r>
      <w:r w:rsidRPr="00AA4E28">
        <w:rPr>
          <w:rFonts w:ascii="Times New Roman" w:hAnsi="Times New Roman" w:cs="Times New Roman"/>
          <w:color w:val="auto"/>
          <w:sz w:val="22"/>
          <w:szCs w:val="22"/>
        </w:rPr>
        <w:t xml:space="preserve"> między: </w:t>
      </w:r>
    </w:p>
    <w:p w14:paraId="6536508D" w14:textId="77777777" w:rsidR="00B73F81" w:rsidRPr="00AA4E28" w:rsidRDefault="00B73F81" w:rsidP="00B73F81">
      <w:pPr>
        <w:pStyle w:val="Default"/>
        <w:rPr>
          <w:rFonts w:ascii="Times New Roman" w:hAnsi="Times New Roman" w:cs="Times New Roman"/>
          <w:b/>
          <w:bCs/>
          <w:color w:val="auto"/>
          <w:sz w:val="22"/>
          <w:szCs w:val="22"/>
        </w:rPr>
      </w:pPr>
    </w:p>
    <w:p w14:paraId="55672C11" w14:textId="77777777" w:rsidR="00B73F81" w:rsidRPr="00AA4E28" w:rsidRDefault="00B73F81" w:rsidP="00B73F81">
      <w:pPr>
        <w:jc w:val="both"/>
        <w:rPr>
          <w:sz w:val="22"/>
          <w:szCs w:val="22"/>
        </w:rPr>
      </w:pPr>
      <w:r w:rsidRPr="00AA4E28">
        <w:rPr>
          <w:sz w:val="22"/>
          <w:szCs w:val="22"/>
        </w:rPr>
        <w:t xml:space="preserve">pomiędzy </w:t>
      </w:r>
      <w:r w:rsidRPr="00AA4E28">
        <w:rPr>
          <w:b/>
          <w:color w:val="000000"/>
          <w:sz w:val="22"/>
          <w:szCs w:val="22"/>
        </w:rPr>
        <w:t>Przedsiębiorstwem Komunalnym „KOMAX” Sp. z o.o.</w:t>
      </w:r>
      <w:r w:rsidRPr="00AA4E28">
        <w:rPr>
          <w:color w:val="000000"/>
          <w:sz w:val="22"/>
          <w:szCs w:val="22"/>
        </w:rPr>
        <w:t xml:space="preserve">, z siedzibą w Kęty przy ul. Mickiewicza 8, 32 -650 Kęty, </w:t>
      </w:r>
      <w:r w:rsidRPr="00AA4E28">
        <w:rPr>
          <w:sz w:val="22"/>
          <w:szCs w:val="22"/>
        </w:rPr>
        <w:t xml:space="preserve">wpisanym do rejestru przedsiębiorców pod nr KRS 0000049640 przez Sąd Rejonowy dla Krakowa – Śródmieścia w Krakowie, XII Wydział Gospodarczy Krajowego Rejestru Sądowego, NIP 549-000-13-56, REGON 071007834, kapitał zakładowy w wysokości 2.754.000,00 zł, </w:t>
      </w:r>
      <w:r w:rsidRPr="00AA4E28">
        <w:rPr>
          <w:color w:val="222222"/>
          <w:sz w:val="22"/>
          <w:szCs w:val="22"/>
          <w:shd w:val="clear" w:color="auto" w:fill="FFFFFF"/>
        </w:rPr>
        <w:t>BDO: 000013854, e-mail: komax@komax.pl</w:t>
      </w:r>
    </w:p>
    <w:p w14:paraId="72126BC1" w14:textId="77777777" w:rsidR="00B73F81" w:rsidRPr="00AA4E28" w:rsidRDefault="00B73F81" w:rsidP="00B73F81">
      <w:pPr>
        <w:jc w:val="both"/>
        <w:rPr>
          <w:color w:val="000000"/>
          <w:sz w:val="22"/>
          <w:szCs w:val="22"/>
        </w:rPr>
      </w:pPr>
      <w:r w:rsidRPr="00AA4E28">
        <w:rPr>
          <w:color w:val="000000"/>
          <w:sz w:val="22"/>
          <w:szCs w:val="22"/>
        </w:rPr>
        <w:t xml:space="preserve">zwaną dalej </w:t>
      </w:r>
      <w:r w:rsidRPr="00AA4E28">
        <w:rPr>
          <w:b/>
          <w:color w:val="000000"/>
          <w:sz w:val="22"/>
          <w:szCs w:val="22"/>
        </w:rPr>
        <w:t>„Zamawiającym”</w:t>
      </w:r>
      <w:r w:rsidRPr="00AA4E28">
        <w:rPr>
          <w:color w:val="000000"/>
          <w:sz w:val="22"/>
          <w:szCs w:val="22"/>
        </w:rPr>
        <w:t xml:space="preserve">, </w:t>
      </w:r>
      <w:r w:rsidRPr="00AA4E28">
        <w:rPr>
          <w:sz w:val="22"/>
          <w:szCs w:val="22"/>
        </w:rPr>
        <w:t>reprezentowanym przez:</w:t>
      </w:r>
    </w:p>
    <w:p w14:paraId="47BCB450" w14:textId="77777777" w:rsidR="00B73F81" w:rsidRPr="00AA4E28" w:rsidRDefault="00B73F81" w:rsidP="00B73F81">
      <w:pPr>
        <w:jc w:val="both"/>
        <w:rPr>
          <w:sz w:val="22"/>
          <w:szCs w:val="22"/>
        </w:rPr>
      </w:pPr>
      <w:r w:rsidRPr="00AA4E28">
        <w:rPr>
          <w:sz w:val="22"/>
          <w:szCs w:val="22"/>
        </w:rPr>
        <w:t>Zbigniew Kanik - Prezes Zarządu</w:t>
      </w:r>
    </w:p>
    <w:p w14:paraId="2D5E3BCD" w14:textId="77777777" w:rsidR="00B73F81" w:rsidRPr="00AA4E28" w:rsidRDefault="00B73F81" w:rsidP="00B73F81">
      <w:pPr>
        <w:jc w:val="both"/>
        <w:rPr>
          <w:color w:val="FF0000"/>
          <w:sz w:val="22"/>
          <w:szCs w:val="22"/>
        </w:rPr>
      </w:pPr>
    </w:p>
    <w:p w14:paraId="4AFF9AF9" w14:textId="5F019C8B" w:rsidR="00B73F81" w:rsidRPr="00AA4E28" w:rsidRDefault="00B73F81" w:rsidP="00B73F81">
      <w:pPr>
        <w:pStyle w:val="Default"/>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a: </w:t>
      </w:r>
    </w:p>
    <w:p w14:paraId="4AE92822" w14:textId="2EB128D2" w:rsidR="00B73F81" w:rsidRPr="00AA4E28" w:rsidRDefault="00B73F81" w:rsidP="00B73F81">
      <w:pPr>
        <w:pStyle w:val="Default"/>
        <w:rPr>
          <w:rFonts w:ascii="Times New Roman" w:hAnsi="Times New Roman" w:cs="Times New Roman"/>
          <w:color w:val="auto"/>
          <w:sz w:val="22"/>
          <w:szCs w:val="22"/>
        </w:rPr>
      </w:pPr>
      <w:r w:rsidRPr="00AA4E28">
        <w:rPr>
          <w:rFonts w:ascii="Times New Roman" w:hAnsi="Times New Roman" w:cs="Times New Roman"/>
          <w:color w:val="auto"/>
          <w:sz w:val="22"/>
          <w:szCs w:val="22"/>
        </w:rPr>
        <w:t>.........................................................................................................................................</w:t>
      </w:r>
      <w:r w:rsidR="00F10495">
        <w:rPr>
          <w:rFonts w:ascii="Times New Roman" w:hAnsi="Times New Roman" w:cs="Times New Roman"/>
          <w:color w:val="auto"/>
          <w:sz w:val="22"/>
          <w:szCs w:val="22"/>
        </w:rPr>
        <w:t>...........................</w:t>
      </w:r>
    </w:p>
    <w:p w14:paraId="6DB58CD8" w14:textId="15AC02F6" w:rsidR="00B73F81" w:rsidRPr="00AA4E28" w:rsidRDefault="00B73F81" w:rsidP="00B73F81">
      <w:pPr>
        <w:pStyle w:val="Default"/>
        <w:rPr>
          <w:rFonts w:ascii="Times New Roman" w:hAnsi="Times New Roman" w:cs="Times New Roman"/>
          <w:color w:val="auto"/>
          <w:sz w:val="22"/>
          <w:szCs w:val="22"/>
        </w:rPr>
      </w:pPr>
      <w:r w:rsidRPr="00AA4E28">
        <w:rPr>
          <w:rFonts w:ascii="Times New Roman" w:hAnsi="Times New Roman" w:cs="Times New Roman"/>
          <w:color w:val="auto"/>
          <w:sz w:val="22"/>
          <w:szCs w:val="22"/>
        </w:rPr>
        <w:t>wpisanym do rejestru przedsiębiorców KRS...........................................................</w:t>
      </w:r>
      <w:r w:rsidR="00F10495">
        <w:rPr>
          <w:rFonts w:ascii="Times New Roman" w:hAnsi="Times New Roman" w:cs="Times New Roman"/>
          <w:color w:val="auto"/>
          <w:sz w:val="22"/>
          <w:szCs w:val="22"/>
        </w:rPr>
        <w:t>...........................</w:t>
      </w:r>
      <w:r w:rsidRPr="00AA4E28">
        <w:rPr>
          <w:rFonts w:ascii="Times New Roman" w:hAnsi="Times New Roman" w:cs="Times New Roman"/>
          <w:color w:val="auto"/>
          <w:sz w:val="22"/>
          <w:szCs w:val="22"/>
        </w:rPr>
        <w:t xml:space="preserve">........ </w:t>
      </w:r>
    </w:p>
    <w:p w14:paraId="68E93B45" w14:textId="316F30DC" w:rsidR="00B73F81" w:rsidRPr="00AA4E28" w:rsidRDefault="00B73F81" w:rsidP="00B73F81">
      <w:pPr>
        <w:pStyle w:val="Default"/>
        <w:rPr>
          <w:rFonts w:ascii="Times New Roman" w:hAnsi="Times New Roman" w:cs="Times New Roman"/>
          <w:color w:val="auto"/>
          <w:sz w:val="22"/>
          <w:szCs w:val="22"/>
        </w:rPr>
      </w:pPr>
      <w:r w:rsidRPr="00AA4E28">
        <w:rPr>
          <w:rFonts w:ascii="Times New Roman" w:hAnsi="Times New Roman" w:cs="Times New Roman"/>
          <w:color w:val="auto"/>
          <w:sz w:val="22"/>
          <w:szCs w:val="22"/>
        </w:rPr>
        <w:t>Posiadającą NIP: ...........................</w:t>
      </w:r>
      <w:r w:rsidR="00F10495">
        <w:rPr>
          <w:rFonts w:ascii="Times New Roman" w:hAnsi="Times New Roman" w:cs="Times New Roman"/>
          <w:color w:val="auto"/>
          <w:sz w:val="22"/>
          <w:szCs w:val="22"/>
        </w:rPr>
        <w:t>......................</w:t>
      </w:r>
      <w:r w:rsidRPr="00AA4E28">
        <w:rPr>
          <w:rFonts w:ascii="Times New Roman" w:hAnsi="Times New Roman" w:cs="Times New Roman"/>
          <w:color w:val="auto"/>
          <w:sz w:val="22"/>
          <w:szCs w:val="22"/>
        </w:rPr>
        <w:t>.......... , REGON .......................</w:t>
      </w:r>
      <w:r w:rsidR="00F10495">
        <w:rPr>
          <w:rFonts w:ascii="Times New Roman" w:hAnsi="Times New Roman" w:cs="Times New Roman"/>
          <w:color w:val="auto"/>
          <w:sz w:val="22"/>
          <w:szCs w:val="22"/>
        </w:rPr>
        <w:t>....</w:t>
      </w:r>
      <w:r w:rsidRPr="00AA4E28">
        <w:rPr>
          <w:rFonts w:ascii="Times New Roman" w:hAnsi="Times New Roman" w:cs="Times New Roman"/>
          <w:color w:val="auto"/>
          <w:sz w:val="22"/>
          <w:szCs w:val="22"/>
        </w:rPr>
        <w:t>.......</w:t>
      </w:r>
      <w:r w:rsidR="00F10495">
        <w:rPr>
          <w:rFonts w:ascii="Times New Roman" w:hAnsi="Times New Roman" w:cs="Times New Roman"/>
          <w:color w:val="auto"/>
          <w:sz w:val="22"/>
          <w:szCs w:val="22"/>
        </w:rPr>
        <w:t>....................</w:t>
      </w:r>
      <w:r w:rsidRPr="00AA4E28">
        <w:rPr>
          <w:rFonts w:ascii="Times New Roman" w:hAnsi="Times New Roman" w:cs="Times New Roman"/>
          <w:color w:val="auto"/>
          <w:sz w:val="22"/>
          <w:szCs w:val="22"/>
        </w:rPr>
        <w:t xml:space="preserve">..... </w:t>
      </w:r>
    </w:p>
    <w:p w14:paraId="5693A932" w14:textId="77777777" w:rsidR="00B73F81" w:rsidRPr="00AA4E28" w:rsidRDefault="00B73F81" w:rsidP="00B73F81">
      <w:pPr>
        <w:pStyle w:val="Default"/>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reprezentowaną przez: </w:t>
      </w:r>
    </w:p>
    <w:p w14:paraId="79CEC8EA" w14:textId="20A3B7BF" w:rsidR="00B73F81" w:rsidRPr="00AA4E28" w:rsidRDefault="00B73F81" w:rsidP="00B73F81">
      <w:pPr>
        <w:pStyle w:val="Default"/>
        <w:spacing w:after="164"/>
        <w:rPr>
          <w:rFonts w:ascii="Times New Roman" w:hAnsi="Times New Roman" w:cs="Times New Roman"/>
          <w:color w:val="auto"/>
          <w:sz w:val="22"/>
          <w:szCs w:val="22"/>
        </w:rPr>
      </w:pPr>
      <w:r w:rsidRPr="00AA4E28">
        <w:rPr>
          <w:rFonts w:ascii="Times New Roman" w:hAnsi="Times New Roman" w:cs="Times New Roman"/>
          <w:color w:val="auto"/>
          <w:sz w:val="22"/>
          <w:szCs w:val="22"/>
        </w:rPr>
        <w:t>.................................</w:t>
      </w:r>
      <w:r w:rsidR="00F10495">
        <w:rPr>
          <w:rFonts w:ascii="Times New Roman" w:hAnsi="Times New Roman" w:cs="Times New Roman"/>
          <w:color w:val="auto"/>
          <w:sz w:val="22"/>
          <w:szCs w:val="22"/>
        </w:rPr>
        <w:t>...................................................................................................................................</w:t>
      </w:r>
    </w:p>
    <w:p w14:paraId="1B1B64BC" w14:textId="77777777" w:rsidR="00B73F81" w:rsidRPr="00AA4E28" w:rsidRDefault="00B73F81" w:rsidP="00B73F81">
      <w:pPr>
        <w:pStyle w:val="Default"/>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zwaną dalej </w:t>
      </w:r>
      <w:r w:rsidRPr="00AA4E28">
        <w:rPr>
          <w:rFonts w:ascii="Times New Roman" w:hAnsi="Times New Roman" w:cs="Times New Roman"/>
          <w:b/>
          <w:bCs/>
          <w:color w:val="auto"/>
          <w:sz w:val="22"/>
          <w:szCs w:val="22"/>
        </w:rPr>
        <w:t xml:space="preserve">„Wykonawcą”, </w:t>
      </w:r>
    </w:p>
    <w:p w14:paraId="01CADB8C" w14:textId="77777777" w:rsidR="00B73F81" w:rsidRPr="00AA4E28" w:rsidRDefault="00B73F81" w:rsidP="00B73F81">
      <w:pPr>
        <w:pStyle w:val="Default"/>
        <w:rPr>
          <w:rFonts w:ascii="Times New Roman" w:hAnsi="Times New Roman" w:cs="Times New Roman"/>
          <w:color w:val="auto"/>
          <w:sz w:val="22"/>
          <w:szCs w:val="22"/>
        </w:rPr>
      </w:pPr>
    </w:p>
    <w:p w14:paraId="04F43114" w14:textId="43CCDBA6" w:rsidR="00B73F81" w:rsidRPr="00AA4E28" w:rsidRDefault="00B73F81" w:rsidP="00B73F81">
      <w:pPr>
        <w:pStyle w:val="Default"/>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Zamawiający przeprowadził postępowanie o udzielenie </w:t>
      </w:r>
      <w:r w:rsidRPr="00AA4E28">
        <w:rPr>
          <w:rFonts w:ascii="Times New Roman" w:hAnsi="Times New Roman" w:cs="Times New Roman"/>
          <w:b/>
          <w:bCs/>
          <w:color w:val="auto"/>
          <w:sz w:val="22"/>
          <w:szCs w:val="22"/>
        </w:rPr>
        <w:t xml:space="preserve">zamówienia </w:t>
      </w:r>
      <w:r w:rsidRPr="00AA4E28">
        <w:rPr>
          <w:rFonts w:ascii="Times New Roman" w:hAnsi="Times New Roman" w:cs="Times New Roman"/>
          <w:color w:val="auto"/>
          <w:sz w:val="22"/>
          <w:szCs w:val="22"/>
        </w:rPr>
        <w:t xml:space="preserve">w </w:t>
      </w:r>
      <w:r w:rsidRPr="00AA4E28">
        <w:rPr>
          <w:rFonts w:ascii="Times New Roman" w:hAnsi="Times New Roman" w:cs="Times New Roman"/>
          <w:b/>
          <w:bCs/>
          <w:color w:val="auto"/>
          <w:sz w:val="22"/>
          <w:szCs w:val="22"/>
        </w:rPr>
        <w:t xml:space="preserve">trybie podstawowym bez negocjacji o jakim stanowi art. 275 pkt.1) jako zamówienie klasyczne zgodnie z art. 2 ust. 1) ) </w:t>
      </w:r>
      <w:r w:rsidRPr="00AA4E28">
        <w:rPr>
          <w:rFonts w:ascii="Times New Roman" w:hAnsi="Times New Roman" w:cs="Times New Roman"/>
          <w:color w:val="auto"/>
          <w:sz w:val="22"/>
          <w:szCs w:val="22"/>
        </w:rPr>
        <w:t>ustawy z dnia 11 września 2019r. Prawo zamówień publicznych (</w:t>
      </w:r>
      <w:proofErr w:type="spellStart"/>
      <w:r w:rsidRPr="00AA4E28">
        <w:rPr>
          <w:rFonts w:ascii="Times New Roman" w:hAnsi="Times New Roman" w:cs="Times New Roman"/>
          <w:color w:val="auto"/>
          <w:sz w:val="22"/>
          <w:szCs w:val="22"/>
        </w:rPr>
        <w:t>t.j</w:t>
      </w:r>
      <w:proofErr w:type="spellEnd"/>
      <w:r w:rsidRPr="00AA4E28">
        <w:rPr>
          <w:rFonts w:ascii="Times New Roman" w:hAnsi="Times New Roman" w:cs="Times New Roman"/>
          <w:color w:val="auto"/>
          <w:sz w:val="22"/>
          <w:szCs w:val="22"/>
        </w:rPr>
        <w:t xml:space="preserve">. Dz. U. z 2023 r. poz. 1605 ze zm., zwanej dalej „ustawą </w:t>
      </w:r>
      <w:proofErr w:type="spellStart"/>
      <w:r w:rsidRPr="00AA4E28">
        <w:rPr>
          <w:rFonts w:ascii="Times New Roman" w:hAnsi="Times New Roman" w:cs="Times New Roman"/>
          <w:color w:val="auto"/>
          <w:sz w:val="22"/>
          <w:szCs w:val="22"/>
        </w:rPr>
        <w:t>Pzp</w:t>
      </w:r>
      <w:proofErr w:type="spellEnd"/>
      <w:r w:rsidRPr="00AA4E28">
        <w:rPr>
          <w:rFonts w:ascii="Times New Roman" w:hAnsi="Times New Roman" w:cs="Times New Roman"/>
          <w:color w:val="auto"/>
          <w:sz w:val="22"/>
          <w:szCs w:val="22"/>
        </w:rPr>
        <w:t xml:space="preserve">”). </w:t>
      </w:r>
    </w:p>
    <w:p w14:paraId="270B8942" w14:textId="0CFB1BC3" w:rsidR="00B73F81" w:rsidRPr="00AA4E28" w:rsidRDefault="00B73F81" w:rsidP="00B73F81">
      <w:pPr>
        <w:pStyle w:val="Default"/>
        <w:rPr>
          <w:rFonts w:ascii="Times New Roman" w:hAnsi="Times New Roman" w:cs="Times New Roman"/>
          <w:b/>
          <w:bCs/>
          <w:color w:val="auto"/>
          <w:sz w:val="22"/>
          <w:szCs w:val="22"/>
        </w:rPr>
      </w:pPr>
      <w:r w:rsidRPr="00AA4E28">
        <w:rPr>
          <w:rFonts w:ascii="Times New Roman" w:hAnsi="Times New Roman" w:cs="Times New Roman"/>
          <w:color w:val="auto"/>
          <w:sz w:val="22"/>
          <w:szCs w:val="22"/>
        </w:rPr>
        <w:t xml:space="preserve">Nr sprawy </w:t>
      </w:r>
      <w:r w:rsidRPr="00AA4E28">
        <w:rPr>
          <w:rFonts w:ascii="Times New Roman" w:hAnsi="Times New Roman" w:cs="Times New Roman"/>
          <w:b/>
          <w:bCs/>
          <w:color w:val="auto"/>
          <w:sz w:val="22"/>
          <w:szCs w:val="22"/>
        </w:rPr>
        <w:t>PK/03/2024</w:t>
      </w:r>
    </w:p>
    <w:p w14:paraId="6D950B86" w14:textId="77777777" w:rsidR="00B73F81" w:rsidRPr="00AA4E28" w:rsidRDefault="00B73F81" w:rsidP="00B73F81">
      <w:pPr>
        <w:pStyle w:val="Default"/>
        <w:rPr>
          <w:rFonts w:ascii="Times New Roman" w:hAnsi="Times New Roman" w:cs="Times New Roman"/>
          <w:color w:val="auto"/>
          <w:sz w:val="22"/>
          <w:szCs w:val="22"/>
        </w:rPr>
      </w:pPr>
    </w:p>
    <w:p w14:paraId="009D7D46" w14:textId="27F18ACF" w:rsidR="00B73F81" w:rsidRPr="00AA4E28" w:rsidRDefault="00B73F81" w:rsidP="00B73F81">
      <w:pPr>
        <w:pStyle w:val="Default"/>
        <w:rPr>
          <w:rFonts w:ascii="Times New Roman" w:hAnsi="Times New Roman" w:cs="Times New Roman"/>
          <w:color w:val="auto"/>
          <w:sz w:val="22"/>
          <w:szCs w:val="22"/>
        </w:rPr>
      </w:pPr>
      <w:r w:rsidRPr="00AA4E28">
        <w:rPr>
          <w:rFonts w:ascii="Times New Roman" w:hAnsi="Times New Roman" w:cs="Times New Roman"/>
          <w:color w:val="auto"/>
          <w:sz w:val="22"/>
          <w:szCs w:val="22"/>
        </w:rPr>
        <w:t>Strony niniejszej umowy ustalają co następuje</w:t>
      </w:r>
      <w:r w:rsidRPr="00AA4E28">
        <w:rPr>
          <w:rFonts w:ascii="Times New Roman" w:hAnsi="Times New Roman" w:cs="Times New Roman"/>
          <w:color w:val="auto"/>
          <w:sz w:val="22"/>
          <w:szCs w:val="22"/>
        </w:rPr>
        <w:t>:</w:t>
      </w:r>
    </w:p>
    <w:p w14:paraId="1FA310B5" w14:textId="77777777" w:rsidR="00B73F81" w:rsidRPr="00AA4E28" w:rsidRDefault="00B73F81" w:rsidP="00B73F81">
      <w:pPr>
        <w:pStyle w:val="Default"/>
        <w:rPr>
          <w:rFonts w:ascii="Times New Roman" w:hAnsi="Times New Roman" w:cs="Times New Roman"/>
          <w:color w:val="auto"/>
          <w:sz w:val="22"/>
          <w:szCs w:val="22"/>
        </w:rPr>
      </w:pPr>
    </w:p>
    <w:p w14:paraId="34DBA72B" w14:textId="4DC4B8CF" w:rsidR="00B73F81" w:rsidRPr="00AA4E28" w:rsidRDefault="00B73F81" w:rsidP="00B73F81">
      <w:pPr>
        <w:pStyle w:val="Default"/>
        <w:jc w:val="center"/>
        <w:rPr>
          <w:rFonts w:ascii="Times New Roman" w:hAnsi="Times New Roman" w:cs="Times New Roman"/>
          <w:color w:val="auto"/>
          <w:sz w:val="22"/>
          <w:szCs w:val="22"/>
        </w:rPr>
      </w:pPr>
      <w:r w:rsidRPr="00AA4E28">
        <w:rPr>
          <w:rFonts w:ascii="Times New Roman" w:hAnsi="Times New Roman" w:cs="Times New Roman"/>
          <w:b/>
          <w:bCs/>
          <w:color w:val="auto"/>
          <w:sz w:val="22"/>
          <w:szCs w:val="22"/>
        </w:rPr>
        <w:t>§ 1</w:t>
      </w:r>
    </w:p>
    <w:p w14:paraId="69A8F410" w14:textId="0EF2BADD" w:rsidR="00B73F81" w:rsidRDefault="00B73F81" w:rsidP="00B73F81">
      <w:pPr>
        <w:pStyle w:val="Default"/>
        <w:jc w:val="center"/>
        <w:rPr>
          <w:rFonts w:ascii="Times New Roman" w:hAnsi="Times New Roman" w:cs="Times New Roman"/>
          <w:b/>
          <w:bCs/>
          <w:color w:val="auto"/>
          <w:sz w:val="22"/>
          <w:szCs w:val="22"/>
        </w:rPr>
      </w:pPr>
      <w:r w:rsidRPr="00AA4E28">
        <w:rPr>
          <w:rFonts w:ascii="Times New Roman" w:hAnsi="Times New Roman" w:cs="Times New Roman"/>
          <w:b/>
          <w:bCs/>
          <w:color w:val="auto"/>
          <w:sz w:val="22"/>
          <w:szCs w:val="22"/>
        </w:rPr>
        <w:t>Przedmiot umowy</w:t>
      </w:r>
    </w:p>
    <w:p w14:paraId="7D2EE424" w14:textId="77777777" w:rsidR="00AA4E28" w:rsidRPr="00AA4E28" w:rsidRDefault="00AA4E28" w:rsidP="00B73F81">
      <w:pPr>
        <w:pStyle w:val="Default"/>
        <w:jc w:val="center"/>
        <w:rPr>
          <w:rFonts w:ascii="Times New Roman" w:hAnsi="Times New Roman" w:cs="Times New Roman"/>
          <w:color w:val="auto"/>
          <w:sz w:val="22"/>
          <w:szCs w:val="22"/>
        </w:rPr>
      </w:pPr>
    </w:p>
    <w:p w14:paraId="56F1ACA6" w14:textId="31703F51" w:rsidR="00B73F81" w:rsidRPr="00AA4E28" w:rsidRDefault="00B73F81" w:rsidP="00AA4E28">
      <w:pPr>
        <w:pStyle w:val="Default"/>
        <w:numPr>
          <w:ilvl w:val="0"/>
          <w:numId w:val="1"/>
        </w:numPr>
        <w:spacing w:after="152"/>
        <w:ind w:left="284" w:hanging="284"/>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Przedmiotem niniejszej umowy jest </w:t>
      </w:r>
      <w:r w:rsidRPr="00AA4E28">
        <w:rPr>
          <w:rFonts w:ascii="Times New Roman" w:hAnsi="Times New Roman" w:cs="Times New Roman"/>
          <w:b/>
          <w:bCs/>
          <w:color w:val="auto"/>
          <w:sz w:val="22"/>
          <w:szCs w:val="22"/>
        </w:rPr>
        <w:t>zakup i dostawa gazu płynnego (LPG) dla potrzeb Stacji Paliw  Przedsiębiorstwa Ko</w:t>
      </w:r>
      <w:r w:rsidRPr="00AA4E28">
        <w:rPr>
          <w:rFonts w:ascii="Times New Roman" w:hAnsi="Times New Roman" w:cs="Times New Roman"/>
          <w:b/>
          <w:bCs/>
          <w:color w:val="auto"/>
          <w:sz w:val="22"/>
          <w:szCs w:val="22"/>
        </w:rPr>
        <w:t>munal</w:t>
      </w:r>
      <w:r w:rsidRPr="00AA4E28">
        <w:rPr>
          <w:rFonts w:ascii="Times New Roman" w:hAnsi="Times New Roman" w:cs="Times New Roman"/>
          <w:b/>
          <w:bCs/>
          <w:color w:val="auto"/>
          <w:sz w:val="22"/>
          <w:szCs w:val="22"/>
        </w:rPr>
        <w:t xml:space="preserve">nego </w:t>
      </w:r>
      <w:r w:rsidRPr="00AA4E28">
        <w:rPr>
          <w:rFonts w:ascii="Times New Roman" w:hAnsi="Times New Roman" w:cs="Times New Roman"/>
          <w:b/>
          <w:bCs/>
          <w:color w:val="auto"/>
          <w:sz w:val="22"/>
          <w:szCs w:val="22"/>
        </w:rPr>
        <w:t xml:space="preserve">KOMAX </w:t>
      </w:r>
      <w:r w:rsidRPr="00AA4E28">
        <w:rPr>
          <w:rFonts w:ascii="Times New Roman" w:hAnsi="Times New Roman" w:cs="Times New Roman"/>
          <w:b/>
          <w:bCs/>
          <w:color w:val="auto"/>
          <w:sz w:val="22"/>
          <w:szCs w:val="22"/>
        </w:rPr>
        <w:t xml:space="preserve">Spółka z o.o. w </w:t>
      </w:r>
      <w:r w:rsidRPr="00AA4E28">
        <w:rPr>
          <w:rFonts w:ascii="Times New Roman" w:hAnsi="Times New Roman" w:cs="Times New Roman"/>
          <w:b/>
          <w:bCs/>
          <w:color w:val="auto"/>
          <w:sz w:val="22"/>
          <w:szCs w:val="22"/>
        </w:rPr>
        <w:t>Kętach.</w:t>
      </w:r>
    </w:p>
    <w:p w14:paraId="5EABC4D6" w14:textId="77777777" w:rsidR="00B73F81" w:rsidRPr="00F10495" w:rsidRDefault="00B73F81" w:rsidP="00B73F81">
      <w:pPr>
        <w:pStyle w:val="Default"/>
        <w:numPr>
          <w:ilvl w:val="0"/>
          <w:numId w:val="1"/>
        </w:numPr>
        <w:spacing w:after="152"/>
        <w:ind w:left="284" w:hanging="284"/>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Dostawa w szacunkowej ilości – </w:t>
      </w:r>
      <w:r w:rsidRPr="00AA4E28">
        <w:rPr>
          <w:rFonts w:ascii="Times New Roman" w:hAnsi="Times New Roman" w:cs="Times New Roman"/>
          <w:color w:val="auto"/>
          <w:sz w:val="22"/>
          <w:szCs w:val="22"/>
        </w:rPr>
        <w:t xml:space="preserve"> do </w:t>
      </w:r>
      <w:r w:rsidRPr="00AA4E28">
        <w:rPr>
          <w:rFonts w:ascii="Times New Roman" w:hAnsi="Times New Roman" w:cs="Times New Roman"/>
          <w:b/>
          <w:bCs/>
          <w:color w:val="auto"/>
          <w:sz w:val="22"/>
          <w:szCs w:val="22"/>
        </w:rPr>
        <w:t>24</w:t>
      </w:r>
      <w:r w:rsidRPr="00AA4E28">
        <w:rPr>
          <w:rFonts w:ascii="Times New Roman" w:hAnsi="Times New Roman" w:cs="Times New Roman"/>
          <w:b/>
          <w:bCs/>
          <w:color w:val="auto"/>
          <w:sz w:val="22"/>
          <w:szCs w:val="22"/>
        </w:rPr>
        <w:t>0 000 litrów</w:t>
      </w:r>
      <w:r w:rsidRPr="00AA4E28">
        <w:rPr>
          <w:rFonts w:ascii="Times New Roman" w:hAnsi="Times New Roman" w:cs="Times New Roman"/>
          <w:color w:val="auto"/>
          <w:sz w:val="22"/>
          <w:szCs w:val="22"/>
        </w:rPr>
        <w:t xml:space="preserve">. </w:t>
      </w:r>
      <w:r w:rsidRPr="00F10495">
        <w:rPr>
          <w:rFonts w:ascii="Times New Roman" w:hAnsi="Times New Roman" w:cs="Times New Roman"/>
          <w:i/>
          <w:iCs/>
          <w:color w:val="auto"/>
          <w:sz w:val="22"/>
          <w:szCs w:val="22"/>
        </w:rPr>
        <w:t>Zamawiający zastrzega, że podana ilość szacunkowego zapotrzebowania na gaz LPG w okresie obowiązywania umowy może ulec zmianie ilościowej. Rozliczenia prowadzone będą przy zachowaniu upustów podanych w ofercie. Zamawiający deklaruje zamówienie co najmniej 70 % szacowanej ilości gazu LPG w okresie trwania umowy.</w:t>
      </w:r>
    </w:p>
    <w:p w14:paraId="15341239" w14:textId="31DE6534" w:rsidR="00B73F81" w:rsidRPr="00AA4E28" w:rsidRDefault="00B73F81" w:rsidP="00B73F81">
      <w:pPr>
        <w:pStyle w:val="Default"/>
        <w:numPr>
          <w:ilvl w:val="0"/>
          <w:numId w:val="1"/>
        </w:numPr>
        <w:spacing w:after="152"/>
        <w:ind w:left="284" w:hanging="284"/>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Dostarczany gaz LPG musi charakteryzować się parametrami jakościowymi zgodnymi z</w:t>
      </w:r>
      <w:r w:rsidR="006D0EDE">
        <w:rPr>
          <w:rFonts w:ascii="Times New Roman" w:hAnsi="Times New Roman" w:cs="Times New Roman"/>
          <w:color w:val="auto"/>
          <w:sz w:val="22"/>
          <w:szCs w:val="22"/>
        </w:rPr>
        <w:t> </w:t>
      </w:r>
      <w:r w:rsidRPr="00AA4E28">
        <w:rPr>
          <w:rFonts w:ascii="Times New Roman" w:hAnsi="Times New Roman" w:cs="Times New Roman"/>
          <w:color w:val="auto"/>
          <w:sz w:val="22"/>
          <w:szCs w:val="22"/>
        </w:rPr>
        <w:t xml:space="preserve">wymaganiami najnowszych wydań odpowiednich norm jakościowych </w:t>
      </w:r>
      <w:proofErr w:type="spellStart"/>
      <w:r w:rsidRPr="00AA4E28">
        <w:rPr>
          <w:rFonts w:ascii="Times New Roman" w:hAnsi="Times New Roman" w:cs="Times New Roman"/>
          <w:color w:val="auto"/>
          <w:sz w:val="22"/>
          <w:szCs w:val="22"/>
        </w:rPr>
        <w:t>tj</w:t>
      </w:r>
      <w:proofErr w:type="spellEnd"/>
      <w:r w:rsidRPr="00AA4E28">
        <w:rPr>
          <w:rFonts w:ascii="Times New Roman" w:hAnsi="Times New Roman" w:cs="Times New Roman"/>
          <w:color w:val="auto"/>
          <w:sz w:val="22"/>
          <w:szCs w:val="22"/>
        </w:rPr>
        <w:t xml:space="preserve">: </w:t>
      </w:r>
      <w:r w:rsidRPr="00300B73">
        <w:rPr>
          <w:rFonts w:ascii="Times New Roman" w:hAnsi="Times New Roman" w:cs="Times New Roman"/>
          <w:color w:val="auto"/>
          <w:sz w:val="22"/>
          <w:szCs w:val="22"/>
        </w:rPr>
        <w:t>PN-EN 589:+A1:2022- 07</w:t>
      </w:r>
      <w:r w:rsidRPr="00AA4E28">
        <w:rPr>
          <w:rFonts w:ascii="Times New Roman" w:hAnsi="Times New Roman" w:cs="Times New Roman"/>
          <w:b/>
          <w:bCs/>
          <w:color w:val="auto"/>
          <w:sz w:val="22"/>
          <w:szCs w:val="22"/>
        </w:rPr>
        <w:t xml:space="preserve"> </w:t>
      </w:r>
      <w:r w:rsidRPr="00AA4E28">
        <w:rPr>
          <w:rFonts w:ascii="Times New Roman" w:hAnsi="Times New Roman" w:cs="Times New Roman"/>
          <w:color w:val="auto"/>
          <w:sz w:val="22"/>
          <w:szCs w:val="22"/>
        </w:rPr>
        <w:t>Paliwa do pojazdów samochodowych LPG, jak również musi być zgodny z nowelizowanymi w</w:t>
      </w:r>
      <w:r w:rsidR="006D0EDE">
        <w:rPr>
          <w:rFonts w:ascii="Times New Roman" w:hAnsi="Times New Roman" w:cs="Times New Roman"/>
          <w:color w:val="auto"/>
          <w:sz w:val="22"/>
          <w:szCs w:val="22"/>
        </w:rPr>
        <w:t> </w:t>
      </w:r>
      <w:r w:rsidRPr="00AA4E28">
        <w:rPr>
          <w:rFonts w:ascii="Times New Roman" w:hAnsi="Times New Roman" w:cs="Times New Roman"/>
          <w:color w:val="auto"/>
          <w:sz w:val="22"/>
          <w:szCs w:val="22"/>
        </w:rPr>
        <w:t xml:space="preserve">trakcie dostaw normami i przepisami określającymi wymagania jakościowe. </w:t>
      </w:r>
    </w:p>
    <w:p w14:paraId="02D351FE" w14:textId="77777777" w:rsidR="00B73F81" w:rsidRPr="00AA4E28" w:rsidRDefault="00B73F81" w:rsidP="00B73F81">
      <w:pPr>
        <w:pStyle w:val="Default"/>
        <w:numPr>
          <w:ilvl w:val="0"/>
          <w:numId w:val="1"/>
        </w:numPr>
        <w:spacing w:after="152"/>
        <w:ind w:left="284" w:hanging="284"/>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Jakość dostarczanego gazu LPG powinna odpowiadać wymaganiom określonym w regulacjach prawnych obowiązujących w dniu każdorazowej dostawy: </w:t>
      </w:r>
    </w:p>
    <w:p w14:paraId="58BD667A" w14:textId="2699E5D3" w:rsidR="00B73F81" w:rsidRPr="00AA4E28" w:rsidRDefault="00B73F81" w:rsidP="00B73F81">
      <w:pPr>
        <w:pStyle w:val="Default"/>
        <w:numPr>
          <w:ilvl w:val="0"/>
          <w:numId w:val="2"/>
        </w:numPr>
        <w:spacing w:after="152"/>
        <w:ind w:left="567" w:hanging="283"/>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Dostarczony gaz musi spełniać wszystkie wymagania jakościowe określone w przepisach wydanych na podstawie </w:t>
      </w:r>
      <w:r w:rsidR="006D0EDE">
        <w:rPr>
          <w:rFonts w:ascii="Times New Roman" w:hAnsi="Times New Roman" w:cs="Times New Roman"/>
          <w:color w:val="auto"/>
          <w:sz w:val="22"/>
          <w:szCs w:val="22"/>
        </w:rPr>
        <w:t>a</w:t>
      </w:r>
      <w:r w:rsidRPr="00AA4E28">
        <w:rPr>
          <w:rFonts w:ascii="Times New Roman" w:hAnsi="Times New Roman" w:cs="Times New Roman"/>
          <w:color w:val="auto"/>
          <w:sz w:val="22"/>
          <w:szCs w:val="22"/>
        </w:rPr>
        <w:t xml:space="preserve">rt. 3, ust. 2, pkt. 3 Ustawy z dnia 25.08.2006r. o systemie monitorowania i kontrolowania jakości paliw (Dz.U. 2006, Nr 169, poz. 1200 z </w:t>
      </w:r>
      <w:proofErr w:type="spellStart"/>
      <w:r w:rsidRPr="00AA4E28">
        <w:rPr>
          <w:rFonts w:ascii="Times New Roman" w:hAnsi="Times New Roman" w:cs="Times New Roman"/>
          <w:color w:val="auto"/>
          <w:sz w:val="22"/>
          <w:szCs w:val="22"/>
        </w:rPr>
        <w:t>późn</w:t>
      </w:r>
      <w:proofErr w:type="spellEnd"/>
      <w:r w:rsidRPr="00AA4E28">
        <w:rPr>
          <w:rFonts w:ascii="Times New Roman" w:hAnsi="Times New Roman" w:cs="Times New Roman"/>
          <w:color w:val="auto"/>
          <w:sz w:val="22"/>
          <w:szCs w:val="22"/>
        </w:rPr>
        <w:t>. zm.)</w:t>
      </w:r>
      <w:r w:rsidR="006D0EDE">
        <w:rPr>
          <w:rFonts w:ascii="Times New Roman" w:hAnsi="Times New Roman" w:cs="Times New Roman"/>
          <w:color w:val="auto"/>
          <w:sz w:val="22"/>
          <w:szCs w:val="22"/>
        </w:rPr>
        <w:t>,</w:t>
      </w:r>
      <w:r w:rsidRPr="00AA4E28">
        <w:rPr>
          <w:rFonts w:ascii="Times New Roman" w:hAnsi="Times New Roman" w:cs="Times New Roman"/>
          <w:color w:val="auto"/>
          <w:sz w:val="22"/>
          <w:szCs w:val="22"/>
        </w:rPr>
        <w:t xml:space="preserve"> a w szczególności w</w:t>
      </w:r>
      <w:r w:rsidR="006D0EDE">
        <w:rPr>
          <w:rFonts w:ascii="Times New Roman" w:hAnsi="Times New Roman" w:cs="Times New Roman"/>
          <w:color w:val="auto"/>
          <w:sz w:val="22"/>
          <w:szCs w:val="22"/>
        </w:rPr>
        <w:t> </w:t>
      </w:r>
      <w:r w:rsidRPr="00AA4E28">
        <w:rPr>
          <w:rFonts w:ascii="Times New Roman" w:hAnsi="Times New Roman" w:cs="Times New Roman"/>
          <w:color w:val="auto"/>
          <w:sz w:val="22"/>
          <w:szCs w:val="22"/>
        </w:rPr>
        <w:t>Rozporządzeniu Ministra Klimatu i Środowiska z dnia 15 lipca 2021 r. (Dz. U. z 2021r. , poz. 1293) w sprawie wymagań jakościowych dla gazu skroplonego (LPG) i normach PN-C-96008:1998 oraz PN-EN 589+A1:2022-07 „Paliwa do pojazdów samochodowych. LPG. „Wymagania i metody badań”</w:t>
      </w:r>
      <w:r w:rsidR="006D0EDE">
        <w:rPr>
          <w:rFonts w:ascii="Times New Roman" w:hAnsi="Times New Roman" w:cs="Times New Roman"/>
          <w:color w:val="auto"/>
          <w:sz w:val="22"/>
          <w:szCs w:val="22"/>
        </w:rPr>
        <w:t>.</w:t>
      </w:r>
    </w:p>
    <w:p w14:paraId="15C88033" w14:textId="77777777" w:rsidR="00B73F81" w:rsidRPr="00AA4E28" w:rsidRDefault="00B73F81" w:rsidP="00B73F81">
      <w:pPr>
        <w:pStyle w:val="Default"/>
        <w:numPr>
          <w:ilvl w:val="0"/>
          <w:numId w:val="1"/>
        </w:numPr>
        <w:spacing w:after="152"/>
        <w:ind w:left="284" w:hanging="284"/>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lastRenderedPageBreak/>
        <w:t xml:space="preserve">Jakość dostarczanego gazu płynnego LPG powinna odpowiadać parametrom jakościowym pozwalającym bez żadnych problemów na eksploatację silników zasilanych gazem płynnym LPG bez względu na warunki klimatyczne panujące w kraju. </w:t>
      </w:r>
    </w:p>
    <w:p w14:paraId="0FA4285A" w14:textId="79128F1D" w:rsidR="00B73F81" w:rsidRPr="00AA4E28" w:rsidRDefault="00B73F81" w:rsidP="00B73F81">
      <w:pPr>
        <w:pStyle w:val="Default"/>
        <w:numPr>
          <w:ilvl w:val="0"/>
          <w:numId w:val="1"/>
        </w:numPr>
        <w:spacing w:after="152"/>
        <w:ind w:left="284" w:hanging="284"/>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Wykonawca oświadcza, że posiada ważną koncesję na obrót paliwami ciekłymi w zakresie obrotu gazem płynnym LPG, wydaną przez Urząd Regulacji Energetyki, numer koncesji……………….</w:t>
      </w:r>
      <w:r w:rsidR="006D0EDE">
        <w:rPr>
          <w:rFonts w:ascii="Times New Roman" w:hAnsi="Times New Roman" w:cs="Times New Roman"/>
          <w:color w:val="auto"/>
          <w:sz w:val="22"/>
          <w:szCs w:val="22"/>
        </w:rPr>
        <w:t>.</w:t>
      </w:r>
      <w:r w:rsidRPr="00AA4E28">
        <w:rPr>
          <w:rFonts w:ascii="Times New Roman" w:hAnsi="Times New Roman" w:cs="Times New Roman"/>
          <w:color w:val="auto"/>
          <w:sz w:val="22"/>
          <w:szCs w:val="22"/>
        </w:rPr>
        <w:t>.</w:t>
      </w:r>
    </w:p>
    <w:p w14:paraId="53FEA9DF" w14:textId="0DA3A7A3" w:rsidR="00B73F81" w:rsidRPr="00DA5542" w:rsidRDefault="00B73F81" w:rsidP="00B73F81">
      <w:pPr>
        <w:pStyle w:val="Default"/>
        <w:numPr>
          <w:ilvl w:val="0"/>
          <w:numId w:val="1"/>
        </w:numPr>
        <w:spacing w:after="152"/>
        <w:ind w:left="284" w:hanging="284"/>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Zamawiający posiada koncesję nr </w:t>
      </w:r>
      <w:r w:rsidRPr="00F10495">
        <w:rPr>
          <w:rFonts w:ascii="Times New Roman" w:hAnsi="Times New Roman" w:cs="Times New Roman"/>
          <w:b/>
          <w:bCs/>
          <w:color w:val="auto"/>
          <w:sz w:val="22"/>
          <w:szCs w:val="22"/>
        </w:rPr>
        <w:t>OPC/</w:t>
      </w:r>
      <w:r w:rsidR="00F10495" w:rsidRPr="00F10495">
        <w:rPr>
          <w:rFonts w:ascii="Times New Roman" w:hAnsi="Times New Roman" w:cs="Times New Roman"/>
          <w:b/>
          <w:bCs/>
          <w:color w:val="auto"/>
          <w:sz w:val="22"/>
          <w:szCs w:val="22"/>
        </w:rPr>
        <w:t>1351/1801/N/1/2/2000/BK</w:t>
      </w:r>
      <w:r w:rsidRPr="00AA4E28">
        <w:rPr>
          <w:rFonts w:ascii="Times New Roman" w:hAnsi="Times New Roman" w:cs="Times New Roman"/>
          <w:color w:val="auto"/>
          <w:sz w:val="22"/>
          <w:szCs w:val="22"/>
        </w:rPr>
        <w:t xml:space="preserve"> z dnia </w:t>
      </w:r>
      <w:r w:rsidR="00F10495">
        <w:rPr>
          <w:rFonts w:ascii="Times New Roman" w:hAnsi="Times New Roman" w:cs="Times New Roman"/>
          <w:color w:val="auto"/>
          <w:sz w:val="22"/>
          <w:szCs w:val="22"/>
        </w:rPr>
        <w:t>1</w:t>
      </w:r>
      <w:r w:rsidR="00DA5542">
        <w:rPr>
          <w:rFonts w:ascii="Times New Roman" w:hAnsi="Times New Roman" w:cs="Times New Roman"/>
          <w:color w:val="auto"/>
          <w:sz w:val="22"/>
          <w:szCs w:val="22"/>
        </w:rPr>
        <w:t>3</w:t>
      </w:r>
      <w:r w:rsidR="00F10495">
        <w:rPr>
          <w:rFonts w:ascii="Times New Roman" w:hAnsi="Times New Roman" w:cs="Times New Roman"/>
          <w:color w:val="auto"/>
          <w:sz w:val="22"/>
          <w:szCs w:val="22"/>
        </w:rPr>
        <w:t>.09.2022</w:t>
      </w:r>
      <w:r w:rsidRPr="00AA4E28">
        <w:rPr>
          <w:rFonts w:ascii="Times New Roman" w:hAnsi="Times New Roman" w:cs="Times New Roman"/>
          <w:color w:val="auto"/>
          <w:sz w:val="22"/>
          <w:szCs w:val="22"/>
        </w:rPr>
        <w:t xml:space="preserve">r. na obrót paliwami ciekłymi </w:t>
      </w:r>
      <w:r w:rsidRPr="00DA5542">
        <w:rPr>
          <w:rFonts w:ascii="Times New Roman" w:hAnsi="Times New Roman" w:cs="Times New Roman"/>
          <w:color w:val="auto"/>
          <w:sz w:val="22"/>
          <w:szCs w:val="22"/>
        </w:rPr>
        <w:t xml:space="preserve">wydaną przez </w:t>
      </w:r>
      <w:r w:rsidR="00DA5542" w:rsidRPr="00DA5542">
        <w:rPr>
          <w:rFonts w:ascii="Times New Roman" w:hAnsi="Times New Roman" w:cs="Times New Roman"/>
          <w:color w:val="auto"/>
          <w:sz w:val="22"/>
          <w:szCs w:val="22"/>
        </w:rPr>
        <w:t xml:space="preserve">Prezesa </w:t>
      </w:r>
      <w:r w:rsidRPr="00DA5542">
        <w:rPr>
          <w:rFonts w:ascii="Times New Roman" w:hAnsi="Times New Roman" w:cs="Times New Roman"/>
          <w:color w:val="auto"/>
          <w:sz w:val="22"/>
          <w:szCs w:val="22"/>
        </w:rPr>
        <w:t>Urz</w:t>
      </w:r>
      <w:r w:rsidR="00DA5542" w:rsidRPr="00DA5542">
        <w:rPr>
          <w:rFonts w:ascii="Times New Roman" w:hAnsi="Times New Roman" w:cs="Times New Roman"/>
          <w:color w:val="auto"/>
          <w:sz w:val="22"/>
          <w:szCs w:val="22"/>
        </w:rPr>
        <w:t>ędu</w:t>
      </w:r>
      <w:r w:rsidRPr="00DA5542">
        <w:rPr>
          <w:rFonts w:ascii="Times New Roman" w:hAnsi="Times New Roman" w:cs="Times New Roman"/>
          <w:color w:val="auto"/>
          <w:sz w:val="22"/>
          <w:szCs w:val="22"/>
        </w:rPr>
        <w:t xml:space="preserve"> Regulacji Energetyki - gaz płynny (LPG) o kodach CN : 2711 12, 2711 13, 2711 19 00. </w:t>
      </w:r>
    </w:p>
    <w:p w14:paraId="78E7129B" w14:textId="574E0BCD" w:rsidR="006D0EDE" w:rsidRPr="00C51E9D" w:rsidRDefault="00B73F81" w:rsidP="00B73F81">
      <w:pPr>
        <w:pStyle w:val="Default"/>
        <w:numPr>
          <w:ilvl w:val="0"/>
          <w:numId w:val="1"/>
        </w:numPr>
        <w:spacing w:after="152"/>
        <w:ind w:left="284" w:hanging="284"/>
        <w:jc w:val="both"/>
        <w:rPr>
          <w:rFonts w:ascii="Times New Roman" w:hAnsi="Times New Roman" w:cs="Times New Roman"/>
          <w:color w:val="auto"/>
          <w:sz w:val="22"/>
          <w:szCs w:val="22"/>
        </w:rPr>
      </w:pPr>
      <w:r w:rsidRPr="00AA4E28">
        <w:rPr>
          <w:rFonts w:ascii="Times New Roman" w:hAnsi="Times New Roman" w:cs="Times New Roman"/>
          <w:b/>
          <w:bCs/>
          <w:color w:val="auto"/>
          <w:sz w:val="22"/>
          <w:szCs w:val="22"/>
        </w:rPr>
        <w:t xml:space="preserve">Miejscem dostawy gazu LPG jest Stacja Paliw Zamawiającego: ul. </w:t>
      </w:r>
      <w:r w:rsidRPr="00AA4E28">
        <w:rPr>
          <w:rFonts w:ascii="Times New Roman" w:hAnsi="Times New Roman" w:cs="Times New Roman"/>
          <w:b/>
          <w:bCs/>
          <w:color w:val="auto"/>
          <w:sz w:val="22"/>
          <w:szCs w:val="22"/>
        </w:rPr>
        <w:t>Mickiewicza 8, 32-650 Kęty.</w:t>
      </w:r>
    </w:p>
    <w:p w14:paraId="4C1841DA" w14:textId="77777777" w:rsidR="006D0EDE" w:rsidRDefault="006D0EDE" w:rsidP="00B73F81">
      <w:pPr>
        <w:pStyle w:val="Default"/>
        <w:rPr>
          <w:rFonts w:ascii="Times New Roman" w:hAnsi="Times New Roman" w:cs="Times New Roman"/>
          <w:color w:val="auto"/>
          <w:sz w:val="22"/>
          <w:szCs w:val="22"/>
        </w:rPr>
      </w:pPr>
    </w:p>
    <w:p w14:paraId="60D3B6A8" w14:textId="77777777" w:rsidR="006D0EDE" w:rsidRPr="00AA4E28" w:rsidRDefault="006D0EDE" w:rsidP="00B73F81">
      <w:pPr>
        <w:pStyle w:val="Default"/>
        <w:rPr>
          <w:rFonts w:ascii="Times New Roman" w:hAnsi="Times New Roman" w:cs="Times New Roman"/>
          <w:color w:val="auto"/>
          <w:sz w:val="22"/>
          <w:szCs w:val="22"/>
        </w:rPr>
      </w:pPr>
    </w:p>
    <w:p w14:paraId="42CE3BB5" w14:textId="62871C12" w:rsidR="00B73F81" w:rsidRPr="00AA4E28" w:rsidRDefault="00B73F81" w:rsidP="00B73F81">
      <w:pPr>
        <w:pStyle w:val="Default"/>
        <w:jc w:val="center"/>
        <w:rPr>
          <w:rFonts w:ascii="Times New Roman" w:hAnsi="Times New Roman" w:cs="Times New Roman"/>
          <w:color w:val="auto"/>
          <w:sz w:val="22"/>
          <w:szCs w:val="22"/>
        </w:rPr>
      </w:pPr>
      <w:r w:rsidRPr="00AA4E28">
        <w:rPr>
          <w:rFonts w:ascii="Times New Roman" w:hAnsi="Times New Roman" w:cs="Times New Roman"/>
          <w:b/>
          <w:bCs/>
          <w:color w:val="auto"/>
          <w:sz w:val="22"/>
          <w:szCs w:val="22"/>
        </w:rPr>
        <w:t>§ 2</w:t>
      </w:r>
    </w:p>
    <w:p w14:paraId="7CD56897" w14:textId="744CBD78" w:rsidR="00B73F81" w:rsidRPr="00AA4E28" w:rsidRDefault="00B73F81" w:rsidP="00B73F81">
      <w:pPr>
        <w:pStyle w:val="Default"/>
        <w:jc w:val="center"/>
        <w:rPr>
          <w:rFonts w:ascii="Times New Roman" w:hAnsi="Times New Roman" w:cs="Times New Roman"/>
          <w:color w:val="auto"/>
          <w:sz w:val="22"/>
          <w:szCs w:val="22"/>
        </w:rPr>
      </w:pPr>
      <w:r w:rsidRPr="00AA4E28">
        <w:rPr>
          <w:rFonts w:ascii="Times New Roman" w:hAnsi="Times New Roman" w:cs="Times New Roman"/>
          <w:b/>
          <w:bCs/>
          <w:color w:val="auto"/>
          <w:sz w:val="22"/>
          <w:szCs w:val="22"/>
        </w:rPr>
        <w:t>Warunki dostawy</w:t>
      </w:r>
    </w:p>
    <w:p w14:paraId="70E0C6EC" w14:textId="5A5F506A" w:rsidR="00860602" w:rsidRPr="00AA4E28" w:rsidRDefault="00B73F81" w:rsidP="00860602">
      <w:pPr>
        <w:pStyle w:val="Default"/>
        <w:numPr>
          <w:ilvl w:val="0"/>
          <w:numId w:val="3"/>
        </w:numPr>
        <w:spacing w:after="152"/>
        <w:ind w:left="426" w:hanging="426"/>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Umowa zostaje zawarta na okres </w:t>
      </w:r>
      <w:r w:rsidRPr="00AA4E28">
        <w:rPr>
          <w:rFonts w:ascii="Times New Roman" w:hAnsi="Times New Roman" w:cs="Times New Roman"/>
          <w:b/>
          <w:bCs/>
          <w:color w:val="auto"/>
          <w:sz w:val="22"/>
          <w:szCs w:val="22"/>
        </w:rPr>
        <w:t>12 m-</w:t>
      </w:r>
      <w:proofErr w:type="spellStart"/>
      <w:r w:rsidRPr="00AA4E28">
        <w:rPr>
          <w:rFonts w:ascii="Times New Roman" w:hAnsi="Times New Roman" w:cs="Times New Roman"/>
          <w:b/>
          <w:bCs/>
          <w:color w:val="auto"/>
          <w:sz w:val="22"/>
          <w:szCs w:val="22"/>
        </w:rPr>
        <w:t>cy</w:t>
      </w:r>
      <w:proofErr w:type="spellEnd"/>
      <w:r w:rsidRPr="00AA4E28">
        <w:rPr>
          <w:rFonts w:ascii="Times New Roman" w:hAnsi="Times New Roman" w:cs="Times New Roman"/>
          <w:b/>
          <w:bCs/>
          <w:color w:val="auto"/>
          <w:sz w:val="22"/>
          <w:szCs w:val="22"/>
        </w:rPr>
        <w:t xml:space="preserve"> od dnia podpisania umowy do dnia………….. lub do czasu pełnego wykorzystania wartości brutto, o której mowa w §5 pkt 1 umowy. </w:t>
      </w:r>
    </w:p>
    <w:p w14:paraId="3549D2C8" w14:textId="4E817FC5" w:rsidR="00860602" w:rsidRPr="00AA4E28" w:rsidRDefault="00B73F81" w:rsidP="00860602">
      <w:pPr>
        <w:pStyle w:val="Default"/>
        <w:numPr>
          <w:ilvl w:val="0"/>
          <w:numId w:val="3"/>
        </w:numPr>
        <w:spacing w:after="152"/>
        <w:ind w:left="426" w:hanging="426"/>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Dostawy będą realizowane sukcesywnie w miarę potrzeb Zamawiającego z zastrzeżeniem, iż</w:t>
      </w:r>
      <w:r w:rsidR="003117DB">
        <w:rPr>
          <w:rFonts w:ascii="Times New Roman" w:hAnsi="Times New Roman" w:cs="Times New Roman"/>
          <w:color w:val="auto"/>
          <w:sz w:val="22"/>
          <w:szCs w:val="22"/>
        </w:rPr>
        <w:t> </w:t>
      </w:r>
      <w:r w:rsidRPr="00AA4E28">
        <w:rPr>
          <w:rFonts w:ascii="Times New Roman" w:hAnsi="Times New Roman" w:cs="Times New Roman"/>
          <w:color w:val="auto"/>
          <w:sz w:val="22"/>
          <w:szCs w:val="22"/>
        </w:rPr>
        <w:t xml:space="preserve">umowa wygasa automatycznie w momencie wykorzystania </w:t>
      </w:r>
      <w:r w:rsidRPr="00AA4E28">
        <w:rPr>
          <w:rFonts w:ascii="Times New Roman" w:hAnsi="Times New Roman" w:cs="Times New Roman"/>
          <w:b/>
          <w:bCs/>
          <w:color w:val="auto"/>
          <w:sz w:val="22"/>
          <w:szCs w:val="22"/>
        </w:rPr>
        <w:t xml:space="preserve">wartości brutto </w:t>
      </w:r>
      <w:r w:rsidRPr="00AA4E28">
        <w:rPr>
          <w:rFonts w:ascii="Times New Roman" w:hAnsi="Times New Roman" w:cs="Times New Roman"/>
          <w:color w:val="auto"/>
          <w:sz w:val="22"/>
          <w:szCs w:val="22"/>
        </w:rPr>
        <w:t>o której mowa w</w:t>
      </w:r>
      <w:r w:rsidR="003117DB">
        <w:rPr>
          <w:rFonts w:ascii="Times New Roman" w:hAnsi="Times New Roman" w:cs="Times New Roman"/>
          <w:color w:val="auto"/>
          <w:sz w:val="22"/>
          <w:szCs w:val="22"/>
        </w:rPr>
        <w:t> </w:t>
      </w:r>
      <w:r w:rsidRPr="00AA4E28">
        <w:rPr>
          <w:rFonts w:ascii="Times New Roman" w:hAnsi="Times New Roman" w:cs="Times New Roman"/>
          <w:color w:val="auto"/>
          <w:sz w:val="22"/>
          <w:szCs w:val="22"/>
        </w:rPr>
        <w:t>§5 pkt 1 wskazanej w umowie, a Wykonawcy nie przysługuje roszczenie o realizację umowy.</w:t>
      </w:r>
    </w:p>
    <w:p w14:paraId="705DE27B" w14:textId="77777777" w:rsidR="00545579" w:rsidRPr="00545579" w:rsidRDefault="00B73F81" w:rsidP="00545579">
      <w:pPr>
        <w:pStyle w:val="Default"/>
        <w:numPr>
          <w:ilvl w:val="0"/>
          <w:numId w:val="3"/>
        </w:numPr>
        <w:spacing w:after="152"/>
        <w:ind w:left="426" w:hanging="426"/>
        <w:jc w:val="both"/>
        <w:rPr>
          <w:rFonts w:ascii="Times New Roman" w:hAnsi="Times New Roman" w:cs="Times New Roman"/>
          <w:color w:val="auto"/>
          <w:sz w:val="22"/>
          <w:szCs w:val="22"/>
        </w:rPr>
      </w:pPr>
      <w:r w:rsidRPr="00545579">
        <w:rPr>
          <w:rFonts w:ascii="Times New Roman" w:hAnsi="Times New Roman" w:cs="Times New Roman"/>
          <w:color w:val="auto"/>
          <w:sz w:val="22"/>
          <w:szCs w:val="22"/>
        </w:rPr>
        <w:t>Wykonawcy nie przysługuje roszczenie o realizację całości przedmiotu umowy, jeżeli potrzeby Zamawiającego w tym zakresie będą mniejsze.</w:t>
      </w:r>
    </w:p>
    <w:p w14:paraId="447F18CB" w14:textId="7A621AB2" w:rsidR="00545579" w:rsidRPr="00545579" w:rsidRDefault="00545579" w:rsidP="00545579">
      <w:pPr>
        <w:pStyle w:val="Default"/>
        <w:numPr>
          <w:ilvl w:val="0"/>
          <w:numId w:val="3"/>
        </w:numPr>
        <w:spacing w:after="152"/>
        <w:ind w:left="426" w:hanging="426"/>
        <w:jc w:val="both"/>
        <w:rPr>
          <w:rFonts w:ascii="Times New Roman" w:hAnsi="Times New Roman" w:cs="Times New Roman"/>
          <w:color w:val="auto"/>
          <w:sz w:val="22"/>
          <w:szCs w:val="22"/>
        </w:rPr>
      </w:pPr>
      <w:r w:rsidRPr="00545579">
        <w:rPr>
          <w:rFonts w:ascii="Times New Roman" w:hAnsi="Times New Roman" w:cs="Times New Roman"/>
          <w:sz w:val="22"/>
          <w:szCs w:val="22"/>
        </w:rPr>
        <w:t>W ramach realizacji przedmiotu umowy Wykonawca powierza wykonanie podwykonawcy ............................................... następującej części zamówienia: .......................................................</w:t>
      </w:r>
    </w:p>
    <w:p w14:paraId="7FC0E9B1" w14:textId="4E7498E8" w:rsidR="00545579" w:rsidRPr="00545579" w:rsidRDefault="00545579" w:rsidP="00545579">
      <w:pPr>
        <w:pStyle w:val="Default"/>
        <w:numPr>
          <w:ilvl w:val="0"/>
          <w:numId w:val="3"/>
        </w:numPr>
        <w:spacing w:after="152"/>
        <w:ind w:left="426" w:hanging="426"/>
        <w:jc w:val="both"/>
        <w:rPr>
          <w:rFonts w:ascii="Times New Roman" w:hAnsi="Times New Roman" w:cs="Times New Roman"/>
          <w:color w:val="auto"/>
          <w:sz w:val="22"/>
          <w:szCs w:val="22"/>
        </w:rPr>
      </w:pPr>
      <w:r w:rsidRPr="00545579">
        <w:rPr>
          <w:rFonts w:ascii="Times New Roman" w:hAnsi="Times New Roman" w:cs="Times New Roman"/>
          <w:sz w:val="22"/>
          <w:szCs w:val="22"/>
        </w:rPr>
        <w:t>Realizacja części przedmiotu umowy przez podwykonawców nie zwalnia Wykonawcy z</w:t>
      </w:r>
      <w:r>
        <w:rPr>
          <w:rFonts w:ascii="Times New Roman" w:hAnsi="Times New Roman" w:cs="Times New Roman"/>
          <w:sz w:val="22"/>
          <w:szCs w:val="22"/>
        </w:rPr>
        <w:t> </w:t>
      </w:r>
      <w:r w:rsidRPr="00545579">
        <w:rPr>
          <w:rFonts w:ascii="Times New Roman" w:hAnsi="Times New Roman" w:cs="Times New Roman"/>
          <w:sz w:val="22"/>
          <w:szCs w:val="22"/>
        </w:rPr>
        <w:t>odpowiedzialnoś</w:t>
      </w:r>
      <w:r>
        <w:rPr>
          <w:rFonts w:ascii="Times New Roman" w:hAnsi="Times New Roman" w:cs="Times New Roman"/>
          <w:sz w:val="22"/>
          <w:szCs w:val="22"/>
        </w:rPr>
        <w:t>ci</w:t>
      </w:r>
      <w:r w:rsidRPr="00545579">
        <w:rPr>
          <w:rFonts w:ascii="Times New Roman" w:hAnsi="Times New Roman" w:cs="Times New Roman"/>
          <w:sz w:val="22"/>
          <w:szCs w:val="22"/>
        </w:rPr>
        <w:t xml:space="preserve"> wobec </w:t>
      </w:r>
      <w:r>
        <w:rPr>
          <w:rFonts w:ascii="Times New Roman" w:hAnsi="Times New Roman" w:cs="Times New Roman"/>
          <w:sz w:val="22"/>
          <w:szCs w:val="22"/>
        </w:rPr>
        <w:t>Z</w:t>
      </w:r>
      <w:r w:rsidRPr="00545579">
        <w:rPr>
          <w:rFonts w:ascii="Times New Roman" w:hAnsi="Times New Roman" w:cs="Times New Roman"/>
          <w:sz w:val="22"/>
          <w:szCs w:val="22"/>
        </w:rPr>
        <w:t xml:space="preserve">amawiającego za prawidłową realizację przedmiotu umowy. Wykonawca jest odpowiedzialny wobec </w:t>
      </w:r>
      <w:r>
        <w:rPr>
          <w:rFonts w:ascii="Times New Roman" w:hAnsi="Times New Roman" w:cs="Times New Roman"/>
          <w:sz w:val="22"/>
          <w:szCs w:val="22"/>
        </w:rPr>
        <w:t>Z</w:t>
      </w:r>
      <w:r w:rsidRPr="00545579">
        <w:rPr>
          <w:rFonts w:ascii="Times New Roman" w:hAnsi="Times New Roman" w:cs="Times New Roman"/>
          <w:sz w:val="22"/>
          <w:szCs w:val="22"/>
        </w:rPr>
        <w:t>amawiającego oraz osób trzecich za działania, zaniechanie działania, uchybienia lub zaniedbania podwykonawców w takim samym stopniu, jakby to były działania, uchybienia lub zaniedbania jego własnych pracowników. Dopuszczalność zmiany podmiotowości podwykonawców w trakcie realizacji umowy oraz uprawnienia Zamawiającego do żądania w takim przypadku dodatkowych oświadczeń lub dokumentów, w tym potwierdzających brak podstaw do wykluczenia wobec tego podwykonawcy, regulują przepisy prawa, w tym w szczególności ustawa Prawo zamówień publicznych.</w:t>
      </w:r>
    </w:p>
    <w:p w14:paraId="0D059E39" w14:textId="5132E289" w:rsidR="00860602" w:rsidRPr="00AA4E28" w:rsidRDefault="00B73F81" w:rsidP="00860602">
      <w:pPr>
        <w:pStyle w:val="Default"/>
        <w:numPr>
          <w:ilvl w:val="0"/>
          <w:numId w:val="3"/>
        </w:numPr>
        <w:spacing w:after="152"/>
        <w:ind w:left="426" w:hanging="426"/>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Wykonawca ponosi pełną odpowiedzialność za prawidłową realizację prac oraz za ewentualne starty i szkody wyrządzone osobom prywatnym jak i w mieniu publicznym wynikłe w związku z</w:t>
      </w:r>
      <w:r w:rsidR="003117DB">
        <w:rPr>
          <w:rFonts w:ascii="Times New Roman" w:hAnsi="Times New Roman" w:cs="Times New Roman"/>
          <w:color w:val="auto"/>
          <w:sz w:val="22"/>
          <w:szCs w:val="22"/>
        </w:rPr>
        <w:t> </w:t>
      </w:r>
      <w:r w:rsidRPr="00AA4E28">
        <w:rPr>
          <w:rFonts w:ascii="Times New Roman" w:hAnsi="Times New Roman" w:cs="Times New Roman"/>
          <w:color w:val="auto"/>
          <w:sz w:val="22"/>
          <w:szCs w:val="22"/>
        </w:rPr>
        <w:t>wykonywanymi dostawami przez podwykonawców.</w:t>
      </w:r>
    </w:p>
    <w:p w14:paraId="67F652CC" w14:textId="77777777" w:rsidR="00860602" w:rsidRPr="00AA4E28" w:rsidRDefault="00B73F81" w:rsidP="00860602">
      <w:pPr>
        <w:pStyle w:val="Default"/>
        <w:numPr>
          <w:ilvl w:val="0"/>
          <w:numId w:val="3"/>
        </w:numPr>
        <w:spacing w:after="152"/>
        <w:ind w:left="426" w:hanging="426"/>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Wykonawca ponosi wszelką odpowiedzialność za zapłatę wynagrodzenia należytego podwykonawcy.</w:t>
      </w:r>
    </w:p>
    <w:p w14:paraId="37B4E9AF" w14:textId="77777777" w:rsidR="00860602" w:rsidRPr="00AA4E28" w:rsidRDefault="00B73F81" w:rsidP="00860602">
      <w:pPr>
        <w:pStyle w:val="Default"/>
        <w:numPr>
          <w:ilvl w:val="0"/>
          <w:numId w:val="3"/>
        </w:numPr>
        <w:spacing w:after="152"/>
        <w:ind w:left="426" w:hanging="426"/>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Zamawiający składać będzie Wykonawcy, telefonicznie lub za pośrednictwem emaila zapotrzebowanie na dostawę gazu LPG, z wyszczególnieniem ilości zamawianego gazu LPG miejsca i terminu dostawy.</w:t>
      </w:r>
    </w:p>
    <w:p w14:paraId="20524007" w14:textId="77777777" w:rsidR="00860602" w:rsidRPr="00AA4E28" w:rsidRDefault="00B73F81" w:rsidP="00860602">
      <w:pPr>
        <w:pStyle w:val="Default"/>
        <w:numPr>
          <w:ilvl w:val="0"/>
          <w:numId w:val="3"/>
        </w:numPr>
        <w:spacing w:after="152"/>
        <w:ind w:left="426" w:hanging="426"/>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Bieżące zamówienia będą składane Wykonawcy: </w:t>
      </w:r>
    </w:p>
    <w:p w14:paraId="731580F1" w14:textId="77777777" w:rsidR="00F10495" w:rsidRPr="003117DB" w:rsidRDefault="00B73F81" w:rsidP="00F10495">
      <w:pPr>
        <w:pStyle w:val="Default"/>
        <w:numPr>
          <w:ilvl w:val="0"/>
          <w:numId w:val="13"/>
        </w:numPr>
        <w:spacing w:after="152"/>
        <w:ind w:left="709" w:hanging="283"/>
        <w:jc w:val="both"/>
        <w:rPr>
          <w:rFonts w:ascii="Times New Roman" w:hAnsi="Times New Roman" w:cs="Times New Roman"/>
          <w:b/>
          <w:bCs/>
          <w:color w:val="auto"/>
          <w:sz w:val="22"/>
          <w:szCs w:val="22"/>
        </w:rPr>
      </w:pPr>
      <w:r w:rsidRPr="003117DB">
        <w:rPr>
          <w:rFonts w:ascii="Times New Roman" w:hAnsi="Times New Roman" w:cs="Times New Roman"/>
          <w:b/>
          <w:bCs/>
          <w:color w:val="auto"/>
          <w:sz w:val="22"/>
          <w:szCs w:val="22"/>
        </w:rPr>
        <w:t xml:space="preserve">telefonicznie - nr telefonu: ………… lub </w:t>
      </w:r>
    </w:p>
    <w:p w14:paraId="536BE4F5" w14:textId="0138976A" w:rsidR="00860602" w:rsidRPr="003117DB" w:rsidRDefault="00B73F81" w:rsidP="00F10495">
      <w:pPr>
        <w:pStyle w:val="Default"/>
        <w:numPr>
          <w:ilvl w:val="0"/>
          <w:numId w:val="13"/>
        </w:numPr>
        <w:spacing w:after="152"/>
        <w:ind w:left="709" w:hanging="283"/>
        <w:jc w:val="both"/>
        <w:rPr>
          <w:rFonts w:ascii="Times New Roman" w:hAnsi="Times New Roman" w:cs="Times New Roman"/>
          <w:b/>
          <w:bCs/>
          <w:color w:val="auto"/>
          <w:sz w:val="22"/>
          <w:szCs w:val="22"/>
        </w:rPr>
      </w:pPr>
      <w:r w:rsidRPr="003117DB">
        <w:rPr>
          <w:rFonts w:ascii="Times New Roman" w:hAnsi="Times New Roman" w:cs="Times New Roman"/>
          <w:b/>
          <w:bCs/>
          <w:color w:val="auto"/>
          <w:sz w:val="22"/>
          <w:szCs w:val="22"/>
        </w:rPr>
        <w:t>mailowo – na adres e-mail ……………………….</w:t>
      </w:r>
    </w:p>
    <w:p w14:paraId="6EBE46CD" w14:textId="77777777" w:rsidR="00860602" w:rsidRPr="00AA4E28" w:rsidRDefault="00B73F81" w:rsidP="00B73F81">
      <w:pPr>
        <w:pStyle w:val="Default"/>
        <w:numPr>
          <w:ilvl w:val="0"/>
          <w:numId w:val="3"/>
        </w:numPr>
        <w:spacing w:after="152"/>
        <w:ind w:left="426" w:hanging="426"/>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Jednorazowo Gaz LPG będzie dostarczany w partiach około 4.000 - 6.000 litrów. </w:t>
      </w:r>
    </w:p>
    <w:p w14:paraId="7642D41F" w14:textId="57BC01D2" w:rsidR="00860602" w:rsidRPr="00AA4E28" w:rsidRDefault="00B73F81" w:rsidP="00B73F81">
      <w:pPr>
        <w:pStyle w:val="Default"/>
        <w:numPr>
          <w:ilvl w:val="0"/>
          <w:numId w:val="3"/>
        </w:numPr>
        <w:spacing w:after="152"/>
        <w:ind w:left="426" w:hanging="426"/>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Dostawy będą realizowane przez Wykonawcę </w:t>
      </w:r>
      <w:r w:rsidR="003117DB">
        <w:rPr>
          <w:rFonts w:ascii="Times New Roman" w:hAnsi="Times New Roman" w:cs="Times New Roman"/>
          <w:color w:val="auto"/>
          <w:sz w:val="22"/>
          <w:szCs w:val="22"/>
        </w:rPr>
        <w:t>6</w:t>
      </w:r>
      <w:r w:rsidRPr="00AA4E28">
        <w:rPr>
          <w:rFonts w:ascii="Times New Roman" w:hAnsi="Times New Roman" w:cs="Times New Roman"/>
          <w:color w:val="auto"/>
          <w:sz w:val="22"/>
          <w:szCs w:val="22"/>
        </w:rPr>
        <w:t xml:space="preserve"> dni w tygodniu (od poniedziałku do </w:t>
      </w:r>
      <w:r w:rsidR="003117DB">
        <w:rPr>
          <w:rFonts w:ascii="Times New Roman" w:hAnsi="Times New Roman" w:cs="Times New Roman"/>
          <w:color w:val="auto"/>
          <w:sz w:val="22"/>
          <w:szCs w:val="22"/>
        </w:rPr>
        <w:t>soboty</w:t>
      </w:r>
      <w:r w:rsidRPr="00AA4E28">
        <w:rPr>
          <w:rFonts w:ascii="Times New Roman" w:hAnsi="Times New Roman" w:cs="Times New Roman"/>
          <w:color w:val="auto"/>
          <w:sz w:val="22"/>
          <w:szCs w:val="22"/>
        </w:rPr>
        <w:t>), środkami transportu Wykonawcy.</w:t>
      </w:r>
    </w:p>
    <w:p w14:paraId="6D358547" w14:textId="46675D57" w:rsidR="00860602" w:rsidRPr="00AA4E28" w:rsidRDefault="00B73F81" w:rsidP="00B73F81">
      <w:pPr>
        <w:pStyle w:val="Default"/>
        <w:numPr>
          <w:ilvl w:val="0"/>
          <w:numId w:val="3"/>
        </w:numPr>
        <w:spacing w:after="152"/>
        <w:ind w:left="426" w:hanging="426"/>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lastRenderedPageBreak/>
        <w:t>Termin realizacji każdego zamówienia nie może być dłuższy niż 24 h od momentu dokonania przez Zamawiającego zgłoszenia telefonicznego lub mailem</w:t>
      </w:r>
      <w:r w:rsidR="003117DB">
        <w:rPr>
          <w:rFonts w:ascii="Times New Roman" w:hAnsi="Times New Roman" w:cs="Times New Roman"/>
          <w:color w:val="auto"/>
          <w:sz w:val="22"/>
          <w:szCs w:val="22"/>
        </w:rPr>
        <w:t xml:space="preserve"> przy założeniu, ze zamówienia dokonywane będą od poniedziałku do soboty</w:t>
      </w:r>
      <w:r w:rsidRPr="00AA4E28">
        <w:rPr>
          <w:rFonts w:ascii="Times New Roman" w:hAnsi="Times New Roman" w:cs="Times New Roman"/>
          <w:color w:val="auto"/>
          <w:sz w:val="22"/>
          <w:szCs w:val="22"/>
        </w:rPr>
        <w:t>.</w:t>
      </w:r>
    </w:p>
    <w:p w14:paraId="580174BF" w14:textId="4AC9F887" w:rsidR="00860602" w:rsidRPr="00AA4E28" w:rsidRDefault="00B73F81" w:rsidP="00B73F81">
      <w:pPr>
        <w:pStyle w:val="Default"/>
        <w:numPr>
          <w:ilvl w:val="0"/>
          <w:numId w:val="3"/>
        </w:numPr>
        <w:spacing w:after="152"/>
        <w:ind w:left="426" w:hanging="426"/>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Dostawy będą realizowane środkami transportu Wykonawcy. Zamawiający nie będzie ponosił kosztów związanych z transportem i rozładunkiem gazu oraz nie będzie udzielał zaliczek</w:t>
      </w:r>
      <w:r w:rsidR="003117DB">
        <w:rPr>
          <w:rFonts w:ascii="Times New Roman" w:hAnsi="Times New Roman" w:cs="Times New Roman"/>
          <w:color w:val="auto"/>
          <w:sz w:val="22"/>
          <w:szCs w:val="22"/>
        </w:rPr>
        <w:t xml:space="preserve"> i przedpłat</w:t>
      </w:r>
      <w:r w:rsidRPr="00AA4E28">
        <w:rPr>
          <w:rFonts w:ascii="Times New Roman" w:hAnsi="Times New Roman" w:cs="Times New Roman"/>
          <w:color w:val="auto"/>
          <w:sz w:val="22"/>
          <w:szCs w:val="22"/>
        </w:rPr>
        <w:t xml:space="preserve"> na realizację dostawy.</w:t>
      </w:r>
    </w:p>
    <w:p w14:paraId="79E745A3" w14:textId="77777777" w:rsidR="00860602" w:rsidRPr="00AA4E28" w:rsidRDefault="00B73F81" w:rsidP="00B73F81">
      <w:pPr>
        <w:pStyle w:val="Default"/>
        <w:numPr>
          <w:ilvl w:val="0"/>
          <w:numId w:val="3"/>
        </w:numPr>
        <w:spacing w:after="152"/>
        <w:ind w:left="426" w:hanging="426"/>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Środki transportu, którymi Wykonawca realizował będzie każdorazowe dostawy, muszą spełniać obowiązujące wymagania dotyczące pojazdów do przewozu gazu LPG oraz powinny być wyposażone w sprzęt zapewniający hermetyczne zlewanie gazu płynnego LPG do zbiorników Zamawiającego.</w:t>
      </w:r>
    </w:p>
    <w:p w14:paraId="22EC746A" w14:textId="77777777" w:rsidR="00860602" w:rsidRPr="00AA4E28" w:rsidRDefault="00B73F81" w:rsidP="00B73F81">
      <w:pPr>
        <w:pStyle w:val="Default"/>
        <w:numPr>
          <w:ilvl w:val="0"/>
          <w:numId w:val="3"/>
        </w:numPr>
        <w:spacing w:after="152"/>
        <w:ind w:left="426" w:hanging="426"/>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Wykonawca ponosi pełną odpowiedzialność za uszkodzenia, które wystąpią podczas zlewania gazu LPG z jego winy.</w:t>
      </w:r>
    </w:p>
    <w:p w14:paraId="2A9687F9" w14:textId="3A557D1B" w:rsidR="00860602" w:rsidRPr="00AA4E28" w:rsidRDefault="00B73F81" w:rsidP="00B73F81">
      <w:pPr>
        <w:pStyle w:val="Default"/>
        <w:numPr>
          <w:ilvl w:val="0"/>
          <w:numId w:val="3"/>
        </w:numPr>
        <w:spacing w:after="152"/>
        <w:ind w:left="426" w:hanging="426"/>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Rozliczenie ilości dostarczonego gazu LPG odbywać się będzie każdorazowo według wskazań zalegalizowanych liczników w autocysternach za dowodem obrotu materiałowego – wydruku z</w:t>
      </w:r>
      <w:r w:rsidR="003117DB">
        <w:rPr>
          <w:rFonts w:ascii="Times New Roman" w:hAnsi="Times New Roman" w:cs="Times New Roman"/>
          <w:color w:val="auto"/>
          <w:sz w:val="22"/>
          <w:szCs w:val="22"/>
        </w:rPr>
        <w:t> </w:t>
      </w:r>
      <w:r w:rsidRPr="00AA4E28">
        <w:rPr>
          <w:rFonts w:ascii="Times New Roman" w:hAnsi="Times New Roman" w:cs="Times New Roman"/>
          <w:color w:val="auto"/>
          <w:sz w:val="22"/>
          <w:szCs w:val="22"/>
        </w:rPr>
        <w:t xml:space="preserve">zalegalizowanej drukarki autocysterny, wystawionego zgodnie z ilością dostarczonego gazu LPG. </w:t>
      </w:r>
    </w:p>
    <w:p w14:paraId="10CF2AB5" w14:textId="3C14E986" w:rsidR="00B73F81" w:rsidRPr="00AA4E28" w:rsidRDefault="00B73F81" w:rsidP="00B73F81">
      <w:pPr>
        <w:pStyle w:val="Default"/>
        <w:numPr>
          <w:ilvl w:val="0"/>
          <w:numId w:val="3"/>
        </w:numPr>
        <w:spacing w:after="152"/>
        <w:ind w:left="426" w:hanging="426"/>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Odbiór gazu LPG dostarczonego autocysternami Dostawcy do magazynu paliw Zamawiającego w</w:t>
      </w:r>
      <w:r w:rsidR="003117DB">
        <w:rPr>
          <w:rFonts w:ascii="Times New Roman" w:hAnsi="Times New Roman" w:cs="Times New Roman"/>
          <w:color w:val="auto"/>
          <w:sz w:val="22"/>
          <w:szCs w:val="22"/>
        </w:rPr>
        <w:t xml:space="preserve"> Kętach </w:t>
      </w:r>
      <w:r w:rsidRPr="00AA4E28">
        <w:rPr>
          <w:rFonts w:ascii="Times New Roman" w:hAnsi="Times New Roman" w:cs="Times New Roman"/>
          <w:color w:val="auto"/>
          <w:sz w:val="22"/>
          <w:szCs w:val="22"/>
        </w:rPr>
        <w:t xml:space="preserve">przy ulicy </w:t>
      </w:r>
      <w:r w:rsidR="003117DB">
        <w:rPr>
          <w:rFonts w:ascii="Times New Roman" w:hAnsi="Times New Roman" w:cs="Times New Roman"/>
          <w:color w:val="auto"/>
          <w:sz w:val="22"/>
          <w:szCs w:val="22"/>
        </w:rPr>
        <w:t>Mickiewicza 8</w:t>
      </w:r>
      <w:r w:rsidRPr="00AA4E28">
        <w:rPr>
          <w:rFonts w:ascii="Times New Roman" w:hAnsi="Times New Roman" w:cs="Times New Roman"/>
          <w:color w:val="auto"/>
          <w:sz w:val="22"/>
          <w:szCs w:val="22"/>
        </w:rPr>
        <w:t xml:space="preserve">, odbywać się będzie w obecności wyznaczonego pracownika Zamawiającego oraz przedstawiciela Wykonawcy. </w:t>
      </w:r>
    </w:p>
    <w:p w14:paraId="78116B42" w14:textId="77777777" w:rsidR="00860602" w:rsidRPr="00AA4E28" w:rsidRDefault="00860602" w:rsidP="00860602">
      <w:pPr>
        <w:pStyle w:val="Default"/>
        <w:rPr>
          <w:rFonts w:ascii="Times New Roman" w:hAnsi="Times New Roman" w:cs="Times New Roman"/>
          <w:b/>
          <w:bCs/>
          <w:color w:val="auto"/>
          <w:sz w:val="22"/>
          <w:szCs w:val="22"/>
        </w:rPr>
      </w:pPr>
    </w:p>
    <w:p w14:paraId="075B6EF7" w14:textId="717B555B" w:rsidR="00860602" w:rsidRPr="00AA4E28" w:rsidRDefault="00860602" w:rsidP="00860602">
      <w:pPr>
        <w:pStyle w:val="Default"/>
        <w:jc w:val="center"/>
        <w:rPr>
          <w:rFonts w:ascii="Times New Roman" w:hAnsi="Times New Roman" w:cs="Times New Roman"/>
          <w:b/>
          <w:bCs/>
          <w:color w:val="auto"/>
          <w:sz w:val="22"/>
          <w:szCs w:val="22"/>
        </w:rPr>
      </w:pPr>
      <w:r w:rsidRPr="00AA4E28">
        <w:rPr>
          <w:rFonts w:ascii="Times New Roman" w:hAnsi="Times New Roman" w:cs="Times New Roman"/>
          <w:b/>
          <w:bCs/>
          <w:color w:val="auto"/>
          <w:sz w:val="22"/>
          <w:szCs w:val="22"/>
        </w:rPr>
        <w:t>§</w:t>
      </w:r>
      <w:r w:rsidRPr="00AA4E28">
        <w:rPr>
          <w:rFonts w:ascii="Times New Roman" w:hAnsi="Times New Roman" w:cs="Times New Roman"/>
          <w:b/>
          <w:bCs/>
          <w:color w:val="auto"/>
          <w:sz w:val="22"/>
          <w:szCs w:val="22"/>
        </w:rPr>
        <w:t xml:space="preserve"> 3</w:t>
      </w:r>
    </w:p>
    <w:p w14:paraId="4AC56F5D" w14:textId="58A6937F" w:rsidR="00860602" w:rsidRPr="00AA4E28" w:rsidRDefault="00860602" w:rsidP="00860602">
      <w:pPr>
        <w:pStyle w:val="Default"/>
        <w:jc w:val="center"/>
        <w:rPr>
          <w:rFonts w:ascii="Times New Roman" w:hAnsi="Times New Roman" w:cs="Times New Roman"/>
          <w:b/>
          <w:bCs/>
          <w:color w:val="auto"/>
          <w:sz w:val="22"/>
          <w:szCs w:val="22"/>
        </w:rPr>
      </w:pPr>
      <w:r w:rsidRPr="00AA4E28">
        <w:rPr>
          <w:rFonts w:ascii="Times New Roman" w:hAnsi="Times New Roman" w:cs="Times New Roman"/>
          <w:b/>
          <w:bCs/>
          <w:color w:val="auto"/>
          <w:sz w:val="22"/>
          <w:szCs w:val="22"/>
        </w:rPr>
        <w:t>Świadectwo jakości gazu LPG</w:t>
      </w:r>
    </w:p>
    <w:p w14:paraId="471EC6E8" w14:textId="77777777" w:rsidR="00860602" w:rsidRPr="00AA4E28" w:rsidRDefault="00860602" w:rsidP="00860602">
      <w:pPr>
        <w:pStyle w:val="Default"/>
        <w:rPr>
          <w:rFonts w:ascii="Times New Roman" w:hAnsi="Times New Roman" w:cs="Times New Roman"/>
          <w:color w:val="auto"/>
          <w:sz w:val="22"/>
          <w:szCs w:val="22"/>
        </w:rPr>
      </w:pPr>
    </w:p>
    <w:p w14:paraId="5965601C" w14:textId="77777777" w:rsidR="00860602" w:rsidRPr="00AA4E28" w:rsidRDefault="00860602" w:rsidP="00860602">
      <w:pPr>
        <w:pStyle w:val="Default"/>
        <w:numPr>
          <w:ilvl w:val="0"/>
          <w:numId w:val="4"/>
        </w:numPr>
        <w:ind w:left="426" w:hanging="426"/>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Wykonawca zobowiązany jest dostarczyć do każdej dostawy, przed jej rozładunkiem, świadectwo jakości – dokument określający parametry jakościowe dostarczonego gazu LPG (orzeczenie laboratoryjne), zawierające co najmniej następujące dane: </w:t>
      </w:r>
    </w:p>
    <w:p w14:paraId="7A8C2E7C" w14:textId="77777777" w:rsidR="00860602" w:rsidRPr="00AA4E28" w:rsidRDefault="00860602" w:rsidP="00860602">
      <w:pPr>
        <w:pStyle w:val="Default"/>
        <w:numPr>
          <w:ilvl w:val="0"/>
          <w:numId w:val="5"/>
        </w:numPr>
        <w:ind w:left="851" w:hanging="425"/>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nazwę laboratorium wystawiającego świadectwo jakości – dokument określający parametry jakościowe,</w:t>
      </w:r>
    </w:p>
    <w:p w14:paraId="3134B0D9" w14:textId="094F9BEA" w:rsidR="00860602" w:rsidRPr="00AA4E28" w:rsidRDefault="00860602" w:rsidP="00860602">
      <w:pPr>
        <w:pStyle w:val="Default"/>
        <w:numPr>
          <w:ilvl w:val="0"/>
          <w:numId w:val="5"/>
        </w:numPr>
        <w:ind w:left="851" w:hanging="425"/>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nazwę produktu i symbol polskiej normy, której produkt odpowiada</w:t>
      </w:r>
      <w:r w:rsidR="003117DB">
        <w:rPr>
          <w:rFonts w:ascii="Times New Roman" w:hAnsi="Times New Roman" w:cs="Times New Roman"/>
          <w:color w:val="auto"/>
          <w:sz w:val="22"/>
          <w:szCs w:val="22"/>
        </w:rPr>
        <w:t>,</w:t>
      </w:r>
      <w:r w:rsidRPr="00AA4E28">
        <w:rPr>
          <w:rFonts w:ascii="Times New Roman" w:hAnsi="Times New Roman" w:cs="Times New Roman"/>
          <w:color w:val="auto"/>
          <w:sz w:val="22"/>
          <w:szCs w:val="22"/>
        </w:rPr>
        <w:t xml:space="preserve"> </w:t>
      </w:r>
    </w:p>
    <w:p w14:paraId="05DBBDD5" w14:textId="77777777" w:rsidR="00860602" w:rsidRPr="00AA4E28" w:rsidRDefault="00860602" w:rsidP="00860602">
      <w:pPr>
        <w:pStyle w:val="Default"/>
        <w:numPr>
          <w:ilvl w:val="0"/>
          <w:numId w:val="5"/>
        </w:numPr>
        <w:ind w:left="851" w:hanging="425"/>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datę wystawienia dokumentu,</w:t>
      </w:r>
    </w:p>
    <w:p w14:paraId="26E65D20" w14:textId="4D41E50E" w:rsidR="00860602" w:rsidRPr="00AA4E28" w:rsidRDefault="00860602" w:rsidP="00860602">
      <w:pPr>
        <w:pStyle w:val="Default"/>
        <w:numPr>
          <w:ilvl w:val="0"/>
          <w:numId w:val="5"/>
        </w:numPr>
        <w:ind w:left="851" w:hanging="425"/>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wyniki oznaczeń poszczególnych parametrów fizyko – chemicznych gazu płynnego LPG w</w:t>
      </w:r>
      <w:r w:rsidR="003117DB">
        <w:rPr>
          <w:rFonts w:ascii="Times New Roman" w:hAnsi="Times New Roman" w:cs="Times New Roman"/>
          <w:color w:val="auto"/>
          <w:sz w:val="22"/>
          <w:szCs w:val="22"/>
        </w:rPr>
        <w:t> </w:t>
      </w:r>
      <w:r w:rsidRPr="00AA4E28">
        <w:rPr>
          <w:rFonts w:ascii="Times New Roman" w:hAnsi="Times New Roman" w:cs="Times New Roman"/>
          <w:color w:val="auto"/>
          <w:sz w:val="22"/>
          <w:szCs w:val="22"/>
        </w:rPr>
        <w:t>zakresie zgodnym z wymaganiami odpowiedniej normy,</w:t>
      </w:r>
    </w:p>
    <w:p w14:paraId="64EE1126" w14:textId="3CA87D94" w:rsidR="00860602" w:rsidRPr="00AA4E28" w:rsidRDefault="00860602" w:rsidP="00860602">
      <w:pPr>
        <w:pStyle w:val="Default"/>
        <w:numPr>
          <w:ilvl w:val="0"/>
          <w:numId w:val="5"/>
        </w:numPr>
        <w:ind w:left="851" w:hanging="425"/>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stwierdzenie, że przebadany produkt odpowiada wymaganiom odpowiedniej polskiej normy oraz właściwym regulacjom prawnym, wymienionym w § 1, ust. 3 i 4 niniejszej umowy. </w:t>
      </w:r>
    </w:p>
    <w:p w14:paraId="08A99183" w14:textId="77777777" w:rsidR="00860602" w:rsidRPr="00AA4E28" w:rsidRDefault="00860602" w:rsidP="00860602">
      <w:pPr>
        <w:pStyle w:val="Default"/>
        <w:numPr>
          <w:ilvl w:val="0"/>
          <w:numId w:val="4"/>
        </w:numPr>
        <w:ind w:left="426" w:hanging="426"/>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Świadectwo jakości o którym mowa w ust. 1. stanowić będzie podstawę odbioru jakościowego zamówionej partii gazu LPG i będzie załącznikiem do dokumentów dostawy. </w:t>
      </w:r>
    </w:p>
    <w:p w14:paraId="635021EC" w14:textId="77777777" w:rsidR="00860602" w:rsidRPr="00AA4E28" w:rsidRDefault="00860602" w:rsidP="00860602">
      <w:pPr>
        <w:pStyle w:val="Default"/>
        <w:numPr>
          <w:ilvl w:val="0"/>
          <w:numId w:val="4"/>
        </w:numPr>
        <w:ind w:left="426" w:hanging="426"/>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W przypadku nie dostarczenia świadectwa jakości, o którym mowa w ust. 1 i 2, bądź dostarczenia świadectwa jakości nie spełniającego wymagań, o których mowa w ust. 1 i 2, Zamawiającemu przysługuje prawo do odmowy przyjęcia dostawy ze skutkami obciążającymi Wykonawcę. </w:t>
      </w:r>
    </w:p>
    <w:p w14:paraId="67128839" w14:textId="7DBC9CA0" w:rsidR="00860602" w:rsidRPr="00AA4E28" w:rsidRDefault="00860602" w:rsidP="00860602">
      <w:pPr>
        <w:pStyle w:val="Default"/>
        <w:numPr>
          <w:ilvl w:val="0"/>
          <w:numId w:val="4"/>
        </w:numPr>
        <w:ind w:left="426" w:hanging="426"/>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Z uwagi na fakt zabezpieczenia </w:t>
      </w:r>
      <w:r w:rsidR="003117DB">
        <w:rPr>
          <w:rFonts w:ascii="Times New Roman" w:hAnsi="Times New Roman" w:cs="Times New Roman"/>
          <w:color w:val="auto"/>
          <w:sz w:val="22"/>
          <w:szCs w:val="22"/>
        </w:rPr>
        <w:t>S</w:t>
      </w:r>
      <w:r w:rsidRPr="00AA4E28">
        <w:rPr>
          <w:rFonts w:ascii="Times New Roman" w:hAnsi="Times New Roman" w:cs="Times New Roman"/>
          <w:color w:val="auto"/>
          <w:sz w:val="22"/>
          <w:szCs w:val="22"/>
        </w:rPr>
        <w:t xml:space="preserve">tron umowy przed zagrożeniem wynikającym z obrotu gazem płynnym LPG nie odpowiadającym warunkom określonym w przepisach wymienionych w § 1 ust 2 i 3 niniejszej umowy, </w:t>
      </w:r>
      <w:r w:rsidR="003117DB">
        <w:rPr>
          <w:rFonts w:ascii="Times New Roman" w:hAnsi="Times New Roman" w:cs="Times New Roman"/>
          <w:color w:val="auto"/>
          <w:sz w:val="22"/>
          <w:szCs w:val="22"/>
        </w:rPr>
        <w:t>S</w:t>
      </w:r>
      <w:r w:rsidRPr="00AA4E28">
        <w:rPr>
          <w:rFonts w:ascii="Times New Roman" w:hAnsi="Times New Roman" w:cs="Times New Roman"/>
          <w:color w:val="auto"/>
          <w:sz w:val="22"/>
          <w:szCs w:val="22"/>
        </w:rPr>
        <w:t>trony umowy zgodnie postanawiają, że Zamawiający, w okresie obowiązywania niniejszej umowy, będzie się zaopatrywał w gaz płynny LPG wyłącznie u</w:t>
      </w:r>
      <w:r w:rsidR="003117DB">
        <w:rPr>
          <w:rFonts w:ascii="Times New Roman" w:hAnsi="Times New Roman" w:cs="Times New Roman"/>
          <w:color w:val="auto"/>
          <w:sz w:val="22"/>
          <w:szCs w:val="22"/>
        </w:rPr>
        <w:t> </w:t>
      </w:r>
      <w:r w:rsidRPr="00AA4E28">
        <w:rPr>
          <w:rFonts w:ascii="Times New Roman" w:hAnsi="Times New Roman" w:cs="Times New Roman"/>
          <w:color w:val="auto"/>
          <w:sz w:val="22"/>
          <w:szCs w:val="22"/>
        </w:rPr>
        <w:t xml:space="preserve">Wykonawcy o którym mowa w niniejszej umowie. </w:t>
      </w:r>
    </w:p>
    <w:p w14:paraId="4D00D127" w14:textId="77777777" w:rsidR="00860602" w:rsidRPr="00AA4E28" w:rsidRDefault="00860602" w:rsidP="00860602">
      <w:pPr>
        <w:pStyle w:val="Default"/>
        <w:rPr>
          <w:rFonts w:ascii="Times New Roman" w:hAnsi="Times New Roman" w:cs="Times New Roman"/>
          <w:color w:val="auto"/>
          <w:sz w:val="22"/>
          <w:szCs w:val="22"/>
        </w:rPr>
      </w:pPr>
    </w:p>
    <w:p w14:paraId="3364B09E" w14:textId="6E8F5D9A" w:rsidR="00860602" w:rsidRPr="00AA4E28" w:rsidRDefault="00860602" w:rsidP="00860602">
      <w:pPr>
        <w:pStyle w:val="Default"/>
        <w:jc w:val="center"/>
        <w:rPr>
          <w:rFonts w:ascii="Times New Roman" w:hAnsi="Times New Roman" w:cs="Times New Roman"/>
          <w:color w:val="auto"/>
          <w:sz w:val="22"/>
          <w:szCs w:val="22"/>
        </w:rPr>
      </w:pPr>
      <w:r w:rsidRPr="00AA4E28">
        <w:rPr>
          <w:rFonts w:ascii="Times New Roman" w:hAnsi="Times New Roman" w:cs="Times New Roman"/>
          <w:b/>
          <w:bCs/>
          <w:color w:val="auto"/>
          <w:sz w:val="22"/>
          <w:szCs w:val="22"/>
        </w:rPr>
        <w:t>§ 4</w:t>
      </w:r>
    </w:p>
    <w:p w14:paraId="38D86302" w14:textId="0D06DA01" w:rsidR="00860602" w:rsidRPr="00AA4E28" w:rsidRDefault="00860602" w:rsidP="00860602">
      <w:pPr>
        <w:pStyle w:val="Default"/>
        <w:jc w:val="center"/>
        <w:rPr>
          <w:rFonts w:ascii="Times New Roman" w:hAnsi="Times New Roman" w:cs="Times New Roman"/>
          <w:b/>
          <w:bCs/>
          <w:color w:val="auto"/>
          <w:sz w:val="22"/>
          <w:szCs w:val="22"/>
        </w:rPr>
      </w:pPr>
      <w:r w:rsidRPr="00AA4E28">
        <w:rPr>
          <w:rFonts w:ascii="Times New Roman" w:hAnsi="Times New Roman" w:cs="Times New Roman"/>
          <w:b/>
          <w:bCs/>
          <w:color w:val="auto"/>
          <w:sz w:val="22"/>
          <w:szCs w:val="22"/>
        </w:rPr>
        <w:t>Kontrola jakości gazu LPG</w:t>
      </w:r>
    </w:p>
    <w:p w14:paraId="474CBE2C" w14:textId="77777777" w:rsidR="00860602" w:rsidRPr="00AA4E28" w:rsidRDefault="00860602" w:rsidP="00860602">
      <w:pPr>
        <w:pStyle w:val="Default"/>
        <w:jc w:val="center"/>
        <w:rPr>
          <w:rFonts w:ascii="Times New Roman" w:hAnsi="Times New Roman" w:cs="Times New Roman"/>
          <w:color w:val="auto"/>
          <w:sz w:val="22"/>
          <w:szCs w:val="22"/>
        </w:rPr>
      </w:pPr>
    </w:p>
    <w:p w14:paraId="256DABF4" w14:textId="77777777" w:rsidR="00860602" w:rsidRPr="00AA4E28" w:rsidRDefault="00860602" w:rsidP="00860602">
      <w:pPr>
        <w:pStyle w:val="Default"/>
        <w:numPr>
          <w:ilvl w:val="0"/>
          <w:numId w:val="6"/>
        </w:numPr>
        <w:spacing w:after="152"/>
        <w:ind w:left="284" w:hanging="284"/>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Zamawiającemu przysługuje prawo dochodzenia roszczeń reklamacyjnych z tytułu braków ilościowych oraz jakościowych dostaw. </w:t>
      </w:r>
    </w:p>
    <w:p w14:paraId="2111864B" w14:textId="39CA6ABD" w:rsidR="00860602" w:rsidRDefault="00860602" w:rsidP="00860602">
      <w:pPr>
        <w:pStyle w:val="Default"/>
        <w:numPr>
          <w:ilvl w:val="0"/>
          <w:numId w:val="6"/>
        </w:numPr>
        <w:spacing w:after="152"/>
        <w:ind w:left="284" w:hanging="284"/>
        <w:jc w:val="both"/>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W przypadku stwierdzenia przez zewnętrzne organy kontroli takie jak: Wojewódzki Inspektorat Inspekcji Handlowej, Urząd Celny, itp. nieprawidłowości polegającej na złej jakości gazu LPG odbiegającej od wartości normatywnych i wykazaniu, że gaz LPG pochodzi z dostawy od </w:t>
      </w:r>
      <w:r w:rsidRPr="00AA4E28">
        <w:rPr>
          <w:rFonts w:ascii="Times New Roman" w:hAnsi="Times New Roman" w:cs="Times New Roman"/>
          <w:color w:val="auto"/>
          <w:sz w:val="22"/>
          <w:szCs w:val="22"/>
        </w:rPr>
        <w:lastRenderedPageBreak/>
        <w:t xml:space="preserve">Wykonawcy, Zamawiającemu przysługiwać będzie prawo dochodzenia odszkodowania z tytułu strat poniesionych zła jakością paliwa. </w:t>
      </w:r>
    </w:p>
    <w:p w14:paraId="3EECFF17" w14:textId="4EDD4102" w:rsidR="00860602" w:rsidRPr="00F84C1C" w:rsidRDefault="003117DB" w:rsidP="00860602">
      <w:pPr>
        <w:pStyle w:val="Default"/>
        <w:numPr>
          <w:ilvl w:val="0"/>
          <w:numId w:val="6"/>
        </w:numPr>
        <w:spacing w:after="152"/>
        <w:ind w:left="284" w:hanging="284"/>
        <w:jc w:val="both"/>
        <w:rPr>
          <w:rFonts w:ascii="Times New Roman" w:hAnsi="Times New Roman" w:cs="Times New Roman"/>
          <w:color w:val="auto"/>
          <w:sz w:val="22"/>
          <w:szCs w:val="22"/>
        </w:rPr>
      </w:pPr>
      <w:r>
        <w:rPr>
          <w:rFonts w:ascii="Times New Roman" w:hAnsi="Times New Roman" w:cs="Times New Roman"/>
          <w:color w:val="auto"/>
          <w:sz w:val="22"/>
          <w:szCs w:val="22"/>
        </w:rPr>
        <w:t>Uprawnienia Zamawiającego wskazane w ust. 2 mogą być także przekazanie osobom trzecim, które doznały szkody z tego tytułu (tutaj: Klienci stacji paliw Zamawiającego).</w:t>
      </w:r>
    </w:p>
    <w:p w14:paraId="7B5EA691" w14:textId="6A511F7F" w:rsidR="00860602" w:rsidRPr="00AA4E28" w:rsidRDefault="00860602" w:rsidP="00BE6AAE">
      <w:pPr>
        <w:pStyle w:val="Default"/>
        <w:jc w:val="center"/>
        <w:rPr>
          <w:rFonts w:ascii="Times New Roman" w:hAnsi="Times New Roman" w:cs="Times New Roman"/>
          <w:color w:val="auto"/>
          <w:sz w:val="22"/>
          <w:szCs w:val="22"/>
        </w:rPr>
      </w:pPr>
      <w:r w:rsidRPr="00AA4E28">
        <w:rPr>
          <w:rFonts w:ascii="Times New Roman" w:hAnsi="Times New Roman" w:cs="Times New Roman"/>
          <w:b/>
          <w:bCs/>
          <w:color w:val="auto"/>
          <w:sz w:val="22"/>
          <w:szCs w:val="22"/>
        </w:rPr>
        <w:t xml:space="preserve">§ </w:t>
      </w:r>
      <w:r w:rsidRPr="00AA4E28">
        <w:rPr>
          <w:rFonts w:ascii="Times New Roman" w:hAnsi="Times New Roman" w:cs="Times New Roman"/>
          <w:b/>
          <w:bCs/>
          <w:color w:val="auto"/>
          <w:sz w:val="22"/>
          <w:szCs w:val="22"/>
        </w:rPr>
        <w:t>5</w:t>
      </w:r>
    </w:p>
    <w:p w14:paraId="3E29BEE6" w14:textId="17EA6E3E" w:rsidR="00860602" w:rsidRPr="00AA4E28" w:rsidRDefault="00860602" w:rsidP="00860602">
      <w:pPr>
        <w:pStyle w:val="Default"/>
        <w:jc w:val="center"/>
        <w:rPr>
          <w:rFonts w:ascii="Times New Roman" w:hAnsi="Times New Roman" w:cs="Times New Roman"/>
          <w:b/>
          <w:bCs/>
          <w:color w:val="auto"/>
          <w:sz w:val="22"/>
          <w:szCs w:val="22"/>
        </w:rPr>
      </w:pPr>
      <w:r w:rsidRPr="00AA4E28">
        <w:rPr>
          <w:rFonts w:ascii="Times New Roman" w:hAnsi="Times New Roman" w:cs="Times New Roman"/>
          <w:b/>
          <w:bCs/>
          <w:color w:val="auto"/>
          <w:sz w:val="22"/>
          <w:szCs w:val="22"/>
        </w:rPr>
        <w:t>Cena i warunki płatności</w:t>
      </w:r>
    </w:p>
    <w:p w14:paraId="20D3C362" w14:textId="77777777" w:rsidR="00860602" w:rsidRPr="00AA4E28" w:rsidRDefault="00860602" w:rsidP="00860602">
      <w:pPr>
        <w:pStyle w:val="Default"/>
        <w:jc w:val="center"/>
        <w:rPr>
          <w:rFonts w:ascii="Times New Roman" w:hAnsi="Times New Roman" w:cs="Times New Roman"/>
          <w:color w:val="auto"/>
          <w:sz w:val="22"/>
          <w:szCs w:val="22"/>
        </w:rPr>
      </w:pPr>
    </w:p>
    <w:p w14:paraId="628D5DB0" w14:textId="28B155BC" w:rsidR="00860602" w:rsidRPr="00AA4E28" w:rsidRDefault="00860602" w:rsidP="00860602">
      <w:pPr>
        <w:pStyle w:val="Default"/>
        <w:numPr>
          <w:ilvl w:val="0"/>
          <w:numId w:val="7"/>
        </w:numPr>
        <w:ind w:left="284" w:hanging="284"/>
        <w:rPr>
          <w:rFonts w:ascii="Times New Roman" w:hAnsi="Times New Roman" w:cs="Times New Roman"/>
          <w:color w:val="auto"/>
          <w:sz w:val="22"/>
          <w:szCs w:val="22"/>
        </w:rPr>
      </w:pPr>
      <w:r w:rsidRPr="00AA4E28">
        <w:rPr>
          <w:rFonts w:ascii="Times New Roman" w:hAnsi="Times New Roman" w:cs="Times New Roman"/>
          <w:color w:val="auto"/>
          <w:sz w:val="22"/>
          <w:szCs w:val="22"/>
        </w:rPr>
        <w:t xml:space="preserve">Wartość umowy na dzień otwarcia ofert stanowi kwotę : </w:t>
      </w:r>
    </w:p>
    <w:p w14:paraId="6450047F" w14:textId="77777777" w:rsidR="00860602" w:rsidRPr="00AA4E28" w:rsidRDefault="00860602" w:rsidP="00860602">
      <w:pPr>
        <w:pStyle w:val="Default"/>
        <w:rPr>
          <w:rFonts w:ascii="Times New Roman" w:hAnsi="Times New Roman" w:cs="Times New Roman"/>
          <w:color w:val="auto"/>
          <w:sz w:val="22"/>
          <w:szCs w:val="22"/>
        </w:rPr>
      </w:pPr>
    </w:p>
    <w:p w14:paraId="6CC97AFD" w14:textId="3048766A" w:rsidR="00860602" w:rsidRPr="00AA4E28" w:rsidRDefault="00860602" w:rsidP="00F84C1C">
      <w:pPr>
        <w:pStyle w:val="Default"/>
        <w:ind w:left="284"/>
        <w:rPr>
          <w:rFonts w:ascii="Times New Roman" w:hAnsi="Times New Roman" w:cs="Times New Roman"/>
          <w:b/>
          <w:bCs/>
          <w:color w:val="auto"/>
          <w:sz w:val="22"/>
          <w:szCs w:val="22"/>
        </w:rPr>
      </w:pPr>
      <w:r w:rsidRPr="00AA4E28">
        <w:rPr>
          <w:rFonts w:ascii="Times New Roman" w:hAnsi="Times New Roman" w:cs="Times New Roman"/>
          <w:b/>
          <w:bCs/>
          <w:color w:val="auto"/>
          <w:sz w:val="22"/>
          <w:szCs w:val="22"/>
        </w:rPr>
        <w:t xml:space="preserve">NETTO: ……………………………. </w:t>
      </w:r>
      <w:r w:rsidR="00BE6AAE">
        <w:rPr>
          <w:rFonts w:ascii="Times New Roman" w:hAnsi="Times New Roman" w:cs="Times New Roman"/>
          <w:b/>
          <w:bCs/>
          <w:color w:val="auto"/>
          <w:sz w:val="22"/>
          <w:szCs w:val="22"/>
        </w:rPr>
        <w:t>z</w:t>
      </w:r>
      <w:r w:rsidRPr="00AA4E28">
        <w:rPr>
          <w:rFonts w:ascii="Times New Roman" w:hAnsi="Times New Roman" w:cs="Times New Roman"/>
          <w:b/>
          <w:bCs/>
          <w:color w:val="auto"/>
          <w:sz w:val="22"/>
          <w:szCs w:val="22"/>
        </w:rPr>
        <w:t xml:space="preserve">ł (słownie złotych: ……………………………………………………………..) </w:t>
      </w:r>
    </w:p>
    <w:p w14:paraId="0880299C" w14:textId="77777777" w:rsidR="00860602" w:rsidRPr="00AA4E28" w:rsidRDefault="00860602" w:rsidP="00F84C1C">
      <w:pPr>
        <w:pStyle w:val="Default"/>
        <w:ind w:left="284"/>
        <w:rPr>
          <w:rFonts w:ascii="Times New Roman" w:hAnsi="Times New Roman" w:cs="Times New Roman"/>
          <w:b/>
          <w:bCs/>
          <w:color w:val="auto"/>
          <w:sz w:val="22"/>
          <w:szCs w:val="22"/>
        </w:rPr>
      </w:pPr>
      <w:r w:rsidRPr="00AA4E28">
        <w:rPr>
          <w:rFonts w:ascii="Times New Roman" w:hAnsi="Times New Roman" w:cs="Times New Roman"/>
          <w:b/>
          <w:bCs/>
          <w:color w:val="auto"/>
          <w:sz w:val="22"/>
          <w:szCs w:val="22"/>
        </w:rPr>
        <w:t xml:space="preserve">VAT: 23 % tj. ……………………. złotych </w:t>
      </w:r>
    </w:p>
    <w:p w14:paraId="37C8F627" w14:textId="77777777" w:rsidR="00860602" w:rsidRPr="00AA4E28" w:rsidRDefault="00860602" w:rsidP="00F84C1C">
      <w:pPr>
        <w:pStyle w:val="Default"/>
        <w:ind w:left="284"/>
        <w:rPr>
          <w:rFonts w:ascii="Times New Roman" w:hAnsi="Times New Roman" w:cs="Times New Roman"/>
          <w:b/>
          <w:bCs/>
          <w:color w:val="auto"/>
          <w:sz w:val="22"/>
          <w:szCs w:val="22"/>
        </w:rPr>
      </w:pPr>
      <w:r w:rsidRPr="00AA4E28">
        <w:rPr>
          <w:rFonts w:ascii="Times New Roman" w:hAnsi="Times New Roman" w:cs="Times New Roman"/>
          <w:b/>
          <w:bCs/>
          <w:color w:val="auto"/>
          <w:sz w:val="22"/>
          <w:szCs w:val="22"/>
        </w:rPr>
        <w:t xml:space="preserve">BRUTTO: ……………………………. zł (słownie złotych: ………………………………………………………) </w:t>
      </w:r>
    </w:p>
    <w:p w14:paraId="418D9322" w14:textId="77777777" w:rsidR="00860602" w:rsidRPr="00AA4E28" w:rsidRDefault="00860602" w:rsidP="00860602">
      <w:pPr>
        <w:pStyle w:val="Default"/>
        <w:rPr>
          <w:rFonts w:ascii="Times New Roman" w:hAnsi="Times New Roman" w:cs="Times New Roman"/>
          <w:b/>
          <w:bCs/>
          <w:color w:val="auto"/>
          <w:sz w:val="22"/>
          <w:szCs w:val="22"/>
        </w:rPr>
      </w:pPr>
      <w:bookmarkStart w:id="0" w:name="_Hlk166587817"/>
    </w:p>
    <w:tbl>
      <w:tblPr>
        <w:tblStyle w:val="Tabela-Siatka"/>
        <w:tblW w:w="0" w:type="auto"/>
        <w:tblLook w:val="04A0" w:firstRow="1" w:lastRow="0" w:firstColumn="1" w:lastColumn="0" w:noHBand="0" w:noVBand="1"/>
      </w:tblPr>
      <w:tblGrid>
        <w:gridCol w:w="555"/>
        <w:gridCol w:w="984"/>
        <w:gridCol w:w="1561"/>
        <w:gridCol w:w="957"/>
        <w:gridCol w:w="1024"/>
        <w:gridCol w:w="982"/>
        <w:gridCol w:w="1011"/>
        <w:gridCol w:w="977"/>
        <w:gridCol w:w="1011"/>
      </w:tblGrid>
      <w:tr w:rsidR="00860602" w:rsidRPr="00AA4E28" w14:paraId="491DE04C" w14:textId="77777777" w:rsidTr="00094FB4">
        <w:tc>
          <w:tcPr>
            <w:tcW w:w="558" w:type="dxa"/>
          </w:tcPr>
          <w:p w14:paraId="7B4EAC90" w14:textId="6E84BF52" w:rsidR="00860602" w:rsidRPr="00AA4E28" w:rsidRDefault="00860602" w:rsidP="00BE6AAE">
            <w:pPr>
              <w:pStyle w:val="Default"/>
              <w:jc w:val="center"/>
              <w:rPr>
                <w:rFonts w:ascii="Times New Roman" w:hAnsi="Times New Roman" w:cs="Times New Roman"/>
                <w:b/>
                <w:bCs/>
                <w:color w:val="auto"/>
                <w:sz w:val="22"/>
                <w:szCs w:val="22"/>
              </w:rPr>
            </w:pPr>
            <w:r w:rsidRPr="00AA4E28">
              <w:rPr>
                <w:rFonts w:ascii="Times New Roman" w:hAnsi="Times New Roman" w:cs="Times New Roman"/>
                <w:b/>
                <w:bCs/>
                <w:color w:val="auto"/>
                <w:sz w:val="22"/>
                <w:szCs w:val="22"/>
              </w:rPr>
              <w:t>Lp.</w:t>
            </w:r>
          </w:p>
        </w:tc>
        <w:tc>
          <w:tcPr>
            <w:tcW w:w="997" w:type="dxa"/>
          </w:tcPr>
          <w:p w14:paraId="143F1563" w14:textId="2D3DB1CF" w:rsidR="00860602" w:rsidRPr="00AA4E28" w:rsidRDefault="00860602" w:rsidP="00BE6AAE">
            <w:pPr>
              <w:pStyle w:val="Default"/>
              <w:jc w:val="center"/>
              <w:rPr>
                <w:rFonts w:ascii="Times New Roman" w:hAnsi="Times New Roman" w:cs="Times New Roman"/>
                <w:b/>
                <w:bCs/>
                <w:color w:val="auto"/>
                <w:sz w:val="22"/>
                <w:szCs w:val="22"/>
              </w:rPr>
            </w:pPr>
            <w:r w:rsidRPr="00AA4E28">
              <w:rPr>
                <w:rFonts w:ascii="Times New Roman" w:hAnsi="Times New Roman" w:cs="Times New Roman"/>
                <w:b/>
                <w:bCs/>
                <w:sz w:val="22"/>
                <w:szCs w:val="22"/>
              </w:rPr>
              <w:t>Nazwa asorty-mentu</w:t>
            </w:r>
          </w:p>
        </w:tc>
        <w:tc>
          <w:tcPr>
            <w:tcW w:w="1551" w:type="dxa"/>
          </w:tcPr>
          <w:p w14:paraId="32D14FCD" w14:textId="66F39806" w:rsidR="00860602" w:rsidRPr="00AA4E28" w:rsidRDefault="00860602" w:rsidP="00BE6AAE">
            <w:pPr>
              <w:pStyle w:val="Default"/>
              <w:jc w:val="center"/>
              <w:rPr>
                <w:rFonts w:ascii="Times New Roman" w:hAnsi="Times New Roman" w:cs="Times New Roman"/>
                <w:sz w:val="22"/>
                <w:szCs w:val="22"/>
              </w:rPr>
            </w:pPr>
            <w:r w:rsidRPr="00AA4E28">
              <w:rPr>
                <w:rFonts w:ascii="Times New Roman" w:hAnsi="Times New Roman" w:cs="Times New Roman"/>
                <w:b/>
                <w:bCs/>
                <w:sz w:val="22"/>
                <w:szCs w:val="22"/>
              </w:rPr>
              <w:t>Cena hurtowa dla woj. małopolskiego</w:t>
            </w:r>
          </w:p>
          <w:p w14:paraId="22EF4A55" w14:textId="2A1BFE04" w:rsidR="00860602" w:rsidRPr="00AA4E28" w:rsidRDefault="00860602" w:rsidP="00BE6AAE">
            <w:pPr>
              <w:pStyle w:val="Default"/>
              <w:jc w:val="center"/>
              <w:rPr>
                <w:rFonts w:ascii="Times New Roman" w:hAnsi="Times New Roman" w:cs="Times New Roman"/>
                <w:sz w:val="22"/>
                <w:szCs w:val="22"/>
              </w:rPr>
            </w:pPr>
            <w:r w:rsidRPr="00AA4E28">
              <w:rPr>
                <w:rFonts w:ascii="Times New Roman" w:hAnsi="Times New Roman" w:cs="Times New Roman"/>
                <w:b/>
                <w:bCs/>
                <w:sz w:val="22"/>
                <w:szCs w:val="22"/>
              </w:rPr>
              <w:t>ORLEN PALIWA</w:t>
            </w:r>
          </w:p>
          <w:p w14:paraId="51037712" w14:textId="0EEC9F25" w:rsidR="00860602" w:rsidRPr="00AA4E28" w:rsidRDefault="00860602" w:rsidP="00BE6AAE">
            <w:pPr>
              <w:pStyle w:val="Default"/>
              <w:jc w:val="center"/>
              <w:rPr>
                <w:rFonts w:ascii="Times New Roman" w:hAnsi="Times New Roman" w:cs="Times New Roman"/>
                <w:sz w:val="22"/>
                <w:szCs w:val="22"/>
              </w:rPr>
            </w:pPr>
            <w:r w:rsidRPr="00AA4E28">
              <w:rPr>
                <w:rFonts w:ascii="Times New Roman" w:hAnsi="Times New Roman" w:cs="Times New Roman"/>
                <w:b/>
                <w:bCs/>
                <w:sz w:val="22"/>
                <w:szCs w:val="22"/>
              </w:rPr>
              <w:t>Autogaz z dnia</w:t>
            </w:r>
          </w:p>
          <w:p w14:paraId="0CFBBF5D" w14:textId="26A2110E" w:rsidR="00860602" w:rsidRPr="00AA4E28" w:rsidRDefault="00860602" w:rsidP="00BE6AAE">
            <w:pPr>
              <w:pStyle w:val="Default"/>
              <w:jc w:val="center"/>
              <w:rPr>
                <w:rFonts w:ascii="Times New Roman" w:hAnsi="Times New Roman" w:cs="Times New Roman"/>
                <w:sz w:val="22"/>
                <w:szCs w:val="22"/>
              </w:rPr>
            </w:pPr>
            <w:r w:rsidRPr="00AA4E28">
              <w:rPr>
                <w:rFonts w:ascii="Times New Roman" w:hAnsi="Times New Roman" w:cs="Times New Roman"/>
                <w:b/>
                <w:bCs/>
                <w:sz w:val="22"/>
                <w:szCs w:val="22"/>
              </w:rPr>
              <w:t>10.05.2024r.</w:t>
            </w:r>
          </w:p>
          <w:p w14:paraId="30E913C0" w14:textId="32750BEC" w:rsidR="00860602" w:rsidRPr="00AA4E28" w:rsidRDefault="00860602" w:rsidP="00BE6AAE">
            <w:pPr>
              <w:pStyle w:val="Default"/>
              <w:jc w:val="center"/>
              <w:rPr>
                <w:rFonts w:ascii="Times New Roman" w:hAnsi="Times New Roman" w:cs="Times New Roman"/>
                <w:sz w:val="22"/>
                <w:szCs w:val="22"/>
              </w:rPr>
            </w:pPr>
            <w:r w:rsidRPr="00AA4E28">
              <w:rPr>
                <w:rFonts w:ascii="Times New Roman" w:hAnsi="Times New Roman" w:cs="Times New Roman"/>
                <w:b/>
                <w:bCs/>
                <w:sz w:val="22"/>
                <w:szCs w:val="22"/>
              </w:rPr>
              <w:t>z godz. 8.00</w:t>
            </w:r>
          </w:p>
          <w:p w14:paraId="53244138" w14:textId="78A772BB" w:rsidR="00860602" w:rsidRPr="00AA4E28" w:rsidRDefault="00860602" w:rsidP="00BE6AAE">
            <w:pPr>
              <w:pStyle w:val="Default"/>
              <w:jc w:val="center"/>
              <w:rPr>
                <w:rFonts w:ascii="Times New Roman" w:hAnsi="Times New Roman" w:cs="Times New Roman"/>
                <w:b/>
                <w:bCs/>
                <w:color w:val="auto"/>
                <w:sz w:val="22"/>
                <w:szCs w:val="22"/>
              </w:rPr>
            </w:pPr>
            <w:r w:rsidRPr="00AA4E28">
              <w:rPr>
                <w:rFonts w:ascii="Times New Roman" w:hAnsi="Times New Roman" w:cs="Times New Roman"/>
                <w:b/>
                <w:bCs/>
                <w:sz w:val="22"/>
                <w:szCs w:val="22"/>
              </w:rPr>
              <w:t>2,12 zł/litr netto</w:t>
            </w:r>
          </w:p>
        </w:tc>
        <w:tc>
          <w:tcPr>
            <w:tcW w:w="979" w:type="dxa"/>
          </w:tcPr>
          <w:p w14:paraId="75DCEE13" w14:textId="4F571B4D" w:rsidR="00860602" w:rsidRPr="00AA4E28" w:rsidRDefault="00860602" w:rsidP="00BE6AAE">
            <w:pPr>
              <w:pStyle w:val="Default"/>
              <w:jc w:val="center"/>
              <w:rPr>
                <w:rFonts w:ascii="Times New Roman" w:hAnsi="Times New Roman" w:cs="Times New Roman"/>
                <w:sz w:val="22"/>
                <w:szCs w:val="22"/>
              </w:rPr>
            </w:pPr>
            <w:r w:rsidRPr="00AA4E28">
              <w:rPr>
                <w:rFonts w:ascii="Times New Roman" w:hAnsi="Times New Roman" w:cs="Times New Roman"/>
                <w:b/>
                <w:bCs/>
                <w:sz w:val="22"/>
                <w:szCs w:val="22"/>
              </w:rPr>
              <w:t>Upust</w:t>
            </w:r>
          </w:p>
          <w:p w14:paraId="37A64EBB" w14:textId="5BBF2626" w:rsidR="00860602" w:rsidRPr="00AA4E28" w:rsidRDefault="00860602" w:rsidP="00BE6AAE">
            <w:pPr>
              <w:pStyle w:val="Default"/>
              <w:jc w:val="center"/>
              <w:rPr>
                <w:rFonts w:ascii="Times New Roman" w:hAnsi="Times New Roman" w:cs="Times New Roman"/>
                <w:sz w:val="22"/>
                <w:szCs w:val="22"/>
              </w:rPr>
            </w:pPr>
            <w:r w:rsidRPr="00AA4E28">
              <w:rPr>
                <w:rFonts w:ascii="Times New Roman" w:hAnsi="Times New Roman" w:cs="Times New Roman"/>
                <w:b/>
                <w:bCs/>
                <w:sz w:val="22"/>
                <w:szCs w:val="22"/>
              </w:rPr>
              <w:t>stały</w:t>
            </w:r>
          </w:p>
          <w:p w14:paraId="02273148" w14:textId="4F275D17" w:rsidR="00860602" w:rsidRPr="00AA4E28" w:rsidRDefault="00860602" w:rsidP="00BE6AAE">
            <w:pPr>
              <w:pStyle w:val="Default"/>
              <w:jc w:val="center"/>
              <w:rPr>
                <w:rFonts w:ascii="Times New Roman" w:hAnsi="Times New Roman" w:cs="Times New Roman"/>
                <w:sz w:val="22"/>
                <w:szCs w:val="22"/>
              </w:rPr>
            </w:pPr>
            <w:r w:rsidRPr="00AA4E28">
              <w:rPr>
                <w:rFonts w:ascii="Times New Roman" w:hAnsi="Times New Roman" w:cs="Times New Roman"/>
                <w:b/>
                <w:bCs/>
                <w:sz w:val="22"/>
                <w:szCs w:val="22"/>
              </w:rPr>
              <w:t>netto</w:t>
            </w:r>
          </w:p>
          <w:p w14:paraId="30E6DB69" w14:textId="342B1AAA" w:rsidR="00860602" w:rsidRPr="00AA4E28" w:rsidRDefault="00860602" w:rsidP="00BE6AAE">
            <w:pPr>
              <w:pStyle w:val="Default"/>
              <w:jc w:val="center"/>
              <w:rPr>
                <w:rFonts w:ascii="Times New Roman" w:hAnsi="Times New Roman" w:cs="Times New Roman"/>
                <w:b/>
                <w:bCs/>
                <w:color w:val="auto"/>
                <w:sz w:val="22"/>
                <w:szCs w:val="22"/>
              </w:rPr>
            </w:pPr>
            <w:r w:rsidRPr="00AA4E28">
              <w:rPr>
                <w:rFonts w:ascii="Times New Roman" w:hAnsi="Times New Roman" w:cs="Times New Roman"/>
                <w:b/>
                <w:bCs/>
                <w:sz w:val="22"/>
                <w:szCs w:val="22"/>
              </w:rPr>
              <w:t>zł/litr</w:t>
            </w:r>
          </w:p>
        </w:tc>
        <w:tc>
          <w:tcPr>
            <w:tcW w:w="1024" w:type="dxa"/>
          </w:tcPr>
          <w:p w14:paraId="1D8A21E6" w14:textId="74AAC764" w:rsidR="00860602" w:rsidRPr="00AA4E28" w:rsidRDefault="00860602" w:rsidP="00BE6AAE">
            <w:pPr>
              <w:pStyle w:val="Default"/>
              <w:jc w:val="center"/>
              <w:rPr>
                <w:rFonts w:ascii="Times New Roman" w:hAnsi="Times New Roman" w:cs="Times New Roman"/>
                <w:sz w:val="22"/>
                <w:szCs w:val="22"/>
              </w:rPr>
            </w:pPr>
            <w:r w:rsidRPr="00AA4E28">
              <w:rPr>
                <w:rFonts w:ascii="Times New Roman" w:hAnsi="Times New Roman" w:cs="Times New Roman"/>
                <w:b/>
                <w:bCs/>
                <w:sz w:val="22"/>
                <w:szCs w:val="22"/>
              </w:rPr>
              <w:t>Cena z</w:t>
            </w:r>
          </w:p>
          <w:p w14:paraId="5743434E" w14:textId="56B04D26" w:rsidR="00860602" w:rsidRPr="00AA4E28" w:rsidRDefault="00860602" w:rsidP="00BE6AAE">
            <w:pPr>
              <w:pStyle w:val="Default"/>
              <w:jc w:val="center"/>
              <w:rPr>
                <w:rFonts w:ascii="Times New Roman" w:hAnsi="Times New Roman" w:cs="Times New Roman"/>
                <w:sz w:val="22"/>
                <w:szCs w:val="22"/>
              </w:rPr>
            </w:pPr>
            <w:r w:rsidRPr="00AA4E28">
              <w:rPr>
                <w:rFonts w:ascii="Times New Roman" w:hAnsi="Times New Roman" w:cs="Times New Roman"/>
                <w:b/>
                <w:bCs/>
                <w:sz w:val="22"/>
                <w:szCs w:val="22"/>
              </w:rPr>
              <w:t>upustem</w:t>
            </w:r>
          </w:p>
          <w:p w14:paraId="237C0B5C" w14:textId="448C9487" w:rsidR="00860602" w:rsidRPr="00AA4E28" w:rsidRDefault="00860602" w:rsidP="00BE6AAE">
            <w:pPr>
              <w:pStyle w:val="Default"/>
              <w:jc w:val="center"/>
              <w:rPr>
                <w:rFonts w:ascii="Times New Roman" w:hAnsi="Times New Roman" w:cs="Times New Roman"/>
                <w:b/>
                <w:bCs/>
                <w:color w:val="auto"/>
                <w:sz w:val="22"/>
                <w:szCs w:val="22"/>
              </w:rPr>
            </w:pPr>
            <w:r w:rsidRPr="00AA4E28">
              <w:rPr>
                <w:rFonts w:ascii="Times New Roman" w:hAnsi="Times New Roman" w:cs="Times New Roman"/>
                <w:b/>
                <w:bCs/>
                <w:sz w:val="22"/>
                <w:szCs w:val="22"/>
              </w:rPr>
              <w:t>netto zł/litr</w:t>
            </w:r>
          </w:p>
        </w:tc>
        <w:tc>
          <w:tcPr>
            <w:tcW w:w="988" w:type="dxa"/>
          </w:tcPr>
          <w:p w14:paraId="68CC9572" w14:textId="602AE432" w:rsidR="00860602" w:rsidRPr="00AA4E28" w:rsidRDefault="00860602" w:rsidP="00BE6AAE">
            <w:pPr>
              <w:pStyle w:val="Default"/>
              <w:jc w:val="center"/>
              <w:rPr>
                <w:rFonts w:ascii="Times New Roman" w:hAnsi="Times New Roman" w:cs="Times New Roman"/>
                <w:b/>
                <w:bCs/>
                <w:color w:val="auto"/>
                <w:sz w:val="22"/>
                <w:szCs w:val="22"/>
              </w:rPr>
            </w:pPr>
            <w:r w:rsidRPr="00AA4E28">
              <w:rPr>
                <w:rFonts w:ascii="Times New Roman" w:hAnsi="Times New Roman" w:cs="Times New Roman"/>
                <w:b/>
                <w:bCs/>
                <w:sz w:val="22"/>
                <w:szCs w:val="22"/>
              </w:rPr>
              <w:t>Ilość w[l]</w:t>
            </w:r>
          </w:p>
        </w:tc>
        <w:tc>
          <w:tcPr>
            <w:tcW w:w="990" w:type="dxa"/>
          </w:tcPr>
          <w:p w14:paraId="10DD4D91" w14:textId="6881343E" w:rsidR="00860602" w:rsidRPr="00AA4E28" w:rsidRDefault="00860602" w:rsidP="00BE6AAE">
            <w:pPr>
              <w:pStyle w:val="Default"/>
              <w:jc w:val="center"/>
              <w:rPr>
                <w:rFonts w:ascii="Times New Roman" w:hAnsi="Times New Roman" w:cs="Times New Roman"/>
                <w:sz w:val="22"/>
                <w:szCs w:val="22"/>
              </w:rPr>
            </w:pPr>
            <w:r w:rsidRPr="00AA4E28">
              <w:rPr>
                <w:rFonts w:ascii="Times New Roman" w:hAnsi="Times New Roman" w:cs="Times New Roman"/>
                <w:b/>
                <w:bCs/>
                <w:sz w:val="22"/>
                <w:szCs w:val="22"/>
              </w:rPr>
              <w:t>Wartość netto</w:t>
            </w:r>
          </w:p>
          <w:p w14:paraId="0B8E2C21" w14:textId="3FBE25CF" w:rsidR="00860602" w:rsidRPr="00AA4E28" w:rsidRDefault="00860602" w:rsidP="00BE6AAE">
            <w:pPr>
              <w:pStyle w:val="Default"/>
              <w:jc w:val="center"/>
              <w:rPr>
                <w:rFonts w:ascii="Times New Roman" w:hAnsi="Times New Roman" w:cs="Times New Roman"/>
                <w:b/>
                <w:bCs/>
                <w:color w:val="auto"/>
                <w:sz w:val="22"/>
                <w:szCs w:val="22"/>
              </w:rPr>
            </w:pPr>
            <w:r w:rsidRPr="00AA4E28">
              <w:rPr>
                <w:rFonts w:ascii="Times New Roman" w:hAnsi="Times New Roman" w:cs="Times New Roman"/>
                <w:b/>
                <w:bCs/>
                <w:sz w:val="22"/>
                <w:szCs w:val="22"/>
              </w:rPr>
              <w:t>(łącznie w zł)</w:t>
            </w:r>
          </w:p>
        </w:tc>
        <w:tc>
          <w:tcPr>
            <w:tcW w:w="985" w:type="dxa"/>
          </w:tcPr>
          <w:p w14:paraId="26C5065B" w14:textId="7CBD56A1" w:rsidR="00860602" w:rsidRPr="00AA4E28" w:rsidRDefault="00860602" w:rsidP="00BE6AAE">
            <w:pPr>
              <w:pStyle w:val="Default"/>
              <w:jc w:val="center"/>
              <w:rPr>
                <w:rFonts w:ascii="Times New Roman" w:hAnsi="Times New Roman" w:cs="Times New Roman"/>
                <w:sz w:val="22"/>
                <w:szCs w:val="22"/>
              </w:rPr>
            </w:pPr>
            <w:r w:rsidRPr="00AA4E28">
              <w:rPr>
                <w:rFonts w:ascii="Times New Roman" w:hAnsi="Times New Roman" w:cs="Times New Roman"/>
                <w:b/>
                <w:bCs/>
                <w:sz w:val="22"/>
                <w:szCs w:val="22"/>
              </w:rPr>
              <w:t>Stawka VAT</w:t>
            </w:r>
          </w:p>
          <w:p w14:paraId="683FAF2C" w14:textId="06B155EE" w:rsidR="00860602" w:rsidRPr="00AA4E28" w:rsidRDefault="00860602" w:rsidP="00BE6AAE">
            <w:pPr>
              <w:pStyle w:val="Default"/>
              <w:jc w:val="center"/>
              <w:rPr>
                <w:rFonts w:ascii="Times New Roman" w:hAnsi="Times New Roman" w:cs="Times New Roman"/>
                <w:b/>
                <w:bCs/>
                <w:color w:val="auto"/>
                <w:sz w:val="22"/>
                <w:szCs w:val="22"/>
              </w:rPr>
            </w:pPr>
            <w:r w:rsidRPr="00AA4E28">
              <w:rPr>
                <w:rFonts w:ascii="Times New Roman" w:hAnsi="Times New Roman" w:cs="Times New Roman"/>
                <w:b/>
                <w:bCs/>
                <w:sz w:val="22"/>
                <w:szCs w:val="22"/>
              </w:rPr>
              <w:t>w %</w:t>
            </w:r>
          </w:p>
        </w:tc>
        <w:tc>
          <w:tcPr>
            <w:tcW w:w="990" w:type="dxa"/>
          </w:tcPr>
          <w:p w14:paraId="4216CE12" w14:textId="5C3A2D41" w:rsidR="00860602" w:rsidRPr="00AA4E28" w:rsidRDefault="00860602" w:rsidP="00BE6AAE">
            <w:pPr>
              <w:pStyle w:val="Default"/>
              <w:jc w:val="center"/>
              <w:rPr>
                <w:rFonts w:ascii="Times New Roman" w:hAnsi="Times New Roman" w:cs="Times New Roman"/>
                <w:sz w:val="22"/>
                <w:szCs w:val="22"/>
              </w:rPr>
            </w:pPr>
            <w:r w:rsidRPr="00AA4E28">
              <w:rPr>
                <w:rFonts w:ascii="Times New Roman" w:hAnsi="Times New Roman" w:cs="Times New Roman"/>
                <w:b/>
                <w:bCs/>
                <w:sz w:val="22"/>
                <w:szCs w:val="22"/>
              </w:rPr>
              <w:t>Wartość brutto</w:t>
            </w:r>
          </w:p>
          <w:p w14:paraId="6E302C3C" w14:textId="3EE6ED61" w:rsidR="00860602" w:rsidRPr="00AA4E28" w:rsidRDefault="00860602" w:rsidP="00BE6AAE">
            <w:pPr>
              <w:pStyle w:val="Default"/>
              <w:jc w:val="center"/>
              <w:rPr>
                <w:rFonts w:ascii="Times New Roman" w:hAnsi="Times New Roman" w:cs="Times New Roman"/>
                <w:b/>
                <w:bCs/>
                <w:color w:val="auto"/>
                <w:sz w:val="22"/>
                <w:szCs w:val="22"/>
              </w:rPr>
            </w:pPr>
            <w:r w:rsidRPr="00AA4E28">
              <w:rPr>
                <w:rFonts w:ascii="Times New Roman" w:hAnsi="Times New Roman" w:cs="Times New Roman"/>
                <w:b/>
                <w:bCs/>
                <w:sz w:val="22"/>
                <w:szCs w:val="22"/>
              </w:rPr>
              <w:t>(łącznie w zł)</w:t>
            </w:r>
          </w:p>
        </w:tc>
      </w:tr>
      <w:tr w:rsidR="00860602" w:rsidRPr="00AA4E28" w14:paraId="3F093436" w14:textId="77777777" w:rsidTr="00094FB4">
        <w:tc>
          <w:tcPr>
            <w:tcW w:w="558" w:type="dxa"/>
          </w:tcPr>
          <w:p w14:paraId="3691237A" w14:textId="77777777" w:rsidR="00094FB4" w:rsidRPr="00AA4E28" w:rsidRDefault="00094FB4" w:rsidP="00860602">
            <w:pPr>
              <w:pStyle w:val="Default"/>
              <w:rPr>
                <w:rFonts w:ascii="Times New Roman" w:hAnsi="Times New Roman" w:cs="Times New Roman"/>
                <w:b/>
                <w:bCs/>
                <w:color w:val="auto"/>
                <w:sz w:val="22"/>
                <w:szCs w:val="22"/>
              </w:rPr>
            </w:pPr>
          </w:p>
          <w:p w14:paraId="1A32B009" w14:textId="1BE18AA9" w:rsidR="00860602" w:rsidRPr="00AA4E28" w:rsidRDefault="00860602" w:rsidP="00860602">
            <w:pPr>
              <w:pStyle w:val="Default"/>
              <w:rPr>
                <w:rFonts w:ascii="Times New Roman" w:hAnsi="Times New Roman" w:cs="Times New Roman"/>
                <w:b/>
                <w:bCs/>
                <w:color w:val="auto"/>
                <w:sz w:val="22"/>
                <w:szCs w:val="22"/>
              </w:rPr>
            </w:pPr>
            <w:r w:rsidRPr="00AA4E28">
              <w:rPr>
                <w:rFonts w:ascii="Times New Roman" w:hAnsi="Times New Roman" w:cs="Times New Roman"/>
                <w:b/>
                <w:bCs/>
                <w:color w:val="auto"/>
                <w:sz w:val="22"/>
                <w:szCs w:val="22"/>
              </w:rPr>
              <w:t>1.</w:t>
            </w:r>
          </w:p>
        </w:tc>
        <w:tc>
          <w:tcPr>
            <w:tcW w:w="997" w:type="dxa"/>
          </w:tcPr>
          <w:p w14:paraId="27F27790" w14:textId="77777777" w:rsidR="00094FB4" w:rsidRPr="00AA4E28" w:rsidRDefault="00094FB4" w:rsidP="00860602">
            <w:pPr>
              <w:pStyle w:val="Default"/>
              <w:rPr>
                <w:rFonts w:ascii="Times New Roman" w:hAnsi="Times New Roman" w:cs="Times New Roman"/>
                <w:b/>
                <w:bCs/>
                <w:color w:val="auto"/>
                <w:sz w:val="22"/>
                <w:szCs w:val="22"/>
              </w:rPr>
            </w:pPr>
          </w:p>
          <w:p w14:paraId="085EECCD" w14:textId="3CAF30DE" w:rsidR="00860602" w:rsidRPr="00AA4E28" w:rsidRDefault="00860602" w:rsidP="00860602">
            <w:pPr>
              <w:pStyle w:val="Default"/>
              <w:rPr>
                <w:rFonts w:ascii="Times New Roman" w:hAnsi="Times New Roman" w:cs="Times New Roman"/>
                <w:b/>
                <w:bCs/>
                <w:color w:val="auto"/>
                <w:sz w:val="22"/>
                <w:szCs w:val="22"/>
              </w:rPr>
            </w:pPr>
            <w:r w:rsidRPr="00AA4E28">
              <w:rPr>
                <w:rFonts w:ascii="Times New Roman" w:hAnsi="Times New Roman" w:cs="Times New Roman"/>
                <w:b/>
                <w:bCs/>
                <w:color w:val="auto"/>
                <w:sz w:val="22"/>
                <w:szCs w:val="22"/>
              </w:rPr>
              <w:t>GAZ LPG</w:t>
            </w:r>
          </w:p>
          <w:p w14:paraId="2597F661" w14:textId="7EF8C748" w:rsidR="00094FB4" w:rsidRPr="00AA4E28" w:rsidRDefault="00094FB4" w:rsidP="00860602">
            <w:pPr>
              <w:pStyle w:val="Default"/>
              <w:rPr>
                <w:rFonts w:ascii="Times New Roman" w:hAnsi="Times New Roman" w:cs="Times New Roman"/>
                <w:b/>
                <w:bCs/>
                <w:color w:val="auto"/>
                <w:sz w:val="22"/>
                <w:szCs w:val="22"/>
              </w:rPr>
            </w:pPr>
          </w:p>
        </w:tc>
        <w:tc>
          <w:tcPr>
            <w:tcW w:w="1551" w:type="dxa"/>
          </w:tcPr>
          <w:p w14:paraId="51D3A80D" w14:textId="77777777" w:rsidR="00860602" w:rsidRPr="00AA4E28" w:rsidRDefault="00860602" w:rsidP="00860602">
            <w:pPr>
              <w:pStyle w:val="Default"/>
              <w:rPr>
                <w:rFonts w:ascii="Times New Roman" w:hAnsi="Times New Roman" w:cs="Times New Roman"/>
                <w:b/>
                <w:bCs/>
                <w:color w:val="auto"/>
                <w:sz w:val="22"/>
                <w:szCs w:val="22"/>
              </w:rPr>
            </w:pPr>
          </w:p>
        </w:tc>
        <w:tc>
          <w:tcPr>
            <w:tcW w:w="979" w:type="dxa"/>
          </w:tcPr>
          <w:p w14:paraId="3FE2D922" w14:textId="77777777" w:rsidR="00860602" w:rsidRPr="00AA4E28" w:rsidRDefault="00860602" w:rsidP="00860602">
            <w:pPr>
              <w:pStyle w:val="Default"/>
              <w:rPr>
                <w:rFonts w:ascii="Times New Roman" w:hAnsi="Times New Roman" w:cs="Times New Roman"/>
                <w:b/>
                <w:bCs/>
                <w:color w:val="auto"/>
                <w:sz w:val="22"/>
                <w:szCs w:val="22"/>
              </w:rPr>
            </w:pPr>
          </w:p>
        </w:tc>
        <w:tc>
          <w:tcPr>
            <w:tcW w:w="1024" w:type="dxa"/>
          </w:tcPr>
          <w:p w14:paraId="7CB0C218" w14:textId="77777777" w:rsidR="00860602" w:rsidRPr="00AA4E28" w:rsidRDefault="00860602" w:rsidP="00860602">
            <w:pPr>
              <w:pStyle w:val="Default"/>
              <w:rPr>
                <w:rFonts w:ascii="Times New Roman" w:hAnsi="Times New Roman" w:cs="Times New Roman"/>
                <w:b/>
                <w:bCs/>
                <w:color w:val="auto"/>
                <w:sz w:val="22"/>
                <w:szCs w:val="22"/>
              </w:rPr>
            </w:pPr>
          </w:p>
        </w:tc>
        <w:tc>
          <w:tcPr>
            <w:tcW w:w="988" w:type="dxa"/>
          </w:tcPr>
          <w:p w14:paraId="2E8D7ED6" w14:textId="77777777" w:rsidR="00094FB4" w:rsidRPr="00AA4E28" w:rsidRDefault="00094FB4" w:rsidP="00860602">
            <w:pPr>
              <w:pStyle w:val="Default"/>
              <w:rPr>
                <w:rFonts w:ascii="Times New Roman" w:hAnsi="Times New Roman" w:cs="Times New Roman"/>
                <w:b/>
                <w:bCs/>
                <w:color w:val="auto"/>
                <w:sz w:val="22"/>
                <w:szCs w:val="22"/>
              </w:rPr>
            </w:pPr>
          </w:p>
          <w:p w14:paraId="2412FD45" w14:textId="790ACDFE" w:rsidR="00860602" w:rsidRPr="00AA4E28" w:rsidRDefault="00860602" w:rsidP="00860602">
            <w:pPr>
              <w:pStyle w:val="Default"/>
              <w:rPr>
                <w:rFonts w:ascii="Times New Roman" w:hAnsi="Times New Roman" w:cs="Times New Roman"/>
                <w:b/>
                <w:bCs/>
                <w:color w:val="auto"/>
                <w:sz w:val="22"/>
                <w:szCs w:val="22"/>
              </w:rPr>
            </w:pPr>
            <w:r w:rsidRPr="00AA4E28">
              <w:rPr>
                <w:rFonts w:ascii="Times New Roman" w:hAnsi="Times New Roman" w:cs="Times New Roman"/>
                <w:b/>
                <w:bCs/>
                <w:color w:val="auto"/>
                <w:sz w:val="22"/>
                <w:szCs w:val="22"/>
              </w:rPr>
              <w:t xml:space="preserve">240 000 </w:t>
            </w:r>
          </w:p>
        </w:tc>
        <w:tc>
          <w:tcPr>
            <w:tcW w:w="990" w:type="dxa"/>
          </w:tcPr>
          <w:p w14:paraId="078AFEEF" w14:textId="77777777" w:rsidR="00860602" w:rsidRPr="00AA4E28" w:rsidRDefault="00860602" w:rsidP="00860602">
            <w:pPr>
              <w:pStyle w:val="Default"/>
              <w:rPr>
                <w:rFonts w:ascii="Times New Roman" w:hAnsi="Times New Roman" w:cs="Times New Roman"/>
                <w:b/>
                <w:bCs/>
                <w:color w:val="auto"/>
                <w:sz w:val="22"/>
                <w:szCs w:val="22"/>
              </w:rPr>
            </w:pPr>
          </w:p>
        </w:tc>
        <w:tc>
          <w:tcPr>
            <w:tcW w:w="985" w:type="dxa"/>
          </w:tcPr>
          <w:p w14:paraId="2A6EB310" w14:textId="77777777" w:rsidR="00094FB4" w:rsidRPr="00AA4E28" w:rsidRDefault="00094FB4" w:rsidP="00860602">
            <w:pPr>
              <w:pStyle w:val="Default"/>
              <w:rPr>
                <w:rFonts w:ascii="Times New Roman" w:hAnsi="Times New Roman" w:cs="Times New Roman"/>
                <w:b/>
                <w:bCs/>
                <w:color w:val="auto"/>
                <w:sz w:val="22"/>
                <w:szCs w:val="22"/>
              </w:rPr>
            </w:pPr>
          </w:p>
          <w:p w14:paraId="7A62D982" w14:textId="0547B16F" w:rsidR="00860602" w:rsidRPr="00AA4E28" w:rsidRDefault="00860602" w:rsidP="00860602">
            <w:pPr>
              <w:pStyle w:val="Default"/>
              <w:rPr>
                <w:rFonts w:ascii="Times New Roman" w:hAnsi="Times New Roman" w:cs="Times New Roman"/>
                <w:b/>
                <w:bCs/>
                <w:color w:val="auto"/>
                <w:sz w:val="22"/>
                <w:szCs w:val="22"/>
              </w:rPr>
            </w:pPr>
            <w:r w:rsidRPr="00AA4E28">
              <w:rPr>
                <w:rFonts w:ascii="Times New Roman" w:hAnsi="Times New Roman" w:cs="Times New Roman"/>
                <w:b/>
                <w:bCs/>
                <w:color w:val="auto"/>
                <w:sz w:val="22"/>
                <w:szCs w:val="22"/>
              </w:rPr>
              <w:t>23%</w:t>
            </w:r>
          </w:p>
        </w:tc>
        <w:tc>
          <w:tcPr>
            <w:tcW w:w="990" w:type="dxa"/>
          </w:tcPr>
          <w:p w14:paraId="3D3F4364" w14:textId="77777777" w:rsidR="00860602" w:rsidRPr="00AA4E28" w:rsidRDefault="00860602" w:rsidP="00860602">
            <w:pPr>
              <w:pStyle w:val="Default"/>
              <w:rPr>
                <w:rFonts w:ascii="Times New Roman" w:hAnsi="Times New Roman" w:cs="Times New Roman"/>
                <w:b/>
                <w:bCs/>
                <w:color w:val="auto"/>
                <w:sz w:val="22"/>
                <w:szCs w:val="22"/>
              </w:rPr>
            </w:pPr>
          </w:p>
        </w:tc>
      </w:tr>
      <w:tr w:rsidR="00094FB4" w:rsidRPr="00AA4E28" w14:paraId="60A9510D" w14:textId="77777777" w:rsidTr="0095061F">
        <w:tc>
          <w:tcPr>
            <w:tcW w:w="6097" w:type="dxa"/>
            <w:gridSpan w:val="6"/>
          </w:tcPr>
          <w:p w14:paraId="1616E23A" w14:textId="77777777" w:rsidR="00094FB4" w:rsidRPr="00AA4E28" w:rsidRDefault="00094FB4" w:rsidP="00094FB4">
            <w:pPr>
              <w:pStyle w:val="Default"/>
              <w:jc w:val="right"/>
              <w:rPr>
                <w:rFonts w:ascii="Times New Roman" w:hAnsi="Times New Roman" w:cs="Times New Roman"/>
                <w:b/>
                <w:bCs/>
                <w:color w:val="auto"/>
                <w:sz w:val="22"/>
                <w:szCs w:val="22"/>
              </w:rPr>
            </w:pPr>
          </w:p>
          <w:p w14:paraId="7A066D3A" w14:textId="77777777" w:rsidR="00094FB4" w:rsidRPr="00AA4E28" w:rsidRDefault="00094FB4" w:rsidP="00094FB4">
            <w:pPr>
              <w:pStyle w:val="Default"/>
              <w:jc w:val="right"/>
              <w:rPr>
                <w:rFonts w:ascii="Times New Roman" w:hAnsi="Times New Roman" w:cs="Times New Roman"/>
                <w:b/>
                <w:bCs/>
                <w:color w:val="auto"/>
                <w:sz w:val="22"/>
                <w:szCs w:val="22"/>
              </w:rPr>
            </w:pPr>
            <w:r w:rsidRPr="00AA4E28">
              <w:rPr>
                <w:rFonts w:ascii="Times New Roman" w:hAnsi="Times New Roman" w:cs="Times New Roman"/>
                <w:b/>
                <w:bCs/>
                <w:color w:val="auto"/>
                <w:sz w:val="22"/>
                <w:szCs w:val="22"/>
              </w:rPr>
              <w:t>RAZEM:</w:t>
            </w:r>
          </w:p>
          <w:p w14:paraId="3560EFF7" w14:textId="288BCBD1" w:rsidR="00094FB4" w:rsidRPr="00AA4E28" w:rsidRDefault="00094FB4" w:rsidP="00094FB4">
            <w:pPr>
              <w:pStyle w:val="Default"/>
              <w:jc w:val="right"/>
              <w:rPr>
                <w:rFonts w:ascii="Times New Roman" w:hAnsi="Times New Roman" w:cs="Times New Roman"/>
                <w:b/>
                <w:bCs/>
                <w:color w:val="auto"/>
                <w:sz w:val="22"/>
                <w:szCs w:val="22"/>
              </w:rPr>
            </w:pPr>
          </w:p>
        </w:tc>
        <w:tc>
          <w:tcPr>
            <w:tcW w:w="990" w:type="dxa"/>
          </w:tcPr>
          <w:p w14:paraId="62E2A5B4" w14:textId="77777777" w:rsidR="00094FB4" w:rsidRPr="00AA4E28" w:rsidRDefault="00094FB4" w:rsidP="00860602">
            <w:pPr>
              <w:pStyle w:val="Default"/>
              <w:rPr>
                <w:rFonts w:ascii="Times New Roman" w:hAnsi="Times New Roman" w:cs="Times New Roman"/>
                <w:b/>
                <w:bCs/>
                <w:color w:val="auto"/>
                <w:sz w:val="22"/>
                <w:szCs w:val="22"/>
              </w:rPr>
            </w:pPr>
          </w:p>
        </w:tc>
        <w:tc>
          <w:tcPr>
            <w:tcW w:w="985" w:type="dxa"/>
          </w:tcPr>
          <w:p w14:paraId="46867B1B" w14:textId="77777777" w:rsidR="00094FB4" w:rsidRPr="00AA4E28" w:rsidRDefault="00094FB4" w:rsidP="00860602">
            <w:pPr>
              <w:pStyle w:val="Default"/>
              <w:rPr>
                <w:rFonts w:ascii="Times New Roman" w:hAnsi="Times New Roman" w:cs="Times New Roman"/>
                <w:b/>
                <w:bCs/>
                <w:color w:val="auto"/>
                <w:sz w:val="22"/>
                <w:szCs w:val="22"/>
              </w:rPr>
            </w:pPr>
          </w:p>
          <w:p w14:paraId="2BFBD577" w14:textId="54E8C345" w:rsidR="00094FB4" w:rsidRPr="00AA4E28" w:rsidRDefault="00094FB4" w:rsidP="00860602">
            <w:pPr>
              <w:pStyle w:val="Default"/>
              <w:rPr>
                <w:rFonts w:ascii="Times New Roman" w:hAnsi="Times New Roman" w:cs="Times New Roman"/>
                <w:b/>
                <w:bCs/>
                <w:color w:val="auto"/>
                <w:sz w:val="22"/>
                <w:szCs w:val="22"/>
              </w:rPr>
            </w:pPr>
            <w:r w:rsidRPr="00AA4E28">
              <w:rPr>
                <w:rFonts w:ascii="Times New Roman" w:hAnsi="Times New Roman" w:cs="Times New Roman"/>
                <w:b/>
                <w:bCs/>
                <w:color w:val="auto"/>
                <w:sz w:val="22"/>
                <w:szCs w:val="22"/>
              </w:rPr>
              <w:t>23%</w:t>
            </w:r>
          </w:p>
        </w:tc>
        <w:tc>
          <w:tcPr>
            <w:tcW w:w="990" w:type="dxa"/>
          </w:tcPr>
          <w:p w14:paraId="7738FF5C" w14:textId="77777777" w:rsidR="00094FB4" w:rsidRPr="00AA4E28" w:rsidRDefault="00094FB4" w:rsidP="00860602">
            <w:pPr>
              <w:pStyle w:val="Default"/>
              <w:rPr>
                <w:rFonts w:ascii="Times New Roman" w:hAnsi="Times New Roman" w:cs="Times New Roman"/>
                <w:b/>
                <w:bCs/>
                <w:color w:val="auto"/>
                <w:sz w:val="22"/>
                <w:szCs w:val="22"/>
              </w:rPr>
            </w:pPr>
          </w:p>
        </w:tc>
      </w:tr>
    </w:tbl>
    <w:p w14:paraId="456DFBE3" w14:textId="77777777" w:rsidR="00860602" w:rsidRPr="00AA4E28" w:rsidRDefault="00860602" w:rsidP="00860602">
      <w:pPr>
        <w:pStyle w:val="Default"/>
        <w:rPr>
          <w:rFonts w:ascii="Times New Roman" w:hAnsi="Times New Roman" w:cs="Times New Roman"/>
          <w:b/>
          <w:bCs/>
          <w:color w:val="auto"/>
          <w:sz w:val="22"/>
          <w:szCs w:val="22"/>
        </w:rPr>
      </w:pPr>
    </w:p>
    <w:p w14:paraId="4BFB839F" w14:textId="77777777" w:rsidR="00094FB4" w:rsidRPr="00094FB4" w:rsidRDefault="00094FB4" w:rsidP="00094FB4">
      <w:pPr>
        <w:autoSpaceDE w:val="0"/>
        <w:autoSpaceDN w:val="0"/>
        <w:adjustRightInd w:val="0"/>
        <w:rPr>
          <w:rFonts w:eastAsiaTheme="minorHAnsi"/>
          <w:color w:val="000000"/>
          <w:sz w:val="22"/>
          <w:szCs w:val="22"/>
          <w:lang w:eastAsia="en-US"/>
          <w14:ligatures w14:val="standardContextual"/>
        </w:rPr>
      </w:pPr>
    </w:p>
    <w:bookmarkEnd w:id="0"/>
    <w:p w14:paraId="39F2066F" w14:textId="77777777" w:rsidR="00BE6AAE" w:rsidRPr="00BE6AAE" w:rsidRDefault="00094FB4" w:rsidP="00094FB4">
      <w:pPr>
        <w:pStyle w:val="Akapitzlist"/>
        <w:numPr>
          <w:ilvl w:val="0"/>
          <w:numId w:val="7"/>
        </w:numPr>
        <w:autoSpaceDE w:val="0"/>
        <w:autoSpaceDN w:val="0"/>
        <w:adjustRightInd w:val="0"/>
        <w:spacing w:after="150"/>
        <w:ind w:left="284" w:hanging="284"/>
        <w:jc w:val="both"/>
        <w:rPr>
          <w:color w:val="0000FF"/>
          <w:sz w:val="22"/>
          <w:szCs w:val="22"/>
        </w:rPr>
      </w:pPr>
      <w:r w:rsidRPr="00AA4E28">
        <w:rPr>
          <w:rFonts w:eastAsiaTheme="minorHAnsi"/>
          <w:color w:val="000000"/>
          <w:sz w:val="22"/>
          <w:szCs w:val="22"/>
          <w:lang w:eastAsia="en-US"/>
          <w14:ligatures w14:val="standardContextual"/>
        </w:rPr>
        <w:t xml:space="preserve">Strony uzgadniają, że cena gazu LPG za jeden litr będzie zmienna zależnie od warunków rynkowych i ustalana będzie każdorazowo na dzień dostawy na podstawie ceny hurtowej netto Autogaz dla woj. małopolskiego publikowanej na stronie internetowej ORLEN PALIWA </w:t>
      </w:r>
    </w:p>
    <w:p w14:paraId="6C78EFF0" w14:textId="6301C45D" w:rsidR="00094FB4" w:rsidRPr="00AA4E28" w:rsidRDefault="00BE6AAE" w:rsidP="00BE6AAE">
      <w:pPr>
        <w:pStyle w:val="Akapitzlist"/>
        <w:autoSpaceDE w:val="0"/>
        <w:autoSpaceDN w:val="0"/>
        <w:adjustRightInd w:val="0"/>
        <w:spacing w:after="150"/>
        <w:ind w:left="284"/>
        <w:jc w:val="both"/>
        <w:rPr>
          <w:color w:val="0000FF"/>
          <w:sz w:val="22"/>
          <w:szCs w:val="22"/>
        </w:rPr>
      </w:pPr>
      <w:hyperlink r:id="rId6" w:history="1">
        <w:r w:rsidRPr="00E23E83">
          <w:rPr>
            <w:rStyle w:val="Hipercze"/>
            <w:rFonts w:eastAsiaTheme="minorHAnsi"/>
            <w:sz w:val="22"/>
            <w:szCs w:val="22"/>
            <w:lang w:eastAsia="en-US"/>
          </w:rPr>
          <w:t>https://www.orlen.pl/pl/dla-biznesu/hurtowe-ceny-paliw#autogaz-hurt</w:t>
        </w:r>
      </w:hyperlink>
      <w:r w:rsidR="00094FB4" w:rsidRPr="00AA4E28">
        <w:rPr>
          <w:rFonts w:eastAsiaTheme="minorHAnsi"/>
          <w:color w:val="0000FF"/>
          <w:sz w:val="22"/>
          <w:szCs w:val="22"/>
          <w:lang w:eastAsia="en-US"/>
          <w14:ligatures w14:val="standardContextual"/>
        </w:rPr>
        <w:t xml:space="preserve"> </w:t>
      </w:r>
    </w:p>
    <w:p w14:paraId="035842B4" w14:textId="77777777" w:rsidR="00094FB4" w:rsidRPr="00AA4E28" w:rsidRDefault="00094FB4" w:rsidP="00094FB4">
      <w:pPr>
        <w:pStyle w:val="Akapitzlist"/>
        <w:autoSpaceDE w:val="0"/>
        <w:autoSpaceDN w:val="0"/>
        <w:adjustRightInd w:val="0"/>
        <w:spacing w:after="150"/>
        <w:ind w:left="284"/>
        <w:jc w:val="both"/>
        <w:rPr>
          <w:color w:val="0000FF"/>
          <w:sz w:val="22"/>
          <w:szCs w:val="22"/>
        </w:rPr>
      </w:pPr>
    </w:p>
    <w:p w14:paraId="7F8FED7F" w14:textId="77777777" w:rsidR="00094FB4" w:rsidRPr="00AA4E28" w:rsidRDefault="00094FB4" w:rsidP="00094FB4">
      <w:pPr>
        <w:pStyle w:val="Akapitzlist"/>
        <w:numPr>
          <w:ilvl w:val="0"/>
          <w:numId w:val="7"/>
        </w:numPr>
        <w:autoSpaceDE w:val="0"/>
        <w:autoSpaceDN w:val="0"/>
        <w:adjustRightInd w:val="0"/>
        <w:spacing w:after="150"/>
        <w:ind w:left="284" w:hanging="284"/>
        <w:jc w:val="both"/>
        <w:rPr>
          <w:color w:val="0000FF"/>
          <w:sz w:val="22"/>
          <w:szCs w:val="22"/>
        </w:rPr>
      </w:pPr>
      <w:r w:rsidRPr="00AA4E28">
        <w:rPr>
          <w:rFonts w:eastAsiaTheme="minorHAnsi"/>
          <w:color w:val="000000"/>
          <w:sz w:val="22"/>
          <w:szCs w:val="22"/>
          <w:lang w:eastAsia="en-US"/>
          <w14:ligatures w14:val="standardContextual"/>
        </w:rPr>
        <w:t xml:space="preserve">Poziom cen może ulec zmianie wyłącznie na podstawie zmiany cen gazu LPG według ceny hurtowej netto Autogaz dla woj. małopolskiego publikowanej na stronie internetowej ORLEN PALIWA </w:t>
      </w:r>
      <w:r w:rsidRPr="00AA4E28">
        <w:rPr>
          <w:rFonts w:eastAsiaTheme="minorHAnsi"/>
          <w:color w:val="0000FF"/>
          <w:sz w:val="22"/>
          <w:szCs w:val="22"/>
          <w:lang w:eastAsia="en-US"/>
          <w14:ligatures w14:val="standardContextual"/>
        </w:rPr>
        <w:t xml:space="preserve">https://www.orlen.pl/pl/dla-biznesu/hurtowe-ceny-paliw#autogaz-hurt </w:t>
      </w:r>
    </w:p>
    <w:p w14:paraId="4F9720BD" w14:textId="77777777" w:rsidR="00094FB4" w:rsidRPr="00AA4E28" w:rsidRDefault="00094FB4" w:rsidP="00094FB4">
      <w:pPr>
        <w:pStyle w:val="Akapitzlist"/>
        <w:rPr>
          <w:color w:val="000000"/>
          <w:sz w:val="22"/>
          <w:szCs w:val="22"/>
        </w:rPr>
      </w:pPr>
    </w:p>
    <w:p w14:paraId="438AAA8E" w14:textId="3CCE9613" w:rsidR="00094FB4" w:rsidRPr="00AA4E28" w:rsidRDefault="00094FB4" w:rsidP="00094FB4">
      <w:pPr>
        <w:pStyle w:val="Akapitzlist"/>
        <w:autoSpaceDE w:val="0"/>
        <w:autoSpaceDN w:val="0"/>
        <w:adjustRightInd w:val="0"/>
        <w:spacing w:after="150"/>
        <w:ind w:left="284"/>
        <w:jc w:val="both"/>
        <w:rPr>
          <w:sz w:val="22"/>
          <w:szCs w:val="22"/>
        </w:rPr>
      </w:pPr>
      <w:r w:rsidRPr="00AA4E28">
        <w:rPr>
          <w:rFonts w:eastAsiaTheme="minorHAnsi"/>
          <w:color w:val="000000"/>
          <w:sz w:val="22"/>
          <w:szCs w:val="22"/>
          <w:lang w:eastAsia="en-US"/>
          <w14:ligatures w14:val="standardContextual"/>
        </w:rPr>
        <w:t xml:space="preserve">Wykonawca zobowiązuje się do udzielania stałego rabatu </w:t>
      </w:r>
      <w:r w:rsidRPr="00AA4E28">
        <w:rPr>
          <w:rFonts w:eastAsiaTheme="minorHAnsi"/>
          <w:b/>
          <w:bCs/>
          <w:color w:val="000000"/>
          <w:sz w:val="22"/>
          <w:szCs w:val="22"/>
          <w:lang w:eastAsia="en-US"/>
          <w14:ligatures w14:val="standardContextual"/>
        </w:rPr>
        <w:t>w wysokości .....</w:t>
      </w:r>
      <w:r w:rsidR="00BE6AAE">
        <w:rPr>
          <w:rFonts w:eastAsiaTheme="minorHAnsi"/>
          <w:b/>
          <w:bCs/>
          <w:color w:val="000000"/>
          <w:sz w:val="22"/>
          <w:szCs w:val="22"/>
          <w:lang w:eastAsia="en-US"/>
          <w14:ligatures w14:val="standardContextual"/>
        </w:rPr>
        <w:t>......</w:t>
      </w:r>
      <w:r w:rsidRPr="00AA4E28">
        <w:rPr>
          <w:rFonts w:eastAsiaTheme="minorHAnsi"/>
          <w:b/>
          <w:bCs/>
          <w:color w:val="000000"/>
          <w:sz w:val="22"/>
          <w:szCs w:val="22"/>
          <w:lang w:eastAsia="en-US"/>
          <w14:ligatures w14:val="standardContextual"/>
        </w:rPr>
        <w:t xml:space="preserve"> zł za 1litr netto gazu LPG </w:t>
      </w:r>
      <w:r w:rsidR="00BE6AAE" w:rsidRPr="00BE6AAE">
        <w:rPr>
          <w:rFonts w:eastAsiaTheme="minorHAnsi"/>
          <w:i/>
          <w:iCs/>
          <w:color w:val="000000"/>
          <w:sz w:val="22"/>
          <w:szCs w:val="22"/>
          <w:lang w:eastAsia="en-US"/>
          <w14:ligatures w14:val="standardContextual"/>
        </w:rPr>
        <w:t>(słownie: …….)</w:t>
      </w:r>
      <w:r w:rsidR="00BE6AAE">
        <w:rPr>
          <w:rFonts w:eastAsiaTheme="minorHAnsi"/>
          <w:b/>
          <w:bCs/>
          <w:color w:val="000000"/>
          <w:sz w:val="22"/>
          <w:szCs w:val="22"/>
          <w:lang w:eastAsia="en-US"/>
          <w14:ligatures w14:val="standardContextual"/>
        </w:rPr>
        <w:t xml:space="preserve"> </w:t>
      </w:r>
      <w:r w:rsidRPr="00AA4E28">
        <w:rPr>
          <w:rFonts w:eastAsiaTheme="minorHAnsi"/>
          <w:b/>
          <w:bCs/>
          <w:color w:val="000000"/>
          <w:sz w:val="22"/>
          <w:szCs w:val="22"/>
          <w:lang w:eastAsia="en-US"/>
          <w14:ligatures w14:val="standardContextual"/>
        </w:rPr>
        <w:t xml:space="preserve">- </w:t>
      </w:r>
      <w:r w:rsidRPr="00AA4E28">
        <w:rPr>
          <w:rFonts w:eastAsiaTheme="minorHAnsi"/>
          <w:i/>
          <w:iCs/>
          <w:color w:val="000000"/>
          <w:sz w:val="22"/>
          <w:szCs w:val="22"/>
          <w:lang w:eastAsia="en-US"/>
          <w14:ligatures w14:val="standardContextual"/>
        </w:rPr>
        <w:t xml:space="preserve">wyrażony jako wartość liczbowa z dokładnością do grosza (do dwóch miejsc po przecinku) </w:t>
      </w:r>
      <w:r w:rsidRPr="00AA4E28">
        <w:rPr>
          <w:rFonts w:eastAsiaTheme="minorHAnsi"/>
          <w:color w:val="000000"/>
          <w:sz w:val="22"/>
          <w:szCs w:val="22"/>
          <w:lang w:eastAsia="en-US"/>
          <w14:ligatures w14:val="standardContextual"/>
        </w:rPr>
        <w:t xml:space="preserve">dla każdego litra dostarczonego gazu LPG, podanego w ofercie przetargowej i który to rabat będzie </w:t>
      </w:r>
      <w:r w:rsidRPr="00AA4E28">
        <w:rPr>
          <w:rFonts w:eastAsiaTheme="minorHAnsi"/>
          <w:sz w:val="22"/>
          <w:szCs w:val="22"/>
          <w:lang w:eastAsia="en-US"/>
          <w14:ligatures w14:val="standardContextual"/>
        </w:rPr>
        <w:t xml:space="preserve">obowiązywał przez cały okres trwania umowy. </w:t>
      </w:r>
    </w:p>
    <w:p w14:paraId="39BDF063" w14:textId="77777777" w:rsidR="00094FB4" w:rsidRPr="00AA4E28" w:rsidRDefault="00094FB4" w:rsidP="00094FB4">
      <w:pPr>
        <w:pStyle w:val="Akapitzlist"/>
        <w:rPr>
          <w:sz w:val="22"/>
          <w:szCs w:val="22"/>
        </w:rPr>
      </w:pPr>
    </w:p>
    <w:p w14:paraId="7556F2E7" w14:textId="5FA12163" w:rsidR="00094FB4" w:rsidRPr="00AA4E28" w:rsidRDefault="00094FB4" w:rsidP="00094FB4">
      <w:pPr>
        <w:pStyle w:val="Akapitzlist"/>
        <w:numPr>
          <w:ilvl w:val="0"/>
          <w:numId w:val="7"/>
        </w:numPr>
        <w:autoSpaceDE w:val="0"/>
        <w:autoSpaceDN w:val="0"/>
        <w:adjustRightInd w:val="0"/>
        <w:spacing w:after="150"/>
        <w:ind w:left="284" w:hanging="284"/>
        <w:jc w:val="both"/>
        <w:rPr>
          <w:sz w:val="22"/>
          <w:szCs w:val="22"/>
        </w:rPr>
      </w:pPr>
      <w:r w:rsidRPr="00AA4E28">
        <w:rPr>
          <w:rFonts w:eastAsiaTheme="minorHAnsi"/>
          <w:sz w:val="22"/>
          <w:szCs w:val="22"/>
          <w:lang w:eastAsia="en-US"/>
          <w14:ligatures w14:val="standardContextual"/>
        </w:rPr>
        <w:t xml:space="preserve">Rozliczenia będą prowadzone na bieżąco za każdorazową dostawę, której wartość będzie stanowił iloczyn ilości litrów dostarczonego gazu oraz ceny jednostkowej netto za litr określonej jak ust.1 i 2 oraz oferowanego upustu o którym mowa w ust. 3. </w:t>
      </w:r>
    </w:p>
    <w:p w14:paraId="61984E2D" w14:textId="5EDD4181" w:rsidR="00094FB4" w:rsidRPr="00AA4E28" w:rsidRDefault="00094FB4" w:rsidP="00094FB4">
      <w:pPr>
        <w:pStyle w:val="Akapitzlist"/>
        <w:numPr>
          <w:ilvl w:val="0"/>
          <w:numId w:val="7"/>
        </w:numPr>
        <w:autoSpaceDE w:val="0"/>
        <w:autoSpaceDN w:val="0"/>
        <w:adjustRightInd w:val="0"/>
        <w:spacing w:after="150"/>
        <w:ind w:left="284" w:hanging="284"/>
        <w:jc w:val="both"/>
        <w:rPr>
          <w:sz w:val="22"/>
          <w:szCs w:val="22"/>
        </w:rPr>
      </w:pPr>
      <w:r w:rsidRPr="00AA4E28">
        <w:rPr>
          <w:rFonts w:eastAsiaTheme="minorHAnsi"/>
          <w:sz w:val="22"/>
          <w:szCs w:val="22"/>
          <w:lang w:eastAsia="en-US"/>
          <w14:ligatures w14:val="standardContextual"/>
        </w:rPr>
        <w:t xml:space="preserve">Termin płatności przez Zamawiającego należności za każdorazową partię dostawy gazu ustala się na </w:t>
      </w:r>
      <w:r w:rsidRPr="00AA4E28">
        <w:rPr>
          <w:rFonts w:eastAsiaTheme="minorHAnsi"/>
          <w:b/>
          <w:bCs/>
          <w:sz w:val="22"/>
          <w:szCs w:val="22"/>
          <w:lang w:eastAsia="en-US"/>
          <w14:ligatures w14:val="standardContextual"/>
        </w:rPr>
        <w:t xml:space="preserve">30 </w:t>
      </w:r>
      <w:r w:rsidRPr="00BE6AAE">
        <w:rPr>
          <w:rFonts w:eastAsiaTheme="minorHAnsi"/>
          <w:b/>
          <w:bCs/>
          <w:sz w:val="22"/>
          <w:szCs w:val="22"/>
          <w:lang w:eastAsia="en-US"/>
          <w14:ligatures w14:val="standardContextual"/>
        </w:rPr>
        <w:t xml:space="preserve">dni </w:t>
      </w:r>
      <w:r w:rsidRPr="00AA4E28">
        <w:rPr>
          <w:rFonts w:eastAsiaTheme="minorHAnsi"/>
          <w:sz w:val="22"/>
          <w:szCs w:val="22"/>
          <w:lang w:eastAsia="en-US"/>
          <w14:ligatures w14:val="standardContextual"/>
        </w:rPr>
        <w:t xml:space="preserve">od daty prawidłowo wystawionej faktury VAT. Na składanej fakturze powinna być uwidoczniona między innymi ilość dostarczonego gazu, cena sprzedaży, określona jak w ust.1 i 2, </w:t>
      </w:r>
      <w:r w:rsidRPr="00AA4E28">
        <w:rPr>
          <w:rFonts w:eastAsiaTheme="minorHAnsi"/>
          <w:sz w:val="22"/>
          <w:szCs w:val="22"/>
          <w:lang w:eastAsia="en-US"/>
          <w14:ligatures w14:val="standardContextual"/>
        </w:rPr>
        <w:lastRenderedPageBreak/>
        <w:t>oferowany upust oraz cena za dostawę po upuście.</w:t>
      </w:r>
      <w:r w:rsidR="00BE6AAE">
        <w:rPr>
          <w:rFonts w:eastAsiaTheme="minorHAnsi"/>
          <w:sz w:val="22"/>
          <w:szCs w:val="22"/>
          <w:lang w:eastAsia="en-US"/>
          <w14:ligatures w14:val="standardContextual"/>
        </w:rPr>
        <w:t xml:space="preserve"> Dopuszcza się fakturowanie każdej dostawy osobno.</w:t>
      </w:r>
    </w:p>
    <w:p w14:paraId="3C004BA0" w14:textId="77777777" w:rsidR="00094FB4" w:rsidRPr="00AA4E28" w:rsidRDefault="00094FB4" w:rsidP="00094FB4">
      <w:pPr>
        <w:pStyle w:val="Akapitzlist"/>
        <w:numPr>
          <w:ilvl w:val="0"/>
          <w:numId w:val="7"/>
        </w:numPr>
        <w:autoSpaceDE w:val="0"/>
        <w:autoSpaceDN w:val="0"/>
        <w:adjustRightInd w:val="0"/>
        <w:spacing w:after="150"/>
        <w:ind w:left="284" w:hanging="284"/>
        <w:jc w:val="both"/>
        <w:rPr>
          <w:sz w:val="22"/>
          <w:szCs w:val="22"/>
        </w:rPr>
      </w:pPr>
      <w:r w:rsidRPr="00AA4E28">
        <w:rPr>
          <w:rFonts w:eastAsiaTheme="minorHAnsi"/>
          <w:sz w:val="22"/>
          <w:szCs w:val="22"/>
          <w:lang w:eastAsia="en-US"/>
          <w14:ligatures w14:val="standardContextual"/>
        </w:rPr>
        <w:t>Zapłata należności na podstawie faktur Wykonawcy dokonywane będą przez Zamawiającego przelewem na rachunek bankowy wskazany na Fakturze VAT.</w:t>
      </w:r>
    </w:p>
    <w:p w14:paraId="19DA78E8" w14:textId="77777777" w:rsidR="00094FB4" w:rsidRPr="00AA4E28" w:rsidRDefault="00094FB4" w:rsidP="00094FB4">
      <w:pPr>
        <w:pStyle w:val="Akapitzlist"/>
        <w:numPr>
          <w:ilvl w:val="0"/>
          <w:numId w:val="7"/>
        </w:numPr>
        <w:autoSpaceDE w:val="0"/>
        <w:autoSpaceDN w:val="0"/>
        <w:adjustRightInd w:val="0"/>
        <w:spacing w:after="150"/>
        <w:ind w:left="284" w:hanging="284"/>
        <w:jc w:val="both"/>
        <w:rPr>
          <w:sz w:val="22"/>
          <w:szCs w:val="22"/>
        </w:rPr>
      </w:pPr>
      <w:r w:rsidRPr="00AA4E28">
        <w:rPr>
          <w:rFonts w:eastAsiaTheme="minorHAnsi"/>
          <w:sz w:val="22"/>
          <w:szCs w:val="22"/>
          <w:lang w:eastAsia="en-US"/>
          <w14:ligatures w14:val="standardContextual"/>
        </w:rPr>
        <w:t>W oferowanych cenach Wykonawca zawiera wszelkie koszty realizacji dostawy w tym szczególnie transportu, rozładunku i ubezpieczenia.</w:t>
      </w:r>
    </w:p>
    <w:p w14:paraId="12DFBBF7" w14:textId="77777777" w:rsidR="00094FB4" w:rsidRPr="00AA4E28" w:rsidRDefault="00094FB4" w:rsidP="00094FB4">
      <w:pPr>
        <w:pStyle w:val="Akapitzlist"/>
        <w:numPr>
          <w:ilvl w:val="0"/>
          <w:numId w:val="7"/>
        </w:numPr>
        <w:autoSpaceDE w:val="0"/>
        <w:autoSpaceDN w:val="0"/>
        <w:adjustRightInd w:val="0"/>
        <w:spacing w:after="150"/>
        <w:ind w:left="284" w:hanging="284"/>
        <w:jc w:val="both"/>
        <w:rPr>
          <w:sz w:val="22"/>
          <w:szCs w:val="22"/>
        </w:rPr>
      </w:pPr>
      <w:r w:rsidRPr="00AA4E28">
        <w:rPr>
          <w:rFonts w:eastAsiaTheme="minorHAnsi"/>
          <w:sz w:val="22"/>
          <w:szCs w:val="22"/>
          <w:lang w:eastAsia="en-US"/>
          <w14:ligatures w14:val="standardContextual"/>
        </w:rPr>
        <w:t>Wykonawca oświadcza, że wszelkie opłaty podatkowe związane z dopuszczeniem gazu LPG do obrotu a w szczególności podatek akcyzowy, zostały naliczone i odprowadzone w wysokości zgodnej z obowiązującymi przepisami podatkowymi.</w:t>
      </w:r>
    </w:p>
    <w:p w14:paraId="4A35C27D" w14:textId="77777777" w:rsidR="00094FB4" w:rsidRPr="00AA4E28" w:rsidRDefault="00094FB4" w:rsidP="00094FB4">
      <w:pPr>
        <w:pStyle w:val="Akapitzlist"/>
        <w:numPr>
          <w:ilvl w:val="0"/>
          <w:numId w:val="7"/>
        </w:numPr>
        <w:autoSpaceDE w:val="0"/>
        <w:autoSpaceDN w:val="0"/>
        <w:adjustRightInd w:val="0"/>
        <w:spacing w:after="150"/>
        <w:ind w:left="284" w:hanging="284"/>
        <w:jc w:val="both"/>
        <w:rPr>
          <w:sz w:val="22"/>
          <w:szCs w:val="22"/>
        </w:rPr>
      </w:pPr>
      <w:r w:rsidRPr="00AA4E28">
        <w:rPr>
          <w:rFonts w:eastAsiaTheme="minorHAnsi"/>
          <w:sz w:val="22"/>
          <w:szCs w:val="22"/>
          <w:lang w:eastAsia="en-US"/>
          <w14:ligatures w14:val="standardContextual"/>
        </w:rPr>
        <w:t>W przypadku niedopełnienia przez Wykonawcę warunków o których mowa w ust. 7. ponosi on wszystkie konsekwencje z tego wynikające, w tym zobowiązany jest do naprawiania wynikłej z tego tytułu szkody w pełnej wysokości.</w:t>
      </w:r>
    </w:p>
    <w:p w14:paraId="2C307763" w14:textId="4B7B5153" w:rsidR="00094FB4" w:rsidRPr="00AA4E28" w:rsidRDefault="00094FB4" w:rsidP="00094FB4">
      <w:pPr>
        <w:pStyle w:val="Akapitzlist"/>
        <w:numPr>
          <w:ilvl w:val="0"/>
          <w:numId w:val="7"/>
        </w:numPr>
        <w:autoSpaceDE w:val="0"/>
        <w:autoSpaceDN w:val="0"/>
        <w:adjustRightInd w:val="0"/>
        <w:spacing w:after="150"/>
        <w:ind w:left="284" w:hanging="284"/>
        <w:jc w:val="both"/>
        <w:rPr>
          <w:sz w:val="22"/>
          <w:szCs w:val="22"/>
        </w:rPr>
      </w:pPr>
      <w:r w:rsidRPr="00AA4E28">
        <w:rPr>
          <w:rFonts w:eastAsiaTheme="minorHAnsi"/>
          <w:sz w:val="22"/>
          <w:szCs w:val="22"/>
          <w:lang w:eastAsia="en-US"/>
          <w14:ligatures w14:val="standardContextual"/>
        </w:rPr>
        <w:t>Do faktury za każdorazową dostawę gazu, Dostawca dołączy wydruk ze strony internetowej z</w:t>
      </w:r>
      <w:r w:rsidR="00BE6AAE">
        <w:rPr>
          <w:rFonts w:eastAsiaTheme="minorHAnsi"/>
          <w:sz w:val="22"/>
          <w:szCs w:val="22"/>
          <w:lang w:eastAsia="en-US"/>
          <w14:ligatures w14:val="standardContextual"/>
        </w:rPr>
        <w:t> </w:t>
      </w:r>
      <w:r w:rsidRPr="00AA4E28">
        <w:rPr>
          <w:rFonts w:eastAsiaTheme="minorHAnsi"/>
          <w:sz w:val="22"/>
          <w:szCs w:val="22"/>
          <w:lang w:eastAsia="en-US"/>
          <w14:ligatures w14:val="standardContextual"/>
        </w:rPr>
        <w:t>aktualnym na dzień sprzedaży gazu notowaniem średnich cen hurtowych</w:t>
      </w:r>
      <w:r w:rsidR="00BE6AAE">
        <w:rPr>
          <w:rFonts w:eastAsiaTheme="minorHAnsi"/>
          <w:sz w:val="22"/>
          <w:szCs w:val="22"/>
          <w:lang w:eastAsia="en-US"/>
          <w14:ligatures w14:val="standardContextual"/>
        </w:rPr>
        <w:t>.</w:t>
      </w:r>
    </w:p>
    <w:p w14:paraId="0898A2DF" w14:textId="77777777" w:rsidR="00094FB4" w:rsidRPr="00AA4E28" w:rsidRDefault="00094FB4" w:rsidP="00094FB4">
      <w:pPr>
        <w:pStyle w:val="Akapitzlist"/>
        <w:numPr>
          <w:ilvl w:val="0"/>
          <w:numId w:val="7"/>
        </w:numPr>
        <w:autoSpaceDE w:val="0"/>
        <w:autoSpaceDN w:val="0"/>
        <w:adjustRightInd w:val="0"/>
        <w:spacing w:after="150"/>
        <w:ind w:left="284" w:hanging="284"/>
        <w:jc w:val="both"/>
        <w:rPr>
          <w:sz w:val="22"/>
          <w:szCs w:val="22"/>
        </w:rPr>
      </w:pPr>
      <w:r w:rsidRPr="00AA4E28">
        <w:rPr>
          <w:rFonts w:eastAsiaTheme="minorHAnsi"/>
          <w:sz w:val="22"/>
          <w:szCs w:val="22"/>
          <w:lang w:eastAsia="en-US"/>
          <w14:ligatures w14:val="standardContextual"/>
        </w:rPr>
        <w:t xml:space="preserve">Strony umowy oświadczają, iż są płatnikami podatku VAT i posiadają nw. numery identyfikacji podatkowej: </w:t>
      </w:r>
    </w:p>
    <w:p w14:paraId="0E29A793" w14:textId="77777777" w:rsidR="00094FB4" w:rsidRPr="00AA4E28" w:rsidRDefault="00094FB4" w:rsidP="00094FB4">
      <w:pPr>
        <w:pStyle w:val="Akapitzlist"/>
        <w:numPr>
          <w:ilvl w:val="0"/>
          <w:numId w:val="7"/>
        </w:numPr>
        <w:autoSpaceDE w:val="0"/>
        <w:autoSpaceDN w:val="0"/>
        <w:adjustRightInd w:val="0"/>
        <w:spacing w:after="150"/>
        <w:ind w:left="284" w:hanging="284"/>
        <w:jc w:val="both"/>
        <w:rPr>
          <w:sz w:val="22"/>
          <w:szCs w:val="22"/>
        </w:rPr>
      </w:pPr>
      <w:r w:rsidRPr="00AA4E28">
        <w:rPr>
          <w:rFonts w:eastAsiaTheme="minorHAnsi"/>
          <w:b/>
          <w:bCs/>
          <w:sz w:val="22"/>
          <w:szCs w:val="22"/>
          <w:lang w:eastAsia="en-US"/>
          <w14:ligatures w14:val="standardContextual"/>
        </w:rPr>
        <w:t xml:space="preserve">Wykonawca </w:t>
      </w:r>
      <w:r w:rsidRPr="00AA4E28">
        <w:rPr>
          <w:rFonts w:eastAsiaTheme="minorHAnsi"/>
          <w:sz w:val="22"/>
          <w:szCs w:val="22"/>
          <w:lang w:eastAsia="en-US"/>
          <w14:ligatures w14:val="standardContextual"/>
        </w:rPr>
        <w:t xml:space="preserve">NIP: ............................. </w:t>
      </w:r>
    </w:p>
    <w:p w14:paraId="4E197629" w14:textId="1E4E59ED" w:rsidR="00094FB4" w:rsidRPr="00AA4E28" w:rsidRDefault="00094FB4" w:rsidP="00094FB4">
      <w:pPr>
        <w:pStyle w:val="Akapitzlist"/>
        <w:numPr>
          <w:ilvl w:val="0"/>
          <w:numId w:val="7"/>
        </w:numPr>
        <w:autoSpaceDE w:val="0"/>
        <w:autoSpaceDN w:val="0"/>
        <w:adjustRightInd w:val="0"/>
        <w:spacing w:after="150"/>
        <w:ind w:left="284" w:hanging="284"/>
        <w:jc w:val="both"/>
        <w:rPr>
          <w:rFonts w:eastAsiaTheme="minorHAnsi"/>
          <w:sz w:val="22"/>
          <w:szCs w:val="22"/>
        </w:rPr>
      </w:pPr>
      <w:r w:rsidRPr="00AA4E28">
        <w:rPr>
          <w:b/>
          <w:bCs/>
          <w:sz w:val="22"/>
          <w:szCs w:val="22"/>
        </w:rPr>
        <w:t xml:space="preserve">Zamawiający </w:t>
      </w:r>
      <w:r w:rsidRPr="00AA4E28">
        <w:rPr>
          <w:sz w:val="22"/>
          <w:szCs w:val="22"/>
        </w:rPr>
        <w:t xml:space="preserve">NIP: </w:t>
      </w:r>
      <w:r w:rsidR="00BE6AAE" w:rsidRPr="00AA4E28">
        <w:rPr>
          <w:sz w:val="22"/>
          <w:szCs w:val="22"/>
        </w:rPr>
        <w:t>549-000-13-56</w:t>
      </w:r>
      <w:r w:rsidR="00BE6AAE">
        <w:rPr>
          <w:sz w:val="22"/>
          <w:szCs w:val="22"/>
        </w:rPr>
        <w:t>.</w:t>
      </w:r>
    </w:p>
    <w:p w14:paraId="6AE7AC37" w14:textId="7DF23F2D" w:rsidR="00094FB4" w:rsidRPr="00094FB4" w:rsidRDefault="00094FB4" w:rsidP="00094FB4">
      <w:pPr>
        <w:autoSpaceDE w:val="0"/>
        <w:autoSpaceDN w:val="0"/>
        <w:adjustRightInd w:val="0"/>
        <w:jc w:val="center"/>
        <w:rPr>
          <w:rFonts w:eastAsiaTheme="minorHAnsi"/>
          <w:sz w:val="22"/>
          <w:szCs w:val="22"/>
          <w:lang w:eastAsia="en-US"/>
          <w14:ligatures w14:val="standardContextual"/>
        </w:rPr>
      </w:pPr>
      <w:r w:rsidRPr="00094FB4">
        <w:rPr>
          <w:rFonts w:eastAsiaTheme="minorHAnsi"/>
          <w:b/>
          <w:bCs/>
          <w:sz w:val="22"/>
          <w:szCs w:val="22"/>
          <w:lang w:eastAsia="en-US"/>
          <w14:ligatures w14:val="standardContextual"/>
        </w:rPr>
        <w:t>§ 6</w:t>
      </w:r>
    </w:p>
    <w:p w14:paraId="54C6B982" w14:textId="516EA30C" w:rsidR="00094FB4" w:rsidRPr="00AA4E28" w:rsidRDefault="00094FB4" w:rsidP="00094FB4">
      <w:pPr>
        <w:autoSpaceDE w:val="0"/>
        <w:autoSpaceDN w:val="0"/>
        <w:adjustRightInd w:val="0"/>
        <w:jc w:val="center"/>
        <w:rPr>
          <w:rFonts w:eastAsiaTheme="minorHAnsi"/>
          <w:b/>
          <w:bCs/>
          <w:color w:val="000000"/>
          <w:sz w:val="22"/>
          <w:szCs w:val="22"/>
          <w:lang w:eastAsia="en-US"/>
          <w14:ligatures w14:val="standardContextual"/>
        </w:rPr>
      </w:pPr>
      <w:r w:rsidRPr="00094FB4">
        <w:rPr>
          <w:rFonts w:eastAsiaTheme="minorHAnsi"/>
          <w:b/>
          <w:bCs/>
          <w:color w:val="000000"/>
          <w:sz w:val="22"/>
          <w:szCs w:val="22"/>
          <w:lang w:eastAsia="en-US"/>
          <w14:ligatures w14:val="standardContextual"/>
        </w:rPr>
        <w:t>Kary umowne</w:t>
      </w:r>
    </w:p>
    <w:p w14:paraId="0666CDD5" w14:textId="77777777" w:rsidR="00094FB4" w:rsidRPr="00094FB4" w:rsidRDefault="00094FB4" w:rsidP="00094FB4">
      <w:pPr>
        <w:autoSpaceDE w:val="0"/>
        <w:autoSpaceDN w:val="0"/>
        <w:adjustRightInd w:val="0"/>
        <w:jc w:val="center"/>
        <w:rPr>
          <w:rFonts w:eastAsiaTheme="minorHAnsi"/>
          <w:color w:val="000000"/>
          <w:sz w:val="22"/>
          <w:szCs w:val="22"/>
          <w:lang w:eastAsia="en-US"/>
          <w14:ligatures w14:val="standardContextual"/>
        </w:rPr>
      </w:pPr>
    </w:p>
    <w:p w14:paraId="6BF44492" w14:textId="77777777" w:rsidR="00094FB4" w:rsidRPr="00AA4E28" w:rsidRDefault="00094FB4" w:rsidP="00094FB4">
      <w:pPr>
        <w:pStyle w:val="Akapitzlist"/>
        <w:numPr>
          <w:ilvl w:val="0"/>
          <w:numId w:val="8"/>
        </w:numPr>
        <w:autoSpaceDE w:val="0"/>
        <w:autoSpaceDN w:val="0"/>
        <w:adjustRightInd w:val="0"/>
        <w:ind w:left="284" w:hanging="284"/>
        <w:jc w:val="both"/>
        <w:rPr>
          <w:color w:val="000000"/>
          <w:sz w:val="22"/>
          <w:szCs w:val="22"/>
        </w:rPr>
      </w:pPr>
      <w:r w:rsidRPr="00AA4E28">
        <w:rPr>
          <w:rFonts w:eastAsiaTheme="minorHAnsi"/>
          <w:color w:val="000000"/>
          <w:sz w:val="22"/>
          <w:szCs w:val="22"/>
          <w:lang w:eastAsia="en-US"/>
          <w14:ligatures w14:val="standardContextual"/>
        </w:rPr>
        <w:t xml:space="preserve">Strony umowy ustalają, że w przypadku nienależytego wykonania umowy, Wykonawca zapłaci Zamawiającemu karę umowną w następujących przypadkach i wysokości: </w:t>
      </w:r>
    </w:p>
    <w:p w14:paraId="7D9BF98D" w14:textId="2166DCD9" w:rsidR="00D35DDE" w:rsidRPr="00D35DDE" w:rsidRDefault="00094FB4" w:rsidP="00D35DDE">
      <w:pPr>
        <w:pStyle w:val="Akapitzlist"/>
        <w:numPr>
          <w:ilvl w:val="0"/>
          <w:numId w:val="15"/>
        </w:numPr>
        <w:autoSpaceDE w:val="0"/>
        <w:autoSpaceDN w:val="0"/>
        <w:adjustRightInd w:val="0"/>
        <w:ind w:left="567" w:hanging="283"/>
        <w:jc w:val="both"/>
        <w:rPr>
          <w:color w:val="000000"/>
          <w:sz w:val="22"/>
          <w:szCs w:val="22"/>
        </w:rPr>
      </w:pPr>
      <w:r w:rsidRPr="00AA4E28">
        <w:rPr>
          <w:rFonts w:eastAsiaTheme="minorHAnsi"/>
          <w:color w:val="000000"/>
          <w:sz w:val="22"/>
          <w:szCs w:val="22"/>
          <w:lang w:eastAsia="en-US"/>
          <w14:ligatures w14:val="standardContextual"/>
        </w:rPr>
        <w:t xml:space="preserve">za nie dotrzymanie terminu dostawy – </w:t>
      </w:r>
      <w:r w:rsidR="00D35DDE">
        <w:rPr>
          <w:rFonts w:eastAsiaTheme="minorHAnsi"/>
          <w:color w:val="000000"/>
          <w:sz w:val="22"/>
          <w:szCs w:val="22"/>
          <w:lang w:eastAsia="en-US"/>
          <w14:ligatures w14:val="standardContextual"/>
        </w:rPr>
        <w:t>5</w:t>
      </w:r>
      <w:r w:rsidRPr="00AA4E28">
        <w:rPr>
          <w:rFonts w:eastAsiaTheme="minorHAnsi"/>
          <w:color w:val="000000"/>
          <w:sz w:val="22"/>
          <w:szCs w:val="22"/>
          <w:lang w:eastAsia="en-US"/>
          <w14:ligatures w14:val="standardContextual"/>
        </w:rPr>
        <w:t>00</w:t>
      </w:r>
      <w:r w:rsidR="00D35DDE">
        <w:rPr>
          <w:rFonts w:eastAsiaTheme="minorHAnsi"/>
          <w:color w:val="000000"/>
          <w:sz w:val="22"/>
          <w:szCs w:val="22"/>
          <w:lang w:eastAsia="en-US"/>
          <w14:ligatures w14:val="standardContextual"/>
        </w:rPr>
        <w:t>,00</w:t>
      </w:r>
      <w:r w:rsidRPr="00AA4E28">
        <w:rPr>
          <w:rFonts w:eastAsiaTheme="minorHAnsi"/>
          <w:color w:val="000000"/>
          <w:sz w:val="22"/>
          <w:szCs w:val="22"/>
          <w:lang w:eastAsia="en-US"/>
          <w14:ligatures w14:val="standardContextual"/>
        </w:rPr>
        <w:t xml:space="preserve"> zł brutto za każdy dzień zwłoki, licząc od dnia następnego po upływie terminu wyznaczonego na wykonanie dostawy.</w:t>
      </w:r>
    </w:p>
    <w:p w14:paraId="3A5F2CDC" w14:textId="3D6EAD24" w:rsidR="00D35DDE" w:rsidRPr="00D35DDE" w:rsidRDefault="00094FB4" w:rsidP="00D35DDE">
      <w:pPr>
        <w:pStyle w:val="Akapitzlist"/>
        <w:numPr>
          <w:ilvl w:val="0"/>
          <w:numId w:val="15"/>
        </w:numPr>
        <w:autoSpaceDE w:val="0"/>
        <w:autoSpaceDN w:val="0"/>
        <w:adjustRightInd w:val="0"/>
        <w:ind w:left="567" w:hanging="283"/>
        <w:jc w:val="both"/>
        <w:rPr>
          <w:color w:val="000000"/>
          <w:sz w:val="22"/>
          <w:szCs w:val="22"/>
        </w:rPr>
      </w:pPr>
      <w:r w:rsidRPr="00D35DDE">
        <w:rPr>
          <w:rFonts w:eastAsiaTheme="minorHAnsi"/>
          <w:color w:val="000000"/>
          <w:sz w:val="22"/>
          <w:szCs w:val="22"/>
          <w:lang w:eastAsia="en-US"/>
          <w14:ligatures w14:val="standardContextual"/>
        </w:rPr>
        <w:t xml:space="preserve">za dostarczenie do Zamawiającego gazu LPG o parametrach niezgodnych z obowiązującymi przepisami, o których mowa w niniejszej umowie – 20 % wartości całości umowy brutto na dzień </w:t>
      </w:r>
      <w:r w:rsidR="007251F2">
        <w:rPr>
          <w:rFonts w:eastAsiaTheme="minorHAnsi"/>
          <w:color w:val="000000"/>
          <w:sz w:val="22"/>
          <w:szCs w:val="22"/>
          <w:lang w:eastAsia="en-US"/>
          <w14:ligatures w14:val="standardContextual"/>
        </w:rPr>
        <w:t xml:space="preserve">zawarcia umowy </w:t>
      </w:r>
      <w:r w:rsidRPr="00D35DDE">
        <w:rPr>
          <w:rFonts w:eastAsiaTheme="minorHAnsi"/>
          <w:color w:val="000000"/>
          <w:sz w:val="22"/>
          <w:szCs w:val="22"/>
          <w:lang w:eastAsia="en-US"/>
          <w14:ligatures w14:val="standardContextual"/>
        </w:rPr>
        <w:t>zgodnie z § 5 Umowy,</w:t>
      </w:r>
    </w:p>
    <w:p w14:paraId="35F0DCDA" w14:textId="1710F556" w:rsidR="00094FB4" w:rsidRPr="00D35DDE" w:rsidRDefault="00094FB4" w:rsidP="00D35DDE">
      <w:pPr>
        <w:pStyle w:val="Akapitzlist"/>
        <w:numPr>
          <w:ilvl w:val="0"/>
          <w:numId w:val="15"/>
        </w:numPr>
        <w:autoSpaceDE w:val="0"/>
        <w:autoSpaceDN w:val="0"/>
        <w:adjustRightInd w:val="0"/>
        <w:ind w:left="567" w:hanging="283"/>
        <w:jc w:val="both"/>
        <w:rPr>
          <w:color w:val="000000"/>
          <w:sz w:val="22"/>
          <w:szCs w:val="22"/>
        </w:rPr>
      </w:pPr>
      <w:r w:rsidRPr="00D35DDE">
        <w:rPr>
          <w:rFonts w:eastAsiaTheme="minorHAnsi"/>
          <w:color w:val="000000"/>
          <w:sz w:val="22"/>
          <w:szCs w:val="22"/>
          <w:lang w:eastAsia="en-US"/>
          <w14:ligatures w14:val="standardContextual"/>
        </w:rPr>
        <w:t xml:space="preserve">Odstąpienia od Umowy przez Zamawiającego z przyczyn leżących po stronie Wykonawcy – 20% wartości całości umowy brutto na dzień </w:t>
      </w:r>
      <w:r w:rsidR="007251F2">
        <w:rPr>
          <w:rFonts w:eastAsiaTheme="minorHAnsi"/>
          <w:color w:val="000000"/>
          <w:sz w:val="22"/>
          <w:szCs w:val="22"/>
          <w:lang w:eastAsia="en-US"/>
          <w14:ligatures w14:val="standardContextual"/>
        </w:rPr>
        <w:t>zawarcia umowy</w:t>
      </w:r>
      <w:r w:rsidRPr="00D35DDE">
        <w:rPr>
          <w:rFonts w:eastAsiaTheme="minorHAnsi"/>
          <w:color w:val="000000"/>
          <w:sz w:val="22"/>
          <w:szCs w:val="22"/>
          <w:lang w:eastAsia="en-US"/>
          <w14:ligatures w14:val="standardContextual"/>
        </w:rPr>
        <w:t xml:space="preserve"> zgodnie z § 5 Umowy</w:t>
      </w:r>
      <w:r w:rsidR="007251F2">
        <w:rPr>
          <w:rFonts w:eastAsiaTheme="minorHAnsi"/>
          <w:color w:val="000000"/>
          <w:sz w:val="22"/>
          <w:szCs w:val="22"/>
          <w:lang w:eastAsia="en-US"/>
          <w14:ligatures w14:val="standardContextual"/>
        </w:rPr>
        <w:t>.</w:t>
      </w:r>
    </w:p>
    <w:p w14:paraId="005B9129" w14:textId="77777777" w:rsidR="00094FB4" w:rsidRPr="00AA4E28" w:rsidRDefault="00094FB4" w:rsidP="00094FB4">
      <w:pPr>
        <w:pStyle w:val="Akapitzlist"/>
        <w:numPr>
          <w:ilvl w:val="0"/>
          <w:numId w:val="8"/>
        </w:numPr>
        <w:autoSpaceDE w:val="0"/>
        <w:autoSpaceDN w:val="0"/>
        <w:adjustRightInd w:val="0"/>
        <w:ind w:left="284" w:hanging="284"/>
        <w:jc w:val="both"/>
        <w:rPr>
          <w:color w:val="000000"/>
          <w:sz w:val="22"/>
          <w:szCs w:val="22"/>
        </w:rPr>
      </w:pPr>
      <w:r w:rsidRPr="00AA4E28">
        <w:rPr>
          <w:rFonts w:eastAsiaTheme="minorHAnsi"/>
          <w:color w:val="000000"/>
          <w:sz w:val="22"/>
          <w:szCs w:val="22"/>
          <w:lang w:eastAsia="en-US"/>
          <w14:ligatures w14:val="standardContextual"/>
        </w:rPr>
        <w:t>Niezależnie od kar Umownych, określonych w § 6 ust 1 powyżej, Zamawiającemu przysługuje prawo dochodzenia na zasadach ogólnych odszkodowania za szkodę przekraczającą wysokość</w:t>
      </w:r>
      <w:r w:rsidRPr="00AA4E28">
        <w:rPr>
          <w:color w:val="000000"/>
          <w:sz w:val="22"/>
          <w:szCs w:val="22"/>
        </w:rPr>
        <w:t xml:space="preserve"> </w:t>
      </w:r>
      <w:r w:rsidRPr="00AA4E28">
        <w:rPr>
          <w:rFonts w:eastAsiaTheme="minorHAnsi"/>
          <w:sz w:val="22"/>
          <w:szCs w:val="22"/>
          <w:lang w:eastAsia="en-US"/>
          <w14:ligatures w14:val="standardContextual"/>
        </w:rPr>
        <w:t>zastrzeżonych kar umownych, wyrządzoną na skutek niewykonania lub nienależytego wykonania zobowiązania przez Wykonawcę.</w:t>
      </w:r>
    </w:p>
    <w:p w14:paraId="0042136F" w14:textId="6FAAABE8" w:rsidR="00094FB4" w:rsidRPr="00AA4E28" w:rsidRDefault="00094FB4" w:rsidP="00094FB4">
      <w:pPr>
        <w:pStyle w:val="Akapitzlist"/>
        <w:numPr>
          <w:ilvl w:val="0"/>
          <w:numId w:val="8"/>
        </w:numPr>
        <w:autoSpaceDE w:val="0"/>
        <w:autoSpaceDN w:val="0"/>
        <w:adjustRightInd w:val="0"/>
        <w:ind w:left="284" w:hanging="284"/>
        <w:jc w:val="both"/>
        <w:rPr>
          <w:rFonts w:eastAsiaTheme="minorHAnsi"/>
          <w:color w:val="000000"/>
          <w:sz w:val="22"/>
          <w:szCs w:val="22"/>
          <w:lang w:eastAsia="en-US"/>
          <w14:ligatures w14:val="standardContextual"/>
        </w:rPr>
      </w:pPr>
      <w:r w:rsidRPr="00AA4E28">
        <w:rPr>
          <w:rFonts w:eastAsiaTheme="minorHAnsi"/>
          <w:sz w:val="22"/>
          <w:szCs w:val="22"/>
          <w:lang w:eastAsia="en-US"/>
          <w14:ligatures w14:val="standardContextual"/>
        </w:rPr>
        <w:t xml:space="preserve">Łączna wysokość kar umownych naliczonych na rzecz Wykonawcy nie może przekraczać </w:t>
      </w:r>
      <w:r w:rsidR="00D35DDE">
        <w:rPr>
          <w:rFonts w:eastAsiaTheme="minorHAnsi"/>
          <w:sz w:val="22"/>
          <w:szCs w:val="22"/>
          <w:lang w:eastAsia="en-US"/>
          <w14:ligatures w14:val="standardContextual"/>
        </w:rPr>
        <w:t>3</w:t>
      </w:r>
      <w:r w:rsidRPr="00AA4E28">
        <w:rPr>
          <w:rFonts w:eastAsiaTheme="minorHAnsi"/>
          <w:sz w:val="22"/>
          <w:szCs w:val="22"/>
          <w:lang w:eastAsia="en-US"/>
          <w14:ligatures w14:val="standardContextual"/>
        </w:rPr>
        <w:t xml:space="preserve">0% wynagrodzenia brutto określonego w §5 pkt 1 umowy. </w:t>
      </w:r>
    </w:p>
    <w:p w14:paraId="0FC941A2" w14:textId="77777777" w:rsidR="00D35DDE" w:rsidRDefault="00D35DDE" w:rsidP="007F7203">
      <w:pPr>
        <w:autoSpaceDE w:val="0"/>
        <w:autoSpaceDN w:val="0"/>
        <w:adjustRightInd w:val="0"/>
        <w:jc w:val="center"/>
        <w:rPr>
          <w:rFonts w:eastAsiaTheme="minorHAnsi"/>
          <w:b/>
          <w:bCs/>
          <w:sz w:val="22"/>
          <w:szCs w:val="22"/>
        </w:rPr>
      </w:pPr>
    </w:p>
    <w:p w14:paraId="593F6D75" w14:textId="46CBB41B" w:rsidR="007F7203" w:rsidRPr="00AA4E28" w:rsidRDefault="007F7203" w:rsidP="007F7203">
      <w:pPr>
        <w:autoSpaceDE w:val="0"/>
        <w:autoSpaceDN w:val="0"/>
        <w:adjustRightInd w:val="0"/>
        <w:jc w:val="center"/>
        <w:rPr>
          <w:rFonts w:eastAsiaTheme="minorHAnsi"/>
          <w:sz w:val="22"/>
          <w:szCs w:val="22"/>
        </w:rPr>
      </w:pPr>
      <w:r w:rsidRPr="00AA4E28">
        <w:rPr>
          <w:rFonts w:eastAsiaTheme="minorHAnsi"/>
          <w:b/>
          <w:bCs/>
          <w:sz w:val="22"/>
          <w:szCs w:val="22"/>
        </w:rPr>
        <w:t xml:space="preserve">§ </w:t>
      </w:r>
      <w:r w:rsidRPr="00AA4E28">
        <w:rPr>
          <w:rFonts w:eastAsiaTheme="minorHAnsi"/>
          <w:b/>
          <w:bCs/>
          <w:sz w:val="22"/>
          <w:szCs w:val="22"/>
        </w:rPr>
        <w:t>7</w:t>
      </w:r>
    </w:p>
    <w:p w14:paraId="419598A3" w14:textId="041FD64D" w:rsidR="00743076" w:rsidRPr="00AA4E28" w:rsidRDefault="00743076" w:rsidP="00743076">
      <w:pPr>
        <w:autoSpaceDE w:val="0"/>
        <w:autoSpaceDN w:val="0"/>
        <w:adjustRightInd w:val="0"/>
        <w:jc w:val="center"/>
        <w:rPr>
          <w:rFonts w:eastAsiaTheme="minorHAnsi"/>
          <w:b/>
          <w:bCs/>
          <w:sz w:val="22"/>
          <w:szCs w:val="22"/>
          <w:lang w:eastAsia="en-US"/>
          <w14:ligatures w14:val="standardContextual"/>
        </w:rPr>
      </w:pPr>
      <w:r w:rsidRPr="00094FB4">
        <w:rPr>
          <w:rFonts w:eastAsiaTheme="minorHAnsi"/>
          <w:b/>
          <w:bCs/>
          <w:sz w:val="22"/>
          <w:szCs w:val="22"/>
          <w:lang w:eastAsia="en-US"/>
          <w14:ligatures w14:val="standardContextual"/>
        </w:rPr>
        <w:t>Odstąpienie od umowy</w:t>
      </w:r>
    </w:p>
    <w:p w14:paraId="728FEC9D" w14:textId="77777777" w:rsidR="00743076" w:rsidRPr="00094FB4" w:rsidRDefault="00743076" w:rsidP="00743076">
      <w:pPr>
        <w:autoSpaceDE w:val="0"/>
        <w:autoSpaceDN w:val="0"/>
        <w:adjustRightInd w:val="0"/>
        <w:jc w:val="center"/>
        <w:rPr>
          <w:rFonts w:eastAsiaTheme="minorHAnsi"/>
          <w:sz w:val="22"/>
          <w:szCs w:val="22"/>
          <w:lang w:eastAsia="en-US"/>
          <w14:ligatures w14:val="standardContextual"/>
        </w:rPr>
      </w:pPr>
    </w:p>
    <w:p w14:paraId="4889F274" w14:textId="77777777" w:rsidR="00743076" w:rsidRPr="00AA4E28" w:rsidRDefault="00743076" w:rsidP="00743076">
      <w:pPr>
        <w:pStyle w:val="Akapitzlist"/>
        <w:numPr>
          <w:ilvl w:val="0"/>
          <w:numId w:val="9"/>
        </w:numPr>
        <w:autoSpaceDE w:val="0"/>
        <w:autoSpaceDN w:val="0"/>
        <w:adjustRightInd w:val="0"/>
        <w:ind w:left="284" w:hanging="284"/>
        <w:jc w:val="both"/>
        <w:rPr>
          <w:sz w:val="22"/>
          <w:szCs w:val="22"/>
        </w:rPr>
      </w:pPr>
      <w:r w:rsidRPr="00AA4E28">
        <w:rPr>
          <w:rFonts w:eastAsiaTheme="minorHAnsi"/>
          <w:sz w:val="22"/>
          <w:szCs w:val="22"/>
          <w:lang w:eastAsia="en-US"/>
          <w14:ligatures w14:val="standardContextual"/>
        </w:rPr>
        <w:t xml:space="preserve">Zamawiający zastrzega sobie prawo odstąpienia od umowy w przypadku: </w:t>
      </w:r>
    </w:p>
    <w:p w14:paraId="2CCA874B" w14:textId="77777777" w:rsidR="00D35DDE" w:rsidRPr="00D35DDE" w:rsidRDefault="00743076" w:rsidP="00D35DDE">
      <w:pPr>
        <w:pStyle w:val="Akapitzlist"/>
        <w:numPr>
          <w:ilvl w:val="0"/>
          <w:numId w:val="16"/>
        </w:numPr>
        <w:autoSpaceDE w:val="0"/>
        <w:autoSpaceDN w:val="0"/>
        <w:adjustRightInd w:val="0"/>
        <w:ind w:left="567" w:hanging="283"/>
        <w:jc w:val="both"/>
        <w:rPr>
          <w:sz w:val="22"/>
          <w:szCs w:val="22"/>
        </w:rPr>
      </w:pPr>
      <w:r w:rsidRPr="00D35DDE">
        <w:rPr>
          <w:rFonts w:eastAsiaTheme="minorHAnsi"/>
          <w:sz w:val="22"/>
          <w:szCs w:val="22"/>
          <w:lang w:eastAsia="en-US"/>
          <w14:ligatures w14:val="standardContextual"/>
        </w:rPr>
        <w:t>nie podjęcia realizacji dostawy przez Wykonawcę w okresie 5 dni kalendarzowych od daty podpisania niniejszej umowy,</w:t>
      </w:r>
    </w:p>
    <w:p w14:paraId="43DB0153" w14:textId="6D73F3FC" w:rsidR="00743076" w:rsidRPr="00D35DDE" w:rsidRDefault="00743076" w:rsidP="00D35DDE">
      <w:pPr>
        <w:pStyle w:val="Akapitzlist"/>
        <w:numPr>
          <w:ilvl w:val="0"/>
          <w:numId w:val="16"/>
        </w:numPr>
        <w:autoSpaceDE w:val="0"/>
        <w:autoSpaceDN w:val="0"/>
        <w:adjustRightInd w:val="0"/>
        <w:ind w:left="567" w:hanging="283"/>
        <w:jc w:val="both"/>
        <w:rPr>
          <w:sz w:val="22"/>
          <w:szCs w:val="22"/>
        </w:rPr>
      </w:pPr>
      <w:r w:rsidRPr="00D35DDE">
        <w:rPr>
          <w:rFonts w:eastAsiaTheme="minorHAnsi"/>
          <w:sz w:val="22"/>
          <w:szCs w:val="22"/>
          <w:lang w:eastAsia="en-US"/>
          <w14:ligatures w14:val="standardContextual"/>
        </w:rPr>
        <w:t>dostarczenie przez Wykonawcę gazu płynnego LPG nie spełniającego wymagań określonych w</w:t>
      </w:r>
      <w:r w:rsidR="00D35DDE">
        <w:rPr>
          <w:rFonts w:eastAsiaTheme="minorHAnsi"/>
          <w:sz w:val="22"/>
          <w:szCs w:val="22"/>
          <w:lang w:eastAsia="en-US"/>
          <w14:ligatures w14:val="standardContextual"/>
        </w:rPr>
        <w:t> </w:t>
      </w:r>
      <w:r w:rsidRPr="00D35DDE">
        <w:rPr>
          <w:rFonts w:eastAsiaTheme="minorHAnsi"/>
          <w:sz w:val="22"/>
          <w:szCs w:val="22"/>
          <w:lang w:eastAsia="en-US"/>
          <w14:ligatures w14:val="standardContextual"/>
        </w:rPr>
        <w:t xml:space="preserve">obowiązujących przepisach. </w:t>
      </w:r>
    </w:p>
    <w:p w14:paraId="154AC9D9" w14:textId="020BEC60" w:rsidR="00743076" w:rsidRPr="00AA4E28" w:rsidRDefault="00743076" w:rsidP="00743076">
      <w:pPr>
        <w:pStyle w:val="Akapitzlist"/>
        <w:numPr>
          <w:ilvl w:val="0"/>
          <w:numId w:val="9"/>
        </w:numPr>
        <w:autoSpaceDE w:val="0"/>
        <w:autoSpaceDN w:val="0"/>
        <w:adjustRightInd w:val="0"/>
        <w:ind w:left="284" w:hanging="284"/>
        <w:jc w:val="both"/>
        <w:rPr>
          <w:sz w:val="22"/>
          <w:szCs w:val="22"/>
        </w:rPr>
      </w:pPr>
      <w:r w:rsidRPr="00AA4E28">
        <w:rPr>
          <w:rFonts w:eastAsiaTheme="minorHAnsi"/>
          <w:sz w:val="22"/>
          <w:szCs w:val="22"/>
          <w:lang w:eastAsia="en-US"/>
          <w14:ligatures w14:val="standardContextual"/>
        </w:rPr>
        <w:t>W razie zaistnienia istotnej zmiany okoliczności powodującej, że wykonanie niniejszej umowy nie leży w interesie publicznym, czego nie można było przewidzieć w chwili jej zawarcia, zgodnie z art. 456 ustaw</w:t>
      </w:r>
      <w:r w:rsidR="00D35DDE">
        <w:rPr>
          <w:rFonts w:eastAsiaTheme="minorHAnsi"/>
          <w:sz w:val="22"/>
          <w:szCs w:val="22"/>
          <w:lang w:eastAsia="en-US"/>
          <w14:ligatures w14:val="standardContextual"/>
        </w:rPr>
        <w:t>y</w:t>
      </w:r>
      <w:r w:rsidRPr="00AA4E28">
        <w:rPr>
          <w:rFonts w:eastAsiaTheme="minorHAnsi"/>
          <w:sz w:val="22"/>
          <w:szCs w:val="22"/>
          <w:lang w:eastAsia="en-US"/>
          <w14:ligatures w14:val="standardContextual"/>
        </w:rPr>
        <w:t xml:space="preserve"> </w:t>
      </w:r>
      <w:r w:rsidR="00D35DDE" w:rsidRPr="00AA4E28">
        <w:rPr>
          <w:rFonts w:eastAsiaTheme="minorHAnsi"/>
          <w:sz w:val="22"/>
          <w:szCs w:val="22"/>
          <w:lang w:eastAsia="en-US"/>
          <w14:ligatures w14:val="standardContextual"/>
        </w:rPr>
        <w:t>z dnia 11 września 2019</w:t>
      </w:r>
      <w:r w:rsidR="00D35DDE">
        <w:rPr>
          <w:rFonts w:eastAsiaTheme="minorHAnsi"/>
          <w:sz w:val="22"/>
          <w:szCs w:val="22"/>
          <w:lang w:eastAsia="en-US"/>
          <w14:ligatures w14:val="standardContextual"/>
        </w:rPr>
        <w:t xml:space="preserve">r. </w:t>
      </w:r>
      <w:r w:rsidRPr="00AA4E28">
        <w:rPr>
          <w:rFonts w:eastAsiaTheme="minorHAnsi"/>
          <w:sz w:val="22"/>
          <w:szCs w:val="22"/>
          <w:lang w:eastAsia="en-US"/>
          <w14:ligatures w14:val="standardContextual"/>
        </w:rPr>
        <w:t>Prawo zamówień publicznych</w:t>
      </w:r>
      <w:r w:rsidR="00D35DDE">
        <w:rPr>
          <w:rFonts w:eastAsiaTheme="minorHAnsi"/>
          <w:sz w:val="22"/>
          <w:szCs w:val="22"/>
          <w:lang w:eastAsia="en-US"/>
          <w14:ligatures w14:val="standardContextual"/>
        </w:rPr>
        <w:t xml:space="preserve"> (</w:t>
      </w:r>
      <w:proofErr w:type="spellStart"/>
      <w:r w:rsidR="00D35DDE">
        <w:rPr>
          <w:rFonts w:eastAsiaTheme="minorHAnsi"/>
          <w:sz w:val="22"/>
          <w:szCs w:val="22"/>
          <w:lang w:eastAsia="en-US"/>
          <w14:ligatures w14:val="standardContextual"/>
        </w:rPr>
        <w:t>t.j</w:t>
      </w:r>
      <w:proofErr w:type="spellEnd"/>
      <w:r w:rsidR="00D35DDE">
        <w:rPr>
          <w:rFonts w:eastAsiaTheme="minorHAnsi"/>
          <w:sz w:val="22"/>
          <w:szCs w:val="22"/>
          <w:lang w:eastAsia="en-US"/>
          <w14:ligatures w14:val="standardContextual"/>
        </w:rPr>
        <w:t>.; Dz.U. z 2023r., poz. 1605 ze zm.</w:t>
      </w:r>
      <w:r w:rsidRPr="00AA4E28">
        <w:rPr>
          <w:rFonts w:eastAsiaTheme="minorHAnsi"/>
          <w:color w:val="323232"/>
          <w:sz w:val="22"/>
          <w:szCs w:val="22"/>
          <w:lang w:eastAsia="en-US"/>
          <w14:ligatures w14:val="standardContextual"/>
        </w:rPr>
        <w:t>).</w:t>
      </w:r>
    </w:p>
    <w:p w14:paraId="69EC2DE9" w14:textId="77777777" w:rsidR="008A2592" w:rsidRPr="008A2592" w:rsidRDefault="00743076" w:rsidP="008A2592">
      <w:pPr>
        <w:pStyle w:val="Akapitzlist"/>
        <w:numPr>
          <w:ilvl w:val="0"/>
          <w:numId w:val="9"/>
        </w:numPr>
        <w:autoSpaceDE w:val="0"/>
        <w:autoSpaceDN w:val="0"/>
        <w:adjustRightInd w:val="0"/>
        <w:ind w:left="284" w:hanging="284"/>
        <w:jc w:val="both"/>
        <w:rPr>
          <w:sz w:val="22"/>
          <w:szCs w:val="22"/>
        </w:rPr>
      </w:pPr>
      <w:r w:rsidRPr="00AA4E28">
        <w:rPr>
          <w:rFonts w:eastAsiaTheme="minorHAnsi"/>
          <w:color w:val="000000"/>
          <w:sz w:val="22"/>
          <w:szCs w:val="22"/>
          <w:lang w:eastAsia="en-US"/>
          <w14:ligatures w14:val="standardContextual"/>
        </w:rPr>
        <w:t>Zamawiający może odstąpić od umowy w terminie 30 dni od powzięcia wiadomości o</w:t>
      </w:r>
      <w:r w:rsidR="00D35DDE">
        <w:rPr>
          <w:rFonts w:eastAsiaTheme="minorHAnsi"/>
          <w:color w:val="000000"/>
          <w:sz w:val="22"/>
          <w:szCs w:val="22"/>
          <w:lang w:eastAsia="en-US"/>
          <w14:ligatures w14:val="standardContextual"/>
        </w:rPr>
        <w:t> </w:t>
      </w:r>
      <w:r w:rsidRPr="008A2592">
        <w:rPr>
          <w:rFonts w:eastAsiaTheme="minorHAnsi"/>
          <w:color w:val="000000"/>
          <w:sz w:val="22"/>
          <w:szCs w:val="22"/>
          <w:lang w:eastAsia="en-US"/>
          <w14:ligatures w14:val="standardContextual"/>
        </w:rPr>
        <w:t>okolicznościach, o których mowa w § 7 ust 1 Umowy. W takiej sytuacji Wykonawca może żądać należnego mu wynagrodzenia z tytułu wykonania części umowy.</w:t>
      </w:r>
    </w:p>
    <w:p w14:paraId="495782F8" w14:textId="77777777" w:rsidR="008A2592" w:rsidRPr="008A2592" w:rsidRDefault="008A2592" w:rsidP="008A2592">
      <w:pPr>
        <w:pStyle w:val="Akapitzlist"/>
        <w:numPr>
          <w:ilvl w:val="0"/>
          <w:numId w:val="9"/>
        </w:numPr>
        <w:autoSpaceDE w:val="0"/>
        <w:autoSpaceDN w:val="0"/>
        <w:adjustRightInd w:val="0"/>
        <w:ind w:left="284" w:hanging="284"/>
        <w:jc w:val="both"/>
        <w:rPr>
          <w:sz w:val="22"/>
          <w:szCs w:val="22"/>
        </w:rPr>
      </w:pPr>
      <w:r w:rsidRPr="008A2592">
        <w:rPr>
          <w:sz w:val="22"/>
          <w:szCs w:val="22"/>
        </w:rPr>
        <w:t>Wyłączona jest odpowiedzialność Zamawiającego z tytułu niewykonania lub nienależytego wykonania umowy.</w:t>
      </w:r>
    </w:p>
    <w:p w14:paraId="19563373" w14:textId="4065EFBF" w:rsidR="008A2592" w:rsidRPr="008A2592" w:rsidRDefault="008A2592" w:rsidP="008A2592">
      <w:pPr>
        <w:pStyle w:val="Akapitzlist"/>
        <w:numPr>
          <w:ilvl w:val="0"/>
          <w:numId w:val="9"/>
        </w:numPr>
        <w:autoSpaceDE w:val="0"/>
        <w:autoSpaceDN w:val="0"/>
        <w:adjustRightInd w:val="0"/>
        <w:ind w:left="284" w:hanging="284"/>
        <w:jc w:val="both"/>
        <w:rPr>
          <w:sz w:val="22"/>
          <w:szCs w:val="22"/>
        </w:rPr>
      </w:pPr>
      <w:r w:rsidRPr="008A2592">
        <w:rPr>
          <w:sz w:val="22"/>
          <w:szCs w:val="22"/>
        </w:rPr>
        <w:t xml:space="preserve">Odstąpienie, o którym mowa w ust. 1 i 2, powinno nastąpić w formie pisemnej pod rygorem nieważności i powinno zawierać uzasadnienie.   </w:t>
      </w:r>
    </w:p>
    <w:p w14:paraId="49A79D06" w14:textId="77777777" w:rsidR="008A2592" w:rsidRPr="008A2592" w:rsidRDefault="008A2592" w:rsidP="008A2592">
      <w:pPr>
        <w:autoSpaceDE w:val="0"/>
        <w:autoSpaceDN w:val="0"/>
        <w:adjustRightInd w:val="0"/>
        <w:jc w:val="both"/>
        <w:rPr>
          <w:sz w:val="22"/>
          <w:szCs w:val="22"/>
        </w:rPr>
      </w:pPr>
    </w:p>
    <w:p w14:paraId="0AA1FD21" w14:textId="77777777" w:rsidR="00743076" w:rsidRPr="00094FB4" w:rsidRDefault="00743076" w:rsidP="00743076">
      <w:pPr>
        <w:autoSpaceDE w:val="0"/>
        <w:autoSpaceDN w:val="0"/>
        <w:adjustRightInd w:val="0"/>
        <w:rPr>
          <w:rFonts w:eastAsiaTheme="minorHAnsi"/>
          <w:color w:val="000000"/>
          <w:sz w:val="22"/>
          <w:szCs w:val="22"/>
          <w:lang w:eastAsia="en-US"/>
          <w14:ligatures w14:val="standardContextual"/>
        </w:rPr>
      </w:pPr>
    </w:p>
    <w:p w14:paraId="03788999" w14:textId="217DCE42" w:rsidR="00743076" w:rsidRPr="00094FB4" w:rsidRDefault="00743076" w:rsidP="00743076">
      <w:pPr>
        <w:autoSpaceDE w:val="0"/>
        <w:autoSpaceDN w:val="0"/>
        <w:adjustRightInd w:val="0"/>
        <w:jc w:val="center"/>
        <w:rPr>
          <w:rFonts w:eastAsiaTheme="minorHAnsi"/>
          <w:color w:val="000000"/>
          <w:sz w:val="22"/>
          <w:szCs w:val="22"/>
          <w:lang w:eastAsia="en-US"/>
          <w14:ligatures w14:val="standardContextual"/>
        </w:rPr>
      </w:pPr>
      <w:r w:rsidRPr="00094FB4">
        <w:rPr>
          <w:rFonts w:eastAsiaTheme="minorHAnsi"/>
          <w:b/>
          <w:bCs/>
          <w:color w:val="000000"/>
          <w:sz w:val="22"/>
          <w:szCs w:val="22"/>
          <w:lang w:eastAsia="en-US"/>
          <w14:ligatures w14:val="standardContextual"/>
        </w:rPr>
        <w:t>§8</w:t>
      </w:r>
    </w:p>
    <w:p w14:paraId="4243654F" w14:textId="725E7D8F" w:rsidR="00743076" w:rsidRPr="00AA4E28" w:rsidRDefault="00743076" w:rsidP="00743076">
      <w:pPr>
        <w:autoSpaceDE w:val="0"/>
        <w:autoSpaceDN w:val="0"/>
        <w:adjustRightInd w:val="0"/>
        <w:jc w:val="center"/>
        <w:rPr>
          <w:rFonts w:eastAsiaTheme="minorHAnsi"/>
          <w:b/>
          <w:bCs/>
          <w:color w:val="000000"/>
          <w:sz w:val="22"/>
          <w:szCs w:val="22"/>
          <w:lang w:eastAsia="en-US"/>
          <w14:ligatures w14:val="standardContextual"/>
        </w:rPr>
      </w:pPr>
      <w:r w:rsidRPr="00094FB4">
        <w:rPr>
          <w:rFonts w:eastAsiaTheme="minorHAnsi"/>
          <w:b/>
          <w:bCs/>
          <w:color w:val="000000"/>
          <w:sz w:val="22"/>
          <w:szCs w:val="22"/>
          <w:lang w:eastAsia="en-US"/>
          <w14:ligatures w14:val="standardContextual"/>
        </w:rPr>
        <w:t>Współdziałanie stron</w:t>
      </w:r>
    </w:p>
    <w:p w14:paraId="63760F85" w14:textId="77777777" w:rsidR="00743076" w:rsidRPr="00094FB4" w:rsidRDefault="00743076" w:rsidP="00743076">
      <w:pPr>
        <w:autoSpaceDE w:val="0"/>
        <w:autoSpaceDN w:val="0"/>
        <w:adjustRightInd w:val="0"/>
        <w:jc w:val="center"/>
        <w:rPr>
          <w:rFonts w:eastAsiaTheme="minorHAnsi"/>
          <w:color w:val="000000"/>
          <w:sz w:val="22"/>
          <w:szCs w:val="22"/>
          <w:lang w:eastAsia="en-US"/>
          <w14:ligatures w14:val="standardContextual"/>
        </w:rPr>
      </w:pPr>
    </w:p>
    <w:p w14:paraId="1946BB0B" w14:textId="77777777" w:rsidR="00743076" w:rsidRPr="00AA4E28" w:rsidRDefault="00743076" w:rsidP="00743076">
      <w:pPr>
        <w:pStyle w:val="Akapitzlist"/>
        <w:numPr>
          <w:ilvl w:val="0"/>
          <w:numId w:val="10"/>
        </w:numPr>
        <w:autoSpaceDE w:val="0"/>
        <w:autoSpaceDN w:val="0"/>
        <w:adjustRightInd w:val="0"/>
        <w:ind w:left="284" w:hanging="284"/>
        <w:jc w:val="both"/>
        <w:rPr>
          <w:color w:val="000000"/>
          <w:sz w:val="22"/>
          <w:szCs w:val="22"/>
        </w:rPr>
      </w:pPr>
      <w:r w:rsidRPr="00AA4E28">
        <w:rPr>
          <w:rFonts w:eastAsiaTheme="minorHAnsi"/>
          <w:color w:val="000000"/>
          <w:sz w:val="22"/>
          <w:szCs w:val="22"/>
          <w:lang w:eastAsia="en-US"/>
          <w14:ligatures w14:val="standardContextual"/>
        </w:rPr>
        <w:t>Strony zobowiązują się do współdziałania i zachowania należytej staranności w celu prawidłowego wykonania niniejszej umowy.</w:t>
      </w:r>
    </w:p>
    <w:p w14:paraId="121D2BB0" w14:textId="77777777" w:rsidR="00743076" w:rsidRPr="00AA4E28" w:rsidRDefault="00743076" w:rsidP="00743076">
      <w:pPr>
        <w:pStyle w:val="Akapitzlist"/>
        <w:numPr>
          <w:ilvl w:val="0"/>
          <w:numId w:val="10"/>
        </w:numPr>
        <w:autoSpaceDE w:val="0"/>
        <w:autoSpaceDN w:val="0"/>
        <w:adjustRightInd w:val="0"/>
        <w:ind w:left="284" w:hanging="284"/>
        <w:jc w:val="both"/>
        <w:rPr>
          <w:color w:val="000000"/>
          <w:sz w:val="22"/>
          <w:szCs w:val="22"/>
        </w:rPr>
      </w:pPr>
      <w:r w:rsidRPr="00AA4E28">
        <w:rPr>
          <w:rFonts w:eastAsiaTheme="minorHAnsi"/>
          <w:color w:val="000000"/>
          <w:sz w:val="22"/>
          <w:szCs w:val="22"/>
          <w:lang w:eastAsia="en-US"/>
          <w14:ligatures w14:val="standardContextual"/>
        </w:rPr>
        <w:t xml:space="preserve">Osoby upoważnione do nadzoru realizacji umowy: </w:t>
      </w:r>
    </w:p>
    <w:p w14:paraId="55C5BA35" w14:textId="528571B7" w:rsidR="00743076" w:rsidRPr="00AA4E28" w:rsidRDefault="00743076" w:rsidP="00743076">
      <w:pPr>
        <w:pStyle w:val="Akapitzlist"/>
        <w:numPr>
          <w:ilvl w:val="0"/>
          <w:numId w:val="10"/>
        </w:numPr>
        <w:autoSpaceDE w:val="0"/>
        <w:autoSpaceDN w:val="0"/>
        <w:adjustRightInd w:val="0"/>
        <w:ind w:left="284" w:hanging="284"/>
        <w:jc w:val="both"/>
        <w:rPr>
          <w:color w:val="000000"/>
          <w:sz w:val="22"/>
          <w:szCs w:val="22"/>
        </w:rPr>
      </w:pPr>
      <w:r w:rsidRPr="00AA4E28">
        <w:rPr>
          <w:rFonts w:eastAsiaTheme="minorHAnsi"/>
          <w:color w:val="000000"/>
          <w:sz w:val="22"/>
          <w:szCs w:val="22"/>
          <w:lang w:eastAsia="en-US"/>
          <w14:ligatures w14:val="standardContextual"/>
        </w:rPr>
        <w:t>a) ze strony Zamawiającego</w:t>
      </w:r>
      <w:r w:rsidR="007251F2">
        <w:rPr>
          <w:rFonts w:eastAsiaTheme="minorHAnsi"/>
          <w:color w:val="000000"/>
          <w:sz w:val="22"/>
          <w:szCs w:val="22"/>
          <w:lang w:eastAsia="en-US"/>
          <w14:ligatures w14:val="standardContextual"/>
        </w:rPr>
        <w:t xml:space="preserve"> Pan Łukasz Lorek, tel. 534 426 331</w:t>
      </w:r>
    </w:p>
    <w:p w14:paraId="0DE7D7E8" w14:textId="1516836C" w:rsidR="00743076" w:rsidRPr="00AA4E28" w:rsidRDefault="00743076" w:rsidP="00743076">
      <w:pPr>
        <w:pStyle w:val="Akapitzlist"/>
        <w:numPr>
          <w:ilvl w:val="0"/>
          <w:numId w:val="10"/>
        </w:numPr>
        <w:autoSpaceDE w:val="0"/>
        <w:autoSpaceDN w:val="0"/>
        <w:adjustRightInd w:val="0"/>
        <w:ind w:left="284" w:hanging="284"/>
        <w:jc w:val="both"/>
        <w:rPr>
          <w:rFonts w:eastAsiaTheme="minorHAnsi"/>
          <w:color w:val="000000"/>
          <w:sz w:val="22"/>
          <w:szCs w:val="22"/>
          <w:lang w:eastAsia="en-US"/>
          <w14:ligatures w14:val="standardContextual"/>
        </w:rPr>
      </w:pPr>
      <w:r w:rsidRPr="00AA4E28">
        <w:rPr>
          <w:rFonts w:eastAsiaTheme="minorHAnsi"/>
          <w:color w:val="000000"/>
          <w:sz w:val="22"/>
          <w:szCs w:val="22"/>
          <w:lang w:eastAsia="en-US"/>
          <w14:ligatures w14:val="standardContextual"/>
        </w:rPr>
        <w:t xml:space="preserve">b) ze strony Wykonawcy ......................................... </w:t>
      </w:r>
      <w:proofErr w:type="spellStart"/>
      <w:r w:rsidRPr="00AA4E28">
        <w:rPr>
          <w:rFonts w:eastAsiaTheme="minorHAnsi"/>
          <w:color w:val="000000"/>
          <w:sz w:val="22"/>
          <w:szCs w:val="22"/>
          <w:lang w:eastAsia="en-US"/>
          <w14:ligatures w14:val="standardContextual"/>
        </w:rPr>
        <w:t>tel</w:t>
      </w:r>
      <w:proofErr w:type="spellEnd"/>
      <w:r w:rsidRPr="00AA4E28">
        <w:rPr>
          <w:rFonts w:eastAsiaTheme="minorHAnsi"/>
          <w:color w:val="000000"/>
          <w:sz w:val="22"/>
          <w:szCs w:val="22"/>
          <w:lang w:eastAsia="en-US"/>
          <w14:ligatures w14:val="standardContextual"/>
        </w:rPr>
        <w:t xml:space="preserve"> ......................... </w:t>
      </w:r>
    </w:p>
    <w:p w14:paraId="3D25B7C6" w14:textId="77777777" w:rsidR="00743076" w:rsidRPr="00AA4E28" w:rsidRDefault="00743076" w:rsidP="00743076">
      <w:pPr>
        <w:autoSpaceDE w:val="0"/>
        <w:autoSpaceDN w:val="0"/>
        <w:adjustRightInd w:val="0"/>
        <w:rPr>
          <w:rFonts w:eastAsiaTheme="minorHAnsi"/>
          <w:b/>
          <w:bCs/>
          <w:color w:val="000000"/>
          <w:sz w:val="22"/>
          <w:szCs w:val="22"/>
        </w:rPr>
      </w:pPr>
    </w:p>
    <w:p w14:paraId="12528E0A" w14:textId="7AA4A668" w:rsidR="00743076" w:rsidRPr="00094FB4" w:rsidRDefault="00743076" w:rsidP="00743076">
      <w:pPr>
        <w:autoSpaceDE w:val="0"/>
        <w:autoSpaceDN w:val="0"/>
        <w:adjustRightInd w:val="0"/>
        <w:jc w:val="center"/>
        <w:rPr>
          <w:rFonts w:eastAsiaTheme="minorHAnsi"/>
          <w:color w:val="000000"/>
          <w:sz w:val="22"/>
          <w:szCs w:val="22"/>
        </w:rPr>
      </w:pPr>
      <w:r w:rsidRPr="00AA4E28">
        <w:rPr>
          <w:rFonts w:eastAsiaTheme="minorHAnsi"/>
          <w:b/>
          <w:bCs/>
          <w:color w:val="000000"/>
          <w:sz w:val="22"/>
          <w:szCs w:val="22"/>
        </w:rPr>
        <w:t>§</w:t>
      </w:r>
      <w:r w:rsidRPr="00AA4E28">
        <w:rPr>
          <w:rFonts w:eastAsiaTheme="minorHAnsi"/>
          <w:b/>
          <w:bCs/>
          <w:color w:val="000000"/>
          <w:sz w:val="22"/>
          <w:szCs w:val="22"/>
        </w:rPr>
        <w:t>9</w:t>
      </w:r>
    </w:p>
    <w:p w14:paraId="579081E8" w14:textId="23F603C3" w:rsidR="00743076" w:rsidRPr="00AA4E28" w:rsidRDefault="00743076" w:rsidP="00743076">
      <w:pPr>
        <w:autoSpaceDE w:val="0"/>
        <w:autoSpaceDN w:val="0"/>
        <w:adjustRightInd w:val="0"/>
        <w:jc w:val="center"/>
        <w:rPr>
          <w:rFonts w:eastAsiaTheme="minorHAnsi"/>
          <w:b/>
          <w:bCs/>
          <w:sz w:val="22"/>
          <w:szCs w:val="22"/>
          <w:lang w:eastAsia="en-US"/>
          <w14:ligatures w14:val="standardContextual"/>
        </w:rPr>
      </w:pPr>
      <w:r w:rsidRPr="00094FB4">
        <w:rPr>
          <w:rFonts w:eastAsiaTheme="minorHAnsi"/>
          <w:b/>
          <w:bCs/>
          <w:sz w:val="22"/>
          <w:szCs w:val="22"/>
          <w:lang w:eastAsia="en-US"/>
          <w14:ligatures w14:val="standardContextual"/>
        </w:rPr>
        <w:t>Zmiana Umowy</w:t>
      </w:r>
    </w:p>
    <w:p w14:paraId="504177FB" w14:textId="77777777" w:rsidR="00743076" w:rsidRPr="00094FB4" w:rsidRDefault="00743076" w:rsidP="00743076">
      <w:pPr>
        <w:autoSpaceDE w:val="0"/>
        <w:autoSpaceDN w:val="0"/>
        <w:adjustRightInd w:val="0"/>
        <w:jc w:val="center"/>
        <w:rPr>
          <w:rFonts w:eastAsiaTheme="minorHAnsi"/>
          <w:sz w:val="22"/>
          <w:szCs w:val="22"/>
          <w:lang w:eastAsia="en-US"/>
          <w14:ligatures w14:val="standardContextual"/>
        </w:rPr>
      </w:pPr>
    </w:p>
    <w:p w14:paraId="2DF09FC0" w14:textId="77777777" w:rsidR="00D843BD" w:rsidRPr="00D843BD" w:rsidRDefault="00743076" w:rsidP="00D843BD">
      <w:pPr>
        <w:pStyle w:val="Akapitzlist"/>
        <w:numPr>
          <w:ilvl w:val="0"/>
          <w:numId w:val="11"/>
        </w:numPr>
        <w:autoSpaceDE w:val="0"/>
        <w:autoSpaceDN w:val="0"/>
        <w:adjustRightInd w:val="0"/>
        <w:ind w:left="284" w:hanging="284"/>
        <w:jc w:val="both"/>
        <w:rPr>
          <w:sz w:val="22"/>
          <w:szCs w:val="22"/>
        </w:rPr>
      </w:pPr>
      <w:r w:rsidRPr="00AA4E28">
        <w:rPr>
          <w:rFonts w:eastAsiaTheme="minorHAnsi"/>
          <w:sz w:val="22"/>
          <w:szCs w:val="22"/>
          <w:lang w:eastAsia="en-US"/>
          <w14:ligatures w14:val="standardContextual"/>
        </w:rPr>
        <w:t>Zamawiający przewiduje możliwość istotnych zmian postanowień zawartej umowy w stosunku do treści oferty, na podstawie której dokonano wyboru Wykonawcy, w przypadku wystąpienia co</w:t>
      </w:r>
      <w:r w:rsidR="006650BB">
        <w:rPr>
          <w:rFonts w:eastAsiaTheme="minorHAnsi"/>
          <w:sz w:val="22"/>
          <w:szCs w:val="22"/>
          <w:lang w:eastAsia="en-US"/>
          <w14:ligatures w14:val="standardContextual"/>
        </w:rPr>
        <w:t> </w:t>
      </w:r>
      <w:r w:rsidRPr="00AA4E28">
        <w:rPr>
          <w:rFonts w:eastAsiaTheme="minorHAnsi"/>
          <w:sz w:val="22"/>
          <w:szCs w:val="22"/>
          <w:lang w:eastAsia="en-US"/>
          <w14:ligatures w14:val="standardContextual"/>
        </w:rPr>
        <w:t>najmniej jednej z okoliczności wymienionych poniżej, z uwzględnieniem podawanych warunków ich wprowadzenia</w:t>
      </w:r>
      <w:r w:rsidR="00D843BD">
        <w:rPr>
          <w:rFonts w:eastAsiaTheme="minorHAnsi"/>
          <w:sz w:val="22"/>
          <w:szCs w:val="22"/>
          <w:lang w:eastAsia="en-US"/>
          <w14:ligatures w14:val="standardContextual"/>
        </w:rPr>
        <w:t>.</w:t>
      </w:r>
    </w:p>
    <w:p w14:paraId="6002FF2F" w14:textId="397DE616" w:rsidR="00743076" w:rsidRPr="00D843BD" w:rsidRDefault="00743076" w:rsidP="00D843BD">
      <w:pPr>
        <w:pStyle w:val="Akapitzlist"/>
        <w:numPr>
          <w:ilvl w:val="0"/>
          <w:numId w:val="11"/>
        </w:numPr>
        <w:autoSpaceDE w:val="0"/>
        <w:autoSpaceDN w:val="0"/>
        <w:adjustRightInd w:val="0"/>
        <w:ind w:left="284" w:hanging="284"/>
        <w:jc w:val="both"/>
        <w:rPr>
          <w:sz w:val="22"/>
          <w:szCs w:val="22"/>
        </w:rPr>
      </w:pPr>
      <w:r w:rsidRPr="00D843BD">
        <w:rPr>
          <w:rFonts w:eastAsiaTheme="minorHAnsi"/>
          <w:sz w:val="22"/>
          <w:szCs w:val="22"/>
          <w:lang w:eastAsia="en-US"/>
          <w14:ligatures w14:val="standardContextual"/>
        </w:rPr>
        <w:t xml:space="preserve">Zmiana terminu dostawy: </w:t>
      </w:r>
    </w:p>
    <w:p w14:paraId="44C94D70" w14:textId="77777777" w:rsidR="00D843BD" w:rsidRPr="00D843BD" w:rsidRDefault="00743076" w:rsidP="00D843BD">
      <w:pPr>
        <w:pStyle w:val="Akapitzlist"/>
        <w:numPr>
          <w:ilvl w:val="0"/>
          <w:numId w:val="19"/>
        </w:numPr>
        <w:autoSpaceDE w:val="0"/>
        <w:autoSpaceDN w:val="0"/>
        <w:adjustRightInd w:val="0"/>
        <w:ind w:left="709" w:hanging="425"/>
        <w:jc w:val="both"/>
        <w:rPr>
          <w:sz w:val="22"/>
          <w:szCs w:val="22"/>
        </w:rPr>
      </w:pPr>
      <w:r w:rsidRPr="00D843BD">
        <w:rPr>
          <w:rFonts w:eastAsiaTheme="minorHAnsi"/>
          <w:sz w:val="22"/>
          <w:szCs w:val="22"/>
          <w:lang w:eastAsia="en-US"/>
          <w14:ligatures w14:val="standardContextual"/>
        </w:rPr>
        <w:t xml:space="preserve">zmiany spowodowane siłą wyższą w tym klęskami żywiołowymi, warunkami atmosferycznymi uniemożliwiającymi zrealizowanie dostawy w terminie; </w:t>
      </w:r>
    </w:p>
    <w:p w14:paraId="35EF384B" w14:textId="1825FD76" w:rsidR="00D843BD" w:rsidRPr="00D843BD" w:rsidRDefault="00743076" w:rsidP="00D843BD">
      <w:pPr>
        <w:pStyle w:val="Akapitzlist"/>
        <w:numPr>
          <w:ilvl w:val="0"/>
          <w:numId w:val="19"/>
        </w:numPr>
        <w:autoSpaceDE w:val="0"/>
        <w:autoSpaceDN w:val="0"/>
        <w:adjustRightInd w:val="0"/>
        <w:ind w:left="709" w:hanging="425"/>
        <w:jc w:val="both"/>
        <w:rPr>
          <w:sz w:val="22"/>
          <w:szCs w:val="22"/>
        </w:rPr>
      </w:pPr>
      <w:r w:rsidRPr="00D843BD">
        <w:rPr>
          <w:rFonts w:eastAsiaTheme="minorHAnsi"/>
          <w:sz w:val="22"/>
          <w:szCs w:val="22"/>
          <w:lang w:eastAsia="en-US"/>
          <w14:ligatures w14:val="standardContextual"/>
        </w:rPr>
        <w:t>zmiany będące następstwem okoliczności leżących wyłącznie po stronie Zamawiającego, w</w:t>
      </w:r>
      <w:r w:rsidR="00721177">
        <w:rPr>
          <w:rFonts w:eastAsiaTheme="minorHAnsi"/>
          <w:sz w:val="22"/>
          <w:szCs w:val="22"/>
          <w:lang w:eastAsia="en-US"/>
          <w14:ligatures w14:val="standardContextual"/>
        </w:rPr>
        <w:t> </w:t>
      </w:r>
      <w:r w:rsidRPr="00D843BD">
        <w:rPr>
          <w:rFonts w:eastAsiaTheme="minorHAnsi"/>
          <w:sz w:val="22"/>
          <w:szCs w:val="22"/>
          <w:lang w:eastAsia="en-US"/>
          <w14:ligatures w14:val="standardContextual"/>
        </w:rPr>
        <w:t xml:space="preserve">szczególności wstrzymanie dostawy; </w:t>
      </w:r>
    </w:p>
    <w:p w14:paraId="138B7085" w14:textId="0DE8C58C" w:rsidR="00743076" w:rsidRPr="00D843BD" w:rsidRDefault="00743076" w:rsidP="00D843BD">
      <w:pPr>
        <w:pStyle w:val="Akapitzlist"/>
        <w:numPr>
          <w:ilvl w:val="0"/>
          <w:numId w:val="19"/>
        </w:numPr>
        <w:autoSpaceDE w:val="0"/>
        <w:autoSpaceDN w:val="0"/>
        <w:adjustRightInd w:val="0"/>
        <w:ind w:left="709" w:hanging="425"/>
        <w:jc w:val="both"/>
        <w:rPr>
          <w:sz w:val="22"/>
          <w:szCs w:val="22"/>
        </w:rPr>
      </w:pPr>
      <w:r w:rsidRPr="00D843BD">
        <w:rPr>
          <w:rFonts w:eastAsiaTheme="minorHAnsi"/>
          <w:sz w:val="22"/>
          <w:szCs w:val="22"/>
          <w:lang w:eastAsia="en-US"/>
          <w14:ligatures w14:val="standardContextual"/>
        </w:rPr>
        <w:t xml:space="preserve">zmiany będące wynikiem czasowego wstrzymania produkcji towarów lub braków towarów na polskim rynku będących przedmiotem umowy, w tym będące następstwem działania organów administracji publicznej. </w:t>
      </w:r>
    </w:p>
    <w:p w14:paraId="7F3F0982" w14:textId="21D3893A" w:rsidR="00743076" w:rsidRPr="00AA4E28" w:rsidRDefault="00743076" w:rsidP="00D843BD">
      <w:pPr>
        <w:pStyle w:val="Akapitzlist"/>
        <w:autoSpaceDE w:val="0"/>
        <w:autoSpaceDN w:val="0"/>
        <w:adjustRightInd w:val="0"/>
        <w:ind w:left="284"/>
        <w:jc w:val="both"/>
        <w:rPr>
          <w:sz w:val="22"/>
          <w:szCs w:val="22"/>
        </w:rPr>
      </w:pPr>
      <w:r w:rsidRPr="00AA4E28">
        <w:rPr>
          <w:rFonts w:eastAsiaTheme="minorHAnsi"/>
          <w:sz w:val="22"/>
          <w:szCs w:val="22"/>
          <w:lang w:eastAsia="en-US"/>
          <w14:ligatures w14:val="standardContextual"/>
        </w:rPr>
        <w:t xml:space="preserve">W przypadku wystąpienia którejkolwiek z okoliczności wymienionych w pkt </w:t>
      </w:r>
      <w:r w:rsidR="00D843BD">
        <w:rPr>
          <w:rFonts w:eastAsiaTheme="minorHAnsi"/>
          <w:sz w:val="22"/>
          <w:szCs w:val="22"/>
          <w:lang w:eastAsia="en-US"/>
          <w14:ligatures w14:val="standardContextual"/>
        </w:rPr>
        <w:t>1</w:t>
      </w:r>
      <w:r w:rsidRPr="00AA4E28">
        <w:rPr>
          <w:rFonts w:eastAsiaTheme="minorHAnsi"/>
          <w:sz w:val="22"/>
          <w:szCs w:val="22"/>
          <w:lang w:eastAsia="en-US"/>
          <w14:ligatures w14:val="standardContextual"/>
        </w:rPr>
        <w:t>) -</w:t>
      </w:r>
      <w:r w:rsidR="00D843BD">
        <w:rPr>
          <w:rFonts w:eastAsiaTheme="minorHAnsi"/>
          <w:sz w:val="22"/>
          <w:szCs w:val="22"/>
          <w:lang w:eastAsia="en-US"/>
          <w14:ligatures w14:val="standardContextual"/>
        </w:rPr>
        <w:t>3</w:t>
      </w:r>
      <w:r w:rsidRPr="00AA4E28">
        <w:rPr>
          <w:rFonts w:eastAsiaTheme="minorHAnsi"/>
          <w:sz w:val="22"/>
          <w:szCs w:val="22"/>
          <w:lang w:eastAsia="en-US"/>
          <w14:ligatures w14:val="standardContextual"/>
        </w:rPr>
        <w:t xml:space="preserve">) termin dostawy może ulec odpowiedniemu przedłużeniu o czas niezbędny do należytego jej wykonania, nie dłużej jednak niż o okres trwania tych okoliczności. </w:t>
      </w:r>
    </w:p>
    <w:p w14:paraId="69AB8050" w14:textId="77777777" w:rsidR="00D843BD" w:rsidRPr="00D843BD" w:rsidRDefault="00743076" w:rsidP="00D843BD">
      <w:pPr>
        <w:pStyle w:val="Akapitzlist"/>
        <w:numPr>
          <w:ilvl w:val="0"/>
          <w:numId w:val="20"/>
        </w:numPr>
        <w:autoSpaceDE w:val="0"/>
        <w:autoSpaceDN w:val="0"/>
        <w:adjustRightInd w:val="0"/>
        <w:ind w:left="709" w:hanging="425"/>
        <w:jc w:val="both"/>
        <w:rPr>
          <w:sz w:val="22"/>
          <w:szCs w:val="22"/>
        </w:rPr>
      </w:pPr>
      <w:r w:rsidRPr="00AA4E28">
        <w:rPr>
          <w:rFonts w:eastAsiaTheme="minorHAnsi"/>
          <w:sz w:val="22"/>
          <w:szCs w:val="22"/>
          <w:lang w:eastAsia="en-US"/>
          <w14:ligatures w14:val="standardContextual"/>
        </w:rPr>
        <w:t xml:space="preserve">w sytuacjach uwarunkowanych przyczynami zewnętrznymi niezależnymi od Zamawiającego oraz Wykonawcy skutkujących niemożliwością realizacji dostaw, w tym wystąpienia siły wyższej: </w:t>
      </w:r>
    </w:p>
    <w:p w14:paraId="76D47A05" w14:textId="77777777" w:rsidR="00D843BD" w:rsidRPr="00D843BD" w:rsidRDefault="00743076" w:rsidP="00D843BD">
      <w:pPr>
        <w:pStyle w:val="Akapitzlist"/>
        <w:numPr>
          <w:ilvl w:val="0"/>
          <w:numId w:val="21"/>
        </w:numPr>
        <w:autoSpaceDE w:val="0"/>
        <w:autoSpaceDN w:val="0"/>
        <w:adjustRightInd w:val="0"/>
        <w:ind w:left="993" w:hanging="284"/>
        <w:jc w:val="both"/>
        <w:rPr>
          <w:sz w:val="22"/>
          <w:szCs w:val="22"/>
        </w:rPr>
      </w:pPr>
      <w:r w:rsidRPr="00D843BD">
        <w:rPr>
          <w:rFonts w:eastAsiaTheme="minorHAnsi"/>
          <w:sz w:val="22"/>
          <w:szCs w:val="22"/>
          <w:lang w:eastAsia="en-US"/>
          <w14:ligatures w14:val="standardContextual"/>
        </w:rPr>
        <w:t>przez siłę wyższą Strony rozumieją okoliczności niezależnie od woli i działań Stron, których powstania żadna ze Stron nie mogła przewidzieć i których powstaniu lub skutkom nie mogła zapobiec przy zachowaniu należnej staranności,</w:t>
      </w:r>
    </w:p>
    <w:p w14:paraId="5B741CBF" w14:textId="77777777" w:rsidR="00D843BD" w:rsidRPr="00D843BD" w:rsidRDefault="00743076" w:rsidP="00D843BD">
      <w:pPr>
        <w:pStyle w:val="Akapitzlist"/>
        <w:numPr>
          <w:ilvl w:val="0"/>
          <w:numId w:val="21"/>
        </w:numPr>
        <w:autoSpaceDE w:val="0"/>
        <w:autoSpaceDN w:val="0"/>
        <w:adjustRightInd w:val="0"/>
        <w:ind w:left="993" w:hanging="284"/>
        <w:jc w:val="both"/>
        <w:rPr>
          <w:sz w:val="22"/>
          <w:szCs w:val="22"/>
        </w:rPr>
      </w:pPr>
      <w:r w:rsidRPr="00D843BD">
        <w:rPr>
          <w:rFonts w:eastAsiaTheme="minorHAnsi"/>
          <w:sz w:val="22"/>
          <w:szCs w:val="22"/>
          <w:lang w:eastAsia="en-US"/>
          <w14:ligatures w14:val="standardContextual"/>
        </w:rPr>
        <w:t xml:space="preserve">za siłę wyższą mogą być uznane w szczególności takie okoliczności jak: klęski żywiołowe i anormalne warunki pogodowe, katastrofy, mobilizacje, embargo, strajki, zamknięcie granic lub istotne utrudnienie ruchu na granicach, wydane przez władze publiczne zakazy transportowe, uniemożliwiające całkowite lub częściowe wykonanie Umowy, </w:t>
      </w:r>
    </w:p>
    <w:p w14:paraId="56E5312E" w14:textId="6658103F" w:rsidR="00743076" w:rsidRPr="00D843BD" w:rsidRDefault="00743076" w:rsidP="00D843BD">
      <w:pPr>
        <w:pStyle w:val="Akapitzlist"/>
        <w:numPr>
          <w:ilvl w:val="0"/>
          <w:numId w:val="21"/>
        </w:numPr>
        <w:autoSpaceDE w:val="0"/>
        <w:autoSpaceDN w:val="0"/>
        <w:adjustRightInd w:val="0"/>
        <w:ind w:left="993" w:hanging="284"/>
        <w:jc w:val="both"/>
        <w:rPr>
          <w:sz w:val="22"/>
          <w:szCs w:val="22"/>
        </w:rPr>
      </w:pPr>
      <w:r w:rsidRPr="00D843BD">
        <w:rPr>
          <w:rFonts w:eastAsiaTheme="minorHAnsi"/>
          <w:sz w:val="22"/>
          <w:szCs w:val="22"/>
          <w:lang w:eastAsia="en-US"/>
          <w14:ligatures w14:val="standardContextual"/>
        </w:rPr>
        <w:t xml:space="preserve">strona dotknięta działaniem siły wyższej jest zobowiązana do powiadomienia o tym fakcie w ciągu jednego dnia roboczego drugiej Strony, pod rygorem braku możliwości powoływania się na klauzulę siły wyższej. Strony zobowiązują się do podjęcia niezwłocznych działań, mających na celu określenie sposobu rozwiązania zaistniałej sytuacji, w celu wykonania postanowień Umowy; </w:t>
      </w:r>
    </w:p>
    <w:p w14:paraId="098CCED6" w14:textId="34BCF73D" w:rsidR="00743076" w:rsidRPr="00AA4E28" w:rsidRDefault="004F69D7" w:rsidP="00743076">
      <w:pPr>
        <w:pStyle w:val="Akapitzlist"/>
        <w:numPr>
          <w:ilvl w:val="0"/>
          <w:numId w:val="11"/>
        </w:numPr>
        <w:autoSpaceDE w:val="0"/>
        <w:autoSpaceDN w:val="0"/>
        <w:adjustRightInd w:val="0"/>
        <w:ind w:left="284" w:hanging="284"/>
        <w:jc w:val="both"/>
        <w:rPr>
          <w:sz w:val="22"/>
          <w:szCs w:val="22"/>
        </w:rPr>
      </w:pPr>
      <w:r>
        <w:rPr>
          <w:sz w:val="22"/>
          <w:szCs w:val="22"/>
        </w:rPr>
        <w:t>Z</w:t>
      </w:r>
      <w:r w:rsidR="00743076" w:rsidRPr="00AA4E28">
        <w:rPr>
          <w:sz w:val="22"/>
          <w:szCs w:val="22"/>
        </w:rPr>
        <w:t>miana wynagrodzenia Wykonawcy:</w:t>
      </w:r>
    </w:p>
    <w:p w14:paraId="2D89E586" w14:textId="77777777" w:rsidR="00D843BD" w:rsidRPr="00D843BD" w:rsidRDefault="00D843BD" w:rsidP="00D843BD">
      <w:pPr>
        <w:pStyle w:val="Akapitzlist"/>
        <w:numPr>
          <w:ilvl w:val="0"/>
          <w:numId w:val="22"/>
        </w:numPr>
        <w:autoSpaceDE w:val="0"/>
        <w:autoSpaceDN w:val="0"/>
        <w:adjustRightInd w:val="0"/>
        <w:ind w:left="709" w:hanging="425"/>
        <w:jc w:val="both"/>
        <w:rPr>
          <w:sz w:val="22"/>
          <w:szCs w:val="22"/>
        </w:rPr>
      </w:pPr>
      <w:r>
        <w:rPr>
          <w:rFonts w:eastAsiaTheme="minorHAnsi"/>
          <w:color w:val="000000"/>
          <w:sz w:val="22"/>
          <w:szCs w:val="22"/>
          <w:lang w:eastAsia="en-US"/>
          <w14:ligatures w14:val="standardContextual"/>
        </w:rPr>
        <w:t>z</w:t>
      </w:r>
      <w:r w:rsidR="00743076" w:rsidRPr="00D843BD">
        <w:rPr>
          <w:rFonts w:eastAsiaTheme="minorHAnsi"/>
          <w:color w:val="000000"/>
          <w:sz w:val="22"/>
          <w:szCs w:val="22"/>
          <w:lang w:eastAsia="en-US"/>
          <w14:ligatures w14:val="standardContextual"/>
        </w:rPr>
        <w:t xml:space="preserve">miany spowodowane wzrostem albo zmniejszeniem stawki VAT lub podatku akcyzowego. </w:t>
      </w:r>
    </w:p>
    <w:p w14:paraId="5DEA7498" w14:textId="77777777" w:rsidR="00D843BD" w:rsidRPr="00D843BD" w:rsidRDefault="00743076" w:rsidP="00D843BD">
      <w:pPr>
        <w:pStyle w:val="Akapitzlist"/>
        <w:autoSpaceDE w:val="0"/>
        <w:autoSpaceDN w:val="0"/>
        <w:adjustRightInd w:val="0"/>
        <w:ind w:left="709"/>
        <w:jc w:val="both"/>
        <w:rPr>
          <w:sz w:val="22"/>
          <w:szCs w:val="22"/>
        </w:rPr>
      </w:pPr>
      <w:r w:rsidRPr="00D843BD">
        <w:rPr>
          <w:rFonts w:eastAsiaTheme="minorHAnsi"/>
          <w:color w:val="000000"/>
          <w:sz w:val="22"/>
          <w:szCs w:val="22"/>
          <w:lang w:eastAsia="en-US"/>
          <w14:ligatures w14:val="standardContextual"/>
        </w:rPr>
        <w:t xml:space="preserve">Jeśli zmiana stawki VAT lub podatku akcyzowego będzie powodować zwiększenie kosztów towarów po stronie Wykonawcy, Zamawiający dopuszcza możliwość zwiększenia wynagrodzenia Wykonawcy o kwotę równą różnicy w kwocie podatku VAT lub podatku akcyzowego zapłaconego przez Wykonawcę. Jeśli zmiana stawki VAT lub podatku akcyzowego będzie powodować zmniejszenie kosztów towarów po stronie Wykonawcy, Zamawiający dopuszcza możliwość zmniejszenia wynagrodzenia o kwotę stanowiącą różnicę kwoty podatku VAT lub podatku akcyzowego zapłaconego przez Wykonawcę. </w:t>
      </w:r>
    </w:p>
    <w:p w14:paraId="49DC59D7" w14:textId="658BD3CE" w:rsidR="00721177" w:rsidRPr="00721177" w:rsidRDefault="004F69D7" w:rsidP="00721177">
      <w:pPr>
        <w:pStyle w:val="Akapitzlist"/>
        <w:numPr>
          <w:ilvl w:val="0"/>
          <w:numId w:val="11"/>
        </w:numPr>
        <w:autoSpaceDE w:val="0"/>
        <w:autoSpaceDN w:val="0"/>
        <w:adjustRightInd w:val="0"/>
        <w:ind w:left="284" w:hanging="284"/>
        <w:jc w:val="both"/>
        <w:rPr>
          <w:sz w:val="22"/>
          <w:szCs w:val="22"/>
        </w:rPr>
      </w:pPr>
      <w:r>
        <w:rPr>
          <w:rFonts w:eastAsiaTheme="minorHAnsi"/>
          <w:color w:val="000000"/>
          <w:sz w:val="22"/>
          <w:szCs w:val="22"/>
          <w:lang w:eastAsia="en-US"/>
          <w14:ligatures w14:val="standardContextual"/>
        </w:rPr>
        <w:t>Z</w:t>
      </w:r>
      <w:r w:rsidR="00721177">
        <w:rPr>
          <w:rFonts w:eastAsiaTheme="minorHAnsi"/>
          <w:color w:val="000000"/>
          <w:sz w:val="22"/>
          <w:szCs w:val="22"/>
          <w:lang w:eastAsia="en-US"/>
          <w14:ligatures w14:val="standardContextual"/>
        </w:rPr>
        <w:t xml:space="preserve">miana powszechnie obowiązujących przepisów prawa w </w:t>
      </w:r>
      <w:r w:rsidR="00FD114C">
        <w:rPr>
          <w:rFonts w:eastAsiaTheme="minorHAnsi"/>
          <w:color w:val="000000"/>
          <w:sz w:val="22"/>
          <w:szCs w:val="22"/>
          <w:lang w:eastAsia="en-US"/>
          <w14:ligatures w14:val="standardContextual"/>
        </w:rPr>
        <w:t>zakresie</w:t>
      </w:r>
      <w:r w:rsidR="00721177">
        <w:rPr>
          <w:rFonts w:eastAsiaTheme="minorHAnsi"/>
          <w:color w:val="000000"/>
          <w:sz w:val="22"/>
          <w:szCs w:val="22"/>
          <w:lang w:eastAsia="en-US"/>
          <w14:ligatures w14:val="standardContextual"/>
        </w:rPr>
        <w:t xml:space="preserve"> mającym wpływ na realizację </w:t>
      </w:r>
      <w:r w:rsidR="00FD114C">
        <w:rPr>
          <w:rFonts w:eastAsiaTheme="minorHAnsi"/>
          <w:color w:val="000000"/>
          <w:sz w:val="22"/>
          <w:szCs w:val="22"/>
          <w:lang w:eastAsia="en-US"/>
          <w14:ligatures w14:val="standardContextual"/>
        </w:rPr>
        <w:t>przedmiotu umowy;</w:t>
      </w:r>
    </w:p>
    <w:p w14:paraId="3D34CA71" w14:textId="5CA881D5" w:rsidR="00721177" w:rsidRDefault="004F69D7" w:rsidP="00721177">
      <w:pPr>
        <w:pStyle w:val="Akapitzlist"/>
        <w:numPr>
          <w:ilvl w:val="0"/>
          <w:numId w:val="11"/>
        </w:numPr>
        <w:autoSpaceDE w:val="0"/>
        <w:autoSpaceDN w:val="0"/>
        <w:adjustRightInd w:val="0"/>
        <w:ind w:left="284" w:hanging="284"/>
        <w:jc w:val="both"/>
        <w:rPr>
          <w:sz w:val="22"/>
          <w:szCs w:val="22"/>
        </w:rPr>
      </w:pPr>
      <w:r>
        <w:rPr>
          <w:sz w:val="22"/>
          <w:szCs w:val="22"/>
        </w:rPr>
        <w:t>Gdy wprowadzony zostanie do sprzedaży przez Wykonawcę produkt zmodyfikowany/udoskonalony przy jednoczesnym braku zmiany ceny określonej w ofercie;</w:t>
      </w:r>
    </w:p>
    <w:p w14:paraId="0AA82FE3" w14:textId="09FB03A9" w:rsidR="004F69D7" w:rsidRPr="00721177" w:rsidRDefault="004F69D7" w:rsidP="00721177">
      <w:pPr>
        <w:pStyle w:val="Akapitzlist"/>
        <w:numPr>
          <w:ilvl w:val="0"/>
          <w:numId w:val="11"/>
        </w:numPr>
        <w:autoSpaceDE w:val="0"/>
        <w:autoSpaceDN w:val="0"/>
        <w:adjustRightInd w:val="0"/>
        <w:ind w:left="284" w:hanging="284"/>
        <w:jc w:val="both"/>
        <w:rPr>
          <w:sz w:val="22"/>
          <w:szCs w:val="22"/>
        </w:rPr>
      </w:pPr>
      <w:r>
        <w:rPr>
          <w:sz w:val="22"/>
          <w:szCs w:val="22"/>
        </w:rPr>
        <w:lastRenderedPageBreak/>
        <w:t>Zaprzestano produkcji Towaru, a zaoferowany przez Wykonawcę towar zastępczy będzie posiadał parametry porównywalne lub lepsze od ofertowych przez Wykonawcę.</w:t>
      </w:r>
    </w:p>
    <w:p w14:paraId="200EB4C7" w14:textId="256F62FA" w:rsidR="00721177" w:rsidRPr="00721177" w:rsidRDefault="00743076" w:rsidP="00721177">
      <w:pPr>
        <w:pStyle w:val="Akapitzlist"/>
        <w:numPr>
          <w:ilvl w:val="0"/>
          <w:numId w:val="11"/>
        </w:numPr>
        <w:autoSpaceDE w:val="0"/>
        <w:autoSpaceDN w:val="0"/>
        <w:adjustRightInd w:val="0"/>
        <w:ind w:left="284" w:hanging="284"/>
        <w:jc w:val="both"/>
        <w:rPr>
          <w:sz w:val="22"/>
          <w:szCs w:val="22"/>
        </w:rPr>
      </w:pPr>
      <w:r w:rsidRPr="00721177">
        <w:rPr>
          <w:rFonts w:eastAsiaTheme="minorHAnsi"/>
          <w:color w:val="000000"/>
          <w:sz w:val="22"/>
          <w:szCs w:val="22"/>
          <w:lang w:eastAsia="en-US"/>
          <w14:ligatures w14:val="standardContextual"/>
        </w:rPr>
        <w:t xml:space="preserve">Zmiana postanowień zawartej umowy wymaga, pod rygorem nieważności, zachowania formy pisemnej, chyba że SWZ, umowa lub ustaw </w:t>
      </w:r>
      <w:proofErr w:type="spellStart"/>
      <w:r w:rsidRPr="00721177">
        <w:rPr>
          <w:rFonts w:eastAsiaTheme="minorHAnsi"/>
          <w:color w:val="000000"/>
          <w:sz w:val="22"/>
          <w:szCs w:val="22"/>
          <w:lang w:eastAsia="en-US"/>
          <w14:ligatures w14:val="standardContextual"/>
        </w:rPr>
        <w:t>Pzp</w:t>
      </w:r>
      <w:proofErr w:type="spellEnd"/>
      <w:r w:rsidRPr="00721177">
        <w:rPr>
          <w:rFonts w:eastAsiaTheme="minorHAnsi"/>
          <w:color w:val="000000"/>
          <w:sz w:val="22"/>
          <w:szCs w:val="22"/>
          <w:lang w:eastAsia="en-US"/>
          <w14:ligatures w14:val="standardContextual"/>
        </w:rPr>
        <w:t xml:space="preserve"> stanowią inaczej. Zmiana umowy na wniosek Wykonawcy wymaga wykazania okoliczności uprawniających do dokonania tej zmiany. </w:t>
      </w:r>
    </w:p>
    <w:p w14:paraId="42CA422F" w14:textId="38513FF0" w:rsidR="00743076" w:rsidRPr="00721177" w:rsidRDefault="00743076" w:rsidP="00721177">
      <w:pPr>
        <w:pStyle w:val="Akapitzlist"/>
        <w:numPr>
          <w:ilvl w:val="0"/>
          <w:numId w:val="11"/>
        </w:numPr>
        <w:autoSpaceDE w:val="0"/>
        <w:autoSpaceDN w:val="0"/>
        <w:adjustRightInd w:val="0"/>
        <w:ind w:left="284" w:hanging="284"/>
        <w:jc w:val="both"/>
        <w:rPr>
          <w:sz w:val="22"/>
          <w:szCs w:val="22"/>
        </w:rPr>
      </w:pPr>
      <w:r w:rsidRPr="00721177">
        <w:rPr>
          <w:rFonts w:eastAsiaTheme="minorHAnsi"/>
          <w:color w:val="000000"/>
          <w:sz w:val="22"/>
          <w:szCs w:val="22"/>
          <w:lang w:eastAsia="en-US"/>
          <w14:ligatures w14:val="standardContextual"/>
        </w:rPr>
        <w:t xml:space="preserve">Spisanie aneksu do umowy uwzględniającego dokonanie przekształcenia firmy w przypadku zmiany brzmienia firmy lub jej przekształcenia. </w:t>
      </w:r>
    </w:p>
    <w:p w14:paraId="6459D47F" w14:textId="77777777" w:rsidR="00743076" w:rsidRPr="00743076" w:rsidRDefault="00743076" w:rsidP="00743076">
      <w:pPr>
        <w:autoSpaceDE w:val="0"/>
        <w:autoSpaceDN w:val="0"/>
        <w:adjustRightInd w:val="0"/>
        <w:rPr>
          <w:rFonts w:eastAsiaTheme="minorHAnsi"/>
          <w:color w:val="000000"/>
          <w:sz w:val="22"/>
          <w:szCs w:val="22"/>
          <w:lang w:eastAsia="en-US"/>
          <w14:ligatures w14:val="standardContextual"/>
        </w:rPr>
      </w:pPr>
    </w:p>
    <w:p w14:paraId="3B607082" w14:textId="77777777" w:rsidR="00475318" w:rsidRPr="00102158" w:rsidRDefault="00475318" w:rsidP="00743076">
      <w:pPr>
        <w:pStyle w:val="Akapitzlist"/>
        <w:autoSpaceDE w:val="0"/>
        <w:autoSpaceDN w:val="0"/>
        <w:adjustRightInd w:val="0"/>
        <w:ind w:left="284"/>
        <w:jc w:val="center"/>
        <w:rPr>
          <w:b/>
          <w:bCs/>
          <w:color w:val="000000"/>
          <w:sz w:val="22"/>
          <w:szCs w:val="22"/>
        </w:rPr>
      </w:pPr>
    </w:p>
    <w:p w14:paraId="6686FE25" w14:textId="570D2417" w:rsidR="00475318" w:rsidRPr="00102158" w:rsidRDefault="00475318" w:rsidP="00475318">
      <w:pPr>
        <w:jc w:val="center"/>
        <w:rPr>
          <w:b/>
          <w:sz w:val="22"/>
          <w:szCs w:val="22"/>
        </w:rPr>
      </w:pPr>
      <w:r w:rsidRPr="00102158">
        <w:rPr>
          <w:b/>
          <w:sz w:val="22"/>
          <w:szCs w:val="22"/>
        </w:rPr>
        <w:t xml:space="preserve">§ </w:t>
      </w:r>
      <w:r w:rsidRPr="00102158">
        <w:rPr>
          <w:b/>
          <w:sz w:val="22"/>
          <w:szCs w:val="22"/>
        </w:rPr>
        <w:t>10</w:t>
      </w:r>
    </w:p>
    <w:p w14:paraId="44C868DA" w14:textId="4D73F5E2" w:rsidR="00475318" w:rsidRPr="00102158" w:rsidRDefault="00475318" w:rsidP="00475318">
      <w:pPr>
        <w:jc w:val="center"/>
        <w:rPr>
          <w:b/>
          <w:sz w:val="22"/>
          <w:szCs w:val="22"/>
        </w:rPr>
      </w:pPr>
      <w:r w:rsidRPr="00102158">
        <w:rPr>
          <w:b/>
          <w:sz w:val="22"/>
          <w:szCs w:val="22"/>
        </w:rPr>
        <w:t>Zabezpieczenie należytego wykonania kontraktu</w:t>
      </w:r>
    </w:p>
    <w:p w14:paraId="63D0BC4A" w14:textId="77777777" w:rsidR="00475318" w:rsidRPr="00102158" w:rsidRDefault="00475318" w:rsidP="00475318">
      <w:pPr>
        <w:jc w:val="center"/>
        <w:rPr>
          <w:b/>
          <w:sz w:val="22"/>
          <w:szCs w:val="22"/>
        </w:rPr>
      </w:pPr>
    </w:p>
    <w:p w14:paraId="59D43D78" w14:textId="3E254A2A" w:rsidR="00475318" w:rsidRPr="004C5193" w:rsidRDefault="00475318" w:rsidP="00475318">
      <w:pPr>
        <w:numPr>
          <w:ilvl w:val="2"/>
          <w:numId w:val="28"/>
        </w:numPr>
        <w:tabs>
          <w:tab w:val="clear" w:pos="2340"/>
          <w:tab w:val="num" w:pos="426"/>
        </w:tabs>
        <w:ind w:left="426" w:hanging="426"/>
        <w:jc w:val="both"/>
        <w:rPr>
          <w:sz w:val="22"/>
          <w:szCs w:val="22"/>
        </w:rPr>
      </w:pPr>
      <w:r w:rsidRPr="004C5193">
        <w:rPr>
          <w:sz w:val="22"/>
          <w:szCs w:val="22"/>
        </w:rPr>
        <w:t>Wykonawca wniósł przed podpisaniem umowy zabezpieczenie należytego wykonania umowy w</w:t>
      </w:r>
      <w:r w:rsidR="00102158">
        <w:rPr>
          <w:sz w:val="22"/>
          <w:szCs w:val="22"/>
        </w:rPr>
        <w:t> </w:t>
      </w:r>
      <w:r w:rsidRPr="004C5193">
        <w:rPr>
          <w:sz w:val="22"/>
          <w:szCs w:val="22"/>
        </w:rPr>
        <w:t xml:space="preserve">wysokości </w:t>
      </w:r>
      <w:r w:rsidRPr="004C5193">
        <w:rPr>
          <w:sz w:val="22"/>
          <w:szCs w:val="22"/>
        </w:rPr>
        <w:t>………………..</w:t>
      </w:r>
      <w:r w:rsidRPr="004C5193">
        <w:rPr>
          <w:sz w:val="22"/>
          <w:szCs w:val="22"/>
        </w:rPr>
        <w:t xml:space="preserve"> zł (słownie</w:t>
      </w:r>
      <w:r w:rsidRPr="004C5193">
        <w:rPr>
          <w:sz w:val="22"/>
          <w:szCs w:val="22"/>
        </w:rPr>
        <w:t>:</w:t>
      </w:r>
      <w:r w:rsidRPr="004C5193">
        <w:rPr>
          <w:sz w:val="22"/>
          <w:szCs w:val="22"/>
        </w:rPr>
        <w:t xml:space="preserve"> złotych</w:t>
      </w:r>
      <w:r w:rsidRPr="004C5193">
        <w:rPr>
          <w:sz w:val="22"/>
          <w:szCs w:val="22"/>
        </w:rPr>
        <w:t>…………………..</w:t>
      </w:r>
      <w:r w:rsidRPr="004C5193">
        <w:rPr>
          <w:sz w:val="22"/>
          <w:szCs w:val="22"/>
        </w:rPr>
        <w:t>) tj. 5% ceny całkowitej brutto podanej w ofercie cenowej.</w:t>
      </w:r>
    </w:p>
    <w:p w14:paraId="3E471596" w14:textId="3505CD28" w:rsidR="00475318" w:rsidRPr="004C5193" w:rsidRDefault="00475318" w:rsidP="00475318">
      <w:pPr>
        <w:numPr>
          <w:ilvl w:val="2"/>
          <w:numId w:val="28"/>
        </w:numPr>
        <w:tabs>
          <w:tab w:val="clear" w:pos="2340"/>
          <w:tab w:val="num" w:pos="426"/>
        </w:tabs>
        <w:ind w:left="426" w:hanging="426"/>
        <w:jc w:val="both"/>
        <w:rPr>
          <w:sz w:val="22"/>
          <w:szCs w:val="22"/>
        </w:rPr>
      </w:pPr>
      <w:r w:rsidRPr="004C5193">
        <w:rPr>
          <w:sz w:val="22"/>
          <w:szCs w:val="22"/>
        </w:rPr>
        <w:t xml:space="preserve">Wykonawca wniósł zabezpieczenie w formie </w:t>
      </w:r>
      <w:r w:rsidRPr="004C5193">
        <w:rPr>
          <w:sz w:val="22"/>
          <w:szCs w:val="22"/>
        </w:rPr>
        <w:t>………………………</w:t>
      </w:r>
      <w:r w:rsidRPr="004C5193">
        <w:rPr>
          <w:sz w:val="22"/>
          <w:szCs w:val="22"/>
        </w:rPr>
        <w:t>.</w:t>
      </w:r>
    </w:p>
    <w:p w14:paraId="4813F209" w14:textId="77777777" w:rsidR="00475318" w:rsidRPr="004C5193" w:rsidRDefault="00475318" w:rsidP="00475318">
      <w:pPr>
        <w:numPr>
          <w:ilvl w:val="2"/>
          <w:numId w:val="28"/>
        </w:numPr>
        <w:tabs>
          <w:tab w:val="clear" w:pos="2340"/>
          <w:tab w:val="num" w:pos="426"/>
        </w:tabs>
        <w:ind w:left="426" w:hanging="426"/>
        <w:jc w:val="both"/>
        <w:rPr>
          <w:sz w:val="22"/>
          <w:szCs w:val="22"/>
        </w:rPr>
      </w:pPr>
      <w:r w:rsidRPr="004C5193">
        <w:rPr>
          <w:sz w:val="22"/>
          <w:szCs w:val="22"/>
        </w:rPr>
        <w:t>Wniesione zabezpieczenie przeznaczone jest na zabezpieczenie roszczeń z tytułu niewykonania lub nienależytego wykonania umowy.</w:t>
      </w:r>
    </w:p>
    <w:p w14:paraId="4F5FB3AD" w14:textId="25643FA9" w:rsidR="004C5193" w:rsidRPr="004C5193" w:rsidRDefault="004C5193" w:rsidP="004C5193">
      <w:pPr>
        <w:numPr>
          <w:ilvl w:val="2"/>
          <w:numId w:val="28"/>
        </w:numPr>
        <w:tabs>
          <w:tab w:val="clear" w:pos="2340"/>
          <w:tab w:val="num" w:pos="426"/>
        </w:tabs>
        <w:ind w:left="426" w:hanging="426"/>
        <w:jc w:val="both"/>
        <w:rPr>
          <w:sz w:val="22"/>
          <w:szCs w:val="22"/>
        </w:rPr>
      </w:pPr>
      <w:r w:rsidRPr="004C5193">
        <w:rPr>
          <w:sz w:val="22"/>
          <w:szCs w:val="22"/>
        </w:rPr>
        <w:t xml:space="preserve">Zwrot zabezpieczenia przez Zamawiającego: </w:t>
      </w:r>
      <w:r w:rsidRPr="004C5193">
        <w:rPr>
          <w:bCs/>
          <w:sz w:val="22"/>
          <w:szCs w:val="22"/>
        </w:rPr>
        <w:t>k</w:t>
      </w:r>
      <w:r w:rsidRPr="004C5193">
        <w:rPr>
          <w:sz w:val="22"/>
          <w:szCs w:val="22"/>
        </w:rPr>
        <w:t>wota zabezpieczenia zostanie zwrócona lub zwolniona do 30 dni od dnia wykonania przez Wykonawcę przedmiotu umowy (tj. wydania ostatniego elementu przedmiotu dostawy Zamawiającemu w ramach odbioru) i przyjęcia go przez Zamawiającego jako należycie wykonanego na podstawie bezusterkowego Protokołu odbioru.</w:t>
      </w:r>
    </w:p>
    <w:p w14:paraId="29CFC7DC" w14:textId="77777777" w:rsidR="00475318" w:rsidRPr="004C5193" w:rsidRDefault="00475318" w:rsidP="00475318">
      <w:pPr>
        <w:numPr>
          <w:ilvl w:val="2"/>
          <w:numId w:val="28"/>
        </w:numPr>
        <w:tabs>
          <w:tab w:val="clear" w:pos="2340"/>
          <w:tab w:val="num" w:pos="426"/>
        </w:tabs>
        <w:ind w:left="426" w:hanging="426"/>
        <w:jc w:val="both"/>
        <w:rPr>
          <w:sz w:val="22"/>
          <w:szCs w:val="22"/>
        </w:rPr>
      </w:pPr>
      <w:r w:rsidRPr="004C5193">
        <w:rPr>
          <w:sz w:val="22"/>
          <w:szCs w:val="22"/>
        </w:rPr>
        <w:t>W przypadku zabezpieczenia w formie gwarancji bankowej lub ubezpieczeniowej, okres ich obowiązywania nie może być krótszy niż terminy wskazane w ust. 4. W przypadku zamiaru przedłużenia terminu wykonania przedmiotu umowy skutkującego tym, że okres obowiązywania gwarancji bankowej lub ubezpieczeniowej byłby krótszy, aniżeli terminy wynikające z ust. 4, Wykonawca przed dokonaniem zmiany umowy zobowiązany jest do przedłużenia okresu obowiązywania zabezpieczenia w taki sposób, by po zmianie umowy w zakresie terminu wykonania pokrywał się z terminem wynikającym z ust. 4. Najpóźniej w dniu wprowadzenia zmian do umowy Wykonawca przedłoży Zamawiającemu dokument potwierdzający takie przedłużenie.</w:t>
      </w:r>
    </w:p>
    <w:p w14:paraId="233300E4" w14:textId="77777777" w:rsidR="00475318" w:rsidRPr="00475318" w:rsidRDefault="00475318" w:rsidP="00475318">
      <w:pPr>
        <w:numPr>
          <w:ilvl w:val="2"/>
          <w:numId w:val="28"/>
        </w:numPr>
        <w:tabs>
          <w:tab w:val="clear" w:pos="2340"/>
          <w:tab w:val="num" w:pos="426"/>
        </w:tabs>
        <w:ind w:left="426" w:hanging="426"/>
        <w:jc w:val="both"/>
        <w:rPr>
          <w:sz w:val="22"/>
          <w:szCs w:val="22"/>
        </w:rPr>
      </w:pPr>
      <w:r w:rsidRPr="004C5193">
        <w:rPr>
          <w:sz w:val="22"/>
          <w:szCs w:val="22"/>
        </w:rPr>
        <w:t>Pozostałe regulacje dotyczące obsługi zabezpieczenia należytego wykonania umowy zawierają przepisy prawa, w szczególności ustawa Prawo zamówień publicznych</w:t>
      </w:r>
      <w:r w:rsidRPr="00475318">
        <w:rPr>
          <w:sz w:val="22"/>
          <w:szCs w:val="22"/>
        </w:rPr>
        <w:t>.</w:t>
      </w:r>
    </w:p>
    <w:p w14:paraId="76B5E69E" w14:textId="77777777" w:rsidR="00475318" w:rsidRPr="00475318" w:rsidRDefault="00475318" w:rsidP="00475318">
      <w:pPr>
        <w:rPr>
          <w:b/>
          <w:sz w:val="22"/>
          <w:szCs w:val="22"/>
        </w:rPr>
      </w:pPr>
    </w:p>
    <w:p w14:paraId="06D64E50" w14:textId="77777777" w:rsidR="00475318" w:rsidRPr="00475318" w:rsidRDefault="00475318" w:rsidP="00475318">
      <w:pPr>
        <w:autoSpaceDE w:val="0"/>
        <w:autoSpaceDN w:val="0"/>
        <w:adjustRightInd w:val="0"/>
        <w:rPr>
          <w:b/>
          <w:bCs/>
          <w:color w:val="000000"/>
          <w:sz w:val="22"/>
          <w:szCs w:val="22"/>
        </w:rPr>
      </w:pPr>
    </w:p>
    <w:p w14:paraId="4F5CC8EF" w14:textId="7EB003EF" w:rsidR="00743076" w:rsidRPr="00AA4E28" w:rsidRDefault="00743076" w:rsidP="00743076">
      <w:pPr>
        <w:pStyle w:val="Akapitzlist"/>
        <w:autoSpaceDE w:val="0"/>
        <w:autoSpaceDN w:val="0"/>
        <w:adjustRightInd w:val="0"/>
        <w:ind w:left="284"/>
        <w:jc w:val="center"/>
        <w:rPr>
          <w:b/>
          <w:bCs/>
          <w:color w:val="000000"/>
          <w:sz w:val="22"/>
          <w:szCs w:val="22"/>
        </w:rPr>
      </w:pPr>
      <w:r w:rsidRPr="00AA4E28">
        <w:rPr>
          <w:b/>
          <w:bCs/>
          <w:color w:val="000000"/>
          <w:sz w:val="22"/>
          <w:szCs w:val="22"/>
        </w:rPr>
        <w:t>§ 1</w:t>
      </w:r>
      <w:r w:rsidR="004C5193">
        <w:rPr>
          <w:b/>
          <w:bCs/>
          <w:color w:val="000000"/>
          <w:sz w:val="22"/>
          <w:szCs w:val="22"/>
        </w:rPr>
        <w:t>1</w:t>
      </w:r>
    </w:p>
    <w:p w14:paraId="014FE630" w14:textId="3142DF28" w:rsidR="00743076" w:rsidRPr="00AA4E28" w:rsidRDefault="00AA4E28" w:rsidP="00743076">
      <w:pPr>
        <w:pStyle w:val="Akapitzlist"/>
        <w:autoSpaceDE w:val="0"/>
        <w:autoSpaceDN w:val="0"/>
        <w:adjustRightInd w:val="0"/>
        <w:ind w:left="284"/>
        <w:jc w:val="center"/>
        <w:rPr>
          <w:rFonts w:eastAsiaTheme="minorHAnsi"/>
          <w:b/>
          <w:bCs/>
          <w:sz w:val="22"/>
          <w:szCs w:val="22"/>
        </w:rPr>
      </w:pPr>
      <w:r w:rsidRPr="00AA4E28">
        <w:rPr>
          <w:b/>
          <w:bCs/>
        </w:rPr>
        <w:t>RODO</w:t>
      </w:r>
    </w:p>
    <w:p w14:paraId="3594DC00" w14:textId="77777777" w:rsidR="00743076" w:rsidRPr="00743076" w:rsidRDefault="00743076" w:rsidP="00743076">
      <w:pPr>
        <w:autoSpaceDE w:val="0"/>
        <w:autoSpaceDN w:val="0"/>
        <w:adjustRightInd w:val="0"/>
        <w:rPr>
          <w:rFonts w:eastAsiaTheme="minorHAnsi"/>
          <w:color w:val="000000"/>
          <w:sz w:val="22"/>
          <w:szCs w:val="22"/>
          <w:lang w:eastAsia="en-US"/>
          <w14:ligatures w14:val="standardContextual"/>
        </w:rPr>
      </w:pPr>
    </w:p>
    <w:p w14:paraId="05460303" w14:textId="77777777" w:rsidR="00BB32A1" w:rsidRPr="00BB32A1" w:rsidRDefault="00743076" w:rsidP="00743076">
      <w:pPr>
        <w:pStyle w:val="Akapitzlist"/>
        <w:numPr>
          <w:ilvl w:val="0"/>
          <w:numId w:val="23"/>
        </w:numPr>
        <w:autoSpaceDE w:val="0"/>
        <w:autoSpaceDN w:val="0"/>
        <w:adjustRightInd w:val="0"/>
        <w:spacing w:after="150"/>
        <w:ind w:left="284" w:hanging="284"/>
        <w:jc w:val="both"/>
        <w:rPr>
          <w:rFonts w:eastAsiaTheme="minorHAnsi"/>
          <w:sz w:val="22"/>
          <w:szCs w:val="22"/>
          <w:lang w:eastAsia="en-US"/>
          <w14:ligatures w14:val="standardContextual"/>
        </w:rPr>
      </w:pPr>
      <w:r w:rsidRPr="00BB32A1">
        <w:rPr>
          <w:rFonts w:eastAsiaTheme="minorHAnsi"/>
          <w:color w:val="000000"/>
          <w:sz w:val="22"/>
          <w:szCs w:val="22"/>
          <w:lang w:eastAsia="en-US"/>
          <w14:ligatures w14:val="standardContextual"/>
        </w:rPr>
        <w:t xml:space="preserve">Zamawiający oświadcza, że jest administratorem danych osobowych w rozumieniu przepisów powszechnie obowiązującego prawa z zakresu ochrony danych osobowych, tzn.: Rozporządzenia Parlamentu Europejskiego i Rady UE z dnia 27 kwietnia 2016r. w sprawie ochrony osób fizycznych w związku z przetwarzaniem danych osobowych i w sprawie swobodnego przepływu takich danych oraz uchylenia dyrektywy 95/46/WE (Dz. U. UE. L. z 2016 r. Nr 119, str. 1 z </w:t>
      </w:r>
      <w:proofErr w:type="spellStart"/>
      <w:r w:rsidRPr="00BB32A1">
        <w:rPr>
          <w:rFonts w:eastAsiaTheme="minorHAnsi"/>
          <w:color w:val="000000"/>
          <w:sz w:val="22"/>
          <w:szCs w:val="22"/>
          <w:lang w:eastAsia="en-US"/>
          <w14:ligatures w14:val="standardContextual"/>
        </w:rPr>
        <w:t>późn</w:t>
      </w:r>
      <w:proofErr w:type="spellEnd"/>
      <w:r w:rsidRPr="00BB32A1">
        <w:rPr>
          <w:rFonts w:eastAsiaTheme="minorHAnsi"/>
          <w:color w:val="000000"/>
          <w:sz w:val="22"/>
          <w:szCs w:val="22"/>
          <w:lang w:eastAsia="en-US"/>
          <w14:ligatures w14:val="standardContextual"/>
        </w:rPr>
        <w:t xml:space="preserve">. zm.) (dalej: </w:t>
      </w:r>
      <w:r w:rsidRPr="00BB32A1">
        <w:rPr>
          <w:rFonts w:eastAsiaTheme="minorHAnsi"/>
          <w:b/>
          <w:bCs/>
          <w:color w:val="000000"/>
          <w:sz w:val="22"/>
          <w:szCs w:val="22"/>
          <w:lang w:eastAsia="en-US"/>
          <w14:ligatures w14:val="standardContextual"/>
        </w:rPr>
        <w:t>RODO</w:t>
      </w:r>
      <w:r w:rsidRPr="00BB32A1">
        <w:rPr>
          <w:rFonts w:eastAsiaTheme="minorHAnsi"/>
          <w:color w:val="000000"/>
          <w:sz w:val="22"/>
          <w:szCs w:val="22"/>
          <w:lang w:eastAsia="en-US"/>
          <w14:ligatures w14:val="standardContextual"/>
        </w:rPr>
        <w:t>).</w:t>
      </w:r>
    </w:p>
    <w:p w14:paraId="37FE63B9" w14:textId="4F1B0433" w:rsidR="00BB32A1" w:rsidRDefault="00743076" w:rsidP="00743076">
      <w:pPr>
        <w:pStyle w:val="Akapitzlist"/>
        <w:numPr>
          <w:ilvl w:val="0"/>
          <w:numId w:val="23"/>
        </w:numPr>
        <w:autoSpaceDE w:val="0"/>
        <w:autoSpaceDN w:val="0"/>
        <w:adjustRightInd w:val="0"/>
        <w:spacing w:after="150"/>
        <w:ind w:left="284" w:hanging="284"/>
        <w:jc w:val="both"/>
        <w:rPr>
          <w:rFonts w:eastAsiaTheme="minorHAnsi"/>
          <w:sz w:val="22"/>
          <w:szCs w:val="22"/>
          <w:lang w:eastAsia="en-US"/>
          <w14:ligatures w14:val="standardContextual"/>
        </w:rPr>
      </w:pPr>
      <w:r w:rsidRPr="00BB32A1">
        <w:rPr>
          <w:rFonts w:eastAsiaTheme="minorHAnsi"/>
          <w:sz w:val="22"/>
          <w:szCs w:val="22"/>
          <w:lang w:eastAsia="en-US"/>
          <w14:ligatures w14:val="standardContextual"/>
        </w:rPr>
        <w:t xml:space="preserve">Administratorem Państwa danych osobowych jest </w:t>
      </w:r>
      <w:r w:rsidR="00BB32A1" w:rsidRPr="00BB32A1">
        <w:rPr>
          <w:rFonts w:eastAsiaTheme="minorHAnsi"/>
          <w:sz w:val="22"/>
          <w:szCs w:val="22"/>
          <w:lang w:eastAsia="en-US"/>
          <w14:ligatures w14:val="standardContextual"/>
        </w:rPr>
        <w:t>PK KOMAX</w:t>
      </w:r>
      <w:r w:rsidRPr="00BB32A1">
        <w:rPr>
          <w:rFonts w:eastAsiaTheme="minorHAnsi"/>
          <w:sz w:val="22"/>
          <w:szCs w:val="22"/>
          <w:lang w:eastAsia="en-US"/>
          <w14:ligatures w14:val="standardContextual"/>
        </w:rPr>
        <w:t xml:space="preserve"> Spółka z o.o. z siedzibą w </w:t>
      </w:r>
      <w:r w:rsidR="00BB32A1" w:rsidRPr="00BB32A1">
        <w:rPr>
          <w:rFonts w:eastAsiaTheme="minorHAnsi"/>
          <w:sz w:val="22"/>
          <w:szCs w:val="22"/>
          <w:lang w:eastAsia="en-US"/>
          <w14:ligatures w14:val="standardContextual"/>
        </w:rPr>
        <w:t>Kętach</w:t>
      </w:r>
      <w:r w:rsidRPr="00BB32A1">
        <w:rPr>
          <w:rFonts w:eastAsiaTheme="minorHAnsi"/>
          <w:sz w:val="22"/>
          <w:szCs w:val="22"/>
          <w:lang w:eastAsia="en-US"/>
          <w14:ligatures w14:val="standardContextual"/>
        </w:rPr>
        <w:t xml:space="preserve"> przy ul. </w:t>
      </w:r>
      <w:r w:rsidR="00BB32A1" w:rsidRPr="00BB32A1">
        <w:rPr>
          <w:rFonts w:eastAsiaTheme="minorHAnsi"/>
          <w:sz w:val="22"/>
          <w:szCs w:val="22"/>
          <w:lang w:eastAsia="en-US"/>
          <w14:ligatures w14:val="standardContextual"/>
        </w:rPr>
        <w:t>Mickiewicza 8</w:t>
      </w:r>
      <w:r w:rsidRPr="00BB32A1">
        <w:rPr>
          <w:rFonts w:eastAsiaTheme="minorHAnsi"/>
          <w:sz w:val="22"/>
          <w:szCs w:val="22"/>
          <w:lang w:eastAsia="en-US"/>
          <w14:ligatures w14:val="standardContextual"/>
        </w:rPr>
        <w:t xml:space="preserve">, tel. </w:t>
      </w:r>
      <w:r w:rsidR="00BB32A1" w:rsidRPr="00BB32A1">
        <w:rPr>
          <w:rFonts w:eastAsiaTheme="minorHAnsi"/>
          <w:sz w:val="22"/>
          <w:szCs w:val="22"/>
          <w:lang w:eastAsia="en-US"/>
          <w14:ligatures w14:val="standardContextual"/>
        </w:rPr>
        <w:t xml:space="preserve">33/8452760, </w:t>
      </w:r>
      <w:r w:rsidRPr="00BB32A1">
        <w:rPr>
          <w:rFonts w:eastAsiaTheme="minorHAnsi"/>
          <w:sz w:val="22"/>
          <w:szCs w:val="22"/>
          <w:lang w:eastAsia="en-US"/>
          <w14:ligatures w14:val="standardContextual"/>
        </w:rPr>
        <w:t xml:space="preserve">adres e-mail: </w:t>
      </w:r>
      <w:hyperlink r:id="rId7" w:history="1">
        <w:r w:rsidR="00BB32A1" w:rsidRPr="001012E9">
          <w:rPr>
            <w:rStyle w:val="Hipercze"/>
            <w:rFonts w:eastAsiaTheme="minorHAnsi"/>
            <w:color w:val="auto"/>
            <w:sz w:val="22"/>
            <w:szCs w:val="22"/>
            <w:lang w:eastAsia="en-US"/>
            <w14:ligatures w14:val="standardContextual"/>
          </w:rPr>
          <w:t>komax@komax.pl</w:t>
        </w:r>
      </w:hyperlink>
    </w:p>
    <w:p w14:paraId="7B77DDE5" w14:textId="77777777" w:rsidR="00BD57B2" w:rsidRDefault="00743076" w:rsidP="00743076">
      <w:pPr>
        <w:pStyle w:val="Akapitzlist"/>
        <w:numPr>
          <w:ilvl w:val="0"/>
          <w:numId w:val="23"/>
        </w:numPr>
        <w:autoSpaceDE w:val="0"/>
        <w:autoSpaceDN w:val="0"/>
        <w:adjustRightInd w:val="0"/>
        <w:spacing w:after="150"/>
        <w:ind w:left="284" w:hanging="284"/>
        <w:jc w:val="both"/>
        <w:rPr>
          <w:rFonts w:eastAsiaTheme="minorHAnsi"/>
          <w:sz w:val="22"/>
          <w:szCs w:val="22"/>
          <w:lang w:eastAsia="en-US"/>
          <w14:ligatures w14:val="standardContextual"/>
        </w:rPr>
      </w:pPr>
      <w:r w:rsidRPr="00BB32A1">
        <w:rPr>
          <w:rFonts w:eastAsiaTheme="minorHAnsi"/>
          <w:color w:val="000000"/>
          <w:sz w:val="22"/>
          <w:szCs w:val="22"/>
          <w:lang w:eastAsia="en-US"/>
          <w14:ligatures w14:val="standardContextual"/>
        </w:rPr>
        <w:t xml:space="preserve">Kontakt z inspektorem ochrony danych jest możliwy pod adresem e-mail: </w:t>
      </w:r>
      <w:r w:rsidR="00BB32A1" w:rsidRPr="00BB32A1">
        <w:rPr>
          <w:rFonts w:eastAsiaTheme="minorHAnsi"/>
          <w:sz w:val="22"/>
          <w:szCs w:val="22"/>
          <w:lang w:eastAsia="en-US"/>
          <w14:ligatures w14:val="standardContextual"/>
        </w:rPr>
        <w:t>rodo@komax</w:t>
      </w:r>
      <w:r w:rsidRPr="00BB32A1">
        <w:rPr>
          <w:rFonts w:eastAsiaTheme="minorHAnsi"/>
          <w:sz w:val="22"/>
          <w:szCs w:val="22"/>
          <w:lang w:eastAsia="en-US"/>
          <w14:ligatures w14:val="standardContextual"/>
        </w:rPr>
        <w:t xml:space="preserve">.pl, </w:t>
      </w:r>
    </w:p>
    <w:p w14:paraId="417E6C93" w14:textId="77777777" w:rsidR="00BD57B2" w:rsidRPr="00BD57B2" w:rsidRDefault="00743076" w:rsidP="00743076">
      <w:pPr>
        <w:pStyle w:val="Akapitzlist"/>
        <w:numPr>
          <w:ilvl w:val="0"/>
          <w:numId w:val="23"/>
        </w:numPr>
        <w:autoSpaceDE w:val="0"/>
        <w:autoSpaceDN w:val="0"/>
        <w:adjustRightInd w:val="0"/>
        <w:spacing w:after="150"/>
        <w:ind w:left="284" w:hanging="284"/>
        <w:jc w:val="both"/>
        <w:rPr>
          <w:rFonts w:eastAsiaTheme="minorHAnsi"/>
          <w:sz w:val="22"/>
          <w:szCs w:val="22"/>
          <w:lang w:eastAsia="en-US"/>
          <w14:ligatures w14:val="standardContextual"/>
        </w:rPr>
      </w:pPr>
      <w:r w:rsidRPr="00BD57B2">
        <w:rPr>
          <w:rFonts w:eastAsiaTheme="minorHAnsi"/>
          <w:color w:val="000000"/>
          <w:sz w:val="22"/>
          <w:szCs w:val="22"/>
          <w:lang w:eastAsia="en-US"/>
          <w14:ligatures w14:val="standardContextual"/>
        </w:rPr>
        <w:t>Zamawiający oświadcza, że będzie przetwarzać dane osobowe wyłącznie na potrzeby realizacji niniejszej umowy.</w:t>
      </w:r>
    </w:p>
    <w:p w14:paraId="37357282" w14:textId="77777777" w:rsidR="00BD57B2" w:rsidRPr="00BD57B2" w:rsidRDefault="00743076" w:rsidP="00743076">
      <w:pPr>
        <w:pStyle w:val="Akapitzlist"/>
        <w:numPr>
          <w:ilvl w:val="0"/>
          <w:numId w:val="23"/>
        </w:numPr>
        <w:autoSpaceDE w:val="0"/>
        <w:autoSpaceDN w:val="0"/>
        <w:adjustRightInd w:val="0"/>
        <w:spacing w:after="150"/>
        <w:ind w:left="284" w:hanging="284"/>
        <w:jc w:val="both"/>
        <w:rPr>
          <w:rFonts w:eastAsiaTheme="minorHAnsi"/>
          <w:sz w:val="22"/>
          <w:szCs w:val="22"/>
          <w:lang w:eastAsia="en-US"/>
          <w14:ligatures w14:val="standardContextual"/>
        </w:rPr>
      </w:pPr>
      <w:r w:rsidRPr="00BD57B2">
        <w:rPr>
          <w:rFonts w:eastAsiaTheme="minorHAnsi"/>
          <w:color w:val="000000"/>
          <w:sz w:val="22"/>
          <w:szCs w:val="22"/>
          <w:lang w:eastAsia="en-US"/>
          <w14:ligatures w14:val="standardContextual"/>
        </w:rPr>
        <w:t>Dane osobowe będą przetwarzane do momentu zakończenia lub wygaśnięcia umowy, a następnie przez okres niezbędny do zabezpieczenia ewentualnych roszczeń związanych z przetwarzaniem danych.</w:t>
      </w:r>
    </w:p>
    <w:p w14:paraId="10429BCC" w14:textId="77777777" w:rsidR="00BD57B2" w:rsidRPr="00BD57B2" w:rsidRDefault="00BD57B2" w:rsidP="00BD57B2">
      <w:pPr>
        <w:pStyle w:val="Akapitzlist"/>
        <w:numPr>
          <w:ilvl w:val="0"/>
          <w:numId w:val="23"/>
        </w:numPr>
        <w:autoSpaceDE w:val="0"/>
        <w:autoSpaceDN w:val="0"/>
        <w:adjustRightInd w:val="0"/>
        <w:spacing w:after="150"/>
        <w:ind w:left="284" w:hanging="284"/>
        <w:jc w:val="both"/>
        <w:rPr>
          <w:rFonts w:eastAsiaTheme="minorHAnsi"/>
          <w:sz w:val="22"/>
          <w:szCs w:val="22"/>
          <w:lang w:eastAsia="en-US"/>
          <w14:ligatures w14:val="standardContextual"/>
        </w:rPr>
      </w:pPr>
      <w:r>
        <w:rPr>
          <w:rFonts w:eastAsiaTheme="minorHAnsi"/>
          <w:color w:val="000000"/>
          <w:sz w:val="22"/>
          <w:szCs w:val="22"/>
          <w:lang w:eastAsia="en-US"/>
          <w14:ligatures w14:val="standardContextual"/>
        </w:rPr>
        <w:t>D</w:t>
      </w:r>
      <w:r w:rsidR="00743076" w:rsidRPr="00BD57B2">
        <w:rPr>
          <w:rFonts w:eastAsiaTheme="minorHAnsi"/>
          <w:color w:val="000000"/>
          <w:sz w:val="22"/>
          <w:szCs w:val="22"/>
          <w:lang w:eastAsia="en-US"/>
          <w14:ligatures w14:val="standardContextual"/>
        </w:rPr>
        <w:t xml:space="preserve">ane osobowe </w:t>
      </w:r>
      <w:r>
        <w:rPr>
          <w:rFonts w:eastAsiaTheme="minorHAnsi"/>
          <w:color w:val="000000"/>
          <w:sz w:val="22"/>
          <w:szCs w:val="22"/>
          <w:lang w:eastAsia="en-US"/>
          <w14:ligatures w14:val="standardContextual"/>
        </w:rPr>
        <w:t xml:space="preserve">Wykonawcy </w:t>
      </w:r>
      <w:r w:rsidR="00743076" w:rsidRPr="00BD57B2">
        <w:rPr>
          <w:rFonts w:eastAsiaTheme="minorHAnsi"/>
          <w:color w:val="000000"/>
          <w:sz w:val="22"/>
          <w:szCs w:val="22"/>
          <w:lang w:eastAsia="en-US"/>
          <w14:ligatures w14:val="standardContextual"/>
        </w:rPr>
        <w:t>będą udostępniane podmiotom:</w:t>
      </w:r>
    </w:p>
    <w:p w14:paraId="43869EDE" w14:textId="77777777" w:rsidR="00BD57B2" w:rsidRPr="00BD57B2" w:rsidRDefault="00743076" w:rsidP="00743076">
      <w:pPr>
        <w:pStyle w:val="Akapitzlist"/>
        <w:numPr>
          <w:ilvl w:val="0"/>
          <w:numId w:val="24"/>
        </w:numPr>
        <w:autoSpaceDE w:val="0"/>
        <w:autoSpaceDN w:val="0"/>
        <w:adjustRightInd w:val="0"/>
        <w:spacing w:after="150"/>
        <w:ind w:left="567" w:hanging="283"/>
        <w:jc w:val="both"/>
        <w:rPr>
          <w:rFonts w:eastAsiaTheme="minorHAnsi"/>
          <w:sz w:val="22"/>
          <w:szCs w:val="22"/>
          <w:lang w:eastAsia="en-US"/>
          <w14:ligatures w14:val="standardContextual"/>
        </w:rPr>
      </w:pPr>
      <w:r w:rsidRPr="00BD57B2">
        <w:rPr>
          <w:rFonts w:eastAsiaTheme="minorHAnsi"/>
          <w:color w:val="000000"/>
          <w:sz w:val="22"/>
          <w:szCs w:val="22"/>
          <w:lang w:eastAsia="en-US"/>
          <w14:ligatures w14:val="standardContextual"/>
        </w:rPr>
        <w:t>zewnętrznym współpracującym z Administratorem na mocy stosownych umów powierzenia przetwarzania danych osobowych oraz przy zapewnieniu stosowania przez w/w podmioty adekwatnych środków technicznych i organizacyjnych zapewniających ochronę danych,</w:t>
      </w:r>
    </w:p>
    <w:p w14:paraId="52DEF3B3" w14:textId="48B42F47" w:rsidR="00743076" w:rsidRPr="00BD57B2" w:rsidRDefault="00743076" w:rsidP="00743076">
      <w:pPr>
        <w:pStyle w:val="Akapitzlist"/>
        <w:numPr>
          <w:ilvl w:val="0"/>
          <w:numId w:val="24"/>
        </w:numPr>
        <w:autoSpaceDE w:val="0"/>
        <w:autoSpaceDN w:val="0"/>
        <w:adjustRightInd w:val="0"/>
        <w:spacing w:after="150"/>
        <w:ind w:left="567" w:hanging="283"/>
        <w:jc w:val="both"/>
        <w:rPr>
          <w:rFonts w:eastAsiaTheme="minorHAnsi"/>
          <w:sz w:val="22"/>
          <w:szCs w:val="22"/>
          <w:lang w:eastAsia="en-US"/>
          <w14:ligatures w14:val="standardContextual"/>
        </w:rPr>
      </w:pPr>
      <w:r w:rsidRPr="00BD57B2">
        <w:rPr>
          <w:rFonts w:eastAsiaTheme="minorHAnsi"/>
          <w:color w:val="000000"/>
          <w:sz w:val="22"/>
          <w:szCs w:val="22"/>
          <w:lang w:eastAsia="en-US"/>
          <w14:ligatures w14:val="standardContextual"/>
        </w:rPr>
        <w:t xml:space="preserve">innym podmiotom, którym Administrator ma obowiązek przekazywać dane na gruncie obowiązujących przepisów prawa. </w:t>
      </w:r>
    </w:p>
    <w:p w14:paraId="7B847469" w14:textId="77777777" w:rsidR="00094FB4" w:rsidRPr="00094FB4" w:rsidRDefault="00094FB4" w:rsidP="00094FB4">
      <w:pPr>
        <w:autoSpaceDE w:val="0"/>
        <w:autoSpaceDN w:val="0"/>
        <w:adjustRightInd w:val="0"/>
        <w:rPr>
          <w:rFonts w:eastAsiaTheme="minorHAnsi"/>
          <w:sz w:val="22"/>
          <w:szCs w:val="22"/>
          <w:lang w:eastAsia="en-US"/>
          <w14:ligatures w14:val="standardContextual"/>
        </w:rPr>
      </w:pPr>
    </w:p>
    <w:p w14:paraId="2372E9DE" w14:textId="63D713AA" w:rsidR="00094FB4" w:rsidRPr="00094FB4" w:rsidRDefault="00094FB4" w:rsidP="00743076">
      <w:pPr>
        <w:autoSpaceDE w:val="0"/>
        <w:autoSpaceDN w:val="0"/>
        <w:adjustRightInd w:val="0"/>
        <w:jc w:val="center"/>
        <w:rPr>
          <w:rFonts w:eastAsiaTheme="minorHAnsi"/>
          <w:sz w:val="22"/>
          <w:szCs w:val="22"/>
          <w:lang w:eastAsia="en-US"/>
          <w14:ligatures w14:val="standardContextual"/>
        </w:rPr>
      </w:pPr>
      <w:r w:rsidRPr="00094FB4">
        <w:rPr>
          <w:rFonts w:eastAsiaTheme="minorHAnsi"/>
          <w:b/>
          <w:bCs/>
          <w:sz w:val="22"/>
          <w:szCs w:val="22"/>
          <w:lang w:eastAsia="en-US"/>
          <w14:ligatures w14:val="standardContextual"/>
        </w:rPr>
        <w:t>§ 1</w:t>
      </w:r>
      <w:r w:rsidR="004C5193">
        <w:rPr>
          <w:rFonts w:eastAsiaTheme="minorHAnsi"/>
          <w:b/>
          <w:bCs/>
          <w:sz w:val="22"/>
          <w:szCs w:val="22"/>
          <w:lang w:eastAsia="en-US"/>
          <w14:ligatures w14:val="standardContextual"/>
        </w:rPr>
        <w:t>2</w:t>
      </w:r>
    </w:p>
    <w:p w14:paraId="0A82AEA9" w14:textId="2FA13872" w:rsidR="00094FB4" w:rsidRPr="00AA4E28" w:rsidRDefault="00094FB4" w:rsidP="00743076">
      <w:pPr>
        <w:autoSpaceDE w:val="0"/>
        <w:autoSpaceDN w:val="0"/>
        <w:adjustRightInd w:val="0"/>
        <w:jc w:val="center"/>
        <w:rPr>
          <w:rFonts w:eastAsiaTheme="minorHAnsi"/>
          <w:b/>
          <w:bCs/>
          <w:sz w:val="22"/>
          <w:szCs w:val="22"/>
          <w:lang w:eastAsia="en-US"/>
          <w14:ligatures w14:val="standardContextual"/>
        </w:rPr>
      </w:pPr>
      <w:r w:rsidRPr="00094FB4">
        <w:rPr>
          <w:rFonts w:eastAsiaTheme="minorHAnsi"/>
          <w:b/>
          <w:bCs/>
          <w:sz w:val="22"/>
          <w:szCs w:val="22"/>
          <w:lang w:eastAsia="en-US"/>
          <w14:ligatures w14:val="standardContextual"/>
        </w:rPr>
        <w:t>Postanowienia końcowe</w:t>
      </w:r>
    </w:p>
    <w:p w14:paraId="194686D5" w14:textId="77777777" w:rsidR="00743076" w:rsidRPr="00094FB4" w:rsidRDefault="00743076" w:rsidP="00743076">
      <w:pPr>
        <w:autoSpaceDE w:val="0"/>
        <w:autoSpaceDN w:val="0"/>
        <w:adjustRightInd w:val="0"/>
        <w:jc w:val="center"/>
        <w:rPr>
          <w:rFonts w:eastAsiaTheme="minorHAnsi"/>
          <w:sz w:val="22"/>
          <w:szCs w:val="22"/>
          <w:lang w:eastAsia="en-US"/>
          <w14:ligatures w14:val="standardContextual"/>
        </w:rPr>
      </w:pPr>
    </w:p>
    <w:p w14:paraId="14D6268B" w14:textId="77777777" w:rsidR="00AA4E28" w:rsidRPr="00AA4E28" w:rsidRDefault="00094FB4" w:rsidP="00AA4E28">
      <w:pPr>
        <w:pStyle w:val="Akapitzlist"/>
        <w:numPr>
          <w:ilvl w:val="0"/>
          <w:numId w:val="12"/>
        </w:numPr>
        <w:autoSpaceDE w:val="0"/>
        <w:autoSpaceDN w:val="0"/>
        <w:adjustRightInd w:val="0"/>
        <w:ind w:left="284" w:hanging="284"/>
        <w:jc w:val="both"/>
      </w:pPr>
      <w:r w:rsidRPr="00AA4E28">
        <w:rPr>
          <w:rFonts w:eastAsiaTheme="minorHAnsi"/>
          <w:sz w:val="22"/>
          <w:szCs w:val="22"/>
          <w:lang w:eastAsia="en-US"/>
          <w14:ligatures w14:val="standardContextual"/>
        </w:rPr>
        <w:t>W sprawach nie uregulowanych niniejszą umową mają zastosowanie przepisy Kodeksu Cywilnego, ustawy Prawo zamówień publicznych oraz inne związane z przedmiotem umowy przepisy prawa.</w:t>
      </w:r>
    </w:p>
    <w:p w14:paraId="275E0D00" w14:textId="03FD7255" w:rsidR="00AA4E28" w:rsidRPr="00AA4E28" w:rsidRDefault="00094FB4" w:rsidP="00AA4E28">
      <w:pPr>
        <w:pStyle w:val="Akapitzlist"/>
        <w:numPr>
          <w:ilvl w:val="0"/>
          <w:numId w:val="12"/>
        </w:numPr>
        <w:autoSpaceDE w:val="0"/>
        <w:autoSpaceDN w:val="0"/>
        <w:adjustRightInd w:val="0"/>
        <w:ind w:left="284" w:hanging="284"/>
        <w:jc w:val="both"/>
      </w:pPr>
      <w:r w:rsidRPr="00AA4E28">
        <w:rPr>
          <w:rFonts w:eastAsiaTheme="minorHAnsi"/>
          <w:sz w:val="22"/>
          <w:szCs w:val="22"/>
          <w:lang w:eastAsia="en-US"/>
          <w14:ligatures w14:val="standardContextual"/>
        </w:rPr>
        <w:t xml:space="preserve">Spory powstałe na tle realizacji niniejszej umowy będą rozstrzygane przez sąd powszechny właściwy </w:t>
      </w:r>
      <w:r w:rsidR="001012E9">
        <w:rPr>
          <w:rFonts w:eastAsiaTheme="minorHAnsi"/>
          <w:sz w:val="22"/>
          <w:szCs w:val="22"/>
          <w:lang w:eastAsia="en-US"/>
          <w14:ligatures w14:val="standardContextual"/>
        </w:rPr>
        <w:t xml:space="preserve">rzeczowo i miejscowo </w:t>
      </w:r>
      <w:r w:rsidRPr="00AA4E28">
        <w:rPr>
          <w:rFonts w:eastAsiaTheme="minorHAnsi"/>
          <w:sz w:val="22"/>
          <w:szCs w:val="22"/>
          <w:lang w:eastAsia="en-US"/>
          <w14:ligatures w14:val="standardContextual"/>
        </w:rPr>
        <w:t>dla siedziby Zamawiającego.</w:t>
      </w:r>
    </w:p>
    <w:p w14:paraId="418C8C22" w14:textId="1E644D4C" w:rsidR="00AA4E28" w:rsidRPr="00AA4E28" w:rsidRDefault="00094FB4" w:rsidP="00AA4E28">
      <w:pPr>
        <w:pStyle w:val="Akapitzlist"/>
        <w:numPr>
          <w:ilvl w:val="0"/>
          <w:numId w:val="12"/>
        </w:numPr>
        <w:autoSpaceDE w:val="0"/>
        <w:autoSpaceDN w:val="0"/>
        <w:adjustRightInd w:val="0"/>
        <w:ind w:left="284" w:hanging="284"/>
        <w:jc w:val="both"/>
      </w:pPr>
      <w:r w:rsidRPr="00AA4E28">
        <w:rPr>
          <w:rFonts w:eastAsiaTheme="minorHAnsi"/>
          <w:sz w:val="22"/>
          <w:szCs w:val="22"/>
          <w:lang w:eastAsia="en-US"/>
          <w14:ligatures w14:val="standardContextual"/>
        </w:rPr>
        <w:t>Integralną częścią niniejszej umowy jest SWZ wraz z załącznikami oraz oferta Wykonawcy wraz z</w:t>
      </w:r>
      <w:r w:rsidR="00BD57B2">
        <w:rPr>
          <w:rFonts w:eastAsiaTheme="minorHAnsi"/>
          <w:sz w:val="22"/>
          <w:szCs w:val="22"/>
          <w:lang w:eastAsia="en-US"/>
          <w14:ligatures w14:val="standardContextual"/>
        </w:rPr>
        <w:t> </w:t>
      </w:r>
      <w:r w:rsidRPr="00AA4E28">
        <w:rPr>
          <w:rFonts w:eastAsiaTheme="minorHAnsi"/>
          <w:sz w:val="22"/>
          <w:szCs w:val="22"/>
          <w:lang w:eastAsia="en-US"/>
          <w14:ligatures w14:val="standardContextual"/>
        </w:rPr>
        <w:t>załącznikami.</w:t>
      </w:r>
    </w:p>
    <w:p w14:paraId="0533522C" w14:textId="4997044B" w:rsidR="00094FB4" w:rsidRPr="00AA4E28" w:rsidRDefault="00094FB4" w:rsidP="00AA4E28">
      <w:pPr>
        <w:pStyle w:val="Akapitzlist"/>
        <w:numPr>
          <w:ilvl w:val="0"/>
          <w:numId w:val="12"/>
        </w:numPr>
        <w:autoSpaceDE w:val="0"/>
        <w:autoSpaceDN w:val="0"/>
        <w:adjustRightInd w:val="0"/>
        <w:ind w:left="284" w:hanging="284"/>
        <w:jc w:val="both"/>
        <w:rPr>
          <w:rFonts w:eastAsiaTheme="minorHAnsi"/>
          <w:sz w:val="22"/>
          <w:szCs w:val="22"/>
          <w:lang w:eastAsia="en-US"/>
          <w14:ligatures w14:val="standardContextual"/>
        </w:rPr>
      </w:pPr>
      <w:r w:rsidRPr="00AA4E28">
        <w:rPr>
          <w:rFonts w:eastAsiaTheme="minorHAnsi"/>
          <w:sz w:val="22"/>
          <w:szCs w:val="22"/>
          <w:lang w:eastAsia="en-US"/>
          <w14:ligatures w14:val="standardContextual"/>
        </w:rPr>
        <w:t xml:space="preserve">Umowę sporządzono w dwóch jednobrzmiących egzemplarzach po jednym dla każdej ze stron. </w:t>
      </w:r>
    </w:p>
    <w:p w14:paraId="7F7D0433" w14:textId="77777777" w:rsidR="00743076" w:rsidRPr="00AA4E28" w:rsidRDefault="00743076" w:rsidP="00094FB4">
      <w:pPr>
        <w:autoSpaceDE w:val="0"/>
        <w:autoSpaceDN w:val="0"/>
        <w:adjustRightInd w:val="0"/>
        <w:spacing w:after="150"/>
        <w:jc w:val="both"/>
        <w:rPr>
          <w:rFonts w:eastAsiaTheme="minorHAnsi"/>
          <w:b/>
          <w:bCs/>
          <w:i/>
          <w:iCs/>
          <w:sz w:val="22"/>
          <w:szCs w:val="22"/>
          <w:lang w:eastAsia="en-US"/>
          <w14:ligatures w14:val="standardContextual"/>
        </w:rPr>
      </w:pPr>
    </w:p>
    <w:p w14:paraId="60734E67" w14:textId="77777777" w:rsidR="00743076" w:rsidRPr="00AA4E28" w:rsidRDefault="00743076" w:rsidP="00094FB4">
      <w:pPr>
        <w:autoSpaceDE w:val="0"/>
        <w:autoSpaceDN w:val="0"/>
        <w:adjustRightInd w:val="0"/>
        <w:spacing w:after="150"/>
        <w:jc w:val="both"/>
        <w:rPr>
          <w:rFonts w:eastAsiaTheme="minorHAnsi"/>
          <w:b/>
          <w:bCs/>
          <w:i/>
          <w:iCs/>
          <w:sz w:val="22"/>
          <w:szCs w:val="22"/>
          <w:lang w:eastAsia="en-US"/>
          <w14:ligatures w14:val="standardContextual"/>
        </w:rPr>
      </w:pPr>
    </w:p>
    <w:p w14:paraId="38FD42D9" w14:textId="77777777" w:rsidR="00743076" w:rsidRPr="00AA4E28" w:rsidRDefault="00743076" w:rsidP="00094FB4">
      <w:pPr>
        <w:autoSpaceDE w:val="0"/>
        <w:autoSpaceDN w:val="0"/>
        <w:adjustRightInd w:val="0"/>
        <w:spacing w:after="150"/>
        <w:jc w:val="both"/>
        <w:rPr>
          <w:rFonts w:eastAsiaTheme="minorHAnsi"/>
          <w:b/>
          <w:bCs/>
          <w:i/>
          <w:iCs/>
          <w:sz w:val="22"/>
          <w:szCs w:val="22"/>
          <w:lang w:eastAsia="en-US"/>
          <w14:ligatures w14:val="standardContextual"/>
        </w:rPr>
      </w:pPr>
    </w:p>
    <w:p w14:paraId="6D2C2F74" w14:textId="633E6015" w:rsidR="00094FB4" w:rsidRPr="00AA4E28" w:rsidRDefault="00BD57B2" w:rsidP="00094FB4">
      <w:pPr>
        <w:autoSpaceDE w:val="0"/>
        <w:autoSpaceDN w:val="0"/>
        <w:adjustRightInd w:val="0"/>
        <w:spacing w:after="150"/>
        <w:jc w:val="both"/>
        <w:rPr>
          <w:rFonts w:eastAsiaTheme="minorHAnsi"/>
          <w:sz w:val="22"/>
          <w:szCs w:val="22"/>
        </w:rPr>
      </w:pPr>
      <w:r>
        <w:rPr>
          <w:rFonts w:eastAsiaTheme="minorHAnsi"/>
          <w:b/>
          <w:bCs/>
          <w:i/>
          <w:iCs/>
          <w:sz w:val="22"/>
          <w:szCs w:val="22"/>
          <w:lang w:eastAsia="en-US"/>
          <w14:ligatures w14:val="standardContextual"/>
        </w:rPr>
        <w:t xml:space="preserve">     </w:t>
      </w:r>
      <w:r w:rsidR="00094FB4" w:rsidRPr="00AA4E28">
        <w:rPr>
          <w:rFonts w:eastAsiaTheme="minorHAnsi"/>
          <w:b/>
          <w:bCs/>
          <w:i/>
          <w:iCs/>
          <w:sz w:val="22"/>
          <w:szCs w:val="22"/>
          <w:lang w:eastAsia="en-US"/>
          <w14:ligatures w14:val="standardContextual"/>
        </w:rPr>
        <w:t xml:space="preserve">WYKONAWCA </w:t>
      </w:r>
      <w:r w:rsidR="00AA4E28" w:rsidRPr="00AA4E28">
        <w:rPr>
          <w:rFonts w:eastAsiaTheme="minorHAnsi"/>
          <w:b/>
          <w:bCs/>
          <w:i/>
          <w:iCs/>
          <w:sz w:val="22"/>
          <w:szCs w:val="22"/>
          <w:lang w:eastAsia="en-US"/>
          <w14:ligatures w14:val="standardContextual"/>
        </w:rPr>
        <w:tab/>
      </w:r>
      <w:r w:rsidR="00AA4E28" w:rsidRPr="00AA4E28">
        <w:rPr>
          <w:rFonts w:eastAsiaTheme="minorHAnsi"/>
          <w:b/>
          <w:bCs/>
          <w:i/>
          <w:iCs/>
          <w:sz w:val="22"/>
          <w:szCs w:val="22"/>
          <w:lang w:eastAsia="en-US"/>
          <w14:ligatures w14:val="standardContextual"/>
        </w:rPr>
        <w:tab/>
      </w:r>
      <w:r w:rsidR="00AA4E28" w:rsidRPr="00AA4E28">
        <w:rPr>
          <w:rFonts w:eastAsiaTheme="minorHAnsi"/>
          <w:b/>
          <w:bCs/>
          <w:i/>
          <w:iCs/>
          <w:sz w:val="22"/>
          <w:szCs w:val="22"/>
          <w:lang w:eastAsia="en-US"/>
          <w14:ligatures w14:val="standardContextual"/>
        </w:rPr>
        <w:tab/>
      </w:r>
      <w:r w:rsidR="00AA4E28" w:rsidRPr="00AA4E28">
        <w:rPr>
          <w:rFonts w:eastAsiaTheme="minorHAnsi"/>
          <w:b/>
          <w:bCs/>
          <w:i/>
          <w:iCs/>
          <w:sz w:val="22"/>
          <w:szCs w:val="22"/>
          <w:lang w:eastAsia="en-US"/>
          <w14:ligatures w14:val="standardContextual"/>
        </w:rPr>
        <w:tab/>
      </w:r>
      <w:r w:rsidR="00AA4E28" w:rsidRPr="00AA4E28">
        <w:rPr>
          <w:rFonts w:eastAsiaTheme="minorHAnsi"/>
          <w:b/>
          <w:bCs/>
          <w:i/>
          <w:iCs/>
          <w:sz w:val="22"/>
          <w:szCs w:val="22"/>
          <w:lang w:eastAsia="en-US"/>
          <w14:ligatures w14:val="standardContextual"/>
        </w:rPr>
        <w:tab/>
      </w:r>
      <w:r w:rsidR="00AA4E28" w:rsidRPr="00AA4E28">
        <w:rPr>
          <w:rFonts w:eastAsiaTheme="minorHAnsi"/>
          <w:b/>
          <w:bCs/>
          <w:i/>
          <w:iCs/>
          <w:sz w:val="22"/>
          <w:szCs w:val="22"/>
          <w:lang w:eastAsia="en-US"/>
          <w14:ligatures w14:val="standardContextual"/>
        </w:rPr>
        <w:tab/>
      </w:r>
      <w:r w:rsidR="00AA4E28" w:rsidRPr="00AA4E28">
        <w:rPr>
          <w:rFonts w:eastAsiaTheme="minorHAnsi"/>
          <w:b/>
          <w:bCs/>
          <w:i/>
          <w:iCs/>
          <w:sz w:val="22"/>
          <w:szCs w:val="22"/>
          <w:lang w:eastAsia="en-US"/>
          <w14:ligatures w14:val="standardContextual"/>
        </w:rPr>
        <w:tab/>
      </w:r>
      <w:r w:rsidR="00094FB4" w:rsidRPr="00AA4E28">
        <w:rPr>
          <w:rFonts w:eastAsiaTheme="minorHAnsi"/>
          <w:b/>
          <w:bCs/>
          <w:i/>
          <w:iCs/>
          <w:sz w:val="22"/>
          <w:szCs w:val="22"/>
          <w:lang w:eastAsia="en-US"/>
          <w14:ligatures w14:val="standardContextual"/>
        </w:rPr>
        <w:t>ZAMAWIAJĄCY</w:t>
      </w:r>
    </w:p>
    <w:p w14:paraId="5EE2A4FD" w14:textId="77777777" w:rsidR="00094FB4" w:rsidRPr="00AA4E28" w:rsidRDefault="00094FB4" w:rsidP="00094FB4">
      <w:pPr>
        <w:autoSpaceDE w:val="0"/>
        <w:autoSpaceDN w:val="0"/>
        <w:adjustRightInd w:val="0"/>
        <w:spacing w:after="150"/>
        <w:jc w:val="both"/>
        <w:rPr>
          <w:rFonts w:eastAsiaTheme="minorHAnsi"/>
          <w:sz w:val="22"/>
          <w:szCs w:val="22"/>
        </w:rPr>
      </w:pPr>
    </w:p>
    <w:p w14:paraId="0843FF8F" w14:textId="77777777" w:rsidR="00860602" w:rsidRPr="00AA4E28" w:rsidRDefault="00860602" w:rsidP="00860602">
      <w:pPr>
        <w:pStyle w:val="Default"/>
        <w:rPr>
          <w:rFonts w:ascii="Times New Roman" w:hAnsi="Times New Roman" w:cs="Times New Roman"/>
          <w:b/>
          <w:bCs/>
          <w:color w:val="auto"/>
          <w:sz w:val="22"/>
          <w:szCs w:val="22"/>
        </w:rPr>
      </w:pPr>
    </w:p>
    <w:p w14:paraId="1FC4FD47" w14:textId="77777777" w:rsidR="00B73F81" w:rsidRPr="00AA4E28" w:rsidRDefault="00B73F81" w:rsidP="00B73F81">
      <w:pPr>
        <w:pStyle w:val="Default"/>
        <w:rPr>
          <w:rFonts w:ascii="Times New Roman" w:hAnsi="Times New Roman" w:cs="Times New Roman"/>
          <w:color w:val="auto"/>
          <w:sz w:val="22"/>
          <w:szCs w:val="22"/>
        </w:rPr>
      </w:pPr>
    </w:p>
    <w:sectPr w:rsidR="00B73F81" w:rsidRPr="00AA4E28" w:rsidSect="009A2455">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altName w:val="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152C4"/>
    <w:multiLevelType w:val="multilevel"/>
    <w:tmpl w:val="E9F2A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DB3D72"/>
    <w:multiLevelType w:val="hybridMultilevel"/>
    <w:tmpl w:val="48D817FC"/>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 w15:restartNumberingAfterBreak="0">
    <w:nsid w:val="059B3171"/>
    <w:multiLevelType w:val="hybridMultilevel"/>
    <w:tmpl w:val="7DEC3C0A"/>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 w15:restartNumberingAfterBreak="0">
    <w:nsid w:val="05EE2CC1"/>
    <w:multiLevelType w:val="singleLevel"/>
    <w:tmpl w:val="83D62318"/>
    <w:lvl w:ilvl="0">
      <w:start w:val="1"/>
      <w:numFmt w:val="decimal"/>
      <w:lvlText w:val="%1)"/>
      <w:lvlJc w:val="left"/>
      <w:pPr>
        <w:tabs>
          <w:tab w:val="num" w:pos="1080"/>
        </w:tabs>
        <w:ind w:left="1080" w:hanging="360"/>
      </w:pPr>
      <w:rPr>
        <w:rFonts w:hint="default"/>
      </w:rPr>
    </w:lvl>
  </w:abstractNum>
  <w:abstractNum w:abstractNumId="4" w15:restartNumberingAfterBreak="0">
    <w:nsid w:val="0CE61041"/>
    <w:multiLevelType w:val="hybridMultilevel"/>
    <w:tmpl w:val="96500E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8A297F"/>
    <w:multiLevelType w:val="hybridMultilevel"/>
    <w:tmpl w:val="597C540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ED70DED"/>
    <w:multiLevelType w:val="hybridMultilevel"/>
    <w:tmpl w:val="671E6EC0"/>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 w15:restartNumberingAfterBreak="0">
    <w:nsid w:val="17AA1515"/>
    <w:multiLevelType w:val="hybridMultilevel"/>
    <w:tmpl w:val="199AAD48"/>
    <w:lvl w:ilvl="0" w:tplc="4C1C2434">
      <w:start w:val="2"/>
      <w:numFmt w:val="decimal"/>
      <w:lvlText w:val="%1)"/>
      <w:lvlJc w:val="left"/>
      <w:pPr>
        <w:tabs>
          <w:tab w:val="num" w:pos="720"/>
        </w:tabs>
        <w:ind w:left="720" w:hanging="360"/>
      </w:pPr>
      <w:rPr>
        <w:rFonts w:hint="default"/>
      </w:rPr>
    </w:lvl>
    <w:lvl w:ilvl="1" w:tplc="8954D924">
      <w:start w:val="1"/>
      <w:numFmt w:val="bullet"/>
      <w:lvlText w:val="-"/>
      <w:lvlJc w:val="left"/>
      <w:pPr>
        <w:tabs>
          <w:tab w:val="num" w:pos="1440"/>
        </w:tabs>
        <w:ind w:left="1440" w:hanging="360"/>
      </w:pPr>
      <w:rPr>
        <w:rFonts w:ascii="Times New Roman" w:hAnsi="Times New Roman" w:cs="Times New Roman" w:hint="default"/>
        <w:b w:val="0"/>
        <w:i w:val="0"/>
        <w:sz w:val="24"/>
        <w:effect w:val="none"/>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93070E2"/>
    <w:multiLevelType w:val="singleLevel"/>
    <w:tmpl w:val="F266D198"/>
    <w:lvl w:ilvl="0">
      <w:start w:val="1"/>
      <w:numFmt w:val="decimal"/>
      <w:lvlText w:val="%1."/>
      <w:lvlJc w:val="left"/>
      <w:pPr>
        <w:tabs>
          <w:tab w:val="num" w:pos="420"/>
        </w:tabs>
        <w:ind w:left="420" w:hanging="420"/>
      </w:pPr>
      <w:rPr>
        <w:rFonts w:hint="default"/>
        <w:b w:val="0"/>
        <w:sz w:val="18"/>
        <w:szCs w:val="18"/>
      </w:rPr>
    </w:lvl>
  </w:abstractNum>
  <w:abstractNum w:abstractNumId="9" w15:restartNumberingAfterBreak="0">
    <w:nsid w:val="1A030B90"/>
    <w:multiLevelType w:val="hybridMultilevel"/>
    <w:tmpl w:val="671E6EC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B343D83"/>
    <w:multiLevelType w:val="hybridMultilevel"/>
    <w:tmpl w:val="292E32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88041C"/>
    <w:multiLevelType w:val="hybridMultilevel"/>
    <w:tmpl w:val="85AA4A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B411ED"/>
    <w:multiLevelType w:val="hybridMultilevel"/>
    <w:tmpl w:val="B2E0D0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7F35E1"/>
    <w:multiLevelType w:val="singleLevel"/>
    <w:tmpl w:val="66A2BC3E"/>
    <w:lvl w:ilvl="0">
      <w:start w:val="1"/>
      <w:numFmt w:val="decimal"/>
      <w:lvlText w:val="%1."/>
      <w:lvlJc w:val="left"/>
      <w:pPr>
        <w:tabs>
          <w:tab w:val="num" w:pos="720"/>
        </w:tabs>
        <w:ind w:left="720" w:hanging="360"/>
      </w:pPr>
      <w:rPr>
        <w:rFonts w:hint="default"/>
      </w:rPr>
    </w:lvl>
  </w:abstractNum>
  <w:abstractNum w:abstractNumId="14" w15:restartNumberingAfterBreak="0">
    <w:nsid w:val="444D0F16"/>
    <w:multiLevelType w:val="hybridMultilevel"/>
    <w:tmpl w:val="BE3452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44C45A6C"/>
    <w:multiLevelType w:val="hybridMultilevel"/>
    <w:tmpl w:val="DD2C73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EC2546"/>
    <w:multiLevelType w:val="singleLevel"/>
    <w:tmpl w:val="D7D4884E"/>
    <w:lvl w:ilvl="0">
      <w:start w:val="2"/>
      <w:numFmt w:val="decimal"/>
      <w:lvlText w:val="%1."/>
      <w:lvlJc w:val="left"/>
      <w:pPr>
        <w:tabs>
          <w:tab w:val="num" w:pos="360"/>
        </w:tabs>
        <w:ind w:left="360" w:hanging="360"/>
      </w:pPr>
    </w:lvl>
  </w:abstractNum>
  <w:abstractNum w:abstractNumId="17" w15:restartNumberingAfterBreak="0">
    <w:nsid w:val="4D1B4477"/>
    <w:multiLevelType w:val="hybridMultilevel"/>
    <w:tmpl w:val="9FFAB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633F18"/>
    <w:multiLevelType w:val="hybridMultilevel"/>
    <w:tmpl w:val="6F6CFD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A41912"/>
    <w:multiLevelType w:val="hybridMultilevel"/>
    <w:tmpl w:val="051A0AE0"/>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0" w15:restartNumberingAfterBreak="0">
    <w:nsid w:val="502013EA"/>
    <w:multiLevelType w:val="hybridMultilevel"/>
    <w:tmpl w:val="8D6A9B2E"/>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1" w15:restartNumberingAfterBreak="0">
    <w:nsid w:val="56A5473E"/>
    <w:multiLevelType w:val="hybridMultilevel"/>
    <w:tmpl w:val="C59EF6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C64856"/>
    <w:multiLevelType w:val="hybridMultilevel"/>
    <w:tmpl w:val="99862F4C"/>
    <w:lvl w:ilvl="0" w:tplc="3CC4AE5A">
      <w:start w:val="1"/>
      <w:numFmt w:val="decimal"/>
      <w:lvlText w:val="%1."/>
      <w:lvlJc w:val="left"/>
      <w:pPr>
        <w:tabs>
          <w:tab w:val="num" w:pos="720"/>
        </w:tabs>
        <w:ind w:left="720" w:hanging="360"/>
      </w:pPr>
      <w:rPr>
        <w:sz w:val="22"/>
        <w:szCs w:val="22"/>
      </w:rPr>
    </w:lvl>
    <w:lvl w:ilvl="1" w:tplc="D0B06906">
      <w:start w:val="1"/>
      <w:numFmt w:val="decimal"/>
      <w:lvlText w:val="%2)"/>
      <w:lvlJc w:val="left"/>
      <w:pPr>
        <w:tabs>
          <w:tab w:val="num" w:pos="1440"/>
        </w:tabs>
        <w:ind w:left="1440" w:hanging="360"/>
      </w:pPr>
      <w:rPr>
        <w:rFonts w:ascii="Times New Roman" w:hAnsi="Times New Roman" w:hint="default"/>
        <w:b w:val="0"/>
        <w:i w:val="0"/>
        <w:sz w:val="18"/>
        <w:szCs w:val="18"/>
      </w:rPr>
    </w:lvl>
    <w:lvl w:ilvl="2" w:tplc="33327FE4">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E663B6A"/>
    <w:multiLevelType w:val="hybridMultilevel"/>
    <w:tmpl w:val="3954B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981B73"/>
    <w:multiLevelType w:val="hybridMultilevel"/>
    <w:tmpl w:val="6B8400D0"/>
    <w:lvl w:ilvl="0" w:tplc="2534AA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365F41"/>
    <w:multiLevelType w:val="hybridMultilevel"/>
    <w:tmpl w:val="141851E6"/>
    <w:lvl w:ilvl="0" w:tplc="19BEF55E">
      <w:start w:val="4"/>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FA4772"/>
    <w:multiLevelType w:val="hybridMultilevel"/>
    <w:tmpl w:val="59044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455A9A"/>
    <w:multiLevelType w:val="hybridMultilevel"/>
    <w:tmpl w:val="E52C8368"/>
    <w:lvl w:ilvl="0" w:tplc="AC4C81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5A0500D"/>
    <w:multiLevelType w:val="hybridMultilevel"/>
    <w:tmpl w:val="0618003A"/>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9" w15:restartNumberingAfterBreak="0">
    <w:nsid w:val="7D3A620E"/>
    <w:multiLevelType w:val="hybridMultilevel"/>
    <w:tmpl w:val="6F462F32"/>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num w:numId="1" w16cid:durableId="1092707198">
    <w:abstractNumId w:val="11"/>
  </w:num>
  <w:num w:numId="2" w16cid:durableId="140198583">
    <w:abstractNumId w:val="9"/>
  </w:num>
  <w:num w:numId="3" w16cid:durableId="532233112">
    <w:abstractNumId w:val="26"/>
  </w:num>
  <w:num w:numId="4" w16cid:durableId="696664187">
    <w:abstractNumId w:val="23"/>
  </w:num>
  <w:num w:numId="5" w16cid:durableId="1217742282">
    <w:abstractNumId w:val="28"/>
  </w:num>
  <w:num w:numId="6" w16cid:durableId="1400591640">
    <w:abstractNumId w:val="18"/>
  </w:num>
  <w:num w:numId="7" w16cid:durableId="1106389240">
    <w:abstractNumId w:val="27"/>
  </w:num>
  <w:num w:numId="8" w16cid:durableId="1164277216">
    <w:abstractNumId w:val="21"/>
  </w:num>
  <w:num w:numId="9" w16cid:durableId="1306816917">
    <w:abstractNumId w:val="12"/>
  </w:num>
  <w:num w:numId="10" w16cid:durableId="622462927">
    <w:abstractNumId w:val="17"/>
  </w:num>
  <w:num w:numId="11" w16cid:durableId="2086098944">
    <w:abstractNumId w:val="15"/>
  </w:num>
  <w:num w:numId="12" w16cid:durableId="1923031425">
    <w:abstractNumId w:val="4"/>
  </w:num>
  <w:num w:numId="13" w16cid:durableId="224873842">
    <w:abstractNumId w:val="19"/>
  </w:num>
  <w:num w:numId="14" w16cid:durableId="1479957235">
    <w:abstractNumId w:val="0"/>
  </w:num>
  <w:num w:numId="15" w16cid:durableId="944578073">
    <w:abstractNumId w:val="20"/>
  </w:num>
  <w:num w:numId="16" w16cid:durableId="2009744603">
    <w:abstractNumId w:val="1"/>
  </w:num>
  <w:num w:numId="17" w16cid:durableId="1891768667">
    <w:abstractNumId w:val="2"/>
  </w:num>
  <w:num w:numId="18" w16cid:durableId="1447851129">
    <w:abstractNumId w:val="10"/>
  </w:num>
  <w:num w:numId="19" w16cid:durableId="1970162600">
    <w:abstractNumId w:val="29"/>
  </w:num>
  <w:num w:numId="20" w16cid:durableId="1314024170">
    <w:abstractNumId w:val="25"/>
  </w:num>
  <w:num w:numId="21" w16cid:durableId="673730762">
    <w:abstractNumId w:val="5"/>
  </w:num>
  <w:num w:numId="22" w16cid:durableId="1704404241">
    <w:abstractNumId w:val="6"/>
  </w:num>
  <w:num w:numId="23" w16cid:durableId="733240258">
    <w:abstractNumId w:val="24"/>
  </w:num>
  <w:num w:numId="24" w16cid:durableId="95291617">
    <w:abstractNumId w:val="14"/>
  </w:num>
  <w:num w:numId="25" w16cid:durableId="1063142042">
    <w:abstractNumId w:val="8"/>
  </w:num>
  <w:num w:numId="26" w16cid:durableId="2103867719">
    <w:abstractNumId w:val="13"/>
  </w:num>
  <w:num w:numId="27" w16cid:durableId="1480809838">
    <w:abstractNumId w:val="3"/>
  </w:num>
  <w:num w:numId="28" w16cid:durableId="118450245">
    <w:abstractNumId w:val="7"/>
  </w:num>
  <w:num w:numId="29" w16cid:durableId="79523193">
    <w:abstractNumId w:val="22"/>
  </w:num>
  <w:num w:numId="30" w16cid:durableId="614942530">
    <w:abstractNumId w:val="16"/>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F81"/>
    <w:rsid w:val="00094FB4"/>
    <w:rsid w:val="001012E9"/>
    <w:rsid w:val="00102158"/>
    <w:rsid w:val="002F4133"/>
    <w:rsid w:val="00300B73"/>
    <w:rsid w:val="003117DB"/>
    <w:rsid w:val="004666B4"/>
    <w:rsid w:val="00475318"/>
    <w:rsid w:val="004C5193"/>
    <w:rsid w:val="004F69D7"/>
    <w:rsid w:val="00545579"/>
    <w:rsid w:val="006650BB"/>
    <w:rsid w:val="006D0EDE"/>
    <w:rsid w:val="00721177"/>
    <w:rsid w:val="007251F2"/>
    <w:rsid w:val="00743076"/>
    <w:rsid w:val="007F7203"/>
    <w:rsid w:val="00860602"/>
    <w:rsid w:val="008A2592"/>
    <w:rsid w:val="009A2455"/>
    <w:rsid w:val="00AA4E28"/>
    <w:rsid w:val="00B73F81"/>
    <w:rsid w:val="00BB32A1"/>
    <w:rsid w:val="00BD57B2"/>
    <w:rsid w:val="00BE6AAE"/>
    <w:rsid w:val="00C51E9D"/>
    <w:rsid w:val="00D35DDE"/>
    <w:rsid w:val="00D843BD"/>
    <w:rsid w:val="00DA5542"/>
    <w:rsid w:val="00F10495"/>
    <w:rsid w:val="00F84C1C"/>
    <w:rsid w:val="00FD11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FD621"/>
  <w15:chartTrackingRefBased/>
  <w15:docId w15:val="{166956DC-6CD4-4B4F-863E-568C2B25A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3F81"/>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73F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73F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73F8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73F8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73F8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73F8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73F8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73F8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73F8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73F8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73F8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73F8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73F8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73F8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73F8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73F8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73F8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73F81"/>
    <w:rPr>
      <w:rFonts w:eastAsiaTheme="majorEastAsia" w:cstheme="majorBidi"/>
      <w:color w:val="272727" w:themeColor="text1" w:themeTint="D8"/>
    </w:rPr>
  </w:style>
  <w:style w:type="paragraph" w:styleId="Tytu">
    <w:name w:val="Title"/>
    <w:basedOn w:val="Normalny"/>
    <w:next w:val="Normalny"/>
    <w:link w:val="TytuZnak"/>
    <w:uiPriority w:val="10"/>
    <w:qFormat/>
    <w:rsid w:val="00B73F81"/>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73F8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73F8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73F8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73F81"/>
    <w:pPr>
      <w:spacing w:before="160"/>
      <w:jc w:val="center"/>
    </w:pPr>
    <w:rPr>
      <w:i/>
      <w:iCs/>
      <w:color w:val="404040" w:themeColor="text1" w:themeTint="BF"/>
    </w:rPr>
  </w:style>
  <w:style w:type="character" w:customStyle="1" w:styleId="CytatZnak">
    <w:name w:val="Cytat Znak"/>
    <w:basedOn w:val="Domylnaczcionkaakapitu"/>
    <w:link w:val="Cytat"/>
    <w:uiPriority w:val="29"/>
    <w:rsid w:val="00B73F81"/>
    <w:rPr>
      <w:i/>
      <w:iCs/>
      <w:color w:val="404040" w:themeColor="text1" w:themeTint="BF"/>
    </w:rPr>
  </w:style>
  <w:style w:type="paragraph" w:styleId="Akapitzlist">
    <w:name w:val="List Paragraph"/>
    <w:basedOn w:val="Normalny"/>
    <w:uiPriority w:val="34"/>
    <w:qFormat/>
    <w:rsid w:val="00B73F81"/>
    <w:pPr>
      <w:ind w:left="720"/>
      <w:contextualSpacing/>
    </w:pPr>
  </w:style>
  <w:style w:type="character" w:styleId="Wyrnienieintensywne">
    <w:name w:val="Intense Emphasis"/>
    <w:basedOn w:val="Domylnaczcionkaakapitu"/>
    <w:uiPriority w:val="21"/>
    <w:qFormat/>
    <w:rsid w:val="00B73F81"/>
    <w:rPr>
      <w:i/>
      <w:iCs/>
      <w:color w:val="0F4761" w:themeColor="accent1" w:themeShade="BF"/>
    </w:rPr>
  </w:style>
  <w:style w:type="paragraph" w:styleId="Cytatintensywny">
    <w:name w:val="Intense Quote"/>
    <w:basedOn w:val="Normalny"/>
    <w:next w:val="Normalny"/>
    <w:link w:val="CytatintensywnyZnak"/>
    <w:uiPriority w:val="30"/>
    <w:qFormat/>
    <w:rsid w:val="00B73F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73F81"/>
    <w:rPr>
      <w:i/>
      <w:iCs/>
      <w:color w:val="0F4761" w:themeColor="accent1" w:themeShade="BF"/>
    </w:rPr>
  </w:style>
  <w:style w:type="character" w:styleId="Odwoanieintensywne">
    <w:name w:val="Intense Reference"/>
    <w:basedOn w:val="Domylnaczcionkaakapitu"/>
    <w:uiPriority w:val="32"/>
    <w:qFormat/>
    <w:rsid w:val="00B73F81"/>
    <w:rPr>
      <w:b/>
      <w:bCs/>
      <w:smallCaps/>
      <w:color w:val="0F4761" w:themeColor="accent1" w:themeShade="BF"/>
      <w:spacing w:val="5"/>
    </w:rPr>
  </w:style>
  <w:style w:type="paragraph" w:customStyle="1" w:styleId="Default">
    <w:name w:val="Default"/>
    <w:rsid w:val="00B73F81"/>
    <w:pPr>
      <w:autoSpaceDE w:val="0"/>
      <w:autoSpaceDN w:val="0"/>
      <w:adjustRightInd w:val="0"/>
      <w:spacing w:after="0" w:line="240" w:lineRule="auto"/>
    </w:pPr>
    <w:rPr>
      <w:rFonts w:ascii="Cambria" w:hAnsi="Cambria" w:cs="Cambria"/>
      <w:color w:val="000000"/>
      <w:kern w:val="0"/>
      <w:sz w:val="24"/>
      <w:szCs w:val="24"/>
    </w:rPr>
  </w:style>
  <w:style w:type="table" w:styleId="Tabela-Siatka">
    <w:name w:val="Table Grid"/>
    <w:basedOn w:val="Standardowy"/>
    <w:uiPriority w:val="39"/>
    <w:rsid w:val="00860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94FB4"/>
    <w:rPr>
      <w:color w:val="467886" w:themeColor="hyperlink"/>
      <w:u w:val="single"/>
    </w:rPr>
  </w:style>
  <w:style w:type="character" w:styleId="Nierozpoznanawzmianka">
    <w:name w:val="Unresolved Mention"/>
    <w:basedOn w:val="Domylnaczcionkaakapitu"/>
    <w:uiPriority w:val="99"/>
    <w:semiHidden/>
    <w:unhideWhenUsed/>
    <w:rsid w:val="00094FB4"/>
    <w:rPr>
      <w:color w:val="605E5C"/>
      <w:shd w:val="clear" w:color="auto" w:fill="E1DFDD"/>
    </w:rPr>
  </w:style>
  <w:style w:type="paragraph" w:styleId="Tekstpodstawowy2">
    <w:name w:val="Body Text 2"/>
    <w:basedOn w:val="Normalny"/>
    <w:link w:val="Tekstpodstawowy2Znak"/>
    <w:rsid w:val="008A2592"/>
    <w:pPr>
      <w:jc w:val="both"/>
    </w:pPr>
    <w:rPr>
      <w:szCs w:val="20"/>
    </w:rPr>
  </w:style>
  <w:style w:type="character" w:customStyle="1" w:styleId="Tekstpodstawowy2Znak">
    <w:name w:val="Tekst podstawowy 2 Znak"/>
    <w:basedOn w:val="Domylnaczcionkaakapitu"/>
    <w:link w:val="Tekstpodstawowy2"/>
    <w:rsid w:val="008A2592"/>
    <w:rPr>
      <w:rFonts w:ascii="Times New Roman" w:eastAsia="Times New Roman" w:hAnsi="Times New Roman" w:cs="Times New Roman"/>
      <w:kern w:val="0"/>
      <w:sz w:val="24"/>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9290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omax@komax.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rlen.pl/pl/dla-biznesu/hurtowe-ceny-paliw#autogaz-hur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50C33-4512-4068-8A2D-4ED9E6A7A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8</Pages>
  <Words>3293</Words>
  <Characters>19763</Characters>
  <Application>Microsoft Office Word</Application>
  <DocSecurity>0</DocSecurity>
  <Lines>164</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Dybał</dc:creator>
  <cp:keywords/>
  <dc:description/>
  <cp:lastModifiedBy>Beata Dybał</cp:lastModifiedBy>
  <cp:revision>11</cp:revision>
  <cp:lastPrinted>2024-05-14T10:56:00Z</cp:lastPrinted>
  <dcterms:created xsi:type="dcterms:W3CDTF">2024-05-14T07:58:00Z</dcterms:created>
  <dcterms:modified xsi:type="dcterms:W3CDTF">2024-05-14T12:18:00Z</dcterms:modified>
</cp:coreProperties>
</file>