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4BD58" w14:textId="52172CF4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99385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3665F32" w14:textId="77777777" w:rsidTr="00940C89">
        <w:tc>
          <w:tcPr>
            <w:tcW w:w="8954" w:type="dxa"/>
            <w:shd w:val="clear" w:color="auto" w:fill="F2F2F2"/>
          </w:tcPr>
          <w:p w14:paraId="53483000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95EC9EB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752486" w14:textId="65F72E3B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D23F71">
        <w:rPr>
          <w:sz w:val="22"/>
          <w:szCs w:val="22"/>
        </w:rPr>
        <w:t>podstawowym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D06EE97" w14:textId="31C7E155" w:rsidR="002E612D" w:rsidRPr="00525EFF" w:rsidRDefault="00AA39D6" w:rsidP="001E121D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B16E89" w:rsidRPr="00B16E89">
        <w:rPr>
          <w:b/>
          <w:sz w:val="22"/>
          <w:szCs w:val="22"/>
        </w:rPr>
        <w:t>Dostawa paliwa lotniczego dla śmigłowca TOPR</w:t>
      </w:r>
      <w:r w:rsidRPr="00525EFF">
        <w:rPr>
          <w:sz w:val="22"/>
          <w:szCs w:val="22"/>
        </w:rPr>
        <w:t>”</w:t>
      </w:r>
    </w:p>
    <w:p w14:paraId="4DFBDC63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242B162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39BDA43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6D111820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124"/>
      </w:tblGrid>
      <w:tr w:rsidR="00AE2ACB" w:rsidRPr="007677F8" w14:paraId="1680BFC6" w14:textId="77777777" w:rsidTr="00D028F1">
        <w:trPr>
          <w:trHeight w:val="333"/>
        </w:trPr>
        <w:tc>
          <w:tcPr>
            <w:tcW w:w="2830" w:type="dxa"/>
            <w:shd w:val="clear" w:color="auto" w:fill="auto"/>
            <w:vAlign w:val="center"/>
          </w:tcPr>
          <w:p w14:paraId="43D77105" w14:textId="782AA8EC" w:rsidR="00AE2ACB" w:rsidRPr="007677F8" w:rsidRDefault="009E2526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</w:t>
            </w:r>
            <w:r w:rsidRPr="009E2526">
              <w:rPr>
                <w:rFonts w:eastAsia="Calibri"/>
                <w:sz w:val="22"/>
                <w:szCs w:val="22"/>
              </w:rPr>
              <w:t>ełna nazwa Wykonawcy/Wykonawców wspólnie ubiegających się</w:t>
            </w:r>
          </w:p>
        </w:tc>
        <w:tc>
          <w:tcPr>
            <w:tcW w:w="6124" w:type="dxa"/>
            <w:shd w:val="clear" w:color="auto" w:fill="auto"/>
          </w:tcPr>
          <w:p w14:paraId="3B17AE2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28516C0" w14:textId="77777777" w:rsidTr="00D028F1">
        <w:trPr>
          <w:trHeight w:val="339"/>
        </w:trPr>
        <w:tc>
          <w:tcPr>
            <w:tcW w:w="2830" w:type="dxa"/>
            <w:shd w:val="clear" w:color="auto" w:fill="auto"/>
            <w:vAlign w:val="center"/>
          </w:tcPr>
          <w:p w14:paraId="6449CBD8" w14:textId="621A04F7" w:rsidR="00AE2ACB" w:rsidRPr="007677F8" w:rsidRDefault="009E2526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9E2526">
              <w:rPr>
                <w:rFonts w:eastAsia="Calibri"/>
                <w:sz w:val="22"/>
                <w:szCs w:val="22"/>
              </w:rPr>
              <w:t>adres siedziby Wykonawcy/ Wykonawców wspólnie ubiegających się</w:t>
            </w:r>
          </w:p>
        </w:tc>
        <w:tc>
          <w:tcPr>
            <w:tcW w:w="6124" w:type="dxa"/>
            <w:shd w:val="clear" w:color="auto" w:fill="auto"/>
          </w:tcPr>
          <w:p w14:paraId="7E1E112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BB4A762" w14:textId="77777777" w:rsidTr="00D028F1">
        <w:trPr>
          <w:trHeight w:val="373"/>
        </w:trPr>
        <w:tc>
          <w:tcPr>
            <w:tcW w:w="2830" w:type="dxa"/>
            <w:shd w:val="clear" w:color="auto" w:fill="auto"/>
            <w:vAlign w:val="center"/>
          </w:tcPr>
          <w:p w14:paraId="26C6C14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4" w:type="dxa"/>
            <w:shd w:val="clear" w:color="auto" w:fill="auto"/>
          </w:tcPr>
          <w:p w14:paraId="31F0BD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0BD2544" w14:textId="77777777" w:rsidTr="00D028F1">
        <w:trPr>
          <w:trHeight w:val="405"/>
        </w:trPr>
        <w:tc>
          <w:tcPr>
            <w:tcW w:w="2830" w:type="dxa"/>
            <w:shd w:val="clear" w:color="auto" w:fill="auto"/>
            <w:vAlign w:val="center"/>
          </w:tcPr>
          <w:p w14:paraId="5C866811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4" w:type="dxa"/>
            <w:shd w:val="clear" w:color="auto" w:fill="auto"/>
          </w:tcPr>
          <w:p w14:paraId="2B532B9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4D1821B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039168F5" w14:textId="77777777" w:rsidR="009E2526" w:rsidRDefault="009E2526" w:rsidP="00612B38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0ED5E079" w14:textId="77777777" w:rsidR="009E2526" w:rsidRDefault="009E2526" w:rsidP="00612B38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31D1C1B2" w14:textId="33AEB79B" w:rsidR="004D5A42" w:rsidRDefault="004D5A42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</w:t>
      </w:r>
      <w:r w:rsidR="00C03134" w:rsidRPr="00B16E89">
        <w:rPr>
          <w:b/>
          <w:bCs/>
          <w:sz w:val="22"/>
        </w:rPr>
        <w:t xml:space="preserve">dostawę </w:t>
      </w:r>
      <w:r w:rsidR="00B16E89" w:rsidRPr="00B16E89">
        <w:rPr>
          <w:b/>
          <w:bCs/>
          <w:sz w:val="22"/>
        </w:rPr>
        <w:t>paliwa lotniczego Jet A-1</w:t>
      </w:r>
      <w:r w:rsidR="00C03134" w:rsidRPr="00C03134">
        <w:rPr>
          <w:sz w:val="22"/>
        </w:rPr>
        <w:t xml:space="preserve"> </w:t>
      </w:r>
      <w:r w:rsidR="007F3E87" w:rsidRPr="007F3E87">
        <w:rPr>
          <w:sz w:val="22"/>
        </w:rPr>
        <w:t>zgodnie</w:t>
      </w:r>
      <w:r w:rsidR="00612791">
        <w:rPr>
          <w:sz w:val="22"/>
        </w:rPr>
        <w:t xml:space="preserve"> </w:t>
      </w:r>
      <w:r w:rsidR="007F3E87" w:rsidRPr="007F3E87">
        <w:rPr>
          <w:sz w:val="22"/>
        </w:rPr>
        <w:t>ze Specyfikacją Warunków Zamówienia</w:t>
      </w:r>
      <w:r w:rsidR="00B16E89">
        <w:rPr>
          <w:sz w:val="22"/>
        </w:rPr>
        <w:t>, stosując następujące stawki i ceny:</w:t>
      </w:r>
    </w:p>
    <w:p w14:paraId="2D3BB4BA" w14:textId="3C4F3329" w:rsidR="00D233EF" w:rsidRDefault="00D233EF" w:rsidP="00D233EF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6286518B" w14:textId="2E70BE62" w:rsidR="002E6A00" w:rsidRPr="002E6A00" w:rsidRDefault="002E6A00" w:rsidP="00D233EF">
      <w:pPr>
        <w:pStyle w:val="Akapitzlist"/>
        <w:spacing w:after="120" w:line="276" w:lineRule="auto"/>
        <w:ind w:left="284"/>
        <w:jc w:val="both"/>
        <w:rPr>
          <w:b/>
          <w:i/>
          <w:iCs/>
          <w:color w:val="FF0000"/>
          <w:sz w:val="22"/>
        </w:rPr>
      </w:pPr>
      <w:r w:rsidRPr="002E6A00">
        <w:rPr>
          <w:b/>
          <w:i/>
          <w:iCs/>
          <w:color w:val="FF0000"/>
          <w:sz w:val="22"/>
        </w:rPr>
        <w:t>Należy wypełnić wszystkie pola formularza oferty</w:t>
      </w:r>
      <w:r w:rsidR="00B16E89">
        <w:rPr>
          <w:b/>
          <w:i/>
          <w:iCs/>
          <w:color w:val="FF0000"/>
          <w:sz w:val="22"/>
        </w:rPr>
        <w:t>.</w:t>
      </w:r>
    </w:p>
    <w:p w14:paraId="4FD39917" w14:textId="77777777" w:rsidR="002E6A00" w:rsidRDefault="002E6A00" w:rsidP="00D233EF">
      <w:pPr>
        <w:pStyle w:val="Akapitzlist"/>
        <w:spacing w:after="120" w:line="276" w:lineRule="auto"/>
        <w:ind w:left="284"/>
        <w:jc w:val="both"/>
        <w:rPr>
          <w:b/>
          <w:i/>
          <w:iCs/>
          <w:sz w:val="22"/>
        </w:rPr>
      </w:pPr>
    </w:p>
    <w:p w14:paraId="2812F888" w14:textId="77777777" w:rsidR="00D028F1" w:rsidRDefault="00D028F1" w:rsidP="00D233EF">
      <w:pPr>
        <w:pStyle w:val="Akapitzlist"/>
        <w:spacing w:after="120" w:line="276" w:lineRule="auto"/>
        <w:ind w:left="284"/>
        <w:jc w:val="both"/>
        <w:rPr>
          <w:b/>
          <w:i/>
          <w:iCs/>
          <w:sz w:val="22"/>
        </w:rPr>
      </w:pPr>
    </w:p>
    <w:p w14:paraId="54D5DB13" w14:textId="77777777" w:rsidR="00F02D89" w:rsidRDefault="00F02D89" w:rsidP="00D233EF">
      <w:pPr>
        <w:pStyle w:val="Akapitzlist"/>
        <w:spacing w:after="120" w:line="276" w:lineRule="auto"/>
        <w:ind w:left="284"/>
        <w:jc w:val="both"/>
        <w:rPr>
          <w:b/>
          <w:i/>
          <w:iCs/>
          <w:sz w:val="22"/>
        </w:rPr>
      </w:pPr>
    </w:p>
    <w:p w14:paraId="4EBEF048" w14:textId="019C0E2E" w:rsidR="00B16E89" w:rsidRDefault="00B16E89">
      <w:pPr>
        <w:rPr>
          <w:sz w:val="22"/>
        </w:rPr>
      </w:pPr>
      <w:r>
        <w:rPr>
          <w:sz w:val="22"/>
        </w:rPr>
        <w:br w:type="page"/>
      </w:r>
    </w:p>
    <w:p w14:paraId="5AD8A69E" w14:textId="77777777" w:rsidR="009E2526" w:rsidRDefault="009E2526" w:rsidP="00211BB3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6D65AB5A" w14:textId="77777777" w:rsidR="00B16E89" w:rsidRDefault="00B16E89" w:rsidP="00211BB3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1EC90D94" w14:textId="77777777" w:rsidR="00F41276" w:rsidRDefault="00F41276" w:rsidP="00F41276">
      <w:pPr>
        <w:pStyle w:val="Akapitzlist"/>
        <w:spacing w:before="240" w:line="276" w:lineRule="auto"/>
        <w:ind w:left="284"/>
        <w:jc w:val="both"/>
        <w:rPr>
          <w:sz w:val="22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4650"/>
        <w:gridCol w:w="1418"/>
        <w:gridCol w:w="1417"/>
      </w:tblGrid>
      <w:tr w:rsidR="006F0C49" w:rsidRPr="00D233EF" w14:paraId="2E53AE85" w14:textId="77777777" w:rsidTr="00963A6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B4D8" w14:textId="77777777" w:rsidR="006F0C49" w:rsidRPr="00963A6C" w:rsidRDefault="006F0C49" w:rsidP="000116AD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</w:pPr>
            <w:r w:rsidRPr="00963A6C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44BC" w14:textId="3072ECB4" w:rsidR="006F0C49" w:rsidRPr="00963A6C" w:rsidRDefault="006F0C49" w:rsidP="006F0C49">
            <w:pPr>
              <w:spacing w:after="160" w:line="259" w:lineRule="auto"/>
              <w:jc w:val="center"/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</w:pPr>
            <w:r w:rsidRPr="00963A6C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8992" w14:textId="45F72239" w:rsidR="006F0C49" w:rsidRPr="00963A6C" w:rsidRDefault="00963A6C" w:rsidP="000116AD">
            <w:pPr>
              <w:jc w:val="center"/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</w:pPr>
            <w:r w:rsidRPr="00963A6C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oznaczenie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ADAC" w14:textId="7B94B892" w:rsidR="006F0C49" w:rsidRPr="00963A6C" w:rsidRDefault="006F0C49" w:rsidP="000116AD">
            <w:pPr>
              <w:jc w:val="center"/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</w:pPr>
            <w:r w:rsidRPr="00963A6C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Stawki</w:t>
            </w:r>
          </w:p>
        </w:tc>
      </w:tr>
      <w:tr w:rsidR="006F0C49" w:rsidRPr="00D233EF" w14:paraId="64D7CF6B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D75F" w14:textId="7A15DC9B" w:rsidR="006F0C49" w:rsidRPr="00D233EF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9F8D" w14:textId="1A214F8E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Cena netto [zł/m</w:t>
            </w:r>
            <w:r w:rsidRPr="00963A6C">
              <w:rPr>
                <w:rFonts w:asciiTheme="minorHAnsi" w:eastAsia="Calibri" w:hAnsiTheme="minorHAnsi" w:cstheme="majorHAnsi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]</w:t>
            </w:r>
          </w:p>
          <w:p w14:paraId="21BB3613" w14:textId="5D9E39EE" w:rsidR="006F0C49" w:rsidRPr="00D233EF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 xml:space="preserve">(bez akcyzy, opłaty zapasowej i marży)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FE2D" w14:textId="13F98E43" w:rsidR="006F0C49" w:rsidRPr="00D640D1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D711" w14:textId="6EC05B50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640D1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2847,97</w:t>
            </w:r>
          </w:p>
        </w:tc>
      </w:tr>
      <w:tr w:rsidR="006F0C49" w:rsidRPr="00D233EF" w14:paraId="5DBA5B65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CBA2" w14:textId="2289319C" w:rsidR="006F0C49" w:rsidRPr="00D233EF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2</w:t>
            </w:r>
            <w:r w:rsidRPr="00D233EF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F74B" w14:textId="1AB7E826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Opłata zapasowa [zł/m</w:t>
            </w:r>
            <w:r w:rsidRPr="00963A6C">
              <w:rPr>
                <w:rFonts w:asciiTheme="minorHAnsi" w:eastAsia="Calibri" w:hAnsiTheme="minorHAnsi" w:cstheme="majorHAnsi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7EB1" w14:textId="67D3608D" w:rsidR="006F0C49" w:rsidRP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D23C" w14:textId="03D2F6C4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6F0C49"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36,36</w:t>
            </w:r>
          </w:p>
        </w:tc>
      </w:tr>
      <w:tr w:rsidR="006F0C49" w:rsidRPr="00D233EF" w14:paraId="357C9C41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7EA8" w14:textId="57F83001" w:rsidR="006F0C49" w:rsidRPr="00D233EF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E453" w14:textId="77D028C8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Marża [zł/m</w:t>
            </w:r>
            <w:r w:rsidRPr="00963A6C">
              <w:rPr>
                <w:rFonts w:asciiTheme="minorHAnsi" w:eastAsia="Calibri" w:hAnsiTheme="minorHAnsi" w:cstheme="majorHAnsi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D50C" w14:textId="332BF49D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FA78" w14:textId="04761CB4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………….</w:t>
            </w:r>
          </w:p>
        </w:tc>
      </w:tr>
      <w:tr w:rsidR="006F0C49" w:rsidRPr="00D233EF" w14:paraId="3E68439E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7CE" w14:textId="5A85CD4A" w:rsidR="006F0C49" w:rsidRPr="00D233EF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FD78" w14:textId="21E2A83B" w:rsidR="006F0C49" w:rsidRPr="006F0C49" w:rsidRDefault="006F0C49" w:rsidP="000116AD">
            <w:pP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</w:pPr>
            <w:r w:rsidRPr="006F0C49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 xml:space="preserve">RAZEM cena </w:t>
            </w:r>
            <w: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 xml:space="preserve">jednostkowa </w:t>
            </w:r>
            <w:r w:rsidRPr="006F0C49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 xml:space="preserve">netto </w:t>
            </w:r>
            <w: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[zł/m</w:t>
            </w:r>
            <w:r w:rsidRPr="00963A6C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]</w:t>
            </w:r>
          </w:p>
          <w:p w14:paraId="17D01A8B" w14:textId="011EC5CB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(</w:t>
            </w:r>
            <w:r w:rsidRPr="006F0C49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suma poz.1,2,3</w:t>
            </w:r>
            <w: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A0C1" w14:textId="72596E51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FC86" w14:textId="72F4F4EA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</w:t>
            </w:r>
          </w:p>
        </w:tc>
      </w:tr>
      <w:tr w:rsidR="006F0C49" w:rsidRPr="00D233EF" w14:paraId="0997B1D7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2AFE" w14:textId="4E93E55D" w:rsidR="006F0C49" w:rsidRPr="00D233EF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31BB" w14:textId="613FEB24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ILOŚĆ [m</w:t>
            </w:r>
            <w:r w:rsidRPr="00963A6C">
              <w:rPr>
                <w:rFonts w:asciiTheme="minorHAnsi" w:eastAsia="Calibri" w:hAnsiTheme="minorHAnsi" w:cstheme="majorHAnsi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85DD" w14:textId="4C03D80E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BC82" w14:textId="4177EDBF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180</w:t>
            </w:r>
          </w:p>
        </w:tc>
      </w:tr>
      <w:tr w:rsidR="006F0C49" w:rsidRPr="00D233EF" w14:paraId="00E8E5A3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7120" w14:textId="1607BA31" w:rsidR="006F0C49" w:rsidRPr="00D233EF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65DF" w14:textId="77777777" w:rsidR="006F0C49" w:rsidRPr="006F0C49" w:rsidRDefault="006F0C49" w:rsidP="000116AD">
            <w:pPr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</w:pPr>
            <w:r w:rsidRPr="006F0C49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Wartość netto [zł]</w:t>
            </w:r>
          </w:p>
          <w:p w14:paraId="43F6AFB1" w14:textId="2A2E39D7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6F0C49">
              <w:rPr>
                <w:rFonts w:asciiTheme="minorHAnsi" w:eastAsia="Calibri" w:hAnsiTheme="minorHAnsi" w:cstheme="majorHAnsi"/>
                <w:b/>
                <w:bCs/>
                <w:sz w:val="22"/>
                <w:szCs w:val="22"/>
                <w:lang w:eastAsia="en-US"/>
              </w:rPr>
              <w:t>(poz.4 x poz.5)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EE75" w14:textId="0BE0CA1A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F5AF" w14:textId="63644214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</w:t>
            </w:r>
          </w:p>
        </w:tc>
      </w:tr>
      <w:tr w:rsidR="006F0C49" w:rsidRPr="00D233EF" w14:paraId="21C4B774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0349" w14:textId="38C01720" w:rsidR="006F0C49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02C7" w14:textId="4775B1F2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362B" w14:textId="77777777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5E6A" w14:textId="45E0B91D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…….%</w:t>
            </w:r>
          </w:p>
        </w:tc>
      </w:tr>
      <w:tr w:rsidR="006F0C49" w:rsidRPr="00D233EF" w14:paraId="7D48078A" w14:textId="77777777" w:rsidTr="00963A6C">
        <w:trPr>
          <w:trHeight w:val="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6475" w14:textId="33BD1EF2" w:rsidR="006F0C49" w:rsidRDefault="006F0C49" w:rsidP="006F0C49">
            <w:pPr>
              <w:spacing w:line="259" w:lineRule="auto"/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E909" w14:textId="1E5F2EC5" w:rsidR="006F0C49" w:rsidRDefault="006F0C49" w:rsidP="000116AD">
            <w:pP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Cena oferty brutto 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[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zł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]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 </w:t>
            </w:r>
          </w:p>
          <w:p w14:paraId="603FB3F2" w14:textId="63D96C84" w:rsidR="006F0C49" w:rsidRDefault="006F0C49" w:rsidP="000116AD">
            <w:pP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(wart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o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ść </w:t>
            </w:r>
            <w:r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 xml:space="preserve">netto powiększona o </w:t>
            </w:r>
            <w:r w:rsidRPr="00D233EF">
              <w:rPr>
                <w:rFonts w:asciiTheme="minorHAnsi" w:eastAsia="Calibri" w:hAnsiTheme="minorHAnsi" w:cstheme="majorHAnsi"/>
                <w:b/>
                <w:sz w:val="22"/>
                <w:szCs w:val="22"/>
                <w:lang w:eastAsia="en-US"/>
              </w:rPr>
              <w:t>wartość podatku VAT)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966D" w14:textId="66D7F0DA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Cb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23C8" w14:textId="6390CD23" w:rsidR="006F0C49" w:rsidRDefault="006F0C49" w:rsidP="006F0C49">
            <w:pPr>
              <w:jc w:val="center"/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ajorHAnsi"/>
                <w:sz w:val="22"/>
                <w:szCs w:val="22"/>
                <w:lang w:eastAsia="en-US"/>
              </w:rPr>
              <w:t>…………</w:t>
            </w:r>
          </w:p>
        </w:tc>
      </w:tr>
    </w:tbl>
    <w:p w14:paraId="708ED097" w14:textId="77777777" w:rsidR="00F41276" w:rsidRDefault="00F41276" w:rsidP="00F41276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488F4B41" w14:textId="7E9F3F70" w:rsidR="00777EFF" w:rsidRDefault="006F0C49" w:rsidP="00F41276">
      <w:pPr>
        <w:pStyle w:val="Akapitzlist"/>
        <w:spacing w:before="240" w:line="276" w:lineRule="auto"/>
        <w:ind w:left="284"/>
        <w:jc w:val="both"/>
        <w:rPr>
          <w:sz w:val="22"/>
        </w:rPr>
      </w:pPr>
      <w:r>
        <w:rPr>
          <w:sz w:val="22"/>
        </w:rPr>
        <w:t>Objaśnienia:</w:t>
      </w:r>
    </w:p>
    <w:p w14:paraId="5CD0152E" w14:textId="77777777" w:rsidR="00F802F6" w:rsidRDefault="006F0C49" w:rsidP="00F802F6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sz w:val="22"/>
        </w:rPr>
      </w:pPr>
      <w:r>
        <w:rPr>
          <w:sz w:val="22"/>
        </w:rPr>
        <w:t xml:space="preserve">Cp - </w:t>
      </w:r>
      <w:r w:rsidRPr="006F0C49">
        <w:rPr>
          <w:sz w:val="22"/>
        </w:rPr>
        <w:t>Cena netto [zł/m</w:t>
      </w:r>
      <w:r w:rsidRPr="0066599C">
        <w:rPr>
          <w:sz w:val="22"/>
          <w:vertAlign w:val="superscript"/>
        </w:rPr>
        <w:t>3</w:t>
      </w:r>
      <w:r w:rsidRPr="006F0C49">
        <w:rPr>
          <w:sz w:val="22"/>
        </w:rPr>
        <w:t>]</w:t>
      </w:r>
      <w:r>
        <w:rPr>
          <w:sz w:val="22"/>
        </w:rPr>
        <w:t xml:space="preserve"> </w:t>
      </w:r>
      <w:r w:rsidR="00BA309C">
        <w:rPr>
          <w:sz w:val="22"/>
        </w:rPr>
        <w:t>– cena 1m</w:t>
      </w:r>
      <w:r w:rsidR="00BA309C" w:rsidRPr="00BA309C">
        <w:rPr>
          <w:sz w:val="22"/>
          <w:vertAlign w:val="superscript"/>
        </w:rPr>
        <w:t>3</w:t>
      </w:r>
      <w:r w:rsidR="00BA309C">
        <w:rPr>
          <w:sz w:val="22"/>
        </w:rPr>
        <w:t xml:space="preserve"> paliwa, </w:t>
      </w:r>
      <w:r w:rsidRPr="006F0C49">
        <w:rPr>
          <w:sz w:val="22"/>
        </w:rPr>
        <w:t>bez akcyzy, opłaty zapasowej i marży</w:t>
      </w:r>
      <w:r>
        <w:rPr>
          <w:sz w:val="22"/>
        </w:rPr>
        <w:t xml:space="preserve"> –  </w:t>
      </w:r>
      <w:r w:rsidR="00BA309C">
        <w:rPr>
          <w:sz w:val="22"/>
        </w:rPr>
        <w:t xml:space="preserve">w oparciu o notowania </w:t>
      </w:r>
      <w:r w:rsidR="00BA309C" w:rsidRPr="00BA309C">
        <w:rPr>
          <w:sz w:val="22"/>
        </w:rPr>
        <w:t>Platts</w:t>
      </w:r>
      <w:r w:rsidR="00BA309C">
        <w:rPr>
          <w:sz w:val="22"/>
        </w:rPr>
        <w:t xml:space="preserve"> oraz średni kurs dolara, aktualne na dzień ogłoszenia postępowania</w:t>
      </w:r>
      <w:r w:rsidR="00F802F6">
        <w:rPr>
          <w:sz w:val="22"/>
        </w:rPr>
        <w:t xml:space="preserve">, równa </w:t>
      </w:r>
      <w:r w:rsidR="00F802F6" w:rsidRPr="00F802F6">
        <w:rPr>
          <w:sz w:val="22"/>
        </w:rPr>
        <w:t>2847,97</w:t>
      </w:r>
      <w:r w:rsidR="00F802F6">
        <w:rPr>
          <w:sz w:val="22"/>
        </w:rPr>
        <w:t xml:space="preserve"> zł/m</w:t>
      </w:r>
      <w:r w:rsidR="00F802F6" w:rsidRPr="0066599C">
        <w:rPr>
          <w:sz w:val="22"/>
          <w:vertAlign w:val="superscript"/>
        </w:rPr>
        <w:t>3</w:t>
      </w:r>
      <w:r w:rsidR="00F802F6">
        <w:rPr>
          <w:sz w:val="22"/>
        </w:rPr>
        <w:t>. Rozliczenia z Wykonawcą oparte będą na notowaniach zgodnie ze wzorem umowy, stanowiącym załącznik do SWZ.</w:t>
      </w:r>
    </w:p>
    <w:p w14:paraId="78A34FB4" w14:textId="77777777" w:rsidR="00F802F6" w:rsidRDefault="00BA309C" w:rsidP="00F802F6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sz w:val="22"/>
        </w:rPr>
      </w:pPr>
      <w:r w:rsidRPr="00F802F6">
        <w:rPr>
          <w:sz w:val="22"/>
        </w:rPr>
        <w:t>O – opłata zapasowa aktualna na dzień ogłoszenia postępowania</w:t>
      </w:r>
      <w:r w:rsidR="00F802F6" w:rsidRPr="00F802F6">
        <w:rPr>
          <w:sz w:val="22"/>
        </w:rPr>
        <w:t>, równa 36,36 zł/m</w:t>
      </w:r>
      <w:r w:rsidR="00F802F6" w:rsidRPr="0066599C">
        <w:rPr>
          <w:sz w:val="22"/>
          <w:vertAlign w:val="superscript"/>
        </w:rPr>
        <w:t>3</w:t>
      </w:r>
    </w:p>
    <w:p w14:paraId="32782AEC" w14:textId="65B69D20" w:rsidR="00F802F6" w:rsidRDefault="00BA309C" w:rsidP="00F802F6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sz w:val="22"/>
        </w:rPr>
      </w:pPr>
      <w:r w:rsidRPr="00F802F6">
        <w:rPr>
          <w:sz w:val="22"/>
        </w:rPr>
        <w:t xml:space="preserve">M – marża </w:t>
      </w:r>
      <w:r w:rsidR="00587A0D">
        <w:rPr>
          <w:sz w:val="22"/>
        </w:rPr>
        <w:t xml:space="preserve">Wykonawcy </w:t>
      </w:r>
      <w:r w:rsidRPr="00F802F6">
        <w:rPr>
          <w:sz w:val="22"/>
        </w:rPr>
        <w:t>za 1m</w:t>
      </w:r>
      <w:r w:rsidRPr="00F802F6">
        <w:rPr>
          <w:sz w:val="22"/>
          <w:vertAlign w:val="superscript"/>
        </w:rPr>
        <w:t>3</w:t>
      </w:r>
      <w:r w:rsidRPr="00F802F6">
        <w:rPr>
          <w:sz w:val="22"/>
        </w:rPr>
        <w:t xml:space="preserve"> dostarczonego paliwa, stała przez cały okres realizacji przedmiotu zamówienia</w:t>
      </w:r>
      <w:r w:rsidR="00587A0D">
        <w:rPr>
          <w:sz w:val="22"/>
        </w:rPr>
        <w:t>. Wskazana marża stanie się podstawą do rozliczeń z Wykonawcą, zgodnie ze wzorem umowy, stanowiącym załącznik do SWZ.</w:t>
      </w:r>
    </w:p>
    <w:p w14:paraId="46EDA179" w14:textId="027704D0" w:rsidR="00F802F6" w:rsidRDefault="00BA309C" w:rsidP="00F802F6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sz w:val="22"/>
        </w:rPr>
      </w:pPr>
      <w:r w:rsidRPr="00F802F6">
        <w:rPr>
          <w:sz w:val="22"/>
        </w:rPr>
        <w:t xml:space="preserve">V – ilość (wolumen) paliwa </w:t>
      </w:r>
      <w:r w:rsidR="00F802F6" w:rsidRPr="00F802F6">
        <w:rPr>
          <w:sz w:val="22"/>
        </w:rPr>
        <w:t>wskazana do wyliczenia wartości oferty</w:t>
      </w:r>
      <w:r w:rsidR="00F802F6">
        <w:rPr>
          <w:sz w:val="22"/>
        </w:rPr>
        <w:t>, przyjęta na podstawie dotychczasowych dostaw do Zamawiającego na poziomie</w:t>
      </w:r>
      <w:r w:rsidR="00F802F6" w:rsidRPr="00F802F6">
        <w:rPr>
          <w:sz w:val="22"/>
        </w:rPr>
        <w:t xml:space="preserve"> 180m</w:t>
      </w:r>
      <w:r w:rsidR="00F802F6" w:rsidRPr="00F802F6">
        <w:rPr>
          <w:sz w:val="22"/>
          <w:vertAlign w:val="superscript"/>
        </w:rPr>
        <w:t xml:space="preserve">3 </w:t>
      </w:r>
      <w:r w:rsidR="00F802F6" w:rsidRPr="00F802F6">
        <w:rPr>
          <w:sz w:val="22"/>
        </w:rPr>
        <w:t>.</w:t>
      </w:r>
      <w:r w:rsidR="00F802F6">
        <w:rPr>
          <w:sz w:val="22"/>
        </w:rPr>
        <w:t xml:space="preserve"> </w:t>
      </w:r>
      <w:r w:rsidR="00F802F6" w:rsidRPr="00F802F6">
        <w:rPr>
          <w:sz w:val="22"/>
        </w:rPr>
        <w:t xml:space="preserve"> </w:t>
      </w:r>
    </w:p>
    <w:p w14:paraId="53480E75" w14:textId="1DAED4D5" w:rsidR="00F802F6" w:rsidRPr="00F802F6" w:rsidRDefault="00F802F6" w:rsidP="00F802F6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sz w:val="22"/>
        </w:rPr>
      </w:pPr>
      <w:r w:rsidRPr="00F802F6">
        <w:rPr>
          <w:sz w:val="22"/>
        </w:rPr>
        <w:t>Cena ofety brutto wyliczana jest ze wzoru: Cb = (Cj+O+M) x V + VAT</w:t>
      </w:r>
      <w:r>
        <w:rPr>
          <w:sz w:val="22"/>
        </w:rPr>
        <w:t>, będąca podstawą oceny oferty. Rozliczenia z Wykonawcą oparte będą na cenie wyliczonej zgodnie z zapisami wzoru umowy, stanowiącej załącznik do SWZ.</w:t>
      </w:r>
    </w:p>
    <w:p w14:paraId="4621952C" w14:textId="77777777" w:rsidR="00F41276" w:rsidRPr="00211BB3" w:rsidRDefault="00F41276" w:rsidP="00211BB3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6C15C365" w14:textId="3FE2CEB4" w:rsidR="00B9086B" w:rsidRPr="0097776D" w:rsidRDefault="00B9086B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9F5DB0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07E04D39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42FF4798" w14:textId="74E3E256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</w:t>
      </w:r>
      <w:bookmarkStart w:id="0" w:name="_Hlk100597335"/>
      <w:r w:rsidR="007A3E1E">
        <w:rPr>
          <w:rStyle w:val="Odwoanieprzypisudolnego"/>
          <w:sz w:val="22"/>
        </w:rPr>
        <w:footnoteReference w:id="2"/>
      </w:r>
      <w:r w:rsidRPr="00DE55E6">
        <w:rPr>
          <w:sz w:val="22"/>
        </w:rPr>
        <w:t xml:space="preserve"> </w:t>
      </w:r>
      <w:bookmarkEnd w:id="0"/>
      <w:r w:rsidRPr="00DE55E6">
        <w:rPr>
          <w:sz w:val="22"/>
        </w:rPr>
        <w:t>powierzyć realizację następujących części zamówienia podwykonawcom:</w:t>
      </w:r>
    </w:p>
    <w:p w14:paraId="566A5B6C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7DC0FDA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4229D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A4BA3E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12DC82E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095CC07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CD0F83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236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BB6C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FAA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366D3BF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F64B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7C1B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0096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AD619EE" w14:textId="1DF5867C" w:rsidR="00FF57EE" w:rsidRPr="0097776D" w:rsidRDefault="00FF57EE" w:rsidP="00E62CEA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2ADAD9B" w14:textId="4E28DB14" w:rsidR="00FF57EE" w:rsidRPr="0097776D" w:rsidRDefault="00FF57EE" w:rsidP="00B81627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</w:t>
      </w:r>
      <w:r w:rsidR="00B81627">
        <w:rPr>
          <w:sz w:val="22"/>
        </w:rPr>
        <w:t xml:space="preserve"> </w:t>
      </w:r>
      <w:r w:rsidRPr="0097776D">
        <w:rPr>
          <w:sz w:val="22"/>
        </w:rPr>
        <w:t>i terminie wyznaczonym przez Zamawiającego;</w:t>
      </w:r>
    </w:p>
    <w:p w14:paraId="4AB207CE" w14:textId="77777777" w:rsidR="00B81627" w:rsidRDefault="00FF57EE" w:rsidP="00B81627">
      <w:pPr>
        <w:numPr>
          <w:ilvl w:val="0"/>
          <w:numId w:val="3"/>
        </w:numPr>
        <w:spacing w:after="120"/>
        <w:ind w:left="641" w:hanging="357"/>
        <w:contextualSpacing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1944C5A1" w14:textId="03E0F3FD" w:rsidR="00D028F1" w:rsidRDefault="00B81627" w:rsidP="00D028F1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B81627">
        <w:rPr>
          <w:sz w:val="22"/>
        </w:rPr>
        <w:t>a</w:t>
      </w:r>
      <w:r w:rsidR="00BB080C" w:rsidRPr="00B81627">
        <w:rPr>
          <w:sz w:val="22"/>
        </w:rPr>
        <w:t>kceptuje</w:t>
      </w:r>
      <w:r w:rsidRPr="00B81627">
        <w:rPr>
          <w:sz w:val="22"/>
        </w:rPr>
        <w:t>my</w:t>
      </w:r>
      <w:r w:rsidR="00BB080C" w:rsidRPr="00B81627">
        <w:rPr>
          <w:sz w:val="22"/>
        </w:rPr>
        <w:t xml:space="preserve"> </w:t>
      </w:r>
      <w:r w:rsidR="0066599C">
        <w:rPr>
          <w:sz w:val="22"/>
        </w:rPr>
        <w:t>14</w:t>
      </w:r>
      <w:r w:rsidR="00BB080C" w:rsidRPr="00B81627">
        <w:rPr>
          <w:sz w:val="22"/>
        </w:rPr>
        <w:t xml:space="preserve"> dniowy termin płatności faktury.</w:t>
      </w:r>
    </w:p>
    <w:p w14:paraId="1A404826" w14:textId="744BC155" w:rsidR="00D028F1" w:rsidRPr="00D028F1" w:rsidRDefault="00D028F1" w:rsidP="00D028F1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D028F1">
        <w:rPr>
          <w:sz w:val="22"/>
        </w:rPr>
        <w:t>jako Wykonawca jestem/śmy*:</w:t>
      </w:r>
    </w:p>
    <w:p w14:paraId="2F1CA46F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a)</w:t>
      </w:r>
      <w:r w:rsidRPr="00D028F1">
        <w:rPr>
          <w:sz w:val="22"/>
        </w:rPr>
        <w:tab/>
        <w:t>mikroprzedsiębiorstwem*</w:t>
      </w:r>
    </w:p>
    <w:p w14:paraId="78DD0CDD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b)</w:t>
      </w:r>
      <w:r w:rsidRPr="00D028F1">
        <w:rPr>
          <w:sz w:val="22"/>
        </w:rPr>
        <w:tab/>
        <w:t>małym przedsiębiorstwem*</w:t>
      </w:r>
    </w:p>
    <w:p w14:paraId="5343729F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c)</w:t>
      </w:r>
      <w:r w:rsidRPr="00D028F1">
        <w:rPr>
          <w:sz w:val="22"/>
        </w:rPr>
        <w:tab/>
        <w:t>średnim przedsiębiorstwem*</w:t>
      </w:r>
    </w:p>
    <w:p w14:paraId="5D910CCF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*niepotrzebnie skreślić</w:t>
      </w:r>
    </w:p>
    <w:p w14:paraId="20A5533E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</w:p>
    <w:p w14:paraId="01773689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 xml:space="preserve">UWAGA: </w:t>
      </w:r>
    </w:p>
    <w:p w14:paraId="5573E469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>W przypadku złożenia oferty przez Wykonawców wspólnie ubiegających się o zamówienie publiczne powyższą informację należy podać dla każdego z Wykonawców oddzielnie.</w:t>
      </w:r>
    </w:p>
    <w:p w14:paraId="5A0E644A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</w:p>
    <w:p w14:paraId="752A4F82" w14:textId="77777777" w:rsidR="00D028F1" w:rsidRPr="00D028F1" w:rsidRDefault="00D028F1" w:rsidP="00D028F1">
      <w:pPr>
        <w:spacing w:after="120"/>
        <w:ind w:left="641"/>
        <w:contextualSpacing/>
        <w:jc w:val="both"/>
        <w:rPr>
          <w:sz w:val="22"/>
        </w:rPr>
      </w:pPr>
      <w:r w:rsidRPr="00D028F1">
        <w:rPr>
          <w:sz w:val="22"/>
        </w:rPr>
        <w:t xml:space="preserve">Informacje są wymagane wyłącznie do celów statystycznych. </w:t>
      </w:r>
    </w:p>
    <w:p w14:paraId="73392C41" w14:textId="73EAA058" w:rsidR="00D028F1" w:rsidRPr="00D028F1" w:rsidRDefault="00D028F1" w:rsidP="00D028F1">
      <w:pPr>
        <w:pStyle w:val="Akapitzlist"/>
        <w:numPr>
          <w:ilvl w:val="0"/>
          <w:numId w:val="14"/>
        </w:numPr>
        <w:spacing w:after="120"/>
        <w:jc w:val="both"/>
        <w:rPr>
          <w:sz w:val="22"/>
        </w:rPr>
      </w:pPr>
      <w:r w:rsidRPr="00D028F1">
        <w:rPr>
          <w:sz w:val="22"/>
        </w:rPr>
        <w:t>Mikroprzedsiębiorstwo: przedsiębiorstwo, które zatrudnia mniej niż 10 osób i którego roczny obrót lub roczna suma bilansowa nie przekracza 2 milionów EUR.</w:t>
      </w:r>
    </w:p>
    <w:p w14:paraId="7363A788" w14:textId="086B41E9" w:rsidR="00D028F1" w:rsidRPr="00D028F1" w:rsidRDefault="00D028F1" w:rsidP="00D028F1">
      <w:pPr>
        <w:pStyle w:val="Akapitzlist"/>
        <w:numPr>
          <w:ilvl w:val="0"/>
          <w:numId w:val="14"/>
        </w:numPr>
        <w:spacing w:after="120"/>
        <w:jc w:val="both"/>
        <w:rPr>
          <w:sz w:val="22"/>
        </w:rPr>
      </w:pPr>
      <w:r w:rsidRPr="00D028F1">
        <w:rPr>
          <w:sz w:val="22"/>
        </w:rPr>
        <w:t>Małe przedsiębiorstwo: przedsiębiorstwo, które zatrudnia mniej niż 50 osób i którego roczny obrót lub roczna suma bilansowa nie przekracza 10 milionów EUR.</w:t>
      </w:r>
    </w:p>
    <w:p w14:paraId="41D0E6AF" w14:textId="72A60837" w:rsidR="00D028F1" w:rsidRDefault="00D028F1" w:rsidP="00D028F1">
      <w:pPr>
        <w:pStyle w:val="Akapitzlist"/>
        <w:numPr>
          <w:ilvl w:val="0"/>
          <w:numId w:val="14"/>
        </w:numPr>
        <w:spacing w:after="120"/>
        <w:jc w:val="both"/>
        <w:rPr>
          <w:sz w:val="22"/>
        </w:rPr>
      </w:pPr>
      <w:r w:rsidRPr="00D028F1">
        <w:rPr>
          <w:sz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E790D7" w14:textId="77777777" w:rsidR="00264E87" w:rsidRPr="00B81627" w:rsidRDefault="00264E87" w:rsidP="00264E87">
      <w:pPr>
        <w:spacing w:after="120"/>
        <w:ind w:left="641"/>
        <w:contextualSpacing/>
        <w:jc w:val="both"/>
        <w:rPr>
          <w:sz w:val="22"/>
        </w:rPr>
      </w:pPr>
    </w:p>
    <w:p w14:paraId="184CDBB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795490D" w14:textId="1B8DFED0" w:rsidR="00CE3AE6" w:rsidRDefault="00267D1F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E27265">
        <w:rPr>
          <w:rStyle w:val="Odwoanieprzypisudolnego"/>
          <w:sz w:val="22"/>
        </w:rPr>
        <w:footnoteReference w:id="5"/>
      </w:r>
      <w:r>
        <w:rPr>
          <w:bCs/>
          <w:sz w:val="22"/>
          <w:szCs w:val="22"/>
        </w:rPr>
        <w:t>:</w:t>
      </w:r>
    </w:p>
    <w:p w14:paraId="15206E90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183E40F0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274DFAA0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C018B3E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9491E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AD690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A45C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743AD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02050B9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942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72B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82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7B4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795B9795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701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A2CF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360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A82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9D325AA" w14:textId="77777777" w:rsidR="00185E6C" w:rsidRPr="00AF4AC3" w:rsidRDefault="00185E6C" w:rsidP="00185E6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766EF9E2" w14:textId="77777777" w:rsidR="00525EFF" w:rsidRPr="0097776D" w:rsidRDefault="00525EFF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668696F" w14:textId="77777777" w:rsidTr="00DC336F">
        <w:tc>
          <w:tcPr>
            <w:tcW w:w="2551" w:type="dxa"/>
            <w:shd w:val="clear" w:color="auto" w:fill="auto"/>
            <w:vAlign w:val="center"/>
          </w:tcPr>
          <w:p w14:paraId="1A753FE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1F212A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2B5AB73" w14:textId="77777777" w:rsidTr="00DC336F">
        <w:tc>
          <w:tcPr>
            <w:tcW w:w="2551" w:type="dxa"/>
            <w:shd w:val="clear" w:color="auto" w:fill="auto"/>
            <w:vAlign w:val="center"/>
          </w:tcPr>
          <w:p w14:paraId="7EA1A7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1AA7CEC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23F7AEA" w14:textId="77777777" w:rsidTr="00DC336F">
        <w:tc>
          <w:tcPr>
            <w:tcW w:w="2551" w:type="dxa"/>
            <w:shd w:val="clear" w:color="auto" w:fill="auto"/>
            <w:vAlign w:val="center"/>
          </w:tcPr>
          <w:p w14:paraId="7E7F22D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6E6921B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00E7C8C" w14:textId="77777777" w:rsidTr="00DC336F">
        <w:tc>
          <w:tcPr>
            <w:tcW w:w="2551" w:type="dxa"/>
            <w:shd w:val="clear" w:color="auto" w:fill="auto"/>
            <w:vAlign w:val="center"/>
          </w:tcPr>
          <w:p w14:paraId="685B529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27BBD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3B66A93" w14:textId="77777777" w:rsidR="005F6111" w:rsidRPr="005F6111" w:rsidRDefault="005F6111" w:rsidP="005F6111">
      <w:pPr>
        <w:pStyle w:val="Akapitzlist"/>
        <w:spacing w:after="120" w:line="276" w:lineRule="auto"/>
        <w:ind w:left="360"/>
        <w:jc w:val="both"/>
        <w:rPr>
          <w:sz w:val="22"/>
          <w:szCs w:val="22"/>
        </w:rPr>
      </w:pPr>
    </w:p>
    <w:p w14:paraId="36CCCEA4" w14:textId="5A3C35BF" w:rsidR="00525EFF" w:rsidRDefault="005F6111" w:rsidP="005F611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sz w:val="22"/>
          <w:szCs w:val="22"/>
        </w:rPr>
      </w:pPr>
      <w:r w:rsidRPr="005F6111">
        <w:rPr>
          <w:b/>
          <w:bCs/>
          <w:sz w:val="22"/>
          <w:szCs w:val="22"/>
        </w:rPr>
        <w:t>ZAŁĄCZNIKAMI</w:t>
      </w:r>
      <w:r w:rsidR="0097776D">
        <w:rPr>
          <w:sz w:val="22"/>
          <w:szCs w:val="22"/>
        </w:rPr>
        <w:t xml:space="preserve">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746AF63A" w14:textId="527FF4BB" w:rsidR="00AF4AC3" w:rsidRPr="005F6111" w:rsidRDefault="00D23F71" w:rsidP="0062376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……….</w:t>
      </w:r>
    </w:p>
    <w:p w14:paraId="53C07C92" w14:textId="239423BC" w:rsidR="0062376F" w:rsidRPr="005F6111" w:rsidRDefault="0062376F" w:rsidP="0062376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b/>
          <w:sz w:val="22"/>
          <w:szCs w:val="22"/>
        </w:rPr>
      </w:pPr>
      <w:r w:rsidRPr="005F6111">
        <w:rPr>
          <w:b/>
          <w:sz w:val="22"/>
          <w:szCs w:val="22"/>
        </w:rPr>
        <w:t>……….</w:t>
      </w:r>
    </w:p>
    <w:p w14:paraId="052BB9D8" w14:textId="628D61B6" w:rsidR="005F6111" w:rsidRPr="005F6111" w:rsidRDefault="005F6111" w:rsidP="0062376F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b/>
          <w:sz w:val="22"/>
          <w:szCs w:val="22"/>
        </w:rPr>
      </w:pPr>
      <w:r w:rsidRPr="005F6111">
        <w:rPr>
          <w:b/>
          <w:sz w:val="22"/>
          <w:szCs w:val="22"/>
        </w:rPr>
        <w:t>……….</w:t>
      </w:r>
    </w:p>
    <w:p w14:paraId="469687FB" w14:textId="7F5C3645" w:rsidR="0062376F" w:rsidRDefault="0062376F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15159A4" w14:textId="44A6BDD3" w:rsidR="0062376F" w:rsidRDefault="0062376F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ACEE935" w14:textId="73FE6674" w:rsidR="00290A4B" w:rsidRPr="00290A4B" w:rsidRDefault="00290A4B" w:rsidP="00AF4AC3">
      <w:pPr>
        <w:pStyle w:val="Akapitzlist"/>
        <w:spacing w:before="240" w:line="276" w:lineRule="auto"/>
        <w:ind w:left="644"/>
        <w:jc w:val="both"/>
        <w:rPr>
          <w:rFonts w:ascii="Verdana" w:hAnsi="Verdana" w:cstheme="minorHAnsi"/>
          <w:b/>
          <w:color w:val="FF0000"/>
          <w:sz w:val="18"/>
          <w:szCs w:val="18"/>
          <w:lang w:eastAsia="ar-SA"/>
        </w:rPr>
      </w:pPr>
      <w:r w:rsidRPr="0031748B"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Formularz oferty winien zostać sporządzony, pod rygorem nieważności</w:t>
      </w:r>
      <w:r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,</w:t>
      </w:r>
      <w:r w:rsidRPr="0031748B"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 xml:space="preserve"> </w:t>
      </w:r>
      <w:r w:rsidRPr="00290A4B"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="Verdana" w:hAnsi="Verdana" w:cstheme="minorHAnsi"/>
          <w:b/>
          <w:color w:val="FF0000"/>
          <w:sz w:val="18"/>
          <w:szCs w:val="18"/>
          <w:lang w:eastAsia="ar-SA"/>
        </w:rPr>
        <w:t>.</w:t>
      </w:r>
    </w:p>
    <w:sectPr w:rsidR="00290A4B" w:rsidRPr="00290A4B" w:rsidSect="002C0DB3">
      <w:headerReference w:type="default" r:id="rId8"/>
      <w:foot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C7ED1" w14:textId="77777777" w:rsidR="002C0DB3" w:rsidRDefault="002C0DB3" w:rsidP="00FF57EE">
      <w:r>
        <w:separator/>
      </w:r>
    </w:p>
  </w:endnote>
  <w:endnote w:type="continuationSeparator" w:id="0">
    <w:p w14:paraId="2739A1F1" w14:textId="77777777" w:rsidR="002C0DB3" w:rsidRDefault="002C0DB3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418434"/>
      <w:docPartObj>
        <w:docPartGallery w:val="Page Numbers (Bottom of Page)"/>
        <w:docPartUnique/>
      </w:docPartObj>
    </w:sdtPr>
    <w:sdtContent>
      <w:p w14:paraId="569EF3D1" w14:textId="30AC27CF" w:rsidR="0065030A" w:rsidRDefault="006503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83BD65" w14:textId="77777777" w:rsidR="00185E6C" w:rsidRDefault="00185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FCCD5" w14:textId="77777777" w:rsidR="002C0DB3" w:rsidRDefault="002C0DB3" w:rsidP="00FF57EE">
      <w:r>
        <w:separator/>
      </w:r>
    </w:p>
  </w:footnote>
  <w:footnote w:type="continuationSeparator" w:id="0">
    <w:p w14:paraId="629B8942" w14:textId="77777777" w:rsidR="002C0DB3" w:rsidRDefault="002C0DB3" w:rsidP="00FF57EE">
      <w:r>
        <w:continuationSeparator/>
      </w:r>
    </w:p>
  </w:footnote>
  <w:footnote w:id="1">
    <w:p w14:paraId="7BEBB506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56EFB1F" w14:textId="04BFD533" w:rsidR="007A3E1E" w:rsidRDefault="007A3E1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812CDF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474A71E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31751FDF" w14:textId="77777777" w:rsidR="00E27265" w:rsidRDefault="00E27265" w:rsidP="00E272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E03D" w14:textId="1ADB6D1F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B16E89">
      <w:rPr>
        <w:sz w:val="20"/>
        <w:szCs w:val="20"/>
      </w:rPr>
      <w:t>3</w:t>
    </w:r>
    <w:r w:rsidR="00B834C1">
      <w:rPr>
        <w:sz w:val="20"/>
        <w:szCs w:val="20"/>
      </w:rPr>
      <w:t>/202</w:t>
    </w:r>
    <w:r w:rsidR="006828B6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A17"/>
    <w:multiLevelType w:val="hybridMultilevel"/>
    <w:tmpl w:val="2A9CF0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F2C0D"/>
    <w:multiLevelType w:val="hybridMultilevel"/>
    <w:tmpl w:val="2FDED9F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9D5667C"/>
    <w:multiLevelType w:val="hybridMultilevel"/>
    <w:tmpl w:val="D44055C8"/>
    <w:lvl w:ilvl="0" w:tplc="FFFFFFFF">
      <w:start w:val="1"/>
      <w:numFmt w:val="decimal"/>
      <w:lvlText w:val="%1."/>
      <w:lvlJc w:val="left"/>
      <w:pPr>
        <w:ind w:left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3B70"/>
    <w:multiLevelType w:val="hybridMultilevel"/>
    <w:tmpl w:val="35C07F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26A9A"/>
    <w:multiLevelType w:val="hybridMultilevel"/>
    <w:tmpl w:val="C2EA3F60"/>
    <w:lvl w:ilvl="0" w:tplc="0415000D">
      <w:start w:val="1"/>
      <w:numFmt w:val="bullet"/>
      <w:lvlText w:val="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 w15:restartNumberingAfterBreak="0">
    <w:nsid w:val="1E461E01"/>
    <w:multiLevelType w:val="hybridMultilevel"/>
    <w:tmpl w:val="2A9CF0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326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DD4F5B"/>
    <w:multiLevelType w:val="multilevel"/>
    <w:tmpl w:val="CC38311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8"/>
        <w:szCs w:val="3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B27E35"/>
    <w:multiLevelType w:val="hybridMultilevel"/>
    <w:tmpl w:val="183029E8"/>
    <w:lvl w:ilvl="0" w:tplc="180CD9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9A14FD0"/>
    <w:multiLevelType w:val="hybridMultilevel"/>
    <w:tmpl w:val="2D3CDD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3029F"/>
    <w:multiLevelType w:val="hybridMultilevel"/>
    <w:tmpl w:val="4A228568"/>
    <w:lvl w:ilvl="0" w:tplc="7F8A576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2F32A3"/>
    <w:multiLevelType w:val="hybridMultilevel"/>
    <w:tmpl w:val="D44055C8"/>
    <w:lvl w:ilvl="0" w:tplc="0415000F">
      <w:start w:val="1"/>
      <w:numFmt w:val="decimal"/>
      <w:lvlText w:val="%1."/>
      <w:lvlJc w:val="left"/>
      <w:pPr>
        <w:ind w:left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92437321">
    <w:abstractNumId w:val="13"/>
  </w:num>
  <w:num w:numId="2" w16cid:durableId="529073593">
    <w:abstractNumId w:val="9"/>
  </w:num>
  <w:num w:numId="3" w16cid:durableId="986863815">
    <w:abstractNumId w:val="12"/>
  </w:num>
  <w:num w:numId="4" w16cid:durableId="12998147">
    <w:abstractNumId w:val="14"/>
  </w:num>
  <w:num w:numId="5" w16cid:durableId="607928499">
    <w:abstractNumId w:val="2"/>
  </w:num>
  <w:num w:numId="6" w16cid:durableId="265428068">
    <w:abstractNumId w:val="7"/>
  </w:num>
  <w:num w:numId="7" w16cid:durableId="1124036103">
    <w:abstractNumId w:val="6"/>
  </w:num>
  <w:num w:numId="8" w16cid:durableId="1778063584">
    <w:abstractNumId w:val="8"/>
  </w:num>
  <w:num w:numId="9" w16cid:durableId="984823699">
    <w:abstractNumId w:val="11"/>
  </w:num>
  <w:num w:numId="10" w16cid:durableId="572739646">
    <w:abstractNumId w:val="10"/>
  </w:num>
  <w:num w:numId="11" w16cid:durableId="1523277044">
    <w:abstractNumId w:val="0"/>
  </w:num>
  <w:num w:numId="12" w16cid:durableId="1340309001">
    <w:abstractNumId w:val="5"/>
  </w:num>
  <w:num w:numId="13" w16cid:durableId="1736538987">
    <w:abstractNumId w:val="3"/>
  </w:num>
  <w:num w:numId="14" w16cid:durableId="1839148038">
    <w:abstractNumId w:val="4"/>
  </w:num>
  <w:num w:numId="15" w16cid:durableId="1379433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D62"/>
    <w:rsid w:val="00033941"/>
    <w:rsid w:val="0008337E"/>
    <w:rsid w:val="000B05F1"/>
    <w:rsid w:val="000C1086"/>
    <w:rsid w:val="000E6364"/>
    <w:rsid w:val="001039DF"/>
    <w:rsid w:val="001063D3"/>
    <w:rsid w:val="00115591"/>
    <w:rsid w:val="00115CDB"/>
    <w:rsid w:val="001255C9"/>
    <w:rsid w:val="001364A3"/>
    <w:rsid w:val="00173D62"/>
    <w:rsid w:val="0018307D"/>
    <w:rsid w:val="00185E6C"/>
    <w:rsid w:val="0019106B"/>
    <w:rsid w:val="001A4095"/>
    <w:rsid w:val="001B176D"/>
    <w:rsid w:val="001C7D84"/>
    <w:rsid w:val="001E121D"/>
    <w:rsid w:val="00211BB3"/>
    <w:rsid w:val="002201C8"/>
    <w:rsid w:val="002214DB"/>
    <w:rsid w:val="0024740D"/>
    <w:rsid w:val="00264E87"/>
    <w:rsid w:val="00267D1F"/>
    <w:rsid w:val="0027268F"/>
    <w:rsid w:val="00285520"/>
    <w:rsid w:val="0028749D"/>
    <w:rsid w:val="00290A4B"/>
    <w:rsid w:val="002C0DB3"/>
    <w:rsid w:val="002E612D"/>
    <w:rsid w:val="002E6A00"/>
    <w:rsid w:val="003245E2"/>
    <w:rsid w:val="003305F8"/>
    <w:rsid w:val="003332FB"/>
    <w:rsid w:val="003355F1"/>
    <w:rsid w:val="00337B98"/>
    <w:rsid w:val="00342486"/>
    <w:rsid w:val="00350048"/>
    <w:rsid w:val="00380A4E"/>
    <w:rsid w:val="003856F6"/>
    <w:rsid w:val="003912ED"/>
    <w:rsid w:val="003B769C"/>
    <w:rsid w:val="003C0B45"/>
    <w:rsid w:val="003C4603"/>
    <w:rsid w:val="003F14A9"/>
    <w:rsid w:val="004B74D2"/>
    <w:rsid w:val="004D5A42"/>
    <w:rsid w:val="004E37E8"/>
    <w:rsid w:val="00525EFF"/>
    <w:rsid w:val="00543990"/>
    <w:rsid w:val="00555CBE"/>
    <w:rsid w:val="005844F6"/>
    <w:rsid w:val="00587A0D"/>
    <w:rsid w:val="005911F2"/>
    <w:rsid w:val="00597E92"/>
    <w:rsid w:val="005A0EF7"/>
    <w:rsid w:val="005C7A61"/>
    <w:rsid w:val="005F6111"/>
    <w:rsid w:val="005F6F5F"/>
    <w:rsid w:val="00602B00"/>
    <w:rsid w:val="00606B1F"/>
    <w:rsid w:val="00612791"/>
    <w:rsid w:val="00612B38"/>
    <w:rsid w:val="0062376F"/>
    <w:rsid w:val="0065030A"/>
    <w:rsid w:val="0066089E"/>
    <w:rsid w:val="0066599C"/>
    <w:rsid w:val="0067342D"/>
    <w:rsid w:val="006828B6"/>
    <w:rsid w:val="00692149"/>
    <w:rsid w:val="006B63D6"/>
    <w:rsid w:val="006C641D"/>
    <w:rsid w:val="006D09E0"/>
    <w:rsid w:val="006E020A"/>
    <w:rsid w:val="006F0C49"/>
    <w:rsid w:val="00724EFA"/>
    <w:rsid w:val="00777EFF"/>
    <w:rsid w:val="007A1C8D"/>
    <w:rsid w:val="007A3E1E"/>
    <w:rsid w:val="007B0264"/>
    <w:rsid w:val="007B4E99"/>
    <w:rsid w:val="007D0B9B"/>
    <w:rsid w:val="007D475B"/>
    <w:rsid w:val="007E331F"/>
    <w:rsid w:val="007F14B5"/>
    <w:rsid w:val="007F3E87"/>
    <w:rsid w:val="00826499"/>
    <w:rsid w:val="0083480D"/>
    <w:rsid w:val="008572FD"/>
    <w:rsid w:val="00867159"/>
    <w:rsid w:val="00891125"/>
    <w:rsid w:val="008A72AB"/>
    <w:rsid w:val="008D636C"/>
    <w:rsid w:val="008E4752"/>
    <w:rsid w:val="008F4457"/>
    <w:rsid w:val="0092139C"/>
    <w:rsid w:val="009312B4"/>
    <w:rsid w:val="00940C89"/>
    <w:rsid w:val="009419E5"/>
    <w:rsid w:val="00963A6C"/>
    <w:rsid w:val="00963CDA"/>
    <w:rsid w:val="00965151"/>
    <w:rsid w:val="0097776D"/>
    <w:rsid w:val="00983D1D"/>
    <w:rsid w:val="009859F1"/>
    <w:rsid w:val="00987BA7"/>
    <w:rsid w:val="0099385D"/>
    <w:rsid w:val="009A6194"/>
    <w:rsid w:val="009D0855"/>
    <w:rsid w:val="009D75A8"/>
    <w:rsid w:val="009E0A77"/>
    <w:rsid w:val="009E2526"/>
    <w:rsid w:val="009F0576"/>
    <w:rsid w:val="009F4C14"/>
    <w:rsid w:val="009F7996"/>
    <w:rsid w:val="00A1261D"/>
    <w:rsid w:val="00A36564"/>
    <w:rsid w:val="00A50E18"/>
    <w:rsid w:val="00A65457"/>
    <w:rsid w:val="00AA39D6"/>
    <w:rsid w:val="00AB1CC8"/>
    <w:rsid w:val="00AC01A3"/>
    <w:rsid w:val="00AC4FC0"/>
    <w:rsid w:val="00AC52C5"/>
    <w:rsid w:val="00AE2ACB"/>
    <w:rsid w:val="00AF4AC3"/>
    <w:rsid w:val="00B16E89"/>
    <w:rsid w:val="00B365F0"/>
    <w:rsid w:val="00B47637"/>
    <w:rsid w:val="00B62255"/>
    <w:rsid w:val="00B623E1"/>
    <w:rsid w:val="00B81627"/>
    <w:rsid w:val="00B834C1"/>
    <w:rsid w:val="00B9086B"/>
    <w:rsid w:val="00BA309C"/>
    <w:rsid w:val="00BB080C"/>
    <w:rsid w:val="00BC4F99"/>
    <w:rsid w:val="00BF632E"/>
    <w:rsid w:val="00C03134"/>
    <w:rsid w:val="00C22F7D"/>
    <w:rsid w:val="00C72209"/>
    <w:rsid w:val="00CB630A"/>
    <w:rsid w:val="00CC73AD"/>
    <w:rsid w:val="00CD34E3"/>
    <w:rsid w:val="00CE3AE6"/>
    <w:rsid w:val="00D028F1"/>
    <w:rsid w:val="00D233EF"/>
    <w:rsid w:val="00D23F71"/>
    <w:rsid w:val="00D37CE0"/>
    <w:rsid w:val="00D47304"/>
    <w:rsid w:val="00D5435B"/>
    <w:rsid w:val="00D554C7"/>
    <w:rsid w:val="00D640D1"/>
    <w:rsid w:val="00D80831"/>
    <w:rsid w:val="00D877CE"/>
    <w:rsid w:val="00DA6B55"/>
    <w:rsid w:val="00DB1D2A"/>
    <w:rsid w:val="00DB2BAF"/>
    <w:rsid w:val="00DC1448"/>
    <w:rsid w:val="00DC336F"/>
    <w:rsid w:val="00DE15DF"/>
    <w:rsid w:val="00E1735C"/>
    <w:rsid w:val="00E27265"/>
    <w:rsid w:val="00E34BAB"/>
    <w:rsid w:val="00E510FF"/>
    <w:rsid w:val="00E57673"/>
    <w:rsid w:val="00E62CEA"/>
    <w:rsid w:val="00E858D4"/>
    <w:rsid w:val="00E915F7"/>
    <w:rsid w:val="00EA1E3F"/>
    <w:rsid w:val="00EA7BD2"/>
    <w:rsid w:val="00EF61A5"/>
    <w:rsid w:val="00F02D89"/>
    <w:rsid w:val="00F134D5"/>
    <w:rsid w:val="00F31EAC"/>
    <w:rsid w:val="00F41276"/>
    <w:rsid w:val="00F41BA8"/>
    <w:rsid w:val="00F4274E"/>
    <w:rsid w:val="00F56534"/>
    <w:rsid w:val="00F606AA"/>
    <w:rsid w:val="00F73A04"/>
    <w:rsid w:val="00F802F6"/>
    <w:rsid w:val="00FB780F"/>
    <w:rsid w:val="00FE421B"/>
    <w:rsid w:val="00FF578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0339C"/>
  <w15:chartTrackingRefBased/>
  <w15:docId w15:val="{F1E3B5E6-6E87-448D-975E-E4936638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13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EFAC-E0E5-4F69-8C11-951697AB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1258</TotalTime>
  <Pages>4</Pages>
  <Words>784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Wojciech Stankiewicz</cp:lastModifiedBy>
  <cp:revision>9</cp:revision>
  <dcterms:created xsi:type="dcterms:W3CDTF">2024-03-07T08:44:00Z</dcterms:created>
  <dcterms:modified xsi:type="dcterms:W3CDTF">2024-04-17T11:18:00Z</dcterms:modified>
</cp:coreProperties>
</file>