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8F46B" w14:textId="1BD2324C" w:rsidR="0061390F" w:rsidRPr="001443CC" w:rsidRDefault="00B23668" w:rsidP="00B75BD4">
      <w:pPr>
        <w:pStyle w:val="Default"/>
        <w:rPr>
          <w:rFonts w:asciiTheme="minorHAnsi" w:hAnsiTheme="minorHAnsi"/>
        </w:rPr>
      </w:pPr>
      <w:r>
        <w:t xml:space="preserve"> </w:t>
      </w:r>
      <w:r w:rsidR="001443CC">
        <w:tab/>
      </w:r>
      <w:r w:rsidR="001443CC">
        <w:tab/>
      </w:r>
      <w:r w:rsidR="001443CC">
        <w:tab/>
      </w:r>
      <w:r w:rsidR="001443CC">
        <w:tab/>
      </w:r>
      <w:r w:rsidR="001443CC">
        <w:tab/>
      </w:r>
      <w:r w:rsidR="001443CC">
        <w:tab/>
      </w:r>
      <w:r w:rsidR="001443CC">
        <w:tab/>
      </w:r>
      <w:r w:rsidR="001443CC">
        <w:tab/>
      </w:r>
    </w:p>
    <w:p w14:paraId="6F3924CB" w14:textId="77777777" w:rsidR="00246D0B" w:rsidRDefault="00246D0B" w:rsidP="00246D0B">
      <w:pPr>
        <w:spacing w:after="0" w:line="240" w:lineRule="auto"/>
        <w:ind w:left="708"/>
        <w:jc w:val="both"/>
        <w:rPr>
          <w:rFonts w:eastAsia="Times New Roman" w:cs="Calibri"/>
          <w:bCs/>
          <w:sz w:val="24"/>
          <w:lang w:eastAsia="pl-PL"/>
        </w:rPr>
      </w:pPr>
      <w:r>
        <w:rPr>
          <w:rFonts w:eastAsia="Times New Roman" w:cs="Calibri"/>
          <w:bCs/>
          <w:sz w:val="24"/>
          <w:lang w:eastAsia="pl-PL"/>
        </w:rPr>
        <w:t xml:space="preserve">   ZATWIERDZIŁ:</w:t>
      </w:r>
    </w:p>
    <w:p w14:paraId="7E4568F1" w14:textId="77777777" w:rsidR="00246D0B" w:rsidRDefault="00246D0B" w:rsidP="00246D0B">
      <w:pPr>
        <w:spacing w:after="0" w:line="240" w:lineRule="auto"/>
        <w:ind w:firstLine="708"/>
        <w:jc w:val="both"/>
        <w:rPr>
          <w:rFonts w:eastAsia="Times New Roman" w:cs="Calibri"/>
          <w:bCs/>
          <w:sz w:val="24"/>
          <w:lang w:eastAsia="pl-PL"/>
        </w:rPr>
      </w:pPr>
    </w:p>
    <w:p w14:paraId="47D7E6A7" w14:textId="77777777" w:rsidR="00246D0B" w:rsidRDefault="00246D0B" w:rsidP="00246D0B">
      <w:pPr>
        <w:spacing w:after="0" w:line="240" w:lineRule="auto"/>
        <w:jc w:val="both"/>
        <w:rPr>
          <w:rFonts w:eastAsia="Times New Roman" w:cs="Calibri"/>
          <w:bCs/>
          <w:sz w:val="24"/>
          <w:lang w:eastAsia="pl-PL"/>
        </w:rPr>
      </w:pPr>
    </w:p>
    <w:p w14:paraId="40B86D4F" w14:textId="77777777" w:rsidR="00246D0B" w:rsidRDefault="00246D0B" w:rsidP="00246D0B">
      <w:pPr>
        <w:spacing w:after="0" w:line="240" w:lineRule="auto"/>
        <w:jc w:val="both"/>
        <w:rPr>
          <w:rFonts w:eastAsia="Times New Roman" w:cs="Calibri"/>
          <w:bCs/>
          <w:sz w:val="24"/>
          <w:lang w:eastAsia="pl-PL"/>
        </w:rPr>
      </w:pPr>
      <w:r>
        <w:rPr>
          <w:rFonts w:eastAsia="Times New Roman" w:cs="Calibri"/>
          <w:bCs/>
          <w:sz w:val="24"/>
          <w:lang w:eastAsia="pl-PL"/>
        </w:rPr>
        <w:t>………………………………………………….</w:t>
      </w:r>
    </w:p>
    <w:p w14:paraId="7E4644F7" w14:textId="77777777" w:rsidR="00246D0B" w:rsidRPr="000D1DC5" w:rsidRDefault="00246D0B" w:rsidP="00246D0B">
      <w:pPr>
        <w:spacing w:after="0" w:line="240" w:lineRule="auto"/>
        <w:jc w:val="both"/>
        <w:rPr>
          <w:rFonts w:eastAsia="Times New Roman" w:cs="Calibri"/>
          <w:bCs/>
          <w:sz w:val="24"/>
          <w:vertAlign w:val="superscript"/>
          <w:lang w:eastAsia="pl-PL"/>
        </w:rPr>
      </w:pPr>
      <w:r>
        <w:rPr>
          <w:rFonts w:eastAsia="Times New Roman" w:cs="Calibri"/>
          <w:bCs/>
          <w:sz w:val="24"/>
          <w:vertAlign w:val="superscript"/>
          <w:lang w:eastAsia="pl-PL"/>
        </w:rPr>
        <w:t>kierownik zamawiającego lub osoba upoważniona</w:t>
      </w:r>
    </w:p>
    <w:p w14:paraId="2D600384" w14:textId="77777777" w:rsidR="00246D0B" w:rsidRDefault="00246D0B" w:rsidP="00246D0B">
      <w:pPr>
        <w:shd w:val="clear" w:color="auto" w:fill="FFFFFF"/>
        <w:tabs>
          <w:tab w:val="left" w:pos="9214"/>
        </w:tabs>
        <w:spacing w:after="0" w:line="240" w:lineRule="auto"/>
        <w:ind w:right="6"/>
        <w:rPr>
          <w:rFonts w:cs="Tahoma"/>
          <w:bCs/>
          <w:color w:val="000000"/>
          <w:spacing w:val="3"/>
          <w:sz w:val="24"/>
          <w:szCs w:val="24"/>
        </w:rPr>
      </w:pPr>
    </w:p>
    <w:p w14:paraId="0DD591CD" w14:textId="77777777" w:rsidR="00246D0B" w:rsidRDefault="00246D0B" w:rsidP="00246D0B">
      <w:pPr>
        <w:shd w:val="clear" w:color="auto" w:fill="FFFFFF"/>
        <w:tabs>
          <w:tab w:val="left" w:pos="9214"/>
        </w:tabs>
        <w:spacing w:after="0" w:line="240" w:lineRule="auto"/>
        <w:ind w:right="6"/>
        <w:rPr>
          <w:rFonts w:cs="Tahoma"/>
          <w:bCs/>
          <w:color w:val="000000"/>
          <w:spacing w:val="3"/>
          <w:sz w:val="24"/>
          <w:szCs w:val="24"/>
        </w:rPr>
      </w:pPr>
    </w:p>
    <w:p w14:paraId="54E56661" w14:textId="7CAE0E35" w:rsidR="0061390F" w:rsidRDefault="00246D0B" w:rsidP="00246D0B">
      <w:pPr>
        <w:shd w:val="clear" w:color="auto" w:fill="FFFFFF"/>
        <w:tabs>
          <w:tab w:val="left" w:pos="9214"/>
        </w:tabs>
        <w:spacing w:after="0" w:line="240" w:lineRule="auto"/>
        <w:ind w:right="6"/>
        <w:rPr>
          <w:rFonts w:cs="Tahoma"/>
          <w:bCs/>
          <w:color w:val="000000"/>
          <w:spacing w:val="3"/>
          <w:sz w:val="24"/>
          <w:szCs w:val="24"/>
        </w:rPr>
      </w:pPr>
      <w:r>
        <w:rPr>
          <w:rFonts w:cs="Tahoma"/>
          <w:bCs/>
          <w:color w:val="000000"/>
          <w:spacing w:val="3"/>
          <w:sz w:val="24"/>
          <w:szCs w:val="24"/>
        </w:rPr>
        <w:t>MT.2370.</w:t>
      </w:r>
      <w:r w:rsidR="008D5F46">
        <w:rPr>
          <w:rFonts w:cs="Tahoma"/>
          <w:bCs/>
          <w:color w:val="000000"/>
          <w:spacing w:val="3"/>
          <w:sz w:val="24"/>
          <w:szCs w:val="24"/>
        </w:rPr>
        <w:t>1</w:t>
      </w:r>
      <w:r>
        <w:rPr>
          <w:rFonts w:cs="Tahoma"/>
          <w:bCs/>
          <w:color w:val="000000"/>
          <w:spacing w:val="3"/>
          <w:sz w:val="24"/>
          <w:szCs w:val="24"/>
        </w:rPr>
        <w:t>.202</w:t>
      </w:r>
      <w:r w:rsidR="008D5F46">
        <w:rPr>
          <w:rFonts w:cs="Tahoma"/>
          <w:bCs/>
          <w:color w:val="000000"/>
          <w:spacing w:val="3"/>
          <w:sz w:val="24"/>
          <w:szCs w:val="24"/>
        </w:rPr>
        <w:t>4</w:t>
      </w:r>
    </w:p>
    <w:p w14:paraId="7F956D97" w14:textId="77777777" w:rsidR="0061390F" w:rsidRDefault="0061390F">
      <w:pPr>
        <w:shd w:val="clear" w:color="auto" w:fill="FFFFFF"/>
        <w:tabs>
          <w:tab w:val="left" w:pos="9214"/>
        </w:tabs>
        <w:spacing w:after="0" w:line="240" w:lineRule="auto"/>
        <w:ind w:left="5954" w:right="6"/>
        <w:jc w:val="both"/>
        <w:rPr>
          <w:rFonts w:cs="Tahoma"/>
          <w:bCs/>
          <w:color w:val="000000"/>
          <w:spacing w:val="3"/>
          <w:sz w:val="24"/>
          <w:szCs w:val="24"/>
        </w:rPr>
      </w:pPr>
    </w:p>
    <w:p w14:paraId="3A4D5EE1" w14:textId="77777777" w:rsidR="00246D0B" w:rsidRDefault="00246D0B">
      <w:pPr>
        <w:shd w:val="clear" w:color="auto" w:fill="FFFFFF"/>
        <w:tabs>
          <w:tab w:val="left" w:pos="9214"/>
        </w:tabs>
        <w:spacing w:after="0" w:line="240" w:lineRule="auto"/>
        <w:ind w:right="6"/>
        <w:jc w:val="center"/>
        <w:rPr>
          <w:rFonts w:cs="Tahoma"/>
          <w:b/>
          <w:bCs/>
          <w:color w:val="000000"/>
          <w:spacing w:val="3"/>
          <w:sz w:val="24"/>
          <w:szCs w:val="24"/>
        </w:rPr>
      </w:pPr>
    </w:p>
    <w:p w14:paraId="229A33FE" w14:textId="3AD28BE3" w:rsidR="0061390F" w:rsidRDefault="00E47F50">
      <w:pPr>
        <w:shd w:val="clear" w:color="auto" w:fill="FFFFFF"/>
        <w:tabs>
          <w:tab w:val="left" w:pos="9214"/>
        </w:tabs>
        <w:spacing w:after="0" w:line="240" w:lineRule="auto"/>
        <w:ind w:right="6"/>
        <w:jc w:val="center"/>
        <w:rPr>
          <w:rFonts w:cs="Tahoma"/>
          <w:b/>
          <w:bCs/>
          <w:color w:val="000000"/>
          <w:spacing w:val="3"/>
          <w:sz w:val="24"/>
          <w:szCs w:val="24"/>
        </w:rPr>
      </w:pPr>
      <w:r>
        <w:rPr>
          <w:rFonts w:cs="Tahoma"/>
          <w:b/>
          <w:bCs/>
          <w:color w:val="000000"/>
          <w:spacing w:val="3"/>
          <w:sz w:val="24"/>
          <w:szCs w:val="24"/>
        </w:rPr>
        <w:t xml:space="preserve">KOMENDA </w:t>
      </w:r>
      <w:r w:rsidR="00246D0B">
        <w:rPr>
          <w:rFonts w:cs="Tahoma"/>
          <w:b/>
          <w:bCs/>
          <w:color w:val="000000"/>
          <w:spacing w:val="3"/>
          <w:sz w:val="24"/>
          <w:szCs w:val="24"/>
        </w:rPr>
        <w:t>MIEJSKA</w:t>
      </w:r>
      <w:r>
        <w:rPr>
          <w:rFonts w:cs="Tahoma"/>
          <w:b/>
          <w:bCs/>
          <w:color w:val="000000"/>
          <w:spacing w:val="3"/>
          <w:sz w:val="24"/>
          <w:szCs w:val="24"/>
        </w:rPr>
        <w:t xml:space="preserve"> </w:t>
      </w:r>
    </w:p>
    <w:p w14:paraId="10C94DC0" w14:textId="77777777" w:rsidR="0061390F" w:rsidRDefault="00E47F50">
      <w:pPr>
        <w:shd w:val="clear" w:color="auto" w:fill="FFFFFF"/>
        <w:tabs>
          <w:tab w:val="left" w:pos="9214"/>
        </w:tabs>
        <w:spacing w:after="0" w:line="240" w:lineRule="auto"/>
        <w:ind w:right="6"/>
        <w:jc w:val="center"/>
        <w:rPr>
          <w:rFonts w:cs="Tahoma"/>
          <w:b/>
          <w:bCs/>
          <w:color w:val="000000"/>
          <w:spacing w:val="3"/>
          <w:sz w:val="24"/>
          <w:szCs w:val="24"/>
        </w:rPr>
      </w:pPr>
      <w:r>
        <w:rPr>
          <w:rFonts w:cs="Tahoma"/>
          <w:b/>
          <w:bCs/>
          <w:color w:val="000000"/>
          <w:spacing w:val="3"/>
          <w:sz w:val="24"/>
          <w:szCs w:val="24"/>
        </w:rPr>
        <w:t>PAŃSTWOWEJ STRAŻY POŻARNEJ</w:t>
      </w:r>
    </w:p>
    <w:p w14:paraId="15B87440" w14:textId="044BADFF" w:rsidR="0061390F" w:rsidRDefault="00246D0B">
      <w:pPr>
        <w:shd w:val="clear" w:color="auto" w:fill="FFFFFF"/>
        <w:tabs>
          <w:tab w:val="left" w:pos="9214"/>
        </w:tabs>
        <w:spacing w:after="0" w:line="240" w:lineRule="auto"/>
        <w:ind w:right="6"/>
        <w:jc w:val="center"/>
        <w:rPr>
          <w:rFonts w:cs="Tahoma"/>
          <w:b/>
          <w:bCs/>
          <w:color w:val="000000"/>
          <w:spacing w:val="3"/>
          <w:sz w:val="24"/>
          <w:szCs w:val="24"/>
        </w:rPr>
      </w:pPr>
      <w:r>
        <w:rPr>
          <w:rFonts w:cs="Tahoma"/>
          <w:b/>
          <w:bCs/>
          <w:color w:val="000000"/>
          <w:spacing w:val="3"/>
          <w:sz w:val="24"/>
          <w:szCs w:val="24"/>
        </w:rPr>
        <w:t>w JELENIEJ GÓRZE</w:t>
      </w:r>
    </w:p>
    <w:p w14:paraId="60508940" w14:textId="3B3891E8" w:rsidR="0061390F" w:rsidRDefault="00E47F50">
      <w:pPr>
        <w:shd w:val="clear" w:color="auto" w:fill="FFFFFF"/>
        <w:tabs>
          <w:tab w:val="left" w:pos="9214"/>
        </w:tabs>
        <w:spacing w:after="0" w:line="240" w:lineRule="auto"/>
        <w:ind w:right="6"/>
        <w:jc w:val="center"/>
        <w:rPr>
          <w:rFonts w:cs="Tahoma"/>
          <w:b/>
          <w:bCs/>
          <w:color w:val="000000"/>
          <w:spacing w:val="3"/>
          <w:sz w:val="24"/>
          <w:szCs w:val="24"/>
        </w:rPr>
      </w:pPr>
      <w:r>
        <w:rPr>
          <w:rFonts w:cs="Tahoma"/>
          <w:b/>
          <w:bCs/>
          <w:color w:val="000000"/>
          <w:spacing w:val="3"/>
          <w:sz w:val="24"/>
          <w:szCs w:val="24"/>
        </w:rPr>
        <w:t xml:space="preserve">ul. </w:t>
      </w:r>
      <w:r w:rsidR="00246D0B">
        <w:rPr>
          <w:rFonts w:cs="Tahoma"/>
          <w:b/>
          <w:bCs/>
          <w:color w:val="000000"/>
          <w:spacing w:val="3"/>
          <w:sz w:val="24"/>
          <w:szCs w:val="24"/>
        </w:rPr>
        <w:t>Sudecka 2</w:t>
      </w:r>
      <w:r>
        <w:rPr>
          <w:rFonts w:cs="Tahoma"/>
          <w:b/>
          <w:bCs/>
          <w:color w:val="000000"/>
          <w:spacing w:val="3"/>
          <w:sz w:val="24"/>
          <w:szCs w:val="24"/>
        </w:rPr>
        <w:t xml:space="preserve">, </w:t>
      </w:r>
      <w:r w:rsidR="00246D0B">
        <w:rPr>
          <w:rFonts w:cs="Tahoma"/>
          <w:b/>
          <w:bCs/>
          <w:color w:val="000000"/>
          <w:spacing w:val="3"/>
          <w:sz w:val="24"/>
          <w:szCs w:val="24"/>
        </w:rPr>
        <w:t>58-500 Jelenia Góra</w:t>
      </w:r>
    </w:p>
    <w:p w14:paraId="0CAE3977" w14:textId="77777777" w:rsidR="0061390F" w:rsidRDefault="0061390F">
      <w:pPr>
        <w:shd w:val="clear" w:color="auto" w:fill="FFFFFF"/>
        <w:tabs>
          <w:tab w:val="left" w:pos="9214"/>
        </w:tabs>
        <w:spacing w:after="0" w:line="240" w:lineRule="auto"/>
        <w:ind w:right="6"/>
        <w:jc w:val="center"/>
        <w:rPr>
          <w:rFonts w:cs="Tahoma"/>
          <w:bCs/>
          <w:color w:val="000000"/>
          <w:spacing w:val="3"/>
          <w:sz w:val="24"/>
          <w:szCs w:val="24"/>
        </w:rPr>
      </w:pPr>
    </w:p>
    <w:p w14:paraId="12DF3C36" w14:textId="77777777" w:rsidR="0061390F" w:rsidRDefault="0061390F">
      <w:pPr>
        <w:shd w:val="clear" w:color="auto" w:fill="FFFFFF"/>
        <w:tabs>
          <w:tab w:val="left" w:pos="9214"/>
        </w:tabs>
        <w:spacing w:after="0" w:line="240" w:lineRule="auto"/>
        <w:ind w:right="6"/>
        <w:rPr>
          <w:rFonts w:cs="Tahoma"/>
          <w:bCs/>
          <w:color w:val="000000"/>
          <w:spacing w:val="3"/>
        </w:rPr>
      </w:pPr>
    </w:p>
    <w:p w14:paraId="19159D04" w14:textId="77777777" w:rsidR="0061390F" w:rsidRDefault="0061390F">
      <w:pPr>
        <w:shd w:val="clear" w:color="auto" w:fill="FFFFFF"/>
        <w:tabs>
          <w:tab w:val="left" w:pos="9214"/>
        </w:tabs>
        <w:spacing w:after="0" w:line="240" w:lineRule="auto"/>
        <w:ind w:right="6"/>
        <w:rPr>
          <w:rFonts w:cs="Tahoma"/>
          <w:bCs/>
          <w:color w:val="000000"/>
          <w:spacing w:val="3"/>
        </w:rPr>
      </w:pPr>
    </w:p>
    <w:p w14:paraId="6D355B2C" w14:textId="77777777" w:rsidR="0061390F" w:rsidRDefault="0061390F">
      <w:pPr>
        <w:shd w:val="clear" w:color="auto" w:fill="FFFFFF"/>
        <w:tabs>
          <w:tab w:val="left" w:pos="9214"/>
        </w:tabs>
        <w:spacing w:after="0" w:line="240" w:lineRule="auto"/>
        <w:ind w:right="6"/>
        <w:rPr>
          <w:rFonts w:cs="Tahoma"/>
          <w:bCs/>
          <w:color w:val="000000"/>
          <w:spacing w:val="3"/>
        </w:rPr>
      </w:pPr>
    </w:p>
    <w:p w14:paraId="32F79415" w14:textId="77777777" w:rsidR="0061390F" w:rsidRDefault="0061390F">
      <w:pPr>
        <w:shd w:val="clear" w:color="auto" w:fill="FFFFFF"/>
        <w:tabs>
          <w:tab w:val="left" w:pos="9214"/>
        </w:tabs>
        <w:spacing w:after="0" w:line="240" w:lineRule="auto"/>
        <w:ind w:right="6"/>
        <w:rPr>
          <w:rFonts w:cs="Tahoma"/>
          <w:bCs/>
          <w:color w:val="000000"/>
          <w:spacing w:val="3"/>
        </w:rPr>
      </w:pPr>
    </w:p>
    <w:p w14:paraId="5EF8AF16" w14:textId="77777777" w:rsidR="0061390F" w:rsidRDefault="0061390F">
      <w:pPr>
        <w:shd w:val="clear" w:color="auto" w:fill="FFFFFF"/>
        <w:tabs>
          <w:tab w:val="left" w:pos="9214"/>
        </w:tabs>
        <w:spacing w:after="0" w:line="240" w:lineRule="auto"/>
        <w:ind w:right="6"/>
        <w:rPr>
          <w:rFonts w:cs="Tahoma"/>
          <w:bCs/>
          <w:color w:val="000000"/>
          <w:spacing w:val="3"/>
        </w:rPr>
      </w:pPr>
    </w:p>
    <w:p w14:paraId="0561C772" w14:textId="77777777" w:rsidR="0061390F" w:rsidRDefault="0061390F">
      <w:pPr>
        <w:shd w:val="clear" w:color="auto" w:fill="FFFFFF"/>
        <w:tabs>
          <w:tab w:val="left" w:pos="9214"/>
        </w:tabs>
        <w:spacing w:after="0" w:line="240" w:lineRule="auto"/>
        <w:ind w:right="6"/>
        <w:rPr>
          <w:rFonts w:cs="Tahoma"/>
          <w:bCs/>
          <w:color w:val="000000"/>
          <w:spacing w:val="3"/>
        </w:rPr>
      </w:pPr>
    </w:p>
    <w:p w14:paraId="132D1BD6" w14:textId="60081D06" w:rsidR="0061390F" w:rsidRDefault="00E47F50">
      <w:pPr>
        <w:shd w:val="clear" w:color="auto" w:fill="FFFFFF"/>
        <w:tabs>
          <w:tab w:val="left" w:pos="9214"/>
        </w:tabs>
        <w:spacing w:after="0" w:line="240" w:lineRule="auto"/>
        <w:ind w:right="6"/>
        <w:jc w:val="center"/>
        <w:rPr>
          <w:rFonts w:cs="Tahoma"/>
          <w:bCs/>
          <w:color w:val="000000"/>
          <w:sz w:val="28"/>
        </w:rPr>
      </w:pPr>
      <w:r>
        <w:rPr>
          <w:rFonts w:cs="Tahoma"/>
          <w:bCs/>
          <w:color w:val="000000"/>
          <w:spacing w:val="3"/>
          <w:sz w:val="28"/>
        </w:rPr>
        <w:t xml:space="preserve">Specyfikacja </w:t>
      </w:r>
      <w:r>
        <w:rPr>
          <w:rFonts w:cs="Tahoma"/>
          <w:bCs/>
          <w:color w:val="000000"/>
          <w:sz w:val="28"/>
        </w:rPr>
        <w:t>Warunków Zamówienia</w:t>
      </w:r>
    </w:p>
    <w:p w14:paraId="449195CB" w14:textId="324E6AAA" w:rsidR="0061390F" w:rsidRDefault="00E47F50">
      <w:pPr>
        <w:shd w:val="clear" w:color="auto" w:fill="FFFFFF"/>
        <w:tabs>
          <w:tab w:val="left" w:pos="9214"/>
        </w:tabs>
        <w:spacing w:after="0" w:line="240" w:lineRule="auto"/>
        <w:ind w:right="6"/>
        <w:jc w:val="center"/>
        <w:rPr>
          <w:rFonts w:cs="Tahoma"/>
          <w:bCs/>
          <w:color w:val="000000"/>
          <w:sz w:val="28"/>
        </w:rPr>
      </w:pPr>
      <w:r>
        <w:rPr>
          <w:rFonts w:cs="Tahoma"/>
          <w:bCs/>
          <w:color w:val="000000"/>
          <w:sz w:val="28"/>
        </w:rPr>
        <w:t>(SWZ)</w:t>
      </w:r>
    </w:p>
    <w:p w14:paraId="202C574D" w14:textId="77777777" w:rsidR="0061390F" w:rsidRDefault="0061390F">
      <w:pPr>
        <w:shd w:val="clear" w:color="auto" w:fill="FFFFFF"/>
        <w:tabs>
          <w:tab w:val="left" w:pos="9214"/>
        </w:tabs>
        <w:spacing w:after="0" w:line="240" w:lineRule="auto"/>
        <w:ind w:right="6"/>
        <w:jc w:val="center"/>
        <w:rPr>
          <w:rFonts w:cs="Tahoma"/>
          <w:bCs/>
          <w:color w:val="000000"/>
          <w:sz w:val="28"/>
        </w:rPr>
      </w:pPr>
    </w:p>
    <w:p w14:paraId="601DF48B" w14:textId="3C64110C" w:rsidR="0061390F" w:rsidRDefault="00E47F50">
      <w:pPr>
        <w:shd w:val="clear" w:color="auto" w:fill="FFFFFF"/>
        <w:tabs>
          <w:tab w:val="left" w:pos="9214"/>
        </w:tabs>
        <w:spacing w:after="0" w:line="240" w:lineRule="auto"/>
        <w:ind w:right="6"/>
        <w:jc w:val="center"/>
        <w:rPr>
          <w:rFonts w:cs="Tahoma"/>
          <w:bCs/>
          <w:color w:val="000000"/>
          <w:szCs w:val="20"/>
        </w:rPr>
      </w:pPr>
      <w:r>
        <w:rPr>
          <w:rFonts w:cs="Tahoma"/>
          <w:bCs/>
          <w:color w:val="000000"/>
          <w:szCs w:val="20"/>
        </w:rPr>
        <w:t xml:space="preserve">w postępowaniu prowadzonym w trybie </w:t>
      </w:r>
      <w:r w:rsidR="0026434E">
        <w:rPr>
          <w:rFonts w:cs="Tahoma"/>
          <w:bCs/>
          <w:color w:val="000000"/>
          <w:szCs w:val="20"/>
        </w:rPr>
        <w:t xml:space="preserve">podstawowym </w:t>
      </w:r>
    </w:p>
    <w:p w14:paraId="783B74F3" w14:textId="0B6DC00E" w:rsidR="0061390F" w:rsidRPr="004D28F4" w:rsidRDefault="00E47F50">
      <w:pPr>
        <w:shd w:val="clear" w:color="auto" w:fill="FFFFFF"/>
        <w:tabs>
          <w:tab w:val="left" w:pos="9214"/>
        </w:tabs>
        <w:spacing w:after="0" w:line="240" w:lineRule="auto"/>
        <w:ind w:right="6"/>
        <w:jc w:val="center"/>
        <w:rPr>
          <w:rFonts w:cs="Tahoma"/>
          <w:bCs/>
          <w:color w:val="000000"/>
          <w:szCs w:val="20"/>
        </w:rPr>
      </w:pPr>
      <w:r w:rsidRPr="004D28F4">
        <w:rPr>
          <w:rFonts w:cs="Tahoma"/>
          <w:bCs/>
          <w:color w:val="000000"/>
          <w:szCs w:val="20"/>
        </w:rPr>
        <w:t xml:space="preserve"> o wartości szacunkowej </w:t>
      </w:r>
      <w:r w:rsidR="007E3FB0">
        <w:rPr>
          <w:rFonts w:cs="Tahoma"/>
          <w:bCs/>
          <w:color w:val="000000"/>
          <w:szCs w:val="20"/>
        </w:rPr>
        <w:t>nie</w:t>
      </w:r>
      <w:r w:rsidRPr="004D28F4">
        <w:rPr>
          <w:rFonts w:cs="Tahoma"/>
          <w:bCs/>
          <w:color w:val="000000"/>
          <w:szCs w:val="20"/>
        </w:rPr>
        <w:t xml:space="preserve">przekraczającej </w:t>
      </w:r>
      <w:r w:rsidR="008D5F46">
        <w:rPr>
          <w:rFonts w:cs="Tahoma"/>
          <w:bCs/>
          <w:color w:val="000000"/>
          <w:szCs w:val="20"/>
        </w:rPr>
        <w:t>143 000</w:t>
      </w:r>
      <w:r w:rsidRPr="004D28F4">
        <w:rPr>
          <w:rFonts w:cs="Tahoma"/>
          <w:bCs/>
          <w:color w:val="000000"/>
          <w:szCs w:val="20"/>
        </w:rPr>
        <w:t xml:space="preserve"> EURO</w:t>
      </w:r>
    </w:p>
    <w:p w14:paraId="1C02832B" w14:textId="77777777" w:rsidR="0061390F" w:rsidRDefault="0061390F">
      <w:pPr>
        <w:shd w:val="clear" w:color="auto" w:fill="FFFFFF"/>
        <w:tabs>
          <w:tab w:val="left" w:pos="9214"/>
        </w:tabs>
        <w:spacing w:after="0" w:line="240" w:lineRule="auto"/>
        <w:ind w:right="6"/>
        <w:jc w:val="center"/>
        <w:rPr>
          <w:rFonts w:cs="Tahoma"/>
          <w:bCs/>
          <w:color w:val="000000"/>
        </w:rPr>
      </w:pPr>
    </w:p>
    <w:p w14:paraId="276EC9E3" w14:textId="77777777" w:rsidR="0061390F" w:rsidRDefault="0061390F">
      <w:pPr>
        <w:shd w:val="clear" w:color="auto" w:fill="FFFFFF"/>
        <w:tabs>
          <w:tab w:val="left" w:pos="9214"/>
        </w:tabs>
        <w:spacing w:after="0" w:line="240" w:lineRule="auto"/>
        <w:ind w:right="6"/>
        <w:jc w:val="center"/>
        <w:rPr>
          <w:rFonts w:cs="Tahoma"/>
          <w:bCs/>
          <w:color w:val="000000"/>
        </w:rPr>
      </w:pPr>
    </w:p>
    <w:p w14:paraId="6043C4F5" w14:textId="77777777" w:rsidR="0061390F" w:rsidRDefault="0061390F">
      <w:pPr>
        <w:shd w:val="clear" w:color="auto" w:fill="FFFFFF"/>
        <w:tabs>
          <w:tab w:val="left" w:pos="9214"/>
        </w:tabs>
        <w:spacing w:after="0" w:line="240" w:lineRule="auto"/>
        <w:ind w:right="6"/>
        <w:jc w:val="center"/>
        <w:rPr>
          <w:rFonts w:cs="Tahoma"/>
          <w:bCs/>
          <w:color w:val="000000"/>
        </w:rPr>
      </w:pPr>
    </w:p>
    <w:p w14:paraId="22E7CD63" w14:textId="77777777" w:rsidR="0061390F" w:rsidRDefault="0061390F">
      <w:pPr>
        <w:shd w:val="clear" w:color="auto" w:fill="FFFFFF"/>
        <w:tabs>
          <w:tab w:val="left" w:pos="9214"/>
        </w:tabs>
        <w:spacing w:after="0" w:line="240" w:lineRule="auto"/>
        <w:ind w:right="6"/>
        <w:jc w:val="center"/>
        <w:rPr>
          <w:rFonts w:cs="Tahoma"/>
          <w:bCs/>
          <w:color w:val="000000"/>
        </w:rPr>
      </w:pPr>
    </w:p>
    <w:p w14:paraId="31BF1566" w14:textId="77777777" w:rsidR="0061390F" w:rsidRDefault="0061390F">
      <w:pPr>
        <w:shd w:val="clear" w:color="auto" w:fill="FFFFFF"/>
        <w:tabs>
          <w:tab w:val="left" w:pos="9214"/>
        </w:tabs>
        <w:spacing w:after="0" w:line="240" w:lineRule="auto"/>
        <w:ind w:right="6"/>
        <w:jc w:val="center"/>
        <w:rPr>
          <w:rFonts w:cs="Tahoma"/>
          <w:bCs/>
          <w:color w:val="000000"/>
        </w:rPr>
      </w:pPr>
    </w:p>
    <w:p w14:paraId="0AA4BA02" w14:textId="77777777" w:rsidR="0061390F" w:rsidRDefault="00E47F50">
      <w:pPr>
        <w:shd w:val="clear" w:color="auto" w:fill="FFFFFF"/>
        <w:tabs>
          <w:tab w:val="left" w:pos="9214"/>
        </w:tabs>
        <w:spacing w:after="0" w:line="240" w:lineRule="auto"/>
        <w:ind w:left="360" w:right="6"/>
        <w:rPr>
          <w:rFonts w:cs="Tahoma"/>
          <w:bCs/>
          <w:color w:val="000000"/>
          <w:u w:val="single"/>
        </w:rPr>
      </w:pPr>
      <w:r>
        <w:rPr>
          <w:rFonts w:cs="Tahoma"/>
          <w:bCs/>
          <w:color w:val="000000"/>
          <w:u w:val="single"/>
        </w:rPr>
        <w:t>Przedmiot zamówienia:</w:t>
      </w:r>
    </w:p>
    <w:p w14:paraId="6C808AEF" w14:textId="77777777" w:rsidR="0061390F" w:rsidRDefault="0061390F">
      <w:pPr>
        <w:shd w:val="clear" w:color="auto" w:fill="FFFFFF"/>
        <w:tabs>
          <w:tab w:val="left" w:pos="9214"/>
        </w:tabs>
        <w:spacing w:after="0" w:line="240" w:lineRule="auto"/>
        <w:ind w:right="6"/>
        <w:rPr>
          <w:rFonts w:cs="Tahoma"/>
          <w:bCs/>
          <w:color w:val="000000"/>
          <w:u w:val="single"/>
        </w:rPr>
      </w:pPr>
    </w:p>
    <w:p w14:paraId="62BEB616" w14:textId="0F5B6C2B" w:rsidR="008D5F46" w:rsidRDefault="008D5F46" w:rsidP="008D5F46">
      <w:pPr>
        <w:spacing w:after="0" w:line="360" w:lineRule="auto"/>
        <w:jc w:val="center"/>
        <w:rPr>
          <w:rFonts w:eastAsia="Times New Roman" w:cs="Calibri"/>
          <w:b/>
          <w:bCs/>
          <w:sz w:val="24"/>
          <w:lang w:eastAsia="pl-PL"/>
        </w:rPr>
      </w:pPr>
      <w:r>
        <w:rPr>
          <w:rFonts w:eastAsia="Times New Roman" w:cs="Calibri"/>
          <w:b/>
          <w:bCs/>
          <w:sz w:val="24"/>
          <w:lang w:eastAsia="pl-PL"/>
        </w:rPr>
        <w:t>„</w:t>
      </w:r>
      <w:r w:rsidR="00A623CE">
        <w:rPr>
          <w:rFonts w:eastAsia="Times New Roman" w:cs="Calibri"/>
          <w:b/>
          <w:bCs/>
          <w:sz w:val="24"/>
          <w:lang w:eastAsia="pl-PL"/>
        </w:rPr>
        <w:t xml:space="preserve">Dostawa paliw płynnych (ON oraz </w:t>
      </w:r>
      <w:r w:rsidR="007B1646">
        <w:rPr>
          <w:rFonts w:eastAsia="Times New Roman" w:cs="Calibri"/>
          <w:b/>
          <w:bCs/>
          <w:sz w:val="24"/>
          <w:lang w:eastAsia="pl-PL"/>
        </w:rPr>
        <w:t xml:space="preserve">Pb 95 i </w:t>
      </w:r>
      <w:r w:rsidR="00A623CE">
        <w:rPr>
          <w:rFonts w:eastAsia="Times New Roman" w:cs="Calibri"/>
          <w:b/>
          <w:bCs/>
          <w:sz w:val="24"/>
          <w:lang w:eastAsia="pl-PL"/>
        </w:rPr>
        <w:t>Pb</w:t>
      </w:r>
      <w:r w:rsidR="008C3EBF">
        <w:rPr>
          <w:rFonts w:eastAsia="Times New Roman" w:cs="Calibri"/>
          <w:b/>
          <w:bCs/>
          <w:sz w:val="24"/>
          <w:lang w:eastAsia="pl-PL"/>
        </w:rPr>
        <w:t xml:space="preserve"> 98</w:t>
      </w:r>
      <w:r w:rsidR="00A623CE">
        <w:rPr>
          <w:rFonts w:eastAsia="Times New Roman" w:cs="Calibri"/>
          <w:b/>
          <w:bCs/>
          <w:sz w:val="24"/>
          <w:lang w:eastAsia="pl-PL"/>
        </w:rPr>
        <w:t xml:space="preserve">) do pojazdów i sprzętu silnikowego </w:t>
      </w:r>
      <w:r w:rsidR="00A623CE">
        <w:rPr>
          <w:rFonts w:eastAsia="Times New Roman" w:cs="Calibri"/>
          <w:b/>
          <w:bCs/>
          <w:sz w:val="24"/>
          <w:lang w:eastAsia="pl-PL"/>
        </w:rPr>
        <w:br/>
      </w:r>
      <w:r w:rsidRPr="000D1DC5">
        <w:rPr>
          <w:rFonts w:eastAsia="Times New Roman" w:cs="Calibri"/>
          <w:b/>
          <w:bCs/>
          <w:sz w:val="24"/>
          <w:lang w:eastAsia="pl-PL"/>
        </w:rPr>
        <w:t xml:space="preserve">Komendy Miejskiej </w:t>
      </w:r>
      <w:r w:rsidR="00A623CE">
        <w:rPr>
          <w:rFonts w:eastAsia="Times New Roman" w:cs="Calibri"/>
          <w:b/>
          <w:bCs/>
          <w:sz w:val="24"/>
          <w:lang w:eastAsia="pl-PL"/>
        </w:rPr>
        <w:t>PSP</w:t>
      </w:r>
      <w:r w:rsidRPr="000D1DC5">
        <w:rPr>
          <w:rFonts w:eastAsia="Times New Roman" w:cs="Calibri"/>
          <w:b/>
          <w:bCs/>
          <w:sz w:val="24"/>
          <w:lang w:eastAsia="pl-PL"/>
        </w:rPr>
        <w:t xml:space="preserve"> w Jeleniej Górze</w:t>
      </w:r>
      <w:r>
        <w:rPr>
          <w:rFonts w:eastAsia="Times New Roman" w:cs="Calibri"/>
          <w:b/>
          <w:bCs/>
          <w:sz w:val="24"/>
          <w:lang w:eastAsia="pl-PL"/>
        </w:rPr>
        <w:t>”</w:t>
      </w:r>
    </w:p>
    <w:p w14:paraId="42D59C62" w14:textId="77777777" w:rsidR="0061390F" w:rsidRDefault="0061390F">
      <w:pPr>
        <w:shd w:val="clear" w:color="auto" w:fill="FFFFFF"/>
        <w:tabs>
          <w:tab w:val="left" w:pos="9214"/>
        </w:tabs>
        <w:spacing w:after="0" w:line="240" w:lineRule="auto"/>
        <w:ind w:right="6"/>
        <w:rPr>
          <w:rFonts w:cs="Tahoma"/>
          <w:bCs/>
          <w:u w:val="single"/>
        </w:rPr>
      </w:pPr>
    </w:p>
    <w:p w14:paraId="17DD32D2" w14:textId="77777777" w:rsidR="0061390F" w:rsidRDefault="0061390F">
      <w:pPr>
        <w:shd w:val="clear" w:color="auto" w:fill="FFFFFF"/>
        <w:tabs>
          <w:tab w:val="left" w:pos="9214"/>
        </w:tabs>
        <w:spacing w:after="0" w:line="240" w:lineRule="auto"/>
        <w:ind w:left="360" w:right="6"/>
        <w:rPr>
          <w:rFonts w:cs="Tahoma"/>
          <w:bCs/>
          <w:u w:val="single"/>
        </w:rPr>
      </w:pPr>
    </w:p>
    <w:p w14:paraId="63A6756C" w14:textId="77777777" w:rsidR="0061390F" w:rsidRDefault="0061390F">
      <w:pPr>
        <w:spacing w:after="0" w:line="240" w:lineRule="auto"/>
        <w:ind w:left="720"/>
        <w:jc w:val="center"/>
        <w:rPr>
          <w:rFonts w:cs="Tahoma"/>
          <w:i/>
          <w:iCs/>
          <w:color w:val="000000"/>
          <w:spacing w:val="4"/>
        </w:rPr>
      </w:pPr>
    </w:p>
    <w:p w14:paraId="03F397B7" w14:textId="77777777" w:rsidR="0061390F" w:rsidRDefault="0061390F">
      <w:pPr>
        <w:spacing w:after="0" w:line="240" w:lineRule="auto"/>
        <w:ind w:left="720"/>
        <w:jc w:val="center"/>
        <w:rPr>
          <w:rFonts w:cs="Tahoma"/>
          <w:i/>
          <w:iCs/>
          <w:color w:val="000000"/>
          <w:spacing w:val="4"/>
        </w:rPr>
      </w:pPr>
    </w:p>
    <w:p w14:paraId="330FF50A" w14:textId="77777777" w:rsidR="0061390F" w:rsidRDefault="0061390F">
      <w:pPr>
        <w:spacing w:after="0" w:line="240" w:lineRule="auto"/>
        <w:ind w:left="720"/>
        <w:jc w:val="center"/>
        <w:rPr>
          <w:rFonts w:cs="Tahoma"/>
          <w:i/>
          <w:iCs/>
          <w:color w:val="000000"/>
          <w:spacing w:val="4"/>
        </w:rPr>
      </w:pPr>
    </w:p>
    <w:p w14:paraId="063844E5" w14:textId="77777777" w:rsidR="0061390F" w:rsidRDefault="0061390F">
      <w:pPr>
        <w:spacing w:after="0" w:line="240" w:lineRule="auto"/>
        <w:ind w:left="720"/>
        <w:jc w:val="center"/>
        <w:rPr>
          <w:rFonts w:cs="Tahoma"/>
          <w:i/>
          <w:iCs/>
          <w:color w:val="000000"/>
          <w:spacing w:val="4"/>
        </w:rPr>
      </w:pPr>
    </w:p>
    <w:p w14:paraId="37B7CAE0" w14:textId="77777777" w:rsidR="0061390F" w:rsidRDefault="0061390F">
      <w:pPr>
        <w:spacing w:after="0" w:line="240" w:lineRule="auto"/>
        <w:ind w:left="720"/>
        <w:jc w:val="center"/>
        <w:rPr>
          <w:rFonts w:cs="Tahoma"/>
          <w:i/>
          <w:iCs/>
          <w:color w:val="000000"/>
          <w:spacing w:val="4"/>
        </w:rPr>
      </w:pPr>
    </w:p>
    <w:p w14:paraId="20EECA5E" w14:textId="7E891534" w:rsidR="0061390F" w:rsidRDefault="0061390F">
      <w:pPr>
        <w:shd w:val="clear" w:color="auto" w:fill="FFFFFF"/>
        <w:tabs>
          <w:tab w:val="left" w:pos="994"/>
        </w:tabs>
        <w:spacing w:after="0" w:line="240" w:lineRule="auto"/>
        <w:rPr>
          <w:rFonts w:cs="Tahoma"/>
          <w:i/>
          <w:iCs/>
          <w:color w:val="000000"/>
        </w:rPr>
      </w:pPr>
    </w:p>
    <w:p w14:paraId="6BFF5A1C" w14:textId="77777777" w:rsidR="00450535" w:rsidRDefault="00450535">
      <w:pPr>
        <w:shd w:val="clear" w:color="auto" w:fill="FFFFFF"/>
        <w:tabs>
          <w:tab w:val="left" w:pos="994"/>
        </w:tabs>
        <w:spacing w:after="0" w:line="240" w:lineRule="auto"/>
        <w:rPr>
          <w:rFonts w:cs="Tahoma"/>
          <w:i/>
          <w:iCs/>
          <w:color w:val="000000"/>
        </w:rPr>
      </w:pPr>
    </w:p>
    <w:p w14:paraId="16603CC0" w14:textId="228C3BF8" w:rsidR="0061390F" w:rsidRDefault="0061390F">
      <w:pPr>
        <w:shd w:val="clear" w:color="auto" w:fill="FFFFFF"/>
        <w:spacing w:after="0" w:line="240" w:lineRule="auto"/>
        <w:ind w:left="4248" w:firstLine="552"/>
        <w:rPr>
          <w:rFonts w:cs="Tahoma"/>
          <w:color w:val="000000"/>
          <w:spacing w:val="-1"/>
        </w:rPr>
      </w:pPr>
    </w:p>
    <w:p w14:paraId="78E55F26" w14:textId="12802EA4" w:rsidR="004D28F4" w:rsidRDefault="004D28F4">
      <w:pPr>
        <w:shd w:val="clear" w:color="auto" w:fill="FFFFFF"/>
        <w:spacing w:after="0" w:line="240" w:lineRule="auto"/>
        <w:ind w:left="4248" w:firstLine="552"/>
        <w:rPr>
          <w:rFonts w:cs="Tahoma"/>
          <w:color w:val="000000"/>
          <w:spacing w:val="-1"/>
        </w:rPr>
      </w:pPr>
    </w:p>
    <w:p w14:paraId="5A8A0A8A" w14:textId="7CC33C7A" w:rsidR="004D28F4" w:rsidRDefault="004D28F4">
      <w:pPr>
        <w:shd w:val="clear" w:color="auto" w:fill="FFFFFF"/>
        <w:spacing w:after="0" w:line="240" w:lineRule="auto"/>
        <w:ind w:left="4248" w:firstLine="552"/>
        <w:rPr>
          <w:rFonts w:cs="Tahoma"/>
          <w:color w:val="000000"/>
          <w:spacing w:val="-1"/>
        </w:rPr>
      </w:pPr>
    </w:p>
    <w:p w14:paraId="4B561180" w14:textId="77777777" w:rsidR="00246D0B" w:rsidRDefault="00246D0B">
      <w:pPr>
        <w:shd w:val="clear" w:color="auto" w:fill="FFFFFF"/>
        <w:spacing w:after="0" w:line="240" w:lineRule="auto"/>
        <w:ind w:left="4248" w:firstLine="552"/>
        <w:rPr>
          <w:rFonts w:cs="Tahoma"/>
          <w:color w:val="000000"/>
          <w:spacing w:val="-1"/>
        </w:rPr>
      </w:pPr>
    </w:p>
    <w:p w14:paraId="58F669B2" w14:textId="77777777" w:rsidR="00246D0B" w:rsidRDefault="00246D0B">
      <w:pPr>
        <w:pStyle w:val="Nagwek7"/>
        <w:spacing w:before="0" w:after="0"/>
        <w:rPr>
          <w:rFonts w:ascii="Calibri" w:hAnsi="Calibri" w:cs="Tahoma"/>
          <w:b/>
          <w:sz w:val="22"/>
          <w:szCs w:val="22"/>
          <w:u w:val="single"/>
        </w:rPr>
      </w:pPr>
    </w:p>
    <w:p w14:paraId="29CC465D" w14:textId="77777777" w:rsidR="0061390F" w:rsidRDefault="00E47F50">
      <w:pPr>
        <w:pStyle w:val="Nagwek7"/>
        <w:spacing w:before="0" w:after="0"/>
        <w:rPr>
          <w:rFonts w:ascii="Calibri" w:hAnsi="Calibri" w:cs="Tahoma"/>
          <w:b/>
          <w:sz w:val="22"/>
          <w:szCs w:val="22"/>
          <w:u w:val="single"/>
        </w:rPr>
      </w:pPr>
      <w:r>
        <w:rPr>
          <w:rFonts w:ascii="Calibri" w:hAnsi="Calibri" w:cs="Tahoma"/>
          <w:b/>
          <w:sz w:val="22"/>
          <w:szCs w:val="22"/>
          <w:u w:val="single"/>
        </w:rPr>
        <w:t>Rozdział I. Dane Zamawiającego</w:t>
      </w:r>
    </w:p>
    <w:p w14:paraId="1CB42C2A" w14:textId="77777777" w:rsidR="0061390F" w:rsidRDefault="00E47F50">
      <w:pPr>
        <w:widowControl w:val="0"/>
        <w:numPr>
          <w:ilvl w:val="0"/>
          <w:numId w:val="1"/>
        </w:numPr>
        <w:shd w:val="clear" w:color="auto" w:fill="FFFFFF"/>
        <w:tabs>
          <w:tab w:val="left" w:pos="0"/>
        </w:tabs>
        <w:spacing w:after="0" w:line="240" w:lineRule="auto"/>
        <w:ind w:left="425" w:hanging="425"/>
        <w:rPr>
          <w:rFonts w:cs="Tahoma"/>
          <w:bCs/>
          <w:color w:val="000000"/>
          <w:spacing w:val="-4"/>
        </w:rPr>
      </w:pPr>
      <w:r>
        <w:rPr>
          <w:rFonts w:cs="Tahoma"/>
          <w:bCs/>
          <w:color w:val="000000"/>
        </w:rPr>
        <w:t xml:space="preserve">Dane </w:t>
      </w:r>
      <w:r>
        <w:rPr>
          <w:rFonts w:cs="Tahoma"/>
          <w:bCs/>
          <w:color w:val="000000"/>
          <w:spacing w:val="-4"/>
        </w:rPr>
        <w:t>Zamawiającego:</w:t>
      </w:r>
    </w:p>
    <w:p w14:paraId="470EFA95" w14:textId="18A4D1A7" w:rsidR="0061390F" w:rsidRDefault="00E47F50">
      <w:pPr>
        <w:shd w:val="clear" w:color="auto" w:fill="FFFFFF"/>
        <w:tabs>
          <w:tab w:val="left" w:pos="0"/>
          <w:tab w:val="left" w:pos="480"/>
        </w:tabs>
        <w:spacing w:after="0" w:line="240" w:lineRule="auto"/>
        <w:ind w:left="425" w:hanging="425"/>
        <w:jc w:val="center"/>
        <w:rPr>
          <w:rFonts w:cs="Tahoma"/>
          <w:bCs/>
          <w:color w:val="000000"/>
          <w:spacing w:val="-4"/>
        </w:rPr>
      </w:pPr>
      <w:r>
        <w:rPr>
          <w:rFonts w:cs="Tahoma"/>
          <w:bCs/>
          <w:color w:val="000000"/>
          <w:spacing w:val="-4"/>
        </w:rPr>
        <w:t xml:space="preserve">Komenda </w:t>
      </w:r>
      <w:r w:rsidR="00246D0B">
        <w:rPr>
          <w:rFonts w:cs="Tahoma"/>
          <w:bCs/>
          <w:color w:val="000000"/>
          <w:spacing w:val="-4"/>
        </w:rPr>
        <w:t>Miejska</w:t>
      </w:r>
    </w:p>
    <w:p w14:paraId="24B0103B" w14:textId="66A4A22E" w:rsidR="0061390F" w:rsidRDefault="00E47F50">
      <w:pPr>
        <w:shd w:val="clear" w:color="auto" w:fill="FFFFFF"/>
        <w:tabs>
          <w:tab w:val="left" w:pos="0"/>
          <w:tab w:val="left" w:pos="480"/>
        </w:tabs>
        <w:spacing w:after="0" w:line="240" w:lineRule="auto"/>
        <w:ind w:left="425" w:hanging="425"/>
        <w:jc w:val="center"/>
        <w:rPr>
          <w:rFonts w:cs="Tahoma"/>
          <w:bCs/>
          <w:color w:val="000000"/>
          <w:spacing w:val="-4"/>
        </w:rPr>
      </w:pPr>
      <w:r>
        <w:rPr>
          <w:rFonts w:cs="Tahoma"/>
          <w:bCs/>
          <w:color w:val="000000"/>
          <w:spacing w:val="-4"/>
        </w:rPr>
        <w:t xml:space="preserve">Państwowej Straży Pożarnej </w:t>
      </w:r>
      <w:r w:rsidR="00246D0B">
        <w:rPr>
          <w:rFonts w:cs="Tahoma"/>
          <w:bCs/>
          <w:color w:val="000000"/>
          <w:spacing w:val="-4"/>
        </w:rPr>
        <w:t>w Jeleniej Górze</w:t>
      </w:r>
    </w:p>
    <w:p w14:paraId="116B62B4" w14:textId="7718C499" w:rsidR="0061390F" w:rsidRDefault="00E47F50">
      <w:pPr>
        <w:shd w:val="clear" w:color="auto" w:fill="FFFFFF"/>
        <w:tabs>
          <w:tab w:val="left" w:pos="-120"/>
          <w:tab w:val="left" w:pos="0"/>
        </w:tabs>
        <w:spacing w:after="0" w:line="240" w:lineRule="auto"/>
        <w:ind w:left="425" w:hanging="425"/>
        <w:jc w:val="center"/>
        <w:rPr>
          <w:rFonts w:cs="Tahoma"/>
          <w:bCs/>
          <w:color w:val="000000"/>
          <w:spacing w:val="-4"/>
        </w:rPr>
      </w:pPr>
      <w:r>
        <w:rPr>
          <w:rFonts w:cs="Tahoma"/>
        </w:rPr>
        <w:t xml:space="preserve">ul. </w:t>
      </w:r>
      <w:r w:rsidR="00246D0B">
        <w:rPr>
          <w:rFonts w:cs="Tahoma"/>
        </w:rPr>
        <w:t>Sudecka 2, 58-500 Jelenia Góra</w:t>
      </w:r>
    </w:p>
    <w:p w14:paraId="5FB660DD" w14:textId="5234E357" w:rsidR="0061390F" w:rsidRDefault="00E47F50">
      <w:pPr>
        <w:shd w:val="clear" w:color="auto" w:fill="FFFFFF"/>
        <w:tabs>
          <w:tab w:val="left" w:pos="0"/>
          <w:tab w:val="left" w:pos="480"/>
          <w:tab w:val="left" w:pos="840"/>
        </w:tabs>
        <w:spacing w:after="0" w:line="240" w:lineRule="auto"/>
        <w:ind w:left="425" w:hanging="425"/>
        <w:rPr>
          <w:rFonts w:cs="Tahoma"/>
          <w:bCs/>
        </w:rPr>
      </w:pPr>
      <w:r>
        <w:rPr>
          <w:rFonts w:cs="Tahoma"/>
          <w:color w:val="000000"/>
          <w:spacing w:val="-7"/>
        </w:rPr>
        <w:tab/>
        <w:t xml:space="preserve">NIP: </w:t>
      </w:r>
      <w:r w:rsidR="00246D0B">
        <w:rPr>
          <w:rFonts w:cs="Tahoma"/>
          <w:bCs/>
          <w:color w:val="000000"/>
          <w:spacing w:val="-7"/>
        </w:rPr>
        <w:t>611-11-56-553</w:t>
      </w:r>
      <w:r>
        <w:rPr>
          <w:rFonts w:cs="Tahoma"/>
          <w:bCs/>
          <w:color w:val="000000"/>
          <w:spacing w:val="-7"/>
        </w:rPr>
        <w:t xml:space="preserve">, </w:t>
      </w:r>
      <w:r>
        <w:rPr>
          <w:rFonts w:cs="Tahoma"/>
          <w:bCs/>
          <w:color w:val="000000"/>
          <w:spacing w:val="-1"/>
        </w:rPr>
        <w:t xml:space="preserve"> </w:t>
      </w:r>
      <w:r>
        <w:rPr>
          <w:rFonts w:cs="Tahoma"/>
          <w:bCs/>
          <w:color w:val="000000"/>
          <w:spacing w:val="-7"/>
        </w:rPr>
        <w:t>REGON: 000</w:t>
      </w:r>
      <w:r w:rsidR="00764ED3">
        <w:rPr>
          <w:rFonts w:cs="Tahoma"/>
          <w:bCs/>
          <w:color w:val="000000"/>
          <w:spacing w:val="-7"/>
        </w:rPr>
        <w:t>177879</w:t>
      </w:r>
    </w:p>
    <w:p w14:paraId="72AEF771" w14:textId="1DD5F593" w:rsidR="0061390F" w:rsidRDefault="00E47F50">
      <w:pPr>
        <w:shd w:val="clear" w:color="auto" w:fill="FFFFFF"/>
        <w:tabs>
          <w:tab w:val="left" w:pos="0"/>
          <w:tab w:val="left" w:pos="840"/>
        </w:tabs>
        <w:spacing w:after="0" w:line="240" w:lineRule="auto"/>
        <w:ind w:left="425" w:hanging="425"/>
        <w:rPr>
          <w:rFonts w:cs="Tahoma"/>
          <w:bCs/>
        </w:rPr>
      </w:pPr>
      <w:r>
        <w:rPr>
          <w:rFonts w:cs="Tahoma"/>
          <w:bCs/>
          <w:color w:val="000000"/>
          <w:spacing w:val="-6"/>
        </w:rPr>
        <w:tab/>
        <w:t>tel.:</w:t>
      </w:r>
      <w:r>
        <w:rPr>
          <w:rFonts w:cs="Tahoma"/>
          <w:bCs/>
          <w:color w:val="000000"/>
        </w:rPr>
        <w:t xml:space="preserve"> </w:t>
      </w:r>
      <w:r w:rsidR="00764ED3">
        <w:rPr>
          <w:rFonts w:cs="Tahoma"/>
          <w:bCs/>
          <w:color w:val="000000"/>
        </w:rPr>
        <w:t>75 76 474 50</w:t>
      </w:r>
      <w:r>
        <w:rPr>
          <w:rFonts w:cs="Tahoma"/>
          <w:bCs/>
          <w:color w:val="000000"/>
          <w:spacing w:val="-1"/>
        </w:rPr>
        <w:t xml:space="preserve">; </w:t>
      </w:r>
      <w:r>
        <w:rPr>
          <w:rFonts w:cs="Tahoma"/>
          <w:bCs/>
          <w:color w:val="000000"/>
          <w:spacing w:val="-6"/>
        </w:rPr>
        <w:t xml:space="preserve">fax.: </w:t>
      </w:r>
      <w:r w:rsidR="00764ED3">
        <w:rPr>
          <w:rFonts w:cs="Tahoma"/>
          <w:bCs/>
          <w:color w:val="000000"/>
          <w:spacing w:val="-6"/>
        </w:rPr>
        <w:t>75 76 474 96</w:t>
      </w:r>
    </w:p>
    <w:p w14:paraId="3DD7B71F" w14:textId="2BDBA0FE" w:rsidR="00C4300F" w:rsidRDefault="00E47F50">
      <w:pPr>
        <w:shd w:val="clear" w:color="auto" w:fill="FFFFFF"/>
        <w:tabs>
          <w:tab w:val="left" w:pos="0"/>
          <w:tab w:val="left" w:pos="480"/>
          <w:tab w:val="left" w:pos="840"/>
        </w:tabs>
        <w:spacing w:after="0" w:line="240" w:lineRule="auto"/>
        <w:ind w:left="425" w:hanging="425"/>
        <w:rPr>
          <w:rFonts w:cs="Tahoma"/>
          <w:color w:val="000000"/>
        </w:rPr>
      </w:pPr>
      <w:r>
        <w:rPr>
          <w:rFonts w:cs="Tahoma"/>
          <w:color w:val="000000"/>
        </w:rPr>
        <w:tab/>
        <w:t>adres strony internetowej:</w:t>
      </w:r>
      <w:r w:rsidR="00C4300F">
        <w:rPr>
          <w:rFonts w:cs="Tahoma"/>
          <w:color w:val="000000"/>
        </w:rPr>
        <w:t xml:space="preserve"> </w:t>
      </w:r>
      <w:hyperlink r:id="rId8" w:history="1">
        <w:r w:rsidR="00764ED3" w:rsidRPr="00561005">
          <w:rPr>
            <w:rStyle w:val="Hipercze"/>
            <w:rFonts w:cs="Tahoma"/>
          </w:rPr>
          <w:t>https://www.gov.pl/web/kmpsp-jelenia_gora</w:t>
        </w:r>
      </w:hyperlink>
      <w:r w:rsidR="00C4300F">
        <w:rPr>
          <w:rFonts w:cs="Tahoma"/>
          <w:color w:val="000000"/>
        </w:rPr>
        <w:t xml:space="preserve"> </w:t>
      </w:r>
    </w:p>
    <w:p w14:paraId="6584C44B" w14:textId="42077D12" w:rsidR="0061390F" w:rsidRPr="00206928" w:rsidRDefault="00C4300F" w:rsidP="00764ED3">
      <w:pPr>
        <w:shd w:val="clear" w:color="auto" w:fill="FFFFFF"/>
        <w:tabs>
          <w:tab w:val="left" w:pos="0"/>
          <w:tab w:val="left" w:pos="480"/>
          <w:tab w:val="left" w:pos="840"/>
        </w:tabs>
        <w:spacing w:after="0" w:line="240" w:lineRule="auto"/>
        <w:ind w:left="425" w:hanging="425"/>
        <w:rPr>
          <w:rFonts w:cs="Tahoma"/>
          <w:bCs/>
          <w:color w:val="000000"/>
          <w:spacing w:val="-4"/>
          <w:lang w:val="en-US"/>
        </w:rPr>
      </w:pPr>
      <w:r>
        <w:rPr>
          <w:rFonts w:cs="Tahoma"/>
          <w:color w:val="000000"/>
        </w:rPr>
        <w:tab/>
      </w:r>
      <w:r w:rsidR="00E47F50" w:rsidRPr="00206928">
        <w:rPr>
          <w:rFonts w:cs="Tahoma"/>
          <w:color w:val="000000"/>
          <w:spacing w:val="-5"/>
          <w:lang w:val="en-US"/>
        </w:rPr>
        <w:t>e-mail:</w:t>
      </w:r>
      <w:r w:rsidR="00E47F50" w:rsidRPr="00206928">
        <w:rPr>
          <w:rFonts w:cs="Tahoma"/>
          <w:color w:val="000000"/>
          <w:lang w:val="en-US"/>
        </w:rPr>
        <w:t xml:space="preserve"> </w:t>
      </w:r>
      <w:hyperlink r:id="rId9" w:history="1">
        <w:r w:rsidR="00764ED3" w:rsidRPr="00206928">
          <w:rPr>
            <w:rStyle w:val="Hipercze"/>
            <w:rFonts w:cs="Tahoma"/>
            <w:spacing w:val="-2"/>
            <w:lang w:val="en-US"/>
          </w:rPr>
          <w:t>kmjeleniagora@kwpsp.wroc.pl</w:t>
        </w:r>
      </w:hyperlink>
      <w:r w:rsidRPr="00206928">
        <w:rPr>
          <w:rStyle w:val="czeinternetowe"/>
          <w:rFonts w:cs="Tahoma"/>
          <w:spacing w:val="-2"/>
          <w:lang w:val="en-US"/>
        </w:rPr>
        <w:t xml:space="preserve"> </w:t>
      </w:r>
      <w:r w:rsidRPr="00206928">
        <w:rPr>
          <w:rFonts w:ascii="Arial" w:hAnsi="Arial" w:cs="Arial"/>
          <w:lang w:val="en-US"/>
        </w:rPr>
        <w:t xml:space="preserve"> </w:t>
      </w:r>
    </w:p>
    <w:p w14:paraId="1D4E0A8A" w14:textId="77777777" w:rsidR="004D28F4" w:rsidRPr="00206928" w:rsidRDefault="004D28F4">
      <w:pPr>
        <w:shd w:val="clear" w:color="auto" w:fill="FFFFFF"/>
        <w:tabs>
          <w:tab w:val="left" w:pos="0"/>
          <w:tab w:val="left" w:pos="480"/>
          <w:tab w:val="left" w:pos="840"/>
        </w:tabs>
        <w:spacing w:after="0" w:line="240" w:lineRule="auto"/>
        <w:ind w:left="425" w:hanging="425"/>
        <w:rPr>
          <w:rFonts w:cs="Tahoma"/>
          <w:bCs/>
          <w:color w:val="000000"/>
          <w:spacing w:val="-4"/>
          <w:sz w:val="16"/>
          <w:szCs w:val="16"/>
          <w:lang w:val="en-US"/>
        </w:rPr>
      </w:pPr>
    </w:p>
    <w:p w14:paraId="4A9D846B" w14:textId="7FE5CDDD" w:rsidR="004D28F4" w:rsidRDefault="004D28F4" w:rsidP="00C25B52">
      <w:pPr>
        <w:shd w:val="clear" w:color="auto" w:fill="FFFFFF"/>
        <w:tabs>
          <w:tab w:val="left" w:pos="0"/>
          <w:tab w:val="left" w:pos="480"/>
          <w:tab w:val="left" w:pos="840"/>
        </w:tabs>
        <w:spacing w:after="0" w:line="240" w:lineRule="auto"/>
        <w:ind w:left="425" w:hanging="425"/>
        <w:jc w:val="both"/>
        <w:rPr>
          <w:rFonts w:asciiTheme="minorHAnsi" w:hAnsiTheme="minorHAnsi" w:cstheme="minorHAnsi"/>
        </w:rPr>
      </w:pPr>
      <w:r w:rsidRPr="00206928">
        <w:rPr>
          <w:rFonts w:cs="Tahoma"/>
          <w:color w:val="000000"/>
          <w:lang w:val="en-US"/>
        </w:rPr>
        <w:tab/>
      </w:r>
      <w:bookmarkStart w:id="0" w:name="_Hlk71017318"/>
      <w:r>
        <w:rPr>
          <w:rFonts w:asciiTheme="minorHAnsi" w:hAnsiTheme="minorHAnsi" w:cstheme="minorHAnsi"/>
        </w:rPr>
        <w:t>A</w:t>
      </w:r>
      <w:r w:rsidRPr="00C4300F">
        <w:rPr>
          <w:rFonts w:asciiTheme="minorHAnsi" w:hAnsiTheme="minorHAnsi" w:cstheme="minorHAnsi"/>
        </w:rPr>
        <w:t xml:space="preserve">dres strony internetowej </w:t>
      </w:r>
      <w:bookmarkEnd w:id="0"/>
      <w:r w:rsidRPr="00C4300F">
        <w:rPr>
          <w:rFonts w:asciiTheme="minorHAnsi" w:hAnsiTheme="minorHAnsi" w:cstheme="minorHAnsi"/>
        </w:rPr>
        <w:t>prowadzonego postępowania</w:t>
      </w:r>
      <w:r>
        <w:rPr>
          <w:rFonts w:asciiTheme="minorHAnsi" w:hAnsiTheme="minorHAnsi" w:cstheme="minorHAnsi"/>
        </w:rPr>
        <w:t>:</w:t>
      </w:r>
    </w:p>
    <w:p w14:paraId="2E1796D1" w14:textId="659A8191" w:rsidR="004D28F4" w:rsidRPr="00764ED3" w:rsidRDefault="004D28F4" w:rsidP="00C25B52">
      <w:pPr>
        <w:shd w:val="clear" w:color="auto" w:fill="FFFFFF"/>
        <w:tabs>
          <w:tab w:val="left" w:pos="0"/>
          <w:tab w:val="left" w:pos="480"/>
          <w:tab w:val="left" w:pos="840"/>
        </w:tabs>
        <w:spacing w:after="0" w:line="240" w:lineRule="auto"/>
        <w:ind w:left="425" w:hanging="425"/>
        <w:jc w:val="both"/>
        <w:rPr>
          <w:rFonts w:asciiTheme="minorHAnsi" w:hAnsiTheme="minorHAnsi" w:cstheme="minorHAnsi"/>
        </w:rPr>
      </w:pPr>
      <w:r>
        <w:rPr>
          <w:rFonts w:asciiTheme="minorHAnsi" w:hAnsiTheme="minorHAnsi" w:cstheme="minorHAnsi"/>
        </w:rPr>
        <w:tab/>
      </w:r>
      <w:hyperlink r:id="rId10" w:history="1">
        <w:r w:rsidR="00764ED3" w:rsidRPr="00764ED3">
          <w:rPr>
            <w:rStyle w:val="Hipercze"/>
            <w:rFonts w:eastAsia="Times New Roman" w:cs="Calibri"/>
            <w:lang w:eastAsia="pl-PL"/>
          </w:rPr>
          <w:t>https://ezamowienia.gov.pl</w:t>
        </w:r>
      </w:hyperlink>
    </w:p>
    <w:p w14:paraId="1C19B67B" w14:textId="782CC707" w:rsidR="00C4300F" w:rsidRPr="0086117F" w:rsidRDefault="004D28F4" w:rsidP="00C25B52">
      <w:pPr>
        <w:shd w:val="clear" w:color="auto" w:fill="FFFFFF"/>
        <w:tabs>
          <w:tab w:val="left" w:pos="0"/>
          <w:tab w:val="left" w:pos="480"/>
          <w:tab w:val="left" w:pos="840"/>
        </w:tabs>
        <w:spacing w:after="0" w:line="240" w:lineRule="auto"/>
        <w:ind w:left="425" w:hanging="425"/>
        <w:jc w:val="both"/>
        <w:rPr>
          <w:rFonts w:cs="Tahoma"/>
          <w:bCs/>
          <w:color w:val="000000"/>
          <w:spacing w:val="-1"/>
          <w:sz w:val="16"/>
          <w:szCs w:val="16"/>
        </w:rPr>
      </w:pPr>
      <w:r>
        <w:rPr>
          <w:rFonts w:asciiTheme="minorHAnsi" w:hAnsiTheme="minorHAnsi" w:cstheme="minorHAnsi"/>
        </w:rPr>
        <w:tab/>
      </w:r>
      <w:r w:rsidRPr="004D28F4">
        <w:rPr>
          <w:rFonts w:asciiTheme="minorHAnsi" w:hAnsiTheme="minorHAnsi" w:cstheme="minorHAnsi"/>
        </w:rPr>
        <w:t>Adres strony internetowej</w:t>
      </w:r>
      <w:r w:rsidRPr="00C4300F">
        <w:rPr>
          <w:rFonts w:asciiTheme="minorHAnsi" w:hAnsiTheme="minorHAnsi" w:cstheme="minorHAnsi"/>
        </w:rPr>
        <w:t>, na której udostępniane będą zmiany</w:t>
      </w:r>
      <w:r>
        <w:rPr>
          <w:rFonts w:asciiTheme="minorHAnsi" w:hAnsiTheme="minorHAnsi" w:cstheme="minorHAnsi"/>
        </w:rPr>
        <w:t xml:space="preserve"> </w:t>
      </w:r>
      <w:r w:rsidRPr="00C4300F">
        <w:rPr>
          <w:rFonts w:asciiTheme="minorHAnsi" w:hAnsiTheme="minorHAnsi" w:cstheme="minorHAnsi"/>
        </w:rPr>
        <w:t xml:space="preserve">i wyjaśnienia treści SWZ </w:t>
      </w:r>
      <w:r>
        <w:rPr>
          <w:rFonts w:asciiTheme="minorHAnsi" w:hAnsiTheme="minorHAnsi" w:cstheme="minorHAnsi"/>
        </w:rPr>
        <w:t>i</w:t>
      </w:r>
      <w:r w:rsidRPr="00C4300F">
        <w:rPr>
          <w:rFonts w:asciiTheme="minorHAnsi" w:hAnsiTheme="minorHAnsi" w:cstheme="minorHAnsi"/>
        </w:rPr>
        <w:t xml:space="preserve"> inne dokumenty zamówienia bezpośrednio związane z postępowaniem o udzielenie zamówienia: </w:t>
      </w:r>
      <w:r w:rsidR="00EE3BAE" w:rsidRPr="00EE3BAE">
        <w:t>www.ezamowienia.gov.pl/mp-client/search/list/ocds-148610-64553775-f635-11ee-b016-82aaee56c84c</w:t>
      </w:r>
    </w:p>
    <w:p w14:paraId="00A74911" w14:textId="4B6B9921" w:rsidR="0061390F" w:rsidRDefault="00E47F50" w:rsidP="00804E52">
      <w:pPr>
        <w:widowControl w:val="0"/>
        <w:numPr>
          <w:ilvl w:val="0"/>
          <w:numId w:val="1"/>
        </w:numPr>
        <w:shd w:val="clear" w:color="auto" w:fill="FFFFFF"/>
        <w:tabs>
          <w:tab w:val="left" w:pos="0"/>
        </w:tabs>
        <w:spacing w:after="0" w:line="240" w:lineRule="auto"/>
        <w:ind w:left="425" w:hanging="425"/>
        <w:rPr>
          <w:rFonts w:cs="Tahoma"/>
          <w:bCs/>
          <w:color w:val="000000"/>
        </w:rPr>
      </w:pPr>
      <w:r w:rsidRPr="001443CC">
        <w:rPr>
          <w:rFonts w:cs="Tahoma"/>
          <w:bCs/>
          <w:color w:val="000000"/>
        </w:rPr>
        <w:t xml:space="preserve">Osoby uprawnione do </w:t>
      </w:r>
      <w:r w:rsidR="00455A53">
        <w:rPr>
          <w:rFonts w:cs="Tahoma"/>
          <w:bCs/>
          <w:color w:val="000000"/>
        </w:rPr>
        <w:t>komunikowania</w:t>
      </w:r>
      <w:r w:rsidRPr="001443CC">
        <w:rPr>
          <w:rFonts w:cs="Tahoma"/>
          <w:bCs/>
          <w:color w:val="000000"/>
        </w:rPr>
        <w:t xml:space="preserve"> się z wykonawcami:</w:t>
      </w:r>
    </w:p>
    <w:p w14:paraId="2F01E3F0" w14:textId="738A6320" w:rsidR="0061390F" w:rsidRPr="001443CC" w:rsidRDefault="002D0611" w:rsidP="008D5F46">
      <w:pPr>
        <w:shd w:val="clear" w:color="auto" w:fill="FFFFFF"/>
        <w:tabs>
          <w:tab w:val="left" w:pos="567"/>
        </w:tabs>
        <w:spacing w:after="0" w:line="240" w:lineRule="auto"/>
        <w:ind w:left="426" w:hanging="426"/>
        <w:rPr>
          <w:rFonts w:cs="Tahoma"/>
        </w:rPr>
      </w:pPr>
      <w:r>
        <w:rPr>
          <w:rFonts w:cs="Tahoma"/>
          <w:color w:val="FF0000"/>
        </w:rPr>
        <w:tab/>
      </w:r>
      <w:r>
        <w:rPr>
          <w:rFonts w:cs="Tahoma"/>
        </w:rPr>
        <w:t xml:space="preserve">st. </w:t>
      </w:r>
      <w:r w:rsidR="00DD40B3">
        <w:rPr>
          <w:rFonts w:cs="Tahoma"/>
        </w:rPr>
        <w:t>st</w:t>
      </w:r>
      <w:r w:rsidR="00C3409A">
        <w:rPr>
          <w:rFonts w:cs="Tahoma"/>
        </w:rPr>
        <w:t>r</w:t>
      </w:r>
      <w:r w:rsidR="00DD40B3">
        <w:rPr>
          <w:rFonts w:cs="Tahoma"/>
        </w:rPr>
        <w:t xml:space="preserve">. </w:t>
      </w:r>
      <w:r w:rsidR="00764ED3">
        <w:rPr>
          <w:rFonts w:cs="Tahoma"/>
        </w:rPr>
        <w:t>Agnieszka Dawidowicz</w:t>
      </w:r>
      <w:r w:rsidR="00ED2FB2">
        <w:rPr>
          <w:rFonts w:cs="Tahoma"/>
        </w:rPr>
        <w:t>,</w:t>
      </w:r>
      <w:r w:rsidR="00C03323">
        <w:rPr>
          <w:rFonts w:cs="Tahoma"/>
        </w:rPr>
        <w:t xml:space="preserve"> tel. </w:t>
      </w:r>
      <w:r w:rsidR="00764ED3">
        <w:rPr>
          <w:rFonts w:cs="Tahoma"/>
        </w:rPr>
        <w:t xml:space="preserve">75 76 474 50 </w:t>
      </w:r>
    </w:p>
    <w:p w14:paraId="60E42430" w14:textId="08AA326D" w:rsidR="0061390F" w:rsidRPr="0086117F" w:rsidRDefault="0061390F">
      <w:pPr>
        <w:pStyle w:val="Style14"/>
        <w:spacing w:line="240" w:lineRule="auto"/>
        <w:rPr>
          <w:rStyle w:val="CharStyle3"/>
          <w:rFonts w:ascii="Calibri" w:hAnsi="Calibri"/>
          <w:color w:val="00B050"/>
          <w:sz w:val="16"/>
          <w:szCs w:val="16"/>
        </w:rPr>
      </w:pPr>
    </w:p>
    <w:p w14:paraId="045D3746" w14:textId="4678D31D" w:rsidR="00C4300F" w:rsidRPr="00C4300F" w:rsidRDefault="00C4300F" w:rsidP="00C25B52">
      <w:pPr>
        <w:widowControl w:val="0"/>
        <w:numPr>
          <w:ilvl w:val="0"/>
          <w:numId w:val="1"/>
        </w:numPr>
        <w:shd w:val="clear" w:color="auto" w:fill="FFFFFF"/>
        <w:tabs>
          <w:tab w:val="left" w:pos="0"/>
        </w:tabs>
        <w:spacing w:after="0" w:line="240" w:lineRule="auto"/>
        <w:ind w:left="425" w:hanging="425"/>
        <w:jc w:val="both"/>
        <w:rPr>
          <w:rStyle w:val="CharStyle3"/>
          <w:rFonts w:asciiTheme="minorHAnsi" w:hAnsiTheme="minorHAnsi" w:cstheme="minorHAnsi"/>
          <w:color w:val="00B050"/>
          <w:sz w:val="22"/>
        </w:rPr>
      </w:pPr>
      <w:r w:rsidRPr="00C4300F">
        <w:rPr>
          <w:rFonts w:asciiTheme="minorHAnsi" w:hAnsiTheme="minorHAnsi" w:cstheme="minorHAnsi"/>
        </w:rPr>
        <w:t>Komunikacja ustna jest dopuszczalna w odniesieniu do informacji nieistotnych tj. technicznych lub porządkowych. Nie obejmuje informacji zawartych w SWZ i Ogłoszeniu</w:t>
      </w:r>
      <w:r w:rsidR="004D28F4">
        <w:rPr>
          <w:rFonts w:asciiTheme="minorHAnsi" w:hAnsiTheme="minorHAnsi" w:cstheme="minorHAnsi"/>
        </w:rPr>
        <w:t xml:space="preserve"> o zamówieniu</w:t>
      </w:r>
      <w:r>
        <w:rPr>
          <w:rFonts w:asciiTheme="minorHAnsi" w:hAnsiTheme="minorHAnsi" w:cstheme="minorHAnsi"/>
        </w:rPr>
        <w:t>.</w:t>
      </w:r>
    </w:p>
    <w:p w14:paraId="6DE1C0B1" w14:textId="77777777" w:rsidR="00C4300F" w:rsidRDefault="00C4300F">
      <w:pPr>
        <w:pStyle w:val="Style14"/>
        <w:spacing w:line="240" w:lineRule="auto"/>
        <w:rPr>
          <w:rStyle w:val="CharStyle3"/>
          <w:rFonts w:ascii="Calibri" w:hAnsi="Calibri"/>
          <w:color w:val="00B050"/>
          <w:sz w:val="22"/>
          <w:szCs w:val="22"/>
        </w:rPr>
      </w:pPr>
    </w:p>
    <w:p w14:paraId="2B4D395A" w14:textId="77777777" w:rsidR="0061390F" w:rsidRDefault="00E47F50">
      <w:pPr>
        <w:spacing w:after="0" w:line="240" w:lineRule="auto"/>
        <w:rPr>
          <w:rFonts w:cs="Tahoma"/>
          <w:b/>
          <w:spacing w:val="1"/>
          <w:u w:val="single"/>
        </w:rPr>
      </w:pPr>
      <w:r>
        <w:rPr>
          <w:rFonts w:cs="Tahoma"/>
          <w:b/>
          <w:spacing w:val="1"/>
          <w:u w:val="single"/>
        </w:rPr>
        <w:t>Rozdział II. Tryb udzielenia zamówienia</w:t>
      </w:r>
    </w:p>
    <w:p w14:paraId="25CC0519" w14:textId="55B642F4" w:rsidR="008D5F46" w:rsidRPr="008D5F46" w:rsidRDefault="008D5F46" w:rsidP="008D5F46">
      <w:pPr>
        <w:widowControl w:val="0"/>
        <w:shd w:val="clear" w:color="auto" w:fill="FFFFFF"/>
        <w:tabs>
          <w:tab w:val="left" w:pos="0"/>
        </w:tabs>
        <w:spacing w:after="0" w:line="240" w:lineRule="auto"/>
        <w:jc w:val="both"/>
        <w:rPr>
          <w:rFonts w:cs="Tahoma"/>
          <w:iCs/>
          <w:color w:val="000000"/>
        </w:rPr>
      </w:pPr>
      <w:bookmarkStart w:id="1" w:name="_Hlk62126949"/>
      <w:r w:rsidRPr="008D5F46">
        <w:rPr>
          <w:rFonts w:eastAsia="Times New Roman" w:cs="Calibri"/>
          <w:lang w:eastAsia="pl-PL"/>
        </w:rPr>
        <w:t xml:space="preserve">Postępowanie o udzielenie zamówienia publicznego prowadzone jest w trybie podstawowym, </w:t>
      </w:r>
      <w:r>
        <w:rPr>
          <w:rFonts w:eastAsia="Times New Roman" w:cs="Calibri"/>
          <w:lang w:eastAsia="pl-PL"/>
        </w:rPr>
        <w:br/>
      </w:r>
      <w:r w:rsidRPr="008D5F46">
        <w:rPr>
          <w:rFonts w:eastAsia="Times New Roman" w:cs="Calibri"/>
          <w:lang w:eastAsia="pl-PL"/>
        </w:rPr>
        <w:t xml:space="preserve">na podstawie art. 275 pkt 1 ustawy z dnia 11 września 2019 r. - Prawo zamówień publicznych (Dz. U. </w:t>
      </w:r>
      <w:r w:rsidR="00A26687">
        <w:rPr>
          <w:rFonts w:eastAsia="Times New Roman" w:cs="Calibri"/>
          <w:lang w:eastAsia="pl-PL"/>
        </w:rPr>
        <w:br/>
      </w:r>
      <w:r w:rsidRPr="008D5F46">
        <w:rPr>
          <w:rFonts w:eastAsia="Times New Roman" w:cs="Calibri"/>
          <w:lang w:eastAsia="pl-PL"/>
        </w:rPr>
        <w:t xml:space="preserve">z 2023 r., poz. 1605 ze </w:t>
      </w:r>
      <w:proofErr w:type="spellStart"/>
      <w:r w:rsidRPr="008D5F46">
        <w:rPr>
          <w:rFonts w:eastAsia="Times New Roman" w:cs="Calibri"/>
          <w:lang w:eastAsia="pl-PL"/>
        </w:rPr>
        <w:t>zm</w:t>
      </w:r>
      <w:proofErr w:type="spellEnd"/>
      <w:r w:rsidRPr="008D5F46">
        <w:rPr>
          <w:rFonts w:eastAsia="Times New Roman" w:cs="Calibri"/>
          <w:lang w:eastAsia="pl-PL"/>
        </w:rPr>
        <w:t xml:space="preserve">), zwanej dalej „ustawą </w:t>
      </w:r>
      <w:proofErr w:type="spellStart"/>
      <w:r w:rsidRPr="008D5F46">
        <w:rPr>
          <w:rFonts w:eastAsia="Times New Roman" w:cs="Calibri"/>
          <w:lang w:eastAsia="pl-PL"/>
        </w:rPr>
        <w:t>Pzp</w:t>
      </w:r>
      <w:proofErr w:type="spellEnd"/>
      <w:r w:rsidRPr="008D5F46">
        <w:rPr>
          <w:rFonts w:eastAsia="Times New Roman" w:cs="Calibri"/>
          <w:lang w:eastAsia="pl-PL"/>
        </w:rPr>
        <w:t xml:space="preserve">”. </w:t>
      </w:r>
      <w:r w:rsidRPr="008D5F46">
        <w:rPr>
          <w:rFonts w:cs="Tahoma"/>
          <w:color w:val="000000"/>
        </w:rPr>
        <w:t xml:space="preserve">”. Do czynności podejmowanych przez Zamawiającego i Wykonawców w postępowaniu o udzielenie niniejszego zamówienia stosuje </w:t>
      </w:r>
      <w:r>
        <w:rPr>
          <w:rFonts w:cs="Tahoma"/>
          <w:color w:val="000000"/>
        </w:rPr>
        <w:br/>
      </w:r>
      <w:r w:rsidRPr="008D5F46">
        <w:rPr>
          <w:rFonts w:cs="Tahoma"/>
          <w:color w:val="000000"/>
        </w:rPr>
        <w:t>się przepisy przywoływanej ustawy - Prawo zamówień publicznych oraz aktów wykonawczych wydanych na jej podstawie, a w sprawach nieuregulowanych przepisy ustawy z dnia 23 kwietnia 1964r. - Kodeks cywilny (Dz. U. z 2023 r. poz. 1610 ze zm.).</w:t>
      </w:r>
    </w:p>
    <w:bookmarkEnd w:id="1"/>
    <w:p w14:paraId="0660568E" w14:textId="77777777" w:rsidR="007F7AD9" w:rsidRPr="007F7AD9" w:rsidRDefault="007F7AD9" w:rsidP="00C25B52">
      <w:pPr>
        <w:widowControl w:val="0"/>
        <w:shd w:val="clear" w:color="auto" w:fill="FFFFFF"/>
        <w:tabs>
          <w:tab w:val="left" w:pos="0"/>
        </w:tabs>
        <w:spacing w:after="0" w:line="240" w:lineRule="auto"/>
        <w:rPr>
          <w:rFonts w:asciiTheme="minorHAnsi" w:hAnsiTheme="minorHAnsi" w:cs="Tahoma"/>
          <w:iCs/>
          <w:color w:val="000000"/>
          <w:spacing w:val="-9"/>
        </w:rPr>
      </w:pPr>
    </w:p>
    <w:p w14:paraId="38E52D13" w14:textId="77777777" w:rsidR="0061390F" w:rsidRDefault="00E47F50" w:rsidP="00804E52">
      <w:pPr>
        <w:pStyle w:val="Nagwek8"/>
        <w:spacing w:before="0" w:line="240" w:lineRule="auto"/>
        <w:rPr>
          <w:rFonts w:ascii="Calibri" w:hAnsi="Calibri" w:cs="Tahoma"/>
          <w:b/>
          <w:color w:val="00000A"/>
          <w:sz w:val="22"/>
          <w:szCs w:val="22"/>
          <w:u w:val="single"/>
        </w:rPr>
      </w:pPr>
      <w:r>
        <w:rPr>
          <w:rFonts w:ascii="Calibri" w:hAnsi="Calibri" w:cs="Tahoma"/>
          <w:b/>
          <w:color w:val="00000A"/>
          <w:sz w:val="22"/>
          <w:szCs w:val="22"/>
          <w:u w:val="single"/>
        </w:rPr>
        <w:t>Rozdział III. Przedmiot zamówienia</w:t>
      </w:r>
    </w:p>
    <w:p w14:paraId="17E5D648" w14:textId="77777777" w:rsidR="008D5F46" w:rsidRPr="008D5F46" w:rsidRDefault="008D5F46" w:rsidP="008D5F46">
      <w:pPr>
        <w:numPr>
          <w:ilvl w:val="0"/>
          <w:numId w:val="71"/>
        </w:numPr>
        <w:tabs>
          <w:tab w:val="clear" w:pos="720"/>
          <w:tab w:val="num" w:pos="426"/>
          <w:tab w:val="left" w:pos="993"/>
          <w:tab w:val="num" w:pos="1440"/>
        </w:tabs>
        <w:suppressAutoHyphens/>
        <w:spacing w:after="0" w:line="240" w:lineRule="auto"/>
        <w:ind w:left="907" w:hanging="907"/>
        <w:rPr>
          <w:rFonts w:eastAsia="Times New Roman" w:cs="Calibri"/>
          <w:lang w:eastAsia="zh-CN"/>
        </w:rPr>
      </w:pPr>
      <w:r w:rsidRPr="008D5F46">
        <w:rPr>
          <w:rFonts w:eastAsia="Times New Roman" w:cs="Calibri"/>
          <w:lang w:eastAsia="zh-CN"/>
        </w:rPr>
        <w:t>Rodzaj zamówienia: dostawa.</w:t>
      </w:r>
    </w:p>
    <w:p w14:paraId="675A4D2A" w14:textId="5BD8827B" w:rsidR="008D5F46" w:rsidRPr="008D5F46" w:rsidRDefault="008D5F46" w:rsidP="008D5F46">
      <w:pPr>
        <w:numPr>
          <w:ilvl w:val="0"/>
          <w:numId w:val="71"/>
        </w:numPr>
        <w:tabs>
          <w:tab w:val="clear" w:pos="720"/>
          <w:tab w:val="num" w:pos="426"/>
        </w:tabs>
        <w:suppressAutoHyphens/>
        <w:spacing w:after="0" w:line="240" w:lineRule="auto"/>
        <w:ind w:left="567" w:hanging="567"/>
        <w:jc w:val="both"/>
        <w:rPr>
          <w:rFonts w:eastAsia="Times New Roman" w:cs="Calibri"/>
          <w:lang w:eastAsia="zh-CN"/>
        </w:rPr>
      </w:pPr>
      <w:r w:rsidRPr="008D5F46">
        <w:rPr>
          <w:rFonts w:eastAsia="Times New Roman" w:cs="Calibri"/>
          <w:lang w:eastAsia="zh-CN"/>
        </w:rPr>
        <w:t xml:space="preserve">Przedmiotem postępowania jest udzielenie zamówienia </w:t>
      </w:r>
      <w:bookmarkStart w:id="2" w:name="_Hlk51680064"/>
      <w:r w:rsidR="00A623CE">
        <w:rPr>
          <w:rFonts w:eastAsia="Times New Roman" w:cs="Calibri"/>
          <w:lang w:eastAsia="zh-CN"/>
        </w:rPr>
        <w:t>na dostawę paliw płynnych (ON oraz Pb</w:t>
      </w:r>
      <w:r w:rsidR="007B1646">
        <w:rPr>
          <w:rFonts w:eastAsia="Times New Roman" w:cs="Calibri"/>
          <w:lang w:eastAsia="zh-CN"/>
        </w:rPr>
        <w:t xml:space="preserve"> 95 i Pb</w:t>
      </w:r>
      <w:r w:rsidR="008C3EBF">
        <w:rPr>
          <w:rFonts w:eastAsia="Times New Roman" w:cs="Calibri"/>
          <w:lang w:eastAsia="zh-CN"/>
        </w:rPr>
        <w:t xml:space="preserve"> 98</w:t>
      </w:r>
      <w:r w:rsidR="00A623CE">
        <w:rPr>
          <w:rFonts w:eastAsia="Times New Roman" w:cs="Calibri"/>
          <w:lang w:eastAsia="zh-CN"/>
        </w:rPr>
        <w:t>) do pojazdów i sprzętu silnikowego Komendy Miejskiej PSP w Jeleniej Górze.</w:t>
      </w:r>
    </w:p>
    <w:p w14:paraId="0E4F2944" w14:textId="77777777" w:rsidR="008D5F46" w:rsidRPr="008D5F46" w:rsidRDefault="008D5F46" w:rsidP="008D5F46">
      <w:pPr>
        <w:numPr>
          <w:ilvl w:val="0"/>
          <w:numId w:val="71"/>
        </w:numPr>
        <w:tabs>
          <w:tab w:val="clear" w:pos="720"/>
          <w:tab w:val="left" w:pos="426"/>
          <w:tab w:val="num" w:pos="1440"/>
        </w:tabs>
        <w:suppressAutoHyphens/>
        <w:spacing w:after="0" w:line="240" w:lineRule="auto"/>
        <w:ind w:left="567" w:hanging="567"/>
        <w:jc w:val="both"/>
        <w:rPr>
          <w:rFonts w:eastAsia="Times New Roman" w:cs="Calibri"/>
          <w:color w:val="000000"/>
          <w:u w:val="single"/>
          <w:lang w:eastAsia="zh-CN"/>
        </w:rPr>
      </w:pPr>
      <w:r w:rsidRPr="008D5F46">
        <w:rPr>
          <w:rFonts w:eastAsia="Times New Roman" w:cs="Calibri"/>
          <w:lang w:eastAsia="pl-PL"/>
        </w:rPr>
        <w:t>Opis przedmiotu zamówienia wg kodu CPV:</w:t>
      </w:r>
      <w:bookmarkEnd w:id="2"/>
    </w:p>
    <w:p w14:paraId="0DEEC37D" w14:textId="77777777" w:rsidR="008D5F46" w:rsidRPr="008D5F46" w:rsidRDefault="008D5F46" w:rsidP="008D5F46">
      <w:pPr>
        <w:suppressAutoHyphens/>
        <w:spacing w:after="0" w:line="240" w:lineRule="auto"/>
        <w:ind w:left="567"/>
        <w:rPr>
          <w:rFonts w:eastAsia="Times New Roman" w:cs="Calibri"/>
          <w:color w:val="000000"/>
          <w:lang w:eastAsia="pl-PL"/>
        </w:rPr>
      </w:pPr>
      <w:r w:rsidRPr="008D5F46">
        <w:rPr>
          <w:rFonts w:eastAsia="Times New Roman" w:cs="Calibri"/>
          <w:color w:val="000000"/>
          <w:lang w:eastAsia="pl-PL"/>
        </w:rPr>
        <w:t>09134100-8 - Olej napędowy</w:t>
      </w:r>
    </w:p>
    <w:p w14:paraId="1BCE4537" w14:textId="77777777" w:rsidR="008D5F46" w:rsidRPr="008D5F46" w:rsidRDefault="008D5F46" w:rsidP="008D5F46">
      <w:pPr>
        <w:spacing w:after="0" w:line="240" w:lineRule="auto"/>
        <w:ind w:left="567"/>
        <w:rPr>
          <w:rFonts w:eastAsia="Times New Roman" w:cs="Calibri"/>
          <w:color w:val="000000"/>
          <w:lang w:eastAsia="pl-PL"/>
        </w:rPr>
      </w:pPr>
      <w:r w:rsidRPr="008D5F46">
        <w:rPr>
          <w:rFonts w:eastAsia="Times New Roman" w:cs="Calibri"/>
          <w:color w:val="000000"/>
          <w:lang w:eastAsia="pl-PL"/>
        </w:rPr>
        <w:t>09132100-4 - Benzyna bezołowiowa</w:t>
      </w:r>
    </w:p>
    <w:p w14:paraId="5342084D" w14:textId="2167F1B7" w:rsidR="008D5F46" w:rsidRPr="008D5F46" w:rsidRDefault="008D5F46" w:rsidP="008D5F46">
      <w:pPr>
        <w:pStyle w:val="Akapitzlist"/>
        <w:numPr>
          <w:ilvl w:val="0"/>
          <w:numId w:val="71"/>
        </w:numPr>
        <w:spacing w:after="0" w:line="240" w:lineRule="auto"/>
        <w:ind w:left="426" w:hanging="426"/>
        <w:jc w:val="both"/>
        <w:rPr>
          <w:rFonts w:eastAsia="Times New Roman" w:cs="Calibri"/>
          <w:color w:val="000000"/>
          <w:lang w:eastAsia="pl-PL"/>
        </w:rPr>
      </w:pPr>
      <w:r w:rsidRPr="008D5F46">
        <w:rPr>
          <w:rFonts w:eastAsia="Times New Roman" w:cs="Calibri"/>
          <w:color w:val="000000"/>
          <w:lang w:eastAsia="pl-PL"/>
        </w:rPr>
        <w:t xml:space="preserve">Przedmiot zamówienia obejmuje sukcesywny zakup oleju napędowego oraz benzyny bezołowiowej </w:t>
      </w:r>
      <w:r w:rsidR="007B1646">
        <w:rPr>
          <w:rFonts w:eastAsia="Times New Roman" w:cs="Calibri"/>
          <w:color w:val="000000"/>
          <w:lang w:eastAsia="pl-PL"/>
        </w:rPr>
        <w:t xml:space="preserve">95 i </w:t>
      </w:r>
      <w:r w:rsidRPr="008D5F46">
        <w:rPr>
          <w:rFonts w:eastAsia="Times New Roman" w:cs="Calibri"/>
          <w:color w:val="000000"/>
          <w:lang w:eastAsia="pl-PL"/>
        </w:rPr>
        <w:t>98, poprzez tankowanie pojazdów służbowych oraz sprzętu (do kanistrów) będących w dyspozycji Zamawiającego na stacji paliw Wykonawcy.</w:t>
      </w:r>
    </w:p>
    <w:p w14:paraId="27454A17" w14:textId="77777777" w:rsidR="008D5F46" w:rsidRPr="008D5F46" w:rsidRDefault="008D5F46" w:rsidP="008D5F46">
      <w:pPr>
        <w:pStyle w:val="Akapitzlist"/>
        <w:numPr>
          <w:ilvl w:val="0"/>
          <w:numId w:val="71"/>
        </w:numPr>
        <w:suppressAutoHyphens/>
        <w:spacing w:after="0" w:line="240" w:lineRule="auto"/>
        <w:ind w:left="426" w:hanging="426"/>
        <w:jc w:val="both"/>
        <w:rPr>
          <w:rFonts w:eastAsia="Times New Roman" w:cs="Calibri"/>
          <w:lang w:eastAsia="zh-CN"/>
        </w:rPr>
      </w:pPr>
      <w:r w:rsidRPr="008D5F46">
        <w:rPr>
          <w:rFonts w:eastAsia="Times New Roman" w:cs="Calibri"/>
          <w:lang w:eastAsia="zh-CN"/>
        </w:rPr>
        <w:t>Zakup paliwa będzie odbywał się w systemie bezgotówkowym za pomocą kart rozliczeniowych wystawionych dla Zamawiającego. W okresie obowiązywania umowy zamawiający przewiduje zakupienie maksymalnej ilości paliwa:</w:t>
      </w:r>
    </w:p>
    <w:p w14:paraId="38AACDD8" w14:textId="77777777" w:rsidR="007B1646" w:rsidRDefault="008D5F46" w:rsidP="008D5F46">
      <w:pPr>
        <w:suppressAutoHyphens/>
        <w:spacing w:after="0" w:line="240" w:lineRule="auto"/>
        <w:ind w:left="567"/>
        <w:jc w:val="both"/>
        <w:rPr>
          <w:rFonts w:eastAsia="Times New Roman" w:cs="Calibri"/>
          <w:lang w:eastAsia="zh-CN"/>
        </w:rPr>
      </w:pPr>
      <w:r w:rsidRPr="008D5F46">
        <w:rPr>
          <w:rFonts w:eastAsia="Times New Roman" w:cs="Calibri"/>
          <w:lang w:eastAsia="zh-CN"/>
        </w:rPr>
        <w:t xml:space="preserve">- Olej napędowy :                       100.000 litrów  </w:t>
      </w:r>
    </w:p>
    <w:p w14:paraId="28381F36" w14:textId="43C55DC1" w:rsidR="008D5F46" w:rsidRPr="008D5F46" w:rsidRDefault="007B1646" w:rsidP="008D5F46">
      <w:pPr>
        <w:suppressAutoHyphens/>
        <w:spacing w:after="0" w:line="240" w:lineRule="auto"/>
        <w:ind w:left="567"/>
        <w:jc w:val="both"/>
        <w:rPr>
          <w:rFonts w:eastAsia="Times New Roman" w:cs="Calibri"/>
          <w:lang w:eastAsia="zh-CN"/>
        </w:rPr>
      </w:pPr>
      <w:r>
        <w:rPr>
          <w:rFonts w:eastAsia="Times New Roman" w:cs="Calibri"/>
          <w:lang w:eastAsia="zh-CN"/>
        </w:rPr>
        <w:t>- Benzyna bezołowiowa 95:          3.000 litrów</w:t>
      </w:r>
      <w:r w:rsidR="008D5F46" w:rsidRPr="008D5F46">
        <w:rPr>
          <w:rFonts w:eastAsia="Times New Roman" w:cs="Calibri"/>
          <w:lang w:eastAsia="zh-CN"/>
        </w:rPr>
        <w:t xml:space="preserve">  </w:t>
      </w:r>
    </w:p>
    <w:p w14:paraId="0C121FB4" w14:textId="035BF171" w:rsidR="008D5F46" w:rsidRPr="008D5F46" w:rsidRDefault="008D5F46" w:rsidP="008D5F46">
      <w:pPr>
        <w:suppressAutoHyphens/>
        <w:spacing w:after="0" w:line="240" w:lineRule="auto"/>
        <w:ind w:left="567"/>
        <w:jc w:val="both"/>
        <w:rPr>
          <w:rFonts w:eastAsia="Times New Roman" w:cs="Calibri"/>
          <w:lang w:eastAsia="zh-CN"/>
        </w:rPr>
      </w:pPr>
      <w:r w:rsidRPr="008D5F46">
        <w:rPr>
          <w:rFonts w:eastAsia="Times New Roman" w:cs="Calibri"/>
          <w:lang w:eastAsia="zh-CN"/>
        </w:rPr>
        <w:t xml:space="preserve">- Benzyna bezołowiowa 98:          </w:t>
      </w:r>
      <w:r w:rsidR="007B1646">
        <w:rPr>
          <w:rFonts w:eastAsia="Times New Roman" w:cs="Calibri"/>
          <w:lang w:eastAsia="zh-CN"/>
        </w:rPr>
        <w:t>1.500</w:t>
      </w:r>
      <w:r w:rsidRPr="008D5F46">
        <w:rPr>
          <w:rFonts w:eastAsia="Times New Roman" w:cs="Calibri"/>
          <w:lang w:eastAsia="zh-CN"/>
        </w:rPr>
        <w:t xml:space="preserve"> litrów </w:t>
      </w:r>
    </w:p>
    <w:p w14:paraId="5AF48A06" w14:textId="4CB7D46F" w:rsidR="008D5F46" w:rsidRPr="008D5F46" w:rsidRDefault="008D5F46" w:rsidP="008D5F46">
      <w:pPr>
        <w:pStyle w:val="Akapitzlist"/>
        <w:numPr>
          <w:ilvl w:val="0"/>
          <w:numId w:val="71"/>
        </w:numPr>
        <w:tabs>
          <w:tab w:val="clear" w:pos="720"/>
          <w:tab w:val="num" w:pos="426"/>
        </w:tabs>
        <w:suppressAutoHyphens/>
        <w:spacing w:after="0" w:line="240" w:lineRule="auto"/>
        <w:ind w:left="426" w:hanging="426"/>
        <w:jc w:val="both"/>
        <w:rPr>
          <w:rFonts w:eastAsia="Times New Roman" w:cs="Calibri"/>
          <w:lang w:eastAsia="zh-CN"/>
        </w:rPr>
      </w:pPr>
      <w:r w:rsidRPr="008D5F46">
        <w:rPr>
          <w:rFonts w:eastAsia="Times New Roman" w:cs="Calibri"/>
          <w:lang w:eastAsia="zh-CN"/>
        </w:rPr>
        <w:t xml:space="preserve">Miejscem realizacji dostaw </w:t>
      </w:r>
      <w:r w:rsidR="007B1646">
        <w:rPr>
          <w:rFonts w:eastAsia="Times New Roman" w:cs="Calibri"/>
          <w:lang w:eastAsia="zh-CN"/>
        </w:rPr>
        <w:t>będą</w:t>
      </w:r>
      <w:r w:rsidRPr="008D5F46">
        <w:rPr>
          <w:rFonts w:eastAsia="Times New Roman" w:cs="Calibri"/>
          <w:lang w:eastAsia="zh-CN"/>
        </w:rPr>
        <w:t xml:space="preserve"> stacje benzynowe Wykonawcy, na terenie Miasta Jelenia Góra </w:t>
      </w:r>
      <w:r>
        <w:rPr>
          <w:rFonts w:eastAsia="Times New Roman" w:cs="Calibri"/>
          <w:lang w:eastAsia="zh-CN"/>
        </w:rPr>
        <w:br/>
      </w:r>
      <w:r w:rsidRPr="008D5F46">
        <w:rPr>
          <w:rFonts w:eastAsia="Times New Roman" w:cs="Calibri"/>
          <w:lang w:eastAsia="zh-CN"/>
        </w:rPr>
        <w:t xml:space="preserve">i powiatu karkonoskiego. Zamawiający przewiduje możliwość tankowania na innych stacjach paliw wykonawcy w przypadku wyjazdów poza teren działania Zamawiającego na terenie całego kraju. </w:t>
      </w:r>
    </w:p>
    <w:p w14:paraId="63632C01" w14:textId="77777777" w:rsidR="008D5F46" w:rsidRPr="008D5F46" w:rsidRDefault="008D5F46" w:rsidP="008D5F46">
      <w:pPr>
        <w:pStyle w:val="Akapitzlist"/>
        <w:numPr>
          <w:ilvl w:val="0"/>
          <w:numId w:val="71"/>
        </w:numPr>
        <w:tabs>
          <w:tab w:val="clear" w:pos="720"/>
          <w:tab w:val="num" w:pos="426"/>
        </w:tabs>
        <w:suppressAutoHyphens/>
        <w:spacing w:after="0" w:line="240" w:lineRule="auto"/>
        <w:ind w:left="426" w:hanging="426"/>
        <w:jc w:val="both"/>
        <w:rPr>
          <w:rFonts w:eastAsia="Times New Roman" w:cs="Calibri"/>
          <w:lang w:eastAsia="zh-CN"/>
        </w:rPr>
      </w:pPr>
      <w:r w:rsidRPr="008D5F46">
        <w:rPr>
          <w:rFonts w:eastAsia="Times New Roman" w:cs="Calibri"/>
          <w:lang w:eastAsia="zh-CN"/>
        </w:rPr>
        <w:t xml:space="preserve">Wykonawca umożliwi dokonywanie zakupu paliwa Zamawiającemu w systemie całodobowym. </w:t>
      </w:r>
    </w:p>
    <w:p w14:paraId="6E9C0C62" w14:textId="77777777" w:rsidR="008D5F46" w:rsidRPr="008D5F46" w:rsidRDefault="008D5F46" w:rsidP="008D5F46">
      <w:pPr>
        <w:suppressAutoHyphens/>
        <w:spacing w:after="0" w:line="240" w:lineRule="auto"/>
        <w:ind w:left="567"/>
        <w:jc w:val="both"/>
        <w:rPr>
          <w:rFonts w:eastAsia="Times New Roman" w:cs="Calibri"/>
          <w:lang w:eastAsia="zh-CN"/>
        </w:rPr>
      </w:pPr>
    </w:p>
    <w:p w14:paraId="73940CA0" w14:textId="77777777" w:rsidR="008D5F46" w:rsidRPr="008D5F46" w:rsidRDefault="008D5F46" w:rsidP="008D5F46">
      <w:pPr>
        <w:pStyle w:val="Akapitzlist"/>
        <w:numPr>
          <w:ilvl w:val="0"/>
          <w:numId w:val="71"/>
        </w:numPr>
        <w:tabs>
          <w:tab w:val="clear" w:pos="720"/>
          <w:tab w:val="num" w:pos="426"/>
        </w:tabs>
        <w:suppressAutoHyphens/>
        <w:spacing w:after="0" w:line="240" w:lineRule="auto"/>
        <w:ind w:left="426" w:hanging="426"/>
        <w:jc w:val="both"/>
        <w:rPr>
          <w:rFonts w:eastAsia="Times New Roman" w:cs="Calibri"/>
          <w:lang w:eastAsia="zh-CN"/>
        </w:rPr>
      </w:pPr>
      <w:r w:rsidRPr="008D5F46">
        <w:rPr>
          <w:rFonts w:eastAsia="Times New Roman" w:cs="Calibri"/>
          <w:lang w:eastAsia="zh-CN"/>
        </w:rPr>
        <w:lastRenderedPageBreak/>
        <w:t xml:space="preserve">Wykonawca wystawi łącznie 26 kart do transakcji bezgotówkowych, w tym 22 karty na numery rejestracyjne pojazdów, 1 kartę na numer rejestracyjny </w:t>
      </w:r>
      <w:proofErr w:type="spellStart"/>
      <w:r w:rsidRPr="008D5F46">
        <w:rPr>
          <w:rFonts w:eastAsia="Times New Roman" w:cs="Calibri"/>
          <w:lang w:eastAsia="zh-CN"/>
        </w:rPr>
        <w:t>Quada</w:t>
      </w:r>
      <w:proofErr w:type="spellEnd"/>
      <w:r w:rsidRPr="008D5F46">
        <w:rPr>
          <w:rFonts w:eastAsia="Times New Roman" w:cs="Calibri"/>
          <w:lang w:eastAsia="zh-CN"/>
        </w:rPr>
        <w:t xml:space="preserve">, 1 kartę na numer rejestracyjny przyczepy pompowej i 2 karty na okaziciela. Jeśli zajdzie taka potrzeba w trakcie obowiązywania umowy, Zamawiający może zamówić kolejne karty. </w:t>
      </w:r>
    </w:p>
    <w:p w14:paraId="7387343A" w14:textId="77777777" w:rsidR="008D5F46" w:rsidRPr="008D5F46" w:rsidRDefault="008D5F46" w:rsidP="008D5F46">
      <w:pPr>
        <w:pStyle w:val="Akapitzlist"/>
        <w:numPr>
          <w:ilvl w:val="0"/>
          <w:numId w:val="71"/>
        </w:numPr>
        <w:tabs>
          <w:tab w:val="clear" w:pos="720"/>
          <w:tab w:val="num" w:pos="426"/>
        </w:tabs>
        <w:suppressAutoHyphens/>
        <w:spacing w:after="0" w:line="240" w:lineRule="auto"/>
        <w:ind w:left="426" w:hanging="426"/>
        <w:jc w:val="both"/>
        <w:rPr>
          <w:rFonts w:eastAsia="Times New Roman" w:cs="Calibri"/>
          <w:lang w:eastAsia="zh-CN"/>
        </w:rPr>
      </w:pPr>
      <w:r w:rsidRPr="008D5F46">
        <w:rPr>
          <w:rFonts w:eastAsia="Times New Roman" w:cs="Calibri"/>
          <w:lang w:eastAsia="zh-CN"/>
        </w:rPr>
        <w:t>Każda zmiana dotycząca pojazdów (wycofanie lub wprowadzenie do eksploatacji, zmiana numeru rejestracyjnego) będzie na bieżąco zgłaszana Wykonawcy celem dokonania odpowiedniej weryfikacji.</w:t>
      </w:r>
    </w:p>
    <w:p w14:paraId="7B7A1F61" w14:textId="2A492920" w:rsidR="008D5F46" w:rsidRPr="008D5F46" w:rsidRDefault="008D5F46" w:rsidP="008D5F46">
      <w:pPr>
        <w:pStyle w:val="Akapitzlist"/>
        <w:numPr>
          <w:ilvl w:val="0"/>
          <w:numId w:val="71"/>
        </w:numPr>
        <w:tabs>
          <w:tab w:val="clear" w:pos="720"/>
        </w:tabs>
        <w:suppressAutoHyphens/>
        <w:spacing w:after="0" w:line="240" w:lineRule="auto"/>
        <w:ind w:left="426" w:hanging="568"/>
        <w:jc w:val="both"/>
        <w:rPr>
          <w:rFonts w:eastAsia="Times New Roman" w:cs="Calibri"/>
          <w:lang w:eastAsia="zh-CN"/>
        </w:rPr>
      </w:pPr>
      <w:r w:rsidRPr="008D5F46">
        <w:rPr>
          <w:rFonts w:eastAsia="Times New Roman" w:cs="Calibri"/>
          <w:lang w:eastAsia="zh-CN"/>
        </w:rPr>
        <w:t xml:space="preserve">Zamawiający wymaga, w celu zachowania gotowości operacyjnej pojazdów ratowniczo-gaśniczych JRG 1 i JRG 2, aby Wykonawca dysponował co najmniej dwoma stacjami paliw </w:t>
      </w:r>
      <w:r>
        <w:rPr>
          <w:rFonts w:eastAsia="Times New Roman" w:cs="Calibri"/>
          <w:lang w:eastAsia="zh-CN"/>
        </w:rPr>
        <w:br/>
      </w:r>
      <w:r w:rsidRPr="008D5F46">
        <w:rPr>
          <w:rFonts w:eastAsia="Times New Roman" w:cs="Calibri"/>
          <w:lang w:eastAsia="zh-CN"/>
        </w:rPr>
        <w:t xml:space="preserve">na terenie miasta Jelenia Góra. Zamawiający wymaga również, aby Wykonawca posiadał sieć paliw na terenie kraju. Brak spełnienia tych wymagań, spowoduje odrzucenie oferty Wykonawcy. </w:t>
      </w:r>
    </w:p>
    <w:p w14:paraId="46C4022D" w14:textId="0A256B81" w:rsidR="008D5F46" w:rsidRPr="008D5F46" w:rsidRDefault="008D5F46" w:rsidP="008D5F46">
      <w:pPr>
        <w:pStyle w:val="Akapitzlist"/>
        <w:numPr>
          <w:ilvl w:val="0"/>
          <w:numId w:val="71"/>
        </w:numPr>
        <w:tabs>
          <w:tab w:val="clear" w:pos="720"/>
          <w:tab w:val="num" w:pos="426"/>
        </w:tabs>
        <w:suppressAutoHyphens/>
        <w:spacing w:after="0" w:line="240" w:lineRule="auto"/>
        <w:ind w:left="567" w:hanging="709"/>
        <w:jc w:val="both"/>
        <w:rPr>
          <w:rFonts w:eastAsia="Times New Roman" w:cs="Calibri"/>
          <w:lang w:eastAsia="zh-CN"/>
        </w:rPr>
      </w:pPr>
      <w:r w:rsidRPr="008D5F46">
        <w:rPr>
          <w:rFonts w:eastAsia="Times New Roman" w:cs="Calibri"/>
          <w:lang w:eastAsia="zh-CN"/>
        </w:rPr>
        <w:t xml:space="preserve">Szczegółowy opis przedmiotu zamówienia oraz warunki jego realizacji Zamawiający określił </w:t>
      </w:r>
      <w:r>
        <w:rPr>
          <w:rFonts w:eastAsia="Times New Roman" w:cs="Calibri"/>
          <w:lang w:eastAsia="zh-CN"/>
        </w:rPr>
        <w:br/>
      </w:r>
      <w:r w:rsidRPr="008D5F46">
        <w:rPr>
          <w:rFonts w:eastAsia="Times New Roman" w:cs="Calibri"/>
          <w:lang w:eastAsia="zh-CN"/>
        </w:rPr>
        <w:t xml:space="preserve">w Opisie Przedmiotu Zamówienia stanowiącym załącznik nr 1 do niniejszego SWZ. </w:t>
      </w:r>
    </w:p>
    <w:p w14:paraId="6495EDF3" w14:textId="77777777" w:rsidR="000F373F" w:rsidRPr="008D5F46" w:rsidRDefault="000F373F" w:rsidP="000F373F">
      <w:pPr>
        <w:shd w:val="clear" w:color="auto" w:fill="FFFFFF"/>
        <w:tabs>
          <w:tab w:val="left" w:pos="0"/>
          <w:tab w:val="left" w:pos="426"/>
        </w:tabs>
        <w:spacing w:after="0" w:line="240" w:lineRule="auto"/>
        <w:ind w:right="6"/>
        <w:jc w:val="both"/>
        <w:rPr>
          <w:rFonts w:asciiTheme="minorHAnsi" w:hAnsiTheme="minorHAnsi" w:cstheme="minorHAnsi"/>
          <w:iCs/>
          <w:color w:val="000000"/>
        </w:rPr>
      </w:pPr>
    </w:p>
    <w:p w14:paraId="178F0BB6" w14:textId="4902A367" w:rsidR="0061390F" w:rsidRPr="001D6368" w:rsidRDefault="00E47F50" w:rsidP="001D6368">
      <w:pPr>
        <w:pStyle w:val="Tekstpodstawowy"/>
        <w:rPr>
          <w:rFonts w:asciiTheme="minorHAnsi" w:hAnsiTheme="minorHAnsi" w:cstheme="minorHAnsi"/>
          <w:b/>
          <w:bCs/>
          <w:sz w:val="22"/>
          <w:szCs w:val="22"/>
          <w:u w:val="single"/>
        </w:rPr>
      </w:pPr>
      <w:r w:rsidRPr="001D6368">
        <w:rPr>
          <w:rFonts w:asciiTheme="minorHAnsi" w:hAnsiTheme="minorHAnsi" w:cstheme="minorHAnsi"/>
          <w:b/>
          <w:bCs/>
          <w:sz w:val="22"/>
          <w:szCs w:val="22"/>
          <w:u w:val="single"/>
        </w:rPr>
        <w:t>Rozdział IV. Składanie ofert wariantowych</w:t>
      </w:r>
      <w:r w:rsidR="00BC42D5" w:rsidRPr="001D6368">
        <w:rPr>
          <w:rFonts w:asciiTheme="minorHAnsi" w:hAnsiTheme="minorHAnsi" w:cstheme="minorHAnsi"/>
          <w:b/>
          <w:bCs/>
          <w:sz w:val="22"/>
          <w:szCs w:val="22"/>
          <w:u w:val="single"/>
        </w:rPr>
        <w:t xml:space="preserve"> i częściowych</w:t>
      </w:r>
    </w:p>
    <w:p w14:paraId="38256EB0" w14:textId="77777777" w:rsidR="0082443B" w:rsidRPr="001D6368" w:rsidRDefault="0082443B" w:rsidP="00A80EA8">
      <w:pPr>
        <w:pStyle w:val="Akapitzlist"/>
        <w:numPr>
          <w:ilvl w:val="0"/>
          <w:numId w:val="32"/>
        </w:numPr>
        <w:shd w:val="clear" w:color="auto" w:fill="FFFFFF"/>
        <w:tabs>
          <w:tab w:val="left" w:pos="0"/>
          <w:tab w:val="left" w:pos="426"/>
        </w:tabs>
        <w:spacing w:after="0" w:line="240" w:lineRule="auto"/>
        <w:ind w:right="6"/>
        <w:jc w:val="both"/>
        <w:rPr>
          <w:rFonts w:asciiTheme="minorHAnsi" w:hAnsiTheme="minorHAnsi" w:cstheme="minorHAnsi"/>
          <w:bCs/>
        </w:rPr>
      </w:pPr>
      <w:r w:rsidRPr="001D6368">
        <w:rPr>
          <w:rFonts w:asciiTheme="minorHAnsi" w:hAnsiTheme="minorHAnsi" w:cstheme="minorHAnsi"/>
          <w:bCs/>
        </w:rPr>
        <w:t>Zamawiający nie wymaga i nie dopuszcza składania ofert wariantowych.</w:t>
      </w:r>
    </w:p>
    <w:p w14:paraId="22C2A6A3" w14:textId="334A5429" w:rsidR="0082443B" w:rsidRPr="001D6368" w:rsidRDefault="0082443B" w:rsidP="00A80EA8">
      <w:pPr>
        <w:pStyle w:val="Akapitzlist"/>
        <w:numPr>
          <w:ilvl w:val="0"/>
          <w:numId w:val="32"/>
        </w:numPr>
        <w:shd w:val="clear" w:color="auto" w:fill="FFFFFF"/>
        <w:tabs>
          <w:tab w:val="left" w:pos="0"/>
          <w:tab w:val="left" w:pos="426"/>
        </w:tabs>
        <w:spacing w:after="0" w:line="240" w:lineRule="auto"/>
        <w:ind w:right="6"/>
        <w:jc w:val="both"/>
        <w:rPr>
          <w:rFonts w:asciiTheme="minorHAnsi" w:hAnsiTheme="minorHAnsi" w:cstheme="minorHAnsi"/>
          <w:bCs/>
        </w:rPr>
      </w:pPr>
      <w:r w:rsidRPr="001D6368">
        <w:rPr>
          <w:rFonts w:asciiTheme="minorHAnsi" w:hAnsiTheme="minorHAnsi" w:cstheme="minorHAnsi"/>
          <w:bCs/>
        </w:rPr>
        <w:t xml:space="preserve">Zamawiający nie dopuszcza możliwości składania ofert częściowych. Zgodnie z treścią art. 91 ust. 2 </w:t>
      </w:r>
      <w:r w:rsidR="000F59B8">
        <w:rPr>
          <w:rFonts w:asciiTheme="minorHAnsi" w:hAnsiTheme="minorHAnsi" w:cstheme="minorHAnsi"/>
          <w:bCs/>
        </w:rPr>
        <w:t xml:space="preserve">ustawy </w:t>
      </w:r>
      <w:proofErr w:type="spellStart"/>
      <w:r w:rsidRPr="001D6368">
        <w:rPr>
          <w:rFonts w:asciiTheme="minorHAnsi" w:hAnsiTheme="minorHAnsi" w:cstheme="minorHAnsi"/>
          <w:bCs/>
        </w:rPr>
        <w:t>Pzp</w:t>
      </w:r>
      <w:proofErr w:type="spellEnd"/>
      <w:r w:rsidRPr="001D6368">
        <w:rPr>
          <w:rFonts w:asciiTheme="minorHAnsi" w:hAnsiTheme="minorHAnsi" w:cstheme="minorHAnsi"/>
          <w:bCs/>
        </w:rPr>
        <w:t xml:space="preserve"> jako powody niedokonania podziału zamówienia na części Zamawiający wskazuje następujące okoliczności:</w:t>
      </w:r>
    </w:p>
    <w:p w14:paraId="6425AB07" w14:textId="5227B89A" w:rsidR="0082443B" w:rsidRPr="001D6368" w:rsidRDefault="008C3EBF" w:rsidP="00A80EA8">
      <w:pPr>
        <w:pStyle w:val="Tekstpodstawowy"/>
        <w:numPr>
          <w:ilvl w:val="0"/>
          <w:numId w:val="33"/>
        </w:numPr>
        <w:jc w:val="both"/>
        <w:rPr>
          <w:rFonts w:asciiTheme="minorHAnsi" w:hAnsiTheme="minorHAnsi" w:cstheme="minorHAnsi"/>
          <w:bCs/>
          <w:sz w:val="22"/>
          <w:szCs w:val="22"/>
        </w:rPr>
      </w:pPr>
      <w:r>
        <w:rPr>
          <w:rFonts w:asciiTheme="minorHAnsi" w:hAnsiTheme="minorHAnsi" w:cstheme="minorHAnsi"/>
          <w:bCs/>
          <w:sz w:val="22"/>
          <w:szCs w:val="22"/>
        </w:rPr>
        <w:t xml:space="preserve">Dostawa paliw płynnych (ON oraz </w:t>
      </w:r>
      <w:r w:rsidR="00A26687">
        <w:rPr>
          <w:rFonts w:asciiTheme="minorHAnsi" w:hAnsiTheme="minorHAnsi" w:cstheme="minorHAnsi"/>
          <w:bCs/>
          <w:sz w:val="22"/>
          <w:szCs w:val="22"/>
        </w:rPr>
        <w:t xml:space="preserve">Pb 95 i </w:t>
      </w:r>
      <w:r>
        <w:rPr>
          <w:rFonts w:asciiTheme="minorHAnsi" w:hAnsiTheme="minorHAnsi" w:cstheme="minorHAnsi"/>
          <w:bCs/>
          <w:sz w:val="22"/>
          <w:szCs w:val="22"/>
        </w:rPr>
        <w:t>Pb 98) do pojazdów i sprzętu silnikowego Komendy Miejskiej PSP w Jeleniej Górze</w:t>
      </w:r>
      <w:r w:rsidR="00594728" w:rsidRPr="001D6368">
        <w:rPr>
          <w:rFonts w:asciiTheme="minorHAnsi" w:hAnsiTheme="minorHAnsi" w:cstheme="minorHAnsi"/>
          <w:bCs/>
          <w:sz w:val="22"/>
          <w:szCs w:val="22"/>
        </w:rPr>
        <w:t xml:space="preserve"> </w:t>
      </w:r>
      <w:r w:rsidR="0082443B" w:rsidRPr="001D6368">
        <w:rPr>
          <w:rFonts w:asciiTheme="minorHAnsi" w:hAnsiTheme="minorHAnsi" w:cstheme="minorHAnsi"/>
          <w:bCs/>
          <w:sz w:val="22"/>
          <w:szCs w:val="22"/>
        </w:rPr>
        <w:t>jest możliw</w:t>
      </w:r>
      <w:r>
        <w:rPr>
          <w:rFonts w:asciiTheme="minorHAnsi" w:hAnsiTheme="minorHAnsi" w:cstheme="minorHAnsi"/>
          <w:bCs/>
          <w:sz w:val="22"/>
          <w:szCs w:val="22"/>
        </w:rPr>
        <w:t>a</w:t>
      </w:r>
      <w:r w:rsidR="0082443B" w:rsidRPr="001D6368">
        <w:rPr>
          <w:rFonts w:asciiTheme="minorHAnsi" w:hAnsiTheme="minorHAnsi" w:cstheme="minorHAnsi"/>
          <w:bCs/>
          <w:sz w:val="22"/>
          <w:szCs w:val="22"/>
        </w:rPr>
        <w:t xml:space="preserve"> do zrealizowania przez jednego Wykonawcę.</w:t>
      </w:r>
    </w:p>
    <w:p w14:paraId="320FF156" w14:textId="3FBB062D" w:rsidR="0082443B" w:rsidRPr="001D6368" w:rsidRDefault="0082443B" w:rsidP="00A80EA8">
      <w:pPr>
        <w:pStyle w:val="Tekstpodstawowy"/>
        <w:numPr>
          <w:ilvl w:val="0"/>
          <w:numId w:val="33"/>
        </w:numPr>
        <w:jc w:val="both"/>
        <w:rPr>
          <w:rFonts w:asciiTheme="minorHAnsi" w:hAnsiTheme="minorHAnsi" w:cstheme="minorHAnsi"/>
          <w:bCs/>
          <w:sz w:val="22"/>
          <w:szCs w:val="22"/>
        </w:rPr>
      </w:pPr>
      <w:r w:rsidRPr="001D6368">
        <w:rPr>
          <w:rFonts w:asciiTheme="minorHAnsi" w:hAnsiTheme="minorHAnsi" w:cstheme="minorHAnsi"/>
          <w:bCs/>
          <w:sz w:val="22"/>
          <w:szCs w:val="22"/>
        </w:rPr>
        <w:t>Powyższ</w:t>
      </w:r>
      <w:r w:rsidR="008C3EBF">
        <w:rPr>
          <w:rFonts w:asciiTheme="minorHAnsi" w:hAnsiTheme="minorHAnsi" w:cstheme="minorHAnsi"/>
          <w:bCs/>
          <w:sz w:val="22"/>
          <w:szCs w:val="22"/>
        </w:rPr>
        <w:t>a</w:t>
      </w:r>
      <w:r w:rsidR="001513A9" w:rsidRPr="001D6368">
        <w:rPr>
          <w:rFonts w:asciiTheme="minorHAnsi" w:hAnsiTheme="minorHAnsi" w:cstheme="minorHAnsi"/>
          <w:bCs/>
          <w:sz w:val="22"/>
          <w:szCs w:val="22"/>
        </w:rPr>
        <w:t xml:space="preserve"> </w:t>
      </w:r>
      <w:r w:rsidR="008C3EBF">
        <w:rPr>
          <w:rFonts w:asciiTheme="minorHAnsi" w:hAnsiTheme="minorHAnsi" w:cstheme="minorHAnsi"/>
          <w:bCs/>
          <w:sz w:val="22"/>
          <w:szCs w:val="22"/>
        </w:rPr>
        <w:t>dostawa</w:t>
      </w:r>
      <w:r w:rsidR="001513A9" w:rsidRPr="001D6368">
        <w:rPr>
          <w:rFonts w:asciiTheme="minorHAnsi" w:hAnsiTheme="minorHAnsi" w:cstheme="minorHAnsi"/>
          <w:bCs/>
          <w:sz w:val="22"/>
          <w:szCs w:val="22"/>
        </w:rPr>
        <w:t xml:space="preserve"> </w:t>
      </w:r>
      <w:r w:rsidRPr="001D6368">
        <w:rPr>
          <w:rFonts w:asciiTheme="minorHAnsi" w:hAnsiTheme="minorHAnsi" w:cstheme="minorHAnsi"/>
          <w:bCs/>
          <w:sz w:val="22"/>
          <w:szCs w:val="22"/>
        </w:rPr>
        <w:t xml:space="preserve">nie wymaga podziału na części i </w:t>
      </w:r>
      <w:r w:rsidR="008C3EBF">
        <w:rPr>
          <w:rFonts w:asciiTheme="minorHAnsi" w:hAnsiTheme="minorHAnsi" w:cstheme="minorHAnsi"/>
          <w:bCs/>
          <w:sz w:val="22"/>
          <w:szCs w:val="22"/>
        </w:rPr>
        <w:t>jest</w:t>
      </w:r>
      <w:r w:rsidRPr="001D6368">
        <w:rPr>
          <w:rFonts w:asciiTheme="minorHAnsi" w:hAnsiTheme="minorHAnsi" w:cstheme="minorHAnsi"/>
          <w:bCs/>
          <w:sz w:val="22"/>
          <w:szCs w:val="22"/>
        </w:rPr>
        <w:t xml:space="preserve"> zgodn</w:t>
      </w:r>
      <w:r w:rsidR="008C3EBF">
        <w:rPr>
          <w:rFonts w:asciiTheme="minorHAnsi" w:hAnsiTheme="minorHAnsi" w:cstheme="minorHAnsi"/>
          <w:bCs/>
          <w:sz w:val="22"/>
          <w:szCs w:val="22"/>
        </w:rPr>
        <w:t>a</w:t>
      </w:r>
      <w:r w:rsidRPr="001D6368">
        <w:rPr>
          <w:rFonts w:asciiTheme="minorHAnsi" w:hAnsiTheme="minorHAnsi" w:cstheme="minorHAnsi"/>
          <w:bCs/>
          <w:sz w:val="22"/>
          <w:szCs w:val="22"/>
        </w:rPr>
        <w:t xml:space="preserve"> z przepisami u</w:t>
      </w:r>
      <w:r w:rsidR="000F59B8">
        <w:rPr>
          <w:rFonts w:asciiTheme="minorHAnsi" w:hAnsiTheme="minorHAnsi" w:cstheme="minorHAnsi"/>
          <w:bCs/>
          <w:sz w:val="22"/>
          <w:szCs w:val="22"/>
        </w:rPr>
        <w:t xml:space="preserve">stawy </w:t>
      </w:r>
      <w:proofErr w:type="spellStart"/>
      <w:r w:rsidRPr="001D6368">
        <w:rPr>
          <w:rFonts w:asciiTheme="minorHAnsi" w:hAnsiTheme="minorHAnsi" w:cstheme="minorHAnsi"/>
          <w:bCs/>
          <w:sz w:val="22"/>
          <w:szCs w:val="22"/>
        </w:rPr>
        <w:t>Pzp</w:t>
      </w:r>
      <w:proofErr w:type="spellEnd"/>
      <w:r w:rsidRPr="001D6368">
        <w:rPr>
          <w:rFonts w:asciiTheme="minorHAnsi" w:hAnsiTheme="minorHAnsi" w:cstheme="minorHAnsi"/>
          <w:bCs/>
          <w:sz w:val="22"/>
          <w:szCs w:val="22"/>
        </w:rPr>
        <w:t>.</w:t>
      </w:r>
    </w:p>
    <w:p w14:paraId="28234C8E" w14:textId="6E6D0F1C" w:rsidR="00912F45" w:rsidRPr="001D6368" w:rsidRDefault="0082443B" w:rsidP="00A80EA8">
      <w:pPr>
        <w:pStyle w:val="Tekstpodstawowy"/>
        <w:numPr>
          <w:ilvl w:val="0"/>
          <w:numId w:val="33"/>
        </w:numPr>
        <w:jc w:val="both"/>
        <w:rPr>
          <w:rFonts w:asciiTheme="minorHAnsi" w:hAnsiTheme="minorHAnsi" w:cstheme="minorHAnsi"/>
          <w:bCs/>
          <w:sz w:val="22"/>
          <w:szCs w:val="22"/>
        </w:rPr>
      </w:pPr>
      <w:r w:rsidRPr="001D6368">
        <w:rPr>
          <w:rFonts w:asciiTheme="minorHAnsi" w:hAnsiTheme="minorHAnsi" w:cstheme="minorHAnsi"/>
          <w:bCs/>
          <w:sz w:val="22"/>
          <w:szCs w:val="22"/>
        </w:rPr>
        <w:t>Zamawiający nie dopuszcza możliwości składania ofert częściowych ze względu na jednolitość całego zamówienia. Podzielenie zamówienia na części nie miałoby wpływu na liczbę potencjalnych Wykonawców zainteresowanych złożeniem oferty w niniejszym postępowaniu.</w:t>
      </w:r>
    </w:p>
    <w:p w14:paraId="23CFA882" w14:textId="7391F231" w:rsidR="0082443B" w:rsidRDefault="0082443B" w:rsidP="0082443B">
      <w:pPr>
        <w:pStyle w:val="Tekstpodstawowy"/>
        <w:jc w:val="both"/>
        <w:rPr>
          <w:rFonts w:ascii="Calibri" w:hAnsi="Calibri" w:cs="Tahoma"/>
          <w:bCs/>
          <w:sz w:val="22"/>
          <w:szCs w:val="22"/>
        </w:rPr>
      </w:pPr>
    </w:p>
    <w:p w14:paraId="1C517E4C" w14:textId="7EA615D3" w:rsidR="0061390F" w:rsidRDefault="00E47F50">
      <w:pPr>
        <w:pStyle w:val="Tekstpodstawowy"/>
        <w:rPr>
          <w:rFonts w:ascii="Calibri" w:hAnsi="Calibri" w:cs="Tahoma"/>
          <w:b/>
          <w:sz w:val="22"/>
          <w:szCs w:val="22"/>
          <w:u w:val="single"/>
        </w:rPr>
      </w:pPr>
      <w:r>
        <w:rPr>
          <w:rFonts w:ascii="Calibri" w:hAnsi="Calibri" w:cs="Tahoma"/>
          <w:b/>
          <w:sz w:val="22"/>
          <w:szCs w:val="22"/>
          <w:u w:val="single"/>
        </w:rPr>
        <w:t xml:space="preserve">Rozdział V. Zamówienia, o których mowa w art. </w:t>
      </w:r>
      <w:r w:rsidR="009A7ECD">
        <w:rPr>
          <w:rFonts w:ascii="Calibri" w:hAnsi="Calibri" w:cs="Tahoma"/>
          <w:b/>
          <w:sz w:val="22"/>
          <w:szCs w:val="22"/>
          <w:u w:val="single"/>
        </w:rPr>
        <w:t>214</w:t>
      </w:r>
      <w:r>
        <w:rPr>
          <w:rFonts w:ascii="Calibri" w:hAnsi="Calibri" w:cs="Tahoma"/>
          <w:b/>
          <w:sz w:val="22"/>
          <w:szCs w:val="22"/>
          <w:u w:val="single"/>
        </w:rPr>
        <w:t xml:space="preserve"> ust</w:t>
      </w:r>
      <w:r w:rsidR="009A7ECD">
        <w:rPr>
          <w:rFonts w:ascii="Calibri" w:hAnsi="Calibri" w:cs="Tahoma"/>
          <w:b/>
          <w:sz w:val="22"/>
          <w:szCs w:val="22"/>
          <w:u w:val="single"/>
        </w:rPr>
        <w:t>.</w:t>
      </w:r>
      <w:r>
        <w:rPr>
          <w:rFonts w:ascii="Calibri" w:hAnsi="Calibri" w:cs="Tahoma"/>
          <w:b/>
          <w:sz w:val="22"/>
          <w:szCs w:val="22"/>
          <w:u w:val="single"/>
        </w:rPr>
        <w:t xml:space="preserve"> 1 pkt 7</w:t>
      </w:r>
      <w:r w:rsidR="009A7ECD">
        <w:rPr>
          <w:rFonts w:ascii="Calibri" w:hAnsi="Calibri" w:cs="Tahoma"/>
          <w:b/>
          <w:sz w:val="22"/>
          <w:szCs w:val="22"/>
          <w:u w:val="single"/>
        </w:rPr>
        <w:t xml:space="preserve"> i 8</w:t>
      </w:r>
      <w:r>
        <w:rPr>
          <w:rFonts w:ascii="Calibri" w:hAnsi="Calibri" w:cs="Tahoma"/>
          <w:b/>
          <w:sz w:val="22"/>
          <w:szCs w:val="22"/>
          <w:u w:val="single"/>
        </w:rPr>
        <w:t xml:space="preserve"> u</w:t>
      </w:r>
      <w:r w:rsidR="000F59B8">
        <w:rPr>
          <w:rFonts w:ascii="Calibri" w:hAnsi="Calibri" w:cs="Tahoma"/>
          <w:b/>
          <w:sz w:val="22"/>
          <w:szCs w:val="22"/>
          <w:u w:val="single"/>
        </w:rPr>
        <w:t xml:space="preserve">stawy </w:t>
      </w:r>
      <w:proofErr w:type="spellStart"/>
      <w:r>
        <w:rPr>
          <w:rFonts w:ascii="Calibri" w:hAnsi="Calibri" w:cs="Tahoma"/>
          <w:b/>
          <w:sz w:val="22"/>
          <w:szCs w:val="22"/>
          <w:u w:val="single"/>
        </w:rPr>
        <w:t>Pzp</w:t>
      </w:r>
      <w:proofErr w:type="spellEnd"/>
    </w:p>
    <w:p w14:paraId="3D049A50" w14:textId="5FAA8FE1" w:rsidR="00C07151" w:rsidRPr="00C07151" w:rsidRDefault="00E47F50" w:rsidP="00C07151">
      <w:pPr>
        <w:pStyle w:val="Tekstpodstawowy"/>
        <w:jc w:val="both"/>
        <w:rPr>
          <w:rFonts w:ascii="Calibri" w:hAnsi="Calibri" w:cs="Tahoma"/>
          <w:bCs/>
          <w:sz w:val="22"/>
          <w:szCs w:val="22"/>
        </w:rPr>
      </w:pPr>
      <w:r w:rsidRPr="00C07151">
        <w:rPr>
          <w:rFonts w:ascii="Calibri" w:hAnsi="Calibri" w:cs="Tahoma"/>
          <w:bCs/>
          <w:sz w:val="22"/>
          <w:szCs w:val="22"/>
        </w:rPr>
        <w:t xml:space="preserve">Zamawiający nie przewiduje możliwości udzielania zamówień na podstawie art. </w:t>
      </w:r>
      <w:r w:rsidR="009A7ECD" w:rsidRPr="00C07151">
        <w:rPr>
          <w:rFonts w:ascii="Calibri" w:hAnsi="Calibri" w:cs="Tahoma"/>
          <w:bCs/>
          <w:sz w:val="22"/>
          <w:szCs w:val="22"/>
        </w:rPr>
        <w:t>214</w:t>
      </w:r>
      <w:r w:rsidRPr="00C07151">
        <w:rPr>
          <w:rFonts w:ascii="Calibri" w:hAnsi="Calibri" w:cs="Tahoma"/>
          <w:bCs/>
          <w:sz w:val="22"/>
          <w:szCs w:val="22"/>
        </w:rPr>
        <w:t xml:space="preserve"> ust. 1 pkt </w:t>
      </w:r>
      <w:r w:rsidR="00594728" w:rsidRPr="00C07151">
        <w:rPr>
          <w:rFonts w:ascii="Calibri" w:hAnsi="Calibri" w:cs="Tahoma"/>
          <w:bCs/>
          <w:sz w:val="22"/>
          <w:szCs w:val="22"/>
        </w:rPr>
        <w:t>7</w:t>
      </w:r>
      <w:r w:rsidR="000D19E2">
        <w:rPr>
          <w:rFonts w:ascii="Calibri" w:hAnsi="Calibri" w:cs="Tahoma"/>
          <w:bCs/>
          <w:sz w:val="22"/>
          <w:szCs w:val="22"/>
        </w:rPr>
        <w:t xml:space="preserve"> i 8</w:t>
      </w:r>
      <w:r w:rsidRPr="00C07151">
        <w:rPr>
          <w:rFonts w:ascii="Calibri" w:hAnsi="Calibri" w:cs="Tahoma"/>
          <w:bCs/>
          <w:sz w:val="22"/>
          <w:szCs w:val="22"/>
        </w:rPr>
        <w:t xml:space="preserve"> u</w:t>
      </w:r>
      <w:r w:rsidR="000F59B8">
        <w:rPr>
          <w:rFonts w:ascii="Calibri" w:hAnsi="Calibri" w:cs="Tahoma"/>
          <w:bCs/>
          <w:sz w:val="22"/>
          <w:szCs w:val="22"/>
        </w:rPr>
        <w:t xml:space="preserve">stawy </w:t>
      </w:r>
      <w:proofErr w:type="spellStart"/>
      <w:r w:rsidRPr="00C07151">
        <w:rPr>
          <w:rFonts w:ascii="Calibri" w:hAnsi="Calibri" w:cs="Tahoma"/>
          <w:bCs/>
          <w:sz w:val="22"/>
          <w:szCs w:val="22"/>
        </w:rPr>
        <w:t>Pzp</w:t>
      </w:r>
      <w:proofErr w:type="spellEnd"/>
      <w:r w:rsidRPr="00C07151">
        <w:rPr>
          <w:rFonts w:ascii="Calibri" w:hAnsi="Calibri" w:cs="Tahoma"/>
          <w:bCs/>
          <w:sz w:val="22"/>
          <w:szCs w:val="22"/>
        </w:rPr>
        <w:t xml:space="preserve">. </w:t>
      </w:r>
    </w:p>
    <w:p w14:paraId="617C499A" w14:textId="5EDEBB71" w:rsidR="00856F4F" w:rsidRPr="00856F4F" w:rsidRDefault="00856F4F" w:rsidP="00C07151">
      <w:pPr>
        <w:pStyle w:val="Tekstpodstawowy"/>
        <w:jc w:val="both"/>
        <w:rPr>
          <w:rFonts w:ascii="Calibri" w:hAnsi="Calibri" w:cs="Tahoma"/>
          <w:bCs/>
          <w:sz w:val="22"/>
          <w:szCs w:val="22"/>
        </w:rPr>
      </w:pPr>
    </w:p>
    <w:p w14:paraId="6D1AA13C" w14:textId="74A0D1F4" w:rsidR="0061390F" w:rsidRDefault="00E47F50" w:rsidP="00C07151">
      <w:pPr>
        <w:pStyle w:val="Tekstpodstawowy"/>
        <w:jc w:val="both"/>
        <w:rPr>
          <w:rFonts w:ascii="Calibri" w:hAnsi="Calibri" w:cs="Tahoma"/>
          <w:b/>
          <w:bCs/>
          <w:sz w:val="22"/>
          <w:szCs w:val="22"/>
          <w:u w:val="single"/>
        </w:rPr>
      </w:pPr>
      <w:r>
        <w:rPr>
          <w:rFonts w:ascii="Calibri" w:hAnsi="Calibri" w:cs="Tahoma"/>
          <w:b/>
          <w:bCs/>
          <w:sz w:val="22"/>
          <w:szCs w:val="22"/>
          <w:u w:val="single"/>
        </w:rPr>
        <w:t>Rozdział VI. Termin wykonania zamówienia</w:t>
      </w:r>
    </w:p>
    <w:p w14:paraId="65F5EB92" w14:textId="1F7D92E4" w:rsidR="008C3EBF" w:rsidRPr="008C3EBF" w:rsidRDefault="008C3EBF" w:rsidP="008C3EBF">
      <w:pPr>
        <w:spacing w:after="0" w:line="240" w:lineRule="auto"/>
        <w:jc w:val="both"/>
        <w:rPr>
          <w:rFonts w:eastAsia="Times New Roman" w:cs="Calibri"/>
          <w:lang w:eastAsia="pl-PL"/>
        </w:rPr>
      </w:pPr>
      <w:bookmarkStart w:id="3" w:name="_Hlk61936537"/>
      <w:r w:rsidRPr="008C3EBF">
        <w:rPr>
          <w:rFonts w:eastAsia="Times New Roman" w:cs="Calibri"/>
          <w:lang w:eastAsia="pl-PL"/>
        </w:rPr>
        <w:t xml:space="preserve">Umowa zostanie zawarta na okres 36 miesięcy, tj. od dnia </w:t>
      </w:r>
      <w:r w:rsidR="00A26687">
        <w:rPr>
          <w:rFonts w:eastAsia="Times New Roman" w:cs="Calibri"/>
          <w:lang w:eastAsia="pl-PL"/>
        </w:rPr>
        <w:t>31.05</w:t>
      </w:r>
      <w:r w:rsidRPr="008C3EBF">
        <w:rPr>
          <w:rFonts w:eastAsia="Times New Roman" w:cs="Calibri"/>
          <w:lang w:eastAsia="pl-PL"/>
        </w:rPr>
        <w:t>.2024 do dnia 3</w:t>
      </w:r>
      <w:r w:rsidR="00A26687">
        <w:rPr>
          <w:rFonts w:eastAsia="Times New Roman" w:cs="Calibri"/>
          <w:lang w:eastAsia="pl-PL"/>
        </w:rPr>
        <w:t>0</w:t>
      </w:r>
      <w:r w:rsidRPr="008C3EBF">
        <w:rPr>
          <w:rFonts w:eastAsia="Times New Roman" w:cs="Calibri"/>
          <w:lang w:eastAsia="pl-PL"/>
        </w:rPr>
        <w:t>.0</w:t>
      </w:r>
      <w:r w:rsidR="00F7094B">
        <w:rPr>
          <w:rFonts w:eastAsia="Times New Roman" w:cs="Calibri"/>
          <w:lang w:eastAsia="pl-PL"/>
        </w:rPr>
        <w:t>5</w:t>
      </w:r>
      <w:r w:rsidRPr="008C3EBF">
        <w:rPr>
          <w:rFonts w:eastAsia="Times New Roman" w:cs="Calibri"/>
          <w:lang w:eastAsia="pl-PL"/>
        </w:rPr>
        <w:t xml:space="preserve">.2027  </w:t>
      </w:r>
    </w:p>
    <w:bookmarkEnd w:id="3"/>
    <w:p w14:paraId="58DF16E7" w14:textId="77777777" w:rsidR="0082443B" w:rsidRDefault="0082443B" w:rsidP="0079246F">
      <w:pPr>
        <w:pStyle w:val="Tekstpodstawowy"/>
        <w:ind w:left="22" w:hanging="22"/>
        <w:jc w:val="both"/>
        <w:rPr>
          <w:rFonts w:asciiTheme="minorHAnsi" w:hAnsiTheme="minorHAnsi" w:cs="Tahoma"/>
          <w:b/>
          <w:bCs/>
          <w:sz w:val="22"/>
          <w:szCs w:val="22"/>
          <w:u w:val="single"/>
        </w:rPr>
      </w:pPr>
    </w:p>
    <w:p w14:paraId="68840FC4" w14:textId="77954E55" w:rsidR="0079246F" w:rsidRDefault="0079246F" w:rsidP="0079246F">
      <w:pPr>
        <w:pStyle w:val="Tekstpodstawowy"/>
        <w:ind w:left="22" w:hanging="22"/>
        <w:jc w:val="both"/>
        <w:rPr>
          <w:rFonts w:asciiTheme="minorHAnsi" w:hAnsiTheme="minorHAnsi" w:cs="Tahoma"/>
          <w:b/>
          <w:bCs/>
          <w:sz w:val="22"/>
          <w:szCs w:val="22"/>
          <w:u w:val="single"/>
        </w:rPr>
      </w:pPr>
      <w:r>
        <w:rPr>
          <w:rFonts w:asciiTheme="minorHAnsi" w:hAnsiTheme="minorHAnsi" w:cs="Tahoma"/>
          <w:b/>
          <w:bCs/>
          <w:sz w:val="22"/>
          <w:szCs w:val="22"/>
          <w:u w:val="single"/>
        </w:rPr>
        <w:t>Rozdział VII. Podstawy wykluczenia, informacje o warunkach udziału w postępowaniu o udzielenie zamówienia</w:t>
      </w:r>
    </w:p>
    <w:p w14:paraId="1356C043" w14:textId="77777777" w:rsidR="00A069EB" w:rsidRDefault="00A069EB" w:rsidP="00A80EA8">
      <w:pPr>
        <w:pStyle w:val="Tekstpodstawowy"/>
        <w:numPr>
          <w:ilvl w:val="0"/>
          <w:numId w:val="19"/>
        </w:numPr>
        <w:rPr>
          <w:rFonts w:asciiTheme="minorHAnsi" w:hAnsiTheme="minorHAnsi"/>
          <w:sz w:val="22"/>
        </w:rPr>
      </w:pPr>
      <w:r>
        <w:rPr>
          <w:rFonts w:asciiTheme="minorHAnsi" w:eastAsia="Arial" w:hAnsiTheme="minorHAnsi" w:cs="Arial"/>
          <w:color w:val="000000"/>
          <w:sz w:val="22"/>
          <w:shd w:val="clear" w:color="auto" w:fill="FFFFFF"/>
        </w:rPr>
        <w:t>O udzielenie zamówienia mogą ubiegać się Wykonawcy, którzy:</w:t>
      </w:r>
    </w:p>
    <w:p w14:paraId="021A89E2" w14:textId="77777777" w:rsidR="00A069EB" w:rsidRDefault="00A069EB" w:rsidP="00A069EB">
      <w:pPr>
        <w:keepNext/>
        <w:shd w:val="clear" w:color="auto" w:fill="FFFFFF"/>
        <w:tabs>
          <w:tab w:val="left" w:pos="0"/>
          <w:tab w:val="left" w:pos="426"/>
        </w:tabs>
        <w:spacing w:after="0" w:line="240" w:lineRule="auto"/>
        <w:jc w:val="both"/>
        <w:rPr>
          <w:rFonts w:asciiTheme="minorHAnsi" w:hAnsiTheme="minorHAnsi"/>
        </w:rPr>
      </w:pPr>
      <w:r>
        <w:rPr>
          <w:rFonts w:eastAsia="Arial" w:cs="Arial"/>
        </w:rPr>
        <w:t xml:space="preserve">1.1. </w:t>
      </w:r>
      <w:r>
        <w:rPr>
          <w:rFonts w:eastAsia="Arial" w:cs="Arial"/>
          <w:color w:val="000000"/>
          <w:shd w:val="clear" w:color="auto" w:fill="FFFFFF"/>
        </w:rPr>
        <w:t>nie podlegają wykluczeniu</w:t>
      </w:r>
      <w:r>
        <w:rPr>
          <w:rFonts w:eastAsia="Arial" w:cs="Arial"/>
        </w:rPr>
        <w:t>:</w:t>
      </w:r>
    </w:p>
    <w:p w14:paraId="4F2857C7" w14:textId="15940713" w:rsidR="00A069EB" w:rsidRPr="006737B4" w:rsidRDefault="00A069EB" w:rsidP="00A80EA8">
      <w:pPr>
        <w:numPr>
          <w:ilvl w:val="0"/>
          <w:numId w:val="18"/>
        </w:numPr>
        <w:spacing w:after="0" w:line="240" w:lineRule="auto"/>
        <w:ind w:left="720"/>
        <w:contextualSpacing/>
        <w:jc w:val="both"/>
        <w:rPr>
          <w:rFonts w:eastAsia="Arial" w:cs="Arial"/>
        </w:rPr>
      </w:pPr>
      <w:r>
        <w:rPr>
          <w:rFonts w:eastAsia="Arial" w:cs="Arial"/>
        </w:rPr>
        <w:t>w oparciu o przesłanki, o których mowa w art. 108 u</w:t>
      </w:r>
      <w:r w:rsidR="000F59B8">
        <w:rPr>
          <w:rFonts w:eastAsia="Arial" w:cs="Arial"/>
        </w:rPr>
        <w:t xml:space="preserve">stawy </w:t>
      </w:r>
      <w:proofErr w:type="spellStart"/>
      <w:r>
        <w:rPr>
          <w:rFonts w:eastAsia="Arial" w:cs="Arial"/>
        </w:rPr>
        <w:t>Pzp</w:t>
      </w:r>
      <w:proofErr w:type="spellEnd"/>
      <w:r>
        <w:rPr>
          <w:rFonts w:eastAsia="Arial" w:cs="Arial"/>
        </w:rPr>
        <w:t>, tj. W</w:t>
      </w:r>
      <w:r w:rsidRPr="006737B4">
        <w:rPr>
          <w:rFonts w:eastAsia="Arial" w:cs="Arial"/>
        </w:rPr>
        <w:t>ykonawcę:</w:t>
      </w:r>
    </w:p>
    <w:p w14:paraId="59BC3B5F" w14:textId="77777777" w:rsidR="00A069EB" w:rsidRPr="006737B4" w:rsidRDefault="00A069EB" w:rsidP="00A80EA8">
      <w:pPr>
        <w:pStyle w:val="Akapitzlist"/>
        <w:numPr>
          <w:ilvl w:val="0"/>
          <w:numId w:val="41"/>
        </w:numPr>
        <w:spacing w:after="0" w:line="240" w:lineRule="auto"/>
        <w:jc w:val="both"/>
        <w:rPr>
          <w:rFonts w:eastAsia="Arial" w:cs="Arial"/>
        </w:rPr>
      </w:pPr>
      <w:r w:rsidRPr="006737B4">
        <w:rPr>
          <w:rFonts w:eastAsia="Arial" w:cs="Arial"/>
        </w:rPr>
        <w:t>będącego osobą fizyczną, którego prawomocnie skazano za przestępstwo:</w:t>
      </w:r>
    </w:p>
    <w:p w14:paraId="253E8055" w14:textId="2876117D" w:rsidR="00A069EB" w:rsidRPr="006737B4" w:rsidRDefault="00A069EB" w:rsidP="00A80EA8">
      <w:pPr>
        <w:pStyle w:val="Akapitzlist"/>
        <w:numPr>
          <w:ilvl w:val="0"/>
          <w:numId w:val="42"/>
        </w:numPr>
        <w:spacing w:after="0" w:line="240" w:lineRule="auto"/>
        <w:jc w:val="both"/>
        <w:rPr>
          <w:rFonts w:eastAsia="Arial" w:cs="Arial"/>
        </w:rPr>
      </w:pPr>
      <w:r w:rsidRPr="006737B4">
        <w:rPr>
          <w:rFonts w:eastAsia="Arial" w:cs="Arial"/>
        </w:rPr>
        <w:t>udziału w zorganizowanej grupie przestępczej albo związku mającym na celu popełnienie przestępstwa lub przestępstwa skarbowego, o którym mowa w art. 258 Kodeksu karnego</w:t>
      </w:r>
      <w:r w:rsidR="007B1646">
        <w:rPr>
          <w:rFonts w:eastAsia="Arial" w:cs="Arial"/>
        </w:rPr>
        <w:t xml:space="preserve"> (Dz.U. z 2024r. poz. 17 ze zm.)</w:t>
      </w:r>
      <w:r w:rsidRPr="006737B4">
        <w:rPr>
          <w:rFonts w:eastAsia="Arial" w:cs="Arial"/>
        </w:rPr>
        <w:t>,</w:t>
      </w:r>
    </w:p>
    <w:p w14:paraId="69CE0808" w14:textId="77777777" w:rsidR="00A069EB" w:rsidRPr="006737B4" w:rsidRDefault="00A069EB" w:rsidP="00A80EA8">
      <w:pPr>
        <w:pStyle w:val="Akapitzlist"/>
        <w:numPr>
          <w:ilvl w:val="0"/>
          <w:numId w:val="42"/>
        </w:numPr>
        <w:spacing w:after="0" w:line="240" w:lineRule="auto"/>
        <w:jc w:val="both"/>
        <w:rPr>
          <w:rFonts w:eastAsia="Arial" w:cs="Arial"/>
        </w:rPr>
      </w:pPr>
      <w:r w:rsidRPr="006737B4">
        <w:rPr>
          <w:rFonts w:eastAsia="Arial" w:cs="Arial"/>
        </w:rPr>
        <w:t>handlu ludźmi, o którym mowa w art. 189a Kodeksu karnego,</w:t>
      </w:r>
    </w:p>
    <w:p w14:paraId="2016FBDE" w14:textId="52FEAF82" w:rsidR="00A069EB" w:rsidRPr="006737B4" w:rsidRDefault="00A069EB" w:rsidP="00A80EA8">
      <w:pPr>
        <w:numPr>
          <w:ilvl w:val="0"/>
          <w:numId w:val="42"/>
        </w:numPr>
        <w:spacing w:after="0" w:line="240" w:lineRule="auto"/>
        <w:contextualSpacing/>
        <w:jc w:val="both"/>
        <w:rPr>
          <w:rFonts w:eastAsia="Arial" w:cs="Arial"/>
        </w:rPr>
      </w:pPr>
      <w:r w:rsidRPr="006737B4">
        <w:rPr>
          <w:rFonts w:eastAsia="Arial" w:cs="Arial"/>
        </w:rPr>
        <w:t>o którym mowa w art. 228-230a, art. 250a Kodeksu karnego, w art. 46-48 ustawy z dnia 25 czerwca 2010 r. o sporcie (Dz. U. z 202</w:t>
      </w:r>
      <w:r w:rsidR="007B1646">
        <w:rPr>
          <w:rFonts w:eastAsia="Arial" w:cs="Arial"/>
        </w:rPr>
        <w:t>3</w:t>
      </w:r>
      <w:r w:rsidRPr="006737B4">
        <w:rPr>
          <w:rFonts w:eastAsia="Arial" w:cs="Arial"/>
        </w:rPr>
        <w:t xml:space="preserve">r. poz. </w:t>
      </w:r>
      <w:r w:rsidR="007B1646">
        <w:rPr>
          <w:rFonts w:eastAsia="Arial" w:cs="Arial"/>
        </w:rPr>
        <w:t>2048</w:t>
      </w:r>
      <w:r w:rsidRPr="006737B4">
        <w:rPr>
          <w:rFonts w:eastAsia="Arial" w:cs="Arial"/>
        </w:rPr>
        <w:t>) lub w art. 54 ust. 1-4 ustawy z dnia 12 maja 2011 r. o refundacji leków, środków spożywczych specjalnego przeznaczenia żywieniowego oraz wyrobów medycznych (Dz. U. z 202</w:t>
      </w:r>
      <w:r w:rsidR="007B1646">
        <w:rPr>
          <w:rFonts w:eastAsia="Arial" w:cs="Arial"/>
        </w:rPr>
        <w:t>3</w:t>
      </w:r>
      <w:r w:rsidRPr="006737B4">
        <w:rPr>
          <w:rFonts w:eastAsia="Arial" w:cs="Arial"/>
        </w:rPr>
        <w:t xml:space="preserve">r. poz. </w:t>
      </w:r>
      <w:r w:rsidR="007B1646">
        <w:rPr>
          <w:rFonts w:eastAsia="Arial" w:cs="Arial"/>
        </w:rPr>
        <w:t>826 ze zm.</w:t>
      </w:r>
      <w:r w:rsidRPr="006737B4">
        <w:rPr>
          <w:rFonts w:eastAsia="Arial" w:cs="Arial"/>
        </w:rPr>
        <w:t>),</w:t>
      </w:r>
    </w:p>
    <w:p w14:paraId="2CC928C6" w14:textId="77777777" w:rsidR="00A069EB" w:rsidRPr="006737B4" w:rsidRDefault="00A069EB" w:rsidP="00A80EA8">
      <w:pPr>
        <w:numPr>
          <w:ilvl w:val="0"/>
          <w:numId w:val="42"/>
        </w:numPr>
        <w:spacing w:after="0" w:line="240" w:lineRule="auto"/>
        <w:contextualSpacing/>
        <w:jc w:val="both"/>
        <w:rPr>
          <w:rFonts w:eastAsia="Arial" w:cs="Arial"/>
        </w:rPr>
      </w:pPr>
      <w:r w:rsidRPr="006737B4">
        <w:rPr>
          <w:rFonts w:eastAsia="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C2E0574" w14:textId="77777777" w:rsidR="00A069EB" w:rsidRPr="006737B4" w:rsidRDefault="00A069EB" w:rsidP="00A80EA8">
      <w:pPr>
        <w:numPr>
          <w:ilvl w:val="0"/>
          <w:numId w:val="42"/>
        </w:numPr>
        <w:spacing w:after="0" w:line="240" w:lineRule="auto"/>
        <w:contextualSpacing/>
        <w:jc w:val="both"/>
        <w:rPr>
          <w:rFonts w:eastAsia="Arial" w:cs="Arial"/>
        </w:rPr>
      </w:pPr>
      <w:r w:rsidRPr="006737B4">
        <w:rPr>
          <w:rFonts w:eastAsia="Arial" w:cs="Arial"/>
        </w:rPr>
        <w:t>o charakterze terrorystycznym, o którym mowa w art. 115 § 20 Kodeksu karnego, lub mające na celu popełnienie tego przestępstwa,</w:t>
      </w:r>
    </w:p>
    <w:p w14:paraId="4C93FE98" w14:textId="7E62AF2A" w:rsidR="00A069EB" w:rsidRPr="00134E36" w:rsidRDefault="00A069EB" w:rsidP="00A80EA8">
      <w:pPr>
        <w:numPr>
          <w:ilvl w:val="0"/>
          <w:numId w:val="42"/>
        </w:numPr>
        <w:spacing w:after="0" w:line="240" w:lineRule="auto"/>
        <w:contextualSpacing/>
        <w:jc w:val="both"/>
        <w:rPr>
          <w:rFonts w:eastAsia="Arial" w:cs="Arial"/>
        </w:rPr>
      </w:pPr>
      <w:r w:rsidRPr="00134E36">
        <w:rPr>
          <w:rFonts w:eastAsia="Arial" w:cs="Arial"/>
        </w:rPr>
        <w:lastRenderedPageBreak/>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A63DAA">
        <w:rPr>
          <w:rFonts w:eastAsia="Arial" w:cs="Arial"/>
        </w:rPr>
        <w:t xml:space="preserve">z 2021r. </w:t>
      </w:r>
      <w:r w:rsidRPr="00134E36">
        <w:rPr>
          <w:rFonts w:eastAsia="Arial" w:cs="Arial"/>
        </w:rPr>
        <w:t xml:space="preserve">poz. </w:t>
      </w:r>
      <w:r w:rsidR="00A63DAA">
        <w:rPr>
          <w:rFonts w:eastAsia="Arial" w:cs="Arial"/>
        </w:rPr>
        <w:t>1745</w:t>
      </w:r>
      <w:r w:rsidRPr="00134E36">
        <w:rPr>
          <w:rFonts w:eastAsia="Arial" w:cs="Arial"/>
        </w:rPr>
        <w:t>),</w:t>
      </w:r>
    </w:p>
    <w:p w14:paraId="649AE3AF" w14:textId="77777777" w:rsidR="00A069EB" w:rsidRPr="00134E36" w:rsidRDefault="00A069EB" w:rsidP="00A80EA8">
      <w:pPr>
        <w:numPr>
          <w:ilvl w:val="0"/>
          <w:numId w:val="42"/>
        </w:numPr>
        <w:spacing w:after="0" w:line="240" w:lineRule="auto"/>
        <w:contextualSpacing/>
        <w:jc w:val="both"/>
        <w:rPr>
          <w:rFonts w:eastAsia="Arial" w:cs="Arial"/>
        </w:rPr>
      </w:pPr>
      <w:r w:rsidRPr="00134E36">
        <w:rPr>
          <w:rFonts w:eastAsia="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51DA1F1" w14:textId="7DFF316A" w:rsidR="00A069EB" w:rsidRPr="00134E36" w:rsidRDefault="00A069EB" w:rsidP="00A80EA8">
      <w:pPr>
        <w:numPr>
          <w:ilvl w:val="0"/>
          <w:numId w:val="42"/>
        </w:numPr>
        <w:spacing w:after="0" w:line="240" w:lineRule="auto"/>
        <w:contextualSpacing/>
        <w:jc w:val="both"/>
        <w:rPr>
          <w:rFonts w:eastAsia="Arial" w:cs="Arial"/>
        </w:rPr>
      </w:pPr>
      <w:r w:rsidRPr="00134E36">
        <w:rPr>
          <w:rFonts w:eastAsia="Arial" w:cs="Arial"/>
        </w:rPr>
        <w:t xml:space="preserve">o którym mowa w art. 9 ust. 1 i 3 lub art. 10 ustawy z dnia 15 czerwca 2012 r. o skutkach powierzania wykonywania pracy cudzoziemcom przebywającym wbrew przepisom </w:t>
      </w:r>
      <w:r w:rsidR="008C3EBF">
        <w:rPr>
          <w:rFonts w:eastAsia="Arial" w:cs="Arial"/>
        </w:rPr>
        <w:br/>
      </w:r>
      <w:r w:rsidRPr="00134E36">
        <w:rPr>
          <w:rFonts w:eastAsia="Arial" w:cs="Arial"/>
        </w:rPr>
        <w:t>na terytorium Rzeczypospolitej Polskiej</w:t>
      </w:r>
    </w:p>
    <w:p w14:paraId="7CDA6D91" w14:textId="77777777" w:rsidR="00A069EB" w:rsidRPr="00134E36" w:rsidRDefault="00A069EB" w:rsidP="00A069EB">
      <w:pPr>
        <w:spacing w:after="0" w:line="240" w:lineRule="auto"/>
        <w:ind w:left="720"/>
        <w:contextualSpacing/>
        <w:jc w:val="both"/>
        <w:rPr>
          <w:rFonts w:eastAsia="Arial" w:cs="Arial"/>
        </w:rPr>
      </w:pPr>
      <w:r>
        <w:rPr>
          <w:rFonts w:eastAsia="Arial" w:cs="Arial"/>
        </w:rPr>
        <w:t xml:space="preserve">- </w:t>
      </w:r>
      <w:r w:rsidRPr="00134E36">
        <w:rPr>
          <w:rFonts w:eastAsia="Arial" w:cs="Arial"/>
        </w:rPr>
        <w:t>lub za odpowiedni czyn zabroniony określony w przepisach prawa obcego;</w:t>
      </w:r>
    </w:p>
    <w:p w14:paraId="62AA5DC4" w14:textId="4217A18D" w:rsidR="00A069EB" w:rsidRDefault="00A069EB" w:rsidP="00A80EA8">
      <w:pPr>
        <w:pStyle w:val="Akapitzlist"/>
        <w:numPr>
          <w:ilvl w:val="0"/>
          <w:numId w:val="41"/>
        </w:numPr>
        <w:spacing w:after="0" w:line="240" w:lineRule="auto"/>
        <w:jc w:val="both"/>
        <w:rPr>
          <w:rFonts w:eastAsia="Arial" w:cs="Arial"/>
        </w:rPr>
      </w:pPr>
      <w:r w:rsidRPr="00134E36">
        <w:rPr>
          <w:rFonts w:eastAsia="Arial" w:cs="Arial"/>
        </w:rPr>
        <w:t xml:space="preserve">jeżeli urzędującego członka jego organu zarządzającego lub nadzorczego, wspólnika spółki </w:t>
      </w:r>
      <w:r w:rsidR="008C3EBF">
        <w:rPr>
          <w:rFonts w:eastAsia="Arial" w:cs="Arial"/>
        </w:rPr>
        <w:br/>
      </w:r>
      <w:r w:rsidRPr="00134E36">
        <w:rPr>
          <w:rFonts w:eastAsia="Arial" w:cs="Arial"/>
        </w:rPr>
        <w:t>w spółce jawnej lub partnerskiej albo komplementariusza w spółce komandytowej lub komandytowo-akcyjnej lub prokurenta prawomocnie skazano za przestępstwo, o którym mowa w pkt 1</w:t>
      </w:r>
      <w:r>
        <w:rPr>
          <w:rFonts w:eastAsia="Arial" w:cs="Arial"/>
        </w:rPr>
        <w:t>)</w:t>
      </w:r>
      <w:r w:rsidRPr="00134E36">
        <w:rPr>
          <w:rFonts w:eastAsia="Arial" w:cs="Arial"/>
        </w:rPr>
        <w:t>;</w:t>
      </w:r>
    </w:p>
    <w:p w14:paraId="3CDC1F6A" w14:textId="1F9D6362" w:rsidR="00A069EB" w:rsidRDefault="00A069EB" w:rsidP="00A80EA8">
      <w:pPr>
        <w:pStyle w:val="Akapitzlist"/>
        <w:numPr>
          <w:ilvl w:val="0"/>
          <w:numId w:val="41"/>
        </w:numPr>
        <w:spacing w:after="0" w:line="240" w:lineRule="auto"/>
        <w:jc w:val="both"/>
        <w:rPr>
          <w:rFonts w:eastAsia="Arial" w:cs="Arial"/>
        </w:rPr>
      </w:pPr>
      <w:r w:rsidRPr="00134E36">
        <w:rPr>
          <w:rFonts w:eastAsia="Arial" w:cs="Arial"/>
        </w:rPr>
        <w:t xml:space="preserve">wobec którego wydano prawomocny wyrok sądu lub ostateczną decyzję administracyjną </w:t>
      </w:r>
      <w:r w:rsidR="008C3EBF">
        <w:rPr>
          <w:rFonts w:eastAsia="Arial" w:cs="Arial"/>
        </w:rPr>
        <w:br/>
      </w:r>
      <w:r w:rsidRPr="00134E36">
        <w:rPr>
          <w:rFonts w:eastAsia="Arial" w:cs="Arial"/>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3ADFEF8" w14:textId="77777777" w:rsidR="00A069EB" w:rsidRDefault="00A069EB" w:rsidP="00A80EA8">
      <w:pPr>
        <w:pStyle w:val="Akapitzlist"/>
        <w:numPr>
          <w:ilvl w:val="0"/>
          <w:numId w:val="41"/>
        </w:numPr>
        <w:spacing w:after="0" w:line="240" w:lineRule="auto"/>
        <w:jc w:val="both"/>
        <w:rPr>
          <w:rFonts w:eastAsia="Arial" w:cs="Arial"/>
        </w:rPr>
      </w:pPr>
      <w:r w:rsidRPr="00134E36">
        <w:rPr>
          <w:rFonts w:eastAsia="Arial" w:cs="Arial"/>
        </w:rPr>
        <w:t>wobec którego prawomocnie orzeczono zakaz ubiegania się o zamówienia publiczne;</w:t>
      </w:r>
    </w:p>
    <w:p w14:paraId="251B6BA7" w14:textId="20F69C07" w:rsidR="00A069EB" w:rsidRDefault="00A069EB" w:rsidP="00A80EA8">
      <w:pPr>
        <w:pStyle w:val="Akapitzlist"/>
        <w:numPr>
          <w:ilvl w:val="0"/>
          <w:numId w:val="41"/>
        </w:numPr>
        <w:spacing w:after="0" w:line="240" w:lineRule="auto"/>
        <w:jc w:val="both"/>
        <w:rPr>
          <w:rFonts w:eastAsia="Arial" w:cs="Arial"/>
        </w:rPr>
      </w:pPr>
      <w:r w:rsidRPr="00134E36">
        <w:rPr>
          <w:rFonts w:eastAsia="Arial" w:cs="Arial"/>
        </w:rPr>
        <w:t xml:space="preserve">jeżeli zamawiający może stwierdzić, na podstawie wiarygodnych przesłanek, że wykonawca zawarł z innymi wykonawcami porozumienie mające na celu zakłócenie konkurencji, </w:t>
      </w:r>
      <w:r w:rsidR="008C3EBF">
        <w:rPr>
          <w:rFonts w:eastAsia="Arial" w:cs="Arial"/>
        </w:rPr>
        <w:br/>
      </w:r>
      <w:r w:rsidRPr="00134E36">
        <w:rPr>
          <w:rFonts w:eastAsia="Arial" w:cs="Arial"/>
        </w:rPr>
        <w:t xml:space="preserve">w szczególności jeżeli należąc do tej samej grupy kapitałowej w rozumieniu ustawy z dnia </w:t>
      </w:r>
      <w:r w:rsidR="008C3EBF">
        <w:rPr>
          <w:rFonts w:eastAsia="Arial" w:cs="Arial"/>
        </w:rPr>
        <w:br/>
      </w:r>
      <w:r w:rsidRPr="00134E36">
        <w:rPr>
          <w:rFonts w:eastAsia="Arial" w:cs="Arial"/>
        </w:rPr>
        <w:t xml:space="preserve">16 lutego 2007 r. o ochronie konkurencji i konsumentów, złożyli odrębne oferty, oferty częściowe lub wnioski o dopuszczenie do udziału w postępowaniu, chyba że wykażą, </w:t>
      </w:r>
      <w:r w:rsidR="008C3EBF">
        <w:rPr>
          <w:rFonts w:eastAsia="Arial" w:cs="Arial"/>
        </w:rPr>
        <w:br/>
      </w:r>
      <w:r w:rsidRPr="00134E36">
        <w:rPr>
          <w:rFonts w:eastAsia="Arial" w:cs="Arial"/>
        </w:rPr>
        <w:t>że przygotowali te oferty lub wnioski niezależnie od siebie;</w:t>
      </w:r>
    </w:p>
    <w:p w14:paraId="27FDAD4D" w14:textId="2FCC71CA" w:rsidR="00A069EB" w:rsidRDefault="00A069EB" w:rsidP="00A80EA8">
      <w:pPr>
        <w:pStyle w:val="Akapitzlist"/>
        <w:numPr>
          <w:ilvl w:val="0"/>
          <w:numId w:val="41"/>
        </w:numPr>
        <w:spacing w:after="0" w:line="240" w:lineRule="auto"/>
        <w:jc w:val="both"/>
        <w:rPr>
          <w:rFonts w:eastAsia="Arial" w:cs="Arial"/>
        </w:rPr>
      </w:pPr>
      <w:r w:rsidRPr="00134E36">
        <w:rPr>
          <w:rFonts w:eastAsia="Arial" w:cs="Arial"/>
        </w:rPr>
        <w:t>jeżeli, w przypadkach, o których mowa w art. 85 ust. 1</w:t>
      </w:r>
      <w:r>
        <w:rPr>
          <w:rFonts w:eastAsia="Arial" w:cs="Arial"/>
        </w:rPr>
        <w:t xml:space="preserve"> u</w:t>
      </w:r>
      <w:r w:rsidR="000F59B8">
        <w:rPr>
          <w:rFonts w:eastAsia="Arial" w:cs="Arial"/>
        </w:rPr>
        <w:t xml:space="preserve">stawy </w:t>
      </w:r>
      <w:proofErr w:type="spellStart"/>
      <w:r>
        <w:rPr>
          <w:rFonts w:eastAsia="Arial" w:cs="Arial"/>
        </w:rPr>
        <w:t>Pzp</w:t>
      </w:r>
      <w:proofErr w:type="spellEnd"/>
      <w:r w:rsidRPr="00134E36">
        <w:rPr>
          <w:rFonts w:eastAsia="Arial" w:cs="Arial"/>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8C3EBF">
        <w:rPr>
          <w:rFonts w:eastAsia="Arial" w:cs="Arial"/>
        </w:rPr>
        <w:br/>
      </w:r>
      <w:r w:rsidRPr="00134E36">
        <w:rPr>
          <w:rFonts w:eastAsia="Arial" w:cs="Arial"/>
        </w:rPr>
        <w:t>z udziału w postępowaniu o udzielenie zamówienia.</w:t>
      </w:r>
    </w:p>
    <w:p w14:paraId="49EE2F53" w14:textId="77777777" w:rsidR="00A069EB" w:rsidRPr="0007212C" w:rsidRDefault="00A069EB" w:rsidP="00A069EB">
      <w:pPr>
        <w:spacing w:after="0" w:line="240" w:lineRule="auto"/>
        <w:ind w:left="360"/>
        <w:jc w:val="both"/>
        <w:rPr>
          <w:rFonts w:eastAsia="Arial" w:cs="Arial"/>
        </w:rPr>
      </w:pPr>
    </w:p>
    <w:p w14:paraId="519A6083" w14:textId="26549B4B" w:rsidR="00A069EB" w:rsidRPr="00684EE6" w:rsidRDefault="00A069EB" w:rsidP="00A80EA8">
      <w:pPr>
        <w:numPr>
          <w:ilvl w:val="0"/>
          <w:numId w:val="18"/>
        </w:numPr>
        <w:spacing w:after="0" w:line="240" w:lineRule="auto"/>
        <w:ind w:left="720"/>
        <w:contextualSpacing/>
        <w:jc w:val="both"/>
        <w:rPr>
          <w:rFonts w:asciiTheme="minorHAnsi" w:hAnsiTheme="minorHAnsi"/>
        </w:rPr>
      </w:pPr>
      <w:r>
        <w:rPr>
          <w:rFonts w:eastAsia="Arial" w:cs="Arial"/>
        </w:rPr>
        <w:t>w oparciu o przesłankę dodatkową, o której mowa w:</w:t>
      </w:r>
    </w:p>
    <w:p w14:paraId="6644536C" w14:textId="51362388" w:rsidR="00A069EB" w:rsidRPr="00A069EB" w:rsidRDefault="00A069EB" w:rsidP="00A80EA8">
      <w:pPr>
        <w:pStyle w:val="Akapitzlist"/>
        <w:numPr>
          <w:ilvl w:val="0"/>
          <w:numId w:val="43"/>
        </w:numPr>
        <w:spacing w:after="0" w:line="240" w:lineRule="auto"/>
        <w:jc w:val="both"/>
        <w:rPr>
          <w:rFonts w:asciiTheme="minorHAnsi" w:hAnsiTheme="minorHAnsi"/>
        </w:rPr>
      </w:pPr>
      <w:r w:rsidRPr="00C73492">
        <w:rPr>
          <w:rFonts w:eastAsia="Arial" w:cs="Arial"/>
        </w:rPr>
        <w:t xml:space="preserve">art. 109 ust. 1 pkt </w:t>
      </w:r>
      <w:r>
        <w:rPr>
          <w:rFonts w:eastAsia="Arial" w:cs="Arial"/>
        </w:rPr>
        <w:t>4</w:t>
      </w:r>
      <w:r w:rsidRPr="00C73492">
        <w:rPr>
          <w:rFonts w:eastAsia="Arial" w:cs="Arial"/>
        </w:rPr>
        <w:t xml:space="preserve"> u</w:t>
      </w:r>
      <w:r w:rsidR="002F755B">
        <w:rPr>
          <w:rFonts w:eastAsia="Arial" w:cs="Arial"/>
        </w:rPr>
        <w:t xml:space="preserve">stawy </w:t>
      </w:r>
      <w:proofErr w:type="spellStart"/>
      <w:r w:rsidRPr="00C73492">
        <w:rPr>
          <w:rFonts w:eastAsia="Arial" w:cs="Arial"/>
        </w:rPr>
        <w:t>Pzp</w:t>
      </w:r>
      <w:proofErr w:type="spellEnd"/>
      <w:r w:rsidRPr="00C73492">
        <w:rPr>
          <w:rFonts w:eastAsia="Arial" w:cs="Arial"/>
        </w:rPr>
        <w:t>, tj.</w:t>
      </w:r>
      <w:r w:rsidRPr="00C73492">
        <w:t xml:space="preserve"> </w:t>
      </w:r>
      <w:r>
        <w:t xml:space="preserve">Wykonawca, </w:t>
      </w:r>
      <w:r w:rsidRPr="00C73492">
        <w:rPr>
          <w:rFonts w:eastAsia="Arial" w:cs="Arial"/>
        </w:rPr>
        <w:t xml:space="preserve">w stosunku do którego otwarto likwidację, ogłoszono upadłość, którego aktywami zarządza likwidator lub sąd, zawarł układ </w:t>
      </w:r>
      <w:r w:rsidR="008C3EBF">
        <w:rPr>
          <w:rFonts w:eastAsia="Arial" w:cs="Arial"/>
        </w:rPr>
        <w:br/>
      </w:r>
      <w:r w:rsidRPr="00C73492">
        <w:rPr>
          <w:rFonts w:eastAsia="Arial" w:cs="Arial"/>
        </w:rPr>
        <w:t>z wierzycielami, którego działalność gospodarcza jest zawieszona albo znajduje się on w innej tego rodzaju sytuacji wynikającej z podobnej procedury przewidzianej w przepisach miejsca wszczęcia tej procedury</w:t>
      </w:r>
      <w:r w:rsidRPr="00684EE6">
        <w:rPr>
          <w:rFonts w:eastAsia="Arial" w:cs="Arial"/>
          <w:sz w:val="14"/>
          <w:szCs w:val="14"/>
        </w:rPr>
        <w:t>.</w:t>
      </w:r>
    </w:p>
    <w:p w14:paraId="2F343618" w14:textId="75AC18E7" w:rsidR="00A069EB" w:rsidRPr="00E55CB6" w:rsidRDefault="00A069EB" w:rsidP="00A069EB">
      <w:pPr>
        <w:pStyle w:val="Akapitzlist"/>
        <w:spacing w:after="0" w:line="240" w:lineRule="auto"/>
        <w:jc w:val="both"/>
        <w:rPr>
          <w:rFonts w:asciiTheme="minorHAnsi" w:hAnsiTheme="minorHAnsi"/>
        </w:rPr>
      </w:pPr>
      <w:r>
        <w:rPr>
          <w:rFonts w:eastAsia="Arial" w:cs="Arial"/>
        </w:rPr>
        <w:t xml:space="preserve"> </w:t>
      </w:r>
    </w:p>
    <w:p w14:paraId="010BF67D" w14:textId="198040DB" w:rsidR="00A069EB" w:rsidRDefault="00A069EB" w:rsidP="00A80EA8">
      <w:pPr>
        <w:numPr>
          <w:ilvl w:val="0"/>
          <w:numId w:val="18"/>
        </w:numPr>
        <w:spacing w:after="0" w:line="240" w:lineRule="auto"/>
        <w:ind w:left="720"/>
        <w:contextualSpacing/>
        <w:jc w:val="both"/>
        <w:rPr>
          <w:rFonts w:asciiTheme="minorHAnsi" w:hAnsiTheme="minorHAnsi"/>
        </w:rPr>
      </w:pPr>
      <w:r>
        <w:rPr>
          <w:rFonts w:asciiTheme="minorHAnsi" w:hAnsiTheme="minorHAnsi"/>
        </w:rPr>
        <w:t>w oparciu przesłanki wskazane w art. 7 u</w:t>
      </w:r>
      <w:r w:rsidRPr="0007212C">
        <w:rPr>
          <w:rFonts w:asciiTheme="minorHAnsi" w:hAnsiTheme="minorHAnsi"/>
        </w:rPr>
        <w:t>staw</w:t>
      </w:r>
      <w:r>
        <w:rPr>
          <w:rFonts w:asciiTheme="minorHAnsi" w:hAnsiTheme="minorHAnsi"/>
        </w:rPr>
        <w:t>y</w:t>
      </w:r>
      <w:r w:rsidRPr="0007212C">
        <w:rPr>
          <w:rFonts w:asciiTheme="minorHAnsi" w:hAnsiTheme="minorHAnsi"/>
        </w:rPr>
        <w:t xml:space="preserve"> z dnia 13 kwietnia 2022 r. o szczególnych rozwiązaniach w zakresie przeciwdziałania wspieraniu agresji na Ukrainę oraz służących ochronie bezpieczeństwa narodowego</w:t>
      </w:r>
      <w:r>
        <w:rPr>
          <w:rFonts w:asciiTheme="minorHAnsi" w:hAnsiTheme="minorHAnsi"/>
        </w:rPr>
        <w:t xml:space="preserve"> (Dz.U.</w:t>
      </w:r>
      <w:r w:rsidR="000D19E2">
        <w:rPr>
          <w:rFonts w:asciiTheme="minorHAnsi" w:hAnsiTheme="minorHAnsi"/>
        </w:rPr>
        <w:t xml:space="preserve"> z </w:t>
      </w:r>
      <w:r>
        <w:rPr>
          <w:rFonts w:asciiTheme="minorHAnsi" w:hAnsiTheme="minorHAnsi"/>
        </w:rPr>
        <w:t>202</w:t>
      </w:r>
      <w:r w:rsidR="006C7324">
        <w:rPr>
          <w:rFonts w:asciiTheme="minorHAnsi" w:hAnsiTheme="minorHAnsi"/>
        </w:rPr>
        <w:t>3</w:t>
      </w:r>
      <w:r w:rsidR="000D19E2">
        <w:rPr>
          <w:rFonts w:asciiTheme="minorHAnsi" w:hAnsiTheme="minorHAnsi"/>
        </w:rPr>
        <w:t>r</w:t>
      </w:r>
      <w:r>
        <w:rPr>
          <w:rFonts w:asciiTheme="minorHAnsi" w:hAnsiTheme="minorHAnsi"/>
        </w:rPr>
        <w:t>.</w:t>
      </w:r>
      <w:r w:rsidR="000D19E2">
        <w:rPr>
          <w:rFonts w:asciiTheme="minorHAnsi" w:hAnsiTheme="minorHAnsi"/>
        </w:rPr>
        <w:t xml:space="preserve"> poz. </w:t>
      </w:r>
      <w:r w:rsidR="006C7324">
        <w:rPr>
          <w:rFonts w:asciiTheme="minorHAnsi" w:hAnsiTheme="minorHAnsi"/>
        </w:rPr>
        <w:t>1497 ze zm.</w:t>
      </w:r>
      <w:r>
        <w:rPr>
          <w:rFonts w:asciiTheme="minorHAnsi" w:hAnsiTheme="minorHAnsi"/>
        </w:rPr>
        <w:t xml:space="preserve">), </w:t>
      </w:r>
      <w:proofErr w:type="spellStart"/>
      <w:r>
        <w:rPr>
          <w:rFonts w:asciiTheme="minorHAnsi" w:hAnsiTheme="minorHAnsi"/>
        </w:rPr>
        <w:t>tj</w:t>
      </w:r>
      <w:proofErr w:type="spellEnd"/>
      <w:r>
        <w:rPr>
          <w:rFonts w:asciiTheme="minorHAnsi" w:hAnsiTheme="minorHAnsi"/>
        </w:rPr>
        <w:t>:</w:t>
      </w:r>
    </w:p>
    <w:p w14:paraId="42FBBCA0" w14:textId="24FDE762" w:rsidR="00A069EB" w:rsidRPr="00FA4090" w:rsidRDefault="00A069EB" w:rsidP="00A80EA8">
      <w:pPr>
        <w:pStyle w:val="Akapitzlist"/>
        <w:numPr>
          <w:ilvl w:val="0"/>
          <w:numId w:val="44"/>
        </w:numPr>
        <w:spacing w:after="0" w:line="240" w:lineRule="auto"/>
        <w:jc w:val="both"/>
        <w:rPr>
          <w:rFonts w:asciiTheme="minorHAnsi" w:hAnsiTheme="minorHAnsi"/>
        </w:rPr>
      </w:pPr>
      <w:r w:rsidRPr="00FA4090">
        <w:rPr>
          <w:rFonts w:asciiTheme="minorHAnsi" w:hAnsiTheme="minorHAnsi"/>
        </w:rPr>
        <w:t xml:space="preserve">wykonawcę oraz uczestnika konkursu wymienionego w wykazach określonych </w:t>
      </w:r>
      <w:r w:rsidR="008C3EBF">
        <w:rPr>
          <w:rFonts w:asciiTheme="minorHAnsi" w:hAnsiTheme="minorHAnsi"/>
        </w:rPr>
        <w:br/>
      </w:r>
      <w:r w:rsidRPr="00FA4090">
        <w:rPr>
          <w:rFonts w:asciiTheme="minorHAnsi" w:hAnsiTheme="minorHAnsi"/>
        </w:rPr>
        <w:t xml:space="preserve">w rozporządzeniu 765/2006 i rozporządzeniu 269/2014 albo wpisanego na listę na podstawie decyzji w sprawie wpisu na listę rozstrzygającej o zastosowaniu środka, o którym mowa w art. 1 pkt 3 </w:t>
      </w:r>
      <w:r>
        <w:rPr>
          <w:rFonts w:asciiTheme="minorHAnsi" w:hAnsiTheme="minorHAnsi"/>
        </w:rPr>
        <w:t xml:space="preserve">ww. </w:t>
      </w:r>
      <w:r w:rsidRPr="00FA4090">
        <w:rPr>
          <w:rFonts w:asciiTheme="minorHAnsi" w:hAnsiTheme="minorHAnsi"/>
        </w:rPr>
        <w:t>ustawy;</w:t>
      </w:r>
    </w:p>
    <w:p w14:paraId="4E802E33" w14:textId="0B4B564E" w:rsidR="00A069EB" w:rsidRPr="00FA4090" w:rsidRDefault="00A069EB" w:rsidP="00A80EA8">
      <w:pPr>
        <w:pStyle w:val="Akapitzlist"/>
        <w:numPr>
          <w:ilvl w:val="0"/>
          <w:numId w:val="44"/>
        </w:numPr>
        <w:spacing w:after="0" w:line="240" w:lineRule="auto"/>
        <w:jc w:val="both"/>
        <w:rPr>
          <w:rFonts w:asciiTheme="minorHAnsi" w:hAnsiTheme="minorHAnsi"/>
        </w:rPr>
      </w:pPr>
      <w:r w:rsidRPr="00FA4090">
        <w:rPr>
          <w:rFonts w:asciiTheme="minorHAnsi" w:hAnsiTheme="minorHAnsi"/>
        </w:rPr>
        <w:t xml:space="preserve">wykonawcę oraz uczestnika konkursu, którego beneficjentem rzeczywistym w rozumieniu ustawy z dnia 1 marca 2018 r. o przeciwdziałaniu praniu pieniędzy oraz finansowaniu </w:t>
      </w:r>
      <w:r w:rsidRPr="00FA4090">
        <w:rPr>
          <w:rFonts w:asciiTheme="minorHAnsi" w:hAnsiTheme="minorHAnsi"/>
        </w:rPr>
        <w:lastRenderedPageBreak/>
        <w:t>terroryzmu (Dz. U. z 202</w:t>
      </w:r>
      <w:r w:rsidR="006C7324">
        <w:rPr>
          <w:rFonts w:asciiTheme="minorHAnsi" w:hAnsiTheme="minorHAnsi"/>
        </w:rPr>
        <w:t>3</w:t>
      </w:r>
      <w:r w:rsidRPr="00FA4090">
        <w:rPr>
          <w:rFonts w:asciiTheme="minorHAnsi" w:hAnsiTheme="minorHAnsi"/>
        </w:rPr>
        <w:t xml:space="preserve">r. poz. </w:t>
      </w:r>
      <w:r w:rsidR="006C7324">
        <w:rPr>
          <w:rFonts w:asciiTheme="minorHAnsi" w:hAnsiTheme="minorHAnsi"/>
        </w:rPr>
        <w:t>1124 ze zm.</w:t>
      </w:r>
      <w:r w:rsidRPr="00FA4090">
        <w:rPr>
          <w:rFonts w:asciiTheme="minorHAnsi" w:hAnsiTheme="minorHAnsi"/>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Pr>
          <w:rFonts w:asciiTheme="minorHAnsi" w:hAnsiTheme="minorHAnsi"/>
        </w:rPr>
        <w:t xml:space="preserve">ww. </w:t>
      </w:r>
      <w:r w:rsidRPr="00FA4090">
        <w:rPr>
          <w:rFonts w:asciiTheme="minorHAnsi" w:hAnsiTheme="minorHAnsi"/>
        </w:rPr>
        <w:t>ustawy;</w:t>
      </w:r>
    </w:p>
    <w:p w14:paraId="26794B4C" w14:textId="496409AB" w:rsidR="00A069EB" w:rsidRDefault="00A069EB" w:rsidP="00A80EA8">
      <w:pPr>
        <w:pStyle w:val="Akapitzlist"/>
        <w:numPr>
          <w:ilvl w:val="0"/>
          <w:numId w:val="44"/>
        </w:numPr>
        <w:spacing w:after="0" w:line="240" w:lineRule="auto"/>
        <w:jc w:val="both"/>
        <w:rPr>
          <w:rFonts w:asciiTheme="minorHAnsi" w:hAnsiTheme="minorHAnsi"/>
        </w:rPr>
      </w:pPr>
      <w:r w:rsidRPr="00FA4090">
        <w:rPr>
          <w:rFonts w:asciiTheme="minorHAnsi" w:hAnsiTheme="minorHAnsi"/>
        </w:rPr>
        <w:t>wykonawcę oraz uczestnika konkursu, którego jednostką dominującą w rozumieniu art. 3 ust. 1 pkt 37 ustawy z dnia 29 września 1994 r. o rachunkowości (Dz. U. z 202</w:t>
      </w:r>
      <w:r w:rsidR="006C7324">
        <w:rPr>
          <w:rFonts w:asciiTheme="minorHAnsi" w:hAnsiTheme="minorHAnsi"/>
        </w:rPr>
        <w:t>3</w:t>
      </w:r>
      <w:r w:rsidRPr="00FA4090">
        <w:rPr>
          <w:rFonts w:asciiTheme="minorHAnsi" w:hAnsiTheme="minorHAnsi"/>
        </w:rPr>
        <w:t xml:space="preserve">r. poz. </w:t>
      </w:r>
      <w:r w:rsidR="006C7324">
        <w:rPr>
          <w:rFonts w:asciiTheme="minorHAnsi" w:hAnsiTheme="minorHAnsi"/>
        </w:rPr>
        <w:t>120 ze zm.</w:t>
      </w:r>
      <w:r w:rsidRPr="00FA4090">
        <w:rPr>
          <w:rFonts w:asciiTheme="minorHAnsi" w:hAnsiTheme="minorHAnsi"/>
        </w:rPr>
        <w:t xml:space="preserve">), jest podmiot wymieniony w wykazach określonych w rozporządzeniu 765/2006 </w:t>
      </w:r>
      <w:r w:rsidR="00A26687">
        <w:rPr>
          <w:rFonts w:asciiTheme="minorHAnsi" w:hAnsiTheme="minorHAnsi"/>
        </w:rPr>
        <w:br/>
      </w:r>
      <w:r w:rsidRPr="00FA4090">
        <w:rPr>
          <w:rFonts w:asciiTheme="minorHAnsi" w:hAnsiTheme="minorHAnsi"/>
        </w:rPr>
        <w:t>i rozporządzeniu 269/2014 albo wpisany na listę lub będący taką jednostką dominującą od dnia 24 lutego 2022 r., o ile został wpisany na listę na podstawie decyzji w sprawie wpisu na listę rozstrzygającej o zastosowaniu środka, o którym mowa w art. 1 pkt 3</w:t>
      </w:r>
      <w:r>
        <w:rPr>
          <w:rFonts w:asciiTheme="minorHAnsi" w:hAnsiTheme="minorHAnsi"/>
        </w:rPr>
        <w:t xml:space="preserve"> ww.</w:t>
      </w:r>
      <w:r w:rsidRPr="00FA4090">
        <w:rPr>
          <w:rFonts w:asciiTheme="minorHAnsi" w:hAnsiTheme="minorHAnsi"/>
        </w:rPr>
        <w:t xml:space="preserve"> ustawy.</w:t>
      </w:r>
    </w:p>
    <w:p w14:paraId="35EAFF73" w14:textId="77777777" w:rsidR="00A069EB" w:rsidRPr="00A069EB" w:rsidRDefault="00A069EB" w:rsidP="0079246F">
      <w:pPr>
        <w:pStyle w:val="Tekstpodstawowy"/>
        <w:ind w:left="22" w:hanging="22"/>
        <w:jc w:val="both"/>
        <w:rPr>
          <w:rFonts w:asciiTheme="minorHAnsi" w:hAnsiTheme="minorHAnsi" w:cs="Tahoma"/>
          <w:sz w:val="22"/>
          <w:szCs w:val="22"/>
        </w:rPr>
      </w:pPr>
    </w:p>
    <w:p w14:paraId="16C865B3" w14:textId="77777777" w:rsidR="0082443B" w:rsidRPr="000A4896" w:rsidRDefault="0082443B" w:rsidP="0082443B">
      <w:pPr>
        <w:keepNext/>
        <w:shd w:val="clear" w:color="auto" w:fill="FFFFFF"/>
        <w:tabs>
          <w:tab w:val="left" w:pos="0"/>
          <w:tab w:val="left" w:pos="426"/>
        </w:tabs>
        <w:spacing w:after="0" w:line="240" w:lineRule="auto"/>
        <w:jc w:val="both"/>
        <w:rPr>
          <w:rFonts w:asciiTheme="minorHAnsi" w:hAnsiTheme="minorHAnsi"/>
        </w:rPr>
      </w:pPr>
      <w:r w:rsidRPr="000A4896">
        <w:rPr>
          <w:rFonts w:eastAsia="Arial" w:cs="Arial"/>
        </w:rPr>
        <w:t xml:space="preserve">1.2. </w:t>
      </w:r>
      <w:r w:rsidRPr="000A4896">
        <w:rPr>
          <w:rFonts w:eastAsia="Arial" w:cs="Arial"/>
          <w:shd w:val="clear" w:color="auto" w:fill="FFFFFF"/>
        </w:rPr>
        <w:t>spełniają warunki udziału w postępowaniu dotyczące:</w:t>
      </w:r>
    </w:p>
    <w:p w14:paraId="20F24811" w14:textId="77777777" w:rsidR="0082443B" w:rsidRPr="000A4896" w:rsidRDefault="0082443B" w:rsidP="00A80EA8">
      <w:pPr>
        <w:pStyle w:val="Akapitzlist"/>
        <w:numPr>
          <w:ilvl w:val="0"/>
          <w:numId w:val="34"/>
        </w:numPr>
        <w:tabs>
          <w:tab w:val="left" w:pos="709"/>
        </w:tabs>
        <w:spacing w:after="0" w:line="240" w:lineRule="auto"/>
        <w:jc w:val="both"/>
        <w:rPr>
          <w:rFonts w:eastAsia="Arial" w:cs="Arial"/>
          <w:b/>
        </w:rPr>
      </w:pPr>
      <w:r w:rsidRPr="000A4896">
        <w:rPr>
          <w:rFonts w:eastAsia="Arial" w:cs="Arial"/>
          <w:b/>
        </w:rPr>
        <w:t>zdolności do występowania w obrocie gospodarczym –</w:t>
      </w:r>
    </w:p>
    <w:p w14:paraId="09C364F5" w14:textId="77777777" w:rsidR="0082443B" w:rsidRDefault="0082443B" w:rsidP="0082443B">
      <w:pPr>
        <w:pStyle w:val="Akapitzlist"/>
        <w:tabs>
          <w:tab w:val="left" w:pos="709"/>
        </w:tabs>
        <w:spacing w:after="0" w:line="240" w:lineRule="auto"/>
        <w:ind w:left="709"/>
        <w:jc w:val="both"/>
        <w:rPr>
          <w:rFonts w:eastAsia="Arial" w:cs="Arial"/>
          <w:bCs/>
        </w:rPr>
      </w:pPr>
      <w:r w:rsidRPr="000A4896">
        <w:rPr>
          <w:rFonts w:eastAsia="Arial" w:cs="Arial"/>
          <w:bCs/>
        </w:rPr>
        <w:t>Zamawiający nie wyznacza szczegółowego warunku w tym zakresie.</w:t>
      </w:r>
    </w:p>
    <w:p w14:paraId="490C636B" w14:textId="77777777" w:rsidR="00E53458" w:rsidRPr="000A4896" w:rsidRDefault="00E53458" w:rsidP="0082443B">
      <w:pPr>
        <w:pStyle w:val="Akapitzlist"/>
        <w:tabs>
          <w:tab w:val="left" w:pos="709"/>
        </w:tabs>
        <w:spacing w:after="0" w:line="240" w:lineRule="auto"/>
        <w:ind w:left="709"/>
        <w:jc w:val="both"/>
        <w:rPr>
          <w:rFonts w:eastAsia="Arial" w:cs="Arial"/>
          <w:bCs/>
        </w:rPr>
      </w:pPr>
    </w:p>
    <w:p w14:paraId="2804C7FF" w14:textId="77777777" w:rsidR="0082443B" w:rsidRPr="000A4896" w:rsidRDefault="0082443B" w:rsidP="00A80EA8">
      <w:pPr>
        <w:pStyle w:val="Akapitzlist"/>
        <w:numPr>
          <w:ilvl w:val="0"/>
          <w:numId w:val="34"/>
        </w:numPr>
        <w:tabs>
          <w:tab w:val="left" w:pos="709"/>
        </w:tabs>
        <w:spacing w:after="0" w:line="240" w:lineRule="auto"/>
        <w:jc w:val="both"/>
        <w:rPr>
          <w:rFonts w:asciiTheme="minorHAnsi" w:hAnsiTheme="minorHAnsi"/>
        </w:rPr>
      </w:pPr>
      <w:r w:rsidRPr="000A4896">
        <w:rPr>
          <w:rFonts w:eastAsia="Arial" w:cs="Arial"/>
          <w:b/>
        </w:rPr>
        <w:t>uprawnień do prowadzenia określonej działalności gospodarczej lub zawodowej, o ile wynika to z odrębnych przepisów</w:t>
      </w:r>
      <w:r w:rsidRPr="000A4896">
        <w:rPr>
          <w:rFonts w:eastAsia="Arial" w:cs="Arial"/>
        </w:rPr>
        <w:t xml:space="preserve"> – </w:t>
      </w:r>
    </w:p>
    <w:p w14:paraId="3B43E864" w14:textId="3F66BB6A" w:rsidR="006C7324" w:rsidRPr="00E53458" w:rsidRDefault="0082443B" w:rsidP="006C7324">
      <w:pPr>
        <w:spacing w:after="0" w:line="240" w:lineRule="auto"/>
        <w:ind w:left="567" w:hanging="141"/>
        <w:jc w:val="both"/>
        <w:rPr>
          <w:rFonts w:eastAsia="Times New Roman" w:cs="Calibri"/>
          <w:b/>
          <w:bCs/>
          <w:lang w:eastAsia="pl-PL"/>
        </w:rPr>
      </w:pPr>
      <w:r w:rsidRPr="000A4896">
        <w:rPr>
          <w:rFonts w:eastAsia="Arial" w:cs="Arial"/>
        </w:rPr>
        <w:tab/>
      </w:r>
      <w:r w:rsidR="006C7324" w:rsidRPr="00E53458">
        <w:rPr>
          <w:rFonts w:eastAsia="Times New Roman" w:cs="Calibri"/>
          <w:b/>
          <w:bCs/>
          <w:lang w:eastAsia="pl-PL"/>
        </w:rPr>
        <w:t>Wykonawca spełni warunek, jeżeli przedstawi aktualną koncesję wydaną przez Prezesa Urzędu Regulacji Energetyki</w:t>
      </w:r>
      <w:r w:rsidR="00E53458" w:rsidRPr="00E53458">
        <w:rPr>
          <w:rFonts w:eastAsia="Times New Roman" w:cs="Calibri"/>
          <w:b/>
          <w:bCs/>
          <w:lang w:eastAsia="pl-PL"/>
        </w:rPr>
        <w:t xml:space="preserve">, </w:t>
      </w:r>
      <w:r w:rsidR="006C7324" w:rsidRPr="00E53458">
        <w:rPr>
          <w:rFonts w:eastAsia="Times New Roman" w:cs="Calibri"/>
          <w:b/>
          <w:bCs/>
          <w:lang w:eastAsia="pl-PL"/>
        </w:rPr>
        <w:t>na obrót paliwami ciekłymi objętymi niniejszym zamówieniem zgodnie z wymogami ustawy z dnia 10 kwietnia 1997. Prawo energetyczne (Dz. U. 202</w:t>
      </w:r>
      <w:r w:rsidR="00E53458" w:rsidRPr="00E53458">
        <w:rPr>
          <w:rFonts w:eastAsia="Times New Roman" w:cs="Calibri"/>
          <w:b/>
          <w:bCs/>
          <w:lang w:eastAsia="pl-PL"/>
        </w:rPr>
        <w:t>4r.</w:t>
      </w:r>
      <w:r w:rsidR="006C7324" w:rsidRPr="00E53458">
        <w:rPr>
          <w:rFonts w:eastAsia="Times New Roman" w:cs="Calibri"/>
          <w:b/>
          <w:bCs/>
          <w:lang w:eastAsia="pl-PL"/>
        </w:rPr>
        <w:t xml:space="preserve"> poz. </w:t>
      </w:r>
      <w:r w:rsidR="00E53458" w:rsidRPr="00E53458">
        <w:rPr>
          <w:rFonts w:eastAsia="Times New Roman" w:cs="Calibri"/>
          <w:b/>
          <w:bCs/>
          <w:lang w:eastAsia="pl-PL"/>
        </w:rPr>
        <w:t>266</w:t>
      </w:r>
      <w:r w:rsidR="006C7324" w:rsidRPr="00E53458">
        <w:rPr>
          <w:rFonts w:eastAsia="Times New Roman" w:cs="Calibri"/>
          <w:b/>
          <w:bCs/>
          <w:lang w:eastAsia="pl-PL"/>
        </w:rPr>
        <w:t>)</w:t>
      </w:r>
    </w:p>
    <w:p w14:paraId="7A9E2A46" w14:textId="77777777" w:rsidR="00E53458" w:rsidRPr="00361C1B" w:rsidRDefault="00E53458" w:rsidP="00E53458">
      <w:pPr>
        <w:spacing w:after="0" w:line="240" w:lineRule="auto"/>
        <w:ind w:left="567"/>
        <w:jc w:val="both"/>
        <w:rPr>
          <w:rFonts w:eastAsia="Times New Roman" w:cs="Calibri"/>
          <w:i/>
          <w:iCs/>
          <w:sz w:val="24"/>
          <w:szCs w:val="24"/>
          <w:lang w:eastAsia="pl-PL"/>
        </w:rPr>
      </w:pPr>
      <w:r w:rsidRPr="00E53458">
        <w:rPr>
          <w:rFonts w:eastAsia="Times New Roman" w:cs="Calibri"/>
          <w:i/>
          <w:iCs/>
          <w:lang w:eastAsia="pl-PL"/>
        </w:rPr>
        <w:t xml:space="preserve">Zamawiający uzna ten warunek za spełniony jeżeli Wykonawca przedstawi wraz </w:t>
      </w:r>
      <w:r w:rsidRPr="00E53458">
        <w:rPr>
          <w:rFonts w:eastAsia="Times New Roman" w:cs="Calibri"/>
          <w:i/>
          <w:iCs/>
          <w:lang w:eastAsia="pl-PL"/>
        </w:rPr>
        <w:br/>
        <w:t>z ofertą oświadczenie o spełnieniu tego warunku oraz przedstawi na wezwanie Zamawiającego dokumenty potwierdzające spełnienie warunku</w:t>
      </w:r>
      <w:r w:rsidRPr="00361C1B">
        <w:rPr>
          <w:rFonts w:eastAsia="Times New Roman" w:cs="Calibri"/>
          <w:i/>
          <w:iCs/>
          <w:sz w:val="24"/>
          <w:szCs w:val="24"/>
          <w:lang w:eastAsia="pl-PL"/>
        </w:rPr>
        <w:t xml:space="preserve">. </w:t>
      </w:r>
    </w:p>
    <w:p w14:paraId="5A7955EE" w14:textId="37371686" w:rsidR="0082443B" w:rsidRPr="000A4896" w:rsidRDefault="0082443B" w:rsidP="0082443B">
      <w:pPr>
        <w:tabs>
          <w:tab w:val="left" w:pos="709"/>
        </w:tabs>
        <w:spacing w:after="0" w:line="240" w:lineRule="auto"/>
        <w:ind w:left="709" w:hanging="283"/>
        <w:jc w:val="both"/>
        <w:rPr>
          <w:rFonts w:asciiTheme="minorHAnsi" w:hAnsiTheme="minorHAnsi"/>
        </w:rPr>
      </w:pPr>
    </w:p>
    <w:p w14:paraId="7BE2728F" w14:textId="77777777" w:rsidR="0082443B" w:rsidRPr="000A4896" w:rsidRDefault="0082443B" w:rsidP="00A80EA8">
      <w:pPr>
        <w:pStyle w:val="Akapitzlist"/>
        <w:numPr>
          <w:ilvl w:val="0"/>
          <w:numId w:val="34"/>
        </w:numPr>
        <w:tabs>
          <w:tab w:val="left" w:pos="709"/>
        </w:tabs>
        <w:spacing w:after="0" w:line="240" w:lineRule="auto"/>
        <w:jc w:val="both"/>
        <w:rPr>
          <w:rFonts w:asciiTheme="minorHAnsi" w:hAnsiTheme="minorHAnsi"/>
        </w:rPr>
      </w:pPr>
      <w:r w:rsidRPr="000A4896">
        <w:rPr>
          <w:rFonts w:eastAsia="Arial" w:cs="Arial"/>
          <w:b/>
        </w:rPr>
        <w:t xml:space="preserve">sytuacji ekonomicznej lub finansowej </w:t>
      </w:r>
      <w:r w:rsidRPr="000A4896">
        <w:rPr>
          <w:rFonts w:eastAsia="Arial" w:cs="Arial"/>
          <w:bCs/>
        </w:rPr>
        <w:t xml:space="preserve">– </w:t>
      </w:r>
    </w:p>
    <w:p w14:paraId="3951D5C1" w14:textId="77777777" w:rsidR="0082443B" w:rsidRDefault="0082443B" w:rsidP="0082443B">
      <w:pPr>
        <w:tabs>
          <w:tab w:val="left" w:pos="709"/>
        </w:tabs>
        <w:spacing w:after="0" w:line="240" w:lineRule="auto"/>
        <w:ind w:left="709" w:hanging="283"/>
        <w:jc w:val="both"/>
        <w:rPr>
          <w:rFonts w:eastAsia="Arial" w:cs="Arial"/>
        </w:rPr>
      </w:pPr>
      <w:bookmarkStart w:id="4" w:name="_gjdgxs"/>
      <w:bookmarkEnd w:id="4"/>
      <w:r w:rsidRPr="000A4896">
        <w:rPr>
          <w:rFonts w:eastAsia="Arial" w:cs="Arial"/>
        </w:rPr>
        <w:tab/>
        <w:t>Zamawiający nie wyznacza szczegółowego warunku w tym zakresie.</w:t>
      </w:r>
    </w:p>
    <w:p w14:paraId="1B6D4802" w14:textId="77777777" w:rsidR="00E53458" w:rsidRPr="000A4896" w:rsidRDefault="00E53458" w:rsidP="0082443B">
      <w:pPr>
        <w:tabs>
          <w:tab w:val="left" w:pos="709"/>
        </w:tabs>
        <w:spacing w:after="0" w:line="240" w:lineRule="auto"/>
        <w:ind w:left="709" w:hanging="283"/>
        <w:jc w:val="both"/>
        <w:rPr>
          <w:rFonts w:asciiTheme="minorHAnsi" w:hAnsiTheme="minorHAnsi"/>
        </w:rPr>
      </w:pPr>
    </w:p>
    <w:p w14:paraId="1382260E" w14:textId="77777777" w:rsidR="0082443B" w:rsidRPr="000A4896" w:rsidRDefault="0082443B" w:rsidP="00A80EA8">
      <w:pPr>
        <w:pStyle w:val="Akapitzlist"/>
        <w:numPr>
          <w:ilvl w:val="0"/>
          <w:numId w:val="34"/>
        </w:numPr>
        <w:tabs>
          <w:tab w:val="left" w:pos="709"/>
        </w:tabs>
        <w:spacing w:after="0" w:line="240" w:lineRule="auto"/>
        <w:jc w:val="both"/>
        <w:rPr>
          <w:rFonts w:asciiTheme="minorHAnsi" w:hAnsiTheme="minorHAnsi"/>
        </w:rPr>
      </w:pPr>
      <w:r w:rsidRPr="000A4896">
        <w:rPr>
          <w:rFonts w:eastAsia="Arial" w:cs="Arial"/>
          <w:b/>
          <w:shd w:val="clear" w:color="auto" w:fill="FFFFFF"/>
        </w:rPr>
        <w:t xml:space="preserve">zdolności technicznej lub zawodowej </w:t>
      </w:r>
      <w:r w:rsidRPr="000A4896">
        <w:rPr>
          <w:rFonts w:eastAsia="Arial" w:cs="Arial"/>
          <w:bCs/>
          <w:shd w:val="clear" w:color="auto" w:fill="FFFFFF"/>
        </w:rPr>
        <w:t xml:space="preserve">– </w:t>
      </w:r>
    </w:p>
    <w:p w14:paraId="760CDFCC" w14:textId="77777777" w:rsidR="00E53458" w:rsidRPr="00E53458" w:rsidRDefault="00E53458" w:rsidP="00E53458">
      <w:pPr>
        <w:spacing w:after="0" w:line="240" w:lineRule="auto"/>
        <w:ind w:left="567"/>
        <w:jc w:val="both"/>
        <w:rPr>
          <w:rFonts w:eastAsia="Times New Roman" w:cs="Calibri"/>
          <w:b/>
          <w:bCs/>
          <w:lang w:eastAsia="pl-PL"/>
        </w:rPr>
      </w:pPr>
      <w:r w:rsidRPr="00E53458">
        <w:rPr>
          <w:rFonts w:eastAsia="Times New Roman" w:cs="Calibri"/>
          <w:b/>
          <w:bCs/>
          <w:lang w:eastAsia="pl-PL"/>
        </w:rPr>
        <w:t>Ze względu na specyfikę działalności Zamawiającego jakim jest Państwowa Straż Pożarna Wykonawca musi posiadać stacje paliw na terenie całej Polski obsługujące bezgotówkowy zakup paliwa za pomocą kart rozliczeniowych, czynne 24 h na dobę we wszystkie dni w roku:</w:t>
      </w:r>
    </w:p>
    <w:p w14:paraId="66F2941C" w14:textId="77777777" w:rsidR="00E53458" w:rsidRPr="00E53458" w:rsidRDefault="00E53458" w:rsidP="00E53458">
      <w:pPr>
        <w:pStyle w:val="Akapitzlist"/>
        <w:numPr>
          <w:ilvl w:val="0"/>
          <w:numId w:val="72"/>
        </w:numPr>
        <w:spacing w:after="0" w:line="240" w:lineRule="auto"/>
        <w:ind w:left="709" w:hanging="142"/>
        <w:jc w:val="both"/>
        <w:rPr>
          <w:rFonts w:eastAsia="Times New Roman" w:cs="Calibri"/>
          <w:b/>
          <w:bCs/>
          <w:lang w:eastAsia="pl-PL"/>
        </w:rPr>
      </w:pPr>
      <w:r w:rsidRPr="00E53458">
        <w:rPr>
          <w:rFonts w:eastAsia="Times New Roman" w:cs="Calibri"/>
          <w:b/>
          <w:bCs/>
          <w:lang w:eastAsia="pl-PL"/>
        </w:rPr>
        <w:t>co najmniej 2 stacje paliw na terenie miasta Jelenia Góra,</w:t>
      </w:r>
    </w:p>
    <w:p w14:paraId="0328F1E2" w14:textId="77777777" w:rsidR="00E53458" w:rsidRPr="00E53458" w:rsidRDefault="00E53458" w:rsidP="00E53458">
      <w:pPr>
        <w:pStyle w:val="Akapitzlist"/>
        <w:numPr>
          <w:ilvl w:val="0"/>
          <w:numId w:val="72"/>
        </w:numPr>
        <w:spacing w:after="0" w:line="240" w:lineRule="auto"/>
        <w:ind w:left="709" w:hanging="142"/>
        <w:jc w:val="both"/>
        <w:rPr>
          <w:rFonts w:eastAsia="Times New Roman" w:cs="Calibri"/>
          <w:b/>
          <w:bCs/>
          <w:lang w:eastAsia="pl-PL"/>
        </w:rPr>
      </w:pPr>
      <w:r w:rsidRPr="00E53458">
        <w:rPr>
          <w:rFonts w:eastAsia="Times New Roman" w:cs="Calibri"/>
          <w:b/>
          <w:bCs/>
          <w:lang w:eastAsia="pl-PL"/>
        </w:rPr>
        <w:t>co najmniej 300 stacji paliw na terenie całego kraju, Wykonawca musi posiadać co najmniej 15 stacji paliw spełniających ww. wymagania w każdym województwie.</w:t>
      </w:r>
    </w:p>
    <w:p w14:paraId="51D66B50" w14:textId="77777777" w:rsidR="00E53458" w:rsidRPr="00E53458" w:rsidRDefault="00E53458" w:rsidP="00E53458">
      <w:pPr>
        <w:spacing w:after="0" w:line="240" w:lineRule="auto"/>
        <w:ind w:left="567"/>
        <w:jc w:val="both"/>
        <w:rPr>
          <w:rFonts w:eastAsia="Times New Roman" w:cs="Calibri"/>
          <w:i/>
          <w:iCs/>
          <w:lang w:eastAsia="pl-PL"/>
        </w:rPr>
      </w:pPr>
      <w:r w:rsidRPr="00E53458">
        <w:rPr>
          <w:rFonts w:eastAsia="Times New Roman" w:cs="Calibri"/>
          <w:i/>
          <w:iCs/>
          <w:lang w:eastAsia="pl-PL"/>
        </w:rPr>
        <w:t xml:space="preserve">Zamawiający uzna ten warunek za spełniony jeżeli Wykonawca przedstawi wraz </w:t>
      </w:r>
      <w:r w:rsidRPr="00E53458">
        <w:rPr>
          <w:rFonts w:eastAsia="Times New Roman" w:cs="Calibri"/>
          <w:i/>
          <w:iCs/>
          <w:lang w:eastAsia="pl-PL"/>
        </w:rPr>
        <w:br/>
        <w:t xml:space="preserve">z ofertą oświadczenie o spełnieniu tego warunku oraz przedstawi na wezwanie Zamawiającego dokumenty potwierdzające spełnienie warunku. </w:t>
      </w:r>
    </w:p>
    <w:p w14:paraId="14275CB6" w14:textId="77777777" w:rsidR="00E53458" w:rsidRDefault="00E53458" w:rsidP="0079246F">
      <w:pPr>
        <w:keepNext/>
        <w:tabs>
          <w:tab w:val="left" w:pos="709"/>
        </w:tabs>
        <w:spacing w:after="0" w:line="240" w:lineRule="auto"/>
        <w:ind w:left="720" w:hanging="720"/>
        <w:jc w:val="both"/>
        <w:rPr>
          <w:rFonts w:asciiTheme="minorHAnsi" w:eastAsia="Arial" w:hAnsiTheme="minorHAnsi" w:cs="Arial"/>
          <w:color w:val="000000"/>
          <w:sz w:val="16"/>
          <w:szCs w:val="16"/>
          <w:shd w:val="clear" w:color="auto" w:fill="FFFFFF"/>
        </w:rPr>
      </w:pPr>
    </w:p>
    <w:p w14:paraId="6C890005" w14:textId="0035C4CA" w:rsidR="0079246F" w:rsidRPr="006B613B" w:rsidRDefault="0079246F" w:rsidP="00A80EA8">
      <w:pPr>
        <w:pStyle w:val="Tekstpodstawowy"/>
        <w:numPr>
          <w:ilvl w:val="0"/>
          <w:numId w:val="19"/>
        </w:numPr>
        <w:jc w:val="both"/>
        <w:rPr>
          <w:rFonts w:asciiTheme="minorHAnsi" w:hAnsiTheme="minorHAnsi"/>
          <w:sz w:val="22"/>
          <w:szCs w:val="22"/>
        </w:rPr>
      </w:pPr>
      <w:r w:rsidRPr="006B613B">
        <w:rPr>
          <w:rFonts w:asciiTheme="minorHAnsi" w:eastAsia="Arial" w:hAnsiTheme="minorHAnsi" w:cs="Arial"/>
          <w:sz w:val="22"/>
          <w:szCs w:val="22"/>
          <w:shd w:val="clear" w:color="auto" w:fill="FFFFFF"/>
        </w:rPr>
        <w:t xml:space="preserve">Zgodnie z treścią art. </w:t>
      </w:r>
      <w:r w:rsidR="009E5A81" w:rsidRPr="006B613B">
        <w:rPr>
          <w:rFonts w:asciiTheme="minorHAnsi" w:eastAsia="Arial" w:hAnsiTheme="minorHAnsi" w:cs="Arial"/>
          <w:sz w:val="22"/>
          <w:szCs w:val="22"/>
          <w:shd w:val="clear" w:color="auto" w:fill="FFFFFF"/>
        </w:rPr>
        <w:t>118</w:t>
      </w:r>
      <w:r w:rsidRPr="006B613B">
        <w:rPr>
          <w:rFonts w:asciiTheme="minorHAnsi" w:eastAsia="Arial" w:hAnsiTheme="minorHAnsi" w:cs="Arial"/>
          <w:sz w:val="22"/>
          <w:szCs w:val="22"/>
          <w:shd w:val="clear" w:color="auto" w:fill="FFFFFF"/>
        </w:rPr>
        <w:t xml:space="preserve"> ust. 1 u</w:t>
      </w:r>
      <w:r w:rsidR="000F59B8">
        <w:rPr>
          <w:rFonts w:asciiTheme="minorHAnsi" w:eastAsia="Arial" w:hAnsiTheme="minorHAnsi" w:cs="Arial"/>
          <w:sz w:val="22"/>
          <w:szCs w:val="22"/>
          <w:shd w:val="clear" w:color="auto" w:fill="FFFFFF"/>
        </w:rPr>
        <w:t xml:space="preserve">stawy </w:t>
      </w:r>
      <w:proofErr w:type="spellStart"/>
      <w:r w:rsidRPr="006B613B">
        <w:rPr>
          <w:rFonts w:asciiTheme="minorHAnsi" w:eastAsia="Arial" w:hAnsiTheme="minorHAnsi" w:cs="Arial"/>
          <w:sz w:val="22"/>
          <w:szCs w:val="22"/>
          <w:shd w:val="clear" w:color="auto" w:fill="FFFFFF"/>
        </w:rPr>
        <w:t>Pzp</w:t>
      </w:r>
      <w:proofErr w:type="spellEnd"/>
      <w:r w:rsidRPr="006B613B">
        <w:rPr>
          <w:rFonts w:asciiTheme="minorHAnsi" w:eastAsia="Arial" w:hAnsiTheme="minorHAnsi" w:cs="Arial"/>
          <w:sz w:val="22"/>
          <w:szCs w:val="22"/>
          <w:shd w:val="clear" w:color="auto" w:fill="FFFFFF"/>
        </w:rPr>
        <w:t xml:space="preserve"> Wykonawca może polegać na zdolnościach technicznych lub zawodowych lub sytuacji finansowej lub ekonomicznej podmiotów</w:t>
      </w:r>
      <w:r w:rsidR="009E5A81" w:rsidRPr="006B613B">
        <w:rPr>
          <w:rFonts w:asciiTheme="minorHAnsi" w:eastAsia="Arial" w:hAnsiTheme="minorHAnsi" w:cs="Arial"/>
          <w:sz w:val="22"/>
          <w:szCs w:val="22"/>
          <w:shd w:val="clear" w:color="auto" w:fill="FFFFFF"/>
        </w:rPr>
        <w:t xml:space="preserve"> udostępniających zasoby</w:t>
      </w:r>
      <w:r w:rsidRPr="006B613B">
        <w:rPr>
          <w:rFonts w:asciiTheme="minorHAnsi" w:eastAsia="Arial" w:hAnsiTheme="minorHAnsi" w:cs="Arial"/>
          <w:sz w:val="22"/>
          <w:szCs w:val="22"/>
          <w:shd w:val="clear" w:color="auto" w:fill="FFFFFF"/>
        </w:rPr>
        <w:t>, niezależnie od charakteru prawnego łączących go z nimi stosunków prawnych.</w:t>
      </w:r>
    </w:p>
    <w:p w14:paraId="6A490EEB" w14:textId="19D56BEF" w:rsidR="002438F1" w:rsidRPr="006B613B" w:rsidRDefault="002438F1" w:rsidP="00A80EA8">
      <w:pPr>
        <w:pStyle w:val="Tekstpodstawowy"/>
        <w:numPr>
          <w:ilvl w:val="0"/>
          <w:numId w:val="19"/>
        </w:numPr>
        <w:jc w:val="both"/>
        <w:rPr>
          <w:rFonts w:asciiTheme="minorHAnsi" w:hAnsiTheme="minorHAnsi"/>
          <w:sz w:val="22"/>
          <w:szCs w:val="22"/>
        </w:rPr>
      </w:pPr>
      <w:bookmarkStart w:id="5" w:name="_Hlk73012031"/>
      <w:r w:rsidRPr="006B613B">
        <w:rPr>
          <w:rFonts w:asciiTheme="minorHAnsi" w:hAnsiTheme="minorHAnsi"/>
          <w:sz w:val="22"/>
          <w:szCs w:val="22"/>
        </w:rPr>
        <w:t xml:space="preserve">Wykonawca, który polega na zdolnościach lub sytuacji podmiotów udostępniających zasoby, składa wraz z ofertą, zobowiązanie podmiotu udostępniającego zasoby do oddania mu </w:t>
      </w:r>
      <w:r w:rsidR="00E53458">
        <w:rPr>
          <w:rFonts w:asciiTheme="minorHAnsi" w:hAnsiTheme="minorHAnsi"/>
          <w:sz w:val="22"/>
          <w:szCs w:val="22"/>
        </w:rPr>
        <w:br/>
      </w:r>
      <w:r w:rsidRPr="006B613B">
        <w:rPr>
          <w:rFonts w:asciiTheme="minorHAnsi" w:hAnsiTheme="minorHAnsi"/>
          <w:sz w:val="22"/>
          <w:szCs w:val="22"/>
        </w:rPr>
        <w:t>do dyspozycji niezbędnych zasobów na potrzeby realizacji danego zamówienia lub inny podmiotowy środek dowodowy potwierdzający, że Wykonawca realizując zamówienie, będzie dysponował niezbędnymi zasobami tych podmiotów</w:t>
      </w:r>
      <w:bookmarkEnd w:id="5"/>
      <w:r w:rsidRPr="006B613B">
        <w:rPr>
          <w:rFonts w:asciiTheme="minorHAnsi" w:hAnsiTheme="minorHAnsi"/>
          <w:sz w:val="22"/>
          <w:szCs w:val="22"/>
        </w:rPr>
        <w:t>.</w:t>
      </w:r>
    </w:p>
    <w:p w14:paraId="0FCE3440" w14:textId="2B9A65B3" w:rsidR="002438F1" w:rsidRPr="006B613B" w:rsidRDefault="002438F1" w:rsidP="00A80EA8">
      <w:pPr>
        <w:pStyle w:val="Tekstpodstawowy"/>
        <w:numPr>
          <w:ilvl w:val="0"/>
          <w:numId w:val="19"/>
        </w:numPr>
        <w:jc w:val="both"/>
        <w:rPr>
          <w:rFonts w:asciiTheme="minorHAnsi" w:hAnsiTheme="minorHAnsi"/>
          <w:sz w:val="22"/>
          <w:szCs w:val="22"/>
        </w:rPr>
      </w:pPr>
      <w:r w:rsidRPr="006B613B">
        <w:rPr>
          <w:rFonts w:asciiTheme="minorHAnsi" w:hAnsiTheme="minorHAnsi"/>
          <w:sz w:val="22"/>
          <w:szCs w:val="22"/>
        </w:rPr>
        <w:t xml:space="preserve">Zobowiązanie podmiotu udostępniającego zasoby, o którym mowa w </w:t>
      </w:r>
      <w:r>
        <w:rPr>
          <w:rFonts w:asciiTheme="minorHAnsi" w:hAnsiTheme="minorHAnsi"/>
          <w:sz w:val="22"/>
          <w:szCs w:val="22"/>
        </w:rPr>
        <w:t>ust</w:t>
      </w:r>
      <w:r w:rsidRPr="006B613B">
        <w:rPr>
          <w:rFonts w:asciiTheme="minorHAnsi" w:hAnsiTheme="minorHAnsi"/>
          <w:sz w:val="22"/>
          <w:szCs w:val="22"/>
        </w:rPr>
        <w:t xml:space="preserve">. 3, potwierdza, </w:t>
      </w:r>
      <w:r w:rsidR="00E53458">
        <w:rPr>
          <w:rFonts w:asciiTheme="minorHAnsi" w:hAnsiTheme="minorHAnsi"/>
          <w:sz w:val="22"/>
          <w:szCs w:val="22"/>
        </w:rPr>
        <w:br/>
      </w:r>
      <w:r w:rsidRPr="006B613B">
        <w:rPr>
          <w:rFonts w:asciiTheme="minorHAnsi" w:hAnsiTheme="minorHAnsi"/>
          <w:sz w:val="22"/>
          <w:szCs w:val="22"/>
        </w:rPr>
        <w:t>że stosunek łączący Wykonawcę z podmiotami udostępniającymi zasoby gwarantuje rzeczywisty dostęp do tych zasobów oraz określa w szczególności:</w:t>
      </w:r>
    </w:p>
    <w:p w14:paraId="74B73DC9" w14:textId="77777777" w:rsidR="002438F1" w:rsidRPr="006B613B" w:rsidRDefault="002438F1" w:rsidP="00A80EA8">
      <w:pPr>
        <w:pStyle w:val="Tekstpodstawowy"/>
        <w:numPr>
          <w:ilvl w:val="0"/>
          <w:numId w:val="26"/>
        </w:numPr>
        <w:jc w:val="both"/>
        <w:rPr>
          <w:rFonts w:asciiTheme="minorHAnsi" w:hAnsiTheme="minorHAnsi"/>
          <w:sz w:val="22"/>
          <w:szCs w:val="22"/>
        </w:rPr>
      </w:pPr>
      <w:r w:rsidRPr="006B613B">
        <w:rPr>
          <w:rFonts w:asciiTheme="minorHAnsi" w:hAnsiTheme="minorHAnsi"/>
          <w:sz w:val="22"/>
          <w:szCs w:val="22"/>
        </w:rPr>
        <w:t>zakres dostępnych wykonawcy zasobów podmiotu udostępniającego zasoby;</w:t>
      </w:r>
    </w:p>
    <w:p w14:paraId="34CA2D40" w14:textId="77777777" w:rsidR="002438F1" w:rsidRPr="006B613B" w:rsidRDefault="002438F1" w:rsidP="00A80EA8">
      <w:pPr>
        <w:pStyle w:val="Tekstpodstawowy"/>
        <w:numPr>
          <w:ilvl w:val="0"/>
          <w:numId w:val="26"/>
        </w:numPr>
        <w:jc w:val="both"/>
        <w:rPr>
          <w:rFonts w:asciiTheme="minorHAnsi" w:hAnsiTheme="minorHAnsi"/>
          <w:sz w:val="22"/>
          <w:szCs w:val="22"/>
        </w:rPr>
      </w:pPr>
      <w:r w:rsidRPr="006B613B">
        <w:rPr>
          <w:rFonts w:asciiTheme="minorHAnsi" w:hAnsiTheme="minorHAnsi"/>
          <w:sz w:val="22"/>
          <w:szCs w:val="22"/>
        </w:rPr>
        <w:lastRenderedPageBreak/>
        <w:t>sposób i okres udostępnienia wykonawcy i wykorzystania przez niego zasobów podmiotu udostępniającego te zasoby przy wykonywaniu zamówienia;</w:t>
      </w:r>
    </w:p>
    <w:p w14:paraId="4B36B303" w14:textId="77777777" w:rsidR="002438F1" w:rsidRPr="006B613B" w:rsidRDefault="002438F1" w:rsidP="00A80EA8">
      <w:pPr>
        <w:pStyle w:val="Tekstpodstawowy"/>
        <w:numPr>
          <w:ilvl w:val="0"/>
          <w:numId w:val="26"/>
        </w:numPr>
        <w:jc w:val="both"/>
        <w:rPr>
          <w:rFonts w:asciiTheme="minorHAnsi" w:hAnsiTheme="minorHAnsi"/>
          <w:sz w:val="22"/>
          <w:szCs w:val="22"/>
        </w:rPr>
      </w:pPr>
      <w:r w:rsidRPr="006B613B">
        <w:rPr>
          <w:rFonts w:asciiTheme="minorHAnsi" w:hAnsiTheme="minorHAnsi"/>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C7E4DDD" w14:textId="6D9C99D4" w:rsidR="002438F1" w:rsidRPr="006B613B" w:rsidRDefault="002438F1" w:rsidP="00A80EA8">
      <w:pPr>
        <w:pStyle w:val="Tekstpodstawowy"/>
        <w:numPr>
          <w:ilvl w:val="0"/>
          <w:numId w:val="19"/>
        </w:numPr>
        <w:jc w:val="both"/>
        <w:rPr>
          <w:rFonts w:asciiTheme="minorHAnsi" w:hAnsiTheme="minorHAnsi"/>
          <w:sz w:val="22"/>
          <w:szCs w:val="22"/>
        </w:rPr>
      </w:pPr>
      <w:r w:rsidRPr="006B613B">
        <w:rPr>
          <w:rFonts w:asciiTheme="minorHAnsi" w:hAnsiTheme="minorHAnsi"/>
          <w:sz w:val="22"/>
          <w:szCs w:val="22"/>
        </w:rPr>
        <w:t xml:space="preserve">Zamawiający oceni, czy udostępniane Wykonawcy przez podmioty udostępniające zasoby zdolności techniczne lub zawodowe lub ich sytuacja finansowa lub ekonomiczna, pozwalają </w:t>
      </w:r>
      <w:r w:rsidR="00E53458">
        <w:rPr>
          <w:rFonts w:asciiTheme="minorHAnsi" w:hAnsiTheme="minorHAnsi"/>
          <w:sz w:val="22"/>
          <w:szCs w:val="22"/>
        </w:rPr>
        <w:br/>
      </w:r>
      <w:r w:rsidRPr="006B613B">
        <w:rPr>
          <w:rFonts w:asciiTheme="minorHAnsi" w:hAnsiTheme="minorHAnsi"/>
          <w:sz w:val="22"/>
          <w:szCs w:val="22"/>
        </w:rPr>
        <w:t xml:space="preserve">na wykazanie przez wykonawcę spełniania warunków udziału w postępowaniu, o których mowa </w:t>
      </w:r>
      <w:r w:rsidR="00E53458">
        <w:rPr>
          <w:rFonts w:asciiTheme="minorHAnsi" w:hAnsiTheme="minorHAnsi"/>
          <w:sz w:val="22"/>
          <w:szCs w:val="22"/>
        </w:rPr>
        <w:br/>
      </w:r>
      <w:r w:rsidRPr="006B613B">
        <w:rPr>
          <w:rFonts w:asciiTheme="minorHAnsi" w:hAnsiTheme="minorHAnsi"/>
          <w:sz w:val="22"/>
          <w:szCs w:val="22"/>
        </w:rPr>
        <w:t>w art. 112 ust. 2 pkt 3 i 4 u</w:t>
      </w:r>
      <w:r w:rsidR="002F755B">
        <w:rPr>
          <w:rFonts w:asciiTheme="minorHAnsi" w:hAnsiTheme="minorHAnsi"/>
          <w:sz w:val="22"/>
          <w:szCs w:val="22"/>
        </w:rPr>
        <w:t xml:space="preserve">stawy </w:t>
      </w:r>
      <w:proofErr w:type="spellStart"/>
      <w:r w:rsidRPr="006B613B">
        <w:rPr>
          <w:rFonts w:asciiTheme="minorHAnsi" w:hAnsiTheme="minorHAnsi"/>
          <w:sz w:val="22"/>
          <w:szCs w:val="22"/>
        </w:rPr>
        <w:t>Pzp</w:t>
      </w:r>
      <w:proofErr w:type="spellEnd"/>
      <w:r w:rsidRPr="006B613B">
        <w:rPr>
          <w:rFonts w:asciiTheme="minorHAnsi" w:hAnsiTheme="minorHAnsi"/>
          <w:sz w:val="22"/>
          <w:szCs w:val="22"/>
        </w:rPr>
        <w:t>, a także zbada, czy nie zachodzą wobec tego podmiotu podstawy wykluczenia, które zostały przewidziane względem Wykonawcy.</w:t>
      </w:r>
    </w:p>
    <w:p w14:paraId="647DCD9B" w14:textId="77777777" w:rsidR="002438F1" w:rsidRPr="006B613B" w:rsidRDefault="002438F1" w:rsidP="00A80EA8">
      <w:pPr>
        <w:pStyle w:val="Tekstpodstawowy"/>
        <w:numPr>
          <w:ilvl w:val="0"/>
          <w:numId w:val="19"/>
        </w:numPr>
        <w:jc w:val="both"/>
        <w:rPr>
          <w:rFonts w:asciiTheme="minorHAnsi" w:hAnsiTheme="minorHAnsi"/>
          <w:sz w:val="22"/>
          <w:szCs w:val="22"/>
        </w:rPr>
      </w:pPr>
      <w:r w:rsidRPr="006B613B">
        <w:rPr>
          <w:rFonts w:asciiTheme="minorHAnsi" w:hAnsiTheme="minorHAnsi"/>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945A799" w14:textId="3F9FCB39" w:rsidR="002438F1" w:rsidRPr="006B613B" w:rsidRDefault="002438F1" w:rsidP="00A80EA8">
      <w:pPr>
        <w:pStyle w:val="Tekstpodstawowy"/>
        <w:numPr>
          <w:ilvl w:val="0"/>
          <w:numId w:val="19"/>
        </w:numPr>
        <w:jc w:val="both"/>
        <w:rPr>
          <w:rFonts w:asciiTheme="minorHAnsi" w:hAnsiTheme="minorHAnsi"/>
          <w:sz w:val="22"/>
          <w:szCs w:val="22"/>
        </w:rPr>
      </w:pPr>
      <w:r w:rsidRPr="006B613B">
        <w:rPr>
          <w:rFonts w:asciiTheme="minorHAnsi" w:hAnsiTheme="minorHAnsi"/>
          <w:sz w:val="22"/>
          <w:szCs w:val="22"/>
        </w:rPr>
        <w:t xml:space="preserve">Jeżeli zdolności techniczne lub zawodowe, sytuacja ekonomiczna lub finansowa podmiotu udostępniającego zasoby nie potwierdzają spełniania przez Wykonawcę warunków udziału </w:t>
      </w:r>
      <w:r w:rsidR="00E53458">
        <w:rPr>
          <w:rFonts w:asciiTheme="minorHAnsi" w:hAnsiTheme="minorHAnsi"/>
          <w:sz w:val="22"/>
          <w:szCs w:val="22"/>
        </w:rPr>
        <w:br/>
      </w:r>
      <w:r w:rsidRPr="006B613B">
        <w:rPr>
          <w:rFonts w:asciiTheme="minorHAnsi" w:hAnsiTheme="minorHAnsi"/>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E53458">
        <w:rPr>
          <w:rFonts w:asciiTheme="minorHAnsi" w:hAnsiTheme="minorHAnsi"/>
          <w:sz w:val="22"/>
          <w:szCs w:val="22"/>
        </w:rPr>
        <w:br/>
      </w:r>
      <w:r w:rsidRPr="006B613B">
        <w:rPr>
          <w:rFonts w:asciiTheme="minorHAnsi" w:hAnsiTheme="minorHAnsi"/>
          <w:sz w:val="22"/>
          <w:szCs w:val="22"/>
        </w:rPr>
        <w:t>w postępowaniu.</w:t>
      </w:r>
    </w:p>
    <w:p w14:paraId="103B6ED4" w14:textId="77777777" w:rsidR="002438F1" w:rsidRPr="006B613B" w:rsidRDefault="002438F1" w:rsidP="00A80EA8">
      <w:pPr>
        <w:pStyle w:val="Tekstpodstawowy"/>
        <w:numPr>
          <w:ilvl w:val="0"/>
          <w:numId w:val="19"/>
        </w:numPr>
        <w:jc w:val="both"/>
        <w:rPr>
          <w:rFonts w:asciiTheme="minorHAnsi" w:hAnsiTheme="minorHAnsi"/>
          <w:sz w:val="22"/>
          <w:szCs w:val="22"/>
        </w:rPr>
      </w:pPr>
      <w:r w:rsidRPr="006B613B">
        <w:rPr>
          <w:rFonts w:asciiTheme="minorHAnsi" w:hAnsiTheme="minorHAns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3BDAC34" w14:textId="08B49932" w:rsidR="0061390F" w:rsidRDefault="0061390F">
      <w:pPr>
        <w:pStyle w:val="Tekstpodstawowy"/>
        <w:ind w:right="-284"/>
        <w:jc w:val="both"/>
        <w:rPr>
          <w:rFonts w:ascii="Calibri" w:hAnsi="Calibri" w:cs="Tahoma"/>
          <w:sz w:val="22"/>
          <w:szCs w:val="22"/>
        </w:rPr>
      </w:pPr>
    </w:p>
    <w:p w14:paraId="643955F4" w14:textId="16BEAABB" w:rsidR="005F2CA3" w:rsidRDefault="005F2CA3" w:rsidP="005F2CA3">
      <w:pPr>
        <w:spacing w:after="0" w:line="240" w:lineRule="auto"/>
        <w:jc w:val="both"/>
        <w:rPr>
          <w:rFonts w:asciiTheme="minorHAnsi" w:hAnsiTheme="minorHAnsi"/>
          <w:lang w:eastAsia="pl-PL"/>
        </w:rPr>
      </w:pPr>
      <w:r>
        <w:rPr>
          <w:rFonts w:cs="Tahoma"/>
          <w:b/>
          <w:u w:val="single"/>
        </w:rPr>
        <w:t>Rozdział VIII. Informacja o podmiotowych środkach dowodowych</w:t>
      </w:r>
    </w:p>
    <w:p w14:paraId="42F9F695" w14:textId="1DD3D118" w:rsidR="00CE047E" w:rsidRDefault="005F2CA3" w:rsidP="00A80EA8">
      <w:pPr>
        <w:pStyle w:val="Akapitzlist"/>
        <w:numPr>
          <w:ilvl w:val="0"/>
          <w:numId w:val="16"/>
        </w:numPr>
        <w:spacing w:after="0" w:line="240" w:lineRule="auto"/>
        <w:jc w:val="both"/>
        <w:rPr>
          <w:rFonts w:asciiTheme="minorHAnsi" w:hAnsiTheme="minorHAnsi"/>
          <w:lang w:eastAsia="pl-PL"/>
        </w:rPr>
      </w:pPr>
      <w:r w:rsidRPr="00CE047E">
        <w:rPr>
          <w:rFonts w:asciiTheme="minorHAnsi" w:hAnsiTheme="minorHAnsi"/>
          <w:b/>
          <w:bCs/>
          <w:u w:val="single"/>
          <w:lang w:eastAsia="pl-PL"/>
        </w:rPr>
        <w:t>Do oferty</w:t>
      </w:r>
      <w:r w:rsidRPr="00CE047E">
        <w:rPr>
          <w:rFonts w:asciiTheme="minorHAnsi" w:hAnsiTheme="minorHAnsi"/>
          <w:u w:val="single"/>
          <w:lang w:eastAsia="pl-PL"/>
        </w:rPr>
        <w:t xml:space="preserve"> każdy Wykonawca musi dołączyć </w:t>
      </w:r>
      <w:r w:rsidRPr="006D0105">
        <w:rPr>
          <w:rFonts w:asciiTheme="minorHAnsi" w:hAnsiTheme="minorHAnsi"/>
          <w:b/>
          <w:bCs/>
          <w:u w:val="single"/>
          <w:lang w:eastAsia="pl-PL"/>
        </w:rPr>
        <w:t>oświadczenie</w:t>
      </w:r>
      <w:r w:rsidR="006D0105">
        <w:rPr>
          <w:rFonts w:asciiTheme="minorHAnsi" w:hAnsiTheme="minorHAnsi"/>
          <w:u w:val="single"/>
          <w:lang w:eastAsia="pl-PL"/>
        </w:rPr>
        <w:t xml:space="preserve"> o niepodleganiu wykluczeniu oraz spełnianiu warunków udziału w postępowaniu w zakresie wskazanym w rozdz. VII SWZ (wzór – zał. nr </w:t>
      </w:r>
      <w:r w:rsidR="007B4BCB">
        <w:rPr>
          <w:rFonts w:asciiTheme="minorHAnsi" w:hAnsiTheme="minorHAnsi"/>
          <w:u w:val="single"/>
          <w:lang w:eastAsia="pl-PL"/>
        </w:rPr>
        <w:t>3</w:t>
      </w:r>
      <w:r w:rsidR="006D0105">
        <w:rPr>
          <w:rFonts w:asciiTheme="minorHAnsi" w:hAnsiTheme="minorHAnsi"/>
          <w:u w:val="single"/>
          <w:lang w:eastAsia="pl-PL"/>
        </w:rPr>
        <w:t xml:space="preserve"> do SWZ)</w:t>
      </w:r>
      <w:r w:rsidR="00992F0E">
        <w:rPr>
          <w:rFonts w:asciiTheme="minorHAnsi" w:hAnsiTheme="minorHAnsi"/>
          <w:u w:val="single"/>
          <w:lang w:eastAsia="pl-PL"/>
        </w:rPr>
        <w:t xml:space="preserve"> </w:t>
      </w:r>
      <w:r w:rsidR="004E41B8" w:rsidRPr="004E41B8">
        <w:rPr>
          <w:rFonts w:asciiTheme="minorHAnsi" w:hAnsiTheme="minorHAnsi"/>
          <w:u w:val="single"/>
          <w:lang w:eastAsia="pl-PL"/>
        </w:rPr>
        <w:t xml:space="preserve">oraz oświadczenie dotyczące przesłanek wykluczenia z art. 7 ust. 1 ustawy </w:t>
      </w:r>
      <w:r w:rsidR="00A26687">
        <w:rPr>
          <w:rFonts w:asciiTheme="minorHAnsi" w:hAnsiTheme="minorHAnsi"/>
          <w:u w:val="single"/>
          <w:lang w:eastAsia="pl-PL"/>
        </w:rPr>
        <w:br/>
      </w:r>
      <w:r w:rsidR="004E41B8" w:rsidRPr="004E41B8">
        <w:rPr>
          <w:rFonts w:asciiTheme="minorHAnsi" w:hAnsiTheme="minorHAnsi"/>
          <w:u w:val="single"/>
          <w:lang w:eastAsia="pl-PL"/>
        </w:rPr>
        <w:t xml:space="preserve">o szczególnych rozwiązaniach w zakresie przeciwdziałania wspieraniu agresji na Ukrainę oraz służących ochronie bezpieczeństwa narodowego </w:t>
      </w:r>
      <w:r w:rsidR="004E41B8" w:rsidRPr="00BB220E">
        <w:rPr>
          <w:rFonts w:asciiTheme="minorHAnsi" w:hAnsiTheme="minorHAnsi"/>
          <w:u w:val="single"/>
          <w:lang w:eastAsia="pl-PL"/>
        </w:rPr>
        <w:t xml:space="preserve">(wzór – zał. nr </w:t>
      </w:r>
      <w:r w:rsidR="007B4BCB">
        <w:rPr>
          <w:rFonts w:asciiTheme="minorHAnsi" w:hAnsiTheme="minorHAnsi"/>
          <w:u w:val="single"/>
          <w:lang w:eastAsia="pl-PL"/>
        </w:rPr>
        <w:t>6</w:t>
      </w:r>
      <w:r w:rsidR="004E41B8" w:rsidRPr="00BB220E">
        <w:rPr>
          <w:rFonts w:asciiTheme="minorHAnsi" w:hAnsiTheme="minorHAnsi"/>
          <w:u w:val="single"/>
          <w:lang w:eastAsia="pl-PL"/>
        </w:rPr>
        <w:t xml:space="preserve"> do SWZ)</w:t>
      </w:r>
      <w:r w:rsidR="006D0105" w:rsidRPr="00BB220E">
        <w:rPr>
          <w:rFonts w:asciiTheme="minorHAnsi" w:hAnsiTheme="minorHAnsi"/>
          <w:u w:val="single"/>
          <w:lang w:eastAsia="pl-PL"/>
        </w:rPr>
        <w:t>.</w:t>
      </w:r>
    </w:p>
    <w:p w14:paraId="5153186A" w14:textId="70442E55" w:rsidR="00542DC1" w:rsidRPr="00CE047E" w:rsidRDefault="00CE047E" w:rsidP="00CE047E">
      <w:pPr>
        <w:pStyle w:val="Akapitzlist"/>
        <w:spacing w:after="0" w:line="240" w:lineRule="auto"/>
        <w:ind w:left="360"/>
        <w:jc w:val="both"/>
        <w:rPr>
          <w:rFonts w:asciiTheme="minorHAnsi" w:hAnsiTheme="minorHAnsi"/>
          <w:lang w:eastAsia="pl-PL"/>
        </w:rPr>
      </w:pPr>
      <w:r w:rsidRPr="00CE047E">
        <w:rPr>
          <w:rFonts w:asciiTheme="minorHAnsi" w:hAnsiTheme="minorHAnsi"/>
          <w:lang w:eastAsia="pl-PL"/>
        </w:rPr>
        <w:t xml:space="preserve">Wykonawca składa </w:t>
      </w:r>
      <w:r w:rsidR="006D0105">
        <w:rPr>
          <w:rFonts w:asciiTheme="minorHAnsi" w:hAnsiTheme="minorHAnsi"/>
          <w:lang w:eastAsia="pl-PL"/>
        </w:rPr>
        <w:t xml:space="preserve">powyższe </w:t>
      </w:r>
      <w:r w:rsidR="006D0105">
        <w:rPr>
          <w:rFonts w:asciiTheme="minorHAnsi" w:hAnsiTheme="minorHAnsi"/>
          <w:b/>
          <w:bCs/>
          <w:lang w:eastAsia="pl-PL"/>
        </w:rPr>
        <w:t>oświadczeni</w:t>
      </w:r>
      <w:r w:rsidR="004E41B8">
        <w:rPr>
          <w:rFonts w:asciiTheme="minorHAnsi" w:hAnsiTheme="minorHAnsi"/>
          <w:b/>
          <w:bCs/>
          <w:lang w:eastAsia="pl-PL"/>
        </w:rPr>
        <w:t>a</w:t>
      </w:r>
      <w:r w:rsidRPr="008615C2">
        <w:rPr>
          <w:rFonts w:asciiTheme="minorHAnsi" w:hAnsiTheme="minorHAnsi"/>
          <w:b/>
          <w:bCs/>
          <w:lang w:eastAsia="pl-PL"/>
        </w:rPr>
        <w:t xml:space="preserve"> </w:t>
      </w:r>
      <w:r w:rsidR="006D0105" w:rsidRPr="006D0105">
        <w:rPr>
          <w:rFonts w:asciiTheme="minorHAnsi" w:hAnsiTheme="minorHAnsi"/>
          <w:lang w:eastAsia="pl-PL"/>
        </w:rPr>
        <w:t>pod rygorem nieważności</w:t>
      </w:r>
      <w:r w:rsidRPr="00CE047E">
        <w:rPr>
          <w:rFonts w:asciiTheme="minorHAnsi" w:hAnsiTheme="minorHAnsi"/>
          <w:lang w:eastAsia="pl-PL"/>
        </w:rPr>
        <w:t xml:space="preserve"> w</w:t>
      </w:r>
      <w:r w:rsidR="006D0105">
        <w:rPr>
          <w:rFonts w:asciiTheme="minorHAnsi" w:hAnsiTheme="minorHAnsi"/>
          <w:lang w:eastAsia="pl-PL"/>
        </w:rPr>
        <w:t xml:space="preserve"> formie elektronicznej lub w</w:t>
      </w:r>
      <w:r w:rsidRPr="00CE047E">
        <w:rPr>
          <w:rFonts w:asciiTheme="minorHAnsi" w:hAnsiTheme="minorHAnsi"/>
          <w:lang w:eastAsia="pl-PL"/>
        </w:rPr>
        <w:t xml:space="preserve"> postaci elektroniczne</w:t>
      </w:r>
      <w:r w:rsidR="006D0105">
        <w:rPr>
          <w:rFonts w:asciiTheme="minorHAnsi" w:hAnsiTheme="minorHAnsi"/>
          <w:lang w:eastAsia="pl-PL"/>
        </w:rPr>
        <w:t>j opatrzonej</w:t>
      </w:r>
      <w:r w:rsidRPr="00CE047E">
        <w:rPr>
          <w:rFonts w:asciiTheme="minorHAnsi" w:hAnsiTheme="minorHAnsi"/>
          <w:lang w:eastAsia="pl-PL"/>
        </w:rPr>
        <w:t xml:space="preserve"> podpis</w:t>
      </w:r>
      <w:r w:rsidR="006D0105">
        <w:rPr>
          <w:rFonts w:asciiTheme="minorHAnsi" w:hAnsiTheme="minorHAnsi"/>
          <w:lang w:eastAsia="pl-PL"/>
        </w:rPr>
        <w:t>em zaufanym bądź podpisem osobistym</w:t>
      </w:r>
      <w:r w:rsidRPr="00CE047E">
        <w:rPr>
          <w:rFonts w:asciiTheme="minorHAnsi" w:hAnsiTheme="minorHAnsi"/>
          <w:lang w:eastAsia="pl-PL"/>
        </w:rPr>
        <w:t xml:space="preserve"> osob</w:t>
      </w:r>
      <w:r w:rsidR="006D0105">
        <w:rPr>
          <w:rFonts w:asciiTheme="minorHAnsi" w:hAnsiTheme="minorHAnsi"/>
          <w:lang w:eastAsia="pl-PL"/>
        </w:rPr>
        <w:t>y</w:t>
      </w:r>
      <w:r w:rsidRPr="00CE047E">
        <w:rPr>
          <w:rFonts w:asciiTheme="minorHAnsi" w:hAnsiTheme="minorHAnsi"/>
          <w:lang w:eastAsia="pl-PL"/>
        </w:rPr>
        <w:t xml:space="preserve"> upoważnion</w:t>
      </w:r>
      <w:r w:rsidR="006D0105">
        <w:rPr>
          <w:rFonts w:asciiTheme="minorHAnsi" w:hAnsiTheme="minorHAnsi"/>
          <w:lang w:eastAsia="pl-PL"/>
        </w:rPr>
        <w:t>ej</w:t>
      </w:r>
      <w:r w:rsidRPr="00CE047E">
        <w:rPr>
          <w:rFonts w:asciiTheme="minorHAnsi" w:hAnsiTheme="minorHAnsi"/>
          <w:lang w:eastAsia="pl-PL"/>
        </w:rPr>
        <w:t xml:space="preserve"> do reprezentowania wykonawcy zgodnie z formą reprezentacji określoną </w:t>
      </w:r>
      <w:r w:rsidR="00E53458">
        <w:rPr>
          <w:rFonts w:asciiTheme="minorHAnsi" w:hAnsiTheme="minorHAnsi"/>
          <w:lang w:eastAsia="pl-PL"/>
        </w:rPr>
        <w:br/>
      </w:r>
      <w:r w:rsidRPr="00CE047E">
        <w:rPr>
          <w:rFonts w:asciiTheme="minorHAnsi" w:hAnsiTheme="minorHAnsi"/>
          <w:lang w:eastAsia="pl-PL"/>
        </w:rPr>
        <w:t>w dokumencie rejestrowym właściwym dla formy organizacyjnej lub innym dokumencie.</w:t>
      </w:r>
    </w:p>
    <w:p w14:paraId="338063DB" w14:textId="77777777" w:rsidR="00CE047E" w:rsidRPr="00774422" w:rsidRDefault="00CE047E" w:rsidP="00542DC1">
      <w:pPr>
        <w:pStyle w:val="Akapitzlist"/>
        <w:spacing w:after="0" w:line="240" w:lineRule="auto"/>
        <w:ind w:left="357"/>
        <w:jc w:val="both"/>
        <w:rPr>
          <w:rFonts w:asciiTheme="minorHAnsi" w:hAnsiTheme="minorHAnsi"/>
          <w:strike/>
          <w:color w:val="FF0000"/>
          <w:sz w:val="12"/>
          <w:szCs w:val="12"/>
          <w:lang w:eastAsia="pl-PL"/>
        </w:rPr>
      </w:pPr>
    </w:p>
    <w:p w14:paraId="45A35D9C" w14:textId="26EEAAE9" w:rsidR="005F2CA3" w:rsidRDefault="00B243C7" w:rsidP="009A46DF">
      <w:pPr>
        <w:pStyle w:val="Tekstpodstawowy2"/>
        <w:numPr>
          <w:ilvl w:val="0"/>
          <w:numId w:val="17"/>
        </w:numPr>
        <w:tabs>
          <w:tab w:val="left" w:pos="0"/>
        </w:tabs>
        <w:spacing w:after="0" w:line="240" w:lineRule="auto"/>
        <w:ind w:left="709" w:hanging="283"/>
        <w:jc w:val="both"/>
        <w:rPr>
          <w:rFonts w:asciiTheme="minorHAnsi" w:hAnsiTheme="minorHAnsi" w:cs="Tahoma"/>
          <w:sz w:val="22"/>
          <w:szCs w:val="22"/>
        </w:rPr>
      </w:pPr>
      <w:r w:rsidRPr="00B243C7">
        <w:rPr>
          <w:rFonts w:asciiTheme="minorHAnsi" w:hAnsiTheme="minorHAnsi" w:cs="Tahoma"/>
          <w:sz w:val="22"/>
          <w:szCs w:val="22"/>
        </w:rPr>
        <w:t xml:space="preserve">Wykonawca, w przypadku polegania na zdolnościach lub sytuacji podmiotów udostępniających zasoby, przedstawia wraz z oświadczeniem, o którym mowa w </w:t>
      </w:r>
      <w:r w:rsidR="00652FB2">
        <w:rPr>
          <w:rFonts w:asciiTheme="minorHAnsi" w:hAnsiTheme="minorHAnsi" w:cs="Tahoma"/>
          <w:sz w:val="22"/>
          <w:szCs w:val="22"/>
        </w:rPr>
        <w:t>ust</w:t>
      </w:r>
      <w:r w:rsidRPr="00B243C7">
        <w:rPr>
          <w:rFonts w:asciiTheme="minorHAnsi" w:hAnsiTheme="minorHAnsi" w:cs="Tahoma"/>
          <w:sz w:val="22"/>
          <w:szCs w:val="22"/>
        </w:rPr>
        <w:t xml:space="preserve">. 1, także oświadczenie podmiotu udostępniającego zasoby, potwierdzające brak podstaw wykluczenia tego podmiotu oraz spełnianie warunków udziału w postępowaniu w zakresie, w jakim </w:t>
      </w:r>
      <w:r w:rsidR="003360C7">
        <w:rPr>
          <w:rFonts w:asciiTheme="minorHAnsi" w:hAnsiTheme="minorHAnsi" w:cs="Tahoma"/>
          <w:sz w:val="22"/>
          <w:szCs w:val="22"/>
        </w:rPr>
        <w:t>W</w:t>
      </w:r>
      <w:r w:rsidRPr="00B243C7">
        <w:rPr>
          <w:rFonts w:asciiTheme="minorHAnsi" w:hAnsiTheme="minorHAnsi" w:cs="Tahoma"/>
          <w:sz w:val="22"/>
          <w:szCs w:val="22"/>
        </w:rPr>
        <w:t xml:space="preserve">ykonawca powołuje </w:t>
      </w:r>
      <w:r w:rsidR="007B4BCB">
        <w:rPr>
          <w:rFonts w:asciiTheme="minorHAnsi" w:hAnsiTheme="minorHAnsi" w:cs="Tahoma"/>
          <w:sz w:val="22"/>
          <w:szCs w:val="22"/>
        </w:rPr>
        <w:br/>
      </w:r>
      <w:r w:rsidRPr="00B243C7">
        <w:rPr>
          <w:rFonts w:asciiTheme="minorHAnsi" w:hAnsiTheme="minorHAnsi" w:cs="Tahoma"/>
          <w:sz w:val="22"/>
          <w:szCs w:val="22"/>
        </w:rPr>
        <w:t>się na jego zasoby.</w:t>
      </w:r>
    </w:p>
    <w:p w14:paraId="274AFC05" w14:textId="620955BE" w:rsidR="005F2CA3" w:rsidRPr="00A32B01" w:rsidRDefault="005F2CA3" w:rsidP="009A46DF">
      <w:pPr>
        <w:pStyle w:val="Tekstpodstawowy2"/>
        <w:numPr>
          <w:ilvl w:val="0"/>
          <w:numId w:val="17"/>
        </w:numPr>
        <w:tabs>
          <w:tab w:val="left" w:pos="0"/>
        </w:tabs>
        <w:spacing w:after="0" w:line="240" w:lineRule="auto"/>
        <w:ind w:left="709" w:hanging="283"/>
        <w:jc w:val="both"/>
        <w:rPr>
          <w:rFonts w:asciiTheme="minorHAnsi" w:hAnsiTheme="minorHAnsi" w:cs="Tahoma"/>
          <w:sz w:val="22"/>
          <w:szCs w:val="22"/>
        </w:rPr>
      </w:pPr>
      <w:r w:rsidRPr="00A32B01">
        <w:rPr>
          <w:rFonts w:asciiTheme="minorHAnsi" w:hAnsiTheme="minorHAnsi" w:cs="Tahoma"/>
          <w:sz w:val="22"/>
          <w:szCs w:val="22"/>
        </w:rPr>
        <w:t xml:space="preserve">W </w:t>
      </w:r>
      <w:r w:rsidR="003360C7" w:rsidRPr="003360C7">
        <w:rPr>
          <w:rFonts w:asciiTheme="minorHAnsi" w:hAnsiTheme="minorHAnsi" w:cs="Tahoma"/>
          <w:sz w:val="22"/>
          <w:szCs w:val="22"/>
        </w:rPr>
        <w:t>przypadku wspólnego ubiegania się o zamówienie przez wykonawców, oświadczeni</w:t>
      </w:r>
      <w:r w:rsidR="004E41B8">
        <w:rPr>
          <w:rFonts w:asciiTheme="minorHAnsi" w:hAnsiTheme="minorHAnsi" w:cs="Tahoma"/>
          <w:sz w:val="22"/>
          <w:szCs w:val="22"/>
        </w:rPr>
        <w:t>a</w:t>
      </w:r>
      <w:r w:rsidR="00601545">
        <w:rPr>
          <w:rFonts w:asciiTheme="minorHAnsi" w:hAnsiTheme="minorHAnsi" w:cs="Tahoma"/>
          <w:sz w:val="22"/>
          <w:szCs w:val="22"/>
        </w:rPr>
        <w:t xml:space="preserve">, </w:t>
      </w:r>
      <w:r w:rsidR="00A26687">
        <w:rPr>
          <w:rFonts w:asciiTheme="minorHAnsi" w:hAnsiTheme="minorHAnsi" w:cs="Tahoma"/>
          <w:sz w:val="22"/>
          <w:szCs w:val="22"/>
        </w:rPr>
        <w:br/>
      </w:r>
      <w:r w:rsidR="00601545">
        <w:rPr>
          <w:rFonts w:asciiTheme="minorHAnsi" w:hAnsiTheme="minorHAnsi" w:cs="Tahoma"/>
          <w:sz w:val="22"/>
          <w:szCs w:val="22"/>
        </w:rPr>
        <w:t>o który</w:t>
      </w:r>
      <w:r w:rsidR="004E41B8">
        <w:rPr>
          <w:rFonts w:asciiTheme="minorHAnsi" w:hAnsiTheme="minorHAnsi" w:cs="Tahoma"/>
          <w:sz w:val="22"/>
          <w:szCs w:val="22"/>
        </w:rPr>
        <w:t>ch</w:t>
      </w:r>
      <w:r w:rsidR="00601545">
        <w:rPr>
          <w:rFonts w:asciiTheme="minorHAnsi" w:hAnsiTheme="minorHAnsi" w:cs="Tahoma"/>
          <w:sz w:val="22"/>
          <w:szCs w:val="22"/>
        </w:rPr>
        <w:t xml:space="preserve"> mowa w ust. 1,</w:t>
      </w:r>
      <w:r w:rsidR="003360C7">
        <w:rPr>
          <w:rFonts w:asciiTheme="minorHAnsi" w:hAnsiTheme="minorHAnsi" w:cs="Tahoma"/>
          <w:sz w:val="22"/>
          <w:szCs w:val="22"/>
        </w:rPr>
        <w:t xml:space="preserve"> </w:t>
      </w:r>
      <w:r w:rsidR="003360C7" w:rsidRPr="003360C7">
        <w:rPr>
          <w:rFonts w:asciiTheme="minorHAnsi" w:hAnsiTheme="minorHAnsi" w:cs="Tahoma"/>
          <w:sz w:val="22"/>
          <w:szCs w:val="22"/>
        </w:rPr>
        <w:t xml:space="preserve">składa każdy z </w:t>
      </w:r>
      <w:r w:rsidR="003360C7">
        <w:rPr>
          <w:rFonts w:asciiTheme="minorHAnsi" w:hAnsiTheme="minorHAnsi" w:cs="Tahoma"/>
          <w:sz w:val="22"/>
          <w:szCs w:val="22"/>
        </w:rPr>
        <w:t>w</w:t>
      </w:r>
      <w:r w:rsidR="003360C7" w:rsidRPr="003360C7">
        <w:rPr>
          <w:rFonts w:asciiTheme="minorHAnsi" w:hAnsiTheme="minorHAnsi" w:cs="Tahoma"/>
          <w:sz w:val="22"/>
          <w:szCs w:val="22"/>
        </w:rPr>
        <w:t xml:space="preserve">ykonawców. Oświadczenia te potwierdzają brak podstaw wykluczenia oraz spełnianie warunków udziału w postępowaniu w zakresie, w jakim każdy </w:t>
      </w:r>
      <w:r w:rsidR="007B4BCB">
        <w:rPr>
          <w:rFonts w:asciiTheme="minorHAnsi" w:hAnsiTheme="minorHAnsi" w:cs="Tahoma"/>
          <w:sz w:val="22"/>
          <w:szCs w:val="22"/>
        </w:rPr>
        <w:br/>
      </w:r>
      <w:r w:rsidR="003360C7" w:rsidRPr="003360C7">
        <w:rPr>
          <w:rFonts w:asciiTheme="minorHAnsi" w:hAnsiTheme="minorHAnsi" w:cs="Tahoma"/>
          <w:sz w:val="22"/>
          <w:szCs w:val="22"/>
        </w:rPr>
        <w:t xml:space="preserve">z </w:t>
      </w:r>
      <w:r w:rsidR="003360C7">
        <w:rPr>
          <w:rFonts w:asciiTheme="minorHAnsi" w:hAnsiTheme="minorHAnsi" w:cs="Tahoma"/>
          <w:sz w:val="22"/>
          <w:szCs w:val="22"/>
        </w:rPr>
        <w:t>w</w:t>
      </w:r>
      <w:r w:rsidR="003360C7" w:rsidRPr="003360C7">
        <w:rPr>
          <w:rFonts w:asciiTheme="minorHAnsi" w:hAnsiTheme="minorHAnsi" w:cs="Tahoma"/>
          <w:sz w:val="22"/>
          <w:szCs w:val="22"/>
        </w:rPr>
        <w:t>ykonawców wykazuje spełnianie warunków udziału w postępowaniu</w:t>
      </w:r>
      <w:r w:rsidR="003360C7">
        <w:rPr>
          <w:rFonts w:asciiTheme="minorHAnsi" w:hAnsiTheme="minorHAnsi" w:cs="Tahoma"/>
          <w:sz w:val="22"/>
          <w:szCs w:val="22"/>
        </w:rPr>
        <w:t>.</w:t>
      </w:r>
    </w:p>
    <w:p w14:paraId="02B31733" w14:textId="060EB943" w:rsidR="005F2CA3" w:rsidRPr="00B150A1" w:rsidRDefault="005F2CA3" w:rsidP="009A46DF">
      <w:pPr>
        <w:pStyle w:val="Tekstpodstawowy2"/>
        <w:numPr>
          <w:ilvl w:val="0"/>
          <w:numId w:val="17"/>
        </w:numPr>
        <w:tabs>
          <w:tab w:val="left" w:pos="0"/>
        </w:tabs>
        <w:spacing w:after="0" w:line="240" w:lineRule="auto"/>
        <w:ind w:left="709" w:hanging="283"/>
        <w:jc w:val="both"/>
        <w:rPr>
          <w:rFonts w:asciiTheme="minorHAnsi" w:hAnsiTheme="minorHAnsi" w:cs="Tahoma"/>
          <w:sz w:val="22"/>
          <w:szCs w:val="22"/>
        </w:rPr>
      </w:pPr>
      <w:r w:rsidRPr="00B150A1">
        <w:rPr>
          <w:rFonts w:asciiTheme="minorHAnsi" w:hAnsiTheme="minorHAnsi" w:cs="Tahoma"/>
          <w:sz w:val="22"/>
          <w:szCs w:val="22"/>
        </w:rPr>
        <w:t>Każd</w:t>
      </w:r>
      <w:r w:rsidR="00601545" w:rsidRPr="00B150A1">
        <w:rPr>
          <w:rFonts w:asciiTheme="minorHAnsi" w:hAnsiTheme="minorHAnsi" w:cs="Tahoma"/>
          <w:sz w:val="22"/>
          <w:szCs w:val="22"/>
        </w:rPr>
        <w:t xml:space="preserve">e oświadczenie </w:t>
      </w:r>
      <w:r w:rsidRPr="00B150A1">
        <w:rPr>
          <w:rFonts w:asciiTheme="minorHAnsi" w:hAnsiTheme="minorHAnsi" w:cs="Tahoma"/>
          <w:sz w:val="22"/>
          <w:szCs w:val="22"/>
        </w:rPr>
        <w:t>należy złożyć w postaci osobnego pliku.</w:t>
      </w:r>
    </w:p>
    <w:p w14:paraId="24A6C620" w14:textId="2D0B7B43" w:rsidR="008615C2" w:rsidRPr="008615C2" w:rsidRDefault="005F2CA3" w:rsidP="00A80EA8">
      <w:pPr>
        <w:pStyle w:val="Akapitzlist"/>
        <w:numPr>
          <w:ilvl w:val="0"/>
          <w:numId w:val="16"/>
        </w:numPr>
        <w:spacing w:after="0" w:line="240" w:lineRule="auto"/>
        <w:ind w:left="357"/>
        <w:jc w:val="both"/>
        <w:rPr>
          <w:rFonts w:asciiTheme="minorHAnsi" w:hAnsiTheme="minorHAnsi" w:cs="Tahoma"/>
        </w:rPr>
      </w:pPr>
      <w:r w:rsidRPr="008615C2">
        <w:rPr>
          <w:rFonts w:cs="Tahoma"/>
        </w:rPr>
        <w:t xml:space="preserve">Gdy </w:t>
      </w:r>
      <w:r w:rsidR="008615C2" w:rsidRPr="008615C2">
        <w:rPr>
          <w:rFonts w:cs="Tahoma"/>
        </w:rPr>
        <w:t xml:space="preserve">umocowanie osoby składającej ofertę nie wynika z dokumentów rejestrowych, </w:t>
      </w:r>
      <w:r w:rsidRPr="008615C2">
        <w:rPr>
          <w:rFonts w:cs="Tahoma"/>
        </w:rPr>
        <w:t>Wykonawc</w:t>
      </w:r>
      <w:r w:rsidR="008615C2" w:rsidRPr="008615C2">
        <w:rPr>
          <w:rFonts w:cs="Tahoma"/>
        </w:rPr>
        <w:t>a składający ofertę za pośrednictwem pełnomocnika</w:t>
      </w:r>
      <w:r w:rsidRPr="008615C2">
        <w:rPr>
          <w:rFonts w:cs="Tahoma"/>
        </w:rPr>
        <w:t>,</w:t>
      </w:r>
      <w:r w:rsidR="008615C2" w:rsidRPr="008615C2">
        <w:rPr>
          <w:rFonts w:cs="Tahoma"/>
        </w:rPr>
        <w:t xml:space="preserve"> musi </w:t>
      </w:r>
      <w:r w:rsidR="008615C2" w:rsidRPr="008615C2">
        <w:rPr>
          <w:rFonts w:cs="Tahoma"/>
          <w:b/>
          <w:bCs/>
        </w:rPr>
        <w:t xml:space="preserve">dołączyć </w:t>
      </w:r>
      <w:r w:rsidRPr="008615C2">
        <w:rPr>
          <w:rFonts w:cs="Tahoma"/>
          <w:b/>
          <w:bCs/>
        </w:rPr>
        <w:t xml:space="preserve">do oferty </w:t>
      </w:r>
      <w:r w:rsidR="008615C2" w:rsidRPr="008615C2">
        <w:rPr>
          <w:rFonts w:cs="Tahoma"/>
          <w:b/>
          <w:bCs/>
        </w:rPr>
        <w:t xml:space="preserve">dokument </w:t>
      </w:r>
      <w:r w:rsidRPr="008615C2">
        <w:rPr>
          <w:rFonts w:cs="Tahoma"/>
          <w:b/>
          <w:bCs/>
        </w:rPr>
        <w:t>pełnomocnictw</w:t>
      </w:r>
      <w:r w:rsidR="008615C2" w:rsidRPr="008615C2">
        <w:rPr>
          <w:rFonts w:cs="Tahoma"/>
          <w:b/>
          <w:bCs/>
        </w:rPr>
        <w:t>a</w:t>
      </w:r>
      <w:r w:rsidR="008615C2" w:rsidRPr="008615C2">
        <w:rPr>
          <w:rFonts w:cs="Tahoma"/>
        </w:rPr>
        <w:t xml:space="preserve"> obejmujący swym zakresem umocowanie do złożenia oferty lub do złożenia oferty i podpisania umowy.</w:t>
      </w:r>
    </w:p>
    <w:p w14:paraId="2A84AFC9" w14:textId="376A2135" w:rsidR="000F4037" w:rsidRPr="008615C2" w:rsidRDefault="000F4037" w:rsidP="008615C2">
      <w:pPr>
        <w:pStyle w:val="Akapitzlist"/>
        <w:spacing w:after="0" w:line="240" w:lineRule="auto"/>
        <w:ind w:left="357"/>
        <w:rPr>
          <w:rFonts w:asciiTheme="minorHAnsi" w:hAnsiTheme="minorHAnsi" w:cs="Tahoma"/>
          <w:highlight w:val="yellow"/>
          <w:u w:val="single"/>
        </w:rPr>
      </w:pPr>
      <w:r w:rsidRPr="008615C2">
        <w:rPr>
          <w:rFonts w:asciiTheme="minorHAnsi" w:hAnsiTheme="minorHAnsi" w:cs="Tahoma"/>
          <w:u w:val="single"/>
        </w:rPr>
        <w:t>Wymagana forma</w:t>
      </w:r>
      <w:r w:rsidR="008615C2" w:rsidRPr="008615C2">
        <w:rPr>
          <w:rFonts w:asciiTheme="minorHAnsi" w:hAnsiTheme="minorHAnsi" w:cs="Tahoma"/>
          <w:u w:val="single"/>
        </w:rPr>
        <w:t>:</w:t>
      </w:r>
    </w:p>
    <w:p w14:paraId="54878BD9" w14:textId="28978CD9" w:rsidR="008615C2" w:rsidRDefault="00E41FB9" w:rsidP="00A80EA8">
      <w:pPr>
        <w:pStyle w:val="Akapitzlist"/>
        <w:numPr>
          <w:ilvl w:val="0"/>
          <w:numId w:val="30"/>
        </w:numPr>
        <w:spacing w:after="0" w:line="240" w:lineRule="auto"/>
        <w:jc w:val="both"/>
        <w:rPr>
          <w:rFonts w:asciiTheme="minorHAnsi" w:hAnsiTheme="minorHAnsi" w:cs="Tahoma"/>
        </w:rPr>
      </w:pPr>
      <w:r>
        <w:rPr>
          <w:rFonts w:asciiTheme="minorHAnsi" w:hAnsiTheme="minorHAnsi" w:cs="Tahoma"/>
        </w:rPr>
        <w:lastRenderedPageBreak/>
        <w:t>pełnomocnictwo powinno zostać złożone w formie elektronicznej lub</w:t>
      </w:r>
      <w:r w:rsidR="000F4037" w:rsidRPr="000F4037">
        <w:rPr>
          <w:rFonts w:asciiTheme="minorHAnsi" w:hAnsiTheme="minorHAnsi" w:cs="Tahoma"/>
        </w:rPr>
        <w:t xml:space="preserve"> w postaci elektronicznej </w:t>
      </w:r>
      <w:r>
        <w:rPr>
          <w:rFonts w:asciiTheme="minorHAnsi" w:hAnsiTheme="minorHAnsi" w:cs="Tahoma"/>
        </w:rPr>
        <w:t xml:space="preserve">opatrzonej </w:t>
      </w:r>
      <w:r w:rsidR="000F4037" w:rsidRPr="000F4037">
        <w:rPr>
          <w:rFonts w:asciiTheme="minorHAnsi" w:hAnsiTheme="minorHAnsi" w:cs="Tahoma"/>
        </w:rPr>
        <w:t xml:space="preserve">podpisem </w:t>
      </w:r>
      <w:r>
        <w:rPr>
          <w:rFonts w:asciiTheme="minorHAnsi" w:hAnsiTheme="minorHAnsi" w:cs="Tahoma"/>
        </w:rPr>
        <w:t>zaufanym lub podpisem osobistym</w:t>
      </w:r>
      <w:r w:rsidR="000F4037" w:rsidRPr="000F4037">
        <w:rPr>
          <w:rFonts w:asciiTheme="minorHAnsi" w:hAnsiTheme="minorHAnsi" w:cs="Tahoma"/>
        </w:rPr>
        <w:t xml:space="preserve"> osob</w:t>
      </w:r>
      <w:r>
        <w:rPr>
          <w:rFonts w:asciiTheme="minorHAnsi" w:hAnsiTheme="minorHAnsi" w:cs="Tahoma"/>
        </w:rPr>
        <w:t>y</w:t>
      </w:r>
      <w:r w:rsidR="000F4037" w:rsidRPr="000F4037">
        <w:rPr>
          <w:rFonts w:asciiTheme="minorHAnsi" w:hAnsiTheme="minorHAnsi" w:cs="Tahoma"/>
        </w:rPr>
        <w:t xml:space="preserve"> upoważnion</w:t>
      </w:r>
      <w:r>
        <w:rPr>
          <w:rFonts w:asciiTheme="minorHAnsi" w:hAnsiTheme="minorHAnsi" w:cs="Tahoma"/>
        </w:rPr>
        <w:t>ej</w:t>
      </w:r>
      <w:r w:rsidR="000F4037" w:rsidRPr="000F4037">
        <w:rPr>
          <w:rFonts w:asciiTheme="minorHAnsi" w:hAnsiTheme="minorHAnsi" w:cs="Tahoma"/>
        </w:rPr>
        <w:t xml:space="preserve"> </w:t>
      </w:r>
      <w:r w:rsidR="007B4BCB">
        <w:rPr>
          <w:rFonts w:asciiTheme="minorHAnsi" w:hAnsiTheme="minorHAnsi" w:cs="Tahoma"/>
        </w:rPr>
        <w:br/>
      </w:r>
      <w:r w:rsidR="000F4037" w:rsidRPr="000F4037">
        <w:rPr>
          <w:rFonts w:asciiTheme="minorHAnsi" w:hAnsiTheme="minorHAnsi" w:cs="Tahoma"/>
        </w:rPr>
        <w:t>do reprezentowania wykonawcy/wykonawców wspólnie ubiegających się o udzielenie zamówienia zgodnie z formą reprezentacji, określoną w dokumencie rejestrowym właściwym dla formy organizacyjnej, lub</w:t>
      </w:r>
    </w:p>
    <w:p w14:paraId="41CC762C" w14:textId="59032BAF" w:rsidR="000F4037" w:rsidRPr="008615C2" w:rsidRDefault="000F4037" w:rsidP="00A80EA8">
      <w:pPr>
        <w:pStyle w:val="Akapitzlist"/>
        <w:numPr>
          <w:ilvl w:val="0"/>
          <w:numId w:val="30"/>
        </w:numPr>
        <w:spacing w:after="0" w:line="240" w:lineRule="auto"/>
        <w:jc w:val="both"/>
        <w:rPr>
          <w:rFonts w:asciiTheme="minorHAnsi" w:hAnsiTheme="minorHAnsi" w:cs="Tahoma"/>
        </w:rPr>
      </w:pPr>
      <w:r w:rsidRPr="008615C2">
        <w:rPr>
          <w:rFonts w:asciiTheme="minorHAnsi" w:hAnsiTheme="minorHAnsi" w:cs="Tahoma"/>
        </w:rPr>
        <w:t xml:space="preserve">elektroniczna kopia dokumentu poświadczona za zgodność z oryginałem przez notariusza, </w:t>
      </w:r>
      <w:r w:rsidR="007B4BCB">
        <w:rPr>
          <w:rFonts w:asciiTheme="minorHAnsi" w:hAnsiTheme="minorHAnsi" w:cs="Tahoma"/>
        </w:rPr>
        <w:br/>
      </w:r>
      <w:r w:rsidRPr="008615C2">
        <w:rPr>
          <w:rFonts w:asciiTheme="minorHAnsi" w:hAnsiTheme="minorHAnsi" w:cs="Tahoma"/>
        </w:rPr>
        <w:t>tj. podpisana kwalifikowanym podpisem elektronicznym osoby posiadającej uprawnienia notariusza.</w:t>
      </w:r>
    </w:p>
    <w:p w14:paraId="50B84A86" w14:textId="77777777" w:rsidR="000F4037" w:rsidRPr="00B45711" w:rsidRDefault="000F4037" w:rsidP="004E0B82">
      <w:pPr>
        <w:pStyle w:val="Akapitzlist"/>
        <w:spacing w:after="0" w:line="240" w:lineRule="auto"/>
        <w:ind w:left="357"/>
        <w:rPr>
          <w:rFonts w:asciiTheme="minorHAnsi" w:hAnsiTheme="minorHAnsi" w:cs="Tahoma"/>
          <w:sz w:val="16"/>
          <w:szCs w:val="16"/>
          <w:highlight w:val="yellow"/>
        </w:rPr>
      </w:pPr>
    </w:p>
    <w:p w14:paraId="749E59DF" w14:textId="4EA08D54" w:rsidR="005F2CA3" w:rsidRDefault="005F2CA3" w:rsidP="00A80EA8">
      <w:pPr>
        <w:pStyle w:val="Akapitzlist"/>
        <w:numPr>
          <w:ilvl w:val="0"/>
          <w:numId w:val="16"/>
        </w:numPr>
        <w:spacing w:after="0" w:line="240" w:lineRule="auto"/>
        <w:jc w:val="both"/>
        <w:rPr>
          <w:rFonts w:asciiTheme="minorHAnsi" w:hAnsiTheme="minorHAnsi"/>
          <w:lang w:eastAsia="pl-PL"/>
        </w:rPr>
      </w:pPr>
      <w:r w:rsidRPr="00652FB2">
        <w:rPr>
          <w:rFonts w:asciiTheme="minorHAnsi" w:hAnsiTheme="minorHAnsi"/>
          <w:u w:val="single"/>
          <w:lang w:eastAsia="pl-PL"/>
        </w:rPr>
        <w:t xml:space="preserve">Zamawiający przed wyborem najkorzystniejszej oferty, </w:t>
      </w:r>
      <w:r w:rsidRPr="00652FB2">
        <w:rPr>
          <w:rFonts w:asciiTheme="minorHAnsi" w:hAnsiTheme="minorHAnsi"/>
          <w:b/>
          <w:bCs/>
          <w:u w:val="single"/>
          <w:lang w:eastAsia="pl-PL"/>
        </w:rPr>
        <w:t>wezwie</w:t>
      </w:r>
      <w:r>
        <w:rPr>
          <w:rFonts w:asciiTheme="minorHAnsi" w:hAnsiTheme="minorHAnsi"/>
          <w:bCs/>
          <w:lang w:eastAsia="pl-PL"/>
        </w:rPr>
        <w:t xml:space="preserve"> W</w:t>
      </w:r>
      <w:r>
        <w:rPr>
          <w:rFonts w:asciiTheme="minorHAnsi" w:hAnsiTheme="minorHAnsi"/>
          <w:lang w:eastAsia="pl-PL"/>
        </w:rPr>
        <w:t>ykonawcę, którego oferta została najwyżej oceniona, do złożenia w wyznaczonym terminie,</w:t>
      </w:r>
      <w:r>
        <w:rPr>
          <w:rFonts w:asciiTheme="minorHAnsi" w:hAnsiTheme="minorHAnsi"/>
          <w:b/>
          <w:bCs/>
          <w:lang w:eastAsia="pl-PL"/>
        </w:rPr>
        <w:t xml:space="preserve"> </w:t>
      </w:r>
      <w:r>
        <w:rPr>
          <w:rFonts w:asciiTheme="minorHAnsi" w:hAnsiTheme="minorHAnsi"/>
          <w:lang w:eastAsia="pl-PL"/>
        </w:rPr>
        <w:t xml:space="preserve">aktualnych na dzień złożenia następujących </w:t>
      </w:r>
      <w:r w:rsidR="00E6290E">
        <w:rPr>
          <w:rFonts w:asciiTheme="minorHAnsi" w:hAnsiTheme="minorHAnsi"/>
          <w:lang w:eastAsia="pl-PL"/>
        </w:rPr>
        <w:t>podmiotowych środków dowodowych</w:t>
      </w:r>
      <w:r>
        <w:rPr>
          <w:rFonts w:asciiTheme="minorHAnsi" w:hAnsiTheme="minorHAnsi"/>
          <w:lang w:eastAsia="pl-PL"/>
        </w:rPr>
        <w:t>:</w:t>
      </w:r>
    </w:p>
    <w:p w14:paraId="79EAA4B6" w14:textId="77777777" w:rsidR="005F2CA3" w:rsidRDefault="005F2CA3" w:rsidP="00351436">
      <w:pPr>
        <w:pStyle w:val="Akapitzlist"/>
        <w:spacing w:after="0" w:line="240" w:lineRule="auto"/>
        <w:ind w:left="360"/>
        <w:jc w:val="both"/>
        <w:rPr>
          <w:rFonts w:asciiTheme="minorHAnsi" w:hAnsiTheme="minorHAnsi"/>
          <w:sz w:val="14"/>
          <w:szCs w:val="16"/>
          <w:lang w:eastAsia="pl-PL"/>
        </w:rPr>
      </w:pPr>
    </w:p>
    <w:p w14:paraId="39BDDF1E" w14:textId="77777777" w:rsidR="005F2CA3" w:rsidRDefault="005F2CA3" w:rsidP="00351436">
      <w:pPr>
        <w:pStyle w:val="Akapitzlist"/>
        <w:spacing w:after="0" w:line="240" w:lineRule="auto"/>
        <w:ind w:left="357"/>
        <w:jc w:val="both"/>
        <w:rPr>
          <w:rFonts w:asciiTheme="minorHAnsi" w:hAnsiTheme="minorHAnsi"/>
          <w:u w:val="single"/>
          <w:lang w:eastAsia="pl-PL"/>
        </w:rPr>
      </w:pPr>
      <w:r>
        <w:rPr>
          <w:rFonts w:asciiTheme="minorHAnsi" w:hAnsiTheme="minorHAnsi"/>
          <w:u w:val="single"/>
          <w:lang w:eastAsia="pl-PL"/>
        </w:rPr>
        <w:t>w celu potwierdzenia braku podstaw do wykluczenia:</w:t>
      </w:r>
    </w:p>
    <w:p w14:paraId="44254542" w14:textId="549308C4" w:rsidR="005F2CA3" w:rsidRDefault="005F2CA3" w:rsidP="007B4BCB">
      <w:pPr>
        <w:pStyle w:val="Akapitzlist"/>
        <w:numPr>
          <w:ilvl w:val="0"/>
          <w:numId w:val="14"/>
        </w:numPr>
        <w:spacing w:after="0" w:line="240" w:lineRule="auto"/>
        <w:ind w:left="709" w:hanging="283"/>
        <w:jc w:val="both"/>
        <w:rPr>
          <w:rFonts w:asciiTheme="minorHAnsi" w:eastAsia="Times New Roman" w:hAnsiTheme="minorHAnsi" w:cs="Tahoma"/>
          <w:lang w:eastAsia="pl-PL"/>
        </w:rPr>
      </w:pPr>
      <w:r>
        <w:rPr>
          <w:rFonts w:eastAsia="Times New Roman" w:cs="Tahoma"/>
          <w:lang w:eastAsia="pl-PL"/>
        </w:rPr>
        <w:t>informacj</w:t>
      </w:r>
      <w:r w:rsidR="000C1B44">
        <w:rPr>
          <w:rFonts w:eastAsia="Times New Roman" w:cs="Tahoma"/>
          <w:lang w:eastAsia="pl-PL"/>
        </w:rPr>
        <w:t>i</w:t>
      </w:r>
      <w:r>
        <w:rPr>
          <w:rFonts w:eastAsia="Times New Roman" w:cs="Tahoma"/>
          <w:lang w:eastAsia="pl-PL"/>
        </w:rPr>
        <w:t xml:space="preserve"> z Krajowego Rejestru Karnego w zakresie określonym w art. </w:t>
      </w:r>
      <w:r w:rsidR="000C1B44">
        <w:rPr>
          <w:rFonts w:eastAsia="Times New Roman" w:cs="Tahoma"/>
          <w:lang w:eastAsia="pl-PL"/>
        </w:rPr>
        <w:t>108</w:t>
      </w:r>
      <w:r>
        <w:rPr>
          <w:rFonts w:eastAsia="Times New Roman" w:cs="Tahoma"/>
          <w:lang w:eastAsia="pl-PL"/>
        </w:rPr>
        <w:t xml:space="preserve"> ust. 1 pkt </w:t>
      </w:r>
      <w:r w:rsidR="000C1B44">
        <w:rPr>
          <w:rFonts w:eastAsia="Times New Roman" w:cs="Tahoma"/>
          <w:lang w:eastAsia="pl-PL"/>
        </w:rPr>
        <w:t>1 i 2 oraz 4</w:t>
      </w:r>
      <w:r>
        <w:rPr>
          <w:rFonts w:eastAsia="Times New Roman" w:cs="Tahoma"/>
          <w:lang w:eastAsia="pl-PL"/>
        </w:rPr>
        <w:t xml:space="preserve"> u</w:t>
      </w:r>
      <w:r w:rsidR="00457116">
        <w:rPr>
          <w:rFonts w:eastAsia="Times New Roman" w:cs="Tahoma"/>
          <w:lang w:eastAsia="pl-PL"/>
        </w:rPr>
        <w:t xml:space="preserve">stawy </w:t>
      </w:r>
      <w:proofErr w:type="spellStart"/>
      <w:r>
        <w:rPr>
          <w:rFonts w:eastAsia="Times New Roman" w:cs="Tahoma"/>
          <w:lang w:eastAsia="pl-PL"/>
        </w:rPr>
        <w:t>Pzp</w:t>
      </w:r>
      <w:proofErr w:type="spellEnd"/>
      <w:r>
        <w:rPr>
          <w:rFonts w:eastAsia="Times New Roman" w:cs="Tahoma"/>
          <w:lang w:eastAsia="pl-PL"/>
        </w:rPr>
        <w:t xml:space="preserve">, </w:t>
      </w:r>
      <w:r w:rsidR="000C1B44">
        <w:rPr>
          <w:rFonts w:eastAsia="Times New Roman" w:cs="Tahoma"/>
          <w:lang w:eastAsia="pl-PL"/>
        </w:rPr>
        <w:t xml:space="preserve">sporządzonej </w:t>
      </w:r>
      <w:r>
        <w:rPr>
          <w:rFonts w:eastAsia="Times New Roman" w:cs="Tahoma"/>
          <w:lang w:eastAsia="pl-PL"/>
        </w:rPr>
        <w:t xml:space="preserve">nie wcześniej niż 6 miesięcy przed </w:t>
      </w:r>
      <w:r w:rsidR="000C1B44">
        <w:rPr>
          <w:rFonts w:eastAsia="Times New Roman" w:cs="Tahoma"/>
          <w:lang w:eastAsia="pl-PL"/>
        </w:rPr>
        <w:t>jej złożeniem</w:t>
      </w:r>
      <w:r>
        <w:rPr>
          <w:rFonts w:eastAsia="Times New Roman" w:cs="Tahoma"/>
          <w:lang w:eastAsia="pl-PL"/>
        </w:rPr>
        <w:t>;</w:t>
      </w:r>
    </w:p>
    <w:p w14:paraId="744DD714" w14:textId="1B2B3391" w:rsidR="000C1B44" w:rsidRPr="000C1B44" w:rsidRDefault="005F2CA3" w:rsidP="007B4BCB">
      <w:pPr>
        <w:pStyle w:val="Akapitzlist"/>
        <w:numPr>
          <w:ilvl w:val="0"/>
          <w:numId w:val="14"/>
        </w:numPr>
        <w:spacing w:after="0" w:line="240" w:lineRule="auto"/>
        <w:ind w:left="709" w:hanging="283"/>
        <w:jc w:val="both"/>
        <w:rPr>
          <w:rFonts w:asciiTheme="minorHAnsi" w:eastAsia="Times New Roman" w:hAnsiTheme="minorHAnsi" w:cs="Tahoma"/>
          <w:lang w:eastAsia="pl-PL"/>
        </w:rPr>
      </w:pPr>
      <w:r>
        <w:rPr>
          <w:rFonts w:eastAsia="Times New Roman" w:cs="Tahoma"/>
          <w:lang w:eastAsia="pl-PL"/>
        </w:rPr>
        <w:t>oświadczeni</w:t>
      </w:r>
      <w:r w:rsidR="000C1B44">
        <w:rPr>
          <w:rFonts w:eastAsia="Times New Roman" w:cs="Tahoma"/>
          <w:lang w:eastAsia="pl-PL"/>
        </w:rPr>
        <w:t>a</w:t>
      </w:r>
      <w:r>
        <w:rPr>
          <w:rFonts w:eastAsia="Times New Roman" w:cs="Tahoma"/>
          <w:lang w:eastAsia="pl-PL"/>
        </w:rPr>
        <w:t xml:space="preserve"> Wykonawcy </w:t>
      </w:r>
      <w:r w:rsidR="000C1B44">
        <w:rPr>
          <w:rFonts w:eastAsia="Times New Roman" w:cs="Tahoma"/>
          <w:lang w:eastAsia="pl-PL"/>
        </w:rPr>
        <w:t>w zakresie określonym w art. 108 ust. 1 pkt 5 u</w:t>
      </w:r>
      <w:r w:rsidR="00457116">
        <w:rPr>
          <w:rFonts w:eastAsia="Times New Roman" w:cs="Tahoma"/>
          <w:lang w:eastAsia="pl-PL"/>
        </w:rPr>
        <w:t xml:space="preserve">stawy </w:t>
      </w:r>
      <w:proofErr w:type="spellStart"/>
      <w:r w:rsidR="000C1B44">
        <w:rPr>
          <w:rFonts w:eastAsia="Times New Roman" w:cs="Tahoma"/>
          <w:lang w:eastAsia="pl-PL"/>
        </w:rPr>
        <w:t>Pzp</w:t>
      </w:r>
      <w:proofErr w:type="spellEnd"/>
      <w:r w:rsidR="000C1B44">
        <w:rPr>
          <w:rFonts w:eastAsia="Times New Roman" w:cs="Tahoma"/>
          <w:lang w:eastAsia="pl-PL"/>
        </w:rPr>
        <w:t xml:space="preserve"> o braku przynależności </w:t>
      </w:r>
      <w:r w:rsidR="000C1B44" w:rsidRPr="000C1B44">
        <w:rPr>
          <w:rFonts w:eastAsia="Times New Roman" w:cs="Tahoma"/>
          <w:lang w:eastAsia="pl-PL"/>
        </w:rPr>
        <w:t xml:space="preserve">do tej samej grupy kapitałowej w rozumieniu ustawy z dnia 16 lutego 2007 r. </w:t>
      </w:r>
      <w:r w:rsidR="007B4BCB">
        <w:rPr>
          <w:rFonts w:eastAsia="Times New Roman" w:cs="Tahoma"/>
          <w:lang w:eastAsia="pl-PL"/>
        </w:rPr>
        <w:br/>
      </w:r>
      <w:r w:rsidR="000C1B44" w:rsidRPr="000C1B44">
        <w:rPr>
          <w:rFonts w:eastAsia="Times New Roman" w:cs="Tahoma"/>
          <w:lang w:eastAsia="pl-PL"/>
        </w:rPr>
        <w:t>o ochronie konkurencji i konsumentów (Dz. U. z 202</w:t>
      </w:r>
      <w:r w:rsidR="006C5763">
        <w:rPr>
          <w:rFonts w:eastAsia="Times New Roman" w:cs="Tahoma"/>
          <w:lang w:eastAsia="pl-PL"/>
        </w:rPr>
        <w:t>3</w:t>
      </w:r>
      <w:r w:rsidR="000C1B44" w:rsidRPr="000C1B44">
        <w:rPr>
          <w:rFonts w:eastAsia="Times New Roman" w:cs="Tahoma"/>
          <w:lang w:eastAsia="pl-PL"/>
        </w:rPr>
        <w:t xml:space="preserve">r. poz. </w:t>
      </w:r>
      <w:r w:rsidR="006C5763">
        <w:rPr>
          <w:rFonts w:eastAsia="Times New Roman" w:cs="Tahoma"/>
          <w:lang w:eastAsia="pl-PL"/>
        </w:rPr>
        <w:t>2759 ze zm.)</w:t>
      </w:r>
      <w:r w:rsidR="000C1B44" w:rsidRPr="000C1B44">
        <w:rPr>
          <w:rFonts w:eastAsia="Times New Roman" w:cs="Tahoma"/>
          <w:lang w:eastAsia="pl-PL"/>
        </w:rPr>
        <w:t xml:space="preserve">, z innym wykonawcą, który złożył odrębną ofertę, albo oświadczenia o przynależności do tej samej grupy kapitałowej wraz z dokumentami lub informacjami potwierdzającymi przygotowanie oferty niezależnie </w:t>
      </w:r>
      <w:r w:rsidR="00A26687">
        <w:rPr>
          <w:rFonts w:eastAsia="Times New Roman" w:cs="Tahoma"/>
          <w:lang w:eastAsia="pl-PL"/>
        </w:rPr>
        <w:br/>
      </w:r>
      <w:r w:rsidR="000C1B44" w:rsidRPr="000C1B44">
        <w:rPr>
          <w:rFonts w:eastAsia="Times New Roman" w:cs="Tahoma"/>
          <w:lang w:eastAsia="pl-PL"/>
        </w:rPr>
        <w:t>od innego wykonawcy należącego do tej samej grupy kapitałowe</w:t>
      </w:r>
      <w:r w:rsidR="000C1B44">
        <w:rPr>
          <w:rFonts w:eastAsia="Times New Roman" w:cs="Tahoma"/>
          <w:lang w:eastAsia="pl-PL"/>
        </w:rPr>
        <w:t>j (wzór – zał</w:t>
      </w:r>
      <w:r w:rsidR="000C1B44" w:rsidRPr="007B4BCB">
        <w:rPr>
          <w:rFonts w:eastAsia="Times New Roman" w:cs="Tahoma"/>
          <w:lang w:eastAsia="pl-PL"/>
        </w:rPr>
        <w:t xml:space="preserve">. nr </w:t>
      </w:r>
      <w:r w:rsidR="007B4BCB" w:rsidRPr="007B4BCB">
        <w:rPr>
          <w:rFonts w:eastAsia="Times New Roman" w:cs="Tahoma"/>
          <w:lang w:eastAsia="pl-PL"/>
        </w:rPr>
        <w:t>4</w:t>
      </w:r>
      <w:r w:rsidR="000C1B44" w:rsidRPr="007B4BCB">
        <w:rPr>
          <w:rFonts w:eastAsia="Times New Roman" w:cs="Tahoma"/>
          <w:lang w:eastAsia="pl-PL"/>
        </w:rPr>
        <w:t xml:space="preserve"> do</w:t>
      </w:r>
      <w:r w:rsidR="000C1B44">
        <w:rPr>
          <w:rFonts w:eastAsia="Times New Roman" w:cs="Tahoma"/>
          <w:lang w:eastAsia="pl-PL"/>
        </w:rPr>
        <w:t xml:space="preserve"> SWZ);</w:t>
      </w:r>
    </w:p>
    <w:p w14:paraId="13B7CBDF" w14:textId="51B46CB3" w:rsidR="005F2CA3" w:rsidRDefault="005F2CA3" w:rsidP="00B150A1">
      <w:pPr>
        <w:spacing w:after="0" w:line="240" w:lineRule="auto"/>
        <w:jc w:val="both"/>
        <w:rPr>
          <w:rFonts w:asciiTheme="minorHAnsi" w:hAnsiTheme="minorHAnsi" w:cs="Tahoma"/>
          <w:sz w:val="16"/>
        </w:rPr>
      </w:pPr>
    </w:p>
    <w:p w14:paraId="0C73EBEB" w14:textId="77777777" w:rsidR="00AF19EC" w:rsidRPr="0080400D" w:rsidRDefault="00AF19EC" w:rsidP="00AF19EC">
      <w:pPr>
        <w:pStyle w:val="Akapitzlist"/>
        <w:spacing w:after="0" w:line="240" w:lineRule="auto"/>
        <w:ind w:left="357"/>
        <w:rPr>
          <w:rFonts w:asciiTheme="minorHAnsi" w:eastAsia="Times New Roman" w:hAnsiTheme="minorHAnsi" w:cs="Tahoma"/>
          <w:strike/>
          <w:u w:val="single"/>
          <w:lang w:eastAsia="pl-PL"/>
        </w:rPr>
      </w:pPr>
      <w:r w:rsidRPr="0080400D">
        <w:rPr>
          <w:rFonts w:eastAsia="Times New Roman" w:cs="Tahoma"/>
          <w:u w:val="single"/>
          <w:lang w:eastAsia="pl-PL"/>
        </w:rPr>
        <w:t>w celu potwierdzenia spełniania przez Wykonawcę warunków udziału w postępowaniu:</w:t>
      </w:r>
    </w:p>
    <w:p w14:paraId="45EEBE91" w14:textId="2C8B9685" w:rsidR="005868CE" w:rsidRPr="005868CE" w:rsidRDefault="005868CE" w:rsidP="007B4BCB">
      <w:pPr>
        <w:pStyle w:val="Akapitzlist"/>
        <w:numPr>
          <w:ilvl w:val="0"/>
          <w:numId w:val="14"/>
        </w:numPr>
        <w:spacing w:after="0" w:line="240" w:lineRule="auto"/>
        <w:ind w:left="709" w:hanging="283"/>
        <w:jc w:val="both"/>
        <w:rPr>
          <w:rFonts w:cs="Tahoma"/>
        </w:rPr>
      </w:pPr>
      <w:r w:rsidRPr="005868CE">
        <w:rPr>
          <w:rFonts w:cs="Tahoma"/>
        </w:rPr>
        <w:t xml:space="preserve">koncesji na obrót paliwami płynnymi wydanej przez Prezesa Urzędu Regulacji Energetyki, </w:t>
      </w:r>
      <w:r w:rsidR="007B4BCB">
        <w:rPr>
          <w:rFonts w:cs="Tahoma"/>
        </w:rPr>
        <w:br/>
      </w:r>
      <w:r w:rsidRPr="005868CE">
        <w:rPr>
          <w:rFonts w:cs="Tahoma"/>
        </w:rPr>
        <w:t xml:space="preserve">o której mowa w art. 32 ust. 1 pkt 4) ustawy z dnia 10 kwietnia 1997r. Prawo energetyczne </w:t>
      </w:r>
      <w:r w:rsidR="007B4BCB">
        <w:rPr>
          <w:rFonts w:cs="Tahoma"/>
        </w:rPr>
        <w:br/>
      </w:r>
      <w:r w:rsidRPr="005868CE">
        <w:rPr>
          <w:rFonts w:cs="Tahoma"/>
        </w:rPr>
        <w:t>(Dz.</w:t>
      </w:r>
      <w:r w:rsidR="007B4BCB">
        <w:rPr>
          <w:rFonts w:cs="Tahoma"/>
        </w:rPr>
        <w:t xml:space="preserve"> </w:t>
      </w:r>
      <w:r w:rsidRPr="005868CE">
        <w:rPr>
          <w:rFonts w:cs="Tahoma"/>
        </w:rPr>
        <w:t>U.</w:t>
      </w:r>
      <w:r w:rsidR="007B4BCB">
        <w:rPr>
          <w:rFonts w:cs="Tahoma"/>
        </w:rPr>
        <w:t xml:space="preserve"> z </w:t>
      </w:r>
      <w:r w:rsidRPr="005868CE">
        <w:rPr>
          <w:rFonts w:cs="Tahoma"/>
        </w:rPr>
        <w:t>202</w:t>
      </w:r>
      <w:r w:rsidR="007B4BCB">
        <w:rPr>
          <w:rFonts w:cs="Tahoma"/>
        </w:rPr>
        <w:t>4 r. poz. 266</w:t>
      </w:r>
      <w:r w:rsidRPr="005868CE">
        <w:rPr>
          <w:rFonts w:cs="Tahoma"/>
        </w:rPr>
        <w:t>),</w:t>
      </w:r>
    </w:p>
    <w:p w14:paraId="7311AA9F" w14:textId="77777777" w:rsidR="005868CE" w:rsidRPr="005868CE" w:rsidRDefault="005868CE" w:rsidP="007B4BCB">
      <w:pPr>
        <w:pStyle w:val="Akapitzlist"/>
        <w:numPr>
          <w:ilvl w:val="0"/>
          <w:numId w:val="14"/>
        </w:numPr>
        <w:spacing w:after="0" w:line="240" w:lineRule="auto"/>
        <w:ind w:left="709" w:hanging="283"/>
        <w:jc w:val="both"/>
        <w:rPr>
          <w:rFonts w:cs="Tahoma"/>
        </w:rPr>
      </w:pPr>
      <w:r w:rsidRPr="005868CE">
        <w:rPr>
          <w:rFonts w:cs="Tahoma"/>
        </w:rPr>
        <w:t>wykazu stacji paliw Wykonawcy, czynnych 24 h na dobę obsługujących bezgotówkowy zakup paliwa za pomocą kart rozliczeniowych, zlokalizowanych w mieście Jelenia Góra i co najmniej 300 stacji paliw na terenie całego kraju (min. 15 stacji paliw w każdym województwie).</w:t>
      </w:r>
    </w:p>
    <w:p w14:paraId="11BAF921" w14:textId="4CF42242" w:rsidR="00AF19EC" w:rsidRDefault="00AF19EC" w:rsidP="00B150A1">
      <w:pPr>
        <w:spacing w:after="0" w:line="240" w:lineRule="auto"/>
        <w:jc w:val="both"/>
        <w:rPr>
          <w:rFonts w:asciiTheme="minorHAnsi" w:hAnsiTheme="minorHAnsi" w:cs="Tahoma"/>
          <w:sz w:val="16"/>
        </w:rPr>
      </w:pPr>
    </w:p>
    <w:p w14:paraId="0D14F325" w14:textId="17EF3A85" w:rsidR="005F2CA3" w:rsidRPr="00457116" w:rsidRDefault="005F2CA3" w:rsidP="00A80EA8">
      <w:pPr>
        <w:pStyle w:val="Akapitzlist"/>
        <w:numPr>
          <w:ilvl w:val="0"/>
          <w:numId w:val="16"/>
        </w:numPr>
        <w:spacing w:after="0" w:line="240" w:lineRule="auto"/>
        <w:jc w:val="both"/>
        <w:rPr>
          <w:rFonts w:asciiTheme="minorHAnsi" w:hAnsiTheme="minorHAnsi" w:cs="Tahoma"/>
        </w:rPr>
      </w:pPr>
      <w:r w:rsidRPr="00457116">
        <w:rPr>
          <w:rFonts w:asciiTheme="minorHAnsi" w:hAnsiTheme="minorHAnsi"/>
        </w:rPr>
        <w:t xml:space="preserve">Jeżeli Wykonawca ma siedzibę lub miejsce zamieszkania poza </w:t>
      </w:r>
      <w:r w:rsidR="009E0436" w:rsidRPr="00457116">
        <w:rPr>
          <w:rFonts w:asciiTheme="minorHAnsi" w:hAnsiTheme="minorHAnsi"/>
        </w:rPr>
        <w:t>granicami</w:t>
      </w:r>
      <w:r w:rsidRPr="00457116">
        <w:rPr>
          <w:rFonts w:asciiTheme="minorHAnsi" w:hAnsiTheme="minorHAnsi"/>
        </w:rPr>
        <w:t xml:space="preserve"> Rzeczypospolitej Polskiej, zamiast dokumentów, o których mowa:</w:t>
      </w:r>
    </w:p>
    <w:p w14:paraId="77C090B4" w14:textId="5014009D" w:rsidR="005F2CA3" w:rsidRPr="00457116" w:rsidRDefault="005F2CA3" w:rsidP="007B4BCB">
      <w:pPr>
        <w:pStyle w:val="Akapitzlist"/>
        <w:numPr>
          <w:ilvl w:val="0"/>
          <w:numId w:val="15"/>
        </w:numPr>
        <w:spacing w:after="0" w:line="240" w:lineRule="auto"/>
        <w:ind w:left="709" w:hanging="283"/>
        <w:jc w:val="both"/>
        <w:rPr>
          <w:rFonts w:asciiTheme="minorHAnsi" w:hAnsiTheme="minorHAnsi"/>
        </w:rPr>
      </w:pPr>
      <w:bookmarkStart w:id="6" w:name="_Hlk72741627"/>
      <w:r w:rsidRPr="00457116">
        <w:rPr>
          <w:rFonts w:asciiTheme="minorHAnsi" w:hAnsiTheme="minorHAnsi"/>
        </w:rPr>
        <w:t xml:space="preserve">w ust. </w:t>
      </w:r>
      <w:r w:rsidR="009E0436" w:rsidRPr="00457116">
        <w:rPr>
          <w:rFonts w:asciiTheme="minorHAnsi" w:hAnsiTheme="minorHAnsi"/>
        </w:rPr>
        <w:t>3</w:t>
      </w:r>
      <w:r w:rsidRPr="00457116">
        <w:rPr>
          <w:rFonts w:asciiTheme="minorHAnsi" w:hAnsiTheme="minorHAnsi"/>
        </w:rPr>
        <w:t xml:space="preserve"> pkt 1) </w:t>
      </w:r>
      <w:bookmarkEnd w:id="6"/>
      <w:r w:rsidRPr="00457116">
        <w:rPr>
          <w:rFonts w:asciiTheme="minorHAnsi" w:hAnsiTheme="minorHAnsi"/>
        </w:rPr>
        <w:t>- składa informację z odpowiedniego rejestru</w:t>
      </w:r>
      <w:r w:rsidR="009E0436" w:rsidRPr="00457116">
        <w:rPr>
          <w:rFonts w:asciiTheme="minorHAnsi" w:hAnsiTheme="minorHAnsi"/>
        </w:rPr>
        <w:t>, takiego jak rejestr sądowy,</w:t>
      </w:r>
      <w:r w:rsidRPr="00457116">
        <w:rPr>
          <w:rFonts w:asciiTheme="minorHAnsi" w:hAnsiTheme="minorHAnsi"/>
        </w:rPr>
        <w:t xml:space="preserve"> albo, w przypadku braku takiego rejestru, inny równoważny dokument wydany przez właściwy organ sądowy lub administracyjny kraju, w którym Wykonawca ma siedzibę lub miejsce zamieszkania</w:t>
      </w:r>
      <w:r w:rsidR="009E0436" w:rsidRPr="00457116">
        <w:rPr>
          <w:rFonts w:asciiTheme="minorHAnsi" w:hAnsiTheme="minorHAnsi"/>
        </w:rPr>
        <w:t>,</w:t>
      </w:r>
      <w:r w:rsidRPr="00457116">
        <w:rPr>
          <w:rFonts w:asciiTheme="minorHAnsi" w:hAnsiTheme="minorHAnsi"/>
        </w:rPr>
        <w:t xml:space="preserve"> w zakresie </w:t>
      </w:r>
      <w:r w:rsidR="009E0436" w:rsidRPr="00457116">
        <w:rPr>
          <w:rFonts w:asciiTheme="minorHAnsi" w:hAnsiTheme="minorHAnsi"/>
        </w:rPr>
        <w:t xml:space="preserve">o którym mowa </w:t>
      </w:r>
      <w:r w:rsidRPr="00457116">
        <w:rPr>
          <w:rFonts w:asciiTheme="minorHAnsi" w:hAnsiTheme="minorHAnsi"/>
        </w:rPr>
        <w:t xml:space="preserve"> w</w:t>
      </w:r>
      <w:r w:rsidR="009E0436" w:rsidRPr="00457116">
        <w:rPr>
          <w:rStyle w:val="czeinternetowe"/>
          <w:rFonts w:asciiTheme="minorHAnsi" w:hAnsiTheme="minorHAnsi"/>
          <w:color w:val="auto"/>
          <w:u w:val="none"/>
        </w:rPr>
        <w:t xml:space="preserve"> ust. 3 pkt 1)</w:t>
      </w:r>
      <w:r w:rsidRPr="00457116">
        <w:rPr>
          <w:rFonts w:asciiTheme="minorHAnsi" w:hAnsiTheme="minorHAnsi"/>
        </w:rPr>
        <w:t xml:space="preserve">, wystawione nie wcześniej niż </w:t>
      </w:r>
      <w:r w:rsidR="007B4BCB">
        <w:rPr>
          <w:rFonts w:asciiTheme="minorHAnsi" w:hAnsiTheme="minorHAnsi"/>
        </w:rPr>
        <w:br/>
      </w:r>
      <w:r w:rsidRPr="00457116">
        <w:rPr>
          <w:rFonts w:asciiTheme="minorHAnsi" w:hAnsiTheme="minorHAnsi"/>
        </w:rPr>
        <w:t xml:space="preserve">6 miesięcy przed </w:t>
      </w:r>
      <w:r w:rsidR="009E0436" w:rsidRPr="00457116">
        <w:rPr>
          <w:rFonts w:asciiTheme="minorHAnsi" w:hAnsiTheme="minorHAnsi"/>
        </w:rPr>
        <w:t>jego złożeniem</w:t>
      </w:r>
      <w:r w:rsidRPr="00457116">
        <w:rPr>
          <w:rFonts w:asciiTheme="minorHAnsi" w:hAnsiTheme="minorHAnsi"/>
        </w:rPr>
        <w:t>;</w:t>
      </w:r>
    </w:p>
    <w:p w14:paraId="5CA65766" w14:textId="3C29FAF9" w:rsidR="00B516BC" w:rsidRDefault="00B516BC" w:rsidP="00A80EA8">
      <w:pPr>
        <w:pStyle w:val="Akapitzlist"/>
        <w:numPr>
          <w:ilvl w:val="0"/>
          <w:numId w:val="16"/>
        </w:numPr>
        <w:spacing w:after="0" w:line="240" w:lineRule="auto"/>
        <w:jc w:val="both"/>
        <w:rPr>
          <w:rFonts w:asciiTheme="minorHAnsi" w:hAnsiTheme="minorHAnsi"/>
        </w:rPr>
      </w:pPr>
      <w:r>
        <w:rPr>
          <w:rFonts w:asciiTheme="minorHAnsi" w:hAnsiTheme="minorHAnsi"/>
        </w:rPr>
        <w:t xml:space="preserve">Wykonawca nie jest zobowiązany do złożenia podmiotowych środków dowodowych, które Zamawiający posiada, jeżeli Wykonawca wskaże te środki oraz potwierdzi ich prawidłowość </w:t>
      </w:r>
      <w:r w:rsidR="005868CE">
        <w:rPr>
          <w:rFonts w:asciiTheme="minorHAnsi" w:hAnsiTheme="minorHAnsi"/>
        </w:rPr>
        <w:br/>
      </w:r>
      <w:r>
        <w:rPr>
          <w:rFonts w:asciiTheme="minorHAnsi" w:hAnsiTheme="minorHAnsi"/>
        </w:rPr>
        <w:t>i aktualność.</w:t>
      </w:r>
    </w:p>
    <w:p w14:paraId="0D386CD7" w14:textId="48B42C27" w:rsidR="00FB2547" w:rsidRDefault="00B516BC" w:rsidP="00A80EA8">
      <w:pPr>
        <w:pStyle w:val="Akapitzlist"/>
        <w:numPr>
          <w:ilvl w:val="0"/>
          <w:numId w:val="16"/>
        </w:numPr>
        <w:spacing w:after="0" w:line="240" w:lineRule="auto"/>
        <w:jc w:val="both"/>
        <w:rPr>
          <w:rFonts w:asciiTheme="minorHAnsi" w:hAnsiTheme="minorHAnsi"/>
        </w:rPr>
      </w:pPr>
      <w:r>
        <w:rPr>
          <w:rFonts w:asciiTheme="minorHAnsi" w:hAnsiTheme="minorHAnsi"/>
        </w:rPr>
        <w:t>Jeżeli zachodzą uzasadnione podstawy do uznania, że złożone uprzednio podmiotowe środki dowodowe nie są już aktualne, Zamawiający może w każdym czasie wezwać Wykonawcę</w:t>
      </w:r>
      <w:r w:rsidR="00FB2547">
        <w:rPr>
          <w:rFonts w:asciiTheme="minorHAnsi" w:hAnsiTheme="minorHAnsi"/>
        </w:rPr>
        <w:t xml:space="preserve"> lub Wykonawców do złożenia wszystkich lub niektórych podmiotowych środków dowodowych aktualnych na dzień ich złożenia.</w:t>
      </w:r>
    </w:p>
    <w:p w14:paraId="64A4135D" w14:textId="318DE526" w:rsidR="00FB26A0" w:rsidRDefault="00FB26A0" w:rsidP="00A80EA8">
      <w:pPr>
        <w:pStyle w:val="Akapitzlist"/>
        <w:numPr>
          <w:ilvl w:val="0"/>
          <w:numId w:val="16"/>
        </w:numPr>
        <w:spacing w:after="0" w:line="240" w:lineRule="auto"/>
        <w:ind w:left="357" w:hanging="357"/>
        <w:jc w:val="both"/>
        <w:rPr>
          <w:rFonts w:asciiTheme="minorHAnsi" w:hAnsiTheme="minorHAnsi"/>
        </w:rPr>
      </w:pPr>
      <w:r w:rsidRPr="007120A4">
        <w:rPr>
          <w:rFonts w:asciiTheme="minorHAnsi" w:hAnsiTheme="minorHAnsi"/>
        </w:rPr>
        <w:t xml:space="preserve">W przypadku Wykonawców wspólnie ubiegających się </w:t>
      </w:r>
      <w:r w:rsidR="009C2581" w:rsidRPr="007120A4">
        <w:rPr>
          <w:rFonts w:asciiTheme="minorHAnsi" w:hAnsiTheme="minorHAnsi"/>
        </w:rPr>
        <w:t xml:space="preserve">o udzielenie zamówienia podmiotowe środki dowodowe wymienione w </w:t>
      </w:r>
      <w:r w:rsidR="00CC3BCB" w:rsidRPr="00B150A1">
        <w:rPr>
          <w:rFonts w:asciiTheme="minorHAnsi" w:hAnsiTheme="minorHAnsi"/>
        </w:rPr>
        <w:t xml:space="preserve">ust. 3 </w:t>
      </w:r>
      <w:r w:rsidR="009C2581" w:rsidRPr="00B150A1">
        <w:rPr>
          <w:rFonts w:asciiTheme="minorHAnsi" w:hAnsiTheme="minorHAnsi"/>
        </w:rPr>
        <w:t>pkt. 1)-</w:t>
      </w:r>
      <w:r w:rsidR="00051BF5" w:rsidRPr="00B150A1">
        <w:rPr>
          <w:rFonts w:asciiTheme="minorHAnsi" w:hAnsiTheme="minorHAnsi"/>
        </w:rPr>
        <w:t>4</w:t>
      </w:r>
      <w:r w:rsidR="009C2581" w:rsidRPr="00B150A1">
        <w:rPr>
          <w:rFonts w:asciiTheme="minorHAnsi" w:hAnsiTheme="minorHAnsi"/>
        </w:rPr>
        <w:t>),</w:t>
      </w:r>
      <w:r w:rsidR="009C2581" w:rsidRPr="007120A4">
        <w:rPr>
          <w:rFonts w:asciiTheme="minorHAnsi" w:hAnsiTheme="minorHAnsi"/>
        </w:rPr>
        <w:t xml:space="preserve"> tj. na potwierdzenie braku podstaw </w:t>
      </w:r>
      <w:r w:rsidR="005868CE">
        <w:rPr>
          <w:rFonts w:asciiTheme="minorHAnsi" w:hAnsiTheme="minorHAnsi"/>
        </w:rPr>
        <w:br/>
      </w:r>
      <w:r w:rsidR="009C2581" w:rsidRPr="007120A4">
        <w:rPr>
          <w:rFonts w:asciiTheme="minorHAnsi" w:hAnsiTheme="minorHAnsi"/>
        </w:rPr>
        <w:t>do wykluczenia, składa każdy z Wykonawców występujących wspólnie.</w:t>
      </w:r>
    </w:p>
    <w:p w14:paraId="55334E21" w14:textId="1FFBCEEE" w:rsidR="005F2CA3" w:rsidRPr="00B150A1" w:rsidRDefault="009C2581" w:rsidP="00A80EA8">
      <w:pPr>
        <w:pStyle w:val="Akapitzlist"/>
        <w:numPr>
          <w:ilvl w:val="0"/>
          <w:numId w:val="16"/>
        </w:numPr>
        <w:spacing w:after="0" w:line="240" w:lineRule="auto"/>
        <w:ind w:left="357" w:hanging="357"/>
        <w:jc w:val="both"/>
        <w:rPr>
          <w:rFonts w:asciiTheme="minorHAnsi" w:hAnsiTheme="minorHAnsi"/>
        </w:rPr>
      </w:pPr>
      <w:r w:rsidRPr="00B150A1">
        <w:rPr>
          <w:rFonts w:asciiTheme="minorHAnsi" w:hAnsiTheme="minorHAnsi"/>
        </w:rPr>
        <w:t>W przypadku podmiotu, na którego zdolnościach lub sytuacji Wykonawca polega na zasadach określonych w art. 118 u</w:t>
      </w:r>
      <w:r w:rsidR="00457116">
        <w:rPr>
          <w:rFonts w:asciiTheme="minorHAnsi" w:hAnsiTheme="minorHAnsi"/>
        </w:rPr>
        <w:t xml:space="preserve">stawy </w:t>
      </w:r>
      <w:proofErr w:type="spellStart"/>
      <w:r w:rsidRPr="00B150A1">
        <w:rPr>
          <w:rFonts w:asciiTheme="minorHAnsi" w:hAnsiTheme="minorHAnsi"/>
        </w:rPr>
        <w:t>Pzp</w:t>
      </w:r>
      <w:proofErr w:type="spellEnd"/>
      <w:r w:rsidR="00B14F76">
        <w:rPr>
          <w:rFonts w:asciiTheme="minorHAnsi" w:hAnsiTheme="minorHAnsi"/>
        </w:rPr>
        <w:t xml:space="preserve"> </w:t>
      </w:r>
      <w:r w:rsidR="00B14F76" w:rsidRPr="00B14F76">
        <w:rPr>
          <w:rFonts w:asciiTheme="minorHAnsi" w:hAnsiTheme="minorHAnsi"/>
        </w:rPr>
        <w:t>oraz podwykonawców niebędących podmiotami udostępniającymi zasoby na zasadach określonych w art. 118 u</w:t>
      </w:r>
      <w:r w:rsidR="00457116">
        <w:rPr>
          <w:rFonts w:asciiTheme="minorHAnsi" w:hAnsiTheme="minorHAnsi"/>
        </w:rPr>
        <w:t xml:space="preserve">stawy </w:t>
      </w:r>
      <w:proofErr w:type="spellStart"/>
      <w:r w:rsidR="00B14F76" w:rsidRPr="00B14F76">
        <w:rPr>
          <w:rFonts w:asciiTheme="minorHAnsi" w:hAnsiTheme="minorHAnsi"/>
        </w:rPr>
        <w:t>Pzp</w:t>
      </w:r>
      <w:proofErr w:type="spellEnd"/>
      <w:r w:rsidRPr="00B150A1">
        <w:rPr>
          <w:rFonts w:asciiTheme="minorHAnsi" w:hAnsiTheme="minorHAnsi"/>
        </w:rPr>
        <w:t xml:space="preserve">, </w:t>
      </w:r>
      <w:r w:rsidR="005F2CA3" w:rsidRPr="00B150A1">
        <w:rPr>
          <w:rFonts w:asciiTheme="minorHAnsi" w:hAnsiTheme="minorHAnsi"/>
        </w:rPr>
        <w:t>Wykonawc</w:t>
      </w:r>
      <w:r w:rsidRPr="00B150A1">
        <w:rPr>
          <w:rFonts w:asciiTheme="minorHAnsi" w:hAnsiTheme="minorHAnsi"/>
        </w:rPr>
        <w:t xml:space="preserve">a składa podmiotowe środki dowodowe wymienione w </w:t>
      </w:r>
      <w:r w:rsidR="00CC3BCB" w:rsidRPr="00B150A1">
        <w:rPr>
          <w:rFonts w:asciiTheme="minorHAnsi" w:hAnsiTheme="minorHAnsi"/>
        </w:rPr>
        <w:t xml:space="preserve">ust. 3 </w:t>
      </w:r>
      <w:r w:rsidRPr="00B150A1">
        <w:rPr>
          <w:rFonts w:asciiTheme="minorHAnsi" w:hAnsiTheme="minorHAnsi"/>
        </w:rPr>
        <w:t>pkt. 1) i 3), tj. na potwierdzenie braku podstaw do wykluczenia, w odniesieniu do każdego z tych podmiotów.</w:t>
      </w:r>
      <w:r w:rsidR="007120A4" w:rsidRPr="00B150A1">
        <w:rPr>
          <w:rFonts w:asciiTheme="minorHAnsi" w:hAnsiTheme="minorHAnsi"/>
        </w:rPr>
        <w:t xml:space="preserve"> </w:t>
      </w:r>
    </w:p>
    <w:p w14:paraId="4267E93E" w14:textId="6365F779" w:rsidR="00FB26A0" w:rsidRPr="007120A4" w:rsidRDefault="00FB26A0" w:rsidP="00A80EA8">
      <w:pPr>
        <w:pStyle w:val="Akapitzlist"/>
        <w:numPr>
          <w:ilvl w:val="0"/>
          <w:numId w:val="16"/>
        </w:numPr>
        <w:spacing w:after="0" w:line="240" w:lineRule="auto"/>
        <w:jc w:val="both"/>
        <w:rPr>
          <w:rFonts w:asciiTheme="minorHAnsi" w:hAnsiTheme="minorHAnsi"/>
        </w:rPr>
      </w:pPr>
      <w:r w:rsidRPr="007120A4">
        <w:rPr>
          <w:rFonts w:asciiTheme="minorHAnsi" w:hAnsiTheme="minorHAnsi"/>
        </w:rPr>
        <w:lastRenderedPageBreak/>
        <w:t xml:space="preserve">Podmiotowe środki dowodowe oraz inne dokumenty lub oświadczenia należy przekazać Zamawiającemu przy użyciu środków komunikacji elektronicznej dopuszczonych w SWZ, </w:t>
      </w:r>
      <w:r w:rsidR="00A26687">
        <w:rPr>
          <w:rFonts w:asciiTheme="minorHAnsi" w:hAnsiTheme="minorHAnsi"/>
        </w:rPr>
        <w:br/>
      </w:r>
      <w:r w:rsidRPr="007120A4">
        <w:rPr>
          <w:rFonts w:asciiTheme="minorHAnsi" w:hAnsiTheme="minorHAnsi"/>
        </w:rPr>
        <w:t>w zakresie i w sposób określony w przepisach rozporządzenia wydanego na podstawie art. 70 u</w:t>
      </w:r>
      <w:r w:rsidR="00457116">
        <w:rPr>
          <w:rFonts w:asciiTheme="minorHAnsi" w:hAnsiTheme="minorHAnsi"/>
        </w:rPr>
        <w:t xml:space="preserve">stawy </w:t>
      </w:r>
      <w:proofErr w:type="spellStart"/>
      <w:r w:rsidRPr="007120A4">
        <w:rPr>
          <w:rFonts w:asciiTheme="minorHAnsi" w:hAnsiTheme="minorHAnsi"/>
        </w:rPr>
        <w:t>Pzp</w:t>
      </w:r>
      <w:proofErr w:type="spellEnd"/>
      <w:r w:rsidRPr="007120A4">
        <w:rPr>
          <w:rFonts w:asciiTheme="minorHAnsi" w:hAnsiTheme="minorHAnsi"/>
        </w:rPr>
        <w:t>, z zastrzeżeniem art. 65 ust. 1 pkt 4 u</w:t>
      </w:r>
      <w:r w:rsidR="00457116">
        <w:rPr>
          <w:rFonts w:asciiTheme="minorHAnsi" w:hAnsiTheme="minorHAnsi"/>
        </w:rPr>
        <w:t xml:space="preserve">stawy </w:t>
      </w:r>
      <w:proofErr w:type="spellStart"/>
      <w:r w:rsidRPr="007120A4">
        <w:rPr>
          <w:rFonts w:asciiTheme="minorHAnsi" w:hAnsiTheme="minorHAnsi"/>
        </w:rPr>
        <w:t>Pzp</w:t>
      </w:r>
      <w:proofErr w:type="spellEnd"/>
      <w:r w:rsidRPr="007120A4">
        <w:rPr>
          <w:rFonts w:asciiTheme="minorHAnsi" w:hAnsiTheme="minorHAnsi"/>
        </w:rPr>
        <w:t>. Podmiotowe środki dowodowe sporządzone w języku obcym muszą być złożone wraz z tłumaczeniem na język polski.</w:t>
      </w:r>
    </w:p>
    <w:p w14:paraId="0DC8C680" w14:textId="77777777" w:rsidR="005F2CA3" w:rsidRPr="00425305" w:rsidRDefault="005F2CA3" w:rsidP="00425305">
      <w:pPr>
        <w:spacing w:after="0" w:line="240" w:lineRule="auto"/>
        <w:jc w:val="both"/>
        <w:rPr>
          <w:rFonts w:asciiTheme="minorHAnsi" w:hAnsiTheme="minorHAnsi"/>
        </w:rPr>
      </w:pPr>
    </w:p>
    <w:p w14:paraId="1365C43F" w14:textId="75D9F73C" w:rsidR="009A7ECD" w:rsidRPr="00654E39" w:rsidRDefault="00A0600D" w:rsidP="000B23AB">
      <w:pPr>
        <w:pStyle w:val="Tekstpodstawowy"/>
        <w:jc w:val="both"/>
        <w:rPr>
          <w:rFonts w:ascii="Calibri" w:hAnsi="Calibri" w:cs="Tahoma"/>
          <w:b/>
          <w:bCs/>
          <w:sz w:val="22"/>
          <w:szCs w:val="22"/>
          <w:u w:val="single"/>
        </w:rPr>
      </w:pPr>
      <w:r w:rsidRPr="00654E39">
        <w:rPr>
          <w:rFonts w:ascii="Calibri" w:hAnsi="Calibri" w:cs="Tahoma"/>
          <w:b/>
          <w:bCs/>
          <w:sz w:val="22"/>
          <w:szCs w:val="22"/>
          <w:u w:val="single"/>
        </w:rPr>
        <w:t xml:space="preserve">Rozdział </w:t>
      </w:r>
      <w:r w:rsidR="00FB2547">
        <w:rPr>
          <w:rFonts w:ascii="Calibri" w:hAnsi="Calibri" w:cs="Tahoma"/>
          <w:b/>
          <w:bCs/>
          <w:sz w:val="22"/>
          <w:szCs w:val="22"/>
          <w:u w:val="single"/>
        </w:rPr>
        <w:t>IX</w:t>
      </w:r>
      <w:r w:rsidRPr="00654E39">
        <w:rPr>
          <w:rFonts w:ascii="Calibri" w:hAnsi="Calibri" w:cs="Tahoma"/>
          <w:b/>
          <w:bCs/>
          <w:sz w:val="22"/>
          <w:szCs w:val="22"/>
          <w:u w:val="single"/>
        </w:rPr>
        <w:t>. Informacja o środkach komunikacji elektronicznej, przy użyciu których Zamawiający będzie komunikował się Wykonawcami, oraz informacje o wymaganiach technicznych</w:t>
      </w:r>
      <w:r w:rsidR="00593442" w:rsidRPr="00654E39">
        <w:rPr>
          <w:rFonts w:ascii="Calibri" w:hAnsi="Calibri" w:cs="Tahoma"/>
          <w:b/>
          <w:bCs/>
          <w:sz w:val="22"/>
          <w:szCs w:val="22"/>
          <w:u w:val="single"/>
        </w:rPr>
        <w:t xml:space="preserve"> i organizacyjnych sporządzania, wysyłania i odbierania korespondencji elektronicznej</w:t>
      </w:r>
    </w:p>
    <w:p w14:paraId="2D931C6D" w14:textId="77777777" w:rsidR="00516462" w:rsidRPr="00516462" w:rsidRDefault="00516462" w:rsidP="00A80EA8">
      <w:pPr>
        <w:numPr>
          <w:ilvl w:val="0"/>
          <w:numId w:val="49"/>
        </w:numPr>
        <w:suppressAutoHyphens/>
        <w:spacing w:after="0" w:line="240" w:lineRule="auto"/>
        <w:ind w:left="426" w:hanging="426"/>
        <w:jc w:val="both"/>
        <w:rPr>
          <w:rFonts w:eastAsia="Times New Roman" w:cs="Calibri"/>
          <w:lang w:eastAsia="zh-CN"/>
        </w:rPr>
      </w:pPr>
      <w:r w:rsidRPr="00516462">
        <w:rPr>
          <w:rFonts w:eastAsia="Times New Roman" w:cs="Calibri"/>
          <w:lang w:eastAsia="pl-PL"/>
        </w:rPr>
        <w:t xml:space="preserve">W postępowaniu o udzielenie zamówienia komunikacja między Zamawiającym, </w:t>
      </w:r>
      <w:r w:rsidRPr="00516462">
        <w:rPr>
          <w:rFonts w:eastAsia="Times New Roman" w:cs="Calibri"/>
          <w:lang w:eastAsia="pl-PL"/>
        </w:rPr>
        <w:br/>
        <w:t xml:space="preserve">a Wykonawcami odbywa się drogą elektroniczną przy użyciu Platformy e-Zamówienia, która jest dostępna pod adresem: </w:t>
      </w:r>
      <w:bookmarkStart w:id="7" w:name="_Hlk133486291"/>
      <w:r w:rsidR="00026694">
        <w:fldChar w:fldCharType="begin"/>
      </w:r>
      <w:r w:rsidR="00026694">
        <w:instrText>HYPERLINK "http://platformazakupowa.pl/" \h</w:instrText>
      </w:r>
      <w:r w:rsidR="00026694">
        <w:fldChar w:fldCharType="separate"/>
      </w:r>
      <w:r w:rsidRPr="00516462">
        <w:rPr>
          <w:rFonts w:eastAsia="MS Gothic" w:cs="Calibri"/>
          <w:u w:val="single" w:color="1155CC"/>
          <w:lang w:eastAsia="pl-PL"/>
        </w:rPr>
        <w:t>​</w:t>
      </w:r>
      <w:r w:rsidR="00026694">
        <w:rPr>
          <w:rFonts w:eastAsia="MS Gothic" w:cs="Calibri"/>
          <w:u w:val="single" w:color="1155CC"/>
          <w:lang w:eastAsia="pl-PL"/>
        </w:rPr>
        <w:fldChar w:fldCharType="end"/>
      </w:r>
      <w:r w:rsidRPr="00516462">
        <w:t xml:space="preserve"> </w:t>
      </w:r>
      <w:hyperlink r:id="rId11" w:history="1">
        <w:r w:rsidRPr="00516462">
          <w:rPr>
            <w:rStyle w:val="Hipercze"/>
            <w:rFonts w:eastAsia="MS Gothic" w:cs="Calibri"/>
            <w:lang w:eastAsia="pl-PL"/>
          </w:rPr>
          <w:t>https://ezamowienia.gov.pl</w:t>
        </w:r>
      </w:hyperlink>
      <w:bookmarkEnd w:id="7"/>
    </w:p>
    <w:p w14:paraId="7FB659DC" w14:textId="77777777" w:rsidR="00516462" w:rsidRPr="00516462" w:rsidRDefault="00516462" w:rsidP="00A80EA8">
      <w:pPr>
        <w:numPr>
          <w:ilvl w:val="0"/>
          <w:numId w:val="49"/>
        </w:numPr>
        <w:suppressAutoHyphens/>
        <w:spacing w:after="0" w:line="240" w:lineRule="auto"/>
        <w:ind w:left="426" w:hanging="426"/>
        <w:jc w:val="both"/>
        <w:rPr>
          <w:rFonts w:eastAsia="Times New Roman" w:cs="Calibri"/>
          <w:lang w:eastAsia="zh-CN"/>
        </w:rPr>
      </w:pPr>
      <w:r w:rsidRPr="00516462">
        <w:rPr>
          <w:rFonts w:eastAsia="Times New Roman" w:cs="Calibri"/>
          <w:lang w:eastAsia="zh-CN"/>
        </w:rPr>
        <w:t xml:space="preserve">Korzystanie z Platformy e-Zamówienia jest bezpłatne. </w:t>
      </w:r>
    </w:p>
    <w:p w14:paraId="11A24C14" w14:textId="0C4A9488" w:rsidR="00516462" w:rsidRPr="00516462" w:rsidRDefault="00516462" w:rsidP="00A80EA8">
      <w:pPr>
        <w:numPr>
          <w:ilvl w:val="0"/>
          <w:numId w:val="49"/>
        </w:numPr>
        <w:suppressAutoHyphens/>
        <w:spacing w:after="0" w:line="240" w:lineRule="auto"/>
        <w:ind w:left="426" w:hanging="426"/>
        <w:jc w:val="both"/>
        <w:rPr>
          <w:rFonts w:eastAsia="Times New Roman" w:cs="Calibri"/>
          <w:lang w:eastAsia="zh-CN"/>
        </w:rPr>
      </w:pPr>
      <w:r w:rsidRPr="00516462">
        <w:rPr>
          <w:rFonts w:eastAsia="Times New Roman" w:cs="Calibri"/>
          <w:lang w:eastAsia="zh-CN"/>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w:t>
      </w:r>
      <w:r>
        <w:rPr>
          <w:rFonts w:eastAsia="Times New Roman" w:cs="Calibri"/>
          <w:lang w:eastAsia="zh-CN"/>
        </w:rPr>
        <w:br/>
      </w:r>
      <w:r w:rsidRPr="00516462">
        <w:rPr>
          <w:rFonts w:eastAsia="Times New Roman" w:cs="Calibri"/>
          <w:lang w:eastAsia="zh-CN"/>
        </w:rPr>
        <w:t xml:space="preserve">e-Zamówienia określa Regulamin Platformy e-Zamówienia, dostępny na stronie internetowej </w:t>
      </w:r>
      <w:hyperlink r:id="rId12" w:history="1">
        <w:r w:rsidRPr="00516462">
          <w:rPr>
            <w:rStyle w:val="Hipercze"/>
            <w:rFonts w:eastAsia="MS Gothic" w:cs="Calibri"/>
            <w:lang w:eastAsia="pl-PL"/>
          </w:rPr>
          <w:t>https://ezamowienia.gov.pl</w:t>
        </w:r>
      </w:hyperlink>
      <w:r w:rsidRPr="00516462">
        <w:rPr>
          <w:rFonts w:eastAsia="MS Gothic" w:cs="Calibri"/>
          <w:u w:val="single" w:color="1155CC"/>
          <w:lang w:eastAsia="pl-PL"/>
        </w:rPr>
        <w:t xml:space="preserve"> </w:t>
      </w:r>
      <w:r w:rsidRPr="00516462">
        <w:rPr>
          <w:rFonts w:eastAsia="MS Gothic" w:cs="Calibri"/>
          <w:lang w:eastAsia="pl-PL"/>
        </w:rPr>
        <w:t>oraz informacje zamieszczone w zakładce „Centrum Pomocy”.</w:t>
      </w:r>
    </w:p>
    <w:p w14:paraId="1A4D582F" w14:textId="2430DAC2" w:rsidR="00516462" w:rsidRPr="00516462" w:rsidRDefault="00516462" w:rsidP="00A80EA8">
      <w:pPr>
        <w:pStyle w:val="Akapitzlist"/>
        <w:numPr>
          <w:ilvl w:val="0"/>
          <w:numId w:val="49"/>
        </w:numPr>
        <w:spacing w:after="0" w:line="240" w:lineRule="auto"/>
        <w:ind w:left="426" w:right="140" w:hanging="426"/>
        <w:jc w:val="both"/>
        <w:rPr>
          <w:rFonts w:cstheme="minorHAnsi"/>
        </w:rPr>
      </w:pPr>
      <w:r w:rsidRPr="00516462">
        <w:rPr>
          <w:rFonts w:cstheme="minorHAnsi"/>
        </w:rPr>
        <w:t xml:space="preserve">Użytkownik, który ma złożyć ofertę, wycofać lub komunikować się z zamawiającym musi mieć nadane odpowiednie uprawnienia przez swojego administratora na platformie e-Zamówienia! Uprawnienia należy nadać po wejściu na zakładkę „Administrowanie użytkownikami” </w:t>
      </w:r>
      <w:r>
        <w:rPr>
          <w:rFonts w:cstheme="minorHAnsi"/>
        </w:rPr>
        <w:br/>
      </w:r>
      <w:r w:rsidRPr="00516462">
        <w:rPr>
          <w:rFonts w:cstheme="minorHAnsi"/>
        </w:rPr>
        <w:t>w kolumnie Akcje znajdującej się po prawej stronie wiersza z wybranym użytkownikiem, należy kliknąć „Zmień”.</w:t>
      </w:r>
    </w:p>
    <w:p w14:paraId="243CD067" w14:textId="77777777" w:rsidR="00516462" w:rsidRPr="00516462" w:rsidRDefault="00516462" w:rsidP="00A80EA8">
      <w:pPr>
        <w:numPr>
          <w:ilvl w:val="0"/>
          <w:numId w:val="49"/>
        </w:numPr>
        <w:suppressAutoHyphens/>
        <w:spacing w:after="0" w:line="240" w:lineRule="auto"/>
        <w:ind w:left="426" w:hanging="426"/>
        <w:jc w:val="both"/>
        <w:rPr>
          <w:rFonts w:eastAsia="Times New Roman" w:cs="Calibri"/>
          <w:lang w:eastAsia="zh-CN"/>
        </w:rPr>
      </w:pPr>
      <w:r w:rsidRPr="00516462">
        <w:rPr>
          <w:rFonts w:eastAsia="Times New Roman" w:cs="Calibri"/>
          <w:lang w:eastAsia="zh-CN"/>
        </w:rPr>
        <w:t>Przeglądanie i pobieranie publicznej treści dokumentacji postępowania nie wymaga posiadania konta na Platformie e-Zamówienia ani logowania.</w:t>
      </w:r>
    </w:p>
    <w:p w14:paraId="4C13C447" w14:textId="77777777" w:rsidR="00516462" w:rsidRPr="00516462" w:rsidRDefault="00516462" w:rsidP="00A80EA8">
      <w:pPr>
        <w:numPr>
          <w:ilvl w:val="0"/>
          <w:numId w:val="49"/>
        </w:numPr>
        <w:suppressAutoHyphens/>
        <w:spacing w:after="0" w:line="240" w:lineRule="auto"/>
        <w:ind w:left="426" w:hanging="426"/>
        <w:jc w:val="both"/>
        <w:rPr>
          <w:rFonts w:eastAsia="Times New Roman" w:cs="Calibri"/>
          <w:lang w:eastAsia="zh-CN"/>
        </w:rPr>
      </w:pPr>
      <w:r w:rsidRPr="00516462">
        <w:rPr>
          <w:rFonts w:eastAsia="Times New Roman" w:cs="Calibri"/>
          <w:lang w:eastAsia="zh-CN"/>
        </w:rPr>
        <w:t>Sposób sporządzania dokumentów elektronicznych lub dokumentów elektronicznych będących kopią elektroniczną treści zapisanej w postaci papierowej (cyfrowe odwzorowanie) musi być zgodny z wymaganiami określonymi w Rozporządzeniu Prezesa Rady Ministrów w sprawie wymagań dla dokumentów elektronicznych.</w:t>
      </w:r>
    </w:p>
    <w:p w14:paraId="2D5DAEDC" w14:textId="1755E374" w:rsidR="00516462" w:rsidRPr="00516462" w:rsidRDefault="00516462" w:rsidP="00A80EA8">
      <w:pPr>
        <w:numPr>
          <w:ilvl w:val="0"/>
          <w:numId w:val="49"/>
        </w:numPr>
        <w:suppressAutoHyphens/>
        <w:spacing w:after="0" w:line="240" w:lineRule="auto"/>
        <w:ind w:left="426" w:hanging="426"/>
        <w:jc w:val="both"/>
        <w:rPr>
          <w:rFonts w:eastAsia="Times New Roman" w:cstheme="minorHAnsi"/>
          <w:lang w:eastAsia="zh-CN"/>
        </w:rPr>
      </w:pPr>
      <w:r w:rsidRPr="00516462">
        <w:rPr>
          <w:rFonts w:eastAsia="Times New Roman" w:cstheme="minorHAnsi"/>
          <w:lang w:eastAsia="zh-CN"/>
        </w:rPr>
        <w:t>D</w:t>
      </w:r>
      <w:r w:rsidRPr="00516462">
        <w:rPr>
          <w:rFonts w:cstheme="minorHAnsi"/>
        </w:rPr>
        <w:t>okumenty elektroniczne, o których mowa w § 2 ust. 1 Rozporządzenia Prezesa Rady Ministrów w sprawie wymagań dla dokumentów elektronicznych, sporządza się</w:t>
      </w:r>
      <w:r>
        <w:rPr>
          <w:rFonts w:cstheme="minorHAnsi"/>
        </w:rPr>
        <w:t xml:space="preserve"> </w:t>
      </w:r>
      <w:r w:rsidRPr="00516462">
        <w:rPr>
          <w:rFonts w:cstheme="minorHAnsi"/>
        </w:rPr>
        <w:t xml:space="preserve">w postaci elektronicznej, </w:t>
      </w:r>
      <w:r>
        <w:rPr>
          <w:rFonts w:cstheme="minorHAnsi"/>
        </w:rPr>
        <w:br/>
      </w:r>
      <w:r w:rsidRPr="00516462">
        <w:rPr>
          <w:rFonts w:cstheme="minorHAnsi"/>
        </w:rPr>
        <w:t xml:space="preserve">w formatach danych określonych w przepisach rozporządzenia Rady Ministrów w sprawie Krajowych Ram Interoperacyjności, z uwzględnieniem rodzaju przekazywanych danych </w:t>
      </w:r>
      <w:r>
        <w:rPr>
          <w:rFonts w:cstheme="minorHAnsi"/>
        </w:rPr>
        <w:br/>
      </w:r>
      <w:r w:rsidRPr="00516462">
        <w:rPr>
          <w:rFonts w:cstheme="minorHAnsi"/>
        </w:rPr>
        <w:t xml:space="preserve">i przekazuje się jako załączniki. W przypadku formatów, o których mowa w art. 66 ust. 1 ustawy </w:t>
      </w:r>
      <w:proofErr w:type="spellStart"/>
      <w:r w:rsidRPr="00516462">
        <w:rPr>
          <w:rFonts w:cstheme="minorHAnsi"/>
        </w:rPr>
        <w:t>Pzp</w:t>
      </w:r>
      <w:proofErr w:type="spellEnd"/>
      <w:r w:rsidRPr="00516462">
        <w:rPr>
          <w:rFonts w:cstheme="minorHAnsi"/>
        </w:rPr>
        <w:t>, ww. regulacje nie będą miały bezpośredniego zastosowania.</w:t>
      </w:r>
    </w:p>
    <w:p w14:paraId="7E0A0A4E" w14:textId="5503880B" w:rsidR="00516462" w:rsidRPr="00516462" w:rsidRDefault="00516462" w:rsidP="00A80EA8">
      <w:pPr>
        <w:numPr>
          <w:ilvl w:val="0"/>
          <w:numId w:val="49"/>
        </w:numPr>
        <w:suppressAutoHyphens/>
        <w:spacing w:after="0" w:line="240" w:lineRule="auto"/>
        <w:ind w:left="426" w:hanging="426"/>
        <w:jc w:val="both"/>
        <w:rPr>
          <w:rFonts w:eastAsia="Times New Roman" w:cstheme="minorHAnsi"/>
          <w:lang w:eastAsia="zh-CN"/>
        </w:rPr>
      </w:pPr>
      <w:r w:rsidRPr="00516462">
        <w:rPr>
          <w:rFonts w:cstheme="minorHAnsi"/>
        </w:rPr>
        <w:t xml:space="preserve">Informacje, oświadczenia lub dokumenty, inne niż wymienione w § 2 ust. 1 rozporządzenia Prezesa Rady Ministrów w sprawie wymagań dla dokumentów elektronicznych, przekazywane </w:t>
      </w:r>
      <w:r>
        <w:rPr>
          <w:rFonts w:cstheme="minorHAnsi"/>
        </w:rPr>
        <w:br/>
      </w:r>
      <w:r w:rsidRPr="00516462">
        <w:rPr>
          <w:rFonts w:cstheme="minorHAnsi"/>
        </w:rPr>
        <w:t>w postępowaniu sporządza się w postaci elektronicznej:</w:t>
      </w:r>
    </w:p>
    <w:p w14:paraId="623A511D" w14:textId="77777777" w:rsidR="00516462" w:rsidRPr="00516462" w:rsidRDefault="00516462" w:rsidP="00A80EA8">
      <w:pPr>
        <w:pStyle w:val="Akapitzlist"/>
        <w:numPr>
          <w:ilvl w:val="0"/>
          <w:numId w:val="50"/>
        </w:numPr>
        <w:spacing w:after="0" w:line="240" w:lineRule="auto"/>
        <w:ind w:left="567" w:right="140" w:hanging="141"/>
        <w:jc w:val="both"/>
        <w:rPr>
          <w:rFonts w:cstheme="minorHAnsi"/>
        </w:rPr>
      </w:pPr>
      <w:r w:rsidRPr="00516462">
        <w:rPr>
          <w:rFonts w:cstheme="minorHAnsi"/>
        </w:rPr>
        <w:t>w formatach danych określonych w przepisach rozporządzenia Rady Ministrów w sprawie Krajowych Ram Interoperacyjności (i przekazuje się jako załącznik), lub</w:t>
      </w:r>
    </w:p>
    <w:p w14:paraId="7246AC42" w14:textId="32B8EA51" w:rsidR="00516462" w:rsidRPr="00516462" w:rsidRDefault="00516462" w:rsidP="00A80EA8">
      <w:pPr>
        <w:pStyle w:val="Akapitzlist"/>
        <w:numPr>
          <w:ilvl w:val="0"/>
          <w:numId w:val="50"/>
        </w:numPr>
        <w:spacing w:after="0" w:line="240" w:lineRule="auto"/>
        <w:ind w:left="567" w:right="140" w:hanging="141"/>
        <w:jc w:val="both"/>
        <w:rPr>
          <w:rFonts w:cstheme="minorHAnsi"/>
        </w:rPr>
      </w:pPr>
      <w:r w:rsidRPr="00516462">
        <w:rPr>
          <w:rFonts w:cstheme="minorHAnsi"/>
        </w:rPr>
        <w:t xml:space="preserve">jako tekst wpisany bezpośrednio do wiadomości przekazywanej przy użyciu środków komunikacji elektronicznej (np. w treści wiadomości e-mail lub w treści „Formularza </w:t>
      </w:r>
      <w:r w:rsidR="009A46DF">
        <w:rPr>
          <w:rFonts w:cstheme="minorHAnsi"/>
        </w:rPr>
        <w:br/>
      </w:r>
      <w:r w:rsidRPr="00516462">
        <w:rPr>
          <w:rFonts w:cstheme="minorHAnsi"/>
        </w:rPr>
        <w:t>do komunikacji”).</w:t>
      </w:r>
    </w:p>
    <w:p w14:paraId="1C4B614E" w14:textId="167127F7" w:rsidR="00516462" w:rsidRPr="00516462" w:rsidRDefault="00516462" w:rsidP="00A80EA8">
      <w:pPr>
        <w:pStyle w:val="Akapitzlist"/>
        <w:numPr>
          <w:ilvl w:val="0"/>
          <w:numId w:val="49"/>
        </w:numPr>
        <w:spacing w:after="0" w:line="240" w:lineRule="auto"/>
        <w:ind w:left="426" w:right="140" w:hanging="426"/>
        <w:jc w:val="both"/>
        <w:rPr>
          <w:rFonts w:cstheme="minorHAnsi"/>
        </w:rPr>
      </w:pPr>
      <w:r w:rsidRPr="00516462">
        <w:rPr>
          <w:rFonts w:cstheme="minorHAnsi"/>
        </w:rPr>
        <w:t xml:space="preserve">Jeżeli dokumenty elektroniczne, przekazywane przy użyciu środków komunikacji elektronicznej, zawierają informacje stanowiące tajemnicę przedsiębiorstwa w rozumieniu przepisów ustawy </w:t>
      </w:r>
      <w:r w:rsidR="009A46DF">
        <w:rPr>
          <w:rFonts w:cstheme="minorHAnsi"/>
        </w:rPr>
        <w:br/>
      </w:r>
      <w:r w:rsidRPr="00516462">
        <w:rPr>
          <w:rFonts w:cstheme="minorHAnsi"/>
        </w:rPr>
        <w:t>z dnia 16 kwietnia 1993 r. o zwalczaniu nieuczciwej konkurencji (Dz. U. z 202</w:t>
      </w:r>
      <w:r w:rsidR="009A46DF">
        <w:rPr>
          <w:rFonts w:cstheme="minorHAnsi"/>
        </w:rPr>
        <w:t>2</w:t>
      </w:r>
      <w:r w:rsidRPr="00516462">
        <w:rPr>
          <w:rFonts w:cstheme="minorHAnsi"/>
        </w:rPr>
        <w:t xml:space="preserve">r. poz. </w:t>
      </w:r>
      <w:r w:rsidR="009A46DF">
        <w:rPr>
          <w:rFonts w:cstheme="minorHAnsi"/>
        </w:rPr>
        <w:t>1233</w:t>
      </w:r>
      <w:r w:rsidRPr="00516462">
        <w:rPr>
          <w:rFonts w:cstheme="minorHAnsi"/>
        </w:rPr>
        <w:t xml:space="preserve">) wykonawca, w celu utrzymania w poufności tych informacji, przekazuje je w wydzielonym </w:t>
      </w:r>
      <w:r w:rsidR="009A46DF">
        <w:rPr>
          <w:rFonts w:cstheme="minorHAnsi"/>
        </w:rPr>
        <w:br/>
      </w:r>
      <w:r w:rsidRPr="00516462">
        <w:rPr>
          <w:rFonts w:cstheme="minorHAnsi"/>
        </w:rPr>
        <w:t xml:space="preserve">i odpowiednio oznaczonym pliku, wraz z jednoczesnym zaznaczeniem w nazwie pliku „Dokument stanowiący tajemnicę przedsiębiorstwa”. </w:t>
      </w:r>
    </w:p>
    <w:p w14:paraId="12E0B499" w14:textId="17BFFF0F" w:rsidR="00516462" w:rsidRPr="00516462" w:rsidRDefault="00516462" w:rsidP="00A80EA8">
      <w:pPr>
        <w:pStyle w:val="Akapitzlist"/>
        <w:numPr>
          <w:ilvl w:val="0"/>
          <w:numId w:val="49"/>
        </w:numPr>
        <w:spacing w:after="0" w:line="240" w:lineRule="auto"/>
        <w:ind w:left="426" w:right="140" w:hanging="426"/>
        <w:jc w:val="both"/>
        <w:rPr>
          <w:rFonts w:cstheme="minorHAnsi"/>
        </w:rPr>
      </w:pPr>
      <w:r w:rsidRPr="00516462">
        <w:rPr>
          <w:rFonts w:eastAsia="Times New Roman" w:cstheme="minorHAnsi"/>
          <w:lang w:eastAsia="zh-CN"/>
        </w:rPr>
        <w:t xml:space="preserve">  </w:t>
      </w:r>
      <w:r w:rsidRPr="00516462">
        <w:rPr>
          <w:rFonts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w:t>
      </w:r>
      <w:r w:rsidR="009A46DF">
        <w:rPr>
          <w:rFonts w:cstheme="minorHAnsi"/>
        </w:rPr>
        <w:br/>
      </w:r>
      <w:r w:rsidRPr="00516462">
        <w:rPr>
          <w:rFonts w:cstheme="minorHAnsi"/>
        </w:rPr>
        <w:t xml:space="preserve">się w szczególności przekazywanie wezwań i zawiadomień, zadawanie pytań i udzielanie </w:t>
      </w:r>
      <w:r w:rsidRPr="00516462">
        <w:rPr>
          <w:rFonts w:cstheme="minorHAnsi"/>
        </w:rPr>
        <w:lastRenderedPageBreak/>
        <w:t xml:space="preserve">odpowiedzi. Formularze do komunikacji umożliwiają również dołączenie załącznika </w:t>
      </w:r>
      <w:r w:rsidR="009A46DF">
        <w:rPr>
          <w:rFonts w:cstheme="minorHAnsi"/>
        </w:rPr>
        <w:br/>
      </w:r>
      <w:r w:rsidRPr="00516462">
        <w:rPr>
          <w:rFonts w:cstheme="minorHAnsi"/>
        </w:rPr>
        <w:t xml:space="preserve">do przesyłanej wiadomości (przycisk „dodaj załącznik”). W przypadku załączników, które </w:t>
      </w:r>
      <w:r w:rsidR="009A46DF">
        <w:rPr>
          <w:rFonts w:cstheme="minorHAnsi"/>
        </w:rPr>
        <w:br/>
      </w:r>
      <w:r w:rsidRPr="00516462">
        <w:rPr>
          <w:rFonts w:cstheme="minorHAnsi"/>
        </w:rPr>
        <w:t xml:space="preserve">są zgodnie z ustawą </w:t>
      </w:r>
      <w:proofErr w:type="spellStart"/>
      <w:r w:rsidRPr="00516462">
        <w:rPr>
          <w:rFonts w:cstheme="minorHAnsi"/>
        </w:rPr>
        <w:t>Pzp</w:t>
      </w:r>
      <w:proofErr w:type="spellEnd"/>
      <w:r w:rsidRPr="00516462">
        <w:rPr>
          <w:rFonts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w:t>
      </w:r>
      <w:r w:rsidR="009A46DF">
        <w:rPr>
          <w:rFonts w:cstheme="minorHAnsi"/>
        </w:rPr>
        <w:br/>
      </w:r>
      <w:r w:rsidRPr="00516462">
        <w:rPr>
          <w:rFonts w:cstheme="minorHAnsi"/>
        </w:rPr>
        <w:t>od rodzaju podpisu i jego typu (zewnętrzny, wewnętrzny) dodaje się uprzednio podpisane dokumenty wraz z wygenerowanym plikiem podpisu (typ zewnętrzny) lub dokument z wszytym podpisem (typ wewnętrzny).</w:t>
      </w:r>
    </w:p>
    <w:p w14:paraId="517CFB17" w14:textId="4FC2BD4B" w:rsidR="00516462" w:rsidRPr="00516462" w:rsidRDefault="00516462" w:rsidP="00A80EA8">
      <w:pPr>
        <w:pStyle w:val="Akapitzlist"/>
        <w:numPr>
          <w:ilvl w:val="0"/>
          <w:numId w:val="49"/>
        </w:numPr>
        <w:spacing w:after="0" w:line="240" w:lineRule="auto"/>
        <w:ind w:left="426" w:right="140" w:hanging="426"/>
        <w:jc w:val="both"/>
        <w:rPr>
          <w:rFonts w:cstheme="minorHAnsi"/>
        </w:rPr>
      </w:pPr>
      <w:r w:rsidRPr="00516462">
        <w:rPr>
          <w:rFonts w:cstheme="minorHAnsi"/>
        </w:rPr>
        <w:t xml:space="preserve">Możliwość korzystania w postępowaniu z „Formularzy do komunikacji” w pełnym zakresie wymaga posiadania konta „Wykonawcy” na Platformie e-Zamówienia oraz zalogowania </w:t>
      </w:r>
      <w:r w:rsidR="009A46DF">
        <w:rPr>
          <w:rFonts w:cstheme="minorHAnsi"/>
        </w:rPr>
        <w:br/>
      </w:r>
      <w:r w:rsidRPr="00516462">
        <w:rPr>
          <w:rFonts w:cstheme="minorHAnsi"/>
        </w:rPr>
        <w:t xml:space="preserve">się na Platformie e-Zamówienia. Do korzystania z „Formularzy do komunikacji” służących </w:t>
      </w:r>
      <w:r w:rsidR="009A46DF">
        <w:rPr>
          <w:rFonts w:cstheme="minorHAnsi"/>
        </w:rPr>
        <w:br/>
      </w:r>
      <w:r w:rsidRPr="00516462">
        <w:rPr>
          <w:rFonts w:cstheme="minorHAnsi"/>
        </w:rPr>
        <w:t>do zadawania pytań dotyczących treści dokumentów zamówienia wystarczające jest posiadanie tzw. konta uproszczonego na Platformie e-Zamówienia.</w:t>
      </w:r>
    </w:p>
    <w:p w14:paraId="42B99352" w14:textId="7CE4B96A" w:rsidR="00516462" w:rsidRPr="00516462" w:rsidRDefault="00516462" w:rsidP="00A80EA8">
      <w:pPr>
        <w:pStyle w:val="Akapitzlist"/>
        <w:numPr>
          <w:ilvl w:val="0"/>
          <w:numId w:val="49"/>
        </w:numPr>
        <w:spacing w:after="0" w:line="240" w:lineRule="auto"/>
        <w:ind w:left="426" w:right="140" w:hanging="426"/>
        <w:jc w:val="both"/>
        <w:rPr>
          <w:rFonts w:cstheme="minorHAnsi"/>
        </w:rPr>
      </w:pPr>
      <w:r w:rsidRPr="00516462">
        <w:rPr>
          <w:rFonts w:cstheme="minorHAnsi"/>
        </w:rPr>
        <w:t xml:space="preserve">Wszystkie wysłane i odebrane w postępowaniu przez wykonawcę wiadomości widoczne </w:t>
      </w:r>
      <w:r w:rsidR="009A46DF">
        <w:rPr>
          <w:rFonts w:cstheme="minorHAnsi"/>
        </w:rPr>
        <w:br/>
      </w:r>
      <w:r w:rsidRPr="00516462">
        <w:rPr>
          <w:rFonts w:cstheme="minorHAnsi"/>
        </w:rPr>
        <w:t>są po zalogowaniu w podglądzie postępowania w zakładce „Komunikacja”.</w:t>
      </w:r>
    </w:p>
    <w:p w14:paraId="64559531" w14:textId="77777777" w:rsidR="00516462" w:rsidRPr="00516462" w:rsidRDefault="00516462" w:rsidP="00A80EA8">
      <w:pPr>
        <w:pStyle w:val="Akapitzlist"/>
        <w:numPr>
          <w:ilvl w:val="0"/>
          <w:numId w:val="49"/>
        </w:numPr>
        <w:spacing w:after="0" w:line="240" w:lineRule="auto"/>
        <w:ind w:left="426" w:right="140" w:hanging="426"/>
        <w:jc w:val="both"/>
        <w:rPr>
          <w:rFonts w:cstheme="minorHAnsi"/>
        </w:rPr>
      </w:pPr>
      <w:r w:rsidRPr="00516462">
        <w:rPr>
          <w:rFonts w:cstheme="minorHAnsi"/>
        </w:rPr>
        <w:t>Maksymalny rozmiar plików przesyłanych za pośrednictwem „Formularzy do komunikacji” wynosi 150 MB (wielkość ta dotyczy plików przesyłanych jako załączniki do jednego formularza).</w:t>
      </w:r>
    </w:p>
    <w:p w14:paraId="424961ED" w14:textId="77777777" w:rsidR="00516462" w:rsidRPr="00516462" w:rsidRDefault="00516462" w:rsidP="00A80EA8">
      <w:pPr>
        <w:pStyle w:val="Akapitzlist"/>
        <w:numPr>
          <w:ilvl w:val="0"/>
          <w:numId w:val="49"/>
        </w:numPr>
        <w:spacing w:after="0" w:line="240" w:lineRule="auto"/>
        <w:ind w:left="426" w:right="140" w:hanging="426"/>
        <w:jc w:val="both"/>
        <w:rPr>
          <w:rFonts w:cstheme="minorHAnsi"/>
        </w:rPr>
      </w:pPr>
      <w:r w:rsidRPr="00516462">
        <w:rPr>
          <w:rFonts w:cstheme="minorHAnsi"/>
        </w:rPr>
        <w:t>Minimalne wymagania techniczne dotyczące sprzętu używanego w celu korzystania z usług Platformy e-Zamówienia oraz informacje dotyczące specyfikacji połączenia określa Regulamin Platformy e-Zamówienia.</w:t>
      </w:r>
    </w:p>
    <w:p w14:paraId="143E94DF" w14:textId="6DAA092C" w:rsidR="00516462" w:rsidRPr="00516462" w:rsidRDefault="00516462" w:rsidP="00A80EA8">
      <w:pPr>
        <w:pStyle w:val="Akapitzlist"/>
        <w:numPr>
          <w:ilvl w:val="0"/>
          <w:numId w:val="49"/>
        </w:numPr>
        <w:spacing w:after="0" w:line="240" w:lineRule="auto"/>
        <w:ind w:left="426" w:right="140" w:hanging="426"/>
        <w:jc w:val="both"/>
        <w:rPr>
          <w:rFonts w:cstheme="minorHAnsi"/>
        </w:rPr>
      </w:pPr>
      <w:r w:rsidRPr="00516462">
        <w:rPr>
          <w:rFonts w:cstheme="minorHAnsi"/>
        </w:rPr>
        <w:t xml:space="preserve">W przypadku problemów technicznych i awarii związanych z funkcjonowaniem Platformy </w:t>
      </w:r>
      <w:r>
        <w:rPr>
          <w:rFonts w:cstheme="minorHAnsi"/>
        </w:rPr>
        <w:br/>
      </w:r>
      <w:r w:rsidRPr="00516462">
        <w:rPr>
          <w:rFonts w:cstheme="minorHAnsi"/>
        </w:rPr>
        <w:t xml:space="preserve">e-Zamówienia użytkownicy mogą skorzystać ze wsparcia technicznego dostępnego pod numerem telefonu (32) 77 88 999 lub drogą elektroniczną poprzez formularz udostępniony </w:t>
      </w:r>
      <w:r w:rsidR="009A46DF">
        <w:rPr>
          <w:rFonts w:cstheme="minorHAnsi"/>
        </w:rPr>
        <w:br/>
      </w:r>
      <w:r w:rsidRPr="00516462">
        <w:rPr>
          <w:rFonts w:cstheme="minorHAnsi"/>
        </w:rPr>
        <w:t xml:space="preserve">na stronie internetowej </w:t>
      </w:r>
      <w:hyperlink r:id="rId13" w:history="1">
        <w:r w:rsidRPr="00516462">
          <w:rPr>
            <w:rStyle w:val="Hipercze"/>
            <w:rFonts w:cstheme="minorHAnsi"/>
          </w:rPr>
          <w:t>https://ezamowienia.gov.pl</w:t>
        </w:r>
      </w:hyperlink>
      <w:r w:rsidRPr="00516462">
        <w:rPr>
          <w:rFonts w:cstheme="minorHAnsi"/>
        </w:rPr>
        <w:t xml:space="preserve"> w zakładce „Zgłoś problem”.</w:t>
      </w:r>
    </w:p>
    <w:p w14:paraId="3FE1E556" w14:textId="0B5E2D83" w:rsidR="00516462" w:rsidRPr="00516462" w:rsidRDefault="00516462" w:rsidP="00A80EA8">
      <w:pPr>
        <w:pStyle w:val="Akapitzlist"/>
        <w:numPr>
          <w:ilvl w:val="0"/>
          <w:numId w:val="49"/>
        </w:numPr>
        <w:spacing w:after="0" w:line="240" w:lineRule="auto"/>
        <w:ind w:left="426" w:right="140" w:hanging="426"/>
        <w:jc w:val="both"/>
        <w:rPr>
          <w:rFonts w:cstheme="minorHAnsi"/>
        </w:rPr>
      </w:pPr>
      <w:r w:rsidRPr="00516462">
        <w:rPr>
          <w:rFonts w:cstheme="minorHAnsi"/>
        </w:rPr>
        <w:t xml:space="preserve">W szczególnie uzasadnionych przypadkach uniemożliwiających komunikację wykonawcy </w:t>
      </w:r>
      <w:r>
        <w:rPr>
          <w:rFonts w:cstheme="minorHAnsi"/>
        </w:rPr>
        <w:br/>
      </w:r>
      <w:r w:rsidRPr="00516462">
        <w:rPr>
          <w:rFonts w:cstheme="minorHAnsi"/>
        </w:rPr>
        <w:t xml:space="preserve">i Zamawiającego za pośrednictwem Platformy e-Zamówienia, Zamawiający dopuszcza komunikację za pomocą poczty elektronicznej na adres e-mail: </w:t>
      </w:r>
      <w:hyperlink r:id="rId14" w:history="1">
        <w:r w:rsidRPr="00516462">
          <w:rPr>
            <w:rStyle w:val="Hipercze"/>
            <w:rFonts w:cstheme="minorHAnsi"/>
          </w:rPr>
          <w:t>kmjeleniagora@kwpsp.wroc.pl</w:t>
        </w:r>
      </w:hyperlink>
      <w:r w:rsidRPr="00516462">
        <w:rPr>
          <w:rFonts w:cstheme="minorHAnsi"/>
        </w:rPr>
        <w:t xml:space="preserve"> (nie dotyczy składania ofert).</w:t>
      </w:r>
    </w:p>
    <w:p w14:paraId="5827E22B" w14:textId="77777777" w:rsidR="00516462" w:rsidRPr="00516462" w:rsidRDefault="00516462" w:rsidP="00A80EA8">
      <w:pPr>
        <w:pStyle w:val="Akapitzlist"/>
        <w:numPr>
          <w:ilvl w:val="0"/>
          <w:numId w:val="49"/>
        </w:numPr>
        <w:suppressAutoHyphens/>
        <w:autoSpaceDE w:val="0"/>
        <w:autoSpaceDN w:val="0"/>
        <w:adjustRightInd w:val="0"/>
        <w:spacing w:after="0" w:line="240" w:lineRule="auto"/>
        <w:ind w:left="426" w:hanging="426"/>
        <w:jc w:val="both"/>
        <w:rPr>
          <w:rFonts w:eastAsia="Times New Roman" w:cs="Calibri"/>
          <w:b/>
          <w:lang w:eastAsia="zh-CN"/>
        </w:rPr>
      </w:pPr>
      <w:r w:rsidRPr="00516462">
        <w:rPr>
          <w:rFonts w:cs="Calibri"/>
        </w:rPr>
        <w:t>Zamawiający nie przewiduje sposobu komunikowania się z Wykonawcami w inny sposób niż przy użyciu środków komunikacji elektronicznej, wskazanych w SWZ.</w:t>
      </w:r>
    </w:p>
    <w:p w14:paraId="68F99561" w14:textId="25452D9E" w:rsidR="00654E39" w:rsidRDefault="00654E39" w:rsidP="00A80EA8">
      <w:pPr>
        <w:pStyle w:val="Default"/>
        <w:numPr>
          <w:ilvl w:val="0"/>
          <w:numId w:val="49"/>
        </w:numPr>
        <w:tabs>
          <w:tab w:val="clear" w:pos="-2160"/>
        </w:tabs>
        <w:autoSpaceDE w:val="0"/>
        <w:autoSpaceDN w:val="0"/>
        <w:adjustRightInd w:val="0"/>
        <w:ind w:left="426" w:hanging="426"/>
        <w:rPr>
          <w:rFonts w:asciiTheme="minorHAnsi" w:hAnsiTheme="minorHAnsi"/>
        </w:rPr>
      </w:pPr>
      <w:r>
        <w:rPr>
          <w:rFonts w:asciiTheme="minorHAnsi" w:hAnsiTheme="minorHAnsi"/>
        </w:rPr>
        <w:t>Wykonawca może zwrócić się do Zamawiającego z wnioskiem o wyjaśnienie treści SWZ.</w:t>
      </w:r>
    </w:p>
    <w:p w14:paraId="66466135" w14:textId="574BDF0E" w:rsidR="00654E39" w:rsidRDefault="00654E39" w:rsidP="00A80EA8">
      <w:pPr>
        <w:pStyle w:val="Default"/>
        <w:numPr>
          <w:ilvl w:val="0"/>
          <w:numId w:val="49"/>
        </w:numPr>
        <w:tabs>
          <w:tab w:val="clear" w:pos="-2160"/>
        </w:tabs>
        <w:autoSpaceDE w:val="0"/>
        <w:autoSpaceDN w:val="0"/>
        <w:adjustRightInd w:val="0"/>
        <w:ind w:left="426" w:hanging="426"/>
        <w:rPr>
          <w:rFonts w:asciiTheme="minorHAnsi" w:hAnsiTheme="minorHAnsi"/>
        </w:rPr>
      </w:pPr>
      <w:r w:rsidRPr="00F45A5A">
        <w:rPr>
          <w:rFonts w:asciiTheme="minorHAnsi" w:hAnsiTheme="minorHAnsi"/>
        </w:rPr>
        <w:t xml:space="preserve">Zamawiający udzieli wyjaśnień niezwłocznie, jednak nie później niż na </w:t>
      </w:r>
      <w:r w:rsidR="00CC410B">
        <w:rPr>
          <w:rFonts w:asciiTheme="minorHAnsi" w:hAnsiTheme="minorHAnsi"/>
        </w:rPr>
        <w:t>2</w:t>
      </w:r>
      <w:r w:rsidRPr="00F45A5A">
        <w:rPr>
          <w:rFonts w:asciiTheme="minorHAnsi" w:hAnsiTheme="minorHAnsi"/>
        </w:rPr>
        <w:t xml:space="preserve"> dni przed upływem terminu składania ofert, pod warunkiem, że wniosek o wyjaśnienie treści SWZ wpłynął</w:t>
      </w:r>
      <w:r w:rsidRPr="00F45A5A">
        <w:rPr>
          <w:rFonts w:asciiTheme="minorHAnsi" w:hAnsiTheme="minorHAnsi"/>
        </w:rPr>
        <w:br/>
        <w:t xml:space="preserve">do Zamawiającego nie później niż </w:t>
      </w:r>
      <w:r>
        <w:rPr>
          <w:rFonts w:asciiTheme="minorHAnsi" w:hAnsiTheme="minorHAnsi"/>
        </w:rPr>
        <w:t>na 4 dni przed upływem</w:t>
      </w:r>
      <w:r w:rsidRPr="00F45A5A">
        <w:rPr>
          <w:rFonts w:asciiTheme="minorHAnsi" w:hAnsiTheme="minorHAnsi"/>
        </w:rPr>
        <w:t xml:space="preserve"> terminu składania ofert.</w:t>
      </w:r>
    </w:p>
    <w:p w14:paraId="395DEB04" w14:textId="1882A278" w:rsidR="004B1DE5" w:rsidRDefault="00654E39" w:rsidP="00A80EA8">
      <w:pPr>
        <w:pStyle w:val="Default"/>
        <w:numPr>
          <w:ilvl w:val="0"/>
          <w:numId w:val="49"/>
        </w:numPr>
        <w:tabs>
          <w:tab w:val="clear" w:pos="-2160"/>
        </w:tabs>
        <w:autoSpaceDE w:val="0"/>
        <w:autoSpaceDN w:val="0"/>
        <w:adjustRightInd w:val="0"/>
        <w:ind w:left="426" w:hanging="426"/>
        <w:rPr>
          <w:rFonts w:asciiTheme="minorHAnsi" w:hAnsiTheme="minorHAnsi"/>
        </w:rPr>
      </w:pPr>
      <w:r>
        <w:rPr>
          <w:rFonts w:asciiTheme="minorHAnsi" w:hAnsiTheme="minorHAnsi"/>
        </w:rPr>
        <w:t xml:space="preserve">Jeżeli Zamawiający nie udzieli wyjaśnień w terminie </w:t>
      </w:r>
      <w:r w:rsidR="00CC410B">
        <w:rPr>
          <w:rFonts w:asciiTheme="minorHAnsi" w:hAnsiTheme="minorHAnsi"/>
        </w:rPr>
        <w:t>2</w:t>
      </w:r>
      <w:r>
        <w:rPr>
          <w:rFonts w:asciiTheme="minorHAnsi" w:hAnsiTheme="minorHAnsi"/>
        </w:rPr>
        <w:t xml:space="preserve"> dni </w:t>
      </w:r>
      <w:r w:rsidR="009C21E5">
        <w:rPr>
          <w:rFonts w:asciiTheme="minorHAnsi" w:hAnsiTheme="minorHAnsi"/>
        </w:rPr>
        <w:t xml:space="preserve">przed terminem składania ofert, przedłuża termin składania ofert o czas niezbędny </w:t>
      </w:r>
      <w:r w:rsidR="00F11958">
        <w:rPr>
          <w:rFonts w:asciiTheme="minorHAnsi" w:hAnsiTheme="minorHAnsi"/>
        </w:rPr>
        <w:t>do zapoznania się wszystkich zai</w:t>
      </w:r>
      <w:r w:rsidR="004B1DE5">
        <w:rPr>
          <w:rFonts w:asciiTheme="minorHAnsi" w:hAnsiTheme="minorHAnsi"/>
        </w:rPr>
        <w:t>n</w:t>
      </w:r>
      <w:r w:rsidR="00F11958">
        <w:rPr>
          <w:rFonts w:asciiTheme="minorHAnsi" w:hAnsiTheme="minorHAnsi"/>
        </w:rPr>
        <w:t>teresowanych wykonawców</w:t>
      </w:r>
      <w:r w:rsidR="004B1DE5">
        <w:rPr>
          <w:rFonts w:asciiTheme="minorHAnsi" w:hAnsiTheme="minorHAnsi"/>
        </w:rPr>
        <w:t xml:space="preserve"> z wyjaśnieniami niezbędnymi do należytego przygotowania i złożenia ofert. Przedłużenie terminu składania ofert nie wpływa na bieg terminu składania wniosku o wyjaśnienie treści SWZ.</w:t>
      </w:r>
    </w:p>
    <w:p w14:paraId="49E4A1F9" w14:textId="1DA7905B" w:rsidR="00654E39" w:rsidRDefault="00654E39" w:rsidP="00A80EA8">
      <w:pPr>
        <w:pStyle w:val="Default"/>
        <w:numPr>
          <w:ilvl w:val="0"/>
          <w:numId w:val="49"/>
        </w:numPr>
        <w:tabs>
          <w:tab w:val="clear" w:pos="-2160"/>
        </w:tabs>
        <w:autoSpaceDE w:val="0"/>
        <w:autoSpaceDN w:val="0"/>
        <w:adjustRightInd w:val="0"/>
        <w:ind w:left="426" w:hanging="426"/>
        <w:rPr>
          <w:rFonts w:asciiTheme="minorHAnsi" w:hAnsiTheme="minorHAnsi"/>
        </w:rPr>
      </w:pPr>
      <w:r w:rsidRPr="00F45A5A">
        <w:rPr>
          <w:rFonts w:asciiTheme="minorHAnsi" w:hAnsiTheme="minorHAnsi"/>
        </w:rPr>
        <w:t xml:space="preserve">Jeżeli wniosek o wyjaśnienie treści SWZ wpłynął po upływie terminu składania wniosku, o którym mowa powyżej, Zamawiający </w:t>
      </w:r>
      <w:r w:rsidR="004B1DE5">
        <w:rPr>
          <w:rFonts w:asciiTheme="minorHAnsi" w:hAnsiTheme="minorHAnsi"/>
        </w:rPr>
        <w:t>nie ma obowiązku udzielania wyjaśnień oraz nie ma obowiązku przedłużenia terminu składania ofert.</w:t>
      </w:r>
    </w:p>
    <w:p w14:paraId="6326B156" w14:textId="77777777" w:rsidR="00654E39" w:rsidRPr="00DD5428" w:rsidRDefault="00654E39" w:rsidP="00A80EA8">
      <w:pPr>
        <w:pStyle w:val="Default"/>
        <w:numPr>
          <w:ilvl w:val="0"/>
          <w:numId w:val="49"/>
        </w:numPr>
        <w:tabs>
          <w:tab w:val="clear" w:pos="-2160"/>
        </w:tabs>
        <w:autoSpaceDE w:val="0"/>
        <w:autoSpaceDN w:val="0"/>
        <w:adjustRightInd w:val="0"/>
        <w:ind w:left="426" w:hanging="426"/>
        <w:rPr>
          <w:rFonts w:asciiTheme="minorHAnsi" w:hAnsiTheme="minorHAnsi"/>
        </w:rPr>
      </w:pPr>
      <w:r w:rsidRPr="00DD5428">
        <w:rPr>
          <w:rFonts w:asciiTheme="minorHAnsi" w:hAnsiTheme="minorHAnsi"/>
        </w:rPr>
        <w:t>Nie udziela się żadnych ustnych i telefonicznych informacji, wyjaśnień bądź odpowiedzi</w:t>
      </w:r>
      <w:r w:rsidRPr="00DD5428">
        <w:rPr>
          <w:rFonts w:asciiTheme="minorHAnsi" w:hAnsiTheme="minorHAnsi"/>
        </w:rPr>
        <w:br/>
        <w:t>na kierowane do Zamawiającego zapytania w sprawach wymagających zachowania pisemności postępowania.</w:t>
      </w:r>
    </w:p>
    <w:p w14:paraId="317D03AE" w14:textId="77777777" w:rsidR="00B150A1" w:rsidRDefault="00B150A1" w:rsidP="000B23AB">
      <w:pPr>
        <w:pStyle w:val="Tekstpodstawowy"/>
        <w:ind w:left="426" w:hanging="426"/>
        <w:rPr>
          <w:rFonts w:ascii="Calibri" w:hAnsi="Calibri" w:cs="Tahoma"/>
          <w:b/>
          <w:sz w:val="22"/>
          <w:szCs w:val="22"/>
          <w:u w:val="single"/>
        </w:rPr>
      </w:pPr>
    </w:p>
    <w:p w14:paraId="483664BB" w14:textId="37BFA6E2" w:rsidR="0061390F" w:rsidRDefault="00E47F50">
      <w:pPr>
        <w:pStyle w:val="Poziom2"/>
        <w:spacing w:before="0"/>
        <w:ind w:left="426" w:hanging="426"/>
        <w:rPr>
          <w:rFonts w:asciiTheme="minorHAnsi" w:hAnsiTheme="minorHAnsi" w:cs="Tahoma"/>
          <w:b/>
          <w:szCs w:val="22"/>
          <w:u w:val="single"/>
        </w:rPr>
      </w:pPr>
      <w:r>
        <w:rPr>
          <w:rFonts w:asciiTheme="minorHAnsi" w:hAnsiTheme="minorHAnsi" w:cs="Tahoma"/>
          <w:b/>
          <w:szCs w:val="22"/>
          <w:u w:val="single"/>
        </w:rPr>
        <w:t>Rozdział X. Wykonawcy wspólnie ubiegający się o zamówienie</w:t>
      </w:r>
    </w:p>
    <w:p w14:paraId="69C324EF" w14:textId="725CCDBF" w:rsidR="0061390F" w:rsidRDefault="00E47F50" w:rsidP="00A80EA8">
      <w:pPr>
        <w:pStyle w:val="Poziom2"/>
        <w:numPr>
          <w:ilvl w:val="0"/>
          <w:numId w:val="13"/>
        </w:numPr>
        <w:spacing w:before="0"/>
        <w:rPr>
          <w:rFonts w:asciiTheme="minorHAnsi" w:hAnsiTheme="minorHAnsi" w:cs="Tahoma"/>
          <w:szCs w:val="22"/>
        </w:rPr>
      </w:pPr>
      <w:r>
        <w:rPr>
          <w:rFonts w:asciiTheme="minorHAnsi" w:hAnsiTheme="minorHAnsi" w:cs="Tahoma"/>
          <w:szCs w:val="22"/>
        </w:rPr>
        <w:t xml:space="preserve">Wykonawcy mogą wspólnie ubiegać się o zamówienie na zasadach określonych w art. </w:t>
      </w:r>
      <w:r w:rsidR="00654E39">
        <w:rPr>
          <w:rFonts w:asciiTheme="minorHAnsi" w:hAnsiTheme="minorHAnsi" w:cs="Tahoma"/>
          <w:szCs w:val="22"/>
        </w:rPr>
        <w:t>58</w:t>
      </w:r>
      <w:r>
        <w:rPr>
          <w:rFonts w:asciiTheme="minorHAnsi" w:hAnsiTheme="minorHAnsi" w:cs="Tahoma"/>
          <w:szCs w:val="22"/>
        </w:rPr>
        <w:t xml:space="preserve"> u</w:t>
      </w:r>
      <w:r w:rsidR="00516462">
        <w:rPr>
          <w:rFonts w:asciiTheme="minorHAnsi" w:hAnsiTheme="minorHAnsi" w:cs="Tahoma"/>
          <w:szCs w:val="22"/>
        </w:rPr>
        <w:t xml:space="preserve">stawy </w:t>
      </w:r>
      <w:proofErr w:type="spellStart"/>
      <w:r>
        <w:rPr>
          <w:rFonts w:asciiTheme="minorHAnsi" w:hAnsiTheme="minorHAnsi" w:cs="Tahoma"/>
          <w:szCs w:val="22"/>
        </w:rPr>
        <w:t>Pzp</w:t>
      </w:r>
      <w:proofErr w:type="spellEnd"/>
      <w:r>
        <w:rPr>
          <w:rFonts w:asciiTheme="minorHAnsi" w:hAnsiTheme="minorHAnsi" w:cs="Tahoma"/>
          <w:szCs w:val="22"/>
        </w:rPr>
        <w:t>.</w:t>
      </w:r>
    </w:p>
    <w:p w14:paraId="3D8AC2DF" w14:textId="0094515E" w:rsidR="00FB2547" w:rsidRPr="001E6E2C" w:rsidRDefault="00E47F50" w:rsidP="00A80EA8">
      <w:pPr>
        <w:pStyle w:val="Poziom2"/>
        <w:numPr>
          <w:ilvl w:val="0"/>
          <w:numId w:val="13"/>
        </w:numPr>
        <w:spacing w:before="0"/>
        <w:rPr>
          <w:rFonts w:asciiTheme="minorHAnsi" w:hAnsiTheme="minorHAnsi" w:cs="Tahoma"/>
          <w:szCs w:val="22"/>
        </w:rPr>
      </w:pPr>
      <w:r w:rsidRPr="007C675A">
        <w:rPr>
          <w:rFonts w:asciiTheme="minorHAnsi" w:hAnsiTheme="minorHAnsi" w:cs="Tahoma"/>
          <w:szCs w:val="22"/>
        </w:rPr>
        <w:lastRenderedPageBreak/>
        <w:t xml:space="preserve">Każdy z Wykonawców wspólnie ubiegających się o udzielenie zamówienia, musi oddzielnie udokumentować, że nie podlega wykluczeniu z postępowania na podstawie art. </w:t>
      </w:r>
      <w:r w:rsidR="00FB2547" w:rsidRPr="007C675A">
        <w:rPr>
          <w:rFonts w:asciiTheme="minorHAnsi" w:hAnsiTheme="minorHAnsi" w:cs="Tahoma"/>
          <w:szCs w:val="22"/>
        </w:rPr>
        <w:t>108</w:t>
      </w:r>
      <w:r w:rsidRPr="007C675A">
        <w:rPr>
          <w:rFonts w:asciiTheme="minorHAnsi" w:hAnsiTheme="minorHAnsi" w:cs="Tahoma"/>
          <w:szCs w:val="22"/>
        </w:rPr>
        <w:t xml:space="preserve">  i </w:t>
      </w:r>
      <w:r w:rsidR="00FB2547" w:rsidRPr="007C675A">
        <w:rPr>
          <w:rFonts w:asciiTheme="minorHAnsi" w:hAnsiTheme="minorHAnsi" w:cs="Tahoma"/>
          <w:szCs w:val="22"/>
        </w:rPr>
        <w:t xml:space="preserve">art. 109 ust. </w:t>
      </w:r>
      <w:r w:rsidR="00FB2547" w:rsidRPr="001E6E2C">
        <w:rPr>
          <w:rFonts w:asciiTheme="minorHAnsi" w:hAnsiTheme="minorHAnsi" w:cs="Tahoma"/>
          <w:szCs w:val="22"/>
        </w:rPr>
        <w:t>1</w:t>
      </w:r>
      <w:r w:rsidRPr="001E6E2C">
        <w:rPr>
          <w:rFonts w:asciiTheme="minorHAnsi" w:hAnsiTheme="minorHAnsi" w:cs="Tahoma"/>
          <w:szCs w:val="22"/>
        </w:rPr>
        <w:t xml:space="preserve"> pkt </w:t>
      </w:r>
      <w:r w:rsidR="00FB2547" w:rsidRPr="001E6E2C">
        <w:rPr>
          <w:rFonts w:asciiTheme="minorHAnsi" w:hAnsiTheme="minorHAnsi" w:cs="Tahoma"/>
          <w:szCs w:val="22"/>
        </w:rPr>
        <w:t xml:space="preserve">4 </w:t>
      </w:r>
      <w:r w:rsidRPr="001E6E2C">
        <w:rPr>
          <w:rFonts w:asciiTheme="minorHAnsi" w:hAnsiTheme="minorHAnsi" w:cs="Tahoma"/>
          <w:szCs w:val="22"/>
        </w:rPr>
        <w:t>u</w:t>
      </w:r>
      <w:r w:rsidR="00210C92">
        <w:rPr>
          <w:rFonts w:asciiTheme="minorHAnsi" w:hAnsiTheme="minorHAnsi" w:cs="Tahoma"/>
          <w:szCs w:val="22"/>
        </w:rPr>
        <w:t xml:space="preserve">stawy </w:t>
      </w:r>
      <w:proofErr w:type="spellStart"/>
      <w:r w:rsidRPr="001E6E2C">
        <w:rPr>
          <w:rFonts w:asciiTheme="minorHAnsi" w:hAnsiTheme="minorHAnsi" w:cs="Tahoma"/>
          <w:szCs w:val="22"/>
        </w:rPr>
        <w:t>Pzp</w:t>
      </w:r>
      <w:proofErr w:type="spellEnd"/>
      <w:r w:rsidRPr="001E6E2C">
        <w:rPr>
          <w:rFonts w:asciiTheme="minorHAnsi" w:hAnsiTheme="minorHAnsi" w:cs="Tahoma"/>
          <w:szCs w:val="22"/>
        </w:rPr>
        <w:t xml:space="preserve"> poprzez złożenie dokumentów określonych w rozdz. VIII ust. </w:t>
      </w:r>
      <w:r w:rsidR="000B421E" w:rsidRPr="001E6E2C">
        <w:rPr>
          <w:rFonts w:asciiTheme="minorHAnsi" w:hAnsiTheme="minorHAnsi" w:cs="Tahoma"/>
          <w:szCs w:val="22"/>
        </w:rPr>
        <w:t>3</w:t>
      </w:r>
      <w:r w:rsidRPr="001E6E2C">
        <w:rPr>
          <w:rFonts w:asciiTheme="minorHAnsi" w:hAnsiTheme="minorHAnsi" w:cs="Tahoma"/>
          <w:szCs w:val="22"/>
        </w:rPr>
        <w:t xml:space="preserve"> pkt. 1)-</w:t>
      </w:r>
      <w:r w:rsidR="000A1BFE" w:rsidRPr="001E6E2C">
        <w:rPr>
          <w:rFonts w:asciiTheme="minorHAnsi" w:hAnsiTheme="minorHAnsi" w:cs="Tahoma"/>
          <w:szCs w:val="22"/>
        </w:rPr>
        <w:t>4</w:t>
      </w:r>
      <w:r w:rsidRPr="001E6E2C">
        <w:rPr>
          <w:rFonts w:asciiTheme="minorHAnsi" w:hAnsiTheme="minorHAnsi" w:cs="Tahoma"/>
          <w:szCs w:val="22"/>
        </w:rPr>
        <w:t>)</w:t>
      </w:r>
      <w:r w:rsidR="00FB2547" w:rsidRPr="001E6E2C">
        <w:rPr>
          <w:rFonts w:asciiTheme="minorHAnsi" w:hAnsiTheme="minorHAnsi" w:cs="Tahoma"/>
          <w:szCs w:val="22"/>
        </w:rPr>
        <w:t xml:space="preserve"> SWZ</w:t>
      </w:r>
      <w:r w:rsidRPr="001E6E2C">
        <w:rPr>
          <w:rFonts w:asciiTheme="minorHAnsi" w:hAnsiTheme="minorHAnsi" w:cs="Tahoma"/>
          <w:szCs w:val="22"/>
        </w:rPr>
        <w:t>.</w:t>
      </w:r>
    </w:p>
    <w:p w14:paraId="43784D24" w14:textId="59AC637C" w:rsidR="00690018" w:rsidRPr="00690018" w:rsidRDefault="00690018" w:rsidP="00A80EA8">
      <w:pPr>
        <w:pStyle w:val="Poziom2"/>
        <w:numPr>
          <w:ilvl w:val="0"/>
          <w:numId w:val="13"/>
        </w:numPr>
        <w:spacing w:before="0"/>
        <w:rPr>
          <w:rFonts w:asciiTheme="minorHAnsi" w:hAnsiTheme="minorHAnsi" w:cs="Tahoma"/>
          <w:szCs w:val="22"/>
        </w:rPr>
      </w:pPr>
      <w:r w:rsidRPr="00690018">
        <w:rPr>
          <w:rFonts w:asciiTheme="minorHAnsi" w:hAnsiTheme="minorHAnsi" w:cs="Tahoma"/>
          <w:szCs w:val="22"/>
        </w:rPr>
        <w:t xml:space="preserve">Oświadczenie </w:t>
      </w:r>
      <w:r w:rsidR="000B421E">
        <w:rPr>
          <w:rFonts w:asciiTheme="minorHAnsi" w:hAnsiTheme="minorHAnsi" w:cs="Tahoma"/>
          <w:szCs w:val="22"/>
        </w:rPr>
        <w:t>W</w:t>
      </w:r>
      <w:r w:rsidRPr="00690018">
        <w:rPr>
          <w:rFonts w:asciiTheme="minorHAnsi" w:hAnsiTheme="minorHAnsi" w:cs="Tahoma"/>
          <w:szCs w:val="22"/>
        </w:rPr>
        <w:t>ykonawców wspólnie ubiegających się o udzielenie zamówienia</w:t>
      </w:r>
      <w:r>
        <w:rPr>
          <w:rFonts w:asciiTheme="minorHAnsi" w:hAnsiTheme="minorHAnsi" w:cs="Tahoma"/>
          <w:szCs w:val="22"/>
        </w:rPr>
        <w:t>:</w:t>
      </w:r>
    </w:p>
    <w:p w14:paraId="79342568" w14:textId="1DF129F5" w:rsidR="00690018" w:rsidRPr="00690018" w:rsidRDefault="00690018" w:rsidP="009A46DF">
      <w:pPr>
        <w:pStyle w:val="Poziom2"/>
        <w:numPr>
          <w:ilvl w:val="1"/>
          <w:numId w:val="29"/>
        </w:numPr>
        <w:spacing w:before="0"/>
        <w:ind w:left="709" w:hanging="425"/>
        <w:rPr>
          <w:rFonts w:asciiTheme="minorHAnsi" w:hAnsiTheme="minorHAnsi" w:cs="Tahoma"/>
          <w:szCs w:val="22"/>
        </w:rPr>
      </w:pPr>
      <w:r w:rsidRPr="00690018">
        <w:rPr>
          <w:rFonts w:asciiTheme="minorHAnsi" w:hAnsiTheme="minorHAnsi" w:cs="Tahoma"/>
          <w:szCs w:val="22"/>
        </w:rPr>
        <w:t xml:space="preserve">Wykonawcy wspólnie ubiegający się o udzielenie zamówienia, spośród których tylko jeden spełnia warunek dotyczący uprawnień, są zobowiązani dołączyć do oferty oświadczenie, </w:t>
      </w:r>
      <w:r w:rsidR="009A46DF">
        <w:rPr>
          <w:rFonts w:asciiTheme="minorHAnsi" w:hAnsiTheme="minorHAnsi" w:cs="Tahoma"/>
          <w:szCs w:val="22"/>
        </w:rPr>
        <w:br/>
      </w:r>
      <w:r w:rsidRPr="00690018">
        <w:rPr>
          <w:rFonts w:asciiTheme="minorHAnsi" w:hAnsiTheme="minorHAnsi" w:cs="Tahoma"/>
          <w:szCs w:val="22"/>
        </w:rPr>
        <w:t>z którego wynika, które dostawy wykonają poszczególni wykonawcy.</w:t>
      </w:r>
    </w:p>
    <w:p w14:paraId="608C03FC" w14:textId="1257D8ED" w:rsidR="00690018" w:rsidRPr="00690018" w:rsidRDefault="00690018" w:rsidP="009A46DF">
      <w:pPr>
        <w:pStyle w:val="Poziom2"/>
        <w:numPr>
          <w:ilvl w:val="1"/>
          <w:numId w:val="29"/>
        </w:numPr>
        <w:spacing w:before="0"/>
        <w:ind w:left="709" w:hanging="425"/>
        <w:rPr>
          <w:rFonts w:asciiTheme="minorHAnsi" w:hAnsiTheme="minorHAnsi" w:cs="Tahoma"/>
          <w:szCs w:val="22"/>
        </w:rPr>
      </w:pPr>
      <w:r w:rsidRPr="00690018">
        <w:rPr>
          <w:rFonts w:asciiTheme="minorHAnsi" w:hAnsiTheme="minorHAnsi" w:cs="Tahoma"/>
          <w:szCs w:val="22"/>
        </w:rPr>
        <w:t xml:space="preserve">Wykonawcy wspólnie ubiegający się o udzielenie zamówienia mogą polegać na zdolnościach tych z wykonawców, którzy wykonają </w:t>
      </w:r>
      <w:r w:rsidR="009A46DF">
        <w:rPr>
          <w:rFonts w:asciiTheme="minorHAnsi" w:hAnsiTheme="minorHAnsi" w:cs="Tahoma"/>
          <w:szCs w:val="22"/>
        </w:rPr>
        <w:t>dostawy</w:t>
      </w:r>
      <w:r w:rsidRPr="00690018">
        <w:rPr>
          <w:rFonts w:asciiTheme="minorHAnsi" w:hAnsiTheme="minorHAnsi" w:cs="Tahoma"/>
          <w:szCs w:val="22"/>
        </w:rPr>
        <w:t>, do realizacji których te zdolności są wymagane. W takiej sytuacji wykonawcy są zobowiązani dołączyć do oferty oświadczenie, z którego wynika, które dostawy wykonają poszczególni wykonawcy.</w:t>
      </w:r>
    </w:p>
    <w:p w14:paraId="7681C877" w14:textId="77777777" w:rsidR="00690018" w:rsidRPr="000B421E" w:rsidRDefault="00690018" w:rsidP="000B421E">
      <w:pPr>
        <w:pStyle w:val="Poziom2"/>
        <w:spacing w:before="0"/>
        <w:ind w:left="360"/>
        <w:rPr>
          <w:rFonts w:asciiTheme="minorHAnsi" w:hAnsiTheme="minorHAnsi" w:cs="Tahoma"/>
          <w:szCs w:val="22"/>
          <w:u w:val="single"/>
        </w:rPr>
      </w:pPr>
      <w:r w:rsidRPr="000B421E">
        <w:rPr>
          <w:rFonts w:asciiTheme="minorHAnsi" w:hAnsiTheme="minorHAnsi" w:cs="Tahoma"/>
          <w:szCs w:val="22"/>
          <w:u w:val="single"/>
        </w:rPr>
        <w:t>Wymagana forma:</w:t>
      </w:r>
    </w:p>
    <w:p w14:paraId="6BF468FA" w14:textId="4F29C6A7" w:rsidR="00690018" w:rsidRPr="00690018" w:rsidRDefault="00690018" w:rsidP="000B421E">
      <w:pPr>
        <w:pStyle w:val="Poziom2"/>
        <w:spacing w:before="0"/>
        <w:ind w:left="360"/>
        <w:rPr>
          <w:rFonts w:asciiTheme="minorHAnsi" w:hAnsiTheme="minorHAnsi" w:cs="Tahoma"/>
          <w:szCs w:val="22"/>
        </w:rPr>
      </w:pPr>
      <w:r w:rsidRPr="00690018">
        <w:rPr>
          <w:rFonts w:asciiTheme="minorHAnsi" w:hAnsiTheme="minorHAnsi" w:cs="Tahoma"/>
          <w:szCs w:val="22"/>
        </w:rPr>
        <w:t xml:space="preserve">Wykonawcy składają oświadczenia </w:t>
      </w:r>
      <w:r w:rsidR="00655A1F">
        <w:rPr>
          <w:rFonts w:asciiTheme="minorHAnsi" w:hAnsiTheme="minorHAnsi" w:cs="Tahoma"/>
          <w:szCs w:val="22"/>
        </w:rPr>
        <w:t>w formie elektronicznej lub w postaci elektronicznej opatrzonej podpisem zaufanym lub</w:t>
      </w:r>
      <w:r w:rsidRPr="00690018">
        <w:rPr>
          <w:rFonts w:asciiTheme="minorHAnsi" w:hAnsiTheme="minorHAnsi" w:cs="Tahoma"/>
          <w:szCs w:val="22"/>
        </w:rPr>
        <w:t xml:space="preserve"> podpisem </w:t>
      </w:r>
      <w:r w:rsidR="00655A1F">
        <w:rPr>
          <w:rFonts w:asciiTheme="minorHAnsi" w:hAnsiTheme="minorHAnsi" w:cs="Tahoma"/>
          <w:szCs w:val="22"/>
        </w:rPr>
        <w:t>osobistym</w:t>
      </w:r>
      <w:r w:rsidRPr="00690018">
        <w:rPr>
          <w:rFonts w:asciiTheme="minorHAnsi" w:hAnsiTheme="minorHAnsi" w:cs="Tahoma"/>
          <w:szCs w:val="22"/>
        </w:rPr>
        <w:t xml:space="preserve"> osoby upoważnione</w:t>
      </w:r>
      <w:r w:rsidR="00655A1F">
        <w:rPr>
          <w:rFonts w:asciiTheme="minorHAnsi" w:hAnsiTheme="minorHAnsi" w:cs="Tahoma"/>
          <w:szCs w:val="22"/>
        </w:rPr>
        <w:t xml:space="preserve">j </w:t>
      </w:r>
      <w:r w:rsidRPr="00690018">
        <w:rPr>
          <w:rFonts w:asciiTheme="minorHAnsi" w:hAnsiTheme="minorHAnsi" w:cs="Tahoma"/>
          <w:szCs w:val="22"/>
        </w:rPr>
        <w:t>do</w:t>
      </w:r>
      <w:r w:rsidR="00655A1F">
        <w:rPr>
          <w:rFonts w:asciiTheme="minorHAnsi" w:hAnsiTheme="minorHAnsi" w:cs="Tahoma"/>
          <w:szCs w:val="22"/>
        </w:rPr>
        <w:t xml:space="preserve"> </w:t>
      </w:r>
      <w:r w:rsidRPr="00690018">
        <w:rPr>
          <w:rFonts w:asciiTheme="minorHAnsi" w:hAnsiTheme="minorHAnsi" w:cs="Tahoma"/>
          <w:szCs w:val="22"/>
        </w:rPr>
        <w:t xml:space="preserve">reprezentowania wykonawców zgodnie z formą reprezentacji określoną w dokumencie rejestrowym właściwym </w:t>
      </w:r>
      <w:r w:rsidR="009A46DF">
        <w:rPr>
          <w:rFonts w:asciiTheme="minorHAnsi" w:hAnsiTheme="minorHAnsi" w:cs="Tahoma"/>
          <w:szCs w:val="22"/>
        </w:rPr>
        <w:br/>
      </w:r>
      <w:r w:rsidRPr="00690018">
        <w:rPr>
          <w:rFonts w:asciiTheme="minorHAnsi" w:hAnsiTheme="minorHAnsi" w:cs="Tahoma"/>
          <w:szCs w:val="22"/>
        </w:rPr>
        <w:t>dla formy organizacyjnej lub w innym dokumencie.</w:t>
      </w:r>
    </w:p>
    <w:p w14:paraId="67BEDD5D" w14:textId="77777777" w:rsidR="00497C5A" w:rsidRPr="000B421E" w:rsidRDefault="00497C5A" w:rsidP="000B421E">
      <w:pPr>
        <w:pStyle w:val="Poziom2"/>
        <w:spacing w:before="0"/>
        <w:rPr>
          <w:rFonts w:asciiTheme="minorHAnsi" w:hAnsiTheme="minorHAnsi" w:cs="Tahoma"/>
          <w:sz w:val="12"/>
          <w:szCs w:val="12"/>
        </w:rPr>
      </w:pPr>
    </w:p>
    <w:p w14:paraId="01E091DA" w14:textId="77777777" w:rsidR="000B421E" w:rsidRPr="000B421E" w:rsidRDefault="00E47F50" w:rsidP="00A80EA8">
      <w:pPr>
        <w:pStyle w:val="Poziom2"/>
        <w:numPr>
          <w:ilvl w:val="0"/>
          <w:numId w:val="29"/>
        </w:numPr>
        <w:spacing w:before="0"/>
        <w:rPr>
          <w:rFonts w:asciiTheme="minorHAnsi" w:hAnsiTheme="minorHAnsi" w:cs="Tahoma"/>
          <w:szCs w:val="22"/>
        </w:rPr>
      </w:pPr>
      <w:r w:rsidRPr="000F4037">
        <w:rPr>
          <w:rFonts w:asciiTheme="minorHAnsi" w:hAnsiTheme="minorHAnsi" w:cs="Tahoma"/>
          <w:szCs w:val="22"/>
        </w:rPr>
        <w:t>Wykonawcy wspólnie ubiegający się o</w:t>
      </w:r>
      <w:r w:rsidR="000B421E">
        <w:rPr>
          <w:rFonts w:asciiTheme="minorHAnsi" w:hAnsiTheme="minorHAnsi" w:cs="Tahoma"/>
          <w:szCs w:val="22"/>
        </w:rPr>
        <w:t xml:space="preserve"> udzielenie</w:t>
      </w:r>
      <w:r w:rsidRPr="000F4037">
        <w:rPr>
          <w:rFonts w:asciiTheme="minorHAnsi" w:hAnsiTheme="minorHAnsi" w:cs="Tahoma"/>
          <w:szCs w:val="22"/>
        </w:rPr>
        <w:t xml:space="preserve"> zamówieni</w:t>
      </w:r>
      <w:r w:rsidR="000B421E">
        <w:rPr>
          <w:rFonts w:asciiTheme="minorHAnsi" w:hAnsiTheme="minorHAnsi" w:cs="Tahoma"/>
          <w:szCs w:val="22"/>
        </w:rPr>
        <w:t>a (w tym spółka cywilna)</w:t>
      </w:r>
      <w:r w:rsidRPr="000F4037">
        <w:rPr>
          <w:rFonts w:asciiTheme="minorHAnsi" w:hAnsiTheme="minorHAnsi" w:cs="Tahoma"/>
          <w:szCs w:val="22"/>
        </w:rPr>
        <w:t xml:space="preserve"> ustanawiają pełnomocnika do reprezentowania ich w postępowaniu o udzielenie zamówienia albo reprezentowania ich</w:t>
      </w:r>
      <w:r w:rsidR="000B421E">
        <w:rPr>
          <w:rFonts w:asciiTheme="minorHAnsi" w:hAnsiTheme="minorHAnsi" w:cs="Tahoma"/>
          <w:szCs w:val="22"/>
        </w:rPr>
        <w:t xml:space="preserve"> </w:t>
      </w:r>
      <w:r w:rsidRPr="000F4037">
        <w:rPr>
          <w:rFonts w:asciiTheme="minorHAnsi" w:hAnsiTheme="minorHAnsi" w:cs="Tahoma"/>
          <w:szCs w:val="22"/>
        </w:rPr>
        <w:t xml:space="preserve">w postępowaniu i zawarcia umowy w sprawie zamówienia publicznego, </w:t>
      </w:r>
      <w:r w:rsidRPr="000B421E">
        <w:rPr>
          <w:rFonts w:asciiTheme="minorHAnsi" w:hAnsiTheme="minorHAnsi" w:cs="Tahoma"/>
          <w:b/>
          <w:bCs/>
          <w:szCs w:val="22"/>
        </w:rPr>
        <w:t xml:space="preserve">dołączając dokument pełnomocnictwa </w:t>
      </w:r>
      <w:r w:rsidR="00652FB2" w:rsidRPr="000B421E">
        <w:rPr>
          <w:rFonts w:asciiTheme="minorHAnsi" w:hAnsiTheme="minorHAnsi" w:cs="Tahoma"/>
          <w:b/>
          <w:bCs/>
          <w:szCs w:val="22"/>
        </w:rPr>
        <w:t>do oferty</w:t>
      </w:r>
      <w:r w:rsidR="00652FB2" w:rsidRPr="000B421E">
        <w:rPr>
          <w:rFonts w:asciiTheme="minorHAnsi" w:hAnsiTheme="minorHAnsi" w:cs="Tahoma"/>
          <w:szCs w:val="22"/>
        </w:rPr>
        <w:t>.</w:t>
      </w:r>
    </w:p>
    <w:p w14:paraId="595C107C" w14:textId="075C7AD2" w:rsidR="000F4037" w:rsidRPr="000B421E" w:rsidRDefault="000F4037" w:rsidP="000B421E">
      <w:pPr>
        <w:pStyle w:val="Poziom2"/>
        <w:spacing w:before="0"/>
        <w:ind w:left="360"/>
        <w:rPr>
          <w:rFonts w:asciiTheme="minorHAnsi" w:hAnsiTheme="minorHAnsi" w:cs="Tahoma"/>
          <w:szCs w:val="22"/>
          <w:u w:val="single"/>
        </w:rPr>
      </w:pPr>
      <w:r w:rsidRPr="000B421E">
        <w:rPr>
          <w:rFonts w:asciiTheme="minorHAnsi" w:hAnsiTheme="minorHAnsi" w:cs="Tahoma"/>
          <w:szCs w:val="22"/>
          <w:u w:val="single"/>
        </w:rPr>
        <w:t>Wymagana forma:</w:t>
      </w:r>
    </w:p>
    <w:p w14:paraId="5F404DC3" w14:textId="6702636F" w:rsidR="000B421E" w:rsidRDefault="0092206D" w:rsidP="00A80EA8">
      <w:pPr>
        <w:pStyle w:val="Poziom2"/>
        <w:numPr>
          <w:ilvl w:val="0"/>
          <w:numId w:val="31"/>
        </w:numPr>
        <w:spacing w:before="0"/>
        <w:rPr>
          <w:rFonts w:asciiTheme="minorHAnsi" w:hAnsiTheme="minorHAnsi" w:cs="Tahoma"/>
          <w:szCs w:val="22"/>
        </w:rPr>
      </w:pPr>
      <w:r>
        <w:rPr>
          <w:rFonts w:asciiTheme="minorHAnsi" w:hAnsiTheme="minorHAnsi" w:cs="Tahoma"/>
          <w:szCs w:val="22"/>
        </w:rPr>
        <w:t>p</w:t>
      </w:r>
      <w:r w:rsidR="00655A1F">
        <w:rPr>
          <w:rFonts w:asciiTheme="minorHAnsi" w:hAnsiTheme="minorHAnsi" w:cs="Tahoma"/>
          <w:szCs w:val="22"/>
        </w:rPr>
        <w:t>eł</w:t>
      </w:r>
      <w:r>
        <w:rPr>
          <w:rFonts w:asciiTheme="minorHAnsi" w:hAnsiTheme="minorHAnsi" w:cs="Tahoma"/>
          <w:szCs w:val="22"/>
        </w:rPr>
        <w:t>nomocnictwo powinno zostać złożone w formie elektronicznej lub</w:t>
      </w:r>
      <w:r w:rsidR="000F4037" w:rsidRPr="000B421E">
        <w:rPr>
          <w:rFonts w:asciiTheme="minorHAnsi" w:hAnsiTheme="minorHAnsi" w:cs="Tahoma"/>
          <w:szCs w:val="22"/>
        </w:rPr>
        <w:t xml:space="preserve"> w postaci elektronicznej </w:t>
      </w:r>
      <w:r>
        <w:rPr>
          <w:rFonts w:asciiTheme="minorHAnsi" w:hAnsiTheme="minorHAnsi" w:cs="Tahoma"/>
          <w:szCs w:val="22"/>
        </w:rPr>
        <w:t xml:space="preserve">opatrzonej </w:t>
      </w:r>
      <w:r w:rsidR="000F4037" w:rsidRPr="000B421E">
        <w:rPr>
          <w:rFonts w:asciiTheme="minorHAnsi" w:hAnsiTheme="minorHAnsi" w:cs="Tahoma"/>
          <w:szCs w:val="22"/>
        </w:rPr>
        <w:t>podpis</w:t>
      </w:r>
      <w:r>
        <w:rPr>
          <w:rFonts w:asciiTheme="minorHAnsi" w:hAnsiTheme="minorHAnsi" w:cs="Tahoma"/>
          <w:szCs w:val="22"/>
        </w:rPr>
        <w:t>em zaufanym lub podpisem osobistym</w:t>
      </w:r>
    </w:p>
    <w:p w14:paraId="32622C7D" w14:textId="10B6C43F" w:rsidR="000F4037" w:rsidRPr="000B421E" w:rsidRDefault="0092206D" w:rsidP="00A80EA8">
      <w:pPr>
        <w:pStyle w:val="Poziom2"/>
        <w:numPr>
          <w:ilvl w:val="0"/>
          <w:numId w:val="31"/>
        </w:numPr>
        <w:spacing w:before="0"/>
        <w:rPr>
          <w:rFonts w:asciiTheme="minorHAnsi" w:hAnsiTheme="minorHAnsi" w:cs="Tahoma"/>
          <w:szCs w:val="22"/>
        </w:rPr>
      </w:pPr>
      <w:r>
        <w:rPr>
          <w:rFonts w:asciiTheme="minorHAnsi" w:hAnsiTheme="minorHAnsi" w:cs="Tahoma"/>
          <w:szCs w:val="22"/>
        </w:rPr>
        <w:t xml:space="preserve">dopuszcza się również przedłożenie </w:t>
      </w:r>
      <w:r w:rsidR="000F4037" w:rsidRPr="000B421E">
        <w:rPr>
          <w:rFonts w:asciiTheme="minorHAnsi" w:hAnsiTheme="minorHAnsi" w:cs="Tahoma"/>
          <w:szCs w:val="22"/>
        </w:rPr>
        <w:t>elektroniczn</w:t>
      </w:r>
      <w:r>
        <w:rPr>
          <w:rFonts w:asciiTheme="minorHAnsi" w:hAnsiTheme="minorHAnsi" w:cs="Tahoma"/>
          <w:szCs w:val="22"/>
        </w:rPr>
        <w:t>ej</w:t>
      </w:r>
      <w:r w:rsidR="000F4037" w:rsidRPr="000B421E">
        <w:rPr>
          <w:rFonts w:asciiTheme="minorHAnsi" w:hAnsiTheme="minorHAnsi" w:cs="Tahoma"/>
          <w:szCs w:val="22"/>
        </w:rPr>
        <w:t xml:space="preserve"> kopi</w:t>
      </w:r>
      <w:r>
        <w:rPr>
          <w:rFonts w:asciiTheme="minorHAnsi" w:hAnsiTheme="minorHAnsi" w:cs="Tahoma"/>
          <w:szCs w:val="22"/>
        </w:rPr>
        <w:t>i</w:t>
      </w:r>
      <w:r w:rsidR="000F4037" w:rsidRPr="000B421E">
        <w:rPr>
          <w:rFonts w:asciiTheme="minorHAnsi" w:hAnsiTheme="minorHAnsi" w:cs="Tahoma"/>
          <w:szCs w:val="22"/>
        </w:rPr>
        <w:t xml:space="preserve"> dokumentu poświadczon</w:t>
      </w:r>
      <w:r>
        <w:rPr>
          <w:rFonts w:asciiTheme="minorHAnsi" w:hAnsiTheme="minorHAnsi" w:cs="Tahoma"/>
          <w:szCs w:val="22"/>
        </w:rPr>
        <w:t>ej</w:t>
      </w:r>
      <w:r w:rsidR="000F4037" w:rsidRPr="000B421E">
        <w:rPr>
          <w:rFonts w:asciiTheme="minorHAnsi" w:hAnsiTheme="minorHAnsi" w:cs="Tahoma"/>
          <w:szCs w:val="22"/>
        </w:rPr>
        <w:t xml:space="preserve"> </w:t>
      </w:r>
      <w:r w:rsidR="009A46DF">
        <w:rPr>
          <w:rFonts w:asciiTheme="minorHAnsi" w:hAnsiTheme="minorHAnsi" w:cs="Tahoma"/>
          <w:szCs w:val="22"/>
        </w:rPr>
        <w:br/>
      </w:r>
      <w:r w:rsidR="000F4037" w:rsidRPr="000B421E">
        <w:rPr>
          <w:rFonts w:asciiTheme="minorHAnsi" w:hAnsiTheme="minorHAnsi" w:cs="Tahoma"/>
          <w:szCs w:val="22"/>
        </w:rPr>
        <w:t>za zgodność z oryginałem przez notariusza, tj. podpisana kwalifikowanym podpisem elektronicznym osoby posiadającej uprawnienia notariusza.</w:t>
      </w:r>
    </w:p>
    <w:p w14:paraId="31957AFC" w14:textId="7B5190DF" w:rsidR="0061390F" w:rsidRPr="000B421E" w:rsidRDefault="0061390F" w:rsidP="000B421E">
      <w:pPr>
        <w:pStyle w:val="Poziom2"/>
        <w:spacing w:before="0"/>
        <w:rPr>
          <w:rFonts w:asciiTheme="minorHAnsi" w:hAnsiTheme="minorHAnsi" w:cs="Tahoma"/>
          <w:sz w:val="12"/>
          <w:szCs w:val="12"/>
          <w:u w:val="single"/>
        </w:rPr>
      </w:pPr>
    </w:p>
    <w:p w14:paraId="4E9BE665" w14:textId="77777777" w:rsidR="0061390F" w:rsidRDefault="00E47F50" w:rsidP="00A80EA8">
      <w:pPr>
        <w:pStyle w:val="Poziom2"/>
        <w:numPr>
          <w:ilvl w:val="0"/>
          <w:numId w:val="29"/>
        </w:numPr>
        <w:spacing w:before="0"/>
        <w:rPr>
          <w:rFonts w:asciiTheme="minorHAnsi" w:hAnsiTheme="minorHAnsi" w:cs="Tahoma"/>
          <w:szCs w:val="22"/>
        </w:rPr>
      </w:pPr>
      <w:r>
        <w:rPr>
          <w:rFonts w:asciiTheme="minorHAnsi" w:hAnsiTheme="minorHAnsi" w:cs="Tahoma"/>
          <w:szCs w:val="22"/>
        </w:rPr>
        <w:t>Wykonawcy występujący wspólnie ponoszą solidarną odpowiedzialność za zobowiązania wynikające z zawartej umowy.</w:t>
      </w:r>
    </w:p>
    <w:p w14:paraId="4DE28A28" w14:textId="48B25BC0" w:rsidR="0061390F" w:rsidRDefault="0061390F" w:rsidP="000B421E">
      <w:pPr>
        <w:pStyle w:val="Poziom2"/>
        <w:tabs>
          <w:tab w:val="left" w:pos="0"/>
        </w:tabs>
        <w:spacing w:before="0"/>
        <w:rPr>
          <w:rFonts w:ascii="Calibri" w:hAnsi="Calibri" w:cs="Tahoma"/>
          <w:szCs w:val="22"/>
        </w:rPr>
      </w:pPr>
    </w:p>
    <w:p w14:paraId="644018A0" w14:textId="2911D917" w:rsidR="006124B2" w:rsidRPr="006124B2" w:rsidRDefault="006124B2" w:rsidP="000B421E">
      <w:pPr>
        <w:pStyle w:val="Poziom2"/>
        <w:tabs>
          <w:tab w:val="left" w:pos="0"/>
        </w:tabs>
        <w:spacing w:before="0"/>
        <w:rPr>
          <w:rFonts w:ascii="Calibri" w:hAnsi="Calibri" w:cs="Tahoma"/>
          <w:b/>
          <w:bCs/>
          <w:szCs w:val="22"/>
          <w:u w:val="single"/>
        </w:rPr>
      </w:pPr>
      <w:r w:rsidRPr="006124B2">
        <w:rPr>
          <w:rFonts w:ascii="Calibri" w:hAnsi="Calibri" w:cs="Tahoma"/>
          <w:b/>
          <w:bCs/>
          <w:szCs w:val="22"/>
          <w:u w:val="single"/>
        </w:rPr>
        <w:t>Rozdział XI. Termin związania ofertą</w:t>
      </w:r>
    </w:p>
    <w:p w14:paraId="0ED64CCA" w14:textId="3E236DAD" w:rsidR="001762C8" w:rsidRDefault="006124B2" w:rsidP="006124B2">
      <w:pPr>
        <w:pStyle w:val="Poziom2"/>
        <w:tabs>
          <w:tab w:val="left" w:pos="0"/>
        </w:tabs>
        <w:spacing w:before="0"/>
        <w:rPr>
          <w:rFonts w:ascii="Calibri" w:hAnsi="Calibri" w:cs="Tahoma"/>
          <w:szCs w:val="22"/>
        </w:rPr>
      </w:pPr>
      <w:r w:rsidRPr="009A46DF">
        <w:rPr>
          <w:rFonts w:ascii="Calibri" w:hAnsi="Calibri" w:cs="Tahoma"/>
          <w:szCs w:val="22"/>
        </w:rPr>
        <w:t xml:space="preserve">Wykonawca jest związany ofertą przez </w:t>
      </w:r>
      <w:r w:rsidR="00184A00" w:rsidRPr="009A46DF">
        <w:rPr>
          <w:rFonts w:ascii="Calibri" w:hAnsi="Calibri" w:cs="Tahoma"/>
          <w:szCs w:val="22"/>
        </w:rPr>
        <w:t>30</w:t>
      </w:r>
      <w:r w:rsidRPr="009A46DF">
        <w:rPr>
          <w:rFonts w:ascii="Calibri" w:hAnsi="Calibri" w:cs="Tahoma"/>
          <w:szCs w:val="22"/>
        </w:rPr>
        <w:t xml:space="preserve"> dni, tj. </w:t>
      </w:r>
      <w:r w:rsidRPr="009A46DF">
        <w:rPr>
          <w:rFonts w:ascii="Calibri" w:hAnsi="Calibri" w:cs="Tahoma"/>
          <w:b/>
          <w:bCs/>
          <w:szCs w:val="22"/>
        </w:rPr>
        <w:t xml:space="preserve">do dnia </w:t>
      </w:r>
      <w:r w:rsidR="009A46DF" w:rsidRPr="009A46DF">
        <w:rPr>
          <w:rFonts w:ascii="Calibri" w:hAnsi="Calibri" w:cs="Tahoma"/>
          <w:b/>
          <w:bCs/>
          <w:szCs w:val="22"/>
        </w:rPr>
        <w:t>15.05.2024</w:t>
      </w:r>
      <w:r w:rsidR="001947B9" w:rsidRPr="009A46DF">
        <w:rPr>
          <w:rFonts w:ascii="Calibri" w:hAnsi="Calibri" w:cs="Tahoma"/>
          <w:b/>
          <w:bCs/>
          <w:szCs w:val="22"/>
        </w:rPr>
        <w:t xml:space="preserve"> r.</w:t>
      </w:r>
      <w:r w:rsidRPr="006124B2">
        <w:rPr>
          <w:rFonts w:ascii="Calibri" w:hAnsi="Calibri" w:cs="Tahoma"/>
          <w:szCs w:val="22"/>
        </w:rPr>
        <w:t xml:space="preserve"> </w:t>
      </w:r>
    </w:p>
    <w:p w14:paraId="7D76A3B9" w14:textId="59543732" w:rsidR="006124B2" w:rsidRDefault="006124B2" w:rsidP="006124B2">
      <w:pPr>
        <w:pStyle w:val="Poziom2"/>
        <w:tabs>
          <w:tab w:val="left" w:pos="0"/>
        </w:tabs>
        <w:spacing w:before="0"/>
        <w:rPr>
          <w:rFonts w:ascii="Calibri" w:hAnsi="Calibri" w:cs="Tahoma"/>
          <w:szCs w:val="22"/>
        </w:rPr>
      </w:pPr>
      <w:r w:rsidRPr="006124B2">
        <w:rPr>
          <w:rFonts w:ascii="Calibri" w:hAnsi="Calibri" w:cs="Tahoma"/>
          <w:szCs w:val="22"/>
        </w:rPr>
        <w:t>Bieg terminu związania ofertą rozpoczyna się wraz z upływem terminu składania ofert.</w:t>
      </w:r>
    </w:p>
    <w:p w14:paraId="649025D2" w14:textId="77777777" w:rsidR="00F97D75" w:rsidRDefault="00F97D75">
      <w:pPr>
        <w:pStyle w:val="Tekstpodstawowy"/>
        <w:ind w:left="426" w:hanging="426"/>
        <w:rPr>
          <w:rFonts w:ascii="Calibri" w:hAnsi="Calibri" w:cs="Tahoma"/>
          <w:b/>
          <w:sz w:val="22"/>
          <w:szCs w:val="22"/>
          <w:u w:val="single"/>
        </w:rPr>
      </w:pPr>
    </w:p>
    <w:p w14:paraId="160F917F" w14:textId="439FCD34" w:rsidR="0061390F" w:rsidRDefault="00E47F50">
      <w:pPr>
        <w:pStyle w:val="Tekstpodstawowy"/>
        <w:ind w:left="426" w:hanging="426"/>
        <w:rPr>
          <w:rFonts w:ascii="Calibri" w:hAnsi="Calibri" w:cs="Tahoma"/>
          <w:b/>
          <w:sz w:val="22"/>
          <w:szCs w:val="22"/>
          <w:u w:val="single"/>
        </w:rPr>
      </w:pPr>
      <w:r>
        <w:rPr>
          <w:rFonts w:ascii="Calibri" w:hAnsi="Calibri" w:cs="Tahoma"/>
          <w:b/>
          <w:sz w:val="22"/>
          <w:szCs w:val="22"/>
          <w:u w:val="single"/>
        </w:rPr>
        <w:t>Rozdział XI</w:t>
      </w:r>
      <w:r w:rsidR="006124B2">
        <w:rPr>
          <w:rFonts w:ascii="Calibri" w:hAnsi="Calibri" w:cs="Tahoma"/>
          <w:b/>
          <w:sz w:val="22"/>
          <w:szCs w:val="22"/>
          <w:u w:val="single"/>
        </w:rPr>
        <w:t>I</w:t>
      </w:r>
      <w:r>
        <w:rPr>
          <w:rFonts w:ascii="Calibri" w:hAnsi="Calibri" w:cs="Tahoma"/>
          <w:b/>
          <w:sz w:val="22"/>
          <w:szCs w:val="22"/>
          <w:u w:val="single"/>
        </w:rPr>
        <w:t>.  Wymagania dotyczące wadium</w:t>
      </w:r>
    </w:p>
    <w:p w14:paraId="1ED683C8" w14:textId="50A23F91" w:rsidR="0061390F" w:rsidRDefault="0099074B" w:rsidP="00A80EA8">
      <w:pPr>
        <w:pStyle w:val="Tekstpodstawowy"/>
        <w:numPr>
          <w:ilvl w:val="3"/>
          <w:numId w:val="13"/>
        </w:numPr>
        <w:tabs>
          <w:tab w:val="clear" w:pos="2520"/>
          <w:tab w:val="left" w:pos="0"/>
        </w:tabs>
        <w:ind w:left="426" w:hanging="426"/>
        <w:jc w:val="both"/>
        <w:rPr>
          <w:rFonts w:asciiTheme="minorHAnsi" w:hAnsiTheme="minorHAnsi" w:cs="Tahoma"/>
          <w:iCs/>
          <w:spacing w:val="1"/>
          <w:sz w:val="22"/>
          <w:szCs w:val="22"/>
        </w:rPr>
      </w:pPr>
      <w:r>
        <w:rPr>
          <w:rFonts w:asciiTheme="minorHAnsi" w:hAnsiTheme="minorHAnsi" w:cs="Tahoma"/>
          <w:iCs/>
          <w:spacing w:val="1"/>
          <w:sz w:val="22"/>
          <w:szCs w:val="22"/>
        </w:rPr>
        <w:t>Zamawiający nie wymaga wniesienia wadium.</w:t>
      </w:r>
    </w:p>
    <w:p w14:paraId="346EB385" w14:textId="77777777" w:rsidR="0099074B" w:rsidRDefault="0099074B" w:rsidP="0099074B">
      <w:pPr>
        <w:pStyle w:val="Tekstpodstawowy"/>
        <w:tabs>
          <w:tab w:val="left" w:pos="0"/>
        </w:tabs>
        <w:ind w:left="426"/>
        <w:jc w:val="both"/>
        <w:rPr>
          <w:rFonts w:asciiTheme="minorHAnsi" w:hAnsiTheme="minorHAnsi" w:cs="Tahoma"/>
          <w:iCs/>
          <w:spacing w:val="1"/>
          <w:sz w:val="22"/>
          <w:szCs w:val="22"/>
        </w:rPr>
      </w:pPr>
    </w:p>
    <w:p w14:paraId="2BD51CED" w14:textId="77777777" w:rsidR="0061390F" w:rsidRDefault="00E47F50" w:rsidP="0062041E">
      <w:pPr>
        <w:shd w:val="clear" w:color="auto" w:fill="FFFFFF"/>
        <w:spacing w:after="0" w:line="240" w:lineRule="auto"/>
        <w:jc w:val="both"/>
        <w:rPr>
          <w:rFonts w:cs="Tahoma"/>
          <w:b/>
          <w:iCs/>
          <w:spacing w:val="1"/>
          <w:u w:val="single"/>
        </w:rPr>
      </w:pPr>
      <w:r>
        <w:rPr>
          <w:rFonts w:cs="Tahoma"/>
          <w:b/>
          <w:iCs/>
          <w:spacing w:val="1"/>
          <w:u w:val="single"/>
        </w:rPr>
        <w:t>Rozdział XIII. O</w:t>
      </w:r>
      <w:r w:rsidR="00B742D9">
        <w:rPr>
          <w:rFonts w:cs="Tahoma"/>
          <w:b/>
          <w:iCs/>
          <w:spacing w:val="1"/>
          <w:u w:val="single"/>
        </w:rPr>
        <w:t>pis sposobu przygotowania ofert i forma składanych dokumentów</w:t>
      </w:r>
    </w:p>
    <w:p w14:paraId="719AE981" w14:textId="70334DED" w:rsidR="00806FC0" w:rsidRPr="00806FC0" w:rsidRDefault="00806FC0" w:rsidP="00A80EA8">
      <w:pPr>
        <w:numPr>
          <w:ilvl w:val="2"/>
          <w:numId w:val="51"/>
        </w:numPr>
        <w:spacing w:after="0" w:line="240" w:lineRule="auto"/>
        <w:ind w:left="426" w:right="140" w:hanging="426"/>
        <w:jc w:val="both"/>
        <w:rPr>
          <w:rFonts w:cstheme="minorHAnsi"/>
        </w:rPr>
      </w:pPr>
      <w:r w:rsidRPr="00806FC0">
        <w:rPr>
          <w:rFonts w:cstheme="minorHAnsi"/>
        </w:rPr>
        <w:t xml:space="preserve">Wykonawca składa ofertę za pośrednictwem zakładki „Oferty/wnioski”, widocznej </w:t>
      </w:r>
      <w:r w:rsidRPr="00806FC0">
        <w:rPr>
          <w:rFonts w:cstheme="minorHAnsi"/>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06FC0">
        <w:rPr>
          <w:rFonts w:cstheme="minorHAnsi"/>
        </w:rPr>
        <w:t>drag&amp;drop</w:t>
      </w:r>
      <w:proofErr w:type="spellEnd"/>
      <w:r w:rsidRPr="00806FC0">
        <w:rPr>
          <w:rFonts w:cstheme="minorHAnsi"/>
        </w:rPr>
        <w:t xml:space="preserve"> („przeciągnij” i „upuść”) służące </w:t>
      </w:r>
      <w:r w:rsidR="009A46DF">
        <w:rPr>
          <w:rFonts w:cstheme="minorHAnsi"/>
        </w:rPr>
        <w:br/>
      </w:r>
      <w:r w:rsidRPr="00806FC0">
        <w:rPr>
          <w:rFonts w:cstheme="minorHAnsi"/>
        </w:rPr>
        <w:t>do dodawania plików.</w:t>
      </w:r>
    </w:p>
    <w:p w14:paraId="5EFCDC2B" w14:textId="77777777" w:rsidR="00806FC0" w:rsidRPr="00806FC0" w:rsidRDefault="00806FC0" w:rsidP="00A80EA8">
      <w:pPr>
        <w:numPr>
          <w:ilvl w:val="2"/>
          <w:numId w:val="51"/>
        </w:numPr>
        <w:spacing w:after="0" w:line="240" w:lineRule="auto"/>
        <w:ind w:left="426" w:right="140" w:hanging="426"/>
        <w:jc w:val="both"/>
        <w:rPr>
          <w:rFonts w:cstheme="minorHAnsi"/>
        </w:rPr>
      </w:pPr>
      <w:r w:rsidRPr="00806FC0">
        <w:rPr>
          <w:rFonts w:cstheme="minorHAnsi"/>
        </w:rPr>
        <w:t xml:space="preserve">Wykonawca dodaje wybrany z dysku i uprzednio podpisany Formularz ofertowy </w:t>
      </w:r>
      <w:r w:rsidRPr="00806FC0">
        <w:rPr>
          <w:rFonts w:cstheme="minorHAnsi"/>
        </w:rPr>
        <w:br/>
        <w:t xml:space="preserve">w pierwszym polu („Wypełniony formularz oferty”). W kolejnym polu („Załączniki </w:t>
      </w:r>
      <w:r w:rsidRPr="00806FC0">
        <w:rPr>
          <w:rFonts w:cstheme="minorHAnsi"/>
        </w:rPr>
        <w:br/>
        <w:t>i inne dokumenty przedstawione w ofercie przez Wykonawcę”) wykonawca dodaje pozostałe pliki stanowiące ofertę lub składane wraz z ofertą.</w:t>
      </w:r>
    </w:p>
    <w:p w14:paraId="25974373" w14:textId="7B417342" w:rsidR="00806FC0" w:rsidRPr="00806FC0" w:rsidRDefault="00806FC0" w:rsidP="00A80EA8">
      <w:pPr>
        <w:numPr>
          <w:ilvl w:val="2"/>
          <w:numId w:val="51"/>
        </w:numPr>
        <w:spacing w:after="0" w:line="240" w:lineRule="auto"/>
        <w:ind w:left="426" w:right="140" w:hanging="426"/>
        <w:jc w:val="both"/>
        <w:rPr>
          <w:rFonts w:cstheme="minorHAnsi"/>
        </w:rPr>
      </w:pPr>
      <w:r w:rsidRPr="00806FC0">
        <w:rPr>
          <w:rFonts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w:t>
      </w:r>
      <w:r w:rsidR="009A46DF">
        <w:rPr>
          <w:rFonts w:cstheme="minorHAnsi"/>
        </w:rPr>
        <w:br/>
      </w:r>
      <w:r w:rsidRPr="00806FC0">
        <w:rPr>
          <w:rFonts w:cstheme="minorHAnsi"/>
        </w:rPr>
        <w:t>jak i uzasadnienie zastrzeżenia tajemnicy przedsiębiorstwa należy dodać w polu „Załączniki i inne dokumenty przedstawione w ofercie przez Wykonawcę”.</w:t>
      </w:r>
    </w:p>
    <w:p w14:paraId="370366D9" w14:textId="421A7171" w:rsidR="00806FC0" w:rsidRPr="00806FC0" w:rsidRDefault="00806FC0" w:rsidP="00A80EA8">
      <w:pPr>
        <w:numPr>
          <w:ilvl w:val="2"/>
          <w:numId w:val="51"/>
        </w:numPr>
        <w:spacing w:after="0" w:line="240" w:lineRule="auto"/>
        <w:ind w:left="426" w:right="140" w:hanging="426"/>
        <w:jc w:val="both"/>
        <w:rPr>
          <w:rFonts w:cstheme="minorHAnsi"/>
        </w:rPr>
      </w:pPr>
      <w:r w:rsidRPr="00806FC0">
        <w:rPr>
          <w:rFonts w:cstheme="minorHAnsi"/>
        </w:rPr>
        <w:lastRenderedPageBreak/>
        <w:t xml:space="preserve">Formularz ofertowy oraz pozostałe dokumenty wchodzące w skład oferty lub składane wraz </w:t>
      </w:r>
      <w:r w:rsidR="009A46DF">
        <w:rPr>
          <w:rFonts w:cstheme="minorHAnsi"/>
        </w:rPr>
        <w:br/>
      </w:r>
      <w:r w:rsidRPr="00806FC0">
        <w:rPr>
          <w:rFonts w:cstheme="minorHAnsi"/>
        </w:rPr>
        <w:t xml:space="preserve">z ofertą, które są zgodnie z ustawą </w:t>
      </w:r>
      <w:proofErr w:type="spellStart"/>
      <w:r w:rsidRPr="00806FC0">
        <w:rPr>
          <w:rFonts w:cstheme="minorHAnsi"/>
        </w:rPr>
        <w:t>Pzp</w:t>
      </w:r>
      <w:proofErr w:type="spellEnd"/>
      <w:r w:rsidRPr="00806FC0">
        <w:rPr>
          <w:rFonts w:cstheme="minorHAns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9A46DF">
        <w:rPr>
          <w:rFonts w:cstheme="minorHAnsi"/>
        </w:rPr>
        <w:br/>
      </w:r>
      <w:r w:rsidRPr="00806FC0">
        <w:rPr>
          <w:rFonts w:cstheme="minorHAnsi"/>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t>
      </w:r>
      <w:r w:rsidR="009A46DF">
        <w:rPr>
          <w:rFonts w:cstheme="minorHAnsi"/>
        </w:rPr>
        <w:br/>
      </w:r>
      <w:r w:rsidRPr="00806FC0">
        <w:rPr>
          <w:rFonts w:cstheme="minorHAnsi"/>
        </w:rPr>
        <w:t>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88D6508" w14:textId="0B7EC52F" w:rsidR="00806FC0" w:rsidRPr="00806FC0" w:rsidRDefault="00806FC0" w:rsidP="00A80EA8">
      <w:pPr>
        <w:numPr>
          <w:ilvl w:val="2"/>
          <w:numId w:val="51"/>
        </w:numPr>
        <w:spacing w:after="0" w:line="240" w:lineRule="auto"/>
        <w:ind w:left="426" w:right="140" w:hanging="426"/>
        <w:jc w:val="both"/>
        <w:rPr>
          <w:rFonts w:cstheme="minorHAnsi"/>
        </w:rPr>
      </w:pPr>
      <w:r w:rsidRPr="00806FC0">
        <w:rPr>
          <w:rFonts w:cstheme="minorHAnsi"/>
        </w:rPr>
        <w:t xml:space="preserve">System sprawdza, czy złożone pliki są podpisane i automatycznie je szyfruje, jednocześnie informując o tym wykonawcę. Potwierdzenie czasu przekazania i odbioru oferty znajduje </w:t>
      </w:r>
      <w:r w:rsidR="009A46DF">
        <w:rPr>
          <w:rFonts w:cstheme="minorHAnsi"/>
        </w:rPr>
        <w:br/>
      </w:r>
      <w:r w:rsidRPr="00806FC0">
        <w:rPr>
          <w:rFonts w:cstheme="minorHAnsi"/>
        </w:rPr>
        <w:t>się w Elektronicznym Potwierdzeniu Przesłania (EPP)</w:t>
      </w:r>
      <w:r>
        <w:rPr>
          <w:rFonts w:cstheme="minorHAnsi"/>
        </w:rPr>
        <w:t xml:space="preserve"> </w:t>
      </w:r>
      <w:r w:rsidRPr="00806FC0">
        <w:rPr>
          <w:rFonts w:cstheme="minorHAnsi"/>
        </w:rPr>
        <w:t>i Elektronicznym Potwierdzeniu Odebrania (EPO). EPP i EPO dostępne są dla zalogowanego Wykonawcy w zakładce „Oferty/Wnioski”.</w:t>
      </w:r>
    </w:p>
    <w:p w14:paraId="0369A15A" w14:textId="77777777" w:rsidR="00806FC0" w:rsidRPr="00806FC0" w:rsidRDefault="00806FC0" w:rsidP="00A80EA8">
      <w:pPr>
        <w:numPr>
          <w:ilvl w:val="2"/>
          <w:numId w:val="51"/>
        </w:numPr>
        <w:spacing w:after="0" w:line="240" w:lineRule="auto"/>
        <w:ind w:left="426" w:right="140" w:hanging="426"/>
        <w:jc w:val="both"/>
        <w:rPr>
          <w:rFonts w:cstheme="minorHAnsi"/>
        </w:rPr>
      </w:pPr>
      <w:r w:rsidRPr="00806FC0">
        <w:rPr>
          <w:rFonts w:cstheme="minorHAnsi"/>
        </w:rPr>
        <w:t>Oferta może być złożona tylko do upływu terminu składania ofert.</w:t>
      </w:r>
    </w:p>
    <w:p w14:paraId="065FAB14" w14:textId="77777777" w:rsidR="00806FC0" w:rsidRPr="00806FC0" w:rsidRDefault="00806FC0" w:rsidP="00A80EA8">
      <w:pPr>
        <w:numPr>
          <w:ilvl w:val="2"/>
          <w:numId w:val="51"/>
        </w:numPr>
        <w:tabs>
          <w:tab w:val="left" w:pos="851"/>
        </w:tabs>
        <w:spacing w:after="0" w:line="240" w:lineRule="auto"/>
        <w:ind w:left="426" w:right="140" w:hanging="426"/>
        <w:jc w:val="both"/>
        <w:rPr>
          <w:rFonts w:cstheme="minorHAnsi"/>
        </w:rPr>
      </w:pPr>
      <w:r w:rsidRPr="00806FC0">
        <w:rPr>
          <w:rFonts w:cstheme="minorHAnsi"/>
        </w:rPr>
        <w:t>Wykonawca może przed upływem terminu składania ofert wycofać ofertę. Wykonawca wycofuje ofertę w zakładce „Oferty/wnioski” używając przycisku „Wycofaj ofertę”.</w:t>
      </w:r>
    </w:p>
    <w:p w14:paraId="1F32C648" w14:textId="77777777" w:rsidR="00806FC0" w:rsidRPr="00806FC0" w:rsidRDefault="00806FC0" w:rsidP="00A80EA8">
      <w:pPr>
        <w:numPr>
          <w:ilvl w:val="2"/>
          <w:numId w:val="51"/>
        </w:numPr>
        <w:tabs>
          <w:tab w:val="left" w:pos="709"/>
        </w:tabs>
        <w:spacing w:after="0" w:line="240" w:lineRule="auto"/>
        <w:ind w:left="426" w:right="140" w:hanging="426"/>
        <w:jc w:val="both"/>
        <w:rPr>
          <w:rFonts w:cstheme="minorHAnsi"/>
        </w:rPr>
      </w:pPr>
      <w:r w:rsidRPr="00806FC0">
        <w:rPr>
          <w:rFonts w:cstheme="minorHAnsi"/>
        </w:rPr>
        <w:t xml:space="preserve">Maksymalny łączny rozmiar plików stanowiących ofertę lub składanych wraz </w:t>
      </w:r>
      <w:r w:rsidRPr="00806FC0">
        <w:rPr>
          <w:rFonts w:cstheme="minorHAnsi"/>
        </w:rPr>
        <w:br/>
        <w:t>z ofertą to 250 MB</w:t>
      </w:r>
    </w:p>
    <w:p w14:paraId="5A43AEEF" w14:textId="77777777" w:rsidR="00806FC0" w:rsidRDefault="00806FC0" w:rsidP="004D6EAE">
      <w:pPr>
        <w:pStyle w:val="Default"/>
        <w:ind w:left="426"/>
        <w:rPr>
          <w:rFonts w:asciiTheme="minorHAnsi" w:hAnsiTheme="minorHAnsi" w:cstheme="minorHAnsi"/>
          <w:color w:val="auto"/>
          <w:szCs w:val="22"/>
        </w:rPr>
      </w:pPr>
    </w:p>
    <w:p w14:paraId="06E8181D" w14:textId="77777777" w:rsidR="00F4384E" w:rsidRPr="005E298A" w:rsidRDefault="00F4384E" w:rsidP="004D6EAE">
      <w:pPr>
        <w:pStyle w:val="Default"/>
        <w:ind w:left="426"/>
        <w:rPr>
          <w:rFonts w:asciiTheme="minorHAnsi" w:hAnsiTheme="minorHAnsi" w:cstheme="minorHAnsi"/>
          <w:color w:val="auto"/>
          <w:szCs w:val="22"/>
        </w:rPr>
      </w:pPr>
    </w:p>
    <w:p w14:paraId="13006DA9" w14:textId="77777777" w:rsidR="002B793F" w:rsidRPr="005E298A" w:rsidRDefault="002B793F" w:rsidP="004D6EAE">
      <w:pPr>
        <w:pStyle w:val="Default"/>
        <w:ind w:left="426"/>
        <w:rPr>
          <w:rFonts w:asciiTheme="minorHAnsi" w:hAnsiTheme="minorHAnsi" w:cstheme="minorHAnsi"/>
          <w:color w:val="auto"/>
          <w:sz w:val="10"/>
          <w:szCs w:val="10"/>
        </w:rPr>
      </w:pPr>
    </w:p>
    <w:p w14:paraId="127BA6C4" w14:textId="23FA42F9" w:rsidR="005E6BD5" w:rsidRPr="009B676E" w:rsidRDefault="004D6EAE" w:rsidP="00A80EA8">
      <w:pPr>
        <w:pStyle w:val="Default"/>
        <w:numPr>
          <w:ilvl w:val="0"/>
          <w:numId w:val="20"/>
        </w:numPr>
        <w:tabs>
          <w:tab w:val="clear" w:pos="-2160"/>
        </w:tabs>
        <w:autoSpaceDE w:val="0"/>
        <w:autoSpaceDN w:val="0"/>
        <w:adjustRightInd w:val="0"/>
        <w:ind w:left="425" w:hanging="425"/>
        <w:rPr>
          <w:rFonts w:asciiTheme="minorHAnsi" w:hAnsiTheme="minorHAnsi" w:cstheme="minorHAnsi"/>
          <w:b/>
          <w:color w:val="auto"/>
          <w:szCs w:val="22"/>
          <w:u w:val="single"/>
        </w:rPr>
      </w:pPr>
      <w:r w:rsidRPr="009B676E">
        <w:rPr>
          <w:rFonts w:asciiTheme="minorHAnsi" w:hAnsiTheme="minorHAnsi"/>
          <w:b/>
          <w:bCs/>
          <w:szCs w:val="22"/>
          <w:u w:val="single"/>
        </w:rPr>
        <w:t>Oferta oraz d</w:t>
      </w:r>
      <w:r w:rsidR="005E6BD5" w:rsidRPr="009B676E">
        <w:rPr>
          <w:rFonts w:asciiTheme="minorHAnsi" w:hAnsiTheme="minorHAnsi"/>
          <w:b/>
          <w:bCs/>
          <w:szCs w:val="22"/>
          <w:u w:val="single"/>
        </w:rPr>
        <w:t>okumenty składane wraz z ofertą</w:t>
      </w:r>
      <w:r w:rsidR="005E6BD5" w:rsidRPr="009B676E">
        <w:rPr>
          <w:rFonts w:asciiTheme="minorHAnsi" w:hAnsiTheme="minorHAnsi" w:cstheme="minorHAnsi"/>
          <w:b/>
          <w:color w:val="auto"/>
          <w:szCs w:val="22"/>
          <w:u w:val="single"/>
        </w:rPr>
        <w:t>:</w:t>
      </w:r>
    </w:p>
    <w:p w14:paraId="7D93B180" w14:textId="52EDA47E" w:rsidR="009A1CC2" w:rsidRDefault="005E6BD5" w:rsidP="002B793F">
      <w:pPr>
        <w:pStyle w:val="Default"/>
        <w:ind w:left="426"/>
        <w:rPr>
          <w:rFonts w:asciiTheme="minorHAnsi" w:hAnsiTheme="minorHAnsi" w:cstheme="minorHAnsi"/>
          <w:bCs/>
          <w:color w:val="auto"/>
          <w:szCs w:val="22"/>
        </w:rPr>
      </w:pPr>
      <w:r w:rsidRPr="009A1CC2">
        <w:rPr>
          <w:rFonts w:asciiTheme="minorHAnsi" w:hAnsiTheme="minorHAnsi" w:cstheme="minorHAnsi"/>
          <w:b/>
          <w:color w:val="auto"/>
          <w:szCs w:val="22"/>
        </w:rPr>
        <w:t xml:space="preserve">Ofertę </w:t>
      </w:r>
      <w:r w:rsidR="004D6EAE" w:rsidRPr="009A1CC2">
        <w:rPr>
          <w:rFonts w:asciiTheme="minorHAnsi" w:hAnsiTheme="minorHAnsi" w:cstheme="minorHAnsi"/>
          <w:b/>
          <w:color w:val="auto"/>
          <w:szCs w:val="22"/>
        </w:rPr>
        <w:t>stanowi</w:t>
      </w:r>
      <w:r w:rsidR="004D6EAE">
        <w:rPr>
          <w:rFonts w:asciiTheme="minorHAnsi" w:hAnsiTheme="minorHAnsi" w:cstheme="minorHAnsi"/>
          <w:bCs/>
          <w:color w:val="auto"/>
          <w:szCs w:val="22"/>
        </w:rPr>
        <w:t xml:space="preserve"> </w:t>
      </w:r>
      <w:r w:rsidRPr="00C37F35">
        <w:rPr>
          <w:rFonts w:asciiTheme="minorHAnsi" w:hAnsiTheme="minorHAnsi" w:cstheme="minorHAnsi"/>
          <w:b/>
          <w:bCs/>
          <w:color w:val="auto"/>
          <w:szCs w:val="22"/>
        </w:rPr>
        <w:t>Formularz ofertow</w:t>
      </w:r>
      <w:r w:rsidR="004D6EAE">
        <w:rPr>
          <w:rFonts w:asciiTheme="minorHAnsi" w:hAnsiTheme="minorHAnsi" w:cstheme="minorHAnsi"/>
          <w:b/>
          <w:bCs/>
          <w:color w:val="auto"/>
          <w:szCs w:val="22"/>
        </w:rPr>
        <w:t>y</w:t>
      </w:r>
      <w:r w:rsidR="002E40CB">
        <w:rPr>
          <w:rFonts w:asciiTheme="minorHAnsi" w:hAnsiTheme="minorHAnsi" w:cstheme="minorHAnsi"/>
          <w:b/>
          <w:bCs/>
          <w:color w:val="auto"/>
          <w:szCs w:val="22"/>
        </w:rPr>
        <w:t xml:space="preserve"> oraz </w:t>
      </w:r>
      <w:r w:rsidR="002E40CB" w:rsidRPr="008F53FE">
        <w:rPr>
          <w:rFonts w:asciiTheme="minorHAnsi" w:hAnsiTheme="minorHAnsi" w:cstheme="minorHAnsi"/>
          <w:b/>
          <w:bCs/>
          <w:color w:val="auto"/>
          <w:szCs w:val="22"/>
        </w:rPr>
        <w:t>formularz cenowy</w:t>
      </w:r>
      <w:r w:rsidRPr="00C37F35">
        <w:rPr>
          <w:rFonts w:asciiTheme="minorHAnsi" w:hAnsiTheme="minorHAnsi" w:cstheme="minorHAnsi"/>
          <w:bCs/>
          <w:color w:val="auto"/>
          <w:szCs w:val="22"/>
        </w:rPr>
        <w:t xml:space="preserve"> </w:t>
      </w:r>
      <w:r w:rsidR="004D6EAE">
        <w:rPr>
          <w:rFonts w:asciiTheme="minorHAnsi" w:hAnsiTheme="minorHAnsi" w:cstheme="minorHAnsi"/>
          <w:bCs/>
          <w:color w:val="auto"/>
          <w:szCs w:val="22"/>
        </w:rPr>
        <w:t xml:space="preserve">wypełniony przez Wykonawcę </w:t>
      </w:r>
      <w:r w:rsidR="009B676E">
        <w:rPr>
          <w:rFonts w:asciiTheme="minorHAnsi" w:hAnsiTheme="minorHAnsi" w:cstheme="minorHAnsi"/>
          <w:bCs/>
          <w:color w:val="auto"/>
          <w:szCs w:val="22"/>
        </w:rPr>
        <w:t>–</w:t>
      </w:r>
      <w:r w:rsidR="004D6EAE">
        <w:rPr>
          <w:rFonts w:asciiTheme="minorHAnsi" w:hAnsiTheme="minorHAnsi" w:cstheme="minorHAnsi"/>
          <w:bCs/>
          <w:color w:val="auto"/>
          <w:szCs w:val="22"/>
        </w:rPr>
        <w:t xml:space="preserve"> zgodnie ze wzorem </w:t>
      </w:r>
      <w:r w:rsidRPr="00C37F35">
        <w:rPr>
          <w:rFonts w:asciiTheme="minorHAnsi" w:hAnsiTheme="minorHAnsi" w:cstheme="minorHAnsi"/>
          <w:bCs/>
          <w:color w:val="auto"/>
          <w:szCs w:val="22"/>
        </w:rPr>
        <w:t>stanowiący</w:t>
      </w:r>
      <w:r w:rsidR="004D6EAE">
        <w:rPr>
          <w:rFonts w:asciiTheme="minorHAnsi" w:hAnsiTheme="minorHAnsi" w:cstheme="minorHAnsi"/>
          <w:bCs/>
          <w:color w:val="auto"/>
          <w:szCs w:val="22"/>
        </w:rPr>
        <w:t>m</w:t>
      </w:r>
      <w:r w:rsidRPr="00C37F35">
        <w:rPr>
          <w:rFonts w:asciiTheme="minorHAnsi" w:hAnsiTheme="minorHAnsi" w:cstheme="minorHAnsi"/>
          <w:bCs/>
          <w:color w:val="auto"/>
          <w:szCs w:val="22"/>
        </w:rPr>
        <w:t xml:space="preserve"> </w:t>
      </w:r>
      <w:r w:rsidRPr="00C37F35">
        <w:rPr>
          <w:rFonts w:asciiTheme="minorHAnsi" w:hAnsiTheme="minorHAnsi" w:cstheme="minorHAnsi"/>
          <w:b/>
          <w:bCs/>
          <w:color w:val="auto"/>
          <w:szCs w:val="22"/>
        </w:rPr>
        <w:t xml:space="preserve">Załącznik </w:t>
      </w:r>
      <w:r w:rsidRPr="008F53FE">
        <w:rPr>
          <w:rFonts w:asciiTheme="minorHAnsi" w:hAnsiTheme="minorHAnsi" w:cstheme="minorHAnsi"/>
          <w:b/>
          <w:bCs/>
          <w:color w:val="auto"/>
          <w:szCs w:val="22"/>
        </w:rPr>
        <w:t xml:space="preserve">nr </w:t>
      </w:r>
      <w:r w:rsidR="008F53FE">
        <w:rPr>
          <w:rFonts w:asciiTheme="minorHAnsi" w:hAnsiTheme="minorHAnsi" w:cstheme="minorHAnsi"/>
          <w:b/>
          <w:bCs/>
          <w:color w:val="auto"/>
          <w:szCs w:val="22"/>
        </w:rPr>
        <w:t>2</w:t>
      </w:r>
      <w:r w:rsidR="002E40CB" w:rsidRPr="008F53FE">
        <w:rPr>
          <w:rFonts w:asciiTheme="minorHAnsi" w:hAnsiTheme="minorHAnsi" w:cstheme="minorHAnsi"/>
          <w:b/>
          <w:bCs/>
          <w:color w:val="auto"/>
          <w:szCs w:val="22"/>
        </w:rPr>
        <w:t xml:space="preserve"> i </w:t>
      </w:r>
      <w:r w:rsidR="008F53FE">
        <w:rPr>
          <w:rFonts w:asciiTheme="minorHAnsi" w:hAnsiTheme="minorHAnsi" w:cstheme="minorHAnsi"/>
          <w:b/>
          <w:bCs/>
          <w:color w:val="auto"/>
          <w:szCs w:val="22"/>
        </w:rPr>
        <w:t>2</w:t>
      </w:r>
      <w:r w:rsidR="002E40CB" w:rsidRPr="008F53FE">
        <w:rPr>
          <w:rFonts w:asciiTheme="minorHAnsi" w:hAnsiTheme="minorHAnsi" w:cstheme="minorHAnsi"/>
          <w:b/>
          <w:bCs/>
          <w:color w:val="auto"/>
          <w:szCs w:val="22"/>
        </w:rPr>
        <w:t>a</w:t>
      </w:r>
      <w:r w:rsidR="00B27499">
        <w:rPr>
          <w:rFonts w:asciiTheme="minorHAnsi" w:hAnsiTheme="minorHAnsi" w:cstheme="minorHAnsi"/>
          <w:b/>
          <w:bCs/>
          <w:color w:val="auto"/>
          <w:szCs w:val="22"/>
        </w:rPr>
        <w:t xml:space="preserve"> </w:t>
      </w:r>
      <w:r w:rsidRPr="003B00F6">
        <w:rPr>
          <w:rFonts w:asciiTheme="minorHAnsi" w:hAnsiTheme="minorHAnsi" w:cstheme="minorHAnsi"/>
          <w:bCs/>
          <w:color w:val="auto"/>
          <w:szCs w:val="22"/>
        </w:rPr>
        <w:t>do SWZ</w:t>
      </w:r>
      <w:r w:rsidR="003B00F6">
        <w:rPr>
          <w:rFonts w:asciiTheme="minorHAnsi" w:hAnsiTheme="minorHAnsi" w:cstheme="minorHAnsi"/>
          <w:bCs/>
          <w:color w:val="auto"/>
          <w:szCs w:val="22"/>
        </w:rPr>
        <w:t>.</w:t>
      </w:r>
      <w:r w:rsidR="00952476">
        <w:rPr>
          <w:rFonts w:asciiTheme="minorHAnsi" w:hAnsiTheme="minorHAnsi" w:cstheme="minorHAnsi"/>
          <w:bCs/>
          <w:color w:val="auto"/>
          <w:szCs w:val="22"/>
        </w:rPr>
        <w:t xml:space="preserve"> </w:t>
      </w:r>
    </w:p>
    <w:p w14:paraId="67EF2FAF" w14:textId="56BE27B2" w:rsidR="00295F84" w:rsidRPr="009A1CC2" w:rsidRDefault="00A63BF2" w:rsidP="002B793F">
      <w:pPr>
        <w:pStyle w:val="Default"/>
        <w:ind w:left="426"/>
        <w:rPr>
          <w:rFonts w:asciiTheme="minorHAnsi" w:hAnsiTheme="minorHAnsi" w:cstheme="minorHAnsi"/>
          <w:bCs/>
          <w:color w:val="auto"/>
          <w:sz w:val="20"/>
          <w:szCs w:val="20"/>
        </w:rPr>
      </w:pPr>
      <w:bookmarkStart w:id="8" w:name="_Hlk73694296"/>
      <w:r>
        <w:rPr>
          <w:rFonts w:asciiTheme="minorHAnsi" w:hAnsiTheme="minorHAnsi" w:cstheme="minorHAnsi"/>
          <w:bCs/>
          <w:color w:val="auto"/>
          <w:sz w:val="20"/>
          <w:szCs w:val="20"/>
        </w:rPr>
        <w:t xml:space="preserve">Wymagana forma: </w:t>
      </w:r>
      <w:bookmarkStart w:id="9" w:name="_Hlk73694843"/>
      <w:r w:rsidR="009B676E" w:rsidRPr="009A1CC2">
        <w:rPr>
          <w:rFonts w:asciiTheme="minorHAnsi" w:hAnsiTheme="minorHAnsi" w:cstheme="minorHAnsi"/>
          <w:bCs/>
          <w:color w:val="auto"/>
          <w:sz w:val="20"/>
          <w:szCs w:val="20"/>
        </w:rPr>
        <w:t xml:space="preserve">Musi być on złożony </w:t>
      </w:r>
      <w:bookmarkStart w:id="10" w:name="_Hlk75935183"/>
      <w:r w:rsidR="00A6657C" w:rsidRPr="00A6657C">
        <w:rPr>
          <w:rFonts w:asciiTheme="minorHAnsi" w:hAnsiTheme="minorHAnsi" w:cstheme="minorHAnsi"/>
          <w:bCs/>
          <w:color w:val="auto"/>
          <w:sz w:val="20"/>
          <w:szCs w:val="20"/>
        </w:rPr>
        <w:t>w formie elektronicznej lub</w:t>
      </w:r>
      <w:r w:rsidR="009B676E" w:rsidRPr="009A1CC2">
        <w:rPr>
          <w:rFonts w:asciiTheme="minorHAnsi" w:hAnsiTheme="minorHAnsi" w:cstheme="minorHAnsi"/>
          <w:bCs/>
          <w:color w:val="auto"/>
          <w:sz w:val="20"/>
          <w:szCs w:val="20"/>
        </w:rPr>
        <w:t xml:space="preserve"> w postaci elektroniczne</w:t>
      </w:r>
      <w:r w:rsidR="00A6657C">
        <w:rPr>
          <w:rFonts w:asciiTheme="minorHAnsi" w:hAnsiTheme="minorHAnsi" w:cstheme="minorHAnsi"/>
          <w:bCs/>
          <w:color w:val="auto"/>
          <w:sz w:val="20"/>
          <w:szCs w:val="20"/>
        </w:rPr>
        <w:t>j</w:t>
      </w:r>
      <w:r w:rsidR="009B676E" w:rsidRPr="009A1CC2">
        <w:rPr>
          <w:rFonts w:asciiTheme="minorHAnsi" w:hAnsiTheme="minorHAnsi" w:cstheme="minorHAnsi"/>
          <w:bCs/>
          <w:color w:val="auto"/>
          <w:sz w:val="20"/>
          <w:szCs w:val="20"/>
        </w:rPr>
        <w:t xml:space="preserve"> </w:t>
      </w:r>
      <w:r w:rsidR="00A6657C">
        <w:rPr>
          <w:rFonts w:asciiTheme="minorHAnsi" w:hAnsiTheme="minorHAnsi" w:cstheme="minorHAnsi"/>
          <w:bCs/>
          <w:color w:val="auto"/>
          <w:sz w:val="20"/>
          <w:szCs w:val="20"/>
        </w:rPr>
        <w:t>opatrzonej</w:t>
      </w:r>
      <w:r w:rsidR="009B676E" w:rsidRPr="009A1CC2">
        <w:rPr>
          <w:rFonts w:asciiTheme="minorHAnsi" w:hAnsiTheme="minorHAnsi" w:cstheme="minorHAnsi"/>
          <w:bCs/>
          <w:color w:val="auto"/>
          <w:sz w:val="20"/>
          <w:szCs w:val="20"/>
        </w:rPr>
        <w:t xml:space="preserve"> podpisem </w:t>
      </w:r>
      <w:r w:rsidR="00A6657C">
        <w:rPr>
          <w:rFonts w:asciiTheme="minorHAnsi" w:hAnsiTheme="minorHAnsi" w:cstheme="minorHAnsi"/>
          <w:bCs/>
          <w:color w:val="auto"/>
          <w:sz w:val="20"/>
          <w:szCs w:val="20"/>
        </w:rPr>
        <w:t>zaufanym lub podpisem osobistym</w:t>
      </w:r>
      <w:r w:rsidR="009B676E" w:rsidRPr="009A1CC2">
        <w:rPr>
          <w:rFonts w:asciiTheme="minorHAnsi" w:hAnsiTheme="minorHAnsi" w:cstheme="minorHAnsi"/>
          <w:bCs/>
          <w:color w:val="auto"/>
          <w:sz w:val="20"/>
          <w:szCs w:val="20"/>
        </w:rPr>
        <w:t xml:space="preserve"> osob</w:t>
      </w:r>
      <w:r w:rsidR="00A6657C">
        <w:rPr>
          <w:rFonts w:asciiTheme="minorHAnsi" w:hAnsiTheme="minorHAnsi" w:cstheme="minorHAnsi"/>
          <w:bCs/>
          <w:color w:val="auto"/>
          <w:sz w:val="20"/>
          <w:szCs w:val="20"/>
        </w:rPr>
        <w:t>y</w:t>
      </w:r>
      <w:r w:rsidR="009B676E" w:rsidRPr="009A1CC2">
        <w:rPr>
          <w:rFonts w:asciiTheme="minorHAnsi" w:hAnsiTheme="minorHAnsi" w:cstheme="minorHAnsi"/>
          <w:bCs/>
          <w:color w:val="auto"/>
          <w:sz w:val="20"/>
          <w:szCs w:val="20"/>
        </w:rPr>
        <w:t xml:space="preserve"> upoważnion</w:t>
      </w:r>
      <w:r w:rsidR="00A6657C">
        <w:rPr>
          <w:rFonts w:asciiTheme="minorHAnsi" w:hAnsiTheme="minorHAnsi" w:cstheme="minorHAnsi"/>
          <w:bCs/>
          <w:color w:val="auto"/>
          <w:sz w:val="20"/>
          <w:szCs w:val="20"/>
        </w:rPr>
        <w:t>ej</w:t>
      </w:r>
      <w:r w:rsidR="009B676E" w:rsidRPr="009A1CC2">
        <w:rPr>
          <w:rFonts w:asciiTheme="minorHAnsi" w:hAnsiTheme="minorHAnsi" w:cstheme="minorHAnsi"/>
          <w:bCs/>
          <w:color w:val="auto"/>
          <w:sz w:val="20"/>
          <w:szCs w:val="20"/>
        </w:rPr>
        <w:t xml:space="preserve"> do reprezentowania Wykonawcy zgodnie z formą reprezentacji określoną w dokumencie rejestrowym właściwym dla </w:t>
      </w:r>
      <w:r w:rsidR="009A1CC2" w:rsidRPr="009A1CC2">
        <w:rPr>
          <w:rFonts w:asciiTheme="minorHAnsi" w:hAnsiTheme="minorHAnsi" w:cstheme="minorHAnsi"/>
          <w:bCs/>
          <w:color w:val="auto"/>
          <w:sz w:val="20"/>
          <w:szCs w:val="20"/>
        </w:rPr>
        <w:t>formy organizacyjnej lub innym dokumencie</w:t>
      </w:r>
      <w:bookmarkEnd w:id="8"/>
      <w:bookmarkEnd w:id="9"/>
      <w:bookmarkEnd w:id="10"/>
      <w:r w:rsidR="009A1CC2" w:rsidRPr="009A1CC2">
        <w:rPr>
          <w:rFonts w:asciiTheme="minorHAnsi" w:hAnsiTheme="minorHAnsi" w:cstheme="minorHAnsi"/>
          <w:bCs/>
          <w:color w:val="auto"/>
          <w:sz w:val="20"/>
          <w:szCs w:val="20"/>
        </w:rPr>
        <w:t>.</w:t>
      </w:r>
    </w:p>
    <w:p w14:paraId="2CB973C9" w14:textId="168ADA8E" w:rsidR="005E6BD5" w:rsidRPr="00295F84" w:rsidRDefault="005E6BD5" w:rsidP="002B793F">
      <w:pPr>
        <w:pStyle w:val="Default"/>
        <w:ind w:left="426"/>
        <w:rPr>
          <w:rFonts w:asciiTheme="minorHAnsi" w:hAnsiTheme="minorHAnsi" w:cstheme="minorHAnsi"/>
          <w:color w:val="auto"/>
          <w:szCs w:val="22"/>
          <w:u w:val="single"/>
        </w:rPr>
      </w:pPr>
      <w:r w:rsidRPr="00295F84">
        <w:rPr>
          <w:rFonts w:asciiTheme="minorHAnsi" w:hAnsiTheme="minorHAnsi" w:cstheme="minorHAnsi"/>
          <w:bCs/>
          <w:color w:val="auto"/>
          <w:szCs w:val="22"/>
          <w:u w:val="single"/>
        </w:rPr>
        <w:t xml:space="preserve">Ponadto do oferty należy załączyć: </w:t>
      </w:r>
    </w:p>
    <w:p w14:paraId="29C1F2B5" w14:textId="47CC2C74" w:rsidR="005E6BD5" w:rsidRPr="008F53FE" w:rsidRDefault="00086687" w:rsidP="00A80EA8">
      <w:pPr>
        <w:pStyle w:val="Default"/>
        <w:numPr>
          <w:ilvl w:val="0"/>
          <w:numId w:val="21"/>
        </w:numPr>
        <w:tabs>
          <w:tab w:val="clear" w:pos="-2160"/>
        </w:tabs>
        <w:autoSpaceDE w:val="0"/>
        <w:autoSpaceDN w:val="0"/>
        <w:adjustRightInd w:val="0"/>
        <w:ind w:left="851"/>
        <w:rPr>
          <w:rFonts w:asciiTheme="minorHAnsi" w:hAnsiTheme="minorHAnsi" w:cstheme="minorHAnsi"/>
          <w:color w:val="auto"/>
          <w:szCs w:val="22"/>
        </w:rPr>
      </w:pPr>
      <w:r w:rsidRPr="008F53FE">
        <w:rPr>
          <w:rFonts w:asciiTheme="minorHAnsi" w:hAnsiTheme="minorHAnsi" w:cstheme="minorHAnsi"/>
          <w:b/>
          <w:bCs/>
          <w:color w:val="auto"/>
          <w:szCs w:val="22"/>
        </w:rPr>
        <w:t>Oświadczenie wstępne z art. 125 ust. 1 u</w:t>
      </w:r>
      <w:r w:rsidR="00806FC0" w:rsidRPr="008F53FE">
        <w:rPr>
          <w:rFonts w:asciiTheme="minorHAnsi" w:hAnsiTheme="minorHAnsi" w:cstheme="minorHAnsi"/>
          <w:b/>
          <w:bCs/>
          <w:color w:val="auto"/>
          <w:szCs w:val="22"/>
        </w:rPr>
        <w:t xml:space="preserve">stawy </w:t>
      </w:r>
      <w:proofErr w:type="spellStart"/>
      <w:r w:rsidRPr="008F53FE">
        <w:rPr>
          <w:rFonts w:asciiTheme="minorHAnsi" w:hAnsiTheme="minorHAnsi" w:cstheme="minorHAnsi"/>
          <w:b/>
          <w:bCs/>
          <w:color w:val="auto"/>
          <w:szCs w:val="22"/>
        </w:rPr>
        <w:t>Pzp</w:t>
      </w:r>
      <w:proofErr w:type="spellEnd"/>
      <w:r w:rsidRPr="008F53FE">
        <w:rPr>
          <w:rFonts w:asciiTheme="minorHAnsi" w:hAnsiTheme="minorHAnsi" w:cstheme="minorHAnsi"/>
          <w:b/>
          <w:bCs/>
          <w:color w:val="auto"/>
          <w:szCs w:val="22"/>
        </w:rPr>
        <w:t xml:space="preserve"> o niepodleganiu wykluczeniu </w:t>
      </w:r>
      <w:r w:rsidR="008F53FE" w:rsidRPr="008F53FE">
        <w:rPr>
          <w:rFonts w:asciiTheme="minorHAnsi" w:hAnsiTheme="minorHAnsi" w:cstheme="minorHAnsi"/>
          <w:b/>
          <w:bCs/>
          <w:color w:val="auto"/>
          <w:szCs w:val="22"/>
        </w:rPr>
        <w:br/>
      </w:r>
      <w:r w:rsidRPr="008F53FE">
        <w:rPr>
          <w:rFonts w:asciiTheme="minorHAnsi" w:hAnsiTheme="minorHAnsi" w:cstheme="minorHAnsi"/>
          <w:b/>
          <w:bCs/>
          <w:color w:val="auto"/>
          <w:szCs w:val="22"/>
        </w:rPr>
        <w:t xml:space="preserve">i spełnianiu warunków udziału </w:t>
      </w:r>
      <w:r w:rsidR="004D522F" w:rsidRPr="008F53FE">
        <w:rPr>
          <w:rFonts w:asciiTheme="minorHAnsi" w:hAnsiTheme="minorHAnsi" w:cstheme="minorHAnsi"/>
          <w:color w:val="auto"/>
          <w:szCs w:val="22"/>
        </w:rPr>
        <w:t xml:space="preserve"> </w:t>
      </w:r>
      <w:r w:rsidR="00A63BF2" w:rsidRPr="008F53FE">
        <w:rPr>
          <w:rFonts w:asciiTheme="minorHAnsi" w:hAnsiTheme="minorHAnsi" w:cstheme="minorHAnsi"/>
          <w:color w:val="auto"/>
          <w:szCs w:val="22"/>
        </w:rPr>
        <w:t>-</w:t>
      </w:r>
      <w:r w:rsidR="004D522F" w:rsidRPr="008F53FE">
        <w:rPr>
          <w:rFonts w:asciiTheme="minorHAnsi" w:hAnsiTheme="minorHAnsi" w:cstheme="minorHAnsi"/>
          <w:color w:val="auto"/>
          <w:szCs w:val="22"/>
        </w:rPr>
        <w:t xml:space="preserve"> </w:t>
      </w:r>
      <w:r w:rsidR="00A63BF2" w:rsidRPr="008F53FE">
        <w:rPr>
          <w:rFonts w:asciiTheme="minorHAnsi" w:hAnsiTheme="minorHAnsi" w:cstheme="minorHAnsi"/>
          <w:color w:val="auto"/>
          <w:szCs w:val="22"/>
        </w:rPr>
        <w:t xml:space="preserve">wzór - </w:t>
      </w:r>
      <w:r w:rsidR="004D522F" w:rsidRPr="008F53FE">
        <w:rPr>
          <w:rFonts w:asciiTheme="minorHAnsi" w:hAnsiTheme="minorHAnsi" w:cstheme="minorHAnsi"/>
          <w:color w:val="auto"/>
          <w:szCs w:val="22"/>
        </w:rPr>
        <w:t xml:space="preserve">Zał. </w:t>
      </w:r>
      <w:r w:rsidR="008F53FE" w:rsidRPr="008F53FE">
        <w:rPr>
          <w:rFonts w:asciiTheme="minorHAnsi" w:hAnsiTheme="minorHAnsi" w:cstheme="minorHAnsi"/>
          <w:color w:val="auto"/>
          <w:szCs w:val="22"/>
        </w:rPr>
        <w:t>3</w:t>
      </w:r>
      <w:r w:rsidR="004D522F" w:rsidRPr="008F53FE">
        <w:rPr>
          <w:rFonts w:asciiTheme="minorHAnsi" w:hAnsiTheme="minorHAnsi" w:cstheme="minorHAnsi"/>
          <w:color w:val="auto"/>
          <w:szCs w:val="22"/>
        </w:rPr>
        <w:t xml:space="preserve"> do SWZ.</w:t>
      </w:r>
    </w:p>
    <w:p w14:paraId="15AE3DD7" w14:textId="45D31AE3" w:rsidR="00A63BF2" w:rsidRPr="008F53FE" w:rsidRDefault="00A63BF2" w:rsidP="00A63BF2">
      <w:pPr>
        <w:pStyle w:val="Default"/>
        <w:tabs>
          <w:tab w:val="clear" w:pos="-2160"/>
        </w:tabs>
        <w:autoSpaceDE w:val="0"/>
        <w:autoSpaceDN w:val="0"/>
        <w:adjustRightInd w:val="0"/>
        <w:ind w:left="851"/>
        <w:rPr>
          <w:rFonts w:asciiTheme="minorHAnsi" w:hAnsiTheme="minorHAnsi" w:cstheme="minorHAnsi"/>
          <w:color w:val="auto"/>
          <w:sz w:val="20"/>
          <w:szCs w:val="20"/>
        </w:rPr>
      </w:pPr>
      <w:r w:rsidRPr="008F53FE">
        <w:rPr>
          <w:rFonts w:asciiTheme="minorHAnsi" w:hAnsiTheme="minorHAnsi" w:cstheme="minorHAnsi"/>
          <w:color w:val="auto"/>
          <w:sz w:val="20"/>
          <w:szCs w:val="20"/>
        </w:rPr>
        <w:t>Wymagana forma: zgodnie z rozdz. VIII ust. 1 SWZ.</w:t>
      </w:r>
    </w:p>
    <w:p w14:paraId="5EEB8E3E" w14:textId="5F61A4E2" w:rsidR="00A312BD" w:rsidRPr="008F53FE" w:rsidRDefault="00A312BD" w:rsidP="00A80EA8">
      <w:pPr>
        <w:pStyle w:val="Default"/>
        <w:numPr>
          <w:ilvl w:val="0"/>
          <w:numId w:val="21"/>
        </w:numPr>
        <w:tabs>
          <w:tab w:val="clear" w:pos="-2160"/>
        </w:tabs>
        <w:autoSpaceDE w:val="0"/>
        <w:autoSpaceDN w:val="0"/>
        <w:adjustRightInd w:val="0"/>
        <w:ind w:left="851"/>
        <w:rPr>
          <w:rFonts w:asciiTheme="minorHAnsi" w:hAnsiTheme="minorHAnsi" w:cstheme="minorHAnsi"/>
          <w:color w:val="auto"/>
          <w:szCs w:val="22"/>
        </w:rPr>
      </w:pPr>
      <w:r w:rsidRPr="008F53FE">
        <w:rPr>
          <w:rFonts w:asciiTheme="minorHAnsi" w:hAnsiTheme="minorHAnsi" w:cstheme="minorHAnsi"/>
          <w:b/>
          <w:bCs/>
          <w:color w:val="auto"/>
          <w:szCs w:val="22"/>
        </w:rPr>
        <w:t>Oświadczenie</w:t>
      </w:r>
      <w:r w:rsidRPr="008F53FE">
        <w:rPr>
          <w:rFonts w:asciiTheme="minorHAnsi" w:hAnsiTheme="minorHAnsi" w:cstheme="minorHAnsi"/>
          <w:color w:val="auto"/>
          <w:szCs w:val="22"/>
        </w:rPr>
        <w:t xml:space="preserve"> dotyczące przesłanek wykluczenia z art. 7 ust. 1 ustawy o szczególnych rozwiązaniach w zakresie przeciwdziałania wspieraniu agresji na Ukrainę oraz służących ochronie bezpieczeństwa narodowego - Zał. </w:t>
      </w:r>
      <w:r w:rsidR="008F53FE" w:rsidRPr="008F53FE">
        <w:rPr>
          <w:rFonts w:asciiTheme="minorHAnsi" w:hAnsiTheme="minorHAnsi" w:cstheme="minorHAnsi"/>
          <w:color w:val="auto"/>
          <w:szCs w:val="22"/>
        </w:rPr>
        <w:t>6</w:t>
      </w:r>
      <w:r w:rsidRPr="008F53FE">
        <w:rPr>
          <w:rFonts w:asciiTheme="minorHAnsi" w:hAnsiTheme="minorHAnsi" w:cstheme="minorHAnsi"/>
          <w:color w:val="auto"/>
          <w:szCs w:val="22"/>
        </w:rPr>
        <w:t xml:space="preserve"> do SWZ</w:t>
      </w:r>
    </w:p>
    <w:p w14:paraId="453D6229" w14:textId="0DBCC814" w:rsidR="00A312BD" w:rsidRPr="008F53FE" w:rsidRDefault="00A312BD" w:rsidP="00A312BD">
      <w:pPr>
        <w:pStyle w:val="Default"/>
        <w:tabs>
          <w:tab w:val="clear" w:pos="-2160"/>
        </w:tabs>
        <w:autoSpaceDE w:val="0"/>
        <w:autoSpaceDN w:val="0"/>
        <w:adjustRightInd w:val="0"/>
        <w:ind w:left="851"/>
        <w:rPr>
          <w:rFonts w:asciiTheme="minorHAnsi" w:hAnsiTheme="minorHAnsi" w:cstheme="minorHAnsi"/>
          <w:color w:val="auto"/>
          <w:szCs w:val="22"/>
        </w:rPr>
      </w:pPr>
      <w:r w:rsidRPr="008F53FE">
        <w:rPr>
          <w:rFonts w:asciiTheme="minorHAnsi" w:hAnsiTheme="minorHAnsi" w:cstheme="minorHAnsi"/>
          <w:color w:val="auto"/>
          <w:sz w:val="20"/>
          <w:szCs w:val="20"/>
        </w:rPr>
        <w:t>Wymagana forma: zgodnie z rozdz. VIII ust. 1 SWZ.</w:t>
      </w:r>
    </w:p>
    <w:p w14:paraId="6FA1D7B2" w14:textId="6A1F1389" w:rsidR="00472C5E" w:rsidRPr="008F53FE" w:rsidRDefault="00D14DFB" w:rsidP="00A80EA8">
      <w:pPr>
        <w:pStyle w:val="Default"/>
        <w:numPr>
          <w:ilvl w:val="0"/>
          <w:numId w:val="21"/>
        </w:numPr>
        <w:tabs>
          <w:tab w:val="clear" w:pos="-2160"/>
        </w:tabs>
        <w:autoSpaceDE w:val="0"/>
        <w:autoSpaceDN w:val="0"/>
        <w:adjustRightInd w:val="0"/>
        <w:ind w:left="851"/>
        <w:rPr>
          <w:rFonts w:asciiTheme="minorHAnsi" w:hAnsiTheme="minorHAnsi" w:cstheme="minorHAnsi"/>
          <w:color w:val="auto"/>
          <w:szCs w:val="22"/>
        </w:rPr>
      </w:pPr>
      <w:r w:rsidRPr="008F53FE">
        <w:rPr>
          <w:rFonts w:asciiTheme="minorHAnsi" w:hAnsiTheme="minorHAnsi" w:cstheme="minorHAnsi"/>
          <w:i/>
          <w:iCs/>
          <w:color w:val="auto"/>
          <w:szCs w:val="22"/>
        </w:rPr>
        <w:t>Jeżeli dotyczy:</w:t>
      </w:r>
      <w:r w:rsidRPr="008F53FE">
        <w:rPr>
          <w:rFonts w:asciiTheme="minorHAnsi" w:hAnsiTheme="minorHAnsi" w:cstheme="minorHAnsi"/>
          <w:color w:val="auto"/>
          <w:szCs w:val="22"/>
        </w:rPr>
        <w:t xml:space="preserve"> </w:t>
      </w:r>
      <w:r w:rsidRPr="008F53FE">
        <w:rPr>
          <w:rFonts w:asciiTheme="minorHAnsi" w:hAnsiTheme="minorHAnsi" w:cstheme="minorHAnsi"/>
          <w:b/>
          <w:bCs/>
          <w:color w:val="auto"/>
          <w:szCs w:val="22"/>
        </w:rPr>
        <w:t>p</w:t>
      </w:r>
      <w:r w:rsidR="00472C5E" w:rsidRPr="008F53FE">
        <w:rPr>
          <w:rFonts w:asciiTheme="minorHAnsi" w:hAnsiTheme="minorHAnsi" w:cstheme="minorHAnsi"/>
          <w:b/>
          <w:bCs/>
          <w:color w:val="auto"/>
          <w:szCs w:val="22"/>
        </w:rPr>
        <w:t>ełnomocnictw</w:t>
      </w:r>
      <w:r w:rsidRPr="008F53FE">
        <w:rPr>
          <w:rFonts w:asciiTheme="minorHAnsi" w:hAnsiTheme="minorHAnsi" w:cstheme="minorHAnsi"/>
          <w:b/>
          <w:bCs/>
          <w:color w:val="auto"/>
          <w:szCs w:val="22"/>
        </w:rPr>
        <w:t>a</w:t>
      </w:r>
      <w:r w:rsidRPr="008F53FE">
        <w:rPr>
          <w:rFonts w:asciiTheme="minorHAnsi" w:hAnsiTheme="minorHAnsi" w:cstheme="minorHAnsi"/>
          <w:color w:val="auto"/>
          <w:szCs w:val="22"/>
        </w:rPr>
        <w:t xml:space="preserve"> do reprezentowania</w:t>
      </w:r>
      <w:r w:rsidR="00A63BF2" w:rsidRPr="008F53FE">
        <w:rPr>
          <w:rFonts w:asciiTheme="minorHAnsi" w:hAnsiTheme="minorHAnsi" w:cstheme="minorHAnsi"/>
          <w:color w:val="auto"/>
          <w:szCs w:val="22"/>
        </w:rPr>
        <w:t xml:space="preserve"> Wykonawcy</w:t>
      </w:r>
    </w:p>
    <w:p w14:paraId="02E1377F" w14:textId="65D2FEE8" w:rsidR="00A63BF2" w:rsidRPr="008F53FE" w:rsidRDefault="00A63BF2" w:rsidP="00A63BF2">
      <w:pPr>
        <w:pStyle w:val="Default"/>
        <w:tabs>
          <w:tab w:val="clear" w:pos="-2160"/>
        </w:tabs>
        <w:autoSpaceDE w:val="0"/>
        <w:autoSpaceDN w:val="0"/>
        <w:adjustRightInd w:val="0"/>
        <w:ind w:left="851"/>
        <w:rPr>
          <w:rFonts w:asciiTheme="minorHAnsi" w:hAnsiTheme="minorHAnsi" w:cstheme="minorHAnsi"/>
          <w:color w:val="auto"/>
          <w:sz w:val="20"/>
          <w:szCs w:val="20"/>
        </w:rPr>
      </w:pPr>
      <w:r w:rsidRPr="008F53FE">
        <w:rPr>
          <w:rFonts w:asciiTheme="minorHAnsi" w:hAnsiTheme="minorHAnsi" w:cstheme="minorHAnsi"/>
          <w:color w:val="auto"/>
          <w:sz w:val="20"/>
          <w:szCs w:val="20"/>
        </w:rPr>
        <w:t>Wymagana forma: zgodnie z rozdz. VIII ust. 2 lub rozdz. X ust. 4 SWZ.</w:t>
      </w:r>
    </w:p>
    <w:p w14:paraId="53B832E6" w14:textId="75A5407C" w:rsidR="00B04E5D" w:rsidRPr="008F53FE" w:rsidRDefault="00D14DFB" w:rsidP="00A80EA8">
      <w:pPr>
        <w:pStyle w:val="Default"/>
        <w:numPr>
          <w:ilvl w:val="0"/>
          <w:numId w:val="21"/>
        </w:numPr>
        <w:tabs>
          <w:tab w:val="clear" w:pos="-2160"/>
        </w:tabs>
        <w:autoSpaceDE w:val="0"/>
        <w:autoSpaceDN w:val="0"/>
        <w:adjustRightInd w:val="0"/>
        <w:ind w:left="851"/>
        <w:rPr>
          <w:rFonts w:asciiTheme="minorHAnsi" w:hAnsiTheme="minorHAnsi" w:cstheme="minorHAnsi"/>
          <w:color w:val="auto"/>
          <w:szCs w:val="22"/>
        </w:rPr>
      </w:pPr>
      <w:r w:rsidRPr="008F53FE">
        <w:rPr>
          <w:rFonts w:asciiTheme="minorHAnsi" w:hAnsiTheme="minorHAnsi" w:cstheme="minorHAnsi"/>
          <w:i/>
          <w:iCs/>
          <w:color w:val="auto"/>
          <w:szCs w:val="22"/>
        </w:rPr>
        <w:t>Jeżeli dotyczy:</w:t>
      </w:r>
      <w:r w:rsidRPr="008F53FE">
        <w:rPr>
          <w:rFonts w:asciiTheme="minorHAnsi" w:hAnsiTheme="minorHAnsi" w:cstheme="minorHAnsi"/>
          <w:color w:val="auto"/>
          <w:szCs w:val="22"/>
        </w:rPr>
        <w:t xml:space="preserve"> </w:t>
      </w:r>
      <w:r w:rsidRPr="008F53FE">
        <w:rPr>
          <w:rFonts w:asciiTheme="minorHAnsi" w:hAnsiTheme="minorHAnsi" w:cstheme="minorHAnsi"/>
          <w:b/>
          <w:bCs/>
          <w:color w:val="auto"/>
          <w:szCs w:val="22"/>
        </w:rPr>
        <w:t>o</w:t>
      </w:r>
      <w:r w:rsidR="00B04E5D" w:rsidRPr="008F53FE">
        <w:rPr>
          <w:rFonts w:asciiTheme="minorHAnsi" w:hAnsiTheme="minorHAnsi" w:cstheme="minorHAnsi"/>
          <w:b/>
          <w:bCs/>
          <w:color w:val="auto"/>
          <w:szCs w:val="22"/>
        </w:rPr>
        <w:t>świadczenie</w:t>
      </w:r>
      <w:r w:rsidRPr="008F53FE">
        <w:rPr>
          <w:rFonts w:asciiTheme="minorHAnsi" w:hAnsiTheme="minorHAnsi" w:cstheme="minorHAnsi"/>
          <w:color w:val="auto"/>
          <w:szCs w:val="22"/>
        </w:rPr>
        <w:t xml:space="preserve"> </w:t>
      </w:r>
      <w:r w:rsidR="00B514D4" w:rsidRPr="008F53FE">
        <w:rPr>
          <w:rFonts w:asciiTheme="minorHAnsi" w:hAnsiTheme="minorHAnsi" w:cstheme="minorHAnsi"/>
          <w:color w:val="auto"/>
          <w:szCs w:val="22"/>
        </w:rPr>
        <w:t>W</w:t>
      </w:r>
      <w:r w:rsidRPr="008F53FE">
        <w:rPr>
          <w:rFonts w:asciiTheme="minorHAnsi" w:hAnsiTheme="minorHAnsi" w:cstheme="minorHAnsi"/>
          <w:color w:val="auto"/>
          <w:szCs w:val="22"/>
        </w:rPr>
        <w:t>ykonawców wspólnie ubiegających się o udzielenie zamówienia.</w:t>
      </w:r>
    </w:p>
    <w:p w14:paraId="5FA7C92F" w14:textId="2355098F" w:rsidR="00B514D4" w:rsidRPr="009C24E3" w:rsidRDefault="00B514D4" w:rsidP="00B514D4">
      <w:pPr>
        <w:pStyle w:val="Default"/>
        <w:tabs>
          <w:tab w:val="clear" w:pos="-2160"/>
        </w:tabs>
        <w:autoSpaceDE w:val="0"/>
        <w:autoSpaceDN w:val="0"/>
        <w:adjustRightInd w:val="0"/>
        <w:ind w:left="851"/>
        <w:rPr>
          <w:rFonts w:asciiTheme="minorHAnsi" w:hAnsiTheme="minorHAnsi" w:cstheme="minorHAnsi"/>
          <w:color w:val="auto"/>
          <w:sz w:val="20"/>
          <w:szCs w:val="20"/>
        </w:rPr>
      </w:pPr>
      <w:r w:rsidRPr="008F53FE">
        <w:rPr>
          <w:rFonts w:asciiTheme="minorHAnsi" w:hAnsiTheme="minorHAnsi" w:cstheme="minorHAnsi"/>
          <w:color w:val="auto"/>
          <w:sz w:val="20"/>
          <w:szCs w:val="20"/>
        </w:rPr>
        <w:t>Wymagana forma: zgodnie z rozdz. X ust. 3 SWZ.</w:t>
      </w:r>
    </w:p>
    <w:p w14:paraId="5B2073A1" w14:textId="26CE650C" w:rsidR="00D7776E" w:rsidRPr="006D41D7" w:rsidRDefault="00D7776E" w:rsidP="00A80EA8">
      <w:pPr>
        <w:pStyle w:val="Default"/>
        <w:numPr>
          <w:ilvl w:val="0"/>
          <w:numId w:val="21"/>
        </w:numPr>
        <w:tabs>
          <w:tab w:val="clear" w:pos="-2160"/>
        </w:tabs>
        <w:autoSpaceDE w:val="0"/>
        <w:autoSpaceDN w:val="0"/>
        <w:adjustRightInd w:val="0"/>
        <w:ind w:left="851"/>
        <w:rPr>
          <w:rFonts w:asciiTheme="minorHAnsi" w:hAnsiTheme="minorHAnsi" w:cstheme="minorHAnsi"/>
          <w:color w:val="auto"/>
          <w:szCs w:val="22"/>
        </w:rPr>
      </w:pPr>
      <w:r w:rsidRPr="006D41D7">
        <w:rPr>
          <w:rFonts w:asciiTheme="minorHAnsi" w:hAnsiTheme="minorHAnsi" w:cstheme="minorHAnsi"/>
          <w:i/>
          <w:iCs/>
          <w:color w:val="auto"/>
          <w:szCs w:val="22"/>
        </w:rPr>
        <w:t xml:space="preserve">Jeżeli dotyczy: </w:t>
      </w:r>
      <w:r w:rsidRPr="006D41D7">
        <w:rPr>
          <w:rFonts w:asciiTheme="minorHAnsi" w:hAnsiTheme="minorHAnsi" w:cstheme="minorHAnsi"/>
          <w:color w:val="auto"/>
          <w:szCs w:val="22"/>
        </w:rPr>
        <w:t xml:space="preserve">Wykonawca, który polega na zdolnościach lub sytuacji podmiotów udostępniających zasoby, składa wraz z ofertą, </w:t>
      </w:r>
      <w:r w:rsidRPr="006D41D7">
        <w:rPr>
          <w:rFonts w:asciiTheme="minorHAnsi" w:hAnsiTheme="minorHAnsi" w:cstheme="minorHAnsi"/>
          <w:b/>
          <w:bCs/>
          <w:color w:val="auto"/>
          <w:szCs w:val="22"/>
        </w:rPr>
        <w:t>zobowiązanie podmiotu udostępniającego zasoby</w:t>
      </w:r>
      <w:r w:rsidRPr="006D41D7">
        <w:rPr>
          <w:rFonts w:asciiTheme="minorHAnsi" w:hAnsiTheme="minorHAnsi" w:cstheme="minorHAnsi"/>
          <w:color w:val="auto"/>
          <w:szCs w:val="22"/>
        </w:rPr>
        <w:t xml:space="preserve"> do oddania mu do dyspozycji niezbędnych zasobów na potrzeby realizacji danego zamówienia lub inny podmiotowy środek dowodowy potwierdzający, że Wykonawca realizując zamówienie, będzie dysponował niezbędnymi zasobami tych podmiotów</w:t>
      </w:r>
      <w:r w:rsidR="006D41D7" w:rsidRPr="006D41D7">
        <w:rPr>
          <w:rFonts w:asciiTheme="minorHAnsi" w:hAnsiTheme="minorHAnsi" w:cstheme="minorHAnsi"/>
          <w:color w:val="auto"/>
          <w:szCs w:val="22"/>
        </w:rPr>
        <w:t>.</w:t>
      </w:r>
    </w:p>
    <w:p w14:paraId="57074B95" w14:textId="3FFF5CE0" w:rsidR="006D41D7" w:rsidRPr="006D41D7" w:rsidRDefault="006D41D7" w:rsidP="006D41D7">
      <w:pPr>
        <w:pStyle w:val="Default"/>
        <w:tabs>
          <w:tab w:val="clear" w:pos="-2160"/>
        </w:tabs>
        <w:autoSpaceDE w:val="0"/>
        <w:autoSpaceDN w:val="0"/>
        <w:adjustRightInd w:val="0"/>
        <w:ind w:left="851"/>
        <w:rPr>
          <w:rFonts w:asciiTheme="minorHAnsi" w:hAnsiTheme="minorHAnsi" w:cstheme="minorHAnsi"/>
          <w:color w:val="auto"/>
          <w:sz w:val="20"/>
          <w:szCs w:val="20"/>
        </w:rPr>
      </w:pPr>
      <w:r w:rsidRPr="006D41D7">
        <w:rPr>
          <w:rFonts w:asciiTheme="minorHAnsi" w:hAnsiTheme="minorHAnsi" w:cstheme="minorHAnsi"/>
          <w:color w:val="auto"/>
          <w:sz w:val="20"/>
          <w:szCs w:val="20"/>
        </w:rPr>
        <w:t xml:space="preserve">Wymagana forma: </w:t>
      </w:r>
      <w:r w:rsidR="003216D4">
        <w:rPr>
          <w:rFonts w:asciiTheme="minorHAnsi" w:hAnsiTheme="minorHAnsi" w:cstheme="minorHAnsi"/>
          <w:color w:val="auto"/>
          <w:sz w:val="20"/>
          <w:szCs w:val="20"/>
        </w:rPr>
        <w:t>Zobowiązanie musi być złożone</w:t>
      </w:r>
      <w:r w:rsidRPr="006D41D7">
        <w:rPr>
          <w:rFonts w:asciiTheme="minorHAnsi" w:hAnsiTheme="minorHAnsi" w:cstheme="minorHAnsi"/>
          <w:color w:val="auto"/>
          <w:sz w:val="20"/>
          <w:szCs w:val="20"/>
        </w:rPr>
        <w:t xml:space="preserve"> </w:t>
      </w:r>
      <w:r w:rsidRPr="003216D4">
        <w:rPr>
          <w:rFonts w:asciiTheme="minorHAnsi" w:hAnsiTheme="minorHAnsi" w:cstheme="minorHAnsi"/>
          <w:color w:val="auto"/>
          <w:sz w:val="20"/>
          <w:szCs w:val="20"/>
        </w:rPr>
        <w:t xml:space="preserve">w </w:t>
      </w:r>
      <w:r w:rsidR="003216D4" w:rsidRPr="003216D4">
        <w:rPr>
          <w:rFonts w:asciiTheme="minorHAnsi" w:hAnsiTheme="minorHAnsi" w:cstheme="minorHAnsi"/>
          <w:color w:val="auto"/>
          <w:sz w:val="20"/>
          <w:szCs w:val="20"/>
        </w:rPr>
        <w:t>formie elektronicznej lub</w:t>
      </w:r>
      <w:r w:rsidRPr="006D41D7">
        <w:rPr>
          <w:rFonts w:asciiTheme="minorHAnsi" w:hAnsiTheme="minorHAnsi" w:cstheme="minorHAnsi"/>
          <w:color w:val="auto"/>
          <w:sz w:val="20"/>
          <w:szCs w:val="20"/>
        </w:rPr>
        <w:t xml:space="preserve"> w postaci elektroniczne</w:t>
      </w:r>
      <w:r w:rsidR="003216D4">
        <w:rPr>
          <w:rFonts w:asciiTheme="minorHAnsi" w:hAnsiTheme="minorHAnsi" w:cstheme="minorHAnsi"/>
          <w:color w:val="auto"/>
          <w:sz w:val="20"/>
          <w:szCs w:val="20"/>
        </w:rPr>
        <w:t>j opatrzonej</w:t>
      </w:r>
      <w:r w:rsidRPr="006D41D7">
        <w:rPr>
          <w:rFonts w:asciiTheme="minorHAnsi" w:hAnsiTheme="minorHAnsi" w:cstheme="minorHAnsi"/>
          <w:color w:val="auto"/>
          <w:sz w:val="20"/>
          <w:szCs w:val="20"/>
        </w:rPr>
        <w:t xml:space="preserve"> podpisem </w:t>
      </w:r>
      <w:r w:rsidR="003216D4">
        <w:rPr>
          <w:rFonts w:asciiTheme="minorHAnsi" w:hAnsiTheme="minorHAnsi" w:cstheme="minorHAnsi"/>
          <w:color w:val="auto"/>
          <w:sz w:val="20"/>
          <w:szCs w:val="20"/>
        </w:rPr>
        <w:t>zaufanym bądź podpisem osobistym</w:t>
      </w:r>
      <w:r w:rsidRPr="006D41D7">
        <w:rPr>
          <w:rFonts w:asciiTheme="minorHAnsi" w:hAnsiTheme="minorHAnsi" w:cstheme="minorHAnsi"/>
          <w:color w:val="auto"/>
          <w:sz w:val="20"/>
          <w:szCs w:val="20"/>
        </w:rPr>
        <w:t xml:space="preserve"> osob</w:t>
      </w:r>
      <w:r>
        <w:rPr>
          <w:rFonts w:asciiTheme="minorHAnsi" w:hAnsiTheme="minorHAnsi" w:cstheme="minorHAnsi"/>
          <w:color w:val="auto"/>
          <w:sz w:val="20"/>
          <w:szCs w:val="20"/>
        </w:rPr>
        <w:t>y</w:t>
      </w:r>
      <w:r w:rsidRPr="006D41D7">
        <w:rPr>
          <w:rFonts w:asciiTheme="minorHAnsi" w:hAnsiTheme="minorHAnsi" w:cstheme="minorHAnsi"/>
          <w:color w:val="auto"/>
          <w:sz w:val="20"/>
          <w:szCs w:val="20"/>
        </w:rPr>
        <w:t xml:space="preserve"> upoważnion</w:t>
      </w:r>
      <w:r>
        <w:rPr>
          <w:rFonts w:asciiTheme="minorHAnsi" w:hAnsiTheme="minorHAnsi" w:cstheme="minorHAnsi"/>
          <w:color w:val="auto"/>
          <w:sz w:val="20"/>
          <w:szCs w:val="20"/>
        </w:rPr>
        <w:t>e</w:t>
      </w:r>
      <w:r w:rsidR="003216D4">
        <w:rPr>
          <w:rFonts w:asciiTheme="minorHAnsi" w:hAnsiTheme="minorHAnsi" w:cstheme="minorHAnsi"/>
          <w:color w:val="auto"/>
          <w:sz w:val="20"/>
          <w:szCs w:val="20"/>
        </w:rPr>
        <w:t>j</w:t>
      </w:r>
      <w:r w:rsidRPr="006D41D7">
        <w:rPr>
          <w:rFonts w:asciiTheme="minorHAnsi" w:hAnsiTheme="minorHAnsi" w:cstheme="minorHAnsi"/>
          <w:color w:val="auto"/>
          <w:sz w:val="20"/>
          <w:szCs w:val="20"/>
        </w:rPr>
        <w:t xml:space="preserve"> </w:t>
      </w:r>
      <w:r w:rsidR="008F53FE">
        <w:rPr>
          <w:rFonts w:asciiTheme="minorHAnsi" w:hAnsiTheme="minorHAnsi" w:cstheme="minorHAnsi"/>
          <w:color w:val="auto"/>
          <w:sz w:val="20"/>
          <w:szCs w:val="20"/>
        </w:rPr>
        <w:br/>
      </w:r>
      <w:r w:rsidRPr="006D41D7">
        <w:rPr>
          <w:rFonts w:asciiTheme="minorHAnsi" w:hAnsiTheme="minorHAnsi" w:cstheme="minorHAnsi"/>
          <w:color w:val="auto"/>
          <w:sz w:val="20"/>
          <w:szCs w:val="20"/>
        </w:rPr>
        <w:lastRenderedPageBreak/>
        <w:t xml:space="preserve">do reprezentowania </w:t>
      </w:r>
      <w:r w:rsidR="00C231F0">
        <w:rPr>
          <w:rFonts w:asciiTheme="minorHAnsi" w:hAnsiTheme="minorHAnsi" w:cstheme="minorHAnsi"/>
          <w:color w:val="auto"/>
          <w:sz w:val="20"/>
          <w:szCs w:val="20"/>
        </w:rPr>
        <w:t>wykonawców</w:t>
      </w:r>
      <w:r w:rsidRPr="006D41D7">
        <w:rPr>
          <w:rFonts w:asciiTheme="minorHAnsi" w:hAnsiTheme="minorHAnsi" w:cstheme="minorHAnsi"/>
          <w:color w:val="auto"/>
          <w:sz w:val="20"/>
          <w:szCs w:val="20"/>
        </w:rPr>
        <w:t xml:space="preserve"> zgodnie z</w:t>
      </w:r>
      <w:r>
        <w:rPr>
          <w:rFonts w:asciiTheme="minorHAnsi" w:hAnsiTheme="minorHAnsi" w:cstheme="minorHAnsi"/>
          <w:color w:val="auto"/>
          <w:sz w:val="20"/>
          <w:szCs w:val="20"/>
        </w:rPr>
        <w:t xml:space="preserve"> </w:t>
      </w:r>
      <w:r w:rsidRPr="006D41D7">
        <w:rPr>
          <w:rFonts w:asciiTheme="minorHAnsi" w:hAnsiTheme="minorHAnsi" w:cstheme="minorHAnsi"/>
          <w:color w:val="auto"/>
          <w:sz w:val="20"/>
          <w:szCs w:val="20"/>
        </w:rPr>
        <w:t>formą reprezentacji</w:t>
      </w:r>
      <w:r w:rsidR="00C231F0">
        <w:rPr>
          <w:rFonts w:asciiTheme="minorHAnsi" w:hAnsiTheme="minorHAnsi" w:cstheme="minorHAnsi"/>
          <w:color w:val="auto"/>
          <w:sz w:val="20"/>
          <w:szCs w:val="20"/>
        </w:rPr>
        <w:t xml:space="preserve"> </w:t>
      </w:r>
      <w:r w:rsidRPr="006D41D7">
        <w:rPr>
          <w:rFonts w:asciiTheme="minorHAnsi" w:hAnsiTheme="minorHAnsi" w:cstheme="minorHAnsi"/>
          <w:color w:val="auto"/>
          <w:sz w:val="20"/>
          <w:szCs w:val="20"/>
        </w:rPr>
        <w:t>określoną w dokumencie rejestrowym właściwym dla formy organizacyjnej lub innym dokumencie</w:t>
      </w:r>
      <w:r>
        <w:rPr>
          <w:rFonts w:asciiTheme="minorHAnsi" w:hAnsiTheme="minorHAnsi" w:cstheme="minorHAnsi"/>
          <w:color w:val="auto"/>
          <w:sz w:val="20"/>
          <w:szCs w:val="20"/>
        </w:rPr>
        <w:t>.</w:t>
      </w:r>
    </w:p>
    <w:p w14:paraId="4818C5A1" w14:textId="37A76FCC" w:rsidR="009B08BE" w:rsidRDefault="009B08BE" w:rsidP="00A80EA8">
      <w:pPr>
        <w:pStyle w:val="Default"/>
        <w:numPr>
          <w:ilvl w:val="0"/>
          <w:numId w:val="20"/>
        </w:numPr>
        <w:tabs>
          <w:tab w:val="clear" w:pos="-2160"/>
        </w:tabs>
        <w:autoSpaceDE w:val="0"/>
        <w:autoSpaceDN w:val="0"/>
        <w:adjustRightInd w:val="0"/>
        <w:ind w:left="425" w:hanging="425"/>
        <w:rPr>
          <w:rFonts w:asciiTheme="minorHAnsi" w:hAnsiTheme="minorHAnsi" w:cstheme="minorHAnsi"/>
          <w:bCs/>
        </w:rPr>
      </w:pPr>
      <w:r w:rsidRPr="009B08BE">
        <w:rPr>
          <w:rFonts w:asciiTheme="minorHAnsi" w:hAnsiTheme="minorHAnsi" w:cstheme="minorHAnsi"/>
          <w:bCs/>
        </w:rPr>
        <w:t xml:space="preserve">Podmiotowe środki dowodowe, przedmiotowe środki dowodowe oraz inne dokumenty </w:t>
      </w:r>
      <w:r w:rsidR="008F53FE">
        <w:rPr>
          <w:rFonts w:asciiTheme="minorHAnsi" w:hAnsiTheme="minorHAnsi" w:cstheme="minorHAnsi"/>
          <w:bCs/>
        </w:rPr>
        <w:br/>
      </w:r>
      <w:r w:rsidRPr="009B08BE">
        <w:rPr>
          <w:rFonts w:asciiTheme="minorHAnsi" w:hAnsiTheme="minorHAnsi" w:cstheme="minorHAnsi"/>
          <w:bCs/>
        </w:rPr>
        <w:t>lub oświadczenia, w tym pełnomocnictwa, wymagane zapisami SWZ składa się w formie, zakresie</w:t>
      </w:r>
      <w:r>
        <w:rPr>
          <w:rFonts w:asciiTheme="minorHAnsi" w:hAnsiTheme="minorHAnsi" w:cstheme="minorHAnsi"/>
          <w:bCs/>
        </w:rPr>
        <w:br/>
      </w:r>
      <w:r w:rsidRPr="009B08BE">
        <w:rPr>
          <w:rFonts w:asciiTheme="minorHAnsi" w:hAnsiTheme="minorHAnsi" w:cstheme="minorHAnsi"/>
          <w:bCs/>
        </w:rPr>
        <w:t>i w sposób określony w rozporządzeniu Ministra Rozwoju, Pracy i Technologii z dnia 23 grudnia 202</w:t>
      </w:r>
      <w:r>
        <w:rPr>
          <w:rFonts w:asciiTheme="minorHAnsi" w:hAnsiTheme="minorHAnsi" w:cstheme="minorHAnsi"/>
          <w:bCs/>
        </w:rPr>
        <w:t>0 </w:t>
      </w:r>
      <w:r w:rsidRPr="009B08BE">
        <w:rPr>
          <w:rFonts w:asciiTheme="minorHAnsi" w:hAnsiTheme="minorHAnsi" w:cstheme="minorHAnsi"/>
          <w:bCs/>
        </w:rPr>
        <w:t xml:space="preserve">r. w sprawie podmiotowych środków dowodowych oraz innych dokumentów </w:t>
      </w:r>
      <w:r w:rsidR="008F53FE">
        <w:rPr>
          <w:rFonts w:asciiTheme="minorHAnsi" w:hAnsiTheme="minorHAnsi" w:cstheme="minorHAnsi"/>
          <w:bCs/>
        </w:rPr>
        <w:br/>
      </w:r>
      <w:r w:rsidRPr="009B08BE">
        <w:rPr>
          <w:rFonts w:asciiTheme="minorHAnsi" w:hAnsiTheme="minorHAnsi" w:cstheme="minorHAnsi"/>
          <w:bCs/>
        </w:rPr>
        <w:t>lub oświadczeń, jakich może żądać zamawiający od wykonawcy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40AC1CD" w14:textId="3AD6355B" w:rsidR="009B08BE" w:rsidRPr="009B08BE" w:rsidRDefault="009B08BE" w:rsidP="00A80EA8">
      <w:pPr>
        <w:pStyle w:val="Default"/>
        <w:numPr>
          <w:ilvl w:val="0"/>
          <w:numId w:val="20"/>
        </w:numPr>
        <w:tabs>
          <w:tab w:val="clear" w:pos="-2160"/>
        </w:tabs>
        <w:autoSpaceDE w:val="0"/>
        <w:autoSpaceDN w:val="0"/>
        <w:adjustRightInd w:val="0"/>
        <w:ind w:left="425" w:hanging="425"/>
        <w:rPr>
          <w:rFonts w:asciiTheme="minorHAnsi" w:hAnsiTheme="minorHAnsi" w:cstheme="minorHAnsi"/>
          <w:bCs/>
        </w:rPr>
      </w:pPr>
      <w:r w:rsidRPr="009B08BE">
        <w:rPr>
          <w:rFonts w:asciiTheme="minorHAnsi" w:hAnsiTheme="minorHAnsi" w:cstheme="minorHAnsi"/>
          <w:bCs/>
        </w:rPr>
        <w:t>W przypadku gdy podmiotowe środki dowodowe, przedmiotowe środki dowodowe, inne dokumenty, w tym dokumenty, o których mowa w art. 94 ust. 2 u</w:t>
      </w:r>
      <w:r w:rsidR="00806FC0">
        <w:rPr>
          <w:rFonts w:asciiTheme="minorHAnsi" w:hAnsiTheme="minorHAnsi" w:cstheme="minorHAnsi"/>
          <w:bCs/>
        </w:rPr>
        <w:t xml:space="preserve">stawy </w:t>
      </w:r>
      <w:proofErr w:type="spellStart"/>
      <w:r w:rsidRPr="009B08BE">
        <w:rPr>
          <w:rFonts w:asciiTheme="minorHAnsi" w:hAnsiTheme="minorHAnsi" w:cstheme="minorHAnsi"/>
          <w:bCs/>
        </w:rPr>
        <w:t>Pzp</w:t>
      </w:r>
      <w:proofErr w:type="spellEnd"/>
      <w:r w:rsidRPr="009B08BE">
        <w:rPr>
          <w:rFonts w:asciiTheme="minorHAnsi" w:hAnsiTheme="minorHAnsi" w:cstheme="minorHAnsi"/>
          <w:bCs/>
        </w:rPr>
        <w:t>, lub dokumenty potwierdzające umocowanie do reprezentowania odpowiednio: wykonawcy, wykonawców wspólnie ubiegających się o udzielenie zamówienia publicznego, podmiotu udostępniającego zasoby na zasadach określonych w art. 118 u</w:t>
      </w:r>
      <w:r w:rsidR="00806FC0">
        <w:rPr>
          <w:rFonts w:asciiTheme="minorHAnsi" w:hAnsiTheme="minorHAnsi" w:cstheme="minorHAnsi"/>
          <w:bCs/>
        </w:rPr>
        <w:t xml:space="preserve">stawy </w:t>
      </w:r>
      <w:proofErr w:type="spellStart"/>
      <w:r w:rsidRPr="009B08BE">
        <w:rPr>
          <w:rFonts w:asciiTheme="minorHAnsi" w:hAnsiTheme="minorHAnsi" w:cstheme="minorHAnsi"/>
          <w:bCs/>
        </w:rPr>
        <w:t>Pzp</w:t>
      </w:r>
      <w:proofErr w:type="spellEnd"/>
      <w:r w:rsidRPr="009B08BE">
        <w:rPr>
          <w:rFonts w:asciiTheme="minorHAnsi" w:hAnsiTheme="minorHAnsi" w:cstheme="minorHAnsi"/>
          <w:bCs/>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6762631" w14:textId="7A701453" w:rsidR="009B08BE" w:rsidRPr="009B08BE" w:rsidRDefault="009B08BE" w:rsidP="00A80EA8">
      <w:pPr>
        <w:pStyle w:val="Default"/>
        <w:numPr>
          <w:ilvl w:val="0"/>
          <w:numId w:val="20"/>
        </w:numPr>
        <w:tabs>
          <w:tab w:val="clear" w:pos="-2160"/>
        </w:tabs>
        <w:autoSpaceDE w:val="0"/>
        <w:autoSpaceDN w:val="0"/>
        <w:adjustRightInd w:val="0"/>
        <w:ind w:left="425" w:hanging="425"/>
        <w:rPr>
          <w:rFonts w:asciiTheme="minorHAnsi" w:hAnsiTheme="minorHAnsi" w:cstheme="minorHAnsi"/>
          <w:bCs/>
        </w:rPr>
      </w:pPr>
      <w:r w:rsidRPr="009B08BE">
        <w:rPr>
          <w:rFonts w:asciiTheme="minorHAnsi" w:hAnsiTheme="minorHAnsi" w:cstheme="minorHAnsi"/>
          <w:bCs/>
        </w:rPr>
        <w:t>W przypadku gdy podmiotowe środki dowodowe, przedmiotowe środki dowodowe, inne dokumenty, w tym dokumenty, o których mowa w art. 94 ust. 2 u</w:t>
      </w:r>
      <w:r w:rsidR="00806FC0">
        <w:rPr>
          <w:rFonts w:asciiTheme="minorHAnsi" w:hAnsiTheme="minorHAnsi" w:cstheme="minorHAnsi"/>
          <w:bCs/>
        </w:rPr>
        <w:t xml:space="preserve">stawy </w:t>
      </w:r>
      <w:proofErr w:type="spellStart"/>
      <w:r w:rsidRPr="009B08BE">
        <w:rPr>
          <w:rFonts w:asciiTheme="minorHAnsi" w:hAnsiTheme="minorHAnsi" w:cstheme="minorHAnsi"/>
          <w:bCs/>
        </w:rPr>
        <w:t>Pzp</w:t>
      </w:r>
      <w:proofErr w:type="spellEnd"/>
      <w:r w:rsidRPr="009B08BE">
        <w:rPr>
          <w:rFonts w:asciiTheme="minorHAnsi" w:hAnsiTheme="minorHAnsi" w:cstheme="minorHAnsi"/>
          <w:bCs/>
        </w:rPr>
        <w:t xml:space="preserve">, lub dokumenty potwierdzające umocowanie do reprezentowania, zostały wystawione przez upoważnione podmioty jako dokument w postaci papierowej, przekazuje się cyfrowe odwzorowanie tego dokumentu opatrzone kwalifikowanym podpisem elektronicznym </w:t>
      </w:r>
      <w:r w:rsidR="00891FAF">
        <w:rPr>
          <w:rFonts w:asciiTheme="minorHAnsi" w:hAnsiTheme="minorHAnsi" w:cstheme="minorHAnsi"/>
          <w:bCs/>
        </w:rPr>
        <w:t xml:space="preserve">lub w postaci elektronicznej opatrzonej podpisem zaufanym lub podpisem osobistym </w:t>
      </w:r>
      <w:r w:rsidRPr="009B08BE">
        <w:rPr>
          <w:rFonts w:asciiTheme="minorHAnsi" w:hAnsiTheme="minorHAnsi" w:cstheme="minorHAnsi"/>
          <w:bCs/>
        </w:rPr>
        <w:t>poświadczające zgodność cyfrowego odwzorowania z dokumentem w postaci papierowej.</w:t>
      </w:r>
    </w:p>
    <w:p w14:paraId="178B84F7" w14:textId="77777777" w:rsidR="009B08BE" w:rsidRPr="009B08BE" w:rsidRDefault="009B08BE" w:rsidP="00A80EA8">
      <w:pPr>
        <w:pStyle w:val="Default"/>
        <w:numPr>
          <w:ilvl w:val="0"/>
          <w:numId w:val="20"/>
        </w:numPr>
        <w:tabs>
          <w:tab w:val="clear" w:pos="-2160"/>
        </w:tabs>
        <w:autoSpaceDE w:val="0"/>
        <w:autoSpaceDN w:val="0"/>
        <w:adjustRightInd w:val="0"/>
        <w:ind w:left="425" w:hanging="425"/>
        <w:rPr>
          <w:rFonts w:cstheme="minorHAnsi"/>
          <w:bCs/>
        </w:rPr>
      </w:pPr>
      <w:r w:rsidRPr="009B08BE">
        <w:rPr>
          <w:rFonts w:asciiTheme="minorHAnsi" w:hAnsiTheme="minorHAnsi" w:cstheme="minorHAnsi"/>
          <w:bCs/>
        </w:rPr>
        <w:t>Poświadczenia zgodności cyfrowego odwzorowania z dokumentem w postaci papierowej, dokonuje w przypadku:</w:t>
      </w:r>
    </w:p>
    <w:p w14:paraId="36A75BE9" w14:textId="0C031BCD" w:rsidR="009B08BE" w:rsidRDefault="009B08BE" w:rsidP="00A80EA8">
      <w:pPr>
        <w:pStyle w:val="Akapitzlist"/>
        <w:numPr>
          <w:ilvl w:val="1"/>
          <w:numId w:val="20"/>
        </w:numPr>
        <w:spacing w:after="0" w:line="240" w:lineRule="auto"/>
        <w:ind w:left="993" w:hanging="567"/>
        <w:jc w:val="both"/>
        <w:rPr>
          <w:rFonts w:cstheme="minorHAnsi"/>
          <w:bCs/>
        </w:rPr>
      </w:pPr>
      <w:r w:rsidRPr="009B08BE">
        <w:rPr>
          <w:rFonts w:cstheme="minorHAnsi"/>
          <w:bCs/>
        </w:rPr>
        <w:t xml:space="preserve">podmiotowych środków dowodowych oraz dokumentów potwierdzających umocowanie do reprezentowania </w:t>
      </w:r>
      <w:r>
        <w:rPr>
          <w:rFonts w:cstheme="minorHAnsi"/>
          <w:bCs/>
        </w:rPr>
        <w:t>-</w:t>
      </w:r>
      <w:r w:rsidRPr="009B08BE">
        <w:rPr>
          <w:rFonts w:cstheme="minorHAnsi"/>
          <w:bCs/>
        </w:rPr>
        <w:t xml:space="preserve"> odpowiednio wykonawca, wykonawca wspólnie ubiegający </w:t>
      </w:r>
      <w:r w:rsidR="008F53FE">
        <w:rPr>
          <w:rFonts w:cstheme="minorHAnsi"/>
          <w:bCs/>
        </w:rPr>
        <w:br/>
      </w:r>
      <w:r w:rsidRPr="009B08BE">
        <w:rPr>
          <w:rFonts w:cstheme="minorHAnsi"/>
          <w:bCs/>
        </w:rPr>
        <w:t xml:space="preserve">się o udzielenie zamówienia, podmiot udostępniający zasoby lub podwykonawca, </w:t>
      </w:r>
      <w:r w:rsidR="008F53FE">
        <w:rPr>
          <w:rFonts w:cstheme="minorHAnsi"/>
          <w:bCs/>
        </w:rPr>
        <w:br/>
      </w:r>
      <w:r w:rsidRPr="009B08BE">
        <w:rPr>
          <w:rFonts w:cstheme="minorHAnsi"/>
          <w:bCs/>
        </w:rPr>
        <w:t>w zakresie podmiotowych środków dowodowych lub dokumentów potwierdzających umocowanie do reprezentowania, które każdego z nich dotyczą;</w:t>
      </w:r>
    </w:p>
    <w:p w14:paraId="570219C3" w14:textId="36D1D81F" w:rsidR="009B08BE" w:rsidRDefault="009B08BE" w:rsidP="00A80EA8">
      <w:pPr>
        <w:pStyle w:val="Akapitzlist"/>
        <w:numPr>
          <w:ilvl w:val="1"/>
          <w:numId w:val="20"/>
        </w:numPr>
        <w:spacing w:after="0" w:line="240" w:lineRule="auto"/>
        <w:ind w:left="993" w:hanging="567"/>
        <w:jc w:val="both"/>
        <w:rPr>
          <w:rFonts w:cstheme="minorHAnsi"/>
          <w:bCs/>
        </w:rPr>
      </w:pPr>
      <w:r w:rsidRPr="009B08BE">
        <w:rPr>
          <w:rFonts w:cstheme="minorHAnsi"/>
          <w:bCs/>
        </w:rPr>
        <w:t xml:space="preserve">przedmiotowych środków dowodowych </w:t>
      </w:r>
      <w:r>
        <w:rPr>
          <w:rFonts w:cstheme="minorHAnsi"/>
          <w:bCs/>
        </w:rPr>
        <w:t>-</w:t>
      </w:r>
      <w:r w:rsidRPr="009B08BE">
        <w:rPr>
          <w:rFonts w:cstheme="minorHAnsi"/>
          <w:bCs/>
        </w:rPr>
        <w:t xml:space="preserve"> odpowiednio wykonawca lub wykonawca wspólnie ubiegający się o udzielenie zamówienia;</w:t>
      </w:r>
    </w:p>
    <w:p w14:paraId="24EDFE80" w14:textId="3695905E" w:rsidR="009B08BE" w:rsidRPr="009B08BE" w:rsidRDefault="009B08BE" w:rsidP="00A80EA8">
      <w:pPr>
        <w:pStyle w:val="Akapitzlist"/>
        <w:numPr>
          <w:ilvl w:val="1"/>
          <w:numId w:val="20"/>
        </w:numPr>
        <w:spacing w:after="0" w:line="240" w:lineRule="auto"/>
        <w:ind w:left="993" w:hanging="567"/>
        <w:jc w:val="both"/>
        <w:rPr>
          <w:rFonts w:cstheme="minorHAnsi"/>
          <w:bCs/>
        </w:rPr>
      </w:pPr>
      <w:r w:rsidRPr="009B08BE">
        <w:rPr>
          <w:rFonts w:cstheme="minorHAnsi"/>
          <w:bCs/>
        </w:rPr>
        <w:t>innych dokumentów, w tym dokumentów, o których mowa w art. 94 ust. 2 u</w:t>
      </w:r>
      <w:r w:rsidR="00806FC0">
        <w:rPr>
          <w:rFonts w:cstheme="minorHAnsi"/>
          <w:bCs/>
        </w:rPr>
        <w:t xml:space="preserve">stawy </w:t>
      </w:r>
      <w:proofErr w:type="spellStart"/>
      <w:r>
        <w:rPr>
          <w:rFonts w:cstheme="minorHAnsi"/>
          <w:bCs/>
        </w:rPr>
        <w:t>Pzp</w:t>
      </w:r>
      <w:proofErr w:type="spellEnd"/>
      <w:r w:rsidRPr="009B08BE">
        <w:rPr>
          <w:rFonts w:cstheme="minorHAnsi"/>
          <w:bCs/>
        </w:rPr>
        <w:t xml:space="preserve"> </w:t>
      </w:r>
      <w:r>
        <w:rPr>
          <w:rFonts w:cstheme="minorHAnsi"/>
          <w:bCs/>
        </w:rPr>
        <w:t>-</w:t>
      </w:r>
      <w:r w:rsidRPr="009B08BE">
        <w:rPr>
          <w:rFonts w:cstheme="minorHAnsi"/>
          <w:bCs/>
        </w:rPr>
        <w:t xml:space="preserve"> odpowiednio wykonawca lub wykonawca wspólnie ubiegający się o udzielenie zamówienia, w zakresie dokumentów, które każdego z nich dotyczą.</w:t>
      </w:r>
    </w:p>
    <w:p w14:paraId="59492F8B" w14:textId="6E4E3F5E" w:rsidR="009B08BE" w:rsidRPr="00DB551C" w:rsidRDefault="009B08BE" w:rsidP="00A80EA8">
      <w:pPr>
        <w:pStyle w:val="Default"/>
        <w:numPr>
          <w:ilvl w:val="0"/>
          <w:numId w:val="20"/>
        </w:numPr>
        <w:tabs>
          <w:tab w:val="clear" w:pos="-2160"/>
        </w:tabs>
        <w:autoSpaceDE w:val="0"/>
        <w:autoSpaceDN w:val="0"/>
        <w:adjustRightInd w:val="0"/>
        <w:ind w:left="425" w:hanging="425"/>
        <w:rPr>
          <w:rFonts w:asciiTheme="minorHAnsi" w:hAnsiTheme="minorHAnsi" w:cstheme="minorHAnsi"/>
          <w:bCs/>
        </w:rPr>
      </w:pPr>
      <w:r w:rsidRPr="00DB551C">
        <w:rPr>
          <w:rFonts w:asciiTheme="minorHAnsi" w:hAnsiTheme="minorHAnsi" w:cstheme="minorHAnsi"/>
          <w:bCs/>
        </w:rPr>
        <w:t xml:space="preserve">Poświadczenia zgodności cyfrowego odwzorowania z dokumentem w postaci papierowej, </w:t>
      </w:r>
      <w:r w:rsidR="008F53FE">
        <w:rPr>
          <w:rFonts w:asciiTheme="minorHAnsi" w:hAnsiTheme="minorHAnsi" w:cstheme="minorHAnsi"/>
          <w:bCs/>
        </w:rPr>
        <w:br/>
      </w:r>
      <w:r w:rsidRPr="00DB551C">
        <w:rPr>
          <w:rFonts w:asciiTheme="minorHAnsi" w:hAnsiTheme="minorHAnsi" w:cstheme="minorHAnsi"/>
          <w:bCs/>
        </w:rPr>
        <w:t>o którym mowa w pkt 16 powyżej , może dokonać również notariusz.</w:t>
      </w:r>
    </w:p>
    <w:p w14:paraId="4A812D98" w14:textId="77777777" w:rsidR="002319D2" w:rsidRDefault="005E6BD5" w:rsidP="00A80EA8">
      <w:pPr>
        <w:pStyle w:val="Default"/>
        <w:numPr>
          <w:ilvl w:val="0"/>
          <w:numId w:val="20"/>
        </w:numPr>
        <w:tabs>
          <w:tab w:val="clear" w:pos="-2160"/>
        </w:tabs>
        <w:autoSpaceDE w:val="0"/>
        <w:autoSpaceDN w:val="0"/>
        <w:adjustRightInd w:val="0"/>
        <w:ind w:left="426" w:hanging="426"/>
        <w:rPr>
          <w:rFonts w:asciiTheme="minorHAnsi" w:hAnsiTheme="minorHAnsi" w:cstheme="minorHAnsi"/>
          <w:color w:val="auto"/>
          <w:szCs w:val="22"/>
        </w:rPr>
      </w:pPr>
      <w:r w:rsidRPr="00C37F35">
        <w:rPr>
          <w:rFonts w:asciiTheme="minorHAnsi" w:hAnsiTheme="minorHAnsi" w:cstheme="minorHAnsi"/>
          <w:color w:val="auto"/>
          <w:szCs w:val="22"/>
        </w:rPr>
        <w:t>Jeżeli któryś z wymaganych dokumentów składanych pr</w:t>
      </w:r>
      <w:r w:rsidR="002B793F">
        <w:rPr>
          <w:rFonts w:asciiTheme="minorHAnsi" w:hAnsiTheme="minorHAnsi" w:cstheme="minorHAnsi"/>
          <w:color w:val="auto"/>
          <w:szCs w:val="22"/>
        </w:rPr>
        <w:t xml:space="preserve">zez Wykonawcę jest sporządzony </w:t>
      </w:r>
      <w:r w:rsidRPr="00C37F35">
        <w:rPr>
          <w:rFonts w:asciiTheme="minorHAnsi" w:hAnsiTheme="minorHAnsi" w:cstheme="minorHAnsi"/>
          <w:color w:val="auto"/>
          <w:szCs w:val="22"/>
        </w:rPr>
        <w:t>w języku obcym, dokument taki należy złożyć wraz z tłumaczeniem na język polski.</w:t>
      </w:r>
    </w:p>
    <w:p w14:paraId="671422E2" w14:textId="58A4962E" w:rsidR="002319D2" w:rsidRDefault="002319D2" w:rsidP="00A80EA8">
      <w:pPr>
        <w:pStyle w:val="Default"/>
        <w:numPr>
          <w:ilvl w:val="0"/>
          <w:numId w:val="20"/>
        </w:numPr>
        <w:tabs>
          <w:tab w:val="clear" w:pos="-2160"/>
        </w:tabs>
        <w:autoSpaceDE w:val="0"/>
        <w:autoSpaceDN w:val="0"/>
        <w:adjustRightInd w:val="0"/>
        <w:ind w:left="426" w:hanging="426"/>
        <w:rPr>
          <w:rFonts w:asciiTheme="minorHAnsi" w:hAnsiTheme="minorHAnsi" w:cstheme="minorHAnsi"/>
          <w:color w:val="auto"/>
          <w:szCs w:val="22"/>
        </w:rPr>
      </w:pPr>
      <w:r w:rsidRPr="002319D2">
        <w:rPr>
          <w:rFonts w:asciiTheme="minorHAnsi" w:hAnsiTheme="minorHAnsi" w:cstheme="minorHAnsi"/>
          <w:color w:val="auto"/>
          <w:szCs w:val="22"/>
        </w:rPr>
        <w:t xml:space="preserve">Jeżeli oferta zawiera informacje stanowiące </w:t>
      </w:r>
      <w:r w:rsidRPr="00B033AA">
        <w:rPr>
          <w:rFonts w:asciiTheme="minorHAnsi" w:hAnsiTheme="minorHAnsi" w:cstheme="minorHAnsi"/>
          <w:b/>
          <w:bCs/>
          <w:color w:val="auto"/>
          <w:szCs w:val="22"/>
        </w:rPr>
        <w:t>tajemnicę przedsiębiorstwa</w:t>
      </w:r>
      <w:r w:rsidRPr="002319D2">
        <w:rPr>
          <w:rFonts w:asciiTheme="minorHAnsi" w:hAnsiTheme="minorHAnsi" w:cstheme="minorHAnsi"/>
          <w:color w:val="auto"/>
          <w:szCs w:val="22"/>
        </w:rPr>
        <w:t xml:space="preserve"> w rozumieniu ustawy </w:t>
      </w:r>
      <w:r w:rsidR="008F53FE">
        <w:rPr>
          <w:rFonts w:asciiTheme="minorHAnsi" w:hAnsiTheme="minorHAnsi" w:cstheme="minorHAnsi"/>
          <w:color w:val="auto"/>
          <w:szCs w:val="22"/>
        </w:rPr>
        <w:br/>
      </w:r>
      <w:r w:rsidRPr="002319D2">
        <w:rPr>
          <w:rFonts w:asciiTheme="minorHAnsi" w:hAnsiTheme="minorHAnsi" w:cstheme="minorHAnsi"/>
          <w:color w:val="auto"/>
          <w:szCs w:val="22"/>
        </w:rPr>
        <w:t>z dnia 16 kwietnia 1993 r</w:t>
      </w:r>
      <w:r>
        <w:rPr>
          <w:rFonts w:asciiTheme="minorHAnsi" w:hAnsiTheme="minorHAnsi" w:cstheme="minorHAnsi"/>
          <w:color w:val="auto"/>
          <w:szCs w:val="22"/>
        </w:rPr>
        <w:t>.</w:t>
      </w:r>
      <w:r w:rsidRPr="002319D2">
        <w:rPr>
          <w:rFonts w:asciiTheme="minorHAnsi" w:hAnsiTheme="minorHAnsi" w:cstheme="minorHAnsi"/>
          <w:color w:val="auto"/>
          <w:szCs w:val="22"/>
        </w:rPr>
        <w:t xml:space="preserve"> o zwalczaniu nieuczciwej konkurencji, </w:t>
      </w:r>
      <w:r w:rsidRPr="002319D2">
        <w:rPr>
          <w:rFonts w:asciiTheme="minorHAnsi" w:hAnsiTheme="minorHAnsi" w:cstheme="minorHAnsi"/>
          <w:color w:val="auto"/>
          <w:szCs w:val="22"/>
          <w:u w:val="single"/>
        </w:rPr>
        <w:t>Wykonawca, w celu zachowania poufności tych informacji, przekazuje je w wydzielonym i odpowiednio oznaczonym pliku</w:t>
      </w:r>
      <w:r w:rsidRPr="002319D2">
        <w:rPr>
          <w:rFonts w:asciiTheme="minorHAnsi" w:hAnsiTheme="minorHAnsi" w:cstheme="minorHAnsi"/>
          <w:color w:val="auto"/>
          <w:szCs w:val="22"/>
        </w:rPr>
        <w:t xml:space="preserve">. Podczas dodawania załączników do oferty Wykonawca ma możliwość ustawienia ich jako jawne </w:t>
      </w:r>
      <w:r w:rsidR="008F53FE">
        <w:rPr>
          <w:rFonts w:asciiTheme="minorHAnsi" w:hAnsiTheme="minorHAnsi" w:cstheme="minorHAnsi"/>
          <w:color w:val="auto"/>
          <w:szCs w:val="22"/>
        </w:rPr>
        <w:br/>
      </w:r>
      <w:r w:rsidRPr="002319D2">
        <w:rPr>
          <w:rFonts w:asciiTheme="minorHAnsi" w:hAnsiTheme="minorHAnsi" w:cstheme="minorHAnsi"/>
          <w:color w:val="auto"/>
          <w:szCs w:val="22"/>
        </w:rPr>
        <w:t xml:space="preserve">lub niejawne. W razie jednoczesnego wystąpienia w danym dokumencie lub oświadczeniu treści o charakterze jawnym i niejawnym, należy podzielić ten plik na dwa pliki i każdy z nich odpowiednio oznaczyć. Odpowiednie oznaczenie zastrzeżonej treści oferty spoczywa </w:t>
      </w:r>
      <w:r w:rsidR="008F53FE">
        <w:rPr>
          <w:rFonts w:asciiTheme="minorHAnsi" w:hAnsiTheme="minorHAnsi" w:cstheme="minorHAnsi"/>
          <w:color w:val="auto"/>
          <w:szCs w:val="22"/>
        </w:rPr>
        <w:br/>
      </w:r>
      <w:r w:rsidRPr="002319D2">
        <w:rPr>
          <w:rFonts w:asciiTheme="minorHAnsi" w:hAnsiTheme="minorHAnsi" w:cstheme="minorHAnsi"/>
          <w:color w:val="auto"/>
          <w:szCs w:val="22"/>
        </w:rPr>
        <w:t>na Wykonawcy.</w:t>
      </w:r>
    </w:p>
    <w:p w14:paraId="0DCAF66D" w14:textId="77777777" w:rsidR="002319D2" w:rsidRDefault="002319D2" w:rsidP="002319D2">
      <w:pPr>
        <w:pStyle w:val="Default"/>
        <w:tabs>
          <w:tab w:val="clear" w:pos="-2160"/>
        </w:tabs>
        <w:autoSpaceDE w:val="0"/>
        <w:autoSpaceDN w:val="0"/>
        <w:adjustRightInd w:val="0"/>
        <w:ind w:left="426"/>
        <w:rPr>
          <w:rFonts w:asciiTheme="minorHAnsi" w:hAnsiTheme="minorHAnsi" w:cstheme="minorHAnsi"/>
          <w:color w:val="auto"/>
          <w:szCs w:val="22"/>
        </w:rPr>
      </w:pPr>
      <w:r w:rsidRPr="002319D2">
        <w:rPr>
          <w:rFonts w:asciiTheme="minorHAnsi" w:hAnsiTheme="minorHAnsi" w:cstheme="minorHAnsi"/>
          <w:color w:val="auto"/>
          <w:szCs w:val="22"/>
          <w:u w:val="single"/>
        </w:rPr>
        <w:t xml:space="preserve">Wykonawca wraz z przekazaniem informacji o zastrzeżeniu tajemnicy przedsiębiorstwa, zobowiązany jest wykazać, iż zastrzeżone informacje stanowią tajemnicę przedsiębiorstwa, pod </w:t>
      </w:r>
      <w:r w:rsidRPr="002319D2">
        <w:rPr>
          <w:rFonts w:asciiTheme="minorHAnsi" w:hAnsiTheme="minorHAnsi" w:cstheme="minorHAnsi"/>
          <w:color w:val="auto"/>
          <w:szCs w:val="22"/>
          <w:u w:val="single"/>
        </w:rPr>
        <w:lastRenderedPageBreak/>
        <w:t>rygorem możliwości ich odtajnienia.</w:t>
      </w:r>
      <w:r w:rsidRPr="002319D2">
        <w:rPr>
          <w:rFonts w:asciiTheme="minorHAnsi" w:hAnsiTheme="minorHAnsi" w:cstheme="minorHAnsi"/>
          <w:color w:val="auto"/>
          <w:szCs w:val="22"/>
        </w:rPr>
        <w:t xml:space="preserve"> Jawną część uzasadnienia zastrzeżenia tajemnicy przedsiębiorstwa należy złożyć w odrębnym pliku.</w:t>
      </w:r>
    </w:p>
    <w:p w14:paraId="2527C881" w14:textId="77777777" w:rsidR="002319D2" w:rsidRDefault="002319D2" w:rsidP="00BB5EDE">
      <w:pPr>
        <w:pStyle w:val="Default"/>
        <w:tabs>
          <w:tab w:val="clear" w:pos="-2160"/>
        </w:tabs>
        <w:autoSpaceDE w:val="0"/>
        <w:autoSpaceDN w:val="0"/>
        <w:adjustRightInd w:val="0"/>
        <w:ind w:left="426"/>
        <w:rPr>
          <w:rFonts w:asciiTheme="minorHAnsi" w:hAnsiTheme="minorHAnsi" w:cstheme="minorHAnsi"/>
          <w:color w:val="auto"/>
          <w:szCs w:val="22"/>
        </w:rPr>
      </w:pPr>
      <w:r w:rsidRPr="002319D2">
        <w:rPr>
          <w:rFonts w:asciiTheme="minorHAnsi" w:hAnsiTheme="minorHAnsi" w:cstheme="minorHAnsi"/>
          <w:color w:val="auto"/>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7B77BD1A" w14:textId="3D2240BF" w:rsidR="002319D2" w:rsidRPr="002319D2" w:rsidRDefault="002319D2" w:rsidP="00BB5EDE">
      <w:pPr>
        <w:pStyle w:val="Default"/>
        <w:tabs>
          <w:tab w:val="clear" w:pos="-2160"/>
        </w:tabs>
        <w:autoSpaceDE w:val="0"/>
        <w:autoSpaceDN w:val="0"/>
        <w:adjustRightInd w:val="0"/>
        <w:ind w:left="426"/>
        <w:rPr>
          <w:rFonts w:asciiTheme="minorHAnsi" w:hAnsiTheme="minorHAnsi" w:cstheme="minorHAnsi"/>
          <w:color w:val="auto"/>
          <w:szCs w:val="22"/>
        </w:rPr>
      </w:pPr>
      <w:r w:rsidRPr="002319D2">
        <w:rPr>
          <w:rFonts w:asciiTheme="minorHAnsi" w:hAnsiTheme="minorHAnsi" w:cstheme="minorHAnsi"/>
          <w:color w:val="auto"/>
          <w:szCs w:val="22"/>
        </w:rPr>
        <w:t xml:space="preserve">Powyższe regulacje znajdują odpowiednie zastosowanie, w przypadku zastrzeżenia informacji stanowiących tajemnicę przedsiębiorstwa na późniejszym etapie postępowania, w stosunku </w:t>
      </w:r>
      <w:r w:rsidR="008F53FE">
        <w:rPr>
          <w:rFonts w:asciiTheme="minorHAnsi" w:hAnsiTheme="minorHAnsi" w:cstheme="minorHAnsi"/>
          <w:color w:val="auto"/>
          <w:szCs w:val="22"/>
        </w:rPr>
        <w:br/>
      </w:r>
      <w:r w:rsidRPr="002319D2">
        <w:rPr>
          <w:rFonts w:asciiTheme="minorHAnsi" w:hAnsiTheme="minorHAnsi" w:cstheme="minorHAnsi"/>
          <w:color w:val="auto"/>
          <w:szCs w:val="22"/>
        </w:rPr>
        <w:t>do oświadczeń i dokumentów składanych po otwarciu ofert.</w:t>
      </w:r>
    </w:p>
    <w:p w14:paraId="48DD290D" w14:textId="77777777" w:rsidR="002319D2" w:rsidRDefault="005E6BD5" w:rsidP="00A80EA8">
      <w:pPr>
        <w:pStyle w:val="Default"/>
        <w:numPr>
          <w:ilvl w:val="0"/>
          <w:numId w:val="20"/>
        </w:numPr>
        <w:tabs>
          <w:tab w:val="clear" w:pos="-2160"/>
        </w:tabs>
        <w:autoSpaceDE w:val="0"/>
        <w:autoSpaceDN w:val="0"/>
        <w:adjustRightInd w:val="0"/>
        <w:ind w:left="426" w:hanging="426"/>
        <w:rPr>
          <w:rFonts w:asciiTheme="minorHAnsi" w:hAnsiTheme="minorHAnsi" w:cstheme="minorHAnsi"/>
          <w:color w:val="auto"/>
          <w:szCs w:val="22"/>
        </w:rPr>
      </w:pPr>
      <w:r w:rsidRPr="002319D2">
        <w:rPr>
          <w:rFonts w:asciiTheme="minorHAnsi" w:hAnsiTheme="minorHAnsi" w:cstheme="minorHAnsi"/>
          <w:color w:val="auto"/>
          <w:szCs w:val="22"/>
        </w:rPr>
        <w:t xml:space="preserve">Wykonawca ponosi wszelkie koszty związane z </w:t>
      </w:r>
      <w:r w:rsidR="002319D2">
        <w:rPr>
          <w:rFonts w:asciiTheme="minorHAnsi" w:hAnsiTheme="minorHAnsi" w:cstheme="minorHAnsi"/>
          <w:color w:val="auto"/>
          <w:szCs w:val="22"/>
        </w:rPr>
        <w:t xml:space="preserve">udziałem w postępowaniu, w tym </w:t>
      </w:r>
      <w:r w:rsidRPr="002319D2">
        <w:rPr>
          <w:rFonts w:asciiTheme="minorHAnsi" w:hAnsiTheme="minorHAnsi" w:cstheme="minorHAnsi"/>
          <w:color w:val="auto"/>
          <w:szCs w:val="22"/>
        </w:rPr>
        <w:t>przygotowaniem i złożeniem oferty.</w:t>
      </w:r>
    </w:p>
    <w:p w14:paraId="1F0CBD0D" w14:textId="77777777" w:rsidR="002319D2" w:rsidRDefault="002319D2" w:rsidP="00A80EA8">
      <w:pPr>
        <w:pStyle w:val="Default"/>
        <w:numPr>
          <w:ilvl w:val="0"/>
          <w:numId w:val="20"/>
        </w:numPr>
        <w:tabs>
          <w:tab w:val="clear" w:pos="-2160"/>
        </w:tabs>
        <w:autoSpaceDE w:val="0"/>
        <w:autoSpaceDN w:val="0"/>
        <w:adjustRightInd w:val="0"/>
        <w:ind w:left="426" w:hanging="426"/>
        <w:rPr>
          <w:rFonts w:asciiTheme="minorHAnsi" w:hAnsiTheme="minorHAnsi" w:cstheme="minorHAnsi"/>
          <w:color w:val="auto"/>
          <w:szCs w:val="22"/>
        </w:rPr>
      </w:pPr>
      <w:r w:rsidRPr="002319D2">
        <w:rPr>
          <w:rFonts w:asciiTheme="minorHAnsi" w:hAnsiTheme="minorHAnsi" w:cstheme="minorHAnsi"/>
          <w:color w:val="auto"/>
          <w:szCs w:val="22"/>
        </w:rPr>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14:paraId="4D5C43A9" w14:textId="661AB7A6" w:rsidR="005E6BD5" w:rsidRPr="00670825" w:rsidRDefault="005E6BD5" w:rsidP="00A80EA8">
      <w:pPr>
        <w:pStyle w:val="Default"/>
        <w:numPr>
          <w:ilvl w:val="0"/>
          <w:numId w:val="20"/>
        </w:numPr>
        <w:tabs>
          <w:tab w:val="clear" w:pos="-2160"/>
        </w:tabs>
        <w:autoSpaceDE w:val="0"/>
        <w:autoSpaceDN w:val="0"/>
        <w:adjustRightInd w:val="0"/>
        <w:ind w:left="426" w:hanging="426"/>
        <w:rPr>
          <w:rFonts w:asciiTheme="minorHAnsi" w:hAnsiTheme="minorHAnsi" w:cstheme="minorHAnsi"/>
          <w:color w:val="auto"/>
          <w:szCs w:val="22"/>
        </w:rPr>
      </w:pPr>
      <w:r w:rsidRPr="00670825">
        <w:rPr>
          <w:rFonts w:asciiTheme="minorHAnsi" w:hAnsiTheme="minorHAnsi" w:cstheme="minorHAnsi"/>
          <w:color w:val="auto"/>
          <w:szCs w:val="22"/>
        </w:rPr>
        <w:t xml:space="preserve">W przypadku składania oferty przez Wykonawców wspólnie ubiegających się o udzielenie zamówienia (konsorcjum), Wykonawcy ustanawiają pełnomocnika do reprezentowania ich </w:t>
      </w:r>
      <w:r w:rsidR="008F53FE">
        <w:rPr>
          <w:rFonts w:asciiTheme="minorHAnsi" w:hAnsiTheme="minorHAnsi" w:cstheme="minorHAnsi"/>
          <w:color w:val="auto"/>
          <w:szCs w:val="22"/>
        </w:rPr>
        <w:br/>
      </w:r>
      <w:r w:rsidRPr="00670825">
        <w:rPr>
          <w:rFonts w:asciiTheme="minorHAnsi" w:hAnsiTheme="minorHAnsi" w:cstheme="minorHAnsi"/>
          <w:color w:val="auto"/>
          <w:szCs w:val="22"/>
        </w:rPr>
        <w:t xml:space="preserve">w postępowaniu albo do reprezentowania ich w postępowaniu i zawarcia umowy (lider konsorcjum). </w:t>
      </w:r>
      <w:r w:rsidRPr="00B033AA">
        <w:rPr>
          <w:rFonts w:asciiTheme="minorHAnsi" w:hAnsiTheme="minorHAnsi" w:cstheme="minorHAnsi"/>
          <w:color w:val="auto"/>
          <w:szCs w:val="22"/>
          <w:u w:val="single"/>
        </w:rPr>
        <w:t>Pełnomocnikiem konsorcjum jest Wykonawca, który zaloguje się na swoim profilu Wykonawcy</w:t>
      </w:r>
      <w:r w:rsidRPr="00670825">
        <w:rPr>
          <w:rFonts w:asciiTheme="minorHAnsi" w:hAnsiTheme="minorHAnsi" w:cstheme="minorHAnsi"/>
          <w:color w:val="auto"/>
          <w:szCs w:val="22"/>
        </w:rPr>
        <w:t xml:space="preserve"> i składając ofertę w zakładce „Wykonawcy” doda pozostałych Wykonawców wpisując ich dane.</w:t>
      </w:r>
    </w:p>
    <w:p w14:paraId="7AFF9E2A" w14:textId="7622575E" w:rsidR="005E6BD5" w:rsidRPr="00670825" w:rsidRDefault="005E6BD5" w:rsidP="00877DC6">
      <w:pPr>
        <w:pStyle w:val="Default"/>
        <w:ind w:left="426"/>
        <w:rPr>
          <w:rFonts w:asciiTheme="minorHAnsi" w:hAnsiTheme="minorHAnsi" w:cstheme="minorHAnsi"/>
          <w:color w:val="auto"/>
          <w:szCs w:val="22"/>
        </w:rPr>
      </w:pPr>
      <w:r w:rsidRPr="00670825">
        <w:rPr>
          <w:rFonts w:asciiTheme="minorHAnsi" w:hAnsiTheme="minorHAnsi" w:cstheme="minorHAnsi"/>
          <w:color w:val="auto"/>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3A180" w14:textId="54A5047F" w:rsidR="005E6BD5" w:rsidRPr="00670825" w:rsidRDefault="005E6BD5" w:rsidP="00877DC6">
      <w:pPr>
        <w:pStyle w:val="Default"/>
        <w:ind w:left="426"/>
        <w:rPr>
          <w:rFonts w:asciiTheme="minorHAnsi" w:hAnsiTheme="minorHAnsi" w:cstheme="minorHAnsi"/>
          <w:color w:val="auto"/>
          <w:szCs w:val="22"/>
        </w:rPr>
      </w:pPr>
      <w:r w:rsidRPr="00670825">
        <w:rPr>
          <w:rFonts w:asciiTheme="minorHAnsi" w:hAnsiTheme="minorHAnsi" w:cstheme="minorHAnsi"/>
          <w:color w:val="auto"/>
          <w:szCs w:val="22"/>
        </w:rPr>
        <w:t xml:space="preserve">Nie dopuszcza się uczestniczenia któregokolwiek z Wykonawców wspólnie ubiegających </w:t>
      </w:r>
      <w:r w:rsidR="008F53FE">
        <w:rPr>
          <w:rFonts w:asciiTheme="minorHAnsi" w:hAnsiTheme="minorHAnsi" w:cstheme="minorHAnsi"/>
          <w:color w:val="auto"/>
          <w:szCs w:val="22"/>
        </w:rPr>
        <w:br/>
      </w:r>
      <w:r w:rsidRPr="00670825">
        <w:rPr>
          <w:rFonts w:asciiTheme="minorHAnsi" w:hAnsiTheme="minorHAnsi" w:cstheme="minorHAnsi"/>
          <w:color w:val="auto"/>
          <w:szCs w:val="22"/>
        </w:rPr>
        <w:t xml:space="preserve">się o udzielnie zamówienia w więcej niż jednej grupie Wykonawców wspólnie ubiegających </w:t>
      </w:r>
      <w:r w:rsidR="008F53FE">
        <w:rPr>
          <w:rFonts w:asciiTheme="minorHAnsi" w:hAnsiTheme="minorHAnsi" w:cstheme="minorHAnsi"/>
          <w:color w:val="auto"/>
          <w:szCs w:val="22"/>
        </w:rPr>
        <w:br/>
      </w:r>
      <w:r w:rsidRPr="00670825">
        <w:rPr>
          <w:rFonts w:asciiTheme="minorHAnsi" w:hAnsiTheme="minorHAnsi" w:cstheme="minorHAnsi"/>
          <w:color w:val="auto"/>
          <w:szCs w:val="22"/>
        </w:rPr>
        <w:t>się</w:t>
      </w:r>
      <w:r w:rsidR="008F53FE">
        <w:rPr>
          <w:rFonts w:asciiTheme="minorHAnsi" w:hAnsiTheme="minorHAnsi" w:cstheme="minorHAnsi"/>
          <w:color w:val="auto"/>
          <w:szCs w:val="22"/>
        </w:rPr>
        <w:t xml:space="preserve"> </w:t>
      </w:r>
      <w:r w:rsidRPr="00670825">
        <w:rPr>
          <w:rFonts w:asciiTheme="minorHAnsi" w:hAnsiTheme="minorHAnsi" w:cstheme="minorHAnsi"/>
          <w:color w:val="auto"/>
          <w:szCs w:val="22"/>
        </w:rPr>
        <w:t xml:space="preserve">o udzielenie zamówienia. Niedopuszczalnym jest również złożenie przez któregokolwiek </w:t>
      </w:r>
      <w:r w:rsidRPr="00670825">
        <w:rPr>
          <w:rFonts w:asciiTheme="minorHAnsi" w:hAnsiTheme="minorHAnsi" w:cstheme="minorHAnsi"/>
          <w:color w:val="auto"/>
          <w:szCs w:val="22"/>
        </w:rPr>
        <w:br/>
        <w:t>z Wykonawców wspólnie ubiegających się o udzielnie zamówienia, równocześnie oferty indywidualnej oraz w ramach grupy Wykonawców wspólnie ubiegających się o udzielenie zamówienia.</w:t>
      </w:r>
    </w:p>
    <w:p w14:paraId="7837893B" w14:textId="42C58BD9" w:rsidR="0061390F" w:rsidRDefault="005E6BD5" w:rsidP="00877DC6">
      <w:pPr>
        <w:pStyle w:val="Default"/>
        <w:ind w:left="426"/>
        <w:rPr>
          <w:rFonts w:asciiTheme="minorHAnsi" w:hAnsiTheme="minorHAnsi" w:cstheme="minorHAnsi"/>
          <w:color w:val="auto"/>
          <w:szCs w:val="22"/>
        </w:rPr>
      </w:pPr>
      <w:r w:rsidRPr="00670825">
        <w:rPr>
          <w:rFonts w:asciiTheme="minorHAnsi" w:hAnsiTheme="minorHAnsi" w:cstheme="minorHAnsi"/>
          <w:color w:val="auto"/>
          <w:szCs w:val="22"/>
        </w:rPr>
        <w:t>Wspólnicy spółki cywilnej są traktowani jak Wykonawcy składający ofertę wspólną.</w:t>
      </w:r>
    </w:p>
    <w:p w14:paraId="2F92E1F1" w14:textId="77777777" w:rsidR="00B05C61" w:rsidRDefault="00B05C61" w:rsidP="00877DC6">
      <w:pPr>
        <w:pStyle w:val="Default"/>
        <w:ind w:left="426"/>
        <w:rPr>
          <w:rFonts w:asciiTheme="minorHAnsi" w:hAnsiTheme="minorHAnsi" w:cstheme="minorHAnsi"/>
          <w:color w:val="auto"/>
          <w:szCs w:val="22"/>
        </w:rPr>
      </w:pPr>
    </w:p>
    <w:p w14:paraId="49D19741" w14:textId="77777777" w:rsidR="002E40CB" w:rsidRPr="00670825" w:rsidRDefault="002E40CB" w:rsidP="00877DC6">
      <w:pPr>
        <w:pStyle w:val="Default"/>
        <w:ind w:left="426"/>
        <w:rPr>
          <w:rFonts w:asciiTheme="minorHAnsi" w:hAnsiTheme="minorHAnsi" w:cstheme="minorHAnsi"/>
          <w:color w:val="auto"/>
          <w:szCs w:val="22"/>
        </w:rPr>
      </w:pPr>
    </w:p>
    <w:p w14:paraId="35A9D896" w14:textId="7FDEEF8F" w:rsidR="005E6BD5" w:rsidRPr="002B793F" w:rsidRDefault="00E47F50" w:rsidP="002B793F">
      <w:pPr>
        <w:pStyle w:val="Tekstpodstawowywcity3"/>
        <w:spacing w:after="0"/>
        <w:ind w:left="0"/>
        <w:rPr>
          <w:rFonts w:ascii="Calibri" w:hAnsi="Calibri" w:cs="Tahoma"/>
          <w:b/>
          <w:bCs/>
          <w:sz w:val="22"/>
          <w:szCs w:val="22"/>
          <w:u w:val="single"/>
        </w:rPr>
      </w:pPr>
      <w:r>
        <w:rPr>
          <w:rFonts w:ascii="Calibri" w:hAnsi="Calibri" w:cs="Tahoma"/>
          <w:b/>
          <w:bCs/>
          <w:sz w:val="22"/>
          <w:szCs w:val="22"/>
          <w:u w:val="single"/>
        </w:rPr>
        <w:t xml:space="preserve">Rozdział XIV. </w:t>
      </w:r>
      <w:r w:rsidR="00971AB0">
        <w:rPr>
          <w:rFonts w:ascii="Calibri" w:hAnsi="Calibri" w:cs="Tahoma"/>
          <w:b/>
          <w:bCs/>
          <w:sz w:val="22"/>
          <w:szCs w:val="22"/>
          <w:u w:val="single"/>
        </w:rPr>
        <w:t>Sposób</w:t>
      </w:r>
      <w:r>
        <w:rPr>
          <w:rFonts w:ascii="Calibri" w:hAnsi="Calibri" w:cs="Tahoma"/>
          <w:b/>
          <w:bCs/>
          <w:sz w:val="22"/>
          <w:szCs w:val="22"/>
          <w:u w:val="single"/>
        </w:rPr>
        <w:t xml:space="preserve"> oraz termin składania i otwarcia ofert</w:t>
      </w:r>
    </w:p>
    <w:p w14:paraId="4FE6BEB2" w14:textId="3886979C" w:rsidR="002905C1" w:rsidRPr="001E6E2C" w:rsidRDefault="002905C1" w:rsidP="00A80EA8">
      <w:pPr>
        <w:pStyle w:val="Akapitzlist"/>
        <w:numPr>
          <w:ilvl w:val="0"/>
          <w:numId w:val="22"/>
        </w:numPr>
        <w:spacing w:after="0" w:line="240" w:lineRule="auto"/>
        <w:ind w:left="426"/>
        <w:jc w:val="both"/>
        <w:rPr>
          <w:rFonts w:asciiTheme="minorHAnsi" w:eastAsia="Times New Roman" w:hAnsiTheme="minorHAnsi" w:cstheme="minorHAnsi"/>
          <w:b/>
          <w:bCs/>
          <w:lang w:eastAsia="pl-PL"/>
        </w:rPr>
      </w:pPr>
      <w:r w:rsidRPr="001E6E2C">
        <w:rPr>
          <w:rFonts w:asciiTheme="minorHAnsi" w:hAnsiTheme="minorHAnsi" w:cstheme="minorHAnsi"/>
          <w:b/>
          <w:bCs/>
        </w:rPr>
        <w:t xml:space="preserve">Termin składania ofert </w:t>
      </w:r>
      <w:r w:rsidR="00AA737E" w:rsidRPr="001E6E2C">
        <w:rPr>
          <w:rFonts w:asciiTheme="minorHAnsi" w:eastAsia="Times New Roman" w:hAnsiTheme="minorHAnsi" w:cstheme="minorHAnsi"/>
          <w:b/>
          <w:bCs/>
          <w:lang w:eastAsia="pl-PL"/>
        </w:rPr>
        <w:t xml:space="preserve">upływa </w:t>
      </w:r>
      <w:r w:rsidR="00AA737E" w:rsidRPr="005E2C45">
        <w:rPr>
          <w:rFonts w:asciiTheme="minorHAnsi" w:eastAsia="Times New Roman" w:hAnsiTheme="minorHAnsi" w:cstheme="minorHAnsi"/>
          <w:b/>
          <w:bCs/>
          <w:lang w:eastAsia="pl-PL"/>
        </w:rPr>
        <w:t xml:space="preserve">w dniu </w:t>
      </w:r>
      <w:r w:rsidR="008F53FE" w:rsidRPr="008F53FE">
        <w:rPr>
          <w:rFonts w:asciiTheme="minorHAnsi" w:eastAsia="Times New Roman" w:hAnsiTheme="minorHAnsi" w:cstheme="minorHAnsi"/>
          <w:b/>
          <w:bCs/>
          <w:lang w:eastAsia="pl-PL"/>
        </w:rPr>
        <w:t>16.04.2024</w:t>
      </w:r>
      <w:r w:rsidR="003B00F6" w:rsidRPr="008F53FE">
        <w:rPr>
          <w:rFonts w:asciiTheme="minorHAnsi" w:eastAsia="Times New Roman" w:hAnsiTheme="minorHAnsi" w:cstheme="minorHAnsi"/>
          <w:b/>
          <w:bCs/>
          <w:lang w:eastAsia="pl-PL"/>
        </w:rPr>
        <w:t xml:space="preserve"> r.</w:t>
      </w:r>
      <w:r w:rsidRPr="008F53FE">
        <w:rPr>
          <w:rFonts w:asciiTheme="minorHAnsi" w:eastAsia="Times New Roman" w:hAnsiTheme="minorHAnsi" w:cstheme="minorHAnsi"/>
          <w:b/>
          <w:bCs/>
          <w:lang w:eastAsia="pl-PL"/>
        </w:rPr>
        <w:t xml:space="preserve"> o godzinie 11:00</w:t>
      </w:r>
      <w:r w:rsidRPr="001E6E2C">
        <w:rPr>
          <w:rFonts w:asciiTheme="minorHAnsi" w:eastAsia="Times New Roman" w:hAnsiTheme="minorHAnsi" w:cstheme="minorHAnsi"/>
          <w:b/>
          <w:bCs/>
          <w:lang w:eastAsia="pl-PL"/>
        </w:rPr>
        <w:t xml:space="preserve"> (tj. umieszczenie oferty </w:t>
      </w:r>
      <w:r w:rsidR="00AF1125">
        <w:rPr>
          <w:rFonts w:asciiTheme="minorHAnsi" w:eastAsia="Times New Roman" w:hAnsiTheme="minorHAnsi" w:cstheme="minorHAnsi"/>
          <w:b/>
          <w:bCs/>
          <w:lang w:eastAsia="pl-PL"/>
        </w:rPr>
        <w:t>na platformie e-Zamówienia</w:t>
      </w:r>
      <w:r w:rsidRPr="001E6E2C">
        <w:rPr>
          <w:rFonts w:asciiTheme="minorHAnsi" w:eastAsia="Times New Roman" w:hAnsiTheme="minorHAnsi" w:cstheme="minorHAnsi"/>
          <w:b/>
          <w:bCs/>
          <w:lang w:eastAsia="pl-PL"/>
        </w:rPr>
        <w:t xml:space="preserve"> pod adresem: </w:t>
      </w:r>
      <w:hyperlink r:id="rId15">
        <w:r w:rsidR="005D6047" w:rsidRPr="00516462">
          <w:rPr>
            <w:rFonts w:eastAsia="MS Gothic" w:cs="Calibri"/>
            <w:u w:val="single" w:color="1155CC"/>
            <w:lang w:eastAsia="pl-PL"/>
          </w:rPr>
          <w:t>​</w:t>
        </w:r>
      </w:hyperlink>
      <w:r w:rsidR="005D6047" w:rsidRPr="00516462">
        <w:t xml:space="preserve"> </w:t>
      </w:r>
      <w:hyperlink r:id="rId16" w:history="1">
        <w:r w:rsidR="005D6047" w:rsidRPr="005D6047">
          <w:rPr>
            <w:rStyle w:val="Hipercze"/>
            <w:rFonts w:eastAsia="MS Gothic" w:cs="Calibri"/>
            <w:b/>
            <w:bCs/>
            <w:lang w:eastAsia="pl-PL"/>
          </w:rPr>
          <w:t>https://ezamowienia.gov.pl</w:t>
        </w:r>
      </w:hyperlink>
      <w:r w:rsidRPr="001E6E2C">
        <w:rPr>
          <w:rFonts w:asciiTheme="minorHAnsi" w:eastAsia="Times New Roman" w:hAnsiTheme="minorHAnsi" w:cstheme="minorHAnsi"/>
          <w:b/>
          <w:bCs/>
          <w:lang w:eastAsia="pl-PL"/>
        </w:rPr>
        <w:t>)</w:t>
      </w:r>
      <w:r w:rsidR="004D3A15" w:rsidRPr="001E6E2C">
        <w:rPr>
          <w:rFonts w:asciiTheme="minorHAnsi" w:eastAsia="Times New Roman" w:hAnsiTheme="minorHAnsi" w:cstheme="minorHAnsi"/>
          <w:b/>
          <w:bCs/>
          <w:lang w:eastAsia="pl-PL"/>
        </w:rPr>
        <w:t>.</w:t>
      </w:r>
    </w:p>
    <w:p w14:paraId="622E8216" w14:textId="48B7AB63" w:rsidR="005E6BD5" w:rsidRPr="00670825" w:rsidRDefault="005E6BD5" w:rsidP="00A80EA8">
      <w:pPr>
        <w:pStyle w:val="Akapitzlist"/>
        <w:numPr>
          <w:ilvl w:val="0"/>
          <w:numId w:val="22"/>
        </w:numPr>
        <w:spacing w:after="0" w:line="240" w:lineRule="auto"/>
        <w:ind w:left="426"/>
        <w:jc w:val="both"/>
        <w:rPr>
          <w:rFonts w:asciiTheme="minorHAnsi" w:eastAsia="Times New Roman" w:hAnsiTheme="minorHAnsi" w:cstheme="minorHAnsi"/>
          <w:b/>
          <w:bCs/>
          <w:lang w:eastAsia="pl-PL"/>
        </w:rPr>
      </w:pPr>
      <w:r w:rsidRPr="001E6E2C">
        <w:rPr>
          <w:rFonts w:asciiTheme="minorHAnsi" w:hAnsiTheme="minorHAnsi" w:cstheme="minorHAnsi"/>
        </w:rPr>
        <w:t>Otwarcie ofert zostanie dokonane</w:t>
      </w:r>
      <w:r w:rsidR="002905C1" w:rsidRPr="001E6E2C">
        <w:rPr>
          <w:rFonts w:asciiTheme="minorHAnsi" w:hAnsiTheme="minorHAnsi" w:cstheme="minorHAnsi"/>
        </w:rPr>
        <w:t xml:space="preserve"> w </w:t>
      </w:r>
      <w:r w:rsidR="002905C1" w:rsidRPr="001E6E2C">
        <w:rPr>
          <w:rFonts w:asciiTheme="minorHAnsi" w:hAnsiTheme="minorHAnsi" w:cstheme="minorHAnsi"/>
          <w:b/>
        </w:rPr>
        <w:t xml:space="preserve">dniu </w:t>
      </w:r>
      <w:r w:rsidR="008F53FE" w:rsidRPr="008F53FE">
        <w:rPr>
          <w:rFonts w:asciiTheme="minorHAnsi" w:hAnsiTheme="minorHAnsi" w:cstheme="minorHAnsi"/>
          <w:b/>
        </w:rPr>
        <w:t>16.04.2024</w:t>
      </w:r>
      <w:r w:rsidR="003B00F6" w:rsidRPr="008F53FE">
        <w:rPr>
          <w:rFonts w:asciiTheme="minorHAnsi" w:hAnsiTheme="minorHAnsi" w:cstheme="minorHAnsi"/>
          <w:b/>
        </w:rPr>
        <w:t xml:space="preserve"> r. </w:t>
      </w:r>
      <w:r w:rsidR="00670825" w:rsidRPr="008F53FE">
        <w:rPr>
          <w:rFonts w:asciiTheme="minorHAnsi" w:hAnsiTheme="minorHAnsi" w:cstheme="minorHAnsi"/>
          <w:b/>
        </w:rPr>
        <w:t>o godzinie 11:</w:t>
      </w:r>
      <w:r w:rsidR="008B6BA1" w:rsidRPr="008F53FE">
        <w:rPr>
          <w:rFonts w:asciiTheme="minorHAnsi" w:hAnsiTheme="minorHAnsi" w:cstheme="minorHAnsi"/>
          <w:b/>
        </w:rPr>
        <w:t>15</w:t>
      </w:r>
      <w:r w:rsidRPr="001E6E2C">
        <w:rPr>
          <w:rFonts w:asciiTheme="minorHAnsi" w:hAnsiTheme="minorHAnsi" w:cstheme="minorHAnsi"/>
        </w:rPr>
        <w:t xml:space="preserve"> za pośrednictwem</w:t>
      </w:r>
      <w:r w:rsidRPr="00670825">
        <w:rPr>
          <w:rFonts w:asciiTheme="minorHAnsi" w:hAnsiTheme="minorHAnsi" w:cstheme="minorHAnsi"/>
        </w:rPr>
        <w:t xml:space="preserve"> </w:t>
      </w:r>
      <w:r w:rsidR="005D6047">
        <w:rPr>
          <w:rFonts w:asciiTheme="minorHAnsi" w:hAnsiTheme="minorHAnsi" w:cstheme="minorHAnsi"/>
        </w:rPr>
        <w:t>Platformy</w:t>
      </w:r>
      <w:r w:rsidRPr="00670825">
        <w:rPr>
          <w:rFonts w:asciiTheme="minorHAnsi" w:hAnsiTheme="minorHAnsi" w:cstheme="minorHAnsi"/>
        </w:rPr>
        <w:t xml:space="preserve"> </w:t>
      </w:r>
      <w:r w:rsidR="005D4D45" w:rsidRPr="00670825">
        <w:rPr>
          <w:rFonts w:cs="Tahoma"/>
        </w:rPr>
        <w:t xml:space="preserve">w </w:t>
      </w:r>
      <w:r w:rsidR="005D4D45" w:rsidRPr="00670825">
        <w:rPr>
          <w:rFonts w:cs="Tahoma"/>
          <w:bCs/>
        </w:rPr>
        <w:t xml:space="preserve">Komendzie </w:t>
      </w:r>
      <w:r w:rsidR="005D6047">
        <w:rPr>
          <w:rFonts w:cs="Tahoma"/>
          <w:bCs/>
        </w:rPr>
        <w:t>Miejskiej</w:t>
      </w:r>
      <w:r w:rsidR="005D4D45" w:rsidRPr="00670825">
        <w:rPr>
          <w:rFonts w:cs="Tahoma"/>
          <w:bCs/>
        </w:rPr>
        <w:t xml:space="preserve"> Państwowej Straży Pożarnej w</w:t>
      </w:r>
      <w:r w:rsidR="005D6047">
        <w:rPr>
          <w:rFonts w:cs="Tahoma"/>
          <w:bCs/>
        </w:rPr>
        <w:t xml:space="preserve"> Jeleniej Górze</w:t>
      </w:r>
      <w:r w:rsidR="00A312BD">
        <w:rPr>
          <w:rFonts w:cs="Tahoma"/>
          <w:bCs/>
        </w:rPr>
        <w:t>.</w:t>
      </w:r>
    </w:p>
    <w:p w14:paraId="431F9C5B" w14:textId="19B3EA85" w:rsidR="005E6BD5" w:rsidRPr="00670825" w:rsidRDefault="00971AB0" w:rsidP="00A80EA8">
      <w:pPr>
        <w:pStyle w:val="Akapitzlist"/>
        <w:numPr>
          <w:ilvl w:val="0"/>
          <w:numId w:val="22"/>
        </w:numPr>
        <w:spacing w:after="0" w:line="240" w:lineRule="auto"/>
        <w:ind w:left="426"/>
        <w:jc w:val="both"/>
        <w:rPr>
          <w:rFonts w:asciiTheme="minorHAnsi" w:eastAsia="Times New Roman" w:hAnsiTheme="minorHAnsi" w:cstheme="minorHAnsi"/>
          <w:b/>
          <w:bCs/>
          <w:lang w:eastAsia="pl-PL"/>
        </w:rPr>
      </w:pPr>
      <w:r>
        <w:rPr>
          <w:rFonts w:asciiTheme="minorHAnsi" w:hAnsiTheme="minorHAnsi" w:cstheme="minorHAnsi"/>
        </w:rPr>
        <w:t xml:space="preserve">Zamawiający, najpóźniej </w:t>
      </w:r>
      <w:r w:rsidR="005E6BD5" w:rsidRPr="00670825">
        <w:rPr>
          <w:rFonts w:asciiTheme="minorHAnsi" w:hAnsiTheme="minorHAnsi" w:cstheme="minorHAnsi"/>
        </w:rPr>
        <w:t>przed otwarciem ofert</w:t>
      </w:r>
      <w:r>
        <w:rPr>
          <w:rFonts w:asciiTheme="minorHAnsi" w:hAnsiTheme="minorHAnsi" w:cstheme="minorHAnsi"/>
        </w:rPr>
        <w:t>, udostępnia na stronie internetowej prowadzonego postępowania</w:t>
      </w:r>
      <w:r w:rsidR="005E6BD5" w:rsidRPr="00670825">
        <w:rPr>
          <w:rFonts w:asciiTheme="minorHAnsi" w:hAnsiTheme="minorHAnsi" w:cstheme="minorHAnsi"/>
        </w:rPr>
        <w:t xml:space="preserve"> </w:t>
      </w:r>
      <w:r>
        <w:rPr>
          <w:rFonts w:asciiTheme="minorHAnsi" w:hAnsiTheme="minorHAnsi" w:cstheme="minorHAnsi"/>
        </w:rPr>
        <w:t>informację o</w:t>
      </w:r>
      <w:r w:rsidR="005E6BD5" w:rsidRPr="00670825">
        <w:rPr>
          <w:rFonts w:asciiTheme="minorHAnsi" w:hAnsiTheme="minorHAnsi" w:cstheme="minorHAnsi"/>
        </w:rPr>
        <w:t xml:space="preserve"> kwo</w:t>
      </w:r>
      <w:r>
        <w:rPr>
          <w:rFonts w:asciiTheme="minorHAnsi" w:hAnsiTheme="minorHAnsi" w:cstheme="minorHAnsi"/>
        </w:rPr>
        <w:t>cie</w:t>
      </w:r>
      <w:r w:rsidR="005E6BD5" w:rsidRPr="00670825">
        <w:rPr>
          <w:rFonts w:asciiTheme="minorHAnsi" w:hAnsiTheme="minorHAnsi" w:cstheme="minorHAnsi"/>
        </w:rPr>
        <w:t>, ja</w:t>
      </w:r>
      <w:r>
        <w:rPr>
          <w:rFonts w:asciiTheme="minorHAnsi" w:hAnsiTheme="minorHAnsi" w:cstheme="minorHAnsi"/>
        </w:rPr>
        <w:t>ką</w:t>
      </w:r>
      <w:r w:rsidR="005E6BD5" w:rsidRPr="00670825">
        <w:rPr>
          <w:rFonts w:asciiTheme="minorHAnsi" w:hAnsiTheme="minorHAnsi" w:cstheme="minorHAnsi"/>
        </w:rPr>
        <w:t xml:space="preserve"> zamierza przeznaczyć na sfin</w:t>
      </w:r>
      <w:r w:rsidR="005D4D45" w:rsidRPr="00670825">
        <w:rPr>
          <w:rFonts w:asciiTheme="minorHAnsi" w:hAnsiTheme="minorHAnsi" w:cstheme="minorHAnsi"/>
        </w:rPr>
        <w:t xml:space="preserve">ansowanie  </w:t>
      </w:r>
      <w:r w:rsidR="005E6BD5" w:rsidRPr="00670825">
        <w:rPr>
          <w:rFonts w:asciiTheme="minorHAnsi" w:hAnsiTheme="minorHAnsi" w:cstheme="minorHAnsi"/>
        </w:rPr>
        <w:t xml:space="preserve">zamówienia. </w:t>
      </w:r>
    </w:p>
    <w:p w14:paraId="2EBE35F0" w14:textId="2F16BBC4" w:rsidR="005E6BD5" w:rsidRPr="00670825" w:rsidRDefault="00971AB0" w:rsidP="00A80EA8">
      <w:pPr>
        <w:pStyle w:val="Akapitzlist"/>
        <w:numPr>
          <w:ilvl w:val="0"/>
          <w:numId w:val="22"/>
        </w:numPr>
        <w:spacing w:after="0" w:line="240" w:lineRule="auto"/>
        <w:ind w:left="426"/>
        <w:jc w:val="both"/>
        <w:rPr>
          <w:rFonts w:asciiTheme="minorHAnsi" w:eastAsia="Times New Roman" w:hAnsiTheme="minorHAnsi" w:cstheme="minorHAnsi"/>
          <w:b/>
          <w:bCs/>
          <w:lang w:eastAsia="pl-PL"/>
        </w:rPr>
      </w:pPr>
      <w:r w:rsidRPr="00670825">
        <w:rPr>
          <w:rFonts w:asciiTheme="minorHAnsi" w:hAnsiTheme="minorHAnsi" w:cstheme="minorHAnsi"/>
        </w:rPr>
        <w:t>Zamawiający</w:t>
      </w:r>
      <w:r>
        <w:rPr>
          <w:rFonts w:asciiTheme="minorHAnsi" w:hAnsiTheme="minorHAnsi" w:cstheme="minorHAnsi"/>
        </w:rPr>
        <w:t>,</w:t>
      </w:r>
      <w:r w:rsidRPr="00670825">
        <w:rPr>
          <w:rFonts w:asciiTheme="minorHAnsi" w:hAnsiTheme="minorHAnsi" w:cstheme="minorHAnsi"/>
        </w:rPr>
        <w:t xml:space="preserve"> </w:t>
      </w:r>
      <w:r>
        <w:rPr>
          <w:rFonts w:asciiTheme="minorHAnsi" w:hAnsiTheme="minorHAnsi" w:cstheme="minorHAnsi"/>
        </w:rPr>
        <w:t>n</w:t>
      </w:r>
      <w:r w:rsidR="005E6BD5" w:rsidRPr="00670825">
        <w:rPr>
          <w:rFonts w:asciiTheme="minorHAnsi" w:hAnsiTheme="minorHAnsi" w:cstheme="minorHAnsi"/>
        </w:rPr>
        <w:t>iezwłocznie po otwarciu ofert</w:t>
      </w:r>
      <w:r>
        <w:rPr>
          <w:rFonts w:asciiTheme="minorHAnsi" w:hAnsiTheme="minorHAnsi" w:cstheme="minorHAnsi"/>
        </w:rPr>
        <w:t>,</w:t>
      </w:r>
      <w:r w:rsidR="005E6BD5" w:rsidRPr="00670825">
        <w:rPr>
          <w:rFonts w:asciiTheme="minorHAnsi" w:hAnsiTheme="minorHAnsi" w:cstheme="minorHAnsi"/>
        </w:rPr>
        <w:t xml:space="preserve"> </w:t>
      </w:r>
      <w:r>
        <w:rPr>
          <w:rFonts w:asciiTheme="minorHAnsi" w:hAnsiTheme="minorHAnsi" w:cstheme="minorHAnsi"/>
        </w:rPr>
        <w:t>udostępni na stronie internetowej prowadzonego postępowania</w:t>
      </w:r>
      <w:r w:rsidR="005E6BD5" w:rsidRPr="00670825">
        <w:rPr>
          <w:rFonts w:asciiTheme="minorHAnsi" w:hAnsiTheme="minorHAnsi" w:cstheme="minorHAnsi"/>
        </w:rPr>
        <w:t xml:space="preserve"> informację z otwarcia ofert.</w:t>
      </w:r>
    </w:p>
    <w:p w14:paraId="7994E21A" w14:textId="77777777" w:rsidR="007405F2" w:rsidRDefault="007405F2" w:rsidP="002B793F">
      <w:pPr>
        <w:pStyle w:val="Tekstpodstawowy"/>
        <w:tabs>
          <w:tab w:val="left" w:pos="0"/>
        </w:tabs>
        <w:jc w:val="both"/>
        <w:rPr>
          <w:rFonts w:ascii="Calibri" w:hAnsi="Calibri" w:cs="Tahoma"/>
          <w:sz w:val="22"/>
          <w:szCs w:val="22"/>
        </w:rPr>
      </w:pPr>
    </w:p>
    <w:p w14:paraId="62CA706F" w14:textId="28BB40C2" w:rsidR="0061390F" w:rsidRPr="00197DDA" w:rsidRDefault="00E47F50" w:rsidP="00197DDA">
      <w:pPr>
        <w:spacing w:after="0" w:line="240" w:lineRule="auto"/>
        <w:ind w:left="360" w:hanging="360"/>
        <w:jc w:val="both"/>
        <w:rPr>
          <w:rFonts w:cs="Tahoma"/>
          <w:b/>
          <w:iCs/>
          <w:u w:val="single"/>
        </w:rPr>
      </w:pPr>
      <w:r w:rsidRPr="00197DDA">
        <w:rPr>
          <w:rFonts w:cs="Tahoma"/>
          <w:b/>
          <w:u w:val="single"/>
        </w:rPr>
        <w:t xml:space="preserve">Rozdział XV. </w:t>
      </w:r>
      <w:r w:rsidRPr="00197DDA">
        <w:rPr>
          <w:rFonts w:cs="Tahoma"/>
          <w:b/>
          <w:iCs/>
          <w:u w:val="single"/>
        </w:rPr>
        <w:t>Opis sposobu obliczenia ceny</w:t>
      </w:r>
      <w:r w:rsidR="0010462D" w:rsidRPr="00197DDA">
        <w:rPr>
          <w:rFonts w:cs="Tahoma"/>
          <w:b/>
          <w:iCs/>
          <w:u w:val="single"/>
        </w:rPr>
        <w:t>, opis kryteriów oceny ofert i sposób oceny ofert</w:t>
      </w:r>
    </w:p>
    <w:p w14:paraId="0B483B61" w14:textId="77777777" w:rsidR="0061390F" w:rsidRPr="00457116" w:rsidRDefault="00E47F50" w:rsidP="00197DDA">
      <w:pPr>
        <w:pStyle w:val="Akapitzlist"/>
        <w:widowControl w:val="0"/>
        <w:numPr>
          <w:ilvl w:val="0"/>
          <w:numId w:val="2"/>
        </w:numPr>
        <w:spacing w:after="0" w:line="240" w:lineRule="auto"/>
        <w:jc w:val="both"/>
        <w:rPr>
          <w:rFonts w:cs="Tahoma"/>
          <w:color w:val="000000"/>
        </w:rPr>
      </w:pPr>
      <w:r w:rsidRPr="00457116">
        <w:rPr>
          <w:rFonts w:cs="Tahoma"/>
          <w:color w:val="000000"/>
        </w:rPr>
        <w:t>Podana w ofercie cena (brutto) musi uwzględniać wszystkie wymagania Zamawiającego określone w niniejszej specyfikacji oraz obejmować wszelkie koszty, jakie poniesie Wykonawca z tytułu należnej oraz zgodnej z obowiązującymi przepisami realizacji przedmiotu zamówienia.</w:t>
      </w:r>
    </w:p>
    <w:p w14:paraId="6D1A9EAD" w14:textId="4936E32F" w:rsidR="0061390F" w:rsidRPr="00457116" w:rsidRDefault="00E47F50" w:rsidP="00197DDA">
      <w:pPr>
        <w:pStyle w:val="Akapitzlist"/>
        <w:widowControl w:val="0"/>
        <w:numPr>
          <w:ilvl w:val="0"/>
          <w:numId w:val="2"/>
        </w:numPr>
        <w:spacing w:after="0" w:line="240" w:lineRule="auto"/>
        <w:jc w:val="both"/>
        <w:rPr>
          <w:rFonts w:cs="Tahoma"/>
          <w:color w:val="000000"/>
        </w:rPr>
      </w:pPr>
      <w:r w:rsidRPr="00457116">
        <w:rPr>
          <w:rFonts w:cs="Tahoma"/>
          <w:color w:val="000000"/>
        </w:rPr>
        <w:t xml:space="preserve">Cena zgodnie z art. 3 pkt 1 ustawy z dnia 9 maja 2014 r. o informowaniu o  cenach towarów i usług </w:t>
      </w:r>
      <w:r w:rsidRPr="00457116">
        <w:rPr>
          <w:rFonts w:cs="Tahoma"/>
          <w:color w:val="000000"/>
        </w:rPr>
        <w:lastRenderedPageBreak/>
        <w:t>(Dz.</w:t>
      </w:r>
      <w:r w:rsidR="00457116">
        <w:rPr>
          <w:rFonts w:cs="Tahoma"/>
          <w:color w:val="000000"/>
        </w:rPr>
        <w:t xml:space="preserve"> </w:t>
      </w:r>
      <w:r w:rsidRPr="00457116">
        <w:rPr>
          <w:rFonts w:cs="Tahoma"/>
          <w:color w:val="000000"/>
        </w:rPr>
        <w:t>U.</w:t>
      </w:r>
      <w:r w:rsidR="00457116">
        <w:rPr>
          <w:rFonts w:cs="Tahoma"/>
          <w:color w:val="000000"/>
        </w:rPr>
        <w:t xml:space="preserve"> z </w:t>
      </w:r>
      <w:r w:rsidRPr="00457116">
        <w:rPr>
          <w:rFonts w:cs="Tahoma"/>
          <w:color w:val="000000"/>
        </w:rPr>
        <w:t>20</w:t>
      </w:r>
      <w:r w:rsidR="005868CE">
        <w:rPr>
          <w:rFonts w:cs="Tahoma"/>
          <w:color w:val="000000"/>
        </w:rPr>
        <w:t>23</w:t>
      </w:r>
      <w:r w:rsidR="00457116">
        <w:rPr>
          <w:rFonts w:cs="Tahoma"/>
          <w:color w:val="000000"/>
        </w:rPr>
        <w:t>r</w:t>
      </w:r>
      <w:r w:rsidRPr="00457116">
        <w:rPr>
          <w:rFonts w:cs="Tahoma"/>
          <w:color w:val="000000"/>
        </w:rPr>
        <w:t>.</w:t>
      </w:r>
      <w:r w:rsidR="00457116">
        <w:rPr>
          <w:rFonts w:cs="Tahoma"/>
          <w:color w:val="000000"/>
        </w:rPr>
        <w:t xml:space="preserve"> poz.</w:t>
      </w:r>
      <w:r w:rsidR="005868CE">
        <w:rPr>
          <w:rFonts w:cs="Tahoma"/>
          <w:color w:val="000000"/>
        </w:rPr>
        <w:t xml:space="preserve"> 168</w:t>
      </w:r>
      <w:r w:rsidRPr="00457116">
        <w:rPr>
          <w:rFonts w:cs="Tahoma"/>
          <w:color w:val="000000"/>
        </w:rPr>
        <w:t xml:space="preserve">) oznacza wartość wyrażoną w jednostkach pieniężnych, którą Zamawiający jest obowiązany zapłacić Wykonawcy za towar lub usługę; w cenie tej uwzględnia </w:t>
      </w:r>
      <w:r w:rsidR="008F53FE">
        <w:rPr>
          <w:rFonts w:cs="Tahoma"/>
          <w:color w:val="000000"/>
        </w:rPr>
        <w:br/>
      </w:r>
      <w:r w:rsidRPr="00457116">
        <w:rPr>
          <w:rFonts w:cs="Tahoma"/>
          <w:color w:val="000000"/>
        </w:rPr>
        <w:t>się podatek od towarów i usług oraz podatek akcyzowy, jeżeli na podstawie odrębnych przepisów sprzedaż towaru (usługi) podlega obciążeniu podatkiem od towarów i usług lub podatkiem  akcyzowym.</w:t>
      </w:r>
    </w:p>
    <w:p w14:paraId="314633A8" w14:textId="59B66354" w:rsidR="0061390F" w:rsidRPr="00457116" w:rsidRDefault="00E47F50" w:rsidP="00197DDA">
      <w:pPr>
        <w:pStyle w:val="Akapitzlist"/>
        <w:widowControl w:val="0"/>
        <w:numPr>
          <w:ilvl w:val="0"/>
          <w:numId w:val="2"/>
        </w:numPr>
        <w:spacing w:after="0" w:line="240" w:lineRule="auto"/>
        <w:jc w:val="both"/>
        <w:rPr>
          <w:rFonts w:cs="Tahoma"/>
          <w:color w:val="000000"/>
        </w:rPr>
      </w:pPr>
      <w:r w:rsidRPr="00457116">
        <w:rPr>
          <w:rFonts w:cs="Tahoma"/>
          <w:color w:val="000000"/>
        </w:rPr>
        <w:t xml:space="preserve">Przy wyliczaniu poszczególnych wartości należy ograniczyć się do dwóch miejsc po przecinku </w:t>
      </w:r>
      <w:r w:rsidR="008F53FE">
        <w:rPr>
          <w:rFonts w:cs="Tahoma"/>
          <w:color w:val="000000"/>
        </w:rPr>
        <w:br/>
      </w:r>
      <w:r w:rsidRPr="00457116">
        <w:rPr>
          <w:rFonts w:cs="Tahoma"/>
          <w:color w:val="000000"/>
        </w:rPr>
        <w:t>na każdym etapie wyliczenia ceny.</w:t>
      </w:r>
    </w:p>
    <w:p w14:paraId="6D388194" w14:textId="77777777" w:rsidR="0061390F" w:rsidRPr="00457116" w:rsidRDefault="00E47F50" w:rsidP="00197DDA">
      <w:pPr>
        <w:pStyle w:val="Akapitzlist"/>
        <w:widowControl w:val="0"/>
        <w:numPr>
          <w:ilvl w:val="0"/>
          <w:numId w:val="2"/>
        </w:numPr>
        <w:spacing w:after="0" w:line="240" w:lineRule="auto"/>
        <w:jc w:val="both"/>
        <w:rPr>
          <w:rFonts w:cs="Tahoma"/>
          <w:color w:val="000000"/>
        </w:rPr>
      </w:pPr>
      <w:r w:rsidRPr="00457116">
        <w:rPr>
          <w:rFonts w:cs="Tahoma"/>
          <w:color w:val="000000"/>
        </w:rPr>
        <w:t>Cena oferty winna być wyrażona w złotych polskich (PLN) cyfrowo i słownie, z wyodrębnieniem należnego podatku VAT.</w:t>
      </w:r>
    </w:p>
    <w:p w14:paraId="2BD00AE5" w14:textId="32AF6CC7" w:rsidR="0061390F" w:rsidRPr="00457116" w:rsidRDefault="00E47F50" w:rsidP="00197DDA">
      <w:pPr>
        <w:pStyle w:val="Akapitzlist"/>
        <w:numPr>
          <w:ilvl w:val="0"/>
          <w:numId w:val="2"/>
        </w:numPr>
        <w:spacing w:after="0" w:line="240" w:lineRule="auto"/>
        <w:jc w:val="both"/>
        <w:rPr>
          <w:rFonts w:cs="Tahoma"/>
          <w:color w:val="000000"/>
        </w:rPr>
      </w:pPr>
      <w:r w:rsidRPr="00457116">
        <w:rPr>
          <w:rFonts w:cs="Tahoma"/>
          <w:color w:val="000000"/>
        </w:rPr>
        <w:t>Cena powinna być obliczona w sposób wskazany w zał</w:t>
      </w:r>
      <w:r w:rsidR="00197DDA" w:rsidRPr="008F53FE">
        <w:rPr>
          <w:rFonts w:cs="Tahoma"/>
          <w:color w:val="000000"/>
        </w:rPr>
        <w:t>.</w:t>
      </w:r>
      <w:r w:rsidRPr="008F53FE">
        <w:rPr>
          <w:rFonts w:cs="Tahoma"/>
          <w:color w:val="000000"/>
        </w:rPr>
        <w:t xml:space="preserve"> nr</w:t>
      </w:r>
      <w:r w:rsidR="00C84F31" w:rsidRPr="008F53FE">
        <w:rPr>
          <w:rFonts w:cs="Tahoma"/>
          <w:color w:val="000000"/>
        </w:rPr>
        <w:t xml:space="preserve"> </w:t>
      </w:r>
      <w:r w:rsidR="008F53FE" w:rsidRPr="008F53FE">
        <w:rPr>
          <w:rFonts w:cs="Tahoma"/>
          <w:color w:val="000000"/>
        </w:rPr>
        <w:t>2</w:t>
      </w:r>
      <w:r w:rsidR="00C84F31" w:rsidRPr="008F53FE">
        <w:rPr>
          <w:rFonts w:cs="Tahoma"/>
          <w:color w:val="000000"/>
        </w:rPr>
        <w:t xml:space="preserve"> do SWZ</w:t>
      </w:r>
      <w:r w:rsidR="00C84F31" w:rsidRPr="00457116">
        <w:rPr>
          <w:rFonts w:cs="Tahoma"/>
          <w:color w:val="000000"/>
        </w:rPr>
        <w:t xml:space="preserve"> - Formularz ofertowy.</w:t>
      </w:r>
    </w:p>
    <w:p w14:paraId="673EBE0B" w14:textId="77777777" w:rsidR="0061390F" w:rsidRPr="00457116" w:rsidRDefault="00E47F50" w:rsidP="00197DDA">
      <w:pPr>
        <w:pStyle w:val="Akapitzlist"/>
        <w:widowControl w:val="0"/>
        <w:numPr>
          <w:ilvl w:val="0"/>
          <w:numId w:val="2"/>
        </w:numPr>
        <w:spacing w:after="0" w:line="240" w:lineRule="auto"/>
        <w:jc w:val="both"/>
        <w:rPr>
          <w:rFonts w:cs="Tahoma"/>
          <w:color w:val="000000"/>
        </w:rPr>
      </w:pPr>
      <w:r w:rsidRPr="00457116">
        <w:rPr>
          <w:rFonts w:cs="Tahoma"/>
          <w:color w:val="000000"/>
        </w:rPr>
        <w:t xml:space="preserve">Cena może być tylko jedna za oferowany przedmiot zamówienia, zabrania się wariantowości cen. </w:t>
      </w:r>
    </w:p>
    <w:p w14:paraId="04A3BED9" w14:textId="77777777" w:rsidR="00E03CCE" w:rsidRPr="00457116" w:rsidRDefault="00E47F50" w:rsidP="00E03CCE">
      <w:pPr>
        <w:widowControl w:val="0"/>
        <w:numPr>
          <w:ilvl w:val="0"/>
          <w:numId w:val="2"/>
        </w:numPr>
        <w:shd w:val="clear" w:color="auto" w:fill="FFFFFF"/>
        <w:tabs>
          <w:tab w:val="left" w:pos="0"/>
        </w:tabs>
        <w:spacing w:after="0" w:line="240" w:lineRule="auto"/>
        <w:ind w:left="426" w:hanging="426"/>
        <w:rPr>
          <w:rFonts w:cs="Tahoma"/>
        </w:rPr>
      </w:pPr>
      <w:r w:rsidRPr="00457116">
        <w:rPr>
          <w:rFonts w:cs="Tahoma"/>
          <w:b/>
          <w:bCs/>
        </w:rPr>
        <w:t>Kryteria oceny ofert</w:t>
      </w:r>
      <w:r w:rsidRPr="00457116">
        <w:rPr>
          <w:rFonts w:cs="Tahoma"/>
        </w:rPr>
        <w:t>:</w:t>
      </w:r>
    </w:p>
    <w:p w14:paraId="7DC2DF2F" w14:textId="262F6E35" w:rsidR="00BF278E" w:rsidRPr="00457116" w:rsidRDefault="00C30CFD" w:rsidP="00E03CCE">
      <w:pPr>
        <w:widowControl w:val="0"/>
        <w:shd w:val="clear" w:color="auto" w:fill="FFFFFF"/>
        <w:tabs>
          <w:tab w:val="left" w:pos="426"/>
        </w:tabs>
        <w:spacing w:after="0" w:line="240" w:lineRule="auto"/>
        <w:ind w:left="426"/>
        <w:rPr>
          <w:rFonts w:cs="Tahoma"/>
        </w:rPr>
      </w:pPr>
      <w:r w:rsidRPr="00457116">
        <w:rPr>
          <w:rFonts w:cs="Tahoma"/>
        </w:rPr>
        <w:t>Przy wyborze najkorzystniejszej oferty Zamawiający będzie kierował się następującymi kryteriami i ich wagami oraz w następujący sposób będzie oceniał spełnienie kryteriów:</w:t>
      </w:r>
    </w:p>
    <w:p w14:paraId="5A979012" w14:textId="7CA08D04" w:rsidR="00C30CFD" w:rsidRPr="00AF0231" w:rsidRDefault="00C30CFD" w:rsidP="00197DDA">
      <w:pPr>
        <w:widowControl w:val="0"/>
        <w:shd w:val="clear" w:color="auto" w:fill="FFFFFF"/>
        <w:tabs>
          <w:tab w:val="left" w:pos="0"/>
        </w:tabs>
        <w:spacing w:after="0" w:line="240" w:lineRule="auto"/>
        <w:ind w:left="426"/>
        <w:rPr>
          <w:rFonts w:cs="Tahoma"/>
          <w:sz w:val="18"/>
          <w:szCs w:val="18"/>
          <w:highlight w:val="yellow"/>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
        <w:gridCol w:w="3141"/>
        <w:gridCol w:w="1253"/>
      </w:tblGrid>
      <w:tr w:rsidR="00D0176D" w:rsidRPr="00457116" w14:paraId="52E3CA03" w14:textId="77777777" w:rsidTr="00E03CCE">
        <w:trPr>
          <w:trHeight w:val="284"/>
          <w:jc w:val="center"/>
        </w:trPr>
        <w:tc>
          <w:tcPr>
            <w:tcW w:w="381" w:type="dxa"/>
            <w:vAlign w:val="center"/>
          </w:tcPr>
          <w:p w14:paraId="3D77B606" w14:textId="77777777" w:rsidR="00D0176D" w:rsidRPr="00457116" w:rsidRDefault="00D0176D" w:rsidP="005C7262">
            <w:pPr>
              <w:pStyle w:val="Akapitzlist"/>
              <w:widowControl w:val="0"/>
              <w:tabs>
                <w:tab w:val="left" w:pos="1080"/>
                <w:tab w:val="left" w:pos="2268"/>
                <w:tab w:val="left" w:pos="2552"/>
              </w:tabs>
              <w:autoSpaceDE w:val="0"/>
              <w:autoSpaceDN w:val="0"/>
              <w:adjustRightInd w:val="0"/>
              <w:spacing w:after="0" w:line="240" w:lineRule="auto"/>
              <w:ind w:left="0"/>
              <w:rPr>
                <w:rFonts w:cs="Tahoma"/>
              </w:rPr>
            </w:pPr>
          </w:p>
        </w:tc>
        <w:tc>
          <w:tcPr>
            <w:tcW w:w="3141" w:type="dxa"/>
            <w:vAlign w:val="center"/>
          </w:tcPr>
          <w:p w14:paraId="348ED447" w14:textId="77777777" w:rsidR="00D0176D" w:rsidRPr="00457116" w:rsidRDefault="00D0176D" w:rsidP="005C7262">
            <w:pPr>
              <w:pStyle w:val="Akapitzlist"/>
              <w:widowControl w:val="0"/>
              <w:tabs>
                <w:tab w:val="left" w:pos="1080"/>
                <w:tab w:val="left" w:pos="2268"/>
                <w:tab w:val="left" w:pos="2552"/>
              </w:tabs>
              <w:autoSpaceDE w:val="0"/>
              <w:autoSpaceDN w:val="0"/>
              <w:adjustRightInd w:val="0"/>
              <w:spacing w:after="0" w:line="240" w:lineRule="auto"/>
              <w:ind w:left="0"/>
              <w:rPr>
                <w:rFonts w:cs="Tahoma"/>
              </w:rPr>
            </w:pPr>
            <w:r w:rsidRPr="00457116">
              <w:rPr>
                <w:rFonts w:cs="Tahoma"/>
              </w:rPr>
              <w:t>Kryterium:</w:t>
            </w:r>
          </w:p>
        </w:tc>
        <w:tc>
          <w:tcPr>
            <w:tcW w:w="1253" w:type="dxa"/>
            <w:vAlign w:val="center"/>
          </w:tcPr>
          <w:p w14:paraId="6672884C" w14:textId="77777777" w:rsidR="00D0176D" w:rsidRPr="00457116" w:rsidRDefault="00D0176D" w:rsidP="001762C8">
            <w:pPr>
              <w:pStyle w:val="Akapitzlist"/>
              <w:widowControl w:val="0"/>
              <w:tabs>
                <w:tab w:val="left" w:pos="1080"/>
                <w:tab w:val="left" w:pos="2268"/>
                <w:tab w:val="left" w:pos="2552"/>
              </w:tabs>
              <w:autoSpaceDE w:val="0"/>
              <w:autoSpaceDN w:val="0"/>
              <w:adjustRightInd w:val="0"/>
              <w:spacing w:after="0" w:line="240" w:lineRule="auto"/>
              <w:ind w:left="0"/>
              <w:jc w:val="center"/>
              <w:rPr>
                <w:rFonts w:cs="Tahoma"/>
              </w:rPr>
            </w:pPr>
            <w:r w:rsidRPr="00457116">
              <w:rPr>
                <w:rFonts w:cs="Tahoma"/>
              </w:rPr>
              <w:t>Waga:</w:t>
            </w:r>
          </w:p>
        </w:tc>
      </w:tr>
      <w:tr w:rsidR="00D0176D" w:rsidRPr="00457116" w14:paraId="363A32A8" w14:textId="77777777" w:rsidTr="00E03CCE">
        <w:trPr>
          <w:jc w:val="center"/>
        </w:trPr>
        <w:tc>
          <w:tcPr>
            <w:tcW w:w="381" w:type="dxa"/>
          </w:tcPr>
          <w:p w14:paraId="07C9BF58" w14:textId="77777777" w:rsidR="00D0176D" w:rsidRPr="00457116" w:rsidRDefault="00D0176D" w:rsidP="005C7262">
            <w:pPr>
              <w:pStyle w:val="Akapitzlist"/>
              <w:widowControl w:val="0"/>
              <w:tabs>
                <w:tab w:val="left" w:pos="1080"/>
                <w:tab w:val="left" w:pos="2268"/>
                <w:tab w:val="left" w:pos="2552"/>
              </w:tabs>
              <w:autoSpaceDE w:val="0"/>
              <w:autoSpaceDN w:val="0"/>
              <w:adjustRightInd w:val="0"/>
              <w:spacing w:after="0" w:line="240" w:lineRule="auto"/>
              <w:ind w:left="0"/>
              <w:rPr>
                <w:rFonts w:cs="Tahoma"/>
              </w:rPr>
            </w:pPr>
            <w:r w:rsidRPr="00457116">
              <w:rPr>
                <w:rFonts w:cs="Tahoma"/>
              </w:rPr>
              <w:t>1.</w:t>
            </w:r>
          </w:p>
        </w:tc>
        <w:tc>
          <w:tcPr>
            <w:tcW w:w="3141" w:type="dxa"/>
          </w:tcPr>
          <w:p w14:paraId="61BE35CF" w14:textId="77777777" w:rsidR="00D0176D" w:rsidRPr="00457116" w:rsidRDefault="00D0176D" w:rsidP="005C7262">
            <w:pPr>
              <w:pStyle w:val="Akapitzlist"/>
              <w:widowControl w:val="0"/>
              <w:tabs>
                <w:tab w:val="left" w:pos="1080"/>
                <w:tab w:val="left" w:pos="2268"/>
                <w:tab w:val="left" w:pos="2552"/>
              </w:tabs>
              <w:autoSpaceDE w:val="0"/>
              <w:autoSpaceDN w:val="0"/>
              <w:adjustRightInd w:val="0"/>
              <w:spacing w:after="0" w:line="240" w:lineRule="auto"/>
              <w:ind w:left="0"/>
              <w:rPr>
                <w:rFonts w:cs="Tahoma"/>
              </w:rPr>
            </w:pPr>
            <w:r w:rsidRPr="00457116">
              <w:rPr>
                <w:rFonts w:cs="Tahoma"/>
              </w:rPr>
              <w:t>Cena:</w:t>
            </w:r>
          </w:p>
        </w:tc>
        <w:tc>
          <w:tcPr>
            <w:tcW w:w="1253" w:type="dxa"/>
          </w:tcPr>
          <w:p w14:paraId="592331CC" w14:textId="7213B9C8" w:rsidR="00D0176D" w:rsidRPr="00457116" w:rsidRDefault="00D0176D" w:rsidP="001762C8">
            <w:pPr>
              <w:pStyle w:val="Akapitzlist"/>
              <w:widowControl w:val="0"/>
              <w:tabs>
                <w:tab w:val="left" w:pos="1080"/>
                <w:tab w:val="left" w:pos="2268"/>
                <w:tab w:val="left" w:pos="2552"/>
              </w:tabs>
              <w:autoSpaceDE w:val="0"/>
              <w:autoSpaceDN w:val="0"/>
              <w:adjustRightInd w:val="0"/>
              <w:spacing w:after="0" w:line="240" w:lineRule="auto"/>
              <w:ind w:left="0"/>
              <w:jc w:val="center"/>
              <w:rPr>
                <w:rFonts w:cs="Tahoma"/>
              </w:rPr>
            </w:pPr>
            <w:r w:rsidRPr="00457116">
              <w:rPr>
                <w:rFonts w:cs="Tahoma"/>
              </w:rPr>
              <w:t>60</w:t>
            </w:r>
            <w:r w:rsidR="00E4028B" w:rsidRPr="00457116">
              <w:rPr>
                <w:rFonts w:cs="Tahoma"/>
              </w:rPr>
              <w:t>,00 pkt</w:t>
            </w:r>
          </w:p>
        </w:tc>
      </w:tr>
      <w:tr w:rsidR="00D0176D" w:rsidRPr="00457116" w14:paraId="05E2C70A" w14:textId="77777777" w:rsidTr="00E03CCE">
        <w:trPr>
          <w:jc w:val="center"/>
        </w:trPr>
        <w:tc>
          <w:tcPr>
            <w:tcW w:w="381" w:type="dxa"/>
          </w:tcPr>
          <w:p w14:paraId="71B61ECF" w14:textId="77777777" w:rsidR="00D0176D" w:rsidRPr="00457116" w:rsidRDefault="00D0176D" w:rsidP="005C7262">
            <w:pPr>
              <w:pStyle w:val="Akapitzlist"/>
              <w:widowControl w:val="0"/>
              <w:tabs>
                <w:tab w:val="left" w:pos="1080"/>
                <w:tab w:val="left" w:pos="2268"/>
                <w:tab w:val="left" w:pos="2552"/>
              </w:tabs>
              <w:autoSpaceDE w:val="0"/>
              <w:autoSpaceDN w:val="0"/>
              <w:adjustRightInd w:val="0"/>
              <w:spacing w:after="0" w:line="240" w:lineRule="auto"/>
              <w:ind w:left="0"/>
              <w:rPr>
                <w:rFonts w:cs="Tahoma"/>
              </w:rPr>
            </w:pPr>
            <w:r w:rsidRPr="00457116">
              <w:rPr>
                <w:rFonts w:cs="Tahoma"/>
              </w:rPr>
              <w:t>2.</w:t>
            </w:r>
          </w:p>
        </w:tc>
        <w:tc>
          <w:tcPr>
            <w:tcW w:w="3141" w:type="dxa"/>
          </w:tcPr>
          <w:p w14:paraId="72C8EBD9" w14:textId="7A12B61A" w:rsidR="00D0176D" w:rsidRPr="00457116" w:rsidRDefault="005868CE" w:rsidP="005C7262">
            <w:pPr>
              <w:pStyle w:val="Akapitzlist"/>
              <w:widowControl w:val="0"/>
              <w:tabs>
                <w:tab w:val="left" w:pos="1080"/>
                <w:tab w:val="left" w:pos="2268"/>
                <w:tab w:val="left" w:pos="2552"/>
              </w:tabs>
              <w:autoSpaceDE w:val="0"/>
              <w:autoSpaceDN w:val="0"/>
              <w:adjustRightInd w:val="0"/>
              <w:spacing w:after="0" w:line="240" w:lineRule="auto"/>
              <w:ind w:left="0"/>
              <w:rPr>
                <w:rFonts w:cs="Tahoma"/>
              </w:rPr>
            </w:pPr>
            <w:r>
              <w:rPr>
                <w:rFonts w:cs="Tahoma"/>
              </w:rPr>
              <w:t>Wysokość upustu</w:t>
            </w:r>
            <w:r w:rsidR="00D0176D" w:rsidRPr="00457116">
              <w:rPr>
                <w:rFonts w:cs="Tahoma"/>
              </w:rPr>
              <w:t>:</w:t>
            </w:r>
          </w:p>
        </w:tc>
        <w:tc>
          <w:tcPr>
            <w:tcW w:w="1253" w:type="dxa"/>
          </w:tcPr>
          <w:p w14:paraId="210CDF64" w14:textId="3485EAA5" w:rsidR="00D0176D" w:rsidRPr="00457116" w:rsidRDefault="00C8189E" w:rsidP="001762C8">
            <w:pPr>
              <w:pStyle w:val="Akapitzlist"/>
              <w:widowControl w:val="0"/>
              <w:tabs>
                <w:tab w:val="left" w:pos="1080"/>
                <w:tab w:val="left" w:pos="2268"/>
                <w:tab w:val="left" w:pos="2552"/>
              </w:tabs>
              <w:autoSpaceDE w:val="0"/>
              <w:autoSpaceDN w:val="0"/>
              <w:adjustRightInd w:val="0"/>
              <w:spacing w:after="0" w:line="240" w:lineRule="auto"/>
              <w:ind w:left="0"/>
              <w:jc w:val="center"/>
              <w:rPr>
                <w:rFonts w:cs="Tahoma"/>
              </w:rPr>
            </w:pPr>
            <w:r w:rsidRPr="00457116">
              <w:rPr>
                <w:rFonts w:cs="Tahoma"/>
              </w:rPr>
              <w:t>4</w:t>
            </w:r>
            <w:r w:rsidR="00964E14" w:rsidRPr="00457116">
              <w:rPr>
                <w:rFonts w:cs="Tahoma"/>
              </w:rPr>
              <w:t>0</w:t>
            </w:r>
            <w:r w:rsidR="00E4028B" w:rsidRPr="00457116">
              <w:rPr>
                <w:rFonts w:cs="Tahoma"/>
              </w:rPr>
              <w:t>,00 pkt</w:t>
            </w:r>
          </w:p>
        </w:tc>
      </w:tr>
      <w:tr w:rsidR="00E03CCE" w:rsidRPr="00457116" w14:paraId="6DBE068A" w14:textId="77777777" w:rsidTr="00E03CCE">
        <w:trPr>
          <w:jc w:val="center"/>
        </w:trPr>
        <w:tc>
          <w:tcPr>
            <w:tcW w:w="3522" w:type="dxa"/>
            <w:gridSpan w:val="2"/>
            <w:tcBorders>
              <w:top w:val="single" w:sz="4" w:space="0" w:color="auto"/>
            </w:tcBorders>
          </w:tcPr>
          <w:p w14:paraId="1C37091B" w14:textId="753FD547" w:rsidR="00E03CCE" w:rsidRPr="00457116" w:rsidRDefault="00E03CCE" w:rsidP="00E03CCE">
            <w:pPr>
              <w:pStyle w:val="Akapitzlist"/>
              <w:widowControl w:val="0"/>
              <w:tabs>
                <w:tab w:val="left" w:pos="1080"/>
                <w:tab w:val="left" w:pos="2268"/>
                <w:tab w:val="left" w:pos="2552"/>
              </w:tabs>
              <w:autoSpaceDE w:val="0"/>
              <w:autoSpaceDN w:val="0"/>
              <w:adjustRightInd w:val="0"/>
              <w:spacing w:after="0" w:line="240" w:lineRule="auto"/>
              <w:ind w:left="0"/>
              <w:jc w:val="center"/>
              <w:rPr>
                <w:rFonts w:cs="Tahoma"/>
              </w:rPr>
            </w:pPr>
            <w:r w:rsidRPr="00457116">
              <w:rPr>
                <w:rFonts w:cs="Tahoma"/>
              </w:rPr>
              <w:t>R a z e m:</w:t>
            </w:r>
          </w:p>
        </w:tc>
        <w:tc>
          <w:tcPr>
            <w:tcW w:w="1253" w:type="dxa"/>
            <w:tcBorders>
              <w:top w:val="single" w:sz="4" w:space="0" w:color="auto"/>
            </w:tcBorders>
          </w:tcPr>
          <w:p w14:paraId="06650D5B" w14:textId="5E5958A6" w:rsidR="00E03CCE" w:rsidRPr="00457116" w:rsidRDefault="00E03CCE" w:rsidP="001762C8">
            <w:pPr>
              <w:pStyle w:val="Akapitzlist"/>
              <w:widowControl w:val="0"/>
              <w:tabs>
                <w:tab w:val="left" w:pos="1080"/>
                <w:tab w:val="left" w:pos="2268"/>
                <w:tab w:val="left" w:pos="2552"/>
              </w:tabs>
              <w:autoSpaceDE w:val="0"/>
              <w:autoSpaceDN w:val="0"/>
              <w:adjustRightInd w:val="0"/>
              <w:spacing w:after="0" w:line="240" w:lineRule="auto"/>
              <w:ind w:left="0"/>
              <w:jc w:val="center"/>
              <w:rPr>
                <w:rFonts w:cs="Tahoma"/>
              </w:rPr>
            </w:pPr>
            <w:r w:rsidRPr="00457116">
              <w:rPr>
                <w:rFonts w:cs="Tahoma"/>
              </w:rPr>
              <w:t>100</w:t>
            </w:r>
            <w:r w:rsidR="00E4028B" w:rsidRPr="00457116">
              <w:rPr>
                <w:rFonts w:cs="Tahoma"/>
              </w:rPr>
              <w:t>,00 pkt</w:t>
            </w:r>
          </w:p>
        </w:tc>
      </w:tr>
    </w:tbl>
    <w:p w14:paraId="7D695673" w14:textId="0A169BA5" w:rsidR="00D0176D" w:rsidRPr="00AF0231" w:rsidRDefault="00D0176D" w:rsidP="00D0176D">
      <w:pPr>
        <w:pStyle w:val="Akapitzlist"/>
        <w:widowControl w:val="0"/>
        <w:shd w:val="clear" w:color="auto" w:fill="FFFFFF"/>
        <w:tabs>
          <w:tab w:val="left" w:pos="1080"/>
          <w:tab w:val="left" w:pos="2268"/>
          <w:tab w:val="left" w:pos="2552"/>
        </w:tabs>
        <w:autoSpaceDE w:val="0"/>
        <w:autoSpaceDN w:val="0"/>
        <w:adjustRightInd w:val="0"/>
        <w:spacing w:after="0" w:line="240" w:lineRule="auto"/>
        <w:rPr>
          <w:rFonts w:cs="Tahoma"/>
          <w:highlight w:val="yellow"/>
        </w:rPr>
      </w:pPr>
    </w:p>
    <w:p w14:paraId="4D268811" w14:textId="73EE2277" w:rsidR="00D0176D" w:rsidRPr="00457116" w:rsidRDefault="00D0176D" w:rsidP="003D1FC7">
      <w:pPr>
        <w:pStyle w:val="Akapitzlist"/>
        <w:widowControl w:val="0"/>
        <w:shd w:val="clear" w:color="auto" w:fill="FFFFFF"/>
        <w:tabs>
          <w:tab w:val="left" w:pos="1080"/>
          <w:tab w:val="left" w:pos="2268"/>
          <w:tab w:val="left" w:pos="2552"/>
        </w:tabs>
        <w:autoSpaceDE w:val="0"/>
        <w:autoSpaceDN w:val="0"/>
        <w:adjustRightInd w:val="0"/>
        <w:spacing w:after="0" w:line="240" w:lineRule="auto"/>
        <w:ind w:left="0"/>
        <w:rPr>
          <w:rFonts w:cs="Tahoma"/>
        </w:rPr>
      </w:pPr>
      <w:r w:rsidRPr="00457116">
        <w:rPr>
          <w:rFonts w:cs="Tahoma"/>
        </w:rPr>
        <w:t>Kryteria oceny oferty będą obliczane według następujących wzorów:</w:t>
      </w:r>
    </w:p>
    <w:p w14:paraId="5A3ECB9E" w14:textId="6D35B019" w:rsidR="00D0176D" w:rsidRPr="00457116" w:rsidRDefault="00D0176D" w:rsidP="00A80EA8">
      <w:pPr>
        <w:widowControl w:val="0"/>
        <w:numPr>
          <w:ilvl w:val="0"/>
          <w:numId w:val="23"/>
        </w:numPr>
        <w:shd w:val="clear" w:color="auto" w:fill="FFFFFF"/>
        <w:tabs>
          <w:tab w:val="left" w:pos="0"/>
          <w:tab w:val="left" w:pos="426"/>
          <w:tab w:val="left" w:pos="2552"/>
        </w:tabs>
        <w:autoSpaceDE w:val="0"/>
        <w:autoSpaceDN w:val="0"/>
        <w:adjustRightInd w:val="0"/>
        <w:spacing w:after="0" w:line="240" w:lineRule="auto"/>
        <w:ind w:left="426" w:hanging="426"/>
        <w:jc w:val="both"/>
        <w:rPr>
          <w:rFonts w:cs="Tahoma"/>
        </w:rPr>
      </w:pPr>
      <w:r w:rsidRPr="00457116">
        <w:rPr>
          <w:rFonts w:cs="Tahoma"/>
          <w:u w:val="single"/>
        </w:rPr>
        <w:t>Cena</w:t>
      </w:r>
      <w:r w:rsidRPr="00457116">
        <w:rPr>
          <w:rFonts w:cs="Tahoma"/>
        </w:rPr>
        <w:t xml:space="preserve"> - w </w:t>
      </w:r>
      <w:bookmarkStart w:id="11" w:name="_Hlk45175081"/>
      <w:r w:rsidRPr="00457116">
        <w:rPr>
          <w:rFonts w:cs="Tahoma"/>
        </w:rPr>
        <w:t>kryterium cena Wykonawca może uzyskać maksymalnie 60</w:t>
      </w:r>
      <w:r w:rsidR="00E4028B" w:rsidRPr="00457116">
        <w:rPr>
          <w:rFonts w:cs="Tahoma"/>
        </w:rPr>
        <w:t>,00</w:t>
      </w:r>
      <w:r w:rsidRPr="00457116">
        <w:rPr>
          <w:rFonts w:cs="Tahoma"/>
        </w:rPr>
        <w:t xml:space="preserve"> pkt.</w:t>
      </w:r>
    </w:p>
    <w:bookmarkEnd w:id="11"/>
    <w:p w14:paraId="36164544" w14:textId="1B2861FE" w:rsidR="00D0176D" w:rsidRPr="00457116" w:rsidRDefault="00E03CCE" w:rsidP="003D1FC7">
      <w:pPr>
        <w:widowControl w:val="0"/>
        <w:shd w:val="clear" w:color="auto" w:fill="FFFFFF"/>
        <w:tabs>
          <w:tab w:val="left" w:pos="0"/>
          <w:tab w:val="left" w:pos="426"/>
          <w:tab w:val="left" w:pos="2552"/>
        </w:tabs>
        <w:autoSpaceDE w:val="0"/>
        <w:autoSpaceDN w:val="0"/>
        <w:adjustRightInd w:val="0"/>
        <w:spacing w:after="0" w:line="240" w:lineRule="auto"/>
        <w:jc w:val="both"/>
        <w:rPr>
          <w:rFonts w:cs="Tahoma"/>
        </w:rPr>
      </w:pPr>
      <w:r w:rsidRPr="00457116">
        <w:rPr>
          <w:rFonts w:cs="Tahoma"/>
        </w:rPr>
        <w:tab/>
      </w:r>
      <w:r w:rsidR="00D0176D" w:rsidRPr="00457116">
        <w:rPr>
          <w:rFonts w:cs="Tahoma"/>
        </w:rPr>
        <w:t xml:space="preserve">Ocena punktowa obliczana </w:t>
      </w:r>
      <w:r w:rsidRPr="00457116">
        <w:rPr>
          <w:rFonts w:cs="Tahoma"/>
        </w:rPr>
        <w:t xml:space="preserve">będzie </w:t>
      </w:r>
      <w:r w:rsidR="00D0176D" w:rsidRPr="00457116">
        <w:rPr>
          <w:rFonts w:cs="Tahoma"/>
        </w:rPr>
        <w:t>wg wzoru:</w:t>
      </w:r>
    </w:p>
    <w:p w14:paraId="0F6C0584" w14:textId="77777777" w:rsidR="00D0176D" w:rsidRPr="00457116" w:rsidRDefault="00D0176D" w:rsidP="003D1FC7">
      <w:pPr>
        <w:widowControl w:val="0"/>
        <w:shd w:val="clear" w:color="auto" w:fill="FFFFFF"/>
        <w:tabs>
          <w:tab w:val="left" w:pos="1080"/>
          <w:tab w:val="left" w:pos="2268"/>
          <w:tab w:val="left" w:pos="2552"/>
        </w:tabs>
        <w:autoSpaceDE w:val="0"/>
        <w:autoSpaceDN w:val="0"/>
        <w:adjustRightInd w:val="0"/>
        <w:spacing w:after="0" w:line="240" w:lineRule="auto"/>
        <w:ind w:left="426"/>
        <w:rPr>
          <w:rFonts w:cs="Tahoma"/>
          <w:sz w:val="12"/>
        </w:rPr>
      </w:pPr>
    </w:p>
    <w:p w14:paraId="3E1C5B31" w14:textId="3C38A63D" w:rsidR="00D0176D" w:rsidRPr="00457116" w:rsidRDefault="00382F30" w:rsidP="003D1FC7">
      <w:pPr>
        <w:widowControl w:val="0"/>
        <w:shd w:val="clear" w:color="auto" w:fill="FFFFFF"/>
        <w:tabs>
          <w:tab w:val="left" w:pos="1080"/>
          <w:tab w:val="left" w:pos="2268"/>
          <w:tab w:val="left" w:pos="2552"/>
        </w:tabs>
        <w:autoSpaceDE w:val="0"/>
        <w:autoSpaceDN w:val="0"/>
        <w:adjustRightInd w:val="0"/>
        <w:spacing w:after="0" w:line="240" w:lineRule="auto"/>
        <w:ind w:left="426"/>
        <w:jc w:val="center"/>
        <w:rPr>
          <w:rFonts w:cs="Tahoma"/>
          <w:b/>
        </w:rPr>
      </w:pPr>
      <w:r w:rsidRPr="00457116">
        <w:rPr>
          <w:rFonts w:cs="Tahoma"/>
          <w:b/>
          <w:u w:val="single"/>
        </w:rPr>
        <w:t>Cena</w:t>
      </w:r>
      <w:r w:rsidR="00D0176D" w:rsidRPr="00457116">
        <w:rPr>
          <w:rFonts w:cs="Tahoma"/>
          <w:b/>
        </w:rPr>
        <w:t xml:space="preserve"> = Cena minimalna / Cena badana *100 *60%</w:t>
      </w:r>
    </w:p>
    <w:p w14:paraId="60E33027" w14:textId="77777777" w:rsidR="00D0176D" w:rsidRPr="00457116" w:rsidRDefault="00D0176D" w:rsidP="003D1FC7">
      <w:pPr>
        <w:widowControl w:val="0"/>
        <w:shd w:val="clear" w:color="auto" w:fill="FFFFFF"/>
        <w:tabs>
          <w:tab w:val="left" w:pos="1080"/>
          <w:tab w:val="left" w:pos="2268"/>
          <w:tab w:val="left" w:pos="2552"/>
        </w:tabs>
        <w:autoSpaceDE w:val="0"/>
        <w:autoSpaceDN w:val="0"/>
        <w:adjustRightInd w:val="0"/>
        <w:spacing w:after="0" w:line="240" w:lineRule="auto"/>
        <w:ind w:left="426"/>
        <w:jc w:val="center"/>
        <w:rPr>
          <w:rFonts w:cs="Tahoma"/>
          <w:b/>
          <w:sz w:val="12"/>
        </w:rPr>
      </w:pPr>
    </w:p>
    <w:p w14:paraId="06BB41B5" w14:textId="77777777" w:rsidR="00D0176D" w:rsidRPr="00457116" w:rsidRDefault="00D0176D" w:rsidP="003D1FC7">
      <w:pPr>
        <w:widowControl w:val="0"/>
        <w:shd w:val="clear" w:color="auto" w:fill="FFFFFF"/>
        <w:tabs>
          <w:tab w:val="left" w:pos="709"/>
          <w:tab w:val="left" w:pos="1080"/>
          <w:tab w:val="left" w:pos="2268"/>
          <w:tab w:val="left" w:pos="2552"/>
        </w:tabs>
        <w:autoSpaceDE w:val="0"/>
        <w:autoSpaceDN w:val="0"/>
        <w:adjustRightInd w:val="0"/>
        <w:spacing w:after="0" w:line="240" w:lineRule="auto"/>
        <w:ind w:left="709"/>
        <w:rPr>
          <w:rFonts w:cs="Tahoma"/>
          <w:i/>
          <w:iCs/>
          <w:sz w:val="20"/>
        </w:rPr>
      </w:pPr>
      <w:r w:rsidRPr="00457116">
        <w:rPr>
          <w:rFonts w:cs="Tahoma"/>
          <w:i/>
          <w:iCs/>
          <w:sz w:val="20"/>
        </w:rPr>
        <w:t>Przy czym:</w:t>
      </w:r>
    </w:p>
    <w:p w14:paraId="58D461B1" w14:textId="77777777" w:rsidR="00D0176D" w:rsidRPr="00457116" w:rsidRDefault="00D0176D" w:rsidP="003D1FC7">
      <w:pPr>
        <w:widowControl w:val="0"/>
        <w:shd w:val="clear" w:color="auto" w:fill="FFFFFF"/>
        <w:tabs>
          <w:tab w:val="left" w:pos="851"/>
          <w:tab w:val="left" w:pos="2268"/>
          <w:tab w:val="left" w:pos="2552"/>
        </w:tabs>
        <w:autoSpaceDE w:val="0"/>
        <w:autoSpaceDN w:val="0"/>
        <w:adjustRightInd w:val="0"/>
        <w:spacing w:after="0" w:line="240" w:lineRule="auto"/>
        <w:ind w:left="426"/>
        <w:rPr>
          <w:rFonts w:cs="Tahoma"/>
          <w:i/>
          <w:iCs/>
          <w:sz w:val="20"/>
        </w:rPr>
      </w:pPr>
      <w:r w:rsidRPr="00457116">
        <w:rPr>
          <w:rFonts w:cs="Tahoma"/>
          <w:i/>
          <w:iCs/>
          <w:sz w:val="20"/>
        </w:rPr>
        <w:tab/>
        <w:t>Cena minimalna – najniższa cena spośród złożonych ofert</w:t>
      </w:r>
    </w:p>
    <w:p w14:paraId="66B4B231" w14:textId="77777777" w:rsidR="00D0176D" w:rsidRPr="00457116" w:rsidRDefault="00D0176D" w:rsidP="003D1FC7">
      <w:pPr>
        <w:widowControl w:val="0"/>
        <w:shd w:val="clear" w:color="auto" w:fill="FFFFFF"/>
        <w:tabs>
          <w:tab w:val="left" w:pos="851"/>
          <w:tab w:val="left" w:pos="2268"/>
          <w:tab w:val="left" w:pos="2552"/>
        </w:tabs>
        <w:autoSpaceDE w:val="0"/>
        <w:autoSpaceDN w:val="0"/>
        <w:adjustRightInd w:val="0"/>
        <w:spacing w:after="0" w:line="240" w:lineRule="auto"/>
        <w:ind w:left="426"/>
        <w:rPr>
          <w:rFonts w:cs="Tahoma"/>
          <w:i/>
          <w:iCs/>
          <w:sz w:val="20"/>
        </w:rPr>
      </w:pPr>
      <w:r w:rsidRPr="00457116">
        <w:rPr>
          <w:rFonts w:cs="Tahoma"/>
          <w:i/>
          <w:iCs/>
          <w:sz w:val="20"/>
        </w:rPr>
        <w:tab/>
        <w:t>Cena badana – cena oferty badanej</w:t>
      </w:r>
    </w:p>
    <w:p w14:paraId="3D24FB69" w14:textId="77777777" w:rsidR="00D0176D" w:rsidRPr="00457116" w:rsidRDefault="00D0176D" w:rsidP="003D1FC7">
      <w:pPr>
        <w:widowControl w:val="0"/>
        <w:shd w:val="clear" w:color="auto" w:fill="FFFFFF"/>
        <w:tabs>
          <w:tab w:val="left" w:pos="1080"/>
          <w:tab w:val="left" w:pos="2268"/>
          <w:tab w:val="left" w:pos="2552"/>
        </w:tabs>
        <w:autoSpaceDE w:val="0"/>
        <w:autoSpaceDN w:val="0"/>
        <w:adjustRightInd w:val="0"/>
        <w:spacing w:after="0" w:line="240" w:lineRule="auto"/>
        <w:ind w:left="426"/>
        <w:rPr>
          <w:rFonts w:cs="Tahoma"/>
          <w:color w:val="FF0000"/>
          <w:sz w:val="16"/>
        </w:rPr>
      </w:pPr>
    </w:p>
    <w:p w14:paraId="6E329F69" w14:textId="55A0A569" w:rsidR="00C8189E" w:rsidRPr="00457116" w:rsidRDefault="00FD3CD7" w:rsidP="00A80EA8">
      <w:pPr>
        <w:widowControl w:val="0"/>
        <w:numPr>
          <w:ilvl w:val="0"/>
          <w:numId w:val="23"/>
        </w:numPr>
        <w:shd w:val="clear" w:color="auto" w:fill="FFFFFF"/>
        <w:tabs>
          <w:tab w:val="left" w:pos="0"/>
          <w:tab w:val="left" w:pos="426"/>
          <w:tab w:val="left" w:pos="2552"/>
        </w:tabs>
        <w:autoSpaceDE w:val="0"/>
        <w:autoSpaceDN w:val="0"/>
        <w:adjustRightInd w:val="0"/>
        <w:spacing w:after="0" w:line="240" w:lineRule="auto"/>
        <w:ind w:left="426" w:hanging="426"/>
        <w:jc w:val="both"/>
        <w:rPr>
          <w:rFonts w:asciiTheme="minorHAnsi" w:hAnsiTheme="minorHAnsi"/>
        </w:rPr>
      </w:pPr>
      <w:r>
        <w:rPr>
          <w:rFonts w:asciiTheme="minorHAnsi" w:hAnsiTheme="minorHAnsi"/>
          <w:u w:val="single"/>
        </w:rPr>
        <w:t>Wysokość upustu</w:t>
      </w:r>
      <w:r w:rsidR="00C8189E" w:rsidRPr="00457116">
        <w:rPr>
          <w:rFonts w:asciiTheme="minorHAnsi" w:hAnsiTheme="minorHAnsi"/>
        </w:rPr>
        <w:t xml:space="preserve"> - w kryterium </w:t>
      </w:r>
      <w:r>
        <w:rPr>
          <w:rFonts w:asciiTheme="minorHAnsi" w:hAnsiTheme="minorHAnsi"/>
        </w:rPr>
        <w:t>wysokość upustu</w:t>
      </w:r>
      <w:r w:rsidR="00C8189E" w:rsidRPr="00457116">
        <w:rPr>
          <w:rFonts w:asciiTheme="minorHAnsi" w:hAnsiTheme="minorHAnsi"/>
        </w:rPr>
        <w:t xml:space="preserve"> Wykonawca może uzyskać maksymalnie 40</w:t>
      </w:r>
      <w:r w:rsidR="00E4028B" w:rsidRPr="00457116">
        <w:rPr>
          <w:rFonts w:asciiTheme="minorHAnsi" w:hAnsiTheme="minorHAnsi"/>
        </w:rPr>
        <w:t>,00</w:t>
      </w:r>
      <w:r w:rsidR="00C8189E" w:rsidRPr="00457116">
        <w:rPr>
          <w:rFonts w:asciiTheme="minorHAnsi" w:hAnsiTheme="minorHAnsi"/>
        </w:rPr>
        <w:t xml:space="preserve"> pkt.</w:t>
      </w:r>
    </w:p>
    <w:p w14:paraId="743AE0FD" w14:textId="1E5CEE67" w:rsidR="00C8189E" w:rsidRPr="00457116" w:rsidRDefault="00C8189E" w:rsidP="00C8189E">
      <w:pPr>
        <w:widowControl w:val="0"/>
        <w:shd w:val="clear" w:color="auto" w:fill="FFFFFF"/>
        <w:tabs>
          <w:tab w:val="left" w:pos="0"/>
          <w:tab w:val="left" w:pos="426"/>
          <w:tab w:val="left" w:pos="2552"/>
        </w:tabs>
        <w:autoSpaceDE w:val="0"/>
        <w:autoSpaceDN w:val="0"/>
        <w:adjustRightInd w:val="0"/>
        <w:spacing w:after="0" w:line="240" w:lineRule="auto"/>
        <w:ind w:left="426"/>
        <w:jc w:val="both"/>
        <w:rPr>
          <w:rFonts w:asciiTheme="minorHAnsi" w:hAnsiTheme="minorHAnsi"/>
        </w:rPr>
      </w:pPr>
      <w:r w:rsidRPr="00457116">
        <w:rPr>
          <w:rFonts w:asciiTheme="minorHAnsi" w:hAnsiTheme="minorHAnsi" w:cs="Tahoma"/>
        </w:rPr>
        <w:t>Ocena punktowa obliczana wg wzoru:</w:t>
      </w:r>
    </w:p>
    <w:p w14:paraId="11D64FCF" w14:textId="77777777" w:rsidR="00C8189E" w:rsidRPr="00457116" w:rsidRDefault="00C8189E" w:rsidP="00C8189E">
      <w:pPr>
        <w:widowControl w:val="0"/>
        <w:shd w:val="clear" w:color="auto" w:fill="FFFFFF"/>
        <w:tabs>
          <w:tab w:val="left" w:pos="851"/>
          <w:tab w:val="left" w:pos="2268"/>
          <w:tab w:val="left" w:pos="2552"/>
        </w:tabs>
        <w:spacing w:after="0" w:line="240" w:lineRule="auto"/>
        <w:ind w:left="426"/>
        <w:jc w:val="both"/>
        <w:rPr>
          <w:rFonts w:asciiTheme="minorHAnsi" w:hAnsiTheme="minorHAnsi"/>
          <w:sz w:val="12"/>
          <w:szCs w:val="12"/>
        </w:rPr>
      </w:pPr>
    </w:p>
    <w:p w14:paraId="65C08274" w14:textId="3D96368E" w:rsidR="00C8189E" w:rsidRPr="00457116" w:rsidRDefault="00FD3CD7" w:rsidP="00C8189E">
      <w:pPr>
        <w:pStyle w:val="Akapitzlist"/>
        <w:tabs>
          <w:tab w:val="left" w:pos="0"/>
        </w:tabs>
        <w:spacing w:after="0" w:line="240" w:lineRule="auto"/>
        <w:ind w:left="786"/>
        <w:jc w:val="center"/>
        <w:rPr>
          <w:rFonts w:asciiTheme="minorHAnsi" w:hAnsiTheme="minorHAnsi"/>
          <w:b/>
        </w:rPr>
      </w:pPr>
      <w:r>
        <w:rPr>
          <w:rFonts w:asciiTheme="minorHAnsi" w:hAnsiTheme="minorHAnsi"/>
          <w:b/>
          <w:u w:val="single"/>
        </w:rPr>
        <w:t>Wysokość upustu</w:t>
      </w:r>
      <w:r w:rsidR="00C8189E" w:rsidRPr="00457116">
        <w:rPr>
          <w:rFonts w:asciiTheme="minorHAnsi" w:hAnsiTheme="minorHAnsi"/>
          <w:b/>
        </w:rPr>
        <w:t xml:space="preserve"> = </w:t>
      </w:r>
      <w:r>
        <w:rPr>
          <w:rFonts w:asciiTheme="minorHAnsi" w:hAnsiTheme="minorHAnsi"/>
          <w:b/>
        </w:rPr>
        <w:t>Wysokość upustu</w:t>
      </w:r>
      <w:r w:rsidR="00C8189E" w:rsidRPr="00457116">
        <w:rPr>
          <w:rFonts w:asciiTheme="minorHAnsi" w:hAnsiTheme="minorHAnsi"/>
          <w:b/>
        </w:rPr>
        <w:t xml:space="preserve"> badan</w:t>
      </w:r>
      <w:r>
        <w:rPr>
          <w:rFonts w:asciiTheme="minorHAnsi" w:hAnsiTheme="minorHAnsi"/>
          <w:b/>
        </w:rPr>
        <w:t>ej oferty</w:t>
      </w:r>
      <w:r w:rsidR="00C8189E" w:rsidRPr="00457116">
        <w:rPr>
          <w:rFonts w:asciiTheme="minorHAnsi" w:hAnsiTheme="minorHAnsi"/>
          <w:b/>
        </w:rPr>
        <w:t xml:space="preserve"> / </w:t>
      </w:r>
      <w:r>
        <w:rPr>
          <w:rFonts w:asciiTheme="minorHAnsi" w:hAnsiTheme="minorHAnsi"/>
          <w:b/>
        </w:rPr>
        <w:t>Wysokość najwyższego upustu</w:t>
      </w:r>
      <w:r w:rsidR="00C8189E" w:rsidRPr="00457116">
        <w:rPr>
          <w:rFonts w:asciiTheme="minorHAnsi" w:hAnsiTheme="minorHAnsi"/>
          <w:b/>
        </w:rPr>
        <w:t xml:space="preserve"> *100 *40%</w:t>
      </w:r>
    </w:p>
    <w:p w14:paraId="74188F77" w14:textId="77777777" w:rsidR="00C8189E" w:rsidRPr="00457116" w:rsidRDefault="00C8189E" w:rsidP="00C8189E">
      <w:pPr>
        <w:pStyle w:val="Akapitzlist"/>
        <w:widowControl w:val="0"/>
        <w:shd w:val="clear" w:color="auto" w:fill="FFFFFF"/>
        <w:tabs>
          <w:tab w:val="left" w:pos="851"/>
          <w:tab w:val="left" w:pos="2268"/>
          <w:tab w:val="left" w:pos="2552"/>
        </w:tabs>
        <w:spacing w:after="0" w:line="240" w:lineRule="auto"/>
        <w:ind w:left="786"/>
        <w:jc w:val="both"/>
        <w:rPr>
          <w:rFonts w:asciiTheme="minorHAnsi" w:hAnsiTheme="minorHAnsi"/>
          <w:sz w:val="12"/>
          <w:szCs w:val="12"/>
        </w:rPr>
      </w:pPr>
    </w:p>
    <w:p w14:paraId="6D44BB9E" w14:textId="77777777" w:rsidR="00C8189E" w:rsidRPr="00457116" w:rsidRDefault="00C8189E" w:rsidP="00C8189E">
      <w:pPr>
        <w:tabs>
          <w:tab w:val="left" w:pos="426"/>
          <w:tab w:val="left" w:pos="709"/>
        </w:tabs>
        <w:spacing w:after="0" w:line="240" w:lineRule="auto"/>
        <w:ind w:left="709"/>
        <w:rPr>
          <w:rFonts w:asciiTheme="minorHAnsi" w:hAnsiTheme="minorHAnsi"/>
          <w:i/>
          <w:sz w:val="20"/>
        </w:rPr>
      </w:pPr>
      <w:r w:rsidRPr="00457116">
        <w:rPr>
          <w:rFonts w:asciiTheme="minorHAnsi" w:hAnsiTheme="minorHAnsi"/>
          <w:i/>
          <w:sz w:val="20"/>
        </w:rPr>
        <w:t xml:space="preserve">Przy czym: </w:t>
      </w:r>
    </w:p>
    <w:p w14:paraId="00DE921D" w14:textId="40B4840E" w:rsidR="00C8189E" w:rsidRDefault="00C8189E" w:rsidP="00C8189E">
      <w:pPr>
        <w:tabs>
          <w:tab w:val="left" w:pos="709"/>
          <w:tab w:val="left" w:pos="851"/>
        </w:tabs>
        <w:spacing w:after="0" w:line="240" w:lineRule="auto"/>
        <w:rPr>
          <w:rFonts w:asciiTheme="minorHAnsi" w:hAnsiTheme="minorHAnsi"/>
          <w:i/>
          <w:sz w:val="20"/>
        </w:rPr>
      </w:pPr>
      <w:r w:rsidRPr="00457116">
        <w:rPr>
          <w:rFonts w:asciiTheme="minorHAnsi" w:hAnsiTheme="minorHAnsi"/>
          <w:i/>
          <w:sz w:val="20"/>
        </w:rPr>
        <w:tab/>
      </w:r>
      <w:r w:rsidRPr="00457116">
        <w:rPr>
          <w:rFonts w:asciiTheme="minorHAnsi" w:hAnsiTheme="minorHAnsi"/>
          <w:i/>
          <w:sz w:val="20"/>
        </w:rPr>
        <w:tab/>
      </w:r>
      <w:r w:rsidR="00FD3CD7">
        <w:rPr>
          <w:rFonts w:asciiTheme="minorHAnsi" w:hAnsiTheme="minorHAnsi"/>
          <w:i/>
          <w:sz w:val="20"/>
        </w:rPr>
        <w:t xml:space="preserve">Wysokość upustu badanej oferty – zaoferowana wielkość upustu badanej oferty </w:t>
      </w:r>
    </w:p>
    <w:p w14:paraId="34781DC4" w14:textId="1F74CB7C" w:rsidR="00FD3CD7" w:rsidRPr="00457116" w:rsidRDefault="00FD3CD7" w:rsidP="00FD3CD7">
      <w:pPr>
        <w:tabs>
          <w:tab w:val="left" w:pos="851"/>
          <w:tab w:val="left" w:pos="993"/>
        </w:tabs>
        <w:spacing w:after="0" w:line="240" w:lineRule="auto"/>
        <w:rPr>
          <w:rFonts w:asciiTheme="minorHAnsi" w:hAnsiTheme="minorHAnsi"/>
          <w:i/>
          <w:sz w:val="20"/>
        </w:rPr>
      </w:pPr>
      <w:r>
        <w:rPr>
          <w:rFonts w:asciiTheme="minorHAnsi" w:hAnsiTheme="minorHAnsi"/>
          <w:i/>
          <w:sz w:val="20"/>
        </w:rPr>
        <w:tab/>
        <w:t>Wysokość najwyższego upustu – najwyższy zaoferowany upust spośród złożonych ofert</w:t>
      </w:r>
    </w:p>
    <w:p w14:paraId="68A22AF7" w14:textId="0D758725" w:rsidR="00C8189E" w:rsidRPr="00457116" w:rsidRDefault="00C8189E" w:rsidP="00C8189E">
      <w:pPr>
        <w:tabs>
          <w:tab w:val="left" w:pos="709"/>
          <w:tab w:val="left" w:pos="851"/>
        </w:tabs>
        <w:spacing w:after="0" w:line="240" w:lineRule="auto"/>
        <w:rPr>
          <w:rFonts w:asciiTheme="minorHAnsi" w:hAnsiTheme="minorHAnsi"/>
          <w:i/>
          <w:sz w:val="20"/>
        </w:rPr>
      </w:pPr>
      <w:r w:rsidRPr="00457116">
        <w:rPr>
          <w:rFonts w:asciiTheme="minorHAnsi" w:hAnsiTheme="minorHAnsi"/>
          <w:i/>
          <w:sz w:val="20"/>
        </w:rPr>
        <w:tab/>
      </w:r>
      <w:r w:rsidRPr="00457116">
        <w:rPr>
          <w:rFonts w:asciiTheme="minorHAnsi" w:hAnsiTheme="minorHAnsi"/>
          <w:i/>
          <w:sz w:val="20"/>
        </w:rPr>
        <w:tab/>
      </w:r>
    </w:p>
    <w:p w14:paraId="762FFB34" w14:textId="77777777" w:rsidR="00C8189E" w:rsidRPr="00457116" w:rsidRDefault="00C8189E" w:rsidP="00C8189E">
      <w:pPr>
        <w:tabs>
          <w:tab w:val="left" w:pos="0"/>
        </w:tabs>
        <w:spacing w:after="0" w:line="240" w:lineRule="auto"/>
        <w:ind w:left="720" w:firstLine="708"/>
        <w:rPr>
          <w:rFonts w:asciiTheme="minorHAnsi" w:hAnsiTheme="minorHAnsi"/>
          <w:b/>
          <w:sz w:val="16"/>
          <w:szCs w:val="16"/>
        </w:rPr>
      </w:pPr>
    </w:p>
    <w:p w14:paraId="2CEBBC25" w14:textId="22AE42A5" w:rsidR="0061390F" w:rsidRDefault="0061390F">
      <w:pPr>
        <w:widowControl w:val="0"/>
        <w:shd w:val="clear" w:color="auto" w:fill="FFFFFF"/>
        <w:tabs>
          <w:tab w:val="left" w:pos="851"/>
          <w:tab w:val="left" w:pos="2268"/>
          <w:tab w:val="left" w:pos="2552"/>
        </w:tabs>
        <w:spacing w:after="0" w:line="240" w:lineRule="auto"/>
        <w:jc w:val="both"/>
        <w:rPr>
          <w:rFonts w:cs="Tahoma"/>
          <w:sz w:val="16"/>
        </w:rPr>
      </w:pPr>
    </w:p>
    <w:p w14:paraId="6A9DA5E4" w14:textId="2F450A75" w:rsidR="0061390F" w:rsidRPr="00457116" w:rsidRDefault="00E47F50" w:rsidP="00B92249">
      <w:pPr>
        <w:pStyle w:val="Akapitzlist"/>
        <w:numPr>
          <w:ilvl w:val="0"/>
          <w:numId w:val="2"/>
        </w:numPr>
        <w:spacing w:after="0" w:line="240" w:lineRule="auto"/>
        <w:ind w:left="357" w:hanging="357"/>
        <w:jc w:val="both"/>
        <w:rPr>
          <w:rFonts w:cs="Tahoma"/>
        </w:rPr>
      </w:pPr>
      <w:r w:rsidRPr="00457116">
        <w:rPr>
          <w:rFonts w:cs="Tahoma"/>
        </w:rPr>
        <w:t xml:space="preserve">Uzyskane w sposób opisany powyżej wskaźniki zostaną zsumowane dla każdego Wykonawcy wykazując ocenę punktową oferty. Punkty będą liczone z dokładnością do dwóch miejsc </w:t>
      </w:r>
      <w:r w:rsidR="008F53FE">
        <w:rPr>
          <w:rFonts w:cs="Tahoma"/>
        </w:rPr>
        <w:br/>
      </w:r>
      <w:r w:rsidRPr="00457116">
        <w:rPr>
          <w:rFonts w:cs="Tahoma"/>
        </w:rPr>
        <w:t>po przecinku.</w:t>
      </w:r>
    </w:p>
    <w:p w14:paraId="44FB2052" w14:textId="124E55F8" w:rsidR="0038150E" w:rsidRPr="00457116" w:rsidRDefault="0038150E" w:rsidP="0038150E">
      <w:pPr>
        <w:pStyle w:val="Akapitzlist"/>
        <w:numPr>
          <w:ilvl w:val="0"/>
          <w:numId w:val="2"/>
        </w:numPr>
        <w:spacing w:after="0" w:line="240" w:lineRule="auto"/>
        <w:jc w:val="both"/>
        <w:rPr>
          <w:rFonts w:cs="Tahoma"/>
        </w:rPr>
      </w:pPr>
      <w:r w:rsidRPr="00457116">
        <w:rPr>
          <w:rFonts w:cs="Tahoma"/>
        </w:rPr>
        <w:t>W sytuacji określonej w art.</w:t>
      </w:r>
      <w:r w:rsidR="00197DDA" w:rsidRPr="00457116">
        <w:rPr>
          <w:rFonts w:cs="Tahoma"/>
        </w:rPr>
        <w:t> </w:t>
      </w:r>
      <w:r w:rsidRPr="00457116">
        <w:rPr>
          <w:rFonts w:cs="Tahoma"/>
        </w:rPr>
        <w:t>225</w:t>
      </w:r>
      <w:r w:rsidR="00197DDA" w:rsidRPr="00457116">
        <w:rPr>
          <w:rFonts w:cs="Tahoma"/>
        </w:rPr>
        <w:t> </w:t>
      </w:r>
      <w:r w:rsidRPr="00457116">
        <w:rPr>
          <w:rFonts w:cs="Tahoma"/>
        </w:rPr>
        <w:t>u</w:t>
      </w:r>
      <w:r w:rsidR="00457116" w:rsidRPr="00457116">
        <w:rPr>
          <w:rFonts w:cs="Tahoma"/>
        </w:rPr>
        <w:t xml:space="preserve">stawy </w:t>
      </w:r>
      <w:proofErr w:type="spellStart"/>
      <w:r w:rsidRPr="00457116">
        <w:rPr>
          <w:rFonts w:cs="Tahoma"/>
        </w:rPr>
        <w:t>Pzp</w:t>
      </w:r>
      <w:proofErr w:type="spellEnd"/>
      <w:r w:rsidRPr="00457116">
        <w:rPr>
          <w:rFonts w:cs="Tahoma"/>
        </w:rPr>
        <w:t>,</w:t>
      </w:r>
      <w:r w:rsidR="00197DDA" w:rsidRPr="00457116">
        <w:rPr>
          <w:rFonts w:cs="Tahoma"/>
        </w:rPr>
        <w:t> </w:t>
      </w:r>
      <w:r w:rsidRPr="00457116">
        <w:rPr>
          <w:rFonts w:cs="Tahoma"/>
        </w:rPr>
        <w:t>je</w:t>
      </w:r>
      <w:r w:rsidR="00197DDA" w:rsidRPr="00457116">
        <w:rPr>
          <w:rFonts w:cs="Tahoma"/>
        </w:rPr>
        <w:t>że</w:t>
      </w:r>
      <w:r w:rsidRPr="00457116">
        <w:rPr>
          <w:rFonts w:cs="Tahoma"/>
        </w:rPr>
        <w:t>li Wykonawca składa ofertę, której wybór prowadziłby do powstania u Zamawiającego obowiązku podatkowego zgodnie z ustawą z dnia</w:t>
      </w:r>
      <w:r w:rsidR="009663C3" w:rsidRPr="00457116">
        <w:rPr>
          <w:rFonts w:cs="Tahoma"/>
        </w:rPr>
        <w:t xml:space="preserve"> </w:t>
      </w:r>
      <w:r w:rsidR="00316346">
        <w:rPr>
          <w:rFonts w:cs="Tahoma"/>
        </w:rPr>
        <w:br/>
      </w:r>
      <w:r w:rsidRPr="00457116">
        <w:rPr>
          <w:rFonts w:cs="Tahoma"/>
        </w:rPr>
        <w:t>11 marca 2004r o podatku od towarów i usług (</w:t>
      </w:r>
      <w:r w:rsidR="00E4028B" w:rsidRPr="00457116">
        <w:rPr>
          <w:rFonts w:cs="Tahoma"/>
        </w:rPr>
        <w:t>Dz.U. z 202</w:t>
      </w:r>
      <w:r w:rsidR="00316346">
        <w:rPr>
          <w:rFonts w:cs="Tahoma"/>
        </w:rPr>
        <w:t>4</w:t>
      </w:r>
      <w:r w:rsidR="00E4028B" w:rsidRPr="00457116">
        <w:rPr>
          <w:rFonts w:cs="Tahoma"/>
        </w:rPr>
        <w:t xml:space="preserve">r. poz. </w:t>
      </w:r>
      <w:r w:rsidR="00316346">
        <w:rPr>
          <w:rFonts w:cs="Tahoma"/>
        </w:rPr>
        <w:t>361</w:t>
      </w:r>
      <w:r w:rsidRPr="00457116">
        <w:rPr>
          <w:rFonts w:cs="Tahoma"/>
        </w:rPr>
        <w:t xml:space="preserve">), dla celów zastosowania kryterium ceny Zamawiający dolicza do przedstawionej w tej ofercie ceny kwotę podatku </w:t>
      </w:r>
      <w:r w:rsidR="00316346">
        <w:rPr>
          <w:rFonts w:cs="Tahoma"/>
        </w:rPr>
        <w:br/>
      </w:r>
      <w:r w:rsidRPr="00457116">
        <w:rPr>
          <w:rFonts w:cs="Tahoma"/>
        </w:rPr>
        <w:t xml:space="preserve">od towarów i usług, którą miałby obowiązek rozliczyć. </w:t>
      </w:r>
      <w:r w:rsidR="009663C3" w:rsidRPr="00457116">
        <w:rPr>
          <w:rFonts w:cs="Tahoma"/>
        </w:rPr>
        <w:t xml:space="preserve">W takiej sytuacji </w:t>
      </w:r>
      <w:r w:rsidRPr="00457116">
        <w:rPr>
          <w:rFonts w:cs="Tahoma"/>
        </w:rPr>
        <w:t>Wykonawca ma obowiązek:</w:t>
      </w:r>
    </w:p>
    <w:p w14:paraId="7D5CD730" w14:textId="6D8EF93C" w:rsidR="0038150E" w:rsidRPr="00457116" w:rsidRDefault="0038150E" w:rsidP="00A80EA8">
      <w:pPr>
        <w:pStyle w:val="Akapitzlist"/>
        <w:numPr>
          <w:ilvl w:val="0"/>
          <w:numId w:val="28"/>
        </w:numPr>
        <w:spacing w:after="0" w:line="240" w:lineRule="auto"/>
        <w:jc w:val="both"/>
        <w:rPr>
          <w:rFonts w:cs="Tahoma"/>
        </w:rPr>
      </w:pPr>
      <w:r w:rsidRPr="00457116">
        <w:rPr>
          <w:rFonts w:cs="Tahoma"/>
        </w:rPr>
        <w:t xml:space="preserve">poinformowania Zamawiającego, że wybór jego oferty będzie prowadził do powstania </w:t>
      </w:r>
      <w:r w:rsidR="00316346">
        <w:rPr>
          <w:rFonts w:cs="Tahoma"/>
        </w:rPr>
        <w:br/>
      </w:r>
      <w:r w:rsidRPr="00457116">
        <w:rPr>
          <w:rFonts w:cs="Tahoma"/>
        </w:rPr>
        <w:t>u Zamawiającego obowiązku podatkowego;</w:t>
      </w:r>
    </w:p>
    <w:p w14:paraId="3E55A10D" w14:textId="77777777" w:rsidR="0038150E" w:rsidRPr="00457116" w:rsidRDefault="0038150E" w:rsidP="00A80EA8">
      <w:pPr>
        <w:pStyle w:val="Akapitzlist"/>
        <w:numPr>
          <w:ilvl w:val="0"/>
          <w:numId w:val="28"/>
        </w:numPr>
        <w:spacing w:after="0" w:line="240" w:lineRule="auto"/>
        <w:jc w:val="both"/>
        <w:rPr>
          <w:rFonts w:cs="Tahoma"/>
        </w:rPr>
      </w:pPr>
      <w:r w:rsidRPr="00457116">
        <w:rPr>
          <w:rFonts w:cs="Tahoma"/>
        </w:rPr>
        <w:t>wskazania nazwy (rodzaju) towaru lub usługi, których dostawa lub świadczenie będą prowadziły do powstania obowiązku podatkowego;</w:t>
      </w:r>
    </w:p>
    <w:p w14:paraId="2A307F98" w14:textId="77777777" w:rsidR="0038150E" w:rsidRPr="00457116" w:rsidRDefault="0038150E" w:rsidP="00A80EA8">
      <w:pPr>
        <w:pStyle w:val="Akapitzlist"/>
        <w:numPr>
          <w:ilvl w:val="0"/>
          <w:numId w:val="28"/>
        </w:numPr>
        <w:spacing w:after="0" w:line="240" w:lineRule="auto"/>
        <w:jc w:val="both"/>
        <w:rPr>
          <w:rFonts w:cs="Tahoma"/>
        </w:rPr>
      </w:pPr>
      <w:r w:rsidRPr="00457116">
        <w:rPr>
          <w:rFonts w:cs="Tahoma"/>
        </w:rPr>
        <w:lastRenderedPageBreak/>
        <w:t>wskazania wartości towaru lub usługi objętego obowiązkiem podatkowym Zamawiającego, bez kwoty podatku;</w:t>
      </w:r>
    </w:p>
    <w:p w14:paraId="6AD48AE6" w14:textId="613ACC62" w:rsidR="0038150E" w:rsidRPr="00457116" w:rsidRDefault="0038150E" w:rsidP="00A80EA8">
      <w:pPr>
        <w:pStyle w:val="Akapitzlist"/>
        <w:numPr>
          <w:ilvl w:val="0"/>
          <w:numId w:val="28"/>
        </w:numPr>
        <w:spacing w:after="0" w:line="240" w:lineRule="auto"/>
        <w:jc w:val="both"/>
        <w:rPr>
          <w:rFonts w:cs="Tahoma"/>
        </w:rPr>
      </w:pPr>
      <w:r w:rsidRPr="00457116">
        <w:rPr>
          <w:rFonts w:cs="Tahoma"/>
        </w:rPr>
        <w:t>wskazania stawki podatku od towarów i usług, która zgodnie z wiedzą Wykonawcy, będzie miała zastosowanie.</w:t>
      </w:r>
    </w:p>
    <w:p w14:paraId="27BFAA8A" w14:textId="33702604" w:rsidR="009663C3" w:rsidRPr="00457116" w:rsidRDefault="009663C3" w:rsidP="009663C3">
      <w:pPr>
        <w:spacing w:after="0" w:line="240" w:lineRule="auto"/>
        <w:ind w:left="360"/>
        <w:jc w:val="both"/>
        <w:rPr>
          <w:rFonts w:cs="Tahoma"/>
        </w:rPr>
      </w:pPr>
      <w:r w:rsidRPr="00457116">
        <w:rPr>
          <w:rFonts w:cs="Tahoma"/>
        </w:rPr>
        <w:t xml:space="preserve">Informację w powyższym zakresie Wykonawca składa w zał. </w:t>
      </w:r>
      <w:r w:rsidRPr="00316346">
        <w:rPr>
          <w:rFonts w:cs="Tahoma"/>
        </w:rPr>
        <w:t xml:space="preserve">nr </w:t>
      </w:r>
      <w:r w:rsidR="00316346" w:rsidRPr="00316346">
        <w:rPr>
          <w:rFonts w:cs="Tahoma"/>
        </w:rPr>
        <w:t>2</w:t>
      </w:r>
      <w:r w:rsidRPr="00316346">
        <w:rPr>
          <w:rFonts w:cs="Tahoma"/>
        </w:rPr>
        <w:t xml:space="preserve"> do SWZ</w:t>
      </w:r>
      <w:r w:rsidRPr="00457116">
        <w:rPr>
          <w:rFonts w:cs="Tahoma"/>
        </w:rPr>
        <w:t xml:space="preserve"> - Formularz ofertowy. Brak złożenia tej informacji będzie postrzegany jako brak powstania obowiązku podatkowego </w:t>
      </w:r>
      <w:r w:rsidR="00316346">
        <w:rPr>
          <w:rFonts w:cs="Tahoma"/>
        </w:rPr>
        <w:br/>
      </w:r>
      <w:r w:rsidRPr="00457116">
        <w:rPr>
          <w:rFonts w:cs="Tahoma"/>
        </w:rPr>
        <w:t>u Zamawiającego.</w:t>
      </w:r>
    </w:p>
    <w:p w14:paraId="2A700707" w14:textId="0B789E8E" w:rsidR="0061390F" w:rsidRPr="00457116" w:rsidRDefault="00E47F50" w:rsidP="00B92249">
      <w:pPr>
        <w:pStyle w:val="Tekstpodstawowy"/>
        <w:numPr>
          <w:ilvl w:val="0"/>
          <w:numId w:val="2"/>
        </w:numPr>
        <w:tabs>
          <w:tab w:val="left" w:pos="0"/>
        </w:tabs>
        <w:ind w:left="357" w:hanging="357"/>
        <w:jc w:val="both"/>
        <w:rPr>
          <w:rFonts w:ascii="Calibri" w:hAnsi="Calibri" w:cs="Tahoma"/>
          <w:sz w:val="22"/>
          <w:szCs w:val="22"/>
        </w:rPr>
      </w:pPr>
      <w:r w:rsidRPr="00457116">
        <w:rPr>
          <w:rFonts w:asciiTheme="minorHAnsi" w:hAnsiTheme="minorHAnsi" w:cs="Tahoma"/>
          <w:iCs/>
          <w:sz w:val="22"/>
          <w:szCs w:val="22"/>
        </w:rPr>
        <w:t xml:space="preserve">Zgodnie z art. </w:t>
      </w:r>
      <w:r w:rsidR="00FF4E6A" w:rsidRPr="00457116">
        <w:rPr>
          <w:rFonts w:asciiTheme="minorHAnsi" w:hAnsiTheme="minorHAnsi" w:cs="Tahoma"/>
          <w:iCs/>
          <w:sz w:val="22"/>
          <w:szCs w:val="22"/>
        </w:rPr>
        <w:t>223</w:t>
      </w:r>
      <w:r w:rsidRPr="00457116">
        <w:rPr>
          <w:rFonts w:asciiTheme="minorHAnsi" w:hAnsiTheme="minorHAnsi" w:cs="Tahoma"/>
          <w:iCs/>
          <w:sz w:val="22"/>
          <w:szCs w:val="22"/>
        </w:rPr>
        <w:t xml:space="preserve"> ust. 2 u</w:t>
      </w:r>
      <w:r w:rsidR="00B6650F">
        <w:rPr>
          <w:rFonts w:asciiTheme="minorHAnsi" w:hAnsiTheme="minorHAnsi" w:cs="Tahoma"/>
          <w:iCs/>
          <w:sz w:val="22"/>
          <w:szCs w:val="22"/>
        </w:rPr>
        <w:t xml:space="preserve">stawy </w:t>
      </w:r>
      <w:proofErr w:type="spellStart"/>
      <w:r w:rsidRPr="00457116">
        <w:rPr>
          <w:rFonts w:asciiTheme="minorHAnsi" w:hAnsiTheme="minorHAnsi" w:cs="Tahoma"/>
          <w:iCs/>
          <w:sz w:val="22"/>
          <w:szCs w:val="22"/>
        </w:rPr>
        <w:t>Pzp</w:t>
      </w:r>
      <w:proofErr w:type="spellEnd"/>
      <w:r w:rsidRPr="00457116">
        <w:rPr>
          <w:rFonts w:asciiTheme="minorHAnsi" w:hAnsiTheme="minorHAnsi" w:cs="Tahoma"/>
          <w:iCs/>
          <w:sz w:val="22"/>
          <w:szCs w:val="22"/>
        </w:rPr>
        <w:t xml:space="preserve"> </w:t>
      </w:r>
      <w:r w:rsidR="0005645C" w:rsidRPr="00457116">
        <w:rPr>
          <w:rFonts w:asciiTheme="minorHAnsi" w:hAnsiTheme="minorHAnsi" w:cs="Tahoma"/>
          <w:iCs/>
          <w:sz w:val="22"/>
          <w:szCs w:val="22"/>
        </w:rPr>
        <w:t>Z</w:t>
      </w:r>
      <w:r w:rsidRPr="00457116">
        <w:rPr>
          <w:rFonts w:asciiTheme="minorHAnsi" w:hAnsiTheme="minorHAnsi" w:cs="Tahoma"/>
          <w:iCs/>
          <w:sz w:val="22"/>
          <w:szCs w:val="22"/>
        </w:rPr>
        <w:t xml:space="preserve">amawiający poprawi oczywiste omyłki pisarskie, oczywiste omyłki rachunkowe oraz inne omyłki polegające na niezgodności ofert </w:t>
      </w:r>
      <w:r w:rsidR="00FF4E6A" w:rsidRPr="00457116">
        <w:rPr>
          <w:rFonts w:asciiTheme="minorHAnsi" w:hAnsiTheme="minorHAnsi" w:cs="Tahoma"/>
          <w:iCs/>
          <w:sz w:val="22"/>
          <w:szCs w:val="22"/>
        </w:rPr>
        <w:t>z dokumentami</w:t>
      </w:r>
      <w:r w:rsidRPr="00457116">
        <w:rPr>
          <w:rFonts w:asciiTheme="minorHAnsi" w:hAnsiTheme="minorHAnsi" w:cs="Tahoma"/>
          <w:iCs/>
          <w:sz w:val="22"/>
          <w:szCs w:val="22"/>
        </w:rPr>
        <w:t xml:space="preserve"> zamówienia, nie powodujące istotnych zmian w treści oferty.</w:t>
      </w:r>
    </w:p>
    <w:p w14:paraId="26CA5330" w14:textId="678BA2B2" w:rsidR="0061390F" w:rsidRPr="00457116" w:rsidRDefault="00E47F50" w:rsidP="00B92249">
      <w:pPr>
        <w:pStyle w:val="Tekstpodstawowy"/>
        <w:numPr>
          <w:ilvl w:val="0"/>
          <w:numId w:val="2"/>
        </w:numPr>
        <w:tabs>
          <w:tab w:val="left" w:pos="0"/>
        </w:tabs>
        <w:jc w:val="both"/>
        <w:rPr>
          <w:rFonts w:ascii="Calibri" w:hAnsi="Calibri" w:cs="Tahoma"/>
          <w:sz w:val="22"/>
          <w:szCs w:val="22"/>
        </w:rPr>
      </w:pPr>
      <w:r w:rsidRPr="00457116">
        <w:rPr>
          <w:rFonts w:asciiTheme="minorHAnsi" w:hAnsiTheme="minorHAnsi" w:cs="Tahoma"/>
          <w:bCs/>
          <w:color w:val="000000"/>
          <w:sz w:val="22"/>
          <w:szCs w:val="22"/>
        </w:rPr>
        <w:t xml:space="preserve">Zamawiający odrzuci ofertę w przypadkach określonych w art. </w:t>
      </w:r>
      <w:r w:rsidR="00FF4E6A" w:rsidRPr="00457116">
        <w:rPr>
          <w:rFonts w:asciiTheme="minorHAnsi" w:hAnsiTheme="minorHAnsi" w:cs="Tahoma"/>
          <w:bCs/>
          <w:color w:val="000000"/>
          <w:sz w:val="22"/>
          <w:szCs w:val="22"/>
        </w:rPr>
        <w:t>226</w:t>
      </w:r>
      <w:r w:rsidRPr="00457116">
        <w:rPr>
          <w:rFonts w:asciiTheme="minorHAnsi" w:hAnsiTheme="minorHAnsi" w:cs="Tahoma"/>
          <w:bCs/>
          <w:color w:val="000000"/>
          <w:sz w:val="22"/>
          <w:szCs w:val="22"/>
        </w:rPr>
        <w:t xml:space="preserve"> u</w:t>
      </w:r>
      <w:r w:rsidR="00B6650F">
        <w:rPr>
          <w:rFonts w:asciiTheme="minorHAnsi" w:hAnsiTheme="minorHAnsi" w:cs="Tahoma"/>
          <w:bCs/>
          <w:color w:val="000000"/>
          <w:sz w:val="22"/>
          <w:szCs w:val="22"/>
        </w:rPr>
        <w:t xml:space="preserve">stawy </w:t>
      </w:r>
      <w:proofErr w:type="spellStart"/>
      <w:r w:rsidRPr="00457116">
        <w:rPr>
          <w:rFonts w:asciiTheme="minorHAnsi" w:hAnsiTheme="minorHAnsi" w:cs="Tahoma"/>
          <w:bCs/>
          <w:color w:val="000000"/>
          <w:sz w:val="22"/>
          <w:szCs w:val="22"/>
        </w:rPr>
        <w:t>Pzp</w:t>
      </w:r>
      <w:proofErr w:type="spellEnd"/>
      <w:r w:rsidRPr="00457116">
        <w:rPr>
          <w:rFonts w:asciiTheme="minorHAnsi" w:hAnsiTheme="minorHAnsi" w:cs="Tahoma"/>
          <w:bCs/>
          <w:color w:val="000000"/>
          <w:sz w:val="22"/>
          <w:szCs w:val="22"/>
        </w:rPr>
        <w:t>.</w:t>
      </w:r>
    </w:p>
    <w:p w14:paraId="2B1C161F" w14:textId="77777777" w:rsidR="00984FA1" w:rsidRDefault="00984FA1">
      <w:pPr>
        <w:shd w:val="clear" w:color="auto" w:fill="FFFFFF"/>
        <w:tabs>
          <w:tab w:val="left" w:pos="0"/>
        </w:tabs>
        <w:spacing w:after="0" w:line="240" w:lineRule="auto"/>
        <w:ind w:left="426" w:hanging="426"/>
        <w:rPr>
          <w:rFonts w:cs="Tahoma"/>
          <w:bCs/>
          <w:color w:val="000000"/>
        </w:rPr>
      </w:pPr>
    </w:p>
    <w:p w14:paraId="128A0FA3" w14:textId="77777777" w:rsidR="006B40BB" w:rsidRDefault="006B40BB">
      <w:pPr>
        <w:shd w:val="clear" w:color="auto" w:fill="FFFFFF"/>
        <w:tabs>
          <w:tab w:val="left" w:pos="0"/>
        </w:tabs>
        <w:spacing w:after="0" w:line="240" w:lineRule="auto"/>
        <w:ind w:left="426" w:hanging="426"/>
        <w:rPr>
          <w:rFonts w:cs="Tahoma"/>
          <w:bCs/>
          <w:color w:val="000000"/>
        </w:rPr>
      </w:pPr>
    </w:p>
    <w:p w14:paraId="75C48F99" w14:textId="474EBFD5" w:rsidR="0099074B" w:rsidRPr="00E54C5B" w:rsidRDefault="002C2548" w:rsidP="002C2548">
      <w:pPr>
        <w:pStyle w:val="Akapitzlist"/>
        <w:shd w:val="clear" w:color="auto" w:fill="FFFFFF"/>
        <w:tabs>
          <w:tab w:val="left" w:pos="0"/>
        </w:tabs>
        <w:spacing w:after="0" w:line="240" w:lineRule="auto"/>
        <w:ind w:left="284"/>
        <w:jc w:val="both"/>
        <w:rPr>
          <w:rFonts w:cs="Tahoma"/>
          <w:bCs/>
          <w:color w:val="000000"/>
        </w:rPr>
      </w:pPr>
      <w:r>
        <w:rPr>
          <w:rFonts w:cs="Tahoma"/>
          <w:bCs/>
          <w:color w:val="000000"/>
        </w:rPr>
        <w:t xml:space="preserve">    </w:t>
      </w:r>
      <w:r w:rsidR="00E54C5B">
        <w:rPr>
          <w:rFonts w:cs="Tahoma"/>
          <w:bCs/>
          <w:color w:val="000000"/>
        </w:rPr>
        <w:t xml:space="preserve">  </w:t>
      </w:r>
    </w:p>
    <w:p w14:paraId="29C23AE2" w14:textId="63974B72" w:rsidR="0061390F" w:rsidRDefault="00E47F50">
      <w:pPr>
        <w:shd w:val="clear" w:color="auto" w:fill="FFFFFF"/>
        <w:tabs>
          <w:tab w:val="left" w:pos="0"/>
        </w:tabs>
        <w:spacing w:after="0" w:line="240" w:lineRule="auto"/>
        <w:jc w:val="both"/>
        <w:rPr>
          <w:rFonts w:cs="Tahoma"/>
          <w:b/>
          <w:iCs/>
          <w:spacing w:val="1"/>
          <w:u w:val="single"/>
        </w:rPr>
      </w:pPr>
      <w:r>
        <w:rPr>
          <w:rFonts w:cs="Tahoma"/>
          <w:b/>
          <w:iCs/>
          <w:spacing w:val="1"/>
          <w:u w:val="single"/>
        </w:rPr>
        <w:t>Rozdział XVI. Wymagania dotyczące zabezpieczenia należytego wykonania umowy</w:t>
      </w:r>
    </w:p>
    <w:p w14:paraId="2007A72F" w14:textId="0A3F8184" w:rsidR="0061390F" w:rsidRDefault="00034657">
      <w:pPr>
        <w:tabs>
          <w:tab w:val="left" w:pos="0"/>
          <w:tab w:val="left" w:pos="426"/>
        </w:tabs>
        <w:spacing w:after="0" w:line="240" w:lineRule="auto"/>
        <w:ind w:left="420" w:hanging="420"/>
        <w:jc w:val="both"/>
        <w:rPr>
          <w:rFonts w:cs="Tahoma"/>
        </w:rPr>
      </w:pPr>
      <w:r>
        <w:rPr>
          <w:rFonts w:cs="Tahoma"/>
        </w:rPr>
        <w:t>Zamawiający nie wymaga wniesienia zabezpieczenia należytego wykonania umowy.</w:t>
      </w:r>
    </w:p>
    <w:p w14:paraId="60A56B92" w14:textId="77777777" w:rsidR="0061390F" w:rsidRDefault="0061390F">
      <w:pPr>
        <w:tabs>
          <w:tab w:val="left" w:pos="0"/>
          <w:tab w:val="left" w:pos="426"/>
        </w:tabs>
        <w:spacing w:after="0" w:line="240" w:lineRule="auto"/>
        <w:ind w:left="420" w:hanging="420"/>
        <w:jc w:val="both"/>
        <w:rPr>
          <w:rFonts w:cs="Tahoma"/>
        </w:rPr>
      </w:pPr>
    </w:p>
    <w:p w14:paraId="451CB467" w14:textId="41586E62" w:rsidR="0061390F" w:rsidRPr="0093237B" w:rsidRDefault="00E47F50" w:rsidP="00381DB6">
      <w:pPr>
        <w:pStyle w:val="Nagwek1"/>
        <w:tabs>
          <w:tab w:val="left" w:pos="708"/>
        </w:tabs>
        <w:spacing w:before="0" w:line="240" w:lineRule="auto"/>
        <w:jc w:val="both"/>
        <w:rPr>
          <w:rFonts w:ascii="Calibri" w:hAnsi="Calibri" w:cs="Tahoma"/>
          <w:color w:val="auto"/>
          <w:sz w:val="22"/>
          <w:szCs w:val="22"/>
          <w:u w:val="single"/>
        </w:rPr>
      </w:pPr>
      <w:r w:rsidRPr="0093237B">
        <w:rPr>
          <w:rFonts w:ascii="Calibri" w:hAnsi="Calibri" w:cs="Tahoma"/>
          <w:color w:val="auto"/>
          <w:sz w:val="22"/>
          <w:szCs w:val="22"/>
          <w:u w:val="single"/>
        </w:rPr>
        <w:t>Rozdział XVI</w:t>
      </w:r>
      <w:r w:rsidR="006770AE" w:rsidRPr="0093237B">
        <w:rPr>
          <w:rFonts w:ascii="Calibri" w:hAnsi="Calibri" w:cs="Tahoma"/>
          <w:color w:val="auto"/>
          <w:sz w:val="22"/>
          <w:szCs w:val="22"/>
          <w:u w:val="single"/>
        </w:rPr>
        <w:t>I</w:t>
      </w:r>
      <w:r w:rsidRPr="0093237B">
        <w:rPr>
          <w:rFonts w:ascii="Calibri" w:hAnsi="Calibri" w:cs="Tahoma"/>
          <w:color w:val="auto"/>
          <w:sz w:val="22"/>
          <w:szCs w:val="22"/>
          <w:u w:val="single"/>
        </w:rPr>
        <w:t>. Wzór umowy w sprawie zamówienia publicznego</w:t>
      </w:r>
    </w:p>
    <w:p w14:paraId="7941B0A0" w14:textId="1039DA6C" w:rsidR="0061390F" w:rsidRPr="00316346" w:rsidRDefault="00E47F50" w:rsidP="00A80EA8">
      <w:pPr>
        <w:pStyle w:val="Akapitzlist"/>
        <w:widowControl w:val="0"/>
        <w:numPr>
          <w:ilvl w:val="0"/>
          <w:numId w:val="6"/>
        </w:numPr>
        <w:tabs>
          <w:tab w:val="left" w:pos="0"/>
        </w:tabs>
        <w:spacing w:after="0" w:line="240" w:lineRule="auto"/>
        <w:jc w:val="both"/>
        <w:rPr>
          <w:rFonts w:cs="Tahoma"/>
          <w:spacing w:val="-1"/>
        </w:rPr>
      </w:pPr>
      <w:r w:rsidRPr="00B6650F">
        <w:rPr>
          <w:rFonts w:cs="Tahoma"/>
          <w:spacing w:val="-2"/>
        </w:rPr>
        <w:t xml:space="preserve">Projekt umowy stanowi </w:t>
      </w:r>
      <w:r w:rsidRPr="00316346">
        <w:rPr>
          <w:rFonts w:cs="Tahoma"/>
          <w:spacing w:val="-2"/>
        </w:rPr>
        <w:t xml:space="preserve">załącznik nr </w:t>
      </w:r>
      <w:r w:rsidR="002516DE" w:rsidRPr="00316346">
        <w:rPr>
          <w:rFonts w:cs="Tahoma"/>
          <w:spacing w:val="-2"/>
        </w:rPr>
        <w:t>5</w:t>
      </w:r>
      <w:r w:rsidRPr="00316346">
        <w:rPr>
          <w:rFonts w:cs="Tahoma"/>
          <w:spacing w:val="-2"/>
        </w:rPr>
        <w:t xml:space="preserve"> do </w:t>
      </w:r>
      <w:r w:rsidRPr="00316346">
        <w:rPr>
          <w:rFonts w:cs="Tahoma"/>
        </w:rPr>
        <w:t xml:space="preserve">niniejszej </w:t>
      </w:r>
      <w:r w:rsidRPr="00316346">
        <w:rPr>
          <w:rFonts w:cs="Tahoma"/>
          <w:spacing w:val="-2"/>
        </w:rPr>
        <w:t>SWZ.</w:t>
      </w:r>
    </w:p>
    <w:p w14:paraId="77EDECD9" w14:textId="2F006435" w:rsidR="0061390F" w:rsidRPr="00B6650F" w:rsidRDefault="00E47F50" w:rsidP="00A80EA8">
      <w:pPr>
        <w:pStyle w:val="Akapitzlist"/>
        <w:widowControl w:val="0"/>
        <w:numPr>
          <w:ilvl w:val="0"/>
          <w:numId w:val="6"/>
        </w:numPr>
        <w:tabs>
          <w:tab w:val="left" w:pos="0"/>
        </w:tabs>
        <w:spacing w:after="0" w:line="240" w:lineRule="auto"/>
        <w:jc w:val="both"/>
        <w:rPr>
          <w:rFonts w:cs="Tahoma"/>
          <w:spacing w:val="-1"/>
        </w:rPr>
      </w:pPr>
      <w:r w:rsidRPr="00316346">
        <w:rPr>
          <w:rFonts w:cs="Tahoma"/>
          <w:spacing w:val="-1"/>
        </w:rPr>
        <w:t>Zamawiający przewiduje możliwość dokonania</w:t>
      </w:r>
      <w:r w:rsidRPr="00B6650F">
        <w:rPr>
          <w:rFonts w:cs="Tahoma"/>
          <w:spacing w:val="-1"/>
        </w:rPr>
        <w:t xml:space="preserve"> zmiany postanowień w umowie: </w:t>
      </w:r>
    </w:p>
    <w:p w14:paraId="609F5518" w14:textId="706F24E4" w:rsidR="006A61F1" w:rsidRPr="00B6650F" w:rsidRDefault="006A61F1" w:rsidP="006A61F1">
      <w:pPr>
        <w:pStyle w:val="Akapitzlist"/>
        <w:widowControl w:val="0"/>
        <w:tabs>
          <w:tab w:val="left" w:pos="0"/>
        </w:tabs>
        <w:spacing w:after="0" w:line="240" w:lineRule="auto"/>
        <w:ind w:left="360"/>
        <w:jc w:val="both"/>
        <w:rPr>
          <w:rFonts w:cs="Tahoma"/>
          <w:spacing w:val="-1"/>
        </w:rPr>
      </w:pPr>
      <w:r w:rsidRPr="00B6650F">
        <w:rPr>
          <w:rFonts w:cs="Tahoma"/>
          <w:spacing w:val="-1"/>
        </w:rPr>
        <w:t>a)</w:t>
      </w:r>
      <w:r w:rsidRPr="00B6650F">
        <w:rPr>
          <w:rFonts w:cs="Tahoma"/>
          <w:spacing w:val="-1"/>
        </w:rPr>
        <w:tab/>
        <w:t>dopuszcza się możliwość zmiany terminu zapłaty za wykonany przedmiot umowy</w:t>
      </w:r>
      <w:r w:rsidR="00034657">
        <w:rPr>
          <w:rFonts w:cs="Tahoma"/>
          <w:spacing w:val="-1"/>
        </w:rPr>
        <w:t xml:space="preserve"> </w:t>
      </w:r>
      <w:r w:rsidRPr="00B6650F">
        <w:rPr>
          <w:rFonts w:cs="Tahoma"/>
          <w:spacing w:val="-1"/>
        </w:rPr>
        <w:t xml:space="preserve">– </w:t>
      </w:r>
      <w:r w:rsidR="00316346">
        <w:rPr>
          <w:rFonts w:cs="Tahoma"/>
          <w:spacing w:val="-1"/>
        </w:rPr>
        <w:br/>
      </w:r>
      <w:r w:rsidRPr="00B6650F">
        <w:rPr>
          <w:rFonts w:cs="Tahoma"/>
          <w:spacing w:val="-1"/>
        </w:rPr>
        <w:t xml:space="preserve">w przypadku, gdy nie może on być dochowany z przyczyn niezależnych od Zamawiającego, czego nie można było przewidzieć w chwili zawarcia umowy, </w:t>
      </w:r>
    </w:p>
    <w:p w14:paraId="5B9073DA" w14:textId="2602D010" w:rsidR="006A61F1" w:rsidRPr="00B6650F" w:rsidRDefault="006A61F1" w:rsidP="006A61F1">
      <w:pPr>
        <w:pStyle w:val="Akapitzlist"/>
        <w:widowControl w:val="0"/>
        <w:tabs>
          <w:tab w:val="left" w:pos="0"/>
        </w:tabs>
        <w:spacing w:after="0" w:line="240" w:lineRule="auto"/>
        <w:ind w:left="360"/>
        <w:jc w:val="both"/>
        <w:rPr>
          <w:rFonts w:cs="Tahoma"/>
          <w:spacing w:val="-1"/>
        </w:rPr>
      </w:pPr>
      <w:r w:rsidRPr="00B6650F">
        <w:rPr>
          <w:rFonts w:cs="Tahoma"/>
          <w:spacing w:val="-1"/>
        </w:rPr>
        <w:t>b)</w:t>
      </w:r>
      <w:r w:rsidRPr="00B6650F">
        <w:rPr>
          <w:rFonts w:cs="Tahoma"/>
          <w:spacing w:val="-1"/>
        </w:rPr>
        <w:tab/>
        <w:t>dopuszcza się możliwość zmiany terminu realizacji przedmiotu umowy</w:t>
      </w:r>
      <w:r w:rsidR="00034657">
        <w:rPr>
          <w:rFonts w:cs="Tahoma"/>
          <w:spacing w:val="-1"/>
        </w:rPr>
        <w:t xml:space="preserve">  </w:t>
      </w:r>
      <w:r w:rsidRPr="00B6650F">
        <w:rPr>
          <w:rFonts w:cs="Tahoma"/>
          <w:spacing w:val="-1"/>
        </w:rPr>
        <w:t>– w sytuacji, gdy zmiana taka wynika z przyczyn niezależnych od Wykonawcy,</w:t>
      </w:r>
    </w:p>
    <w:p w14:paraId="42F922D2" w14:textId="339BF92A" w:rsidR="006A61F1" w:rsidRPr="00B6650F" w:rsidRDefault="006A61F1" w:rsidP="006A61F1">
      <w:pPr>
        <w:pStyle w:val="Akapitzlist"/>
        <w:widowControl w:val="0"/>
        <w:tabs>
          <w:tab w:val="left" w:pos="0"/>
        </w:tabs>
        <w:spacing w:after="0" w:line="240" w:lineRule="auto"/>
        <w:ind w:left="360"/>
        <w:jc w:val="both"/>
        <w:rPr>
          <w:rFonts w:cs="Tahoma"/>
          <w:spacing w:val="-1"/>
        </w:rPr>
      </w:pPr>
      <w:r w:rsidRPr="00B6650F">
        <w:rPr>
          <w:rFonts w:cs="Tahoma"/>
          <w:spacing w:val="-1"/>
        </w:rPr>
        <w:t>c)</w:t>
      </w:r>
      <w:r w:rsidRPr="00B6650F">
        <w:rPr>
          <w:rFonts w:cs="Tahoma"/>
          <w:spacing w:val="-1"/>
        </w:rPr>
        <w:tab/>
        <w:t>w przypadku gdy nastąpi zmiana powszechnie obowiązujących przepisów prawa w zakresie mającym wpływ na realizację zamówienia</w:t>
      </w:r>
      <w:r w:rsidR="00034657">
        <w:rPr>
          <w:rFonts w:cs="Tahoma"/>
          <w:spacing w:val="-1"/>
        </w:rPr>
        <w:t>.</w:t>
      </w:r>
    </w:p>
    <w:p w14:paraId="278524E7" w14:textId="2D283E97" w:rsidR="0061390F" w:rsidRPr="00B6650F" w:rsidRDefault="00034657" w:rsidP="00A80EA8">
      <w:pPr>
        <w:pStyle w:val="Akapitzlist"/>
        <w:widowControl w:val="0"/>
        <w:numPr>
          <w:ilvl w:val="0"/>
          <w:numId w:val="6"/>
        </w:numPr>
        <w:tabs>
          <w:tab w:val="left" w:pos="0"/>
        </w:tabs>
        <w:spacing w:after="0" w:line="240" w:lineRule="auto"/>
        <w:jc w:val="both"/>
      </w:pPr>
      <w:r>
        <w:rPr>
          <w:rFonts w:cs="Tahoma"/>
        </w:rPr>
        <w:t xml:space="preserve">Zamawiający przewiduje możliwość dokonania zmiany postanowień w umowie w wyniku wystąpienia innych sytuacji, których nie można było przewidzieć w chwili zawarcia umowy </w:t>
      </w:r>
      <w:r>
        <w:rPr>
          <w:rFonts w:cs="Tahoma"/>
        </w:rPr>
        <w:br/>
        <w:t>i mających charakter zmian nieistotnych</w:t>
      </w:r>
      <w:r w:rsidR="00E47F50" w:rsidRPr="00B6650F">
        <w:rPr>
          <w:rFonts w:cs="Tahoma"/>
        </w:rPr>
        <w:t>.</w:t>
      </w:r>
    </w:p>
    <w:p w14:paraId="39E58B58" w14:textId="4CD79EC8" w:rsidR="0061390F" w:rsidRPr="00B6650F" w:rsidRDefault="00E47F50" w:rsidP="00A80EA8">
      <w:pPr>
        <w:pStyle w:val="Akapitzlist"/>
        <w:widowControl w:val="0"/>
        <w:numPr>
          <w:ilvl w:val="0"/>
          <w:numId w:val="6"/>
        </w:numPr>
        <w:tabs>
          <w:tab w:val="left" w:pos="0"/>
        </w:tabs>
        <w:spacing w:after="0" w:line="240" w:lineRule="auto"/>
        <w:jc w:val="both"/>
        <w:rPr>
          <w:rFonts w:cs="Tahoma"/>
        </w:rPr>
      </w:pPr>
      <w:r w:rsidRPr="00B6650F">
        <w:rPr>
          <w:rFonts w:cs="Tahoma"/>
        </w:rPr>
        <w:t>Okoliczności przewidziane powyżej stanowiące podstawę zmiany Umowy stanowią uprawnienia Zamawiającego, a nie jego obowiązek.</w:t>
      </w:r>
    </w:p>
    <w:p w14:paraId="578B43FC" w14:textId="1077C916" w:rsidR="00125EB0" w:rsidRPr="00B6650F" w:rsidRDefault="00125EB0" w:rsidP="00980B7D">
      <w:pPr>
        <w:widowControl w:val="0"/>
        <w:tabs>
          <w:tab w:val="left" w:pos="0"/>
        </w:tabs>
        <w:spacing w:after="0" w:line="240" w:lineRule="auto"/>
        <w:jc w:val="both"/>
        <w:rPr>
          <w:rFonts w:cs="Tahoma"/>
        </w:rPr>
      </w:pPr>
    </w:p>
    <w:p w14:paraId="2ECFFE16" w14:textId="77777777" w:rsidR="009D3425" w:rsidRPr="00C3409A" w:rsidRDefault="009D3425" w:rsidP="009D3425">
      <w:pPr>
        <w:pStyle w:val="Akapitzlist"/>
        <w:widowControl w:val="0"/>
        <w:pBdr>
          <w:top w:val="nil"/>
          <w:left w:val="nil"/>
          <w:bottom w:val="nil"/>
          <w:right w:val="nil"/>
          <w:between w:val="nil"/>
        </w:pBdr>
        <w:spacing w:after="0" w:line="240" w:lineRule="auto"/>
        <w:ind w:left="1080"/>
        <w:jc w:val="both"/>
        <w:rPr>
          <w:rFonts w:eastAsia="Arial" w:cs="Calibri"/>
          <w:highlight w:val="yellow"/>
        </w:rPr>
      </w:pPr>
    </w:p>
    <w:p w14:paraId="74783BD5" w14:textId="0C9BE75E" w:rsidR="0061390F" w:rsidRPr="00A34794" w:rsidRDefault="00E47F50" w:rsidP="00381DB6">
      <w:pPr>
        <w:shd w:val="clear" w:color="auto" w:fill="FFFFFF"/>
        <w:tabs>
          <w:tab w:val="left" w:pos="0"/>
        </w:tabs>
        <w:spacing w:after="0" w:line="240" w:lineRule="auto"/>
        <w:jc w:val="both"/>
        <w:rPr>
          <w:rFonts w:asciiTheme="minorHAnsi" w:hAnsiTheme="minorHAnsi" w:cs="Tahoma"/>
          <w:b/>
          <w:iCs/>
          <w:color w:val="000000"/>
          <w:spacing w:val="1"/>
          <w:u w:val="single"/>
        </w:rPr>
      </w:pPr>
      <w:r w:rsidRPr="00A34794">
        <w:rPr>
          <w:rFonts w:cs="Tahoma"/>
          <w:b/>
          <w:iCs/>
          <w:color w:val="000000"/>
          <w:spacing w:val="1"/>
          <w:u w:val="single"/>
        </w:rPr>
        <w:t>Rozdział X</w:t>
      </w:r>
      <w:r w:rsidR="00034657">
        <w:rPr>
          <w:rFonts w:cs="Tahoma"/>
          <w:b/>
          <w:iCs/>
          <w:color w:val="000000"/>
          <w:spacing w:val="1"/>
          <w:u w:val="single"/>
        </w:rPr>
        <w:t>VIII</w:t>
      </w:r>
      <w:r w:rsidRPr="00A34794">
        <w:rPr>
          <w:rFonts w:cs="Tahoma"/>
          <w:b/>
          <w:iCs/>
          <w:color w:val="000000"/>
          <w:spacing w:val="1"/>
          <w:u w:val="single"/>
        </w:rPr>
        <w:t>. Informacja o formalnościach, jakie powinny zostać dopełnione po wyborze oferty w celu zawarcia umowy w sprawie zamówienia publicznego</w:t>
      </w:r>
    </w:p>
    <w:p w14:paraId="439C3D36" w14:textId="58485383" w:rsidR="0061390F" w:rsidRPr="000245C2" w:rsidRDefault="00E47F50" w:rsidP="00A80EA8">
      <w:pPr>
        <w:pStyle w:val="Akapitzlist"/>
        <w:numPr>
          <w:ilvl w:val="0"/>
          <w:numId w:val="7"/>
        </w:numPr>
        <w:shd w:val="clear" w:color="auto" w:fill="FFFFFF"/>
        <w:tabs>
          <w:tab w:val="left" w:pos="0"/>
        </w:tabs>
        <w:spacing w:after="0" w:line="240" w:lineRule="auto"/>
        <w:jc w:val="both"/>
      </w:pPr>
      <w:r w:rsidRPr="000245C2">
        <w:rPr>
          <w:rFonts w:cs="Tahoma"/>
          <w:iCs/>
          <w:color w:val="000000"/>
          <w:spacing w:val="1"/>
        </w:rPr>
        <w:t xml:space="preserve">Zamawiający zawrze umowę według wzoru </w:t>
      </w:r>
      <w:r w:rsidR="0084705E" w:rsidRPr="000245C2">
        <w:rPr>
          <w:rFonts w:cs="Tahoma"/>
          <w:iCs/>
          <w:color w:val="000000"/>
          <w:spacing w:val="1"/>
        </w:rPr>
        <w:t xml:space="preserve">stanowiącego </w:t>
      </w:r>
      <w:r w:rsidRPr="000245C2">
        <w:rPr>
          <w:rFonts w:cs="Tahoma"/>
          <w:iCs/>
          <w:color w:val="000000"/>
          <w:spacing w:val="1"/>
        </w:rPr>
        <w:t>zał</w:t>
      </w:r>
      <w:r w:rsidR="005F4AE7" w:rsidRPr="000245C2">
        <w:rPr>
          <w:rFonts w:cs="Tahoma"/>
          <w:iCs/>
          <w:color w:val="000000"/>
          <w:spacing w:val="1"/>
        </w:rPr>
        <w:t>.</w:t>
      </w:r>
      <w:r w:rsidRPr="000245C2">
        <w:rPr>
          <w:rFonts w:cs="Tahoma"/>
          <w:iCs/>
          <w:color w:val="000000"/>
          <w:spacing w:val="1"/>
        </w:rPr>
        <w:t xml:space="preserve"> </w:t>
      </w:r>
      <w:r w:rsidRPr="00316346">
        <w:rPr>
          <w:rFonts w:cs="Tahoma"/>
          <w:iCs/>
          <w:color w:val="000000"/>
          <w:spacing w:val="1"/>
        </w:rPr>
        <w:t xml:space="preserve">nr </w:t>
      </w:r>
      <w:r w:rsidR="002516DE" w:rsidRPr="00316346">
        <w:rPr>
          <w:rFonts w:cs="Tahoma"/>
          <w:iCs/>
          <w:color w:val="000000"/>
          <w:spacing w:val="1"/>
        </w:rPr>
        <w:t>5</w:t>
      </w:r>
      <w:r w:rsidRPr="00316346">
        <w:rPr>
          <w:rFonts w:cs="Tahoma"/>
          <w:iCs/>
          <w:color w:val="000000"/>
          <w:spacing w:val="1"/>
        </w:rPr>
        <w:t xml:space="preserve"> do SWZ</w:t>
      </w:r>
      <w:r w:rsidRPr="000245C2">
        <w:rPr>
          <w:rFonts w:cs="Tahoma"/>
          <w:iCs/>
          <w:color w:val="000000"/>
          <w:spacing w:val="1"/>
        </w:rPr>
        <w:t xml:space="preserve"> z Wykonawcą, który złożył ofertę najkorzystniejszą.</w:t>
      </w:r>
    </w:p>
    <w:p w14:paraId="5BE50A92" w14:textId="14245692" w:rsidR="0061390F" w:rsidRPr="000245C2" w:rsidRDefault="00E47F50" w:rsidP="00A80EA8">
      <w:pPr>
        <w:pStyle w:val="Akapitzlist"/>
        <w:numPr>
          <w:ilvl w:val="0"/>
          <w:numId w:val="7"/>
        </w:numPr>
        <w:shd w:val="clear" w:color="auto" w:fill="FFFFFF"/>
        <w:tabs>
          <w:tab w:val="left" w:pos="0"/>
        </w:tabs>
        <w:spacing w:after="0" w:line="240" w:lineRule="auto"/>
        <w:jc w:val="both"/>
        <w:rPr>
          <w:rFonts w:asciiTheme="minorHAnsi" w:hAnsiTheme="minorHAnsi" w:cs="Tahoma"/>
          <w:iCs/>
          <w:color w:val="000000"/>
          <w:spacing w:val="1"/>
        </w:rPr>
      </w:pPr>
      <w:r w:rsidRPr="000245C2">
        <w:rPr>
          <w:rFonts w:cs="Tahoma"/>
          <w:iCs/>
          <w:color w:val="000000"/>
          <w:spacing w:val="1"/>
        </w:rPr>
        <w:t>Zamawiający powiadomi Wykonawcę, któremu udzieli zamówienia, o</w:t>
      </w:r>
      <w:r w:rsidR="00D77CDD" w:rsidRPr="000245C2">
        <w:rPr>
          <w:rFonts w:cs="Tahoma"/>
          <w:iCs/>
          <w:color w:val="000000"/>
          <w:spacing w:val="1"/>
        </w:rPr>
        <w:t xml:space="preserve"> sposobie</w:t>
      </w:r>
      <w:r w:rsidRPr="000245C2">
        <w:rPr>
          <w:rFonts w:cs="Tahoma"/>
          <w:iCs/>
          <w:color w:val="000000"/>
          <w:spacing w:val="1"/>
        </w:rPr>
        <w:t xml:space="preserve"> i terminie zawarcia umowy.</w:t>
      </w:r>
    </w:p>
    <w:p w14:paraId="7CD36797" w14:textId="77777777" w:rsidR="0061390F" w:rsidRPr="000245C2" w:rsidRDefault="00E47F50" w:rsidP="00A80EA8">
      <w:pPr>
        <w:pStyle w:val="Akapitzlist"/>
        <w:numPr>
          <w:ilvl w:val="0"/>
          <w:numId w:val="7"/>
        </w:numPr>
        <w:shd w:val="clear" w:color="auto" w:fill="FFFFFF"/>
        <w:tabs>
          <w:tab w:val="left" w:pos="0"/>
        </w:tabs>
        <w:spacing w:after="0" w:line="240" w:lineRule="auto"/>
        <w:jc w:val="both"/>
        <w:rPr>
          <w:rFonts w:asciiTheme="minorHAnsi" w:hAnsiTheme="minorHAnsi" w:cs="Tahoma"/>
          <w:iCs/>
          <w:color w:val="000000"/>
          <w:spacing w:val="1"/>
        </w:rPr>
      </w:pPr>
      <w:r w:rsidRPr="000245C2">
        <w:rPr>
          <w:rFonts w:cs="Tahoma"/>
          <w:iCs/>
          <w:color w:val="000000"/>
          <w:spacing w:val="1"/>
        </w:rPr>
        <w:t>Przed zawarciem umowy Wykonawca:</w:t>
      </w:r>
    </w:p>
    <w:p w14:paraId="2D8EBCFA" w14:textId="77777777" w:rsidR="0061390F" w:rsidRPr="000245C2" w:rsidRDefault="00E47F50" w:rsidP="00A80EA8">
      <w:pPr>
        <w:pStyle w:val="Tekstpodstawowy"/>
        <w:numPr>
          <w:ilvl w:val="0"/>
          <w:numId w:val="8"/>
        </w:numPr>
        <w:tabs>
          <w:tab w:val="left" w:pos="0"/>
        </w:tabs>
        <w:rPr>
          <w:rFonts w:asciiTheme="minorHAnsi" w:hAnsiTheme="minorHAnsi" w:cs="Tahoma"/>
          <w:iCs/>
          <w:color w:val="000000"/>
          <w:spacing w:val="1"/>
          <w:sz w:val="22"/>
          <w:szCs w:val="22"/>
        </w:rPr>
      </w:pPr>
      <w:r w:rsidRPr="000245C2">
        <w:rPr>
          <w:rFonts w:asciiTheme="minorHAnsi" w:hAnsiTheme="minorHAnsi" w:cs="Tahoma"/>
          <w:iCs/>
          <w:color w:val="000000"/>
          <w:spacing w:val="1"/>
          <w:sz w:val="22"/>
          <w:szCs w:val="22"/>
        </w:rPr>
        <w:t>przekaże Zamawiającemu:</w:t>
      </w:r>
    </w:p>
    <w:p w14:paraId="57F480DC" w14:textId="77777777" w:rsidR="0061390F" w:rsidRPr="000245C2" w:rsidRDefault="00E47F50" w:rsidP="00A80EA8">
      <w:pPr>
        <w:pStyle w:val="Akapitzlist"/>
        <w:numPr>
          <w:ilvl w:val="0"/>
          <w:numId w:val="9"/>
        </w:numPr>
        <w:shd w:val="clear" w:color="auto" w:fill="FFFFFF"/>
        <w:tabs>
          <w:tab w:val="left" w:pos="0"/>
        </w:tabs>
        <w:spacing w:after="0" w:line="240" w:lineRule="auto"/>
        <w:jc w:val="both"/>
        <w:rPr>
          <w:rFonts w:asciiTheme="minorHAnsi" w:hAnsiTheme="minorHAnsi" w:cs="Tahoma"/>
          <w:iCs/>
          <w:color w:val="000000"/>
          <w:spacing w:val="1"/>
        </w:rPr>
      </w:pPr>
      <w:r w:rsidRPr="000245C2">
        <w:rPr>
          <w:rFonts w:cs="Tahoma"/>
          <w:iCs/>
          <w:color w:val="000000"/>
          <w:spacing w:val="1"/>
        </w:rPr>
        <w:t>niezbędne dane i informacje do uzupełnienia umowy (np. dane osoby, która będzie zawierała umowę w imieniu Wykonawcy itp.),</w:t>
      </w:r>
    </w:p>
    <w:p w14:paraId="5A00610C" w14:textId="161CE811" w:rsidR="0061390F" w:rsidRPr="000245C2" w:rsidRDefault="00E47F50" w:rsidP="00A80EA8">
      <w:pPr>
        <w:pStyle w:val="Akapitzlist"/>
        <w:numPr>
          <w:ilvl w:val="0"/>
          <w:numId w:val="9"/>
        </w:numPr>
        <w:shd w:val="clear" w:color="auto" w:fill="FFFFFF"/>
        <w:tabs>
          <w:tab w:val="left" w:pos="0"/>
        </w:tabs>
        <w:spacing w:after="0" w:line="240" w:lineRule="auto"/>
        <w:jc w:val="both"/>
        <w:rPr>
          <w:rFonts w:asciiTheme="minorHAnsi" w:hAnsiTheme="minorHAnsi" w:cs="Tahoma"/>
          <w:iCs/>
          <w:color w:val="000000"/>
          <w:spacing w:val="1"/>
        </w:rPr>
      </w:pPr>
      <w:r w:rsidRPr="000245C2">
        <w:rPr>
          <w:rFonts w:cs="Tahoma"/>
          <w:iCs/>
          <w:color w:val="000000"/>
          <w:spacing w:val="1"/>
        </w:rPr>
        <w:t>pełnomocnictwo (oryginał lub kopia poświadczona notarialnie), chyba, że w ofercie znajdują się dokumenty lub pełnomocnictwa upoważniające osobę/osoby do zawarcia umowy</w:t>
      </w:r>
      <w:r w:rsidRPr="000245C2">
        <w:rPr>
          <w:rFonts w:cs="Tahoma"/>
          <w:iCs/>
          <w:color w:val="000000"/>
          <w:spacing w:val="1"/>
        </w:rPr>
        <w:br/>
        <w:t>w sp</w:t>
      </w:r>
      <w:r w:rsidR="00D77CDD" w:rsidRPr="000245C2">
        <w:rPr>
          <w:rFonts w:cs="Tahoma"/>
          <w:iCs/>
          <w:color w:val="000000"/>
          <w:spacing w:val="1"/>
        </w:rPr>
        <w:t>r</w:t>
      </w:r>
      <w:r w:rsidRPr="000245C2">
        <w:rPr>
          <w:rFonts w:cs="Tahoma"/>
          <w:iCs/>
          <w:color w:val="000000"/>
          <w:spacing w:val="1"/>
        </w:rPr>
        <w:t xml:space="preserve">awie zamówienia </w:t>
      </w:r>
      <w:r w:rsidR="00D0176D" w:rsidRPr="000245C2">
        <w:rPr>
          <w:rFonts w:cs="Tahoma"/>
          <w:iCs/>
          <w:color w:val="000000"/>
          <w:spacing w:val="1"/>
        </w:rPr>
        <w:t>publicznego w imieniu Wykonawcy.</w:t>
      </w:r>
    </w:p>
    <w:p w14:paraId="6475E25E" w14:textId="77777777" w:rsidR="0025133E" w:rsidRPr="00A34794" w:rsidRDefault="0025133E">
      <w:pPr>
        <w:shd w:val="clear" w:color="auto" w:fill="FFFFFF"/>
        <w:tabs>
          <w:tab w:val="left" w:pos="0"/>
        </w:tabs>
        <w:spacing w:after="0" w:line="240" w:lineRule="auto"/>
        <w:jc w:val="both"/>
        <w:rPr>
          <w:rFonts w:asciiTheme="minorHAnsi" w:hAnsiTheme="minorHAnsi" w:cs="Tahoma"/>
          <w:b/>
          <w:bCs/>
          <w:iCs/>
          <w:color w:val="000000"/>
          <w:spacing w:val="1"/>
          <w:sz w:val="12"/>
          <w:szCs w:val="12"/>
        </w:rPr>
      </w:pPr>
    </w:p>
    <w:p w14:paraId="5B97DD21" w14:textId="48AD0B09" w:rsidR="0061390F" w:rsidRPr="00A34794" w:rsidRDefault="0084705E">
      <w:pPr>
        <w:shd w:val="clear" w:color="auto" w:fill="FFFFFF"/>
        <w:tabs>
          <w:tab w:val="left" w:pos="0"/>
        </w:tabs>
        <w:spacing w:after="0" w:line="240" w:lineRule="auto"/>
        <w:jc w:val="both"/>
        <w:rPr>
          <w:rFonts w:asciiTheme="minorHAnsi" w:hAnsiTheme="minorHAnsi" w:cs="Tahoma"/>
          <w:iCs/>
          <w:color w:val="000000"/>
          <w:spacing w:val="1"/>
          <w:sz w:val="20"/>
          <w:szCs w:val="20"/>
        </w:rPr>
      </w:pPr>
      <w:r w:rsidRPr="00A34794">
        <w:rPr>
          <w:rFonts w:asciiTheme="minorHAnsi" w:hAnsiTheme="minorHAnsi" w:cs="Tahoma"/>
          <w:b/>
          <w:bCs/>
          <w:iCs/>
          <w:color w:val="000000"/>
          <w:spacing w:val="1"/>
          <w:sz w:val="20"/>
          <w:szCs w:val="20"/>
        </w:rPr>
        <w:t>UWAGA!</w:t>
      </w:r>
      <w:r w:rsidRPr="00A34794">
        <w:rPr>
          <w:rFonts w:asciiTheme="minorHAnsi" w:hAnsiTheme="minorHAnsi" w:cs="Tahoma"/>
          <w:iCs/>
          <w:color w:val="000000"/>
          <w:spacing w:val="1"/>
          <w:sz w:val="20"/>
          <w:szCs w:val="20"/>
        </w:rPr>
        <w:t xml:space="preserve"> Niedopełnienie powyższych formalności przez wybranego Wykonawcę będzie potraktowane przez Zamawiającego jako niemożność zawarcia umowy w sprawie zamówienia publicznego z przyczyn leżących</w:t>
      </w:r>
      <w:r w:rsidRPr="00A34794">
        <w:rPr>
          <w:rFonts w:asciiTheme="minorHAnsi" w:hAnsiTheme="minorHAnsi" w:cs="Tahoma"/>
          <w:iCs/>
          <w:color w:val="000000"/>
          <w:spacing w:val="1"/>
          <w:sz w:val="20"/>
          <w:szCs w:val="20"/>
        </w:rPr>
        <w:br/>
        <w:t>po stronie Wykonawcy i zgodnie z art. 98 ust. 6 pkt 3 u</w:t>
      </w:r>
      <w:r w:rsidR="00A34794">
        <w:rPr>
          <w:rFonts w:asciiTheme="minorHAnsi" w:hAnsiTheme="minorHAnsi" w:cs="Tahoma"/>
          <w:iCs/>
          <w:color w:val="000000"/>
          <w:spacing w:val="1"/>
          <w:sz w:val="20"/>
          <w:szCs w:val="20"/>
        </w:rPr>
        <w:t xml:space="preserve">stawy </w:t>
      </w:r>
      <w:proofErr w:type="spellStart"/>
      <w:r w:rsidRPr="00A34794">
        <w:rPr>
          <w:rFonts w:asciiTheme="minorHAnsi" w:hAnsiTheme="minorHAnsi" w:cs="Tahoma"/>
          <w:iCs/>
          <w:color w:val="000000"/>
          <w:spacing w:val="1"/>
          <w:sz w:val="20"/>
          <w:szCs w:val="20"/>
        </w:rPr>
        <w:t>Pzp</w:t>
      </w:r>
      <w:proofErr w:type="spellEnd"/>
      <w:r w:rsidRPr="00A34794">
        <w:rPr>
          <w:rFonts w:asciiTheme="minorHAnsi" w:hAnsiTheme="minorHAnsi" w:cs="Tahoma"/>
          <w:iCs/>
          <w:color w:val="000000"/>
          <w:spacing w:val="1"/>
          <w:sz w:val="20"/>
          <w:szCs w:val="20"/>
        </w:rPr>
        <w:t xml:space="preserve"> będzie skutkowało zatrzymaniem przez Zamawiającego wadium wraz z odsetkami.</w:t>
      </w:r>
    </w:p>
    <w:p w14:paraId="1321DA68" w14:textId="77777777" w:rsidR="0084705E" w:rsidRPr="00C3409A" w:rsidRDefault="0084705E">
      <w:pPr>
        <w:shd w:val="clear" w:color="auto" w:fill="FFFFFF"/>
        <w:tabs>
          <w:tab w:val="left" w:pos="0"/>
        </w:tabs>
        <w:spacing w:after="0" w:line="240" w:lineRule="auto"/>
        <w:jc w:val="both"/>
        <w:rPr>
          <w:rFonts w:asciiTheme="minorHAnsi" w:hAnsiTheme="minorHAnsi" w:cs="Tahoma"/>
          <w:iCs/>
          <w:color w:val="000000"/>
          <w:spacing w:val="1"/>
          <w:highlight w:val="yellow"/>
        </w:rPr>
      </w:pPr>
    </w:p>
    <w:p w14:paraId="6C0B17AC" w14:textId="47B1A3E6" w:rsidR="0061390F" w:rsidRPr="00A34794" w:rsidRDefault="00E47F50" w:rsidP="00381DB6">
      <w:pPr>
        <w:shd w:val="clear" w:color="auto" w:fill="FFFFFF"/>
        <w:tabs>
          <w:tab w:val="left" w:pos="0"/>
        </w:tabs>
        <w:spacing w:after="0" w:line="240" w:lineRule="auto"/>
        <w:jc w:val="both"/>
        <w:rPr>
          <w:rFonts w:asciiTheme="minorHAnsi" w:hAnsiTheme="minorHAnsi" w:cs="Tahoma"/>
          <w:b/>
          <w:iCs/>
          <w:color w:val="000000"/>
          <w:spacing w:val="1"/>
          <w:u w:val="single"/>
        </w:rPr>
      </w:pPr>
      <w:r w:rsidRPr="00A34794">
        <w:rPr>
          <w:rFonts w:cs="Tahoma"/>
          <w:b/>
          <w:iCs/>
          <w:color w:val="000000"/>
          <w:spacing w:val="1"/>
          <w:u w:val="single"/>
        </w:rPr>
        <w:lastRenderedPageBreak/>
        <w:t>Rozdział X</w:t>
      </w:r>
      <w:r w:rsidR="00034657">
        <w:rPr>
          <w:rFonts w:cs="Tahoma"/>
          <w:b/>
          <w:iCs/>
          <w:color w:val="000000"/>
          <w:spacing w:val="1"/>
          <w:u w:val="single"/>
        </w:rPr>
        <w:t>I</w:t>
      </w:r>
      <w:r w:rsidRPr="00A34794">
        <w:rPr>
          <w:rFonts w:cs="Tahoma"/>
          <w:b/>
          <w:iCs/>
          <w:color w:val="000000"/>
          <w:spacing w:val="1"/>
          <w:u w:val="single"/>
        </w:rPr>
        <w:t>X. Pouczenie o środkach ochrony prawnej przysługujących Wykonawcy w toku postępowania o udzielenie zamówienia</w:t>
      </w:r>
    </w:p>
    <w:p w14:paraId="2B219F43" w14:textId="51186874" w:rsidR="00C84F31" w:rsidRPr="00A34794" w:rsidRDefault="006236E7" w:rsidP="006236E7">
      <w:pPr>
        <w:pStyle w:val="Poziom2"/>
        <w:widowControl w:val="0"/>
        <w:autoSpaceDE w:val="0"/>
        <w:autoSpaceDN w:val="0"/>
        <w:adjustRightInd w:val="0"/>
        <w:spacing w:before="0"/>
        <w:rPr>
          <w:rFonts w:ascii="Calibri" w:hAnsi="Calibri" w:cs="Tahoma"/>
          <w:color w:val="000000"/>
          <w:szCs w:val="22"/>
        </w:rPr>
      </w:pPr>
      <w:r w:rsidRPr="00A34794">
        <w:rPr>
          <w:rFonts w:ascii="Calibri" w:hAnsi="Calibri"/>
          <w:szCs w:val="22"/>
        </w:rPr>
        <w:t>Wykonawcy oraz innemu podmiotowi, jeżeli na lub miał interes w uzyskaniu zamówienia oraz poniósł lub może ponieść szkodę w wyniku naruszenia przez Zamawiającego przepisów u</w:t>
      </w:r>
      <w:r w:rsidR="00A34794" w:rsidRPr="00A34794">
        <w:rPr>
          <w:rFonts w:ascii="Calibri" w:hAnsi="Calibri"/>
          <w:szCs w:val="22"/>
        </w:rPr>
        <w:t xml:space="preserve">stawy </w:t>
      </w:r>
      <w:proofErr w:type="spellStart"/>
      <w:r w:rsidRPr="00A34794">
        <w:rPr>
          <w:rFonts w:ascii="Calibri" w:hAnsi="Calibri"/>
          <w:szCs w:val="22"/>
        </w:rPr>
        <w:t>Pzp</w:t>
      </w:r>
      <w:proofErr w:type="spellEnd"/>
      <w:r w:rsidRPr="00A34794">
        <w:rPr>
          <w:rFonts w:ascii="Calibri" w:hAnsi="Calibri"/>
          <w:szCs w:val="22"/>
        </w:rPr>
        <w:t>, przysługują środki ochrony prawnej określone w dziale IX u</w:t>
      </w:r>
      <w:r w:rsidR="00A34794" w:rsidRPr="00A34794">
        <w:rPr>
          <w:rFonts w:ascii="Calibri" w:hAnsi="Calibri"/>
          <w:szCs w:val="22"/>
        </w:rPr>
        <w:t xml:space="preserve">stawy </w:t>
      </w:r>
      <w:proofErr w:type="spellStart"/>
      <w:r w:rsidRPr="00A34794">
        <w:rPr>
          <w:rFonts w:ascii="Calibri" w:hAnsi="Calibri"/>
          <w:szCs w:val="22"/>
        </w:rPr>
        <w:t>Pzp</w:t>
      </w:r>
      <w:proofErr w:type="spellEnd"/>
      <w:r w:rsidRPr="00A34794">
        <w:rPr>
          <w:rFonts w:ascii="Calibri" w:hAnsi="Calibri"/>
          <w:szCs w:val="22"/>
        </w:rPr>
        <w:t>.</w:t>
      </w:r>
    </w:p>
    <w:p w14:paraId="43E7A7EE" w14:textId="399314B8" w:rsidR="00381DB6" w:rsidRPr="00C3409A" w:rsidRDefault="00381DB6" w:rsidP="00381DB6">
      <w:pPr>
        <w:pStyle w:val="Poziom2"/>
        <w:widowControl w:val="0"/>
        <w:spacing w:before="0"/>
        <w:rPr>
          <w:rFonts w:asciiTheme="minorHAnsi" w:hAnsiTheme="minorHAnsi" w:cs="Tahoma"/>
          <w:color w:val="000000"/>
          <w:szCs w:val="22"/>
          <w:highlight w:val="yellow"/>
        </w:rPr>
      </w:pPr>
    </w:p>
    <w:p w14:paraId="1D35E8E6" w14:textId="0EBD9562" w:rsidR="0061390F" w:rsidRPr="00A34794" w:rsidRDefault="00E47F50" w:rsidP="00381DB6">
      <w:pPr>
        <w:pStyle w:val="Poziom2"/>
        <w:widowControl w:val="0"/>
        <w:spacing w:before="0"/>
        <w:rPr>
          <w:rFonts w:ascii="Calibri" w:hAnsi="Calibri" w:cs="Tahoma"/>
          <w:b/>
          <w:color w:val="000000"/>
          <w:szCs w:val="22"/>
          <w:u w:val="single"/>
        </w:rPr>
      </w:pPr>
      <w:r w:rsidRPr="00A34794">
        <w:rPr>
          <w:rFonts w:ascii="Calibri" w:hAnsi="Calibri" w:cs="Tahoma"/>
          <w:b/>
          <w:color w:val="000000"/>
          <w:szCs w:val="22"/>
          <w:u w:val="single"/>
        </w:rPr>
        <w:t>Rozdział XX. Obowiązki informacyjne dotyczące danych osobowych wykonawców</w:t>
      </w:r>
    </w:p>
    <w:p w14:paraId="72E97BF3" w14:textId="0AF63AA8" w:rsidR="00C4091A" w:rsidRPr="00A34794" w:rsidRDefault="00C4091A" w:rsidP="00EC2ECA">
      <w:pPr>
        <w:shd w:val="clear" w:color="auto" w:fill="FFFFFF"/>
        <w:tabs>
          <w:tab w:val="left" w:pos="0"/>
        </w:tabs>
        <w:spacing w:after="0" w:line="240" w:lineRule="auto"/>
        <w:jc w:val="both"/>
        <w:rPr>
          <w:rFonts w:cs="Tahoma"/>
          <w:color w:val="000000"/>
        </w:rPr>
      </w:pPr>
      <w:r w:rsidRPr="00A34794">
        <w:rPr>
          <w:rFonts w:eastAsia="Times New Roman" w:cs="Tahoma"/>
          <w:color w:val="000000"/>
          <w:lang w:eastAsia="pl-PL"/>
        </w:rPr>
        <w:t>Zgodnie z art. 13 ust. 1 i 2 rozporządzenia Parlamentu Europejskiego i Rady (UE) 2016/679 z dnia</w:t>
      </w:r>
      <w:r w:rsidRPr="00A34794">
        <w:rPr>
          <w:rFonts w:eastAsia="Times New Roman" w:cs="Tahoma"/>
          <w:color w:val="000000"/>
          <w:lang w:eastAsia="pl-PL"/>
        </w:rPr>
        <w:br/>
        <w:t>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BC2572C" w14:textId="23A1EDC2" w:rsidR="00C4091A" w:rsidRPr="00A34794" w:rsidRDefault="00F4384E" w:rsidP="00A80EA8">
      <w:pPr>
        <w:pStyle w:val="Akapitzlist"/>
        <w:numPr>
          <w:ilvl w:val="0"/>
          <w:numId w:val="10"/>
        </w:numPr>
        <w:shd w:val="clear" w:color="auto" w:fill="FFFFFF"/>
        <w:tabs>
          <w:tab w:val="left" w:pos="0"/>
        </w:tabs>
        <w:spacing w:after="0" w:line="240" w:lineRule="auto"/>
        <w:jc w:val="both"/>
        <w:rPr>
          <w:rFonts w:cs="Tahoma"/>
          <w:color w:val="000000"/>
        </w:rPr>
      </w:pPr>
      <w:r>
        <w:rPr>
          <w:rFonts w:cs="Tahoma"/>
          <w:color w:val="000000"/>
        </w:rPr>
        <w:t>A</w:t>
      </w:r>
      <w:r w:rsidR="00E47F50" w:rsidRPr="00A34794">
        <w:rPr>
          <w:rFonts w:cs="Tahoma"/>
          <w:color w:val="000000"/>
        </w:rPr>
        <w:t>dministratorem Pa</w:t>
      </w:r>
      <w:r w:rsidR="006236E7" w:rsidRPr="00A34794">
        <w:rPr>
          <w:rFonts w:cs="Tahoma"/>
          <w:color w:val="000000"/>
        </w:rPr>
        <w:t>ni/Pana</w:t>
      </w:r>
      <w:r w:rsidR="00E47F50" w:rsidRPr="00A34794">
        <w:rPr>
          <w:rFonts w:cs="Tahoma"/>
          <w:color w:val="000000"/>
        </w:rPr>
        <w:t xml:space="preserve"> danych osobowych jest Komenda </w:t>
      </w:r>
      <w:r w:rsidR="00A34794" w:rsidRPr="00A34794">
        <w:rPr>
          <w:rFonts w:cs="Tahoma"/>
          <w:color w:val="000000"/>
        </w:rPr>
        <w:t>Miejska</w:t>
      </w:r>
      <w:r w:rsidR="00E47F50" w:rsidRPr="00A34794">
        <w:rPr>
          <w:rFonts w:cs="Tahoma"/>
          <w:color w:val="000000"/>
        </w:rPr>
        <w:t xml:space="preserve"> Państwowej Straży Pożarnej </w:t>
      </w:r>
      <w:r w:rsidR="00A34794" w:rsidRPr="00A34794">
        <w:rPr>
          <w:rFonts w:cs="Tahoma"/>
          <w:color w:val="000000"/>
        </w:rPr>
        <w:t>w Jeleniej Górze</w:t>
      </w:r>
      <w:r w:rsidR="00E47F50" w:rsidRPr="00A34794">
        <w:rPr>
          <w:rFonts w:cs="Tahoma"/>
          <w:color w:val="000000"/>
        </w:rPr>
        <w:t xml:space="preserve">, ul. </w:t>
      </w:r>
      <w:r w:rsidR="00A34794" w:rsidRPr="00A34794">
        <w:rPr>
          <w:rFonts w:cs="Tahoma"/>
          <w:color w:val="000000"/>
        </w:rPr>
        <w:t>Sudecka 2</w:t>
      </w:r>
      <w:r w:rsidR="00E47F50" w:rsidRPr="00A34794">
        <w:rPr>
          <w:rFonts w:cs="Tahoma"/>
          <w:color w:val="000000"/>
        </w:rPr>
        <w:t xml:space="preserve">, </w:t>
      </w:r>
      <w:r w:rsidR="00A34794" w:rsidRPr="00A34794">
        <w:rPr>
          <w:rFonts w:cs="Tahoma"/>
          <w:color w:val="000000"/>
        </w:rPr>
        <w:t>58-500 Jelenia Góra</w:t>
      </w:r>
      <w:r w:rsidR="00C4091A" w:rsidRPr="00A34794">
        <w:rPr>
          <w:rFonts w:cs="Tahoma"/>
          <w:color w:val="000000"/>
        </w:rPr>
        <w:t>,</w:t>
      </w:r>
      <w:r w:rsidR="006236E7" w:rsidRPr="00A34794">
        <w:rPr>
          <w:rFonts w:cs="Tahoma"/>
          <w:color w:val="000000"/>
        </w:rPr>
        <w:t xml:space="preserve"> </w:t>
      </w:r>
      <w:r w:rsidR="00C4091A" w:rsidRPr="00A34794">
        <w:rPr>
          <w:rFonts w:cs="Tahoma"/>
          <w:color w:val="000000"/>
        </w:rPr>
        <w:t xml:space="preserve">tel.: </w:t>
      </w:r>
      <w:r w:rsidR="00A34794" w:rsidRPr="00A34794">
        <w:rPr>
          <w:rFonts w:cs="Tahoma"/>
          <w:color w:val="000000"/>
        </w:rPr>
        <w:t>75 76 474 50</w:t>
      </w:r>
      <w:r w:rsidR="00C4091A" w:rsidRPr="00A34794">
        <w:rPr>
          <w:rFonts w:cs="Tahoma"/>
          <w:color w:val="000000"/>
        </w:rPr>
        <w:t xml:space="preserve">, e-mail: </w:t>
      </w:r>
      <w:hyperlink r:id="rId17" w:history="1">
        <w:r w:rsidR="00A34794" w:rsidRPr="00A34794">
          <w:rPr>
            <w:rStyle w:val="Hipercze"/>
            <w:rFonts w:cs="Tahoma"/>
          </w:rPr>
          <w:t>kmjeleniagora@kwpsp.wroc.pl</w:t>
        </w:r>
      </w:hyperlink>
    </w:p>
    <w:p w14:paraId="7CDA1FA7" w14:textId="18DD0225" w:rsidR="0061390F" w:rsidRPr="00A34794" w:rsidRDefault="00C4091A" w:rsidP="00A80EA8">
      <w:pPr>
        <w:pStyle w:val="Akapitzlist"/>
        <w:numPr>
          <w:ilvl w:val="0"/>
          <w:numId w:val="10"/>
        </w:numPr>
        <w:shd w:val="clear" w:color="auto" w:fill="FFFFFF"/>
        <w:tabs>
          <w:tab w:val="left" w:pos="0"/>
        </w:tabs>
        <w:spacing w:after="0" w:line="240" w:lineRule="auto"/>
        <w:jc w:val="both"/>
        <w:rPr>
          <w:rFonts w:cs="Tahoma"/>
          <w:color w:val="000000"/>
        </w:rPr>
      </w:pPr>
      <w:r w:rsidRPr="00A34794">
        <w:rPr>
          <w:rFonts w:cs="Tahoma"/>
          <w:color w:val="000000"/>
        </w:rPr>
        <w:t xml:space="preserve">Administrator wyznaczył Inspektora Ochrony Danych, z którym można skontaktować się pod adresem e-mail: </w:t>
      </w:r>
      <w:hyperlink r:id="rId18" w:history="1">
        <w:r w:rsidRPr="00A34794">
          <w:rPr>
            <w:rStyle w:val="Hipercze"/>
            <w:rFonts w:cs="Tahoma"/>
          </w:rPr>
          <w:t>iod@kwpsp.wroc.pl</w:t>
        </w:r>
      </w:hyperlink>
      <w:r w:rsidRPr="00A34794">
        <w:rPr>
          <w:rFonts w:cs="Tahoma"/>
          <w:color w:val="000000"/>
        </w:rPr>
        <w:t xml:space="preserve"> </w:t>
      </w:r>
    </w:p>
    <w:p w14:paraId="56FD3D48" w14:textId="3C66EEFE" w:rsidR="0061390F" w:rsidRPr="00A34794" w:rsidRDefault="00E47F50" w:rsidP="00A80EA8">
      <w:pPr>
        <w:pStyle w:val="Akapitzlist"/>
        <w:numPr>
          <w:ilvl w:val="0"/>
          <w:numId w:val="10"/>
        </w:numPr>
        <w:shd w:val="clear" w:color="auto" w:fill="FFFFFF"/>
        <w:tabs>
          <w:tab w:val="left" w:pos="0"/>
        </w:tabs>
        <w:spacing w:after="0" w:line="240" w:lineRule="auto"/>
        <w:jc w:val="both"/>
        <w:rPr>
          <w:rFonts w:cs="Tahoma"/>
          <w:color w:val="000000"/>
        </w:rPr>
      </w:pPr>
      <w:r w:rsidRPr="00A34794">
        <w:rPr>
          <w:rFonts w:cs="Tahoma"/>
          <w:color w:val="000000"/>
        </w:rPr>
        <w:t>Pa</w:t>
      </w:r>
      <w:r w:rsidR="006236E7" w:rsidRPr="00A34794">
        <w:rPr>
          <w:rFonts w:cs="Tahoma"/>
          <w:color w:val="000000"/>
        </w:rPr>
        <w:t>ni/Pana</w:t>
      </w:r>
      <w:r w:rsidRPr="00A34794">
        <w:rPr>
          <w:rFonts w:cs="Tahoma"/>
          <w:color w:val="000000"/>
        </w:rPr>
        <w:t xml:space="preserve"> dane osobowe przetwarzane będą na podstawie art. 6 ust. 1 lit. c RODO w</w:t>
      </w:r>
      <w:r w:rsidR="00C4091A" w:rsidRPr="00A34794">
        <w:rPr>
          <w:rFonts w:cs="Tahoma"/>
          <w:color w:val="000000"/>
        </w:rPr>
        <w:t xml:space="preserve"> związku z ustawą z 11 września 2019 r. Prawo zamówień publicznych (dalej u</w:t>
      </w:r>
      <w:r w:rsidR="00A34794" w:rsidRPr="00A34794">
        <w:rPr>
          <w:rFonts w:cs="Tahoma"/>
          <w:color w:val="000000"/>
        </w:rPr>
        <w:t xml:space="preserve">stawą </w:t>
      </w:r>
      <w:proofErr w:type="spellStart"/>
      <w:r w:rsidR="00C4091A" w:rsidRPr="00A34794">
        <w:rPr>
          <w:rFonts w:cs="Tahoma"/>
          <w:color w:val="000000"/>
        </w:rPr>
        <w:t>Pzp</w:t>
      </w:r>
      <w:proofErr w:type="spellEnd"/>
      <w:r w:rsidR="00C4091A" w:rsidRPr="00A34794">
        <w:rPr>
          <w:rFonts w:cs="Tahoma"/>
          <w:color w:val="000000"/>
        </w:rPr>
        <w:t>), w celu związanym z postępowaniem o udzielenie zamówienia publicznego oraz zawarcia umowy;</w:t>
      </w:r>
    </w:p>
    <w:p w14:paraId="10306411" w14:textId="0BDE9E53" w:rsidR="00CB6D17" w:rsidRPr="00A34794" w:rsidRDefault="00C4091A" w:rsidP="00A80EA8">
      <w:pPr>
        <w:pStyle w:val="Akapitzlist"/>
        <w:widowControl w:val="0"/>
        <w:numPr>
          <w:ilvl w:val="0"/>
          <w:numId w:val="10"/>
        </w:numPr>
        <w:shd w:val="clear" w:color="auto" w:fill="FFFFFF"/>
        <w:tabs>
          <w:tab w:val="left" w:pos="0"/>
        </w:tabs>
        <w:spacing w:after="0" w:line="240" w:lineRule="auto"/>
        <w:jc w:val="both"/>
        <w:rPr>
          <w:rFonts w:cs="Tahoma"/>
          <w:color w:val="000000"/>
        </w:rPr>
      </w:pPr>
      <w:r w:rsidRPr="00A34794">
        <w:rPr>
          <w:rFonts w:cs="Tahoma"/>
          <w:color w:val="000000"/>
        </w:rPr>
        <w:t>Odbiorcami Pani/Pana danych osobowych będą osoby lub podmioty, którym udostępniona zostanie dokumentacja postępowania w oparciu o art. 18 oraz art. 74 u</w:t>
      </w:r>
      <w:r w:rsidR="00A34794" w:rsidRPr="00A34794">
        <w:rPr>
          <w:rFonts w:cs="Tahoma"/>
          <w:color w:val="000000"/>
        </w:rPr>
        <w:t xml:space="preserve">stawy </w:t>
      </w:r>
      <w:proofErr w:type="spellStart"/>
      <w:r w:rsidRPr="00A34794">
        <w:rPr>
          <w:rFonts w:cs="Tahoma"/>
          <w:color w:val="000000"/>
        </w:rPr>
        <w:t>Pzp</w:t>
      </w:r>
      <w:proofErr w:type="spellEnd"/>
      <w:r w:rsidR="00CB6D17" w:rsidRPr="00A34794">
        <w:rPr>
          <w:rFonts w:cs="Tahoma"/>
          <w:color w:val="000000"/>
        </w:rPr>
        <w:t>;</w:t>
      </w:r>
    </w:p>
    <w:p w14:paraId="4336C1F6" w14:textId="030EE99E" w:rsidR="00CB6D17" w:rsidRPr="00A34794" w:rsidRDefault="00C4091A" w:rsidP="00A80EA8">
      <w:pPr>
        <w:pStyle w:val="Akapitzlist"/>
        <w:widowControl w:val="0"/>
        <w:numPr>
          <w:ilvl w:val="0"/>
          <w:numId w:val="10"/>
        </w:numPr>
        <w:shd w:val="clear" w:color="auto" w:fill="FFFFFF"/>
        <w:tabs>
          <w:tab w:val="left" w:pos="0"/>
        </w:tabs>
        <w:spacing w:after="0" w:line="240" w:lineRule="auto"/>
        <w:jc w:val="both"/>
        <w:rPr>
          <w:rFonts w:cs="Tahoma"/>
          <w:color w:val="000000"/>
        </w:rPr>
      </w:pPr>
      <w:r w:rsidRPr="00A34794">
        <w:rPr>
          <w:rFonts w:cs="Tahoma"/>
          <w:color w:val="000000"/>
        </w:rPr>
        <w:t>Pani/Pana dane osobowe będą przechowywane, zgodnie z art. 78 ust. 1 u</w:t>
      </w:r>
      <w:r w:rsidR="00A34794" w:rsidRPr="00A34794">
        <w:rPr>
          <w:rFonts w:cs="Tahoma"/>
          <w:color w:val="000000"/>
        </w:rPr>
        <w:t xml:space="preserve">stawy </w:t>
      </w:r>
      <w:proofErr w:type="spellStart"/>
      <w:r w:rsidRPr="00A34794">
        <w:rPr>
          <w:rFonts w:cs="Tahoma"/>
          <w:color w:val="000000"/>
        </w:rPr>
        <w:t>Pzp</w:t>
      </w:r>
      <w:proofErr w:type="spellEnd"/>
      <w:r w:rsidRPr="00A34794">
        <w:rPr>
          <w:rFonts w:cs="Tahoma"/>
          <w:color w:val="000000"/>
        </w:rPr>
        <w:t>, przez okres 4 lat od dnia zakończenia postępowania o udzielenie zamówienia, a jeżeli czas trwania umowy przekracza 4 lata, okres przechowywania obejmuje cały czas trwania umowy</w:t>
      </w:r>
      <w:r w:rsidR="00CB6D17" w:rsidRPr="00A34794">
        <w:rPr>
          <w:rFonts w:cs="Tahoma"/>
          <w:color w:val="000000"/>
        </w:rPr>
        <w:t>;</w:t>
      </w:r>
    </w:p>
    <w:p w14:paraId="0D309473" w14:textId="7FAAB6F6" w:rsidR="00CB6D17" w:rsidRPr="00A34794" w:rsidRDefault="00C4091A" w:rsidP="00A80EA8">
      <w:pPr>
        <w:pStyle w:val="Akapitzlist"/>
        <w:widowControl w:val="0"/>
        <w:numPr>
          <w:ilvl w:val="0"/>
          <w:numId w:val="10"/>
        </w:numPr>
        <w:shd w:val="clear" w:color="auto" w:fill="FFFFFF"/>
        <w:tabs>
          <w:tab w:val="left" w:pos="0"/>
        </w:tabs>
        <w:spacing w:after="0" w:line="240" w:lineRule="auto"/>
        <w:jc w:val="both"/>
        <w:rPr>
          <w:rFonts w:cs="Tahoma"/>
          <w:color w:val="000000"/>
        </w:rPr>
      </w:pPr>
      <w:r w:rsidRPr="00A34794">
        <w:rPr>
          <w:rFonts w:cs="Tahoma"/>
          <w:color w:val="000000"/>
        </w:rPr>
        <w:t>Obowiązek podania przez Panią/Pana danych osobowych bezpośrednio Pani/Pana dotyczących jest wymogiem ustawowym określonym w przepisach u</w:t>
      </w:r>
      <w:r w:rsidR="00A34794" w:rsidRPr="00A34794">
        <w:rPr>
          <w:rFonts w:cs="Tahoma"/>
          <w:color w:val="000000"/>
        </w:rPr>
        <w:t xml:space="preserve">stawy </w:t>
      </w:r>
      <w:proofErr w:type="spellStart"/>
      <w:r w:rsidRPr="00A34794">
        <w:rPr>
          <w:rFonts w:cs="Tahoma"/>
          <w:color w:val="000000"/>
        </w:rPr>
        <w:t>Pzp</w:t>
      </w:r>
      <w:proofErr w:type="spellEnd"/>
      <w:r w:rsidRPr="00A34794">
        <w:rPr>
          <w:rFonts w:cs="Tahoma"/>
          <w:color w:val="000000"/>
        </w:rPr>
        <w:t>, związanym z udziałem w postępowaniu o udzielenie zamówienia publicznego; konsekwencje niepodania określonych danych wynikają z u</w:t>
      </w:r>
      <w:r w:rsidR="00A34794" w:rsidRPr="00A34794">
        <w:rPr>
          <w:rFonts w:cs="Tahoma"/>
          <w:color w:val="000000"/>
        </w:rPr>
        <w:t xml:space="preserve">stawy </w:t>
      </w:r>
      <w:proofErr w:type="spellStart"/>
      <w:r w:rsidRPr="00A34794">
        <w:rPr>
          <w:rFonts w:cs="Tahoma"/>
          <w:color w:val="000000"/>
        </w:rPr>
        <w:t>Pzp</w:t>
      </w:r>
      <w:proofErr w:type="spellEnd"/>
      <w:r w:rsidR="00CB6D17" w:rsidRPr="00A34794">
        <w:rPr>
          <w:rFonts w:cs="Tahoma"/>
          <w:color w:val="000000"/>
        </w:rPr>
        <w:t>;</w:t>
      </w:r>
    </w:p>
    <w:p w14:paraId="4AF550F8" w14:textId="3E7EFBC4" w:rsidR="0061390F" w:rsidRPr="00A34794" w:rsidRDefault="00C4091A" w:rsidP="00A80EA8">
      <w:pPr>
        <w:pStyle w:val="Akapitzlist"/>
        <w:widowControl w:val="0"/>
        <w:numPr>
          <w:ilvl w:val="0"/>
          <w:numId w:val="10"/>
        </w:numPr>
        <w:shd w:val="clear" w:color="auto" w:fill="FFFFFF"/>
        <w:tabs>
          <w:tab w:val="left" w:pos="0"/>
        </w:tabs>
        <w:spacing w:after="0" w:line="240" w:lineRule="auto"/>
        <w:jc w:val="both"/>
        <w:rPr>
          <w:rFonts w:cs="Tahoma"/>
          <w:color w:val="000000"/>
        </w:rPr>
      </w:pPr>
      <w:r w:rsidRPr="00A34794">
        <w:rPr>
          <w:rFonts w:cs="Tahoma"/>
          <w:color w:val="000000"/>
        </w:rPr>
        <w:t>W odniesieniu do Pani/Pana danych osobowych decyzje nie będą podejmowane w sposób zautomatyzowany, stosowanie do art. 22 RODO</w:t>
      </w:r>
      <w:r w:rsidR="001512FF" w:rsidRPr="00A34794">
        <w:rPr>
          <w:rFonts w:cs="Tahoma"/>
          <w:color w:val="000000"/>
        </w:rPr>
        <w:t>;</w:t>
      </w:r>
    </w:p>
    <w:p w14:paraId="40300B8B" w14:textId="461FFA95" w:rsidR="0061390F" w:rsidRPr="00A34794" w:rsidRDefault="001512FF" w:rsidP="00A80EA8">
      <w:pPr>
        <w:pStyle w:val="Akapitzlist"/>
        <w:widowControl w:val="0"/>
        <w:numPr>
          <w:ilvl w:val="0"/>
          <w:numId w:val="10"/>
        </w:numPr>
        <w:shd w:val="clear" w:color="auto" w:fill="FFFFFF"/>
        <w:tabs>
          <w:tab w:val="left" w:pos="0"/>
        </w:tabs>
        <w:spacing w:after="0" w:line="240" w:lineRule="auto"/>
        <w:jc w:val="both"/>
        <w:rPr>
          <w:rFonts w:cs="Tahoma"/>
          <w:color w:val="000000"/>
        </w:rPr>
      </w:pPr>
      <w:r w:rsidRPr="00A34794">
        <w:rPr>
          <w:rFonts w:cs="Tahoma"/>
          <w:color w:val="000000"/>
        </w:rPr>
        <w:t>p</w:t>
      </w:r>
      <w:r w:rsidR="00E47F50" w:rsidRPr="00A34794">
        <w:rPr>
          <w:rFonts w:cs="Tahoma"/>
          <w:color w:val="000000"/>
        </w:rPr>
        <w:t>osiada Pa</w:t>
      </w:r>
      <w:r w:rsidRPr="00A34794">
        <w:rPr>
          <w:rFonts w:cs="Tahoma"/>
          <w:color w:val="000000"/>
        </w:rPr>
        <w:t>ni/Pan</w:t>
      </w:r>
      <w:r w:rsidR="00E47F50" w:rsidRPr="00A34794">
        <w:rPr>
          <w:rFonts w:cs="Tahoma"/>
          <w:color w:val="000000"/>
        </w:rPr>
        <w:t>:</w:t>
      </w:r>
    </w:p>
    <w:p w14:paraId="0E3797FC" w14:textId="37813494" w:rsidR="0061390F" w:rsidRPr="00A34794" w:rsidRDefault="00E47F50" w:rsidP="00A80EA8">
      <w:pPr>
        <w:pStyle w:val="Poziom2"/>
        <w:widowControl w:val="0"/>
        <w:numPr>
          <w:ilvl w:val="0"/>
          <w:numId w:val="11"/>
        </w:numPr>
        <w:spacing w:before="0"/>
        <w:rPr>
          <w:rFonts w:ascii="Calibri" w:hAnsi="Calibri" w:cs="Tahoma"/>
          <w:color w:val="000000"/>
          <w:szCs w:val="22"/>
        </w:rPr>
      </w:pPr>
      <w:r w:rsidRPr="00A34794">
        <w:rPr>
          <w:rFonts w:ascii="Calibri" w:hAnsi="Calibri" w:cs="Tahoma"/>
          <w:color w:val="000000"/>
          <w:szCs w:val="22"/>
        </w:rPr>
        <w:t>na podstawie art. 15 RODO prawo dostępu do danych osobowych Pa</w:t>
      </w:r>
      <w:r w:rsidR="001512FF" w:rsidRPr="00A34794">
        <w:rPr>
          <w:rFonts w:ascii="Calibri" w:hAnsi="Calibri" w:cs="Tahoma"/>
          <w:color w:val="000000"/>
          <w:szCs w:val="22"/>
        </w:rPr>
        <w:t>ni/Pana</w:t>
      </w:r>
      <w:r w:rsidRPr="00A34794">
        <w:rPr>
          <w:rFonts w:ascii="Calibri" w:hAnsi="Calibri" w:cs="Tahoma"/>
          <w:color w:val="000000"/>
          <w:szCs w:val="22"/>
        </w:rPr>
        <w:t xml:space="preserve"> dotyczących;</w:t>
      </w:r>
    </w:p>
    <w:p w14:paraId="05CE52C7" w14:textId="6F017595" w:rsidR="0061390F" w:rsidRPr="00A34794" w:rsidRDefault="00E47F50" w:rsidP="00A80EA8">
      <w:pPr>
        <w:pStyle w:val="Poziom2"/>
        <w:widowControl w:val="0"/>
        <w:numPr>
          <w:ilvl w:val="0"/>
          <w:numId w:val="11"/>
        </w:numPr>
        <w:spacing w:before="0"/>
        <w:rPr>
          <w:rFonts w:ascii="Calibri" w:hAnsi="Calibri" w:cs="Tahoma"/>
          <w:color w:val="000000"/>
          <w:szCs w:val="22"/>
        </w:rPr>
      </w:pPr>
      <w:r w:rsidRPr="00A34794">
        <w:rPr>
          <w:rFonts w:ascii="Calibri" w:hAnsi="Calibri" w:cs="Tahoma"/>
          <w:color w:val="000000"/>
          <w:szCs w:val="22"/>
        </w:rPr>
        <w:t>na podstawie art. 16 RODO prawo do sprostowania Pa</w:t>
      </w:r>
      <w:r w:rsidR="001512FF" w:rsidRPr="00A34794">
        <w:rPr>
          <w:rFonts w:ascii="Calibri" w:hAnsi="Calibri" w:cs="Tahoma"/>
          <w:color w:val="000000"/>
          <w:szCs w:val="22"/>
        </w:rPr>
        <w:t>ni/Pana</w:t>
      </w:r>
      <w:r w:rsidRPr="00A34794">
        <w:rPr>
          <w:rFonts w:ascii="Calibri" w:hAnsi="Calibri" w:cs="Tahoma"/>
          <w:color w:val="000000"/>
          <w:szCs w:val="22"/>
        </w:rPr>
        <w:t xml:space="preserve"> danych osobowych</w:t>
      </w:r>
      <w:r w:rsidRPr="00A34794">
        <w:rPr>
          <w:rStyle w:val="Zakotwiczenieprzypisudolnego"/>
          <w:rFonts w:ascii="Calibri" w:hAnsi="Calibri" w:cs="Tahoma"/>
          <w:color w:val="000000"/>
          <w:szCs w:val="22"/>
        </w:rPr>
        <w:footnoteReference w:id="1"/>
      </w:r>
      <w:r w:rsidRPr="00A34794">
        <w:rPr>
          <w:rFonts w:ascii="Calibri" w:hAnsi="Calibri" w:cs="Tahoma"/>
          <w:color w:val="000000"/>
          <w:szCs w:val="22"/>
        </w:rPr>
        <w:t>;</w:t>
      </w:r>
    </w:p>
    <w:p w14:paraId="574A408F" w14:textId="270210E1" w:rsidR="0061390F" w:rsidRPr="00A34794" w:rsidRDefault="00E47F50" w:rsidP="00A80EA8">
      <w:pPr>
        <w:pStyle w:val="Poziom2"/>
        <w:widowControl w:val="0"/>
        <w:numPr>
          <w:ilvl w:val="0"/>
          <w:numId w:val="11"/>
        </w:numPr>
        <w:spacing w:before="0"/>
        <w:rPr>
          <w:rFonts w:ascii="Calibri" w:hAnsi="Calibri" w:cs="Tahoma"/>
          <w:color w:val="000000"/>
          <w:szCs w:val="22"/>
        </w:rPr>
      </w:pPr>
      <w:r w:rsidRPr="00A34794">
        <w:rPr>
          <w:rFonts w:ascii="Calibri" w:hAnsi="Calibri" w:cs="Tahoma"/>
          <w:color w:val="000000"/>
          <w:szCs w:val="22"/>
        </w:rPr>
        <w:t xml:space="preserve">na podstawie art. 18 RODO prawo żądania od administratora ograniczenia przetwarzania danych osobowych z zastrzeżeniem przypadków, o których mowa w art. 18 ust. 2 RODO  </w:t>
      </w:r>
    </w:p>
    <w:p w14:paraId="569B847E" w14:textId="111CD4F2" w:rsidR="0061390F" w:rsidRPr="00A34794" w:rsidRDefault="00E47F50" w:rsidP="00A80EA8">
      <w:pPr>
        <w:pStyle w:val="Poziom2"/>
        <w:widowControl w:val="0"/>
        <w:numPr>
          <w:ilvl w:val="0"/>
          <w:numId w:val="11"/>
        </w:numPr>
        <w:spacing w:before="0"/>
        <w:rPr>
          <w:rFonts w:ascii="Calibri" w:hAnsi="Calibri" w:cs="Tahoma"/>
          <w:color w:val="000000"/>
          <w:szCs w:val="22"/>
        </w:rPr>
      </w:pPr>
      <w:r w:rsidRPr="00A34794">
        <w:rPr>
          <w:rFonts w:ascii="Calibri" w:hAnsi="Calibri" w:cs="Tahoma"/>
          <w:color w:val="000000"/>
          <w:szCs w:val="22"/>
        </w:rPr>
        <w:t>prawo do wniesienia skargi do Prezesa Urzędu Ochrony Danych Osobowych, gdy uzna Pa</w:t>
      </w:r>
      <w:r w:rsidR="001512FF" w:rsidRPr="00A34794">
        <w:rPr>
          <w:rFonts w:ascii="Calibri" w:hAnsi="Calibri" w:cs="Tahoma"/>
          <w:color w:val="000000"/>
          <w:szCs w:val="22"/>
        </w:rPr>
        <w:t>ni/Pan</w:t>
      </w:r>
      <w:r w:rsidRPr="00A34794">
        <w:rPr>
          <w:rFonts w:ascii="Calibri" w:hAnsi="Calibri" w:cs="Tahoma"/>
          <w:color w:val="000000"/>
          <w:szCs w:val="22"/>
        </w:rPr>
        <w:t>, że przetwarzanie danych osobowych Pa</w:t>
      </w:r>
      <w:r w:rsidR="001512FF" w:rsidRPr="00A34794">
        <w:rPr>
          <w:rFonts w:ascii="Calibri" w:hAnsi="Calibri" w:cs="Tahoma"/>
          <w:color w:val="000000"/>
          <w:szCs w:val="22"/>
        </w:rPr>
        <w:t>ni/Pana</w:t>
      </w:r>
      <w:r w:rsidRPr="00A34794">
        <w:rPr>
          <w:rFonts w:ascii="Calibri" w:hAnsi="Calibri" w:cs="Tahoma"/>
          <w:color w:val="000000"/>
          <w:szCs w:val="22"/>
        </w:rPr>
        <w:t xml:space="preserve"> dotyczących narusza przepisy RODO;</w:t>
      </w:r>
    </w:p>
    <w:p w14:paraId="2736A7BF" w14:textId="7203ADB0" w:rsidR="0061390F" w:rsidRPr="00A34794" w:rsidRDefault="00135E2B" w:rsidP="00A80EA8">
      <w:pPr>
        <w:pStyle w:val="Akapitzlist"/>
        <w:widowControl w:val="0"/>
        <w:numPr>
          <w:ilvl w:val="0"/>
          <w:numId w:val="10"/>
        </w:numPr>
        <w:shd w:val="clear" w:color="auto" w:fill="FFFFFF"/>
        <w:tabs>
          <w:tab w:val="left" w:pos="0"/>
        </w:tabs>
        <w:spacing w:after="0" w:line="240" w:lineRule="auto"/>
        <w:jc w:val="both"/>
        <w:rPr>
          <w:rFonts w:cs="Tahoma"/>
          <w:color w:val="000000"/>
        </w:rPr>
      </w:pPr>
      <w:r w:rsidRPr="00A34794">
        <w:rPr>
          <w:rFonts w:cs="Tahoma"/>
          <w:color w:val="000000"/>
        </w:rPr>
        <w:t>n</w:t>
      </w:r>
      <w:r w:rsidR="00E47F50" w:rsidRPr="00A34794">
        <w:rPr>
          <w:rFonts w:cs="Tahoma"/>
          <w:color w:val="000000"/>
        </w:rPr>
        <w:t>ie przysługuje Pa</w:t>
      </w:r>
      <w:r w:rsidR="001512FF" w:rsidRPr="00A34794">
        <w:rPr>
          <w:rFonts w:cs="Tahoma"/>
          <w:color w:val="000000"/>
        </w:rPr>
        <w:t>ni/Panu</w:t>
      </w:r>
      <w:r w:rsidR="00E47F50" w:rsidRPr="00A34794">
        <w:rPr>
          <w:rFonts w:cs="Tahoma"/>
          <w:color w:val="000000"/>
        </w:rPr>
        <w:t>:</w:t>
      </w:r>
    </w:p>
    <w:p w14:paraId="76CE1948" w14:textId="77777777" w:rsidR="0061390F" w:rsidRPr="00A34794" w:rsidRDefault="00E47F50" w:rsidP="00A80EA8">
      <w:pPr>
        <w:pStyle w:val="Poziom2"/>
        <w:widowControl w:val="0"/>
        <w:numPr>
          <w:ilvl w:val="0"/>
          <w:numId w:val="12"/>
        </w:numPr>
        <w:spacing w:before="0"/>
        <w:rPr>
          <w:rFonts w:ascii="Calibri" w:hAnsi="Calibri" w:cs="Tahoma"/>
          <w:color w:val="000000"/>
          <w:szCs w:val="22"/>
        </w:rPr>
      </w:pPr>
      <w:r w:rsidRPr="00A34794">
        <w:rPr>
          <w:rFonts w:ascii="Calibri" w:hAnsi="Calibri" w:cs="Tahoma"/>
          <w:color w:val="000000"/>
          <w:szCs w:val="22"/>
        </w:rPr>
        <w:t>w związku z art. 17 ust. 3 lit. b, d lub e RODO prawo do usunięcia danych osobowych;</w:t>
      </w:r>
    </w:p>
    <w:p w14:paraId="5BACE99F" w14:textId="77777777" w:rsidR="0061390F" w:rsidRPr="00A34794" w:rsidRDefault="00E47F50" w:rsidP="00A80EA8">
      <w:pPr>
        <w:pStyle w:val="Poziom2"/>
        <w:widowControl w:val="0"/>
        <w:numPr>
          <w:ilvl w:val="0"/>
          <w:numId w:val="12"/>
        </w:numPr>
        <w:spacing w:before="0"/>
        <w:rPr>
          <w:rFonts w:ascii="Calibri" w:hAnsi="Calibri" w:cs="Tahoma"/>
          <w:color w:val="000000"/>
          <w:szCs w:val="22"/>
        </w:rPr>
      </w:pPr>
      <w:r w:rsidRPr="00A34794">
        <w:rPr>
          <w:rFonts w:ascii="Calibri" w:hAnsi="Calibri" w:cs="Tahoma"/>
          <w:color w:val="000000"/>
          <w:szCs w:val="22"/>
        </w:rPr>
        <w:t>prawo do przenoszenia danych osobowych, o którym mowa w art. 20 RODO;</w:t>
      </w:r>
    </w:p>
    <w:p w14:paraId="138B6C61" w14:textId="583E8EE7" w:rsidR="0061390F" w:rsidRPr="00A34794" w:rsidRDefault="00E47F50" w:rsidP="00A80EA8">
      <w:pPr>
        <w:pStyle w:val="Poziom2"/>
        <w:widowControl w:val="0"/>
        <w:numPr>
          <w:ilvl w:val="0"/>
          <w:numId w:val="12"/>
        </w:numPr>
        <w:spacing w:before="0"/>
        <w:rPr>
          <w:rFonts w:ascii="Calibri" w:hAnsi="Calibri" w:cs="Tahoma"/>
          <w:color w:val="000000"/>
          <w:szCs w:val="22"/>
        </w:rPr>
      </w:pPr>
      <w:r w:rsidRPr="00A34794">
        <w:rPr>
          <w:rFonts w:ascii="Calibri" w:hAnsi="Calibri" w:cs="Tahoma"/>
          <w:color w:val="000000"/>
          <w:szCs w:val="22"/>
        </w:rPr>
        <w:t>na podstawie art. 21 RODO prawo sprzeciwu, wobec przetwarzania danych osobowych, gdyż podstawą prawną przetwarzania Pa</w:t>
      </w:r>
      <w:r w:rsidR="001512FF" w:rsidRPr="00A34794">
        <w:rPr>
          <w:rFonts w:ascii="Calibri" w:hAnsi="Calibri" w:cs="Tahoma"/>
          <w:color w:val="000000"/>
          <w:szCs w:val="22"/>
        </w:rPr>
        <w:t>ni/Pana</w:t>
      </w:r>
      <w:r w:rsidRPr="00A34794">
        <w:rPr>
          <w:rFonts w:ascii="Calibri" w:hAnsi="Calibri" w:cs="Tahoma"/>
          <w:color w:val="000000"/>
          <w:szCs w:val="22"/>
        </w:rPr>
        <w:t xml:space="preserve"> danych osobowych jest art. 6 ust. 1 lit. c RODO.</w:t>
      </w:r>
    </w:p>
    <w:p w14:paraId="68E4DE64" w14:textId="77777777" w:rsidR="001762C8" w:rsidRPr="00A34794" w:rsidRDefault="001762C8" w:rsidP="00381DB6">
      <w:pPr>
        <w:pStyle w:val="Poziom2"/>
        <w:widowControl w:val="0"/>
        <w:spacing w:before="0"/>
        <w:rPr>
          <w:rFonts w:ascii="Calibri" w:hAnsi="Calibri" w:cs="Tahoma"/>
          <w:color w:val="000000"/>
          <w:szCs w:val="22"/>
        </w:rPr>
      </w:pPr>
    </w:p>
    <w:p w14:paraId="5BB8642D" w14:textId="77777777" w:rsidR="0061390F" w:rsidRPr="00A34794" w:rsidRDefault="00E47F50" w:rsidP="00381DB6">
      <w:pPr>
        <w:pStyle w:val="Tekstpodstawowy"/>
        <w:tabs>
          <w:tab w:val="left" w:pos="426"/>
        </w:tabs>
        <w:ind w:left="426" w:hanging="426"/>
        <w:rPr>
          <w:rFonts w:ascii="Calibri" w:hAnsi="Calibri" w:cs="Tahoma"/>
          <w:b/>
          <w:bCs/>
          <w:color w:val="000000"/>
          <w:sz w:val="22"/>
          <w:szCs w:val="22"/>
          <w:u w:val="single"/>
        </w:rPr>
      </w:pPr>
      <w:r w:rsidRPr="00A34794">
        <w:rPr>
          <w:rFonts w:ascii="Calibri" w:hAnsi="Calibri" w:cs="Tahoma"/>
          <w:b/>
          <w:bCs/>
          <w:color w:val="000000"/>
          <w:sz w:val="22"/>
          <w:szCs w:val="22"/>
          <w:u w:val="single"/>
        </w:rPr>
        <w:t>Informacje uzupełniające:</w:t>
      </w:r>
    </w:p>
    <w:p w14:paraId="4BE7EE5C" w14:textId="77777777" w:rsidR="0061390F" w:rsidRPr="00A34794" w:rsidRDefault="00E47F50" w:rsidP="00381DB6">
      <w:pPr>
        <w:shd w:val="clear" w:color="auto" w:fill="FFFFFF"/>
        <w:spacing w:after="0" w:line="240" w:lineRule="auto"/>
        <w:ind w:left="426" w:right="5" w:hanging="426"/>
        <w:jc w:val="both"/>
        <w:rPr>
          <w:rFonts w:cs="Tahoma"/>
          <w:color w:val="000000"/>
          <w:spacing w:val="-7"/>
          <w:w w:val="107"/>
        </w:rPr>
      </w:pPr>
      <w:r w:rsidRPr="00A34794">
        <w:rPr>
          <w:rFonts w:cs="Tahoma"/>
          <w:color w:val="000000"/>
          <w:spacing w:val="-6"/>
          <w:w w:val="107"/>
        </w:rPr>
        <w:t>1.</w:t>
      </w:r>
      <w:r w:rsidRPr="00A34794">
        <w:rPr>
          <w:rFonts w:cs="Tahoma"/>
          <w:color w:val="000000"/>
        </w:rPr>
        <w:tab/>
        <w:t>Zamawiający nie przewiduje zawarcia umowy ramowej.</w:t>
      </w:r>
    </w:p>
    <w:p w14:paraId="1BB01B5D" w14:textId="77777777" w:rsidR="0061390F" w:rsidRPr="00A34794" w:rsidRDefault="00E47F50" w:rsidP="00381DB6">
      <w:pPr>
        <w:shd w:val="clear" w:color="auto" w:fill="FFFFFF"/>
        <w:spacing w:after="0" w:line="240" w:lineRule="auto"/>
        <w:ind w:left="426" w:right="10" w:hanging="426"/>
        <w:jc w:val="both"/>
        <w:rPr>
          <w:rFonts w:cs="Tahoma"/>
          <w:color w:val="000000"/>
          <w:spacing w:val="-6"/>
          <w:w w:val="107"/>
        </w:rPr>
      </w:pPr>
      <w:r w:rsidRPr="00A34794">
        <w:rPr>
          <w:rFonts w:cs="Tahoma"/>
          <w:color w:val="000000"/>
          <w:spacing w:val="-4"/>
          <w:w w:val="107"/>
        </w:rPr>
        <w:t>2.</w:t>
      </w:r>
      <w:r w:rsidRPr="00A34794">
        <w:rPr>
          <w:rFonts w:cs="Tahoma"/>
          <w:color w:val="000000"/>
          <w:spacing w:val="-4"/>
          <w:w w:val="107"/>
        </w:rPr>
        <w:tab/>
      </w:r>
      <w:r w:rsidRPr="00A34794">
        <w:rPr>
          <w:rFonts w:cs="Tahoma"/>
          <w:color w:val="000000"/>
        </w:rPr>
        <w:t>Zamawiający nie będzie udzielał zaliczek na poczet wykonania zamówienia.</w:t>
      </w:r>
    </w:p>
    <w:p w14:paraId="4E166D64" w14:textId="77777777" w:rsidR="0061390F" w:rsidRPr="00A34794" w:rsidRDefault="00E47F50" w:rsidP="00381DB6">
      <w:pPr>
        <w:shd w:val="clear" w:color="auto" w:fill="FFFFFF"/>
        <w:spacing w:after="0" w:line="240" w:lineRule="auto"/>
        <w:ind w:left="426" w:right="5" w:hanging="426"/>
        <w:jc w:val="both"/>
        <w:rPr>
          <w:rFonts w:cs="Tahoma"/>
          <w:color w:val="000000"/>
          <w:spacing w:val="-8"/>
          <w:w w:val="107"/>
        </w:rPr>
      </w:pPr>
      <w:r w:rsidRPr="00A34794">
        <w:rPr>
          <w:rFonts w:cs="Tahoma"/>
          <w:color w:val="000000"/>
          <w:spacing w:val="-6"/>
          <w:w w:val="107"/>
        </w:rPr>
        <w:t>3.</w:t>
      </w:r>
      <w:r w:rsidRPr="00A34794">
        <w:rPr>
          <w:rFonts w:cs="Tahoma"/>
          <w:color w:val="000000"/>
          <w:spacing w:val="-8"/>
          <w:w w:val="107"/>
        </w:rPr>
        <w:tab/>
      </w:r>
      <w:r w:rsidRPr="00A34794">
        <w:rPr>
          <w:rFonts w:cs="Tahoma"/>
          <w:color w:val="000000"/>
        </w:rPr>
        <w:t xml:space="preserve">Zamawiający nie przewiduje rozliczeń w walutach obcych.  </w:t>
      </w:r>
    </w:p>
    <w:p w14:paraId="4D6F6E6B" w14:textId="1D06C23D" w:rsidR="0061390F" w:rsidRPr="00A34794" w:rsidRDefault="00E47F50" w:rsidP="00381DB6">
      <w:pPr>
        <w:shd w:val="clear" w:color="auto" w:fill="FFFFFF"/>
        <w:spacing w:after="0" w:line="240" w:lineRule="auto"/>
        <w:ind w:left="426" w:hanging="426"/>
        <w:rPr>
          <w:rFonts w:cs="Tahoma"/>
          <w:color w:val="000000"/>
        </w:rPr>
      </w:pPr>
      <w:r w:rsidRPr="00A34794">
        <w:rPr>
          <w:rFonts w:cs="Tahoma"/>
          <w:color w:val="000000"/>
          <w:spacing w:val="-6"/>
          <w:w w:val="107"/>
        </w:rPr>
        <w:lastRenderedPageBreak/>
        <w:t>4.</w:t>
      </w:r>
      <w:r w:rsidRPr="00A34794">
        <w:rPr>
          <w:rFonts w:cs="Tahoma"/>
          <w:color w:val="000000"/>
          <w:spacing w:val="-6"/>
          <w:w w:val="107"/>
        </w:rPr>
        <w:tab/>
      </w:r>
      <w:r w:rsidRPr="00A34794">
        <w:rPr>
          <w:rFonts w:cs="Tahoma"/>
          <w:color w:val="000000"/>
        </w:rPr>
        <w:t>Zamawiający nie przewiduje zastosowania aukcji elektronicznej</w:t>
      </w:r>
      <w:r w:rsidR="00A0743F" w:rsidRPr="00A34794">
        <w:rPr>
          <w:rFonts w:cs="Tahoma"/>
          <w:color w:val="000000"/>
        </w:rPr>
        <w:t xml:space="preserve"> przy wyborze oferty najkorzystniejszej</w:t>
      </w:r>
      <w:r w:rsidRPr="00A34794">
        <w:rPr>
          <w:rFonts w:cs="Tahoma"/>
          <w:color w:val="000000"/>
        </w:rPr>
        <w:t>.</w:t>
      </w:r>
    </w:p>
    <w:p w14:paraId="275655FC" w14:textId="06BE8E29" w:rsidR="00A0743F" w:rsidRPr="00A34794" w:rsidRDefault="00A0743F" w:rsidP="00381DB6">
      <w:pPr>
        <w:shd w:val="clear" w:color="auto" w:fill="FFFFFF"/>
        <w:spacing w:after="0" w:line="240" w:lineRule="auto"/>
        <w:ind w:left="426" w:hanging="426"/>
        <w:rPr>
          <w:rFonts w:cs="Tahoma"/>
          <w:color w:val="000000"/>
          <w:spacing w:val="-6"/>
          <w:w w:val="107"/>
        </w:rPr>
      </w:pPr>
      <w:r w:rsidRPr="00A34794">
        <w:rPr>
          <w:rFonts w:cs="Tahoma"/>
          <w:color w:val="000000"/>
        </w:rPr>
        <w:t>5.</w:t>
      </w:r>
      <w:r w:rsidRPr="00A34794">
        <w:rPr>
          <w:rFonts w:cs="Tahoma"/>
          <w:color w:val="000000"/>
        </w:rPr>
        <w:tab/>
        <w:t>Zamawiający nie przewiduje złożenia oferty w postaci katalogu elektronicznego.</w:t>
      </w:r>
    </w:p>
    <w:p w14:paraId="6BA68F96" w14:textId="77777777" w:rsidR="001762C8" w:rsidRPr="00A34794" w:rsidRDefault="00A0743F" w:rsidP="001762C8">
      <w:pPr>
        <w:shd w:val="clear" w:color="auto" w:fill="FFFFFF"/>
        <w:spacing w:after="0" w:line="240" w:lineRule="auto"/>
        <w:ind w:left="426" w:hanging="426"/>
        <w:rPr>
          <w:rFonts w:cs="Tahoma"/>
          <w:color w:val="000000"/>
        </w:rPr>
      </w:pPr>
      <w:r w:rsidRPr="00A34794">
        <w:rPr>
          <w:rFonts w:cs="Tahoma"/>
          <w:color w:val="000000"/>
          <w:spacing w:val="-7"/>
          <w:w w:val="107"/>
        </w:rPr>
        <w:t>6</w:t>
      </w:r>
      <w:r w:rsidR="00E47F50" w:rsidRPr="00A34794">
        <w:rPr>
          <w:rFonts w:cs="Tahoma"/>
          <w:color w:val="000000"/>
          <w:spacing w:val="-7"/>
          <w:w w:val="107"/>
        </w:rPr>
        <w:t>.</w:t>
      </w:r>
      <w:r w:rsidR="00E47F50" w:rsidRPr="00A34794">
        <w:rPr>
          <w:rFonts w:cs="Tahoma"/>
          <w:color w:val="000000"/>
          <w:spacing w:val="-7"/>
          <w:w w:val="107"/>
        </w:rPr>
        <w:tab/>
      </w:r>
      <w:r w:rsidR="00E47F50" w:rsidRPr="00A34794">
        <w:rPr>
          <w:rFonts w:cs="Tahoma"/>
          <w:color w:val="000000"/>
        </w:rPr>
        <w:t>Zamawiający nie przewiduje zwrotu kosztów udziału w postępowaniu.</w:t>
      </w:r>
    </w:p>
    <w:p w14:paraId="668D7499" w14:textId="224EDC58" w:rsidR="00A0743F" w:rsidRPr="00A34794" w:rsidRDefault="00A0743F" w:rsidP="001762C8">
      <w:pPr>
        <w:shd w:val="clear" w:color="auto" w:fill="FFFFFF"/>
        <w:spacing w:after="0" w:line="240" w:lineRule="auto"/>
        <w:ind w:left="426" w:hanging="426"/>
        <w:rPr>
          <w:rFonts w:cs="Tahoma"/>
          <w:color w:val="000000"/>
        </w:rPr>
      </w:pPr>
      <w:r w:rsidRPr="00A34794">
        <w:rPr>
          <w:rFonts w:cs="Tahoma"/>
          <w:color w:val="000000"/>
        </w:rPr>
        <w:t>7.</w:t>
      </w:r>
      <w:r w:rsidRPr="00A34794">
        <w:rPr>
          <w:rFonts w:cs="Tahoma"/>
          <w:color w:val="000000"/>
        </w:rPr>
        <w:tab/>
      </w:r>
      <w:r w:rsidR="002F26BD" w:rsidRPr="00A34794">
        <w:rPr>
          <w:rFonts w:cs="Tahoma"/>
          <w:color w:val="000000"/>
        </w:rPr>
        <w:t>Zamawiający nie wymaga przeprowadzenia przez Wykonawców wizji lokalnej, ani sprawdzenia przez Wykonawców dokumentów niezbędnych do realizacji zamówienia dostępnych na miejscu u Zamawiającego</w:t>
      </w:r>
      <w:r w:rsidRPr="00A34794">
        <w:rPr>
          <w:rFonts w:cs="Tahoma"/>
          <w:color w:val="000000"/>
        </w:rPr>
        <w:t>.</w:t>
      </w:r>
    </w:p>
    <w:p w14:paraId="60BA71BA" w14:textId="21E84FD5" w:rsidR="00C03323" w:rsidRPr="00A34794" w:rsidRDefault="00656CFA" w:rsidP="00381DB6">
      <w:pPr>
        <w:shd w:val="clear" w:color="auto" w:fill="FFFFFF"/>
        <w:spacing w:after="0" w:line="240" w:lineRule="auto"/>
        <w:ind w:left="426" w:hanging="426"/>
        <w:rPr>
          <w:rFonts w:cs="Tahoma"/>
          <w:color w:val="000000"/>
        </w:rPr>
      </w:pPr>
      <w:r w:rsidRPr="00A34794">
        <w:rPr>
          <w:rFonts w:cs="Tahoma"/>
          <w:color w:val="000000"/>
        </w:rPr>
        <w:t>8</w:t>
      </w:r>
      <w:r w:rsidR="00C03323" w:rsidRPr="00A34794">
        <w:rPr>
          <w:rFonts w:cs="Tahoma"/>
          <w:color w:val="000000"/>
        </w:rPr>
        <w:t xml:space="preserve">. </w:t>
      </w:r>
      <w:r w:rsidR="00C03323" w:rsidRPr="00A34794">
        <w:rPr>
          <w:rFonts w:cs="Tahoma"/>
          <w:color w:val="000000"/>
        </w:rPr>
        <w:tab/>
        <w:t xml:space="preserve">Zamawiający nie przewiduje wymagań, o których mowa w art. </w:t>
      </w:r>
      <w:r w:rsidRPr="00A34794">
        <w:rPr>
          <w:rFonts w:cs="Tahoma"/>
          <w:color w:val="000000"/>
        </w:rPr>
        <w:t>94</w:t>
      </w:r>
      <w:r w:rsidR="003C48FB" w:rsidRPr="00A34794">
        <w:rPr>
          <w:rFonts w:cs="Tahoma"/>
          <w:color w:val="000000"/>
        </w:rPr>
        <w:t xml:space="preserve"> </w:t>
      </w:r>
      <w:r w:rsidRPr="00A34794">
        <w:rPr>
          <w:rFonts w:cs="Tahoma"/>
          <w:color w:val="000000"/>
        </w:rPr>
        <w:t>i 96</w:t>
      </w:r>
      <w:r w:rsidR="00C03323" w:rsidRPr="00A34794">
        <w:rPr>
          <w:rFonts w:cs="Tahoma"/>
          <w:color w:val="000000"/>
        </w:rPr>
        <w:t xml:space="preserve"> u</w:t>
      </w:r>
      <w:r w:rsidR="00A34794" w:rsidRPr="00A34794">
        <w:rPr>
          <w:rFonts w:cs="Tahoma"/>
          <w:color w:val="000000"/>
        </w:rPr>
        <w:t xml:space="preserve">stawy </w:t>
      </w:r>
      <w:proofErr w:type="spellStart"/>
      <w:r w:rsidR="00C03323" w:rsidRPr="00A34794">
        <w:rPr>
          <w:rFonts w:cs="Tahoma"/>
          <w:color w:val="000000"/>
        </w:rPr>
        <w:t>Pzp</w:t>
      </w:r>
      <w:proofErr w:type="spellEnd"/>
      <w:r w:rsidR="00C03323" w:rsidRPr="00A34794">
        <w:rPr>
          <w:rFonts w:cs="Tahoma"/>
          <w:color w:val="000000"/>
        </w:rPr>
        <w:t>.</w:t>
      </w:r>
    </w:p>
    <w:p w14:paraId="6525EA40" w14:textId="77777777" w:rsidR="001762C8" w:rsidRPr="00316346" w:rsidRDefault="001762C8" w:rsidP="00381DB6">
      <w:pPr>
        <w:pStyle w:val="Nagwek1"/>
        <w:tabs>
          <w:tab w:val="left" w:pos="360"/>
          <w:tab w:val="left" w:pos="708"/>
        </w:tabs>
        <w:spacing w:before="0" w:line="240" w:lineRule="auto"/>
        <w:jc w:val="both"/>
        <w:rPr>
          <w:rFonts w:ascii="Calibri" w:hAnsi="Calibri" w:cs="Tahoma"/>
          <w:b w:val="0"/>
          <w:color w:val="auto"/>
          <w:sz w:val="22"/>
          <w:szCs w:val="22"/>
          <w:u w:val="single"/>
        </w:rPr>
      </w:pPr>
    </w:p>
    <w:p w14:paraId="6E9FF41C" w14:textId="3B601559" w:rsidR="0061390F" w:rsidRPr="00316346" w:rsidRDefault="00E47F50" w:rsidP="00381DB6">
      <w:pPr>
        <w:pStyle w:val="Nagwek1"/>
        <w:tabs>
          <w:tab w:val="left" w:pos="360"/>
          <w:tab w:val="left" w:pos="708"/>
        </w:tabs>
        <w:spacing w:before="0" w:line="240" w:lineRule="auto"/>
        <w:jc w:val="both"/>
        <w:rPr>
          <w:rFonts w:ascii="Calibri" w:hAnsi="Calibri" w:cs="Tahoma"/>
          <w:color w:val="auto"/>
          <w:sz w:val="20"/>
          <w:szCs w:val="20"/>
          <w:u w:val="single"/>
        </w:rPr>
      </w:pPr>
      <w:r w:rsidRPr="00316346">
        <w:rPr>
          <w:rFonts w:ascii="Calibri" w:hAnsi="Calibri" w:cs="Tahoma"/>
          <w:b w:val="0"/>
          <w:color w:val="auto"/>
          <w:sz w:val="20"/>
          <w:szCs w:val="20"/>
          <w:u w:val="single"/>
        </w:rPr>
        <w:t>Wykaz załączników do Specyfikacji Warunków Zamówienia</w:t>
      </w:r>
      <w:r w:rsidRPr="00316346">
        <w:rPr>
          <w:rFonts w:ascii="Calibri" w:hAnsi="Calibri" w:cs="Tahoma"/>
          <w:color w:val="auto"/>
          <w:sz w:val="20"/>
          <w:szCs w:val="20"/>
          <w:u w:val="single"/>
        </w:rPr>
        <w:t>:</w:t>
      </w:r>
    </w:p>
    <w:p w14:paraId="2C196B47" w14:textId="33FEB6A1" w:rsidR="00316346" w:rsidRPr="00316346" w:rsidRDefault="00316346" w:rsidP="00381DB6">
      <w:pPr>
        <w:pStyle w:val="Nagwek1"/>
        <w:tabs>
          <w:tab w:val="left" w:pos="360"/>
          <w:tab w:val="left" w:pos="708"/>
        </w:tabs>
        <w:spacing w:before="0" w:line="240" w:lineRule="auto"/>
        <w:jc w:val="both"/>
        <w:rPr>
          <w:rFonts w:ascii="Calibri" w:hAnsi="Calibri" w:cs="Tahoma"/>
          <w:b w:val="0"/>
          <w:bCs w:val="0"/>
          <w:color w:val="auto"/>
          <w:sz w:val="20"/>
          <w:szCs w:val="20"/>
        </w:rPr>
      </w:pPr>
      <w:r w:rsidRPr="00316346">
        <w:rPr>
          <w:rFonts w:ascii="Calibri" w:hAnsi="Calibri" w:cs="Tahoma"/>
          <w:b w:val="0"/>
          <w:bCs w:val="0"/>
          <w:color w:val="auto"/>
          <w:sz w:val="20"/>
          <w:szCs w:val="20"/>
        </w:rPr>
        <w:t>Załącznik nr 1 – Opis przedmiotu zamówienia</w:t>
      </w:r>
    </w:p>
    <w:p w14:paraId="4CA82766" w14:textId="1E91B998" w:rsidR="00254A8E" w:rsidRPr="00316346" w:rsidRDefault="00254A8E" w:rsidP="00254A8E">
      <w:pPr>
        <w:tabs>
          <w:tab w:val="left" w:pos="1418"/>
          <w:tab w:val="left" w:pos="1701"/>
        </w:tabs>
        <w:spacing w:after="0" w:line="240" w:lineRule="auto"/>
        <w:rPr>
          <w:rFonts w:cs="Tahoma"/>
          <w:sz w:val="20"/>
          <w:szCs w:val="20"/>
        </w:rPr>
      </w:pPr>
      <w:r w:rsidRPr="00316346">
        <w:rPr>
          <w:rFonts w:cs="Tahoma"/>
          <w:sz w:val="20"/>
          <w:szCs w:val="20"/>
        </w:rPr>
        <w:t xml:space="preserve">Załącznik nr </w:t>
      </w:r>
      <w:r w:rsidR="00316346" w:rsidRPr="00316346">
        <w:rPr>
          <w:rFonts w:cs="Tahoma"/>
          <w:sz w:val="20"/>
          <w:szCs w:val="20"/>
        </w:rPr>
        <w:t>2</w:t>
      </w:r>
      <w:r w:rsidRPr="00316346">
        <w:rPr>
          <w:rFonts w:cs="Tahoma"/>
          <w:sz w:val="20"/>
          <w:szCs w:val="20"/>
        </w:rPr>
        <w:t xml:space="preserve"> - Formularz ofertowy</w:t>
      </w:r>
    </w:p>
    <w:p w14:paraId="107BA5B8" w14:textId="5B144F95" w:rsidR="0099074B" w:rsidRPr="00316346" w:rsidRDefault="0099074B" w:rsidP="00254A8E">
      <w:pPr>
        <w:tabs>
          <w:tab w:val="left" w:pos="1418"/>
          <w:tab w:val="left" w:pos="1701"/>
        </w:tabs>
        <w:spacing w:after="0" w:line="240" w:lineRule="auto"/>
        <w:rPr>
          <w:rFonts w:cs="Tahoma"/>
          <w:sz w:val="20"/>
          <w:szCs w:val="20"/>
          <w:lang w:eastAsia="pl-PL"/>
        </w:rPr>
      </w:pPr>
      <w:r w:rsidRPr="00316346">
        <w:rPr>
          <w:rFonts w:cs="Tahoma"/>
          <w:sz w:val="20"/>
          <w:szCs w:val="20"/>
        </w:rPr>
        <w:t xml:space="preserve">Załącznik nr </w:t>
      </w:r>
      <w:r w:rsidR="00316346" w:rsidRPr="00316346">
        <w:rPr>
          <w:rFonts w:cs="Tahoma"/>
          <w:sz w:val="20"/>
          <w:szCs w:val="20"/>
        </w:rPr>
        <w:t>2</w:t>
      </w:r>
      <w:r w:rsidRPr="00316346">
        <w:rPr>
          <w:rFonts w:cs="Tahoma"/>
          <w:sz w:val="20"/>
          <w:szCs w:val="20"/>
        </w:rPr>
        <w:t>a – Formularz cenowy</w:t>
      </w:r>
    </w:p>
    <w:p w14:paraId="69FC54C9" w14:textId="21A47F00" w:rsidR="00254A8E" w:rsidRPr="00316346" w:rsidRDefault="00254A8E" w:rsidP="00254A8E">
      <w:pPr>
        <w:tabs>
          <w:tab w:val="left" w:pos="1418"/>
          <w:tab w:val="left" w:pos="1701"/>
        </w:tabs>
        <w:spacing w:after="0" w:line="240" w:lineRule="auto"/>
        <w:rPr>
          <w:rFonts w:cs="Tahoma"/>
          <w:sz w:val="20"/>
          <w:szCs w:val="20"/>
        </w:rPr>
      </w:pPr>
      <w:r w:rsidRPr="00316346">
        <w:rPr>
          <w:rFonts w:cs="Tahoma"/>
          <w:sz w:val="20"/>
          <w:szCs w:val="20"/>
        </w:rPr>
        <w:t xml:space="preserve">Załącznik nr </w:t>
      </w:r>
      <w:r w:rsidR="00316346" w:rsidRPr="00316346">
        <w:rPr>
          <w:rFonts w:cs="Tahoma"/>
          <w:sz w:val="20"/>
          <w:szCs w:val="20"/>
        </w:rPr>
        <w:t>3</w:t>
      </w:r>
      <w:r w:rsidRPr="00316346">
        <w:rPr>
          <w:rFonts w:cs="Tahoma"/>
          <w:sz w:val="20"/>
          <w:szCs w:val="20"/>
        </w:rPr>
        <w:t xml:space="preserve"> - Oświadczenie wstępne z art. 125 ust. 1 u</w:t>
      </w:r>
      <w:r w:rsidR="00D606EA" w:rsidRPr="00316346">
        <w:rPr>
          <w:rFonts w:cs="Tahoma"/>
          <w:sz w:val="20"/>
          <w:szCs w:val="20"/>
        </w:rPr>
        <w:t xml:space="preserve">stawy </w:t>
      </w:r>
      <w:proofErr w:type="spellStart"/>
      <w:r w:rsidRPr="00316346">
        <w:rPr>
          <w:rFonts w:cs="Tahoma"/>
          <w:sz w:val="20"/>
          <w:szCs w:val="20"/>
        </w:rPr>
        <w:t>Pzp</w:t>
      </w:r>
      <w:proofErr w:type="spellEnd"/>
    </w:p>
    <w:p w14:paraId="0A98D49F" w14:textId="72188B5F" w:rsidR="00254A8E" w:rsidRPr="00316346" w:rsidRDefault="00254A8E" w:rsidP="00254A8E">
      <w:pPr>
        <w:tabs>
          <w:tab w:val="left" w:pos="1418"/>
          <w:tab w:val="left" w:pos="1701"/>
        </w:tabs>
        <w:spacing w:after="0" w:line="240" w:lineRule="auto"/>
        <w:rPr>
          <w:rFonts w:cs="Tahoma"/>
          <w:sz w:val="20"/>
          <w:szCs w:val="20"/>
        </w:rPr>
      </w:pPr>
      <w:r w:rsidRPr="00316346">
        <w:rPr>
          <w:rFonts w:cs="Tahoma"/>
          <w:sz w:val="20"/>
          <w:szCs w:val="20"/>
        </w:rPr>
        <w:t xml:space="preserve">Załącznik nr </w:t>
      </w:r>
      <w:r w:rsidR="00316346" w:rsidRPr="00316346">
        <w:rPr>
          <w:rFonts w:cs="Tahoma"/>
          <w:sz w:val="20"/>
          <w:szCs w:val="20"/>
        </w:rPr>
        <w:t>4</w:t>
      </w:r>
      <w:r w:rsidRPr="00316346">
        <w:rPr>
          <w:rFonts w:cs="Tahoma"/>
          <w:sz w:val="20"/>
          <w:szCs w:val="20"/>
        </w:rPr>
        <w:t xml:space="preserve"> - </w:t>
      </w:r>
      <w:r w:rsidRPr="00316346">
        <w:rPr>
          <w:rFonts w:cs="Tahoma"/>
          <w:bCs/>
          <w:sz w:val="20"/>
          <w:szCs w:val="20"/>
        </w:rPr>
        <w:t>Oświadczenie dotyczące przynależności do tej samej grupy kapitałowej</w:t>
      </w:r>
    </w:p>
    <w:p w14:paraId="79DC700E" w14:textId="77777777" w:rsidR="00D8310E" w:rsidRPr="00316346" w:rsidRDefault="00254A8E" w:rsidP="00D8310E">
      <w:pPr>
        <w:tabs>
          <w:tab w:val="left" w:pos="1418"/>
          <w:tab w:val="left" w:pos="1701"/>
        </w:tabs>
        <w:spacing w:after="0" w:line="240" w:lineRule="auto"/>
        <w:rPr>
          <w:rFonts w:cs="Tahoma"/>
          <w:sz w:val="20"/>
          <w:szCs w:val="20"/>
        </w:rPr>
      </w:pPr>
      <w:r w:rsidRPr="00316346">
        <w:rPr>
          <w:rFonts w:cs="Tahoma"/>
          <w:sz w:val="20"/>
          <w:szCs w:val="20"/>
        </w:rPr>
        <w:t>Załącznik nr 5 - Projekt umowy</w:t>
      </w:r>
    </w:p>
    <w:p w14:paraId="540FAE01" w14:textId="0C751A75" w:rsidR="00992F0E" w:rsidRPr="00B05C61" w:rsidRDefault="00254A8E" w:rsidP="00254A8E">
      <w:pPr>
        <w:tabs>
          <w:tab w:val="left" w:pos="1418"/>
          <w:tab w:val="left" w:pos="1701"/>
        </w:tabs>
        <w:spacing w:after="0" w:line="240" w:lineRule="auto"/>
        <w:rPr>
          <w:rFonts w:cs="Arial"/>
          <w:sz w:val="20"/>
          <w:szCs w:val="20"/>
        </w:rPr>
      </w:pPr>
      <w:r w:rsidRPr="00316346">
        <w:rPr>
          <w:rFonts w:cs="Tahoma"/>
          <w:sz w:val="20"/>
          <w:szCs w:val="20"/>
        </w:rPr>
        <w:t xml:space="preserve">Załącznik nr 6 - </w:t>
      </w:r>
      <w:r w:rsidR="00672AAF" w:rsidRPr="00316346">
        <w:rPr>
          <w:rFonts w:cs="Arial"/>
          <w:sz w:val="20"/>
          <w:szCs w:val="20"/>
        </w:rPr>
        <w:t>Oświadczenie dotyczące przesłanek wykluczenia z art. 7 ust. 1 ustawy o szczególnych rozwiązaniach w zakresie przeciwdziałania wspieraniu agresji na Ukrainę oraz służących ochronie bezpieczeństwa narodowego</w:t>
      </w:r>
    </w:p>
    <w:sectPr w:rsidR="00992F0E" w:rsidRPr="00B05C61" w:rsidSect="00194C11">
      <w:footerReference w:type="default" r:id="rId19"/>
      <w:type w:val="continuous"/>
      <w:pgSz w:w="11906" w:h="16838"/>
      <w:pgMar w:top="1276" w:right="1417" w:bottom="1276" w:left="1417" w:header="0" w:footer="276"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17F82" w14:textId="77777777" w:rsidR="001438DD" w:rsidRDefault="001438DD">
      <w:pPr>
        <w:spacing w:after="0" w:line="240" w:lineRule="auto"/>
      </w:pPr>
      <w:r>
        <w:separator/>
      </w:r>
    </w:p>
  </w:endnote>
  <w:endnote w:type="continuationSeparator" w:id="0">
    <w:p w14:paraId="34740CC8" w14:textId="77777777" w:rsidR="001438DD" w:rsidRDefault="00143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FreeSan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5442715"/>
      <w:docPartObj>
        <w:docPartGallery w:val="Page Numbers (Bottom of Page)"/>
        <w:docPartUnique/>
      </w:docPartObj>
    </w:sdtPr>
    <w:sdtEndPr>
      <w:rPr>
        <w:sz w:val="16"/>
        <w:szCs w:val="16"/>
      </w:rPr>
    </w:sdtEndPr>
    <w:sdtContent>
      <w:p w14:paraId="6FCBC1D6" w14:textId="77777777" w:rsidR="00EC7F49" w:rsidRPr="00EC7F49" w:rsidRDefault="00EC7F49">
        <w:pPr>
          <w:pStyle w:val="Stopka"/>
          <w:jc w:val="right"/>
          <w:rPr>
            <w:sz w:val="16"/>
            <w:szCs w:val="16"/>
          </w:rPr>
        </w:pPr>
        <w:r w:rsidRPr="00EC7F49">
          <w:rPr>
            <w:sz w:val="16"/>
            <w:szCs w:val="16"/>
          </w:rPr>
          <w:fldChar w:fldCharType="begin"/>
        </w:r>
        <w:r w:rsidRPr="00EC7F49">
          <w:rPr>
            <w:sz w:val="16"/>
            <w:szCs w:val="16"/>
          </w:rPr>
          <w:instrText>PAGE   \* MERGEFORMAT</w:instrText>
        </w:r>
        <w:r w:rsidRPr="00EC7F49">
          <w:rPr>
            <w:sz w:val="16"/>
            <w:szCs w:val="16"/>
          </w:rPr>
          <w:fldChar w:fldCharType="separate"/>
        </w:r>
        <w:r w:rsidR="00764FA9">
          <w:rPr>
            <w:noProof/>
            <w:sz w:val="16"/>
            <w:szCs w:val="16"/>
          </w:rPr>
          <w:t>11</w:t>
        </w:r>
        <w:r w:rsidRPr="00EC7F49">
          <w:rPr>
            <w:sz w:val="16"/>
            <w:szCs w:val="16"/>
          </w:rPr>
          <w:fldChar w:fldCharType="end"/>
        </w:r>
      </w:p>
    </w:sdtContent>
  </w:sdt>
  <w:p w14:paraId="76D82AD2" w14:textId="77777777" w:rsidR="0061390F" w:rsidRDefault="006139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0B28E" w14:textId="77777777" w:rsidR="001438DD" w:rsidRDefault="001438DD"/>
  </w:footnote>
  <w:footnote w:type="continuationSeparator" w:id="0">
    <w:p w14:paraId="1C1DE31D" w14:textId="77777777" w:rsidR="001438DD" w:rsidRDefault="001438DD">
      <w:r>
        <w:continuationSeparator/>
      </w:r>
    </w:p>
  </w:footnote>
  <w:footnote w:id="1">
    <w:p w14:paraId="6126DB0B" w14:textId="31700146" w:rsidR="0061390F" w:rsidRPr="00D8310E" w:rsidRDefault="0061390F" w:rsidP="00D8310E">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multilevel"/>
    <w:tmpl w:val="C1D2441C"/>
    <w:name w:val="WW8Num20"/>
    <w:lvl w:ilvl="0">
      <w:start w:val="1"/>
      <w:numFmt w:val="decimal"/>
      <w:lvlText w:val="%1."/>
      <w:lvlJc w:val="left"/>
      <w:pPr>
        <w:tabs>
          <w:tab w:val="num" w:pos="720"/>
        </w:tabs>
        <w:ind w:left="720" w:hanging="360"/>
      </w:pPr>
      <w:rPr>
        <w:rFonts w:ascii="Calibri" w:hAnsi="Calibri" w:cs="Calibri" w:hint="default"/>
      </w:rPr>
    </w:lvl>
    <w:lvl w:ilvl="1" w:tentative="1">
      <w:start w:val="1"/>
      <w:numFmt w:val="lowerLetter"/>
      <w:lvlText w:val="%2."/>
      <w:lvlJc w:val="left"/>
      <w:pPr>
        <w:ind w:left="2007" w:hanging="360"/>
      </w:pPr>
    </w:lvl>
    <w:lvl w:ilvl="2" w:tentative="1">
      <w:start w:val="1"/>
      <w:numFmt w:val="lowerRoman"/>
      <w:lvlText w:val="%3."/>
      <w:lvlJc w:val="right"/>
      <w:pPr>
        <w:ind w:left="2727" w:hanging="180"/>
      </w:p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1" w15:restartNumberingAfterBreak="0">
    <w:nsid w:val="05B07080"/>
    <w:multiLevelType w:val="multilevel"/>
    <w:tmpl w:val="540CC4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9250853"/>
    <w:multiLevelType w:val="multilevel"/>
    <w:tmpl w:val="1EB69DA8"/>
    <w:lvl w:ilvl="0">
      <w:start w:val="1"/>
      <w:numFmt w:val="decimal"/>
      <w:lvlText w:val="%1."/>
      <w:lvlJc w:val="left"/>
      <w:pPr>
        <w:tabs>
          <w:tab w:val="num" w:pos="360"/>
        </w:tabs>
        <w:ind w:left="360" w:hanging="360"/>
      </w:pPr>
      <w:rPr>
        <w:rFonts w:eastAsia="Calibri" w:cs="Tahoma"/>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BE464EB"/>
    <w:multiLevelType w:val="hybridMultilevel"/>
    <w:tmpl w:val="C458E1E0"/>
    <w:lvl w:ilvl="0" w:tplc="435448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CD4E6F"/>
    <w:multiLevelType w:val="hybridMultilevel"/>
    <w:tmpl w:val="5C6AEC86"/>
    <w:lvl w:ilvl="0" w:tplc="5DDE94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D5D5342"/>
    <w:multiLevelType w:val="hybridMultilevel"/>
    <w:tmpl w:val="E068A30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C20A4B"/>
    <w:multiLevelType w:val="hybridMultilevel"/>
    <w:tmpl w:val="44888CD4"/>
    <w:lvl w:ilvl="0" w:tplc="5DDE9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3A4F77"/>
    <w:multiLevelType w:val="hybridMultilevel"/>
    <w:tmpl w:val="B88C7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B300CF"/>
    <w:multiLevelType w:val="multilevel"/>
    <w:tmpl w:val="17DCAC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6C42E0"/>
    <w:multiLevelType w:val="hybridMultilevel"/>
    <w:tmpl w:val="9F18C7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D4F2A"/>
    <w:multiLevelType w:val="multilevel"/>
    <w:tmpl w:val="A404C7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5016C82"/>
    <w:multiLevelType w:val="hybridMultilevel"/>
    <w:tmpl w:val="DF3A60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1329F3"/>
    <w:multiLevelType w:val="multilevel"/>
    <w:tmpl w:val="25B275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8840FC"/>
    <w:multiLevelType w:val="multilevel"/>
    <w:tmpl w:val="F3CC8AE6"/>
    <w:lvl w:ilvl="0">
      <w:start w:val="5"/>
      <w:numFmt w:val="decimal"/>
      <w:lvlText w:val="%1."/>
      <w:lvlJc w:val="left"/>
      <w:pPr>
        <w:ind w:left="420" w:hanging="420"/>
      </w:pPr>
      <w:rPr>
        <w:b/>
      </w:rPr>
    </w:lvl>
    <w:lvl w:ilvl="1">
      <w:start w:val="1"/>
      <w:numFmt w:val="decimal"/>
      <w:lvlText w:val="%1.%2."/>
      <w:lvlJc w:val="left"/>
      <w:pPr>
        <w:ind w:left="720" w:hanging="720"/>
      </w:pPr>
      <w:rPr>
        <w:b w:val="0"/>
        <w:bCs/>
      </w:rPr>
    </w:lvl>
    <w:lvl w:ilvl="2">
      <w:start w:val="1"/>
      <w:numFmt w:val="decimal"/>
      <w:lvlText w:val="%3."/>
      <w:lvlJc w:val="left"/>
      <w:pPr>
        <w:ind w:left="0" w:firstLine="0"/>
      </w:pPr>
      <w:rPr>
        <w:rFonts w:asciiTheme="minorHAnsi" w:eastAsia="Times New Roman" w:hAnsiTheme="minorHAnsi" w:cstheme="minorHAnsi"/>
        <w:b w:val="0"/>
        <w:bCs/>
        <w:color w:val="auto"/>
      </w:rPr>
    </w:lvl>
    <w:lvl w:ilvl="3">
      <w:start w:val="1"/>
      <w:numFmt w:val="decimal"/>
      <w:lvlText w:val="%1.%2.%3.%4."/>
      <w:lvlJc w:val="left"/>
      <w:pPr>
        <w:ind w:left="1080" w:hanging="1080"/>
      </w:pPr>
      <w:rPr>
        <w:b w:val="0"/>
        <w:bCs/>
      </w:rPr>
    </w:lvl>
    <w:lvl w:ilvl="4">
      <w:start w:val="1"/>
      <w:numFmt w:val="decimal"/>
      <w:lvlText w:val="%1.%2.%3.%4.%5."/>
      <w:lvlJc w:val="left"/>
      <w:pPr>
        <w:ind w:left="1440" w:hanging="144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14" w15:restartNumberingAfterBreak="0">
    <w:nsid w:val="1CF220D6"/>
    <w:multiLevelType w:val="hybridMultilevel"/>
    <w:tmpl w:val="CDC0DBC4"/>
    <w:lvl w:ilvl="0" w:tplc="435448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893337"/>
    <w:multiLevelType w:val="multilevel"/>
    <w:tmpl w:val="03F2C716"/>
    <w:lvl w:ilvl="0">
      <w:start w:val="1"/>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16" w15:restartNumberingAfterBreak="0">
    <w:nsid w:val="214514DA"/>
    <w:multiLevelType w:val="hybridMultilevel"/>
    <w:tmpl w:val="C75475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1BA2373"/>
    <w:multiLevelType w:val="multilevel"/>
    <w:tmpl w:val="3DC88228"/>
    <w:lvl w:ilvl="0">
      <w:start w:val="1"/>
      <w:numFmt w:val="decimal"/>
      <w:lvlText w:val="%1."/>
      <w:lvlJc w:val="left"/>
      <w:pPr>
        <w:tabs>
          <w:tab w:val="num" w:pos="360"/>
        </w:tabs>
        <w:ind w:left="360" w:hanging="360"/>
      </w:pPr>
      <w:rPr>
        <w:rFonts w:eastAsia="Calibri" w:cs="Tahoma"/>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23122578"/>
    <w:multiLevelType w:val="hybridMultilevel"/>
    <w:tmpl w:val="0DFE3D72"/>
    <w:lvl w:ilvl="0" w:tplc="C9985B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4FE6070"/>
    <w:multiLevelType w:val="hybridMultilevel"/>
    <w:tmpl w:val="EB3601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56713AA"/>
    <w:multiLevelType w:val="multilevel"/>
    <w:tmpl w:val="38AC8B00"/>
    <w:lvl w:ilvl="0">
      <w:start w:val="1"/>
      <w:numFmt w:val="decimal"/>
      <w:lvlText w:val="%1."/>
      <w:lvlJc w:val="left"/>
      <w:pPr>
        <w:tabs>
          <w:tab w:val="num" w:pos="360"/>
        </w:tabs>
        <w:ind w:left="360" w:hanging="360"/>
      </w:pPr>
      <w:rPr>
        <w:rFonts w:eastAsia="Calibri" w:cs="Tahoma"/>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25C41905"/>
    <w:multiLevelType w:val="hybridMultilevel"/>
    <w:tmpl w:val="7E726686"/>
    <w:lvl w:ilvl="0" w:tplc="86E0D23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4B43DC"/>
    <w:multiLevelType w:val="multilevel"/>
    <w:tmpl w:val="E29E803E"/>
    <w:lvl w:ilvl="0">
      <w:start w:val="1"/>
      <w:numFmt w:val="decimal"/>
      <w:lvlText w:val="%1."/>
      <w:lvlJc w:val="left"/>
      <w:pPr>
        <w:ind w:left="360" w:hanging="360"/>
      </w:pPr>
      <w:rPr>
        <w:rFonts w:asciiTheme="minorHAnsi" w:hAnsiTheme="minorHAnsi" w:cstheme="minorHAnsi" w:hint="default"/>
        <w:b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3" w15:restartNumberingAfterBreak="0">
    <w:nsid w:val="27010499"/>
    <w:multiLevelType w:val="multilevel"/>
    <w:tmpl w:val="1AD4C12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2BC13457"/>
    <w:multiLevelType w:val="multilevel"/>
    <w:tmpl w:val="26F60C98"/>
    <w:lvl w:ilvl="0">
      <w:start w:val="1"/>
      <w:numFmt w:val="decimal"/>
      <w:lvlText w:val="%1."/>
      <w:lvlJc w:val="left"/>
      <w:pPr>
        <w:ind w:left="360" w:hanging="360"/>
      </w:pPr>
      <w:rPr>
        <w:rFonts w:eastAsia="Calibri" w:cs="Tahoma"/>
        <w:i w:val="0"/>
        <w:sz w:val="22"/>
        <w:szCs w:val="22"/>
      </w:rPr>
    </w:lvl>
    <w:lvl w:ilvl="1">
      <w:start w:val="2"/>
      <w:numFmt w:val="decimal"/>
      <w:lvlText w:val="%1.%2"/>
      <w:lvlJc w:val="left"/>
      <w:pPr>
        <w:ind w:left="360" w:hanging="360"/>
      </w:pPr>
      <w:rPr>
        <w:rFonts w:cs="Tahoma"/>
      </w:rPr>
    </w:lvl>
    <w:lvl w:ilvl="2">
      <w:start w:val="1"/>
      <w:numFmt w:val="decimal"/>
      <w:lvlText w:val="%1.%2.%3"/>
      <w:lvlJc w:val="left"/>
      <w:pPr>
        <w:ind w:left="720" w:hanging="720"/>
      </w:pPr>
      <w:rPr>
        <w:rFonts w:cs="Tahoma"/>
      </w:rPr>
    </w:lvl>
    <w:lvl w:ilvl="3">
      <w:start w:val="1"/>
      <w:numFmt w:val="decimal"/>
      <w:lvlText w:val="%1.%2.%3.%4"/>
      <w:lvlJc w:val="left"/>
      <w:pPr>
        <w:ind w:left="720" w:hanging="720"/>
      </w:pPr>
      <w:rPr>
        <w:rFonts w:cs="Tahoma"/>
      </w:rPr>
    </w:lvl>
    <w:lvl w:ilvl="4">
      <w:start w:val="1"/>
      <w:numFmt w:val="decimal"/>
      <w:lvlText w:val="%1.%2.%3.%4.%5"/>
      <w:lvlJc w:val="left"/>
      <w:pPr>
        <w:ind w:left="1080" w:hanging="1080"/>
      </w:pPr>
      <w:rPr>
        <w:rFonts w:cs="Tahoma"/>
      </w:rPr>
    </w:lvl>
    <w:lvl w:ilvl="5">
      <w:start w:val="1"/>
      <w:numFmt w:val="decimal"/>
      <w:lvlText w:val="%1.%2.%3.%4.%5.%6"/>
      <w:lvlJc w:val="left"/>
      <w:pPr>
        <w:ind w:left="1080" w:hanging="1080"/>
      </w:pPr>
      <w:rPr>
        <w:rFonts w:cs="Tahoma"/>
      </w:rPr>
    </w:lvl>
    <w:lvl w:ilvl="6">
      <w:start w:val="1"/>
      <w:numFmt w:val="decimal"/>
      <w:lvlText w:val="%1.%2.%3.%4.%5.%6.%7"/>
      <w:lvlJc w:val="left"/>
      <w:pPr>
        <w:ind w:left="1440" w:hanging="1440"/>
      </w:pPr>
      <w:rPr>
        <w:rFonts w:cs="Tahoma"/>
      </w:rPr>
    </w:lvl>
    <w:lvl w:ilvl="7">
      <w:start w:val="1"/>
      <w:numFmt w:val="decimal"/>
      <w:lvlText w:val="%1.%2.%3.%4.%5.%6.%7.%8"/>
      <w:lvlJc w:val="left"/>
      <w:pPr>
        <w:ind w:left="1440" w:hanging="1440"/>
      </w:pPr>
      <w:rPr>
        <w:rFonts w:cs="Tahoma"/>
      </w:rPr>
    </w:lvl>
    <w:lvl w:ilvl="8">
      <w:start w:val="1"/>
      <w:numFmt w:val="decimal"/>
      <w:lvlText w:val="%1.%2.%3.%4.%5.%6.%7.%8.%9"/>
      <w:lvlJc w:val="left"/>
      <w:pPr>
        <w:ind w:left="1440" w:hanging="1440"/>
      </w:pPr>
      <w:rPr>
        <w:rFonts w:cs="Tahoma"/>
      </w:rPr>
    </w:lvl>
  </w:abstractNum>
  <w:abstractNum w:abstractNumId="25" w15:restartNumberingAfterBreak="0">
    <w:nsid w:val="2D7D4C79"/>
    <w:multiLevelType w:val="multilevel"/>
    <w:tmpl w:val="046E29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003221C"/>
    <w:multiLevelType w:val="hybridMultilevel"/>
    <w:tmpl w:val="7F2AD84A"/>
    <w:lvl w:ilvl="0" w:tplc="435448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FA1ACA"/>
    <w:multiLevelType w:val="hybridMultilevel"/>
    <w:tmpl w:val="EE724E2C"/>
    <w:lvl w:ilvl="0" w:tplc="4354489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8" w15:restartNumberingAfterBreak="0">
    <w:nsid w:val="31EA1DF0"/>
    <w:multiLevelType w:val="hybridMultilevel"/>
    <w:tmpl w:val="90A6CD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774EF6"/>
    <w:multiLevelType w:val="hybridMultilevel"/>
    <w:tmpl w:val="E5C68234"/>
    <w:lvl w:ilvl="0" w:tplc="435448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28A20D0"/>
    <w:multiLevelType w:val="hybridMultilevel"/>
    <w:tmpl w:val="488CAD8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2B74F92"/>
    <w:multiLevelType w:val="hybridMultilevel"/>
    <w:tmpl w:val="AB22AEDE"/>
    <w:lvl w:ilvl="0" w:tplc="5DDE9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6DE1605"/>
    <w:multiLevelType w:val="hybridMultilevel"/>
    <w:tmpl w:val="41245C28"/>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7D362E4"/>
    <w:multiLevelType w:val="multilevel"/>
    <w:tmpl w:val="6C463D12"/>
    <w:lvl w:ilvl="0">
      <w:start w:val="1"/>
      <w:numFmt w:val="decimal"/>
      <w:lvlText w:val="%1."/>
      <w:lvlJc w:val="left"/>
      <w:pPr>
        <w:tabs>
          <w:tab w:val="num" w:pos="360"/>
        </w:tabs>
        <w:ind w:left="360" w:hanging="360"/>
      </w:pPr>
      <w:rPr>
        <w:rFonts w:eastAsia="Times New Roman" w:cs="Tahoma"/>
      </w:rPr>
    </w:lvl>
    <w:lvl w:ilvl="1">
      <w:start w:val="1"/>
      <w:numFmt w:val="lowerLetter"/>
      <w:lvlText w:val="%2)"/>
      <w:lvlJc w:val="left"/>
      <w:pPr>
        <w:tabs>
          <w:tab w:val="num" w:pos="993"/>
        </w:tabs>
        <w:ind w:left="993" w:hanging="360"/>
      </w:pPr>
      <w:rPr>
        <w:rFonts w:eastAsia="Times New Roman" w:cs="Tahoma"/>
        <w:b/>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4" w15:restartNumberingAfterBreak="0">
    <w:nsid w:val="38C6435B"/>
    <w:multiLevelType w:val="hybridMultilevel"/>
    <w:tmpl w:val="63B2FD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B8B71AC"/>
    <w:multiLevelType w:val="hybridMultilevel"/>
    <w:tmpl w:val="4E8A7A16"/>
    <w:lvl w:ilvl="0" w:tplc="2B388D4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BF02A04"/>
    <w:multiLevelType w:val="multilevel"/>
    <w:tmpl w:val="4A889072"/>
    <w:lvl w:ilvl="0">
      <w:start w:val="1"/>
      <w:numFmt w:val="decimal"/>
      <w:lvlText w:val="%1."/>
      <w:lvlJc w:val="left"/>
      <w:pPr>
        <w:tabs>
          <w:tab w:val="num" w:pos="480"/>
        </w:tabs>
        <w:ind w:left="480" w:hanging="480"/>
      </w:pPr>
      <w:rPr>
        <w:rFonts w:cs="Times New Roman"/>
        <w:b w:val="0"/>
        <w:color w:val="auto"/>
        <w:sz w:val="22"/>
        <w:szCs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7" w15:restartNumberingAfterBreak="0">
    <w:nsid w:val="3C066040"/>
    <w:multiLevelType w:val="hybridMultilevel"/>
    <w:tmpl w:val="8BAA6280"/>
    <w:lvl w:ilvl="0" w:tplc="5DDE9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C181C11"/>
    <w:multiLevelType w:val="hybridMultilevel"/>
    <w:tmpl w:val="6CB033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5A0CBB"/>
    <w:multiLevelType w:val="multilevel"/>
    <w:tmpl w:val="18CC8B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3EBC6771"/>
    <w:multiLevelType w:val="hybridMultilevel"/>
    <w:tmpl w:val="523AE10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3F5C7B61"/>
    <w:multiLevelType w:val="multilevel"/>
    <w:tmpl w:val="386AA4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FC05A21"/>
    <w:multiLevelType w:val="hybridMultilevel"/>
    <w:tmpl w:val="F3524332"/>
    <w:lvl w:ilvl="0" w:tplc="AB2C6A54">
      <w:start w:val="146"/>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3FC075C1"/>
    <w:multiLevelType w:val="hybridMultilevel"/>
    <w:tmpl w:val="450062DE"/>
    <w:lvl w:ilvl="0" w:tplc="6C64CAC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1768AF"/>
    <w:multiLevelType w:val="multilevel"/>
    <w:tmpl w:val="4A889072"/>
    <w:lvl w:ilvl="0">
      <w:start w:val="1"/>
      <w:numFmt w:val="decimal"/>
      <w:lvlText w:val="%1."/>
      <w:lvlJc w:val="left"/>
      <w:pPr>
        <w:tabs>
          <w:tab w:val="num" w:pos="480"/>
        </w:tabs>
        <w:ind w:left="480" w:hanging="480"/>
      </w:pPr>
      <w:rPr>
        <w:rFonts w:cs="Times New Roman"/>
        <w:b w:val="0"/>
        <w:color w:val="auto"/>
        <w:sz w:val="22"/>
        <w:szCs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418E2060"/>
    <w:multiLevelType w:val="hybridMultilevel"/>
    <w:tmpl w:val="6C1CDAC6"/>
    <w:lvl w:ilvl="0" w:tplc="435448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289490F"/>
    <w:multiLevelType w:val="hybridMultilevel"/>
    <w:tmpl w:val="F132BAFC"/>
    <w:lvl w:ilvl="0" w:tplc="435448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38F7BD9"/>
    <w:multiLevelType w:val="multilevel"/>
    <w:tmpl w:val="17EE4314"/>
    <w:lvl w:ilvl="0">
      <w:start w:val="1"/>
      <w:numFmt w:val="decimal"/>
      <w:lvlText w:val="%1."/>
      <w:lvlJc w:val="left"/>
      <w:pPr>
        <w:ind w:left="360" w:hanging="360"/>
      </w:pPr>
      <w:rPr>
        <w:rFonts w:eastAsia="Calibri" w:cs="Tahoma"/>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44703C48"/>
    <w:multiLevelType w:val="hybridMultilevel"/>
    <w:tmpl w:val="A2984914"/>
    <w:lvl w:ilvl="0" w:tplc="5DDE9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8BF1121"/>
    <w:multiLevelType w:val="hybridMultilevel"/>
    <w:tmpl w:val="89B69BAC"/>
    <w:lvl w:ilvl="0" w:tplc="435448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A2E7E1D"/>
    <w:multiLevelType w:val="multilevel"/>
    <w:tmpl w:val="D85CD3C2"/>
    <w:lvl w:ilvl="0">
      <w:start w:val="2"/>
      <w:numFmt w:val="decimal"/>
      <w:lvlText w:val="%1."/>
      <w:lvlJc w:val="left"/>
      <w:pPr>
        <w:tabs>
          <w:tab w:val="num" w:pos="480"/>
        </w:tabs>
        <w:ind w:left="480" w:hanging="480"/>
      </w:pPr>
      <w:rPr>
        <w:rFonts w:cs="Times New Roman" w:hint="default"/>
        <w:b w:val="0"/>
        <w:color w:val="auto"/>
        <w:sz w:val="22"/>
        <w:szCs w:val="22"/>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1" w15:restartNumberingAfterBreak="0">
    <w:nsid w:val="4AC702ED"/>
    <w:multiLevelType w:val="hybridMultilevel"/>
    <w:tmpl w:val="D3921BD2"/>
    <w:lvl w:ilvl="0" w:tplc="435448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D393B1C"/>
    <w:multiLevelType w:val="multilevel"/>
    <w:tmpl w:val="47702702"/>
    <w:lvl w:ilvl="0">
      <w:start w:val="1"/>
      <w:numFmt w:val="decimal"/>
      <w:lvlText w:val="%1."/>
      <w:lvlJc w:val="left"/>
      <w:pPr>
        <w:tabs>
          <w:tab w:val="num" w:pos="360"/>
        </w:tabs>
        <w:ind w:left="360" w:hanging="360"/>
      </w:pPr>
      <w:rPr>
        <w:rFonts w:ascii="Calibri" w:eastAsia="Calibri" w:hAnsi="Calibri" w:cs="Tahoma"/>
        <w:color w:val="auto"/>
        <w:sz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3" w15:restartNumberingAfterBreak="0">
    <w:nsid w:val="4F1807ED"/>
    <w:multiLevelType w:val="multilevel"/>
    <w:tmpl w:val="A46417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4102F28"/>
    <w:multiLevelType w:val="hybridMultilevel"/>
    <w:tmpl w:val="D69826C0"/>
    <w:lvl w:ilvl="0" w:tplc="96A4B6BC">
      <w:start w:val="1"/>
      <w:numFmt w:val="decimal"/>
      <w:lvlText w:val="%1)"/>
      <w:lvlJc w:val="left"/>
      <w:pPr>
        <w:ind w:left="720" w:hanging="360"/>
      </w:pPr>
      <w:rPr>
        <w:rFonts w:ascii="Calibri" w:eastAsia="Arial"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1A12AB"/>
    <w:multiLevelType w:val="multilevel"/>
    <w:tmpl w:val="ED14D798"/>
    <w:lvl w:ilvl="0">
      <w:start w:val="1"/>
      <w:numFmt w:val="decimal"/>
      <w:lvlText w:val="%1."/>
      <w:lvlJc w:val="left"/>
      <w:pPr>
        <w:ind w:left="360" w:hanging="360"/>
      </w:pPr>
      <w:rPr>
        <w:rFonts w:eastAsia="Calibri" w:cs="Tahoma"/>
        <w:i w:val="0"/>
      </w:rPr>
    </w:lvl>
    <w:lvl w:ilvl="1">
      <w:start w:val="2"/>
      <w:numFmt w:val="decimal"/>
      <w:lvlText w:val="%1.%2"/>
      <w:lvlJc w:val="left"/>
      <w:pPr>
        <w:ind w:left="360" w:hanging="360"/>
      </w:pPr>
      <w:rPr>
        <w:rFonts w:cs="Tahoma"/>
      </w:rPr>
    </w:lvl>
    <w:lvl w:ilvl="2">
      <w:start w:val="1"/>
      <w:numFmt w:val="decimal"/>
      <w:lvlText w:val="%1.%2.%3"/>
      <w:lvlJc w:val="left"/>
      <w:pPr>
        <w:ind w:left="720" w:hanging="720"/>
      </w:pPr>
      <w:rPr>
        <w:rFonts w:cs="Tahoma"/>
      </w:rPr>
    </w:lvl>
    <w:lvl w:ilvl="3">
      <w:start w:val="1"/>
      <w:numFmt w:val="decimal"/>
      <w:lvlText w:val="%1.%2.%3.%4"/>
      <w:lvlJc w:val="left"/>
      <w:pPr>
        <w:ind w:left="720" w:hanging="720"/>
      </w:pPr>
      <w:rPr>
        <w:rFonts w:cs="Tahoma"/>
      </w:rPr>
    </w:lvl>
    <w:lvl w:ilvl="4">
      <w:start w:val="1"/>
      <w:numFmt w:val="decimal"/>
      <w:lvlText w:val="%1.%2.%3.%4.%5"/>
      <w:lvlJc w:val="left"/>
      <w:pPr>
        <w:ind w:left="1080" w:hanging="1080"/>
      </w:pPr>
      <w:rPr>
        <w:rFonts w:cs="Tahoma"/>
      </w:rPr>
    </w:lvl>
    <w:lvl w:ilvl="5">
      <w:start w:val="1"/>
      <w:numFmt w:val="decimal"/>
      <w:lvlText w:val="%1.%2.%3.%4.%5.%6"/>
      <w:lvlJc w:val="left"/>
      <w:pPr>
        <w:ind w:left="1080" w:hanging="1080"/>
      </w:pPr>
      <w:rPr>
        <w:rFonts w:cs="Tahoma"/>
      </w:rPr>
    </w:lvl>
    <w:lvl w:ilvl="6">
      <w:start w:val="1"/>
      <w:numFmt w:val="decimal"/>
      <w:lvlText w:val="%1.%2.%3.%4.%5.%6.%7"/>
      <w:lvlJc w:val="left"/>
      <w:pPr>
        <w:ind w:left="1440" w:hanging="1440"/>
      </w:pPr>
      <w:rPr>
        <w:rFonts w:cs="Tahoma"/>
      </w:rPr>
    </w:lvl>
    <w:lvl w:ilvl="7">
      <w:start w:val="1"/>
      <w:numFmt w:val="decimal"/>
      <w:lvlText w:val="%1.%2.%3.%4.%5.%6.%7.%8"/>
      <w:lvlJc w:val="left"/>
      <w:pPr>
        <w:ind w:left="1440" w:hanging="1440"/>
      </w:pPr>
      <w:rPr>
        <w:rFonts w:cs="Tahoma"/>
      </w:rPr>
    </w:lvl>
    <w:lvl w:ilvl="8">
      <w:start w:val="1"/>
      <w:numFmt w:val="decimal"/>
      <w:lvlText w:val="%1.%2.%3.%4.%5.%6.%7.%8.%9"/>
      <w:lvlJc w:val="left"/>
      <w:pPr>
        <w:ind w:left="1440" w:hanging="1440"/>
      </w:pPr>
      <w:rPr>
        <w:rFonts w:cs="Tahoma"/>
      </w:rPr>
    </w:lvl>
  </w:abstractNum>
  <w:abstractNum w:abstractNumId="56" w15:restartNumberingAfterBreak="0">
    <w:nsid w:val="573D119D"/>
    <w:multiLevelType w:val="hybridMultilevel"/>
    <w:tmpl w:val="B0FA1B5E"/>
    <w:lvl w:ilvl="0" w:tplc="33189F1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592522FC"/>
    <w:multiLevelType w:val="multilevel"/>
    <w:tmpl w:val="BB343D8E"/>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5B4B1BBF"/>
    <w:multiLevelType w:val="hybridMultilevel"/>
    <w:tmpl w:val="3BC8D78E"/>
    <w:lvl w:ilvl="0" w:tplc="435448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CE6368F"/>
    <w:multiLevelType w:val="hybridMultilevel"/>
    <w:tmpl w:val="8F02E866"/>
    <w:lvl w:ilvl="0" w:tplc="435448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D36229E"/>
    <w:multiLevelType w:val="hybridMultilevel"/>
    <w:tmpl w:val="E068A30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D945120"/>
    <w:multiLevelType w:val="multilevel"/>
    <w:tmpl w:val="08BEA7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0166E45"/>
    <w:multiLevelType w:val="hybridMultilevel"/>
    <w:tmpl w:val="E98A09CC"/>
    <w:lvl w:ilvl="0" w:tplc="588204A6">
      <w:start w:val="1"/>
      <w:numFmt w:val="lowerLetter"/>
      <w:lvlText w:val="%1)"/>
      <w:lvlJc w:val="left"/>
      <w:pPr>
        <w:ind w:left="786" w:hanging="360"/>
      </w:pPr>
      <w:rPr>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6640734C"/>
    <w:multiLevelType w:val="multilevel"/>
    <w:tmpl w:val="D408B8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69E11F66"/>
    <w:multiLevelType w:val="multilevel"/>
    <w:tmpl w:val="684220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A1A400F"/>
    <w:multiLevelType w:val="hybridMultilevel"/>
    <w:tmpl w:val="639E2770"/>
    <w:lvl w:ilvl="0" w:tplc="4354489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6" w15:restartNumberingAfterBreak="0">
    <w:nsid w:val="6BF149BD"/>
    <w:multiLevelType w:val="hybridMultilevel"/>
    <w:tmpl w:val="4BA08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2C32FB"/>
    <w:multiLevelType w:val="multilevel"/>
    <w:tmpl w:val="3084AA2C"/>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8" w15:restartNumberingAfterBreak="0">
    <w:nsid w:val="72450A19"/>
    <w:multiLevelType w:val="hybridMultilevel"/>
    <w:tmpl w:val="D69826C0"/>
    <w:lvl w:ilvl="0" w:tplc="FFFFFFFF">
      <w:start w:val="1"/>
      <w:numFmt w:val="decimal"/>
      <w:lvlText w:val="%1)"/>
      <w:lvlJc w:val="left"/>
      <w:pPr>
        <w:ind w:left="720" w:hanging="360"/>
      </w:pPr>
      <w:rPr>
        <w:rFonts w:ascii="Calibri" w:eastAsia="Arial" w:hAnsi="Calibri"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2B66E3F"/>
    <w:multiLevelType w:val="multilevel"/>
    <w:tmpl w:val="91B8BEC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7A0157C9"/>
    <w:multiLevelType w:val="hybridMultilevel"/>
    <w:tmpl w:val="86726DE6"/>
    <w:lvl w:ilvl="0" w:tplc="6A0CD43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3B5315"/>
    <w:multiLevelType w:val="hybridMultilevel"/>
    <w:tmpl w:val="4A9E2596"/>
    <w:lvl w:ilvl="0" w:tplc="FFFFFFFF">
      <w:start w:val="1"/>
      <w:numFmt w:val="bullet"/>
      <w:lvlText w:val="-"/>
      <w:lvlJc w:val="left"/>
      <w:pPr>
        <w:ind w:left="1815" w:hanging="360"/>
      </w:pPr>
      <w:rPr>
        <w:rFonts w:ascii="Arial" w:hAnsi="Arial" w:hint="default"/>
        <w:b w:val="0"/>
        <w:color w:val="auto"/>
        <w:sz w:val="20"/>
        <w:szCs w:val="20"/>
      </w:rPr>
    </w:lvl>
    <w:lvl w:ilvl="1" w:tplc="04150003" w:tentative="1">
      <w:start w:val="1"/>
      <w:numFmt w:val="bullet"/>
      <w:lvlText w:val="o"/>
      <w:lvlJc w:val="left"/>
      <w:pPr>
        <w:ind w:left="2535" w:hanging="360"/>
      </w:pPr>
      <w:rPr>
        <w:rFonts w:ascii="Courier New" w:hAnsi="Courier New" w:cs="Courier New" w:hint="default"/>
      </w:rPr>
    </w:lvl>
    <w:lvl w:ilvl="2" w:tplc="04150005" w:tentative="1">
      <w:start w:val="1"/>
      <w:numFmt w:val="bullet"/>
      <w:lvlText w:val=""/>
      <w:lvlJc w:val="left"/>
      <w:pPr>
        <w:ind w:left="3255" w:hanging="360"/>
      </w:pPr>
      <w:rPr>
        <w:rFonts w:ascii="Wingdings" w:hAnsi="Wingdings" w:hint="default"/>
      </w:rPr>
    </w:lvl>
    <w:lvl w:ilvl="3" w:tplc="04150001" w:tentative="1">
      <w:start w:val="1"/>
      <w:numFmt w:val="bullet"/>
      <w:lvlText w:val=""/>
      <w:lvlJc w:val="left"/>
      <w:pPr>
        <w:ind w:left="3975" w:hanging="360"/>
      </w:pPr>
      <w:rPr>
        <w:rFonts w:ascii="Symbol" w:hAnsi="Symbol" w:hint="default"/>
      </w:rPr>
    </w:lvl>
    <w:lvl w:ilvl="4" w:tplc="04150003" w:tentative="1">
      <w:start w:val="1"/>
      <w:numFmt w:val="bullet"/>
      <w:lvlText w:val="o"/>
      <w:lvlJc w:val="left"/>
      <w:pPr>
        <w:ind w:left="4695" w:hanging="360"/>
      </w:pPr>
      <w:rPr>
        <w:rFonts w:ascii="Courier New" w:hAnsi="Courier New" w:cs="Courier New" w:hint="default"/>
      </w:rPr>
    </w:lvl>
    <w:lvl w:ilvl="5" w:tplc="04150005" w:tentative="1">
      <w:start w:val="1"/>
      <w:numFmt w:val="bullet"/>
      <w:lvlText w:val=""/>
      <w:lvlJc w:val="left"/>
      <w:pPr>
        <w:ind w:left="5415" w:hanging="360"/>
      </w:pPr>
      <w:rPr>
        <w:rFonts w:ascii="Wingdings" w:hAnsi="Wingdings" w:hint="default"/>
      </w:rPr>
    </w:lvl>
    <w:lvl w:ilvl="6" w:tplc="04150001" w:tentative="1">
      <w:start w:val="1"/>
      <w:numFmt w:val="bullet"/>
      <w:lvlText w:val=""/>
      <w:lvlJc w:val="left"/>
      <w:pPr>
        <w:ind w:left="6135" w:hanging="360"/>
      </w:pPr>
      <w:rPr>
        <w:rFonts w:ascii="Symbol" w:hAnsi="Symbol" w:hint="default"/>
      </w:rPr>
    </w:lvl>
    <w:lvl w:ilvl="7" w:tplc="04150003" w:tentative="1">
      <w:start w:val="1"/>
      <w:numFmt w:val="bullet"/>
      <w:lvlText w:val="o"/>
      <w:lvlJc w:val="left"/>
      <w:pPr>
        <w:ind w:left="6855" w:hanging="360"/>
      </w:pPr>
      <w:rPr>
        <w:rFonts w:ascii="Courier New" w:hAnsi="Courier New" w:cs="Courier New" w:hint="default"/>
      </w:rPr>
    </w:lvl>
    <w:lvl w:ilvl="8" w:tplc="04150005" w:tentative="1">
      <w:start w:val="1"/>
      <w:numFmt w:val="bullet"/>
      <w:lvlText w:val=""/>
      <w:lvlJc w:val="left"/>
      <w:pPr>
        <w:ind w:left="7575" w:hanging="360"/>
      </w:pPr>
      <w:rPr>
        <w:rFonts w:ascii="Wingdings" w:hAnsi="Wingdings" w:hint="default"/>
      </w:rPr>
    </w:lvl>
  </w:abstractNum>
  <w:abstractNum w:abstractNumId="72" w15:restartNumberingAfterBreak="0">
    <w:nsid w:val="7D782DD1"/>
    <w:multiLevelType w:val="multilevel"/>
    <w:tmpl w:val="26F60C98"/>
    <w:lvl w:ilvl="0">
      <w:start w:val="1"/>
      <w:numFmt w:val="decimal"/>
      <w:lvlText w:val="%1."/>
      <w:lvlJc w:val="left"/>
      <w:pPr>
        <w:ind w:left="360" w:hanging="360"/>
      </w:pPr>
      <w:rPr>
        <w:rFonts w:eastAsia="Calibri" w:cs="Tahoma"/>
        <w:i w:val="0"/>
        <w:sz w:val="22"/>
        <w:szCs w:val="22"/>
      </w:rPr>
    </w:lvl>
    <w:lvl w:ilvl="1">
      <w:start w:val="2"/>
      <w:numFmt w:val="decimal"/>
      <w:lvlText w:val="%1.%2"/>
      <w:lvlJc w:val="left"/>
      <w:pPr>
        <w:ind w:left="360" w:hanging="360"/>
      </w:pPr>
      <w:rPr>
        <w:rFonts w:cs="Tahoma"/>
      </w:rPr>
    </w:lvl>
    <w:lvl w:ilvl="2">
      <w:start w:val="1"/>
      <w:numFmt w:val="decimal"/>
      <w:lvlText w:val="%1.%2.%3"/>
      <w:lvlJc w:val="left"/>
      <w:pPr>
        <w:ind w:left="720" w:hanging="720"/>
      </w:pPr>
      <w:rPr>
        <w:rFonts w:cs="Tahoma"/>
      </w:rPr>
    </w:lvl>
    <w:lvl w:ilvl="3">
      <w:start w:val="1"/>
      <w:numFmt w:val="decimal"/>
      <w:lvlText w:val="%1.%2.%3.%4"/>
      <w:lvlJc w:val="left"/>
      <w:pPr>
        <w:ind w:left="720" w:hanging="720"/>
      </w:pPr>
      <w:rPr>
        <w:rFonts w:cs="Tahoma"/>
      </w:rPr>
    </w:lvl>
    <w:lvl w:ilvl="4">
      <w:start w:val="1"/>
      <w:numFmt w:val="decimal"/>
      <w:lvlText w:val="%1.%2.%3.%4.%5"/>
      <w:lvlJc w:val="left"/>
      <w:pPr>
        <w:ind w:left="1080" w:hanging="1080"/>
      </w:pPr>
      <w:rPr>
        <w:rFonts w:cs="Tahoma"/>
      </w:rPr>
    </w:lvl>
    <w:lvl w:ilvl="5">
      <w:start w:val="1"/>
      <w:numFmt w:val="decimal"/>
      <w:lvlText w:val="%1.%2.%3.%4.%5.%6"/>
      <w:lvlJc w:val="left"/>
      <w:pPr>
        <w:ind w:left="1080" w:hanging="1080"/>
      </w:pPr>
      <w:rPr>
        <w:rFonts w:cs="Tahoma"/>
      </w:rPr>
    </w:lvl>
    <w:lvl w:ilvl="6">
      <w:start w:val="1"/>
      <w:numFmt w:val="decimal"/>
      <w:lvlText w:val="%1.%2.%3.%4.%5.%6.%7"/>
      <w:lvlJc w:val="left"/>
      <w:pPr>
        <w:ind w:left="1440" w:hanging="1440"/>
      </w:pPr>
      <w:rPr>
        <w:rFonts w:cs="Tahoma"/>
      </w:rPr>
    </w:lvl>
    <w:lvl w:ilvl="7">
      <w:start w:val="1"/>
      <w:numFmt w:val="decimal"/>
      <w:lvlText w:val="%1.%2.%3.%4.%5.%6.%7.%8"/>
      <w:lvlJc w:val="left"/>
      <w:pPr>
        <w:ind w:left="1440" w:hanging="1440"/>
      </w:pPr>
      <w:rPr>
        <w:rFonts w:cs="Tahoma"/>
      </w:rPr>
    </w:lvl>
    <w:lvl w:ilvl="8">
      <w:start w:val="1"/>
      <w:numFmt w:val="decimal"/>
      <w:lvlText w:val="%1.%2.%3.%4.%5.%6.%7.%8.%9"/>
      <w:lvlJc w:val="left"/>
      <w:pPr>
        <w:ind w:left="1440" w:hanging="1440"/>
      </w:pPr>
      <w:rPr>
        <w:rFonts w:cs="Tahoma"/>
      </w:rPr>
    </w:lvl>
  </w:abstractNum>
  <w:num w:numId="1" w16cid:durableId="652830351">
    <w:abstractNumId w:val="44"/>
  </w:num>
  <w:num w:numId="2" w16cid:durableId="501430941">
    <w:abstractNumId w:val="52"/>
  </w:num>
  <w:num w:numId="3" w16cid:durableId="1133518575">
    <w:abstractNumId w:val="72"/>
  </w:num>
  <w:num w:numId="4" w16cid:durableId="702248352">
    <w:abstractNumId w:val="47"/>
  </w:num>
  <w:num w:numId="5" w16cid:durableId="1372338908">
    <w:abstractNumId w:val="25"/>
  </w:num>
  <w:num w:numId="6" w16cid:durableId="705369294">
    <w:abstractNumId w:val="17"/>
  </w:num>
  <w:num w:numId="7" w16cid:durableId="685600009">
    <w:abstractNumId w:val="20"/>
  </w:num>
  <w:num w:numId="8" w16cid:durableId="782072442">
    <w:abstractNumId w:val="12"/>
  </w:num>
  <w:num w:numId="9" w16cid:durableId="1519002467">
    <w:abstractNumId w:val="64"/>
  </w:num>
  <w:num w:numId="10" w16cid:durableId="1887253194">
    <w:abstractNumId w:val="2"/>
  </w:num>
  <w:num w:numId="11" w16cid:durableId="1777289234">
    <w:abstractNumId w:val="53"/>
  </w:num>
  <w:num w:numId="12" w16cid:durableId="418793976">
    <w:abstractNumId w:val="61"/>
  </w:num>
  <w:num w:numId="13" w16cid:durableId="437680916">
    <w:abstractNumId w:val="33"/>
  </w:num>
  <w:num w:numId="14" w16cid:durableId="1399210614">
    <w:abstractNumId w:val="23"/>
  </w:num>
  <w:num w:numId="15" w16cid:durableId="911158876">
    <w:abstractNumId w:val="39"/>
  </w:num>
  <w:num w:numId="16" w16cid:durableId="1797679621">
    <w:abstractNumId w:val="63"/>
  </w:num>
  <w:num w:numId="17" w16cid:durableId="1374843886">
    <w:abstractNumId w:val="10"/>
  </w:num>
  <w:num w:numId="18" w16cid:durableId="1258366989">
    <w:abstractNumId w:val="57"/>
  </w:num>
  <w:num w:numId="19" w16cid:durableId="742605907">
    <w:abstractNumId w:val="1"/>
  </w:num>
  <w:num w:numId="20" w16cid:durableId="276568545">
    <w:abstractNumId w:val="22"/>
  </w:num>
  <w:num w:numId="21" w16cid:durableId="411776779">
    <w:abstractNumId w:val="40"/>
  </w:num>
  <w:num w:numId="22" w16cid:durableId="14827692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42054958">
    <w:abstractNumId w:val="11"/>
  </w:num>
  <w:num w:numId="24" w16cid:durableId="591662647">
    <w:abstractNumId w:val="36"/>
  </w:num>
  <w:num w:numId="25" w16cid:durableId="1589079110">
    <w:abstractNumId w:val="8"/>
  </w:num>
  <w:num w:numId="26" w16cid:durableId="1375614928">
    <w:abstractNumId w:val="28"/>
  </w:num>
  <w:num w:numId="27" w16cid:durableId="1404371804">
    <w:abstractNumId w:val="38"/>
  </w:num>
  <w:num w:numId="28" w16cid:durableId="425688838">
    <w:abstractNumId w:val="31"/>
  </w:num>
  <w:num w:numId="29" w16cid:durableId="1625456368">
    <w:abstractNumId w:val="41"/>
  </w:num>
  <w:num w:numId="30" w16cid:durableId="343091690">
    <w:abstractNumId w:val="6"/>
  </w:num>
  <w:num w:numId="31" w16cid:durableId="701396139">
    <w:abstractNumId w:val="37"/>
  </w:num>
  <w:num w:numId="32" w16cid:durableId="82185455">
    <w:abstractNumId w:val="55"/>
  </w:num>
  <w:num w:numId="33" w16cid:durableId="1677923012">
    <w:abstractNumId w:val="48"/>
  </w:num>
  <w:num w:numId="34" w16cid:durableId="104563947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82003840">
    <w:abstractNumId w:val="15"/>
  </w:num>
  <w:num w:numId="36" w16cid:durableId="218902026">
    <w:abstractNumId w:val="69"/>
  </w:num>
  <w:num w:numId="37" w16cid:durableId="529337846">
    <w:abstractNumId w:val="56"/>
  </w:num>
  <w:num w:numId="38" w16cid:durableId="1721662153">
    <w:abstractNumId w:val="32"/>
  </w:num>
  <w:num w:numId="39" w16cid:durableId="1068304096">
    <w:abstractNumId w:val="5"/>
  </w:num>
  <w:num w:numId="40" w16cid:durableId="1327048746">
    <w:abstractNumId w:val="60"/>
  </w:num>
  <w:num w:numId="41" w16cid:durableId="1688677308">
    <w:abstractNumId w:val="30"/>
  </w:num>
  <w:num w:numId="42" w16cid:durableId="370501750">
    <w:abstractNumId w:val="21"/>
  </w:num>
  <w:num w:numId="43" w16cid:durableId="1069838978">
    <w:abstractNumId w:val="54"/>
  </w:num>
  <w:num w:numId="44" w16cid:durableId="985741680">
    <w:abstractNumId w:val="68"/>
  </w:num>
  <w:num w:numId="45" w16cid:durableId="237594618">
    <w:abstractNumId w:val="19"/>
  </w:num>
  <w:num w:numId="46" w16cid:durableId="491065011">
    <w:abstractNumId w:val="4"/>
  </w:num>
  <w:num w:numId="47" w16cid:durableId="1472748882">
    <w:abstractNumId w:val="7"/>
  </w:num>
  <w:num w:numId="48" w16cid:durableId="1363895690">
    <w:abstractNumId w:val="16"/>
  </w:num>
  <w:num w:numId="49" w16cid:durableId="1908296770">
    <w:abstractNumId w:val="70"/>
  </w:num>
  <w:num w:numId="50" w16cid:durableId="1178428294">
    <w:abstractNumId w:val="42"/>
  </w:num>
  <w:num w:numId="51" w16cid:durableId="130559899">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44349424">
    <w:abstractNumId w:val="24"/>
  </w:num>
  <w:num w:numId="53" w16cid:durableId="46611120">
    <w:abstractNumId w:val="35"/>
  </w:num>
  <w:num w:numId="54" w16cid:durableId="796217047">
    <w:abstractNumId w:val="50"/>
  </w:num>
  <w:num w:numId="55" w16cid:durableId="27340759">
    <w:abstractNumId w:val="43"/>
  </w:num>
  <w:num w:numId="56" w16cid:durableId="408504301">
    <w:abstractNumId w:val="27"/>
  </w:num>
  <w:num w:numId="57" w16cid:durableId="380254616">
    <w:abstractNumId w:val="65"/>
  </w:num>
  <w:num w:numId="58" w16cid:durableId="1634405023">
    <w:abstractNumId w:val="59"/>
  </w:num>
  <w:num w:numId="59" w16cid:durableId="387533665">
    <w:abstractNumId w:val="49"/>
  </w:num>
  <w:num w:numId="60" w16cid:durableId="393819057">
    <w:abstractNumId w:val="58"/>
  </w:num>
  <w:num w:numId="61" w16cid:durableId="947850921">
    <w:abstractNumId w:val="14"/>
  </w:num>
  <w:num w:numId="62" w16cid:durableId="443353711">
    <w:abstractNumId w:val="29"/>
  </w:num>
  <w:num w:numId="63" w16cid:durableId="2097047541">
    <w:abstractNumId w:val="3"/>
  </w:num>
  <w:num w:numId="64" w16cid:durableId="37290170">
    <w:abstractNumId w:val="51"/>
  </w:num>
  <w:num w:numId="65" w16cid:durableId="186796340">
    <w:abstractNumId w:val="26"/>
  </w:num>
  <w:num w:numId="66" w16cid:durableId="383330445">
    <w:abstractNumId w:val="46"/>
  </w:num>
  <w:num w:numId="67" w16cid:durableId="1934895751">
    <w:abstractNumId w:val="45"/>
  </w:num>
  <w:num w:numId="68" w16cid:durableId="1396927057">
    <w:abstractNumId w:val="66"/>
  </w:num>
  <w:num w:numId="69" w16cid:durableId="701520419">
    <w:abstractNumId w:val="34"/>
  </w:num>
  <w:num w:numId="70" w16cid:durableId="1265923063">
    <w:abstractNumId w:val="9"/>
  </w:num>
  <w:num w:numId="71" w16cid:durableId="1984574358">
    <w:abstractNumId w:val="0"/>
  </w:num>
  <w:num w:numId="72" w16cid:durableId="568155959">
    <w:abstractNumId w:val="71"/>
  </w:num>
  <w:num w:numId="73" w16cid:durableId="2139301711">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0F"/>
    <w:rsid w:val="00005ED3"/>
    <w:rsid w:val="000071A5"/>
    <w:rsid w:val="000155AC"/>
    <w:rsid w:val="000162AD"/>
    <w:rsid w:val="000201D6"/>
    <w:rsid w:val="000245C2"/>
    <w:rsid w:val="00024F21"/>
    <w:rsid w:val="00026694"/>
    <w:rsid w:val="00031E4E"/>
    <w:rsid w:val="0003224E"/>
    <w:rsid w:val="00034657"/>
    <w:rsid w:val="000447CF"/>
    <w:rsid w:val="00050C06"/>
    <w:rsid w:val="00051BF5"/>
    <w:rsid w:val="00053FE0"/>
    <w:rsid w:val="0005555B"/>
    <w:rsid w:val="0005645C"/>
    <w:rsid w:val="00064B05"/>
    <w:rsid w:val="00065D2F"/>
    <w:rsid w:val="000829F6"/>
    <w:rsid w:val="00084387"/>
    <w:rsid w:val="00086687"/>
    <w:rsid w:val="000907E4"/>
    <w:rsid w:val="000928EA"/>
    <w:rsid w:val="00095DF4"/>
    <w:rsid w:val="000A1863"/>
    <w:rsid w:val="000A1BFE"/>
    <w:rsid w:val="000A443E"/>
    <w:rsid w:val="000A4896"/>
    <w:rsid w:val="000B23AB"/>
    <w:rsid w:val="000B421E"/>
    <w:rsid w:val="000B48A8"/>
    <w:rsid w:val="000C07F7"/>
    <w:rsid w:val="000C1B44"/>
    <w:rsid w:val="000D048C"/>
    <w:rsid w:val="000D19E2"/>
    <w:rsid w:val="000E3230"/>
    <w:rsid w:val="000E66FC"/>
    <w:rsid w:val="000F373F"/>
    <w:rsid w:val="000F4037"/>
    <w:rsid w:val="000F59B8"/>
    <w:rsid w:val="0010096C"/>
    <w:rsid w:val="0010462D"/>
    <w:rsid w:val="00125EB0"/>
    <w:rsid w:val="00130FAD"/>
    <w:rsid w:val="00135E2B"/>
    <w:rsid w:val="00141FBC"/>
    <w:rsid w:val="001438DD"/>
    <w:rsid w:val="001443CC"/>
    <w:rsid w:val="00150A45"/>
    <w:rsid w:val="001512FF"/>
    <w:rsid w:val="001513A9"/>
    <w:rsid w:val="00165D9A"/>
    <w:rsid w:val="00170288"/>
    <w:rsid w:val="00171D3F"/>
    <w:rsid w:val="001762C8"/>
    <w:rsid w:val="00184A00"/>
    <w:rsid w:val="00192572"/>
    <w:rsid w:val="001930A1"/>
    <w:rsid w:val="00193B83"/>
    <w:rsid w:val="001947B9"/>
    <w:rsid w:val="00194C11"/>
    <w:rsid w:val="00197ACC"/>
    <w:rsid w:val="00197DDA"/>
    <w:rsid w:val="001B0F0B"/>
    <w:rsid w:val="001C2F27"/>
    <w:rsid w:val="001D44F2"/>
    <w:rsid w:val="001D5948"/>
    <w:rsid w:val="001D6368"/>
    <w:rsid w:val="001E3A42"/>
    <w:rsid w:val="001E64B9"/>
    <w:rsid w:val="001E6E2C"/>
    <w:rsid w:val="001E7920"/>
    <w:rsid w:val="001F10EB"/>
    <w:rsid w:val="001F6A76"/>
    <w:rsid w:val="001F78AE"/>
    <w:rsid w:val="002002BA"/>
    <w:rsid w:val="002031CF"/>
    <w:rsid w:val="00206928"/>
    <w:rsid w:val="00210A39"/>
    <w:rsid w:val="00210C92"/>
    <w:rsid w:val="00211F99"/>
    <w:rsid w:val="00213944"/>
    <w:rsid w:val="00215D0D"/>
    <w:rsid w:val="00221DF6"/>
    <w:rsid w:val="002317A9"/>
    <w:rsid w:val="002319D2"/>
    <w:rsid w:val="00231C02"/>
    <w:rsid w:val="0023241C"/>
    <w:rsid w:val="00235B17"/>
    <w:rsid w:val="00236AAC"/>
    <w:rsid w:val="002438F1"/>
    <w:rsid w:val="00246D0B"/>
    <w:rsid w:val="0025133E"/>
    <w:rsid w:val="002516DE"/>
    <w:rsid w:val="00252E73"/>
    <w:rsid w:val="00254A8E"/>
    <w:rsid w:val="0026434E"/>
    <w:rsid w:val="002645A8"/>
    <w:rsid w:val="00280239"/>
    <w:rsid w:val="00285CE5"/>
    <w:rsid w:val="002905C1"/>
    <w:rsid w:val="002925B4"/>
    <w:rsid w:val="00294EAA"/>
    <w:rsid w:val="00295F84"/>
    <w:rsid w:val="002B1D74"/>
    <w:rsid w:val="002B793F"/>
    <w:rsid w:val="002C0760"/>
    <w:rsid w:val="002C2548"/>
    <w:rsid w:val="002D0611"/>
    <w:rsid w:val="002D62BE"/>
    <w:rsid w:val="002E1F71"/>
    <w:rsid w:val="002E40CB"/>
    <w:rsid w:val="002F1032"/>
    <w:rsid w:val="002F26BD"/>
    <w:rsid w:val="002F755B"/>
    <w:rsid w:val="00302A62"/>
    <w:rsid w:val="00302BD7"/>
    <w:rsid w:val="00304264"/>
    <w:rsid w:val="0030775F"/>
    <w:rsid w:val="00314CA4"/>
    <w:rsid w:val="00316346"/>
    <w:rsid w:val="003173FC"/>
    <w:rsid w:val="00320337"/>
    <w:rsid w:val="003216D4"/>
    <w:rsid w:val="0032760C"/>
    <w:rsid w:val="003360C7"/>
    <w:rsid w:val="0034244E"/>
    <w:rsid w:val="00344F85"/>
    <w:rsid w:val="00351436"/>
    <w:rsid w:val="00362561"/>
    <w:rsid w:val="003625C9"/>
    <w:rsid w:val="003638CF"/>
    <w:rsid w:val="00363DF6"/>
    <w:rsid w:val="0038150E"/>
    <w:rsid w:val="00381DB6"/>
    <w:rsid w:val="00382F30"/>
    <w:rsid w:val="00384642"/>
    <w:rsid w:val="003A18DD"/>
    <w:rsid w:val="003A3534"/>
    <w:rsid w:val="003A58B6"/>
    <w:rsid w:val="003A7A30"/>
    <w:rsid w:val="003B00F6"/>
    <w:rsid w:val="003C2538"/>
    <w:rsid w:val="003C3151"/>
    <w:rsid w:val="003C48FB"/>
    <w:rsid w:val="003C7E53"/>
    <w:rsid w:val="003D1FC7"/>
    <w:rsid w:val="003D2FFD"/>
    <w:rsid w:val="003E2B7C"/>
    <w:rsid w:val="003E7E6E"/>
    <w:rsid w:val="00407F71"/>
    <w:rsid w:val="00415AFA"/>
    <w:rsid w:val="00416E96"/>
    <w:rsid w:val="00422C28"/>
    <w:rsid w:val="00425305"/>
    <w:rsid w:val="00426259"/>
    <w:rsid w:val="00426A86"/>
    <w:rsid w:val="004312F5"/>
    <w:rsid w:val="0043479B"/>
    <w:rsid w:val="00443319"/>
    <w:rsid w:val="00444638"/>
    <w:rsid w:val="00450535"/>
    <w:rsid w:val="0045300E"/>
    <w:rsid w:val="00454EC6"/>
    <w:rsid w:val="00455A53"/>
    <w:rsid w:val="00455D36"/>
    <w:rsid w:val="00457116"/>
    <w:rsid w:val="00465DDF"/>
    <w:rsid w:val="00467A16"/>
    <w:rsid w:val="00470ABF"/>
    <w:rsid w:val="004720E0"/>
    <w:rsid w:val="00472C5E"/>
    <w:rsid w:val="00472D5F"/>
    <w:rsid w:val="00483FF2"/>
    <w:rsid w:val="00485999"/>
    <w:rsid w:val="00497C5A"/>
    <w:rsid w:val="004A6E50"/>
    <w:rsid w:val="004B15BD"/>
    <w:rsid w:val="004B1DE5"/>
    <w:rsid w:val="004C0574"/>
    <w:rsid w:val="004C3947"/>
    <w:rsid w:val="004D0374"/>
    <w:rsid w:val="004D095E"/>
    <w:rsid w:val="004D28F4"/>
    <w:rsid w:val="004D3A15"/>
    <w:rsid w:val="004D522F"/>
    <w:rsid w:val="004D6EAE"/>
    <w:rsid w:val="004E0677"/>
    <w:rsid w:val="004E0B82"/>
    <w:rsid w:val="004E41B8"/>
    <w:rsid w:val="004F1FF3"/>
    <w:rsid w:val="004F387D"/>
    <w:rsid w:val="0050170A"/>
    <w:rsid w:val="00506C3F"/>
    <w:rsid w:val="00507B72"/>
    <w:rsid w:val="00516462"/>
    <w:rsid w:val="00526CED"/>
    <w:rsid w:val="00527D1A"/>
    <w:rsid w:val="00542DC1"/>
    <w:rsid w:val="00543DA4"/>
    <w:rsid w:val="00544649"/>
    <w:rsid w:val="00552AC3"/>
    <w:rsid w:val="00563838"/>
    <w:rsid w:val="00570561"/>
    <w:rsid w:val="0057492E"/>
    <w:rsid w:val="00584275"/>
    <w:rsid w:val="0058502E"/>
    <w:rsid w:val="005868CE"/>
    <w:rsid w:val="00587442"/>
    <w:rsid w:val="00593442"/>
    <w:rsid w:val="00593D37"/>
    <w:rsid w:val="00594728"/>
    <w:rsid w:val="005A216D"/>
    <w:rsid w:val="005A3436"/>
    <w:rsid w:val="005B0B7E"/>
    <w:rsid w:val="005B0FC4"/>
    <w:rsid w:val="005B53ED"/>
    <w:rsid w:val="005C1DEA"/>
    <w:rsid w:val="005C27B0"/>
    <w:rsid w:val="005D0F69"/>
    <w:rsid w:val="005D4D45"/>
    <w:rsid w:val="005D6047"/>
    <w:rsid w:val="005E298A"/>
    <w:rsid w:val="005E2C45"/>
    <w:rsid w:val="005E5577"/>
    <w:rsid w:val="005E685A"/>
    <w:rsid w:val="005E6BD5"/>
    <w:rsid w:val="005F2CA3"/>
    <w:rsid w:val="005F4AE7"/>
    <w:rsid w:val="00601545"/>
    <w:rsid w:val="00604288"/>
    <w:rsid w:val="00604335"/>
    <w:rsid w:val="006124B2"/>
    <w:rsid w:val="0061390F"/>
    <w:rsid w:val="0062041E"/>
    <w:rsid w:val="006236E7"/>
    <w:rsid w:val="00624497"/>
    <w:rsid w:val="00625D78"/>
    <w:rsid w:val="006269E5"/>
    <w:rsid w:val="00631F45"/>
    <w:rsid w:val="006332AE"/>
    <w:rsid w:val="0063516A"/>
    <w:rsid w:val="00640D3B"/>
    <w:rsid w:val="006469D7"/>
    <w:rsid w:val="00651FF3"/>
    <w:rsid w:val="00652733"/>
    <w:rsid w:val="00652FB2"/>
    <w:rsid w:val="006542B3"/>
    <w:rsid w:val="00654E39"/>
    <w:rsid w:val="00655A1F"/>
    <w:rsid w:val="00656CFA"/>
    <w:rsid w:val="0066084F"/>
    <w:rsid w:val="006678A8"/>
    <w:rsid w:val="00670825"/>
    <w:rsid w:val="00670864"/>
    <w:rsid w:val="00672AAF"/>
    <w:rsid w:val="006750FD"/>
    <w:rsid w:val="0067578C"/>
    <w:rsid w:val="006770AE"/>
    <w:rsid w:val="00681D90"/>
    <w:rsid w:val="00690018"/>
    <w:rsid w:val="00695D25"/>
    <w:rsid w:val="006A61F1"/>
    <w:rsid w:val="006B40BB"/>
    <w:rsid w:val="006B613B"/>
    <w:rsid w:val="006B6B60"/>
    <w:rsid w:val="006C1505"/>
    <w:rsid w:val="006C207B"/>
    <w:rsid w:val="006C5763"/>
    <w:rsid w:val="006C7324"/>
    <w:rsid w:val="006D0105"/>
    <w:rsid w:val="006D2A35"/>
    <w:rsid w:val="006D35B5"/>
    <w:rsid w:val="006D41D7"/>
    <w:rsid w:val="006F461C"/>
    <w:rsid w:val="0070604C"/>
    <w:rsid w:val="00710D72"/>
    <w:rsid w:val="007120A4"/>
    <w:rsid w:val="007405F2"/>
    <w:rsid w:val="007426EE"/>
    <w:rsid w:val="00750C88"/>
    <w:rsid w:val="00764ED3"/>
    <w:rsid w:val="00764FA9"/>
    <w:rsid w:val="00774422"/>
    <w:rsid w:val="00774B34"/>
    <w:rsid w:val="00783D31"/>
    <w:rsid w:val="0078580A"/>
    <w:rsid w:val="0079207D"/>
    <w:rsid w:val="0079246F"/>
    <w:rsid w:val="007927AF"/>
    <w:rsid w:val="00796A88"/>
    <w:rsid w:val="007A0F08"/>
    <w:rsid w:val="007A70F7"/>
    <w:rsid w:val="007B1646"/>
    <w:rsid w:val="007B4BCB"/>
    <w:rsid w:val="007B6049"/>
    <w:rsid w:val="007C4494"/>
    <w:rsid w:val="007C5171"/>
    <w:rsid w:val="007C6471"/>
    <w:rsid w:val="007C675A"/>
    <w:rsid w:val="007C7AC8"/>
    <w:rsid w:val="007D284F"/>
    <w:rsid w:val="007E3FB0"/>
    <w:rsid w:val="007E6737"/>
    <w:rsid w:val="007F0E12"/>
    <w:rsid w:val="007F54E5"/>
    <w:rsid w:val="007F7AD9"/>
    <w:rsid w:val="0080400D"/>
    <w:rsid w:val="00804E52"/>
    <w:rsid w:val="00806FC0"/>
    <w:rsid w:val="00812853"/>
    <w:rsid w:val="0082026E"/>
    <w:rsid w:val="00821315"/>
    <w:rsid w:val="0082443B"/>
    <w:rsid w:val="00824F52"/>
    <w:rsid w:val="00835AF1"/>
    <w:rsid w:val="0084705E"/>
    <w:rsid w:val="008516D5"/>
    <w:rsid w:val="00856F4F"/>
    <w:rsid w:val="0086117F"/>
    <w:rsid w:val="008615C2"/>
    <w:rsid w:val="00864E6E"/>
    <w:rsid w:val="00866760"/>
    <w:rsid w:val="00877DC6"/>
    <w:rsid w:val="00884C62"/>
    <w:rsid w:val="0089193C"/>
    <w:rsid w:val="00891FAF"/>
    <w:rsid w:val="00895487"/>
    <w:rsid w:val="008A21C5"/>
    <w:rsid w:val="008A366D"/>
    <w:rsid w:val="008A3F08"/>
    <w:rsid w:val="008B04A1"/>
    <w:rsid w:val="008B49C2"/>
    <w:rsid w:val="008B6BA1"/>
    <w:rsid w:val="008C3EBF"/>
    <w:rsid w:val="008D2B47"/>
    <w:rsid w:val="008D5F46"/>
    <w:rsid w:val="008E0063"/>
    <w:rsid w:val="008E0EF8"/>
    <w:rsid w:val="008E2F2E"/>
    <w:rsid w:val="008F2006"/>
    <w:rsid w:val="008F3091"/>
    <w:rsid w:val="008F53FE"/>
    <w:rsid w:val="00901B13"/>
    <w:rsid w:val="00904183"/>
    <w:rsid w:val="00905DDC"/>
    <w:rsid w:val="009062BE"/>
    <w:rsid w:val="00912F45"/>
    <w:rsid w:val="00920582"/>
    <w:rsid w:val="0092206D"/>
    <w:rsid w:val="0093237B"/>
    <w:rsid w:val="00941239"/>
    <w:rsid w:val="00944B9D"/>
    <w:rsid w:val="00947C4B"/>
    <w:rsid w:val="00952476"/>
    <w:rsid w:val="00953DB7"/>
    <w:rsid w:val="00955C70"/>
    <w:rsid w:val="00957FE4"/>
    <w:rsid w:val="00964E14"/>
    <w:rsid w:val="009663C3"/>
    <w:rsid w:val="0096709D"/>
    <w:rsid w:val="00967123"/>
    <w:rsid w:val="0096732B"/>
    <w:rsid w:val="00971AB0"/>
    <w:rsid w:val="00980B7D"/>
    <w:rsid w:val="009821BC"/>
    <w:rsid w:val="00982551"/>
    <w:rsid w:val="00984FA1"/>
    <w:rsid w:val="00985A7F"/>
    <w:rsid w:val="0099074B"/>
    <w:rsid w:val="00991147"/>
    <w:rsid w:val="0099129E"/>
    <w:rsid w:val="009926DC"/>
    <w:rsid w:val="00992F0E"/>
    <w:rsid w:val="00996DE2"/>
    <w:rsid w:val="009A1CC2"/>
    <w:rsid w:val="009A2E15"/>
    <w:rsid w:val="009A46DF"/>
    <w:rsid w:val="009A7707"/>
    <w:rsid w:val="009A7ECD"/>
    <w:rsid w:val="009B08BE"/>
    <w:rsid w:val="009B676E"/>
    <w:rsid w:val="009C21E5"/>
    <w:rsid w:val="009C24E3"/>
    <w:rsid w:val="009C2581"/>
    <w:rsid w:val="009C2A36"/>
    <w:rsid w:val="009D0C13"/>
    <w:rsid w:val="009D3425"/>
    <w:rsid w:val="009E0436"/>
    <w:rsid w:val="009E2690"/>
    <w:rsid w:val="009E3643"/>
    <w:rsid w:val="009E5A81"/>
    <w:rsid w:val="009E7C85"/>
    <w:rsid w:val="009F0C47"/>
    <w:rsid w:val="009F3532"/>
    <w:rsid w:val="00A0014C"/>
    <w:rsid w:val="00A008C6"/>
    <w:rsid w:val="00A0600D"/>
    <w:rsid w:val="00A069EB"/>
    <w:rsid w:val="00A06FAB"/>
    <w:rsid w:val="00A0743F"/>
    <w:rsid w:val="00A22A5E"/>
    <w:rsid w:val="00A26687"/>
    <w:rsid w:val="00A312BD"/>
    <w:rsid w:val="00A3248B"/>
    <w:rsid w:val="00A32B01"/>
    <w:rsid w:val="00A3414D"/>
    <w:rsid w:val="00A34794"/>
    <w:rsid w:val="00A41A59"/>
    <w:rsid w:val="00A4744B"/>
    <w:rsid w:val="00A51186"/>
    <w:rsid w:val="00A53869"/>
    <w:rsid w:val="00A572FF"/>
    <w:rsid w:val="00A6102A"/>
    <w:rsid w:val="00A623CE"/>
    <w:rsid w:val="00A63BF2"/>
    <w:rsid w:val="00A63DAA"/>
    <w:rsid w:val="00A64AEB"/>
    <w:rsid w:val="00A6657C"/>
    <w:rsid w:val="00A71F31"/>
    <w:rsid w:val="00A72BF6"/>
    <w:rsid w:val="00A80EA8"/>
    <w:rsid w:val="00A94CB6"/>
    <w:rsid w:val="00AA1265"/>
    <w:rsid w:val="00AA737E"/>
    <w:rsid w:val="00AE4003"/>
    <w:rsid w:val="00AE5F68"/>
    <w:rsid w:val="00AF0051"/>
    <w:rsid w:val="00AF0231"/>
    <w:rsid w:val="00AF1125"/>
    <w:rsid w:val="00AF147E"/>
    <w:rsid w:val="00AF19EC"/>
    <w:rsid w:val="00AF1D8F"/>
    <w:rsid w:val="00B033AA"/>
    <w:rsid w:val="00B04E5D"/>
    <w:rsid w:val="00B05C61"/>
    <w:rsid w:val="00B107C8"/>
    <w:rsid w:val="00B14F76"/>
    <w:rsid w:val="00B150A1"/>
    <w:rsid w:val="00B23668"/>
    <w:rsid w:val="00B243C7"/>
    <w:rsid w:val="00B252E5"/>
    <w:rsid w:val="00B25722"/>
    <w:rsid w:val="00B25F01"/>
    <w:rsid w:val="00B27499"/>
    <w:rsid w:val="00B3155B"/>
    <w:rsid w:val="00B370DE"/>
    <w:rsid w:val="00B416FA"/>
    <w:rsid w:val="00B45711"/>
    <w:rsid w:val="00B514D4"/>
    <w:rsid w:val="00B516BC"/>
    <w:rsid w:val="00B57C6E"/>
    <w:rsid w:val="00B65C6F"/>
    <w:rsid w:val="00B6650F"/>
    <w:rsid w:val="00B671AC"/>
    <w:rsid w:val="00B67445"/>
    <w:rsid w:val="00B742D9"/>
    <w:rsid w:val="00B75BD4"/>
    <w:rsid w:val="00B80873"/>
    <w:rsid w:val="00B81092"/>
    <w:rsid w:val="00B82CB1"/>
    <w:rsid w:val="00B862A9"/>
    <w:rsid w:val="00B92249"/>
    <w:rsid w:val="00B93B6A"/>
    <w:rsid w:val="00BA0093"/>
    <w:rsid w:val="00BA0C08"/>
    <w:rsid w:val="00BA6C7E"/>
    <w:rsid w:val="00BB1553"/>
    <w:rsid w:val="00BB220E"/>
    <w:rsid w:val="00BB5EDE"/>
    <w:rsid w:val="00BC17E4"/>
    <w:rsid w:val="00BC1AE1"/>
    <w:rsid w:val="00BC3DA5"/>
    <w:rsid w:val="00BC3EAA"/>
    <w:rsid w:val="00BC42D5"/>
    <w:rsid w:val="00BD1BE4"/>
    <w:rsid w:val="00BD320B"/>
    <w:rsid w:val="00BD5CB9"/>
    <w:rsid w:val="00BD5FE9"/>
    <w:rsid w:val="00BF278E"/>
    <w:rsid w:val="00C0290C"/>
    <w:rsid w:val="00C03323"/>
    <w:rsid w:val="00C040A8"/>
    <w:rsid w:val="00C07151"/>
    <w:rsid w:val="00C1550D"/>
    <w:rsid w:val="00C20622"/>
    <w:rsid w:val="00C231F0"/>
    <w:rsid w:val="00C24EBE"/>
    <w:rsid w:val="00C25B52"/>
    <w:rsid w:val="00C275C8"/>
    <w:rsid w:val="00C30CFD"/>
    <w:rsid w:val="00C314CB"/>
    <w:rsid w:val="00C3409A"/>
    <w:rsid w:val="00C37F35"/>
    <w:rsid w:val="00C4091A"/>
    <w:rsid w:val="00C41228"/>
    <w:rsid w:val="00C426F0"/>
    <w:rsid w:val="00C4300F"/>
    <w:rsid w:val="00C50A98"/>
    <w:rsid w:val="00C510B9"/>
    <w:rsid w:val="00C6393F"/>
    <w:rsid w:val="00C73492"/>
    <w:rsid w:val="00C73555"/>
    <w:rsid w:val="00C73AB8"/>
    <w:rsid w:val="00C75755"/>
    <w:rsid w:val="00C8189E"/>
    <w:rsid w:val="00C82718"/>
    <w:rsid w:val="00C82B28"/>
    <w:rsid w:val="00C84F31"/>
    <w:rsid w:val="00C96A8B"/>
    <w:rsid w:val="00CB1508"/>
    <w:rsid w:val="00CB2EEE"/>
    <w:rsid w:val="00CB6D17"/>
    <w:rsid w:val="00CB7B56"/>
    <w:rsid w:val="00CC0A66"/>
    <w:rsid w:val="00CC3BCB"/>
    <w:rsid w:val="00CC410B"/>
    <w:rsid w:val="00CE047E"/>
    <w:rsid w:val="00CE1F0A"/>
    <w:rsid w:val="00CE411E"/>
    <w:rsid w:val="00CE7BF1"/>
    <w:rsid w:val="00CF208A"/>
    <w:rsid w:val="00CF29AD"/>
    <w:rsid w:val="00CF6605"/>
    <w:rsid w:val="00D0176D"/>
    <w:rsid w:val="00D028CE"/>
    <w:rsid w:val="00D03CCA"/>
    <w:rsid w:val="00D03E63"/>
    <w:rsid w:val="00D14DFB"/>
    <w:rsid w:val="00D21164"/>
    <w:rsid w:val="00D35F0F"/>
    <w:rsid w:val="00D52D18"/>
    <w:rsid w:val="00D606EA"/>
    <w:rsid w:val="00D62148"/>
    <w:rsid w:val="00D72AE0"/>
    <w:rsid w:val="00D7776E"/>
    <w:rsid w:val="00D77CDD"/>
    <w:rsid w:val="00D829A2"/>
    <w:rsid w:val="00D8310E"/>
    <w:rsid w:val="00D851C4"/>
    <w:rsid w:val="00D93BCE"/>
    <w:rsid w:val="00DA18C7"/>
    <w:rsid w:val="00DA4F1D"/>
    <w:rsid w:val="00DA7D40"/>
    <w:rsid w:val="00DB03D1"/>
    <w:rsid w:val="00DB551C"/>
    <w:rsid w:val="00DD40B3"/>
    <w:rsid w:val="00DD5428"/>
    <w:rsid w:val="00DE34C8"/>
    <w:rsid w:val="00DF542F"/>
    <w:rsid w:val="00DF68B0"/>
    <w:rsid w:val="00E03CCE"/>
    <w:rsid w:val="00E11233"/>
    <w:rsid w:val="00E11A37"/>
    <w:rsid w:val="00E27441"/>
    <w:rsid w:val="00E27483"/>
    <w:rsid w:val="00E4028B"/>
    <w:rsid w:val="00E41FB9"/>
    <w:rsid w:val="00E42CC2"/>
    <w:rsid w:val="00E43B93"/>
    <w:rsid w:val="00E45D91"/>
    <w:rsid w:val="00E47F50"/>
    <w:rsid w:val="00E51EAC"/>
    <w:rsid w:val="00E5303A"/>
    <w:rsid w:val="00E53458"/>
    <w:rsid w:val="00E541F6"/>
    <w:rsid w:val="00E54C5B"/>
    <w:rsid w:val="00E57F09"/>
    <w:rsid w:val="00E6290E"/>
    <w:rsid w:val="00E62C0B"/>
    <w:rsid w:val="00E62F19"/>
    <w:rsid w:val="00E66F06"/>
    <w:rsid w:val="00E67633"/>
    <w:rsid w:val="00E76323"/>
    <w:rsid w:val="00E77802"/>
    <w:rsid w:val="00E80214"/>
    <w:rsid w:val="00E84958"/>
    <w:rsid w:val="00E97B5E"/>
    <w:rsid w:val="00EA0924"/>
    <w:rsid w:val="00EA0C27"/>
    <w:rsid w:val="00EA474B"/>
    <w:rsid w:val="00EA6228"/>
    <w:rsid w:val="00EB1FF3"/>
    <w:rsid w:val="00EB58A5"/>
    <w:rsid w:val="00EC0831"/>
    <w:rsid w:val="00EC2ECA"/>
    <w:rsid w:val="00EC6FAC"/>
    <w:rsid w:val="00EC7F49"/>
    <w:rsid w:val="00ED1D02"/>
    <w:rsid w:val="00ED2FB2"/>
    <w:rsid w:val="00EE3BAE"/>
    <w:rsid w:val="00EE782C"/>
    <w:rsid w:val="00EF045E"/>
    <w:rsid w:val="00EF1A3D"/>
    <w:rsid w:val="00EF54A3"/>
    <w:rsid w:val="00EF5DFE"/>
    <w:rsid w:val="00EF790B"/>
    <w:rsid w:val="00F0266A"/>
    <w:rsid w:val="00F07EAC"/>
    <w:rsid w:val="00F11728"/>
    <w:rsid w:val="00F11958"/>
    <w:rsid w:val="00F11B0C"/>
    <w:rsid w:val="00F15D22"/>
    <w:rsid w:val="00F26162"/>
    <w:rsid w:val="00F27245"/>
    <w:rsid w:val="00F30646"/>
    <w:rsid w:val="00F40D41"/>
    <w:rsid w:val="00F40F29"/>
    <w:rsid w:val="00F412B0"/>
    <w:rsid w:val="00F4384E"/>
    <w:rsid w:val="00F45793"/>
    <w:rsid w:val="00F45A5A"/>
    <w:rsid w:val="00F50E70"/>
    <w:rsid w:val="00F56BB4"/>
    <w:rsid w:val="00F61274"/>
    <w:rsid w:val="00F61B88"/>
    <w:rsid w:val="00F64545"/>
    <w:rsid w:val="00F652CD"/>
    <w:rsid w:val="00F7094B"/>
    <w:rsid w:val="00F75D4E"/>
    <w:rsid w:val="00F85914"/>
    <w:rsid w:val="00F91124"/>
    <w:rsid w:val="00F92117"/>
    <w:rsid w:val="00F97D75"/>
    <w:rsid w:val="00FA0CB1"/>
    <w:rsid w:val="00FA1E50"/>
    <w:rsid w:val="00FA3A61"/>
    <w:rsid w:val="00FA4530"/>
    <w:rsid w:val="00FA6561"/>
    <w:rsid w:val="00FB1F54"/>
    <w:rsid w:val="00FB2547"/>
    <w:rsid w:val="00FB26A0"/>
    <w:rsid w:val="00FC1AA6"/>
    <w:rsid w:val="00FD3CD7"/>
    <w:rsid w:val="00FD6451"/>
    <w:rsid w:val="00FE0CEF"/>
    <w:rsid w:val="00FF2A7C"/>
    <w:rsid w:val="00FF3919"/>
    <w:rsid w:val="00FF4E6A"/>
    <w:rsid w:val="00FF7AF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0D178"/>
  <w15:docId w15:val="{175D37A9-8B77-4BA9-B370-88AC63FAB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locked="1" w:uiPriority="0"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278E"/>
    <w:pPr>
      <w:spacing w:after="200" w:line="276" w:lineRule="auto"/>
    </w:pPr>
    <w:rPr>
      <w:lang w:eastAsia="en-US"/>
    </w:rPr>
  </w:style>
  <w:style w:type="paragraph" w:styleId="Nagwek1">
    <w:name w:val="heading 1"/>
    <w:basedOn w:val="Normalny"/>
    <w:link w:val="Nagwek1Znak"/>
    <w:uiPriority w:val="99"/>
    <w:qFormat/>
    <w:rsid w:val="002875F1"/>
    <w:pPr>
      <w:keepNext/>
      <w:keepLines/>
      <w:spacing w:before="480" w:after="0"/>
      <w:outlineLvl w:val="0"/>
    </w:pPr>
    <w:rPr>
      <w:rFonts w:ascii="Cambria" w:eastAsia="Times New Roman" w:hAnsi="Cambria"/>
      <w:b/>
      <w:bCs/>
      <w:color w:val="365F91"/>
      <w:sz w:val="28"/>
      <w:szCs w:val="28"/>
    </w:rPr>
  </w:style>
  <w:style w:type="paragraph" w:styleId="Nagwek3">
    <w:name w:val="heading 3"/>
    <w:basedOn w:val="Normalny"/>
    <w:link w:val="Nagwek3Znak"/>
    <w:semiHidden/>
    <w:unhideWhenUsed/>
    <w:qFormat/>
    <w:locked/>
    <w:rsid w:val="0041757A"/>
    <w:pPr>
      <w:keepNext/>
      <w:keepLines/>
      <w:spacing w:before="200" w:after="0"/>
      <w:outlineLvl w:val="2"/>
    </w:pPr>
    <w:rPr>
      <w:rFonts w:asciiTheme="majorHAnsi" w:eastAsiaTheme="majorEastAsia" w:hAnsiTheme="majorHAnsi" w:cstheme="majorBidi"/>
      <w:b/>
      <w:bCs/>
      <w:color w:val="4F81BD" w:themeColor="accent1"/>
    </w:rPr>
  </w:style>
  <w:style w:type="paragraph" w:styleId="Nagwek7">
    <w:name w:val="heading 7"/>
    <w:basedOn w:val="Normalny"/>
    <w:link w:val="Nagwek7Znak"/>
    <w:uiPriority w:val="99"/>
    <w:qFormat/>
    <w:rsid w:val="008D6B40"/>
    <w:pPr>
      <w:widowControl w:val="0"/>
      <w:spacing w:before="240" w:after="60" w:line="240" w:lineRule="auto"/>
      <w:outlineLvl w:val="6"/>
    </w:pPr>
    <w:rPr>
      <w:rFonts w:ascii="Arial" w:eastAsia="Times New Roman" w:hAnsi="Arial" w:cs="Arial"/>
      <w:sz w:val="20"/>
      <w:szCs w:val="20"/>
      <w:lang w:eastAsia="pl-PL"/>
    </w:rPr>
  </w:style>
  <w:style w:type="paragraph" w:styleId="Nagwek8">
    <w:name w:val="heading 8"/>
    <w:basedOn w:val="Normalny"/>
    <w:link w:val="Nagwek8Znak"/>
    <w:uiPriority w:val="99"/>
    <w:qFormat/>
    <w:rsid w:val="00B61E66"/>
    <w:pPr>
      <w:keepNext/>
      <w:keepLines/>
      <w:spacing w:before="200" w:after="0"/>
      <w:outlineLvl w:val="7"/>
    </w:pPr>
    <w:rPr>
      <w:rFonts w:ascii="Cambria" w:eastAsia="Times New Roman" w:hAnsi="Cambria"/>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2875F1"/>
    <w:rPr>
      <w:rFonts w:ascii="Cambria" w:hAnsi="Cambria" w:cs="Times New Roman"/>
      <w:b/>
      <w:bCs/>
      <w:color w:val="365F91"/>
      <w:sz w:val="28"/>
      <w:szCs w:val="28"/>
      <w:lang w:eastAsia="en-US"/>
    </w:rPr>
  </w:style>
  <w:style w:type="character" w:customStyle="1" w:styleId="Nagwek7Znak">
    <w:name w:val="Nagłówek 7 Znak"/>
    <w:basedOn w:val="Domylnaczcionkaakapitu"/>
    <w:link w:val="Nagwek7"/>
    <w:uiPriority w:val="99"/>
    <w:qFormat/>
    <w:locked/>
    <w:rsid w:val="008D6B40"/>
    <w:rPr>
      <w:rFonts w:ascii="Arial" w:hAnsi="Arial" w:cs="Arial"/>
    </w:rPr>
  </w:style>
  <w:style w:type="character" w:customStyle="1" w:styleId="Nagwek8Znak">
    <w:name w:val="Nagłówek 8 Znak"/>
    <w:basedOn w:val="Domylnaczcionkaakapitu"/>
    <w:link w:val="Nagwek8"/>
    <w:uiPriority w:val="99"/>
    <w:semiHidden/>
    <w:qFormat/>
    <w:locked/>
    <w:rsid w:val="00B61E66"/>
    <w:rPr>
      <w:rFonts w:ascii="Cambria" w:hAnsi="Cambria" w:cs="Times New Roman"/>
      <w:color w:val="404040"/>
      <w:lang w:eastAsia="en-US"/>
    </w:rPr>
  </w:style>
  <w:style w:type="character" w:customStyle="1" w:styleId="czeinternetowe">
    <w:name w:val="Łącze internetowe"/>
    <w:basedOn w:val="Domylnaczcionkaakapitu"/>
    <w:uiPriority w:val="99"/>
    <w:semiHidden/>
    <w:rsid w:val="00F54039"/>
    <w:rPr>
      <w:rFonts w:cs="Times New Roman"/>
      <w:color w:val="0000FF"/>
      <w:u w:val="single"/>
    </w:rPr>
  </w:style>
  <w:style w:type="character" w:customStyle="1" w:styleId="TekstprzypisukocowegoZnak">
    <w:name w:val="Tekst przypisu końcowego Znak"/>
    <w:basedOn w:val="Domylnaczcionkaakapitu"/>
    <w:link w:val="Tekstprzypisukocowego"/>
    <w:uiPriority w:val="99"/>
    <w:semiHidden/>
    <w:qFormat/>
    <w:locked/>
    <w:rsid w:val="00AF4341"/>
    <w:rPr>
      <w:rFonts w:cs="Times New Roman"/>
      <w:lang w:eastAsia="en-US"/>
    </w:rPr>
  </w:style>
  <w:style w:type="character" w:styleId="Odwoanieprzypisukocowego">
    <w:name w:val="endnote reference"/>
    <w:basedOn w:val="Domylnaczcionkaakapitu"/>
    <w:uiPriority w:val="99"/>
    <w:semiHidden/>
    <w:qFormat/>
    <w:rsid w:val="00AF4341"/>
    <w:rPr>
      <w:rFonts w:cs="Times New Roman"/>
      <w:vertAlign w:val="superscript"/>
    </w:rPr>
  </w:style>
  <w:style w:type="character" w:customStyle="1" w:styleId="FontStyle37">
    <w:name w:val="Font Style37"/>
    <w:basedOn w:val="Domylnaczcionkaakapitu"/>
    <w:uiPriority w:val="99"/>
    <w:qFormat/>
    <w:rsid w:val="00B90764"/>
    <w:rPr>
      <w:rFonts w:ascii="Times New Roman" w:hAnsi="Times New Roman" w:cs="Times New Roman"/>
      <w:sz w:val="22"/>
      <w:szCs w:val="22"/>
    </w:rPr>
  </w:style>
  <w:style w:type="character" w:customStyle="1" w:styleId="TekstpodstawowyZnak">
    <w:name w:val="Tekst podstawowy Znak"/>
    <w:aliases w:val="Tekst podstawowy Znak Znak Znak1,Tekst podstawowy Znak Znak Znak Znak Znak Znak1,Tekst podstawowy Znak Znak Znak Znak Znak2,Tekst podstawowy Znak Znak Znak Znak Znak Znak Znak Znak1,Znak Znak Znak1,Znak Znak Znak Znak1"/>
    <w:basedOn w:val="Domylnaczcionkaakapitu"/>
    <w:link w:val="Tekstpodstawowy"/>
    <w:qFormat/>
    <w:locked/>
    <w:rsid w:val="00FD48CF"/>
    <w:rPr>
      <w:rFonts w:cs="Times New Roman"/>
      <w:lang w:eastAsia="en-US"/>
    </w:rPr>
  </w:style>
  <w:style w:type="character" w:customStyle="1" w:styleId="TekstdymkaZnak">
    <w:name w:val="Tekst dymka Znak"/>
    <w:basedOn w:val="Domylnaczcionkaakapitu"/>
    <w:link w:val="Tekstdymka"/>
    <w:uiPriority w:val="99"/>
    <w:qFormat/>
    <w:locked/>
    <w:rsid w:val="004C2354"/>
    <w:rPr>
      <w:rFonts w:ascii="Tahoma" w:hAnsi="Tahoma" w:cs="Tahoma"/>
      <w:sz w:val="16"/>
      <w:szCs w:val="16"/>
      <w:lang w:eastAsia="en-US"/>
    </w:rPr>
  </w:style>
  <w:style w:type="character" w:customStyle="1" w:styleId="Tekstpodstawowy2Znak">
    <w:name w:val="Tekst podstawowy 2 Znak"/>
    <w:basedOn w:val="Domylnaczcionkaakapitu"/>
    <w:link w:val="Tekstpodstawowy2"/>
    <w:uiPriority w:val="99"/>
    <w:qFormat/>
    <w:locked/>
    <w:rsid w:val="004C2354"/>
    <w:rPr>
      <w:rFonts w:ascii="Arial" w:hAnsi="Arial" w:cs="Arial"/>
    </w:rPr>
  </w:style>
  <w:style w:type="character" w:customStyle="1" w:styleId="NagwekZnak">
    <w:name w:val="Nagłówek Znak"/>
    <w:basedOn w:val="Domylnaczcionkaakapitu"/>
    <w:link w:val="Nagwek"/>
    <w:uiPriority w:val="99"/>
    <w:qFormat/>
    <w:locked/>
    <w:rsid w:val="007A2039"/>
    <w:rPr>
      <w:rFonts w:ascii="Arial" w:hAnsi="Arial" w:cs="Arial"/>
    </w:rPr>
  </w:style>
  <w:style w:type="character" w:customStyle="1" w:styleId="Tekstpodstawowywcity3Znak">
    <w:name w:val="Tekst podstawowy wcięty 3 Znak"/>
    <w:basedOn w:val="Domylnaczcionkaakapitu"/>
    <w:link w:val="Tekstpodstawowywcity3"/>
    <w:uiPriority w:val="99"/>
    <w:qFormat/>
    <w:locked/>
    <w:rsid w:val="00696982"/>
    <w:rPr>
      <w:rFonts w:ascii="Arial" w:hAnsi="Arial" w:cs="Arial"/>
      <w:sz w:val="16"/>
      <w:szCs w:val="16"/>
    </w:rPr>
  </w:style>
  <w:style w:type="character" w:customStyle="1" w:styleId="StopkaZnak">
    <w:name w:val="Stopka Znak"/>
    <w:basedOn w:val="Domylnaczcionkaakapitu"/>
    <w:link w:val="Stopka"/>
    <w:uiPriority w:val="99"/>
    <w:qFormat/>
    <w:locked/>
    <w:rsid w:val="004155DD"/>
    <w:rPr>
      <w:rFonts w:cs="Times New Roman"/>
      <w:sz w:val="22"/>
      <w:szCs w:val="22"/>
      <w:lang w:eastAsia="en-US"/>
    </w:rPr>
  </w:style>
  <w:style w:type="character" w:customStyle="1" w:styleId="CharStyle3">
    <w:name w:val="CharStyle3"/>
    <w:uiPriority w:val="99"/>
    <w:qFormat/>
    <w:rsid w:val="00DD5195"/>
    <w:rPr>
      <w:rFonts w:ascii="Times New Roman" w:hAnsi="Times New Roman"/>
      <w:sz w:val="20"/>
    </w:rPr>
  </w:style>
  <w:style w:type="character" w:customStyle="1" w:styleId="moduleinfolabel">
    <w:name w:val="moduleinfolabel"/>
    <w:basedOn w:val="Domylnaczcionkaakapitu"/>
    <w:uiPriority w:val="99"/>
    <w:qFormat/>
    <w:rsid w:val="0088114D"/>
    <w:rPr>
      <w:rFonts w:cs="Times New Roman"/>
    </w:rPr>
  </w:style>
  <w:style w:type="character" w:customStyle="1" w:styleId="alb">
    <w:name w:val="a_lb"/>
    <w:basedOn w:val="Domylnaczcionkaakapitu"/>
    <w:qFormat/>
    <w:rsid w:val="00477381"/>
  </w:style>
  <w:style w:type="character" w:customStyle="1" w:styleId="fn-ref">
    <w:name w:val="fn-ref"/>
    <w:basedOn w:val="Domylnaczcionkaakapitu"/>
    <w:qFormat/>
    <w:rsid w:val="00186DA7"/>
  </w:style>
  <w:style w:type="character" w:customStyle="1" w:styleId="ZwykytekstZnak">
    <w:name w:val="Zwykły tekst Znak"/>
    <w:basedOn w:val="Domylnaczcionkaakapitu"/>
    <w:link w:val="Zwykytekst"/>
    <w:qFormat/>
    <w:rsid w:val="004208E7"/>
    <w:rPr>
      <w:rFonts w:ascii="Courier New" w:eastAsia="Times New Roman" w:hAnsi="Courier New"/>
      <w:sz w:val="20"/>
      <w:szCs w:val="20"/>
      <w:lang w:eastAsia="en-US"/>
    </w:rPr>
  </w:style>
  <w:style w:type="character" w:customStyle="1" w:styleId="Nagwek3Znak">
    <w:name w:val="Nagłówek 3 Znak"/>
    <w:basedOn w:val="Domylnaczcionkaakapitu"/>
    <w:link w:val="Nagwek3"/>
    <w:semiHidden/>
    <w:qFormat/>
    <w:rsid w:val="0041757A"/>
    <w:rPr>
      <w:rFonts w:asciiTheme="majorHAnsi" w:eastAsiaTheme="majorEastAsia" w:hAnsiTheme="majorHAnsi" w:cstheme="majorBidi"/>
      <w:b/>
      <w:bCs/>
      <w:color w:val="4F81BD" w:themeColor="accent1"/>
      <w:lang w:eastAsia="en-US"/>
    </w:rPr>
  </w:style>
  <w:style w:type="character" w:customStyle="1" w:styleId="TekstprzypisudolnegoZnak">
    <w:name w:val="Tekst przypisu dolnego Znak"/>
    <w:basedOn w:val="Domylnaczcionkaakapitu"/>
    <w:link w:val="Tekstprzypisudolnego"/>
    <w:uiPriority w:val="99"/>
    <w:semiHidden/>
    <w:qFormat/>
    <w:rsid w:val="000D41D0"/>
    <w:rPr>
      <w:sz w:val="20"/>
      <w:szCs w:val="20"/>
      <w:lang w:eastAsia="en-US"/>
    </w:rPr>
  </w:style>
  <w:style w:type="character" w:styleId="Odwoanieprzypisudolnego">
    <w:name w:val="footnote reference"/>
    <w:basedOn w:val="Domylnaczcionkaakapitu"/>
    <w:uiPriority w:val="99"/>
    <w:semiHidden/>
    <w:unhideWhenUsed/>
    <w:qFormat/>
    <w:rsid w:val="000D41D0"/>
    <w:rPr>
      <w:vertAlign w:val="superscript"/>
    </w:rPr>
  </w:style>
  <w:style w:type="character" w:customStyle="1" w:styleId="ListLabel1">
    <w:name w:val="ListLabel 1"/>
    <w:qFormat/>
    <w:rPr>
      <w:rFonts w:cs="Times New Roman"/>
      <w:b/>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Calibri" w:cs="Times New Roman"/>
      <w:b w:val="0"/>
      <w:i w:val="0"/>
      <w:color w:val="00000A"/>
      <w:sz w:val="22"/>
      <w:szCs w:val="22"/>
    </w:rPr>
  </w:style>
  <w:style w:type="character" w:customStyle="1" w:styleId="ListLabel11">
    <w:name w:val="ListLabel 11"/>
    <w:qFormat/>
    <w:rPr>
      <w:rFonts w:eastAsia="Times New Roman" w:cs="Times New Roman"/>
      <w:b w:val="0"/>
      <w:i w:val="0"/>
      <w:strike w:val="0"/>
      <w:dstrike w:val="0"/>
      <w:color w:val="00000A"/>
      <w:sz w:val="22"/>
    </w:rPr>
  </w:style>
  <w:style w:type="character" w:customStyle="1" w:styleId="ListLabel12">
    <w:name w:val="ListLabel 12"/>
    <w:qFormat/>
    <w:rPr>
      <w:rFonts w:cs="Times New Roman"/>
      <w:b w:val="0"/>
      <w:color w:val="00000A"/>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eastAsia="Calibri" w:cs="Tahoma"/>
      <w:b/>
      <w:color w:val="00000A"/>
    </w:rPr>
  </w:style>
  <w:style w:type="character" w:customStyle="1" w:styleId="ListLabel20">
    <w:name w:val="ListLabel 20"/>
    <w:qFormat/>
    <w:rPr>
      <w:rFonts w:eastAsia="Calibri" w:cs="Tahoma"/>
      <w:b w:val="0"/>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ascii="Calibri" w:eastAsia="Calibri" w:hAnsi="Calibri" w:cs="Tahoma"/>
      <w:sz w:val="22"/>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eastAsia="Calibri" w:cs="Tahoma"/>
      <w:i w:val="0"/>
    </w:rPr>
  </w:style>
  <w:style w:type="character" w:customStyle="1" w:styleId="ListLabel47">
    <w:name w:val="ListLabel 47"/>
    <w:qFormat/>
    <w:rPr>
      <w:rFonts w:cs="Tahoma"/>
    </w:rPr>
  </w:style>
  <w:style w:type="character" w:customStyle="1" w:styleId="ListLabel48">
    <w:name w:val="ListLabel 48"/>
    <w:qFormat/>
    <w:rPr>
      <w:rFonts w:cs="Tahoma"/>
    </w:rPr>
  </w:style>
  <w:style w:type="character" w:customStyle="1" w:styleId="ListLabel49">
    <w:name w:val="ListLabel 49"/>
    <w:qFormat/>
    <w:rPr>
      <w:rFonts w:cs="Tahoma"/>
    </w:rPr>
  </w:style>
  <w:style w:type="character" w:customStyle="1" w:styleId="ListLabel50">
    <w:name w:val="ListLabel 50"/>
    <w:qFormat/>
    <w:rPr>
      <w:rFonts w:cs="Tahoma"/>
    </w:rPr>
  </w:style>
  <w:style w:type="character" w:customStyle="1" w:styleId="ListLabel51">
    <w:name w:val="ListLabel 51"/>
    <w:qFormat/>
    <w:rPr>
      <w:rFonts w:cs="Tahoma"/>
    </w:rPr>
  </w:style>
  <w:style w:type="character" w:customStyle="1" w:styleId="ListLabel52">
    <w:name w:val="ListLabel 52"/>
    <w:qFormat/>
    <w:rPr>
      <w:rFonts w:cs="Tahoma"/>
    </w:rPr>
  </w:style>
  <w:style w:type="character" w:customStyle="1" w:styleId="ListLabel53">
    <w:name w:val="ListLabel 53"/>
    <w:qFormat/>
    <w:rPr>
      <w:rFonts w:cs="Tahoma"/>
    </w:rPr>
  </w:style>
  <w:style w:type="character" w:customStyle="1" w:styleId="ListLabel54">
    <w:name w:val="ListLabel 54"/>
    <w:qFormat/>
    <w:rPr>
      <w:rFonts w:cs="Tahoma"/>
    </w:rPr>
  </w:style>
  <w:style w:type="character" w:customStyle="1" w:styleId="ListLabel55">
    <w:name w:val="ListLabel 55"/>
    <w:qFormat/>
    <w:rPr>
      <w:rFonts w:cs="Times New Roman"/>
      <w:b w:val="0"/>
      <w:color w:val="00000A"/>
    </w:rPr>
  </w:style>
  <w:style w:type="character" w:customStyle="1" w:styleId="ListLabel56">
    <w:name w:val="ListLabel 56"/>
    <w:qFormat/>
    <w:rPr>
      <w:sz w:val="16"/>
      <w:szCs w:val="22"/>
    </w:rPr>
  </w:style>
  <w:style w:type="character" w:customStyle="1" w:styleId="ListLabel57">
    <w:name w:val="ListLabel 57"/>
    <w:qFormat/>
    <w:rPr>
      <w:rFonts w:ascii="Calibri" w:hAnsi="Calibri"/>
      <w:b/>
      <w:sz w:val="22"/>
    </w:rPr>
  </w:style>
  <w:style w:type="character" w:customStyle="1" w:styleId="ListLabel58">
    <w:name w:val="ListLabel 58"/>
    <w:qFormat/>
    <w:rPr>
      <w:rFonts w:eastAsia="Calibri" w:cs="Tahoma"/>
      <w:b/>
    </w:rPr>
  </w:style>
  <w:style w:type="character" w:customStyle="1" w:styleId="ListLabel59">
    <w:name w:val="ListLabel 59"/>
    <w:qFormat/>
    <w:rPr>
      <w:rFonts w:eastAsia="Calibri" w:cs="Tahoma"/>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eastAsia="Calibri" w:cs="Tahoma"/>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eastAsia="Calibri" w:cs="Tahoma"/>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eastAsia="Times New Roman" w:cs="Tahoma"/>
    </w:rPr>
  </w:style>
  <w:style w:type="character" w:customStyle="1" w:styleId="ListLabel87">
    <w:name w:val="ListLabel 87"/>
    <w:qFormat/>
    <w:rPr>
      <w:rFonts w:eastAsia="Times New Roman" w:cs="Tahoma"/>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eastAsia="Arial" w:cs="Arial"/>
      <w:color w:val="000000"/>
    </w:rPr>
  </w:style>
  <w:style w:type="character" w:customStyle="1" w:styleId="ListLabel96">
    <w:name w:val="ListLabel 96"/>
    <w:qFormat/>
    <w:rPr>
      <w:rFonts w:eastAsia="Arial" w:cs="Arial"/>
      <w:color w:val="000000"/>
    </w:rPr>
  </w:style>
  <w:style w:type="character" w:customStyle="1" w:styleId="ListLabel97">
    <w:name w:val="ListLabel 97"/>
    <w:qFormat/>
    <w:rPr>
      <w:rFonts w:eastAsia="Arial" w:cs="Arial"/>
      <w:color w:val="000000"/>
    </w:rPr>
  </w:style>
  <w:style w:type="character" w:customStyle="1" w:styleId="ListLabel98">
    <w:name w:val="ListLabel 98"/>
    <w:qFormat/>
    <w:rPr>
      <w:rFonts w:eastAsia="Arial" w:cs="Arial"/>
      <w:color w:val="000000"/>
    </w:rPr>
  </w:style>
  <w:style w:type="character" w:customStyle="1" w:styleId="ListLabel99">
    <w:name w:val="ListLabel 99"/>
    <w:qFormat/>
    <w:rPr>
      <w:rFonts w:eastAsia="Arial" w:cs="Arial"/>
      <w:color w:val="000000"/>
    </w:rPr>
  </w:style>
  <w:style w:type="character" w:customStyle="1" w:styleId="ListLabel100">
    <w:name w:val="ListLabel 100"/>
    <w:qFormat/>
    <w:rPr>
      <w:rFonts w:eastAsia="Arial" w:cs="Arial"/>
      <w:color w:val="000000"/>
    </w:rPr>
  </w:style>
  <w:style w:type="character" w:customStyle="1" w:styleId="ListLabel101">
    <w:name w:val="ListLabel 101"/>
    <w:qFormat/>
    <w:rPr>
      <w:rFonts w:eastAsia="Arial" w:cs="Arial"/>
      <w:color w:val="000000"/>
    </w:rPr>
  </w:style>
  <w:style w:type="character" w:customStyle="1" w:styleId="ListLabel102">
    <w:name w:val="ListLabel 102"/>
    <w:qFormat/>
    <w:rPr>
      <w:rFonts w:eastAsia="Arial" w:cs="Arial"/>
      <w:color w:val="000000"/>
    </w:rPr>
  </w:style>
  <w:style w:type="character" w:customStyle="1" w:styleId="ListLabel103">
    <w:name w:val="ListLabel 103"/>
    <w:qFormat/>
    <w:rPr>
      <w:rFonts w:eastAsia="Arial" w:cs="Arial"/>
      <w:color w:val="000000"/>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A2039"/>
    <w:pPr>
      <w:widowControl w:val="0"/>
      <w:tabs>
        <w:tab w:val="center" w:pos="4536"/>
        <w:tab w:val="right" w:pos="9072"/>
      </w:tabs>
      <w:spacing w:after="0" w:line="240" w:lineRule="auto"/>
    </w:pPr>
    <w:rPr>
      <w:rFonts w:ascii="Arial" w:eastAsia="Times New Roman" w:hAnsi="Arial" w:cs="Arial"/>
      <w:sz w:val="20"/>
      <w:szCs w:val="20"/>
      <w:lang w:eastAsia="pl-PL"/>
    </w:rPr>
  </w:style>
  <w:style w:type="paragraph" w:styleId="Tekstpodstawowy">
    <w:name w:val="Body Text"/>
    <w:aliases w:val="Tekst podstawowy Znak Znak,Tekst podstawowy Znak Znak Znak Znak Znak,Tekst podstawowy Znak Znak Znak Znak,Tekst podstawowy Znak Znak Znak Znak Znak Znak Znak,Znak Znak,Znak Znak Znak,Znak Znak Znak Znak,Znak Znak Znak Znak Znak Znak"/>
    <w:basedOn w:val="Normalny"/>
    <w:link w:val="TekstpodstawowyZnak"/>
    <w:rsid w:val="00EB1C19"/>
    <w:pPr>
      <w:spacing w:after="0" w:line="240" w:lineRule="auto"/>
    </w:pPr>
    <w:rPr>
      <w:rFonts w:ascii="Times New Roman" w:eastAsia="Times New Roman" w:hAnsi="Times New Roman"/>
      <w:sz w:val="24"/>
      <w:szCs w:val="20"/>
      <w:lang w:eastAsia="pl-PL"/>
    </w:rPr>
  </w:style>
  <w:style w:type="paragraph" w:styleId="Lista">
    <w:name w:val="List"/>
    <w:basedOn w:val="Tekstpodstawowy"/>
    <w:rPr>
      <w:rFonts w:cs="FreeSans"/>
    </w:rPr>
  </w:style>
  <w:style w:type="paragraph" w:styleId="Legenda">
    <w:name w:val="caption"/>
    <w:basedOn w:val="Normalny"/>
    <w:qFormat/>
    <w:pPr>
      <w:suppressLineNumbers/>
      <w:spacing w:before="120" w:after="120"/>
    </w:pPr>
    <w:rPr>
      <w:rFonts w:cs="FreeSans"/>
      <w:i/>
      <w:iCs/>
      <w:sz w:val="24"/>
      <w:szCs w:val="24"/>
    </w:rPr>
  </w:style>
  <w:style w:type="paragraph" w:customStyle="1" w:styleId="Indeks">
    <w:name w:val="Indeks"/>
    <w:basedOn w:val="Normalny"/>
    <w:qFormat/>
    <w:pPr>
      <w:suppressLineNumbers/>
    </w:pPr>
    <w:rPr>
      <w:rFonts w:cs="FreeSans"/>
    </w:rPr>
  </w:style>
  <w:style w:type="paragraph" w:styleId="Akapitzlist">
    <w:name w:val="List Paragraph"/>
    <w:aliases w:val="CW_Lista,Wypunktowanie,L1,Numerowanie,Akapit z listą BS"/>
    <w:basedOn w:val="Normalny"/>
    <w:link w:val="AkapitzlistZnak"/>
    <w:uiPriority w:val="99"/>
    <w:qFormat/>
    <w:rsid w:val="0081138A"/>
    <w:pPr>
      <w:ind w:left="720"/>
      <w:contextualSpacing/>
    </w:pPr>
  </w:style>
  <w:style w:type="paragraph" w:styleId="Tekstprzypisukocowego">
    <w:name w:val="endnote text"/>
    <w:basedOn w:val="Normalny"/>
    <w:link w:val="TekstprzypisukocowegoZnak"/>
    <w:uiPriority w:val="99"/>
    <w:semiHidden/>
    <w:qFormat/>
    <w:rsid w:val="00AF4341"/>
    <w:rPr>
      <w:sz w:val="20"/>
      <w:szCs w:val="20"/>
    </w:rPr>
  </w:style>
  <w:style w:type="paragraph" w:customStyle="1" w:styleId="Poziom2">
    <w:name w:val="#Poziom 2"/>
    <w:basedOn w:val="Normalny"/>
    <w:uiPriority w:val="99"/>
    <w:qFormat/>
    <w:rsid w:val="003F2246"/>
    <w:pPr>
      <w:spacing w:before="120" w:after="0" w:line="240" w:lineRule="auto"/>
      <w:jc w:val="both"/>
    </w:pPr>
    <w:rPr>
      <w:rFonts w:ascii="Arial" w:eastAsia="Times New Roman" w:hAnsi="Arial"/>
      <w:szCs w:val="20"/>
      <w:lang w:eastAsia="pl-PL"/>
    </w:rPr>
  </w:style>
  <w:style w:type="paragraph" w:customStyle="1" w:styleId="Style15">
    <w:name w:val="Style15"/>
    <w:basedOn w:val="Normalny"/>
    <w:uiPriority w:val="99"/>
    <w:qFormat/>
    <w:rsid w:val="00B90764"/>
    <w:pPr>
      <w:widowControl w:val="0"/>
      <w:spacing w:after="0" w:line="277" w:lineRule="exact"/>
    </w:pPr>
    <w:rPr>
      <w:rFonts w:ascii="Times New Roman" w:eastAsia="Times New Roman" w:hAnsi="Times New Roman"/>
      <w:sz w:val="24"/>
      <w:szCs w:val="24"/>
      <w:lang w:eastAsia="pl-PL"/>
    </w:rPr>
  </w:style>
  <w:style w:type="paragraph" w:customStyle="1" w:styleId="Style16">
    <w:name w:val="Style16"/>
    <w:basedOn w:val="Normalny"/>
    <w:uiPriority w:val="99"/>
    <w:qFormat/>
    <w:rsid w:val="00B90764"/>
    <w:pPr>
      <w:widowControl w:val="0"/>
      <w:spacing w:after="0" w:line="275" w:lineRule="exact"/>
    </w:pPr>
    <w:rPr>
      <w:rFonts w:ascii="Times New Roman" w:eastAsia="Times New Roman" w:hAnsi="Times New Roman"/>
      <w:sz w:val="24"/>
      <w:szCs w:val="24"/>
      <w:lang w:eastAsia="pl-PL"/>
    </w:rPr>
  </w:style>
  <w:style w:type="paragraph" w:customStyle="1" w:styleId="Style19">
    <w:name w:val="Style19"/>
    <w:basedOn w:val="Normalny"/>
    <w:uiPriority w:val="99"/>
    <w:qFormat/>
    <w:rsid w:val="00B90764"/>
    <w:pPr>
      <w:widowControl w:val="0"/>
      <w:spacing w:after="0" w:line="278" w:lineRule="exact"/>
      <w:jc w:val="both"/>
    </w:pPr>
    <w:rPr>
      <w:rFonts w:ascii="Times New Roman" w:eastAsia="Times New Roman" w:hAnsi="Times New Roman"/>
      <w:sz w:val="24"/>
      <w:szCs w:val="24"/>
      <w:lang w:eastAsia="pl-PL"/>
    </w:rPr>
  </w:style>
  <w:style w:type="paragraph" w:customStyle="1" w:styleId="Style23">
    <w:name w:val="Style23"/>
    <w:basedOn w:val="Normalny"/>
    <w:uiPriority w:val="99"/>
    <w:qFormat/>
    <w:rsid w:val="00B90764"/>
    <w:pPr>
      <w:widowControl w:val="0"/>
      <w:spacing w:after="0" w:line="276" w:lineRule="exact"/>
      <w:ind w:hanging="696"/>
    </w:pPr>
    <w:rPr>
      <w:rFonts w:ascii="Times New Roman" w:eastAsia="Times New Roman" w:hAnsi="Times New Roman"/>
      <w:sz w:val="24"/>
      <w:szCs w:val="24"/>
      <w:lang w:eastAsia="pl-PL"/>
    </w:rPr>
  </w:style>
  <w:style w:type="paragraph" w:customStyle="1" w:styleId="Style24">
    <w:name w:val="Style24"/>
    <w:basedOn w:val="Normalny"/>
    <w:uiPriority w:val="99"/>
    <w:qFormat/>
    <w:rsid w:val="00B90764"/>
    <w:pPr>
      <w:widowControl w:val="0"/>
      <w:spacing w:after="0" w:line="278" w:lineRule="exact"/>
      <w:ind w:firstLine="298"/>
      <w:jc w:val="both"/>
    </w:pPr>
    <w:rPr>
      <w:rFonts w:ascii="Times New Roman" w:eastAsia="Times New Roman" w:hAnsi="Times New Roman"/>
      <w:sz w:val="24"/>
      <w:szCs w:val="24"/>
      <w:lang w:eastAsia="pl-PL"/>
    </w:rPr>
  </w:style>
  <w:style w:type="paragraph" w:customStyle="1" w:styleId="Default">
    <w:name w:val="Default"/>
    <w:qFormat/>
    <w:rsid w:val="00033A99"/>
    <w:pPr>
      <w:tabs>
        <w:tab w:val="left" w:pos="-2160"/>
      </w:tabs>
      <w:jc w:val="both"/>
    </w:pPr>
    <w:rPr>
      <w:rFonts w:ascii="Times New Roman" w:eastAsia="Times New Roman" w:hAnsi="Times New Roman"/>
      <w:color w:val="000000"/>
      <w:szCs w:val="24"/>
    </w:rPr>
  </w:style>
  <w:style w:type="paragraph" w:styleId="Tekstdymka">
    <w:name w:val="Balloon Text"/>
    <w:basedOn w:val="Normalny"/>
    <w:link w:val="TekstdymkaZnak"/>
    <w:uiPriority w:val="99"/>
    <w:qFormat/>
    <w:rsid w:val="004C2354"/>
    <w:pPr>
      <w:spacing w:after="0" w:line="240" w:lineRule="auto"/>
    </w:pPr>
    <w:rPr>
      <w:rFonts w:ascii="Tahoma" w:hAnsi="Tahoma" w:cs="Tahoma"/>
      <w:sz w:val="16"/>
      <w:szCs w:val="16"/>
    </w:rPr>
  </w:style>
  <w:style w:type="paragraph" w:styleId="Tekstpodstawowy2">
    <w:name w:val="Body Text 2"/>
    <w:basedOn w:val="Normalny"/>
    <w:link w:val="Tekstpodstawowy2Znak"/>
    <w:uiPriority w:val="99"/>
    <w:qFormat/>
    <w:rsid w:val="004C2354"/>
    <w:pPr>
      <w:widowControl w:val="0"/>
      <w:spacing w:after="120" w:line="480" w:lineRule="auto"/>
    </w:pPr>
    <w:rPr>
      <w:rFonts w:ascii="Arial" w:eastAsia="Times New Roman" w:hAnsi="Arial" w:cs="Arial"/>
      <w:sz w:val="20"/>
      <w:szCs w:val="20"/>
      <w:lang w:eastAsia="pl-PL"/>
    </w:rPr>
  </w:style>
  <w:style w:type="paragraph" w:styleId="Tekstpodstawowywcity3">
    <w:name w:val="Body Text Indent 3"/>
    <w:basedOn w:val="Normalny"/>
    <w:link w:val="Tekstpodstawowywcity3Znak"/>
    <w:uiPriority w:val="99"/>
    <w:qFormat/>
    <w:rsid w:val="00696982"/>
    <w:pPr>
      <w:widowControl w:val="0"/>
      <w:spacing w:after="120" w:line="240" w:lineRule="auto"/>
      <w:ind w:left="283"/>
    </w:pPr>
    <w:rPr>
      <w:rFonts w:ascii="Arial" w:eastAsia="Times New Roman" w:hAnsi="Arial" w:cs="Arial"/>
      <w:sz w:val="16"/>
      <w:szCs w:val="16"/>
      <w:lang w:eastAsia="pl-PL"/>
    </w:rPr>
  </w:style>
  <w:style w:type="paragraph" w:styleId="Stopka">
    <w:name w:val="footer"/>
    <w:basedOn w:val="Normalny"/>
    <w:link w:val="StopkaZnak"/>
    <w:uiPriority w:val="99"/>
    <w:rsid w:val="004155DD"/>
    <w:pPr>
      <w:tabs>
        <w:tab w:val="center" w:pos="4536"/>
        <w:tab w:val="right" w:pos="9072"/>
      </w:tabs>
      <w:spacing w:after="0" w:line="240" w:lineRule="auto"/>
    </w:pPr>
  </w:style>
  <w:style w:type="paragraph" w:customStyle="1" w:styleId="Style14">
    <w:name w:val="Style14"/>
    <w:basedOn w:val="Normalny"/>
    <w:uiPriority w:val="99"/>
    <w:qFormat/>
    <w:rsid w:val="00DD5195"/>
    <w:pPr>
      <w:spacing w:after="0" w:line="266" w:lineRule="exact"/>
      <w:jc w:val="both"/>
    </w:pPr>
    <w:rPr>
      <w:rFonts w:ascii="Times New Roman" w:eastAsia="Times New Roman" w:hAnsi="Times New Roman"/>
      <w:sz w:val="20"/>
      <w:szCs w:val="20"/>
      <w:lang w:eastAsia="pl-PL"/>
    </w:rPr>
  </w:style>
  <w:style w:type="paragraph" w:customStyle="1" w:styleId="Style29">
    <w:name w:val="Style29"/>
    <w:basedOn w:val="Normalny"/>
    <w:uiPriority w:val="99"/>
    <w:qFormat/>
    <w:rsid w:val="00511042"/>
    <w:pPr>
      <w:spacing w:after="0" w:line="266" w:lineRule="exact"/>
      <w:ind w:hanging="410"/>
    </w:pPr>
    <w:rPr>
      <w:rFonts w:ascii="Times New Roman" w:eastAsia="Times New Roman" w:hAnsi="Times New Roman"/>
      <w:sz w:val="20"/>
      <w:szCs w:val="20"/>
      <w:lang w:eastAsia="pl-PL"/>
    </w:rPr>
  </w:style>
  <w:style w:type="paragraph" w:styleId="Bezodstpw">
    <w:name w:val="No Spacing"/>
    <w:uiPriority w:val="99"/>
    <w:qFormat/>
    <w:rsid w:val="00643813"/>
    <w:rPr>
      <w:lang w:eastAsia="en-US"/>
    </w:rPr>
  </w:style>
  <w:style w:type="paragraph" w:customStyle="1" w:styleId="text-justify">
    <w:name w:val="text-justify"/>
    <w:basedOn w:val="Normalny"/>
    <w:qFormat/>
    <w:rsid w:val="00186DA7"/>
    <w:pPr>
      <w:spacing w:beforeAutospacing="1"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qFormat/>
    <w:rsid w:val="004208E7"/>
    <w:pPr>
      <w:spacing w:after="0" w:line="240" w:lineRule="auto"/>
    </w:pPr>
    <w:rPr>
      <w:rFonts w:ascii="Courier New" w:eastAsia="Times New Roman" w:hAnsi="Courier New"/>
      <w:sz w:val="20"/>
      <w:szCs w:val="20"/>
    </w:rPr>
  </w:style>
  <w:style w:type="paragraph" w:styleId="Tekstprzypisudolnego">
    <w:name w:val="footnote text"/>
    <w:basedOn w:val="Normalny"/>
    <w:link w:val="TekstprzypisudolnegoZnak"/>
  </w:style>
  <w:style w:type="table" w:styleId="Tabela-Siatka">
    <w:name w:val="Table Grid"/>
    <w:basedOn w:val="Standardowy"/>
    <w:uiPriority w:val="99"/>
    <w:rsid w:val="00A4138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Wypunktowanie Znak,L1 Znak,Numerowanie Znak,Akapit z listą BS Znak"/>
    <w:link w:val="Akapitzlist"/>
    <w:uiPriority w:val="34"/>
    <w:locked/>
    <w:rsid w:val="008516D5"/>
    <w:rPr>
      <w:lang w:eastAsia="en-US"/>
    </w:rPr>
  </w:style>
  <w:style w:type="character" w:styleId="Hipercze">
    <w:name w:val="Hyperlink"/>
    <w:basedOn w:val="Domylnaczcionkaakapitu"/>
    <w:uiPriority w:val="99"/>
    <w:unhideWhenUsed/>
    <w:locked/>
    <w:rsid w:val="008516D5"/>
    <w:rPr>
      <w:color w:val="0000FF" w:themeColor="hyperlink"/>
      <w:u w:val="single"/>
    </w:rPr>
  </w:style>
  <w:style w:type="character" w:customStyle="1" w:styleId="TekstpodstawowyZnak1">
    <w:name w:val="Tekst podstawowy Znak1"/>
    <w:aliases w:val="Tekst podstawowy Znak Znak Znak,Tekst podstawowy Znak Znak1,Tekst podstawowy Znak Znak Znak Znak Znak Znak,Tekst podstawowy Znak Znak Znak Znak Znak1,Tekst podstawowy Znak Znak Znak Znak Znak Znak Znak Znak"/>
    <w:basedOn w:val="Domylnaczcionkaakapitu"/>
    <w:uiPriority w:val="99"/>
    <w:locked/>
    <w:rsid w:val="001B0F0B"/>
    <w:rPr>
      <w:rFonts w:ascii="Times New Roman" w:eastAsia="Times New Roman" w:hAnsi="Times New Roman"/>
      <w:sz w:val="24"/>
      <w:szCs w:val="20"/>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053FE0"/>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basedOn w:val="Domylnaczcionkaakapitu"/>
    <w:uiPriority w:val="99"/>
    <w:semiHidden/>
    <w:unhideWhenUsed/>
    <w:rsid w:val="00C4300F"/>
    <w:rPr>
      <w:color w:val="605E5C"/>
      <w:shd w:val="clear" w:color="auto" w:fill="E1DFDD"/>
    </w:rPr>
  </w:style>
  <w:style w:type="character" w:customStyle="1" w:styleId="text2">
    <w:name w:val="text2"/>
    <w:basedOn w:val="Domylnaczcionkaakapitu"/>
    <w:uiPriority w:val="99"/>
    <w:rsid w:val="00BD5FE9"/>
    <w:rPr>
      <w:rFonts w:cs="Times New Roman"/>
    </w:rPr>
  </w:style>
  <w:style w:type="character" w:styleId="Odwoaniedokomentarza">
    <w:name w:val="annotation reference"/>
    <w:basedOn w:val="Domylnaczcionkaakapitu"/>
    <w:uiPriority w:val="99"/>
    <w:semiHidden/>
    <w:unhideWhenUsed/>
    <w:rsid w:val="006469D7"/>
    <w:rPr>
      <w:sz w:val="16"/>
      <w:szCs w:val="16"/>
    </w:rPr>
  </w:style>
  <w:style w:type="paragraph" w:styleId="Tekstkomentarza">
    <w:name w:val="annotation text"/>
    <w:basedOn w:val="Normalny"/>
    <w:link w:val="TekstkomentarzaZnak"/>
    <w:uiPriority w:val="99"/>
    <w:semiHidden/>
    <w:unhideWhenUsed/>
    <w:rsid w:val="006469D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469D7"/>
    <w:rPr>
      <w:sz w:val="20"/>
      <w:szCs w:val="20"/>
      <w:lang w:eastAsia="en-US"/>
    </w:rPr>
  </w:style>
  <w:style w:type="paragraph" w:styleId="Tematkomentarza">
    <w:name w:val="annotation subject"/>
    <w:basedOn w:val="Tekstkomentarza"/>
    <w:next w:val="Tekstkomentarza"/>
    <w:link w:val="TematkomentarzaZnak"/>
    <w:uiPriority w:val="99"/>
    <w:semiHidden/>
    <w:unhideWhenUsed/>
    <w:rsid w:val="006469D7"/>
    <w:rPr>
      <w:b/>
      <w:bCs/>
    </w:rPr>
  </w:style>
  <w:style w:type="character" w:customStyle="1" w:styleId="TematkomentarzaZnak">
    <w:name w:val="Temat komentarza Znak"/>
    <w:basedOn w:val="TekstkomentarzaZnak"/>
    <w:link w:val="Tematkomentarza"/>
    <w:uiPriority w:val="99"/>
    <w:semiHidden/>
    <w:rsid w:val="006469D7"/>
    <w:rPr>
      <w:b/>
      <w:bCs/>
      <w:sz w:val="20"/>
      <w:szCs w:val="20"/>
      <w:lang w:eastAsia="en-US"/>
    </w:rPr>
  </w:style>
  <w:style w:type="paragraph" w:styleId="Tekstpodstawowywcity">
    <w:name w:val="Body Text Indent"/>
    <w:basedOn w:val="Normalny"/>
    <w:link w:val="TekstpodstawowywcityZnak"/>
    <w:uiPriority w:val="99"/>
    <w:semiHidden/>
    <w:unhideWhenUsed/>
    <w:rsid w:val="00A72BF6"/>
    <w:pPr>
      <w:spacing w:after="120"/>
      <w:ind w:left="283"/>
    </w:pPr>
  </w:style>
  <w:style w:type="character" w:customStyle="1" w:styleId="TekstpodstawowywcityZnak">
    <w:name w:val="Tekst podstawowy wcięty Znak"/>
    <w:basedOn w:val="Domylnaczcionkaakapitu"/>
    <w:link w:val="Tekstpodstawowywcity"/>
    <w:uiPriority w:val="99"/>
    <w:semiHidden/>
    <w:rsid w:val="00A72BF6"/>
    <w:rPr>
      <w:lang w:eastAsia="en-US"/>
    </w:rPr>
  </w:style>
  <w:style w:type="paragraph" w:styleId="NormalnyWeb">
    <w:name w:val="Normal (Web)"/>
    <w:basedOn w:val="Normalny"/>
    <w:uiPriority w:val="99"/>
    <w:unhideWhenUsed/>
    <w:rsid w:val="00C82718"/>
    <w:pPr>
      <w:spacing w:before="100" w:beforeAutospacing="1" w:after="100" w:afterAutospacing="1" w:line="240" w:lineRule="auto"/>
    </w:pPr>
    <w:rPr>
      <w:rFonts w:ascii="Times New Roman" w:eastAsiaTheme="minorHAnsi" w:hAnsi="Times New Roman"/>
      <w:sz w:val="24"/>
      <w:szCs w:val="24"/>
      <w:lang w:eastAsia="pl-PL"/>
    </w:rPr>
  </w:style>
  <w:style w:type="paragraph" w:customStyle="1" w:styleId="Standard">
    <w:name w:val="Standard"/>
    <w:rsid w:val="00CB2EEE"/>
    <w:pPr>
      <w:suppressAutoHyphens/>
      <w:overflowPunct w:val="0"/>
      <w:autoSpaceDE w:val="0"/>
      <w:autoSpaceDN w:val="0"/>
      <w:jc w:val="both"/>
    </w:pPr>
    <w:rPr>
      <w:rFonts w:ascii="Times New Roman" w:eastAsia="Times New Roman" w:hAnsi="Times New Roman"/>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460927">
      <w:bodyDiv w:val="1"/>
      <w:marLeft w:val="0"/>
      <w:marRight w:val="0"/>
      <w:marTop w:val="0"/>
      <w:marBottom w:val="0"/>
      <w:divBdr>
        <w:top w:val="none" w:sz="0" w:space="0" w:color="auto"/>
        <w:left w:val="none" w:sz="0" w:space="0" w:color="auto"/>
        <w:bottom w:val="none" w:sz="0" w:space="0" w:color="auto"/>
        <w:right w:val="none" w:sz="0" w:space="0" w:color="auto"/>
      </w:divBdr>
    </w:div>
    <w:div w:id="426535895">
      <w:bodyDiv w:val="1"/>
      <w:marLeft w:val="0"/>
      <w:marRight w:val="0"/>
      <w:marTop w:val="0"/>
      <w:marBottom w:val="0"/>
      <w:divBdr>
        <w:top w:val="none" w:sz="0" w:space="0" w:color="auto"/>
        <w:left w:val="none" w:sz="0" w:space="0" w:color="auto"/>
        <w:bottom w:val="none" w:sz="0" w:space="0" w:color="auto"/>
        <w:right w:val="none" w:sz="0" w:space="0" w:color="auto"/>
      </w:divBdr>
    </w:div>
    <w:div w:id="822624333">
      <w:bodyDiv w:val="1"/>
      <w:marLeft w:val="0"/>
      <w:marRight w:val="0"/>
      <w:marTop w:val="0"/>
      <w:marBottom w:val="0"/>
      <w:divBdr>
        <w:top w:val="none" w:sz="0" w:space="0" w:color="auto"/>
        <w:left w:val="none" w:sz="0" w:space="0" w:color="auto"/>
        <w:bottom w:val="none" w:sz="0" w:space="0" w:color="auto"/>
        <w:right w:val="none" w:sz="0" w:space="0" w:color="auto"/>
      </w:divBdr>
    </w:div>
    <w:div w:id="998266029">
      <w:bodyDiv w:val="1"/>
      <w:marLeft w:val="0"/>
      <w:marRight w:val="0"/>
      <w:marTop w:val="0"/>
      <w:marBottom w:val="0"/>
      <w:divBdr>
        <w:top w:val="none" w:sz="0" w:space="0" w:color="auto"/>
        <w:left w:val="none" w:sz="0" w:space="0" w:color="auto"/>
        <w:bottom w:val="none" w:sz="0" w:space="0" w:color="auto"/>
        <w:right w:val="none" w:sz="0" w:space="0" w:color="auto"/>
      </w:divBdr>
    </w:div>
    <w:div w:id="1346441147">
      <w:bodyDiv w:val="1"/>
      <w:marLeft w:val="0"/>
      <w:marRight w:val="0"/>
      <w:marTop w:val="0"/>
      <w:marBottom w:val="0"/>
      <w:divBdr>
        <w:top w:val="none" w:sz="0" w:space="0" w:color="auto"/>
        <w:left w:val="none" w:sz="0" w:space="0" w:color="auto"/>
        <w:bottom w:val="none" w:sz="0" w:space="0" w:color="auto"/>
        <w:right w:val="none" w:sz="0" w:space="0" w:color="auto"/>
      </w:divBdr>
    </w:div>
    <w:div w:id="189322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kmpsp-jelenia_gora" TargetMode="External"/><Relationship Id="rId13" Type="http://schemas.openxmlformats.org/officeDocument/2006/relationships/hyperlink" Target="https://ezamowienia.gov.pl" TargetMode="External"/><Relationship Id="rId18" Type="http://schemas.openxmlformats.org/officeDocument/2006/relationships/hyperlink" Target="mailto:iod@kwpsp.wroc.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kmjeleniagora@kwpsp.wroc.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mjeleniagora@kwpsp.wroc.pl" TargetMode="External"/><Relationship Id="rId14" Type="http://schemas.openxmlformats.org/officeDocument/2006/relationships/hyperlink" Target="mailto:kmjeleniagora@kwpsp.wroc.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3E54E-BB1D-4C52-9A2E-D71FDDFD6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17</Pages>
  <Words>7917</Words>
  <Characters>47507</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i.ciesla</dc:creator>
  <dc:description/>
  <cp:lastModifiedBy>Agnieszka Dawidowicz (KM Jelenia Góra)</cp:lastModifiedBy>
  <cp:revision>6</cp:revision>
  <cp:lastPrinted>2024-04-09T06:02:00Z</cp:lastPrinted>
  <dcterms:created xsi:type="dcterms:W3CDTF">2024-03-18T12:39:00Z</dcterms:created>
  <dcterms:modified xsi:type="dcterms:W3CDTF">2024-04-09T06:45:00Z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