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573353A8" w14:textId="5D357197" w:rsidR="00CF4A74" w:rsidRPr="00A61A6A" w:rsidRDefault="007936D6" w:rsidP="00A61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8B127" w14:textId="77777777" w:rsidR="00641D6F" w:rsidRPr="00641D6F" w:rsidRDefault="00DF0DFF" w:rsidP="00641D6F">
      <w:pPr>
        <w:pStyle w:val="Teksttreci0"/>
        <w:widowControl w:val="0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124D6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124D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</w:p>
    <w:p w14:paraId="313A84D9" w14:textId="77777777" w:rsidR="00641D6F" w:rsidRPr="001442C6" w:rsidRDefault="00641D6F" w:rsidP="00641D6F">
      <w:pPr>
        <w:pStyle w:val="Teksttreci0"/>
        <w:shd w:val="clear" w:color="auto" w:fill="auto"/>
        <w:spacing w:line="276" w:lineRule="auto"/>
        <w:ind w:firstLine="0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bookmarkStart w:id="0" w:name="_Hlk160626317"/>
      <w:r w:rsidRPr="001442C6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Przebudowa infrastruktury drogowej w mieście i gminie Nowa Dęba w 2024 roku z podziałem na części:</w:t>
      </w:r>
    </w:p>
    <w:p w14:paraId="2D073886" w14:textId="77777777" w:rsidR="00641D6F" w:rsidRPr="004109FD" w:rsidRDefault="00641D6F" w:rsidP="00641D6F">
      <w:pPr>
        <w:pStyle w:val="Teksttreci0"/>
        <w:widowControl w:val="0"/>
        <w:numPr>
          <w:ilvl w:val="0"/>
          <w:numId w:val="10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bookmarkStart w:id="1" w:name="_Hlk160626724"/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I zamówienia - Budowa chodnika i zatoki parkingowej wraz z infrastrukturą towarzyszącą ul. Strażacka w Chmielowie - etap I</w:t>
      </w:r>
    </w:p>
    <w:p w14:paraId="09102F4B" w14:textId="77777777" w:rsidR="00641D6F" w:rsidRPr="004109FD" w:rsidRDefault="00641D6F" w:rsidP="00641D6F">
      <w:pPr>
        <w:pStyle w:val="Teksttreci0"/>
        <w:widowControl w:val="0"/>
        <w:numPr>
          <w:ilvl w:val="0"/>
          <w:numId w:val="10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II zamówienia - Budowa drogi wewnętrznej i parkingów przy ul. Leśnej - etap III</w:t>
      </w:r>
    </w:p>
    <w:p w14:paraId="4CF31614" w14:textId="77777777" w:rsidR="00641D6F" w:rsidRPr="004109FD" w:rsidRDefault="00641D6F" w:rsidP="00641D6F">
      <w:pPr>
        <w:pStyle w:val="Teksttreci0"/>
        <w:widowControl w:val="0"/>
        <w:numPr>
          <w:ilvl w:val="0"/>
          <w:numId w:val="10"/>
        </w:numPr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III zamówienia - Budowa dróg publicznych wraz z infrastrukturą towarzyszącą na Osiedlu Północ w Nowej Dębie - etap I</w:t>
      </w:r>
    </w:p>
    <w:p w14:paraId="24A2E232" w14:textId="77777777" w:rsidR="00641D6F" w:rsidRPr="004109FD" w:rsidRDefault="00641D6F" w:rsidP="00641D6F">
      <w:pPr>
        <w:pStyle w:val="Akapitzlist"/>
        <w:widowControl w:val="0"/>
        <w:numPr>
          <w:ilvl w:val="0"/>
          <w:numId w:val="10"/>
        </w:numPr>
        <w:spacing w:after="0"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IV zamówienia - Przebudowa dróg wewnątrzosiedlowych na osiedlu Północ w Nowej Dębie - etap IV</w:t>
      </w:r>
    </w:p>
    <w:p w14:paraId="17CC6558" w14:textId="77777777" w:rsidR="00641D6F" w:rsidRPr="004109FD" w:rsidRDefault="00641D6F" w:rsidP="00641D6F">
      <w:pPr>
        <w:pStyle w:val="Akapitzlist"/>
        <w:widowControl w:val="0"/>
        <w:numPr>
          <w:ilvl w:val="0"/>
          <w:numId w:val="10"/>
        </w:numPr>
        <w:spacing w:after="0"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V zamówienia - Przebudowa skrzyżowania ulicy Tetmajera z Drogą Krajową Nr 9 oraz budowa parkingów - etap I</w:t>
      </w:r>
    </w:p>
    <w:p w14:paraId="175897E5" w14:textId="77777777" w:rsidR="00641D6F" w:rsidRPr="00A24B11" w:rsidRDefault="00641D6F" w:rsidP="00641D6F">
      <w:pPr>
        <w:pStyle w:val="Akapitzlist"/>
        <w:widowControl w:val="0"/>
        <w:numPr>
          <w:ilvl w:val="0"/>
          <w:numId w:val="10"/>
        </w:numPr>
        <w:spacing w:after="0"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109FD">
        <w:rPr>
          <w:rStyle w:val="Teksttreci"/>
          <w:rFonts w:ascii="Times New Roman" w:hAnsi="Times New Roman" w:cs="Times New Roman"/>
          <w:sz w:val="24"/>
          <w:szCs w:val="24"/>
        </w:rPr>
        <w:t>część VI zamówienia - Remont dróg gminnych ul. Strażackiej w Nowej Dębie - etap I</w:t>
      </w:r>
    </w:p>
    <w:p w14:paraId="241ADBB9" w14:textId="77777777" w:rsidR="00A24B11" w:rsidRPr="004728AD" w:rsidRDefault="00A24B11" w:rsidP="00A24B11">
      <w:pPr>
        <w:pStyle w:val="Akapitzlist"/>
        <w:widowControl w:val="0"/>
        <w:numPr>
          <w:ilvl w:val="0"/>
          <w:numId w:val="10"/>
        </w:numPr>
        <w:spacing w:after="0"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  <w:r w:rsidRPr="004728AD">
        <w:rPr>
          <w:rStyle w:val="Teksttreci"/>
          <w:rFonts w:ascii="Times New Roman" w:hAnsi="Times New Roman" w:cs="Times New Roman"/>
          <w:sz w:val="24"/>
          <w:szCs w:val="24"/>
        </w:rPr>
        <w:t xml:space="preserve">część VII zamówienia - </w:t>
      </w:r>
      <w:r w:rsidRPr="004728AD">
        <w:rPr>
          <w:rFonts w:ascii="Times New Roman" w:eastAsia="CIDFont+F4" w:hAnsi="Times New Roman" w:cs="Times New Roman"/>
          <w:sz w:val="24"/>
          <w:szCs w:val="24"/>
        </w:rPr>
        <w:t>Przebudowa drogi powiatowej nr 1110R Ocice – Jadachy na działce 49/4 w zakresie przebudowy chodnika przy zatoce autobusowej w miejscowości Jadachy</w:t>
      </w:r>
    </w:p>
    <w:p w14:paraId="61283EF7" w14:textId="77777777" w:rsidR="00A24B11" w:rsidRPr="004109FD" w:rsidRDefault="00A24B11" w:rsidP="00A24B11">
      <w:pPr>
        <w:pStyle w:val="Akapitzlist"/>
        <w:widowControl w:val="0"/>
        <w:spacing w:after="0" w:line="276" w:lineRule="auto"/>
        <w:rPr>
          <w:rStyle w:val="Teksttreci"/>
          <w:rFonts w:ascii="Times New Roman" w:hAnsi="Times New Roman" w:cs="Times New Roman"/>
          <w:bCs/>
          <w:i/>
          <w:iCs/>
          <w:sz w:val="24"/>
          <w:szCs w:val="24"/>
        </w:rPr>
      </w:pPr>
    </w:p>
    <w:bookmarkEnd w:id="0"/>
    <w:bookmarkEnd w:id="1"/>
    <w:p w14:paraId="2B09B569" w14:textId="6FE3C80D" w:rsidR="00DF0DFF" w:rsidRDefault="00124D64" w:rsidP="00B62DF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 </w:t>
      </w:r>
      <w:r w:rsidR="00886784" w:rsidRPr="00124D64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124D64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124D64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124D6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lastRenderedPageBreak/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77777777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35737FEC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636A09" w14:textId="0CFD9569" w:rsidR="007E2F69" w:rsidRPr="00641D6F" w:rsidRDefault="00D42C9B" w:rsidP="00641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920206" w14:textId="4175C991" w:rsidR="0025358A" w:rsidRPr="00641D6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F1CE9B7" w14:textId="77599A82" w:rsidR="007F5FA1" w:rsidRPr="00641D6F" w:rsidRDefault="00451649" w:rsidP="00641D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sectPr w:rsidR="007F5FA1" w:rsidRPr="00641D6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  <w:num w:numId="10" w16cid:durableId="2284644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1D6F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4B11"/>
    <w:rsid w:val="00A3431A"/>
    <w:rsid w:val="00A347DE"/>
    <w:rsid w:val="00A36E95"/>
    <w:rsid w:val="00A56074"/>
    <w:rsid w:val="00A56607"/>
    <w:rsid w:val="00A61A6A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641D6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1D6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64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45</cp:revision>
  <cp:lastPrinted>2024-03-11T06:25:00Z</cp:lastPrinted>
  <dcterms:created xsi:type="dcterms:W3CDTF">2016-09-23T08:44:00Z</dcterms:created>
  <dcterms:modified xsi:type="dcterms:W3CDTF">2024-03-11T06:25:00Z</dcterms:modified>
</cp:coreProperties>
</file>