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25B0A" w:rsidRDefault="00F25B0A" w:rsidP="00F25B0A">
      <w:pPr>
        <w:jc w:val="right"/>
        <w:rPr>
          <w:rStyle w:val="Pogrubienie"/>
          <w:rFonts w:ascii="Times New Roman" w:hAnsi="Times New Roman" w:cs="Times New Roman"/>
          <w:b w:val="0"/>
          <w:sz w:val="24"/>
          <w:szCs w:val="24"/>
        </w:rPr>
      </w:pPr>
      <w:bookmarkStart w:id="0" w:name="_GoBack"/>
      <w:bookmarkEnd w:id="0"/>
      <w:r>
        <w:rPr>
          <w:rStyle w:val="Pogrubienie"/>
          <w:rFonts w:ascii="Times New Roman" w:hAnsi="Times New Roman" w:cs="Times New Roman"/>
          <w:b w:val="0"/>
          <w:sz w:val="24"/>
          <w:szCs w:val="24"/>
        </w:rPr>
        <w:t>Węgorzewo 18.12.2023 r.</w:t>
      </w:r>
    </w:p>
    <w:p w:rsidR="007E5127" w:rsidRPr="00074B51" w:rsidRDefault="00EC3C38">
      <w:pPr>
        <w:rPr>
          <w:rStyle w:val="Pogrubienie"/>
          <w:rFonts w:ascii="Times New Roman" w:hAnsi="Times New Roman" w:cs="Times New Roman"/>
          <w:b w:val="0"/>
          <w:sz w:val="24"/>
          <w:szCs w:val="24"/>
        </w:rPr>
      </w:pPr>
      <w:r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P</w:t>
      </w:r>
      <w:r w:rsidR="007E2E1C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rogram podejmowania innych </w:t>
      </w:r>
      <w:r w:rsidR="0051684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działań</w:t>
      </w:r>
      <w:r w:rsidR="009E6569">
        <w:rPr>
          <w:rStyle w:val="Pogrubienie"/>
          <w:rFonts w:ascii="Times New Roman" w:hAnsi="Times New Roman" w:cs="Times New Roman"/>
          <w:b w:val="0"/>
          <w:sz w:val="24"/>
          <w:szCs w:val="24"/>
        </w:rPr>
        <w:t>.</w:t>
      </w:r>
    </w:p>
    <w:p w:rsidR="00390BFD" w:rsidRPr="00F25B0A" w:rsidRDefault="00390BFD" w:rsidP="00F25B0A">
      <w:pPr>
        <w:autoSpaceDE w:val="0"/>
        <w:autoSpaceDN w:val="0"/>
        <w:adjustRightInd w:val="0"/>
        <w:spacing w:before="120"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5B0A">
        <w:rPr>
          <w:rFonts w:ascii="Times New Roman" w:hAnsi="Times New Roman" w:cs="Times New Roman"/>
          <w:sz w:val="24"/>
          <w:szCs w:val="24"/>
        </w:rPr>
        <w:t xml:space="preserve"> „Przebudowa ogrodzenia w Muzeum Kultury Ludowej” </w:t>
      </w:r>
    </w:p>
    <w:p w:rsidR="00516843" w:rsidRDefault="00390BFD" w:rsidP="00F25B0A">
      <w:pPr>
        <w:jc w:val="both"/>
        <w:rPr>
          <w:rStyle w:val="Pogrubienie"/>
          <w:rFonts w:ascii="Times New Roman" w:hAnsi="Times New Roman" w:cs="Times New Roman"/>
          <w:b w:val="0"/>
          <w:sz w:val="24"/>
          <w:szCs w:val="24"/>
        </w:rPr>
      </w:pPr>
      <w:r w:rsidRPr="00074B51">
        <w:rPr>
          <w:rFonts w:ascii="Times New Roman" w:hAnsi="Times New Roman" w:cs="Times New Roman"/>
          <w:sz w:val="24"/>
          <w:szCs w:val="24"/>
        </w:rPr>
        <w:t xml:space="preserve">W roku 1995 zakupiono od osoby prywatnej nieruchomość niezabudowaną, ogrodzoną siatką drucianą na cokole kamiennym, słupami kamiennymi od strony Kanału Węgorzewskiego. </w:t>
      </w:r>
      <w:r w:rsidR="00074B51">
        <w:rPr>
          <w:rFonts w:ascii="Times New Roman" w:hAnsi="Times New Roman" w:cs="Times New Roman"/>
          <w:sz w:val="24"/>
          <w:szCs w:val="24"/>
        </w:rPr>
        <w:t>Ogrodzenie otaczające park etnograficzny posadowione jest na działkach o numerach geodezyjnych</w:t>
      </w:r>
      <w:r w:rsidRPr="00074B51">
        <w:rPr>
          <w:rFonts w:ascii="Times New Roman" w:hAnsi="Times New Roman" w:cs="Times New Roman"/>
          <w:sz w:val="24"/>
          <w:szCs w:val="24"/>
        </w:rPr>
        <w:t xml:space="preserve"> 781/1, 788 i 789. Ogrodzenie</w:t>
      </w:r>
      <w:r w:rsidR="008C3245">
        <w:rPr>
          <w:rFonts w:ascii="Times New Roman" w:hAnsi="Times New Roman" w:cs="Times New Roman"/>
          <w:sz w:val="24"/>
          <w:szCs w:val="24"/>
        </w:rPr>
        <w:t xml:space="preserve"> o długości </w:t>
      </w:r>
      <w:r w:rsidR="009A1BB5">
        <w:rPr>
          <w:rFonts w:ascii="Times New Roman" w:hAnsi="Times New Roman" w:cs="Times New Roman"/>
          <w:sz w:val="24"/>
          <w:szCs w:val="24"/>
        </w:rPr>
        <w:t>230</w:t>
      </w:r>
      <w:r w:rsidR="008C3245">
        <w:rPr>
          <w:rFonts w:ascii="Times New Roman" w:hAnsi="Times New Roman" w:cs="Times New Roman"/>
          <w:sz w:val="24"/>
          <w:szCs w:val="24"/>
        </w:rPr>
        <w:t>m</w:t>
      </w:r>
      <w:r w:rsidRPr="00074B51">
        <w:rPr>
          <w:rFonts w:ascii="Times New Roman" w:hAnsi="Times New Roman" w:cs="Times New Roman"/>
          <w:sz w:val="24"/>
          <w:szCs w:val="24"/>
        </w:rPr>
        <w:t xml:space="preserve"> wymaga remontu, gdyż kamienny cokół i słupy kamienne są przechylone na wskutek wielu prac ziemnych związanych z odwodnieniem terenu parku etnograficznego, budową deptaka i ścieżki rowerowej. Ponadto występują w nich ubytki fugi</w:t>
      </w:r>
      <w:r w:rsidR="00525896">
        <w:rPr>
          <w:rFonts w:ascii="Times New Roman" w:hAnsi="Times New Roman" w:cs="Times New Roman"/>
          <w:sz w:val="24"/>
          <w:szCs w:val="24"/>
        </w:rPr>
        <w:t xml:space="preserve"> </w:t>
      </w:r>
      <w:r w:rsidR="004E3811">
        <w:rPr>
          <w:rFonts w:ascii="Times New Roman" w:hAnsi="Times New Roman" w:cs="Times New Roman"/>
          <w:sz w:val="24"/>
          <w:szCs w:val="24"/>
        </w:rPr>
        <w:t xml:space="preserve">i kamienia, </w:t>
      </w:r>
      <w:r w:rsidRPr="00074B51">
        <w:rPr>
          <w:rFonts w:ascii="Times New Roman" w:hAnsi="Times New Roman" w:cs="Times New Roman"/>
          <w:sz w:val="24"/>
          <w:szCs w:val="24"/>
        </w:rPr>
        <w:t>siatka druciana</w:t>
      </w:r>
      <w:r w:rsidR="004E3811">
        <w:rPr>
          <w:rFonts w:ascii="Times New Roman" w:hAnsi="Times New Roman" w:cs="Times New Roman"/>
          <w:sz w:val="24"/>
          <w:szCs w:val="24"/>
        </w:rPr>
        <w:t xml:space="preserve"> i część ogrodzenia wykonana z przęseł stalowych</w:t>
      </w:r>
      <w:r w:rsidRPr="00074B51">
        <w:rPr>
          <w:rFonts w:ascii="Times New Roman" w:hAnsi="Times New Roman" w:cs="Times New Roman"/>
          <w:sz w:val="24"/>
          <w:szCs w:val="24"/>
        </w:rPr>
        <w:t xml:space="preserve"> uległa korozji</w:t>
      </w:r>
      <w:r w:rsidR="004E3811">
        <w:rPr>
          <w:rFonts w:ascii="Times New Roman" w:hAnsi="Times New Roman" w:cs="Times New Roman"/>
          <w:sz w:val="24"/>
          <w:szCs w:val="24"/>
        </w:rPr>
        <w:t>.</w:t>
      </w:r>
      <w:r w:rsidR="000D27EF">
        <w:rPr>
          <w:rFonts w:ascii="Times New Roman" w:hAnsi="Times New Roman" w:cs="Times New Roman"/>
          <w:sz w:val="24"/>
          <w:szCs w:val="24"/>
        </w:rPr>
        <w:t xml:space="preserve"> </w:t>
      </w:r>
      <w:r w:rsidRPr="00074B51">
        <w:rPr>
          <w:rFonts w:ascii="Times New Roman" w:hAnsi="Times New Roman" w:cs="Times New Roman"/>
          <w:sz w:val="24"/>
          <w:szCs w:val="24"/>
        </w:rPr>
        <w:t xml:space="preserve">Ogrodzenie dotąd nie było remontowane. </w:t>
      </w:r>
      <w:r w:rsidR="00B129C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Projektowane o</w:t>
      </w:r>
      <w:r w:rsidR="0051684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grodzenie </w:t>
      </w:r>
      <w:r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powinno być </w:t>
      </w:r>
      <w:r w:rsidR="0051684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wykonane z przęseł stalowych</w:t>
      </w:r>
      <w:r w:rsidR="00F25B0A">
        <w:rPr>
          <w:rStyle w:val="Pogrubienie"/>
          <w:rFonts w:ascii="Times New Roman" w:hAnsi="Times New Roman" w:cs="Times New Roman"/>
          <w:b w:val="0"/>
          <w:sz w:val="24"/>
          <w:szCs w:val="24"/>
        </w:rPr>
        <w:br/>
      </w:r>
      <w:r w:rsidR="0051684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o wymiarach 150cm x 177cm (obramowanie z kątownika 50mm</w:t>
      </w:r>
      <w:r w:rsidR="00B129C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51684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x</w:t>
      </w:r>
      <w:r w:rsidR="00F65FA3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51684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50mm i prętów 30mm x8mm</w:t>
      </w:r>
      <w:r w:rsidR="00581F75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-kolor czarny</w:t>
      </w:r>
      <w:r w:rsidR="0051684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) zamontowanych na słupkach z rur stalowych</w:t>
      </w:r>
      <w:r w:rsidR="00B129C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o</w:t>
      </w:r>
      <w:r w:rsidR="00B129C3" w:rsidRPr="00074B5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129C3" w:rsidRPr="00074B51">
        <w:rPr>
          <w:rFonts w:ascii="Times New Roman" w:hAnsi="Times New Roman" w:cs="Times New Roman"/>
          <w:sz w:val="24"/>
          <w:szCs w:val="24"/>
        </w:rPr>
        <w:t xml:space="preserve">średnicy </w:t>
      </w:r>
      <w:r w:rsidR="00B129C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60mm </w:t>
      </w:r>
      <w:r w:rsidR="00F25B0A">
        <w:rPr>
          <w:rStyle w:val="Pogrubienie"/>
          <w:rFonts w:ascii="Times New Roman" w:hAnsi="Times New Roman" w:cs="Times New Roman"/>
          <w:b w:val="0"/>
          <w:sz w:val="24"/>
          <w:szCs w:val="24"/>
        </w:rPr>
        <w:br/>
      </w:r>
      <w:r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na f</w:t>
      </w:r>
      <w:r w:rsidR="00B129C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undam</w:t>
      </w:r>
      <w:r w:rsidR="00581F75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en</w:t>
      </w:r>
      <w:r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cie</w:t>
      </w:r>
      <w:r w:rsidR="00581F75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żelbetonowy</w:t>
      </w:r>
      <w:r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m</w:t>
      </w:r>
      <w:r w:rsidR="00581F75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o szerokości 30</w:t>
      </w:r>
      <w:r w:rsidR="00B129C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cm.</w:t>
      </w:r>
      <w:r w:rsidR="00581F75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340377">
        <w:rPr>
          <w:rStyle w:val="Pogrubienie"/>
          <w:rFonts w:ascii="Times New Roman" w:hAnsi="Times New Roman" w:cs="Times New Roman"/>
          <w:b w:val="0"/>
          <w:sz w:val="24"/>
          <w:szCs w:val="24"/>
        </w:rPr>
        <w:t>W c</w:t>
      </w:r>
      <w:r w:rsidR="00B129C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ałoś</w:t>
      </w:r>
      <w:r w:rsidR="00340377">
        <w:rPr>
          <w:rStyle w:val="Pogrubienie"/>
          <w:rFonts w:ascii="Times New Roman" w:hAnsi="Times New Roman" w:cs="Times New Roman"/>
          <w:b w:val="0"/>
          <w:sz w:val="24"/>
          <w:szCs w:val="24"/>
        </w:rPr>
        <w:t>ci</w:t>
      </w:r>
      <w:r w:rsidR="00B129C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nawiązuj</w:t>
      </w:r>
      <w:r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ąc</w:t>
      </w:r>
      <w:r w:rsidR="00340377">
        <w:rPr>
          <w:rStyle w:val="Pogrubienie"/>
          <w:rFonts w:ascii="Times New Roman" w:hAnsi="Times New Roman" w:cs="Times New Roman"/>
          <w:b w:val="0"/>
          <w:sz w:val="24"/>
          <w:szCs w:val="24"/>
        </w:rPr>
        <w:t>e</w:t>
      </w:r>
      <w:r w:rsidR="00B129C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do istniejącego</w:t>
      </w:r>
      <w:r w:rsidR="004E381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F25B0A">
        <w:rPr>
          <w:rStyle w:val="Pogrubienie"/>
          <w:rFonts w:ascii="Times New Roman" w:hAnsi="Times New Roman" w:cs="Times New Roman"/>
          <w:b w:val="0"/>
          <w:sz w:val="24"/>
          <w:szCs w:val="24"/>
        </w:rPr>
        <w:br/>
      </w:r>
      <w:r w:rsidR="004E3811">
        <w:rPr>
          <w:rStyle w:val="Pogrubienie"/>
          <w:rFonts w:ascii="Times New Roman" w:hAnsi="Times New Roman" w:cs="Times New Roman"/>
          <w:b w:val="0"/>
          <w:sz w:val="24"/>
          <w:szCs w:val="24"/>
        </w:rPr>
        <w:t>od strony Ul. Portowej</w:t>
      </w:r>
      <w:r w:rsidR="0013510E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(</w:t>
      </w:r>
      <w:r w:rsidR="005A437E">
        <w:rPr>
          <w:rStyle w:val="Pogrubienie"/>
          <w:rFonts w:ascii="Times New Roman" w:hAnsi="Times New Roman" w:cs="Times New Roman"/>
          <w:b w:val="0"/>
          <w:sz w:val="24"/>
          <w:szCs w:val="24"/>
        </w:rPr>
        <w:t>fot</w:t>
      </w:r>
      <w:r w:rsidR="0013510E">
        <w:rPr>
          <w:rStyle w:val="Pogrubienie"/>
          <w:rFonts w:ascii="Times New Roman" w:hAnsi="Times New Roman" w:cs="Times New Roman"/>
          <w:b w:val="0"/>
          <w:sz w:val="24"/>
          <w:szCs w:val="24"/>
        </w:rPr>
        <w:t>. 1)</w:t>
      </w:r>
      <w:r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,</w:t>
      </w:r>
      <w:r w:rsidR="00B129C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nie przekracza</w:t>
      </w:r>
      <w:r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jąc</w:t>
      </w:r>
      <w:r w:rsidR="00340377">
        <w:rPr>
          <w:rStyle w:val="Pogrubienie"/>
          <w:rFonts w:ascii="Times New Roman" w:hAnsi="Times New Roman" w:cs="Times New Roman"/>
          <w:b w:val="0"/>
          <w:sz w:val="24"/>
          <w:szCs w:val="24"/>
        </w:rPr>
        <w:t>e</w:t>
      </w:r>
      <w:r w:rsidR="00B129C3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wysokości 200cm</w:t>
      </w:r>
      <w:r w:rsidR="00581F75" w:rsidRPr="00074B51">
        <w:rPr>
          <w:rStyle w:val="Pogrubienie"/>
          <w:rFonts w:ascii="Times New Roman" w:hAnsi="Times New Roman" w:cs="Times New Roman"/>
          <w:b w:val="0"/>
          <w:sz w:val="24"/>
          <w:szCs w:val="24"/>
        </w:rPr>
        <w:t>.</w:t>
      </w:r>
      <w:r w:rsidR="0013510E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 Proponowane jest zachowanie starej bramy (</w:t>
      </w:r>
      <w:r w:rsidR="005A437E">
        <w:rPr>
          <w:rStyle w:val="Pogrubienie"/>
          <w:rFonts w:ascii="Times New Roman" w:hAnsi="Times New Roman" w:cs="Times New Roman"/>
          <w:b w:val="0"/>
          <w:sz w:val="24"/>
          <w:szCs w:val="24"/>
        </w:rPr>
        <w:t>fot</w:t>
      </w:r>
      <w:r w:rsidR="0013510E">
        <w:rPr>
          <w:rStyle w:val="Pogrubienie"/>
          <w:rFonts w:ascii="Times New Roman" w:hAnsi="Times New Roman" w:cs="Times New Roman"/>
          <w:b w:val="0"/>
          <w:sz w:val="24"/>
          <w:szCs w:val="24"/>
        </w:rPr>
        <w:t xml:space="preserve">.2) w jej oryginalnej lokalizacji, zamontowanej na słupkach z rur stalowych. </w:t>
      </w:r>
    </w:p>
    <w:p w:rsidR="00525896" w:rsidRDefault="00525896">
      <w:pPr>
        <w:rPr>
          <w:rFonts w:ascii="Times New Roman" w:hAnsi="Times New Roman" w:cs="Times New Roman"/>
          <w:bCs/>
          <w:sz w:val="24"/>
          <w:szCs w:val="24"/>
        </w:rPr>
      </w:pPr>
    </w:p>
    <w:p w:rsidR="009C14FD" w:rsidRDefault="00525896">
      <w:p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eastAsia="pl-PL"/>
        </w:rPr>
        <w:drawing>
          <wp:inline distT="0" distB="0" distL="0" distR="0">
            <wp:extent cx="4010167" cy="4313831"/>
            <wp:effectExtent l="171450" t="0" r="142733" b="0"/>
            <wp:docPr id="2" name="Obraz 1" descr="20231218_135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31218_135456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16404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510E" w:rsidRDefault="005A437E">
      <w:p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fot</w:t>
      </w:r>
      <w:r w:rsidR="00C13B76">
        <w:rPr>
          <w:rFonts w:ascii="Times New Roman" w:hAnsi="Times New Roman" w:cs="Times New Roman"/>
          <w:bCs/>
          <w:sz w:val="24"/>
          <w:szCs w:val="24"/>
        </w:rPr>
        <w:t>.1</w:t>
      </w:r>
    </w:p>
    <w:p w:rsidR="0013510E" w:rsidRDefault="0013510E">
      <w:p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eastAsia="pl-PL"/>
        </w:rPr>
        <w:lastRenderedPageBreak/>
        <w:drawing>
          <wp:inline distT="0" distB="0" distL="0" distR="0">
            <wp:extent cx="5760720" cy="4320540"/>
            <wp:effectExtent l="0" t="723900" r="0" b="708660"/>
            <wp:docPr id="3" name="Obraz 2" descr="20231218_135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31218_135615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B76" w:rsidRDefault="005A437E">
      <w:pPr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fot</w:t>
      </w:r>
      <w:r w:rsidR="00C13B76">
        <w:rPr>
          <w:rFonts w:ascii="Times New Roman" w:hAnsi="Times New Roman" w:cs="Times New Roman"/>
          <w:bCs/>
          <w:sz w:val="24"/>
          <w:szCs w:val="24"/>
        </w:rPr>
        <w:t>. 2</w:t>
      </w:r>
    </w:p>
    <w:p w:rsidR="00C13B76" w:rsidRDefault="00C13B76">
      <w:pPr>
        <w:rPr>
          <w:rFonts w:ascii="Times New Roman" w:hAnsi="Times New Roman" w:cs="Times New Roman"/>
          <w:bCs/>
          <w:sz w:val="24"/>
          <w:szCs w:val="24"/>
        </w:rPr>
      </w:pPr>
    </w:p>
    <w:p w:rsidR="00C13B76" w:rsidRDefault="00C13B76">
      <w:pPr>
        <w:rPr>
          <w:rFonts w:ascii="Times New Roman" w:hAnsi="Times New Roman" w:cs="Times New Roman"/>
          <w:bCs/>
          <w:sz w:val="24"/>
          <w:szCs w:val="24"/>
        </w:rPr>
      </w:pPr>
    </w:p>
    <w:p w:rsidR="00C13B76" w:rsidRPr="00074B51" w:rsidRDefault="00C13B76" w:rsidP="00C13B76">
      <w:pPr>
        <w:jc w:val="right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Opracował: Piotr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Błaszko</w:t>
      </w:r>
      <w:proofErr w:type="spellEnd"/>
    </w:p>
    <w:sectPr w:rsidR="00C13B76" w:rsidRPr="00074B51" w:rsidSect="007E512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F686F65"/>
    <w:multiLevelType w:val="multilevel"/>
    <w:tmpl w:val="C9E6FBF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2E1C"/>
    <w:rsid w:val="000304D1"/>
    <w:rsid w:val="00074B51"/>
    <w:rsid w:val="000D27EF"/>
    <w:rsid w:val="0013510E"/>
    <w:rsid w:val="00340377"/>
    <w:rsid w:val="00390BFD"/>
    <w:rsid w:val="004467AF"/>
    <w:rsid w:val="004E3811"/>
    <w:rsid w:val="00516843"/>
    <w:rsid w:val="00525896"/>
    <w:rsid w:val="00581F75"/>
    <w:rsid w:val="005A437E"/>
    <w:rsid w:val="007E2E1C"/>
    <w:rsid w:val="007E5127"/>
    <w:rsid w:val="008C3245"/>
    <w:rsid w:val="009A1BB5"/>
    <w:rsid w:val="009C14FD"/>
    <w:rsid w:val="009E6569"/>
    <w:rsid w:val="00B129C3"/>
    <w:rsid w:val="00C13B76"/>
    <w:rsid w:val="00D56836"/>
    <w:rsid w:val="00E83C74"/>
    <w:rsid w:val="00EC3C38"/>
    <w:rsid w:val="00F25B0A"/>
    <w:rsid w:val="00F65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EE64162-0910-4714-B917-7C8E4BB405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120" w:lineRule="atLeas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E512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qFormat/>
    <w:rsid w:val="007E2E1C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304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304D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74014C-339B-49B4-9514-454B32D966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189</Words>
  <Characters>1135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Gospodarczy</dc:creator>
  <cp:keywords/>
  <dc:description/>
  <cp:lastModifiedBy>Gospodarczy</cp:lastModifiedBy>
  <cp:revision>2</cp:revision>
  <cp:lastPrinted>2023-12-18T14:17:00Z</cp:lastPrinted>
  <dcterms:created xsi:type="dcterms:W3CDTF">2024-02-07T12:35:00Z</dcterms:created>
  <dcterms:modified xsi:type="dcterms:W3CDTF">2024-02-07T12:35:00Z</dcterms:modified>
</cp:coreProperties>
</file>