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3C68A2" w14:textId="30178BDF" w:rsidR="0061234B" w:rsidRPr="00900CB1" w:rsidRDefault="00091B61" w:rsidP="00BD6A80">
      <w:pPr>
        <w:spacing w:line="312" w:lineRule="auto"/>
        <w:ind w:firstLine="708"/>
        <w:jc w:val="center"/>
        <w:rPr>
          <w:b/>
          <w:spacing w:val="100"/>
          <w:sz w:val="36"/>
          <w:u w:val="single"/>
        </w:rPr>
      </w:pPr>
      <w:bookmarkStart w:id="0" w:name="_Hlk66697423"/>
      <w:r w:rsidRPr="00900CB1">
        <w:rPr>
          <w:b/>
          <w:spacing w:val="100"/>
          <w:sz w:val="36"/>
          <w:u w:val="single"/>
        </w:rPr>
        <w:t xml:space="preserve">SPECYFIKACJA </w:t>
      </w:r>
    </w:p>
    <w:p w14:paraId="428704DD" w14:textId="77777777" w:rsidR="00C125AB" w:rsidRPr="00900CB1" w:rsidRDefault="00091B61" w:rsidP="00FA37F6">
      <w:pPr>
        <w:spacing w:line="312" w:lineRule="auto"/>
        <w:jc w:val="center"/>
        <w:rPr>
          <w:b/>
          <w:bCs/>
          <w:sz w:val="28"/>
          <w:u w:val="single"/>
        </w:rPr>
      </w:pPr>
      <w:r w:rsidRPr="00900CB1">
        <w:rPr>
          <w:b/>
          <w:spacing w:val="100"/>
          <w:sz w:val="36"/>
          <w:u w:val="single"/>
        </w:rPr>
        <w:t>WARUNKÓW ZAMÓWIENIA</w:t>
      </w:r>
    </w:p>
    <w:p w14:paraId="50D26F58" w14:textId="77777777" w:rsidR="00091B61" w:rsidRPr="00900CB1" w:rsidRDefault="00091B61" w:rsidP="00FA37F6">
      <w:pPr>
        <w:spacing w:line="312" w:lineRule="auto"/>
        <w:jc w:val="center"/>
        <w:rPr>
          <w:b/>
          <w:bCs/>
        </w:rPr>
      </w:pPr>
    </w:p>
    <w:p w14:paraId="340673BD" w14:textId="77777777" w:rsidR="000A3CF4" w:rsidRPr="00900CB1" w:rsidRDefault="00091B61" w:rsidP="00FA37F6">
      <w:pPr>
        <w:spacing w:line="312" w:lineRule="auto"/>
        <w:jc w:val="center"/>
        <w:rPr>
          <w:b/>
          <w:bCs/>
        </w:rPr>
      </w:pPr>
      <w:r w:rsidRPr="00900CB1">
        <w:rPr>
          <w:b/>
          <w:bCs/>
        </w:rPr>
        <w:t>do</w:t>
      </w:r>
      <w:r w:rsidR="00660236" w:rsidRPr="00900CB1">
        <w:rPr>
          <w:b/>
          <w:bCs/>
        </w:rPr>
        <w:t xml:space="preserve"> </w:t>
      </w:r>
      <w:r w:rsidR="00843066" w:rsidRPr="00900CB1">
        <w:rPr>
          <w:b/>
          <w:bCs/>
        </w:rPr>
        <w:t>postępowania o udzielenie zamówienia</w:t>
      </w:r>
      <w:r w:rsidR="007E55BD" w:rsidRPr="00900CB1">
        <w:rPr>
          <w:b/>
          <w:bCs/>
        </w:rPr>
        <w:t xml:space="preserve"> na</w:t>
      </w:r>
      <w:r w:rsidR="00843066" w:rsidRPr="00900CB1">
        <w:rPr>
          <w:b/>
          <w:bCs/>
        </w:rPr>
        <w:t>:</w:t>
      </w:r>
      <w:r w:rsidRPr="00900CB1">
        <w:rPr>
          <w:b/>
          <w:bCs/>
        </w:rPr>
        <w:t xml:space="preserve"> </w:t>
      </w:r>
    </w:p>
    <w:p w14:paraId="7692DB4B" w14:textId="65F57726" w:rsidR="004C735A" w:rsidRPr="00900CB1" w:rsidRDefault="000268EA" w:rsidP="000268EA">
      <w:pPr>
        <w:spacing w:before="720" w:after="720" w:line="360" w:lineRule="auto"/>
        <w:jc w:val="center"/>
        <w:rPr>
          <w:b/>
          <w:i/>
          <w:sz w:val="40"/>
          <w:szCs w:val="32"/>
        </w:rPr>
      </w:pPr>
      <w:r w:rsidRPr="00900CB1">
        <w:rPr>
          <w:b/>
          <w:i/>
          <w:color w:val="000000" w:themeColor="text1"/>
          <w:sz w:val="28"/>
          <w:szCs w:val="28"/>
        </w:rPr>
        <w:t>„</w:t>
      </w:r>
      <w:bookmarkStart w:id="1" w:name="_Hlk124274774"/>
      <w:r w:rsidR="00903A78" w:rsidRPr="00903A78">
        <w:rPr>
          <w:b/>
          <w:i/>
          <w:color w:val="000000" w:themeColor="text1"/>
          <w:sz w:val="28"/>
          <w:szCs w:val="32"/>
        </w:rPr>
        <w:t>Dostawy oleju opałowego  do Zespołu Szkół Centrum Kształcenia Rolniczego w</w:t>
      </w:r>
      <w:r w:rsidR="00903A78">
        <w:rPr>
          <w:b/>
          <w:i/>
          <w:color w:val="000000" w:themeColor="text1"/>
          <w:sz w:val="28"/>
          <w:szCs w:val="32"/>
        </w:rPr>
        <w:t> </w:t>
      </w:r>
      <w:r w:rsidR="00903A78" w:rsidRPr="00903A78">
        <w:rPr>
          <w:b/>
          <w:i/>
          <w:color w:val="000000" w:themeColor="text1"/>
          <w:sz w:val="28"/>
          <w:szCs w:val="32"/>
        </w:rPr>
        <w:t>Hańczowej</w:t>
      </w:r>
      <w:bookmarkEnd w:id="1"/>
      <w:r w:rsidR="00DD6922">
        <w:rPr>
          <w:b/>
          <w:i/>
          <w:color w:val="000000" w:themeColor="text1"/>
          <w:sz w:val="28"/>
          <w:szCs w:val="32"/>
        </w:rPr>
        <w:t>.</w:t>
      </w:r>
      <w:r w:rsidRPr="00900CB1">
        <w:rPr>
          <w:b/>
          <w:i/>
          <w:sz w:val="28"/>
        </w:rPr>
        <w:t>”</w:t>
      </w:r>
      <w:r w:rsidRPr="00900CB1">
        <w:rPr>
          <w:b/>
          <w:i/>
          <w:color w:val="000000"/>
          <w:sz w:val="28"/>
          <w:szCs w:val="22"/>
        </w:rPr>
        <w:t xml:space="preserve"> </w:t>
      </w:r>
    </w:p>
    <w:p w14:paraId="7AF3D0F1" w14:textId="50A0957E" w:rsidR="00922A2A" w:rsidRPr="00900CB1" w:rsidRDefault="00843066" w:rsidP="00FA37F6">
      <w:pPr>
        <w:spacing w:line="312" w:lineRule="auto"/>
        <w:jc w:val="both"/>
        <w:rPr>
          <w:sz w:val="22"/>
          <w:szCs w:val="22"/>
        </w:rPr>
      </w:pPr>
      <w:r w:rsidRPr="00900CB1">
        <w:rPr>
          <w:sz w:val="22"/>
          <w:szCs w:val="22"/>
        </w:rPr>
        <w:t xml:space="preserve">Postępowanie prowadzone zgodnie </w:t>
      </w:r>
      <w:r w:rsidRPr="00900CB1">
        <w:rPr>
          <w:b/>
          <w:sz w:val="22"/>
          <w:szCs w:val="22"/>
          <w:u w:val="single"/>
        </w:rPr>
        <w:t xml:space="preserve">z ustawą </w:t>
      </w:r>
      <w:r w:rsidR="006F6189" w:rsidRPr="00900CB1">
        <w:rPr>
          <w:b/>
          <w:sz w:val="22"/>
          <w:szCs w:val="22"/>
          <w:u w:val="single"/>
        </w:rPr>
        <w:t xml:space="preserve">z dnia 11 września 2019 roku - </w:t>
      </w:r>
      <w:r w:rsidRPr="00900CB1">
        <w:rPr>
          <w:b/>
          <w:sz w:val="22"/>
          <w:szCs w:val="22"/>
          <w:u w:val="single"/>
        </w:rPr>
        <w:t>Prawo zamówień publicznych</w:t>
      </w:r>
      <w:r w:rsidR="004C735A" w:rsidRPr="00900CB1">
        <w:rPr>
          <w:b/>
          <w:sz w:val="22"/>
          <w:szCs w:val="22"/>
        </w:rPr>
        <w:t xml:space="preserve"> (</w:t>
      </w:r>
      <w:r w:rsidR="008C015F" w:rsidRPr="008C015F">
        <w:rPr>
          <w:b/>
          <w:sz w:val="22"/>
          <w:szCs w:val="22"/>
        </w:rPr>
        <w:t>t.j. Dz. U. z 2023 r. poz. 1605 z późniejszymi zmianami</w:t>
      </w:r>
      <w:r w:rsidRPr="00900CB1">
        <w:rPr>
          <w:b/>
          <w:sz w:val="22"/>
          <w:szCs w:val="22"/>
        </w:rPr>
        <w:t>)</w:t>
      </w:r>
      <w:r w:rsidR="00922A2A" w:rsidRPr="00900CB1">
        <w:rPr>
          <w:sz w:val="22"/>
          <w:szCs w:val="22"/>
        </w:rPr>
        <w:t xml:space="preserve">. Wartość szacunkowa zamówienia jest </w:t>
      </w:r>
      <w:r w:rsidR="00865491" w:rsidRPr="00900CB1">
        <w:rPr>
          <w:sz w:val="22"/>
          <w:szCs w:val="22"/>
        </w:rPr>
        <w:t>niższa</w:t>
      </w:r>
      <w:r w:rsidR="00AA0B31" w:rsidRPr="00900CB1">
        <w:rPr>
          <w:sz w:val="22"/>
          <w:szCs w:val="22"/>
        </w:rPr>
        <w:t xml:space="preserve"> od</w:t>
      </w:r>
      <w:r w:rsidR="00922A2A" w:rsidRPr="00900CB1">
        <w:rPr>
          <w:sz w:val="22"/>
          <w:szCs w:val="22"/>
        </w:rPr>
        <w:t xml:space="preserve"> progów unijnych określonych na podstawie </w:t>
      </w:r>
      <w:r w:rsidR="00922A2A" w:rsidRPr="00900CB1">
        <w:rPr>
          <w:sz w:val="22"/>
          <w:szCs w:val="22"/>
          <w:u w:val="single"/>
        </w:rPr>
        <w:t xml:space="preserve">art. 3 ustawy </w:t>
      </w:r>
      <w:r w:rsidR="006F6189" w:rsidRPr="00900CB1">
        <w:rPr>
          <w:sz w:val="22"/>
          <w:szCs w:val="22"/>
          <w:u w:val="single"/>
        </w:rPr>
        <w:t>PZP</w:t>
      </w:r>
      <w:r w:rsidR="00922A2A" w:rsidRPr="00900CB1">
        <w:rPr>
          <w:sz w:val="22"/>
          <w:szCs w:val="22"/>
        </w:rPr>
        <w:t>.</w:t>
      </w:r>
    </w:p>
    <w:p w14:paraId="76A3A1C3" w14:textId="77777777" w:rsidR="00843066" w:rsidRPr="00900CB1" w:rsidRDefault="00843066" w:rsidP="00FA37F6">
      <w:pPr>
        <w:spacing w:line="312" w:lineRule="auto"/>
        <w:jc w:val="center"/>
      </w:pPr>
    </w:p>
    <w:p w14:paraId="7E81AB8C" w14:textId="77777777" w:rsidR="00C03FC0" w:rsidRPr="00900CB1" w:rsidRDefault="00C03FC0" w:rsidP="00FF652A">
      <w:pPr>
        <w:spacing w:line="312" w:lineRule="auto"/>
        <w:jc w:val="center"/>
        <w:rPr>
          <w:b/>
          <w:sz w:val="28"/>
        </w:rPr>
      </w:pPr>
    </w:p>
    <w:p w14:paraId="4F9F27D9" w14:textId="77777777" w:rsidR="00B722B0" w:rsidRPr="00900CB1" w:rsidRDefault="00B722B0" w:rsidP="00FA37F6">
      <w:pPr>
        <w:spacing w:line="312" w:lineRule="auto"/>
        <w:jc w:val="both"/>
        <w:rPr>
          <w:b/>
          <w:sz w:val="28"/>
        </w:rPr>
      </w:pPr>
    </w:p>
    <w:p w14:paraId="27C891C4" w14:textId="77777777" w:rsidR="000268EA" w:rsidRPr="00900CB1" w:rsidRDefault="000268EA" w:rsidP="00FA37F6">
      <w:pPr>
        <w:spacing w:line="312" w:lineRule="auto"/>
        <w:jc w:val="center"/>
        <w:rPr>
          <w:b/>
          <w:spacing w:val="70"/>
        </w:rPr>
      </w:pPr>
    </w:p>
    <w:p w14:paraId="548CCF30" w14:textId="77777777" w:rsidR="000268EA" w:rsidRPr="00900CB1" w:rsidRDefault="000268EA" w:rsidP="00FA37F6">
      <w:pPr>
        <w:spacing w:line="312" w:lineRule="auto"/>
        <w:jc w:val="center"/>
        <w:rPr>
          <w:b/>
          <w:spacing w:val="70"/>
        </w:rPr>
      </w:pPr>
    </w:p>
    <w:p w14:paraId="38F54D1D" w14:textId="77777777" w:rsidR="00091B61" w:rsidRPr="00900CB1" w:rsidRDefault="00091B61" w:rsidP="00FA37F6">
      <w:pPr>
        <w:spacing w:line="312" w:lineRule="auto"/>
        <w:jc w:val="center"/>
        <w:rPr>
          <w:b/>
          <w:spacing w:val="70"/>
        </w:rPr>
      </w:pPr>
      <w:r w:rsidRPr="00900CB1">
        <w:rPr>
          <w:b/>
          <w:spacing w:val="70"/>
        </w:rPr>
        <w:t>ZAMAWIAJĄCY</w:t>
      </w:r>
      <w:r w:rsidR="0046679F" w:rsidRPr="00900CB1">
        <w:rPr>
          <w:b/>
          <w:spacing w:val="70"/>
        </w:rPr>
        <w:t>:</w:t>
      </w:r>
    </w:p>
    <w:p w14:paraId="359C21DC" w14:textId="4CDF0003" w:rsidR="00091B61" w:rsidRPr="00900CB1" w:rsidRDefault="006942ED" w:rsidP="00FA37F6">
      <w:pPr>
        <w:spacing w:line="312" w:lineRule="auto"/>
        <w:jc w:val="center"/>
        <w:rPr>
          <w:u w:val="single"/>
        </w:rPr>
      </w:pPr>
      <w:r w:rsidRPr="00900CB1">
        <w:rPr>
          <w:u w:val="single"/>
        </w:rPr>
        <w:t xml:space="preserve">Zespół Szkól Centrum Kształcenia Rolniczego w </w:t>
      </w:r>
      <w:r w:rsidR="005169EC">
        <w:rPr>
          <w:u w:val="single"/>
        </w:rPr>
        <w:t>Hańczowej</w:t>
      </w:r>
    </w:p>
    <w:p w14:paraId="41CBC3F9" w14:textId="2935FC94" w:rsidR="00DF2A34" w:rsidRPr="00900CB1" w:rsidRDefault="005169EC" w:rsidP="00FA37F6">
      <w:pPr>
        <w:spacing w:line="312" w:lineRule="auto"/>
        <w:jc w:val="center"/>
      </w:pPr>
      <w:r>
        <w:t>Hańczowa 80</w:t>
      </w:r>
    </w:p>
    <w:p w14:paraId="4129F323" w14:textId="7F6E5FDA" w:rsidR="00091B61" w:rsidRPr="00900CB1" w:rsidRDefault="006942ED" w:rsidP="00FA37F6">
      <w:pPr>
        <w:spacing w:line="312" w:lineRule="auto"/>
        <w:jc w:val="center"/>
      </w:pPr>
      <w:r w:rsidRPr="00900CB1">
        <w:t>38-</w:t>
      </w:r>
      <w:r w:rsidR="005169EC">
        <w:t>316 Wysowa Zdrój</w:t>
      </w:r>
    </w:p>
    <w:p w14:paraId="01614ABA" w14:textId="77777777" w:rsidR="00FA37F6" w:rsidRPr="00900CB1" w:rsidRDefault="00FA37F6" w:rsidP="00FA37F6">
      <w:pPr>
        <w:spacing w:line="312" w:lineRule="auto"/>
        <w:rPr>
          <w:i/>
          <w:sz w:val="8"/>
        </w:rPr>
      </w:pPr>
    </w:p>
    <w:p w14:paraId="0C7C8037" w14:textId="77777777" w:rsidR="000268EA" w:rsidRPr="00900CB1" w:rsidRDefault="000268EA" w:rsidP="00FA37F6">
      <w:pPr>
        <w:spacing w:line="312" w:lineRule="auto"/>
        <w:rPr>
          <w:i/>
        </w:rPr>
      </w:pPr>
    </w:p>
    <w:p w14:paraId="1F4F6BC4" w14:textId="77777777" w:rsidR="000268EA" w:rsidRPr="00900CB1" w:rsidRDefault="000268EA" w:rsidP="00FA37F6">
      <w:pPr>
        <w:spacing w:line="312" w:lineRule="auto"/>
        <w:rPr>
          <w:i/>
        </w:rPr>
      </w:pPr>
    </w:p>
    <w:p w14:paraId="44E5FC82" w14:textId="77777777" w:rsidR="000268EA" w:rsidRPr="00900CB1" w:rsidRDefault="000268EA" w:rsidP="00FA37F6">
      <w:pPr>
        <w:spacing w:line="312" w:lineRule="auto"/>
        <w:rPr>
          <w:i/>
        </w:rPr>
      </w:pPr>
    </w:p>
    <w:p w14:paraId="4614CF32" w14:textId="77777777" w:rsidR="000268EA" w:rsidRPr="00900CB1" w:rsidRDefault="000268EA" w:rsidP="00FA37F6">
      <w:pPr>
        <w:spacing w:line="312" w:lineRule="auto"/>
        <w:rPr>
          <w:i/>
        </w:rPr>
      </w:pPr>
    </w:p>
    <w:p w14:paraId="275D89BB" w14:textId="77777777" w:rsidR="000268EA" w:rsidRPr="00900CB1" w:rsidRDefault="000268EA" w:rsidP="00FA37F6">
      <w:pPr>
        <w:spacing w:line="312" w:lineRule="auto"/>
        <w:rPr>
          <w:i/>
        </w:rPr>
      </w:pPr>
    </w:p>
    <w:p w14:paraId="4A79993C" w14:textId="77777777" w:rsidR="000268EA" w:rsidRPr="00900CB1" w:rsidRDefault="000268EA" w:rsidP="00FA37F6">
      <w:pPr>
        <w:spacing w:line="312" w:lineRule="auto"/>
        <w:rPr>
          <w:i/>
        </w:rPr>
      </w:pPr>
    </w:p>
    <w:p w14:paraId="35F86585" w14:textId="77777777" w:rsidR="000268EA" w:rsidRPr="00900CB1" w:rsidRDefault="000268EA" w:rsidP="00FA37F6">
      <w:pPr>
        <w:spacing w:line="312" w:lineRule="auto"/>
        <w:rPr>
          <w:i/>
        </w:rPr>
      </w:pPr>
    </w:p>
    <w:p w14:paraId="6E91E43D" w14:textId="77777777" w:rsidR="000268EA" w:rsidRPr="00900CB1" w:rsidRDefault="000268EA" w:rsidP="00FA37F6">
      <w:pPr>
        <w:spacing w:line="312" w:lineRule="auto"/>
        <w:rPr>
          <w:i/>
        </w:rPr>
      </w:pPr>
    </w:p>
    <w:p w14:paraId="6A99A081" w14:textId="77777777" w:rsidR="00C4590D" w:rsidRPr="00900CB1" w:rsidRDefault="00C4590D" w:rsidP="005C4586">
      <w:pPr>
        <w:spacing w:line="312" w:lineRule="auto"/>
        <w:rPr>
          <w:i/>
        </w:rPr>
      </w:pPr>
    </w:p>
    <w:p w14:paraId="3EFFEC4C" w14:textId="77777777" w:rsidR="00C4590D" w:rsidRPr="00900CB1" w:rsidRDefault="00C4590D" w:rsidP="005C4586">
      <w:pPr>
        <w:spacing w:line="312" w:lineRule="auto"/>
        <w:rPr>
          <w:i/>
        </w:rPr>
      </w:pPr>
    </w:p>
    <w:p w14:paraId="091237D9" w14:textId="77777777" w:rsidR="00C4590D" w:rsidRPr="00900CB1" w:rsidRDefault="00C4590D" w:rsidP="005C4586">
      <w:pPr>
        <w:spacing w:line="312" w:lineRule="auto"/>
        <w:rPr>
          <w:i/>
        </w:rPr>
      </w:pPr>
    </w:p>
    <w:p w14:paraId="4CC6A379" w14:textId="77777777" w:rsidR="00C4590D" w:rsidRPr="00900CB1" w:rsidRDefault="00C4590D" w:rsidP="005C4586">
      <w:pPr>
        <w:spacing w:line="312" w:lineRule="auto"/>
        <w:rPr>
          <w:i/>
        </w:rPr>
      </w:pPr>
    </w:p>
    <w:p w14:paraId="1A96C6CD" w14:textId="77777777" w:rsidR="00C4590D" w:rsidRPr="00900CB1" w:rsidRDefault="00C4590D" w:rsidP="005C4586">
      <w:pPr>
        <w:spacing w:line="312" w:lineRule="auto"/>
        <w:rPr>
          <w:i/>
        </w:rPr>
      </w:pPr>
    </w:p>
    <w:p w14:paraId="577C8488" w14:textId="77777777" w:rsidR="00C4590D" w:rsidRPr="00900CB1" w:rsidRDefault="00C4590D" w:rsidP="005C4586">
      <w:pPr>
        <w:spacing w:line="312" w:lineRule="auto"/>
        <w:rPr>
          <w:i/>
        </w:rPr>
      </w:pPr>
    </w:p>
    <w:p w14:paraId="0304E8D1" w14:textId="77777777" w:rsidR="00C4590D" w:rsidRPr="00900CB1" w:rsidRDefault="00C4590D" w:rsidP="005C4586">
      <w:pPr>
        <w:spacing w:line="312" w:lineRule="auto"/>
        <w:rPr>
          <w:i/>
        </w:rPr>
      </w:pPr>
    </w:p>
    <w:p w14:paraId="21008E2D" w14:textId="53829098" w:rsidR="008130D4" w:rsidRPr="00C772D0" w:rsidRDefault="005575A8" w:rsidP="00C772D0">
      <w:pPr>
        <w:spacing w:line="312" w:lineRule="auto"/>
        <w:rPr>
          <w:i/>
        </w:rPr>
      </w:pPr>
      <w:r>
        <w:rPr>
          <w:i/>
        </w:rPr>
        <w:t xml:space="preserve">Hańczowa, </w:t>
      </w:r>
      <w:r w:rsidR="00AF4273">
        <w:rPr>
          <w:i/>
        </w:rPr>
        <w:t>1</w:t>
      </w:r>
      <w:r w:rsidR="00E257D5">
        <w:rPr>
          <w:i/>
        </w:rPr>
        <w:t>6</w:t>
      </w:r>
      <w:r w:rsidR="00AF4273">
        <w:rPr>
          <w:i/>
        </w:rPr>
        <w:t xml:space="preserve"> </w:t>
      </w:r>
      <w:r w:rsidR="00903A78">
        <w:rPr>
          <w:i/>
        </w:rPr>
        <w:t>styczeń</w:t>
      </w:r>
      <w:r w:rsidR="005C5158" w:rsidRPr="00900CB1">
        <w:rPr>
          <w:i/>
        </w:rPr>
        <w:t xml:space="preserve"> 202</w:t>
      </w:r>
      <w:r w:rsidR="008C015F">
        <w:rPr>
          <w:i/>
        </w:rPr>
        <w:t>4</w:t>
      </w:r>
      <w:r w:rsidR="00843066" w:rsidRPr="00900CB1">
        <w:rPr>
          <w:i/>
        </w:rPr>
        <w:t xml:space="preserve"> r</w:t>
      </w:r>
      <w:r w:rsidR="005C5158" w:rsidRPr="00900CB1">
        <w:rPr>
          <w:i/>
        </w:rPr>
        <w:t>oku</w:t>
      </w:r>
      <w:r w:rsidR="00843066" w:rsidRPr="00900CB1">
        <w:rPr>
          <w:i/>
        </w:rPr>
        <w:t xml:space="preserve"> </w:t>
      </w:r>
      <w:bookmarkEnd w:id="0"/>
      <w:r w:rsidR="008130D4" w:rsidRPr="00900CB1">
        <w:rPr>
          <w:b/>
          <w:sz w:val="32"/>
          <w:u w:val="single"/>
        </w:rPr>
        <w:br w:type="page"/>
      </w:r>
    </w:p>
    <w:p w14:paraId="5C0AA8CA" w14:textId="2553F591" w:rsidR="00057044" w:rsidRPr="00900CB1" w:rsidRDefault="0061234B" w:rsidP="00FA37F6">
      <w:pPr>
        <w:shd w:val="clear" w:color="auto" w:fill="F2F2F2" w:themeFill="background1" w:themeFillShade="F2"/>
        <w:spacing w:after="160" w:line="312" w:lineRule="auto"/>
        <w:rPr>
          <w:sz w:val="28"/>
          <w:u w:val="single"/>
        </w:rPr>
      </w:pPr>
      <w:r w:rsidRPr="00900CB1">
        <w:rPr>
          <w:b/>
          <w:sz w:val="32"/>
          <w:u w:val="single"/>
        </w:rPr>
        <w:lastRenderedPageBreak/>
        <w:t>S</w:t>
      </w:r>
      <w:r w:rsidR="007E7911" w:rsidRPr="00900CB1">
        <w:rPr>
          <w:b/>
          <w:sz w:val="32"/>
          <w:u w:val="single"/>
        </w:rPr>
        <w:t>PIS TREŚCI</w:t>
      </w:r>
      <w:r w:rsidR="00D02C6A" w:rsidRPr="00900CB1">
        <w:rPr>
          <w:b/>
          <w:sz w:val="32"/>
          <w:u w:val="single"/>
        </w:rPr>
        <w:t>:</w:t>
      </w: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</w:rPr>
        <w:id w:val="-20657711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FFA47BE" w14:textId="77777777" w:rsidR="008824F0" w:rsidRPr="00900CB1" w:rsidRDefault="008824F0" w:rsidP="00FA37F6">
          <w:pPr>
            <w:pStyle w:val="Nagwekspisutreci"/>
            <w:spacing w:line="312" w:lineRule="auto"/>
            <w:rPr>
              <w:rFonts w:ascii="Times New Roman" w:hAnsi="Times New Roman" w:cs="Times New Roman"/>
              <w:color w:val="auto"/>
            </w:rPr>
          </w:pPr>
        </w:p>
        <w:p w14:paraId="7FC42485" w14:textId="4D763C06" w:rsidR="00412B45" w:rsidRPr="00900CB1" w:rsidRDefault="007D3492" w:rsidP="00B00F46">
          <w:pPr>
            <w:pStyle w:val="Spistreci1"/>
            <w:rPr>
              <w:rFonts w:eastAsiaTheme="minorEastAsia"/>
              <w:noProof/>
              <w:sz w:val="22"/>
              <w:szCs w:val="22"/>
            </w:rPr>
          </w:pPr>
          <w:r w:rsidRPr="00900CB1">
            <w:rPr>
              <w:b/>
            </w:rPr>
            <w:fldChar w:fldCharType="begin"/>
          </w:r>
          <w:r w:rsidR="008824F0" w:rsidRPr="00900CB1">
            <w:rPr>
              <w:b/>
            </w:rPr>
            <w:instrText xml:space="preserve"> TOC \o "1-3" \h \z \u </w:instrText>
          </w:r>
          <w:r w:rsidRPr="00900CB1">
            <w:rPr>
              <w:b/>
            </w:rPr>
            <w:fldChar w:fldCharType="separate"/>
          </w:r>
          <w:hyperlink w:anchor="_Toc105580553" w:history="1">
            <w:r w:rsidR="00412B45" w:rsidRPr="00900CB1">
              <w:rPr>
                <w:rStyle w:val="Hipercze"/>
                <w:b/>
                <w:noProof/>
              </w:rPr>
              <w:t>I.</w:t>
            </w:r>
            <w:r w:rsidR="00412B45" w:rsidRPr="00900CB1">
              <w:rPr>
                <w:rFonts w:eastAsiaTheme="minorEastAsia"/>
                <w:noProof/>
                <w:sz w:val="22"/>
                <w:szCs w:val="22"/>
              </w:rPr>
              <w:tab/>
            </w:r>
            <w:r w:rsidR="00412B45" w:rsidRPr="00900CB1">
              <w:rPr>
                <w:rFonts w:eastAsiaTheme="minorEastAsia"/>
                <w:noProof/>
                <w:sz w:val="22"/>
                <w:szCs w:val="22"/>
              </w:rPr>
              <w:tab/>
            </w:r>
            <w:r w:rsidR="00412B45" w:rsidRPr="00900CB1">
              <w:rPr>
                <w:rStyle w:val="Hipercze"/>
                <w:b/>
                <w:noProof/>
              </w:rPr>
              <w:t>NAZWA I ADRES ZAMAWIAJĄCEGO</w:t>
            </w:r>
            <w:r w:rsidR="00412B45" w:rsidRPr="00900CB1">
              <w:rPr>
                <w:noProof/>
                <w:webHidden/>
              </w:rPr>
              <w:tab/>
            </w:r>
            <w:r w:rsidR="00412B45" w:rsidRPr="00900CB1">
              <w:rPr>
                <w:noProof/>
                <w:webHidden/>
              </w:rPr>
              <w:fldChar w:fldCharType="begin"/>
            </w:r>
            <w:r w:rsidR="00412B45" w:rsidRPr="00900CB1">
              <w:rPr>
                <w:noProof/>
                <w:webHidden/>
              </w:rPr>
              <w:instrText xml:space="preserve"> PAGEREF _Toc105580553 \h </w:instrText>
            </w:r>
            <w:r w:rsidR="00412B45" w:rsidRPr="00900CB1">
              <w:rPr>
                <w:noProof/>
                <w:webHidden/>
              </w:rPr>
            </w:r>
            <w:r w:rsidR="00412B45" w:rsidRPr="00900CB1">
              <w:rPr>
                <w:noProof/>
                <w:webHidden/>
              </w:rPr>
              <w:fldChar w:fldCharType="separate"/>
            </w:r>
            <w:r w:rsidR="00412B45" w:rsidRPr="00900CB1">
              <w:rPr>
                <w:noProof/>
                <w:webHidden/>
              </w:rPr>
              <w:t>5</w:t>
            </w:r>
            <w:r w:rsidR="00412B45" w:rsidRPr="00900CB1">
              <w:rPr>
                <w:noProof/>
                <w:webHidden/>
              </w:rPr>
              <w:fldChar w:fldCharType="end"/>
            </w:r>
          </w:hyperlink>
        </w:p>
        <w:p w14:paraId="22B9F509" w14:textId="5665626A" w:rsidR="00412B45" w:rsidRPr="00900CB1" w:rsidRDefault="00E257D5" w:rsidP="00B00F46">
          <w:pPr>
            <w:pStyle w:val="Spistreci1"/>
            <w:rPr>
              <w:rFonts w:eastAsiaTheme="minorEastAsia"/>
              <w:noProof/>
              <w:sz w:val="22"/>
              <w:szCs w:val="22"/>
            </w:rPr>
          </w:pPr>
          <w:hyperlink w:anchor="_Toc105580554" w:history="1">
            <w:r w:rsidR="00412B45" w:rsidRPr="00900CB1">
              <w:rPr>
                <w:rStyle w:val="Hipercze"/>
                <w:b/>
                <w:noProof/>
              </w:rPr>
              <w:t>II.</w:t>
            </w:r>
            <w:r w:rsidR="00412B45" w:rsidRPr="00900CB1">
              <w:rPr>
                <w:rFonts w:eastAsiaTheme="minorEastAsia"/>
                <w:noProof/>
                <w:sz w:val="22"/>
                <w:szCs w:val="22"/>
              </w:rPr>
              <w:tab/>
            </w:r>
            <w:r w:rsidR="00412B45" w:rsidRPr="00900CB1">
              <w:rPr>
                <w:rFonts w:eastAsiaTheme="minorEastAsia"/>
                <w:noProof/>
                <w:sz w:val="22"/>
                <w:szCs w:val="22"/>
              </w:rPr>
              <w:tab/>
            </w:r>
            <w:r w:rsidR="00412B45" w:rsidRPr="00900CB1">
              <w:rPr>
                <w:rStyle w:val="Hipercze"/>
                <w:b/>
                <w:noProof/>
              </w:rPr>
              <w:t>ADRES STRONY INTERNETOWEJ, NA KTÓREJ UDOSTĘPNIANE BĘDĄ ZMIANY I WYJAŚNIENIA TREŚCI SWZ ORAZ INNE DOKUMENTY ZAMÓWIENIA BEZPOŚREDNIO ZWIĄZANE Z POSTĘPOWANIEM O UDZIELENIE ZAMÓWIENIA</w:t>
            </w:r>
            <w:r w:rsidR="00412B45" w:rsidRPr="00900CB1">
              <w:rPr>
                <w:noProof/>
                <w:webHidden/>
              </w:rPr>
              <w:tab/>
            </w:r>
            <w:r w:rsidR="00412B45" w:rsidRPr="00900CB1">
              <w:rPr>
                <w:noProof/>
                <w:webHidden/>
              </w:rPr>
              <w:fldChar w:fldCharType="begin"/>
            </w:r>
            <w:r w:rsidR="00412B45" w:rsidRPr="00900CB1">
              <w:rPr>
                <w:noProof/>
                <w:webHidden/>
              </w:rPr>
              <w:instrText xml:space="preserve"> PAGEREF _Toc105580554 \h </w:instrText>
            </w:r>
            <w:r w:rsidR="00412B45" w:rsidRPr="00900CB1">
              <w:rPr>
                <w:noProof/>
                <w:webHidden/>
              </w:rPr>
            </w:r>
            <w:r w:rsidR="00412B45" w:rsidRPr="00900CB1">
              <w:rPr>
                <w:noProof/>
                <w:webHidden/>
              </w:rPr>
              <w:fldChar w:fldCharType="separate"/>
            </w:r>
            <w:r w:rsidR="00412B45" w:rsidRPr="00900CB1">
              <w:rPr>
                <w:noProof/>
                <w:webHidden/>
              </w:rPr>
              <w:t>5</w:t>
            </w:r>
            <w:r w:rsidR="00412B45" w:rsidRPr="00900CB1">
              <w:rPr>
                <w:noProof/>
                <w:webHidden/>
              </w:rPr>
              <w:fldChar w:fldCharType="end"/>
            </w:r>
          </w:hyperlink>
        </w:p>
        <w:p w14:paraId="52FA1157" w14:textId="05AC20D4" w:rsidR="00412B45" w:rsidRPr="00900CB1" w:rsidRDefault="00E257D5" w:rsidP="00B00F46">
          <w:pPr>
            <w:pStyle w:val="Spistreci1"/>
            <w:rPr>
              <w:rFonts w:eastAsiaTheme="minorEastAsia"/>
              <w:noProof/>
              <w:sz w:val="22"/>
              <w:szCs w:val="22"/>
            </w:rPr>
          </w:pPr>
          <w:hyperlink w:anchor="_Toc105580555" w:history="1">
            <w:r w:rsidR="00412B45" w:rsidRPr="00900CB1">
              <w:rPr>
                <w:rStyle w:val="Hipercze"/>
                <w:b/>
                <w:noProof/>
              </w:rPr>
              <w:t>III.</w:t>
            </w:r>
            <w:r w:rsidR="00412B45" w:rsidRPr="00900CB1">
              <w:rPr>
                <w:rFonts w:eastAsiaTheme="minorEastAsia"/>
                <w:noProof/>
                <w:sz w:val="22"/>
                <w:szCs w:val="22"/>
              </w:rPr>
              <w:tab/>
            </w:r>
            <w:r w:rsidR="00412B45" w:rsidRPr="00900CB1">
              <w:rPr>
                <w:rFonts w:eastAsiaTheme="minorEastAsia"/>
                <w:noProof/>
                <w:sz w:val="22"/>
                <w:szCs w:val="22"/>
              </w:rPr>
              <w:tab/>
            </w:r>
            <w:r w:rsidR="00412B45" w:rsidRPr="00900CB1">
              <w:rPr>
                <w:rStyle w:val="Hipercze"/>
                <w:b/>
                <w:noProof/>
              </w:rPr>
              <w:t>TRYB UDZIELENIA ZAMÓWIENIA</w:t>
            </w:r>
            <w:r w:rsidR="00412B45" w:rsidRPr="00900CB1">
              <w:rPr>
                <w:noProof/>
                <w:webHidden/>
              </w:rPr>
              <w:tab/>
            </w:r>
            <w:r w:rsidR="00412B45" w:rsidRPr="00900CB1">
              <w:rPr>
                <w:noProof/>
                <w:webHidden/>
              </w:rPr>
              <w:fldChar w:fldCharType="begin"/>
            </w:r>
            <w:r w:rsidR="00412B45" w:rsidRPr="00900CB1">
              <w:rPr>
                <w:noProof/>
                <w:webHidden/>
              </w:rPr>
              <w:instrText xml:space="preserve"> PAGEREF _Toc105580555 \h </w:instrText>
            </w:r>
            <w:r w:rsidR="00412B45" w:rsidRPr="00900CB1">
              <w:rPr>
                <w:noProof/>
                <w:webHidden/>
              </w:rPr>
            </w:r>
            <w:r w:rsidR="00412B45" w:rsidRPr="00900CB1">
              <w:rPr>
                <w:noProof/>
                <w:webHidden/>
              </w:rPr>
              <w:fldChar w:fldCharType="separate"/>
            </w:r>
            <w:r w:rsidR="00412B45" w:rsidRPr="00900CB1">
              <w:rPr>
                <w:noProof/>
                <w:webHidden/>
              </w:rPr>
              <w:t>6</w:t>
            </w:r>
            <w:r w:rsidR="00412B45" w:rsidRPr="00900CB1">
              <w:rPr>
                <w:noProof/>
                <w:webHidden/>
              </w:rPr>
              <w:fldChar w:fldCharType="end"/>
            </w:r>
          </w:hyperlink>
        </w:p>
        <w:p w14:paraId="5E7823D9" w14:textId="37742322" w:rsidR="00412B45" w:rsidRPr="00900CB1" w:rsidRDefault="00E257D5" w:rsidP="00B00F46">
          <w:pPr>
            <w:pStyle w:val="Spistreci1"/>
            <w:rPr>
              <w:rFonts w:eastAsiaTheme="minorEastAsia"/>
              <w:noProof/>
              <w:sz w:val="22"/>
              <w:szCs w:val="22"/>
            </w:rPr>
          </w:pPr>
          <w:hyperlink w:anchor="_Toc105580556" w:history="1">
            <w:r w:rsidR="00412B45" w:rsidRPr="00900CB1">
              <w:rPr>
                <w:rStyle w:val="Hipercze"/>
                <w:b/>
                <w:noProof/>
              </w:rPr>
              <w:t>IV.</w:t>
            </w:r>
            <w:r w:rsidR="00412B45" w:rsidRPr="00900CB1">
              <w:rPr>
                <w:rFonts w:eastAsiaTheme="minorEastAsia"/>
                <w:noProof/>
                <w:sz w:val="22"/>
                <w:szCs w:val="22"/>
              </w:rPr>
              <w:tab/>
            </w:r>
            <w:r w:rsidR="00412B45" w:rsidRPr="00900CB1">
              <w:rPr>
                <w:rFonts w:eastAsiaTheme="minorEastAsia"/>
                <w:noProof/>
                <w:sz w:val="22"/>
                <w:szCs w:val="22"/>
              </w:rPr>
              <w:tab/>
            </w:r>
            <w:r w:rsidR="00412B45" w:rsidRPr="00900CB1">
              <w:rPr>
                <w:rStyle w:val="Hipercze"/>
                <w:b/>
                <w:noProof/>
              </w:rPr>
              <w:t>OPIS PRZEDMIOTU ZAMÓWIENIA</w:t>
            </w:r>
            <w:r w:rsidR="00412B45" w:rsidRPr="00900CB1">
              <w:rPr>
                <w:noProof/>
                <w:webHidden/>
              </w:rPr>
              <w:tab/>
            </w:r>
            <w:r w:rsidR="00412B45" w:rsidRPr="00900CB1">
              <w:rPr>
                <w:noProof/>
                <w:webHidden/>
              </w:rPr>
              <w:fldChar w:fldCharType="begin"/>
            </w:r>
            <w:r w:rsidR="00412B45" w:rsidRPr="00900CB1">
              <w:rPr>
                <w:noProof/>
                <w:webHidden/>
              </w:rPr>
              <w:instrText xml:space="preserve"> PAGEREF _Toc105580556 \h </w:instrText>
            </w:r>
            <w:r w:rsidR="00412B45" w:rsidRPr="00900CB1">
              <w:rPr>
                <w:noProof/>
                <w:webHidden/>
              </w:rPr>
            </w:r>
            <w:r w:rsidR="00412B45" w:rsidRPr="00900CB1">
              <w:rPr>
                <w:noProof/>
                <w:webHidden/>
              </w:rPr>
              <w:fldChar w:fldCharType="separate"/>
            </w:r>
            <w:r w:rsidR="00412B45" w:rsidRPr="00900CB1">
              <w:rPr>
                <w:noProof/>
                <w:webHidden/>
              </w:rPr>
              <w:t>6</w:t>
            </w:r>
            <w:r w:rsidR="00412B45" w:rsidRPr="00900CB1">
              <w:rPr>
                <w:noProof/>
                <w:webHidden/>
              </w:rPr>
              <w:fldChar w:fldCharType="end"/>
            </w:r>
          </w:hyperlink>
        </w:p>
        <w:p w14:paraId="42043597" w14:textId="7D749914" w:rsidR="00412B45" w:rsidRPr="00900CB1" w:rsidRDefault="00E257D5" w:rsidP="00B00F46">
          <w:pPr>
            <w:pStyle w:val="Spistreci1"/>
            <w:rPr>
              <w:rFonts w:eastAsiaTheme="minorEastAsia"/>
              <w:noProof/>
              <w:sz w:val="22"/>
              <w:szCs w:val="22"/>
            </w:rPr>
          </w:pPr>
          <w:hyperlink w:anchor="_Toc105580557" w:history="1">
            <w:r w:rsidR="00412B45" w:rsidRPr="00900CB1">
              <w:rPr>
                <w:rStyle w:val="Hipercze"/>
                <w:b/>
                <w:noProof/>
              </w:rPr>
              <w:t>V.</w:t>
            </w:r>
            <w:r w:rsidR="00412B45" w:rsidRPr="00900CB1">
              <w:rPr>
                <w:rFonts w:eastAsiaTheme="minorEastAsia"/>
                <w:noProof/>
                <w:sz w:val="22"/>
                <w:szCs w:val="22"/>
              </w:rPr>
              <w:tab/>
            </w:r>
            <w:r w:rsidR="00412B45" w:rsidRPr="00900CB1">
              <w:rPr>
                <w:rFonts w:eastAsiaTheme="minorEastAsia"/>
                <w:noProof/>
                <w:sz w:val="22"/>
                <w:szCs w:val="22"/>
              </w:rPr>
              <w:tab/>
            </w:r>
            <w:r w:rsidR="00412B45" w:rsidRPr="00900CB1">
              <w:rPr>
                <w:rStyle w:val="Hipercze"/>
                <w:b/>
                <w:noProof/>
              </w:rPr>
              <w:t>TERMIN REALIZACJI ZAMÓWIENIA</w:t>
            </w:r>
            <w:r w:rsidR="00412B45" w:rsidRPr="00900CB1">
              <w:rPr>
                <w:noProof/>
                <w:webHidden/>
              </w:rPr>
              <w:tab/>
            </w:r>
            <w:r w:rsidR="00412B45" w:rsidRPr="00900CB1">
              <w:rPr>
                <w:noProof/>
                <w:webHidden/>
              </w:rPr>
              <w:fldChar w:fldCharType="begin"/>
            </w:r>
            <w:r w:rsidR="00412B45" w:rsidRPr="00900CB1">
              <w:rPr>
                <w:noProof/>
                <w:webHidden/>
              </w:rPr>
              <w:instrText xml:space="preserve"> PAGEREF _Toc105580557 \h </w:instrText>
            </w:r>
            <w:r w:rsidR="00412B45" w:rsidRPr="00900CB1">
              <w:rPr>
                <w:noProof/>
                <w:webHidden/>
              </w:rPr>
            </w:r>
            <w:r w:rsidR="00412B45" w:rsidRPr="00900CB1">
              <w:rPr>
                <w:noProof/>
                <w:webHidden/>
              </w:rPr>
              <w:fldChar w:fldCharType="separate"/>
            </w:r>
            <w:r w:rsidR="00412B45" w:rsidRPr="00900CB1">
              <w:rPr>
                <w:noProof/>
                <w:webHidden/>
              </w:rPr>
              <w:t>9</w:t>
            </w:r>
            <w:r w:rsidR="00412B45" w:rsidRPr="00900CB1">
              <w:rPr>
                <w:noProof/>
                <w:webHidden/>
              </w:rPr>
              <w:fldChar w:fldCharType="end"/>
            </w:r>
          </w:hyperlink>
        </w:p>
        <w:p w14:paraId="3688C210" w14:textId="7D218A46" w:rsidR="00412B45" w:rsidRPr="00900CB1" w:rsidRDefault="00E257D5" w:rsidP="00B00F46">
          <w:pPr>
            <w:pStyle w:val="Spistreci1"/>
            <w:rPr>
              <w:rFonts w:eastAsiaTheme="minorEastAsia"/>
              <w:noProof/>
              <w:sz w:val="22"/>
              <w:szCs w:val="22"/>
            </w:rPr>
          </w:pPr>
          <w:hyperlink w:anchor="_Toc105580558" w:history="1">
            <w:r w:rsidR="00412B45" w:rsidRPr="00900CB1">
              <w:rPr>
                <w:rStyle w:val="Hipercze"/>
                <w:b/>
                <w:noProof/>
              </w:rPr>
              <w:t>VI.</w:t>
            </w:r>
            <w:r w:rsidR="00412B45" w:rsidRPr="00900CB1">
              <w:rPr>
                <w:rFonts w:eastAsiaTheme="minorEastAsia"/>
                <w:noProof/>
                <w:sz w:val="22"/>
                <w:szCs w:val="22"/>
              </w:rPr>
              <w:tab/>
            </w:r>
            <w:r w:rsidR="00412B45" w:rsidRPr="00900CB1">
              <w:rPr>
                <w:rFonts w:eastAsiaTheme="minorEastAsia"/>
                <w:noProof/>
                <w:sz w:val="22"/>
                <w:szCs w:val="22"/>
              </w:rPr>
              <w:tab/>
            </w:r>
            <w:r w:rsidR="00412B45" w:rsidRPr="00900CB1">
              <w:rPr>
                <w:rStyle w:val="Hipercze"/>
                <w:b/>
                <w:noProof/>
              </w:rPr>
              <w:t>OPIS WARUNKÓW UDZIAŁU W POSTĘPOWANIU</w:t>
            </w:r>
            <w:r w:rsidR="00412B45" w:rsidRPr="00900CB1">
              <w:rPr>
                <w:noProof/>
                <w:webHidden/>
              </w:rPr>
              <w:tab/>
            </w:r>
            <w:r w:rsidR="00412B45" w:rsidRPr="00900CB1">
              <w:rPr>
                <w:noProof/>
                <w:webHidden/>
              </w:rPr>
              <w:fldChar w:fldCharType="begin"/>
            </w:r>
            <w:r w:rsidR="00412B45" w:rsidRPr="00900CB1">
              <w:rPr>
                <w:noProof/>
                <w:webHidden/>
              </w:rPr>
              <w:instrText xml:space="preserve"> PAGEREF _Toc105580558 \h </w:instrText>
            </w:r>
            <w:r w:rsidR="00412B45" w:rsidRPr="00900CB1">
              <w:rPr>
                <w:noProof/>
                <w:webHidden/>
              </w:rPr>
            </w:r>
            <w:r w:rsidR="00412B45" w:rsidRPr="00900CB1">
              <w:rPr>
                <w:noProof/>
                <w:webHidden/>
              </w:rPr>
              <w:fldChar w:fldCharType="separate"/>
            </w:r>
            <w:r w:rsidR="00412B45" w:rsidRPr="00900CB1">
              <w:rPr>
                <w:noProof/>
                <w:webHidden/>
              </w:rPr>
              <w:t>9</w:t>
            </w:r>
            <w:r w:rsidR="00412B45" w:rsidRPr="00900CB1">
              <w:rPr>
                <w:noProof/>
                <w:webHidden/>
              </w:rPr>
              <w:fldChar w:fldCharType="end"/>
            </w:r>
          </w:hyperlink>
        </w:p>
        <w:p w14:paraId="3789C258" w14:textId="1EA0188D" w:rsidR="00412B45" w:rsidRPr="00900CB1" w:rsidRDefault="00E257D5" w:rsidP="00B00F46">
          <w:pPr>
            <w:pStyle w:val="Spistreci1"/>
            <w:rPr>
              <w:rFonts w:eastAsiaTheme="minorEastAsia"/>
              <w:noProof/>
              <w:sz w:val="22"/>
              <w:szCs w:val="22"/>
            </w:rPr>
          </w:pPr>
          <w:hyperlink w:anchor="_Toc105580559" w:history="1">
            <w:r w:rsidR="00412B45" w:rsidRPr="00900CB1">
              <w:rPr>
                <w:rStyle w:val="Hipercze"/>
                <w:b/>
                <w:noProof/>
              </w:rPr>
              <w:t>VII.</w:t>
            </w:r>
            <w:r w:rsidR="00412B45" w:rsidRPr="00900CB1">
              <w:rPr>
                <w:rFonts w:eastAsiaTheme="minorEastAsia"/>
                <w:noProof/>
                <w:sz w:val="22"/>
                <w:szCs w:val="22"/>
              </w:rPr>
              <w:tab/>
            </w:r>
            <w:r w:rsidR="00412B45" w:rsidRPr="00900CB1">
              <w:rPr>
                <w:rStyle w:val="Hipercze"/>
                <w:b/>
                <w:noProof/>
              </w:rPr>
              <w:tab/>
            </w:r>
            <w:r w:rsidR="00944930" w:rsidRPr="00900CB1">
              <w:rPr>
                <w:rStyle w:val="Hipercze"/>
                <w:b/>
                <w:noProof/>
              </w:rPr>
              <w:t>P</w:t>
            </w:r>
            <w:r w:rsidR="00412B45" w:rsidRPr="00900CB1">
              <w:rPr>
                <w:rStyle w:val="Hipercze"/>
                <w:b/>
                <w:noProof/>
              </w:rPr>
              <w:t>ODSTAWY WYKLUCZENIA Z POSTĘPOWANIA</w:t>
            </w:r>
            <w:r w:rsidR="00412B45" w:rsidRPr="00900CB1">
              <w:rPr>
                <w:noProof/>
                <w:webHidden/>
              </w:rPr>
              <w:tab/>
            </w:r>
            <w:r w:rsidR="00412B45" w:rsidRPr="00900CB1">
              <w:rPr>
                <w:noProof/>
                <w:webHidden/>
              </w:rPr>
              <w:fldChar w:fldCharType="begin"/>
            </w:r>
            <w:r w:rsidR="00412B45" w:rsidRPr="00900CB1">
              <w:rPr>
                <w:noProof/>
                <w:webHidden/>
              </w:rPr>
              <w:instrText xml:space="preserve"> PAGEREF _Toc105580559 \h </w:instrText>
            </w:r>
            <w:r w:rsidR="00412B45" w:rsidRPr="00900CB1">
              <w:rPr>
                <w:noProof/>
                <w:webHidden/>
              </w:rPr>
            </w:r>
            <w:r w:rsidR="00412B45" w:rsidRPr="00900CB1">
              <w:rPr>
                <w:noProof/>
                <w:webHidden/>
              </w:rPr>
              <w:fldChar w:fldCharType="separate"/>
            </w:r>
            <w:r w:rsidR="00412B45" w:rsidRPr="00900CB1">
              <w:rPr>
                <w:noProof/>
                <w:webHidden/>
              </w:rPr>
              <w:t>9</w:t>
            </w:r>
            <w:r w:rsidR="00412B45" w:rsidRPr="00900CB1">
              <w:rPr>
                <w:noProof/>
                <w:webHidden/>
              </w:rPr>
              <w:fldChar w:fldCharType="end"/>
            </w:r>
          </w:hyperlink>
        </w:p>
        <w:p w14:paraId="3AF17E57" w14:textId="6EA6E127" w:rsidR="00412B45" w:rsidRPr="00900CB1" w:rsidRDefault="00E257D5" w:rsidP="00B00F46">
          <w:pPr>
            <w:pStyle w:val="Spistreci1"/>
            <w:rPr>
              <w:rFonts w:eastAsiaTheme="minorEastAsia"/>
              <w:noProof/>
              <w:sz w:val="22"/>
              <w:szCs w:val="22"/>
            </w:rPr>
          </w:pPr>
          <w:hyperlink w:anchor="_Toc105580560" w:history="1">
            <w:r w:rsidR="00412B45" w:rsidRPr="00900CB1">
              <w:rPr>
                <w:rStyle w:val="Hipercze"/>
                <w:b/>
                <w:noProof/>
              </w:rPr>
              <w:t>VIII.</w:t>
            </w:r>
            <w:r w:rsidR="00412B45" w:rsidRPr="00900CB1">
              <w:rPr>
                <w:rFonts w:eastAsiaTheme="minorEastAsia"/>
                <w:noProof/>
                <w:sz w:val="22"/>
                <w:szCs w:val="22"/>
              </w:rPr>
              <w:tab/>
            </w:r>
            <w:r w:rsidR="00412B45" w:rsidRPr="00900CB1">
              <w:rPr>
                <w:rStyle w:val="Hipercze"/>
                <w:b/>
                <w:noProof/>
              </w:rPr>
              <w:t>INFORMACJA O PODMIOTOWYCH ŚRODKACH DOWODOWYCH ŻĄDANYCH W CELU POTWIERDZENIA SPEŁNIANIA WARUNKÓW UDZIAŁU W POSTĘPOWANIU I BRAKU PODSTAW DO WYKLUCZENIA</w:t>
            </w:r>
            <w:r w:rsidR="00412B45" w:rsidRPr="00900CB1">
              <w:rPr>
                <w:noProof/>
                <w:webHidden/>
              </w:rPr>
              <w:tab/>
            </w:r>
            <w:r w:rsidR="00412B45" w:rsidRPr="00900CB1">
              <w:rPr>
                <w:noProof/>
                <w:webHidden/>
              </w:rPr>
              <w:fldChar w:fldCharType="begin"/>
            </w:r>
            <w:r w:rsidR="00412B45" w:rsidRPr="00900CB1">
              <w:rPr>
                <w:noProof/>
                <w:webHidden/>
              </w:rPr>
              <w:instrText xml:space="preserve"> PAGEREF _Toc105580560 \h </w:instrText>
            </w:r>
            <w:r w:rsidR="00412B45" w:rsidRPr="00900CB1">
              <w:rPr>
                <w:noProof/>
                <w:webHidden/>
              </w:rPr>
            </w:r>
            <w:r w:rsidR="00412B45" w:rsidRPr="00900CB1">
              <w:rPr>
                <w:noProof/>
                <w:webHidden/>
              </w:rPr>
              <w:fldChar w:fldCharType="separate"/>
            </w:r>
            <w:r w:rsidR="00412B45" w:rsidRPr="00900CB1">
              <w:rPr>
                <w:noProof/>
                <w:webHidden/>
              </w:rPr>
              <w:t>11</w:t>
            </w:r>
            <w:r w:rsidR="00412B45" w:rsidRPr="00900CB1">
              <w:rPr>
                <w:noProof/>
                <w:webHidden/>
              </w:rPr>
              <w:fldChar w:fldCharType="end"/>
            </w:r>
          </w:hyperlink>
        </w:p>
        <w:p w14:paraId="5D88974F" w14:textId="67F155E8" w:rsidR="00412B45" w:rsidRPr="00900CB1" w:rsidRDefault="00E257D5" w:rsidP="00B00F46">
          <w:pPr>
            <w:pStyle w:val="Spistreci1"/>
            <w:rPr>
              <w:rFonts w:eastAsiaTheme="minorEastAsia"/>
              <w:noProof/>
              <w:sz w:val="22"/>
              <w:szCs w:val="22"/>
            </w:rPr>
          </w:pPr>
          <w:hyperlink w:anchor="_Toc105580561" w:history="1">
            <w:r w:rsidR="00412B45" w:rsidRPr="00900CB1">
              <w:rPr>
                <w:rStyle w:val="Hipercze"/>
                <w:b/>
                <w:noProof/>
              </w:rPr>
              <w:t>IX.</w:t>
            </w:r>
            <w:r w:rsidR="00412B45" w:rsidRPr="00900CB1">
              <w:rPr>
                <w:rFonts w:eastAsiaTheme="minorEastAsia"/>
                <w:noProof/>
                <w:sz w:val="22"/>
                <w:szCs w:val="22"/>
              </w:rPr>
              <w:tab/>
            </w:r>
            <w:r w:rsidR="00412B45" w:rsidRPr="00900CB1">
              <w:rPr>
                <w:rFonts w:eastAsiaTheme="minorEastAsia"/>
                <w:noProof/>
                <w:sz w:val="22"/>
                <w:szCs w:val="22"/>
              </w:rPr>
              <w:tab/>
            </w:r>
            <w:r w:rsidR="00412B45" w:rsidRPr="00900CB1">
              <w:rPr>
                <w:rStyle w:val="Hipercze"/>
                <w:b/>
                <w:noProof/>
              </w:rPr>
              <w:t>INFORMACJA O PRZEDMIOTOWYCH ŚRODKACH DOWODOWYCH</w:t>
            </w:r>
            <w:r w:rsidR="00412B45" w:rsidRPr="00900CB1">
              <w:rPr>
                <w:noProof/>
                <w:webHidden/>
              </w:rPr>
              <w:tab/>
            </w:r>
            <w:r w:rsidR="00412B45" w:rsidRPr="00900CB1">
              <w:rPr>
                <w:noProof/>
                <w:webHidden/>
              </w:rPr>
              <w:fldChar w:fldCharType="begin"/>
            </w:r>
            <w:r w:rsidR="00412B45" w:rsidRPr="00900CB1">
              <w:rPr>
                <w:noProof/>
                <w:webHidden/>
              </w:rPr>
              <w:instrText xml:space="preserve"> PAGEREF _Toc105580561 \h </w:instrText>
            </w:r>
            <w:r w:rsidR="00412B45" w:rsidRPr="00900CB1">
              <w:rPr>
                <w:noProof/>
                <w:webHidden/>
              </w:rPr>
            </w:r>
            <w:r w:rsidR="00412B45" w:rsidRPr="00900CB1">
              <w:rPr>
                <w:noProof/>
                <w:webHidden/>
              </w:rPr>
              <w:fldChar w:fldCharType="separate"/>
            </w:r>
            <w:r w:rsidR="00412B45" w:rsidRPr="00900CB1">
              <w:rPr>
                <w:noProof/>
                <w:webHidden/>
              </w:rPr>
              <w:t>12</w:t>
            </w:r>
            <w:r w:rsidR="00412B45" w:rsidRPr="00900CB1">
              <w:rPr>
                <w:noProof/>
                <w:webHidden/>
              </w:rPr>
              <w:fldChar w:fldCharType="end"/>
            </w:r>
          </w:hyperlink>
        </w:p>
        <w:p w14:paraId="5C21AB62" w14:textId="30799021" w:rsidR="00412B45" w:rsidRPr="00900CB1" w:rsidRDefault="00E257D5" w:rsidP="00B00F46">
          <w:pPr>
            <w:pStyle w:val="Spistreci1"/>
            <w:rPr>
              <w:rFonts w:eastAsiaTheme="minorEastAsia"/>
              <w:noProof/>
              <w:sz w:val="22"/>
              <w:szCs w:val="22"/>
            </w:rPr>
          </w:pPr>
          <w:hyperlink w:anchor="_Toc105580562" w:history="1">
            <w:r w:rsidR="00412B45" w:rsidRPr="00900CB1">
              <w:rPr>
                <w:rStyle w:val="Hipercze"/>
                <w:b/>
                <w:noProof/>
              </w:rPr>
              <w:t>X.</w:t>
            </w:r>
            <w:r w:rsidR="00412B45" w:rsidRPr="00900CB1">
              <w:rPr>
                <w:rFonts w:eastAsiaTheme="minorEastAsia"/>
                <w:noProof/>
                <w:sz w:val="22"/>
                <w:szCs w:val="22"/>
              </w:rPr>
              <w:tab/>
            </w:r>
            <w:r w:rsidR="00412B45" w:rsidRPr="00900CB1">
              <w:rPr>
                <w:rFonts w:eastAsiaTheme="minorEastAsia"/>
                <w:noProof/>
                <w:sz w:val="22"/>
                <w:szCs w:val="22"/>
              </w:rPr>
              <w:tab/>
            </w:r>
            <w:r w:rsidR="00412B45" w:rsidRPr="00900CB1">
              <w:rPr>
                <w:rStyle w:val="Hipercze"/>
                <w:b/>
                <w:noProof/>
              </w:rPr>
              <w:t>INFORMACJA DOTYCZĄCA PODWYKONAWCÓW</w:t>
            </w:r>
            <w:r w:rsidR="00412B45" w:rsidRPr="00900CB1">
              <w:rPr>
                <w:noProof/>
                <w:webHidden/>
              </w:rPr>
              <w:tab/>
            </w:r>
            <w:r w:rsidR="00412B45" w:rsidRPr="00900CB1">
              <w:rPr>
                <w:noProof/>
                <w:webHidden/>
              </w:rPr>
              <w:fldChar w:fldCharType="begin"/>
            </w:r>
            <w:r w:rsidR="00412B45" w:rsidRPr="00900CB1">
              <w:rPr>
                <w:noProof/>
                <w:webHidden/>
              </w:rPr>
              <w:instrText xml:space="preserve"> PAGEREF _Toc105580562 \h </w:instrText>
            </w:r>
            <w:r w:rsidR="00412B45" w:rsidRPr="00900CB1">
              <w:rPr>
                <w:noProof/>
                <w:webHidden/>
              </w:rPr>
            </w:r>
            <w:r w:rsidR="00412B45" w:rsidRPr="00900CB1">
              <w:rPr>
                <w:noProof/>
                <w:webHidden/>
              </w:rPr>
              <w:fldChar w:fldCharType="separate"/>
            </w:r>
            <w:r w:rsidR="00412B45" w:rsidRPr="00900CB1">
              <w:rPr>
                <w:noProof/>
                <w:webHidden/>
              </w:rPr>
              <w:t>12</w:t>
            </w:r>
            <w:r w:rsidR="00412B45" w:rsidRPr="00900CB1">
              <w:rPr>
                <w:noProof/>
                <w:webHidden/>
              </w:rPr>
              <w:fldChar w:fldCharType="end"/>
            </w:r>
          </w:hyperlink>
        </w:p>
        <w:p w14:paraId="12B8A7D8" w14:textId="429B1C94" w:rsidR="00412B45" w:rsidRPr="00900CB1" w:rsidRDefault="00E257D5" w:rsidP="00B00F46">
          <w:pPr>
            <w:pStyle w:val="Spistreci1"/>
            <w:rPr>
              <w:rFonts w:eastAsiaTheme="minorEastAsia"/>
              <w:noProof/>
              <w:sz w:val="22"/>
              <w:szCs w:val="22"/>
            </w:rPr>
          </w:pPr>
          <w:hyperlink w:anchor="_Toc105580563" w:history="1">
            <w:r w:rsidR="00412B45" w:rsidRPr="00900CB1">
              <w:rPr>
                <w:rStyle w:val="Hipercze"/>
                <w:b/>
                <w:noProof/>
              </w:rPr>
              <w:t>XI.</w:t>
            </w:r>
            <w:r w:rsidR="00412B45" w:rsidRPr="00900CB1">
              <w:rPr>
                <w:rFonts w:eastAsiaTheme="minorEastAsia"/>
                <w:noProof/>
                <w:sz w:val="22"/>
                <w:szCs w:val="22"/>
              </w:rPr>
              <w:tab/>
            </w:r>
            <w:r w:rsidR="00412B45" w:rsidRPr="00900CB1">
              <w:rPr>
                <w:rFonts w:eastAsiaTheme="minorEastAsia"/>
                <w:noProof/>
                <w:sz w:val="22"/>
                <w:szCs w:val="22"/>
              </w:rPr>
              <w:tab/>
            </w:r>
            <w:r w:rsidR="00412B45" w:rsidRPr="00900CB1">
              <w:rPr>
                <w:rStyle w:val="Hipercze"/>
                <w:b/>
                <w:noProof/>
              </w:rPr>
              <w:t>INFORMACJA DLA WYKONAWCÓW WSPÓLNIE UBIEGAJĄCYCH SIĘ O UDZIELENIE ZAMÓWIENIA</w:t>
            </w:r>
            <w:r w:rsidR="00412B45" w:rsidRPr="00900CB1">
              <w:rPr>
                <w:noProof/>
                <w:webHidden/>
              </w:rPr>
              <w:tab/>
            </w:r>
            <w:r w:rsidR="00412B45" w:rsidRPr="00900CB1">
              <w:rPr>
                <w:noProof/>
                <w:webHidden/>
              </w:rPr>
              <w:fldChar w:fldCharType="begin"/>
            </w:r>
            <w:r w:rsidR="00412B45" w:rsidRPr="00900CB1">
              <w:rPr>
                <w:noProof/>
                <w:webHidden/>
              </w:rPr>
              <w:instrText xml:space="preserve"> PAGEREF _Toc105580563 \h </w:instrText>
            </w:r>
            <w:r w:rsidR="00412B45" w:rsidRPr="00900CB1">
              <w:rPr>
                <w:noProof/>
                <w:webHidden/>
              </w:rPr>
            </w:r>
            <w:r w:rsidR="00412B45" w:rsidRPr="00900CB1">
              <w:rPr>
                <w:noProof/>
                <w:webHidden/>
              </w:rPr>
              <w:fldChar w:fldCharType="separate"/>
            </w:r>
            <w:r w:rsidR="00412B45" w:rsidRPr="00900CB1">
              <w:rPr>
                <w:noProof/>
                <w:webHidden/>
              </w:rPr>
              <w:t>13</w:t>
            </w:r>
            <w:r w:rsidR="00412B45" w:rsidRPr="00900CB1">
              <w:rPr>
                <w:noProof/>
                <w:webHidden/>
              </w:rPr>
              <w:fldChar w:fldCharType="end"/>
            </w:r>
          </w:hyperlink>
        </w:p>
        <w:p w14:paraId="510BC9C2" w14:textId="53A42465" w:rsidR="00412B45" w:rsidRPr="00900CB1" w:rsidRDefault="00E257D5" w:rsidP="00B00F46">
          <w:pPr>
            <w:pStyle w:val="Spistreci1"/>
            <w:rPr>
              <w:rFonts w:eastAsiaTheme="minorEastAsia"/>
              <w:noProof/>
              <w:sz w:val="22"/>
              <w:szCs w:val="22"/>
            </w:rPr>
          </w:pPr>
          <w:hyperlink w:anchor="_Toc105580564" w:history="1">
            <w:r w:rsidR="00412B45" w:rsidRPr="00900CB1">
              <w:rPr>
                <w:rStyle w:val="Hipercze"/>
                <w:b/>
                <w:noProof/>
              </w:rPr>
              <w:t>XII.</w:t>
            </w:r>
            <w:r w:rsidR="00412B45" w:rsidRPr="00900CB1">
              <w:rPr>
                <w:rStyle w:val="Hipercze"/>
                <w:b/>
                <w:noProof/>
              </w:rPr>
              <w:tab/>
            </w:r>
            <w:r w:rsidR="00412B45" w:rsidRPr="00900CB1">
              <w:rPr>
                <w:rFonts w:eastAsiaTheme="minorEastAsia"/>
                <w:noProof/>
                <w:sz w:val="22"/>
                <w:szCs w:val="22"/>
              </w:rPr>
              <w:tab/>
            </w:r>
            <w:r w:rsidR="00412B45" w:rsidRPr="00900CB1">
              <w:rPr>
                <w:rStyle w:val="Hipercze"/>
                <w:b/>
                <w:noProof/>
              </w:rPr>
              <w:t xml:space="preserve">INFORMACJA </w:t>
            </w:r>
            <w:r w:rsidR="00412B45" w:rsidRPr="00900CB1">
              <w:rPr>
                <w:rStyle w:val="Hipercze"/>
                <w:b/>
                <w:bCs/>
                <w:noProof/>
              </w:rPr>
              <w:t xml:space="preserve">O ŚRODKACH KOMUNIKACJI ELEKTRONICZNEJ PRZY UŻYCIU KTÓRYCH ZAMAWIAJĄCY BĘDZIE KOMUNIKOWAŁ SIĘ Z WYKONAWCAMI ORAZ INFORMACJE O WYMAGANIACH </w:t>
            </w:r>
            <w:r w:rsidR="00412B45" w:rsidRPr="00900CB1">
              <w:rPr>
                <w:rStyle w:val="Hipercze"/>
                <w:b/>
                <w:bCs/>
                <w:noProof/>
              </w:rPr>
              <w:lastRenderedPageBreak/>
              <w:t>TECHNICZNYCH I ORGANIZACYJNYCH SPORZĄDZANIA, WYSYŁANIA I ODBIERANIA KORESPONDENCJI ELEKTRONICZNEJ</w:t>
            </w:r>
            <w:r w:rsidR="00412B45" w:rsidRPr="00900CB1">
              <w:rPr>
                <w:noProof/>
                <w:webHidden/>
              </w:rPr>
              <w:tab/>
            </w:r>
            <w:r w:rsidR="00412B45" w:rsidRPr="00900CB1">
              <w:rPr>
                <w:noProof/>
                <w:webHidden/>
              </w:rPr>
              <w:fldChar w:fldCharType="begin"/>
            </w:r>
            <w:r w:rsidR="00412B45" w:rsidRPr="00900CB1">
              <w:rPr>
                <w:noProof/>
                <w:webHidden/>
              </w:rPr>
              <w:instrText xml:space="preserve"> PAGEREF _Toc105580564 \h </w:instrText>
            </w:r>
            <w:r w:rsidR="00412B45" w:rsidRPr="00900CB1">
              <w:rPr>
                <w:noProof/>
                <w:webHidden/>
              </w:rPr>
            </w:r>
            <w:r w:rsidR="00412B45" w:rsidRPr="00900CB1">
              <w:rPr>
                <w:noProof/>
                <w:webHidden/>
              </w:rPr>
              <w:fldChar w:fldCharType="separate"/>
            </w:r>
            <w:r w:rsidR="00412B45" w:rsidRPr="00900CB1">
              <w:rPr>
                <w:noProof/>
                <w:webHidden/>
              </w:rPr>
              <w:t>14</w:t>
            </w:r>
            <w:r w:rsidR="00412B45" w:rsidRPr="00900CB1">
              <w:rPr>
                <w:noProof/>
                <w:webHidden/>
              </w:rPr>
              <w:fldChar w:fldCharType="end"/>
            </w:r>
          </w:hyperlink>
        </w:p>
        <w:p w14:paraId="4C47EB79" w14:textId="15D84816" w:rsidR="00412B45" w:rsidRPr="00900CB1" w:rsidRDefault="00E257D5" w:rsidP="00B00F46">
          <w:pPr>
            <w:pStyle w:val="Spistreci1"/>
            <w:rPr>
              <w:rFonts w:eastAsiaTheme="minorEastAsia"/>
              <w:noProof/>
              <w:sz w:val="22"/>
              <w:szCs w:val="22"/>
            </w:rPr>
          </w:pPr>
          <w:hyperlink w:anchor="_Toc105580565" w:history="1">
            <w:r w:rsidR="00412B45" w:rsidRPr="00900CB1">
              <w:rPr>
                <w:rStyle w:val="Hipercze"/>
                <w:b/>
                <w:noProof/>
              </w:rPr>
              <w:t>XIII.</w:t>
            </w:r>
            <w:r w:rsidR="00412B45" w:rsidRPr="00900CB1">
              <w:rPr>
                <w:rFonts w:eastAsiaTheme="minorEastAsia"/>
                <w:noProof/>
                <w:sz w:val="22"/>
                <w:szCs w:val="22"/>
              </w:rPr>
              <w:tab/>
            </w:r>
            <w:r w:rsidR="00412B45" w:rsidRPr="00900CB1">
              <w:rPr>
                <w:rStyle w:val="Hipercze"/>
                <w:b/>
                <w:noProof/>
              </w:rPr>
              <w:t>UDZIELANIE WYJAŚNIEŃ TREŚCI SWZ I ZMIANA SWZ</w:t>
            </w:r>
            <w:r w:rsidR="00412B45" w:rsidRPr="00900CB1">
              <w:rPr>
                <w:noProof/>
                <w:webHidden/>
              </w:rPr>
              <w:tab/>
            </w:r>
            <w:r w:rsidR="00412B45" w:rsidRPr="00900CB1">
              <w:rPr>
                <w:noProof/>
                <w:webHidden/>
              </w:rPr>
              <w:fldChar w:fldCharType="begin"/>
            </w:r>
            <w:r w:rsidR="00412B45" w:rsidRPr="00900CB1">
              <w:rPr>
                <w:noProof/>
                <w:webHidden/>
              </w:rPr>
              <w:instrText xml:space="preserve"> PAGEREF _Toc105580565 \h </w:instrText>
            </w:r>
            <w:r w:rsidR="00412B45" w:rsidRPr="00900CB1">
              <w:rPr>
                <w:noProof/>
                <w:webHidden/>
              </w:rPr>
            </w:r>
            <w:r w:rsidR="00412B45" w:rsidRPr="00900CB1">
              <w:rPr>
                <w:noProof/>
                <w:webHidden/>
              </w:rPr>
              <w:fldChar w:fldCharType="separate"/>
            </w:r>
            <w:r w:rsidR="00412B45" w:rsidRPr="00900CB1">
              <w:rPr>
                <w:noProof/>
                <w:webHidden/>
              </w:rPr>
              <w:t>18</w:t>
            </w:r>
            <w:r w:rsidR="00412B45" w:rsidRPr="00900CB1">
              <w:rPr>
                <w:noProof/>
                <w:webHidden/>
              </w:rPr>
              <w:fldChar w:fldCharType="end"/>
            </w:r>
          </w:hyperlink>
        </w:p>
        <w:p w14:paraId="7E214C2E" w14:textId="3D9DAF43" w:rsidR="00412B45" w:rsidRPr="00900CB1" w:rsidRDefault="00E257D5" w:rsidP="00B00F46">
          <w:pPr>
            <w:pStyle w:val="Spistreci1"/>
            <w:rPr>
              <w:rFonts w:eastAsiaTheme="minorEastAsia"/>
              <w:noProof/>
              <w:sz w:val="22"/>
              <w:szCs w:val="22"/>
            </w:rPr>
          </w:pPr>
          <w:hyperlink w:anchor="_Toc105580566" w:history="1">
            <w:r w:rsidR="00412B45" w:rsidRPr="00900CB1">
              <w:rPr>
                <w:rStyle w:val="Hipercze"/>
                <w:b/>
                <w:noProof/>
              </w:rPr>
              <w:t>XIV.</w:t>
            </w:r>
            <w:r w:rsidR="00412B45" w:rsidRPr="00900CB1">
              <w:rPr>
                <w:rFonts w:eastAsiaTheme="minorEastAsia"/>
                <w:noProof/>
                <w:sz w:val="22"/>
                <w:szCs w:val="22"/>
              </w:rPr>
              <w:tab/>
            </w:r>
            <w:r w:rsidR="00412B45" w:rsidRPr="00900CB1">
              <w:rPr>
                <w:rStyle w:val="Hipercze"/>
                <w:b/>
                <w:noProof/>
              </w:rPr>
              <w:t>WYMAGANIA DOTYCZĄCE WADIUM</w:t>
            </w:r>
            <w:r w:rsidR="00412B45" w:rsidRPr="00900CB1">
              <w:rPr>
                <w:noProof/>
                <w:webHidden/>
              </w:rPr>
              <w:tab/>
            </w:r>
            <w:r w:rsidR="00412B45" w:rsidRPr="00900CB1">
              <w:rPr>
                <w:noProof/>
                <w:webHidden/>
              </w:rPr>
              <w:fldChar w:fldCharType="begin"/>
            </w:r>
            <w:r w:rsidR="00412B45" w:rsidRPr="00900CB1">
              <w:rPr>
                <w:noProof/>
                <w:webHidden/>
              </w:rPr>
              <w:instrText xml:space="preserve"> PAGEREF _Toc105580566 \h </w:instrText>
            </w:r>
            <w:r w:rsidR="00412B45" w:rsidRPr="00900CB1">
              <w:rPr>
                <w:noProof/>
                <w:webHidden/>
              </w:rPr>
            </w:r>
            <w:r w:rsidR="00412B45" w:rsidRPr="00900CB1">
              <w:rPr>
                <w:noProof/>
                <w:webHidden/>
              </w:rPr>
              <w:fldChar w:fldCharType="separate"/>
            </w:r>
            <w:r w:rsidR="00412B45" w:rsidRPr="00900CB1">
              <w:rPr>
                <w:noProof/>
                <w:webHidden/>
              </w:rPr>
              <w:t>19</w:t>
            </w:r>
            <w:r w:rsidR="00412B45" w:rsidRPr="00900CB1">
              <w:rPr>
                <w:noProof/>
                <w:webHidden/>
              </w:rPr>
              <w:fldChar w:fldCharType="end"/>
            </w:r>
          </w:hyperlink>
        </w:p>
        <w:p w14:paraId="5E748F00" w14:textId="5B150D3B" w:rsidR="00412B45" w:rsidRPr="00900CB1" w:rsidRDefault="00E257D5" w:rsidP="00B00F46">
          <w:pPr>
            <w:pStyle w:val="Spistreci1"/>
            <w:rPr>
              <w:rFonts w:eastAsiaTheme="minorEastAsia"/>
              <w:noProof/>
              <w:sz w:val="22"/>
              <w:szCs w:val="22"/>
            </w:rPr>
          </w:pPr>
          <w:hyperlink w:anchor="_Toc105580567" w:history="1">
            <w:r w:rsidR="00412B45" w:rsidRPr="00900CB1">
              <w:rPr>
                <w:rStyle w:val="Hipercze"/>
                <w:b/>
                <w:noProof/>
              </w:rPr>
              <w:t>XV.</w:t>
            </w:r>
            <w:r w:rsidR="00412B45" w:rsidRPr="00900CB1">
              <w:rPr>
                <w:rFonts w:eastAsiaTheme="minorEastAsia"/>
                <w:noProof/>
                <w:sz w:val="22"/>
                <w:szCs w:val="22"/>
              </w:rPr>
              <w:tab/>
            </w:r>
            <w:r w:rsidR="00412B45" w:rsidRPr="00900CB1">
              <w:rPr>
                <w:rFonts w:eastAsiaTheme="minorEastAsia"/>
                <w:noProof/>
                <w:sz w:val="22"/>
                <w:szCs w:val="22"/>
              </w:rPr>
              <w:tab/>
            </w:r>
            <w:r w:rsidR="00412B45" w:rsidRPr="00900CB1">
              <w:rPr>
                <w:rStyle w:val="Hipercze"/>
                <w:b/>
                <w:noProof/>
              </w:rPr>
              <w:t>TERMIN ZWIĄZANIA OFERTĄ</w:t>
            </w:r>
            <w:r w:rsidR="00412B45" w:rsidRPr="00900CB1">
              <w:rPr>
                <w:noProof/>
                <w:webHidden/>
              </w:rPr>
              <w:tab/>
            </w:r>
            <w:r w:rsidR="00412B45" w:rsidRPr="00900CB1">
              <w:rPr>
                <w:noProof/>
                <w:webHidden/>
              </w:rPr>
              <w:fldChar w:fldCharType="begin"/>
            </w:r>
            <w:r w:rsidR="00412B45" w:rsidRPr="00900CB1">
              <w:rPr>
                <w:noProof/>
                <w:webHidden/>
              </w:rPr>
              <w:instrText xml:space="preserve"> PAGEREF _Toc105580567 \h </w:instrText>
            </w:r>
            <w:r w:rsidR="00412B45" w:rsidRPr="00900CB1">
              <w:rPr>
                <w:noProof/>
                <w:webHidden/>
              </w:rPr>
            </w:r>
            <w:r w:rsidR="00412B45" w:rsidRPr="00900CB1">
              <w:rPr>
                <w:noProof/>
                <w:webHidden/>
              </w:rPr>
              <w:fldChar w:fldCharType="separate"/>
            </w:r>
            <w:r w:rsidR="00412B45" w:rsidRPr="00900CB1">
              <w:rPr>
                <w:noProof/>
                <w:webHidden/>
              </w:rPr>
              <w:t>19</w:t>
            </w:r>
            <w:r w:rsidR="00412B45" w:rsidRPr="00900CB1">
              <w:rPr>
                <w:noProof/>
                <w:webHidden/>
              </w:rPr>
              <w:fldChar w:fldCharType="end"/>
            </w:r>
          </w:hyperlink>
        </w:p>
        <w:p w14:paraId="389ECA71" w14:textId="24A872BF" w:rsidR="00412B45" w:rsidRPr="00900CB1" w:rsidRDefault="00E257D5" w:rsidP="00B00F46">
          <w:pPr>
            <w:pStyle w:val="Spistreci1"/>
            <w:rPr>
              <w:rFonts w:eastAsiaTheme="minorEastAsia"/>
              <w:noProof/>
              <w:sz w:val="22"/>
              <w:szCs w:val="22"/>
            </w:rPr>
          </w:pPr>
          <w:hyperlink w:anchor="_Toc105580568" w:history="1">
            <w:r w:rsidR="00412B45" w:rsidRPr="00900CB1">
              <w:rPr>
                <w:rStyle w:val="Hipercze"/>
                <w:b/>
                <w:noProof/>
              </w:rPr>
              <w:t>XVI.</w:t>
            </w:r>
            <w:r w:rsidR="00412B45" w:rsidRPr="00900CB1">
              <w:rPr>
                <w:rFonts w:eastAsiaTheme="minorEastAsia"/>
                <w:noProof/>
                <w:sz w:val="22"/>
                <w:szCs w:val="22"/>
              </w:rPr>
              <w:tab/>
            </w:r>
            <w:r w:rsidR="00412B45" w:rsidRPr="00900CB1">
              <w:rPr>
                <w:rStyle w:val="Hipercze"/>
                <w:b/>
                <w:noProof/>
              </w:rPr>
              <w:t>OPIS SPOSOBU PRZYGOTOWANIA OFERTY</w:t>
            </w:r>
            <w:r w:rsidR="00412B45" w:rsidRPr="00900CB1">
              <w:rPr>
                <w:noProof/>
                <w:webHidden/>
              </w:rPr>
              <w:tab/>
            </w:r>
            <w:r w:rsidR="00412B45" w:rsidRPr="00900CB1">
              <w:rPr>
                <w:noProof/>
                <w:webHidden/>
              </w:rPr>
              <w:fldChar w:fldCharType="begin"/>
            </w:r>
            <w:r w:rsidR="00412B45" w:rsidRPr="00900CB1">
              <w:rPr>
                <w:noProof/>
                <w:webHidden/>
              </w:rPr>
              <w:instrText xml:space="preserve"> PAGEREF _Toc105580568 \h </w:instrText>
            </w:r>
            <w:r w:rsidR="00412B45" w:rsidRPr="00900CB1">
              <w:rPr>
                <w:noProof/>
                <w:webHidden/>
              </w:rPr>
            </w:r>
            <w:r w:rsidR="00412B45" w:rsidRPr="00900CB1">
              <w:rPr>
                <w:noProof/>
                <w:webHidden/>
              </w:rPr>
              <w:fldChar w:fldCharType="separate"/>
            </w:r>
            <w:r w:rsidR="00412B45" w:rsidRPr="00900CB1">
              <w:rPr>
                <w:noProof/>
                <w:webHidden/>
              </w:rPr>
              <w:t>19</w:t>
            </w:r>
            <w:r w:rsidR="00412B45" w:rsidRPr="00900CB1">
              <w:rPr>
                <w:noProof/>
                <w:webHidden/>
              </w:rPr>
              <w:fldChar w:fldCharType="end"/>
            </w:r>
          </w:hyperlink>
        </w:p>
        <w:p w14:paraId="3EC929EB" w14:textId="61C6095A" w:rsidR="00412B45" w:rsidRPr="00900CB1" w:rsidRDefault="00E257D5" w:rsidP="00B00F46">
          <w:pPr>
            <w:pStyle w:val="Spistreci1"/>
            <w:rPr>
              <w:rFonts w:eastAsiaTheme="minorEastAsia"/>
              <w:noProof/>
              <w:sz w:val="22"/>
              <w:szCs w:val="22"/>
            </w:rPr>
          </w:pPr>
          <w:hyperlink w:anchor="_Toc105580569" w:history="1">
            <w:r w:rsidR="00412B45" w:rsidRPr="00900CB1">
              <w:rPr>
                <w:rStyle w:val="Hipercze"/>
                <w:b/>
                <w:noProof/>
              </w:rPr>
              <w:t>XVII.</w:t>
            </w:r>
            <w:r w:rsidR="00412B45" w:rsidRPr="00900CB1">
              <w:rPr>
                <w:rFonts w:eastAsiaTheme="minorEastAsia"/>
                <w:noProof/>
                <w:sz w:val="22"/>
                <w:szCs w:val="22"/>
              </w:rPr>
              <w:tab/>
            </w:r>
            <w:r w:rsidR="00412B45" w:rsidRPr="00900CB1">
              <w:rPr>
                <w:rStyle w:val="Hipercze"/>
                <w:b/>
                <w:noProof/>
              </w:rPr>
              <w:t>MIEJSCE ORAZ TERMIN SKŁADANIA OFERT</w:t>
            </w:r>
            <w:r w:rsidR="00412B45" w:rsidRPr="00900CB1">
              <w:rPr>
                <w:noProof/>
                <w:webHidden/>
              </w:rPr>
              <w:tab/>
            </w:r>
            <w:r w:rsidR="00412B45" w:rsidRPr="00900CB1">
              <w:rPr>
                <w:noProof/>
                <w:webHidden/>
              </w:rPr>
              <w:fldChar w:fldCharType="begin"/>
            </w:r>
            <w:r w:rsidR="00412B45" w:rsidRPr="00900CB1">
              <w:rPr>
                <w:noProof/>
                <w:webHidden/>
              </w:rPr>
              <w:instrText xml:space="preserve"> PAGEREF _Toc105580569 \h </w:instrText>
            </w:r>
            <w:r w:rsidR="00412B45" w:rsidRPr="00900CB1">
              <w:rPr>
                <w:noProof/>
                <w:webHidden/>
              </w:rPr>
            </w:r>
            <w:r w:rsidR="00412B45" w:rsidRPr="00900CB1">
              <w:rPr>
                <w:noProof/>
                <w:webHidden/>
              </w:rPr>
              <w:fldChar w:fldCharType="separate"/>
            </w:r>
            <w:r w:rsidR="00412B45" w:rsidRPr="00900CB1">
              <w:rPr>
                <w:noProof/>
                <w:webHidden/>
              </w:rPr>
              <w:t>21</w:t>
            </w:r>
            <w:r w:rsidR="00412B45" w:rsidRPr="00900CB1">
              <w:rPr>
                <w:noProof/>
                <w:webHidden/>
              </w:rPr>
              <w:fldChar w:fldCharType="end"/>
            </w:r>
          </w:hyperlink>
        </w:p>
        <w:p w14:paraId="4659E02E" w14:textId="2D34EB29" w:rsidR="00412B45" w:rsidRPr="00900CB1" w:rsidRDefault="00E257D5" w:rsidP="00B00F46">
          <w:pPr>
            <w:pStyle w:val="Spistreci1"/>
            <w:rPr>
              <w:rFonts w:eastAsiaTheme="minorEastAsia"/>
              <w:noProof/>
              <w:sz w:val="22"/>
              <w:szCs w:val="22"/>
            </w:rPr>
          </w:pPr>
          <w:hyperlink w:anchor="_Toc105580570" w:history="1">
            <w:r w:rsidR="00412B45" w:rsidRPr="00900CB1">
              <w:rPr>
                <w:rStyle w:val="Hipercze"/>
                <w:b/>
                <w:noProof/>
              </w:rPr>
              <w:t>XVIII.</w:t>
            </w:r>
            <w:r w:rsidR="00412B45" w:rsidRPr="00900CB1">
              <w:rPr>
                <w:rFonts w:eastAsiaTheme="minorEastAsia"/>
                <w:noProof/>
                <w:sz w:val="22"/>
                <w:szCs w:val="22"/>
              </w:rPr>
              <w:tab/>
            </w:r>
            <w:r w:rsidR="00412B45" w:rsidRPr="00900CB1">
              <w:rPr>
                <w:rStyle w:val="Hipercze"/>
                <w:b/>
                <w:noProof/>
              </w:rPr>
              <w:t>TERMIN OTWARCIA OFERT</w:t>
            </w:r>
            <w:r w:rsidR="00412B45" w:rsidRPr="00900CB1">
              <w:rPr>
                <w:noProof/>
                <w:webHidden/>
              </w:rPr>
              <w:tab/>
            </w:r>
            <w:r w:rsidR="00412B45" w:rsidRPr="00900CB1">
              <w:rPr>
                <w:noProof/>
                <w:webHidden/>
              </w:rPr>
              <w:fldChar w:fldCharType="begin"/>
            </w:r>
            <w:r w:rsidR="00412B45" w:rsidRPr="00900CB1">
              <w:rPr>
                <w:noProof/>
                <w:webHidden/>
              </w:rPr>
              <w:instrText xml:space="preserve"> PAGEREF _Toc105580570 \h </w:instrText>
            </w:r>
            <w:r w:rsidR="00412B45" w:rsidRPr="00900CB1">
              <w:rPr>
                <w:noProof/>
                <w:webHidden/>
              </w:rPr>
            </w:r>
            <w:r w:rsidR="00412B45" w:rsidRPr="00900CB1">
              <w:rPr>
                <w:noProof/>
                <w:webHidden/>
              </w:rPr>
              <w:fldChar w:fldCharType="separate"/>
            </w:r>
            <w:r w:rsidR="00412B45" w:rsidRPr="00900CB1">
              <w:rPr>
                <w:noProof/>
                <w:webHidden/>
              </w:rPr>
              <w:t>22</w:t>
            </w:r>
            <w:r w:rsidR="00412B45" w:rsidRPr="00900CB1">
              <w:rPr>
                <w:noProof/>
                <w:webHidden/>
              </w:rPr>
              <w:fldChar w:fldCharType="end"/>
            </w:r>
          </w:hyperlink>
        </w:p>
        <w:p w14:paraId="00FA2D51" w14:textId="54D5D4EE" w:rsidR="00412B45" w:rsidRPr="00900CB1" w:rsidRDefault="00E257D5" w:rsidP="00B00F46">
          <w:pPr>
            <w:pStyle w:val="Spistreci1"/>
            <w:rPr>
              <w:rFonts w:eastAsiaTheme="minorEastAsia"/>
              <w:noProof/>
              <w:sz w:val="22"/>
              <w:szCs w:val="22"/>
            </w:rPr>
          </w:pPr>
          <w:hyperlink w:anchor="_Toc105580571" w:history="1">
            <w:r w:rsidR="00412B45" w:rsidRPr="00900CB1">
              <w:rPr>
                <w:rStyle w:val="Hipercze"/>
                <w:b/>
                <w:noProof/>
              </w:rPr>
              <w:t>XIX.</w:t>
            </w:r>
            <w:r w:rsidR="00412B45" w:rsidRPr="00900CB1">
              <w:rPr>
                <w:rFonts w:eastAsiaTheme="minorEastAsia"/>
                <w:noProof/>
                <w:sz w:val="22"/>
                <w:szCs w:val="22"/>
              </w:rPr>
              <w:tab/>
            </w:r>
            <w:r w:rsidR="00412B45" w:rsidRPr="00900CB1">
              <w:rPr>
                <w:rStyle w:val="Hipercze"/>
                <w:b/>
                <w:noProof/>
              </w:rPr>
              <w:t>OPIS SPOSOBU OBLICZANIA CENY</w:t>
            </w:r>
            <w:r w:rsidR="00412B45" w:rsidRPr="00900CB1">
              <w:rPr>
                <w:noProof/>
                <w:webHidden/>
              </w:rPr>
              <w:tab/>
            </w:r>
            <w:r w:rsidR="00412B45" w:rsidRPr="00900CB1">
              <w:rPr>
                <w:noProof/>
                <w:webHidden/>
              </w:rPr>
              <w:fldChar w:fldCharType="begin"/>
            </w:r>
            <w:r w:rsidR="00412B45" w:rsidRPr="00900CB1">
              <w:rPr>
                <w:noProof/>
                <w:webHidden/>
              </w:rPr>
              <w:instrText xml:space="preserve"> PAGEREF _Toc105580571 \h </w:instrText>
            </w:r>
            <w:r w:rsidR="00412B45" w:rsidRPr="00900CB1">
              <w:rPr>
                <w:noProof/>
                <w:webHidden/>
              </w:rPr>
            </w:r>
            <w:r w:rsidR="00412B45" w:rsidRPr="00900CB1">
              <w:rPr>
                <w:noProof/>
                <w:webHidden/>
              </w:rPr>
              <w:fldChar w:fldCharType="separate"/>
            </w:r>
            <w:r w:rsidR="00412B45" w:rsidRPr="00900CB1">
              <w:rPr>
                <w:noProof/>
                <w:webHidden/>
              </w:rPr>
              <w:t>22</w:t>
            </w:r>
            <w:r w:rsidR="00412B45" w:rsidRPr="00900CB1">
              <w:rPr>
                <w:noProof/>
                <w:webHidden/>
              </w:rPr>
              <w:fldChar w:fldCharType="end"/>
            </w:r>
          </w:hyperlink>
        </w:p>
        <w:p w14:paraId="18A91F6C" w14:textId="51A988C5" w:rsidR="00412B45" w:rsidRPr="00900CB1" w:rsidRDefault="00E257D5" w:rsidP="00B00F46">
          <w:pPr>
            <w:pStyle w:val="Spistreci1"/>
            <w:rPr>
              <w:rFonts w:eastAsiaTheme="minorEastAsia"/>
              <w:noProof/>
              <w:sz w:val="22"/>
              <w:szCs w:val="22"/>
            </w:rPr>
          </w:pPr>
          <w:hyperlink w:anchor="_Toc105580572" w:history="1">
            <w:r w:rsidR="00412B45" w:rsidRPr="00900CB1">
              <w:rPr>
                <w:rStyle w:val="Hipercze"/>
                <w:b/>
                <w:noProof/>
              </w:rPr>
              <w:t>XX.</w:t>
            </w:r>
            <w:r w:rsidR="00412B45" w:rsidRPr="00900CB1">
              <w:rPr>
                <w:rFonts w:eastAsiaTheme="minorEastAsia"/>
                <w:noProof/>
                <w:sz w:val="22"/>
                <w:szCs w:val="22"/>
              </w:rPr>
              <w:tab/>
            </w:r>
            <w:r w:rsidR="00412B45" w:rsidRPr="00900CB1">
              <w:rPr>
                <w:rFonts w:eastAsiaTheme="minorEastAsia"/>
                <w:noProof/>
                <w:sz w:val="22"/>
                <w:szCs w:val="22"/>
              </w:rPr>
              <w:tab/>
            </w:r>
            <w:r w:rsidR="00412B45" w:rsidRPr="00900CB1">
              <w:rPr>
                <w:rStyle w:val="Hipercze"/>
                <w:b/>
                <w:noProof/>
              </w:rPr>
              <w:t>OPIS KRYTERIÓW OCENY OFERT WRAZ Z PODANIEM WAG TYCH KRYTERIÓW I SPOSOBU OCENY OFERT</w:t>
            </w:r>
            <w:r w:rsidR="00412B45" w:rsidRPr="00900CB1">
              <w:rPr>
                <w:noProof/>
                <w:webHidden/>
              </w:rPr>
              <w:tab/>
            </w:r>
            <w:r w:rsidR="00412B45" w:rsidRPr="00900CB1">
              <w:rPr>
                <w:noProof/>
                <w:webHidden/>
              </w:rPr>
              <w:fldChar w:fldCharType="begin"/>
            </w:r>
            <w:r w:rsidR="00412B45" w:rsidRPr="00900CB1">
              <w:rPr>
                <w:noProof/>
                <w:webHidden/>
              </w:rPr>
              <w:instrText xml:space="preserve"> PAGEREF _Toc105580572 \h </w:instrText>
            </w:r>
            <w:r w:rsidR="00412B45" w:rsidRPr="00900CB1">
              <w:rPr>
                <w:noProof/>
                <w:webHidden/>
              </w:rPr>
            </w:r>
            <w:r w:rsidR="00412B45" w:rsidRPr="00900CB1">
              <w:rPr>
                <w:noProof/>
                <w:webHidden/>
              </w:rPr>
              <w:fldChar w:fldCharType="separate"/>
            </w:r>
            <w:r w:rsidR="00412B45" w:rsidRPr="00900CB1">
              <w:rPr>
                <w:noProof/>
                <w:webHidden/>
              </w:rPr>
              <w:t>23</w:t>
            </w:r>
            <w:r w:rsidR="00412B45" w:rsidRPr="00900CB1">
              <w:rPr>
                <w:noProof/>
                <w:webHidden/>
              </w:rPr>
              <w:fldChar w:fldCharType="end"/>
            </w:r>
          </w:hyperlink>
        </w:p>
        <w:p w14:paraId="2B271F0B" w14:textId="3B5691D3" w:rsidR="00412B45" w:rsidRPr="00900CB1" w:rsidRDefault="00E257D5" w:rsidP="00B00F46">
          <w:pPr>
            <w:pStyle w:val="Spistreci1"/>
            <w:rPr>
              <w:rFonts w:eastAsiaTheme="minorEastAsia"/>
              <w:noProof/>
              <w:sz w:val="22"/>
              <w:szCs w:val="22"/>
            </w:rPr>
          </w:pPr>
          <w:hyperlink w:anchor="_Toc105580573" w:history="1">
            <w:r w:rsidR="00412B45" w:rsidRPr="00900CB1">
              <w:rPr>
                <w:rStyle w:val="Hipercze"/>
                <w:b/>
                <w:noProof/>
              </w:rPr>
              <w:t>XXI.</w:t>
            </w:r>
            <w:r w:rsidR="00412B45" w:rsidRPr="00900CB1">
              <w:rPr>
                <w:rFonts w:eastAsiaTheme="minorEastAsia"/>
                <w:noProof/>
                <w:sz w:val="22"/>
                <w:szCs w:val="22"/>
              </w:rPr>
              <w:tab/>
            </w:r>
            <w:r w:rsidR="00412B45" w:rsidRPr="00900CB1">
              <w:rPr>
                <w:rStyle w:val="Hipercze"/>
                <w:b/>
                <w:noProof/>
              </w:rPr>
              <w:t>UDZIELENIE ZAMÓWIENIA</w:t>
            </w:r>
            <w:r w:rsidR="00412B45" w:rsidRPr="00900CB1">
              <w:rPr>
                <w:noProof/>
                <w:webHidden/>
              </w:rPr>
              <w:tab/>
            </w:r>
            <w:r w:rsidR="00412B45" w:rsidRPr="00900CB1">
              <w:rPr>
                <w:noProof/>
                <w:webHidden/>
              </w:rPr>
              <w:fldChar w:fldCharType="begin"/>
            </w:r>
            <w:r w:rsidR="00412B45" w:rsidRPr="00900CB1">
              <w:rPr>
                <w:noProof/>
                <w:webHidden/>
              </w:rPr>
              <w:instrText xml:space="preserve"> PAGEREF _Toc105580573 \h </w:instrText>
            </w:r>
            <w:r w:rsidR="00412B45" w:rsidRPr="00900CB1">
              <w:rPr>
                <w:noProof/>
                <w:webHidden/>
              </w:rPr>
            </w:r>
            <w:r w:rsidR="00412B45" w:rsidRPr="00900CB1">
              <w:rPr>
                <w:noProof/>
                <w:webHidden/>
              </w:rPr>
              <w:fldChar w:fldCharType="separate"/>
            </w:r>
            <w:r w:rsidR="00412B45" w:rsidRPr="00900CB1">
              <w:rPr>
                <w:noProof/>
                <w:webHidden/>
              </w:rPr>
              <w:t>26</w:t>
            </w:r>
            <w:r w:rsidR="00412B45" w:rsidRPr="00900CB1">
              <w:rPr>
                <w:noProof/>
                <w:webHidden/>
              </w:rPr>
              <w:fldChar w:fldCharType="end"/>
            </w:r>
          </w:hyperlink>
        </w:p>
        <w:p w14:paraId="16DEBFCE" w14:textId="562D96BC" w:rsidR="00412B45" w:rsidRPr="00900CB1" w:rsidRDefault="00E257D5" w:rsidP="00B00F46">
          <w:pPr>
            <w:pStyle w:val="Spistreci1"/>
            <w:rPr>
              <w:rFonts w:eastAsiaTheme="minorEastAsia"/>
              <w:noProof/>
              <w:sz w:val="22"/>
              <w:szCs w:val="22"/>
            </w:rPr>
          </w:pPr>
          <w:hyperlink w:anchor="_Toc105580574" w:history="1">
            <w:r w:rsidR="00412B45" w:rsidRPr="00900CB1">
              <w:rPr>
                <w:rStyle w:val="Hipercze"/>
                <w:b/>
                <w:noProof/>
              </w:rPr>
              <w:t>XXII.</w:t>
            </w:r>
            <w:r w:rsidR="00412B45" w:rsidRPr="00900CB1">
              <w:rPr>
                <w:rFonts w:eastAsiaTheme="minorEastAsia"/>
                <w:noProof/>
                <w:sz w:val="22"/>
                <w:szCs w:val="22"/>
              </w:rPr>
              <w:tab/>
            </w:r>
            <w:r w:rsidR="00412B45" w:rsidRPr="00900CB1">
              <w:rPr>
                <w:rStyle w:val="Hipercze"/>
                <w:b/>
                <w:noProof/>
              </w:rPr>
              <w:t>INFORMACJE O FORMALNOŚCIACH, JAKIE POWINNY ZOSTAĆ DOPEŁNIONE PO WYBORZE OFERTY W CELU ZAWARCIA UMOWY W SPRAWIE ZAMÓWIENIA PUBLICZNEGO</w:t>
            </w:r>
            <w:r w:rsidR="00412B45" w:rsidRPr="00900CB1">
              <w:rPr>
                <w:noProof/>
                <w:webHidden/>
              </w:rPr>
              <w:tab/>
            </w:r>
            <w:r w:rsidR="00412B45" w:rsidRPr="00900CB1">
              <w:rPr>
                <w:noProof/>
                <w:webHidden/>
              </w:rPr>
              <w:fldChar w:fldCharType="begin"/>
            </w:r>
            <w:r w:rsidR="00412B45" w:rsidRPr="00900CB1">
              <w:rPr>
                <w:noProof/>
                <w:webHidden/>
              </w:rPr>
              <w:instrText xml:space="preserve"> PAGEREF _Toc105580574 \h </w:instrText>
            </w:r>
            <w:r w:rsidR="00412B45" w:rsidRPr="00900CB1">
              <w:rPr>
                <w:noProof/>
                <w:webHidden/>
              </w:rPr>
            </w:r>
            <w:r w:rsidR="00412B45" w:rsidRPr="00900CB1">
              <w:rPr>
                <w:noProof/>
                <w:webHidden/>
              </w:rPr>
              <w:fldChar w:fldCharType="separate"/>
            </w:r>
            <w:r w:rsidR="00412B45" w:rsidRPr="00900CB1">
              <w:rPr>
                <w:noProof/>
                <w:webHidden/>
              </w:rPr>
              <w:t>26</w:t>
            </w:r>
            <w:r w:rsidR="00412B45" w:rsidRPr="00900CB1">
              <w:rPr>
                <w:noProof/>
                <w:webHidden/>
              </w:rPr>
              <w:fldChar w:fldCharType="end"/>
            </w:r>
          </w:hyperlink>
        </w:p>
        <w:p w14:paraId="7A70F2A6" w14:textId="62BEA9F9" w:rsidR="00412B45" w:rsidRPr="00900CB1" w:rsidRDefault="00E257D5" w:rsidP="00B00F46">
          <w:pPr>
            <w:pStyle w:val="Spistreci1"/>
            <w:rPr>
              <w:rFonts w:eastAsiaTheme="minorEastAsia"/>
              <w:noProof/>
              <w:sz w:val="22"/>
              <w:szCs w:val="22"/>
            </w:rPr>
          </w:pPr>
          <w:hyperlink w:anchor="_Toc105580575" w:history="1">
            <w:r w:rsidR="00412B45" w:rsidRPr="00900CB1">
              <w:rPr>
                <w:rStyle w:val="Hipercze"/>
                <w:b/>
                <w:noProof/>
              </w:rPr>
              <w:t>XXIII.</w:t>
            </w:r>
            <w:r w:rsidR="00412B45" w:rsidRPr="00900CB1">
              <w:rPr>
                <w:rFonts w:eastAsiaTheme="minorEastAsia"/>
                <w:noProof/>
                <w:sz w:val="22"/>
                <w:szCs w:val="22"/>
              </w:rPr>
              <w:tab/>
            </w:r>
            <w:r w:rsidR="00412B45" w:rsidRPr="00900CB1">
              <w:rPr>
                <w:rStyle w:val="Hipercze"/>
                <w:b/>
                <w:noProof/>
              </w:rPr>
              <w:t>WYMAGANIA DOTYCZĄCE ZABEZPIECZENIA NALEŻYTEGO WYKONANIA UMOWY</w:t>
            </w:r>
            <w:r w:rsidR="00412B45" w:rsidRPr="00900CB1">
              <w:rPr>
                <w:noProof/>
                <w:webHidden/>
              </w:rPr>
              <w:tab/>
            </w:r>
            <w:r w:rsidR="00412B45" w:rsidRPr="00900CB1">
              <w:rPr>
                <w:noProof/>
                <w:webHidden/>
              </w:rPr>
              <w:fldChar w:fldCharType="begin"/>
            </w:r>
            <w:r w:rsidR="00412B45" w:rsidRPr="00900CB1">
              <w:rPr>
                <w:noProof/>
                <w:webHidden/>
              </w:rPr>
              <w:instrText xml:space="preserve"> PAGEREF _Toc105580575 \h </w:instrText>
            </w:r>
            <w:r w:rsidR="00412B45" w:rsidRPr="00900CB1">
              <w:rPr>
                <w:noProof/>
                <w:webHidden/>
              </w:rPr>
            </w:r>
            <w:r w:rsidR="00412B45" w:rsidRPr="00900CB1">
              <w:rPr>
                <w:noProof/>
                <w:webHidden/>
              </w:rPr>
              <w:fldChar w:fldCharType="separate"/>
            </w:r>
            <w:r w:rsidR="00412B45" w:rsidRPr="00900CB1">
              <w:rPr>
                <w:noProof/>
                <w:webHidden/>
              </w:rPr>
              <w:t>27</w:t>
            </w:r>
            <w:r w:rsidR="00412B45" w:rsidRPr="00900CB1">
              <w:rPr>
                <w:noProof/>
                <w:webHidden/>
              </w:rPr>
              <w:fldChar w:fldCharType="end"/>
            </w:r>
          </w:hyperlink>
        </w:p>
        <w:p w14:paraId="298D89AF" w14:textId="6FF0BC77" w:rsidR="00412B45" w:rsidRPr="00900CB1" w:rsidRDefault="00E257D5" w:rsidP="00B00F46">
          <w:pPr>
            <w:pStyle w:val="Spistreci1"/>
            <w:rPr>
              <w:rFonts w:eastAsiaTheme="minorEastAsia"/>
              <w:noProof/>
              <w:sz w:val="22"/>
              <w:szCs w:val="22"/>
            </w:rPr>
          </w:pPr>
          <w:hyperlink w:anchor="_Toc105580577" w:history="1">
            <w:r w:rsidR="00412B45" w:rsidRPr="00900CB1">
              <w:rPr>
                <w:rStyle w:val="Hipercze"/>
                <w:b/>
                <w:noProof/>
              </w:rPr>
              <w:t>XXIV.</w:t>
            </w:r>
            <w:r w:rsidR="00412B45" w:rsidRPr="00900CB1">
              <w:rPr>
                <w:rFonts w:eastAsiaTheme="minorEastAsia"/>
                <w:noProof/>
                <w:sz w:val="22"/>
                <w:szCs w:val="22"/>
              </w:rPr>
              <w:tab/>
            </w:r>
            <w:r w:rsidR="00412B45" w:rsidRPr="00900CB1">
              <w:rPr>
                <w:rStyle w:val="Hipercze"/>
                <w:b/>
                <w:noProof/>
              </w:rPr>
              <w:t>PROJEKTOWANE POSTANOWIENIA UMOWY W SPRAWIE ZAMÓWIENIA PUBLICZNEGO, KTÓRE ZOSTANĄ WPROWADZONE DO TREŚCI TEJ UMOWY</w:t>
            </w:r>
            <w:r w:rsidR="00412B45" w:rsidRPr="00900CB1">
              <w:rPr>
                <w:noProof/>
                <w:webHidden/>
              </w:rPr>
              <w:tab/>
            </w:r>
            <w:r w:rsidR="00412B45" w:rsidRPr="00900CB1">
              <w:rPr>
                <w:noProof/>
                <w:webHidden/>
              </w:rPr>
              <w:fldChar w:fldCharType="begin"/>
            </w:r>
            <w:r w:rsidR="00412B45" w:rsidRPr="00900CB1">
              <w:rPr>
                <w:noProof/>
                <w:webHidden/>
              </w:rPr>
              <w:instrText xml:space="preserve"> PAGEREF _Toc105580577 \h </w:instrText>
            </w:r>
            <w:r w:rsidR="00412B45" w:rsidRPr="00900CB1">
              <w:rPr>
                <w:noProof/>
                <w:webHidden/>
              </w:rPr>
            </w:r>
            <w:r w:rsidR="00412B45" w:rsidRPr="00900CB1">
              <w:rPr>
                <w:noProof/>
                <w:webHidden/>
              </w:rPr>
              <w:fldChar w:fldCharType="separate"/>
            </w:r>
            <w:r w:rsidR="00412B45" w:rsidRPr="00900CB1">
              <w:rPr>
                <w:noProof/>
                <w:webHidden/>
              </w:rPr>
              <w:t>27</w:t>
            </w:r>
            <w:r w:rsidR="00412B45" w:rsidRPr="00900CB1">
              <w:rPr>
                <w:noProof/>
                <w:webHidden/>
              </w:rPr>
              <w:fldChar w:fldCharType="end"/>
            </w:r>
          </w:hyperlink>
        </w:p>
        <w:p w14:paraId="35E7B6C5" w14:textId="017B0557" w:rsidR="00412B45" w:rsidRPr="00900CB1" w:rsidRDefault="00E257D5" w:rsidP="00B00F46">
          <w:pPr>
            <w:pStyle w:val="Spistreci1"/>
            <w:rPr>
              <w:rFonts w:eastAsiaTheme="minorEastAsia"/>
              <w:noProof/>
              <w:sz w:val="22"/>
              <w:szCs w:val="22"/>
            </w:rPr>
          </w:pPr>
          <w:hyperlink w:anchor="_Toc105580578" w:history="1">
            <w:r w:rsidR="00412B45" w:rsidRPr="00900CB1">
              <w:rPr>
                <w:rStyle w:val="Hipercze"/>
                <w:b/>
                <w:noProof/>
              </w:rPr>
              <w:t>XXV.</w:t>
            </w:r>
            <w:r w:rsidR="00412B45" w:rsidRPr="00900CB1">
              <w:rPr>
                <w:rFonts w:eastAsiaTheme="minorEastAsia"/>
                <w:noProof/>
                <w:sz w:val="22"/>
                <w:szCs w:val="22"/>
              </w:rPr>
              <w:tab/>
            </w:r>
            <w:r w:rsidR="00412B45" w:rsidRPr="00900CB1">
              <w:rPr>
                <w:rStyle w:val="Hipercze"/>
                <w:b/>
                <w:noProof/>
              </w:rPr>
              <w:t>ŚRODKI OCHRONY PRAWNEJ</w:t>
            </w:r>
            <w:r w:rsidR="00412B45" w:rsidRPr="00900CB1">
              <w:rPr>
                <w:noProof/>
                <w:webHidden/>
              </w:rPr>
              <w:tab/>
            </w:r>
            <w:r w:rsidR="00412B45" w:rsidRPr="00900CB1">
              <w:rPr>
                <w:noProof/>
                <w:webHidden/>
              </w:rPr>
              <w:fldChar w:fldCharType="begin"/>
            </w:r>
            <w:r w:rsidR="00412B45" w:rsidRPr="00900CB1">
              <w:rPr>
                <w:noProof/>
                <w:webHidden/>
              </w:rPr>
              <w:instrText xml:space="preserve"> PAGEREF _Toc105580578 \h </w:instrText>
            </w:r>
            <w:r w:rsidR="00412B45" w:rsidRPr="00900CB1">
              <w:rPr>
                <w:noProof/>
                <w:webHidden/>
              </w:rPr>
            </w:r>
            <w:r w:rsidR="00412B45" w:rsidRPr="00900CB1">
              <w:rPr>
                <w:noProof/>
                <w:webHidden/>
              </w:rPr>
              <w:fldChar w:fldCharType="separate"/>
            </w:r>
            <w:r w:rsidR="00412B45" w:rsidRPr="00900CB1">
              <w:rPr>
                <w:noProof/>
                <w:webHidden/>
              </w:rPr>
              <w:t>28</w:t>
            </w:r>
            <w:r w:rsidR="00412B45" w:rsidRPr="00900CB1">
              <w:rPr>
                <w:noProof/>
                <w:webHidden/>
              </w:rPr>
              <w:fldChar w:fldCharType="end"/>
            </w:r>
          </w:hyperlink>
        </w:p>
        <w:p w14:paraId="155B8640" w14:textId="6788817E" w:rsidR="00412B45" w:rsidRPr="00900CB1" w:rsidRDefault="00E257D5" w:rsidP="00B00F46">
          <w:pPr>
            <w:pStyle w:val="Spistreci1"/>
            <w:rPr>
              <w:rFonts w:eastAsiaTheme="minorEastAsia"/>
              <w:noProof/>
              <w:sz w:val="22"/>
              <w:szCs w:val="22"/>
            </w:rPr>
          </w:pPr>
          <w:hyperlink w:anchor="_Toc105580579" w:history="1">
            <w:r w:rsidR="00412B45" w:rsidRPr="00900CB1">
              <w:rPr>
                <w:rStyle w:val="Hipercze"/>
                <w:b/>
                <w:noProof/>
              </w:rPr>
              <w:t>XXVI.</w:t>
            </w:r>
            <w:r w:rsidR="00412B45" w:rsidRPr="00900CB1">
              <w:rPr>
                <w:rFonts w:eastAsiaTheme="minorEastAsia"/>
                <w:noProof/>
                <w:sz w:val="22"/>
                <w:szCs w:val="22"/>
              </w:rPr>
              <w:tab/>
            </w:r>
            <w:r w:rsidR="00412B45" w:rsidRPr="00900CB1">
              <w:rPr>
                <w:rStyle w:val="Hipercze"/>
                <w:b/>
                <w:noProof/>
              </w:rPr>
              <w:t>KLAZULA INFORMACYJNA RODO</w:t>
            </w:r>
            <w:r w:rsidR="00412B45" w:rsidRPr="00900CB1">
              <w:rPr>
                <w:noProof/>
                <w:webHidden/>
              </w:rPr>
              <w:tab/>
            </w:r>
            <w:r w:rsidR="00412B45" w:rsidRPr="00900CB1">
              <w:rPr>
                <w:noProof/>
                <w:webHidden/>
              </w:rPr>
              <w:fldChar w:fldCharType="begin"/>
            </w:r>
            <w:r w:rsidR="00412B45" w:rsidRPr="00900CB1">
              <w:rPr>
                <w:noProof/>
                <w:webHidden/>
              </w:rPr>
              <w:instrText xml:space="preserve"> PAGEREF _Toc105580579 \h </w:instrText>
            </w:r>
            <w:r w:rsidR="00412B45" w:rsidRPr="00900CB1">
              <w:rPr>
                <w:noProof/>
                <w:webHidden/>
              </w:rPr>
            </w:r>
            <w:r w:rsidR="00412B45" w:rsidRPr="00900CB1">
              <w:rPr>
                <w:noProof/>
                <w:webHidden/>
              </w:rPr>
              <w:fldChar w:fldCharType="separate"/>
            </w:r>
            <w:r w:rsidR="00412B45" w:rsidRPr="00900CB1">
              <w:rPr>
                <w:noProof/>
                <w:webHidden/>
              </w:rPr>
              <w:t>28</w:t>
            </w:r>
            <w:r w:rsidR="00412B45" w:rsidRPr="00900CB1">
              <w:rPr>
                <w:noProof/>
                <w:webHidden/>
              </w:rPr>
              <w:fldChar w:fldCharType="end"/>
            </w:r>
          </w:hyperlink>
        </w:p>
        <w:p w14:paraId="72B541B8" w14:textId="733A0131" w:rsidR="008824F0" w:rsidRPr="00900CB1" w:rsidRDefault="007D3492" w:rsidP="00C043D1">
          <w:pPr>
            <w:spacing w:before="240" w:after="360" w:line="360" w:lineRule="auto"/>
          </w:pPr>
          <w:r w:rsidRPr="00900CB1">
            <w:rPr>
              <w:b/>
            </w:rPr>
            <w:lastRenderedPageBreak/>
            <w:fldChar w:fldCharType="end"/>
          </w:r>
        </w:p>
      </w:sdtContent>
    </w:sdt>
    <w:p w14:paraId="2EA7148C" w14:textId="77777777" w:rsidR="007E7911" w:rsidRPr="00900CB1" w:rsidRDefault="007E7911" w:rsidP="00C043D1">
      <w:pPr>
        <w:shd w:val="clear" w:color="auto" w:fill="D9D9D9" w:themeFill="background1" w:themeFillShade="D9"/>
        <w:spacing w:after="160" w:line="312" w:lineRule="auto"/>
        <w:rPr>
          <w:rFonts w:eastAsiaTheme="minorHAnsi"/>
          <w:b/>
          <w:sz w:val="32"/>
          <w:u w:val="single"/>
          <w:lang w:eastAsia="en-US"/>
        </w:rPr>
      </w:pPr>
      <w:r w:rsidRPr="00900CB1">
        <w:rPr>
          <w:b/>
          <w:color w:val="000000" w:themeColor="text1"/>
          <w:sz w:val="32"/>
          <w:u w:val="single"/>
        </w:rPr>
        <w:t xml:space="preserve">ZAŁĄCZNIKI: </w:t>
      </w:r>
    </w:p>
    <w:tbl>
      <w:tblPr>
        <w:tblStyle w:val="Tabela-Siatk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4"/>
        <w:gridCol w:w="6804"/>
      </w:tblGrid>
      <w:tr w:rsidR="00D25562" w:rsidRPr="00900CB1" w14:paraId="24AD00BC" w14:textId="77777777" w:rsidTr="00D25562">
        <w:tc>
          <w:tcPr>
            <w:tcW w:w="1470" w:type="pct"/>
          </w:tcPr>
          <w:p w14:paraId="22129C13" w14:textId="3E688171" w:rsidR="00D25562" w:rsidRPr="00900CB1" w:rsidRDefault="00D25562" w:rsidP="00C043D1">
            <w:pPr>
              <w:pStyle w:val="Bezodstpw"/>
              <w:spacing w:before="120" w:after="120"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0C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Załącznik nr </w:t>
            </w:r>
            <w:r w:rsidR="001F48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900C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do SWZ</w:t>
            </w:r>
          </w:p>
        </w:tc>
        <w:tc>
          <w:tcPr>
            <w:tcW w:w="3530" w:type="pct"/>
          </w:tcPr>
          <w:p w14:paraId="3EFA5573" w14:textId="77777777" w:rsidR="00D25562" w:rsidRPr="00900CB1" w:rsidRDefault="005E7D16" w:rsidP="00C043D1">
            <w:pPr>
              <w:pStyle w:val="Bezodstpw"/>
              <w:spacing w:before="120" w:after="120"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0C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Formularz oferty</w:t>
            </w:r>
          </w:p>
        </w:tc>
      </w:tr>
      <w:tr w:rsidR="00D25562" w:rsidRPr="00900CB1" w14:paraId="17B1C810" w14:textId="77777777" w:rsidTr="00D25562">
        <w:tc>
          <w:tcPr>
            <w:tcW w:w="1470" w:type="pct"/>
          </w:tcPr>
          <w:p w14:paraId="1C01EB9D" w14:textId="453A81AD" w:rsidR="00D25562" w:rsidRPr="00900CB1" w:rsidRDefault="00D25562" w:rsidP="00C043D1">
            <w:pPr>
              <w:pStyle w:val="Bezodstpw"/>
              <w:spacing w:before="120" w:after="120"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0C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Załącznik nr </w:t>
            </w:r>
            <w:r w:rsidR="001F48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900C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do SWZ</w:t>
            </w:r>
          </w:p>
        </w:tc>
        <w:tc>
          <w:tcPr>
            <w:tcW w:w="3530" w:type="pct"/>
          </w:tcPr>
          <w:p w14:paraId="10B8AC2C" w14:textId="61B2F739" w:rsidR="00D25562" w:rsidRPr="00900CB1" w:rsidRDefault="002F65C2" w:rsidP="00C043D1">
            <w:pPr>
              <w:pStyle w:val="Bezodstpw"/>
              <w:spacing w:before="120" w:after="120"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0C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Oświadczenie o spełnianiu warunków udziału w postępowaniu</w:t>
            </w:r>
          </w:p>
        </w:tc>
      </w:tr>
      <w:tr w:rsidR="00D25562" w:rsidRPr="00900CB1" w14:paraId="4F780BDA" w14:textId="77777777" w:rsidTr="00D25562">
        <w:tc>
          <w:tcPr>
            <w:tcW w:w="1470" w:type="pct"/>
          </w:tcPr>
          <w:p w14:paraId="67720846" w14:textId="0357B96D" w:rsidR="00D25562" w:rsidRPr="00900CB1" w:rsidRDefault="00D25562" w:rsidP="00D25562">
            <w:pPr>
              <w:pStyle w:val="Bezodstpw"/>
              <w:spacing w:before="120" w:after="120"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00C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Załącznik nr </w:t>
            </w:r>
            <w:r w:rsidR="001F48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Pr="00900C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do SWZ</w:t>
            </w:r>
          </w:p>
        </w:tc>
        <w:tc>
          <w:tcPr>
            <w:tcW w:w="3530" w:type="pct"/>
          </w:tcPr>
          <w:p w14:paraId="1CB46449" w14:textId="5AB3CBBA" w:rsidR="00D25562" w:rsidRPr="00900CB1" w:rsidRDefault="005169EC" w:rsidP="00D25562">
            <w:pPr>
              <w:pStyle w:val="Bezodstpw"/>
              <w:spacing w:before="120" w:after="120"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Oświadczenie wykonawców wspólnie ubiegających się o udzielenie zamówienia składane na podstawie art. 117 ust. 4 ustawy PZP</w:t>
            </w:r>
          </w:p>
        </w:tc>
      </w:tr>
      <w:tr w:rsidR="005E7D16" w:rsidRPr="00900CB1" w14:paraId="62705150" w14:textId="77777777" w:rsidTr="00D25562">
        <w:tc>
          <w:tcPr>
            <w:tcW w:w="1470" w:type="pct"/>
          </w:tcPr>
          <w:p w14:paraId="4B6B8109" w14:textId="2E2233AE" w:rsidR="005E7D16" w:rsidRPr="00900CB1" w:rsidRDefault="005169EC" w:rsidP="00D25562">
            <w:pPr>
              <w:pStyle w:val="Bezodstpw"/>
              <w:spacing w:before="120" w:after="120"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Załącznik nr </w:t>
            </w:r>
            <w:r w:rsidR="001F48B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do SWZ</w:t>
            </w:r>
          </w:p>
        </w:tc>
        <w:tc>
          <w:tcPr>
            <w:tcW w:w="3530" w:type="pct"/>
          </w:tcPr>
          <w:p w14:paraId="7642241D" w14:textId="4726484A" w:rsidR="005E7D16" w:rsidRPr="00900CB1" w:rsidRDefault="005169EC" w:rsidP="00D25562">
            <w:pPr>
              <w:pStyle w:val="Bezodstpw"/>
              <w:spacing w:before="120" w:after="120"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Wzór umowy</w:t>
            </w:r>
          </w:p>
        </w:tc>
      </w:tr>
    </w:tbl>
    <w:p w14:paraId="09EC4FBE" w14:textId="77777777" w:rsidR="00744868" w:rsidRPr="00900CB1" w:rsidRDefault="00744868" w:rsidP="00FA37F6">
      <w:pPr>
        <w:pStyle w:val="Bezodstpw"/>
        <w:spacing w:after="120" w:line="312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394E7EE" w14:textId="77777777" w:rsidR="00865491" w:rsidRPr="00900CB1" w:rsidRDefault="00865491">
      <w:pPr>
        <w:spacing w:after="160" w:line="259" w:lineRule="auto"/>
        <w:rPr>
          <w:b/>
          <w:bCs/>
          <w:sz w:val="40"/>
          <w:szCs w:val="32"/>
          <w:u w:val="single"/>
        </w:rPr>
      </w:pPr>
      <w:r w:rsidRPr="00900CB1">
        <w:rPr>
          <w:b/>
          <w:bCs/>
          <w:sz w:val="40"/>
          <w:szCs w:val="32"/>
          <w:u w:val="single"/>
        </w:rPr>
        <w:br w:type="page"/>
      </w:r>
    </w:p>
    <w:p w14:paraId="49BBF228" w14:textId="09BE4620" w:rsidR="00351F4A" w:rsidRPr="00900CB1" w:rsidRDefault="007E7911" w:rsidP="00FA37F6">
      <w:pPr>
        <w:spacing w:after="120" w:line="312" w:lineRule="auto"/>
        <w:ind w:left="357"/>
        <w:jc w:val="center"/>
        <w:rPr>
          <w:b/>
          <w:bCs/>
          <w:sz w:val="40"/>
          <w:szCs w:val="32"/>
          <w:u w:val="single"/>
        </w:rPr>
      </w:pPr>
      <w:r w:rsidRPr="00900CB1">
        <w:rPr>
          <w:b/>
          <w:bCs/>
          <w:sz w:val="40"/>
          <w:szCs w:val="32"/>
          <w:u w:val="single"/>
        </w:rPr>
        <w:lastRenderedPageBreak/>
        <w:t xml:space="preserve">SPECYFIKACJA </w:t>
      </w:r>
      <w:r w:rsidR="00C70566" w:rsidRPr="00900CB1">
        <w:rPr>
          <w:b/>
          <w:bCs/>
          <w:sz w:val="40"/>
          <w:szCs w:val="32"/>
          <w:u w:val="single"/>
        </w:rPr>
        <w:br/>
      </w:r>
      <w:r w:rsidRPr="00900CB1">
        <w:rPr>
          <w:b/>
          <w:bCs/>
          <w:sz w:val="40"/>
          <w:szCs w:val="32"/>
          <w:u w:val="single"/>
        </w:rPr>
        <w:t>WARUNKÓW ZAMÓWIENIA</w:t>
      </w:r>
      <w:r w:rsidR="007C4F22" w:rsidRPr="00900CB1">
        <w:rPr>
          <w:b/>
          <w:bCs/>
          <w:sz w:val="40"/>
          <w:szCs w:val="32"/>
          <w:u w:val="single"/>
        </w:rPr>
        <w:t xml:space="preserve"> </w:t>
      </w:r>
    </w:p>
    <w:p w14:paraId="4A45C2F8" w14:textId="77777777" w:rsidR="000E489E" w:rsidRPr="00900CB1" w:rsidRDefault="00FA1577" w:rsidP="00FA37F6">
      <w:pPr>
        <w:spacing w:after="120" w:line="312" w:lineRule="auto"/>
        <w:ind w:left="357"/>
        <w:jc w:val="center"/>
        <w:rPr>
          <w:b/>
          <w:bCs/>
          <w:sz w:val="32"/>
          <w:szCs w:val="32"/>
          <w:u w:val="single"/>
        </w:rPr>
      </w:pPr>
      <w:r w:rsidRPr="00900CB1">
        <w:rPr>
          <w:b/>
          <w:bCs/>
          <w:sz w:val="40"/>
          <w:szCs w:val="32"/>
          <w:u w:val="single"/>
        </w:rPr>
        <w:t>(SWZ)</w:t>
      </w:r>
    </w:p>
    <w:p w14:paraId="71558725" w14:textId="0B1722C6" w:rsidR="007C4F22" w:rsidRPr="00900CB1" w:rsidRDefault="008C25CA" w:rsidP="00FA37F6">
      <w:pPr>
        <w:spacing w:after="600" w:line="312" w:lineRule="auto"/>
        <w:ind w:left="357"/>
        <w:jc w:val="center"/>
        <w:rPr>
          <w:b/>
          <w:bCs/>
        </w:rPr>
      </w:pPr>
      <w:r w:rsidRPr="00900CB1">
        <w:t xml:space="preserve">dla </w:t>
      </w:r>
      <w:r w:rsidR="00555C86" w:rsidRPr="00900CB1">
        <w:t xml:space="preserve">dostaw </w:t>
      </w:r>
      <w:r w:rsidRPr="00900CB1">
        <w:t xml:space="preserve">o wartości szacunkowej zamówienia </w:t>
      </w:r>
      <w:r w:rsidR="00865491" w:rsidRPr="00900CB1">
        <w:t>niższej</w:t>
      </w:r>
      <w:r w:rsidR="00D25562" w:rsidRPr="00900CB1">
        <w:t xml:space="preserve"> </w:t>
      </w:r>
      <w:r w:rsidRPr="00900CB1">
        <w:t xml:space="preserve">od progów unijnych określonych na podstawie </w:t>
      </w:r>
      <w:r w:rsidRPr="00900CB1">
        <w:rPr>
          <w:u w:val="single"/>
        </w:rPr>
        <w:t xml:space="preserve">art. 3 ustawy </w:t>
      </w:r>
      <w:r w:rsidR="00257A76" w:rsidRPr="00900CB1">
        <w:rPr>
          <w:u w:val="single"/>
        </w:rPr>
        <w:t>PZP</w:t>
      </w:r>
      <w:r w:rsidR="00257A76" w:rsidRPr="00900CB1">
        <w:rPr>
          <w:b/>
          <w:bCs/>
          <w:color w:val="FF0000"/>
          <w:u w:val="single"/>
        </w:rPr>
        <w:t xml:space="preserve"> </w:t>
      </w:r>
    </w:p>
    <w:p w14:paraId="792E9B96" w14:textId="77777777" w:rsidR="00312F24" w:rsidRPr="00900CB1" w:rsidRDefault="008C25CA" w:rsidP="00FA37F6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312" w:lineRule="auto"/>
        <w:ind w:left="1077"/>
        <w:rPr>
          <w:rFonts w:ascii="Times New Roman" w:hAnsi="Times New Roman" w:cs="Times New Roman"/>
          <w:b/>
          <w:color w:val="auto"/>
        </w:rPr>
      </w:pPr>
      <w:bookmarkStart w:id="2" w:name="_Toc105580553"/>
      <w:r w:rsidRPr="00900CB1">
        <w:rPr>
          <w:rFonts w:ascii="Times New Roman" w:hAnsi="Times New Roman" w:cs="Times New Roman"/>
          <w:b/>
          <w:color w:val="auto"/>
          <w:sz w:val="28"/>
          <w:szCs w:val="28"/>
        </w:rPr>
        <w:t>NAZWA I ADRES ZAMAWIAJĄCEGO</w:t>
      </w:r>
      <w:bookmarkEnd w:id="2"/>
      <w:r w:rsidRPr="00900CB1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0C13C128" w14:textId="154F5376" w:rsidR="009456BE" w:rsidRPr="00900CB1" w:rsidRDefault="006942ED" w:rsidP="00FA37F6">
      <w:pPr>
        <w:pStyle w:val="Akapitzlist"/>
        <w:spacing w:before="240" w:after="240" w:line="312" w:lineRule="auto"/>
        <w:ind w:left="1077"/>
        <w:rPr>
          <w:b/>
          <w:sz w:val="28"/>
          <w:szCs w:val="28"/>
        </w:rPr>
      </w:pPr>
      <w:r w:rsidRPr="00900CB1">
        <w:rPr>
          <w:b/>
          <w:sz w:val="28"/>
          <w:szCs w:val="28"/>
        </w:rPr>
        <w:t>ZESPÓŁ SZKÓŁ</w:t>
      </w:r>
      <w:r w:rsidR="002C3EB2" w:rsidRPr="00900CB1">
        <w:rPr>
          <w:b/>
          <w:sz w:val="28"/>
          <w:szCs w:val="28"/>
        </w:rPr>
        <w:t xml:space="preserve"> </w:t>
      </w:r>
      <w:r w:rsidRPr="00900CB1">
        <w:rPr>
          <w:b/>
          <w:sz w:val="28"/>
          <w:szCs w:val="28"/>
        </w:rPr>
        <w:t xml:space="preserve">CENTRUM KSZTAŁCENIA ROLNICZEGO (ZSCKR) W </w:t>
      </w:r>
      <w:r w:rsidR="005169EC">
        <w:rPr>
          <w:b/>
          <w:sz w:val="28"/>
          <w:szCs w:val="28"/>
        </w:rPr>
        <w:t>HAŃCZOWEJ</w:t>
      </w:r>
    </w:p>
    <w:p w14:paraId="7A08025E" w14:textId="3913A78D" w:rsidR="00AF59AE" w:rsidRPr="00900CB1" w:rsidRDefault="00AF59AE" w:rsidP="00AF59AE">
      <w:pPr>
        <w:pStyle w:val="Bezodstpw"/>
        <w:spacing w:after="60" w:line="360" w:lineRule="auto"/>
        <w:ind w:left="729" w:firstLine="348"/>
        <w:rPr>
          <w:rFonts w:ascii="Times New Roman" w:hAnsi="Times New Roman" w:cs="Times New Roman"/>
          <w:sz w:val="24"/>
          <w:szCs w:val="24"/>
        </w:rPr>
      </w:pPr>
      <w:r w:rsidRPr="00900CB1">
        <w:rPr>
          <w:rFonts w:ascii="Times New Roman" w:hAnsi="Times New Roman" w:cs="Times New Roman"/>
          <w:color w:val="000000" w:themeColor="text1"/>
          <w:sz w:val="24"/>
          <w:szCs w:val="24"/>
        </w:rPr>
        <w:t>adres do korespondencji:</w:t>
      </w:r>
      <w:r w:rsidRPr="00900CB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0CB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5169EC">
        <w:rPr>
          <w:rFonts w:ascii="Times New Roman" w:hAnsi="Times New Roman" w:cs="Times New Roman"/>
          <w:sz w:val="24"/>
          <w:szCs w:val="24"/>
        </w:rPr>
        <w:t>Hańczowa 80, 38-316 Wysowa Zdrój</w:t>
      </w:r>
    </w:p>
    <w:p w14:paraId="204FD2E7" w14:textId="4136A952" w:rsidR="00AF59AE" w:rsidRPr="00900CB1" w:rsidRDefault="00AF59AE" w:rsidP="00AF59AE">
      <w:pPr>
        <w:pStyle w:val="Bezodstpw"/>
        <w:spacing w:after="60" w:line="360" w:lineRule="auto"/>
        <w:ind w:left="729" w:firstLine="348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00C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REGON: </w:t>
      </w:r>
      <w:r w:rsidRPr="00900CB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0CB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0CB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0CB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5169EC">
        <w:rPr>
          <w:rFonts w:ascii="Times New Roman" w:hAnsi="Times New Roman" w:cs="Times New Roman"/>
          <w:sz w:val="24"/>
          <w:szCs w:val="24"/>
        </w:rPr>
        <w:t>000 095 377</w:t>
      </w:r>
    </w:p>
    <w:p w14:paraId="315A9A0C" w14:textId="0BB84E4F" w:rsidR="00AF59AE" w:rsidRPr="00900CB1" w:rsidRDefault="00AF59AE" w:rsidP="00AF59AE">
      <w:pPr>
        <w:pStyle w:val="Bezodstpw"/>
        <w:spacing w:after="60" w:line="360" w:lineRule="auto"/>
        <w:ind w:left="729" w:firstLine="348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00C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NIP: </w:t>
      </w:r>
      <w:r w:rsidRPr="00900CB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0CB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0CB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900CB1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5169E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738-10-99-624</w:t>
      </w:r>
    </w:p>
    <w:p w14:paraId="7BD485B0" w14:textId="039945AC" w:rsidR="00AF59AE" w:rsidRPr="00C130B5" w:rsidRDefault="00AF59AE" w:rsidP="00AF59AE">
      <w:pPr>
        <w:pStyle w:val="Bezodstpw"/>
        <w:spacing w:after="60" w:line="360" w:lineRule="auto"/>
        <w:ind w:left="729" w:firstLine="348"/>
        <w:rPr>
          <w:rFonts w:ascii="Times New Roman" w:hAnsi="Times New Roman" w:cs="Times New Roman"/>
          <w:sz w:val="24"/>
          <w:szCs w:val="24"/>
        </w:rPr>
      </w:pPr>
      <w:r w:rsidRPr="00C130B5">
        <w:rPr>
          <w:rFonts w:ascii="Times New Roman" w:hAnsi="Times New Roman" w:cs="Times New Roman"/>
          <w:color w:val="000000" w:themeColor="text1"/>
          <w:sz w:val="24"/>
          <w:szCs w:val="24"/>
        </w:rPr>
        <w:t>tel.</w:t>
      </w:r>
      <w:r w:rsidR="002C3EB2" w:rsidRPr="00C130B5">
        <w:rPr>
          <w:rFonts w:ascii="Times New Roman" w:hAnsi="Times New Roman" w:cs="Times New Roman"/>
          <w:color w:val="000000" w:themeColor="text1"/>
          <w:sz w:val="24"/>
          <w:szCs w:val="24"/>
        </w:rPr>
        <w:t>/fax.</w:t>
      </w:r>
      <w:r w:rsidRPr="00C130B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C130B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C130B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C130B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C130B5">
        <w:rPr>
          <w:rFonts w:ascii="Times New Roman" w:eastAsia="Times New Roman" w:hAnsi="Times New Roman" w:cs="Times New Roman"/>
          <w:sz w:val="24"/>
        </w:rPr>
        <w:t>18 353 20 04</w:t>
      </w:r>
    </w:p>
    <w:p w14:paraId="1E276324" w14:textId="78D5B190" w:rsidR="00AF59AE" w:rsidRPr="00C130B5" w:rsidRDefault="00AF59AE" w:rsidP="00AF59AE">
      <w:pPr>
        <w:pStyle w:val="Bezodstpw"/>
        <w:spacing w:after="60" w:line="360" w:lineRule="auto"/>
        <w:ind w:left="729" w:firstLine="348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130B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e-mail: </w:t>
      </w:r>
      <w:r w:rsidRPr="00C130B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C130B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C130B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C130B5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C130B5" w:rsidRPr="00C130B5">
        <w:rPr>
          <w:rFonts w:ascii="Times New Roman" w:eastAsia="Times New Roman" w:hAnsi="Times New Roman" w:cs="Times New Roman"/>
          <w:sz w:val="24"/>
        </w:rPr>
        <w:t>zsr-hanczowa@pro.onet.pl</w:t>
      </w:r>
    </w:p>
    <w:p w14:paraId="5E8E341A" w14:textId="3E388C8C" w:rsidR="00AF59AE" w:rsidRPr="00C130B5" w:rsidRDefault="00AF59AE" w:rsidP="00AF59AE">
      <w:pPr>
        <w:pStyle w:val="Bezodstpw"/>
        <w:spacing w:after="60" w:line="360" w:lineRule="auto"/>
        <w:ind w:left="729" w:firstLine="348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130B5">
        <w:rPr>
          <w:rStyle w:val="Hipercze"/>
          <w:rFonts w:ascii="Times New Roman" w:hAnsi="Times New Roman" w:cs="Times New Roman"/>
          <w:color w:val="000000" w:themeColor="text1"/>
          <w:sz w:val="24"/>
          <w:szCs w:val="24"/>
          <w:u w:val="none"/>
        </w:rPr>
        <w:t>adres strony internetowej:</w:t>
      </w:r>
      <w:r w:rsidRPr="00C130B5">
        <w:rPr>
          <w:rStyle w:val="Hipercze"/>
          <w:rFonts w:ascii="Times New Roman" w:hAnsi="Times New Roman" w:cs="Times New Roman"/>
          <w:color w:val="000000" w:themeColor="text1"/>
          <w:sz w:val="24"/>
          <w:szCs w:val="24"/>
          <w:u w:val="none"/>
        </w:rPr>
        <w:tab/>
      </w:r>
      <w:r w:rsidR="00C130B5" w:rsidRPr="00C130B5">
        <w:rPr>
          <w:rFonts w:ascii="Times New Roman" w:eastAsia="Times New Roman" w:hAnsi="Times New Roman" w:cs="Times New Roman"/>
          <w:sz w:val="24"/>
        </w:rPr>
        <w:t>www.zsr-hanczowa.pl</w:t>
      </w:r>
    </w:p>
    <w:p w14:paraId="573E2557" w14:textId="63913AAF" w:rsidR="00E627E2" w:rsidRDefault="00AF59AE" w:rsidP="00AF59AE">
      <w:pPr>
        <w:pStyle w:val="Bezodstpw"/>
        <w:spacing w:after="60" w:line="360" w:lineRule="auto"/>
        <w:ind w:left="729" w:firstLine="348"/>
        <w:rPr>
          <w:rFonts w:ascii="Times New Roman" w:hAnsi="Times New Roman" w:cs="Times New Roman"/>
          <w:sz w:val="24"/>
          <w:szCs w:val="24"/>
        </w:rPr>
      </w:pPr>
      <w:r w:rsidRPr="005575A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adres</w:t>
      </w:r>
      <w:r w:rsidRPr="005575A8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 xml:space="preserve"> </w:t>
      </w:r>
      <w:r w:rsidRPr="005575A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skrzynki</w:t>
      </w:r>
      <w:r w:rsidRPr="005575A8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 xml:space="preserve"> </w:t>
      </w:r>
      <w:r w:rsidRPr="005575A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ePUAP</w:t>
      </w:r>
      <w:r w:rsidRPr="005575A8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 xml:space="preserve">:  </w:t>
      </w:r>
      <w:r w:rsidRPr="005575A8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ab/>
      </w:r>
      <w:r w:rsidR="005575A8" w:rsidRPr="005575A8">
        <w:rPr>
          <w:rFonts w:ascii="Times New Roman" w:hAnsi="Times New Roman" w:cs="Times New Roman"/>
          <w:b/>
          <w:bCs/>
          <w:color w:val="000000"/>
          <w:sz w:val="24"/>
          <w:szCs w:val="24"/>
        </w:rPr>
        <w:t>/ZSCKR_Hanczowa/SkrytkaESP</w:t>
      </w:r>
    </w:p>
    <w:p w14:paraId="062B5832" w14:textId="77777777" w:rsidR="008101AB" w:rsidRPr="00900CB1" w:rsidRDefault="008101AB" w:rsidP="00FA37F6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312" w:lineRule="auto"/>
        <w:ind w:left="1077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105580554"/>
      <w:r w:rsidRPr="00900CB1">
        <w:rPr>
          <w:rFonts w:ascii="Times New Roman" w:hAnsi="Times New Roman" w:cs="Times New Roman"/>
          <w:b/>
          <w:color w:val="auto"/>
          <w:sz w:val="28"/>
          <w:szCs w:val="28"/>
        </w:rPr>
        <w:t>ADRES STRONY INTERNETOWEJ, NA KTÓREJ UDOSTĘPNIANE BĘDĄ ZMIANY I WYJAŚNIENIA TREŚCI SWZ ORAZ INNE DOKUMENTY ZAMÓWIENIA BEZPOŚREDNIO ZWIĄZANE Z POSTĘPOWANIEM O UDZIELENIE ZAMÓWIENIA</w:t>
      </w:r>
      <w:bookmarkEnd w:id="3"/>
    </w:p>
    <w:p w14:paraId="6354724F" w14:textId="257D5848" w:rsidR="00796B48" w:rsidRDefault="008101AB" w:rsidP="00DE2AAC">
      <w:pPr>
        <w:spacing w:after="120" w:line="312" w:lineRule="auto"/>
        <w:jc w:val="both"/>
        <w:rPr>
          <w:rStyle w:val="Hipercze"/>
          <w:color w:val="auto"/>
          <w:u w:val="none"/>
        </w:rPr>
      </w:pPr>
      <w:r w:rsidRPr="00900CB1">
        <w:rPr>
          <w:rStyle w:val="Hipercze"/>
          <w:color w:val="auto"/>
          <w:u w:val="none"/>
        </w:rPr>
        <w:t>Zmiany i wyjaśnienia treści SWZ oraz inne dokumenty zamówienia bezpośrednio związane z postępowaniem o udzielenie zamówienia będą udost</w:t>
      </w:r>
      <w:r w:rsidR="00B722B0" w:rsidRPr="00900CB1">
        <w:rPr>
          <w:rStyle w:val="Hipercze"/>
          <w:color w:val="auto"/>
          <w:u w:val="none"/>
        </w:rPr>
        <w:t xml:space="preserve">ępniane na stronie internetowej: </w:t>
      </w:r>
    </w:p>
    <w:p w14:paraId="54B07841" w14:textId="597B0EDC" w:rsidR="00C772D0" w:rsidRDefault="00E257D5" w:rsidP="00DE2AAC">
      <w:pPr>
        <w:spacing w:after="120" w:line="312" w:lineRule="auto"/>
        <w:jc w:val="both"/>
        <w:rPr>
          <w:rStyle w:val="Hipercze"/>
          <w:color w:val="auto"/>
          <w:u w:val="none"/>
        </w:rPr>
      </w:pPr>
      <w:hyperlink r:id="rId8" w:history="1">
        <w:r w:rsidR="00C772D0" w:rsidRPr="0096141A">
          <w:rPr>
            <w:rStyle w:val="Hipercze"/>
            <w:sz w:val="22"/>
            <w:szCs w:val="22"/>
            <w:lang w:eastAsia="en-US"/>
          </w:rPr>
          <w:t>https://ezamowienia.gov.pl/pl/</w:t>
        </w:r>
      </w:hyperlink>
    </w:p>
    <w:p w14:paraId="7000B2EA" w14:textId="77777777" w:rsidR="006F5728" w:rsidRPr="00900CB1" w:rsidRDefault="006F5728" w:rsidP="00FA37F6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312" w:lineRule="auto"/>
        <w:ind w:left="1077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4" w:name="_Toc105580555"/>
      <w:r w:rsidRPr="00900CB1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TRYB UDZIELENIA ZAMÓWIENIA</w:t>
      </w:r>
      <w:bookmarkEnd w:id="4"/>
    </w:p>
    <w:p w14:paraId="65DC9BF7" w14:textId="4635ADC4" w:rsidR="00DE717B" w:rsidRPr="00900CB1" w:rsidRDefault="00820024" w:rsidP="00A8636B">
      <w:pPr>
        <w:pStyle w:val="Akapitzlist"/>
        <w:numPr>
          <w:ilvl w:val="0"/>
          <w:numId w:val="22"/>
        </w:numPr>
        <w:tabs>
          <w:tab w:val="left" w:pos="851"/>
        </w:tabs>
        <w:spacing w:after="120" w:line="312" w:lineRule="auto"/>
        <w:jc w:val="both"/>
      </w:pPr>
      <w:r w:rsidRPr="00900CB1">
        <w:t xml:space="preserve">Zamawiający udziela zamówienia w trybie </w:t>
      </w:r>
      <w:r w:rsidR="008866E8" w:rsidRPr="00900CB1">
        <w:t>podstawowym bez możliwości przeprowadzenia negocjacji</w:t>
      </w:r>
      <w:r w:rsidRPr="00900CB1">
        <w:t xml:space="preserve">, na podstawie </w:t>
      </w:r>
      <w:r w:rsidRPr="00900CB1">
        <w:rPr>
          <w:u w:val="single"/>
        </w:rPr>
        <w:t xml:space="preserve">art. </w:t>
      </w:r>
      <w:r w:rsidR="008866E8" w:rsidRPr="00900CB1">
        <w:rPr>
          <w:u w:val="single"/>
        </w:rPr>
        <w:t>275 pkt. 1</w:t>
      </w:r>
      <w:r w:rsidR="005F4EBB" w:rsidRPr="00900CB1">
        <w:rPr>
          <w:u w:val="single"/>
        </w:rPr>
        <w:t xml:space="preserve"> </w:t>
      </w:r>
      <w:r w:rsidR="00CB1940" w:rsidRPr="00900CB1">
        <w:rPr>
          <w:u w:val="single"/>
        </w:rPr>
        <w:t>ustawy</w:t>
      </w:r>
      <w:r w:rsidRPr="00900CB1">
        <w:rPr>
          <w:u w:val="single"/>
        </w:rPr>
        <w:t xml:space="preserve"> </w:t>
      </w:r>
      <w:r w:rsidR="006F6189" w:rsidRPr="00900CB1">
        <w:rPr>
          <w:u w:val="single"/>
        </w:rPr>
        <w:t>PZP</w:t>
      </w:r>
      <w:r w:rsidR="00DE717B" w:rsidRPr="00900CB1">
        <w:rPr>
          <w:u w:val="single"/>
        </w:rPr>
        <w:t>.</w:t>
      </w:r>
    </w:p>
    <w:p w14:paraId="60F7AB9B" w14:textId="77777777" w:rsidR="006F5728" w:rsidRPr="00900CB1" w:rsidRDefault="006F5728" w:rsidP="00FA37F6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312" w:lineRule="auto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105580556"/>
      <w:r w:rsidRPr="00900CB1">
        <w:rPr>
          <w:rFonts w:ascii="Times New Roman" w:hAnsi="Times New Roman" w:cs="Times New Roman"/>
          <w:b/>
          <w:color w:val="auto"/>
          <w:sz w:val="28"/>
          <w:szCs w:val="28"/>
        </w:rPr>
        <w:t>OPIS PRZEDMIOTU ZAMÓWIENIA</w:t>
      </w:r>
      <w:bookmarkEnd w:id="5"/>
    </w:p>
    <w:p w14:paraId="187F42E3" w14:textId="77777777" w:rsidR="00855923" w:rsidRPr="00900CB1" w:rsidRDefault="000E489E" w:rsidP="008866E8">
      <w:pPr>
        <w:pStyle w:val="Akapitzlist"/>
        <w:numPr>
          <w:ilvl w:val="0"/>
          <w:numId w:val="21"/>
        </w:numPr>
        <w:spacing w:before="120" w:after="240" w:line="312" w:lineRule="auto"/>
        <w:jc w:val="both"/>
        <w:rPr>
          <w:b/>
        </w:rPr>
      </w:pPr>
      <w:r w:rsidRPr="00900CB1">
        <w:rPr>
          <w:b/>
        </w:rPr>
        <w:t>Nazwa zadania nadana przez Zamawiającego:</w:t>
      </w:r>
      <w:r w:rsidR="00250724" w:rsidRPr="00900CB1">
        <w:rPr>
          <w:b/>
        </w:rPr>
        <w:t xml:space="preserve"> </w:t>
      </w:r>
    </w:p>
    <w:p w14:paraId="5681BCE3" w14:textId="64659A9B" w:rsidR="00A00E18" w:rsidRDefault="00C772D0" w:rsidP="00C772D0">
      <w:pPr>
        <w:pStyle w:val="Akapitzlist"/>
        <w:spacing w:before="120" w:after="240" w:line="312" w:lineRule="auto"/>
        <w:ind w:left="567"/>
        <w:jc w:val="both"/>
        <w:rPr>
          <w:b/>
          <w:i/>
          <w:color w:val="000000" w:themeColor="text1"/>
          <w:sz w:val="28"/>
          <w:szCs w:val="32"/>
        </w:rPr>
      </w:pPr>
      <w:r w:rsidRPr="00C772D0">
        <w:rPr>
          <w:b/>
          <w:i/>
          <w:color w:val="000000" w:themeColor="text1"/>
          <w:sz w:val="28"/>
          <w:szCs w:val="32"/>
        </w:rPr>
        <w:t>Dostawy oleju opałowego  do Zespołu Szkół Centrum Kształcenia Rolniczego w</w:t>
      </w:r>
      <w:r>
        <w:rPr>
          <w:b/>
          <w:i/>
          <w:color w:val="000000" w:themeColor="text1"/>
          <w:sz w:val="28"/>
          <w:szCs w:val="32"/>
        </w:rPr>
        <w:t> </w:t>
      </w:r>
      <w:r w:rsidR="00DD6922">
        <w:rPr>
          <w:b/>
          <w:i/>
          <w:color w:val="000000" w:themeColor="text1"/>
          <w:sz w:val="28"/>
          <w:szCs w:val="32"/>
        </w:rPr>
        <w:t>Hańczowej.</w:t>
      </w:r>
    </w:p>
    <w:p w14:paraId="5793A0BF" w14:textId="3D3FE004" w:rsidR="00CB1940" w:rsidRPr="00900CB1" w:rsidRDefault="000E489E" w:rsidP="00C772D0">
      <w:pPr>
        <w:pStyle w:val="Akapitzlist"/>
        <w:spacing w:before="120" w:after="240" w:line="312" w:lineRule="auto"/>
        <w:ind w:left="567"/>
        <w:jc w:val="both"/>
        <w:rPr>
          <w:b/>
          <w:sz w:val="22"/>
        </w:rPr>
      </w:pPr>
      <w:r w:rsidRPr="00900CB1">
        <w:rPr>
          <w:b/>
        </w:rPr>
        <w:t>Numer referencyjny:</w:t>
      </w:r>
      <w:r w:rsidR="004521E3" w:rsidRPr="00900CB1">
        <w:rPr>
          <w:b/>
        </w:rPr>
        <w:t xml:space="preserve"> </w:t>
      </w:r>
    </w:p>
    <w:p w14:paraId="59E26C84" w14:textId="68835710" w:rsidR="00C772D0" w:rsidRDefault="00C772D0" w:rsidP="00DE2AAC">
      <w:pPr>
        <w:pStyle w:val="Akapitzlist"/>
        <w:spacing w:before="120" w:after="120" w:line="312" w:lineRule="auto"/>
        <w:ind w:left="567"/>
        <w:jc w:val="both"/>
        <w:rPr>
          <w:b/>
          <w:bCs/>
          <w:color w:val="000000"/>
          <w:sz w:val="28"/>
          <w:szCs w:val="28"/>
        </w:rPr>
      </w:pPr>
      <w:r w:rsidRPr="007F3A0B">
        <w:rPr>
          <w:b/>
          <w:bCs/>
        </w:rPr>
        <w:t>ZSCKR/</w:t>
      </w:r>
      <w:r>
        <w:rPr>
          <w:b/>
          <w:bCs/>
        </w:rPr>
        <w:t>OL</w:t>
      </w:r>
      <w:r w:rsidRPr="007F3A0B">
        <w:rPr>
          <w:b/>
          <w:bCs/>
        </w:rPr>
        <w:t>/1/202</w:t>
      </w:r>
      <w:r w:rsidR="008C015F">
        <w:rPr>
          <w:b/>
          <w:bCs/>
        </w:rPr>
        <w:t>4</w:t>
      </w:r>
    </w:p>
    <w:p w14:paraId="45720636" w14:textId="2B6196C9" w:rsidR="00855923" w:rsidRPr="00900CB1" w:rsidRDefault="00F5184C" w:rsidP="00DE2AAC">
      <w:pPr>
        <w:pStyle w:val="Akapitzlist"/>
        <w:spacing w:before="120" w:after="120" w:line="312" w:lineRule="auto"/>
        <w:ind w:left="567"/>
        <w:jc w:val="both"/>
      </w:pPr>
      <w:r w:rsidRPr="00900CB1">
        <w:t>Wykonawcy we wszystkich kontaktach z zamawiającym powinni powoływać się na wskazany wyżej numer referencyjny</w:t>
      </w:r>
    </w:p>
    <w:p w14:paraId="42651989" w14:textId="77777777" w:rsidR="00855923" w:rsidRPr="00900CB1" w:rsidRDefault="009A3380" w:rsidP="008866E8">
      <w:pPr>
        <w:pStyle w:val="Akapitzlist"/>
        <w:numPr>
          <w:ilvl w:val="0"/>
          <w:numId w:val="21"/>
        </w:numPr>
        <w:spacing w:before="120" w:after="240" w:line="312" w:lineRule="auto"/>
        <w:jc w:val="both"/>
        <w:rPr>
          <w:b/>
          <w:sz w:val="22"/>
        </w:rPr>
      </w:pPr>
      <w:r w:rsidRPr="00900CB1">
        <w:rPr>
          <w:b/>
        </w:rPr>
        <w:t>Nazwy i kody określone we Wspólnym Słowniku Zamówień</w:t>
      </w:r>
      <w:r w:rsidR="002B6BC0" w:rsidRPr="00900CB1">
        <w:rPr>
          <w:b/>
        </w:rPr>
        <w:t xml:space="preserve"> (kody CPV):</w:t>
      </w:r>
    </w:p>
    <w:p w14:paraId="10B26C8A" w14:textId="4FBAAEBC" w:rsidR="00A00E18" w:rsidRPr="00A00E18" w:rsidRDefault="00A00E18" w:rsidP="00A00E18">
      <w:pPr>
        <w:pStyle w:val="Akapitzlist"/>
        <w:spacing w:before="120" w:after="240" w:line="312" w:lineRule="auto"/>
        <w:ind w:left="567"/>
        <w:jc w:val="both"/>
        <w:rPr>
          <w:bCs/>
          <w:sz w:val="22"/>
        </w:rPr>
      </w:pPr>
      <w:r w:rsidRPr="00A00E18">
        <w:rPr>
          <w:bCs/>
        </w:rPr>
        <w:t>09135100-5 olej opałowy</w:t>
      </w:r>
    </w:p>
    <w:p w14:paraId="7A9EDEEA" w14:textId="5C5A566D" w:rsidR="00412B45" w:rsidRPr="00900CB1" w:rsidRDefault="00113699" w:rsidP="00412B45">
      <w:pPr>
        <w:pStyle w:val="Akapitzlist"/>
        <w:numPr>
          <w:ilvl w:val="0"/>
          <w:numId w:val="21"/>
        </w:numPr>
        <w:spacing w:before="120" w:after="240" w:line="312" w:lineRule="auto"/>
        <w:jc w:val="both"/>
        <w:rPr>
          <w:bCs/>
          <w:sz w:val="22"/>
        </w:rPr>
      </w:pPr>
      <w:r w:rsidRPr="00900CB1">
        <w:rPr>
          <w:b/>
        </w:rPr>
        <w:t xml:space="preserve">Przedmiot </w:t>
      </w:r>
      <w:r w:rsidRPr="00A00E18">
        <w:rPr>
          <w:b/>
        </w:rPr>
        <w:t>zamówie</w:t>
      </w:r>
      <w:r w:rsidRPr="00A00E18">
        <w:rPr>
          <w:b/>
          <w:bCs/>
        </w:rPr>
        <w:t>nia:</w:t>
      </w:r>
    </w:p>
    <w:p w14:paraId="36CB68C6" w14:textId="4545A8CC" w:rsidR="00C772D0" w:rsidRDefault="00B21C58" w:rsidP="00A00E18">
      <w:pPr>
        <w:pStyle w:val="Akapitzlist"/>
        <w:numPr>
          <w:ilvl w:val="1"/>
          <w:numId w:val="21"/>
        </w:numPr>
        <w:spacing w:before="120" w:after="240" w:line="312" w:lineRule="auto"/>
        <w:jc w:val="both"/>
        <w:rPr>
          <w:rFonts w:eastAsia="Cambria"/>
        </w:rPr>
      </w:pPr>
      <w:r w:rsidRPr="00900CB1">
        <w:rPr>
          <w:bCs/>
        </w:rPr>
        <w:t>Przedmiotem zamówienia jest</w:t>
      </w:r>
      <w:r w:rsidR="00A00E18">
        <w:rPr>
          <w:bCs/>
        </w:rPr>
        <w:t xml:space="preserve"> </w:t>
      </w:r>
      <w:r w:rsidR="00C772D0" w:rsidRPr="00A00E18">
        <w:rPr>
          <w:rFonts w:eastAsia="Cambria"/>
        </w:rPr>
        <w:t xml:space="preserve">dostawa </w:t>
      </w:r>
      <w:r w:rsidR="00A00E18">
        <w:rPr>
          <w:rFonts w:eastAsia="Cambria"/>
        </w:rPr>
        <w:t xml:space="preserve">realizowana sukcesywnie w miarę potrzeb Zamawiającego </w:t>
      </w:r>
      <w:r w:rsidR="00C772D0" w:rsidRPr="00A00E18">
        <w:rPr>
          <w:rFonts w:eastAsia="Cambria"/>
        </w:rPr>
        <w:t>oleju opałowego w ilości</w:t>
      </w:r>
      <w:r w:rsidR="00A00E18">
        <w:rPr>
          <w:rFonts w:eastAsia="Cambria"/>
        </w:rPr>
        <w:t xml:space="preserve"> do</w:t>
      </w:r>
      <w:r w:rsidR="00C772D0" w:rsidRPr="00A00E18">
        <w:rPr>
          <w:rFonts w:eastAsia="Cambria"/>
        </w:rPr>
        <w:t xml:space="preserve"> 40 000 litrów</w:t>
      </w:r>
      <w:r w:rsidR="00A00E18">
        <w:rPr>
          <w:rFonts w:eastAsia="Cambria"/>
        </w:rPr>
        <w:t xml:space="preserve"> w okresie trwania umowy</w:t>
      </w:r>
      <w:r w:rsidR="00C772D0" w:rsidRPr="00A00E18">
        <w:rPr>
          <w:rFonts w:eastAsia="Cambria"/>
        </w:rPr>
        <w:t xml:space="preserve"> do zbiorników znajdujących się w siedzibie Zamawiającego. Zamawiający dysponuje zbiornikami o pojemności 10 000 litrów.</w:t>
      </w:r>
    </w:p>
    <w:p w14:paraId="56E0D004" w14:textId="485ADECC" w:rsidR="00A00E18" w:rsidRPr="00A00E18" w:rsidRDefault="00A00E18" w:rsidP="00A00E18">
      <w:pPr>
        <w:pStyle w:val="Akapitzlist"/>
        <w:numPr>
          <w:ilvl w:val="1"/>
          <w:numId w:val="21"/>
        </w:numPr>
        <w:spacing w:before="120" w:after="240" w:line="312" w:lineRule="auto"/>
        <w:jc w:val="both"/>
        <w:rPr>
          <w:rFonts w:eastAsia="Cambria"/>
        </w:rPr>
      </w:pPr>
      <w:r w:rsidRPr="00A00E18">
        <w:rPr>
          <w:rFonts w:eastAsia="Cambria"/>
        </w:rPr>
        <w:t>PARAMETRY DOSTARCZANEGO OLEJU OPAŁOWEGO MUSZA BYĆ ZGODNE Z WYMOGAMI DO OGRZEWANIA BUDYNKÓW - DOSTARCZANY OLEJ OPAŁOWY MUSI POSIADAĆ PARAMETRY NIE GORSZE NIŻ:</w:t>
      </w:r>
    </w:p>
    <w:p w14:paraId="09990458" w14:textId="77777777" w:rsidR="00A00E18" w:rsidRPr="00AD4812" w:rsidRDefault="00A00E18" w:rsidP="00A00E18">
      <w:pPr>
        <w:numPr>
          <w:ilvl w:val="0"/>
          <w:numId w:val="26"/>
        </w:numPr>
        <w:tabs>
          <w:tab w:val="left" w:pos="1124"/>
        </w:tabs>
        <w:spacing w:line="0" w:lineRule="atLeast"/>
        <w:ind w:left="1124" w:hanging="351"/>
        <w:rPr>
          <w:rFonts w:eastAsia="Cambria"/>
          <w:sz w:val="20"/>
        </w:rPr>
      </w:pPr>
      <w:r w:rsidRPr="00AD4812">
        <w:rPr>
          <w:rFonts w:eastAsia="Cambria"/>
        </w:rPr>
        <w:t>Wartość opałowa, min. MJ/kg 42,6</w:t>
      </w:r>
    </w:p>
    <w:p w14:paraId="4E48641B" w14:textId="77777777" w:rsidR="00A00E18" w:rsidRPr="00AD4812" w:rsidRDefault="00A00E18" w:rsidP="00A00E18">
      <w:pPr>
        <w:numPr>
          <w:ilvl w:val="0"/>
          <w:numId w:val="26"/>
        </w:numPr>
        <w:tabs>
          <w:tab w:val="left" w:pos="1124"/>
        </w:tabs>
        <w:spacing w:line="0" w:lineRule="atLeast"/>
        <w:ind w:left="1124" w:hanging="351"/>
        <w:rPr>
          <w:rFonts w:eastAsia="Cambria"/>
        </w:rPr>
      </w:pPr>
      <w:r w:rsidRPr="00AD4812">
        <w:rPr>
          <w:rFonts w:eastAsia="Cambria"/>
        </w:rPr>
        <w:t>Temperatura płynięcia, max. °C -20</w:t>
      </w:r>
    </w:p>
    <w:p w14:paraId="4A354C3B" w14:textId="77777777" w:rsidR="00A00E18" w:rsidRPr="00AD4812" w:rsidRDefault="00A00E18" w:rsidP="00A00E18">
      <w:pPr>
        <w:numPr>
          <w:ilvl w:val="0"/>
          <w:numId w:val="26"/>
        </w:numPr>
        <w:tabs>
          <w:tab w:val="left" w:pos="1124"/>
        </w:tabs>
        <w:spacing w:line="237" w:lineRule="auto"/>
        <w:ind w:left="1124" w:hanging="351"/>
        <w:rPr>
          <w:rFonts w:eastAsia="Cambria"/>
        </w:rPr>
      </w:pPr>
      <w:r w:rsidRPr="00AD4812">
        <w:rPr>
          <w:rFonts w:eastAsia="Cambria"/>
        </w:rPr>
        <w:t>Temperatura zapłonu, min. °C 56</w:t>
      </w:r>
    </w:p>
    <w:p w14:paraId="79BA46E7" w14:textId="77777777" w:rsidR="00A00E18" w:rsidRPr="00AD4812" w:rsidRDefault="00A00E18" w:rsidP="00A00E18">
      <w:pPr>
        <w:spacing w:line="1" w:lineRule="exact"/>
        <w:rPr>
          <w:rFonts w:eastAsia="Cambria"/>
        </w:rPr>
      </w:pPr>
    </w:p>
    <w:p w14:paraId="7A3EF317" w14:textId="77777777" w:rsidR="00A00E18" w:rsidRPr="00AD4812" w:rsidRDefault="00A00E18" w:rsidP="00A00E18">
      <w:pPr>
        <w:numPr>
          <w:ilvl w:val="0"/>
          <w:numId w:val="26"/>
        </w:numPr>
        <w:tabs>
          <w:tab w:val="left" w:pos="1124"/>
        </w:tabs>
        <w:spacing w:line="0" w:lineRule="atLeast"/>
        <w:ind w:left="1124" w:hanging="351"/>
        <w:rPr>
          <w:rFonts w:eastAsia="Cambria"/>
        </w:rPr>
      </w:pPr>
      <w:r w:rsidRPr="00AD4812">
        <w:rPr>
          <w:rFonts w:eastAsia="Cambria"/>
        </w:rPr>
        <w:t>Gęstość w temperaturze 15°C, max. kg/m³ 860</w:t>
      </w:r>
    </w:p>
    <w:p w14:paraId="5C00BE34" w14:textId="77777777" w:rsidR="00A00E18" w:rsidRPr="00AD4812" w:rsidRDefault="00A00E18" w:rsidP="00A00E18">
      <w:pPr>
        <w:numPr>
          <w:ilvl w:val="0"/>
          <w:numId w:val="26"/>
        </w:numPr>
        <w:tabs>
          <w:tab w:val="left" w:pos="1124"/>
        </w:tabs>
        <w:spacing w:line="0" w:lineRule="atLeast"/>
        <w:ind w:left="1124" w:hanging="351"/>
        <w:rPr>
          <w:rFonts w:eastAsia="Cambria"/>
        </w:rPr>
      </w:pPr>
      <w:r w:rsidRPr="00AD4812">
        <w:rPr>
          <w:rFonts w:eastAsia="Cambria"/>
        </w:rPr>
        <w:t>Lepkość kinetyczna w 20°C, max. mm²/s 6,00</w:t>
      </w:r>
    </w:p>
    <w:p w14:paraId="238DACAE" w14:textId="77777777" w:rsidR="00A00E18" w:rsidRPr="00AD4812" w:rsidRDefault="00A00E18" w:rsidP="00A00E18">
      <w:pPr>
        <w:numPr>
          <w:ilvl w:val="0"/>
          <w:numId w:val="26"/>
        </w:numPr>
        <w:tabs>
          <w:tab w:val="left" w:pos="1124"/>
        </w:tabs>
        <w:spacing w:line="237" w:lineRule="auto"/>
        <w:ind w:left="1124" w:hanging="351"/>
        <w:rPr>
          <w:rFonts w:eastAsia="Cambria"/>
        </w:rPr>
      </w:pPr>
      <w:r w:rsidRPr="00AD4812">
        <w:rPr>
          <w:rFonts w:eastAsia="Cambria"/>
        </w:rPr>
        <w:t>Skład frakcyjny do 250°C, max. % (V/V) 65</w:t>
      </w:r>
    </w:p>
    <w:p w14:paraId="0D26563F" w14:textId="77777777" w:rsidR="00A00E18" w:rsidRPr="00AD4812" w:rsidRDefault="00A00E18" w:rsidP="00A00E18">
      <w:pPr>
        <w:spacing w:line="1" w:lineRule="exact"/>
        <w:rPr>
          <w:rFonts w:eastAsia="Cambria"/>
        </w:rPr>
      </w:pPr>
    </w:p>
    <w:p w14:paraId="12C769DC" w14:textId="77777777" w:rsidR="00A00E18" w:rsidRPr="00AD4812" w:rsidRDefault="00A00E18" w:rsidP="00A00E18">
      <w:pPr>
        <w:numPr>
          <w:ilvl w:val="0"/>
          <w:numId w:val="26"/>
        </w:numPr>
        <w:tabs>
          <w:tab w:val="left" w:pos="1124"/>
        </w:tabs>
        <w:spacing w:line="0" w:lineRule="atLeast"/>
        <w:ind w:left="1124" w:hanging="351"/>
        <w:rPr>
          <w:rFonts w:eastAsia="Cambria"/>
        </w:rPr>
      </w:pPr>
      <w:r w:rsidRPr="00AD4812">
        <w:rPr>
          <w:rFonts w:eastAsia="Cambria"/>
        </w:rPr>
        <w:t>Skład frakcyjny do 350°C, min. % (V/V) 85</w:t>
      </w:r>
    </w:p>
    <w:p w14:paraId="0734CE87" w14:textId="77777777" w:rsidR="00A00E18" w:rsidRPr="00AD4812" w:rsidRDefault="00A00E18" w:rsidP="00A00E18">
      <w:pPr>
        <w:numPr>
          <w:ilvl w:val="0"/>
          <w:numId w:val="26"/>
        </w:numPr>
        <w:tabs>
          <w:tab w:val="left" w:pos="1124"/>
        </w:tabs>
        <w:spacing w:line="0" w:lineRule="atLeast"/>
        <w:ind w:left="1124" w:hanging="351"/>
        <w:rPr>
          <w:rFonts w:eastAsia="Cambria"/>
        </w:rPr>
      </w:pPr>
      <w:r w:rsidRPr="00AD4812">
        <w:rPr>
          <w:rFonts w:eastAsia="Cambria"/>
        </w:rPr>
        <w:t>Pozostałość po koksowaniu w 10% pozostałości</w:t>
      </w:r>
    </w:p>
    <w:p w14:paraId="0FE3CDF7" w14:textId="77777777" w:rsidR="00A00E18" w:rsidRPr="00AD4812" w:rsidRDefault="00A00E18" w:rsidP="00A00E18">
      <w:pPr>
        <w:numPr>
          <w:ilvl w:val="0"/>
          <w:numId w:val="26"/>
        </w:numPr>
        <w:tabs>
          <w:tab w:val="left" w:pos="1124"/>
        </w:tabs>
        <w:spacing w:line="0" w:lineRule="atLeast"/>
        <w:ind w:left="1124" w:hanging="351"/>
        <w:rPr>
          <w:rFonts w:eastAsia="Cambria"/>
        </w:rPr>
      </w:pPr>
      <w:r w:rsidRPr="00AD4812">
        <w:rPr>
          <w:rFonts w:eastAsia="Cambria"/>
        </w:rPr>
        <w:lastRenderedPageBreak/>
        <w:t>destylacyjnej, max. % (m/m) 0,3</w:t>
      </w:r>
    </w:p>
    <w:p w14:paraId="316123B2" w14:textId="77777777" w:rsidR="00A00E18" w:rsidRPr="00AD4812" w:rsidRDefault="00A00E18" w:rsidP="00A00E18">
      <w:pPr>
        <w:numPr>
          <w:ilvl w:val="0"/>
          <w:numId w:val="26"/>
        </w:numPr>
        <w:tabs>
          <w:tab w:val="left" w:pos="1124"/>
        </w:tabs>
        <w:spacing w:line="237" w:lineRule="auto"/>
        <w:ind w:left="1124" w:hanging="351"/>
        <w:rPr>
          <w:rFonts w:eastAsia="Cambria"/>
        </w:rPr>
      </w:pPr>
      <w:r w:rsidRPr="00AD4812">
        <w:rPr>
          <w:rFonts w:eastAsia="Cambria"/>
        </w:rPr>
        <w:t>Pozostałość po spopieleniu, max. % (m/m) 0,01</w:t>
      </w:r>
    </w:p>
    <w:p w14:paraId="76A32885" w14:textId="77777777" w:rsidR="00A00E18" w:rsidRPr="00AD4812" w:rsidRDefault="00A00E18" w:rsidP="00A00E18">
      <w:pPr>
        <w:spacing w:line="1" w:lineRule="exact"/>
        <w:rPr>
          <w:rFonts w:eastAsia="Cambria"/>
        </w:rPr>
      </w:pPr>
    </w:p>
    <w:p w14:paraId="6C5673BE" w14:textId="77777777" w:rsidR="00A00E18" w:rsidRPr="00AD4812" w:rsidRDefault="00A00E18" w:rsidP="00A00E18">
      <w:pPr>
        <w:numPr>
          <w:ilvl w:val="0"/>
          <w:numId w:val="26"/>
        </w:numPr>
        <w:tabs>
          <w:tab w:val="left" w:pos="1124"/>
        </w:tabs>
        <w:spacing w:line="0" w:lineRule="atLeast"/>
        <w:ind w:left="1124" w:hanging="351"/>
        <w:rPr>
          <w:rFonts w:eastAsia="Cambria"/>
        </w:rPr>
      </w:pPr>
      <w:r w:rsidRPr="00AD4812">
        <w:rPr>
          <w:rFonts w:eastAsia="Cambria"/>
        </w:rPr>
        <w:t>Zawartość siarki, max. % (m/m) 0,10</w:t>
      </w:r>
    </w:p>
    <w:p w14:paraId="4BA342EC" w14:textId="77777777" w:rsidR="00A00E18" w:rsidRPr="00AD4812" w:rsidRDefault="00A00E18" w:rsidP="00A00E18">
      <w:pPr>
        <w:numPr>
          <w:ilvl w:val="0"/>
          <w:numId w:val="27"/>
        </w:numPr>
        <w:tabs>
          <w:tab w:val="left" w:pos="1124"/>
        </w:tabs>
        <w:spacing w:line="0" w:lineRule="atLeast"/>
        <w:ind w:left="1124" w:hanging="351"/>
        <w:rPr>
          <w:rFonts w:eastAsia="Cambria"/>
        </w:rPr>
      </w:pPr>
      <w:bookmarkStart w:id="6" w:name="page2"/>
      <w:bookmarkEnd w:id="6"/>
      <w:r w:rsidRPr="00AD4812">
        <w:rPr>
          <w:rFonts w:eastAsia="Cambria"/>
        </w:rPr>
        <w:t>Zawartość wody, max. mg/kg 200</w:t>
      </w:r>
    </w:p>
    <w:p w14:paraId="514B3E29" w14:textId="77777777" w:rsidR="00A00E18" w:rsidRPr="00AD4812" w:rsidRDefault="00A00E18" w:rsidP="00A00E18">
      <w:pPr>
        <w:spacing w:line="1" w:lineRule="exact"/>
        <w:rPr>
          <w:rFonts w:eastAsia="Cambria"/>
        </w:rPr>
      </w:pPr>
    </w:p>
    <w:p w14:paraId="4E9C9059" w14:textId="77777777" w:rsidR="00A00E18" w:rsidRPr="00AD4812" w:rsidRDefault="00A00E18" w:rsidP="00A00E18">
      <w:pPr>
        <w:numPr>
          <w:ilvl w:val="0"/>
          <w:numId w:val="27"/>
        </w:numPr>
        <w:tabs>
          <w:tab w:val="left" w:pos="1124"/>
        </w:tabs>
        <w:spacing w:line="0" w:lineRule="atLeast"/>
        <w:ind w:left="1124" w:hanging="351"/>
        <w:rPr>
          <w:rFonts w:eastAsia="Cambria"/>
        </w:rPr>
      </w:pPr>
      <w:r w:rsidRPr="00AD4812">
        <w:rPr>
          <w:rFonts w:eastAsia="Cambria"/>
        </w:rPr>
        <w:t>Zawartość zanieczyszczeń stałych, max. mg/kg 24</w:t>
      </w:r>
    </w:p>
    <w:p w14:paraId="7883D0AC" w14:textId="0807E983" w:rsidR="00A00E18" w:rsidRDefault="00A00E18" w:rsidP="00A00E18">
      <w:pPr>
        <w:numPr>
          <w:ilvl w:val="0"/>
          <w:numId w:val="27"/>
        </w:numPr>
        <w:tabs>
          <w:tab w:val="left" w:pos="1124"/>
        </w:tabs>
        <w:spacing w:line="0" w:lineRule="atLeast"/>
        <w:ind w:left="1124" w:hanging="351"/>
        <w:rPr>
          <w:rFonts w:eastAsia="Cambria"/>
        </w:rPr>
      </w:pPr>
      <w:r w:rsidRPr="00AD4812">
        <w:rPr>
          <w:rFonts w:eastAsia="Cambria"/>
        </w:rPr>
        <w:t>Kolor – czerwony</w:t>
      </w:r>
    </w:p>
    <w:p w14:paraId="3295F0B3" w14:textId="77777777" w:rsidR="00A00E18" w:rsidRPr="00A00E18" w:rsidRDefault="00A00E18" w:rsidP="00A00E18">
      <w:pPr>
        <w:tabs>
          <w:tab w:val="left" w:pos="1124"/>
        </w:tabs>
        <w:spacing w:line="0" w:lineRule="atLeast"/>
        <w:ind w:left="1124"/>
        <w:rPr>
          <w:rFonts w:eastAsia="Cambria"/>
        </w:rPr>
      </w:pPr>
    </w:p>
    <w:p w14:paraId="229B2963" w14:textId="3C79C50A" w:rsidR="00D25A02" w:rsidRPr="00900CB1" w:rsidRDefault="000149AF" w:rsidP="00A8636B">
      <w:pPr>
        <w:pStyle w:val="Akapitzlist"/>
        <w:numPr>
          <w:ilvl w:val="0"/>
          <w:numId w:val="21"/>
        </w:numPr>
        <w:spacing w:before="120" w:after="120" w:line="312" w:lineRule="auto"/>
        <w:jc w:val="both"/>
        <w:rPr>
          <w:shd w:val="clear" w:color="auto" w:fill="FFFFFF"/>
        </w:rPr>
      </w:pPr>
      <w:r w:rsidRPr="00900CB1">
        <w:rPr>
          <w:bCs/>
          <w:color w:val="000000" w:themeColor="text1"/>
        </w:rPr>
        <w:t>Wykonawca zobowiązany jest zrealizować zamówienie na zasadach i warunkach opisanych w</w:t>
      </w:r>
      <w:r w:rsidR="00A00E18">
        <w:rPr>
          <w:bCs/>
          <w:color w:val="000000" w:themeColor="text1"/>
        </w:rPr>
        <w:t> </w:t>
      </w:r>
      <w:r w:rsidRPr="00900CB1">
        <w:rPr>
          <w:bCs/>
          <w:color w:val="000000" w:themeColor="text1"/>
        </w:rPr>
        <w:t>SWZ i w załącznikach do niej</w:t>
      </w:r>
      <w:r w:rsidRPr="00900CB1">
        <w:t xml:space="preserve">. </w:t>
      </w:r>
    </w:p>
    <w:p w14:paraId="358F837F" w14:textId="6D9DB55E" w:rsidR="002F0D8C" w:rsidRPr="00900CB1" w:rsidRDefault="000149AF" w:rsidP="00D25A02">
      <w:pPr>
        <w:pStyle w:val="Akapitzlist"/>
        <w:spacing w:before="120" w:after="120" w:line="312" w:lineRule="auto"/>
        <w:ind w:left="567"/>
        <w:jc w:val="both"/>
        <w:rPr>
          <w:shd w:val="clear" w:color="auto" w:fill="FFFFFF"/>
        </w:rPr>
      </w:pPr>
      <w:r w:rsidRPr="00900CB1">
        <w:t>Wątpliwości, co do czynności koniecznych do wykonania tak, aby przedmiot zamówienia w</w:t>
      </w:r>
      <w:r w:rsidR="00A00E18">
        <w:t> </w:t>
      </w:r>
      <w:r w:rsidRPr="00900CB1">
        <w:t xml:space="preserve">pełni służył swojemu celowi, a nieujętych w opisie winny zostać zgłoszone Zamawiającemu w trybie zapytań do SWZ w trakcie sporządzania oferty. Szczegółowy tryb składania zapytań do SWZ określony został w </w:t>
      </w:r>
      <w:r w:rsidRPr="00900CB1">
        <w:rPr>
          <w:b/>
        </w:rPr>
        <w:t>Rozdziale XI</w:t>
      </w:r>
      <w:r w:rsidR="005D7BD4" w:rsidRPr="00900CB1">
        <w:rPr>
          <w:b/>
        </w:rPr>
        <w:t>V</w:t>
      </w:r>
      <w:r w:rsidRPr="00900CB1">
        <w:rPr>
          <w:b/>
        </w:rPr>
        <w:t xml:space="preserve"> niniejszej SWZ</w:t>
      </w:r>
      <w:r w:rsidR="00E347CB" w:rsidRPr="00900CB1">
        <w:t>.</w:t>
      </w:r>
    </w:p>
    <w:p w14:paraId="5DB47261" w14:textId="77777777" w:rsidR="0054423D" w:rsidRPr="00900CB1" w:rsidRDefault="0017200F" w:rsidP="008866E8">
      <w:pPr>
        <w:pStyle w:val="Akapitzlist"/>
        <w:numPr>
          <w:ilvl w:val="0"/>
          <w:numId w:val="21"/>
        </w:numPr>
        <w:spacing w:before="120" w:after="240" w:line="312" w:lineRule="auto"/>
        <w:jc w:val="both"/>
        <w:rPr>
          <w:b/>
          <w:color w:val="000000" w:themeColor="text1"/>
        </w:rPr>
      </w:pPr>
      <w:r w:rsidRPr="00900CB1">
        <w:rPr>
          <w:b/>
          <w:color w:val="000000" w:themeColor="text1"/>
        </w:rPr>
        <w:t>Składanie ofert częściowych</w:t>
      </w:r>
      <w:r w:rsidR="00F13A53" w:rsidRPr="00900CB1">
        <w:rPr>
          <w:b/>
          <w:color w:val="000000" w:themeColor="text1"/>
        </w:rPr>
        <w:t>:</w:t>
      </w:r>
    </w:p>
    <w:p w14:paraId="6E94EBDF" w14:textId="77777777" w:rsidR="00A60687" w:rsidRPr="00900CB1" w:rsidRDefault="00A60687" w:rsidP="00A60687">
      <w:pPr>
        <w:pStyle w:val="Akapitzlist"/>
        <w:numPr>
          <w:ilvl w:val="1"/>
          <w:numId w:val="21"/>
        </w:numPr>
        <w:spacing w:before="120" w:after="120" w:line="312" w:lineRule="auto"/>
        <w:jc w:val="both"/>
        <w:rPr>
          <w:b/>
          <w:color w:val="000000" w:themeColor="text1"/>
        </w:rPr>
      </w:pPr>
      <w:r w:rsidRPr="00900CB1">
        <w:t xml:space="preserve">Zamawiający </w:t>
      </w:r>
      <w:r w:rsidRPr="00900CB1">
        <w:rPr>
          <w:rStyle w:val="Pogrubienie"/>
          <w:u w:val="single"/>
        </w:rPr>
        <w:t>NIE DOPUSZCZA</w:t>
      </w:r>
      <w:r w:rsidRPr="00900CB1">
        <w:t xml:space="preserve"> składanie ofert częściowych. Oferty nie zawierające pełnego zakresu zamówienia dotyczącego danej części zostaną odrzucone.</w:t>
      </w:r>
    </w:p>
    <w:p w14:paraId="1FD2D164" w14:textId="77777777" w:rsidR="005309BF" w:rsidRPr="00900CB1" w:rsidRDefault="00A60687" w:rsidP="005309BF">
      <w:pPr>
        <w:pStyle w:val="Akapitzlist"/>
        <w:numPr>
          <w:ilvl w:val="1"/>
          <w:numId w:val="21"/>
        </w:numPr>
        <w:spacing w:before="120" w:after="120" w:line="312" w:lineRule="auto"/>
        <w:jc w:val="both"/>
        <w:rPr>
          <w:b/>
          <w:color w:val="000000" w:themeColor="text1"/>
        </w:rPr>
      </w:pPr>
      <w:r w:rsidRPr="00900CB1">
        <w:rPr>
          <w:u w:val="single"/>
        </w:rPr>
        <w:t>Powody niedokonaniu podziału zamówienia na części</w:t>
      </w:r>
      <w:r w:rsidRPr="00900CB1">
        <w:t xml:space="preserve">: </w:t>
      </w:r>
    </w:p>
    <w:p w14:paraId="0C7DE712" w14:textId="77777777" w:rsidR="005309BF" w:rsidRPr="00900CB1" w:rsidRDefault="00D158BD" w:rsidP="005309BF">
      <w:pPr>
        <w:pStyle w:val="Akapitzlist"/>
        <w:numPr>
          <w:ilvl w:val="2"/>
          <w:numId w:val="21"/>
        </w:numPr>
        <w:spacing w:before="120" w:after="120" w:line="312" w:lineRule="auto"/>
        <w:jc w:val="both"/>
        <w:rPr>
          <w:b/>
          <w:color w:val="000000" w:themeColor="text1"/>
        </w:rPr>
      </w:pPr>
      <w:r w:rsidRPr="00900CB1">
        <w:t xml:space="preserve">Przedmiot zamówienia nie został podzielony na części, gdyż ze względów technicznych, organizacyjnych i ekonomicznych tworzy nierozerwalną całość. </w:t>
      </w:r>
    </w:p>
    <w:p w14:paraId="02D7CEA8" w14:textId="2C9ED2BB" w:rsidR="005309BF" w:rsidRPr="00900CB1" w:rsidRDefault="00D158BD" w:rsidP="005309BF">
      <w:pPr>
        <w:pStyle w:val="Akapitzlist"/>
        <w:numPr>
          <w:ilvl w:val="2"/>
          <w:numId w:val="21"/>
        </w:numPr>
        <w:spacing w:before="120" w:after="120" w:line="312" w:lineRule="auto"/>
        <w:jc w:val="both"/>
        <w:rPr>
          <w:b/>
          <w:color w:val="000000" w:themeColor="text1"/>
        </w:rPr>
      </w:pPr>
      <w:r w:rsidRPr="00900CB1">
        <w:t xml:space="preserve">Brak podziału zamówienia pozwala na uzyskanie przez zamawiającego korzystnej oferty cenowej przy jednoczesnym zachowaniu konkurencji na rynku. </w:t>
      </w:r>
    </w:p>
    <w:p w14:paraId="750956B6" w14:textId="0341544E" w:rsidR="00A60687" w:rsidRPr="00900CB1" w:rsidRDefault="00D158BD" w:rsidP="005309BF">
      <w:pPr>
        <w:pStyle w:val="Akapitzlist"/>
        <w:numPr>
          <w:ilvl w:val="2"/>
          <w:numId w:val="21"/>
        </w:numPr>
        <w:spacing w:before="120" w:after="120" w:line="312" w:lineRule="auto"/>
        <w:jc w:val="both"/>
        <w:rPr>
          <w:b/>
          <w:color w:val="000000" w:themeColor="text1"/>
        </w:rPr>
      </w:pPr>
      <w:r w:rsidRPr="00900CB1">
        <w:t>W związku z powyższym tylko kompleksowe wykonanie przedmiotu zamówienia spowoduje prawidłowe jego wykonanie</w:t>
      </w:r>
    </w:p>
    <w:p w14:paraId="02508034" w14:textId="77777777" w:rsidR="002161F4" w:rsidRPr="00900CB1" w:rsidRDefault="00196B9C" w:rsidP="008866E8">
      <w:pPr>
        <w:pStyle w:val="Akapitzlist"/>
        <w:numPr>
          <w:ilvl w:val="0"/>
          <w:numId w:val="21"/>
        </w:numPr>
        <w:spacing w:before="120" w:after="240" w:line="312" w:lineRule="auto"/>
        <w:jc w:val="both"/>
        <w:rPr>
          <w:color w:val="000000" w:themeColor="text1"/>
        </w:rPr>
      </w:pPr>
      <w:r w:rsidRPr="00900CB1">
        <w:t xml:space="preserve">Zamawiający </w:t>
      </w:r>
      <w:r w:rsidRPr="00900CB1">
        <w:rPr>
          <w:b/>
          <w:bCs/>
          <w:u w:val="single"/>
        </w:rPr>
        <w:t>NIE PROWADZI</w:t>
      </w:r>
      <w:r w:rsidRPr="00900CB1">
        <w:t xml:space="preserve"> postępowania w celu zawarcia umowy ramowej.</w:t>
      </w:r>
    </w:p>
    <w:p w14:paraId="6552F692" w14:textId="77777777" w:rsidR="00CF4D7B" w:rsidRPr="00900CB1" w:rsidRDefault="00CF4D7B" w:rsidP="008866E8">
      <w:pPr>
        <w:pStyle w:val="Akapitzlist"/>
        <w:numPr>
          <w:ilvl w:val="0"/>
          <w:numId w:val="21"/>
        </w:numPr>
        <w:spacing w:before="120" w:after="240" w:line="312" w:lineRule="auto"/>
        <w:jc w:val="both"/>
        <w:rPr>
          <w:bCs/>
          <w:color w:val="000000" w:themeColor="text1"/>
        </w:rPr>
      </w:pPr>
      <w:r w:rsidRPr="00900CB1">
        <w:t xml:space="preserve">Zamawiający </w:t>
      </w:r>
      <w:r w:rsidR="0054423D" w:rsidRPr="00900CB1">
        <w:rPr>
          <w:b/>
          <w:u w:val="single"/>
        </w:rPr>
        <w:t xml:space="preserve">NIE </w:t>
      </w:r>
      <w:r w:rsidR="00CB31D1" w:rsidRPr="00900CB1">
        <w:rPr>
          <w:b/>
          <w:u w:val="single"/>
        </w:rPr>
        <w:t>PRZEWIDUJE</w:t>
      </w:r>
      <w:r w:rsidR="00CB31D1" w:rsidRPr="00900CB1">
        <w:rPr>
          <w:b/>
        </w:rPr>
        <w:t xml:space="preserve"> </w:t>
      </w:r>
      <w:r w:rsidRPr="00900CB1">
        <w:t xml:space="preserve">udzielenie zamówień, o których mowa w </w:t>
      </w:r>
      <w:r w:rsidRPr="00900CB1">
        <w:rPr>
          <w:u w:val="single"/>
        </w:rPr>
        <w:t>art. 214 ust. 1 pkt 7</w:t>
      </w:r>
      <w:r w:rsidR="00454516" w:rsidRPr="00900CB1">
        <w:rPr>
          <w:u w:val="single"/>
        </w:rPr>
        <w:t xml:space="preserve"> ustawy PZP</w:t>
      </w:r>
      <w:r w:rsidRPr="00900CB1">
        <w:t xml:space="preserve">. </w:t>
      </w:r>
    </w:p>
    <w:p w14:paraId="3ACA3B46" w14:textId="77777777" w:rsidR="00C83F24" w:rsidRPr="00900CB1" w:rsidRDefault="00C83F24" w:rsidP="008866E8">
      <w:pPr>
        <w:pStyle w:val="Akapitzlist"/>
        <w:numPr>
          <w:ilvl w:val="0"/>
          <w:numId w:val="21"/>
        </w:numPr>
        <w:spacing w:before="120" w:after="240" w:line="312" w:lineRule="auto"/>
        <w:jc w:val="both"/>
        <w:rPr>
          <w:bCs/>
          <w:color w:val="000000" w:themeColor="text1"/>
        </w:rPr>
      </w:pPr>
      <w:r w:rsidRPr="00900CB1">
        <w:t xml:space="preserve">Zamawiający </w:t>
      </w:r>
      <w:r w:rsidR="0054423D" w:rsidRPr="00900CB1">
        <w:rPr>
          <w:b/>
          <w:u w:val="single"/>
        </w:rPr>
        <w:t>NIE PRZEWIDUJE</w:t>
      </w:r>
      <w:r w:rsidR="0054423D" w:rsidRPr="00900CB1">
        <w:t xml:space="preserve"> </w:t>
      </w:r>
      <w:r w:rsidRPr="00900CB1">
        <w:t>udzielenia zaliczek na poczet wykonania zamówienia.</w:t>
      </w:r>
    </w:p>
    <w:p w14:paraId="7B50BD0D" w14:textId="77777777" w:rsidR="0054423D" w:rsidRPr="00900CB1" w:rsidRDefault="0054423D" w:rsidP="008866E8">
      <w:pPr>
        <w:pStyle w:val="Akapitzlist"/>
        <w:numPr>
          <w:ilvl w:val="0"/>
          <w:numId w:val="21"/>
        </w:numPr>
        <w:spacing w:before="120" w:after="240" w:line="312" w:lineRule="auto"/>
        <w:jc w:val="both"/>
        <w:rPr>
          <w:bCs/>
          <w:color w:val="000000" w:themeColor="text1"/>
        </w:rPr>
      </w:pPr>
      <w:r w:rsidRPr="00900CB1">
        <w:t xml:space="preserve">Zamawiający </w:t>
      </w:r>
      <w:r w:rsidRPr="00900CB1">
        <w:rPr>
          <w:b/>
          <w:u w:val="single"/>
        </w:rPr>
        <w:t>NIE PRZEWIDUJE</w:t>
      </w:r>
      <w:r w:rsidRPr="00900CB1">
        <w:t xml:space="preserve"> możliwości składania ofert wariantowych.</w:t>
      </w:r>
    </w:p>
    <w:p w14:paraId="637186A5" w14:textId="77777777" w:rsidR="00FF662E" w:rsidRPr="00900CB1" w:rsidRDefault="00FF662E" w:rsidP="008866E8">
      <w:pPr>
        <w:pStyle w:val="Akapitzlist"/>
        <w:numPr>
          <w:ilvl w:val="0"/>
          <w:numId w:val="21"/>
        </w:numPr>
        <w:spacing w:before="120" w:after="240" w:line="312" w:lineRule="auto"/>
        <w:jc w:val="both"/>
        <w:rPr>
          <w:bCs/>
          <w:color w:val="000000" w:themeColor="text1"/>
        </w:rPr>
      </w:pPr>
      <w:r w:rsidRPr="00900CB1">
        <w:t xml:space="preserve">Zamawiający </w:t>
      </w:r>
      <w:r w:rsidRPr="00900CB1">
        <w:rPr>
          <w:b/>
          <w:u w:val="single"/>
        </w:rPr>
        <w:t>NIE PRZEWIDUJE</w:t>
      </w:r>
      <w:r w:rsidRPr="00900CB1">
        <w:t xml:space="preserve"> możliwości składania ofert w postaci katalogów elektronicznych.</w:t>
      </w:r>
    </w:p>
    <w:p w14:paraId="15474993" w14:textId="77777777" w:rsidR="00FF662E" w:rsidRPr="00900CB1" w:rsidRDefault="0054423D" w:rsidP="008866E8">
      <w:pPr>
        <w:pStyle w:val="Akapitzlist"/>
        <w:numPr>
          <w:ilvl w:val="0"/>
          <w:numId w:val="21"/>
        </w:numPr>
        <w:spacing w:before="120" w:after="240" w:line="312" w:lineRule="auto"/>
        <w:jc w:val="both"/>
        <w:rPr>
          <w:bCs/>
          <w:color w:val="000000" w:themeColor="text1"/>
        </w:rPr>
      </w:pPr>
      <w:r w:rsidRPr="00900CB1">
        <w:t xml:space="preserve">Zamawiający </w:t>
      </w:r>
      <w:r w:rsidRPr="00900CB1">
        <w:rPr>
          <w:b/>
          <w:u w:val="single"/>
        </w:rPr>
        <w:t>NIE PRZEWIDUJE</w:t>
      </w:r>
      <w:r w:rsidRPr="00900CB1">
        <w:t xml:space="preserve"> wyboru najkorzystniejszej oferty z zastosowaniem aukcji elektronicznej.</w:t>
      </w:r>
    </w:p>
    <w:p w14:paraId="6ADE59E0" w14:textId="77777777" w:rsidR="00454516" w:rsidRPr="00900CB1" w:rsidRDefault="00FF662E" w:rsidP="008866E8">
      <w:pPr>
        <w:pStyle w:val="Akapitzlist"/>
        <w:numPr>
          <w:ilvl w:val="0"/>
          <w:numId w:val="21"/>
        </w:numPr>
        <w:spacing w:before="120" w:after="240" w:line="312" w:lineRule="auto"/>
        <w:jc w:val="both"/>
        <w:rPr>
          <w:bCs/>
          <w:color w:val="000000" w:themeColor="text1"/>
        </w:rPr>
      </w:pPr>
      <w:r w:rsidRPr="00900CB1">
        <w:rPr>
          <w:rFonts w:eastAsiaTheme="minorHAnsi"/>
          <w:lang w:eastAsia="en-US"/>
        </w:rPr>
        <w:lastRenderedPageBreak/>
        <w:t xml:space="preserve">Zamawiający </w:t>
      </w:r>
      <w:r w:rsidRPr="00900CB1">
        <w:rPr>
          <w:rFonts w:eastAsiaTheme="minorHAnsi"/>
          <w:b/>
          <w:u w:val="single"/>
          <w:lang w:eastAsia="en-US"/>
        </w:rPr>
        <w:t>NIE ZASTRZEGA</w:t>
      </w:r>
      <w:r w:rsidRPr="00900CB1">
        <w:rPr>
          <w:rFonts w:eastAsiaTheme="minorHAnsi"/>
          <w:lang w:eastAsia="en-US"/>
        </w:rPr>
        <w:t xml:space="preserve"> możliwości ubiegania się o udzielenie zamówienia wyłącznie przez wykonawców, o których mowa w </w:t>
      </w:r>
      <w:r w:rsidRPr="00900CB1">
        <w:rPr>
          <w:rFonts w:eastAsiaTheme="minorHAnsi"/>
          <w:u w:val="single"/>
          <w:lang w:eastAsia="en-US"/>
        </w:rPr>
        <w:t>art. 94 ustawy PZP.</w:t>
      </w:r>
    </w:p>
    <w:p w14:paraId="6F2ADF88" w14:textId="77777777" w:rsidR="00A952C6" w:rsidRPr="00900CB1" w:rsidRDefault="00454516" w:rsidP="008866E8">
      <w:pPr>
        <w:pStyle w:val="Akapitzlist"/>
        <w:numPr>
          <w:ilvl w:val="0"/>
          <w:numId w:val="21"/>
        </w:numPr>
        <w:spacing w:before="120" w:after="240" w:line="312" w:lineRule="auto"/>
        <w:jc w:val="both"/>
        <w:rPr>
          <w:bCs/>
          <w:color w:val="000000" w:themeColor="text1"/>
        </w:rPr>
      </w:pPr>
      <w:r w:rsidRPr="00900CB1">
        <w:rPr>
          <w:rFonts w:eastAsiaTheme="minorHAnsi"/>
          <w:lang w:eastAsia="en-US"/>
        </w:rPr>
        <w:t xml:space="preserve">Zamawiający </w:t>
      </w:r>
      <w:r w:rsidRPr="00900CB1">
        <w:rPr>
          <w:rFonts w:eastAsiaTheme="minorHAnsi"/>
          <w:b/>
          <w:u w:val="single"/>
          <w:lang w:eastAsia="en-US"/>
        </w:rPr>
        <w:t>NIE OKREŚLA</w:t>
      </w:r>
      <w:r w:rsidRPr="00900CB1">
        <w:rPr>
          <w:rFonts w:eastAsiaTheme="minorHAnsi"/>
          <w:lang w:eastAsia="en-US"/>
        </w:rPr>
        <w:t xml:space="preserve"> dodatkowych wymagań związanych z zatrudnianiem osób, o których mowa w </w:t>
      </w:r>
      <w:r w:rsidRPr="00900CB1">
        <w:rPr>
          <w:rFonts w:eastAsiaTheme="minorHAnsi"/>
          <w:u w:val="single"/>
          <w:lang w:eastAsia="en-US"/>
        </w:rPr>
        <w:t>art. 96 ust. 2 pkt 2 ustawy PZP.</w:t>
      </w:r>
    </w:p>
    <w:p w14:paraId="5ACE59AB" w14:textId="77777777" w:rsidR="00A952C6" w:rsidRPr="00900CB1" w:rsidRDefault="00A952C6" w:rsidP="008866E8">
      <w:pPr>
        <w:pStyle w:val="Akapitzlist"/>
        <w:numPr>
          <w:ilvl w:val="0"/>
          <w:numId w:val="21"/>
        </w:numPr>
        <w:spacing w:before="120" w:after="240" w:line="312" w:lineRule="auto"/>
        <w:jc w:val="both"/>
        <w:rPr>
          <w:bCs/>
          <w:color w:val="000000" w:themeColor="text1"/>
        </w:rPr>
      </w:pPr>
      <w:r w:rsidRPr="00900CB1">
        <w:rPr>
          <w:rFonts w:eastAsiaTheme="minorHAnsi"/>
          <w:lang w:eastAsia="en-US"/>
        </w:rPr>
        <w:t xml:space="preserve">Zamawiający </w:t>
      </w:r>
      <w:r w:rsidRPr="00900CB1">
        <w:rPr>
          <w:rFonts w:eastAsiaTheme="minorHAnsi"/>
          <w:b/>
          <w:u w:val="single"/>
          <w:lang w:eastAsia="en-US"/>
        </w:rPr>
        <w:t>NIE PRZEWIDUJE</w:t>
      </w:r>
      <w:r w:rsidRPr="00900CB1">
        <w:rPr>
          <w:rFonts w:eastAsiaTheme="minorHAnsi"/>
          <w:lang w:eastAsia="en-US"/>
        </w:rPr>
        <w:t xml:space="preserve"> obowiązku odbycia przez Wykonawcę wizji lokalnej oraz sprawdzenia przez Wykonawcę dokumentów niezbędnych do realizacji zamówienia dostępnych na miejscu u Zamawiającego</w:t>
      </w:r>
      <w:r w:rsidR="00F454DE" w:rsidRPr="00900CB1">
        <w:rPr>
          <w:rFonts w:eastAsiaTheme="minorHAnsi"/>
          <w:lang w:eastAsia="en-US"/>
        </w:rPr>
        <w:t xml:space="preserve">, o których mowa w </w:t>
      </w:r>
      <w:r w:rsidR="00F454DE" w:rsidRPr="00900CB1">
        <w:rPr>
          <w:rFonts w:eastAsiaTheme="minorHAnsi"/>
          <w:u w:val="single"/>
          <w:lang w:eastAsia="en-US"/>
        </w:rPr>
        <w:t>art. 131 ustawy PZP</w:t>
      </w:r>
      <w:r w:rsidRPr="00900CB1">
        <w:rPr>
          <w:rFonts w:eastAsiaTheme="minorHAnsi"/>
          <w:lang w:eastAsia="en-US"/>
        </w:rPr>
        <w:t>.</w:t>
      </w:r>
    </w:p>
    <w:p w14:paraId="3952D94D" w14:textId="77777777" w:rsidR="002E3D69" w:rsidRPr="00900CB1" w:rsidRDefault="002E3D69" w:rsidP="008866E8">
      <w:pPr>
        <w:pStyle w:val="Akapitzlist"/>
        <w:numPr>
          <w:ilvl w:val="0"/>
          <w:numId w:val="21"/>
        </w:numPr>
        <w:spacing w:before="120" w:after="240" w:line="312" w:lineRule="auto"/>
        <w:jc w:val="both"/>
        <w:rPr>
          <w:bCs/>
          <w:color w:val="000000" w:themeColor="text1"/>
        </w:rPr>
      </w:pPr>
      <w:r w:rsidRPr="00900CB1">
        <w:t xml:space="preserve">Zamawiający </w:t>
      </w:r>
      <w:r w:rsidRPr="00900CB1">
        <w:rPr>
          <w:b/>
          <w:u w:val="single"/>
        </w:rPr>
        <w:t>NIE PRZEWIDUJE</w:t>
      </w:r>
      <w:r w:rsidRPr="00900CB1">
        <w:t xml:space="preserve"> rozliczenia w walutach obcych.</w:t>
      </w:r>
    </w:p>
    <w:p w14:paraId="3A673331" w14:textId="50091B4A" w:rsidR="00A4695B" w:rsidRPr="00900CB1" w:rsidRDefault="00A4695B" w:rsidP="008C015F">
      <w:pPr>
        <w:pStyle w:val="Akapitzlist"/>
        <w:numPr>
          <w:ilvl w:val="0"/>
          <w:numId w:val="21"/>
        </w:numPr>
        <w:spacing w:before="120" w:after="240" w:line="312" w:lineRule="auto"/>
        <w:jc w:val="both"/>
        <w:rPr>
          <w:bCs/>
          <w:color w:val="000000" w:themeColor="text1"/>
        </w:rPr>
      </w:pPr>
      <w:r w:rsidRPr="00900CB1">
        <w:t xml:space="preserve">Do spraw nieuregulowanych w niniejszej SWZ mają zastosowanie przepisy </w:t>
      </w:r>
      <w:r w:rsidRPr="00900CB1">
        <w:rPr>
          <w:b/>
          <w:bCs/>
          <w:u w:val="single"/>
        </w:rPr>
        <w:t xml:space="preserve">ustawy </w:t>
      </w:r>
      <w:r w:rsidRPr="00900CB1">
        <w:rPr>
          <w:b/>
          <w:bCs/>
          <w:u w:val="single"/>
        </w:rPr>
        <w:br/>
        <w:t>z dnia 11 września 2019 r. roku Prawo zamówień publicznych</w:t>
      </w:r>
      <w:r w:rsidRPr="00900CB1">
        <w:rPr>
          <w:b/>
          <w:bCs/>
        </w:rPr>
        <w:t xml:space="preserve"> (</w:t>
      </w:r>
      <w:r w:rsidR="008C015F" w:rsidRPr="008C015F">
        <w:rPr>
          <w:b/>
          <w:bCs/>
        </w:rPr>
        <w:t>t.j. Dz. U. z 2023 r. poz. 1605 z późniejszymi zmianami</w:t>
      </w:r>
      <w:r w:rsidRPr="00900CB1">
        <w:rPr>
          <w:b/>
          <w:bCs/>
        </w:rPr>
        <w:t>).</w:t>
      </w:r>
    </w:p>
    <w:p w14:paraId="2423BEF0" w14:textId="77777777" w:rsidR="00665338" w:rsidRPr="00900CB1" w:rsidRDefault="007B2406" w:rsidP="00FA37F6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312" w:lineRule="auto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7" w:name="_Toc105580557"/>
      <w:r w:rsidRPr="00900CB1">
        <w:rPr>
          <w:rFonts w:ascii="Times New Roman" w:hAnsi="Times New Roman" w:cs="Times New Roman"/>
          <w:b/>
          <w:color w:val="auto"/>
          <w:sz w:val="28"/>
          <w:szCs w:val="28"/>
        </w:rPr>
        <w:t>TERMIN REALIZACJI ZAMÓWIENIA</w:t>
      </w:r>
      <w:bookmarkEnd w:id="7"/>
      <w:r w:rsidR="006E7F1E" w:rsidRPr="00900CB1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0A60B264" w14:textId="77777777" w:rsidR="00BB32EB" w:rsidRPr="00900CB1" w:rsidRDefault="00345EB4" w:rsidP="00DE2AAC">
      <w:pPr>
        <w:pStyle w:val="Akapitzlist"/>
        <w:numPr>
          <w:ilvl w:val="0"/>
          <w:numId w:val="8"/>
        </w:numPr>
        <w:spacing w:before="120" w:after="120" w:line="312" w:lineRule="auto"/>
        <w:jc w:val="both"/>
      </w:pPr>
      <w:r w:rsidRPr="00900CB1">
        <w:t>T</w:t>
      </w:r>
      <w:r w:rsidR="00E57624" w:rsidRPr="00900CB1">
        <w:t xml:space="preserve">ermin rozpoczęcia wykonywania przedmiotu umowy: </w:t>
      </w:r>
      <w:r w:rsidR="0054423D" w:rsidRPr="00900CB1">
        <w:rPr>
          <w:b/>
        </w:rPr>
        <w:t>z dniem podpisania umowy</w:t>
      </w:r>
      <w:r w:rsidR="00600A8D" w:rsidRPr="00900CB1">
        <w:rPr>
          <w:b/>
        </w:rPr>
        <w:t>.</w:t>
      </w:r>
    </w:p>
    <w:p w14:paraId="3AA85875" w14:textId="2F796265" w:rsidR="00FF662E" w:rsidRPr="00900CB1" w:rsidRDefault="009E5BF9" w:rsidP="00082941">
      <w:pPr>
        <w:pStyle w:val="Akapitzlist"/>
        <w:numPr>
          <w:ilvl w:val="0"/>
          <w:numId w:val="8"/>
        </w:numPr>
        <w:spacing w:before="120" w:after="120" w:line="312" w:lineRule="auto"/>
        <w:jc w:val="both"/>
        <w:rPr>
          <w:color w:val="000000" w:themeColor="text1"/>
        </w:rPr>
      </w:pPr>
      <w:r w:rsidRPr="00900CB1">
        <w:rPr>
          <w:color w:val="000000" w:themeColor="text1"/>
        </w:rPr>
        <w:t>Termin wykonania przedmiotu umowy:</w:t>
      </w:r>
      <w:r w:rsidR="00BC272A" w:rsidRPr="00900CB1">
        <w:rPr>
          <w:b/>
          <w:bCs/>
          <w:color w:val="000000" w:themeColor="text1"/>
        </w:rPr>
        <w:t xml:space="preserve"> </w:t>
      </w:r>
      <w:r w:rsidR="00D158BD" w:rsidRPr="00C130B5">
        <w:rPr>
          <w:b/>
          <w:color w:val="000000" w:themeColor="text1"/>
        </w:rPr>
        <w:t xml:space="preserve">do </w:t>
      </w:r>
      <w:r w:rsidR="00A00E18">
        <w:rPr>
          <w:b/>
          <w:color w:val="000000" w:themeColor="text1"/>
        </w:rPr>
        <w:t>12 miesięcy od daty podpisania umowy</w:t>
      </w:r>
    </w:p>
    <w:p w14:paraId="675647D5" w14:textId="77777777" w:rsidR="00665338" w:rsidRPr="00900CB1" w:rsidRDefault="00665338" w:rsidP="00FA37F6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720" w:after="720" w:line="312" w:lineRule="auto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105580558"/>
      <w:r w:rsidRPr="00900CB1">
        <w:rPr>
          <w:rFonts w:ascii="Times New Roman" w:hAnsi="Times New Roman" w:cs="Times New Roman"/>
          <w:b/>
          <w:color w:val="auto"/>
          <w:sz w:val="28"/>
          <w:szCs w:val="28"/>
        </w:rPr>
        <w:t>OPIS WARUNKÓW UDZIAŁU W POSTĘPOWANIU</w:t>
      </w:r>
      <w:bookmarkEnd w:id="8"/>
    </w:p>
    <w:p w14:paraId="740EB395" w14:textId="15BA0078" w:rsidR="00861E6E" w:rsidRDefault="00E57624" w:rsidP="00DE2AAC">
      <w:pPr>
        <w:pStyle w:val="Akapitzlist"/>
        <w:numPr>
          <w:ilvl w:val="1"/>
          <w:numId w:val="4"/>
        </w:numPr>
        <w:spacing w:after="120" w:line="312" w:lineRule="auto"/>
        <w:jc w:val="both"/>
      </w:pPr>
      <w:r w:rsidRPr="00900CB1">
        <w:t xml:space="preserve">O </w:t>
      </w:r>
      <w:r w:rsidR="0083251F" w:rsidRPr="00900CB1">
        <w:t>udzielenie zamówienia mogą ubiegać się Wykonawcy, którzy nie podlegają wykluczeniu.</w:t>
      </w:r>
    </w:p>
    <w:p w14:paraId="1EB49CE4" w14:textId="77777777" w:rsidR="00365612" w:rsidRPr="00365612" w:rsidRDefault="00365612" w:rsidP="00365612">
      <w:pPr>
        <w:pStyle w:val="Akapitzlist"/>
        <w:numPr>
          <w:ilvl w:val="1"/>
          <w:numId w:val="4"/>
        </w:numPr>
        <w:spacing w:after="120" w:line="312" w:lineRule="auto"/>
        <w:jc w:val="both"/>
      </w:pPr>
      <w:r w:rsidRPr="00365612">
        <w:t>O udzielenie zamówienia publicznego może ubiegać się wykonawca, który spełnia warunki, dotyczące posiadanych uprawnień do prowadzenia określonej działalności gospodarczej lub zawodowej, o ile wynika to z odrębnych przepisów tj.</w:t>
      </w:r>
      <w:r w:rsidRPr="00365612">
        <w:rPr>
          <w:color w:val="000000"/>
        </w:rPr>
        <w:t xml:space="preserve"> </w:t>
      </w:r>
    </w:p>
    <w:p w14:paraId="0FD5E786" w14:textId="48B02A7A" w:rsidR="00365612" w:rsidRPr="00365612" w:rsidRDefault="00365612" w:rsidP="00365612">
      <w:pPr>
        <w:pStyle w:val="Akapitzlist"/>
        <w:spacing w:after="120" w:line="312" w:lineRule="auto"/>
        <w:ind w:left="567"/>
        <w:jc w:val="both"/>
      </w:pPr>
      <w:r w:rsidRPr="00365612">
        <w:rPr>
          <w:color w:val="000000"/>
        </w:rPr>
        <w:t xml:space="preserve">Posiada </w:t>
      </w:r>
      <w:r w:rsidRPr="00365612">
        <w:rPr>
          <w:b/>
        </w:rPr>
        <w:t>aktualną koncesję potwierdzającą, posiadanie uprawnień do wykonywania działalności w zakresie obrotu paliwami ciekłymi (olejem opałowym)</w:t>
      </w:r>
      <w:r w:rsidRPr="00365612">
        <w:t xml:space="preserve"> wymaganą przepisami </w:t>
      </w:r>
      <w:r w:rsidRPr="00365612">
        <w:rPr>
          <w:u w:val="single"/>
        </w:rPr>
        <w:t>ustawy z dnia 10 kwietnia 1997r. – Prawo energetyczne (</w:t>
      </w:r>
      <w:r w:rsidR="008C015F">
        <w:rPr>
          <w:u w:val="single"/>
        </w:rPr>
        <w:t xml:space="preserve">tj. </w:t>
      </w:r>
      <w:r w:rsidRPr="00365612">
        <w:rPr>
          <w:u w:val="single"/>
        </w:rPr>
        <w:t>Dz.U. z 202</w:t>
      </w:r>
      <w:r w:rsidR="008C015F">
        <w:rPr>
          <w:u w:val="single"/>
        </w:rPr>
        <w:t>2 roku, poz. 1385</w:t>
      </w:r>
      <w:r w:rsidRPr="00365612">
        <w:rPr>
          <w:u w:val="single"/>
        </w:rPr>
        <w:t xml:space="preserve"> z późniejszymi zmianami)</w:t>
      </w:r>
      <w:r w:rsidRPr="00365612">
        <w:t xml:space="preserve"> lub równoważny dokument potwierdzający, że Wykonawca posiada uprawnienia do wykonywania działalności w zakresie obrotu paliwami ciekłymi (olejem opałowym)</w:t>
      </w:r>
      <w:r w:rsidRPr="00365612">
        <w:rPr>
          <w:color w:val="000000"/>
        </w:rPr>
        <w:t>;</w:t>
      </w:r>
    </w:p>
    <w:p w14:paraId="0E4D1D1A" w14:textId="77777777" w:rsidR="006238B7" w:rsidRPr="00900CB1" w:rsidRDefault="006238B7" w:rsidP="00FA37F6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312" w:lineRule="auto"/>
        <w:ind w:left="1077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105580559"/>
      <w:r w:rsidRPr="00900CB1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PODSTAWY WYKLUCZENIA Z POSTĘPOWANIA</w:t>
      </w:r>
      <w:bookmarkEnd w:id="9"/>
    </w:p>
    <w:p w14:paraId="3F623A33" w14:textId="77777777" w:rsidR="00476DDA" w:rsidRPr="00900CB1" w:rsidRDefault="00A94D4E" w:rsidP="00A8636B">
      <w:pPr>
        <w:pStyle w:val="Akapitzlist"/>
        <w:numPr>
          <w:ilvl w:val="0"/>
          <w:numId w:val="15"/>
        </w:numPr>
        <w:spacing w:before="120" w:after="120" w:line="312" w:lineRule="auto"/>
        <w:jc w:val="both"/>
      </w:pPr>
      <w:r w:rsidRPr="00900CB1">
        <w:rPr>
          <w:color w:val="000000" w:themeColor="text1"/>
        </w:rPr>
        <w:t xml:space="preserve">Zamawiający wykluczy z postępowania o udzielenie zamówienia Wykonawcę, wobec którego zachodzą podstawy wykluczenia, o których mowa w </w:t>
      </w:r>
      <w:r w:rsidRPr="00900CB1">
        <w:rPr>
          <w:color w:val="000000" w:themeColor="text1"/>
          <w:u w:val="single"/>
        </w:rPr>
        <w:t xml:space="preserve">art. 108 ustawy </w:t>
      </w:r>
      <w:r w:rsidR="00476DDA" w:rsidRPr="00900CB1">
        <w:rPr>
          <w:color w:val="000000" w:themeColor="text1"/>
          <w:u w:val="single"/>
        </w:rPr>
        <w:t>PZP</w:t>
      </w:r>
      <w:r w:rsidRPr="00900CB1">
        <w:rPr>
          <w:color w:val="000000" w:themeColor="text1"/>
        </w:rPr>
        <w:t xml:space="preserve">, tj. </w:t>
      </w:r>
    </w:p>
    <w:p w14:paraId="365F8281" w14:textId="77777777" w:rsidR="00476DDA" w:rsidRPr="00900CB1" w:rsidRDefault="006A5F1D" w:rsidP="00A8636B">
      <w:pPr>
        <w:pStyle w:val="Akapitzlist"/>
        <w:numPr>
          <w:ilvl w:val="1"/>
          <w:numId w:val="15"/>
        </w:numPr>
        <w:spacing w:before="120" w:after="120" w:line="312" w:lineRule="auto"/>
        <w:jc w:val="both"/>
      </w:pPr>
      <w:r w:rsidRPr="00900CB1">
        <w:rPr>
          <w:color w:val="000000"/>
        </w:rPr>
        <w:t>Będącego</w:t>
      </w:r>
      <w:r w:rsidR="00A94D4E" w:rsidRPr="00900CB1">
        <w:rPr>
          <w:color w:val="000000"/>
        </w:rPr>
        <w:t xml:space="preserve"> osobą fizyczną, którego prawomocnie skazano za przestępstwo:</w:t>
      </w:r>
    </w:p>
    <w:p w14:paraId="091E6FC0" w14:textId="77777777" w:rsidR="00476DDA" w:rsidRPr="00900CB1" w:rsidRDefault="00A94D4E" w:rsidP="00A8636B">
      <w:pPr>
        <w:pStyle w:val="Akapitzlist"/>
        <w:numPr>
          <w:ilvl w:val="2"/>
          <w:numId w:val="15"/>
        </w:numPr>
        <w:spacing w:before="120" w:after="120" w:line="312" w:lineRule="auto"/>
        <w:jc w:val="both"/>
        <w:rPr>
          <w:color w:val="000000" w:themeColor="text1"/>
        </w:rPr>
      </w:pPr>
      <w:r w:rsidRPr="00900CB1">
        <w:rPr>
          <w:color w:val="000000"/>
        </w:rPr>
        <w:t xml:space="preserve">udziału w zorganizowanej grupie przestępczej albo związku mającym na celu popełnienie przestępstwa lub przestępstwa skarbowego, o którym </w:t>
      </w:r>
      <w:r w:rsidRPr="00900CB1">
        <w:rPr>
          <w:color w:val="000000" w:themeColor="text1"/>
        </w:rPr>
        <w:t xml:space="preserve">mowa w </w:t>
      </w:r>
      <w:r w:rsidRPr="00900CB1">
        <w:rPr>
          <w:color w:val="000000" w:themeColor="text1"/>
          <w:u w:val="single"/>
        </w:rPr>
        <w:t>art. 258 Kodeksu karnego,</w:t>
      </w:r>
    </w:p>
    <w:p w14:paraId="6FB1C6E7" w14:textId="77777777" w:rsidR="00476DDA" w:rsidRPr="00900CB1" w:rsidRDefault="00A94D4E" w:rsidP="00A8636B">
      <w:pPr>
        <w:pStyle w:val="Akapitzlist"/>
        <w:numPr>
          <w:ilvl w:val="2"/>
          <w:numId w:val="15"/>
        </w:numPr>
        <w:spacing w:before="120" w:after="120" w:line="312" w:lineRule="auto"/>
        <w:jc w:val="both"/>
        <w:rPr>
          <w:color w:val="000000" w:themeColor="text1"/>
        </w:rPr>
      </w:pPr>
      <w:r w:rsidRPr="00900CB1">
        <w:rPr>
          <w:color w:val="000000" w:themeColor="text1"/>
        </w:rPr>
        <w:t xml:space="preserve">handlu ludźmi, o którym mowa w </w:t>
      </w:r>
      <w:r w:rsidRPr="00900CB1">
        <w:rPr>
          <w:color w:val="000000" w:themeColor="text1"/>
          <w:u w:val="single"/>
        </w:rPr>
        <w:t>art. 189a Kodeksu karnego</w:t>
      </w:r>
      <w:r w:rsidRPr="00900CB1">
        <w:rPr>
          <w:color w:val="000000" w:themeColor="text1"/>
        </w:rPr>
        <w:t>,</w:t>
      </w:r>
    </w:p>
    <w:p w14:paraId="122887ED" w14:textId="77777777" w:rsidR="00476DDA" w:rsidRPr="00900CB1" w:rsidRDefault="0077530F" w:rsidP="00A8636B">
      <w:pPr>
        <w:pStyle w:val="Akapitzlist"/>
        <w:numPr>
          <w:ilvl w:val="2"/>
          <w:numId w:val="15"/>
        </w:numPr>
        <w:spacing w:before="120" w:after="120" w:line="312" w:lineRule="auto"/>
        <w:jc w:val="both"/>
        <w:rPr>
          <w:color w:val="000000" w:themeColor="text1"/>
        </w:rPr>
      </w:pPr>
      <w:r w:rsidRPr="00900CB1">
        <w:rPr>
          <w:color w:val="000000" w:themeColor="text1"/>
          <w:shd w:val="clear" w:color="auto" w:fill="FFFFFF"/>
        </w:rPr>
        <w:t xml:space="preserve">o którym mowa w </w:t>
      </w:r>
      <w:r w:rsidRPr="00900CB1">
        <w:rPr>
          <w:color w:val="000000" w:themeColor="text1"/>
          <w:u w:val="single"/>
          <w:shd w:val="clear" w:color="auto" w:fill="FFFFFF"/>
        </w:rPr>
        <w:t>art. 228-230a, art. 250a Kodeksu karnego</w:t>
      </w:r>
      <w:r w:rsidRPr="00900CB1">
        <w:rPr>
          <w:color w:val="000000" w:themeColor="text1"/>
          <w:shd w:val="clear" w:color="auto" w:fill="FFFFFF"/>
        </w:rPr>
        <w:t xml:space="preserve">, w </w:t>
      </w:r>
      <w:r w:rsidRPr="00900CB1">
        <w:rPr>
          <w:color w:val="000000" w:themeColor="text1"/>
          <w:u w:val="single"/>
          <w:shd w:val="clear" w:color="auto" w:fill="FFFFFF"/>
        </w:rPr>
        <w:t>art. 46-48 ustawy z dnia 25 czerwca 2010 r. o sporcie</w:t>
      </w:r>
      <w:r w:rsidRPr="00900CB1">
        <w:rPr>
          <w:color w:val="000000" w:themeColor="text1"/>
          <w:shd w:val="clear" w:color="auto" w:fill="FFFFFF"/>
        </w:rPr>
        <w:t xml:space="preserve"> lub w </w:t>
      </w:r>
      <w:r w:rsidRPr="00900CB1">
        <w:rPr>
          <w:color w:val="000000" w:themeColor="text1"/>
          <w:u w:val="single"/>
          <w:shd w:val="clear" w:color="auto" w:fill="FFFFFF"/>
        </w:rPr>
        <w:t xml:space="preserve">art. 54 ust. 1-4 ustawy z dnia 12 maja 2011 r. o refundacji leków, środków spożywczych specjalnego przeznaczenia żywieniowego oraz wyrobów </w:t>
      </w:r>
      <w:r w:rsidR="00355625" w:rsidRPr="00900CB1">
        <w:rPr>
          <w:color w:val="000000" w:themeColor="text1"/>
          <w:u w:val="single"/>
          <w:shd w:val="clear" w:color="auto" w:fill="FFFFFF"/>
        </w:rPr>
        <w:t>medycznych;</w:t>
      </w:r>
    </w:p>
    <w:p w14:paraId="37F35A40" w14:textId="77777777" w:rsidR="00476DDA" w:rsidRPr="00900CB1" w:rsidRDefault="00A94D4E" w:rsidP="00A8636B">
      <w:pPr>
        <w:pStyle w:val="Akapitzlist"/>
        <w:numPr>
          <w:ilvl w:val="2"/>
          <w:numId w:val="15"/>
        </w:numPr>
        <w:spacing w:before="120" w:after="120" w:line="312" w:lineRule="auto"/>
        <w:jc w:val="both"/>
      </w:pPr>
      <w:r w:rsidRPr="00900CB1">
        <w:rPr>
          <w:color w:val="000000"/>
        </w:rPr>
        <w:t xml:space="preserve">finansowania przestępstwa o charakterze terrorystycznym, o którym mowa w </w:t>
      </w:r>
      <w:r w:rsidRPr="00900CB1">
        <w:rPr>
          <w:color w:val="1B1B1B"/>
          <w:u w:val="single"/>
        </w:rPr>
        <w:t>art. 165a</w:t>
      </w:r>
      <w:r w:rsidRPr="00900CB1">
        <w:rPr>
          <w:color w:val="000000"/>
          <w:u w:val="single"/>
        </w:rPr>
        <w:t xml:space="preserve"> Kodeksu karnego</w:t>
      </w:r>
      <w:r w:rsidRPr="00900CB1">
        <w:rPr>
          <w:color w:val="000000"/>
        </w:rPr>
        <w:t xml:space="preserve">, lub przestępstwo udaremniania lub utrudniania stwierdzenia przestępnego pochodzenia pieniędzy lub ukrywania ich pochodzenia, o którym mowa w </w:t>
      </w:r>
      <w:r w:rsidRPr="00900CB1">
        <w:rPr>
          <w:color w:val="1B1B1B"/>
          <w:u w:val="single"/>
        </w:rPr>
        <w:t>art. 299</w:t>
      </w:r>
      <w:r w:rsidRPr="00900CB1">
        <w:rPr>
          <w:color w:val="000000"/>
          <w:u w:val="single"/>
        </w:rPr>
        <w:t xml:space="preserve"> Kodeksu karnego</w:t>
      </w:r>
      <w:r w:rsidRPr="00900CB1">
        <w:rPr>
          <w:color w:val="000000"/>
        </w:rPr>
        <w:t>,</w:t>
      </w:r>
    </w:p>
    <w:p w14:paraId="0DDA2A36" w14:textId="77777777" w:rsidR="00476DDA" w:rsidRPr="00900CB1" w:rsidRDefault="00A94D4E" w:rsidP="00A8636B">
      <w:pPr>
        <w:pStyle w:val="Akapitzlist"/>
        <w:numPr>
          <w:ilvl w:val="2"/>
          <w:numId w:val="15"/>
        </w:numPr>
        <w:spacing w:before="120" w:after="120" w:line="312" w:lineRule="auto"/>
        <w:jc w:val="both"/>
      </w:pPr>
      <w:r w:rsidRPr="00900CB1">
        <w:rPr>
          <w:color w:val="000000"/>
        </w:rPr>
        <w:t xml:space="preserve">o charakterze terrorystycznym, o którym mowa w </w:t>
      </w:r>
      <w:r w:rsidRPr="00900CB1">
        <w:rPr>
          <w:color w:val="1B1B1B"/>
          <w:u w:val="single"/>
        </w:rPr>
        <w:t>art. 115 § 20</w:t>
      </w:r>
      <w:r w:rsidRPr="00900CB1">
        <w:rPr>
          <w:color w:val="000000"/>
          <w:u w:val="single"/>
        </w:rPr>
        <w:t xml:space="preserve"> Kodeksu karnego</w:t>
      </w:r>
      <w:r w:rsidRPr="00900CB1">
        <w:rPr>
          <w:color w:val="000000"/>
        </w:rPr>
        <w:t>, lub mające na celu popełnienie tego przestępstwa,</w:t>
      </w:r>
    </w:p>
    <w:p w14:paraId="05920EBF" w14:textId="77777777" w:rsidR="00476DDA" w:rsidRPr="00900CB1" w:rsidRDefault="00A94D4E" w:rsidP="00A8636B">
      <w:pPr>
        <w:pStyle w:val="Akapitzlist"/>
        <w:numPr>
          <w:ilvl w:val="2"/>
          <w:numId w:val="15"/>
        </w:numPr>
        <w:spacing w:before="120" w:after="120" w:line="312" w:lineRule="auto"/>
        <w:jc w:val="both"/>
      </w:pPr>
      <w:r w:rsidRPr="00900CB1">
        <w:rPr>
          <w:color w:val="000000"/>
        </w:rPr>
        <w:t xml:space="preserve">powierzenia wykonywania pracy małoletniemu cudzoziemcowi, o którym mowa w </w:t>
      </w:r>
      <w:r w:rsidRPr="00900CB1">
        <w:rPr>
          <w:color w:val="1B1B1B"/>
          <w:u w:val="single"/>
        </w:rPr>
        <w:t>art. 9 ust. 2</w:t>
      </w:r>
      <w:r w:rsidRPr="00900CB1">
        <w:rPr>
          <w:color w:val="000000"/>
          <w:u w:val="single"/>
        </w:rPr>
        <w:t xml:space="preserve"> ustawy z dnia 15 czerwca 2012 r. o skutkach powierzania wykonywania pracy cudzoziemcom przebywającym wbrew przepisom na terytorium Rzeczypospolitej Polskiej</w:t>
      </w:r>
      <w:r w:rsidR="00690149" w:rsidRPr="00900CB1">
        <w:rPr>
          <w:color w:val="000000"/>
        </w:rPr>
        <w:t>,</w:t>
      </w:r>
    </w:p>
    <w:p w14:paraId="4F4C608B" w14:textId="77777777" w:rsidR="00476DDA" w:rsidRPr="00900CB1" w:rsidRDefault="00A94D4E" w:rsidP="00A8636B">
      <w:pPr>
        <w:pStyle w:val="Akapitzlist"/>
        <w:numPr>
          <w:ilvl w:val="2"/>
          <w:numId w:val="15"/>
        </w:numPr>
        <w:spacing w:before="120" w:after="120" w:line="312" w:lineRule="auto"/>
        <w:jc w:val="both"/>
      </w:pPr>
      <w:r w:rsidRPr="00900CB1">
        <w:rPr>
          <w:color w:val="000000"/>
        </w:rPr>
        <w:t xml:space="preserve">przeciwko obrotowi gospodarczemu, o których mowa w </w:t>
      </w:r>
      <w:r w:rsidRPr="00900CB1">
        <w:rPr>
          <w:color w:val="1B1B1B"/>
          <w:u w:val="single"/>
        </w:rPr>
        <w:t>art. 296-307</w:t>
      </w:r>
      <w:r w:rsidRPr="00900CB1">
        <w:rPr>
          <w:color w:val="000000"/>
          <w:u w:val="single"/>
        </w:rPr>
        <w:t xml:space="preserve"> Kodeksu karnego</w:t>
      </w:r>
      <w:r w:rsidRPr="00900CB1">
        <w:rPr>
          <w:color w:val="000000"/>
        </w:rPr>
        <w:t xml:space="preserve">, przestępstwo oszustwa, o którym mowa w </w:t>
      </w:r>
      <w:r w:rsidRPr="00900CB1">
        <w:rPr>
          <w:color w:val="1B1B1B"/>
          <w:u w:val="single"/>
        </w:rPr>
        <w:t>art. 286</w:t>
      </w:r>
      <w:r w:rsidRPr="00900CB1">
        <w:rPr>
          <w:color w:val="000000"/>
          <w:u w:val="single"/>
        </w:rPr>
        <w:t xml:space="preserve"> Kodeksu karnego</w:t>
      </w:r>
      <w:r w:rsidRPr="00900CB1">
        <w:rPr>
          <w:color w:val="000000"/>
        </w:rPr>
        <w:t xml:space="preserve">, przestępstwo przeciwko wiarygodności dokumentów, o których mowa w </w:t>
      </w:r>
      <w:r w:rsidRPr="00900CB1">
        <w:rPr>
          <w:color w:val="1B1B1B"/>
          <w:u w:val="single"/>
        </w:rPr>
        <w:t>art. 270-277d</w:t>
      </w:r>
      <w:r w:rsidRPr="00900CB1">
        <w:rPr>
          <w:color w:val="000000"/>
          <w:u w:val="single"/>
        </w:rPr>
        <w:t xml:space="preserve"> Kodeksu karnego</w:t>
      </w:r>
      <w:r w:rsidRPr="00900CB1">
        <w:rPr>
          <w:color w:val="000000"/>
        </w:rPr>
        <w:t>, lub przestępstwo skarbowe,</w:t>
      </w:r>
    </w:p>
    <w:p w14:paraId="4020A650" w14:textId="77777777" w:rsidR="00476DDA" w:rsidRPr="00900CB1" w:rsidRDefault="00A94D4E" w:rsidP="00A8636B">
      <w:pPr>
        <w:pStyle w:val="Akapitzlist"/>
        <w:numPr>
          <w:ilvl w:val="2"/>
          <w:numId w:val="15"/>
        </w:numPr>
        <w:spacing w:before="120" w:after="120" w:line="312" w:lineRule="auto"/>
        <w:jc w:val="both"/>
      </w:pPr>
      <w:r w:rsidRPr="00900CB1">
        <w:rPr>
          <w:color w:val="000000"/>
        </w:rPr>
        <w:t xml:space="preserve">o którym mowa w </w:t>
      </w:r>
      <w:r w:rsidRPr="00900CB1">
        <w:rPr>
          <w:color w:val="000000"/>
          <w:u w:val="single"/>
        </w:rPr>
        <w:t>art. 9 ust. 1 i 3 lub art. 10 ustawy z dnia 15 czerwca 2012 r. o skutkach powierzania wykonywania pracy cudzoziemcom przebywającym wbrew przepisom na terytorium Rzeczypospolitej Polskiej</w:t>
      </w:r>
    </w:p>
    <w:p w14:paraId="00034961" w14:textId="5E13E5BA" w:rsidR="008130D4" w:rsidRPr="00900CB1" w:rsidRDefault="00A94D4E" w:rsidP="008130D4">
      <w:pPr>
        <w:spacing w:before="120" w:after="120" w:line="312" w:lineRule="auto"/>
        <w:ind w:left="1418"/>
        <w:jc w:val="both"/>
      </w:pPr>
      <w:r w:rsidRPr="00900CB1">
        <w:rPr>
          <w:color w:val="000000"/>
        </w:rPr>
        <w:t>- lub za odpowiedni czyn zabroniony określony w przepisach prawa obcego;</w:t>
      </w:r>
    </w:p>
    <w:p w14:paraId="70A82968" w14:textId="65C98BC1" w:rsidR="00476DDA" w:rsidRPr="00900CB1" w:rsidRDefault="00A94D4E" w:rsidP="00A8636B">
      <w:pPr>
        <w:pStyle w:val="Akapitzlist"/>
        <w:numPr>
          <w:ilvl w:val="1"/>
          <w:numId w:val="15"/>
        </w:numPr>
        <w:spacing w:before="120" w:after="120" w:line="312" w:lineRule="auto"/>
        <w:jc w:val="both"/>
      </w:pPr>
      <w:r w:rsidRPr="00900CB1">
        <w:rPr>
          <w:color w:val="000000"/>
        </w:rPr>
        <w:lastRenderedPageBreak/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7E497429" w14:textId="77777777" w:rsidR="00476DDA" w:rsidRPr="00900CB1" w:rsidRDefault="00A94D4E" w:rsidP="00A8636B">
      <w:pPr>
        <w:pStyle w:val="Akapitzlist"/>
        <w:numPr>
          <w:ilvl w:val="1"/>
          <w:numId w:val="15"/>
        </w:numPr>
        <w:spacing w:before="120" w:after="120" w:line="312" w:lineRule="auto"/>
        <w:jc w:val="both"/>
      </w:pPr>
      <w:r w:rsidRPr="00900CB1">
        <w:rPr>
          <w:color w:val="000000"/>
        </w:rPr>
        <w:t xml:space="preserve">wobec którego wydano prawomocny wyrok sądu lub ostateczną decyzję administracyjną o zaleganiu z uiszczeniem podatków, opłat lub składek na ubezpieczenie społeczne lub zdrowotne, </w:t>
      </w:r>
      <w:r w:rsidR="0092216E" w:rsidRPr="00900CB1">
        <w:rPr>
          <w:color w:val="000000"/>
        </w:rPr>
        <w:t>chyba, że</w:t>
      </w:r>
      <w:r w:rsidRPr="00900CB1">
        <w:rPr>
          <w:color w:val="000000"/>
        </w:rPr>
        <w:t xml:space="preserve">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62FA52FC" w14:textId="77777777" w:rsidR="00476DDA" w:rsidRPr="00900CB1" w:rsidRDefault="00A94D4E" w:rsidP="00A8636B">
      <w:pPr>
        <w:pStyle w:val="Akapitzlist"/>
        <w:numPr>
          <w:ilvl w:val="1"/>
          <w:numId w:val="15"/>
        </w:numPr>
        <w:spacing w:before="120" w:after="120" w:line="312" w:lineRule="auto"/>
        <w:jc w:val="both"/>
      </w:pPr>
      <w:r w:rsidRPr="00900CB1">
        <w:rPr>
          <w:color w:val="000000"/>
        </w:rPr>
        <w:t>wobec którego prawomocnie orzeczono zakaz ubiegania się o zamówienia publiczne;</w:t>
      </w:r>
    </w:p>
    <w:p w14:paraId="384E84C2" w14:textId="77777777" w:rsidR="00476DDA" w:rsidRPr="00900CB1" w:rsidRDefault="00A94D4E" w:rsidP="00A8636B">
      <w:pPr>
        <w:pStyle w:val="Akapitzlist"/>
        <w:numPr>
          <w:ilvl w:val="1"/>
          <w:numId w:val="15"/>
        </w:numPr>
        <w:spacing w:before="120" w:after="120" w:line="312" w:lineRule="auto"/>
        <w:jc w:val="both"/>
      </w:pPr>
      <w:r w:rsidRPr="00900CB1">
        <w:rPr>
          <w:color w:val="000000"/>
        </w:rPr>
        <w:t xml:space="preserve">jeżeli zamawiający może stwierdzić, na podstawie wiarygodnych przesłanek, że wykonawca zawarł z innymi wykonawcami porozumienie mające na celu zakłócenie konkurencji, w szczególności jeżeli należąc do tej samej grupy kapitałowej w rozumieniu </w:t>
      </w:r>
      <w:r w:rsidRPr="00900CB1">
        <w:rPr>
          <w:color w:val="1B1B1B"/>
          <w:u w:val="single"/>
        </w:rPr>
        <w:t>ustawy</w:t>
      </w:r>
      <w:r w:rsidRPr="00900CB1">
        <w:rPr>
          <w:color w:val="000000"/>
          <w:u w:val="single"/>
        </w:rPr>
        <w:t xml:space="preserve"> z dnia 16 lutego 2007 r. o ochronie konkurencji i konsumentów</w:t>
      </w:r>
      <w:r w:rsidRPr="00900CB1">
        <w:rPr>
          <w:color w:val="000000"/>
        </w:rPr>
        <w:t>, złożyli odrębne oferty, oferty częściowe lub wnioski o dopuszczenie do udziału w postępowaniu, chyba że wykażą, że przygotowali te oferty lub wnioski niezależnie od siebie;</w:t>
      </w:r>
    </w:p>
    <w:p w14:paraId="3747DFF1" w14:textId="3C60EB3C" w:rsidR="00A94D4E" w:rsidRPr="00900CB1" w:rsidRDefault="00A94D4E" w:rsidP="00A8636B">
      <w:pPr>
        <w:pStyle w:val="Akapitzlist"/>
        <w:numPr>
          <w:ilvl w:val="1"/>
          <w:numId w:val="15"/>
        </w:numPr>
        <w:spacing w:before="120" w:after="120" w:line="312" w:lineRule="auto"/>
        <w:jc w:val="both"/>
      </w:pPr>
      <w:r w:rsidRPr="00900CB1">
        <w:rPr>
          <w:color w:val="000000"/>
        </w:rPr>
        <w:t xml:space="preserve">jeżeli, w przypadkach, o których mowa w </w:t>
      </w:r>
      <w:r w:rsidRPr="00900CB1">
        <w:rPr>
          <w:color w:val="000000"/>
          <w:u w:val="single"/>
        </w:rPr>
        <w:t>art. 85 ust. 1</w:t>
      </w:r>
      <w:r w:rsidR="002B6632" w:rsidRPr="00900CB1">
        <w:rPr>
          <w:color w:val="000000"/>
          <w:u w:val="single"/>
        </w:rPr>
        <w:t xml:space="preserve"> PZP</w:t>
      </w:r>
      <w:r w:rsidRPr="00900CB1">
        <w:rPr>
          <w:color w:val="000000"/>
        </w:rPr>
        <w:t xml:space="preserve">, doszło do zakłócenia konkurencji wynikającego z wcześniejszego zaangażowania tego wykonawcy lub podmiotu, który należy z wykonawcą do tej samej grupy kapitałowej w rozumieniu </w:t>
      </w:r>
      <w:r w:rsidRPr="00900CB1">
        <w:rPr>
          <w:color w:val="1B1B1B"/>
          <w:u w:val="single"/>
        </w:rPr>
        <w:t>ustawy</w:t>
      </w:r>
      <w:r w:rsidRPr="00900CB1">
        <w:rPr>
          <w:color w:val="000000"/>
          <w:u w:val="single"/>
        </w:rPr>
        <w:t xml:space="preserve"> z dnia 16 lutego 2007 r. o ochronie konkurencji i konsumentów</w:t>
      </w:r>
      <w:r w:rsidRPr="00900CB1">
        <w:rPr>
          <w:color w:val="000000"/>
        </w:rPr>
        <w:t>, chyba że spowodowane tym zakłócenie konkurencji może być wyeliminowane w inny sposób niż przez wykluczenie wykonawcy z udziału w postępowaniu o udzielenie zamówienia.</w:t>
      </w:r>
    </w:p>
    <w:p w14:paraId="3019542B" w14:textId="77777777" w:rsidR="00476DDA" w:rsidRPr="00900CB1" w:rsidRDefault="00A94D4E" w:rsidP="00A8636B">
      <w:pPr>
        <w:pStyle w:val="Akapitzlist"/>
        <w:numPr>
          <w:ilvl w:val="0"/>
          <w:numId w:val="15"/>
        </w:numPr>
        <w:spacing w:before="120" w:after="120" w:line="312" w:lineRule="auto"/>
        <w:jc w:val="both"/>
      </w:pPr>
      <w:r w:rsidRPr="00900CB1">
        <w:rPr>
          <w:color w:val="000000" w:themeColor="text1"/>
        </w:rPr>
        <w:t xml:space="preserve">Wykluczenie Wykonawcy nastąpi w przypadkach, o których mowa w </w:t>
      </w:r>
      <w:r w:rsidRPr="00900CB1">
        <w:rPr>
          <w:color w:val="000000" w:themeColor="text1"/>
          <w:u w:val="single"/>
        </w:rPr>
        <w:t xml:space="preserve">art. 111 ustawy </w:t>
      </w:r>
      <w:r w:rsidR="002B6632" w:rsidRPr="00900CB1">
        <w:rPr>
          <w:color w:val="000000" w:themeColor="text1"/>
          <w:u w:val="single"/>
        </w:rPr>
        <w:t>PZP</w:t>
      </w:r>
      <w:r w:rsidRPr="00900CB1">
        <w:rPr>
          <w:color w:val="000000" w:themeColor="text1"/>
        </w:rPr>
        <w:t>.</w:t>
      </w:r>
    </w:p>
    <w:p w14:paraId="56BED2FB" w14:textId="3F9EAAE6" w:rsidR="00476DDA" w:rsidRPr="00900CB1" w:rsidRDefault="00A94D4E" w:rsidP="00A8636B">
      <w:pPr>
        <w:pStyle w:val="Akapitzlist"/>
        <w:numPr>
          <w:ilvl w:val="0"/>
          <w:numId w:val="15"/>
        </w:numPr>
        <w:spacing w:before="120" w:after="120" w:line="312" w:lineRule="auto"/>
        <w:jc w:val="both"/>
      </w:pPr>
      <w:r w:rsidRPr="00900CB1">
        <w:rPr>
          <w:color w:val="000000" w:themeColor="text1"/>
        </w:rPr>
        <w:t xml:space="preserve">Wykonawca nie podlega wykluczeniu w okolicznościach określonych w </w:t>
      </w:r>
      <w:r w:rsidRPr="00900CB1">
        <w:rPr>
          <w:color w:val="000000" w:themeColor="text1"/>
          <w:u w:val="single"/>
        </w:rPr>
        <w:t>art. 108 ust. 1 pkt 1, 2, 5 i 6</w:t>
      </w:r>
      <w:r w:rsidR="00FF1C11" w:rsidRPr="00900CB1">
        <w:rPr>
          <w:color w:val="000000" w:themeColor="text1"/>
          <w:u w:val="single"/>
        </w:rPr>
        <w:t xml:space="preserve"> </w:t>
      </w:r>
      <w:r w:rsidR="008B7DAF" w:rsidRPr="00900CB1">
        <w:rPr>
          <w:color w:val="000000" w:themeColor="text1"/>
          <w:u w:val="single"/>
        </w:rPr>
        <w:t xml:space="preserve">ustawy </w:t>
      </w:r>
      <w:r w:rsidR="00FF1C11" w:rsidRPr="00900CB1">
        <w:rPr>
          <w:color w:val="000000" w:themeColor="text1"/>
          <w:u w:val="single"/>
        </w:rPr>
        <w:t>PZP</w:t>
      </w:r>
      <w:r w:rsidRPr="00900CB1">
        <w:rPr>
          <w:color w:val="000000" w:themeColor="text1"/>
        </w:rPr>
        <w:t xml:space="preserve"> lub </w:t>
      </w:r>
      <w:r w:rsidRPr="00900CB1">
        <w:rPr>
          <w:color w:val="000000" w:themeColor="text1"/>
          <w:u w:val="single"/>
        </w:rPr>
        <w:t xml:space="preserve">art. 109 ust. 1 pkt 2‒10 ustawy </w:t>
      </w:r>
      <w:r w:rsidR="00FF1C11" w:rsidRPr="00900CB1">
        <w:rPr>
          <w:color w:val="000000" w:themeColor="text1"/>
          <w:u w:val="single"/>
        </w:rPr>
        <w:t>PZP</w:t>
      </w:r>
      <w:r w:rsidRPr="00900CB1">
        <w:rPr>
          <w:color w:val="000000" w:themeColor="text1"/>
        </w:rPr>
        <w:t xml:space="preserve">, jeżeli udowodni Zamawiającemu, że spełnił łącznie przesłanki określone w </w:t>
      </w:r>
      <w:r w:rsidRPr="00900CB1">
        <w:rPr>
          <w:color w:val="000000" w:themeColor="text1"/>
          <w:u w:val="single"/>
        </w:rPr>
        <w:t xml:space="preserve">art. 110 ust. 2 ustawy </w:t>
      </w:r>
      <w:r w:rsidR="00FF1C11" w:rsidRPr="00900CB1">
        <w:rPr>
          <w:color w:val="000000" w:themeColor="text1"/>
          <w:u w:val="single"/>
        </w:rPr>
        <w:t>PZP</w:t>
      </w:r>
      <w:r w:rsidRPr="00900CB1">
        <w:rPr>
          <w:color w:val="000000" w:themeColor="text1"/>
        </w:rPr>
        <w:t>.</w:t>
      </w:r>
    </w:p>
    <w:p w14:paraId="25B45AA4" w14:textId="77777777" w:rsidR="00412B45" w:rsidRPr="00900CB1" w:rsidRDefault="00A94D4E" w:rsidP="00412B45">
      <w:pPr>
        <w:pStyle w:val="Akapitzlist"/>
        <w:numPr>
          <w:ilvl w:val="0"/>
          <w:numId w:val="15"/>
        </w:numPr>
        <w:spacing w:before="120" w:after="120" w:line="312" w:lineRule="auto"/>
        <w:jc w:val="both"/>
      </w:pPr>
      <w:r w:rsidRPr="00900CB1">
        <w:rPr>
          <w:color w:val="000000" w:themeColor="text1"/>
        </w:rPr>
        <w:t>Zamawiający oceni, czy podjęte przez Wykonawcę czynności są wystarczające do wykazania jego rzetelności, uwzględniając wagę i szczególne okoliczności czynu Wykonawcy, a jeżeli uzna, że nie są wystarczające, wykluczy Wykonawcę.</w:t>
      </w:r>
    </w:p>
    <w:p w14:paraId="1087BA7B" w14:textId="77777777" w:rsidR="00412B45" w:rsidRPr="00900CB1" w:rsidRDefault="00412B45" w:rsidP="00412B45">
      <w:pPr>
        <w:pStyle w:val="Akapitzlist"/>
        <w:numPr>
          <w:ilvl w:val="0"/>
          <w:numId w:val="15"/>
        </w:numPr>
        <w:spacing w:before="120" w:after="120" w:line="312" w:lineRule="auto"/>
        <w:jc w:val="both"/>
      </w:pPr>
      <w:r w:rsidRPr="00900CB1">
        <w:t>Zgodnie z art. 7 ust. 1 ustawy z dnia 13 kwietnia 2022 r. o szczególnych rozwiązaniach w zakresie przeciwdziałania wspieraniu agresji na Ukrainę oraz służących ochronie bezpieczeństwa narodowego, zamawiający wykluczy z postepowania:</w:t>
      </w:r>
    </w:p>
    <w:p w14:paraId="15C49579" w14:textId="77777777" w:rsidR="00412B45" w:rsidRPr="00900CB1" w:rsidRDefault="00412B45" w:rsidP="00412B45">
      <w:pPr>
        <w:pStyle w:val="Akapitzlist"/>
        <w:numPr>
          <w:ilvl w:val="1"/>
          <w:numId w:val="15"/>
        </w:numPr>
        <w:spacing w:before="120" w:after="120" w:line="312" w:lineRule="auto"/>
        <w:jc w:val="both"/>
      </w:pPr>
      <w:r w:rsidRPr="00900CB1">
        <w:lastRenderedPageBreak/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31FBB871" w14:textId="77777777" w:rsidR="00412B45" w:rsidRPr="00900CB1" w:rsidRDefault="00412B45" w:rsidP="00412B45">
      <w:pPr>
        <w:pStyle w:val="Akapitzlist"/>
        <w:numPr>
          <w:ilvl w:val="1"/>
          <w:numId w:val="15"/>
        </w:numPr>
        <w:spacing w:before="120" w:after="120" w:line="312" w:lineRule="auto"/>
        <w:jc w:val="both"/>
      </w:pPr>
      <w:r w:rsidRPr="00900CB1">
        <w:t>wykonawcę oraz uczestnika konkursu, którego beneficjentem rzeczywistym w rozumieniu ustawy z 1 marca 2018 r. o przeciwdziałaniu praniu pieniędzy oraz finansowaniu terroryzmu jest osoba wymieniona w wykazach określonych w rozporządzeniu 765/2006 i rozporządzeniu 269/2014 albo wpisana na listę lub będąca takim beneficjentem rzeczywistym od 24 lutego 2022 r., o ile została wpisana na listę na podstawie decyzji w sprawie wpisu na listę rozstrzygającej o zastosowaniu środka, o którym mowa w art. 1 pkt 3;</w:t>
      </w:r>
    </w:p>
    <w:p w14:paraId="41890D9B" w14:textId="2CAADD62" w:rsidR="00412B45" w:rsidRPr="00900CB1" w:rsidRDefault="00412B45" w:rsidP="00412B45">
      <w:pPr>
        <w:pStyle w:val="Akapitzlist"/>
        <w:numPr>
          <w:ilvl w:val="1"/>
          <w:numId w:val="15"/>
        </w:numPr>
        <w:spacing w:before="120" w:after="120" w:line="312" w:lineRule="auto"/>
        <w:jc w:val="both"/>
      </w:pPr>
      <w:r w:rsidRPr="00900CB1">
        <w:t>wykonawcę oraz uczestnika konkursu, którego jednostką dominującą w rozumieniu art. 3 ust. 1 pkt 37 ustawy z 29 września 1994 r. o rachunkowości jest podmiot wymieniony w wykazach określonych w rozporządzeniu 765/2006 i rozporządzeniu 269/2014 albo wpisany na listę lub będący taką jednostką dominującą od 24 lutego 2022 r., o ile został wpisany na listę na podstawie decyzji w sprawie wpisu na listę rozstrzygającej o zastosowaniu środka, o którym mowa w art. 1 pkt 3.</w:t>
      </w:r>
    </w:p>
    <w:p w14:paraId="26C6FF63" w14:textId="77777777" w:rsidR="00A94D4E" w:rsidRPr="00900CB1" w:rsidRDefault="00A94D4E" w:rsidP="00A8636B">
      <w:pPr>
        <w:pStyle w:val="Akapitzlist"/>
        <w:numPr>
          <w:ilvl w:val="0"/>
          <w:numId w:val="15"/>
        </w:numPr>
        <w:spacing w:before="120" w:after="120" w:line="312" w:lineRule="auto"/>
        <w:jc w:val="both"/>
      </w:pPr>
      <w:r w:rsidRPr="00900CB1">
        <w:rPr>
          <w:color w:val="000000" w:themeColor="text1"/>
        </w:rPr>
        <w:t>Zamawiający może wykluczyć Wykonawcę na każdym etapie postępowania</w:t>
      </w:r>
      <w:r w:rsidR="005D488D" w:rsidRPr="00900CB1">
        <w:rPr>
          <w:color w:val="000000" w:themeColor="text1"/>
        </w:rPr>
        <w:t xml:space="preserve">. Zamawiający odrzuca ofertę, złożoną przez Wykonawcę wykluczonego z postępowania. </w:t>
      </w:r>
    </w:p>
    <w:p w14:paraId="3B40326F" w14:textId="2CB19D9A" w:rsidR="00747809" w:rsidRPr="00900CB1" w:rsidRDefault="00A225EC" w:rsidP="00FA37F6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312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10" w:name="_Toc105580560"/>
      <w:r w:rsidRPr="00900CB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INFORMACJA O ŚRODKACH DOWODOWYCH </w:t>
      </w:r>
      <w:r w:rsidR="008C015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W TYM PODMIOTOWYCH, </w:t>
      </w:r>
      <w:r w:rsidRPr="00900CB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ŻĄDANYCH W CELU POTWIERDZENIA SPEŁNIANIA WARUNKÓW UDZIAŁU W POSTĘPOWANIU I BRAKU PODSTAW DO WYKLUCZENIA</w:t>
      </w:r>
      <w:bookmarkEnd w:id="10"/>
    </w:p>
    <w:p w14:paraId="28DBB261" w14:textId="295A6CB4" w:rsidR="00A54BB1" w:rsidRPr="00900CB1" w:rsidRDefault="00A54BB1" w:rsidP="00FA37F6">
      <w:pPr>
        <w:pStyle w:val="Akapitzlist"/>
        <w:numPr>
          <w:ilvl w:val="0"/>
          <w:numId w:val="13"/>
        </w:numPr>
        <w:spacing w:after="240" w:line="312" w:lineRule="auto"/>
        <w:jc w:val="both"/>
      </w:pPr>
      <w:r w:rsidRPr="00900CB1">
        <w:t>Wykonawca zobowiązany jest złożyć: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76"/>
        <w:gridCol w:w="9052"/>
      </w:tblGrid>
      <w:tr w:rsidR="00722A36" w:rsidRPr="00900CB1" w14:paraId="5E2AFE22" w14:textId="77777777" w:rsidTr="00722A36">
        <w:tc>
          <w:tcPr>
            <w:tcW w:w="299" w:type="pct"/>
            <w:shd w:val="clear" w:color="auto" w:fill="E7E6E6" w:themeFill="background2"/>
          </w:tcPr>
          <w:p w14:paraId="16227208" w14:textId="77777777" w:rsidR="00722A36" w:rsidRPr="00900CB1" w:rsidRDefault="00722A36" w:rsidP="00DE2AAC">
            <w:pPr>
              <w:spacing w:before="60" w:after="60" w:line="312" w:lineRule="auto"/>
              <w:jc w:val="both"/>
              <w:rPr>
                <w:b/>
              </w:rPr>
            </w:pPr>
            <w:r w:rsidRPr="00900CB1">
              <w:rPr>
                <w:b/>
              </w:rPr>
              <w:t>Lp.</w:t>
            </w:r>
          </w:p>
        </w:tc>
        <w:tc>
          <w:tcPr>
            <w:tcW w:w="4701" w:type="pct"/>
            <w:shd w:val="clear" w:color="auto" w:fill="E7E6E6" w:themeFill="background2"/>
          </w:tcPr>
          <w:p w14:paraId="427D5B79" w14:textId="77777777" w:rsidR="00722A36" w:rsidRPr="00900CB1" w:rsidRDefault="00722A36" w:rsidP="00DE2AAC">
            <w:pPr>
              <w:spacing w:before="60" w:after="60" w:line="312" w:lineRule="auto"/>
              <w:jc w:val="both"/>
              <w:rPr>
                <w:b/>
              </w:rPr>
            </w:pPr>
            <w:r w:rsidRPr="00900CB1">
              <w:rPr>
                <w:b/>
              </w:rPr>
              <w:t>Wymagany dokument</w:t>
            </w:r>
          </w:p>
        </w:tc>
      </w:tr>
      <w:tr w:rsidR="00B47995" w:rsidRPr="00900CB1" w14:paraId="1636DF52" w14:textId="77777777" w:rsidTr="00722A36">
        <w:tc>
          <w:tcPr>
            <w:tcW w:w="299" w:type="pct"/>
            <w:vMerge w:val="restart"/>
          </w:tcPr>
          <w:p w14:paraId="32643BA3" w14:textId="77777777" w:rsidR="00B47995" w:rsidRPr="00900CB1" w:rsidRDefault="00B47995" w:rsidP="00DE2AAC">
            <w:pPr>
              <w:spacing w:before="60" w:after="60" w:line="312" w:lineRule="auto"/>
              <w:jc w:val="both"/>
              <w:rPr>
                <w:b/>
              </w:rPr>
            </w:pPr>
            <w:r w:rsidRPr="00900CB1">
              <w:rPr>
                <w:b/>
              </w:rPr>
              <w:t>1</w:t>
            </w:r>
          </w:p>
        </w:tc>
        <w:tc>
          <w:tcPr>
            <w:tcW w:w="4701" w:type="pct"/>
          </w:tcPr>
          <w:p w14:paraId="4A50BB86" w14:textId="77777777" w:rsidR="00B47995" w:rsidRPr="00900CB1" w:rsidRDefault="00B47995" w:rsidP="00DE2AAC">
            <w:pPr>
              <w:spacing w:before="60" w:after="60" w:line="312" w:lineRule="auto"/>
              <w:jc w:val="both"/>
              <w:rPr>
                <w:b/>
              </w:rPr>
            </w:pPr>
            <w:r w:rsidRPr="00900CB1">
              <w:rPr>
                <w:b/>
              </w:rPr>
              <w:t>Formularz oferty z załącznikami</w:t>
            </w:r>
          </w:p>
        </w:tc>
      </w:tr>
      <w:tr w:rsidR="00B47995" w:rsidRPr="00900CB1" w14:paraId="4215FC10" w14:textId="77777777" w:rsidTr="00722A36">
        <w:tc>
          <w:tcPr>
            <w:tcW w:w="299" w:type="pct"/>
            <w:vMerge/>
          </w:tcPr>
          <w:p w14:paraId="522205E2" w14:textId="77777777" w:rsidR="00B47995" w:rsidRPr="00900CB1" w:rsidRDefault="00B47995" w:rsidP="00DE2AAC">
            <w:pPr>
              <w:spacing w:before="60" w:after="60" w:line="312" w:lineRule="auto"/>
              <w:jc w:val="both"/>
              <w:rPr>
                <w:b/>
              </w:rPr>
            </w:pPr>
          </w:p>
        </w:tc>
        <w:tc>
          <w:tcPr>
            <w:tcW w:w="4701" w:type="pct"/>
          </w:tcPr>
          <w:p w14:paraId="7E4898AC" w14:textId="3A64FD4C" w:rsidR="00B47995" w:rsidRPr="00900CB1" w:rsidRDefault="00B47995" w:rsidP="00AA5165">
            <w:pPr>
              <w:spacing w:before="60" w:after="60" w:line="312" w:lineRule="auto"/>
              <w:jc w:val="both"/>
              <w:rPr>
                <w:bCs/>
              </w:rPr>
            </w:pPr>
            <w:r w:rsidRPr="00900CB1">
              <w:rPr>
                <w:bCs/>
              </w:rPr>
              <w:t xml:space="preserve">Formularz oferty sporządzony ściśle według wzoru stanowiącego załącznik nr </w:t>
            </w:r>
            <w:r w:rsidR="00763360">
              <w:rPr>
                <w:bCs/>
              </w:rPr>
              <w:t>1</w:t>
            </w:r>
            <w:r w:rsidRPr="00900CB1">
              <w:rPr>
                <w:bCs/>
              </w:rPr>
              <w:t xml:space="preserve"> do SWZ.</w:t>
            </w:r>
          </w:p>
        </w:tc>
      </w:tr>
      <w:tr w:rsidR="00930795" w:rsidRPr="00900CB1" w14:paraId="0735BDF2" w14:textId="77777777" w:rsidTr="00722A36">
        <w:tc>
          <w:tcPr>
            <w:tcW w:w="299" w:type="pct"/>
            <w:vMerge w:val="restart"/>
          </w:tcPr>
          <w:p w14:paraId="6073DC22" w14:textId="77777777" w:rsidR="00930795" w:rsidRPr="00900CB1" w:rsidRDefault="00930795" w:rsidP="00930795">
            <w:pPr>
              <w:spacing w:before="60" w:after="60" w:line="312" w:lineRule="auto"/>
              <w:jc w:val="both"/>
              <w:rPr>
                <w:b/>
              </w:rPr>
            </w:pPr>
            <w:r w:rsidRPr="00900CB1">
              <w:rPr>
                <w:b/>
              </w:rPr>
              <w:t>2</w:t>
            </w:r>
          </w:p>
        </w:tc>
        <w:tc>
          <w:tcPr>
            <w:tcW w:w="4701" w:type="pct"/>
          </w:tcPr>
          <w:p w14:paraId="57D0FAE3" w14:textId="53EC2EEF" w:rsidR="00930795" w:rsidRPr="00900CB1" w:rsidRDefault="00930795" w:rsidP="00930795">
            <w:pPr>
              <w:spacing w:before="60" w:after="60" w:line="312" w:lineRule="auto"/>
              <w:jc w:val="both"/>
            </w:pPr>
            <w:r w:rsidRPr="00900CB1">
              <w:rPr>
                <w:b/>
              </w:rPr>
              <w:t>Oświadczenie o niepodleganiu wykluczeniu oraz spełnianiu warunków udziału</w:t>
            </w:r>
            <w:r w:rsidRPr="00900CB1">
              <w:t xml:space="preserve"> </w:t>
            </w:r>
            <w:r w:rsidRPr="00900CB1">
              <w:rPr>
                <w:b/>
              </w:rPr>
              <w:t>w postępowaniu</w:t>
            </w:r>
          </w:p>
        </w:tc>
      </w:tr>
      <w:tr w:rsidR="00930795" w:rsidRPr="00900CB1" w14:paraId="1B0D7A67" w14:textId="77777777" w:rsidTr="00722A36">
        <w:trPr>
          <w:trHeight w:val="579"/>
        </w:trPr>
        <w:tc>
          <w:tcPr>
            <w:tcW w:w="299" w:type="pct"/>
            <w:vMerge/>
          </w:tcPr>
          <w:p w14:paraId="33C49A79" w14:textId="77777777" w:rsidR="00930795" w:rsidRPr="00900CB1" w:rsidRDefault="00930795" w:rsidP="00930795">
            <w:pPr>
              <w:spacing w:before="60" w:after="60" w:line="312" w:lineRule="auto"/>
              <w:jc w:val="both"/>
            </w:pPr>
          </w:p>
        </w:tc>
        <w:tc>
          <w:tcPr>
            <w:tcW w:w="4701" w:type="pct"/>
          </w:tcPr>
          <w:p w14:paraId="4C086DD0" w14:textId="77777777" w:rsidR="00930795" w:rsidRPr="00900CB1" w:rsidRDefault="00930795" w:rsidP="00930795">
            <w:pPr>
              <w:pStyle w:val="Bezodstpw"/>
              <w:spacing w:before="120" w:after="120"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0CB1">
              <w:rPr>
                <w:rFonts w:ascii="Times New Roman" w:hAnsi="Times New Roman" w:cs="Times New Roman"/>
                <w:sz w:val="24"/>
                <w:szCs w:val="24"/>
              </w:rPr>
              <w:t>Aktualne na dzień składania ofert oświadczenie Wykonawcy stanowiące wstępne potwierdzenie spełnienia warunków udziału w postępowaniu oraz braku podstaw wykluczenia</w:t>
            </w:r>
          </w:p>
          <w:p w14:paraId="35871A6C" w14:textId="353670A9" w:rsidR="00930795" w:rsidRPr="00900CB1" w:rsidRDefault="00930795" w:rsidP="00930795">
            <w:pPr>
              <w:pStyle w:val="Bezodstpw"/>
              <w:spacing w:before="60" w:after="60" w:line="312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900CB1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lastRenderedPageBreak/>
              <w:t xml:space="preserve">Wzór oświadczenia o niepodleganiu wykluczeniu oraz spełnianiu warunków udziału stanowi </w:t>
            </w:r>
            <w:r w:rsidRPr="00900CB1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 xml:space="preserve">załącznik nr </w:t>
            </w:r>
            <w:r w:rsidR="00763360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2</w:t>
            </w:r>
            <w:r w:rsidRPr="00900CB1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 xml:space="preserve"> do SWZ</w:t>
            </w:r>
            <w:r w:rsidRPr="00900CB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</w:tc>
      </w:tr>
    </w:tbl>
    <w:p w14:paraId="0CB41F32" w14:textId="45E2EBC0" w:rsidR="00076CE0" w:rsidRPr="00900CB1" w:rsidRDefault="00930795" w:rsidP="005169EC">
      <w:pPr>
        <w:pStyle w:val="Akapitzlist"/>
        <w:numPr>
          <w:ilvl w:val="1"/>
          <w:numId w:val="24"/>
        </w:numPr>
        <w:spacing w:before="120" w:after="120" w:line="312" w:lineRule="auto"/>
        <w:jc w:val="both"/>
      </w:pPr>
      <w:r w:rsidRPr="00900CB1">
        <w:lastRenderedPageBreak/>
        <w:t xml:space="preserve">Każdy z wykonawców wspólnie ubiegających się o udzielenie zamówienia składa wraz z ofertą oświadczenie stanowiące </w:t>
      </w:r>
      <w:r w:rsidRPr="00900CB1">
        <w:rPr>
          <w:b/>
        </w:rPr>
        <w:t>Załącznik nr 3 do SWZ</w:t>
      </w:r>
      <w:r w:rsidR="00F4352A" w:rsidRPr="00900CB1">
        <w:t>.</w:t>
      </w:r>
    </w:p>
    <w:p w14:paraId="751D84AC" w14:textId="44B998A0" w:rsidR="00D25A02" w:rsidRPr="00900CB1" w:rsidRDefault="00D25A02" w:rsidP="005169EC">
      <w:pPr>
        <w:pStyle w:val="Akapitzlist"/>
        <w:numPr>
          <w:ilvl w:val="1"/>
          <w:numId w:val="24"/>
        </w:numPr>
        <w:spacing w:before="120" w:after="120" w:line="312" w:lineRule="auto"/>
        <w:jc w:val="both"/>
      </w:pPr>
      <w:r w:rsidRPr="00900CB1">
        <w:rPr>
          <w:color w:val="000000"/>
        </w:rPr>
        <w:t>Jeżeli Wykonawca nie złożył oświadczenia lub jest ono niekompletne lub zawiera błędy, Zamawiający wezwie Wykonawcę odpowiednio do jego złożenia, poprawienia lub uzupełnienia w wyznaczonym terminie, chyba że oferta Wykonawcy podlega odrzuceniu bez względu na jego złożenie, uzupełnienie lub poprawienie lub zachodzą przesłanki unieważnienia postępowania.</w:t>
      </w:r>
    </w:p>
    <w:p w14:paraId="0877AD94" w14:textId="1F210273" w:rsidR="00D25A02" w:rsidRPr="00900CB1" w:rsidRDefault="00D25A02" w:rsidP="005169EC">
      <w:pPr>
        <w:pStyle w:val="Akapitzlist"/>
        <w:numPr>
          <w:ilvl w:val="1"/>
          <w:numId w:val="24"/>
        </w:numPr>
        <w:spacing w:before="120" w:after="120" w:line="312" w:lineRule="auto"/>
        <w:jc w:val="both"/>
      </w:pPr>
      <w:r w:rsidRPr="00900CB1">
        <w:rPr>
          <w:color w:val="000000"/>
        </w:rPr>
        <w:t>Zamawiający może żądać od Wykonawców wyjaśnień dotyczących treści oświadczenia.</w:t>
      </w:r>
    </w:p>
    <w:p w14:paraId="724ABA3D" w14:textId="5067C4D3" w:rsidR="00D25A02" w:rsidRPr="008C015F" w:rsidRDefault="00D25A02" w:rsidP="005169EC">
      <w:pPr>
        <w:pStyle w:val="Akapitzlist"/>
        <w:numPr>
          <w:ilvl w:val="1"/>
          <w:numId w:val="24"/>
        </w:numPr>
        <w:spacing w:before="120" w:after="120" w:line="312" w:lineRule="auto"/>
        <w:jc w:val="both"/>
      </w:pPr>
      <w:r w:rsidRPr="00900CB1">
        <w:rPr>
          <w:color w:val="000000"/>
        </w:rPr>
        <w:t xml:space="preserve">Jeżeli złożone przez Wykonawcę budzi wątpliwości Zamawiającego, może on zwrócić się bezpośrednio do podmiotu, który jest w posiadaniu informacji lub dokumentów istotnych w tym zakresie dla oceny spełniania przez Wykonawcę warunków udziału w </w:t>
      </w:r>
      <w:r w:rsidRPr="008C015F">
        <w:rPr>
          <w:color w:val="000000"/>
        </w:rPr>
        <w:t>postępowaniu lub braku podstaw wykluczenia, o przedstawienie takich informacji lub dokumentów.</w:t>
      </w:r>
    </w:p>
    <w:p w14:paraId="5346FA83" w14:textId="77777777" w:rsidR="00365612" w:rsidRPr="008C015F" w:rsidRDefault="00365612" w:rsidP="00365612">
      <w:pPr>
        <w:pStyle w:val="Akapitzlist"/>
        <w:numPr>
          <w:ilvl w:val="0"/>
          <w:numId w:val="24"/>
        </w:numPr>
        <w:spacing w:before="120" w:after="120" w:line="312" w:lineRule="auto"/>
        <w:jc w:val="both"/>
      </w:pPr>
      <w:r w:rsidRPr="008C015F">
        <w:t xml:space="preserve">Zamawiający przed wyborem najkorzystniejszej oferty wezwie Wykonawcę, którego oferta została najwyżej oceniona, </w:t>
      </w:r>
      <w:r w:rsidRPr="008C015F">
        <w:rPr>
          <w:b/>
        </w:rPr>
        <w:t xml:space="preserve">do złożenia w wyznaczonym terminie, </w:t>
      </w:r>
      <w:r w:rsidRPr="008C015F">
        <w:rPr>
          <w:b/>
          <w:u w:val="single"/>
        </w:rPr>
        <w:t>nie krótszym niż 5 dni</w:t>
      </w:r>
      <w:r w:rsidRPr="008C015F">
        <w:t xml:space="preserve">, aktualnych na dzień złożenia, następujących podmiotowych środków dowodowych: </w:t>
      </w:r>
    </w:p>
    <w:p w14:paraId="65054EED" w14:textId="77777777" w:rsidR="00365612" w:rsidRPr="008C015F" w:rsidRDefault="00365612" w:rsidP="00365612">
      <w:pPr>
        <w:pStyle w:val="Akapitzlist"/>
        <w:spacing w:before="120" w:after="120" w:line="312" w:lineRule="auto"/>
        <w:ind w:left="567"/>
        <w:jc w:val="both"/>
      </w:pPr>
      <w:r w:rsidRPr="008C015F">
        <w:t>W celu potwierdzenia spełniania przez Wykonawcę warunków udziału w postępowaniu:</w:t>
      </w:r>
    </w:p>
    <w:tbl>
      <w:tblPr>
        <w:tblStyle w:val="Tabela-Siatka"/>
        <w:tblW w:w="4708" w:type="pct"/>
        <w:tblInd w:w="562" w:type="dxa"/>
        <w:tblLook w:val="04A0" w:firstRow="1" w:lastRow="0" w:firstColumn="1" w:lastColumn="0" w:noHBand="0" w:noVBand="1"/>
      </w:tblPr>
      <w:tblGrid>
        <w:gridCol w:w="9066"/>
      </w:tblGrid>
      <w:tr w:rsidR="00365612" w:rsidRPr="008C015F" w14:paraId="2F65F2CE" w14:textId="77777777" w:rsidTr="00365612">
        <w:tc>
          <w:tcPr>
            <w:tcW w:w="5000" w:type="pct"/>
            <w:shd w:val="clear" w:color="auto" w:fill="E7E6E6" w:themeFill="background2"/>
          </w:tcPr>
          <w:p w14:paraId="19BAD40F" w14:textId="77777777" w:rsidR="00365612" w:rsidRPr="008C015F" w:rsidRDefault="00365612" w:rsidP="008C015F">
            <w:pPr>
              <w:spacing w:before="60" w:after="60" w:line="312" w:lineRule="auto"/>
              <w:jc w:val="both"/>
              <w:rPr>
                <w:b/>
              </w:rPr>
            </w:pPr>
            <w:r w:rsidRPr="008C015F">
              <w:rPr>
                <w:b/>
              </w:rPr>
              <w:t>Wymagany dokument</w:t>
            </w:r>
          </w:p>
        </w:tc>
      </w:tr>
      <w:tr w:rsidR="00365612" w:rsidRPr="008C015F" w14:paraId="4DF37757" w14:textId="77777777" w:rsidTr="00365612">
        <w:tc>
          <w:tcPr>
            <w:tcW w:w="5000" w:type="pct"/>
            <w:shd w:val="clear" w:color="auto" w:fill="auto"/>
          </w:tcPr>
          <w:p w14:paraId="70C4EE36" w14:textId="7818E0B0" w:rsidR="00365612" w:rsidRPr="008C015F" w:rsidRDefault="00C111FB" w:rsidP="008C015F">
            <w:pPr>
              <w:spacing w:before="60" w:after="60" w:line="312" w:lineRule="auto"/>
              <w:jc w:val="both"/>
              <w:rPr>
                <w:b/>
                <w:i/>
              </w:rPr>
            </w:pPr>
            <w:r w:rsidRPr="008C015F">
              <w:rPr>
                <w:b/>
              </w:rPr>
              <w:t>Aktualna koncesja potwierdzająca, posiadanie uprawnień do wykonywania działalności w zakresie obrotu paliwami ciekłymi (olejem opałowym)</w:t>
            </w:r>
            <w:r w:rsidRPr="008C015F">
              <w:t xml:space="preserve"> wymaganą przepisami </w:t>
            </w:r>
            <w:r w:rsidRPr="008C015F">
              <w:rPr>
                <w:u w:val="single"/>
              </w:rPr>
              <w:t>ustawy z dnia 10 kwietnia 1997r. – Prawo energetyczne (</w:t>
            </w:r>
            <w:r w:rsidR="008C015F" w:rsidRPr="008C015F">
              <w:rPr>
                <w:u w:val="single"/>
              </w:rPr>
              <w:t>tj. Dz.U. z 2022 roku, poz. 1385 z późniejszymi zmianami</w:t>
            </w:r>
            <w:r w:rsidRPr="008C015F">
              <w:rPr>
                <w:u w:val="single"/>
              </w:rPr>
              <w:t>)</w:t>
            </w:r>
            <w:r w:rsidRPr="008C015F">
              <w:t xml:space="preserve"> lub równoważny dokument potwierdzający, że Wykonawca posiada uprawnienia do wykonywania działalności w zakresie obrotu paliwami ciekłymi (olejem opałowym)</w:t>
            </w:r>
          </w:p>
        </w:tc>
      </w:tr>
    </w:tbl>
    <w:p w14:paraId="103629D6" w14:textId="77777777" w:rsidR="00365612" w:rsidRPr="008C015F" w:rsidRDefault="00365612" w:rsidP="00365612">
      <w:pPr>
        <w:pStyle w:val="Akapitzlist"/>
        <w:numPr>
          <w:ilvl w:val="0"/>
          <w:numId w:val="24"/>
        </w:numPr>
        <w:spacing w:before="120" w:after="120" w:line="312" w:lineRule="auto"/>
        <w:jc w:val="both"/>
      </w:pPr>
      <w:r w:rsidRPr="008C015F">
        <w:t>Jeżeli jest to niezbędne do zapewnienia odpowiedniego przebiegu postępowania o udzielenie zamówienia, Zamawiający może na każdym etapie postępowania, wezwać Wykonawców do złożenia wszystkich lub niektórych podmiotowych środków dowodowych, aktualnych na dzień ich złożenia.</w:t>
      </w:r>
    </w:p>
    <w:p w14:paraId="08EFB96F" w14:textId="77777777" w:rsidR="00365612" w:rsidRPr="008C015F" w:rsidRDefault="00365612" w:rsidP="00365612">
      <w:pPr>
        <w:pStyle w:val="Akapitzlist"/>
        <w:numPr>
          <w:ilvl w:val="0"/>
          <w:numId w:val="24"/>
        </w:numPr>
        <w:spacing w:before="120" w:after="120" w:line="312" w:lineRule="auto"/>
        <w:jc w:val="both"/>
      </w:pPr>
      <w:r w:rsidRPr="008C015F">
        <w:t>Jeżeli zajdą uzasadnione podstawy do uznania, że złożone uprzednio podmiotowe środki dowodowe nie są już aktualne, Zamawiający może w każdym czasie wezwać Wykonawcę do złożenia wszystkich lub niektórych podmiotowych środków dowodowych, aktualnych na dzień ich złożenia.</w:t>
      </w:r>
    </w:p>
    <w:p w14:paraId="6FA97DC3" w14:textId="77777777" w:rsidR="00365612" w:rsidRPr="008C015F" w:rsidRDefault="00365612" w:rsidP="00365612">
      <w:pPr>
        <w:pStyle w:val="Akapitzlist"/>
        <w:numPr>
          <w:ilvl w:val="0"/>
          <w:numId w:val="24"/>
        </w:numPr>
        <w:spacing w:before="120" w:after="120" w:line="312" w:lineRule="auto"/>
        <w:jc w:val="both"/>
      </w:pPr>
      <w:r w:rsidRPr="008C015F">
        <w:lastRenderedPageBreak/>
        <w:t>Wykonawca nie jest zobowiązany do złożenia podmiotowych środków dowodowych, które Zamawiający posiada, jeżeli Wykonawca wskaże te środki oraz potwierdzi ich prawidłowość i aktualność.</w:t>
      </w:r>
    </w:p>
    <w:p w14:paraId="544A82A5" w14:textId="77777777" w:rsidR="00365612" w:rsidRPr="008C015F" w:rsidRDefault="00365612" w:rsidP="00365612">
      <w:pPr>
        <w:pStyle w:val="Akapitzlist"/>
        <w:numPr>
          <w:ilvl w:val="0"/>
          <w:numId w:val="24"/>
        </w:numPr>
        <w:spacing w:before="120" w:after="120" w:line="312" w:lineRule="auto"/>
        <w:jc w:val="both"/>
      </w:pPr>
      <w:r w:rsidRPr="008C015F">
        <w:t>Podmiotowe środki dowodowe oraz inne dokumenty lub oświadczenia Wykonawca składa, pod rygorem nieważności, w formie elektronicznej lub w postaci elektronicznej opatrzonej podpisem zaufanym lub podpisem osobistym.</w:t>
      </w:r>
    </w:p>
    <w:p w14:paraId="6AD0472A" w14:textId="40EF726B" w:rsidR="00365612" w:rsidRPr="008C015F" w:rsidRDefault="00365612" w:rsidP="0063224B">
      <w:pPr>
        <w:pStyle w:val="Akapitzlist"/>
        <w:numPr>
          <w:ilvl w:val="0"/>
          <w:numId w:val="24"/>
        </w:numPr>
        <w:spacing w:before="120" w:after="120" w:line="312" w:lineRule="auto"/>
        <w:jc w:val="both"/>
      </w:pPr>
      <w:r w:rsidRPr="008C015F">
        <w:t xml:space="preserve">Dokumenty sporządzone w języku obcym są składane wraz z tłumaczeniem na język polski. </w:t>
      </w:r>
    </w:p>
    <w:p w14:paraId="142828CF" w14:textId="1AFCAEF2" w:rsidR="00A54BB1" w:rsidRPr="008C015F" w:rsidRDefault="00930795" w:rsidP="005169EC">
      <w:pPr>
        <w:pStyle w:val="Akapitzlist"/>
        <w:numPr>
          <w:ilvl w:val="0"/>
          <w:numId w:val="24"/>
        </w:numPr>
        <w:spacing w:before="120" w:after="120" w:line="312" w:lineRule="auto"/>
        <w:jc w:val="both"/>
      </w:pPr>
      <w:r w:rsidRPr="008C015F">
        <w:t xml:space="preserve">Dokumenty </w:t>
      </w:r>
      <w:r w:rsidR="00A54BB1" w:rsidRPr="008C015F">
        <w:t xml:space="preserve">lub oświadczenia Wykonawca składa, </w:t>
      </w:r>
      <w:r w:rsidR="00A54BB1" w:rsidRPr="008C015F">
        <w:rPr>
          <w:b/>
          <w:bCs/>
        </w:rPr>
        <w:t>pod rygorem nieważności, w formie elektronicznej</w:t>
      </w:r>
      <w:r w:rsidR="00571DBF" w:rsidRPr="008C015F">
        <w:rPr>
          <w:b/>
          <w:bCs/>
        </w:rPr>
        <w:t xml:space="preserve"> lub w postaci elektronicznej opatrzonej podpisem zaufanym lub podpisem osobistym</w:t>
      </w:r>
      <w:r w:rsidR="00A54BB1" w:rsidRPr="008C015F">
        <w:t>.</w:t>
      </w:r>
    </w:p>
    <w:p w14:paraId="62F4D0FA" w14:textId="2EA6B88B" w:rsidR="00C043D1" w:rsidRPr="00900CB1" w:rsidRDefault="00C043D1" w:rsidP="00FA37F6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312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11" w:name="_Toc105580561"/>
      <w:r w:rsidRPr="00900CB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INFORMACJA O PRZEDMIOTOWYCH ŚRODKACH DOWODOWYCH</w:t>
      </w:r>
      <w:bookmarkEnd w:id="11"/>
    </w:p>
    <w:p w14:paraId="4D026F68" w14:textId="351C1AD7" w:rsidR="00C043D1" w:rsidRPr="00900CB1" w:rsidRDefault="00C043D1" w:rsidP="005169EC">
      <w:pPr>
        <w:pStyle w:val="Akapitzlist"/>
        <w:numPr>
          <w:ilvl w:val="0"/>
          <w:numId w:val="25"/>
        </w:numPr>
        <w:spacing w:before="120" w:after="120" w:line="312" w:lineRule="auto"/>
      </w:pPr>
      <w:r w:rsidRPr="001F48BA">
        <w:t>Zamawiający</w:t>
      </w:r>
      <w:r w:rsidR="001F48BA" w:rsidRPr="001F48BA">
        <w:t xml:space="preserve"> nie</w:t>
      </w:r>
      <w:r w:rsidRPr="001F48BA">
        <w:t xml:space="preserve"> żąda złożenia przez</w:t>
      </w:r>
      <w:r w:rsidRPr="00900CB1">
        <w:t xml:space="preserve"> Wykonawcę wraz z ofertą następujących, przedmiotowych środków dowodowych:</w:t>
      </w:r>
    </w:p>
    <w:p w14:paraId="20F9D577" w14:textId="77777777" w:rsidR="009E62DC" w:rsidRPr="00900CB1" w:rsidRDefault="00835FEA" w:rsidP="00FA37F6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312" w:lineRule="auto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12" w:name="_Toc105580562"/>
      <w:r w:rsidRPr="00900CB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INFORMACJA DOTYCZĄCA PODWYKONAWCÓW</w:t>
      </w:r>
      <w:bookmarkEnd w:id="12"/>
    </w:p>
    <w:p w14:paraId="051141C6" w14:textId="77777777" w:rsidR="00930795" w:rsidRPr="00900CB1" w:rsidRDefault="00930795" w:rsidP="00930795">
      <w:pPr>
        <w:pStyle w:val="Bezodstpw"/>
        <w:numPr>
          <w:ilvl w:val="0"/>
          <w:numId w:val="2"/>
        </w:numPr>
        <w:spacing w:before="240" w:after="240" w:line="312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0C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Wykonawca </w:t>
      </w:r>
      <w:r w:rsidRPr="00900CB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może powierzyć</w:t>
      </w:r>
      <w:r w:rsidRPr="00900C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wykonanie części zamówienia Podwykonawcom. </w:t>
      </w:r>
      <w:r w:rsidRPr="00900CB1">
        <w:rPr>
          <w:rFonts w:ascii="Times New Roman" w:hAnsi="Times New Roman" w:cs="Times New Roman"/>
          <w:sz w:val="24"/>
          <w:szCs w:val="24"/>
        </w:rPr>
        <w:t xml:space="preserve">Zamawiający dopuszcza, aby część badań wykonywała była u Podwykonawcy, przy zachowaniu standardów dobrej praktyki laboratoryjnej i innych wymogów przewidzianych niniejszą SWZ wraz z załącznikami, ze szczególnym naciskiem na zapewnienie odpowiedniej jakości świadczonych usług. </w:t>
      </w:r>
    </w:p>
    <w:p w14:paraId="0214ED93" w14:textId="77777777" w:rsidR="00930795" w:rsidRPr="00900CB1" w:rsidRDefault="00930795" w:rsidP="00930795">
      <w:pPr>
        <w:pStyle w:val="Bezodstpw"/>
        <w:numPr>
          <w:ilvl w:val="0"/>
          <w:numId w:val="2"/>
        </w:numPr>
        <w:spacing w:before="240" w:after="240" w:line="312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 xml:space="preserve">Zamawiający </w:t>
      </w:r>
      <w:r w:rsidRPr="00900CB1">
        <w:rPr>
          <w:rFonts w:ascii="Times New Roman" w:hAnsi="Times New Roman" w:cs="Times New Roman"/>
          <w:b/>
          <w:sz w:val="24"/>
          <w:szCs w:val="24"/>
        </w:rPr>
        <w:t>nie zastrzega</w:t>
      </w:r>
      <w:r w:rsidRPr="00900CB1">
        <w:rPr>
          <w:rFonts w:ascii="Times New Roman" w:hAnsi="Times New Roman" w:cs="Times New Roman"/>
          <w:sz w:val="24"/>
          <w:szCs w:val="24"/>
        </w:rPr>
        <w:t xml:space="preserve"> obowiązku osobistego wykonania przez Wykonawcę kluczowych części</w:t>
      </w:r>
      <w:r w:rsidRPr="00900C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00CB1">
        <w:rPr>
          <w:rFonts w:ascii="Times New Roman" w:hAnsi="Times New Roman" w:cs="Times New Roman"/>
          <w:sz w:val="24"/>
          <w:szCs w:val="24"/>
        </w:rPr>
        <w:t>zamówienia.</w:t>
      </w:r>
    </w:p>
    <w:p w14:paraId="77EACD0E" w14:textId="0369EBD0" w:rsidR="00930795" w:rsidRPr="00900CB1" w:rsidRDefault="00930795" w:rsidP="00930795">
      <w:pPr>
        <w:pStyle w:val="Bezodstpw"/>
        <w:numPr>
          <w:ilvl w:val="0"/>
          <w:numId w:val="2"/>
        </w:numPr>
        <w:spacing w:before="240" w:after="240" w:line="312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 xml:space="preserve">Zamawiający </w:t>
      </w:r>
      <w:r w:rsidRPr="00900CB1">
        <w:rPr>
          <w:rFonts w:ascii="Times New Roman" w:hAnsi="Times New Roman" w:cs="Times New Roman"/>
          <w:b/>
          <w:sz w:val="24"/>
          <w:szCs w:val="24"/>
        </w:rPr>
        <w:t>żąda</w:t>
      </w:r>
      <w:r w:rsidRPr="00900CB1">
        <w:rPr>
          <w:rFonts w:ascii="Times New Roman" w:hAnsi="Times New Roman" w:cs="Times New Roman"/>
          <w:sz w:val="24"/>
          <w:szCs w:val="24"/>
        </w:rPr>
        <w:t xml:space="preserve"> wskazania przez Wykonawcę w Formularzu ofertowym (</w:t>
      </w:r>
      <w:r w:rsidRPr="00900CB1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1F48BA">
        <w:rPr>
          <w:rFonts w:ascii="Times New Roman" w:hAnsi="Times New Roman" w:cs="Times New Roman"/>
          <w:b/>
          <w:sz w:val="24"/>
          <w:szCs w:val="24"/>
        </w:rPr>
        <w:t>1</w:t>
      </w:r>
      <w:r w:rsidRPr="00900CB1">
        <w:rPr>
          <w:rFonts w:ascii="Times New Roman" w:hAnsi="Times New Roman" w:cs="Times New Roman"/>
          <w:b/>
          <w:sz w:val="24"/>
          <w:szCs w:val="24"/>
        </w:rPr>
        <w:t xml:space="preserve"> do SWZ</w:t>
      </w:r>
      <w:r w:rsidRPr="00900CB1">
        <w:rPr>
          <w:rFonts w:ascii="Times New Roman" w:hAnsi="Times New Roman" w:cs="Times New Roman"/>
          <w:sz w:val="24"/>
          <w:szCs w:val="24"/>
        </w:rPr>
        <w:t>) części zamówienia, które zamierza powierzyć podwykonawcom</w:t>
      </w:r>
      <w:r w:rsidR="00326331" w:rsidRPr="00900CB1">
        <w:rPr>
          <w:rFonts w:ascii="Times New Roman" w:hAnsi="Times New Roman" w:cs="Times New Roman"/>
          <w:sz w:val="24"/>
          <w:szCs w:val="24"/>
        </w:rPr>
        <w:t xml:space="preserve"> i </w:t>
      </w:r>
      <w:r w:rsidRPr="00900CB1">
        <w:rPr>
          <w:rFonts w:ascii="Times New Roman" w:hAnsi="Times New Roman" w:cs="Times New Roman"/>
          <w:sz w:val="24"/>
          <w:szCs w:val="24"/>
        </w:rPr>
        <w:t>podania przez Wykonawcę firm podwykonawców, jeżeli są już znani.</w:t>
      </w:r>
    </w:p>
    <w:p w14:paraId="05C99C2F" w14:textId="77777777" w:rsidR="00930795" w:rsidRPr="00900CB1" w:rsidRDefault="00930795" w:rsidP="00930795">
      <w:pPr>
        <w:pStyle w:val="Bezodstpw"/>
        <w:numPr>
          <w:ilvl w:val="0"/>
          <w:numId w:val="2"/>
        </w:numPr>
        <w:spacing w:before="240" w:after="240" w:line="312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 xml:space="preserve">Wykonawca jest obowiązany zawiadomić Zamawiającego o wszelkich zmianach w odniesieniu do informacji, o których mowa w punkcie pierwszym, w trakcie realizacji zamówienia, a także przekazać wymagane informacje na temat nowych Podwykonawców, którym w późniejszym okresie zamierza powierzyć realizację zamówienia. </w:t>
      </w:r>
    </w:p>
    <w:p w14:paraId="4F3DD2CA" w14:textId="7EAD4E9F" w:rsidR="000F0152" w:rsidRPr="00900CB1" w:rsidRDefault="00930795" w:rsidP="00930795">
      <w:pPr>
        <w:pStyle w:val="Bezodstpw"/>
        <w:numPr>
          <w:ilvl w:val="0"/>
          <w:numId w:val="2"/>
        </w:numPr>
        <w:spacing w:before="120" w:after="120" w:line="312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lastRenderedPageBreak/>
        <w:t>Powierzenie wykonania części</w:t>
      </w:r>
      <w:r w:rsidRPr="00900CB1">
        <w:rPr>
          <w:rFonts w:ascii="Times New Roman" w:hAnsi="Times New Roman" w:cs="Times New Roman"/>
          <w:sz w:val="24"/>
          <w:szCs w:val="24"/>
        </w:rPr>
        <w:tab/>
        <w:t>zamówienia podwykonawcom nie zwalnia Wykonawcy z odpowiedzialności za należyte wykonanie tego zamówienia. Za działalność Podwykonawcy w całości odpowiedzialność ponosi Wykonawca.</w:t>
      </w:r>
    </w:p>
    <w:p w14:paraId="11CC7750" w14:textId="77777777" w:rsidR="00693C89" w:rsidRPr="00900CB1" w:rsidRDefault="00693C89" w:rsidP="00FA37F6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312" w:lineRule="auto"/>
        <w:ind w:left="107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13" w:name="_Toc105580563"/>
      <w:r w:rsidRPr="00900CB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INFORMACJA DLA WYKONAWCÓW WSPÓLNIE UBIEGAJĄCYCH SIĘ O UDZIELENIE ZAMÓWIENIA</w:t>
      </w:r>
      <w:bookmarkEnd w:id="13"/>
    </w:p>
    <w:p w14:paraId="0014D5A7" w14:textId="77777777" w:rsidR="00B461E3" w:rsidRPr="00900CB1" w:rsidRDefault="00B461E3" w:rsidP="00B461E3">
      <w:pPr>
        <w:pStyle w:val="Bezodstpw"/>
        <w:numPr>
          <w:ilvl w:val="0"/>
          <w:numId w:val="3"/>
        </w:numPr>
        <w:tabs>
          <w:tab w:val="left" w:pos="2338"/>
        </w:tabs>
        <w:spacing w:before="240" w:after="240" w:line="312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0CB1">
        <w:rPr>
          <w:rFonts w:ascii="Times New Roman" w:hAnsi="Times New Roman" w:cs="Times New Roman"/>
          <w:color w:val="000000" w:themeColor="text1"/>
          <w:sz w:val="24"/>
          <w:szCs w:val="24"/>
        </w:rPr>
        <w:t>Wykonawcy mogą wspólnie ubiegać się o udzielenie zamówienia.</w:t>
      </w:r>
    </w:p>
    <w:p w14:paraId="3A55087D" w14:textId="34BAC08B" w:rsidR="00B461E3" w:rsidRPr="00900CB1" w:rsidRDefault="00B461E3" w:rsidP="00B461E3">
      <w:pPr>
        <w:pStyle w:val="Bezodstpw"/>
        <w:numPr>
          <w:ilvl w:val="0"/>
          <w:numId w:val="3"/>
        </w:numPr>
        <w:tabs>
          <w:tab w:val="left" w:pos="2338"/>
        </w:tabs>
        <w:spacing w:before="240" w:after="240" w:line="312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0CB1">
        <w:rPr>
          <w:rFonts w:ascii="Times New Roman" w:hAnsi="Times New Roman" w:cs="Times New Roman"/>
          <w:color w:val="000000" w:themeColor="text1"/>
          <w:sz w:val="24"/>
          <w:szCs w:val="24"/>
        </w:rPr>
        <w:t>W takim przypadku Wykonawcy ustanawiają pełnomocnika do reprezentowania ich w postępowaniu o udzielenie zamówienia albo reprezentowania w postępowaniu i zawarcia umowy w</w:t>
      </w:r>
      <w:r w:rsidR="001F48BA">
        <w:rPr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Pr="00900CB1">
        <w:rPr>
          <w:rFonts w:ascii="Times New Roman" w:hAnsi="Times New Roman" w:cs="Times New Roman"/>
          <w:color w:val="000000" w:themeColor="text1"/>
          <w:sz w:val="24"/>
          <w:szCs w:val="24"/>
        </w:rPr>
        <w:t>sprawie zamówienia publicznego.</w:t>
      </w:r>
    </w:p>
    <w:p w14:paraId="3365B7E9" w14:textId="7D03657B" w:rsidR="00C70566" w:rsidRPr="00900CB1" w:rsidRDefault="00B461E3" w:rsidP="00B461E3">
      <w:pPr>
        <w:pStyle w:val="Bezodstpw"/>
        <w:numPr>
          <w:ilvl w:val="0"/>
          <w:numId w:val="3"/>
        </w:numPr>
        <w:tabs>
          <w:tab w:val="left" w:pos="2338"/>
        </w:tabs>
        <w:spacing w:before="120" w:after="120" w:line="312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0C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 przypadku wspólnego ubiegania się o zamówienie przez Wykonawców, wypełniony druk oświadczenia, wg </w:t>
      </w:r>
      <w:r w:rsidRPr="00900CB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Załącznika Nr </w:t>
      </w:r>
      <w:r w:rsidR="001F48B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</w:t>
      </w:r>
      <w:r w:rsidRPr="00900CB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do SWZ</w:t>
      </w:r>
      <w:r w:rsidRPr="00900C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00CB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składa każdy z Wykonawców wspólnie ubiegających się o zamówienie</w:t>
      </w:r>
      <w:r w:rsidRPr="00900CB1">
        <w:rPr>
          <w:rFonts w:ascii="Times New Roman" w:hAnsi="Times New Roman" w:cs="Times New Roman"/>
          <w:color w:val="000000" w:themeColor="text1"/>
          <w:sz w:val="24"/>
          <w:szCs w:val="24"/>
        </w:rPr>
        <w:t>. Dokumenty te potwierdzają spełnianie warunków udziału w oraz brak podstaw wykluczenia w zakresie, w którym każdy z Wykonawców wykazuje spełnianie warunków udziału w postępowaniu oraz brak podstaw wykluczenia</w:t>
      </w:r>
      <w:r w:rsidR="00693C89" w:rsidRPr="00900C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14:paraId="604D2E79" w14:textId="77777777" w:rsidR="00115579" w:rsidRPr="00900CB1" w:rsidRDefault="00115579" w:rsidP="00DE2AAC">
      <w:pPr>
        <w:pStyle w:val="Bezodstpw"/>
        <w:numPr>
          <w:ilvl w:val="0"/>
          <w:numId w:val="3"/>
        </w:numPr>
        <w:tabs>
          <w:tab w:val="left" w:pos="2338"/>
        </w:tabs>
        <w:spacing w:before="120" w:after="120" w:line="312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>W przypadku Wykonawców wspólnie ubiegających się o udzielenie zamówienia żaden z nich nie może podlegać wykluczeniu z postępowania o udzielenie zamówienia publicznego w okolicznościach, o których mowa w niniejszej SWZ, natomiast spełnianie warunków udziału w postępowaniu Wykonawcy wykazują zgodnie z wymogami zawartymi w niniejszej SWZ.</w:t>
      </w:r>
    </w:p>
    <w:p w14:paraId="0BFCC714" w14:textId="2126BBE0" w:rsidR="00363D8A" w:rsidRPr="00900CB1" w:rsidRDefault="00363D8A" w:rsidP="00DE2AAC">
      <w:pPr>
        <w:pStyle w:val="Bezodstpw"/>
        <w:numPr>
          <w:ilvl w:val="0"/>
          <w:numId w:val="3"/>
        </w:numPr>
        <w:tabs>
          <w:tab w:val="left" w:pos="2338"/>
        </w:tabs>
        <w:spacing w:before="120" w:after="120" w:line="312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0C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Zgodnie z </w:t>
      </w:r>
      <w:r w:rsidRPr="00900CB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art. 117 ust. 4 ustawy </w:t>
      </w:r>
      <w:r w:rsidR="007F7564" w:rsidRPr="00900CB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PZP</w:t>
      </w:r>
      <w:r w:rsidRPr="00900CB1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="007F7564" w:rsidRPr="00900C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 przypadkach, o których mowa w</w:t>
      </w:r>
      <w:r w:rsidRPr="00900C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900CB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art. 117 ust. 2 i 3 ustawy </w:t>
      </w:r>
      <w:r w:rsidR="007F7564" w:rsidRPr="00900CB1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PZP</w:t>
      </w:r>
      <w:r w:rsidR="007F7564" w:rsidRPr="00900C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Pr="00900C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Wykonawcy </w:t>
      </w:r>
      <w:r w:rsidR="007F7564" w:rsidRPr="00900CB1">
        <w:rPr>
          <w:rFonts w:ascii="Times New Roman" w:hAnsi="Times New Roman" w:cs="Times New Roman"/>
          <w:color w:val="000000" w:themeColor="text1"/>
          <w:sz w:val="24"/>
          <w:szCs w:val="24"/>
        </w:rPr>
        <w:t>wspólnie</w:t>
      </w:r>
      <w:r w:rsidRPr="00900C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ubiegający się o udzielenie zamówienia składają oświadczenie (</w:t>
      </w:r>
      <w:r w:rsidRPr="00900CB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Załącznik nr</w:t>
      </w:r>
      <w:r w:rsidR="00F1527D" w:rsidRPr="00900CB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1F48B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</w:t>
      </w:r>
      <w:r w:rsidRPr="00900CB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do SWZ</w:t>
      </w:r>
      <w:r w:rsidRPr="00900CB1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 w:rsidR="006A0C5A" w:rsidRPr="00900CB1">
        <w:rPr>
          <w:rFonts w:ascii="Times New Roman" w:hAnsi="Times New Roman" w:cs="Times New Roman"/>
          <w:color w:val="000000" w:themeColor="text1"/>
          <w:sz w:val="24"/>
          <w:szCs w:val="24"/>
        </w:rPr>
        <w:t>,</w:t>
      </w:r>
      <w:r w:rsidRPr="00900C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 którego wynika, które </w:t>
      </w:r>
      <w:r w:rsidR="007F7564" w:rsidRPr="00900CB1">
        <w:rPr>
          <w:rFonts w:ascii="Times New Roman" w:hAnsi="Times New Roman" w:cs="Times New Roman"/>
          <w:color w:val="000000" w:themeColor="text1"/>
          <w:sz w:val="24"/>
          <w:szCs w:val="24"/>
        </w:rPr>
        <w:t>części zamówienia</w:t>
      </w:r>
      <w:r w:rsidRPr="00900C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wykonują poszczególni wykonawcy. </w:t>
      </w:r>
    </w:p>
    <w:p w14:paraId="7B6E0C0D" w14:textId="77777777" w:rsidR="00C70566" w:rsidRPr="00900CB1" w:rsidRDefault="00812A33" w:rsidP="00DE2AAC">
      <w:pPr>
        <w:pStyle w:val="Bezodstpw"/>
        <w:numPr>
          <w:ilvl w:val="0"/>
          <w:numId w:val="3"/>
        </w:numPr>
        <w:tabs>
          <w:tab w:val="left" w:pos="2338"/>
        </w:tabs>
        <w:spacing w:before="120" w:after="120" w:line="312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0CB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Wspólnicy ponoszą </w:t>
      </w:r>
      <w:r w:rsidRPr="00900CB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solidarną odpowiedzialność za niewykonanie lub nienależyte wykonanie zamówienia</w:t>
      </w:r>
      <w:r w:rsidRPr="00900CB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, określoną </w:t>
      </w:r>
      <w:r w:rsidRPr="00900CB1">
        <w:rPr>
          <w:rFonts w:ascii="Times New Roman" w:hAnsi="Times New Roman" w:cs="Times New Roman"/>
          <w:bCs/>
          <w:color w:val="000000" w:themeColor="text1"/>
          <w:sz w:val="24"/>
          <w:szCs w:val="24"/>
          <w:u w:val="single"/>
        </w:rPr>
        <w:t>w art. 366 Kodeksu Cywilnego</w:t>
      </w:r>
      <w:r w:rsidRPr="00900CB1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</w:p>
    <w:p w14:paraId="47D13AFE" w14:textId="77777777" w:rsidR="00C70566" w:rsidRPr="00900CB1" w:rsidRDefault="00F661CB" w:rsidP="00DE2AAC">
      <w:pPr>
        <w:pStyle w:val="Bezodstpw"/>
        <w:numPr>
          <w:ilvl w:val="0"/>
          <w:numId w:val="3"/>
        </w:numPr>
        <w:tabs>
          <w:tab w:val="left" w:pos="2338"/>
        </w:tabs>
        <w:spacing w:before="120" w:after="120" w:line="312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0CB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Wszelka korespondencja będzie prowadzona </w:t>
      </w:r>
      <w:r w:rsidRPr="00900CB1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>wyłącznie</w:t>
      </w:r>
      <w:r w:rsidRPr="00900CB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z pełnomocnikiem.</w:t>
      </w:r>
    </w:p>
    <w:p w14:paraId="40D10E3F" w14:textId="77777777" w:rsidR="00693C89" w:rsidRPr="00900CB1" w:rsidRDefault="00F661CB" w:rsidP="00930795">
      <w:pPr>
        <w:pStyle w:val="Bezodstpw"/>
        <w:numPr>
          <w:ilvl w:val="0"/>
          <w:numId w:val="3"/>
        </w:numPr>
        <w:tabs>
          <w:tab w:val="left" w:pos="2338"/>
        </w:tabs>
        <w:spacing w:before="120" w:after="120" w:line="312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00CB1">
        <w:rPr>
          <w:rFonts w:ascii="Times New Roman" w:eastAsia="Calibri" w:hAnsi="Times New Roman" w:cs="Times New Roman"/>
          <w:b/>
          <w:color w:val="000000" w:themeColor="text1"/>
          <w:sz w:val="24"/>
          <w:szCs w:val="24"/>
          <w:u w:val="single"/>
        </w:rPr>
        <w:t>Przed podpisaniem umowy</w:t>
      </w:r>
      <w:r w:rsidRPr="00900CB1">
        <w:rPr>
          <w:rFonts w:ascii="Times New Roman" w:eastAsia="Calibri" w:hAnsi="Times New Roman" w:cs="Times New Roman"/>
          <w:b/>
          <w:color w:val="000000" w:themeColor="text1"/>
          <w:sz w:val="24"/>
          <w:szCs w:val="24"/>
        </w:rPr>
        <w:t xml:space="preserve"> od Wykonawców ubiegających się wspólnie o zamówienie publiczne, których oferta została wybrana Zamawiający będzie żądać umowy regulującej ich współpracę</w:t>
      </w:r>
      <w:r w:rsidRPr="00900CB1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.</w:t>
      </w:r>
    </w:p>
    <w:p w14:paraId="2F1C56E9" w14:textId="355F48AC" w:rsidR="003B7AD2" w:rsidRPr="00900CB1" w:rsidRDefault="00693C89" w:rsidP="0063224B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120" w:after="120" w:line="312" w:lineRule="auto"/>
        <w:ind w:left="567"/>
        <w:jc w:val="both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bookmarkStart w:id="14" w:name="_Toc105580564"/>
      <w:r w:rsidRPr="00900CB1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 xml:space="preserve">INFORMACJA </w:t>
      </w:r>
      <w:r w:rsidRPr="00900CB1">
        <w:rPr>
          <w:rFonts w:ascii="Times New Roman" w:hAnsi="Times New Roman" w:cs="Times New Roman"/>
          <w:b/>
          <w:bCs/>
          <w:color w:val="auto"/>
          <w:sz w:val="28"/>
          <w:szCs w:val="28"/>
        </w:rPr>
        <w:t>O</w:t>
      </w:r>
      <w:r w:rsidR="00317494" w:rsidRPr="00900CB1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ŚRODKACH KOMUNIKACJI ELEKTRONICZNEJ PRZY UŻYCIU KTÓRYCH ZAMAWIAJĄCY BĘDZIE KOMUNIKOWAŁ SIĘ Z WYKONAWCAMI ORAZ INFORMACJE O WYMAGANIACH TECHNICZNYCH I ORGANIZACYJNYCH SPORZĄDZANIA, WYSYŁANIA I ODBIERANIA KORESPONDENCJI ELEKTRONICZNEJ</w:t>
      </w:r>
      <w:bookmarkEnd w:id="14"/>
      <w:r w:rsidR="00317494" w:rsidRPr="00900CB1">
        <w:rPr>
          <w:rFonts w:ascii="Times New Roman" w:hAnsi="Times New Roman" w:cs="Times New Roman"/>
          <w:b/>
          <w:bCs/>
          <w:color w:val="auto"/>
          <w:sz w:val="28"/>
          <w:szCs w:val="28"/>
        </w:rPr>
        <w:t xml:space="preserve"> </w:t>
      </w:r>
    </w:p>
    <w:p w14:paraId="79666B83" w14:textId="77777777" w:rsidR="0063224B" w:rsidRPr="008C015F" w:rsidRDefault="0063224B" w:rsidP="0063224B">
      <w:pPr>
        <w:numPr>
          <w:ilvl w:val="0"/>
          <w:numId w:val="11"/>
        </w:numPr>
        <w:spacing w:before="120" w:after="120" w:line="312" w:lineRule="auto"/>
        <w:jc w:val="both"/>
        <w:rPr>
          <w:lang w:eastAsia="en-US"/>
        </w:rPr>
      </w:pPr>
      <w:r w:rsidRPr="008C015F">
        <w:rPr>
          <w:lang w:eastAsia="en-US"/>
        </w:rPr>
        <w:t>Komunikacja w postępowaniu o udzielenie zamówienia, w tym składanie ofert, wymiana informacji oraz przekazywanie dokumentów lub oświadczeń między Zamawiającym a Wykonawcą, odbywa się przy użyciu środków komunikacji elektronicznej.</w:t>
      </w:r>
    </w:p>
    <w:p w14:paraId="69377B8C" w14:textId="77777777" w:rsidR="0063224B" w:rsidRPr="008C015F" w:rsidRDefault="0063224B" w:rsidP="0063224B">
      <w:pPr>
        <w:numPr>
          <w:ilvl w:val="0"/>
          <w:numId w:val="11"/>
        </w:numPr>
        <w:spacing w:before="120" w:after="120" w:line="312" w:lineRule="auto"/>
        <w:jc w:val="both"/>
        <w:rPr>
          <w:lang w:eastAsia="en-US"/>
        </w:rPr>
      </w:pPr>
      <w:r w:rsidRPr="008C015F">
        <w:rPr>
          <w:lang w:eastAsia="en-US"/>
        </w:rPr>
        <w:t xml:space="preserve"> </w:t>
      </w:r>
      <w:r w:rsidRPr="008C015F">
        <w:rPr>
          <w:lang w:eastAsia="en-US"/>
        </w:rPr>
        <w:tab/>
        <w:t>Przedmiotowe postępowanie jest prowadzone przy użyciu środków komunikacji elektronicznej: za pośrednictwem Platformy e-Zamówienia (</w:t>
      </w:r>
      <w:hyperlink r:id="rId9" w:history="1">
        <w:r w:rsidRPr="008C015F">
          <w:rPr>
            <w:rStyle w:val="Hipercze"/>
            <w:lang w:eastAsia="en-US"/>
          </w:rPr>
          <w:t>https://ezamowienia.gov.pl/pl/</w:t>
        </w:r>
      </w:hyperlink>
      <w:r w:rsidRPr="008C015F">
        <w:rPr>
          <w:lang w:eastAsia="en-US"/>
        </w:rPr>
        <w:t>). Komunikacja w postępowaniu, z wyłączeniem składania ofert/wniosków o dopuszczenie do udziału w postępowaniu, odbywa się drogą elektroniczną za pośrednictwem formularzy do komunikacji dostępnych 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 W przypadku załączników, które są zgodne z ustawą Pzp lub rozporządzeniem Prezesa Rady Ministrów w sprawie wymagań dla dokumentów elektronicznych opatrzone kwalifikowanym podpisem elektronicznym, podpisem zaufanym lub podpisem osobistym, mogą być opatrzone, zgodnie z wyborem wykonawcy/wykonawcy wspólnie ubiegającego się o udzielenie zamówienia/podmiotu udostępniającego zasoby, podpisem typu zewnętrznego lub wewnętrznego. W zależności od rodzaju podpisu i jego typu (zewnętrzny, wewnętrzny) dodaje się uprzednio podpisane dokumenty wraz z wygenerowanym plikiem podpisu (typ zewnętrzny) lub dokument z wszytym podpisem (typ wewnętrzny).</w:t>
      </w:r>
    </w:p>
    <w:p w14:paraId="108B868D" w14:textId="77777777" w:rsidR="0063224B" w:rsidRPr="008C015F" w:rsidRDefault="0063224B" w:rsidP="0063224B">
      <w:pPr>
        <w:numPr>
          <w:ilvl w:val="0"/>
          <w:numId w:val="11"/>
        </w:numPr>
        <w:spacing w:before="120" w:after="120" w:line="312" w:lineRule="auto"/>
        <w:jc w:val="both"/>
        <w:rPr>
          <w:lang w:eastAsia="en-US"/>
        </w:rPr>
      </w:pPr>
      <w:r w:rsidRPr="008C015F">
        <w:rPr>
          <w:lang w:eastAsia="en-US"/>
        </w:rPr>
        <w:t xml:space="preserve"> </w:t>
      </w:r>
      <w:r w:rsidRPr="008C015F">
        <w:rPr>
          <w:lang w:eastAsia="en-US"/>
        </w:rPr>
        <w:tab/>
        <w:t>Możliwość korzystania w postępowaniu z: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wystarczające jest posiadanie tzw. Konta uproszczonego na Platformie e-Zamówienia.</w:t>
      </w:r>
    </w:p>
    <w:p w14:paraId="53B576C9" w14:textId="77777777" w:rsidR="0063224B" w:rsidRPr="008C015F" w:rsidRDefault="0063224B" w:rsidP="0063224B">
      <w:pPr>
        <w:numPr>
          <w:ilvl w:val="0"/>
          <w:numId w:val="11"/>
        </w:numPr>
        <w:spacing w:before="120" w:after="120" w:line="312" w:lineRule="auto"/>
        <w:jc w:val="both"/>
        <w:rPr>
          <w:lang w:eastAsia="en-US"/>
        </w:rPr>
      </w:pPr>
      <w:r w:rsidRPr="008C015F">
        <w:rPr>
          <w:lang w:eastAsia="en-US"/>
        </w:rPr>
        <w:t xml:space="preserve"> </w:t>
      </w:r>
      <w:r w:rsidRPr="008C015F">
        <w:rPr>
          <w:lang w:eastAsia="en-US"/>
        </w:rPr>
        <w:tab/>
        <w:t>Wszystkie wysłane i odebrane w postępowaniu przez wykonawcę wiadomości widoczne są po zalogowaniu w podglądzie postępowania w zakładce „Komunikacja”.</w:t>
      </w:r>
    </w:p>
    <w:p w14:paraId="739AD342" w14:textId="77777777" w:rsidR="0063224B" w:rsidRPr="008C015F" w:rsidRDefault="0063224B" w:rsidP="0063224B">
      <w:pPr>
        <w:numPr>
          <w:ilvl w:val="0"/>
          <w:numId w:val="11"/>
        </w:numPr>
        <w:spacing w:before="120" w:after="120" w:line="312" w:lineRule="auto"/>
        <w:jc w:val="both"/>
        <w:rPr>
          <w:lang w:eastAsia="en-US"/>
        </w:rPr>
      </w:pPr>
      <w:r w:rsidRPr="008C015F">
        <w:rPr>
          <w:lang w:eastAsia="en-US"/>
        </w:rPr>
        <w:t xml:space="preserve"> </w:t>
      </w:r>
      <w:r w:rsidRPr="008C015F">
        <w:rPr>
          <w:lang w:eastAsia="en-US"/>
        </w:rPr>
        <w:tab/>
        <w:t>Składanie ofert następuje za pośrednictwem modułu składania ofert i wniosków (MOW) Platformy e-Zamówienia.</w:t>
      </w:r>
    </w:p>
    <w:p w14:paraId="15A78DCE" w14:textId="77777777" w:rsidR="0063224B" w:rsidRPr="008C015F" w:rsidRDefault="0063224B" w:rsidP="0063224B">
      <w:pPr>
        <w:numPr>
          <w:ilvl w:val="0"/>
          <w:numId w:val="11"/>
        </w:numPr>
        <w:spacing w:before="120" w:after="120" w:line="312" w:lineRule="auto"/>
        <w:jc w:val="both"/>
        <w:rPr>
          <w:lang w:eastAsia="en-US"/>
        </w:rPr>
      </w:pPr>
      <w:r w:rsidRPr="008C015F">
        <w:rPr>
          <w:lang w:eastAsia="en-US"/>
        </w:rPr>
        <w:t xml:space="preserve"> </w:t>
      </w:r>
      <w:r w:rsidRPr="008C015F">
        <w:rPr>
          <w:lang w:eastAsia="en-US"/>
        </w:rPr>
        <w:tab/>
        <w:t>Korzystanie z Platformy e-Zamówienia jest bezpłatne.</w:t>
      </w:r>
    </w:p>
    <w:p w14:paraId="57F7D101" w14:textId="77777777" w:rsidR="0063224B" w:rsidRPr="008C015F" w:rsidRDefault="0063224B" w:rsidP="0063224B">
      <w:pPr>
        <w:numPr>
          <w:ilvl w:val="0"/>
          <w:numId w:val="11"/>
        </w:numPr>
        <w:spacing w:before="120" w:after="120" w:line="312" w:lineRule="auto"/>
        <w:jc w:val="both"/>
        <w:rPr>
          <w:lang w:eastAsia="en-US"/>
        </w:rPr>
      </w:pPr>
      <w:r w:rsidRPr="008C015F">
        <w:rPr>
          <w:lang w:eastAsia="en-US"/>
        </w:rPr>
        <w:lastRenderedPageBreak/>
        <w:t xml:space="preserve"> </w:t>
      </w:r>
      <w:r w:rsidRPr="008C015F">
        <w:rPr>
          <w:lang w:eastAsia="en-US"/>
        </w:rPr>
        <w:tab/>
        <w:t xml:space="preserve">W postepowaniu o udzielenie zamówienia komunikacja między Zamawiającym a Wykonawcami odbywa się przy użyciu platformy e-Zamówienia </w:t>
      </w:r>
    </w:p>
    <w:p w14:paraId="591A03E8" w14:textId="77777777" w:rsidR="0063224B" w:rsidRPr="008C015F" w:rsidRDefault="0063224B" w:rsidP="0063224B">
      <w:pPr>
        <w:numPr>
          <w:ilvl w:val="0"/>
          <w:numId w:val="11"/>
        </w:numPr>
        <w:spacing w:before="120" w:after="120" w:line="312" w:lineRule="auto"/>
        <w:jc w:val="both"/>
        <w:rPr>
          <w:lang w:eastAsia="en-US"/>
        </w:rPr>
      </w:pPr>
      <w:r w:rsidRPr="008C015F">
        <w:rPr>
          <w:lang w:eastAsia="en-US"/>
        </w:rPr>
        <w:t xml:space="preserve"> </w:t>
      </w:r>
      <w:r w:rsidRPr="008C015F">
        <w:rPr>
          <w:lang w:eastAsia="en-US"/>
        </w:rPr>
        <w:tab/>
        <w:t xml:space="preserve">Wykonawca zamierzający wziąć udział w postępowaniu o udzielenie zamówienia publicznego, musi posiadać konto podmiotu „ Wykonawca” na Platformie e-Zamówienia. Wykonawca posiadający konto na Platformie na dostęp do formularzy: złożenia, wycofania oferty lub wniosku oraz do formularza do komunikacji. Szczegółowe informacje na temat zakładania kont podmiotów oraz zasady i warunki korzystania z Platformy e-Zamówienia określa Regulamin Platformy e-Zamówienia, dostępny na stronie internetowej </w:t>
      </w:r>
      <w:bookmarkStart w:id="15" w:name="_Hlk124278305"/>
      <w:r w:rsidRPr="008C015F">
        <w:rPr>
          <w:lang w:eastAsia="en-US"/>
        </w:rPr>
        <w:fldChar w:fldCharType="begin"/>
      </w:r>
      <w:r w:rsidRPr="008C015F">
        <w:rPr>
          <w:lang w:eastAsia="en-US"/>
        </w:rPr>
        <w:instrText xml:space="preserve"> HYPERLINK "https://ezamowienia.gov.pl" </w:instrText>
      </w:r>
      <w:r w:rsidRPr="008C015F">
        <w:rPr>
          <w:lang w:eastAsia="en-US"/>
        </w:rPr>
        <w:fldChar w:fldCharType="separate"/>
      </w:r>
      <w:r w:rsidRPr="008C015F">
        <w:rPr>
          <w:rStyle w:val="Hipercze"/>
          <w:lang w:eastAsia="en-US"/>
        </w:rPr>
        <w:t>https://ezamowienia.gov.pl</w:t>
      </w:r>
      <w:r w:rsidRPr="008C015F">
        <w:rPr>
          <w:lang w:eastAsia="en-US"/>
        </w:rPr>
        <w:fldChar w:fldCharType="end"/>
      </w:r>
      <w:r w:rsidRPr="008C015F">
        <w:rPr>
          <w:lang w:eastAsia="en-US"/>
        </w:rPr>
        <w:t xml:space="preserve"> </w:t>
      </w:r>
      <w:bookmarkEnd w:id="15"/>
      <w:r w:rsidRPr="008C015F">
        <w:rPr>
          <w:lang w:eastAsia="en-US"/>
        </w:rPr>
        <w:t>oraz informacje zamieszczone w zakładce „Centrum Pomocy”.</w:t>
      </w:r>
    </w:p>
    <w:p w14:paraId="5614AE60" w14:textId="77777777" w:rsidR="0063224B" w:rsidRPr="008C015F" w:rsidRDefault="0063224B" w:rsidP="0063224B">
      <w:pPr>
        <w:numPr>
          <w:ilvl w:val="0"/>
          <w:numId w:val="11"/>
        </w:numPr>
        <w:spacing w:before="120" w:after="120" w:line="312" w:lineRule="auto"/>
        <w:jc w:val="both"/>
        <w:rPr>
          <w:lang w:eastAsia="en-US"/>
        </w:rPr>
      </w:pPr>
      <w:r w:rsidRPr="008C015F">
        <w:rPr>
          <w:lang w:eastAsia="en-US"/>
        </w:rPr>
        <w:t xml:space="preserve"> </w:t>
      </w:r>
      <w:r w:rsidRPr="008C015F">
        <w:rPr>
          <w:lang w:eastAsia="en-US"/>
        </w:rPr>
        <w:tab/>
        <w:t>Przeglądanie i pobieranie publicznej treści dokumentacji postępowania nie wymaga posiadania konta na Platformie e-Zamówienia ani logowania.</w:t>
      </w:r>
    </w:p>
    <w:p w14:paraId="72728392" w14:textId="77777777" w:rsidR="0063224B" w:rsidRPr="008C015F" w:rsidRDefault="0063224B" w:rsidP="0063224B">
      <w:pPr>
        <w:numPr>
          <w:ilvl w:val="0"/>
          <w:numId w:val="11"/>
        </w:numPr>
        <w:spacing w:before="120" w:after="120" w:line="312" w:lineRule="auto"/>
        <w:jc w:val="both"/>
        <w:rPr>
          <w:lang w:eastAsia="en-US"/>
        </w:rPr>
      </w:pPr>
      <w:r w:rsidRPr="008C015F">
        <w:rPr>
          <w:lang w:eastAsia="en-US"/>
        </w:rPr>
        <w:t xml:space="preserve"> </w:t>
      </w:r>
      <w:r w:rsidRPr="008C015F">
        <w:rPr>
          <w:lang w:eastAsia="en-US"/>
        </w:rPr>
        <w:tab/>
        <w:t xml:space="preserve">Wymagania techniczne i organizacyjne wysyłania i odbierania dokumentów elektronicznych, elektronicznych kopii dokumentów i oświadczeń oraz informacji przekazywanych przy ich użyciu opisane zostały w Instrukcji interaktywnej „oferty, wnioski i prace konkursowe” pod linkiem: </w:t>
      </w:r>
      <w:hyperlink r:id="rId10" w:history="1">
        <w:r w:rsidRPr="008C015F">
          <w:rPr>
            <w:rStyle w:val="Hipercze"/>
            <w:lang w:eastAsia="en-US"/>
          </w:rPr>
          <w:t>https://ezamowienia.gov.pl/pl/instrukcje/</w:t>
        </w:r>
      </w:hyperlink>
    </w:p>
    <w:p w14:paraId="2E2E6B0E" w14:textId="77777777" w:rsidR="0063224B" w:rsidRPr="008C015F" w:rsidRDefault="0063224B" w:rsidP="0063224B">
      <w:pPr>
        <w:numPr>
          <w:ilvl w:val="0"/>
          <w:numId w:val="11"/>
        </w:numPr>
        <w:spacing w:before="120" w:after="120" w:line="312" w:lineRule="auto"/>
        <w:jc w:val="both"/>
        <w:rPr>
          <w:lang w:eastAsia="en-US"/>
        </w:rPr>
      </w:pPr>
      <w:r w:rsidRPr="008C015F">
        <w:rPr>
          <w:lang w:eastAsia="en-US"/>
        </w:rPr>
        <w:t xml:space="preserve"> </w:t>
      </w:r>
      <w:r w:rsidRPr="008C015F">
        <w:rPr>
          <w:lang w:eastAsia="en-US"/>
        </w:rPr>
        <w:tab/>
        <w:t>Maksymalny rozmiar plików przesyłanych za pośrednictwem „Formularzy do komunikacji” wynosi 150 MB (wielkość ta dotyczy plików przesyłanych jako załączniki do jednego formularza).</w:t>
      </w:r>
    </w:p>
    <w:p w14:paraId="45CDCB08" w14:textId="77777777" w:rsidR="0063224B" w:rsidRPr="008C015F" w:rsidRDefault="0063224B" w:rsidP="0063224B">
      <w:pPr>
        <w:numPr>
          <w:ilvl w:val="0"/>
          <w:numId w:val="11"/>
        </w:numPr>
        <w:spacing w:before="120" w:after="120" w:line="312" w:lineRule="auto"/>
        <w:jc w:val="both"/>
        <w:rPr>
          <w:lang w:eastAsia="en-US"/>
        </w:rPr>
      </w:pPr>
      <w:r w:rsidRPr="008C015F">
        <w:rPr>
          <w:lang w:eastAsia="en-US"/>
        </w:rPr>
        <w:t xml:space="preserve"> </w:t>
      </w:r>
      <w:r w:rsidRPr="008C015F">
        <w:rPr>
          <w:lang w:eastAsia="en-US"/>
        </w:rPr>
        <w:tab/>
        <w:t>Minimalne wymagania techniczne dotyczące sprzętu używanego w celu korzystania z usług Platformy e-Zamówienia oraz informacje dotyczące specyfikacji połączenia określa Regulamin Platformy e-Zamówienia.</w:t>
      </w:r>
    </w:p>
    <w:p w14:paraId="02F2CEAC" w14:textId="5364D23A" w:rsidR="0063224B" w:rsidRPr="008C015F" w:rsidRDefault="0063224B" w:rsidP="0063224B">
      <w:pPr>
        <w:numPr>
          <w:ilvl w:val="0"/>
          <w:numId w:val="11"/>
        </w:numPr>
        <w:spacing w:before="120" w:after="120" w:line="312" w:lineRule="auto"/>
        <w:jc w:val="both"/>
        <w:rPr>
          <w:lang w:eastAsia="en-US"/>
        </w:rPr>
      </w:pPr>
      <w:r w:rsidRPr="008C015F">
        <w:rPr>
          <w:lang w:eastAsia="en-US"/>
        </w:rPr>
        <w:t xml:space="preserve"> </w:t>
      </w:r>
      <w:r w:rsidRPr="008C015F">
        <w:rPr>
          <w:lang w:eastAsia="en-US"/>
        </w:rPr>
        <w:tab/>
        <w:t>W przypadku problemów technicznych i awarii związanych z funkcjonowaniem Platformy e-Zamówienia użytkownicy mogą skorzystać ze wsparcia technicznego dos</w:t>
      </w:r>
      <w:r w:rsidR="00DD6922">
        <w:rPr>
          <w:lang w:eastAsia="en-US"/>
        </w:rPr>
        <w:t>tępnego pod numerem telefonu (22</w:t>
      </w:r>
      <w:r w:rsidRPr="008C015F">
        <w:rPr>
          <w:lang w:eastAsia="en-US"/>
        </w:rPr>
        <w:t xml:space="preserve">) 77 88 999 lub drogą elektroniczną poprzez formularz udostępniony na stronie internetowej; </w:t>
      </w:r>
      <w:hyperlink r:id="rId11" w:history="1">
        <w:r w:rsidRPr="008C015F">
          <w:rPr>
            <w:rStyle w:val="Hipercze"/>
            <w:lang w:eastAsia="en-US"/>
          </w:rPr>
          <w:t>https://ezamowienia.gov.pl</w:t>
        </w:r>
      </w:hyperlink>
      <w:r w:rsidRPr="008C015F">
        <w:rPr>
          <w:lang w:eastAsia="en-US"/>
        </w:rPr>
        <w:t xml:space="preserve"> w zakładce „Zgłoś problem”.</w:t>
      </w:r>
    </w:p>
    <w:p w14:paraId="37EF4B04" w14:textId="77777777" w:rsidR="0063224B" w:rsidRPr="008C015F" w:rsidRDefault="0063224B" w:rsidP="0063224B">
      <w:pPr>
        <w:numPr>
          <w:ilvl w:val="0"/>
          <w:numId w:val="11"/>
        </w:numPr>
        <w:spacing w:before="120" w:after="120" w:line="312" w:lineRule="auto"/>
        <w:jc w:val="both"/>
        <w:rPr>
          <w:lang w:eastAsia="en-US"/>
        </w:rPr>
      </w:pPr>
      <w:r w:rsidRPr="008C015F">
        <w:rPr>
          <w:lang w:eastAsia="en-US"/>
        </w:rPr>
        <w:t>Dokumenty elektroniczne, oświadczenia, elektroniczne kopie dokumentów lub oświadczeń a także poświadczenia zgodności cyfrowego odwzorowania z dokumentem w postaci papierowej, składane są przez Wykonawcę za pośrednictwem Formularza do komunikacji jako załączniki. Sposób sporządzenia dokumentów elektronicznych, oświadczeń, elektronicznych kopii dokumentów lub oświadczeń a także poświadczenia zgodności cyfrowego odwzorowania z dokumentem w postaci papierowej, musi być zgodny z wymaganiami określonymi w Rozporządzeniu ws. Komunikacji elektronicznej (Dz. U. z 2020r. poz. 2452) oraz Rozporządzeniu ws. Podmiotowych środków dowodowych (Dz. U. z 2020r. poz. 2415).</w:t>
      </w:r>
    </w:p>
    <w:p w14:paraId="721DAA93" w14:textId="77777777" w:rsidR="0063224B" w:rsidRPr="008C015F" w:rsidRDefault="0063224B" w:rsidP="0063224B">
      <w:pPr>
        <w:numPr>
          <w:ilvl w:val="0"/>
          <w:numId w:val="11"/>
        </w:numPr>
        <w:spacing w:before="120" w:after="120" w:line="312" w:lineRule="auto"/>
        <w:jc w:val="both"/>
        <w:rPr>
          <w:lang w:eastAsia="en-US"/>
        </w:rPr>
      </w:pPr>
      <w:r w:rsidRPr="008C015F">
        <w:rPr>
          <w:lang w:eastAsia="en-US"/>
        </w:rPr>
        <w:t xml:space="preserve"> </w:t>
      </w:r>
      <w:r w:rsidRPr="008C015F">
        <w:rPr>
          <w:lang w:eastAsia="en-US"/>
        </w:rPr>
        <w:tab/>
        <w:t xml:space="preserve">Sposób sporządzania oraz sposób przekazywania ofert, oświadczeń, podmiotowych i przedmiotowych środków dowodowych oraz innych informacji, oświadczeń lub dokumentów przekazywanych w postępowaniu o udzielenie zamówienia publicznego; wymagania techniczne dla </w:t>
      </w:r>
      <w:r w:rsidRPr="008C015F">
        <w:rPr>
          <w:lang w:eastAsia="en-US"/>
        </w:rPr>
        <w:lastRenderedPageBreak/>
        <w:t>dokumentów elektronicznych oraz wymagania techniczne i organizacyjne użycia środków komunikacji elektronicznej służące do odbioru dokumentów elektronicznych (oferta, oświadczenia, podmiotowe i przedmiotowe środki dowodowe oraz innych informacji, oświadczeń lub dokumentów przekazywanych w postępowaniu) zawiera niniejsza SWZ oraz Rozporządzenie ws. Komunikacji elektronicznej (Dz. U. z 2020r. poz. 2452)</w:t>
      </w:r>
    </w:p>
    <w:p w14:paraId="7725BD3D" w14:textId="77777777" w:rsidR="0063224B" w:rsidRPr="008C015F" w:rsidRDefault="0063224B" w:rsidP="0063224B">
      <w:pPr>
        <w:numPr>
          <w:ilvl w:val="0"/>
          <w:numId w:val="11"/>
        </w:numPr>
        <w:spacing w:before="120" w:after="120" w:line="312" w:lineRule="auto"/>
        <w:jc w:val="both"/>
        <w:rPr>
          <w:lang w:eastAsia="en-US"/>
        </w:rPr>
      </w:pPr>
      <w:r w:rsidRPr="008C015F">
        <w:rPr>
          <w:lang w:eastAsia="en-US"/>
        </w:rPr>
        <w:t xml:space="preserve"> </w:t>
      </w:r>
      <w:r w:rsidRPr="008C015F">
        <w:rPr>
          <w:lang w:eastAsia="en-US"/>
        </w:rPr>
        <w:tab/>
        <w:t>Dokumenty sporządzone w języku obcym są składane wraz z tłumaczeniem na język polski.</w:t>
      </w:r>
    </w:p>
    <w:p w14:paraId="68EE4778" w14:textId="77777777" w:rsidR="0063224B" w:rsidRPr="008C015F" w:rsidRDefault="0063224B" w:rsidP="0063224B">
      <w:pPr>
        <w:numPr>
          <w:ilvl w:val="0"/>
          <w:numId w:val="11"/>
        </w:numPr>
        <w:spacing w:before="120" w:after="120" w:line="312" w:lineRule="auto"/>
        <w:jc w:val="both"/>
        <w:rPr>
          <w:lang w:eastAsia="en-US"/>
        </w:rPr>
      </w:pPr>
      <w:r w:rsidRPr="008C015F">
        <w:rPr>
          <w:lang w:eastAsia="en-US"/>
        </w:rPr>
        <w:t xml:space="preserve"> </w:t>
      </w:r>
      <w:r w:rsidRPr="008C015F">
        <w:rPr>
          <w:lang w:eastAsia="en-US"/>
        </w:rPr>
        <w:tab/>
        <w:t>Osoby uprawnione do komunikowania się z Wykonawcami:</w:t>
      </w:r>
    </w:p>
    <w:p w14:paraId="4DB98DDB" w14:textId="7607BAB9" w:rsidR="0063224B" w:rsidRPr="008C015F" w:rsidRDefault="0063224B" w:rsidP="00F83BFC">
      <w:pPr>
        <w:spacing w:before="120" w:after="120" w:line="312" w:lineRule="auto"/>
        <w:ind w:left="567"/>
        <w:jc w:val="both"/>
        <w:rPr>
          <w:lang w:eastAsia="en-US"/>
        </w:rPr>
      </w:pPr>
      <w:r w:rsidRPr="008C015F">
        <w:rPr>
          <w:lang w:eastAsia="en-US"/>
        </w:rPr>
        <w:t>Dominik Orzech, tel. 500847507;</w:t>
      </w:r>
    </w:p>
    <w:p w14:paraId="1D2AD8C3" w14:textId="51167B47" w:rsidR="00A06DA8" w:rsidRPr="00900CB1" w:rsidRDefault="00A06DA8" w:rsidP="00FA37F6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312" w:lineRule="auto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6" w:name="_Toc105580565"/>
      <w:r w:rsidRPr="00900CB1">
        <w:rPr>
          <w:rFonts w:ascii="Times New Roman" w:hAnsi="Times New Roman" w:cs="Times New Roman"/>
          <w:b/>
          <w:color w:val="auto"/>
          <w:sz w:val="28"/>
          <w:szCs w:val="28"/>
        </w:rPr>
        <w:t>UDZIELANIE WYJAŚNIEŃ TREŚCI SWZ I ZMIANA SWZ</w:t>
      </w:r>
      <w:bookmarkEnd w:id="16"/>
    </w:p>
    <w:p w14:paraId="0004B8B8" w14:textId="621A4B87" w:rsidR="0063224B" w:rsidRPr="00900CB1" w:rsidRDefault="000A7B02" w:rsidP="0063224B">
      <w:pPr>
        <w:pStyle w:val="Akapitzlist"/>
        <w:numPr>
          <w:ilvl w:val="0"/>
          <w:numId w:val="16"/>
        </w:numPr>
        <w:spacing w:before="120" w:after="120" w:line="312" w:lineRule="auto"/>
        <w:jc w:val="both"/>
      </w:pPr>
      <w:bookmarkStart w:id="17" w:name="_Hlk37783375"/>
      <w:r w:rsidRPr="00900CB1">
        <w:t>Wykonawca może zwrócić się do Zamawiającego z wnioskiem o wyjaśnienie treści SWZ</w:t>
      </w:r>
      <w:r w:rsidR="006207E9" w:rsidRPr="00900CB1">
        <w:t xml:space="preserve"> (</w:t>
      </w:r>
      <w:r w:rsidR="006207E9" w:rsidRPr="00900CB1">
        <w:rPr>
          <w:u w:val="single"/>
        </w:rPr>
        <w:t>art. 284 ust. 1 ustawy PZP)</w:t>
      </w:r>
      <w:r w:rsidRPr="00900CB1">
        <w:t xml:space="preserve">, przekazanym </w:t>
      </w:r>
      <w:bookmarkEnd w:id="17"/>
      <w:r w:rsidRPr="00900CB1">
        <w:t xml:space="preserve">w postaci elektronicznej przy użyciu </w:t>
      </w:r>
      <w:hyperlink r:id="rId12" w:history="1">
        <w:r w:rsidR="0063224B" w:rsidRPr="002056E6">
          <w:rPr>
            <w:rStyle w:val="Hipercze"/>
          </w:rPr>
          <w:t>https://ezamowienia.gov.pl</w:t>
        </w:r>
      </w:hyperlink>
      <w:r w:rsidR="0063224B">
        <w:t xml:space="preserve"> </w:t>
      </w:r>
    </w:p>
    <w:p w14:paraId="6335008F" w14:textId="445CD267" w:rsidR="003A3C40" w:rsidRPr="00900CB1" w:rsidRDefault="006207E9" w:rsidP="00A8636B">
      <w:pPr>
        <w:pStyle w:val="Akapitzlist"/>
        <w:numPr>
          <w:ilvl w:val="0"/>
          <w:numId w:val="16"/>
        </w:numPr>
        <w:spacing w:before="120" w:after="120" w:line="312" w:lineRule="auto"/>
        <w:jc w:val="both"/>
      </w:pPr>
      <w:r w:rsidRPr="00900CB1">
        <w:t xml:space="preserve">Zamawiający jest </w:t>
      </w:r>
      <w:r w:rsidRPr="00900CB1">
        <w:rPr>
          <w:b/>
        </w:rPr>
        <w:t xml:space="preserve">obowiązany udzielić wyjaśnień niezwłocznie, jednak </w:t>
      </w:r>
      <w:r w:rsidRPr="00900CB1">
        <w:rPr>
          <w:b/>
          <w:u w:val="single"/>
        </w:rPr>
        <w:t>nie później niż na 2 dni przed upływem terminu składania ofert</w:t>
      </w:r>
      <w:r w:rsidRPr="00900CB1">
        <w:t xml:space="preserve"> - pod warunkiem, że </w:t>
      </w:r>
      <w:r w:rsidRPr="00900CB1">
        <w:rPr>
          <w:b/>
        </w:rPr>
        <w:t xml:space="preserve">wniosek o wyjaśnienie treści SWZ wpłynął do Zamawiającego </w:t>
      </w:r>
      <w:r w:rsidRPr="00900CB1">
        <w:rPr>
          <w:b/>
          <w:u w:val="single"/>
        </w:rPr>
        <w:t>nie później niż na 4 dni przed upływem terminu składania ofert</w:t>
      </w:r>
      <w:r w:rsidR="007009C9" w:rsidRPr="00900CB1">
        <w:t>.</w:t>
      </w:r>
    </w:p>
    <w:p w14:paraId="03636A42" w14:textId="77777777" w:rsidR="003A3C40" w:rsidRPr="00900CB1" w:rsidRDefault="007009C9" w:rsidP="00A8636B">
      <w:pPr>
        <w:pStyle w:val="Akapitzlist"/>
        <w:numPr>
          <w:ilvl w:val="0"/>
          <w:numId w:val="16"/>
        </w:numPr>
        <w:spacing w:before="120" w:after="120" w:line="312" w:lineRule="auto"/>
        <w:jc w:val="both"/>
      </w:pPr>
      <w:r w:rsidRPr="00900CB1">
        <w:t>Jeżeli wniosek o wyjaśnienie treści SWZ wpłynął po upływie terminu składania wniosku, o którym mowa w ust. 2, Zamawiający może udzielić wyjaśnień albo pozostawić wniosek bez rozpoznania.</w:t>
      </w:r>
    </w:p>
    <w:p w14:paraId="17F02691" w14:textId="77777777" w:rsidR="008E3DB7" w:rsidRPr="00900CB1" w:rsidRDefault="007009C9" w:rsidP="00A8636B">
      <w:pPr>
        <w:pStyle w:val="Akapitzlist"/>
        <w:numPr>
          <w:ilvl w:val="0"/>
          <w:numId w:val="16"/>
        </w:numPr>
        <w:spacing w:before="120" w:after="120" w:line="312" w:lineRule="auto"/>
        <w:jc w:val="both"/>
      </w:pPr>
      <w:r w:rsidRPr="00900CB1">
        <w:t xml:space="preserve">Przedłużenie terminu składania ofert </w:t>
      </w:r>
      <w:r w:rsidR="007C330F" w:rsidRPr="00900CB1">
        <w:rPr>
          <w:b/>
          <w:u w:val="single"/>
        </w:rPr>
        <w:t>NIE WPŁYWA</w:t>
      </w:r>
      <w:r w:rsidR="007C330F" w:rsidRPr="00900CB1">
        <w:rPr>
          <w:b/>
        </w:rPr>
        <w:t xml:space="preserve"> </w:t>
      </w:r>
      <w:r w:rsidRPr="00900CB1">
        <w:rPr>
          <w:b/>
        </w:rPr>
        <w:t>na bieg terminu składania wniosku</w:t>
      </w:r>
      <w:r w:rsidRPr="00900CB1">
        <w:t xml:space="preserve">, o którym mowa w </w:t>
      </w:r>
      <w:r w:rsidR="007C330F" w:rsidRPr="00900CB1">
        <w:t>pkt.</w:t>
      </w:r>
      <w:r w:rsidRPr="00900CB1">
        <w:t xml:space="preserve"> 2.</w:t>
      </w:r>
    </w:p>
    <w:p w14:paraId="7304522D" w14:textId="77777777" w:rsidR="008E3DB7" w:rsidRPr="00900CB1" w:rsidRDefault="007009C9" w:rsidP="00A8636B">
      <w:pPr>
        <w:pStyle w:val="Akapitzlist"/>
        <w:numPr>
          <w:ilvl w:val="0"/>
          <w:numId w:val="16"/>
        </w:numPr>
        <w:spacing w:before="120" w:after="120" w:line="312" w:lineRule="auto"/>
        <w:jc w:val="both"/>
        <w:rPr>
          <w:color w:val="000000" w:themeColor="text1"/>
        </w:rPr>
      </w:pPr>
      <w:r w:rsidRPr="00900CB1">
        <w:rPr>
          <w:color w:val="000000" w:themeColor="text1"/>
        </w:rPr>
        <w:t>Treść zapytań wraz z wyjaśnieniami Zamawiający udostępnia, bez ujawniania źródła zapyta</w:t>
      </w:r>
      <w:r w:rsidR="007F7564" w:rsidRPr="00900CB1">
        <w:rPr>
          <w:color w:val="000000" w:themeColor="text1"/>
        </w:rPr>
        <w:t>nia, na stronie internetow</w:t>
      </w:r>
      <w:r w:rsidR="001C2B12" w:rsidRPr="00900CB1">
        <w:rPr>
          <w:color w:val="000000" w:themeColor="text1"/>
        </w:rPr>
        <w:t xml:space="preserve">ej </w:t>
      </w:r>
      <w:r w:rsidR="000A7B02" w:rsidRPr="00900CB1">
        <w:t>prowadzonego postępowania</w:t>
      </w:r>
    </w:p>
    <w:p w14:paraId="07D18FD2" w14:textId="77777777" w:rsidR="008E3DB7" w:rsidRPr="00900CB1" w:rsidRDefault="007009C9" w:rsidP="00A8636B">
      <w:pPr>
        <w:pStyle w:val="Akapitzlist"/>
        <w:numPr>
          <w:ilvl w:val="0"/>
          <w:numId w:val="16"/>
        </w:numPr>
        <w:spacing w:before="120" w:after="120" w:line="312" w:lineRule="auto"/>
        <w:jc w:val="both"/>
        <w:rPr>
          <w:color w:val="000000" w:themeColor="text1"/>
        </w:rPr>
      </w:pPr>
      <w:r w:rsidRPr="00900CB1">
        <w:rPr>
          <w:color w:val="000000" w:themeColor="text1"/>
        </w:rPr>
        <w:t xml:space="preserve">W przypadku rozbieżności pomiędzy treścią niniejszej SWZ, a treścią udzielonych wyjaśnień lub zmian SWZ, </w:t>
      </w:r>
      <w:r w:rsidRPr="00900CB1">
        <w:rPr>
          <w:b/>
          <w:color w:val="000000" w:themeColor="text1"/>
        </w:rPr>
        <w:t>jako obowiązującą należy przyjąć treść pisma zawierającego późniejsze oświadczenie Zamawiającego</w:t>
      </w:r>
      <w:r w:rsidRPr="00900CB1">
        <w:rPr>
          <w:color w:val="000000" w:themeColor="text1"/>
        </w:rPr>
        <w:t>.</w:t>
      </w:r>
    </w:p>
    <w:p w14:paraId="0D872E5A" w14:textId="77777777" w:rsidR="008E3DB7" w:rsidRPr="00900CB1" w:rsidRDefault="007009C9" w:rsidP="00A8636B">
      <w:pPr>
        <w:pStyle w:val="Akapitzlist"/>
        <w:numPr>
          <w:ilvl w:val="0"/>
          <w:numId w:val="16"/>
        </w:numPr>
        <w:spacing w:before="120" w:after="120" w:line="312" w:lineRule="auto"/>
        <w:jc w:val="both"/>
        <w:rPr>
          <w:color w:val="000000" w:themeColor="text1"/>
        </w:rPr>
      </w:pPr>
      <w:r w:rsidRPr="00900CB1">
        <w:rPr>
          <w:color w:val="000000" w:themeColor="text1"/>
        </w:rPr>
        <w:t>W uzasadnionych przypadkach Zamawiający może przed upływem terminu składania ofert zmienić treść SWZ. Dokonaną zmianę SWZ Zamawiający ud</w:t>
      </w:r>
      <w:r w:rsidR="007F7564" w:rsidRPr="00900CB1">
        <w:rPr>
          <w:color w:val="000000" w:themeColor="text1"/>
        </w:rPr>
        <w:t>ostępni na stronie internetowej</w:t>
      </w:r>
      <w:r w:rsidR="0031279A" w:rsidRPr="00900CB1">
        <w:rPr>
          <w:color w:val="000000" w:themeColor="text1"/>
        </w:rPr>
        <w:t xml:space="preserve"> prowadzącego postępowania</w:t>
      </w:r>
    </w:p>
    <w:p w14:paraId="1609FBFA" w14:textId="77777777" w:rsidR="008E3DB7" w:rsidRPr="00900CB1" w:rsidRDefault="007009C9" w:rsidP="00A8636B">
      <w:pPr>
        <w:pStyle w:val="Akapitzlist"/>
        <w:numPr>
          <w:ilvl w:val="0"/>
          <w:numId w:val="16"/>
        </w:numPr>
        <w:spacing w:before="120" w:after="120" w:line="312" w:lineRule="auto"/>
        <w:jc w:val="both"/>
      </w:pPr>
      <w:r w:rsidRPr="00900CB1">
        <w:rPr>
          <w:color w:val="000000" w:themeColor="text1"/>
        </w:rPr>
        <w:t>W przypadku</w:t>
      </w:r>
      <w:r w:rsidR="00A24E7C" w:rsidRPr="00900CB1">
        <w:rPr>
          <w:color w:val="000000" w:themeColor="text1"/>
        </w:rPr>
        <w:t>,</w:t>
      </w:r>
      <w:r w:rsidRPr="00900CB1">
        <w:rPr>
          <w:color w:val="000000" w:themeColor="text1"/>
        </w:rPr>
        <w:t xml:space="preserve"> gdy zmiana treści SWZ jest istotna dla sporządzenia oferty lub wymaga od Wyko</w:t>
      </w:r>
      <w:r w:rsidRPr="00900CB1">
        <w:t>nawców dodatkowego czasu na zapoznanie się ze zmianą treści SWZ i przygotowanie ofert, Zamawiający przedłuża termin składania ofert o czas niezbędny na ich przygotowanie.</w:t>
      </w:r>
    </w:p>
    <w:p w14:paraId="18147206" w14:textId="77777777" w:rsidR="0031279A" w:rsidRPr="00900CB1" w:rsidRDefault="00305CED" w:rsidP="00A8636B">
      <w:pPr>
        <w:pStyle w:val="Akapitzlist"/>
        <w:numPr>
          <w:ilvl w:val="0"/>
          <w:numId w:val="16"/>
        </w:numPr>
        <w:spacing w:before="120" w:after="120" w:line="312" w:lineRule="auto"/>
        <w:jc w:val="both"/>
      </w:pPr>
      <w:r w:rsidRPr="00900CB1">
        <w:lastRenderedPageBreak/>
        <w:t xml:space="preserve">Jeżeli zmiana treści </w:t>
      </w:r>
      <w:r w:rsidR="007009C9" w:rsidRPr="00900CB1">
        <w:t>SWZ będzie prowadziła do zmiany treści ogłoszenia o zamówieniu, Zamawiający dokona zmiany treści ogłoszenia o zamówieniu</w:t>
      </w:r>
      <w:r w:rsidR="0031279A" w:rsidRPr="00900CB1">
        <w:t>.</w:t>
      </w:r>
    </w:p>
    <w:p w14:paraId="63671F9A" w14:textId="77777777" w:rsidR="0031279A" w:rsidRPr="00900CB1" w:rsidRDefault="0031279A" w:rsidP="0031279A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312" w:lineRule="auto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105580566"/>
      <w:r w:rsidRPr="00900CB1">
        <w:rPr>
          <w:rFonts w:ascii="Times New Roman" w:hAnsi="Times New Roman" w:cs="Times New Roman"/>
          <w:b/>
          <w:color w:val="auto"/>
          <w:sz w:val="28"/>
          <w:szCs w:val="28"/>
        </w:rPr>
        <w:t>WYMAGANIA DOTYCZĄCE WADIUM</w:t>
      </w:r>
      <w:bookmarkEnd w:id="18"/>
    </w:p>
    <w:p w14:paraId="77B22380" w14:textId="19EFACD7" w:rsidR="003A6119" w:rsidRPr="00900CB1" w:rsidRDefault="006207E9" w:rsidP="006207E9">
      <w:pPr>
        <w:spacing w:before="120" w:after="120" w:line="312" w:lineRule="auto"/>
        <w:jc w:val="both"/>
      </w:pPr>
      <w:r w:rsidRPr="00900CB1">
        <w:rPr>
          <w:color w:val="000000" w:themeColor="text1"/>
        </w:rPr>
        <w:t xml:space="preserve">Zamawiający </w:t>
      </w:r>
      <w:r w:rsidRPr="00900CB1">
        <w:rPr>
          <w:b/>
          <w:color w:val="000000" w:themeColor="text1"/>
          <w:u w:val="single"/>
        </w:rPr>
        <w:t>NIE WYMAGA</w:t>
      </w:r>
      <w:r w:rsidRPr="00900CB1">
        <w:rPr>
          <w:color w:val="000000" w:themeColor="text1"/>
        </w:rPr>
        <w:t xml:space="preserve"> wniesienia wadium w przedmiotowym postępowaniu</w:t>
      </w:r>
      <w:r w:rsidR="0031279A" w:rsidRPr="00900CB1">
        <w:t>.</w:t>
      </w:r>
    </w:p>
    <w:p w14:paraId="0808EC27" w14:textId="77777777" w:rsidR="004F4A71" w:rsidRPr="00900CB1" w:rsidRDefault="004F4A71" w:rsidP="00C054A2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312" w:lineRule="auto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105580567"/>
      <w:r w:rsidRPr="00900CB1">
        <w:rPr>
          <w:rFonts w:ascii="Times New Roman" w:hAnsi="Times New Roman" w:cs="Times New Roman"/>
          <w:b/>
          <w:color w:val="auto"/>
          <w:sz w:val="28"/>
          <w:szCs w:val="28"/>
        </w:rPr>
        <w:t>TERMIN ZWIĄZANIA OFERTĄ</w:t>
      </w:r>
      <w:bookmarkEnd w:id="19"/>
    </w:p>
    <w:p w14:paraId="59583F66" w14:textId="5B00FA18" w:rsidR="00646493" w:rsidRPr="00900CB1" w:rsidRDefault="004F4A71" w:rsidP="0027668D">
      <w:pPr>
        <w:pStyle w:val="Bezodstpw"/>
        <w:numPr>
          <w:ilvl w:val="0"/>
          <w:numId w:val="5"/>
        </w:numPr>
        <w:spacing w:before="120" w:after="12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 xml:space="preserve">Wykonawca pozostaje związany ofertą </w:t>
      </w:r>
      <w:r w:rsidR="00820795" w:rsidRPr="00900CB1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do </w:t>
      </w:r>
      <w:r w:rsidR="00820795" w:rsidRPr="00C130B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dnia</w:t>
      </w:r>
      <w:r w:rsidR="00DC2659" w:rsidRPr="00C130B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  <w:r w:rsidR="00306A46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22</w:t>
      </w:r>
      <w:r w:rsidR="00FA14C1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.</w:t>
      </w:r>
      <w:r w:rsidR="0063224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02</w:t>
      </w:r>
      <w:r w:rsidR="00C130B5" w:rsidRPr="00C130B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.</w:t>
      </w:r>
      <w:r w:rsidR="000149AF" w:rsidRPr="00C130B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202</w:t>
      </w:r>
      <w:r w:rsidR="008C015F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4</w:t>
      </w:r>
      <w:r w:rsidR="0063224B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 xml:space="preserve"> </w:t>
      </w:r>
      <w:r w:rsidR="00820795" w:rsidRPr="00C130B5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u w:val="single"/>
        </w:rPr>
        <w:t>roku</w:t>
      </w:r>
      <w:r w:rsidR="00820795" w:rsidRPr="00C130B5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</w:t>
      </w:r>
      <w:r w:rsidR="00820795" w:rsidRPr="00900CB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298524D7" w14:textId="77777777" w:rsidR="00646493" w:rsidRPr="00900CB1" w:rsidRDefault="004F4A71" w:rsidP="0027668D">
      <w:pPr>
        <w:pStyle w:val="Bezodstpw"/>
        <w:numPr>
          <w:ilvl w:val="0"/>
          <w:numId w:val="5"/>
        </w:numPr>
        <w:spacing w:before="120" w:after="12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 xml:space="preserve">Bieg terminu związania ofertą </w:t>
      </w:r>
      <w:r w:rsidRPr="00900CB1">
        <w:rPr>
          <w:rFonts w:ascii="Times New Roman" w:hAnsi="Times New Roman" w:cs="Times New Roman"/>
          <w:b/>
          <w:sz w:val="24"/>
          <w:szCs w:val="24"/>
          <w:u w:val="single"/>
        </w:rPr>
        <w:t>rozpoczyna się wraz z upływem terminu składania ofert</w:t>
      </w:r>
      <w:r w:rsidRPr="00900CB1">
        <w:rPr>
          <w:rFonts w:ascii="Times New Roman" w:hAnsi="Times New Roman" w:cs="Times New Roman"/>
          <w:sz w:val="24"/>
          <w:szCs w:val="24"/>
        </w:rPr>
        <w:t>.</w:t>
      </w:r>
    </w:p>
    <w:p w14:paraId="73E31E73" w14:textId="4CCC7056" w:rsidR="004F4A71" w:rsidRPr="00900CB1" w:rsidRDefault="006207E9" w:rsidP="0027668D">
      <w:pPr>
        <w:pStyle w:val="Bezodstpw"/>
        <w:numPr>
          <w:ilvl w:val="0"/>
          <w:numId w:val="5"/>
        </w:numPr>
        <w:spacing w:before="120" w:after="12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 xml:space="preserve">W przypadku, gdy wybór najkorzystniejszej oferty nie nastąpi przed upływem terminu związania ofertą określonego w SWZ, Zamawiający przed upływem terminu związania ofertą zwraca się jednokrotnie do Wykonawców o wyrażenie zgody na przedłużenie tego terminu o wskazany przez niego okres, </w:t>
      </w:r>
      <w:r w:rsidRPr="00900CB1">
        <w:rPr>
          <w:rFonts w:ascii="Times New Roman" w:hAnsi="Times New Roman" w:cs="Times New Roman"/>
          <w:b/>
          <w:sz w:val="24"/>
          <w:szCs w:val="24"/>
        </w:rPr>
        <w:t>nie dłuższy niż 30 dni</w:t>
      </w:r>
      <w:r w:rsidR="00820795" w:rsidRPr="00900CB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B141384" w14:textId="77777777" w:rsidR="00820795" w:rsidRPr="00900CB1" w:rsidRDefault="00820795" w:rsidP="0027668D">
      <w:pPr>
        <w:pStyle w:val="Bezodstpw"/>
        <w:numPr>
          <w:ilvl w:val="0"/>
          <w:numId w:val="5"/>
        </w:numPr>
        <w:spacing w:before="120" w:after="12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>Przedłużenie terminu związania ofertą</w:t>
      </w:r>
      <w:r w:rsidR="00305CED" w:rsidRPr="00900CB1">
        <w:rPr>
          <w:rFonts w:ascii="Times New Roman" w:hAnsi="Times New Roman" w:cs="Times New Roman"/>
          <w:sz w:val="24"/>
          <w:szCs w:val="24"/>
        </w:rPr>
        <w:t>,</w:t>
      </w:r>
      <w:r w:rsidRPr="00900CB1">
        <w:rPr>
          <w:rFonts w:ascii="Times New Roman" w:hAnsi="Times New Roman" w:cs="Times New Roman"/>
          <w:sz w:val="24"/>
          <w:szCs w:val="24"/>
        </w:rPr>
        <w:t xml:space="preserve"> o którym mowa w pkt 3 </w:t>
      </w:r>
      <w:r w:rsidRPr="00900CB1">
        <w:rPr>
          <w:rFonts w:ascii="Times New Roman" w:hAnsi="Times New Roman" w:cs="Times New Roman"/>
          <w:b/>
          <w:bCs/>
          <w:sz w:val="24"/>
          <w:szCs w:val="24"/>
        </w:rPr>
        <w:t>wymaga złożenia przez</w:t>
      </w:r>
      <w:r w:rsidRPr="00900CB1">
        <w:rPr>
          <w:rFonts w:ascii="Times New Roman" w:hAnsi="Times New Roman" w:cs="Times New Roman"/>
          <w:sz w:val="24"/>
          <w:szCs w:val="24"/>
        </w:rPr>
        <w:t xml:space="preserve"> </w:t>
      </w:r>
      <w:r w:rsidRPr="00900CB1">
        <w:rPr>
          <w:rFonts w:ascii="Times New Roman" w:hAnsi="Times New Roman" w:cs="Times New Roman"/>
          <w:b/>
          <w:bCs/>
          <w:sz w:val="24"/>
          <w:szCs w:val="24"/>
        </w:rPr>
        <w:t>Wykonawcę pisemnego oświadczenia</w:t>
      </w:r>
      <w:r w:rsidRPr="00900CB1">
        <w:rPr>
          <w:rFonts w:ascii="Times New Roman" w:hAnsi="Times New Roman" w:cs="Times New Roman"/>
          <w:sz w:val="24"/>
          <w:szCs w:val="24"/>
        </w:rPr>
        <w:t xml:space="preserve"> o wyrażeniu zgody na przedłużenie terminu związania ofertą. </w:t>
      </w:r>
    </w:p>
    <w:p w14:paraId="7C3DA4F6" w14:textId="77777777" w:rsidR="00DB149B" w:rsidRPr="00900CB1" w:rsidRDefault="00DB149B" w:rsidP="0027668D">
      <w:pPr>
        <w:pStyle w:val="Bezodstpw"/>
        <w:numPr>
          <w:ilvl w:val="0"/>
          <w:numId w:val="5"/>
        </w:numPr>
        <w:spacing w:before="120" w:after="120" w:line="31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0CB1">
        <w:rPr>
          <w:rFonts w:ascii="Times New Roman" w:eastAsia="TimesNewRoman" w:hAnsi="Times New Roman" w:cs="Times New Roman"/>
          <w:sz w:val="24"/>
          <w:szCs w:val="24"/>
        </w:rPr>
        <w:t>Przedłużenie terminu związania ofertą, następuje wraz z przedłużeniem okresu ważności wadium albo, jeżeli nie jest to możliwe, z wniesieniem nowego wadium na przedłużony okres związania ofertą.</w:t>
      </w:r>
    </w:p>
    <w:p w14:paraId="63EE74DD" w14:textId="77777777" w:rsidR="007A6EBC" w:rsidRPr="00900CB1" w:rsidRDefault="007A6EBC" w:rsidP="00C054A2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312" w:lineRule="auto"/>
        <w:ind w:left="1077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105580568"/>
      <w:r w:rsidRPr="00900CB1">
        <w:rPr>
          <w:rFonts w:ascii="Times New Roman" w:hAnsi="Times New Roman" w:cs="Times New Roman"/>
          <w:b/>
          <w:color w:val="auto"/>
          <w:sz w:val="28"/>
          <w:szCs w:val="28"/>
        </w:rPr>
        <w:t>OPIS SPOSOBU PRZYGOTOWANIA OFERT</w:t>
      </w:r>
      <w:r w:rsidR="00905A18" w:rsidRPr="00900CB1">
        <w:rPr>
          <w:rFonts w:ascii="Times New Roman" w:hAnsi="Times New Roman" w:cs="Times New Roman"/>
          <w:b/>
          <w:color w:val="auto"/>
          <w:sz w:val="28"/>
          <w:szCs w:val="28"/>
        </w:rPr>
        <w:t>Y</w:t>
      </w:r>
      <w:bookmarkEnd w:id="20"/>
    </w:p>
    <w:p w14:paraId="1FEC8137" w14:textId="77777777" w:rsidR="00F86EDF" w:rsidRPr="00F86EDF" w:rsidRDefault="00F86EDF" w:rsidP="00F86EDF">
      <w:pPr>
        <w:pStyle w:val="Akapitzlist"/>
        <w:numPr>
          <w:ilvl w:val="0"/>
          <w:numId w:val="17"/>
        </w:numPr>
        <w:spacing w:before="120" w:after="120" w:line="312" w:lineRule="auto"/>
        <w:jc w:val="both"/>
        <w:rPr>
          <w:rFonts w:eastAsia="Verdana"/>
          <w:sz w:val="22"/>
          <w:szCs w:val="22"/>
        </w:rPr>
      </w:pPr>
      <w:bookmarkStart w:id="21" w:name="_Toc105580569"/>
      <w:r w:rsidRPr="00900CB1">
        <w:t>Tre</w:t>
      </w:r>
      <w:r w:rsidRPr="00F86EDF">
        <w:rPr>
          <w:rFonts w:eastAsia="TimesNewRoman"/>
        </w:rPr>
        <w:t xml:space="preserve">ść </w:t>
      </w:r>
      <w:r w:rsidRPr="00900CB1">
        <w:t xml:space="preserve">oferty musi być zgodna z wymaganiami Zamawiającego określonymi w niniejszej SWZ. </w:t>
      </w:r>
    </w:p>
    <w:p w14:paraId="4F25ED40" w14:textId="77777777" w:rsidR="00F86EDF" w:rsidRPr="00F70309" w:rsidRDefault="00F86EDF" w:rsidP="00F86EDF">
      <w:pPr>
        <w:pStyle w:val="Akapitzlist"/>
        <w:numPr>
          <w:ilvl w:val="0"/>
          <w:numId w:val="33"/>
        </w:numPr>
        <w:spacing w:before="120" w:after="120" w:line="312" w:lineRule="auto"/>
        <w:jc w:val="both"/>
      </w:pPr>
      <w:r w:rsidRPr="00F70309">
        <w:rPr>
          <w:b/>
        </w:rPr>
        <w:t>Oferta musi być sporządzona w języku polskim</w:t>
      </w:r>
      <w:r w:rsidRPr="00F70309">
        <w:t xml:space="preserve">, w postaci elektronicznej w formacie danych m. in.: .pdf, .doc, .docx., rtf, .xps, .odt, .xlsx  i </w:t>
      </w:r>
      <w:r w:rsidRPr="00057F3B">
        <w:rPr>
          <w:b/>
          <w:u w:val="single"/>
        </w:rPr>
        <w:t>opatrzona kwalifikowanym podpisem elektronicznym</w:t>
      </w:r>
      <w:r>
        <w:rPr>
          <w:b/>
          <w:u w:val="single"/>
        </w:rPr>
        <w:t>,</w:t>
      </w:r>
      <w:r w:rsidRPr="00057F3B">
        <w:rPr>
          <w:b/>
          <w:u w:val="single"/>
        </w:rPr>
        <w:t xml:space="preserve"> </w:t>
      </w:r>
      <w:r w:rsidRPr="00057F3B">
        <w:rPr>
          <w:rStyle w:val="markedcontent"/>
          <w:b/>
          <w:u w:val="single"/>
        </w:rPr>
        <w:t>podpisem osobistym lub</w:t>
      </w:r>
      <w:r w:rsidRPr="00057F3B">
        <w:rPr>
          <w:b/>
          <w:u w:val="single"/>
        </w:rPr>
        <w:t xml:space="preserve"> </w:t>
      </w:r>
      <w:r w:rsidRPr="00057F3B">
        <w:rPr>
          <w:rStyle w:val="markedcontent"/>
          <w:b/>
          <w:u w:val="single"/>
        </w:rPr>
        <w:t>podpisem zaufanym</w:t>
      </w:r>
      <w:r w:rsidRPr="00057F3B">
        <w:rPr>
          <w:b/>
          <w:u w:val="single"/>
        </w:rPr>
        <w:t>.</w:t>
      </w:r>
      <w:r w:rsidRPr="00057F3B">
        <w:t xml:space="preserve"> </w:t>
      </w:r>
      <w:r w:rsidRPr="00057F3B">
        <w:rPr>
          <w:rFonts w:eastAsiaTheme="minorHAnsi"/>
          <w:color w:val="000000"/>
          <w:lang w:eastAsia="en-US"/>
        </w:rPr>
        <w:t>Treść oferty</w:t>
      </w:r>
      <w:r w:rsidRPr="00F70309">
        <w:rPr>
          <w:rFonts w:eastAsiaTheme="minorHAnsi"/>
          <w:color w:val="000000"/>
          <w:lang w:eastAsia="en-US"/>
        </w:rPr>
        <w:t xml:space="preserve"> musi być zgodna z wymaganiami Zamawiającego określonymi w dokumentach zamówienia</w:t>
      </w:r>
    </w:p>
    <w:p w14:paraId="7D0B9B05" w14:textId="77777777" w:rsidR="00F86EDF" w:rsidRPr="00F70309" w:rsidRDefault="00F86EDF" w:rsidP="00F86EDF">
      <w:pPr>
        <w:pStyle w:val="Akapitzlist"/>
        <w:numPr>
          <w:ilvl w:val="0"/>
          <w:numId w:val="33"/>
        </w:numPr>
        <w:spacing w:before="120" w:after="120" w:line="312" w:lineRule="auto"/>
        <w:jc w:val="both"/>
      </w:pPr>
      <w:r w:rsidRPr="00F70309">
        <w:rPr>
          <w:rFonts w:eastAsiaTheme="minorHAnsi"/>
          <w:color w:val="000000"/>
          <w:lang w:eastAsia="en-US"/>
        </w:rPr>
        <w:t xml:space="preserve">Zamawiający </w:t>
      </w:r>
      <w:r w:rsidRPr="00F70309">
        <w:rPr>
          <w:rFonts w:eastAsiaTheme="minorHAnsi"/>
          <w:b/>
          <w:bCs/>
          <w:color w:val="000000"/>
          <w:u w:val="single"/>
          <w:lang w:eastAsia="en-US"/>
        </w:rPr>
        <w:t>NIE POSŁUGUJE SIĘ</w:t>
      </w:r>
      <w:r w:rsidRPr="00F70309">
        <w:rPr>
          <w:rFonts w:eastAsiaTheme="minorHAnsi"/>
          <w:color w:val="000000"/>
          <w:lang w:eastAsia="en-US"/>
        </w:rPr>
        <w:t xml:space="preserve"> interaktywnym formularzem oferty przewidzianym przez Platformę e-Zamówienia.</w:t>
      </w:r>
    </w:p>
    <w:p w14:paraId="414708CD" w14:textId="77777777" w:rsidR="00F86EDF" w:rsidRPr="00F70309" w:rsidRDefault="00F86EDF" w:rsidP="00F86EDF">
      <w:pPr>
        <w:pStyle w:val="Akapitzlist"/>
        <w:numPr>
          <w:ilvl w:val="0"/>
          <w:numId w:val="33"/>
        </w:numPr>
        <w:spacing w:before="120" w:after="120" w:line="312" w:lineRule="auto"/>
        <w:jc w:val="both"/>
      </w:pPr>
      <w:r w:rsidRPr="00F70309">
        <w:rPr>
          <w:rFonts w:eastAsiaTheme="minorHAnsi"/>
          <w:color w:val="000000"/>
          <w:lang w:eastAsia="en-US"/>
        </w:rPr>
        <w:lastRenderedPageBreak/>
        <w:t xml:space="preserve">Ofertę </w:t>
      </w:r>
      <w:r w:rsidRPr="00F70309">
        <w:rPr>
          <w:rFonts w:eastAsiaTheme="minorHAnsi"/>
          <w:b/>
          <w:bCs/>
          <w:color w:val="000000"/>
          <w:u w:val="single"/>
          <w:lang w:eastAsia="en-US"/>
        </w:rPr>
        <w:t>należy złożyć</w:t>
      </w:r>
      <w:r w:rsidRPr="00F70309">
        <w:rPr>
          <w:rFonts w:eastAsiaTheme="minorHAnsi"/>
          <w:color w:val="000000"/>
          <w:lang w:eastAsia="en-US"/>
        </w:rPr>
        <w:t xml:space="preserve"> na formularzu oferty stanowiącym załącznik nr </w:t>
      </w:r>
      <w:r>
        <w:rPr>
          <w:rFonts w:eastAsiaTheme="minorHAnsi"/>
          <w:color w:val="000000"/>
          <w:lang w:eastAsia="en-US"/>
        </w:rPr>
        <w:t>1</w:t>
      </w:r>
      <w:r w:rsidRPr="00F70309">
        <w:rPr>
          <w:rFonts w:eastAsiaTheme="minorHAnsi"/>
          <w:color w:val="000000"/>
          <w:lang w:eastAsia="en-US"/>
        </w:rPr>
        <w:t xml:space="preserve"> do SWZ. </w:t>
      </w:r>
      <w:r w:rsidRPr="00F70309">
        <w:t>W przypadku, gdy Wykonawca nie korzysta z przygotowanego przez Zamawiającego wzoru, w treści oferty należy zamieścić wszystkie informacje wymagane w Formularzu ofertowym.</w:t>
      </w:r>
    </w:p>
    <w:p w14:paraId="5D296F39" w14:textId="5BFB0C7E" w:rsidR="00F86EDF" w:rsidRPr="00530B57" w:rsidRDefault="00F86EDF" w:rsidP="00F86EDF">
      <w:pPr>
        <w:pStyle w:val="Akapitzlist"/>
        <w:numPr>
          <w:ilvl w:val="0"/>
          <w:numId w:val="33"/>
        </w:numPr>
        <w:spacing w:before="120" w:after="120" w:line="312" w:lineRule="auto"/>
        <w:jc w:val="both"/>
      </w:pPr>
      <w:r w:rsidRPr="00530B57">
        <w:t xml:space="preserve">Wykonawca może złożyć </w:t>
      </w:r>
      <w:r w:rsidRPr="00530B57">
        <w:rPr>
          <w:b/>
        </w:rPr>
        <w:t xml:space="preserve">tylko jedną </w:t>
      </w:r>
      <w:r w:rsidRPr="00530B57">
        <w:t xml:space="preserve">ofertę </w:t>
      </w:r>
    </w:p>
    <w:p w14:paraId="199CB3E1" w14:textId="77777777" w:rsidR="00F86EDF" w:rsidRPr="00530B57" w:rsidRDefault="00F86EDF" w:rsidP="00F86EDF">
      <w:pPr>
        <w:pStyle w:val="Akapitzlist"/>
        <w:numPr>
          <w:ilvl w:val="0"/>
          <w:numId w:val="33"/>
        </w:numPr>
        <w:spacing w:before="120" w:after="120" w:line="312" w:lineRule="auto"/>
        <w:jc w:val="both"/>
      </w:pPr>
      <w:r w:rsidRPr="00530B57">
        <w:t xml:space="preserve">Oferta </w:t>
      </w:r>
      <w:r w:rsidRPr="00530B57">
        <w:rPr>
          <w:b/>
          <w:bCs/>
          <w:u w:val="single"/>
        </w:rPr>
        <w:t>musi być</w:t>
      </w:r>
      <w:r w:rsidRPr="00530B57">
        <w:t xml:space="preserve"> złożona na pełny zakres przedmiotu zamówienia</w:t>
      </w:r>
      <w:r>
        <w:t xml:space="preserve">. </w:t>
      </w:r>
      <w:r w:rsidRPr="00530B57">
        <w:t>Oferty nie zawierające pełnego zakresu przedmiotu zamówienia zostaną odrzucone.</w:t>
      </w:r>
    </w:p>
    <w:p w14:paraId="2BAD6DDF" w14:textId="77777777" w:rsidR="00F86EDF" w:rsidRPr="00530B57" w:rsidRDefault="00F86EDF" w:rsidP="00F86EDF">
      <w:pPr>
        <w:pStyle w:val="Akapitzlist"/>
        <w:numPr>
          <w:ilvl w:val="0"/>
          <w:numId w:val="33"/>
        </w:numPr>
        <w:spacing w:before="120" w:after="120" w:line="312" w:lineRule="auto"/>
        <w:jc w:val="both"/>
      </w:pPr>
      <w:r w:rsidRPr="00530B57">
        <w:rPr>
          <w:rFonts w:eastAsiaTheme="minorHAnsi"/>
          <w:color w:val="000000"/>
          <w:lang w:eastAsia="en-US"/>
        </w:rPr>
        <w:t>Wykonawca składa ofertę za pośrednictwem zakładki „</w:t>
      </w:r>
      <w:r w:rsidRPr="00530B57">
        <w:rPr>
          <w:rFonts w:eastAsiaTheme="minorHAnsi"/>
          <w:i/>
          <w:iCs/>
          <w:color w:val="000000"/>
          <w:lang w:eastAsia="en-US"/>
        </w:rPr>
        <w:t>Oferty/wnioski</w:t>
      </w:r>
      <w:r w:rsidRPr="00530B57">
        <w:rPr>
          <w:rFonts w:eastAsiaTheme="minorHAnsi"/>
          <w:color w:val="000000"/>
          <w:lang w:eastAsia="en-US"/>
        </w:rPr>
        <w:t>”, widocznej w podglądzie postępowania po zalogowaniu się na konto Wykonawcy. Po wybraniu przycisku „</w:t>
      </w:r>
      <w:r w:rsidRPr="00530B57">
        <w:rPr>
          <w:rFonts w:eastAsiaTheme="minorHAnsi"/>
          <w:i/>
          <w:iCs/>
          <w:color w:val="000000"/>
          <w:lang w:eastAsia="en-US"/>
        </w:rPr>
        <w:t>Złóż ofertę</w:t>
      </w:r>
      <w:r w:rsidRPr="00530B57">
        <w:rPr>
          <w:rFonts w:eastAsiaTheme="minorHAnsi"/>
          <w:color w:val="000000"/>
          <w:lang w:eastAsia="en-US"/>
        </w:rPr>
        <w:t>” system prezentuje okno składania oferty umożliwiające przekazanie dokumentów elektronicznych, w którym znajdują się dwa pola drag&amp;drop („przeciągnij” i „upuść”) służące do dodawania plików.</w:t>
      </w:r>
    </w:p>
    <w:p w14:paraId="375CC127" w14:textId="77777777" w:rsidR="00F86EDF" w:rsidRPr="00530B57" w:rsidRDefault="00F86EDF" w:rsidP="00F86EDF">
      <w:pPr>
        <w:pStyle w:val="Akapitzlist"/>
        <w:numPr>
          <w:ilvl w:val="0"/>
          <w:numId w:val="33"/>
        </w:numPr>
        <w:spacing w:before="120" w:after="120" w:line="312" w:lineRule="auto"/>
        <w:jc w:val="both"/>
      </w:pPr>
      <w:r w:rsidRPr="00530B57">
        <w:rPr>
          <w:rFonts w:eastAsiaTheme="minorHAnsi"/>
          <w:color w:val="000000"/>
          <w:lang w:eastAsia="en-US"/>
        </w:rPr>
        <w:t>W polu „</w:t>
      </w:r>
      <w:r w:rsidRPr="00530B57">
        <w:rPr>
          <w:rFonts w:eastAsiaTheme="minorHAnsi"/>
          <w:i/>
          <w:iCs/>
          <w:color w:val="000000"/>
          <w:lang w:eastAsia="en-US"/>
        </w:rPr>
        <w:t>Wypełniony formularz oferty</w:t>
      </w:r>
      <w:r w:rsidRPr="00530B57">
        <w:rPr>
          <w:rFonts w:eastAsiaTheme="minorHAnsi"/>
          <w:color w:val="000000"/>
          <w:lang w:eastAsia="en-US"/>
        </w:rPr>
        <w:t xml:space="preserve">„ Wykonawca załącza plik z ofertą. </w:t>
      </w:r>
      <w:r w:rsidRPr="00530B57">
        <w:rPr>
          <w:rFonts w:eastAsiaTheme="minorHAnsi"/>
          <w:b/>
          <w:color w:val="000000"/>
          <w:lang w:eastAsia="en-US"/>
        </w:rPr>
        <w:t>W tym polu Wykonawca może załączyć tylko jeden plik</w:t>
      </w:r>
      <w:r w:rsidRPr="00530B57">
        <w:rPr>
          <w:rFonts w:eastAsiaTheme="minorHAnsi"/>
          <w:color w:val="000000"/>
          <w:lang w:eastAsia="en-US"/>
        </w:rPr>
        <w:t xml:space="preserve">. </w:t>
      </w:r>
    </w:p>
    <w:p w14:paraId="7C6AD765" w14:textId="77777777" w:rsidR="00F86EDF" w:rsidRPr="00530B57" w:rsidRDefault="00F86EDF" w:rsidP="00F86EDF">
      <w:pPr>
        <w:pStyle w:val="Akapitzlist"/>
        <w:numPr>
          <w:ilvl w:val="0"/>
          <w:numId w:val="33"/>
        </w:numPr>
        <w:spacing w:before="120" w:after="120" w:line="312" w:lineRule="auto"/>
        <w:jc w:val="both"/>
      </w:pPr>
      <w:r w:rsidRPr="00530B57">
        <w:rPr>
          <w:rFonts w:eastAsiaTheme="minorHAnsi"/>
          <w:color w:val="000000"/>
          <w:lang w:eastAsia="en-US"/>
        </w:rPr>
        <w:t>W polu „</w:t>
      </w:r>
      <w:r w:rsidRPr="00530B57">
        <w:rPr>
          <w:rFonts w:eastAsiaTheme="minorHAnsi"/>
          <w:i/>
          <w:iCs/>
          <w:color w:val="000000"/>
          <w:lang w:eastAsia="en-US"/>
        </w:rPr>
        <w:t>Załączniki i inne dokumenty przedstawione w ofercie przez Wykonawcę</w:t>
      </w:r>
      <w:r w:rsidRPr="00530B57">
        <w:rPr>
          <w:rFonts w:eastAsiaTheme="minorHAnsi"/>
          <w:color w:val="000000"/>
          <w:lang w:eastAsia="en-US"/>
        </w:rPr>
        <w:t xml:space="preserve">” wykonawca dodaje dokumenty składane wraz z ofertą. </w:t>
      </w:r>
    </w:p>
    <w:p w14:paraId="29D642EA" w14:textId="77777777" w:rsidR="00F86EDF" w:rsidRPr="00530B57" w:rsidRDefault="00F86EDF" w:rsidP="00F86EDF">
      <w:pPr>
        <w:pStyle w:val="Akapitzlist"/>
        <w:numPr>
          <w:ilvl w:val="0"/>
          <w:numId w:val="33"/>
        </w:numPr>
        <w:spacing w:before="120" w:after="120" w:line="312" w:lineRule="auto"/>
        <w:jc w:val="both"/>
      </w:pPr>
      <w:r w:rsidRPr="00530B57">
        <w:rPr>
          <w:rFonts w:eastAsiaTheme="minorHAnsi"/>
          <w:color w:val="000000"/>
          <w:lang w:eastAsia="en-US"/>
        </w:rPr>
        <w:t>Jeżeli wraz z ofertą składane są dokumenty zawierające tajemnicę przedsiębiorstwa Wykonawca, w celu utrzymania w poufności tych informacji, przekazuje je w wydzielonym i odpowiednio oznaczonym pliku, wraz z jednoczesnym zaznaczeniem w nazwie pliku „</w:t>
      </w:r>
      <w:r w:rsidRPr="00530B57">
        <w:rPr>
          <w:rFonts w:eastAsiaTheme="minorHAnsi"/>
          <w:color w:val="000000"/>
          <w:u w:val="single"/>
          <w:lang w:eastAsia="en-US"/>
        </w:rPr>
        <w:t>Dokument stanowiący tajemnicę przedsiębiorstw</w:t>
      </w:r>
      <w:r w:rsidRPr="00530B57">
        <w:rPr>
          <w:rFonts w:eastAsiaTheme="minorHAnsi"/>
          <w:color w:val="000000"/>
          <w:lang w:eastAsia="en-US"/>
        </w:rPr>
        <w:t>a”. Zarówno załącznik stanowiący tajemnicę przedsiębiorstwa jak i uzasadnienie zastrzeżenia tajemnicy przedsiębiorstwa należy dodać w polu „</w:t>
      </w:r>
      <w:r w:rsidRPr="00530B57">
        <w:rPr>
          <w:rFonts w:eastAsiaTheme="minorHAnsi"/>
          <w:i/>
          <w:iCs/>
          <w:color w:val="000000"/>
          <w:lang w:eastAsia="en-US"/>
        </w:rPr>
        <w:t>Załączniki i inne dokumenty przedstawione w ofercie przez Wykonawcę</w:t>
      </w:r>
      <w:r w:rsidRPr="00530B57">
        <w:rPr>
          <w:rFonts w:eastAsiaTheme="minorHAnsi"/>
          <w:color w:val="000000"/>
          <w:lang w:eastAsia="en-US"/>
        </w:rPr>
        <w:t>”.</w:t>
      </w:r>
    </w:p>
    <w:p w14:paraId="1BD1E35A" w14:textId="77777777" w:rsidR="00F86EDF" w:rsidRPr="00530B57" w:rsidRDefault="00F86EDF" w:rsidP="00F86EDF">
      <w:pPr>
        <w:pStyle w:val="Akapitzlist"/>
        <w:numPr>
          <w:ilvl w:val="0"/>
          <w:numId w:val="33"/>
        </w:numPr>
        <w:spacing w:before="120" w:after="120" w:line="312" w:lineRule="auto"/>
        <w:jc w:val="both"/>
      </w:pPr>
      <w:r w:rsidRPr="00530B57">
        <w:rPr>
          <w:rFonts w:eastAsiaTheme="minorHAnsi"/>
          <w:b/>
          <w:bCs/>
          <w:color w:val="000000"/>
          <w:lang w:eastAsia="en-US"/>
        </w:rPr>
        <w:t xml:space="preserve">Formularz ofertowy </w:t>
      </w:r>
      <w:r w:rsidRPr="00530B57">
        <w:rPr>
          <w:rFonts w:eastAsiaTheme="minorHAnsi"/>
          <w:color w:val="000000"/>
          <w:lang w:eastAsia="en-US"/>
        </w:rPr>
        <w:t xml:space="preserve">podpisuje się </w:t>
      </w:r>
      <w:bookmarkStart w:id="22" w:name="_Hlk124516186"/>
      <w:r w:rsidRPr="00530B57">
        <w:rPr>
          <w:rFonts w:eastAsiaTheme="minorHAnsi"/>
          <w:color w:val="000000"/>
          <w:lang w:eastAsia="en-US"/>
        </w:rPr>
        <w:t>kwalifik</w:t>
      </w:r>
      <w:r w:rsidRPr="00057F3B">
        <w:rPr>
          <w:rFonts w:eastAsiaTheme="minorHAnsi"/>
          <w:color w:val="000000"/>
          <w:lang w:eastAsia="en-US"/>
        </w:rPr>
        <w:t xml:space="preserve">owanym podpisem elektronicznym, </w:t>
      </w:r>
      <w:r w:rsidRPr="00057F3B">
        <w:rPr>
          <w:rStyle w:val="markedcontent"/>
        </w:rPr>
        <w:t>podpisem osobistym lub</w:t>
      </w:r>
      <w:r w:rsidRPr="00057F3B">
        <w:t xml:space="preserve"> </w:t>
      </w:r>
      <w:r w:rsidRPr="00057F3B">
        <w:rPr>
          <w:rStyle w:val="markedcontent"/>
        </w:rPr>
        <w:t>podpisem zaufanym</w:t>
      </w:r>
      <w:bookmarkEnd w:id="22"/>
      <w:r w:rsidRPr="00057F3B">
        <w:rPr>
          <w:rFonts w:eastAsiaTheme="minorHAnsi"/>
          <w:color w:val="000000"/>
          <w:lang w:eastAsia="en-US"/>
        </w:rPr>
        <w:t>. Rekomendowanym</w:t>
      </w:r>
      <w:r w:rsidRPr="00530B57">
        <w:rPr>
          <w:rFonts w:eastAsiaTheme="minorHAnsi"/>
          <w:color w:val="000000"/>
          <w:lang w:eastAsia="en-US"/>
        </w:rPr>
        <w:t xml:space="preserve"> wariantem podpisu jest typ wewnętrzny. Podpis formularza ofertowego wariantem podpisu w typie zewnętrznym również jest możliwy, tylko w tym przypadku, powstały oddzielny plik podpisu dla tego formularza należy załączyć w polu „</w:t>
      </w:r>
      <w:r w:rsidRPr="00530B57">
        <w:rPr>
          <w:rFonts w:eastAsiaTheme="minorHAnsi"/>
          <w:i/>
          <w:iCs/>
          <w:color w:val="000000"/>
          <w:lang w:eastAsia="en-US"/>
        </w:rPr>
        <w:t>Załączniki i inne dokumenty przedstawione w ofercie przez Wykonawcę</w:t>
      </w:r>
      <w:r w:rsidRPr="00530B57">
        <w:rPr>
          <w:rFonts w:eastAsiaTheme="minorHAnsi"/>
          <w:color w:val="000000"/>
          <w:lang w:eastAsia="en-US"/>
        </w:rPr>
        <w:t xml:space="preserve">”. </w:t>
      </w:r>
    </w:p>
    <w:p w14:paraId="5E0BAD17" w14:textId="77777777" w:rsidR="00F86EDF" w:rsidRPr="00530B57" w:rsidRDefault="00F86EDF" w:rsidP="00F86EDF">
      <w:pPr>
        <w:pStyle w:val="Akapitzlist"/>
        <w:numPr>
          <w:ilvl w:val="0"/>
          <w:numId w:val="33"/>
        </w:numPr>
        <w:spacing w:before="120" w:after="120" w:line="312" w:lineRule="auto"/>
        <w:jc w:val="both"/>
      </w:pPr>
      <w:r w:rsidRPr="00530B57">
        <w:rPr>
          <w:rFonts w:eastAsiaTheme="minorHAnsi"/>
          <w:b/>
          <w:bCs/>
          <w:color w:val="000000"/>
          <w:lang w:eastAsia="en-US"/>
        </w:rPr>
        <w:t xml:space="preserve">Pozostałe dokumenty </w:t>
      </w:r>
      <w:r w:rsidRPr="00530B57">
        <w:rPr>
          <w:rFonts w:eastAsiaTheme="minorHAnsi"/>
          <w:color w:val="000000"/>
          <w:lang w:eastAsia="en-US"/>
        </w:rPr>
        <w:t xml:space="preserve">wchodzące w skład oferty lub składane wraz z ofertą, które są zgodne z ustawą PZP lub rozporządzeniem Prezesa Rady Ministrów w sprawie wymagań dla dokumentów elektronicznych </w:t>
      </w:r>
      <w:r w:rsidRPr="00530B57">
        <w:rPr>
          <w:rFonts w:eastAsiaTheme="minorHAnsi"/>
          <w:b/>
          <w:bCs/>
          <w:color w:val="000000"/>
          <w:lang w:eastAsia="en-US"/>
        </w:rPr>
        <w:t xml:space="preserve">opatrzone </w:t>
      </w:r>
      <w:r w:rsidRPr="00057F3B">
        <w:rPr>
          <w:rFonts w:eastAsiaTheme="minorHAnsi"/>
          <w:b/>
          <w:bCs/>
          <w:color w:val="000000"/>
          <w:lang w:eastAsia="en-US"/>
        </w:rPr>
        <w:t>kwalifikowanym podpisem elektronicznym, podpisem osobistym lub podpisem zaufanym</w:t>
      </w:r>
      <w:r w:rsidRPr="00530B57">
        <w:rPr>
          <w:rFonts w:eastAsiaTheme="minorHAnsi"/>
          <w:color w:val="000000"/>
          <w:lang w:eastAsia="en-US"/>
        </w:rPr>
        <w:t>, mogą być, zgodnie z wyborem Wykonawcy/Wykonawcy wspólnie ubiegającego się o udzielenie zamówienia/podmiotu udostępniającego zasoby, opatrzone podpisem typu zewnętrznego lub wewnętrznego. W zależności od rodzaju podpisu i jego typu (zewnętrzny, wewnętrzny) w polu „</w:t>
      </w:r>
      <w:r w:rsidRPr="00530B57">
        <w:rPr>
          <w:rFonts w:eastAsiaTheme="minorHAnsi"/>
          <w:i/>
          <w:iCs/>
          <w:color w:val="000000"/>
          <w:lang w:eastAsia="en-US"/>
        </w:rPr>
        <w:t>Załączniki i inne dokumenty przedstawione w ofercie przez Wykonawcę</w:t>
      </w:r>
      <w:r w:rsidRPr="00530B57">
        <w:rPr>
          <w:rFonts w:eastAsiaTheme="minorHAnsi"/>
          <w:color w:val="000000"/>
          <w:lang w:eastAsia="en-US"/>
        </w:rPr>
        <w:t>” dodaje się uprzednio podpisane dokumenty wraz z wygenerowanym plikiem podpisu (typ zewnętrzny) lub dokument z wszytym podpisem (typ wewnętrzny)</w:t>
      </w:r>
      <w:r w:rsidRPr="00530B57">
        <w:t>.</w:t>
      </w:r>
    </w:p>
    <w:p w14:paraId="00FC2A72" w14:textId="77777777" w:rsidR="00F86EDF" w:rsidRPr="00530B57" w:rsidRDefault="00F86EDF" w:rsidP="00F86EDF">
      <w:pPr>
        <w:pStyle w:val="Akapitzlist"/>
        <w:numPr>
          <w:ilvl w:val="0"/>
          <w:numId w:val="33"/>
        </w:numPr>
        <w:spacing w:before="120" w:after="120" w:line="312" w:lineRule="auto"/>
        <w:jc w:val="both"/>
      </w:pPr>
      <w:r w:rsidRPr="00530B57">
        <w:rPr>
          <w:rFonts w:eastAsiaTheme="minorHAnsi"/>
          <w:color w:val="000000"/>
          <w:lang w:eastAsia="en-US"/>
        </w:rPr>
        <w:lastRenderedPageBreak/>
        <w:t>W przypadku przekazywania dokumentu elektronicznego w formacie poddającym dane kompresji, opatrzenie pliku zawierającego skompresowane dokumenty kwalifikowanym podpisem elektronicznym, jest równoznaczne z opatrzeniem wszystkich dokumentów zawartych w tym pliku odpowiednio kwalifikowanym podpisem elektronicznym.</w:t>
      </w:r>
    </w:p>
    <w:p w14:paraId="64F4F7C8" w14:textId="77777777" w:rsidR="00F86EDF" w:rsidRPr="00594CB3" w:rsidRDefault="00F86EDF" w:rsidP="00F86EDF">
      <w:pPr>
        <w:pStyle w:val="Akapitzlist"/>
        <w:numPr>
          <w:ilvl w:val="0"/>
          <w:numId w:val="33"/>
        </w:numPr>
        <w:spacing w:before="120" w:after="120" w:line="312" w:lineRule="auto"/>
        <w:jc w:val="both"/>
      </w:pPr>
      <w:r w:rsidRPr="00594CB3">
        <w:rPr>
          <w:b/>
        </w:rPr>
        <w:t xml:space="preserve">Wraz z ofertą </w:t>
      </w:r>
      <w:r w:rsidRPr="00594CB3">
        <w:rPr>
          <w:b/>
          <w:u w:val="single"/>
        </w:rPr>
        <w:t xml:space="preserve">muszą </w:t>
      </w:r>
      <w:r w:rsidRPr="00594CB3">
        <w:rPr>
          <w:b/>
        </w:rPr>
        <w:t>zostać złożone</w:t>
      </w:r>
      <w:r w:rsidRPr="00594CB3">
        <w:t>:</w:t>
      </w:r>
    </w:p>
    <w:p w14:paraId="24D29F7B" w14:textId="77777777" w:rsidR="00F86EDF" w:rsidRPr="00594CB3" w:rsidRDefault="00F86EDF" w:rsidP="00F86EDF">
      <w:pPr>
        <w:pStyle w:val="Akapitzlist"/>
        <w:numPr>
          <w:ilvl w:val="1"/>
          <w:numId w:val="33"/>
        </w:numPr>
        <w:spacing w:before="120" w:after="120" w:line="312" w:lineRule="auto"/>
        <w:jc w:val="both"/>
      </w:pPr>
      <w:r w:rsidRPr="00594CB3">
        <w:rPr>
          <w:b/>
          <w:bCs/>
        </w:rPr>
        <w:t xml:space="preserve">Oświadczenie </w:t>
      </w:r>
      <w:r w:rsidRPr="00594CB3">
        <w:t xml:space="preserve">aktualne na dzień składania ofert – </w:t>
      </w:r>
      <w:r w:rsidRPr="00594CB3">
        <w:rPr>
          <w:color w:val="000000" w:themeColor="text1"/>
          <w:u w:val="single"/>
        </w:rPr>
        <w:t xml:space="preserve">załącznik nr </w:t>
      </w:r>
      <w:r>
        <w:rPr>
          <w:color w:val="000000" w:themeColor="text1"/>
          <w:u w:val="single"/>
        </w:rPr>
        <w:t>2</w:t>
      </w:r>
      <w:r w:rsidRPr="00594CB3">
        <w:rPr>
          <w:color w:val="000000" w:themeColor="text1"/>
          <w:u w:val="single"/>
        </w:rPr>
        <w:t xml:space="preserve"> do SWZ</w:t>
      </w:r>
      <w:r w:rsidRPr="00594CB3">
        <w:rPr>
          <w:color w:val="000000" w:themeColor="text1"/>
        </w:rPr>
        <w:t xml:space="preserve"> </w:t>
      </w:r>
      <w:r w:rsidRPr="00594CB3">
        <w:t xml:space="preserve">(w przypadku wspólnego ubiegania się o udzielenie zamówienia przez Wykonawców, </w:t>
      </w:r>
      <w:r w:rsidRPr="00594CB3">
        <w:rPr>
          <w:b/>
          <w:bCs/>
        </w:rPr>
        <w:t>oświadczenie składa każdy z Wykonawców</w:t>
      </w:r>
      <w:r w:rsidRPr="00594CB3">
        <w:t>).</w:t>
      </w:r>
    </w:p>
    <w:p w14:paraId="3F3CFF3C" w14:textId="77777777" w:rsidR="00F86EDF" w:rsidRPr="00594CB3" w:rsidRDefault="00F86EDF" w:rsidP="00F86EDF">
      <w:pPr>
        <w:pStyle w:val="Akapitzlist"/>
        <w:numPr>
          <w:ilvl w:val="1"/>
          <w:numId w:val="33"/>
        </w:numPr>
        <w:spacing w:before="120" w:after="120" w:line="312" w:lineRule="auto"/>
        <w:jc w:val="both"/>
      </w:pPr>
      <w:r w:rsidRPr="00594CB3">
        <w:rPr>
          <w:b/>
        </w:rPr>
        <w:t>Pełnomocnictwo upoważniające do złożenia oferty</w:t>
      </w:r>
      <w:r w:rsidRPr="00594CB3">
        <w:t xml:space="preserve"> – </w:t>
      </w:r>
      <w:r w:rsidRPr="00594CB3">
        <w:rPr>
          <w:i/>
          <w:color w:val="FF0000"/>
        </w:rPr>
        <w:t>jeżeli dotyczy</w:t>
      </w:r>
      <w:r w:rsidRPr="00594CB3">
        <w:rPr>
          <w:color w:val="FF0000"/>
        </w:rPr>
        <w:t xml:space="preserve"> </w:t>
      </w:r>
    </w:p>
    <w:p w14:paraId="22187A90" w14:textId="77777777" w:rsidR="00F86EDF" w:rsidRPr="00594CB3" w:rsidRDefault="00F86EDF" w:rsidP="00F86EDF">
      <w:pPr>
        <w:pStyle w:val="Akapitzlist"/>
        <w:numPr>
          <w:ilvl w:val="1"/>
          <w:numId w:val="33"/>
        </w:numPr>
        <w:spacing w:before="120" w:after="120" w:line="312" w:lineRule="auto"/>
        <w:jc w:val="both"/>
        <w:rPr>
          <w:b/>
        </w:rPr>
      </w:pPr>
      <w:r w:rsidRPr="00594CB3">
        <w:rPr>
          <w:b/>
        </w:rPr>
        <w:t xml:space="preserve">Pełnomocnictwo dla pełnomocnika do reprezentowania w postępowaniu Wykonawców wspólnie ubiegających się o udzielenie zamówienia </w:t>
      </w:r>
      <w:r w:rsidRPr="00594CB3">
        <w:t xml:space="preserve">– </w:t>
      </w:r>
      <w:r w:rsidRPr="00594CB3">
        <w:rPr>
          <w:i/>
          <w:color w:val="FF0000"/>
        </w:rPr>
        <w:t>jeżeli dotyczy</w:t>
      </w:r>
    </w:p>
    <w:p w14:paraId="2022B105" w14:textId="77777777" w:rsidR="00F86EDF" w:rsidRPr="00594CB3" w:rsidRDefault="00F86EDF" w:rsidP="00F86EDF">
      <w:pPr>
        <w:pStyle w:val="Akapitzlist"/>
        <w:spacing w:before="120" w:after="120" w:line="312" w:lineRule="auto"/>
        <w:ind w:left="1418"/>
        <w:jc w:val="both"/>
        <w:rPr>
          <w:b/>
        </w:rPr>
      </w:pPr>
      <w:r w:rsidRPr="00594CB3">
        <w:t>Pełnomocnictwo do złożenia oferty i pełnomocnictwo dla pełnomocnika do reprezentowania Wykonawców wspólnie ubiegających się o udzielenie zamówienia musi być złożone w oryginale w takiej samej formie, jak składana oferta (</w:t>
      </w:r>
      <w:r w:rsidRPr="00594CB3">
        <w:rPr>
          <w:u w:val="single" w:color="000000"/>
        </w:rPr>
        <w:t>tj. w formie elektronicznej</w:t>
      </w:r>
      <w:r w:rsidRPr="00594CB3">
        <w:t xml:space="preserve">). </w:t>
      </w:r>
    </w:p>
    <w:p w14:paraId="6DEDC3F6" w14:textId="77777777" w:rsidR="00F86EDF" w:rsidRPr="00594CB3" w:rsidRDefault="00F86EDF" w:rsidP="00F86EDF">
      <w:pPr>
        <w:pStyle w:val="Akapitzlist"/>
        <w:spacing w:before="120" w:after="120" w:line="312" w:lineRule="auto"/>
        <w:ind w:left="1418"/>
        <w:jc w:val="both"/>
        <w:rPr>
          <w:b/>
        </w:rPr>
      </w:pPr>
      <w:r w:rsidRPr="00594CB3">
        <w:t xml:space="preserve">Dopuszcza się także złożenie elektronicznej kopii (skanu) pełnomocnictwa sporządzonego uprzednio w formie pisemnej, w formie elektronicznego poświadczenia sporządzonego stosownie do </w:t>
      </w:r>
      <w:r w:rsidRPr="00594CB3">
        <w:rPr>
          <w:u w:val="single"/>
        </w:rPr>
        <w:t>art. 97</w:t>
      </w:r>
      <w:r w:rsidRPr="00594CB3">
        <w:rPr>
          <w:u w:val="single"/>
          <w:vertAlign w:val="superscript"/>
        </w:rPr>
        <w:t xml:space="preserve"> </w:t>
      </w:r>
      <w:r w:rsidRPr="00594CB3">
        <w:rPr>
          <w:u w:val="single"/>
        </w:rPr>
        <w:t>ust. 2 ustawy z dnia 14 lutego 1991 r. - Prawo o notariacie</w:t>
      </w:r>
      <w:r w:rsidRPr="00594CB3">
        <w:t xml:space="preserve">, które to poświadczenie notariusz opatruje kwalifikowanym podpisem elektronicznym, bądź też poprzez opatrzenie skanu pełnomocnictwa sporządzonego uprzednio w formie pisemnej kwalifikowanym podpisem, podpisem zaufanym lub podpisem osobistym mocodawcy. Elektroniczna kopia pełnomocnictwa </w:t>
      </w:r>
      <w:r w:rsidRPr="00594CB3">
        <w:rPr>
          <w:b/>
          <w:u w:val="single"/>
        </w:rPr>
        <w:t xml:space="preserve">NIE MOŻE </w:t>
      </w:r>
      <w:r w:rsidRPr="00594CB3">
        <w:rPr>
          <w:b/>
        </w:rPr>
        <w:t>być uwierzytelniona przez upełnomocnionego</w:t>
      </w:r>
      <w:r w:rsidRPr="00594CB3">
        <w:t>.</w:t>
      </w:r>
    </w:p>
    <w:p w14:paraId="5583A894" w14:textId="77777777" w:rsidR="00F86EDF" w:rsidRPr="00594CB3" w:rsidRDefault="00F86EDF" w:rsidP="00F86EDF">
      <w:pPr>
        <w:pStyle w:val="Akapitzlist"/>
        <w:numPr>
          <w:ilvl w:val="0"/>
          <w:numId w:val="33"/>
        </w:numPr>
        <w:spacing w:before="120" w:after="120" w:line="312" w:lineRule="auto"/>
        <w:jc w:val="both"/>
        <w:rPr>
          <w:b/>
        </w:rPr>
      </w:pPr>
      <w:r w:rsidRPr="00594CB3">
        <w:rPr>
          <w:rFonts w:eastAsiaTheme="minorHAnsi"/>
          <w:b/>
          <w:bCs/>
          <w:color w:val="000000"/>
          <w:lang w:eastAsia="en-US"/>
        </w:rPr>
        <w:t xml:space="preserve">Maksymalny łączny rozmiar plików stanowiących ofertę lub składanych wraz z ofertą to </w:t>
      </w:r>
      <w:r w:rsidRPr="00594CB3">
        <w:rPr>
          <w:rFonts w:eastAsiaTheme="minorHAnsi"/>
          <w:b/>
          <w:bCs/>
          <w:color w:val="000000"/>
          <w:u w:val="single"/>
          <w:lang w:eastAsia="en-US"/>
        </w:rPr>
        <w:t>250 MB</w:t>
      </w:r>
      <w:r w:rsidRPr="00594CB3">
        <w:rPr>
          <w:rFonts w:eastAsiaTheme="minorHAnsi"/>
          <w:color w:val="000000"/>
          <w:lang w:eastAsia="en-US"/>
        </w:rPr>
        <w:t>.</w:t>
      </w:r>
    </w:p>
    <w:p w14:paraId="36E72B7B" w14:textId="77777777" w:rsidR="00F86EDF" w:rsidRPr="00594CB3" w:rsidRDefault="00F86EDF" w:rsidP="00F86EDF">
      <w:pPr>
        <w:pStyle w:val="Akapitzlist"/>
        <w:numPr>
          <w:ilvl w:val="0"/>
          <w:numId w:val="33"/>
        </w:numPr>
        <w:spacing w:before="120" w:after="120" w:line="312" w:lineRule="auto"/>
        <w:jc w:val="both"/>
        <w:rPr>
          <w:b/>
        </w:rPr>
      </w:pPr>
      <w:r w:rsidRPr="00594CB3">
        <w:rPr>
          <w:rFonts w:eastAsiaTheme="minorHAnsi"/>
          <w:color w:val="000000"/>
          <w:lang w:eastAsia="en-US"/>
        </w:rPr>
        <w:t xml:space="preserve">Jeżeli któryś z wymaganych dokumentów składanych przez Wykonawcę jest sporządzony w języku obcym, dokument taki </w:t>
      </w:r>
      <w:r w:rsidRPr="00594CB3">
        <w:rPr>
          <w:rFonts w:eastAsiaTheme="minorHAnsi"/>
          <w:b/>
          <w:bCs/>
          <w:color w:val="000000"/>
          <w:lang w:eastAsia="en-US"/>
        </w:rPr>
        <w:t>należy złożyć wraz z tłumaczeniem na język polski.</w:t>
      </w:r>
    </w:p>
    <w:p w14:paraId="5D7BCEDF" w14:textId="77777777" w:rsidR="00F86EDF" w:rsidRPr="00594CB3" w:rsidRDefault="00F86EDF" w:rsidP="00F86EDF">
      <w:pPr>
        <w:pStyle w:val="Akapitzlist"/>
        <w:numPr>
          <w:ilvl w:val="0"/>
          <w:numId w:val="33"/>
        </w:numPr>
        <w:spacing w:before="120" w:after="120" w:line="312" w:lineRule="auto"/>
        <w:jc w:val="both"/>
        <w:rPr>
          <w:b/>
        </w:rPr>
      </w:pPr>
      <w:r w:rsidRPr="00594CB3">
        <w:rPr>
          <w:rFonts w:eastAsiaTheme="minorHAnsi"/>
          <w:color w:val="000000"/>
          <w:lang w:eastAsia="en-US"/>
        </w:rPr>
        <w:t xml:space="preserve">System sprawdza, czy złożone pliki są podpisane i automatycznie je szyfruje, jednocześnie informując o tym Wykonawcę. Potwierdzenie czasu przekazania i odbioru oferty znajduje się w </w:t>
      </w:r>
      <w:r w:rsidRPr="00594CB3">
        <w:rPr>
          <w:rFonts w:eastAsiaTheme="minorHAnsi"/>
          <w:color w:val="000000"/>
          <w:u w:val="single"/>
          <w:lang w:eastAsia="en-US"/>
        </w:rPr>
        <w:t>Elektronicznym Potwierdzeniu Przesłania (EPP)</w:t>
      </w:r>
      <w:r w:rsidRPr="00594CB3">
        <w:rPr>
          <w:rFonts w:eastAsiaTheme="minorHAnsi"/>
          <w:color w:val="000000"/>
          <w:lang w:eastAsia="en-US"/>
        </w:rPr>
        <w:t xml:space="preserve"> i </w:t>
      </w:r>
      <w:r w:rsidRPr="00594CB3">
        <w:rPr>
          <w:rFonts w:eastAsiaTheme="minorHAnsi"/>
          <w:color w:val="000000"/>
          <w:u w:val="single"/>
          <w:lang w:eastAsia="en-US"/>
        </w:rPr>
        <w:t>Elektronicznym Potwierdzeniu Odebrania (EPO)</w:t>
      </w:r>
      <w:r w:rsidRPr="00594CB3">
        <w:rPr>
          <w:rFonts w:eastAsiaTheme="minorHAnsi"/>
          <w:color w:val="000000"/>
          <w:lang w:eastAsia="en-US"/>
        </w:rPr>
        <w:t>. EPP i EPO dostępne są dla załogowanego Wykonawcy w zakładce „</w:t>
      </w:r>
      <w:r w:rsidRPr="00594CB3">
        <w:rPr>
          <w:rFonts w:eastAsiaTheme="minorHAnsi"/>
          <w:i/>
          <w:iCs/>
          <w:color w:val="000000"/>
          <w:lang w:eastAsia="en-US"/>
        </w:rPr>
        <w:t>Oferty/Wnioski</w:t>
      </w:r>
      <w:r w:rsidRPr="00594CB3">
        <w:rPr>
          <w:rFonts w:eastAsiaTheme="minorHAnsi"/>
          <w:color w:val="000000"/>
          <w:lang w:eastAsia="en-US"/>
        </w:rPr>
        <w:t>”</w:t>
      </w:r>
      <w:r w:rsidRPr="00594CB3">
        <w:t>.</w:t>
      </w:r>
    </w:p>
    <w:p w14:paraId="71BC1BE6" w14:textId="77777777" w:rsidR="00F86EDF" w:rsidRPr="00594CB3" w:rsidRDefault="00F86EDF" w:rsidP="00F86EDF">
      <w:pPr>
        <w:pStyle w:val="Akapitzlist"/>
        <w:numPr>
          <w:ilvl w:val="0"/>
          <w:numId w:val="33"/>
        </w:numPr>
        <w:spacing w:before="120" w:after="120" w:line="312" w:lineRule="auto"/>
        <w:jc w:val="both"/>
        <w:rPr>
          <w:b/>
        </w:rPr>
      </w:pPr>
      <w:r w:rsidRPr="00594CB3">
        <w:rPr>
          <w:b/>
          <w:u w:val="single" w:color="000000"/>
        </w:rPr>
        <w:t>Oferta może być złożona tylko do upływu terminu składania ofert</w:t>
      </w:r>
      <w:r w:rsidRPr="00594CB3">
        <w:t xml:space="preserve">. </w:t>
      </w:r>
      <w:r w:rsidRPr="00594CB3">
        <w:rPr>
          <w:rFonts w:eastAsiaTheme="minorHAnsi"/>
          <w:color w:val="000000"/>
          <w:lang w:eastAsia="en-US"/>
        </w:rPr>
        <w:t>Decyduje data oraz dokładny czas (HH:MM:SS) generowany wg czasu lokalnego serwera synchronizowanego zegarem Głównego Urzędu Miar.</w:t>
      </w:r>
    </w:p>
    <w:p w14:paraId="7D8B4E2F" w14:textId="77777777" w:rsidR="008C015F" w:rsidRPr="008C015F" w:rsidRDefault="00F86EDF" w:rsidP="00F86EDF">
      <w:pPr>
        <w:pStyle w:val="Akapitzlist"/>
        <w:numPr>
          <w:ilvl w:val="0"/>
          <w:numId w:val="33"/>
        </w:numPr>
        <w:spacing w:before="120" w:after="120" w:line="312" w:lineRule="auto"/>
        <w:jc w:val="both"/>
        <w:rPr>
          <w:b/>
        </w:rPr>
      </w:pPr>
      <w:r w:rsidRPr="00594CB3">
        <w:lastRenderedPageBreak/>
        <w:t>Wykonawca może przed upływem terminu do składania ofert wycofać ofertę (</w:t>
      </w:r>
      <w:r w:rsidRPr="00594CB3">
        <w:rPr>
          <w:rFonts w:eastAsiaTheme="minorHAnsi"/>
          <w:color w:val="000000"/>
          <w:lang w:eastAsia="en-US"/>
        </w:rPr>
        <w:t>zmiana oferty odbywa się poprzez wycofanie oraz złożenie nowej oferty - z uwagi na zaszyfrowanie plików oferty brak jest możliwości edycji złożonej oferty)</w:t>
      </w:r>
      <w:r w:rsidRPr="00594CB3">
        <w:t>. Wykonawca wycofuje ofertę na platformie e-Zamówienia w zakładce „</w:t>
      </w:r>
      <w:r w:rsidRPr="00594CB3">
        <w:rPr>
          <w:i/>
          <w:iCs/>
        </w:rPr>
        <w:t>Oferty/wnioski</w:t>
      </w:r>
      <w:r w:rsidRPr="00594CB3">
        <w:t>” używając przycisku „</w:t>
      </w:r>
      <w:r w:rsidRPr="00594CB3">
        <w:rPr>
          <w:i/>
          <w:iCs/>
        </w:rPr>
        <w:t>Wycofaj ofertę</w:t>
      </w:r>
      <w:r w:rsidRPr="00594CB3">
        <w:t xml:space="preserve">”. </w:t>
      </w:r>
      <w:r w:rsidRPr="00594CB3">
        <w:rPr>
          <w:rFonts w:eastAsiaTheme="minorHAnsi"/>
          <w:color w:val="000000"/>
          <w:lang w:eastAsia="en-US"/>
        </w:rPr>
        <w:t>Szczegółowa instrukcja wycofania oferty znajduje się na stronie:</w:t>
      </w:r>
    </w:p>
    <w:p w14:paraId="58872D0E" w14:textId="64436B77" w:rsidR="00F86EDF" w:rsidRPr="00594CB3" w:rsidRDefault="00F86EDF" w:rsidP="008C015F">
      <w:pPr>
        <w:pStyle w:val="Akapitzlist"/>
        <w:spacing w:before="120" w:after="120" w:line="312" w:lineRule="auto"/>
        <w:ind w:left="567"/>
        <w:jc w:val="both"/>
        <w:rPr>
          <w:b/>
        </w:rPr>
      </w:pPr>
      <w:r w:rsidRPr="00594CB3">
        <w:rPr>
          <w:rFonts w:eastAsiaTheme="minorHAnsi"/>
          <w:color w:val="000000"/>
          <w:lang w:eastAsia="en-US"/>
        </w:rPr>
        <w:t xml:space="preserve"> </w:t>
      </w:r>
      <w:hyperlink r:id="rId13" w:history="1">
        <w:r w:rsidRPr="00594CB3">
          <w:rPr>
            <w:rStyle w:val="Hipercze"/>
            <w:rFonts w:eastAsiaTheme="minorHAnsi"/>
            <w:lang w:eastAsia="en-US"/>
          </w:rPr>
          <w:t>https://ezamowienia.gov.pl/pl/komponent-edukacyjny/</w:t>
        </w:r>
      </w:hyperlink>
      <w:r w:rsidRPr="00594CB3">
        <w:rPr>
          <w:rFonts w:eastAsiaTheme="minorHAnsi"/>
          <w:color w:val="000000"/>
          <w:lang w:eastAsia="en-US"/>
        </w:rPr>
        <w:t xml:space="preserve">. </w:t>
      </w:r>
    </w:p>
    <w:p w14:paraId="54D85E82" w14:textId="77777777" w:rsidR="00F86EDF" w:rsidRPr="00594CB3" w:rsidRDefault="00F86EDF" w:rsidP="00F86EDF">
      <w:pPr>
        <w:pStyle w:val="Akapitzlist"/>
        <w:numPr>
          <w:ilvl w:val="0"/>
          <w:numId w:val="33"/>
        </w:numPr>
        <w:spacing w:before="120" w:after="120" w:line="312" w:lineRule="auto"/>
        <w:jc w:val="both"/>
        <w:rPr>
          <w:b/>
        </w:rPr>
      </w:pPr>
      <w:r w:rsidRPr="00594CB3">
        <w:t xml:space="preserve">Wykonawca po upływie terminu do składania ofert </w:t>
      </w:r>
      <w:r w:rsidRPr="00594CB3">
        <w:rPr>
          <w:b/>
          <w:u w:val="single"/>
        </w:rPr>
        <w:t>nie może skutecznie</w:t>
      </w:r>
      <w:r w:rsidRPr="00594CB3">
        <w:rPr>
          <w:b/>
        </w:rPr>
        <w:t xml:space="preserve"> dokonać zmiany ani wycofać złożonej oferty.</w:t>
      </w:r>
    </w:p>
    <w:p w14:paraId="0BAE74B3" w14:textId="77777777" w:rsidR="00F86EDF" w:rsidRPr="00594CB3" w:rsidRDefault="00F86EDF" w:rsidP="00F86EDF">
      <w:pPr>
        <w:pStyle w:val="Akapitzlist"/>
        <w:numPr>
          <w:ilvl w:val="0"/>
          <w:numId w:val="33"/>
        </w:numPr>
        <w:spacing w:before="120" w:after="120" w:line="312" w:lineRule="auto"/>
        <w:jc w:val="both"/>
        <w:rPr>
          <w:b/>
        </w:rPr>
      </w:pPr>
      <w:r w:rsidRPr="00594CB3">
        <w:rPr>
          <w:rFonts w:eastAsiaTheme="minorHAnsi"/>
          <w:color w:val="000000"/>
          <w:lang w:eastAsia="en-US"/>
        </w:rPr>
        <w:t>Wykonawca ponosi wszelkie koszty związane z udziałem w postępowaniu, w tym przygotowaniem i złożeniem oferty.</w:t>
      </w:r>
    </w:p>
    <w:p w14:paraId="3EBFB7D7" w14:textId="77777777" w:rsidR="00F86EDF" w:rsidRPr="00594CB3" w:rsidRDefault="00F86EDF" w:rsidP="00F86EDF">
      <w:pPr>
        <w:pStyle w:val="Akapitzlist"/>
        <w:numPr>
          <w:ilvl w:val="0"/>
          <w:numId w:val="33"/>
        </w:numPr>
        <w:spacing w:before="120" w:after="120" w:line="312" w:lineRule="auto"/>
        <w:ind w:right="96"/>
        <w:jc w:val="both"/>
      </w:pPr>
      <w:r w:rsidRPr="00594CB3">
        <w:rPr>
          <w:rFonts w:eastAsiaTheme="minorHAnsi"/>
          <w:color w:val="000000"/>
          <w:lang w:eastAsia="en-US"/>
        </w:rPr>
        <w:t>Zamawiający nie ponosi odpowiedzialności za nieprawidłowe lub nieterminowe złożenie oferty, w szczególności Zamawiający nie odpowiada za ujawnienie przez Wykonawcę treści swojej oferty przed upływem terminu składania i otwarcia ofert, poprzez złożenie jej w formie pliku niezaszyfrowanego, w niewłaściwej zakładce (np. jako treść pytań lub odwołanie). Nieprawidłowe złożenie oferty przez Wykonawcę nie stanowi podstawy żądania unieważnienia postępowania. Zaleca się, aby założyć profil Wykonawcy i rozpocząć składanie oferty z odpowiednim wyprzedzeniem</w:t>
      </w:r>
      <w:r w:rsidRPr="00594CB3">
        <w:t>.</w:t>
      </w:r>
    </w:p>
    <w:p w14:paraId="485009CD" w14:textId="1D2342FA" w:rsidR="00231FB4" w:rsidRPr="00900CB1" w:rsidRDefault="00231FB4" w:rsidP="00C054A2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312" w:lineRule="auto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900CB1">
        <w:rPr>
          <w:rFonts w:ascii="Times New Roman" w:hAnsi="Times New Roman" w:cs="Times New Roman"/>
          <w:b/>
          <w:color w:val="auto"/>
          <w:sz w:val="28"/>
          <w:szCs w:val="28"/>
        </w:rPr>
        <w:t>MIEJSCE ORAZ TERMIN SKŁADANIA</w:t>
      </w:r>
      <w:r w:rsidR="00F83BFC">
        <w:rPr>
          <w:rFonts w:ascii="Times New Roman" w:hAnsi="Times New Roman" w:cs="Times New Roman"/>
          <w:b/>
          <w:color w:val="auto"/>
          <w:sz w:val="28"/>
          <w:szCs w:val="28"/>
        </w:rPr>
        <w:t xml:space="preserve"> i OTWARCIA</w:t>
      </w:r>
      <w:r w:rsidRPr="00900CB1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r w:rsidR="00905A18" w:rsidRPr="00900CB1">
        <w:rPr>
          <w:rFonts w:ascii="Times New Roman" w:hAnsi="Times New Roman" w:cs="Times New Roman"/>
          <w:b/>
          <w:color w:val="auto"/>
          <w:sz w:val="28"/>
          <w:szCs w:val="28"/>
        </w:rPr>
        <w:t>OFERT</w:t>
      </w:r>
      <w:bookmarkEnd w:id="21"/>
    </w:p>
    <w:p w14:paraId="6E79F57C" w14:textId="4BF3F439" w:rsidR="00F83BFC" w:rsidRPr="008C015F" w:rsidRDefault="00F83BFC" w:rsidP="00C61AC6">
      <w:pPr>
        <w:numPr>
          <w:ilvl w:val="0"/>
          <w:numId w:val="30"/>
        </w:numPr>
        <w:spacing w:before="120" w:after="120" w:line="312" w:lineRule="auto"/>
        <w:ind w:left="499" w:hanging="357"/>
      </w:pPr>
      <w:bookmarkStart w:id="23" w:name="_Toc105580570"/>
      <w:r w:rsidRPr="008C015F">
        <w:t>Ofertę należy złożyć za pośrednictwem Platfor</w:t>
      </w:r>
      <w:r w:rsidR="00306A46">
        <w:t>my e-Zamówienia w terminie do 24.01.2024</w:t>
      </w:r>
      <w:r w:rsidRPr="008C015F">
        <w:t xml:space="preserve"> r. do godz.  10:00</w:t>
      </w:r>
    </w:p>
    <w:p w14:paraId="57CB9221" w14:textId="0EA6F296" w:rsidR="00F83BFC" w:rsidRPr="008C015F" w:rsidRDefault="00F83BFC" w:rsidP="00C61AC6">
      <w:pPr>
        <w:numPr>
          <w:ilvl w:val="0"/>
          <w:numId w:val="30"/>
        </w:numPr>
        <w:spacing w:before="120" w:after="120" w:line="312" w:lineRule="auto"/>
        <w:ind w:left="499" w:hanging="357"/>
        <w:jc w:val="both"/>
      </w:pPr>
      <w:r w:rsidRPr="008C015F">
        <w:t>O</w:t>
      </w:r>
      <w:r w:rsidR="00306A46">
        <w:t>twarcie ofert nastąpi w dniu  24.01.2024</w:t>
      </w:r>
      <w:r w:rsidRPr="008C015F">
        <w:t xml:space="preserve"> r. do godz.  10:30 za pośrednictwem Platformy poprzez odszyfrowanie ofert przez Zamawiającego. </w:t>
      </w:r>
    </w:p>
    <w:p w14:paraId="37B1CE09" w14:textId="77777777" w:rsidR="00F83BFC" w:rsidRPr="008C015F" w:rsidRDefault="00F83BFC" w:rsidP="00C61AC6">
      <w:pPr>
        <w:numPr>
          <w:ilvl w:val="0"/>
          <w:numId w:val="30"/>
        </w:numPr>
        <w:spacing w:before="120" w:after="120" w:line="312" w:lineRule="auto"/>
        <w:ind w:left="499" w:hanging="357"/>
        <w:jc w:val="both"/>
      </w:pPr>
      <w:r w:rsidRPr="008C015F">
        <w:t>Zamawiający, najpóźniej przed otwarciem ofert, udostępnia na stronie internetowej prowadzonego postępowania informację o kwocie, jaką zamierza przeznaczyć na sfinansowanie zamówienia.</w:t>
      </w:r>
    </w:p>
    <w:p w14:paraId="3B3A0523" w14:textId="77777777" w:rsidR="00F83BFC" w:rsidRPr="008C015F" w:rsidRDefault="00F83BFC" w:rsidP="00C61AC6">
      <w:pPr>
        <w:numPr>
          <w:ilvl w:val="0"/>
          <w:numId w:val="30"/>
        </w:numPr>
        <w:spacing w:before="120" w:after="120" w:line="312" w:lineRule="auto"/>
        <w:ind w:left="499" w:hanging="357"/>
        <w:jc w:val="both"/>
      </w:pPr>
      <w:r w:rsidRPr="008C015F">
        <w:t>Zamawiający, niezwłocznie po otwarciu ofert, udostępnia na Platformie e-Zamówienia</w:t>
      </w:r>
      <w:r w:rsidRPr="008C015F">
        <w:br/>
        <w:t>informacje o:</w:t>
      </w:r>
      <w:r w:rsidRPr="008C015F">
        <w:tab/>
      </w:r>
      <w:r w:rsidRPr="008C015F">
        <w:br/>
        <w:t>1) nazwach albo imionach i nazwiskach oraz siedzibach lub miejscach prowadzonej działalności gospodarczej albo miejscach zamieszkania wykonawców, których oferty zostały otwarte;</w:t>
      </w:r>
      <w:r w:rsidRPr="008C015F">
        <w:tab/>
      </w:r>
      <w:r w:rsidRPr="008C015F">
        <w:br/>
        <w:t>2)  cenach lub kosztach zawartych w ofertach.</w:t>
      </w:r>
    </w:p>
    <w:p w14:paraId="34800924" w14:textId="77777777" w:rsidR="00F52D54" w:rsidRPr="00900CB1" w:rsidRDefault="00231FB4" w:rsidP="00C054A2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312" w:lineRule="auto"/>
        <w:ind w:left="1077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4" w:name="_Toc105580571"/>
      <w:bookmarkEnd w:id="23"/>
      <w:r w:rsidRPr="00900CB1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OPIS SPOSOBU OBLICZANIA CENY</w:t>
      </w:r>
      <w:bookmarkEnd w:id="24"/>
    </w:p>
    <w:p w14:paraId="1AF2341B" w14:textId="77777777" w:rsidR="00C61AC6" w:rsidRPr="00C61AC6" w:rsidRDefault="00C61AC6" w:rsidP="00C61AC6">
      <w:pPr>
        <w:pStyle w:val="Akapitzlist"/>
        <w:numPr>
          <w:ilvl w:val="0"/>
          <w:numId w:val="19"/>
        </w:numPr>
        <w:spacing w:before="120" w:after="120" w:line="312" w:lineRule="auto"/>
        <w:jc w:val="both"/>
      </w:pPr>
      <w:r w:rsidRPr="00C61AC6">
        <w:rPr>
          <w:rFonts w:ascii="Garamond" w:hAnsi="Garamond"/>
        </w:rPr>
        <w:t xml:space="preserve">W formularzu ofertowym Wykonawca </w:t>
      </w:r>
      <w:r w:rsidRPr="00C61AC6">
        <w:rPr>
          <w:rFonts w:ascii="Garamond" w:hAnsi="Garamond"/>
          <w:b/>
          <w:u w:val="single"/>
        </w:rPr>
        <w:t>zobowiązany jest podać</w:t>
      </w:r>
      <w:r w:rsidRPr="00C61AC6">
        <w:rPr>
          <w:rFonts w:ascii="Garamond" w:hAnsi="Garamond"/>
        </w:rPr>
        <w:t xml:space="preserve"> </w:t>
      </w:r>
      <w:r w:rsidRPr="00C61AC6">
        <w:rPr>
          <w:rFonts w:ascii="Garamond" w:hAnsi="Garamond"/>
          <w:b/>
        </w:rPr>
        <w:t>cenę za wykonanie całego przedmiotu zamówienia w złotych polskich (PLN), z dokładnością do 1 grosza, tj. do dwóch miejsc po przecinku</w:t>
      </w:r>
      <w:r w:rsidRPr="00C61AC6">
        <w:rPr>
          <w:rFonts w:ascii="Garamond" w:hAnsi="Garamond"/>
        </w:rPr>
        <w:t>.</w:t>
      </w:r>
    </w:p>
    <w:p w14:paraId="58C5BC76" w14:textId="77777777" w:rsidR="00C61AC6" w:rsidRPr="008C015F" w:rsidRDefault="00C61AC6" w:rsidP="00C61AC6">
      <w:pPr>
        <w:pStyle w:val="Akapitzlist"/>
        <w:numPr>
          <w:ilvl w:val="0"/>
          <w:numId w:val="31"/>
        </w:numPr>
        <w:spacing w:before="120" w:after="120" w:line="312" w:lineRule="auto"/>
        <w:jc w:val="both"/>
      </w:pPr>
      <w:r w:rsidRPr="008C015F">
        <w:t xml:space="preserve">W cenie </w:t>
      </w:r>
      <w:r w:rsidRPr="008C015F">
        <w:rPr>
          <w:b/>
          <w:u w:val="single"/>
        </w:rPr>
        <w:t>należy uwzględnić</w:t>
      </w:r>
      <w:r w:rsidRPr="008C015F">
        <w:t xml:space="preserve"> wszystkie wymagania określone w niniejszej SWZ oraz wszelkie koszty, jakie poniesie Wykonawca z tytułu należytej oraz zgodnej z obowiązującymi przepisami realizacji przedmiotu zamówienia, a także wszystkie potencjalne ryzyka ekonomiczne, jakie mogą wystąpić przy realizacji przedmiotu zamówienia.</w:t>
      </w:r>
    </w:p>
    <w:p w14:paraId="34DBCDBD" w14:textId="77777777" w:rsidR="00C61AC6" w:rsidRPr="008C015F" w:rsidRDefault="00C61AC6" w:rsidP="00C61AC6">
      <w:pPr>
        <w:pStyle w:val="Akapitzlist"/>
        <w:numPr>
          <w:ilvl w:val="0"/>
          <w:numId w:val="31"/>
        </w:numPr>
        <w:spacing w:before="120" w:after="120" w:line="312" w:lineRule="auto"/>
        <w:jc w:val="both"/>
      </w:pPr>
      <w:r w:rsidRPr="008C015F">
        <w:t>Cenę paliwa należy podać wg. poniższego zestawienia: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1395"/>
        <w:gridCol w:w="1134"/>
        <w:gridCol w:w="1011"/>
        <w:gridCol w:w="851"/>
        <w:gridCol w:w="888"/>
        <w:gridCol w:w="971"/>
        <w:gridCol w:w="971"/>
        <w:gridCol w:w="1138"/>
        <w:gridCol w:w="1269"/>
      </w:tblGrid>
      <w:tr w:rsidR="00C61AC6" w:rsidRPr="002A535F" w14:paraId="01673649" w14:textId="77777777" w:rsidTr="00C61AC6">
        <w:trPr>
          <w:cantSplit/>
          <w:trHeight w:val="1361"/>
        </w:trPr>
        <w:tc>
          <w:tcPr>
            <w:tcW w:w="724" w:type="pct"/>
            <w:shd w:val="clear" w:color="auto" w:fill="F2F2F2" w:themeFill="background1" w:themeFillShade="F2"/>
            <w:vAlign w:val="center"/>
          </w:tcPr>
          <w:p w14:paraId="4EEEB828" w14:textId="77777777" w:rsidR="00C61AC6" w:rsidRPr="002A535F" w:rsidRDefault="00C61AC6" w:rsidP="008C015F">
            <w:pPr>
              <w:pStyle w:val="Nagwek2"/>
              <w:spacing w:before="60" w:after="60" w:line="276" w:lineRule="auto"/>
              <w:jc w:val="center"/>
              <w:outlineLvl w:val="1"/>
              <w:rPr>
                <w:rFonts w:ascii="Garamond" w:hAnsi="Garamond"/>
                <w:b/>
                <w:color w:val="auto"/>
                <w:sz w:val="18"/>
                <w:szCs w:val="18"/>
              </w:rPr>
            </w:pPr>
            <w:r w:rsidRPr="002A535F">
              <w:rPr>
                <w:rFonts w:ascii="Garamond" w:hAnsi="Garamond"/>
                <w:b/>
                <w:color w:val="auto"/>
                <w:sz w:val="18"/>
                <w:szCs w:val="18"/>
              </w:rPr>
              <w:t>Nazwa asortymentu</w:t>
            </w:r>
          </w:p>
        </w:tc>
        <w:tc>
          <w:tcPr>
            <w:tcW w:w="589" w:type="pct"/>
            <w:shd w:val="clear" w:color="auto" w:fill="F2F2F2" w:themeFill="background1" w:themeFillShade="F2"/>
            <w:vAlign w:val="center"/>
          </w:tcPr>
          <w:p w14:paraId="371BA847" w14:textId="77777777" w:rsidR="00C61AC6" w:rsidRPr="002A535F" w:rsidRDefault="00C61AC6" w:rsidP="008C015F">
            <w:pPr>
              <w:pStyle w:val="Nagwek2"/>
              <w:spacing w:before="60" w:after="60" w:line="276" w:lineRule="auto"/>
              <w:jc w:val="center"/>
              <w:outlineLvl w:val="1"/>
              <w:rPr>
                <w:rFonts w:ascii="Garamond" w:hAnsi="Garamond"/>
                <w:b/>
                <w:color w:val="auto"/>
                <w:sz w:val="18"/>
                <w:szCs w:val="18"/>
              </w:rPr>
            </w:pPr>
            <w:r w:rsidRPr="002A535F">
              <w:rPr>
                <w:rFonts w:ascii="Garamond" w:hAnsi="Garamond"/>
                <w:b/>
                <w:color w:val="auto"/>
                <w:sz w:val="18"/>
                <w:szCs w:val="18"/>
              </w:rPr>
              <w:t>Szacunkowa ilość w litrach</w:t>
            </w:r>
          </w:p>
        </w:tc>
        <w:tc>
          <w:tcPr>
            <w:tcW w:w="525" w:type="pct"/>
            <w:shd w:val="clear" w:color="auto" w:fill="F2F2F2" w:themeFill="background1" w:themeFillShade="F2"/>
            <w:vAlign w:val="center"/>
          </w:tcPr>
          <w:p w14:paraId="3B138C27" w14:textId="6AEDFA3B" w:rsidR="00C61AC6" w:rsidRPr="002A535F" w:rsidRDefault="00C61AC6" w:rsidP="008C015F">
            <w:pPr>
              <w:pStyle w:val="Nagwek2"/>
              <w:spacing w:before="60" w:after="60" w:line="276" w:lineRule="auto"/>
              <w:jc w:val="center"/>
              <w:outlineLvl w:val="1"/>
              <w:rPr>
                <w:rFonts w:ascii="Garamond" w:hAnsi="Garamond"/>
                <w:b/>
                <w:color w:val="auto"/>
                <w:sz w:val="18"/>
                <w:szCs w:val="18"/>
              </w:rPr>
            </w:pPr>
            <w:r w:rsidRPr="002A535F">
              <w:rPr>
                <w:rFonts w:ascii="Garamond" w:hAnsi="Garamond"/>
                <w:b/>
                <w:color w:val="auto"/>
                <w:sz w:val="18"/>
                <w:szCs w:val="18"/>
              </w:rPr>
              <w:t xml:space="preserve">Średnia cena hurtowa netto zł/litr wg portalu </w:t>
            </w:r>
            <w:r>
              <w:rPr>
                <w:rFonts w:ascii="Garamond" w:hAnsi="Garamond"/>
                <w:b/>
                <w:color w:val="auto"/>
                <w:sz w:val="18"/>
                <w:szCs w:val="18"/>
              </w:rPr>
              <w:br/>
            </w:r>
            <w:r w:rsidRPr="002A535F">
              <w:rPr>
                <w:rFonts w:ascii="Garamond" w:hAnsi="Garamond"/>
                <w:b/>
                <w:color w:val="0070C0"/>
                <w:sz w:val="18"/>
                <w:szCs w:val="18"/>
              </w:rPr>
              <w:t>www.orlen.pl</w:t>
            </w:r>
            <w:r w:rsidRPr="002A535F">
              <w:rPr>
                <w:rFonts w:ascii="Garamond" w:hAnsi="Garamond"/>
                <w:b/>
                <w:color w:val="auto"/>
                <w:sz w:val="18"/>
                <w:szCs w:val="18"/>
              </w:rPr>
              <w:t xml:space="preserve"> z </w:t>
            </w:r>
            <w:r w:rsidRPr="00A30489">
              <w:rPr>
                <w:rFonts w:ascii="Garamond" w:hAnsi="Garamond"/>
                <w:b/>
                <w:color w:val="auto"/>
                <w:sz w:val="18"/>
                <w:szCs w:val="18"/>
              </w:rPr>
              <w:t xml:space="preserve">dnia </w:t>
            </w:r>
            <w:r w:rsidR="00A30489" w:rsidRPr="00A30489">
              <w:rPr>
                <w:rFonts w:ascii="Garamond" w:hAnsi="Garamond"/>
                <w:b/>
                <w:color w:val="auto"/>
                <w:sz w:val="18"/>
                <w:szCs w:val="18"/>
              </w:rPr>
              <w:t>13.01</w:t>
            </w:r>
            <w:r w:rsidR="00F632A7">
              <w:rPr>
                <w:rFonts w:ascii="Garamond" w:hAnsi="Garamond"/>
                <w:b/>
                <w:color w:val="auto"/>
                <w:sz w:val="18"/>
                <w:szCs w:val="18"/>
              </w:rPr>
              <w:t>.2024</w:t>
            </w:r>
          </w:p>
        </w:tc>
        <w:tc>
          <w:tcPr>
            <w:tcW w:w="442" w:type="pct"/>
            <w:shd w:val="clear" w:color="auto" w:fill="F2F2F2" w:themeFill="background1" w:themeFillShade="F2"/>
            <w:vAlign w:val="center"/>
          </w:tcPr>
          <w:p w14:paraId="77F47E45" w14:textId="5DF0D1D5" w:rsidR="00C61AC6" w:rsidRPr="002A535F" w:rsidRDefault="00C61AC6" w:rsidP="008C015F">
            <w:pPr>
              <w:pStyle w:val="Nagwek2"/>
              <w:spacing w:before="60" w:after="60" w:line="276" w:lineRule="auto"/>
              <w:jc w:val="center"/>
              <w:outlineLvl w:val="1"/>
              <w:rPr>
                <w:rFonts w:ascii="Garamond" w:hAnsi="Garamond"/>
                <w:b/>
                <w:color w:val="auto"/>
                <w:sz w:val="18"/>
                <w:szCs w:val="18"/>
              </w:rPr>
            </w:pPr>
            <w:r w:rsidRPr="002A535F">
              <w:rPr>
                <w:rFonts w:ascii="Garamond" w:hAnsi="Garamond"/>
                <w:b/>
                <w:color w:val="auto"/>
                <w:sz w:val="18"/>
                <w:szCs w:val="18"/>
              </w:rPr>
              <w:t>Upust netto litr</w:t>
            </w:r>
            <w:r>
              <w:rPr>
                <w:rFonts w:ascii="Garamond" w:hAnsi="Garamond"/>
                <w:b/>
                <w:color w:val="auto"/>
                <w:sz w:val="18"/>
                <w:szCs w:val="18"/>
              </w:rPr>
              <w:t xml:space="preserve"> w zł</w:t>
            </w:r>
          </w:p>
        </w:tc>
        <w:tc>
          <w:tcPr>
            <w:tcW w:w="461" w:type="pct"/>
            <w:shd w:val="clear" w:color="auto" w:fill="F2F2F2" w:themeFill="background1" w:themeFillShade="F2"/>
            <w:vAlign w:val="center"/>
          </w:tcPr>
          <w:p w14:paraId="799D0F8E" w14:textId="77777777" w:rsidR="00C61AC6" w:rsidRPr="002A535F" w:rsidRDefault="00C61AC6" w:rsidP="008C015F">
            <w:pPr>
              <w:pStyle w:val="Nagwek2"/>
              <w:spacing w:before="60" w:after="60" w:line="276" w:lineRule="auto"/>
              <w:jc w:val="center"/>
              <w:outlineLvl w:val="1"/>
              <w:rPr>
                <w:rFonts w:ascii="Garamond" w:hAnsi="Garamond"/>
                <w:b/>
                <w:color w:val="auto"/>
                <w:sz w:val="18"/>
                <w:szCs w:val="18"/>
              </w:rPr>
            </w:pPr>
            <w:r w:rsidRPr="002A535F">
              <w:rPr>
                <w:rFonts w:ascii="Garamond" w:hAnsi="Garamond"/>
                <w:b/>
                <w:color w:val="auto"/>
                <w:sz w:val="18"/>
                <w:szCs w:val="18"/>
              </w:rPr>
              <w:t>Cena netto z upustem netto zł/litr</w:t>
            </w:r>
          </w:p>
        </w:tc>
        <w:tc>
          <w:tcPr>
            <w:tcW w:w="504" w:type="pct"/>
            <w:shd w:val="clear" w:color="auto" w:fill="F2F2F2" w:themeFill="background1" w:themeFillShade="F2"/>
            <w:vAlign w:val="center"/>
          </w:tcPr>
          <w:p w14:paraId="196AA968" w14:textId="77777777" w:rsidR="00C61AC6" w:rsidRPr="002A535F" w:rsidRDefault="00C61AC6" w:rsidP="008C015F">
            <w:pPr>
              <w:pStyle w:val="Nagwek2"/>
              <w:spacing w:before="60" w:after="60" w:line="276" w:lineRule="auto"/>
              <w:jc w:val="center"/>
              <w:outlineLvl w:val="1"/>
              <w:rPr>
                <w:rFonts w:ascii="Garamond" w:hAnsi="Garamond"/>
                <w:b/>
                <w:color w:val="auto"/>
                <w:sz w:val="18"/>
                <w:szCs w:val="18"/>
              </w:rPr>
            </w:pPr>
            <w:r w:rsidRPr="002A535F">
              <w:rPr>
                <w:rFonts w:ascii="Garamond" w:hAnsi="Garamond"/>
                <w:b/>
                <w:color w:val="auto"/>
                <w:sz w:val="18"/>
                <w:szCs w:val="18"/>
              </w:rPr>
              <w:t>Kwota netto łącznie w zł</w:t>
            </w:r>
          </w:p>
        </w:tc>
        <w:tc>
          <w:tcPr>
            <w:tcW w:w="504" w:type="pct"/>
            <w:shd w:val="clear" w:color="auto" w:fill="F2F2F2" w:themeFill="background1" w:themeFillShade="F2"/>
            <w:vAlign w:val="center"/>
          </w:tcPr>
          <w:p w14:paraId="2BF1C722" w14:textId="77777777" w:rsidR="00C61AC6" w:rsidRPr="002A535F" w:rsidRDefault="00C61AC6" w:rsidP="008C015F">
            <w:pPr>
              <w:pStyle w:val="Nagwek2"/>
              <w:spacing w:before="60" w:after="60" w:line="276" w:lineRule="auto"/>
              <w:jc w:val="center"/>
              <w:outlineLvl w:val="1"/>
              <w:rPr>
                <w:rFonts w:ascii="Garamond" w:hAnsi="Garamond"/>
                <w:b/>
                <w:color w:val="auto"/>
                <w:sz w:val="18"/>
                <w:szCs w:val="18"/>
              </w:rPr>
            </w:pPr>
            <w:r w:rsidRPr="002A535F">
              <w:rPr>
                <w:rFonts w:ascii="Garamond" w:hAnsi="Garamond"/>
                <w:b/>
                <w:color w:val="auto"/>
                <w:sz w:val="18"/>
                <w:szCs w:val="18"/>
              </w:rPr>
              <w:t>Stawka VAT w %</w:t>
            </w:r>
          </w:p>
        </w:tc>
        <w:tc>
          <w:tcPr>
            <w:tcW w:w="591" w:type="pct"/>
            <w:shd w:val="clear" w:color="auto" w:fill="F2F2F2" w:themeFill="background1" w:themeFillShade="F2"/>
            <w:vAlign w:val="center"/>
          </w:tcPr>
          <w:p w14:paraId="757140B6" w14:textId="6C908E2B" w:rsidR="00C61AC6" w:rsidRPr="002A535F" w:rsidRDefault="00C61AC6" w:rsidP="008C015F">
            <w:pPr>
              <w:pStyle w:val="Nagwek2"/>
              <w:spacing w:before="60" w:after="60" w:line="276" w:lineRule="auto"/>
              <w:jc w:val="center"/>
              <w:outlineLvl w:val="1"/>
              <w:rPr>
                <w:rFonts w:ascii="Garamond" w:hAnsi="Garamond"/>
                <w:b/>
                <w:color w:val="auto"/>
                <w:sz w:val="18"/>
                <w:szCs w:val="18"/>
              </w:rPr>
            </w:pPr>
            <w:r w:rsidRPr="002A535F">
              <w:rPr>
                <w:rFonts w:ascii="Garamond" w:hAnsi="Garamond"/>
                <w:b/>
                <w:color w:val="auto"/>
                <w:sz w:val="18"/>
                <w:szCs w:val="18"/>
              </w:rPr>
              <w:t>Cena</w:t>
            </w:r>
            <w:r w:rsidR="002949F1">
              <w:rPr>
                <w:rFonts w:ascii="Garamond" w:hAnsi="Garamond"/>
                <w:b/>
                <w:color w:val="auto"/>
                <w:sz w:val="18"/>
                <w:szCs w:val="18"/>
              </w:rPr>
              <w:t xml:space="preserve"> </w:t>
            </w:r>
            <w:r w:rsidRPr="002A535F">
              <w:rPr>
                <w:rFonts w:ascii="Garamond" w:hAnsi="Garamond"/>
                <w:b/>
                <w:color w:val="auto"/>
                <w:sz w:val="18"/>
                <w:szCs w:val="18"/>
              </w:rPr>
              <w:t xml:space="preserve"> brutto </w:t>
            </w:r>
            <w:r w:rsidR="002949F1">
              <w:rPr>
                <w:rFonts w:ascii="Garamond" w:hAnsi="Garamond"/>
                <w:b/>
                <w:color w:val="auto"/>
                <w:sz w:val="18"/>
                <w:szCs w:val="18"/>
              </w:rPr>
              <w:t xml:space="preserve">z upustem </w:t>
            </w:r>
            <w:r w:rsidRPr="002A535F">
              <w:rPr>
                <w:rFonts w:ascii="Garamond" w:hAnsi="Garamond"/>
                <w:b/>
                <w:color w:val="auto"/>
                <w:sz w:val="18"/>
                <w:szCs w:val="18"/>
              </w:rPr>
              <w:t>zł/litr</w:t>
            </w:r>
          </w:p>
        </w:tc>
        <w:tc>
          <w:tcPr>
            <w:tcW w:w="659" w:type="pct"/>
            <w:shd w:val="clear" w:color="auto" w:fill="F2F2F2" w:themeFill="background1" w:themeFillShade="F2"/>
            <w:vAlign w:val="center"/>
          </w:tcPr>
          <w:p w14:paraId="14CC6C66" w14:textId="77777777" w:rsidR="00C61AC6" w:rsidRPr="002A535F" w:rsidRDefault="00C61AC6" w:rsidP="008C015F">
            <w:pPr>
              <w:pStyle w:val="Nagwek2"/>
              <w:spacing w:before="60" w:after="60" w:line="276" w:lineRule="auto"/>
              <w:jc w:val="center"/>
              <w:outlineLvl w:val="1"/>
              <w:rPr>
                <w:rFonts w:ascii="Garamond" w:hAnsi="Garamond"/>
                <w:b/>
                <w:color w:val="auto"/>
                <w:sz w:val="18"/>
                <w:szCs w:val="18"/>
              </w:rPr>
            </w:pPr>
            <w:r w:rsidRPr="002A535F">
              <w:rPr>
                <w:rFonts w:ascii="Garamond" w:hAnsi="Garamond"/>
                <w:b/>
                <w:color w:val="auto"/>
                <w:sz w:val="18"/>
                <w:szCs w:val="18"/>
              </w:rPr>
              <w:t>Kwota brutto łącznie w zł</w:t>
            </w:r>
          </w:p>
        </w:tc>
      </w:tr>
      <w:tr w:rsidR="00C61AC6" w:rsidRPr="002A535F" w14:paraId="6E1A0945" w14:textId="77777777" w:rsidTr="00C61AC6">
        <w:tc>
          <w:tcPr>
            <w:tcW w:w="724" w:type="pct"/>
            <w:vAlign w:val="center"/>
          </w:tcPr>
          <w:p w14:paraId="7D6A09FE" w14:textId="544BD7C9" w:rsidR="00C61AC6" w:rsidRPr="002A535F" w:rsidRDefault="00C61AC6" w:rsidP="008C015F">
            <w:pPr>
              <w:pStyle w:val="Nagwek2"/>
              <w:spacing w:before="60" w:after="60" w:line="276" w:lineRule="auto"/>
              <w:jc w:val="center"/>
              <w:outlineLvl w:val="1"/>
              <w:rPr>
                <w:rFonts w:ascii="Garamond" w:hAnsi="Garamond"/>
                <w:color w:val="auto"/>
                <w:sz w:val="18"/>
                <w:szCs w:val="18"/>
              </w:rPr>
            </w:pPr>
            <w:r w:rsidRPr="002A535F">
              <w:rPr>
                <w:rFonts w:ascii="Garamond" w:hAnsi="Garamond"/>
                <w:color w:val="auto"/>
                <w:sz w:val="18"/>
                <w:szCs w:val="18"/>
              </w:rPr>
              <w:t xml:space="preserve">Olej </w:t>
            </w:r>
            <w:r>
              <w:rPr>
                <w:rFonts w:ascii="Garamond" w:hAnsi="Garamond"/>
                <w:color w:val="auto"/>
                <w:sz w:val="18"/>
                <w:szCs w:val="18"/>
              </w:rPr>
              <w:t>opałowy</w:t>
            </w:r>
          </w:p>
        </w:tc>
        <w:tc>
          <w:tcPr>
            <w:tcW w:w="589" w:type="pct"/>
            <w:vAlign w:val="center"/>
          </w:tcPr>
          <w:p w14:paraId="680E5F10" w14:textId="61A88E45" w:rsidR="00C61AC6" w:rsidRPr="006C63C1" w:rsidRDefault="00C61AC6" w:rsidP="008C015F">
            <w:pPr>
              <w:pStyle w:val="Nagwek2"/>
              <w:spacing w:before="60" w:after="60" w:line="276" w:lineRule="auto"/>
              <w:jc w:val="center"/>
              <w:outlineLvl w:val="1"/>
              <w:rPr>
                <w:rFonts w:ascii="Garamond" w:hAnsi="Garamond"/>
                <w:b/>
                <w:color w:val="auto"/>
                <w:sz w:val="18"/>
                <w:szCs w:val="18"/>
                <w:highlight w:val="yellow"/>
              </w:rPr>
            </w:pPr>
            <w:r w:rsidRPr="001C4133">
              <w:rPr>
                <w:rFonts w:ascii="Garamond" w:hAnsi="Garamond"/>
                <w:b/>
                <w:color w:val="auto"/>
                <w:sz w:val="18"/>
                <w:szCs w:val="18"/>
              </w:rPr>
              <w:t>40 000</w:t>
            </w:r>
          </w:p>
        </w:tc>
        <w:tc>
          <w:tcPr>
            <w:tcW w:w="525" w:type="pct"/>
            <w:vAlign w:val="center"/>
          </w:tcPr>
          <w:p w14:paraId="0A61EA84" w14:textId="1973EDC1" w:rsidR="00C61AC6" w:rsidRPr="00E97710" w:rsidRDefault="00F632A7" w:rsidP="008C015F">
            <w:pPr>
              <w:pStyle w:val="Nagwek2"/>
              <w:spacing w:before="60" w:after="60" w:line="276" w:lineRule="auto"/>
              <w:jc w:val="center"/>
              <w:outlineLvl w:val="1"/>
              <w:rPr>
                <w:rFonts w:ascii="Garamond" w:hAnsi="Garamond"/>
                <w:b/>
                <w:color w:val="auto"/>
                <w:sz w:val="22"/>
                <w:szCs w:val="18"/>
                <w:highlight w:val="green"/>
              </w:rPr>
            </w:pPr>
            <w:r>
              <w:rPr>
                <w:rFonts w:ascii="Garamond" w:hAnsi="Garamond"/>
                <w:b/>
                <w:color w:val="auto"/>
                <w:sz w:val="22"/>
                <w:szCs w:val="18"/>
              </w:rPr>
              <w:t>4,14</w:t>
            </w:r>
          </w:p>
        </w:tc>
        <w:tc>
          <w:tcPr>
            <w:tcW w:w="442" w:type="pct"/>
            <w:vAlign w:val="center"/>
          </w:tcPr>
          <w:p w14:paraId="696E8D89" w14:textId="77777777" w:rsidR="00C61AC6" w:rsidRPr="002A535F" w:rsidRDefault="00C61AC6" w:rsidP="008C015F">
            <w:pPr>
              <w:pStyle w:val="Nagwek2"/>
              <w:spacing w:before="60" w:after="60" w:line="276" w:lineRule="auto"/>
              <w:jc w:val="center"/>
              <w:outlineLvl w:val="1"/>
              <w:rPr>
                <w:rFonts w:ascii="Garamond" w:hAnsi="Garamond"/>
                <w:color w:val="auto"/>
                <w:sz w:val="18"/>
                <w:szCs w:val="18"/>
              </w:rPr>
            </w:pPr>
          </w:p>
        </w:tc>
        <w:tc>
          <w:tcPr>
            <w:tcW w:w="461" w:type="pct"/>
            <w:vAlign w:val="center"/>
          </w:tcPr>
          <w:p w14:paraId="5138BAD4" w14:textId="77777777" w:rsidR="00C61AC6" w:rsidRPr="002A535F" w:rsidRDefault="00C61AC6" w:rsidP="008C015F">
            <w:pPr>
              <w:pStyle w:val="Nagwek2"/>
              <w:spacing w:before="60" w:after="60" w:line="276" w:lineRule="auto"/>
              <w:jc w:val="center"/>
              <w:outlineLvl w:val="1"/>
              <w:rPr>
                <w:rFonts w:ascii="Garamond" w:hAnsi="Garamond"/>
                <w:color w:val="auto"/>
                <w:sz w:val="18"/>
                <w:szCs w:val="18"/>
              </w:rPr>
            </w:pPr>
          </w:p>
        </w:tc>
        <w:tc>
          <w:tcPr>
            <w:tcW w:w="504" w:type="pct"/>
            <w:vAlign w:val="center"/>
          </w:tcPr>
          <w:p w14:paraId="08642CBD" w14:textId="77777777" w:rsidR="00C61AC6" w:rsidRPr="002A535F" w:rsidRDefault="00C61AC6" w:rsidP="008C015F">
            <w:pPr>
              <w:pStyle w:val="Nagwek2"/>
              <w:spacing w:before="60" w:after="60" w:line="276" w:lineRule="auto"/>
              <w:jc w:val="center"/>
              <w:outlineLvl w:val="1"/>
              <w:rPr>
                <w:rFonts w:ascii="Garamond" w:hAnsi="Garamond"/>
                <w:color w:val="auto"/>
                <w:sz w:val="18"/>
                <w:szCs w:val="18"/>
              </w:rPr>
            </w:pPr>
          </w:p>
        </w:tc>
        <w:tc>
          <w:tcPr>
            <w:tcW w:w="504" w:type="pct"/>
            <w:vAlign w:val="center"/>
          </w:tcPr>
          <w:p w14:paraId="0614FA59" w14:textId="77777777" w:rsidR="00C61AC6" w:rsidRPr="002A535F" w:rsidRDefault="00C61AC6" w:rsidP="008C015F">
            <w:pPr>
              <w:pStyle w:val="Nagwek2"/>
              <w:spacing w:before="60" w:after="60" w:line="276" w:lineRule="auto"/>
              <w:jc w:val="center"/>
              <w:outlineLvl w:val="1"/>
              <w:rPr>
                <w:rFonts w:ascii="Garamond" w:hAnsi="Garamond"/>
                <w:color w:val="auto"/>
                <w:sz w:val="18"/>
                <w:szCs w:val="18"/>
              </w:rPr>
            </w:pPr>
          </w:p>
        </w:tc>
        <w:tc>
          <w:tcPr>
            <w:tcW w:w="591" w:type="pct"/>
            <w:vAlign w:val="center"/>
          </w:tcPr>
          <w:p w14:paraId="6DD4D7D6" w14:textId="77777777" w:rsidR="00C61AC6" w:rsidRPr="002A535F" w:rsidRDefault="00C61AC6" w:rsidP="008C015F">
            <w:pPr>
              <w:pStyle w:val="Nagwek2"/>
              <w:spacing w:before="60" w:after="60" w:line="276" w:lineRule="auto"/>
              <w:jc w:val="center"/>
              <w:outlineLvl w:val="1"/>
              <w:rPr>
                <w:rFonts w:ascii="Garamond" w:hAnsi="Garamond"/>
                <w:color w:val="auto"/>
                <w:sz w:val="18"/>
                <w:szCs w:val="18"/>
              </w:rPr>
            </w:pPr>
          </w:p>
        </w:tc>
        <w:tc>
          <w:tcPr>
            <w:tcW w:w="659" w:type="pct"/>
            <w:vAlign w:val="center"/>
          </w:tcPr>
          <w:p w14:paraId="19690CBA" w14:textId="77777777" w:rsidR="00C61AC6" w:rsidRPr="002A535F" w:rsidRDefault="00C61AC6" w:rsidP="008C015F">
            <w:pPr>
              <w:pStyle w:val="Nagwek2"/>
              <w:spacing w:before="60" w:after="60" w:line="276" w:lineRule="auto"/>
              <w:jc w:val="center"/>
              <w:outlineLvl w:val="1"/>
              <w:rPr>
                <w:rFonts w:ascii="Garamond" w:hAnsi="Garamond"/>
                <w:color w:val="auto"/>
                <w:sz w:val="18"/>
                <w:szCs w:val="18"/>
              </w:rPr>
            </w:pPr>
          </w:p>
        </w:tc>
      </w:tr>
    </w:tbl>
    <w:p w14:paraId="77E283C4" w14:textId="77777777" w:rsidR="00C61AC6" w:rsidRPr="008C015F" w:rsidRDefault="00C61AC6" w:rsidP="00C61AC6">
      <w:pPr>
        <w:pStyle w:val="Akapitzlist"/>
        <w:numPr>
          <w:ilvl w:val="0"/>
          <w:numId w:val="31"/>
        </w:numPr>
        <w:spacing w:before="120" w:after="120" w:line="312" w:lineRule="auto"/>
        <w:jc w:val="both"/>
      </w:pPr>
      <w:r w:rsidRPr="008C015F">
        <w:t>Upust podany w ofercie jest wartością stałą w całym okresie realizacji zamówienia i nie może on podlegać jakimkolwiek zmianom.</w:t>
      </w:r>
    </w:p>
    <w:p w14:paraId="47E5DF07" w14:textId="77777777" w:rsidR="00C61AC6" w:rsidRPr="008C015F" w:rsidRDefault="00C61AC6" w:rsidP="00C61AC6">
      <w:pPr>
        <w:pStyle w:val="Akapitzlist"/>
        <w:numPr>
          <w:ilvl w:val="0"/>
          <w:numId w:val="31"/>
        </w:numPr>
        <w:spacing w:before="120" w:after="120" w:line="312" w:lineRule="auto"/>
        <w:jc w:val="both"/>
      </w:pPr>
      <w:r w:rsidRPr="008C015F">
        <w:t>Podana cena paliwa brutto winna obejmować wszystkie ciężary publicznoprawne (w szczególności podatek VAT, CŁO, podatek graniczny, akcyzę) oraz wszystkie koszty wynikające z wymagań określonych w SWZ niezbędne do wykonania zamówienia, które poniesie wykonawca. Cena powinna byś podana z dokładnością do dwóch miejsc po przecinku.</w:t>
      </w:r>
    </w:p>
    <w:p w14:paraId="58A9EDE0" w14:textId="77777777" w:rsidR="00C61AC6" w:rsidRPr="008C015F" w:rsidRDefault="00C61AC6" w:rsidP="00C61AC6">
      <w:pPr>
        <w:pStyle w:val="Akapitzlist"/>
        <w:numPr>
          <w:ilvl w:val="0"/>
          <w:numId w:val="31"/>
        </w:numPr>
        <w:spacing w:before="120" w:after="120" w:line="312" w:lineRule="auto"/>
        <w:jc w:val="both"/>
      </w:pPr>
      <w:r w:rsidRPr="008C015F">
        <w:t>Rozliczenia między Zamawiającym a Wykonawcą prowadzone będą w złotych polskich z dokładnością do dwóch miejsc po przecinku.</w:t>
      </w:r>
    </w:p>
    <w:p w14:paraId="0A179E84" w14:textId="77777777" w:rsidR="00C61AC6" w:rsidRPr="008C015F" w:rsidRDefault="00C61AC6" w:rsidP="00C61AC6">
      <w:pPr>
        <w:pStyle w:val="Akapitzlist"/>
        <w:numPr>
          <w:ilvl w:val="0"/>
          <w:numId w:val="31"/>
        </w:numPr>
        <w:spacing w:before="120" w:after="120" w:line="312" w:lineRule="auto"/>
        <w:jc w:val="both"/>
      </w:pPr>
      <w:r w:rsidRPr="008C015F">
        <w:t xml:space="preserve">Wykonawca zobowiązany jest zastosować stawkę VAT zgodnie z obowiązującymi przepisami </w:t>
      </w:r>
      <w:r w:rsidRPr="008C015F">
        <w:rPr>
          <w:u w:val="single"/>
        </w:rPr>
        <w:t>ustawy z 11 marca 2004 r. o  podatku od towarów i usług</w:t>
      </w:r>
      <w:r w:rsidRPr="008C015F">
        <w:t>.</w:t>
      </w:r>
    </w:p>
    <w:p w14:paraId="4728F642" w14:textId="77777777" w:rsidR="00C61AC6" w:rsidRPr="008C015F" w:rsidRDefault="00C61AC6" w:rsidP="00C61AC6">
      <w:pPr>
        <w:pStyle w:val="Akapitzlist"/>
        <w:numPr>
          <w:ilvl w:val="0"/>
          <w:numId w:val="31"/>
        </w:numPr>
        <w:spacing w:before="120" w:after="120" w:line="312" w:lineRule="auto"/>
        <w:jc w:val="both"/>
      </w:pPr>
      <w:r w:rsidRPr="008C015F">
        <w:t xml:space="preserve">Jeżeli złożona zostanie oferta, której wybór prowadziłby do powstania u Zamawiającego obowiązku podatkowego zgodnie z </w:t>
      </w:r>
      <w:r w:rsidRPr="008C015F">
        <w:rPr>
          <w:u w:val="single"/>
        </w:rPr>
        <w:t>ustawą z 11 marca 2004 r. o podatku od towarów i usług</w:t>
      </w:r>
      <w:r w:rsidRPr="008C015F">
        <w:t>, dla celów zastosowania kryterium ceny Zamawiający doliczy do przedstawionej w tej ofercie ceny kwotę podatku od towarów i usług, którą miałby obowiązek rozliczyć.</w:t>
      </w:r>
    </w:p>
    <w:p w14:paraId="097C26AF" w14:textId="77777777" w:rsidR="00C61AC6" w:rsidRPr="008C015F" w:rsidRDefault="00C61AC6" w:rsidP="00C61AC6">
      <w:pPr>
        <w:pStyle w:val="Akapitzlist"/>
        <w:numPr>
          <w:ilvl w:val="0"/>
          <w:numId w:val="31"/>
        </w:numPr>
        <w:spacing w:before="120" w:after="120" w:line="312" w:lineRule="auto"/>
        <w:jc w:val="both"/>
      </w:pPr>
      <w:r w:rsidRPr="008C015F">
        <w:t xml:space="preserve">Wykonawca składając ofertę </w:t>
      </w:r>
      <w:r w:rsidRPr="008C015F">
        <w:rPr>
          <w:b/>
        </w:rPr>
        <w:t>zobowiązany jest</w:t>
      </w:r>
      <w:r w:rsidRPr="008C015F">
        <w:t>:</w:t>
      </w:r>
    </w:p>
    <w:p w14:paraId="7AE4BFD8" w14:textId="77777777" w:rsidR="00C61AC6" w:rsidRPr="008C015F" w:rsidRDefault="00C61AC6" w:rsidP="00C61AC6">
      <w:pPr>
        <w:pStyle w:val="Akapitzlist"/>
        <w:numPr>
          <w:ilvl w:val="1"/>
          <w:numId w:val="31"/>
        </w:numPr>
        <w:spacing w:before="120" w:after="120" w:line="312" w:lineRule="auto"/>
        <w:jc w:val="both"/>
      </w:pPr>
      <w:r w:rsidRPr="008C015F">
        <w:t>poinformować Zamawiającego, że wybór jego oferty będzie prowadził do powstania u Zamawiającego obowiązku podatkowego;</w:t>
      </w:r>
    </w:p>
    <w:p w14:paraId="34A0AB1E" w14:textId="77777777" w:rsidR="00C61AC6" w:rsidRPr="008C015F" w:rsidRDefault="00C61AC6" w:rsidP="00C61AC6">
      <w:pPr>
        <w:pStyle w:val="Akapitzlist"/>
        <w:numPr>
          <w:ilvl w:val="1"/>
          <w:numId w:val="31"/>
        </w:numPr>
        <w:spacing w:before="120" w:after="120" w:line="312" w:lineRule="auto"/>
        <w:jc w:val="both"/>
      </w:pPr>
      <w:r w:rsidRPr="008C015F">
        <w:rPr>
          <w:color w:val="000000" w:themeColor="text1"/>
        </w:rPr>
        <w:lastRenderedPageBreak/>
        <w:t>wskazać nazwę (rodzaj) towaru lub usługi, których dostawa lub świadczenie będą prowadziły do powstania obowiązku podatkowego;</w:t>
      </w:r>
    </w:p>
    <w:p w14:paraId="12D17C3C" w14:textId="77777777" w:rsidR="00C61AC6" w:rsidRPr="008C015F" w:rsidRDefault="00C61AC6" w:rsidP="00C61AC6">
      <w:pPr>
        <w:pStyle w:val="Akapitzlist"/>
        <w:numPr>
          <w:ilvl w:val="1"/>
          <w:numId w:val="31"/>
        </w:numPr>
        <w:spacing w:before="120" w:after="120" w:line="312" w:lineRule="auto"/>
        <w:jc w:val="both"/>
      </w:pPr>
      <w:r w:rsidRPr="008C015F">
        <w:rPr>
          <w:color w:val="000000" w:themeColor="text1"/>
        </w:rPr>
        <w:t>wskazać wartości towaru lub usługi objętego obowiązkiem podatkowym Zamawiającego, bez kwoty podatku;</w:t>
      </w:r>
    </w:p>
    <w:p w14:paraId="0997D793" w14:textId="77777777" w:rsidR="00C61AC6" w:rsidRPr="008C015F" w:rsidRDefault="00C61AC6" w:rsidP="00C61AC6">
      <w:pPr>
        <w:pStyle w:val="Akapitzlist"/>
        <w:numPr>
          <w:ilvl w:val="1"/>
          <w:numId w:val="31"/>
        </w:numPr>
        <w:spacing w:before="120" w:after="120" w:line="312" w:lineRule="auto"/>
        <w:jc w:val="both"/>
      </w:pPr>
      <w:r w:rsidRPr="008C015F">
        <w:rPr>
          <w:color w:val="000000" w:themeColor="text1"/>
        </w:rPr>
        <w:t>wskazać stawkę podatku od towarów i usług, która zgodnie z wiedzą Wykonawcy, będzie miała zastosowanie.</w:t>
      </w:r>
    </w:p>
    <w:p w14:paraId="700C1799" w14:textId="73C455B4" w:rsidR="00C61AC6" w:rsidRPr="008C015F" w:rsidRDefault="00C61AC6" w:rsidP="00C61AC6">
      <w:pPr>
        <w:pStyle w:val="Akapitzlist"/>
        <w:numPr>
          <w:ilvl w:val="0"/>
          <w:numId w:val="31"/>
        </w:numPr>
        <w:spacing w:before="120" w:after="120" w:line="312" w:lineRule="auto"/>
        <w:jc w:val="both"/>
      </w:pPr>
      <w:r w:rsidRPr="008C015F">
        <w:t>Jeżeli ofertę złoży osoba fizyczna (nieprowadząca działalności gospodarczej), której wybór prowadziłby do powstania u zamawiającego obowiązku odprowadzenia należytych składek z tytułu ubezpieczenia społecznego oraz składek na ubezpieczenie zdrowotne oraz innych obciążeń podatkowych, wykonawca zobowiązany jest w cenie oferty uwzględnić wszystkie w/w obciążenia.</w:t>
      </w:r>
    </w:p>
    <w:p w14:paraId="2EEB6BA4" w14:textId="419E46BA" w:rsidR="00C4720E" w:rsidRPr="008C015F" w:rsidRDefault="00C4720E" w:rsidP="00C61AC6">
      <w:pPr>
        <w:pStyle w:val="Akapitzlist"/>
        <w:numPr>
          <w:ilvl w:val="0"/>
          <w:numId w:val="31"/>
        </w:numPr>
        <w:spacing w:before="120" w:after="120" w:line="312" w:lineRule="auto"/>
        <w:jc w:val="both"/>
      </w:pPr>
      <w:r w:rsidRPr="008C015F">
        <w:t xml:space="preserve">W formularzu ofertowym Wykonawca </w:t>
      </w:r>
      <w:r w:rsidRPr="008C015F">
        <w:rPr>
          <w:b/>
          <w:u w:val="single"/>
        </w:rPr>
        <w:t>zobowiązany jest podać</w:t>
      </w:r>
      <w:r w:rsidRPr="008C015F">
        <w:t xml:space="preserve"> </w:t>
      </w:r>
      <w:r w:rsidRPr="008C015F">
        <w:rPr>
          <w:b/>
        </w:rPr>
        <w:t>cenę za wykonanie całego przedmiotu zamówienia w złotych polskich (PLN), z dokładnością do 1 grosza, tj. do dwóch miejsc po przecinku</w:t>
      </w:r>
      <w:r w:rsidRPr="008C015F">
        <w:t>.</w:t>
      </w:r>
    </w:p>
    <w:p w14:paraId="188D49F2" w14:textId="77777777" w:rsidR="00734B0F" w:rsidRPr="008C015F" w:rsidRDefault="00734B0F" w:rsidP="00C61AC6">
      <w:pPr>
        <w:pStyle w:val="Akapitzlist"/>
        <w:numPr>
          <w:ilvl w:val="0"/>
          <w:numId w:val="31"/>
        </w:numPr>
        <w:spacing w:before="120" w:after="120" w:line="312" w:lineRule="auto"/>
        <w:jc w:val="both"/>
      </w:pPr>
      <w:r w:rsidRPr="008C015F">
        <w:t>Wykonawca zobowiązany jest także zawrzeć w formularzu ofertowym ceny jednostkowe za realizację przedmiotu zamówienia wg tabeli tam znajdującej się</w:t>
      </w:r>
    </w:p>
    <w:p w14:paraId="7F5A9ACF" w14:textId="77777777" w:rsidR="002A535F" w:rsidRPr="008C015F" w:rsidRDefault="00C4720E" w:rsidP="00C61AC6">
      <w:pPr>
        <w:pStyle w:val="Akapitzlist"/>
        <w:numPr>
          <w:ilvl w:val="0"/>
          <w:numId w:val="31"/>
        </w:numPr>
        <w:spacing w:before="120" w:after="120" w:line="312" w:lineRule="auto"/>
        <w:jc w:val="both"/>
      </w:pPr>
      <w:r w:rsidRPr="008C015F">
        <w:t xml:space="preserve">W cenie </w:t>
      </w:r>
      <w:r w:rsidRPr="008C015F">
        <w:rPr>
          <w:b/>
          <w:u w:val="single"/>
        </w:rPr>
        <w:t>należy uwzględnić</w:t>
      </w:r>
      <w:r w:rsidRPr="008C015F">
        <w:t xml:space="preserve"> wszystkie wymagania określone w niniejszej SWZ oraz wszelkie koszty, jakie poniesie Wykonawca z tytułu należytej oraz zgodnej z obowiązującymi przepisami realizacji przedmiotu zamówienia, a także wszystkie potencjalne ryzyka ekonomiczne, jakie mogą wystąpić przy realizacji przedmiotu zamówienia.</w:t>
      </w:r>
    </w:p>
    <w:p w14:paraId="51F1E57E" w14:textId="77777777" w:rsidR="00C4720E" w:rsidRPr="008C015F" w:rsidRDefault="00C4720E" w:rsidP="00C61AC6">
      <w:pPr>
        <w:pStyle w:val="Akapitzlist"/>
        <w:numPr>
          <w:ilvl w:val="0"/>
          <w:numId w:val="31"/>
        </w:numPr>
        <w:spacing w:before="120" w:after="120" w:line="312" w:lineRule="auto"/>
        <w:jc w:val="both"/>
      </w:pPr>
      <w:r w:rsidRPr="008C015F">
        <w:t>Rozliczenia między Zamawiającym a Wykonawcą prowadzone będą w złotych polskich z dokładnością do dwóch miejsc po przecinku.</w:t>
      </w:r>
    </w:p>
    <w:p w14:paraId="47FDFB00" w14:textId="77777777" w:rsidR="00C4720E" w:rsidRPr="008C015F" w:rsidRDefault="00C4720E" w:rsidP="00C61AC6">
      <w:pPr>
        <w:pStyle w:val="Akapitzlist"/>
        <w:numPr>
          <w:ilvl w:val="0"/>
          <w:numId w:val="31"/>
        </w:numPr>
        <w:spacing w:before="120" w:after="120" w:line="312" w:lineRule="auto"/>
        <w:jc w:val="both"/>
      </w:pPr>
      <w:r w:rsidRPr="008C015F">
        <w:t xml:space="preserve">Wykonawca zobowiązany jest zastosować stawkę VAT zgodnie z obowiązującymi przepisami </w:t>
      </w:r>
      <w:r w:rsidRPr="008C015F">
        <w:rPr>
          <w:u w:val="single"/>
        </w:rPr>
        <w:t>ustawy z 11 marca 2004 r. o  podatku od towarów i usług</w:t>
      </w:r>
      <w:r w:rsidRPr="008C015F">
        <w:t>.</w:t>
      </w:r>
    </w:p>
    <w:p w14:paraId="7592FBE0" w14:textId="77777777" w:rsidR="00C4720E" w:rsidRPr="008C015F" w:rsidRDefault="00C4720E" w:rsidP="00C61AC6">
      <w:pPr>
        <w:pStyle w:val="Akapitzlist"/>
        <w:numPr>
          <w:ilvl w:val="0"/>
          <w:numId w:val="31"/>
        </w:numPr>
        <w:spacing w:before="120" w:after="120" w:line="312" w:lineRule="auto"/>
        <w:jc w:val="both"/>
      </w:pPr>
      <w:r w:rsidRPr="008C015F">
        <w:t xml:space="preserve">Jeżeli złożona zostanie oferta, której wybór prowadziłby do powstania u Zamawiającego obowiązku podatkowego zgodnie z </w:t>
      </w:r>
      <w:r w:rsidRPr="008C015F">
        <w:rPr>
          <w:u w:val="single"/>
        </w:rPr>
        <w:t>ustawą z 11 marca 2004 r. o podatku od towarów i usług</w:t>
      </w:r>
      <w:r w:rsidRPr="008C015F">
        <w:t>, dla celów zastosowania kryterium ceny Zamawiający doliczy do przedstawionej w tej ofercie ceny kwotę podatku od towarów i usług, którą miałby obowiązek rozliczyć.</w:t>
      </w:r>
    </w:p>
    <w:p w14:paraId="22D5A827" w14:textId="77777777" w:rsidR="00C4720E" w:rsidRPr="008C015F" w:rsidRDefault="00C4720E" w:rsidP="00C61AC6">
      <w:pPr>
        <w:pStyle w:val="Akapitzlist"/>
        <w:numPr>
          <w:ilvl w:val="0"/>
          <w:numId w:val="31"/>
        </w:numPr>
        <w:spacing w:before="120" w:after="120" w:line="312" w:lineRule="auto"/>
        <w:jc w:val="both"/>
      </w:pPr>
      <w:bookmarkStart w:id="25" w:name="_Hlk61113033"/>
      <w:r w:rsidRPr="008C015F">
        <w:t>Wykonawca</w:t>
      </w:r>
      <w:bookmarkEnd w:id="25"/>
      <w:r w:rsidRPr="008C015F">
        <w:t xml:space="preserve"> składając ofertę </w:t>
      </w:r>
      <w:r w:rsidRPr="008C015F">
        <w:rPr>
          <w:b/>
        </w:rPr>
        <w:t>zobowiązany jest</w:t>
      </w:r>
      <w:r w:rsidRPr="008C015F">
        <w:t>:</w:t>
      </w:r>
    </w:p>
    <w:p w14:paraId="79A0A9AB" w14:textId="77777777" w:rsidR="00C4720E" w:rsidRPr="008C015F" w:rsidRDefault="00C4720E" w:rsidP="00C61AC6">
      <w:pPr>
        <w:pStyle w:val="Akapitzlist"/>
        <w:numPr>
          <w:ilvl w:val="1"/>
          <w:numId w:val="31"/>
        </w:numPr>
        <w:spacing w:before="120" w:after="120" w:line="312" w:lineRule="auto"/>
        <w:jc w:val="both"/>
      </w:pPr>
      <w:r w:rsidRPr="008C015F">
        <w:t>poinformować Zamawiającego, że wybór jego oferty będzie prowadził do powstania u Zamawiającego obowiązku podatkowego;</w:t>
      </w:r>
    </w:p>
    <w:p w14:paraId="239A0C98" w14:textId="77777777" w:rsidR="00C4720E" w:rsidRPr="008C015F" w:rsidRDefault="00C4720E" w:rsidP="00C61AC6">
      <w:pPr>
        <w:pStyle w:val="Akapitzlist"/>
        <w:numPr>
          <w:ilvl w:val="1"/>
          <w:numId w:val="31"/>
        </w:numPr>
        <w:spacing w:before="120" w:after="120" w:line="312" w:lineRule="auto"/>
        <w:jc w:val="both"/>
      </w:pPr>
      <w:r w:rsidRPr="008C015F">
        <w:rPr>
          <w:color w:val="000000" w:themeColor="text1"/>
        </w:rPr>
        <w:t>wskazać nazwę (rodzaj) towaru lub usługi, których dostawa lub świadczenie będą prowadziły do powstania obowiązku podatkowego;</w:t>
      </w:r>
    </w:p>
    <w:p w14:paraId="67E1E647" w14:textId="77777777" w:rsidR="00C4720E" w:rsidRPr="008C015F" w:rsidRDefault="00C4720E" w:rsidP="00C61AC6">
      <w:pPr>
        <w:pStyle w:val="Akapitzlist"/>
        <w:numPr>
          <w:ilvl w:val="1"/>
          <w:numId w:val="31"/>
        </w:numPr>
        <w:spacing w:before="120" w:after="120" w:line="312" w:lineRule="auto"/>
        <w:jc w:val="both"/>
      </w:pPr>
      <w:r w:rsidRPr="008C015F">
        <w:rPr>
          <w:color w:val="000000" w:themeColor="text1"/>
        </w:rPr>
        <w:t>wskazać wartości towaru lub usługi objętego obowiązkiem podatkowym Zamawiającego, bez kwoty podatku;</w:t>
      </w:r>
    </w:p>
    <w:p w14:paraId="604C216F" w14:textId="77777777" w:rsidR="00C4720E" w:rsidRPr="008C015F" w:rsidRDefault="00C4720E" w:rsidP="00C61AC6">
      <w:pPr>
        <w:pStyle w:val="Akapitzlist"/>
        <w:numPr>
          <w:ilvl w:val="1"/>
          <w:numId w:val="31"/>
        </w:numPr>
        <w:spacing w:before="120" w:after="120" w:line="312" w:lineRule="auto"/>
        <w:jc w:val="both"/>
      </w:pPr>
      <w:r w:rsidRPr="008C015F">
        <w:rPr>
          <w:color w:val="000000" w:themeColor="text1"/>
        </w:rPr>
        <w:lastRenderedPageBreak/>
        <w:t>wskazać stawkę podatku od towarów i usług, która zgodnie z wiedzą Wykonawcy, będzie miała zastosowanie.</w:t>
      </w:r>
    </w:p>
    <w:p w14:paraId="63AB91E3" w14:textId="77777777" w:rsidR="00CF681B" w:rsidRPr="008C015F" w:rsidRDefault="003F0C2D" w:rsidP="00C61AC6">
      <w:pPr>
        <w:pStyle w:val="Akapitzlist"/>
        <w:numPr>
          <w:ilvl w:val="0"/>
          <w:numId w:val="31"/>
        </w:numPr>
        <w:spacing w:before="120" w:after="120" w:line="312" w:lineRule="auto"/>
        <w:jc w:val="both"/>
      </w:pPr>
      <w:r w:rsidRPr="008C015F">
        <w:t>Jeżeli o</w:t>
      </w:r>
      <w:r w:rsidR="001D3F9F" w:rsidRPr="008C015F">
        <w:t>fertę złoży osoba fizyczna (nie</w:t>
      </w:r>
      <w:r w:rsidRPr="008C015F">
        <w:t>prowadząca działalności gospodarczej), której wybór prowadziłby do powstania u zamawiającego obowiązku odprowadzenia należytych składek z tytułu ubezpieczenia społecznego oraz składek na ubezpieczenie zdrowotne oraz innych obciążeń podatkowych, wykonawca zobowiązany jest w cenie oferty uwzględnić wszystkie w/w obciążenia.</w:t>
      </w:r>
    </w:p>
    <w:p w14:paraId="4808A740" w14:textId="77777777" w:rsidR="00734B0F" w:rsidRPr="008C015F" w:rsidRDefault="00734B0F" w:rsidP="00C61AC6">
      <w:pPr>
        <w:pStyle w:val="Akapitzlist"/>
        <w:numPr>
          <w:ilvl w:val="0"/>
          <w:numId w:val="31"/>
        </w:numPr>
        <w:spacing w:before="120" w:after="120" w:line="312" w:lineRule="auto"/>
        <w:jc w:val="both"/>
      </w:pPr>
      <w:r w:rsidRPr="008C015F">
        <w:t>Podmiot zagraniczny w formularzu cenowym wpisuje tylko cenę netto.</w:t>
      </w:r>
    </w:p>
    <w:p w14:paraId="0F0530C6" w14:textId="77777777" w:rsidR="00262883" w:rsidRPr="00900CB1" w:rsidRDefault="00262883" w:rsidP="00C054A2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312" w:lineRule="auto"/>
        <w:ind w:left="1077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6" w:name="_Toc105580572"/>
      <w:r w:rsidRPr="00900CB1">
        <w:rPr>
          <w:rFonts w:ascii="Times New Roman" w:hAnsi="Times New Roman" w:cs="Times New Roman"/>
          <w:b/>
          <w:color w:val="auto"/>
          <w:sz w:val="28"/>
          <w:szCs w:val="28"/>
        </w:rPr>
        <w:t>OPIS KRYTERIÓW</w:t>
      </w:r>
      <w:r w:rsidR="00C4720E" w:rsidRPr="00900CB1">
        <w:rPr>
          <w:rFonts w:ascii="Times New Roman" w:hAnsi="Times New Roman" w:cs="Times New Roman"/>
          <w:b/>
          <w:color w:val="auto"/>
          <w:sz w:val="28"/>
          <w:szCs w:val="28"/>
        </w:rPr>
        <w:t xml:space="preserve"> OCENY OFERT</w:t>
      </w:r>
      <w:r w:rsidRPr="00900CB1">
        <w:rPr>
          <w:rFonts w:ascii="Times New Roman" w:hAnsi="Times New Roman" w:cs="Times New Roman"/>
          <w:b/>
          <w:color w:val="auto"/>
          <w:sz w:val="28"/>
          <w:szCs w:val="28"/>
        </w:rPr>
        <w:t xml:space="preserve"> WRAZ Z PODANIEM </w:t>
      </w:r>
      <w:r w:rsidR="00C4720E" w:rsidRPr="00900CB1">
        <w:rPr>
          <w:rFonts w:ascii="Times New Roman" w:hAnsi="Times New Roman" w:cs="Times New Roman"/>
          <w:b/>
          <w:color w:val="auto"/>
          <w:sz w:val="28"/>
          <w:szCs w:val="28"/>
        </w:rPr>
        <w:t>WAG</w:t>
      </w:r>
      <w:r w:rsidRPr="00900CB1">
        <w:rPr>
          <w:rFonts w:ascii="Times New Roman" w:hAnsi="Times New Roman" w:cs="Times New Roman"/>
          <w:b/>
          <w:color w:val="auto"/>
          <w:sz w:val="28"/>
          <w:szCs w:val="28"/>
        </w:rPr>
        <w:t xml:space="preserve"> TYCH KRYTERIÓW I SPOSOBU OCENY OFERT</w:t>
      </w:r>
      <w:bookmarkEnd w:id="26"/>
    </w:p>
    <w:p w14:paraId="5327B598" w14:textId="1BB85AFE" w:rsidR="002949F1" w:rsidRPr="002949F1" w:rsidRDefault="002949F1" w:rsidP="002949F1">
      <w:pPr>
        <w:pStyle w:val="Bezodstpw"/>
        <w:numPr>
          <w:ilvl w:val="0"/>
          <w:numId w:val="10"/>
        </w:numPr>
        <w:spacing w:before="120" w:after="120" w:line="312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949F1">
        <w:rPr>
          <w:rFonts w:ascii="Times New Roman" w:hAnsi="Times New Roman" w:cs="Times New Roman"/>
          <w:bCs/>
          <w:iCs/>
          <w:color w:val="000000"/>
        </w:rPr>
        <w:t>Przy dokonywaniu wyboru najkorzystniejszej oferty Zamawiający stosować będzie niżej podane kryteria:</w:t>
      </w:r>
    </w:p>
    <w:tbl>
      <w:tblPr>
        <w:tblW w:w="0" w:type="auto"/>
        <w:tblInd w:w="930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851"/>
        <w:gridCol w:w="4961"/>
        <w:gridCol w:w="2693"/>
      </w:tblGrid>
      <w:tr w:rsidR="002949F1" w:rsidRPr="009F2E99" w14:paraId="147084CA" w14:textId="77777777" w:rsidTr="008C015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56E649B" w14:textId="77777777" w:rsidR="002949F1" w:rsidRPr="009F2E99" w:rsidRDefault="002949F1" w:rsidP="008C015F">
            <w:pPr>
              <w:suppressAutoHyphens/>
              <w:spacing w:before="60" w:after="120"/>
              <w:jc w:val="center"/>
            </w:pPr>
            <w:r w:rsidRPr="009F2E99">
              <w:rPr>
                <w:b/>
                <w:sz w:val="20"/>
                <w:szCs w:val="20"/>
              </w:rPr>
              <w:t>Nr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71666B9" w14:textId="77777777" w:rsidR="002949F1" w:rsidRPr="009F2E99" w:rsidRDefault="002949F1" w:rsidP="008C015F">
            <w:pPr>
              <w:suppressAutoHyphens/>
              <w:spacing w:before="60" w:after="120"/>
              <w:jc w:val="both"/>
            </w:pPr>
            <w:r w:rsidRPr="009F2E99">
              <w:rPr>
                <w:b/>
                <w:sz w:val="20"/>
                <w:szCs w:val="20"/>
              </w:rPr>
              <w:t xml:space="preserve">Nazwa kryterium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16FADEF" w14:textId="77777777" w:rsidR="002949F1" w:rsidRPr="009F2E99" w:rsidRDefault="002949F1" w:rsidP="008C015F">
            <w:pPr>
              <w:suppressAutoHyphens/>
              <w:spacing w:before="60" w:after="120"/>
              <w:jc w:val="both"/>
            </w:pPr>
            <w:r w:rsidRPr="009F2E99">
              <w:rPr>
                <w:b/>
                <w:sz w:val="20"/>
                <w:szCs w:val="20"/>
              </w:rPr>
              <w:t>Waga</w:t>
            </w:r>
          </w:p>
        </w:tc>
      </w:tr>
      <w:tr w:rsidR="002949F1" w:rsidRPr="009F2E99" w14:paraId="32D5D119" w14:textId="77777777" w:rsidTr="008C015F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A3007E" w14:textId="77777777" w:rsidR="002949F1" w:rsidRPr="009F2E99" w:rsidRDefault="002949F1" w:rsidP="008C015F">
            <w:pPr>
              <w:suppressAutoHyphens/>
              <w:spacing w:before="60" w:after="120"/>
              <w:jc w:val="center"/>
            </w:pPr>
            <w:r w:rsidRPr="009F2E99">
              <w:t>1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56A3B5" w14:textId="77777777" w:rsidR="002949F1" w:rsidRPr="009F2E99" w:rsidRDefault="002949F1" w:rsidP="008C015F">
            <w:pPr>
              <w:suppressAutoHyphens/>
              <w:spacing w:before="60" w:after="120"/>
              <w:jc w:val="both"/>
            </w:pPr>
            <w:r w:rsidRPr="009F2E99">
              <w:t>Cena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D350F6" w14:textId="77777777" w:rsidR="002949F1" w:rsidRPr="009F2E99" w:rsidRDefault="002949F1" w:rsidP="008C015F">
            <w:pPr>
              <w:suppressAutoHyphens/>
              <w:spacing w:before="60" w:after="120"/>
              <w:jc w:val="both"/>
            </w:pPr>
            <w:r w:rsidRPr="009F2E99">
              <w:t>100 %</w:t>
            </w:r>
          </w:p>
        </w:tc>
      </w:tr>
    </w:tbl>
    <w:p w14:paraId="4FC37CDB" w14:textId="77777777" w:rsidR="002949F1" w:rsidRPr="009F2E99" w:rsidRDefault="002949F1" w:rsidP="002949F1">
      <w:pPr>
        <w:pStyle w:val="Akapitzlist"/>
        <w:numPr>
          <w:ilvl w:val="1"/>
          <w:numId w:val="10"/>
        </w:numPr>
        <w:tabs>
          <w:tab w:val="num" w:pos="1106"/>
        </w:tabs>
        <w:suppressAutoHyphens/>
        <w:spacing w:before="120"/>
        <w:jc w:val="both"/>
        <w:outlineLvl w:val="1"/>
        <w:rPr>
          <w:bCs/>
          <w:iCs/>
          <w:color w:val="000000"/>
        </w:rPr>
      </w:pPr>
      <w:r w:rsidRPr="009F2E99">
        <w:rPr>
          <w:bCs/>
          <w:iCs/>
          <w:color w:val="000000"/>
        </w:rPr>
        <w:t>Punkty przyznawane za podane kryteria będą liczone według następujących wzorów:</w:t>
      </w:r>
    </w:p>
    <w:tbl>
      <w:tblPr>
        <w:tblW w:w="0" w:type="auto"/>
        <w:tblInd w:w="930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2231"/>
        <w:gridCol w:w="6239"/>
      </w:tblGrid>
      <w:tr w:rsidR="002949F1" w:rsidRPr="009F2E99" w14:paraId="081150AE" w14:textId="77777777" w:rsidTr="008C015F"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999B00F" w14:textId="77777777" w:rsidR="002949F1" w:rsidRPr="009F2E99" w:rsidRDefault="002949F1" w:rsidP="008C015F">
            <w:pPr>
              <w:suppressAutoHyphens/>
              <w:spacing w:before="60" w:after="120"/>
              <w:jc w:val="both"/>
            </w:pPr>
            <w:r w:rsidRPr="009F2E99">
              <w:rPr>
                <w:b/>
                <w:sz w:val="20"/>
                <w:szCs w:val="20"/>
              </w:rPr>
              <w:t>Nr kryterium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3803E267" w14:textId="77777777" w:rsidR="002949F1" w:rsidRPr="009F2E99" w:rsidRDefault="002949F1" w:rsidP="008C015F">
            <w:pPr>
              <w:suppressAutoHyphens/>
              <w:spacing w:before="60" w:after="120"/>
              <w:jc w:val="both"/>
            </w:pPr>
            <w:r w:rsidRPr="009F2E99">
              <w:rPr>
                <w:b/>
                <w:sz w:val="20"/>
                <w:szCs w:val="20"/>
              </w:rPr>
              <w:t>Wzór</w:t>
            </w:r>
          </w:p>
        </w:tc>
      </w:tr>
      <w:tr w:rsidR="002949F1" w:rsidRPr="009F2E99" w14:paraId="5CCF41E4" w14:textId="77777777" w:rsidTr="008C015F"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50CCB9" w14:textId="77777777" w:rsidR="002949F1" w:rsidRPr="009F2E99" w:rsidRDefault="002949F1" w:rsidP="008C015F">
            <w:pPr>
              <w:suppressAutoHyphens/>
              <w:spacing w:before="60" w:after="120"/>
              <w:jc w:val="both"/>
            </w:pPr>
            <w:r w:rsidRPr="009F2E99">
              <w:t>1</w:t>
            </w:r>
          </w:p>
        </w:tc>
        <w:tc>
          <w:tcPr>
            <w:tcW w:w="6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CAA0D0" w14:textId="77777777" w:rsidR="002949F1" w:rsidRPr="009F2E99" w:rsidRDefault="002949F1" w:rsidP="008C015F">
            <w:pPr>
              <w:suppressAutoHyphens/>
              <w:spacing w:before="60" w:after="120"/>
            </w:pPr>
            <w:r w:rsidRPr="009F2E99">
              <w:rPr>
                <w:b/>
                <w:bCs/>
              </w:rPr>
              <w:t>Cena</w:t>
            </w:r>
          </w:p>
          <w:p w14:paraId="4988099A" w14:textId="77777777" w:rsidR="002949F1" w:rsidRPr="009F2E99" w:rsidRDefault="002949F1" w:rsidP="008C015F">
            <w:pPr>
              <w:suppressAutoHyphens/>
              <w:spacing w:before="60" w:after="120"/>
              <w:jc w:val="both"/>
            </w:pPr>
            <w:r w:rsidRPr="009F2E99">
              <w:t>Liczba punktów = ( Cmin/Cof ) * 100 * waga</w:t>
            </w:r>
          </w:p>
          <w:p w14:paraId="02E54213" w14:textId="77777777" w:rsidR="002949F1" w:rsidRPr="009F2E99" w:rsidRDefault="002949F1" w:rsidP="008C015F">
            <w:pPr>
              <w:suppressAutoHyphens/>
              <w:spacing w:before="60" w:after="120"/>
              <w:jc w:val="both"/>
            </w:pPr>
            <w:r w:rsidRPr="009F2E99">
              <w:t>gdzie:</w:t>
            </w:r>
          </w:p>
          <w:p w14:paraId="3024804F" w14:textId="77777777" w:rsidR="002949F1" w:rsidRPr="009F2E99" w:rsidRDefault="002949F1" w:rsidP="008C015F">
            <w:pPr>
              <w:suppressAutoHyphens/>
              <w:spacing w:before="60" w:after="120"/>
              <w:jc w:val="both"/>
            </w:pPr>
            <w:r w:rsidRPr="009F2E99">
              <w:t>- Cmin - najniższa cena spośród wszystkich ofert</w:t>
            </w:r>
          </w:p>
          <w:p w14:paraId="035B3364" w14:textId="77777777" w:rsidR="002949F1" w:rsidRPr="009F2E99" w:rsidRDefault="002949F1" w:rsidP="008C015F">
            <w:pPr>
              <w:suppressAutoHyphens/>
              <w:spacing w:before="60" w:after="120"/>
              <w:jc w:val="both"/>
            </w:pPr>
            <w:r w:rsidRPr="009F2E99">
              <w:t>- Cof -  cena podana w ofercie</w:t>
            </w:r>
          </w:p>
        </w:tc>
      </w:tr>
    </w:tbl>
    <w:p w14:paraId="161FBB5F" w14:textId="77777777" w:rsidR="002949F1" w:rsidRDefault="002949F1" w:rsidP="002949F1">
      <w:pPr>
        <w:pStyle w:val="Akapitzlist"/>
        <w:numPr>
          <w:ilvl w:val="1"/>
          <w:numId w:val="10"/>
        </w:numPr>
        <w:suppressAutoHyphens/>
        <w:spacing w:before="120"/>
        <w:jc w:val="both"/>
        <w:outlineLvl w:val="1"/>
        <w:rPr>
          <w:bCs/>
          <w:iCs/>
          <w:color w:val="000000"/>
        </w:rPr>
      </w:pPr>
      <w:r w:rsidRPr="009F2E99">
        <w:rPr>
          <w:bCs/>
          <w:iCs/>
          <w:color w:val="000000"/>
        </w:rPr>
        <w:t>Kryterium to obejmuje cenę brutto całego zamówienia, obliczoną przy zastosowaniu cen jednostkowych zawartych w ofercie.</w:t>
      </w:r>
    </w:p>
    <w:p w14:paraId="5A63E26F" w14:textId="77777777" w:rsidR="002949F1" w:rsidRDefault="002949F1" w:rsidP="002949F1">
      <w:pPr>
        <w:pStyle w:val="Akapitzlist"/>
        <w:numPr>
          <w:ilvl w:val="1"/>
          <w:numId w:val="10"/>
        </w:numPr>
        <w:suppressAutoHyphens/>
        <w:spacing w:before="120"/>
        <w:jc w:val="both"/>
        <w:outlineLvl w:val="1"/>
        <w:rPr>
          <w:bCs/>
          <w:iCs/>
          <w:color w:val="000000"/>
        </w:rPr>
      </w:pPr>
      <w:r w:rsidRPr="009F2E99">
        <w:rPr>
          <w:bCs/>
          <w:iCs/>
          <w:color w:val="000000"/>
        </w:rPr>
        <w:t xml:space="preserve">Dla porównania ofert  będzie brana pod uwagę całkowita  cena   brutto  z VAT </w:t>
      </w:r>
    </w:p>
    <w:p w14:paraId="44F29BA2" w14:textId="77777777" w:rsidR="002949F1" w:rsidRDefault="002949F1" w:rsidP="002949F1">
      <w:pPr>
        <w:pStyle w:val="Akapitzlist"/>
        <w:numPr>
          <w:ilvl w:val="1"/>
          <w:numId w:val="10"/>
        </w:numPr>
        <w:suppressAutoHyphens/>
        <w:spacing w:before="120"/>
        <w:jc w:val="both"/>
        <w:outlineLvl w:val="1"/>
        <w:rPr>
          <w:bCs/>
          <w:iCs/>
          <w:color w:val="000000"/>
        </w:rPr>
      </w:pPr>
      <w:r w:rsidRPr="009F2E99">
        <w:rPr>
          <w:bCs/>
          <w:iCs/>
          <w:color w:val="000000"/>
        </w:rPr>
        <w:t>Po dokonaniu oceny punkty przyznane przez każdego z członków Komisji przetargowej zostaną zsumowane dla każdego z kryteriów oddzielnie. Suma punktów uzyskanych za wszystkie kryteria oceny stanowić będzie końcową ocenę danej oferty.</w:t>
      </w:r>
    </w:p>
    <w:p w14:paraId="2A49717E" w14:textId="312AF2AF" w:rsidR="002949F1" w:rsidRPr="002949F1" w:rsidRDefault="002949F1" w:rsidP="002949F1">
      <w:pPr>
        <w:pStyle w:val="Akapitzlist"/>
        <w:numPr>
          <w:ilvl w:val="0"/>
          <w:numId w:val="10"/>
        </w:numPr>
        <w:suppressAutoHyphens/>
        <w:spacing w:before="120"/>
        <w:jc w:val="both"/>
        <w:outlineLvl w:val="1"/>
        <w:rPr>
          <w:bCs/>
          <w:iCs/>
          <w:color w:val="000000"/>
        </w:rPr>
      </w:pPr>
      <w:r w:rsidRPr="002949F1">
        <w:rPr>
          <w:bCs/>
          <w:iCs/>
          <w:color w:val="000000"/>
        </w:rPr>
        <w:t>Zamawiaj</w:t>
      </w:r>
      <w:r w:rsidRPr="002949F1">
        <w:rPr>
          <w:rFonts w:ascii="TimesNewRoman" w:eastAsia="TimesNewRoman" w:hAnsi="TimesNewRoman" w:cs="TimesNewRoman"/>
          <w:bCs/>
          <w:iCs/>
          <w:color w:val="000000"/>
        </w:rPr>
        <w:t>ą</w:t>
      </w:r>
      <w:r w:rsidRPr="002949F1">
        <w:rPr>
          <w:bCs/>
          <w:iCs/>
          <w:color w:val="000000"/>
        </w:rPr>
        <w:t>cy poprawi w ofercie:</w:t>
      </w:r>
    </w:p>
    <w:p w14:paraId="5E93A7DE" w14:textId="77777777" w:rsidR="002949F1" w:rsidRPr="009F2E99" w:rsidRDefault="002949F1" w:rsidP="002949F1">
      <w:pPr>
        <w:suppressAutoHyphens/>
        <w:spacing w:before="120"/>
        <w:ind w:firstLine="708"/>
        <w:jc w:val="both"/>
        <w:outlineLvl w:val="1"/>
        <w:rPr>
          <w:bCs/>
          <w:iCs/>
          <w:color w:val="000000"/>
        </w:rPr>
      </w:pPr>
      <w:r w:rsidRPr="009F2E99">
        <w:rPr>
          <w:bCs/>
          <w:iCs/>
          <w:color w:val="000000"/>
        </w:rPr>
        <w:t>a)</w:t>
      </w:r>
      <w:r w:rsidRPr="009F2E99">
        <w:rPr>
          <w:bCs/>
          <w:iCs/>
          <w:color w:val="000000"/>
        </w:rPr>
        <w:tab/>
        <w:t>oczywiste omyłki pisarskie,</w:t>
      </w:r>
    </w:p>
    <w:p w14:paraId="619BD938" w14:textId="77777777" w:rsidR="002949F1" w:rsidRPr="009F2E99" w:rsidRDefault="002949F1" w:rsidP="002949F1">
      <w:pPr>
        <w:suppressAutoHyphens/>
        <w:spacing w:before="120"/>
        <w:ind w:left="708"/>
        <w:jc w:val="both"/>
        <w:outlineLvl w:val="1"/>
        <w:rPr>
          <w:bCs/>
          <w:iCs/>
          <w:color w:val="000000"/>
        </w:rPr>
      </w:pPr>
      <w:r w:rsidRPr="009F2E99">
        <w:rPr>
          <w:bCs/>
          <w:iCs/>
          <w:color w:val="000000"/>
        </w:rPr>
        <w:t>b)</w:t>
      </w:r>
      <w:r w:rsidRPr="009F2E99">
        <w:rPr>
          <w:bCs/>
          <w:iCs/>
          <w:color w:val="000000"/>
        </w:rPr>
        <w:tab/>
        <w:t>oczywiste omyłki rachunkowe, z uwzględnieniem konsekwencji rachunkowych dokonanych poprawek,</w:t>
      </w:r>
    </w:p>
    <w:p w14:paraId="32E936ED" w14:textId="77777777" w:rsidR="002949F1" w:rsidRPr="009F2E99" w:rsidRDefault="002949F1" w:rsidP="002949F1">
      <w:pPr>
        <w:suppressAutoHyphens/>
        <w:spacing w:before="120"/>
        <w:ind w:left="708"/>
        <w:jc w:val="both"/>
        <w:outlineLvl w:val="1"/>
        <w:rPr>
          <w:bCs/>
          <w:iCs/>
          <w:color w:val="000000"/>
        </w:rPr>
      </w:pPr>
      <w:r w:rsidRPr="009F2E99">
        <w:rPr>
          <w:bCs/>
          <w:iCs/>
          <w:color w:val="000000"/>
        </w:rPr>
        <w:t>c)</w:t>
      </w:r>
      <w:r w:rsidRPr="009F2E99">
        <w:rPr>
          <w:bCs/>
          <w:iCs/>
          <w:color w:val="000000"/>
        </w:rPr>
        <w:tab/>
        <w:t xml:space="preserve">inne omyłki polegające na niezgodności oferty z dokumentami zamówienia, niepowodujące istotnych zmian w treści oferty </w:t>
      </w:r>
    </w:p>
    <w:p w14:paraId="37ECE60F" w14:textId="77777777" w:rsidR="002949F1" w:rsidRPr="009F2E99" w:rsidRDefault="002949F1" w:rsidP="002949F1">
      <w:pPr>
        <w:suppressAutoHyphens/>
        <w:spacing w:before="120"/>
        <w:ind w:firstLine="708"/>
        <w:jc w:val="both"/>
        <w:outlineLvl w:val="1"/>
        <w:rPr>
          <w:bCs/>
          <w:iCs/>
          <w:color w:val="000000"/>
        </w:rPr>
      </w:pPr>
      <w:r w:rsidRPr="009F2E99">
        <w:rPr>
          <w:bCs/>
          <w:iCs/>
          <w:color w:val="000000"/>
        </w:rPr>
        <w:lastRenderedPageBreak/>
        <w:t>- niezwłocznie zawiadamiając o tym Wykonawcę, którego oferta została poprawiona.</w:t>
      </w:r>
    </w:p>
    <w:p w14:paraId="16429DA0" w14:textId="0B4AA635" w:rsidR="002949F1" w:rsidRPr="002949F1" w:rsidRDefault="002949F1" w:rsidP="002949F1">
      <w:pPr>
        <w:pStyle w:val="Akapitzlist"/>
        <w:numPr>
          <w:ilvl w:val="0"/>
          <w:numId w:val="10"/>
        </w:numPr>
        <w:suppressAutoHyphens/>
        <w:spacing w:before="120"/>
        <w:jc w:val="both"/>
        <w:outlineLvl w:val="1"/>
        <w:rPr>
          <w:bCs/>
          <w:iCs/>
          <w:color w:val="000000"/>
        </w:rPr>
      </w:pPr>
      <w:r w:rsidRPr="002949F1">
        <w:rPr>
          <w:bCs/>
          <w:iCs/>
          <w:color w:val="000000"/>
        </w:rPr>
        <w:t xml:space="preserve">Jeżeli zaoferowana cena, lub jej istotne części składowe, wydają się rażąco niskie </w:t>
      </w:r>
      <w:r w:rsidRPr="002949F1">
        <w:rPr>
          <w:bCs/>
          <w:iCs/>
          <w:color w:val="000000"/>
        </w:rPr>
        <w:br/>
        <w:t>w stosunku do przedmiotu zamówienia lub budzą wątpliwości Zamawiającego co do możliwości wykonania przedmiotu zamówienia zgodnie z wymaganiami określonymi w dokumentach zamówienia lub wynikającymi z odrębnych przepisów, Zamawiający zażąda od Wykonawcy wyjaśnień, w tym złożenia dowodów w zakresie wyliczenia ceny, lub jej istotnych części składowych. Wyjaśnienia mogą dotyczyć zagadnień wskazanych w art. 224 ust. 3 ustawy Pzp.</w:t>
      </w:r>
    </w:p>
    <w:p w14:paraId="14A5C43E" w14:textId="5FC27D75" w:rsidR="002949F1" w:rsidRDefault="002949F1" w:rsidP="002949F1">
      <w:pPr>
        <w:pStyle w:val="Akapitzlist"/>
        <w:numPr>
          <w:ilvl w:val="0"/>
          <w:numId w:val="10"/>
        </w:numPr>
        <w:suppressAutoHyphens/>
        <w:spacing w:before="120"/>
        <w:jc w:val="both"/>
        <w:outlineLvl w:val="1"/>
        <w:rPr>
          <w:bCs/>
          <w:iCs/>
          <w:color w:val="000000"/>
        </w:rPr>
      </w:pPr>
      <w:r w:rsidRPr="002949F1">
        <w:rPr>
          <w:bCs/>
          <w:iCs/>
          <w:color w:val="000000"/>
        </w:rPr>
        <w:t>Obowiązek wykazania, że oferta nie zawiera rażąco niskiej ceny spoczywa na Wykonawcy.</w:t>
      </w:r>
    </w:p>
    <w:p w14:paraId="36662C15" w14:textId="0F1E2751" w:rsidR="002949F1" w:rsidRDefault="002949F1" w:rsidP="002949F1">
      <w:pPr>
        <w:pStyle w:val="Akapitzlist"/>
        <w:numPr>
          <w:ilvl w:val="0"/>
          <w:numId w:val="10"/>
        </w:numPr>
        <w:suppressAutoHyphens/>
        <w:spacing w:before="120"/>
        <w:jc w:val="both"/>
        <w:outlineLvl w:val="1"/>
        <w:rPr>
          <w:bCs/>
          <w:iCs/>
          <w:color w:val="000000"/>
        </w:rPr>
      </w:pPr>
      <w:r w:rsidRPr="002949F1">
        <w:rPr>
          <w:bCs/>
          <w:iCs/>
          <w:color w:val="000000"/>
        </w:rPr>
        <w:t>Zamawiający odrzuci ofertę Wykonawcy, który nie złożył wyjaśnień lub jeżeli dokonana ocena wyjaśnień wraz z dostarczonymi dowodami potwierdzi, że oferta zawiera rażąco niską cenę w stosunku do przedmiotu zamówienia.</w:t>
      </w:r>
    </w:p>
    <w:p w14:paraId="3D788233" w14:textId="4AB5DA6C" w:rsidR="002949F1" w:rsidRPr="002949F1" w:rsidRDefault="002949F1" w:rsidP="002949F1">
      <w:pPr>
        <w:pStyle w:val="Akapitzlist"/>
        <w:numPr>
          <w:ilvl w:val="0"/>
          <w:numId w:val="10"/>
        </w:numPr>
        <w:suppressAutoHyphens/>
        <w:spacing w:before="120"/>
        <w:jc w:val="both"/>
        <w:outlineLvl w:val="1"/>
        <w:rPr>
          <w:bCs/>
          <w:iCs/>
          <w:color w:val="000000"/>
        </w:rPr>
      </w:pPr>
      <w:r w:rsidRPr="002949F1">
        <w:rPr>
          <w:bCs/>
          <w:iCs/>
          <w:color w:val="000000"/>
        </w:rPr>
        <w:t>Zamawiający odrzuci ofertę Wykonawcy, który nie udzielił wyjaśnień w wyznaczonym terminie, lub jeżeli złożone wyjaśnienia wraz z dowodami nie uzasadniają rażąco niskiej ceny tej oferty.</w:t>
      </w:r>
    </w:p>
    <w:p w14:paraId="6A89D9E5" w14:textId="77777777" w:rsidR="007B13DF" w:rsidRPr="00900CB1" w:rsidRDefault="007B13DF" w:rsidP="007B13DF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312" w:lineRule="auto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105580573"/>
      <w:r w:rsidRPr="00900CB1">
        <w:rPr>
          <w:rFonts w:ascii="Times New Roman" w:hAnsi="Times New Roman" w:cs="Times New Roman"/>
          <w:b/>
          <w:color w:val="auto"/>
          <w:sz w:val="28"/>
          <w:szCs w:val="28"/>
        </w:rPr>
        <w:t>UDZIELENIE ZAMÓWIENIA</w:t>
      </w:r>
      <w:bookmarkEnd w:id="27"/>
    </w:p>
    <w:p w14:paraId="45790E1E" w14:textId="77777777" w:rsidR="007B13DF" w:rsidRPr="00900CB1" w:rsidRDefault="007B13DF" w:rsidP="005169EC">
      <w:pPr>
        <w:pStyle w:val="Bezodstpw"/>
        <w:numPr>
          <w:ilvl w:val="0"/>
          <w:numId w:val="23"/>
        </w:numPr>
        <w:spacing w:before="120" w:after="120" w:line="312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0CB1">
        <w:rPr>
          <w:rFonts w:ascii="Times New Roman" w:hAnsi="Times New Roman" w:cs="Times New Roman"/>
          <w:sz w:val="24"/>
          <w:szCs w:val="24"/>
        </w:rPr>
        <w:t>Zamawiający udzieli zamówienia Wykonawcy, którego oferta odpowiada wszystkim wymaganiom określonym w niniejszej SWZ i została oceniona jako najkorzystniejsza w oparciu o podane w niej kryteria oceny ofert.</w:t>
      </w:r>
    </w:p>
    <w:p w14:paraId="501F6C44" w14:textId="77777777" w:rsidR="007B13DF" w:rsidRPr="00900CB1" w:rsidRDefault="007B13DF" w:rsidP="005169EC">
      <w:pPr>
        <w:pStyle w:val="Bezodstpw"/>
        <w:numPr>
          <w:ilvl w:val="0"/>
          <w:numId w:val="23"/>
        </w:numPr>
        <w:spacing w:before="120" w:after="120" w:line="312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0CB1">
        <w:rPr>
          <w:rFonts w:ascii="Times New Roman" w:hAnsi="Times New Roman" w:cs="Times New Roman"/>
          <w:sz w:val="24"/>
          <w:szCs w:val="24"/>
        </w:rPr>
        <w:t xml:space="preserve">Niezwłocznie po wyborze najkorzystniejszej oferty Zamawiający poinformuje równocześnie Wykonawców, którzy złożyli oferty, przekazując im informacje, o których mowa w </w:t>
      </w:r>
      <w:r w:rsidRPr="00900CB1">
        <w:rPr>
          <w:rFonts w:ascii="Times New Roman" w:hAnsi="Times New Roman" w:cs="Times New Roman"/>
          <w:sz w:val="24"/>
          <w:szCs w:val="24"/>
          <w:u w:val="single"/>
        </w:rPr>
        <w:t xml:space="preserve">art. 253 ust. 1 ustawy </w:t>
      </w:r>
      <w:r w:rsidR="00074D4D" w:rsidRPr="00900CB1">
        <w:rPr>
          <w:rFonts w:ascii="Times New Roman" w:hAnsi="Times New Roman" w:cs="Times New Roman"/>
          <w:sz w:val="24"/>
          <w:szCs w:val="24"/>
          <w:u w:val="single"/>
        </w:rPr>
        <w:t>PZP</w:t>
      </w:r>
      <w:r w:rsidR="00074D4D" w:rsidRPr="00900CB1">
        <w:rPr>
          <w:rFonts w:ascii="Times New Roman" w:hAnsi="Times New Roman" w:cs="Times New Roman"/>
          <w:sz w:val="24"/>
          <w:szCs w:val="24"/>
        </w:rPr>
        <w:t xml:space="preserve"> </w:t>
      </w:r>
      <w:r w:rsidRPr="00900CB1">
        <w:rPr>
          <w:rFonts w:ascii="Times New Roman" w:hAnsi="Times New Roman" w:cs="Times New Roman"/>
          <w:sz w:val="24"/>
          <w:szCs w:val="24"/>
        </w:rPr>
        <w:t>oraz udostępni je na stronie internetowej prowadzonego postępowania.</w:t>
      </w:r>
    </w:p>
    <w:p w14:paraId="60893E99" w14:textId="77777777" w:rsidR="007B13DF" w:rsidRPr="00900CB1" w:rsidRDefault="007B13DF" w:rsidP="005169EC">
      <w:pPr>
        <w:pStyle w:val="Bezodstpw"/>
        <w:numPr>
          <w:ilvl w:val="0"/>
          <w:numId w:val="23"/>
        </w:numPr>
        <w:spacing w:before="120" w:after="120" w:line="312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00CB1">
        <w:rPr>
          <w:rFonts w:ascii="Times New Roman" w:hAnsi="Times New Roman" w:cs="Times New Roman"/>
          <w:sz w:val="24"/>
          <w:szCs w:val="24"/>
        </w:rPr>
        <w:t>Jeżeli Wykonawca, którego oferta została wybrana jako najkorzystniejsza, uchyla się od zawarcia umowy w sprawie zamówienia publicznego lub nie wnosi wymaganego zabezpieczenia należytego wykonania umowy, Zamawiający może dokonać ponownego badania i oceny ofert, spośród ofert pozostałych w postępowaniu Wykonawców albo unieważnić postępowanie.</w:t>
      </w:r>
    </w:p>
    <w:p w14:paraId="0C3361E1" w14:textId="77777777" w:rsidR="008B06BF" w:rsidRPr="00900CB1" w:rsidRDefault="008B06BF" w:rsidP="00C054A2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312" w:lineRule="auto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8" w:name="_Toc105580574"/>
      <w:r w:rsidRPr="00900CB1">
        <w:rPr>
          <w:rFonts w:ascii="Times New Roman" w:hAnsi="Times New Roman" w:cs="Times New Roman"/>
          <w:b/>
          <w:color w:val="auto"/>
          <w:sz w:val="28"/>
          <w:szCs w:val="28"/>
        </w:rPr>
        <w:t>INFORMACJE O FORMALNOŚCIACH</w:t>
      </w:r>
      <w:r w:rsidR="00CE0113" w:rsidRPr="00900CB1">
        <w:rPr>
          <w:rFonts w:ascii="Times New Roman" w:hAnsi="Times New Roman" w:cs="Times New Roman"/>
          <w:b/>
          <w:color w:val="auto"/>
          <w:sz w:val="28"/>
          <w:szCs w:val="28"/>
        </w:rPr>
        <w:t>,</w:t>
      </w:r>
      <w:r w:rsidRPr="00900CB1">
        <w:rPr>
          <w:rFonts w:ascii="Times New Roman" w:hAnsi="Times New Roman" w:cs="Times New Roman"/>
          <w:b/>
          <w:color w:val="auto"/>
          <w:sz w:val="28"/>
          <w:szCs w:val="28"/>
        </w:rPr>
        <w:t xml:space="preserve"> JAKIE POWINNY ZOSTAĆ DOPEŁNIONE PO WYBORZE OFERTY W CELU ZAWARCIA UMOWY W SPRAWIE ZAMÓWIENIA PUBLICZNEGO</w:t>
      </w:r>
      <w:bookmarkEnd w:id="28"/>
    </w:p>
    <w:p w14:paraId="2A3EB69A" w14:textId="27AEDAA7" w:rsidR="00366A3B" w:rsidRPr="00900CB1" w:rsidRDefault="006207E9" w:rsidP="00A8636B">
      <w:pPr>
        <w:pStyle w:val="Akapitzlist"/>
        <w:numPr>
          <w:ilvl w:val="0"/>
          <w:numId w:val="20"/>
        </w:numPr>
        <w:spacing w:before="120" w:after="120" w:line="312" w:lineRule="auto"/>
        <w:jc w:val="both"/>
      </w:pPr>
      <w:r w:rsidRPr="00900CB1">
        <w:t xml:space="preserve">Zamawiający zawrze umowę w sprawie zamówienia publicznego, w terminie i na zasadach określonych w </w:t>
      </w:r>
      <w:r w:rsidRPr="00900CB1">
        <w:rPr>
          <w:u w:val="single"/>
        </w:rPr>
        <w:t>art. 308 ust. 2 i 3 ustawy PZP</w:t>
      </w:r>
      <w:r w:rsidR="00366A3B" w:rsidRPr="00900CB1">
        <w:t>.</w:t>
      </w:r>
    </w:p>
    <w:p w14:paraId="42EFFED2" w14:textId="77777777" w:rsidR="00366A3B" w:rsidRPr="00900CB1" w:rsidRDefault="00610711" w:rsidP="00A8636B">
      <w:pPr>
        <w:pStyle w:val="Akapitzlist"/>
        <w:numPr>
          <w:ilvl w:val="0"/>
          <w:numId w:val="20"/>
        </w:numPr>
        <w:spacing w:before="120" w:after="120" w:line="312" w:lineRule="auto"/>
        <w:jc w:val="both"/>
      </w:pPr>
      <w:r w:rsidRPr="00900CB1">
        <w:t>Zamawiający poinformuje Wykonawcę, któremu zostanie udzielone zamówienie, o miejscu i terminie zawarcia umowy.</w:t>
      </w:r>
    </w:p>
    <w:p w14:paraId="0C0FA611" w14:textId="77777777" w:rsidR="00366A3B" w:rsidRPr="00900CB1" w:rsidRDefault="00610711" w:rsidP="00A8636B">
      <w:pPr>
        <w:pStyle w:val="Akapitzlist"/>
        <w:numPr>
          <w:ilvl w:val="0"/>
          <w:numId w:val="20"/>
        </w:numPr>
        <w:spacing w:before="120" w:after="120" w:line="312" w:lineRule="auto"/>
        <w:jc w:val="both"/>
      </w:pPr>
      <w:r w:rsidRPr="00900CB1">
        <w:lastRenderedPageBreak/>
        <w:t xml:space="preserve">Przed zawarciem umowy Wykonawca, </w:t>
      </w:r>
      <w:r w:rsidRPr="00900CB1">
        <w:rPr>
          <w:b/>
        </w:rPr>
        <w:t>na wezwanie Zamawiającego</w:t>
      </w:r>
      <w:r w:rsidRPr="00900CB1">
        <w:t>, zobowiązany jest do podania wszelkich informacji niezbędnych do wypełnienia treści umowy.</w:t>
      </w:r>
    </w:p>
    <w:p w14:paraId="4F62A39B" w14:textId="77777777" w:rsidR="00366A3B" w:rsidRPr="00900CB1" w:rsidRDefault="00610711" w:rsidP="00A8636B">
      <w:pPr>
        <w:pStyle w:val="Akapitzlist"/>
        <w:numPr>
          <w:ilvl w:val="0"/>
          <w:numId w:val="20"/>
        </w:numPr>
        <w:spacing w:before="120" w:after="120" w:line="312" w:lineRule="auto"/>
        <w:jc w:val="both"/>
      </w:pPr>
      <w:r w:rsidRPr="00900CB1">
        <w:t xml:space="preserve">W przypadku wyboru oferty Wykonawców wspólnie ubiegających się o udzielenie zamówienia, Wykonawcy ci, </w:t>
      </w:r>
      <w:r w:rsidRPr="00900CB1">
        <w:rPr>
          <w:b/>
        </w:rPr>
        <w:t>na wezwanie Zamawiającego</w:t>
      </w:r>
      <w:r w:rsidRPr="00900CB1">
        <w:t>, zobowiązani będą przed zawarciem umowy w sprawie zamówienia publicznego przedłożyć kopię umowy regulującej współpracę tych Wykonawców.</w:t>
      </w:r>
    </w:p>
    <w:p w14:paraId="162B4B73" w14:textId="77777777" w:rsidR="00366A3B" w:rsidRPr="00900CB1" w:rsidRDefault="00610711" w:rsidP="00A8636B">
      <w:pPr>
        <w:pStyle w:val="Akapitzlist"/>
        <w:numPr>
          <w:ilvl w:val="0"/>
          <w:numId w:val="20"/>
        </w:numPr>
        <w:spacing w:before="120" w:after="120" w:line="312" w:lineRule="auto"/>
        <w:jc w:val="both"/>
      </w:pPr>
      <w:r w:rsidRPr="00900CB1">
        <w:t xml:space="preserve">Jeżeli Wykonawca nie dopełni ww. formalności w wyznaczonym terminie, Zamawiający uzna, że zawarcie umowy w sprawie zamówienia publicznego stało się niemożliwe z przyczyn leżących po stronie Wykonawcy i będzie upoważniony do zatrzymania wadium na podstawie </w:t>
      </w:r>
      <w:r w:rsidRPr="00900CB1">
        <w:rPr>
          <w:u w:val="single"/>
        </w:rPr>
        <w:t xml:space="preserve">art. 98 ust. 6 pkt </w:t>
      </w:r>
      <w:r w:rsidR="0046679F" w:rsidRPr="00900CB1">
        <w:rPr>
          <w:u w:val="single"/>
        </w:rPr>
        <w:t>1</w:t>
      </w:r>
      <w:r w:rsidRPr="00900CB1">
        <w:rPr>
          <w:u w:val="single"/>
        </w:rPr>
        <w:t xml:space="preserve"> ustawy </w:t>
      </w:r>
      <w:r w:rsidR="00366A3B" w:rsidRPr="00900CB1">
        <w:rPr>
          <w:u w:val="single"/>
        </w:rPr>
        <w:t>PZP</w:t>
      </w:r>
      <w:r w:rsidRPr="00900CB1">
        <w:t>.</w:t>
      </w:r>
    </w:p>
    <w:p w14:paraId="15FA41F6" w14:textId="77777777" w:rsidR="00366A3B" w:rsidRPr="00900CB1" w:rsidRDefault="00947537" w:rsidP="00A8636B">
      <w:pPr>
        <w:pStyle w:val="Akapitzlist"/>
        <w:numPr>
          <w:ilvl w:val="0"/>
          <w:numId w:val="20"/>
        </w:numPr>
        <w:spacing w:before="120" w:after="120" w:line="312" w:lineRule="auto"/>
        <w:jc w:val="both"/>
      </w:pPr>
      <w:r w:rsidRPr="00900CB1">
        <w:t xml:space="preserve">Wykonawca, którego oferta zostanie uznana za najkorzystniejszą </w:t>
      </w:r>
      <w:r w:rsidRPr="00900CB1">
        <w:rPr>
          <w:b/>
          <w:u w:val="single"/>
        </w:rPr>
        <w:t xml:space="preserve">przed podpisaniem umowy </w:t>
      </w:r>
      <w:r w:rsidR="00AD33F1" w:rsidRPr="00900CB1">
        <w:rPr>
          <w:b/>
          <w:u w:val="single"/>
        </w:rPr>
        <w:t>zobowiązany jest do przedłożenia</w:t>
      </w:r>
      <w:r w:rsidR="00AD33F1" w:rsidRPr="00900CB1">
        <w:t xml:space="preserve"> także:</w:t>
      </w:r>
    </w:p>
    <w:p w14:paraId="3CC14346" w14:textId="77777777" w:rsidR="00366A3B" w:rsidRPr="00900CB1" w:rsidRDefault="00F95CE8" w:rsidP="006E25D6">
      <w:pPr>
        <w:pStyle w:val="Akapitzlist"/>
        <w:numPr>
          <w:ilvl w:val="1"/>
          <w:numId w:val="20"/>
        </w:numPr>
        <w:spacing w:before="120" w:after="120" w:line="312" w:lineRule="auto"/>
        <w:jc w:val="both"/>
      </w:pPr>
      <w:r w:rsidRPr="00900CB1">
        <w:rPr>
          <w:b/>
          <w:bCs/>
        </w:rPr>
        <w:t>Pełnomocnictwa</w:t>
      </w:r>
      <w:r w:rsidR="00947537" w:rsidRPr="00900CB1">
        <w:rPr>
          <w:b/>
          <w:bCs/>
        </w:rPr>
        <w:t xml:space="preserve"> do zawarcia umowy</w:t>
      </w:r>
      <w:r w:rsidR="00947537" w:rsidRPr="00900CB1">
        <w:rPr>
          <w:bCs/>
        </w:rPr>
        <w:t>, jeżeli nie wynika ono z treści oferty</w:t>
      </w:r>
      <w:r w:rsidR="002026B4" w:rsidRPr="00900CB1">
        <w:t>;</w:t>
      </w:r>
    </w:p>
    <w:p w14:paraId="5D3EA427" w14:textId="4FE8145E" w:rsidR="00366A3B" w:rsidRPr="00900CB1" w:rsidRDefault="00AD33F1" w:rsidP="00A8636B">
      <w:pPr>
        <w:pStyle w:val="Akapitzlist"/>
        <w:numPr>
          <w:ilvl w:val="1"/>
          <w:numId w:val="20"/>
        </w:numPr>
        <w:spacing w:before="120" w:after="120" w:line="312" w:lineRule="auto"/>
        <w:jc w:val="both"/>
      </w:pPr>
      <w:r w:rsidRPr="00900CB1">
        <w:rPr>
          <w:b/>
        </w:rPr>
        <w:t>Umowy</w:t>
      </w:r>
      <w:r w:rsidR="00947537" w:rsidRPr="00900CB1">
        <w:rPr>
          <w:b/>
        </w:rPr>
        <w:t xml:space="preserve"> </w:t>
      </w:r>
      <w:r w:rsidRPr="00900CB1">
        <w:rPr>
          <w:b/>
          <w:bCs/>
        </w:rPr>
        <w:t>regulującej</w:t>
      </w:r>
      <w:r w:rsidR="00947537" w:rsidRPr="00900CB1">
        <w:rPr>
          <w:b/>
          <w:bCs/>
        </w:rPr>
        <w:t xml:space="preserve"> współpracę</w:t>
      </w:r>
      <w:r w:rsidR="00947537" w:rsidRPr="00900CB1">
        <w:rPr>
          <w:bCs/>
        </w:rPr>
        <w:t xml:space="preserve"> – w przypadku złożenia oferty przez wykonawców wspólnie ubiegających się o zamówienie</w:t>
      </w:r>
      <w:r w:rsidR="00CE0113" w:rsidRPr="00900CB1">
        <w:rPr>
          <w:bCs/>
        </w:rPr>
        <w:t xml:space="preserve"> – </w:t>
      </w:r>
      <w:r w:rsidR="00CE0113" w:rsidRPr="00900CB1">
        <w:rPr>
          <w:bCs/>
          <w:i/>
          <w:color w:val="FF0000"/>
        </w:rPr>
        <w:t>jeśli dotyczy</w:t>
      </w:r>
      <w:r w:rsidRPr="00900CB1">
        <w:t>.</w:t>
      </w:r>
    </w:p>
    <w:p w14:paraId="0A0D7AD0" w14:textId="77777777" w:rsidR="008B06BF" w:rsidRPr="00900CB1" w:rsidRDefault="008B06BF" w:rsidP="00C054A2">
      <w:pPr>
        <w:pStyle w:val="Nagwek1"/>
        <w:numPr>
          <w:ilvl w:val="0"/>
          <w:numId w:val="1"/>
        </w:numPr>
        <w:shd w:val="clear" w:color="auto" w:fill="F2F2F2" w:themeFill="background1" w:themeFillShade="F2"/>
        <w:spacing w:before="600" w:after="600" w:line="312" w:lineRule="auto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9" w:name="_Toc105580575"/>
      <w:r w:rsidRPr="00900CB1">
        <w:rPr>
          <w:rFonts w:ascii="Times New Roman" w:hAnsi="Times New Roman" w:cs="Times New Roman"/>
          <w:b/>
          <w:color w:val="auto"/>
          <w:sz w:val="28"/>
          <w:szCs w:val="28"/>
        </w:rPr>
        <w:t>WYMAGANIA DOTYCZĄCE ZABEZPIECZENIA NALEŻYTEGO WYKONANIA UMOWY</w:t>
      </w:r>
      <w:bookmarkEnd w:id="29"/>
    </w:p>
    <w:p w14:paraId="422D3F93" w14:textId="41486060" w:rsidR="00A8636B" w:rsidRPr="00900CB1" w:rsidRDefault="006207E9" w:rsidP="006207E9">
      <w:pPr>
        <w:spacing w:before="120" w:after="120" w:line="312" w:lineRule="auto"/>
        <w:jc w:val="both"/>
        <w:outlineLvl w:val="1"/>
        <w:rPr>
          <w:bCs/>
          <w:iCs/>
          <w:color w:val="000000"/>
        </w:rPr>
      </w:pPr>
      <w:bookmarkStart w:id="30" w:name="_Toc101280981"/>
      <w:bookmarkStart w:id="31" w:name="_Toc105580576"/>
      <w:bookmarkStart w:id="32" w:name="_Toc93783482"/>
      <w:r w:rsidRPr="00900CB1">
        <w:rPr>
          <w:bCs/>
          <w:iCs/>
          <w:color w:val="000000"/>
        </w:rPr>
        <w:t xml:space="preserve">Zamawiający </w:t>
      </w:r>
      <w:r w:rsidRPr="00900CB1">
        <w:rPr>
          <w:b/>
          <w:bCs/>
          <w:iCs/>
          <w:color w:val="000000"/>
          <w:u w:val="single"/>
        </w:rPr>
        <w:t>NIE WYMAGA</w:t>
      </w:r>
      <w:r w:rsidRPr="00900CB1">
        <w:rPr>
          <w:bCs/>
          <w:iCs/>
          <w:color w:val="000000"/>
        </w:rPr>
        <w:t xml:space="preserve"> wniesienia zabezpieczenia należytego wykonania umowy w przedmiotowym postępowaniu</w:t>
      </w:r>
      <w:r w:rsidR="00A8636B" w:rsidRPr="00900CB1">
        <w:rPr>
          <w:bCs/>
          <w:iCs/>
          <w:color w:val="000000"/>
        </w:rPr>
        <w:t>.</w:t>
      </w:r>
      <w:bookmarkEnd w:id="30"/>
      <w:bookmarkEnd w:id="31"/>
    </w:p>
    <w:p w14:paraId="114D4667" w14:textId="77777777" w:rsidR="00677B0C" w:rsidRPr="00900CB1" w:rsidRDefault="00905A18" w:rsidP="00C043D1">
      <w:pPr>
        <w:pStyle w:val="Nagwek1"/>
        <w:numPr>
          <w:ilvl w:val="0"/>
          <w:numId w:val="14"/>
        </w:numPr>
        <w:shd w:val="clear" w:color="auto" w:fill="F2F2F2" w:themeFill="background1" w:themeFillShade="F2"/>
        <w:spacing w:before="600" w:after="600" w:line="312" w:lineRule="auto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3" w:name="_Toc105580577"/>
      <w:bookmarkEnd w:id="32"/>
      <w:r w:rsidRPr="00900CB1">
        <w:rPr>
          <w:rFonts w:ascii="Times New Roman" w:hAnsi="Times New Roman" w:cs="Times New Roman"/>
          <w:b/>
          <w:color w:val="auto"/>
          <w:sz w:val="28"/>
          <w:szCs w:val="28"/>
        </w:rPr>
        <w:t>PROJEKTOWANE POSTANOWIENIA UMOWY W SPRAWIE ZAMÓWIENIA PUBLICZNEGO, KTÓRE ZOSTANĄ WPROWADZONE DO TREŚCI TEJ UMOWY</w:t>
      </w:r>
      <w:bookmarkEnd w:id="33"/>
      <w:r w:rsidRPr="00900CB1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14:paraId="5C92A1D3" w14:textId="400AD31E" w:rsidR="004E7CBB" w:rsidRPr="00900CB1" w:rsidRDefault="00677B0C" w:rsidP="00713773">
      <w:pPr>
        <w:pStyle w:val="Bezodstpw"/>
        <w:numPr>
          <w:ilvl w:val="0"/>
          <w:numId w:val="6"/>
        </w:numPr>
        <w:spacing w:before="120" w:after="12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 xml:space="preserve">Istotne postanowienia umowy </w:t>
      </w:r>
      <w:r w:rsidR="006E25D6" w:rsidRPr="00900CB1">
        <w:rPr>
          <w:rFonts w:ascii="Times New Roman" w:hAnsi="Times New Roman" w:cs="Times New Roman"/>
          <w:sz w:val="24"/>
          <w:szCs w:val="24"/>
        </w:rPr>
        <w:t>zawierają wzór</w:t>
      </w:r>
      <w:r w:rsidR="005A4156" w:rsidRPr="00900CB1">
        <w:rPr>
          <w:rFonts w:ascii="Times New Roman" w:hAnsi="Times New Roman" w:cs="Times New Roman"/>
          <w:sz w:val="24"/>
          <w:szCs w:val="24"/>
        </w:rPr>
        <w:t xml:space="preserve"> </w:t>
      </w:r>
      <w:r w:rsidR="006C6AD7" w:rsidRPr="00900CB1">
        <w:rPr>
          <w:rFonts w:ascii="Times New Roman" w:hAnsi="Times New Roman" w:cs="Times New Roman"/>
          <w:sz w:val="24"/>
          <w:szCs w:val="24"/>
        </w:rPr>
        <w:t>umowy</w:t>
      </w:r>
      <w:r w:rsidR="00AD33F1" w:rsidRPr="00900CB1">
        <w:rPr>
          <w:rFonts w:ascii="Times New Roman" w:hAnsi="Times New Roman" w:cs="Times New Roman"/>
          <w:sz w:val="24"/>
          <w:szCs w:val="24"/>
        </w:rPr>
        <w:t xml:space="preserve"> – </w:t>
      </w:r>
      <w:r w:rsidR="00AD33F1" w:rsidRPr="00900CB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załącznik nr </w:t>
      </w:r>
      <w:r w:rsidR="001C413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</w:t>
      </w:r>
      <w:r w:rsidR="001D14F0" w:rsidRPr="00900CB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do SWZ</w:t>
      </w:r>
    </w:p>
    <w:p w14:paraId="005715A4" w14:textId="368D8A2E" w:rsidR="00961126" w:rsidRPr="00900CB1" w:rsidRDefault="00961126" w:rsidP="00713773">
      <w:pPr>
        <w:pStyle w:val="Bezodstpw"/>
        <w:numPr>
          <w:ilvl w:val="0"/>
          <w:numId w:val="6"/>
        </w:numPr>
        <w:spacing w:before="120" w:after="12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 xml:space="preserve">Umowa w sprawie zamówienia publicznego zostanie zawarta </w:t>
      </w:r>
      <w:r w:rsidRPr="00900CB1">
        <w:rPr>
          <w:rFonts w:ascii="Times New Roman" w:hAnsi="Times New Roman" w:cs="Times New Roman"/>
          <w:b/>
          <w:sz w:val="24"/>
          <w:szCs w:val="24"/>
          <w:u w:val="single"/>
        </w:rPr>
        <w:t>ściśle</w:t>
      </w:r>
      <w:r w:rsidRPr="00900CB1">
        <w:rPr>
          <w:rFonts w:ascii="Times New Roman" w:hAnsi="Times New Roman" w:cs="Times New Roman"/>
          <w:b/>
          <w:sz w:val="24"/>
          <w:szCs w:val="24"/>
        </w:rPr>
        <w:t xml:space="preserve"> według postanowi</w:t>
      </w:r>
      <w:r w:rsidR="0046679F" w:rsidRPr="00900CB1">
        <w:rPr>
          <w:rFonts w:ascii="Times New Roman" w:hAnsi="Times New Roman" w:cs="Times New Roman"/>
          <w:b/>
          <w:sz w:val="24"/>
          <w:szCs w:val="24"/>
        </w:rPr>
        <w:t xml:space="preserve">eń określonych we </w:t>
      </w:r>
      <w:r w:rsidR="005A4156" w:rsidRPr="00900CB1">
        <w:rPr>
          <w:rFonts w:ascii="Times New Roman" w:hAnsi="Times New Roman" w:cs="Times New Roman"/>
          <w:b/>
          <w:sz w:val="24"/>
          <w:szCs w:val="24"/>
        </w:rPr>
        <w:t>wzor</w:t>
      </w:r>
      <w:r w:rsidR="00223CEA" w:rsidRPr="00900CB1">
        <w:rPr>
          <w:rFonts w:ascii="Times New Roman" w:hAnsi="Times New Roman" w:cs="Times New Roman"/>
          <w:b/>
          <w:sz w:val="24"/>
          <w:szCs w:val="24"/>
        </w:rPr>
        <w:t>ze</w:t>
      </w:r>
      <w:r w:rsidR="005A4156" w:rsidRPr="00900CB1">
        <w:rPr>
          <w:rFonts w:ascii="Times New Roman" w:hAnsi="Times New Roman" w:cs="Times New Roman"/>
          <w:b/>
          <w:sz w:val="24"/>
          <w:szCs w:val="24"/>
        </w:rPr>
        <w:t xml:space="preserve"> um</w:t>
      </w:r>
      <w:r w:rsidR="00223CEA" w:rsidRPr="00900CB1">
        <w:rPr>
          <w:rFonts w:ascii="Times New Roman" w:hAnsi="Times New Roman" w:cs="Times New Roman"/>
          <w:b/>
          <w:sz w:val="24"/>
          <w:szCs w:val="24"/>
        </w:rPr>
        <w:t>owy</w:t>
      </w:r>
      <w:r w:rsidR="0046679F" w:rsidRPr="00900CB1">
        <w:rPr>
          <w:rFonts w:ascii="Times New Roman" w:hAnsi="Times New Roman" w:cs="Times New Roman"/>
          <w:sz w:val="24"/>
          <w:szCs w:val="24"/>
        </w:rPr>
        <w:t xml:space="preserve"> </w:t>
      </w:r>
      <w:r w:rsidR="005A4156" w:rsidRPr="00900CB1">
        <w:rPr>
          <w:rFonts w:ascii="Times New Roman" w:hAnsi="Times New Roman" w:cs="Times New Roman"/>
          <w:sz w:val="24"/>
          <w:szCs w:val="24"/>
        </w:rPr>
        <w:t xml:space="preserve">– </w:t>
      </w:r>
      <w:r w:rsidR="0046679F" w:rsidRPr="00900CB1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1C4133">
        <w:rPr>
          <w:rFonts w:ascii="Times New Roman" w:hAnsi="Times New Roman" w:cs="Times New Roman"/>
          <w:b/>
          <w:sz w:val="24"/>
          <w:szCs w:val="24"/>
        </w:rPr>
        <w:t>4</w:t>
      </w:r>
      <w:r w:rsidR="005A4156" w:rsidRPr="00900C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00CB1">
        <w:rPr>
          <w:rFonts w:ascii="Times New Roman" w:hAnsi="Times New Roman" w:cs="Times New Roman"/>
          <w:b/>
          <w:sz w:val="24"/>
          <w:szCs w:val="24"/>
        </w:rPr>
        <w:t>do SWZ</w:t>
      </w:r>
      <w:r w:rsidR="0046679F" w:rsidRPr="00900CB1">
        <w:rPr>
          <w:rFonts w:ascii="Times New Roman" w:hAnsi="Times New Roman" w:cs="Times New Roman"/>
          <w:sz w:val="24"/>
          <w:szCs w:val="24"/>
        </w:rPr>
        <w:t xml:space="preserve"> -</w:t>
      </w:r>
      <w:r w:rsidRPr="00900CB1">
        <w:rPr>
          <w:rFonts w:ascii="Times New Roman" w:hAnsi="Times New Roman" w:cs="Times New Roman"/>
          <w:sz w:val="24"/>
          <w:szCs w:val="24"/>
        </w:rPr>
        <w:t xml:space="preserve"> w miejscu i terminie wyznaczonym przez Zamawiającego.</w:t>
      </w:r>
    </w:p>
    <w:p w14:paraId="27E5DCF7" w14:textId="09DB895C" w:rsidR="00961126" w:rsidRPr="00900CB1" w:rsidRDefault="00961126" w:rsidP="00713773">
      <w:pPr>
        <w:pStyle w:val="Bezodstpw"/>
        <w:numPr>
          <w:ilvl w:val="0"/>
          <w:numId w:val="6"/>
        </w:numPr>
        <w:spacing w:before="120" w:after="12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 xml:space="preserve">Zgodnie z przepisami </w:t>
      </w:r>
      <w:r w:rsidRPr="00900CB1">
        <w:rPr>
          <w:rFonts w:ascii="Times New Roman" w:hAnsi="Times New Roman" w:cs="Times New Roman"/>
          <w:b/>
          <w:sz w:val="24"/>
          <w:szCs w:val="24"/>
          <w:u w:val="single"/>
        </w:rPr>
        <w:t>ustawy z dnia 11 września 2019 roku –</w:t>
      </w:r>
      <w:r w:rsidRPr="00900CB1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900CB1">
        <w:rPr>
          <w:rFonts w:ascii="Times New Roman" w:hAnsi="Times New Roman" w:cs="Times New Roman"/>
          <w:b/>
          <w:sz w:val="24"/>
          <w:szCs w:val="24"/>
          <w:u w:val="single"/>
        </w:rPr>
        <w:t>Prawo Zamówień Publicznych</w:t>
      </w:r>
      <w:r w:rsidRPr="00900CB1">
        <w:rPr>
          <w:rFonts w:ascii="Times New Roman" w:hAnsi="Times New Roman" w:cs="Times New Roman"/>
          <w:b/>
          <w:sz w:val="24"/>
          <w:szCs w:val="24"/>
        </w:rPr>
        <w:t xml:space="preserve"> [</w:t>
      </w:r>
      <w:r w:rsidR="008C015F">
        <w:rPr>
          <w:rFonts w:ascii="Times New Roman" w:hAnsi="Times New Roman" w:cs="Times New Roman"/>
          <w:b/>
          <w:sz w:val="24"/>
          <w:szCs w:val="24"/>
        </w:rPr>
        <w:t xml:space="preserve">tj. </w:t>
      </w:r>
      <w:r w:rsidRPr="00900CB1">
        <w:rPr>
          <w:rStyle w:val="ng-binding"/>
          <w:rFonts w:ascii="Times New Roman" w:hAnsi="Times New Roman" w:cs="Times New Roman"/>
          <w:b/>
          <w:sz w:val="24"/>
          <w:szCs w:val="24"/>
        </w:rPr>
        <w:t>Dz.</w:t>
      </w:r>
      <w:r w:rsidR="00085358" w:rsidRPr="00900CB1">
        <w:rPr>
          <w:rStyle w:val="ng-binding"/>
          <w:rFonts w:ascii="Times New Roman" w:hAnsi="Times New Roman" w:cs="Times New Roman"/>
          <w:b/>
          <w:sz w:val="24"/>
          <w:szCs w:val="24"/>
        </w:rPr>
        <w:t xml:space="preserve"> </w:t>
      </w:r>
      <w:r w:rsidR="008C015F">
        <w:rPr>
          <w:rStyle w:val="ng-binding"/>
          <w:rFonts w:ascii="Times New Roman" w:hAnsi="Times New Roman" w:cs="Times New Roman"/>
          <w:b/>
          <w:sz w:val="24"/>
          <w:szCs w:val="24"/>
        </w:rPr>
        <w:t>U. z 2023</w:t>
      </w:r>
      <w:r w:rsidRPr="00900CB1">
        <w:rPr>
          <w:rStyle w:val="ng-binding"/>
          <w:rFonts w:ascii="Times New Roman" w:hAnsi="Times New Roman" w:cs="Times New Roman"/>
          <w:b/>
          <w:sz w:val="24"/>
          <w:szCs w:val="24"/>
        </w:rPr>
        <w:t xml:space="preserve"> roku, poz</w:t>
      </w:r>
      <w:r w:rsidR="008C015F">
        <w:rPr>
          <w:rFonts w:ascii="Times New Roman" w:hAnsi="Times New Roman" w:cs="Times New Roman"/>
          <w:b/>
          <w:sz w:val="24"/>
          <w:szCs w:val="24"/>
        </w:rPr>
        <w:t>. 1605</w:t>
      </w:r>
      <w:r w:rsidRPr="00900CB1">
        <w:rPr>
          <w:rFonts w:ascii="Times New Roman" w:hAnsi="Times New Roman" w:cs="Times New Roman"/>
          <w:b/>
          <w:sz w:val="24"/>
          <w:szCs w:val="24"/>
        </w:rPr>
        <w:t xml:space="preserve"> z późniejszymi zmianami]:</w:t>
      </w:r>
    </w:p>
    <w:p w14:paraId="385AC5E6" w14:textId="77777777" w:rsidR="00961126" w:rsidRPr="00900CB1" w:rsidRDefault="00961126" w:rsidP="00713773">
      <w:pPr>
        <w:pStyle w:val="Bezodstpw"/>
        <w:numPr>
          <w:ilvl w:val="1"/>
          <w:numId w:val="6"/>
        </w:numPr>
        <w:spacing w:before="120" w:after="12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>Umowa zostanie zawarta w formie pisemnej.</w:t>
      </w:r>
    </w:p>
    <w:p w14:paraId="0D66EC70" w14:textId="77777777" w:rsidR="00961126" w:rsidRPr="00900CB1" w:rsidRDefault="00961126" w:rsidP="00713773">
      <w:pPr>
        <w:pStyle w:val="Bezodstpw"/>
        <w:numPr>
          <w:ilvl w:val="1"/>
          <w:numId w:val="6"/>
        </w:numPr>
        <w:spacing w:before="120" w:after="12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lastRenderedPageBreak/>
        <w:t xml:space="preserve">Do umowy mają zastosowanie przepisy </w:t>
      </w:r>
      <w:r w:rsidRPr="00900CB1">
        <w:rPr>
          <w:rFonts w:ascii="Times New Roman" w:hAnsi="Times New Roman" w:cs="Times New Roman"/>
          <w:b/>
          <w:sz w:val="24"/>
          <w:szCs w:val="24"/>
          <w:u w:val="single"/>
        </w:rPr>
        <w:t>ustawy z dnia 23 kwietnia 1964 r. Kodeks cywilny</w:t>
      </w:r>
      <w:r w:rsidRPr="00900C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00CB1">
        <w:rPr>
          <w:rFonts w:ascii="Times New Roman" w:hAnsi="Times New Roman" w:cs="Times New Roman"/>
          <w:sz w:val="24"/>
          <w:szCs w:val="24"/>
        </w:rPr>
        <w:t xml:space="preserve">o ile przepisy </w:t>
      </w:r>
      <w:r w:rsidRPr="00900CB1">
        <w:rPr>
          <w:rFonts w:ascii="Times New Roman" w:hAnsi="Times New Roman" w:cs="Times New Roman"/>
          <w:b/>
          <w:sz w:val="24"/>
          <w:szCs w:val="24"/>
          <w:u w:val="single"/>
        </w:rPr>
        <w:t>ustawy – Prawo Zamówień Publicznych</w:t>
      </w:r>
      <w:r w:rsidRPr="00900CB1">
        <w:rPr>
          <w:rFonts w:ascii="Times New Roman" w:hAnsi="Times New Roman" w:cs="Times New Roman"/>
          <w:sz w:val="24"/>
          <w:szCs w:val="24"/>
        </w:rPr>
        <w:t xml:space="preserve"> nie stanowią inaczej.</w:t>
      </w:r>
    </w:p>
    <w:p w14:paraId="40893D09" w14:textId="77777777" w:rsidR="00961126" w:rsidRPr="00900CB1" w:rsidRDefault="00961126" w:rsidP="00713773">
      <w:pPr>
        <w:pStyle w:val="Bezodstpw"/>
        <w:numPr>
          <w:ilvl w:val="1"/>
          <w:numId w:val="6"/>
        </w:numPr>
        <w:spacing w:before="120" w:after="12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>Umowa jest jawna i podlega udostępnieniu na zasadach określonych w przepisach o dostępie do informacji publicznej.</w:t>
      </w:r>
    </w:p>
    <w:p w14:paraId="6BF74C85" w14:textId="25CAFDD5" w:rsidR="00961126" w:rsidRPr="00900CB1" w:rsidRDefault="00961126" w:rsidP="00713773">
      <w:pPr>
        <w:pStyle w:val="Bezodstpw"/>
        <w:numPr>
          <w:ilvl w:val="1"/>
          <w:numId w:val="6"/>
        </w:numPr>
        <w:spacing w:before="120" w:after="12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>Zamawiający dopuszcza możliwość dokonania zmiany treści umowy zgodnie z postanowieniami projektu umowy</w:t>
      </w:r>
      <w:r w:rsidR="0046679F" w:rsidRPr="00900CB1">
        <w:rPr>
          <w:rFonts w:ascii="Times New Roman" w:hAnsi="Times New Roman" w:cs="Times New Roman"/>
          <w:sz w:val="24"/>
          <w:szCs w:val="24"/>
        </w:rPr>
        <w:t xml:space="preserve"> stanowiącym </w:t>
      </w:r>
      <w:r w:rsidR="0046679F" w:rsidRPr="00900CB1"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1C4133">
        <w:rPr>
          <w:rFonts w:ascii="Times New Roman" w:hAnsi="Times New Roman" w:cs="Times New Roman"/>
          <w:b/>
          <w:sz w:val="24"/>
          <w:szCs w:val="24"/>
        </w:rPr>
        <w:t>4</w:t>
      </w:r>
      <w:r w:rsidR="0046679F" w:rsidRPr="00900CB1">
        <w:rPr>
          <w:rFonts w:ascii="Times New Roman" w:hAnsi="Times New Roman" w:cs="Times New Roman"/>
          <w:b/>
          <w:sz w:val="24"/>
          <w:szCs w:val="24"/>
        </w:rPr>
        <w:t xml:space="preserve"> do SWZ</w:t>
      </w:r>
      <w:r w:rsidR="004740CF" w:rsidRPr="00900CB1">
        <w:rPr>
          <w:rFonts w:ascii="Times New Roman" w:hAnsi="Times New Roman" w:cs="Times New Roman"/>
          <w:b/>
          <w:sz w:val="24"/>
          <w:szCs w:val="24"/>
        </w:rPr>
        <w:t>.</w:t>
      </w:r>
    </w:p>
    <w:p w14:paraId="093F8ABF" w14:textId="77777777" w:rsidR="00677B0C" w:rsidRPr="00900CB1" w:rsidRDefault="00961126" w:rsidP="00713773">
      <w:pPr>
        <w:pStyle w:val="Bezodstpw"/>
        <w:numPr>
          <w:ilvl w:val="0"/>
          <w:numId w:val="6"/>
        </w:numPr>
        <w:spacing w:before="120" w:after="12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 xml:space="preserve">Zamawiający zastrzega sobie możliwość ponownego, </w:t>
      </w:r>
      <w:r w:rsidRPr="00900CB1">
        <w:rPr>
          <w:rFonts w:ascii="Times New Roman" w:hAnsi="Times New Roman" w:cs="Times New Roman"/>
          <w:b/>
          <w:sz w:val="24"/>
          <w:szCs w:val="24"/>
          <w:u w:val="single"/>
        </w:rPr>
        <w:t>jednokrotnego</w:t>
      </w:r>
      <w:r w:rsidRPr="00900CB1">
        <w:rPr>
          <w:rFonts w:ascii="Times New Roman" w:hAnsi="Times New Roman" w:cs="Times New Roman"/>
          <w:sz w:val="24"/>
          <w:szCs w:val="24"/>
        </w:rPr>
        <w:t xml:space="preserve"> wezwania Wykonawcy, którego oferta uznana została za najkorzystniejszą, do podpisania umowy w siedzibie Zamawiającego, </w:t>
      </w:r>
      <w:r w:rsidRPr="00900CB1">
        <w:rPr>
          <w:rFonts w:ascii="Times New Roman" w:hAnsi="Times New Roman" w:cs="Times New Roman"/>
          <w:b/>
          <w:sz w:val="24"/>
          <w:szCs w:val="24"/>
        </w:rPr>
        <w:t>wyznaczając mu w tym celu odpowiedni termin</w:t>
      </w:r>
      <w:r w:rsidR="00677B0C" w:rsidRPr="00900CB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5BA81C0" w14:textId="77777777" w:rsidR="00961126" w:rsidRPr="00900CB1" w:rsidRDefault="00961126" w:rsidP="00713773">
      <w:pPr>
        <w:pStyle w:val="Bezodstpw"/>
        <w:numPr>
          <w:ilvl w:val="0"/>
          <w:numId w:val="6"/>
        </w:numPr>
        <w:spacing w:before="120" w:after="120" w:line="31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0CB1">
        <w:rPr>
          <w:rFonts w:ascii="Times New Roman" w:hAnsi="Times New Roman" w:cs="Times New Roman"/>
          <w:sz w:val="24"/>
          <w:szCs w:val="24"/>
        </w:rPr>
        <w:t>Niestawienie się Wykonawcy, którego oferta uznana została za najkorzystniejszą, do podpisania umowy po ponownym jego w</w:t>
      </w:r>
      <w:r w:rsidR="0046679F" w:rsidRPr="00900CB1">
        <w:rPr>
          <w:rFonts w:ascii="Times New Roman" w:hAnsi="Times New Roman" w:cs="Times New Roman"/>
          <w:sz w:val="24"/>
          <w:szCs w:val="24"/>
        </w:rPr>
        <w:t xml:space="preserve">ezwaniu Zamawiający potraktuje </w:t>
      </w:r>
      <w:r w:rsidRPr="00900CB1">
        <w:rPr>
          <w:rFonts w:ascii="Times New Roman" w:hAnsi="Times New Roman" w:cs="Times New Roman"/>
          <w:sz w:val="24"/>
          <w:szCs w:val="24"/>
        </w:rPr>
        <w:t xml:space="preserve">jako </w:t>
      </w:r>
      <w:r w:rsidRPr="00900CB1">
        <w:rPr>
          <w:rFonts w:ascii="Times New Roman" w:hAnsi="Times New Roman" w:cs="Times New Roman"/>
          <w:b/>
          <w:sz w:val="24"/>
          <w:szCs w:val="24"/>
          <w:u w:val="single"/>
        </w:rPr>
        <w:t>odmowę podpisania umowy w sprawie zamówienia publicznego</w:t>
      </w:r>
      <w:r w:rsidR="008342CE" w:rsidRPr="00900CB1">
        <w:rPr>
          <w:rFonts w:ascii="Times New Roman" w:hAnsi="Times New Roman" w:cs="Times New Roman"/>
          <w:sz w:val="24"/>
          <w:szCs w:val="24"/>
        </w:rPr>
        <w:t xml:space="preserve">, co skutkować będzie zatrzymaniem wadium na podstawie </w:t>
      </w:r>
      <w:r w:rsidR="008342CE" w:rsidRPr="00900CB1">
        <w:rPr>
          <w:rFonts w:ascii="Times New Roman" w:hAnsi="Times New Roman" w:cs="Times New Roman"/>
          <w:sz w:val="24"/>
          <w:szCs w:val="24"/>
          <w:u w:val="single"/>
        </w:rPr>
        <w:t>art. 98 ust. 6 pkt. 1 ustawy PZP</w:t>
      </w:r>
      <w:r w:rsidR="00713773" w:rsidRPr="00900CB1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14:paraId="3F107DB7" w14:textId="77777777" w:rsidR="00EB52E8" w:rsidRPr="00900CB1" w:rsidRDefault="00EB52E8" w:rsidP="00A8636B">
      <w:pPr>
        <w:pStyle w:val="Nagwek1"/>
        <w:numPr>
          <w:ilvl w:val="0"/>
          <w:numId w:val="14"/>
        </w:numPr>
        <w:shd w:val="clear" w:color="auto" w:fill="F2F2F2" w:themeFill="background1" w:themeFillShade="F2"/>
        <w:spacing w:before="600" w:after="600" w:line="312" w:lineRule="auto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4" w:name="_Toc105580578"/>
      <w:r w:rsidRPr="00900CB1">
        <w:rPr>
          <w:rFonts w:ascii="Times New Roman" w:hAnsi="Times New Roman" w:cs="Times New Roman"/>
          <w:b/>
          <w:color w:val="auto"/>
          <w:sz w:val="28"/>
          <w:szCs w:val="28"/>
        </w:rPr>
        <w:t>ŚRODKI OCHRONY PRAWNEJ</w:t>
      </w:r>
      <w:bookmarkEnd w:id="34"/>
    </w:p>
    <w:p w14:paraId="76B39C96" w14:textId="77777777" w:rsidR="00936212" w:rsidRPr="00900CB1" w:rsidRDefault="00936212" w:rsidP="00FA37F6">
      <w:pPr>
        <w:spacing w:line="312" w:lineRule="auto"/>
        <w:jc w:val="both"/>
      </w:pPr>
      <w:r w:rsidRPr="00900CB1">
        <w:t xml:space="preserve">Wykonawcom, a także innemu podmiotowi, jeżeli ma lub miał interes w uzyskaniu zamówienia oraz poniósł lub może ponieść szkodę w wyniku naruszenia przez zamawiającego przepisów </w:t>
      </w:r>
      <w:r w:rsidRPr="00900CB1">
        <w:rPr>
          <w:u w:val="single"/>
        </w:rPr>
        <w:t xml:space="preserve">ustawy </w:t>
      </w:r>
      <w:r w:rsidR="00366A3B" w:rsidRPr="00900CB1">
        <w:rPr>
          <w:u w:val="single"/>
        </w:rPr>
        <w:t>PZP</w:t>
      </w:r>
      <w:r w:rsidRPr="00900CB1">
        <w:t xml:space="preserve">, przysługują środki ochrony prawnej na zasadach przewidzianych w </w:t>
      </w:r>
      <w:r w:rsidRPr="00900CB1">
        <w:rPr>
          <w:u w:val="single"/>
        </w:rPr>
        <w:t xml:space="preserve">art. 505 – 590 ustawy </w:t>
      </w:r>
      <w:r w:rsidR="00366A3B" w:rsidRPr="00900CB1">
        <w:rPr>
          <w:u w:val="single"/>
        </w:rPr>
        <w:t>PZP</w:t>
      </w:r>
      <w:r w:rsidRPr="00900CB1">
        <w:t>.</w:t>
      </w:r>
    </w:p>
    <w:p w14:paraId="638B0ECA" w14:textId="77777777" w:rsidR="00B72BFF" w:rsidRPr="00900CB1" w:rsidRDefault="00B72BFF" w:rsidP="00A8636B">
      <w:pPr>
        <w:pStyle w:val="Nagwek1"/>
        <w:numPr>
          <w:ilvl w:val="0"/>
          <w:numId w:val="14"/>
        </w:numPr>
        <w:shd w:val="clear" w:color="auto" w:fill="F2F2F2" w:themeFill="background1" w:themeFillShade="F2"/>
        <w:spacing w:before="600" w:after="600" w:line="312" w:lineRule="auto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5" w:name="_Toc105580579"/>
      <w:r w:rsidRPr="00900CB1">
        <w:rPr>
          <w:rFonts w:ascii="Times New Roman" w:hAnsi="Times New Roman" w:cs="Times New Roman"/>
          <w:b/>
          <w:color w:val="auto"/>
          <w:sz w:val="28"/>
          <w:szCs w:val="28"/>
        </w:rPr>
        <w:t>KLAZULA INFORMACYJNA RODO</w:t>
      </w:r>
      <w:bookmarkEnd w:id="35"/>
    </w:p>
    <w:p w14:paraId="68C35597" w14:textId="77777777" w:rsidR="00565DA9" w:rsidRPr="00900CB1" w:rsidRDefault="00565DA9" w:rsidP="00FA37F6">
      <w:pPr>
        <w:spacing w:before="120" w:after="120" w:line="312" w:lineRule="auto"/>
        <w:jc w:val="both"/>
      </w:pPr>
      <w:r w:rsidRPr="00900CB1">
        <w:t xml:space="preserve">Zgodnie </w:t>
      </w:r>
      <w:r w:rsidRPr="00900CB1">
        <w:rPr>
          <w:b/>
          <w:u w:val="single"/>
        </w:rPr>
        <w:t>z art. 13 ust. 1 i 2</w:t>
      </w:r>
      <w:r w:rsidRPr="00900CB1">
        <w:rPr>
          <w:b/>
        </w:rPr>
        <w:t xml:space="preserve"> rozporządzenia Parlamentu Europejskiego i Rady (UE) 2016/679 z dnia 27 kwietnia 2016 r. w sprawie ochrony osób fizycznych w związku z przetwarzaniem danych osobowych i w sprawie swobodnego przepływu takich danych oraz uchylenia dyrektywy 95/46/WE (ogólne roz</w:t>
      </w:r>
      <w:r w:rsidR="004938C0" w:rsidRPr="00900CB1">
        <w:rPr>
          <w:b/>
        </w:rPr>
        <w:t>porządzenie o ochronie danych) [</w:t>
      </w:r>
      <w:r w:rsidRPr="00900CB1">
        <w:rPr>
          <w:b/>
        </w:rPr>
        <w:t>Dz. Urz</w:t>
      </w:r>
      <w:r w:rsidR="004938C0" w:rsidRPr="00900CB1">
        <w:rPr>
          <w:b/>
        </w:rPr>
        <w:t>. UE L 119 z 04.05.2016, str. 1]</w:t>
      </w:r>
      <w:r w:rsidRPr="00900CB1">
        <w:rPr>
          <w:b/>
        </w:rPr>
        <w:t>,</w:t>
      </w:r>
      <w:r w:rsidRPr="00900CB1">
        <w:t xml:space="preserve"> dalej „RODO”, informuję, że: </w:t>
      </w:r>
    </w:p>
    <w:p w14:paraId="28B76583" w14:textId="0A1ED08B" w:rsidR="007C4F22" w:rsidRPr="00900CB1" w:rsidRDefault="00565DA9" w:rsidP="00DD6922">
      <w:pPr>
        <w:pStyle w:val="Akapitzlist"/>
        <w:numPr>
          <w:ilvl w:val="0"/>
          <w:numId w:val="7"/>
        </w:numPr>
        <w:spacing w:before="120" w:after="120" w:line="312" w:lineRule="auto"/>
        <w:jc w:val="both"/>
        <w:rPr>
          <w:noProof/>
        </w:rPr>
      </w:pPr>
      <w:r w:rsidRPr="00900CB1">
        <w:t xml:space="preserve">Administratorem Pani/Pana danych osobowych przetwarzanych w </w:t>
      </w:r>
      <w:r w:rsidRPr="00900CB1">
        <w:rPr>
          <w:noProof/>
        </w:rPr>
        <w:t xml:space="preserve">ramach postępowania </w:t>
      </w:r>
      <w:r w:rsidR="008342CE" w:rsidRPr="00900CB1">
        <w:t>o </w:t>
      </w:r>
      <w:r w:rsidRPr="00900CB1">
        <w:t xml:space="preserve">udzielenie zamówienia publicznego w trybie </w:t>
      </w:r>
      <w:r w:rsidR="00475F3A" w:rsidRPr="00900CB1">
        <w:t>podstawowym</w:t>
      </w:r>
      <w:r w:rsidRPr="00900CB1">
        <w:t xml:space="preserve"> </w:t>
      </w:r>
      <w:r w:rsidRPr="00900CB1">
        <w:rPr>
          <w:rStyle w:val="None"/>
        </w:rPr>
        <w:t>p</w:t>
      </w:r>
      <w:r w:rsidR="00E86AD8" w:rsidRPr="00900CB1">
        <w:rPr>
          <w:rStyle w:val="None"/>
        </w:rPr>
        <w:t>od nazwą:</w:t>
      </w:r>
      <w:r w:rsidRPr="00900CB1">
        <w:rPr>
          <w:rStyle w:val="None"/>
        </w:rPr>
        <w:t xml:space="preserve"> </w:t>
      </w:r>
      <w:r w:rsidR="00DD6922" w:rsidRPr="00DD6922">
        <w:rPr>
          <w:b/>
          <w:i/>
          <w:color w:val="000000" w:themeColor="text1"/>
          <w:szCs w:val="28"/>
        </w:rPr>
        <w:t>Dostawy oleju opałowego  do Zespołu Szkół Centrum Kształcenia Rolniczego w Hańczowej</w:t>
      </w:r>
      <w:r w:rsidR="00C4590D" w:rsidRPr="00DD6922">
        <w:rPr>
          <w:b/>
          <w:i/>
          <w:color w:val="000000" w:themeColor="text1"/>
          <w:szCs w:val="28"/>
        </w:rPr>
        <w:t xml:space="preserve"> </w:t>
      </w:r>
      <w:r w:rsidRPr="00DD6922">
        <w:t>j</w:t>
      </w:r>
      <w:r w:rsidRPr="00900CB1">
        <w:t>est</w:t>
      </w:r>
      <w:r w:rsidRPr="00900CB1">
        <w:rPr>
          <w:b/>
        </w:rPr>
        <w:t xml:space="preserve"> </w:t>
      </w:r>
      <w:r w:rsidRPr="00900CB1">
        <w:rPr>
          <w:noProof/>
        </w:rPr>
        <w:t xml:space="preserve">Zamawiający, tj. </w:t>
      </w:r>
      <w:bookmarkStart w:id="36" w:name="_Hlk528144155"/>
      <w:r w:rsidR="00C4590D" w:rsidRPr="00900CB1">
        <w:rPr>
          <w:b/>
          <w:bCs/>
          <w:iCs/>
          <w:color w:val="000000"/>
        </w:rPr>
        <w:t xml:space="preserve">Zespół Szkół Centrum Kształcenia Rolniczego w </w:t>
      </w:r>
      <w:r w:rsidR="001C4451">
        <w:rPr>
          <w:b/>
          <w:bCs/>
          <w:iCs/>
          <w:color w:val="000000"/>
        </w:rPr>
        <w:t>Hańczowej</w:t>
      </w:r>
      <w:r w:rsidR="00C4590D" w:rsidRPr="00900CB1">
        <w:rPr>
          <w:b/>
          <w:bCs/>
          <w:iCs/>
          <w:color w:val="000000"/>
        </w:rPr>
        <w:t xml:space="preserve">, </w:t>
      </w:r>
      <w:r w:rsidR="001C4451">
        <w:rPr>
          <w:b/>
          <w:bCs/>
          <w:iCs/>
          <w:color w:val="000000"/>
        </w:rPr>
        <w:t>Hańczowa 80, 38-316 Wysowa Zdrój</w:t>
      </w:r>
      <w:r w:rsidRPr="00900CB1">
        <w:rPr>
          <w:noProof/>
        </w:rPr>
        <w:t xml:space="preserve"> - dalej Administrator</w:t>
      </w:r>
      <w:bookmarkEnd w:id="36"/>
      <w:r w:rsidR="00074D4D" w:rsidRPr="00900CB1">
        <w:rPr>
          <w:noProof/>
        </w:rPr>
        <w:t xml:space="preserve"> lub Gmina</w:t>
      </w:r>
      <w:r w:rsidRPr="00900CB1">
        <w:rPr>
          <w:noProof/>
        </w:rPr>
        <w:t>.</w:t>
      </w:r>
    </w:p>
    <w:p w14:paraId="1EBE1C66" w14:textId="36755C94" w:rsidR="007C4F22" w:rsidRPr="00900CB1" w:rsidRDefault="00565DA9" w:rsidP="00FA37F6">
      <w:pPr>
        <w:pStyle w:val="Akapitzlist"/>
        <w:numPr>
          <w:ilvl w:val="0"/>
          <w:numId w:val="7"/>
        </w:numPr>
        <w:spacing w:before="120" w:after="120" w:line="312" w:lineRule="auto"/>
        <w:jc w:val="both"/>
        <w:rPr>
          <w:noProof/>
        </w:rPr>
      </w:pPr>
      <w:r w:rsidRPr="00900CB1">
        <w:lastRenderedPageBreak/>
        <w:t xml:space="preserve">Jeśli ma Pani/Pan pytania dotyczące sposobu i zakresu przetwarzania Pani/Pana danych osobowych w związku z udzieleniem lub wykonywaniem zamówienia publicznego, a także przysługujących Pani/Panu uprawnień, może się Pani/Pan skontaktować się z Inspektorem Ochrony Danych Osobowych </w:t>
      </w:r>
      <w:r w:rsidRPr="00900CB1">
        <w:rPr>
          <w:noProof/>
        </w:rPr>
        <w:t xml:space="preserve">za </w:t>
      </w:r>
      <w:r w:rsidRPr="00C130B5">
        <w:t>pomocą adresu</w:t>
      </w:r>
      <w:r w:rsidR="00074D4D" w:rsidRPr="00C130B5">
        <w:t xml:space="preserve"> e-mail: </w:t>
      </w:r>
      <w:r w:rsidR="00C130B5" w:rsidRPr="00C130B5">
        <w:rPr>
          <w:u w:val="single"/>
        </w:rPr>
        <w:t>zsr-hanczowa@pro.onet.pl</w:t>
      </w:r>
      <w:r w:rsidR="00F07CFF" w:rsidRPr="00900CB1">
        <w:t xml:space="preserve"> </w:t>
      </w:r>
    </w:p>
    <w:p w14:paraId="7E54254E" w14:textId="77777777" w:rsidR="007C4F22" w:rsidRPr="00900CB1" w:rsidRDefault="00565DA9" w:rsidP="00FA37F6">
      <w:pPr>
        <w:pStyle w:val="Akapitzlist"/>
        <w:numPr>
          <w:ilvl w:val="0"/>
          <w:numId w:val="7"/>
        </w:numPr>
        <w:spacing w:before="120" w:after="120" w:line="312" w:lineRule="auto"/>
        <w:jc w:val="both"/>
        <w:rPr>
          <w:noProof/>
        </w:rPr>
      </w:pPr>
      <w:r w:rsidRPr="00900CB1">
        <w:t xml:space="preserve">Pani/Pana dane osobowe przetwarzane są w celu wypełnienia obowiązków prawnych ciążących na </w:t>
      </w:r>
      <w:r w:rsidR="00074D4D" w:rsidRPr="00900CB1">
        <w:t xml:space="preserve">Administratorze </w:t>
      </w:r>
      <w:r w:rsidRPr="00900CB1">
        <w:t xml:space="preserve">w związku z udzieleniem zamówienia publicznego w wybranym przez </w:t>
      </w:r>
      <w:r w:rsidR="00074D4D" w:rsidRPr="00900CB1">
        <w:t xml:space="preserve">Administratora </w:t>
      </w:r>
      <w:r w:rsidRPr="00900CB1">
        <w:t xml:space="preserve">trybie postępowania tj. na podstawie </w:t>
      </w:r>
      <w:r w:rsidRPr="00900CB1">
        <w:rPr>
          <w:u w:val="single"/>
        </w:rPr>
        <w:t>art. 6 ust. 1 lit. c</w:t>
      </w:r>
      <w:r w:rsidRPr="00900CB1">
        <w:rPr>
          <w:i/>
          <w:u w:val="single"/>
        </w:rPr>
        <w:t xml:space="preserve"> </w:t>
      </w:r>
      <w:r w:rsidRPr="00900CB1">
        <w:rPr>
          <w:u w:val="single"/>
        </w:rPr>
        <w:t>RODO</w:t>
      </w:r>
      <w:r w:rsidR="00074D4D" w:rsidRPr="00900CB1">
        <w:rPr>
          <w:u w:val="single"/>
        </w:rPr>
        <w:t>.</w:t>
      </w:r>
    </w:p>
    <w:p w14:paraId="7D2820A3" w14:textId="77777777" w:rsidR="007C4F22" w:rsidRPr="00900CB1" w:rsidRDefault="00565DA9" w:rsidP="00FA37F6">
      <w:pPr>
        <w:pStyle w:val="Akapitzlist"/>
        <w:numPr>
          <w:ilvl w:val="0"/>
          <w:numId w:val="7"/>
        </w:numPr>
        <w:spacing w:before="120" w:after="120" w:line="312" w:lineRule="auto"/>
        <w:jc w:val="both"/>
        <w:rPr>
          <w:noProof/>
        </w:rPr>
      </w:pPr>
      <w:r w:rsidRPr="00900CB1">
        <w:rPr>
          <w:noProof/>
        </w:rPr>
        <w:t>W związku z przetwarzaniem danych w celach o których mowa w pkt 3 odbiorcami Pani/Pana danych osobowych mogą być:</w:t>
      </w:r>
    </w:p>
    <w:p w14:paraId="0778FE6F" w14:textId="77777777" w:rsidR="007C4F22" w:rsidRPr="00900CB1" w:rsidRDefault="00565DA9" w:rsidP="00FA37F6">
      <w:pPr>
        <w:pStyle w:val="Akapitzlist"/>
        <w:numPr>
          <w:ilvl w:val="1"/>
          <w:numId w:val="7"/>
        </w:numPr>
        <w:spacing w:before="120" w:after="120" w:line="312" w:lineRule="auto"/>
        <w:jc w:val="both"/>
        <w:rPr>
          <w:noProof/>
        </w:rPr>
      </w:pPr>
      <w:r w:rsidRPr="00900CB1">
        <w:rPr>
          <w:noProof/>
        </w:rPr>
        <w:t xml:space="preserve">osoby lub podmioty, którym udostępniona zostanie dokumentacja postępowania w oparciu przepisy </w:t>
      </w:r>
      <w:r w:rsidRPr="00900CB1">
        <w:rPr>
          <w:b/>
          <w:noProof/>
          <w:u w:val="single"/>
        </w:rPr>
        <w:t>ustawy z dnia 27 sierpnia 2009 r. o finansach publicznych</w:t>
      </w:r>
      <w:r w:rsidRPr="00900CB1">
        <w:rPr>
          <w:b/>
          <w:noProof/>
        </w:rPr>
        <w:t xml:space="preserve"> </w:t>
      </w:r>
      <w:r w:rsidR="007C4F22" w:rsidRPr="00900CB1">
        <w:t>oraz</w:t>
      </w:r>
      <w:r w:rsidR="004938C0" w:rsidRPr="00900CB1">
        <w:rPr>
          <w:b/>
        </w:rPr>
        <w:t xml:space="preserve"> </w:t>
      </w:r>
      <w:r w:rsidR="007C4F22" w:rsidRPr="00900CB1">
        <w:rPr>
          <w:b/>
          <w:u w:val="single"/>
        </w:rPr>
        <w:t xml:space="preserve">ustawy z dnia </w:t>
      </w:r>
      <w:r w:rsidR="00EA23E3" w:rsidRPr="00900CB1">
        <w:rPr>
          <w:b/>
          <w:u w:val="single"/>
        </w:rPr>
        <w:t>11 września 2019</w:t>
      </w:r>
      <w:r w:rsidR="007C4F22" w:rsidRPr="00900CB1">
        <w:rPr>
          <w:b/>
          <w:u w:val="single"/>
        </w:rPr>
        <w:t xml:space="preserve"> roku –</w:t>
      </w:r>
      <w:r w:rsidR="007C4F22" w:rsidRPr="00900CB1">
        <w:rPr>
          <w:u w:val="single"/>
        </w:rPr>
        <w:t xml:space="preserve"> </w:t>
      </w:r>
      <w:r w:rsidR="007C4F22" w:rsidRPr="00900CB1">
        <w:rPr>
          <w:b/>
          <w:u w:val="single"/>
        </w:rPr>
        <w:t>Prawo Zamówień Publicznych</w:t>
      </w:r>
      <w:r w:rsidRPr="00900CB1">
        <w:rPr>
          <w:b/>
          <w:noProof/>
        </w:rPr>
        <w:t>– dalej PZP</w:t>
      </w:r>
      <w:r w:rsidRPr="00900CB1">
        <w:rPr>
          <w:noProof/>
        </w:rPr>
        <w:t>.</w:t>
      </w:r>
    </w:p>
    <w:p w14:paraId="47C5AD7C" w14:textId="77777777" w:rsidR="00565DA9" w:rsidRPr="00900CB1" w:rsidRDefault="00565DA9" w:rsidP="00FA37F6">
      <w:pPr>
        <w:pStyle w:val="Akapitzlist"/>
        <w:numPr>
          <w:ilvl w:val="1"/>
          <w:numId w:val="7"/>
        </w:numPr>
        <w:spacing w:before="120" w:after="120" w:line="312" w:lineRule="auto"/>
        <w:jc w:val="both"/>
        <w:rPr>
          <w:noProof/>
        </w:rPr>
      </w:pPr>
      <w:r w:rsidRPr="00900CB1">
        <w:rPr>
          <w:noProof/>
        </w:rPr>
        <w:t xml:space="preserve">inne podmioty, które na podstawie stosownych umów podpisanych z </w:t>
      </w:r>
      <w:r w:rsidR="00074D4D" w:rsidRPr="00900CB1">
        <w:rPr>
          <w:noProof/>
        </w:rPr>
        <w:t>Gminą</w:t>
      </w:r>
      <w:r w:rsidR="001254D8" w:rsidRPr="00900CB1">
        <w:rPr>
          <w:noProof/>
        </w:rPr>
        <w:t xml:space="preserve"> </w:t>
      </w:r>
      <w:r w:rsidRPr="00900CB1">
        <w:rPr>
          <w:noProof/>
        </w:rPr>
        <w:t xml:space="preserve">przetwarzają dane osobowe dla których Administratorem jest </w:t>
      </w:r>
      <w:r w:rsidR="00074D4D" w:rsidRPr="00900CB1">
        <w:rPr>
          <w:noProof/>
        </w:rPr>
        <w:t>Gmina</w:t>
      </w:r>
      <w:r w:rsidRPr="00900CB1">
        <w:rPr>
          <w:noProof/>
        </w:rPr>
        <w:t xml:space="preserve">. </w:t>
      </w:r>
    </w:p>
    <w:p w14:paraId="059D3AA1" w14:textId="77777777" w:rsidR="007C4F22" w:rsidRPr="00900CB1" w:rsidRDefault="00565DA9" w:rsidP="00FA37F6">
      <w:pPr>
        <w:pStyle w:val="Akapitzlist"/>
        <w:numPr>
          <w:ilvl w:val="0"/>
          <w:numId w:val="7"/>
        </w:numPr>
        <w:spacing w:before="120" w:after="120" w:line="312" w:lineRule="auto"/>
        <w:jc w:val="both"/>
        <w:rPr>
          <w:noProof/>
        </w:rPr>
      </w:pPr>
      <w:r w:rsidRPr="00900CB1">
        <w:t>Pani/Pana dane osobowe będą przechowywane</w:t>
      </w:r>
      <w:r w:rsidR="008342CE" w:rsidRPr="00900CB1">
        <w:t xml:space="preserve"> </w:t>
      </w:r>
      <w:r w:rsidRPr="00900CB1">
        <w:t xml:space="preserve">przez okres 4 lat od dnia zakończenia postępowania o udzielenie zamówienia, a jeżeli czas trwania umowy przekracza 4 lata, okres przechowywania obejmuje cały czas trwania umowy, a po tym czasie przez okres w zakresie wymaganym przez przepisy powszechnie obowiązującego prawa, tj. przepisy </w:t>
      </w:r>
      <w:r w:rsidRPr="00900CB1">
        <w:rPr>
          <w:u w:val="single"/>
        </w:rPr>
        <w:t>ustawy z dnia 14 lipca 1983 r. o narodowym zasobie archiwalnym i archiwach oraz aktach wykonawczych do tej ustawy</w:t>
      </w:r>
      <w:r w:rsidRPr="00900CB1">
        <w:t>.</w:t>
      </w:r>
    </w:p>
    <w:p w14:paraId="7BDED806" w14:textId="77777777" w:rsidR="007C4F22" w:rsidRPr="00900CB1" w:rsidRDefault="00565DA9" w:rsidP="00FA37F6">
      <w:pPr>
        <w:pStyle w:val="Akapitzlist"/>
        <w:numPr>
          <w:ilvl w:val="0"/>
          <w:numId w:val="7"/>
        </w:numPr>
        <w:spacing w:before="120" w:after="120" w:line="312" w:lineRule="auto"/>
        <w:jc w:val="both"/>
        <w:rPr>
          <w:noProof/>
        </w:rPr>
      </w:pPr>
      <w:r w:rsidRPr="00900CB1"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14:paraId="2F125E75" w14:textId="77777777" w:rsidR="007C4F22" w:rsidRPr="00900CB1" w:rsidRDefault="00565DA9" w:rsidP="00FA37F6">
      <w:pPr>
        <w:pStyle w:val="Akapitzlist"/>
        <w:numPr>
          <w:ilvl w:val="0"/>
          <w:numId w:val="7"/>
        </w:numPr>
        <w:spacing w:before="120" w:after="120" w:line="312" w:lineRule="auto"/>
        <w:jc w:val="both"/>
        <w:rPr>
          <w:noProof/>
        </w:rPr>
      </w:pPr>
      <w:r w:rsidRPr="00900CB1">
        <w:t>W przypadku przeprowadzenia postępowania o zamówienie publiczne z wyłączeniem stosowania wymo</w:t>
      </w:r>
      <w:r w:rsidR="0046679F" w:rsidRPr="00900CB1">
        <w:t xml:space="preserve">gów określonych w ustawie PZP, </w:t>
      </w:r>
      <w:r w:rsidRPr="00900CB1">
        <w:t>nie podanie przez Panią/ Pana dan</w:t>
      </w:r>
      <w:r w:rsidR="0046679F" w:rsidRPr="00900CB1">
        <w:t>ych osobowych wyłącza możliwość</w:t>
      </w:r>
      <w:r w:rsidRPr="00900CB1">
        <w:t xml:space="preserve"> wzięcia udziału w tym postępowaniu oraz zawarcia umowy. </w:t>
      </w:r>
    </w:p>
    <w:p w14:paraId="6EBE8724" w14:textId="77777777" w:rsidR="007C4F22" w:rsidRPr="00900CB1" w:rsidRDefault="00565DA9" w:rsidP="00FA37F6">
      <w:pPr>
        <w:pStyle w:val="Akapitzlist"/>
        <w:numPr>
          <w:ilvl w:val="0"/>
          <w:numId w:val="7"/>
        </w:numPr>
        <w:spacing w:before="120" w:after="120" w:line="312" w:lineRule="auto"/>
        <w:jc w:val="both"/>
        <w:rPr>
          <w:noProof/>
        </w:rPr>
      </w:pPr>
      <w:r w:rsidRPr="00900CB1">
        <w:t>W związku z przetwarzaniem Pani/Pana danych osobowych przysługują Pani/Panu następujące uprawnienia: </w:t>
      </w:r>
    </w:p>
    <w:p w14:paraId="1E536BB6" w14:textId="77777777" w:rsidR="00565DA9" w:rsidRPr="00900CB1" w:rsidRDefault="00565DA9" w:rsidP="00FA37F6">
      <w:pPr>
        <w:pStyle w:val="Akapitzlist"/>
        <w:numPr>
          <w:ilvl w:val="1"/>
          <w:numId w:val="7"/>
        </w:numPr>
        <w:spacing w:before="120" w:after="120" w:line="312" w:lineRule="auto"/>
        <w:jc w:val="both"/>
        <w:rPr>
          <w:noProof/>
        </w:rPr>
      </w:pPr>
      <w:r w:rsidRPr="00900CB1">
        <w:t>prawo dostępu do danych osobowych, w tym prawo do uzyskania kopii tych danych;</w:t>
      </w:r>
    </w:p>
    <w:p w14:paraId="0157F3DF" w14:textId="77777777" w:rsidR="00565DA9" w:rsidRPr="00900CB1" w:rsidRDefault="00565DA9" w:rsidP="00FA37F6">
      <w:pPr>
        <w:pStyle w:val="Akapitzlist"/>
        <w:numPr>
          <w:ilvl w:val="1"/>
          <w:numId w:val="7"/>
        </w:numPr>
        <w:spacing w:before="120" w:after="120" w:line="312" w:lineRule="auto"/>
        <w:jc w:val="both"/>
      </w:pPr>
      <w:r w:rsidRPr="00900CB1">
        <w:t>prawo do żądania sprostowania (poprawiania) danych osobowych – w przypadku</w:t>
      </w:r>
      <w:r w:rsidR="0046679F" w:rsidRPr="00900CB1">
        <w:t>,</w:t>
      </w:r>
      <w:r w:rsidRPr="00900CB1">
        <w:t xml:space="preserve"> gdy dane są nieprawidłowe lub niekompletne;</w:t>
      </w:r>
    </w:p>
    <w:p w14:paraId="263361D1" w14:textId="77777777" w:rsidR="007C4F22" w:rsidRPr="00900CB1" w:rsidRDefault="00565DA9" w:rsidP="00FA37F6">
      <w:pPr>
        <w:pStyle w:val="Akapitzlist"/>
        <w:numPr>
          <w:ilvl w:val="1"/>
          <w:numId w:val="7"/>
        </w:numPr>
        <w:spacing w:before="120" w:after="120" w:line="312" w:lineRule="auto"/>
        <w:jc w:val="both"/>
      </w:pPr>
      <w:r w:rsidRPr="00900CB1">
        <w:t>prawo do żądania ograniczenia przetwarzania danych osobowych – w przypadku, gdy:</w:t>
      </w:r>
    </w:p>
    <w:p w14:paraId="1C3C646C" w14:textId="77777777" w:rsidR="00A9072C" w:rsidRPr="00900CB1" w:rsidRDefault="00565DA9" w:rsidP="00FA37F6">
      <w:pPr>
        <w:pStyle w:val="Akapitzlist"/>
        <w:numPr>
          <w:ilvl w:val="2"/>
          <w:numId w:val="7"/>
        </w:numPr>
        <w:spacing w:before="120" w:after="120" w:line="312" w:lineRule="auto"/>
        <w:jc w:val="both"/>
      </w:pPr>
      <w:r w:rsidRPr="00900CB1">
        <w:t>osoba, której dane dotyczą kwestionuje prawidłowość danych osobowych,</w:t>
      </w:r>
    </w:p>
    <w:p w14:paraId="53E54BE0" w14:textId="77777777" w:rsidR="00A9072C" w:rsidRPr="00900CB1" w:rsidRDefault="00565DA9" w:rsidP="00FA37F6">
      <w:pPr>
        <w:pStyle w:val="Akapitzlist"/>
        <w:numPr>
          <w:ilvl w:val="2"/>
          <w:numId w:val="7"/>
        </w:numPr>
        <w:spacing w:before="120" w:after="120" w:line="312" w:lineRule="auto"/>
        <w:jc w:val="both"/>
      </w:pPr>
      <w:r w:rsidRPr="00900CB1">
        <w:lastRenderedPageBreak/>
        <w:t>przetwarzanie danych jest niezgodne z prawem, a osoba, której dane dotyczą, sprzeciwia się usunięciu danych, żądając w zamian ich ograniczenia,</w:t>
      </w:r>
    </w:p>
    <w:p w14:paraId="1E9CC142" w14:textId="77777777" w:rsidR="00A9072C" w:rsidRPr="00900CB1" w:rsidRDefault="00565DA9" w:rsidP="00FA37F6">
      <w:pPr>
        <w:pStyle w:val="Akapitzlist"/>
        <w:numPr>
          <w:ilvl w:val="2"/>
          <w:numId w:val="7"/>
        </w:numPr>
        <w:spacing w:before="120" w:after="120" w:line="312" w:lineRule="auto"/>
        <w:jc w:val="both"/>
      </w:pPr>
      <w:r w:rsidRPr="00900CB1">
        <w:t>Administrator nie potrzebuje już danych dla swoich celów, ale osoba, której dane dotyczą, potrzebuje ich do ustalenia, obrony lub dochodzenia roszczeń,</w:t>
      </w:r>
    </w:p>
    <w:p w14:paraId="7EAEB9EB" w14:textId="77777777" w:rsidR="00A9072C" w:rsidRPr="00900CB1" w:rsidRDefault="00565DA9" w:rsidP="00FA37F6">
      <w:pPr>
        <w:pStyle w:val="Akapitzlist"/>
        <w:numPr>
          <w:ilvl w:val="2"/>
          <w:numId w:val="7"/>
        </w:numPr>
        <w:spacing w:before="120" w:after="120" w:line="312" w:lineRule="auto"/>
        <w:jc w:val="both"/>
      </w:pPr>
      <w:r w:rsidRPr="00900CB1">
        <w:t>osoba, której dane dotyczą, wniosła sprzeciw wobec przetwarzania danych, do czasu ustalenia czy prawnie uzasadnione podstawy po stronie administratora są nadrzędne wobec podstawy sprzeciwu;</w:t>
      </w:r>
    </w:p>
    <w:p w14:paraId="101F6E60" w14:textId="77777777" w:rsidR="00565DA9" w:rsidRPr="00900CB1" w:rsidRDefault="00565DA9" w:rsidP="00FA37F6">
      <w:pPr>
        <w:pStyle w:val="Akapitzlist"/>
        <w:numPr>
          <w:ilvl w:val="2"/>
          <w:numId w:val="7"/>
        </w:numPr>
        <w:spacing w:before="120" w:after="120" w:line="312" w:lineRule="auto"/>
        <w:jc w:val="both"/>
      </w:pPr>
      <w:r w:rsidRPr="00900CB1">
        <w:t>przetwarzanie odbywa się w sposób zautomatyzowany.</w:t>
      </w:r>
    </w:p>
    <w:p w14:paraId="20DA120C" w14:textId="77777777" w:rsidR="007C4F22" w:rsidRPr="00900CB1" w:rsidRDefault="00565DA9" w:rsidP="00FA37F6">
      <w:pPr>
        <w:pStyle w:val="Akapitzlist"/>
        <w:numPr>
          <w:ilvl w:val="0"/>
          <w:numId w:val="7"/>
        </w:numPr>
        <w:spacing w:before="120" w:after="120" w:line="312" w:lineRule="auto"/>
        <w:jc w:val="both"/>
      </w:pPr>
      <w:r w:rsidRPr="00900CB1">
        <w:t>Nie przysługuje Pani/Panu:</w:t>
      </w:r>
    </w:p>
    <w:p w14:paraId="68F32089" w14:textId="77777777" w:rsidR="007C4F22" w:rsidRPr="00900CB1" w:rsidRDefault="00565DA9" w:rsidP="00713773">
      <w:pPr>
        <w:pStyle w:val="Akapitzlist"/>
        <w:numPr>
          <w:ilvl w:val="1"/>
          <w:numId w:val="7"/>
        </w:numPr>
        <w:spacing w:before="120" w:after="120" w:line="312" w:lineRule="auto"/>
        <w:jc w:val="both"/>
      </w:pPr>
      <w:r w:rsidRPr="00900CB1">
        <w:t xml:space="preserve">w związku z </w:t>
      </w:r>
      <w:r w:rsidRPr="00900CB1">
        <w:rPr>
          <w:u w:val="single"/>
        </w:rPr>
        <w:t xml:space="preserve">art. 17 ust. 3 lit. b, d lub e RODO </w:t>
      </w:r>
      <w:r w:rsidRPr="00900CB1">
        <w:t>prawo do usunięcia danych osobowych;</w:t>
      </w:r>
    </w:p>
    <w:p w14:paraId="5234213A" w14:textId="77777777" w:rsidR="007C4F22" w:rsidRPr="00900CB1" w:rsidRDefault="00565DA9" w:rsidP="00FA37F6">
      <w:pPr>
        <w:pStyle w:val="Akapitzlist"/>
        <w:numPr>
          <w:ilvl w:val="1"/>
          <w:numId w:val="7"/>
        </w:numPr>
        <w:spacing w:before="120" w:after="120" w:line="312" w:lineRule="auto"/>
        <w:jc w:val="both"/>
      </w:pPr>
      <w:r w:rsidRPr="00900CB1">
        <w:t xml:space="preserve">prawo do przenoszenia danych osobowych, o którym mowa </w:t>
      </w:r>
      <w:r w:rsidRPr="00900CB1">
        <w:rPr>
          <w:u w:val="single"/>
        </w:rPr>
        <w:t>w art. 20 RODO</w:t>
      </w:r>
      <w:r w:rsidRPr="00900CB1">
        <w:t>;</w:t>
      </w:r>
    </w:p>
    <w:p w14:paraId="34EB98C5" w14:textId="77777777" w:rsidR="00565DA9" w:rsidRPr="00900CB1" w:rsidRDefault="00565DA9" w:rsidP="00FA37F6">
      <w:pPr>
        <w:pStyle w:val="Akapitzlist"/>
        <w:numPr>
          <w:ilvl w:val="1"/>
          <w:numId w:val="7"/>
        </w:numPr>
        <w:spacing w:before="120" w:after="120" w:line="312" w:lineRule="auto"/>
        <w:jc w:val="both"/>
      </w:pPr>
      <w:r w:rsidRPr="00900CB1">
        <w:t xml:space="preserve">na podstawie </w:t>
      </w:r>
      <w:r w:rsidRPr="00900CB1">
        <w:rPr>
          <w:u w:val="single"/>
        </w:rPr>
        <w:t xml:space="preserve">art. 21 RODO </w:t>
      </w:r>
      <w:r w:rsidRPr="00900CB1">
        <w:t xml:space="preserve">prawo sprzeciwu, wobec przetwarzania danych osobowych, gdyż podstawą prawną przetwarzania Pani/Pana danych osobowych jest </w:t>
      </w:r>
      <w:r w:rsidRPr="00900CB1">
        <w:rPr>
          <w:u w:val="single"/>
        </w:rPr>
        <w:t>art. 6 ust. 1 lit. c RODO</w:t>
      </w:r>
      <w:r w:rsidRPr="00900CB1">
        <w:t xml:space="preserve">. </w:t>
      </w:r>
    </w:p>
    <w:p w14:paraId="4D508A38" w14:textId="77777777" w:rsidR="007C4F22" w:rsidRPr="00900CB1" w:rsidRDefault="00565DA9" w:rsidP="00FA37F6">
      <w:pPr>
        <w:pStyle w:val="Akapitzlist"/>
        <w:numPr>
          <w:ilvl w:val="0"/>
          <w:numId w:val="7"/>
        </w:numPr>
        <w:spacing w:before="120" w:after="120" w:line="312" w:lineRule="auto"/>
        <w:jc w:val="both"/>
      </w:pPr>
      <w:r w:rsidRPr="00900CB1">
        <w:t xml:space="preserve">W przypadku powzięcia informacji o niezgodnym z prawem przetwarzaniu w </w:t>
      </w:r>
      <w:r w:rsidR="00074D4D" w:rsidRPr="00900CB1">
        <w:rPr>
          <w:noProof/>
        </w:rPr>
        <w:t>Gminie</w:t>
      </w:r>
      <w:r w:rsidR="0046679F" w:rsidRPr="00900CB1">
        <w:rPr>
          <w:noProof/>
        </w:rPr>
        <w:t xml:space="preserve"> </w:t>
      </w:r>
      <w:r w:rsidRPr="00900CB1">
        <w:t>Pani/Pana danych osobowych, przysługuje Pani/Panu prawo wniesienia skargi do organu nadzorczego właściwego w sprawach ochrony danych osobowych. </w:t>
      </w:r>
    </w:p>
    <w:p w14:paraId="25D35937" w14:textId="77777777" w:rsidR="007C4F22" w:rsidRPr="00900CB1" w:rsidRDefault="00565DA9" w:rsidP="00FA37F6">
      <w:pPr>
        <w:pStyle w:val="Akapitzlist"/>
        <w:numPr>
          <w:ilvl w:val="0"/>
          <w:numId w:val="7"/>
        </w:numPr>
        <w:spacing w:before="120" w:after="120" w:line="312" w:lineRule="auto"/>
        <w:jc w:val="both"/>
      </w:pPr>
      <w:r w:rsidRPr="00900CB1">
        <w:t>W sytuacji, gdy przetwarzanie danych osobowych odbywa się na podstawie zgody osoby, której dane dotyczą, podanie przez Panią/Pana danych osobowych Administratorowi ma charakter dobrowolny.</w:t>
      </w:r>
    </w:p>
    <w:p w14:paraId="381268C6" w14:textId="77777777" w:rsidR="00565DA9" w:rsidRPr="00900CB1" w:rsidRDefault="00565DA9" w:rsidP="00FA37F6">
      <w:pPr>
        <w:pStyle w:val="Akapitzlist"/>
        <w:numPr>
          <w:ilvl w:val="0"/>
          <w:numId w:val="7"/>
        </w:numPr>
        <w:spacing w:before="120" w:after="120" w:line="312" w:lineRule="auto"/>
        <w:jc w:val="both"/>
      </w:pPr>
      <w:r w:rsidRPr="00900CB1">
        <w:t>Pani/Pana dane nie będą przetwarzane w sposób zautomatyzowany i nie będą profilowane</w:t>
      </w:r>
      <w:r w:rsidR="00E82800" w:rsidRPr="00900CB1">
        <w:t>.</w:t>
      </w:r>
    </w:p>
    <w:p w14:paraId="354A4CF2" w14:textId="77777777" w:rsidR="008F0175" w:rsidRPr="00045D72" w:rsidRDefault="008F0175" w:rsidP="00FA37F6">
      <w:pPr>
        <w:spacing w:line="312" w:lineRule="auto"/>
      </w:pPr>
    </w:p>
    <w:sectPr w:rsidR="008F0175" w:rsidRPr="00045D72" w:rsidSect="002A4B96">
      <w:footerReference w:type="default" r:id="rId14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E7A242" w14:textId="77777777" w:rsidR="00F11E77" w:rsidRDefault="00F11E77" w:rsidP="008824F0">
      <w:r>
        <w:separator/>
      </w:r>
    </w:p>
  </w:endnote>
  <w:endnote w:type="continuationSeparator" w:id="0">
    <w:p w14:paraId="5DD56005" w14:textId="77777777" w:rsidR="00F11E77" w:rsidRDefault="00F11E77" w:rsidP="008824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3.1.1.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color w:val="000000" w:themeColor="text1"/>
      </w:rPr>
      <w:id w:val="-1814162355"/>
      <w:docPartObj>
        <w:docPartGallery w:val="Page Numbers (Bottom of Page)"/>
        <w:docPartUnique/>
      </w:docPartObj>
    </w:sdtPr>
    <w:sdtEndPr>
      <w:rPr>
        <w:spacing w:val="60"/>
      </w:rPr>
    </w:sdtEndPr>
    <w:sdtContent>
      <w:p w14:paraId="5A7E3C9A" w14:textId="3A76DB58" w:rsidR="008C015F" w:rsidRPr="00D158BD" w:rsidRDefault="008C015F" w:rsidP="00075D66">
        <w:pPr>
          <w:pStyle w:val="Stopka"/>
          <w:pBdr>
            <w:top w:val="single" w:sz="4" w:space="1" w:color="D9D9D9" w:themeColor="background1" w:themeShade="D9"/>
          </w:pBdr>
          <w:spacing w:before="360" w:after="240"/>
          <w:rPr>
            <w:b/>
            <w:bCs/>
            <w:color w:val="000000" w:themeColor="text1"/>
          </w:rPr>
        </w:pPr>
        <w:r w:rsidRPr="00D158BD">
          <w:rPr>
            <w:color w:val="000000" w:themeColor="text1"/>
          </w:rPr>
          <w:fldChar w:fldCharType="begin"/>
        </w:r>
        <w:r w:rsidRPr="00D158BD">
          <w:rPr>
            <w:color w:val="000000" w:themeColor="text1"/>
          </w:rPr>
          <w:instrText>PAGE   \* MERGEFORMAT</w:instrText>
        </w:r>
        <w:r w:rsidRPr="00D158BD">
          <w:rPr>
            <w:color w:val="000000" w:themeColor="text1"/>
          </w:rPr>
          <w:fldChar w:fldCharType="separate"/>
        </w:r>
        <w:r w:rsidR="00DD6922" w:rsidRPr="00DD6922">
          <w:rPr>
            <w:b/>
            <w:bCs/>
            <w:noProof/>
            <w:color w:val="000000" w:themeColor="text1"/>
          </w:rPr>
          <w:t>6</w:t>
        </w:r>
        <w:r w:rsidRPr="00D158BD">
          <w:rPr>
            <w:b/>
            <w:bCs/>
            <w:color w:val="000000" w:themeColor="text1"/>
          </w:rPr>
          <w:fldChar w:fldCharType="end"/>
        </w:r>
        <w:r w:rsidRPr="00D158BD">
          <w:rPr>
            <w:b/>
            <w:bCs/>
            <w:color w:val="000000" w:themeColor="text1"/>
          </w:rPr>
          <w:t xml:space="preserve"> | </w:t>
        </w:r>
        <w:r w:rsidRPr="00D158BD">
          <w:rPr>
            <w:color w:val="000000" w:themeColor="text1"/>
            <w:spacing w:val="60"/>
          </w:rPr>
          <w:t>Strona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E6D07" w14:textId="77777777" w:rsidR="00F11E77" w:rsidRDefault="00F11E77" w:rsidP="008824F0">
      <w:r>
        <w:separator/>
      </w:r>
    </w:p>
  </w:footnote>
  <w:footnote w:type="continuationSeparator" w:id="0">
    <w:p w14:paraId="6AAF05D3" w14:textId="77777777" w:rsidR="00F11E77" w:rsidRDefault="00F11E77" w:rsidP="008824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hybridMultilevel"/>
    <w:tmpl w:val="6B68079A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0000005"/>
    <w:multiLevelType w:val="hybridMultilevel"/>
    <w:tmpl w:val="4E6AFB66"/>
    <w:lvl w:ilvl="0" w:tplc="FFFFFFFF">
      <w:start w:val="12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2" w15:restartNumberingAfterBreak="0">
    <w:nsid w:val="05525CEC"/>
    <w:multiLevelType w:val="hybridMultilevel"/>
    <w:tmpl w:val="38989738"/>
    <w:lvl w:ilvl="0" w:tplc="E612F7C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 w15:restartNumberingAfterBreak="0">
    <w:nsid w:val="0BE459FC"/>
    <w:multiLevelType w:val="hybridMultilevel"/>
    <w:tmpl w:val="96E0885E"/>
    <w:lvl w:ilvl="0" w:tplc="12E4123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C42A06D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C94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D5669B"/>
    <w:multiLevelType w:val="hybridMultilevel"/>
    <w:tmpl w:val="496E60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4ECCDC2">
      <w:start w:val="1"/>
      <w:numFmt w:val="decimal"/>
      <w:lvlText w:val="%2."/>
      <w:lvlJc w:val="left"/>
      <w:pPr>
        <w:ind w:left="567" w:hanging="567"/>
      </w:pPr>
      <w:rPr>
        <w:rFonts w:ascii="Times New Roman" w:eastAsia="Times New Roman" w:hAnsi="Times New Roman" w:cs="Times New Roman"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52780D"/>
    <w:multiLevelType w:val="multilevel"/>
    <w:tmpl w:val="DA3E3A08"/>
    <w:styleLink w:val="Styl1"/>
    <w:lvl w:ilvl="0">
      <w:start w:val="1"/>
      <w:numFmt w:val="none"/>
      <w:lvlText w:val="a)"/>
      <w:lvlJc w:val="left"/>
      <w:pPr>
        <w:ind w:left="3402" w:hanging="567"/>
      </w:pPr>
      <w:rPr>
        <w:rFonts w:hint="default"/>
        <w:b/>
      </w:rPr>
    </w:lvl>
    <w:lvl w:ilvl="1">
      <w:start w:val="1"/>
      <w:numFmt w:val="decimal"/>
      <w:lvlText w:val="%13.%2."/>
      <w:lvlJc w:val="left"/>
      <w:pPr>
        <w:ind w:left="5065" w:hanging="851"/>
      </w:pPr>
      <w:rPr>
        <w:rFonts w:hint="default"/>
        <w:b/>
      </w:rPr>
    </w:lvl>
    <w:lvl w:ilvl="2">
      <w:numFmt w:val="none"/>
      <w:lvlText w:val="3.1.1."/>
      <w:lvlJc w:val="left"/>
      <w:pPr>
        <w:ind w:left="5915" w:hanging="850"/>
      </w:pPr>
      <w:rPr>
        <w:rFonts w:ascii="3.1.1." w:hAnsi="3.1.1." w:hint="default"/>
        <w:b/>
      </w:rPr>
    </w:lvl>
    <w:lvl w:ilvl="3">
      <w:start w:val="1"/>
      <w:numFmt w:val="lowerLetter"/>
      <w:lvlText w:val="%4)"/>
      <w:lvlJc w:val="left"/>
      <w:pPr>
        <w:ind w:left="6482" w:hanging="567"/>
      </w:pPr>
      <w:rPr>
        <w:rFonts w:hint="default"/>
        <w:b/>
      </w:rPr>
    </w:lvl>
    <w:lvl w:ilvl="4">
      <w:start w:val="1"/>
      <w:numFmt w:val="bullet"/>
      <w:lvlText w:val=""/>
      <w:lvlJc w:val="left"/>
      <w:pPr>
        <w:ind w:left="6766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638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8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67" w:hanging="1440"/>
      </w:pPr>
      <w:rPr>
        <w:rFonts w:hint="default"/>
      </w:rPr>
    </w:lvl>
  </w:abstractNum>
  <w:abstractNum w:abstractNumId="6" w15:restartNumberingAfterBreak="0">
    <w:nsid w:val="157321DE"/>
    <w:multiLevelType w:val="multilevel"/>
    <w:tmpl w:val="E99822C2"/>
    <w:lvl w:ilvl="0">
      <w:start w:val="1"/>
      <w:numFmt w:val="decimal"/>
      <w:lvlText w:val="%1."/>
      <w:lvlJc w:val="left"/>
      <w:pPr>
        <w:ind w:left="567" w:hanging="567"/>
      </w:pPr>
      <w:rPr>
        <w:rFonts w:ascii="Times New Roman" w:hAnsi="Times New Roman" w:cs="Times New Roman" w:hint="default"/>
        <w:b/>
        <w:i w:val="0"/>
        <w:sz w:val="24"/>
      </w:rPr>
    </w:lvl>
    <w:lvl w:ilvl="1">
      <w:start w:val="1"/>
      <w:numFmt w:val="decimal"/>
      <w:lvlText w:val="%1.%2."/>
      <w:lvlJc w:val="left"/>
      <w:pPr>
        <w:ind w:left="1134" w:hanging="567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407" w:hanging="567"/>
      </w:pPr>
      <w:rPr>
        <w:rFonts w:hint="default"/>
        <w:b/>
        <w:i w:val="0"/>
        <w:sz w:val="24"/>
      </w:rPr>
    </w:lvl>
    <w:lvl w:ilvl="3">
      <w:start w:val="1"/>
      <w:numFmt w:val="lowerLetter"/>
      <w:lvlText w:val="%4)"/>
      <w:lvlJc w:val="left"/>
      <w:pPr>
        <w:ind w:left="1974" w:hanging="567"/>
      </w:pPr>
      <w:rPr>
        <w:rFonts w:hint="default"/>
        <w:b/>
        <w:i w:val="0"/>
        <w:sz w:val="20"/>
      </w:rPr>
    </w:lvl>
    <w:lvl w:ilvl="4">
      <w:start w:val="1"/>
      <w:numFmt w:val="decimal"/>
      <w:lvlText w:val="%1.%2.%3.%4.%5."/>
      <w:lvlJc w:val="left"/>
      <w:pPr>
        <w:ind w:left="1654" w:hanging="792"/>
      </w:pPr>
      <w:rPr>
        <w:rFonts w:hint="default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ind w:left="2158" w:hanging="936"/>
      </w:pPr>
      <w:rPr>
        <w:rFonts w:hint="default"/>
        <w:b/>
        <w:i w:val="0"/>
        <w:sz w:val="20"/>
      </w:rPr>
    </w:lvl>
    <w:lvl w:ilvl="6">
      <w:start w:val="1"/>
      <w:numFmt w:val="decimal"/>
      <w:lvlText w:val="%1.%2.%3.%4.%5.%6.%7."/>
      <w:lvlJc w:val="left"/>
      <w:pPr>
        <w:ind w:left="266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6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42" w:hanging="1440"/>
      </w:pPr>
      <w:rPr>
        <w:rFonts w:hint="default"/>
      </w:rPr>
    </w:lvl>
  </w:abstractNum>
  <w:abstractNum w:abstractNumId="7" w15:restartNumberingAfterBreak="0">
    <w:nsid w:val="161E35B4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9243656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19F0DBC"/>
    <w:multiLevelType w:val="multilevel"/>
    <w:tmpl w:val="12BAC018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i w:val="0"/>
      </w:rPr>
    </w:lvl>
    <w:lvl w:ilvl="2">
      <w:start w:val="1"/>
      <w:numFmt w:val="decimal"/>
      <w:lvlText w:val="%3)"/>
      <w:lvlJc w:val="left"/>
      <w:pPr>
        <w:ind w:left="2268" w:hanging="850"/>
      </w:pPr>
      <w:rPr>
        <w:rFonts w:hint="default"/>
        <w:b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3829463D"/>
    <w:multiLevelType w:val="multilevel"/>
    <w:tmpl w:val="AF82A9D6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sz w:val="24"/>
        <w:szCs w:val="24"/>
      </w:rPr>
    </w:lvl>
    <w:lvl w:ilvl="2">
      <w:start w:val="1"/>
      <w:numFmt w:val="decimal"/>
      <w:lvlText w:val="%3)"/>
      <w:lvlJc w:val="left"/>
      <w:pPr>
        <w:ind w:left="1985" w:hanging="567"/>
      </w:pPr>
      <w:rPr>
        <w:rFonts w:hint="default"/>
        <w:b/>
        <w:sz w:val="24"/>
      </w:rPr>
    </w:lvl>
    <w:lvl w:ilvl="3">
      <w:start w:val="1"/>
      <w:numFmt w:val="lowerLetter"/>
      <w:lvlText w:val="%4)"/>
      <w:lvlJc w:val="left"/>
      <w:pPr>
        <w:ind w:left="2552" w:hanging="567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39984D21"/>
    <w:multiLevelType w:val="multilevel"/>
    <w:tmpl w:val="AF82A9D6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sz w:val="24"/>
        <w:szCs w:val="24"/>
      </w:rPr>
    </w:lvl>
    <w:lvl w:ilvl="2">
      <w:start w:val="1"/>
      <w:numFmt w:val="decimal"/>
      <w:lvlText w:val="%3)"/>
      <w:lvlJc w:val="left"/>
      <w:pPr>
        <w:ind w:left="1985" w:hanging="567"/>
      </w:pPr>
      <w:rPr>
        <w:rFonts w:hint="default"/>
        <w:b/>
        <w:sz w:val="24"/>
      </w:rPr>
    </w:lvl>
    <w:lvl w:ilvl="3">
      <w:start w:val="1"/>
      <w:numFmt w:val="lowerLetter"/>
      <w:lvlText w:val="%4)"/>
      <w:lvlJc w:val="left"/>
      <w:pPr>
        <w:ind w:left="2552" w:hanging="567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B6A0678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3B79454F"/>
    <w:multiLevelType w:val="multilevel"/>
    <w:tmpl w:val="AF82A9D6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sz w:val="24"/>
        <w:szCs w:val="24"/>
      </w:rPr>
    </w:lvl>
    <w:lvl w:ilvl="2">
      <w:start w:val="1"/>
      <w:numFmt w:val="decimal"/>
      <w:lvlText w:val="%3)"/>
      <w:lvlJc w:val="left"/>
      <w:pPr>
        <w:ind w:left="1985" w:hanging="567"/>
      </w:pPr>
      <w:rPr>
        <w:rFonts w:hint="default"/>
        <w:b/>
        <w:sz w:val="24"/>
      </w:rPr>
    </w:lvl>
    <w:lvl w:ilvl="3">
      <w:start w:val="1"/>
      <w:numFmt w:val="lowerLetter"/>
      <w:lvlText w:val="%4)"/>
      <w:lvlJc w:val="left"/>
      <w:pPr>
        <w:ind w:left="567" w:hanging="567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D151527"/>
    <w:multiLevelType w:val="hybridMultilevel"/>
    <w:tmpl w:val="3E6AF048"/>
    <w:lvl w:ilvl="0" w:tplc="8258F364">
      <w:start w:val="1"/>
      <w:numFmt w:val="decimal"/>
      <w:lvlText w:val="%1."/>
      <w:lvlJc w:val="left"/>
      <w:pPr>
        <w:ind w:left="567" w:hanging="567"/>
      </w:pPr>
      <w:rPr>
        <w:rFonts w:ascii="Times New Roman" w:eastAsiaTheme="minorHAnsi" w:hAnsi="Times New Roman" w:cs="Times New Roman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DA11100"/>
    <w:multiLevelType w:val="multilevel"/>
    <w:tmpl w:val="2B6AF58C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42BA098D"/>
    <w:multiLevelType w:val="multilevel"/>
    <w:tmpl w:val="12BAC018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i w:val="0"/>
      </w:rPr>
    </w:lvl>
    <w:lvl w:ilvl="2">
      <w:start w:val="1"/>
      <w:numFmt w:val="decimal"/>
      <w:lvlText w:val="%3)"/>
      <w:lvlJc w:val="left"/>
      <w:pPr>
        <w:ind w:left="2268" w:hanging="850"/>
      </w:pPr>
      <w:rPr>
        <w:rFonts w:hint="default"/>
        <w:b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4DA170AA"/>
    <w:multiLevelType w:val="multilevel"/>
    <w:tmpl w:val="52D87EAC"/>
    <w:lvl w:ilvl="0">
      <w:start w:val="1"/>
      <w:numFmt w:val="decimal"/>
      <w:lvlText w:val="%1."/>
      <w:lvlJc w:val="left"/>
      <w:pPr>
        <w:ind w:left="567" w:hanging="567"/>
      </w:pPr>
      <w:rPr>
        <w:rFonts w:ascii="Times New Roman" w:hAnsi="Times New Roman" w:cs="Times New Roman" w:hint="default"/>
        <w:b/>
        <w:bCs w:val="0"/>
        <w:color w:val="000000" w:themeColor="text1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bCs w:val="0"/>
      </w:rPr>
    </w:lvl>
    <w:lvl w:ilvl="2">
      <w:start w:val="1"/>
      <w:numFmt w:val="decimal"/>
      <w:lvlText w:val="%3)"/>
      <w:lvlJc w:val="left"/>
      <w:pPr>
        <w:ind w:left="850" w:hanging="85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1559" w:hanging="567"/>
      </w:pPr>
      <w:rPr>
        <w:rFonts w:hint="default"/>
        <w:b/>
        <w:sz w:val="24"/>
        <w:szCs w:val="24"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4FAA0540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56C34345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5BFB0367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5D26527E"/>
    <w:multiLevelType w:val="multilevel"/>
    <w:tmpl w:val="B4689036"/>
    <w:lvl w:ilvl="0">
      <w:start w:val="25"/>
      <w:numFmt w:val="upperRoman"/>
      <w:lvlText w:val="%1."/>
      <w:lvlJc w:val="left"/>
      <w:pPr>
        <w:ind w:left="1134" w:hanging="1134"/>
      </w:pPr>
      <w:rPr>
        <w:rFonts w:ascii="Times New Roman" w:hAnsi="Times New Roman" w:cs="Times New Roman" w:hint="default"/>
        <w:b/>
        <w:bCs w:val="0"/>
        <w:color w:val="000000" w:themeColor="text1"/>
        <w:sz w:val="28"/>
        <w:szCs w:val="28"/>
      </w:rPr>
    </w:lvl>
    <w:lvl w:ilvl="1">
      <w:start w:val="3"/>
      <w:numFmt w:val="decimal"/>
      <w:lvlText w:val="%2."/>
      <w:lvlJc w:val="left"/>
      <w:pPr>
        <w:ind w:left="1145" w:hanging="720"/>
      </w:pPr>
      <w:rPr>
        <w:rFonts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4"/>
      </w:rPr>
    </w:lvl>
  </w:abstractNum>
  <w:abstractNum w:abstractNumId="22" w15:restartNumberingAfterBreak="0">
    <w:nsid w:val="60EA3EDB"/>
    <w:multiLevelType w:val="multilevel"/>
    <w:tmpl w:val="96888026"/>
    <w:lvl w:ilvl="0">
      <w:start w:val="1"/>
      <w:numFmt w:val="decimal"/>
      <w:lvlText w:val="%1."/>
      <w:lvlJc w:val="left"/>
      <w:pPr>
        <w:tabs>
          <w:tab w:val="num" w:pos="1706"/>
        </w:tabs>
        <w:ind w:left="697" w:firstLine="0"/>
      </w:pPr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start w:val="1"/>
      <w:numFmt w:val="decimal"/>
      <w:lvlText w:val="%2)"/>
      <w:lvlJc w:val="left"/>
      <w:pPr>
        <w:ind w:left="697" w:firstLine="0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  <w:pPr>
        <w:ind w:left="697" w:firstLine="0"/>
      </w:pPr>
      <w:rPr>
        <w:rFonts w:hint="default"/>
      </w:rPr>
    </w:lvl>
    <w:lvl w:ilvl="3">
      <w:numFmt w:val="decimal"/>
      <w:lvlText w:val=""/>
      <w:lvlJc w:val="left"/>
      <w:pPr>
        <w:ind w:left="697" w:firstLine="0"/>
      </w:pPr>
      <w:rPr>
        <w:rFonts w:hint="default"/>
      </w:rPr>
    </w:lvl>
    <w:lvl w:ilvl="4">
      <w:numFmt w:val="decimal"/>
      <w:lvlText w:val=""/>
      <w:lvlJc w:val="left"/>
      <w:pPr>
        <w:ind w:left="697" w:firstLine="0"/>
      </w:pPr>
      <w:rPr>
        <w:rFonts w:hint="default"/>
      </w:rPr>
    </w:lvl>
    <w:lvl w:ilvl="5">
      <w:numFmt w:val="decimal"/>
      <w:lvlText w:val=""/>
      <w:lvlJc w:val="left"/>
      <w:pPr>
        <w:ind w:left="697" w:firstLine="0"/>
      </w:pPr>
      <w:rPr>
        <w:rFonts w:hint="default"/>
      </w:rPr>
    </w:lvl>
    <w:lvl w:ilvl="6">
      <w:numFmt w:val="decimal"/>
      <w:lvlText w:val=""/>
      <w:lvlJc w:val="left"/>
      <w:pPr>
        <w:ind w:left="697" w:firstLine="0"/>
      </w:pPr>
      <w:rPr>
        <w:rFonts w:hint="default"/>
      </w:rPr>
    </w:lvl>
    <w:lvl w:ilvl="7">
      <w:numFmt w:val="decimal"/>
      <w:lvlText w:val=""/>
      <w:lvlJc w:val="left"/>
      <w:pPr>
        <w:ind w:left="697" w:firstLine="0"/>
      </w:pPr>
      <w:rPr>
        <w:rFonts w:hint="default"/>
      </w:rPr>
    </w:lvl>
    <w:lvl w:ilvl="8">
      <w:numFmt w:val="decimal"/>
      <w:lvlText w:val=""/>
      <w:lvlJc w:val="left"/>
      <w:pPr>
        <w:ind w:left="697" w:firstLine="0"/>
      </w:pPr>
      <w:rPr>
        <w:rFonts w:hint="default"/>
      </w:rPr>
    </w:lvl>
  </w:abstractNum>
  <w:abstractNum w:abstractNumId="23" w15:restartNumberingAfterBreak="0">
    <w:nsid w:val="60F96E84"/>
    <w:multiLevelType w:val="multilevel"/>
    <w:tmpl w:val="A5FC4C94"/>
    <w:lvl w:ilvl="0">
      <w:start w:val="1"/>
      <w:numFmt w:val="decimal"/>
      <w:lvlText w:val="%1."/>
      <w:lvlJc w:val="left"/>
      <w:pPr>
        <w:ind w:left="567" w:hanging="567"/>
      </w:pPr>
      <w:rPr>
        <w:rFonts w:ascii="Times New Roman" w:eastAsiaTheme="minorHAnsi" w:hAnsi="Times New Roman" w:cs="Times New Roman" w:hint="default"/>
        <w:b/>
        <w:sz w:val="24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689C7CD1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6C4A2765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74A35D9E"/>
    <w:multiLevelType w:val="multilevel"/>
    <w:tmpl w:val="82209BA2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52" w:hanging="113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79807ABE"/>
    <w:multiLevelType w:val="multilevel"/>
    <w:tmpl w:val="800E0126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sz w:val="24"/>
        <w:szCs w:val="24"/>
      </w:rPr>
    </w:lvl>
    <w:lvl w:ilvl="2">
      <w:start w:val="1"/>
      <w:numFmt w:val="decimal"/>
      <w:lvlText w:val="%3)"/>
      <w:lvlJc w:val="left"/>
      <w:pPr>
        <w:ind w:left="1985" w:hanging="567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7A2124D2"/>
    <w:multiLevelType w:val="multilevel"/>
    <w:tmpl w:val="AF82A9D6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sz w:val="24"/>
        <w:szCs w:val="24"/>
      </w:rPr>
    </w:lvl>
    <w:lvl w:ilvl="2">
      <w:start w:val="1"/>
      <w:numFmt w:val="decimal"/>
      <w:lvlText w:val="%3)"/>
      <w:lvlJc w:val="left"/>
      <w:pPr>
        <w:ind w:left="1985" w:hanging="567"/>
      </w:pPr>
      <w:rPr>
        <w:rFonts w:hint="default"/>
        <w:b/>
        <w:sz w:val="24"/>
      </w:rPr>
    </w:lvl>
    <w:lvl w:ilvl="3">
      <w:start w:val="1"/>
      <w:numFmt w:val="lowerLetter"/>
      <w:lvlText w:val="%4)"/>
      <w:lvlJc w:val="left"/>
      <w:pPr>
        <w:ind w:left="1559" w:hanging="567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CC90C02"/>
    <w:multiLevelType w:val="multilevel"/>
    <w:tmpl w:val="40AEBD56"/>
    <w:lvl w:ilvl="0">
      <w:start w:val="1"/>
      <w:numFmt w:val="upperRoman"/>
      <w:lvlText w:val="%1."/>
      <w:lvlJc w:val="left"/>
      <w:pPr>
        <w:ind w:left="1134" w:hanging="1134"/>
      </w:pPr>
      <w:rPr>
        <w:rFonts w:ascii="Times New Roman" w:hAnsi="Times New Roman" w:cs="Times New Roman" w:hint="default"/>
        <w:b/>
        <w:bCs w:val="0"/>
        <w:color w:val="000000" w:themeColor="text1"/>
        <w:sz w:val="28"/>
        <w:szCs w:val="28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Cambria" w:hAnsi="Cambria" w:hint="default"/>
        <w:b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4"/>
      </w:rPr>
    </w:lvl>
  </w:abstractNum>
  <w:abstractNum w:abstractNumId="30" w15:restartNumberingAfterBreak="0">
    <w:nsid w:val="7D502BCE"/>
    <w:multiLevelType w:val="hybridMultilevel"/>
    <w:tmpl w:val="2684EA98"/>
    <w:lvl w:ilvl="0" w:tplc="7B2E360C">
      <w:start w:val="1"/>
      <w:numFmt w:val="decimal"/>
      <w:lvlText w:val="%1."/>
      <w:lvlJc w:val="left"/>
      <w:pPr>
        <w:ind w:left="567" w:hanging="567"/>
      </w:pPr>
      <w:rPr>
        <w:rFonts w:ascii="Times New Roman" w:eastAsiaTheme="minorHAnsi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F3028D9"/>
    <w:multiLevelType w:val="multilevel"/>
    <w:tmpl w:val="AF82A9D6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sz w:val="24"/>
        <w:szCs w:val="24"/>
      </w:rPr>
    </w:lvl>
    <w:lvl w:ilvl="2">
      <w:start w:val="1"/>
      <w:numFmt w:val="decimal"/>
      <w:lvlText w:val="%3)"/>
      <w:lvlJc w:val="left"/>
      <w:pPr>
        <w:ind w:left="1985" w:hanging="567"/>
      </w:pPr>
      <w:rPr>
        <w:rFonts w:hint="default"/>
        <w:b/>
        <w:sz w:val="24"/>
      </w:rPr>
    </w:lvl>
    <w:lvl w:ilvl="3">
      <w:start w:val="1"/>
      <w:numFmt w:val="lowerLetter"/>
      <w:lvlText w:val="%4)"/>
      <w:lvlJc w:val="left"/>
      <w:pPr>
        <w:ind w:left="567" w:hanging="567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7FE96F5F"/>
    <w:multiLevelType w:val="multilevel"/>
    <w:tmpl w:val="EFAA1086"/>
    <w:lvl w:ilvl="0">
      <w:start w:val="1"/>
      <w:numFmt w:val="decimal"/>
      <w:lvlText w:val="%1."/>
      <w:lvlJc w:val="left"/>
      <w:pPr>
        <w:ind w:left="567" w:hanging="567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418" w:hanging="851"/>
      </w:pPr>
      <w:rPr>
        <w:rFonts w:hint="default"/>
        <w:b/>
        <w:i w:val="0"/>
      </w:rPr>
    </w:lvl>
    <w:lvl w:ilvl="2">
      <w:start w:val="1"/>
      <w:numFmt w:val="decimal"/>
      <w:lvlText w:val="%3)"/>
      <w:lvlJc w:val="left"/>
      <w:pPr>
        <w:ind w:left="2268" w:hanging="850"/>
      </w:pPr>
      <w:rPr>
        <w:rFonts w:hint="default"/>
        <w:b/>
      </w:rPr>
    </w:lvl>
    <w:lvl w:ilvl="3">
      <w:start w:val="1"/>
      <w:numFmt w:val="bullet"/>
      <w:lvlText w:val=""/>
      <w:lvlJc w:val="left"/>
      <w:pPr>
        <w:ind w:left="2835" w:hanging="567"/>
      </w:pPr>
      <w:rPr>
        <w:rFonts w:ascii="Symbol" w:hAnsi="Symbol" w:hint="default"/>
        <w:b/>
      </w:rPr>
    </w:lvl>
    <w:lvl w:ilvl="4">
      <w:start w:val="1"/>
      <w:numFmt w:val="bullet"/>
      <w:lvlText w:val=""/>
      <w:lvlJc w:val="left"/>
      <w:pPr>
        <w:ind w:left="3119" w:hanging="284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9"/>
  </w:num>
  <w:num w:numId="2">
    <w:abstractNumId w:val="23"/>
  </w:num>
  <w:num w:numId="3">
    <w:abstractNumId w:val="30"/>
  </w:num>
  <w:num w:numId="4">
    <w:abstractNumId w:val="4"/>
  </w:num>
  <w:num w:numId="5">
    <w:abstractNumId w:val="14"/>
  </w:num>
  <w:num w:numId="6">
    <w:abstractNumId w:val="15"/>
  </w:num>
  <w:num w:numId="7">
    <w:abstractNumId w:val="7"/>
  </w:num>
  <w:num w:numId="8">
    <w:abstractNumId w:val="17"/>
  </w:num>
  <w:num w:numId="9">
    <w:abstractNumId w:val="5"/>
  </w:num>
  <w:num w:numId="10">
    <w:abstractNumId w:val="9"/>
  </w:num>
  <w:num w:numId="11">
    <w:abstractNumId w:val="27"/>
  </w:num>
  <w:num w:numId="12">
    <w:abstractNumId w:val="12"/>
  </w:num>
  <w:num w:numId="13">
    <w:abstractNumId w:val="31"/>
  </w:num>
  <w:num w:numId="14">
    <w:abstractNumId w:val="21"/>
  </w:num>
  <w:num w:numId="15">
    <w:abstractNumId w:val="11"/>
  </w:num>
  <w:num w:numId="16">
    <w:abstractNumId w:val="8"/>
  </w:num>
  <w:num w:numId="17">
    <w:abstractNumId w:val="18"/>
  </w:num>
  <w:num w:numId="18">
    <w:abstractNumId w:val="24"/>
  </w:num>
  <w:num w:numId="19">
    <w:abstractNumId w:val="19"/>
  </w:num>
  <w:num w:numId="20">
    <w:abstractNumId w:val="25"/>
  </w:num>
  <w:num w:numId="21">
    <w:abstractNumId w:val="28"/>
  </w:num>
  <w:num w:numId="22">
    <w:abstractNumId w:val="10"/>
  </w:num>
  <w:num w:numId="23">
    <w:abstractNumId w:val="32"/>
  </w:num>
  <w:num w:numId="24">
    <w:abstractNumId w:val="13"/>
  </w:num>
  <w:num w:numId="25">
    <w:abstractNumId w:val="6"/>
  </w:num>
  <w:num w:numId="2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7">
    <w:abstractNumId w:val="1"/>
    <w:lvlOverride w:ilvl="0">
      <w:startOverride w:val="1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2"/>
  </w:num>
  <w:num w:numId="29">
    <w:abstractNumId w:val="22"/>
  </w:num>
  <w:num w:numId="30">
    <w:abstractNumId w:val="3"/>
  </w:num>
  <w:num w:numId="31">
    <w:abstractNumId w:val="26"/>
  </w:num>
  <w:num w:numId="32">
    <w:abstractNumId w:val="16"/>
  </w:num>
  <w:num w:numId="33">
    <w:abstractNumId w:val="2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1B61"/>
    <w:rsid w:val="00001213"/>
    <w:rsid w:val="000015C6"/>
    <w:rsid w:val="0000238D"/>
    <w:rsid w:val="00003F42"/>
    <w:rsid w:val="00014308"/>
    <w:rsid w:val="000149AF"/>
    <w:rsid w:val="000149D3"/>
    <w:rsid w:val="00015D6B"/>
    <w:rsid w:val="0001707B"/>
    <w:rsid w:val="000177E7"/>
    <w:rsid w:val="00020999"/>
    <w:rsid w:val="00021972"/>
    <w:rsid w:val="00022DE8"/>
    <w:rsid w:val="000268EA"/>
    <w:rsid w:val="00027D63"/>
    <w:rsid w:val="0003160E"/>
    <w:rsid w:val="000335BD"/>
    <w:rsid w:val="00033C90"/>
    <w:rsid w:val="0003444A"/>
    <w:rsid w:val="00036DEF"/>
    <w:rsid w:val="00036FB6"/>
    <w:rsid w:val="000400EE"/>
    <w:rsid w:val="00040200"/>
    <w:rsid w:val="000408E9"/>
    <w:rsid w:val="00042E7E"/>
    <w:rsid w:val="00045D72"/>
    <w:rsid w:val="00051741"/>
    <w:rsid w:val="00051867"/>
    <w:rsid w:val="0005238D"/>
    <w:rsid w:val="00052B02"/>
    <w:rsid w:val="00053CA4"/>
    <w:rsid w:val="000550A9"/>
    <w:rsid w:val="00057044"/>
    <w:rsid w:val="00064A25"/>
    <w:rsid w:val="00064BAF"/>
    <w:rsid w:val="000749D2"/>
    <w:rsid w:val="00074D4D"/>
    <w:rsid w:val="00075D66"/>
    <w:rsid w:val="00076CE0"/>
    <w:rsid w:val="000777A7"/>
    <w:rsid w:val="000778A7"/>
    <w:rsid w:val="00077ADD"/>
    <w:rsid w:val="000812A3"/>
    <w:rsid w:val="00082941"/>
    <w:rsid w:val="00084188"/>
    <w:rsid w:val="000852E5"/>
    <w:rsid w:val="00085358"/>
    <w:rsid w:val="00091B61"/>
    <w:rsid w:val="00093DBD"/>
    <w:rsid w:val="00093F32"/>
    <w:rsid w:val="00095069"/>
    <w:rsid w:val="000A0CE5"/>
    <w:rsid w:val="000A2F8E"/>
    <w:rsid w:val="000A3CF4"/>
    <w:rsid w:val="000A6C72"/>
    <w:rsid w:val="000A72CD"/>
    <w:rsid w:val="000A7B02"/>
    <w:rsid w:val="000B2526"/>
    <w:rsid w:val="000C021D"/>
    <w:rsid w:val="000C11E9"/>
    <w:rsid w:val="000C5BFC"/>
    <w:rsid w:val="000C7942"/>
    <w:rsid w:val="000C7EE3"/>
    <w:rsid w:val="000D1F90"/>
    <w:rsid w:val="000D47D4"/>
    <w:rsid w:val="000D5A39"/>
    <w:rsid w:val="000D721D"/>
    <w:rsid w:val="000E0CEB"/>
    <w:rsid w:val="000E1490"/>
    <w:rsid w:val="000E23A5"/>
    <w:rsid w:val="000E476B"/>
    <w:rsid w:val="000E489E"/>
    <w:rsid w:val="000E5125"/>
    <w:rsid w:val="000F0152"/>
    <w:rsid w:val="000F042B"/>
    <w:rsid w:val="000F0962"/>
    <w:rsid w:val="000F28E3"/>
    <w:rsid w:val="000F6A1C"/>
    <w:rsid w:val="0010112B"/>
    <w:rsid w:val="0011116C"/>
    <w:rsid w:val="00113699"/>
    <w:rsid w:val="00114B2D"/>
    <w:rsid w:val="00114DA3"/>
    <w:rsid w:val="00115579"/>
    <w:rsid w:val="001155C7"/>
    <w:rsid w:val="00115967"/>
    <w:rsid w:val="00117F67"/>
    <w:rsid w:val="00120601"/>
    <w:rsid w:val="00121918"/>
    <w:rsid w:val="001223E9"/>
    <w:rsid w:val="001254D8"/>
    <w:rsid w:val="00125EE3"/>
    <w:rsid w:val="001318EB"/>
    <w:rsid w:val="00131CF6"/>
    <w:rsid w:val="0013246B"/>
    <w:rsid w:val="00132A08"/>
    <w:rsid w:val="0013356C"/>
    <w:rsid w:val="00135693"/>
    <w:rsid w:val="00135AB4"/>
    <w:rsid w:val="001360F7"/>
    <w:rsid w:val="00136635"/>
    <w:rsid w:val="00136F6C"/>
    <w:rsid w:val="00141037"/>
    <w:rsid w:val="00141505"/>
    <w:rsid w:val="001428B7"/>
    <w:rsid w:val="001460EE"/>
    <w:rsid w:val="0015091E"/>
    <w:rsid w:val="00153460"/>
    <w:rsid w:val="00154374"/>
    <w:rsid w:val="001618FE"/>
    <w:rsid w:val="001646F4"/>
    <w:rsid w:val="00164832"/>
    <w:rsid w:val="001661E6"/>
    <w:rsid w:val="0016624B"/>
    <w:rsid w:val="0016636F"/>
    <w:rsid w:val="001717FD"/>
    <w:rsid w:val="0017200F"/>
    <w:rsid w:val="00174653"/>
    <w:rsid w:val="00175C21"/>
    <w:rsid w:val="00180B30"/>
    <w:rsid w:val="00183F7C"/>
    <w:rsid w:val="00184EDD"/>
    <w:rsid w:val="00187142"/>
    <w:rsid w:val="00194D60"/>
    <w:rsid w:val="00196815"/>
    <w:rsid w:val="00196B9C"/>
    <w:rsid w:val="00196EAB"/>
    <w:rsid w:val="001A1461"/>
    <w:rsid w:val="001A150B"/>
    <w:rsid w:val="001A184F"/>
    <w:rsid w:val="001A288E"/>
    <w:rsid w:val="001A35BE"/>
    <w:rsid w:val="001B0BCA"/>
    <w:rsid w:val="001B0DEB"/>
    <w:rsid w:val="001B0F06"/>
    <w:rsid w:val="001B62B5"/>
    <w:rsid w:val="001B79C7"/>
    <w:rsid w:val="001C20BE"/>
    <w:rsid w:val="001C2B12"/>
    <w:rsid w:val="001C30AE"/>
    <w:rsid w:val="001C36A2"/>
    <w:rsid w:val="001C4133"/>
    <w:rsid w:val="001C4451"/>
    <w:rsid w:val="001C7114"/>
    <w:rsid w:val="001D14F0"/>
    <w:rsid w:val="001D2BDE"/>
    <w:rsid w:val="001D2BFE"/>
    <w:rsid w:val="001D3F9F"/>
    <w:rsid w:val="001D66FA"/>
    <w:rsid w:val="001D7A0F"/>
    <w:rsid w:val="001D7C19"/>
    <w:rsid w:val="001E04F7"/>
    <w:rsid w:val="001E0622"/>
    <w:rsid w:val="001E06E3"/>
    <w:rsid w:val="001E2C42"/>
    <w:rsid w:val="001E4D2E"/>
    <w:rsid w:val="001E6446"/>
    <w:rsid w:val="001E7895"/>
    <w:rsid w:val="001E7C83"/>
    <w:rsid w:val="001E7D80"/>
    <w:rsid w:val="001F3842"/>
    <w:rsid w:val="001F48BA"/>
    <w:rsid w:val="001F6600"/>
    <w:rsid w:val="001F79B2"/>
    <w:rsid w:val="001F79FC"/>
    <w:rsid w:val="001F7F21"/>
    <w:rsid w:val="0020129F"/>
    <w:rsid w:val="002026B4"/>
    <w:rsid w:val="002037F1"/>
    <w:rsid w:val="00211075"/>
    <w:rsid w:val="00211673"/>
    <w:rsid w:val="00214093"/>
    <w:rsid w:val="002161F4"/>
    <w:rsid w:val="0021636B"/>
    <w:rsid w:val="00217AEB"/>
    <w:rsid w:val="00221C91"/>
    <w:rsid w:val="00223CEA"/>
    <w:rsid w:val="00224639"/>
    <w:rsid w:val="002246F1"/>
    <w:rsid w:val="00225088"/>
    <w:rsid w:val="00231B1D"/>
    <w:rsid w:val="00231FB4"/>
    <w:rsid w:val="0023577A"/>
    <w:rsid w:val="0023674C"/>
    <w:rsid w:val="00236F9D"/>
    <w:rsid w:val="00240652"/>
    <w:rsid w:val="00241390"/>
    <w:rsid w:val="00242FEE"/>
    <w:rsid w:val="00243793"/>
    <w:rsid w:val="00243D7E"/>
    <w:rsid w:val="00244133"/>
    <w:rsid w:val="0024552D"/>
    <w:rsid w:val="00247207"/>
    <w:rsid w:val="00247409"/>
    <w:rsid w:val="00247450"/>
    <w:rsid w:val="00250724"/>
    <w:rsid w:val="00251469"/>
    <w:rsid w:val="00252ADA"/>
    <w:rsid w:val="00252BC8"/>
    <w:rsid w:val="0025347E"/>
    <w:rsid w:val="00253CE0"/>
    <w:rsid w:val="002559CF"/>
    <w:rsid w:val="00256276"/>
    <w:rsid w:val="00256E4E"/>
    <w:rsid w:val="00257A76"/>
    <w:rsid w:val="002608B6"/>
    <w:rsid w:val="00260A36"/>
    <w:rsid w:val="002618EB"/>
    <w:rsid w:val="00262883"/>
    <w:rsid w:val="002658AF"/>
    <w:rsid w:val="0026717C"/>
    <w:rsid w:val="00267ED0"/>
    <w:rsid w:val="002703A5"/>
    <w:rsid w:val="00271BD0"/>
    <w:rsid w:val="00273408"/>
    <w:rsid w:val="0027458A"/>
    <w:rsid w:val="00274788"/>
    <w:rsid w:val="0027668D"/>
    <w:rsid w:val="002811C4"/>
    <w:rsid w:val="002835B0"/>
    <w:rsid w:val="00285069"/>
    <w:rsid w:val="00287121"/>
    <w:rsid w:val="00290547"/>
    <w:rsid w:val="0029167A"/>
    <w:rsid w:val="00292EED"/>
    <w:rsid w:val="002949F1"/>
    <w:rsid w:val="002A05EB"/>
    <w:rsid w:val="002A44C0"/>
    <w:rsid w:val="002A4558"/>
    <w:rsid w:val="002A4B96"/>
    <w:rsid w:val="002A535F"/>
    <w:rsid w:val="002A7B63"/>
    <w:rsid w:val="002B0005"/>
    <w:rsid w:val="002B040C"/>
    <w:rsid w:val="002B17BF"/>
    <w:rsid w:val="002B1DAA"/>
    <w:rsid w:val="002B6010"/>
    <w:rsid w:val="002B6632"/>
    <w:rsid w:val="002B6BC0"/>
    <w:rsid w:val="002B6EB4"/>
    <w:rsid w:val="002B71B7"/>
    <w:rsid w:val="002B7300"/>
    <w:rsid w:val="002C198A"/>
    <w:rsid w:val="002C1DC3"/>
    <w:rsid w:val="002C3EB2"/>
    <w:rsid w:val="002C6371"/>
    <w:rsid w:val="002C6632"/>
    <w:rsid w:val="002C66DF"/>
    <w:rsid w:val="002C7434"/>
    <w:rsid w:val="002C7A27"/>
    <w:rsid w:val="002D1E80"/>
    <w:rsid w:val="002D6732"/>
    <w:rsid w:val="002E12A2"/>
    <w:rsid w:val="002E1657"/>
    <w:rsid w:val="002E3D69"/>
    <w:rsid w:val="002E522A"/>
    <w:rsid w:val="002E5747"/>
    <w:rsid w:val="002E6131"/>
    <w:rsid w:val="002E6BF4"/>
    <w:rsid w:val="002E770D"/>
    <w:rsid w:val="002F05EF"/>
    <w:rsid w:val="002F0D8C"/>
    <w:rsid w:val="002F287F"/>
    <w:rsid w:val="002F4C19"/>
    <w:rsid w:val="002F54EA"/>
    <w:rsid w:val="002F5B20"/>
    <w:rsid w:val="002F65C2"/>
    <w:rsid w:val="002F78FD"/>
    <w:rsid w:val="00304A42"/>
    <w:rsid w:val="0030581D"/>
    <w:rsid w:val="00305CED"/>
    <w:rsid w:val="00305EBF"/>
    <w:rsid w:val="00306A46"/>
    <w:rsid w:val="00310525"/>
    <w:rsid w:val="00311034"/>
    <w:rsid w:val="0031150F"/>
    <w:rsid w:val="00312404"/>
    <w:rsid w:val="0031279A"/>
    <w:rsid w:val="00312EB1"/>
    <w:rsid w:val="00312F24"/>
    <w:rsid w:val="00315BD6"/>
    <w:rsid w:val="00317494"/>
    <w:rsid w:val="00317720"/>
    <w:rsid w:val="00320948"/>
    <w:rsid w:val="003228AE"/>
    <w:rsid w:val="003229B8"/>
    <w:rsid w:val="00326331"/>
    <w:rsid w:val="003358A4"/>
    <w:rsid w:val="00336162"/>
    <w:rsid w:val="003377B1"/>
    <w:rsid w:val="003408F8"/>
    <w:rsid w:val="0034140D"/>
    <w:rsid w:val="00341B28"/>
    <w:rsid w:val="0034496C"/>
    <w:rsid w:val="003456D5"/>
    <w:rsid w:val="00345EB4"/>
    <w:rsid w:val="0034660A"/>
    <w:rsid w:val="003503F2"/>
    <w:rsid w:val="003506F6"/>
    <w:rsid w:val="00351E0F"/>
    <w:rsid w:val="00351F4A"/>
    <w:rsid w:val="00355625"/>
    <w:rsid w:val="003559E8"/>
    <w:rsid w:val="00355B57"/>
    <w:rsid w:val="00355FE0"/>
    <w:rsid w:val="0035618D"/>
    <w:rsid w:val="00356246"/>
    <w:rsid w:val="00357ABB"/>
    <w:rsid w:val="003609B3"/>
    <w:rsid w:val="0036326F"/>
    <w:rsid w:val="00363D8A"/>
    <w:rsid w:val="00365042"/>
    <w:rsid w:val="00365612"/>
    <w:rsid w:val="00366A3B"/>
    <w:rsid w:val="00370163"/>
    <w:rsid w:val="00370AD8"/>
    <w:rsid w:val="00372D1C"/>
    <w:rsid w:val="0037389A"/>
    <w:rsid w:val="0037513B"/>
    <w:rsid w:val="0037685E"/>
    <w:rsid w:val="00377FE6"/>
    <w:rsid w:val="0038044A"/>
    <w:rsid w:val="00382E8C"/>
    <w:rsid w:val="00383242"/>
    <w:rsid w:val="003931DB"/>
    <w:rsid w:val="00393462"/>
    <w:rsid w:val="00394708"/>
    <w:rsid w:val="00397CD1"/>
    <w:rsid w:val="003A3C40"/>
    <w:rsid w:val="003A416F"/>
    <w:rsid w:val="003A4A46"/>
    <w:rsid w:val="003A6119"/>
    <w:rsid w:val="003A6F5C"/>
    <w:rsid w:val="003A7E0E"/>
    <w:rsid w:val="003B2480"/>
    <w:rsid w:val="003B2DDB"/>
    <w:rsid w:val="003B31CF"/>
    <w:rsid w:val="003B40C8"/>
    <w:rsid w:val="003B7AD2"/>
    <w:rsid w:val="003C57D7"/>
    <w:rsid w:val="003D24CC"/>
    <w:rsid w:val="003D452A"/>
    <w:rsid w:val="003D59BE"/>
    <w:rsid w:val="003D6F3F"/>
    <w:rsid w:val="003D7210"/>
    <w:rsid w:val="003E49F6"/>
    <w:rsid w:val="003E764A"/>
    <w:rsid w:val="003F0182"/>
    <w:rsid w:val="003F01D7"/>
    <w:rsid w:val="003F0C2D"/>
    <w:rsid w:val="003F1C05"/>
    <w:rsid w:val="00406452"/>
    <w:rsid w:val="00406739"/>
    <w:rsid w:val="004101AA"/>
    <w:rsid w:val="00412B45"/>
    <w:rsid w:val="004132F2"/>
    <w:rsid w:val="004147E1"/>
    <w:rsid w:val="00417872"/>
    <w:rsid w:val="00421FD4"/>
    <w:rsid w:val="00424B94"/>
    <w:rsid w:val="004273C2"/>
    <w:rsid w:val="00431FF9"/>
    <w:rsid w:val="00432AA2"/>
    <w:rsid w:val="00433A72"/>
    <w:rsid w:val="0043481B"/>
    <w:rsid w:val="004458C5"/>
    <w:rsid w:val="004521E3"/>
    <w:rsid w:val="00452940"/>
    <w:rsid w:val="00454516"/>
    <w:rsid w:val="0045486D"/>
    <w:rsid w:val="00454D8D"/>
    <w:rsid w:val="00456FF8"/>
    <w:rsid w:val="004604A6"/>
    <w:rsid w:val="0046076C"/>
    <w:rsid w:val="004608E1"/>
    <w:rsid w:val="00461EAD"/>
    <w:rsid w:val="0046274C"/>
    <w:rsid w:val="00463D1B"/>
    <w:rsid w:val="00464709"/>
    <w:rsid w:val="00464737"/>
    <w:rsid w:val="0046482D"/>
    <w:rsid w:val="0046679F"/>
    <w:rsid w:val="0046771A"/>
    <w:rsid w:val="00471B40"/>
    <w:rsid w:val="00471B78"/>
    <w:rsid w:val="004729A9"/>
    <w:rsid w:val="0047303E"/>
    <w:rsid w:val="004740CF"/>
    <w:rsid w:val="00475388"/>
    <w:rsid w:val="00475DA6"/>
    <w:rsid w:val="00475F3A"/>
    <w:rsid w:val="004764D9"/>
    <w:rsid w:val="00476BF3"/>
    <w:rsid w:val="00476DDA"/>
    <w:rsid w:val="00476E95"/>
    <w:rsid w:val="004804A2"/>
    <w:rsid w:val="004835BF"/>
    <w:rsid w:val="00485479"/>
    <w:rsid w:val="00486C92"/>
    <w:rsid w:val="004918D4"/>
    <w:rsid w:val="00491B05"/>
    <w:rsid w:val="00492A47"/>
    <w:rsid w:val="004930F0"/>
    <w:rsid w:val="004938C0"/>
    <w:rsid w:val="0049639F"/>
    <w:rsid w:val="00496EDB"/>
    <w:rsid w:val="004A05E8"/>
    <w:rsid w:val="004A0E30"/>
    <w:rsid w:val="004A12A5"/>
    <w:rsid w:val="004A2300"/>
    <w:rsid w:val="004A3A03"/>
    <w:rsid w:val="004A3E40"/>
    <w:rsid w:val="004B0558"/>
    <w:rsid w:val="004B2016"/>
    <w:rsid w:val="004B339A"/>
    <w:rsid w:val="004B34FD"/>
    <w:rsid w:val="004B3E79"/>
    <w:rsid w:val="004B428D"/>
    <w:rsid w:val="004B767D"/>
    <w:rsid w:val="004C0294"/>
    <w:rsid w:val="004C2FA4"/>
    <w:rsid w:val="004C328E"/>
    <w:rsid w:val="004C32F4"/>
    <w:rsid w:val="004C5844"/>
    <w:rsid w:val="004C5B1B"/>
    <w:rsid w:val="004C735A"/>
    <w:rsid w:val="004D05CB"/>
    <w:rsid w:val="004D1937"/>
    <w:rsid w:val="004D3ED9"/>
    <w:rsid w:val="004D5750"/>
    <w:rsid w:val="004D5F12"/>
    <w:rsid w:val="004D7318"/>
    <w:rsid w:val="004D7339"/>
    <w:rsid w:val="004E494A"/>
    <w:rsid w:val="004E4CAF"/>
    <w:rsid w:val="004E7395"/>
    <w:rsid w:val="004E7A8C"/>
    <w:rsid w:val="004E7CBB"/>
    <w:rsid w:val="004F30A1"/>
    <w:rsid w:val="004F4951"/>
    <w:rsid w:val="004F4A71"/>
    <w:rsid w:val="004F4AE6"/>
    <w:rsid w:val="004F699A"/>
    <w:rsid w:val="004F7234"/>
    <w:rsid w:val="00503043"/>
    <w:rsid w:val="0050384A"/>
    <w:rsid w:val="0050431C"/>
    <w:rsid w:val="005048FF"/>
    <w:rsid w:val="005051D8"/>
    <w:rsid w:val="00514404"/>
    <w:rsid w:val="005169EC"/>
    <w:rsid w:val="00516A8B"/>
    <w:rsid w:val="00516B99"/>
    <w:rsid w:val="00520D47"/>
    <w:rsid w:val="00521A99"/>
    <w:rsid w:val="00524A7C"/>
    <w:rsid w:val="005309BF"/>
    <w:rsid w:val="0054423D"/>
    <w:rsid w:val="005466CB"/>
    <w:rsid w:val="00553724"/>
    <w:rsid w:val="00555C86"/>
    <w:rsid w:val="00555EFD"/>
    <w:rsid w:val="0055677D"/>
    <w:rsid w:val="0055728E"/>
    <w:rsid w:val="005575A8"/>
    <w:rsid w:val="00565DA9"/>
    <w:rsid w:val="00567A42"/>
    <w:rsid w:val="00567C4E"/>
    <w:rsid w:val="00571DBF"/>
    <w:rsid w:val="00572D05"/>
    <w:rsid w:val="005739D4"/>
    <w:rsid w:val="00574D9E"/>
    <w:rsid w:val="00575FAD"/>
    <w:rsid w:val="005775F0"/>
    <w:rsid w:val="00580ECA"/>
    <w:rsid w:val="00584E77"/>
    <w:rsid w:val="005862D1"/>
    <w:rsid w:val="005879E1"/>
    <w:rsid w:val="00587BFE"/>
    <w:rsid w:val="00590C34"/>
    <w:rsid w:val="00591C5E"/>
    <w:rsid w:val="00594F2F"/>
    <w:rsid w:val="00596557"/>
    <w:rsid w:val="005A0A01"/>
    <w:rsid w:val="005A2692"/>
    <w:rsid w:val="005A3228"/>
    <w:rsid w:val="005A4156"/>
    <w:rsid w:val="005A5B78"/>
    <w:rsid w:val="005A71D0"/>
    <w:rsid w:val="005A77C3"/>
    <w:rsid w:val="005B2732"/>
    <w:rsid w:val="005B2BA5"/>
    <w:rsid w:val="005B37E4"/>
    <w:rsid w:val="005B44BD"/>
    <w:rsid w:val="005C0C53"/>
    <w:rsid w:val="005C0FA4"/>
    <w:rsid w:val="005C3DD2"/>
    <w:rsid w:val="005C4586"/>
    <w:rsid w:val="005C5158"/>
    <w:rsid w:val="005C6188"/>
    <w:rsid w:val="005D3EEE"/>
    <w:rsid w:val="005D488D"/>
    <w:rsid w:val="005D6261"/>
    <w:rsid w:val="005D7BD4"/>
    <w:rsid w:val="005E0F6A"/>
    <w:rsid w:val="005E1908"/>
    <w:rsid w:val="005E377A"/>
    <w:rsid w:val="005E382B"/>
    <w:rsid w:val="005E4954"/>
    <w:rsid w:val="005E6F0D"/>
    <w:rsid w:val="005E7D16"/>
    <w:rsid w:val="005F1D01"/>
    <w:rsid w:val="005F322A"/>
    <w:rsid w:val="005F32ED"/>
    <w:rsid w:val="005F4B39"/>
    <w:rsid w:val="005F4EBB"/>
    <w:rsid w:val="005F5EEC"/>
    <w:rsid w:val="005F61A7"/>
    <w:rsid w:val="00600A8D"/>
    <w:rsid w:val="006010DF"/>
    <w:rsid w:val="00601A0B"/>
    <w:rsid w:val="0060350E"/>
    <w:rsid w:val="00606F0A"/>
    <w:rsid w:val="00610711"/>
    <w:rsid w:val="00610781"/>
    <w:rsid w:val="00610B40"/>
    <w:rsid w:val="00611D59"/>
    <w:rsid w:val="0061234B"/>
    <w:rsid w:val="00614C05"/>
    <w:rsid w:val="006154D1"/>
    <w:rsid w:val="00615F45"/>
    <w:rsid w:val="00616852"/>
    <w:rsid w:val="00617EED"/>
    <w:rsid w:val="00620486"/>
    <w:rsid w:val="006207E9"/>
    <w:rsid w:val="00620A4D"/>
    <w:rsid w:val="00621017"/>
    <w:rsid w:val="0062181D"/>
    <w:rsid w:val="006238B7"/>
    <w:rsid w:val="0062623B"/>
    <w:rsid w:val="00626CC1"/>
    <w:rsid w:val="0063124F"/>
    <w:rsid w:val="0063224B"/>
    <w:rsid w:val="00637C4B"/>
    <w:rsid w:val="00640D21"/>
    <w:rsid w:val="006442C6"/>
    <w:rsid w:val="00644337"/>
    <w:rsid w:val="00644968"/>
    <w:rsid w:val="00646493"/>
    <w:rsid w:val="0065291D"/>
    <w:rsid w:val="00652ABC"/>
    <w:rsid w:val="006535C9"/>
    <w:rsid w:val="006549D2"/>
    <w:rsid w:val="00655FA2"/>
    <w:rsid w:val="006564FE"/>
    <w:rsid w:val="00656FB0"/>
    <w:rsid w:val="00660236"/>
    <w:rsid w:val="006608F0"/>
    <w:rsid w:val="00661A8A"/>
    <w:rsid w:val="00662AAC"/>
    <w:rsid w:val="00663F16"/>
    <w:rsid w:val="0066411F"/>
    <w:rsid w:val="00665338"/>
    <w:rsid w:val="00665456"/>
    <w:rsid w:val="006657ED"/>
    <w:rsid w:val="0067108F"/>
    <w:rsid w:val="00672BDC"/>
    <w:rsid w:val="00672C17"/>
    <w:rsid w:val="00673419"/>
    <w:rsid w:val="0067464A"/>
    <w:rsid w:val="006749E2"/>
    <w:rsid w:val="00675D0E"/>
    <w:rsid w:val="00677B0C"/>
    <w:rsid w:val="00680A27"/>
    <w:rsid w:val="006810DA"/>
    <w:rsid w:val="006820F7"/>
    <w:rsid w:val="00683229"/>
    <w:rsid w:val="00685884"/>
    <w:rsid w:val="00685B39"/>
    <w:rsid w:val="00687574"/>
    <w:rsid w:val="006878EB"/>
    <w:rsid w:val="00690149"/>
    <w:rsid w:val="00692A18"/>
    <w:rsid w:val="00693968"/>
    <w:rsid w:val="00693C89"/>
    <w:rsid w:val="006942ED"/>
    <w:rsid w:val="0069506C"/>
    <w:rsid w:val="00696B14"/>
    <w:rsid w:val="00696D9D"/>
    <w:rsid w:val="006A0C5A"/>
    <w:rsid w:val="006A15F3"/>
    <w:rsid w:val="006A2603"/>
    <w:rsid w:val="006A5F1D"/>
    <w:rsid w:val="006B26BF"/>
    <w:rsid w:val="006B4BC9"/>
    <w:rsid w:val="006B5418"/>
    <w:rsid w:val="006B5BD4"/>
    <w:rsid w:val="006C31AA"/>
    <w:rsid w:val="006C3D26"/>
    <w:rsid w:val="006C4F42"/>
    <w:rsid w:val="006C5101"/>
    <w:rsid w:val="006C6AD7"/>
    <w:rsid w:val="006D06F8"/>
    <w:rsid w:val="006D120D"/>
    <w:rsid w:val="006D2189"/>
    <w:rsid w:val="006D24F5"/>
    <w:rsid w:val="006D273F"/>
    <w:rsid w:val="006D5727"/>
    <w:rsid w:val="006D5774"/>
    <w:rsid w:val="006D6107"/>
    <w:rsid w:val="006D62D0"/>
    <w:rsid w:val="006D6A0A"/>
    <w:rsid w:val="006D6E4C"/>
    <w:rsid w:val="006E09BE"/>
    <w:rsid w:val="006E16AF"/>
    <w:rsid w:val="006E25D6"/>
    <w:rsid w:val="006E30F6"/>
    <w:rsid w:val="006E41D1"/>
    <w:rsid w:val="006E5096"/>
    <w:rsid w:val="006E763F"/>
    <w:rsid w:val="006E7F1E"/>
    <w:rsid w:val="006F2DA1"/>
    <w:rsid w:val="006F4552"/>
    <w:rsid w:val="006F5728"/>
    <w:rsid w:val="006F6189"/>
    <w:rsid w:val="006F7A7A"/>
    <w:rsid w:val="007009C9"/>
    <w:rsid w:val="00701358"/>
    <w:rsid w:val="00702B82"/>
    <w:rsid w:val="0070365C"/>
    <w:rsid w:val="00703F34"/>
    <w:rsid w:val="00704944"/>
    <w:rsid w:val="00706601"/>
    <w:rsid w:val="00707969"/>
    <w:rsid w:val="00713773"/>
    <w:rsid w:val="00720336"/>
    <w:rsid w:val="007204CE"/>
    <w:rsid w:val="007205D0"/>
    <w:rsid w:val="00721257"/>
    <w:rsid w:val="007215F9"/>
    <w:rsid w:val="0072239D"/>
    <w:rsid w:val="007226D7"/>
    <w:rsid w:val="00722A36"/>
    <w:rsid w:val="00723591"/>
    <w:rsid w:val="00723C5B"/>
    <w:rsid w:val="00723DE9"/>
    <w:rsid w:val="0072588D"/>
    <w:rsid w:val="00725FEA"/>
    <w:rsid w:val="00727D49"/>
    <w:rsid w:val="00730A64"/>
    <w:rsid w:val="00731FB3"/>
    <w:rsid w:val="00733D00"/>
    <w:rsid w:val="00734B0F"/>
    <w:rsid w:val="00735393"/>
    <w:rsid w:val="007355E0"/>
    <w:rsid w:val="00741092"/>
    <w:rsid w:val="00743122"/>
    <w:rsid w:val="00744868"/>
    <w:rsid w:val="00747809"/>
    <w:rsid w:val="007504CE"/>
    <w:rsid w:val="0075066C"/>
    <w:rsid w:val="007507D7"/>
    <w:rsid w:val="007532F8"/>
    <w:rsid w:val="007539F1"/>
    <w:rsid w:val="0075533E"/>
    <w:rsid w:val="00762428"/>
    <w:rsid w:val="00762D12"/>
    <w:rsid w:val="00763360"/>
    <w:rsid w:val="00763610"/>
    <w:rsid w:val="007641A0"/>
    <w:rsid w:val="00764401"/>
    <w:rsid w:val="00764FB6"/>
    <w:rsid w:val="0077440B"/>
    <w:rsid w:val="0077530A"/>
    <w:rsid w:val="0077530F"/>
    <w:rsid w:val="00777268"/>
    <w:rsid w:val="00780DA7"/>
    <w:rsid w:val="00781D32"/>
    <w:rsid w:val="00781ECB"/>
    <w:rsid w:val="007843C9"/>
    <w:rsid w:val="0078507C"/>
    <w:rsid w:val="0078647B"/>
    <w:rsid w:val="00786891"/>
    <w:rsid w:val="007876F4"/>
    <w:rsid w:val="00787CB7"/>
    <w:rsid w:val="0079055F"/>
    <w:rsid w:val="00790733"/>
    <w:rsid w:val="007908DA"/>
    <w:rsid w:val="00790AA4"/>
    <w:rsid w:val="00796B48"/>
    <w:rsid w:val="007A08B7"/>
    <w:rsid w:val="007A0977"/>
    <w:rsid w:val="007A3AAC"/>
    <w:rsid w:val="007A3BE1"/>
    <w:rsid w:val="007A3E5A"/>
    <w:rsid w:val="007A552D"/>
    <w:rsid w:val="007A5892"/>
    <w:rsid w:val="007A6E74"/>
    <w:rsid w:val="007A6EBC"/>
    <w:rsid w:val="007B0F37"/>
    <w:rsid w:val="007B13DF"/>
    <w:rsid w:val="007B2406"/>
    <w:rsid w:val="007B3444"/>
    <w:rsid w:val="007B5F60"/>
    <w:rsid w:val="007B61D6"/>
    <w:rsid w:val="007B6BF1"/>
    <w:rsid w:val="007B741D"/>
    <w:rsid w:val="007C02D9"/>
    <w:rsid w:val="007C147E"/>
    <w:rsid w:val="007C218A"/>
    <w:rsid w:val="007C330F"/>
    <w:rsid w:val="007C4F22"/>
    <w:rsid w:val="007D0A94"/>
    <w:rsid w:val="007D12F0"/>
    <w:rsid w:val="007D3492"/>
    <w:rsid w:val="007D3FBD"/>
    <w:rsid w:val="007D6527"/>
    <w:rsid w:val="007E1897"/>
    <w:rsid w:val="007E19B0"/>
    <w:rsid w:val="007E19F5"/>
    <w:rsid w:val="007E1D23"/>
    <w:rsid w:val="007E3198"/>
    <w:rsid w:val="007E55BD"/>
    <w:rsid w:val="007E7911"/>
    <w:rsid w:val="007F0ABB"/>
    <w:rsid w:val="007F0EA1"/>
    <w:rsid w:val="007F0FD8"/>
    <w:rsid w:val="007F13C3"/>
    <w:rsid w:val="007F3F21"/>
    <w:rsid w:val="007F738C"/>
    <w:rsid w:val="007F7564"/>
    <w:rsid w:val="00800E03"/>
    <w:rsid w:val="00800E78"/>
    <w:rsid w:val="00806205"/>
    <w:rsid w:val="00807344"/>
    <w:rsid w:val="008101AB"/>
    <w:rsid w:val="00811DD0"/>
    <w:rsid w:val="00812A33"/>
    <w:rsid w:val="00812F4B"/>
    <w:rsid w:val="008130D4"/>
    <w:rsid w:val="00820024"/>
    <w:rsid w:val="00820795"/>
    <w:rsid w:val="00821BAA"/>
    <w:rsid w:val="008222EE"/>
    <w:rsid w:val="00822E0F"/>
    <w:rsid w:val="008235EE"/>
    <w:rsid w:val="008237B3"/>
    <w:rsid w:val="00823FFB"/>
    <w:rsid w:val="008242E3"/>
    <w:rsid w:val="0082530D"/>
    <w:rsid w:val="008264C1"/>
    <w:rsid w:val="0083094B"/>
    <w:rsid w:val="0083251F"/>
    <w:rsid w:val="008327F4"/>
    <w:rsid w:val="008342CE"/>
    <w:rsid w:val="00835572"/>
    <w:rsid w:val="00835A72"/>
    <w:rsid w:val="00835FEA"/>
    <w:rsid w:val="00837CC6"/>
    <w:rsid w:val="00841738"/>
    <w:rsid w:val="008418C5"/>
    <w:rsid w:val="00843066"/>
    <w:rsid w:val="00843074"/>
    <w:rsid w:val="0084318A"/>
    <w:rsid w:val="00850218"/>
    <w:rsid w:val="00852276"/>
    <w:rsid w:val="008523B0"/>
    <w:rsid w:val="008528F3"/>
    <w:rsid w:val="00852EED"/>
    <w:rsid w:val="00853E89"/>
    <w:rsid w:val="008542F3"/>
    <w:rsid w:val="00855923"/>
    <w:rsid w:val="00857606"/>
    <w:rsid w:val="00861E6E"/>
    <w:rsid w:val="00864D81"/>
    <w:rsid w:val="00865491"/>
    <w:rsid w:val="00866C30"/>
    <w:rsid w:val="00871AD9"/>
    <w:rsid w:val="00872C9C"/>
    <w:rsid w:val="008824F0"/>
    <w:rsid w:val="00882642"/>
    <w:rsid w:val="00882BCB"/>
    <w:rsid w:val="0088627B"/>
    <w:rsid w:val="008866E8"/>
    <w:rsid w:val="00887E57"/>
    <w:rsid w:val="00891300"/>
    <w:rsid w:val="00891768"/>
    <w:rsid w:val="0089392F"/>
    <w:rsid w:val="00894817"/>
    <w:rsid w:val="00895C6B"/>
    <w:rsid w:val="00896CA0"/>
    <w:rsid w:val="008A3627"/>
    <w:rsid w:val="008A517B"/>
    <w:rsid w:val="008A6771"/>
    <w:rsid w:val="008B06BF"/>
    <w:rsid w:val="008B1AFC"/>
    <w:rsid w:val="008B2F6F"/>
    <w:rsid w:val="008B5CEE"/>
    <w:rsid w:val="008B7DAF"/>
    <w:rsid w:val="008C015F"/>
    <w:rsid w:val="008C0701"/>
    <w:rsid w:val="008C25CA"/>
    <w:rsid w:val="008C30EF"/>
    <w:rsid w:val="008C3F5B"/>
    <w:rsid w:val="008C454D"/>
    <w:rsid w:val="008C49A1"/>
    <w:rsid w:val="008C5685"/>
    <w:rsid w:val="008C66A6"/>
    <w:rsid w:val="008D1899"/>
    <w:rsid w:val="008D38C8"/>
    <w:rsid w:val="008D3A28"/>
    <w:rsid w:val="008D7ADA"/>
    <w:rsid w:val="008D7C2F"/>
    <w:rsid w:val="008E1B15"/>
    <w:rsid w:val="008E2468"/>
    <w:rsid w:val="008E3DB7"/>
    <w:rsid w:val="008E490E"/>
    <w:rsid w:val="008E5740"/>
    <w:rsid w:val="008E6477"/>
    <w:rsid w:val="008E717A"/>
    <w:rsid w:val="008E751C"/>
    <w:rsid w:val="008E7730"/>
    <w:rsid w:val="008F0175"/>
    <w:rsid w:val="008F0EE5"/>
    <w:rsid w:val="008F6A4E"/>
    <w:rsid w:val="008F6F02"/>
    <w:rsid w:val="00900CB1"/>
    <w:rsid w:val="0090242D"/>
    <w:rsid w:val="00903A78"/>
    <w:rsid w:val="00904AC3"/>
    <w:rsid w:val="00904E2B"/>
    <w:rsid w:val="00905A18"/>
    <w:rsid w:val="00906795"/>
    <w:rsid w:val="00906EEC"/>
    <w:rsid w:val="00906FDF"/>
    <w:rsid w:val="00912427"/>
    <w:rsid w:val="009124C4"/>
    <w:rsid w:val="00912886"/>
    <w:rsid w:val="00914B1C"/>
    <w:rsid w:val="009150DF"/>
    <w:rsid w:val="009159EF"/>
    <w:rsid w:val="009170DE"/>
    <w:rsid w:val="0092216E"/>
    <w:rsid w:val="00922A2A"/>
    <w:rsid w:val="00926945"/>
    <w:rsid w:val="00926E06"/>
    <w:rsid w:val="0092711D"/>
    <w:rsid w:val="00930116"/>
    <w:rsid w:val="00930795"/>
    <w:rsid w:val="0093340A"/>
    <w:rsid w:val="00934619"/>
    <w:rsid w:val="00936212"/>
    <w:rsid w:val="009377CC"/>
    <w:rsid w:val="00937A2B"/>
    <w:rsid w:val="00943318"/>
    <w:rsid w:val="00943E8C"/>
    <w:rsid w:val="00944930"/>
    <w:rsid w:val="009456BE"/>
    <w:rsid w:val="00947537"/>
    <w:rsid w:val="00950BF9"/>
    <w:rsid w:val="00951B8B"/>
    <w:rsid w:val="00955980"/>
    <w:rsid w:val="0095640C"/>
    <w:rsid w:val="00957FF5"/>
    <w:rsid w:val="00961126"/>
    <w:rsid w:val="00963444"/>
    <w:rsid w:val="00963829"/>
    <w:rsid w:val="009660B1"/>
    <w:rsid w:val="009661E4"/>
    <w:rsid w:val="00970524"/>
    <w:rsid w:val="00970F72"/>
    <w:rsid w:val="00974C08"/>
    <w:rsid w:val="00975CD6"/>
    <w:rsid w:val="00980CAE"/>
    <w:rsid w:val="00982FD0"/>
    <w:rsid w:val="00983E8A"/>
    <w:rsid w:val="009858C0"/>
    <w:rsid w:val="00987E5A"/>
    <w:rsid w:val="009934B1"/>
    <w:rsid w:val="009977B2"/>
    <w:rsid w:val="009A0E51"/>
    <w:rsid w:val="009A1D4E"/>
    <w:rsid w:val="009A28DA"/>
    <w:rsid w:val="009A2986"/>
    <w:rsid w:val="009A3380"/>
    <w:rsid w:val="009A365D"/>
    <w:rsid w:val="009A42B2"/>
    <w:rsid w:val="009A598B"/>
    <w:rsid w:val="009A628B"/>
    <w:rsid w:val="009B0E0C"/>
    <w:rsid w:val="009B198B"/>
    <w:rsid w:val="009B203B"/>
    <w:rsid w:val="009B24F2"/>
    <w:rsid w:val="009B3A6E"/>
    <w:rsid w:val="009C0F40"/>
    <w:rsid w:val="009C115D"/>
    <w:rsid w:val="009C184C"/>
    <w:rsid w:val="009C260D"/>
    <w:rsid w:val="009C696A"/>
    <w:rsid w:val="009D163B"/>
    <w:rsid w:val="009D1B81"/>
    <w:rsid w:val="009D272F"/>
    <w:rsid w:val="009D2CE4"/>
    <w:rsid w:val="009D374A"/>
    <w:rsid w:val="009D3D11"/>
    <w:rsid w:val="009D60D5"/>
    <w:rsid w:val="009D6F8B"/>
    <w:rsid w:val="009E25DB"/>
    <w:rsid w:val="009E25FB"/>
    <w:rsid w:val="009E29F7"/>
    <w:rsid w:val="009E353B"/>
    <w:rsid w:val="009E40D7"/>
    <w:rsid w:val="009E57DE"/>
    <w:rsid w:val="009E591C"/>
    <w:rsid w:val="009E5BF9"/>
    <w:rsid w:val="009E62DC"/>
    <w:rsid w:val="009F0712"/>
    <w:rsid w:val="009F269B"/>
    <w:rsid w:val="009F2E99"/>
    <w:rsid w:val="009F53F3"/>
    <w:rsid w:val="00A00AE0"/>
    <w:rsid w:val="00A00E18"/>
    <w:rsid w:val="00A036D7"/>
    <w:rsid w:val="00A05091"/>
    <w:rsid w:val="00A06824"/>
    <w:rsid w:val="00A06DA8"/>
    <w:rsid w:val="00A1029F"/>
    <w:rsid w:val="00A102CB"/>
    <w:rsid w:val="00A21B10"/>
    <w:rsid w:val="00A225EC"/>
    <w:rsid w:val="00A23BBB"/>
    <w:rsid w:val="00A24E7C"/>
    <w:rsid w:val="00A25CDA"/>
    <w:rsid w:val="00A261F2"/>
    <w:rsid w:val="00A26CAA"/>
    <w:rsid w:val="00A2712D"/>
    <w:rsid w:val="00A30489"/>
    <w:rsid w:val="00A311BD"/>
    <w:rsid w:val="00A347F4"/>
    <w:rsid w:val="00A35CC6"/>
    <w:rsid w:val="00A41617"/>
    <w:rsid w:val="00A42D1B"/>
    <w:rsid w:val="00A44ECC"/>
    <w:rsid w:val="00A4695B"/>
    <w:rsid w:val="00A503AC"/>
    <w:rsid w:val="00A51022"/>
    <w:rsid w:val="00A53ADE"/>
    <w:rsid w:val="00A54BB1"/>
    <w:rsid w:val="00A550A2"/>
    <w:rsid w:val="00A56A55"/>
    <w:rsid w:val="00A57AF8"/>
    <w:rsid w:val="00A60687"/>
    <w:rsid w:val="00A6208C"/>
    <w:rsid w:val="00A6262E"/>
    <w:rsid w:val="00A64552"/>
    <w:rsid w:val="00A665AE"/>
    <w:rsid w:val="00A67B02"/>
    <w:rsid w:val="00A75346"/>
    <w:rsid w:val="00A77164"/>
    <w:rsid w:val="00A8073A"/>
    <w:rsid w:val="00A80C7F"/>
    <w:rsid w:val="00A81126"/>
    <w:rsid w:val="00A8139B"/>
    <w:rsid w:val="00A81D7B"/>
    <w:rsid w:val="00A85EFA"/>
    <w:rsid w:val="00A8636B"/>
    <w:rsid w:val="00A86CE2"/>
    <w:rsid w:val="00A87BAA"/>
    <w:rsid w:val="00A9072C"/>
    <w:rsid w:val="00A90FA5"/>
    <w:rsid w:val="00A92C2C"/>
    <w:rsid w:val="00A92C3A"/>
    <w:rsid w:val="00A94D4E"/>
    <w:rsid w:val="00A952C6"/>
    <w:rsid w:val="00A95498"/>
    <w:rsid w:val="00A97404"/>
    <w:rsid w:val="00A97E97"/>
    <w:rsid w:val="00AA0227"/>
    <w:rsid w:val="00AA0B31"/>
    <w:rsid w:val="00AA0DA6"/>
    <w:rsid w:val="00AA247E"/>
    <w:rsid w:val="00AA5165"/>
    <w:rsid w:val="00AA5DBD"/>
    <w:rsid w:val="00AA609A"/>
    <w:rsid w:val="00AA7462"/>
    <w:rsid w:val="00AB04EE"/>
    <w:rsid w:val="00AB23FC"/>
    <w:rsid w:val="00AB45EB"/>
    <w:rsid w:val="00AB79BC"/>
    <w:rsid w:val="00AB7FC3"/>
    <w:rsid w:val="00AC0EF3"/>
    <w:rsid w:val="00AC3D2C"/>
    <w:rsid w:val="00AD2B18"/>
    <w:rsid w:val="00AD33F1"/>
    <w:rsid w:val="00AD499B"/>
    <w:rsid w:val="00AD78F6"/>
    <w:rsid w:val="00AE1A17"/>
    <w:rsid w:val="00AE45C9"/>
    <w:rsid w:val="00AE4DC6"/>
    <w:rsid w:val="00AE53E8"/>
    <w:rsid w:val="00AE6DA8"/>
    <w:rsid w:val="00AF2ABE"/>
    <w:rsid w:val="00AF3183"/>
    <w:rsid w:val="00AF4273"/>
    <w:rsid w:val="00AF59AE"/>
    <w:rsid w:val="00AF6EC3"/>
    <w:rsid w:val="00B00B5C"/>
    <w:rsid w:val="00B00C82"/>
    <w:rsid w:val="00B00F46"/>
    <w:rsid w:val="00B02DD7"/>
    <w:rsid w:val="00B14662"/>
    <w:rsid w:val="00B147DD"/>
    <w:rsid w:val="00B16B94"/>
    <w:rsid w:val="00B21C58"/>
    <w:rsid w:val="00B2760C"/>
    <w:rsid w:val="00B30AFC"/>
    <w:rsid w:val="00B32BCA"/>
    <w:rsid w:val="00B36AE7"/>
    <w:rsid w:val="00B37090"/>
    <w:rsid w:val="00B41DEA"/>
    <w:rsid w:val="00B461E3"/>
    <w:rsid w:val="00B4622A"/>
    <w:rsid w:val="00B4651B"/>
    <w:rsid w:val="00B4704D"/>
    <w:rsid w:val="00B4780A"/>
    <w:rsid w:val="00B47995"/>
    <w:rsid w:val="00B57C11"/>
    <w:rsid w:val="00B60785"/>
    <w:rsid w:val="00B61248"/>
    <w:rsid w:val="00B621FF"/>
    <w:rsid w:val="00B627A5"/>
    <w:rsid w:val="00B630BF"/>
    <w:rsid w:val="00B6343B"/>
    <w:rsid w:val="00B6632A"/>
    <w:rsid w:val="00B702CB"/>
    <w:rsid w:val="00B70E55"/>
    <w:rsid w:val="00B722B0"/>
    <w:rsid w:val="00B72BFF"/>
    <w:rsid w:val="00B72C44"/>
    <w:rsid w:val="00B735A1"/>
    <w:rsid w:val="00B739C9"/>
    <w:rsid w:val="00B7588E"/>
    <w:rsid w:val="00B76EEA"/>
    <w:rsid w:val="00B775C4"/>
    <w:rsid w:val="00B775E4"/>
    <w:rsid w:val="00B82A71"/>
    <w:rsid w:val="00B83773"/>
    <w:rsid w:val="00B8446B"/>
    <w:rsid w:val="00B86900"/>
    <w:rsid w:val="00B87B67"/>
    <w:rsid w:val="00B905CC"/>
    <w:rsid w:val="00B93522"/>
    <w:rsid w:val="00B9354E"/>
    <w:rsid w:val="00B93F77"/>
    <w:rsid w:val="00B95AFA"/>
    <w:rsid w:val="00B9670B"/>
    <w:rsid w:val="00B97553"/>
    <w:rsid w:val="00B979D6"/>
    <w:rsid w:val="00BA0CFC"/>
    <w:rsid w:val="00BA17BE"/>
    <w:rsid w:val="00BA328C"/>
    <w:rsid w:val="00BB25CC"/>
    <w:rsid w:val="00BB2E70"/>
    <w:rsid w:val="00BB32EB"/>
    <w:rsid w:val="00BB3D03"/>
    <w:rsid w:val="00BB4023"/>
    <w:rsid w:val="00BB792F"/>
    <w:rsid w:val="00BC0BA0"/>
    <w:rsid w:val="00BC272A"/>
    <w:rsid w:val="00BC3B8A"/>
    <w:rsid w:val="00BC45CD"/>
    <w:rsid w:val="00BC504F"/>
    <w:rsid w:val="00BD45C9"/>
    <w:rsid w:val="00BD49C2"/>
    <w:rsid w:val="00BD599A"/>
    <w:rsid w:val="00BD62B7"/>
    <w:rsid w:val="00BD6A80"/>
    <w:rsid w:val="00BE1430"/>
    <w:rsid w:val="00BE45CB"/>
    <w:rsid w:val="00BE6B42"/>
    <w:rsid w:val="00BF3CC3"/>
    <w:rsid w:val="00C01244"/>
    <w:rsid w:val="00C0219E"/>
    <w:rsid w:val="00C03FC0"/>
    <w:rsid w:val="00C04213"/>
    <w:rsid w:val="00C043D1"/>
    <w:rsid w:val="00C054A2"/>
    <w:rsid w:val="00C05B01"/>
    <w:rsid w:val="00C076BC"/>
    <w:rsid w:val="00C111FB"/>
    <w:rsid w:val="00C116B5"/>
    <w:rsid w:val="00C122D5"/>
    <w:rsid w:val="00C125AB"/>
    <w:rsid w:val="00C130B5"/>
    <w:rsid w:val="00C16EA9"/>
    <w:rsid w:val="00C2106C"/>
    <w:rsid w:val="00C25496"/>
    <w:rsid w:val="00C25B40"/>
    <w:rsid w:val="00C262FA"/>
    <w:rsid w:val="00C264F7"/>
    <w:rsid w:val="00C27229"/>
    <w:rsid w:val="00C31FF5"/>
    <w:rsid w:val="00C32351"/>
    <w:rsid w:val="00C36858"/>
    <w:rsid w:val="00C431C1"/>
    <w:rsid w:val="00C4590D"/>
    <w:rsid w:val="00C46DB2"/>
    <w:rsid w:val="00C4720E"/>
    <w:rsid w:val="00C47FD6"/>
    <w:rsid w:val="00C559C2"/>
    <w:rsid w:val="00C56966"/>
    <w:rsid w:val="00C56D6E"/>
    <w:rsid w:val="00C61AC6"/>
    <w:rsid w:val="00C64573"/>
    <w:rsid w:val="00C64740"/>
    <w:rsid w:val="00C650D5"/>
    <w:rsid w:val="00C669AB"/>
    <w:rsid w:val="00C6703C"/>
    <w:rsid w:val="00C70566"/>
    <w:rsid w:val="00C7283D"/>
    <w:rsid w:val="00C7488F"/>
    <w:rsid w:val="00C74C57"/>
    <w:rsid w:val="00C74DC7"/>
    <w:rsid w:val="00C767BA"/>
    <w:rsid w:val="00C772D0"/>
    <w:rsid w:val="00C7797B"/>
    <w:rsid w:val="00C8049C"/>
    <w:rsid w:val="00C80C7F"/>
    <w:rsid w:val="00C812F6"/>
    <w:rsid w:val="00C83F24"/>
    <w:rsid w:val="00C84682"/>
    <w:rsid w:val="00C87958"/>
    <w:rsid w:val="00C91B04"/>
    <w:rsid w:val="00C93EA7"/>
    <w:rsid w:val="00C94415"/>
    <w:rsid w:val="00C94A12"/>
    <w:rsid w:val="00C9630B"/>
    <w:rsid w:val="00C970B3"/>
    <w:rsid w:val="00CA04EA"/>
    <w:rsid w:val="00CA1C46"/>
    <w:rsid w:val="00CA2F82"/>
    <w:rsid w:val="00CA3588"/>
    <w:rsid w:val="00CA4B14"/>
    <w:rsid w:val="00CA77EC"/>
    <w:rsid w:val="00CB1940"/>
    <w:rsid w:val="00CB31D1"/>
    <w:rsid w:val="00CB7537"/>
    <w:rsid w:val="00CC48E0"/>
    <w:rsid w:val="00CC4C91"/>
    <w:rsid w:val="00CD0FF0"/>
    <w:rsid w:val="00CD18F8"/>
    <w:rsid w:val="00CD4BCB"/>
    <w:rsid w:val="00CD5BEE"/>
    <w:rsid w:val="00CD692E"/>
    <w:rsid w:val="00CD6CFF"/>
    <w:rsid w:val="00CD7219"/>
    <w:rsid w:val="00CD7A83"/>
    <w:rsid w:val="00CE0113"/>
    <w:rsid w:val="00CE1CD1"/>
    <w:rsid w:val="00CE2AAF"/>
    <w:rsid w:val="00CE363B"/>
    <w:rsid w:val="00CE6C98"/>
    <w:rsid w:val="00CE744B"/>
    <w:rsid w:val="00CE7452"/>
    <w:rsid w:val="00CF18C7"/>
    <w:rsid w:val="00CF27F9"/>
    <w:rsid w:val="00CF4D7B"/>
    <w:rsid w:val="00CF4F15"/>
    <w:rsid w:val="00CF681B"/>
    <w:rsid w:val="00CF6C31"/>
    <w:rsid w:val="00D00147"/>
    <w:rsid w:val="00D02291"/>
    <w:rsid w:val="00D02C6A"/>
    <w:rsid w:val="00D03FED"/>
    <w:rsid w:val="00D0494D"/>
    <w:rsid w:val="00D04C35"/>
    <w:rsid w:val="00D06D00"/>
    <w:rsid w:val="00D07218"/>
    <w:rsid w:val="00D158BD"/>
    <w:rsid w:val="00D17545"/>
    <w:rsid w:val="00D20E24"/>
    <w:rsid w:val="00D212C6"/>
    <w:rsid w:val="00D230EF"/>
    <w:rsid w:val="00D23D14"/>
    <w:rsid w:val="00D2447C"/>
    <w:rsid w:val="00D25562"/>
    <w:rsid w:val="00D25A02"/>
    <w:rsid w:val="00D25F81"/>
    <w:rsid w:val="00D26517"/>
    <w:rsid w:val="00D303E5"/>
    <w:rsid w:val="00D30E52"/>
    <w:rsid w:val="00D32878"/>
    <w:rsid w:val="00D3363A"/>
    <w:rsid w:val="00D345A1"/>
    <w:rsid w:val="00D3581B"/>
    <w:rsid w:val="00D36DF0"/>
    <w:rsid w:val="00D415D9"/>
    <w:rsid w:val="00D435B7"/>
    <w:rsid w:val="00D45A0D"/>
    <w:rsid w:val="00D4711D"/>
    <w:rsid w:val="00D50E85"/>
    <w:rsid w:val="00D512F6"/>
    <w:rsid w:val="00D5459D"/>
    <w:rsid w:val="00D6101C"/>
    <w:rsid w:val="00D64875"/>
    <w:rsid w:val="00D648D9"/>
    <w:rsid w:val="00D727B8"/>
    <w:rsid w:val="00D7646E"/>
    <w:rsid w:val="00D80DC0"/>
    <w:rsid w:val="00D82AE9"/>
    <w:rsid w:val="00D83950"/>
    <w:rsid w:val="00D83CF4"/>
    <w:rsid w:val="00D842A6"/>
    <w:rsid w:val="00D84920"/>
    <w:rsid w:val="00D8534D"/>
    <w:rsid w:val="00D858D9"/>
    <w:rsid w:val="00D859FD"/>
    <w:rsid w:val="00D863B9"/>
    <w:rsid w:val="00D87678"/>
    <w:rsid w:val="00D919BC"/>
    <w:rsid w:val="00D94BD6"/>
    <w:rsid w:val="00D95D73"/>
    <w:rsid w:val="00D97B65"/>
    <w:rsid w:val="00DA3178"/>
    <w:rsid w:val="00DA43AB"/>
    <w:rsid w:val="00DA573D"/>
    <w:rsid w:val="00DB0872"/>
    <w:rsid w:val="00DB0927"/>
    <w:rsid w:val="00DB149B"/>
    <w:rsid w:val="00DB391F"/>
    <w:rsid w:val="00DB417D"/>
    <w:rsid w:val="00DB4C67"/>
    <w:rsid w:val="00DB5C44"/>
    <w:rsid w:val="00DB6B13"/>
    <w:rsid w:val="00DC000D"/>
    <w:rsid w:val="00DC2659"/>
    <w:rsid w:val="00DD13AD"/>
    <w:rsid w:val="00DD4445"/>
    <w:rsid w:val="00DD4A97"/>
    <w:rsid w:val="00DD638F"/>
    <w:rsid w:val="00DD6681"/>
    <w:rsid w:val="00DD6811"/>
    <w:rsid w:val="00DD6922"/>
    <w:rsid w:val="00DD76C9"/>
    <w:rsid w:val="00DE101D"/>
    <w:rsid w:val="00DE2412"/>
    <w:rsid w:val="00DE2AAC"/>
    <w:rsid w:val="00DE4535"/>
    <w:rsid w:val="00DE6058"/>
    <w:rsid w:val="00DE717B"/>
    <w:rsid w:val="00DE72A3"/>
    <w:rsid w:val="00DF2523"/>
    <w:rsid w:val="00DF2A34"/>
    <w:rsid w:val="00E0003C"/>
    <w:rsid w:val="00E003D9"/>
    <w:rsid w:val="00E051C5"/>
    <w:rsid w:val="00E111D5"/>
    <w:rsid w:val="00E11A83"/>
    <w:rsid w:val="00E16BFE"/>
    <w:rsid w:val="00E17726"/>
    <w:rsid w:val="00E257D5"/>
    <w:rsid w:val="00E25C9F"/>
    <w:rsid w:val="00E25CAA"/>
    <w:rsid w:val="00E27E94"/>
    <w:rsid w:val="00E32228"/>
    <w:rsid w:val="00E347CB"/>
    <w:rsid w:val="00E355C3"/>
    <w:rsid w:val="00E35D81"/>
    <w:rsid w:val="00E40018"/>
    <w:rsid w:val="00E419A6"/>
    <w:rsid w:val="00E44B01"/>
    <w:rsid w:val="00E45520"/>
    <w:rsid w:val="00E46F1E"/>
    <w:rsid w:val="00E5010B"/>
    <w:rsid w:val="00E51F4A"/>
    <w:rsid w:val="00E52116"/>
    <w:rsid w:val="00E52401"/>
    <w:rsid w:val="00E53AF0"/>
    <w:rsid w:val="00E53C70"/>
    <w:rsid w:val="00E547C2"/>
    <w:rsid w:val="00E54C95"/>
    <w:rsid w:val="00E55066"/>
    <w:rsid w:val="00E55515"/>
    <w:rsid w:val="00E57624"/>
    <w:rsid w:val="00E577F1"/>
    <w:rsid w:val="00E616AA"/>
    <w:rsid w:val="00E624BD"/>
    <w:rsid w:val="00E62754"/>
    <w:rsid w:val="00E62785"/>
    <w:rsid w:val="00E627E2"/>
    <w:rsid w:val="00E62D18"/>
    <w:rsid w:val="00E666C7"/>
    <w:rsid w:val="00E70601"/>
    <w:rsid w:val="00E71DB2"/>
    <w:rsid w:val="00E73DFA"/>
    <w:rsid w:val="00E75D2A"/>
    <w:rsid w:val="00E82800"/>
    <w:rsid w:val="00E850E6"/>
    <w:rsid w:val="00E86AD8"/>
    <w:rsid w:val="00E87708"/>
    <w:rsid w:val="00E941A0"/>
    <w:rsid w:val="00EA19F4"/>
    <w:rsid w:val="00EA23E3"/>
    <w:rsid w:val="00EA2BDD"/>
    <w:rsid w:val="00EA519B"/>
    <w:rsid w:val="00EA738D"/>
    <w:rsid w:val="00EB2875"/>
    <w:rsid w:val="00EB2CB6"/>
    <w:rsid w:val="00EB303C"/>
    <w:rsid w:val="00EB3D42"/>
    <w:rsid w:val="00EB52E8"/>
    <w:rsid w:val="00EB61B5"/>
    <w:rsid w:val="00EC0F8A"/>
    <w:rsid w:val="00EC1F80"/>
    <w:rsid w:val="00EC2D7E"/>
    <w:rsid w:val="00EC3F70"/>
    <w:rsid w:val="00ED0989"/>
    <w:rsid w:val="00ED1118"/>
    <w:rsid w:val="00ED1881"/>
    <w:rsid w:val="00ED20A9"/>
    <w:rsid w:val="00ED2A14"/>
    <w:rsid w:val="00ED2CB7"/>
    <w:rsid w:val="00ED41C5"/>
    <w:rsid w:val="00ED500F"/>
    <w:rsid w:val="00ED75B0"/>
    <w:rsid w:val="00ED7DC2"/>
    <w:rsid w:val="00EE062E"/>
    <w:rsid w:val="00EE2EF6"/>
    <w:rsid w:val="00EF4C75"/>
    <w:rsid w:val="00F059D6"/>
    <w:rsid w:val="00F07CFF"/>
    <w:rsid w:val="00F11E77"/>
    <w:rsid w:val="00F12A9F"/>
    <w:rsid w:val="00F13A53"/>
    <w:rsid w:val="00F1527D"/>
    <w:rsid w:val="00F17DDA"/>
    <w:rsid w:val="00F20411"/>
    <w:rsid w:val="00F23A66"/>
    <w:rsid w:val="00F24A19"/>
    <w:rsid w:val="00F406A3"/>
    <w:rsid w:val="00F424ED"/>
    <w:rsid w:val="00F4352A"/>
    <w:rsid w:val="00F43574"/>
    <w:rsid w:val="00F44667"/>
    <w:rsid w:val="00F454DE"/>
    <w:rsid w:val="00F47661"/>
    <w:rsid w:val="00F511AD"/>
    <w:rsid w:val="00F5184C"/>
    <w:rsid w:val="00F52D54"/>
    <w:rsid w:val="00F53EDF"/>
    <w:rsid w:val="00F55C2C"/>
    <w:rsid w:val="00F56CC3"/>
    <w:rsid w:val="00F57486"/>
    <w:rsid w:val="00F579E8"/>
    <w:rsid w:val="00F60086"/>
    <w:rsid w:val="00F61BEF"/>
    <w:rsid w:val="00F632A7"/>
    <w:rsid w:val="00F64478"/>
    <w:rsid w:val="00F652A5"/>
    <w:rsid w:val="00F661CB"/>
    <w:rsid w:val="00F662F6"/>
    <w:rsid w:val="00F66452"/>
    <w:rsid w:val="00F66795"/>
    <w:rsid w:val="00F7042B"/>
    <w:rsid w:val="00F72739"/>
    <w:rsid w:val="00F75D24"/>
    <w:rsid w:val="00F76C04"/>
    <w:rsid w:val="00F823EF"/>
    <w:rsid w:val="00F82FBB"/>
    <w:rsid w:val="00F83BEA"/>
    <w:rsid w:val="00F83BFC"/>
    <w:rsid w:val="00F8589A"/>
    <w:rsid w:val="00F8659B"/>
    <w:rsid w:val="00F86696"/>
    <w:rsid w:val="00F86EDF"/>
    <w:rsid w:val="00F873D9"/>
    <w:rsid w:val="00F9085A"/>
    <w:rsid w:val="00F90E04"/>
    <w:rsid w:val="00F91AC2"/>
    <w:rsid w:val="00F93C12"/>
    <w:rsid w:val="00F94638"/>
    <w:rsid w:val="00F95281"/>
    <w:rsid w:val="00F952B4"/>
    <w:rsid w:val="00F95CE8"/>
    <w:rsid w:val="00FA0065"/>
    <w:rsid w:val="00FA14C1"/>
    <w:rsid w:val="00FA1577"/>
    <w:rsid w:val="00FA37F6"/>
    <w:rsid w:val="00FA3E48"/>
    <w:rsid w:val="00FA4BF8"/>
    <w:rsid w:val="00FB2A03"/>
    <w:rsid w:val="00FB4955"/>
    <w:rsid w:val="00FB50FC"/>
    <w:rsid w:val="00FB657E"/>
    <w:rsid w:val="00FC2549"/>
    <w:rsid w:val="00FC351D"/>
    <w:rsid w:val="00FC5F1E"/>
    <w:rsid w:val="00FD024B"/>
    <w:rsid w:val="00FD1900"/>
    <w:rsid w:val="00FD4E4A"/>
    <w:rsid w:val="00FD6D7B"/>
    <w:rsid w:val="00FE0781"/>
    <w:rsid w:val="00FE368A"/>
    <w:rsid w:val="00FE3879"/>
    <w:rsid w:val="00FE39E0"/>
    <w:rsid w:val="00FE6356"/>
    <w:rsid w:val="00FE7346"/>
    <w:rsid w:val="00FF1C11"/>
    <w:rsid w:val="00FF1E3C"/>
    <w:rsid w:val="00FF5366"/>
    <w:rsid w:val="00FF55DE"/>
    <w:rsid w:val="00FF652A"/>
    <w:rsid w:val="00FF6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CC0A8DF"/>
  <w15:docId w15:val="{29B9662F-999F-40E7-8C79-BEC8B217A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1B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824F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1B62B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1107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gwek4">
    <w:name w:val="heading 4"/>
    <w:basedOn w:val="Normalny"/>
    <w:link w:val="Nagwek4Znak"/>
    <w:autoRedefine/>
    <w:unhideWhenUsed/>
    <w:qFormat/>
    <w:rsid w:val="004E7CBB"/>
    <w:pPr>
      <w:keepNext/>
      <w:tabs>
        <w:tab w:val="num" w:pos="864"/>
      </w:tabs>
      <w:spacing w:before="60" w:after="60"/>
      <w:ind w:left="864" w:hanging="864"/>
      <w:outlineLvl w:val="3"/>
    </w:pPr>
    <w:rPr>
      <w:bCs/>
    </w:rPr>
  </w:style>
  <w:style w:type="paragraph" w:styleId="Nagwek5">
    <w:name w:val="heading 5"/>
    <w:basedOn w:val="Normalny"/>
    <w:next w:val="Normalny"/>
    <w:link w:val="Nagwek5Znak"/>
    <w:unhideWhenUsed/>
    <w:qFormat/>
    <w:rsid w:val="004E7CBB"/>
    <w:pPr>
      <w:tabs>
        <w:tab w:val="num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nhideWhenUsed/>
    <w:qFormat/>
    <w:rsid w:val="009A3380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nhideWhenUsed/>
    <w:qFormat/>
    <w:rsid w:val="00091B61"/>
    <w:pPr>
      <w:keepNext/>
      <w:overflowPunct w:val="0"/>
      <w:autoSpaceDE w:val="0"/>
      <w:autoSpaceDN w:val="0"/>
      <w:adjustRightInd w:val="0"/>
      <w:jc w:val="both"/>
      <w:outlineLvl w:val="6"/>
    </w:pPr>
    <w:rPr>
      <w:noProof/>
    </w:rPr>
  </w:style>
  <w:style w:type="paragraph" w:styleId="Nagwek8">
    <w:name w:val="heading 8"/>
    <w:basedOn w:val="Normalny"/>
    <w:next w:val="Normalny"/>
    <w:link w:val="Nagwek8Znak"/>
    <w:unhideWhenUsed/>
    <w:qFormat/>
    <w:rsid w:val="004E7CBB"/>
    <w:pPr>
      <w:tabs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unhideWhenUsed/>
    <w:qFormat/>
    <w:rsid w:val="004E7CBB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091B61"/>
    <w:pPr>
      <w:spacing w:after="0" w:line="240" w:lineRule="auto"/>
    </w:pPr>
  </w:style>
  <w:style w:type="character" w:customStyle="1" w:styleId="Nagwek7Znak">
    <w:name w:val="Nagłówek 7 Znak"/>
    <w:basedOn w:val="Domylnaczcionkaakapitu"/>
    <w:link w:val="Nagwek7"/>
    <w:rsid w:val="00091B61"/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paragraph" w:styleId="Akapitzlist">
    <w:name w:val="List Paragraph"/>
    <w:aliases w:val="normalny tekst,Akapit z listą1,Numerowanie,Akapit z listą BS,Kolorowa lista — akcent 11,Wypunktowanie,L1,2 heading,A_wyliczenie,K-P_odwolanie,Akapit z listą5,maz_wyliczenie,opis dzialania,wypunktowanie,Akapit z listą 1,CW_Lista,Nagłowek 3"/>
    <w:basedOn w:val="Normalny"/>
    <w:link w:val="AkapitzlistZnak"/>
    <w:uiPriority w:val="34"/>
    <w:qFormat/>
    <w:rsid w:val="007E7911"/>
    <w:pPr>
      <w:ind w:left="708"/>
    </w:pPr>
  </w:style>
  <w:style w:type="character" w:customStyle="1" w:styleId="Nagwek1Znak">
    <w:name w:val="Nagłówek 1 Znak"/>
    <w:basedOn w:val="Domylnaczcionkaakapitu"/>
    <w:link w:val="Nagwek1"/>
    <w:rsid w:val="008824F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824F0"/>
    <w:pPr>
      <w:spacing w:line="259" w:lineRule="auto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B00F46"/>
    <w:pPr>
      <w:tabs>
        <w:tab w:val="left" w:pos="440"/>
        <w:tab w:val="left" w:pos="1100"/>
        <w:tab w:val="right" w:leader="dot" w:pos="9628"/>
      </w:tabs>
      <w:spacing w:before="240" w:after="360" w:line="360" w:lineRule="auto"/>
      <w:ind w:left="1094" w:hanging="1094"/>
      <w:jc w:val="both"/>
    </w:pPr>
  </w:style>
  <w:style w:type="character" w:styleId="Hipercze">
    <w:name w:val="Hyperlink"/>
    <w:basedOn w:val="Domylnaczcionkaakapitu"/>
    <w:uiPriority w:val="99"/>
    <w:unhideWhenUsed/>
    <w:rsid w:val="008824F0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nhideWhenUsed/>
    <w:rsid w:val="008824F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824F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824F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24F0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8824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uiPriority w:val="99"/>
    <w:semiHidden/>
    <w:rsid w:val="009A338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9A3380"/>
    <w:pPr>
      <w:widowControl w:val="0"/>
      <w:autoSpaceDE w:val="0"/>
      <w:autoSpaceDN w:val="0"/>
      <w:adjustRightInd w:val="0"/>
      <w:jc w:val="both"/>
    </w:pPr>
    <w:rPr>
      <w:rFonts w:ascii="Arial" w:hAnsi="Arial" w:cs="Arial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A3380"/>
    <w:rPr>
      <w:rFonts w:ascii="Arial" w:eastAsia="Times New Roman" w:hAnsi="Arial" w:cs="Arial"/>
      <w:noProof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7B2406"/>
    <w:rPr>
      <w:i/>
      <w:iCs/>
    </w:rPr>
  </w:style>
  <w:style w:type="character" w:customStyle="1" w:styleId="Nagwek2Znak">
    <w:name w:val="Nagłówek 2 Znak"/>
    <w:basedOn w:val="Domylnaczcionkaakapitu"/>
    <w:link w:val="Nagwek2"/>
    <w:uiPriority w:val="9"/>
    <w:rsid w:val="001B62B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paragraph" w:customStyle="1" w:styleId="Podpiszwyky">
    <w:name w:val="Podpis zwykły"/>
    <w:basedOn w:val="Normalny"/>
    <w:rsid w:val="00B627A5"/>
    <w:pPr>
      <w:spacing w:line="360" w:lineRule="auto"/>
      <w:ind w:left="4820" w:right="567"/>
      <w:jc w:val="both"/>
    </w:pPr>
    <w:rPr>
      <w:szCs w:val="20"/>
    </w:rPr>
  </w:style>
  <w:style w:type="character" w:customStyle="1" w:styleId="Link">
    <w:name w:val="Link"/>
    <w:rsid w:val="00B72BFF"/>
    <w:rPr>
      <w:color w:val="0000FF"/>
      <w:u w:val="single" w:color="0000FF"/>
    </w:rPr>
  </w:style>
  <w:style w:type="character" w:customStyle="1" w:styleId="None">
    <w:name w:val="None"/>
    <w:rsid w:val="00B72BFF"/>
  </w:style>
  <w:style w:type="paragraph" w:customStyle="1" w:styleId="bold">
    <w:name w:val="bold"/>
    <w:basedOn w:val="Normalny"/>
    <w:rsid w:val="00514404"/>
    <w:pPr>
      <w:ind w:left="225"/>
    </w:pPr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4B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BD6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aliases w:val="normalny tekst Znak,Akapit z listą1 Znak,Numerowanie Znak,Akapit z listą BS Znak,Kolorowa lista — akcent 11 Znak,Wypunktowanie Znak,L1 Znak,2 heading Znak,A_wyliczenie Znak,K-P_odwolanie Znak,Akapit z listą5 Znak,maz_wyliczenie Znak"/>
    <w:link w:val="Akapitzlist"/>
    <w:uiPriority w:val="34"/>
    <w:qFormat/>
    <w:locked/>
    <w:rsid w:val="00D94BD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D94BD6"/>
    <w:pPr>
      <w:suppressAutoHyphens/>
      <w:spacing w:before="280" w:after="119"/>
    </w:pPr>
    <w:rPr>
      <w:lang w:eastAsia="ar-SA"/>
    </w:rPr>
  </w:style>
  <w:style w:type="paragraph" w:customStyle="1" w:styleId="Nagwek21">
    <w:name w:val="Nagłówek 21"/>
    <w:basedOn w:val="Normalny"/>
    <w:unhideWhenUsed/>
    <w:qFormat/>
    <w:rsid w:val="00D648D9"/>
    <w:pPr>
      <w:keepNext/>
      <w:tabs>
        <w:tab w:val="left" w:pos="360"/>
      </w:tabs>
      <w:overflowPunct w:val="0"/>
      <w:ind w:left="360" w:hanging="360"/>
    </w:pPr>
    <w:rPr>
      <w:b/>
      <w:bCs/>
      <w:color w:val="00000A"/>
      <w:sz w:val="20"/>
      <w:szCs w:val="20"/>
    </w:rPr>
  </w:style>
  <w:style w:type="character" w:customStyle="1" w:styleId="ng-binding">
    <w:name w:val="ng-binding"/>
    <w:basedOn w:val="Domylnaczcionkaakapitu"/>
    <w:rsid w:val="005862D1"/>
  </w:style>
  <w:style w:type="character" w:customStyle="1" w:styleId="ng-scope">
    <w:name w:val="ng-scope"/>
    <w:basedOn w:val="Domylnaczcionkaakapitu"/>
    <w:rsid w:val="005862D1"/>
  </w:style>
  <w:style w:type="character" w:customStyle="1" w:styleId="Nagwek3Znak">
    <w:name w:val="Nagłówek 3 Znak"/>
    <w:basedOn w:val="Domylnaczcionkaakapitu"/>
    <w:link w:val="Nagwek3"/>
    <w:uiPriority w:val="9"/>
    <w:semiHidden/>
    <w:rsid w:val="00211075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E7F1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E7F1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E7F1E"/>
    <w:rPr>
      <w:vertAlign w:val="superscript"/>
    </w:rPr>
  </w:style>
  <w:style w:type="paragraph" w:styleId="Zwykytekst">
    <w:name w:val="Plain Text"/>
    <w:basedOn w:val="Normalny"/>
    <w:link w:val="ZwykytekstZnak"/>
    <w:uiPriority w:val="99"/>
    <w:unhideWhenUsed/>
    <w:rsid w:val="00345EB4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345EB4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4E7CBB"/>
    <w:rPr>
      <w:rFonts w:ascii="Times New Roman" w:eastAsia="Times New Roman" w:hAnsi="Times New Roman" w:cs="Times New Roman"/>
      <w:b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semiHidden/>
    <w:rsid w:val="004E7CBB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8Znak">
    <w:name w:val="Nagłówek 8 Znak"/>
    <w:basedOn w:val="Domylnaczcionkaakapitu"/>
    <w:link w:val="Nagwek8"/>
    <w:semiHidden/>
    <w:rsid w:val="004E7CBB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semiHidden/>
    <w:rsid w:val="004E7CBB"/>
    <w:rPr>
      <w:rFonts w:ascii="Arial" w:eastAsia="Times New Roman" w:hAnsi="Arial" w:cs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56FF8"/>
    <w:rPr>
      <w:color w:val="605E5C"/>
      <w:shd w:val="clear" w:color="auto" w:fill="E1DFDD"/>
    </w:rPr>
  </w:style>
  <w:style w:type="numbering" w:customStyle="1" w:styleId="Styl1">
    <w:name w:val="Styl1"/>
    <w:uiPriority w:val="99"/>
    <w:rsid w:val="00257A76"/>
    <w:pPr>
      <w:numPr>
        <w:numId w:val="9"/>
      </w:numPr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C6371"/>
    <w:rPr>
      <w:color w:val="605E5C"/>
      <w:shd w:val="clear" w:color="auto" w:fill="E1DFDD"/>
    </w:rPr>
  </w:style>
  <w:style w:type="paragraph" w:styleId="Spistreci2">
    <w:name w:val="toc 2"/>
    <w:basedOn w:val="Normalny"/>
    <w:next w:val="Normalny"/>
    <w:autoRedefine/>
    <w:uiPriority w:val="39"/>
    <w:unhideWhenUsed/>
    <w:rsid w:val="000E5125"/>
    <w:pPr>
      <w:spacing w:after="100"/>
      <w:ind w:left="240"/>
    </w:p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131CF6"/>
    <w:rPr>
      <w:color w:val="605E5C"/>
      <w:shd w:val="clear" w:color="auto" w:fill="E1DFDD"/>
    </w:rPr>
  </w:style>
  <w:style w:type="paragraph" w:styleId="Tytu">
    <w:name w:val="Title"/>
    <w:basedOn w:val="Normalny"/>
    <w:next w:val="Normalny"/>
    <w:link w:val="TytuZnak"/>
    <w:autoRedefine/>
    <w:qFormat/>
    <w:rsid w:val="00135AB4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135AB4"/>
    <w:rPr>
      <w:rFonts w:ascii="Times New Roman" w:eastAsia="Times New Roman" w:hAnsi="Times New Roman" w:cs="Arial"/>
      <w:b/>
      <w:bCs/>
      <w:kern w:val="28"/>
      <w:sz w:val="32"/>
      <w:szCs w:val="32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13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4139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4139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13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139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0149AF"/>
    <w:rPr>
      <w:b/>
      <w:bCs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575FAD"/>
    <w:rPr>
      <w:color w:val="605E5C"/>
      <w:shd w:val="clear" w:color="auto" w:fill="E1DFDD"/>
    </w:rPr>
  </w:style>
  <w:style w:type="paragraph" w:customStyle="1" w:styleId="gwpb674ed4cmsolistparagraph">
    <w:name w:val="gwpb674ed4c_msolistparagraph"/>
    <w:basedOn w:val="Normalny"/>
    <w:rsid w:val="00A60687"/>
    <w:pPr>
      <w:spacing w:before="100" w:beforeAutospacing="1" w:after="100" w:afterAutospacing="1"/>
    </w:p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4F4951"/>
    <w:rPr>
      <w:color w:val="605E5C"/>
      <w:shd w:val="clear" w:color="auto" w:fill="E1DFDD"/>
    </w:r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491B05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F83BFC"/>
  </w:style>
  <w:style w:type="paragraph" w:styleId="Tekstprzypisudolnego">
    <w:name w:val="footnote text"/>
    <w:basedOn w:val="Normalny"/>
    <w:link w:val="TekstprzypisudolnegoZnak"/>
    <w:uiPriority w:val="99"/>
    <w:rsid w:val="00F86ED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86EDF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97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2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6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6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56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8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93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8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8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87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57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3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9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8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6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3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8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1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3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3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pl/" TargetMode="External"/><Relationship Id="rId13" Type="http://schemas.openxmlformats.org/officeDocument/2006/relationships/hyperlink" Target="https://ezamowienia.gov.pl/pl/komponent-edukacyjny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zamowienia.gov.p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zamowienia.gov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ezamowienia.gov.pl/pl/instrukcje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zamowienia.gov.pl/pl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1A3306-D5F9-4046-8D91-C8B75B988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7952</Words>
  <Characters>47713</Characters>
  <Application>Microsoft Office Word</Application>
  <DocSecurity>0</DocSecurity>
  <Lines>397</Lines>
  <Paragraphs>111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Dominik Orzech</cp:lastModifiedBy>
  <cp:revision>3</cp:revision>
  <cp:lastPrinted>2022-04-20T11:06:00Z</cp:lastPrinted>
  <dcterms:created xsi:type="dcterms:W3CDTF">2024-01-15T19:24:00Z</dcterms:created>
  <dcterms:modified xsi:type="dcterms:W3CDTF">2024-01-16T14:19:00Z</dcterms:modified>
</cp:coreProperties>
</file>