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B23E7" w14:textId="77777777" w:rsidR="00447EC5" w:rsidRDefault="00000000">
      <w:pPr>
        <w:spacing w:after="0" w:line="259" w:lineRule="auto"/>
        <w:ind w:left="0" w:firstLine="0"/>
        <w:jc w:val="left"/>
      </w:pPr>
      <w:r>
        <w:t xml:space="preserve"> </w:t>
      </w:r>
    </w:p>
    <w:p w14:paraId="57ED392C" w14:textId="77777777" w:rsidR="00447EC5" w:rsidRDefault="00000000">
      <w:pPr>
        <w:spacing w:after="41" w:line="259" w:lineRule="auto"/>
        <w:ind w:left="1034" w:right="-84" w:firstLine="0"/>
        <w:jc w:val="left"/>
      </w:pPr>
      <w:r>
        <w:rPr>
          <w:rFonts w:ascii="Calibri" w:eastAsia="Calibri" w:hAnsi="Calibri" w:cs="Calibri"/>
          <w:noProof/>
        </w:rPr>
        <mc:AlternateContent>
          <mc:Choice Requires="wpg">
            <w:drawing>
              <wp:inline distT="0" distB="0" distL="0" distR="0" wp14:anchorId="3EA60C48" wp14:editId="0331F44F">
                <wp:extent cx="5932932" cy="9144"/>
                <wp:effectExtent l="0" t="0" r="0" b="0"/>
                <wp:docPr id="30492" name="Group 30492"/>
                <wp:cNvGraphicFramePr/>
                <a:graphic xmlns:a="http://schemas.openxmlformats.org/drawingml/2006/main">
                  <a:graphicData uri="http://schemas.microsoft.com/office/word/2010/wordprocessingGroup">
                    <wpg:wgp>
                      <wpg:cNvGrpSpPr/>
                      <wpg:grpSpPr>
                        <a:xfrm>
                          <a:off x="0" y="0"/>
                          <a:ext cx="5932932" cy="9144"/>
                          <a:chOff x="0" y="0"/>
                          <a:chExt cx="5932932" cy="9144"/>
                        </a:xfrm>
                      </wpg:grpSpPr>
                      <wps:wsp>
                        <wps:cNvPr id="41470" name="Shape 41470"/>
                        <wps:cNvSpPr/>
                        <wps:spPr>
                          <a:xfrm>
                            <a:off x="0" y="0"/>
                            <a:ext cx="5932932" cy="9144"/>
                          </a:xfrm>
                          <a:custGeom>
                            <a:avLst/>
                            <a:gdLst/>
                            <a:ahLst/>
                            <a:cxnLst/>
                            <a:rect l="0" t="0" r="0" b="0"/>
                            <a:pathLst>
                              <a:path w="5932932" h="9144">
                                <a:moveTo>
                                  <a:pt x="0" y="0"/>
                                </a:moveTo>
                                <a:lnTo>
                                  <a:pt x="5932932" y="0"/>
                                </a:lnTo>
                                <a:lnTo>
                                  <a:pt x="593293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0492" style="width:467.16pt;height:0.720001pt;mso-position-horizontal-relative:char;mso-position-vertical-relative:line" coordsize="59329,91">
                <v:shape id="Shape 41471" style="position:absolute;width:59329;height:91;left:0;top:0;" coordsize="5932932,9144" path="m0,0l5932932,0l5932932,9144l0,9144l0,0">
                  <v:stroke weight="0pt" endcap="flat" joinstyle="miter" miterlimit="10" on="false" color="#000000" opacity="0"/>
                  <v:fill on="true" color="#000000"/>
                </v:shape>
              </v:group>
            </w:pict>
          </mc:Fallback>
        </mc:AlternateContent>
      </w:r>
    </w:p>
    <w:p w14:paraId="42B7282C" w14:textId="77777777" w:rsidR="00447EC5" w:rsidRDefault="00000000">
      <w:pPr>
        <w:spacing w:after="0" w:line="259" w:lineRule="auto"/>
        <w:ind w:left="0" w:firstLine="0"/>
        <w:jc w:val="left"/>
      </w:pPr>
      <w:r>
        <w:t xml:space="preserve"> </w:t>
      </w:r>
    </w:p>
    <w:p w14:paraId="078CFC00" w14:textId="77777777" w:rsidR="00447EC5" w:rsidRDefault="00000000">
      <w:pPr>
        <w:spacing w:after="0" w:line="259" w:lineRule="auto"/>
        <w:ind w:left="0" w:firstLine="0"/>
        <w:jc w:val="left"/>
      </w:pPr>
      <w:r>
        <w:t xml:space="preserve"> </w:t>
      </w:r>
    </w:p>
    <w:p w14:paraId="46AC4193" w14:textId="77777777" w:rsidR="00447EC5" w:rsidRDefault="00000000">
      <w:pPr>
        <w:spacing w:after="110" w:line="259" w:lineRule="auto"/>
        <w:ind w:left="0" w:firstLine="0"/>
        <w:jc w:val="left"/>
      </w:pPr>
      <w:r>
        <w:t xml:space="preserve"> </w:t>
      </w:r>
    </w:p>
    <w:p w14:paraId="595C795F" w14:textId="77777777" w:rsidR="00447EC5" w:rsidRDefault="00000000">
      <w:pPr>
        <w:spacing w:after="642" w:line="266" w:lineRule="auto"/>
        <w:ind w:left="3534" w:right="2339"/>
        <w:jc w:val="center"/>
      </w:pPr>
      <w:r>
        <w:t xml:space="preserve">SPECYFIKACJA WARUNKÓW ZAMÓWIENIA (SWZ) </w:t>
      </w:r>
    </w:p>
    <w:p w14:paraId="4BA90A9A" w14:textId="77777777" w:rsidR="00447EC5" w:rsidRDefault="00000000">
      <w:pPr>
        <w:spacing w:after="438"/>
        <w:ind w:left="4749" w:right="251" w:hanging="3785"/>
      </w:pPr>
      <w:r>
        <w:t xml:space="preserve">do postępowania o udzielenie zamówienia publicznego prowadzonego w trybie podstawowym bez negocjacji pn. </w:t>
      </w:r>
    </w:p>
    <w:tbl>
      <w:tblPr>
        <w:tblStyle w:val="TableGrid"/>
        <w:tblW w:w="9499" w:type="dxa"/>
        <w:tblInd w:w="965" w:type="dxa"/>
        <w:tblCellMar>
          <w:top w:w="46" w:type="dxa"/>
          <w:left w:w="1874" w:type="dxa"/>
          <w:right w:w="115" w:type="dxa"/>
        </w:tblCellMar>
        <w:tblLook w:val="04A0" w:firstRow="1" w:lastRow="0" w:firstColumn="1" w:lastColumn="0" w:noHBand="0" w:noVBand="1"/>
      </w:tblPr>
      <w:tblGrid>
        <w:gridCol w:w="9499"/>
      </w:tblGrid>
      <w:tr w:rsidR="00447EC5" w14:paraId="140D9646" w14:textId="77777777">
        <w:trPr>
          <w:trHeight w:val="1786"/>
        </w:trPr>
        <w:tc>
          <w:tcPr>
            <w:tcW w:w="9499" w:type="dxa"/>
            <w:tcBorders>
              <w:top w:val="single" w:sz="4" w:space="0" w:color="000000"/>
              <w:left w:val="single" w:sz="4" w:space="0" w:color="000000"/>
              <w:bottom w:val="single" w:sz="4" w:space="0" w:color="000000"/>
              <w:right w:val="single" w:sz="4" w:space="0" w:color="000000"/>
            </w:tcBorders>
          </w:tcPr>
          <w:p w14:paraId="2F088EA9" w14:textId="02168367" w:rsidR="00447EC5" w:rsidRDefault="00447EC5" w:rsidP="00C7015B">
            <w:pPr>
              <w:spacing w:after="31" w:line="259" w:lineRule="auto"/>
              <w:ind w:left="0" w:right="1431" w:firstLine="0"/>
              <w:jc w:val="center"/>
            </w:pPr>
          </w:p>
          <w:p w14:paraId="538BA254" w14:textId="6522C618" w:rsidR="00447EC5" w:rsidRDefault="00C7015B" w:rsidP="00C7015B">
            <w:pPr>
              <w:spacing w:after="33" w:line="259" w:lineRule="auto"/>
              <w:ind w:left="365" w:firstLine="0"/>
              <w:jc w:val="center"/>
            </w:pPr>
            <w:r>
              <w:t>„Sukcesywna dostawa oleju opałowego lekkiego do  Centrum Edukacyjnego Świętokrzyskiego Centrum Doskonalenia Nauczycieli w Milanowskiej Wólce 18 A, 26-006 Nowa Słupia w roku 2024”</w:t>
            </w:r>
          </w:p>
          <w:p w14:paraId="2EDF5FA3" w14:textId="34BBC37C" w:rsidR="00447EC5" w:rsidRDefault="00447EC5" w:rsidP="00C7015B">
            <w:pPr>
              <w:spacing w:after="0" w:line="259" w:lineRule="auto"/>
              <w:ind w:left="1462" w:firstLine="0"/>
              <w:jc w:val="center"/>
            </w:pPr>
          </w:p>
          <w:p w14:paraId="4A64B200" w14:textId="1F57AE55" w:rsidR="00447EC5" w:rsidRDefault="00000000" w:rsidP="00C7015B">
            <w:pPr>
              <w:spacing w:after="0" w:line="259" w:lineRule="auto"/>
              <w:ind w:left="0" w:right="2033" w:firstLine="0"/>
              <w:jc w:val="center"/>
            </w:pPr>
            <w:r>
              <w:t xml:space="preserve">nr sprawy: </w:t>
            </w:r>
            <w:r w:rsidR="00C7015B" w:rsidRPr="00C7015B">
              <w:t>1/TP/2024</w:t>
            </w:r>
            <w:r>
              <w:t>.</w:t>
            </w:r>
          </w:p>
        </w:tc>
      </w:tr>
    </w:tbl>
    <w:p w14:paraId="684AC0F6" w14:textId="77777777" w:rsidR="00447EC5" w:rsidRDefault="00000000">
      <w:pPr>
        <w:spacing w:after="0" w:line="259" w:lineRule="auto"/>
        <w:ind w:left="962" w:firstLine="0"/>
        <w:jc w:val="left"/>
      </w:pPr>
      <w:r>
        <w:t xml:space="preserve"> </w:t>
      </w:r>
    </w:p>
    <w:p w14:paraId="16D98CCA" w14:textId="77777777" w:rsidR="00447EC5" w:rsidRDefault="00000000">
      <w:pPr>
        <w:spacing w:after="0" w:line="259" w:lineRule="auto"/>
        <w:ind w:left="962" w:firstLine="0"/>
        <w:jc w:val="left"/>
      </w:pPr>
      <w:r>
        <w:t xml:space="preserve"> </w:t>
      </w:r>
    </w:p>
    <w:p w14:paraId="32FAD8AE" w14:textId="77777777" w:rsidR="00447EC5" w:rsidRDefault="00000000">
      <w:pPr>
        <w:spacing w:after="560" w:line="289" w:lineRule="auto"/>
        <w:ind w:left="1396" w:right="204" w:firstLine="0"/>
        <w:jc w:val="center"/>
      </w:pPr>
      <w:r w:rsidRPr="00C36D3F">
        <w:rPr>
          <w:color w:val="auto"/>
        </w:rPr>
        <w:t>Przedmiotowe postępowanie prowadzone jest przy użyciu środków komunikacji elektronicznej. Składanie ofert następuje za pośrednictwem Platformy e-Zamówienia dostępnej pod adresem internetowym</w:t>
      </w:r>
      <w:r>
        <w:rPr>
          <w:color w:val="FF0000"/>
        </w:rPr>
        <w:t xml:space="preserve">: </w:t>
      </w:r>
      <w:r>
        <w:rPr>
          <w:color w:val="0000FF"/>
          <w:u w:val="single" w:color="0000FF"/>
        </w:rPr>
        <w:t>https://ezamowienia.gov.pl/</w:t>
      </w:r>
      <w:r>
        <w:t xml:space="preserve"> </w:t>
      </w:r>
    </w:p>
    <w:p w14:paraId="5C5766FF" w14:textId="77777777" w:rsidR="00447EC5" w:rsidRDefault="00000000">
      <w:pPr>
        <w:spacing w:after="0" w:line="259" w:lineRule="auto"/>
        <w:ind w:left="962" w:firstLine="0"/>
        <w:jc w:val="left"/>
      </w:pPr>
      <w:r>
        <w:t xml:space="preserve"> </w:t>
      </w:r>
    </w:p>
    <w:p w14:paraId="6C38A057" w14:textId="77777777" w:rsidR="00447EC5" w:rsidRDefault="00000000">
      <w:pPr>
        <w:spacing w:after="2035" w:line="259" w:lineRule="auto"/>
        <w:ind w:left="0" w:right="1616" w:firstLine="0"/>
        <w:jc w:val="right"/>
      </w:pPr>
      <w:r>
        <w:t xml:space="preserve">    </w:t>
      </w:r>
    </w:p>
    <w:p w14:paraId="7980FCC9" w14:textId="77777777" w:rsidR="00AD0047" w:rsidRDefault="00AD0047" w:rsidP="00AD0047">
      <w:pPr>
        <w:spacing w:after="0" w:line="259" w:lineRule="auto"/>
        <w:ind w:left="0" w:firstLine="0"/>
        <w:jc w:val="right"/>
      </w:pPr>
      <w:r>
        <w:t>Małgorzata Łakomiec</w:t>
      </w:r>
    </w:p>
    <w:p w14:paraId="646E981D" w14:textId="77777777" w:rsidR="00AD0047" w:rsidRDefault="00AD0047" w:rsidP="00AD0047">
      <w:pPr>
        <w:spacing w:after="0" w:line="259" w:lineRule="auto"/>
        <w:ind w:left="0" w:firstLine="0"/>
        <w:jc w:val="right"/>
      </w:pPr>
      <w:r>
        <w:t>Dyrektor</w:t>
      </w:r>
    </w:p>
    <w:p w14:paraId="01CE7C5C" w14:textId="77777777" w:rsidR="00AD0047" w:rsidRDefault="00AD0047" w:rsidP="00AD0047">
      <w:pPr>
        <w:spacing w:after="0" w:line="259" w:lineRule="auto"/>
        <w:ind w:left="0" w:firstLine="0"/>
        <w:jc w:val="right"/>
      </w:pPr>
      <w:r>
        <w:t>Świętokrzyskie Centrum Doskonalenia Nauczycieli w Kielcach</w:t>
      </w:r>
    </w:p>
    <w:p w14:paraId="3DD6577B" w14:textId="69859782" w:rsidR="00447EC5" w:rsidRDefault="00AD0047" w:rsidP="00AD0047">
      <w:pPr>
        <w:spacing w:after="0" w:line="259" w:lineRule="auto"/>
        <w:ind w:left="0" w:firstLine="0"/>
        <w:jc w:val="right"/>
      </w:pPr>
      <w:r>
        <w:t>ul. Marszałka Józefa Piłsudskiego 42, 25-431 Kielce</w:t>
      </w:r>
    </w:p>
    <w:p w14:paraId="66FB9724" w14:textId="77777777" w:rsidR="00AD0047" w:rsidRDefault="00AD0047">
      <w:pPr>
        <w:spacing w:after="31" w:line="259" w:lineRule="auto"/>
        <w:ind w:left="717"/>
        <w:jc w:val="center"/>
      </w:pPr>
    </w:p>
    <w:p w14:paraId="6B22A5DB" w14:textId="77777777" w:rsidR="00AD0047" w:rsidRDefault="00AD0047">
      <w:pPr>
        <w:spacing w:after="31" w:line="259" w:lineRule="auto"/>
        <w:ind w:left="717"/>
        <w:jc w:val="center"/>
      </w:pPr>
    </w:p>
    <w:p w14:paraId="1446EB1C" w14:textId="77777777" w:rsidR="00AD0047" w:rsidRDefault="00AD0047">
      <w:pPr>
        <w:spacing w:after="31" w:line="259" w:lineRule="auto"/>
        <w:ind w:left="717"/>
        <w:jc w:val="center"/>
      </w:pPr>
    </w:p>
    <w:p w14:paraId="11236712" w14:textId="77777777" w:rsidR="00AD0047" w:rsidRDefault="00AD0047">
      <w:pPr>
        <w:spacing w:after="31" w:line="259" w:lineRule="auto"/>
        <w:ind w:left="717"/>
        <w:jc w:val="center"/>
      </w:pPr>
    </w:p>
    <w:p w14:paraId="2B72032D" w14:textId="77777777" w:rsidR="00AD0047" w:rsidRDefault="00AD0047">
      <w:pPr>
        <w:spacing w:after="31" w:line="259" w:lineRule="auto"/>
        <w:ind w:left="717"/>
        <w:jc w:val="center"/>
      </w:pPr>
    </w:p>
    <w:p w14:paraId="62E6D0F0" w14:textId="1635DD28" w:rsidR="00447EC5" w:rsidRDefault="00C7015B">
      <w:pPr>
        <w:spacing w:after="31" w:line="259" w:lineRule="auto"/>
        <w:ind w:left="717"/>
        <w:jc w:val="center"/>
      </w:pPr>
      <w:r>
        <w:t xml:space="preserve">Kielce, </w:t>
      </w:r>
      <w:r w:rsidR="00003B78" w:rsidRPr="00003B78">
        <w:rPr>
          <w:color w:val="auto"/>
        </w:rPr>
        <w:t>09</w:t>
      </w:r>
      <w:r w:rsidRPr="00C7015B">
        <w:rPr>
          <w:color w:val="FF0000"/>
        </w:rPr>
        <w:t xml:space="preserve"> </w:t>
      </w:r>
      <w:r>
        <w:t xml:space="preserve">styczeń 2024 r. </w:t>
      </w:r>
    </w:p>
    <w:p w14:paraId="4BEA7D6D" w14:textId="77777777" w:rsidR="00447EC5" w:rsidRDefault="00000000">
      <w:pPr>
        <w:spacing w:after="55" w:line="259" w:lineRule="auto"/>
        <w:ind w:left="0" w:right="1196" w:firstLine="0"/>
        <w:jc w:val="center"/>
      </w:pPr>
      <w:r>
        <w:t xml:space="preserve"> </w:t>
      </w:r>
    </w:p>
    <w:p w14:paraId="568F5664" w14:textId="77777777" w:rsidR="00DC69EC" w:rsidRDefault="00DC69EC">
      <w:pPr>
        <w:spacing w:after="55" w:line="259" w:lineRule="auto"/>
        <w:ind w:left="0" w:right="1196" w:firstLine="0"/>
        <w:jc w:val="center"/>
      </w:pPr>
    </w:p>
    <w:p w14:paraId="43F4AAEE" w14:textId="7940B1E4" w:rsidR="00447EC5" w:rsidRDefault="00000000" w:rsidP="00C7015B">
      <w:pPr>
        <w:pBdr>
          <w:top w:val="single" w:sz="4" w:space="0" w:color="000000"/>
          <w:left w:val="single" w:sz="4" w:space="0" w:color="000000"/>
          <w:bottom w:val="single" w:sz="4" w:space="0" w:color="000000"/>
          <w:right w:val="single" w:sz="4" w:space="0" w:color="000000"/>
        </w:pBdr>
        <w:shd w:val="clear" w:color="auto" w:fill="808080"/>
        <w:spacing w:after="0" w:line="259" w:lineRule="auto"/>
        <w:ind w:left="4820" w:right="3963"/>
        <w:jc w:val="right"/>
      </w:pPr>
      <w:r>
        <w:rPr>
          <w:color w:val="FFFFFF"/>
          <w:sz w:val="24"/>
        </w:rPr>
        <w:lastRenderedPageBreak/>
        <w:t>SPIS TREŚCI</w:t>
      </w:r>
      <w:r>
        <w:rPr>
          <w:sz w:val="24"/>
        </w:rPr>
        <w:t xml:space="preserve"> </w:t>
      </w:r>
      <w:r>
        <w:t xml:space="preserve"> </w:t>
      </w:r>
    </w:p>
    <w:p w14:paraId="1C4E5596" w14:textId="77777777" w:rsidR="00447EC5" w:rsidRDefault="00000000">
      <w:pPr>
        <w:spacing w:after="0" w:line="259" w:lineRule="auto"/>
        <w:ind w:left="0" w:firstLine="0"/>
        <w:jc w:val="left"/>
      </w:pPr>
      <w:r>
        <w:t xml:space="preserve"> </w:t>
      </w:r>
    </w:p>
    <w:tbl>
      <w:tblPr>
        <w:tblStyle w:val="TableGrid"/>
        <w:tblW w:w="10430" w:type="dxa"/>
        <w:tblInd w:w="574" w:type="dxa"/>
        <w:tblCellMar>
          <w:top w:w="38" w:type="dxa"/>
          <w:left w:w="98" w:type="dxa"/>
        </w:tblCellMar>
        <w:tblLook w:val="04A0" w:firstRow="1" w:lastRow="0" w:firstColumn="1" w:lastColumn="0" w:noHBand="0" w:noVBand="1"/>
      </w:tblPr>
      <w:tblGrid>
        <w:gridCol w:w="10430"/>
      </w:tblGrid>
      <w:tr w:rsidR="00447EC5" w14:paraId="1C24E5DC" w14:textId="77777777">
        <w:trPr>
          <w:trHeight w:val="7894"/>
        </w:trPr>
        <w:tc>
          <w:tcPr>
            <w:tcW w:w="10430" w:type="dxa"/>
            <w:tcBorders>
              <w:top w:val="single" w:sz="5" w:space="0" w:color="000000"/>
              <w:left w:val="single" w:sz="4" w:space="0" w:color="000000"/>
              <w:bottom w:val="single" w:sz="5" w:space="0" w:color="000000"/>
              <w:right w:val="single" w:sz="4" w:space="0" w:color="000000"/>
            </w:tcBorders>
          </w:tcPr>
          <w:p w14:paraId="04362F44" w14:textId="77777777" w:rsidR="00447EC5" w:rsidRDefault="00000000">
            <w:pPr>
              <w:numPr>
                <w:ilvl w:val="0"/>
                <w:numId w:val="36"/>
              </w:numPr>
              <w:spacing w:after="0" w:line="259" w:lineRule="auto"/>
              <w:ind w:hanging="425"/>
              <w:jc w:val="left"/>
            </w:pPr>
            <w:r>
              <w:t xml:space="preserve">Postanowienia ogólne </w:t>
            </w:r>
          </w:p>
          <w:p w14:paraId="2DBFFA07" w14:textId="77777777" w:rsidR="00447EC5" w:rsidRDefault="00000000">
            <w:pPr>
              <w:numPr>
                <w:ilvl w:val="0"/>
                <w:numId w:val="36"/>
              </w:numPr>
              <w:spacing w:after="0" w:line="259" w:lineRule="auto"/>
              <w:ind w:hanging="425"/>
              <w:jc w:val="left"/>
            </w:pPr>
            <w:r>
              <w:t xml:space="preserve">Przedmiot zamówienia. Termin oraz pozostałe warunki realizacji zamówienia </w:t>
            </w:r>
          </w:p>
          <w:p w14:paraId="38E7AC78" w14:textId="77777777" w:rsidR="00447EC5" w:rsidRDefault="00000000">
            <w:pPr>
              <w:numPr>
                <w:ilvl w:val="0"/>
                <w:numId w:val="36"/>
              </w:numPr>
              <w:spacing w:after="0" w:line="259" w:lineRule="auto"/>
              <w:ind w:hanging="425"/>
              <w:jc w:val="left"/>
            </w:pPr>
            <w:r>
              <w:t xml:space="preserve">Warunki udziału w postępowaniu i podstawy wykluczenia </w:t>
            </w:r>
          </w:p>
          <w:p w14:paraId="2AD04DD6" w14:textId="77777777" w:rsidR="00447EC5" w:rsidRDefault="00000000">
            <w:pPr>
              <w:numPr>
                <w:ilvl w:val="0"/>
                <w:numId w:val="36"/>
              </w:numPr>
              <w:spacing w:after="0" w:line="259" w:lineRule="auto"/>
              <w:ind w:hanging="425"/>
              <w:jc w:val="left"/>
            </w:pPr>
            <w:r>
              <w:t xml:space="preserve">Wykaz dokumentów i oświadczeń wymaganych w postępowaniu </w:t>
            </w:r>
          </w:p>
          <w:p w14:paraId="1446E735" w14:textId="77777777" w:rsidR="00447EC5" w:rsidRDefault="00000000">
            <w:pPr>
              <w:numPr>
                <w:ilvl w:val="0"/>
                <w:numId w:val="36"/>
              </w:numPr>
              <w:spacing w:after="0" w:line="259" w:lineRule="auto"/>
              <w:ind w:hanging="425"/>
              <w:jc w:val="left"/>
            </w:pPr>
            <w:r>
              <w:t xml:space="preserve">Wymagania dotyczące wadium </w:t>
            </w:r>
          </w:p>
          <w:p w14:paraId="7F209545" w14:textId="77777777" w:rsidR="00447EC5" w:rsidRDefault="00000000">
            <w:pPr>
              <w:numPr>
                <w:ilvl w:val="0"/>
                <w:numId w:val="36"/>
              </w:numPr>
              <w:spacing w:after="0" w:line="259" w:lineRule="auto"/>
              <w:ind w:hanging="425"/>
              <w:jc w:val="left"/>
            </w:pPr>
            <w:r>
              <w:t xml:space="preserve">Termin związania ofertą </w:t>
            </w:r>
          </w:p>
          <w:p w14:paraId="200B810A" w14:textId="77777777" w:rsidR="00447EC5" w:rsidRDefault="00000000">
            <w:pPr>
              <w:numPr>
                <w:ilvl w:val="0"/>
                <w:numId w:val="36"/>
              </w:numPr>
              <w:spacing w:after="0" w:line="306" w:lineRule="auto"/>
              <w:ind w:hanging="425"/>
              <w:jc w:val="left"/>
            </w:pPr>
            <w:r>
              <w:t xml:space="preserve">Informacje o środkach komunikacji elektronicznej, przy użyciu których Zamawiający będzie komunikował się </w:t>
            </w:r>
            <w:r>
              <w:tab/>
              <w:t xml:space="preserve">z Wykonawcami, informacje o wymaganiach technicznych i organizacyjnych sporządzania, wysyłania i odbierania korespondencji elektronicznej oraz wskazanie osób uprawnionych do komunikowania się z Wykonawcami </w:t>
            </w:r>
          </w:p>
          <w:p w14:paraId="7462119B" w14:textId="77777777" w:rsidR="00447EC5" w:rsidRDefault="00000000">
            <w:pPr>
              <w:numPr>
                <w:ilvl w:val="0"/>
                <w:numId w:val="36"/>
              </w:numPr>
              <w:spacing w:after="0" w:line="259" w:lineRule="auto"/>
              <w:ind w:hanging="425"/>
              <w:jc w:val="left"/>
            </w:pPr>
            <w:r>
              <w:t xml:space="preserve">Opis sposobu przygotowania i złożenia oferty </w:t>
            </w:r>
          </w:p>
          <w:p w14:paraId="714A5141" w14:textId="77777777" w:rsidR="00447EC5" w:rsidRDefault="00000000">
            <w:pPr>
              <w:numPr>
                <w:ilvl w:val="0"/>
                <w:numId w:val="36"/>
              </w:numPr>
              <w:spacing w:after="0" w:line="259" w:lineRule="auto"/>
              <w:ind w:hanging="425"/>
              <w:jc w:val="left"/>
            </w:pPr>
            <w:r>
              <w:t xml:space="preserve">Miejsce oraz termin składania i otwarcia ofert </w:t>
            </w:r>
          </w:p>
          <w:p w14:paraId="4B1C24D2" w14:textId="77777777" w:rsidR="00447EC5" w:rsidRDefault="00000000">
            <w:pPr>
              <w:numPr>
                <w:ilvl w:val="0"/>
                <w:numId w:val="36"/>
              </w:numPr>
              <w:spacing w:after="3" w:line="302" w:lineRule="auto"/>
              <w:ind w:hanging="425"/>
              <w:jc w:val="left"/>
            </w:pPr>
            <w:r>
              <w:t xml:space="preserve">Opis kryteriów, którymi Zamawiający będzie się kierował przy wyborze oferty, wraz z podaniem wag tych kryteriów i sposobu oceny ofert </w:t>
            </w:r>
          </w:p>
          <w:p w14:paraId="11BD7006" w14:textId="77777777" w:rsidR="00447EC5" w:rsidRDefault="00000000">
            <w:pPr>
              <w:numPr>
                <w:ilvl w:val="0"/>
                <w:numId w:val="36"/>
              </w:numPr>
              <w:spacing w:after="0" w:line="302" w:lineRule="auto"/>
              <w:ind w:hanging="425"/>
              <w:jc w:val="left"/>
            </w:pPr>
            <w:r>
              <w:t xml:space="preserve">Informacja o formalnościach, jakie powinny zostać dopełnione po wyborze oferty w celu zawarcia umowy w sprawie zamówienia publicznego </w:t>
            </w:r>
          </w:p>
          <w:p w14:paraId="2B7F4097" w14:textId="77777777" w:rsidR="00447EC5" w:rsidRDefault="00000000">
            <w:pPr>
              <w:numPr>
                <w:ilvl w:val="0"/>
                <w:numId w:val="36"/>
              </w:numPr>
              <w:spacing w:after="0" w:line="259" w:lineRule="auto"/>
              <w:ind w:hanging="425"/>
              <w:jc w:val="left"/>
            </w:pPr>
            <w:r>
              <w:t xml:space="preserve">Wymagania dotyczące zabezpieczenia należytego wykonania umowy </w:t>
            </w:r>
          </w:p>
          <w:p w14:paraId="4BDDB35A" w14:textId="77777777" w:rsidR="00447EC5" w:rsidRDefault="00000000">
            <w:pPr>
              <w:numPr>
                <w:ilvl w:val="0"/>
                <w:numId w:val="36"/>
              </w:numPr>
              <w:spacing w:after="0" w:line="259" w:lineRule="auto"/>
              <w:ind w:hanging="425"/>
              <w:jc w:val="left"/>
            </w:pPr>
            <w:r>
              <w:t xml:space="preserve">Projektowane postanowienia umowy </w:t>
            </w:r>
          </w:p>
          <w:p w14:paraId="13365D03" w14:textId="77777777" w:rsidR="00447EC5" w:rsidRDefault="00000000">
            <w:pPr>
              <w:numPr>
                <w:ilvl w:val="0"/>
                <w:numId w:val="36"/>
              </w:numPr>
              <w:spacing w:after="0" w:line="302" w:lineRule="auto"/>
              <w:ind w:hanging="425"/>
              <w:jc w:val="left"/>
            </w:pPr>
            <w:r>
              <w:t xml:space="preserve">Pouczenie o środkach ochrony prawnej przysługujących Wykonawcy w toku postępowania o udzielenie zamówienia publicznego </w:t>
            </w:r>
          </w:p>
          <w:p w14:paraId="279B0359" w14:textId="77777777" w:rsidR="00447EC5" w:rsidRDefault="00000000">
            <w:pPr>
              <w:numPr>
                <w:ilvl w:val="0"/>
                <w:numId w:val="36"/>
              </w:numPr>
              <w:spacing w:after="13" w:line="230" w:lineRule="auto"/>
              <w:ind w:hanging="425"/>
              <w:jc w:val="left"/>
            </w:pPr>
            <w:r>
              <w:t xml:space="preserve">Informacje dotyczące walut obcych w jakich mogą być prowadzone rozliczenia między Zamawiającym </w:t>
            </w:r>
            <w:r>
              <w:rPr>
                <w:rFonts w:ascii="Calibri" w:eastAsia="Calibri" w:hAnsi="Calibri" w:cs="Calibri"/>
                <w:noProof/>
              </w:rPr>
              <mc:AlternateContent>
                <mc:Choice Requires="wpg">
                  <w:drawing>
                    <wp:inline distT="0" distB="0" distL="0" distR="0" wp14:anchorId="2E763F7C" wp14:editId="096E4827">
                      <wp:extent cx="317226" cy="142815"/>
                      <wp:effectExtent l="0" t="0" r="0" b="0"/>
                      <wp:docPr id="32376" name="Group 32376"/>
                      <wp:cNvGraphicFramePr/>
                      <a:graphic xmlns:a="http://schemas.openxmlformats.org/drawingml/2006/main">
                        <a:graphicData uri="http://schemas.microsoft.com/office/word/2010/wordprocessingGroup">
                          <wpg:wgp>
                            <wpg:cNvGrpSpPr/>
                            <wpg:grpSpPr>
                              <a:xfrm>
                                <a:off x="0" y="0"/>
                                <a:ext cx="317226" cy="142815"/>
                                <a:chOff x="0" y="0"/>
                                <a:chExt cx="317226" cy="142815"/>
                              </a:xfrm>
                            </wpg:grpSpPr>
                            <wps:wsp>
                              <wps:cNvPr id="175" name="Rectangle 175"/>
                              <wps:cNvSpPr/>
                              <wps:spPr>
                                <a:xfrm>
                                  <a:off x="0" y="0"/>
                                  <a:ext cx="421910" cy="189944"/>
                                </a:xfrm>
                                <a:prstGeom prst="rect">
                                  <a:avLst/>
                                </a:prstGeom>
                                <a:ln>
                                  <a:noFill/>
                                </a:ln>
                              </wps:spPr>
                              <wps:txbx>
                                <w:txbxContent>
                                  <w:p w14:paraId="68B080DF" w14:textId="77777777" w:rsidR="00447EC5" w:rsidRDefault="00000000">
                                    <w:pPr>
                                      <w:spacing w:after="160" w:line="259" w:lineRule="auto"/>
                                      <w:ind w:left="0" w:firstLine="0"/>
                                      <w:jc w:val="left"/>
                                    </w:pPr>
                                    <w:r>
                                      <w:rPr>
                                        <w:w w:val="99"/>
                                      </w:rPr>
                                      <w:t>,</w:t>
                                    </w:r>
                                    <w:r>
                                      <w:rPr>
                                        <w:spacing w:val="-7"/>
                                        <w:w w:val="99"/>
                                      </w:rPr>
                                      <w:t xml:space="preserve"> </w:t>
                                    </w:r>
                                    <w:r>
                                      <w:rPr>
                                        <w:spacing w:val="-5"/>
                                        <w:w w:val="99"/>
                                      </w:rPr>
                                      <w:t xml:space="preserve">  </w:t>
                                    </w:r>
                                    <w:r>
                                      <w:rPr>
                                        <w:spacing w:val="-7"/>
                                        <w:w w:val="99"/>
                                      </w:rPr>
                                      <w:t xml:space="preserve"> </w:t>
                                    </w:r>
                                    <w:r>
                                      <w:rPr>
                                        <w:spacing w:val="-5"/>
                                        <w:w w:val="99"/>
                                      </w:rPr>
                                      <w:t xml:space="preserve">  </w:t>
                                    </w:r>
                                    <w:r>
                                      <w:rPr>
                                        <w:spacing w:val="-7"/>
                                        <w:w w:val="99"/>
                                      </w:rPr>
                                      <w:t xml:space="preserve"> </w:t>
                                    </w:r>
                                    <w:r>
                                      <w:rPr>
                                        <w:spacing w:val="-5"/>
                                        <w:w w:val="99"/>
                                      </w:rPr>
                                      <w:t xml:space="preserve">  </w:t>
                                    </w:r>
                                  </w:p>
                                </w:txbxContent>
                              </wps:txbx>
                              <wps:bodyPr horzOverflow="overflow" vert="horz" lIns="0" tIns="0" rIns="0" bIns="0" rtlCol="0">
                                <a:noAutofit/>
                              </wps:bodyPr>
                            </wps:wsp>
                          </wpg:wgp>
                        </a:graphicData>
                      </a:graphic>
                    </wp:inline>
                  </w:drawing>
                </mc:Choice>
                <mc:Fallback>
                  <w:pict>
                    <v:group w14:anchorId="2E763F7C" id="Group 32376" o:spid="_x0000_s1026" style="width:25pt;height:11.25pt;mso-position-horizontal-relative:char;mso-position-vertical-relative:line" coordsize="317226,142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">
                      <v:rect id="Rectangle 175" o:spid="_x0000_s1027" style="position:absolute;width:421910;height:189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" filled="f" stroked="f">
                        <v:textbox inset="0,0,0,0">
                          <w:txbxContent>
                            <w:p w14:paraId="68B080DF" w14:textId="77777777" w:rsidR="00447EC5" w:rsidRDefault="00000000">
                              <w:pPr>
                                <w:spacing w:after="160" w:line="259" w:lineRule="auto"/>
                                <w:ind w:left="0" w:firstLine="0"/>
                                <w:jc w:val="left"/>
                              </w:pPr>
                              <w:r>
                                <w:rPr>
                                  <w:w w:val="99"/>
                                </w:rPr>
                                <w:t>,</w:t>
                              </w:r>
                              <w:r>
                                <w:rPr>
                                  <w:spacing w:val="-7"/>
                                  <w:w w:val="99"/>
                                </w:rPr>
                                <w:t xml:space="preserve"> </w:t>
                              </w:r>
                              <w:r>
                                <w:rPr>
                                  <w:spacing w:val="-5"/>
                                  <w:w w:val="99"/>
                                </w:rPr>
                                <w:t xml:space="preserve">  </w:t>
                              </w:r>
                              <w:r>
                                <w:rPr>
                                  <w:spacing w:val="-7"/>
                                  <w:w w:val="99"/>
                                </w:rPr>
                                <w:t xml:space="preserve"> </w:t>
                              </w:r>
                              <w:r>
                                <w:rPr>
                                  <w:spacing w:val="-5"/>
                                  <w:w w:val="99"/>
                                </w:rPr>
                                <w:t xml:space="preserve">  </w:t>
                              </w:r>
                              <w:r>
                                <w:rPr>
                                  <w:spacing w:val="-7"/>
                                  <w:w w:val="99"/>
                                </w:rPr>
                                <w:t xml:space="preserve"> </w:t>
                              </w:r>
                              <w:r>
                                <w:rPr>
                                  <w:spacing w:val="-5"/>
                                  <w:w w:val="99"/>
                                </w:rPr>
                                <w:t xml:space="preserve">  </w:t>
                              </w:r>
                            </w:p>
                          </w:txbxContent>
                        </v:textbox>
                      </v:rect>
                      <w10:anchorlock/>
                    </v:group>
                  </w:pict>
                </mc:Fallback>
              </mc:AlternateContent>
            </w:r>
            <w:r>
              <w:t xml:space="preserve">a Wykonawcą </w:t>
            </w:r>
          </w:p>
          <w:p w14:paraId="00DC3D36" w14:textId="77777777" w:rsidR="00447EC5" w:rsidRDefault="00000000">
            <w:pPr>
              <w:numPr>
                <w:ilvl w:val="0"/>
                <w:numId w:val="36"/>
              </w:numPr>
              <w:spacing w:after="0" w:line="259" w:lineRule="auto"/>
              <w:ind w:hanging="425"/>
              <w:jc w:val="left"/>
            </w:pPr>
            <w:r>
              <w:t xml:space="preserve">Informacje o przetwarzaniu danych osobowych </w:t>
            </w:r>
          </w:p>
        </w:tc>
      </w:tr>
    </w:tbl>
    <w:p w14:paraId="4E92E6F7" w14:textId="03E79B50" w:rsidR="00447EC5" w:rsidRDefault="00000000" w:rsidP="00C7015B">
      <w:pPr>
        <w:pBdr>
          <w:top w:val="single" w:sz="4" w:space="0" w:color="000000"/>
          <w:left w:val="single" w:sz="4" w:space="0" w:color="000000"/>
          <w:bottom w:val="single" w:sz="4" w:space="0" w:color="000000"/>
          <w:right w:val="single" w:sz="4" w:space="0" w:color="000000"/>
        </w:pBdr>
        <w:shd w:val="clear" w:color="auto" w:fill="808080"/>
        <w:spacing w:after="50" w:line="259" w:lineRule="auto"/>
        <w:ind w:left="4111" w:right="3725"/>
        <w:jc w:val="right"/>
      </w:pPr>
      <w:r>
        <w:rPr>
          <w:color w:val="FFFFFF"/>
          <w:sz w:val="24"/>
        </w:rPr>
        <w:t>ZAŁĄCZNIKI DO SWZ</w:t>
      </w:r>
    </w:p>
    <w:p w14:paraId="74B35FFD" w14:textId="77777777" w:rsidR="00447EC5" w:rsidRDefault="00000000">
      <w:pPr>
        <w:spacing w:after="0" w:line="259" w:lineRule="auto"/>
        <w:ind w:left="0" w:firstLine="0"/>
        <w:jc w:val="left"/>
      </w:pPr>
      <w:r>
        <w:t xml:space="preserve"> </w:t>
      </w:r>
    </w:p>
    <w:tbl>
      <w:tblPr>
        <w:tblStyle w:val="TableGrid"/>
        <w:tblW w:w="10414" w:type="dxa"/>
        <w:tblInd w:w="583" w:type="dxa"/>
        <w:tblCellMar>
          <w:top w:w="45" w:type="dxa"/>
          <w:right w:w="115" w:type="dxa"/>
        </w:tblCellMar>
        <w:tblLook w:val="04A0" w:firstRow="1" w:lastRow="0" w:firstColumn="1" w:lastColumn="0" w:noHBand="0" w:noVBand="1"/>
      </w:tblPr>
      <w:tblGrid>
        <w:gridCol w:w="1759"/>
        <w:gridCol w:w="8655"/>
      </w:tblGrid>
      <w:tr w:rsidR="00447EC5" w14:paraId="44A8F2D0" w14:textId="77777777">
        <w:trPr>
          <w:trHeight w:val="294"/>
        </w:trPr>
        <w:tc>
          <w:tcPr>
            <w:tcW w:w="1759" w:type="dxa"/>
            <w:tcBorders>
              <w:top w:val="single" w:sz="4" w:space="0" w:color="000000"/>
              <w:left w:val="single" w:sz="4" w:space="0" w:color="000000"/>
              <w:bottom w:val="nil"/>
              <w:right w:val="nil"/>
            </w:tcBorders>
          </w:tcPr>
          <w:p w14:paraId="207675BB" w14:textId="77777777" w:rsidR="00447EC5" w:rsidRDefault="00000000">
            <w:pPr>
              <w:spacing w:after="0" w:line="259" w:lineRule="auto"/>
              <w:ind w:left="115" w:firstLine="0"/>
              <w:jc w:val="left"/>
            </w:pPr>
            <w:r>
              <w:rPr>
                <w:sz w:val="20"/>
              </w:rPr>
              <w:t xml:space="preserve">Załącznik nr 1 </w:t>
            </w:r>
          </w:p>
        </w:tc>
        <w:tc>
          <w:tcPr>
            <w:tcW w:w="8654" w:type="dxa"/>
            <w:tcBorders>
              <w:top w:val="single" w:sz="4" w:space="0" w:color="000000"/>
              <w:left w:val="nil"/>
              <w:bottom w:val="nil"/>
              <w:right w:val="single" w:sz="4" w:space="0" w:color="000000"/>
            </w:tcBorders>
          </w:tcPr>
          <w:p w14:paraId="7B8F547B" w14:textId="77777777" w:rsidR="00447EC5" w:rsidRDefault="00000000">
            <w:pPr>
              <w:spacing w:after="0" w:line="259" w:lineRule="auto"/>
              <w:ind w:left="0" w:firstLine="0"/>
              <w:jc w:val="left"/>
            </w:pPr>
            <w:r>
              <w:rPr>
                <w:sz w:val="20"/>
              </w:rPr>
              <w:t xml:space="preserve">Formularz ofertowy </w:t>
            </w:r>
          </w:p>
        </w:tc>
      </w:tr>
      <w:tr w:rsidR="00447EC5" w14:paraId="5994D59C" w14:textId="77777777">
        <w:trPr>
          <w:trHeight w:val="294"/>
        </w:trPr>
        <w:tc>
          <w:tcPr>
            <w:tcW w:w="1759" w:type="dxa"/>
            <w:tcBorders>
              <w:top w:val="nil"/>
              <w:left w:val="single" w:sz="4" w:space="0" w:color="000000"/>
              <w:bottom w:val="nil"/>
              <w:right w:val="nil"/>
            </w:tcBorders>
          </w:tcPr>
          <w:p w14:paraId="2077E06B" w14:textId="77777777" w:rsidR="00447EC5" w:rsidRDefault="00000000">
            <w:pPr>
              <w:spacing w:after="0" w:line="259" w:lineRule="auto"/>
              <w:ind w:left="115" w:firstLine="0"/>
              <w:jc w:val="left"/>
            </w:pPr>
            <w:r>
              <w:rPr>
                <w:sz w:val="20"/>
              </w:rPr>
              <w:t xml:space="preserve">Załącznik nr 2A </w:t>
            </w:r>
          </w:p>
        </w:tc>
        <w:tc>
          <w:tcPr>
            <w:tcW w:w="8654" w:type="dxa"/>
            <w:tcBorders>
              <w:top w:val="nil"/>
              <w:left w:val="nil"/>
              <w:bottom w:val="nil"/>
              <w:right w:val="single" w:sz="4" w:space="0" w:color="000000"/>
            </w:tcBorders>
          </w:tcPr>
          <w:p w14:paraId="31E92DF5" w14:textId="77777777" w:rsidR="00447EC5" w:rsidRDefault="00000000">
            <w:pPr>
              <w:spacing w:after="0" w:line="259" w:lineRule="auto"/>
              <w:ind w:left="0" w:firstLine="0"/>
              <w:jc w:val="left"/>
            </w:pPr>
            <w:r>
              <w:rPr>
                <w:sz w:val="20"/>
              </w:rPr>
              <w:t xml:space="preserve">Oświadczenie o spełnianiu warunków udziału w postępowaniu </w:t>
            </w:r>
          </w:p>
        </w:tc>
      </w:tr>
      <w:tr w:rsidR="00447EC5" w14:paraId="4F51F612" w14:textId="77777777">
        <w:trPr>
          <w:trHeight w:val="293"/>
        </w:trPr>
        <w:tc>
          <w:tcPr>
            <w:tcW w:w="1759" w:type="dxa"/>
            <w:tcBorders>
              <w:top w:val="nil"/>
              <w:left w:val="single" w:sz="4" w:space="0" w:color="000000"/>
              <w:bottom w:val="nil"/>
              <w:right w:val="nil"/>
            </w:tcBorders>
          </w:tcPr>
          <w:p w14:paraId="3DD3B80F" w14:textId="77777777" w:rsidR="00447EC5" w:rsidRDefault="00000000">
            <w:pPr>
              <w:spacing w:after="0" w:line="259" w:lineRule="auto"/>
              <w:ind w:left="115" w:firstLine="0"/>
              <w:jc w:val="left"/>
            </w:pPr>
            <w:r>
              <w:rPr>
                <w:sz w:val="20"/>
              </w:rPr>
              <w:t xml:space="preserve">Załącznik nr 2B </w:t>
            </w:r>
          </w:p>
        </w:tc>
        <w:tc>
          <w:tcPr>
            <w:tcW w:w="8654" w:type="dxa"/>
            <w:tcBorders>
              <w:top w:val="nil"/>
              <w:left w:val="nil"/>
              <w:bottom w:val="nil"/>
              <w:right w:val="single" w:sz="4" w:space="0" w:color="000000"/>
            </w:tcBorders>
          </w:tcPr>
          <w:p w14:paraId="7E48F0FC" w14:textId="77777777" w:rsidR="00447EC5" w:rsidRDefault="00000000">
            <w:pPr>
              <w:spacing w:after="0" w:line="259" w:lineRule="auto"/>
              <w:ind w:left="0" w:firstLine="0"/>
              <w:jc w:val="left"/>
            </w:pPr>
            <w:r>
              <w:rPr>
                <w:sz w:val="20"/>
              </w:rPr>
              <w:t xml:space="preserve">Oświadczenie o braku podstaw do wykluczenia z udziału w postępowaniu </w:t>
            </w:r>
          </w:p>
        </w:tc>
      </w:tr>
      <w:tr w:rsidR="00447EC5" w14:paraId="133F886C" w14:textId="77777777">
        <w:trPr>
          <w:trHeight w:val="2138"/>
        </w:trPr>
        <w:tc>
          <w:tcPr>
            <w:tcW w:w="1759" w:type="dxa"/>
            <w:tcBorders>
              <w:top w:val="nil"/>
              <w:left w:val="single" w:sz="4" w:space="0" w:color="000000"/>
              <w:bottom w:val="single" w:sz="4" w:space="0" w:color="000000"/>
              <w:right w:val="nil"/>
            </w:tcBorders>
          </w:tcPr>
          <w:p w14:paraId="1659FA91" w14:textId="77777777" w:rsidR="00447EC5" w:rsidRDefault="00000000">
            <w:pPr>
              <w:spacing w:after="0" w:line="259" w:lineRule="auto"/>
              <w:ind w:left="115" w:firstLine="0"/>
              <w:jc w:val="left"/>
            </w:pPr>
            <w:r>
              <w:rPr>
                <w:sz w:val="20"/>
              </w:rPr>
              <w:t xml:space="preserve">Załącznik nr 3 </w:t>
            </w:r>
          </w:p>
        </w:tc>
        <w:tc>
          <w:tcPr>
            <w:tcW w:w="8654" w:type="dxa"/>
            <w:tcBorders>
              <w:top w:val="nil"/>
              <w:left w:val="nil"/>
              <w:bottom w:val="single" w:sz="4" w:space="0" w:color="000000"/>
              <w:right w:val="single" w:sz="4" w:space="0" w:color="000000"/>
            </w:tcBorders>
          </w:tcPr>
          <w:p w14:paraId="14EE40FB" w14:textId="77777777" w:rsidR="00447EC5" w:rsidRDefault="00000000">
            <w:pPr>
              <w:spacing w:after="0" w:line="259" w:lineRule="auto"/>
              <w:ind w:left="0" w:firstLine="0"/>
              <w:jc w:val="left"/>
            </w:pPr>
            <w:r>
              <w:rPr>
                <w:sz w:val="20"/>
              </w:rPr>
              <w:t xml:space="preserve">Projekt umowy - projektowane postanowienia umowy </w:t>
            </w:r>
          </w:p>
        </w:tc>
      </w:tr>
    </w:tbl>
    <w:p w14:paraId="0761434C" w14:textId="77777777" w:rsidR="00447EC5" w:rsidRDefault="00000000">
      <w:pPr>
        <w:spacing w:after="0" w:line="259" w:lineRule="auto"/>
        <w:ind w:left="0" w:firstLine="0"/>
        <w:jc w:val="left"/>
      </w:pPr>
      <w:r>
        <w:t xml:space="preserve"> </w:t>
      </w:r>
    </w:p>
    <w:p w14:paraId="395F6698" w14:textId="77777777" w:rsidR="00447EC5" w:rsidRDefault="00000000">
      <w:pPr>
        <w:spacing w:after="43" w:line="259" w:lineRule="auto"/>
        <w:ind w:left="1152" w:firstLine="0"/>
        <w:jc w:val="left"/>
      </w:pPr>
      <w:r>
        <w:rPr>
          <w:rFonts w:ascii="Calibri" w:eastAsia="Calibri" w:hAnsi="Calibri" w:cs="Calibri"/>
          <w:noProof/>
        </w:rPr>
        <mc:AlternateContent>
          <mc:Choice Requires="wpg">
            <w:drawing>
              <wp:inline distT="0" distB="0" distL="0" distR="0" wp14:anchorId="66D2AAF3" wp14:editId="3AF5219E">
                <wp:extent cx="5527548" cy="6096"/>
                <wp:effectExtent l="0" t="0" r="0" b="0"/>
                <wp:docPr id="31102" name="Group 31102"/>
                <wp:cNvGraphicFramePr/>
                <a:graphic xmlns:a="http://schemas.openxmlformats.org/drawingml/2006/main">
                  <a:graphicData uri="http://schemas.microsoft.com/office/word/2010/wordprocessingGroup">
                    <wpg:wgp>
                      <wpg:cNvGrpSpPr/>
                      <wpg:grpSpPr>
                        <a:xfrm>
                          <a:off x="0" y="0"/>
                          <a:ext cx="5527548" cy="6096"/>
                          <a:chOff x="0" y="0"/>
                          <a:chExt cx="5527548" cy="6096"/>
                        </a:xfrm>
                      </wpg:grpSpPr>
                      <wps:wsp>
                        <wps:cNvPr id="41494" name="Shape 41494"/>
                        <wps:cNvSpPr/>
                        <wps:spPr>
                          <a:xfrm>
                            <a:off x="0" y="0"/>
                            <a:ext cx="5527548" cy="9144"/>
                          </a:xfrm>
                          <a:custGeom>
                            <a:avLst/>
                            <a:gdLst/>
                            <a:ahLst/>
                            <a:cxnLst/>
                            <a:rect l="0" t="0" r="0" b="0"/>
                            <a:pathLst>
                              <a:path w="5527548" h="9144">
                                <a:moveTo>
                                  <a:pt x="0" y="0"/>
                                </a:moveTo>
                                <a:lnTo>
                                  <a:pt x="5527548" y="0"/>
                                </a:lnTo>
                                <a:lnTo>
                                  <a:pt x="55275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102" style="width:435.24pt;height:0.479996pt;mso-position-horizontal-relative:char;mso-position-vertical-relative:line" coordsize="55275,60">
                <v:shape id="Shape 41495" style="position:absolute;width:55275;height:91;left:0;top:0;" coordsize="5527548,9144" path="m0,0l5527548,0l5527548,9144l0,9144l0,0">
                  <v:stroke weight="0pt" endcap="flat" joinstyle="miter" miterlimit="10" on="false" color="#000000" opacity="0"/>
                  <v:fill on="true" color="#000000"/>
                </v:shape>
              </v:group>
            </w:pict>
          </mc:Fallback>
        </mc:AlternateContent>
      </w:r>
    </w:p>
    <w:p w14:paraId="1BEFA099" w14:textId="77777777" w:rsidR="00447EC5" w:rsidRDefault="00000000">
      <w:pPr>
        <w:spacing w:after="52" w:line="259" w:lineRule="auto"/>
        <w:ind w:left="4524" w:firstLine="0"/>
        <w:jc w:val="left"/>
      </w:pPr>
      <w:r>
        <w:t xml:space="preserve"> </w:t>
      </w:r>
    </w:p>
    <w:p w14:paraId="0BFEE4A3" w14:textId="77777777" w:rsidR="00DC69EC" w:rsidRDefault="00DC69EC">
      <w:pPr>
        <w:spacing w:after="52" w:line="259" w:lineRule="auto"/>
        <w:ind w:left="4524" w:firstLine="0"/>
        <w:jc w:val="left"/>
      </w:pPr>
    </w:p>
    <w:p w14:paraId="52F0DD15" w14:textId="77777777" w:rsidR="00447EC5" w:rsidRDefault="00000000">
      <w:pPr>
        <w:pBdr>
          <w:top w:val="single" w:sz="4" w:space="0" w:color="000000"/>
          <w:left w:val="single" w:sz="4" w:space="0" w:color="000000"/>
          <w:bottom w:val="single" w:sz="4" w:space="0" w:color="000000"/>
          <w:right w:val="single" w:sz="4" w:space="0" w:color="000000"/>
        </w:pBdr>
        <w:shd w:val="clear" w:color="auto" w:fill="808080"/>
        <w:spacing w:after="0" w:line="259" w:lineRule="auto"/>
        <w:ind w:left="1704"/>
        <w:jc w:val="center"/>
      </w:pPr>
      <w:r>
        <w:rPr>
          <w:color w:val="FFFFFF"/>
          <w:sz w:val="24"/>
        </w:rPr>
        <w:lastRenderedPageBreak/>
        <w:t>ROZDZIAŁ I.</w:t>
      </w:r>
      <w:r>
        <w:rPr>
          <w:sz w:val="24"/>
        </w:rPr>
        <w:t xml:space="preserve"> </w:t>
      </w:r>
    </w:p>
    <w:p w14:paraId="7D5E3DC0" w14:textId="77777777" w:rsidR="00447EC5" w:rsidRDefault="00000000">
      <w:pPr>
        <w:pBdr>
          <w:top w:val="single" w:sz="4" w:space="0" w:color="000000"/>
          <w:left w:val="single" w:sz="4" w:space="0" w:color="000000"/>
          <w:bottom w:val="single" w:sz="4" w:space="0" w:color="000000"/>
          <w:right w:val="single" w:sz="4" w:space="0" w:color="000000"/>
        </w:pBdr>
        <w:shd w:val="clear" w:color="auto" w:fill="808080"/>
        <w:spacing w:after="0" w:line="259" w:lineRule="auto"/>
        <w:ind w:left="1694" w:firstLine="0"/>
        <w:jc w:val="center"/>
      </w:pPr>
      <w:r>
        <w:rPr>
          <w:sz w:val="20"/>
        </w:rPr>
        <w:t xml:space="preserve"> </w:t>
      </w:r>
    </w:p>
    <w:p w14:paraId="2373E7C3" w14:textId="77777777" w:rsidR="00447EC5" w:rsidRDefault="00000000">
      <w:pPr>
        <w:spacing w:after="0" w:line="259" w:lineRule="auto"/>
        <w:ind w:left="4524" w:firstLine="0"/>
        <w:jc w:val="left"/>
      </w:pPr>
      <w:r>
        <w:t xml:space="preserve"> </w:t>
      </w:r>
    </w:p>
    <w:p w14:paraId="308EE4CE" w14:textId="77777777" w:rsidR="00447EC5" w:rsidRDefault="00000000">
      <w:pPr>
        <w:pStyle w:val="Nagwek1"/>
        <w:ind w:left="729" w:right="20"/>
      </w:pPr>
      <w:r>
        <w:t xml:space="preserve">POSTANOWIENIA OGÓLNE </w:t>
      </w:r>
    </w:p>
    <w:p w14:paraId="74EC78D1" w14:textId="77777777" w:rsidR="00447EC5" w:rsidRDefault="00000000">
      <w:pPr>
        <w:spacing w:after="7" w:line="259" w:lineRule="auto"/>
        <w:ind w:left="0" w:firstLine="0"/>
        <w:jc w:val="left"/>
      </w:pPr>
      <w:r>
        <w:t xml:space="preserve"> </w:t>
      </w:r>
    </w:p>
    <w:p w14:paraId="2EE3DCCB" w14:textId="77777777" w:rsidR="00447EC5" w:rsidRDefault="00000000">
      <w:pPr>
        <w:numPr>
          <w:ilvl w:val="0"/>
          <w:numId w:val="1"/>
        </w:numPr>
        <w:spacing w:after="3" w:line="256" w:lineRule="auto"/>
        <w:ind w:right="251" w:hanging="427"/>
      </w:pPr>
      <w:r>
        <w:t xml:space="preserve">Zamawiającym jest: </w:t>
      </w:r>
    </w:p>
    <w:p w14:paraId="769A1CC1" w14:textId="77777777" w:rsidR="00447EC5" w:rsidRDefault="00000000">
      <w:pPr>
        <w:spacing w:after="0" w:line="259" w:lineRule="auto"/>
        <w:ind w:left="1382" w:firstLine="0"/>
        <w:jc w:val="left"/>
      </w:pPr>
      <w:r>
        <w:t xml:space="preserve"> </w:t>
      </w:r>
    </w:p>
    <w:p w14:paraId="60135AD5" w14:textId="77777777" w:rsidR="004C161F" w:rsidRPr="004C161F" w:rsidRDefault="004C161F" w:rsidP="004C161F">
      <w:pPr>
        <w:pStyle w:val="Tekstpodstawowy"/>
        <w:ind w:left="1418"/>
        <w:jc w:val="both"/>
        <w:rPr>
          <w:bCs/>
          <w:i w:val="0"/>
          <w:sz w:val="22"/>
          <w:szCs w:val="22"/>
        </w:rPr>
      </w:pPr>
      <w:r w:rsidRPr="004C161F">
        <w:rPr>
          <w:bCs/>
          <w:i w:val="0"/>
          <w:sz w:val="22"/>
          <w:szCs w:val="22"/>
        </w:rPr>
        <w:t xml:space="preserve">Województwo Świętokrzyskie - Świętokrzyskie Centrum Doskonalenia Nauczycieli w Kielcach, </w:t>
      </w:r>
    </w:p>
    <w:p w14:paraId="6190757E" w14:textId="77777777" w:rsidR="004C161F" w:rsidRPr="004C161F" w:rsidRDefault="004C161F" w:rsidP="004C161F">
      <w:pPr>
        <w:pStyle w:val="Tekstpodstawowy"/>
        <w:ind w:left="1418"/>
        <w:jc w:val="both"/>
        <w:rPr>
          <w:bCs/>
          <w:i w:val="0"/>
          <w:sz w:val="22"/>
          <w:szCs w:val="22"/>
        </w:rPr>
      </w:pPr>
      <w:r w:rsidRPr="004C161F">
        <w:rPr>
          <w:bCs/>
          <w:i w:val="0"/>
          <w:sz w:val="22"/>
          <w:szCs w:val="22"/>
        </w:rPr>
        <w:t>ul. Marszałka Józefa. Piłsudskiego 42,</w:t>
      </w:r>
    </w:p>
    <w:p w14:paraId="7DF853FD" w14:textId="77777777" w:rsidR="004C161F" w:rsidRPr="004C161F" w:rsidRDefault="004C161F" w:rsidP="004C161F">
      <w:pPr>
        <w:pStyle w:val="Tekstpodstawowy"/>
        <w:ind w:left="1418"/>
        <w:jc w:val="both"/>
        <w:rPr>
          <w:bCs/>
          <w:i w:val="0"/>
          <w:sz w:val="22"/>
          <w:szCs w:val="22"/>
        </w:rPr>
      </w:pPr>
      <w:r w:rsidRPr="004C161F">
        <w:rPr>
          <w:bCs/>
          <w:i w:val="0"/>
          <w:sz w:val="22"/>
          <w:szCs w:val="22"/>
        </w:rPr>
        <w:t>25-431 Kielce,</w:t>
      </w:r>
    </w:p>
    <w:p w14:paraId="3ABAFC5C" w14:textId="77777777" w:rsidR="004C161F" w:rsidRPr="004C161F" w:rsidRDefault="004C161F" w:rsidP="004C161F">
      <w:pPr>
        <w:pStyle w:val="Tekstpodstawowy"/>
        <w:ind w:left="1418"/>
        <w:jc w:val="both"/>
        <w:rPr>
          <w:bCs/>
          <w:i w:val="0"/>
          <w:sz w:val="22"/>
          <w:szCs w:val="22"/>
        </w:rPr>
      </w:pPr>
      <w:r w:rsidRPr="004C161F">
        <w:rPr>
          <w:bCs/>
          <w:i w:val="0"/>
          <w:sz w:val="22"/>
          <w:szCs w:val="22"/>
        </w:rPr>
        <w:t xml:space="preserve">tel. 41 362 45 48; </w:t>
      </w:r>
    </w:p>
    <w:p w14:paraId="32701B2E" w14:textId="77777777" w:rsidR="004C161F" w:rsidRPr="004C161F" w:rsidRDefault="004C161F" w:rsidP="004C161F">
      <w:pPr>
        <w:pStyle w:val="Tekstpodstawowy"/>
        <w:ind w:left="1418"/>
        <w:jc w:val="both"/>
        <w:rPr>
          <w:bCs/>
          <w:i w:val="0"/>
          <w:sz w:val="22"/>
          <w:szCs w:val="22"/>
        </w:rPr>
      </w:pPr>
      <w:r w:rsidRPr="004C161F">
        <w:rPr>
          <w:bCs/>
          <w:i w:val="0"/>
          <w:sz w:val="22"/>
          <w:szCs w:val="22"/>
        </w:rPr>
        <w:t xml:space="preserve">Adres e- mail: </w:t>
      </w:r>
      <w:hyperlink r:id="rId7" w:history="1">
        <w:r w:rsidRPr="004C161F">
          <w:rPr>
            <w:rStyle w:val="Hipercze"/>
            <w:bCs/>
            <w:i w:val="0"/>
            <w:sz w:val="22"/>
            <w:szCs w:val="22"/>
          </w:rPr>
          <w:t>scdn@scdn.pl</w:t>
        </w:r>
      </w:hyperlink>
      <w:r w:rsidRPr="004C161F">
        <w:rPr>
          <w:bCs/>
          <w:i w:val="0"/>
          <w:sz w:val="22"/>
          <w:szCs w:val="22"/>
        </w:rPr>
        <w:t xml:space="preserve">  </w:t>
      </w:r>
    </w:p>
    <w:p w14:paraId="11CF91AD" w14:textId="77777777" w:rsidR="004C161F" w:rsidRPr="004C161F" w:rsidRDefault="004C161F" w:rsidP="004C161F">
      <w:pPr>
        <w:pStyle w:val="Tekstpodstawowy"/>
        <w:ind w:left="1418"/>
        <w:jc w:val="both"/>
        <w:rPr>
          <w:bCs/>
          <w:i w:val="0"/>
          <w:sz w:val="22"/>
          <w:szCs w:val="22"/>
        </w:rPr>
      </w:pPr>
      <w:r w:rsidRPr="004C161F">
        <w:rPr>
          <w:bCs/>
          <w:i w:val="0"/>
          <w:sz w:val="22"/>
          <w:szCs w:val="22"/>
        </w:rPr>
        <w:t xml:space="preserve">Adres strony internetowej: </w:t>
      </w:r>
      <w:hyperlink r:id="rId8" w:history="1">
        <w:r w:rsidRPr="004C161F">
          <w:rPr>
            <w:rStyle w:val="Hipercze"/>
            <w:bCs/>
            <w:i w:val="0"/>
            <w:sz w:val="22"/>
            <w:szCs w:val="22"/>
          </w:rPr>
          <w:t>https://samorzad.gov.pl/web/scdn-kielce</w:t>
        </w:r>
      </w:hyperlink>
      <w:r w:rsidRPr="004C161F">
        <w:rPr>
          <w:bCs/>
          <w:i w:val="0"/>
          <w:sz w:val="22"/>
          <w:szCs w:val="22"/>
        </w:rPr>
        <w:t xml:space="preserve"> </w:t>
      </w:r>
    </w:p>
    <w:p w14:paraId="631444C8" w14:textId="77777777" w:rsidR="004C161F" w:rsidRPr="004C161F" w:rsidRDefault="004C161F" w:rsidP="004C161F">
      <w:pPr>
        <w:pStyle w:val="Tekstpodstawowy"/>
        <w:ind w:left="1418"/>
        <w:jc w:val="both"/>
        <w:rPr>
          <w:b w:val="0"/>
          <w:i w:val="0"/>
          <w:sz w:val="22"/>
          <w:szCs w:val="22"/>
        </w:rPr>
      </w:pPr>
      <w:r w:rsidRPr="004C161F">
        <w:rPr>
          <w:b w:val="0"/>
          <w:i w:val="0"/>
          <w:sz w:val="22"/>
          <w:szCs w:val="22"/>
        </w:rPr>
        <w:t>godziny pracy Urzędu:</w:t>
      </w:r>
    </w:p>
    <w:p w14:paraId="11731CB3" w14:textId="1B9F8992" w:rsidR="00447EC5" w:rsidRPr="004C161F" w:rsidRDefault="004C161F" w:rsidP="004C161F">
      <w:pPr>
        <w:spacing w:after="277" w:line="256" w:lineRule="auto"/>
        <w:ind w:left="1392" w:right="246"/>
      </w:pPr>
      <w:r w:rsidRPr="004C161F">
        <w:t>7:30- 15:30 – poniedziałek – piątek</w:t>
      </w:r>
    </w:p>
    <w:p w14:paraId="0820C89C" w14:textId="2641D1AF" w:rsidR="00447EC5" w:rsidRDefault="00000000">
      <w:pPr>
        <w:numPr>
          <w:ilvl w:val="0"/>
          <w:numId w:val="1"/>
        </w:numPr>
        <w:spacing w:after="246"/>
        <w:ind w:right="251" w:hanging="427"/>
      </w:pPr>
      <w:r>
        <w:t xml:space="preserve">Adres strony internetowej, na której udostępniane będą zmiany i wyjaśnienia SWZ oraz inne dokumenty zamówienia bezpośrednio związane z postępowaniem o udzielenie zamówienia: https://ezamowienia.gov.pl/pl/ </w:t>
      </w:r>
    </w:p>
    <w:p w14:paraId="6CBCCA62" w14:textId="20C4CB33" w:rsidR="00447EC5" w:rsidRDefault="00000000">
      <w:pPr>
        <w:numPr>
          <w:ilvl w:val="0"/>
          <w:numId w:val="1"/>
        </w:numPr>
        <w:spacing w:after="246"/>
        <w:ind w:right="251" w:hanging="427"/>
      </w:pPr>
      <w:r>
        <w:t xml:space="preserve">Postępowanie, którego dotyczy niniejszy dokument, oznaczone jest znakiem: </w:t>
      </w:r>
      <w:r w:rsidR="004C161F" w:rsidRPr="004C161F">
        <w:t>1/TP/2024</w:t>
      </w:r>
      <w:r>
        <w:t xml:space="preserve">. Wykonawcy we wszelkich kontaktach z Zamawiającym powinni powoływać się na ten znak. </w:t>
      </w:r>
    </w:p>
    <w:p w14:paraId="21ACF6E8" w14:textId="77777777" w:rsidR="00447EC5" w:rsidRDefault="00000000">
      <w:pPr>
        <w:numPr>
          <w:ilvl w:val="0"/>
          <w:numId w:val="1"/>
        </w:numPr>
        <w:ind w:right="251" w:hanging="427"/>
      </w:pPr>
      <w:r>
        <w:t xml:space="preserve">Zmiany i wyjaśnienia treści Specyfikacji Warunków Zamówienia oraz inne dokumenty zamówienia bezpośrednio związane z postępowaniem o udzielenie zamówienia będą udostępniane na stronie internetowej prowadzonego postępowania, dostępnej pod adresem: </w:t>
      </w:r>
    </w:p>
    <w:p w14:paraId="2AAAADE8" w14:textId="7462AB6D" w:rsidR="00E506B1" w:rsidRDefault="00571E5C" w:rsidP="00E506B1">
      <w:pPr>
        <w:ind w:left="1418" w:right="251" w:firstLine="0"/>
      </w:pPr>
      <w:hyperlink r:id="rId9" w:history="1">
        <w:r w:rsidRPr="0085536A">
          <w:rPr>
            <w:rStyle w:val="Hipercze"/>
            <w:rFonts w:ascii="Roboto" w:hAnsi="Roboto"/>
            <w:shd w:val="clear" w:color="auto" w:fill="FFFFFF"/>
          </w:rPr>
          <w:t>https://ezamowienia.gov.pl/mp-client/search/list/ocds-148610-6c1f293b-aebc-11ee-a681-52fe4aa7189e</w:t>
        </w:r>
      </w:hyperlink>
      <w:r>
        <w:rPr>
          <w:rFonts w:ascii="Roboto" w:hAnsi="Roboto"/>
          <w:color w:val="4A4A4A"/>
          <w:shd w:val="clear" w:color="auto" w:fill="FFFFFF"/>
        </w:rPr>
        <w:t xml:space="preserve"> </w:t>
      </w:r>
    </w:p>
    <w:p w14:paraId="36D01EDE" w14:textId="77777777" w:rsidR="00447EC5" w:rsidRDefault="00000000">
      <w:pPr>
        <w:numPr>
          <w:ilvl w:val="0"/>
          <w:numId w:val="1"/>
        </w:numPr>
        <w:ind w:right="251" w:hanging="427"/>
      </w:pPr>
      <w:r>
        <w:t xml:space="preserve">Komunikacja w postępowaniu o udzielenie zamówienia, w tym składanie ofert, wymiana informacji oraz przekazywanie dokumentów lub oświadczeń między Zamawiającym,                             a Wykonawcą, z uwzględnieniem wyjątków określonych w ustawie z dnia 11 września 2019 r. - Prawo Zamówień publicznych (Dz. U. z 2023 r. poz. 1605 ze zm.), odbywa się przy użyciu środków komunikacji elektronicznej, tj. za pomocą Platformy e-Zamówienia (zwanej dalej „Platformą”), dostępnej pod adresem: </w:t>
      </w:r>
      <w:r>
        <w:rPr>
          <w:color w:val="0000FF"/>
          <w:u w:val="single" w:color="0000FF"/>
        </w:rPr>
        <w:t>https://ezamowienia.gov.pl</w:t>
      </w:r>
      <w:r>
        <w:t xml:space="preserve">. Informacje o sposobie </w:t>
      </w:r>
    </w:p>
    <w:p w14:paraId="693D0BD4" w14:textId="77777777" w:rsidR="00447EC5" w:rsidRDefault="00000000">
      <w:pPr>
        <w:spacing w:after="246"/>
        <w:ind w:left="1431" w:right="251"/>
      </w:pPr>
      <w:r>
        <w:t xml:space="preserve">porozumiewania się Zamawiającego z Wykonawcami oraz przekazywania oświadczeń                             i dokumentów znajdują się w rozdziale VII. SWZ. </w:t>
      </w:r>
    </w:p>
    <w:p w14:paraId="65FBB468" w14:textId="77777777" w:rsidR="00447EC5" w:rsidRDefault="00000000">
      <w:pPr>
        <w:numPr>
          <w:ilvl w:val="0"/>
          <w:numId w:val="1"/>
        </w:numPr>
        <w:spacing w:after="4" w:line="259" w:lineRule="auto"/>
        <w:ind w:right="251" w:hanging="427"/>
      </w:pPr>
      <w:r>
        <w:rPr>
          <w:u w:val="single" w:color="000000"/>
        </w:rPr>
        <w:t>Tryb udzielenia zamówienia:</w:t>
      </w:r>
      <w:r>
        <w:t xml:space="preserve"> </w:t>
      </w:r>
    </w:p>
    <w:p w14:paraId="0444E54F" w14:textId="47CB8580" w:rsidR="00447EC5" w:rsidRDefault="00000000">
      <w:pPr>
        <w:numPr>
          <w:ilvl w:val="2"/>
          <w:numId w:val="3"/>
        </w:numPr>
        <w:ind w:right="251" w:hanging="425"/>
      </w:pPr>
      <w:r>
        <w:t xml:space="preserve">Niniejsze postępowanie o udzielenie zamówienia publicznego prowadzone jest w trybie podstawowym bez negocjacji, o którym mowa w art. 275 pkt 1 ustawy z dnia 11 września 2019 r.- Prawo Zamówień publicznych (Dz. U. z 2023 r. poz. 1605 ze zm.) </w:t>
      </w:r>
    </w:p>
    <w:p w14:paraId="621DADE9" w14:textId="77777777" w:rsidR="00447EC5" w:rsidRDefault="00000000">
      <w:pPr>
        <w:numPr>
          <w:ilvl w:val="2"/>
          <w:numId w:val="3"/>
        </w:numPr>
        <w:ind w:right="251" w:hanging="425"/>
      </w:pPr>
      <w:r>
        <w:t xml:space="preserve">Zamawiający nie przewiduje wyboru najkorzystniejszej oferty z możliwością prowadzenia negocjacji. </w:t>
      </w:r>
    </w:p>
    <w:p w14:paraId="27A5B5E9" w14:textId="77777777" w:rsidR="00447EC5" w:rsidRDefault="00000000">
      <w:pPr>
        <w:numPr>
          <w:ilvl w:val="0"/>
          <w:numId w:val="1"/>
        </w:numPr>
        <w:ind w:right="251" w:hanging="427"/>
      </w:pPr>
      <w:r>
        <w:t xml:space="preserve">W Specyfikacji Warunków Zamówienia (zwaną dalej „SWZ”) Zamawiający powołuje się na następujące ustawy i rozporządzenia: </w:t>
      </w:r>
    </w:p>
    <w:p w14:paraId="1B408590" w14:textId="77777777" w:rsidR="00447EC5" w:rsidRDefault="00000000">
      <w:pPr>
        <w:numPr>
          <w:ilvl w:val="2"/>
          <w:numId w:val="2"/>
        </w:numPr>
        <w:ind w:left="1808" w:right="251" w:hanging="286"/>
      </w:pPr>
      <w:r>
        <w:t xml:space="preserve">ustawa z dnia 11 września 2019 r. - Prawo Zamówień publicznych (Dz. U. z 2023 r. poz. 1605 ze zm.), zwana dalej „ustawą PZP”, </w:t>
      </w:r>
    </w:p>
    <w:p w14:paraId="15509798" w14:textId="77777777" w:rsidR="00447EC5" w:rsidRDefault="00000000">
      <w:pPr>
        <w:numPr>
          <w:ilvl w:val="2"/>
          <w:numId w:val="2"/>
        </w:numPr>
        <w:ind w:left="1808" w:right="251" w:hanging="286"/>
      </w:pPr>
      <w:r>
        <w:lastRenderedPageBreak/>
        <w:t xml:space="preserve">ustawa z dnia 23 kwietnia 1964 r. Kodeks cywilny (Dz. U. z 2023 r. poz. 1610 ze zm.), zwany  dalej „KC”, </w:t>
      </w:r>
    </w:p>
    <w:p w14:paraId="4FD45120" w14:textId="77777777" w:rsidR="00447EC5" w:rsidRDefault="00000000">
      <w:pPr>
        <w:numPr>
          <w:ilvl w:val="2"/>
          <w:numId w:val="2"/>
        </w:numPr>
        <w:ind w:left="1808" w:right="251" w:hanging="286"/>
      </w:pPr>
      <w:r>
        <w:t xml:space="preserve">ustawa o zwalczaniu nieuczciwej konkurencji z dnia 16 kwietnia 1993 r. (Dz. U. z 2022 r. poz. </w:t>
      </w:r>
    </w:p>
    <w:p w14:paraId="1F39073A" w14:textId="77777777" w:rsidR="00447EC5" w:rsidRDefault="00000000">
      <w:pPr>
        <w:ind w:left="1817" w:right="251"/>
      </w:pPr>
      <w:r>
        <w:t xml:space="preserve">1233), zwana dalej „ustawą o z.n.k.”, </w:t>
      </w:r>
    </w:p>
    <w:p w14:paraId="69D7044D" w14:textId="77777777" w:rsidR="00447EC5" w:rsidRDefault="00000000">
      <w:pPr>
        <w:numPr>
          <w:ilvl w:val="2"/>
          <w:numId w:val="2"/>
        </w:numPr>
        <w:ind w:left="1808" w:right="251" w:hanging="286"/>
      </w:pPr>
      <w:r>
        <w:t xml:space="preserve">Rozporządzenie Ministra Rozwoju, Pracy i Technologii z dnia 23 grudnia 2020 r. w sprawie podmiotowych środków dowodowych oraz innych dokumentów lub oświadczeń, jakich może żądać zamawiający od wykonawcy (Dz. U. z 2020 r. poz. 2415 ze zm.), zwane dalej </w:t>
      </w:r>
    </w:p>
    <w:p w14:paraId="78CCDBB4" w14:textId="77777777" w:rsidR="00447EC5" w:rsidRDefault="00000000">
      <w:pPr>
        <w:ind w:left="1817" w:right="251"/>
      </w:pPr>
      <w:r>
        <w:t xml:space="preserve">„rozporządzeniem dokumentowym”, </w:t>
      </w:r>
    </w:p>
    <w:p w14:paraId="66159182" w14:textId="77777777" w:rsidR="00447EC5" w:rsidRDefault="00000000">
      <w:pPr>
        <w:numPr>
          <w:ilvl w:val="2"/>
          <w:numId w:val="2"/>
        </w:numPr>
        <w:ind w:left="1808" w:right="251" w:hanging="286"/>
      </w:pPr>
      <w:r>
        <w:t xml:space="preserve">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zwane dalej „rozporządzeniem ws. elektronizacji”. </w:t>
      </w:r>
    </w:p>
    <w:p w14:paraId="647C11A6" w14:textId="77777777" w:rsidR="00447EC5" w:rsidRDefault="00000000">
      <w:pPr>
        <w:numPr>
          <w:ilvl w:val="0"/>
          <w:numId w:val="1"/>
        </w:numPr>
        <w:ind w:right="251" w:hanging="427"/>
      </w:pPr>
      <w:r>
        <w:t xml:space="preserve">Zamawiający nie przewiduje przeprowadzenia aukcji elektronicznej. </w:t>
      </w:r>
    </w:p>
    <w:p w14:paraId="06BDFCF4" w14:textId="77777777" w:rsidR="00447EC5" w:rsidRDefault="00000000">
      <w:pPr>
        <w:numPr>
          <w:ilvl w:val="0"/>
          <w:numId w:val="1"/>
        </w:numPr>
        <w:ind w:right="251" w:hanging="427"/>
      </w:pPr>
      <w:r>
        <w:t xml:space="preserve">Zamawiający nie przewiduje złożenia oferty w postaci katalogów elektronicznych. </w:t>
      </w:r>
    </w:p>
    <w:p w14:paraId="419DC27B" w14:textId="77777777" w:rsidR="00447EC5" w:rsidRDefault="00000000">
      <w:pPr>
        <w:numPr>
          <w:ilvl w:val="0"/>
          <w:numId w:val="1"/>
        </w:numPr>
        <w:ind w:right="251" w:hanging="427"/>
      </w:pPr>
      <w:r>
        <w:t xml:space="preserve">Zamawiający nie dopuszcza składania ofert wariantowych. </w:t>
      </w:r>
    </w:p>
    <w:p w14:paraId="5C3AB81B" w14:textId="77777777" w:rsidR="00447EC5" w:rsidRDefault="00000000">
      <w:pPr>
        <w:numPr>
          <w:ilvl w:val="0"/>
          <w:numId w:val="1"/>
        </w:numPr>
        <w:ind w:right="251" w:hanging="427"/>
      </w:pPr>
      <w:r>
        <w:t xml:space="preserve">Zamawiający nie prowadzi postępowania w celu zawarcia umowy ramowej. </w:t>
      </w:r>
    </w:p>
    <w:p w14:paraId="53B5D254" w14:textId="7E86F3A2" w:rsidR="00447EC5" w:rsidRDefault="00000000">
      <w:pPr>
        <w:numPr>
          <w:ilvl w:val="0"/>
          <w:numId w:val="1"/>
        </w:numPr>
        <w:ind w:right="251" w:hanging="427"/>
      </w:pPr>
      <w:r>
        <w:t xml:space="preserve">Niezbędne wymagania dotyczące realizacji zamówienia zostały określone w projekcie umowy, który  stanowi załącznik nr </w:t>
      </w:r>
      <w:r w:rsidR="00896398">
        <w:t>3</w:t>
      </w:r>
      <w:r>
        <w:t xml:space="preserve"> do SWZ. </w:t>
      </w:r>
    </w:p>
    <w:p w14:paraId="0152B749" w14:textId="77777777" w:rsidR="00447EC5" w:rsidRDefault="00000000">
      <w:pPr>
        <w:numPr>
          <w:ilvl w:val="0"/>
          <w:numId w:val="1"/>
        </w:numPr>
        <w:ind w:right="251" w:hanging="427"/>
      </w:pPr>
      <w:r>
        <w:t xml:space="preserve">Zamawiający nie określa dodatkowych wymagań związanych z zatrudnianiem osób, o których mowa w art. 96 ust. 2 pkt 2 ustawy PZP. </w:t>
      </w:r>
    </w:p>
    <w:p w14:paraId="5D4E2C08" w14:textId="77777777" w:rsidR="00447EC5" w:rsidRDefault="00000000">
      <w:pPr>
        <w:numPr>
          <w:ilvl w:val="0"/>
          <w:numId w:val="1"/>
        </w:numPr>
        <w:ind w:right="251" w:hanging="427"/>
      </w:pPr>
      <w:r>
        <w:t xml:space="preserve">Powody niedokonania podziału zamówienia na części: </w:t>
      </w:r>
    </w:p>
    <w:p w14:paraId="1AFC17CF" w14:textId="77777777" w:rsidR="00447EC5" w:rsidRDefault="00000000">
      <w:pPr>
        <w:ind w:left="1392" w:right="251"/>
      </w:pPr>
      <w:r>
        <w:t xml:space="preserve">Zamówienie obejmuje sukcesywne dostawy oleju opałowego lekkiego do zbiorników kotłowni olejowych w jednej lokalizacji Zamawiającego. Podział przedmiotowego zamówienia na części prowadziłby do utrudnień logistycznych, a także zwiększonych kosztów wykonania zamówienia. Zamówienie jest odpowiednie dla sektora małych i średnich przedsiębiorstw (MŚP), a co za tym idzie niedokonanie podziału zamówienia na części nie prowadzi do naruszenia konkurencji poprzez ograniczenie możliwości ubiegania się o zamówienie przez MŚP. </w:t>
      </w:r>
    </w:p>
    <w:p w14:paraId="542A2A87" w14:textId="6F91AFE0" w:rsidR="00447EC5" w:rsidRDefault="00000000">
      <w:pPr>
        <w:ind w:left="974" w:right="251"/>
      </w:pPr>
      <w:r>
        <w:rPr>
          <w:sz w:val="20"/>
        </w:rPr>
        <w:t>1</w:t>
      </w:r>
      <w:r w:rsidR="00302C6F">
        <w:rPr>
          <w:sz w:val="20"/>
        </w:rPr>
        <w:t>5</w:t>
      </w:r>
      <w:r>
        <w:rPr>
          <w:sz w:val="20"/>
        </w:rPr>
        <w:t xml:space="preserve">. </w:t>
      </w:r>
      <w:r>
        <w:t>Zamawiający nie przewiduje udzielenia zamówienia o którym mowa w art. 214 ust. 1 pkt 7</w:t>
      </w:r>
      <w:r>
        <w:rPr>
          <w:sz w:val="20"/>
        </w:rPr>
        <w:t xml:space="preserve">. </w:t>
      </w:r>
    </w:p>
    <w:p w14:paraId="70AE5E13" w14:textId="77777777" w:rsidR="00447EC5" w:rsidRDefault="00000000">
      <w:pPr>
        <w:spacing w:after="0" w:line="259" w:lineRule="auto"/>
        <w:ind w:left="0" w:firstLine="0"/>
        <w:jc w:val="left"/>
      </w:pPr>
      <w:r>
        <w:t xml:space="preserve"> </w:t>
      </w:r>
      <w:r>
        <w:tab/>
        <w:t xml:space="preserve"> </w:t>
      </w:r>
    </w:p>
    <w:p w14:paraId="6C5BE15B" w14:textId="77777777" w:rsidR="00447EC5" w:rsidRDefault="00000000">
      <w:pPr>
        <w:spacing w:after="41" w:line="259" w:lineRule="auto"/>
        <w:ind w:left="1354" w:firstLine="0"/>
        <w:jc w:val="left"/>
      </w:pPr>
      <w:r>
        <w:rPr>
          <w:rFonts w:ascii="Calibri" w:eastAsia="Calibri" w:hAnsi="Calibri" w:cs="Calibri"/>
          <w:noProof/>
        </w:rPr>
        <mc:AlternateContent>
          <mc:Choice Requires="wpg">
            <w:drawing>
              <wp:inline distT="0" distB="0" distL="0" distR="0" wp14:anchorId="69176F1B" wp14:editId="430E4E4D">
                <wp:extent cx="5527549" cy="6097"/>
                <wp:effectExtent l="0" t="0" r="0" b="0"/>
                <wp:docPr id="31181" name="Group 31181"/>
                <wp:cNvGraphicFramePr/>
                <a:graphic xmlns:a="http://schemas.openxmlformats.org/drawingml/2006/main">
                  <a:graphicData uri="http://schemas.microsoft.com/office/word/2010/wordprocessingGroup">
                    <wpg:wgp>
                      <wpg:cNvGrpSpPr/>
                      <wpg:grpSpPr>
                        <a:xfrm>
                          <a:off x="0" y="0"/>
                          <a:ext cx="5527549" cy="6097"/>
                          <a:chOff x="0" y="0"/>
                          <a:chExt cx="5527549" cy="6097"/>
                        </a:xfrm>
                      </wpg:grpSpPr>
                      <wps:wsp>
                        <wps:cNvPr id="41496" name="Shape 41496"/>
                        <wps:cNvSpPr/>
                        <wps:spPr>
                          <a:xfrm>
                            <a:off x="0" y="0"/>
                            <a:ext cx="5527549" cy="9144"/>
                          </a:xfrm>
                          <a:custGeom>
                            <a:avLst/>
                            <a:gdLst/>
                            <a:ahLst/>
                            <a:cxnLst/>
                            <a:rect l="0" t="0" r="0" b="0"/>
                            <a:pathLst>
                              <a:path w="5527549" h="9144">
                                <a:moveTo>
                                  <a:pt x="0" y="0"/>
                                </a:moveTo>
                                <a:lnTo>
                                  <a:pt x="5527549" y="0"/>
                                </a:lnTo>
                                <a:lnTo>
                                  <a:pt x="55275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181" style="width:435.24pt;height:0.480042pt;mso-position-horizontal-relative:char;mso-position-vertical-relative:line" coordsize="55275,60">
                <v:shape id="Shape 41497" style="position:absolute;width:55275;height:91;left:0;top:0;" coordsize="5527549,9144" path="m0,0l5527549,0l5527549,9144l0,9144l0,0">
                  <v:stroke weight="0pt" endcap="flat" joinstyle="miter" miterlimit="10" on="false" color="#000000" opacity="0"/>
                  <v:fill on="true" color="#000000"/>
                </v:shape>
              </v:group>
            </w:pict>
          </mc:Fallback>
        </mc:AlternateContent>
      </w:r>
    </w:p>
    <w:p w14:paraId="1BE153FA" w14:textId="77777777" w:rsidR="00447EC5" w:rsidRDefault="00000000">
      <w:pPr>
        <w:spacing w:after="76" w:line="259" w:lineRule="auto"/>
        <w:ind w:left="0" w:firstLine="0"/>
        <w:jc w:val="left"/>
      </w:pPr>
      <w:r>
        <w:t xml:space="preserve"> </w:t>
      </w:r>
    </w:p>
    <w:p w14:paraId="2E5F514C" w14:textId="77777777" w:rsidR="00447EC5" w:rsidRDefault="00000000">
      <w:pPr>
        <w:pBdr>
          <w:top w:val="single" w:sz="4" w:space="0" w:color="000000"/>
          <w:left w:val="single" w:sz="4" w:space="0" w:color="000000"/>
          <w:bottom w:val="single" w:sz="4" w:space="0" w:color="000000"/>
          <w:right w:val="single" w:sz="4" w:space="0" w:color="000000"/>
        </w:pBdr>
        <w:shd w:val="clear" w:color="auto" w:fill="808080"/>
        <w:spacing w:after="60" w:line="259" w:lineRule="auto"/>
        <w:ind w:left="667" w:right="19"/>
        <w:jc w:val="center"/>
      </w:pPr>
      <w:r>
        <w:rPr>
          <w:color w:val="FFFFFF"/>
          <w:sz w:val="24"/>
        </w:rPr>
        <w:t>ROZDZIAŁ II.</w:t>
      </w:r>
      <w:r>
        <w:rPr>
          <w:sz w:val="24"/>
        </w:rPr>
        <w:t xml:space="preserve"> </w:t>
      </w:r>
    </w:p>
    <w:p w14:paraId="19BEA249" w14:textId="77777777" w:rsidR="00447EC5" w:rsidRDefault="00000000">
      <w:pPr>
        <w:spacing w:after="0" w:line="259" w:lineRule="auto"/>
        <w:ind w:left="0" w:firstLine="0"/>
        <w:jc w:val="left"/>
      </w:pPr>
      <w:r>
        <w:t xml:space="preserve"> </w:t>
      </w:r>
    </w:p>
    <w:tbl>
      <w:tblPr>
        <w:tblStyle w:val="TableGrid"/>
        <w:tblW w:w="9677" w:type="dxa"/>
        <w:tblInd w:w="655" w:type="dxa"/>
        <w:tblCellMar>
          <w:top w:w="43" w:type="dxa"/>
        </w:tblCellMar>
        <w:tblLook w:val="04A0" w:firstRow="1" w:lastRow="0" w:firstColumn="1" w:lastColumn="0" w:noHBand="0" w:noVBand="1"/>
      </w:tblPr>
      <w:tblGrid>
        <w:gridCol w:w="715"/>
        <w:gridCol w:w="8247"/>
        <w:gridCol w:w="715"/>
      </w:tblGrid>
      <w:tr w:rsidR="00447EC5" w14:paraId="58F6085D" w14:textId="77777777">
        <w:trPr>
          <w:trHeight w:val="270"/>
        </w:trPr>
        <w:tc>
          <w:tcPr>
            <w:tcW w:w="715" w:type="dxa"/>
            <w:tcBorders>
              <w:top w:val="nil"/>
              <w:left w:val="nil"/>
              <w:bottom w:val="nil"/>
              <w:right w:val="nil"/>
            </w:tcBorders>
            <w:shd w:val="clear" w:color="auto" w:fill="E7E6E6"/>
          </w:tcPr>
          <w:p w14:paraId="41647D8C" w14:textId="77777777" w:rsidR="00447EC5" w:rsidRDefault="00447EC5">
            <w:pPr>
              <w:spacing w:after="160" w:line="259" w:lineRule="auto"/>
              <w:ind w:left="0" w:firstLine="0"/>
              <w:jc w:val="left"/>
            </w:pPr>
          </w:p>
        </w:tc>
        <w:tc>
          <w:tcPr>
            <w:tcW w:w="8246" w:type="dxa"/>
            <w:tcBorders>
              <w:top w:val="nil"/>
              <w:left w:val="nil"/>
              <w:bottom w:val="nil"/>
              <w:right w:val="nil"/>
            </w:tcBorders>
            <w:shd w:val="clear" w:color="auto" w:fill="E7E6E6"/>
          </w:tcPr>
          <w:p w14:paraId="47313216" w14:textId="77777777" w:rsidR="00447EC5" w:rsidRDefault="00000000">
            <w:pPr>
              <w:spacing w:after="0" w:line="259" w:lineRule="auto"/>
              <w:ind w:left="0" w:right="-4" w:firstLine="0"/>
            </w:pPr>
            <w:r>
              <w:t xml:space="preserve">PRZEDMIOT ZAMÓWIENIA. TERMIN ORAZ POZOSTAŁE WARUNKI REALIZACJI ZAMÓWIENIA </w:t>
            </w:r>
          </w:p>
        </w:tc>
        <w:tc>
          <w:tcPr>
            <w:tcW w:w="715" w:type="dxa"/>
            <w:tcBorders>
              <w:top w:val="nil"/>
              <w:left w:val="nil"/>
              <w:bottom w:val="nil"/>
              <w:right w:val="nil"/>
            </w:tcBorders>
            <w:shd w:val="clear" w:color="auto" w:fill="E7E6E6"/>
          </w:tcPr>
          <w:p w14:paraId="455B41BF" w14:textId="77777777" w:rsidR="00447EC5" w:rsidRDefault="00447EC5">
            <w:pPr>
              <w:spacing w:after="160" w:line="259" w:lineRule="auto"/>
              <w:ind w:left="0" w:firstLine="0"/>
              <w:jc w:val="left"/>
            </w:pPr>
          </w:p>
        </w:tc>
      </w:tr>
    </w:tbl>
    <w:p w14:paraId="71ABB8AA" w14:textId="77777777" w:rsidR="00447EC5" w:rsidRDefault="00000000">
      <w:pPr>
        <w:spacing w:after="0" w:line="259" w:lineRule="auto"/>
        <w:ind w:left="0" w:firstLine="0"/>
        <w:jc w:val="left"/>
      </w:pPr>
      <w:r>
        <w:t xml:space="preserve"> </w:t>
      </w:r>
    </w:p>
    <w:p w14:paraId="63D84CA3" w14:textId="77777777" w:rsidR="00447EC5" w:rsidRDefault="00000000">
      <w:pPr>
        <w:tabs>
          <w:tab w:val="center" w:pos="1034"/>
          <w:tab w:val="center" w:pos="2442"/>
        </w:tabs>
        <w:spacing w:after="4" w:line="259" w:lineRule="auto"/>
        <w:ind w:left="0" w:firstLine="0"/>
        <w:jc w:val="left"/>
      </w:pPr>
      <w:r>
        <w:rPr>
          <w:rFonts w:ascii="Calibri" w:eastAsia="Calibri" w:hAnsi="Calibri" w:cs="Calibri"/>
        </w:rPr>
        <w:tab/>
      </w:r>
      <w:r>
        <w:rPr>
          <w:sz w:val="20"/>
        </w:rPr>
        <w:t xml:space="preserve">1) </w:t>
      </w:r>
      <w:r>
        <w:rPr>
          <w:sz w:val="20"/>
        </w:rPr>
        <w:tab/>
      </w:r>
      <w:r>
        <w:rPr>
          <w:u w:val="single" w:color="000000"/>
        </w:rPr>
        <w:t>Przedmiot zamówienia:</w:t>
      </w:r>
      <w:r>
        <w:t xml:space="preserve"> </w:t>
      </w:r>
    </w:p>
    <w:p w14:paraId="7C010538" w14:textId="23381EA9" w:rsidR="00447EC5" w:rsidRDefault="00000000">
      <w:pPr>
        <w:numPr>
          <w:ilvl w:val="0"/>
          <w:numId w:val="4"/>
        </w:numPr>
        <w:spacing w:after="33" w:line="256" w:lineRule="auto"/>
        <w:ind w:left="1809" w:right="248" w:hanging="427"/>
      </w:pPr>
      <w:r>
        <w:t xml:space="preserve">Przedmiotem zamówienia jest sukcesywna dostawa oleju opałowego lekkiego (o maksymalnej łącznej ilości szacunkowej wynoszącej </w:t>
      </w:r>
      <w:r w:rsidR="006A6874">
        <w:t>40</w:t>
      </w:r>
      <w:r>
        <w:t xml:space="preserve"> 000 litrów) do zbiorników olejowych kotłowni </w:t>
      </w:r>
      <w:r w:rsidR="006A6874" w:rsidRPr="006A6874">
        <w:t xml:space="preserve">Centrum Edukacyjnego Świętokrzyskiego Centrum Doskonalenia Nauczycieli </w:t>
      </w:r>
      <w:r w:rsidR="006A6874">
        <w:br/>
      </w:r>
      <w:r w:rsidR="006A6874" w:rsidRPr="006A6874">
        <w:t>w Milanowskiej Wólce 18 A, 26-006 Nowa Słupia</w:t>
      </w:r>
      <w:r>
        <w:t xml:space="preserve">. </w:t>
      </w:r>
    </w:p>
    <w:p w14:paraId="4E3226C9" w14:textId="77777777" w:rsidR="00447EC5" w:rsidRDefault="00000000">
      <w:pPr>
        <w:numPr>
          <w:ilvl w:val="0"/>
          <w:numId w:val="4"/>
        </w:numPr>
        <w:spacing w:after="0" w:line="259" w:lineRule="auto"/>
        <w:ind w:left="1809" w:right="248" w:hanging="427"/>
      </w:pPr>
      <w:r>
        <w:t xml:space="preserve">Olej opałowy musi spełniać wymagania Polskiej Normy PN-C-96024:2020-12 „Przetwory </w:t>
      </w:r>
    </w:p>
    <w:p w14:paraId="7506C728" w14:textId="77777777" w:rsidR="00447EC5" w:rsidRDefault="00000000">
      <w:pPr>
        <w:ind w:left="1817" w:right="251"/>
      </w:pPr>
      <w:r>
        <w:t xml:space="preserve">naftowe. Oleje opałowe” (lub równoważną) w zakresie oleju opałowego lekkiego gatunku L1, wymagania rozporządzenia Ministra Energii z dnia 1 grudnia 2016 r. w sprawie wymagań jakościowych dotyczących zawartości siarki dla olejów oraz rodzajów instalacji i warunków, </w:t>
      </w:r>
      <w:r>
        <w:lastRenderedPageBreak/>
        <w:t xml:space="preserve">w których będą stosowane ciężkie oleje opałowe (Dz. U. z 2016 r. poz. 2008) oraz wymagania rozporządzenia Ministra Finansów z dnia 28 listopada 2022 r. w sprawie znakowania i barwienia wyrobów energetycznych (Dz. U. z 2022 r. poz. 2633), a także posiadać świadectwo (certyfikat) jakości partii oleju opałowego posiadające rzeczywiste parametry fizyko-chemiczne w odniesieniu do wymagań określonych w SWZ. Certyfikat powinien być wystawiony przez producenta oleju opałowego lub laboratorium posiadające akredytację PCA. Zamawiający dopuszcza rozwiązania równoważne opisywanym. </w:t>
      </w:r>
    </w:p>
    <w:p w14:paraId="20133714" w14:textId="6484EEAC" w:rsidR="00447EC5" w:rsidRDefault="00000000">
      <w:pPr>
        <w:numPr>
          <w:ilvl w:val="0"/>
          <w:numId w:val="4"/>
        </w:numPr>
        <w:ind w:left="1809" w:right="248" w:hanging="427"/>
      </w:pPr>
      <w:r>
        <w:t xml:space="preserve">Dostawy częściowe oleju opałowego będą następować w zależności od potrzeb Zamawiającego, w ilościach niezbędnych do ogrzewania budynków. Wskazana w ust. 1 pkt 1) ilość oleju opałowego jest maksymalną ilością szacunkową i może ulec zmniejszeniu w stosunku do wielkości całego zamówienia ze względu na aktualne potrzeby Zamawiającego. Ewentualne zmiany ilości mogą być uzależnione w szczególności od warunków atmosferycznych panujących w sezonie grzewczym w okresie obowiązywania umowy lub wyłączenia obiektu z eksploatacji (np. remont, itp.). W związku z ograniczeniem przez Zamawiającego przedmiotu umowy, Wykonawcy nie będzie przysługiwało żadne roszczenie w stosunku do Zamawiającego. </w:t>
      </w:r>
    </w:p>
    <w:p w14:paraId="1C34C353" w14:textId="77777777" w:rsidR="00447EC5" w:rsidRDefault="00000000">
      <w:pPr>
        <w:numPr>
          <w:ilvl w:val="0"/>
          <w:numId w:val="4"/>
        </w:numPr>
        <w:spacing w:after="33" w:line="256" w:lineRule="auto"/>
        <w:ind w:left="1809" w:right="248" w:hanging="427"/>
      </w:pPr>
      <w:r>
        <w:t xml:space="preserve">Dostawa częściowa każdorazowo mieścić się będzie w zakresie od 3 000 litrów do 8 000 litrów lub więcej. </w:t>
      </w:r>
    </w:p>
    <w:p w14:paraId="2F35FE73" w14:textId="77777777" w:rsidR="00447EC5" w:rsidRDefault="00000000">
      <w:pPr>
        <w:numPr>
          <w:ilvl w:val="0"/>
          <w:numId w:val="4"/>
        </w:numPr>
        <w:spacing w:after="33" w:line="256" w:lineRule="auto"/>
        <w:ind w:left="1809" w:right="248" w:hanging="427"/>
      </w:pPr>
      <w:r>
        <w:t xml:space="preserve">Zamówienia na poszczególne dostawy częściowe Zamawiający będzie składać Wykonawcy za pośrednictwem poczty elektronicznej. W nagłych przypadkach korekta zamówienia dokonywana będzie telefonicznie. </w:t>
      </w:r>
    </w:p>
    <w:p w14:paraId="456F5D91" w14:textId="77777777" w:rsidR="00447EC5" w:rsidRDefault="00000000">
      <w:pPr>
        <w:numPr>
          <w:ilvl w:val="0"/>
          <w:numId w:val="4"/>
        </w:numPr>
        <w:ind w:left="1809" w:right="248" w:hanging="427"/>
      </w:pPr>
      <w:r>
        <w:t xml:space="preserve">Warunki organizacyjne związane z realizacją przedmiotu zamówienia: </w:t>
      </w:r>
    </w:p>
    <w:p w14:paraId="34EFE316" w14:textId="77777777" w:rsidR="00447EC5" w:rsidRDefault="00000000">
      <w:pPr>
        <w:numPr>
          <w:ilvl w:val="0"/>
          <w:numId w:val="5"/>
        </w:numPr>
        <w:ind w:right="251" w:hanging="113"/>
      </w:pPr>
      <w:r>
        <w:t xml:space="preserve">dostawy częściowe będą realizowane w dni robocze (od poniedziałku do piątku,                             z wyłączeniem dni ustawowo wolnych od pracy) w godzinach: 7.30 - 14.30, </w:t>
      </w:r>
    </w:p>
    <w:p w14:paraId="71E79AF5" w14:textId="305E1810" w:rsidR="00447EC5" w:rsidRDefault="00000000">
      <w:pPr>
        <w:numPr>
          <w:ilvl w:val="0"/>
          <w:numId w:val="5"/>
        </w:numPr>
        <w:ind w:right="251" w:hanging="113"/>
      </w:pPr>
      <w:r>
        <w:t xml:space="preserve">Wykonawca zobowiązuje się zapewnić samochód dostawczy umożliwiający wjazd na teren posesji </w:t>
      </w:r>
      <w:r w:rsidR="006A6874">
        <w:t xml:space="preserve">Centrum Edukacyjnego </w:t>
      </w:r>
      <w:r w:rsidR="006A6874" w:rsidRPr="006A6874">
        <w:t xml:space="preserve">Świętokrzyskiego Centrum Doskonalenia Nauczycieli </w:t>
      </w:r>
      <w:r w:rsidR="006A6874">
        <w:br/>
      </w:r>
      <w:r w:rsidR="006A6874" w:rsidRPr="006A6874">
        <w:t>w Milanowskiej Wólce 18 A</w:t>
      </w:r>
      <w:r>
        <w:t xml:space="preserve">, </w:t>
      </w:r>
    </w:p>
    <w:p w14:paraId="5D308C48" w14:textId="77777777" w:rsidR="00447EC5" w:rsidRDefault="00000000">
      <w:pPr>
        <w:numPr>
          <w:ilvl w:val="0"/>
          <w:numId w:val="5"/>
        </w:numPr>
        <w:ind w:right="251" w:hanging="113"/>
      </w:pPr>
      <w:r>
        <w:t xml:space="preserve">dostarczony olej opałowy powinien spełniać wymagania określone w normie PN-C96024:2020-12 (lub równoważnej), co każdorazowo powinno być potwierdzone świadectwem (certyfikatem) jakości oleju. </w:t>
      </w:r>
    </w:p>
    <w:p w14:paraId="2A8299EC" w14:textId="77777777" w:rsidR="00447EC5" w:rsidRDefault="00000000">
      <w:pPr>
        <w:numPr>
          <w:ilvl w:val="0"/>
          <w:numId w:val="6"/>
        </w:numPr>
        <w:ind w:right="251" w:hanging="425"/>
      </w:pPr>
      <w:r>
        <w:t xml:space="preserve">Wykonawca - z odpowiednim wyprzedzeniem (tj. min. 1 dzień roboczy) - zawiadomi Zamawiającego telefonicznie lub za pośrednictwem poczty elektronicznej o terminie dostawy oraz wskaże dane pracowników realizujących dostawę częściową. Nadto, Wykonawca poinformuje również Zamawiającego o dostawie w momencie wyjazdu autocysterny. </w:t>
      </w:r>
    </w:p>
    <w:p w14:paraId="6F57BE8F" w14:textId="77777777" w:rsidR="00447EC5" w:rsidRDefault="00000000">
      <w:pPr>
        <w:numPr>
          <w:ilvl w:val="0"/>
          <w:numId w:val="6"/>
        </w:numPr>
        <w:ind w:right="251" w:hanging="425"/>
      </w:pPr>
      <w:r>
        <w:t xml:space="preserve">Dostawy odbywać się będą transportem Wykonawcy - na koszt i ryzyko Wykonawcy - autocysterną z pompą dostosowaną do transportu oleju opałowego, zaopatrzoną                             w urządzenia pomiarowe posiadające ważne cechy legalizacyjne, zapewniające dokładny pomiar ilości wydanego oleju opałowego. </w:t>
      </w:r>
    </w:p>
    <w:p w14:paraId="14366D43" w14:textId="77777777" w:rsidR="00447EC5" w:rsidRDefault="00000000">
      <w:pPr>
        <w:numPr>
          <w:ilvl w:val="0"/>
          <w:numId w:val="6"/>
        </w:numPr>
        <w:ind w:right="251" w:hanging="425"/>
      </w:pPr>
      <w:r>
        <w:t>Olej opałowy należy dostarczać sprawnymi cysternami samochodowymi, przystosowanymi do transportu ropy naftowej i przetworów naftowych, wyposażonymi w końcówki wlewowe z zalegalizowanym urządzeniem do odmierzania w jednostkach miary - litr. Dostawy muszą być realizowane cysternami samochodowymi zaopatrzonymi w posiadające ważne cechy legalizacyjne urządzenia wydawcze - pompy oraz drukarki - wskazujące dokładną ilość wydanego oleju opałowego w temperaturze referencyjnej 15</w:t>
      </w:r>
      <w:r>
        <w:rPr>
          <w:vertAlign w:val="superscript"/>
        </w:rPr>
        <w:t>o</w:t>
      </w:r>
      <w:r>
        <w:t xml:space="preserve">C (urządzenia wydawcze muszą także posiadać świadectwa legalizacyjne wydane przez Urząd Miar i Wag). </w:t>
      </w:r>
    </w:p>
    <w:p w14:paraId="070A59D1" w14:textId="77777777" w:rsidR="00447EC5" w:rsidRDefault="00000000">
      <w:pPr>
        <w:numPr>
          <w:ilvl w:val="0"/>
          <w:numId w:val="6"/>
        </w:numPr>
        <w:ind w:right="251" w:hanging="425"/>
      </w:pPr>
      <w:r>
        <w:lastRenderedPageBreak/>
        <w:t xml:space="preserve">Przy każdorazowej dostawie Wykonawca powinien posiadać aktualne świadectwo legalizacji urządzeń pomiarowych w autocysternie. </w:t>
      </w:r>
    </w:p>
    <w:p w14:paraId="33245C6D" w14:textId="77777777" w:rsidR="00447EC5" w:rsidRDefault="00000000">
      <w:pPr>
        <w:numPr>
          <w:ilvl w:val="0"/>
          <w:numId w:val="6"/>
        </w:numPr>
        <w:ind w:right="251" w:hanging="425"/>
      </w:pPr>
      <w:r>
        <w:t xml:space="preserve">Dostawa każdorazowo musi się odbyć w obecności pracownika upoważnionego przez Zamawiającego. </w:t>
      </w:r>
    </w:p>
    <w:p w14:paraId="14FA8F9A" w14:textId="77777777" w:rsidR="00447EC5" w:rsidRDefault="00000000">
      <w:pPr>
        <w:numPr>
          <w:ilvl w:val="0"/>
          <w:numId w:val="6"/>
        </w:numPr>
        <w:ind w:right="251" w:hanging="425"/>
      </w:pPr>
      <w:r>
        <w:t xml:space="preserve">Najpóźniej w dniu pierwszej dostawy Wykonawca przekaże Zamawiającemu Kartę </w:t>
      </w:r>
    </w:p>
    <w:p w14:paraId="6B63BDCA" w14:textId="77777777" w:rsidR="00447EC5" w:rsidRDefault="00000000">
      <w:pPr>
        <w:ind w:left="1817" w:right="251"/>
      </w:pPr>
      <w:r>
        <w:t xml:space="preserve">Charakterystyki Produktu, zgodnie z wymaganiami ustawy z dnia 25 lutego 2011 r.                             o substancjach chemicznych i ich mieszaninach (Dz. U. z 2022 r. poz. 1816 ze zm.). </w:t>
      </w:r>
    </w:p>
    <w:p w14:paraId="6C74ED16" w14:textId="77777777" w:rsidR="00447EC5" w:rsidRDefault="00000000">
      <w:pPr>
        <w:spacing w:after="34" w:line="259" w:lineRule="auto"/>
        <w:ind w:left="1807" w:firstLine="0"/>
        <w:jc w:val="left"/>
      </w:pPr>
      <w:r>
        <w:t xml:space="preserve"> </w:t>
      </w:r>
    </w:p>
    <w:p w14:paraId="5CB844D3" w14:textId="0A534896" w:rsidR="00447EC5" w:rsidRDefault="00000000">
      <w:pPr>
        <w:numPr>
          <w:ilvl w:val="0"/>
          <w:numId w:val="7"/>
        </w:numPr>
        <w:spacing w:after="4" w:line="259" w:lineRule="auto"/>
        <w:ind w:hanging="850"/>
        <w:jc w:val="left"/>
      </w:pPr>
      <w:r>
        <w:rPr>
          <w:u w:val="single" w:color="000000"/>
        </w:rPr>
        <w:t>Cechy i parametry oleju lekkiego opałowego:</w:t>
      </w:r>
      <w:r>
        <w:t xml:space="preserve"> </w:t>
      </w:r>
    </w:p>
    <w:p w14:paraId="243538C8" w14:textId="77777777" w:rsidR="00447EC5" w:rsidRDefault="00000000">
      <w:pPr>
        <w:spacing w:after="7" w:line="259" w:lineRule="auto"/>
        <w:ind w:left="1805" w:firstLine="0"/>
        <w:jc w:val="left"/>
      </w:pPr>
      <w:r>
        <w:t xml:space="preserve"> </w:t>
      </w:r>
    </w:p>
    <w:p w14:paraId="4688FA8E" w14:textId="187AFECE" w:rsidR="008370C6" w:rsidRDefault="008370C6" w:rsidP="008370C6">
      <w:pPr>
        <w:pStyle w:val="Akapitzlist"/>
        <w:numPr>
          <w:ilvl w:val="0"/>
          <w:numId w:val="40"/>
        </w:numPr>
        <w:ind w:right="251"/>
      </w:pPr>
      <w:r>
        <w:t>Gęstość w temp. 15°C, max.                       860 kg/m³</w:t>
      </w:r>
    </w:p>
    <w:p w14:paraId="10010603" w14:textId="78E70FC9" w:rsidR="008370C6" w:rsidRDefault="008370C6" w:rsidP="008370C6">
      <w:pPr>
        <w:pStyle w:val="Akapitzlist"/>
        <w:numPr>
          <w:ilvl w:val="0"/>
          <w:numId w:val="40"/>
        </w:numPr>
        <w:ind w:right="251"/>
      </w:pPr>
      <w:r>
        <w:t xml:space="preserve">wartość opałowa, min. </w:t>
      </w:r>
      <w:r>
        <w:tab/>
      </w:r>
      <w:r>
        <w:tab/>
      </w:r>
      <w:r>
        <w:tab/>
        <w:t>42 MJ/kg.</w:t>
      </w:r>
    </w:p>
    <w:p w14:paraId="12504E33" w14:textId="1203070C" w:rsidR="008370C6" w:rsidRDefault="008370C6" w:rsidP="008370C6">
      <w:pPr>
        <w:pStyle w:val="Akapitzlist"/>
        <w:numPr>
          <w:ilvl w:val="0"/>
          <w:numId w:val="40"/>
        </w:numPr>
        <w:ind w:right="251"/>
      </w:pPr>
      <w:r>
        <w:t xml:space="preserve">temperatura zapłonu, min. </w:t>
      </w:r>
      <w:r>
        <w:tab/>
      </w:r>
      <w:r>
        <w:tab/>
      </w:r>
      <w:r>
        <w:tab/>
        <w:t>56 °C</w:t>
      </w:r>
    </w:p>
    <w:p w14:paraId="2DD4BB57" w14:textId="31381582" w:rsidR="008370C6" w:rsidRDefault="008370C6" w:rsidP="008370C6">
      <w:pPr>
        <w:pStyle w:val="Akapitzlist"/>
        <w:numPr>
          <w:ilvl w:val="0"/>
          <w:numId w:val="40"/>
        </w:numPr>
        <w:ind w:right="251"/>
      </w:pPr>
      <w:r>
        <w:t xml:space="preserve">zawartość siarki, max.  </w:t>
      </w:r>
      <w:r>
        <w:tab/>
      </w:r>
      <w:r>
        <w:tab/>
      </w:r>
      <w:r>
        <w:tab/>
        <w:t xml:space="preserve">0,10%, </w:t>
      </w:r>
    </w:p>
    <w:p w14:paraId="5523D704" w14:textId="78AB2AB8" w:rsidR="008370C6" w:rsidRDefault="008370C6" w:rsidP="008370C6">
      <w:pPr>
        <w:pStyle w:val="Akapitzlist"/>
        <w:numPr>
          <w:ilvl w:val="0"/>
          <w:numId w:val="40"/>
        </w:numPr>
        <w:ind w:right="251"/>
      </w:pPr>
      <w:r>
        <w:t>zawartość wody, max.</w:t>
      </w:r>
      <w:r>
        <w:tab/>
      </w:r>
      <w:r>
        <w:tab/>
      </w:r>
      <w:r>
        <w:tab/>
        <w:t>200 mg./kg.</w:t>
      </w:r>
    </w:p>
    <w:p w14:paraId="5AFC8932" w14:textId="6D3B4AC3" w:rsidR="008370C6" w:rsidRDefault="008370C6" w:rsidP="008370C6">
      <w:pPr>
        <w:pStyle w:val="Akapitzlist"/>
        <w:numPr>
          <w:ilvl w:val="0"/>
          <w:numId w:val="40"/>
        </w:numPr>
        <w:ind w:right="251"/>
      </w:pPr>
      <w:r>
        <w:t xml:space="preserve">lepkość kinematyczna przy 20˚C, max.  </w:t>
      </w:r>
      <w:r>
        <w:tab/>
        <w:t>6 mm²/s</w:t>
      </w:r>
    </w:p>
    <w:p w14:paraId="25282DB7" w14:textId="7A78046E" w:rsidR="008370C6" w:rsidRDefault="008370C6" w:rsidP="008370C6">
      <w:pPr>
        <w:pStyle w:val="Akapitzlist"/>
        <w:numPr>
          <w:ilvl w:val="0"/>
          <w:numId w:val="40"/>
        </w:numPr>
        <w:ind w:right="251"/>
      </w:pPr>
      <w:r>
        <w:t xml:space="preserve">temperatura płynięcia, max.  </w:t>
      </w:r>
      <w:r>
        <w:tab/>
      </w:r>
      <w:r>
        <w:tab/>
        <w:t>-20˚C</w:t>
      </w:r>
    </w:p>
    <w:p w14:paraId="116E8433" w14:textId="14187051" w:rsidR="008370C6" w:rsidRDefault="008370C6" w:rsidP="008370C6">
      <w:pPr>
        <w:pStyle w:val="Akapitzlist"/>
        <w:numPr>
          <w:ilvl w:val="0"/>
          <w:numId w:val="40"/>
        </w:numPr>
        <w:ind w:right="251"/>
      </w:pPr>
      <w:r>
        <w:t xml:space="preserve">temperatura zapłonu, min. </w:t>
      </w:r>
      <w:r>
        <w:tab/>
      </w:r>
      <w:r>
        <w:tab/>
      </w:r>
      <w:r>
        <w:tab/>
        <w:t>56 ˚C</w:t>
      </w:r>
    </w:p>
    <w:p w14:paraId="3760950A" w14:textId="58258437" w:rsidR="00447EC5" w:rsidRDefault="008370C6" w:rsidP="008370C6">
      <w:pPr>
        <w:pStyle w:val="Akapitzlist"/>
        <w:numPr>
          <w:ilvl w:val="0"/>
          <w:numId w:val="40"/>
        </w:numPr>
        <w:ind w:right="251"/>
      </w:pPr>
      <w:r>
        <w:t>barwa</w:t>
      </w:r>
      <w:r>
        <w:rPr>
          <w:sz w:val="18"/>
        </w:rPr>
        <w:t xml:space="preserve">* </w:t>
      </w:r>
      <w:r>
        <w:t xml:space="preserve"> </w:t>
      </w:r>
      <w:r>
        <w:tab/>
      </w:r>
      <w:r>
        <w:tab/>
      </w:r>
      <w:r>
        <w:tab/>
      </w:r>
      <w:r>
        <w:tab/>
      </w:r>
      <w:r>
        <w:tab/>
        <w:t>czerwona</w:t>
      </w:r>
      <w:r>
        <w:rPr>
          <w:sz w:val="18"/>
        </w:rPr>
        <w:t xml:space="preserve">* </w:t>
      </w:r>
      <w:r>
        <w:t xml:space="preserve"> </w:t>
      </w:r>
    </w:p>
    <w:p w14:paraId="0F426100" w14:textId="77777777" w:rsidR="00447EC5" w:rsidRDefault="00000000">
      <w:pPr>
        <w:spacing w:after="27" w:line="259" w:lineRule="auto"/>
        <w:ind w:left="1807" w:firstLine="0"/>
        <w:jc w:val="left"/>
      </w:pPr>
      <w:r>
        <w:rPr>
          <w:sz w:val="18"/>
        </w:rPr>
        <w:t xml:space="preserve"> </w:t>
      </w:r>
    </w:p>
    <w:p w14:paraId="008FF19B" w14:textId="77777777" w:rsidR="00447EC5" w:rsidRDefault="00000000">
      <w:pPr>
        <w:spacing w:after="38" w:line="290" w:lineRule="auto"/>
        <w:ind w:left="2059" w:hanging="29"/>
        <w:jc w:val="left"/>
      </w:pPr>
      <w:r>
        <w:rPr>
          <w:sz w:val="18"/>
        </w:rPr>
        <w:t xml:space="preserve">* Parametry znacznika oraz barwnika czerwonego zgodnie z Rozporządzeniem Ministra Finansów z dnia 28 listopada 2022 r. w sprawie znakowania i barwienia wyrobów energetycznych (Dz. U. z 2022 r. poz. 2633). </w:t>
      </w:r>
    </w:p>
    <w:p w14:paraId="2D34680E" w14:textId="77777777" w:rsidR="00447EC5" w:rsidRDefault="00000000">
      <w:pPr>
        <w:spacing w:after="31" w:line="259" w:lineRule="auto"/>
        <w:ind w:left="1807" w:firstLine="0"/>
        <w:jc w:val="left"/>
      </w:pPr>
      <w:r>
        <w:t xml:space="preserve"> </w:t>
      </w:r>
    </w:p>
    <w:p w14:paraId="4E88A306" w14:textId="77777777" w:rsidR="00447EC5" w:rsidRDefault="00000000" w:rsidP="00302C6F">
      <w:pPr>
        <w:pStyle w:val="Akapitzlist"/>
        <w:numPr>
          <w:ilvl w:val="0"/>
          <w:numId w:val="42"/>
        </w:numPr>
        <w:ind w:left="1701" w:right="251"/>
      </w:pPr>
      <w:r>
        <w:t xml:space="preserve">Olej opałowy należy dostarczać z zachowaniem wszystkich obowiązujących przepisów regulujących przewóz materiałów niebezpiecznych według ADR. </w:t>
      </w:r>
    </w:p>
    <w:p w14:paraId="6AE2FC86" w14:textId="77777777" w:rsidR="00447EC5" w:rsidRDefault="00000000">
      <w:pPr>
        <w:numPr>
          <w:ilvl w:val="2"/>
          <w:numId w:val="12"/>
        </w:numPr>
        <w:ind w:right="251" w:hanging="427"/>
      </w:pPr>
      <w:r>
        <w:t xml:space="preserve">Przez partię dostawy (dostawę częściową) rozumie się dostarczoną Zamawiającemu autocysterną jednorazową dostawę oleju opałowego, jednego rodzaju i gatunku, identyfikowaną dokumentem przewozowym (np. list przewozowy) oraz świadectwem (certyfikatem) jakości.  Wykonawca winien dysponować zestawem wymiennych końcówek. </w:t>
      </w:r>
    </w:p>
    <w:p w14:paraId="20FE9306" w14:textId="77777777" w:rsidR="00447EC5" w:rsidRDefault="00000000">
      <w:pPr>
        <w:numPr>
          <w:ilvl w:val="2"/>
          <w:numId w:val="12"/>
        </w:numPr>
        <w:ind w:right="251" w:hanging="427"/>
      </w:pPr>
      <w:r>
        <w:t xml:space="preserve">Zamawiający zastrzega obowiązek osobistego wykonania przez wykonawcę prac w zakresie objętym wymaganą koncesją na obrót paliwami ciekłymi. </w:t>
      </w:r>
    </w:p>
    <w:p w14:paraId="615B07D9" w14:textId="77777777" w:rsidR="00447EC5" w:rsidRDefault="00000000">
      <w:pPr>
        <w:numPr>
          <w:ilvl w:val="2"/>
          <w:numId w:val="12"/>
        </w:numPr>
        <w:ind w:right="251" w:hanging="427"/>
      </w:pPr>
      <w:r>
        <w:t>Potwierdzenie dostawy częściowej przez strony odbywać się będzie za pomocą kodów transakcyjnych pobranych przez Zamawiającego.</w:t>
      </w:r>
      <w:r>
        <w:rPr>
          <w:color w:val="00B050"/>
        </w:rPr>
        <w:t xml:space="preserve"> </w:t>
      </w:r>
    </w:p>
    <w:p w14:paraId="7C48F249" w14:textId="77777777" w:rsidR="00447EC5" w:rsidRDefault="00000000">
      <w:pPr>
        <w:numPr>
          <w:ilvl w:val="2"/>
          <w:numId w:val="12"/>
        </w:numPr>
        <w:ind w:right="251" w:hanging="427"/>
      </w:pPr>
      <w:r>
        <w:t xml:space="preserve">Wykonawca realizuje dostawy na własny koszt i ryzyko (w cenę oleju opałowego wchodzą wszelkie koszty - olej opałowy, transport, podatki, opłaty, ubezpieczenia, napełnienie zbiornika Zamawiającego oraz wszelkie inne koszty związane z dostawą), do momentu odebrania partii przez Zamawiającego. </w:t>
      </w:r>
    </w:p>
    <w:p w14:paraId="7C8D926B" w14:textId="705BC262" w:rsidR="00447EC5" w:rsidRDefault="00000000" w:rsidP="008370C6">
      <w:pPr>
        <w:numPr>
          <w:ilvl w:val="2"/>
          <w:numId w:val="12"/>
        </w:numPr>
        <w:ind w:left="1817" w:right="251" w:hanging="427"/>
      </w:pPr>
      <w:r>
        <w:t xml:space="preserve">Zamawiający </w:t>
      </w:r>
      <w:r>
        <w:tab/>
        <w:t xml:space="preserve">zastrzega </w:t>
      </w:r>
      <w:r>
        <w:tab/>
        <w:t xml:space="preserve">sobie </w:t>
      </w:r>
      <w:r>
        <w:tab/>
        <w:t xml:space="preserve">prawo </w:t>
      </w:r>
      <w:r>
        <w:tab/>
        <w:t xml:space="preserve">dokonywania </w:t>
      </w:r>
      <w:r>
        <w:tab/>
        <w:t xml:space="preserve">odbioru jakościowego lub inspekcjonowania i pobrania próbek do badań laboratoryjnych przez upoważnionych przedstawicieli Zamawiającego. Zakres badań laboratoryjnych w czasie odbioru jakościowego określa norma PN-C-96024:2020-12 (lub równoważna). Koszty związane z pobraniem próbek do badań oraz koszty przeprowadzenia badań ponosi Wykonawca, jeżeli wyniki tych analiz nie będą spełniały wymagań określonych w normie PN-C96024:2020-12 (lub równoważnej), w przeciwnym razie koszty tych badań ponosi Zamawiający. </w:t>
      </w:r>
    </w:p>
    <w:p w14:paraId="5E371326" w14:textId="77777777" w:rsidR="00447EC5" w:rsidRDefault="00000000">
      <w:pPr>
        <w:numPr>
          <w:ilvl w:val="2"/>
          <w:numId w:val="12"/>
        </w:numPr>
        <w:ind w:right="251" w:hanging="427"/>
      </w:pPr>
      <w:r>
        <w:t xml:space="preserve">Rodzaj zamówienia: dostawa. </w:t>
      </w:r>
    </w:p>
    <w:p w14:paraId="01E67173" w14:textId="77777777" w:rsidR="00447EC5" w:rsidRDefault="00000000">
      <w:pPr>
        <w:numPr>
          <w:ilvl w:val="2"/>
          <w:numId w:val="12"/>
        </w:numPr>
        <w:ind w:right="251" w:hanging="427"/>
      </w:pPr>
      <w:r>
        <w:t xml:space="preserve">Nazwy i kody Wspólnego Słownika Zamówień CPV: Przedmiot główny: </w:t>
      </w:r>
    </w:p>
    <w:p w14:paraId="009AF7B0" w14:textId="77777777" w:rsidR="00447EC5" w:rsidRDefault="00000000">
      <w:pPr>
        <w:spacing w:after="3" w:line="256" w:lineRule="auto"/>
        <w:ind w:left="1817" w:right="246"/>
      </w:pPr>
      <w:r>
        <w:rPr>
          <w:sz w:val="20"/>
        </w:rPr>
        <w:lastRenderedPageBreak/>
        <w:t xml:space="preserve">• </w:t>
      </w:r>
      <w:r>
        <w:t xml:space="preserve">09135100-5 Olej opałowy </w:t>
      </w:r>
    </w:p>
    <w:p w14:paraId="541CC32D" w14:textId="77777777" w:rsidR="00447EC5" w:rsidRDefault="00000000">
      <w:pPr>
        <w:ind w:left="1807" w:right="251" w:hanging="427"/>
      </w:pPr>
      <w:r>
        <w:t xml:space="preserve">10. Projektowane postanowienia umowy w sprawie zamówienia publicznego, które zostaną wprowadzone do treści umowy, określone zostały w załączniku nr 3 do SWZ. </w:t>
      </w:r>
    </w:p>
    <w:p w14:paraId="6E787493" w14:textId="77777777" w:rsidR="00447EC5" w:rsidRDefault="00000000">
      <w:pPr>
        <w:numPr>
          <w:ilvl w:val="0"/>
          <w:numId w:val="7"/>
        </w:numPr>
        <w:spacing w:after="4" w:line="259" w:lineRule="auto"/>
        <w:ind w:hanging="850"/>
        <w:jc w:val="left"/>
      </w:pPr>
      <w:r>
        <w:rPr>
          <w:u w:val="single" w:color="000000"/>
        </w:rPr>
        <w:t>Wizja lokalna:</w:t>
      </w:r>
      <w:r>
        <w:t xml:space="preserve"> </w:t>
      </w:r>
    </w:p>
    <w:p w14:paraId="1E1D1355" w14:textId="77777777" w:rsidR="00447EC5" w:rsidRDefault="00000000">
      <w:pPr>
        <w:numPr>
          <w:ilvl w:val="5"/>
          <w:numId w:val="14"/>
        </w:numPr>
        <w:ind w:right="251" w:hanging="427"/>
      </w:pPr>
      <w:r>
        <w:t xml:space="preserve">Zamawiający przewiduje możliwość (ale nie wymaga) przeprowadzenia wizji lokalnej. </w:t>
      </w:r>
    </w:p>
    <w:p w14:paraId="5C7B54F5" w14:textId="0A498FD8" w:rsidR="00447EC5" w:rsidRDefault="00000000">
      <w:pPr>
        <w:numPr>
          <w:ilvl w:val="5"/>
          <w:numId w:val="14"/>
        </w:numPr>
        <w:ind w:right="251" w:hanging="427"/>
      </w:pPr>
      <w:r>
        <w:t xml:space="preserve">Zamawiający, na wniosek Wykonawcy, umożliwi przeprowadzenie wizji lokalnej w dni robocze, w godzinach 8:00-14:00, po uprzednim ustaleniu terminu z upoważnionymi pracownikami Zamawiającego, wskazanymi w rozdziale VII ust. </w:t>
      </w:r>
      <w:r w:rsidR="0051213F">
        <w:t>32</w:t>
      </w:r>
      <w:r>
        <w:t xml:space="preserve"> SWZ. </w:t>
      </w:r>
    </w:p>
    <w:p w14:paraId="027713DF" w14:textId="77777777" w:rsidR="00447EC5" w:rsidRDefault="00000000">
      <w:pPr>
        <w:numPr>
          <w:ilvl w:val="5"/>
          <w:numId w:val="14"/>
        </w:numPr>
        <w:ind w:right="251" w:hanging="427"/>
      </w:pPr>
      <w:r>
        <w:t xml:space="preserve">Wizja lokalna jest dobrowolna, a jej nieodbycie nie stanowi przeszkody w złożeniu ważnej oferty w niniejszym postępowaniu i nie spowoduje odrzucenia oferty na podstawie art. 226 ust. 1 pkt 18 ustawy PZP. </w:t>
      </w:r>
    </w:p>
    <w:p w14:paraId="2D4215D3" w14:textId="77777777" w:rsidR="00447EC5" w:rsidRDefault="00000000">
      <w:pPr>
        <w:numPr>
          <w:ilvl w:val="0"/>
          <w:numId w:val="7"/>
        </w:numPr>
        <w:spacing w:after="34" w:line="259" w:lineRule="auto"/>
        <w:ind w:hanging="850"/>
        <w:jc w:val="left"/>
      </w:pPr>
      <w:r>
        <w:rPr>
          <w:u w:val="single" w:color="000000"/>
        </w:rPr>
        <w:t>Termin realizacji zamówienia:</w:t>
      </w:r>
      <w:r>
        <w:t xml:space="preserve"> </w:t>
      </w:r>
    </w:p>
    <w:p w14:paraId="5B4C01E4" w14:textId="3B997CB7" w:rsidR="00447EC5" w:rsidRDefault="00AE221E" w:rsidP="00AE221E">
      <w:pPr>
        <w:spacing w:after="34" w:line="259" w:lineRule="auto"/>
        <w:ind w:left="1843" w:firstLine="0"/>
        <w:jc w:val="left"/>
      </w:pPr>
      <w:bookmarkStart w:id="0" w:name="_Hlk155608170"/>
      <w:r w:rsidRPr="00AE221E">
        <w:t>Od dnia podpisania umowy przez okres do 31 grudnia 2024r.</w:t>
      </w:r>
      <w:r>
        <w:t xml:space="preserve"> z zastrzeżeniem, że umowa wygaśnie gdy suma należności osiągnie wartość kwoty do której zawarto umowę. </w:t>
      </w:r>
    </w:p>
    <w:bookmarkEnd w:id="0"/>
    <w:p w14:paraId="0DF16830" w14:textId="77777777" w:rsidR="00447EC5" w:rsidRDefault="00000000">
      <w:pPr>
        <w:spacing w:after="0" w:line="259" w:lineRule="auto"/>
        <w:ind w:left="0" w:firstLine="0"/>
        <w:jc w:val="left"/>
      </w:pPr>
      <w:r>
        <w:t xml:space="preserve"> </w:t>
      </w:r>
    </w:p>
    <w:p w14:paraId="0136C38C" w14:textId="77777777" w:rsidR="00447EC5" w:rsidRDefault="00000000">
      <w:pPr>
        <w:spacing w:after="41" w:line="259" w:lineRule="auto"/>
        <w:ind w:left="926" w:firstLine="0"/>
        <w:jc w:val="left"/>
      </w:pPr>
      <w:r>
        <w:rPr>
          <w:rFonts w:ascii="Calibri" w:eastAsia="Calibri" w:hAnsi="Calibri" w:cs="Calibri"/>
          <w:noProof/>
        </w:rPr>
        <mc:AlternateContent>
          <mc:Choice Requires="wpg">
            <w:drawing>
              <wp:inline distT="0" distB="0" distL="0" distR="0" wp14:anchorId="16DEC49B" wp14:editId="7B291F9C">
                <wp:extent cx="5798821" cy="6096"/>
                <wp:effectExtent l="0" t="0" r="0" b="0"/>
                <wp:docPr id="37348" name="Group 37348"/>
                <wp:cNvGraphicFramePr/>
                <a:graphic xmlns:a="http://schemas.openxmlformats.org/drawingml/2006/main">
                  <a:graphicData uri="http://schemas.microsoft.com/office/word/2010/wordprocessingGroup">
                    <wpg:wgp>
                      <wpg:cNvGrpSpPr/>
                      <wpg:grpSpPr>
                        <a:xfrm>
                          <a:off x="0" y="0"/>
                          <a:ext cx="5798821" cy="6096"/>
                          <a:chOff x="0" y="0"/>
                          <a:chExt cx="5798821" cy="6096"/>
                        </a:xfrm>
                      </wpg:grpSpPr>
                      <wps:wsp>
                        <wps:cNvPr id="41502" name="Shape 41502"/>
                        <wps:cNvSpPr/>
                        <wps:spPr>
                          <a:xfrm>
                            <a:off x="0" y="0"/>
                            <a:ext cx="5798821" cy="9144"/>
                          </a:xfrm>
                          <a:custGeom>
                            <a:avLst/>
                            <a:gdLst/>
                            <a:ahLst/>
                            <a:cxnLst/>
                            <a:rect l="0" t="0" r="0" b="0"/>
                            <a:pathLst>
                              <a:path w="5798821" h="9144">
                                <a:moveTo>
                                  <a:pt x="0" y="0"/>
                                </a:moveTo>
                                <a:lnTo>
                                  <a:pt x="5798821" y="0"/>
                                </a:lnTo>
                                <a:lnTo>
                                  <a:pt x="57988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7348" style="width:456.6pt;height:0.47998pt;mso-position-horizontal-relative:char;mso-position-vertical-relative:line" coordsize="57988,60">
                <v:shape id="Shape 41503" style="position:absolute;width:57988;height:91;left:0;top:0;" coordsize="5798821,9144" path="m0,0l5798821,0l5798821,9144l0,9144l0,0">
                  <v:stroke weight="0pt" endcap="flat" joinstyle="miter" miterlimit="10" on="false" color="#000000" opacity="0"/>
                  <v:fill on="true" color="#000000"/>
                </v:shape>
              </v:group>
            </w:pict>
          </mc:Fallback>
        </mc:AlternateContent>
      </w:r>
    </w:p>
    <w:p w14:paraId="2CF877A0" w14:textId="77777777" w:rsidR="00447EC5" w:rsidRDefault="00000000">
      <w:pPr>
        <w:spacing w:after="187" w:line="259" w:lineRule="auto"/>
        <w:ind w:left="0" w:firstLine="0"/>
        <w:jc w:val="left"/>
      </w:pPr>
      <w:r>
        <w:t xml:space="preserve"> </w:t>
      </w:r>
    </w:p>
    <w:p w14:paraId="5311FD95" w14:textId="77777777" w:rsidR="00447EC5" w:rsidRDefault="00000000">
      <w:pPr>
        <w:pBdr>
          <w:top w:val="single" w:sz="4" w:space="0" w:color="000000"/>
          <w:left w:val="single" w:sz="4" w:space="0" w:color="000000"/>
          <w:bottom w:val="single" w:sz="4" w:space="0" w:color="000000"/>
          <w:right w:val="single" w:sz="4" w:space="0" w:color="000000"/>
        </w:pBdr>
        <w:shd w:val="clear" w:color="auto" w:fill="808080"/>
        <w:spacing w:after="60" w:line="259" w:lineRule="auto"/>
        <w:ind w:left="667" w:right="19"/>
        <w:jc w:val="center"/>
      </w:pPr>
      <w:r>
        <w:rPr>
          <w:color w:val="FFFFFF"/>
          <w:sz w:val="24"/>
        </w:rPr>
        <w:t>ROZDZIAŁ III.</w:t>
      </w:r>
      <w:r>
        <w:rPr>
          <w:sz w:val="24"/>
        </w:rPr>
        <w:t xml:space="preserve"> </w:t>
      </w:r>
    </w:p>
    <w:p w14:paraId="743A14E8" w14:textId="77777777" w:rsidR="00447EC5" w:rsidRDefault="00000000">
      <w:pPr>
        <w:spacing w:after="7" w:line="259" w:lineRule="auto"/>
        <w:ind w:left="1382" w:firstLine="0"/>
        <w:jc w:val="left"/>
      </w:pPr>
      <w:r>
        <w:t xml:space="preserve"> </w:t>
      </w:r>
    </w:p>
    <w:p w14:paraId="7340ED48" w14:textId="77777777" w:rsidR="00447EC5" w:rsidRDefault="00000000">
      <w:pPr>
        <w:shd w:val="clear" w:color="auto" w:fill="E7E6E6"/>
        <w:tabs>
          <w:tab w:val="center" w:pos="5340"/>
        </w:tabs>
        <w:spacing w:after="0" w:line="259" w:lineRule="auto"/>
        <w:ind w:left="1382" w:firstLine="0"/>
        <w:jc w:val="left"/>
      </w:pPr>
      <w:r>
        <w:t xml:space="preserve">  </w:t>
      </w:r>
      <w:r>
        <w:tab/>
        <w:t xml:space="preserve">    </w:t>
      </w:r>
      <w:r>
        <w:rPr>
          <w:u w:val="single" w:color="000000"/>
        </w:rPr>
        <w:t>WARUNKI UDZIAŁU W POSTĘPOWANIU I PODSTAWY WYKLUCZENIA</w:t>
      </w:r>
      <w:r>
        <w:t xml:space="preserve"> </w:t>
      </w:r>
    </w:p>
    <w:p w14:paraId="1CDBDDAB" w14:textId="77777777" w:rsidR="00447EC5" w:rsidRDefault="00000000">
      <w:pPr>
        <w:spacing w:after="0" w:line="259" w:lineRule="auto"/>
        <w:ind w:left="1382" w:firstLine="0"/>
        <w:jc w:val="left"/>
      </w:pPr>
      <w:r>
        <w:t xml:space="preserve"> </w:t>
      </w:r>
    </w:p>
    <w:p w14:paraId="39D39C00" w14:textId="77777777" w:rsidR="00447EC5" w:rsidRDefault="00000000">
      <w:pPr>
        <w:numPr>
          <w:ilvl w:val="5"/>
          <w:numId w:val="13"/>
        </w:numPr>
        <w:ind w:right="251" w:hanging="425"/>
      </w:pPr>
      <w:bookmarkStart w:id="1" w:name="_Hlk155608403"/>
      <w:r>
        <w:t xml:space="preserve">O udzielenie niniejszego zamówienia mogą ubiegać się Wykonawcy, którzy nie podlegają wykluczeniu z postępowania na zasadach określonych w rozdziale III SWZ, oraz spełniają określone przez Zamawiającego poniżej warunki udziału w postępowaniu.  </w:t>
      </w:r>
    </w:p>
    <w:p w14:paraId="06146C4B" w14:textId="77777777" w:rsidR="00447EC5" w:rsidRDefault="00000000">
      <w:pPr>
        <w:numPr>
          <w:ilvl w:val="5"/>
          <w:numId w:val="13"/>
        </w:numPr>
        <w:ind w:right="251" w:hanging="425"/>
      </w:pPr>
      <w:r>
        <w:t xml:space="preserve">O udzielenie zamówienia mogą ubiegać się Wykonawcy, którzy spełniają warunki dotyczące:  </w:t>
      </w:r>
    </w:p>
    <w:p w14:paraId="588B26E0" w14:textId="77777777" w:rsidR="00447EC5" w:rsidRDefault="00000000">
      <w:pPr>
        <w:numPr>
          <w:ilvl w:val="6"/>
          <w:numId w:val="8"/>
        </w:numPr>
        <w:ind w:right="251" w:hanging="360"/>
      </w:pPr>
      <w:r>
        <w:rPr>
          <w:u w:val="single" w:color="000000"/>
        </w:rPr>
        <w:t>zdolności do występowania w obrocie gospodarczym</w:t>
      </w:r>
      <w:r>
        <w:t xml:space="preserve">: Zamawiający nie stawia warunku w powyższym zakresie, </w:t>
      </w:r>
    </w:p>
    <w:p w14:paraId="6D5F50F7" w14:textId="77777777" w:rsidR="00447EC5" w:rsidRDefault="00000000">
      <w:pPr>
        <w:numPr>
          <w:ilvl w:val="6"/>
          <w:numId w:val="8"/>
        </w:numPr>
        <w:ind w:right="251" w:hanging="360"/>
      </w:pPr>
      <w:r>
        <w:rPr>
          <w:u w:val="single" w:color="000000"/>
        </w:rPr>
        <w:t>uprawnień do prowadzenia określonej działalności gospodarczej lub zawodowej -</w:t>
      </w:r>
      <w:r>
        <w:t xml:space="preserve">  Zamawiający uzna, że Wykonawca spełnia powyższy warunek udziału w postępowaniu jeżeli wykaże, że posiada aktualną koncesję na obrót paliwami ciekłymi, wydaną przez </w:t>
      </w:r>
    </w:p>
    <w:p w14:paraId="7CB1FBA7" w14:textId="77777777" w:rsidR="00447EC5" w:rsidRDefault="00000000">
      <w:pPr>
        <w:ind w:left="2110" w:right="251"/>
      </w:pPr>
      <w:r>
        <w:t xml:space="preserve">Prezesa Urzędu Regulacji Energetyki, </w:t>
      </w:r>
    </w:p>
    <w:p w14:paraId="53103379" w14:textId="77777777" w:rsidR="00447EC5" w:rsidRDefault="00000000">
      <w:pPr>
        <w:numPr>
          <w:ilvl w:val="6"/>
          <w:numId w:val="8"/>
        </w:numPr>
        <w:ind w:right="251" w:hanging="360"/>
      </w:pPr>
      <w:r>
        <w:rPr>
          <w:u w:val="single" w:color="000000"/>
        </w:rPr>
        <w:t>sytuacji ekonomicznej lub finansowej:</w:t>
      </w:r>
      <w:r>
        <w:t xml:space="preserve"> Zamawiający nie stawia warunku w powyższym zakresie, </w:t>
      </w:r>
    </w:p>
    <w:p w14:paraId="2F9381E6" w14:textId="77777777" w:rsidR="00447EC5" w:rsidRDefault="00000000">
      <w:pPr>
        <w:numPr>
          <w:ilvl w:val="6"/>
          <w:numId w:val="8"/>
        </w:numPr>
        <w:ind w:right="251" w:hanging="360"/>
      </w:pPr>
      <w:r>
        <w:rPr>
          <w:u w:val="single" w:color="000000"/>
        </w:rPr>
        <w:t>zdolności technicznej lub zawodowej:</w:t>
      </w:r>
      <w:r>
        <w:t xml:space="preserve"> Zamawiający nie stawia warunku w powyższym </w:t>
      </w:r>
    </w:p>
    <w:p w14:paraId="48EB1F55" w14:textId="77777777" w:rsidR="00447EC5" w:rsidRDefault="00000000">
      <w:pPr>
        <w:ind w:left="2110" w:right="251"/>
      </w:pPr>
      <w:r>
        <w:t xml:space="preserve">zakresie. </w:t>
      </w:r>
    </w:p>
    <w:p w14:paraId="7F1DE45B" w14:textId="77777777" w:rsidR="00447EC5" w:rsidRDefault="00000000">
      <w:pPr>
        <w:ind w:left="1807" w:right="251" w:hanging="427"/>
      </w:pPr>
      <w:r>
        <w:t xml:space="preserve">3. O udzielenie zamówienia mogą ubiegać się Wykonawcy zarejestrowani w systemie SENT       w celu zgłaszania przewozów towarów oraz informacji o ich odbiorach zgodnie                             z obowiązkiem wynikającym z Ustawy o systemie monitorowania drogowego i kolejowego przewozu towarów oraz obrotu paliwami opałowymi (Dz.U. 2023 poz. 1596 z późn.zm.). </w:t>
      </w:r>
    </w:p>
    <w:p w14:paraId="38CE6727" w14:textId="77777777" w:rsidR="00447EC5" w:rsidRDefault="00000000">
      <w:pPr>
        <w:spacing w:after="0" w:line="259" w:lineRule="auto"/>
        <w:ind w:left="0" w:firstLine="0"/>
        <w:jc w:val="left"/>
      </w:pPr>
      <w:r>
        <w:t xml:space="preserve"> </w:t>
      </w:r>
    </w:p>
    <w:tbl>
      <w:tblPr>
        <w:tblStyle w:val="TableGrid"/>
        <w:tblW w:w="8448" w:type="dxa"/>
        <w:tblInd w:w="1694" w:type="dxa"/>
        <w:tblCellMar>
          <w:top w:w="67" w:type="dxa"/>
          <w:left w:w="113" w:type="dxa"/>
          <w:right w:w="67" w:type="dxa"/>
        </w:tblCellMar>
        <w:tblLook w:val="04A0" w:firstRow="1" w:lastRow="0" w:firstColumn="1" w:lastColumn="0" w:noHBand="0" w:noVBand="1"/>
      </w:tblPr>
      <w:tblGrid>
        <w:gridCol w:w="8448"/>
      </w:tblGrid>
      <w:tr w:rsidR="00447EC5" w14:paraId="58BD6125" w14:textId="77777777">
        <w:trPr>
          <w:trHeight w:val="1738"/>
        </w:trPr>
        <w:tc>
          <w:tcPr>
            <w:tcW w:w="8448" w:type="dxa"/>
            <w:tcBorders>
              <w:top w:val="single" w:sz="4" w:space="0" w:color="000000"/>
              <w:left w:val="single" w:sz="4" w:space="0" w:color="000000"/>
              <w:bottom w:val="single" w:sz="4" w:space="0" w:color="000000"/>
              <w:right w:val="single" w:sz="4" w:space="0" w:color="000000"/>
            </w:tcBorders>
          </w:tcPr>
          <w:p w14:paraId="615812D1" w14:textId="77777777" w:rsidR="00447EC5" w:rsidRDefault="00000000">
            <w:pPr>
              <w:spacing w:after="32" w:line="259" w:lineRule="auto"/>
              <w:ind w:left="0" w:firstLine="0"/>
              <w:jc w:val="left"/>
            </w:pPr>
            <w:r>
              <w:rPr>
                <w:color w:val="FF0000"/>
                <w:sz w:val="20"/>
              </w:rPr>
              <w:lastRenderedPageBreak/>
              <w:t>Zamawiający dokona oceny spełniania powyższego warunku w oparciu o:</w:t>
            </w:r>
            <w:r>
              <w:rPr>
                <w:sz w:val="20"/>
              </w:rPr>
              <w:t xml:space="preserve"> </w:t>
            </w:r>
          </w:p>
          <w:p w14:paraId="0AD6B8FE" w14:textId="77777777" w:rsidR="00447EC5" w:rsidRDefault="00000000">
            <w:pPr>
              <w:numPr>
                <w:ilvl w:val="0"/>
                <w:numId w:val="37"/>
              </w:numPr>
              <w:spacing w:after="32" w:line="259" w:lineRule="auto"/>
              <w:ind w:hanging="281"/>
              <w:jc w:val="left"/>
            </w:pPr>
            <w:r>
              <w:rPr>
                <w:sz w:val="20"/>
              </w:rPr>
              <w:t xml:space="preserve">oświadczenie o spełnieniu warunków udziału w postępowaniu, o którym mowa w rozdziale IV </w:t>
            </w:r>
          </w:p>
          <w:p w14:paraId="6A838C50" w14:textId="77777777" w:rsidR="00447EC5" w:rsidRDefault="00000000">
            <w:pPr>
              <w:spacing w:after="32" w:line="259" w:lineRule="auto"/>
              <w:ind w:left="326" w:firstLine="0"/>
              <w:jc w:val="left"/>
            </w:pPr>
            <w:r>
              <w:rPr>
                <w:sz w:val="20"/>
              </w:rPr>
              <w:t xml:space="preserve">ust. 1 pkt 1) lit. a) SWZ, </w:t>
            </w:r>
          </w:p>
          <w:p w14:paraId="53AAC110" w14:textId="77777777" w:rsidR="00447EC5" w:rsidRDefault="00000000">
            <w:pPr>
              <w:numPr>
                <w:ilvl w:val="0"/>
                <w:numId w:val="37"/>
              </w:numPr>
              <w:spacing w:after="0" w:line="259" w:lineRule="auto"/>
              <w:ind w:hanging="281"/>
              <w:jc w:val="left"/>
            </w:pPr>
            <w:r>
              <w:rPr>
                <w:sz w:val="20"/>
              </w:rPr>
              <w:t xml:space="preserve">aktualną koncesję na obrót paliwami ciekłymi, o której mowa w art. 32 ust. 1 pkt 4 ustawy z dnia 10 kwietnia 1997 r. Prawo energetyczne (Dz. U. z 2022 r. poz. 1385 ze zm.), wydaną przez Prezesa Urzędu Regulacji Energetyki. </w:t>
            </w:r>
          </w:p>
        </w:tc>
      </w:tr>
    </w:tbl>
    <w:p w14:paraId="7444BC94" w14:textId="77777777" w:rsidR="00447EC5" w:rsidRDefault="00000000">
      <w:pPr>
        <w:pBdr>
          <w:top w:val="single" w:sz="4" w:space="0" w:color="000000"/>
          <w:left w:val="single" w:sz="4" w:space="0" w:color="000000"/>
          <w:bottom w:val="single" w:sz="4" w:space="0" w:color="000000"/>
          <w:right w:val="single" w:sz="4" w:space="0" w:color="000000"/>
        </w:pBdr>
        <w:spacing w:after="51" w:line="291" w:lineRule="auto"/>
        <w:ind w:left="1817" w:right="259"/>
      </w:pPr>
      <w:r>
        <w:rPr>
          <w:sz w:val="20"/>
        </w:rPr>
        <w:t xml:space="preserve">W przypadku Wykonawców wspólnie ubiegających się o udzielenie zamówienia (konsorcjum, spółka cywilna), warunek dot. uprawnień do prowadzenia określonej działalności gospodarczej lub zawodowej, określony w SWZ w rozdziale III ust. 2 pkt 1), </w:t>
      </w:r>
      <w:r>
        <w:rPr>
          <w:color w:val="FF0000"/>
          <w:sz w:val="20"/>
        </w:rPr>
        <w:t>musi być spełniony przez co najmniej jednego z Wykonawców, który zrealizuje dostawy, do których realizacji te uprawnienia są wymagane.</w:t>
      </w:r>
      <w:r>
        <w:rPr>
          <w:sz w:val="20"/>
        </w:rPr>
        <w:t xml:space="preserve"> </w:t>
      </w:r>
    </w:p>
    <w:p w14:paraId="0C036870" w14:textId="77777777" w:rsidR="00447EC5" w:rsidRDefault="00000000">
      <w:pPr>
        <w:spacing w:after="7" w:line="259" w:lineRule="auto"/>
        <w:ind w:left="0" w:firstLine="0"/>
        <w:jc w:val="left"/>
      </w:pPr>
      <w:r>
        <w:t xml:space="preserve"> </w:t>
      </w:r>
    </w:p>
    <w:p w14:paraId="79CA4F19" w14:textId="77777777" w:rsidR="00447EC5" w:rsidRDefault="00000000">
      <w:pPr>
        <w:tabs>
          <w:tab w:val="center" w:pos="1042"/>
          <w:tab w:val="center" w:pos="3163"/>
        </w:tabs>
        <w:spacing w:after="274" w:line="259" w:lineRule="auto"/>
        <w:ind w:left="0" w:firstLine="0"/>
        <w:jc w:val="left"/>
      </w:pPr>
      <w:r>
        <w:rPr>
          <w:rFonts w:ascii="Calibri" w:eastAsia="Calibri" w:hAnsi="Calibri" w:cs="Calibri"/>
        </w:rPr>
        <w:tab/>
      </w:r>
      <w:r>
        <w:t xml:space="preserve">1) </w:t>
      </w:r>
      <w:r>
        <w:tab/>
      </w:r>
      <w:r>
        <w:rPr>
          <w:u w:val="single" w:color="000000"/>
        </w:rPr>
        <w:t>Podstawy wykluczenia z postępowania:</w:t>
      </w:r>
      <w:r>
        <w:t xml:space="preserve"> </w:t>
      </w:r>
    </w:p>
    <w:p w14:paraId="61497E0C" w14:textId="77777777" w:rsidR="00447EC5" w:rsidRDefault="00000000">
      <w:pPr>
        <w:tabs>
          <w:tab w:val="center" w:pos="1456"/>
          <w:tab w:val="center" w:pos="5534"/>
        </w:tabs>
        <w:spacing w:after="33" w:line="256" w:lineRule="auto"/>
        <w:ind w:left="0" w:firstLine="0"/>
        <w:jc w:val="left"/>
      </w:pPr>
      <w:r>
        <w:rPr>
          <w:rFonts w:ascii="Calibri" w:eastAsia="Calibri" w:hAnsi="Calibri" w:cs="Calibri"/>
        </w:rPr>
        <w:tab/>
      </w:r>
      <w:r>
        <w:rPr>
          <w:sz w:val="20"/>
        </w:rPr>
        <w:t xml:space="preserve">1. </w:t>
      </w:r>
      <w:r>
        <w:rPr>
          <w:sz w:val="20"/>
        </w:rPr>
        <w:tab/>
      </w:r>
      <w:r>
        <w:rPr>
          <w:u w:val="single" w:color="000000"/>
        </w:rPr>
        <w:t>Obligatoryjne podstawy wykluczenia</w:t>
      </w:r>
      <w:r>
        <w:t xml:space="preserve">, o których mowa w art. 108 ust. 1 ustawy PZP: </w:t>
      </w:r>
    </w:p>
    <w:p w14:paraId="5B7577E3" w14:textId="77777777" w:rsidR="00447EC5" w:rsidRDefault="00000000">
      <w:pPr>
        <w:spacing w:after="0" w:line="259" w:lineRule="auto"/>
        <w:ind w:left="1807" w:firstLine="0"/>
        <w:jc w:val="left"/>
      </w:pPr>
      <w:r>
        <w:t xml:space="preserve"> </w:t>
      </w:r>
    </w:p>
    <w:tbl>
      <w:tblPr>
        <w:tblStyle w:val="TableGrid"/>
        <w:tblW w:w="8508" w:type="dxa"/>
        <w:tblInd w:w="1699" w:type="dxa"/>
        <w:tblCellMar>
          <w:top w:w="45" w:type="dxa"/>
          <w:left w:w="108" w:type="dxa"/>
        </w:tblCellMar>
        <w:tblLook w:val="04A0" w:firstRow="1" w:lastRow="0" w:firstColumn="1" w:lastColumn="0" w:noHBand="0" w:noVBand="1"/>
      </w:tblPr>
      <w:tblGrid>
        <w:gridCol w:w="8508"/>
      </w:tblGrid>
      <w:tr w:rsidR="00447EC5" w14:paraId="42EA95B1" w14:textId="77777777">
        <w:trPr>
          <w:trHeight w:val="7054"/>
        </w:trPr>
        <w:tc>
          <w:tcPr>
            <w:tcW w:w="8508" w:type="dxa"/>
            <w:tcBorders>
              <w:top w:val="single" w:sz="4" w:space="0" w:color="000000"/>
              <w:left w:val="single" w:sz="4" w:space="0" w:color="000000"/>
              <w:bottom w:val="single" w:sz="4" w:space="0" w:color="000000"/>
              <w:right w:val="single" w:sz="4" w:space="0" w:color="000000"/>
            </w:tcBorders>
          </w:tcPr>
          <w:p w14:paraId="44851E06" w14:textId="77777777" w:rsidR="00447EC5" w:rsidRDefault="00000000">
            <w:pPr>
              <w:spacing w:after="0" w:line="294" w:lineRule="auto"/>
              <w:ind w:left="0" w:firstLine="0"/>
              <w:jc w:val="left"/>
            </w:pPr>
            <w:r>
              <w:rPr>
                <w:sz w:val="20"/>
              </w:rPr>
              <w:t xml:space="preserve">Zgodnie z treścią art. 108 ust. 1 ustawy PZP z postępowania o udzielenie zamówienia wyklucza się Wykonawcę: </w:t>
            </w:r>
          </w:p>
          <w:p w14:paraId="41DDAEDC" w14:textId="77777777" w:rsidR="00447EC5" w:rsidRDefault="00000000">
            <w:pPr>
              <w:spacing w:after="29" w:line="259" w:lineRule="auto"/>
              <w:ind w:left="108" w:firstLine="0"/>
              <w:jc w:val="left"/>
            </w:pPr>
            <w:r>
              <w:rPr>
                <w:sz w:val="20"/>
              </w:rPr>
              <w:t xml:space="preserve">1) będącego osobą fizyczną, którego prawomocnie skazano za przestępstwo: </w:t>
            </w:r>
          </w:p>
          <w:p w14:paraId="708A103A" w14:textId="77777777" w:rsidR="00447EC5" w:rsidRDefault="00000000">
            <w:pPr>
              <w:numPr>
                <w:ilvl w:val="0"/>
                <w:numId w:val="38"/>
              </w:numPr>
              <w:spacing w:after="0" w:line="292" w:lineRule="auto"/>
              <w:ind w:right="76" w:hanging="281"/>
            </w:pPr>
            <w:r>
              <w:rPr>
                <w:sz w:val="20"/>
              </w:rPr>
              <w:t xml:space="preserve">udziału w zorganizowanej grupie przestępczej albo związku mającym na celu popełnienie przestępstwa lub przestępstwa skarbowego, o którym mowa w art. 258 Kodeksu karnego, </w:t>
            </w:r>
          </w:p>
          <w:p w14:paraId="7B9D66E5" w14:textId="77777777" w:rsidR="00447EC5" w:rsidRDefault="00000000">
            <w:pPr>
              <w:numPr>
                <w:ilvl w:val="0"/>
                <w:numId w:val="38"/>
              </w:numPr>
              <w:spacing w:after="32" w:line="259" w:lineRule="auto"/>
              <w:ind w:right="76" w:hanging="281"/>
            </w:pPr>
            <w:r>
              <w:rPr>
                <w:sz w:val="20"/>
              </w:rPr>
              <w:t xml:space="preserve">handlu ludźmi, o którym mowa w art. 189a Kodeksu karnego, </w:t>
            </w:r>
          </w:p>
          <w:p w14:paraId="608159B3" w14:textId="77777777" w:rsidR="00447EC5" w:rsidRDefault="00000000">
            <w:pPr>
              <w:numPr>
                <w:ilvl w:val="0"/>
                <w:numId w:val="38"/>
              </w:numPr>
              <w:spacing w:after="0" w:line="292" w:lineRule="auto"/>
              <w:ind w:right="76" w:hanging="281"/>
            </w:pPr>
            <w:r>
              <w:rPr>
                <w:sz w:val="20"/>
              </w:rPr>
              <w:t xml:space="preserve">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 </w:t>
            </w:r>
          </w:p>
          <w:p w14:paraId="5D5B0144" w14:textId="77777777" w:rsidR="00447EC5" w:rsidRDefault="00000000">
            <w:pPr>
              <w:numPr>
                <w:ilvl w:val="0"/>
                <w:numId w:val="38"/>
              </w:numPr>
              <w:spacing w:after="0" w:line="292" w:lineRule="auto"/>
              <w:ind w:right="76" w:hanging="281"/>
            </w:pPr>
            <w:r>
              <w:rPr>
                <w:sz w:val="20"/>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74C745C" w14:textId="77777777" w:rsidR="00447EC5" w:rsidRDefault="00000000">
            <w:pPr>
              <w:numPr>
                <w:ilvl w:val="0"/>
                <w:numId w:val="38"/>
              </w:numPr>
              <w:spacing w:after="0" w:line="292" w:lineRule="auto"/>
              <w:ind w:right="76" w:hanging="281"/>
            </w:pPr>
            <w:r>
              <w:rPr>
                <w:sz w:val="20"/>
              </w:rPr>
              <w:t xml:space="preserve">o charakterze terrorystycznym, o którym mowa w art. 115 § 20 Kodeksu karnego, lub mające na celu popełnienie tego przestępstwa, </w:t>
            </w:r>
          </w:p>
          <w:p w14:paraId="1B189B0E" w14:textId="77777777" w:rsidR="00447EC5" w:rsidRDefault="00000000">
            <w:pPr>
              <w:numPr>
                <w:ilvl w:val="0"/>
                <w:numId w:val="38"/>
              </w:numPr>
              <w:spacing w:after="0" w:line="292" w:lineRule="auto"/>
              <w:ind w:right="76" w:hanging="281"/>
            </w:pPr>
            <w:r>
              <w:rPr>
                <w:sz w:val="20"/>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r. poz. </w:t>
            </w:r>
          </w:p>
          <w:p w14:paraId="1A013351" w14:textId="77777777" w:rsidR="00447EC5" w:rsidRDefault="00000000">
            <w:pPr>
              <w:spacing w:after="32" w:line="259" w:lineRule="auto"/>
              <w:ind w:left="389" w:firstLine="0"/>
              <w:jc w:val="left"/>
            </w:pPr>
            <w:r>
              <w:rPr>
                <w:sz w:val="20"/>
              </w:rPr>
              <w:t xml:space="preserve">1745), </w:t>
            </w:r>
          </w:p>
          <w:p w14:paraId="3B1A6BFD" w14:textId="77777777" w:rsidR="00447EC5" w:rsidRDefault="00000000">
            <w:pPr>
              <w:numPr>
                <w:ilvl w:val="0"/>
                <w:numId w:val="38"/>
              </w:numPr>
              <w:spacing w:after="0" w:line="292" w:lineRule="auto"/>
              <w:ind w:right="76" w:hanging="281"/>
            </w:pPr>
            <w:r>
              <w:rPr>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FADA046" w14:textId="77777777" w:rsidR="00447EC5" w:rsidRDefault="00000000">
            <w:pPr>
              <w:numPr>
                <w:ilvl w:val="0"/>
                <w:numId w:val="38"/>
              </w:numPr>
              <w:spacing w:after="0" w:line="259" w:lineRule="auto"/>
              <w:ind w:right="76" w:hanging="281"/>
            </w:pPr>
            <w:r>
              <w:rPr>
                <w:sz w:val="20"/>
              </w:rPr>
              <w:t xml:space="preserve">o którym mowa w art. 9 ust. 1 i 3 lub art. 10 ustawy z dnia 15 czerwca 2012 r. o skutkach </w:t>
            </w:r>
          </w:p>
        </w:tc>
      </w:tr>
      <w:tr w:rsidR="00447EC5" w14:paraId="18831DAA" w14:textId="77777777">
        <w:trPr>
          <w:trHeight w:val="7591"/>
        </w:trPr>
        <w:tc>
          <w:tcPr>
            <w:tcW w:w="8508" w:type="dxa"/>
            <w:tcBorders>
              <w:top w:val="single" w:sz="4" w:space="0" w:color="000000"/>
              <w:left w:val="single" w:sz="4" w:space="0" w:color="000000"/>
              <w:bottom w:val="single" w:sz="4" w:space="0" w:color="000000"/>
              <w:right w:val="single" w:sz="4" w:space="0" w:color="000000"/>
            </w:tcBorders>
          </w:tcPr>
          <w:p w14:paraId="3C7D6F4F" w14:textId="77777777" w:rsidR="00447EC5" w:rsidRDefault="00000000">
            <w:pPr>
              <w:spacing w:after="0" w:line="292" w:lineRule="auto"/>
              <w:ind w:left="281" w:firstLine="0"/>
            </w:pPr>
            <w:r>
              <w:rPr>
                <w:sz w:val="20"/>
              </w:rPr>
              <w:lastRenderedPageBreak/>
              <w:t xml:space="preserve">powierzania wykonywania pracy cudzoziemcom przebywającym wbrew przepisom na terytorium Rzeczypospolitej Polskiej </w:t>
            </w:r>
          </w:p>
          <w:p w14:paraId="3323F288" w14:textId="77777777" w:rsidR="00447EC5" w:rsidRDefault="00000000">
            <w:pPr>
              <w:spacing w:after="32" w:line="259" w:lineRule="auto"/>
              <w:ind w:left="5" w:firstLine="0"/>
              <w:jc w:val="left"/>
            </w:pPr>
            <w:r>
              <w:rPr>
                <w:sz w:val="20"/>
              </w:rPr>
              <w:t xml:space="preserve">i) - lub za odpowiedni czyn zabroniony określony w przepisach prawa obcego; </w:t>
            </w:r>
          </w:p>
          <w:p w14:paraId="051C142A" w14:textId="77777777" w:rsidR="00447EC5" w:rsidRDefault="00000000">
            <w:pPr>
              <w:numPr>
                <w:ilvl w:val="0"/>
                <w:numId w:val="39"/>
              </w:numPr>
              <w:spacing w:after="0" w:line="292" w:lineRule="auto"/>
              <w:ind w:right="218" w:hanging="281"/>
            </w:pPr>
            <w:r>
              <w:rPr>
                <w:sz w:val="20"/>
              </w:rPr>
              <w:t xml:space="preserve">jeżeli urzędującego członka jego organu zarządzającego lub nadzorczego, wspólnika spółki     w spółce jawnej lub partnerskiej albo komplementariusza w spółce komandytowej lub komandytowo- akcyjnej lub prokurenta prawomocnie skazano za przestępstwo, o którym mowa w pkt 1; </w:t>
            </w:r>
          </w:p>
          <w:p w14:paraId="213E510C" w14:textId="77777777" w:rsidR="00447EC5" w:rsidRDefault="00000000">
            <w:pPr>
              <w:numPr>
                <w:ilvl w:val="0"/>
                <w:numId w:val="39"/>
              </w:numPr>
              <w:spacing w:after="0" w:line="292" w:lineRule="auto"/>
              <w:ind w:right="218" w:hanging="281"/>
            </w:pPr>
            <w:r>
              <w:rPr>
                <w:sz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EB7FF44" w14:textId="77777777" w:rsidR="00447EC5" w:rsidRDefault="00000000">
            <w:pPr>
              <w:numPr>
                <w:ilvl w:val="0"/>
                <w:numId w:val="39"/>
              </w:numPr>
              <w:spacing w:after="32" w:line="259" w:lineRule="auto"/>
              <w:ind w:right="218" w:hanging="281"/>
            </w:pPr>
            <w:r>
              <w:rPr>
                <w:sz w:val="20"/>
              </w:rPr>
              <w:t xml:space="preserve">wobec którego prawomocnie orzeczono zakaz ubiegania się o zamówienia publiczne; </w:t>
            </w:r>
          </w:p>
          <w:p w14:paraId="23C8BF9A" w14:textId="77777777" w:rsidR="00447EC5" w:rsidRDefault="00000000">
            <w:pPr>
              <w:numPr>
                <w:ilvl w:val="0"/>
                <w:numId w:val="39"/>
              </w:numPr>
              <w:spacing w:after="0" w:line="292" w:lineRule="auto"/>
              <w:ind w:right="218" w:hanging="281"/>
            </w:pPr>
            <w:r>
              <w:rPr>
                <w:sz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76B4000" w14:textId="77777777" w:rsidR="00447EC5" w:rsidRDefault="00000000">
            <w:pPr>
              <w:numPr>
                <w:ilvl w:val="0"/>
                <w:numId w:val="39"/>
              </w:numPr>
              <w:spacing w:after="0" w:line="259" w:lineRule="auto"/>
              <w:ind w:right="218" w:hanging="281"/>
            </w:pPr>
            <w:r>
              <w:rPr>
                <w:sz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tc>
      </w:tr>
    </w:tbl>
    <w:p w14:paraId="7915B82E" w14:textId="77777777" w:rsidR="00447EC5" w:rsidRDefault="00000000">
      <w:pPr>
        <w:spacing w:after="0" w:line="259" w:lineRule="auto"/>
        <w:ind w:left="1807" w:firstLine="0"/>
        <w:jc w:val="left"/>
      </w:pPr>
      <w:r>
        <w:t xml:space="preserve"> </w:t>
      </w:r>
    </w:p>
    <w:p w14:paraId="5147AA1B" w14:textId="77777777" w:rsidR="00447EC5" w:rsidRDefault="00000000">
      <w:pPr>
        <w:spacing w:after="33" w:line="256" w:lineRule="auto"/>
        <w:ind w:left="1807" w:right="246" w:hanging="425"/>
      </w:pPr>
      <w:r w:rsidRPr="002519A6">
        <w:rPr>
          <w:color w:val="auto"/>
        </w:rPr>
        <w:t xml:space="preserve">1.2) Na podstawie art. 7 ust. 1 ustawy z dnia 13 kwietnia 2022 r. o szczególnych rozwiązaniach      w zakresie przeciwdziałania wspieraniu agresji na Ukrainę oraz służących ochronie bezpieczeństwa narodowego (Dz. U. z 2023 r. poz. 1497 ze zm.), zwanej dalej „ustawą                       </w:t>
      </w:r>
      <w:r>
        <w:t xml:space="preserve">o szczególnych rozwiązaniach”, z postępowania o udzielenie zamówienia publicznego prowadzonego na podstawie ustawy z dnia 11 września 2019 r. - Prawo zamówień publicznych, wyklucza się: </w:t>
      </w:r>
    </w:p>
    <w:p w14:paraId="4555AF24" w14:textId="77777777" w:rsidR="00447EC5" w:rsidRDefault="00000000">
      <w:pPr>
        <w:numPr>
          <w:ilvl w:val="0"/>
          <w:numId w:val="15"/>
        </w:numPr>
        <w:ind w:right="251" w:hanging="281"/>
      </w:pPr>
      <w: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032CD00C" w14:textId="45838CA0" w:rsidR="00447EC5" w:rsidRDefault="00000000">
      <w:pPr>
        <w:numPr>
          <w:ilvl w:val="0"/>
          <w:numId w:val="15"/>
        </w:numPr>
        <w:spacing w:after="1" w:line="292" w:lineRule="auto"/>
        <w:ind w:right="251" w:hanging="281"/>
      </w:pPr>
      <w:r>
        <w:t xml:space="preserve">wykonawcę </w:t>
      </w:r>
      <w:r>
        <w:tab/>
        <w:t xml:space="preserve">oraz </w:t>
      </w:r>
      <w:r>
        <w:tab/>
        <w:t xml:space="preserve">uczestnika </w:t>
      </w:r>
      <w:r>
        <w:tab/>
        <w:t xml:space="preserve">konkursu, </w:t>
      </w:r>
      <w:r>
        <w:tab/>
        <w:t xml:space="preserve">którego </w:t>
      </w:r>
      <w:r>
        <w:tab/>
        <w:t xml:space="preserve">beneficjentem </w:t>
      </w:r>
      <w:r>
        <w:tab/>
        <w:t xml:space="preserve">rzeczywistym  w rozumieniu ustawy z dnia 1 marca 2018 r. o przeciwdziałaniu praniu pieniędzy oraz finansowaniu terroryzmu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69361946" w14:textId="77777777" w:rsidR="00447EC5" w:rsidRDefault="00000000">
      <w:pPr>
        <w:numPr>
          <w:ilvl w:val="0"/>
          <w:numId w:val="15"/>
        </w:numPr>
        <w:ind w:right="251" w:hanging="281"/>
      </w:pPr>
      <w:r>
        <w:t xml:space="preserve">wykonawcę oraz uczestnika konkursu, którego jednostką dominującą w rozumieniu art. </w:t>
      </w:r>
    </w:p>
    <w:p w14:paraId="5B74861F" w14:textId="77777777" w:rsidR="00447EC5" w:rsidRDefault="00000000">
      <w:pPr>
        <w:ind w:left="2098" w:right="251"/>
      </w:pPr>
      <w:r>
        <w:t xml:space="preserve">3 ust. 1 pkt 37 ustawy z dnia 29 września 1994 r. o rachunkowości (Dz. U. z 2023 r. poz. 120 i 295) jest podmiot wymieniony w wykazach określonych w rozporządzeniu 765/2006 </w:t>
      </w:r>
      <w:r>
        <w:lastRenderedPageBreak/>
        <w:t xml:space="preserve">i rozporządzeniu 269/2014 albo wpisany na listę lub będący taką jednostką dominującą od dnia 24 lutego 2022 r.,o ile został wpisany na listę na podstawie decyzji w sprawie wpisu na listę rozstrzygającej o zastosowaniu środka, o którym mowa w art. 1 pkt 3. </w:t>
      </w:r>
    </w:p>
    <w:p w14:paraId="204A2F20" w14:textId="77777777" w:rsidR="00447EC5" w:rsidRDefault="00000000">
      <w:pPr>
        <w:spacing w:after="270" w:line="256" w:lineRule="auto"/>
        <w:ind w:left="1817" w:right="246"/>
      </w:pPr>
      <w:r>
        <w:t xml:space="preserve">Wykluczenie następuje na okres trwania okoliczności określonych w pkt. 1.2) powyżej.                        W przypadku wykonawcy lub uczestnika konkursu wykluczonego na podstawie art. 7 ust. 1 ustawy o szczególnych rozwiązaniach, Zamawiający odrzuca ofertę takiego wykonawcy. </w:t>
      </w:r>
    </w:p>
    <w:p w14:paraId="58FEACA0" w14:textId="77777777" w:rsidR="00447EC5" w:rsidRDefault="00000000">
      <w:pPr>
        <w:ind w:left="1807" w:right="251" w:hanging="391"/>
      </w:pPr>
      <w:r>
        <w:t xml:space="preserve">2. </w:t>
      </w:r>
      <w:r>
        <w:rPr>
          <w:u w:val="single" w:color="000000"/>
        </w:rPr>
        <w:t>Fakultatywne podstawy wykluczenia</w:t>
      </w:r>
      <w:r>
        <w:t xml:space="preserve">, o których mowa w art. 109 ust. 1 ustawy PZP: Na podstawie art. 109 ust. 1. pkt 4 ustawy PZP (z zastrzeżeniem art. 110 ust. 2 ustawy PZP) Zamawiający wykluczy z postępowania Wykonawcę w stosunku do którego otwarto likwidację, ogłoszono upadłość, którego aktywami zarządza likwidator lub sąd, zawarł układ </w:t>
      </w:r>
    </w:p>
    <w:p w14:paraId="3D315356" w14:textId="77777777" w:rsidR="00447EC5" w:rsidRDefault="00000000">
      <w:pPr>
        <w:ind w:left="1817" w:right="251"/>
      </w:pPr>
      <w:r>
        <w:t xml:space="preserve">z wierzycielami, którego działalność gospodarcza jest zawieszona albo znajduje się on                      w innej tego rodzaju sytuacji wynikającej z podobnej procedury przewidzianej w przepisach miejsca wszczęcia tej procedury. </w:t>
      </w:r>
    </w:p>
    <w:p w14:paraId="2856E296" w14:textId="77777777" w:rsidR="00447EC5" w:rsidRDefault="00000000">
      <w:pPr>
        <w:tabs>
          <w:tab w:val="center" w:pos="1465"/>
          <w:tab w:val="center" w:pos="2406"/>
        </w:tabs>
        <w:spacing w:after="3" w:line="256" w:lineRule="auto"/>
        <w:ind w:left="0" w:firstLine="0"/>
        <w:jc w:val="left"/>
      </w:pPr>
      <w:r>
        <w:rPr>
          <w:rFonts w:ascii="Calibri" w:eastAsia="Calibri" w:hAnsi="Calibri" w:cs="Calibri"/>
        </w:rPr>
        <w:tab/>
      </w:r>
      <w:r>
        <w:t xml:space="preserve">3. </w:t>
      </w:r>
      <w:r>
        <w:tab/>
        <w:t xml:space="preserve">Self-cleaning: </w:t>
      </w:r>
    </w:p>
    <w:p w14:paraId="283F4DE4" w14:textId="77777777" w:rsidR="00447EC5" w:rsidRDefault="00000000">
      <w:pPr>
        <w:spacing w:after="7" w:line="259" w:lineRule="auto"/>
        <w:ind w:left="1807" w:firstLine="0"/>
        <w:jc w:val="left"/>
      </w:pPr>
      <w:r>
        <w:t xml:space="preserve"> </w:t>
      </w:r>
    </w:p>
    <w:p w14:paraId="1F9BDC8D" w14:textId="77777777" w:rsidR="00447EC5" w:rsidRDefault="00000000">
      <w:pPr>
        <w:pBdr>
          <w:top w:val="single" w:sz="4" w:space="0" w:color="000000"/>
          <w:left w:val="single" w:sz="4" w:space="0" w:color="000000"/>
          <w:bottom w:val="single" w:sz="4" w:space="0" w:color="000000"/>
          <w:right w:val="single" w:sz="4" w:space="0" w:color="000000"/>
        </w:pBdr>
        <w:spacing w:line="291" w:lineRule="auto"/>
        <w:ind w:left="1627" w:right="259"/>
      </w:pPr>
      <w:r>
        <w:rPr>
          <w:sz w:val="20"/>
        </w:rPr>
        <w:t xml:space="preserve">Na podstawie art. 110 ust. 2 ustawy PZP Wykonawca nie podlega wykluczeniu w okolicznościach określonych w art. 108 ust. 1 pkt 1, 2 i 5 lub art. 109 ust. 1 pkt 4 ustawy PZP, jeżeli udowodni Zamawiającemu, że spełnił łącznie następujące przesłanki: </w:t>
      </w:r>
    </w:p>
    <w:p w14:paraId="3968D3F5" w14:textId="77777777" w:rsidR="00447EC5" w:rsidRDefault="00000000">
      <w:pPr>
        <w:numPr>
          <w:ilvl w:val="4"/>
          <w:numId w:val="18"/>
        </w:numPr>
        <w:pBdr>
          <w:top w:val="single" w:sz="4" w:space="0" w:color="000000"/>
          <w:left w:val="single" w:sz="4" w:space="0" w:color="000000"/>
          <w:bottom w:val="single" w:sz="4" w:space="0" w:color="000000"/>
          <w:right w:val="single" w:sz="4" w:space="0" w:color="000000"/>
        </w:pBdr>
        <w:spacing w:line="291" w:lineRule="auto"/>
        <w:ind w:right="259" w:hanging="281"/>
      </w:pPr>
      <w:r>
        <w:rPr>
          <w:sz w:val="20"/>
        </w:rPr>
        <w:t xml:space="preserve">naprawił lub zobowiązał się do naprawienia szkody wyrządzonej przestępstwem, wykroczeniem lub swoim nieprawidłowym postępowaniem, w tym poprzez zadośćuczynienie pieniężne; </w:t>
      </w:r>
    </w:p>
    <w:p w14:paraId="05982377" w14:textId="77777777" w:rsidR="00447EC5" w:rsidRDefault="00000000">
      <w:pPr>
        <w:numPr>
          <w:ilvl w:val="4"/>
          <w:numId w:val="18"/>
        </w:numPr>
        <w:pBdr>
          <w:top w:val="single" w:sz="4" w:space="0" w:color="000000"/>
          <w:left w:val="single" w:sz="4" w:space="0" w:color="000000"/>
          <w:bottom w:val="single" w:sz="4" w:space="0" w:color="000000"/>
          <w:right w:val="single" w:sz="4" w:space="0" w:color="000000"/>
        </w:pBdr>
        <w:spacing w:line="291" w:lineRule="auto"/>
        <w:ind w:right="259" w:hanging="281"/>
      </w:pPr>
      <w:r>
        <w:rPr>
          <w:sz w:val="20"/>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38954E51" w14:textId="77777777" w:rsidR="00447EC5" w:rsidRDefault="00000000">
      <w:pPr>
        <w:numPr>
          <w:ilvl w:val="4"/>
          <w:numId w:val="18"/>
        </w:numPr>
        <w:pBdr>
          <w:top w:val="single" w:sz="4" w:space="0" w:color="000000"/>
          <w:left w:val="single" w:sz="4" w:space="0" w:color="000000"/>
          <w:bottom w:val="single" w:sz="4" w:space="0" w:color="000000"/>
          <w:right w:val="single" w:sz="4" w:space="0" w:color="000000"/>
        </w:pBdr>
        <w:spacing w:line="291" w:lineRule="auto"/>
        <w:ind w:right="259" w:hanging="281"/>
      </w:pPr>
      <w:r>
        <w:rPr>
          <w:sz w:val="20"/>
        </w:rPr>
        <w:t xml:space="preserve">podjął konkretne środki techniczne, organizacyjne i kadrowe, odpowiednie dla zapobiegania dalszym przestępstwom, wykroczeniom lub nieprawidłowemu postępowaniu, w szczególności: </w:t>
      </w:r>
    </w:p>
    <w:p w14:paraId="52EA5B35" w14:textId="77777777" w:rsidR="00447EC5" w:rsidRDefault="00000000">
      <w:pPr>
        <w:numPr>
          <w:ilvl w:val="4"/>
          <w:numId w:val="17"/>
        </w:numPr>
        <w:pBdr>
          <w:top w:val="single" w:sz="4" w:space="0" w:color="000000"/>
          <w:left w:val="single" w:sz="4" w:space="0" w:color="000000"/>
          <w:bottom w:val="single" w:sz="4" w:space="0" w:color="000000"/>
          <w:right w:val="single" w:sz="4" w:space="0" w:color="000000"/>
        </w:pBdr>
        <w:spacing w:line="291" w:lineRule="auto"/>
        <w:ind w:right="259" w:hanging="281"/>
      </w:pPr>
      <w:r>
        <w:rPr>
          <w:sz w:val="20"/>
        </w:rPr>
        <w:t xml:space="preserve">zerwał wszelkie powiązania z osobami lub podmiotami odpowiedzialnymi za nieprawidłowe postępowanie wykonawcy, </w:t>
      </w:r>
    </w:p>
    <w:p w14:paraId="03B9DBAC" w14:textId="77777777" w:rsidR="00447EC5" w:rsidRDefault="00000000">
      <w:pPr>
        <w:numPr>
          <w:ilvl w:val="4"/>
          <w:numId w:val="17"/>
        </w:numPr>
        <w:pBdr>
          <w:top w:val="single" w:sz="4" w:space="0" w:color="000000"/>
          <w:left w:val="single" w:sz="4" w:space="0" w:color="000000"/>
          <w:bottom w:val="single" w:sz="4" w:space="0" w:color="000000"/>
          <w:right w:val="single" w:sz="4" w:space="0" w:color="000000"/>
        </w:pBdr>
        <w:spacing w:line="291" w:lineRule="auto"/>
        <w:ind w:right="259" w:hanging="281"/>
      </w:pPr>
      <w:r>
        <w:rPr>
          <w:sz w:val="20"/>
        </w:rPr>
        <w:t xml:space="preserve">zreorganizował personel, </w:t>
      </w:r>
    </w:p>
    <w:p w14:paraId="0C2CF9AE" w14:textId="77777777" w:rsidR="00447EC5" w:rsidRDefault="00000000">
      <w:pPr>
        <w:numPr>
          <w:ilvl w:val="4"/>
          <w:numId w:val="17"/>
        </w:numPr>
        <w:pBdr>
          <w:top w:val="single" w:sz="4" w:space="0" w:color="000000"/>
          <w:left w:val="single" w:sz="4" w:space="0" w:color="000000"/>
          <w:bottom w:val="single" w:sz="4" w:space="0" w:color="000000"/>
          <w:right w:val="single" w:sz="4" w:space="0" w:color="000000"/>
        </w:pBdr>
        <w:spacing w:line="291" w:lineRule="auto"/>
        <w:ind w:right="259" w:hanging="281"/>
      </w:pPr>
      <w:r>
        <w:rPr>
          <w:sz w:val="20"/>
        </w:rPr>
        <w:t xml:space="preserve">wdrożył system sprawozdawczości i kontroli, </w:t>
      </w:r>
    </w:p>
    <w:p w14:paraId="3473316C" w14:textId="77777777" w:rsidR="00447EC5" w:rsidRDefault="00000000">
      <w:pPr>
        <w:numPr>
          <w:ilvl w:val="4"/>
          <w:numId w:val="17"/>
        </w:numPr>
        <w:pBdr>
          <w:top w:val="single" w:sz="4" w:space="0" w:color="000000"/>
          <w:left w:val="single" w:sz="4" w:space="0" w:color="000000"/>
          <w:bottom w:val="single" w:sz="4" w:space="0" w:color="000000"/>
          <w:right w:val="single" w:sz="4" w:space="0" w:color="000000"/>
        </w:pBdr>
        <w:spacing w:line="291" w:lineRule="auto"/>
        <w:ind w:right="259" w:hanging="281"/>
      </w:pPr>
      <w:r>
        <w:rPr>
          <w:sz w:val="20"/>
        </w:rPr>
        <w:t xml:space="preserve">utworzył struktury audytu wewnętrznego do monitorowania przestrzegania przepisów, wewnętrznych regulacji lub standardów, </w:t>
      </w:r>
    </w:p>
    <w:p w14:paraId="423BD254" w14:textId="77777777" w:rsidR="00447EC5" w:rsidRDefault="00000000">
      <w:pPr>
        <w:numPr>
          <w:ilvl w:val="4"/>
          <w:numId w:val="17"/>
        </w:numPr>
        <w:pBdr>
          <w:top w:val="single" w:sz="4" w:space="0" w:color="000000"/>
          <w:left w:val="single" w:sz="4" w:space="0" w:color="000000"/>
          <w:bottom w:val="single" w:sz="4" w:space="0" w:color="000000"/>
          <w:right w:val="single" w:sz="4" w:space="0" w:color="000000"/>
        </w:pBdr>
        <w:spacing w:line="291" w:lineRule="auto"/>
        <w:ind w:right="259" w:hanging="281"/>
      </w:pPr>
      <w:r>
        <w:rPr>
          <w:sz w:val="20"/>
        </w:rPr>
        <w:t xml:space="preserve">wprowadził wewnętrzne regulacje dotyczące odpowiedzialności i odszkodowań za nieprzestrzeganie przepisów, wewnętrznych regulacji lub standardów. </w:t>
      </w:r>
    </w:p>
    <w:p w14:paraId="0C00AF0B" w14:textId="77777777" w:rsidR="00447EC5" w:rsidRDefault="00000000">
      <w:pPr>
        <w:pBdr>
          <w:top w:val="single" w:sz="4" w:space="0" w:color="000000"/>
          <w:left w:val="single" w:sz="4" w:space="0" w:color="000000"/>
          <w:bottom w:val="single" w:sz="4" w:space="0" w:color="000000"/>
          <w:right w:val="single" w:sz="4" w:space="0" w:color="000000"/>
        </w:pBdr>
        <w:spacing w:after="2" w:line="259" w:lineRule="auto"/>
        <w:ind w:left="1617" w:right="259" w:firstLine="0"/>
        <w:jc w:val="left"/>
      </w:pPr>
      <w:r>
        <w:t xml:space="preserve"> </w:t>
      </w:r>
    </w:p>
    <w:p w14:paraId="1147FA43" w14:textId="77777777" w:rsidR="00447EC5" w:rsidRDefault="00000000">
      <w:pPr>
        <w:spacing w:after="0" w:line="259" w:lineRule="auto"/>
        <w:ind w:left="0" w:firstLine="0"/>
        <w:jc w:val="left"/>
      </w:pPr>
      <w:r>
        <w:t xml:space="preserve"> </w:t>
      </w:r>
    </w:p>
    <w:p w14:paraId="115897D6" w14:textId="77777777" w:rsidR="00447EC5" w:rsidRDefault="00000000">
      <w:pPr>
        <w:ind w:left="1843" w:right="251" w:hanging="427"/>
      </w:pPr>
      <w:r>
        <w:t xml:space="preserve">4. Zgodnie z art. 110 ust. 1 ustawy PZP Wykonawca może zostać wykluczony przez Zamawiającego na każdym etapie postępowania o udzielenie zamówienia. </w:t>
      </w:r>
    </w:p>
    <w:p w14:paraId="0EC5A8C3" w14:textId="77777777" w:rsidR="00447EC5" w:rsidRDefault="00000000">
      <w:pPr>
        <w:tabs>
          <w:tab w:val="center" w:pos="1043"/>
          <w:tab w:val="center" w:pos="5707"/>
        </w:tabs>
        <w:spacing w:after="31" w:line="259" w:lineRule="auto"/>
        <w:ind w:left="0" w:firstLine="0"/>
        <w:jc w:val="left"/>
      </w:pPr>
      <w:r>
        <w:rPr>
          <w:rFonts w:ascii="Calibri" w:eastAsia="Calibri" w:hAnsi="Calibri" w:cs="Calibri"/>
        </w:rPr>
        <w:tab/>
      </w:r>
      <w:r>
        <w:t xml:space="preserve">2) </w:t>
      </w:r>
      <w:r>
        <w:tab/>
        <w:t xml:space="preserve">Zamawiający, na podstawie dokumentów i oświadczeń wymaganych w przedmiotowym </w:t>
      </w:r>
    </w:p>
    <w:p w14:paraId="4FE80746" w14:textId="77777777" w:rsidR="00447EC5" w:rsidRDefault="00000000">
      <w:pPr>
        <w:ind w:left="1392" w:right="251"/>
      </w:pPr>
      <w:r>
        <w:t xml:space="preserve">postępowaniu, oceni czy Wykonawca spełnia warunki udziału w postępowaniu wymienione                        w SWZ w rozdziale III ust. 2 pkt 1), 2) oraz 3) oraz czy brak jest podstaw do wykluczenia Wykonawcy z postępowania, o których mowa w SWZ w rozdziale III ust. 3. Zamawiający dokona oceny spełniania powyższych warunków zgodnie z formułą: spełnia/nie spełnia. </w:t>
      </w:r>
    </w:p>
    <w:p w14:paraId="136BD862" w14:textId="77777777" w:rsidR="00447EC5" w:rsidRDefault="00000000">
      <w:pPr>
        <w:ind w:left="1392" w:right="251"/>
      </w:pPr>
      <w:r>
        <w:t xml:space="preserve">Szczegółowy opis dokumentów i oświadczeń wymaganych w postępowaniu znajduje się                        w rozdziale IV SWZ. </w:t>
      </w:r>
    </w:p>
    <w:p w14:paraId="2B58D3D0" w14:textId="77777777" w:rsidR="00447EC5" w:rsidRDefault="00000000">
      <w:pPr>
        <w:spacing w:after="0" w:line="259" w:lineRule="auto"/>
        <w:ind w:left="1382" w:firstLine="0"/>
        <w:jc w:val="left"/>
      </w:pPr>
      <w:r>
        <w:t xml:space="preserve"> </w:t>
      </w:r>
    </w:p>
    <w:bookmarkEnd w:id="1"/>
    <w:p w14:paraId="09C28C7C" w14:textId="77777777" w:rsidR="00447EC5" w:rsidRDefault="00000000">
      <w:pPr>
        <w:spacing w:after="0" w:line="259" w:lineRule="auto"/>
        <w:ind w:left="0" w:firstLine="0"/>
        <w:jc w:val="left"/>
      </w:pPr>
      <w:r>
        <w:t xml:space="preserve"> </w:t>
      </w:r>
    </w:p>
    <w:p w14:paraId="07943430" w14:textId="77777777" w:rsidR="00447EC5" w:rsidRDefault="00000000">
      <w:pPr>
        <w:spacing w:after="43" w:line="259" w:lineRule="auto"/>
        <w:ind w:left="1354" w:firstLine="0"/>
        <w:jc w:val="left"/>
      </w:pPr>
      <w:r>
        <w:rPr>
          <w:rFonts w:ascii="Calibri" w:eastAsia="Calibri" w:hAnsi="Calibri" w:cs="Calibri"/>
          <w:noProof/>
        </w:rPr>
        <mc:AlternateContent>
          <mc:Choice Requires="wpg">
            <w:drawing>
              <wp:inline distT="0" distB="0" distL="0" distR="0" wp14:anchorId="73AE9170" wp14:editId="0B0E79F1">
                <wp:extent cx="5527549" cy="6096"/>
                <wp:effectExtent l="0" t="0" r="0" b="0"/>
                <wp:docPr id="38713" name="Group 38713"/>
                <wp:cNvGraphicFramePr/>
                <a:graphic xmlns:a="http://schemas.openxmlformats.org/drawingml/2006/main">
                  <a:graphicData uri="http://schemas.microsoft.com/office/word/2010/wordprocessingGroup">
                    <wpg:wgp>
                      <wpg:cNvGrpSpPr/>
                      <wpg:grpSpPr>
                        <a:xfrm>
                          <a:off x="0" y="0"/>
                          <a:ext cx="5527549" cy="6096"/>
                          <a:chOff x="0" y="0"/>
                          <a:chExt cx="5527549" cy="6096"/>
                        </a:xfrm>
                      </wpg:grpSpPr>
                      <wps:wsp>
                        <wps:cNvPr id="41504" name="Shape 41504"/>
                        <wps:cNvSpPr/>
                        <wps:spPr>
                          <a:xfrm>
                            <a:off x="0" y="0"/>
                            <a:ext cx="5527549" cy="9144"/>
                          </a:xfrm>
                          <a:custGeom>
                            <a:avLst/>
                            <a:gdLst/>
                            <a:ahLst/>
                            <a:cxnLst/>
                            <a:rect l="0" t="0" r="0" b="0"/>
                            <a:pathLst>
                              <a:path w="5527549" h="9144">
                                <a:moveTo>
                                  <a:pt x="0" y="0"/>
                                </a:moveTo>
                                <a:lnTo>
                                  <a:pt x="5527549" y="0"/>
                                </a:lnTo>
                                <a:lnTo>
                                  <a:pt x="552754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8713" style="width:435.24pt;height:0.480003pt;mso-position-horizontal-relative:char;mso-position-vertical-relative:line" coordsize="55275,60">
                <v:shape id="Shape 41505" style="position:absolute;width:55275;height:91;left:0;top:0;" coordsize="5527549,9144" path="m0,0l5527549,0l5527549,9144l0,9144l0,0">
                  <v:stroke weight="0pt" endcap="flat" joinstyle="miter" miterlimit="10" on="false" color="#000000" opacity="0"/>
                  <v:fill on="true" color="#000000"/>
                </v:shape>
              </v:group>
            </w:pict>
          </mc:Fallback>
        </mc:AlternateContent>
      </w:r>
    </w:p>
    <w:p w14:paraId="5BA2BF52" w14:textId="77777777" w:rsidR="00447EC5" w:rsidRDefault="00000000">
      <w:pPr>
        <w:spacing w:after="79" w:line="259" w:lineRule="auto"/>
        <w:ind w:left="0" w:firstLine="0"/>
        <w:jc w:val="left"/>
      </w:pPr>
      <w:r>
        <w:lastRenderedPageBreak/>
        <w:t xml:space="preserve"> </w:t>
      </w:r>
    </w:p>
    <w:p w14:paraId="0D929B3D" w14:textId="77777777" w:rsidR="00447EC5" w:rsidRDefault="00000000">
      <w:pPr>
        <w:pBdr>
          <w:top w:val="single" w:sz="4" w:space="0" w:color="000000"/>
          <w:left w:val="single" w:sz="4" w:space="0" w:color="000000"/>
          <w:bottom w:val="single" w:sz="4" w:space="0" w:color="000000"/>
          <w:right w:val="single" w:sz="4" w:space="0" w:color="000000"/>
        </w:pBdr>
        <w:shd w:val="clear" w:color="auto" w:fill="808080"/>
        <w:spacing w:after="60" w:line="259" w:lineRule="auto"/>
        <w:ind w:left="667" w:right="19"/>
        <w:jc w:val="center"/>
      </w:pPr>
      <w:r>
        <w:rPr>
          <w:color w:val="FFFFFF"/>
          <w:sz w:val="24"/>
        </w:rPr>
        <w:t>ROZDZIAŁ IV.</w:t>
      </w:r>
      <w:r>
        <w:rPr>
          <w:sz w:val="24"/>
        </w:rPr>
        <w:t xml:space="preserve"> </w:t>
      </w:r>
    </w:p>
    <w:p w14:paraId="4C5A1C98" w14:textId="77777777" w:rsidR="00447EC5" w:rsidRDefault="00000000">
      <w:pPr>
        <w:spacing w:after="0" w:line="259" w:lineRule="auto"/>
        <w:ind w:left="0" w:firstLine="0"/>
        <w:jc w:val="left"/>
      </w:pPr>
      <w:r>
        <w:t xml:space="preserve"> </w:t>
      </w:r>
    </w:p>
    <w:p w14:paraId="3807DE38" w14:textId="77777777" w:rsidR="00447EC5" w:rsidRDefault="00000000">
      <w:pPr>
        <w:shd w:val="clear" w:color="auto" w:fill="E7E6E6"/>
        <w:spacing w:after="2" w:line="256" w:lineRule="auto"/>
        <w:ind w:left="2086" w:right="102"/>
        <w:jc w:val="left"/>
      </w:pPr>
      <w:r>
        <w:t xml:space="preserve">WYKAZ DOKUMENTÓW I OŚWIADCZEŃ WYMAGANYCH W POSTĘPOWANIU </w:t>
      </w:r>
    </w:p>
    <w:p w14:paraId="20E4CC82" w14:textId="77777777" w:rsidR="00447EC5" w:rsidRDefault="00000000">
      <w:pPr>
        <w:spacing w:after="0" w:line="259" w:lineRule="auto"/>
        <w:ind w:left="0" w:firstLine="0"/>
        <w:jc w:val="left"/>
      </w:pPr>
      <w:r>
        <w:t xml:space="preserve"> </w:t>
      </w:r>
    </w:p>
    <w:tbl>
      <w:tblPr>
        <w:tblStyle w:val="TableGrid"/>
        <w:tblW w:w="9307" w:type="dxa"/>
        <w:tblInd w:w="835" w:type="dxa"/>
        <w:tblCellMar>
          <w:top w:w="67" w:type="dxa"/>
          <w:right w:w="248" w:type="dxa"/>
        </w:tblCellMar>
        <w:tblLook w:val="04A0" w:firstRow="1" w:lastRow="0" w:firstColumn="1" w:lastColumn="0" w:noHBand="0" w:noVBand="1"/>
      </w:tblPr>
      <w:tblGrid>
        <w:gridCol w:w="547"/>
        <w:gridCol w:w="8760"/>
      </w:tblGrid>
      <w:tr w:rsidR="00447EC5" w14:paraId="01746873" w14:textId="77777777">
        <w:trPr>
          <w:trHeight w:val="612"/>
        </w:trPr>
        <w:tc>
          <w:tcPr>
            <w:tcW w:w="547" w:type="dxa"/>
            <w:tcBorders>
              <w:top w:val="single" w:sz="4" w:space="0" w:color="000000"/>
              <w:left w:val="single" w:sz="4" w:space="0" w:color="000000"/>
              <w:bottom w:val="single" w:sz="4" w:space="0" w:color="000000"/>
              <w:right w:val="nil"/>
            </w:tcBorders>
          </w:tcPr>
          <w:p w14:paraId="0486599E" w14:textId="77777777" w:rsidR="00447EC5" w:rsidRDefault="00000000">
            <w:pPr>
              <w:spacing w:after="0" w:line="259" w:lineRule="auto"/>
              <w:ind w:left="113" w:firstLine="0"/>
              <w:jc w:val="left"/>
            </w:pPr>
            <w:r>
              <w:rPr>
                <w:sz w:val="20"/>
              </w:rPr>
              <w:t xml:space="preserve">1. </w:t>
            </w:r>
          </w:p>
        </w:tc>
        <w:tc>
          <w:tcPr>
            <w:tcW w:w="8760" w:type="dxa"/>
            <w:tcBorders>
              <w:top w:val="single" w:sz="4" w:space="0" w:color="000000"/>
              <w:left w:val="nil"/>
              <w:bottom w:val="single" w:sz="4" w:space="0" w:color="000000"/>
              <w:right w:val="single" w:sz="4" w:space="0" w:color="000000"/>
            </w:tcBorders>
          </w:tcPr>
          <w:p w14:paraId="3128B354" w14:textId="77777777" w:rsidR="00447EC5" w:rsidRDefault="00000000">
            <w:pPr>
              <w:spacing w:after="0" w:line="259" w:lineRule="auto"/>
              <w:ind w:left="0" w:firstLine="0"/>
            </w:pPr>
            <w:r>
              <w:rPr>
                <w:sz w:val="20"/>
              </w:rPr>
              <w:t xml:space="preserve">Wykaz oświadczeń lub dokumentów składanych </w:t>
            </w:r>
            <w:r>
              <w:rPr>
                <w:color w:val="FF0000"/>
                <w:sz w:val="20"/>
                <w:u w:val="single" w:color="FF0000"/>
              </w:rPr>
              <w:t>wraz z ofertą</w:t>
            </w:r>
            <w:r>
              <w:rPr>
                <w:color w:val="FF0000"/>
                <w:sz w:val="20"/>
              </w:rPr>
              <w:t xml:space="preserve"> </w:t>
            </w:r>
            <w:r>
              <w:rPr>
                <w:sz w:val="20"/>
              </w:rPr>
              <w:t xml:space="preserve">w celu wstępnego potwierdzenia, że Wykonawca nie podlega wykluczeniu oraz spełnia warunki udziału w postępowaniu: </w:t>
            </w:r>
          </w:p>
        </w:tc>
      </w:tr>
    </w:tbl>
    <w:p w14:paraId="69D7A977" w14:textId="77777777" w:rsidR="00447EC5" w:rsidRDefault="00000000">
      <w:pPr>
        <w:spacing w:after="0" w:line="259" w:lineRule="auto"/>
        <w:ind w:left="0" w:firstLine="0"/>
        <w:jc w:val="left"/>
      </w:pPr>
      <w:r>
        <w:t xml:space="preserve"> </w:t>
      </w:r>
    </w:p>
    <w:p w14:paraId="118D2216" w14:textId="77777777" w:rsidR="00447EC5" w:rsidRDefault="00000000">
      <w:pPr>
        <w:numPr>
          <w:ilvl w:val="2"/>
          <w:numId w:val="15"/>
        </w:numPr>
        <w:ind w:right="206" w:hanging="425"/>
      </w:pPr>
      <w:r>
        <w:t xml:space="preserve">Do oferty Wykonawca dołącza aktualne na dzień składania ofert: </w:t>
      </w:r>
    </w:p>
    <w:p w14:paraId="6E615B7D" w14:textId="77777777" w:rsidR="00447EC5" w:rsidRDefault="00000000">
      <w:pPr>
        <w:spacing w:after="0" w:line="259" w:lineRule="auto"/>
        <w:ind w:left="0" w:firstLine="0"/>
        <w:jc w:val="left"/>
      </w:pPr>
      <w:r>
        <w:t xml:space="preserve"> </w:t>
      </w:r>
    </w:p>
    <w:tbl>
      <w:tblPr>
        <w:tblStyle w:val="TableGrid"/>
        <w:tblW w:w="9175" w:type="dxa"/>
        <w:tblInd w:w="917" w:type="dxa"/>
        <w:tblCellMar>
          <w:top w:w="44" w:type="dxa"/>
        </w:tblCellMar>
        <w:tblLook w:val="04A0" w:firstRow="1" w:lastRow="0" w:firstColumn="1" w:lastColumn="0" w:noHBand="0" w:noVBand="1"/>
      </w:tblPr>
      <w:tblGrid>
        <w:gridCol w:w="426"/>
        <w:gridCol w:w="5384"/>
        <w:gridCol w:w="3365"/>
      </w:tblGrid>
      <w:tr w:rsidR="00447EC5" w14:paraId="350AC285" w14:textId="77777777">
        <w:trPr>
          <w:trHeight w:val="473"/>
        </w:trPr>
        <w:tc>
          <w:tcPr>
            <w:tcW w:w="426" w:type="dxa"/>
            <w:tcBorders>
              <w:top w:val="nil"/>
              <w:left w:val="nil"/>
              <w:bottom w:val="single" w:sz="4" w:space="0" w:color="000000"/>
              <w:right w:val="single" w:sz="4" w:space="0" w:color="000000"/>
            </w:tcBorders>
          </w:tcPr>
          <w:p w14:paraId="27FFBEC7" w14:textId="77777777" w:rsidR="00447EC5" w:rsidRDefault="00000000">
            <w:pPr>
              <w:spacing w:after="0" w:line="259" w:lineRule="auto"/>
              <w:ind w:left="-2" w:firstLine="0"/>
              <w:jc w:val="left"/>
            </w:pPr>
            <w:r>
              <w:t xml:space="preserve"> </w:t>
            </w:r>
          </w:p>
        </w:tc>
        <w:tc>
          <w:tcPr>
            <w:tcW w:w="5384" w:type="dxa"/>
            <w:tcBorders>
              <w:top w:val="single" w:sz="4" w:space="0" w:color="000000"/>
              <w:left w:val="single" w:sz="4" w:space="0" w:color="000000"/>
              <w:bottom w:val="single" w:sz="4" w:space="0" w:color="000000"/>
              <w:right w:val="single" w:sz="4" w:space="0" w:color="000000"/>
            </w:tcBorders>
            <w:shd w:val="clear" w:color="auto" w:fill="E7E6E6"/>
          </w:tcPr>
          <w:p w14:paraId="19468F38" w14:textId="77777777" w:rsidR="00447EC5" w:rsidRDefault="00000000">
            <w:pPr>
              <w:spacing w:after="0" w:line="259" w:lineRule="auto"/>
              <w:ind w:left="4" w:firstLine="0"/>
              <w:jc w:val="center"/>
            </w:pPr>
            <w:r>
              <w:t xml:space="preserve">Rodzaj dokumentu </w:t>
            </w:r>
          </w:p>
        </w:tc>
        <w:tc>
          <w:tcPr>
            <w:tcW w:w="3365" w:type="dxa"/>
            <w:tcBorders>
              <w:top w:val="single" w:sz="4" w:space="0" w:color="000000"/>
              <w:left w:val="single" w:sz="4" w:space="0" w:color="000000"/>
              <w:bottom w:val="single" w:sz="4" w:space="0" w:color="000000"/>
              <w:right w:val="single" w:sz="4" w:space="0" w:color="000000"/>
            </w:tcBorders>
            <w:shd w:val="clear" w:color="auto" w:fill="E7E6E6"/>
          </w:tcPr>
          <w:p w14:paraId="42F1104A" w14:textId="77777777" w:rsidR="00447EC5" w:rsidRDefault="00000000">
            <w:pPr>
              <w:spacing w:after="0" w:line="259" w:lineRule="auto"/>
              <w:ind w:left="0" w:right="244" w:firstLine="0"/>
              <w:jc w:val="center"/>
            </w:pPr>
            <w:r>
              <w:t xml:space="preserve">Forma dokumentu </w:t>
            </w:r>
          </w:p>
        </w:tc>
      </w:tr>
      <w:tr w:rsidR="00447EC5" w14:paraId="522F3292" w14:textId="77777777">
        <w:trPr>
          <w:trHeight w:val="1136"/>
        </w:trPr>
        <w:tc>
          <w:tcPr>
            <w:tcW w:w="426" w:type="dxa"/>
            <w:tcBorders>
              <w:top w:val="single" w:sz="4" w:space="0" w:color="000000"/>
              <w:left w:val="single" w:sz="4" w:space="0" w:color="000000"/>
              <w:bottom w:val="single" w:sz="4" w:space="0" w:color="000000"/>
              <w:right w:val="single" w:sz="4" w:space="0" w:color="000000"/>
            </w:tcBorders>
          </w:tcPr>
          <w:p w14:paraId="78D547C6" w14:textId="77777777" w:rsidR="00447EC5" w:rsidRDefault="00000000">
            <w:pPr>
              <w:spacing w:after="0" w:line="259" w:lineRule="auto"/>
              <w:ind w:left="2" w:firstLine="0"/>
              <w:jc w:val="left"/>
            </w:pPr>
            <w:r>
              <w:t xml:space="preserve"> </w:t>
            </w:r>
          </w:p>
          <w:p w14:paraId="292F6081" w14:textId="77777777" w:rsidR="00447EC5" w:rsidRDefault="00000000">
            <w:pPr>
              <w:spacing w:after="0" w:line="259" w:lineRule="auto"/>
              <w:ind w:left="2" w:firstLine="0"/>
              <w:jc w:val="left"/>
            </w:pPr>
            <w:r>
              <w:t xml:space="preserve"> </w:t>
            </w:r>
          </w:p>
          <w:p w14:paraId="19960C28" w14:textId="77777777" w:rsidR="00447EC5" w:rsidRDefault="00000000">
            <w:pPr>
              <w:spacing w:after="0" w:line="259" w:lineRule="auto"/>
              <w:ind w:left="2" w:firstLine="0"/>
              <w:jc w:val="left"/>
            </w:pPr>
            <w:r>
              <w:t xml:space="preserve"> </w:t>
            </w:r>
          </w:p>
          <w:p w14:paraId="2C5D2576" w14:textId="77777777" w:rsidR="00447EC5" w:rsidRDefault="00000000">
            <w:pPr>
              <w:spacing w:after="0" w:line="259" w:lineRule="auto"/>
              <w:ind w:left="132" w:firstLine="0"/>
              <w:jc w:val="left"/>
            </w:pPr>
            <w:r>
              <w:t xml:space="preserve">a) </w:t>
            </w:r>
          </w:p>
        </w:tc>
        <w:tc>
          <w:tcPr>
            <w:tcW w:w="5384" w:type="dxa"/>
            <w:tcBorders>
              <w:top w:val="single" w:sz="4" w:space="0" w:color="000000"/>
              <w:left w:val="single" w:sz="4" w:space="0" w:color="000000"/>
              <w:bottom w:val="single" w:sz="4" w:space="0" w:color="000000"/>
              <w:right w:val="single" w:sz="4" w:space="0" w:color="000000"/>
            </w:tcBorders>
          </w:tcPr>
          <w:p w14:paraId="0C72EBEC" w14:textId="77777777" w:rsidR="00447EC5" w:rsidRDefault="00000000">
            <w:pPr>
              <w:spacing w:after="0" w:line="259" w:lineRule="auto"/>
              <w:ind w:left="4" w:firstLine="0"/>
              <w:jc w:val="center"/>
            </w:pPr>
            <w:r>
              <w:rPr>
                <w:sz w:val="20"/>
              </w:rPr>
              <w:t xml:space="preserve">Oświadczenie Wykonawcy </w:t>
            </w:r>
          </w:p>
          <w:p w14:paraId="2FD17E39" w14:textId="77777777" w:rsidR="00447EC5" w:rsidRDefault="00000000">
            <w:pPr>
              <w:spacing w:after="0" w:line="259" w:lineRule="auto"/>
              <w:ind w:left="2" w:firstLine="0"/>
              <w:jc w:val="center"/>
            </w:pPr>
            <w:r>
              <w:rPr>
                <w:color w:val="FF0000"/>
                <w:sz w:val="20"/>
              </w:rPr>
              <w:t>o spełnianiu warunków udziału w postępowaniu</w:t>
            </w:r>
            <w:r>
              <w:rPr>
                <w:sz w:val="20"/>
              </w:rPr>
              <w:t xml:space="preserve"> </w:t>
            </w:r>
          </w:p>
          <w:p w14:paraId="12E4211C" w14:textId="77777777" w:rsidR="00447EC5" w:rsidRDefault="00000000">
            <w:pPr>
              <w:spacing w:after="0" w:line="259" w:lineRule="auto"/>
              <w:ind w:left="9" w:firstLine="0"/>
              <w:jc w:val="center"/>
            </w:pPr>
            <w:r>
              <w:rPr>
                <w:sz w:val="20"/>
              </w:rPr>
              <w:t xml:space="preserve">(wzór oświadczenia stanowi załącznik nr 2A do SWZ) </w:t>
            </w:r>
          </w:p>
        </w:tc>
        <w:tc>
          <w:tcPr>
            <w:tcW w:w="3365" w:type="dxa"/>
            <w:tcBorders>
              <w:top w:val="single" w:sz="4" w:space="0" w:color="000000"/>
              <w:left w:val="single" w:sz="4" w:space="0" w:color="000000"/>
              <w:bottom w:val="single" w:sz="4" w:space="0" w:color="000000"/>
              <w:right w:val="single" w:sz="4" w:space="0" w:color="000000"/>
            </w:tcBorders>
          </w:tcPr>
          <w:p w14:paraId="54D6DED3" w14:textId="77777777" w:rsidR="00447EC5" w:rsidRDefault="00000000">
            <w:pPr>
              <w:spacing w:after="0" w:line="259" w:lineRule="auto"/>
              <w:ind w:left="249" w:right="209" w:hanging="43"/>
            </w:pPr>
            <w:r>
              <w:rPr>
                <w:sz w:val="20"/>
              </w:rPr>
              <w:t xml:space="preserve">Oryginał w formie elektronicznej lub      w postaci elektronicznej opatrzonej podpisem zaufanym lub podpisem osobistym. </w:t>
            </w:r>
          </w:p>
        </w:tc>
      </w:tr>
      <w:tr w:rsidR="00447EC5" w14:paraId="749CB69B" w14:textId="77777777">
        <w:trPr>
          <w:trHeight w:val="1121"/>
        </w:trPr>
        <w:tc>
          <w:tcPr>
            <w:tcW w:w="426" w:type="dxa"/>
            <w:tcBorders>
              <w:top w:val="single" w:sz="4" w:space="0" w:color="000000"/>
              <w:left w:val="single" w:sz="4" w:space="0" w:color="000000"/>
              <w:bottom w:val="single" w:sz="4" w:space="0" w:color="000000"/>
              <w:right w:val="single" w:sz="4" w:space="0" w:color="000000"/>
            </w:tcBorders>
          </w:tcPr>
          <w:p w14:paraId="77B3F6C8" w14:textId="77777777" w:rsidR="00447EC5" w:rsidRDefault="00000000">
            <w:pPr>
              <w:spacing w:after="0" w:line="259" w:lineRule="auto"/>
              <w:ind w:left="2" w:firstLine="0"/>
              <w:jc w:val="left"/>
            </w:pPr>
            <w:r>
              <w:t xml:space="preserve"> </w:t>
            </w:r>
          </w:p>
          <w:p w14:paraId="4E0F5E80" w14:textId="77777777" w:rsidR="00447EC5" w:rsidRDefault="00000000">
            <w:pPr>
              <w:spacing w:after="0" w:line="259" w:lineRule="auto"/>
              <w:ind w:left="2" w:firstLine="0"/>
              <w:jc w:val="left"/>
            </w:pPr>
            <w:r>
              <w:t xml:space="preserve"> </w:t>
            </w:r>
          </w:p>
          <w:p w14:paraId="3EA93A7A" w14:textId="77777777" w:rsidR="00447EC5" w:rsidRDefault="00000000">
            <w:pPr>
              <w:spacing w:after="0" w:line="259" w:lineRule="auto"/>
              <w:ind w:left="2" w:firstLine="0"/>
              <w:jc w:val="left"/>
            </w:pPr>
            <w:r>
              <w:t xml:space="preserve"> </w:t>
            </w:r>
          </w:p>
          <w:p w14:paraId="7D353C53" w14:textId="77777777" w:rsidR="00447EC5" w:rsidRDefault="00000000">
            <w:pPr>
              <w:spacing w:after="0" w:line="259" w:lineRule="auto"/>
              <w:ind w:left="127" w:firstLine="0"/>
              <w:jc w:val="left"/>
            </w:pPr>
            <w:r>
              <w:t xml:space="preserve">b) </w:t>
            </w:r>
          </w:p>
        </w:tc>
        <w:tc>
          <w:tcPr>
            <w:tcW w:w="5384" w:type="dxa"/>
            <w:tcBorders>
              <w:top w:val="single" w:sz="4" w:space="0" w:color="000000"/>
              <w:left w:val="single" w:sz="4" w:space="0" w:color="000000"/>
              <w:bottom w:val="single" w:sz="4" w:space="0" w:color="000000"/>
              <w:right w:val="single" w:sz="4" w:space="0" w:color="000000"/>
            </w:tcBorders>
          </w:tcPr>
          <w:p w14:paraId="7E582C77" w14:textId="77777777" w:rsidR="00447EC5" w:rsidRDefault="00000000">
            <w:pPr>
              <w:spacing w:after="0" w:line="259" w:lineRule="auto"/>
              <w:ind w:left="4" w:firstLine="0"/>
              <w:jc w:val="center"/>
            </w:pPr>
            <w:r>
              <w:rPr>
                <w:sz w:val="20"/>
              </w:rPr>
              <w:t xml:space="preserve">Oświadczenie Wykonawcy </w:t>
            </w:r>
          </w:p>
          <w:p w14:paraId="17AEDC3A" w14:textId="77777777" w:rsidR="00447EC5" w:rsidRDefault="00000000">
            <w:pPr>
              <w:spacing w:after="0" w:line="259" w:lineRule="auto"/>
              <w:ind w:left="5" w:firstLine="0"/>
              <w:jc w:val="center"/>
            </w:pPr>
            <w:r>
              <w:rPr>
                <w:color w:val="FF0000"/>
                <w:sz w:val="20"/>
              </w:rPr>
              <w:t>o braku podstaw do wykluczenia z udziału w postępowaniu</w:t>
            </w:r>
            <w:r>
              <w:rPr>
                <w:sz w:val="20"/>
              </w:rPr>
              <w:t xml:space="preserve"> </w:t>
            </w:r>
          </w:p>
          <w:p w14:paraId="2A434E73" w14:textId="77777777" w:rsidR="00447EC5" w:rsidRDefault="00000000">
            <w:pPr>
              <w:spacing w:after="0" w:line="259" w:lineRule="auto"/>
              <w:ind w:left="12" w:firstLine="0"/>
              <w:jc w:val="center"/>
            </w:pPr>
            <w:r>
              <w:rPr>
                <w:sz w:val="20"/>
              </w:rPr>
              <w:t xml:space="preserve">(wzór oświadczenia stanowi załącznik nr 2B do SWZ) </w:t>
            </w:r>
          </w:p>
        </w:tc>
        <w:tc>
          <w:tcPr>
            <w:tcW w:w="3365" w:type="dxa"/>
            <w:tcBorders>
              <w:top w:val="single" w:sz="4" w:space="0" w:color="000000"/>
              <w:left w:val="single" w:sz="4" w:space="0" w:color="000000"/>
              <w:bottom w:val="single" w:sz="4" w:space="0" w:color="000000"/>
              <w:right w:val="single" w:sz="4" w:space="0" w:color="000000"/>
            </w:tcBorders>
          </w:tcPr>
          <w:p w14:paraId="73256026" w14:textId="77777777" w:rsidR="00447EC5" w:rsidRDefault="00000000">
            <w:pPr>
              <w:spacing w:after="0" w:line="255" w:lineRule="auto"/>
              <w:ind w:left="249" w:hanging="43"/>
            </w:pPr>
            <w:r>
              <w:rPr>
                <w:sz w:val="20"/>
              </w:rPr>
              <w:t xml:space="preserve">Oryginał w formie elektronicznej lub      w postaci elektronicznej opatrzonej </w:t>
            </w:r>
          </w:p>
          <w:p w14:paraId="7BE691DB" w14:textId="77777777" w:rsidR="00447EC5" w:rsidRDefault="00000000">
            <w:pPr>
              <w:spacing w:after="0" w:line="259" w:lineRule="auto"/>
              <w:ind w:left="0" w:right="2" w:firstLine="0"/>
              <w:jc w:val="center"/>
            </w:pPr>
            <w:r>
              <w:rPr>
                <w:sz w:val="20"/>
              </w:rPr>
              <w:t xml:space="preserve">podpisem zaufanym lub podpisem </w:t>
            </w:r>
          </w:p>
          <w:p w14:paraId="577668BB" w14:textId="77777777" w:rsidR="00447EC5" w:rsidRDefault="00000000">
            <w:pPr>
              <w:spacing w:after="0" w:line="259" w:lineRule="auto"/>
              <w:ind w:left="0" w:right="2" w:firstLine="0"/>
              <w:jc w:val="center"/>
            </w:pPr>
            <w:r>
              <w:rPr>
                <w:sz w:val="20"/>
              </w:rPr>
              <w:t xml:space="preserve">osobistym </w:t>
            </w:r>
          </w:p>
        </w:tc>
      </w:tr>
    </w:tbl>
    <w:p w14:paraId="3B164EFF" w14:textId="77777777" w:rsidR="00447EC5" w:rsidRDefault="00000000">
      <w:pPr>
        <w:spacing w:after="0" w:line="259" w:lineRule="auto"/>
        <w:ind w:left="0" w:firstLine="0"/>
        <w:jc w:val="left"/>
      </w:pPr>
      <w:r>
        <w:rPr>
          <w:color w:val="00B050"/>
        </w:rPr>
        <w:t xml:space="preserve"> </w:t>
      </w:r>
    </w:p>
    <w:p w14:paraId="61E15BAF" w14:textId="77777777" w:rsidR="00447EC5" w:rsidRDefault="00000000">
      <w:pPr>
        <w:spacing w:after="17" w:line="259" w:lineRule="auto"/>
        <w:ind w:left="0" w:firstLine="0"/>
        <w:jc w:val="left"/>
      </w:pPr>
      <w:r>
        <w:t xml:space="preserve"> </w:t>
      </w:r>
    </w:p>
    <w:p w14:paraId="1D873A9E" w14:textId="77777777" w:rsidR="00447EC5" w:rsidRDefault="00000000">
      <w:pPr>
        <w:numPr>
          <w:ilvl w:val="2"/>
          <w:numId w:val="15"/>
        </w:numPr>
        <w:pBdr>
          <w:top w:val="single" w:sz="4" w:space="0" w:color="000000"/>
          <w:left w:val="single" w:sz="4" w:space="0" w:color="000000"/>
          <w:bottom w:val="single" w:sz="4" w:space="0" w:color="000000"/>
          <w:right w:val="single" w:sz="4" w:space="0" w:color="000000"/>
        </w:pBdr>
        <w:spacing w:after="0" w:line="292" w:lineRule="auto"/>
        <w:ind w:left="900" w:right="161" w:hanging="425"/>
      </w:pPr>
      <w:r>
        <w:rPr>
          <w:color w:val="FF0000"/>
          <w:sz w:val="20"/>
          <w:u w:val="single" w:color="FF0000"/>
        </w:rPr>
        <w:t>Wykaz podmiotowych środków dowodowych</w:t>
      </w:r>
      <w:r>
        <w:rPr>
          <w:color w:val="FF0000"/>
          <w:sz w:val="20"/>
        </w:rPr>
        <w:t xml:space="preserve"> </w:t>
      </w:r>
      <w:r>
        <w:rPr>
          <w:sz w:val="20"/>
        </w:rPr>
        <w:t xml:space="preserve">składanych przez Wykonawcę, którego oferta zostanie najwyżej oceniona, na wezwanie Zamawiającego, potwierdzających okoliczności, o których mowa  w rozdziale III. SWZ. </w:t>
      </w:r>
    </w:p>
    <w:p w14:paraId="67E08468" w14:textId="77777777" w:rsidR="00447EC5" w:rsidRDefault="00000000">
      <w:pPr>
        <w:pBdr>
          <w:top w:val="single" w:sz="4" w:space="0" w:color="000000"/>
          <w:left w:val="single" w:sz="4" w:space="0" w:color="000000"/>
          <w:bottom w:val="single" w:sz="4" w:space="0" w:color="000000"/>
          <w:right w:val="single" w:sz="4" w:space="0" w:color="000000"/>
        </w:pBdr>
        <w:spacing w:after="0" w:line="259" w:lineRule="auto"/>
        <w:ind w:left="475" w:right="161" w:firstLine="0"/>
        <w:jc w:val="right"/>
      </w:pPr>
      <w:r>
        <w:t xml:space="preserve"> </w:t>
      </w:r>
    </w:p>
    <w:p w14:paraId="2B446EC9" w14:textId="77777777" w:rsidR="00447EC5" w:rsidRDefault="00000000">
      <w:pPr>
        <w:spacing w:after="0" w:line="259" w:lineRule="auto"/>
        <w:ind w:left="0" w:firstLine="0"/>
        <w:jc w:val="left"/>
      </w:pPr>
      <w:r>
        <w:t xml:space="preserve"> </w:t>
      </w:r>
    </w:p>
    <w:p w14:paraId="7B5AE929" w14:textId="77777777" w:rsidR="00447EC5" w:rsidRPr="002519A6" w:rsidRDefault="00000000">
      <w:pPr>
        <w:spacing w:after="33" w:line="256" w:lineRule="auto"/>
        <w:ind w:left="1392" w:right="246"/>
        <w:rPr>
          <w:color w:val="auto"/>
        </w:rPr>
      </w:pPr>
      <w:r>
        <w:t xml:space="preserve">Zamawiający przed udzieleniem zamówienia, wezwie Wykonawcę, którego oferta została najwyżej oceniona, do </w:t>
      </w:r>
      <w:r w:rsidRPr="002519A6">
        <w:rPr>
          <w:color w:val="auto"/>
        </w:rPr>
        <w:t xml:space="preserve">złożenia w wyznaczonym terminie, nie krótszym niż 5 dni od dnia wezwania, aktualnych na dzień złożenia następujących podmiotowych środków dowodowych: </w:t>
      </w:r>
    </w:p>
    <w:p w14:paraId="69AFC96C" w14:textId="77777777" w:rsidR="00447EC5" w:rsidRPr="002519A6" w:rsidRDefault="00000000">
      <w:pPr>
        <w:spacing w:after="0" w:line="259" w:lineRule="auto"/>
        <w:ind w:left="0" w:firstLine="0"/>
        <w:jc w:val="left"/>
        <w:rPr>
          <w:color w:val="auto"/>
        </w:rPr>
      </w:pPr>
      <w:r w:rsidRPr="002519A6">
        <w:rPr>
          <w:color w:val="auto"/>
        </w:rPr>
        <w:t xml:space="preserve"> </w:t>
      </w:r>
    </w:p>
    <w:p w14:paraId="17CF1412" w14:textId="77777777" w:rsidR="00447EC5" w:rsidRDefault="00000000" w:rsidP="0051213F">
      <w:pPr>
        <w:pStyle w:val="Akapitzlist"/>
        <w:numPr>
          <w:ilvl w:val="0"/>
          <w:numId w:val="41"/>
        </w:numPr>
        <w:ind w:left="1701" w:right="246"/>
      </w:pPr>
      <w:r>
        <w:t xml:space="preserve">aktualnej koncesji Wykonawcy na obrót paliwami ciekłymi, o której mowa w art. 32 ust. 1 pkt 4 ustawy z dnia 10 kwietnia 1997 r. Prawo energetyczne (Dz. U. z 2022 r. poz. 1385 ze zm.), wydanej przez Prezesa Urzędu Regulacji Energetyki; </w:t>
      </w:r>
    </w:p>
    <w:p w14:paraId="7E41B63A" w14:textId="77777777" w:rsidR="00447EC5" w:rsidRDefault="00000000">
      <w:pPr>
        <w:spacing w:after="3" w:line="290" w:lineRule="auto"/>
        <w:ind w:left="1377" w:right="240"/>
      </w:pPr>
      <w:r>
        <w:t xml:space="preserve">W przypadku Wykonawców wspólnie ubiegających się o udzielenie zamówienia, ww. podmiotowy środek </w:t>
      </w:r>
      <w:r w:rsidRPr="002519A6">
        <w:rPr>
          <w:color w:val="auto"/>
        </w:rPr>
        <w:t xml:space="preserve">dowodowy składa Wykonawca, który </w:t>
      </w:r>
      <w:r>
        <w:t xml:space="preserve">zrealizuje dostawy, do których realizacji te uprawnienia są wymagane. </w:t>
      </w:r>
    </w:p>
    <w:p w14:paraId="39F8B80C" w14:textId="77777777" w:rsidR="00447EC5" w:rsidRDefault="00000000">
      <w:pPr>
        <w:spacing w:after="0" w:line="259" w:lineRule="auto"/>
        <w:ind w:left="0" w:firstLine="0"/>
        <w:jc w:val="left"/>
      </w:pPr>
      <w:r>
        <w:t xml:space="preserve"> </w:t>
      </w:r>
    </w:p>
    <w:p w14:paraId="15B96A45" w14:textId="23297E74" w:rsidR="00447EC5" w:rsidRDefault="00000000" w:rsidP="0051213F">
      <w:pPr>
        <w:numPr>
          <w:ilvl w:val="1"/>
          <w:numId w:val="15"/>
        </w:numPr>
        <w:spacing w:after="33" w:line="256" w:lineRule="auto"/>
        <w:ind w:left="1701" w:right="246" w:hanging="427"/>
      </w:pPr>
      <w:r>
        <w:t xml:space="preserve">odpisu lub informacji z Krajowego Rejestru Sądowego, lub z Centralnej Ewidencji i Informacji o Działalności Gospodarczej, w zakresie art. 109 ust. 1 pkt 4 ustawy PZP, sporządzonych </w:t>
      </w:r>
      <w:r>
        <w:rPr>
          <w:u w:val="single" w:color="000000"/>
        </w:rPr>
        <w:t>nie wcześniej niż</w:t>
      </w:r>
      <w:r>
        <w:t xml:space="preserve"> </w:t>
      </w:r>
      <w:r>
        <w:rPr>
          <w:u w:val="single" w:color="000000"/>
        </w:rPr>
        <w:t>3 miesiące przed jej złożeniem</w:t>
      </w:r>
      <w:r>
        <w:t xml:space="preserve">, jeżeli odrębne przepisy wymagają wpisu do rejestru lub ewidencji. </w:t>
      </w:r>
    </w:p>
    <w:p w14:paraId="052E9E9B" w14:textId="77777777" w:rsidR="00447EC5" w:rsidRPr="002519A6" w:rsidRDefault="00000000">
      <w:pPr>
        <w:spacing w:after="31" w:line="259" w:lineRule="auto"/>
        <w:ind w:left="1382" w:firstLine="0"/>
        <w:jc w:val="left"/>
        <w:rPr>
          <w:color w:val="auto"/>
        </w:rPr>
      </w:pPr>
      <w:r w:rsidRPr="002519A6">
        <w:rPr>
          <w:color w:val="auto"/>
        </w:rPr>
        <w:t xml:space="preserve">W przypadku Wykonawców wspólnie ubiegających się o udzielenie zamówienia, ww. </w:t>
      </w:r>
    </w:p>
    <w:p w14:paraId="68874300" w14:textId="77777777" w:rsidR="00447EC5" w:rsidRPr="002519A6" w:rsidRDefault="00000000">
      <w:pPr>
        <w:spacing w:after="3" w:line="290" w:lineRule="auto"/>
        <w:ind w:left="1377" w:right="240"/>
        <w:rPr>
          <w:color w:val="auto"/>
        </w:rPr>
      </w:pPr>
      <w:r w:rsidRPr="002519A6">
        <w:rPr>
          <w:color w:val="auto"/>
        </w:rPr>
        <w:t xml:space="preserve">podmiotowy środek dowodowy składa każdy z Wykonawców indywidualnie.  </w:t>
      </w:r>
    </w:p>
    <w:p w14:paraId="282234AA" w14:textId="77777777" w:rsidR="00447EC5" w:rsidRDefault="00000000">
      <w:pPr>
        <w:spacing w:after="7" w:line="259" w:lineRule="auto"/>
        <w:ind w:left="0" w:firstLine="0"/>
        <w:jc w:val="left"/>
      </w:pPr>
      <w:r>
        <w:t xml:space="preserve"> </w:t>
      </w:r>
    </w:p>
    <w:p w14:paraId="434B132F" w14:textId="77777777" w:rsidR="00447EC5" w:rsidRDefault="00000000" w:rsidP="0051213F">
      <w:pPr>
        <w:numPr>
          <w:ilvl w:val="1"/>
          <w:numId w:val="15"/>
        </w:numPr>
        <w:spacing w:after="3" w:line="256" w:lineRule="auto"/>
        <w:ind w:left="1843" w:right="246" w:hanging="427"/>
      </w:pPr>
      <w:r>
        <w:t xml:space="preserve">Pozostałe dokumenty, niezbędne do przeprowadzenia postępowania: </w:t>
      </w:r>
    </w:p>
    <w:p w14:paraId="322BB91B" w14:textId="77777777" w:rsidR="00447EC5" w:rsidRDefault="00000000">
      <w:pPr>
        <w:ind w:left="1392" w:right="251"/>
      </w:pPr>
      <w:r>
        <w:t xml:space="preserve">Pełnomocnictwo - wymagane, jeżeli ofertę w postępowaniu składa w imieniu Wykonawcy </w:t>
      </w:r>
    </w:p>
    <w:p w14:paraId="52692224" w14:textId="77777777" w:rsidR="00447EC5" w:rsidRDefault="00000000">
      <w:pPr>
        <w:spacing w:after="141"/>
        <w:ind w:left="1392" w:right="251"/>
      </w:pPr>
      <w:r>
        <w:lastRenderedPageBreak/>
        <w:t xml:space="preserve">pełnomocnik. Wykonawcy wspólnie ubiegający się o zamówienie zobowiązani są załączyć do oferty pełnomocnictwo do reprezentowania ich w postępowaniu o udzielenie zamówienia albo reprezentowania w postępowaniu i zawarcia umowy w sprawie zamówienia publicznego. </w:t>
      </w:r>
    </w:p>
    <w:p w14:paraId="264F970C" w14:textId="77777777" w:rsidR="00447EC5" w:rsidRDefault="00000000">
      <w:pPr>
        <w:pBdr>
          <w:top w:val="single" w:sz="4" w:space="0" w:color="000000"/>
          <w:left w:val="single" w:sz="4" w:space="0" w:color="000000"/>
          <w:bottom w:val="single" w:sz="4" w:space="0" w:color="000000"/>
          <w:right w:val="single" w:sz="4" w:space="0" w:color="000000"/>
        </w:pBdr>
        <w:spacing w:after="58" w:line="292" w:lineRule="auto"/>
        <w:ind w:left="1382" w:right="247" w:firstLine="0"/>
      </w:pPr>
      <w:r>
        <w:rPr>
          <w:sz w:val="20"/>
        </w:rPr>
        <w:t xml:space="preserve">Wymagany jest oryginał w formie elektronicznej podpisany kwalifikowanym podpisem elektronicznym lub w postaci elektronicznej opatrzonej podpisem zaufanym lub podpisem osobistym lub cyfrowe odwzorowanie poświadczone za zgodność z oryginałem (w przypadku gdy pełnomocnictwo zostało sporządzone w postaci papierowej i opatrzone własnoręcznym podpisem). </w:t>
      </w:r>
      <w:r>
        <w:rPr>
          <w:color w:val="FF0000"/>
          <w:sz w:val="20"/>
        </w:rPr>
        <w:t xml:space="preserve">Poświadczenia cyfrowego odwzorowania za zgodność z papierowym oryginałem dokonuje </w:t>
      </w:r>
      <w:r>
        <w:rPr>
          <w:color w:val="FF0000"/>
          <w:sz w:val="20"/>
          <w:u w:val="single" w:color="FF0000"/>
        </w:rPr>
        <w:t>mocodawca</w:t>
      </w:r>
      <w:r>
        <w:rPr>
          <w:color w:val="FF0000"/>
          <w:sz w:val="20"/>
        </w:rPr>
        <w:t xml:space="preserve"> - podpisem kwalifikowanym, zaufanym lub osobistym, lub notariusz - kwalifikowanym podpisem elektronicznym.</w:t>
      </w:r>
      <w:r>
        <w:rPr>
          <w:sz w:val="20"/>
        </w:rPr>
        <w:t xml:space="preserve"> </w:t>
      </w:r>
    </w:p>
    <w:p w14:paraId="56626446" w14:textId="77777777" w:rsidR="00447EC5" w:rsidRDefault="00000000">
      <w:pPr>
        <w:spacing w:after="7" w:line="259" w:lineRule="auto"/>
        <w:ind w:left="0" w:firstLine="0"/>
        <w:jc w:val="left"/>
      </w:pPr>
      <w:r>
        <w:t xml:space="preserve"> </w:t>
      </w:r>
    </w:p>
    <w:p w14:paraId="17ADC51F" w14:textId="77777777" w:rsidR="00447EC5" w:rsidRDefault="00000000" w:rsidP="0051213F">
      <w:pPr>
        <w:numPr>
          <w:ilvl w:val="1"/>
          <w:numId w:val="15"/>
        </w:numPr>
        <w:spacing w:after="3" w:line="256" w:lineRule="auto"/>
        <w:ind w:left="1701" w:right="246" w:hanging="427"/>
      </w:pPr>
      <w:r>
        <w:t xml:space="preserve">Dostępność dokumentów: </w:t>
      </w:r>
    </w:p>
    <w:p w14:paraId="006FFB20" w14:textId="77777777" w:rsidR="00447EC5" w:rsidRDefault="00000000" w:rsidP="0051213F">
      <w:pPr>
        <w:numPr>
          <w:ilvl w:val="3"/>
          <w:numId w:val="16"/>
        </w:numPr>
        <w:ind w:left="2127" w:right="251" w:hanging="425"/>
      </w:pPr>
      <w:r>
        <w:t xml:space="preserve">Zamawiający nie wzywa do złożenia podmiotowych środków dowodowych, jeżeli może je uzyskać za pomocą bezpłatnych i ogólnodostępnych baz danych, w szczególności rejestrów publicznych w rozumieniu ustawy z dnia 17 lutego 2005 r. o informatyzacji </w:t>
      </w:r>
    </w:p>
    <w:p w14:paraId="6301AB54" w14:textId="77777777" w:rsidR="00447EC5" w:rsidRDefault="00000000">
      <w:pPr>
        <w:ind w:left="1817" w:right="251"/>
      </w:pPr>
      <w:r>
        <w:t xml:space="preserve">działalności podmiotów realizujących zadania publiczne, o ile wykonawca wskazał                            w oświadczeniu, o którym mowa w art. 125 ust. 1, dane umożliwiające dostęp do tych środków. </w:t>
      </w:r>
    </w:p>
    <w:p w14:paraId="46E82ECC" w14:textId="5E528367" w:rsidR="00447EC5" w:rsidRDefault="00000000" w:rsidP="0051213F">
      <w:pPr>
        <w:numPr>
          <w:ilvl w:val="3"/>
          <w:numId w:val="16"/>
        </w:numPr>
        <w:ind w:left="1817" w:right="251" w:hanging="425"/>
      </w:pPr>
      <w:r>
        <w:t xml:space="preserve">Wykonawca nie jest obowiązany do złożenia podmiotowych środków dowodowych, które Zamawiający posiada, a Wykonawca wskaże te środki oraz potwierdzi ich prawidłowość                       i aktualność. </w:t>
      </w:r>
    </w:p>
    <w:p w14:paraId="545826D1" w14:textId="77777777" w:rsidR="00447EC5" w:rsidRDefault="00000000" w:rsidP="0051213F">
      <w:pPr>
        <w:numPr>
          <w:ilvl w:val="1"/>
          <w:numId w:val="15"/>
        </w:numPr>
        <w:spacing w:after="3" w:line="256" w:lineRule="auto"/>
        <w:ind w:left="1701" w:right="246" w:hanging="427"/>
      </w:pPr>
      <w:r>
        <w:t xml:space="preserve">Forma oraz sposób przekazywania dokumentów: </w:t>
      </w:r>
    </w:p>
    <w:p w14:paraId="54D6108B" w14:textId="77777777" w:rsidR="00447EC5" w:rsidRDefault="00000000" w:rsidP="0051213F">
      <w:pPr>
        <w:ind w:left="2127" w:right="251" w:hanging="427"/>
      </w:pPr>
      <w:r>
        <w:rPr>
          <w:sz w:val="20"/>
        </w:rPr>
        <w:t xml:space="preserve">1) </w:t>
      </w:r>
      <w:r>
        <w:t xml:space="preserve">Podmiotowe środki dowodowe, przedmiotowe środki dowodowe oraz inne dokumenty lub oświadczenia, w tym pełnomocnictwa, wymagane zapisami SWZ składa się w formie, zakresie i w sposób określony w „rozporządzeniu dokumentowym” oraz w „rozporządzeniu ws. elektronizacji”. </w:t>
      </w:r>
    </w:p>
    <w:p w14:paraId="33457E90" w14:textId="77777777" w:rsidR="00447EC5" w:rsidRDefault="00000000" w:rsidP="0051213F">
      <w:pPr>
        <w:numPr>
          <w:ilvl w:val="1"/>
          <w:numId w:val="15"/>
        </w:numPr>
        <w:spacing w:after="0" w:line="256" w:lineRule="auto"/>
        <w:ind w:left="1985" w:right="246" w:hanging="427"/>
      </w:pPr>
      <w:r>
        <w:t xml:space="preserve">W sprawach nieuregulowanych postanowieniami niniejszego rozdziału, zastosowanie znajdą Przepisy „rozporządzenia dokumentowego” oraz „rozporządzenia ws. elektronizacji”. </w:t>
      </w:r>
    </w:p>
    <w:p w14:paraId="0C151A88" w14:textId="77777777" w:rsidR="00447EC5" w:rsidRDefault="00000000">
      <w:pPr>
        <w:spacing w:after="0" w:line="259" w:lineRule="auto"/>
        <w:ind w:left="0" w:firstLine="0"/>
        <w:jc w:val="left"/>
      </w:pPr>
      <w:r>
        <w:t xml:space="preserve"> </w:t>
      </w:r>
    </w:p>
    <w:p w14:paraId="20A77A12" w14:textId="77777777" w:rsidR="00447EC5" w:rsidRDefault="00000000">
      <w:pPr>
        <w:spacing w:after="0" w:line="259" w:lineRule="auto"/>
        <w:ind w:left="0" w:firstLine="0"/>
        <w:jc w:val="left"/>
      </w:pPr>
      <w:r>
        <w:t xml:space="preserve"> </w:t>
      </w:r>
    </w:p>
    <w:p w14:paraId="5402D3E3" w14:textId="77777777" w:rsidR="00447EC5" w:rsidRDefault="00000000">
      <w:pPr>
        <w:spacing w:after="41" w:line="259" w:lineRule="auto"/>
        <w:ind w:left="-29" w:right="-747" w:firstLine="0"/>
        <w:jc w:val="left"/>
      </w:pPr>
      <w:r>
        <w:rPr>
          <w:rFonts w:ascii="Calibri" w:eastAsia="Calibri" w:hAnsi="Calibri" w:cs="Calibri"/>
          <w:noProof/>
        </w:rPr>
        <mc:AlternateContent>
          <mc:Choice Requires="wpg">
            <w:drawing>
              <wp:inline distT="0" distB="0" distL="0" distR="0" wp14:anchorId="4568B697" wp14:editId="5D31A6DB">
                <wp:extent cx="7028688" cy="765048"/>
                <wp:effectExtent l="0" t="0" r="0" b="0"/>
                <wp:docPr id="35920" name="Group 35920"/>
                <wp:cNvGraphicFramePr/>
                <a:graphic xmlns:a="http://schemas.openxmlformats.org/drawingml/2006/main">
                  <a:graphicData uri="http://schemas.microsoft.com/office/word/2010/wordprocessingGroup">
                    <wpg:wgp>
                      <wpg:cNvGrpSpPr/>
                      <wpg:grpSpPr>
                        <a:xfrm>
                          <a:off x="0" y="0"/>
                          <a:ext cx="7028688" cy="765048"/>
                          <a:chOff x="0" y="0"/>
                          <a:chExt cx="7028688" cy="765048"/>
                        </a:xfrm>
                      </wpg:grpSpPr>
                      <wps:wsp>
                        <wps:cNvPr id="41506" name="Shape 41506"/>
                        <wps:cNvSpPr/>
                        <wps:spPr>
                          <a:xfrm>
                            <a:off x="606552" y="15240"/>
                            <a:ext cx="5798821" cy="9144"/>
                          </a:xfrm>
                          <a:custGeom>
                            <a:avLst/>
                            <a:gdLst/>
                            <a:ahLst/>
                            <a:cxnLst/>
                            <a:rect l="0" t="0" r="0" b="0"/>
                            <a:pathLst>
                              <a:path w="5798821" h="9144">
                                <a:moveTo>
                                  <a:pt x="0" y="0"/>
                                </a:moveTo>
                                <a:lnTo>
                                  <a:pt x="5798821" y="0"/>
                                </a:lnTo>
                                <a:lnTo>
                                  <a:pt x="57988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507" name="Shape 41507"/>
                        <wps:cNvSpPr/>
                        <wps:spPr>
                          <a:xfrm>
                            <a:off x="2895600" y="0"/>
                            <a:ext cx="1223772" cy="246888"/>
                          </a:xfrm>
                          <a:custGeom>
                            <a:avLst/>
                            <a:gdLst/>
                            <a:ahLst/>
                            <a:cxnLst/>
                            <a:rect l="0" t="0" r="0" b="0"/>
                            <a:pathLst>
                              <a:path w="1223772" h="246888">
                                <a:moveTo>
                                  <a:pt x="0" y="0"/>
                                </a:moveTo>
                                <a:lnTo>
                                  <a:pt x="1223772" y="0"/>
                                </a:lnTo>
                                <a:lnTo>
                                  <a:pt x="1223772" y="246888"/>
                                </a:lnTo>
                                <a:lnTo>
                                  <a:pt x="0" y="246888"/>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1313" name="Shape 1313"/>
                        <wps:cNvSpPr/>
                        <wps:spPr>
                          <a:xfrm>
                            <a:off x="2895600" y="0"/>
                            <a:ext cx="1223772" cy="246888"/>
                          </a:xfrm>
                          <a:custGeom>
                            <a:avLst/>
                            <a:gdLst/>
                            <a:ahLst/>
                            <a:cxnLst/>
                            <a:rect l="0" t="0" r="0" b="0"/>
                            <a:pathLst>
                              <a:path w="1223772" h="246888">
                                <a:moveTo>
                                  <a:pt x="0" y="0"/>
                                </a:moveTo>
                                <a:lnTo>
                                  <a:pt x="1223772" y="0"/>
                                </a:lnTo>
                                <a:lnTo>
                                  <a:pt x="1223772" y="246888"/>
                                </a:lnTo>
                                <a:lnTo>
                                  <a:pt x="0" y="246888"/>
                                </a:lnTo>
                                <a:close/>
                              </a:path>
                            </a:pathLst>
                          </a:custGeom>
                          <a:ln w="6096" cap="rnd">
                            <a:miter lim="101600"/>
                          </a:ln>
                        </wps:spPr>
                        <wps:style>
                          <a:lnRef idx="1">
                            <a:srgbClr val="000000"/>
                          </a:lnRef>
                          <a:fillRef idx="0">
                            <a:srgbClr val="000000">
                              <a:alpha val="0"/>
                            </a:srgbClr>
                          </a:fillRef>
                          <a:effectRef idx="0">
                            <a:scrgbClr r="0" g="0" b="0"/>
                          </a:effectRef>
                          <a:fontRef idx="none"/>
                        </wps:style>
                        <wps:bodyPr/>
                      </wps:wsp>
                      <wps:wsp>
                        <wps:cNvPr id="1314" name="Rectangle 1314"/>
                        <wps:cNvSpPr/>
                        <wps:spPr>
                          <a:xfrm>
                            <a:off x="3040380" y="45717"/>
                            <a:ext cx="1197347" cy="206460"/>
                          </a:xfrm>
                          <a:prstGeom prst="rect">
                            <a:avLst/>
                          </a:prstGeom>
                          <a:ln>
                            <a:noFill/>
                          </a:ln>
                        </wps:spPr>
                        <wps:txbx>
                          <w:txbxContent>
                            <w:p w14:paraId="5FBA70B8" w14:textId="77777777" w:rsidR="00447EC5" w:rsidRDefault="00000000">
                              <w:pPr>
                                <w:spacing w:after="160" w:line="259" w:lineRule="auto"/>
                                <w:ind w:left="0" w:firstLine="0"/>
                                <w:jc w:val="left"/>
                              </w:pPr>
                              <w:r>
                                <w:rPr>
                                  <w:color w:val="FFFFFF"/>
                                  <w:w w:val="83"/>
                                  <w:sz w:val="24"/>
                                </w:rPr>
                                <w:t>ROZDZIAŁ</w:t>
                              </w:r>
                              <w:r>
                                <w:rPr>
                                  <w:color w:val="FFFFFF"/>
                                  <w:spacing w:val="52"/>
                                  <w:w w:val="83"/>
                                  <w:sz w:val="24"/>
                                </w:rPr>
                                <w:t xml:space="preserve"> </w:t>
                              </w:r>
                              <w:r>
                                <w:rPr>
                                  <w:color w:val="FFFFFF"/>
                                  <w:w w:val="83"/>
                                  <w:sz w:val="24"/>
                                </w:rPr>
                                <w:t>V.</w:t>
                              </w:r>
                            </w:p>
                          </w:txbxContent>
                        </wps:txbx>
                        <wps:bodyPr horzOverflow="overflow" vert="horz" lIns="0" tIns="0" rIns="0" bIns="0" rtlCol="0">
                          <a:noAutofit/>
                        </wps:bodyPr>
                      </wps:wsp>
                      <wps:wsp>
                        <wps:cNvPr id="1315" name="Rectangle 1315"/>
                        <wps:cNvSpPr/>
                        <wps:spPr>
                          <a:xfrm>
                            <a:off x="3936492" y="45717"/>
                            <a:ext cx="45810" cy="206460"/>
                          </a:xfrm>
                          <a:prstGeom prst="rect">
                            <a:avLst/>
                          </a:prstGeom>
                          <a:ln>
                            <a:noFill/>
                          </a:ln>
                        </wps:spPr>
                        <wps:txbx>
                          <w:txbxContent>
                            <w:p w14:paraId="5B00C86E" w14:textId="77777777" w:rsidR="00447EC5" w:rsidRDefault="00000000">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1316" name="Rectangle 1316"/>
                        <wps:cNvSpPr/>
                        <wps:spPr>
                          <a:xfrm>
                            <a:off x="2898648" y="228597"/>
                            <a:ext cx="42146" cy="189945"/>
                          </a:xfrm>
                          <a:prstGeom prst="rect">
                            <a:avLst/>
                          </a:prstGeom>
                          <a:ln>
                            <a:noFill/>
                          </a:ln>
                        </wps:spPr>
                        <wps:txbx>
                          <w:txbxContent>
                            <w:p w14:paraId="0F4BEC6C" w14:textId="77777777" w:rsidR="00447EC5"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1357" name="Rectangle 1357"/>
                        <wps:cNvSpPr/>
                        <wps:spPr>
                          <a:xfrm>
                            <a:off x="3514344" y="278888"/>
                            <a:ext cx="42146" cy="189944"/>
                          </a:xfrm>
                          <a:prstGeom prst="rect">
                            <a:avLst/>
                          </a:prstGeom>
                          <a:ln>
                            <a:noFill/>
                          </a:ln>
                        </wps:spPr>
                        <wps:txbx>
                          <w:txbxContent>
                            <w:p w14:paraId="645AA325" w14:textId="77777777" w:rsidR="00447EC5"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41512" name="Shape 41512"/>
                        <wps:cNvSpPr/>
                        <wps:spPr>
                          <a:xfrm>
                            <a:off x="0" y="423672"/>
                            <a:ext cx="7028688" cy="170689"/>
                          </a:xfrm>
                          <a:custGeom>
                            <a:avLst/>
                            <a:gdLst/>
                            <a:ahLst/>
                            <a:cxnLst/>
                            <a:rect l="0" t="0" r="0" b="0"/>
                            <a:pathLst>
                              <a:path w="7028688" h="170689">
                                <a:moveTo>
                                  <a:pt x="0" y="0"/>
                                </a:moveTo>
                                <a:lnTo>
                                  <a:pt x="7028688" y="0"/>
                                </a:lnTo>
                                <a:lnTo>
                                  <a:pt x="7028688" y="170689"/>
                                </a:lnTo>
                                <a:lnTo>
                                  <a:pt x="0" y="170689"/>
                                </a:lnTo>
                                <a:lnTo>
                                  <a:pt x="0" y="0"/>
                                </a:lnTo>
                              </a:path>
                            </a:pathLst>
                          </a:custGeom>
                          <a:ln w="0" cap="flat">
                            <a:miter lim="127000"/>
                          </a:ln>
                        </wps:spPr>
                        <wps:style>
                          <a:lnRef idx="0">
                            <a:srgbClr val="000000">
                              <a:alpha val="0"/>
                            </a:srgbClr>
                          </a:lnRef>
                          <a:fillRef idx="1">
                            <a:srgbClr val="E7E6E6"/>
                          </a:fillRef>
                          <a:effectRef idx="0">
                            <a:scrgbClr r="0" g="0" b="0"/>
                          </a:effectRef>
                          <a:fontRef idx="none"/>
                        </wps:style>
                        <wps:bodyPr/>
                      </wps:wsp>
                      <wps:wsp>
                        <wps:cNvPr id="1359" name="Rectangle 1359"/>
                        <wps:cNvSpPr/>
                        <wps:spPr>
                          <a:xfrm>
                            <a:off x="2464308" y="449576"/>
                            <a:ext cx="2833625" cy="189944"/>
                          </a:xfrm>
                          <a:prstGeom prst="rect">
                            <a:avLst/>
                          </a:prstGeom>
                          <a:ln>
                            <a:noFill/>
                          </a:ln>
                        </wps:spPr>
                        <wps:txbx>
                          <w:txbxContent>
                            <w:p w14:paraId="03360EEE" w14:textId="77777777" w:rsidR="00447EC5" w:rsidRDefault="00000000">
                              <w:pPr>
                                <w:spacing w:after="160" w:line="259" w:lineRule="auto"/>
                                <w:ind w:left="0" w:firstLine="0"/>
                                <w:jc w:val="left"/>
                              </w:pPr>
                              <w:r>
                                <w:rPr>
                                  <w:w w:val="85"/>
                                </w:rPr>
                                <w:t>WYMAGANIA</w:t>
                              </w:r>
                              <w:r>
                                <w:rPr>
                                  <w:spacing w:val="-6"/>
                                  <w:w w:val="85"/>
                                </w:rPr>
                                <w:t xml:space="preserve"> </w:t>
                              </w:r>
                              <w:r>
                                <w:rPr>
                                  <w:w w:val="85"/>
                                </w:rPr>
                                <w:t>DOTYCZĄCE</w:t>
                              </w:r>
                              <w:r>
                                <w:rPr>
                                  <w:spacing w:val="-6"/>
                                  <w:w w:val="85"/>
                                </w:rPr>
                                <w:t xml:space="preserve"> </w:t>
                              </w:r>
                              <w:r>
                                <w:rPr>
                                  <w:w w:val="85"/>
                                </w:rPr>
                                <w:t>WADIUM</w:t>
                              </w:r>
                              <w:r>
                                <w:rPr>
                                  <w:spacing w:val="-8"/>
                                  <w:w w:val="85"/>
                                </w:rPr>
                                <w:t xml:space="preserve"> </w:t>
                              </w:r>
                            </w:p>
                          </w:txbxContent>
                        </wps:txbx>
                        <wps:bodyPr horzOverflow="overflow" vert="horz" lIns="0" tIns="0" rIns="0" bIns="0" rtlCol="0">
                          <a:noAutofit/>
                        </wps:bodyPr>
                      </wps:wsp>
                      <wps:wsp>
                        <wps:cNvPr id="41520" name="Shape 41520"/>
                        <wps:cNvSpPr/>
                        <wps:spPr>
                          <a:xfrm>
                            <a:off x="0" y="594361"/>
                            <a:ext cx="7028688" cy="170687"/>
                          </a:xfrm>
                          <a:custGeom>
                            <a:avLst/>
                            <a:gdLst/>
                            <a:ahLst/>
                            <a:cxnLst/>
                            <a:rect l="0" t="0" r="0" b="0"/>
                            <a:pathLst>
                              <a:path w="7028688" h="170687">
                                <a:moveTo>
                                  <a:pt x="0" y="0"/>
                                </a:moveTo>
                                <a:lnTo>
                                  <a:pt x="7028688" y="0"/>
                                </a:lnTo>
                                <a:lnTo>
                                  <a:pt x="7028688" y="170687"/>
                                </a:lnTo>
                                <a:lnTo>
                                  <a:pt x="0" y="17068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61" name="Rectangle 1361"/>
                        <wps:cNvSpPr/>
                        <wps:spPr>
                          <a:xfrm>
                            <a:off x="18288" y="620264"/>
                            <a:ext cx="42145" cy="189945"/>
                          </a:xfrm>
                          <a:prstGeom prst="rect">
                            <a:avLst/>
                          </a:prstGeom>
                          <a:ln>
                            <a:noFill/>
                          </a:ln>
                        </wps:spPr>
                        <wps:txbx>
                          <w:txbxContent>
                            <w:p w14:paraId="07BF623B" w14:textId="77777777" w:rsidR="00447EC5" w:rsidRDefault="00000000">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4568B697" id="Group 35920" o:spid="_x0000_s1028" style="width:553.45pt;height:60.25pt;mso-position-horizontal-relative:char;mso-position-vertical-relative:line" coordsize="70286,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">
                <v:shape id="Shape 41506" o:spid="_x0000_s1029" style="position:absolute;left:6065;top:152;width:57988;height:91;visibility:visible;mso-wrap-style:square;v-text-anchor:top" coordsize="57988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" path="m,l5798821,r,9144l,9144,,e" fillcolor="black" stroked="f" strokeweight="0">
                  <v:stroke miterlimit="83231f" joinstyle="miter"/>
                  <v:path arrowok="t" textboxrect="0,0,5798821,9144"/>
                </v:shape>
                <v:shape id="Shape 41507" o:spid="_x0000_s1030" style="position:absolute;left:28956;width:12237;height:2468;visibility:visible;mso-wrap-style:square;v-text-anchor:top" coordsize="1223772,246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" path="m,l1223772,r,246888l,246888,,e" fillcolor="gray" stroked="f" strokeweight="0">
                  <v:stroke miterlimit="83231f" joinstyle="miter"/>
                  <v:path arrowok="t" textboxrect="0,0,1223772,246888"/>
                </v:shape>
                <v:shape id="Shape 1313" o:spid="_x0000_s1031" style="position:absolute;left:28956;width:12237;height:2468;visibility:visible;mso-wrap-style:square;v-text-anchor:top" coordsize="1223772,246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" path="m,l1223772,r,246888l,246888,,xe" filled="f" strokeweight=".48pt">
                  <v:stroke miterlimit="66585f" joinstyle="miter" endcap="round"/>
                  <v:path arrowok="t" textboxrect="0,0,1223772,246888"/>
                </v:shape>
                <v:rect id="Rectangle 1314" o:spid="_x0000_s1032" style="position:absolute;left:30403;top:457;width:11974;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" filled="f" stroked="f">
                  <v:textbox inset="0,0,0,0">
                    <w:txbxContent>
                      <w:p w14:paraId="5FBA70B8" w14:textId="77777777" w:rsidR="00447EC5" w:rsidRDefault="00000000">
                        <w:pPr>
                          <w:spacing w:after="160" w:line="259" w:lineRule="auto"/>
                          <w:ind w:left="0" w:firstLine="0"/>
                          <w:jc w:val="left"/>
                        </w:pPr>
                        <w:r>
                          <w:rPr>
                            <w:color w:val="FFFFFF"/>
                            <w:w w:val="83"/>
                            <w:sz w:val="24"/>
                          </w:rPr>
                          <w:t>ROZDZIAŁ</w:t>
                        </w:r>
                        <w:r>
                          <w:rPr>
                            <w:color w:val="FFFFFF"/>
                            <w:spacing w:val="52"/>
                            <w:w w:val="83"/>
                            <w:sz w:val="24"/>
                          </w:rPr>
                          <w:t xml:space="preserve"> </w:t>
                        </w:r>
                        <w:r>
                          <w:rPr>
                            <w:color w:val="FFFFFF"/>
                            <w:w w:val="83"/>
                            <w:sz w:val="24"/>
                          </w:rPr>
                          <w:t>V.</w:t>
                        </w:r>
                      </w:p>
                    </w:txbxContent>
                  </v:textbox>
                </v:rect>
                <v:rect id="Rectangle 1315" o:spid="_x0000_s1033" style="position:absolute;left:39364;top:457;width:459;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" filled="f" stroked="f">
                  <v:textbox inset="0,0,0,0">
                    <w:txbxContent>
                      <w:p w14:paraId="5B00C86E" w14:textId="77777777" w:rsidR="00447EC5" w:rsidRDefault="00000000">
                        <w:pPr>
                          <w:spacing w:after="160" w:line="259" w:lineRule="auto"/>
                          <w:ind w:left="0" w:firstLine="0"/>
                          <w:jc w:val="left"/>
                        </w:pPr>
                        <w:r>
                          <w:rPr>
                            <w:sz w:val="24"/>
                          </w:rPr>
                          <w:t xml:space="preserve"> </w:t>
                        </w:r>
                      </w:p>
                    </w:txbxContent>
                  </v:textbox>
                </v:rect>
                <v:rect id="Rectangle 1316" o:spid="_x0000_s1034" style="position:absolute;left:28986;top:2285;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" filled="f" stroked="f">
                  <v:textbox inset="0,0,0,0">
                    <w:txbxContent>
                      <w:p w14:paraId="0F4BEC6C" w14:textId="77777777" w:rsidR="00447EC5" w:rsidRDefault="00000000">
                        <w:pPr>
                          <w:spacing w:after="160" w:line="259" w:lineRule="auto"/>
                          <w:ind w:left="0" w:firstLine="0"/>
                          <w:jc w:val="left"/>
                        </w:pPr>
                        <w:r>
                          <w:t xml:space="preserve"> </w:t>
                        </w:r>
                      </w:p>
                    </w:txbxContent>
                  </v:textbox>
                </v:rect>
                <v:rect id="Rectangle 1357" o:spid="_x0000_s1035" style="position:absolute;left:35143;top:2788;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" filled="f" stroked="f">
                  <v:textbox inset="0,0,0,0">
                    <w:txbxContent>
                      <w:p w14:paraId="645AA325" w14:textId="77777777" w:rsidR="00447EC5" w:rsidRDefault="00000000">
                        <w:pPr>
                          <w:spacing w:after="160" w:line="259" w:lineRule="auto"/>
                          <w:ind w:left="0" w:firstLine="0"/>
                          <w:jc w:val="left"/>
                        </w:pPr>
                        <w:r>
                          <w:t xml:space="preserve"> </w:t>
                        </w:r>
                      </w:p>
                    </w:txbxContent>
                  </v:textbox>
                </v:rect>
                <v:shape id="Shape 41512" o:spid="_x0000_s1036" style="position:absolute;top:4236;width:70286;height:1707;visibility:visible;mso-wrap-style:square;v-text-anchor:top" coordsize="7028688,170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" path="m,l7028688,r,170689l,170689,,e" fillcolor="#e7e6e6" stroked="f" strokeweight="0">
                  <v:stroke miterlimit="83231f" joinstyle="miter"/>
                  <v:path arrowok="t" textboxrect="0,0,7028688,170689"/>
                </v:shape>
                <v:rect id="Rectangle 1359" o:spid="_x0000_s1037" style="position:absolute;left:24643;top:4495;width:28336;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" filled="f" stroked="f">
                  <v:textbox inset="0,0,0,0">
                    <w:txbxContent>
                      <w:p w14:paraId="03360EEE" w14:textId="77777777" w:rsidR="00447EC5" w:rsidRDefault="00000000">
                        <w:pPr>
                          <w:spacing w:after="160" w:line="259" w:lineRule="auto"/>
                          <w:ind w:left="0" w:firstLine="0"/>
                          <w:jc w:val="left"/>
                        </w:pPr>
                        <w:r>
                          <w:rPr>
                            <w:w w:val="85"/>
                          </w:rPr>
                          <w:t>WYMAGANIA</w:t>
                        </w:r>
                        <w:r>
                          <w:rPr>
                            <w:spacing w:val="-6"/>
                            <w:w w:val="85"/>
                          </w:rPr>
                          <w:t xml:space="preserve"> </w:t>
                        </w:r>
                        <w:r>
                          <w:rPr>
                            <w:w w:val="85"/>
                          </w:rPr>
                          <w:t>DOTYCZĄCE</w:t>
                        </w:r>
                        <w:r>
                          <w:rPr>
                            <w:spacing w:val="-6"/>
                            <w:w w:val="85"/>
                          </w:rPr>
                          <w:t xml:space="preserve"> </w:t>
                        </w:r>
                        <w:r>
                          <w:rPr>
                            <w:w w:val="85"/>
                          </w:rPr>
                          <w:t>WADIUM</w:t>
                        </w:r>
                        <w:r>
                          <w:rPr>
                            <w:spacing w:val="-8"/>
                            <w:w w:val="85"/>
                          </w:rPr>
                          <w:t xml:space="preserve"> </w:t>
                        </w:r>
                      </w:p>
                    </w:txbxContent>
                  </v:textbox>
                </v:rect>
                <v:shape id="Shape 41520" o:spid="_x0000_s1038" style="position:absolute;top:5943;width:70286;height:1707;visibility:visible;mso-wrap-style:square;v-text-anchor:top" coordsize="7028688,170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" path="m,l7028688,r,170687l,170687,,e" stroked="f" strokeweight="0">
                  <v:stroke miterlimit="83231f" joinstyle="miter"/>
                  <v:path arrowok="t" textboxrect="0,0,7028688,170687"/>
                </v:shape>
                <v:rect id="Rectangle 1361" o:spid="_x0000_s1039" style="position:absolute;left:182;top:6202;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" filled="f" stroked="f">
                  <v:textbox inset="0,0,0,0">
                    <w:txbxContent>
                      <w:p w14:paraId="07BF623B" w14:textId="77777777" w:rsidR="00447EC5" w:rsidRDefault="00000000">
                        <w:pPr>
                          <w:spacing w:after="160" w:line="259" w:lineRule="auto"/>
                          <w:ind w:left="0" w:firstLine="0"/>
                          <w:jc w:val="left"/>
                        </w:pPr>
                        <w:r>
                          <w:t xml:space="preserve"> </w:t>
                        </w:r>
                      </w:p>
                    </w:txbxContent>
                  </v:textbox>
                </v:rect>
                <w10:anchorlock/>
              </v:group>
            </w:pict>
          </mc:Fallback>
        </mc:AlternateContent>
      </w:r>
    </w:p>
    <w:p w14:paraId="0B879305" w14:textId="77777777" w:rsidR="00447EC5" w:rsidRDefault="00000000">
      <w:pPr>
        <w:tabs>
          <w:tab w:val="center" w:pos="1029"/>
          <w:tab w:val="center" w:pos="4034"/>
        </w:tabs>
        <w:ind w:left="0" w:firstLine="0"/>
        <w:jc w:val="left"/>
      </w:pPr>
      <w:r>
        <w:rPr>
          <w:rFonts w:ascii="Calibri" w:eastAsia="Calibri" w:hAnsi="Calibri" w:cs="Calibri"/>
        </w:rPr>
        <w:tab/>
      </w:r>
      <w:r>
        <w:rPr>
          <w:sz w:val="20"/>
        </w:rPr>
        <w:t xml:space="preserve">1. </w:t>
      </w:r>
      <w:r>
        <w:rPr>
          <w:sz w:val="20"/>
        </w:rPr>
        <w:tab/>
      </w:r>
      <w:r>
        <w:t xml:space="preserve">Zamawiający nie przewiduje obowiązku wniesienia wadium. </w:t>
      </w:r>
    </w:p>
    <w:p w14:paraId="6B1FDB57" w14:textId="77777777" w:rsidR="00447EC5" w:rsidRDefault="00000000">
      <w:pPr>
        <w:spacing w:after="41" w:line="259" w:lineRule="auto"/>
        <w:ind w:left="926" w:firstLine="0"/>
        <w:jc w:val="left"/>
      </w:pPr>
      <w:r>
        <w:rPr>
          <w:rFonts w:ascii="Calibri" w:eastAsia="Calibri" w:hAnsi="Calibri" w:cs="Calibri"/>
          <w:noProof/>
        </w:rPr>
        <mc:AlternateContent>
          <mc:Choice Requires="wpg">
            <w:drawing>
              <wp:inline distT="0" distB="0" distL="0" distR="0" wp14:anchorId="54DAFDE4" wp14:editId="704B07F7">
                <wp:extent cx="5798821" cy="6096"/>
                <wp:effectExtent l="0" t="0" r="0" b="0"/>
                <wp:docPr id="35921" name="Group 35921"/>
                <wp:cNvGraphicFramePr/>
                <a:graphic xmlns:a="http://schemas.openxmlformats.org/drawingml/2006/main">
                  <a:graphicData uri="http://schemas.microsoft.com/office/word/2010/wordprocessingGroup">
                    <wpg:wgp>
                      <wpg:cNvGrpSpPr/>
                      <wpg:grpSpPr>
                        <a:xfrm>
                          <a:off x="0" y="0"/>
                          <a:ext cx="5798821" cy="6096"/>
                          <a:chOff x="0" y="0"/>
                          <a:chExt cx="5798821" cy="6096"/>
                        </a:xfrm>
                      </wpg:grpSpPr>
                      <wps:wsp>
                        <wps:cNvPr id="41536" name="Shape 41536"/>
                        <wps:cNvSpPr/>
                        <wps:spPr>
                          <a:xfrm>
                            <a:off x="0" y="0"/>
                            <a:ext cx="5798821" cy="9144"/>
                          </a:xfrm>
                          <a:custGeom>
                            <a:avLst/>
                            <a:gdLst/>
                            <a:ahLst/>
                            <a:cxnLst/>
                            <a:rect l="0" t="0" r="0" b="0"/>
                            <a:pathLst>
                              <a:path w="5798821" h="9144">
                                <a:moveTo>
                                  <a:pt x="0" y="0"/>
                                </a:moveTo>
                                <a:lnTo>
                                  <a:pt x="5798821" y="0"/>
                                </a:lnTo>
                                <a:lnTo>
                                  <a:pt x="57988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5921" style="width:456.6pt;height:0.47998pt;mso-position-horizontal-relative:char;mso-position-vertical-relative:line" coordsize="57988,60">
                <v:shape id="Shape 41537" style="position:absolute;width:57988;height:91;left:0;top:0;" coordsize="5798821,9144" path="m0,0l5798821,0l5798821,9144l0,9144l0,0">
                  <v:stroke weight="0pt" endcap="flat" joinstyle="miter" miterlimit="10" on="false" color="#000000" opacity="0"/>
                  <v:fill on="true" color="#000000"/>
                </v:shape>
              </v:group>
            </w:pict>
          </mc:Fallback>
        </mc:AlternateContent>
      </w:r>
    </w:p>
    <w:p w14:paraId="402E7F1C" w14:textId="77777777" w:rsidR="00447EC5" w:rsidRDefault="00000000">
      <w:pPr>
        <w:spacing w:after="74" w:line="259" w:lineRule="auto"/>
        <w:ind w:left="0" w:firstLine="0"/>
        <w:jc w:val="left"/>
      </w:pPr>
      <w:r>
        <w:t xml:space="preserve"> </w:t>
      </w:r>
    </w:p>
    <w:p w14:paraId="52CF1B3B" w14:textId="77777777" w:rsidR="00447EC5" w:rsidRDefault="00000000">
      <w:pPr>
        <w:pBdr>
          <w:top w:val="single" w:sz="4" w:space="0" w:color="000000"/>
          <w:left w:val="single" w:sz="4" w:space="0" w:color="000000"/>
          <w:bottom w:val="single" w:sz="4" w:space="0" w:color="000000"/>
          <w:right w:val="single" w:sz="4" w:space="0" w:color="000000"/>
        </w:pBdr>
        <w:shd w:val="clear" w:color="auto" w:fill="808080"/>
        <w:spacing w:after="60" w:line="259" w:lineRule="auto"/>
        <w:ind w:left="667" w:right="19"/>
        <w:jc w:val="center"/>
      </w:pPr>
      <w:r>
        <w:rPr>
          <w:color w:val="FFFFFF"/>
          <w:sz w:val="24"/>
        </w:rPr>
        <w:t>ROZDZIAŁ VI.</w:t>
      </w:r>
      <w:r>
        <w:rPr>
          <w:sz w:val="24"/>
        </w:rPr>
        <w:t xml:space="preserve"> </w:t>
      </w:r>
    </w:p>
    <w:p w14:paraId="6E5479E7" w14:textId="77777777" w:rsidR="00447EC5" w:rsidRDefault="00000000">
      <w:pPr>
        <w:spacing w:after="0" w:line="259" w:lineRule="auto"/>
        <w:ind w:left="748" w:firstLine="0"/>
        <w:jc w:val="center"/>
      </w:pPr>
      <w:r>
        <w:t xml:space="preserve"> </w:t>
      </w:r>
    </w:p>
    <w:p w14:paraId="39D57A18" w14:textId="77777777" w:rsidR="00447EC5" w:rsidRDefault="00000000">
      <w:pPr>
        <w:pStyle w:val="Nagwek1"/>
        <w:ind w:left="729" w:right="17"/>
      </w:pPr>
      <w:r>
        <w:t xml:space="preserve">TERMIN ZWIĄZANIA OFERTĄ </w:t>
      </w:r>
    </w:p>
    <w:p w14:paraId="4DB9C934" w14:textId="77777777" w:rsidR="00447EC5" w:rsidRDefault="00000000">
      <w:pPr>
        <w:spacing w:after="7" w:line="259" w:lineRule="auto"/>
        <w:ind w:left="0" w:firstLine="0"/>
        <w:jc w:val="left"/>
      </w:pPr>
      <w:r>
        <w:t xml:space="preserve"> </w:t>
      </w:r>
    </w:p>
    <w:p w14:paraId="6B68AB9A" w14:textId="656BAF38" w:rsidR="00447EC5" w:rsidRDefault="00000000">
      <w:pPr>
        <w:numPr>
          <w:ilvl w:val="0"/>
          <w:numId w:val="19"/>
        </w:numPr>
        <w:spacing w:after="10" w:line="256" w:lineRule="auto"/>
        <w:ind w:right="251" w:hanging="425"/>
      </w:pPr>
      <w:r>
        <w:t xml:space="preserve">Wykonawca jest związany ofertą przez okres 30 dni, tj. </w:t>
      </w:r>
      <w:r>
        <w:rPr>
          <w:u w:val="single" w:color="000000"/>
        </w:rPr>
        <w:t xml:space="preserve">do </w:t>
      </w:r>
      <w:r w:rsidR="00003B78">
        <w:rPr>
          <w:u w:val="single" w:color="000000"/>
        </w:rPr>
        <w:t>15</w:t>
      </w:r>
      <w:r>
        <w:rPr>
          <w:u w:val="single" w:color="000000"/>
        </w:rPr>
        <w:t xml:space="preserve"> </w:t>
      </w:r>
      <w:r w:rsidR="00003B78">
        <w:rPr>
          <w:u w:val="single" w:color="000000"/>
        </w:rPr>
        <w:t>lutego</w:t>
      </w:r>
      <w:r>
        <w:rPr>
          <w:u w:val="single" w:color="000000"/>
        </w:rPr>
        <w:t xml:space="preserve"> 2024 r.</w:t>
      </w:r>
      <w:r>
        <w:t xml:space="preserve"> </w:t>
      </w:r>
    </w:p>
    <w:p w14:paraId="298C1960" w14:textId="77777777" w:rsidR="00447EC5" w:rsidRDefault="00000000">
      <w:pPr>
        <w:numPr>
          <w:ilvl w:val="0"/>
          <w:numId w:val="19"/>
        </w:numPr>
        <w:ind w:right="251" w:hanging="425"/>
      </w:pPr>
      <w:r>
        <w:t xml:space="preserve">Pierwszym dniem terminu związania ofertą jest dzień, w którym upływa termin składania ofert. </w:t>
      </w:r>
    </w:p>
    <w:p w14:paraId="7EB63709" w14:textId="77777777" w:rsidR="00447EC5" w:rsidRDefault="00000000">
      <w:pPr>
        <w:numPr>
          <w:ilvl w:val="0"/>
          <w:numId w:val="19"/>
        </w:numPr>
        <w:ind w:right="251" w:hanging="425"/>
      </w:pPr>
      <w:r>
        <w:t xml:space="preserve">W przypadku gdy wybór najkorzystniejszej oferty nie nastąpi przed upływem terminu związania ofertą, o którym mowa w ust. 1, Zamawiający przed upływem terminu związania ofertą, zwraca się </w:t>
      </w:r>
      <w:r>
        <w:lastRenderedPageBreak/>
        <w:t xml:space="preserve">jednokrotnie do Wykonawców o wyrażenie zgody na przedłużenie tego terminu o wskazywany przez niego okres, nie dłuższy niż 30 dni. </w:t>
      </w:r>
    </w:p>
    <w:p w14:paraId="2F6A5932" w14:textId="77777777" w:rsidR="00447EC5" w:rsidRDefault="00000000">
      <w:pPr>
        <w:numPr>
          <w:ilvl w:val="0"/>
          <w:numId w:val="19"/>
        </w:numPr>
        <w:ind w:right="251" w:hanging="425"/>
      </w:pPr>
      <w:r>
        <w:t xml:space="preserve">Przedłużenie terminu związania ofertą, o którym mowa w ust. 1, wymaga złożenia przez </w:t>
      </w:r>
    </w:p>
    <w:p w14:paraId="1DEC8FA2" w14:textId="77777777" w:rsidR="00447EC5" w:rsidRDefault="00000000">
      <w:pPr>
        <w:ind w:left="1392" w:right="251"/>
      </w:pPr>
      <w:r>
        <w:t xml:space="preserve">Wykonawcę pisemnego oświadczenia o wyrażeniu zgody na przedłużenie terminu związania ofertą. </w:t>
      </w:r>
    </w:p>
    <w:p w14:paraId="174F03BC" w14:textId="7358F590" w:rsidR="00447EC5" w:rsidRDefault="00000000">
      <w:pPr>
        <w:numPr>
          <w:ilvl w:val="0"/>
          <w:numId w:val="19"/>
        </w:numPr>
        <w:ind w:right="251" w:hanging="425"/>
      </w:pPr>
      <w:r>
        <w:t xml:space="preserve">Przedłużenie terminu związania ofertą, o którym mowa w ust. 1, następuje wraz  z przedłużeniem okresu ważności wadium albo, jeżeli nie jest to możliwe, z wniesieniem nowego wadium na przedłużony okres związania ofertą. </w:t>
      </w:r>
    </w:p>
    <w:p w14:paraId="4D4EFA85" w14:textId="77777777" w:rsidR="00447EC5" w:rsidRDefault="00000000">
      <w:pPr>
        <w:numPr>
          <w:ilvl w:val="0"/>
          <w:numId w:val="19"/>
        </w:numPr>
        <w:ind w:right="251" w:hanging="425"/>
      </w:pPr>
      <w: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69ED9522" w14:textId="77777777" w:rsidR="00447EC5" w:rsidRDefault="00000000">
      <w:pPr>
        <w:numPr>
          <w:ilvl w:val="0"/>
          <w:numId w:val="19"/>
        </w:numPr>
        <w:ind w:right="251" w:hanging="425"/>
      </w:pPr>
      <w:r>
        <w:t xml:space="preserve">W przypadku braku zgody, o której mowa w ust. 6 powyżej, Zamawiający zwraca się o wyrażenie takiej zgody do kolejnego Wykonawcy, którego oferta została najwyżej oceniona, chyba że zachodzą przesłanki do unieważnienia postępowania. </w:t>
      </w:r>
    </w:p>
    <w:p w14:paraId="5A7F2ADE" w14:textId="77777777" w:rsidR="00447EC5" w:rsidRDefault="00000000">
      <w:pPr>
        <w:spacing w:after="0" w:line="259" w:lineRule="auto"/>
        <w:ind w:left="0" w:firstLine="0"/>
        <w:jc w:val="left"/>
      </w:pPr>
      <w:r>
        <w:rPr>
          <w:sz w:val="20"/>
        </w:rPr>
        <w:t xml:space="preserve"> </w:t>
      </w:r>
    </w:p>
    <w:p w14:paraId="5B9C679B" w14:textId="77777777" w:rsidR="00447EC5" w:rsidRDefault="00000000">
      <w:pPr>
        <w:spacing w:after="307" w:line="259" w:lineRule="auto"/>
        <w:ind w:left="926" w:firstLine="0"/>
        <w:jc w:val="left"/>
      </w:pPr>
      <w:r>
        <w:rPr>
          <w:rFonts w:ascii="Calibri" w:eastAsia="Calibri" w:hAnsi="Calibri" w:cs="Calibri"/>
          <w:noProof/>
        </w:rPr>
        <mc:AlternateContent>
          <mc:Choice Requires="wpg">
            <w:drawing>
              <wp:inline distT="0" distB="0" distL="0" distR="0" wp14:anchorId="097D7D67" wp14:editId="2E4096D6">
                <wp:extent cx="5798821" cy="6096"/>
                <wp:effectExtent l="0" t="0" r="0" b="0"/>
                <wp:docPr id="34326" name="Group 34326"/>
                <wp:cNvGraphicFramePr/>
                <a:graphic xmlns:a="http://schemas.openxmlformats.org/drawingml/2006/main">
                  <a:graphicData uri="http://schemas.microsoft.com/office/word/2010/wordprocessingGroup">
                    <wpg:wgp>
                      <wpg:cNvGrpSpPr/>
                      <wpg:grpSpPr>
                        <a:xfrm>
                          <a:off x="0" y="0"/>
                          <a:ext cx="5798821" cy="6096"/>
                          <a:chOff x="0" y="0"/>
                          <a:chExt cx="5798821" cy="6096"/>
                        </a:xfrm>
                      </wpg:grpSpPr>
                      <wps:wsp>
                        <wps:cNvPr id="41538" name="Shape 41538"/>
                        <wps:cNvSpPr/>
                        <wps:spPr>
                          <a:xfrm>
                            <a:off x="0" y="0"/>
                            <a:ext cx="5798821" cy="9144"/>
                          </a:xfrm>
                          <a:custGeom>
                            <a:avLst/>
                            <a:gdLst/>
                            <a:ahLst/>
                            <a:cxnLst/>
                            <a:rect l="0" t="0" r="0" b="0"/>
                            <a:pathLst>
                              <a:path w="5798821" h="9144">
                                <a:moveTo>
                                  <a:pt x="0" y="0"/>
                                </a:moveTo>
                                <a:lnTo>
                                  <a:pt x="5798821" y="0"/>
                                </a:lnTo>
                                <a:lnTo>
                                  <a:pt x="57988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4326" style="width:456.6pt;height:0.480011pt;mso-position-horizontal-relative:char;mso-position-vertical-relative:line" coordsize="57988,60">
                <v:shape id="Shape 41539" style="position:absolute;width:57988;height:91;left:0;top:0;" coordsize="5798821,9144" path="m0,0l5798821,0l5798821,9144l0,9144l0,0">
                  <v:stroke weight="0pt" endcap="flat" joinstyle="miter" miterlimit="10" on="false" color="#000000" opacity="0"/>
                  <v:fill on="true" color="#000000"/>
                </v:shape>
              </v:group>
            </w:pict>
          </mc:Fallback>
        </mc:AlternateContent>
      </w:r>
    </w:p>
    <w:tbl>
      <w:tblPr>
        <w:tblStyle w:val="TableGrid"/>
        <w:tblW w:w="9137" w:type="dxa"/>
        <w:tblInd w:w="926" w:type="dxa"/>
        <w:tblCellMar>
          <w:top w:w="53" w:type="dxa"/>
          <w:left w:w="29" w:type="dxa"/>
        </w:tblCellMar>
        <w:tblLook w:val="04A0" w:firstRow="1" w:lastRow="0" w:firstColumn="1" w:lastColumn="0" w:noHBand="0" w:noVBand="1"/>
      </w:tblPr>
      <w:tblGrid>
        <w:gridCol w:w="3605"/>
        <w:gridCol w:w="1927"/>
        <w:gridCol w:w="3605"/>
      </w:tblGrid>
      <w:tr w:rsidR="00447EC5" w14:paraId="51A14BCD" w14:textId="77777777">
        <w:trPr>
          <w:trHeight w:val="396"/>
        </w:trPr>
        <w:tc>
          <w:tcPr>
            <w:tcW w:w="3605" w:type="dxa"/>
            <w:tcBorders>
              <w:top w:val="nil"/>
              <w:left w:val="nil"/>
              <w:bottom w:val="nil"/>
              <w:right w:val="single" w:sz="4" w:space="0" w:color="000000"/>
            </w:tcBorders>
          </w:tcPr>
          <w:p w14:paraId="1A3F80CC" w14:textId="77777777" w:rsidR="00447EC5" w:rsidRDefault="00447EC5">
            <w:pPr>
              <w:spacing w:after="160" w:line="259" w:lineRule="auto"/>
              <w:ind w:left="0" w:firstLine="0"/>
              <w:jc w:val="left"/>
            </w:pPr>
          </w:p>
        </w:tc>
        <w:tc>
          <w:tcPr>
            <w:tcW w:w="1927" w:type="dxa"/>
            <w:tcBorders>
              <w:top w:val="single" w:sz="4" w:space="0" w:color="000000"/>
              <w:left w:val="single" w:sz="4" w:space="0" w:color="000000"/>
              <w:bottom w:val="single" w:sz="4" w:space="0" w:color="000000"/>
              <w:right w:val="single" w:sz="4" w:space="0" w:color="000000"/>
            </w:tcBorders>
            <w:shd w:val="clear" w:color="auto" w:fill="808080"/>
          </w:tcPr>
          <w:p w14:paraId="113CE3A2" w14:textId="77777777" w:rsidR="00447EC5" w:rsidRDefault="00000000">
            <w:pPr>
              <w:spacing w:after="0" w:line="259" w:lineRule="auto"/>
              <w:ind w:left="115" w:firstLine="0"/>
              <w:jc w:val="left"/>
            </w:pPr>
            <w:r>
              <w:rPr>
                <w:color w:val="FFFFFF"/>
                <w:sz w:val="24"/>
              </w:rPr>
              <w:t>ROZDZIAŁ VII.</w:t>
            </w:r>
            <w:r>
              <w:rPr>
                <w:sz w:val="24"/>
              </w:rPr>
              <w:t xml:space="preserve"> </w:t>
            </w:r>
          </w:p>
        </w:tc>
        <w:tc>
          <w:tcPr>
            <w:tcW w:w="3605" w:type="dxa"/>
            <w:tcBorders>
              <w:top w:val="nil"/>
              <w:left w:val="single" w:sz="4" w:space="0" w:color="000000"/>
              <w:bottom w:val="nil"/>
              <w:right w:val="nil"/>
            </w:tcBorders>
          </w:tcPr>
          <w:p w14:paraId="67F5894D" w14:textId="77777777" w:rsidR="00447EC5" w:rsidRDefault="00447EC5">
            <w:pPr>
              <w:spacing w:after="160" w:line="259" w:lineRule="auto"/>
              <w:ind w:left="0" w:firstLine="0"/>
              <w:jc w:val="left"/>
            </w:pPr>
          </w:p>
        </w:tc>
      </w:tr>
      <w:tr w:rsidR="00447EC5" w14:paraId="69738ADF" w14:textId="77777777">
        <w:trPr>
          <w:trHeight w:val="1555"/>
        </w:trPr>
        <w:tc>
          <w:tcPr>
            <w:tcW w:w="9137" w:type="dxa"/>
            <w:gridSpan w:val="3"/>
            <w:tcBorders>
              <w:top w:val="nil"/>
              <w:left w:val="nil"/>
              <w:bottom w:val="nil"/>
              <w:right w:val="nil"/>
            </w:tcBorders>
            <w:shd w:val="clear" w:color="auto" w:fill="E7E6E6"/>
          </w:tcPr>
          <w:p w14:paraId="35BB31D5" w14:textId="45D4C97D" w:rsidR="00447EC5" w:rsidRDefault="00000000" w:rsidP="00DC69EC">
            <w:pPr>
              <w:spacing w:after="12" w:line="290" w:lineRule="auto"/>
              <w:ind w:left="0" w:firstLine="0"/>
            </w:pPr>
            <w:r>
              <w:t xml:space="preserve">INFORMACJE O ŚRODKACH KOMUNIKACJI ELEKTRONICZNEJ, PRZY UŻYCIU KTÓRYCH ZAMAWIAJĄCY BĘDZIE KOMUNIKOWAŁ SIĘ Z WYKONAWCAMI, INFORMACJE O WYMAGANIACH TECHNICZNYCH I ORGANIZACYJNYCH </w:t>
            </w:r>
            <w:r w:rsidR="00DC69EC">
              <w:t xml:space="preserve"> </w:t>
            </w:r>
            <w:r>
              <w:t xml:space="preserve">SPORZĄDZANIA, </w:t>
            </w:r>
            <w:r>
              <w:tab/>
              <w:t xml:space="preserve">WYSYŁANIA I </w:t>
            </w:r>
            <w:r w:rsidR="00DC69EC">
              <w:t xml:space="preserve"> </w:t>
            </w:r>
            <w:r>
              <w:t xml:space="preserve">ODBIERANIA KORESPONDENCJI ELEKTRONICZNEJ  ORAZ  WSKAZANIE  OSÓB  UPRAWNIONYCH  DO  KOMUNIKOWANIA  SIĘ Z WYKONAWCAMI </w:t>
            </w:r>
          </w:p>
        </w:tc>
      </w:tr>
    </w:tbl>
    <w:p w14:paraId="10A38CB1" w14:textId="77777777" w:rsidR="00447EC5" w:rsidRDefault="00000000">
      <w:pPr>
        <w:spacing w:after="33" w:line="259" w:lineRule="auto"/>
        <w:ind w:left="955" w:firstLine="0"/>
        <w:jc w:val="left"/>
      </w:pPr>
      <w:r>
        <w:t xml:space="preserve"> </w:t>
      </w:r>
    </w:p>
    <w:p w14:paraId="6D59298E" w14:textId="77777777" w:rsidR="00447EC5" w:rsidRDefault="00000000">
      <w:pPr>
        <w:numPr>
          <w:ilvl w:val="0"/>
          <w:numId w:val="20"/>
        </w:numPr>
        <w:ind w:right="251" w:hanging="381"/>
      </w:pPr>
      <w:r>
        <w:t xml:space="preserve">Komunikacja, w tym składanie ofert, wymiana informacji oraz przekazywanie dokumentów lub oświadczeń między zamawiającym a wykonawcą odbywa się przy użyciu Platformy e-Zamówienia dostępnej pod adresem https://ezamowienia.gov.pl. </w:t>
      </w:r>
    </w:p>
    <w:p w14:paraId="109C22D3" w14:textId="77777777" w:rsidR="00447EC5" w:rsidRDefault="00000000">
      <w:pPr>
        <w:numPr>
          <w:ilvl w:val="0"/>
          <w:numId w:val="20"/>
        </w:numPr>
        <w:ind w:right="251" w:hanging="381"/>
      </w:pPr>
      <w:r>
        <w:t xml:space="preserve">Korzystanie z Platformy e-Zamówienia jest bezpłatne.  </w:t>
      </w:r>
    </w:p>
    <w:p w14:paraId="50F0C467" w14:textId="77777777" w:rsidR="00447EC5" w:rsidRDefault="00000000">
      <w:pPr>
        <w:numPr>
          <w:ilvl w:val="0"/>
          <w:numId w:val="20"/>
        </w:numPr>
        <w:ind w:right="251" w:hanging="381"/>
      </w:pPr>
      <w:r>
        <w:t xml:space="preserve">Adres strony internetowej prowadzonego postępowania (link prowadzący bezpośrednio do widoku postępowania na Platformie e-Zamówienia):  </w:t>
      </w:r>
    </w:p>
    <w:p w14:paraId="1A8D8E35" w14:textId="266AC7DF" w:rsidR="00571E5C" w:rsidRDefault="00571E5C" w:rsidP="00571E5C">
      <w:pPr>
        <w:ind w:left="964" w:right="251" w:firstLine="0"/>
      </w:pPr>
      <w:hyperlink r:id="rId10" w:history="1">
        <w:r w:rsidRPr="0085536A">
          <w:rPr>
            <w:rStyle w:val="Hipercze"/>
          </w:rPr>
          <w:t>https://ezamowienia.gov.pl/mp-client/search/list/ocds-148610-6c1f293b-aebc-11ee-a681-52fe4aa7189e</w:t>
        </w:r>
      </w:hyperlink>
      <w:r>
        <w:t xml:space="preserve"> </w:t>
      </w:r>
    </w:p>
    <w:p w14:paraId="349D145C" w14:textId="77777777" w:rsidR="00447EC5" w:rsidRDefault="00000000">
      <w:pPr>
        <w:numPr>
          <w:ilvl w:val="0"/>
          <w:numId w:val="20"/>
        </w:numPr>
        <w:ind w:right="251" w:hanging="381"/>
      </w:pPr>
      <w:r>
        <w:t xml:space="preserve">Postępowanie można wyszukać również ze strony głównej Platformy e-Zamówienia (przycisk „Przeglądaj postępowania/konkursy”).  </w:t>
      </w:r>
    </w:p>
    <w:p w14:paraId="0922E1F2" w14:textId="77777777" w:rsidR="00447EC5" w:rsidRDefault="00000000">
      <w:pPr>
        <w:numPr>
          <w:ilvl w:val="0"/>
          <w:numId w:val="20"/>
        </w:numPr>
        <w:ind w:right="251" w:hanging="381"/>
      </w:pPr>
      <w:r>
        <w:t xml:space="preserve">Identyfikator (ID) postępowania na Platformie e-Zamówienia:  </w:t>
      </w:r>
    </w:p>
    <w:p w14:paraId="088943C2" w14:textId="27283DEF" w:rsidR="00E506B1" w:rsidRDefault="00E506B1" w:rsidP="00E506B1">
      <w:pPr>
        <w:ind w:left="964" w:right="251" w:firstLine="0"/>
      </w:pPr>
      <w:r>
        <w:t>ocds-148610-6c1f293b-aebc-11ee-a681-52fe4aa7189e</w:t>
      </w:r>
    </w:p>
    <w:p w14:paraId="0B6E393F" w14:textId="77777777" w:rsidR="00447EC5" w:rsidRDefault="00000000">
      <w:pPr>
        <w:numPr>
          <w:ilvl w:val="0"/>
          <w:numId w:val="20"/>
        </w:numPr>
        <w:spacing w:after="1" w:line="292" w:lineRule="auto"/>
        <w:ind w:right="251" w:hanging="381"/>
      </w:pPr>
      <w: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tab/>
        <w:t xml:space="preserve">Regulamin </w:t>
      </w:r>
      <w:r>
        <w:tab/>
        <w:t xml:space="preserve">Platformy </w:t>
      </w:r>
      <w:r>
        <w:tab/>
        <w:t xml:space="preserve">e-Zamówienia, </w:t>
      </w:r>
      <w:r>
        <w:tab/>
        <w:t xml:space="preserve">dostępny </w:t>
      </w:r>
      <w:r>
        <w:tab/>
        <w:t xml:space="preserve">na </w:t>
      </w:r>
      <w:r>
        <w:tab/>
        <w:t xml:space="preserve">stronie </w:t>
      </w:r>
      <w:r>
        <w:tab/>
        <w:t xml:space="preserve">internetowej https://ezamowienia.gov.pl oraz informacje zamieszczone w zakładce „Centrum Pomocy”. </w:t>
      </w:r>
    </w:p>
    <w:p w14:paraId="1E96D984" w14:textId="77777777" w:rsidR="00447EC5" w:rsidRDefault="00000000">
      <w:pPr>
        <w:numPr>
          <w:ilvl w:val="0"/>
          <w:numId w:val="20"/>
        </w:numPr>
        <w:ind w:right="251" w:hanging="381"/>
      </w:pPr>
      <w:r>
        <w:t xml:space="preserve">Przeglądanie i pobieranie publicznej treści dokumentacji postępowania nie wymaga posiadania konta na Platformie e-Zamówienia ani logowania. </w:t>
      </w:r>
    </w:p>
    <w:p w14:paraId="1C235633" w14:textId="3B93375E" w:rsidR="00447EC5" w:rsidRDefault="00000000">
      <w:pPr>
        <w:numPr>
          <w:ilvl w:val="0"/>
          <w:numId w:val="20"/>
        </w:numPr>
        <w:ind w:right="251" w:hanging="381"/>
      </w:pPr>
      <w: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2AEB3AE" w14:textId="77777777" w:rsidR="00447EC5" w:rsidRDefault="00000000">
      <w:pPr>
        <w:numPr>
          <w:ilvl w:val="0"/>
          <w:numId w:val="20"/>
        </w:numPr>
        <w:ind w:right="251" w:hanging="381"/>
      </w:pPr>
      <w: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32FC2D2" w14:textId="77777777" w:rsidR="00447EC5" w:rsidRDefault="00000000">
      <w:pPr>
        <w:numPr>
          <w:ilvl w:val="0"/>
          <w:numId w:val="20"/>
        </w:numPr>
        <w:ind w:right="251" w:hanging="381"/>
      </w:pPr>
      <w:r>
        <w:t xml:space="preserve">W przypadku formatów, o których mowa w art. 66 ust. 1 ustawy Pzp, ww. regulacje nie będą miały bezpośredniego zastosowania. </w:t>
      </w:r>
    </w:p>
    <w:p w14:paraId="6A51DD5C" w14:textId="77777777" w:rsidR="00447EC5" w:rsidRDefault="00000000">
      <w:pPr>
        <w:numPr>
          <w:ilvl w:val="0"/>
          <w:numId w:val="20"/>
        </w:numPr>
        <w:ind w:right="251" w:hanging="381"/>
      </w:pPr>
      <w:r>
        <w:t xml:space="preserve">Informacje, oświadczenia lub dokumenty, inne niż wymienione w § 2 ust. 1 rozporządzenia </w:t>
      </w:r>
    </w:p>
    <w:p w14:paraId="61A601EA" w14:textId="77777777" w:rsidR="00447EC5" w:rsidRDefault="00000000">
      <w:pPr>
        <w:ind w:left="974" w:right="251"/>
      </w:pPr>
      <w:r>
        <w:t xml:space="preserve">Prezesa Rady Ministrów w sprawie wymagań dla dokumentów elektronicznych, przekazywane                          w postępowaniu sporządza się w postaci elektronicznej: </w:t>
      </w:r>
    </w:p>
    <w:p w14:paraId="38A452A3" w14:textId="77777777" w:rsidR="00447EC5" w:rsidRDefault="00000000">
      <w:pPr>
        <w:numPr>
          <w:ilvl w:val="0"/>
          <w:numId w:val="21"/>
        </w:numPr>
        <w:ind w:right="251" w:hanging="360"/>
      </w:pPr>
      <w:r>
        <w:t xml:space="preserve">w formatach danych określonych w przepisach rozporządzenia Rady Ministrów w sprawie </w:t>
      </w:r>
    </w:p>
    <w:p w14:paraId="13030EE2" w14:textId="77777777" w:rsidR="00447EC5" w:rsidRDefault="00000000">
      <w:pPr>
        <w:ind w:left="1788" w:right="251"/>
      </w:pPr>
      <w:r>
        <w:t xml:space="preserve">Krajowych Ram Interoperacyjności (i przekazuje się jako załącznik), lub </w:t>
      </w:r>
    </w:p>
    <w:p w14:paraId="775EBB81" w14:textId="77777777" w:rsidR="00447EC5" w:rsidRDefault="00000000">
      <w:pPr>
        <w:numPr>
          <w:ilvl w:val="0"/>
          <w:numId w:val="21"/>
        </w:numPr>
        <w:ind w:right="251" w:hanging="360"/>
      </w:pPr>
      <w:r>
        <w:t xml:space="preserve">jako tekst wpisany bezpośrednio do wiadomości przekazywanej przy użyciu środków komunikacji elektronicznej (np. w treści wiadomości e-mail lub w treści „Formularza                        do komunikacji”). </w:t>
      </w:r>
    </w:p>
    <w:p w14:paraId="084C480A" w14:textId="1BC14A87" w:rsidR="00447EC5" w:rsidRDefault="00000000">
      <w:pPr>
        <w:numPr>
          <w:ilvl w:val="0"/>
          <w:numId w:val="22"/>
        </w:numPr>
        <w:ind w:right="251" w:hanging="330"/>
      </w:pPr>
      <w: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oraz z 2021 r. poz. 1655) wykonawca, w celu utrzymania w poufności tych informacji, przekazuje je      w wydzielonym i odpowiednio oznaczonym pliku, wraz z jednoczesnym zaznaczeniem w nazwie pliku „Dokument stanowiący tajemnicę przedsiębiorstwa”. </w:t>
      </w:r>
    </w:p>
    <w:p w14:paraId="71746AFE" w14:textId="224264BC" w:rsidR="00447EC5" w:rsidRDefault="00000000">
      <w:pPr>
        <w:numPr>
          <w:ilvl w:val="0"/>
          <w:numId w:val="22"/>
        </w:numPr>
        <w:ind w:right="251" w:hanging="330"/>
      </w:pPr>
      <w:r>
        <w:t xml:space="preserve">Komunikacja w postępowaniu, z wyłączeniem składania ofert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t>Pzp</w:t>
      </w:r>
      <w:proofErr w:type="spellEnd"/>
      <w: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1A39776E" w14:textId="77777777" w:rsidR="00447EC5" w:rsidRDefault="00000000">
      <w:pPr>
        <w:numPr>
          <w:ilvl w:val="0"/>
          <w:numId w:val="22"/>
        </w:numPr>
        <w:ind w:right="251" w:hanging="330"/>
      </w:pPr>
      <w: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29A772D5" w14:textId="77777777" w:rsidR="00447EC5" w:rsidRDefault="00000000">
      <w:pPr>
        <w:numPr>
          <w:ilvl w:val="0"/>
          <w:numId w:val="22"/>
        </w:numPr>
        <w:ind w:right="251" w:hanging="330"/>
      </w:pPr>
      <w:r>
        <w:t xml:space="preserve">Wszystkie wysłane i odebrane w postępowaniu przez wykonawcę wiadomości widoczne są po zalogowaniu w podglądzie postępowania w zakładce „Komunikacja”. </w:t>
      </w:r>
    </w:p>
    <w:p w14:paraId="17ED0DE1" w14:textId="77777777" w:rsidR="00447EC5" w:rsidRDefault="00000000">
      <w:pPr>
        <w:numPr>
          <w:ilvl w:val="0"/>
          <w:numId w:val="22"/>
        </w:numPr>
        <w:ind w:right="251" w:hanging="330"/>
      </w:pPr>
      <w:r>
        <w:lastRenderedPageBreak/>
        <w:t xml:space="preserve">Maksymalny rozmiar plików przesyłanych za pośrednictwem „Formularzy do komunikacji” wynosi 150 MB (wielkość ta dotyczy plików przesyłanych jako załączniki do jednego formularza). </w:t>
      </w:r>
    </w:p>
    <w:p w14:paraId="7C3A2290" w14:textId="77777777" w:rsidR="00447EC5" w:rsidRDefault="00000000">
      <w:pPr>
        <w:numPr>
          <w:ilvl w:val="0"/>
          <w:numId w:val="22"/>
        </w:numPr>
        <w:ind w:right="251" w:hanging="330"/>
      </w:pPr>
      <w:r>
        <w:t xml:space="preserve">Minimalne wymagania techniczne dotyczące sprzętu używanego w celu korzystania z usług Platformy e-Zamówienia oraz informacje dotyczące specyfikacji połączenia określa Regulamin Platformy e-Zamówienia. </w:t>
      </w:r>
    </w:p>
    <w:p w14:paraId="5D4CE67F" w14:textId="77777777" w:rsidR="00447EC5" w:rsidRDefault="00000000">
      <w:pPr>
        <w:numPr>
          <w:ilvl w:val="0"/>
          <w:numId w:val="22"/>
        </w:numPr>
        <w:spacing w:after="1" w:line="292" w:lineRule="auto"/>
        <w:ind w:right="251" w:hanging="330"/>
      </w:pPr>
      <w: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14:paraId="6A337D76" w14:textId="74F56111" w:rsidR="00447EC5" w:rsidRDefault="00000000">
      <w:pPr>
        <w:numPr>
          <w:ilvl w:val="0"/>
          <w:numId w:val="22"/>
        </w:numPr>
        <w:spacing w:after="1" w:line="292" w:lineRule="auto"/>
        <w:ind w:right="251" w:hanging="330"/>
      </w:pPr>
      <w:r>
        <w:t xml:space="preserve">W szczególnie uzasadnionych przypadkach uniemożliwiających komunikację wykonawcy                            i Zamawiającego za pośrednictwem Platformy e-Zamówienia, Zamawiający dopuszcza  komunikację za pomocą poczty elektronicznej na adres e-mail: </w:t>
      </w:r>
      <w:hyperlink r:id="rId11" w:history="1">
        <w:r w:rsidR="00C36D3F" w:rsidRPr="00781A49">
          <w:rPr>
            <w:rStyle w:val="Hipercze"/>
          </w:rPr>
          <w:t>scdn@scdn.pl</w:t>
        </w:r>
      </w:hyperlink>
      <w:r w:rsidR="00C36D3F">
        <w:t xml:space="preserve"> </w:t>
      </w:r>
      <w:r>
        <w:t xml:space="preserve"> (nie dotyczy to złożenia oferty). </w:t>
      </w:r>
    </w:p>
    <w:p w14:paraId="54610436" w14:textId="77777777" w:rsidR="00447EC5" w:rsidRDefault="00000000">
      <w:pPr>
        <w:spacing w:after="31" w:line="259" w:lineRule="auto"/>
        <w:ind w:left="955" w:firstLine="0"/>
        <w:jc w:val="left"/>
      </w:pPr>
      <w:r>
        <w:t xml:space="preserve"> </w:t>
      </w:r>
    </w:p>
    <w:p w14:paraId="28EB7E7C" w14:textId="77777777" w:rsidR="00447EC5" w:rsidRDefault="00000000">
      <w:pPr>
        <w:spacing w:after="33" w:line="256" w:lineRule="auto"/>
        <w:ind w:left="957" w:right="246"/>
      </w:pPr>
      <w:r>
        <w:t xml:space="preserve">DOKUMENT ELEKTRONICZNY WYSTAWIONY PRZEZ UPOWAŻNIONY PODMIOT </w:t>
      </w:r>
    </w:p>
    <w:p w14:paraId="6D601FFA" w14:textId="77777777" w:rsidR="00447EC5" w:rsidRDefault="00000000">
      <w:pPr>
        <w:spacing w:after="33" w:line="259" w:lineRule="auto"/>
        <w:ind w:left="955" w:firstLine="0"/>
        <w:jc w:val="left"/>
      </w:pPr>
      <w:r>
        <w:t xml:space="preserve"> </w:t>
      </w:r>
    </w:p>
    <w:p w14:paraId="1BB7BE39" w14:textId="77777777" w:rsidR="00447EC5" w:rsidRDefault="00000000">
      <w:pPr>
        <w:numPr>
          <w:ilvl w:val="0"/>
          <w:numId w:val="22"/>
        </w:numPr>
        <w:ind w:right="251" w:hanging="330"/>
      </w:pPr>
      <w:r>
        <w:t xml:space="preserve">W przypadku gdy dokumenty lub dokumenty potwierdzające umocowanie do reprezentowania odpowiednio wykonawcy, wykonawców wspólnie ubiegających się o udzielenie zamówienia publicznego, zostały wystawione przez upoważnione podmioty (tzn. inne niż wykonawca lub wykonawca wspólnie ubiegający się o udzielenie zamówienia), jako dokument elektroniczny, przekazuje się ten dokument. </w:t>
      </w:r>
    </w:p>
    <w:p w14:paraId="730942AE" w14:textId="77777777" w:rsidR="00447EC5" w:rsidRDefault="00000000">
      <w:pPr>
        <w:spacing w:after="33" w:line="259" w:lineRule="auto"/>
        <w:ind w:left="955" w:firstLine="0"/>
        <w:jc w:val="left"/>
      </w:pPr>
      <w:r>
        <w:t xml:space="preserve"> </w:t>
      </w:r>
    </w:p>
    <w:p w14:paraId="45501355" w14:textId="77777777" w:rsidR="00447EC5" w:rsidRDefault="00000000">
      <w:pPr>
        <w:spacing w:after="33" w:line="256" w:lineRule="auto"/>
        <w:ind w:left="957" w:right="246"/>
      </w:pPr>
      <w:r>
        <w:t xml:space="preserve">CYFROWE ODWZOROWANIE DOKUMENTU </w:t>
      </w:r>
    </w:p>
    <w:p w14:paraId="2C02831D" w14:textId="77777777" w:rsidR="00447EC5" w:rsidRDefault="00000000">
      <w:pPr>
        <w:spacing w:after="31" w:line="259" w:lineRule="auto"/>
        <w:ind w:left="955" w:firstLine="0"/>
        <w:jc w:val="left"/>
      </w:pPr>
      <w:r>
        <w:t xml:space="preserve"> </w:t>
      </w:r>
    </w:p>
    <w:p w14:paraId="776CC433" w14:textId="77777777" w:rsidR="00447EC5" w:rsidRDefault="00000000">
      <w:pPr>
        <w:numPr>
          <w:ilvl w:val="0"/>
          <w:numId w:val="22"/>
        </w:numPr>
        <w:ind w:right="251" w:hanging="330"/>
      </w:pPr>
      <w:r>
        <w:t xml:space="preserve">W przypadku gdy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22AFE279" w14:textId="77777777" w:rsidR="00447EC5" w:rsidRDefault="00000000">
      <w:pPr>
        <w:numPr>
          <w:ilvl w:val="0"/>
          <w:numId w:val="22"/>
        </w:numPr>
        <w:ind w:right="251" w:hanging="330"/>
      </w:pPr>
      <w:r>
        <w:t xml:space="preserve">Poświadczenia zgodności cyfrowego odwzorowania z dokumentem w postaci papierowej,                        o którym mowa powyżej, dokonuje w przypadku:  </w:t>
      </w:r>
    </w:p>
    <w:p w14:paraId="508FFEDE" w14:textId="77777777" w:rsidR="00447EC5" w:rsidRDefault="00000000">
      <w:pPr>
        <w:numPr>
          <w:ilvl w:val="1"/>
          <w:numId w:val="22"/>
        </w:numPr>
        <w:ind w:right="251"/>
      </w:pPr>
      <w:r>
        <w:t xml:space="preserve">dokumentów potwierdzających umocowanie do reprezentowania – odpowiednio wykonawca lub wykonawca wspólnie ubiegający się o udzielenie zamówienia, w zakresie dokumentów potwierdzających umocowanie do reprezentowania, które każdego z nich dotyczą;  </w:t>
      </w:r>
    </w:p>
    <w:p w14:paraId="3F316C5B" w14:textId="77777777" w:rsidR="00447EC5" w:rsidRDefault="00000000">
      <w:pPr>
        <w:numPr>
          <w:ilvl w:val="1"/>
          <w:numId w:val="22"/>
        </w:numPr>
        <w:ind w:right="251"/>
      </w:pPr>
      <w:r>
        <w:t xml:space="preserve">innych dokumentów – odpowiednio wykonawca lub wykonawca wspólnie ubiegający się                     o udzielenie zamówienia, w zakresie dokumentów, które każdego z nich dotyczą.  </w:t>
      </w:r>
    </w:p>
    <w:p w14:paraId="6616B380" w14:textId="77777777" w:rsidR="00447EC5" w:rsidRDefault="00000000">
      <w:pPr>
        <w:numPr>
          <w:ilvl w:val="0"/>
          <w:numId w:val="22"/>
        </w:numPr>
        <w:ind w:right="251" w:hanging="330"/>
      </w:pPr>
      <w:r>
        <w:t xml:space="preserve">Poświadczenia zgodności cyfrowego odwzorowania z dokumentem w postaci papierowej może dokonać również notariusz.  </w:t>
      </w:r>
    </w:p>
    <w:p w14:paraId="0FF12A8B" w14:textId="77777777" w:rsidR="00447EC5" w:rsidRDefault="00000000">
      <w:pPr>
        <w:numPr>
          <w:ilvl w:val="0"/>
          <w:numId w:val="22"/>
        </w:numPr>
        <w:ind w:right="251" w:hanging="330"/>
      </w:pPr>
      <w:r>
        <w:t xml:space="preserve">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552DF97E" w14:textId="77777777" w:rsidR="00447EC5" w:rsidRDefault="00000000">
      <w:pPr>
        <w:spacing w:after="33" w:line="256" w:lineRule="auto"/>
        <w:ind w:left="957" w:right="246"/>
      </w:pPr>
      <w:r>
        <w:t xml:space="preserve">PEŁNOMOCNICTWO </w:t>
      </w:r>
    </w:p>
    <w:p w14:paraId="5FC939E7" w14:textId="77777777" w:rsidR="00447EC5" w:rsidRDefault="00000000">
      <w:pPr>
        <w:spacing w:after="33" w:line="259" w:lineRule="auto"/>
        <w:ind w:left="955" w:firstLine="0"/>
        <w:jc w:val="left"/>
      </w:pPr>
      <w:r>
        <w:t xml:space="preserve"> </w:t>
      </w:r>
    </w:p>
    <w:p w14:paraId="45BF38AC" w14:textId="77777777" w:rsidR="00447EC5" w:rsidRDefault="00000000">
      <w:pPr>
        <w:numPr>
          <w:ilvl w:val="0"/>
          <w:numId w:val="22"/>
        </w:numPr>
        <w:ind w:right="251" w:hanging="330"/>
      </w:pPr>
      <w:r>
        <w:t xml:space="preserve">Pełnomocnictwo przekazuje się w postaci elektronicznej i opatruje się kwalifikowanym podpisem elektronicznym, podpisem zaufanym lub podpisem osobistym.  </w:t>
      </w:r>
    </w:p>
    <w:p w14:paraId="53EDEB96" w14:textId="77777777" w:rsidR="00447EC5" w:rsidRDefault="00000000">
      <w:pPr>
        <w:spacing w:after="33" w:line="259" w:lineRule="auto"/>
        <w:ind w:left="955" w:firstLine="0"/>
        <w:jc w:val="left"/>
      </w:pPr>
      <w:r>
        <w:t xml:space="preserve"> </w:t>
      </w:r>
    </w:p>
    <w:p w14:paraId="6973AFCF" w14:textId="77777777" w:rsidR="00447EC5" w:rsidRDefault="00000000">
      <w:pPr>
        <w:spacing w:after="33" w:line="256" w:lineRule="auto"/>
        <w:ind w:left="957" w:right="246"/>
      </w:pPr>
      <w:r>
        <w:lastRenderedPageBreak/>
        <w:t xml:space="preserve">CYFROWE ODWZOROWANIE PEŁNOMOCNICTWA </w:t>
      </w:r>
    </w:p>
    <w:p w14:paraId="162C7BA2" w14:textId="77777777" w:rsidR="00447EC5" w:rsidRDefault="00000000">
      <w:pPr>
        <w:spacing w:after="31" w:line="259" w:lineRule="auto"/>
        <w:ind w:left="955" w:firstLine="0"/>
        <w:jc w:val="left"/>
      </w:pPr>
      <w:r>
        <w:t xml:space="preserve"> </w:t>
      </w:r>
    </w:p>
    <w:p w14:paraId="438FAAC0" w14:textId="77777777" w:rsidR="00447EC5" w:rsidRDefault="00000000">
      <w:pPr>
        <w:numPr>
          <w:ilvl w:val="0"/>
          <w:numId w:val="22"/>
        </w:numPr>
        <w:spacing w:after="37"/>
        <w:ind w:right="251" w:hanging="330"/>
      </w:pPr>
      <w:r>
        <w:t xml:space="preserve">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79966ABA" w14:textId="77777777" w:rsidR="00447EC5" w:rsidRDefault="00000000">
      <w:pPr>
        <w:numPr>
          <w:ilvl w:val="0"/>
          <w:numId w:val="22"/>
        </w:numPr>
        <w:ind w:right="251" w:hanging="330"/>
      </w:pPr>
      <w:r>
        <w:t xml:space="preserve">Poświadczenia zgodności cyfrowego odwzorowania z dokumentem w postaci papierowej,                         o którym mowa powyżej, dokonuje w przypadku pełnomocnictwa – mocodawca. </w:t>
      </w:r>
    </w:p>
    <w:p w14:paraId="1A895FC1" w14:textId="77777777" w:rsidR="00447EC5" w:rsidRDefault="00000000">
      <w:pPr>
        <w:numPr>
          <w:ilvl w:val="0"/>
          <w:numId w:val="22"/>
        </w:numPr>
        <w:ind w:right="251" w:hanging="330"/>
      </w:pPr>
      <w:r>
        <w:t xml:space="preserve">Poświadczenia zgodności cyfrowego odwzorowania z dokumentem w postaci papierowej może dokonać również notariusz. </w:t>
      </w:r>
    </w:p>
    <w:p w14:paraId="232B1E18" w14:textId="77777777" w:rsidR="00447EC5" w:rsidRDefault="00000000">
      <w:pPr>
        <w:numPr>
          <w:ilvl w:val="0"/>
          <w:numId w:val="22"/>
        </w:numPr>
        <w:ind w:right="251" w:hanging="330"/>
      </w:pPr>
      <w:r>
        <w:t xml:space="preserve">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482E5449" w14:textId="77777777" w:rsidR="00447EC5" w:rsidRDefault="00000000">
      <w:pPr>
        <w:spacing w:after="33" w:line="259" w:lineRule="auto"/>
        <w:ind w:left="955" w:firstLine="0"/>
        <w:jc w:val="left"/>
      </w:pPr>
      <w:r>
        <w:t xml:space="preserve"> </w:t>
      </w:r>
    </w:p>
    <w:p w14:paraId="34645EFE" w14:textId="77777777" w:rsidR="00447EC5" w:rsidRDefault="00000000">
      <w:pPr>
        <w:spacing w:after="33" w:line="256" w:lineRule="auto"/>
        <w:ind w:left="957" w:right="246"/>
      </w:pPr>
      <w:r>
        <w:t xml:space="preserve">KOMPRESOWANIE DOKUMENTÓW </w:t>
      </w:r>
    </w:p>
    <w:p w14:paraId="099D1463" w14:textId="77777777" w:rsidR="00447EC5" w:rsidRDefault="00000000">
      <w:pPr>
        <w:spacing w:after="33" w:line="259" w:lineRule="auto"/>
        <w:ind w:left="955" w:firstLine="0"/>
        <w:jc w:val="left"/>
      </w:pPr>
      <w:r>
        <w:t xml:space="preserve"> </w:t>
      </w:r>
    </w:p>
    <w:p w14:paraId="6A23D2D5" w14:textId="77777777" w:rsidR="00447EC5" w:rsidRDefault="00000000">
      <w:pPr>
        <w:numPr>
          <w:ilvl w:val="0"/>
          <w:numId w:val="22"/>
        </w:numPr>
        <w:ind w:right="251" w:hanging="330"/>
      </w:pPr>
      <w: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B5C3068" w14:textId="77777777" w:rsidR="00447EC5" w:rsidRDefault="00000000">
      <w:pPr>
        <w:spacing w:after="31" w:line="259" w:lineRule="auto"/>
        <w:ind w:left="955" w:firstLine="0"/>
        <w:jc w:val="left"/>
      </w:pPr>
      <w:r>
        <w:t xml:space="preserve"> </w:t>
      </w:r>
    </w:p>
    <w:p w14:paraId="1ABA0FBA" w14:textId="77777777" w:rsidR="00447EC5" w:rsidRDefault="00000000">
      <w:pPr>
        <w:spacing w:after="33" w:line="256" w:lineRule="auto"/>
        <w:ind w:left="957" w:right="246"/>
      </w:pPr>
      <w:r>
        <w:t xml:space="preserve">WYMAGANIA DOTYCZĄCE DOKUMENTÓW ELEKTRONICZNYCH </w:t>
      </w:r>
    </w:p>
    <w:p w14:paraId="6EFA157B" w14:textId="77777777" w:rsidR="00447EC5" w:rsidRDefault="00000000">
      <w:pPr>
        <w:spacing w:after="33" w:line="259" w:lineRule="auto"/>
        <w:ind w:left="955" w:firstLine="0"/>
        <w:jc w:val="left"/>
      </w:pPr>
      <w:r>
        <w:t xml:space="preserve"> </w:t>
      </w:r>
    </w:p>
    <w:p w14:paraId="0B16F165" w14:textId="77777777" w:rsidR="00447EC5" w:rsidRDefault="00000000">
      <w:pPr>
        <w:numPr>
          <w:ilvl w:val="0"/>
          <w:numId w:val="22"/>
        </w:numPr>
        <w:ind w:right="251" w:hanging="330"/>
      </w:pPr>
      <w:r>
        <w:t xml:space="preserve">Dokumenty elektroniczne w postępowaniu spełniają łącznie następujące wymagania: </w:t>
      </w:r>
    </w:p>
    <w:p w14:paraId="0A375DC7" w14:textId="77777777" w:rsidR="00447EC5" w:rsidRDefault="00000000">
      <w:pPr>
        <w:numPr>
          <w:ilvl w:val="2"/>
          <w:numId w:val="23"/>
        </w:numPr>
        <w:ind w:right="251"/>
      </w:pPr>
      <w:r>
        <w:t xml:space="preserve">są utrwalone w sposób umożliwiający ich wielokrotne odczytanie, zapisanie i powielenie,                      a także przekazanie przy użyciu środków komunikacji elektronicznej, </w:t>
      </w:r>
    </w:p>
    <w:p w14:paraId="0915439C" w14:textId="77777777" w:rsidR="00447EC5" w:rsidRDefault="00000000">
      <w:pPr>
        <w:numPr>
          <w:ilvl w:val="2"/>
          <w:numId w:val="23"/>
        </w:numPr>
        <w:ind w:right="251"/>
      </w:pPr>
      <w:r>
        <w:t xml:space="preserve">umożliwiają prezentację treści w postaci elektronicznej, w szczególności przez wyświetlenie tej treści na monitorze ekranowym, </w:t>
      </w:r>
    </w:p>
    <w:p w14:paraId="0FCF6083" w14:textId="77777777" w:rsidR="00447EC5" w:rsidRDefault="00000000">
      <w:pPr>
        <w:numPr>
          <w:ilvl w:val="2"/>
          <w:numId w:val="23"/>
        </w:numPr>
        <w:ind w:right="251"/>
      </w:pPr>
      <w:r>
        <w:t xml:space="preserve">umożliwiają prezentację treści w postaci papierowej, w szczególności za pomocą wydruku, 4) zawierają dane w układzie niepozostawiającym wątpliwości co do treści i kontekstu zapisanych informacji. </w:t>
      </w:r>
    </w:p>
    <w:p w14:paraId="21B634D8" w14:textId="77777777" w:rsidR="00447EC5" w:rsidRDefault="00000000">
      <w:pPr>
        <w:spacing w:after="0" w:line="259" w:lineRule="auto"/>
        <w:ind w:left="1380" w:firstLine="0"/>
        <w:jc w:val="left"/>
      </w:pPr>
      <w:r>
        <w:t xml:space="preserve"> </w:t>
      </w:r>
    </w:p>
    <w:p w14:paraId="6615FF3C" w14:textId="77777777" w:rsidR="00447EC5" w:rsidRDefault="00000000">
      <w:pPr>
        <w:spacing w:after="3" w:line="256" w:lineRule="auto"/>
        <w:ind w:left="957" w:right="246"/>
      </w:pPr>
      <w:r>
        <w:t xml:space="preserve">WSKAZANIE OSÓB UPRAWNIONYCH DO KOMUNIKOWANIA SIĘ Z WYKONAWCAMI  </w:t>
      </w:r>
    </w:p>
    <w:p w14:paraId="74ED868C" w14:textId="77777777" w:rsidR="00447EC5" w:rsidRDefault="00000000">
      <w:pPr>
        <w:spacing w:after="0" w:line="259" w:lineRule="auto"/>
        <w:ind w:left="955" w:firstLine="0"/>
        <w:jc w:val="left"/>
      </w:pPr>
      <w:r>
        <w:t xml:space="preserve"> </w:t>
      </w:r>
    </w:p>
    <w:p w14:paraId="574F9C53" w14:textId="77777777" w:rsidR="00447EC5" w:rsidRDefault="00000000">
      <w:pPr>
        <w:numPr>
          <w:ilvl w:val="0"/>
          <w:numId w:val="22"/>
        </w:numPr>
        <w:ind w:right="251" w:hanging="330"/>
      </w:pPr>
      <w:r>
        <w:t xml:space="preserve">Osobami uprawnionymi do komunikowania się z Wykonawcami ze strony Zamawiającego są: </w:t>
      </w:r>
    </w:p>
    <w:p w14:paraId="242CF28C" w14:textId="3873D07A" w:rsidR="00447EC5" w:rsidRPr="00003B78" w:rsidRDefault="00003B78">
      <w:pPr>
        <w:numPr>
          <w:ilvl w:val="2"/>
          <w:numId w:val="24"/>
        </w:numPr>
        <w:ind w:right="251" w:hanging="106"/>
        <w:rPr>
          <w:color w:val="auto"/>
        </w:rPr>
      </w:pPr>
      <w:r w:rsidRPr="00003B78">
        <w:rPr>
          <w:color w:val="auto"/>
        </w:rPr>
        <w:t xml:space="preserve">Joanna Grzelka, tel. 41 317 70 64; e -mail: scdn@scdn.pl  </w:t>
      </w:r>
    </w:p>
    <w:p w14:paraId="6B61A8E4" w14:textId="34BA165D" w:rsidR="00447EC5" w:rsidRPr="00003B78" w:rsidRDefault="003B6969">
      <w:pPr>
        <w:numPr>
          <w:ilvl w:val="2"/>
          <w:numId w:val="24"/>
        </w:numPr>
        <w:ind w:right="251" w:hanging="106"/>
        <w:rPr>
          <w:color w:val="auto"/>
        </w:rPr>
      </w:pPr>
      <w:r>
        <w:rPr>
          <w:color w:val="auto"/>
        </w:rPr>
        <w:t>Robert Kubina</w:t>
      </w:r>
      <w:r w:rsidRPr="00003B78">
        <w:rPr>
          <w:color w:val="auto"/>
        </w:rPr>
        <w:t xml:space="preserve">, tel. </w:t>
      </w:r>
      <w:r>
        <w:rPr>
          <w:color w:val="auto"/>
        </w:rPr>
        <w:t>41 362 45 45</w:t>
      </w:r>
      <w:r w:rsidRPr="00003B78">
        <w:rPr>
          <w:color w:val="auto"/>
        </w:rPr>
        <w:t xml:space="preserve">; e-mail: scdn@scdn.pl  </w:t>
      </w:r>
    </w:p>
    <w:p w14:paraId="1C993056" w14:textId="77777777" w:rsidR="00447EC5" w:rsidRDefault="00000000">
      <w:pPr>
        <w:spacing w:after="0" w:line="259" w:lineRule="auto"/>
        <w:ind w:left="0" w:firstLine="0"/>
        <w:jc w:val="left"/>
        <w:rPr>
          <w:strike/>
          <w:color w:val="FF0000"/>
        </w:rPr>
      </w:pPr>
      <w:r w:rsidRPr="00AE221E">
        <w:rPr>
          <w:strike/>
          <w:color w:val="FF0000"/>
        </w:rPr>
        <w:t xml:space="preserve"> </w:t>
      </w:r>
    </w:p>
    <w:p w14:paraId="6EF73825" w14:textId="77777777" w:rsidR="00571E5C" w:rsidRDefault="00571E5C">
      <w:pPr>
        <w:spacing w:after="0" w:line="259" w:lineRule="auto"/>
        <w:ind w:left="0" w:firstLine="0"/>
        <w:jc w:val="left"/>
        <w:rPr>
          <w:strike/>
          <w:color w:val="FF0000"/>
        </w:rPr>
      </w:pPr>
    </w:p>
    <w:p w14:paraId="197C1638" w14:textId="77777777" w:rsidR="00571E5C" w:rsidRDefault="00571E5C">
      <w:pPr>
        <w:spacing w:after="0" w:line="259" w:lineRule="auto"/>
        <w:ind w:left="0" w:firstLine="0"/>
        <w:jc w:val="left"/>
        <w:rPr>
          <w:strike/>
          <w:color w:val="FF0000"/>
        </w:rPr>
      </w:pPr>
    </w:p>
    <w:p w14:paraId="1B0D94EC" w14:textId="77777777" w:rsidR="00571E5C" w:rsidRDefault="00571E5C">
      <w:pPr>
        <w:spacing w:after="0" w:line="259" w:lineRule="auto"/>
        <w:ind w:left="0" w:firstLine="0"/>
        <w:jc w:val="left"/>
        <w:rPr>
          <w:strike/>
          <w:color w:val="FF0000"/>
        </w:rPr>
      </w:pPr>
    </w:p>
    <w:p w14:paraId="4F7C9917" w14:textId="77777777" w:rsidR="00571E5C" w:rsidRDefault="00571E5C">
      <w:pPr>
        <w:spacing w:after="0" w:line="259" w:lineRule="auto"/>
        <w:ind w:left="0" w:firstLine="0"/>
        <w:jc w:val="left"/>
        <w:rPr>
          <w:strike/>
          <w:color w:val="FF0000"/>
        </w:rPr>
      </w:pPr>
    </w:p>
    <w:p w14:paraId="665C207E" w14:textId="77777777" w:rsidR="00571E5C" w:rsidRDefault="00571E5C">
      <w:pPr>
        <w:spacing w:after="0" w:line="259" w:lineRule="auto"/>
        <w:ind w:left="0" w:firstLine="0"/>
        <w:jc w:val="left"/>
        <w:rPr>
          <w:strike/>
          <w:color w:val="FF0000"/>
        </w:rPr>
      </w:pPr>
    </w:p>
    <w:p w14:paraId="6F39D27F" w14:textId="77777777" w:rsidR="00571E5C" w:rsidRDefault="00571E5C">
      <w:pPr>
        <w:spacing w:after="0" w:line="259" w:lineRule="auto"/>
        <w:ind w:left="0" w:firstLine="0"/>
        <w:jc w:val="left"/>
        <w:rPr>
          <w:strike/>
          <w:color w:val="FF0000"/>
        </w:rPr>
      </w:pPr>
    </w:p>
    <w:p w14:paraId="65C4CEBC" w14:textId="77777777" w:rsidR="00571E5C" w:rsidRPr="00AE221E" w:rsidRDefault="00571E5C">
      <w:pPr>
        <w:spacing w:after="0" w:line="259" w:lineRule="auto"/>
        <w:ind w:left="0" w:firstLine="0"/>
        <w:jc w:val="left"/>
        <w:rPr>
          <w:strike/>
          <w:color w:val="FF0000"/>
        </w:rPr>
      </w:pPr>
    </w:p>
    <w:p w14:paraId="3BE0104F" w14:textId="77777777" w:rsidR="00447EC5" w:rsidRDefault="00000000">
      <w:pPr>
        <w:spacing w:after="43" w:line="259" w:lineRule="auto"/>
        <w:ind w:left="926" w:firstLine="0"/>
        <w:jc w:val="left"/>
      </w:pPr>
      <w:r>
        <w:rPr>
          <w:rFonts w:ascii="Calibri" w:eastAsia="Calibri" w:hAnsi="Calibri" w:cs="Calibri"/>
          <w:noProof/>
        </w:rPr>
        <w:lastRenderedPageBreak/>
        <mc:AlternateContent>
          <mc:Choice Requires="wpg">
            <w:drawing>
              <wp:inline distT="0" distB="0" distL="0" distR="0" wp14:anchorId="7EE74EFA" wp14:editId="0ACDD8B7">
                <wp:extent cx="5798821" cy="6096"/>
                <wp:effectExtent l="0" t="0" r="0" b="0"/>
                <wp:docPr id="31955" name="Group 31955"/>
                <wp:cNvGraphicFramePr/>
                <a:graphic xmlns:a="http://schemas.openxmlformats.org/drawingml/2006/main">
                  <a:graphicData uri="http://schemas.microsoft.com/office/word/2010/wordprocessingGroup">
                    <wpg:wgp>
                      <wpg:cNvGrpSpPr/>
                      <wpg:grpSpPr>
                        <a:xfrm>
                          <a:off x="0" y="0"/>
                          <a:ext cx="5798821" cy="6096"/>
                          <a:chOff x="0" y="0"/>
                          <a:chExt cx="5798821" cy="6096"/>
                        </a:xfrm>
                      </wpg:grpSpPr>
                      <wps:wsp>
                        <wps:cNvPr id="41612" name="Shape 41612"/>
                        <wps:cNvSpPr/>
                        <wps:spPr>
                          <a:xfrm>
                            <a:off x="0" y="0"/>
                            <a:ext cx="5798821" cy="9144"/>
                          </a:xfrm>
                          <a:custGeom>
                            <a:avLst/>
                            <a:gdLst/>
                            <a:ahLst/>
                            <a:cxnLst/>
                            <a:rect l="0" t="0" r="0" b="0"/>
                            <a:pathLst>
                              <a:path w="5798821" h="9144">
                                <a:moveTo>
                                  <a:pt x="0" y="0"/>
                                </a:moveTo>
                                <a:lnTo>
                                  <a:pt x="5798821" y="0"/>
                                </a:lnTo>
                                <a:lnTo>
                                  <a:pt x="57988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955" style="width:456.6pt;height:0.47998pt;mso-position-horizontal-relative:char;mso-position-vertical-relative:line" coordsize="57988,60">
                <v:shape id="Shape 41613" style="position:absolute;width:57988;height:91;left:0;top:0;" coordsize="5798821,9144" path="m0,0l5798821,0l5798821,9144l0,9144l0,0">
                  <v:stroke weight="0pt" endcap="flat" joinstyle="miter" miterlimit="10" on="false" color="#000000" opacity="0"/>
                  <v:fill on="true" color="#000000"/>
                </v:shape>
              </v:group>
            </w:pict>
          </mc:Fallback>
        </mc:AlternateContent>
      </w:r>
    </w:p>
    <w:p w14:paraId="1DDE81F7" w14:textId="77777777" w:rsidR="00447EC5" w:rsidRDefault="00000000">
      <w:pPr>
        <w:spacing w:after="74" w:line="259" w:lineRule="auto"/>
        <w:ind w:left="0" w:firstLine="0"/>
        <w:jc w:val="left"/>
      </w:pPr>
      <w:r>
        <w:t xml:space="preserve"> </w:t>
      </w:r>
    </w:p>
    <w:p w14:paraId="7C2C9D58" w14:textId="77777777" w:rsidR="00447EC5" w:rsidRDefault="00000000">
      <w:pPr>
        <w:pBdr>
          <w:top w:val="single" w:sz="4" w:space="0" w:color="000000"/>
          <w:left w:val="single" w:sz="4" w:space="0" w:color="000000"/>
          <w:bottom w:val="single" w:sz="4" w:space="0" w:color="000000"/>
          <w:right w:val="single" w:sz="4" w:space="0" w:color="000000"/>
        </w:pBdr>
        <w:shd w:val="clear" w:color="auto" w:fill="808080"/>
        <w:spacing w:after="60" w:line="259" w:lineRule="auto"/>
        <w:ind w:left="667" w:right="173"/>
        <w:jc w:val="center"/>
      </w:pPr>
      <w:r>
        <w:rPr>
          <w:color w:val="FFFFFF"/>
          <w:sz w:val="24"/>
        </w:rPr>
        <w:t>ROZDZIAŁ VIII.</w:t>
      </w:r>
      <w:r>
        <w:rPr>
          <w:sz w:val="24"/>
        </w:rPr>
        <w:t xml:space="preserve"> </w:t>
      </w:r>
    </w:p>
    <w:p w14:paraId="569D3726" w14:textId="77777777" w:rsidR="00447EC5" w:rsidRDefault="00000000">
      <w:pPr>
        <w:spacing w:after="0" w:line="259" w:lineRule="auto"/>
        <w:ind w:left="0" w:firstLine="0"/>
        <w:jc w:val="left"/>
      </w:pPr>
      <w:r>
        <w:t xml:space="preserve"> </w:t>
      </w:r>
    </w:p>
    <w:p w14:paraId="68598225" w14:textId="77777777" w:rsidR="00447EC5" w:rsidRDefault="00000000">
      <w:pPr>
        <w:pStyle w:val="Nagwek1"/>
        <w:ind w:left="729" w:right="1"/>
      </w:pPr>
      <w:r>
        <w:t xml:space="preserve">OPIS SPOSOBU PRZYGOTOWANIA I ZŁOŻENIA OFERTY </w:t>
      </w:r>
    </w:p>
    <w:p w14:paraId="4CE2C15F" w14:textId="77777777" w:rsidR="00447EC5" w:rsidRDefault="00000000">
      <w:pPr>
        <w:spacing w:after="0" w:line="259" w:lineRule="auto"/>
        <w:ind w:left="768" w:firstLine="0"/>
        <w:jc w:val="center"/>
      </w:pPr>
      <w:r>
        <w:t xml:space="preserve"> </w:t>
      </w:r>
    </w:p>
    <w:p w14:paraId="322143FC" w14:textId="77777777" w:rsidR="00447EC5" w:rsidRDefault="00000000">
      <w:pPr>
        <w:tabs>
          <w:tab w:val="center" w:pos="1034"/>
          <w:tab w:val="center" w:pos="2411"/>
        </w:tabs>
        <w:spacing w:after="3" w:line="256" w:lineRule="auto"/>
        <w:ind w:left="0" w:firstLine="0"/>
        <w:jc w:val="left"/>
      </w:pPr>
      <w:r>
        <w:rPr>
          <w:rFonts w:ascii="Calibri" w:eastAsia="Calibri" w:hAnsi="Calibri" w:cs="Calibri"/>
        </w:rPr>
        <w:tab/>
      </w:r>
      <w:r>
        <w:rPr>
          <w:sz w:val="20"/>
        </w:rPr>
        <w:t xml:space="preserve">1) </w:t>
      </w:r>
      <w:r>
        <w:rPr>
          <w:sz w:val="20"/>
        </w:rPr>
        <w:tab/>
      </w:r>
      <w:r>
        <w:t xml:space="preserve">Postanowienia ogólne: </w:t>
      </w:r>
    </w:p>
    <w:p w14:paraId="4139F8A8" w14:textId="77777777" w:rsidR="00447EC5" w:rsidRDefault="00000000">
      <w:pPr>
        <w:numPr>
          <w:ilvl w:val="0"/>
          <w:numId w:val="25"/>
        </w:numPr>
        <w:ind w:right="251" w:hanging="427"/>
      </w:pPr>
      <w:r>
        <w:t xml:space="preserve">Każdy Wykonawca może złożyć tylko jedną ofertę. Złożenie większej liczby ofert lub oferty wariantowej spowoduje odrzucenie wszystkich ofert złożonych przez Wykonawcę. </w:t>
      </w:r>
    </w:p>
    <w:p w14:paraId="68052443" w14:textId="77777777" w:rsidR="00447EC5" w:rsidRDefault="00000000">
      <w:pPr>
        <w:numPr>
          <w:ilvl w:val="0"/>
          <w:numId w:val="25"/>
        </w:numPr>
        <w:ind w:right="251" w:hanging="427"/>
      </w:pPr>
      <w:r>
        <w:t xml:space="preserve">Ofertę należy sporządzić na formularzu ofertowym, według wzoru stanowiącego załącznik nr 1 do SWZ. </w:t>
      </w:r>
    </w:p>
    <w:p w14:paraId="284D1960" w14:textId="77777777" w:rsidR="00447EC5" w:rsidRDefault="00000000">
      <w:pPr>
        <w:numPr>
          <w:ilvl w:val="0"/>
          <w:numId w:val="25"/>
        </w:numPr>
        <w:ind w:right="251" w:hanging="427"/>
      </w:pPr>
      <w:r>
        <w:t xml:space="preserve">Treść oferty musi być zgodna z wymaganiami Zamawiającego określonymi w dokumentach zamówienia. </w:t>
      </w:r>
    </w:p>
    <w:p w14:paraId="30D33518" w14:textId="77777777" w:rsidR="00447EC5" w:rsidRDefault="00000000">
      <w:pPr>
        <w:numPr>
          <w:ilvl w:val="0"/>
          <w:numId w:val="25"/>
        </w:numPr>
        <w:ind w:right="251" w:hanging="427"/>
      </w:pPr>
      <w:r>
        <w:t xml:space="preserve">Wykonawca ponosi wszelkie koszty związane z przygotowaniem oraz złożeniem oferty. </w:t>
      </w:r>
    </w:p>
    <w:p w14:paraId="31A89C8E" w14:textId="77777777" w:rsidR="00447EC5" w:rsidRDefault="00000000">
      <w:pPr>
        <w:numPr>
          <w:ilvl w:val="0"/>
          <w:numId w:val="25"/>
        </w:numPr>
        <w:spacing w:after="164" w:line="256" w:lineRule="auto"/>
        <w:ind w:right="251" w:hanging="427"/>
      </w:pPr>
      <w:r>
        <w:t xml:space="preserve">Ofertę należy sporządzić w formie elektronicznej opatrzonej kwalifikowanym podpisem elektronicznym lub w postaci elektronicznej, opatrzonej podpisem zaufanym lub podpisem osobistym. </w:t>
      </w:r>
    </w:p>
    <w:p w14:paraId="2C8ACE53" w14:textId="77777777" w:rsidR="00447EC5" w:rsidRDefault="00000000">
      <w:pPr>
        <w:pBdr>
          <w:top w:val="single" w:sz="4" w:space="0" w:color="000000"/>
          <w:left w:val="single" w:sz="4" w:space="0" w:color="000000"/>
          <w:bottom w:val="single" w:sz="4" w:space="0" w:color="000000"/>
          <w:right w:val="single" w:sz="4" w:space="0" w:color="000000"/>
        </w:pBdr>
        <w:spacing w:after="154" w:line="259" w:lineRule="auto"/>
        <w:ind w:left="1522" w:firstLine="0"/>
        <w:jc w:val="left"/>
      </w:pPr>
      <w:r>
        <w:rPr>
          <w:color w:val="FF0000"/>
          <w:sz w:val="20"/>
          <w:u w:val="single" w:color="FF0000"/>
        </w:rPr>
        <w:t>Informacje dot. podpisu kwalifikowanego, podpisu zaufanego i podpisu osobistego:</w:t>
      </w:r>
      <w:r>
        <w:rPr>
          <w:sz w:val="20"/>
        </w:rPr>
        <w:t xml:space="preserve"> </w:t>
      </w:r>
    </w:p>
    <w:p w14:paraId="641A1EB7" w14:textId="77777777" w:rsidR="00447EC5" w:rsidRDefault="00000000">
      <w:pPr>
        <w:pBdr>
          <w:top w:val="single" w:sz="4" w:space="0" w:color="000000"/>
          <w:left w:val="single" w:sz="4" w:space="0" w:color="000000"/>
          <w:bottom w:val="single" w:sz="4" w:space="0" w:color="000000"/>
          <w:right w:val="single" w:sz="4" w:space="0" w:color="000000"/>
        </w:pBdr>
        <w:spacing w:after="133" w:line="291" w:lineRule="auto"/>
        <w:ind w:left="1532"/>
      </w:pPr>
      <w:r>
        <w:rPr>
          <w:sz w:val="20"/>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p>
    <w:p w14:paraId="59194725" w14:textId="77777777" w:rsidR="00447EC5" w:rsidRDefault="00000000">
      <w:pPr>
        <w:pBdr>
          <w:top w:val="single" w:sz="4" w:space="0" w:color="000000"/>
          <w:left w:val="single" w:sz="4" w:space="0" w:color="000000"/>
          <w:bottom w:val="single" w:sz="4" w:space="0" w:color="000000"/>
          <w:right w:val="single" w:sz="4" w:space="0" w:color="000000"/>
        </w:pBdr>
        <w:spacing w:after="153" w:line="259" w:lineRule="auto"/>
        <w:ind w:left="1532"/>
        <w:jc w:val="left"/>
      </w:pPr>
      <w:r>
        <w:rPr>
          <w:color w:val="0000FF"/>
          <w:sz w:val="20"/>
          <w:u w:val="single" w:color="0000FF"/>
        </w:rPr>
        <w:t>https://www.nccert.pl/index.htm</w:t>
      </w:r>
      <w:r>
        <w:rPr>
          <w:sz w:val="20"/>
        </w:rPr>
        <w:t xml:space="preserve"> </w:t>
      </w:r>
    </w:p>
    <w:p w14:paraId="39CB292A" w14:textId="77777777" w:rsidR="00447EC5" w:rsidRDefault="00000000">
      <w:pPr>
        <w:pBdr>
          <w:top w:val="single" w:sz="4" w:space="0" w:color="000000"/>
          <w:left w:val="single" w:sz="4" w:space="0" w:color="000000"/>
          <w:bottom w:val="single" w:sz="4" w:space="0" w:color="000000"/>
          <w:right w:val="single" w:sz="4" w:space="0" w:color="000000"/>
        </w:pBdr>
        <w:spacing w:after="121" w:line="291" w:lineRule="auto"/>
        <w:ind w:left="1532"/>
      </w:pPr>
      <w:r>
        <w:rPr>
          <w:sz w:val="20"/>
        </w:rPr>
        <w:t xml:space="preserve">Szczegółowe informacje o sposobie pozyskania usługi profilu zaufanego można znaleźć pod adresem internetowym: </w:t>
      </w:r>
    </w:p>
    <w:p w14:paraId="41F6F81D" w14:textId="77777777" w:rsidR="00447EC5" w:rsidRDefault="00000000">
      <w:pPr>
        <w:pBdr>
          <w:top w:val="single" w:sz="4" w:space="0" w:color="000000"/>
          <w:left w:val="single" w:sz="4" w:space="0" w:color="000000"/>
          <w:bottom w:val="single" w:sz="4" w:space="0" w:color="000000"/>
          <w:right w:val="single" w:sz="4" w:space="0" w:color="000000"/>
        </w:pBdr>
        <w:spacing w:after="153" w:line="259" w:lineRule="auto"/>
        <w:ind w:left="1532"/>
        <w:jc w:val="left"/>
      </w:pPr>
      <w:r>
        <w:rPr>
          <w:color w:val="0000FF"/>
          <w:sz w:val="20"/>
          <w:u w:val="single" w:color="0000FF"/>
        </w:rPr>
        <w:t>https://www.gov.pl/web/gov/zaloz-profil-zaufany</w:t>
      </w:r>
      <w:r>
        <w:rPr>
          <w:sz w:val="20"/>
        </w:rPr>
        <w:t xml:space="preserve"> </w:t>
      </w:r>
    </w:p>
    <w:p w14:paraId="3A9951CB" w14:textId="77777777" w:rsidR="00447EC5" w:rsidRDefault="00000000">
      <w:pPr>
        <w:pBdr>
          <w:top w:val="single" w:sz="4" w:space="0" w:color="000000"/>
          <w:left w:val="single" w:sz="4" w:space="0" w:color="000000"/>
          <w:bottom w:val="single" w:sz="4" w:space="0" w:color="000000"/>
          <w:right w:val="single" w:sz="4" w:space="0" w:color="000000"/>
        </w:pBdr>
        <w:spacing w:after="121" w:line="291" w:lineRule="auto"/>
        <w:ind w:left="1532"/>
      </w:pPr>
      <w:r>
        <w:rPr>
          <w:sz w:val="20"/>
        </w:rPr>
        <w:t xml:space="preserve">Szczegółowe informacje o sposobie pozyskania podpisu osobistego można znaleźć pod adresem internetowym: </w:t>
      </w:r>
    </w:p>
    <w:p w14:paraId="26E3A9BF" w14:textId="77777777" w:rsidR="00447EC5" w:rsidRDefault="00000000">
      <w:pPr>
        <w:pBdr>
          <w:top w:val="single" w:sz="4" w:space="0" w:color="000000"/>
          <w:left w:val="single" w:sz="4" w:space="0" w:color="000000"/>
          <w:bottom w:val="single" w:sz="4" w:space="0" w:color="000000"/>
          <w:right w:val="single" w:sz="4" w:space="0" w:color="000000"/>
        </w:pBdr>
        <w:spacing w:after="265" w:line="259" w:lineRule="auto"/>
        <w:ind w:left="1532"/>
        <w:jc w:val="left"/>
      </w:pPr>
      <w:r>
        <w:rPr>
          <w:color w:val="0000FF"/>
          <w:sz w:val="20"/>
          <w:u w:val="single" w:color="0000FF"/>
        </w:rPr>
        <w:t>https://www.gov.pl/web/e-dowod/podpis-osobisty</w:t>
      </w:r>
      <w:r>
        <w:rPr>
          <w:sz w:val="20"/>
        </w:rPr>
        <w:t xml:space="preserve"> </w:t>
      </w:r>
    </w:p>
    <w:p w14:paraId="06F3C56E" w14:textId="77777777" w:rsidR="00447EC5" w:rsidRDefault="00000000">
      <w:pPr>
        <w:numPr>
          <w:ilvl w:val="0"/>
          <w:numId w:val="26"/>
        </w:numPr>
        <w:spacing w:after="27" w:line="259" w:lineRule="auto"/>
        <w:ind w:right="251" w:hanging="427"/>
      </w:pPr>
      <w:r>
        <w:rPr>
          <w:sz w:val="20"/>
        </w:rPr>
        <w:t>Ofertę należy złożyć w języku polskim.</w:t>
      </w:r>
      <w:r>
        <w:t xml:space="preserve"> </w:t>
      </w:r>
    </w:p>
    <w:p w14:paraId="50E9B38C" w14:textId="77777777" w:rsidR="00447EC5" w:rsidRDefault="00000000">
      <w:pPr>
        <w:numPr>
          <w:ilvl w:val="0"/>
          <w:numId w:val="26"/>
        </w:numPr>
        <w:ind w:right="251" w:hanging="427"/>
      </w:pPr>
      <w:r>
        <w:t xml:space="preserve">Formularz ofertowy wraz z załącznikami i dokumentami sporządzanymi przez Wykonawcę powinien być podpisany przez osoby upoważnione do reprezentacji Wykonawcy.                            W przypadku gdy ofertę podpisują osoby, których upoważnienie do reprezentacji nie wynika z dokumentów rejestrowych, wymaga się aby Wykonawca dołączył do oferty stosowne pełnomocnictwo. </w:t>
      </w:r>
    </w:p>
    <w:p w14:paraId="3099F09B" w14:textId="77777777" w:rsidR="00447EC5" w:rsidRDefault="00000000">
      <w:pPr>
        <w:numPr>
          <w:ilvl w:val="0"/>
          <w:numId w:val="26"/>
        </w:numPr>
        <w:ind w:right="251" w:hanging="427"/>
      </w:pPr>
      <w:r>
        <w:rPr>
          <w:color w:val="FF0000"/>
        </w:rPr>
        <w:t xml:space="preserve">Ofertę stanowi wypełniony i podpisany przez Wykonawcę formularz ofertowy </w:t>
      </w:r>
      <w:r>
        <w:t xml:space="preserve">- sporządzony według wzoru stanowiącego załącznik nr 1 do SWZ. W przypadku wspólnego ubiegania się przez Wykonawców o zamówienie (konsorcjum, spółki cywilne), należy złożyć jeden wspólny formularz ofertowy. </w:t>
      </w:r>
    </w:p>
    <w:tbl>
      <w:tblPr>
        <w:tblStyle w:val="TableGrid"/>
        <w:tblW w:w="8720" w:type="dxa"/>
        <w:tblInd w:w="1322" w:type="dxa"/>
        <w:tblCellMar>
          <w:top w:w="40" w:type="dxa"/>
          <w:left w:w="62" w:type="dxa"/>
        </w:tblCellMar>
        <w:tblLook w:val="04A0" w:firstRow="1" w:lastRow="0" w:firstColumn="1" w:lastColumn="0" w:noHBand="0" w:noVBand="1"/>
      </w:tblPr>
      <w:tblGrid>
        <w:gridCol w:w="8641"/>
        <w:gridCol w:w="79"/>
      </w:tblGrid>
      <w:tr w:rsidR="00447EC5" w14:paraId="2E1F9AEA" w14:textId="77777777">
        <w:trPr>
          <w:trHeight w:val="281"/>
        </w:trPr>
        <w:tc>
          <w:tcPr>
            <w:tcW w:w="8720" w:type="dxa"/>
            <w:gridSpan w:val="2"/>
            <w:tcBorders>
              <w:top w:val="single" w:sz="4" w:space="0" w:color="000000"/>
              <w:left w:val="single" w:sz="4" w:space="0" w:color="000000"/>
              <w:bottom w:val="nil"/>
              <w:right w:val="single" w:sz="4" w:space="0" w:color="000000"/>
            </w:tcBorders>
            <w:shd w:val="clear" w:color="auto" w:fill="E7E6E6"/>
          </w:tcPr>
          <w:p w14:paraId="1CB02F9F" w14:textId="77777777" w:rsidR="00447EC5" w:rsidRDefault="00000000">
            <w:pPr>
              <w:spacing w:after="0" w:line="259" w:lineRule="auto"/>
              <w:ind w:left="0" w:firstLine="0"/>
              <w:jc w:val="left"/>
            </w:pPr>
            <w:r>
              <w:rPr>
                <w:color w:val="FF0000"/>
                <w:sz w:val="20"/>
              </w:rPr>
              <w:t>Do oferty należy dołączyć następujące dokumenty:</w:t>
            </w:r>
            <w:r>
              <w:rPr>
                <w:sz w:val="20"/>
              </w:rPr>
              <w:t xml:space="preserve"> </w:t>
            </w:r>
          </w:p>
        </w:tc>
      </w:tr>
      <w:tr w:rsidR="00447EC5" w14:paraId="0740B89F" w14:textId="77777777">
        <w:trPr>
          <w:trHeight w:val="580"/>
        </w:trPr>
        <w:tc>
          <w:tcPr>
            <w:tcW w:w="8641" w:type="dxa"/>
            <w:tcBorders>
              <w:top w:val="nil"/>
              <w:left w:val="single" w:sz="4" w:space="0" w:color="000000"/>
              <w:bottom w:val="nil"/>
              <w:right w:val="nil"/>
            </w:tcBorders>
            <w:shd w:val="clear" w:color="auto" w:fill="E7E6E6"/>
          </w:tcPr>
          <w:p w14:paraId="0D86C6AC" w14:textId="77777777" w:rsidR="00447EC5" w:rsidRDefault="00000000">
            <w:pPr>
              <w:spacing w:after="0" w:line="259" w:lineRule="auto"/>
              <w:ind w:left="425" w:hanging="425"/>
            </w:pPr>
            <w:r>
              <w:rPr>
                <w:sz w:val="20"/>
              </w:rPr>
              <w:t xml:space="preserve">1) oświadczenie Wykonawcy dotyczące spełniania warunków udziału w postepowaniu - wzór oświadczenia stanowi </w:t>
            </w:r>
            <w:r>
              <w:rPr>
                <w:sz w:val="20"/>
                <w:u w:val="single" w:color="000000"/>
              </w:rPr>
              <w:t>załącznik nr 2A do SWZ</w:t>
            </w:r>
            <w:r>
              <w:rPr>
                <w:sz w:val="20"/>
              </w:rPr>
              <w:t xml:space="preserve">,  </w:t>
            </w:r>
          </w:p>
        </w:tc>
        <w:tc>
          <w:tcPr>
            <w:tcW w:w="79" w:type="dxa"/>
            <w:vMerge w:val="restart"/>
            <w:tcBorders>
              <w:top w:val="nil"/>
              <w:left w:val="nil"/>
              <w:bottom w:val="nil"/>
              <w:right w:val="single" w:sz="4" w:space="0" w:color="000000"/>
            </w:tcBorders>
          </w:tcPr>
          <w:p w14:paraId="068068CA" w14:textId="77777777" w:rsidR="00447EC5" w:rsidRDefault="00447EC5">
            <w:pPr>
              <w:spacing w:after="160" w:line="259" w:lineRule="auto"/>
              <w:ind w:left="0" w:firstLine="0"/>
              <w:jc w:val="left"/>
            </w:pPr>
          </w:p>
        </w:tc>
      </w:tr>
      <w:tr w:rsidR="00447EC5" w14:paraId="6BA66997" w14:textId="77777777">
        <w:trPr>
          <w:trHeight w:val="580"/>
        </w:trPr>
        <w:tc>
          <w:tcPr>
            <w:tcW w:w="8641" w:type="dxa"/>
            <w:tcBorders>
              <w:top w:val="nil"/>
              <w:left w:val="single" w:sz="4" w:space="0" w:color="000000"/>
              <w:bottom w:val="nil"/>
              <w:right w:val="nil"/>
            </w:tcBorders>
            <w:shd w:val="clear" w:color="auto" w:fill="E7E6E6"/>
          </w:tcPr>
          <w:p w14:paraId="58F757D2" w14:textId="77777777" w:rsidR="00447EC5" w:rsidRDefault="00000000">
            <w:pPr>
              <w:spacing w:after="0" w:line="259" w:lineRule="auto"/>
              <w:ind w:left="425" w:hanging="425"/>
            </w:pPr>
            <w:r>
              <w:rPr>
                <w:sz w:val="20"/>
              </w:rPr>
              <w:t xml:space="preserve">2) oświadczenie Wykonawcy  o braku podstaw do wykluczenia - wzór oświadczenia stanowi </w:t>
            </w:r>
            <w:r>
              <w:rPr>
                <w:sz w:val="20"/>
                <w:u w:val="single" w:color="000000"/>
              </w:rPr>
              <w:t>załącznik</w:t>
            </w:r>
            <w:r>
              <w:rPr>
                <w:sz w:val="20"/>
              </w:rPr>
              <w:t xml:space="preserve"> </w:t>
            </w:r>
            <w:r>
              <w:rPr>
                <w:sz w:val="20"/>
                <w:u w:val="single" w:color="000000"/>
              </w:rPr>
              <w:t>nr 2B do SWZ</w:t>
            </w:r>
            <w:r>
              <w:rPr>
                <w:sz w:val="20"/>
              </w:rPr>
              <w:t xml:space="preserve">  </w:t>
            </w:r>
          </w:p>
        </w:tc>
        <w:tc>
          <w:tcPr>
            <w:tcW w:w="0" w:type="auto"/>
            <w:vMerge/>
            <w:tcBorders>
              <w:top w:val="nil"/>
              <w:left w:val="nil"/>
              <w:bottom w:val="nil"/>
              <w:right w:val="single" w:sz="4" w:space="0" w:color="000000"/>
            </w:tcBorders>
          </w:tcPr>
          <w:p w14:paraId="23F0E5A3" w14:textId="77777777" w:rsidR="00447EC5" w:rsidRDefault="00447EC5">
            <w:pPr>
              <w:spacing w:after="160" w:line="259" w:lineRule="auto"/>
              <w:ind w:left="0" w:firstLine="0"/>
              <w:jc w:val="left"/>
            </w:pPr>
          </w:p>
        </w:tc>
      </w:tr>
      <w:tr w:rsidR="00447EC5" w14:paraId="7787510A" w14:textId="77777777">
        <w:trPr>
          <w:trHeight w:val="677"/>
        </w:trPr>
        <w:tc>
          <w:tcPr>
            <w:tcW w:w="8720" w:type="dxa"/>
            <w:gridSpan w:val="2"/>
            <w:tcBorders>
              <w:top w:val="nil"/>
              <w:left w:val="single" w:sz="4" w:space="0" w:color="000000"/>
              <w:bottom w:val="single" w:sz="4" w:space="0" w:color="000000"/>
              <w:right w:val="single" w:sz="4" w:space="0" w:color="000000"/>
            </w:tcBorders>
            <w:shd w:val="clear" w:color="auto" w:fill="E7E6E6"/>
          </w:tcPr>
          <w:p w14:paraId="6A2DBBB7" w14:textId="77777777" w:rsidR="00447EC5" w:rsidRDefault="00000000">
            <w:pPr>
              <w:tabs>
                <w:tab w:val="center" w:pos="2528"/>
              </w:tabs>
              <w:spacing w:after="0" w:line="259" w:lineRule="auto"/>
              <w:ind w:left="0" w:firstLine="0"/>
              <w:jc w:val="left"/>
            </w:pPr>
            <w:r>
              <w:rPr>
                <w:sz w:val="20"/>
              </w:rPr>
              <w:lastRenderedPageBreak/>
              <w:t xml:space="preserve">3) </w:t>
            </w:r>
            <w:r>
              <w:rPr>
                <w:sz w:val="20"/>
              </w:rPr>
              <w:tab/>
              <w:t xml:space="preserve">odpowiednie pełnomocnictwa - jeżeli są wymagane. </w:t>
            </w:r>
          </w:p>
        </w:tc>
      </w:tr>
    </w:tbl>
    <w:p w14:paraId="1D3CEC9D" w14:textId="77777777" w:rsidR="00447EC5" w:rsidRDefault="00000000">
      <w:pPr>
        <w:numPr>
          <w:ilvl w:val="0"/>
          <w:numId w:val="26"/>
        </w:numPr>
        <w:spacing w:after="1" w:line="292" w:lineRule="auto"/>
        <w:ind w:right="251" w:hanging="427"/>
      </w:pPr>
      <w:r>
        <w:t xml:space="preserve">Zamawiający </w:t>
      </w:r>
      <w:r>
        <w:tab/>
        <w:t xml:space="preserve">nie </w:t>
      </w:r>
      <w:r>
        <w:tab/>
        <w:t xml:space="preserve">ponosi </w:t>
      </w:r>
      <w:r>
        <w:tab/>
        <w:t xml:space="preserve">odpowiedzialności </w:t>
      </w:r>
      <w:r>
        <w:tab/>
        <w:t xml:space="preserve">za </w:t>
      </w:r>
      <w:r>
        <w:tab/>
        <w:t xml:space="preserve">nieprawidłowe </w:t>
      </w:r>
      <w:r>
        <w:tab/>
        <w:t xml:space="preserve">lub </w:t>
      </w:r>
      <w:r>
        <w:tab/>
        <w:t xml:space="preserve">nieterminowe złożenie </w:t>
      </w:r>
      <w:r>
        <w:tab/>
        <w:t xml:space="preserve">oferty, </w:t>
      </w:r>
      <w:r>
        <w:tab/>
        <w:t xml:space="preserve">w szczególności Zamawiający nie odpowiada za ujawnienie przez Wykonawcę treści swojej oferty przed upływem terminu składania i otwarcia ofert, poprzez złożenie jej w formie pliku niezaszyfrowanego, w niewłaściwej zakładce (np. jako </w:t>
      </w:r>
      <w:r>
        <w:tab/>
        <w:t xml:space="preserve">treść </w:t>
      </w:r>
      <w:r>
        <w:tab/>
        <w:t xml:space="preserve">pytań). </w:t>
      </w:r>
      <w:r>
        <w:tab/>
        <w:t xml:space="preserve">Nieprawidłowe </w:t>
      </w:r>
      <w:r>
        <w:tab/>
        <w:t xml:space="preserve">złożenie </w:t>
      </w:r>
      <w:r>
        <w:tab/>
        <w:t xml:space="preserve">oferty </w:t>
      </w:r>
      <w:r>
        <w:tab/>
        <w:t xml:space="preserve">przez </w:t>
      </w:r>
      <w:r>
        <w:tab/>
        <w:t xml:space="preserve">Wykonawcę nie stanowi podstawy żądania unieważnienia postępowania. Zaleca się, aby utworzyć konto Wykonawcy i rozpocząć składanie oferty z odpowiednim wyprzedzeniem. </w:t>
      </w:r>
    </w:p>
    <w:p w14:paraId="454DFFCD" w14:textId="77777777" w:rsidR="00447EC5" w:rsidRDefault="00000000">
      <w:pPr>
        <w:numPr>
          <w:ilvl w:val="0"/>
          <w:numId w:val="26"/>
        </w:numPr>
        <w:ind w:right="251" w:hanging="427"/>
      </w:pPr>
      <w:r>
        <w:t xml:space="preserve">Zamawiający w niniejszym postępowaniu nie tworzy interaktywnego formularza ofertowego, tj. wzorca formularza generowanego za pośrednictwem Platformy.  </w:t>
      </w:r>
    </w:p>
    <w:p w14:paraId="5C5B4139" w14:textId="77777777" w:rsidR="00447EC5" w:rsidRDefault="00000000">
      <w:pPr>
        <w:numPr>
          <w:ilvl w:val="0"/>
          <w:numId w:val="26"/>
        </w:numPr>
        <w:ind w:right="251" w:hanging="427"/>
      </w:pPr>
      <w:r>
        <w:t xml:space="preserve">Ofertę należy sporządzić zgodnie z formularzem ofertowym, którego wzór stanowi załącznik </w:t>
      </w:r>
    </w:p>
    <w:p w14:paraId="33E21B2C" w14:textId="77777777" w:rsidR="00447EC5" w:rsidRDefault="00000000">
      <w:pPr>
        <w:ind w:left="1647" w:right="251"/>
      </w:pPr>
      <w:r>
        <w:t xml:space="preserve">nr 1 do SWZ. </w:t>
      </w:r>
    </w:p>
    <w:p w14:paraId="04393D4E" w14:textId="77777777" w:rsidR="00447EC5" w:rsidRDefault="00000000">
      <w:pPr>
        <w:numPr>
          <w:ilvl w:val="0"/>
          <w:numId w:val="26"/>
        </w:numPr>
        <w:ind w:right="251" w:hanging="427"/>
      </w:pPr>
      <w:r>
        <w:t xml:space="preserve">Treść oferty musi być zgodna z wymaganiami Zamawiającego określonymi w dokumentach zamówienia, w szczególności w SWZ. </w:t>
      </w:r>
    </w:p>
    <w:p w14:paraId="22F19668" w14:textId="77777777" w:rsidR="00447EC5" w:rsidRDefault="00000000">
      <w:pPr>
        <w:numPr>
          <w:ilvl w:val="0"/>
          <w:numId w:val="26"/>
        </w:numPr>
        <w:spacing w:after="1" w:line="290" w:lineRule="auto"/>
        <w:ind w:right="251" w:hanging="427"/>
      </w:pPr>
      <w:r w:rsidRPr="002519A6">
        <w:rPr>
          <w:color w:val="auto"/>
        </w:rPr>
        <w:t xml:space="preserve">Oferta i dokumenty składane wraz z ofertą, muszą zostać opatrzone właściwym podpisem, przed ich załączeniem i wysłaniem za pośrednictwem Platformy (pliki należy uprzednio odpowiednio podpisać poza Platformą). Oferta, która została złożona bez opatrzenia właściwym podpisem elektronicznym, podlega odrzuceniu </w:t>
      </w:r>
      <w:r>
        <w:t xml:space="preserve">na podstawie art. 226 ust. 1 pkt 3 ustawy PZP z uwagi na niezgodność z art. 63 ust. 2 ustawy PZP.  </w:t>
      </w:r>
    </w:p>
    <w:p w14:paraId="2923C8AF" w14:textId="77777777" w:rsidR="00447EC5" w:rsidRDefault="00000000">
      <w:pPr>
        <w:numPr>
          <w:ilvl w:val="0"/>
          <w:numId w:val="26"/>
        </w:numPr>
        <w:ind w:right="251" w:hanging="427"/>
      </w:pPr>
      <w:r>
        <w:t xml:space="preserve">Ofertę należy sporządzić w formie elektronicznej - opatrzonej kwalifikowanym podpisem elektronicznym lub w postaci elektronicznej - opatrzonej podpisem zaufanym lub podpisem osobistym. </w:t>
      </w:r>
    </w:p>
    <w:p w14:paraId="5CD69E31" w14:textId="77777777" w:rsidR="00447EC5" w:rsidRDefault="00000000">
      <w:pPr>
        <w:spacing w:after="57" w:line="259" w:lineRule="auto"/>
        <w:ind w:left="1351" w:firstLine="0"/>
        <w:jc w:val="left"/>
      </w:pPr>
      <w:r>
        <w:t xml:space="preserve"> </w:t>
      </w:r>
    </w:p>
    <w:p w14:paraId="307F959E" w14:textId="77777777" w:rsidR="00447EC5" w:rsidRDefault="00000000">
      <w:pPr>
        <w:pBdr>
          <w:top w:val="single" w:sz="4" w:space="0" w:color="000000"/>
          <w:left w:val="single" w:sz="4" w:space="0" w:color="000000"/>
          <w:bottom w:val="single" w:sz="4" w:space="0" w:color="000000"/>
          <w:right w:val="single" w:sz="4" w:space="0" w:color="000000"/>
        </w:pBdr>
        <w:spacing w:line="291" w:lineRule="auto"/>
        <w:ind w:left="1541" w:right="259"/>
      </w:pPr>
      <w:r>
        <w:rPr>
          <w:color w:val="FF0000"/>
          <w:sz w:val="20"/>
        </w:rPr>
        <w:t xml:space="preserve">UWAGA! </w:t>
      </w:r>
      <w:r>
        <w:rPr>
          <w:sz w:val="20"/>
        </w:rPr>
        <w:t xml:space="preserve">W zależności od formatu kwalifikowanego podpisu (PAdES, XAdES) i jego typu (zewnętrzny, wewnętrzny), Wykonawca składa za pośrednictwem Platformy uprzednio podpisane dokumenty wraz z wygenerowanym plikiem podpisu (typ zewnętrzny) lub dokument z „wszytym” podpisem (typ wewnętrzny): </w:t>
      </w:r>
    </w:p>
    <w:p w14:paraId="299BA3BE" w14:textId="77777777" w:rsidR="00447EC5" w:rsidRDefault="00000000">
      <w:pPr>
        <w:numPr>
          <w:ilvl w:val="1"/>
          <w:numId w:val="26"/>
        </w:numPr>
        <w:pBdr>
          <w:top w:val="single" w:sz="4" w:space="0" w:color="000000"/>
          <w:left w:val="single" w:sz="4" w:space="0" w:color="000000"/>
          <w:bottom w:val="single" w:sz="4" w:space="0" w:color="000000"/>
          <w:right w:val="single" w:sz="4" w:space="0" w:color="000000"/>
        </w:pBdr>
        <w:spacing w:line="291" w:lineRule="auto"/>
        <w:ind w:right="259" w:hanging="283"/>
      </w:pPr>
      <w:r>
        <w:rPr>
          <w:sz w:val="20"/>
        </w:rPr>
        <w:t xml:space="preserve">dokumenty w formacie „pdf” należy podpisywać tylko formatem PAdES </w:t>
      </w:r>
    </w:p>
    <w:p w14:paraId="52E58597" w14:textId="77777777" w:rsidR="00447EC5" w:rsidRDefault="00000000">
      <w:pPr>
        <w:numPr>
          <w:ilvl w:val="1"/>
          <w:numId w:val="26"/>
        </w:numPr>
        <w:pBdr>
          <w:top w:val="single" w:sz="4" w:space="0" w:color="000000"/>
          <w:left w:val="single" w:sz="4" w:space="0" w:color="000000"/>
          <w:bottom w:val="single" w:sz="4" w:space="0" w:color="000000"/>
          <w:right w:val="single" w:sz="4" w:space="0" w:color="000000"/>
        </w:pBdr>
        <w:spacing w:line="291" w:lineRule="auto"/>
        <w:ind w:right="259" w:hanging="283"/>
      </w:pPr>
      <w:r>
        <w:rPr>
          <w:sz w:val="20"/>
        </w:rPr>
        <w:t xml:space="preserve">Zamawiający dopuszcza podpisanie dokumentów w formacie innym niż „pdf”, wtedy należy użyć formatu XAdES </w:t>
      </w:r>
    </w:p>
    <w:p w14:paraId="4A42DC54" w14:textId="77777777" w:rsidR="00447EC5" w:rsidRDefault="00000000">
      <w:pPr>
        <w:pBdr>
          <w:top w:val="single" w:sz="4" w:space="0" w:color="000000"/>
          <w:left w:val="single" w:sz="4" w:space="0" w:color="000000"/>
          <w:bottom w:val="single" w:sz="4" w:space="0" w:color="000000"/>
          <w:right w:val="single" w:sz="4" w:space="0" w:color="000000"/>
        </w:pBdr>
        <w:spacing w:after="0" w:line="259" w:lineRule="auto"/>
        <w:ind w:left="1531" w:right="259" w:firstLine="0"/>
        <w:jc w:val="right"/>
      </w:pPr>
      <w:r>
        <w:t xml:space="preserve"> </w:t>
      </w:r>
    </w:p>
    <w:p w14:paraId="020B60A1" w14:textId="77777777" w:rsidR="00447EC5" w:rsidRDefault="00000000">
      <w:pPr>
        <w:spacing w:after="0" w:line="259" w:lineRule="auto"/>
        <w:ind w:left="1807" w:firstLine="0"/>
        <w:jc w:val="left"/>
      </w:pPr>
      <w:r>
        <w:t xml:space="preserve"> </w:t>
      </w:r>
    </w:p>
    <w:p w14:paraId="0986B95D" w14:textId="77777777" w:rsidR="00447EC5" w:rsidRDefault="00000000">
      <w:pPr>
        <w:numPr>
          <w:ilvl w:val="0"/>
          <w:numId w:val="26"/>
        </w:numPr>
        <w:ind w:right="251" w:hanging="427"/>
      </w:pPr>
      <w:r>
        <w:t xml:space="preserve">Wykonawca składa ofertę, a także dokumenty składane wraz z ofertą, za pośrednictwem „Oferty/wnioski”, widocznej w podglądzie przedmiotowego postępowania – po  zalogowaniu się na konto Wykonawcy.  </w:t>
      </w:r>
    </w:p>
    <w:p w14:paraId="1081D319" w14:textId="77777777" w:rsidR="00447EC5" w:rsidRDefault="00000000">
      <w:pPr>
        <w:numPr>
          <w:ilvl w:val="0"/>
          <w:numId w:val="26"/>
        </w:numPr>
        <w:ind w:right="251" w:hanging="427"/>
      </w:pPr>
      <w:r>
        <w:t xml:space="preserve">Po wybraniu przycisku „Złóż ofertę” system prezentuje okno składania oferty umożliwiające przekazanie dokumentów elektronicznych, w którym znajdują się dwa pola typu drag&amp;drop („przeciągnij” i „upuść”). </w:t>
      </w:r>
    </w:p>
    <w:p w14:paraId="5F8C13ED" w14:textId="77777777" w:rsidR="00447EC5" w:rsidRPr="002519A6" w:rsidRDefault="00000000">
      <w:pPr>
        <w:numPr>
          <w:ilvl w:val="0"/>
          <w:numId w:val="26"/>
        </w:numPr>
        <w:spacing w:after="1" w:line="292" w:lineRule="auto"/>
        <w:ind w:right="251" w:hanging="427"/>
        <w:rPr>
          <w:color w:val="auto"/>
        </w:rPr>
      </w:pPr>
      <w:r>
        <w:t xml:space="preserve">Dokumenty wchodzące w skład oferty lub składane wraz z ofertą, które zgodnie z ustawą                  PZP lub „rozporządzeniem ws. elektronizacji”, powinny zostać opatrzone kwalifikowanym podpisem elektronicznym, podpisem zaufanym lub podpisem osobistym, mogą być - zgodnie z </w:t>
      </w:r>
      <w:r>
        <w:tab/>
        <w:t xml:space="preserve">wyborem </w:t>
      </w:r>
      <w:r>
        <w:tab/>
        <w:t xml:space="preserve">Wykonawcy/Wykonawcy </w:t>
      </w:r>
      <w:r>
        <w:tab/>
        <w:t xml:space="preserve">wspólnie </w:t>
      </w:r>
      <w:r>
        <w:tab/>
        <w:t xml:space="preserve">ubiegającego </w:t>
      </w:r>
      <w:r>
        <w:tab/>
        <w:t xml:space="preserve">się </w:t>
      </w:r>
      <w:r>
        <w:tab/>
        <w:t xml:space="preserve">o </w:t>
      </w:r>
      <w:r>
        <w:tab/>
        <w:t xml:space="preserve">udzielenie zamówienia/podmiotu udostępniającego zasoby - opatrzone podpisem typu zewnętrznego lub wewnętrznego. W zależności od rodzaju podpisu i jego typu (zewnętrzny, </w:t>
      </w:r>
      <w:r>
        <w:lastRenderedPageBreak/>
        <w:t xml:space="preserve">wewnętrzny) Wykonawca dodaje uprzednio podpisane dokumenty wraz z wygenerowanym </w:t>
      </w:r>
      <w:r w:rsidRPr="002519A6">
        <w:rPr>
          <w:color w:val="auto"/>
        </w:rPr>
        <w:t xml:space="preserve">plikiem podpisu (typ zewnętrzny) lub dokumenty z wszytym podpisem (typ wewnętrzny). </w:t>
      </w:r>
    </w:p>
    <w:p w14:paraId="1BE56259" w14:textId="77777777" w:rsidR="00447EC5" w:rsidRPr="002519A6" w:rsidRDefault="00000000">
      <w:pPr>
        <w:numPr>
          <w:ilvl w:val="0"/>
          <w:numId w:val="26"/>
        </w:numPr>
        <w:spacing w:after="1" w:line="290" w:lineRule="auto"/>
        <w:ind w:right="251" w:hanging="427"/>
        <w:rPr>
          <w:color w:val="auto"/>
        </w:rPr>
      </w:pPr>
      <w:r w:rsidRPr="002519A6">
        <w:rPr>
          <w:color w:val="auto"/>
        </w:rPr>
        <w:t xml:space="preserve">Po wysłaniu plików oferty, wyświetlana jest informacja o poprawnym złożeniu oferty. Informacja ta nie stanowi jednak potwierdzenia prawidłowego podpisania oferty za pomocą podpisu kwalifikowanego, podpisu zaufanego lub podpisu osobistego. Informacja ta nie stanowi również potwierdzenia załączenia wszystkich wymaganych plików przez Wykonawcę. </w:t>
      </w:r>
    </w:p>
    <w:p w14:paraId="49FABA10" w14:textId="77777777" w:rsidR="00447EC5" w:rsidRDefault="00000000">
      <w:pPr>
        <w:numPr>
          <w:ilvl w:val="0"/>
          <w:numId w:val="26"/>
        </w:numPr>
        <w:spacing w:after="1" w:line="292" w:lineRule="auto"/>
        <w:ind w:right="251" w:hanging="427"/>
      </w:pPr>
      <w:r>
        <w:t xml:space="preserve">Potwierdzenie czasu przekazania i odbioru oferty znajduje się w Elektronicznym Potwierdzeniu Przesłania (EPP) i Elektronicznym Potwierdzeniu Odebrania (EPO). EPP i EPO dostępne są dla zalogowanego Wykonawcy - w zakładce „Oferty/Wnioski”. </w:t>
      </w:r>
    </w:p>
    <w:p w14:paraId="32C0C776" w14:textId="392B4849" w:rsidR="00447EC5" w:rsidRDefault="00000000">
      <w:pPr>
        <w:numPr>
          <w:ilvl w:val="0"/>
          <w:numId w:val="26"/>
        </w:numPr>
        <w:spacing w:after="1" w:line="292" w:lineRule="auto"/>
        <w:ind w:right="251" w:hanging="427"/>
      </w:pPr>
      <w:r>
        <w:t xml:space="preserve">Ofertę i dokumenty </w:t>
      </w:r>
      <w:r>
        <w:tab/>
        <w:t xml:space="preserve">składane wraz </w:t>
      </w:r>
      <w:r w:rsidR="002519A6">
        <w:t xml:space="preserve"> </w:t>
      </w:r>
      <w:r>
        <w:t xml:space="preserve">z ofertą </w:t>
      </w:r>
      <w:r>
        <w:tab/>
        <w:t>należy</w:t>
      </w:r>
      <w:r w:rsidR="002519A6">
        <w:t xml:space="preserve"> </w:t>
      </w:r>
      <w:r>
        <w:t>złożyć</w:t>
      </w:r>
      <w:r w:rsidR="002519A6">
        <w:t xml:space="preserve"> </w:t>
      </w:r>
      <w:r>
        <w:t xml:space="preserve">przed terminem składania ofert - oferta złożona po terminie nie zostanie przyjęta. Dokumentów nie należy składać w ostatniej chwili. Czas trwania wgrywania i przetwarzania dokumentów jest zależny od ich ilości i rozmiaru oraz obciążenia Platformy. Proces składania oferty może trwać przez dłuższy czas, w zależności od liczby i wielkości składanych dokumentów. W tym czasie nie należy zamykać okna przeglądarki. Platforma pokazuje kolejne etapy przetwarzania dokumentów. </w:t>
      </w:r>
    </w:p>
    <w:p w14:paraId="28B0D6EE" w14:textId="77777777" w:rsidR="00447EC5" w:rsidRDefault="00000000">
      <w:pPr>
        <w:numPr>
          <w:ilvl w:val="0"/>
          <w:numId w:val="26"/>
        </w:numPr>
        <w:ind w:right="251" w:hanging="427"/>
      </w:pPr>
      <w:r>
        <w:t xml:space="preserve">Wykonawca ma możliwość złożenia i wycofania oferty tylko do upływu terminu składania ofert. </w:t>
      </w:r>
    </w:p>
    <w:p w14:paraId="233232DE" w14:textId="77777777" w:rsidR="00447EC5" w:rsidRDefault="00000000">
      <w:pPr>
        <w:numPr>
          <w:ilvl w:val="0"/>
          <w:numId w:val="26"/>
        </w:numPr>
        <w:ind w:right="251" w:hanging="427"/>
      </w:pPr>
      <w:r>
        <w:t xml:space="preserve">Wykonawca może przed upływem terminu składania ofert wycofać ofertę. Wykonawca wycofuje ofertę w zakładce „Oferty/wnioski” używając przycisku „Wycofaj ofertę”. </w:t>
      </w:r>
    </w:p>
    <w:p w14:paraId="57D63049" w14:textId="77777777" w:rsidR="00447EC5" w:rsidRDefault="00000000">
      <w:pPr>
        <w:spacing w:after="35" w:line="259" w:lineRule="auto"/>
        <w:ind w:left="1351" w:firstLine="0"/>
        <w:jc w:val="left"/>
      </w:pPr>
      <w:r>
        <w:t xml:space="preserve"> </w:t>
      </w:r>
    </w:p>
    <w:p w14:paraId="4F073EDB" w14:textId="77777777" w:rsidR="00447EC5" w:rsidRDefault="00000000">
      <w:pPr>
        <w:tabs>
          <w:tab w:val="center" w:pos="1034"/>
          <w:tab w:val="center" w:pos="2697"/>
        </w:tabs>
        <w:spacing w:after="248" w:line="259" w:lineRule="auto"/>
        <w:ind w:left="0" w:firstLine="0"/>
        <w:jc w:val="left"/>
      </w:pPr>
      <w:r>
        <w:rPr>
          <w:rFonts w:ascii="Calibri" w:eastAsia="Calibri" w:hAnsi="Calibri" w:cs="Calibri"/>
        </w:rPr>
        <w:tab/>
      </w:r>
      <w:r>
        <w:rPr>
          <w:sz w:val="20"/>
        </w:rPr>
        <w:t xml:space="preserve">2) </w:t>
      </w:r>
      <w:r>
        <w:rPr>
          <w:sz w:val="20"/>
        </w:rPr>
        <w:tab/>
      </w:r>
      <w:r>
        <w:rPr>
          <w:u w:val="single" w:color="000000"/>
        </w:rPr>
        <w:t>Zmiana lub wycofanie oferty:</w:t>
      </w:r>
      <w:r>
        <w:t xml:space="preserve"> </w:t>
      </w:r>
    </w:p>
    <w:p w14:paraId="64032555" w14:textId="77777777" w:rsidR="00447EC5" w:rsidRDefault="00000000">
      <w:pPr>
        <w:numPr>
          <w:ilvl w:val="3"/>
          <w:numId w:val="28"/>
        </w:numPr>
        <w:ind w:right="251" w:hanging="427"/>
      </w:pPr>
      <w:r>
        <w:t xml:space="preserve">Wykonawca może wycofać złożoną przez siebie ofertę przed upływem terminu składania ofert. </w:t>
      </w:r>
    </w:p>
    <w:p w14:paraId="67BC1C8C" w14:textId="77777777" w:rsidR="00447EC5" w:rsidRDefault="00000000">
      <w:pPr>
        <w:numPr>
          <w:ilvl w:val="3"/>
          <w:numId w:val="28"/>
        </w:numPr>
        <w:ind w:right="251" w:hanging="427"/>
      </w:pPr>
      <w:r>
        <w:t xml:space="preserve">Wykonawca ma możliwość zmiany oferty tylko poprzez jej wycofanie oraz złożenie nowej oferty.  </w:t>
      </w:r>
    </w:p>
    <w:p w14:paraId="36A00B90" w14:textId="77777777" w:rsidR="00447EC5" w:rsidRDefault="00000000">
      <w:pPr>
        <w:numPr>
          <w:ilvl w:val="3"/>
          <w:numId w:val="28"/>
        </w:numPr>
        <w:spacing w:after="212"/>
        <w:ind w:right="251" w:hanging="427"/>
      </w:pPr>
      <w:r>
        <w:t xml:space="preserve">Wykonawca nie może wycofać oferty po upływie terminu składania ofert. </w:t>
      </w:r>
    </w:p>
    <w:p w14:paraId="34E871F3" w14:textId="77777777" w:rsidR="00447EC5" w:rsidRDefault="00000000">
      <w:pPr>
        <w:tabs>
          <w:tab w:val="center" w:pos="1034"/>
          <w:tab w:val="center" w:pos="2104"/>
        </w:tabs>
        <w:spacing w:after="234" w:line="259" w:lineRule="auto"/>
        <w:ind w:left="0" w:firstLine="0"/>
        <w:jc w:val="left"/>
      </w:pPr>
      <w:r>
        <w:rPr>
          <w:rFonts w:ascii="Calibri" w:eastAsia="Calibri" w:hAnsi="Calibri" w:cs="Calibri"/>
        </w:rPr>
        <w:tab/>
      </w:r>
      <w:r>
        <w:rPr>
          <w:sz w:val="20"/>
        </w:rPr>
        <w:t xml:space="preserve">3) </w:t>
      </w:r>
      <w:r>
        <w:rPr>
          <w:sz w:val="20"/>
        </w:rPr>
        <w:tab/>
      </w:r>
      <w:r>
        <w:rPr>
          <w:u w:val="single" w:color="000000"/>
        </w:rPr>
        <w:t>Oferta wspólna:</w:t>
      </w:r>
      <w:r>
        <w:t xml:space="preserve"> </w:t>
      </w:r>
    </w:p>
    <w:p w14:paraId="54683A90" w14:textId="77777777" w:rsidR="00447EC5" w:rsidRDefault="00000000">
      <w:pPr>
        <w:numPr>
          <w:ilvl w:val="3"/>
          <w:numId w:val="27"/>
        </w:numPr>
        <w:ind w:right="251" w:hanging="427"/>
      </w:pPr>
      <w:r>
        <w:t xml:space="preserve">W przypadku składania oferty przez Wykonawców wspólnie ubiegających się o udzielenie zamówienia (konsorcjum), Wykonawcy ustanawiają pełnomocnika do reprezentowania ich w postępowaniu albo do reprezentowania ich w postępowaniu i zawarcia umowy (lider konsorcjum). </w:t>
      </w:r>
    </w:p>
    <w:p w14:paraId="3D9B847F" w14:textId="77777777" w:rsidR="00447EC5" w:rsidRDefault="00000000">
      <w:pPr>
        <w:numPr>
          <w:ilvl w:val="3"/>
          <w:numId w:val="27"/>
        </w:numPr>
        <w:ind w:right="251" w:hanging="427"/>
      </w:pPr>
      <w:r>
        <w:t xml:space="preserve">Pełnomocnictwo dla lidera konsorcjum, o którym mowa powyżej, powinno zostać przekazane wraz z ofertą wspólną Wykonawców. </w:t>
      </w:r>
    </w:p>
    <w:p w14:paraId="1236E258" w14:textId="77777777" w:rsidR="00447EC5" w:rsidRDefault="00000000">
      <w:pPr>
        <w:numPr>
          <w:ilvl w:val="3"/>
          <w:numId w:val="27"/>
        </w:numPr>
        <w:ind w:right="251" w:hanging="427"/>
      </w:pPr>
      <w: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14:paraId="5E95F427" w14:textId="77777777" w:rsidR="00447EC5" w:rsidRDefault="00000000">
      <w:pPr>
        <w:numPr>
          <w:ilvl w:val="3"/>
          <w:numId w:val="27"/>
        </w:numPr>
        <w:ind w:right="251" w:hanging="427"/>
      </w:pPr>
      <w: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39C4601F" w14:textId="77777777" w:rsidR="00447EC5" w:rsidRDefault="00000000">
      <w:pPr>
        <w:numPr>
          <w:ilvl w:val="3"/>
          <w:numId w:val="27"/>
        </w:numPr>
        <w:ind w:right="251" w:hanging="427"/>
      </w:pPr>
      <w:r>
        <w:lastRenderedPageBreak/>
        <w:t xml:space="preserve">Wspólnicy spółki cywilnej są traktowani jak Wykonawcy składający ofertę wspólną. </w:t>
      </w:r>
    </w:p>
    <w:p w14:paraId="3DA86AF1" w14:textId="77777777" w:rsidR="00447EC5" w:rsidRDefault="00000000">
      <w:pPr>
        <w:numPr>
          <w:ilvl w:val="3"/>
          <w:numId w:val="27"/>
        </w:numPr>
        <w:ind w:right="251" w:hanging="427"/>
      </w:pPr>
      <w:r>
        <w:t xml:space="preserve">W przypadku wspólnego ubiegania się przez Wykonawców o zamówienie, należy złożyć jeden wspólny formularz ofertowy, sporządzony według wzoru stanowiącego załącznik nr 1 do SWZ. </w:t>
      </w:r>
    </w:p>
    <w:p w14:paraId="011B65B0" w14:textId="77777777" w:rsidR="00447EC5" w:rsidRDefault="00000000">
      <w:pPr>
        <w:spacing w:after="0" w:line="259" w:lineRule="auto"/>
        <w:ind w:left="0" w:firstLine="0"/>
        <w:jc w:val="left"/>
      </w:pPr>
      <w:r>
        <w:t xml:space="preserve"> </w:t>
      </w:r>
    </w:p>
    <w:p w14:paraId="1318C504" w14:textId="77777777" w:rsidR="00447EC5" w:rsidRDefault="00000000">
      <w:pPr>
        <w:spacing w:after="41" w:line="259" w:lineRule="auto"/>
        <w:ind w:left="926" w:firstLine="0"/>
        <w:jc w:val="left"/>
      </w:pPr>
      <w:r>
        <w:rPr>
          <w:rFonts w:ascii="Calibri" w:eastAsia="Calibri" w:hAnsi="Calibri" w:cs="Calibri"/>
          <w:noProof/>
        </w:rPr>
        <mc:AlternateContent>
          <mc:Choice Requires="wpg">
            <w:drawing>
              <wp:inline distT="0" distB="0" distL="0" distR="0" wp14:anchorId="15FF9CC1" wp14:editId="0A2D5B67">
                <wp:extent cx="5798821" cy="6096"/>
                <wp:effectExtent l="0" t="0" r="0" b="0"/>
                <wp:docPr id="38248" name="Group 38248"/>
                <wp:cNvGraphicFramePr/>
                <a:graphic xmlns:a="http://schemas.openxmlformats.org/drawingml/2006/main">
                  <a:graphicData uri="http://schemas.microsoft.com/office/word/2010/wordprocessingGroup">
                    <wpg:wgp>
                      <wpg:cNvGrpSpPr/>
                      <wpg:grpSpPr>
                        <a:xfrm>
                          <a:off x="0" y="0"/>
                          <a:ext cx="5798821" cy="6096"/>
                          <a:chOff x="0" y="0"/>
                          <a:chExt cx="5798821" cy="6096"/>
                        </a:xfrm>
                      </wpg:grpSpPr>
                      <wps:wsp>
                        <wps:cNvPr id="41614" name="Shape 41614"/>
                        <wps:cNvSpPr/>
                        <wps:spPr>
                          <a:xfrm>
                            <a:off x="0" y="0"/>
                            <a:ext cx="5798821" cy="9144"/>
                          </a:xfrm>
                          <a:custGeom>
                            <a:avLst/>
                            <a:gdLst/>
                            <a:ahLst/>
                            <a:cxnLst/>
                            <a:rect l="0" t="0" r="0" b="0"/>
                            <a:pathLst>
                              <a:path w="5798821" h="9144">
                                <a:moveTo>
                                  <a:pt x="0" y="0"/>
                                </a:moveTo>
                                <a:lnTo>
                                  <a:pt x="5798821" y="0"/>
                                </a:lnTo>
                                <a:lnTo>
                                  <a:pt x="57988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8248" style="width:456.6pt;height:0.47998pt;mso-position-horizontal-relative:char;mso-position-vertical-relative:line" coordsize="57988,60">
                <v:shape id="Shape 41615" style="position:absolute;width:57988;height:91;left:0;top:0;" coordsize="5798821,9144" path="m0,0l5798821,0l5798821,9144l0,9144l0,0">
                  <v:stroke weight="0pt" endcap="flat" joinstyle="miter" miterlimit="10" on="false" color="#000000" opacity="0"/>
                  <v:fill on="true" color="#000000"/>
                </v:shape>
              </v:group>
            </w:pict>
          </mc:Fallback>
        </mc:AlternateContent>
      </w:r>
    </w:p>
    <w:p w14:paraId="384AE726" w14:textId="77777777" w:rsidR="00447EC5" w:rsidRDefault="00000000">
      <w:pPr>
        <w:spacing w:after="196" w:line="259" w:lineRule="auto"/>
        <w:ind w:left="0" w:firstLine="0"/>
        <w:jc w:val="left"/>
      </w:pPr>
      <w:r>
        <w:t xml:space="preserve"> </w:t>
      </w:r>
    </w:p>
    <w:p w14:paraId="2C9260BB" w14:textId="77777777" w:rsidR="00447EC5" w:rsidRDefault="00000000">
      <w:pPr>
        <w:pBdr>
          <w:top w:val="single" w:sz="4" w:space="0" w:color="000000"/>
          <w:left w:val="single" w:sz="4" w:space="0" w:color="000000"/>
          <w:bottom w:val="single" w:sz="4" w:space="0" w:color="000000"/>
          <w:right w:val="single" w:sz="4" w:space="0" w:color="000000"/>
        </w:pBdr>
        <w:shd w:val="clear" w:color="auto" w:fill="808080"/>
        <w:spacing w:after="60" w:line="259" w:lineRule="auto"/>
        <w:ind w:left="667" w:right="19"/>
        <w:jc w:val="center"/>
      </w:pPr>
      <w:r>
        <w:rPr>
          <w:color w:val="FFFFFF"/>
          <w:sz w:val="24"/>
        </w:rPr>
        <w:t>ROZDZIAŁ IX.</w:t>
      </w:r>
      <w:r>
        <w:rPr>
          <w:sz w:val="24"/>
        </w:rPr>
        <w:t xml:space="preserve"> </w:t>
      </w:r>
    </w:p>
    <w:p w14:paraId="06959F7B" w14:textId="77777777" w:rsidR="00447EC5" w:rsidRDefault="00000000">
      <w:pPr>
        <w:spacing w:after="0" w:line="259" w:lineRule="auto"/>
        <w:ind w:left="0" w:firstLine="0"/>
        <w:jc w:val="left"/>
      </w:pPr>
      <w:r>
        <w:t xml:space="preserve"> </w:t>
      </w:r>
    </w:p>
    <w:p w14:paraId="3513F858" w14:textId="77777777" w:rsidR="00447EC5" w:rsidRDefault="00000000">
      <w:pPr>
        <w:pStyle w:val="Nagwek1"/>
        <w:ind w:left="729"/>
      </w:pPr>
      <w:r>
        <w:t xml:space="preserve">MIEJSCE ORAZ TERMIN SKŁADANIA I OTWARCIA OFERT </w:t>
      </w:r>
    </w:p>
    <w:p w14:paraId="5A2B0675" w14:textId="77777777" w:rsidR="00447EC5" w:rsidRDefault="00000000">
      <w:pPr>
        <w:spacing w:after="0" w:line="259" w:lineRule="auto"/>
        <w:ind w:left="768" w:firstLine="0"/>
        <w:jc w:val="center"/>
      </w:pPr>
      <w:r>
        <w:t xml:space="preserve"> </w:t>
      </w:r>
    </w:p>
    <w:p w14:paraId="3FA3A313" w14:textId="3C8FF5C7" w:rsidR="00447EC5" w:rsidRDefault="00000000">
      <w:pPr>
        <w:numPr>
          <w:ilvl w:val="0"/>
          <w:numId w:val="29"/>
        </w:numPr>
        <w:ind w:right="251" w:hanging="425"/>
      </w:pPr>
      <w:r>
        <w:t xml:space="preserve">Oferty należy złożyć w nieprzekraczalnym terminie </w:t>
      </w:r>
      <w:r w:rsidRPr="003B6969">
        <w:rPr>
          <w:color w:val="auto"/>
        </w:rPr>
        <w:t xml:space="preserve">do </w:t>
      </w:r>
      <w:r w:rsidR="003B6969" w:rsidRPr="003B6969">
        <w:rPr>
          <w:color w:val="auto"/>
        </w:rPr>
        <w:t>17</w:t>
      </w:r>
      <w:r w:rsidRPr="003B6969">
        <w:rPr>
          <w:color w:val="auto"/>
        </w:rPr>
        <w:t xml:space="preserve"> </w:t>
      </w:r>
      <w:r w:rsidR="003B6969" w:rsidRPr="003B6969">
        <w:rPr>
          <w:color w:val="auto"/>
        </w:rPr>
        <w:t>stycznia</w:t>
      </w:r>
      <w:r w:rsidRPr="003B6969">
        <w:rPr>
          <w:color w:val="auto"/>
        </w:rPr>
        <w:t xml:space="preserve"> 202</w:t>
      </w:r>
      <w:r w:rsidR="003B6969" w:rsidRPr="003B6969">
        <w:rPr>
          <w:color w:val="auto"/>
        </w:rPr>
        <w:t>4</w:t>
      </w:r>
      <w:r w:rsidRPr="003B6969">
        <w:rPr>
          <w:color w:val="auto"/>
        </w:rPr>
        <w:t xml:space="preserve"> r. do godz. 10:00. </w:t>
      </w:r>
    </w:p>
    <w:p w14:paraId="03B3F150" w14:textId="77777777" w:rsidR="00447EC5" w:rsidRDefault="00000000">
      <w:pPr>
        <w:numPr>
          <w:ilvl w:val="0"/>
          <w:numId w:val="29"/>
        </w:numPr>
        <w:ind w:right="251" w:hanging="425"/>
      </w:pPr>
      <w:r>
        <w:t xml:space="preserve">Czynność złożenia oferty została opisana w rozdziale VIII. SWZ. </w:t>
      </w:r>
    </w:p>
    <w:p w14:paraId="2E322003" w14:textId="4C80F1E9" w:rsidR="00447EC5" w:rsidRDefault="00000000" w:rsidP="003B6969">
      <w:pPr>
        <w:numPr>
          <w:ilvl w:val="0"/>
          <w:numId w:val="29"/>
        </w:numPr>
        <w:ind w:right="251" w:hanging="425"/>
      </w:pPr>
      <w:r>
        <w:t xml:space="preserve">Otwarcie ofert nastąpi bezpośrednio po upływie terminu składania ofert, tj. </w:t>
      </w:r>
      <w:r w:rsidR="003B6969" w:rsidRPr="003B6969">
        <w:rPr>
          <w:color w:val="auto"/>
        </w:rPr>
        <w:t>17 stycznia 2024 r. o godz. 1</w:t>
      </w:r>
      <w:r w:rsidR="003B6969">
        <w:rPr>
          <w:color w:val="auto"/>
        </w:rPr>
        <w:t>1</w:t>
      </w:r>
      <w:r w:rsidR="003B6969" w:rsidRPr="003B6969">
        <w:rPr>
          <w:color w:val="auto"/>
        </w:rPr>
        <w:t>:00.</w:t>
      </w:r>
      <w:r>
        <w:rPr>
          <w:color w:val="FF0000"/>
        </w:rPr>
        <w:t xml:space="preserve"> </w:t>
      </w:r>
      <w:r>
        <w:t xml:space="preserve">Otwarcie ofert nastąpi za pośrednictwem Platformy. Zamawiający nie przewiduje jawnej sesji otwarcia ofert. </w:t>
      </w:r>
    </w:p>
    <w:p w14:paraId="5402E0CA" w14:textId="77777777" w:rsidR="00447EC5" w:rsidRDefault="00000000">
      <w:pPr>
        <w:numPr>
          <w:ilvl w:val="0"/>
          <w:numId w:val="29"/>
        </w:numPr>
        <w:ind w:right="251" w:hanging="425"/>
      </w:pPr>
      <w:r>
        <w:t xml:space="preserve">Zamawiający, najpóźniej przed otwarciem ofert, udostępni na stronie internetowej prowadzonego postępowania informację o kwocie, jaką zamierza przeznaczyć na sfinansowanie zamówienia. </w:t>
      </w:r>
    </w:p>
    <w:p w14:paraId="0D768D16" w14:textId="77777777" w:rsidR="00447EC5" w:rsidRDefault="00000000">
      <w:pPr>
        <w:numPr>
          <w:ilvl w:val="0"/>
          <w:numId w:val="29"/>
        </w:numPr>
        <w:ind w:right="251" w:hanging="425"/>
      </w:pPr>
      <w:r>
        <w:t xml:space="preserve">Niezwłocznie po otwarciu ofert, Zamawiający udostępni na stronie internetowej prowadzonego postępowania informację z otwarcia ofert zawierającą elementy, o których mowa w art. 222 ust. 5 ustawy PZP. </w:t>
      </w:r>
    </w:p>
    <w:p w14:paraId="180F4775" w14:textId="77777777" w:rsidR="00447EC5" w:rsidRDefault="00000000">
      <w:pPr>
        <w:numPr>
          <w:ilvl w:val="0"/>
          <w:numId w:val="29"/>
        </w:numPr>
        <w:ind w:right="251" w:hanging="425"/>
      </w:pPr>
      <w:r>
        <w:t xml:space="preserve">W przypadku wystąpienia awarii systemu teleinformatycznego, która spowoduje brak możliwości otwarcia ofert w terminie określonym w niniejszych SWZ otwarcie ofert nastąpi niezwłocznie po usunięciu awarii. Zamawiający poinformuje o zmianie terminu otwarcia ofert na stronie internetowej prowadzonego postępowania. </w:t>
      </w:r>
    </w:p>
    <w:p w14:paraId="1D350B67" w14:textId="77777777" w:rsidR="00447EC5" w:rsidRDefault="00000000">
      <w:pPr>
        <w:numPr>
          <w:ilvl w:val="0"/>
          <w:numId w:val="29"/>
        </w:numPr>
        <w:ind w:right="251" w:hanging="425"/>
      </w:pPr>
      <w:r>
        <w:t xml:space="preserve">Nie ujawnia się informacji stanowiących tajemnicę przedsiębiorstwa w rozumieniu przepisów „ustawy o z.n.k.”, jeżeli Wykonawca, wraz z przekazaniem takich informacji, zastrzegł, że nie mogą być one udostępniane oraz wykazał, że zastrzeżone informacje stanowią tajemnicę przedsiębiorstwa. </w:t>
      </w:r>
    </w:p>
    <w:p w14:paraId="1703353A" w14:textId="77777777" w:rsidR="00447EC5" w:rsidRDefault="00000000">
      <w:pPr>
        <w:numPr>
          <w:ilvl w:val="0"/>
          <w:numId w:val="29"/>
        </w:numPr>
        <w:spacing w:line="228" w:lineRule="auto"/>
        <w:ind w:right="251" w:hanging="425"/>
      </w:pPr>
      <w:r>
        <w:t xml:space="preserve">Zamawiający, zgodnie z art. 226 ust. 1 pkt 1 ustawy PZP odrzuci oferty, które zostały złożone po  terminie. </w:t>
      </w:r>
    </w:p>
    <w:p w14:paraId="711DBE7F" w14:textId="77777777" w:rsidR="00447EC5" w:rsidRDefault="00000000">
      <w:pPr>
        <w:spacing w:after="0" w:line="259" w:lineRule="auto"/>
        <w:ind w:left="0" w:firstLine="0"/>
        <w:jc w:val="left"/>
      </w:pPr>
      <w:r>
        <w:t xml:space="preserve"> </w:t>
      </w:r>
    </w:p>
    <w:p w14:paraId="0F729066" w14:textId="77777777" w:rsidR="00AE221E" w:rsidRDefault="00AE221E">
      <w:pPr>
        <w:spacing w:after="0" w:line="259" w:lineRule="auto"/>
        <w:ind w:left="0" w:firstLine="0"/>
        <w:jc w:val="left"/>
      </w:pPr>
    </w:p>
    <w:p w14:paraId="44B6E3E2" w14:textId="77777777" w:rsidR="00AE221E" w:rsidRDefault="00AE221E">
      <w:pPr>
        <w:spacing w:after="0" w:line="259" w:lineRule="auto"/>
        <w:ind w:left="0" w:firstLine="0"/>
        <w:jc w:val="left"/>
      </w:pPr>
    </w:p>
    <w:p w14:paraId="1D21F278" w14:textId="77777777" w:rsidR="00447EC5" w:rsidRDefault="00000000">
      <w:pPr>
        <w:spacing w:after="0" w:line="259" w:lineRule="auto"/>
        <w:ind w:left="0" w:firstLine="0"/>
        <w:jc w:val="left"/>
      </w:pPr>
      <w:r>
        <w:t xml:space="preserve"> </w:t>
      </w:r>
    </w:p>
    <w:p w14:paraId="3A5FA176" w14:textId="77777777" w:rsidR="00447EC5" w:rsidRDefault="00000000">
      <w:pPr>
        <w:spacing w:after="307" w:line="259" w:lineRule="auto"/>
        <w:ind w:left="926" w:firstLine="0"/>
        <w:jc w:val="left"/>
      </w:pPr>
      <w:r>
        <w:rPr>
          <w:rFonts w:ascii="Calibri" w:eastAsia="Calibri" w:hAnsi="Calibri" w:cs="Calibri"/>
          <w:noProof/>
        </w:rPr>
        <mc:AlternateContent>
          <mc:Choice Requires="wpg">
            <w:drawing>
              <wp:inline distT="0" distB="0" distL="0" distR="0" wp14:anchorId="0918363E" wp14:editId="00E5A85E">
                <wp:extent cx="5798821" cy="6096"/>
                <wp:effectExtent l="0" t="0" r="0" b="0"/>
                <wp:docPr id="37546" name="Group 37546"/>
                <wp:cNvGraphicFramePr/>
                <a:graphic xmlns:a="http://schemas.openxmlformats.org/drawingml/2006/main">
                  <a:graphicData uri="http://schemas.microsoft.com/office/word/2010/wordprocessingGroup">
                    <wpg:wgp>
                      <wpg:cNvGrpSpPr/>
                      <wpg:grpSpPr>
                        <a:xfrm>
                          <a:off x="0" y="0"/>
                          <a:ext cx="5798821" cy="6096"/>
                          <a:chOff x="0" y="0"/>
                          <a:chExt cx="5798821" cy="6096"/>
                        </a:xfrm>
                      </wpg:grpSpPr>
                      <wps:wsp>
                        <wps:cNvPr id="41616" name="Shape 41616"/>
                        <wps:cNvSpPr/>
                        <wps:spPr>
                          <a:xfrm>
                            <a:off x="0" y="0"/>
                            <a:ext cx="5798821" cy="9144"/>
                          </a:xfrm>
                          <a:custGeom>
                            <a:avLst/>
                            <a:gdLst/>
                            <a:ahLst/>
                            <a:cxnLst/>
                            <a:rect l="0" t="0" r="0" b="0"/>
                            <a:pathLst>
                              <a:path w="5798821" h="9144">
                                <a:moveTo>
                                  <a:pt x="0" y="0"/>
                                </a:moveTo>
                                <a:lnTo>
                                  <a:pt x="5798821" y="0"/>
                                </a:lnTo>
                                <a:lnTo>
                                  <a:pt x="57988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7546" style="width:456.6pt;height:0.480011pt;mso-position-horizontal-relative:char;mso-position-vertical-relative:line" coordsize="57988,60">
                <v:shape id="Shape 41617" style="position:absolute;width:57988;height:91;left:0;top:0;" coordsize="5798821,9144" path="m0,0l5798821,0l5798821,9144l0,9144l0,0">
                  <v:stroke weight="0pt" endcap="flat" joinstyle="miter" miterlimit="10" on="false" color="#000000" opacity="0"/>
                  <v:fill on="true" color="#000000"/>
                </v:shape>
              </v:group>
            </w:pict>
          </mc:Fallback>
        </mc:AlternateContent>
      </w:r>
    </w:p>
    <w:tbl>
      <w:tblPr>
        <w:tblStyle w:val="TableGrid"/>
        <w:tblW w:w="8650" w:type="dxa"/>
        <w:tblInd w:w="1320" w:type="dxa"/>
        <w:tblCellMar>
          <w:top w:w="49" w:type="dxa"/>
          <w:left w:w="29" w:type="dxa"/>
          <w:right w:w="115" w:type="dxa"/>
        </w:tblCellMar>
        <w:tblLook w:val="04A0" w:firstRow="1" w:lastRow="0" w:firstColumn="1" w:lastColumn="0" w:noHBand="0" w:noVBand="1"/>
      </w:tblPr>
      <w:tblGrid>
        <w:gridCol w:w="3211"/>
        <w:gridCol w:w="1927"/>
        <w:gridCol w:w="3512"/>
      </w:tblGrid>
      <w:tr w:rsidR="00447EC5" w14:paraId="0094D4B8" w14:textId="77777777">
        <w:trPr>
          <w:trHeight w:val="392"/>
        </w:trPr>
        <w:tc>
          <w:tcPr>
            <w:tcW w:w="3211" w:type="dxa"/>
            <w:tcBorders>
              <w:top w:val="nil"/>
              <w:left w:val="nil"/>
              <w:bottom w:val="nil"/>
              <w:right w:val="single" w:sz="4" w:space="0" w:color="000000"/>
            </w:tcBorders>
          </w:tcPr>
          <w:p w14:paraId="01C20ABB" w14:textId="77777777" w:rsidR="00447EC5" w:rsidRDefault="00447EC5">
            <w:pPr>
              <w:spacing w:after="160" w:line="259" w:lineRule="auto"/>
              <w:ind w:left="0" w:firstLine="0"/>
              <w:jc w:val="left"/>
            </w:pPr>
          </w:p>
        </w:tc>
        <w:tc>
          <w:tcPr>
            <w:tcW w:w="1927" w:type="dxa"/>
            <w:tcBorders>
              <w:top w:val="single" w:sz="4" w:space="0" w:color="000000"/>
              <w:left w:val="single" w:sz="4" w:space="0" w:color="000000"/>
              <w:bottom w:val="single" w:sz="4" w:space="0" w:color="000000"/>
              <w:right w:val="single" w:sz="4" w:space="0" w:color="000000"/>
            </w:tcBorders>
            <w:shd w:val="clear" w:color="auto" w:fill="808080"/>
          </w:tcPr>
          <w:p w14:paraId="0C2259C4" w14:textId="77777777" w:rsidR="00447EC5" w:rsidRDefault="00000000">
            <w:pPr>
              <w:spacing w:after="0" w:line="259" w:lineRule="auto"/>
              <w:ind w:left="33" w:firstLine="0"/>
              <w:jc w:val="center"/>
            </w:pPr>
            <w:r>
              <w:rPr>
                <w:color w:val="FFFFFF"/>
                <w:sz w:val="24"/>
              </w:rPr>
              <w:t>ROZDZIAŁ X.</w:t>
            </w:r>
            <w:r>
              <w:rPr>
                <w:sz w:val="24"/>
              </w:rPr>
              <w:t xml:space="preserve"> </w:t>
            </w:r>
          </w:p>
        </w:tc>
        <w:tc>
          <w:tcPr>
            <w:tcW w:w="3511" w:type="dxa"/>
            <w:tcBorders>
              <w:top w:val="nil"/>
              <w:left w:val="single" w:sz="4" w:space="0" w:color="000000"/>
              <w:bottom w:val="nil"/>
              <w:right w:val="nil"/>
            </w:tcBorders>
          </w:tcPr>
          <w:p w14:paraId="1CDA5FAB" w14:textId="77777777" w:rsidR="00447EC5" w:rsidRDefault="00447EC5">
            <w:pPr>
              <w:spacing w:after="160" w:line="259" w:lineRule="auto"/>
              <w:ind w:left="0" w:firstLine="0"/>
              <w:jc w:val="left"/>
            </w:pPr>
          </w:p>
        </w:tc>
      </w:tr>
      <w:tr w:rsidR="00447EC5" w14:paraId="17C36E3C" w14:textId="77777777">
        <w:trPr>
          <w:trHeight w:val="628"/>
        </w:trPr>
        <w:tc>
          <w:tcPr>
            <w:tcW w:w="8650" w:type="dxa"/>
            <w:gridSpan w:val="3"/>
            <w:tcBorders>
              <w:top w:val="nil"/>
              <w:left w:val="nil"/>
              <w:bottom w:val="nil"/>
              <w:right w:val="nil"/>
            </w:tcBorders>
            <w:shd w:val="clear" w:color="auto" w:fill="E7E6E6"/>
          </w:tcPr>
          <w:p w14:paraId="739E377B" w14:textId="09CD45E0" w:rsidR="00447EC5" w:rsidRDefault="00000000" w:rsidP="002519A6">
            <w:pPr>
              <w:spacing w:after="33" w:line="259" w:lineRule="auto"/>
              <w:ind w:left="0" w:firstLine="0"/>
              <w:jc w:val="left"/>
            </w:pPr>
            <w:r>
              <w:t xml:space="preserve">OPIS KRYTERIÓW, KTÓRYMI ZAMAWIAJĄCY BĘDZIE SIĘ KIEROWAŁ PRZY WYBORZE OFERTY WRAZ Z PODANIEM WAG TYCH KRYTERIÓW I SPOSOBU OCENY OFERT </w:t>
            </w:r>
          </w:p>
        </w:tc>
      </w:tr>
    </w:tbl>
    <w:p w14:paraId="3F68B3B6" w14:textId="77777777" w:rsidR="00447EC5" w:rsidRDefault="00000000">
      <w:pPr>
        <w:spacing w:after="0" w:line="259" w:lineRule="auto"/>
        <w:ind w:left="0" w:firstLine="0"/>
        <w:jc w:val="left"/>
      </w:pPr>
      <w:r>
        <w:t xml:space="preserve"> </w:t>
      </w:r>
    </w:p>
    <w:p w14:paraId="2EC324A3" w14:textId="77777777" w:rsidR="00447EC5" w:rsidRDefault="00000000">
      <w:pPr>
        <w:numPr>
          <w:ilvl w:val="0"/>
          <w:numId w:val="30"/>
        </w:numPr>
        <w:spacing w:after="4" w:line="259" w:lineRule="auto"/>
        <w:ind w:hanging="427"/>
        <w:jc w:val="left"/>
      </w:pPr>
      <w:r>
        <w:rPr>
          <w:u w:val="single" w:color="000000"/>
        </w:rPr>
        <w:t>Kryteria oceny oferty:</w:t>
      </w:r>
      <w:r>
        <w:t xml:space="preserve"> </w:t>
      </w:r>
    </w:p>
    <w:p w14:paraId="0F613AB0" w14:textId="77777777" w:rsidR="00447EC5" w:rsidRDefault="00000000">
      <w:pPr>
        <w:numPr>
          <w:ilvl w:val="1"/>
          <w:numId w:val="30"/>
        </w:numPr>
        <w:ind w:right="251" w:hanging="425"/>
      </w:pPr>
      <w:r>
        <w:t xml:space="preserve">Zamawiający oceni i porówna jedynie te oferty, które nie zostały odrzucone. </w:t>
      </w:r>
    </w:p>
    <w:p w14:paraId="201531A1" w14:textId="77777777" w:rsidR="00447EC5" w:rsidRDefault="00000000">
      <w:pPr>
        <w:numPr>
          <w:ilvl w:val="1"/>
          <w:numId w:val="30"/>
        </w:numPr>
        <w:ind w:right="251" w:hanging="425"/>
      </w:pPr>
      <w:r>
        <w:t xml:space="preserve">Oferta może uzyskać maksymalnie 100,00 pkt. Punktacja przyznawana ofertom będzie liczona z dokładnością do dwóch miejsc po przecinku. </w:t>
      </w:r>
    </w:p>
    <w:p w14:paraId="681DB019" w14:textId="77777777" w:rsidR="00447EC5" w:rsidRDefault="00000000">
      <w:pPr>
        <w:numPr>
          <w:ilvl w:val="1"/>
          <w:numId w:val="30"/>
        </w:numPr>
        <w:ind w:right="251" w:hanging="425"/>
      </w:pPr>
      <w:r>
        <w:lastRenderedPageBreak/>
        <w:t xml:space="preserve">Za ofertę najkorzystniejszą zostanie uznana oferta, która spełni wszystkie wymagania określone w SWZ oraz uzyska największą liczbę punktów przyznanych w kryteriach oceny ofert: </w:t>
      </w:r>
    </w:p>
    <w:p w14:paraId="55F99B47" w14:textId="77777777" w:rsidR="00447EC5" w:rsidRDefault="00000000">
      <w:pPr>
        <w:spacing w:after="33" w:line="256" w:lineRule="auto"/>
        <w:ind w:left="1817" w:right="246"/>
      </w:pPr>
      <w:r>
        <w:t xml:space="preserve">K1 - „Cena ofertowa brutto” </w:t>
      </w:r>
    </w:p>
    <w:p w14:paraId="63C6D7B8" w14:textId="77777777" w:rsidR="00447EC5" w:rsidRDefault="00000000">
      <w:pPr>
        <w:spacing w:after="33" w:line="256" w:lineRule="auto"/>
        <w:ind w:left="1817" w:right="246"/>
      </w:pPr>
      <w:r>
        <w:t xml:space="preserve">(60%)  </w:t>
      </w:r>
    </w:p>
    <w:p w14:paraId="5E4EA162" w14:textId="77777777" w:rsidR="00447EC5" w:rsidRDefault="00000000">
      <w:pPr>
        <w:spacing w:after="33" w:line="256" w:lineRule="auto"/>
        <w:ind w:left="1817" w:right="246"/>
      </w:pPr>
      <w:r>
        <w:t xml:space="preserve">K2 - „Termin dostawy” (40%) </w:t>
      </w:r>
    </w:p>
    <w:p w14:paraId="099209E4" w14:textId="77777777" w:rsidR="00447EC5" w:rsidRDefault="00000000">
      <w:pPr>
        <w:ind w:left="1817" w:right="251"/>
      </w:pPr>
      <w:r>
        <w:t xml:space="preserve">Ocena punktowa dokonana zostanie na podstawie kryteriów przedstawionych                 w poniższej tabeli i przeliczona w następujący sposób: </w:t>
      </w:r>
    </w:p>
    <w:p w14:paraId="00A9BB14" w14:textId="212A08E1" w:rsidR="00447EC5" w:rsidRDefault="00000000" w:rsidP="00AE221E">
      <w:pPr>
        <w:spacing w:after="33" w:line="259" w:lineRule="auto"/>
        <w:ind w:left="1807" w:firstLine="0"/>
        <w:jc w:val="left"/>
      </w:pPr>
      <w:r>
        <w:t xml:space="preserve"> </w:t>
      </w:r>
    </w:p>
    <w:p w14:paraId="0A7AAD0F" w14:textId="77777777" w:rsidR="00447EC5" w:rsidRDefault="00000000">
      <w:pPr>
        <w:spacing w:after="0" w:line="259" w:lineRule="auto"/>
        <w:ind w:left="0" w:firstLine="0"/>
        <w:jc w:val="left"/>
      </w:pPr>
      <w:r>
        <w:t xml:space="preserve"> </w:t>
      </w:r>
    </w:p>
    <w:tbl>
      <w:tblPr>
        <w:tblStyle w:val="TableGrid"/>
        <w:tblW w:w="10776" w:type="dxa"/>
        <w:tblInd w:w="107" w:type="dxa"/>
        <w:tblCellMar>
          <w:right w:w="2" w:type="dxa"/>
        </w:tblCellMar>
        <w:tblLook w:val="04A0" w:firstRow="1" w:lastRow="0" w:firstColumn="1" w:lastColumn="0" w:noHBand="0" w:noVBand="1"/>
      </w:tblPr>
      <w:tblGrid>
        <w:gridCol w:w="1737"/>
        <w:gridCol w:w="954"/>
        <w:gridCol w:w="1417"/>
        <w:gridCol w:w="132"/>
        <w:gridCol w:w="1610"/>
        <w:gridCol w:w="1610"/>
        <w:gridCol w:w="1610"/>
        <w:gridCol w:w="1609"/>
        <w:gridCol w:w="97"/>
      </w:tblGrid>
      <w:tr w:rsidR="00447EC5" w14:paraId="303588B7" w14:textId="77777777">
        <w:trPr>
          <w:trHeight w:val="1051"/>
        </w:trPr>
        <w:tc>
          <w:tcPr>
            <w:tcW w:w="1736" w:type="dxa"/>
            <w:tcBorders>
              <w:top w:val="single" w:sz="4" w:space="0" w:color="000000"/>
              <w:left w:val="single" w:sz="4" w:space="0" w:color="000000"/>
              <w:bottom w:val="single" w:sz="4" w:space="0" w:color="000000"/>
              <w:right w:val="single" w:sz="4" w:space="0" w:color="000000"/>
            </w:tcBorders>
            <w:shd w:val="clear" w:color="auto" w:fill="D9D9D9"/>
          </w:tcPr>
          <w:p w14:paraId="1F4DD42C" w14:textId="77777777" w:rsidR="00447EC5" w:rsidRDefault="00000000">
            <w:pPr>
              <w:spacing w:after="0" w:line="259" w:lineRule="auto"/>
              <w:ind w:left="4" w:firstLine="0"/>
              <w:jc w:val="left"/>
            </w:pPr>
            <w:r>
              <w:t xml:space="preserve"> </w:t>
            </w:r>
          </w:p>
          <w:p w14:paraId="07D1520D" w14:textId="77777777" w:rsidR="00447EC5" w:rsidRDefault="00000000">
            <w:pPr>
              <w:spacing w:after="0" w:line="259" w:lineRule="auto"/>
              <w:ind w:left="7" w:firstLine="0"/>
              <w:jc w:val="center"/>
            </w:pPr>
            <w:r>
              <w:t xml:space="preserve">Kryterium </w:t>
            </w:r>
          </w:p>
        </w:tc>
        <w:tc>
          <w:tcPr>
            <w:tcW w:w="954" w:type="dxa"/>
            <w:tcBorders>
              <w:top w:val="single" w:sz="4" w:space="0" w:color="000000"/>
              <w:left w:val="single" w:sz="4" w:space="0" w:color="000000"/>
              <w:bottom w:val="single" w:sz="4" w:space="0" w:color="000000"/>
              <w:right w:val="single" w:sz="4" w:space="0" w:color="000000"/>
            </w:tcBorders>
            <w:shd w:val="clear" w:color="auto" w:fill="D9D9D9"/>
          </w:tcPr>
          <w:p w14:paraId="04455F15" w14:textId="77777777" w:rsidR="00447EC5" w:rsidRDefault="00000000">
            <w:pPr>
              <w:spacing w:after="0" w:line="259" w:lineRule="auto"/>
              <w:ind w:left="5" w:firstLine="0"/>
              <w:jc w:val="left"/>
            </w:pPr>
            <w:r>
              <w:t xml:space="preserve"> </w:t>
            </w:r>
          </w:p>
          <w:p w14:paraId="745D53BF" w14:textId="77777777" w:rsidR="00447EC5" w:rsidRDefault="00000000">
            <w:pPr>
              <w:spacing w:after="0" w:line="259" w:lineRule="auto"/>
              <w:ind w:left="53" w:firstLine="0"/>
            </w:pPr>
            <w:r>
              <w:t xml:space="preserve">Waga [%]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14:paraId="3B62C7E7" w14:textId="77777777" w:rsidR="00447EC5" w:rsidRDefault="00000000">
            <w:pPr>
              <w:spacing w:after="33" w:line="259" w:lineRule="auto"/>
              <w:ind w:left="136" w:firstLine="0"/>
              <w:jc w:val="left"/>
            </w:pPr>
            <w:r>
              <w:t xml:space="preserve">Maksymalna </w:t>
            </w:r>
          </w:p>
          <w:p w14:paraId="579BAE60" w14:textId="77777777" w:rsidR="00447EC5" w:rsidRDefault="00000000">
            <w:pPr>
              <w:spacing w:after="31" w:line="259" w:lineRule="auto"/>
              <w:ind w:left="3" w:firstLine="0"/>
              <w:jc w:val="center"/>
            </w:pPr>
            <w:r>
              <w:t xml:space="preserve">liczba </w:t>
            </w:r>
          </w:p>
          <w:p w14:paraId="0A7D8154" w14:textId="77777777" w:rsidR="00447EC5" w:rsidRDefault="00000000">
            <w:pPr>
              <w:spacing w:after="0" w:line="259" w:lineRule="auto"/>
              <w:ind w:left="8" w:firstLine="0"/>
              <w:jc w:val="center"/>
            </w:pPr>
            <w:r>
              <w:t xml:space="preserve">punktów </w:t>
            </w:r>
          </w:p>
        </w:tc>
        <w:tc>
          <w:tcPr>
            <w:tcW w:w="6668" w:type="dxa"/>
            <w:gridSpan w:val="6"/>
            <w:tcBorders>
              <w:top w:val="single" w:sz="4" w:space="0" w:color="000000"/>
              <w:left w:val="single" w:sz="4" w:space="0" w:color="000000"/>
              <w:bottom w:val="single" w:sz="4" w:space="0" w:color="000000"/>
              <w:right w:val="single" w:sz="4" w:space="0" w:color="000000"/>
            </w:tcBorders>
            <w:shd w:val="clear" w:color="auto" w:fill="D9D9D9"/>
          </w:tcPr>
          <w:p w14:paraId="0BD72EF0" w14:textId="77777777" w:rsidR="00447EC5" w:rsidRDefault="00000000">
            <w:pPr>
              <w:spacing w:after="0" w:line="259" w:lineRule="auto"/>
              <w:ind w:left="5" w:firstLine="0"/>
              <w:jc w:val="left"/>
            </w:pPr>
            <w:r>
              <w:t xml:space="preserve"> </w:t>
            </w:r>
          </w:p>
          <w:p w14:paraId="5930623C" w14:textId="77777777" w:rsidR="00447EC5" w:rsidRDefault="00000000">
            <w:pPr>
              <w:spacing w:after="0" w:line="259" w:lineRule="auto"/>
              <w:ind w:left="1" w:firstLine="0"/>
              <w:jc w:val="center"/>
            </w:pPr>
            <w:r>
              <w:t xml:space="preserve">Sposób oceny </w:t>
            </w:r>
          </w:p>
        </w:tc>
      </w:tr>
      <w:tr w:rsidR="00447EC5" w14:paraId="0201237A" w14:textId="77777777">
        <w:trPr>
          <w:trHeight w:val="2190"/>
        </w:trPr>
        <w:tc>
          <w:tcPr>
            <w:tcW w:w="1736" w:type="dxa"/>
            <w:tcBorders>
              <w:top w:val="single" w:sz="4" w:space="0" w:color="000000"/>
              <w:left w:val="single" w:sz="4" w:space="0" w:color="000000"/>
              <w:bottom w:val="single" w:sz="4" w:space="0" w:color="000000"/>
              <w:right w:val="single" w:sz="4" w:space="0" w:color="000000"/>
            </w:tcBorders>
          </w:tcPr>
          <w:p w14:paraId="10CAA40F" w14:textId="77777777" w:rsidR="00447EC5" w:rsidRDefault="00000000">
            <w:pPr>
              <w:spacing w:after="0" w:line="259" w:lineRule="auto"/>
              <w:ind w:left="4" w:firstLine="0"/>
              <w:jc w:val="left"/>
            </w:pPr>
            <w:r>
              <w:t xml:space="preserve"> </w:t>
            </w:r>
          </w:p>
          <w:p w14:paraId="4904832E" w14:textId="77777777" w:rsidR="00447EC5" w:rsidRDefault="00000000">
            <w:pPr>
              <w:spacing w:after="0" w:line="259" w:lineRule="auto"/>
              <w:ind w:left="4" w:firstLine="0"/>
              <w:jc w:val="left"/>
            </w:pPr>
            <w:r>
              <w:t xml:space="preserve"> </w:t>
            </w:r>
          </w:p>
          <w:p w14:paraId="4D294A3C" w14:textId="77777777" w:rsidR="00447EC5" w:rsidRDefault="00000000">
            <w:pPr>
              <w:spacing w:after="0" w:line="259" w:lineRule="auto"/>
              <w:ind w:left="4" w:firstLine="0"/>
              <w:jc w:val="left"/>
            </w:pPr>
            <w:r>
              <w:t xml:space="preserve"> </w:t>
            </w:r>
          </w:p>
          <w:p w14:paraId="4411C76C" w14:textId="77777777" w:rsidR="00447EC5" w:rsidRDefault="00000000">
            <w:pPr>
              <w:spacing w:after="0" w:line="259" w:lineRule="auto"/>
              <w:ind w:left="6" w:firstLine="0"/>
              <w:jc w:val="center"/>
            </w:pPr>
            <w:r>
              <w:t xml:space="preserve">K1 </w:t>
            </w:r>
          </w:p>
          <w:p w14:paraId="791C5C16" w14:textId="77777777" w:rsidR="00447EC5" w:rsidRDefault="00000000">
            <w:pPr>
              <w:spacing w:after="0" w:line="259" w:lineRule="auto"/>
              <w:ind w:left="306" w:hanging="103"/>
            </w:pPr>
            <w:r>
              <w:t xml:space="preserve">Cena ofertowa brutto (PLN) </w:t>
            </w:r>
          </w:p>
        </w:tc>
        <w:tc>
          <w:tcPr>
            <w:tcW w:w="954" w:type="dxa"/>
            <w:tcBorders>
              <w:top w:val="single" w:sz="4" w:space="0" w:color="000000"/>
              <w:left w:val="single" w:sz="4" w:space="0" w:color="000000"/>
              <w:bottom w:val="single" w:sz="4" w:space="0" w:color="000000"/>
              <w:right w:val="single" w:sz="4" w:space="0" w:color="000000"/>
            </w:tcBorders>
          </w:tcPr>
          <w:p w14:paraId="5005C0BC" w14:textId="77777777" w:rsidR="00447EC5" w:rsidRDefault="00000000">
            <w:pPr>
              <w:spacing w:after="0" w:line="259" w:lineRule="auto"/>
              <w:ind w:left="5" w:firstLine="0"/>
              <w:jc w:val="left"/>
            </w:pPr>
            <w:r>
              <w:t xml:space="preserve"> </w:t>
            </w:r>
          </w:p>
          <w:p w14:paraId="07BFD92C" w14:textId="77777777" w:rsidR="00447EC5" w:rsidRDefault="00000000">
            <w:pPr>
              <w:spacing w:after="0" w:line="259" w:lineRule="auto"/>
              <w:ind w:left="5" w:firstLine="0"/>
              <w:jc w:val="left"/>
            </w:pPr>
            <w:r>
              <w:t xml:space="preserve"> </w:t>
            </w:r>
          </w:p>
          <w:p w14:paraId="65FB1D89" w14:textId="77777777" w:rsidR="00447EC5" w:rsidRDefault="00000000">
            <w:pPr>
              <w:spacing w:after="0" w:line="259" w:lineRule="auto"/>
              <w:ind w:left="5" w:firstLine="0"/>
              <w:jc w:val="left"/>
            </w:pPr>
            <w:r>
              <w:t xml:space="preserve"> </w:t>
            </w:r>
          </w:p>
          <w:p w14:paraId="6DA90595" w14:textId="77777777" w:rsidR="00447EC5" w:rsidRDefault="00000000">
            <w:pPr>
              <w:spacing w:after="0" w:line="259" w:lineRule="auto"/>
              <w:ind w:left="5" w:firstLine="0"/>
              <w:jc w:val="left"/>
            </w:pPr>
            <w:r>
              <w:t xml:space="preserve"> </w:t>
            </w:r>
          </w:p>
          <w:p w14:paraId="084805CA" w14:textId="77777777" w:rsidR="00447EC5" w:rsidRDefault="00000000">
            <w:pPr>
              <w:spacing w:after="0" w:line="259" w:lineRule="auto"/>
              <w:ind w:left="11" w:firstLine="0"/>
              <w:jc w:val="center"/>
            </w:pPr>
            <w:r>
              <w:t xml:space="preserve">60% </w:t>
            </w:r>
          </w:p>
        </w:tc>
        <w:tc>
          <w:tcPr>
            <w:tcW w:w="1417" w:type="dxa"/>
            <w:tcBorders>
              <w:top w:val="single" w:sz="4" w:space="0" w:color="000000"/>
              <w:left w:val="single" w:sz="4" w:space="0" w:color="000000"/>
              <w:bottom w:val="single" w:sz="4" w:space="0" w:color="000000"/>
              <w:right w:val="single" w:sz="4" w:space="0" w:color="000000"/>
            </w:tcBorders>
          </w:tcPr>
          <w:p w14:paraId="4E12D625" w14:textId="77777777" w:rsidR="00447EC5" w:rsidRDefault="00000000">
            <w:pPr>
              <w:spacing w:after="0" w:line="259" w:lineRule="auto"/>
              <w:ind w:left="6" w:firstLine="0"/>
              <w:jc w:val="left"/>
            </w:pPr>
            <w:r>
              <w:t xml:space="preserve"> </w:t>
            </w:r>
          </w:p>
          <w:p w14:paraId="43AE3962" w14:textId="77777777" w:rsidR="00447EC5" w:rsidRDefault="00000000">
            <w:pPr>
              <w:spacing w:after="0" w:line="259" w:lineRule="auto"/>
              <w:ind w:left="6" w:firstLine="0"/>
              <w:jc w:val="left"/>
            </w:pPr>
            <w:r>
              <w:t xml:space="preserve"> </w:t>
            </w:r>
          </w:p>
          <w:p w14:paraId="0DDC4CAE" w14:textId="77777777" w:rsidR="00447EC5" w:rsidRDefault="00000000">
            <w:pPr>
              <w:spacing w:after="0" w:line="259" w:lineRule="auto"/>
              <w:ind w:left="6" w:firstLine="0"/>
              <w:jc w:val="left"/>
            </w:pPr>
            <w:r>
              <w:t xml:space="preserve"> </w:t>
            </w:r>
          </w:p>
          <w:p w14:paraId="57766E26" w14:textId="77777777" w:rsidR="00447EC5" w:rsidRDefault="00000000">
            <w:pPr>
              <w:spacing w:after="0" w:line="259" w:lineRule="auto"/>
              <w:ind w:left="6" w:firstLine="0"/>
              <w:jc w:val="left"/>
            </w:pPr>
            <w:r>
              <w:t xml:space="preserve"> </w:t>
            </w:r>
          </w:p>
          <w:p w14:paraId="756C97D2" w14:textId="77777777" w:rsidR="00447EC5" w:rsidRDefault="00000000">
            <w:pPr>
              <w:spacing w:after="0" w:line="259" w:lineRule="auto"/>
              <w:ind w:left="12" w:firstLine="0"/>
              <w:jc w:val="center"/>
            </w:pPr>
            <w:r>
              <w:t xml:space="preserve">60 </w:t>
            </w:r>
          </w:p>
        </w:tc>
        <w:tc>
          <w:tcPr>
            <w:tcW w:w="6668" w:type="dxa"/>
            <w:gridSpan w:val="6"/>
            <w:tcBorders>
              <w:top w:val="single" w:sz="4" w:space="0" w:color="000000"/>
              <w:left w:val="single" w:sz="4" w:space="0" w:color="000000"/>
              <w:bottom w:val="single" w:sz="4" w:space="0" w:color="000000"/>
              <w:right w:val="single" w:sz="4" w:space="0" w:color="000000"/>
            </w:tcBorders>
          </w:tcPr>
          <w:p w14:paraId="62094255" w14:textId="77777777" w:rsidR="00447EC5" w:rsidRDefault="00000000">
            <w:pPr>
              <w:spacing w:after="7" w:line="259" w:lineRule="auto"/>
              <w:ind w:left="0" w:right="339" w:firstLine="0"/>
              <w:jc w:val="center"/>
            </w:pPr>
            <w:r>
              <w:t xml:space="preserve">Cena najtańszej oferty (CN) </w:t>
            </w:r>
          </w:p>
          <w:p w14:paraId="18429837" w14:textId="77777777" w:rsidR="00447EC5" w:rsidRDefault="00000000">
            <w:pPr>
              <w:spacing w:after="0" w:line="259" w:lineRule="auto"/>
              <w:ind w:left="60" w:firstLine="0"/>
              <w:jc w:val="center"/>
            </w:pPr>
            <w:r>
              <w:t xml:space="preserve">K1 = ----------------------------------------- x 60 pkt </w:t>
            </w:r>
          </w:p>
          <w:p w14:paraId="4DD62795" w14:textId="77777777" w:rsidR="00447EC5" w:rsidRDefault="00000000">
            <w:pPr>
              <w:spacing w:after="4" w:line="259" w:lineRule="auto"/>
              <w:ind w:left="0" w:right="368" w:firstLine="0"/>
              <w:jc w:val="center"/>
            </w:pPr>
            <w:r>
              <w:t xml:space="preserve">Cena badanej oferty (CB) </w:t>
            </w:r>
          </w:p>
          <w:p w14:paraId="2BB96269" w14:textId="29E62C1B" w:rsidR="00447EC5" w:rsidRDefault="00000000">
            <w:pPr>
              <w:spacing w:after="0" w:line="259" w:lineRule="auto"/>
              <w:ind w:left="110" w:right="96" w:firstLine="0"/>
            </w:pPr>
            <w:r>
              <w:rPr>
                <w:color w:val="FF0000"/>
              </w:rPr>
              <w:t xml:space="preserve">Celem umożliwienia oceny ofert składanych przez Wykonawców jako cenę hurtową producenta </w:t>
            </w:r>
            <w:r>
              <w:rPr>
                <w:color w:val="FF0000"/>
                <w:u w:val="single" w:color="FF0000"/>
              </w:rPr>
              <w:t xml:space="preserve">należy przyjąć cenę z dnia </w:t>
            </w:r>
            <w:r w:rsidR="00DC69EC">
              <w:rPr>
                <w:color w:val="FF0000"/>
                <w:u w:val="single" w:color="FF0000"/>
              </w:rPr>
              <w:t>09.01.2024</w:t>
            </w:r>
            <w:r>
              <w:rPr>
                <w:color w:val="FF0000"/>
                <w:u w:val="single" w:color="FF0000"/>
              </w:rPr>
              <w:t xml:space="preserve"> r.</w:t>
            </w:r>
            <w:r>
              <w:rPr>
                <w:color w:val="FF0000"/>
              </w:rPr>
              <w:t xml:space="preserve"> Jeżeli cena nie została w tym dniu ogłoszona, to należy przyjąć pierwszą ogłoszoną cenę z dnia poprzedzającego datę </w:t>
            </w:r>
            <w:r w:rsidR="00DC69EC">
              <w:rPr>
                <w:color w:val="FF0000"/>
              </w:rPr>
              <w:t>09.01.2024</w:t>
            </w:r>
            <w:r>
              <w:rPr>
                <w:color w:val="FF0000"/>
              </w:rPr>
              <w:t xml:space="preserve"> r.</w:t>
            </w:r>
            <w:r>
              <w:t xml:space="preserve"> </w:t>
            </w:r>
          </w:p>
        </w:tc>
      </w:tr>
      <w:tr w:rsidR="00447EC5" w14:paraId="0B568876" w14:textId="77777777">
        <w:trPr>
          <w:trHeight w:val="166"/>
        </w:trPr>
        <w:tc>
          <w:tcPr>
            <w:tcW w:w="1736" w:type="dxa"/>
            <w:vMerge w:val="restart"/>
            <w:tcBorders>
              <w:top w:val="single" w:sz="4" w:space="0" w:color="000000"/>
              <w:left w:val="single" w:sz="4" w:space="0" w:color="000000"/>
              <w:bottom w:val="single" w:sz="4" w:space="0" w:color="000000"/>
              <w:right w:val="single" w:sz="4" w:space="0" w:color="000000"/>
            </w:tcBorders>
          </w:tcPr>
          <w:p w14:paraId="00BA9DD2" w14:textId="77777777" w:rsidR="00447EC5" w:rsidRDefault="00000000">
            <w:pPr>
              <w:spacing w:after="0" w:line="259" w:lineRule="auto"/>
              <w:ind w:left="4" w:firstLine="0"/>
              <w:jc w:val="left"/>
            </w:pPr>
            <w:r>
              <w:t xml:space="preserve"> </w:t>
            </w:r>
          </w:p>
          <w:p w14:paraId="124531FF" w14:textId="77777777" w:rsidR="00447EC5" w:rsidRDefault="00000000">
            <w:pPr>
              <w:spacing w:after="0" w:line="259" w:lineRule="auto"/>
              <w:ind w:left="4" w:firstLine="0"/>
              <w:jc w:val="left"/>
            </w:pPr>
            <w:r>
              <w:t xml:space="preserve"> </w:t>
            </w:r>
          </w:p>
          <w:p w14:paraId="039BD0A9" w14:textId="77777777" w:rsidR="00447EC5" w:rsidRDefault="00000000">
            <w:pPr>
              <w:spacing w:after="0" w:line="259" w:lineRule="auto"/>
              <w:ind w:left="4" w:firstLine="0"/>
              <w:jc w:val="left"/>
            </w:pPr>
            <w:r>
              <w:t xml:space="preserve"> </w:t>
            </w:r>
          </w:p>
          <w:p w14:paraId="0BA09F9F" w14:textId="77777777" w:rsidR="00447EC5" w:rsidRDefault="00000000">
            <w:pPr>
              <w:spacing w:after="0" w:line="259" w:lineRule="auto"/>
              <w:ind w:left="4" w:firstLine="0"/>
              <w:jc w:val="left"/>
            </w:pPr>
            <w:r>
              <w:t xml:space="preserve"> </w:t>
            </w:r>
          </w:p>
          <w:p w14:paraId="2C185396" w14:textId="77777777" w:rsidR="00447EC5" w:rsidRDefault="00000000">
            <w:pPr>
              <w:spacing w:after="0" w:line="259" w:lineRule="auto"/>
              <w:ind w:left="4" w:firstLine="0"/>
              <w:jc w:val="left"/>
            </w:pPr>
            <w:r>
              <w:t xml:space="preserve"> </w:t>
            </w:r>
          </w:p>
          <w:p w14:paraId="3C4B6FB3" w14:textId="77777777" w:rsidR="00447EC5" w:rsidRDefault="00000000">
            <w:pPr>
              <w:spacing w:after="0" w:line="259" w:lineRule="auto"/>
              <w:ind w:left="11" w:firstLine="0"/>
              <w:jc w:val="center"/>
            </w:pPr>
            <w:r>
              <w:t xml:space="preserve">K2 </w:t>
            </w:r>
          </w:p>
          <w:p w14:paraId="3508F9A6" w14:textId="77777777" w:rsidR="00447EC5" w:rsidRDefault="00000000">
            <w:pPr>
              <w:spacing w:after="0" w:line="259" w:lineRule="auto"/>
              <w:ind w:left="171" w:right="111" w:firstLine="0"/>
              <w:jc w:val="center"/>
            </w:pPr>
            <w:r>
              <w:t xml:space="preserve">Termin dostawy </w:t>
            </w:r>
          </w:p>
        </w:tc>
        <w:tc>
          <w:tcPr>
            <w:tcW w:w="954" w:type="dxa"/>
            <w:vMerge w:val="restart"/>
            <w:tcBorders>
              <w:top w:val="single" w:sz="4" w:space="0" w:color="000000"/>
              <w:left w:val="single" w:sz="4" w:space="0" w:color="000000"/>
              <w:bottom w:val="single" w:sz="4" w:space="0" w:color="000000"/>
              <w:right w:val="single" w:sz="4" w:space="0" w:color="000000"/>
            </w:tcBorders>
          </w:tcPr>
          <w:p w14:paraId="345E240E" w14:textId="77777777" w:rsidR="00447EC5" w:rsidRDefault="00000000">
            <w:pPr>
              <w:spacing w:after="0" w:line="259" w:lineRule="auto"/>
              <w:ind w:left="5" w:firstLine="0"/>
              <w:jc w:val="left"/>
            </w:pPr>
            <w:r>
              <w:t xml:space="preserve"> </w:t>
            </w:r>
          </w:p>
          <w:p w14:paraId="1A9A0342" w14:textId="77777777" w:rsidR="00447EC5" w:rsidRDefault="00000000">
            <w:pPr>
              <w:spacing w:after="0" w:line="259" w:lineRule="auto"/>
              <w:ind w:left="5" w:firstLine="0"/>
              <w:jc w:val="left"/>
            </w:pPr>
            <w:r>
              <w:t xml:space="preserve"> </w:t>
            </w:r>
          </w:p>
          <w:p w14:paraId="217BAA1C" w14:textId="77777777" w:rsidR="00447EC5" w:rsidRDefault="00000000">
            <w:pPr>
              <w:spacing w:after="0" w:line="259" w:lineRule="auto"/>
              <w:ind w:left="5" w:firstLine="0"/>
              <w:jc w:val="left"/>
            </w:pPr>
            <w:r>
              <w:t xml:space="preserve"> </w:t>
            </w:r>
          </w:p>
          <w:p w14:paraId="2039B151" w14:textId="77777777" w:rsidR="00447EC5" w:rsidRDefault="00000000">
            <w:pPr>
              <w:spacing w:after="0" w:line="259" w:lineRule="auto"/>
              <w:ind w:left="53" w:firstLine="0"/>
              <w:jc w:val="center"/>
            </w:pPr>
            <w:r>
              <w:t xml:space="preserve"> </w:t>
            </w:r>
          </w:p>
          <w:p w14:paraId="60542C4B" w14:textId="77777777" w:rsidR="00447EC5" w:rsidRDefault="00000000">
            <w:pPr>
              <w:spacing w:after="0" w:line="259" w:lineRule="auto"/>
              <w:ind w:left="53" w:firstLine="0"/>
              <w:jc w:val="center"/>
            </w:pPr>
            <w:r>
              <w:t xml:space="preserve"> </w:t>
            </w:r>
          </w:p>
          <w:p w14:paraId="1834181C" w14:textId="77777777" w:rsidR="00447EC5" w:rsidRDefault="00000000">
            <w:pPr>
              <w:spacing w:after="0" w:line="259" w:lineRule="auto"/>
              <w:ind w:left="53" w:firstLine="0"/>
              <w:jc w:val="center"/>
            </w:pPr>
            <w:r>
              <w:t xml:space="preserve"> </w:t>
            </w:r>
          </w:p>
          <w:p w14:paraId="218D9C00" w14:textId="77777777" w:rsidR="00447EC5" w:rsidRDefault="00000000">
            <w:pPr>
              <w:spacing w:after="0" w:line="259" w:lineRule="auto"/>
              <w:ind w:left="11" w:firstLine="0"/>
              <w:jc w:val="center"/>
            </w:pPr>
            <w:r>
              <w:t xml:space="preserve">40% </w:t>
            </w:r>
          </w:p>
        </w:tc>
        <w:tc>
          <w:tcPr>
            <w:tcW w:w="1417" w:type="dxa"/>
            <w:vMerge w:val="restart"/>
            <w:tcBorders>
              <w:top w:val="single" w:sz="4" w:space="0" w:color="000000"/>
              <w:left w:val="single" w:sz="4" w:space="0" w:color="000000"/>
              <w:bottom w:val="single" w:sz="4" w:space="0" w:color="000000"/>
              <w:right w:val="single" w:sz="4" w:space="0" w:color="000000"/>
            </w:tcBorders>
          </w:tcPr>
          <w:p w14:paraId="50A67DD2" w14:textId="77777777" w:rsidR="00447EC5" w:rsidRDefault="00000000">
            <w:pPr>
              <w:spacing w:after="0" w:line="259" w:lineRule="auto"/>
              <w:ind w:left="6" w:firstLine="0"/>
              <w:jc w:val="left"/>
            </w:pPr>
            <w:r>
              <w:t xml:space="preserve"> </w:t>
            </w:r>
          </w:p>
          <w:p w14:paraId="1E35C89E" w14:textId="77777777" w:rsidR="00447EC5" w:rsidRDefault="00000000">
            <w:pPr>
              <w:spacing w:after="0" w:line="259" w:lineRule="auto"/>
              <w:ind w:left="6" w:firstLine="0"/>
              <w:jc w:val="left"/>
            </w:pPr>
            <w:r>
              <w:t xml:space="preserve"> </w:t>
            </w:r>
          </w:p>
          <w:p w14:paraId="105E1B62" w14:textId="77777777" w:rsidR="00447EC5" w:rsidRDefault="00000000">
            <w:pPr>
              <w:spacing w:after="0" w:line="259" w:lineRule="auto"/>
              <w:ind w:left="6" w:firstLine="0"/>
              <w:jc w:val="left"/>
            </w:pPr>
            <w:r>
              <w:t xml:space="preserve"> </w:t>
            </w:r>
          </w:p>
          <w:p w14:paraId="054D4B1B" w14:textId="77777777" w:rsidR="00447EC5" w:rsidRDefault="00000000">
            <w:pPr>
              <w:spacing w:after="0" w:line="259" w:lineRule="auto"/>
              <w:ind w:left="6" w:firstLine="0"/>
              <w:jc w:val="left"/>
            </w:pPr>
            <w:r>
              <w:t xml:space="preserve"> </w:t>
            </w:r>
          </w:p>
          <w:p w14:paraId="01470FBF" w14:textId="77777777" w:rsidR="00447EC5" w:rsidRDefault="00000000">
            <w:pPr>
              <w:spacing w:after="0" w:line="259" w:lineRule="auto"/>
              <w:ind w:left="6" w:firstLine="0"/>
              <w:jc w:val="left"/>
            </w:pPr>
            <w:r>
              <w:t xml:space="preserve"> </w:t>
            </w:r>
          </w:p>
          <w:p w14:paraId="1E33CA10" w14:textId="77777777" w:rsidR="00447EC5" w:rsidRDefault="00000000">
            <w:pPr>
              <w:spacing w:after="0" w:line="259" w:lineRule="auto"/>
              <w:ind w:left="6" w:firstLine="0"/>
              <w:jc w:val="left"/>
            </w:pPr>
            <w:r>
              <w:t xml:space="preserve"> </w:t>
            </w:r>
          </w:p>
          <w:p w14:paraId="43DB79B7" w14:textId="77777777" w:rsidR="00447EC5" w:rsidRDefault="00000000">
            <w:pPr>
              <w:spacing w:after="0" w:line="259" w:lineRule="auto"/>
              <w:ind w:left="12" w:firstLine="0"/>
              <w:jc w:val="center"/>
            </w:pPr>
            <w:r>
              <w:t xml:space="preserve">40 </w:t>
            </w:r>
          </w:p>
        </w:tc>
        <w:tc>
          <w:tcPr>
            <w:tcW w:w="6668" w:type="dxa"/>
            <w:gridSpan w:val="6"/>
            <w:tcBorders>
              <w:top w:val="single" w:sz="4" w:space="0" w:color="000000"/>
              <w:left w:val="single" w:sz="4" w:space="0" w:color="000000"/>
              <w:bottom w:val="single" w:sz="4" w:space="0" w:color="000000"/>
              <w:right w:val="single" w:sz="4" w:space="0" w:color="000000"/>
            </w:tcBorders>
            <w:vAlign w:val="bottom"/>
          </w:tcPr>
          <w:p w14:paraId="55D945C5" w14:textId="77777777" w:rsidR="00447EC5" w:rsidRDefault="00000000">
            <w:pPr>
              <w:spacing w:after="0" w:line="259" w:lineRule="auto"/>
              <w:ind w:left="5" w:firstLine="0"/>
              <w:jc w:val="left"/>
            </w:pPr>
            <w:r>
              <w:t xml:space="preserve"> </w:t>
            </w:r>
          </w:p>
        </w:tc>
      </w:tr>
      <w:tr w:rsidR="00447EC5" w14:paraId="56DF9FC7" w14:textId="77777777">
        <w:trPr>
          <w:trHeight w:val="811"/>
        </w:trPr>
        <w:tc>
          <w:tcPr>
            <w:tcW w:w="0" w:type="auto"/>
            <w:vMerge/>
            <w:tcBorders>
              <w:top w:val="nil"/>
              <w:left w:val="single" w:sz="4" w:space="0" w:color="000000"/>
              <w:bottom w:val="nil"/>
              <w:right w:val="single" w:sz="4" w:space="0" w:color="000000"/>
            </w:tcBorders>
          </w:tcPr>
          <w:p w14:paraId="11BDCDF1" w14:textId="77777777" w:rsidR="00447EC5" w:rsidRDefault="00447EC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9925D6F" w14:textId="77777777" w:rsidR="00447EC5" w:rsidRDefault="00447EC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F173EB8" w14:textId="77777777" w:rsidR="00447EC5" w:rsidRDefault="00447EC5">
            <w:pPr>
              <w:spacing w:after="160" w:line="259" w:lineRule="auto"/>
              <w:ind w:left="0" w:firstLine="0"/>
              <w:jc w:val="left"/>
            </w:pPr>
          </w:p>
        </w:tc>
        <w:tc>
          <w:tcPr>
            <w:tcW w:w="132" w:type="dxa"/>
            <w:vMerge w:val="restart"/>
            <w:tcBorders>
              <w:top w:val="nil"/>
              <w:left w:val="single" w:sz="4" w:space="0" w:color="000000"/>
              <w:bottom w:val="single" w:sz="4" w:space="0" w:color="000000"/>
              <w:right w:val="nil"/>
            </w:tcBorders>
          </w:tcPr>
          <w:p w14:paraId="79CDF90C" w14:textId="77777777" w:rsidR="00447EC5" w:rsidRDefault="00000000">
            <w:pPr>
              <w:spacing w:after="0" w:line="259" w:lineRule="auto"/>
              <w:ind w:left="5" w:firstLine="0"/>
              <w:jc w:val="left"/>
            </w:pPr>
            <w:r>
              <w:t xml:space="preserve"> </w:t>
            </w:r>
          </w:p>
          <w:p w14:paraId="6DD84A40" w14:textId="77777777" w:rsidR="00447EC5" w:rsidRDefault="00000000">
            <w:pPr>
              <w:spacing w:after="0" w:line="259" w:lineRule="auto"/>
              <w:ind w:left="5" w:firstLine="0"/>
              <w:jc w:val="left"/>
            </w:pPr>
            <w:r>
              <w:t xml:space="preserve"> </w:t>
            </w:r>
          </w:p>
          <w:p w14:paraId="1DA5740F" w14:textId="77777777" w:rsidR="00447EC5" w:rsidRDefault="00000000">
            <w:pPr>
              <w:spacing w:after="0" w:line="259" w:lineRule="auto"/>
              <w:ind w:left="5" w:firstLine="0"/>
              <w:jc w:val="left"/>
            </w:pPr>
            <w:r>
              <w:t xml:space="preserve"> </w:t>
            </w:r>
          </w:p>
          <w:p w14:paraId="6F623232" w14:textId="77777777" w:rsidR="00447EC5" w:rsidRDefault="00000000">
            <w:pPr>
              <w:spacing w:after="0" w:line="259" w:lineRule="auto"/>
              <w:ind w:left="5" w:firstLine="0"/>
              <w:jc w:val="left"/>
            </w:pPr>
            <w:r>
              <w:t xml:space="preserve"> </w:t>
            </w:r>
          </w:p>
        </w:tc>
        <w:tc>
          <w:tcPr>
            <w:tcW w:w="6439" w:type="dxa"/>
            <w:gridSpan w:val="4"/>
            <w:tcBorders>
              <w:top w:val="single" w:sz="4" w:space="0" w:color="000000"/>
              <w:left w:val="single" w:sz="4" w:space="0" w:color="000000"/>
              <w:bottom w:val="single" w:sz="4" w:space="0" w:color="000000"/>
              <w:right w:val="single" w:sz="4" w:space="0" w:color="000000"/>
            </w:tcBorders>
            <w:vAlign w:val="center"/>
          </w:tcPr>
          <w:p w14:paraId="252CA4B2" w14:textId="77777777" w:rsidR="00447EC5" w:rsidRDefault="00000000">
            <w:pPr>
              <w:spacing w:after="0" w:line="259" w:lineRule="auto"/>
              <w:ind w:left="1646" w:right="545" w:hanging="648"/>
            </w:pPr>
            <w:r>
              <w:rPr>
                <w:sz w:val="20"/>
              </w:rPr>
              <w:t xml:space="preserve">Termin dostawy (liczony od dnia złożenia zamówienia przez Zamawiającego) oraz punktacja: </w:t>
            </w:r>
          </w:p>
        </w:tc>
        <w:tc>
          <w:tcPr>
            <w:tcW w:w="97" w:type="dxa"/>
            <w:tcBorders>
              <w:top w:val="nil"/>
              <w:left w:val="single" w:sz="4" w:space="0" w:color="000000"/>
              <w:bottom w:val="nil"/>
              <w:right w:val="single" w:sz="4" w:space="0" w:color="000000"/>
            </w:tcBorders>
          </w:tcPr>
          <w:p w14:paraId="3CB7164F" w14:textId="77777777" w:rsidR="00447EC5" w:rsidRDefault="00447EC5">
            <w:pPr>
              <w:spacing w:after="160" w:line="259" w:lineRule="auto"/>
              <w:ind w:left="0" w:firstLine="0"/>
              <w:jc w:val="left"/>
            </w:pPr>
          </w:p>
        </w:tc>
      </w:tr>
      <w:tr w:rsidR="00447EC5" w14:paraId="56B41AC6" w14:textId="77777777">
        <w:trPr>
          <w:trHeight w:val="811"/>
        </w:trPr>
        <w:tc>
          <w:tcPr>
            <w:tcW w:w="0" w:type="auto"/>
            <w:vMerge/>
            <w:tcBorders>
              <w:top w:val="nil"/>
              <w:left w:val="single" w:sz="4" w:space="0" w:color="000000"/>
              <w:bottom w:val="nil"/>
              <w:right w:val="single" w:sz="4" w:space="0" w:color="000000"/>
            </w:tcBorders>
          </w:tcPr>
          <w:p w14:paraId="5C016F48" w14:textId="77777777" w:rsidR="00447EC5" w:rsidRDefault="00447EC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E16FCC4" w14:textId="77777777" w:rsidR="00447EC5" w:rsidRDefault="00447EC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12EBBC5B" w14:textId="77777777" w:rsidR="00447EC5" w:rsidRDefault="00447EC5">
            <w:pPr>
              <w:spacing w:after="160" w:line="259" w:lineRule="auto"/>
              <w:ind w:left="0" w:firstLine="0"/>
              <w:jc w:val="left"/>
            </w:pPr>
          </w:p>
        </w:tc>
        <w:tc>
          <w:tcPr>
            <w:tcW w:w="0" w:type="auto"/>
            <w:vMerge/>
            <w:tcBorders>
              <w:top w:val="nil"/>
              <w:left w:val="single" w:sz="4" w:space="0" w:color="000000"/>
              <w:bottom w:val="nil"/>
              <w:right w:val="nil"/>
            </w:tcBorders>
          </w:tcPr>
          <w:p w14:paraId="78A597AB" w14:textId="77777777" w:rsidR="00447EC5" w:rsidRDefault="00447EC5">
            <w:pPr>
              <w:spacing w:after="160" w:line="259" w:lineRule="auto"/>
              <w:ind w:left="0" w:firstLine="0"/>
              <w:jc w:val="left"/>
            </w:pPr>
          </w:p>
        </w:tc>
        <w:tc>
          <w:tcPr>
            <w:tcW w:w="1610" w:type="dxa"/>
            <w:tcBorders>
              <w:top w:val="single" w:sz="4" w:space="0" w:color="000000"/>
              <w:left w:val="single" w:sz="4" w:space="0" w:color="000000"/>
              <w:bottom w:val="single" w:sz="4" w:space="0" w:color="000000"/>
              <w:right w:val="single" w:sz="4" w:space="0" w:color="000000"/>
            </w:tcBorders>
            <w:vAlign w:val="center"/>
          </w:tcPr>
          <w:p w14:paraId="03B86633" w14:textId="77777777" w:rsidR="00447EC5" w:rsidRDefault="00000000">
            <w:pPr>
              <w:spacing w:after="64" w:line="259" w:lineRule="auto"/>
              <w:ind w:left="10" w:firstLine="0"/>
              <w:jc w:val="center"/>
            </w:pPr>
            <w:r>
              <w:rPr>
                <w:sz w:val="20"/>
              </w:rPr>
              <w:t xml:space="preserve">do 4 dni </w:t>
            </w:r>
          </w:p>
          <w:p w14:paraId="5435555E" w14:textId="77777777" w:rsidR="00447EC5" w:rsidRDefault="00000000">
            <w:pPr>
              <w:tabs>
                <w:tab w:val="center" w:pos="801"/>
              </w:tabs>
              <w:spacing w:after="0" w:line="259" w:lineRule="auto"/>
              <w:ind w:left="-22" w:firstLine="0"/>
              <w:jc w:val="left"/>
            </w:pPr>
            <w:r>
              <w:rPr>
                <w:color w:val="FF0000"/>
              </w:rPr>
              <w:t xml:space="preserve"> </w:t>
            </w:r>
            <w:r>
              <w:rPr>
                <w:color w:val="FF0000"/>
              </w:rPr>
              <w:tab/>
            </w:r>
            <w:r>
              <w:rPr>
                <w:sz w:val="20"/>
              </w:rPr>
              <w:t xml:space="preserve">roboczych </w:t>
            </w:r>
          </w:p>
        </w:tc>
        <w:tc>
          <w:tcPr>
            <w:tcW w:w="1610" w:type="dxa"/>
            <w:tcBorders>
              <w:top w:val="single" w:sz="4" w:space="0" w:color="000000"/>
              <w:left w:val="single" w:sz="4" w:space="0" w:color="000000"/>
              <w:bottom w:val="single" w:sz="4" w:space="0" w:color="000000"/>
              <w:right w:val="single" w:sz="4" w:space="0" w:color="000000"/>
            </w:tcBorders>
            <w:vAlign w:val="center"/>
          </w:tcPr>
          <w:p w14:paraId="1D18E2BF" w14:textId="77777777" w:rsidR="00447EC5" w:rsidRDefault="00000000">
            <w:pPr>
              <w:spacing w:after="0" w:line="259" w:lineRule="auto"/>
              <w:ind w:left="61" w:right="7" w:firstLine="0"/>
              <w:jc w:val="center"/>
            </w:pPr>
            <w:r>
              <w:rPr>
                <w:sz w:val="20"/>
              </w:rPr>
              <w:t xml:space="preserve">do 3 dni roboczych </w:t>
            </w:r>
          </w:p>
        </w:tc>
        <w:tc>
          <w:tcPr>
            <w:tcW w:w="1610" w:type="dxa"/>
            <w:tcBorders>
              <w:top w:val="single" w:sz="4" w:space="0" w:color="000000"/>
              <w:left w:val="single" w:sz="4" w:space="0" w:color="000000"/>
              <w:bottom w:val="single" w:sz="4" w:space="0" w:color="000000"/>
              <w:right w:val="single" w:sz="4" w:space="0" w:color="000000"/>
            </w:tcBorders>
            <w:vAlign w:val="center"/>
          </w:tcPr>
          <w:p w14:paraId="5EBF8CEE" w14:textId="77777777" w:rsidR="00447EC5" w:rsidRDefault="00000000">
            <w:pPr>
              <w:spacing w:after="0" w:line="259" w:lineRule="auto"/>
              <w:ind w:left="386" w:firstLine="84"/>
              <w:jc w:val="left"/>
            </w:pPr>
            <w:r>
              <w:rPr>
                <w:sz w:val="20"/>
              </w:rPr>
              <w:t xml:space="preserve">do 2 dni roboczych </w:t>
            </w:r>
          </w:p>
        </w:tc>
        <w:tc>
          <w:tcPr>
            <w:tcW w:w="1608" w:type="dxa"/>
            <w:tcBorders>
              <w:top w:val="single" w:sz="4" w:space="0" w:color="000000"/>
              <w:left w:val="single" w:sz="4" w:space="0" w:color="000000"/>
              <w:bottom w:val="single" w:sz="4" w:space="0" w:color="000000"/>
              <w:right w:val="single" w:sz="4" w:space="0" w:color="000000"/>
            </w:tcBorders>
            <w:vAlign w:val="center"/>
          </w:tcPr>
          <w:p w14:paraId="758E749A" w14:textId="77777777" w:rsidR="00447EC5" w:rsidRDefault="00000000">
            <w:pPr>
              <w:spacing w:after="0" w:line="259" w:lineRule="auto"/>
              <w:ind w:left="4" w:firstLine="0"/>
              <w:jc w:val="center"/>
            </w:pPr>
            <w:r>
              <w:rPr>
                <w:sz w:val="20"/>
              </w:rPr>
              <w:t xml:space="preserve">do 1 dnia roboczego </w:t>
            </w:r>
          </w:p>
        </w:tc>
        <w:tc>
          <w:tcPr>
            <w:tcW w:w="97" w:type="dxa"/>
            <w:tcBorders>
              <w:top w:val="nil"/>
              <w:left w:val="single" w:sz="4" w:space="0" w:color="000000"/>
              <w:bottom w:val="nil"/>
              <w:right w:val="single" w:sz="4" w:space="0" w:color="000000"/>
            </w:tcBorders>
          </w:tcPr>
          <w:p w14:paraId="751C3898" w14:textId="77777777" w:rsidR="00447EC5" w:rsidRDefault="00447EC5">
            <w:pPr>
              <w:spacing w:after="160" w:line="259" w:lineRule="auto"/>
              <w:ind w:left="0" w:firstLine="0"/>
              <w:jc w:val="left"/>
            </w:pPr>
          </w:p>
        </w:tc>
      </w:tr>
      <w:tr w:rsidR="00447EC5" w14:paraId="2E83C94C" w14:textId="77777777">
        <w:trPr>
          <w:trHeight w:val="530"/>
        </w:trPr>
        <w:tc>
          <w:tcPr>
            <w:tcW w:w="0" w:type="auto"/>
            <w:vMerge/>
            <w:tcBorders>
              <w:top w:val="nil"/>
              <w:left w:val="single" w:sz="4" w:space="0" w:color="000000"/>
              <w:bottom w:val="nil"/>
              <w:right w:val="single" w:sz="4" w:space="0" w:color="000000"/>
            </w:tcBorders>
          </w:tcPr>
          <w:p w14:paraId="56740C00" w14:textId="77777777" w:rsidR="00447EC5" w:rsidRDefault="00447EC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3CFD2F52" w14:textId="77777777" w:rsidR="00447EC5" w:rsidRDefault="00447EC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580D3607" w14:textId="77777777" w:rsidR="00447EC5" w:rsidRDefault="00447EC5">
            <w:pPr>
              <w:spacing w:after="160" w:line="259" w:lineRule="auto"/>
              <w:ind w:left="0" w:firstLine="0"/>
              <w:jc w:val="left"/>
            </w:pPr>
          </w:p>
        </w:tc>
        <w:tc>
          <w:tcPr>
            <w:tcW w:w="0" w:type="auto"/>
            <w:vMerge/>
            <w:tcBorders>
              <w:top w:val="nil"/>
              <w:left w:val="single" w:sz="4" w:space="0" w:color="000000"/>
              <w:bottom w:val="nil"/>
              <w:right w:val="nil"/>
            </w:tcBorders>
          </w:tcPr>
          <w:p w14:paraId="0DDE9133" w14:textId="77777777" w:rsidR="00447EC5" w:rsidRDefault="00447EC5">
            <w:pPr>
              <w:spacing w:after="160" w:line="259" w:lineRule="auto"/>
              <w:ind w:left="0" w:firstLine="0"/>
              <w:jc w:val="left"/>
            </w:pPr>
          </w:p>
        </w:tc>
        <w:tc>
          <w:tcPr>
            <w:tcW w:w="1610" w:type="dxa"/>
            <w:tcBorders>
              <w:top w:val="single" w:sz="4" w:space="0" w:color="000000"/>
              <w:left w:val="single" w:sz="4" w:space="0" w:color="000000"/>
              <w:bottom w:val="single" w:sz="4" w:space="0" w:color="000000"/>
              <w:right w:val="single" w:sz="4" w:space="0" w:color="000000"/>
            </w:tcBorders>
          </w:tcPr>
          <w:p w14:paraId="2E74FF29" w14:textId="77777777" w:rsidR="00447EC5" w:rsidRDefault="00000000">
            <w:pPr>
              <w:spacing w:after="4" w:line="259" w:lineRule="auto"/>
              <w:ind w:left="-22" w:firstLine="0"/>
              <w:jc w:val="left"/>
            </w:pPr>
            <w:r>
              <w:rPr>
                <w:color w:val="FF0000"/>
              </w:rPr>
              <w:t xml:space="preserve"> </w:t>
            </w:r>
          </w:p>
          <w:p w14:paraId="596D931F" w14:textId="77777777" w:rsidR="00447EC5" w:rsidRDefault="00000000">
            <w:pPr>
              <w:tabs>
                <w:tab w:val="center" w:pos="809"/>
              </w:tabs>
              <w:spacing w:after="0" w:line="259" w:lineRule="auto"/>
              <w:ind w:left="-22" w:firstLine="0"/>
              <w:jc w:val="left"/>
            </w:pPr>
            <w:r>
              <w:rPr>
                <w:color w:val="FF0000"/>
              </w:rPr>
              <w:t xml:space="preserve"> </w:t>
            </w:r>
            <w:r>
              <w:rPr>
                <w:color w:val="FF0000"/>
              </w:rPr>
              <w:tab/>
            </w:r>
            <w:r>
              <w:rPr>
                <w:sz w:val="20"/>
              </w:rPr>
              <w:t xml:space="preserve">10 pkt </w:t>
            </w:r>
          </w:p>
        </w:tc>
        <w:tc>
          <w:tcPr>
            <w:tcW w:w="1610" w:type="dxa"/>
            <w:tcBorders>
              <w:top w:val="single" w:sz="4" w:space="0" w:color="000000"/>
              <w:left w:val="single" w:sz="4" w:space="0" w:color="000000"/>
              <w:bottom w:val="single" w:sz="4" w:space="0" w:color="000000"/>
              <w:right w:val="single" w:sz="4" w:space="0" w:color="000000"/>
            </w:tcBorders>
            <w:vAlign w:val="center"/>
          </w:tcPr>
          <w:p w14:paraId="5BB1F430" w14:textId="77777777" w:rsidR="00447EC5" w:rsidRDefault="00000000">
            <w:pPr>
              <w:spacing w:after="0" w:line="259" w:lineRule="auto"/>
              <w:ind w:left="16" w:firstLine="0"/>
              <w:jc w:val="center"/>
            </w:pPr>
            <w:r>
              <w:rPr>
                <w:sz w:val="20"/>
              </w:rPr>
              <w:t xml:space="preserve">20 pkt </w:t>
            </w:r>
          </w:p>
        </w:tc>
        <w:tc>
          <w:tcPr>
            <w:tcW w:w="1610" w:type="dxa"/>
            <w:tcBorders>
              <w:top w:val="single" w:sz="4" w:space="0" w:color="000000"/>
              <w:left w:val="single" w:sz="4" w:space="0" w:color="000000"/>
              <w:bottom w:val="single" w:sz="4" w:space="0" w:color="000000"/>
              <w:right w:val="single" w:sz="4" w:space="0" w:color="000000"/>
            </w:tcBorders>
            <w:vAlign w:val="center"/>
          </w:tcPr>
          <w:p w14:paraId="54F1ACCE" w14:textId="77777777" w:rsidR="00447EC5" w:rsidRDefault="00000000">
            <w:pPr>
              <w:spacing w:after="0" w:line="259" w:lineRule="auto"/>
              <w:ind w:left="10" w:firstLine="0"/>
              <w:jc w:val="center"/>
            </w:pPr>
            <w:r>
              <w:rPr>
                <w:sz w:val="20"/>
              </w:rPr>
              <w:t xml:space="preserve">30 pkt </w:t>
            </w:r>
          </w:p>
        </w:tc>
        <w:tc>
          <w:tcPr>
            <w:tcW w:w="1608" w:type="dxa"/>
            <w:tcBorders>
              <w:top w:val="single" w:sz="4" w:space="0" w:color="000000"/>
              <w:left w:val="single" w:sz="4" w:space="0" w:color="000000"/>
              <w:bottom w:val="single" w:sz="4" w:space="0" w:color="000000"/>
              <w:right w:val="single" w:sz="4" w:space="0" w:color="000000"/>
            </w:tcBorders>
            <w:vAlign w:val="center"/>
          </w:tcPr>
          <w:p w14:paraId="567F2CBB" w14:textId="77777777" w:rsidR="00447EC5" w:rsidRDefault="00000000">
            <w:pPr>
              <w:spacing w:after="0" w:line="259" w:lineRule="auto"/>
              <w:ind w:left="18" w:firstLine="0"/>
              <w:jc w:val="center"/>
            </w:pPr>
            <w:r>
              <w:rPr>
                <w:sz w:val="20"/>
              </w:rPr>
              <w:t xml:space="preserve">40 pkt </w:t>
            </w:r>
          </w:p>
        </w:tc>
        <w:tc>
          <w:tcPr>
            <w:tcW w:w="97" w:type="dxa"/>
            <w:tcBorders>
              <w:top w:val="nil"/>
              <w:left w:val="single" w:sz="4" w:space="0" w:color="000000"/>
              <w:bottom w:val="nil"/>
              <w:right w:val="single" w:sz="4" w:space="0" w:color="000000"/>
            </w:tcBorders>
          </w:tcPr>
          <w:p w14:paraId="67E3F03A" w14:textId="77777777" w:rsidR="00447EC5" w:rsidRDefault="00447EC5">
            <w:pPr>
              <w:spacing w:after="160" w:line="259" w:lineRule="auto"/>
              <w:ind w:left="0" w:firstLine="0"/>
              <w:jc w:val="left"/>
            </w:pPr>
          </w:p>
        </w:tc>
      </w:tr>
      <w:tr w:rsidR="00447EC5" w14:paraId="18074BBA" w14:textId="77777777">
        <w:trPr>
          <w:trHeight w:val="3358"/>
        </w:trPr>
        <w:tc>
          <w:tcPr>
            <w:tcW w:w="0" w:type="auto"/>
            <w:vMerge/>
            <w:tcBorders>
              <w:top w:val="nil"/>
              <w:left w:val="single" w:sz="4" w:space="0" w:color="000000"/>
              <w:bottom w:val="single" w:sz="4" w:space="0" w:color="000000"/>
              <w:right w:val="single" w:sz="4" w:space="0" w:color="000000"/>
            </w:tcBorders>
          </w:tcPr>
          <w:p w14:paraId="10CE357D" w14:textId="77777777" w:rsidR="00447EC5" w:rsidRDefault="00447E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51E6BDD2" w14:textId="77777777" w:rsidR="00447EC5" w:rsidRDefault="00447E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1C0D1116" w14:textId="77777777" w:rsidR="00447EC5" w:rsidRDefault="00447EC5">
            <w:pPr>
              <w:spacing w:after="160" w:line="259" w:lineRule="auto"/>
              <w:ind w:left="0" w:firstLine="0"/>
              <w:jc w:val="left"/>
            </w:pPr>
          </w:p>
        </w:tc>
        <w:tc>
          <w:tcPr>
            <w:tcW w:w="0" w:type="auto"/>
            <w:vMerge/>
            <w:tcBorders>
              <w:top w:val="nil"/>
              <w:left w:val="single" w:sz="4" w:space="0" w:color="000000"/>
              <w:bottom w:val="single" w:sz="4" w:space="0" w:color="000000"/>
              <w:right w:val="nil"/>
            </w:tcBorders>
          </w:tcPr>
          <w:p w14:paraId="3C552CC5" w14:textId="77777777" w:rsidR="00447EC5" w:rsidRDefault="00447EC5">
            <w:pPr>
              <w:spacing w:after="160" w:line="259" w:lineRule="auto"/>
              <w:ind w:left="0" w:firstLine="0"/>
              <w:jc w:val="left"/>
            </w:pPr>
          </w:p>
        </w:tc>
        <w:tc>
          <w:tcPr>
            <w:tcW w:w="6536" w:type="dxa"/>
            <w:gridSpan w:val="5"/>
            <w:tcBorders>
              <w:top w:val="single" w:sz="4" w:space="0" w:color="000000"/>
              <w:left w:val="nil"/>
              <w:bottom w:val="single" w:sz="4" w:space="0" w:color="000000"/>
              <w:right w:val="single" w:sz="4" w:space="0" w:color="000000"/>
            </w:tcBorders>
          </w:tcPr>
          <w:p w14:paraId="2AA348C0" w14:textId="77777777" w:rsidR="00447EC5" w:rsidRDefault="00000000">
            <w:pPr>
              <w:spacing w:after="31" w:line="259" w:lineRule="auto"/>
              <w:ind w:left="-22" w:firstLine="0"/>
              <w:jc w:val="left"/>
            </w:pPr>
            <w:r>
              <w:rPr>
                <w:color w:val="FF0000"/>
              </w:rPr>
              <w:t xml:space="preserve"> </w:t>
            </w:r>
          </w:p>
          <w:p w14:paraId="552AB6A7" w14:textId="77777777" w:rsidR="00447EC5" w:rsidRDefault="00000000">
            <w:pPr>
              <w:spacing w:after="0" w:line="290" w:lineRule="auto"/>
              <w:ind w:left="-22" w:right="95" w:firstLine="0"/>
            </w:pPr>
            <w:r>
              <w:rPr>
                <w:color w:val="FF0000"/>
              </w:rPr>
              <w:t>Zamawiający wymaga, aby Wykonawca podał w formularzu ofertowym termin na wykonanie każdorazowej dostawy częściowej oleju opałowego do Zamawiającego.</w:t>
            </w:r>
            <w:r>
              <w:t xml:space="preserve"> </w:t>
            </w:r>
          </w:p>
          <w:p w14:paraId="62AE1AC1" w14:textId="77777777" w:rsidR="00447EC5" w:rsidRDefault="00000000">
            <w:pPr>
              <w:spacing w:after="1" w:line="290" w:lineRule="auto"/>
              <w:ind w:left="-22" w:right="98" w:firstLine="0"/>
            </w:pPr>
            <w:r>
              <w:rPr>
                <w:color w:val="FF0000"/>
              </w:rPr>
              <w:t>W przypadku gdy Wykonawca nie wskaże w formularzu ofertowym terminu dostawy częściowej, Zamawiający przyjmie, że Wykonawca oświadcza, że termin dostawy wynosi do 4 dni roboczych (maksymalny wymagany).</w:t>
            </w:r>
            <w:r>
              <w:t xml:space="preserve"> </w:t>
            </w:r>
          </w:p>
          <w:p w14:paraId="4C454224" w14:textId="77777777" w:rsidR="00447EC5" w:rsidRDefault="00000000">
            <w:pPr>
              <w:spacing w:after="0" w:line="259" w:lineRule="auto"/>
              <w:ind w:left="-22" w:right="98" w:firstLine="0"/>
            </w:pPr>
            <w:r>
              <w:rPr>
                <w:color w:val="FF0000"/>
              </w:rPr>
              <w:t>W przypadku gdy Wykonawca wskaże w formularzu ofertowym więcej niż jedną wartość dot. terminu dostawy, Zamawiający przyjmie wartość, do której przypisana jest najmniejsza liczba punktów.</w:t>
            </w:r>
            <w:r>
              <w:t xml:space="preserve"> </w:t>
            </w:r>
          </w:p>
        </w:tc>
      </w:tr>
      <w:tr w:rsidR="00447EC5" w14:paraId="40D5D415" w14:textId="77777777">
        <w:trPr>
          <w:trHeight w:val="434"/>
        </w:trPr>
        <w:tc>
          <w:tcPr>
            <w:tcW w:w="1736" w:type="dxa"/>
            <w:tcBorders>
              <w:top w:val="single" w:sz="4" w:space="0" w:color="000000"/>
              <w:left w:val="single" w:sz="4" w:space="0" w:color="000000"/>
              <w:bottom w:val="single" w:sz="4" w:space="0" w:color="000000"/>
              <w:right w:val="single" w:sz="4" w:space="0" w:color="000000"/>
            </w:tcBorders>
          </w:tcPr>
          <w:p w14:paraId="6AF0E094" w14:textId="77777777" w:rsidR="00447EC5" w:rsidRDefault="00000000">
            <w:pPr>
              <w:spacing w:after="0" w:line="259" w:lineRule="auto"/>
              <w:ind w:left="10" w:firstLine="0"/>
              <w:jc w:val="center"/>
            </w:pPr>
            <w:r>
              <w:t xml:space="preserve">RAZEM (S) </w:t>
            </w:r>
          </w:p>
        </w:tc>
        <w:tc>
          <w:tcPr>
            <w:tcW w:w="954" w:type="dxa"/>
            <w:tcBorders>
              <w:top w:val="single" w:sz="4" w:space="0" w:color="000000"/>
              <w:left w:val="single" w:sz="4" w:space="0" w:color="000000"/>
              <w:bottom w:val="single" w:sz="4" w:space="0" w:color="000000"/>
              <w:right w:val="single" w:sz="4" w:space="0" w:color="000000"/>
            </w:tcBorders>
          </w:tcPr>
          <w:p w14:paraId="35E48EF1" w14:textId="77777777" w:rsidR="00447EC5" w:rsidRDefault="00000000">
            <w:pPr>
              <w:spacing w:after="0" w:line="259" w:lineRule="auto"/>
              <w:ind w:left="8" w:firstLine="0"/>
              <w:jc w:val="center"/>
            </w:pPr>
            <w:r>
              <w:t xml:space="preserve">100% </w:t>
            </w:r>
          </w:p>
        </w:tc>
        <w:tc>
          <w:tcPr>
            <w:tcW w:w="1417" w:type="dxa"/>
            <w:tcBorders>
              <w:top w:val="single" w:sz="4" w:space="0" w:color="000000"/>
              <w:left w:val="single" w:sz="4" w:space="0" w:color="000000"/>
              <w:bottom w:val="single" w:sz="4" w:space="0" w:color="000000"/>
              <w:right w:val="single" w:sz="4" w:space="0" w:color="000000"/>
            </w:tcBorders>
          </w:tcPr>
          <w:p w14:paraId="1C4C9316" w14:textId="77777777" w:rsidR="00447EC5" w:rsidRDefault="00000000">
            <w:pPr>
              <w:spacing w:after="0" w:line="259" w:lineRule="auto"/>
              <w:ind w:left="7" w:firstLine="0"/>
              <w:jc w:val="center"/>
            </w:pPr>
            <w:r>
              <w:t xml:space="preserve">100 </w:t>
            </w:r>
          </w:p>
        </w:tc>
        <w:tc>
          <w:tcPr>
            <w:tcW w:w="6668" w:type="dxa"/>
            <w:gridSpan w:val="6"/>
            <w:tcBorders>
              <w:top w:val="single" w:sz="4" w:space="0" w:color="000000"/>
              <w:left w:val="single" w:sz="4" w:space="0" w:color="000000"/>
              <w:bottom w:val="single" w:sz="4" w:space="0" w:color="000000"/>
              <w:right w:val="single" w:sz="4" w:space="0" w:color="000000"/>
            </w:tcBorders>
          </w:tcPr>
          <w:p w14:paraId="40B37D2C" w14:textId="77777777" w:rsidR="00447EC5" w:rsidRDefault="00000000">
            <w:pPr>
              <w:spacing w:after="0" w:line="259" w:lineRule="auto"/>
              <w:ind w:left="42" w:firstLine="0"/>
              <w:jc w:val="center"/>
            </w:pPr>
            <w:r>
              <w:t xml:space="preserve">S = K1 + K2 </w:t>
            </w:r>
          </w:p>
        </w:tc>
      </w:tr>
    </w:tbl>
    <w:p w14:paraId="6635EDF6" w14:textId="77777777" w:rsidR="00447EC5" w:rsidRDefault="00000000">
      <w:pPr>
        <w:spacing w:after="7" w:line="259" w:lineRule="auto"/>
        <w:ind w:left="0" w:firstLine="0"/>
        <w:jc w:val="left"/>
      </w:pPr>
      <w:r>
        <w:t xml:space="preserve"> </w:t>
      </w:r>
    </w:p>
    <w:p w14:paraId="3DF6E962" w14:textId="77777777" w:rsidR="00447EC5" w:rsidRDefault="00000000">
      <w:pPr>
        <w:numPr>
          <w:ilvl w:val="1"/>
          <w:numId w:val="30"/>
        </w:numPr>
        <w:spacing w:after="1" w:line="292" w:lineRule="auto"/>
        <w:ind w:right="251" w:hanging="425"/>
      </w:pPr>
      <w:r>
        <w:t xml:space="preserve">Oferta </w:t>
      </w:r>
      <w:r>
        <w:tab/>
        <w:t xml:space="preserve">przedstawiająca </w:t>
      </w:r>
      <w:r>
        <w:tab/>
        <w:t xml:space="preserve">najkorzystniejszy </w:t>
      </w:r>
      <w:r>
        <w:tab/>
        <w:t xml:space="preserve">bilans kryteriów: </w:t>
      </w:r>
      <w:r>
        <w:tab/>
        <w:t xml:space="preserve">K1 </w:t>
      </w:r>
      <w:r>
        <w:tab/>
        <w:t xml:space="preserve">- „Cena ofertowa brutto” oraz K2 - „Termin dostawy”, czyli oferta, która otrzyma najwyższą łączną liczbę punktów obliczoną według wzoru: </w:t>
      </w:r>
    </w:p>
    <w:p w14:paraId="44642779" w14:textId="77777777" w:rsidR="00447EC5" w:rsidRDefault="00000000">
      <w:pPr>
        <w:spacing w:after="0" w:line="266" w:lineRule="auto"/>
        <w:ind w:left="3534" w:right="2116"/>
        <w:jc w:val="center"/>
      </w:pPr>
      <w:r>
        <w:lastRenderedPageBreak/>
        <w:t xml:space="preserve">S = K1 + K2 </w:t>
      </w:r>
    </w:p>
    <w:p w14:paraId="514B22C0" w14:textId="77777777" w:rsidR="00447EC5" w:rsidRDefault="00000000">
      <w:pPr>
        <w:ind w:left="1673" w:right="251"/>
      </w:pPr>
      <w:r>
        <w:t xml:space="preserve">zostanie wybrana jako najkorzystniejsza, gdzie: </w:t>
      </w:r>
    </w:p>
    <w:p w14:paraId="4A80F8C4" w14:textId="77777777" w:rsidR="00447EC5" w:rsidRDefault="00000000">
      <w:pPr>
        <w:ind w:left="1817" w:right="251"/>
      </w:pPr>
      <w:r>
        <w:t xml:space="preserve">S - oznacza sumę punktów otrzymanych w kryteriach oceny ofert, </w:t>
      </w:r>
    </w:p>
    <w:p w14:paraId="50D448F3" w14:textId="77777777" w:rsidR="00447EC5" w:rsidRDefault="00000000">
      <w:pPr>
        <w:ind w:left="1817" w:right="1907"/>
      </w:pPr>
      <w:r>
        <w:t xml:space="preserve">K1 - oznacza liczbę punktów otrzymanych w kryterium „Cena ofertowa brutto”, K2 - oznacza liczbę punktów otrzymanych w kryterium „Termin dostawy”, </w:t>
      </w:r>
    </w:p>
    <w:p w14:paraId="7AFF72A2" w14:textId="77777777" w:rsidR="00447EC5" w:rsidRDefault="00000000">
      <w:pPr>
        <w:spacing w:after="34" w:line="259" w:lineRule="auto"/>
        <w:ind w:left="1807" w:firstLine="0"/>
        <w:jc w:val="left"/>
      </w:pPr>
      <w:r>
        <w:t xml:space="preserve"> </w:t>
      </w:r>
    </w:p>
    <w:p w14:paraId="34DDA152" w14:textId="77777777" w:rsidR="00447EC5" w:rsidRDefault="00000000">
      <w:pPr>
        <w:numPr>
          <w:ilvl w:val="0"/>
          <w:numId w:val="30"/>
        </w:numPr>
        <w:spacing w:after="34" w:line="259" w:lineRule="auto"/>
        <w:ind w:hanging="427"/>
        <w:jc w:val="left"/>
      </w:pPr>
      <w:r>
        <w:rPr>
          <w:u w:val="single" w:color="000000"/>
        </w:rPr>
        <w:t>Opis sposobu obliczenia ceny:</w:t>
      </w:r>
      <w:r>
        <w:t xml:space="preserve"> </w:t>
      </w:r>
    </w:p>
    <w:p w14:paraId="358292FE" w14:textId="77777777" w:rsidR="00447EC5" w:rsidRDefault="00000000">
      <w:pPr>
        <w:numPr>
          <w:ilvl w:val="1"/>
          <w:numId w:val="30"/>
        </w:numPr>
        <w:ind w:right="251" w:hanging="425"/>
      </w:pPr>
      <w:r>
        <w:t xml:space="preserve">Wykonawca zobowiązany jest obliczyć i wskazać cenę ofertową brutto w sposób określony                         w formularzu ofertowym (załącznik nr 1 do SWZ). </w:t>
      </w:r>
    </w:p>
    <w:p w14:paraId="6D4DE9B2" w14:textId="77777777" w:rsidR="00447EC5" w:rsidRDefault="00000000">
      <w:pPr>
        <w:numPr>
          <w:ilvl w:val="1"/>
          <w:numId w:val="30"/>
        </w:numPr>
        <w:ind w:right="251" w:hanging="425"/>
      </w:pPr>
      <w:r>
        <w:t xml:space="preserve">Cena ofertowa brutto z uwzględnieniem obowiązującego podatku VAT, musi uwzględniać </w:t>
      </w:r>
    </w:p>
    <w:p w14:paraId="610B402E" w14:textId="77777777" w:rsidR="00447EC5" w:rsidRDefault="00000000">
      <w:pPr>
        <w:ind w:left="1685" w:right="251"/>
      </w:pPr>
      <w:r>
        <w:t xml:space="preserve">wszystkie koszty, jakie Wykonawca poniesie w związku z realizacją przedmiotu zamówienia, zgodnie z SWZ oraz załącznikami do SWZ. </w:t>
      </w:r>
    </w:p>
    <w:p w14:paraId="07AA21EB" w14:textId="77777777" w:rsidR="00447EC5" w:rsidRDefault="00000000">
      <w:pPr>
        <w:numPr>
          <w:ilvl w:val="1"/>
          <w:numId w:val="30"/>
        </w:numPr>
        <w:ind w:right="251" w:hanging="425"/>
      </w:pPr>
      <w:r>
        <w:t xml:space="preserve">Cena ofertowa uwzględnia wszystkie koszty, narzuty i opusty związane z wykonaniem przedmiotu zamówienia. </w:t>
      </w:r>
    </w:p>
    <w:p w14:paraId="24E3FBDB" w14:textId="77777777" w:rsidR="00447EC5" w:rsidRDefault="00000000">
      <w:pPr>
        <w:numPr>
          <w:ilvl w:val="1"/>
          <w:numId w:val="30"/>
        </w:numPr>
        <w:ind w:right="251" w:hanging="425"/>
      </w:pPr>
      <w:r>
        <w:t xml:space="preserve">Zamawiający zwraca uwagę, że koszty robocizny przyjęte do kalkulacji ceny nie mogą być niższe od minimalnego wynagrodzenia za pracę albo minimalnej stawki godzinowej ustalonych na podstawie aktualnych przepisów tj. ustawy o minimalnym wynagrodzeniu za pracę oraz Rozporządzenia w sprawie wysokości minimalnego wynagrodzenia za pracę oraz wysokości minimalnej stawki godzinowej.   </w:t>
      </w:r>
    </w:p>
    <w:p w14:paraId="5941BEF9" w14:textId="77777777" w:rsidR="00447EC5" w:rsidRDefault="00000000">
      <w:pPr>
        <w:numPr>
          <w:ilvl w:val="1"/>
          <w:numId w:val="30"/>
        </w:numPr>
        <w:ind w:right="251" w:hanging="425"/>
      </w:pPr>
      <w:r>
        <w:t xml:space="preserve">Zaoferowana przez Wykonawcę cena brutto nie będzie podlegała waloryzacji w trakcie realizacji zamówienia. </w:t>
      </w:r>
    </w:p>
    <w:p w14:paraId="4A483C0F" w14:textId="77777777" w:rsidR="00447EC5" w:rsidRDefault="00000000">
      <w:pPr>
        <w:numPr>
          <w:ilvl w:val="1"/>
          <w:numId w:val="30"/>
        </w:numPr>
        <w:ind w:right="251" w:hanging="425"/>
      </w:pPr>
      <w:r>
        <w:t xml:space="preserve">Oferta zawierająca błędy w obliczaniu ceny inne niż te omyłki, o których mowa w art. 223 ust. 2 ustawy PZP, zostanie odrzucona na podstawie art. 226 ust. 1 pkt 10 ustawy PZP. </w:t>
      </w:r>
    </w:p>
    <w:p w14:paraId="5034F0FA" w14:textId="77777777" w:rsidR="00447EC5" w:rsidRDefault="00000000">
      <w:pPr>
        <w:numPr>
          <w:ilvl w:val="1"/>
          <w:numId w:val="30"/>
        </w:numPr>
        <w:ind w:right="251" w:hanging="425"/>
      </w:pPr>
      <w:r>
        <w:t xml:space="preserve">Ceny muszą być: podane i wyliczone w zaokrągleniu do dwóch miejsc po przecinku (zasada  Zaokrąglenia - poniżej 5 należy końcówkę pominąć, powyżej i równe 5 należy zaokrąglić w górę). </w:t>
      </w:r>
    </w:p>
    <w:p w14:paraId="1A0D8562" w14:textId="77777777" w:rsidR="00447EC5" w:rsidRDefault="00000000">
      <w:pPr>
        <w:numPr>
          <w:ilvl w:val="1"/>
          <w:numId w:val="30"/>
        </w:numPr>
        <w:ind w:right="251" w:hanging="425"/>
      </w:pPr>
      <w:r>
        <w:t xml:space="preserve">Cena oferty winna być wyrażona w złotych polskich (PLN). </w:t>
      </w:r>
    </w:p>
    <w:p w14:paraId="13C2BCEC" w14:textId="77777777" w:rsidR="00447EC5" w:rsidRDefault="00000000">
      <w:pPr>
        <w:numPr>
          <w:ilvl w:val="1"/>
          <w:numId w:val="30"/>
        </w:numPr>
        <w:spacing w:after="247"/>
        <w:ind w:right="251" w:hanging="425"/>
      </w:pPr>
      <w: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usługi, których świadczenie będzie prowadzić do jego powstania oraz wskazując ich wartość bez kwoty podatku. </w:t>
      </w:r>
    </w:p>
    <w:p w14:paraId="30D665AE" w14:textId="77777777" w:rsidR="00447EC5" w:rsidRDefault="00000000">
      <w:pPr>
        <w:numPr>
          <w:ilvl w:val="0"/>
          <w:numId w:val="30"/>
        </w:numPr>
        <w:spacing w:after="4" w:line="259" w:lineRule="auto"/>
        <w:ind w:hanging="427"/>
        <w:jc w:val="left"/>
      </w:pPr>
      <w:r>
        <w:rPr>
          <w:u w:val="single" w:color="000000"/>
        </w:rPr>
        <w:t>Wybór najkorzystniejszej oferty:</w:t>
      </w:r>
      <w:r>
        <w:t xml:space="preserve"> </w:t>
      </w:r>
    </w:p>
    <w:p w14:paraId="2C0783AD" w14:textId="77777777" w:rsidR="00447EC5" w:rsidRDefault="00000000">
      <w:pPr>
        <w:numPr>
          <w:ilvl w:val="1"/>
          <w:numId w:val="30"/>
        </w:numPr>
        <w:ind w:right="251" w:hanging="425"/>
      </w:pPr>
      <w:r>
        <w:t xml:space="preserve">Zamawiający wybierze ofertę, która uzyska największą liczbę punktów obliczoną zgodnie                       z ust. 1 pkt 3) i 4) niniejszego rozdziału. </w:t>
      </w:r>
    </w:p>
    <w:p w14:paraId="375357EB" w14:textId="77777777" w:rsidR="00447EC5" w:rsidRDefault="00000000">
      <w:pPr>
        <w:numPr>
          <w:ilvl w:val="1"/>
          <w:numId w:val="30"/>
        </w:numPr>
        <w:ind w:right="251" w:hanging="425"/>
      </w:pPr>
      <w:r>
        <w:t xml:space="preserve">Zamawiający udzieli zamówienia Wykonawcy, którego oferta odpowiadać będzie wszystkim wymaganiom przedstawionym w ustawie PZP oraz w SWZ, i zostanie oceniona jako najkorzystniejsza w oparciu o podane kryteria wyboru. </w:t>
      </w:r>
    </w:p>
    <w:p w14:paraId="1360A492" w14:textId="77777777" w:rsidR="00447EC5" w:rsidRDefault="00000000">
      <w:pPr>
        <w:spacing w:after="0" w:line="290" w:lineRule="auto"/>
        <w:ind w:left="0" w:right="10244" w:firstLine="0"/>
        <w:jc w:val="left"/>
      </w:pPr>
      <w:r>
        <w:t xml:space="preserve">  </w:t>
      </w:r>
    </w:p>
    <w:p w14:paraId="7D96327A" w14:textId="77777777" w:rsidR="00447EC5" w:rsidRDefault="00000000">
      <w:pPr>
        <w:spacing w:after="43" w:line="259" w:lineRule="auto"/>
        <w:ind w:left="926" w:firstLine="0"/>
        <w:jc w:val="left"/>
      </w:pPr>
      <w:r>
        <w:rPr>
          <w:rFonts w:ascii="Calibri" w:eastAsia="Calibri" w:hAnsi="Calibri" w:cs="Calibri"/>
          <w:noProof/>
        </w:rPr>
        <mc:AlternateContent>
          <mc:Choice Requires="wpg">
            <w:drawing>
              <wp:inline distT="0" distB="0" distL="0" distR="0" wp14:anchorId="0578C856" wp14:editId="05AA48D7">
                <wp:extent cx="5798821" cy="6097"/>
                <wp:effectExtent l="0" t="0" r="0" b="0"/>
                <wp:docPr id="39261" name="Group 39261"/>
                <wp:cNvGraphicFramePr/>
                <a:graphic xmlns:a="http://schemas.openxmlformats.org/drawingml/2006/main">
                  <a:graphicData uri="http://schemas.microsoft.com/office/word/2010/wordprocessingGroup">
                    <wpg:wgp>
                      <wpg:cNvGrpSpPr/>
                      <wpg:grpSpPr>
                        <a:xfrm>
                          <a:off x="0" y="0"/>
                          <a:ext cx="5798821" cy="6097"/>
                          <a:chOff x="0" y="0"/>
                          <a:chExt cx="5798821" cy="6097"/>
                        </a:xfrm>
                      </wpg:grpSpPr>
                      <wps:wsp>
                        <wps:cNvPr id="41618" name="Shape 41618"/>
                        <wps:cNvSpPr/>
                        <wps:spPr>
                          <a:xfrm>
                            <a:off x="0" y="0"/>
                            <a:ext cx="5798821" cy="9144"/>
                          </a:xfrm>
                          <a:custGeom>
                            <a:avLst/>
                            <a:gdLst/>
                            <a:ahLst/>
                            <a:cxnLst/>
                            <a:rect l="0" t="0" r="0" b="0"/>
                            <a:pathLst>
                              <a:path w="5798821" h="9144">
                                <a:moveTo>
                                  <a:pt x="0" y="0"/>
                                </a:moveTo>
                                <a:lnTo>
                                  <a:pt x="5798821" y="0"/>
                                </a:lnTo>
                                <a:lnTo>
                                  <a:pt x="57988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9261" style="width:456.6pt;height:0.480042pt;mso-position-horizontal-relative:char;mso-position-vertical-relative:line" coordsize="57988,60">
                <v:shape id="Shape 41619" style="position:absolute;width:57988;height:91;left:0;top:0;" coordsize="5798821,9144" path="m0,0l5798821,0l5798821,9144l0,9144l0,0">
                  <v:stroke weight="0pt" endcap="flat" joinstyle="miter" miterlimit="10" on="false" color="#000000" opacity="0"/>
                  <v:fill on="true" color="#000000"/>
                </v:shape>
              </v:group>
            </w:pict>
          </mc:Fallback>
        </mc:AlternateContent>
      </w:r>
    </w:p>
    <w:p w14:paraId="061B706E" w14:textId="77777777" w:rsidR="00447EC5" w:rsidRDefault="00000000">
      <w:pPr>
        <w:spacing w:after="74" w:line="259" w:lineRule="auto"/>
        <w:ind w:left="0" w:firstLine="0"/>
        <w:jc w:val="left"/>
      </w:pPr>
      <w:r>
        <w:t xml:space="preserve"> </w:t>
      </w:r>
    </w:p>
    <w:p w14:paraId="65B4D40C" w14:textId="77777777" w:rsidR="00447EC5" w:rsidRDefault="00000000">
      <w:pPr>
        <w:pBdr>
          <w:top w:val="single" w:sz="4" w:space="0" w:color="000000"/>
          <w:left w:val="single" w:sz="4" w:space="0" w:color="000000"/>
          <w:bottom w:val="single" w:sz="4" w:space="0" w:color="000000"/>
          <w:right w:val="single" w:sz="4" w:space="0" w:color="000000"/>
        </w:pBdr>
        <w:shd w:val="clear" w:color="auto" w:fill="808080"/>
        <w:spacing w:after="60" w:line="259" w:lineRule="auto"/>
        <w:ind w:left="667" w:right="19"/>
        <w:jc w:val="center"/>
      </w:pPr>
      <w:r>
        <w:rPr>
          <w:color w:val="FFFFFF"/>
          <w:sz w:val="24"/>
        </w:rPr>
        <w:lastRenderedPageBreak/>
        <w:t>ROZDZIAŁ XI.</w:t>
      </w:r>
      <w:r>
        <w:rPr>
          <w:sz w:val="24"/>
        </w:rPr>
        <w:t xml:space="preserve"> </w:t>
      </w:r>
    </w:p>
    <w:p w14:paraId="6537B104" w14:textId="77777777" w:rsidR="00447EC5" w:rsidRDefault="00000000">
      <w:pPr>
        <w:spacing w:after="0" w:line="259" w:lineRule="auto"/>
        <w:ind w:left="0" w:firstLine="0"/>
        <w:jc w:val="left"/>
      </w:pPr>
      <w:r>
        <w:t xml:space="preserve"> </w:t>
      </w:r>
    </w:p>
    <w:p w14:paraId="248ECC6F" w14:textId="77777777" w:rsidR="00447EC5" w:rsidRDefault="00000000">
      <w:pPr>
        <w:shd w:val="clear" w:color="auto" w:fill="E7E6E6"/>
        <w:spacing w:after="2" w:line="256" w:lineRule="auto"/>
        <w:ind w:left="2275" w:right="102" w:hanging="1222"/>
        <w:jc w:val="left"/>
      </w:pPr>
      <w:r>
        <w:t xml:space="preserve">INFORMACJA O FORMALNOŚCIACH, JAKIE POWINNY ZOSTAĆ DOPEŁNIONE PO WYBORZE OFERTY W CELU ZAWARCIA UMOWY W SPRAWIE ZAMÓWIENIA PUBLICZNEGO </w:t>
      </w:r>
    </w:p>
    <w:p w14:paraId="154579F8" w14:textId="77777777" w:rsidR="00447EC5" w:rsidRDefault="00000000">
      <w:pPr>
        <w:spacing w:after="0" w:line="259" w:lineRule="auto"/>
        <w:ind w:left="768" w:firstLine="0"/>
        <w:jc w:val="center"/>
      </w:pPr>
      <w:r>
        <w:t xml:space="preserve"> </w:t>
      </w:r>
    </w:p>
    <w:p w14:paraId="2564E90D" w14:textId="77777777" w:rsidR="00447EC5" w:rsidRDefault="00000000">
      <w:pPr>
        <w:numPr>
          <w:ilvl w:val="0"/>
          <w:numId w:val="31"/>
        </w:numPr>
        <w:ind w:right="251" w:hanging="425"/>
      </w:pPr>
      <w:r>
        <w:t xml:space="preserve">Po wyborze najkorzystniejszej oferty umowa z wybranym Wykonawcą zostanie zawarta w formie  pisemnej - zgodnie z projektowanymi postanowieniami umowy w sprawie zamówienia publicznego, w terminie nie krótszym niż 5 dni od dnia przesłania zawiadomienia o wyborze najkorzystniejszej oferty, zgodnie z zapisami art. 308 ust. 2 ustawy PZP. </w:t>
      </w:r>
    </w:p>
    <w:p w14:paraId="2B4D55EA" w14:textId="77777777" w:rsidR="00447EC5" w:rsidRDefault="00000000">
      <w:pPr>
        <w:numPr>
          <w:ilvl w:val="0"/>
          <w:numId w:val="31"/>
        </w:numPr>
        <w:ind w:right="251" w:hanging="425"/>
      </w:pPr>
      <w:r>
        <w:t xml:space="preserve">O miejscu i dokładnym terminie zawarcia umowy Zamawiający powiadomi niezwłocznie wybranego Wykonawcę. </w:t>
      </w:r>
    </w:p>
    <w:p w14:paraId="50E5C2B4" w14:textId="77777777" w:rsidR="00447EC5" w:rsidRDefault="00000000">
      <w:pPr>
        <w:numPr>
          <w:ilvl w:val="0"/>
          <w:numId w:val="31"/>
        </w:numPr>
        <w:spacing w:after="33" w:line="256" w:lineRule="auto"/>
        <w:ind w:right="251" w:hanging="425"/>
      </w:pPr>
      <w:r>
        <w:t xml:space="preserve">Wykonawca zobowiązany jest do przekazania Zamawiającemu wszystkich dokumentów </w:t>
      </w:r>
    </w:p>
    <w:p w14:paraId="196B6549" w14:textId="77777777" w:rsidR="00447EC5" w:rsidRDefault="00000000">
      <w:pPr>
        <w:spacing w:after="33" w:line="256" w:lineRule="auto"/>
        <w:ind w:left="1392" w:right="246"/>
      </w:pPr>
      <w:r>
        <w:t xml:space="preserve">wskazanych w SWZ i załącznikach do SWZ - w terminach w nich określonych. </w:t>
      </w:r>
    </w:p>
    <w:p w14:paraId="48195897" w14:textId="77777777" w:rsidR="00447EC5" w:rsidRDefault="00000000">
      <w:pPr>
        <w:numPr>
          <w:ilvl w:val="0"/>
          <w:numId w:val="31"/>
        </w:numPr>
        <w:ind w:right="251" w:hanging="425"/>
      </w:pPr>
      <w:r>
        <w:t xml:space="preserve">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zgodnie z art. 263 ustawy PZP. </w:t>
      </w:r>
    </w:p>
    <w:p w14:paraId="0F68861B" w14:textId="77777777" w:rsidR="00447EC5" w:rsidRDefault="00000000">
      <w:pPr>
        <w:numPr>
          <w:ilvl w:val="0"/>
          <w:numId w:val="31"/>
        </w:numPr>
        <w:ind w:right="251" w:hanging="425"/>
      </w:pPr>
      <w:r>
        <w:t xml:space="preserve">W przypadku wyboru najkorzystniejszej oferty złożonej przez Wykonawców ubiegających się wspólnie o udzielenie zamówienia publicznego, Zamawiający może żądać przed zawarciem umowy w sprawie zamówienia publicznego kopii umowy regulującej współpracę tych </w:t>
      </w:r>
    </w:p>
    <w:p w14:paraId="37ED66D7" w14:textId="77777777" w:rsidR="00447EC5" w:rsidRDefault="00000000">
      <w:pPr>
        <w:ind w:left="1392" w:right="251"/>
      </w:pPr>
      <w:r>
        <w:t xml:space="preserve">Wykonawców. Zgodnie z treścią art. 445 ustawy PZP Wykonawcy ubiegający się wspólnie                             o udzielenie zamówienia ponoszą solidarną odpowiedzialność za wykonanie umowy. Zasady solidarnej odpowiedzialności zostały uregulowane art. 366 § 1 i nast. KC. </w:t>
      </w:r>
    </w:p>
    <w:p w14:paraId="298F2651" w14:textId="77777777" w:rsidR="00447EC5" w:rsidRDefault="00000000">
      <w:pPr>
        <w:numPr>
          <w:ilvl w:val="0"/>
          <w:numId w:val="31"/>
        </w:numPr>
        <w:ind w:right="251" w:hanging="425"/>
      </w:pPr>
      <w:r>
        <w:t xml:space="preserve">Osoby reprezentujące Wykonawcę przy podpisywaniu umowy powinny posiadać ze sobą dokumenty potwierdzające ich umocowanie do podpisania umowy, o ile umocowanie to nie będzie wynikać z dokumentów załączonych do oferty. </w:t>
      </w:r>
    </w:p>
    <w:p w14:paraId="73BDAD97" w14:textId="77777777" w:rsidR="00447EC5" w:rsidRDefault="00000000">
      <w:pPr>
        <w:spacing w:after="0" w:line="259" w:lineRule="auto"/>
        <w:ind w:left="0" w:firstLine="0"/>
        <w:jc w:val="left"/>
      </w:pPr>
      <w:r>
        <w:t xml:space="preserve"> </w:t>
      </w:r>
    </w:p>
    <w:p w14:paraId="4EB97496" w14:textId="77777777" w:rsidR="00447EC5" w:rsidRDefault="00000000">
      <w:pPr>
        <w:spacing w:after="43" w:line="259" w:lineRule="auto"/>
        <w:ind w:left="926" w:firstLine="0"/>
        <w:jc w:val="left"/>
      </w:pPr>
      <w:r>
        <w:rPr>
          <w:rFonts w:ascii="Calibri" w:eastAsia="Calibri" w:hAnsi="Calibri" w:cs="Calibri"/>
          <w:noProof/>
        </w:rPr>
        <mc:AlternateContent>
          <mc:Choice Requires="wpg">
            <w:drawing>
              <wp:inline distT="0" distB="0" distL="0" distR="0" wp14:anchorId="70B9048D" wp14:editId="04F088BE">
                <wp:extent cx="5798821" cy="6096"/>
                <wp:effectExtent l="0" t="0" r="0" b="0"/>
                <wp:docPr id="35104" name="Group 35104"/>
                <wp:cNvGraphicFramePr/>
                <a:graphic xmlns:a="http://schemas.openxmlformats.org/drawingml/2006/main">
                  <a:graphicData uri="http://schemas.microsoft.com/office/word/2010/wordprocessingGroup">
                    <wpg:wgp>
                      <wpg:cNvGrpSpPr/>
                      <wpg:grpSpPr>
                        <a:xfrm>
                          <a:off x="0" y="0"/>
                          <a:ext cx="5798821" cy="6096"/>
                          <a:chOff x="0" y="0"/>
                          <a:chExt cx="5798821" cy="6096"/>
                        </a:xfrm>
                      </wpg:grpSpPr>
                      <wps:wsp>
                        <wps:cNvPr id="41620" name="Shape 41620"/>
                        <wps:cNvSpPr/>
                        <wps:spPr>
                          <a:xfrm>
                            <a:off x="0" y="0"/>
                            <a:ext cx="5798821" cy="9144"/>
                          </a:xfrm>
                          <a:custGeom>
                            <a:avLst/>
                            <a:gdLst/>
                            <a:ahLst/>
                            <a:cxnLst/>
                            <a:rect l="0" t="0" r="0" b="0"/>
                            <a:pathLst>
                              <a:path w="5798821" h="9144">
                                <a:moveTo>
                                  <a:pt x="0" y="0"/>
                                </a:moveTo>
                                <a:lnTo>
                                  <a:pt x="5798821" y="0"/>
                                </a:lnTo>
                                <a:lnTo>
                                  <a:pt x="57988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5104" style="width:456.6pt;height:0.480011pt;mso-position-horizontal-relative:char;mso-position-vertical-relative:line" coordsize="57988,60">
                <v:shape id="Shape 41621" style="position:absolute;width:57988;height:91;left:0;top:0;" coordsize="5798821,9144" path="m0,0l5798821,0l5798821,9144l0,9144l0,0">
                  <v:stroke weight="0pt" endcap="flat" joinstyle="miter" miterlimit="10" on="false" color="#000000" opacity="0"/>
                  <v:fill on="true" color="#000000"/>
                </v:shape>
              </v:group>
            </w:pict>
          </mc:Fallback>
        </mc:AlternateContent>
      </w:r>
    </w:p>
    <w:p w14:paraId="3BBA8CB6" w14:textId="77777777" w:rsidR="00447EC5" w:rsidRDefault="00000000">
      <w:pPr>
        <w:spacing w:after="74" w:line="259" w:lineRule="auto"/>
        <w:ind w:left="0" w:firstLine="0"/>
        <w:jc w:val="left"/>
      </w:pPr>
      <w:r>
        <w:t xml:space="preserve"> </w:t>
      </w:r>
    </w:p>
    <w:p w14:paraId="7EB5035F" w14:textId="77777777" w:rsidR="00447EC5" w:rsidRDefault="00000000">
      <w:pPr>
        <w:pBdr>
          <w:top w:val="single" w:sz="4" w:space="0" w:color="000000"/>
          <w:left w:val="single" w:sz="4" w:space="0" w:color="000000"/>
          <w:bottom w:val="single" w:sz="4" w:space="0" w:color="000000"/>
          <w:right w:val="single" w:sz="4" w:space="0" w:color="000000"/>
        </w:pBdr>
        <w:shd w:val="clear" w:color="auto" w:fill="808080"/>
        <w:spacing w:after="60" w:line="259" w:lineRule="auto"/>
        <w:ind w:left="667" w:right="19"/>
        <w:jc w:val="center"/>
      </w:pPr>
      <w:r>
        <w:rPr>
          <w:color w:val="FFFFFF"/>
          <w:sz w:val="24"/>
        </w:rPr>
        <w:t>ROZDZIAŁ XII.</w:t>
      </w:r>
      <w:r>
        <w:rPr>
          <w:sz w:val="24"/>
        </w:rPr>
        <w:t xml:space="preserve"> </w:t>
      </w:r>
    </w:p>
    <w:p w14:paraId="014F4AE0" w14:textId="77777777" w:rsidR="00447EC5" w:rsidRDefault="00000000">
      <w:pPr>
        <w:spacing w:after="0" w:line="259" w:lineRule="auto"/>
        <w:ind w:left="0" w:firstLine="0"/>
        <w:jc w:val="left"/>
      </w:pPr>
      <w:r>
        <w:t xml:space="preserve"> </w:t>
      </w:r>
    </w:p>
    <w:p w14:paraId="59F8347D" w14:textId="77777777" w:rsidR="00447EC5" w:rsidRDefault="00000000">
      <w:pPr>
        <w:spacing w:after="41" w:line="259" w:lineRule="auto"/>
        <w:ind w:left="-29" w:right="-747" w:firstLine="0"/>
        <w:jc w:val="left"/>
      </w:pPr>
      <w:r>
        <w:rPr>
          <w:rFonts w:ascii="Calibri" w:eastAsia="Calibri" w:hAnsi="Calibri" w:cs="Calibri"/>
          <w:noProof/>
        </w:rPr>
        <mc:AlternateContent>
          <mc:Choice Requires="wpg">
            <w:drawing>
              <wp:inline distT="0" distB="0" distL="0" distR="0" wp14:anchorId="1ABA9840" wp14:editId="036F7DB6">
                <wp:extent cx="7028688" cy="341376"/>
                <wp:effectExtent l="0" t="0" r="0" b="0"/>
                <wp:docPr id="35108" name="Group 35108"/>
                <wp:cNvGraphicFramePr/>
                <a:graphic xmlns:a="http://schemas.openxmlformats.org/drawingml/2006/main">
                  <a:graphicData uri="http://schemas.microsoft.com/office/word/2010/wordprocessingGroup">
                    <wpg:wgp>
                      <wpg:cNvGrpSpPr/>
                      <wpg:grpSpPr>
                        <a:xfrm>
                          <a:off x="0" y="0"/>
                          <a:ext cx="7028688" cy="341376"/>
                          <a:chOff x="0" y="0"/>
                          <a:chExt cx="7028688" cy="341376"/>
                        </a:xfrm>
                      </wpg:grpSpPr>
                      <wps:wsp>
                        <wps:cNvPr id="41622" name="Shape 41622"/>
                        <wps:cNvSpPr/>
                        <wps:spPr>
                          <a:xfrm>
                            <a:off x="434340" y="0"/>
                            <a:ext cx="6143245" cy="170688"/>
                          </a:xfrm>
                          <a:custGeom>
                            <a:avLst/>
                            <a:gdLst/>
                            <a:ahLst/>
                            <a:cxnLst/>
                            <a:rect l="0" t="0" r="0" b="0"/>
                            <a:pathLst>
                              <a:path w="6143245" h="170688">
                                <a:moveTo>
                                  <a:pt x="0" y="0"/>
                                </a:moveTo>
                                <a:lnTo>
                                  <a:pt x="6143245" y="0"/>
                                </a:lnTo>
                                <a:lnTo>
                                  <a:pt x="6143245" y="170688"/>
                                </a:lnTo>
                                <a:lnTo>
                                  <a:pt x="0" y="170688"/>
                                </a:lnTo>
                                <a:lnTo>
                                  <a:pt x="0" y="0"/>
                                </a:lnTo>
                              </a:path>
                            </a:pathLst>
                          </a:custGeom>
                          <a:ln w="0" cap="flat">
                            <a:miter lim="127000"/>
                          </a:ln>
                        </wps:spPr>
                        <wps:style>
                          <a:lnRef idx="0">
                            <a:srgbClr val="000000">
                              <a:alpha val="0"/>
                            </a:srgbClr>
                          </a:lnRef>
                          <a:fillRef idx="1">
                            <a:srgbClr val="E7E6E6"/>
                          </a:fillRef>
                          <a:effectRef idx="0">
                            <a:scrgbClr r="0" g="0" b="0"/>
                          </a:effectRef>
                          <a:fontRef idx="none"/>
                        </wps:style>
                        <wps:bodyPr/>
                      </wps:wsp>
                      <wps:wsp>
                        <wps:cNvPr id="2635" name="Rectangle 2635"/>
                        <wps:cNvSpPr/>
                        <wps:spPr>
                          <a:xfrm>
                            <a:off x="1202436" y="25905"/>
                            <a:ext cx="6168197" cy="189945"/>
                          </a:xfrm>
                          <a:prstGeom prst="rect">
                            <a:avLst/>
                          </a:prstGeom>
                          <a:ln>
                            <a:noFill/>
                          </a:ln>
                        </wps:spPr>
                        <wps:txbx>
                          <w:txbxContent>
                            <w:p w14:paraId="2233FACB" w14:textId="77777777" w:rsidR="00447EC5" w:rsidRDefault="00000000">
                              <w:pPr>
                                <w:spacing w:after="160" w:line="259" w:lineRule="auto"/>
                                <w:ind w:left="0" w:firstLine="0"/>
                                <w:jc w:val="left"/>
                              </w:pPr>
                              <w:r>
                                <w:rPr>
                                  <w:w w:val="84"/>
                                </w:rPr>
                                <w:t>WYMAGANIA</w:t>
                              </w:r>
                              <w:r>
                                <w:rPr>
                                  <w:spacing w:val="-15"/>
                                  <w:w w:val="84"/>
                                </w:rPr>
                                <w:t xml:space="preserve"> </w:t>
                              </w:r>
                              <w:r>
                                <w:rPr>
                                  <w:w w:val="84"/>
                                </w:rPr>
                                <w:t>DOTYCZĄCE</w:t>
                              </w:r>
                              <w:r>
                                <w:rPr>
                                  <w:spacing w:val="-17"/>
                                  <w:w w:val="84"/>
                                </w:rPr>
                                <w:t xml:space="preserve"> </w:t>
                              </w:r>
                              <w:r>
                                <w:rPr>
                                  <w:w w:val="84"/>
                                </w:rPr>
                                <w:t>ZABEZPIECZENIA</w:t>
                              </w:r>
                              <w:r>
                                <w:rPr>
                                  <w:spacing w:val="-17"/>
                                  <w:w w:val="84"/>
                                </w:rPr>
                                <w:t xml:space="preserve"> </w:t>
                              </w:r>
                              <w:r>
                                <w:rPr>
                                  <w:w w:val="84"/>
                                </w:rPr>
                                <w:t>NALEŻYTEGO</w:t>
                              </w:r>
                              <w:r>
                                <w:rPr>
                                  <w:spacing w:val="-15"/>
                                  <w:w w:val="84"/>
                                </w:rPr>
                                <w:t xml:space="preserve"> </w:t>
                              </w:r>
                              <w:r>
                                <w:rPr>
                                  <w:w w:val="84"/>
                                </w:rPr>
                                <w:t>WYKONANIA</w:t>
                              </w:r>
                              <w:r>
                                <w:rPr>
                                  <w:spacing w:val="-11"/>
                                  <w:w w:val="84"/>
                                </w:rPr>
                                <w:t xml:space="preserve"> </w:t>
                              </w:r>
                              <w:r>
                                <w:rPr>
                                  <w:w w:val="84"/>
                                </w:rPr>
                                <w:t>UMOWY</w:t>
                              </w:r>
                              <w:r>
                                <w:rPr>
                                  <w:spacing w:val="-7"/>
                                  <w:w w:val="84"/>
                                </w:rPr>
                                <w:t xml:space="preserve"> </w:t>
                              </w:r>
                            </w:p>
                          </w:txbxContent>
                        </wps:txbx>
                        <wps:bodyPr horzOverflow="overflow" vert="horz" lIns="0" tIns="0" rIns="0" bIns="0" rtlCol="0">
                          <a:noAutofit/>
                        </wps:bodyPr>
                      </wps:wsp>
                      <wps:wsp>
                        <wps:cNvPr id="41636" name="Shape 41636"/>
                        <wps:cNvSpPr/>
                        <wps:spPr>
                          <a:xfrm>
                            <a:off x="0" y="170688"/>
                            <a:ext cx="7028688" cy="170688"/>
                          </a:xfrm>
                          <a:custGeom>
                            <a:avLst/>
                            <a:gdLst/>
                            <a:ahLst/>
                            <a:cxnLst/>
                            <a:rect l="0" t="0" r="0" b="0"/>
                            <a:pathLst>
                              <a:path w="7028688" h="170688">
                                <a:moveTo>
                                  <a:pt x="0" y="0"/>
                                </a:moveTo>
                                <a:lnTo>
                                  <a:pt x="7028688" y="0"/>
                                </a:lnTo>
                                <a:lnTo>
                                  <a:pt x="7028688" y="170688"/>
                                </a:lnTo>
                                <a:lnTo>
                                  <a:pt x="0" y="1706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637" name="Rectangle 2637"/>
                        <wps:cNvSpPr/>
                        <wps:spPr>
                          <a:xfrm>
                            <a:off x="18288" y="196593"/>
                            <a:ext cx="42145" cy="189945"/>
                          </a:xfrm>
                          <a:prstGeom prst="rect">
                            <a:avLst/>
                          </a:prstGeom>
                          <a:ln>
                            <a:noFill/>
                          </a:ln>
                        </wps:spPr>
                        <wps:txbx>
                          <w:txbxContent>
                            <w:p w14:paraId="24B19BBB" w14:textId="77777777" w:rsidR="00447EC5" w:rsidRDefault="00000000">
                              <w:pPr>
                                <w:spacing w:after="160" w:line="259" w:lineRule="auto"/>
                                <w:ind w:left="0" w:firstLine="0"/>
                                <w:jc w:val="left"/>
                              </w:pPr>
                              <w:r>
                                <w:t xml:space="preserve"> </w:t>
                              </w:r>
                            </w:p>
                          </w:txbxContent>
                        </wps:txbx>
                        <wps:bodyPr horzOverflow="overflow" vert="horz" lIns="0" tIns="0" rIns="0" bIns="0" rtlCol="0">
                          <a:noAutofit/>
                        </wps:bodyPr>
                      </wps:wsp>
                    </wpg:wgp>
                  </a:graphicData>
                </a:graphic>
              </wp:inline>
            </w:drawing>
          </mc:Choice>
          <mc:Fallback>
            <w:pict>
              <v:group w14:anchorId="1ABA9840" id="Group 35108" o:spid="_x0000_s1040" style="width:553.45pt;height:26.9pt;mso-position-horizontal-relative:char;mso-position-vertical-relative:line" coordsize="70286,34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">
                <v:shape id="Shape 41622" o:spid="_x0000_s1041" style="position:absolute;left:4343;width:61432;height:1706;visibility:visible;mso-wrap-style:square;v-text-anchor:top" coordsize="6143245,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" path="m,l6143245,r,170688l,170688,,e" fillcolor="#e7e6e6" stroked="f" strokeweight="0">
                  <v:stroke miterlimit="83231f" joinstyle="miter"/>
                  <v:path arrowok="t" textboxrect="0,0,6143245,170688"/>
                </v:shape>
                <v:rect id="Rectangle 2635" o:spid="_x0000_s1042" style="position:absolute;left:12024;top:259;width:6168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" filled="f" stroked="f">
                  <v:textbox inset="0,0,0,0">
                    <w:txbxContent>
                      <w:p w14:paraId="2233FACB" w14:textId="77777777" w:rsidR="00447EC5" w:rsidRDefault="00000000">
                        <w:pPr>
                          <w:spacing w:after="160" w:line="259" w:lineRule="auto"/>
                          <w:ind w:left="0" w:firstLine="0"/>
                          <w:jc w:val="left"/>
                        </w:pPr>
                        <w:r>
                          <w:rPr>
                            <w:w w:val="84"/>
                          </w:rPr>
                          <w:t>WYMAGANIA</w:t>
                        </w:r>
                        <w:r>
                          <w:rPr>
                            <w:spacing w:val="-15"/>
                            <w:w w:val="84"/>
                          </w:rPr>
                          <w:t xml:space="preserve"> </w:t>
                        </w:r>
                        <w:r>
                          <w:rPr>
                            <w:w w:val="84"/>
                          </w:rPr>
                          <w:t>DOTYCZĄCE</w:t>
                        </w:r>
                        <w:r>
                          <w:rPr>
                            <w:spacing w:val="-17"/>
                            <w:w w:val="84"/>
                          </w:rPr>
                          <w:t xml:space="preserve"> </w:t>
                        </w:r>
                        <w:r>
                          <w:rPr>
                            <w:w w:val="84"/>
                          </w:rPr>
                          <w:t>ZABEZPIECZENIA</w:t>
                        </w:r>
                        <w:r>
                          <w:rPr>
                            <w:spacing w:val="-17"/>
                            <w:w w:val="84"/>
                          </w:rPr>
                          <w:t xml:space="preserve"> </w:t>
                        </w:r>
                        <w:r>
                          <w:rPr>
                            <w:w w:val="84"/>
                          </w:rPr>
                          <w:t>NALEŻYTEGO</w:t>
                        </w:r>
                        <w:r>
                          <w:rPr>
                            <w:spacing w:val="-15"/>
                            <w:w w:val="84"/>
                          </w:rPr>
                          <w:t xml:space="preserve"> </w:t>
                        </w:r>
                        <w:r>
                          <w:rPr>
                            <w:w w:val="84"/>
                          </w:rPr>
                          <w:t>WYKONANIA</w:t>
                        </w:r>
                        <w:r>
                          <w:rPr>
                            <w:spacing w:val="-11"/>
                            <w:w w:val="84"/>
                          </w:rPr>
                          <w:t xml:space="preserve"> </w:t>
                        </w:r>
                        <w:r>
                          <w:rPr>
                            <w:w w:val="84"/>
                          </w:rPr>
                          <w:t>UMOWY</w:t>
                        </w:r>
                        <w:r>
                          <w:rPr>
                            <w:spacing w:val="-7"/>
                            <w:w w:val="84"/>
                          </w:rPr>
                          <w:t xml:space="preserve"> </w:t>
                        </w:r>
                      </w:p>
                    </w:txbxContent>
                  </v:textbox>
                </v:rect>
                <v:shape id="Shape 41636" o:spid="_x0000_s1043" style="position:absolute;top:1706;width:70286;height:1707;visibility:visible;mso-wrap-style:square;v-text-anchor:top" coordsize="7028688,17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" path="m,l7028688,r,170688l,170688,,e" stroked="f" strokeweight="0">
                  <v:stroke miterlimit="83231f" joinstyle="miter"/>
                  <v:path arrowok="t" textboxrect="0,0,7028688,170688"/>
                </v:shape>
                <v:rect id="Rectangle 2637" o:spid="_x0000_s1044" style="position:absolute;left:182;top:1965;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" filled="f" stroked="f">
                  <v:textbox inset="0,0,0,0">
                    <w:txbxContent>
                      <w:p w14:paraId="24B19BBB" w14:textId="77777777" w:rsidR="00447EC5" w:rsidRDefault="00000000">
                        <w:pPr>
                          <w:spacing w:after="160" w:line="259" w:lineRule="auto"/>
                          <w:ind w:left="0" w:firstLine="0"/>
                          <w:jc w:val="left"/>
                        </w:pPr>
                        <w:r>
                          <w:t xml:space="preserve"> </w:t>
                        </w:r>
                      </w:p>
                    </w:txbxContent>
                  </v:textbox>
                </v:rect>
                <w10:anchorlock/>
              </v:group>
            </w:pict>
          </mc:Fallback>
        </mc:AlternateContent>
      </w:r>
    </w:p>
    <w:p w14:paraId="22027355" w14:textId="77777777" w:rsidR="00447EC5" w:rsidRDefault="00000000">
      <w:pPr>
        <w:tabs>
          <w:tab w:val="center" w:pos="1029"/>
          <w:tab w:val="center" w:pos="5705"/>
        </w:tabs>
        <w:ind w:left="0" w:firstLine="0"/>
        <w:jc w:val="left"/>
      </w:pPr>
      <w:r>
        <w:rPr>
          <w:rFonts w:ascii="Calibri" w:eastAsia="Calibri" w:hAnsi="Calibri" w:cs="Calibri"/>
        </w:rPr>
        <w:tab/>
      </w:r>
      <w:r>
        <w:rPr>
          <w:sz w:val="20"/>
        </w:rPr>
        <w:t xml:space="preserve">1. </w:t>
      </w:r>
      <w:r>
        <w:rPr>
          <w:sz w:val="20"/>
        </w:rPr>
        <w:tab/>
      </w:r>
      <w:r>
        <w:t xml:space="preserve">Zamawiający </w:t>
      </w:r>
      <w:r>
        <w:rPr>
          <w:u w:val="single" w:color="000000"/>
        </w:rPr>
        <w:t xml:space="preserve">nie przewiduje </w:t>
      </w:r>
      <w:r>
        <w:t xml:space="preserve">obowiązku wniesienia zabezpieczenia należytego wykonania umowy. </w:t>
      </w:r>
    </w:p>
    <w:p w14:paraId="530F539A" w14:textId="77777777" w:rsidR="00447EC5" w:rsidRDefault="00000000">
      <w:pPr>
        <w:spacing w:after="0" w:line="259" w:lineRule="auto"/>
        <w:ind w:left="0" w:firstLine="0"/>
        <w:jc w:val="left"/>
      </w:pPr>
      <w:r>
        <w:t xml:space="preserve"> </w:t>
      </w:r>
    </w:p>
    <w:p w14:paraId="0E071EFA" w14:textId="77777777" w:rsidR="00447EC5" w:rsidRDefault="00000000">
      <w:pPr>
        <w:spacing w:after="0" w:line="259" w:lineRule="auto"/>
        <w:ind w:left="0" w:firstLine="0"/>
        <w:jc w:val="left"/>
      </w:pPr>
      <w:r>
        <w:rPr>
          <w:sz w:val="20"/>
        </w:rPr>
        <w:t xml:space="preserve"> </w:t>
      </w:r>
    </w:p>
    <w:p w14:paraId="423C231A" w14:textId="77777777" w:rsidR="00447EC5" w:rsidRDefault="00000000">
      <w:pPr>
        <w:spacing w:after="55" w:line="259" w:lineRule="auto"/>
        <w:ind w:left="926" w:firstLine="0"/>
        <w:jc w:val="left"/>
      </w:pPr>
      <w:r>
        <w:rPr>
          <w:rFonts w:ascii="Calibri" w:eastAsia="Calibri" w:hAnsi="Calibri" w:cs="Calibri"/>
          <w:noProof/>
        </w:rPr>
        <mc:AlternateContent>
          <mc:Choice Requires="wpg">
            <w:drawing>
              <wp:inline distT="0" distB="0" distL="0" distR="0" wp14:anchorId="673653E8" wp14:editId="2A3DCC3D">
                <wp:extent cx="5798821" cy="245364"/>
                <wp:effectExtent l="0" t="0" r="0" b="0"/>
                <wp:docPr id="35105" name="Group 35105"/>
                <wp:cNvGraphicFramePr/>
                <a:graphic xmlns:a="http://schemas.openxmlformats.org/drawingml/2006/main">
                  <a:graphicData uri="http://schemas.microsoft.com/office/word/2010/wordprocessingGroup">
                    <wpg:wgp>
                      <wpg:cNvGrpSpPr/>
                      <wpg:grpSpPr>
                        <a:xfrm>
                          <a:off x="0" y="0"/>
                          <a:ext cx="5798821" cy="245364"/>
                          <a:chOff x="0" y="0"/>
                          <a:chExt cx="5798821" cy="245364"/>
                        </a:xfrm>
                      </wpg:grpSpPr>
                      <wps:wsp>
                        <wps:cNvPr id="41652" name="Shape 41652"/>
                        <wps:cNvSpPr/>
                        <wps:spPr>
                          <a:xfrm>
                            <a:off x="0" y="0"/>
                            <a:ext cx="5798821" cy="9144"/>
                          </a:xfrm>
                          <a:custGeom>
                            <a:avLst/>
                            <a:gdLst/>
                            <a:ahLst/>
                            <a:cxnLst/>
                            <a:rect l="0" t="0" r="0" b="0"/>
                            <a:pathLst>
                              <a:path w="5798821" h="9144">
                                <a:moveTo>
                                  <a:pt x="0" y="0"/>
                                </a:moveTo>
                                <a:lnTo>
                                  <a:pt x="5798821" y="0"/>
                                </a:lnTo>
                                <a:lnTo>
                                  <a:pt x="57988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653" name="Shape 41653"/>
                        <wps:cNvSpPr/>
                        <wps:spPr>
                          <a:xfrm>
                            <a:off x="2177796" y="0"/>
                            <a:ext cx="1315212" cy="245364"/>
                          </a:xfrm>
                          <a:custGeom>
                            <a:avLst/>
                            <a:gdLst/>
                            <a:ahLst/>
                            <a:cxnLst/>
                            <a:rect l="0" t="0" r="0" b="0"/>
                            <a:pathLst>
                              <a:path w="1315212" h="245364">
                                <a:moveTo>
                                  <a:pt x="0" y="0"/>
                                </a:moveTo>
                                <a:lnTo>
                                  <a:pt x="1315212" y="0"/>
                                </a:lnTo>
                                <a:lnTo>
                                  <a:pt x="1315212" y="245364"/>
                                </a:lnTo>
                                <a:lnTo>
                                  <a:pt x="0" y="24536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2600" name="Shape 2600"/>
                        <wps:cNvSpPr/>
                        <wps:spPr>
                          <a:xfrm>
                            <a:off x="2177796" y="0"/>
                            <a:ext cx="1315212" cy="245364"/>
                          </a:xfrm>
                          <a:custGeom>
                            <a:avLst/>
                            <a:gdLst/>
                            <a:ahLst/>
                            <a:cxnLst/>
                            <a:rect l="0" t="0" r="0" b="0"/>
                            <a:pathLst>
                              <a:path w="1315212" h="245364">
                                <a:moveTo>
                                  <a:pt x="0" y="0"/>
                                </a:moveTo>
                                <a:lnTo>
                                  <a:pt x="1315212" y="0"/>
                                </a:lnTo>
                                <a:lnTo>
                                  <a:pt x="1315212" y="245364"/>
                                </a:lnTo>
                                <a:lnTo>
                                  <a:pt x="0" y="245364"/>
                                </a:lnTo>
                                <a:close/>
                              </a:path>
                            </a:pathLst>
                          </a:custGeom>
                          <a:ln w="6096" cap="rnd">
                            <a:miter lim="101600"/>
                          </a:ln>
                        </wps:spPr>
                        <wps:style>
                          <a:lnRef idx="1">
                            <a:srgbClr val="000000"/>
                          </a:lnRef>
                          <a:fillRef idx="0">
                            <a:srgbClr val="000000">
                              <a:alpha val="0"/>
                            </a:srgbClr>
                          </a:fillRef>
                          <a:effectRef idx="0">
                            <a:scrgbClr r="0" g="0" b="0"/>
                          </a:effectRef>
                          <a:fontRef idx="none"/>
                        </wps:style>
                        <wps:bodyPr/>
                      </wps:wsp>
                      <wps:wsp>
                        <wps:cNvPr id="2601" name="Rectangle 2601"/>
                        <wps:cNvSpPr/>
                        <wps:spPr>
                          <a:xfrm>
                            <a:off x="2292096" y="47240"/>
                            <a:ext cx="1391938" cy="206461"/>
                          </a:xfrm>
                          <a:prstGeom prst="rect">
                            <a:avLst/>
                          </a:prstGeom>
                          <a:ln>
                            <a:noFill/>
                          </a:ln>
                        </wps:spPr>
                        <wps:txbx>
                          <w:txbxContent>
                            <w:p w14:paraId="18A4114B" w14:textId="77777777" w:rsidR="00447EC5" w:rsidRDefault="00000000">
                              <w:pPr>
                                <w:spacing w:after="160" w:line="259" w:lineRule="auto"/>
                                <w:ind w:left="0" w:firstLine="0"/>
                                <w:jc w:val="left"/>
                              </w:pPr>
                              <w:r>
                                <w:rPr>
                                  <w:color w:val="FFFFFF"/>
                                  <w:w w:val="82"/>
                                  <w:sz w:val="24"/>
                                </w:rPr>
                                <w:t>ROZDZIAŁ</w:t>
                              </w:r>
                              <w:r>
                                <w:rPr>
                                  <w:color w:val="FFFFFF"/>
                                  <w:spacing w:val="52"/>
                                  <w:w w:val="82"/>
                                  <w:sz w:val="24"/>
                                </w:rPr>
                                <w:t xml:space="preserve"> </w:t>
                              </w:r>
                              <w:r>
                                <w:rPr>
                                  <w:color w:val="FFFFFF"/>
                                  <w:w w:val="82"/>
                                  <w:sz w:val="24"/>
                                </w:rPr>
                                <w:t>XIII.</w:t>
                              </w:r>
                            </w:p>
                          </w:txbxContent>
                        </wps:txbx>
                        <wps:bodyPr horzOverflow="overflow" vert="horz" lIns="0" tIns="0" rIns="0" bIns="0" rtlCol="0">
                          <a:noAutofit/>
                        </wps:bodyPr>
                      </wps:wsp>
                      <wps:wsp>
                        <wps:cNvPr id="2602" name="Rectangle 2602"/>
                        <wps:cNvSpPr/>
                        <wps:spPr>
                          <a:xfrm>
                            <a:off x="3345180" y="47240"/>
                            <a:ext cx="45810" cy="206461"/>
                          </a:xfrm>
                          <a:prstGeom prst="rect">
                            <a:avLst/>
                          </a:prstGeom>
                          <a:ln>
                            <a:noFill/>
                          </a:ln>
                        </wps:spPr>
                        <wps:txbx>
                          <w:txbxContent>
                            <w:p w14:paraId="2A2964C0" w14:textId="77777777" w:rsidR="00447EC5" w:rsidRDefault="00000000">
                              <w:pPr>
                                <w:spacing w:after="160" w:line="259" w:lineRule="auto"/>
                                <w:ind w:lef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673653E8" id="Group 35105" o:spid="_x0000_s1045" style="width:456.6pt;height:19.3pt;mso-position-horizontal-relative:char;mso-position-vertical-relative:line" coordsize="57988,2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">
                <v:shape id="Shape 41652" o:spid="_x0000_s1046" style="position:absolute;width:57988;height:91;visibility:visible;mso-wrap-style:square;v-text-anchor:top" coordsize="57988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" path="m,l5798821,r,9144l,9144,,e" fillcolor="black" stroked="f" strokeweight="0">
                  <v:stroke miterlimit="83231f" joinstyle="miter"/>
                  <v:path arrowok="t" textboxrect="0,0,5798821,9144"/>
                </v:shape>
                <v:shape id="Shape 41653" o:spid="_x0000_s1047" style="position:absolute;left:21777;width:13153;height:2453;visibility:visible;mso-wrap-style:square;v-text-anchor:top" coordsize="1315212,245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" path="m,l1315212,r,245364l,245364,,e" fillcolor="gray" stroked="f" strokeweight="0">
                  <v:stroke miterlimit="83231f" joinstyle="miter"/>
                  <v:path arrowok="t" textboxrect="0,0,1315212,245364"/>
                </v:shape>
                <v:shape id="Shape 2600" o:spid="_x0000_s1048" style="position:absolute;left:21777;width:13153;height:2453;visibility:visible;mso-wrap-style:square;v-text-anchor:top" coordsize="1315212,245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" path="m,l1315212,r,245364l,245364,,xe" filled="f" strokeweight=".48pt">
                  <v:stroke miterlimit="66585f" joinstyle="miter" endcap="round"/>
                  <v:path arrowok="t" textboxrect="0,0,1315212,245364"/>
                </v:shape>
                <v:rect id="Rectangle 2601" o:spid="_x0000_s1049" style="position:absolute;left:22920;top:472;width:13920;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" filled="f" stroked="f">
                  <v:textbox inset="0,0,0,0">
                    <w:txbxContent>
                      <w:p w14:paraId="18A4114B" w14:textId="77777777" w:rsidR="00447EC5" w:rsidRDefault="00000000">
                        <w:pPr>
                          <w:spacing w:after="160" w:line="259" w:lineRule="auto"/>
                          <w:ind w:left="0" w:firstLine="0"/>
                          <w:jc w:val="left"/>
                        </w:pPr>
                        <w:r>
                          <w:rPr>
                            <w:color w:val="FFFFFF"/>
                            <w:w w:val="82"/>
                            <w:sz w:val="24"/>
                          </w:rPr>
                          <w:t>ROZDZIAŁ</w:t>
                        </w:r>
                        <w:r>
                          <w:rPr>
                            <w:color w:val="FFFFFF"/>
                            <w:spacing w:val="52"/>
                            <w:w w:val="82"/>
                            <w:sz w:val="24"/>
                          </w:rPr>
                          <w:t xml:space="preserve"> </w:t>
                        </w:r>
                        <w:r>
                          <w:rPr>
                            <w:color w:val="FFFFFF"/>
                            <w:w w:val="82"/>
                            <w:sz w:val="24"/>
                          </w:rPr>
                          <w:t>XIII.</w:t>
                        </w:r>
                      </w:p>
                    </w:txbxContent>
                  </v:textbox>
                </v:rect>
                <v:rect id="Rectangle 2602" o:spid="_x0000_s1050" style="position:absolute;left:33451;top:472;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" filled="f" stroked="f">
                  <v:textbox inset="0,0,0,0">
                    <w:txbxContent>
                      <w:p w14:paraId="2A2964C0" w14:textId="77777777" w:rsidR="00447EC5" w:rsidRDefault="00000000">
                        <w:pPr>
                          <w:spacing w:after="160" w:line="259" w:lineRule="auto"/>
                          <w:ind w:left="0" w:firstLine="0"/>
                          <w:jc w:val="left"/>
                        </w:pPr>
                        <w:r>
                          <w:rPr>
                            <w:sz w:val="24"/>
                          </w:rPr>
                          <w:t xml:space="preserve"> </w:t>
                        </w:r>
                      </w:p>
                    </w:txbxContent>
                  </v:textbox>
                </v:rect>
                <w10:anchorlock/>
              </v:group>
            </w:pict>
          </mc:Fallback>
        </mc:AlternateContent>
      </w:r>
    </w:p>
    <w:p w14:paraId="181B84D3" w14:textId="77777777" w:rsidR="00447EC5" w:rsidRDefault="00000000">
      <w:pPr>
        <w:spacing w:after="0" w:line="259" w:lineRule="auto"/>
        <w:ind w:left="744" w:firstLine="0"/>
        <w:jc w:val="center"/>
      </w:pPr>
      <w:r>
        <w:t xml:space="preserve"> </w:t>
      </w:r>
    </w:p>
    <w:p w14:paraId="72C34719" w14:textId="77777777" w:rsidR="00447EC5" w:rsidRDefault="00000000">
      <w:pPr>
        <w:pStyle w:val="Nagwek1"/>
        <w:ind w:left="729" w:right="23"/>
      </w:pPr>
      <w:r>
        <w:t xml:space="preserve">PROJEKTOWANE POSTANOWIENIA UMOWY </w:t>
      </w:r>
    </w:p>
    <w:p w14:paraId="488B8FFB" w14:textId="77777777" w:rsidR="00447EC5" w:rsidRDefault="00000000">
      <w:pPr>
        <w:ind w:left="1391" w:right="251" w:hanging="427"/>
      </w:pPr>
      <w:r>
        <w:rPr>
          <w:sz w:val="20"/>
        </w:rPr>
        <w:t xml:space="preserve">1. </w:t>
      </w:r>
      <w:r>
        <w:t xml:space="preserve">Projektowane postanowienia umowy w sprawie zamówienia publicznego, które zostaną wprowadzone do treści umowy określone zostały w załączniku nr 3 do SWZ. </w:t>
      </w:r>
    </w:p>
    <w:p w14:paraId="2D1F5A70" w14:textId="77777777" w:rsidR="00447EC5" w:rsidRDefault="00000000">
      <w:pPr>
        <w:spacing w:after="259" w:line="259" w:lineRule="auto"/>
        <w:ind w:left="924" w:firstLine="0"/>
        <w:jc w:val="left"/>
      </w:pPr>
      <w:r>
        <w:rPr>
          <w:rFonts w:ascii="Calibri" w:eastAsia="Calibri" w:hAnsi="Calibri" w:cs="Calibri"/>
          <w:noProof/>
        </w:rPr>
        <mc:AlternateContent>
          <mc:Choice Requires="wpg">
            <w:drawing>
              <wp:inline distT="0" distB="0" distL="0" distR="0" wp14:anchorId="1FD11BA6" wp14:editId="341E80D4">
                <wp:extent cx="5800345" cy="105156"/>
                <wp:effectExtent l="0" t="0" r="0" b="0"/>
                <wp:docPr id="35107" name="Group 35107"/>
                <wp:cNvGraphicFramePr/>
                <a:graphic xmlns:a="http://schemas.openxmlformats.org/drawingml/2006/main">
                  <a:graphicData uri="http://schemas.microsoft.com/office/word/2010/wordprocessingGroup">
                    <wpg:wgp>
                      <wpg:cNvGrpSpPr/>
                      <wpg:grpSpPr>
                        <a:xfrm>
                          <a:off x="0" y="0"/>
                          <a:ext cx="5800345" cy="105156"/>
                          <a:chOff x="0" y="0"/>
                          <a:chExt cx="5800345" cy="105156"/>
                        </a:xfrm>
                      </wpg:grpSpPr>
                      <wps:wsp>
                        <wps:cNvPr id="41664" name="Shape 41664"/>
                        <wps:cNvSpPr/>
                        <wps:spPr>
                          <a:xfrm>
                            <a:off x="1524" y="0"/>
                            <a:ext cx="5798821" cy="9144"/>
                          </a:xfrm>
                          <a:custGeom>
                            <a:avLst/>
                            <a:gdLst/>
                            <a:ahLst/>
                            <a:cxnLst/>
                            <a:rect l="0" t="0" r="0" b="0"/>
                            <a:pathLst>
                              <a:path w="5798821" h="9144">
                                <a:moveTo>
                                  <a:pt x="0" y="0"/>
                                </a:moveTo>
                                <a:lnTo>
                                  <a:pt x="5798821" y="0"/>
                                </a:lnTo>
                                <a:lnTo>
                                  <a:pt x="57988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665" name="Shape 41665"/>
                        <wps:cNvSpPr/>
                        <wps:spPr>
                          <a:xfrm>
                            <a:off x="0" y="99060"/>
                            <a:ext cx="5798820" cy="9144"/>
                          </a:xfrm>
                          <a:custGeom>
                            <a:avLst/>
                            <a:gdLst/>
                            <a:ahLst/>
                            <a:cxnLst/>
                            <a:rect l="0" t="0" r="0" b="0"/>
                            <a:pathLst>
                              <a:path w="5798820" h="9144">
                                <a:moveTo>
                                  <a:pt x="0" y="0"/>
                                </a:moveTo>
                                <a:lnTo>
                                  <a:pt x="5798820" y="0"/>
                                </a:lnTo>
                                <a:lnTo>
                                  <a:pt x="57988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5107" style="width:456.72pt;height:8.28003pt;mso-position-horizontal-relative:char;mso-position-vertical-relative:line" coordsize="58003,1051">
                <v:shape id="Shape 41666" style="position:absolute;width:57988;height:91;left:15;top:0;" coordsize="5798821,9144" path="m0,0l5798821,0l5798821,9144l0,9144l0,0">
                  <v:stroke weight="0pt" endcap="flat" joinstyle="miter" miterlimit="10" on="false" color="#000000" opacity="0"/>
                  <v:fill on="true" color="#000000"/>
                </v:shape>
                <v:shape id="Shape 41667" style="position:absolute;width:57988;height:91;left:0;top:990;" coordsize="5798820,9144" path="m0,0l5798820,0l5798820,9144l0,9144l0,0">
                  <v:stroke weight="0pt" endcap="flat" joinstyle="miter" miterlimit="10" on="false" color="#000000" opacity="0"/>
                  <v:fill on="true" color="#000000"/>
                </v:shape>
              </v:group>
            </w:pict>
          </mc:Fallback>
        </mc:AlternateContent>
      </w:r>
    </w:p>
    <w:p w14:paraId="789AF84D" w14:textId="77777777" w:rsidR="00571E5C" w:rsidRDefault="00571E5C">
      <w:pPr>
        <w:spacing w:after="259" w:line="259" w:lineRule="auto"/>
        <w:ind w:left="924" w:firstLine="0"/>
        <w:jc w:val="left"/>
      </w:pPr>
    </w:p>
    <w:p w14:paraId="26DD54C1" w14:textId="77777777" w:rsidR="00447EC5" w:rsidRDefault="00000000">
      <w:pPr>
        <w:pBdr>
          <w:top w:val="single" w:sz="4" w:space="0" w:color="000000"/>
          <w:left w:val="single" w:sz="4" w:space="0" w:color="000000"/>
          <w:bottom w:val="single" w:sz="4" w:space="0" w:color="000000"/>
          <w:right w:val="single" w:sz="4" w:space="0" w:color="000000"/>
        </w:pBdr>
        <w:shd w:val="clear" w:color="auto" w:fill="808080"/>
        <w:spacing w:after="60" w:line="259" w:lineRule="auto"/>
        <w:ind w:left="667" w:right="168"/>
        <w:jc w:val="center"/>
      </w:pPr>
      <w:r>
        <w:rPr>
          <w:color w:val="FFFFFF"/>
          <w:sz w:val="24"/>
        </w:rPr>
        <w:lastRenderedPageBreak/>
        <w:t>ROZDZIAŁ XIV.</w:t>
      </w:r>
      <w:r>
        <w:rPr>
          <w:sz w:val="24"/>
        </w:rPr>
        <w:t xml:space="preserve"> </w:t>
      </w:r>
    </w:p>
    <w:p w14:paraId="14093054" w14:textId="77777777" w:rsidR="00447EC5" w:rsidRDefault="00000000">
      <w:pPr>
        <w:spacing w:after="31" w:line="259" w:lineRule="auto"/>
        <w:ind w:left="1382" w:firstLine="0"/>
        <w:jc w:val="left"/>
      </w:pPr>
      <w:r>
        <w:t xml:space="preserve"> </w:t>
      </w:r>
    </w:p>
    <w:p w14:paraId="3F8FD38B" w14:textId="77777777" w:rsidR="00447EC5" w:rsidRDefault="00000000">
      <w:pPr>
        <w:shd w:val="clear" w:color="auto" w:fill="E7E6E6"/>
        <w:spacing w:after="2" w:line="256" w:lineRule="auto"/>
        <w:ind w:left="2323" w:right="878" w:hanging="547"/>
        <w:jc w:val="left"/>
      </w:pPr>
      <w:r>
        <w:t xml:space="preserve">POUCZENIE O ŚRODKACH OCHRONY PRAWNEJ PRZYSŁUGUJĄCYCH WYKONAWCY W TOKU POSTĘPOWANIA O UDZIELENIE ZAMÓWIENIA PUBLICZNEGO </w:t>
      </w:r>
    </w:p>
    <w:p w14:paraId="0BB34AD9" w14:textId="77777777" w:rsidR="00447EC5" w:rsidRDefault="00000000">
      <w:pPr>
        <w:spacing w:after="0" w:line="259" w:lineRule="auto"/>
        <w:ind w:left="0" w:firstLine="0"/>
        <w:jc w:val="left"/>
      </w:pPr>
      <w:r>
        <w:t xml:space="preserve"> </w:t>
      </w:r>
    </w:p>
    <w:p w14:paraId="784B2804" w14:textId="77777777" w:rsidR="00447EC5" w:rsidRDefault="00000000">
      <w:pPr>
        <w:numPr>
          <w:ilvl w:val="0"/>
          <w:numId w:val="32"/>
        </w:numPr>
        <w:ind w:right="251" w:hanging="427"/>
      </w:pPr>
      <w:r>
        <w:t xml:space="preserve">Wykonawcom oraz innym podmiotom, o których mowa w art. 505 ustawy Prawo zamówień publicznych, przysługują środki ochrony prawnej na zasadach określonych w Dziale IX ww. ustawy. </w:t>
      </w:r>
    </w:p>
    <w:p w14:paraId="764B22B4" w14:textId="77777777" w:rsidR="00447EC5" w:rsidRDefault="00000000">
      <w:pPr>
        <w:numPr>
          <w:ilvl w:val="0"/>
          <w:numId w:val="32"/>
        </w:numPr>
        <w:ind w:right="251" w:hanging="427"/>
      </w:pPr>
      <w:r>
        <w:t xml:space="preserve">Odwołujący zobowiązany jest przekazać Zamawiającemu odwołanie wniesione w formie elektronicznej albo w postaci elektronicznej albo kopię tego odwołania, jeżeli zostało ono wniesione w formie pisemnej,  przed upływem terminu do wniesienia odwołania w taki sposób, aby Zamawiający mógł zapoznać się z jego treścią przed upływem tego terminu. </w:t>
      </w:r>
    </w:p>
    <w:p w14:paraId="3B7F39F8" w14:textId="77777777" w:rsidR="00447EC5" w:rsidRDefault="00000000">
      <w:pPr>
        <w:spacing w:after="0" w:line="259" w:lineRule="auto"/>
        <w:ind w:left="0" w:firstLine="0"/>
        <w:jc w:val="left"/>
      </w:pPr>
      <w:r>
        <w:t xml:space="preserve"> </w:t>
      </w:r>
    </w:p>
    <w:p w14:paraId="1ADFAC33" w14:textId="77777777" w:rsidR="00447EC5" w:rsidRDefault="00000000">
      <w:pPr>
        <w:spacing w:after="0" w:line="259" w:lineRule="auto"/>
        <w:ind w:left="0" w:firstLine="0"/>
        <w:jc w:val="left"/>
      </w:pPr>
      <w:r>
        <w:t xml:space="preserve"> </w:t>
      </w:r>
    </w:p>
    <w:p w14:paraId="11DDD07C" w14:textId="77777777" w:rsidR="00447EC5" w:rsidRDefault="00000000">
      <w:pPr>
        <w:spacing w:after="0" w:line="259" w:lineRule="auto"/>
        <w:ind w:left="0" w:firstLine="0"/>
        <w:jc w:val="left"/>
      </w:pPr>
      <w:r>
        <w:t xml:space="preserve"> </w:t>
      </w:r>
    </w:p>
    <w:p w14:paraId="0593E21E" w14:textId="77777777" w:rsidR="00447EC5" w:rsidRDefault="00000000">
      <w:pPr>
        <w:spacing w:after="48" w:line="259" w:lineRule="auto"/>
        <w:ind w:left="926" w:firstLine="0"/>
        <w:jc w:val="left"/>
      </w:pPr>
      <w:r>
        <w:rPr>
          <w:rFonts w:ascii="Calibri" w:eastAsia="Calibri" w:hAnsi="Calibri" w:cs="Calibri"/>
          <w:noProof/>
        </w:rPr>
        <mc:AlternateContent>
          <mc:Choice Requires="wpg">
            <w:drawing>
              <wp:inline distT="0" distB="0" distL="0" distR="0" wp14:anchorId="11411079" wp14:editId="0821A211">
                <wp:extent cx="5798821" cy="6096"/>
                <wp:effectExtent l="0" t="0" r="0" b="0"/>
                <wp:docPr id="36454" name="Group 36454"/>
                <wp:cNvGraphicFramePr/>
                <a:graphic xmlns:a="http://schemas.openxmlformats.org/drawingml/2006/main">
                  <a:graphicData uri="http://schemas.microsoft.com/office/word/2010/wordprocessingGroup">
                    <wpg:wgp>
                      <wpg:cNvGrpSpPr/>
                      <wpg:grpSpPr>
                        <a:xfrm>
                          <a:off x="0" y="0"/>
                          <a:ext cx="5798821" cy="6096"/>
                          <a:chOff x="0" y="0"/>
                          <a:chExt cx="5798821" cy="6096"/>
                        </a:xfrm>
                      </wpg:grpSpPr>
                      <wps:wsp>
                        <wps:cNvPr id="41668" name="Shape 41668"/>
                        <wps:cNvSpPr/>
                        <wps:spPr>
                          <a:xfrm>
                            <a:off x="0" y="0"/>
                            <a:ext cx="5798821" cy="9144"/>
                          </a:xfrm>
                          <a:custGeom>
                            <a:avLst/>
                            <a:gdLst/>
                            <a:ahLst/>
                            <a:cxnLst/>
                            <a:rect l="0" t="0" r="0" b="0"/>
                            <a:pathLst>
                              <a:path w="5798821" h="9144">
                                <a:moveTo>
                                  <a:pt x="0" y="0"/>
                                </a:moveTo>
                                <a:lnTo>
                                  <a:pt x="5798821" y="0"/>
                                </a:lnTo>
                                <a:lnTo>
                                  <a:pt x="57988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454" style="width:456.6pt;height:0.480003pt;mso-position-horizontal-relative:char;mso-position-vertical-relative:line" coordsize="57988,60">
                <v:shape id="Shape 41669" style="position:absolute;width:57988;height:91;left:0;top:0;" coordsize="5798821,9144" path="m0,0l5798821,0l5798821,9144l0,9144l0,0">
                  <v:stroke weight="0pt" endcap="flat" joinstyle="miter" miterlimit="10" on="false" color="#000000" opacity="0"/>
                  <v:fill on="true" color="#000000"/>
                </v:shape>
              </v:group>
            </w:pict>
          </mc:Fallback>
        </mc:AlternateContent>
      </w:r>
    </w:p>
    <w:p w14:paraId="15564DCD" w14:textId="77777777" w:rsidR="00447EC5" w:rsidRDefault="00000000">
      <w:pPr>
        <w:spacing w:after="132" w:line="259" w:lineRule="auto"/>
        <w:ind w:left="0" w:firstLine="0"/>
        <w:jc w:val="left"/>
      </w:pPr>
      <w:r>
        <w:t xml:space="preserve"> </w:t>
      </w:r>
    </w:p>
    <w:p w14:paraId="2AF36E17" w14:textId="77777777" w:rsidR="00447EC5" w:rsidRDefault="00000000">
      <w:pPr>
        <w:pBdr>
          <w:top w:val="single" w:sz="4" w:space="0" w:color="000000"/>
          <w:left w:val="single" w:sz="4" w:space="0" w:color="000000"/>
          <w:bottom w:val="single" w:sz="4" w:space="0" w:color="000000"/>
          <w:right w:val="single" w:sz="4" w:space="0" w:color="000000"/>
        </w:pBdr>
        <w:shd w:val="clear" w:color="auto" w:fill="808080"/>
        <w:spacing w:after="60" w:line="259" w:lineRule="auto"/>
        <w:ind w:left="667" w:right="14"/>
        <w:jc w:val="center"/>
      </w:pPr>
      <w:r>
        <w:rPr>
          <w:color w:val="FFFFFF"/>
          <w:sz w:val="24"/>
        </w:rPr>
        <w:t>ROZDZIAŁ XV.</w:t>
      </w:r>
      <w:r>
        <w:rPr>
          <w:sz w:val="24"/>
        </w:rPr>
        <w:t xml:space="preserve"> </w:t>
      </w:r>
    </w:p>
    <w:p w14:paraId="57D3402C" w14:textId="77777777" w:rsidR="00447EC5" w:rsidRDefault="00000000">
      <w:pPr>
        <w:spacing w:after="0" w:line="259" w:lineRule="auto"/>
        <w:ind w:left="0" w:firstLine="0"/>
        <w:jc w:val="left"/>
      </w:pPr>
      <w:r>
        <w:t xml:space="preserve"> </w:t>
      </w:r>
    </w:p>
    <w:p w14:paraId="7E734515" w14:textId="39C1B664" w:rsidR="00447EC5" w:rsidRDefault="00000000" w:rsidP="003B6969">
      <w:pPr>
        <w:shd w:val="clear" w:color="auto" w:fill="E7E6E6"/>
        <w:spacing w:after="2" w:line="256" w:lineRule="auto"/>
        <w:ind w:left="978" w:right="62"/>
        <w:jc w:val="left"/>
      </w:pPr>
      <w:r>
        <w:t xml:space="preserve">INFORMACJE DOTYCZĄCE WALUT OBCYCH W JAKICH MOGĄ BYĆ PROWADZONE ROZLICZENIA MIĘDZY ZAMAWIAJĄCYM A WYKONAWCĄ </w:t>
      </w:r>
    </w:p>
    <w:p w14:paraId="272E211B" w14:textId="77777777" w:rsidR="00447EC5" w:rsidRDefault="00000000">
      <w:pPr>
        <w:spacing w:after="0" w:line="259" w:lineRule="auto"/>
        <w:ind w:left="1217" w:firstLine="0"/>
        <w:jc w:val="left"/>
      </w:pPr>
      <w:r>
        <w:t xml:space="preserve"> </w:t>
      </w:r>
    </w:p>
    <w:p w14:paraId="2FB8C0A2" w14:textId="77777777" w:rsidR="00447EC5" w:rsidRDefault="00000000">
      <w:pPr>
        <w:tabs>
          <w:tab w:val="center" w:pos="1029"/>
          <w:tab w:val="center" w:pos="5005"/>
        </w:tabs>
        <w:ind w:left="0" w:firstLine="0"/>
        <w:jc w:val="left"/>
      </w:pPr>
      <w:r>
        <w:rPr>
          <w:rFonts w:ascii="Calibri" w:eastAsia="Calibri" w:hAnsi="Calibri" w:cs="Calibri"/>
        </w:rPr>
        <w:tab/>
      </w:r>
      <w:r>
        <w:rPr>
          <w:sz w:val="20"/>
        </w:rPr>
        <w:t xml:space="preserve">1. </w:t>
      </w:r>
      <w:r>
        <w:rPr>
          <w:sz w:val="20"/>
        </w:rPr>
        <w:tab/>
      </w:r>
      <w:r>
        <w:t xml:space="preserve">Wszelkie rozliczenia będą dokonywane w walucie polskiej - złotych polskich (PLN). </w:t>
      </w:r>
    </w:p>
    <w:p w14:paraId="5DC2C6B0" w14:textId="77777777" w:rsidR="00447EC5" w:rsidRDefault="00000000">
      <w:pPr>
        <w:spacing w:after="43" w:line="259" w:lineRule="auto"/>
        <w:ind w:left="926" w:firstLine="0"/>
        <w:jc w:val="left"/>
      </w:pPr>
      <w:r>
        <w:rPr>
          <w:rFonts w:ascii="Calibri" w:eastAsia="Calibri" w:hAnsi="Calibri" w:cs="Calibri"/>
          <w:noProof/>
        </w:rPr>
        <mc:AlternateContent>
          <mc:Choice Requires="wpg">
            <w:drawing>
              <wp:inline distT="0" distB="0" distL="0" distR="0" wp14:anchorId="0D530AD2" wp14:editId="45D2C6F2">
                <wp:extent cx="5798821" cy="6096"/>
                <wp:effectExtent l="0" t="0" r="0" b="0"/>
                <wp:docPr id="36455" name="Group 36455"/>
                <wp:cNvGraphicFramePr/>
                <a:graphic xmlns:a="http://schemas.openxmlformats.org/drawingml/2006/main">
                  <a:graphicData uri="http://schemas.microsoft.com/office/word/2010/wordprocessingGroup">
                    <wpg:wgp>
                      <wpg:cNvGrpSpPr/>
                      <wpg:grpSpPr>
                        <a:xfrm>
                          <a:off x="0" y="0"/>
                          <a:ext cx="5798821" cy="6096"/>
                          <a:chOff x="0" y="0"/>
                          <a:chExt cx="5798821" cy="6096"/>
                        </a:xfrm>
                      </wpg:grpSpPr>
                      <wps:wsp>
                        <wps:cNvPr id="41670" name="Shape 41670"/>
                        <wps:cNvSpPr/>
                        <wps:spPr>
                          <a:xfrm>
                            <a:off x="0" y="0"/>
                            <a:ext cx="5798821" cy="9144"/>
                          </a:xfrm>
                          <a:custGeom>
                            <a:avLst/>
                            <a:gdLst/>
                            <a:ahLst/>
                            <a:cxnLst/>
                            <a:rect l="0" t="0" r="0" b="0"/>
                            <a:pathLst>
                              <a:path w="5798821" h="9144">
                                <a:moveTo>
                                  <a:pt x="0" y="0"/>
                                </a:moveTo>
                                <a:lnTo>
                                  <a:pt x="5798821" y="0"/>
                                </a:lnTo>
                                <a:lnTo>
                                  <a:pt x="57988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6455" style="width:456.6pt;height:0.480011pt;mso-position-horizontal-relative:char;mso-position-vertical-relative:line" coordsize="57988,60">
                <v:shape id="Shape 41671" style="position:absolute;width:57988;height:91;left:0;top:0;" coordsize="5798821,9144" path="m0,0l5798821,0l5798821,9144l0,9144l0,0">
                  <v:stroke weight="0pt" endcap="flat" joinstyle="miter" miterlimit="10" on="false" color="#000000" opacity="0"/>
                  <v:fill on="true" color="#000000"/>
                </v:shape>
              </v:group>
            </w:pict>
          </mc:Fallback>
        </mc:AlternateContent>
      </w:r>
    </w:p>
    <w:p w14:paraId="144D44DA" w14:textId="77777777" w:rsidR="00447EC5" w:rsidRDefault="00000000">
      <w:pPr>
        <w:spacing w:after="112" w:line="259" w:lineRule="auto"/>
        <w:ind w:left="0" w:firstLine="0"/>
        <w:jc w:val="left"/>
      </w:pPr>
      <w:r>
        <w:t xml:space="preserve"> </w:t>
      </w:r>
    </w:p>
    <w:p w14:paraId="73571CC9" w14:textId="77777777" w:rsidR="00447EC5" w:rsidRDefault="00000000">
      <w:pPr>
        <w:pBdr>
          <w:top w:val="single" w:sz="4" w:space="0" w:color="000000"/>
          <w:left w:val="single" w:sz="4" w:space="0" w:color="000000"/>
          <w:bottom w:val="single" w:sz="4" w:space="0" w:color="000000"/>
          <w:right w:val="single" w:sz="4" w:space="0" w:color="000000"/>
        </w:pBdr>
        <w:shd w:val="clear" w:color="auto" w:fill="808080"/>
        <w:spacing w:after="60" w:line="259" w:lineRule="auto"/>
        <w:ind w:left="667" w:right="168"/>
        <w:jc w:val="center"/>
      </w:pPr>
      <w:r>
        <w:rPr>
          <w:color w:val="FFFFFF"/>
          <w:sz w:val="24"/>
        </w:rPr>
        <w:t>ROZDZIAŁ XVI.</w:t>
      </w:r>
      <w:r>
        <w:rPr>
          <w:sz w:val="24"/>
        </w:rPr>
        <w:t xml:space="preserve"> </w:t>
      </w:r>
    </w:p>
    <w:p w14:paraId="6FF830B2" w14:textId="77777777" w:rsidR="00447EC5" w:rsidRDefault="00000000">
      <w:pPr>
        <w:spacing w:after="0" w:line="259" w:lineRule="auto"/>
        <w:ind w:left="0" w:firstLine="0"/>
        <w:jc w:val="left"/>
      </w:pPr>
      <w:r>
        <w:t xml:space="preserve"> </w:t>
      </w:r>
    </w:p>
    <w:p w14:paraId="1F71093D" w14:textId="77777777" w:rsidR="00447EC5" w:rsidRDefault="00000000">
      <w:pPr>
        <w:spacing w:after="0" w:line="259" w:lineRule="auto"/>
        <w:ind w:left="698" w:firstLine="0"/>
        <w:jc w:val="center"/>
      </w:pPr>
      <w:r>
        <w:rPr>
          <w:shd w:val="clear" w:color="auto" w:fill="E7E6E6"/>
        </w:rPr>
        <w:t>INFORMACJE O PRZETWARZANIU DANYCH OSOBOWYCH</w:t>
      </w:r>
      <w:r>
        <w:t xml:space="preserve"> </w:t>
      </w:r>
    </w:p>
    <w:p w14:paraId="4E7C2447" w14:textId="77777777" w:rsidR="00447EC5" w:rsidRDefault="00000000">
      <w:pPr>
        <w:spacing w:after="0" w:line="259" w:lineRule="auto"/>
        <w:ind w:left="0" w:firstLine="0"/>
        <w:jc w:val="left"/>
      </w:pPr>
      <w:r>
        <w:t xml:space="preserve"> </w:t>
      </w:r>
    </w:p>
    <w:p w14:paraId="195F3908" w14:textId="77777777" w:rsidR="00732ADE" w:rsidRPr="00732ADE" w:rsidRDefault="00732ADE" w:rsidP="00732ADE">
      <w:pPr>
        <w:ind w:left="974" w:right="251"/>
        <w:rPr>
          <w:b/>
          <w:bCs/>
        </w:rPr>
      </w:pPr>
      <w:r w:rsidRPr="00732ADE">
        <w:rPr>
          <w:b/>
          <w:bCs/>
        </w:rPr>
        <w:t xml:space="preserve">Informacja w zakresie przetwarzania danych w związku z udzielaniem zamówień publicznych </w:t>
      </w:r>
    </w:p>
    <w:p w14:paraId="751B9F6D" w14:textId="77777777" w:rsidR="00732ADE" w:rsidRDefault="00732ADE" w:rsidP="00732ADE">
      <w:pPr>
        <w:ind w:left="974" w:right="251"/>
      </w:pPr>
      <w:r>
        <w:t xml:space="preserve">Realizując obowiązek wynikający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  </w:t>
      </w:r>
    </w:p>
    <w:p w14:paraId="3FC0094A" w14:textId="77777777" w:rsidR="00732ADE" w:rsidRDefault="00732ADE" w:rsidP="00732ADE">
      <w:pPr>
        <w:ind w:left="974" w:right="251"/>
      </w:pPr>
      <w:r>
        <w:t>1.</w:t>
      </w:r>
      <w:r>
        <w:tab/>
        <w:t xml:space="preserve">Tożsamość i dane kontaktowe Administratora:   </w:t>
      </w:r>
    </w:p>
    <w:p w14:paraId="45313CEA" w14:textId="77777777" w:rsidR="00732ADE" w:rsidRDefault="00732ADE" w:rsidP="00732ADE">
      <w:pPr>
        <w:ind w:left="974" w:right="251"/>
      </w:pPr>
      <w:r>
        <w:t xml:space="preserve">Świętokrzyskie Centrum Doskonalenia Nauczycieli w Kielcach, ul. Marszałka Józefa Piłsudskiego 42, 25-431 Kielce, tel. 41 362 45 48, e-mail: scdn@scdn.pl </w:t>
      </w:r>
    </w:p>
    <w:p w14:paraId="0CFABF78" w14:textId="77777777" w:rsidR="00732ADE" w:rsidRDefault="00732ADE" w:rsidP="00732ADE">
      <w:pPr>
        <w:ind w:left="974" w:right="251"/>
      </w:pPr>
      <w:r>
        <w:t>2.</w:t>
      </w:r>
      <w:r>
        <w:tab/>
        <w:t xml:space="preserve">Dane kontaktowe inspektora ochrony danych:   </w:t>
      </w:r>
    </w:p>
    <w:p w14:paraId="0A9005A3" w14:textId="77777777" w:rsidR="00732ADE" w:rsidRDefault="00732ADE" w:rsidP="00732ADE">
      <w:pPr>
        <w:ind w:left="974" w:right="251"/>
      </w:pPr>
      <w:r>
        <w:t xml:space="preserve">We wszystkich sprawach dotyczących przetwarzania danych osobowych kontaktować się można z Inspektorem Ochrony Danych za pośrednictwem poczty e-mail: iod@scdn.pl lub pod numerem telefonu: 22 350 01 40.  </w:t>
      </w:r>
    </w:p>
    <w:p w14:paraId="5234E3AE" w14:textId="77777777" w:rsidR="00732ADE" w:rsidRDefault="00732ADE" w:rsidP="00732ADE">
      <w:pPr>
        <w:ind w:left="974" w:right="251"/>
      </w:pPr>
      <w:r>
        <w:t>3.</w:t>
      </w:r>
      <w:r>
        <w:tab/>
        <w:t xml:space="preserve">Cel i podstawa prawna przetwarzania danych:  </w:t>
      </w:r>
    </w:p>
    <w:p w14:paraId="520F5D28" w14:textId="77777777" w:rsidR="00732ADE" w:rsidRDefault="00732ADE" w:rsidP="00732ADE">
      <w:pPr>
        <w:ind w:left="974" w:right="251"/>
      </w:pPr>
      <w:r>
        <w:t xml:space="preserve">Celem przetwarzania danych osobowych jest przeprowadzenie procedury udzielenia zamówienia publicznego, w szczególności weryfikacja okoliczności uzasadniających wykluczenie Wykonawcy z </w:t>
      </w:r>
      <w:r>
        <w:lastRenderedPageBreak/>
        <w:t xml:space="preserve">postępowania. Podstawą prawną przetwarzania danych osobowych jest art. 6 ust. 1 lit. c) RODO, tj. przetwarzanie jest niezbędne do wypełnienia obowiązku prawnego ciążącego na administratorze.   </w:t>
      </w:r>
    </w:p>
    <w:p w14:paraId="3275A44B" w14:textId="77777777" w:rsidR="00732ADE" w:rsidRDefault="00732ADE" w:rsidP="00732ADE">
      <w:pPr>
        <w:ind w:left="974" w:right="251"/>
      </w:pPr>
      <w:r>
        <w:t>4.</w:t>
      </w:r>
      <w:r>
        <w:tab/>
        <w:t xml:space="preserve">Okres przechowywania danych:  </w:t>
      </w:r>
    </w:p>
    <w:p w14:paraId="662CA623" w14:textId="77777777" w:rsidR="00732ADE" w:rsidRDefault="00732ADE" w:rsidP="00732ADE">
      <w:pPr>
        <w:ind w:left="974" w:right="251"/>
      </w:pPr>
      <w:r>
        <w:t xml:space="preserve">Dane osobowe przechowywane będą przez okres niezbędny do realizacji celów określonych w pkt.3 , czyli przez okres 4 lat od dnia zakończenia postępowania o udzielenie zamówienia, w przypadku wykonawców, którym Zamawiający nie udzielił zamówienia. W przypadku wykonawcy, którego oferta została wybrana jako najkorzystniejsza: okres równy okresowi gwarancji i rękojmi, nie krótszy jednak niż do dnia rozstrzygnięcia roszczeń stron.  </w:t>
      </w:r>
    </w:p>
    <w:p w14:paraId="59EE8533" w14:textId="77777777" w:rsidR="00732ADE" w:rsidRDefault="00732ADE" w:rsidP="00732ADE">
      <w:pPr>
        <w:ind w:left="974" w:right="251"/>
      </w:pPr>
      <w:r>
        <w:t xml:space="preserve">Dane osobowe są archiwizowane zgodnie z instrukcją kancelaryjną obowiązującą  u administratora oraz ustawą z 14 lipca 1983 r. o narodowym zasobie archiwalnym i archiwach .  </w:t>
      </w:r>
    </w:p>
    <w:p w14:paraId="2E78D25D" w14:textId="77777777" w:rsidR="00732ADE" w:rsidRDefault="00732ADE" w:rsidP="00732ADE">
      <w:pPr>
        <w:ind w:left="974" w:right="251"/>
      </w:pPr>
      <w:r>
        <w:t>5.</w:t>
      </w:r>
      <w:r>
        <w:tab/>
        <w:t xml:space="preserve">Odbiorcy danych osobowych lub kategorie odbiorców:   </w:t>
      </w:r>
    </w:p>
    <w:p w14:paraId="6C2B15A5" w14:textId="77777777" w:rsidR="00732ADE" w:rsidRDefault="00732ADE" w:rsidP="00732ADE">
      <w:pPr>
        <w:ind w:left="974" w:right="251"/>
      </w:pPr>
      <w:r>
        <w:t xml:space="preserve">Dostęp do danych osobowych mogą uzyskać organy lub podmioty upoważnione na podstawie odrębnych przepisów, a także podmioty, które na podstawie zawartych przez administratora umów, świadczą usługi związane z przetwarzaniem danych osobowych.  </w:t>
      </w:r>
    </w:p>
    <w:p w14:paraId="4BEA4F4E" w14:textId="77777777" w:rsidR="00732ADE" w:rsidRDefault="00732ADE" w:rsidP="00732ADE">
      <w:pPr>
        <w:ind w:left="974" w:right="251"/>
      </w:pPr>
      <w:r>
        <w:t xml:space="preserve">Odbiorcami danych osobowych będą osoby lub podmioty, którym udostępniona zostanie dokumentacja postępowania w oparciu o art. 18 oraz art. 74 ustawy z dnia 11 września 2019 r. – Prawo zamówień publicznych.  </w:t>
      </w:r>
    </w:p>
    <w:p w14:paraId="76F1409E" w14:textId="77777777" w:rsidR="00732ADE" w:rsidRDefault="00732ADE" w:rsidP="00732ADE">
      <w:pPr>
        <w:ind w:left="974" w:right="251"/>
      </w:pPr>
      <w:r>
        <w:t>6.</w:t>
      </w:r>
      <w:r>
        <w:tab/>
        <w:t xml:space="preserve">Prawa osób, których dane są przetwarzane:   </w:t>
      </w:r>
    </w:p>
    <w:p w14:paraId="2048F313" w14:textId="77777777" w:rsidR="00732ADE" w:rsidRDefault="00732ADE" w:rsidP="00732ADE">
      <w:pPr>
        <w:ind w:left="974" w:right="251"/>
      </w:pPr>
      <w:r>
        <w:t xml:space="preserve">Osoby, których dane osobowe są przetwarzane przez Świętokrzyskie Centrum Doskonalenia Nauczycieli w Kielcach w związku z udzielaniem zamówień publicznych mają prawo do złożenia wniosku:   </w:t>
      </w:r>
    </w:p>
    <w:p w14:paraId="29A1D52E" w14:textId="77777777" w:rsidR="00732ADE" w:rsidRDefault="00732ADE" w:rsidP="00732ADE">
      <w:pPr>
        <w:ind w:left="974" w:right="251"/>
      </w:pPr>
      <w:r>
        <w:t xml:space="preserve">- na podstawie art. 15 RODO o dostęp do danych oraz mogą żądać od administratora informacji o celu i sposobie przetwarzania danych, przy czym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407BFECE" w14:textId="77777777" w:rsidR="00732ADE" w:rsidRDefault="00732ADE" w:rsidP="00732ADE">
      <w:pPr>
        <w:ind w:left="974" w:right="251"/>
      </w:pPr>
      <w:r>
        <w:t xml:space="preserve">- na podstawie art. 16 RODO o sprostowanie (poprawienia) danych, które są nieprawidłowe lub niekompletne, przy czym skorzystanie z prawa do sprostowania lub uzupełnienia danych osobowych nie może skutkować zmianą wyniku postępowania  o udzielenie zamówienia publicznego ani zmianą postanowień umowy w zakresie niezgodnym z ustawą Prawo zamówień publicznych oraz nie może naruszać integralności protokołu oraz jego załączników;  </w:t>
      </w:r>
    </w:p>
    <w:p w14:paraId="6FEB0E68" w14:textId="77777777" w:rsidR="00732ADE" w:rsidRDefault="00732ADE" w:rsidP="00732ADE">
      <w:pPr>
        <w:ind w:left="974" w:right="251"/>
      </w:pPr>
      <w:r>
        <w:t xml:space="preserve">-  na podstawie art. 17 RODO o usunięcie danych przetwarzanych bezpodstawnie;   </w:t>
      </w:r>
    </w:p>
    <w:p w14:paraId="2794A95D" w14:textId="77777777" w:rsidR="00732ADE" w:rsidRDefault="00732ADE" w:rsidP="00732ADE">
      <w:pPr>
        <w:ind w:left="974" w:right="251"/>
      </w:pPr>
      <w:r>
        <w:t xml:space="preserve">- na podstawie art. 18 RODO o ograniczenie przetwarzania, przy czym wystąpienie  z żądaniem ograniczenia przetwarzania nie ogranicza przewarzania danych osobowych do czasu zakończenia postępowania o udzielenie zamówienia publicznego lub konkursu;   </w:t>
      </w:r>
    </w:p>
    <w:p w14:paraId="0D3218C0" w14:textId="77777777" w:rsidR="00732ADE" w:rsidRDefault="00732ADE" w:rsidP="00732ADE">
      <w:pPr>
        <w:ind w:left="974" w:right="251"/>
      </w:pPr>
      <w:r>
        <w:t xml:space="preserve">-  na podstawie art. 20 RODO o przeniesienie danych do innego administratora, o ile dane przetwarzane są na podstawie zgody i w sposób zautomatyzowany.   </w:t>
      </w:r>
    </w:p>
    <w:p w14:paraId="55EC278F" w14:textId="77777777" w:rsidR="00732ADE" w:rsidRDefault="00732ADE" w:rsidP="00732ADE">
      <w:pPr>
        <w:ind w:left="974" w:right="251"/>
      </w:pPr>
      <w:r>
        <w:t xml:space="preserve">-  na podstawie art. 21. RODO o sprzeciw wobec przetwarzania jej danych, jeżeli podstawą przetwarzania jest interes publiczny lub prawnie uzasadniony interes administratora. Administrator nie będzie już mógł przetwarzać tych danych osobowych, chyba że wykaże, że istnienie ważnych prawnie uzasadnionych podstaw do przetwarzania danych, które według prawa uznaje się za nadrzędne wobec interesów, praw i wolności osoby, której dane dotyczą lub podstaw do ustalenia, dochodzenia lub obrony roszczeń.   </w:t>
      </w:r>
    </w:p>
    <w:p w14:paraId="5FB6806C" w14:textId="77777777" w:rsidR="00732ADE" w:rsidRDefault="00732ADE" w:rsidP="00732ADE">
      <w:pPr>
        <w:ind w:left="974" w:right="251"/>
      </w:pPr>
      <w:r>
        <w:lastRenderedPageBreak/>
        <w:t xml:space="preserve">Gdy przetwarzanie danych odbywa się na podstawie zgody osoby, której dane dotyczą, mają Państwo prawo do cofnięcia zgody w dowolnym momencie, bez wpływu na zgodność  z prawem przetwarzania, którego dokonano na podstawie zgody przed jej cofnięciem.  </w:t>
      </w:r>
    </w:p>
    <w:p w14:paraId="7769A984" w14:textId="77777777" w:rsidR="00732ADE" w:rsidRDefault="00732ADE" w:rsidP="00732ADE">
      <w:pPr>
        <w:ind w:left="974" w:right="251"/>
      </w:pPr>
      <w:r>
        <w:t xml:space="preserve">Osoba, której dane dotyczą ma prawo wniesienia skargi do organu nadzorczego, tj. Prezesa Urzędu Ochrony Danych Osobowych, w tych przypadkach, gdy przetwarzanie danych narusza przepisy prawa.  </w:t>
      </w:r>
    </w:p>
    <w:p w14:paraId="2B991794" w14:textId="77777777" w:rsidR="00732ADE" w:rsidRDefault="00732ADE" w:rsidP="00732ADE">
      <w:pPr>
        <w:ind w:left="974" w:right="251"/>
      </w:pPr>
      <w:r>
        <w:t>7.</w:t>
      </w:r>
      <w:r>
        <w:tab/>
        <w:t xml:space="preserve">Zamiar </w:t>
      </w:r>
      <w:r>
        <w:tab/>
        <w:t xml:space="preserve">przekazania danych osobowych do państwa trzeciego lub organizacji międzynarodowej:   </w:t>
      </w:r>
    </w:p>
    <w:p w14:paraId="2B2A4E87" w14:textId="77777777" w:rsidR="00732ADE" w:rsidRDefault="00732ADE" w:rsidP="00732ADE">
      <w:pPr>
        <w:ind w:left="974" w:right="251"/>
      </w:pPr>
      <w:r>
        <w:t xml:space="preserve">Dane nie będą przekazywane do państwa trzeciego lub organizacji międzynarodowej  z wyłączeniem sytuacji wynikających z przepisów prawa.   </w:t>
      </w:r>
    </w:p>
    <w:p w14:paraId="111348A5" w14:textId="77777777" w:rsidR="00732ADE" w:rsidRDefault="00732ADE" w:rsidP="00732ADE">
      <w:pPr>
        <w:ind w:left="974" w:right="251"/>
      </w:pPr>
      <w:r>
        <w:t>8.</w:t>
      </w:r>
      <w:r>
        <w:tab/>
        <w:t xml:space="preserve">Informacja o wymogu podania danych:   </w:t>
      </w:r>
    </w:p>
    <w:p w14:paraId="2BD68CE0" w14:textId="77777777" w:rsidR="00732ADE" w:rsidRDefault="00732ADE" w:rsidP="00732ADE">
      <w:pPr>
        <w:ind w:left="974" w:right="251"/>
      </w:pPr>
      <w:r>
        <w:t xml:space="preserve">Obowiązek podania przez Wykonawcę danych osobowych osób uprawnionych do reprezentowania Wykonawcy jest wymogiem ustawowym określonym w przepisach ustawy Prawo zamówień publicznych, związanym z udziałem w postępowaniu o udzielenie zamówienia publicznego. Konsekwencje niepodania określonych danych wynikają z ustawy Prawo zamówień publicznych.  </w:t>
      </w:r>
    </w:p>
    <w:p w14:paraId="5C8BD2FE" w14:textId="60E74A49" w:rsidR="00732ADE" w:rsidRDefault="00732ADE" w:rsidP="00732ADE">
      <w:pPr>
        <w:ind w:left="974" w:right="251"/>
      </w:pPr>
      <w:r>
        <w:t>9.</w:t>
      </w:r>
      <w:r>
        <w:tab/>
        <w:t xml:space="preserve">Informacja o zautomatyzowanym podejmowaniu decyzji, w tym o profilowaniu: Administrator nie będzie podejmować decyzji w sposób zautomatyzowany, w tym profilować przetwarzanych danych osobowych.  </w:t>
      </w:r>
    </w:p>
    <w:p w14:paraId="1D26ADD2" w14:textId="77777777" w:rsidR="00732ADE" w:rsidRDefault="00732ADE">
      <w:pPr>
        <w:ind w:left="974" w:right="251"/>
      </w:pPr>
    </w:p>
    <w:p w14:paraId="1085B8A6" w14:textId="77777777" w:rsidR="00732ADE" w:rsidRDefault="00732ADE">
      <w:pPr>
        <w:ind w:left="974" w:right="251"/>
      </w:pPr>
    </w:p>
    <w:p w14:paraId="5160932B" w14:textId="140C464A" w:rsidR="00447EC5" w:rsidRDefault="00447EC5">
      <w:pPr>
        <w:spacing w:after="33" w:line="259" w:lineRule="auto"/>
        <w:ind w:left="955" w:firstLine="0"/>
        <w:jc w:val="left"/>
      </w:pPr>
    </w:p>
    <w:p w14:paraId="55C69745" w14:textId="69C89C1E" w:rsidR="00447EC5" w:rsidRDefault="00000000" w:rsidP="00732ADE">
      <w:pPr>
        <w:spacing w:after="31" w:line="259" w:lineRule="auto"/>
        <w:ind w:left="955" w:firstLine="0"/>
        <w:jc w:val="left"/>
      </w:pPr>
      <w:r>
        <w:t xml:space="preserve"> </w:t>
      </w:r>
    </w:p>
    <w:sectPr w:rsidR="00447EC5">
      <w:headerReference w:type="even" r:id="rId12"/>
      <w:headerReference w:type="default" r:id="rId13"/>
      <w:footerReference w:type="even" r:id="rId14"/>
      <w:footerReference w:type="default" r:id="rId15"/>
      <w:headerReference w:type="first" r:id="rId16"/>
      <w:footerReference w:type="first" r:id="rId17"/>
      <w:pgSz w:w="11906" w:h="16838"/>
      <w:pgMar w:top="1366" w:right="1152" w:bottom="1450" w:left="461" w:header="35" w:footer="9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C3240" w14:textId="77777777" w:rsidR="00A15A34" w:rsidRDefault="00A15A34">
      <w:pPr>
        <w:spacing w:after="0" w:line="240" w:lineRule="auto"/>
      </w:pPr>
      <w:r>
        <w:separator/>
      </w:r>
    </w:p>
  </w:endnote>
  <w:endnote w:type="continuationSeparator" w:id="0">
    <w:p w14:paraId="4BD917BD" w14:textId="77777777" w:rsidR="00A15A34" w:rsidRDefault="00A15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9997C" w14:textId="77777777" w:rsidR="00447EC5" w:rsidRDefault="00000000">
    <w:pPr>
      <w:spacing w:after="0" w:line="259" w:lineRule="auto"/>
      <w:ind w:left="0" w:right="-717" w:firstLine="0"/>
      <w:jc w:val="right"/>
    </w:pPr>
    <w:r>
      <w:rPr>
        <w:sz w:val="18"/>
      </w:rPr>
      <w:t xml:space="preserve">str. </w:t>
    </w:r>
    <w:r>
      <w:fldChar w:fldCharType="begin"/>
    </w:r>
    <w:r>
      <w:instrText xml:space="preserve"> PAGE   \* MERGEFORMAT </w:instrText>
    </w:r>
    <w:r>
      <w:fldChar w:fldCharType="separate"/>
    </w:r>
    <w:r>
      <w:rPr>
        <w:sz w:val="18"/>
      </w:rPr>
      <w:t>1</w:t>
    </w:r>
    <w:r>
      <w:rPr>
        <w:sz w:val="18"/>
      </w:rPr>
      <w:fldChar w:fldCharType="end"/>
    </w:r>
    <w:r>
      <w:t xml:space="preserve"> </w:t>
    </w:r>
  </w:p>
  <w:p w14:paraId="19D21832" w14:textId="77777777" w:rsidR="00447EC5" w:rsidRDefault="00000000">
    <w:pPr>
      <w:spacing w:after="0" w:line="259" w:lineRule="auto"/>
      <w:ind w:lef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F497A" w14:textId="77777777" w:rsidR="00447EC5" w:rsidRDefault="00000000">
    <w:pPr>
      <w:spacing w:after="0" w:line="259" w:lineRule="auto"/>
      <w:ind w:left="0" w:right="-717" w:firstLine="0"/>
      <w:jc w:val="right"/>
    </w:pPr>
    <w:r>
      <w:rPr>
        <w:sz w:val="18"/>
      </w:rPr>
      <w:t xml:space="preserve">str. </w:t>
    </w:r>
    <w:r>
      <w:fldChar w:fldCharType="begin"/>
    </w:r>
    <w:r>
      <w:instrText xml:space="preserve"> PAGE   \* MERGEFORMAT </w:instrText>
    </w:r>
    <w:r>
      <w:fldChar w:fldCharType="separate"/>
    </w:r>
    <w:r>
      <w:rPr>
        <w:sz w:val="18"/>
      </w:rPr>
      <w:t>1</w:t>
    </w:r>
    <w:r>
      <w:rPr>
        <w:sz w:val="18"/>
      </w:rPr>
      <w:fldChar w:fldCharType="end"/>
    </w:r>
    <w:r>
      <w:t xml:space="preserve"> </w:t>
    </w:r>
  </w:p>
  <w:p w14:paraId="40328DFC" w14:textId="77777777" w:rsidR="00447EC5" w:rsidRDefault="00000000">
    <w:pPr>
      <w:spacing w:after="0" w:line="259" w:lineRule="auto"/>
      <w:ind w:lef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26FE9" w14:textId="77777777" w:rsidR="00447EC5" w:rsidRDefault="00000000">
    <w:pPr>
      <w:spacing w:after="0" w:line="259" w:lineRule="auto"/>
      <w:ind w:left="0" w:right="-717" w:firstLine="0"/>
      <w:jc w:val="right"/>
    </w:pPr>
    <w:r>
      <w:rPr>
        <w:sz w:val="18"/>
      </w:rPr>
      <w:t xml:space="preserve">str. </w:t>
    </w:r>
    <w:r>
      <w:fldChar w:fldCharType="begin"/>
    </w:r>
    <w:r>
      <w:instrText xml:space="preserve"> PAGE   \* MERGEFORMAT </w:instrText>
    </w:r>
    <w:r>
      <w:fldChar w:fldCharType="separate"/>
    </w:r>
    <w:r>
      <w:rPr>
        <w:sz w:val="18"/>
      </w:rPr>
      <w:t>1</w:t>
    </w:r>
    <w:r>
      <w:rPr>
        <w:sz w:val="18"/>
      </w:rPr>
      <w:fldChar w:fldCharType="end"/>
    </w:r>
    <w:r>
      <w:t xml:space="preserve"> </w:t>
    </w:r>
  </w:p>
  <w:p w14:paraId="2EEC292B" w14:textId="77777777" w:rsidR="00447EC5" w:rsidRDefault="00000000">
    <w:pPr>
      <w:spacing w:after="0" w:line="259" w:lineRule="auto"/>
      <w:ind w:lef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0B08F" w14:textId="77777777" w:rsidR="00A15A34" w:rsidRDefault="00A15A34">
      <w:pPr>
        <w:spacing w:after="0" w:line="240" w:lineRule="auto"/>
      </w:pPr>
      <w:r>
        <w:separator/>
      </w:r>
    </w:p>
  </w:footnote>
  <w:footnote w:type="continuationSeparator" w:id="0">
    <w:p w14:paraId="01565DC1" w14:textId="77777777" w:rsidR="00A15A34" w:rsidRDefault="00A15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16BE6" w14:textId="77777777" w:rsidR="00447EC5" w:rsidRDefault="00000000">
    <w:pPr>
      <w:spacing w:after="0" w:line="259" w:lineRule="auto"/>
      <w:ind w:left="758" w:firstLine="0"/>
      <w:jc w:val="center"/>
    </w:pPr>
    <w:r>
      <w:rPr>
        <w:sz w:val="18"/>
      </w:rPr>
      <w:t xml:space="preserve"> </w:t>
    </w:r>
  </w:p>
  <w:p w14:paraId="226534D2" w14:textId="77777777" w:rsidR="00447EC5" w:rsidRDefault="00000000">
    <w:pPr>
      <w:spacing w:after="24" w:line="259" w:lineRule="auto"/>
      <w:ind w:left="2062" w:firstLine="0"/>
      <w:jc w:val="left"/>
    </w:pPr>
    <w:r>
      <w:rPr>
        <w:sz w:val="18"/>
      </w:rPr>
      <w:t xml:space="preserve">Zamawiający - Szkoła Podstawowa nr 16 im. Marii Konopnickiej 16, ul. Rataja 3, 41-905 Bytom </w:t>
    </w:r>
  </w:p>
  <w:p w14:paraId="1FA813BD" w14:textId="77777777" w:rsidR="00447EC5" w:rsidRDefault="00000000">
    <w:pPr>
      <w:spacing w:after="0" w:line="259" w:lineRule="auto"/>
      <w:ind w:left="134" w:right="-581" w:firstLine="0"/>
      <w:jc w:val="left"/>
    </w:pPr>
    <w:r>
      <w:rPr>
        <w:sz w:val="18"/>
      </w:rPr>
      <w:t>postępowanie o udzielenie zamówienia pn. „Sukcesywna dostawa oleju opałowego lekkiego do Szkoły Podstawowej nr 16</w:t>
    </w:r>
    <w:r>
      <w:t xml:space="preserve"> </w:t>
    </w:r>
    <w:r>
      <w:rPr>
        <w:sz w:val="18"/>
      </w:rPr>
      <w:t xml:space="preserve">im. Marii Konopnickiej               </w:t>
    </w:r>
  </w:p>
  <w:p w14:paraId="0E09FD06" w14:textId="77777777" w:rsidR="00447EC5" w:rsidRDefault="00000000">
    <w:pPr>
      <w:spacing w:after="0" w:line="259" w:lineRule="auto"/>
      <w:ind w:left="716" w:firstLine="0"/>
      <w:jc w:val="center"/>
    </w:pPr>
    <w:r>
      <w:rPr>
        <w:sz w:val="18"/>
      </w:rPr>
      <w:t xml:space="preserve">w Bytomiu w roku 2024.” </w:t>
    </w:r>
  </w:p>
  <w:p w14:paraId="303C8DF9" w14:textId="77777777" w:rsidR="00447EC5" w:rsidRDefault="00000000">
    <w:pPr>
      <w:spacing w:after="0" w:line="259" w:lineRule="auto"/>
      <w:ind w:left="758" w:firstLine="0"/>
      <w:jc w:val="center"/>
    </w:pPr>
    <w:r>
      <w:rPr>
        <w:sz w:val="18"/>
      </w:rPr>
      <w:t xml:space="preserve"> </w:t>
    </w:r>
  </w:p>
  <w:p w14:paraId="1E1F452D" w14:textId="77777777" w:rsidR="00447EC5" w:rsidRDefault="00000000">
    <w:pPr>
      <w:spacing w:after="0" w:line="259" w:lineRule="auto"/>
      <w:ind w:left="717" w:firstLine="0"/>
      <w:jc w:val="center"/>
    </w:pPr>
    <w:r>
      <w:rPr>
        <w:sz w:val="18"/>
      </w:rPr>
      <w:t xml:space="preserve">oznaczenie sprawy (numer referencyjny): SP16.261.2.2023.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A5781" w14:textId="5A314EE4" w:rsidR="00447EC5" w:rsidRDefault="00000000">
    <w:pPr>
      <w:spacing w:after="0" w:line="259" w:lineRule="auto"/>
      <w:ind w:left="758" w:firstLine="0"/>
      <w:jc w:val="center"/>
    </w:pPr>
    <w:r>
      <w:rPr>
        <w:sz w:val="18"/>
      </w:rPr>
      <w:t xml:space="preserve"> </w:t>
    </w:r>
  </w:p>
  <w:p w14:paraId="0BE4ACE2" w14:textId="6B923AFF" w:rsidR="00C7015B" w:rsidRPr="00C7015B" w:rsidRDefault="00000000" w:rsidP="00C7015B">
    <w:pPr>
      <w:spacing w:after="24" w:line="259" w:lineRule="auto"/>
      <w:ind w:left="2062" w:firstLine="0"/>
      <w:jc w:val="center"/>
      <w:rPr>
        <w:sz w:val="18"/>
      </w:rPr>
    </w:pPr>
    <w:r>
      <w:rPr>
        <w:sz w:val="18"/>
      </w:rPr>
      <w:t xml:space="preserve">Zamawiający - </w:t>
    </w:r>
    <w:r w:rsidR="00C7015B" w:rsidRPr="00C7015B">
      <w:rPr>
        <w:sz w:val="18"/>
      </w:rPr>
      <w:t>Województwo Świętokrzyskie - Świętokrzyskie Centrum Doskonalenia Nauczycieli</w:t>
    </w:r>
  </w:p>
  <w:p w14:paraId="6669A1F9" w14:textId="4675FCF9" w:rsidR="00447EC5" w:rsidRDefault="00C7015B" w:rsidP="00C7015B">
    <w:pPr>
      <w:spacing w:after="24" w:line="259" w:lineRule="auto"/>
      <w:ind w:left="2062" w:firstLine="0"/>
      <w:jc w:val="center"/>
    </w:pPr>
    <w:r w:rsidRPr="00C7015B">
      <w:rPr>
        <w:sz w:val="18"/>
      </w:rPr>
      <w:t>w Kielcach</w:t>
    </w:r>
    <w:r>
      <w:rPr>
        <w:sz w:val="18"/>
      </w:rPr>
      <w:t xml:space="preserve">, postępowanie o udzielenie zamówienia pn. „Sukcesywna dostawa oleju opałowego lekkiego do </w:t>
    </w:r>
    <w:r w:rsidRPr="00C7015B">
      <w:rPr>
        <w:sz w:val="18"/>
      </w:rPr>
      <w:t xml:space="preserve"> Centrum Edukacyjnego Świętokrzyskiego Centrum Doskonalenia Nauczycieli w Milanowskiej Wólce 18 A, </w:t>
    </w:r>
    <w:r>
      <w:rPr>
        <w:sz w:val="18"/>
      </w:rPr>
      <w:br/>
    </w:r>
    <w:r w:rsidRPr="00C7015B">
      <w:rPr>
        <w:sz w:val="18"/>
      </w:rPr>
      <w:t>26-006 Nowa Słupia</w:t>
    </w:r>
    <w:r>
      <w:rPr>
        <w:sz w:val="18"/>
      </w:rPr>
      <w:t xml:space="preserve"> w roku 2024”</w:t>
    </w:r>
  </w:p>
  <w:p w14:paraId="758A3B8D" w14:textId="0D5406B6" w:rsidR="00447EC5" w:rsidRDefault="00000000">
    <w:pPr>
      <w:spacing w:after="0" w:line="259" w:lineRule="auto"/>
      <w:ind w:left="717" w:firstLine="0"/>
      <w:jc w:val="center"/>
    </w:pPr>
    <w:r>
      <w:rPr>
        <w:sz w:val="18"/>
      </w:rPr>
      <w:t xml:space="preserve">oznaczenie sprawy (numer referencyjny): </w:t>
    </w:r>
    <w:r w:rsidR="00C7015B" w:rsidRPr="00C7015B">
      <w:rPr>
        <w:sz w:val="18"/>
      </w:rPr>
      <w:t>1/TP/202</w:t>
    </w:r>
    <w:r w:rsidR="00C7015B">
      <w:rPr>
        <w:sz w:val="18"/>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F15CD" w14:textId="77777777" w:rsidR="00447EC5" w:rsidRDefault="00000000">
    <w:pPr>
      <w:spacing w:after="0" w:line="259" w:lineRule="auto"/>
      <w:ind w:left="758" w:firstLine="0"/>
      <w:jc w:val="center"/>
    </w:pPr>
    <w:r>
      <w:rPr>
        <w:sz w:val="18"/>
      </w:rPr>
      <w:t xml:space="preserve"> </w:t>
    </w:r>
  </w:p>
  <w:p w14:paraId="0864435A" w14:textId="77777777" w:rsidR="00447EC5" w:rsidRDefault="00000000">
    <w:pPr>
      <w:spacing w:after="24" w:line="259" w:lineRule="auto"/>
      <w:ind w:left="2062" w:firstLine="0"/>
      <w:jc w:val="left"/>
    </w:pPr>
    <w:r>
      <w:rPr>
        <w:sz w:val="18"/>
      </w:rPr>
      <w:t xml:space="preserve">Zamawiający - Szkoła Podstawowa nr 16 im. Marii Konopnickiej 16, ul. Rataja 3, 41-905 Bytom </w:t>
    </w:r>
  </w:p>
  <w:p w14:paraId="09787A23" w14:textId="77777777" w:rsidR="00447EC5" w:rsidRDefault="00000000">
    <w:pPr>
      <w:spacing w:after="0" w:line="259" w:lineRule="auto"/>
      <w:ind w:left="134" w:right="-581" w:firstLine="0"/>
      <w:jc w:val="left"/>
    </w:pPr>
    <w:r>
      <w:rPr>
        <w:sz w:val="18"/>
      </w:rPr>
      <w:t>postępowanie o udzielenie zamówienia pn. „Sukcesywna dostawa oleju opałowego lekkiego do Szkoły Podstawowej nr 16</w:t>
    </w:r>
    <w:r>
      <w:t xml:space="preserve"> </w:t>
    </w:r>
    <w:r>
      <w:rPr>
        <w:sz w:val="18"/>
      </w:rPr>
      <w:t xml:space="preserve">im. Marii Konopnickiej               </w:t>
    </w:r>
  </w:p>
  <w:p w14:paraId="6DF24B28" w14:textId="77777777" w:rsidR="00447EC5" w:rsidRDefault="00000000">
    <w:pPr>
      <w:spacing w:after="0" w:line="259" w:lineRule="auto"/>
      <w:ind w:left="716" w:firstLine="0"/>
      <w:jc w:val="center"/>
    </w:pPr>
    <w:r>
      <w:rPr>
        <w:sz w:val="18"/>
      </w:rPr>
      <w:t xml:space="preserve">w Bytomiu w roku 2024.” </w:t>
    </w:r>
  </w:p>
  <w:p w14:paraId="033A3173" w14:textId="77777777" w:rsidR="00447EC5" w:rsidRDefault="00000000">
    <w:pPr>
      <w:spacing w:after="0" w:line="259" w:lineRule="auto"/>
      <w:ind w:left="758" w:firstLine="0"/>
      <w:jc w:val="center"/>
    </w:pPr>
    <w:r>
      <w:rPr>
        <w:sz w:val="18"/>
      </w:rPr>
      <w:t xml:space="preserve"> </w:t>
    </w:r>
  </w:p>
  <w:p w14:paraId="6A87BC40" w14:textId="77777777" w:rsidR="00447EC5" w:rsidRDefault="00000000">
    <w:pPr>
      <w:spacing w:after="0" w:line="259" w:lineRule="auto"/>
      <w:ind w:left="717" w:firstLine="0"/>
      <w:jc w:val="center"/>
    </w:pPr>
    <w:r>
      <w:rPr>
        <w:sz w:val="18"/>
      </w:rPr>
      <w:t xml:space="preserve">oznaczenie sprawy (numer referencyjny): SP16.261.2.2023.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20DA"/>
    <w:multiLevelType w:val="hybridMultilevel"/>
    <w:tmpl w:val="18D2A128"/>
    <w:lvl w:ilvl="0" w:tplc="1ABA9602">
      <w:start w:val="1"/>
      <w:numFmt w:val="lowerLetter"/>
      <w:lvlText w:val="%1)"/>
      <w:lvlJc w:val="left"/>
      <w:pPr>
        <w:ind w:left="17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CFCAF8C">
      <w:start w:val="1"/>
      <w:numFmt w:val="lowerLetter"/>
      <w:lvlText w:val="%2"/>
      <w:lvlJc w:val="left"/>
      <w:pPr>
        <w:ind w:left="15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5EA303C">
      <w:start w:val="1"/>
      <w:numFmt w:val="lowerRoman"/>
      <w:lvlText w:val="%3"/>
      <w:lvlJc w:val="left"/>
      <w:pPr>
        <w:ind w:left="22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AF228C0">
      <w:start w:val="1"/>
      <w:numFmt w:val="decimal"/>
      <w:lvlText w:val="%4"/>
      <w:lvlJc w:val="left"/>
      <w:pPr>
        <w:ind w:left="29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F837C4">
      <w:start w:val="1"/>
      <w:numFmt w:val="lowerLetter"/>
      <w:lvlText w:val="%5"/>
      <w:lvlJc w:val="left"/>
      <w:pPr>
        <w:ind w:left="37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5416A8">
      <w:start w:val="1"/>
      <w:numFmt w:val="lowerRoman"/>
      <w:lvlText w:val="%6"/>
      <w:lvlJc w:val="left"/>
      <w:pPr>
        <w:ind w:left="44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D695C2">
      <w:start w:val="1"/>
      <w:numFmt w:val="decimal"/>
      <w:lvlText w:val="%7"/>
      <w:lvlJc w:val="left"/>
      <w:pPr>
        <w:ind w:left="51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AB259AA">
      <w:start w:val="1"/>
      <w:numFmt w:val="lowerLetter"/>
      <w:lvlText w:val="%8"/>
      <w:lvlJc w:val="left"/>
      <w:pPr>
        <w:ind w:left="58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F052C6">
      <w:start w:val="1"/>
      <w:numFmt w:val="lowerRoman"/>
      <w:lvlText w:val="%9"/>
      <w:lvlJc w:val="left"/>
      <w:pPr>
        <w:ind w:left="65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30633FB"/>
    <w:multiLevelType w:val="hybridMultilevel"/>
    <w:tmpl w:val="9EE2D36A"/>
    <w:lvl w:ilvl="0" w:tplc="05E6CC9A">
      <w:start w:val="1"/>
      <w:numFmt w:val="bullet"/>
      <w:lvlText w:val="-"/>
      <w:lvlJc w:val="left"/>
      <w:pPr>
        <w:ind w:left="1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C0A19B6">
      <w:start w:val="1"/>
      <w:numFmt w:val="bullet"/>
      <w:lvlText w:val="o"/>
      <w:lvlJc w:val="left"/>
      <w:pPr>
        <w:ind w:left="14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1B057E4">
      <w:start w:val="1"/>
      <w:numFmt w:val="bullet"/>
      <w:lvlText w:val="▪"/>
      <w:lvlJc w:val="left"/>
      <w:pPr>
        <w:ind w:left="21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6CFB5C">
      <w:start w:val="1"/>
      <w:numFmt w:val="bullet"/>
      <w:lvlText w:val="•"/>
      <w:lvlJc w:val="left"/>
      <w:pPr>
        <w:ind w:left="29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CA0FB90">
      <w:start w:val="1"/>
      <w:numFmt w:val="bullet"/>
      <w:lvlText w:val="o"/>
      <w:lvlJc w:val="left"/>
      <w:pPr>
        <w:ind w:left="36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C24DD2E">
      <w:start w:val="1"/>
      <w:numFmt w:val="bullet"/>
      <w:lvlText w:val="▪"/>
      <w:lvlJc w:val="left"/>
      <w:pPr>
        <w:ind w:left="4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8DC1044">
      <w:start w:val="1"/>
      <w:numFmt w:val="bullet"/>
      <w:lvlText w:val="•"/>
      <w:lvlJc w:val="left"/>
      <w:pPr>
        <w:ind w:left="5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27E7FEA">
      <w:start w:val="1"/>
      <w:numFmt w:val="bullet"/>
      <w:lvlText w:val="o"/>
      <w:lvlJc w:val="left"/>
      <w:pPr>
        <w:ind w:left="5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24041A">
      <w:start w:val="1"/>
      <w:numFmt w:val="bullet"/>
      <w:lvlText w:val="▪"/>
      <w:lvlJc w:val="left"/>
      <w:pPr>
        <w:ind w:left="6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AC67DB2"/>
    <w:multiLevelType w:val="hybridMultilevel"/>
    <w:tmpl w:val="F0FCAA8C"/>
    <w:lvl w:ilvl="0" w:tplc="6038C3F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0685A34">
      <w:start w:val="1"/>
      <w:numFmt w:val="lowerLetter"/>
      <w:lvlText w:val="%2"/>
      <w:lvlJc w:val="left"/>
      <w:pPr>
        <w:ind w:left="6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EB8E6D2">
      <w:start w:val="1"/>
      <w:numFmt w:val="lowerRoman"/>
      <w:lvlText w:val="%3"/>
      <w:lvlJc w:val="left"/>
      <w:pPr>
        <w:ind w:left="9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106B196">
      <w:start w:val="1"/>
      <w:numFmt w:val="decimal"/>
      <w:lvlText w:val="%4"/>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2CC7EA">
      <w:start w:val="1"/>
      <w:numFmt w:val="lowerLetter"/>
      <w:lvlText w:val="%5"/>
      <w:lvlJc w:val="left"/>
      <w:pPr>
        <w:ind w:left="14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FEDE3C">
      <w:start w:val="1"/>
      <w:numFmt w:val="decimal"/>
      <w:lvlRestart w:val="0"/>
      <w:lvlText w:val="%6."/>
      <w:lvlJc w:val="left"/>
      <w:pPr>
        <w:ind w:left="1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2847ED2">
      <w:start w:val="1"/>
      <w:numFmt w:val="decimal"/>
      <w:lvlText w:val="%7"/>
      <w:lvlJc w:val="left"/>
      <w:pPr>
        <w:ind w:left="24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36CCF5C">
      <w:start w:val="1"/>
      <w:numFmt w:val="lowerLetter"/>
      <w:lvlText w:val="%8"/>
      <w:lvlJc w:val="left"/>
      <w:pPr>
        <w:ind w:left="31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66F728">
      <w:start w:val="1"/>
      <w:numFmt w:val="lowerRoman"/>
      <w:lvlText w:val="%9"/>
      <w:lvlJc w:val="left"/>
      <w:pPr>
        <w:ind w:left="3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E6D0E18"/>
    <w:multiLevelType w:val="hybridMultilevel"/>
    <w:tmpl w:val="CBE2310C"/>
    <w:lvl w:ilvl="0" w:tplc="EC1CA5BC">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E3E6052">
      <w:start w:val="1"/>
      <w:numFmt w:val="lowerLetter"/>
      <w:lvlText w:val="%2"/>
      <w:lvlJc w:val="left"/>
      <w:pPr>
        <w:ind w:left="8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05682EA">
      <w:start w:val="1"/>
      <w:numFmt w:val="lowerRoman"/>
      <w:lvlText w:val="%3"/>
      <w:lvlJc w:val="left"/>
      <w:pPr>
        <w:ind w:left="12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BB46A26">
      <w:start w:val="1"/>
      <w:numFmt w:val="decimal"/>
      <w:lvlRestart w:val="0"/>
      <w:lvlText w:val="%4)"/>
      <w:lvlJc w:val="left"/>
      <w:pPr>
        <w:ind w:left="18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266C474">
      <w:start w:val="1"/>
      <w:numFmt w:val="lowerLetter"/>
      <w:lvlText w:val="%5"/>
      <w:lvlJc w:val="left"/>
      <w:pPr>
        <w:ind w:left="24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E48B6C4">
      <w:start w:val="1"/>
      <w:numFmt w:val="lowerRoman"/>
      <w:lvlText w:val="%6"/>
      <w:lvlJc w:val="left"/>
      <w:pPr>
        <w:ind w:left="31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32E43DC">
      <w:start w:val="1"/>
      <w:numFmt w:val="decimal"/>
      <w:lvlText w:val="%7"/>
      <w:lvlJc w:val="left"/>
      <w:pPr>
        <w:ind w:left="39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880E948">
      <w:start w:val="1"/>
      <w:numFmt w:val="lowerLetter"/>
      <w:lvlText w:val="%8"/>
      <w:lvlJc w:val="left"/>
      <w:pPr>
        <w:ind w:left="46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30341A">
      <w:start w:val="1"/>
      <w:numFmt w:val="lowerRoman"/>
      <w:lvlText w:val="%9"/>
      <w:lvlJc w:val="left"/>
      <w:pPr>
        <w:ind w:left="53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AD62DE2"/>
    <w:multiLevelType w:val="hybridMultilevel"/>
    <w:tmpl w:val="DB70F58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 w15:restartNumberingAfterBreak="0">
    <w:nsid w:val="1B5A0BC8"/>
    <w:multiLevelType w:val="hybridMultilevel"/>
    <w:tmpl w:val="624EC9CE"/>
    <w:lvl w:ilvl="0" w:tplc="91387FA4">
      <w:start w:val="1"/>
      <w:numFmt w:val="decimal"/>
      <w:lvlText w:val="%1."/>
      <w:lvlJc w:val="left"/>
      <w:pPr>
        <w:ind w:left="1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AE07BC8">
      <w:start w:val="1"/>
      <w:numFmt w:val="lowerLetter"/>
      <w:lvlText w:val="%2"/>
      <w:lvlJc w:val="left"/>
      <w:pPr>
        <w:ind w:left="1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BF86DCC">
      <w:start w:val="1"/>
      <w:numFmt w:val="lowerRoman"/>
      <w:lvlText w:val="%3"/>
      <w:lvlJc w:val="left"/>
      <w:pPr>
        <w:ind w:left="2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102740">
      <w:start w:val="1"/>
      <w:numFmt w:val="decimal"/>
      <w:lvlText w:val="%4"/>
      <w:lvlJc w:val="left"/>
      <w:pPr>
        <w:ind w:left="3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161924">
      <w:start w:val="1"/>
      <w:numFmt w:val="lowerLetter"/>
      <w:lvlText w:val="%5"/>
      <w:lvlJc w:val="left"/>
      <w:pPr>
        <w:ind w:left="4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8644616">
      <w:start w:val="1"/>
      <w:numFmt w:val="lowerRoman"/>
      <w:lvlText w:val="%6"/>
      <w:lvlJc w:val="left"/>
      <w:pPr>
        <w:ind w:left="4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E27A9E">
      <w:start w:val="1"/>
      <w:numFmt w:val="decimal"/>
      <w:lvlText w:val="%7"/>
      <w:lvlJc w:val="left"/>
      <w:pPr>
        <w:ind w:left="5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36572A">
      <w:start w:val="1"/>
      <w:numFmt w:val="lowerLetter"/>
      <w:lvlText w:val="%8"/>
      <w:lvlJc w:val="left"/>
      <w:pPr>
        <w:ind w:left="6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746E30">
      <w:start w:val="1"/>
      <w:numFmt w:val="lowerRoman"/>
      <w:lvlText w:val="%9"/>
      <w:lvlJc w:val="left"/>
      <w:pPr>
        <w:ind w:left="6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BD15C18"/>
    <w:multiLevelType w:val="hybridMultilevel"/>
    <w:tmpl w:val="A1D62FB6"/>
    <w:lvl w:ilvl="0" w:tplc="DAD6BEA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8665DAE">
      <w:start w:val="1"/>
      <w:numFmt w:val="lowerLetter"/>
      <w:lvlText w:val="%2"/>
      <w:lvlJc w:val="left"/>
      <w:pPr>
        <w:ind w:left="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CE44B54">
      <w:start w:val="2"/>
      <w:numFmt w:val="decimal"/>
      <w:lvlRestart w:val="0"/>
      <w:lvlText w:val="%3."/>
      <w:lvlJc w:val="left"/>
      <w:pPr>
        <w:ind w:left="1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898AAB4">
      <w:start w:val="1"/>
      <w:numFmt w:val="decimal"/>
      <w:lvlText w:val="%4"/>
      <w:lvlJc w:val="left"/>
      <w:pPr>
        <w:ind w:left="17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B833E6">
      <w:start w:val="1"/>
      <w:numFmt w:val="lowerLetter"/>
      <w:lvlText w:val="%5"/>
      <w:lvlJc w:val="left"/>
      <w:pPr>
        <w:ind w:left="24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7E9BD6">
      <w:start w:val="1"/>
      <w:numFmt w:val="lowerRoman"/>
      <w:lvlText w:val="%6"/>
      <w:lvlJc w:val="left"/>
      <w:pPr>
        <w:ind w:left="3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2245A76">
      <w:start w:val="1"/>
      <w:numFmt w:val="decimal"/>
      <w:lvlText w:val="%7"/>
      <w:lvlJc w:val="left"/>
      <w:pPr>
        <w:ind w:left="3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DE06664">
      <w:start w:val="1"/>
      <w:numFmt w:val="lowerLetter"/>
      <w:lvlText w:val="%8"/>
      <w:lvlJc w:val="left"/>
      <w:pPr>
        <w:ind w:left="4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DD034E6">
      <w:start w:val="1"/>
      <w:numFmt w:val="lowerRoman"/>
      <w:lvlText w:val="%9"/>
      <w:lvlJc w:val="left"/>
      <w:pPr>
        <w:ind w:left="5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EF730BD"/>
    <w:multiLevelType w:val="hybridMultilevel"/>
    <w:tmpl w:val="165E75B8"/>
    <w:lvl w:ilvl="0" w:tplc="9C4C7B34">
      <w:start w:val="1"/>
      <w:numFmt w:val="decimal"/>
      <w:lvlText w:val="%1."/>
      <w:lvlJc w:val="left"/>
      <w:pPr>
        <w:ind w:left="13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B80A028">
      <w:start w:val="1"/>
      <w:numFmt w:val="lowerLetter"/>
      <w:lvlText w:val="%2"/>
      <w:lvlJc w:val="left"/>
      <w:pPr>
        <w:ind w:left="20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B045564">
      <w:start w:val="1"/>
      <w:numFmt w:val="lowerRoman"/>
      <w:lvlText w:val="%3"/>
      <w:lvlJc w:val="left"/>
      <w:pPr>
        <w:ind w:left="27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78294D6">
      <w:start w:val="1"/>
      <w:numFmt w:val="decimal"/>
      <w:lvlText w:val="%4"/>
      <w:lvlJc w:val="left"/>
      <w:pPr>
        <w:ind w:left="34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7E61644">
      <w:start w:val="1"/>
      <w:numFmt w:val="lowerLetter"/>
      <w:lvlText w:val="%5"/>
      <w:lvlJc w:val="left"/>
      <w:pPr>
        <w:ind w:left="41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5AC3402">
      <w:start w:val="1"/>
      <w:numFmt w:val="lowerRoman"/>
      <w:lvlText w:val="%6"/>
      <w:lvlJc w:val="left"/>
      <w:pPr>
        <w:ind w:left="49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0E08352">
      <w:start w:val="1"/>
      <w:numFmt w:val="decimal"/>
      <w:lvlText w:val="%7"/>
      <w:lvlJc w:val="left"/>
      <w:pPr>
        <w:ind w:left="56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420BE32">
      <w:start w:val="1"/>
      <w:numFmt w:val="lowerLetter"/>
      <w:lvlText w:val="%8"/>
      <w:lvlJc w:val="left"/>
      <w:pPr>
        <w:ind w:left="63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FD89D10">
      <w:start w:val="1"/>
      <w:numFmt w:val="lowerRoman"/>
      <w:lvlText w:val="%9"/>
      <w:lvlJc w:val="left"/>
      <w:pPr>
        <w:ind w:left="70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5B8327E"/>
    <w:multiLevelType w:val="hybridMultilevel"/>
    <w:tmpl w:val="983CCB22"/>
    <w:lvl w:ilvl="0" w:tplc="6526EFC0">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DAC2E00">
      <w:start w:val="1"/>
      <w:numFmt w:val="bullet"/>
      <w:lvlText w:val="o"/>
      <w:lvlJc w:val="left"/>
      <w:pPr>
        <w:ind w:left="10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AAE458">
      <w:start w:val="1"/>
      <w:numFmt w:val="bullet"/>
      <w:lvlRestart w:val="0"/>
      <w:lvlText w:val="-"/>
      <w:lvlJc w:val="left"/>
      <w:pPr>
        <w:ind w:left="14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BDE221A">
      <w:start w:val="1"/>
      <w:numFmt w:val="bullet"/>
      <w:lvlText w:val="•"/>
      <w:lvlJc w:val="left"/>
      <w:pPr>
        <w:ind w:left="24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6E38C8">
      <w:start w:val="1"/>
      <w:numFmt w:val="bullet"/>
      <w:lvlText w:val="o"/>
      <w:lvlJc w:val="left"/>
      <w:pPr>
        <w:ind w:left="31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948E032">
      <w:start w:val="1"/>
      <w:numFmt w:val="bullet"/>
      <w:lvlText w:val="▪"/>
      <w:lvlJc w:val="left"/>
      <w:pPr>
        <w:ind w:left="39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4BC0636">
      <w:start w:val="1"/>
      <w:numFmt w:val="bullet"/>
      <w:lvlText w:val="•"/>
      <w:lvlJc w:val="left"/>
      <w:pPr>
        <w:ind w:left="46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A627BE8">
      <w:start w:val="1"/>
      <w:numFmt w:val="bullet"/>
      <w:lvlText w:val="o"/>
      <w:lvlJc w:val="left"/>
      <w:pPr>
        <w:ind w:left="53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C43022">
      <w:start w:val="1"/>
      <w:numFmt w:val="bullet"/>
      <w:lvlText w:val="▪"/>
      <w:lvlJc w:val="left"/>
      <w:pPr>
        <w:ind w:left="60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8FF7537"/>
    <w:multiLevelType w:val="hybridMultilevel"/>
    <w:tmpl w:val="3546370E"/>
    <w:lvl w:ilvl="0" w:tplc="8416E61C">
      <w:start w:val="1"/>
      <w:numFmt w:val="decimal"/>
      <w:lvlText w:val="%1."/>
      <w:lvlJc w:val="left"/>
      <w:pPr>
        <w:ind w:left="13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F1E6C6E">
      <w:start w:val="1"/>
      <w:numFmt w:val="lowerLetter"/>
      <w:lvlText w:val="%2"/>
      <w:lvlJc w:val="left"/>
      <w:pPr>
        <w:ind w:left="20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70AC904">
      <w:start w:val="1"/>
      <w:numFmt w:val="lowerRoman"/>
      <w:lvlText w:val="%3"/>
      <w:lvlJc w:val="left"/>
      <w:pPr>
        <w:ind w:left="27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49E94A6">
      <w:start w:val="1"/>
      <w:numFmt w:val="decimal"/>
      <w:lvlText w:val="%4"/>
      <w:lvlJc w:val="left"/>
      <w:pPr>
        <w:ind w:left="35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3D286B6">
      <w:start w:val="1"/>
      <w:numFmt w:val="lowerLetter"/>
      <w:lvlText w:val="%5"/>
      <w:lvlJc w:val="left"/>
      <w:pPr>
        <w:ind w:left="42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BC3086">
      <w:start w:val="1"/>
      <w:numFmt w:val="lowerRoman"/>
      <w:lvlText w:val="%6"/>
      <w:lvlJc w:val="left"/>
      <w:pPr>
        <w:ind w:left="49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CD48E1A">
      <w:start w:val="1"/>
      <w:numFmt w:val="decimal"/>
      <w:lvlText w:val="%7"/>
      <w:lvlJc w:val="left"/>
      <w:pPr>
        <w:ind w:left="56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5CA6C24">
      <w:start w:val="1"/>
      <w:numFmt w:val="lowerLetter"/>
      <w:lvlText w:val="%8"/>
      <w:lvlJc w:val="left"/>
      <w:pPr>
        <w:ind w:left="63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02402F8">
      <w:start w:val="1"/>
      <w:numFmt w:val="lowerRoman"/>
      <w:lvlText w:val="%9"/>
      <w:lvlJc w:val="left"/>
      <w:pPr>
        <w:ind w:left="71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76F4EE5"/>
    <w:multiLevelType w:val="hybridMultilevel"/>
    <w:tmpl w:val="E4A65A86"/>
    <w:lvl w:ilvl="0" w:tplc="619C0A5A">
      <w:start w:val="3"/>
      <w:numFmt w:val="decimal"/>
      <w:lvlText w:val="%1."/>
      <w:lvlJc w:val="left"/>
      <w:pPr>
        <w:ind w:left="1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9B0BA86">
      <w:start w:val="1"/>
      <w:numFmt w:val="lowerLetter"/>
      <w:lvlText w:val="%2"/>
      <w:lvlJc w:val="left"/>
      <w:pPr>
        <w:ind w:left="20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AE01380">
      <w:start w:val="1"/>
      <w:numFmt w:val="lowerRoman"/>
      <w:lvlText w:val="%3"/>
      <w:lvlJc w:val="left"/>
      <w:pPr>
        <w:ind w:left="27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2C32D8">
      <w:start w:val="1"/>
      <w:numFmt w:val="decimal"/>
      <w:lvlText w:val="%4"/>
      <w:lvlJc w:val="left"/>
      <w:pPr>
        <w:ind w:left="34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40A2C9C">
      <w:start w:val="1"/>
      <w:numFmt w:val="lowerLetter"/>
      <w:lvlText w:val="%5"/>
      <w:lvlJc w:val="left"/>
      <w:pPr>
        <w:ind w:left="41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509DB4">
      <w:start w:val="1"/>
      <w:numFmt w:val="lowerRoman"/>
      <w:lvlText w:val="%6"/>
      <w:lvlJc w:val="left"/>
      <w:pPr>
        <w:ind w:left="49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F32AD0E">
      <w:start w:val="1"/>
      <w:numFmt w:val="decimal"/>
      <w:lvlText w:val="%7"/>
      <w:lvlJc w:val="left"/>
      <w:pPr>
        <w:ind w:left="56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8C0DB62">
      <w:start w:val="1"/>
      <w:numFmt w:val="lowerLetter"/>
      <w:lvlText w:val="%8"/>
      <w:lvlJc w:val="left"/>
      <w:pPr>
        <w:ind w:left="6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047086">
      <w:start w:val="1"/>
      <w:numFmt w:val="lowerRoman"/>
      <w:lvlText w:val="%9"/>
      <w:lvlJc w:val="left"/>
      <w:pPr>
        <w:ind w:left="70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A767B0C"/>
    <w:multiLevelType w:val="hybridMultilevel"/>
    <w:tmpl w:val="7C184422"/>
    <w:lvl w:ilvl="0" w:tplc="5E1E0BA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56E1E7E">
      <w:start w:val="1"/>
      <w:numFmt w:val="lowerLetter"/>
      <w:lvlText w:val="%2"/>
      <w:lvlJc w:val="left"/>
      <w:pPr>
        <w:ind w:left="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B83B72">
      <w:start w:val="1"/>
      <w:numFmt w:val="lowerRoman"/>
      <w:lvlText w:val="%3"/>
      <w:lvlJc w:val="left"/>
      <w:pPr>
        <w:ind w:left="1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AEAD92C">
      <w:start w:val="1"/>
      <w:numFmt w:val="decimal"/>
      <w:lvlRestart w:val="0"/>
      <w:lvlText w:val="%4."/>
      <w:lvlJc w:val="left"/>
      <w:pPr>
        <w:ind w:left="1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54A800">
      <w:start w:val="1"/>
      <w:numFmt w:val="lowerLetter"/>
      <w:lvlText w:val="%5"/>
      <w:lvlJc w:val="left"/>
      <w:pPr>
        <w:ind w:left="24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781EE4">
      <w:start w:val="1"/>
      <w:numFmt w:val="lowerRoman"/>
      <w:lvlText w:val="%6"/>
      <w:lvlJc w:val="left"/>
      <w:pPr>
        <w:ind w:left="31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0D2CD6C">
      <w:start w:val="1"/>
      <w:numFmt w:val="decimal"/>
      <w:lvlText w:val="%7"/>
      <w:lvlJc w:val="left"/>
      <w:pPr>
        <w:ind w:left="3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C66BFE">
      <w:start w:val="1"/>
      <w:numFmt w:val="lowerLetter"/>
      <w:lvlText w:val="%8"/>
      <w:lvlJc w:val="left"/>
      <w:pPr>
        <w:ind w:left="46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D627F00">
      <w:start w:val="1"/>
      <w:numFmt w:val="lowerRoman"/>
      <w:lvlText w:val="%9"/>
      <w:lvlJc w:val="left"/>
      <w:pPr>
        <w:ind w:left="5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1B75992"/>
    <w:multiLevelType w:val="hybridMultilevel"/>
    <w:tmpl w:val="F1F613D2"/>
    <w:lvl w:ilvl="0" w:tplc="0415000F">
      <w:start w:val="1"/>
      <w:numFmt w:val="decimal"/>
      <w:lvlText w:val="%1."/>
      <w:lvlJc w:val="left"/>
      <w:pPr>
        <w:ind w:left="2527" w:hanging="360"/>
      </w:pPr>
    </w:lvl>
    <w:lvl w:ilvl="1" w:tplc="04150019" w:tentative="1">
      <w:start w:val="1"/>
      <w:numFmt w:val="lowerLetter"/>
      <w:lvlText w:val="%2."/>
      <w:lvlJc w:val="left"/>
      <w:pPr>
        <w:ind w:left="3247" w:hanging="360"/>
      </w:pPr>
    </w:lvl>
    <w:lvl w:ilvl="2" w:tplc="0415001B" w:tentative="1">
      <w:start w:val="1"/>
      <w:numFmt w:val="lowerRoman"/>
      <w:lvlText w:val="%3."/>
      <w:lvlJc w:val="right"/>
      <w:pPr>
        <w:ind w:left="3967" w:hanging="180"/>
      </w:pPr>
    </w:lvl>
    <w:lvl w:ilvl="3" w:tplc="0415000F" w:tentative="1">
      <w:start w:val="1"/>
      <w:numFmt w:val="decimal"/>
      <w:lvlText w:val="%4."/>
      <w:lvlJc w:val="left"/>
      <w:pPr>
        <w:ind w:left="4687" w:hanging="360"/>
      </w:pPr>
    </w:lvl>
    <w:lvl w:ilvl="4" w:tplc="04150019" w:tentative="1">
      <w:start w:val="1"/>
      <w:numFmt w:val="lowerLetter"/>
      <w:lvlText w:val="%5."/>
      <w:lvlJc w:val="left"/>
      <w:pPr>
        <w:ind w:left="5407" w:hanging="360"/>
      </w:pPr>
    </w:lvl>
    <w:lvl w:ilvl="5" w:tplc="0415001B" w:tentative="1">
      <w:start w:val="1"/>
      <w:numFmt w:val="lowerRoman"/>
      <w:lvlText w:val="%6."/>
      <w:lvlJc w:val="right"/>
      <w:pPr>
        <w:ind w:left="6127" w:hanging="180"/>
      </w:pPr>
    </w:lvl>
    <w:lvl w:ilvl="6" w:tplc="0415000F" w:tentative="1">
      <w:start w:val="1"/>
      <w:numFmt w:val="decimal"/>
      <w:lvlText w:val="%7."/>
      <w:lvlJc w:val="left"/>
      <w:pPr>
        <w:ind w:left="6847" w:hanging="360"/>
      </w:pPr>
    </w:lvl>
    <w:lvl w:ilvl="7" w:tplc="04150019" w:tentative="1">
      <w:start w:val="1"/>
      <w:numFmt w:val="lowerLetter"/>
      <w:lvlText w:val="%8."/>
      <w:lvlJc w:val="left"/>
      <w:pPr>
        <w:ind w:left="7567" w:hanging="360"/>
      </w:pPr>
    </w:lvl>
    <w:lvl w:ilvl="8" w:tplc="0415001B" w:tentative="1">
      <w:start w:val="1"/>
      <w:numFmt w:val="lowerRoman"/>
      <w:lvlText w:val="%9."/>
      <w:lvlJc w:val="right"/>
      <w:pPr>
        <w:ind w:left="8287" w:hanging="180"/>
      </w:pPr>
    </w:lvl>
  </w:abstractNum>
  <w:abstractNum w:abstractNumId="13" w15:restartNumberingAfterBreak="0">
    <w:nsid w:val="435545CF"/>
    <w:multiLevelType w:val="hybridMultilevel"/>
    <w:tmpl w:val="B422FEEC"/>
    <w:lvl w:ilvl="0" w:tplc="4A6A53D6">
      <w:start w:val="1"/>
      <w:numFmt w:val="lowerLetter"/>
      <w:lvlText w:val="%1)"/>
      <w:lvlJc w:val="left"/>
      <w:pPr>
        <w:ind w:left="1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FC2F590">
      <w:start w:val="1"/>
      <w:numFmt w:val="lowerLetter"/>
      <w:lvlText w:val="%2"/>
      <w:lvlJc w:val="left"/>
      <w:pPr>
        <w:ind w:left="15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FC0712">
      <w:start w:val="1"/>
      <w:numFmt w:val="lowerRoman"/>
      <w:lvlText w:val="%3"/>
      <w:lvlJc w:val="left"/>
      <w:pPr>
        <w:ind w:left="22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A27442">
      <w:start w:val="1"/>
      <w:numFmt w:val="decimal"/>
      <w:lvlText w:val="%4"/>
      <w:lvlJc w:val="left"/>
      <w:pPr>
        <w:ind w:left="29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228FD68">
      <w:start w:val="1"/>
      <w:numFmt w:val="lowerLetter"/>
      <w:lvlText w:val="%5"/>
      <w:lvlJc w:val="left"/>
      <w:pPr>
        <w:ind w:left="37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7CAF1A2">
      <w:start w:val="1"/>
      <w:numFmt w:val="lowerRoman"/>
      <w:lvlText w:val="%6"/>
      <w:lvlJc w:val="left"/>
      <w:pPr>
        <w:ind w:left="44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8BCA7A2">
      <w:start w:val="1"/>
      <w:numFmt w:val="decimal"/>
      <w:lvlText w:val="%7"/>
      <w:lvlJc w:val="left"/>
      <w:pPr>
        <w:ind w:left="51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F29AE6">
      <w:start w:val="1"/>
      <w:numFmt w:val="lowerLetter"/>
      <w:lvlText w:val="%8"/>
      <w:lvlJc w:val="left"/>
      <w:pPr>
        <w:ind w:left="58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422CAC">
      <w:start w:val="1"/>
      <w:numFmt w:val="lowerRoman"/>
      <w:lvlText w:val="%9"/>
      <w:lvlJc w:val="left"/>
      <w:pPr>
        <w:ind w:left="65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8400D3C"/>
    <w:multiLevelType w:val="hybridMultilevel"/>
    <w:tmpl w:val="BC7EDAF0"/>
    <w:lvl w:ilvl="0" w:tplc="AC06F5B6">
      <w:start w:val="1"/>
      <w:numFmt w:val="lowerLetter"/>
      <w:lvlText w:val="%1)"/>
      <w:lvlJc w:val="left"/>
      <w:pPr>
        <w:ind w:left="20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FCC45C2">
      <w:start w:val="1"/>
      <w:numFmt w:val="decimal"/>
      <w:lvlText w:val="%2)"/>
      <w:lvlJc w:val="left"/>
      <w:pPr>
        <w:ind w:left="29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CDA00D0">
      <w:start w:val="1"/>
      <w:numFmt w:val="decimal"/>
      <w:lvlText w:val="%3."/>
      <w:lvlJc w:val="left"/>
      <w:pPr>
        <w:ind w:left="36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3208D6">
      <w:start w:val="1"/>
      <w:numFmt w:val="decimal"/>
      <w:lvlText w:val="%4"/>
      <w:lvlJc w:val="left"/>
      <w:pPr>
        <w:ind w:left="2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E98A09A">
      <w:start w:val="1"/>
      <w:numFmt w:val="lowerLetter"/>
      <w:lvlText w:val="%5"/>
      <w:lvlJc w:val="left"/>
      <w:pPr>
        <w:ind w:left="2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1650E0">
      <w:start w:val="1"/>
      <w:numFmt w:val="lowerRoman"/>
      <w:lvlText w:val="%6"/>
      <w:lvlJc w:val="left"/>
      <w:pPr>
        <w:ind w:left="3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5E8BA92">
      <w:start w:val="1"/>
      <w:numFmt w:val="decimal"/>
      <w:lvlText w:val="%7"/>
      <w:lvlJc w:val="left"/>
      <w:pPr>
        <w:ind w:left="4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AC051B2">
      <w:start w:val="1"/>
      <w:numFmt w:val="lowerLetter"/>
      <w:lvlText w:val="%8"/>
      <w:lvlJc w:val="left"/>
      <w:pPr>
        <w:ind w:left="5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B8875A6">
      <w:start w:val="1"/>
      <w:numFmt w:val="lowerRoman"/>
      <w:lvlText w:val="%9"/>
      <w:lvlJc w:val="left"/>
      <w:pPr>
        <w:ind w:left="5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A154798"/>
    <w:multiLevelType w:val="hybridMultilevel"/>
    <w:tmpl w:val="9EF21CDE"/>
    <w:lvl w:ilvl="0" w:tplc="EE0260F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DC2EC74">
      <w:start w:val="1"/>
      <w:numFmt w:val="lowerLetter"/>
      <w:lvlText w:val="%2"/>
      <w:lvlJc w:val="left"/>
      <w:pPr>
        <w:ind w:left="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95A8E6A">
      <w:start w:val="1"/>
      <w:numFmt w:val="lowerRoman"/>
      <w:lvlText w:val="%3"/>
      <w:lvlJc w:val="left"/>
      <w:pPr>
        <w:ind w:left="1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DFC9B3C">
      <w:start w:val="1"/>
      <w:numFmt w:val="decimal"/>
      <w:lvlRestart w:val="0"/>
      <w:lvlText w:val="%4."/>
      <w:lvlJc w:val="left"/>
      <w:pPr>
        <w:ind w:left="1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989D7C">
      <w:start w:val="1"/>
      <w:numFmt w:val="lowerLetter"/>
      <w:lvlText w:val="%5"/>
      <w:lvlJc w:val="left"/>
      <w:pPr>
        <w:ind w:left="24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F2E2E28">
      <w:start w:val="1"/>
      <w:numFmt w:val="lowerRoman"/>
      <w:lvlText w:val="%6"/>
      <w:lvlJc w:val="left"/>
      <w:pPr>
        <w:ind w:left="31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21ACD20">
      <w:start w:val="1"/>
      <w:numFmt w:val="decimal"/>
      <w:lvlText w:val="%7"/>
      <w:lvlJc w:val="left"/>
      <w:pPr>
        <w:ind w:left="3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6685CC">
      <w:start w:val="1"/>
      <w:numFmt w:val="lowerLetter"/>
      <w:lvlText w:val="%8"/>
      <w:lvlJc w:val="left"/>
      <w:pPr>
        <w:ind w:left="46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B4EB368">
      <w:start w:val="1"/>
      <w:numFmt w:val="lowerRoman"/>
      <w:lvlText w:val="%9"/>
      <w:lvlJc w:val="left"/>
      <w:pPr>
        <w:ind w:left="5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DDE766F"/>
    <w:multiLevelType w:val="hybridMultilevel"/>
    <w:tmpl w:val="C52E15DE"/>
    <w:lvl w:ilvl="0" w:tplc="40B0F46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D7C7822">
      <w:start w:val="1"/>
      <w:numFmt w:val="lowerLetter"/>
      <w:lvlText w:val="%2"/>
      <w:lvlJc w:val="left"/>
      <w:pPr>
        <w:ind w:left="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2F06BAE">
      <w:start w:val="1"/>
      <w:numFmt w:val="lowerRoman"/>
      <w:lvlText w:val="%3"/>
      <w:lvlJc w:val="left"/>
      <w:pPr>
        <w:ind w:left="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4881E2C">
      <w:start w:val="1"/>
      <w:numFmt w:val="decimal"/>
      <w:lvlText w:val="%4"/>
      <w:lvlJc w:val="left"/>
      <w:pPr>
        <w:ind w:left="1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F24DD4">
      <w:start w:val="1"/>
      <w:numFmt w:val="lowerLetter"/>
      <w:lvlText w:val="%5"/>
      <w:lvlJc w:val="left"/>
      <w:pPr>
        <w:ind w:left="1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0E02E0">
      <w:start w:val="1"/>
      <w:numFmt w:val="lowerRoman"/>
      <w:lvlText w:val="%6"/>
      <w:lvlJc w:val="left"/>
      <w:pPr>
        <w:ind w:left="1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4DE5F4C">
      <w:start w:val="1"/>
      <w:numFmt w:val="lowerLetter"/>
      <w:lvlRestart w:val="0"/>
      <w:lvlText w:val="%7)"/>
      <w:lvlJc w:val="left"/>
      <w:pPr>
        <w:ind w:left="2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C846810">
      <w:start w:val="1"/>
      <w:numFmt w:val="lowerLetter"/>
      <w:lvlText w:val="%8"/>
      <w:lvlJc w:val="left"/>
      <w:pPr>
        <w:ind w:left="2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CD0021C">
      <w:start w:val="1"/>
      <w:numFmt w:val="lowerRoman"/>
      <w:lvlText w:val="%9"/>
      <w:lvlJc w:val="left"/>
      <w:pPr>
        <w:ind w:left="3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F52480D"/>
    <w:multiLevelType w:val="hybridMultilevel"/>
    <w:tmpl w:val="A43E8F9C"/>
    <w:lvl w:ilvl="0" w:tplc="F6F2613A">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B2C7E34">
      <w:start w:val="1"/>
      <w:numFmt w:val="lowerLetter"/>
      <w:lvlText w:val="%2"/>
      <w:lvlJc w:val="left"/>
      <w:pPr>
        <w:ind w:left="7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8F6AC04">
      <w:start w:val="1"/>
      <w:numFmt w:val="lowerRoman"/>
      <w:lvlText w:val="%3"/>
      <w:lvlJc w:val="left"/>
      <w:pPr>
        <w:ind w:left="11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59CA020">
      <w:start w:val="1"/>
      <w:numFmt w:val="decimal"/>
      <w:lvlText w:val="%4"/>
      <w:lvlJc w:val="left"/>
      <w:pPr>
        <w:ind w:left="15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F06318">
      <w:start w:val="1"/>
      <w:numFmt w:val="decimal"/>
      <w:lvlRestart w:val="0"/>
      <w:lvlText w:val="%5)"/>
      <w:lvlJc w:val="left"/>
      <w:pPr>
        <w:ind w:left="18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606D832">
      <w:start w:val="1"/>
      <w:numFmt w:val="lowerRoman"/>
      <w:lvlText w:val="%6"/>
      <w:lvlJc w:val="left"/>
      <w:pPr>
        <w:ind w:left="27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7B415B6">
      <w:start w:val="1"/>
      <w:numFmt w:val="decimal"/>
      <w:lvlText w:val="%7"/>
      <w:lvlJc w:val="left"/>
      <w:pPr>
        <w:ind w:left="34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7CA9BB0">
      <w:start w:val="1"/>
      <w:numFmt w:val="lowerLetter"/>
      <w:lvlText w:val="%8"/>
      <w:lvlJc w:val="left"/>
      <w:pPr>
        <w:ind w:left="41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7FC56A8">
      <w:start w:val="1"/>
      <w:numFmt w:val="lowerRoman"/>
      <w:lvlText w:val="%9"/>
      <w:lvlJc w:val="left"/>
      <w:pPr>
        <w:ind w:left="48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02D2175"/>
    <w:multiLevelType w:val="hybridMultilevel"/>
    <w:tmpl w:val="9BE63AEC"/>
    <w:lvl w:ilvl="0" w:tplc="F60A7D4A">
      <w:start w:val="7"/>
      <w:numFmt w:val="decimal"/>
      <w:lvlText w:val="%1."/>
      <w:lvlJc w:val="left"/>
      <w:pPr>
        <w:ind w:left="1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FD2113A">
      <w:start w:val="1"/>
      <w:numFmt w:val="lowerLetter"/>
      <w:lvlText w:val="%2"/>
      <w:lvlJc w:val="left"/>
      <w:pPr>
        <w:ind w:left="12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DC7FB6">
      <w:start w:val="1"/>
      <w:numFmt w:val="lowerRoman"/>
      <w:lvlText w:val="%3"/>
      <w:lvlJc w:val="left"/>
      <w:pPr>
        <w:ind w:left="20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83092DE">
      <w:start w:val="1"/>
      <w:numFmt w:val="decimal"/>
      <w:lvlText w:val="%4"/>
      <w:lvlJc w:val="left"/>
      <w:pPr>
        <w:ind w:left="27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E2C6C4">
      <w:start w:val="1"/>
      <w:numFmt w:val="lowerLetter"/>
      <w:lvlText w:val="%5"/>
      <w:lvlJc w:val="left"/>
      <w:pPr>
        <w:ind w:left="3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116EFF4">
      <w:start w:val="1"/>
      <w:numFmt w:val="lowerRoman"/>
      <w:lvlText w:val="%6"/>
      <w:lvlJc w:val="left"/>
      <w:pPr>
        <w:ind w:left="4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10DE6A">
      <w:start w:val="1"/>
      <w:numFmt w:val="decimal"/>
      <w:lvlText w:val="%7"/>
      <w:lvlJc w:val="left"/>
      <w:pPr>
        <w:ind w:left="4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B062F6">
      <w:start w:val="1"/>
      <w:numFmt w:val="lowerLetter"/>
      <w:lvlText w:val="%8"/>
      <w:lvlJc w:val="left"/>
      <w:pPr>
        <w:ind w:left="5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9925F66">
      <w:start w:val="1"/>
      <w:numFmt w:val="lowerRoman"/>
      <w:lvlText w:val="%9"/>
      <w:lvlJc w:val="left"/>
      <w:pPr>
        <w:ind w:left="6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2CA666A"/>
    <w:multiLevelType w:val="hybridMultilevel"/>
    <w:tmpl w:val="88664E3E"/>
    <w:lvl w:ilvl="0" w:tplc="0F267476">
      <w:start w:val="1"/>
      <w:numFmt w:val="decimal"/>
      <w:lvlText w:val="%1."/>
      <w:lvlJc w:val="left"/>
      <w:pPr>
        <w:ind w:left="139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5FC9086">
      <w:start w:val="1"/>
      <w:numFmt w:val="lowerLetter"/>
      <w:lvlText w:val="%2"/>
      <w:lvlJc w:val="left"/>
      <w:pPr>
        <w:ind w:left="20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3F6329E">
      <w:start w:val="1"/>
      <w:numFmt w:val="lowerRoman"/>
      <w:lvlText w:val="%3"/>
      <w:lvlJc w:val="left"/>
      <w:pPr>
        <w:ind w:left="27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8A631A2">
      <w:start w:val="1"/>
      <w:numFmt w:val="decimal"/>
      <w:lvlText w:val="%4"/>
      <w:lvlJc w:val="left"/>
      <w:pPr>
        <w:ind w:left="34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1C80A7C">
      <w:start w:val="1"/>
      <w:numFmt w:val="lowerLetter"/>
      <w:lvlText w:val="%5"/>
      <w:lvlJc w:val="left"/>
      <w:pPr>
        <w:ind w:left="42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AAE536C">
      <w:start w:val="1"/>
      <w:numFmt w:val="lowerRoman"/>
      <w:lvlText w:val="%6"/>
      <w:lvlJc w:val="left"/>
      <w:pPr>
        <w:ind w:left="49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346B6EC">
      <w:start w:val="1"/>
      <w:numFmt w:val="decimal"/>
      <w:lvlText w:val="%7"/>
      <w:lvlJc w:val="left"/>
      <w:pPr>
        <w:ind w:left="56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7C667E6">
      <w:start w:val="1"/>
      <w:numFmt w:val="lowerLetter"/>
      <w:lvlText w:val="%8"/>
      <w:lvlJc w:val="left"/>
      <w:pPr>
        <w:ind w:left="63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11C869E">
      <w:start w:val="1"/>
      <w:numFmt w:val="lowerRoman"/>
      <w:lvlText w:val="%9"/>
      <w:lvlJc w:val="left"/>
      <w:pPr>
        <w:ind w:left="70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5281E96"/>
    <w:multiLevelType w:val="hybridMultilevel"/>
    <w:tmpl w:val="39ACE0D8"/>
    <w:lvl w:ilvl="0" w:tplc="68EA6B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A4DE9A">
      <w:start w:val="1"/>
      <w:numFmt w:val="lowerLetter"/>
      <w:lvlText w:val="%2"/>
      <w:lvlJc w:val="left"/>
      <w:pPr>
        <w:ind w:left="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D1CE78A">
      <w:start w:val="1"/>
      <w:numFmt w:val="lowerRoman"/>
      <w:lvlText w:val="%3"/>
      <w:lvlJc w:val="left"/>
      <w:pPr>
        <w:ind w:left="9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5381ED4">
      <w:start w:val="1"/>
      <w:numFmt w:val="lowerLetter"/>
      <w:lvlRestart w:val="0"/>
      <w:lvlText w:val="%4."/>
      <w:lvlJc w:val="left"/>
      <w:pPr>
        <w:ind w:left="20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98D536">
      <w:start w:val="1"/>
      <w:numFmt w:val="lowerLetter"/>
      <w:lvlText w:val="%5"/>
      <w:lvlJc w:val="left"/>
      <w:pPr>
        <w:ind w:left="19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B6B4AA">
      <w:start w:val="1"/>
      <w:numFmt w:val="lowerRoman"/>
      <w:lvlText w:val="%6"/>
      <w:lvlJc w:val="left"/>
      <w:pPr>
        <w:ind w:left="26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A0BBA4">
      <w:start w:val="1"/>
      <w:numFmt w:val="decimal"/>
      <w:lvlText w:val="%7"/>
      <w:lvlJc w:val="left"/>
      <w:pPr>
        <w:ind w:left="33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8C4AF6">
      <w:start w:val="1"/>
      <w:numFmt w:val="lowerLetter"/>
      <w:lvlText w:val="%8"/>
      <w:lvlJc w:val="left"/>
      <w:pPr>
        <w:ind w:left="4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722F9C">
      <w:start w:val="1"/>
      <w:numFmt w:val="lowerRoman"/>
      <w:lvlText w:val="%9"/>
      <w:lvlJc w:val="left"/>
      <w:pPr>
        <w:ind w:left="4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65F4316"/>
    <w:multiLevelType w:val="hybridMultilevel"/>
    <w:tmpl w:val="CD7CC348"/>
    <w:lvl w:ilvl="0" w:tplc="3F6A23BC">
      <w:start w:val="1"/>
      <w:numFmt w:val="decimal"/>
      <w:lvlText w:val="%1."/>
      <w:lvlJc w:val="left"/>
      <w:pPr>
        <w:ind w:left="1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BDCFBDC">
      <w:start w:val="1"/>
      <w:numFmt w:val="lowerLetter"/>
      <w:lvlText w:val="%2"/>
      <w:lvlJc w:val="left"/>
      <w:pPr>
        <w:ind w:left="1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64DD02">
      <w:start w:val="1"/>
      <w:numFmt w:val="lowerRoman"/>
      <w:lvlText w:val="%3"/>
      <w:lvlJc w:val="left"/>
      <w:pPr>
        <w:ind w:left="2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3ADE76">
      <w:start w:val="1"/>
      <w:numFmt w:val="decimal"/>
      <w:lvlText w:val="%4"/>
      <w:lvlJc w:val="left"/>
      <w:pPr>
        <w:ind w:left="2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8E2E96">
      <w:start w:val="1"/>
      <w:numFmt w:val="lowerLetter"/>
      <w:lvlText w:val="%5"/>
      <w:lvlJc w:val="left"/>
      <w:pPr>
        <w:ind w:left="3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1A285C">
      <w:start w:val="1"/>
      <w:numFmt w:val="lowerRoman"/>
      <w:lvlText w:val="%6"/>
      <w:lvlJc w:val="left"/>
      <w:pPr>
        <w:ind w:left="4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64ADA06">
      <w:start w:val="1"/>
      <w:numFmt w:val="decimal"/>
      <w:lvlText w:val="%7"/>
      <w:lvlJc w:val="left"/>
      <w:pPr>
        <w:ind w:left="5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AE55CA">
      <w:start w:val="1"/>
      <w:numFmt w:val="lowerLetter"/>
      <w:lvlText w:val="%8"/>
      <w:lvlJc w:val="left"/>
      <w:pPr>
        <w:ind w:left="58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6A8EEB8">
      <w:start w:val="1"/>
      <w:numFmt w:val="lowerRoman"/>
      <w:lvlText w:val="%9"/>
      <w:lvlJc w:val="left"/>
      <w:pPr>
        <w:ind w:left="65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89B0C98"/>
    <w:multiLevelType w:val="hybridMultilevel"/>
    <w:tmpl w:val="BB82DC7A"/>
    <w:lvl w:ilvl="0" w:tplc="D2F0F002">
      <w:start w:val="12"/>
      <w:numFmt w:val="decimal"/>
      <w:lvlText w:val="%1."/>
      <w:lvlJc w:val="left"/>
      <w:pPr>
        <w:ind w:left="12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51CB23C">
      <w:start w:val="1"/>
      <w:numFmt w:val="lowerLetter"/>
      <w:lvlText w:val="%2)"/>
      <w:lvlJc w:val="left"/>
      <w:pPr>
        <w:ind w:left="1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488E844">
      <w:start w:val="1"/>
      <w:numFmt w:val="lowerRoman"/>
      <w:lvlText w:val="%3"/>
      <w:lvlJc w:val="left"/>
      <w:pPr>
        <w:ind w:left="15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6D44172">
      <w:start w:val="1"/>
      <w:numFmt w:val="decimal"/>
      <w:lvlText w:val="%4"/>
      <w:lvlJc w:val="left"/>
      <w:pPr>
        <w:ind w:left="22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A7C4F82">
      <w:start w:val="1"/>
      <w:numFmt w:val="lowerLetter"/>
      <w:lvlText w:val="%5"/>
      <w:lvlJc w:val="left"/>
      <w:pPr>
        <w:ind w:left="29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634B218">
      <w:start w:val="1"/>
      <w:numFmt w:val="lowerRoman"/>
      <w:lvlText w:val="%6"/>
      <w:lvlJc w:val="left"/>
      <w:pPr>
        <w:ind w:left="37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9E6D9A">
      <w:start w:val="1"/>
      <w:numFmt w:val="decimal"/>
      <w:lvlText w:val="%7"/>
      <w:lvlJc w:val="left"/>
      <w:pPr>
        <w:ind w:left="4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376D5B0">
      <w:start w:val="1"/>
      <w:numFmt w:val="lowerLetter"/>
      <w:lvlText w:val="%8"/>
      <w:lvlJc w:val="left"/>
      <w:pPr>
        <w:ind w:left="5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BFCE95E">
      <w:start w:val="1"/>
      <w:numFmt w:val="lowerRoman"/>
      <w:lvlText w:val="%9"/>
      <w:lvlJc w:val="left"/>
      <w:pPr>
        <w:ind w:left="5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9D043BD"/>
    <w:multiLevelType w:val="hybridMultilevel"/>
    <w:tmpl w:val="C668F88E"/>
    <w:lvl w:ilvl="0" w:tplc="18C22564">
      <w:start w:val="1"/>
      <w:numFmt w:val="decimal"/>
      <w:lvlText w:val="%1."/>
      <w:lvlJc w:val="left"/>
      <w:pPr>
        <w:ind w:left="13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A983024">
      <w:start w:val="1"/>
      <w:numFmt w:val="lowerLetter"/>
      <w:lvlText w:val="%2"/>
      <w:lvlJc w:val="left"/>
      <w:pPr>
        <w:ind w:left="20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B8494A0">
      <w:start w:val="1"/>
      <w:numFmt w:val="lowerRoman"/>
      <w:lvlText w:val="%3"/>
      <w:lvlJc w:val="left"/>
      <w:pPr>
        <w:ind w:left="27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CF88602">
      <w:start w:val="1"/>
      <w:numFmt w:val="decimal"/>
      <w:lvlText w:val="%4"/>
      <w:lvlJc w:val="left"/>
      <w:pPr>
        <w:ind w:left="34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21E0D6E">
      <w:start w:val="1"/>
      <w:numFmt w:val="lowerLetter"/>
      <w:lvlText w:val="%5"/>
      <w:lvlJc w:val="left"/>
      <w:pPr>
        <w:ind w:left="41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07450FC">
      <w:start w:val="1"/>
      <w:numFmt w:val="lowerRoman"/>
      <w:lvlText w:val="%6"/>
      <w:lvlJc w:val="left"/>
      <w:pPr>
        <w:ind w:left="49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B42F84">
      <w:start w:val="1"/>
      <w:numFmt w:val="decimal"/>
      <w:lvlText w:val="%7"/>
      <w:lvlJc w:val="left"/>
      <w:pPr>
        <w:ind w:left="56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4C4C5CD4">
      <w:start w:val="1"/>
      <w:numFmt w:val="lowerLetter"/>
      <w:lvlText w:val="%8"/>
      <w:lvlJc w:val="left"/>
      <w:pPr>
        <w:ind w:left="63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4A0DC00">
      <w:start w:val="1"/>
      <w:numFmt w:val="lowerRoman"/>
      <w:lvlText w:val="%9"/>
      <w:lvlJc w:val="left"/>
      <w:pPr>
        <w:ind w:left="70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A3C7B8D"/>
    <w:multiLevelType w:val="hybridMultilevel"/>
    <w:tmpl w:val="2CE016CE"/>
    <w:lvl w:ilvl="0" w:tplc="4BBCD0E4">
      <w:start w:val="2"/>
      <w:numFmt w:val="decimal"/>
      <w:lvlText w:val="%1)"/>
      <w:lvlJc w:val="left"/>
      <w:pPr>
        <w:ind w:left="1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88A967A">
      <w:start w:val="1"/>
      <w:numFmt w:val="lowerLetter"/>
      <w:lvlText w:val="%2"/>
      <w:lvlJc w:val="left"/>
      <w:pPr>
        <w:ind w:left="17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B24E47E">
      <w:start w:val="1"/>
      <w:numFmt w:val="lowerRoman"/>
      <w:lvlText w:val="%3"/>
      <w:lvlJc w:val="left"/>
      <w:pPr>
        <w:ind w:left="24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89CF44A">
      <w:start w:val="1"/>
      <w:numFmt w:val="decimal"/>
      <w:lvlText w:val="%4"/>
      <w:lvlJc w:val="left"/>
      <w:pPr>
        <w:ind w:left="31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1C4F942">
      <w:start w:val="1"/>
      <w:numFmt w:val="lowerLetter"/>
      <w:lvlText w:val="%5"/>
      <w:lvlJc w:val="left"/>
      <w:pPr>
        <w:ind w:left="38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9FE2666">
      <w:start w:val="1"/>
      <w:numFmt w:val="lowerRoman"/>
      <w:lvlText w:val="%6"/>
      <w:lvlJc w:val="left"/>
      <w:pPr>
        <w:ind w:left="45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08F03A">
      <w:start w:val="1"/>
      <w:numFmt w:val="decimal"/>
      <w:lvlText w:val="%7"/>
      <w:lvlJc w:val="left"/>
      <w:pPr>
        <w:ind w:left="53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ACAF520">
      <w:start w:val="1"/>
      <w:numFmt w:val="lowerLetter"/>
      <w:lvlText w:val="%8"/>
      <w:lvlJc w:val="left"/>
      <w:pPr>
        <w:ind w:left="60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6D8E868">
      <w:start w:val="1"/>
      <w:numFmt w:val="lowerRoman"/>
      <w:lvlText w:val="%9"/>
      <w:lvlJc w:val="left"/>
      <w:pPr>
        <w:ind w:left="67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A8B5BA5"/>
    <w:multiLevelType w:val="hybridMultilevel"/>
    <w:tmpl w:val="1F5A32B8"/>
    <w:lvl w:ilvl="0" w:tplc="1474E97A">
      <w:start w:val="1"/>
      <w:numFmt w:val="lowerLetter"/>
      <w:lvlText w:val="%1)"/>
      <w:lvlJc w:val="left"/>
      <w:pPr>
        <w:ind w:left="1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4F06AC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A74FBC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CA8DA0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CDC609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485BB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E81FA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2221D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374C72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B201776"/>
    <w:multiLevelType w:val="hybridMultilevel"/>
    <w:tmpl w:val="8A8811A6"/>
    <w:lvl w:ilvl="0" w:tplc="896ED5AE">
      <w:start w:val="1"/>
      <w:numFmt w:val="bullet"/>
      <w:lvlText w:val="•"/>
      <w:lvlJc w:val="left"/>
      <w:pPr>
        <w:ind w:left="2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4D20A60">
      <w:start w:val="1"/>
      <w:numFmt w:val="bullet"/>
      <w:lvlText w:val="o"/>
      <w:lvlJc w:val="left"/>
      <w:pPr>
        <w:ind w:left="11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44076D6">
      <w:start w:val="1"/>
      <w:numFmt w:val="bullet"/>
      <w:lvlText w:val="▪"/>
      <w:lvlJc w:val="left"/>
      <w:pPr>
        <w:ind w:left="19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6609B78">
      <w:start w:val="1"/>
      <w:numFmt w:val="bullet"/>
      <w:lvlText w:val="•"/>
      <w:lvlJc w:val="left"/>
      <w:pPr>
        <w:ind w:left="26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2724C80">
      <w:start w:val="1"/>
      <w:numFmt w:val="bullet"/>
      <w:lvlText w:val="o"/>
      <w:lvlJc w:val="left"/>
      <w:pPr>
        <w:ind w:left="335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4B600C6E">
      <w:start w:val="1"/>
      <w:numFmt w:val="bullet"/>
      <w:lvlText w:val="▪"/>
      <w:lvlJc w:val="left"/>
      <w:pPr>
        <w:ind w:left="407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26AC3C6">
      <w:start w:val="1"/>
      <w:numFmt w:val="bullet"/>
      <w:lvlText w:val="•"/>
      <w:lvlJc w:val="left"/>
      <w:pPr>
        <w:ind w:left="479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218C4D88">
      <w:start w:val="1"/>
      <w:numFmt w:val="bullet"/>
      <w:lvlText w:val="o"/>
      <w:lvlJc w:val="left"/>
      <w:pPr>
        <w:ind w:left="551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E9AAD060">
      <w:start w:val="1"/>
      <w:numFmt w:val="bullet"/>
      <w:lvlText w:val="▪"/>
      <w:lvlJc w:val="left"/>
      <w:pPr>
        <w:ind w:left="623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5C0C738C"/>
    <w:multiLevelType w:val="hybridMultilevel"/>
    <w:tmpl w:val="12049BF0"/>
    <w:lvl w:ilvl="0" w:tplc="AD4CC0D6">
      <w:start w:val="1"/>
      <w:numFmt w:val="decimal"/>
      <w:lvlText w:val="%1)"/>
      <w:lvlJc w:val="left"/>
      <w:pPr>
        <w:ind w:left="3247" w:hanging="360"/>
      </w:pPr>
      <w:rPr>
        <w:rFonts w:ascii="Times New Roman" w:eastAsia="Times New Roman" w:hAnsi="Times New Roman" w:cs="Times New Roman"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3967" w:hanging="360"/>
      </w:pPr>
    </w:lvl>
    <w:lvl w:ilvl="2" w:tplc="0415001B" w:tentative="1">
      <w:start w:val="1"/>
      <w:numFmt w:val="lowerRoman"/>
      <w:lvlText w:val="%3."/>
      <w:lvlJc w:val="right"/>
      <w:pPr>
        <w:ind w:left="4687" w:hanging="180"/>
      </w:pPr>
    </w:lvl>
    <w:lvl w:ilvl="3" w:tplc="0415000F" w:tentative="1">
      <w:start w:val="1"/>
      <w:numFmt w:val="decimal"/>
      <w:lvlText w:val="%4."/>
      <w:lvlJc w:val="left"/>
      <w:pPr>
        <w:ind w:left="5407" w:hanging="360"/>
      </w:pPr>
    </w:lvl>
    <w:lvl w:ilvl="4" w:tplc="04150019" w:tentative="1">
      <w:start w:val="1"/>
      <w:numFmt w:val="lowerLetter"/>
      <w:lvlText w:val="%5."/>
      <w:lvlJc w:val="left"/>
      <w:pPr>
        <w:ind w:left="6127" w:hanging="360"/>
      </w:pPr>
    </w:lvl>
    <w:lvl w:ilvl="5" w:tplc="0415001B" w:tentative="1">
      <w:start w:val="1"/>
      <w:numFmt w:val="lowerRoman"/>
      <w:lvlText w:val="%6."/>
      <w:lvlJc w:val="right"/>
      <w:pPr>
        <w:ind w:left="6847" w:hanging="180"/>
      </w:pPr>
    </w:lvl>
    <w:lvl w:ilvl="6" w:tplc="0415000F" w:tentative="1">
      <w:start w:val="1"/>
      <w:numFmt w:val="decimal"/>
      <w:lvlText w:val="%7."/>
      <w:lvlJc w:val="left"/>
      <w:pPr>
        <w:ind w:left="7567" w:hanging="360"/>
      </w:pPr>
    </w:lvl>
    <w:lvl w:ilvl="7" w:tplc="04150019" w:tentative="1">
      <w:start w:val="1"/>
      <w:numFmt w:val="lowerLetter"/>
      <w:lvlText w:val="%8."/>
      <w:lvlJc w:val="left"/>
      <w:pPr>
        <w:ind w:left="8287" w:hanging="360"/>
      </w:pPr>
    </w:lvl>
    <w:lvl w:ilvl="8" w:tplc="0415001B" w:tentative="1">
      <w:start w:val="1"/>
      <w:numFmt w:val="lowerRoman"/>
      <w:lvlText w:val="%9."/>
      <w:lvlJc w:val="right"/>
      <w:pPr>
        <w:ind w:left="9007" w:hanging="180"/>
      </w:pPr>
    </w:lvl>
  </w:abstractNum>
  <w:abstractNum w:abstractNumId="28" w15:restartNumberingAfterBreak="0">
    <w:nsid w:val="5CA60E86"/>
    <w:multiLevelType w:val="hybridMultilevel"/>
    <w:tmpl w:val="B7DE76EC"/>
    <w:lvl w:ilvl="0" w:tplc="B6DA3EDE">
      <w:start w:val="1"/>
      <w:numFmt w:val="decimal"/>
      <w:lvlText w:val="%1."/>
      <w:lvlJc w:val="left"/>
      <w:pPr>
        <w:ind w:left="17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FE2F140">
      <w:start w:val="1"/>
      <w:numFmt w:val="lowerLetter"/>
      <w:lvlText w:val="%2"/>
      <w:lvlJc w:val="left"/>
      <w:pPr>
        <w:ind w:left="18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26D9D2">
      <w:start w:val="1"/>
      <w:numFmt w:val="lowerRoman"/>
      <w:lvlText w:val="%3"/>
      <w:lvlJc w:val="left"/>
      <w:pPr>
        <w:ind w:left="2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602A334">
      <w:start w:val="1"/>
      <w:numFmt w:val="decimal"/>
      <w:lvlText w:val="%4"/>
      <w:lvlJc w:val="left"/>
      <w:pPr>
        <w:ind w:left="32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E4A2B00">
      <w:start w:val="1"/>
      <w:numFmt w:val="lowerLetter"/>
      <w:lvlText w:val="%5"/>
      <w:lvlJc w:val="left"/>
      <w:pPr>
        <w:ind w:left="4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D36CF72">
      <w:start w:val="1"/>
      <w:numFmt w:val="lowerRoman"/>
      <w:lvlText w:val="%6"/>
      <w:lvlJc w:val="left"/>
      <w:pPr>
        <w:ind w:left="4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8629F1C">
      <w:start w:val="1"/>
      <w:numFmt w:val="decimal"/>
      <w:lvlText w:val="%7"/>
      <w:lvlJc w:val="left"/>
      <w:pPr>
        <w:ind w:left="5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9509768">
      <w:start w:val="1"/>
      <w:numFmt w:val="lowerLetter"/>
      <w:lvlText w:val="%8"/>
      <w:lvlJc w:val="left"/>
      <w:pPr>
        <w:ind w:left="6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8386D04">
      <w:start w:val="1"/>
      <w:numFmt w:val="lowerRoman"/>
      <w:lvlText w:val="%9"/>
      <w:lvlJc w:val="left"/>
      <w:pPr>
        <w:ind w:left="6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D553EBA"/>
    <w:multiLevelType w:val="hybridMultilevel"/>
    <w:tmpl w:val="72F0F07E"/>
    <w:lvl w:ilvl="0" w:tplc="D396E21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DB4DE46">
      <w:start w:val="1"/>
      <w:numFmt w:val="lowerLetter"/>
      <w:lvlText w:val="%2"/>
      <w:lvlJc w:val="left"/>
      <w:pPr>
        <w:ind w:left="7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C8EC890">
      <w:start w:val="1"/>
      <w:numFmt w:val="lowerRoman"/>
      <w:lvlText w:val="%3"/>
      <w:lvlJc w:val="left"/>
      <w:pPr>
        <w:ind w:left="11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0A0E832">
      <w:start w:val="1"/>
      <w:numFmt w:val="decimal"/>
      <w:lvlText w:val="%4"/>
      <w:lvlJc w:val="left"/>
      <w:pPr>
        <w:ind w:left="15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A5C1CEE">
      <w:start w:val="1"/>
      <w:numFmt w:val="lowerLetter"/>
      <w:lvlRestart w:val="0"/>
      <w:lvlText w:val="%5)"/>
      <w:lvlJc w:val="left"/>
      <w:pPr>
        <w:ind w:left="18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460912A">
      <w:start w:val="1"/>
      <w:numFmt w:val="lowerRoman"/>
      <w:lvlText w:val="%6"/>
      <w:lvlJc w:val="left"/>
      <w:pPr>
        <w:ind w:left="27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9E8FE00">
      <w:start w:val="1"/>
      <w:numFmt w:val="decimal"/>
      <w:lvlText w:val="%7"/>
      <w:lvlJc w:val="left"/>
      <w:pPr>
        <w:ind w:left="34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4E6C6EA">
      <w:start w:val="1"/>
      <w:numFmt w:val="lowerLetter"/>
      <w:lvlText w:val="%8"/>
      <w:lvlJc w:val="left"/>
      <w:pPr>
        <w:ind w:left="41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EEDC60">
      <w:start w:val="1"/>
      <w:numFmt w:val="lowerRoman"/>
      <w:lvlText w:val="%9"/>
      <w:lvlJc w:val="left"/>
      <w:pPr>
        <w:ind w:left="48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DA07D70"/>
    <w:multiLevelType w:val="hybridMultilevel"/>
    <w:tmpl w:val="0A64E268"/>
    <w:lvl w:ilvl="0" w:tplc="4E741122">
      <w:start w:val="1"/>
      <w:numFmt w:val="decimal"/>
      <w:lvlText w:val="%1)"/>
      <w:lvlJc w:val="left"/>
      <w:pPr>
        <w:ind w:left="13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8A4C4A2">
      <w:start w:val="1"/>
      <w:numFmt w:val="decimal"/>
      <w:lvlText w:val="%2."/>
      <w:lvlJc w:val="left"/>
      <w:pPr>
        <w:ind w:left="17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096D35A">
      <w:start w:val="1"/>
      <w:numFmt w:val="lowerRoman"/>
      <w:lvlText w:val="%3"/>
      <w:lvlJc w:val="left"/>
      <w:pPr>
        <w:ind w:left="24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7440EBE">
      <w:start w:val="1"/>
      <w:numFmt w:val="decimal"/>
      <w:lvlText w:val="%4"/>
      <w:lvlJc w:val="left"/>
      <w:pPr>
        <w:ind w:left="31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620C3DC">
      <w:start w:val="1"/>
      <w:numFmt w:val="lowerLetter"/>
      <w:lvlText w:val="%5"/>
      <w:lvlJc w:val="left"/>
      <w:pPr>
        <w:ind w:left="39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E9A8E06">
      <w:start w:val="1"/>
      <w:numFmt w:val="lowerRoman"/>
      <w:lvlText w:val="%6"/>
      <w:lvlJc w:val="left"/>
      <w:pPr>
        <w:ind w:left="46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26E360">
      <w:start w:val="1"/>
      <w:numFmt w:val="decimal"/>
      <w:lvlText w:val="%7"/>
      <w:lvlJc w:val="left"/>
      <w:pPr>
        <w:ind w:left="53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E066F36">
      <w:start w:val="1"/>
      <w:numFmt w:val="lowerLetter"/>
      <w:lvlText w:val="%8"/>
      <w:lvlJc w:val="left"/>
      <w:pPr>
        <w:ind w:left="60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CD255B8">
      <w:start w:val="1"/>
      <w:numFmt w:val="lowerRoman"/>
      <w:lvlText w:val="%9"/>
      <w:lvlJc w:val="left"/>
      <w:pPr>
        <w:ind w:left="67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FC7263C"/>
    <w:multiLevelType w:val="hybridMultilevel"/>
    <w:tmpl w:val="2C204CE8"/>
    <w:lvl w:ilvl="0" w:tplc="F4726EC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8DC79E4">
      <w:start w:val="1"/>
      <w:numFmt w:val="lowerLetter"/>
      <w:lvlText w:val="%2"/>
      <w:lvlJc w:val="left"/>
      <w:pPr>
        <w:ind w:left="6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7B6B20A">
      <w:start w:val="1"/>
      <w:numFmt w:val="lowerRoman"/>
      <w:lvlText w:val="%3"/>
      <w:lvlJc w:val="left"/>
      <w:pPr>
        <w:ind w:left="9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7DCE96A">
      <w:start w:val="1"/>
      <w:numFmt w:val="decimal"/>
      <w:lvlText w:val="%4"/>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222C12C">
      <w:start w:val="1"/>
      <w:numFmt w:val="lowerLetter"/>
      <w:lvlText w:val="%5"/>
      <w:lvlJc w:val="left"/>
      <w:pPr>
        <w:ind w:left="14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580F6C">
      <w:start w:val="1"/>
      <w:numFmt w:val="decimal"/>
      <w:lvlRestart w:val="0"/>
      <w:lvlText w:val="%6."/>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4F207AC">
      <w:start w:val="1"/>
      <w:numFmt w:val="decimal"/>
      <w:lvlText w:val="%7"/>
      <w:lvlJc w:val="left"/>
      <w:pPr>
        <w:ind w:left="24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5AA7CE2">
      <w:start w:val="1"/>
      <w:numFmt w:val="lowerLetter"/>
      <w:lvlText w:val="%8"/>
      <w:lvlJc w:val="left"/>
      <w:pPr>
        <w:ind w:left="31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9F8917A">
      <w:start w:val="1"/>
      <w:numFmt w:val="lowerRoman"/>
      <w:lvlText w:val="%9"/>
      <w:lvlJc w:val="left"/>
      <w:pPr>
        <w:ind w:left="3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00E49F6"/>
    <w:multiLevelType w:val="hybridMultilevel"/>
    <w:tmpl w:val="5F1C376C"/>
    <w:lvl w:ilvl="0" w:tplc="AD0A00BC">
      <w:start w:val="1"/>
      <w:numFmt w:val="decimal"/>
      <w:lvlText w:val="%1."/>
      <w:lvlJc w:val="left"/>
      <w:pPr>
        <w:ind w:left="13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C265C6">
      <w:start w:val="1"/>
      <w:numFmt w:val="lowerLetter"/>
      <w:lvlText w:val="%2"/>
      <w:lvlJc w:val="left"/>
      <w:pPr>
        <w:ind w:left="20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DCBEA0">
      <w:start w:val="1"/>
      <w:numFmt w:val="lowerRoman"/>
      <w:lvlText w:val="%3"/>
      <w:lvlJc w:val="left"/>
      <w:pPr>
        <w:ind w:left="27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7145AF2">
      <w:start w:val="1"/>
      <w:numFmt w:val="decimal"/>
      <w:lvlText w:val="%4"/>
      <w:lvlJc w:val="left"/>
      <w:pPr>
        <w:ind w:left="34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74763A">
      <w:start w:val="1"/>
      <w:numFmt w:val="lowerLetter"/>
      <w:lvlText w:val="%5"/>
      <w:lvlJc w:val="left"/>
      <w:pPr>
        <w:ind w:left="41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83C640E">
      <w:start w:val="1"/>
      <w:numFmt w:val="lowerRoman"/>
      <w:lvlText w:val="%6"/>
      <w:lvlJc w:val="left"/>
      <w:pPr>
        <w:ind w:left="49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0E3B82">
      <w:start w:val="1"/>
      <w:numFmt w:val="decimal"/>
      <w:lvlText w:val="%7"/>
      <w:lvlJc w:val="left"/>
      <w:pPr>
        <w:ind w:left="56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2F03ED2">
      <w:start w:val="1"/>
      <w:numFmt w:val="lowerLetter"/>
      <w:lvlText w:val="%8"/>
      <w:lvlJc w:val="left"/>
      <w:pPr>
        <w:ind w:left="6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1900A46">
      <w:start w:val="1"/>
      <w:numFmt w:val="lowerRoman"/>
      <w:lvlText w:val="%9"/>
      <w:lvlJc w:val="left"/>
      <w:pPr>
        <w:ind w:left="70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46E1D2E"/>
    <w:multiLevelType w:val="hybridMultilevel"/>
    <w:tmpl w:val="5802B4E0"/>
    <w:lvl w:ilvl="0" w:tplc="9EB8854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5A6E446">
      <w:start w:val="1"/>
      <w:numFmt w:val="lowerLetter"/>
      <w:lvlText w:val="%2"/>
      <w:lvlJc w:val="left"/>
      <w:pPr>
        <w:ind w:left="6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99429A2">
      <w:start w:val="1"/>
      <w:numFmt w:val="lowerLetter"/>
      <w:lvlRestart w:val="0"/>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1AFF88">
      <w:start w:val="1"/>
      <w:numFmt w:val="decimal"/>
      <w:lvlText w:val="%4"/>
      <w:lvlJc w:val="left"/>
      <w:pPr>
        <w:ind w:left="15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F0E6F50">
      <w:start w:val="1"/>
      <w:numFmt w:val="lowerLetter"/>
      <w:lvlText w:val="%5"/>
      <w:lvlJc w:val="left"/>
      <w:pPr>
        <w:ind w:left="22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96A7D94">
      <w:start w:val="1"/>
      <w:numFmt w:val="lowerRoman"/>
      <w:lvlText w:val="%6"/>
      <w:lvlJc w:val="left"/>
      <w:pPr>
        <w:ind w:left="3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CA920A">
      <w:start w:val="1"/>
      <w:numFmt w:val="decimal"/>
      <w:lvlText w:val="%7"/>
      <w:lvlJc w:val="left"/>
      <w:pPr>
        <w:ind w:left="37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9F85734">
      <w:start w:val="1"/>
      <w:numFmt w:val="lowerLetter"/>
      <w:lvlText w:val="%8"/>
      <w:lvlJc w:val="left"/>
      <w:pPr>
        <w:ind w:left="44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665EE8">
      <w:start w:val="1"/>
      <w:numFmt w:val="lowerRoman"/>
      <w:lvlText w:val="%9"/>
      <w:lvlJc w:val="left"/>
      <w:pPr>
        <w:ind w:left="51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4863B4C"/>
    <w:multiLevelType w:val="hybridMultilevel"/>
    <w:tmpl w:val="2800EC78"/>
    <w:lvl w:ilvl="0" w:tplc="64A8FC84">
      <w:start w:val="1"/>
      <w:numFmt w:val="upperRoman"/>
      <w:lvlText w:val="%1."/>
      <w:lvlJc w:val="left"/>
      <w:pPr>
        <w:ind w:left="4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C30F32C">
      <w:start w:val="1"/>
      <w:numFmt w:val="lowerLetter"/>
      <w:lvlText w:val="%2"/>
      <w:lvlJc w:val="left"/>
      <w:pPr>
        <w:ind w:left="11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C528632">
      <w:start w:val="1"/>
      <w:numFmt w:val="lowerRoman"/>
      <w:lvlText w:val="%3"/>
      <w:lvlJc w:val="left"/>
      <w:pPr>
        <w:ind w:left="18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0784ED0">
      <w:start w:val="1"/>
      <w:numFmt w:val="decimal"/>
      <w:lvlText w:val="%4"/>
      <w:lvlJc w:val="left"/>
      <w:pPr>
        <w:ind w:left="26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50A6972">
      <w:start w:val="1"/>
      <w:numFmt w:val="lowerLetter"/>
      <w:lvlText w:val="%5"/>
      <w:lvlJc w:val="left"/>
      <w:pPr>
        <w:ind w:left="33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AAAA6EC">
      <w:start w:val="1"/>
      <w:numFmt w:val="lowerRoman"/>
      <w:lvlText w:val="%6"/>
      <w:lvlJc w:val="left"/>
      <w:pPr>
        <w:ind w:left="40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E9ADE9E">
      <w:start w:val="1"/>
      <w:numFmt w:val="decimal"/>
      <w:lvlText w:val="%7"/>
      <w:lvlJc w:val="left"/>
      <w:pPr>
        <w:ind w:left="47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19A547C">
      <w:start w:val="1"/>
      <w:numFmt w:val="lowerLetter"/>
      <w:lvlText w:val="%8"/>
      <w:lvlJc w:val="left"/>
      <w:pPr>
        <w:ind w:left="54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E34C740">
      <w:start w:val="1"/>
      <w:numFmt w:val="lowerRoman"/>
      <w:lvlText w:val="%9"/>
      <w:lvlJc w:val="left"/>
      <w:pPr>
        <w:ind w:left="62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9E95911"/>
    <w:multiLevelType w:val="hybridMultilevel"/>
    <w:tmpl w:val="74F8CC64"/>
    <w:lvl w:ilvl="0" w:tplc="BDB0C07A">
      <w:start w:val="1"/>
      <w:numFmt w:val="lowerLetter"/>
      <w:lvlText w:val="%1)"/>
      <w:lvlJc w:val="left"/>
      <w:pPr>
        <w:ind w:left="3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58499B4">
      <w:start w:val="1"/>
      <w:numFmt w:val="lowerLetter"/>
      <w:lvlText w:val="%2"/>
      <w:lvlJc w:val="left"/>
      <w:pPr>
        <w:ind w:left="12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47ABE04">
      <w:start w:val="1"/>
      <w:numFmt w:val="lowerRoman"/>
      <w:lvlText w:val="%3"/>
      <w:lvlJc w:val="left"/>
      <w:pPr>
        <w:ind w:left="20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65676F2">
      <w:start w:val="1"/>
      <w:numFmt w:val="decimal"/>
      <w:lvlText w:val="%4"/>
      <w:lvlJc w:val="left"/>
      <w:pPr>
        <w:ind w:left="27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2701536">
      <w:start w:val="1"/>
      <w:numFmt w:val="lowerLetter"/>
      <w:lvlText w:val="%5"/>
      <w:lvlJc w:val="left"/>
      <w:pPr>
        <w:ind w:left="345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8B2ECE6">
      <w:start w:val="1"/>
      <w:numFmt w:val="lowerRoman"/>
      <w:lvlText w:val="%6"/>
      <w:lvlJc w:val="left"/>
      <w:pPr>
        <w:ind w:left="417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8E85F38">
      <w:start w:val="1"/>
      <w:numFmt w:val="decimal"/>
      <w:lvlText w:val="%7"/>
      <w:lvlJc w:val="left"/>
      <w:pPr>
        <w:ind w:left="48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010EA16">
      <w:start w:val="1"/>
      <w:numFmt w:val="lowerLetter"/>
      <w:lvlText w:val="%8"/>
      <w:lvlJc w:val="left"/>
      <w:pPr>
        <w:ind w:left="561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670B872">
      <w:start w:val="1"/>
      <w:numFmt w:val="lowerRoman"/>
      <w:lvlText w:val="%9"/>
      <w:lvlJc w:val="left"/>
      <w:pPr>
        <w:ind w:left="633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2D81146"/>
    <w:multiLevelType w:val="hybridMultilevel"/>
    <w:tmpl w:val="AB209820"/>
    <w:lvl w:ilvl="0" w:tplc="73948E9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609BF4">
      <w:start w:val="1"/>
      <w:numFmt w:val="lowerLetter"/>
      <w:lvlText w:val="%2"/>
      <w:lvlJc w:val="left"/>
      <w:pPr>
        <w:ind w:left="11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99E44FA">
      <w:start w:val="1"/>
      <w:numFmt w:val="lowerLetter"/>
      <w:lvlRestart w:val="0"/>
      <w:lvlText w:val="%3)"/>
      <w:lvlJc w:val="left"/>
      <w:pPr>
        <w:ind w:left="18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B128574">
      <w:start w:val="1"/>
      <w:numFmt w:val="decimal"/>
      <w:lvlText w:val="%4"/>
      <w:lvlJc w:val="left"/>
      <w:pPr>
        <w:ind w:left="26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7A35AA">
      <w:start w:val="1"/>
      <w:numFmt w:val="lowerLetter"/>
      <w:lvlText w:val="%5"/>
      <w:lvlJc w:val="left"/>
      <w:pPr>
        <w:ind w:left="33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42952C">
      <w:start w:val="1"/>
      <w:numFmt w:val="lowerRoman"/>
      <w:lvlText w:val="%6"/>
      <w:lvlJc w:val="left"/>
      <w:pPr>
        <w:ind w:left="4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EFCF62A">
      <w:start w:val="1"/>
      <w:numFmt w:val="decimal"/>
      <w:lvlText w:val="%7"/>
      <w:lvlJc w:val="left"/>
      <w:pPr>
        <w:ind w:left="47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4946D3A">
      <w:start w:val="1"/>
      <w:numFmt w:val="lowerLetter"/>
      <w:lvlText w:val="%8"/>
      <w:lvlJc w:val="left"/>
      <w:pPr>
        <w:ind w:left="54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8F0FF18">
      <w:start w:val="1"/>
      <w:numFmt w:val="lowerRoman"/>
      <w:lvlText w:val="%9"/>
      <w:lvlJc w:val="left"/>
      <w:pPr>
        <w:ind w:left="62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40F3822"/>
    <w:multiLevelType w:val="hybridMultilevel"/>
    <w:tmpl w:val="81842800"/>
    <w:lvl w:ilvl="0" w:tplc="E55ECC00">
      <w:start w:val="2"/>
      <w:numFmt w:val="decimal"/>
      <w:lvlText w:val="%1)"/>
      <w:lvlJc w:val="left"/>
      <w:pPr>
        <w:ind w:left="2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77E7C16">
      <w:start w:val="1"/>
      <w:numFmt w:val="lowerLetter"/>
      <w:lvlText w:val="%2"/>
      <w:lvlJc w:val="left"/>
      <w:pPr>
        <w:ind w:left="12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D246246">
      <w:start w:val="1"/>
      <w:numFmt w:val="lowerRoman"/>
      <w:lvlText w:val="%3"/>
      <w:lvlJc w:val="left"/>
      <w:pPr>
        <w:ind w:left="20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FE823D8">
      <w:start w:val="1"/>
      <w:numFmt w:val="decimal"/>
      <w:lvlText w:val="%4"/>
      <w:lvlJc w:val="left"/>
      <w:pPr>
        <w:ind w:left="27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81828D2">
      <w:start w:val="1"/>
      <w:numFmt w:val="lowerLetter"/>
      <w:lvlText w:val="%5"/>
      <w:lvlJc w:val="left"/>
      <w:pPr>
        <w:ind w:left="34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DAC79CC">
      <w:start w:val="1"/>
      <w:numFmt w:val="lowerRoman"/>
      <w:lvlText w:val="%6"/>
      <w:lvlJc w:val="left"/>
      <w:pPr>
        <w:ind w:left="41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43C5062">
      <w:start w:val="1"/>
      <w:numFmt w:val="decimal"/>
      <w:lvlText w:val="%7"/>
      <w:lvlJc w:val="left"/>
      <w:pPr>
        <w:ind w:left="48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6781B12">
      <w:start w:val="1"/>
      <w:numFmt w:val="lowerLetter"/>
      <w:lvlText w:val="%8"/>
      <w:lvlJc w:val="left"/>
      <w:pPr>
        <w:ind w:left="56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7A2A42C">
      <w:start w:val="1"/>
      <w:numFmt w:val="lowerRoman"/>
      <w:lvlText w:val="%9"/>
      <w:lvlJc w:val="left"/>
      <w:pPr>
        <w:ind w:left="63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62A01DB"/>
    <w:multiLevelType w:val="hybridMultilevel"/>
    <w:tmpl w:val="9DC2924E"/>
    <w:lvl w:ilvl="0" w:tplc="6682E98C">
      <w:start w:val="6"/>
      <w:numFmt w:val="decimal"/>
      <w:lvlText w:val="%1."/>
      <w:lvlJc w:val="left"/>
      <w:pPr>
        <w:ind w:left="17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1A6754C">
      <w:start w:val="1"/>
      <w:numFmt w:val="lowerLetter"/>
      <w:lvlText w:val="%2)"/>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1FEB498">
      <w:start w:val="1"/>
      <w:numFmt w:val="lowerRoman"/>
      <w:lvlText w:val="%3"/>
      <w:lvlJc w:val="left"/>
      <w:pPr>
        <w:ind w:left="13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7C7B94">
      <w:start w:val="1"/>
      <w:numFmt w:val="decimal"/>
      <w:lvlText w:val="%4"/>
      <w:lvlJc w:val="left"/>
      <w:pPr>
        <w:ind w:left="20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ABE3CAA">
      <w:start w:val="1"/>
      <w:numFmt w:val="lowerLetter"/>
      <w:lvlText w:val="%5"/>
      <w:lvlJc w:val="left"/>
      <w:pPr>
        <w:ind w:left="27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72E1882">
      <w:start w:val="1"/>
      <w:numFmt w:val="lowerRoman"/>
      <w:lvlText w:val="%6"/>
      <w:lvlJc w:val="left"/>
      <w:pPr>
        <w:ind w:left="34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4C6A652">
      <w:start w:val="1"/>
      <w:numFmt w:val="decimal"/>
      <w:lvlText w:val="%7"/>
      <w:lvlJc w:val="left"/>
      <w:pPr>
        <w:ind w:left="42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4F64EBC">
      <w:start w:val="1"/>
      <w:numFmt w:val="lowerLetter"/>
      <w:lvlText w:val="%8"/>
      <w:lvlJc w:val="left"/>
      <w:pPr>
        <w:ind w:left="49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C6A295A">
      <w:start w:val="1"/>
      <w:numFmt w:val="lowerRoman"/>
      <w:lvlText w:val="%9"/>
      <w:lvlJc w:val="left"/>
      <w:pPr>
        <w:ind w:left="56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8F64FAC"/>
    <w:multiLevelType w:val="hybridMultilevel"/>
    <w:tmpl w:val="6EAADFCE"/>
    <w:lvl w:ilvl="0" w:tplc="82CC6BD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FBCC5BA">
      <w:start w:val="1"/>
      <w:numFmt w:val="lowerLetter"/>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E61FBE">
      <w:start w:val="1"/>
      <w:numFmt w:val="decimal"/>
      <w:lvlRestart w:val="0"/>
      <w:lvlText w:val="%3)"/>
      <w:lvlJc w:val="left"/>
      <w:pPr>
        <w:ind w:left="1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78FEF4">
      <w:start w:val="1"/>
      <w:numFmt w:val="decimal"/>
      <w:lvlText w:val="%4"/>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844F530">
      <w:start w:val="1"/>
      <w:numFmt w:val="lowerLetter"/>
      <w:lvlText w:val="%5"/>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986A62">
      <w:start w:val="1"/>
      <w:numFmt w:val="lowerRoman"/>
      <w:lvlText w:val="%6"/>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68D260">
      <w:start w:val="1"/>
      <w:numFmt w:val="decimal"/>
      <w:lvlText w:val="%7"/>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92B2D4">
      <w:start w:val="1"/>
      <w:numFmt w:val="lowerLetter"/>
      <w:lvlText w:val="%8"/>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92A9FE0">
      <w:start w:val="1"/>
      <w:numFmt w:val="lowerRoman"/>
      <w:lvlText w:val="%9"/>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AB243B8"/>
    <w:multiLevelType w:val="hybridMultilevel"/>
    <w:tmpl w:val="494086C2"/>
    <w:lvl w:ilvl="0" w:tplc="50A2EBB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90EEE82">
      <w:start w:val="1"/>
      <w:numFmt w:val="lowerLetter"/>
      <w:lvlText w:val="%2"/>
      <w:lvlJc w:val="left"/>
      <w:pPr>
        <w:ind w:left="105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43CBDC0">
      <w:start w:val="1"/>
      <w:numFmt w:val="decimal"/>
      <w:lvlRestart w:val="0"/>
      <w:lvlText w:val="%3)"/>
      <w:lvlJc w:val="left"/>
      <w:pPr>
        <w:ind w:left="1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4B262B8">
      <w:start w:val="1"/>
      <w:numFmt w:val="decimal"/>
      <w:lvlText w:val="%4"/>
      <w:lvlJc w:val="left"/>
      <w:pPr>
        <w:ind w:left="24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76CF24">
      <w:start w:val="1"/>
      <w:numFmt w:val="lowerLetter"/>
      <w:lvlText w:val="%5"/>
      <w:lvlJc w:val="left"/>
      <w:pPr>
        <w:ind w:left="31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FFAC500">
      <w:start w:val="1"/>
      <w:numFmt w:val="lowerRoman"/>
      <w:lvlText w:val="%6"/>
      <w:lvlJc w:val="left"/>
      <w:pPr>
        <w:ind w:left="39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C725E36">
      <w:start w:val="1"/>
      <w:numFmt w:val="decimal"/>
      <w:lvlText w:val="%7"/>
      <w:lvlJc w:val="left"/>
      <w:pPr>
        <w:ind w:left="46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FBE5FB4">
      <w:start w:val="1"/>
      <w:numFmt w:val="lowerLetter"/>
      <w:lvlText w:val="%8"/>
      <w:lvlJc w:val="left"/>
      <w:pPr>
        <w:ind w:left="53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90A380">
      <w:start w:val="1"/>
      <w:numFmt w:val="lowerRoman"/>
      <w:lvlText w:val="%9"/>
      <w:lvlJc w:val="left"/>
      <w:pPr>
        <w:ind w:left="60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B1527BA"/>
    <w:multiLevelType w:val="hybridMultilevel"/>
    <w:tmpl w:val="7DCECC32"/>
    <w:lvl w:ilvl="0" w:tplc="2D2435A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E426DA">
      <w:start w:val="1"/>
      <w:numFmt w:val="lowerLetter"/>
      <w:lvlText w:val="%2"/>
      <w:lvlJc w:val="left"/>
      <w:pPr>
        <w:ind w:left="6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CD838F8">
      <w:start w:val="6"/>
      <w:numFmt w:val="lowerLetter"/>
      <w:lvlRestart w:val="0"/>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10BF14">
      <w:start w:val="1"/>
      <w:numFmt w:val="decimal"/>
      <w:lvlText w:val="%4"/>
      <w:lvlJc w:val="left"/>
      <w:pPr>
        <w:ind w:left="15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1E21B52">
      <w:start w:val="1"/>
      <w:numFmt w:val="lowerLetter"/>
      <w:lvlText w:val="%5"/>
      <w:lvlJc w:val="left"/>
      <w:pPr>
        <w:ind w:left="22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B46F66C">
      <w:start w:val="1"/>
      <w:numFmt w:val="lowerRoman"/>
      <w:lvlText w:val="%6"/>
      <w:lvlJc w:val="left"/>
      <w:pPr>
        <w:ind w:left="3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2B018DA">
      <w:start w:val="1"/>
      <w:numFmt w:val="decimal"/>
      <w:lvlText w:val="%7"/>
      <w:lvlJc w:val="left"/>
      <w:pPr>
        <w:ind w:left="37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802316">
      <w:start w:val="1"/>
      <w:numFmt w:val="lowerLetter"/>
      <w:lvlText w:val="%8"/>
      <w:lvlJc w:val="left"/>
      <w:pPr>
        <w:ind w:left="44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64D520">
      <w:start w:val="1"/>
      <w:numFmt w:val="lowerRoman"/>
      <w:lvlText w:val="%9"/>
      <w:lvlJc w:val="left"/>
      <w:pPr>
        <w:ind w:left="51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701663511">
    <w:abstractNumId w:val="9"/>
  </w:num>
  <w:num w:numId="2" w16cid:durableId="1325662516">
    <w:abstractNumId w:val="36"/>
  </w:num>
  <w:num w:numId="3" w16cid:durableId="1924413283">
    <w:abstractNumId w:val="40"/>
  </w:num>
  <w:num w:numId="4" w16cid:durableId="642202427">
    <w:abstractNumId w:val="21"/>
  </w:num>
  <w:num w:numId="5" w16cid:durableId="22823732">
    <w:abstractNumId w:val="1"/>
  </w:num>
  <w:num w:numId="6" w16cid:durableId="211159488">
    <w:abstractNumId w:val="18"/>
  </w:num>
  <w:num w:numId="7" w16cid:durableId="1608535214">
    <w:abstractNumId w:val="24"/>
  </w:num>
  <w:num w:numId="8" w16cid:durableId="1197474261">
    <w:abstractNumId w:val="16"/>
  </w:num>
  <w:num w:numId="9" w16cid:durableId="977144465">
    <w:abstractNumId w:val="33"/>
  </w:num>
  <w:num w:numId="10" w16cid:durableId="361370536">
    <w:abstractNumId w:val="20"/>
  </w:num>
  <w:num w:numId="11" w16cid:durableId="1901671061">
    <w:abstractNumId w:val="41"/>
  </w:num>
  <w:num w:numId="12" w16cid:durableId="1196775344">
    <w:abstractNumId w:val="6"/>
  </w:num>
  <w:num w:numId="13" w16cid:durableId="1512841171">
    <w:abstractNumId w:val="31"/>
  </w:num>
  <w:num w:numId="14" w16cid:durableId="196047296">
    <w:abstractNumId w:val="2"/>
  </w:num>
  <w:num w:numId="15" w16cid:durableId="1872839898">
    <w:abstractNumId w:val="14"/>
  </w:num>
  <w:num w:numId="16" w16cid:durableId="1144586599">
    <w:abstractNumId w:val="3"/>
  </w:num>
  <w:num w:numId="17" w16cid:durableId="1427769596">
    <w:abstractNumId w:val="29"/>
  </w:num>
  <w:num w:numId="18" w16cid:durableId="1695114783">
    <w:abstractNumId w:val="17"/>
  </w:num>
  <w:num w:numId="19" w16cid:durableId="1856577929">
    <w:abstractNumId w:val="32"/>
  </w:num>
  <w:num w:numId="20" w16cid:durableId="721753879">
    <w:abstractNumId w:val="5"/>
  </w:num>
  <w:num w:numId="21" w16cid:durableId="439032220">
    <w:abstractNumId w:val="0"/>
  </w:num>
  <w:num w:numId="22" w16cid:durableId="1930118403">
    <w:abstractNumId w:val="22"/>
  </w:num>
  <w:num w:numId="23" w16cid:durableId="1324695674">
    <w:abstractNumId w:val="39"/>
  </w:num>
  <w:num w:numId="24" w16cid:durableId="1180124300">
    <w:abstractNumId w:val="8"/>
  </w:num>
  <w:num w:numId="25" w16cid:durableId="1975600157">
    <w:abstractNumId w:val="28"/>
  </w:num>
  <w:num w:numId="26" w16cid:durableId="878129514">
    <w:abstractNumId w:val="38"/>
  </w:num>
  <w:num w:numId="27" w16cid:durableId="814757858">
    <w:abstractNumId w:val="11"/>
  </w:num>
  <w:num w:numId="28" w16cid:durableId="294917802">
    <w:abstractNumId w:val="15"/>
  </w:num>
  <w:num w:numId="29" w16cid:durableId="430859351">
    <w:abstractNumId w:val="23"/>
  </w:num>
  <w:num w:numId="30" w16cid:durableId="1107165360">
    <w:abstractNumId w:val="30"/>
  </w:num>
  <w:num w:numId="31" w16cid:durableId="723984698">
    <w:abstractNumId w:val="7"/>
  </w:num>
  <w:num w:numId="32" w16cid:durableId="1677146962">
    <w:abstractNumId w:val="19"/>
  </w:num>
  <w:num w:numId="33" w16cid:durableId="668600729">
    <w:abstractNumId w:val="10"/>
  </w:num>
  <w:num w:numId="34" w16cid:durableId="749470141">
    <w:abstractNumId w:val="13"/>
  </w:num>
  <w:num w:numId="35" w16cid:durableId="1383140892">
    <w:abstractNumId w:val="25"/>
  </w:num>
  <w:num w:numId="36" w16cid:durableId="1395591427">
    <w:abstractNumId w:val="34"/>
  </w:num>
  <w:num w:numId="37" w16cid:durableId="1121459334">
    <w:abstractNumId w:val="26"/>
  </w:num>
  <w:num w:numId="38" w16cid:durableId="1231110166">
    <w:abstractNumId w:val="35"/>
  </w:num>
  <w:num w:numId="39" w16cid:durableId="688916959">
    <w:abstractNumId w:val="37"/>
  </w:num>
  <w:num w:numId="40" w16cid:durableId="1542673760">
    <w:abstractNumId w:val="4"/>
  </w:num>
  <w:num w:numId="41" w16cid:durableId="1543011682">
    <w:abstractNumId w:val="27"/>
  </w:num>
  <w:num w:numId="42" w16cid:durableId="20074545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C5"/>
    <w:rsid w:val="00003B78"/>
    <w:rsid w:val="000E7EF5"/>
    <w:rsid w:val="002519A6"/>
    <w:rsid w:val="002E0014"/>
    <w:rsid w:val="00302C6F"/>
    <w:rsid w:val="003B6969"/>
    <w:rsid w:val="00440300"/>
    <w:rsid w:val="00447EC5"/>
    <w:rsid w:val="004C161F"/>
    <w:rsid w:val="0051213F"/>
    <w:rsid w:val="00571E5C"/>
    <w:rsid w:val="00651C9C"/>
    <w:rsid w:val="00653B66"/>
    <w:rsid w:val="006A6874"/>
    <w:rsid w:val="00732ADE"/>
    <w:rsid w:val="007C4187"/>
    <w:rsid w:val="008370C6"/>
    <w:rsid w:val="00896398"/>
    <w:rsid w:val="008C65B7"/>
    <w:rsid w:val="009344D1"/>
    <w:rsid w:val="00A15A34"/>
    <w:rsid w:val="00A3217D"/>
    <w:rsid w:val="00AD0047"/>
    <w:rsid w:val="00AE221E"/>
    <w:rsid w:val="00B4656B"/>
    <w:rsid w:val="00B653BB"/>
    <w:rsid w:val="00C36D3F"/>
    <w:rsid w:val="00C7015B"/>
    <w:rsid w:val="00DC69EC"/>
    <w:rsid w:val="00E506B1"/>
    <w:rsid w:val="00FE4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9DE954"/>
  <w15:docId w15:val="{2FB9D1F4-1DBB-4924-A114-0C3DC432D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84" w:lineRule="auto"/>
      <w:ind w:left="989"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hd w:val="clear" w:color="auto" w:fill="E7E6E6"/>
      <w:spacing w:after="0"/>
      <w:ind w:left="710" w:hanging="10"/>
      <w:jc w:val="center"/>
      <w:outlineLvl w:val="0"/>
    </w:pPr>
    <w:rPr>
      <w:rFonts w:ascii="Times New Roman" w:eastAsia="Times New Roman" w:hAnsi="Times New Roman" w:cs="Times New Roman"/>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rsid w:val="004C161F"/>
    <w:rPr>
      <w:color w:val="0000FF"/>
      <w:u w:val="single"/>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LOAN"/>
    <w:basedOn w:val="Normalny"/>
    <w:link w:val="TekstpodstawowyZnak"/>
    <w:rsid w:val="004C161F"/>
    <w:pPr>
      <w:suppressAutoHyphens/>
      <w:spacing w:after="0" w:line="240" w:lineRule="auto"/>
      <w:ind w:left="0" w:firstLine="0"/>
      <w:jc w:val="center"/>
    </w:pPr>
    <w:rPr>
      <w:b/>
      <w:i/>
      <w:color w:val="auto"/>
      <w:kern w:val="0"/>
      <w:sz w:val="28"/>
      <w:szCs w:val="20"/>
      <w:lang w:eastAsia="zh-CN"/>
      <w14:ligatures w14:val="none"/>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LOAN Znak"/>
    <w:basedOn w:val="Domylnaczcionkaakapitu"/>
    <w:link w:val="Tekstpodstawowy"/>
    <w:rsid w:val="004C161F"/>
    <w:rPr>
      <w:rFonts w:ascii="Times New Roman" w:eastAsia="Times New Roman" w:hAnsi="Times New Roman" w:cs="Times New Roman"/>
      <w:b/>
      <w:i/>
      <w:kern w:val="0"/>
      <w:sz w:val="28"/>
      <w:szCs w:val="20"/>
      <w:lang w:eastAsia="zh-CN"/>
      <w14:ligatures w14:val="none"/>
    </w:rPr>
  </w:style>
  <w:style w:type="paragraph" w:styleId="Akapitzlist">
    <w:name w:val="List Paragraph"/>
    <w:basedOn w:val="Normalny"/>
    <w:uiPriority w:val="34"/>
    <w:qFormat/>
    <w:rsid w:val="008370C6"/>
    <w:pPr>
      <w:ind w:left="720"/>
      <w:contextualSpacing/>
    </w:pPr>
  </w:style>
  <w:style w:type="character" w:styleId="Nierozpoznanawzmianka">
    <w:name w:val="Unresolved Mention"/>
    <w:basedOn w:val="Domylnaczcionkaakapitu"/>
    <w:uiPriority w:val="99"/>
    <w:semiHidden/>
    <w:unhideWhenUsed/>
    <w:rsid w:val="00C36D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8594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morzad.gov.pl/web/scdn-kielc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cdn@scdn.p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cdn@scdn.p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zamowienia.gov.pl/mp-client/search/list/ocds-148610-6c1f293b-aebc-11ee-a681-52fe4aa7189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zamowienia.gov.pl/mp-client/search/list/ocds-148610-6c1f293b-aebc-11ee-a681-52fe4aa7189e"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26</Pages>
  <Words>9562</Words>
  <Characters>57378</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Microsoft Word - 231113MS_SWZ Olej 2024</vt:lpstr>
    </vt:vector>
  </TitlesOfParts>
  <Company/>
  <LinksUpToDate>false</LinksUpToDate>
  <CharactersWithSpaces>66807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- 231113MS_SWZ Olej 2024</dc:title>
  <dc:subject/>
  <dc:creator>specjalista</dc:creator>
  <cp:keywords/>
  <cp:lastModifiedBy>Robert Kubina</cp:lastModifiedBy>
  <cp:revision>16</cp:revision>
  <dcterms:created xsi:type="dcterms:W3CDTF">2023-12-21T09:24:00Z</dcterms:created>
  <dcterms:modified xsi:type="dcterms:W3CDTF">2024-01-09T14:42:00Z</dcterms:modified>
</cp:coreProperties>
</file>