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7703" w:rsidRDefault="00B27703" w:rsidP="00B27703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Załącznik nr </w:t>
      </w:r>
      <w:r w:rsidR="007D5173">
        <w:rPr>
          <w:rFonts w:ascii="Times New Roman" w:hAnsi="Times New Roman" w:cs="Times New Roman"/>
          <w:sz w:val="24"/>
          <w:szCs w:val="24"/>
        </w:rPr>
        <w:t>7</w:t>
      </w:r>
    </w:p>
    <w:p w:rsidR="00B27703" w:rsidRDefault="00B27703" w:rsidP="00B2770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B27703" w:rsidRDefault="00B27703" w:rsidP="00B2770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WYKAZ GMINNYCH JEDNOSTEK ORGANIZACYJNYCH OBJĘTYCH DOSTAWĄ WĘGLA</w:t>
      </w:r>
    </w:p>
    <w:tbl>
      <w:tblPr>
        <w:tblStyle w:val="Tabela-Siatka"/>
        <w:tblpPr w:leftFromText="141" w:rightFromText="141" w:vertAnchor="text" w:tblpY="333"/>
        <w:tblW w:w="0" w:type="auto"/>
        <w:tblLook w:val="04A0" w:firstRow="1" w:lastRow="0" w:firstColumn="1" w:lastColumn="0" w:noHBand="0" w:noVBand="1"/>
      </w:tblPr>
      <w:tblGrid>
        <w:gridCol w:w="570"/>
        <w:gridCol w:w="3649"/>
        <w:gridCol w:w="4993"/>
      </w:tblGrid>
      <w:tr w:rsidR="00990D62" w:rsidTr="00990D62">
        <w:tc>
          <w:tcPr>
            <w:tcW w:w="570" w:type="dxa"/>
          </w:tcPr>
          <w:p w:rsidR="00990D62" w:rsidRDefault="00990D62" w:rsidP="00990D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Lp.</w:t>
            </w:r>
          </w:p>
        </w:tc>
        <w:tc>
          <w:tcPr>
            <w:tcW w:w="3649" w:type="dxa"/>
          </w:tcPr>
          <w:p w:rsidR="00990D62" w:rsidRDefault="00990D62" w:rsidP="00990D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Nazwa i adres jednostki</w:t>
            </w:r>
          </w:p>
        </w:tc>
        <w:tc>
          <w:tcPr>
            <w:tcW w:w="4993" w:type="dxa"/>
          </w:tcPr>
          <w:p w:rsidR="00990D62" w:rsidRDefault="00990D62" w:rsidP="00990D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Uwagi</w:t>
            </w:r>
          </w:p>
        </w:tc>
      </w:tr>
      <w:tr w:rsidR="00990D62" w:rsidTr="00990D62">
        <w:tc>
          <w:tcPr>
            <w:tcW w:w="570" w:type="dxa"/>
          </w:tcPr>
          <w:p w:rsidR="00990D62" w:rsidRDefault="00990D62" w:rsidP="00990D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3649" w:type="dxa"/>
            <w:vAlign w:val="center"/>
          </w:tcPr>
          <w:p w:rsidR="00990D62" w:rsidRDefault="00990D62" w:rsidP="00990D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Zespół Szkolno-Przedszkolny w Będkowie</w:t>
            </w:r>
          </w:p>
          <w:p w:rsidR="00990D62" w:rsidRPr="009322A8" w:rsidRDefault="00990D62" w:rsidP="00990D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97-319 Będków, ul. Reymonta 11</w:t>
            </w:r>
          </w:p>
        </w:tc>
        <w:tc>
          <w:tcPr>
            <w:tcW w:w="4993" w:type="dxa"/>
            <w:vAlign w:val="center"/>
          </w:tcPr>
          <w:p w:rsidR="00990D62" w:rsidRPr="009322A8" w:rsidRDefault="00990D62" w:rsidP="007F17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Podmiot systemu oświaty (zwolniony z podatku akcyzowego na podstawie art. 31a ust. 1 pkt 3 ustawy z dnia 6 grudnia 2008 r. o podatku akcyzowym (t.j. Dz. U. z 202</w:t>
            </w:r>
            <w:r w:rsidR="007F17A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r., poz. </w:t>
            </w:r>
            <w:r w:rsidR="007F17A6">
              <w:rPr>
                <w:rFonts w:ascii="Times New Roman" w:hAnsi="Times New Roman" w:cs="Times New Roman"/>
                <w:sz w:val="24"/>
                <w:szCs w:val="24"/>
              </w:rPr>
              <w:t>143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ze zm.))</w:t>
            </w:r>
          </w:p>
        </w:tc>
      </w:tr>
      <w:tr w:rsidR="00990D62" w:rsidTr="00990D62">
        <w:tc>
          <w:tcPr>
            <w:tcW w:w="570" w:type="dxa"/>
          </w:tcPr>
          <w:p w:rsidR="00990D62" w:rsidRDefault="00990D62" w:rsidP="00990D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3649" w:type="dxa"/>
            <w:vAlign w:val="center"/>
          </w:tcPr>
          <w:p w:rsidR="00990D62" w:rsidRDefault="00990D62" w:rsidP="00990D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22A8">
              <w:rPr>
                <w:rFonts w:ascii="Times New Roman" w:hAnsi="Times New Roman" w:cs="Times New Roman"/>
                <w:sz w:val="24"/>
                <w:szCs w:val="24"/>
              </w:rPr>
              <w:t xml:space="preserve">Lokale mieszkalne </w:t>
            </w:r>
          </w:p>
          <w:p w:rsidR="00990D62" w:rsidRPr="009322A8" w:rsidRDefault="00990D62" w:rsidP="00990D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97-319 Będków, ul. Reymonta 11</w:t>
            </w:r>
          </w:p>
          <w:p w:rsidR="00990D62" w:rsidRPr="009322A8" w:rsidRDefault="00990D62" w:rsidP="00990D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93" w:type="dxa"/>
            <w:vAlign w:val="center"/>
          </w:tcPr>
          <w:p w:rsidR="00990D62" w:rsidRPr="009322A8" w:rsidRDefault="00990D62" w:rsidP="00990D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Gospodarstwa domowe (zwolniony z podatku akcyzowego na podstawie artykułu 31a ust. 1 pkt 3 ustawy z dnia 6 grudnia 2008 r. o podatku akcyzowym (t.j. Dz. U. z </w:t>
            </w:r>
            <w:r w:rsidR="007F17A6" w:rsidRPr="007F17A6">
              <w:rPr>
                <w:rFonts w:ascii="Times New Roman" w:hAnsi="Times New Roman" w:cs="Times New Roman"/>
                <w:sz w:val="24"/>
                <w:szCs w:val="24"/>
              </w:rPr>
              <w:t>2022 r., poz. 143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ze zm.))</w:t>
            </w:r>
          </w:p>
        </w:tc>
      </w:tr>
      <w:tr w:rsidR="00990D62" w:rsidTr="00990D62">
        <w:tc>
          <w:tcPr>
            <w:tcW w:w="570" w:type="dxa"/>
          </w:tcPr>
          <w:p w:rsidR="00990D62" w:rsidRDefault="00990D62" w:rsidP="00990D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3649" w:type="dxa"/>
            <w:vAlign w:val="center"/>
          </w:tcPr>
          <w:p w:rsidR="00990D62" w:rsidRDefault="00990D62" w:rsidP="00990D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Lokale mieszkalne</w:t>
            </w:r>
          </w:p>
          <w:p w:rsidR="00990D62" w:rsidRPr="009322A8" w:rsidRDefault="00990D62" w:rsidP="00990D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97-319 Będków, ul. Reymonta 9</w:t>
            </w:r>
          </w:p>
        </w:tc>
        <w:tc>
          <w:tcPr>
            <w:tcW w:w="4993" w:type="dxa"/>
            <w:vAlign w:val="center"/>
          </w:tcPr>
          <w:p w:rsidR="00990D62" w:rsidRPr="009322A8" w:rsidRDefault="009D4BE8" w:rsidP="00990D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Nie jest nałożona akcyza</w:t>
            </w:r>
          </w:p>
        </w:tc>
      </w:tr>
      <w:tr w:rsidR="00990D62" w:rsidTr="00990D62">
        <w:tc>
          <w:tcPr>
            <w:tcW w:w="570" w:type="dxa"/>
          </w:tcPr>
          <w:p w:rsidR="00990D62" w:rsidRDefault="00990D62" w:rsidP="00990D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3649" w:type="dxa"/>
            <w:vAlign w:val="center"/>
          </w:tcPr>
          <w:p w:rsidR="00990D62" w:rsidRDefault="00990D62" w:rsidP="00990D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Lokale mieszkalne</w:t>
            </w:r>
          </w:p>
          <w:p w:rsidR="00990D62" w:rsidRPr="009322A8" w:rsidRDefault="00990D62" w:rsidP="00990D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97-319 Będków, ul. Warszawska 4</w:t>
            </w:r>
          </w:p>
        </w:tc>
        <w:tc>
          <w:tcPr>
            <w:tcW w:w="4993" w:type="dxa"/>
            <w:vAlign w:val="center"/>
          </w:tcPr>
          <w:p w:rsidR="00990D62" w:rsidRPr="009322A8" w:rsidRDefault="009D4BE8" w:rsidP="00990D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Nie jest nałożona akcyza</w:t>
            </w:r>
          </w:p>
        </w:tc>
      </w:tr>
      <w:tr w:rsidR="00990D62" w:rsidTr="00990D62">
        <w:tc>
          <w:tcPr>
            <w:tcW w:w="570" w:type="dxa"/>
          </w:tcPr>
          <w:p w:rsidR="00990D62" w:rsidRDefault="00990D62" w:rsidP="00990D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</w:p>
        </w:tc>
        <w:tc>
          <w:tcPr>
            <w:tcW w:w="3649" w:type="dxa"/>
            <w:vAlign w:val="center"/>
          </w:tcPr>
          <w:p w:rsidR="00990D62" w:rsidRDefault="00990D62" w:rsidP="00990D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Lokale mieszkalne</w:t>
            </w:r>
          </w:p>
          <w:p w:rsidR="00990D62" w:rsidRPr="009322A8" w:rsidRDefault="00990D62" w:rsidP="00990D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97-319 Będków, ul. Reymonta 7</w:t>
            </w:r>
          </w:p>
        </w:tc>
        <w:tc>
          <w:tcPr>
            <w:tcW w:w="4993" w:type="dxa"/>
            <w:vAlign w:val="center"/>
          </w:tcPr>
          <w:p w:rsidR="00990D62" w:rsidRPr="009322A8" w:rsidRDefault="009D4BE8" w:rsidP="00990D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Nie jest nałożona akcyza</w:t>
            </w:r>
          </w:p>
        </w:tc>
      </w:tr>
      <w:tr w:rsidR="00990D62" w:rsidTr="00990D62">
        <w:tc>
          <w:tcPr>
            <w:tcW w:w="570" w:type="dxa"/>
          </w:tcPr>
          <w:p w:rsidR="00990D62" w:rsidRDefault="009D4BE8" w:rsidP="00990D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990D6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649" w:type="dxa"/>
            <w:vAlign w:val="center"/>
          </w:tcPr>
          <w:p w:rsidR="00990D62" w:rsidRDefault="00990D62" w:rsidP="00990D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Lokale mieszkalne</w:t>
            </w:r>
          </w:p>
          <w:p w:rsidR="00990D62" w:rsidRPr="009322A8" w:rsidRDefault="00990D62" w:rsidP="00990D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97-319 Będków, ul. Reymonta 4</w:t>
            </w:r>
          </w:p>
        </w:tc>
        <w:tc>
          <w:tcPr>
            <w:tcW w:w="4993" w:type="dxa"/>
            <w:vAlign w:val="center"/>
          </w:tcPr>
          <w:p w:rsidR="00990D62" w:rsidRPr="009322A8" w:rsidRDefault="00990D62" w:rsidP="00990D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Gospodarstwa domowe (zwolniony z podatku akcyzowego na podstawie artykułu 31a ust. 1 pkt 3 ustawy z dnia 6 grudnia 2008 r. o podatku akcyzowym (t.j. Dz. U. z </w:t>
            </w:r>
            <w:r w:rsidR="007F17A6" w:rsidRPr="007F17A6">
              <w:rPr>
                <w:rFonts w:ascii="Times New Roman" w:hAnsi="Times New Roman" w:cs="Times New Roman"/>
                <w:sz w:val="24"/>
                <w:szCs w:val="24"/>
              </w:rPr>
              <w:t>2022 r., poz. 143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ze zm.))</w:t>
            </w:r>
          </w:p>
        </w:tc>
      </w:tr>
      <w:tr w:rsidR="006E6A8D" w:rsidTr="00990D62">
        <w:tc>
          <w:tcPr>
            <w:tcW w:w="570" w:type="dxa"/>
          </w:tcPr>
          <w:p w:rsidR="006E6A8D" w:rsidRDefault="009D4BE8" w:rsidP="00990D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bookmarkStart w:id="0" w:name="_GoBack"/>
            <w:bookmarkEnd w:id="0"/>
            <w:r w:rsidR="006E6A8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649" w:type="dxa"/>
            <w:vAlign w:val="center"/>
          </w:tcPr>
          <w:p w:rsidR="006E6A8D" w:rsidRDefault="006E6A8D" w:rsidP="00990D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Urząd Gminy Będków</w:t>
            </w:r>
          </w:p>
          <w:p w:rsidR="006E6A8D" w:rsidRDefault="006E6A8D" w:rsidP="00990D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ul. Parkowa 3</w:t>
            </w:r>
          </w:p>
          <w:p w:rsidR="006E6A8D" w:rsidRDefault="006E6A8D" w:rsidP="00990D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97-319 Będków</w:t>
            </w:r>
          </w:p>
        </w:tc>
        <w:tc>
          <w:tcPr>
            <w:tcW w:w="4993" w:type="dxa"/>
            <w:vAlign w:val="center"/>
          </w:tcPr>
          <w:p w:rsidR="006E6A8D" w:rsidRDefault="006E6A8D" w:rsidP="00990D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Nie jest nałożona akcyza</w:t>
            </w:r>
          </w:p>
        </w:tc>
      </w:tr>
    </w:tbl>
    <w:p w:rsidR="00B27703" w:rsidRPr="00B27703" w:rsidRDefault="00B27703" w:rsidP="00C90303">
      <w:pPr>
        <w:rPr>
          <w:rFonts w:ascii="Times New Roman" w:hAnsi="Times New Roman" w:cs="Times New Roman"/>
          <w:b/>
          <w:sz w:val="24"/>
          <w:szCs w:val="24"/>
        </w:rPr>
      </w:pPr>
    </w:p>
    <w:sectPr w:rsidR="00B27703" w:rsidRPr="00B27703" w:rsidSect="00897CAC">
      <w:headerReference w:type="default" r:id="rId6"/>
      <w:pgSz w:w="11906" w:h="16838"/>
      <w:pgMar w:top="109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2E8D" w:rsidRDefault="00CB2E8D" w:rsidP="00897CAC">
      <w:pPr>
        <w:spacing w:after="0" w:line="240" w:lineRule="auto"/>
      </w:pPr>
      <w:r>
        <w:separator/>
      </w:r>
    </w:p>
  </w:endnote>
  <w:endnote w:type="continuationSeparator" w:id="0">
    <w:p w:rsidR="00CB2E8D" w:rsidRDefault="00CB2E8D" w:rsidP="00897C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2E8D" w:rsidRDefault="00CB2E8D" w:rsidP="00897CAC">
      <w:pPr>
        <w:spacing w:after="0" w:line="240" w:lineRule="auto"/>
      </w:pPr>
      <w:r>
        <w:separator/>
      </w:r>
    </w:p>
  </w:footnote>
  <w:footnote w:type="continuationSeparator" w:id="0">
    <w:p w:rsidR="00CB2E8D" w:rsidRDefault="00CB2E8D" w:rsidP="00897C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7CAC" w:rsidRDefault="00897CAC" w:rsidP="00897CAC">
    <w:pPr>
      <w:pStyle w:val="Nagwek"/>
      <w:rPr>
        <w:rFonts w:ascii="Times New Roman" w:hAnsi="Times New Roman" w:cs="Times New Roman"/>
        <w:sz w:val="20"/>
        <w:szCs w:val="20"/>
      </w:rPr>
    </w:pPr>
    <w:r w:rsidRPr="00897CAC">
      <w:rPr>
        <w:rFonts w:ascii="Times New Roman" w:hAnsi="Times New Roman" w:cs="Times New Roman"/>
        <w:sz w:val="20"/>
        <w:szCs w:val="20"/>
      </w:rPr>
      <w:t xml:space="preserve">Nr sprawy: </w:t>
    </w:r>
    <w:r>
      <w:rPr>
        <w:rFonts w:ascii="Times New Roman" w:hAnsi="Times New Roman" w:cs="Times New Roman"/>
        <w:sz w:val="20"/>
        <w:szCs w:val="20"/>
      </w:rPr>
      <w:t>ZP.271.</w:t>
    </w:r>
    <w:r w:rsidR="009D4BE8">
      <w:rPr>
        <w:rFonts w:ascii="Times New Roman" w:hAnsi="Times New Roman" w:cs="Times New Roman"/>
        <w:sz w:val="20"/>
        <w:szCs w:val="20"/>
      </w:rPr>
      <w:t>14</w:t>
    </w:r>
    <w:r>
      <w:rPr>
        <w:rFonts w:ascii="Times New Roman" w:hAnsi="Times New Roman" w:cs="Times New Roman"/>
        <w:sz w:val="20"/>
        <w:szCs w:val="20"/>
      </w:rPr>
      <w:t>.202</w:t>
    </w:r>
    <w:r w:rsidR="009D4BE8">
      <w:rPr>
        <w:rFonts w:ascii="Times New Roman" w:hAnsi="Times New Roman" w:cs="Times New Roman"/>
        <w:sz w:val="20"/>
        <w:szCs w:val="20"/>
      </w:rPr>
      <w:t>3</w:t>
    </w:r>
  </w:p>
  <w:p w:rsidR="00897CAC" w:rsidRPr="00897CAC" w:rsidRDefault="00897CAC" w:rsidP="00897CAC">
    <w:pPr>
      <w:pStyle w:val="Nagwek"/>
      <w:rPr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7703"/>
    <w:rsid w:val="0013399F"/>
    <w:rsid w:val="00174A6A"/>
    <w:rsid w:val="00201358"/>
    <w:rsid w:val="004E759B"/>
    <w:rsid w:val="005D0585"/>
    <w:rsid w:val="006800E0"/>
    <w:rsid w:val="006E6A8D"/>
    <w:rsid w:val="0070748D"/>
    <w:rsid w:val="00785DDB"/>
    <w:rsid w:val="007D5173"/>
    <w:rsid w:val="007F17A6"/>
    <w:rsid w:val="00830709"/>
    <w:rsid w:val="00897CAC"/>
    <w:rsid w:val="009322A8"/>
    <w:rsid w:val="009414D1"/>
    <w:rsid w:val="00990D62"/>
    <w:rsid w:val="009D4BE8"/>
    <w:rsid w:val="009E308B"/>
    <w:rsid w:val="00B27703"/>
    <w:rsid w:val="00B54CC6"/>
    <w:rsid w:val="00B677CA"/>
    <w:rsid w:val="00BB52FB"/>
    <w:rsid w:val="00C90303"/>
    <w:rsid w:val="00CB2E8D"/>
    <w:rsid w:val="00CB6D81"/>
    <w:rsid w:val="00CC4261"/>
    <w:rsid w:val="00E61C80"/>
    <w:rsid w:val="00E91FF2"/>
    <w:rsid w:val="00EA5C46"/>
    <w:rsid w:val="00EE697D"/>
    <w:rsid w:val="00EF5A2F"/>
    <w:rsid w:val="00F542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082E539-175C-470B-9E5E-0A629BFD2F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B277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897C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97CAC"/>
  </w:style>
  <w:style w:type="paragraph" w:styleId="Stopka">
    <w:name w:val="footer"/>
    <w:basedOn w:val="Normalny"/>
    <w:link w:val="StopkaZnak"/>
    <w:uiPriority w:val="99"/>
    <w:unhideWhenUsed/>
    <w:rsid w:val="00897C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97C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166</Words>
  <Characters>999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Gospodarka</dc:creator>
  <cp:lastModifiedBy>coi</cp:lastModifiedBy>
  <cp:revision>8</cp:revision>
  <cp:lastPrinted>2021-08-26T07:47:00Z</cp:lastPrinted>
  <dcterms:created xsi:type="dcterms:W3CDTF">2021-09-07T14:06:00Z</dcterms:created>
  <dcterms:modified xsi:type="dcterms:W3CDTF">2023-12-28T11:50:00Z</dcterms:modified>
</cp:coreProperties>
</file>