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85C1C" w14:textId="77777777" w:rsidR="0085438A" w:rsidRPr="005168DC" w:rsidRDefault="0085438A" w:rsidP="001B5773">
      <w:pPr>
        <w:spacing w:after="0"/>
        <w:ind w:left="720"/>
        <w:jc w:val="center"/>
        <w:rPr>
          <w:rFonts w:ascii="Times New Roman" w:eastAsia="Times New Roman" w:hAnsi="Times New Roman" w:cs="Times New Roman"/>
          <w:b/>
          <w:color w:val="FF0000"/>
          <w:sz w:val="24"/>
          <w:szCs w:val="24"/>
        </w:rPr>
      </w:pPr>
    </w:p>
    <w:p w14:paraId="666A3F01" w14:textId="7C8411AE" w:rsidR="005168DC" w:rsidRPr="00480CD4" w:rsidRDefault="005168DC" w:rsidP="005168DC">
      <w:pPr>
        <w:jc w:val="both"/>
      </w:pPr>
      <w:r w:rsidRPr="00480CD4">
        <w:t>ZZP.272.55.2023</w:t>
      </w:r>
    </w:p>
    <w:p w14:paraId="14FFFC9B" w14:textId="085ABE30" w:rsidR="005168DC" w:rsidRPr="00480CD4" w:rsidRDefault="005168DC" w:rsidP="005168DC">
      <w:pPr>
        <w:jc w:val="right"/>
        <w:rPr>
          <w:b/>
        </w:rPr>
      </w:pPr>
      <w:r w:rsidRPr="00480CD4">
        <w:rPr>
          <w:b/>
        </w:rPr>
        <w:t>Załącznik Nr 3 do SWZ</w:t>
      </w:r>
    </w:p>
    <w:p w14:paraId="05EB9755" w14:textId="77777777" w:rsidR="0085438A" w:rsidRPr="00480CD4" w:rsidRDefault="0085438A" w:rsidP="001B5773">
      <w:pPr>
        <w:spacing w:after="0"/>
        <w:ind w:left="720"/>
        <w:jc w:val="center"/>
        <w:rPr>
          <w:rFonts w:ascii="Times New Roman" w:eastAsia="Times New Roman" w:hAnsi="Times New Roman" w:cs="Times New Roman"/>
          <w:b/>
          <w:sz w:val="24"/>
          <w:szCs w:val="24"/>
        </w:rPr>
      </w:pPr>
    </w:p>
    <w:p w14:paraId="282B4356" w14:textId="1F727B29" w:rsidR="00773F44" w:rsidRPr="00480CD4" w:rsidRDefault="00773F44" w:rsidP="001B5773">
      <w:pPr>
        <w:spacing w:after="0"/>
        <w:ind w:left="720"/>
        <w:jc w:val="center"/>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UMOWA</w:t>
      </w:r>
    </w:p>
    <w:p w14:paraId="41F61626" w14:textId="3E376E65" w:rsidR="00E0093A" w:rsidRPr="00480CD4" w:rsidRDefault="00E0093A" w:rsidP="001B5773">
      <w:pPr>
        <w:spacing w:after="0"/>
        <w:ind w:left="720"/>
        <w:jc w:val="center"/>
        <w:rPr>
          <w:rFonts w:ascii="Times New Roman" w:eastAsia="Times New Roman" w:hAnsi="Times New Roman" w:cs="Times New Roman"/>
          <w:i/>
          <w:sz w:val="24"/>
          <w:szCs w:val="24"/>
        </w:rPr>
      </w:pPr>
      <w:r w:rsidRPr="00480CD4">
        <w:rPr>
          <w:rFonts w:ascii="Times New Roman" w:eastAsia="Times New Roman" w:hAnsi="Times New Roman" w:cs="Times New Roman"/>
          <w:b/>
          <w:sz w:val="24"/>
          <w:szCs w:val="24"/>
        </w:rPr>
        <w:t>(projekt)</w:t>
      </w:r>
    </w:p>
    <w:p w14:paraId="3C1D045B" w14:textId="77777777" w:rsidR="00773F44" w:rsidRPr="00480CD4" w:rsidRDefault="00773F44" w:rsidP="001B5773">
      <w:pPr>
        <w:spacing w:after="0"/>
        <w:ind w:left="720"/>
        <w:jc w:val="both"/>
        <w:rPr>
          <w:rFonts w:ascii="Times New Roman" w:eastAsia="Times New Roman" w:hAnsi="Times New Roman" w:cs="Times New Roman"/>
          <w:b/>
          <w:sz w:val="24"/>
          <w:szCs w:val="24"/>
        </w:rPr>
      </w:pPr>
    </w:p>
    <w:p w14:paraId="403CDE04" w14:textId="6F92F79F"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zawarta dnia …………….r. w Żywcu pomiędzy </w:t>
      </w:r>
      <w:r w:rsidRPr="00480CD4">
        <w:rPr>
          <w:rFonts w:ascii="Times New Roman" w:eastAsia="Times New Roman" w:hAnsi="Times New Roman" w:cs="Times New Roman"/>
          <w:b/>
          <w:sz w:val="24"/>
          <w:szCs w:val="24"/>
        </w:rPr>
        <w:t>Powiatem Żywieckim</w:t>
      </w:r>
      <w:r w:rsidRPr="00480CD4">
        <w:rPr>
          <w:rFonts w:ascii="Times New Roman" w:eastAsia="Times New Roman" w:hAnsi="Times New Roman" w:cs="Times New Roman"/>
          <w:sz w:val="24"/>
          <w:szCs w:val="24"/>
        </w:rPr>
        <w:t>, reprezentowanym przez Zarząd Powiatu z siedzibą w Żywcu, ul. Krasińskiego 13,  34-300 Żywiec, NIP: 553-25-26-018, w imieniu którego działają:</w:t>
      </w:r>
      <w:r w:rsidRPr="00480CD4">
        <w:rPr>
          <w:rFonts w:ascii="Times New Roman" w:eastAsia="Times New Roman" w:hAnsi="Times New Roman" w:cs="Times New Roman"/>
          <w:b/>
          <w:sz w:val="24"/>
          <w:szCs w:val="24"/>
        </w:rPr>
        <w:t xml:space="preserve"> </w:t>
      </w:r>
    </w:p>
    <w:p w14:paraId="7A1E19D0" w14:textId="358389A3"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b/>
          <w:sz w:val="24"/>
          <w:szCs w:val="24"/>
        </w:rPr>
        <w:t xml:space="preserve">- Starosta Żywiecki – </w:t>
      </w:r>
      <w:r w:rsidR="009E0D75" w:rsidRPr="00480CD4">
        <w:rPr>
          <w:rFonts w:ascii="Times New Roman" w:eastAsia="Times New Roman" w:hAnsi="Times New Roman" w:cs="Times New Roman"/>
          <w:b/>
          <w:sz w:val="24"/>
          <w:szCs w:val="24"/>
        </w:rPr>
        <w:t>Adrian Midor</w:t>
      </w:r>
    </w:p>
    <w:p w14:paraId="6FD14303" w14:textId="77777777" w:rsidR="00773F44" w:rsidRPr="00480CD4" w:rsidRDefault="00773F44" w:rsidP="001B5773">
      <w:pPr>
        <w:spacing w:after="0"/>
        <w:jc w:val="both"/>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 Wicestarosta – Stanisław Kucharczyk</w:t>
      </w:r>
    </w:p>
    <w:p w14:paraId="4A04AD12" w14:textId="77777777" w:rsidR="00773F44" w:rsidRPr="00480CD4" w:rsidRDefault="00773F44" w:rsidP="001B5773">
      <w:pPr>
        <w:spacing w:after="0"/>
        <w:jc w:val="both"/>
        <w:rPr>
          <w:rFonts w:ascii="Times New Roman" w:eastAsia="Times New Roman" w:hAnsi="Times New Roman" w:cs="Times New Roman"/>
          <w:b/>
          <w:sz w:val="24"/>
          <w:szCs w:val="24"/>
        </w:rPr>
      </w:pPr>
      <w:r w:rsidRPr="00480CD4">
        <w:rPr>
          <w:rFonts w:ascii="Times New Roman" w:eastAsia="Times New Roman" w:hAnsi="Times New Roman" w:cs="Times New Roman"/>
          <w:sz w:val="24"/>
          <w:szCs w:val="24"/>
        </w:rPr>
        <w:t xml:space="preserve">zwanym w treści umowy </w:t>
      </w:r>
      <w:r w:rsidRPr="00480CD4">
        <w:rPr>
          <w:rFonts w:ascii="Times New Roman" w:eastAsia="Times New Roman" w:hAnsi="Times New Roman" w:cs="Times New Roman"/>
          <w:b/>
          <w:sz w:val="24"/>
          <w:szCs w:val="24"/>
        </w:rPr>
        <w:t>„Zamawiającym”</w:t>
      </w:r>
    </w:p>
    <w:p w14:paraId="3070636E"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przy kontrasygnacie Skarbnika Powiatu Żywieckiego - Elżbiety Wątroba </w:t>
      </w:r>
    </w:p>
    <w:p w14:paraId="62A34F45" w14:textId="77777777" w:rsidR="00773F44" w:rsidRPr="00480CD4" w:rsidRDefault="00773F44" w:rsidP="001B5773">
      <w:pPr>
        <w:spacing w:after="0"/>
        <w:jc w:val="both"/>
        <w:rPr>
          <w:rFonts w:ascii="Times New Roman" w:eastAsia="Times New Roman" w:hAnsi="Times New Roman" w:cs="Times New Roman"/>
          <w:sz w:val="24"/>
          <w:szCs w:val="24"/>
        </w:rPr>
      </w:pPr>
    </w:p>
    <w:p w14:paraId="2E2501E1"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a</w:t>
      </w:r>
    </w:p>
    <w:p w14:paraId="5CC5D939" w14:textId="6F5B8380" w:rsidR="00773F44" w:rsidRPr="00480CD4" w:rsidRDefault="00773F44" w:rsidP="001B5773">
      <w:pPr>
        <w:pStyle w:val="Akapitzlist1"/>
        <w:spacing w:after="0"/>
        <w:ind w:left="0"/>
        <w:contextualSpacing w:val="0"/>
        <w:jc w:val="both"/>
        <w:rPr>
          <w:rFonts w:ascii="Times New Roman" w:hAnsi="Times New Roman"/>
          <w:b/>
          <w:sz w:val="24"/>
          <w:szCs w:val="24"/>
        </w:rPr>
      </w:pPr>
      <w:r w:rsidRPr="00480CD4">
        <w:rPr>
          <w:rFonts w:ascii="Times New Roman" w:hAnsi="Times New Roman"/>
          <w:sz w:val="24"/>
          <w:szCs w:val="24"/>
        </w:rPr>
        <w:t>………………………………………………………………………………………………………………………………………………………………………………………………………………………………………………………………………………</w:t>
      </w:r>
    </w:p>
    <w:p w14:paraId="2D2B3A4C" w14:textId="77777777" w:rsidR="00773F44" w:rsidRPr="00480CD4" w:rsidRDefault="00773F44" w:rsidP="001B5773">
      <w:pPr>
        <w:pStyle w:val="Akapitzlist1"/>
        <w:spacing w:after="0"/>
        <w:ind w:left="0"/>
        <w:contextualSpacing w:val="0"/>
        <w:jc w:val="both"/>
        <w:rPr>
          <w:rFonts w:ascii="Times New Roman" w:hAnsi="Times New Roman"/>
          <w:sz w:val="24"/>
          <w:szCs w:val="24"/>
        </w:rPr>
      </w:pPr>
      <w:r w:rsidRPr="00480CD4">
        <w:rPr>
          <w:rFonts w:ascii="Times New Roman" w:hAnsi="Times New Roman"/>
          <w:sz w:val="24"/>
          <w:szCs w:val="24"/>
        </w:rPr>
        <w:t xml:space="preserve">zwanym w treści umowy </w:t>
      </w:r>
      <w:r w:rsidRPr="00480CD4">
        <w:rPr>
          <w:rFonts w:ascii="Times New Roman" w:hAnsi="Times New Roman"/>
          <w:b/>
          <w:sz w:val="24"/>
          <w:szCs w:val="24"/>
        </w:rPr>
        <w:t>„Wykonawcą”</w:t>
      </w:r>
    </w:p>
    <w:p w14:paraId="6E68403C" w14:textId="77777777" w:rsidR="00773F44" w:rsidRPr="00480CD4" w:rsidRDefault="00773F44" w:rsidP="001B5773">
      <w:pPr>
        <w:spacing w:after="0"/>
        <w:jc w:val="both"/>
        <w:rPr>
          <w:rFonts w:ascii="Times New Roman" w:eastAsia="Times New Roman" w:hAnsi="Times New Roman" w:cs="Times New Roman"/>
          <w:b/>
          <w:sz w:val="24"/>
          <w:szCs w:val="24"/>
        </w:rPr>
      </w:pPr>
    </w:p>
    <w:p w14:paraId="30753AB4" w14:textId="77777777" w:rsidR="00773F44" w:rsidRPr="00480CD4" w:rsidRDefault="00773F44" w:rsidP="001B5773">
      <w:pPr>
        <w:spacing w:after="0"/>
        <w:jc w:val="both"/>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o następującej treści:</w:t>
      </w:r>
    </w:p>
    <w:p w14:paraId="1C59DD71" w14:textId="77777777" w:rsidR="00773F44" w:rsidRPr="00480CD4" w:rsidRDefault="00773F44" w:rsidP="001B5773">
      <w:pPr>
        <w:spacing w:after="0"/>
        <w:ind w:left="720"/>
        <w:jc w:val="both"/>
        <w:rPr>
          <w:rFonts w:ascii="Times New Roman" w:eastAsia="Times New Roman" w:hAnsi="Times New Roman" w:cs="Times New Roman"/>
          <w:sz w:val="24"/>
          <w:szCs w:val="24"/>
        </w:rPr>
      </w:pPr>
    </w:p>
    <w:p w14:paraId="3E90E78E" w14:textId="63FEAB05" w:rsidR="00773F44" w:rsidRPr="00480CD4" w:rsidRDefault="00773F44" w:rsidP="001B5773">
      <w:pPr>
        <w:spacing w:after="0"/>
        <w:jc w:val="center"/>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 1</w:t>
      </w:r>
    </w:p>
    <w:p w14:paraId="040D2572" w14:textId="0A41B7E6" w:rsidR="00773F44" w:rsidRPr="00480CD4" w:rsidRDefault="00773F44" w:rsidP="001B5773">
      <w:pPr>
        <w:pStyle w:val="WW-Tekstpodstawowy2"/>
        <w:spacing w:line="276" w:lineRule="auto"/>
        <w:rPr>
          <w:sz w:val="24"/>
          <w:szCs w:val="24"/>
        </w:rPr>
      </w:pPr>
      <w:r w:rsidRPr="00480CD4">
        <w:rPr>
          <w:sz w:val="24"/>
          <w:szCs w:val="24"/>
        </w:rPr>
        <w:t>Po przeprowadzeniu postępowania w trybie podstawowym bez przeprowadzenia negocjacji na podstawie</w:t>
      </w:r>
      <w:r w:rsidRPr="00480CD4">
        <w:rPr>
          <w:b/>
          <w:sz w:val="24"/>
          <w:szCs w:val="24"/>
        </w:rPr>
        <w:t xml:space="preserve"> </w:t>
      </w:r>
      <w:r w:rsidRPr="00480CD4">
        <w:rPr>
          <w:bCs/>
          <w:sz w:val="24"/>
          <w:szCs w:val="24"/>
        </w:rPr>
        <w:t>art. 275 pkt 1</w:t>
      </w:r>
      <w:r w:rsidRPr="00480CD4">
        <w:rPr>
          <w:b/>
          <w:sz w:val="24"/>
          <w:szCs w:val="24"/>
        </w:rPr>
        <w:t xml:space="preserve"> </w:t>
      </w:r>
      <w:r w:rsidRPr="00480CD4">
        <w:rPr>
          <w:sz w:val="24"/>
          <w:szCs w:val="24"/>
        </w:rPr>
        <w:t>ustawy z dnia 11 września 2019 r. Prawo zamówień publicznych (</w:t>
      </w:r>
      <w:bookmarkStart w:id="0" w:name="_Hlk76547165"/>
      <w:proofErr w:type="spellStart"/>
      <w:r w:rsidRPr="00480CD4">
        <w:rPr>
          <w:sz w:val="24"/>
          <w:szCs w:val="24"/>
        </w:rPr>
        <w:t>t.j</w:t>
      </w:r>
      <w:proofErr w:type="spellEnd"/>
      <w:r w:rsidRPr="00480CD4">
        <w:rPr>
          <w:sz w:val="24"/>
          <w:szCs w:val="24"/>
        </w:rPr>
        <w:t>. Dz. U. z 202</w:t>
      </w:r>
      <w:r w:rsidR="003C29E3" w:rsidRPr="00480CD4">
        <w:rPr>
          <w:sz w:val="24"/>
          <w:szCs w:val="24"/>
        </w:rPr>
        <w:t>3</w:t>
      </w:r>
      <w:r w:rsidRPr="00480CD4">
        <w:rPr>
          <w:sz w:val="24"/>
          <w:szCs w:val="24"/>
        </w:rPr>
        <w:t xml:space="preserve"> r. poz. </w:t>
      </w:r>
      <w:r w:rsidR="003C29E3" w:rsidRPr="00480CD4">
        <w:rPr>
          <w:sz w:val="24"/>
          <w:szCs w:val="24"/>
        </w:rPr>
        <w:t>1605</w:t>
      </w:r>
      <w:r w:rsidRPr="00480CD4">
        <w:rPr>
          <w:sz w:val="24"/>
          <w:szCs w:val="24"/>
        </w:rPr>
        <w:t xml:space="preserve"> z </w:t>
      </w:r>
      <w:proofErr w:type="spellStart"/>
      <w:r w:rsidRPr="00480CD4">
        <w:rPr>
          <w:sz w:val="24"/>
          <w:szCs w:val="24"/>
        </w:rPr>
        <w:t>późn</w:t>
      </w:r>
      <w:proofErr w:type="spellEnd"/>
      <w:r w:rsidRPr="00480CD4">
        <w:rPr>
          <w:sz w:val="24"/>
          <w:szCs w:val="24"/>
        </w:rPr>
        <w:t>. zm.</w:t>
      </w:r>
      <w:bookmarkEnd w:id="0"/>
      <w:r w:rsidRPr="00480CD4">
        <w:rPr>
          <w:sz w:val="24"/>
          <w:szCs w:val="24"/>
        </w:rPr>
        <w:t xml:space="preserve">) – zwana dalej „ustawą </w:t>
      </w:r>
      <w:proofErr w:type="spellStart"/>
      <w:r w:rsidRPr="00480CD4">
        <w:rPr>
          <w:sz w:val="24"/>
          <w:szCs w:val="24"/>
        </w:rPr>
        <w:t>Pzp</w:t>
      </w:r>
      <w:proofErr w:type="spellEnd"/>
      <w:r w:rsidRPr="00480CD4">
        <w:rPr>
          <w:sz w:val="24"/>
          <w:szCs w:val="24"/>
        </w:rPr>
        <w:t>”, została zawarta umowa o następującej treści:</w:t>
      </w:r>
    </w:p>
    <w:p w14:paraId="7D12B9F0" w14:textId="77777777" w:rsidR="00773F44" w:rsidRPr="00480CD4" w:rsidRDefault="00773F44" w:rsidP="001B5773">
      <w:pPr>
        <w:spacing w:after="0"/>
        <w:rPr>
          <w:rFonts w:ascii="Times New Roman" w:eastAsia="Times New Roman" w:hAnsi="Times New Roman" w:cs="Times New Roman"/>
          <w:b/>
          <w:sz w:val="24"/>
          <w:szCs w:val="24"/>
        </w:rPr>
      </w:pPr>
    </w:p>
    <w:p w14:paraId="7BA538A9"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Wspólny Słownik Zamówień Publicznych </w:t>
      </w:r>
    </w:p>
    <w:p w14:paraId="0C7BB27E"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CPV – 09135100 – 5 olej opałowy.</w:t>
      </w:r>
    </w:p>
    <w:p w14:paraId="410C0D3E" w14:textId="77777777" w:rsidR="001B5773" w:rsidRPr="00480CD4" w:rsidRDefault="001B5773" w:rsidP="001B5773">
      <w:pPr>
        <w:spacing w:after="0"/>
        <w:jc w:val="center"/>
        <w:rPr>
          <w:rFonts w:ascii="Times New Roman" w:eastAsia="Times New Roman" w:hAnsi="Times New Roman" w:cs="Times New Roman"/>
          <w:b/>
          <w:sz w:val="24"/>
          <w:szCs w:val="24"/>
        </w:rPr>
      </w:pPr>
    </w:p>
    <w:p w14:paraId="007B526F" w14:textId="0664CED5" w:rsidR="00773F44" w:rsidRPr="00480CD4" w:rsidRDefault="00773F44" w:rsidP="001B5773">
      <w:pPr>
        <w:spacing w:after="0"/>
        <w:jc w:val="center"/>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 2</w:t>
      </w:r>
    </w:p>
    <w:p w14:paraId="16162AD1" w14:textId="3466E96C" w:rsidR="00773F44" w:rsidRPr="00480CD4" w:rsidRDefault="00773F44" w:rsidP="001B5773">
      <w:pPr>
        <w:numPr>
          <w:ilvl w:val="0"/>
          <w:numId w:val="5"/>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Przedmiotem umowy jest sukcesywna dostawa oleju napędowego grzewczego</w:t>
      </w:r>
      <w:r w:rsidR="00FE3891" w:rsidRPr="00480CD4">
        <w:rPr>
          <w:rFonts w:ascii="Times New Roman" w:eastAsia="Times New Roman" w:hAnsi="Times New Roman" w:cs="Times New Roman"/>
          <w:sz w:val="24"/>
          <w:szCs w:val="24"/>
        </w:rPr>
        <w:t xml:space="preserve"> </w:t>
      </w:r>
      <w:r w:rsidRPr="00480CD4">
        <w:rPr>
          <w:rFonts w:ascii="Times New Roman" w:eastAsia="Times New Roman" w:hAnsi="Times New Roman" w:cs="Times New Roman"/>
          <w:sz w:val="24"/>
          <w:szCs w:val="24"/>
        </w:rPr>
        <w:t xml:space="preserve">do celów </w:t>
      </w:r>
      <w:r w:rsidR="005A00F3" w:rsidRPr="00480CD4">
        <w:rPr>
          <w:rFonts w:ascii="Times New Roman" w:eastAsia="Times New Roman" w:hAnsi="Times New Roman" w:cs="Times New Roman"/>
          <w:sz w:val="24"/>
          <w:szCs w:val="24"/>
        </w:rPr>
        <w:t>opałowych</w:t>
      </w:r>
      <w:r w:rsidRPr="00480CD4">
        <w:rPr>
          <w:rFonts w:ascii="Times New Roman" w:eastAsia="Times New Roman" w:hAnsi="Times New Roman" w:cs="Times New Roman"/>
          <w:sz w:val="24"/>
          <w:szCs w:val="24"/>
        </w:rPr>
        <w:t xml:space="preserve"> w ilości nie większej niż 30.000 litrów do kotłowni olejowej na byłym drogowym przejściu granicznym Zwardoń Skalite, 34-373 Zwardoń 120.</w:t>
      </w:r>
    </w:p>
    <w:p w14:paraId="6B755A22" w14:textId="536F825F" w:rsidR="00773F44" w:rsidRPr="00480CD4" w:rsidRDefault="00773F44" w:rsidP="001B5773">
      <w:pPr>
        <w:numPr>
          <w:ilvl w:val="0"/>
          <w:numId w:val="5"/>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Określona w ust. 1 ilość oleju opałowego stanowi maksymalne zapotrzebowanie w okresie obowiązywania umowy. </w:t>
      </w:r>
      <w:r w:rsidRPr="00480CD4">
        <w:rPr>
          <w:rFonts w:ascii="Times New Roman" w:eastAsia="Times New Roman" w:hAnsi="Times New Roman" w:cs="Times New Roman"/>
          <w:b/>
          <w:sz w:val="24"/>
          <w:szCs w:val="24"/>
        </w:rPr>
        <w:t>Zamawiający</w:t>
      </w:r>
      <w:r w:rsidRPr="00480CD4">
        <w:rPr>
          <w:rFonts w:ascii="Times New Roman" w:eastAsia="Times New Roman" w:hAnsi="Times New Roman" w:cs="Times New Roman"/>
          <w:sz w:val="24"/>
          <w:szCs w:val="24"/>
        </w:rPr>
        <w:t xml:space="preserve"> zastrzega sobie prawo zmniejszenia ilości kupionego oleju opałowego.</w:t>
      </w:r>
    </w:p>
    <w:p w14:paraId="100FB743" w14:textId="77777777" w:rsidR="00773F44" w:rsidRPr="00480CD4" w:rsidRDefault="00773F44" w:rsidP="001B5773">
      <w:pPr>
        <w:pStyle w:val="Akapitzlist1"/>
        <w:spacing w:after="0"/>
        <w:ind w:left="426"/>
        <w:contextualSpacing w:val="0"/>
        <w:jc w:val="both"/>
        <w:rPr>
          <w:rFonts w:ascii="Times New Roman" w:hAnsi="Times New Roman"/>
          <w:b/>
          <w:sz w:val="24"/>
          <w:szCs w:val="24"/>
        </w:rPr>
      </w:pPr>
      <w:r w:rsidRPr="00480CD4">
        <w:rPr>
          <w:rFonts w:ascii="Times New Roman" w:hAnsi="Times New Roman"/>
          <w:sz w:val="24"/>
          <w:szCs w:val="24"/>
        </w:rPr>
        <w:t>Olej opałowy musi spełniać wymagania określonej w Polskiej Normie PN-C-96024:2020-12 Przetwory naftowe – oleje opałowe” i posiadać parametry fizyko – chemiczne nie gorsze niż:</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48"/>
        <w:gridCol w:w="2856"/>
      </w:tblGrid>
      <w:tr w:rsidR="00480CD4" w:rsidRPr="00480CD4" w14:paraId="3DA5A91B" w14:textId="77777777" w:rsidTr="004A1AF6">
        <w:tc>
          <w:tcPr>
            <w:tcW w:w="5048" w:type="dxa"/>
            <w:hideMark/>
          </w:tcPr>
          <w:p w14:paraId="45F64C99" w14:textId="77777777" w:rsidR="00773F44" w:rsidRPr="00480CD4" w:rsidRDefault="00773F44" w:rsidP="001B5773">
            <w:pPr>
              <w:spacing w:after="0"/>
              <w:jc w:val="center"/>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lastRenderedPageBreak/>
              <w:t>Nazwa parametru</w:t>
            </w:r>
          </w:p>
        </w:tc>
        <w:tc>
          <w:tcPr>
            <w:tcW w:w="2856" w:type="dxa"/>
            <w:hideMark/>
          </w:tcPr>
          <w:p w14:paraId="14E55975" w14:textId="77777777" w:rsidR="00773F44" w:rsidRPr="00480CD4" w:rsidRDefault="00773F44" w:rsidP="001B5773">
            <w:pPr>
              <w:spacing w:after="0"/>
              <w:jc w:val="center"/>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Wartość</w:t>
            </w:r>
          </w:p>
        </w:tc>
      </w:tr>
      <w:tr w:rsidR="00480CD4" w:rsidRPr="00480CD4" w14:paraId="4C8B09CB" w14:textId="77777777" w:rsidTr="004A1AF6">
        <w:tc>
          <w:tcPr>
            <w:tcW w:w="5048" w:type="dxa"/>
            <w:hideMark/>
          </w:tcPr>
          <w:p w14:paraId="17555537"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Gęstość w temperaturze 15ºC (kg/m³)</w:t>
            </w:r>
          </w:p>
        </w:tc>
        <w:tc>
          <w:tcPr>
            <w:tcW w:w="2856" w:type="dxa"/>
            <w:hideMark/>
          </w:tcPr>
          <w:p w14:paraId="3FB2E1BE"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max. 860</w:t>
            </w:r>
          </w:p>
        </w:tc>
      </w:tr>
      <w:tr w:rsidR="00480CD4" w:rsidRPr="00480CD4" w14:paraId="5D4AD27E" w14:textId="77777777" w:rsidTr="004A1AF6">
        <w:tc>
          <w:tcPr>
            <w:tcW w:w="5048" w:type="dxa"/>
            <w:hideMark/>
          </w:tcPr>
          <w:p w14:paraId="0D038D70"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Wartość opałowa (MJ/kg)</w:t>
            </w:r>
          </w:p>
        </w:tc>
        <w:tc>
          <w:tcPr>
            <w:tcW w:w="2856" w:type="dxa"/>
            <w:hideMark/>
          </w:tcPr>
          <w:p w14:paraId="5C55A940"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min.42,6</w:t>
            </w:r>
          </w:p>
        </w:tc>
      </w:tr>
      <w:tr w:rsidR="00480CD4" w:rsidRPr="00480CD4" w14:paraId="0A8B5852" w14:textId="77777777" w:rsidTr="004A1AF6">
        <w:tc>
          <w:tcPr>
            <w:tcW w:w="5048" w:type="dxa"/>
            <w:hideMark/>
          </w:tcPr>
          <w:p w14:paraId="1A7A083D"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Temperatura zapłonu (ºC)</w:t>
            </w:r>
          </w:p>
        </w:tc>
        <w:tc>
          <w:tcPr>
            <w:tcW w:w="2856" w:type="dxa"/>
            <w:hideMark/>
          </w:tcPr>
          <w:p w14:paraId="569AC52E"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min.56</w:t>
            </w:r>
          </w:p>
        </w:tc>
      </w:tr>
      <w:tr w:rsidR="00480CD4" w:rsidRPr="00480CD4" w14:paraId="10239915" w14:textId="77777777" w:rsidTr="004A1AF6">
        <w:tc>
          <w:tcPr>
            <w:tcW w:w="5048" w:type="dxa"/>
            <w:hideMark/>
          </w:tcPr>
          <w:p w14:paraId="1EC7F6C4"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Lepkość kinematyczna w temperaturze 20º (mm²/s)</w:t>
            </w:r>
          </w:p>
        </w:tc>
        <w:tc>
          <w:tcPr>
            <w:tcW w:w="2856" w:type="dxa"/>
            <w:hideMark/>
          </w:tcPr>
          <w:p w14:paraId="785280C9"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Max.6,00</w:t>
            </w:r>
          </w:p>
        </w:tc>
      </w:tr>
      <w:tr w:rsidR="00480CD4" w:rsidRPr="00480CD4" w14:paraId="588E308A" w14:textId="77777777" w:rsidTr="004A1AF6">
        <w:tc>
          <w:tcPr>
            <w:tcW w:w="5048" w:type="dxa"/>
            <w:hideMark/>
          </w:tcPr>
          <w:p w14:paraId="40B46A0F"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Skład frakcyjny:</w:t>
            </w:r>
          </w:p>
          <w:p w14:paraId="64559A76"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od temperatury 250ºC destyluje [%(v/v)]</w:t>
            </w:r>
          </w:p>
          <w:p w14:paraId="431398FA"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od temperatury 350ºC destyluje [%(v/v)]</w:t>
            </w:r>
          </w:p>
        </w:tc>
        <w:tc>
          <w:tcPr>
            <w:tcW w:w="2856" w:type="dxa"/>
          </w:tcPr>
          <w:p w14:paraId="61E08F2D" w14:textId="77777777" w:rsidR="00773F44" w:rsidRPr="00480CD4" w:rsidRDefault="00773F44" w:rsidP="001B5773">
            <w:pPr>
              <w:spacing w:after="0"/>
              <w:jc w:val="both"/>
              <w:rPr>
                <w:rFonts w:ascii="Times New Roman" w:eastAsia="Times New Roman" w:hAnsi="Times New Roman" w:cs="Times New Roman"/>
                <w:sz w:val="24"/>
                <w:szCs w:val="24"/>
              </w:rPr>
            </w:pPr>
          </w:p>
          <w:p w14:paraId="7EE1A1D0"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max. 65</w:t>
            </w:r>
          </w:p>
          <w:p w14:paraId="31099B0E"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min. 85</w:t>
            </w:r>
          </w:p>
        </w:tc>
      </w:tr>
      <w:tr w:rsidR="00480CD4" w:rsidRPr="00480CD4" w14:paraId="29A3FE30" w14:textId="77777777" w:rsidTr="004A1AF6">
        <w:tc>
          <w:tcPr>
            <w:tcW w:w="5048" w:type="dxa"/>
            <w:hideMark/>
          </w:tcPr>
          <w:p w14:paraId="61E910C5"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Temperatura płynięcia [ºC]</w:t>
            </w:r>
          </w:p>
        </w:tc>
        <w:tc>
          <w:tcPr>
            <w:tcW w:w="2856" w:type="dxa"/>
            <w:hideMark/>
          </w:tcPr>
          <w:p w14:paraId="45355252"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max.-20</w:t>
            </w:r>
          </w:p>
        </w:tc>
      </w:tr>
      <w:tr w:rsidR="00480CD4" w:rsidRPr="00480CD4" w14:paraId="789AE48E" w14:textId="77777777" w:rsidTr="004A1AF6">
        <w:tc>
          <w:tcPr>
            <w:tcW w:w="5048" w:type="dxa"/>
            <w:hideMark/>
          </w:tcPr>
          <w:p w14:paraId="135B4E95"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Pozostałość przy koksowaniu z 10% pozostałości destylacyjnej [%(m/m)]</w:t>
            </w:r>
          </w:p>
        </w:tc>
        <w:tc>
          <w:tcPr>
            <w:tcW w:w="2856" w:type="dxa"/>
            <w:hideMark/>
          </w:tcPr>
          <w:p w14:paraId="30E2671F"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max. 0,3</w:t>
            </w:r>
          </w:p>
        </w:tc>
      </w:tr>
      <w:tr w:rsidR="00480CD4" w:rsidRPr="00480CD4" w14:paraId="6F76EF1A" w14:textId="77777777" w:rsidTr="004A1AF6">
        <w:tc>
          <w:tcPr>
            <w:tcW w:w="5048" w:type="dxa"/>
            <w:hideMark/>
          </w:tcPr>
          <w:p w14:paraId="693F02AF"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Zawartość siarki [%(m/m)]</w:t>
            </w:r>
          </w:p>
        </w:tc>
        <w:tc>
          <w:tcPr>
            <w:tcW w:w="2856" w:type="dxa"/>
            <w:hideMark/>
          </w:tcPr>
          <w:p w14:paraId="3156F161"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max 0,1</w:t>
            </w:r>
          </w:p>
        </w:tc>
      </w:tr>
      <w:tr w:rsidR="00480CD4" w:rsidRPr="00480CD4" w14:paraId="14AE593A" w14:textId="77777777" w:rsidTr="004A1AF6">
        <w:tc>
          <w:tcPr>
            <w:tcW w:w="5048" w:type="dxa"/>
            <w:hideMark/>
          </w:tcPr>
          <w:p w14:paraId="40BFA29E"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Zawartość wody [mg/kg]</w:t>
            </w:r>
          </w:p>
        </w:tc>
        <w:tc>
          <w:tcPr>
            <w:tcW w:w="2856" w:type="dxa"/>
            <w:hideMark/>
          </w:tcPr>
          <w:p w14:paraId="12CE7014"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max.200</w:t>
            </w:r>
          </w:p>
        </w:tc>
      </w:tr>
      <w:tr w:rsidR="00480CD4" w:rsidRPr="00480CD4" w14:paraId="2277CFB6" w14:textId="77777777" w:rsidTr="004A1AF6">
        <w:tc>
          <w:tcPr>
            <w:tcW w:w="5048" w:type="dxa"/>
            <w:hideMark/>
          </w:tcPr>
          <w:p w14:paraId="7FA1D51E"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Zawartość zanieczyszczeń stałych (mg/kg)</w:t>
            </w:r>
          </w:p>
        </w:tc>
        <w:tc>
          <w:tcPr>
            <w:tcW w:w="2856" w:type="dxa"/>
            <w:hideMark/>
          </w:tcPr>
          <w:p w14:paraId="7E79D1F0"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max.24</w:t>
            </w:r>
          </w:p>
        </w:tc>
      </w:tr>
      <w:tr w:rsidR="00480CD4" w:rsidRPr="00480CD4" w14:paraId="7B5EC37A" w14:textId="77777777" w:rsidTr="004A1AF6">
        <w:tc>
          <w:tcPr>
            <w:tcW w:w="5048" w:type="dxa"/>
            <w:hideMark/>
          </w:tcPr>
          <w:p w14:paraId="696845C4"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Pozostałość po spopieleniu (mg/litr)</w:t>
            </w:r>
          </w:p>
        </w:tc>
        <w:tc>
          <w:tcPr>
            <w:tcW w:w="2856" w:type="dxa"/>
            <w:hideMark/>
          </w:tcPr>
          <w:p w14:paraId="6049696F"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max. 0,01</w:t>
            </w:r>
          </w:p>
        </w:tc>
      </w:tr>
      <w:tr w:rsidR="00480CD4" w:rsidRPr="00480CD4" w14:paraId="6114AE5C" w14:textId="77777777" w:rsidTr="004A1AF6">
        <w:tc>
          <w:tcPr>
            <w:tcW w:w="5048" w:type="dxa"/>
            <w:hideMark/>
          </w:tcPr>
          <w:p w14:paraId="7D7E1EB2"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Barwa</w:t>
            </w:r>
          </w:p>
        </w:tc>
        <w:tc>
          <w:tcPr>
            <w:tcW w:w="2856" w:type="dxa"/>
            <w:hideMark/>
          </w:tcPr>
          <w:p w14:paraId="6A6C8AC6" w14:textId="77777777"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Czerwona</w:t>
            </w:r>
          </w:p>
        </w:tc>
      </w:tr>
      <w:tr w:rsidR="00480CD4" w:rsidRPr="00480CD4" w14:paraId="0440FC5F" w14:textId="77777777" w:rsidTr="004A1AF6">
        <w:tc>
          <w:tcPr>
            <w:tcW w:w="5048" w:type="dxa"/>
            <w:hideMark/>
          </w:tcPr>
          <w:p w14:paraId="7171F6DB" w14:textId="77777777" w:rsidR="00773F44" w:rsidRPr="00480CD4" w:rsidRDefault="00773F44" w:rsidP="001B5773">
            <w:pPr>
              <w:spacing w:after="0"/>
              <w:jc w:val="both"/>
              <w:rPr>
                <w:rFonts w:ascii="Times New Roman" w:eastAsia="Times New Roman" w:hAnsi="Times New Roman" w:cs="Times New Roman"/>
                <w:sz w:val="24"/>
                <w:szCs w:val="24"/>
                <w:lang w:val="en-US"/>
              </w:rPr>
            </w:pPr>
            <w:proofErr w:type="spellStart"/>
            <w:r w:rsidRPr="00480CD4">
              <w:rPr>
                <w:rFonts w:ascii="Times New Roman" w:eastAsia="Times New Roman" w:hAnsi="Times New Roman" w:cs="Times New Roman"/>
                <w:sz w:val="24"/>
                <w:szCs w:val="24"/>
                <w:lang w:val="en-US"/>
              </w:rPr>
              <w:t>Barwnik</w:t>
            </w:r>
            <w:proofErr w:type="spellEnd"/>
            <w:r w:rsidRPr="00480CD4">
              <w:rPr>
                <w:rFonts w:ascii="Times New Roman" w:eastAsia="Times New Roman" w:hAnsi="Times New Roman" w:cs="Times New Roman"/>
                <w:sz w:val="24"/>
                <w:szCs w:val="24"/>
                <w:lang w:val="en-US"/>
              </w:rPr>
              <w:t xml:space="preserve"> </w:t>
            </w:r>
            <w:proofErr w:type="spellStart"/>
            <w:r w:rsidRPr="00480CD4">
              <w:rPr>
                <w:rFonts w:ascii="Times New Roman" w:eastAsia="Times New Roman" w:hAnsi="Times New Roman" w:cs="Times New Roman"/>
                <w:sz w:val="24"/>
                <w:szCs w:val="24"/>
                <w:lang w:val="en-US"/>
              </w:rPr>
              <w:t>typu</w:t>
            </w:r>
            <w:proofErr w:type="spellEnd"/>
            <w:r w:rsidRPr="00480CD4">
              <w:rPr>
                <w:rFonts w:ascii="Times New Roman" w:eastAsia="Times New Roman" w:hAnsi="Times New Roman" w:cs="Times New Roman"/>
                <w:sz w:val="24"/>
                <w:szCs w:val="24"/>
                <w:lang w:val="en-US"/>
              </w:rPr>
              <w:t xml:space="preserve"> Solvent Red 164 (mg/</w:t>
            </w:r>
            <w:proofErr w:type="spellStart"/>
            <w:r w:rsidRPr="00480CD4">
              <w:rPr>
                <w:rFonts w:ascii="Times New Roman" w:eastAsia="Times New Roman" w:hAnsi="Times New Roman" w:cs="Times New Roman"/>
                <w:sz w:val="24"/>
                <w:szCs w:val="24"/>
                <w:lang w:val="en-US"/>
              </w:rPr>
              <w:t>litr</w:t>
            </w:r>
            <w:proofErr w:type="spellEnd"/>
            <w:r w:rsidRPr="00480CD4">
              <w:rPr>
                <w:rFonts w:ascii="Times New Roman" w:eastAsia="Times New Roman" w:hAnsi="Times New Roman" w:cs="Times New Roman"/>
                <w:sz w:val="24"/>
                <w:szCs w:val="24"/>
                <w:lang w:val="en-US"/>
              </w:rPr>
              <w:t>)*</w:t>
            </w:r>
          </w:p>
        </w:tc>
        <w:tc>
          <w:tcPr>
            <w:tcW w:w="2856" w:type="dxa"/>
            <w:hideMark/>
          </w:tcPr>
          <w:p w14:paraId="3C181DEE" w14:textId="77777777" w:rsidR="00773F44" w:rsidRPr="00480CD4" w:rsidRDefault="00773F44" w:rsidP="001B5773">
            <w:pPr>
              <w:spacing w:after="0"/>
              <w:jc w:val="both"/>
              <w:rPr>
                <w:rFonts w:ascii="Times New Roman" w:eastAsia="Times New Roman" w:hAnsi="Times New Roman" w:cs="Times New Roman"/>
                <w:sz w:val="24"/>
                <w:szCs w:val="24"/>
                <w:lang w:val="en-US"/>
              </w:rPr>
            </w:pPr>
            <w:r w:rsidRPr="00480CD4">
              <w:rPr>
                <w:rFonts w:ascii="Times New Roman" w:eastAsia="Times New Roman" w:hAnsi="Times New Roman" w:cs="Times New Roman"/>
                <w:sz w:val="24"/>
                <w:szCs w:val="24"/>
                <w:lang w:val="en-US"/>
              </w:rPr>
              <w:t>min.6,6*</w:t>
            </w:r>
          </w:p>
        </w:tc>
      </w:tr>
      <w:tr w:rsidR="00480CD4" w:rsidRPr="00480CD4" w14:paraId="66EED847" w14:textId="77777777" w:rsidTr="004A1AF6">
        <w:tc>
          <w:tcPr>
            <w:tcW w:w="5048" w:type="dxa"/>
            <w:hideMark/>
          </w:tcPr>
          <w:p w14:paraId="4C1E71DF" w14:textId="77777777" w:rsidR="00773F44" w:rsidRPr="00480CD4" w:rsidRDefault="00773F44" w:rsidP="001B5773">
            <w:pPr>
              <w:spacing w:after="0"/>
              <w:jc w:val="both"/>
              <w:rPr>
                <w:rFonts w:ascii="Times New Roman" w:eastAsia="Times New Roman" w:hAnsi="Times New Roman" w:cs="Times New Roman"/>
                <w:sz w:val="24"/>
                <w:szCs w:val="24"/>
                <w:lang w:val="en-US"/>
              </w:rPr>
            </w:pPr>
            <w:proofErr w:type="spellStart"/>
            <w:r w:rsidRPr="00480CD4">
              <w:rPr>
                <w:rFonts w:ascii="Times New Roman" w:eastAsia="Times New Roman" w:hAnsi="Times New Roman" w:cs="Times New Roman"/>
                <w:sz w:val="24"/>
                <w:szCs w:val="24"/>
                <w:lang w:val="en-US"/>
              </w:rPr>
              <w:t>Barwnik</w:t>
            </w:r>
            <w:proofErr w:type="spellEnd"/>
            <w:r w:rsidRPr="00480CD4">
              <w:rPr>
                <w:rFonts w:ascii="Times New Roman" w:eastAsia="Times New Roman" w:hAnsi="Times New Roman" w:cs="Times New Roman"/>
                <w:sz w:val="24"/>
                <w:szCs w:val="24"/>
                <w:lang w:val="en-US"/>
              </w:rPr>
              <w:t xml:space="preserve"> </w:t>
            </w:r>
            <w:proofErr w:type="spellStart"/>
            <w:r w:rsidRPr="00480CD4">
              <w:rPr>
                <w:rFonts w:ascii="Times New Roman" w:eastAsia="Times New Roman" w:hAnsi="Times New Roman" w:cs="Times New Roman"/>
                <w:sz w:val="24"/>
                <w:szCs w:val="24"/>
                <w:lang w:val="en-US"/>
              </w:rPr>
              <w:t>typu</w:t>
            </w:r>
            <w:proofErr w:type="spellEnd"/>
            <w:r w:rsidRPr="00480CD4">
              <w:rPr>
                <w:rFonts w:ascii="Times New Roman" w:eastAsia="Times New Roman" w:hAnsi="Times New Roman" w:cs="Times New Roman"/>
                <w:sz w:val="24"/>
                <w:szCs w:val="24"/>
                <w:lang w:val="en-US"/>
              </w:rPr>
              <w:t xml:space="preserve"> Solvent Red 19 (mg/</w:t>
            </w:r>
            <w:proofErr w:type="spellStart"/>
            <w:r w:rsidRPr="00480CD4">
              <w:rPr>
                <w:rFonts w:ascii="Times New Roman" w:eastAsia="Times New Roman" w:hAnsi="Times New Roman" w:cs="Times New Roman"/>
                <w:sz w:val="24"/>
                <w:szCs w:val="24"/>
                <w:lang w:val="en-US"/>
              </w:rPr>
              <w:t>litr</w:t>
            </w:r>
            <w:proofErr w:type="spellEnd"/>
            <w:r w:rsidRPr="00480CD4">
              <w:rPr>
                <w:rFonts w:ascii="Times New Roman" w:eastAsia="Times New Roman" w:hAnsi="Times New Roman" w:cs="Times New Roman"/>
                <w:sz w:val="24"/>
                <w:szCs w:val="24"/>
                <w:lang w:val="en-US"/>
              </w:rPr>
              <w:t>)*</w:t>
            </w:r>
          </w:p>
        </w:tc>
        <w:tc>
          <w:tcPr>
            <w:tcW w:w="2856" w:type="dxa"/>
            <w:hideMark/>
          </w:tcPr>
          <w:p w14:paraId="47035C0A" w14:textId="77777777" w:rsidR="00773F44" w:rsidRPr="00480CD4" w:rsidRDefault="00773F44" w:rsidP="001B5773">
            <w:pPr>
              <w:spacing w:after="0"/>
              <w:jc w:val="both"/>
              <w:rPr>
                <w:rFonts w:ascii="Times New Roman" w:eastAsia="Times New Roman" w:hAnsi="Times New Roman" w:cs="Times New Roman"/>
                <w:sz w:val="24"/>
                <w:szCs w:val="24"/>
                <w:lang w:val="en-US"/>
              </w:rPr>
            </w:pPr>
            <w:r w:rsidRPr="00480CD4">
              <w:rPr>
                <w:rFonts w:ascii="Times New Roman" w:eastAsia="Times New Roman" w:hAnsi="Times New Roman" w:cs="Times New Roman"/>
                <w:sz w:val="24"/>
                <w:szCs w:val="24"/>
                <w:lang w:val="en-US"/>
              </w:rPr>
              <w:t>Min 6,3*</w:t>
            </w:r>
          </w:p>
        </w:tc>
      </w:tr>
      <w:tr w:rsidR="00480CD4" w:rsidRPr="00480CD4" w14:paraId="4068C06F" w14:textId="77777777" w:rsidTr="004A1AF6">
        <w:tc>
          <w:tcPr>
            <w:tcW w:w="7904" w:type="dxa"/>
            <w:gridSpan w:val="2"/>
            <w:hideMark/>
          </w:tcPr>
          <w:p w14:paraId="73EC042A" w14:textId="520C559C" w:rsidR="00773F44" w:rsidRPr="00480CD4" w:rsidRDefault="00773F44" w:rsidP="001B5773">
            <w:pPr>
              <w:spacing w:after="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*Parametry znacznika oraz barwnika czerwonego muszą być zgodne z rozporządzeniem Ministra Finansów z dnia </w:t>
            </w:r>
            <w:r w:rsidR="003C29E3" w:rsidRPr="00480CD4">
              <w:rPr>
                <w:rFonts w:ascii="Times New Roman" w:eastAsia="Times New Roman" w:hAnsi="Times New Roman" w:cs="Times New Roman"/>
                <w:sz w:val="24"/>
                <w:szCs w:val="24"/>
              </w:rPr>
              <w:t>28</w:t>
            </w:r>
            <w:r w:rsidRPr="00480CD4">
              <w:rPr>
                <w:rFonts w:ascii="Times New Roman" w:eastAsia="Times New Roman" w:hAnsi="Times New Roman" w:cs="Times New Roman"/>
                <w:sz w:val="24"/>
                <w:szCs w:val="24"/>
              </w:rPr>
              <w:t xml:space="preserve"> </w:t>
            </w:r>
            <w:r w:rsidR="003C29E3" w:rsidRPr="00480CD4">
              <w:rPr>
                <w:rFonts w:ascii="Times New Roman" w:eastAsia="Times New Roman" w:hAnsi="Times New Roman" w:cs="Times New Roman"/>
                <w:sz w:val="24"/>
                <w:szCs w:val="24"/>
              </w:rPr>
              <w:t>listopada</w:t>
            </w:r>
            <w:r w:rsidRPr="00480CD4">
              <w:rPr>
                <w:rFonts w:ascii="Times New Roman" w:eastAsia="Times New Roman" w:hAnsi="Times New Roman" w:cs="Times New Roman"/>
                <w:sz w:val="24"/>
                <w:szCs w:val="24"/>
              </w:rPr>
              <w:t xml:space="preserve"> 20</w:t>
            </w:r>
            <w:r w:rsidR="00EF3BC7" w:rsidRPr="00480CD4">
              <w:rPr>
                <w:rFonts w:ascii="Times New Roman" w:eastAsia="Times New Roman" w:hAnsi="Times New Roman" w:cs="Times New Roman"/>
                <w:sz w:val="24"/>
                <w:szCs w:val="24"/>
              </w:rPr>
              <w:t>22</w:t>
            </w:r>
            <w:r w:rsidRPr="00480CD4">
              <w:rPr>
                <w:rFonts w:ascii="Times New Roman" w:eastAsia="Times New Roman" w:hAnsi="Times New Roman" w:cs="Times New Roman"/>
                <w:sz w:val="24"/>
                <w:szCs w:val="24"/>
              </w:rPr>
              <w:t xml:space="preserve"> r. w sprawie znakowania i barwienia wyrobów energetycznych (Dz. U. 20</w:t>
            </w:r>
            <w:r w:rsidR="00EF3BC7" w:rsidRPr="00480CD4">
              <w:rPr>
                <w:rFonts w:ascii="Times New Roman" w:eastAsia="Times New Roman" w:hAnsi="Times New Roman" w:cs="Times New Roman"/>
                <w:sz w:val="24"/>
                <w:szCs w:val="24"/>
              </w:rPr>
              <w:t>22</w:t>
            </w:r>
            <w:r w:rsidRPr="00480CD4">
              <w:rPr>
                <w:rFonts w:ascii="Times New Roman" w:eastAsia="Times New Roman" w:hAnsi="Times New Roman" w:cs="Times New Roman"/>
                <w:sz w:val="24"/>
                <w:szCs w:val="24"/>
              </w:rPr>
              <w:t xml:space="preserve">, poz. </w:t>
            </w:r>
            <w:r w:rsidR="00EF3BC7" w:rsidRPr="00480CD4">
              <w:rPr>
                <w:rFonts w:ascii="Times New Roman" w:eastAsia="Times New Roman" w:hAnsi="Times New Roman" w:cs="Times New Roman"/>
                <w:sz w:val="24"/>
                <w:szCs w:val="24"/>
              </w:rPr>
              <w:t>2633</w:t>
            </w:r>
            <w:r w:rsidRPr="00480CD4">
              <w:rPr>
                <w:rFonts w:ascii="Times New Roman" w:eastAsia="Times New Roman" w:hAnsi="Times New Roman" w:cs="Times New Roman"/>
                <w:sz w:val="24"/>
                <w:szCs w:val="24"/>
              </w:rPr>
              <w:t>)</w:t>
            </w:r>
          </w:p>
        </w:tc>
      </w:tr>
    </w:tbl>
    <w:p w14:paraId="0DAB41DC" w14:textId="77777777" w:rsidR="00773F44" w:rsidRPr="00480CD4" w:rsidRDefault="00773F44" w:rsidP="001B5773">
      <w:pPr>
        <w:numPr>
          <w:ilvl w:val="0"/>
          <w:numId w:val="5"/>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b/>
          <w:sz w:val="24"/>
          <w:szCs w:val="24"/>
        </w:rPr>
        <w:t>Wykonawca</w:t>
      </w:r>
      <w:r w:rsidRPr="00480CD4">
        <w:rPr>
          <w:rFonts w:ascii="Times New Roman" w:eastAsia="Times New Roman" w:hAnsi="Times New Roman" w:cs="Times New Roman"/>
          <w:sz w:val="24"/>
          <w:szCs w:val="24"/>
        </w:rPr>
        <w:t xml:space="preserve"> przekaże </w:t>
      </w:r>
      <w:r w:rsidRPr="00480CD4">
        <w:rPr>
          <w:rFonts w:ascii="Times New Roman" w:eastAsia="Times New Roman" w:hAnsi="Times New Roman" w:cs="Times New Roman"/>
          <w:b/>
          <w:sz w:val="24"/>
          <w:szCs w:val="24"/>
        </w:rPr>
        <w:t>Zamawiającemu</w:t>
      </w:r>
      <w:r w:rsidRPr="00480CD4">
        <w:rPr>
          <w:rFonts w:ascii="Times New Roman" w:eastAsia="Times New Roman" w:hAnsi="Times New Roman" w:cs="Times New Roman"/>
          <w:sz w:val="24"/>
          <w:szCs w:val="24"/>
        </w:rPr>
        <w:t xml:space="preserve"> przy każdej dostawie częściowej dokument potwierdzający właściwości fizyko – chemiczne dostarczonego oleju opałowego. </w:t>
      </w:r>
      <w:r w:rsidRPr="00480CD4">
        <w:rPr>
          <w:rFonts w:ascii="Times New Roman" w:eastAsia="Times New Roman" w:hAnsi="Times New Roman" w:cs="Times New Roman"/>
          <w:b/>
          <w:sz w:val="24"/>
          <w:szCs w:val="24"/>
        </w:rPr>
        <w:t>Zamawiający</w:t>
      </w:r>
      <w:r w:rsidRPr="00480CD4">
        <w:rPr>
          <w:rFonts w:ascii="Times New Roman" w:eastAsia="Times New Roman" w:hAnsi="Times New Roman" w:cs="Times New Roman"/>
          <w:sz w:val="24"/>
          <w:szCs w:val="24"/>
        </w:rPr>
        <w:t xml:space="preserve"> zastrzega sobie prawo żądania od </w:t>
      </w:r>
      <w:r w:rsidRPr="00480CD4">
        <w:rPr>
          <w:rFonts w:ascii="Times New Roman" w:eastAsia="Times New Roman" w:hAnsi="Times New Roman" w:cs="Times New Roman"/>
          <w:b/>
          <w:sz w:val="24"/>
          <w:szCs w:val="24"/>
        </w:rPr>
        <w:t>Wykonawcy</w:t>
      </w:r>
      <w:r w:rsidRPr="00480CD4">
        <w:rPr>
          <w:rFonts w:ascii="Times New Roman" w:eastAsia="Times New Roman" w:hAnsi="Times New Roman" w:cs="Times New Roman"/>
          <w:sz w:val="24"/>
          <w:szCs w:val="24"/>
        </w:rPr>
        <w:t xml:space="preserve"> okazania dowodu legalizacji przepływomierzy. Koszt uzyskania i dostarczenia dokumentów, o których mowa w zdaniach poprzedzających, ponosi </w:t>
      </w:r>
      <w:r w:rsidRPr="00480CD4">
        <w:rPr>
          <w:rFonts w:ascii="Times New Roman" w:eastAsia="Times New Roman" w:hAnsi="Times New Roman" w:cs="Times New Roman"/>
          <w:b/>
          <w:sz w:val="24"/>
          <w:szCs w:val="24"/>
        </w:rPr>
        <w:t>Wykonawca</w:t>
      </w:r>
      <w:r w:rsidRPr="00480CD4">
        <w:rPr>
          <w:rFonts w:ascii="Times New Roman" w:eastAsia="Times New Roman" w:hAnsi="Times New Roman" w:cs="Times New Roman"/>
          <w:sz w:val="24"/>
          <w:szCs w:val="24"/>
        </w:rPr>
        <w:t xml:space="preserve">. </w:t>
      </w:r>
    </w:p>
    <w:p w14:paraId="7E0A5F19" w14:textId="77777777" w:rsidR="00773F44" w:rsidRPr="00480CD4" w:rsidRDefault="00773F44" w:rsidP="001B5773">
      <w:pPr>
        <w:spacing w:after="0"/>
        <w:ind w:left="1080"/>
        <w:jc w:val="both"/>
        <w:rPr>
          <w:rFonts w:ascii="Times New Roman" w:eastAsia="Times New Roman" w:hAnsi="Times New Roman" w:cs="Times New Roman"/>
          <w:sz w:val="24"/>
          <w:szCs w:val="24"/>
        </w:rPr>
      </w:pPr>
    </w:p>
    <w:p w14:paraId="6EEF3B8A" w14:textId="77777777" w:rsidR="00773F44" w:rsidRPr="00480CD4" w:rsidRDefault="00773F44" w:rsidP="001B5773">
      <w:pPr>
        <w:spacing w:after="0"/>
        <w:jc w:val="center"/>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 3</w:t>
      </w:r>
    </w:p>
    <w:p w14:paraId="6ACC07E7" w14:textId="2BDAA7C1" w:rsidR="00773F44" w:rsidRPr="00480CD4" w:rsidRDefault="00773F44" w:rsidP="001B5773">
      <w:pPr>
        <w:numPr>
          <w:ilvl w:val="0"/>
          <w:numId w:val="1"/>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Umowa obowiązuje od dnia podpisania umowy do dnia 31.12.202</w:t>
      </w:r>
      <w:r w:rsidR="007169FB" w:rsidRPr="00480CD4">
        <w:rPr>
          <w:rFonts w:ascii="Times New Roman" w:eastAsia="Times New Roman" w:hAnsi="Times New Roman" w:cs="Times New Roman"/>
          <w:sz w:val="24"/>
          <w:szCs w:val="24"/>
        </w:rPr>
        <w:t>4</w:t>
      </w:r>
      <w:r w:rsidRPr="00480CD4">
        <w:rPr>
          <w:rFonts w:ascii="Times New Roman" w:eastAsia="Times New Roman" w:hAnsi="Times New Roman" w:cs="Times New Roman"/>
          <w:sz w:val="24"/>
          <w:szCs w:val="24"/>
        </w:rPr>
        <w:t xml:space="preserve"> r., z zastrzeżeniem ust. 2 i 3.</w:t>
      </w:r>
    </w:p>
    <w:p w14:paraId="305822FA" w14:textId="77777777" w:rsidR="00773F44" w:rsidRPr="00480CD4" w:rsidRDefault="00773F44" w:rsidP="001B5773">
      <w:pPr>
        <w:numPr>
          <w:ilvl w:val="0"/>
          <w:numId w:val="1"/>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Umowa ulega rozwiązaniu na mocy niniejszego postanowienia bez potrzeby składania przez Strony dodatkowych oświadczeń w tym zakresie w przypadku:</w:t>
      </w:r>
    </w:p>
    <w:p w14:paraId="4042A69D" w14:textId="77777777" w:rsidR="00773F44" w:rsidRPr="00480CD4" w:rsidRDefault="00773F44" w:rsidP="001B5773">
      <w:pPr>
        <w:numPr>
          <w:ilvl w:val="0"/>
          <w:numId w:val="2"/>
        </w:numPr>
        <w:spacing w:after="0"/>
        <w:ind w:left="851"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zrealizowania dostaw oleju opałowego w maksymalnej ilości;</w:t>
      </w:r>
    </w:p>
    <w:p w14:paraId="57FEAE0D" w14:textId="77777777" w:rsidR="00773F44" w:rsidRPr="00480CD4" w:rsidRDefault="00773F44" w:rsidP="001B5773">
      <w:pPr>
        <w:numPr>
          <w:ilvl w:val="0"/>
          <w:numId w:val="2"/>
        </w:numPr>
        <w:spacing w:after="0"/>
        <w:ind w:left="851"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gdy należności z tytułu wykonania umowy osiągną kwotę, określoną w  § 5 ust.1;</w:t>
      </w:r>
    </w:p>
    <w:p w14:paraId="6067FA78" w14:textId="77777777" w:rsidR="00773F44" w:rsidRPr="00480CD4" w:rsidRDefault="00773F44" w:rsidP="001B5773">
      <w:pPr>
        <w:numPr>
          <w:ilvl w:val="0"/>
          <w:numId w:val="2"/>
        </w:numPr>
        <w:spacing w:after="0"/>
        <w:ind w:left="851"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wraz z upływem czasu na jaki była zawarta.</w:t>
      </w:r>
    </w:p>
    <w:p w14:paraId="1000ADF4" w14:textId="40F690BF" w:rsidR="00773F44" w:rsidRPr="00480CD4" w:rsidRDefault="00773F44" w:rsidP="001B5773">
      <w:pPr>
        <w:numPr>
          <w:ilvl w:val="0"/>
          <w:numId w:val="1"/>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Umowa może być rozwiązana przez </w:t>
      </w:r>
      <w:r w:rsidRPr="00480CD4">
        <w:rPr>
          <w:rFonts w:ascii="Times New Roman" w:eastAsia="Times New Roman" w:hAnsi="Times New Roman" w:cs="Times New Roman"/>
          <w:b/>
          <w:sz w:val="24"/>
          <w:szCs w:val="24"/>
        </w:rPr>
        <w:t>Zamawiającego</w:t>
      </w:r>
      <w:r w:rsidRPr="00480CD4">
        <w:rPr>
          <w:rFonts w:ascii="Times New Roman" w:eastAsia="Times New Roman" w:hAnsi="Times New Roman" w:cs="Times New Roman"/>
          <w:sz w:val="24"/>
          <w:szCs w:val="24"/>
        </w:rPr>
        <w:t xml:space="preserve"> w trybie natychmiastowym   w przypadku nienależytego wykonywania przez </w:t>
      </w:r>
      <w:r w:rsidRPr="00480CD4">
        <w:rPr>
          <w:rFonts w:ascii="Times New Roman" w:eastAsia="Times New Roman" w:hAnsi="Times New Roman" w:cs="Times New Roman"/>
          <w:b/>
          <w:sz w:val="24"/>
          <w:szCs w:val="24"/>
        </w:rPr>
        <w:t>Wykonawcę</w:t>
      </w:r>
      <w:r w:rsidRPr="00480CD4">
        <w:rPr>
          <w:rFonts w:ascii="Times New Roman" w:eastAsia="Times New Roman" w:hAnsi="Times New Roman" w:cs="Times New Roman"/>
          <w:sz w:val="24"/>
          <w:szCs w:val="24"/>
        </w:rPr>
        <w:t xml:space="preserve"> obowiązków wynikających z umowy, w szczególności w przypadku gdy opóźnienie w realizacji dostawy częściowej lub opóźnienie w wykonywaniu obowiązków określonych w § 4 ust. 5 jest dłuższe niż 7 dni. </w:t>
      </w:r>
    </w:p>
    <w:p w14:paraId="051E33C0" w14:textId="77777777" w:rsidR="00773F44" w:rsidRPr="00480CD4" w:rsidRDefault="00773F44" w:rsidP="001B5773">
      <w:pPr>
        <w:spacing w:after="0"/>
        <w:jc w:val="both"/>
        <w:rPr>
          <w:rFonts w:ascii="Times New Roman" w:eastAsia="Times New Roman" w:hAnsi="Times New Roman" w:cs="Times New Roman"/>
          <w:sz w:val="24"/>
          <w:szCs w:val="24"/>
        </w:rPr>
      </w:pPr>
    </w:p>
    <w:p w14:paraId="6051113B" w14:textId="77777777" w:rsidR="00BE1F8F" w:rsidRPr="00480CD4" w:rsidRDefault="00BE1F8F" w:rsidP="007169FB">
      <w:pPr>
        <w:spacing w:after="0"/>
        <w:rPr>
          <w:rFonts w:ascii="Times New Roman" w:eastAsia="Times New Roman" w:hAnsi="Times New Roman" w:cs="Times New Roman"/>
          <w:b/>
          <w:sz w:val="24"/>
          <w:szCs w:val="24"/>
        </w:rPr>
      </w:pPr>
    </w:p>
    <w:p w14:paraId="2E20B17C" w14:textId="77777777" w:rsidR="00897A97" w:rsidRDefault="00897A97" w:rsidP="001B5773">
      <w:pPr>
        <w:spacing w:after="0"/>
        <w:jc w:val="center"/>
        <w:rPr>
          <w:rFonts w:ascii="Times New Roman" w:eastAsia="Times New Roman" w:hAnsi="Times New Roman" w:cs="Times New Roman"/>
          <w:b/>
          <w:sz w:val="24"/>
          <w:szCs w:val="24"/>
        </w:rPr>
      </w:pPr>
    </w:p>
    <w:p w14:paraId="72B3F283" w14:textId="1E0E8568" w:rsidR="00773F44" w:rsidRPr="00480CD4" w:rsidRDefault="00773F44" w:rsidP="001B5773">
      <w:pPr>
        <w:spacing w:after="0"/>
        <w:jc w:val="center"/>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lastRenderedPageBreak/>
        <w:t>§ 4</w:t>
      </w:r>
    </w:p>
    <w:p w14:paraId="7C6B7A68" w14:textId="77777777" w:rsidR="00773F44" w:rsidRPr="00480CD4" w:rsidRDefault="00773F44" w:rsidP="001B5773">
      <w:pPr>
        <w:numPr>
          <w:ilvl w:val="0"/>
          <w:numId w:val="3"/>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Dostawy oleju opałowego będą odbywać się sukcesywnie, w miarę potrzeby </w:t>
      </w:r>
      <w:r w:rsidRPr="00480CD4">
        <w:rPr>
          <w:rFonts w:ascii="Times New Roman" w:eastAsia="Times New Roman" w:hAnsi="Times New Roman" w:cs="Times New Roman"/>
          <w:b/>
          <w:sz w:val="24"/>
          <w:szCs w:val="24"/>
        </w:rPr>
        <w:t>Zamawiającego</w:t>
      </w:r>
      <w:r w:rsidRPr="00480CD4">
        <w:rPr>
          <w:rFonts w:ascii="Times New Roman" w:eastAsia="Times New Roman" w:hAnsi="Times New Roman" w:cs="Times New Roman"/>
          <w:sz w:val="24"/>
          <w:szCs w:val="24"/>
        </w:rPr>
        <w:t xml:space="preserve">, każdorazowo na podstawie zamówienia częściowego składanego przez </w:t>
      </w:r>
      <w:r w:rsidRPr="00480CD4">
        <w:rPr>
          <w:rFonts w:ascii="Times New Roman" w:eastAsia="Times New Roman" w:hAnsi="Times New Roman" w:cs="Times New Roman"/>
          <w:b/>
          <w:sz w:val="24"/>
          <w:szCs w:val="24"/>
        </w:rPr>
        <w:t>Zamawiającego</w:t>
      </w:r>
      <w:r w:rsidRPr="00480CD4">
        <w:rPr>
          <w:rFonts w:ascii="Times New Roman" w:eastAsia="Times New Roman" w:hAnsi="Times New Roman" w:cs="Times New Roman"/>
          <w:sz w:val="24"/>
          <w:szCs w:val="24"/>
        </w:rPr>
        <w:t>, określającego ilość dostawy.</w:t>
      </w:r>
    </w:p>
    <w:p w14:paraId="4243DA7F" w14:textId="77777777" w:rsidR="00773F44" w:rsidRPr="00480CD4" w:rsidRDefault="00773F44" w:rsidP="001B5773">
      <w:pPr>
        <w:numPr>
          <w:ilvl w:val="0"/>
          <w:numId w:val="3"/>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b/>
          <w:sz w:val="24"/>
          <w:szCs w:val="24"/>
        </w:rPr>
        <w:t>Wykonawca</w:t>
      </w:r>
      <w:r w:rsidRPr="00480CD4">
        <w:rPr>
          <w:rFonts w:ascii="Times New Roman" w:eastAsia="Times New Roman" w:hAnsi="Times New Roman" w:cs="Times New Roman"/>
          <w:sz w:val="24"/>
          <w:szCs w:val="24"/>
        </w:rPr>
        <w:t xml:space="preserve"> zapewni transport oleju opałowego środkami transportu do tego przystosowanymi, tj. autocysterną wyposażoną w legalizowany przepływomierz, pompę ssąco - tłoczącą oraz wąż o długości minimum </w:t>
      </w:r>
      <w:smartTag w:uri="urn:schemas-microsoft-com:office:smarttags" w:element="metricconverter">
        <w:smartTagPr>
          <w:attr w:name="ProductID" w:val="30 metr￳w"/>
        </w:smartTagPr>
        <w:r w:rsidRPr="00480CD4">
          <w:rPr>
            <w:rFonts w:ascii="Times New Roman" w:eastAsia="Times New Roman" w:hAnsi="Times New Roman" w:cs="Times New Roman"/>
            <w:sz w:val="24"/>
            <w:szCs w:val="24"/>
          </w:rPr>
          <w:t>30 metrów</w:t>
        </w:r>
      </w:smartTag>
      <w:r w:rsidRPr="00480CD4">
        <w:rPr>
          <w:rFonts w:ascii="Times New Roman" w:eastAsia="Times New Roman" w:hAnsi="Times New Roman" w:cs="Times New Roman"/>
          <w:sz w:val="24"/>
          <w:szCs w:val="24"/>
        </w:rPr>
        <w:t>.</w:t>
      </w:r>
    </w:p>
    <w:p w14:paraId="40221793" w14:textId="4E1BBFA2" w:rsidR="00773F44" w:rsidRPr="00480CD4" w:rsidRDefault="00773F44" w:rsidP="001B5773">
      <w:pPr>
        <w:numPr>
          <w:ilvl w:val="0"/>
          <w:numId w:val="3"/>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Olej opałowy musi być dostarczony w dni robocze dla </w:t>
      </w:r>
      <w:r w:rsidRPr="00480CD4">
        <w:rPr>
          <w:rFonts w:ascii="Times New Roman" w:eastAsia="Times New Roman" w:hAnsi="Times New Roman" w:cs="Times New Roman"/>
          <w:b/>
          <w:sz w:val="24"/>
          <w:szCs w:val="24"/>
        </w:rPr>
        <w:t>Zamawiającego</w:t>
      </w:r>
      <w:r w:rsidRPr="00480CD4">
        <w:rPr>
          <w:rFonts w:ascii="Times New Roman" w:eastAsia="Times New Roman" w:hAnsi="Times New Roman" w:cs="Times New Roman"/>
          <w:sz w:val="24"/>
          <w:szCs w:val="24"/>
        </w:rPr>
        <w:t>, w godzinach od 07.00 - 15.00 do kotłowni na byłym drogowym przejściu granicznym Zwardoń Skalite, 34-373 Zwardoń 120.</w:t>
      </w:r>
    </w:p>
    <w:p w14:paraId="76EF2948" w14:textId="77777777" w:rsidR="00773F44" w:rsidRPr="00480CD4" w:rsidRDefault="00773F44" w:rsidP="001B5773">
      <w:pPr>
        <w:numPr>
          <w:ilvl w:val="0"/>
          <w:numId w:val="3"/>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b/>
          <w:sz w:val="24"/>
          <w:szCs w:val="24"/>
        </w:rPr>
        <w:t>Wykonawca</w:t>
      </w:r>
      <w:r w:rsidRPr="00480CD4">
        <w:rPr>
          <w:rFonts w:ascii="Times New Roman" w:eastAsia="Times New Roman" w:hAnsi="Times New Roman" w:cs="Times New Roman"/>
          <w:sz w:val="24"/>
          <w:szCs w:val="24"/>
        </w:rPr>
        <w:t xml:space="preserve"> jest zobowiązany do dostarczenia oleju opałowego w terminie 3 dni roboczych od każdorazowego złożenia przez </w:t>
      </w:r>
      <w:r w:rsidRPr="00480CD4">
        <w:rPr>
          <w:rFonts w:ascii="Times New Roman" w:eastAsia="Times New Roman" w:hAnsi="Times New Roman" w:cs="Times New Roman"/>
          <w:b/>
          <w:sz w:val="24"/>
          <w:szCs w:val="24"/>
        </w:rPr>
        <w:t>Zamawiającego</w:t>
      </w:r>
      <w:r w:rsidRPr="00480CD4">
        <w:rPr>
          <w:rFonts w:ascii="Times New Roman" w:eastAsia="Times New Roman" w:hAnsi="Times New Roman" w:cs="Times New Roman"/>
          <w:sz w:val="24"/>
          <w:szCs w:val="24"/>
        </w:rPr>
        <w:t xml:space="preserve"> zamówienia częściowego.</w:t>
      </w:r>
    </w:p>
    <w:p w14:paraId="500FA8EA" w14:textId="18CD9B16" w:rsidR="00773F44" w:rsidRPr="00480CD4" w:rsidRDefault="00773F44" w:rsidP="001B5773">
      <w:pPr>
        <w:numPr>
          <w:ilvl w:val="0"/>
          <w:numId w:val="3"/>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W przypadku stwierdzenia przez </w:t>
      </w:r>
      <w:r w:rsidRPr="00480CD4">
        <w:rPr>
          <w:rFonts w:ascii="Times New Roman" w:eastAsia="Times New Roman" w:hAnsi="Times New Roman" w:cs="Times New Roman"/>
          <w:b/>
          <w:sz w:val="24"/>
          <w:szCs w:val="24"/>
        </w:rPr>
        <w:t>Zamawiającego</w:t>
      </w:r>
      <w:r w:rsidRPr="00480CD4">
        <w:rPr>
          <w:rFonts w:ascii="Times New Roman" w:eastAsia="Times New Roman" w:hAnsi="Times New Roman" w:cs="Times New Roman"/>
          <w:sz w:val="24"/>
          <w:szCs w:val="24"/>
        </w:rPr>
        <w:t xml:space="preserve"> wad lub braków oleju opałowego, </w:t>
      </w:r>
      <w:r w:rsidRPr="00480CD4">
        <w:rPr>
          <w:rFonts w:ascii="Times New Roman" w:eastAsia="Times New Roman" w:hAnsi="Times New Roman" w:cs="Times New Roman"/>
          <w:b/>
          <w:sz w:val="24"/>
          <w:szCs w:val="24"/>
        </w:rPr>
        <w:t>Wykonawca</w:t>
      </w:r>
      <w:r w:rsidRPr="00480CD4">
        <w:rPr>
          <w:rFonts w:ascii="Times New Roman" w:eastAsia="Times New Roman" w:hAnsi="Times New Roman" w:cs="Times New Roman"/>
          <w:sz w:val="24"/>
          <w:szCs w:val="24"/>
        </w:rPr>
        <w:t xml:space="preserve"> w terminie 2 dni od dnia zgłoszenia wad lub braków odbierze na własny koszt wadliwy olej opałowy i dostarczy wolny od wad w terminie 2 dni roboczych od dnia odbioru wadliwego oleju, bądź uzupełni w tym terminie braki ilościowe oleju.</w:t>
      </w:r>
    </w:p>
    <w:p w14:paraId="22C368C5" w14:textId="2C73D9C6" w:rsidR="001B5773" w:rsidRPr="00480CD4" w:rsidRDefault="001B5773" w:rsidP="001B5773">
      <w:pPr>
        <w:numPr>
          <w:ilvl w:val="0"/>
          <w:numId w:val="3"/>
        </w:num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Wykonawca oświadcza, iż znane mu są obowiązki wynikające z ustawy z dnia 11 stycznia 2018 r. o elektromobilności i paliwach alternatywnych (t. j. Dz. U. z 202</w:t>
      </w:r>
      <w:r w:rsidR="00EF3BC7" w:rsidRPr="00480CD4">
        <w:rPr>
          <w:rFonts w:ascii="Times New Roman" w:eastAsia="Times New Roman" w:hAnsi="Times New Roman" w:cs="Times New Roman"/>
          <w:sz w:val="24"/>
          <w:szCs w:val="24"/>
        </w:rPr>
        <w:t>3</w:t>
      </w:r>
      <w:r w:rsidRPr="00480CD4">
        <w:rPr>
          <w:rFonts w:ascii="Times New Roman" w:eastAsia="Times New Roman" w:hAnsi="Times New Roman" w:cs="Times New Roman"/>
          <w:sz w:val="24"/>
          <w:szCs w:val="24"/>
        </w:rPr>
        <w:t xml:space="preserve"> r. poz. </w:t>
      </w:r>
      <w:r w:rsidR="00EF3BC7" w:rsidRPr="00480CD4">
        <w:rPr>
          <w:rFonts w:ascii="Times New Roman" w:eastAsia="Times New Roman" w:hAnsi="Times New Roman" w:cs="Times New Roman"/>
          <w:sz w:val="24"/>
          <w:szCs w:val="24"/>
        </w:rPr>
        <w:t>875</w:t>
      </w:r>
      <w:r w:rsidRPr="00480CD4">
        <w:rPr>
          <w:rFonts w:ascii="Times New Roman" w:eastAsia="Times New Roman" w:hAnsi="Times New Roman" w:cs="Times New Roman"/>
          <w:sz w:val="24"/>
          <w:szCs w:val="24"/>
        </w:rPr>
        <w:t xml:space="preserve"> ze zm.).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03CFF94B" w14:textId="77777777" w:rsidR="00773F44" w:rsidRPr="00480CD4" w:rsidRDefault="00773F44" w:rsidP="001B5773">
      <w:pPr>
        <w:spacing w:after="0"/>
        <w:ind w:left="720"/>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 </w:t>
      </w:r>
    </w:p>
    <w:p w14:paraId="5C9B7561" w14:textId="77777777" w:rsidR="00773F44" w:rsidRPr="00480CD4" w:rsidRDefault="00773F44" w:rsidP="001B5773">
      <w:pPr>
        <w:spacing w:after="0"/>
        <w:jc w:val="center"/>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 5</w:t>
      </w:r>
    </w:p>
    <w:p w14:paraId="52F300D9" w14:textId="1BF0880E" w:rsidR="00773F44" w:rsidRPr="00480CD4" w:rsidRDefault="00773F44" w:rsidP="001B5773">
      <w:pPr>
        <w:numPr>
          <w:ilvl w:val="1"/>
          <w:numId w:val="3"/>
        </w:numPr>
        <w:tabs>
          <w:tab w:val="clear" w:pos="1440"/>
          <w:tab w:val="num" w:pos="426"/>
        </w:tabs>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Maksymalna wartość zamówienia wynosi: </w:t>
      </w:r>
      <w:r w:rsidR="009E0D75" w:rsidRPr="00480CD4">
        <w:rPr>
          <w:rFonts w:ascii="Times New Roman" w:eastAsia="Times New Roman" w:hAnsi="Times New Roman" w:cs="Times New Roman"/>
          <w:b/>
          <w:bCs/>
          <w:sz w:val="24"/>
          <w:szCs w:val="24"/>
        </w:rPr>
        <w:t>………………</w:t>
      </w:r>
      <w:r w:rsidRPr="00480CD4">
        <w:rPr>
          <w:rFonts w:ascii="Times New Roman" w:eastAsia="Times New Roman" w:hAnsi="Times New Roman" w:cs="Times New Roman"/>
          <w:b/>
          <w:bCs/>
          <w:sz w:val="24"/>
          <w:szCs w:val="24"/>
        </w:rPr>
        <w:t>zł</w:t>
      </w:r>
      <w:r w:rsidRPr="00480CD4">
        <w:rPr>
          <w:rFonts w:ascii="Times New Roman" w:eastAsia="Times New Roman" w:hAnsi="Times New Roman" w:cs="Times New Roman"/>
          <w:b/>
          <w:sz w:val="24"/>
          <w:szCs w:val="24"/>
        </w:rPr>
        <w:t xml:space="preserve"> brutto</w:t>
      </w:r>
      <w:r w:rsidRPr="00480CD4">
        <w:rPr>
          <w:rFonts w:ascii="Times New Roman" w:eastAsia="Times New Roman" w:hAnsi="Times New Roman" w:cs="Times New Roman"/>
          <w:sz w:val="24"/>
          <w:szCs w:val="24"/>
        </w:rPr>
        <w:t xml:space="preserve"> (słownie: …………………………..  00/100), </w:t>
      </w:r>
    </w:p>
    <w:p w14:paraId="0D40F0F3" w14:textId="6EF0CF49" w:rsidR="00773F44" w:rsidRPr="00480CD4" w:rsidRDefault="00773F44" w:rsidP="001A756D">
      <w:pPr>
        <w:numPr>
          <w:ilvl w:val="1"/>
          <w:numId w:val="3"/>
        </w:numPr>
        <w:tabs>
          <w:tab w:val="clear" w:pos="1440"/>
          <w:tab w:val="num" w:pos="426"/>
        </w:tabs>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Wykonawca jednostkową cenę konkretnej dostawy oleju opałowego dla Zamawiającego będzie opierał o dzienną cenę hurtową zakupu oleju opałowego w PKN  i w obliczeniu jednostkowej ceny oleju dla Zamawiającego zastosuje </w:t>
      </w:r>
      <w:r w:rsidR="001A756D" w:rsidRPr="00480CD4">
        <w:rPr>
          <w:rFonts w:ascii="Times New Roman" w:eastAsia="Times New Roman" w:hAnsi="Times New Roman" w:cs="Times New Roman"/>
          <w:sz w:val="24"/>
          <w:szCs w:val="24"/>
        </w:rPr>
        <w:t>wartości wynikające z oferty, tj.:</w:t>
      </w:r>
    </w:p>
    <w:p w14:paraId="22C3D270" w14:textId="77777777" w:rsidR="001A756D" w:rsidRPr="00480CD4" w:rsidRDefault="001A756D" w:rsidP="001A756D">
      <w:pPr>
        <w:pStyle w:val="Tekstpodstawowy3"/>
        <w:spacing w:after="0" w:line="276" w:lineRule="auto"/>
        <w:ind w:left="142"/>
        <w:jc w:val="both"/>
        <w:rPr>
          <w:bCs/>
          <w:sz w:val="22"/>
          <w:szCs w:val="22"/>
        </w:rPr>
      </w:pPr>
    </w:p>
    <w:tbl>
      <w:tblPr>
        <w:tblStyle w:val="Tabela-Siatka1"/>
        <w:tblW w:w="8930" w:type="dxa"/>
        <w:tblInd w:w="137" w:type="dxa"/>
        <w:tblLook w:val="04A0" w:firstRow="1" w:lastRow="0" w:firstColumn="1" w:lastColumn="0" w:noHBand="0" w:noVBand="1"/>
      </w:tblPr>
      <w:tblGrid>
        <w:gridCol w:w="1989"/>
        <w:gridCol w:w="1697"/>
        <w:gridCol w:w="1559"/>
        <w:gridCol w:w="1701"/>
        <w:gridCol w:w="1984"/>
      </w:tblGrid>
      <w:tr w:rsidR="00480CD4" w:rsidRPr="00480CD4" w14:paraId="392232D0" w14:textId="77777777" w:rsidTr="001A756D">
        <w:trPr>
          <w:trHeight w:val="244"/>
        </w:trPr>
        <w:tc>
          <w:tcPr>
            <w:tcW w:w="1989" w:type="dxa"/>
          </w:tcPr>
          <w:p w14:paraId="4D6CE6E8" w14:textId="77777777" w:rsidR="001A756D" w:rsidRPr="00480CD4" w:rsidRDefault="001A756D" w:rsidP="002B1831">
            <w:pPr>
              <w:jc w:val="center"/>
              <w:rPr>
                <w:rFonts w:ascii="Times New Roman" w:hAnsi="Times New Roman" w:cs="Times New Roman"/>
                <w:b/>
                <w:sz w:val="18"/>
                <w:szCs w:val="18"/>
              </w:rPr>
            </w:pPr>
          </w:p>
          <w:p w14:paraId="65E3326A" w14:textId="77777777" w:rsidR="001A756D" w:rsidRPr="00480CD4" w:rsidRDefault="001A756D" w:rsidP="002B1831">
            <w:pPr>
              <w:jc w:val="center"/>
              <w:rPr>
                <w:rFonts w:ascii="Times New Roman" w:hAnsi="Times New Roman" w:cs="Times New Roman"/>
                <w:b/>
                <w:sz w:val="18"/>
                <w:szCs w:val="18"/>
              </w:rPr>
            </w:pPr>
            <w:r w:rsidRPr="00480CD4">
              <w:rPr>
                <w:rFonts w:ascii="Times New Roman" w:hAnsi="Times New Roman" w:cs="Times New Roman"/>
                <w:b/>
                <w:sz w:val="18"/>
                <w:szCs w:val="18"/>
              </w:rPr>
              <w:t>1</w:t>
            </w:r>
          </w:p>
        </w:tc>
        <w:tc>
          <w:tcPr>
            <w:tcW w:w="1697" w:type="dxa"/>
          </w:tcPr>
          <w:p w14:paraId="5811E812" w14:textId="77777777" w:rsidR="001A756D" w:rsidRPr="00480CD4" w:rsidRDefault="001A756D" w:rsidP="002B1831">
            <w:pPr>
              <w:contextualSpacing/>
              <w:jc w:val="center"/>
              <w:rPr>
                <w:rFonts w:ascii="Times New Roman" w:hAnsi="Times New Roman" w:cs="Times New Roman"/>
                <w:b/>
                <w:bCs/>
                <w:sz w:val="18"/>
                <w:szCs w:val="18"/>
              </w:rPr>
            </w:pPr>
          </w:p>
          <w:p w14:paraId="4200D308" w14:textId="77777777" w:rsidR="001A756D" w:rsidRPr="00480CD4" w:rsidRDefault="001A756D" w:rsidP="002B1831">
            <w:pPr>
              <w:contextualSpacing/>
              <w:jc w:val="center"/>
              <w:rPr>
                <w:rFonts w:ascii="Times New Roman" w:hAnsi="Times New Roman" w:cs="Times New Roman"/>
                <w:b/>
                <w:bCs/>
                <w:sz w:val="18"/>
                <w:szCs w:val="18"/>
              </w:rPr>
            </w:pPr>
            <w:r w:rsidRPr="00480CD4">
              <w:rPr>
                <w:rFonts w:ascii="Times New Roman" w:hAnsi="Times New Roman" w:cs="Times New Roman"/>
                <w:b/>
                <w:bCs/>
                <w:sz w:val="18"/>
                <w:szCs w:val="18"/>
              </w:rPr>
              <w:t>2</w:t>
            </w:r>
          </w:p>
          <w:p w14:paraId="34ACA13D" w14:textId="77777777" w:rsidR="001A756D" w:rsidRPr="00480CD4" w:rsidRDefault="001A756D" w:rsidP="002B1831">
            <w:pPr>
              <w:contextualSpacing/>
              <w:jc w:val="center"/>
              <w:rPr>
                <w:rFonts w:ascii="Times New Roman" w:hAnsi="Times New Roman" w:cs="Times New Roman"/>
                <w:b/>
                <w:bCs/>
                <w:sz w:val="28"/>
                <w:szCs w:val="28"/>
              </w:rPr>
            </w:pPr>
          </w:p>
        </w:tc>
        <w:tc>
          <w:tcPr>
            <w:tcW w:w="1559" w:type="dxa"/>
          </w:tcPr>
          <w:p w14:paraId="5DB27800" w14:textId="77777777" w:rsidR="001A756D" w:rsidRPr="00480CD4" w:rsidRDefault="001A756D" w:rsidP="002B1831">
            <w:pPr>
              <w:contextualSpacing/>
              <w:jc w:val="center"/>
              <w:rPr>
                <w:rFonts w:ascii="Times New Roman" w:hAnsi="Times New Roman" w:cs="Times New Roman"/>
                <w:b/>
                <w:sz w:val="18"/>
                <w:szCs w:val="18"/>
              </w:rPr>
            </w:pPr>
          </w:p>
          <w:p w14:paraId="22B285D9" w14:textId="77777777" w:rsidR="001A756D" w:rsidRPr="00480CD4" w:rsidRDefault="001A756D" w:rsidP="002B1831">
            <w:pPr>
              <w:contextualSpacing/>
              <w:jc w:val="center"/>
              <w:rPr>
                <w:rFonts w:ascii="Times New Roman" w:hAnsi="Times New Roman" w:cs="Times New Roman"/>
                <w:b/>
                <w:sz w:val="18"/>
                <w:szCs w:val="18"/>
              </w:rPr>
            </w:pPr>
            <w:r w:rsidRPr="00480CD4">
              <w:rPr>
                <w:rFonts w:ascii="Times New Roman" w:hAnsi="Times New Roman" w:cs="Times New Roman"/>
                <w:b/>
                <w:sz w:val="18"/>
                <w:szCs w:val="18"/>
              </w:rPr>
              <w:t>3</w:t>
            </w:r>
          </w:p>
          <w:p w14:paraId="35C59440" w14:textId="77777777" w:rsidR="001A756D" w:rsidRPr="00480CD4" w:rsidRDefault="001A756D" w:rsidP="002B1831">
            <w:pPr>
              <w:contextualSpacing/>
              <w:jc w:val="center"/>
              <w:rPr>
                <w:rFonts w:ascii="Times New Roman" w:hAnsi="Times New Roman" w:cs="Times New Roman"/>
                <w:b/>
                <w:bCs/>
                <w:sz w:val="28"/>
                <w:szCs w:val="28"/>
              </w:rPr>
            </w:pPr>
          </w:p>
        </w:tc>
        <w:tc>
          <w:tcPr>
            <w:tcW w:w="1701" w:type="dxa"/>
          </w:tcPr>
          <w:p w14:paraId="77D51A7D" w14:textId="77777777" w:rsidR="001A756D" w:rsidRPr="00480CD4" w:rsidRDefault="001A756D" w:rsidP="002B1831">
            <w:pPr>
              <w:jc w:val="center"/>
              <w:rPr>
                <w:rFonts w:ascii="Times New Roman" w:hAnsi="Times New Roman" w:cs="Times New Roman"/>
                <w:b/>
                <w:sz w:val="18"/>
                <w:szCs w:val="18"/>
              </w:rPr>
            </w:pPr>
          </w:p>
          <w:p w14:paraId="456612F0" w14:textId="77777777" w:rsidR="001A756D" w:rsidRPr="00480CD4" w:rsidRDefault="001A756D" w:rsidP="002B1831">
            <w:pPr>
              <w:jc w:val="center"/>
              <w:rPr>
                <w:rFonts w:ascii="Times New Roman" w:hAnsi="Times New Roman" w:cs="Times New Roman"/>
                <w:b/>
                <w:sz w:val="18"/>
                <w:szCs w:val="18"/>
              </w:rPr>
            </w:pPr>
            <w:r w:rsidRPr="00480CD4">
              <w:rPr>
                <w:rFonts w:ascii="Times New Roman" w:hAnsi="Times New Roman" w:cs="Times New Roman"/>
                <w:b/>
                <w:sz w:val="18"/>
                <w:szCs w:val="18"/>
              </w:rPr>
              <w:t>4</w:t>
            </w:r>
          </w:p>
          <w:p w14:paraId="77F15FD2" w14:textId="77777777" w:rsidR="001A756D" w:rsidRPr="00480CD4" w:rsidRDefault="001A756D" w:rsidP="002B1831">
            <w:pPr>
              <w:contextualSpacing/>
              <w:jc w:val="center"/>
              <w:rPr>
                <w:rFonts w:ascii="Times New Roman" w:hAnsi="Times New Roman" w:cs="Times New Roman"/>
                <w:b/>
                <w:bCs/>
                <w:sz w:val="28"/>
                <w:szCs w:val="28"/>
              </w:rPr>
            </w:pPr>
          </w:p>
        </w:tc>
        <w:tc>
          <w:tcPr>
            <w:tcW w:w="1984" w:type="dxa"/>
          </w:tcPr>
          <w:p w14:paraId="01F5E4F1" w14:textId="77777777" w:rsidR="001A756D" w:rsidRPr="00480CD4" w:rsidRDefault="001A756D" w:rsidP="002B1831">
            <w:pPr>
              <w:contextualSpacing/>
              <w:jc w:val="center"/>
              <w:rPr>
                <w:rFonts w:ascii="Times New Roman" w:hAnsi="Times New Roman" w:cs="Times New Roman"/>
                <w:b/>
                <w:sz w:val="18"/>
                <w:szCs w:val="18"/>
              </w:rPr>
            </w:pPr>
          </w:p>
          <w:p w14:paraId="515CA986" w14:textId="77777777" w:rsidR="001A756D" w:rsidRPr="00480CD4" w:rsidRDefault="001A756D" w:rsidP="002B1831">
            <w:pPr>
              <w:contextualSpacing/>
              <w:jc w:val="center"/>
              <w:rPr>
                <w:rFonts w:ascii="Times New Roman" w:hAnsi="Times New Roman" w:cs="Times New Roman"/>
                <w:b/>
                <w:sz w:val="18"/>
                <w:szCs w:val="18"/>
              </w:rPr>
            </w:pPr>
            <w:r w:rsidRPr="00480CD4">
              <w:rPr>
                <w:rFonts w:ascii="Times New Roman" w:hAnsi="Times New Roman" w:cs="Times New Roman"/>
                <w:b/>
                <w:sz w:val="18"/>
                <w:szCs w:val="18"/>
              </w:rPr>
              <w:t>5</w:t>
            </w:r>
          </w:p>
          <w:p w14:paraId="6AE04775" w14:textId="77777777" w:rsidR="001A756D" w:rsidRPr="00480CD4" w:rsidRDefault="001A756D" w:rsidP="002B1831">
            <w:pPr>
              <w:contextualSpacing/>
              <w:jc w:val="center"/>
              <w:rPr>
                <w:rFonts w:ascii="Times New Roman" w:hAnsi="Times New Roman" w:cs="Times New Roman"/>
                <w:b/>
                <w:sz w:val="18"/>
                <w:szCs w:val="18"/>
              </w:rPr>
            </w:pPr>
          </w:p>
        </w:tc>
      </w:tr>
      <w:tr w:rsidR="00480CD4" w:rsidRPr="00480CD4" w14:paraId="5CAC1F99" w14:textId="77777777" w:rsidTr="001A756D">
        <w:trPr>
          <w:trHeight w:val="1968"/>
        </w:trPr>
        <w:tc>
          <w:tcPr>
            <w:tcW w:w="1989" w:type="dxa"/>
          </w:tcPr>
          <w:p w14:paraId="70043132" w14:textId="77777777" w:rsidR="001A756D" w:rsidRPr="00480CD4" w:rsidRDefault="001A756D" w:rsidP="002B1831">
            <w:pPr>
              <w:jc w:val="center"/>
              <w:rPr>
                <w:rFonts w:ascii="Times New Roman" w:hAnsi="Times New Roman" w:cs="Times New Roman"/>
                <w:b/>
                <w:sz w:val="18"/>
                <w:szCs w:val="18"/>
              </w:rPr>
            </w:pPr>
            <w:r w:rsidRPr="00480CD4">
              <w:rPr>
                <w:rFonts w:ascii="Times New Roman" w:hAnsi="Times New Roman" w:cs="Times New Roman"/>
                <w:b/>
                <w:sz w:val="18"/>
                <w:szCs w:val="18"/>
              </w:rPr>
              <w:t>Cena jednostkowa netto za 1 litr oleju napędowego do celów grzewczych na dzień</w:t>
            </w:r>
          </w:p>
          <w:p w14:paraId="6BE050FC" w14:textId="77777777" w:rsidR="001A756D" w:rsidRPr="00480CD4" w:rsidRDefault="001A756D" w:rsidP="002B1831">
            <w:pPr>
              <w:jc w:val="center"/>
              <w:rPr>
                <w:rFonts w:ascii="Times New Roman" w:hAnsi="Times New Roman" w:cs="Times New Roman"/>
                <w:b/>
                <w:sz w:val="18"/>
                <w:szCs w:val="18"/>
              </w:rPr>
            </w:pPr>
          </w:p>
          <w:p w14:paraId="178FBD46" w14:textId="77777777" w:rsidR="001A756D" w:rsidRPr="00480CD4" w:rsidRDefault="001A756D" w:rsidP="002B1831">
            <w:pPr>
              <w:contextualSpacing/>
              <w:jc w:val="center"/>
              <w:rPr>
                <w:rFonts w:ascii="Times New Roman" w:hAnsi="Times New Roman" w:cs="Times New Roman"/>
                <w:b/>
                <w:bCs/>
                <w:sz w:val="28"/>
                <w:szCs w:val="28"/>
              </w:rPr>
            </w:pPr>
            <w:r w:rsidRPr="00480CD4">
              <w:rPr>
                <w:rFonts w:ascii="Times New Roman" w:hAnsi="Times New Roman" w:cs="Times New Roman"/>
                <w:b/>
                <w:sz w:val="18"/>
                <w:szCs w:val="18"/>
              </w:rPr>
              <w:t>……………</w:t>
            </w:r>
          </w:p>
          <w:p w14:paraId="005CE54C" w14:textId="77777777" w:rsidR="001A756D" w:rsidRPr="00480CD4" w:rsidRDefault="001A756D" w:rsidP="002B1831">
            <w:pPr>
              <w:contextualSpacing/>
              <w:jc w:val="center"/>
              <w:rPr>
                <w:b/>
                <w:sz w:val="18"/>
                <w:szCs w:val="18"/>
              </w:rPr>
            </w:pPr>
          </w:p>
        </w:tc>
        <w:tc>
          <w:tcPr>
            <w:tcW w:w="1697" w:type="dxa"/>
          </w:tcPr>
          <w:p w14:paraId="06D5574D" w14:textId="77777777" w:rsidR="001A756D" w:rsidRPr="00480CD4" w:rsidRDefault="001A756D" w:rsidP="002B1831">
            <w:pPr>
              <w:contextualSpacing/>
              <w:jc w:val="center"/>
              <w:rPr>
                <w:b/>
                <w:bCs/>
                <w:sz w:val="18"/>
                <w:szCs w:val="18"/>
              </w:rPr>
            </w:pPr>
            <w:r w:rsidRPr="00480CD4">
              <w:rPr>
                <w:rFonts w:ascii="Times New Roman" w:hAnsi="Times New Roman" w:cs="Times New Roman"/>
                <w:b/>
                <w:bCs/>
                <w:sz w:val="18"/>
                <w:szCs w:val="18"/>
              </w:rPr>
              <w:t>Upust (-)/ marża (+) od jednostkowej ceny netto</w:t>
            </w:r>
          </w:p>
        </w:tc>
        <w:tc>
          <w:tcPr>
            <w:tcW w:w="1559" w:type="dxa"/>
          </w:tcPr>
          <w:p w14:paraId="4182CB6A" w14:textId="77777777" w:rsidR="001A756D" w:rsidRPr="00480CD4" w:rsidRDefault="001A756D" w:rsidP="002B1831">
            <w:pPr>
              <w:contextualSpacing/>
              <w:jc w:val="center"/>
              <w:rPr>
                <w:b/>
                <w:sz w:val="18"/>
                <w:szCs w:val="18"/>
              </w:rPr>
            </w:pPr>
            <w:r w:rsidRPr="00480CD4">
              <w:rPr>
                <w:rFonts w:ascii="Times New Roman" w:hAnsi="Times New Roman" w:cs="Times New Roman"/>
                <w:b/>
                <w:sz w:val="18"/>
                <w:szCs w:val="18"/>
              </w:rPr>
              <w:t>Cena jednostkowa brutto za 1 l</w:t>
            </w:r>
          </w:p>
        </w:tc>
        <w:tc>
          <w:tcPr>
            <w:tcW w:w="1701" w:type="dxa"/>
          </w:tcPr>
          <w:p w14:paraId="51C26A54" w14:textId="1AD8E98F" w:rsidR="001A756D" w:rsidRPr="00480CD4" w:rsidRDefault="001A756D" w:rsidP="002B1831">
            <w:pPr>
              <w:jc w:val="center"/>
              <w:rPr>
                <w:rFonts w:ascii="Times New Roman" w:hAnsi="Times New Roman" w:cs="Times New Roman"/>
                <w:b/>
                <w:sz w:val="18"/>
                <w:szCs w:val="18"/>
              </w:rPr>
            </w:pPr>
            <w:r w:rsidRPr="00480CD4">
              <w:rPr>
                <w:rFonts w:ascii="Times New Roman" w:hAnsi="Times New Roman" w:cs="Times New Roman"/>
                <w:b/>
                <w:sz w:val="18"/>
                <w:szCs w:val="18"/>
              </w:rPr>
              <w:t>Zapotrzebowanie na rok 202</w:t>
            </w:r>
            <w:r w:rsidR="00AB2747">
              <w:rPr>
                <w:rFonts w:ascii="Times New Roman" w:hAnsi="Times New Roman" w:cs="Times New Roman"/>
                <w:b/>
                <w:sz w:val="18"/>
                <w:szCs w:val="18"/>
              </w:rPr>
              <w:t>4</w:t>
            </w:r>
          </w:p>
          <w:p w14:paraId="2A75F85A" w14:textId="77777777" w:rsidR="001A756D" w:rsidRPr="00480CD4" w:rsidRDefault="001A756D" w:rsidP="002B1831">
            <w:pPr>
              <w:contextualSpacing/>
              <w:jc w:val="center"/>
              <w:rPr>
                <w:b/>
                <w:sz w:val="18"/>
                <w:szCs w:val="18"/>
              </w:rPr>
            </w:pPr>
            <w:r w:rsidRPr="00480CD4">
              <w:rPr>
                <w:rFonts w:ascii="Times New Roman" w:hAnsi="Times New Roman" w:cs="Times New Roman"/>
                <w:b/>
                <w:sz w:val="18"/>
                <w:szCs w:val="18"/>
              </w:rPr>
              <w:t>30.000 l</w:t>
            </w:r>
          </w:p>
        </w:tc>
        <w:tc>
          <w:tcPr>
            <w:tcW w:w="1984" w:type="dxa"/>
          </w:tcPr>
          <w:p w14:paraId="0AC55463" w14:textId="77777777" w:rsidR="001A756D" w:rsidRPr="00480CD4" w:rsidRDefault="001A756D" w:rsidP="002B1831">
            <w:pPr>
              <w:contextualSpacing/>
              <w:jc w:val="center"/>
              <w:rPr>
                <w:rFonts w:ascii="Times New Roman" w:hAnsi="Times New Roman" w:cs="Times New Roman"/>
                <w:b/>
                <w:sz w:val="18"/>
                <w:szCs w:val="18"/>
              </w:rPr>
            </w:pPr>
            <w:r w:rsidRPr="00480CD4">
              <w:rPr>
                <w:rFonts w:ascii="Times New Roman" w:hAnsi="Times New Roman" w:cs="Times New Roman"/>
                <w:b/>
                <w:sz w:val="18"/>
                <w:szCs w:val="18"/>
              </w:rPr>
              <w:t>Cena za całość wykonania zamówienia brutto</w:t>
            </w:r>
          </w:p>
          <w:p w14:paraId="4F431C93" w14:textId="77777777" w:rsidR="001A756D" w:rsidRPr="00480CD4" w:rsidRDefault="001A756D" w:rsidP="002B1831">
            <w:pPr>
              <w:contextualSpacing/>
              <w:jc w:val="center"/>
              <w:rPr>
                <w:b/>
                <w:sz w:val="18"/>
                <w:szCs w:val="18"/>
              </w:rPr>
            </w:pPr>
            <w:r w:rsidRPr="00480CD4">
              <w:rPr>
                <w:b/>
                <w:sz w:val="18"/>
                <w:szCs w:val="18"/>
              </w:rPr>
              <w:t>(iloczyn kolumny 3 i 4)</w:t>
            </w:r>
          </w:p>
        </w:tc>
      </w:tr>
      <w:tr w:rsidR="001A756D" w:rsidRPr="00480CD4" w14:paraId="6F26C385" w14:textId="77777777" w:rsidTr="001A756D">
        <w:tc>
          <w:tcPr>
            <w:tcW w:w="1989" w:type="dxa"/>
          </w:tcPr>
          <w:p w14:paraId="52451582" w14:textId="77777777" w:rsidR="001A756D" w:rsidRPr="00480CD4" w:rsidRDefault="001A756D" w:rsidP="002B1831">
            <w:pPr>
              <w:contextualSpacing/>
              <w:rPr>
                <w:b/>
                <w:bCs/>
                <w:sz w:val="28"/>
                <w:szCs w:val="28"/>
              </w:rPr>
            </w:pPr>
          </w:p>
          <w:p w14:paraId="3F570FC4" w14:textId="77777777" w:rsidR="001A756D" w:rsidRPr="00480CD4" w:rsidRDefault="001A756D" w:rsidP="002B1831">
            <w:pPr>
              <w:contextualSpacing/>
              <w:rPr>
                <w:b/>
                <w:bCs/>
                <w:sz w:val="28"/>
                <w:szCs w:val="28"/>
              </w:rPr>
            </w:pPr>
          </w:p>
        </w:tc>
        <w:tc>
          <w:tcPr>
            <w:tcW w:w="1697" w:type="dxa"/>
          </w:tcPr>
          <w:p w14:paraId="0A04AF7E" w14:textId="77777777" w:rsidR="001A756D" w:rsidRPr="00480CD4" w:rsidRDefault="001A756D" w:rsidP="002B1831">
            <w:pPr>
              <w:contextualSpacing/>
              <w:rPr>
                <w:b/>
                <w:bCs/>
                <w:sz w:val="28"/>
                <w:szCs w:val="28"/>
              </w:rPr>
            </w:pPr>
          </w:p>
        </w:tc>
        <w:tc>
          <w:tcPr>
            <w:tcW w:w="1559" w:type="dxa"/>
          </w:tcPr>
          <w:p w14:paraId="70CD2DB7" w14:textId="77777777" w:rsidR="001A756D" w:rsidRPr="00480CD4" w:rsidRDefault="001A756D" w:rsidP="002B1831">
            <w:pPr>
              <w:contextualSpacing/>
              <w:rPr>
                <w:b/>
                <w:bCs/>
                <w:sz w:val="28"/>
                <w:szCs w:val="28"/>
              </w:rPr>
            </w:pPr>
          </w:p>
        </w:tc>
        <w:tc>
          <w:tcPr>
            <w:tcW w:w="1701" w:type="dxa"/>
          </w:tcPr>
          <w:p w14:paraId="0A5FC77C" w14:textId="77777777" w:rsidR="001A756D" w:rsidRPr="00480CD4" w:rsidRDefault="001A756D" w:rsidP="002B1831">
            <w:pPr>
              <w:contextualSpacing/>
              <w:rPr>
                <w:b/>
                <w:bCs/>
                <w:sz w:val="28"/>
                <w:szCs w:val="28"/>
              </w:rPr>
            </w:pPr>
          </w:p>
        </w:tc>
        <w:tc>
          <w:tcPr>
            <w:tcW w:w="1984" w:type="dxa"/>
          </w:tcPr>
          <w:p w14:paraId="17749938" w14:textId="77777777" w:rsidR="001A756D" w:rsidRPr="00480CD4" w:rsidRDefault="001A756D" w:rsidP="002B1831">
            <w:pPr>
              <w:contextualSpacing/>
              <w:rPr>
                <w:b/>
                <w:bCs/>
                <w:sz w:val="28"/>
                <w:szCs w:val="28"/>
              </w:rPr>
            </w:pPr>
          </w:p>
        </w:tc>
      </w:tr>
    </w:tbl>
    <w:p w14:paraId="3D27BEC7" w14:textId="77777777" w:rsidR="001A756D" w:rsidRPr="00480CD4" w:rsidRDefault="001A756D" w:rsidP="001A756D">
      <w:pPr>
        <w:pStyle w:val="Tekstpodstawowy3"/>
        <w:spacing w:after="0" w:line="276" w:lineRule="auto"/>
        <w:ind w:left="142"/>
        <w:jc w:val="both"/>
        <w:rPr>
          <w:bCs/>
          <w:sz w:val="22"/>
          <w:szCs w:val="22"/>
        </w:rPr>
      </w:pPr>
    </w:p>
    <w:p w14:paraId="72B39890" w14:textId="77777777" w:rsidR="001A756D" w:rsidRPr="00480CD4" w:rsidRDefault="001A756D" w:rsidP="001A756D">
      <w:pPr>
        <w:spacing w:after="0"/>
        <w:ind w:left="426"/>
        <w:jc w:val="both"/>
        <w:rPr>
          <w:rFonts w:ascii="Times New Roman" w:eastAsia="Times New Roman" w:hAnsi="Times New Roman" w:cs="Times New Roman"/>
          <w:sz w:val="24"/>
          <w:szCs w:val="24"/>
        </w:rPr>
      </w:pPr>
    </w:p>
    <w:p w14:paraId="41773A98" w14:textId="77777777" w:rsidR="00773F44" w:rsidRPr="00480CD4" w:rsidRDefault="00773F44" w:rsidP="001B5773">
      <w:pPr>
        <w:numPr>
          <w:ilvl w:val="1"/>
          <w:numId w:val="3"/>
        </w:numPr>
        <w:tabs>
          <w:tab w:val="clear" w:pos="1440"/>
          <w:tab w:val="num" w:pos="426"/>
        </w:tabs>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Każdorazowo za tankowanie </w:t>
      </w:r>
      <w:r w:rsidRPr="00480CD4">
        <w:rPr>
          <w:rFonts w:ascii="Times New Roman" w:eastAsia="Times New Roman" w:hAnsi="Times New Roman" w:cs="Times New Roman"/>
          <w:b/>
          <w:sz w:val="24"/>
          <w:szCs w:val="24"/>
        </w:rPr>
        <w:t>Zamawiający</w:t>
      </w:r>
      <w:r w:rsidRPr="00480CD4">
        <w:rPr>
          <w:rFonts w:ascii="Times New Roman" w:eastAsia="Times New Roman" w:hAnsi="Times New Roman" w:cs="Times New Roman"/>
          <w:sz w:val="24"/>
          <w:szCs w:val="24"/>
        </w:rPr>
        <w:t xml:space="preserve"> zapłaci </w:t>
      </w:r>
      <w:r w:rsidRPr="00480CD4">
        <w:rPr>
          <w:rFonts w:ascii="Times New Roman" w:eastAsia="Times New Roman" w:hAnsi="Times New Roman" w:cs="Times New Roman"/>
          <w:b/>
          <w:sz w:val="24"/>
          <w:szCs w:val="24"/>
        </w:rPr>
        <w:t>Wykonawcy</w:t>
      </w:r>
      <w:r w:rsidRPr="00480CD4">
        <w:rPr>
          <w:rFonts w:ascii="Times New Roman" w:eastAsia="Times New Roman" w:hAnsi="Times New Roman" w:cs="Times New Roman"/>
          <w:sz w:val="24"/>
          <w:szCs w:val="24"/>
        </w:rPr>
        <w:t xml:space="preserve"> kwotę stanowiącą iloczyn rzeczywistej ilości zatankowanego oleju opałowego i ceny netto jednego litra oleju obowiązującej u producenta oleju opałowego w dniu tankowania, pomniejszonej o upust </w:t>
      </w:r>
      <w:r w:rsidRPr="00480CD4">
        <w:rPr>
          <w:rFonts w:ascii="Times New Roman" w:eastAsia="Times New Roman" w:hAnsi="Times New Roman" w:cs="Times New Roman"/>
          <w:b/>
          <w:sz w:val="24"/>
          <w:szCs w:val="24"/>
        </w:rPr>
        <w:t>Wykonawcy</w:t>
      </w:r>
      <w:r w:rsidRPr="00480CD4">
        <w:rPr>
          <w:rFonts w:ascii="Times New Roman" w:eastAsia="Times New Roman" w:hAnsi="Times New Roman" w:cs="Times New Roman"/>
          <w:sz w:val="24"/>
          <w:szCs w:val="24"/>
        </w:rPr>
        <w:t xml:space="preserve"> określony w ust. 2. Kwotę należy powiększyć o podatek od towarów i usług VAT.</w:t>
      </w:r>
    </w:p>
    <w:p w14:paraId="160F9DDB" w14:textId="77777777" w:rsidR="00773F44" w:rsidRPr="00480CD4" w:rsidRDefault="00773F44" w:rsidP="001B5773">
      <w:pPr>
        <w:numPr>
          <w:ilvl w:val="1"/>
          <w:numId w:val="3"/>
        </w:numPr>
        <w:tabs>
          <w:tab w:val="clear" w:pos="1440"/>
          <w:tab w:val="num" w:pos="426"/>
        </w:tabs>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W trakcie obowiązywania umowy dopuszcza się zmianę ceny netto jednego litra oleju opałowego w przypadku zmiany (wzrostu lub obniżki) ceny oleju opałowego u producenta oleju. </w:t>
      </w:r>
    </w:p>
    <w:p w14:paraId="70279CB8" w14:textId="77777777" w:rsidR="00773F44" w:rsidRPr="00480CD4" w:rsidRDefault="00773F44" w:rsidP="001B5773">
      <w:pPr>
        <w:numPr>
          <w:ilvl w:val="1"/>
          <w:numId w:val="3"/>
        </w:numPr>
        <w:tabs>
          <w:tab w:val="clear" w:pos="1440"/>
          <w:tab w:val="num" w:pos="426"/>
        </w:tabs>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Podstawą do zmiany ceny będzie przedstawiony </w:t>
      </w:r>
      <w:r w:rsidRPr="00480CD4">
        <w:rPr>
          <w:rFonts w:ascii="Times New Roman" w:eastAsia="Times New Roman" w:hAnsi="Times New Roman" w:cs="Times New Roman"/>
          <w:b/>
          <w:sz w:val="24"/>
          <w:szCs w:val="24"/>
        </w:rPr>
        <w:t>Zamawiającemu</w:t>
      </w:r>
      <w:r w:rsidRPr="00480CD4">
        <w:rPr>
          <w:rFonts w:ascii="Times New Roman" w:eastAsia="Times New Roman" w:hAnsi="Times New Roman" w:cs="Times New Roman"/>
          <w:sz w:val="24"/>
          <w:szCs w:val="24"/>
        </w:rPr>
        <w:t xml:space="preserve"> przez </w:t>
      </w:r>
      <w:r w:rsidRPr="00480CD4">
        <w:rPr>
          <w:rFonts w:ascii="Times New Roman" w:eastAsia="Times New Roman" w:hAnsi="Times New Roman" w:cs="Times New Roman"/>
          <w:b/>
          <w:sz w:val="24"/>
          <w:szCs w:val="24"/>
        </w:rPr>
        <w:t>Wykonawcę</w:t>
      </w:r>
      <w:r w:rsidRPr="00480CD4">
        <w:rPr>
          <w:rFonts w:ascii="Times New Roman" w:eastAsia="Times New Roman" w:hAnsi="Times New Roman" w:cs="Times New Roman"/>
          <w:sz w:val="24"/>
          <w:szCs w:val="24"/>
        </w:rPr>
        <w:t xml:space="preserve"> dokument potwierdzający aktualną na dzień dostawy cenę producenta oleju opałowego.</w:t>
      </w:r>
    </w:p>
    <w:p w14:paraId="3AB42798" w14:textId="77777777" w:rsidR="00773F44" w:rsidRPr="00480CD4" w:rsidRDefault="00773F44" w:rsidP="001B5773">
      <w:pPr>
        <w:numPr>
          <w:ilvl w:val="1"/>
          <w:numId w:val="3"/>
        </w:numPr>
        <w:tabs>
          <w:tab w:val="clear" w:pos="1440"/>
          <w:tab w:val="num" w:pos="426"/>
        </w:tabs>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Kwota określona w ust. 1 zawiera w sobie wszelkie koszty związane z wykonaniem przedmiotu umowy, w szczególności koszty transportu do kotłowni olejowej na byłym drogowym przejściu granicznym Zwardoń Skalite, 34-373 Zwardoń 120, oraz obejmuje opłaty celne i podatkowe naliczone zgodnie z obowiązującymi w tym zakresie przepisami. </w:t>
      </w:r>
    </w:p>
    <w:p w14:paraId="2C5FC9A9" w14:textId="77777777" w:rsidR="00773F44" w:rsidRPr="00480CD4" w:rsidRDefault="00773F44" w:rsidP="001B5773">
      <w:pPr>
        <w:spacing w:after="0"/>
        <w:ind w:left="1080"/>
        <w:jc w:val="both"/>
        <w:rPr>
          <w:rFonts w:ascii="Times New Roman" w:eastAsia="Times New Roman" w:hAnsi="Times New Roman" w:cs="Times New Roman"/>
          <w:i/>
          <w:sz w:val="24"/>
          <w:szCs w:val="24"/>
        </w:rPr>
      </w:pPr>
    </w:p>
    <w:p w14:paraId="71C83142" w14:textId="77777777" w:rsidR="00773F44" w:rsidRPr="00480CD4" w:rsidRDefault="00773F44" w:rsidP="001B5773">
      <w:pPr>
        <w:spacing w:after="0"/>
        <w:jc w:val="center"/>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 6</w:t>
      </w:r>
    </w:p>
    <w:p w14:paraId="28169B27" w14:textId="7E935FC6" w:rsidR="00773F44" w:rsidRPr="00480CD4" w:rsidRDefault="00773F44" w:rsidP="001B5773">
      <w:p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1. </w:t>
      </w:r>
      <w:r w:rsidR="001B5773" w:rsidRPr="00480CD4">
        <w:rPr>
          <w:rFonts w:ascii="Times New Roman" w:eastAsia="Times New Roman" w:hAnsi="Times New Roman" w:cs="Times New Roman"/>
          <w:sz w:val="24"/>
          <w:szCs w:val="24"/>
        </w:rPr>
        <w:tab/>
      </w:r>
      <w:r w:rsidRPr="00480CD4">
        <w:rPr>
          <w:rFonts w:ascii="Times New Roman" w:eastAsia="Times New Roman" w:hAnsi="Times New Roman" w:cs="Times New Roman"/>
          <w:b/>
          <w:sz w:val="24"/>
          <w:szCs w:val="24"/>
        </w:rPr>
        <w:t>Wykonawca</w:t>
      </w:r>
      <w:r w:rsidRPr="00480CD4">
        <w:rPr>
          <w:rFonts w:ascii="Times New Roman" w:eastAsia="Times New Roman" w:hAnsi="Times New Roman" w:cs="Times New Roman"/>
          <w:sz w:val="24"/>
          <w:szCs w:val="24"/>
        </w:rPr>
        <w:t xml:space="preserve"> jest zobowiązany do wystawienia faktury VAT z datą sprzedaży i dostarczenia jej nie później niż w terminie 7 dni od dnia zrealizowania częściowej dostawy na adres:</w:t>
      </w:r>
    </w:p>
    <w:p w14:paraId="064AE97C" w14:textId="77777777" w:rsidR="00773F44" w:rsidRPr="00480CD4" w:rsidRDefault="00773F44" w:rsidP="001B5773">
      <w:pPr>
        <w:spacing w:after="0"/>
        <w:ind w:left="426"/>
        <w:jc w:val="both"/>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Starostwo Powiatowe w Żywcu</w:t>
      </w:r>
    </w:p>
    <w:p w14:paraId="02EBE403" w14:textId="77777777" w:rsidR="00773F44" w:rsidRPr="00480CD4" w:rsidRDefault="00773F44" w:rsidP="001B5773">
      <w:pPr>
        <w:spacing w:after="0"/>
        <w:ind w:left="426"/>
        <w:jc w:val="both"/>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ul. Krasińskiego 13</w:t>
      </w:r>
    </w:p>
    <w:p w14:paraId="2E96EFC7" w14:textId="77777777" w:rsidR="00773F44" w:rsidRPr="00480CD4" w:rsidRDefault="00773F44" w:rsidP="001B5773">
      <w:pPr>
        <w:spacing w:after="0"/>
        <w:ind w:left="426"/>
        <w:jc w:val="both"/>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34-300 Żywiec</w:t>
      </w:r>
    </w:p>
    <w:p w14:paraId="6F7970F8" w14:textId="2C1E1561" w:rsidR="00773F44" w:rsidRPr="00480CD4" w:rsidRDefault="00773F44" w:rsidP="001B5773">
      <w:pPr>
        <w:spacing w:after="0"/>
        <w:ind w:left="426" w:hanging="426"/>
        <w:jc w:val="both"/>
        <w:rPr>
          <w:rFonts w:ascii="Times New Roman" w:eastAsia="Times New Roman" w:hAnsi="Times New Roman" w:cs="Times New Roman"/>
          <w:sz w:val="24"/>
          <w:szCs w:val="24"/>
        </w:rPr>
      </w:pPr>
      <w:r w:rsidRPr="00480CD4">
        <w:rPr>
          <w:rFonts w:ascii="Times New Roman" w:eastAsia="Times New Roman" w:hAnsi="Times New Roman" w:cs="Times New Roman"/>
          <w:sz w:val="24"/>
          <w:szCs w:val="24"/>
        </w:rPr>
        <w:t xml:space="preserve">2. </w:t>
      </w:r>
      <w:r w:rsidR="001B5773" w:rsidRPr="00480CD4">
        <w:rPr>
          <w:rFonts w:ascii="Times New Roman" w:eastAsia="Times New Roman" w:hAnsi="Times New Roman" w:cs="Times New Roman"/>
          <w:sz w:val="24"/>
          <w:szCs w:val="24"/>
        </w:rPr>
        <w:tab/>
      </w:r>
      <w:r w:rsidRPr="00480CD4">
        <w:rPr>
          <w:rFonts w:ascii="Times New Roman" w:eastAsia="Times New Roman" w:hAnsi="Times New Roman" w:cs="Times New Roman"/>
          <w:b/>
          <w:sz w:val="24"/>
          <w:szCs w:val="24"/>
        </w:rPr>
        <w:t>Wykonawca</w:t>
      </w:r>
      <w:r w:rsidRPr="00480CD4">
        <w:rPr>
          <w:rFonts w:ascii="Times New Roman" w:eastAsia="Times New Roman" w:hAnsi="Times New Roman" w:cs="Times New Roman"/>
          <w:sz w:val="24"/>
          <w:szCs w:val="24"/>
        </w:rPr>
        <w:t xml:space="preserve"> zamieści na fakturach następujące dane </w:t>
      </w:r>
      <w:r w:rsidRPr="00480CD4">
        <w:rPr>
          <w:rFonts w:ascii="Times New Roman" w:eastAsia="Times New Roman" w:hAnsi="Times New Roman" w:cs="Times New Roman"/>
          <w:b/>
          <w:sz w:val="24"/>
          <w:szCs w:val="24"/>
        </w:rPr>
        <w:t>Zamawiającego</w:t>
      </w:r>
      <w:r w:rsidRPr="00480CD4">
        <w:rPr>
          <w:rFonts w:ascii="Times New Roman" w:eastAsia="Times New Roman" w:hAnsi="Times New Roman" w:cs="Times New Roman"/>
          <w:sz w:val="24"/>
          <w:szCs w:val="24"/>
        </w:rPr>
        <w:t>:</w:t>
      </w:r>
    </w:p>
    <w:p w14:paraId="20EFDC79" w14:textId="19270727" w:rsidR="00773F44" w:rsidRPr="00480CD4" w:rsidRDefault="00773F44" w:rsidP="001B5773">
      <w:pPr>
        <w:spacing w:after="0"/>
        <w:ind w:left="426" w:hanging="426"/>
        <w:jc w:val="both"/>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 xml:space="preserve">    </w:t>
      </w:r>
      <w:r w:rsidR="001B5773" w:rsidRPr="00480CD4">
        <w:rPr>
          <w:rFonts w:ascii="Times New Roman" w:eastAsia="Times New Roman" w:hAnsi="Times New Roman" w:cs="Times New Roman"/>
          <w:b/>
          <w:sz w:val="24"/>
          <w:szCs w:val="24"/>
        </w:rPr>
        <w:tab/>
      </w:r>
      <w:r w:rsidRPr="00480CD4">
        <w:rPr>
          <w:rFonts w:ascii="Times New Roman" w:eastAsia="Times New Roman" w:hAnsi="Times New Roman" w:cs="Times New Roman"/>
          <w:b/>
          <w:sz w:val="24"/>
          <w:szCs w:val="24"/>
        </w:rPr>
        <w:t>Nabywca: Powiat Żywiecki</w:t>
      </w:r>
    </w:p>
    <w:p w14:paraId="2CE9C388" w14:textId="77777777" w:rsidR="00773F44" w:rsidRPr="00480CD4" w:rsidRDefault="00773F44" w:rsidP="001B5773">
      <w:pPr>
        <w:spacing w:after="0"/>
        <w:ind w:left="426"/>
        <w:jc w:val="both"/>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ul. Krasińskiego 13</w:t>
      </w:r>
    </w:p>
    <w:p w14:paraId="1EFF0D61" w14:textId="094A1FA4" w:rsidR="00773F44" w:rsidRPr="00480CD4" w:rsidRDefault="00773F44" w:rsidP="001B5773">
      <w:pPr>
        <w:spacing w:after="0"/>
        <w:ind w:left="426" w:hanging="426"/>
        <w:jc w:val="both"/>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 xml:space="preserve">    </w:t>
      </w:r>
      <w:r w:rsidRPr="00480CD4">
        <w:rPr>
          <w:rFonts w:ascii="Times New Roman" w:eastAsia="Times New Roman" w:hAnsi="Times New Roman" w:cs="Times New Roman"/>
          <w:b/>
          <w:sz w:val="24"/>
          <w:szCs w:val="24"/>
        </w:rPr>
        <w:tab/>
        <w:t>34-300 Żywiec</w:t>
      </w:r>
    </w:p>
    <w:p w14:paraId="39B0F4F7" w14:textId="77777777" w:rsidR="00773F44" w:rsidRPr="00480CD4" w:rsidRDefault="00773F44" w:rsidP="001B5773">
      <w:pPr>
        <w:spacing w:after="0"/>
        <w:ind w:left="426"/>
        <w:jc w:val="both"/>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NIP 553 25 26 018</w:t>
      </w:r>
    </w:p>
    <w:p w14:paraId="54B28072" w14:textId="7BAC7A17" w:rsidR="00773F44" w:rsidRPr="00480CD4" w:rsidRDefault="00773F44" w:rsidP="001B5773">
      <w:pPr>
        <w:spacing w:after="0"/>
        <w:ind w:left="426" w:hanging="426"/>
        <w:jc w:val="both"/>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 xml:space="preserve">   </w:t>
      </w:r>
      <w:r w:rsidR="001B5773" w:rsidRPr="00480CD4">
        <w:rPr>
          <w:rFonts w:ascii="Times New Roman" w:eastAsia="Times New Roman" w:hAnsi="Times New Roman" w:cs="Times New Roman"/>
          <w:b/>
          <w:sz w:val="24"/>
          <w:szCs w:val="24"/>
        </w:rPr>
        <w:tab/>
      </w:r>
      <w:r w:rsidRPr="00480CD4">
        <w:rPr>
          <w:rFonts w:ascii="Times New Roman" w:eastAsia="Times New Roman" w:hAnsi="Times New Roman" w:cs="Times New Roman"/>
          <w:b/>
          <w:sz w:val="24"/>
          <w:szCs w:val="24"/>
        </w:rPr>
        <w:t>Odbiorca: Starostwo Powiatowe w Żywcu.</w:t>
      </w:r>
    </w:p>
    <w:p w14:paraId="5EF671A6" w14:textId="4BB083A0" w:rsidR="00773F44" w:rsidRPr="00480CD4" w:rsidRDefault="00773F44" w:rsidP="001B5773">
      <w:pPr>
        <w:pStyle w:val="Akapitzlist"/>
        <w:numPr>
          <w:ilvl w:val="0"/>
          <w:numId w:val="5"/>
        </w:numPr>
        <w:autoSpaceDE w:val="0"/>
        <w:autoSpaceDN w:val="0"/>
        <w:adjustRightInd w:val="0"/>
        <w:spacing w:after="0"/>
        <w:ind w:left="426" w:hanging="426"/>
        <w:contextualSpacing w:val="0"/>
        <w:jc w:val="both"/>
        <w:rPr>
          <w:rFonts w:ascii="Times New Roman" w:eastAsiaTheme="minorEastAsia" w:hAnsi="Times New Roman" w:cs="Times New Roman"/>
          <w:sz w:val="24"/>
          <w:szCs w:val="24"/>
        </w:rPr>
      </w:pPr>
      <w:r w:rsidRPr="00480CD4">
        <w:rPr>
          <w:rFonts w:ascii="Times New Roman" w:eastAsiaTheme="minorEastAsia" w:hAnsi="Times New Roman" w:cs="Times New Roman"/>
          <w:sz w:val="24"/>
          <w:szCs w:val="24"/>
        </w:rPr>
        <w:t>Na realizację umowy zostały zabezpieczone rządowe środki finansowe płatne z:  Dział 700, rozdział 70005, paragraf 4210-40 zad. – 4.4.1.3.</w:t>
      </w:r>
    </w:p>
    <w:p w14:paraId="2F72DE26" w14:textId="77777777" w:rsidR="00773F44" w:rsidRPr="00480CD4" w:rsidRDefault="00773F44" w:rsidP="001B5773">
      <w:pPr>
        <w:pStyle w:val="Akapitzlist"/>
        <w:numPr>
          <w:ilvl w:val="0"/>
          <w:numId w:val="5"/>
        </w:numPr>
        <w:autoSpaceDE w:val="0"/>
        <w:autoSpaceDN w:val="0"/>
        <w:adjustRightInd w:val="0"/>
        <w:spacing w:after="0"/>
        <w:ind w:left="426" w:hanging="426"/>
        <w:contextualSpacing w:val="0"/>
        <w:jc w:val="both"/>
        <w:rPr>
          <w:rFonts w:ascii="Times New Roman" w:eastAsiaTheme="minorEastAsia" w:hAnsi="Times New Roman" w:cs="Times New Roman"/>
          <w:sz w:val="24"/>
          <w:szCs w:val="24"/>
        </w:rPr>
      </w:pPr>
      <w:r w:rsidRPr="00480CD4">
        <w:rPr>
          <w:rFonts w:ascii="Times New Roman" w:eastAsiaTheme="minorEastAsia" w:hAnsi="Times New Roman" w:cs="Times New Roman"/>
          <w:b/>
          <w:sz w:val="24"/>
          <w:szCs w:val="24"/>
        </w:rPr>
        <w:t xml:space="preserve">Wykonawca </w:t>
      </w:r>
      <w:r w:rsidRPr="00480CD4">
        <w:rPr>
          <w:rFonts w:ascii="Times New Roman" w:eastAsiaTheme="minorEastAsia" w:hAnsi="Times New Roman" w:cs="Times New Roman"/>
          <w:sz w:val="24"/>
          <w:szCs w:val="24"/>
        </w:rPr>
        <w:t>oświadcza, ze jest czynnym podatnikiem uprawnionym do wystawiania faktur.</w:t>
      </w:r>
    </w:p>
    <w:p w14:paraId="64C12069" w14:textId="6B517204" w:rsidR="00773F44" w:rsidRPr="00480CD4" w:rsidRDefault="00773F44" w:rsidP="001B5773">
      <w:pPr>
        <w:pStyle w:val="Akapitzlist"/>
        <w:numPr>
          <w:ilvl w:val="0"/>
          <w:numId w:val="5"/>
        </w:numPr>
        <w:autoSpaceDE w:val="0"/>
        <w:autoSpaceDN w:val="0"/>
        <w:adjustRightInd w:val="0"/>
        <w:spacing w:after="0"/>
        <w:ind w:left="426" w:hanging="426"/>
        <w:contextualSpacing w:val="0"/>
        <w:jc w:val="both"/>
        <w:rPr>
          <w:rFonts w:ascii="Times New Roman" w:eastAsiaTheme="minorEastAsia" w:hAnsi="Times New Roman" w:cs="Times New Roman"/>
          <w:sz w:val="24"/>
          <w:szCs w:val="24"/>
        </w:rPr>
      </w:pPr>
      <w:r w:rsidRPr="00480CD4">
        <w:rPr>
          <w:rFonts w:ascii="Times New Roman" w:eastAsiaTheme="minorEastAsia" w:hAnsi="Times New Roman" w:cs="Times New Roman"/>
          <w:sz w:val="24"/>
          <w:szCs w:val="24"/>
        </w:rPr>
        <w:t xml:space="preserve">Należność </w:t>
      </w:r>
      <w:r w:rsidRPr="00480CD4">
        <w:rPr>
          <w:rFonts w:ascii="Times New Roman" w:hAnsi="Times New Roman" w:cs="Times New Roman"/>
          <w:sz w:val="24"/>
          <w:szCs w:val="24"/>
        </w:rPr>
        <w:t xml:space="preserve">(za częściowe dostawy oleju opałowego) </w:t>
      </w:r>
      <w:r w:rsidRPr="00480CD4">
        <w:rPr>
          <w:rFonts w:ascii="Times New Roman" w:eastAsiaTheme="minorEastAsia" w:hAnsi="Times New Roman" w:cs="Times New Roman"/>
          <w:sz w:val="24"/>
          <w:szCs w:val="24"/>
        </w:rPr>
        <w:t xml:space="preserve">zostanie przekazana na wskazany na fakturze rachunek bankowy </w:t>
      </w:r>
      <w:r w:rsidRPr="00480CD4">
        <w:rPr>
          <w:rFonts w:ascii="Times New Roman" w:eastAsiaTheme="minorEastAsia" w:hAnsi="Times New Roman" w:cs="Times New Roman"/>
          <w:b/>
          <w:sz w:val="24"/>
          <w:szCs w:val="24"/>
        </w:rPr>
        <w:t xml:space="preserve">Wykonawcy </w:t>
      </w:r>
      <w:r w:rsidRPr="00480CD4">
        <w:rPr>
          <w:rFonts w:ascii="Times New Roman" w:eastAsiaTheme="minorEastAsia" w:hAnsi="Times New Roman" w:cs="Times New Roman"/>
          <w:sz w:val="24"/>
          <w:szCs w:val="24"/>
        </w:rPr>
        <w:t xml:space="preserve">nr: </w:t>
      </w:r>
      <w:r w:rsidRPr="00480CD4">
        <w:rPr>
          <w:rFonts w:ascii="Times New Roman" w:hAnsi="Times New Roman" w:cs="Times New Roman"/>
          <w:b/>
          <w:sz w:val="24"/>
          <w:szCs w:val="24"/>
        </w:rPr>
        <w:t>…………………………………………</w:t>
      </w:r>
      <w:r w:rsidRPr="00480CD4">
        <w:rPr>
          <w:rFonts w:ascii="Times New Roman" w:eastAsiaTheme="minorEastAsia" w:hAnsi="Times New Roman" w:cs="Times New Roman"/>
          <w:sz w:val="24"/>
          <w:szCs w:val="24"/>
        </w:rPr>
        <w:t xml:space="preserve">, który jest związany z prowadzoną przez </w:t>
      </w:r>
      <w:r w:rsidRPr="00480CD4">
        <w:rPr>
          <w:rFonts w:ascii="Times New Roman" w:eastAsiaTheme="minorEastAsia" w:hAnsi="Times New Roman" w:cs="Times New Roman"/>
          <w:b/>
          <w:sz w:val="24"/>
          <w:szCs w:val="24"/>
        </w:rPr>
        <w:t xml:space="preserve">Wykonawcę </w:t>
      </w:r>
      <w:r w:rsidRPr="00480CD4">
        <w:rPr>
          <w:rFonts w:ascii="Times New Roman" w:eastAsiaTheme="minorEastAsia" w:hAnsi="Times New Roman" w:cs="Times New Roman"/>
          <w:sz w:val="24"/>
          <w:szCs w:val="24"/>
        </w:rPr>
        <w:t>działalność gospodarczą i znajduje się w wykazie,  o którym mowa w art. 96b ust. 3 pkt 13 ustawy z dnia 11 marca 2004 r. o podatku od towarów i usług (</w:t>
      </w:r>
      <w:proofErr w:type="spellStart"/>
      <w:r w:rsidRPr="00480CD4">
        <w:rPr>
          <w:rFonts w:ascii="Times New Roman" w:hAnsi="Times New Roman" w:cs="Times New Roman"/>
          <w:sz w:val="24"/>
          <w:szCs w:val="24"/>
        </w:rPr>
        <w:t>t.j</w:t>
      </w:r>
      <w:proofErr w:type="spellEnd"/>
      <w:r w:rsidRPr="00480CD4">
        <w:rPr>
          <w:rFonts w:ascii="Times New Roman" w:hAnsi="Times New Roman" w:cs="Times New Roman"/>
          <w:sz w:val="24"/>
          <w:szCs w:val="24"/>
        </w:rPr>
        <w:t>. Dz. U. z 202</w:t>
      </w:r>
      <w:r w:rsidR="00EF3BC7" w:rsidRPr="00480CD4">
        <w:rPr>
          <w:rFonts w:ascii="Times New Roman" w:hAnsi="Times New Roman" w:cs="Times New Roman"/>
          <w:sz w:val="24"/>
          <w:szCs w:val="24"/>
        </w:rPr>
        <w:t>3</w:t>
      </w:r>
      <w:r w:rsidRPr="00480CD4">
        <w:rPr>
          <w:rFonts w:ascii="Times New Roman" w:hAnsi="Times New Roman" w:cs="Times New Roman"/>
          <w:sz w:val="24"/>
          <w:szCs w:val="24"/>
        </w:rPr>
        <w:t xml:space="preserve"> r. poz. </w:t>
      </w:r>
      <w:r w:rsidR="00EF3BC7" w:rsidRPr="00480CD4">
        <w:rPr>
          <w:rFonts w:ascii="Times New Roman" w:hAnsi="Times New Roman" w:cs="Times New Roman"/>
          <w:sz w:val="24"/>
          <w:szCs w:val="24"/>
        </w:rPr>
        <w:t>1570</w:t>
      </w:r>
      <w:r w:rsidRPr="00480CD4">
        <w:rPr>
          <w:rFonts w:ascii="Times New Roman" w:hAnsi="Times New Roman" w:cs="Times New Roman"/>
          <w:sz w:val="24"/>
          <w:szCs w:val="24"/>
        </w:rPr>
        <w:t xml:space="preserve"> z </w:t>
      </w:r>
      <w:proofErr w:type="spellStart"/>
      <w:r w:rsidRPr="00480CD4">
        <w:rPr>
          <w:rFonts w:ascii="Times New Roman" w:hAnsi="Times New Roman" w:cs="Times New Roman"/>
          <w:sz w:val="24"/>
          <w:szCs w:val="24"/>
        </w:rPr>
        <w:t>późn</w:t>
      </w:r>
      <w:proofErr w:type="spellEnd"/>
      <w:r w:rsidRPr="00480CD4">
        <w:rPr>
          <w:rFonts w:ascii="Times New Roman" w:hAnsi="Times New Roman" w:cs="Times New Roman"/>
          <w:sz w:val="24"/>
          <w:szCs w:val="24"/>
        </w:rPr>
        <w:t>. zm.</w:t>
      </w:r>
      <w:r w:rsidRPr="00480CD4">
        <w:rPr>
          <w:rFonts w:ascii="Times New Roman" w:eastAsiaTheme="minorEastAsia" w:hAnsi="Times New Roman" w:cs="Times New Roman"/>
          <w:sz w:val="24"/>
          <w:szCs w:val="24"/>
        </w:rPr>
        <w:t>), tzw. Biała lista podatników, i jest do niego otwarty, udostępniony rachunek VAT.</w:t>
      </w:r>
    </w:p>
    <w:p w14:paraId="71D7411B" w14:textId="5D63BBCE" w:rsidR="001B5773" w:rsidRPr="00480CD4" w:rsidRDefault="001B5773" w:rsidP="001B5773">
      <w:pPr>
        <w:pStyle w:val="Akapitzlist"/>
        <w:numPr>
          <w:ilvl w:val="0"/>
          <w:numId w:val="5"/>
        </w:numPr>
        <w:autoSpaceDE w:val="0"/>
        <w:autoSpaceDN w:val="0"/>
        <w:adjustRightInd w:val="0"/>
        <w:spacing w:after="0"/>
        <w:ind w:left="426" w:hanging="426"/>
        <w:contextualSpacing w:val="0"/>
        <w:jc w:val="both"/>
        <w:rPr>
          <w:rFonts w:ascii="Times New Roman" w:eastAsiaTheme="minorEastAsia" w:hAnsi="Times New Roman" w:cs="Times New Roman"/>
          <w:sz w:val="24"/>
          <w:szCs w:val="24"/>
        </w:rPr>
      </w:pPr>
      <w:r w:rsidRPr="00480CD4">
        <w:rPr>
          <w:rFonts w:ascii="Times New Roman" w:eastAsiaTheme="minorEastAsia" w:hAnsi="Times New Roman" w:cs="Times New Roman"/>
          <w:sz w:val="24"/>
          <w:szCs w:val="24"/>
        </w:rPr>
        <w:t>Zamawiający informuje, iż na podstawie art. 4 ust. 1 ustawy z dnia 9 listopada 2018 r. o elektronicznym fakturowaniu w zamówieniach publicznych, koncesjach na roboty budowlane lub usługi oraz partnerstwie publiczno-prywatnym (</w:t>
      </w:r>
      <w:proofErr w:type="spellStart"/>
      <w:r w:rsidRPr="00480CD4">
        <w:rPr>
          <w:rFonts w:ascii="Times New Roman" w:eastAsiaTheme="minorEastAsia" w:hAnsi="Times New Roman" w:cs="Times New Roman"/>
          <w:sz w:val="24"/>
          <w:szCs w:val="24"/>
        </w:rPr>
        <w:t>t.j</w:t>
      </w:r>
      <w:proofErr w:type="spellEnd"/>
      <w:r w:rsidRPr="00480CD4">
        <w:rPr>
          <w:rFonts w:ascii="Times New Roman" w:eastAsiaTheme="minorEastAsia" w:hAnsi="Times New Roman" w:cs="Times New Roman"/>
          <w:sz w:val="24"/>
          <w:szCs w:val="24"/>
        </w:rPr>
        <w:t xml:space="preserve">.: Dz. U. z 2020 r. poz. </w:t>
      </w:r>
      <w:r w:rsidRPr="00480CD4">
        <w:rPr>
          <w:rFonts w:ascii="Times New Roman" w:eastAsiaTheme="minorEastAsia" w:hAnsi="Times New Roman" w:cs="Times New Roman"/>
          <w:sz w:val="24"/>
          <w:szCs w:val="24"/>
        </w:rPr>
        <w:lastRenderedPageBreak/>
        <w:t>1666 ze zm.),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69E99A8C" w14:textId="51DA18C6" w:rsidR="001B5773" w:rsidRPr="00480CD4" w:rsidRDefault="001B5773" w:rsidP="001B5773">
      <w:pPr>
        <w:pStyle w:val="Akapitzlist"/>
        <w:numPr>
          <w:ilvl w:val="0"/>
          <w:numId w:val="5"/>
        </w:numPr>
        <w:autoSpaceDE w:val="0"/>
        <w:autoSpaceDN w:val="0"/>
        <w:adjustRightInd w:val="0"/>
        <w:spacing w:after="0"/>
        <w:ind w:left="426" w:hanging="426"/>
        <w:contextualSpacing w:val="0"/>
        <w:jc w:val="both"/>
        <w:rPr>
          <w:rFonts w:ascii="Times New Roman" w:eastAsiaTheme="minorEastAsia" w:hAnsi="Times New Roman" w:cs="Times New Roman"/>
          <w:sz w:val="24"/>
          <w:szCs w:val="24"/>
        </w:rPr>
      </w:pPr>
      <w:r w:rsidRPr="00480CD4">
        <w:rPr>
          <w:rFonts w:ascii="Times New Roman" w:eastAsiaTheme="minorEastAsia" w:hAnsi="Times New Roman" w:cs="Times New Roman"/>
          <w:sz w:val="24"/>
          <w:szCs w:val="24"/>
        </w:rPr>
        <w:t xml:space="preserve">Wykonawca ma możliwość złożenia elektronicznej faktury za pośrednictwem Platformy Elektronicznego Fakturowania – nr PEPPOL Zamawiającego: </w:t>
      </w:r>
      <w:r w:rsidR="00480CD4" w:rsidRPr="00480CD4">
        <w:rPr>
          <w:rFonts w:ascii="Times New Roman" w:eastAsiaTheme="minorEastAsia" w:hAnsi="Times New Roman" w:cs="Times New Roman"/>
          <w:sz w:val="24"/>
          <w:szCs w:val="24"/>
        </w:rPr>
        <w:t>5531672396.</w:t>
      </w:r>
    </w:p>
    <w:p w14:paraId="0F8D535D" w14:textId="202605B5" w:rsidR="00773F44" w:rsidRPr="00480CD4" w:rsidRDefault="001B5773" w:rsidP="001B5773">
      <w:pPr>
        <w:pStyle w:val="Akapitzlist"/>
        <w:numPr>
          <w:ilvl w:val="0"/>
          <w:numId w:val="5"/>
        </w:numPr>
        <w:autoSpaceDE w:val="0"/>
        <w:autoSpaceDN w:val="0"/>
        <w:adjustRightInd w:val="0"/>
        <w:spacing w:after="0"/>
        <w:ind w:left="426" w:hanging="426"/>
        <w:contextualSpacing w:val="0"/>
        <w:jc w:val="both"/>
        <w:rPr>
          <w:rFonts w:ascii="Times New Roman" w:eastAsiaTheme="minorEastAsia" w:hAnsi="Times New Roman" w:cs="Times New Roman"/>
          <w:sz w:val="24"/>
          <w:szCs w:val="24"/>
        </w:rPr>
      </w:pPr>
      <w:r w:rsidRPr="00480CD4">
        <w:rPr>
          <w:rFonts w:ascii="Times New Roman" w:eastAsiaTheme="minorEastAsia" w:hAnsi="Times New Roman" w:cs="Times New Roman"/>
          <w:sz w:val="24"/>
          <w:szCs w:val="24"/>
        </w:rPr>
        <w:t>Stosownie do art. 4 ust. 4 ustawy z dnia 9 listopada 2018 r. o elektronicznym fakturowaniu w zamówieniach publicznych, koncesjach na roboty budowlane lub usługi oraz partnerstwie publiczno-prywatnym, Zamawiający nie wyraża zgody na wysyłanie i odbieranie innych ustrukturyzowanych dokumentów elektronicznych za pośrednictwem platformy PEF.</w:t>
      </w:r>
    </w:p>
    <w:p w14:paraId="43033592" w14:textId="6F6DC2CA" w:rsidR="00773F44" w:rsidRPr="00480CD4" w:rsidRDefault="00773F44" w:rsidP="001B5773">
      <w:pPr>
        <w:pStyle w:val="Akapitzlist"/>
        <w:numPr>
          <w:ilvl w:val="0"/>
          <w:numId w:val="5"/>
        </w:numPr>
        <w:autoSpaceDE w:val="0"/>
        <w:autoSpaceDN w:val="0"/>
        <w:adjustRightInd w:val="0"/>
        <w:spacing w:after="0"/>
        <w:ind w:left="426" w:hanging="426"/>
        <w:contextualSpacing w:val="0"/>
        <w:jc w:val="both"/>
        <w:rPr>
          <w:rFonts w:ascii="Times New Roman" w:eastAsiaTheme="minorEastAsia" w:hAnsi="Times New Roman" w:cs="Times New Roman"/>
          <w:sz w:val="24"/>
          <w:szCs w:val="24"/>
        </w:rPr>
      </w:pPr>
      <w:r w:rsidRPr="00480CD4">
        <w:rPr>
          <w:rFonts w:ascii="Times New Roman" w:hAnsi="Times New Roman" w:cs="Times New Roman"/>
          <w:b/>
          <w:sz w:val="24"/>
          <w:szCs w:val="24"/>
        </w:rPr>
        <w:t>Zamawiający</w:t>
      </w:r>
      <w:r w:rsidRPr="00480CD4">
        <w:rPr>
          <w:rFonts w:ascii="Times New Roman" w:hAnsi="Times New Roman" w:cs="Times New Roman"/>
          <w:sz w:val="24"/>
          <w:szCs w:val="24"/>
        </w:rPr>
        <w:t xml:space="preserve"> będzie dokonywać zapłaty przelewem na rachunek bankowy w terminie </w:t>
      </w:r>
      <w:r w:rsidR="00DA1CEA" w:rsidRPr="00480CD4">
        <w:rPr>
          <w:rFonts w:ascii="Times New Roman" w:hAnsi="Times New Roman" w:cs="Times New Roman"/>
          <w:sz w:val="24"/>
          <w:szCs w:val="24"/>
        </w:rPr>
        <w:t xml:space="preserve">do </w:t>
      </w:r>
      <w:r w:rsidR="00245577" w:rsidRPr="00480CD4">
        <w:rPr>
          <w:rFonts w:ascii="Times New Roman" w:hAnsi="Times New Roman" w:cs="Times New Roman"/>
          <w:sz w:val="24"/>
          <w:szCs w:val="24"/>
        </w:rPr>
        <w:t>30</w:t>
      </w:r>
      <w:r w:rsidRPr="00480CD4">
        <w:rPr>
          <w:rFonts w:ascii="Times New Roman" w:hAnsi="Times New Roman" w:cs="Times New Roman"/>
          <w:sz w:val="24"/>
          <w:szCs w:val="24"/>
        </w:rPr>
        <w:t xml:space="preserve"> dni od daty otrzymania prawidłowo wystawionej faktury za zrealizowaną dostawę. Za termin zapłaty uznaje się datę obciążenia rachunku bankowego </w:t>
      </w:r>
      <w:r w:rsidRPr="00480CD4">
        <w:rPr>
          <w:rFonts w:ascii="Times New Roman" w:hAnsi="Times New Roman" w:cs="Times New Roman"/>
          <w:b/>
          <w:sz w:val="24"/>
          <w:szCs w:val="24"/>
        </w:rPr>
        <w:t>Zamawiającego</w:t>
      </w:r>
      <w:r w:rsidRPr="00480CD4">
        <w:rPr>
          <w:rFonts w:ascii="Times New Roman" w:hAnsi="Times New Roman" w:cs="Times New Roman"/>
          <w:sz w:val="24"/>
          <w:szCs w:val="24"/>
        </w:rPr>
        <w:t>.</w:t>
      </w:r>
    </w:p>
    <w:p w14:paraId="02D85FE2" w14:textId="77777777" w:rsidR="001B5773" w:rsidRPr="00480CD4" w:rsidRDefault="00773F44" w:rsidP="001B5773">
      <w:pPr>
        <w:spacing w:after="0"/>
        <w:ind w:left="-142"/>
        <w:jc w:val="center"/>
        <w:rPr>
          <w:rFonts w:ascii="Times New Roman" w:eastAsia="Times New Roman" w:hAnsi="Times New Roman" w:cs="Times New Roman"/>
          <w:b/>
          <w:sz w:val="24"/>
          <w:szCs w:val="24"/>
        </w:rPr>
      </w:pPr>
      <w:r w:rsidRPr="00480CD4">
        <w:rPr>
          <w:rFonts w:ascii="Times New Roman" w:eastAsia="Times New Roman" w:hAnsi="Times New Roman" w:cs="Times New Roman"/>
          <w:b/>
          <w:sz w:val="24"/>
          <w:szCs w:val="24"/>
        </w:rPr>
        <w:t xml:space="preserve">                 </w:t>
      </w:r>
    </w:p>
    <w:p w14:paraId="6D2B0D2F" w14:textId="09B5144C" w:rsidR="00773F44" w:rsidRPr="00C9580B" w:rsidRDefault="00773F44" w:rsidP="001B5773">
      <w:pPr>
        <w:spacing w:after="0"/>
        <w:jc w:val="center"/>
        <w:rPr>
          <w:rFonts w:ascii="Times New Roman" w:eastAsia="Times New Roman" w:hAnsi="Times New Roman" w:cs="Times New Roman"/>
          <w:b/>
          <w:sz w:val="24"/>
          <w:szCs w:val="24"/>
        </w:rPr>
      </w:pPr>
      <w:r w:rsidRPr="00C9580B">
        <w:rPr>
          <w:rFonts w:ascii="Times New Roman" w:eastAsia="Times New Roman" w:hAnsi="Times New Roman" w:cs="Times New Roman"/>
          <w:b/>
          <w:sz w:val="24"/>
          <w:szCs w:val="24"/>
        </w:rPr>
        <w:t xml:space="preserve"> § 7</w:t>
      </w:r>
    </w:p>
    <w:p w14:paraId="3148B01F" w14:textId="4BDEFDC2" w:rsidR="00B2697E" w:rsidRPr="00C9580B" w:rsidRDefault="00B2697E" w:rsidP="001B5773">
      <w:pPr>
        <w:pStyle w:val="Akapitzlist"/>
        <w:numPr>
          <w:ilvl w:val="2"/>
          <w:numId w:val="1"/>
        </w:numPr>
        <w:tabs>
          <w:tab w:val="clear" w:pos="2160"/>
        </w:tabs>
        <w:spacing w:after="0"/>
        <w:ind w:left="426" w:hanging="426"/>
        <w:contextualSpacing w:val="0"/>
        <w:jc w:val="both"/>
        <w:rPr>
          <w:rFonts w:ascii="Times New Roman" w:hAnsi="Times New Roman" w:cs="Times New Roman"/>
          <w:bCs/>
          <w:sz w:val="24"/>
          <w:szCs w:val="24"/>
        </w:rPr>
      </w:pPr>
      <w:r w:rsidRPr="00C9580B">
        <w:rPr>
          <w:rFonts w:ascii="Times New Roman" w:hAnsi="Times New Roman" w:cs="Times New Roman"/>
          <w:bCs/>
          <w:sz w:val="24"/>
          <w:szCs w:val="24"/>
        </w:rPr>
        <w:t>Strony ustalają karę umowną za odstąpienie od umowy przez Zamawiającego z przyczyn zależnych od Wykonawcy, w wysokości 30 000,00 zł.</w:t>
      </w:r>
    </w:p>
    <w:p w14:paraId="44B9E4FA" w14:textId="3E1CA07B" w:rsidR="008012C2" w:rsidRPr="00C9580B" w:rsidRDefault="008012C2" w:rsidP="001B5773">
      <w:pPr>
        <w:pStyle w:val="Akapitzlist"/>
        <w:numPr>
          <w:ilvl w:val="2"/>
          <w:numId w:val="1"/>
        </w:numPr>
        <w:tabs>
          <w:tab w:val="clear" w:pos="2160"/>
        </w:tabs>
        <w:spacing w:after="0"/>
        <w:ind w:left="426" w:hanging="426"/>
        <w:contextualSpacing w:val="0"/>
        <w:jc w:val="both"/>
        <w:rPr>
          <w:rFonts w:ascii="Times New Roman" w:hAnsi="Times New Roman" w:cs="Times New Roman"/>
          <w:bCs/>
          <w:sz w:val="24"/>
          <w:szCs w:val="24"/>
        </w:rPr>
      </w:pPr>
      <w:r w:rsidRPr="00C9580B">
        <w:rPr>
          <w:rFonts w:ascii="Times New Roman" w:hAnsi="Times New Roman" w:cs="Times New Roman"/>
          <w:bCs/>
          <w:sz w:val="24"/>
          <w:szCs w:val="24"/>
        </w:rPr>
        <w:t xml:space="preserve">Strony ustalają karę umowną za zwłokę Wykonawcy w dostarczaniu przedmiotu umowy stosunku do terminy wynikającego z § </w:t>
      </w:r>
      <w:r w:rsidR="00AC788C" w:rsidRPr="00C9580B">
        <w:rPr>
          <w:rFonts w:ascii="Times New Roman" w:hAnsi="Times New Roman" w:cs="Times New Roman"/>
          <w:bCs/>
          <w:sz w:val="24"/>
          <w:szCs w:val="24"/>
        </w:rPr>
        <w:t>4</w:t>
      </w:r>
      <w:r w:rsidRPr="00C9580B">
        <w:rPr>
          <w:rFonts w:ascii="Times New Roman" w:hAnsi="Times New Roman" w:cs="Times New Roman"/>
          <w:bCs/>
          <w:sz w:val="24"/>
          <w:szCs w:val="24"/>
        </w:rPr>
        <w:t xml:space="preserve"> ust. </w:t>
      </w:r>
      <w:r w:rsidR="00AC788C" w:rsidRPr="00C9580B">
        <w:rPr>
          <w:rFonts w:ascii="Times New Roman" w:hAnsi="Times New Roman" w:cs="Times New Roman"/>
          <w:bCs/>
          <w:sz w:val="24"/>
          <w:szCs w:val="24"/>
        </w:rPr>
        <w:t>3</w:t>
      </w:r>
      <w:r w:rsidRPr="00C9580B">
        <w:rPr>
          <w:rFonts w:ascii="Times New Roman" w:hAnsi="Times New Roman" w:cs="Times New Roman"/>
          <w:bCs/>
          <w:sz w:val="24"/>
          <w:szCs w:val="24"/>
        </w:rPr>
        <w:t xml:space="preserve"> umowy, w wysokości 300,00 zł za każdy dzień zwłoki.</w:t>
      </w:r>
    </w:p>
    <w:p w14:paraId="348A52A7" w14:textId="35BA1192" w:rsidR="00B2697E" w:rsidRPr="00C9580B" w:rsidRDefault="00B2697E" w:rsidP="001B5773">
      <w:pPr>
        <w:pStyle w:val="Akapitzlist"/>
        <w:numPr>
          <w:ilvl w:val="2"/>
          <w:numId w:val="1"/>
        </w:numPr>
        <w:tabs>
          <w:tab w:val="clear" w:pos="2160"/>
        </w:tabs>
        <w:spacing w:after="0"/>
        <w:ind w:left="426" w:hanging="426"/>
        <w:contextualSpacing w:val="0"/>
        <w:jc w:val="both"/>
        <w:rPr>
          <w:rFonts w:ascii="Times New Roman" w:hAnsi="Times New Roman" w:cs="Times New Roman"/>
          <w:bCs/>
          <w:sz w:val="24"/>
          <w:szCs w:val="24"/>
        </w:rPr>
      </w:pPr>
      <w:r w:rsidRPr="00C9580B">
        <w:rPr>
          <w:rFonts w:ascii="Times New Roman" w:hAnsi="Times New Roman" w:cs="Times New Roman"/>
          <w:bCs/>
          <w:sz w:val="24"/>
          <w:szCs w:val="24"/>
        </w:rPr>
        <w:t>Strony ustalają, że naliczane kary umowne mają charakter zaliczany, tj. podlegają potrąceniu z kwoty wynagrodzenia należnego Wykonawcy na podstawie umowy. W przypadku braku możliwości potrącenia kar umownych z wynagrodzenia Wykonawcy, zobowiązany on jest zapłacić karę umowną w terminie 7 dni od wezwania go do zapłaty przez Zamawiającego.</w:t>
      </w:r>
    </w:p>
    <w:p w14:paraId="3991AD81" w14:textId="61000AEA" w:rsidR="00B2697E" w:rsidRPr="00C9580B" w:rsidRDefault="00B2697E" w:rsidP="001B5773">
      <w:pPr>
        <w:pStyle w:val="Akapitzlist"/>
        <w:numPr>
          <w:ilvl w:val="2"/>
          <w:numId w:val="1"/>
        </w:numPr>
        <w:tabs>
          <w:tab w:val="clear" w:pos="2160"/>
        </w:tabs>
        <w:spacing w:after="0"/>
        <w:ind w:left="426" w:hanging="426"/>
        <w:contextualSpacing w:val="0"/>
        <w:jc w:val="both"/>
        <w:rPr>
          <w:rFonts w:ascii="Times New Roman" w:hAnsi="Times New Roman" w:cs="Times New Roman"/>
          <w:bCs/>
          <w:sz w:val="24"/>
          <w:szCs w:val="24"/>
        </w:rPr>
      </w:pPr>
      <w:r w:rsidRPr="00C9580B">
        <w:rPr>
          <w:rFonts w:ascii="Times New Roman" w:hAnsi="Times New Roman" w:cs="Times New Roman"/>
          <w:bCs/>
          <w:sz w:val="24"/>
          <w:szCs w:val="24"/>
        </w:rPr>
        <w:t>Zamawiający zastrzega sobie prawo dochodzenia odszkodowania uzupełniającego przenoszącego wysokość kar umownych, zgodnie z przepisami Kodeksu cywilnego.</w:t>
      </w:r>
    </w:p>
    <w:p w14:paraId="24BA09BA" w14:textId="6BAFA6C2" w:rsidR="00B2697E" w:rsidRPr="00C9580B" w:rsidRDefault="00B2697E" w:rsidP="001B5773">
      <w:pPr>
        <w:pStyle w:val="Akapitzlist"/>
        <w:numPr>
          <w:ilvl w:val="2"/>
          <w:numId w:val="1"/>
        </w:numPr>
        <w:tabs>
          <w:tab w:val="clear" w:pos="2160"/>
        </w:tabs>
        <w:spacing w:after="0"/>
        <w:ind w:left="426" w:hanging="426"/>
        <w:contextualSpacing w:val="0"/>
        <w:jc w:val="both"/>
        <w:rPr>
          <w:rFonts w:ascii="Times New Roman" w:hAnsi="Times New Roman" w:cs="Times New Roman"/>
          <w:bCs/>
          <w:sz w:val="24"/>
          <w:szCs w:val="24"/>
        </w:rPr>
      </w:pPr>
      <w:r w:rsidRPr="00C9580B">
        <w:rPr>
          <w:rFonts w:ascii="Times New Roman" w:hAnsi="Times New Roman" w:cs="Times New Roman"/>
          <w:bCs/>
          <w:sz w:val="24"/>
          <w:szCs w:val="24"/>
        </w:rPr>
        <w:t>Łączna maksymalna wysokość kar umownych, których może dochodzić Zamawiający nie może przekroczyć kwoty 30.000,00 zł.</w:t>
      </w:r>
    </w:p>
    <w:p w14:paraId="1013F293" w14:textId="529CC142" w:rsidR="00B2697E" w:rsidRPr="00C9580B" w:rsidRDefault="00B2697E" w:rsidP="001B5773">
      <w:pPr>
        <w:pStyle w:val="Akapitzlist"/>
        <w:numPr>
          <w:ilvl w:val="2"/>
          <w:numId w:val="1"/>
        </w:numPr>
        <w:tabs>
          <w:tab w:val="clear" w:pos="2160"/>
        </w:tabs>
        <w:spacing w:after="0"/>
        <w:ind w:left="426" w:hanging="426"/>
        <w:contextualSpacing w:val="0"/>
        <w:jc w:val="both"/>
        <w:rPr>
          <w:rFonts w:ascii="Times New Roman" w:hAnsi="Times New Roman" w:cs="Times New Roman"/>
          <w:bCs/>
          <w:sz w:val="24"/>
          <w:szCs w:val="24"/>
        </w:rPr>
      </w:pPr>
      <w:r w:rsidRPr="00C9580B">
        <w:rPr>
          <w:rFonts w:ascii="Times New Roman" w:hAnsi="Times New Roman" w:cs="Times New Roman"/>
          <w:bCs/>
          <w:sz w:val="24"/>
          <w:szCs w:val="24"/>
        </w:rPr>
        <w:t>Oprócz wypadków wymienionych w przepisach Kodeksu cywilnego, Zamawiający może odstąpić od umowy, w przypadku gdy wykonawca rażąco narusza swoje obowiązki, w ten sposób, iż łączna wysokość naliczonych kar umownych przekracza kwotę 30.000,00 zł – odstąpienie w tym wypadku może nastąpić w terminie 7 dni od daty powzięcia przez Zamawiającego wiadomości o wystąpieniu powyższej okoliczności.</w:t>
      </w:r>
    </w:p>
    <w:p w14:paraId="684DA83F" w14:textId="77777777" w:rsidR="00B2697E" w:rsidRPr="00C9580B" w:rsidRDefault="00B2697E" w:rsidP="001B5773">
      <w:pPr>
        <w:spacing w:after="0"/>
        <w:ind w:left="426" w:hanging="426"/>
        <w:jc w:val="both"/>
        <w:rPr>
          <w:rFonts w:ascii="Times New Roman" w:eastAsia="Times New Roman" w:hAnsi="Times New Roman" w:cs="Times New Roman"/>
          <w:bCs/>
          <w:sz w:val="24"/>
          <w:szCs w:val="24"/>
        </w:rPr>
      </w:pPr>
      <w:r w:rsidRPr="00C9580B">
        <w:rPr>
          <w:rFonts w:ascii="Times New Roman" w:eastAsia="Times New Roman" w:hAnsi="Times New Roman" w:cs="Times New Roman"/>
          <w:bCs/>
          <w:sz w:val="24"/>
          <w:szCs w:val="24"/>
        </w:rPr>
        <w:t>7.</w:t>
      </w:r>
      <w:r w:rsidRPr="00C9580B">
        <w:rPr>
          <w:rFonts w:ascii="Times New Roman" w:eastAsia="Times New Roman" w:hAnsi="Times New Roman" w:cs="Times New Roman"/>
          <w:bCs/>
          <w:sz w:val="24"/>
          <w:szCs w:val="24"/>
        </w:rPr>
        <w:tab/>
        <w:t>Zamawiający może odstąpić od umowy:</w:t>
      </w:r>
    </w:p>
    <w:p w14:paraId="063C7798" w14:textId="77777777" w:rsidR="00B2697E" w:rsidRPr="00C9580B" w:rsidRDefault="00B2697E" w:rsidP="001B5773">
      <w:pPr>
        <w:spacing w:after="0"/>
        <w:ind w:left="851" w:hanging="426"/>
        <w:jc w:val="both"/>
        <w:rPr>
          <w:rFonts w:ascii="Times New Roman" w:eastAsia="Times New Roman" w:hAnsi="Times New Roman" w:cs="Times New Roman"/>
          <w:bCs/>
          <w:sz w:val="24"/>
          <w:szCs w:val="24"/>
        </w:rPr>
      </w:pPr>
      <w:r w:rsidRPr="00C9580B">
        <w:rPr>
          <w:rFonts w:ascii="Times New Roman" w:eastAsia="Times New Roman" w:hAnsi="Times New Roman" w:cs="Times New Roman"/>
          <w:bCs/>
          <w:sz w:val="24"/>
          <w:szCs w:val="24"/>
        </w:rPr>
        <w:t>a)</w:t>
      </w:r>
      <w:r w:rsidRPr="00C9580B">
        <w:rPr>
          <w:rFonts w:ascii="Times New Roman" w:eastAsia="Times New Roman" w:hAnsi="Times New Roman" w:cs="Times New Roman"/>
          <w:bCs/>
          <w:sz w:val="24"/>
          <w:szCs w:val="24"/>
        </w:rPr>
        <w:tab/>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8C4BB9D" w14:textId="77777777" w:rsidR="00B2697E" w:rsidRPr="00C9580B" w:rsidRDefault="00B2697E" w:rsidP="001B5773">
      <w:pPr>
        <w:spacing w:after="0"/>
        <w:ind w:left="851" w:hanging="426"/>
        <w:jc w:val="both"/>
        <w:rPr>
          <w:rFonts w:ascii="Times New Roman" w:eastAsia="Times New Roman" w:hAnsi="Times New Roman" w:cs="Times New Roman"/>
          <w:bCs/>
          <w:sz w:val="24"/>
          <w:szCs w:val="24"/>
        </w:rPr>
      </w:pPr>
      <w:r w:rsidRPr="00C9580B">
        <w:rPr>
          <w:rFonts w:ascii="Times New Roman" w:eastAsia="Times New Roman" w:hAnsi="Times New Roman" w:cs="Times New Roman"/>
          <w:bCs/>
          <w:sz w:val="24"/>
          <w:szCs w:val="24"/>
        </w:rPr>
        <w:t>b)</w:t>
      </w:r>
      <w:r w:rsidRPr="00C9580B">
        <w:rPr>
          <w:rFonts w:ascii="Times New Roman" w:eastAsia="Times New Roman" w:hAnsi="Times New Roman" w:cs="Times New Roman"/>
          <w:bCs/>
          <w:sz w:val="24"/>
          <w:szCs w:val="24"/>
        </w:rPr>
        <w:tab/>
        <w:t>jeżeli zachodzi co najmniej jedna z następujących okoliczności:</w:t>
      </w:r>
    </w:p>
    <w:p w14:paraId="0E5E551F" w14:textId="50C10785" w:rsidR="00B2697E" w:rsidRPr="00C9580B" w:rsidRDefault="005D56D8" w:rsidP="001B5773">
      <w:pPr>
        <w:spacing w:after="0"/>
        <w:ind w:left="1276" w:hanging="426"/>
        <w:jc w:val="both"/>
        <w:rPr>
          <w:rFonts w:ascii="Times New Roman" w:eastAsia="Times New Roman" w:hAnsi="Times New Roman" w:cs="Times New Roman"/>
          <w:bCs/>
          <w:sz w:val="24"/>
          <w:szCs w:val="24"/>
        </w:rPr>
      </w:pPr>
      <w:r w:rsidRPr="00C9580B">
        <w:rPr>
          <w:rFonts w:ascii="Times New Roman" w:eastAsia="Times New Roman" w:hAnsi="Times New Roman" w:cs="Times New Roman"/>
          <w:bCs/>
          <w:sz w:val="24"/>
          <w:szCs w:val="24"/>
        </w:rPr>
        <w:t xml:space="preserve">- </w:t>
      </w:r>
      <w:r w:rsidR="001B5773" w:rsidRPr="00C9580B">
        <w:rPr>
          <w:rFonts w:ascii="Times New Roman" w:eastAsia="Times New Roman" w:hAnsi="Times New Roman" w:cs="Times New Roman"/>
          <w:bCs/>
          <w:sz w:val="24"/>
          <w:szCs w:val="24"/>
        </w:rPr>
        <w:t xml:space="preserve"> </w:t>
      </w:r>
      <w:r w:rsidR="001B5773" w:rsidRPr="00C9580B">
        <w:rPr>
          <w:rFonts w:ascii="Times New Roman" w:eastAsia="Times New Roman" w:hAnsi="Times New Roman" w:cs="Times New Roman"/>
          <w:bCs/>
          <w:sz w:val="24"/>
          <w:szCs w:val="24"/>
        </w:rPr>
        <w:tab/>
      </w:r>
      <w:r w:rsidR="00B2697E" w:rsidRPr="00C9580B">
        <w:rPr>
          <w:rFonts w:ascii="Times New Roman" w:eastAsia="Times New Roman" w:hAnsi="Times New Roman" w:cs="Times New Roman"/>
          <w:bCs/>
          <w:sz w:val="24"/>
          <w:szCs w:val="24"/>
        </w:rPr>
        <w:t>dokonano zmiany umowy z naruszeniem art. 454 i art. 455 ustawy,</w:t>
      </w:r>
    </w:p>
    <w:p w14:paraId="53F44CFE" w14:textId="75486401" w:rsidR="00B2697E" w:rsidRPr="00C9580B" w:rsidRDefault="005D56D8" w:rsidP="001B5773">
      <w:pPr>
        <w:spacing w:after="0"/>
        <w:ind w:left="1276" w:hanging="426"/>
        <w:jc w:val="both"/>
        <w:rPr>
          <w:rFonts w:ascii="Times New Roman" w:eastAsia="Times New Roman" w:hAnsi="Times New Roman" w:cs="Times New Roman"/>
          <w:bCs/>
          <w:sz w:val="24"/>
          <w:szCs w:val="24"/>
        </w:rPr>
      </w:pPr>
      <w:r w:rsidRPr="00C9580B">
        <w:rPr>
          <w:rFonts w:ascii="Times New Roman" w:eastAsia="Times New Roman" w:hAnsi="Times New Roman" w:cs="Times New Roman"/>
          <w:bCs/>
          <w:sz w:val="24"/>
          <w:szCs w:val="24"/>
        </w:rPr>
        <w:lastRenderedPageBreak/>
        <w:t xml:space="preserve">- </w:t>
      </w:r>
      <w:r w:rsidR="001B5773" w:rsidRPr="00C9580B">
        <w:rPr>
          <w:rFonts w:ascii="Times New Roman" w:eastAsia="Times New Roman" w:hAnsi="Times New Roman" w:cs="Times New Roman"/>
          <w:bCs/>
          <w:sz w:val="24"/>
          <w:szCs w:val="24"/>
        </w:rPr>
        <w:t xml:space="preserve"> </w:t>
      </w:r>
      <w:r w:rsidR="001B5773" w:rsidRPr="00C9580B">
        <w:rPr>
          <w:rFonts w:ascii="Times New Roman" w:eastAsia="Times New Roman" w:hAnsi="Times New Roman" w:cs="Times New Roman"/>
          <w:bCs/>
          <w:sz w:val="24"/>
          <w:szCs w:val="24"/>
        </w:rPr>
        <w:tab/>
      </w:r>
      <w:r w:rsidR="00B2697E" w:rsidRPr="00C9580B">
        <w:rPr>
          <w:rFonts w:ascii="Times New Roman" w:eastAsia="Times New Roman" w:hAnsi="Times New Roman" w:cs="Times New Roman"/>
          <w:bCs/>
          <w:sz w:val="24"/>
          <w:szCs w:val="24"/>
        </w:rPr>
        <w:t>wykonawca w chwili zawarcia umowy podlegał wykluczeniu na podstawie art. 108 ustawy,</w:t>
      </w:r>
    </w:p>
    <w:p w14:paraId="5E3A9818" w14:textId="040D1776" w:rsidR="00B2697E" w:rsidRPr="00C9580B" w:rsidRDefault="005D56D8" w:rsidP="001B5773">
      <w:pPr>
        <w:spacing w:after="0"/>
        <w:ind w:left="1276" w:hanging="426"/>
        <w:jc w:val="both"/>
        <w:rPr>
          <w:rFonts w:ascii="Times New Roman" w:eastAsia="Times New Roman" w:hAnsi="Times New Roman" w:cs="Times New Roman"/>
          <w:bCs/>
          <w:sz w:val="24"/>
          <w:szCs w:val="24"/>
        </w:rPr>
      </w:pPr>
      <w:r w:rsidRPr="00C9580B">
        <w:rPr>
          <w:rFonts w:ascii="Times New Roman" w:eastAsia="Times New Roman" w:hAnsi="Times New Roman" w:cs="Times New Roman"/>
          <w:bCs/>
          <w:sz w:val="24"/>
          <w:szCs w:val="24"/>
        </w:rPr>
        <w:t xml:space="preserve">- </w:t>
      </w:r>
      <w:r w:rsidR="001B5773" w:rsidRPr="00C9580B">
        <w:rPr>
          <w:rFonts w:ascii="Times New Roman" w:eastAsia="Times New Roman" w:hAnsi="Times New Roman" w:cs="Times New Roman"/>
          <w:bCs/>
          <w:sz w:val="24"/>
          <w:szCs w:val="24"/>
        </w:rPr>
        <w:t xml:space="preserve"> </w:t>
      </w:r>
      <w:r w:rsidR="001B5773" w:rsidRPr="00C9580B">
        <w:rPr>
          <w:rFonts w:ascii="Times New Roman" w:eastAsia="Times New Roman" w:hAnsi="Times New Roman" w:cs="Times New Roman"/>
          <w:bCs/>
          <w:sz w:val="24"/>
          <w:szCs w:val="24"/>
        </w:rPr>
        <w:tab/>
      </w:r>
      <w:r w:rsidR="00B2697E" w:rsidRPr="00C9580B">
        <w:rPr>
          <w:rFonts w:ascii="Times New Roman" w:eastAsia="Times New Roman" w:hAnsi="Times New Roman" w:cs="Times New Roman"/>
          <w:bCs/>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AE8D8DF" w14:textId="296E2534" w:rsidR="00B2697E" w:rsidRPr="00C9580B" w:rsidRDefault="00B2697E" w:rsidP="001B5773">
      <w:pPr>
        <w:spacing w:after="0"/>
        <w:jc w:val="both"/>
        <w:rPr>
          <w:rFonts w:ascii="Times New Roman" w:eastAsia="Times New Roman" w:hAnsi="Times New Roman" w:cs="Times New Roman"/>
          <w:b/>
          <w:sz w:val="24"/>
          <w:szCs w:val="24"/>
        </w:rPr>
      </w:pPr>
    </w:p>
    <w:p w14:paraId="4DC2AE34" w14:textId="3EAC82DE" w:rsidR="00773F44" w:rsidRPr="00C9580B" w:rsidRDefault="00773F44" w:rsidP="001B5773">
      <w:pPr>
        <w:spacing w:after="0"/>
        <w:jc w:val="center"/>
        <w:rPr>
          <w:rFonts w:ascii="Times New Roman" w:eastAsia="Times New Roman" w:hAnsi="Times New Roman" w:cs="Times New Roman"/>
          <w:b/>
          <w:sz w:val="24"/>
          <w:szCs w:val="24"/>
        </w:rPr>
      </w:pPr>
      <w:r w:rsidRPr="00C9580B">
        <w:rPr>
          <w:rFonts w:ascii="Times New Roman" w:eastAsia="Times New Roman" w:hAnsi="Times New Roman" w:cs="Times New Roman"/>
          <w:b/>
          <w:sz w:val="24"/>
          <w:szCs w:val="24"/>
        </w:rPr>
        <w:t>§ 8</w:t>
      </w:r>
    </w:p>
    <w:p w14:paraId="40A1EBD0" w14:textId="779B03CB" w:rsidR="00773F44" w:rsidRPr="00C9580B" w:rsidRDefault="00773F44" w:rsidP="001B5773">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 xml:space="preserve">1. </w:t>
      </w:r>
      <w:r w:rsidR="001B5773" w:rsidRPr="00C9580B">
        <w:rPr>
          <w:rFonts w:ascii="Times New Roman" w:eastAsia="Times New Roman" w:hAnsi="Times New Roman" w:cs="Times New Roman"/>
          <w:sz w:val="24"/>
          <w:szCs w:val="24"/>
        </w:rPr>
        <w:t xml:space="preserve"> </w:t>
      </w:r>
      <w:r w:rsidR="001B5773" w:rsidRPr="00C9580B">
        <w:rPr>
          <w:rFonts w:ascii="Times New Roman" w:eastAsia="Times New Roman" w:hAnsi="Times New Roman" w:cs="Times New Roman"/>
          <w:sz w:val="24"/>
          <w:szCs w:val="24"/>
        </w:rPr>
        <w:tab/>
      </w:r>
      <w:r w:rsidRPr="00C9580B">
        <w:rPr>
          <w:rFonts w:ascii="Times New Roman" w:eastAsia="Times New Roman" w:hAnsi="Times New Roman" w:cs="Times New Roman"/>
          <w:sz w:val="24"/>
          <w:szCs w:val="24"/>
        </w:rPr>
        <w:t xml:space="preserve">W przypadku niedostarczenia oleju opałowego w terminie 5 dni od złożenia przez </w:t>
      </w:r>
      <w:r w:rsidRPr="00C9580B">
        <w:rPr>
          <w:rFonts w:ascii="Times New Roman" w:eastAsia="Times New Roman" w:hAnsi="Times New Roman" w:cs="Times New Roman"/>
          <w:b/>
          <w:sz w:val="24"/>
          <w:szCs w:val="24"/>
        </w:rPr>
        <w:t>Zamawiającego</w:t>
      </w:r>
      <w:r w:rsidRPr="00C9580B">
        <w:rPr>
          <w:rFonts w:ascii="Times New Roman" w:eastAsia="Times New Roman" w:hAnsi="Times New Roman" w:cs="Times New Roman"/>
          <w:sz w:val="24"/>
          <w:szCs w:val="24"/>
        </w:rPr>
        <w:t xml:space="preserve"> zamówienia częściowego, </w:t>
      </w:r>
      <w:r w:rsidRPr="00C9580B">
        <w:rPr>
          <w:rFonts w:ascii="Times New Roman" w:eastAsia="Times New Roman" w:hAnsi="Times New Roman" w:cs="Times New Roman"/>
          <w:b/>
          <w:sz w:val="24"/>
          <w:szCs w:val="24"/>
        </w:rPr>
        <w:t xml:space="preserve">Zamawiający </w:t>
      </w:r>
      <w:r w:rsidRPr="00C9580B">
        <w:rPr>
          <w:rFonts w:ascii="Times New Roman" w:eastAsia="Times New Roman" w:hAnsi="Times New Roman" w:cs="Times New Roman"/>
          <w:sz w:val="24"/>
          <w:szCs w:val="24"/>
        </w:rPr>
        <w:t xml:space="preserve">zastrzega sobie prawo zakupu oleju opałowego na koszt i ryzyko </w:t>
      </w:r>
      <w:r w:rsidRPr="00C9580B">
        <w:rPr>
          <w:rFonts w:ascii="Times New Roman" w:eastAsia="Times New Roman" w:hAnsi="Times New Roman" w:cs="Times New Roman"/>
          <w:b/>
          <w:sz w:val="24"/>
          <w:szCs w:val="24"/>
        </w:rPr>
        <w:t>Wykonawcy</w:t>
      </w:r>
      <w:r w:rsidRPr="00C9580B">
        <w:rPr>
          <w:rFonts w:ascii="Times New Roman" w:eastAsia="Times New Roman" w:hAnsi="Times New Roman" w:cs="Times New Roman"/>
          <w:sz w:val="24"/>
          <w:szCs w:val="24"/>
        </w:rPr>
        <w:t xml:space="preserve">.  </w:t>
      </w:r>
    </w:p>
    <w:p w14:paraId="1EE06C1F" w14:textId="00139511" w:rsidR="00773F44" w:rsidRPr="00C9580B" w:rsidRDefault="00773F44" w:rsidP="001B5773">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 xml:space="preserve">2. </w:t>
      </w:r>
      <w:r w:rsidR="001B5773" w:rsidRPr="00C9580B">
        <w:rPr>
          <w:rFonts w:ascii="Times New Roman" w:eastAsia="Times New Roman" w:hAnsi="Times New Roman" w:cs="Times New Roman"/>
          <w:sz w:val="24"/>
          <w:szCs w:val="24"/>
        </w:rPr>
        <w:t xml:space="preserve"> </w:t>
      </w:r>
      <w:r w:rsidR="001B5773" w:rsidRPr="00C9580B">
        <w:rPr>
          <w:rFonts w:ascii="Times New Roman" w:eastAsia="Times New Roman" w:hAnsi="Times New Roman" w:cs="Times New Roman"/>
          <w:sz w:val="24"/>
          <w:szCs w:val="24"/>
        </w:rPr>
        <w:tab/>
      </w:r>
      <w:r w:rsidRPr="00C9580B">
        <w:rPr>
          <w:rFonts w:ascii="Times New Roman" w:eastAsia="Times New Roman" w:hAnsi="Times New Roman" w:cs="Times New Roman"/>
          <w:sz w:val="24"/>
          <w:szCs w:val="24"/>
        </w:rPr>
        <w:t xml:space="preserve">W przypadku określonym w ust. 1, </w:t>
      </w:r>
      <w:r w:rsidRPr="00C9580B">
        <w:rPr>
          <w:rFonts w:ascii="Times New Roman" w:eastAsia="Times New Roman" w:hAnsi="Times New Roman" w:cs="Times New Roman"/>
          <w:b/>
          <w:sz w:val="24"/>
          <w:szCs w:val="24"/>
        </w:rPr>
        <w:t>Zamawiający</w:t>
      </w:r>
      <w:r w:rsidRPr="00C9580B">
        <w:rPr>
          <w:rFonts w:ascii="Times New Roman" w:eastAsia="Times New Roman" w:hAnsi="Times New Roman" w:cs="Times New Roman"/>
          <w:sz w:val="24"/>
          <w:szCs w:val="24"/>
        </w:rPr>
        <w:t xml:space="preserve"> dokona potrącenia kosztów zakupu oleju opałowego z należności przysługujących </w:t>
      </w:r>
      <w:r w:rsidRPr="00C9580B">
        <w:rPr>
          <w:rFonts w:ascii="Times New Roman" w:eastAsia="Times New Roman" w:hAnsi="Times New Roman" w:cs="Times New Roman"/>
          <w:b/>
          <w:sz w:val="24"/>
          <w:szCs w:val="24"/>
        </w:rPr>
        <w:t>Wykonawcy</w:t>
      </w:r>
      <w:r w:rsidRPr="00C9580B">
        <w:rPr>
          <w:rFonts w:ascii="Times New Roman" w:eastAsia="Times New Roman" w:hAnsi="Times New Roman" w:cs="Times New Roman"/>
          <w:sz w:val="24"/>
          <w:szCs w:val="24"/>
        </w:rPr>
        <w:t xml:space="preserve"> za kolejne dostawy, a w przypadku  braku możliwości potrącenia </w:t>
      </w:r>
      <w:r w:rsidRPr="00C9580B">
        <w:rPr>
          <w:rFonts w:ascii="Times New Roman" w:eastAsia="Times New Roman" w:hAnsi="Times New Roman" w:cs="Times New Roman"/>
          <w:b/>
          <w:sz w:val="24"/>
          <w:szCs w:val="24"/>
        </w:rPr>
        <w:t>Zamawiający</w:t>
      </w:r>
      <w:r w:rsidRPr="00C9580B">
        <w:rPr>
          <w:rFonts w:ascii="Times New Roman" w:eastAsia="Times New Roman" w:hAnsi="Times New Roman" w:cs="Times New Roman"/>
          <w:sz w:val="24"/>
          <w:szCs w:val="24"/>
        </w:rPr>
        <w:t xml:space="preserve"> wezwie </w:t>
      </w:r>
      <w:r w:rsidRPr="00C9580B">
        <w:rPr>
          <w:rFonts w:ascii="Times New Roman" w:eastAsia="Times New Roman" w:hAnsi="Times New Roman" w:cs="Times New Roman"/>
          <w:b/>
          <w:sz w:val="24"/>
          <w:szCs w:val="24"/>
        </w:rPr>
        <w:t>Wykonawcę</w:t>
      </w:r>
      <w:r w:rsidRPr="00C9580B">
        <w:rPr>
          <w:rFonts w:ascii="Times New Roman" w:eastAsia="Times New Roman" w:hAnsi="Times New Roman" w:cs="Times New Roman"/>
          <w:sz w:val="24"/>
          <w:szCs w:val="24"/>
        </w:rPr>
        <w:t xml:space="preserve"> do zapłaty. </w:t>
      </w:r>
    </w:p>
    <w:p w14:paraId="22A0A7C5" w14:textId="77777777" w:rsidR="00773F44" w:rsidRPr="00C9580B" w:rsidRDefault="00773F44" w:rsidP="001B5773">
      <w:pPr>
        <w:spacing w:after="0"/>
        <w:ind w:left="1410"/>
        <w:jc w:val="both"/>
        <w:rPr>
          <w:rFonts w:ascii="Times New Roman" w:eastAsia="Times New Roman" w:hAnsi="Times New Roman" w:cs="Times New Roman"/>
          <w:sz w:val="24"/>
          <w:szCs w:val="24"/>
        </w:rPr>
      </w:pPr>
    </w:p>
    <w:p w14:paraId="0851077D" w14:textId="77777777" w:rsidR="00773F44" w:rsidRPr="00C9580B" w:rsidRDefault="00773F44" w:rsidP="001B5773">
      <w:pPr>
        <w:spacing w:after="0"/>
        <w:jc w:val="center"/>
        <w:rPr>
          <w:rFonts w:ascii="Times New Roman" w:eastAsia="Times New Roman" w:hAnsi="Times New Roman" w:cs="Times New Roman"/>
          <w:b/>
          <w:sz w:val="24"/>
          <w:szCs w:val="24"/>
        </w:rPr>
      </w:pPr>
      <w:r w:rsidRPr="00C9580B">
        <w:rPr>
          <w:rFonts w:ascii="Times New Roman" w:eastAsia="Times New Roman" w:hAnsi="Times New Roman" w:cs="Times New Roman"/>
          <w:b/>
          <w:sz w:val="24"/>
          <w:szCs w:val="24"/>
        </w:rPr>
        <w:t>§ 9</w:t>
      </w:r>
    </w:p>
    <w:p w14:paraId="2798EE80" w14:textId="36B5325E" w:rsidR="00773F44" w:rsidRPr="00C9580B" w:rsidRDefault="00773F44" w:rsidP="001B5773">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 xml:space="preserve">1. </w:t>
      </w:r>
      <w:r w:rsidR="001B5773" w:rsidRPr="00C9580B">
        <w:rPr>
          <w:rFonts w:ascii="Times New Roman" w:eastAsia="Times New Roman" w:hAnsi="Times New Roman" w:cs="Times New Roman"/>
          <w:sz w:val="24"/>
          <w:szCs w:val="24"/>
        </w:rPr>
        <w:t xml:space="preserve"> </w:t>
      </w:r>
      <w:r w:rsidR="001B5773" w:rsidRPr="00C9580B">
        <w:rPr>
          <w:rFonts w:ascii="Times New Roman" w:eastAsia="Times New Roman" w:hAnsi="Times New Roman" w:cs="Times New Roman"/>
          <w:sz w:val="24"/>
          <w:szCs w:val="24"/>
        </w:rPr>
        <w:tab/>
      </w:r>
      <w:r w:rsidRPr="00C9580B">
        <w:rPr>
          <w:rFonts w:ascii="Times New Roman" w:eastAsia="Times New Roman" w:hAnsi="Times New Roman" w:cs="Times New Roman"/>
          <w:sz w:val="24"/>
          <w:szCs w:val="24"/>
        </w:rPr>
        <w:t>Osobami odpowiedzialnymi za realizację umowy są:</w:t>
      </w:r>
    </w:p>
    <w:p w14:paraId="31025ECC" w14:textId="5DD5C095" w:rsidR="00773F44" w:rsidRPr="00C9580B" w:rsidRDefault="00773F44" w:rsidP="001B5773">
      <w:pPr>
        <w:pStyle w:val="Akapitzlist"/>
        <w:numPr>
          <w:ilvl w:val="0"/>
          <w:numId w:val="10"/>
        </w:numPr>
        <w:spacing w:after="0"/>
        <w:ind w:left="851" w:hanging="425"/>
        <w:jc w:val="both"/>
        <w:rPr>
          <w:rFonts w:ascii="Times New Roman" w:hAnsi="Times New Roman" w:cs="Times New Roman"/>
          <w:sz w:val="24"/>
          <w:szCs w:val="24"/>
        </w:rPr>
      </w:pPr>
      <w:r w:rsidRPr="00C9580B">
        <w:rPr>
          <w:rFonts w:ascii="Times New Roman" w:hAnsi="Times New Roman" w:cs="Times New Roman"/>
          <w:sz w:val="24"/>
          <w:szCs w:val="24"/>
        </w:rPr>
        <w:t xml:space="preserve">ze strony </w:t>
      </w:r>
      <w:r w:rsidRPr="00C9580B">
        <w:rPr>
          <w:rFonts w:ascii="Times New Roman" w:hAnsi="Times New Roman" w:cs="Times New Roman"/>
          <w:b/>
          <w:sz w:val="24"/>
          <w:szCs w:val="24"/>
        </w:rPr>
        <w:t>Zamawiającego</w:t>
      </w:r>
      <w:r w:rsidRPr="00C9580B">
        <w:rPr>
          <w:rFonts w:ascii="Times New Roman" w:hAnsi="Times New Roman" w:cs="Times New Roman"/>
          <w:sz w:val="24"/>
          <w:szCs w:val="24"/>
        </w:rPr>
        <w:t xml:space="preserve">  Monika Włoch, Tel. 33/863 0000, 33/86016</w:t>
      </w:r>
      <w:r w:rsidR="00CC4A50" w:rsidRPr="00C9580B">
        <w:rPr>
          <w:rFonts w:ascii="Times New Roman" w:hAnsi="Times New Roman" w:cs="Times New Roman"/>
          <w:sz w:val="24"/>
          <w:szCs w:val="24"/>
        </w:rPr>
        <w:t>38</w:t>
      </w:r>
    </w:p>
    <w:p w14:paraId="42FB77B9" w14:textId="77777777" w:rsidR="00773F44" w:rsidRPr="00C9580B" w:rsidRDefault="00773F44" w:rsidP="001B5773">
      <w:pPr>
        <w:numPr>
          <w:ilvl w:val="0"/>
          <w:numId w:val="10"/>
        </w:numPr>
        <w:tabs>
          <w:tab w:val="left" w:pos="1418"/>
        </w:tabs>
        <w:spacing w:after="0"/>
        <w:ind w:left="851" w:hanging="425"/>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 xml:space="preserve">ze strony </w:t>
      </w:r>
      <w:r w:rsidRPr="00C9580B">
        <w:rPr>
          <w:rFonts w:ascii="Times New Roman" w:eastAsia="Times New Roman" w:hAnsi="Times New Roman" w:cs="Times New Roman"/>
          <w:b/>
          <w:sz w:val="24"/>
          <w:szCs w:val="24"/>
        </w:rPr>
        <w:t>Wykonawcy</w:t>
      </w:r>
      <w:r w:rsidRPr="00C9580B">
        <w:rPr>
          <w:rFonts w:ascii="Times New Roman" w:eastAsia="Times New Roman" w:hAnsi="Times New Roman" w:cs="Times New Roman"/>
          <w:sz w:val="24"/>
          <w:szCs w:val="24"/>
        </w:rPr>
        <w:t xml:space="preserve"> ........................................, tel......................................</w:t>
      </w:r>
    </w:p>
    <w:p w14:paraId="442CD637" w14:textId="6E90D3EB" w:rsidR="00773F44" w:rsidRPr="00C9580B" w:rsidRDefault="00773F44" w:rsidP="001B5773">
      <w:pPr>
        <w:tabs>
          <w:tab w:val="left" w:pos="1418"/>
        </w:tabs>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 xml:space="preserve">2. </w:t>
      </w:r>
      <w:r w:rsidR="001B5773" w:rsidRPr="00C9580B">
        <w:rPr>
          <w:rFonts w:ascii="Times New Roman" w:eastAsia="Times New Roman" w:hAnsi="Times New Roman" w:cs="Times New Roman"/>
          <w:sz w:val="24"/>
          <w:szCs w:val="24"/>
        </w:rPr>
        <w:t xml:space="preserve"> </w:t>
      </w:r>
      <w:r w:rsidR="001B5773" w:rsidRPr="00C9580B">
        <w:rPr>
          <w:rFonts w:ascii="Times New Roman" w:eastAsia="Times New Roman" w:hAnsi="Times New Roman" w:cs="Times New Roman"/>
          <w:sz w:val="24"/>
          <w:szCs w:val="24"/>
        </w:rPr>
        <w:tab/>
      </w:r>
      <w:r w:rsidRPr="00C9580B">
        <w:rPr>
          <w:rFonts w:ascii="Times New Roman" w:eastAsia="Times New Roman" w:hAnsi="Times New Roman" w:cs="Times New Roman"/>
          <w:b/>
          <w:sz w:val="24"/>
          <w:szCs w:val="24"/>
        </w:rPr>
        <w:t>Zamawiający</w:t>
      </w:r>
      <w:r w:rsidRPr="00C9580B">
        <w:rPr>
          <w:rFonts w:ascii="Times New Roman" w:eastAsia="Times New Roman" w:hAnsi="Times New Roman" w:cs="Times New Roman"/>
          <w:sz w:val="24"/>
          <w:szCs w:val="24"/>
        </w:rPr>
        <w:t xml:space="preserve"> udzielił pełnomocnictwa p. Monice Włoch – pracownikowi </w:t>
      </w:r>
      <w:r w:rsidRPr="00C9580B">
        <w:rPr>
          <w:rFonts w:ascii="Times New Roman" w:eastAsia="Times New Roman" w:hAnsi="Times New Roman" w:cs="Times New Roman"/>
          <w:b/>
          <w:sz w:val="24"/>
          <w:szCs w:val="24"/>
        </w:rPr>
        <w:t xml:space="preserve">Zamawiającego </w:t>
      </w:r>
      <w:r w:rsidRPr="00C9580B">
        <w:rPr>
          <w:rFonts w:ascii="Times New Roman" w:eastAsia="Times New Roman" w:hAnsi="Times New Roman" w:cs="Times New Roman"/>
          <w:sz w:val="24"/>
          <w:szCs w:val="24"/>
        </w:rPr>
        <w:t>do wykonywania czynności określonych w art. 9 ustawy z dnia 9 marca 2017r. o systemie monitorowania drogowego i kolejowego przewozu towarów oraz obrotem paliwami opałowymi  w tym przesyłania, uzupełniania lub aktualizacji zgłoszeń do systemu monitorowania drogowego przewozu towarów (SENT) (</w:t>
      </w:r>
      <w:proofErr w:type="spellStart"/>
      <w:r w:rsidRPr="00C9580B">
        <w:rPr>
          <w:rFonts w:ascii="Times New Roman" w:eastAsia="Times New Roman" w:hAnsi="Times New Roman" w:cs="Times New Roman"/>
          <w:sz w:val="24"/>
          <w:szCs w:val="24"/>
        </w:rPr>
        <w:t>t.j</w:t>
      </w:r>
      <w:proofErr w:type="spellEnd"/>
      <w:r w:rsidRPr="00C9580B">
        <w:rPr>
          <w:rFonts w:ascii="Times New Roman" w:eastAsia="Times New Roman" w:hAnsi="Times New Roman" w:cs="Times New Roman"/>
          <w:sz w:val="24"/>
          <w:szCs w:val="24"/>
        </w:rPr>
        <w:t>. Dz. U. z 202</w:t>
      </w:r>
      <w:r w:rsidR="00EF3BC7" w:rsidRPr="00C9580B">
        <w:rPr>
          <w:rFonts w:ascii="Times New Roman" w:eastAsia="Times New Roman" w:hAnsi="Times New Roman" w:cs="Times New Roman"/>
          <w:sz w:val="24"/>
          <w:szCs w:val="24"/>
        </w:rPr>
        <w:t>3</w:t>
      </w:r>
      <w:r w:rsidRPr="00C9580B">
        <w:rPr>
          <w:rFonts w:ascii="Times New Roman" w:eastAsia="Times New Roman" w:hAnsi="Times New Roman" w:cs="Times New Roman"/>
          <w:sz w:val="24"/>
          <w:szCs w:val="24"/>
        </w:rPr>
        <w:t xml:space="preserve">, poz. </w:t>
      </w:r>
      <w:r w:rsidR="00EF3BC7" w:rsidRPr="00C9580B">
        <w:rPr>
          <w:rFonts w:ascii="Times New Roman" w:eastAsia="Times New Roman" w:hAnsi="Times New Roman" w:cs="Times New Roman"/>
          <w:sz w:val="24"/>
          <w:szCs w:val="24"/>
        </w:rPr>
        <w:t>104</w:t>
      </w:r>
      <w:r w:rsidRPr="00C9580B">
        <w:rPr>
          <w:rFonts w:ascii="Times New Roman" w:eastAsia="Times New Roman" w:hAnsi="Times New Roman" w:cs="Times New Roman"/>
          <w:sz w:val="24"/>
          <w:szCs w:val="24"/>
        </w:rPr>
        <w:t xml:space="preserve">). E mail na który należy przesyłać klucze autoryzacyjne: </w:t>
      </w:r>
      <w:r w:rsidRPr="00C9580B">
        <w:rPr>
          <w:rFonts w:ascii="Times New Roman" w:eastAsia="Times New Roman" w:hAnsi="Times New Roman" w:cs="Times New Roman"/>
          <w:b/>
          <w:sz w:val="24"/>
          <w:szCs w:val="24"/>
        </w:rPr>
        <w:t>s8336@zywiec.powiat.pl.</w:t>
      </w:r>
    </w:p>
    <w:p w14:paraId="0722C5F0" w14:textId="77777777" w:rsidR="00773F44" w:rsidRPr="00C9580B" w:rsidRDefault="00773F44" w:rsidP="001B5773">
      <w:pPr>
        <w:spacing w:after="0"/>
        <w:jc w:val="both"/>
        <w:rPr>
          <w:rFonts w:ascii="Times New Roman" w:eastAsia="Times New Roman" w:hAnsi="Times New Roman" w:cs="Times New Roman"/>
          <w:b/>
          <w:sz w:val="24"/>
          <w:szCs w:val="24"/>
        </w:rPr>
      </w:pPr>
    </w:p>
    <w:p w14:paraId="5C104660" w14:textId="77777777" w:rsidR="00773F44" w:rsidRPr="00C9580B" w:rsidRDefault="00773F44" w:rsidP="001B5773">
      <w:pPr>
        <w:spacing w:after="0"/>
        <w:jc w:val="center"/>
        <w:rPr>
          <w:rFonts w:ascii="Times New Roman" w:eastAsia="Times New Roman" w:hAnsi="Times New Roman" w:cs="Times New Roman"/>
          <w:b/>
          <w:sz w:val="24"/>
          <w:szCs w:val="24"/>
        </w:rPr>
      </w:pPr>
      <w:r w:rsidRPr="00C9580B">
        <w:rPr>
          <w:rFonts w:ascii="Times New Roman" w:eastAsia="Times New Roman" w:hAnsi="Times New Roman" w:cs="Times New Roman"/>
          <w:b/>
          <w:sz w:val="24"/>
          <w:szCs w:val="24"/>
        </w:rPr>
        <w:t>§ 10</w:t>
      </w:r>
    </w:p>
    <w:p w14:paraId="71A3A680" w14:textId="77777777"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1.</w:t>
      </w:r>
      <w:r w:rsidRPr="00C9580B">
        <w:rPr>
          <w:rFonts w:ascii="Times New Roman" w:eastAsia="Times New Roman" w:hAnsi="Times New Roman" w:cs="Times New Roman"/>
          <w:sz w:val="24"/>
          <w:szCs w:val="24"/>
        </w:rPr>
        <w:tab/>
        <w:t>Wykonawca, z zastrzeżeniem ust. 3 wykona przy udziale niżej wymienionych podwykonawców następujące dostawy (nazwa podwykonawcy, zakres dostaw, wartość dostaw):</w:t>
      </w:r>
    </w:p>
    <w:p w14:paraId="2E3766D3" w14:textId="7EF4BD44"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 xml:space="preserve">       </w:t>
      </w:r>
      <w:r w:rsidRPr="00C9580B">
        <w:rPr>
          <w:rFonts w:ascii="Times New Roman" w:eastAsia="Times New Roman" w:hAnsi="Times New Roman" w:cs="Times New Roman"/>
          <w:sz w:val="24"/>
          <w:szCs w:val="24"/>
        </w:rPr>
        <w:tab/>
        <w:t>………………………………………………………………………………………………</w:t>
      </w:r>
    </w:p>
    <w:p w14:paraId="1E707CE7" w14:textId="77777777"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2.</w:t>
      </w:r>
      <w:r w:rsidRPr="00C9580B">
        <w:rPr>
          <w:rFonts w:ascii="Times New Roman" w:eastAsia="Times New Roman" w:hAnsi="Times New Roman" w:cs="Times New Roman"/>
          <w:sz w:val="24"/>
          <w:szCs w:val="24"/>
        </w:rPr>
        <w:tab/>
        <w:t>Pozostałe usługi Wykonawca wykona własnymi siłami.</w:t>
      </w:r>
    </w:p>
    <w:p w14:paraId="5C7471FF" w14:textId="77777777"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3.</w:t>
      </w:r>
      <w:r w:rsidRPr="00C9580B">
        <w:rPr>
          <w:rFonts w:ascii="Times New Roman" w:eastAsia="Times New Roman" w:hAnsi="Times New Roman" w:cs="Times New Roman"/>
          <w:sz w:val="24"/>
          <w:szCs w:val="24"/>
        </w:rPr>
        <w:tab/>
        <w:t>Zamawiający dopuszcza możliwość zmiany podwykonawcy, rezygnacji z podwykonawcy oraz powierzenia części dostaw podwykonawcom, którzy nie są wskazani w ust. 1, pod warunkiem pisemnego uzasadnienia przez Wykonawcę takiej zmiany oraz zachowania procedury opisanej w poniższych regulacjach.</w:t>
      </w:r>
    </w:p>
    <w:p w14:paraId="7A4639CC" w14:textId="77777777"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4.</w:t>
      </w:r>
      <w:r w:rsidRPr="00C9580B">
        <w:rPr>
          <w:rFonts w:ascii="Times New Roman" w:eastAsia="Times New Roman" w:hAnsi="Times New Roman" w:cs="Times New Roman"/>
          <w:sz w:val="24"/>
          <w:szCs w:val="24"/>
        </w:rPr>
        <w:tab/>
        <w:t>Do zawarcia przez Wykonawcę umowy z podwykonawcą lub dalszym podwykonawcą dotyczącej wykonywania dostaw 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7324321B" w14:textId="77777777"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lastRenderedPageBreak/>
        <w:t>5.</w:t>
      </w:r>
      <w:r w:rsidRPr="00C9580B">
        <w:rPr>
          <w:rFonts w:ascii="Times New Roman" w:eastAsia="Times New Roman" w:hAnsi="Times New Roman" w:cs="Times New Roman"/>
          <w:sz w:val="24"/>
          <w:szCs w:val="24"/>
        </w:rPr>
        <w:tab/>
        <w:t>Zamawiający żąda, aby przed przystąpieniem do wykonania zamówienia wykonawca podał nazwy, dane kontaktowe oraz przedstawicieli podwykonawców zaangażowanych w takie dostawy,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dostaw.</w:t>
      </w:r>
    </w:p>
    <w:p w14:paraId="4EA31E55" w14:textId="77777777"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6.</w:t>
      </w:r>
      <w:r w:rsidRPr="00C9580B">
        <w:rPr>
          <w:rFonts w:ascii="Times New Roman" w:eastAsia="Times New Roman" w:hAnsi="Times New Roman" w:cs="Times New Roman"/>
          <w:sz w:val="24"/>
          <w:szCs w:val="24"/>
        </w:rPr>
        <w:tab/>
        <w:t xml:space="preserve">Jeżeli zmiana albo rezygnacja z podwykonawcy dotyczy podmiotu, na którego zasoby Wykonawca powoływał się na zasadach określonych w art. 118 ust. 1 ustawy </w:t>
      </w:r>
      <w:proofErr w:type="spellStart"/>
      <w:r w:rsidRPr="00C9580B">
        <w:rPr>
          <w:rFonts w:ascii="Times New Roman" w:eastAsia="Times New Roman" w:hAnsi="Times New Roman" w:cs="Times New Roman"/>
          <w:sz w:val="24"/>
          <w:szCs w:val="24"/>
        </w:rPr>
        <w:t>Pzp</w:t>
      </w:r>
      <w:proofErr w:type="spellEnd"/>
      <w:r w:rsidRPr="00C9580B">
        <w:rPr>
          <w:rFonts w:ascii="Times New Roman" w:eastAsia="Times New Roman" w:hAnsi="Times New Roman" w:cs="Times New Roman"/>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w:t>
      </w:r>
      <w:proofErr w:type="spellStart"/>
      <w:r w:rsidRPr="00C9580B">
        <w:rPr>
          <w:rFonts w:ascii="Times New Roman" w:eastAsia="Times New Roman" w:hAnsi="Times New Roman" w:cs="Times New Roman"/>
          <w:sz w:val="24"/>
          <w:szCs w:val="24"/>
        </w:rPr>
        <w:t>Pzp</w:t>
      </w:r>
      <w:proofErr w:type="spellEnd"/>
      <w:r w:rsidRPr="00C9580B">
        <w:rPr>
          <w:rFonts w:ascii="Times New Roman" w:eastAsia="Times New Roman" w:hAnsi="Times New Roman" w:cs="Times New Roman"/>
          <w:sz w:val="24"/>
          <w:szCs w:val="24"/>
        </w:rPr>
        <w:t xml:space="preserve">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62CF8BB4" w14:textId="77777777"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7.</w:t>
      </w:r>
      <w:r w:rsidRPr="00C9580B">
        <w:rPr>
          <w:rFonts w:ascii="Times New Roman" w:eastAsia="Times New Roman" w:hAnsi="Times New Roman" w:cs="Times New Roman"/>
          <w:sz w:val="24"/>
          <w:szCs w:val="24"/>
        </w:rPr>
        <w:tab/>
        <w:t xml:space="preserve">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 dostawy. </w:t>
      </w:r>
    </w:p>
    <w:p w14:paraId="4F2F56A6" w14:textId="77777777"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8.</w:t>
      </w:r>
      <w:r w:rsidRPr="00C9580B">
        <w:rPr>
          <w:rFonts w:ascii="Times New Roman" w:eastAsia="Times New Roman" w:hAnsi="Times New Roman" w:cs="Times New Roman"/>
          <w:sz w:val="24"/>
          <w:szCs w:val="24"/>
        </w:rPr>
        <w:tab/>
        <w:t>Strony zgodnie ustalają, że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61C0B79" w14:textId="77777777"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9.</w:t>
      </w:r>
      <w:r w:rsidRPr="00C9580B">
        <w:rPr>
          <w:rFonts w:ascii="Times New Roman" w:eastAsia="Times New Roman" w:hAnsi="Times New Roman" w:cs="Times New Roman"/>
          <w:sz w:val="24"/>
          <w:szCs w:val="24"/>
        </w:rPr>
        <w:tab/>
        <w:t>Powierzenie jakichkolwiek prac podwykonawcy innemu niż wskazany w niniejszej umowie Wykonawcy musi być uzasadnione na piśmie i zaakceptowane przez Zamawiającego.</w:t>
      </w:r>
    </w:p>
    <w:p w14:paraId="5CF113BF" w14:textId="77777777"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10.</w:t>
      </w:r>
      <w:r w:rsidRPr="00C9580B">
        <w:rPr>
          <w:rFonts w:ascii="Times New Roman" w:eastAsia="Times New Roman" w:hAnsi="Times New Roman" w:cs="Times New Roman"/>
          <w:sz w:val="24"/>
          <w:szCs w:val="24"/>
        </w:rPr>
        <w:tab/>
        <w:t>Wykonawca odpowiada za działania i zaniechania podwykonawców jak za swoje własne.</w:t>
      </w:r>
    </w:p>
    <w:p w14:paraId="278F6AB8" w14:textId="77777777" w:rsidR="00E0093A"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11.</w:t>
      </w:r>
      <w:r w:rsidRPr="00C9580B">
        <w:rPr>
          <w:rFonts w:ascii="Times New Roman" w:eastAsia="Times New Roman" w:hAnsi="Times New Roman" w:cs="Times New Roman"/>
          <w:sz w:val="24"/>
          <w:szCs w:val="24"/>
        </w:rPr>
        <w:tab/>
        <w:t>Wykonawca pełni funkcję koordynatora w stosunku do wszystkich podwykonawców.</w:t>
      </w:r>
    </w:p>
    <w:p w14:paraId="7768C7EF" w14:textId="43FDD0A3" w:rsidR="00773F44" w:rsidRPr="00C9580B" w:rsidRDefault="00E0093A" w:rsidP="00E0093A">
      <w:pPr>
        <w:spacing w:after="0"/>
        <w:ind w:left="426" w:hanging="426"/>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12.</w:t>
      </w:r>
      <w:r w:rsidRPr="00C9580B">
        <w:rPr>
          <w:rFonts w:ascii="Times New Roman" w:eastAsia="Times New Roman" w:hAnsi="Times New Roman" w:cs="Times New Roman"/>
          <w:sz w:val="24"/>
          <w:szCs w:val="24"/>
        </w:rPr>
        <w:tab/>
        <w:t>Jakakolwiek przerwa w realizacji przedmiotu umowy wynikająca z winy podwykonawcy będzie traktowana jako przerwa wynikła z przyczyn zależnych od Wykonawcy, uprawniająca Zamawiającego do naliczania kar umownych.</w:t>
      </w:r>
    </w:p>
    <w:p w14:paraId="72DE77B4" w14:textId="77777777" w:rsidR="00BE1F8F" w:rsidRPr="00C9580B" w:rsidRDefault="00BE1F8F" w:rsidP="007169FB">
      <w:pPr>
        <w:spacing w:after="0"/>
        <w:rPr>
          <w:rFonts w:ascii="Times New Roman" w:eastAsia="Times New Roman" w:hAnsi="Times New Roman" w:cs="Times New Roman"/>
          <w:b/>
          <w:sz w:val="24"/>
          <w:szCs w:val="24"/>
        </w:rPr>
      </w:pPr>
    </w:p>
    <w:p w14:paraId="4DDA02EA" w14:textId="0012F8C6" w:rsidR="00773F44" w:rsidRPr="00C9580B" w:rsidRDefault="00773F44" w:rsidP="001B5773">
      <w:pPr>
        <w:spacing w:after="0"/>
        <w:jc w:val="center"/>
        <w:rPr>
          <w:rFonts w:ascii="Times New Roman" w:eastAsia="Times New Roman" w:hAnsi="Times New Roman" w:cs="Times New Roman"/>
          <w:b/>
          <w:sz w:val="24"/>
          <w:szCs w:val="24"/>
        </w:rPr>
      </w:pPr>
      <w:r w:rsidRPr="00C9580B">
        <w:rPr>
          <w:rFonts w:ascii="Times New Roman" w:eastAsia="Times New Roman" w:hAnsi="Times New Roman" w:cs="Times New Roman"/>
          <w:b/>
          <w:sz w:val="24"/>
          <w:szCs w:val="24"/>
        </w:rPr>
        <w:t>§ 11</w:t>
      </w:r>
    </w:p>
    <w:p w14:paraId="3FAEB841" w14:textId="77777777" w:rsidR="00773F44" w:rsidRPr="00C9580B" w:rsidRDefault="00773F44" w:rsidP="001B5773">
      <w:pPr>
        <w:spacing w:after="0"/>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 xml:space="preserve">Spory wynikające z wykonania niniejszej umowy rozstrzygać będzie sąd powszechny, właściwy dla </w:t>
      </w:r>
      <w:r w:rsidRPr="00C9580B">
        <w:rPr>
          <w:rFonts w:ascii="Times New Roman" w:eastAsia="Times New Roman" w:hAnsi="Times New Roman" w:cs="Times New Roman"/>
          <w:b/>
          <w:sz w:val="24"/>
          <w:szCs w:val="24"/>
        </w:rPr>
        <w:t>Zamawiającego</w:t>
      </w:r>
      <w:r w:rsidRPr="00C9580B">
        <w:rPr>
          <w:rFonts w:ascii="Times New Roman" w:eastAsia="Times New Roman" w:hAnsi="Times New Roman" w:cs="Times New Roman"/>
          <w:sz w:val="24"/>
          <w:szCs w:val="24"/>
        </w:rPr>
        <w:t xml:space="preserve">. </w:t>
      </w:r>
    </w:p>
    <w:p w14:paraId="2CDF6903" w14:textId="77777777" w:rsidR="00773F44" w:rsidRPr="00C9580B" w:rsidRDefault="00773F44" w:rsidP="001B5773">
      <w:pPr>
        <w:spacing w:after="0"/>
        <w:ind w:left="1080"/>
        <w:jc w:val="both"/>
        <w:rPr>
          <w:rFonts w:ascii="Times New Roman" w:eastAsia="Times New Roman" w:hAnsi="Times New Roman" w:cs="Times New Roman"/>
          <w:sz w:val="24"/>
          <w:szCs w:val="24"/>
        </w:rPr>
      </w:pPr>
      <w:r w:rsidRPr="00C9580B">
        <w:rPr>
          <w:rFonts w:ascii="Times New Roman" w:eastAsia="Times New Roman" w:hAnsi="Times New Roman" w:cs="Times New Roman"/>
          <w:sz w:val="24"/>
          <w:szCs w:val="24"/>
        </w:rPr>
        <w:tab/>
      </w:r>
      <w:r w:rsidRPr="00C9580B">
        <w:rPr>
          <w:rFonts w:ascii="Times New Roman" w:eastAsia="Times New Roman" w:hAnsi="Times New Roman" w:cs="Times New Roman"/>
          <w:sz w:val="24"/>
          <w:szCs w:val="24"/>
        </w:rPr>
        <w:tab/>
      </w:r>
      <w:r w:rsidRPr="00C9580B">
        <w:rPr>
          <w:rFonts w:ascii="Times New Roman" w:eastAsia="Times New Roman" w:hAnsi="Times New Roman" w:cs="Times New Roman"/>
          <w:sz w:val="24"/>
          <w:szCs w:val="24"/>
        </w:rPr>
        <w:tab/>
      </w:r>
      <w:r w:rsidRPr="00C9580B">
        <w:rPr>
          <w:rFonts w:ascii="Times New Roman" w:eastAsia="Times New Roman" w:hAnsi="Times New Roman" w:cs="Times New Roman"/>
          <w:sz w:val="24"/>
          <w:szCs w:val="24"/>
        </w:rPr>
        <w:tab/>
      </w:r>
      <w:r w:rsidRPr="00C9580B">
        <w:rPr>
          <w:rFonts w:ascii="Times New Roman" w:eastAsia="Times New Roman" w:hAnsi="Times New Roman" w:cs="Times New Roman"/>
          <w:sz w:val="24"/>
          <w:szCs w:val="24"/>
        </w:rPr>
        <w:tab/>
        <w:t xml:space="preserve">  </w:t>
      </w:r>
    </w:p>
    <w:p w14:paraId="483CEDF7" w14:textId="77777777" w:rsidR="00EF3BC7" w:rsidRPr="00C9580B" w:rsidRDefault="00EF3BC7" w:rsidP="001B5773">
      <w:pPr>
        <w:spacing w:after="0"/>
        <w:jc w:val="center"/>
        <w:rPr>
          <w:rFonts w:ascii="Times New Roman" w:eastAsia="Times New Roman" w:hAnsi="Times New Roman" w:cs="Times New Roman"/>
          <w:b/>
          <w:sz w:val="24"/>
          <w:szCs w:val="24"/>
        </w:rPr>
      </w:pPr>
    </w:p>
    <w:p w14:paraId="69306CF5" w14:textId="77777777" w:rsidR="00EF3BC7" w:rsidRPr="00C9580B" w:rsidRDefault="00EF3BC7" w:rsidP="001B5773">
      <w:pPr>
        <w:spacing w:after="0"/>
        <w:jc w:val="center"/>
        <w:rPr>
          <w:rFonts w:ascii="Times New Roman" w:eastAsia="Times New Roman" w:hAnsi="Times New Roman" w:cs="Times New Roman"/>
          <w:b/>
          <w:sz w:val="24"/>
          <w:szCs w:val="24"/>
        </w:rPr>
      </w:pPr>
    </w:p>
    <w:p w14:paraId="11CC51F0" w14:textId="6481F8BE" w:rsidR="00773F44" w:rsidRPr="00C9580B" w:rsidRDefault="00773F44" w:rsidP="001B5773">
      <w:pPr>
        <w:spacing w:after="0"/>
        <w:jc w:val="center"/>
        <w:rPr>
          <w:rFonts w:ascii="Times New Roman" w:eastAsia="Times New Roman" w:hAnsi="Times New Roman" w:cs="Times New Roman"/>
          <w:b/>
          <w:sz w:val="24"/>
          <w:szCs w:val="24"/>
        </w:rPr>
      </w:pPr>
      <w:r w:rsidRPr="00C9580B">
        <w:rPr>
          <w:rFonts w:ascii="Times New Roman" w:eastAsia="Times New Roman" w:hAnsi="Times New Roman" w:cs="Times New Roman"/>
          <w:b/>
          <w:sz w:val="24"/>
          <w:szCs w:val="24"/>
        </w:rPr>
        <w:t>§ 12</w:t>
      </w:r>
    </w:p>
    <w:p w14:paraId="6BAE7E9F"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sz w:val="24"/>
          <w:szCs w:val="24"/>
        </w:rPr>
      </w:pPr>
      <w:r w:rsidRPr="00C9580B">
        <w:rPr>
          <w:rFonts w:ascii="Times New Roman" w:hAnsi="Times New Roman" w:cs="Times New Roman"/>
          <w:sz w:val="24"/>
          <w:szCs w:val="24"/>
        </w:rPr>
        <w:t>Wszelkie zmiany i uzupełnienia treści umowy wymagają formy pisemnej pod rygorem nieważności.</w:t>
      </w:r>
    </w:p>
    <w:p w14:paraId="203C9792"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sz w:val="24"/>
          <w:szCs w:val="24"/>
        </w:rPr>
      </w:pPr>
      <w:r w:rsidRPr="00C9580B">
        <w:rPr>
          <w:rFonts w:ascii="Times New Roman" w:hAnsi="Times New Roman" w:cs="Times New Roman"/>
          <w:sz w:val="24"/>
          <w:szCs w:val="24"/>
        </w:rPr>
        <w:t>Strony postanawiają, iż dokonają w formie pisemnego aneksu zmiany wynagrodzenia w wypadku wystąpienia którejkolwiek ze zmian przepisów wskazanych w art. 436 pkt 4) ustawy z dnia 11 września 2019 r. Prawo zamówień publicznych, tj. zmiany:</w:t>
      </w:r>
    </w:p>
    <w:p w14:paraId="4F8F6E9D" w14:textId="77777777" w:rsidR="00C9580B" w:rsidRPr="00C9580B" w:rsidRDefault="00C9580B" w:rsidP="00C9580B">
      <w:pPr>
        <w:pStyle w:val="Tekstpodstawowy"/>
        <w:numPr>
          <w:ilvl w:val="0"/>
          <w:numId w:val="13"/>
        </w:numPr>
        <w:tabs>
          <w:tab w:val="num" w:pos="0"/>
        </w:tabs>
        <w:suppressAutoHyphens/>
        <w:spacing w:after="0" w:line="240" w:lineRule="auto"/>
        <w:jc w:val="both"/>
        <w:rPr>
          <w:rFonts w:ascii="Times New Roman" w:hAnsi="Times New Roman" w:cs="Times New Roman"/>
          <w:sz w:val="24"/>
          <w:szCs w:val="24"/>
        </w:rPr>
      </w:pPr>
      <w:r w:rsidRPr="00C9580B">
        <w:rPr>
          <w:rFonts w:ascii="Times New Roman" w:hAnsi="Times New Roman" w:cs="Times New Roman"/>
          <w:sz w:val="24"/>
          <w:szCs w:val="24"/>
        </w:rPr>
        <w:t>stawki podatku od towarów i usług oraz podatku akcyzowego,</w:t>
      </w:r>
    </w:p>
    <w:p w14:paraId="4C936E2D" w14:textId="77777777" w:rsidR="00C9580B" w:rsidRPr="00C9580B" w:rsidRDefault="00C9580B" w:rsidP="00C9580B">
      <w:pPr>
        <w:pStyle w:val="Tekstpodstawowy"/>
        <w:numPr>
          <w:ilvl w:val="0"/>
          <w:numId w:val="13"/>
        </w:numPr>
        <w:tabs>
          <w:tab w:val="num" w:pos="0"/>
        </w:tabs>
        <w:suppressAutoHyphens/>
        <w:spacing w:after="0" w:line="240" w:lineRule="auto"/>
        <w:jc w:val="both"/>
        <w:rPr>
          <w:rFonts w:ascii="Times New Roman" w:hAnsi="Times New Roman" w:cs="Times New Roman"/>
          <w:sz w:val="24"/>
          <w:szCs w:val="24"/>
        </w:rPr>
      </w:pPr>
      <w:r w:rsidRPr="00C9580B">
        <w:rPr>
          <w:rFonts w:ascii="Times New Roman" w:hAnsi="Times New Roman" w:cs="Times New Roman"/>
          <w:sz w:val="24"/>
          <w:szCs w:val="24"/>
        </w:rPr>
        <w:t>wysokości minimalnego wynagrodzenia za pracę albo wysokości minimalnej stawki godzinowej, ustalonych na podstawie ustawy z dnia 10 października 2002 r. o minimalnym wynagrodzeniu za pracę,</w:t>
      </w:r>
    </w:p>
    <w:p w14:paraId="4EF698D3" w14:textId="77777777" w:rsidR="00C9580B" w:rsidRPr="00C9580B" w:rsidRDefault="00C9580B" w:rsidP="00C9580B">
      <w:pPr>
        <w:pStyle w:val="Tekstpodstawowy"/>
        <w:numPr>
          <w:ilvl w:val="0"/>
          <w:numId w:val="13"/>
        </w:numPr>
        <w:tabs>
          <w:tab w:val="num" w:pos="0"/>
        </w:tabs>
        <w:suppressAutoHyphens/>
        <w:spacing w:after="0" w:line="240" w:lineRule="auto"/>
        <w:jc w:val="both"/>
        <w:rPr>
          <w:rFonts w:ascii="Times New Roman" w:hAnsi="Times New Roman" w:cs="Times New Roman"/>
          <w:sz w:val="24"/>
          <w:szCs w:val="24"/>
        </w:rPr>
      </w:pPr>
      <w:r w:rsidRPr="00C9580B">
        <w:rPr>
          <w:rFonts w:ascii="Times New Roman" w:hAnsi="Times New Roman" w:cs="Times New Roman"/>
          <w:sz w:val="24"/>
          <w:szCs w:val="24"/>
        </w:rPr>
        <w:t>zasad podlegania ubezpieczeniom społecznym lub ubezpieczeniu zdrowotnemu lub wysokości stawki składki na ubezpieczenia społeczne lub zdrowotne,</w:t>
      </w:r>
    </w:p>
    <w:p w14:paraId="6551C6BE" w14:textId="77777777" w:rsidR="00C9580B" w:rsidRPr="00C9580B" w:rsidRDefault="00C9580B" w:rsidP="00C9580B">
      <w:pPr>
        <w:pStyle w:val="Tekstpodstawowy"/>
        <w:numPr>
          <w:ilvl w:val="0"/>
          <w:numId w:val="13"/>
        </w:numPr>
        <w:tabs>
          <w:tab w:val="num" w:pos="0"/>
        </w:tabs>
        <w:suppressAutoHyphens/>
        <w:spacing w:after="0" w:line="240" w:lineRule="auto"/>
        <w:jc w:val="both"/>
        <w:rPr>
          <w:rFonts w:ascii="Times New Roman" w:hAnsi="Times New Roman" w:cs="Times New Roman"/>
          <w:sz w:val="24"/>
          <w:szCs w:val="24"/>
        </w:rPr>
      </w:pPr>
      <w:r w:rsidRPr="00C9580B">
        <w:rPr>
          <w:rFonts w:ascii="Times New Roman" w:hAnsi="Times New Roman" w:cs="Times New Roman"/>
          <w:sz w:val="24"/>
          <w:szCs w:val="24"/>
        </w:rPr>
        <w:t>zasad gromadzenia i wysokości wpłat do pracowniczych planów kapitałowych, o których mowa w ustawie z dnia 4 października 2018 r. o pracowniczych planach kapitałowych;</w:t>
      </w:r>
    </w:p>
    <w:p w14:paraId="0D425D0A" w14:textId="77777777" w:rsidR="00C9580B" w:rsidRPr="00C9580B" w:rsidRDefault="00C9580B" w:rsidP="00C9580B">
      <w:pPr>
        <w:pStyle w:val="Tekstpodstawowy"/>
        <w:ind w:left="360"/>
        <w:rPr>
          <w:rFonts w:ascii="Times New Roman" w:hAnsi="Times New Roman" w:cs="Times New Roman"/>
          <w:sz w:val="24"/>
          <w:szCs w:val="24"/>
        </w:rPr>
      </w:pPr>
      <w:r w:rsidRPr="00C9580B">
        <w:rPr>
          <w:rFonts w:ascii="Times New Roman" w:hAnsi="Times New Roman" w:cs="Times New Roman"/>
          <w:sz w:val="24"/>
          <w:szCs w:val="24"/>
        </w:rPr>
        <w:t>- jeżeli zmiany te będą miały wpływ na koszty wykonania zamówienia przez wykonawcę.</w:t>
      </w:r>
    </w:p>
    <w:p w14:paraId="45F7FF55" w14:textId="77777777" w:rsidR="00C9580B" w:rsidRPr="00C9580B" w:rsidRDefault="00C9580B" w:rsidP="00C9580B">
      <w:pPr>
        <w:pStyle w:val="Tekstpodstawowy"/>
        <w:numPr>
          <w:ilvl w:val="0"/>
          <w:numId w:val="12"/>
        </w:numPr>
        <w:suppressAutoHyphens/>
        <w:spacing w:after="0" w:line="240" w:lineRule="auto"/>
        <w:jc w:val="both"/>
        <w:rPr>
          <w:rFonts w:ascii="Times New Roman" w:hAnsi="Times New Roman" w:cs="Times New Roman"/>
          <w:sz w:val="24"/>
          <w:szCs w:val="24"/>
        </w:rPr>
      </w:pPr>
      <w:r w:rsidRPr="00C9580B">
        <w:rPr>
          <w:rFonts w:ascii="Times New Roman" w:hAnsi="Times New Roman" w:cs="Times New Roman"/>
          <w:sz w:val="24"/>
          <w:szCs w:val="24"/>
        </w:rPr>
        <w:t>Zmiana wysokości wynagrodzenia obowiązywać będzie od dnia podpisania aneksu, o którym mowa w ust. 2.</w:t>
      </w:r>
    </w:p>
    <w:p w14:paraId="560B2A48"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sz w:val="24"/>
          <w:szCs w:val="24"/>
        </w:rPr>
      </w:pPr>
      <w:r w:rsidRPr="00C9580B">
        <w:rPr>
          <w:rFonts w:ascii="Times New Roman" w:hAnsi="Times New Roman" w:cs="Times New Roman"/>
          <w:sz w:val="24"/>
          <w:szCs w:val="24"/>
        </w:rPr>
        <w:t>W wypadku zmiany, o której mowa w ust. 2 lit. a) wartość netto wynagrodzenia Wykonawcy nie zmieni się, a określona w aneksie wartość brutto wynagrodzenia zostanie wyliczona na podstawie nowych przepisów.</w:t>
      </w:r>
    </w:p>
    <w:p w14:paraId="0561F429"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sz w:val="24"/>
          <w:szCs w:val="24"/>
        </w:rPr>
      </w:pPr>
      <w:r w:rsidRPr="00C9580B">
        <w:rPr>
          <w:rFonts w:ascii="Times New Roman" w:hAnsi="Times New Roman" w:cs="Times New Roman"/>
          <w:sz w:val="24"/>
          <w:szCs w:val="24"/>
        </w:rPr>
        <w:t>W przypadku zmiany, o której mowa w ust. 2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19E080DE"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sz w:val="24"/>
          <w:szCs w:val="24"/>
        </w:rPr>
      </w:pPr>
      <w:r w:rsidRPr="00C9580B">
        <w:rPr>
          <w:rFonts w:ascii="Times New Roman" w:hAnsi="Times New Roman" w:cs="Times New Roman"/>
          <w:sz w:val="24"/>
          <w:szCs w:val="24"/>
        </w:rPr>
        <w:t>W przypadku zmiany, o którym mowa w ust. 2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4BC926C"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sz w:val="24"/>
          <w:szCs w:val="24"/>
        </w:rPr>
      </w:pPr>
      <w:r w:rsidRPr="00C9580B">
        <w:rPr>
          <w:rFonts w:ascii="Times New Roman" w:hAnsi="Times New Roman" w:cs="Times New Roman"/>
          <w:sz w:val="24"/>
          <w:szCs w:val="24"/>
        </w:rPr>
        <w:t>Za wyjątkiem sytuacji, o której mowa w ust. 2 lit. a), wprowadzenie zmian wysokości wynagrodzenia wymaga uprzedniego wykazania przez Wykonawcę dowodami z dokumentów wysokości dodatkowych koszów wynikających z wprowadzenia zmian, o których mowa w ust. 2 litera b), c) i d).</w:t>
      </w:r>
    </w:p>
    <w:p w14:paraId="614A27E7"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sz w:val="24"/>
          <w:szCs w:val="24"/>
        </w:rPr>
      </w:pPr>
      <w:r w:rsidRPr="00C9580B">
        <w:rPr>
          <w:rFonts w:ascii="Times New Roman" w:hAnsi="Times New Roman" w:cs="Times New Roman"/>
          <w:sz w:val="24"/>
          <w:szCs w:val="24"/>
        </w:rPr>
        <w:t>Zamawiający zobowiązuje się do dokonania analizy dokumentów, o których mowa w ust. 8 w terminie 7 dni od ich przedłożenia przez Wykonawcę. Aneks zostanie podpisany w terminie uzgodnionym przez obie strony, przy czym termin ten będzie przypadał w okresie nie dłuższym niż 21 dni od daty przedłożenia dokumentów przez Wykonawcę.</w:t>
      </w:r>
    </w:p>
    <w:p w14:paraId="4F0D3AF5"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color w:val="000000"/>
          <w:sz w:val="24"/>
          <w:szCs w:val="24"/>
        </w:rPr>
      </w:pPr>
      <w:r w:rsidRPr="00C9580B">
        <w:rPr>
          <w:rFonts w:ascii="Times New Roman" w:hAnsi="Times New Roman" w:cs="Times New Roman"/>
          <w:color w:val="000000"/>
          <w:sz w:val="24"/>
          <w:szCs w:val="24"/>
        </w:rPr>
        <w:t>Strony dopuszczają możliwość zmiany zawartej umowy w przypadkach, gdy zmiany te nie będą niekorzystne dla Zamawiającego lub konieczność wprowadzenia zmian wynikać będzie z okoliczności, których strony przy zachowaniu wymaganej staranności przewidzieć nie mogły w chwili zawarcia umowy.</w:t>
      </w:r>
    </w:p>
    <w:p w14:paraId="7172B945"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color w:val="000000"/>
          <w:sz w:val="24"/>
          <w:szCs w:val="24"/>
        </w:rPr>
      </w:pPr>
      <w:bookmarkStart w:id="1" w:name="_Hlk120271744"/>
      <w:r w:rsidRPr="00C9580B">
        <w:rPr>
          <w:rFonts w:ascii="Times New Roman" w:hAnsi="Times New Roman" w:cs="Times New Roman"/>
          <w:color w:val="000000"/>
          <w:sz w:val="24"/>
          <w:szCs w:val="24"/>
        </w:rPr>
        <w:t xml:space="preserve">Zgodnie z art. 439 i 455 ust. 1 pkt 1 ustawy </w:t>
      </w:r>
      <w:proofErr w:type="spellStart"/>
      <w:r w:rsidRPr="00C9580B">
        <w:rPr>
          <w:rFonts w:ascii="Times New Roman" w:hAnsi="Times New Roman" w:cs="Times New Roman"/>
          <w:color w:val="000000"/>
          <w:sz w:val="24"/>
          <w:szCs w:val="24"/>
        </w:rPr>
        <w:t>Pzp</w:t>
      </w:r>
      <w:proofErr w:type="spellEnd"/>
      <w:r w:rsidRPr="00C9580B">
        <w:rPr>
          <w:rFonts w:ascii="Times New Roman" w:hAnsi="Times New Roman" w:cs="Times New Roman"/>
          <w:color w:val="000000"/>
          <w:sz w:val="24"/>
          <w:szCs w:val="24"/>
        </w:rPr>
        <w:t xml:space="preserve">, dopuszcza się waloryzację cen jednostkowych netto według wskaźnika cen towarów i usług konsumpcyjnych dla żywności i napojów bezalkoholowych opublikowanego przez Główny Urząd Statystyczny w Biuletynie Statystycznym GUS. Celem waloryzacji jest tylko i wyłącznie urealnienie cen </w:t>
      </w:r>
      <w:r w:rsidRPr="00C9580B">
        <w:rPr>
          <w:rFonts w:ascii="Times New Roman" w:hAnsi="Times New Roman" w:cs="Times New Roman"/>
          <w:color w:val="000000"/>
          <w:sz w:val="24"/>
          <w:szCs w:val="24"/>
        </w:rPr>
        <w:lastRenderedPageBreak/>
        <w:t>zakupu przedmiotu niniejszej umowy. Waloryzacja jest dopuszczalna w razie łącznego spełnienia następujących warunków:</w:t>
      </w:r>
    </w:p>
    <w:p w14:paraId="593A7B42" w14:textId="77777777" w:rsidR="00C9580B" w:rsidRPr="00C9580B" w:rsidRDefault="00C9580B" w:rsidP="00C9580B">
      <w:pPr>
        <w:pStyle w:val="Tekstpodstawowy"/>
        <w:numPr>
          <w:ilvl w:val="0"/>
          <w:numId w:val="16"/>
        </w:numPr>
        <w:suppressAutoHyphens/>
        <w:spacing w:after="0" w:line="240" w:lineRule="auto"/>
        <w:jc w:val="both"/>
        <w:rPr>
          <w:rFonts w:ascii="Times New Roman" w:hAnsi="Times New Roman" w:cs="Times New Roman"/>
          <w:color w:val="000000"/>
          <w:sz w:val="24"/>
          <w:szCs w:val="24"/>
        </w:rPr>
      </w:pPr>
      <w:r w:rsidRPr="00C9580B">
        <w:rPr>
          <w:rFonts w:ascii="Times New Roman" w:hAnsi="Times New Roman" w:cs="Times New Roman"/>
          <w:color w:val="000000"/>
          <w:sz w:val="24"/>
          <w:szCs w:val="24"/>
        </w:rPr>
        <w:t>złożenia pisemnego wniosku przez zainteresowaną stronę, przy czym każda ze stron ma prawo do  dwukrotnej waloryzacji na swoją korzyść;</w:t>
      </w:r>
    </w:p>
    <w:p w14:paraId="33978219" w14:textId="77777777" w:rsidR="00C9580B" w:rsidRPr="00C9580B" w:rsidRDefault="00C9580B" w:rsidP="00C9580B">
      <w:pPr>
        <w:pStyle w:val="Tekstpodstawowy"/>
        <w:numPr>
          <w:ilvl w:val="0"/>
          <w:numId w:val="16"/>
        </w:numPr>
        <w:suppressAutoHyphens/>
        <w:spacing w:after="0" w:line="240" w:lineRule="auto"/>
        <w:jc w:val="both"/>
        <w:rPr>
          <w:rFonts w:ascii="Times New Roman" w:hAnsi="Times New Roman" w:cs="Times New Roman"/>
          <w:color w:val="000000"/>
          <w:sz w:val="24"/>
          <w:szCs w:val="24"/>
        </w:rPr>
      </w:pPr>
      <w:r w:rsidRPr="00C9580B">
        <w:rPr>
          <w:rFonts w:ascii="Times New Roman" w:hAnsi="Times New Roman" w:cs="Times New Roman"/>
          <w:b/>
          <w:bCs/>
          <w:color w:val="000000"/>
          <w:sz w:val="24"/>
          <w:szCs w:val="24"/>
        </w:rPr>
        <w:t xml:space="preserve">upływu sześciu miesięcy </w:t>
      </w:r>
      <w:r w:rsidRPr="00C9580B">
        <w:rPr>
          <w:rFonts w:ascii="Times New Roman" w:hAnsi="Times New Roman" w:cs="Times New Roman"/>
          <w:color w:val="000000"/>
          <w:sz w:val="24"/>
          <w:szCs w:val="24"/>
        </w:rPr>
        <w:t>od rozpoczęcia realizacji umowy;</w:t>
      </w:r>
    </w:p>
    <w:p w14:paraId="5666BADE" w14:textId="77777777" w:rsidR="00C9580B" w:rsidRPr="00C9580B" w:rsidRDefault="00C9580B" w:rsidP="00C9580B">
      <w:pPr>
        <w:pStyle w:val="Tekstpodstawowy"/>
        <w:numPr>
          <w:ilvl w:val="0"/>
          <w:numId w:val="16"/>
        </w:numPr>
        <w:suppressAutoHyphens/>
        <w:spacing w:after="0" w:line="240" w:lineRule="auto"/>
        <w:jc w:val="both"/>
        <w:rPr>
          <w:rFonts w:ascii="Times New Roman" w:hAnsi="Times New Roman" w:cs="Times New Roman"/>
          <w:color w:val="000000"/>
          <w:sz w:val="24"/>
          <w:szCs w:val="24"/>
        </w:rPr>
      </w:pPr>
      <w:r w:rsidRPr="00C9580B">
        <w:rPr>
          <w:rFonts w:ascii="Times New Roman" w:hAnsi="Times New Roman" w:cs="Times New Roman"/>
          <w:color w:val="000000"/>
          <w:sz w:val="24"/>
          <w:szCs w:val="24"/>
        </w:rPr>
        <w:t xml:space="preserve">zmiany wskaźnika przekraczającej </w:t>
      </w:r>
      <w:r w:rsidRPr="00C9580B">
        <w:rPr>
          <w:rFonts w:ascii="Times New Roman" w:hAnsi="Times New Roman" w:cs="Times New Roman"/>
          <w:b/>
          <w:bCs/>
          <w:color w:val="000000"/>
          <w:sz w:val="24"/>
          <w:szCs w:val="24"/>
        </w:rPr>
        <w:t>5 punktów procentowych</w:t>
      </w:r>
      <w:r w:rsidRPr="00C9580B">
        <w:rPr>
          <w:rFonts w:ascii="Times New Roman" w:hAnsi="Times New Roman" w:cs="Times New Roman"/>
          <w:color w:val="000000"/>
          <w:sz w:val="24"/>
          <w:szCs w:val="24"/>
        </w:rPr>
        <w:t>.</w:t>
      </w:r>
    </w:p>
    <w:p w14:paraId="3E1BC2EC"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color w:val="000000"/>
          <w:sz w:val="24"/>
          <w:szCs w:val="24"/>
        </w:rPr>
      </w:pPr>
      <w:r w:rsidRPr="00C9580B">
        <w:rPr>
          <w:rFonts w:ascii="Times New Roman" w:hAnsi="Times New Roman" w:cs="Times New Roman"/>
          <w:color w:val="000000"/>
          <w:sz w:val="24"/>
          <w:szCs w:val="24"/>
        </w:rPr>
        <w:t>Waloryzację przeprowadza się w oparciu o powołane w ust. 14 wskaźniki cen towarów i usług konsumpcyjnych – żywność i napoje bezalkoholowe, za miesiąc poprzedzający wpływ wniosku, w odniesieniu do cen z dnia złożenia oferty, dla odpowiednich grup żywności lub wybranych produktów.</w:t>
      </w:r>
    </w:p>
    <w:p w14:paraId="4A119D44"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color w:val="000000"/>
          <w:sz w:val="24"/>
          <w:szCs w:val="24"/>
        </w:rPr>
      </w:pPr>
      <w:r w:rsidRPr="00C9580B">
        <w:rPr>
          <w:rFonts w:ascii="Times New Roman" w:hAnsi="Times New Roman" w:cs="Times New Roman"/>
          <w:color w:val="000000"/>
          <w:sz w:val="24"/>
          <w:szCs w:val="24"/>
        </w:rPr>
        <w:t>Waloryzacji dokonuje się na wniosek Wykonawcy lub Zamawiającego złożony w formie pisemnej, wykazujący wpływ zmiany wskaźnika GUS na wynagrodzenie Wykonawcy.</w:t>
      </w:r>
    </w:p>
    <w:p w14:paraId="20CB2920"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color w:val="000000"/>
          <w:sz w:val="24"/>
          <w:szCs w:val="24"/>
        </w:rPr>
      </w:pPr>
      <w:r w:rsidRPr="00C9580B">
        <w:rPr>
          <w:rFonts w:ascii="Times New Roman" w:hAnsi="Times New Roman" w:cs="Times New Roman"/>
          <w:color w:val="000000"/>
          <w:sz w:val="24"/>
          <w:szCs w:val="24"/>
        </w:rPr>
        <w:t xml:space="preserve">Zmiana cen wskutek waloryzacji wymaga formy pisemnej pod rygorem nieważności i wywołuje skutek od dnia podpisania stosownego aneksu do umowy, który powinien zostać podpisany w terminie do 7 dni od daty złożenia przez stronę umowy drugiej stronie uzasadnionego wniosku. </w:t>
      </w:r>
    </w:p>
    <w:p w14:paraId="2CF567EC" w14:textId="77777777" w:rsidR="00C9580B" w:rsidRPr="00C9580B" w:rsidRDefault="00C9580B" w:rsidP="00C9580B">
      <w:pPr>
        <w:pStyle w:val="Tekstpodstawowy"/>
        <w:numPr>
          <w:ilvl w:val="0"/>
          <w:numId w:val="12"/>
        </w:numPr>
        <w:tabs>
          <w:tab w:val="num" w:pos="0"/>
        </w:tabs>
        <w:suppressAutoHyphens/>
        <w:spacing w:after="0" w:line="240" w:lineRule="auto"/>
        <w:ind w:left="360"/>
        <w:jc w:val="both"/>
        <w:rPr>
          <w:rFonts w:ascii="Times New Roman" w:hAnsi="Times New Roman" w:cs="Times New Roman"/>
          <w:color w:val="000000"/>
          <w:sz w:val="24"/>
          <w:szCs w:val="24"/>
        </w:rPr>
      </w:pPr>
      <w:r w:rsidRPr="00C9580B">
        <w:rPr>
          <w:rFonts w:ascii="Times New Roman" w:hAnsi="Times New Roman" w:cs="Times New Roman"/>
          <w:color w:val="000000"/>
          <w:sz w:val="24"/>
          <w:szCs w:val="24"/>
        </w:rPr>
        <w:t>Maksymalna wartość zmiany wynagrodzenia, jaką dopuszcza Zamawiający w efekcie zastosowania postanowień o zasadach wprowadzania zmian wysokości wynagrodzenia, o których mowa w ust. 14 - 17, wynosi 50% cen wynikających z oferty.</w:t>
      </w:r>
      <w:bookmarkEnd w:id="1"/>
    </w:p>
    <w:p w14:paraId="5DA0A485" w14:textId="77777777" w:rsidR="00C9580B" w:rsidRPr="00961594" w:rsidRDefault="00C9580B" w:rsidP="00C9580B">
      <w:pPr>
        <w:pStyle w:val="Tekstpodstawowy"/>
        <w:tabs>
          <w:tab w:val="left" w:pos="0"/>
        </w:tabs>
        <w:suppressAutoHyphens/>
        <w:spacing w:line="240" w:lineRule="auto"/>
        <w:ind w:left="360"/>
        <w:rPr>
          <w:color w:val="000000"/>
        </w:rPr>
      </w:pPr>
    </w:p>
    <w:p w14:paraId="00AE504D" w14:textId="6CC62FE1" w:rsidR="00773F44" w:rsidRPr="005168DC" w:rsidRDefault="00773F44" w:rsidP="001B5773">
      <w:pPr>
        <w:spacing w:after="0"/>
        <w:ind w:left="1080"/>
        <w:jc w:val="both"/>
        <w:rPr>
          <w:rFonts w:ascii="Times New Roman" w:eastAsia="Times New Roman" w:hAnsi="Times New Roman" w:cs="Times New Roman"/>
          <w:color w:val="FF0000"/>
          <w:sz w:val="24"/>
          <w:szCs w:val="24"/>
        </w:rPr>
      </w:pPr>
    </w:p>
    <w:p w14:paraId="3A4B43DC" w14:textId="77777777" w:rsidR="00773F44" w:rsidRPr="009C2F64" w:rsidRDefault="00773F44" w:rsidP="001B5773">
      <w:pPr>
        <w:spacing w:after="0"/>
        <w:jc w:val="center"/>
        <w:rPr>
          <w:rFonts w:ascii="Times New Roman" w:eastAsia="Times New Roman" w:hAnsi="Times New Roman" w:cs="Times New Roman"/>
          <w:b/>
          <w:sz w:val="24"/>
          <w:szCs w:val="24"/>
        </w:rPr>
      </w:pPr>
      <w:r w:rsidRPr="009C2F64">
        <w:rPr>
          <w:rFonts w:ascii="Times New Roman" w:eastAsia="Times New Roman" w:hAnsi="Times New Roman" w:cs="Times New Roman"/>
          <w:b/>
          <w:sz w:val="24"/>
          <w:szCs w:val="24"/>
        </w:rPr>
        <w:t>§ 13</w:t>
      </w:r>
    </w:p>
    <w:p w14:paraId="74771700" w14:textId="07EA20FB" w:rsidR="00773F44" w:rsidRPr="009C2F64" w:rsidRDefault="00773F44" w:rsidP="00E0093A">
      <w:pPr>
        <w:pStyle w:val="Akapitzlist"/>
        <w:numPr>
          <w:ilvl w:val="0"/>
          <w:numId w:val="15"/>
        </w:numPr>
        <w:spacing w:after="0"/>
        <w:ind w:left="426" w:hanging="426"/>
        <w:jc w:val="both"/>
        <w:rPr>
          <w:rFonts w:ascii="Times New Roman" w:hAnsi="Times New Roman" w:cs="Times New Roman"/>
          <w:sz w:val="24"/>
          <w:szCs w:val="24"/>
        </w:rPr>
      </w:pPr>
      <w:r w:rsidRPr="009C2F64">
        <w:rPr>
          <w:rFonts w:ascii="Times New Roman" w:hAnsi="Times New Roman" w:cs="Times New Roman"/>
          <w:sz w:val="24"/>
          <w:szCs w:val="24"/>
        </w:rPr>
        <w:t>W sprawach nieuregulowanych w umowie obowiązują przepisy Kodeksu cywilnego.</w:t>
      </w:r>
    </w:p>
    <w:p w14:paraId="3BFFF96D" w14:textId="6610A5EF" w:rsidR="00E0093A" w:rsidRPr="009C2F64" w:rsidRDefault="00E0093A" w:rsidP="00E0093A">
      <w:pPr>
        <w:pStyle w:val="Akapitzlist"/>
        <w:numPr>
          <w:ilvl w:val="0"/>
          <w:numId w:val="15"/>
        </w:numPr>
        <w:spacing w:after="0"/>
        <w:ind w:left="426" w:hanging="426"/>
        <w:jc w:val="both"/>
        <w:rPr>
          <w:rFonts w:ascii="Times New Roman" w:hAnsi="Times New Roman" w:cs="Times New Roman"/>
          <w:sz w:val="24"/>
          <w:szCs w:val="24"/>
        </w:rPr>
      </w:pPr>
      <w:r w:rsidRPr="009C2F64">
        <w:rPr>
          <w:rFonts w:ascii="Times New Roman" w:hAnsi="Times New Roman" w:cs="Times New Roman"/>
          <w:b/>
          <w:sz w:val="24"/>
          <w:szCs w:val="24"/>
        </w:rPr>
        <w:t>Zamawiający</w:t>
      </w:r>
      <w:r w:rsidRPr="009C2F64">
        <w:rPr>
          <w:rFonts w:ascii="Times New Roman" w:hAnsi="Times New Roman" w:cs="Times New Roman"/>
          <w:sz w:val="24"/>
          <w:szCs w:val="24"/>
        </w:rPr>
        <w:t xml:space="preserve"> nie dopuszcza możliwości przelewu wierzytelności </w:t>
      </w:r>
      <w:r w:rsidRPr="009C2F64">
        <w:rPr>
          <w:rFonts w:ascii="Times New Roman" w:hAnsi="Times New Roman" w:cs="Times New Roman"/>
          <w:b/>
          <w:sz w:val="24"/>
          <w:szCs w:val="24"/>
        </w:rPr>
        <w:t>Wykonawcy</w:t>
      </w:r>
      <w:r w:rsidRPr="009C2F64">
        <w:rPr>
          <w:rFonts w:ascii="Times New Roman" w:hAnsi="Times New Roman" w:cs="Times New Roman"/>
          <w:sz w:val="24"/>
          <w:szCs w:val="24"/>
        </w:rPr>
        <w:t xml:space="preserve"> z tytułu realizacji niniejszej umowy na osoby trzecie.   </w:t>
      </w:r>
    </w:p>
    <w:p w14:paraId="17BA5CA1" w14:textId="77777777" w:rsidR="00773F44" w:rsidRPr="009C2F64" w:rsidRDefault="00773F44" w:rsidP="001B5773">
      <w:pPr>
        <w:spacing w:after="0"/>
        <w:ind w:left="1080"/>
        <w:jc w:val="both"/>
        <w:rPr>
          <w:rFonts w:ascii="Times New Roman" w:eastAsia="Times New Roman" w:hAnsi="Times New Roman" w:cs="Times New Roman"/>
          <w:sz w:val="24"/>
          <w:szCs w:val="24"/>
        </w:rPr>
      </w:pPr>
    </w:p>
    <w:p w14:paraId="63804941" w14:textId="77777777" w:rsidR="00773F44" w:rsidRPr="009C2F64" w:rsidRDefault="00773F44" w:rsidP="001B5773">
      <w:pPr>
        <w:spacing w:after="0"/>
        <w:jc w:val="center"/>
        <w:rPr>
          <w:rFonts w:ascii="Times New Roman" w:eastAsia="Times New Roman" w:hAnsi="Times New Roman" w:cs="Times New Roman"/>
          <w:b/>
          <w:sz w:val="24"/>
          <w:szCs w:val="24"/>
        </w:rPr>
      </w:pPr>
      <w:r w:rsidRPr="009C2F64">
        <w:rPr>
          <w:rFonts w:ascii="Times New Roman" w:eastAsia="Times New Roman" w:hAnsi="Times New Roman" w:cs="Times New Roman"/>
          <w:b/>
          <w:sz w:val="24"/>
          <w:szCs w:val="24"/>
        </w:rPr>
        <w:t>§ 14</w:t>
      </w:r>
    </w:p>
    <w:p w14:paraId="4B87285E" w14:textId="77777777" w:rsidR="00773F44" w:rsidRPr="009C2F64" w:rsidRDefault="00773F44" w:rsidP="001B5773">
      <w:pPr>
        <w:spacing w:after="0"/>
        <w:jc w:val="both"/>
        <w:rPr>
          <w:rFonts w:ascii="Times New Roman" w:eastAsia="Times New Roman" w:hAnsi="Times New Roman" w:cs="Times New Roman"/>
          <w:sz w:val="24"/>
          <w:szCs w:val="24"/>
        </w:rPr>
      </w:pPr>
      <w:r w:rsidRPr="009C2F64">
        <w:rPr>
          <w:rFonts w:ascii="Times New Roman" w:eastAsia="Times New Roman" w:hAnsi="Times New Roman" w:cs="Times New Roman"/>
          <w:sz w:val="24"/>
          <w:szCs w:val="24"/>
        </w:rPr>
        <w:t xml:space="preserve">Umowę sporządzono w czterech jednobrzmiących egzemplarzach, jeden egzemplarz dla </w:t>
      </w:r>
      <w:r w:rsidRPr="009C2F64">
        <w:rPr>
          <w:rFonts w:ascii="Times New Roman" w:eastAsia="Times New Roman" w:hAnsi="Times New Roman" w:cs="Times New Roman"/>
          <w:b/>
          <w:sz w:val="24"/>
          <w:szCs w:val="24"/>
        </w:rPr>
        <w:t>Wykonawcy</w:t>
      </w:r>
      <w:r w:rsidRPr="009C2F64">
        <w:rPr>
          <w:rFonts w:ascii="Times New Roman" w:eastAsia="Times New Roman" w:hAnsi="Times New Roman" w:cs="Times New Roman"/>
          <w:sz w:val="24"/>
          <w:szCs w:val="24"/>
        </w:rPr>
        <w:t xml:space="preserve"> i trzy egzemplarza dla </w:t>
      </w:r>
      <w:r w:rsidRPr="009C2F64">
        <w:rPr>
          <w:rFonts w:ascii="Times New Roman" w:eastAsia="Times New Roman" w:hAnsi="Times New Roman" w:cs="Times New Roman"/>
          <w:b/>
          <w:sz w:val="24"/>
          <w:szCs w:val="24"/>
        </w:rPr>
        <w:t>Zamawiającego</w:t>
      </w:r>
      <w:r w:rsidRPr="009C2F64">
        <w:rPr>
          <w:rFonts w:ascii="Times New Roman" w:eastAsia="Times New Roman" w:hAnsi="Times New Roman" w:cs="Times New Roman"/>
          <w:sz w:val="24"/>
          <w:szCs w:val="24"/>
        </w:rPr>
        <w:t xml:space="preserve">. </w:t>
      </w:r>
    </w:p>
    <w:p w14:paraId="1B246B41" w14:textId="77777777" w:rsidR="00773F44" w:rsidRPr="009C2F64" w:rsidRDefault="00773F44" w:rsidP="001B5773">
      <w:pPr>
        <w:spacing w:after="0"/>
        <w:jc w:val="both"/>
        <w:rPr>
          <w:rFonts w:ascii="Times New Roman" w:eastAsia="Times New Roman" w:hAnsi="Times New Roman" w:cs="Times New Roman"/>
          <w:sz w:val="24"/>
          <w:szCs w:val="24"/>
        </w:rPr>
      </w:pPr>
    </w:p>
    <w:p w14:paraId="1C59CAE2" w14:textId="77777777" w:rsidR="00BE1F8F" w:rsidRDefault="00BE1F8F" w:rsidP="001B5773">
      <w:pPr>
        <w:pStyle w:val="Teksttreci40"/>
        <w:shd w:val="clear" w:color="auto" w:fill="auto"/>
        <w:spacing w:after="0" w:line="276" w:lineRule="auto"/>
        <w:rPr>
          <w:rFonts w:ascii="Times New Roman" w:hAnsi="Times New Roman" w:cs="Times New Roman"/>
          <w:sz w:val="20"/>
          <w:szCs w:val="20"/>
          <w:lang w:eastAsia="pl-PL" w:bidi="pl-PL"/>
        </w:rPr>
      </w:pPr>
    </w:p>
    <w:p w14:paraId="5870D354" w14:textId="77777777" w:rsidR="00B10A33" w:rsidRDefault="00B10A33" w:rsidP="001B5773">
      <w:pPr>
        <w:pStyle w:val="Teksttreci40"/>
        <w:shd w:val="clear" w:color="auto" w:fill="auto"/>
        <w:spacing w:after="0" w:line="276" w:lineRule="auto"/>
        <w:rPr>
          <w:rFonts w:ascii="Times New Roman" w:hAnsi="Times New Roman" w:cs="Times New Roman"/>
          <w:sz w:val="20"/>
          <w:szCs w:val="20"/>
          <w:lang w:eastAsia="pl-PL" w:bidi="pl-PL"/>
        </w:rPr>
      </w:pPr>
    </w:p>
    <w:p w14:paraId="6468C350" w14:textId="77777777" w:rsidR="00B10A33" w:rsidRPr="009C2F64" w:rsidRDefault="00B10A33" w:rsidP="001B5773">
      <w:pPr>
        <w:pStyle w:val="Teksttreci40"/>
        <w:shd w:val="clear" w:color="auto" w:fill="auto"/>
        <w:spacing w:after="0" w:line="276" w:lineRule="auto"/>
        <w:rPr>
          <w:rFonts w:ascii="Times New Roman" w:hAnsi="Times New Roman" w:cs="Times New Roman"/>
          <w:sz w:val="20"/>
          <w:szCs w:val="20"/>
          <w:lang w:eastAsia="pl-PL" w:bidi="pl-PL"/>
        </w:rPr>
      </w:pPr>
    </w:p>
    <w:p w14:paraId="73DC3446" w14:textId="77777777" w:rsidR="00BE1F8F" w:rsidRPr="009C2F64" w:rsidRDefault="00BE1F8F" w:rsidP="00BE1F8F">
      <w:pPr>
        <w:spacing w:after="0"/>
        <w:jc w:val="both"/>
        <w:rPr>
          <w:rFonts w:ascii="Times New Roman" w:eastAsia="Times New Roman" w:hAnsi="Times New Roman" w:cs="Times New Roman"/>
          <w:b/>
          <w:sz w:val="24"/>
          <w:szCs w:val="24"/>
        </w:rPr>
      </w:pPr>
      <w:r w:rsidRPr="009C2F64">
        <w:rPr>
          <w:rFonts w:ascii="Times New Roman" w:eastAsia="Times New Roman" w:hAnsi="Times New Roman" w:cs="Times New Roman"/>
          <w:b/>
          <w:sz w:val="24"/>
          <w:szCs w:val="24"/>
        </w:rPr>
        <w:t xml:space="preserve">Zamawiający: </w:t>
      </w:r>
      <w:r w:rsidRPr="009C2F64">
        <w:rPr>
          <w:rFonts w:ascii="Times New Roman" w:eastAsia="Times New Roman" w:hAnsi="Times New Roman" w:cs="Times New Roman"/>
          <w:b/>
          <w:sz w:val="24"/>
          <w:szCs w:val="24"/>
        </w:rPr>
        <w:tab/>
      </w:r>
      <w:r w:rsidRPr="009C2F64">
        <w:rPr>
          <w:rFonts w:ascii="Times New Roman" w:eastAsia="Times New Roman" w:hAnsi="Times New Roman" w:cs="Times New Roman"/>
          <w:sz w:val="24"/>
          <w:szCs w:val="24"/>
        </w:rPr>
        <w:tab/>
      </w:r>
      <w:r w:rsidRPr="009C2F64">
        <w:rPr>
          <w:rFonts w:ascii="Times New Roman" w:eastAsia="Times New Roman" w:hAnsi="Times New Roman" w:cs="Times New Roman"/>
          <w:sz w:val="24"/>
          <w:szCs w:val="24"/>
        </w:rPr>
        <w:tab/>
      </w:r>
      <w:r w:rsidRPr="009C2F64">
        <w:rPr>
          <w:rFonts w:ascii="Times New Roman" w:eastAsia="Times New Roman" w:hAnsi="Times New Roman" w:cs="Times New Roman"/>
          <w:sz w:val="24"/>
          <w:szCs w:val="24"/>
        </w:rPr>
        <w:tab/>
      </w:r>
      <w:r w:rsidRPr="009C2F64">
        <w:rPr>
          <w:rFonts w:ascii="Times New Roman" w:eastAsia="Times New Roman" w:hAnsi="Times New Roman" w:cs="Times New Roman"/>
          <w:sz w:val="24"/>
          <w:szCs w:val="24"/>
        </w:rPr>
        <w:tab/>
      </w:r>
      <w:r w:rsidRPr="009C2F64">
        <w:rPr>
          <w:rFonts w:ascii="Times New Roman" w:eastAsia="Times New Roman" w:hAnsi="Times New Roman" w:cs="Times New Roman"/>
          <w:sz w:val="24"/>
          <w:szCs w:val="24"/>
        </w:rPr>
        <w:tab/>
      </w:r>
      <w:r w:rsidRPr="009C2F64">
        <w:rPr>
          <w:rFonts w:ascii="Times New Roman" w:eastAsia="Times New Roman" w:hAnsi="Times New Roman" w:cs="Times New Roman"/>
          <w:sz w:val="24"/>
          <w:szCs w:val="24"/>
        </w:rPr>
        <w:tab/>
      </w:r>
      <w:r w:rsidRPr="009C2F64">
        <w:rPr>
          <w:rFonts w:ascii="Times New Roman" w:eastAsia="Times New Roman" w:hAnsi="Times New Roman" w:cs="Times New Roman"/>
          <w:sz w:val="24"/>
          <w:szCs w:val="24"/>
        </w:rPr>
        <w:tab/>
      </w:r>
      <w:r w:rsidRPr="009C2F64">
        <w:rPr>
          <w:rFonts w:ascii="Times New Roman" w:eastAsia="Times New Roman" w:hAnsi="Times New Roman" w:cs="Times New Roman"/>
          <w:b/>
          <w:sz w:val="24"/>
          <w:szCs w:val="24"/>
        </w:rPr>
        <w:t>Wykonawca:</w:t>
      </w:r>
    </w:p>
    <w:p w14:paraId="61CE521F" w14:textId="77777777" w:rsidR="00BE1F8F" w:rsidRPr="005168DC" w:rsidRDefault="00BE1F8F" w:rsidP="00BE1F8F">
      <w:pPr>
        <w:spacing w:after="0"/>
        <w:jc w:val="both"/>
        <w:rPr>
          <w:rFonts w:ascii="Times New Roman" w:eastAsia="Times New Roman" w:hAnsi="Times New Roman" w:cs="Times New Roman"/>
          <w:i/>
          <w:color w:val="FF0000"/>
          <w:sz w:val="24"/>
          <w:szCs w:val="24"/>
        </w:rPr>
      </w:pPr>
    </w:p>
    <w:p w14:paraId="281E1BF7" w14:textId="77777777" w:rsidR="00BE1F8F" w:rsidRPr="005168DC" w:rsidRDefault="00BE1F8F"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3D86FDEA" w14:textId="77777777" w:rsidR="00BE1F8F" w:rsidRPr="005168DC" w:rsidRDefault="00BE1F8F"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54395071" w14:textId="77777777" w:rsidR="00BE1F8F" w:rsidRPr="005168DC" w:rsidRDefault="00BE1F8F"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028F6B31" w14:textId="77777777" w:rsidR="00BE1F8F" w:rsidRPr="005168DC" w:rsidRDefault="00BE1F8F"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261126A8" w14:textId="77777777" w:rsidR="00BE1F8F" w:rsidRPr="005168DC" w:rsidRDefault="00BE1F8F"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013C79A6" w14:textId="77777777" w:rsidR="00BE1F8F" w:rsidRPr="005168DC" w:rsidRDefault="00BE1F8F"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6EDB04B1" w14:textId="77777777" w:rsidR="00BE1F8F" w:rsidRPr="005168DC" w:rsidRDefault="00BE1F8F"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0BA7E6FA" w14:textId="77777777" w:rsidR="00BE1F8F" w:rsidRPr="005168DC" w:rsidRDefault="00BE1F8F"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6D435D5B" w14:textId="77777777" w:rsidR="00CC4A50" w:rsidRDefault="00CC4A50"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113C1A10" w14:textId="77777777" w:rsidR="009C2F64" w:rsidRDefault="009C2F64"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7C3635D5" w14:textId="77777777" w:rsidR="009C2F64" w:rsidRDefault="009C2F64"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3D96AFFA" w14:textId="77777777" w:rsidR="009C2F64" w:rsidRDefault="009C2F64"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1C79E27B" w14:textId="77777777" w:rsidR="009C2F64" w:rsidRDefault="009C2F64"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095CA9AF" w14:textId="77777777" w:rsidR="009C2F64" w:rsidRPr="005168DC" w:rsidRDefault="009C2F64"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4DE83617" w14:textId="77777777" w:rsidR="00CC4A50" w:rsidRPr="005168DC" w:rsidRDefault="00CC4A50"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40FF6BC2" w14:textId="77777777" w:rsidR="00CC4A50" w:rsidRPr="005168DC" w:rsidRDefault="00CC4A50" w:rsidP="001B5773">
      <w:pPr>
        <w:pStyle w:val="Teksttreci40"/>
        <w:shd w:val="clear" w:color="auto" w:fill="auto"/>
        <w:spacing w:after="0" w:line="276" w:lineRule="auto"/>
        <w:rPr>
          <w:rFonts w:ascii="Times New Roman" w:hAnsi="Times New Roman" w:cs="Times New Roman"/>
          <w:color w:val="FF0000"/>
          <w:sz w:val="20"/>
          <w:szCs w:val="20"/>
          <w:lang w:eastAsia="pl-PL" w:bidi="pl-PL"/>
        </w:rPr>
      </w:pPr>
    </w:p>
    <w:p w14:paraId="5F334C91" w14:textId="634FE8EE" w:rsidR="00773F44" w:rsidRPr="009C2F64" w:rsidRDefault="00773F44" w:rsidP="001B5773">
      <w:pPr>
        <w:pStyle w:val="Teksttreci40"/>
        <w:shd w:val="clear" w:color="auto" w:fill="auto"/>
        <w:spacing w:after="0" w:line="276" w:lineRule="auto"/>
        <w:rPr>
          <w:rFonts w:ascii="Times New Roman" w:hAnsi="Times New Roman" w:cs="Times New Roman"/>
          <w:sz w:val="20"/>
          <w:szCs w:val="20"/>
        </w:rPr>
      </w:pPr>
      <w:r w:rsidRPr="009C2F64">
        <w:rPr>
          <w:rFonts w:ascii="Times New Roman" w:hAnsi="Times New Roman" w:cs="Times New Roman"/>
          <w:sz w:val="20"/>
          <w:szCs w:val="20"/>
          <w:lang w:eastAsia="pl-PL" w:bidi="pl-PL"/>
        </w:rPr>
        <w:t>KLAUZULA INFORMACYJNA DLA KLIENTÓW</w:t>
      </w:r>
      <w:r w:rsidRPr="009C2F64">
        <w:rPr>
          <w:rFonts w:ascii="Times New Roman" w:hAnsi="Times New Roman" w:cs="Times New Roman"/>
          <w:sz w:val="20"/>
          <w:szCs w:val="20"/>
          <w:lang w:eastAsia="pl-PL" w:bidi="pl-PL"/>
        </w:rPr>
        <w:br/>
        <w:t>STAROSTWA POWIATOWEGO W ŻYWCU</w:t>
      </w:r>
    </w:p>
    <w:p w14:paraId="4E0D3A1B" w14:textId="77777777" w:rsidR="00773F44" w:rsidRPr="009C2F64" w:rsidRDefault="00773F44" w:rsidP="001B5773">
      <w:pPr>
        <w:pStyle w:val="Teksttreci0"/>
        <w:shd w:val="clear" w:color="auto" w:fill="auto"/>
        <w:spacing w:line="276" w:lineRule="auto"/>
        <w:ind w:firstLine="380"/>
        <w:jc w:val="both"/>
        <w:rPr>
          <w:rFonts w:ascii="Times New Roman" w:hAnsi="Times New Roman" w:cs="Times New Roman"/>
          <w:sz w:val="20"/>
          <w:szCs w:val="20"/>
        </w:rPr>
      </w:pPr>
      <w:r w:rsidRPr="009C2F64">
        <w:rPr>
          <w:rFonts w:ascii="Times New Roman" w:hAnsi="Times New Roman" w:cs="Times New Roman"/>
          <w:sz w:val="20"/>
          <w:szCs w:val="20"/>
          <w:lang w:eastAsia="pl-PL" w:bidi="pl-PL"/>
        </w:rPr>
        <w:t>Zgodnie z art. 13 ust. 1 i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pragniemy poinformować iż,:</w:t>
      </w:r>
    </w:p>
    <w:p w14:paraId="6C7AF912" w14:textId="77777777" w:rsidR="00773F44" w:rsidRPr="009C2F64" w:rsidRDefault="00773F44" w:rsidP="00E0093A">
      <w:pPr>
        <w:pStyle w:val="Teksttreci0"/>
        <w:numPr>
          <w:ilvl w:val="0"/>
          <w:numId w:val="6"/>
        </w:numPr>
        <w:shd w:val="clear" w:color="auto" w:fill="auto"/>
        <w:tabs>
          <w:tab w:val="left" w:pos="426"/>
        </w:tabs>
        <w:spacing w:line="276" w:lineRule="auto"/>
        <w:ind w:left="420" w:hanging="420"/>
        <w:jc w:val="both"/>
        <w:rPr>
          <w:rFonts w:ascii="Times New Roman" w:hAnsi="Times New Roman" w:cs="Times New Roman"/>
          <w:sz w:val="20"/>
          <w:szCs w:val="20"/>
        </w:rPr>
      </w:pPr>
      <w:r w:rsidRPr="009C2F64">
        <w:rPr>
          <w:rFonts w:ascii="Times New Roman" w:hAnsi="Times New Roman" w:cs="Times New Roman"/>
          <w:sz w:val="20"/>
          <w:szCs w:val="20"/>
          <w:lang w:eastAsia="pl-PL" w:bidi="pl-PL"/>
        </w:rPr>
        <w:t>Administratorem danych osobowych Wykonawcy jest Starosta Żywiecki - Starostwo Powiatowe w Żywcu, z siedzibą w Żywcu, ul. Krasińskiego 13,34-300 Żywiec.</w:t>
      </w:r>
    </w:p>
    <w:p w14:paraId="44B20A85" w14:textId="77777777" w:rsidR="00773F44" w:rsidRPr="009C2F64" w:rsidRDefault="00773F44" w:rsidP="00E0093A">
      <w:pPr>
        <w:pStyle w:val="Teksttreci0"/>
        <w:numPr>
          <w:ilvl w:val="0"/>
          <w:numId w:val="6"/>
        </w:numPr>
        <w:shd w:val="clear" w:color="auto" w:fill="auto"/>
        <w:tabs>
          <w:tab w:val="left" w:pos="426"/>
        </w:tabs>
        <w:spacing w:line="276" w:lineRule="auto"/>
        <w:ind w:left="420" w:hanging="420"/>
        <w:jc w:val="both"/>
        <w:rPr>
          <w:rFonts w:ascii="Times New Roman" w:hAnsi="Times New Roman" w:cs="Times New Roman"/>
          <w:sz w:val="20"/>
          <w:szCs w:val="20"/>
        </w:rPr>
      </w:pPr>
      <w:r w:rsidRPr="009C2F64">
        <w:rPr>
          <w:rFonts w:ascii="Times New Roman" w:hAnsi="Times New Roman" w:cs="Times New Roman"/>
          <w:sz w:val="20"/>
          <w:szCs w:val="20"/>
          <w:lang w:eastAsia="pl-PL" w:bidi="pl-PL"/>
        </w:rPr>
        <w:t>Administrator wyznaczył Inspektora Ochrony Danych, z którym można się kontaktować w sprawach związanych z danymi osobowymi, którym jest Helena Miodońska, dane kontaktowe: Starostwo Powiatowe w Żywcu, ul. Krasińskiego 13, adres e-mail: iod@zvwiec.</w:t>
      </w:r>
      <w:r w:rsidRPr="009C2F64">
        <w:rPr>
          <w:rFonts w:ascii="Times New Roman" w:hAnsi="Times New Roman" w:cs="Times New Roman"/>
          <w:sz w:val="20"/>
          <w:szCs w:val="20"/>
          <w:lang w:bidi="en-US"/>
        </w:rPr>
        <w:t xml:space="preserve">powiat.pl, </w:t>
      </w:r>
      <w:r w:rsidRPr="009C2F64">
        <w:rPr>
          <w:rFonts w:ascii="Times New Roman" w:hAnsi="Times New Roman" w:cs="Times New Roman"/>
          <w:sz w:val="20"/>
          <w:szCs w:val="20"/>
          <w:lang w:eastAsia="pl-PL" w:bidi="pl-PL"/>
        </w:rPr>
        <w:t>nr tel. 33 860 50 18.</w:t>
      </w:r>
    </w:p>
    <w:p w14:paraId="7D4A6834" w14:textId="77777777" w:rsidR="00773F44" w:rsidRPr="009C2F64" w:rsidRDefault="00773F44" w:rsidP="00E0093A">
      <w:pPr>
        <w:pStyle w:val="Teksttreci0"/>
        <w:numPr>
          <w:ilvl w:val="0"/>
          <w:numId w:val="6"/>
        </w:numPr>
        <w:shd w:val="clear" w:color="auto" w:fill="auto"/>
        <w:tabs>
          <w:tab w:val="left" w:pos="426"/>
        </w:tabs>
        <w:spacing w:line="276" w:lineRule="auto"/>
        <w:ind w:left="420" w:hanging="420"/>
        <w:jc w:val="both"/>
        <w:rPr>
          <w:rFonts w:ascii="Times New Roman" w:hAnsi="Times New Roman" w:cs="Times New Roman"/>
          <w:sz w:val="20"/>
          <w:szCs w:val="20"/>
        </w:rPr>
      </w:pPr>
      <w:r w:rsidRPr="009C2F64">
        <w:rPr>
          <w:rFonts w:ascii="Times New Roman" w:hAnsi="Times New Roman" w:cs="Times New Roman"/>
          <w:sz w:val="20"/>
          <w:szCs w:val="20"/>
          <w:lang w:eastAsia="pl-PL" w:bidi="pl-PL"/>
        </w:rPr>
        <w:t>Dane osobowe Wykonawcy przetwarzane będą w celu wykonywania zadań publicznych realizowanych przez Administratora na podstawie art. 6, 9 oraz 10 ogólnego rozporządzenia o ochronie danych w ramach kompetencji nadanych na podstawie przepisów prawa.</w:t>
      </w:r>
    </w:p>
    <w:p w14:paraId="2A8C9591" w14:textId="77777777" w:rsidR="00773F44" w:rsidRPr="009C2F64" w:rsidRDefault="00773F44" w:rsidP="00E0093A">
      <w:pPr>
        <w:pStyle w:val="Teksttreci0"/>
        <w:numPr>
          <w:ilvl w:val="0"/>
          <w:numId w:val="6"/>
        </w:numPr>
        <w:shd w:val="clear" w:color="auto" w:fill="auto"/>
        <w:tabs>
          <w:tab w:val="left" w:pos="426"/>
        </w:tabs>
        <w:spacing w:line="276" w:lineRule="auto"/>
        <w:ind w:left="420" w:hanging="420"/>
        <w:jc w:val="both"/>
        <w:rPr>
          <w:rFonts w:ascii="Times New Roman" w:hAnsi="Times New Roman" w:cs="Times New Roman"/>
          <w:sz w:val="20"/>
          <w:szCs w:val="20"/>
        </w:rPr>
      </w:pPr>
      <w:r w:rsidRPr="009C2F64">
        <w:rPr>
          <w:rFonts w:ascii="Times New Roman" w:hAnsi="Times New Roman" w:cs="Times New Roman"/>
          <w:sz w:val="20"/>
          <w:szCs w:val="20"/>
          <w:lang w:eastAsia="pl-PL" w:bidi="pl-PL"/>
        </w:rPr>
        <w:t>Odbiorcami danych osobowych Wykonawcy będą wyłącznie podmioty uprawnione do uzyskania danych osobowych na podstawie przepisów prawa.</w:t>
      </w:r>
    </w:p>
    <w:p w14:paraId="6E52AD1F" w14:textId="77777777" w:rsidR="00773F44" w:rsidRPr="009C2F64" w:rsidRDefault="00773F44" w:rsidP="00E0093A">
      <w:pPr>
        <w:pStyle w:val="Teksttreci0"/>
        <w:numPr>
          <w:ilvl w:val="0"/>
          <w:numId w:val="6"/>
        </w:numPr>
        <w:shd w:val="clear" w:color="auto" w:fill="auto"/>
        <w:tabs>
          <w:tab w:val="left" w:pos="426"/>
        </w:tabs>
        <w:spacing w:line="276" w:lineRule="auto"/>
        <w:ind w:left="420" w:hanging="420"/>
        <w:jc w:val="both"/>
        <w:rPr>
          <w:rFonts w:ascii="Times New Roman" w:hAnsi="Times New Roman" w:cs="Times New Roman"/>
          <w:sz w:val="20"/>
          <w:szCs w:val="20"/>
        </w:rPr>
      </w:pPr>
      <w:r w:rsidRPr="009C2F64">
        <w:rPr>
          <w:rFonts w:ascii="Times New Roman" w:hAnsi="Times New Roman" w:cs="Times New Roman"/>
          <w:sz w:val="20"/>
          <w:szCs w:val="20"/>
          <w:lang w:eastAsia="pl-PL" w:bidi="pl-PL"/>
        </w:rPr>
        <w:t>Dane osobowe Wykonawcy przetwarzane będą do momentu wygaśnięcia podstawy prawnej przetwarzania z wyłączeniem celów statystycznych, archiwalnych i zabezpieczenia przyszłych roszczeń administratora. Dane będą przetwarzane w szczególności przez czas określony Rozporządzeniem Prezesa Rady Ministrów z dnia 18 stycznia 2011 roku w sprawie instrukcji kancelaryjnej, jednolitych rzeczowych wykazów akt oraz instrukcji w sprawie organizacji i zakresu działania archiwów zakładowych. W przypadku danych przetwarzanych na podstawie zgody dane będą przetwarzane przez okres jej obowiązywania, tj. do czasu odwołania zgody.</w:t>
      </w:r>
    </w:p>
    <w:p w14:paraId="74C8691B" w14:textId="77777777" w:rsidR="00773F44" w:rsidRPr="009C2F64" w:rsidRDefault="00773F44" w:rsidP="00E0093A">
      <w:pPr>
        <w:pStyle w:val="Teksttreci0"/>
        <w:numPr>
          <w:ilvl w:val="0"/>
          <w:numId w:val="6"/>
        </w:numPr>
        <w:shd w:val="clear" w:color="auto" w:fill="auto"/>
        <w:tabs>
          <w:tab w:val="left" w:pos="426"/>
        </w:tabs>
        <w:spacing w:line="276" w:lineRule="auto"/>
        <w:ind w:left="420" w:hanging="420"/>
        <w:jc w:val="both"/>
        <w:rPr>
          <w:rFonts w:ascii="Times New Roman" w:hAnsi="Times New Roman" w:cs="Times New Roman"/>
          <w:sz w:val="20"/>
          <w:szCs w:val="20"/>
        </w:rPr>
      </w:pPr>
      <w:r w:rsidRPr="009C2F64">
        <w:rPr>
          <w:rFonts w:ascii="Times New Roman" w:hAnsi="Times New Roman" w:cs="Times New Roman"/>
          <w:sz w:val="20"/>
          <w:szCs w:val="20"/>
          <w:lang w:eastAsia="pl-PL" w:bidi="pl-PL"/>
        </w:rPr>
        <w:t>Wykonawca posiada w przypadkach określonych przepisami prawa, prawo dostępu do treści swoich danych osobowych, prawo do ich sprostowania, usunięcia lub ograniczenia przetwarzania, prawo do wniesienia sprzeciwu wobec przetwarzania, prawo do przenoszenia danych. Jeżeli przetwarzanie danych odbywa się na podstawie zgody ma Pani/Pan prawo do odwołania zgody w dowolnym momencie bez wpływu na zgodność z prawem przetwarzania, którego dokonano na podstawie zgody przed jej cofnięciem.</w:t>
      </w:r>
    </w:p>
    <w:p w14:paraId="477531E9" w14:textId="77777777" w:rsidR="00773F44" w:rsidRPr="009C2F64" w:rsidRDefault="00773F44" w:rsidP="00E0093A">
      <w:pPr>
        <w:pStyle w:val="Teksttreci0"/>
        <w:numPr>
          <w:ilvl w:val="0"/>
          <w:numId w:val="6"/>
        </w:numPr>
        <w:shd w:val="clear" w:color="auto" w:fill="auto"/>
        <w:tabs>
          <w:tab w:val="left" w:pos="426"/>
        </w:tabs>
        <w:spacing w:line="276" w:lineRule="auto"/>
        <w:ind w:left="420" w:hanging="420"/>
        <w:jc w:val="both"/>
        <w:rPr>
          <w:rFonts w:ascii="Times New Roman" w:hAnsi="Times New Roman" w:cs="Times New Roman"/>
          <w:sz w:val="20"/>
          <w:szCs w:val="20"/>
        </w:rPr>
      </w:pPr>
      <w:r w:rsidRPr="009C2F64">
        <w:rPr>
          <w:rFonts w:ascii="Times New Roman" w:hAnsi="Times New Roman" w:cs="Times New Roman"/>
          <w:sz w:val="20"/>
          <w:szCs w:val="20"/>
          <w:lang w:eastAsia="pl-PL" w:bidi="pl-PL"/>
        </w:rPr>
        <w:t>Wykonawca posiada prawo wniesienia skargi do Urzędu Ochrony Danych Osobowych.</w:t>
      </w:r>
    </w:p>
    <w:p w14:paraId="76089048" w14:textId="7CCFE9BE" w:rsidR="00773F44" w:rsidRPr="009C2F64" w:rsidRDefault="00773F44" w:rsidP="00E0093A">
      <w:pPr>
        <w:pStyle w:val="Teksttreci0"/>
        <w:numPr>
          <w:ilvl w:val="0"/>
          <w:numId w:val="6"/>
        </w:numPr>
        <w:shd w:val="clear" w:color="auto" w:fill="auto"/>
        <w:tabs>
          <w:tab w:val="left" w:pos="426"/>
        </w:tabs>
        <w:spacing w:line="276" w:lineRule="auto"/>
        <w:ind w:left="420" w:hanging="420"/>
        <w:jc w:val="both"/>
        <w:rPr>
          <w:rFonts w:ascii="Times New Roman" w:hAnsi="Times New Roman" w:cs="Times New Roman"/>
          <w:sz w:val="20"/>
          <w:szCs w:val="20"/>
        </w:rPr>
      </w:pPr>
      <w:r w:rsidRPr="009C2F64">
        <w:rPr>
          <w:rFonts w:ascii="Times New Roman" w:hAnsi="Times New Roman" w:cs="Times New Roman"/>
          <w:sz w:val="20"/>
          <w:szCs w:val="20"/>
          <w:lang w:eastAsia="pl-PL" w:bidi="pl-PL"/>
        </w:rPr>
        <w:t>Podanie przez Wykonawcę danych osobowych w zakresie wymaganym przez obowiązujące przepisy prawa jest obowiązkowe. W pozostałym zakresie podanie danych ma charakter dobrowolny.</w:t>
      </w:r>
    </w:p>
    <w:p w14:paraId="419415CA" w14:textId="77777777" w:rsidR="00773F44" w:rsidRPr="009C2F64" w:rsidRDefault="00773F44" w:rsidP="00E0093A">
      <w:pPr>
        <w:pStyle w:val="Teksttreci0"/>
        <w:numPr>
          <w:ilvl w:val="0"/>
          <w:numId w:val="6"/>
        </w:numPr>
        <w:shd w:val="clear" w:color="auto" w:fill="auto"/>
        <w:tabs>
          <w:tab w:val="left" w:pos="426"/>
        </w:tabs>
        <w:spacing w:line="276" w:lineRule="auto"/>
        <w:ind w:left="420" w:hanging="420"/>
        <w:jc w:val="both"/>
        <w:rPr>
          <w:rFonts w:ascii="Times New Roman" w:hAnsi="Times New Roman" w:cs="Times New Roman"/>
          <w:sz w:val="20"/>
          <w:szCs w:val="20"/>
        </w:rPr>
      </w:pPr>
      <w:r w:rsidRPr="009C2F64">
        <w:rPr>
          <w:rFonts w:ascii="Times New Roman" w:hAnsi="Times New Roman" w:cs="Times New Roman"/>
          <w:sz w:val="20"/>
          <w:szCs w:val="20"/>
          <w:lang w:eastAsia="pl-PL" w:bidi="pl-PL"/>
        </w:rPr>
        <w:t>Dane Wykonawcy nie będą poddawane zautomatyzowanemu podejmowaniu decyzji, w tym również profilowaniu.</w:t>
      </w:r>
    </w:p>
    <w:p w14:paraId="6914B521" w14:textId="77777777" w:rsidR="00773F44" w:rsidRPr="009C2F64" w:rsidRDefault="00773F44" w:rsidP="001B5773">
      <w:pPr>
        <w:spacing w:after="0"/>
        <w:jc w:val="both"/>
        <w:rPr>
          <w:rFonts w:ascii="Times New Roman" w:eastAsia="Times New Roman" w:hAnsi="Times New Roman" w:cs="Times New Roman"/>
          <w:sz w:val="24"/>
          <w:szCs w:val="24"/>
        </w:rPr>
      </w:pPr>
    </w:p>
    <w:p w14:paraId="4C9E26B4" w14:textId="77777777" w:rsidR="00773F44" w:rsidRPr="005168DC" w:rsidRDefault="00773F44" w:rsidP="001B5773">
      <w:pPr>
        <w:spacing w:after="0"/>
        <w:jc w:val="both"/>
        <w:rPr>
          <w:rFonts w:ascii="Times New Roman" w:eastAsia="Times New Roman" w:hAnsi="Times New Roman" w:cs="Times New Roman"/>
          <w:i/>
          <w:color w:val="FF0000"/>
          <w:sz w:val="24"/>
          <w:szCs w:val="24"/>
        </w:rPr>
      </w:pPr>
    </w:p>
    <w:p w14:paraId="6A3FA99F" w14:textId="77777777" w:rsidR="00773F44" w:rsidRPr="005168DC" w:rsidRDefault="00773F44" w:rsidP="001B5773">
      <w:pPr>
        <w:spacing w:after="0"/>
        <w:rPr>
          <w:rFonts w:ascii="Times New Roman" w:eastAsia="Times New Roman" w:hAnsi="Times New Roman" w:cs="Times New Roman"/>
          <w:color w:val="FF0000"/>
          <w:sz w:val="24"/>
          <w:szCs w:val="24"/>
        </w:rPr>
      </w:pPr>
    </w:p>
    <w:p w14:paraId="275B179F" w14:textId="77777777" w:rsidR="00773F44" w:rsidRPr="005168DC" w:rsidRDefault="00773F44" w:rsidP="001B5773">
      <w:pPr>
        <w:spacing w:after="0"/>
        <w:rPr>
          <w:rFonts w:ascii="Times New Roman" w:eastAsia="Times New Roman" w:hAnsi="Times New Roman" w:cs="Times New Roman"/>
          <w:color w:val="FF0000"/>
          <w:sz w:val="24"/>
          <w:szCs w:val="24"/>
        </w:rPr>
      </w:pPr>
    </w:p>
    <w:p w14:paraId="6CA606F3" w14:textId="77777777" w:rsidR="00773F44" w:rsidRPr="005168DC" w:rsidRDefault="00773F44" w:rsidP="001B5773">
      <w:pPr>
        <w:spacing w:after="0"/>
        <w:rPr>
          <w:rFonts w:ascii="Times New Roman" w:hAnsi="Times New Roman" w:cs="Times New Roman"/>
          <w:color w:val="FF0000"/>
          <w:sz w:val="24"/>
          <w:szCs w:val="24"/>
        </w:rPr>
      </w:pPr>
    </w:p>
    <w:p w14:paraId="38659077" w14:textId="77777777" w:rsidR="00773F44" w:rsidRPr="005168DC" w:rsidRDefault="00773F44" w:rsidP="001B5773">
      <w:pPr>
        <w:spacing w:after="0"/>
        <w:rPr>
          <w:rFonts w:ascii="Times New Roman" w:hAnsi="Times New Roman" w:cs="Times New Roman"/>
          <w:color w:val="FF0000"/>
          <w:sz w:val="24"/>
          <w:szCs w:val="24"/>
        </w:rPr>
      </w:pPr>
    </w:p>
    <w:p w14:paraId="2B63E632" w14:textId="77777777" w:rsidR="00773F44" w:rsidRPr="005168DC" w:rsidRDefault="00773F44" w:rsidP="001B5773">
      <w:pPr>
        <w:spacing w:after="0"/>
        <w:rPr>
          <w:rFonts w:ascii="Times New Roman" w:hAnsi="Times New Roman" w:cs="Times New Roman"/>
          <w:color w:val="FF0000"/>
          <w:sz w:val="24"/>
          <w:szCs w:val="24"/>
        </w:rPr>
      </w:pPr>
    </w:p>
    <w:p w14:paraId="3282D226" w14:textId="77777777" w:rsidR="00773F44" w:rsidRPr="005168DC" w:rsidRDefault="00773F44" w:rsidP="001B5773">
      <w:pPr>
        <w:spacing w:after="0"/>
        <w:rPr>
          <w:rFonts w:ascii="Times New Roman" w:hAnsi="Times New Roman" w:cs="Times New Roman"/>
          <w:color w:val="FF0000"/>
          <w:sz w:val="24"/>
          <w:szCs w:val="24"/>
        </w:rPr>
      </w:pPr>
    </w:p>
    <w:p w14:paraId="5FC4C84E" w14:textId="77777777" w:rsidR="00773F44" w:rsidRPr="005168DC" w:rsidRDefault="00773F44" w:rsidP="001B5773">
      <w:pPr>
        <w:spacing w:after="0"/>
        <w:rPr>
          <w:rFonts w:ascii="Times New Roman" w:hAnsi="Times New Roman" w:cs="Times New Roman"/>
          <w:color w:val="FF0000"/>
          <w:sz w:val="24"/>
          <w:szCs w:val="24"/>
        </w:rPr>
      </w:pPr>
    </w:p>
    <w:p w14:paraId="1B4543A3" w14:textId="77777777" w:rsidR="00773F44" w:rsidRPr="005168DC" w:rsidRDefault="00773F44" w:rsidP="001B5773">
      <w:pPr>
        <w:spacing w:after="0"/>
        <w:rPr>
          <w:rFonts w:ascii="Times New Roman" w:hAnsi="Times New Roman" w:cs="Times New Roman"/>
          <w:color w:val="FF0000"/>
          <w:sz w:val="24"/>
          <w:szCs w:val="24"/>
        </w:rPr>
      </w:pPr>
    </w:p>
    <w:p w14:paraId="4B407BE3" w14:textId="77777777" w:rsidR="00773F44" w:rsidRPr="005168DC" w:rsidRDefault="00773F44" w:rsidP="001B5773">
      <w:pPr>
        <w:spacing w:after="0"/>
        <w:rPr>
          <w:rFonts w:ascii="Times New Roman" w:hAnsi="Times New Roman" w:cs="Times New Roman"/>
          <w:color w:val="FF0000"/>
          <w:sz w:val="24"/>
          <w:szCs w:val="24"/>
        </w:rPr>
      </w:pPr>
    </w:p>
    <w:p w14:paraId="03DD8BBC" w14:textId="77777777" w:rsidR="00773F44" w:rsidRPr="005168DC" w:rsidRDefault="00773F44" w:rsidP="001B5773">
      <w:pPr>
        <w:spacing w:after="0"/>
        <w:rPr>
          <w:rFonts w:ascii="Times New Roman" w:hAnsi="Times New Roman" w:cs="Times New Roman"/>
          <w:color w:val="FF0000"/>
          <w:sz w:val="24"/>
          <w:szCs w:val="24"/>
        </w:rPr>
      </w:pPr>
    </w:p>
    <w:p w14:paraId="65465DB9" w14:textId="77777777" w:rsidR="00773F44" w:rsidRPr="005168DC" w:rsidRDefault="00773F44" w:rsidP="001B5773">
      <w:pPr>
        <w:spacing w:after="0"/>
        <w:rPr>
          <w:rFonts w:ascii="Times New Roman" w:hAnsi="Times New Roman" w:cs="Times New Roman"/>
          <w:color w:val="FF0000"/>
          <w:sz w:val="24"/>
          <w:szCs w:val="24"/>
        </w:rPr>
      </w:pPr>
    </w:p>
    <w:p w14:paraId="4D1B3A72" w14:textId="77777777" w:rsidR="00203BC7" w:rsidRPr="005168DC" w:rsidRDefault="00203BC7" w:rsidP="001B5773">
      <w:pPr>
        <w:spacing w:after="0"/>
        <w:rPr>
          <w:rFonts w:ascii="Times New Roman" w:hAnsi="Times New Roman" w:cs="Times New Roman"/>
          <w:color w:val="FF0000"/>
          <w:sz w:val="24"/>
          <w:szCs w:val="24"/>
        </w:rPr>
      </w:pPr>
    </w:p>
    <w:sectPr w:rsidR="00203BC7" w:rsidRPr="005168DC" w:rsidSect="000B6CA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13644" w14:textId="77777777" w:rsidR="009937FE" w:rsidRDefault="009937FE" w:rsidP="00773F44">
      <w:pPr>
        <w:spacing w:after="0" w:line="240" w:lineRule="auto"/>
      </w:pPr>
      <w:r>
        <w:separator/>
      </w:r>
    </w:p>
  </w:endnote>
  <w:endnote w:type="continuationSeparator" w:id="0">
    <w:p w14:paraId="75449CA7" w14:textId="77777777" w:rsidR="009937FE" w:rsidRDefault="009937FE" w:rsidP="00773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F13DC" w14:textId="77777777" w:rsidR="008920A7" w:rsidRDefault="00BE1F8F">
    <w:pPr>
      <w:pStyle w:val="Stopka"/>
      <w:jc w:val="right"/>
    </w:pPr>
    <w:r>
      <w:fldChar w:fldCharType="begin"/>
    </w:r>
    <w:r>
      <w:instrText xml:space="preserve"> PAGE   \* MERGEFORMAT </w:instrText>
    </w:r>
    <w:r>
      <w:fldChar w:fldCharType="separate"/>
    </w:r>
    <w:r>
      <w:rPr>
        <w:noProof/>
      </w:rPr>
      <w:t>2</w:t>
    </w:r>
    <w:r>
      <w:fldChar w:fldCharType="end"/>
    </w:r>
  </w:p>
  <w:p w14:paraId="56A9D109" w14:textId="77777777" w:rsidR="008920A7" w:rsidRDefault="008920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F3AB2" w14:textId="77777777" w:rsidR="009937FE" w:rsidRDefault="009937FE" w:rsidP="00773F44">
      <w:pPr>
        <w:spacing w:after="0" w:line="240" w:lineRule="auto"/>
      </w:pPr>
      <w:r>
        <w:separator/>
      </w:r>
    </w:p>
  </w:footnote>
  <w:footnote w:type="continuationSeparator" w:id="0">
    <w:p w14:paraId="37860DAB" w14:textId="77777777" w:rsidR="009937FE" w:rsidRDefault="009937FE" w:rsidP="00773F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F5CA24C"/>
    <w:lvl w:ilvl="0">
      <w:start w:val="1"/>
      <w:numFmt w:val="decimal"/>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1" w15:restartNumberingAfterBreak="0">
    <w:nsid w:val="0000000A"/>
    <w:multiLevelType w:val="multilevel"/>
    <w:tmpl w:val="FAEE3CC2"/>
    <w:lvl w:ilvl="0">
      <w:start w:val="1"/>
      <w:numFmt w:val="lowerLetter"/>
      <w:lvlText w:val="%1)"/>
      <w:lvlJc w:val="left"/>
      <w:pPr>
        <w:tabs>
          <w:tab w:val="left" w:pos="0"/>
        </w:tabs>
        <w:ind w:left="720" w:hanging="360"/>
      </w:p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abstractNum w:abstractNumId="2" w15:restartNumberingAfterBreak="0">
    <w:nsid w:val="01B82931"/>
    <w:multiLevelType w:val="hybridMultilevel"/>
    <w:tmpl w:val="EE8404C2"/>
    <w:lvl w:ilvl="0" w:tplc="04150019">
      <w:start w:val="1"/>
      <w:numFmt w:val="lowerLetter"/>
      <w:lvlText w:val="%1."/>
      <w:lvlJc w:val="left"/>
      <w:pPr>
        <w:ind w:left="720" w:hanging="360"/>
      </w:pPr>
      <w:rPr>
        <w:rFonts w:cs="Times New Roman"/>
      </w:rPr>
    </w:lvl>
    <w:lvl w:ilvl="1" w:tplc="DE2A8EB2">
      <w:start w:val="1"/>
      <w:numFmt w:val="lowerLetter"/>
      <w:lvlText w:val="%2."/>
      <w:lvlJc w:val="left"/>
      <w:pPr>
        <w:ind w:left="1440" w:hanging="360"/>
      </w:pPr>
      <w:rPr>
        <w:rFonts w:ascii="Times New Roman" w:eastAsia="Times New Roman" w:hAnsi="Times New Roman"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63B338D"/>
    <w:multiLevelType w:val="hybridMultilevel"/>
    <w:tmpl w:val="64047BB0"/>
    <w:lvl w:ilvl="0" w:tplc="0415000F">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2EE6921"/>
    <w:multiLevelType w:val="multilevel"/>
    <w:tmpl w:val="B6D6A8C6"/>
    <w:lvl w:ilvl="0">
      <w:start w:val="1"/>
      <w:numFmt w:val="decimal"/>
      <w:lvlText w:val="%1."/>
      <w:lvlJc w:val="left"/>
      <w:rPr>
        <w:rFonts w:ascii="Times New Roman" w:eastAsia="Calibri" w:hAnsi="Times New Roman" w:cs="Times New Roman"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266F40"/>
    <w:multiLevelType w:val="hybridMultilevel"/>
    <w:tmpl w:val="757CA4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792FC5"/>
    <w:multiLevelType w:val="hybridMultilevel"/>
    <w:tmpl w:val="D1BA6B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3B6E33AB"/>
    <w:multiLevelType w:val="hybridMultilevel"/>
    <w:tmpl w:val="83DE3FA0"/>
    <w:lvl w:ilvl="0" w:tplc="04150011">
      <w:start w:val="1"/>
      <w:numFmt w:val="decimal"/>
      <w:lvlText w:val="%1)"/>
      <w:lvlJc w:val="left"/>
      <w:pPr>
        <w:ind w:left="2160" w:hanging="360"/>
      </w:p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493D7E66"/>
    <w:multiLevelType w:val="hybridMultilevel"/>
    <w:tmpl w:val="DE946F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BE742FB"/>
    <w:multiLevelType w:val="hybridMultilevel"/>
    <w:tmpl w:val="AD4CF0F0"/>
    <w:lvl w:ilvl="0" w:tplc="CC403678">
      <w:start w:val="1"/>
      <w:numFmt w:val="decimal"/>
      <w:lvlText w:val="%1."/>
      <w:lvlJc w:val="left"/>
      <w:pPr>
        <w:ind w:left="1080" w:hanging="360"/>
      </w:pPr>
      <w:rPr>
        <w:rFonts w:cs="Times New Roman"/>
      </w:rPr>
    </w:lvl>
    <w:lvl w:ilvl="1" w:tplc="B1B26DBA">
      <w:start w:val="2"/>
      <w:numFmt w:val="decimal"/>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 w15:restartNumberingAfterBreak="0">
    <w:nsid w:val="6F1C6794"/>
    <w:multiLevelType w:val="hybridMultilevel"/>
    <w:tmpl w:val="6A42F4AA"/>
    <w:lvl w:ilvl="0" w:tplc="A62671CE">
      <w:start w:val="1"/>
      <w:numFmt w:val="decimal"/>
      <w:lvlText w:val="%1."/>
      <w:lvlJc w:val="left"/>
      <w:pPr>
        <w:ind w:left="108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ind w:left="324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75410E83"/>
    <w:multiLevelType w:val="hybridMultilevel"/>
    <w:tmpl w:val="E8B61E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51242">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4917983">
    <w:abstractNumId w:val="7"/>
  </w:num>
  <w:num w:numId="3" w16cid:durableId="1687049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1796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1206069">
    <w:abstractNumId w:val="6"/>
  </w:num>
  <w:num w:numId="6" w16cid:durableId="1416325013">
    <w:abstractNumId w:val="4"/>
  </w:num>
  <w:num w:numId="7" w16cid:durableId="231812950">
    <w:abstractNumId w:val="3"/>
  </w:num>
  <w:num w:numId="8" w16cid:durableId="685789594">
    <w:abstractNumId w:val="2"/>
  </w:num>
  <w:num w:numId="9" w16cid:durableId="173571896">
    <w:abstractNumId w:val="7"/>
  </w:num>
  <w:num w:numId="10" w16cid:durableId="44262011">
    <w:abstractNumId w:val="8"/>
  </w:num>
  <w:num w:numId="11" w16cid:durableId="1818374651">
    <w:abstractNumId w:val="0"/>
  </w:num>
  <w:num w:numId="12" w16cid:durableId="6296331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857840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6023020">
    <w:abstractNumId w:val="11"/>
  </w:num>
  <w:num w:numId="15" w16cid:durableId="449669664">
    <w:abstractNumId w:val="5"/>
  </w:num>
  <w:num w:numId="16" w16cid:durableId="4834255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F44"/>
    <w:rsid w:val="00080BE0"/>
    <w:rsid w:val="00173414"/>
    <w:rsid w:val="001A756D"/>
    <w:rsid w:val="001B5773"/>
    <w:rsid w:val="001E6D97"/>
    <w:rsid w:val="00203BC7"/>
    <w:rsid w:val="00245577"/>
    <w:rsid w:val="003635BD"/>
    <w:rsid w:val="0036503C"/>
    <w:rsid w:val="003C29E3"/>
    <w:rsid w:val="00480CD4"/>
    <w:rsid w:val="004954CA"/>
    <w:rsid w:val="005168DC"/>
    <w:rsid w:val="005A00F3"/>
    <w:rsid w:val="005D56D8"/>
    <w:rsid w:val="0065382A"/>
    <w:rsid w:val="00714A95"/>
    <w:rsid w:val="007169FB"/>
    <w:rsid w:val="00773F44"/>
    <w:rsid w:val="008012C2"/>
    <w:rsid w:val="00827FF9"/>
    <w:rsid w:val="0085438A"/>
    <w:rsid w:val="0089097C"/>
    <w:rsid w:val="008920A7"/>
    <w:rsid w:val="00897A97"/>
    <w:rsid w:val="008A3D38"/>
    <w:rsid w:val="008F5269"/>
    <w:rsid w:val="009937FE"/>
    <w:rsid w:val="009C2F64"/>
    <w:rsid w:val="009E0719"/>
    <w:rsid w:val="009E0D75"/>
    <w:rsid w:val="00AB2747"/>
    <w:rsid w:val="00AC788C"/>
    <w:rsid w:val="00B10A33"/>
    <w:rsid w:val="00B2697E"/>
    <w:rsid w:val="00B476AC"/>
    <w:rsid w:val="00BE1F8F"/>
    <w:rsid w:val="00C46298"/>
    <w:rsid w:val="00C9580B"/>
    <w:rsid w:val="00CC4A50"/>
    <w:rsid w:val="00D66FBD"/>
    <w:rsid w:val="00D86D0E"/>
    <w:rsid w:val="00DA1CEA"/>
    <w:rsid w:val="00E0093A"/>
    <w:rsid w:val="00E12418"/>
    <w:rsid w:val="00EF3BC7"/>
    <w:rsid w:val="00F02116"/>
    <w:rsid w:val="00FE3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FE254F3"/>
  <w15:chartTrackingRefBased/>
  <w15:docId w15:val="{161EAA24-2431-40A8-91D3-B35F892FC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3F44"/>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basedOn w:val="Normalny"/>
    <w:rsid w:val="00773F44"/>
    <w:pPr>
      <w:ind w:left="720"/>
      <w:contextualSpacing/>
    </w:pPr>
    <w:rPr>
      <w:rFonts w:ascii="Calibri" w:eastAsia="Times New Roman" w:hAnsi="Calibri" w:cs="Times New Roman"/>
    </w:rPr>
  </w:style>
  <w:style w:type="paragraph" w:styleId="Nagwek">
    <w:name w:val="header"/>
    <w:basedOn w:val="Normalny"/>
    <w:link w:val="NagwekZnak"/>
    <w:uiPriority w:val="99"/>
    <w:unhideWhenUsed/>
    <w:rsid w:val="00773F44"/>
    <w:pPr>
      <w:tabs>
        <w:tab w:val="center" w:pos="4536"/>
        <w:tab w:val="right" w:pos="9072"/>
      </w:tabs>
      <w:spacing w:after="0" w:line="240" w:lineRule="auto"/>
    </w:pPr>
    <w:rPr>
      <w:rFonts w:eastAsia="Times New Roman"/>
    </w:rPr>
  </w:style>
  <w:style w:type="character" w:customStyle="1" w:styleId="NagwekZnak">
    <w:name w:val="Nagłówek Znak"/>
    <w:basedOn w:val="Domylnaczcionkaakapitu"/>
    <w:link w:val="Nagwek"/>
    <w:uiPriority w:val="99"/>
    <w:rsid w:val="00773F44"/>
    <w:rPr>
      <w:rFonts w:eastAsia="Times New Roman"/>
    </w:rPr>
  </w:style>
  <w:style w:type="paragraph" w:styleId="Stopka">
    <w:name w:val="footer"/>
    <w:basedOn w:val="Normalny"/>
    <w:link w:val="StopkaZnak"/>
    <w:uiPriority w:val="99"/>
    <w:unhideWhenUsed/>
    <w:rsid w:val="00773F44"/>
    <w:pPr>
      <w:tabs>
        <w:tab w:val="center" w:pos="4536"/>
        <w:tab w:val="right" w:pos="9072"/>
      </w:tabs>
      <w:spacing w:after="0" w:line="240" w:lineRule="auto"/>
    </w:pPr>
    <w:rPr>
      <w:rFonts w:eastAsia="Times New Roman"/>
    </w:rPr>
  </w:style>
  <w:style w:type="character" w:customStyle="1" w:styleId="StopkaZnak">
    <w:name w:val="Stopka Znak"/>
    <w:basedOn w:val="Domylnaczcionkaakapitu"/>
    <w:link w:val="Stopka"/>
    <w:uiPriority w:val="99"/>
    <w:rsid w:val="00773F44"/>
    <w:rPr>
      <w:rFonts w:eastAsia="Times New Roman"/>
    </w:rPr>
  </w:style>
  <w:style w:type="paragraph" w:styleId="Akapitzlist">
    <w:name w:val="List Paragraph"/>
    <w:basedOn w:val="Normalny"/>
    <w:uiPriority w:val="34"/>
    <w:qFormat/>
    <w:rsid w:val="00773F44"/>
    <w:pPr>
      <w:ind w:left="720"/>
      <w:contextualSpacing/>
    </w:pPr>
    <w:rPr>
      <w:rFonts w:eastAsia="Times New Roman"/>
    </w:rPr>
  </w:style>
  <w:style w:type="character" w:customStyle="1" w:styleId="Teksttreci4">
    <w:name w:val="Tekst treści (4)_"/>
    <w:basedOn w:val="Domylnaczcionkaakapitu"/>
    <w:link w:val="Teksttreci40"/>
    <w:rsid w:val="00773F44"/>
    <w:rPr>
      <w:rFonts w:ascii="Calibri" w:eastAsia="Calibri" w:hAnsi="Calibri" w:cs="Calibri"/>
      <w:sz w:val="19"/>
      <w:szCs w:val="19"/>
      <w:shd w:val="clear" w:color="auto" w:fill="FFFFFF"/>
    </w:rPr>
  </w:style>
  <w:style w:type="character" w:customStyle="1" w:styleId="Teksttreci">
    <w:name w:val="Tekst treści_"/>
    <w:basedOn w:val="Domylnaczcionkaakapitu"/>
    <w:link w:val="Teksttreci0"/>
    <w:rsid w:val="00773F44"/>
    <w:rPr>
      <w:rFonts w:ascii="Calibri" w:eastAsia="Calibri" w:hAnsi="Calibri" w:cs="Calibri"/>
      <w:sz w:val="17"/>
      <w:szCs w:val="17"/>
      <w:shd w:val="clear" w:color="auto" w:fill="FFFFFF"/>
    </w:rPr>
  </w:style>
  <w:style w:type="paragraph" w:customStyle="1" w:styleId="Teksttreci40">
    <w:name w:val="Tekst treści (4)"/>
    <w:basedOn w:val="Normalny"/>
    <w:link w:val="Teksttreci4"/>
    <w:rsid w:val="00773F44"/>
    <w:pPr>
      <w:widowControl w:val="0"/>
      <w:shd w:val="clear" w:color="auto" w:fill="FFFFFF"/>
      <w:spacing w:after="160" w:line="204" w:lineRule="auto"/>
      <w:jc w:val="center"/>
    </w:pPr>
    <w:rPr>
      <w:rFonts w:ascii="Calibri" w:eastAsia="Calibri" w:hAnsi="Calibri" w:cs="Calibri"/>
      <w:sz w:val="19"/>
      <w:szCs w:val="19"/>
    </w:rPr>
  </w:style>
  <w:style w:type="paragraph" w:customStyle="1" w:styleId="Teksttreci0">
    <w:name w:val="Tekst treści"/>
    <w:basedOn w:val="Normalny"/>
    <w:link w:val="Teksttreci"/>
    <w:rsid w:val="00773F44"/>
    <w:pPr>
      <w:widowControl w:val="0"/>
      <w:shd w:val="clear" w:color="auto" w:fill="FFFFFF"/>
      <w:spacing w:after="0" w:line="240" w:lineRule="auto"/>
    </w:pPr>
    <w:rPr>
      <w:rFonts w:ascii="Calibri" w:eastAsia="Calibri" w:hAnsi="Calibri" w:cs="Calibri"/>
      <w:sz w:val="17"/>
      <w:szCs w:val="17"/>
    </w:rPr>
  </w:style>
  <w:style w:type="paragraph" w:customStyle="1" w:styleId="WW-Tekstpodstawowy2">
    <w:name w:val="WW-Tekst podstawowy 2"/>
    <w:basedOn w:val="Normalny"/>
    <w:rsid w:val="00773F44"/>
    <w:pPr>
      <w:suppressAutoHyphens/>
      <w:spacing w:after="0" w:line="240" w:lineRule="auto"/>
      <w:jc w:val="both"/>
    </w:pPr>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1A756D"/>
    <w:pPr>
      <w:spacing w:after="120" w:line="240" w:lineRule="auto"/>
    </w:pPr>
    <w:rPr>
      <w:rFonts w:ascii="Times New Roman" w:eastAsia="Times New Roman" w:hAnsi="Times New Roman" w:cs="Times New Roman"/>
      <w:sz w:val="16"/>
      <w:szCs w:val="20"/>
      <w:lang w:eastAsia="pl-PL"/>
    </w:rPr>
  </w:style>
  <w:style w:type="character" w:customStyle="1" w:styleId="Tekstpodstawowy3Znak">
    <w:name w:val="Tekst podstawowy 3 Znak"/>
    <w:basedOn w:val="Domylnaczcionkaakapitu"/>
    <w:link w:val="Tekstpodstawowy3"/>
    <w:rsid w:val="001A756D"/>
    <w:rPr>
      <w:rFonts w:ascii="Times New Roman" w:eastAsia="Times New Roman" w:hAnsi="Times New Roman" w:cs="Times New Roman"/>
      <w:sz w:val="16"/>
      <w:szCs w:val="20"/>
      <w:lang w:eastAsia="pl-PL"/>
    </w:rPr>
  </w:style>
  <w:style w:type="table" w:customStyle="1" w:styleId="Tabela-Siatka1">
    <w:name w:val="Tabela - Siatka1"/>
    <w:basedOn w:val="Standardowy"/>
    <w:next w:val="Tabela-Siatka"/>
    <w:uiPriority w:val="59"/>
    <w:rsid w:val="001A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A75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C9580B"/>
    <w:pPr>
      <w:spacing w:after="120"/>
    </w:pPr>
  </w:style>
  <w:style w:type="character" w:customStyle="1" w:styleId="TekstpodstawowyZnak">
    <w:name w:val="Tekst podstawowy Znak"/>
    <w:basedOn w:val="Domylnaczcionkaakapitu"/>
    <w:link w:val="Tekstpodstawowy"/>
    <w:uiPriority w:val="99"/>
    <w:semiHidden/>
    <w:rsid w:val="00C9580B"/>
  </w:style>
  <w:style w:type="paragraph" w:customStyle="1" w:styleId="Tekstpodstawowy21">
    <w:name w:val="Tekst podstawowy 21"/>
    <w:basedOn w:val="Normalny"/>
    <w:rsid w:val="00C9580B"/>
    <w:pPr>
      <w:suppressAutoHyphens/>
      <w:spacing w:after="0" w:line="240" w:lineRule="auto"/>
      <w:jc w:val="both"/>
    </w:pPr>
    <w:rPr>
      <w:rFonts w:ascii="Times New Roman" w:eastAsia="Times New Roman" w:hAnsi="Times New Roman" w:cs="Times New Roman"/>
      <w:kern w:val="1"/>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60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3500</Words>
  <Characters>21002</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GKN.Włoch Monika</dc:creator>
  <cp:keywords/>
  <dc:description/>
  <cp:lastModifiedBy>ZZP.Odzioba Izabela</cp:lastModifiedBy>
  <cp:revision>9</cp:revision>
  <cp:lastPrinted>2023-11-21T12:19:00Z</cp:lastPrinted>
  <dcterms:created xsi:type="dcterms:W3CDTF">2023-12-20T08:28:00Z</dcterms:created>
  <dcterms:modified xsi:type="dcterms:W3CDTF">2023-12-28T07:41:00Z</dcterms:modified>
</cp:coreProperties>
</file>