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79" w:rsidRPr="006E748C" w:rsidRDefault="002F1679" w:rsidP="002F1679">
      <w:pPr>
        <w:spacing w:line="0" w:lineRule="atLeast"/>
        <w:ind w:left="6800"/>
        <w:rPr>
          <w:rFonts w:ascii="Times New Roman" w:eastAsia="Times New Roman" w:hAnsi="Times New Roman"/>
          <w:sz w:val="22"/>
        </w:rPr>
      </w:pPr>
      <w:bookmarkStart w:id="0" w:name="_GoBack"/>
      <w:bookmarkEnd w:id="0"/>
      <w:r>
        <w:rPr>
          <w:rFonts w:ascii="Times New Roman" w:eastAsia="Times New Roman" w:hAnsi="Times New Roman"/>
          <w:sz w:val="22"/>
        </w:rPr>
        <w:t xml:space="preserve">                 </w:t>
      </w:r>
      <w:r w:rsidRPr="006E748C">
        <w:rPr>
          <w:rFonts w:ascii="Times New Roman" w:eastAsia="Times New Roman" w:hAnsi="Times New Roman"/>
          <w:sz w:val="22"/>
        </w:rPr>
        <w:t xml:space="preserve">Załącznik nr </w:t>
      </w:r>
      <w:r w:rsidR="00567298">
        <w:rPr>
          <w:rFonts w:ascii="Times New Roman" w:eastAsia="Times New Roman" w:hAnsi="Times New Roman"/>
          <w:sz w:val="22"/>
        </w:rPr>
        <w:t>5</w:t>
      </w:r>
    </w:p>
    <w:p w:rsidR="002F1679" w:rsidRDefault="002F1679" w:rsidP="002F1679">
      <w:pPr>
        <w:spacing w:line="200" w:lineRule="exact"/>
        <w:jc w:val="right"/>
        <w:rPr>
          <w:rFonts w:ascii="Times New Roman" w:eastAsia="Times New Roman" w:hAnsi="Times New Roman"/>
        </w:rPr>
      </w:pPr>
    </w:p>
    <w:p w:rsidR="002F1679" w:rsidRDefault="002F1679" w:rsidP="002F1679">
      <w:pPr>
        <w:spacing w:line="200" w:lineRule="exact"/>
        <w:rPr>
          <w:rFonts w:ascii="Times New Roman" w:eastAsia="Times New Roman" w:hAnsi="Times New Roman"/>
        </w:rPr>
      </w:pPr>
    </w:p>
    <w:p w:rsidR="002F1679" w:rsidRDefault="002F1679" w:rsidP="002F1679">
      <w:pPr>
        <w:spacing w:line="293" w:lineRule="exact"/>
        <w:rPr>
          <w:rFonts w:ascii="Times New Roman" w:eastAsia="Times New Roman" w:hAnsi="Times New Roman"/>
        </w:rPr>
      </w:pPr>
    </w:p>
    <w:p w:rsidR="002F1679" w:rsidRDefault="002F1679" w:rsidP="002F1679">
      <w:pPr>
        <w:spacing w:line="0" w:lineRule="atLeast"/>
        <w:ind w:left="1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Parametry fizykochemiczne oleju opałowego</w:t>
      </w:r>
    </w:p>
    <w:p w:rsidR="002F1679" w:rsidRDefault="00075892" w:rsidP="002F1679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158750</wp:posOffset>
            </wp:positionV>
            <wp:extent cx="11430" cy="4358640"/>
            <wp:effectExtent l="0" t="0" r="0" b="0"/>
            <wp:wrapNone/>
            <wp:docPr id="1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159385</wp:posOffset>
            </wp:positionV>
            <wp:extent cx="11430" cy="4355465"/>
            <wp:effectExtent l="0" t="0" r="0" b="0"/>
            <wp:wrapNone/>
            <wp:docPr id="10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435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159385</wp:posOffset>
            </wp:positionV>
            <wp:extent cx="11430" cy="4355465"/>
            <wp:effectExtent l="0" t="0" r="0" b="0"/>
            <wp:wrapNone/>
            <wp:docPr id="9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435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159385</wp:posOffset>
            </wp:positionV>
            <wp:extent cx="11430" cy="4356100"/>
            <wp:effectExtent l="0" t="0" r="0" b="0"/>
            <wp:wrapNone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435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sz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5866130</wp:posOffset>
            </wp:positionH>
            <wp:positionV relativeFrom="paragraph">
              <wp:posOffset>158750</wp:posOffset>
            </wp:positionV>
            <wp:extent cx="11430" cy="4358640"/>
            <wp:effectExtent l="0" t="0" r="0" b="0"/>
            <wp:wrapNone/>
            <wp:docPr id="7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679" w:rsidRDefault="002F1679" w:rsidP="002F1679">
      <w:pPr>
        <w:spacing w:line="21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140"/>
        <w:gridCol w:w="1760"/>
        <w:gridCol w:w="2780"/>
      </w:tblGrid>
      <w:tr w:rsidR="002F1679" w:rsidTr="002F1679">
        <w:trPr>
          <w:trHeight w:val="39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Lp.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Właściwość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Jedn. Miary</w:t>
            </w: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Wymagania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Gęstość w 15 °C,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14"/>
              </w:rPr>
            </w:pPr>
            <w:r>
              <w:rPr>
                <w:rFonts w:ascii="Times New Roman" w:eastAsia="Times New Roman" w:hAnsi="Times New Roman"/>
                <w:sz w:val="24"/>
              </w:rPr>
              <w:t>kg/m</w:t>
            </w:r>
            <w:r>
              <w:rPr>
                <w:rFonts w:ascii="Times New Roman" w:eastAsia="Times New Roman" w:hAnsi="Times New Roman"/>
                <w:sz w:val="14"/>
              </w:rPr>
              <w:t>3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0,82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Wartość opałowa, min.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MJ/kg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43,1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Temperatura zapłonu, min.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°C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60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Lepkość kinematyczna w 20 °C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mm</w:t>
            </w:r>
            <w:r>
              <w:rPr>
                <w:rFonts w:ascii="Times New Roman" w:eastAsia="Times New Roman" w:hAnsi="Times New Roman"/>
                <w:sz w:val="14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>/s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4,37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25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250" w:lineRule="exac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Skład frakcyjny: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F1679" w:rsidTr="002F1679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-do 250 °C destyluje,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%(V/V)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38,8</w:t>
            </w:r>
          </w:p>
        </w:tc>
      </w:tr>
      <w:tr w:rsidR="002F1679" w:rsidTr="002F1679">
        <w:trPr>
          <w:trHeight w:val="29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-do 350 °C destyluje, min.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%(V/V)</w:t>
            </w: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91,6</w:t>
            </w: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Temperatura płynięcia,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°C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-33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5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Pozostałość  po  koksowaniu  z  10%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% (m/m)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0,01</w:t>
            </w:r>
          </w:p>
        </w:tc>
      </w:tr>
      <w:tr w:rsidR="002F1679" w:rsidTr="002F1679">
        <w:trPr>
          <w:trHeight w:val="18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189" w:lineRule="exact"/>
              <w:ind w:left="60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pozostałości destylacyjnej, max.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Pozostałość po spopieleniu,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%(m/m)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0,01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Zawartość siarki,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%(m/m)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0,1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Zawartość wody,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mg/kg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50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11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Zawartość zanieczyszczeń stałych, max.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mg/kg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Barwa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Czerwona</w:t>
            </w:r>
          </w:p>
        </w:tc>
      </w:tr>
      <w:tr w:rsidR="002F1679" w:rsidTr="002F1679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2F1679" w:rsidTr="002F1679">
        <w:trPr>
          <w:trHeight w:val="37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13</w:t>
            </w:r>
          </w:p>
        </w:tc>
        <w:tc>
          <w:tcPr>
            <w:tcW w:w="4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Solvet Red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mg/l</w:t>
            </w:r>
          </w:p>
        </w:tc>
        <w:tc>
          <w:tcPr>
            <w:tcW w:w="2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1679" w:rsidRDefault="002F1679" w:rsidP="002F167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7,5</w:t>
            </w:r>
          </w:p>
        </w:tc>
      </w:tr>
    </w:tbl>
    <w:p w:rsidR="002F1679" w:rsidRDefault="002F1679" w:rsidP="002F1679"/>
    <w:p w:rsidR="005024A1" w:rsidRDefault="005024A1"/>
    <w:sectPr w:rsidR="005024A1" w:rsidSect="002F1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79"/>
    <w:rsid w:val="00075892"/>
    <w:rsid w:val="002F1679"/>
    <w:rsid w:val="005024A1"/>
    <w:rsid w:val="00567298"/>
    <w:rsid w:val="00612706"/>
    <w:rsid w:val="006C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05AD8-727B-4C19-8A9E-B1C4708D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679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cp:lastModifiedBy>Admino</cp:lastModifiedBy>
  <cp:revision>2</cp:revision>
  <cp:lastPrinted>2022-11-23T12:08:00Z</cp:lastPrinted>
  <dcterms:created xsi:type="dcterms:W3CDTF">2022-11-30T10:06:00Z</dcterms:created>
  <dcterms:modified xsi:type="dcterms:W3CDTF">2022-11-30T10:06:00Z</dcterms:modified>
</cp:coreProperties>
</file>