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F37E8B" w:rsidRDefault="00DC1A4E" w:rsidP="00DC1A4E">
      <w:pPr>
        <w:tabs>
          <w:tab w:val="left" w:pos="11340"/>
        </w:tabs>
        <w:rPr>
          <w:rFonts w:ascii="Arial" w:hAnsi="Arial" w:cs="Arial"/>
          <w:b/>
          <w:sz w:val="32"/>
          <w:szCs w:val="32"/>
        </w:rPr>
      </w:pPr>
      <w:r w:rsidRPr="00F37E8B">
        <w:rPr>
          <w:rFonts w:ascii="Arial" w:hAnsi="Arial" w:cs="Arial"/>
          <w:sz w:val="20"/>
          <w:szCs w:val="20"/>
        </w:rPr>
        <w:tab/>
      </w:r>
      <w:r w:rsidR="00655844" w:rsidRPr="00F37E8B">
        <w:rPr>
          <w:rFonts w:ascii="Arial" w:hAnsi="Arial" w:cs="Arial"/>
          <w:b/>
          <w:sz w:val="32"/>
          <w:szCs w:val="32"/>
        </w:rPr>
        <w:t>Gmina Nisko</w:t>
      </w:r>
    </w:p>
    <w:p w:rsidR="00655844" w:rsidRPr="00F37E8B" w:rsidRDefault="00DC1A4E" w:rsidP="00DC1A4E">
      <w:pPr>
        <w:tabs>
          <w:tab w:val="left" w:pos="11340"/>
        </w:tabs>
        <w:rPr>
          <w:rFonts w:ascii="Arial" w:hAnsi="Arial" w:cs="Arial"/>
          <w:b/>
          <w:sz w:val="32"/>
          <w:szCs w:val="32"/>
        </w:rPr>
      </w:pPr>
      <w:r w:rsidRPr="00F37E8B">
        <w:rPr>
          <w:rFonts w:ascii="Arial" w:hAnsi="Arial" w:cs="Arial"/>
          <w:b/>
          <w:sz w:val="32"/>
          <w:szCs w:val="32"/>
        </w:rPr>
        <w:tab/>
      </w:r>
      <w:r w:rsidR="00655844" w:rsidRPr="00F37E8B">
        <w:rPr>
          <w:rFonts w:ascii="Arial" w:hAnsi="Arial" w:cs="Arial"/>
          <w:b/>
          <w:sz w:val="32"/>
          <w:szCs w:val="32"/>
        </w:rPr>
        <w:t>Plac Wolności 14</w:t>
      </w:r>
    </w:p>
    <w:p w:rsidR="008036BE" w:rsidRPr="00F37E8B" w:rsidRDefault="00DC1A4E" w:rsidP="00DC1A4E">
      <w:pPr>
        <w:tabs>
          <w:tab w:val="left" w:pos="11340"/>
        </w:tabs>
        <w:rPr>
          <w:rFonts w:ascii="Arial" w:hAnsi="Arial" w:cs="Arial"/>
          <w:b/>
          <w:sz w:val="32"/>
          <w:szCs w:val="32"/>
        </w:rPr>
      </w:pPr>
      <w:r w:rsidRPr="00F37E8B">
        <w:rPr>
          <w:rFonts w:ascii="Arial" w:hAnsi="Arial" w:cs="Arial"/>
          <w:b/>
          <w:sz w:val="32"/>
          <w:szCs w:val="32"/>
        </w:rPr>
        <w:tab/>
      </w:r>
      <w:r w:rsidR="00655844" w:rsidRPr="00F37E8B">
        <w:rPr>
          <w:rFonts w:ascii="Arial" w:hAnsi="Arial" w:cs="Arial"/>
          <w:b/>
          <w:sz w:val="32"/>
          <w:szCs w:val="32"/>
        </w:rPr>
        <w:t>37 – 400 Nisko</w:t>
      </w:r>
    </w:p>
    <w:p w:rsidR="004340A5" w:rsidRPr="00F37E8B" w:rsidRDefault="004340A5" w:rsidP="00DC1A4E">
      <w:pPr>
        <w:ind w:firstLine="6"/>
        <w:rPr>
          <w:rFonts w:ascii="Arial" w:hAnsi="Arial" w:cs="Arial"/>
          <w:b/>
          <w:sz w:val="26"/>
          <w:szCs w:val="26"/>
        </w:rPr>
      </w:pPr>
    </w:p>
    <w:p w:rsidR="00762BD6" w:rsidRPr="00F37E8B" w:rsidRDefault="00FD55A4" w:rsidP="00982139">
      <w:pPr>
        <w:pStyle w:val="Akapitzlist"/>
        <w:snapToGrid w:val="0"/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iCs/>
          <w:sz w:val="26"/>
          <w:szCs w:val="26"/>
        </w:rPr>
        <w:t xml:space="preserve">Nawiązując do ogłoszonego postępowania w trybie podstawowym </w:t>
      </w:r>
      <w:r w:rsidR="00591EFF" w:rsidRPr="00F37E8B">
        <w:rPr>
          <w:rFonts w:ascii="Arial" w:hAnsi="Arial" w:cs="Arial"/>
          <w:iCs/>
          <w:sz w:val="26"/>
          <w:szCs w:val="26"/>
        </w:rPr>
        <w:t xml:space="preserve">bez przeprowadzenia </w:t>
      </w:r>
      <w:r w:rsidRPr="00F37E8B">
        <w:rPr>
          <w:rFonts w:ascii="Arial" w:hAnsi="Arial" w:cs="Arial"/>
          <w:iCs/>
          <w:sz w:val="26"/>
          <w:szCs w:val="26"/>
        </w:rPr>
        <w:t xml:space="preserve">negocjacji </w:t>
      </w:r>
      <w:r w:rsidRPr="00F37E8B">
        <w:rPr>
          <w:rFonts w:ascii="Arial" w:hAnsi="Arial" w:cs="Arial"/>
          <w:sz w:val="26"/>
          <w:szCs w:val="26"/>
        </w:rPr>
        <w:t xml:space="preserve">zgodnie z przepisami ustawy z dnia 29 stycznia 2004 roku Prawo zamówień publicznych </w:t>
      </w:r>
      <w:r w:rsidR="00477B08" w:rsidRPr="00F37E8B">
        <w:rPr>
          <w:rFonts w:ascii="Arial" w:hAnsi="Arial" w:cs="Arial"/>
        </w:rPr>
        <w:t xml:space="preserve">(Dz.U. 2023 r. poz. 1605 z późn. zm.) </w:t>
      </w:r>
      <w:r w:rsidRPr="00F37E8B">
        <w:rPr>
          <w:rFonts w:ascii="Arial" w:hAnsi="Arial" w:cs="Arial"/>
          <w:sz w:val="26"/>
          <w:szCs w:val="26"/>
        </w:rPr>
        <w:t>na zadanie</w:t>
      </w:r>
      <w:r w:rsidR="00655844" w:rsidRPr="00F37E8B">
        <w:rPr>
          <w:rFonts w:ascii="Arial" w:hAnsi="Arial" w:cs="Arial"/>
          <w:sz w:val="26"/>
          <w:szCs w:val="26"/>
        </w:rPr>
        <w:t xml:space="preserve"> pod nazwą</w:t>
      </w:r>
      <w:r w:rsidR="00655844" w:rsidRPr="00F37E8B">
        <w:rPr>
          <w:rFonts w:ascii="Arial" w:hAnsi="Arial" w:cs="Arial"/>
          <w:b/>
          <w:sz w:val="26"/>
          <w:szCs w:val="26"/>
        </w:rPr>
        <w:t xml:space="preserve">: </w:t>
      </w:r>
      <w:r w:rsidR="006475E7" w:rsidRPr="00F37E8B">
        <w:rPr>
          <w:rFonts w:ascii="Arial" w:eastAsia="Arial" w:hAnsi="Arial" w:cs="Arial"/>
          <w:b/>
          <w:bCs/>
          <w:iCs/>
          <w:sz w:val="26"/>
          <w:szCs w:val="26"/>
        </w:rPr>
        <w:t xml:space="preserve">Zakup gazu ziemnego dla Gminy i Miasta Nisko oraz podległych jednostek organizacyjnych na rok 2024 </w:t>
      </w:r>
      <w:r w:rsidR="00655844" w:rsidRPr="00F37E8B">
        <w:rPr>
          <w:rFonts w:ascii="Arial" w:hAnsi="Arial" w:cs="Arial"/>
          <w:sz w:val="26"/>
          <w:szCs w:val="26"/>
        </w:rPr>
        <w:t>przedstawiam następujące informacje:</w:t>
      </w:r>
    </w:p>
    <w:p w:rsidR="006475E7" w:rsidRPr="00F37E8B" w:rsidRDefault="006475E7" w:rsidP="00982139">
      <w:pPr>
        <w:pStyle w:val="Akapitzlist"/>
        <w:snapToGrid w:val="0"/>
        <w:ind w:left="284"/>
        <w:jc w:val="both"/>
        <w:rPr>
          <w:rFonts w:ascii="Arial" w:hAnsi="Arial" w:cs="Arial"/>
          <w:sz w:val="26"/>
          <w:szCs w:val="26"/>
        </w:rPr>
      </w:pPr>
    </w:p>
    <w:p w:rsidR="00655844" w:rsidRPr="00F37E8B" w:rsidRDefault="00655844" w:rsidP="000E4DD1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Ofertę przetargową składa:</w:t>
      </w:r>
    </w:p>
    <w:p w:rsidR="00655844" w:rsidRPr="00F37E8B" w:rsidRDefault="008036BE" w:rsidP="000E4DD1">
      <w:pPr>
        <w:ind w:left="284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Nazwa W</w:t>
      </w:r>
      <w:r w:rsidR="002E5D2C" w:rsidRPr="00F37E8B">
        <w:rPr>
          <w:rFonts w:ascii="Arial" w:hAnsi="Arial" w:cs="Arial"/>
          <w:sz w:val="26"/>
          <w:szCs w:val="26"/>
        </w:rPr>
        <w:t>ykonawcy:</w:t>
      </w:r>
      <w:r w:rsidR="003E6F2A" w:rsidRPr="00F37E8B">
        <w:rPr>
          <w:rFonts w:ascii="Arial" w:hAnsi="Arial" w:cs="Arial"/>
          <w:sz w:val="26"/>
          <w:szCs w:val="26"/>
        </w:rPr>
        <w:t xml:space="preserve"> …………………………………………………………………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………………………………………..</w:t>
      </w:r>
      <w:r w:rsidR="003E6F2A" w:rsidRPr="00F37E8B">
        <w:rPr>
          <w:rFonts w:ascii="Arial" w:hAnsi="Arial" w:cs="Arial"/>
          <w:sz w:val="26"/>
          <w:szCs w:val="26"/>
        </w:rPr>
        <w:t>……</w:t>
      </w:r>
      <w:r w:rsidR="00477B08" w:rsidRPr="00F37E8B">
        <w:rPr>
          <w:rFonts w:ascii="Arial" w:hAnsi="Arial" w:cs="Arial"/>
          <w:sz w:val="26"/>
          <w:szCs w:val="26"/>
        </w:rPr>
        <w:t>.</w:t>
      </w:r>
      <w:r w:rsidR="00714A2A" w:rsidRPr="00F37E8B">
        <w:rPr>
          <w:rFonts w:ascii="Arial" w:hAnsi="Arial" w:cs="Arial"/>
          <w:sz w:val="26"/>
          <w:szCs w:val="26"/>
        </w:rPr>
        <w:t>.</w:t>
      </w:r>
      <w:r w:rsidR="00477B08" w:rsidRPr="00F37E8B">
        <w:rPr>
          <w:rFonts w:ascii="Arial" w:hAnsi="Arial" w:cs="Arial"/>
          <w:sz w:val="26"/>
          <w:szCs w:val="26"/>
        </w:rPr>
        <w:t>..</w:t>
      </w:r>
    </w:p>
    <w:p w:rsidR="003E6F2A" w:rsidRPr="00F37E8B" w:rsidRDefault="002E5D2C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……………</w:t>
      </w:r>
      <w:r w:rsidR="003E6F2A" w:rsidRPr="00F37E8B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………………………………………………..</w:t>
      </w:r>
      <w:r w:rsidR="00477B08" w:rsidRPr="00F37E8B">
        <w:rPr>
          <w:rFonts w:ascii="Arial" w:hAnsi="Arial" w:cs="Arial"/>
          <w:sz w:val="26"/>
          <w:szCs w:val="26"/>
        </w:rPr>
        <w:t>.…</w:t>
      </w:r>
    </w:p>
    <w:p w:rsidR="002E5D2C" w:rsidRPr="00F37E8B" w:rsidRDefault="00655844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telefon: ………………………</w:t>
      </w:r>
      <w:r w:rsidR="00714A2A" w:rsidRPr="00F37E8B">
        <w:rPr>
          <w:rFonts w:ascii="Arial" w:hAnsi="Arial" w:cs="Arial"/>
          <w:sz w:val="26"/>
          <w:szCs w:val="26"/>
        </w:rPr>
        <w:t>………………………………………………………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…………………………………………….</w:t>
      </w:r>
      <w:r w:rsidR="00477B08" w:rsidRPr="00F37E8B">
        <w:rPr>
          <w:rFonts w:ascii="Arial" w:hAnsi="Arial" w:cs="Arial"/>
          <w:sz w:val="26"/>
          <w:szCs w:val="26"/>
        </w:rPr>
        <w:t>……</w:t>
      </w:r>
    </w:p>
    <w:p w:rsidR="002E5D2C" w:rsidRPr="00F37E8B" w:rsidRDefault="00655844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fax: ………………</w:t>
      </w:r>
      <w:r w:rsidR="00714A2A" w:rsidRPr="00F37E8B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477B08" w:rsidRPr="00F37E8B">
        <w:rPr>
          <w:rFonts w:ascii="Arial" w:hAnsi="Arial" w:cs="Arial"/>
          <w:sz w:val="26"/>
          <w:szCs w:val="26"/>
        </w:rPr>
        <w:t>…………………………………………</w:t>
      </w:r>
      <w:r w:rsidR="002E5D2C" w:rsidRPr="00F37E8B">
        <w:rPr>
          <w:rFonts w:ascii="Arial" w:hAnsi="Arial" w:cs="Arial"/>
          <w:sz w:val="26"/>
          <w:szCs w:val="26"/>
        </w:rPr>
        <w:t>…</w:t>
      </w:r>
    </w:p>
    <w:p w:rsidR="00655844" w:rsidRPr="00F37E8B" w:rsidRDefault="00655844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e-mail: ………………</w:t>
      </w:r>
      <w:r w:rsidR="002E5D2C" w:rsidRPr="00F37E8B">
        <w:rPr>
          <w:rFonts w:ascii="Arial" w:hAnsi="Arial" w:cs="Arial"/>
          <w:sz w:val="26"/>
          <w:szCs w:val="26"/>
        </w:rPr>
        <w:t>……………………………………………………………..</w:t>
      </w:r>
      <w:r w:rsidR="003E6F2A" w:rsidRPr="00F37E8B">
        <w:rPr>
          <w:rFonts w:ascii="Arial" w:hAnsi="Arial" w:cs="Arial"/>
          <w:sz w:val="26"/>
          <w:szCs w:val="26"/>
        </w:rPr>
        <w:t>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……………………………………………</w:t>
      </w:r>
      <w:r w:rsidR="00477B08" w:rsidRPr="00F37E8B">
        <w:rPr>
          <w:rFonts w:ascii="Arial" w:hAnsi="Arial" w:cs="Arial"/>
          <w:sz w:val="26"/>
          <w:szCs w:val="26"/>
        </w:rPr>
        <w:t>……</w:t>
      </w:r>
    </w:p>
    <w:p w:rsidR="003E6F2A" w:rsidRPr="00F37E8B" w:rsidRDefault="00655844" w:rsidP="000E4DD1">
      <w:pPr>
        <w:ind w:left="284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NIP: …………………………..…</w:t>
      </w:r>
      <w:r w:rsidR="00DC1A4E" w:rsidRPr="00F37E8B">
        <w:rPr>
          <w:rFonts w:ascii="Arial" w:hAnsi="Arial" w:cs="Arial"/>
          <w:sz w:val="26"/>
          <w:szCs w:val="26"/>
        </w:rPr>
        <w:t>…………………………</w:t>
      </w:r>
      <w:r w:rsidR="00477B08" w:rsidRPr="00F37E8B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Pr="00F37E8B">
        <w:rPr>
          <w:rFonts w:ascii="Arial" w:hAnsi="Arial" w:cs="Arial"/>
          <w:sz w:val="26"/>
          <w:szCs w:val="26"/>
        </w:rPr>
        <w:t>…</w:t>
      </w:r>
    </w:p>
    <w:p w:rsidR="00655844" w:rsidRPr="00F37E8B" w:rsidRDefault="003E6F2A" w:rsidP="000E4DD1">
      <w:pPr>
        <w:ind w:left="284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REGON: 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…………………………………………………………………………………………………………..</w:t>
      </w:r>
      <w:r w:rsidR="00477B08" w:rsidRPr="00F37E8B">
        <w:rPr>
          <w:rFonts w:ascii="Arial" w:hAnsi="Arial" w:cs="Arial"/>
          <w:sz w:val="26"/>
          <w:szCs w:val="26"/>
        </w:rPr>
        <w:t>…………</w:t>
      </w:r>
      <w:r w:rsidR="00655844" w:rsidRPr="00F37E8B">
        <w:rPr>
          <w:rFonts w:ascii="Arial" w:hAnsi="Arial" w:cs="Arial"/>
          <w:sz w:val="26"/>
          <w:szCs w:val="26"/>
        </w:rPr>
        <w:t>,</w:t>
      </w:r>
    </w:p>
    <w:p w:rsidR="00762BD6" w:rsidRPr="00F37E8B" w:rsidRDefault="003E6F2A" w:rsidP="00982139">
      <w:pPr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 xml:space="preserve">Osoba </w:t>
      </w:r>
      <w:r w:rsidR="002E5D2C" w:rsidRPr="00F37E8B">
        <w:rPr>
          <w:rFonts w:ascii="Arial" w:hAnsi="Arial" w:cs="Arial"/>
          <w:sz w:val="26"/>
          <w:szCs w:val="26"/>
        </w:rPr>
        <w:t>do konta</w:t>
      </w:r>
      <w:r w:rsidRPr="00F37E8B">
        <w:rPr>
          <w:rFonts w:ascii="Arial" w:hAnsi="Arial" w:cs="Arial"/>
          <w:sz w:val="26"/>
          <w:szCs w:val="26"/>
        </w:rPr>
        <w:t>ktu: 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</w:t>
      </w:r>
      <w:r w:rsidRPr="00F37E8B">
        <w:rPr>
          <w:rFonts w:ascii="Arial" w:hAnsi="Arial" w:cs="Arial"/>
          <w:sz w:val="26"/>
          <w:szCs w:val="26"/>
        </w:rPr>
        <w:t>…………………………………………………………</w:t>
      </w:r>
      <w:r w:rsidR="00477B08" w:rsidRPr="00F37E8B">
        <w:rPr>
          <w:rFonts w:ascii="Arial" w:hAnsi="Arial" w:cs="Arial"/>
          <w:sz w:val="26"/>
          <w:szCs w:val="26"/>
        </w:rPr>
        <w:t>………………</w:t>
      </w:r>
    </w:p>
    <w:p w:rsidR="00DC1A4E" w:rsidRPr="00F37E8B" w:rsidRDefault="00762BD6" w:rsidP="00591EFF">
      <w:pPr>
        <w:pStyle w:val="Tekstpodstawowy"/>
        <w:numPr>
          <w:ilvl w:val="0"/>
          <w:numId w:val="2"/>
        </w:numPr>
        <w:tabs>
          <w:tab w:val="clear" w:pos="284"/>
        </w:tabs>
        <w:suppressAutoHyphens w:val="0"/>
        <w:spacing w:after="0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Oferujemy wykonanie zamówienia w zakresie objętym specyf</w:t>
      </w:r>
      <w:r w:rsidR="00FD55A4" w:rsidRPr="00F37E8B">
        <w:rPr>
          <w:rFonts w:ascii="Arial" w:hAnsi="Arial" w:cs="Arial"/>
          <w:sz w:val="26"/>
          <w:szCs w:val="26"/>
        </w:rPr>
        <w:t>ikacją</w:t>
      </w:r>
      <w:r w:rsidRPr="00F37E8B">
        <w:rPr>
          <w:rFonts w:ascii="Arial" w:hAnsi="Arial" w:cs="Arial"/>
          <w:sz w:val="26"/>
          <w:szCs w:val="26"/>
        </w:rPr>
        <w:t xml:space="preserve"> warunków zamówienia za kwotę ogółem za cały okres obowiązywania umowy wg przewidywanego całkowitego zużycia </w:t>
      </w:r>
      <w:r w:rsidR="00DC1A4E" w:rsidRPr="00F37E8B">
        <w:rPr>
          <w:rFonts w:ascii="Arial" w:hAnsi="Arial" w:cs="Arial"/>
          <w:sz w:val="26"/>
          <w:szCs w:val="26"/>
        </w:rPr>
        <w:t>gazu ziemnego</w:t>
      </w:r>
      <w:r w:rsidRPr="00F37E8B">
        <w:rPr>
          <w:rFonts w:ascii="Arial" w:hAnsi="Arial" w:cs="Arial"/>
          <w:sz w:val="26"/>
          <w:szCs w:val="26"/>
        </w:rPr>
        <w:t xml:space="preserve"> za kwotę:</w:t>
      </w:r>
    </w:p>
    <w:p w:rsidR="00817757" w:rsidRPr="00F37E8B" w:rsidRDefault="00762BD6" w:rsidP="00DC1A4E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b/>
          <w:sz w:val="26"/>
          <w:szCs w:val="26"/>
        </w:rPr>
        <w:t>Wartość</w:t>
      </w:r>
      <w:r w:rsidR="00FD55A4" w:rsidRPr="00F37E8B">
        <w:rPr>
          <w:rFonts w:ascii="Arial" w:hAnsi="Arial" w:cs="Arial"/>
          <w:b/>
          <w:sz w:val="26"/>
          <w:szCs w:val="26"/>
        </w:rPr>
        <w:t xml:space="preserve"> netto:</w:t>
      </w:r>
      <w:r w:rsidRPr="00F37E8B">
        <w:rPr>
          <w:rFonts w:ascii="Arial" w:hAnsi="Arial" w:cs="Arial"/>
          <w:b/>
          <w:sz w:val="26"/>
          <w:szCs w:val="26"/>
        </w:rPr>
        <w:t xml:space="preserve"> </w:t>
      </w:r>
      <w:r w:rsidRPr="00F37E8B">
        <w:rPr>
          <w:rFonts w:ascii="Arial" w:hAnsi="Arial" w:cs="Arial"/>
          <w:sz w:val="26"/>
          <w:szCs w:val="26"/>
        </w:rPr>
        <w:t>…………………</w:t>
      </w:r>
      <w:r w:rsidR="00FD55A4" w:rsidRPr="00F37E8B">
        <w:rPr>
          <w:rFonts w:ascii="Arial" w:hAnsi="Arial" w:cs="Arial"/>
          <w:sz w:val="26"/>
          <w:szCs w:val="26"/>
        </w:rPr>
        <w:t>…………………………</w:t>
      </w:r>
      <w:r w:rsidR="003E6F2A" w:rsidRPr="00F37E8B">
        <w:rPr>
          <w:rFonts w:ascii="Arial" w:hAnsi="Arial" w:cs="Arial"/>
          <w:sz w:val="26"/>
          <w:szCs w:val="26"/>
        </w:rPr>
        <w:t>………………………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</w:t>
      </w:r>
      <w:r w:rsidRPr="00F37E8B">
        <w:rPr>
          <w:rFonts w:ascii="Arial" w:hAnsi="Arial" w:cs="Arial"/>
          <w:sz w:val="26"/>
          <w:szCs w:val="26"/>
        </w:rPr>
        <w:t>……</w:t>
      </w:r>
      <w:r w:rsidR="008C017B" w:rsidRPr="00F37E8B">
        <w:rPr>
          <w:rFonts w:ascii="Arial" w:hAnsi="Arial" w:cs="Arial"/>
          <w:sz w:val="26"/>
          <w:szCs w:val="26"/>
        </w:rPr>
        <w:t>..</w:t>
      </w:r>
      <w:r w:rsidRPr="00F37E8B">
        <w:rPr>
          <w:rFonts w:ascii="Arial" w:hAnsi="Arial" w:cs="Arial"/>
          <w:sz w:val="26"/>
          <w:szCs w:val="26"/>
        </w:rPr>
        <w:t>……zł</w:t>
      </w:r>
    </w:p>
    <w:p w:rsidR="00762BD6" w:rsidRPr="00F37E8B" w:rsidRDefault="00762BD6" w:rsidP="000E4DD1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b/>
          <w:sz w:val="26"/>
          <w:szCs w:val="26"/>
        </w:rPr>
        <w:t>Słownie netto</w:t>
      </w:r>
      <w:r w:rsidR="003E6F2A" w:rsidRPr="00F37E8B">
        <w:rPr>
          <w:rFonts w:ascii="Arial" w:hAnsi="Arial" w:cs="Arial"/>
          <w:b/>
          <w:sz w:val="26"/>
          <w:szCs w:val="26"/>
        </w:rPr>
        <w:t>:</w:t>
      </w:r>
      <w:r w:rsidR="00591EFF" w:rsidRPr="00F37E8B">
        <w:rPr>
          <w:rFonts w:ascii="Arial" w:hAnsi="Arial" w:cs="Arial"/>
          <w:sz w:val="26"/>
          <w:szCs w:val="26"/>
        </w:rPr>
        <w:t xml:space="preserve"> </w:t>
      </w:r>
      <w:r w:rsidR="003E6F2A" w:rsidRPr="00F37E8B">
        <w:rPr>
          <w:rFonts w:ascii="Arial" w:hAnsi="Arial" w:cs="Arial"/>
          <w:sz w:val="26"/>
          <w:szCs w:val="26"/>
        </w:rPr>
        <w:t>(…………………………………………………………………………</w:t>
      </w:r>
      <w:r w:rsidRPr="00F37E8B">
        <w:rPr>
          <w:rFonts w:ascii="Arial" w:hAnsi="Arial" w:cs="Arial"/>
          <w:sz w:val="26"/>
          <w:szCs w:val="26"/>
        </w:rPr>
        <w:t>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………………………………………..</w:t>
      </w:r>
      <w:r w:rsidR="00591EFF" w:rsidRPr="00F37E8B">
        <w:rPr>
          <w:rFonts w:ascii="Arial" w:hAnsi="Arial" w:cs="Arial"/>
          <w:sz w:val="26"/>
          <w:szCs w:val="26"/>
        </w:rPr>
        <w:t>…</w:t>
      </w:r>
      <w:r w:rsidRPr="00F37E8B">
        <w:rPr>
          <w:rFonts w:ascii="Arial" w:hAnsi="Arial" w:cs="Arial"/>
          <w:sz w:val="26"/>
          <w:szCs w:val="26"/>
        </w:rPr>
        <w:t>)</w:t>
      </w:r>
    </w:p>
    <w:p w:rsidR="00762BD6" w:rsidRPr="00F37E8B" w:rsidRDefault="00FD55A4" w:rsidP="000E4DD1">
      <w:pPr>
        <w:pStyle w:val="Tekstpodstawowy"/>
        <w:suppressAutoHyphens w:val="0"/>
        <w:spacing w:after="0"/>
        <w:ind w:left="284"/>
        <w:jc w:val="center"/>
        <w:rPr>
          <w:rFonts w:ascii="Arial" w:hAnsi="Arial" w:cs="Arial"/>
          <w:i/>
          <w:sz w:val="26"/>
          <w:szCs w:val="26"/>
        </w:rPr>
      </w:pPr>
      <w:r w:rsidRPr="00F37E8B">
        <w:rPr>
          <w:rFonts w:ascii="Arial" w:hAnsi="Arial" w:cs="Arial"/>
          <w:i/>
          <w:sz w:val="26"/>
          <w:szCs w:val="26"/>
        </w:rPr>
        <w:t xml:space="preserve">(Wartość łączna netto przeniesiona z poz. </w:t>
      </w:r>
      <w:r w:rsidR="00301B04" w:rsidRPr="00F37E8B">
        <w:rPr>
          <w:rFonts w:ascii="Arial" w:hAnsi="Arial" w:cs="Arial"/>
          <w:i/>
          <w:sz w:val="26"/>
          <w:szCs w:val="26"/>
        </w:rPr>
        <w:t>6 poniższej</w:t>
      </w:r>
      <w:r w:rsidR="00E87D32" w:rsidRPr="00F37E8B">
        <w:rPr>
          <w:rFonts w:ascii="Arial" w:hAnsi="Arial" w:cs="Arial"/>
          <w:i/>
          <w:sz w:val="26"/>
          <w:szCs w:val="26"/>
        </w:rPr>
        <w:t xml:space="preserve"> Tabeli</w:t>
      </w:r>
      <w:r w:rsidRPr="00F37E8B">
        <w:rPr>
          <w:rFonts w:ascii="Arial" w:hAnsi="Arial" w:cs="Arial"/>
          <w:i/>
          <w:sz w:val="26"/>
          <w:szCs w:val="26"/>
        </w:rPr>
        <w:t>)</w:t>
      </w:r>
    </w:p>
    <w:p w:rsidR="00982139" w:rsidRPr="00F37E8B" w:rsidRDefault="00982139" w:rsidP="00E87D32">
      <w:pPr>
        <w:pStyle w:val="Tekstpodstawowy"/>
        <w:suppressAutoHyphens w:val="0"/>
        <w:spacing w:after="0"/>
        <w:jc w:val="both"/>
        <w:rPr>
          <w:rFonts w:ascii="Arial" w:hAnsi="Arial" w:cs="Arial"/>
          <w:sz w:val="26"/>
          <w:szCs w:val="26"/>
        </w:rPr>
      </w:pPr>
    </w:p>
    <w:p w:rsidR="00817757" w:rsidRPr="00F37E8B" w:rsidRDefault="008C017B" w:rsidP="00DC1A4E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VAT</w:t>
      </w:r>
      <w:r w:rsidR="00762BD6" w:rsidRPr="00F37E8B">
        <w:rPr>
          <w:rFonts w:ascii="Arial" w:hAnsi="Arial" w:cs="Arial"/>
          <w:sz w:val="26"/>
          <w:szCs w:val="26"/>
        </w:rPr>
        <w:t xml:space="preserve"> łącznie w wysokości</w:t>
      </w:r>
      <w:r w:rsidR="003E6F2A" w:rsidRPr="00F37E8B">
        <w:rPr>
          <w:rFonts w:ascii="Arial" w:hAnsi="Arial" w:cs="Arial"/>
          <w:sz w:val="26"/>
          <w:szCs w:val="26"/>
        </w:rPr>
        <w:t>: (………………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</w:t>
      </w:r>
      <w:r w:rsidR="003E6F2A" w:rsidRPr="00F37E8B">
        <w:rPr>
          <w:rFonts w:ascii="Arial" w:hAnsi="Arial" w:cs="Arial"/>
          <w:sz w:val="26"/>
          <w:szCs w:val="26"/>
        </w:rPr>
        <w:t>……………………………………</w:t>
      </w:r>
      <w:r w:rsidRPr="00F37E8B">
        <w:rPr>
          <w:rFonts w:ascii="Arial" w:hAnsi="Arial" w:cs="Arial"/>
          <w:sz w:val="26"/>
          <w:szCs w:val="26"/>
        </w:rPr>
        <w:t>..</w:t>
      </w:r>
      <w:r w:rsidR="003E6F2A" w:rsidRPr="00F37E8B">
        <w:rPr>
          <w:rFonts w:ascii="Arial" w:hAnsi="Arial" w:cs="Arial"/>
          <w:sz w:val="26"/>
          <w:szCs w:val="26"/>
        </w:rPr>
        <w:t>…</w:t>
      </w:r>
      <w:r w:rsidR="00762BD6" w:rsidRPr="00F37E8B">
        <w:rPr>
          <w:rFonts w:ascii="Arial" w:hAnsi="Arial" w:cs="Arial"/>
          <w:sz w:val="26"/>
          <w:szCs w:val="26"/>
        </w:rPr>
        <w:t>……</w:t>
      </w:r>
      <w:r w:rsidR="00090E0B" w:rsidRPr="00F37E8B">
        <w:rPr>
          <w:rFonts w:ascii="Arial" w:hAnsi="Arial" w:cs="Arial"/>
          <w:sz w:val="26"/>
          <w:szCs w:val="26"/>
        </w:rPr>
        <w:t>……..</w:t>
      </w:r>
      <w:r w:rsidR="00762BD6" w:rsidRPr="00F37E8B">
        <w:rPr>
          <w:rFonts w:ascii="Arial" w:hAnsi="Arial" w:cs="Arial"/>
          <w:sz w:val="26"/>
          <w:szCs w:val="26"/>
        </w:rPr>
        <w:t>….)</w:t>
      </w:r>
    </w:p>
    <w:p w:rsidR="00DC1A4E" w:rsidRPr="00F37E8B" w:rsidRDefault="00762BD6" w:rsidP="00982139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sz w:val="26"/>
          <w:szCs w:val="26"/>
        </w:rPr>
        <w:t>Słownie VAT</w:t>
      </w:r>
      <w:r w:rsidR="00FD55A4" w:rsidRPr="00F37E8B">
        <w:rPr>
          <w:rFonts w:ascii="Arial" w:hAnsi="Arial" w:cs="Arial"/>
          <w:sz w:val="26"/>
          <w:szCs w:val="26"/>
        </w:rPr>
        <w:t>: (……………………………………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……………………………………………</w:t>
      </w:r>
      <w:r w:rsidR="00FD55A4" w:rsidRPr="00F37E8B">
        <w:rPr>
          <w:rFonts w:ascii="Arial" w:hAnsi="Arial" w:cs="Arial"/>
          <w:sz w:val="26"/>
          <w:szCs w:val="26"/>
        </w:rPr>
        <w:t>………………………………</w:t>
      </w:r>
      <w:r w:rsidRPr="00F37E8B">
        <w:rPr>
          <w:rFonts w:ascii="Arial" w:hAnsi="Arial" w:cs="Arial"/>
          <w:sz w:val="26"/>
          <w:szCs w:val="26"/>
        </w:rPr>
        <w:t>……</w:t>
      </w:r>
      <w:r w:rsidR="00982139" w:rsidRPr="00F37E8B">
        <w:rPr>
          <w:rFonts w:ascii="Arial" w:hAnsi="Arial" w:cs="Arial"/>
          <w:sz w:val="26"/>
          <w:szCs w:val="26"/>
        </w:rPr>
        <w:t>……)</w:t>
      </w:r>
    </w:p>
    <w:p w:rsidR="00817757" w:rsidRPr="00F37E8B" w:rsidRDefault="00762BD6" w:rsidP="00DC1A4E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b/>
          <w:sz w:val="26"/>
          <w:szCs w:val="26"/>
          <w:u w:val="single"/>
        </w:rPr>
        <w:t>Cena łączna brutto:</w:t>
      </w:r>
      <w:r w:rsidR="003E6F2A" w:rsidRPr="00F37E8B">
        <w:rPr>
          <w:rFonts w:ascii="Arial" w:hAnsi="Arial" w:cs="Arial"/>
          <w:sz w:val="26"/>
          <w:szCs w:val="26"/>
        </w:rPr>
        <w:t xml:space="preserve"> ……………………………………………………</w:t>
      </w:r>
      <w:r w:rsidRPr="00F37E8B">
        <w:rPr>
          <w:rFonts w:ascii="Arial" w:hAnsi="Arial" w:cs="Arial"/>
          <w:sz w:val="26"/>
          <w:szCs w:val="26"/>
        </w:rPr>
        <w:t>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</w:t>
      </w:r>
      <w:r w:rsidR="00090E0B" w:rsidRPr="00F37E8B">
        <w:rPr>
          <w:rFonts w:ascii="Arial" w:hAnsi="Arial" w:cs="Arial"/>
          <w:sz w:val="26"/>
          <w:szCs w:val="26"/>
        </w:rPr>
        <w:t>..</w:t>
      </w:r>
      <w:r w:rsidR="00DC1A4E" w:rsidRPr="00F37E8B">
        <w:rPr>
          <w:rFonts w:ascii="Arial" w:hAnsi="Arial" w:cs="Arial"/>
          <w:sz w:val="26"/>
          <w:szCs w:val="26"/>
        </w:rPr>
        <w:t>….</w:t>
      </w:r>
      <w:r w:rsidRPr="00F37E8B">
        <w:rPr>
          <w:rFonts w:ascii="Arial" w:hAnsi="Arial" w:cs="Arial"/>
          <w:sz w:val="26"/>
          <w:szCs w:val="26"/>
        </w:rPr>
        <w:t>...zł</w:t>
      </w:r>
    </w:p>
    <w:p w:rsidR="00982139" w:rsidRPr="00F37E8B" w:rsidRDefault="00762BD6" w:rsidP="00090E0B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b/>
          <w:sz w:val="26"/>
          <w:szCs w:val="26"/>
        </w:rPr>
        <w:t xml:space="preserve">Słownie </w:t>
      </w:r>
      <w:r w:rsidR="003E6F2A" w:rsidRPr="00F37E8B">
        <w:rPr>
          <w:rFonts w:ascii="Arial" w:hAnsi="Arial" w:cs="Arial"/>
          <w:b/>
          <w:sz w:val="26"/>
          <w:szCs w:val="26"/>
        </w:rPr>
        <w:t>brutto:</w:t>
      </w:r>
      <w:r w:rsidR="003E6F2A" w:rsidRPr="00F37E8B">
        <w:rPr>
          <w:rFonts w:ascii="Arial" w:hAnsi="Arial" w:cs="Arial"/>
          <w:sz w:val="26"/>
          <w:szCs w:val="26"/>
        </w:rPr>
        <w:t xml:space="preserve"> (…………………………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……………………………………..</w:t>
      </w:r>
      <w:r w:rsidR="003E6F2A" w:rsidRPr="00F37E8B">
        <w:rPr>
          <w:rFonts w:ascii="Arial" w:hAnsi="Arial" w:cs="Arial"/>
          <w:sz w:val="26"/>
          <w:szCs w:val="26"/>
        </w:rPr>
        <w:t>………………………………</w:t>
      </w:r>
      <w:r w:rsidR="00982139" w:rsidRPr="00F37E8B">
        <w:rPr>
          <w:rFonts w:ascii="Arial" w:hAnsi="Arial" w:cs="Arial"/>
          <w:sz w:val="26"/>
          <w:szCs w:val="26"/>
        </w:rPr>
        <w:t>………………………)</w:t>
      </w:r>
    </w:p>
    <w:p w:rsidR="00817757" w:rsidRPr="00F37E8B" w:rsidRDefault="00762BD6" w:rsidP="00DC1A4E">
      <w:pPr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b/>
          <w:bCs/>
          <w:sz w:val="26"/>
          <w:szCs w:val="26"/>
        </w:rPr>
        <w:t>Termin płatności:*</w:t>
      </w:r>
      <w:r w:rsidRPr="00F37E8B">
        <w:rPr>
          <w:rFonts w:ascii="Arial" w:hAnsi="Arial" w:cs="Arial"/>
          <w:sz w:val="26"/>
          <w:szCs w:val="26"/>
        </w:rPr>
        <w:t xml:space="preserve"> ………………………………………………………………………</w:t>
      </w:r>
      <w:r w:rsidR="00DC1A4E" w:rsidRPr="00F37E8B">
        <w:rPr>
          <w:rFonts w:ascii="Arial" w:hAnsi="Arial" w:cs="Arial"/>
          <w:sz w:val="26"/>
          <w:szCs w:val="26"/>
        </w:rPr>
        <w:t>…………………………………</w:t>
      </w:r>
      <w:r w:rsidR="00090E0B" w:rsidRPr="00F37E8B">
        <w:rPr>
          <w:rFonts w:ascii="Arial" w:hAnsi="Arial" w:cs="Arial"/>
          <w:sz w:val="26"/>
          <w:szCs w:val="26"/>
        </w:rPr>
        <w:t>…</w:t>
      </w:r>
      <w:r w:rsidRPr="00F37E8B">
        <w:rPr>
          <w:rFonts w:ascii="Arial" w:hAnsi="Arial" w:cs="Arial"/>
          <w:sz w:val="26"/>
          <w:szCs w:val="26"/>
        </w:rPr>
        <w:t>…</w:t>
      </w:r>
      <w:r w:rsidR="00591EFF" w:rsidRPr="00F37E8B">
        <w:rPr>
          <w:rFonts w:ascii="Arial" w:hAnsi="Arial" w:cs="Arial"/>
          <w:sz w:val="26"/>
          <w:szCs w:val="26"/>
        </w:rPr>
        <w:t>..</w:t>
      </w:r>
      <w:r w:rsidRPr="00F37E8B">
        <w:rPr>
          <w:rFonts w:ascii="Arial" w:hAnsi="Arial" w:cs="Arial"/>
          <w:sz w:val="26"/>
          <w:szCs w:val="26"/>
        </w:rPr>
        <w:t>….dni</w:t>
      </w:r>
    </w:p>
    <w:p w:rsidR="00DC1A4E" w:rsidRPr="00F37E8B" w:rsidRDefault="00DC1A4E" w:rsidP="00DC1A4E">
      <w:pPr>
        <w:ind w:left="284"/>
        <w:jc w:val="both"/>
        <w:rPr>
          <w:rFonts w:ascii="Arial" w:hAnsi="Arial" w:cs="Arial"/>
          <w:sz w:val="26"/>
          <w:szCs w:val="26"/>
        </w:rPr>
      </w:pPr>
      <w:r w:rsidRPr="00F37E8B">
        <w:rPr>
          <w:rFonts w:ascii="Arial" w:hAnsi="Arial" w:cs="Arial"/>
          <w:b/>
          <w:bCs/>
          <w:sz w:val="26"/>
          <w:szCs w:val="26"/>
        </w:rPr>
        <w:t>Słownie termin płatności:</w:t>
      </w:r>
      <w:r w:rsidRPr="00F37E8B">
        <w:rPr>
          <w:rFonts w:ascii="Arial" w:hAnsi="Arial" w:cs="Arial"/>
          <w:bCs/>
          <w:sz w:val="26"/>
          <w:szCs w:val="26"/>
        </w:rPr>
        <w:t xml:space="preserve"> (…………………………………………………………………………………………………</w:t>
      </w:r>
      <w:r w:rsidR="00090E0B" w:rsidRPr="00F37E8B">
        <w:rPr>
          <w:rFonts w:ascii="Arial" w:hAnsi="Arial" w:cs="Arial"/>
          <w:bCs/>
          <w:sz w:val="26"/>
          <w:szCs w:val="26"/>
        </w:rPr>
        <w:t>……</w:t>
      </w:r>
      <w:r w:rsidRPr="00F37E8B">
        <w:rPr>
          <w:rFonts w:ascii="Arial" w:hAnsi="Arial" w:cs="Arial"/>
          <w:bCs/>
          <w:sz w:val="26"/>
          <w:szCs w:val="26"/>
        </w:rPr>
        <w:t>…..)</w:t>
      </w:r>
    </w:p>
    <w:p w:rsidR="00762BD6" w:rsidRPr="00F37E8B" w:rsidRDefault="00762BD6" w:rsidP="00DC1A4E">
      <w:pPr>
        <w:ind w:left="284"/>
        <w:jc w:val="center"/>
        <w:rPr>
          <w:rFonts w:ascii="Arial" w:hAnsi="Arial" w:cs="Arial"/>
          <w:i/>
          <w:sz w:val="26"/>
          <w:szCs w:val="26"/>
        </w:rPr>
      </w:pPr>
      <w:r w:rsidRPr="00F37E8B">
        <w:rPr>
          <w:rFonts w:ascii="Arial" w:hAnsi="Arial" w:cs="Arial"/>
          <w:i/>
          <w:sz w:val="26"/>
          <w:szCs w:val="26"/>
        </w:rPr>
        <w:t>Termin płatności należy podać w pełnych dniach – nie krócej niż 14 dni i nie dłużej niż 30 dni.</w:t>
      </w:r>
    </w:p>
    <w:p w:rsidR="00817757" w:rsidRPr="00F37E8B" w:rsidRDefault="000E4DD1" w:rsidP="00DC1A4E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  <w:r w:rsidRPr="00F37E8B">
        <w:rPr>
          <w:rFonts w:ascii="Arial" w:hAnsi="Arial" w:cs="Arial"/>
          <w:sz w:val="26"/>
          <w:szCs w:val="26"/>
          <w:u w:val="single"/>
        </w:rPr>
        <w:lastRenderedPageBreak/>
        <w:t xml:space="preserve">Szczegółowo cena </w:t>
      </w:r>
      <w:r w:rsidR="00DC1A4E" w:rsidRPr="00F37E8B">
        <w:rPr>
          <w:rFonts w:ascii="Arial" w:hAnsi="Arial" w:cs="Arial"/>
          <w:sz w:val="26"/>
          <w:szCs w:val="26"/>
          <w:u w:val="single"/>
        </w:rPr>
        <w:t>gazu ziemnego</w:t>
      </w:r>
      <w:r w:rsidRPr="00F37E8B">
        <w:rPr>
          <w:rFonts w:ascii="Arial" w:hAnsi="Arial" w:cs="Arial"/>
          <w:sz w:val="26"/>
          <w:szCs w:val="26"/>
          <w:u w:val="single"/>
        </w:rPr>
        <w:t xml:space="preserve"> przedstawia się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2409"/>
        <w:gridCol w:w="2835"/>
        <w:gridCol w:w="3544"/>
      </w:tblGrid>
      <w:tr w:rsidR="00F37E8B" w:rsidRPr="00F37E8B" w:rsidTr="00982139">
        <w:tc>
          <w:tcPr>
            <w:tcW w:w="959" w:type="dxa"/>
            <w:shd w:val="clear" w:color="auto" w:fill="BFBFBF" w:themeFill="background1" w:themeFillShade="BF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Opis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Szacunkowa ilość podana w celu wyliczenia ceny netto oferty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Cena</w:t>
            </w:r>
            <w:r w:rsidRPr="00F37E8B">
              <w:rPr>
                <w:rFonts w:ascii="Arial" w:hAnsi="Arial" w:cs="Arial"/>
                <w:sz w:val="26"/>
                <w:szCs w:val="26"/>
              </w:rPr>
              <w:t>*</w:t>
            </w:r>
            <w:r w:rsidRPr="00F37E8B">
              <w:rPr>
                <w:rFonts w:ascii="Arial" w:hAnsi="Arial" w:cs="Arial"/>
                <w:b/>
                <w:sz w:val="26"/>
                <w:szCs w:val="26"/>
              </w:rPr>
              <w:t xml:space="preserve"> jednostkowa netto w zł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Wartość</w:t>
            </w:r>
            <w:r w:rsidRPr="00F37E8B">
              <w:rPr>
                <w:rFonts w:ascii="Arial" w:hAnsi="Arial" w:cs="Arial"/>
                <w:sz w:val="26"/>
                <w:szCs w:val="26"/>
              </w:rPr>
              <w:t>**</w:t>
            </w:r>
            <w:r w:rsidRPr="00F37E8B">
              <w:rPr>
                <w:rFonts w:ascii="Arial" w:hAnsi="Arial" w:cs="Arial"/>
                <w:b/>
                <w:sz w:val="26"/>
                <w:szCs w:val="26"/>
              </w:rPr>
              <w:t xml:space="preserve"> netto w zł (wartość kol. 2 x kol. 3)</w:t>
            </w:r>
          </w:p>
        </w:tc>
      </w:tr>
      <w:tr w:rsidR="00F37E8B" w:rsidRPr="00F37E8B" w:rsidTr="00982139">
        <w:tc>
          <w:tcPr>
            <w:tcW w:w="959" w:type="dxa"/>
            <w:shd w:val="clear" w:color="auto" w:fill="DBE5F1" w:themeFill="accent1" w:themeFillTint="33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DBE5F1" w:themeFill="accent1" w:themeFillTint="33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4</w:t>
            </w:r>
          </w:p>
        </w:tc>
      </w:tr>
      <w:tr w:rsidR="00F37E8B" w:rsidRPr="00F37E8B" w:rsidTr="00982139">
        <w:tc>
          <w:tcPr>
            <w:tcW w:w="959" w:type="dxa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1: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. Grupa taryfowa: </w:t>
            </w: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W-1.1</w:t>
            </w:r>
          </w:p>
        </w:tc>
      </w:tr>
      <w:tr w:rsidR="00F37E8B" w:rsidRPr="00F37E8B" w:rsidTr="00982139">
        <w:tc>
          <w:tcPr>
            <w:tcW w:w="959" w:type="dxa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F37E8B" w:rsidRDefault="007F19A3" w:rsidP="003D62DF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9280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Abonament miesięczny</w:t>
            </w:r>
          </w:p>
          <w:p w:rsidR="003D62DF" w:rsidRPr="00F37E8B" w:rsidRDefault="003D62DF" w:rsidP="00591EF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(</w:t>
            </w:r>
            <w:r w:rsidR="00591EFF" w:rsidRPr="00F37E8B">
              <w:rPr>
                <w:rFonts w:ascii="Arial" w:hAnsi="Arial" w:cs="Arial"/>
                <w:sz w:val="26"/>
                <w:szCs w:val="26"/>
              </w:rPr>
              <w:t>3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 punkt poboru * 12 </w:t>
            </w:r>
            <w:r w:rsidR="00591EFF" w:rsidRPr="00F37E8B">
              <w:rPr>
                <w:rFonts w:ascii="Arial" w:hAnsi="Arial" w:cs="Arial"/>
                <w:sz w:val="26"/>
                <w:szCs w:val="26"/>
              </w:rPr>
              <w:t>miesiące = 36</w:t>
            </w:r>
            <w:r w:rsidRPr="00F37E8B">
              <w:rPr>
                <w:rFonts w:ascii="Arial" w:hAnsi="Arial" w:cs="Arial"/>
                <w:sz w:val="26"/>
                <w:szCs w:val="26"/>
              </w:rPr>
              <w:t>)</w:t>
            </w:r>
          </w:p>
        </w:tc>
        <w:tc>
          <w:tcPr>
            <w:tcW w:w="2409" w:type="dxa"/>
            <w:vAlign w:val="center"/>
          </w:tcPr>
          <w:p w:rsidR="003D62DF" w:rsidRPr="00F37E8B" w:rsidRDefault="007F19A3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3</w:t>
            </w:r>
            <w:r w:rsidR="003D62DF" w:rsidRPr="00F37E8B">
              <w:rPr>
                <w:rFonts w:ascii="Arial" w:hAnsi="Arial" w:cs="Arial"/>
                <w:sz w:val="26"/>
                <w:szCs w:val="26"/>
              </w:rPr>
              <w:t>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Dystrybucja</w:t>
            </w:r>
            <w:r w:rsidR="003D62DF" w:rsidRPr="00F37E8B">
              <w:rPr>
                <w:rFonts w:ascii="Arial" w:hAnsi="Arial" w:cs="Arial"/>
                <w:sz w:val="26"/>
                <w:szCs w:val="26"/>
              </w:rPr>
              <w:t xml:space="preserve"> stała</w:t>
            </w:r>
          </w:p>
          <w:p w:rsidR="003D62DF" w:rsidRPr="00F37E8B" w:rsidRDefault="003D62DF" w:rsidP="00591EFF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(</w:t>
            </w:r>
            <w:r w:rsidR="00591EFF" w:rsidRPr="00F37E8B">
              <w:rPr>
                <w:rFonts w:ascii="Arial" w:eastAsia="Arial" w:hAnsi="Arial" w:cs="Arial"/>
                <w:sz w:val="26"/>
                <w:szCs w:val="26"/>
              </w:rPr>
              <w:t>3</w:t>
            </w:r>
            <w:r w:rsidRPr="00F37E8B">
              <w:rPr>
                <w:rFonts w:ascii="Arial" w:eastAsia="Arial" w:hAnsi="Arial" w:cs="Arial"/>
                <w:sz w:val="26"/>
                <w:szCs w:val="26"/>
              </w:rPr>
              <w:t xml:space="preserve"> p</w:t>
            </w:r>
            <w:r w:rsidR="00591EFF" w:rsidRPr="00F37E8B">
              <w:rPr>
                <w:rFonts w:ascii="Arial" w:eastAsia="Arial" w:hAnsi="Arial" w:cs="Arial"/>
                <w:sz w:val="26"/>
                <w:szCs w:val="26"/>
              </w:rPr>
              <w:t>unktów poboru * 12 miesiące = 36</w:t>
            </w:r>
            <w:r w:rsidRPr="00F37E8B">
              <w:rPr>
                <w:rFonts w:ascii="Arial" w:eastAsia="Arial" w:hAnsi="Arial" w:cs="Arial"/>
                <w:sz w:val="26"/>
                <w:szCs w:val="26"/>
              </w:rPr>
              <w:t>)</w:t>
            </w:r>
          </w:p>
        </w:tc>
        <w:tc>
          <w:tcPr>
            <w:tcW w:w="2409" w:type="dxa"/>
            <w:vAlign w:val="center"/>
          </w:tcPr>
          <w:p w:rsidR="003D62DF" w:rsidRPr="00F37E8B" w:rsidRDefault="007F19A3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3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>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3D62DF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F37E8B" w:rsidRDefault="007F19A3" w:rsidP="003D62DF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9280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10881" w:type="dxa"/>
            <w:gridSpan w:val="4"/>
          </w:tcPr>
          <w:p w:rsidR="00982139" w:rsidRPr="00F37E8B" w:rsidRDefault="00982139" w:rsidP="003D62DF">
            <w:pPr>
              <w:snapToGrid w:val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  <w:vAlign w:val="center"/>
          </w:tcPr>
          <w:p w:rsidR="00982139" w:rsidRPr="00F37E8B" w:rsidRDefault="00982139" w:rsidP="003D62DF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2: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 Grupa taryfowa: </w:t>
            </w: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W- 2.1</w:t>
            </w: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 xml:space="preserve">Sprzedaż gazu ziemnego </w:t>
            </w:r>
          </w:p>
        </w:tc>
        <w:tc>
          <w:tcPr>
            <w:tcW w:w="2409" w:type="dxa"/>
            <w:vAlign w:val="center"/>
          </w:tcPr>
          <w:p w:rsidR="003D62DF" w:rsidRPr="00F37E8B" w:rsidRDefault="007F19A3" w:rsidP="0098213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23654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Abonament miesięczny</w:t>
            </w:r>
          </w:p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(2 punkt poboru * 12 miesiące = 24)</w:t>
            </w:r>
          </w:p>
        </w:tc>
        <w:tc>
          <w:tcPr>
            <w:tcW w:w="240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2x12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 xml:space="preserve">Dystrybucja </w:t>
            </w:r>
            <w:r w:rsidR="003D62DF" w:rsidRPr="00F37E8B">
              <w:rPr>
                <w:rFonts w:ascii="Arial" w:hAnsi="Arial" w:cs="Arial"/>
                <w:sz w:val="26"/>
                <w:szCs w:val="26"/>
              </w:rPr>
              <w:t>stała</w:t>
            </w:r>
          </w:p>
          <w:p w:rsidR="003D62DF" w:rsidRPr="00F37E8B" w:rsidRDefault="003D62DF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(2 punktów poboru * 12 miesiące = 24)</w:t>
            </w:r>
          </w:p>
        </w:tc>
        <w:tc>
          <w:tcPr>
            <w:tcW w:w="240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F37E8B" w:rsidRDefault="007F19A3" w:rsidP="0098213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23654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3D62DF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10881" w:type="dxa"/>
            <w:gridSpan w:val="4"/>
          </w:tcPr>
          <w:p w:rsidR="00982139" w:rsidRPr="00F37E8B" w:rsidRDefault="00982139" w:rsidP="003D62DF">
            <w:pPr>
              <w:jc w:val="right"/>
              <w:rPr>
                <w:rFonts w:ascii="Arial" w:hAnsi="Arial" w:cs="Arial"/>
                <w:b/>
                <w:sz w:val="26"/>
                <w:szCs w:val="26"/>
                <w:vertAlign w:val="superscript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F37E8B" w:rsidRDefault="00982139" w:rsidP="003D62DF">
            <w:pPr>
              <w:rPr>
                <w:rFonts w:ascii="Arial" w:hAnsi="Arial" w:cs="Arial"/>
                <w:b/>
                <w:sz w:val="26"/>
                <w:szCs w:val="26"/>
                <w:vertAlign w:val="superscript"/>
              </w:rPr>
            </w:pPr>
          </w:p>
        </w:tc>
      </w:tr>
      <w:tr w:rsidR="00F37E8B" w:rsidRPr="00F37E8B" w:rsidTr="00982139">
        <w:tc>
          <w:tcPr>
            <w:tcW w:w="959" w:type="dxa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3: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3. Grupa taryfowa: W-3.6</w:t>
            </w: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227496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Abonament miesięczny</w:t>
            </w:r>
          </w:p>
          <w:p w:rsidR="003D62DF" w:rsidRPr="00F37E8B" w:rsidRDefault="003D62DF" w:rsidP="00591EFF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(</w:t>
            </w:r>
            <w:r w:rsidR="00591EFF" w:rsidRPr="00F37E8B">
              <w:rPr>
                <w:rFonts w:ascii="Arial" w:hAnsi="Arial" w:cs="Arial"/>
                <w:sz w:val="26"/>
                <w:szCs w:val="26"/>
              </w:rPr>
              <w:t>5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 punkty poboru * 12 </w:t>
            </w:r>
            <w:r w:rsidR="00591EFF" w:rsidRPr="00F37E8B">
              <w:rPr>
                <w:rFonts w:ascii="Arial" w:hAnsi="Arial" w:cs="Arial"/>
                <w:sz w:val="26"/>
                <w:szCs w:val="26"/>
              </w:rPr>
              <w:t>miesiące = 60</w:t>
            </w:r>
            <w:r w:rsidRPr="00F37E8B">
              <w:rPr>
                <w:rFonts w:ascii="Arial" w:hAnsi="Arial" w:cs="Arial"/>
                <w:sz w:val="26"/>
                <w:szCs w:val="26"/>
              </w:rPr>
              <w:t>)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5</w:t>
            </w:r>
            <w:r w:rsidR="003D62DF" w:rsidRPr="00F37E8B">
              <w:rPr>
                <w:rFonts w:ascii="Arial" w:hAnsi="Arial" w:cs="Arial"/>
                <w:sz w:val="26"/>
                <w:szCs w:val="26"/>
              </w:rPr>
              <w:t>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Dystrybucja</w:t>
            </w:r>
            <w:r w:rsidR="003D62DF" w:rsidRPr="00F37E8B">
              <w:rPr>
                <w:rFonts w:ascii="Arial" w:hAnsi="Arial" w:cs="Arial"/>
                <w:sz w:val="26"/>
                <w:szCs w:val="26"/>
              </w:rPr>
              <w:t xml:space="preserve"> stała</w:t>
            </w:r>
          </w:p>
          <w:p w:rsidR="003D62DF" w:rsidRPr="00F37E8B" w:rsidRDefault="003D62DF" w:rsidP="00591EFF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(</w:t>
            </w:r>
            <w:r w:rsidR="00591EFF" w:rsidRPr="00F37E8B">
              <w:rPr>
                <w:rFonts w:ascii="Arial" w:hAnsi="Arial" w:cs="Arial"/>
                <w:sz w:val="26"/>
                <w:szCs w:val="26"/>
              </w:rPr>
              <w:t>5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91EFF" w:rsidRPr="00F37E8B">
              <w:rPr>
                <w:rFonts w:ascii="Arial" w:hAnsi="Arial" w:cs="Arial"/>
                <w:sz w:val="26"/>
                <w:szCs w:val="26"/>
              </w:rPr>
              <w:t>punkty poboru * 12 miesiące = 60</w:t>
            </w:r>
            <w:r w:rsidRPr="00F37E8B">
              <w:rPr>
                <w:rFonts w:ascii="Arial" w:hAnsi="Arial" w:cs="Arial"/>
                <w:sz w:val="26"/>
                <w:szCs w:val="26"/>
              </w:rPr>
              <w:t>)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5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>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227496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10881" w:type="dxa"/>
            <w:gridSpan w:val="4"/>
          </w:tcPr>
          <w:p w:rsidR="00982139" w:rsidRPr="00F37E8B" w:rsidRDefault="00982139" w:rsidP="003D62DF">
            <w:pPr>
              <w:jc w:val="right"/>
              <w:rPr>
                <w:rFonts w:ascii="Arial" w:hAnsi="Arial" w:cs="Arial"/>
                <w:b/>
                <w:sz w:val="26"/>
                <w:szCs w:val="26"/>
                <w:vertAlign w:val="superscript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F37E8B" w:rsidRDefault="00982139" w:rsidP="003D62DF">
            <w:pPr>
              <w:rPr>
                <w:rFonts w:ascii="Arial" w:hAnsi="Arial" w:cs="Arial"/>
                <w:b/>
                <w:sz w:val="26"/>
                <w:szCs w:val="26"/>
                <w:vertAlign w:val="superscript"/>
              </w:rPr>
            </w:pPr>
          </w:p>
        </w:tc>
      </w:tr>
      <w:tr w:rsidR="00F37E8B" w:rsidRPr="00F37E8B" w:rsidTr="00982139">
        <w:tc>
          <w:tcPr>
            <w:tcW w:w="959" w:type="dxa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4: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 Grupa taryfowa: </w:t>
            </w: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W-4</w:t>
            </w: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982139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A1578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 xml:space="preserve">215054 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>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Abonament miesięczny</w:t>
            </w:r>
          </w:p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Dystryb</w:t>
            </w:r>
            <w:r w:rsidR="00982139" w:rsidRPr="00F37E8B">
              <w:rPr>
                <w:rFonts w:ascii="Arial" w:hAnsi="Arial" w:cs="Arial"/>
                <w:sz w:val="26"/>
                <w:szCs w:val="26"/>
              </w:rPr>
              <w:t xml:space="preserve">ucja </w:t>
            </w:r>
            <w:r w:rsidRPr="00F37E8B">
              <w:rPr>
                <w:rFonts w:ascii="Arial" w:hAnsi="Arial" w:cs="Arial"/>
                <w:sz w:val="26"/>
                <w:szCs w:val="26"/>
              </w:rPr>
              <w:t>stała</w:t>
            </w:r>
          </w:p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 xml:space="preserve">Dystrybucja </w:t>
            </w:r>
            <w:r w:rsidR="00982139" w:rsidRPr="00F37E8B">
              <w:rPr>
                <w:rFonts w:ascii="Arial" w:hAnsi="Arial" w:cs="Arial"/>
                <w:sz w:val="26"/>
                <w:szCs w:val="26"/>
              </w:rPr>
              <w:t xml:space="preserve">zmienna 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215054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10881" w:type="dxa"/>
            <w:gridSpan w:val="4"/>
          </w:tcPr>
          <w:p w:rsidR="00982139" w:rsidRPr="00F37E8B" w:rsidRDefault="00982139" w:rsidP="003D62DF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F37E8B" w:rsidRDefault="00982139" w:rsidP="003D62DF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5: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F37E8B" w:rsidRDefault="00301B04" w:rsidP="003D62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5.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 Grupa taryfowa: </w:t>
            </w:r>
            <w:r w:rsidRPr="00F37E8B">
              <w:rPr>
                <w:rFonts w:ascii="Arial" w:hAnsi="Arial" w:cs="Arial"/>
                <w:b/>
                <w:bCs/>
                <w:sz w:val="26"/>
                <w:szCs w:val="26"/>
              </w:rPr>
              <w:t>W-5</w:t>
            </w: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 xml:space="preserve">Sprzedaż gazu ziemnego 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2887490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Abonament miesięczny</w:t>
            </w:r>
          </w:p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(8 punkty poboru * 12 miesiące = 96)</w:t>
            </w:r>
          </w:p>
        </w:tc>
        <w:tc>
          <w:tcPr>
            <w:tcW w:w="240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8x12 m-cy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>Dystry</w:t>
            </w:r>
            <w:r w:rsidR="00982139" w:rsidRPr="00F37E8B">
              <w:rPr>
                <w:rFonts w:ascii="Arial" w:hAnsi="Arial" w:cs="Arial"/>
                <w:sz w:val="26"/>
                <w:szCs w:val="26"/>
              </w:rPr>
              <w:t>bucja</w:t>
            </w:r>
            <w:r w:rsidRPr="00F37E8B">
              <w:rPr>
                <w:rFonts w:ascii="Arial" w:hAnsi="Arial" w:cs="Arial"/>
                <w:sz w:val="26"/>
                <w:szCs w:val="26"/>
              </w:rPr>
              <w:t xml:space="preserve"> stała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11624520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r w:rsidR="003D62DF" w:rsidRPr="00F37E8B">
              <w:rPr>
                <w:rFonts w:ascii="Arial" w:hAnsi="Arial" w:cs="Arial"/>
                <w:sz w:val="26"/>
                <w:szCs w:val="26"/>
              </w:rPr>
              <w:t>kWh/h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eastAsia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sz w:val="26"/>
                <w:szCs w:val="26"/>
              </w:rPr>
              <w:t xml:space="preserve">Dystrybucja </w:t>
            </w:r>
            <w:r w:rsidR="00982139" w:rsidRPr="00F37E8B">
              <w:rPr>
                <w:rFonts w:ascii="Arial" w:hAnsi="Arial" w:cs="Arial"/>
                <w:sz w:val="26"/>
                <w:szCs w:val="26"/>
              </w:rPr>
              <w:t xml:space="preserve">zmienna </w:t>
            </w:r>
          </w:p>
        </w:tc>
        <w:tc>
          <w:tcPr>
            <w:tcW w:w="2409" w:type="dxa"/>
            <w:vAlign w:val="center"/>
          </w:tcPr>
          <w:p w:rsidR="003D62DF" w:rsidRPr="00F37E8B" w:rsidRDefault="00A15789" w:rsidP="00982139">
            <w:pPr>
              <w:snapToGrid w:val="0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  <w:r w:rsidRPr="00F37E8B">
              <w:rPr>
                <w:rFonts w:ascii="Arial" w:eastAsia="Arial" w:hAnsi="Arial" w:cs="Arial"/>
                <w:sz w:val="26"/>
                <w:szCs w:val="26"/>
              </w:rPr>
              <w:t>2887490</w:t>
            </w:r>
            <w:r w:rsidR="003D62DF" w:rsidRPr="00F37E8B">
              <w:rPr>
                <w:rFonts w:ascii="Arial" w:eastAsia="Arial" w:hAnsi="Arial" w:cs="Arial"/>
                <w:sz w:val="26"/>
                <w:szCs w:val="26"/>
              </w:rPr>
              <w:t xml:space="preserve"> kWh</w:t>
            </w:r>
          </w:p>
        </w:tc>
        <w:tc>
          <w:tcPr>
            <w:tcW w:w="2835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F37E8B" w:rsidRDefault="003D62DF" w:rsidP="00982139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10881" w:type="dxa"/>
            <w:gridSpan w:val="4"/>
          </w:tcPr>
          <w:p w:rsidR="00982139" w:rsidRPr="00F37E8B" w:rsidRDefault="00982139" w:rsidP="003D62DF">
            <w:pPr>
              <w:snapToGrid w:val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  <w:vAlign w:val="center"/>
          </w:tcPr>
          <w:p w:rsidR="00982139" w:rsidRPr="00F37E8B" w:rsidRDefault="00982139" w:rsidP="003D62DF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37E8B" w:rsidRPr="00F37E8B" w:rsidTr="00982139">
        <w:tc>
          <w:tcPr>
            <w:tcW w:w="959" w:type="dxa"/>
            <w:shd w:val="clear" w:color="auto" w:fill="CCC0D9" w:themeFill="accent4" w:themeFillTint="66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iCs/>
                <w:sz w:val="26"/>
                <w:szCs w:val="26"/>
              </w:rPr>
              <w:t>6:</w:t>
            </w:r>
          </w:p>
        </w:tc>
        <w:tc>
          <w:tcPr>
            <w:tcW w:w="9922" w:type="dxa"/>
            <w:gridSpan w:val="3"/>
            <w:shd w:val="clear" w:color="auto" w:fill="CCC0D9" w:themeFill="accent4" w:themeFillTint="66"/>
            <w:vAlign w:val="center"/>
          </w:tcPr>
          <w:p w:rsidR="00301B04" w:rsidRPr="00F37E8B" w:rsidRDefault="00301B04" w:rsidP="003D62DF">
            <w:pPr>
              <w:snapToGrid w:val="0"/>
              <w:rPr>
                <w:rFonts w:ascii="Arial" w:hAnsi="Arial" w:cs="Arial"/>
                <w:b/>
                <w:bCs/>
                <w:iCs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iCs/>
                <w:sz w:val="26"/>
                <w:szCs w:val="26"/>
              </w:rPr>
              <w:t xml:space="preserve">Razem </w:t>
            </w:r>
            <w:r w:rsidRPr="00F37E8B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suma wartości grupy taryfowej: W-1.1, W-2.1, W-3.6, W-4, W-5</w:t>
            </w:r>
          </w:p>
          <w:p w:rsidR="00301B04" w:rsidRPr="00F37E8B" w:rsidRDefault="00301B04" w:rsidP="003D62DF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  <w:r w:rsidRPr="00F37E8B">
              <w:rPr>
                <w:rFonts w:ascii="Arial" w:hAnsi="Arial" w:cs="Arial"/>
                <w:b/>
                <w:iCs/>
                <w:sz w:val="26"/>
                <w:szCs w:val="26"/>
              </w:rPr>
              <w:t>wartość netto** w zł:</w:t>
            </w:r>
          </w:p>
        </w:tc>
        <w:tc>
          <w:tcPr>
            <w:tcW w:w="3544" w:type="dxa"/>
            <w:shd w:val="clear" w:color="auto" w:fill="CCC0D9" w:themeFill="accent4" w:themeFillTint="66"/>
            <w:vAlign w:val="center"/>
          </w:tcPr>
          <w:p w:rsidR="00301B04" w:rsidRPr="00F37E8B" w:rsidRDefault="00301B04" w:rsidP="003D62DF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C017B" w:rsidRPr="00F37E8B" w:rsidRDefault="008C017B" w:rsidP="008C017B">
      <w:pPr>
        <w:rPr>
          <w:rFonts w:ascii="Arial" w:hAnsi="Arial" w:cs="Arial"/>
          <w:i/>
          <w:sz w:val="26"/>
          <w:szCs w:val="26"/>
        </w:rPr>
      </w:pPr>
      <w:r w:rsidRPr="00F37E8B">
        <w:rPr>
          <w:rFonts w:ascii="Arial" w:hAnsi="Arial" w:cs="Arial"/>
          <w:i/>
          <w:sz w:val="26"/>
          <w:szCs w:val="26"/>
        </w:rPr>
        <w:t>*Cena powinna być podana w formacie 0,00000 zł tj. z dokładnością do pięciu miejsc po przecinku.</w:t>
      </w:r>
    </w:p>
    <w:p w:rsidR="0068455E" w:rsidRPr="00F37E8B" w:rsidRDefault="008C017B" w:rsidP="00817757">
      <w:pPr>
        <w:rPr>
          <w:rFonts w:ascii="Arial" w:hAnsi="Arial" w:cs="Arial"/>
          <w:i/>
          <w:sz w:val="26"/>
          <w:szCs w:val="26"/>
        </w:rPr>
      </w:pPr>
      <w:r w:rsidRPr="00F37E8B">
        <w:rPr>
          <w:rFonts w:ascii="Arial" w:hAnsi="Arial" w:cs="Arial"/>
          <w:i/>
          <w:sz w:val="26"/>
          <w:szCs w:val="26"/>
        </w:rPr>
        <w:t xml:space="preserve">** Wartość netto powinna być podana z dokładnością </w:t>
      </w:r>
      <w:r w:rsidRPr="00F37E8B">
        <w:rPr>
          <w:rFonts w:ascii="Arial" w:hAnsi="Arial" w:cs="Arial"/>
          <w:i/>
          <w:sz w:val="26"/>
          <w:szCs w:val="26"/>
          <w:u w:val="single"/>
        </w:rPr>
        <w:t>do dwóch miejsc po przecinku</w:t>
      </w:r>
      <w:r w:rsidRPr="00F37E8B">
        <w:rPr>
          <w:rFonts w:ascii="Arial" w:hAnsi="Arial" w:cs="Arial"/>
          <w:i/>
          <w:sz w:val="26"/>
          <w:szCs w:val="26"/>
        </w:rPr>
        <w:t xml:space="preserve"> </w:t>
      </w:r>
    </w:p>
    <w:p w:rsidR="00090E0B" w:rsidRPr="00F37E8B" w:rsidRDefault="00090E0B" w:rsidP="00817757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90E0B" w:rsidRPr="00F37E8B" w:rsidRDefault="00090E0B" w:rsidP="00817757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FD55A4" w:rsidRPr="00F37E8B" w:rsidRDefault="0068455E" w:rsidP="00817757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F37E8B">
        <w:rPr>
          <w:rFonts w:ascii="Arial" w:eastAsia="Calibri" w:hAnsi="Arial" w:cs="Arial"/>
          <w:sz w:val="26"/>
          <w:szCs w:val="26"/>
          <w:lang w:eastAsia="en-US"/>
        </w:rPr>
        <w:t>………</w:t>
      </w:r>
      <w:r w:rsidR="00FD55A4" w:rsidRPr="00F37E8B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p w:rsidR="00655844" w:rsidRPr="00F37E8B" w:rsidRDefault="00FD55A4" w:rsidP="00817757">
      <w:pPr>
        <w:suppressAutoHyphens w:val="0"/>
        <w:jc w:val="right"/>
        <w:rPr>
          <w:rFonts w:ascii="Arial" w:eastAsia="Calibri" w:hAnsi="Arial" w:cs="Arial"/>
          <w:i/>
          <w:sz w:val="26"/>
          <w:szCs w:val="26"/>
          <w:lang w:eastAsia="en-US"/>
        </w:rPr>
      </w:pPr>
      <w:r w:rsidRPr="00F37E8B">
        <w:rPr>
          <w:rFonts w:ascii="Arial" w:eastAsia="Calibri" w:hAnsi="Arial" w:cs="Arial"/>
          <w:i/>
          <w:sz w:val="26"/>
          <w:szCs w:val="26"/>
          <w:lang w:eastAsia="en-US"/>
        </w:rPr>
        <w:t>data i podpis osoby upoważnionej</w:t>
      </w:r>
      <w:bookmarkStart w:id="0" w:name="_GoBack"/>
      <w:bookmarkEnd w:id="0"/>
    </w:p>
    <w:sectPr w:rsidR="00655844" w:rsidRPr="00F37E8B" w:rsidSect="00DC1A4E">
      <w:headerReference w:type="default" r:id="rId9"/>
      <w:footerReference w:type="default" r:id="rId10"/>
      <w:pgSz w:w="16838" w:h="11906" w:orient="landscape" w:code="9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456" w:rsidRDefault="00A25456" w:rsidP="004142E9">
      <w:r>
        <w:separator/>
      </w:r>
    </w:p>
  </w:endnote>
  <w:endnote w:type="continuationSeparator" w:id="0">
    <w:p w:rsidR="00A25456" w:rsidRDefault="00A2545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A4E" w:rsidRDefault="00DC1A4E">
    <w:pPr>
      <w:pStyle w:val="Stopka"/>
      <w:jc w:val="right"/>
      <w:rPr>
        <w:sz w:val="20"/>
        <w:szCs w:val="20"/>
      </w:rPr>
    </w:pPr>
  </w:p>
  <w:p w:rsidR="00DC1A4E" w:rsidRPr="00A84C2D" w:rsidRDefault="00DC1A4E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Pr="00A171E9">
      <w:rPr>
        <w:sz w:val="20"/>
        <w:szCs w:val="20"/>
      </w:rPr>
      <w:fldChar w:fldCharType="separate"/>
    </w:r>
    <w:r w:rsidR="00A25456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Pr="00A171E9">
      <w:rPr>
        <w:sz w:val="20"/>
        <w:szCs w:val="20"/>
      </w:rPr>
      <w:fldChar w:fldCharType="separate"/>
    </w:r>
    <w:r w:rsidR="00A25456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456" w:rsidRDefault="00A25456" w:rsidP="004142E9">
      <w:r>
        <w:separator/>
      </w:r>
    </w:p>
  </w:footnote>
  <w:footnote w:type="continuationSeparator" w:id="0">
    <w:p w:rsidR="00A25456" w:rsidRDefault="00A2545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A4E" w:rsidRPr="00090E0B" w:rsidRDefault="00DC1A4E" w:rsidP="00090E0B">
    <w:pPr>
      <w:tabs>
        <w:tab w:val="left" w:pos="10206"/>
      </w:tabs>
      <w:rPr>
        <w:rFonts w:ascii="Arial" w:hAnsi="Arial" w:cs="Arial"/>
        <w:b/>
      </w:rPr>
    </w:pPr>
    <w:r>
      <w:rPr>
        <w:rFonts w:asciiTheme="majorHAnsi" w:hAnsiTheme="majorHAnsi"/>
        <w:b/>
      </w:rPr>
      <w:tab/>
    </w:r>
    <w:r w:rsidRPr="00090E0B">
      <w:rPr>
        <w:rFonts w:ascii="Arial" w:hAnsi="Arial" w:cs="Arial"/>
        <w:b/>
      </w:rPr>
      <w:t>Załącznik nr 1</w:t>
    </w:r>
    <w:r w:rsidR="00090E0B">
      <w:rPr>
        <w:rFonts w:ascii="Arial" w:hAnsi="Arial" w:cs="Arial"/>
        <w:b/>
      </w:rPr>
      <w:t>A</w:t>
    </w:r>
  </w:p>
  <w:p w:rsidR="00DC1A4E" w:rsidRPr="00090E0B" w:rsidRDefault="00DC1A4E" w:rsidP="00090E0B">
    <w:pPr>
      <w:tabs>
        <w:tab w:val="left" w:pos="10206"/>
      </w:tabs>
      <w:rPr>
        <w:rFonts w:ascii="Arial" w:hAnsi="Arial" w:cs="Arial"/>
        <w:b/>
      </w:rPr>
    </w:pPr>
    <w:r w:rsidRPr="00090E0B">
      <w:rPr>
        <w:rFonts w:ascii="Arial" w:hAnsi="Arial" w:cs="Arial"/>
        <w:b/>
      </w:rPr>
      <w:tab/>
    </w:r>
    <w:r w:rsidR="006475E7" w:rsidRPr="00090E0B">
      <w:rPr>
        <w:rFonts w:ascii="Arial" w:hAnsi="Arial" w:cs="Arial"/>
        <w:b/>
      </w:rPr>
      <w:t>Formularz ofertowy pomocniczy</w:t>
    </w:r>
    <w:r w:rsidRPr="00090E0B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509E1"/>
    <w:multiLevelType w:val="multilevel"/>
    <w:tmpl w:val="467684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8">
    <w:nsid w:val="45B459B8"/>
    <w:multiLevelType w:val="multilevel"/>
    <w:tmpl w:val="425426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4A1"/>
    <w:rsid w:val="00063D5C"/>
    <w:rsid w:val="000706EF"/>
    <w:rsid w:val="0007489D"/>
    <w:rsid w:val="0008603E"/>
    <w:rsid w:val="00090E0B"/>
    <w:rsid w:val="000943C9"/>
    <w:rsid w:val="00095C52"/>
    <w:rsid w:val="00095CB3"/>
    <w:rsid w:val="000A4EA0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60674"/>
    <w:rsid w:val="001823A3"/>
    <w:rsid w:val="001B2DAF"/>
    <w:rsid w:val="00201368"/>
    <w:rsid w:val="00242B84"/>
    <w:rsid w:val="0025509D"/>
    <w:rsid w:val="002658B0"/>
    <w:rsid w:val="00280BBD"/>
    <w:rsid w:val="00286CEB"/>
    <w:rsid w:val="002927D7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1B04"/>
    <w:rsid w:val="00306D91"/>
    <w:rsid w:val="00313A3B"/>
    <w:rsid w:val="00325C56"/>
    <w:rsid w:val="003311F9"/>
    <w:rsid w:val="00343CFD"/>
    <w:rsid w:val="003505F0"/>
    <w:rsid w:val="00353784"/>
    <w:rsid w:val="00355CFC"/>
    <w:rsid w:val="003655A7"/>
    <w:rsid w:val="00376259"/>
    <w:rsid w:val="003A1134"/>
    <w:rsid w:val="003A5270"/>
    <w:rsid w:val="003A5A52"/>
    <w:rsid w:val="003C063F"/>
    <w:rsid w:val="003C0BEB"/>
    <w:rsid w:val="003D62DF"/>
    <w:rsid w:val="003E6F2A"/>
    <w:rsid w:val="003F5809"/>
    <w:rsid w:val="003F686D"/>
    <w:rsid w:val="00401314"/>
    <w:rsid w:val="004142E9"/>
    <w:rsid w:val="004219EF"/>
    <w:rsid w:val="004340A5"/>
    <w:rsid w:val="004759B7"/>
    <w:rsid w:val="00477B08"/>
    <w:rsid w:val="00482248"/>
    <w:rsid w:val="00484907"/>
    <w:rsid w:val="004A13FD"/>
    <w:rsid w:val="004A5BF0"/>
    <w:rsid w:val="004B2C3D"/>
    <w:rsid w:val="004C27B9"/>
    <w:rsid w:val="004C551C"/>
    <w:rsid w:val="004D3C58"/>
    <w:rsid w:val="004D7F63"/>
    <w:rsid w:val="004E1056"/>
    <w:rsid w:val="005160C5"/>
    <w:rsid w:val="00531BA8"/>
    <w:rsid w:val="00555CFC"/>
    <w:rsid w:val="00571787"/>
    <w:rsid w:val="00584D68"/>
    <w:rsid w:val="005851FE"/>
    <w:rsid w:val="00591EFF"/>
    <w:rsid w:val="00592ACE"/>
    <w:rsid w:val="00596204"/>
    <w:rsid w:val="005A53D5"/>
    <w:rsid w:val="005B3E80"/>
    <w:rsid w:val="005C28E7"/>
    <w:rsid w:val="005D129C"/>
    <w:rsid w:val="005E0DB0"/>
    <w:rsid w:val="005E6D0E"/>
    <w:rsid w:val="0063246F"/>
    <w:rsid w:val="00632867"/>
    <w:rsid w:val="006425B5"/>
    <w:rsid w:val="006475E7"/>
    <w:rsid w:val="00655844"/>
    <w:rsid w:val="0068455E"/>
    <w:rsid w:val="00687394"/>
    <w:rsid w:val="0069661C"/>
    <w:rsid w:val="006C359E"/>
    <w:rsid w:val="006D1E22"/>
    <w:rsid w:val="006E1776"/>
    <w:rsid w:val="00701104"/>
    <w:rsid w:val="00714A2A"/>
    <w:rsid w:val="00722F73"/>
    <w:rsid w:val="007320B6"/>
    <w:rsid w:val="00745202"/>
    <w:rsid w:val="00757F4C"/>
    <w:rsid w:val="007600E1"/>
    <w:rsid w:val="00762BD6"/>
    <w:rsid w:val="007B0471"/>
    <w:rsid w:val="007F19A3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C017B"/>
    <w:rsid w:val="008D0ED6"/>
    <w:rsid w:val="008D5EF6"/>
    <w:rsid w:val="008E1B61"/>
    <w:rsid w:val="008E2F31"/>
    <w:rsid w:val="00930925"/>
    <w:rsid w:val="00941A81"/>
    <w:rsid w:val="0096153E"/>
    <w:rsid w:val="00963D21"/>
    <w:rsid w:val="00982139"/>
    <w:rsid w:val="0098775D"/>
    <w:rsid w:val="00991A70"/>
    <w:rsid w:val="00992D2C"/>
    <w:rsid w:val="009D0493"/>
    <w:rsid w:val="00A15789"/>
    <w:rsid w:val="00A171E9"/>
    <w:rsid w:val="00A25456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A68FD"/>
    <w:rsid w:val="00CB79FC"/>
    <w:rsid w:val="00CC4578"/>
    <w:rsid w:val="00CC6333"/>
    <w:rsid w:val="00CD5DB6"/>
    <w:rsid w:val="00CD7AB9"/>
    <w:rsid w:val="00D1374F"/>
    <w:rsid w:val="00D973B2"/>
    <w:rsid w:val="00DC1A4E"/>
    <w:rsid w:val="00E10D34"/>
    <w:rsid w:val="00E11F61"/>
    <w:rsid w:val="00E22265"/>
    <w:rsid w:val="00E47372"/>
    <w:rsid w:val="00E72D0E"/>
    <w:rsid w:val="00E73AD8"/>
    <w:rsid w:val="00E8566C"/>
    <w:rsid w:val="00E87D32"/>
    <w:rsid w:val="00EC1322"/>
    <w:rsid w:val="00F37E8B"/>
    <w:rsid w:val="00F41A9C"/>
    <w:rsid w:val="00F54535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  <w:style w:type="table" w:styleId="Tabela-Siatka">
    <w:name w:val="Table Grid"/>
    <w:basedOn w:val="Standardowy"/>
    <w:uiPriority w:val="59"/>
    <w:rsid w:val="00DC1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  <w:style w:type="table" w:styleId="Tabela-Siatka">
    <w:name w:val="Table Grid"/>
    <w:basedOn w:val="Standardowy"/>
    <w:uiPriority w:val="59"/>
    <w:rsid w:val="00DC1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8DB5A-4C24-4BD6-AA46-625D8C21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2021-11-18T11:17:00Z</cp:lastPrinted>
  <dcterms:created xsi:type="dcterms:W3CDTF">2023-12-18T11:09:00Z</dcterms:created>
  <dcterms:modified xsi:type="dcterms:W3CDTF">2023-12-18T11:09:00Z</dcterms:modified>
</cp:coreProperties>
</file>