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7E86" w14:textId="77777777" w:rsidR="00C63596" w:rsidRPr="00BF0EC1" w:rsidRDefault="007A4ADA">
      <w:pPr>
        <w:rPr>
          <w:rFonts w:cstheme="minorHAnsi"/>
        </w:rPr>
      </w:pPr>
      <w:r w:rsidRPr="00BF0EC1">
        <w:rPr>
          <w:rFonts w:cstheme="minorHAnsi"/>
        </w:rPr>
        <w:t>ZAMAWIAJĄCY:</w:t>
      </w:r>
    </w:p>
    <w:p w14:paraId="27707A25" w14:textId="77777777" w:rsidR="00C63596" w:rsidRPr="00BF0EC1" w:rsidRDefault="00C63596" w:rsidP="00C63596">
      <w:pPr>
        <w:spacing w:after="50"/>
        <w:ind w:right="-22"/>
        <w:rPr>
          <w:rFonts w:eastAsia="Calibri" w:cstheme="minorHAnsi"/>
          <w:b/>
          <w:bCs/>
          <w:noProof/>
          <w:sz w:val="24"/>
          <w:szCs w:val="24"/>
        </w:rPr>
      </w:pPr>
      <w:r w:rsidRPr="00BF0EC1">
        <w:rPr>
          <w:rFonts w:eastAsia="Calibri" w:cstheme="minorHAnsi"/>
          <w:b/>
          <w:bCs/>
          <w:noProof/>
          <w:sz w:val="24"/>
          <w:szCs w:val="24"/>
        </w:rPr>
        <w:t xml:space="preserve">Przedsiębiorstwo Komunalne </w:t>
      </w:r>
    </w:p>
    <w:p w14:paraId="210A9C9C" w14:textId="77777777" w:rsidR="00C63596" w:rsidRPr="00BF0EC1" w:rsidRDefault="00C63596" w:rsidP="00C63596">
      <w:pPr>
        <w:spacing w:after="50"/>
        <w:ind w:right="-22"/>
        <w:rPr>
          <w:rFonts w:eastAsia="Calibri" w:cstheme="minorHAnsi"/>
          <w:b/>
          <w:bCs/>
          <w:noProof/>
          <w:sz w:val="24"/>
          <w:szCs w:val="24"/>
        </w:rPr>
      </w:pPr>
      <w:r w:rsidRPr="00BF0EC1">
        <w:rPr>
          <w:rFonts w:eastAsia="Calibri" w:cstheme="minorHAnsi"/>
          <w:b/>
          <w:bCs/>
          <w:noProof/>
          <w:sz w:val="24"/>
          <w:szCs w:val="24"/>
        </w:rPr>
        <w:t>Nadarzyn Sp. z o.o.</w:t>
      </w:r>
    </w:p>
    <w:p w14:paraId="2F26C4DF" w14:textId="77777777" w:rsidR="00C63596" w:rsidRPr="00BF0EC1" w:rsidRDefault="00C63596" w:rsidP="00C63596">
      <w:pPr>
        <w:spacing w:after="50"/>
        <w:ind w:left="329" w:right="-22"/>
        <w:rPr>
          <w:rFonts w:eastAsia="Calibri" w:cstheme="minorHAnsi"/>
          <w:b/>
          <w:bCs/>
          <w:noProof/>
          <w:sz w:val="24"/>
          <w:szCs w:val="24"/>
        </w:rPr>
      </w:pPr>
    </w:p>
    <w:p w14:paraId="7D5B5B53" w14:textId="77777777" w:rsidR="00C63596" w:rsidRPr="00BF0EC1" w:rsidRDefault="00C63596" w:rsidP="00C63596">
      <w:pPr>
        <w:spacing w:after="50"/>
        <w:ind w:left="329" w:right="-22"/>
        <w:rPr>
          <w:rFonts w:eastAsia="Calibri" w:cstheme="minorHAnsi"/>
          <w:b/>
          <w:bCs/>
          <w:noProof/>
          <w:sz w:val="24"/>
          <w:szCs w:val="24"/>
        </w:rPr>
      </w:pPr>
    </w:p>
    <w:p w14:paraId="34CB87D3" w14:textId="4688FC63" w:rsidR="00C63596" w:rsidRPr="00BF0EC1" w:rsidRDefault="00C63596" w:rsidP="00BF0EC1">
      <w:pPr>
        <w:spacing w:after="50"/>
        <w:ind w:right="-22"/>
        <w:rPr>
          <w:rFonts w:cstheme="minorHAnsi"/>
          <w:b/>
          <w:bCs/>
          <w:sz w:val="24"/>
          <w:szCs w:val="24"/>
        </w:rPr>
      </w:pPr>
      <w:r w:rsidRPr="00BF0EC1">
        <w:rPr>
          <w:rFonts w:eastAsia="Calibri" w:cstheme="minorHAnsi"/>
          <w:b/>
          <w:bCs/>
          <w:noProof/>
          <w:sz w:val="24"/>
          <w:szCs w:val="24"/>
        </w:rPr>
        <w:t>PKN.271</w:t>
      </w:r>
      <w:r w:rsidR="00AD3DBE" w:rsidRPr="00BF0EC1">
        <w:rPr>
          <w:rFonts w:eastAsia="Calibri" w:cstheme="minorHAnsi"/>
          <w:b/>
          <w:bCs/>
          <w:noProof/>
          <w:sz w:val="24"/>
          <w:szCs w:val="24"/>
        </w:rPr>
        <w:t>.</w:t>
      </w:r>
      <w:r w:rsidR="00541E0E">
        <w:rPr>
          <w:rFonts w:eastAsia="Calibri" w:cstheme="minorHAnsi"/>
          <w:b/>
          <w:bCs/>
          <w:noProof/>
          <w:sz w:val="24"/>
          <w:szCs w:val="24"/>
        </w:rPr>
        <w:t>4</w:t>
      </w:r>
      <w:r w:rsidR="00AD3DBE" w:rsidRPr="00BF0EC1">
        <w:rPr>
          <w:rFonts w:eastAsia="Calibri" w:cstheme="minorHAnsi"/>
          <w:b/>
          <w:bCs/>
          <w:noProof/>
          <w:sz w:val="24"/>
          <w:szCs w:val="24"/>
        </w:rPr>
        <w:t>.202</w:t>
      </w:r>
      <w:r w:rsidR="00541E0E">
        <w:rPr>
          <w:rFonts w:eastAsia="Calibri" w:cstheme="minorHAnsi"/>
          <w:b/>
          <w:bCs/>
          <w:noProof/>
          <w:sz w:val="24"/>
          <w:szCs w:val="24"/>
        </w:rPr>
        <w:t>3</w:t>
      </w:r>
    </w:p>
    <w:p w14:paraId="7F26691D" w14:textId="77777777" w:rsidR="00C63596" w:rsidRPr="00BF0EC1" w:rsidRDefault="00C63596" w:rsidP="00C63596">
      <w:pPr>
        <w:spacing w:after="153"/>
        <w:ind w:left="358"/>
        <w:rPr>
          <w:rFonts w:cstheme="minorHAnsi"/>
        </w:rPr>
      </w:pPr>
      <w:r w:rsidRPr="00BF0EC1">
        <w:rPr>
          <w:rFonts w:cstheme="minorHAnsi"/>
        </w:rPr>
        <w:t xml:space="preserve"> </w:t>
      </w:r>
    </w:p>
    <w:p w14:paraId="7F9B77F7" w14:textId="77777777" w:rsidR="00C63596" w:rsidRPr="00D87481" w:rsidRDefault="00C63596" w:rsidP="00C63596">
      <w:pPr>
        <w:spacing w:after="0"/>
        <w:ind w:left="1066"/>
      </w:pPr>
    </w:p>
    <w:p w14:paraId="0A563772" w14:textId="77777777" w:rsidR="00C63596" w:rsidRPr="00D87481" w:rsidRDefault="00C63596" w:rsidP="00C63596">
      <w:pPr>
        <w:spacing w:after="0"/>
        <w:ind w:left="1066"/>
      </w:pPr>
      <w:r w:rsidRPr="00D87481">
        <w:rPr>
          <w:sz w:val="24"/>
        </w:rPr>
        <w:t xml:space="preserve"> </w:t>
      </w:r>
    </w:p>
    <w:p w14:paraId="2899B581" w14:textId="77777777" w:rsidR="00C63596" w:rsidRPr="00D87481" w:rsidRDefault="00C63596" w:rsidP="00C63596">
      <w:pPr>
        <w:spacing w:after="144"/>
        <w:ind w:left="1066"/>
      </w:pPr>
      <w:r w:rsidRPr="00D87481">
        <w:rPr>
          <w:sz w:val="24"/>
        </w:rPr>
        <w:t xml:space="preserve"> </w:t>
      </w:r>
    </w:p>
    <w:p w14:paraId="2BD4EC55" w14:textId="5959F9E5" w:rsidR="00C63596" w:rsidRPr="00E76228" w:rsidRDefault="00C63596" w:rsidP="00C63596">
      <w:pPr>
        <w:spacing w:after="0" w:line="253" w:lineRule="auto"/>
        <w:jc w:val="center"/>
        <w:rPr>
          <w:b/>
          <w:bCs/>
        </w:rPr>
      </w:pPr>
      <w:r w:rsidRPr="00E76228">
        <w:rPr>
          <w:b/>
          <w:bCs/>
          <w:sz w:val="40"/>
        </w:rPr>
        <w:t xml:space="preserve">SPECYFIKACJA WARUNKÓW ZAMÓWIENIA </w:t>
      </w:r>
      <w:r>
        <w:rPr>
          <w:b/>
          <w:bCs/>
          <w:sz w:val="40"/>
        </w:rPr>
        <w:t xml:space="preserve">           </w:t>
      </w:r>
      <w:r w:rsidRPr="00E76228">
        <w:rPr>
          <w:b/>
          <w:bCs/>
          <w:sz w:val="40"/>
        </w:rPr>
        <w:t>(SWZ</w:t>
      </w:r>
      <w:r>
        <w:rPr>
          <w:b/>
          <w:bCs/>
          <w:sz w:val="40"/>
        </w:rPr>
        <w:t>)</w:t>
      </w:r>
    </w:p>
    <w:p w14:paraId="413DD293" w14:textId="5D10FC35" w:rsidR="00C63596" w:rsidRDefault="00C63596" w:rsidP="00C63596">
      <w:pPr>
        <w:jc w:val="center"/>
      </w:pPr>
    </w:p>
    <w:p w14:paraId="107344DC" w14:textId="2D3E6511" w:rsidR="00F45126" w:rsidRPr="00F45126" w:rsidRDefault="00F45126" w:rsidP="00F45126">
      <w:pPr>
        <w:jc w:val="center"/>
        <w:rPr>
          <w:b/>
          <w:sz w:val="40"/>
          <w:szCs w:val="40"/>
        </w:rPr>
      </w:pPr>
      <w:r w:rsidRPr="00F45126">
        <w:rPr>
          <w:b/>
          <w:sz w:val="40"/>
          <w:szCs w:val="40"/>
        </w:rPr>
        <w:t xml:space="preserve">HURTOWA DOSTAWA 40 000 LITRÓW OLEJU </w:t>
      </w:r>
      <w:r w:rsidRPr="00F45126">
        <w:rPr>
          <w:b/>
          <w:sz w:val="40"/>
          <w:szCs w:val="40"/>
        </w:rPr>
        <w:t>NAPĘDOWEG</w:t>
      </w:r>
      <w:r>
        <w:rPr>
          <w:b/>
          <w:sz w:val="40"/>
          <w:szCs w:val="40"/>
        </w:rPr>
        <w:t>O</w:t>
      </w:r>
      <w:r w:rsidRPr="00F45126">
        <w:rPr>
          <w:b/>
          <w:sz w:val="40"/>
          <w:szCs w:val="40"/>
        </w:rPr>
        <w:t xml:space="preserve"> DO</w:t>
      </w:r>
      <w:r w:rsidRPr="00F45126">
        <w:rPr>
          <w:b/>
          <w:sz w:val="40"/>
          <w:szCs w:val="40"/>
        </w:rPr>
        <w:t xml:space="preserve"> WSKAZANEGO PRZEZ ZAMAWIAJĄCEGO </w:t>
      </w:r>
      <w:r w:rsidRPr="00F45126">
        <w:rPr>
          <w:b/>
          <w:sz w:val="40"/>
          <w:szCs w:val="40"/>
        </w:rPr>
        <w:t>MIEJSCA W</w:t>
      </w:r>
      <w:r w:rsidRPr="00F45126">
        <w:rPr>
          <w:b/>
          <w:sz w:val="40"/>
          <w:szCs w:val="40"/>
        </w:rPr>
        <w:t xml:space="preserve"> MIEJSCOWOŚCI NADARZYN                              </w:t>
      </w:r>
    </w:p>
    <w:p w14:paraId="31255D00" w14:textId="77777777" w:rsidR="00F45126" w:rsidRDefault="00F45126" w:rsidP="00F45126">
      <w:pPr>
        <w:jc w:val="center"/>
        <w:rPr>
          <w:b/>
          <w:sz w:val="26"/>
          <w:szCs w:val="26"/>
        </w:rPr>
      </w:pPr>
    </w:p>
    <w:p w14:paraId="0E1CFD6D" w14:textId="0E0D73D1" w:rsidR="007A4ADA" w:rsidRDefault="007A4ADA"/>
    <w:p w14:paraId="742200C2" w14:textId="6175D76E" w:rsidR="00C63596" w:rsidRDefault="00C63596" w:rsidP="00C63596">
      <w:pPr>
        <w:spacing w:after="38" w:line="251" w:lineRule="auto"/>
        <w:jc w:val="center"/>
      </w:pPr>
    </w:p>
    <w:p w14:paraId="5783FAB3" w14:textId="77777777" w:rsidR="00C63596" w:rsidRDefault="00C63596" w:rsidP="00C63596">
      <w:pPr>
        <w:spacing w:after="0"/>
        <w:ind w:left="421"/>
        <w:jc w:val="center"/>
      </w:pPr>
      <w:r>
        <w:rPr>
          <w:sz w:val="32"/>
        </w:rPr>
        <w:t xml:space="preserve"> </w:t>
      </w:r>
    </w:p>
    <w:p w14:paraId="513E8ED2" w14:textId="15A37D9A" w:rsidR="007A4ADA" w:rsidRDefault="007A4ADA"/>
    <w:p w14:paraId="77F21B2D" w14:textId="77777777" w:rsidR="007A4ADA" w:rsidRDefault="007A4ADA"/>
    <w:p w14:paraId="6ED5F3FC" w14:textId="77777777" w:rsidR="007A4ADA" w:rsidRDefault="007A4ADA">
      <w:r w:rsidRPr="00C63596">
        <w:rPr>
          <w:b/>
          <w:bCs/>
          <w:u w:val="single"/>
        </w:rPr>
        <w:t xml:space="preserve"> TRYB UDZIELENIA ZAMÓWIENIA</w:t>
      </w:r>
      <w:r>
        <w:t xml:space="preserve">: tryb podstawowy bez negocjacji </w:t>
      </w:r>
    </w:p>
    <w:p w14:paraId="30DA2FB6" w14:textId="77777777" w:rsidR="007A4ADA" w:rsidRDefault="007A4ADA"/>
    <w:p w14:paraId="0F022A7E" w14:textId="77777777" w:rsidR="007A4ADA" w:rsidRDefault="007A4ADA"/>
    <w:p w14:paraId="238DF12B" w14:textId="35707F90" w:rsidR="0001209E" w:rsidRDefault="00DF5AF6" w:rsidP="0001209E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7A4ADA" w:rsidRPr="00DF5AF6">
        <w:rPr>
          <w:sz w:val="20"/>
          <w:szCs w:val="20"/>
        </w:rPr>
        <w:t>ZATWIERDZIŁ</w:t>
      </w:r>
    </w:p>
    <w:p w14:paraId="2A77B2FF" w14:textId="786ED46A" w:rsidR="007A4ADA" w:rsidRDefault="007A4ADA"/>
    <w:p w14:paraId="4B0A2442" w14:textId="77777777" w:rsidR="00C63596" w:rsidRDefault="00C63596"/>
    <w:p w14:paraId="136B4346" w14:textId="5E62E7CB" w:rsidR="007A4ADA" w:rsidRDefault="007A4ADA"/>
    <w:p w14:paraId="1363383B" w14:textId="6FAC2300" w:rsidR="00257F38" w:rsidRDefault="00257F38"/>
    <w:p w14:paraId="39C7AF69" w14:textId="77777777" w:rsidR="00BA01D1" w:rsidRDefault="00BA01D1"/>
    <w:p w14:paraId="79BD425B" w14:textId="77777777" w:rsidR="007A4ADA" w:rsidRDefault="007A4ADA">
      <w:r>
        <w:t xml:space="preserve"> Spis treści </w:t>
      </w:r>
    </w:p>
    <w:p w14:paraId="7249678A" w14:textId="5FD821F2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NAZWA ORAZ ADRES ZAMAWIAJĄCEGO-------------------------------------------------</w:t>
      </w:r>
      <w:r w:rsidR="00953A7C">
        <w:t>---------</w:t>
      </w:r>
      <w:r w:rsidR="00273D41">
        <w:t>-</w:t>
      </w:r>
      <w:r w:rsidR="00953A7C">
        <w:t>-----</w:t>
      </w:r>
      <w:r w:rsidR="00273D41">
        <w:t>-</w:t>
      </w:r>
      <w:r>
        <w:t xml:space="preserve">3 </w:t>
      </w:r>
    </w:p>
    <w:p w14:paraId="2430C2A3" w14:textId="7BE80656" w:rsidR="007A4ADA" w:rsidRDefault="007A4ADA" w:rsidP="005F25B3">
      <w:pPr>
        <w:pStyle w:val="Akapitzlist"/>
        <w:numPr>
          <w:ilvl w:val="0"/>
          <w:numId w:val="1"/>
        </w:numPr>
        <w:ind w:left="993" w:hanging="633"/>
        <w:jc w:val="both"/>
      </w:pPr>
      <w:r>
        <w:t>ADRES STRONY INTERNETOWEJ, NA KTÓREJ UDOSTĘPNIANE BĘDĄ ZMIANY</w:t>
      </w:r>
      <w:r w:rsidR="005F25B3">
        <w:t xml:space="preserve">                            </w:t>
      </w:r>
      <w:r w:rsidR="00BF18C0">
        <w:t xml:space="preserve">              </w:t>
      </w:r>
      <w:r w:rsidR="005F25B3">
        <w:t xml:space="preserve">   </w:t>
      </w:r>
      <w:r>
        <w:t xml:space="preserve"> I WYJAŚNIENIA TREŚCI SWZ ORAZ INNE DOKUMENTY ZAMÓWIENIA BEZPOŚREDNIO ZWIĄZANE Z POSTĘPOWANIEM O UDZIELENIE ZAMÓWIENIA------------------------</w:t>
      </w:r>
      <w:r w:rsidR="00273D41">
        <w:t>--------</w:t>
      </w:r>
      <w:r w:rsidR="00953A7C">
        <w:t>----</w:t>
      </w:r>
      <w:r>
        <w:t>--3</w:t>
      </w:r>
    </w:p>
    <w:p w14:paraId="1448ACC7" w14:textId="0001C878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TRYB UDZIELENIA ZAMÓWIENIA--------------------------------------------------------</w:t>
      </w:r>
      <w:r w:rsidR="00273D41">
        <w:t>--</w:t>
      </w:r>
      <w:r>
        <w:t>-</w:t>
      </w:r>
      <w:r w:rsidR="00953A7C">
        <w:t>---------------</w:t>
      </w:r>
      <w:r w:rsidR="00273D41">
        <w:t>-</w:t>
      </w:r>
      <w:r>
        <w:t>3</w:t>
      </w:r>
    </w:p>
    <w:p w14:paraId="5852724B" w14:textId="77777777" w:rsidR="00273D41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INFORMACJA, CZY ZAMAWIAJĄCY PRZEWIDUJE WYBÓR NAJKORZYSTNIEJSZEJ OFERTY</w:t>
      </w:r>
    </w:p>
    <w:p w14:paraId="2B45FE66" w14:textId="7AEF44F4" w:rsidR="007A4ADA" w:rsidRDefault="007A4ADA" w:rsidP="00262DDB">
      <w:pPr>
        <w:pStyle w:val="Akapitzlist"/>
        <w:ind w:left="993"/>
        <w:jc w:val="both"/>
      </w:pPr>
      <w:r>
        <w:t>Z MOŻLIWOŚCIĄ PROWADZENIA NEGOCJACJI -------------------------------</w:t>
      </w:r>
      <w:r w:rsidR="00953A7C">
        <w:t>------------------------</w:t>
      </w:r>
      <w:r w:rsidR="00273D41">
        <w:t>--</w:t>
      </w:r>
      <w:r w:rsidR="00CC5D58">
        <w:t>4</w:t>
      </w:r>
      <w:r>
        <w:t xml:space="preserve"> </w:t>
      </w:r>
    </w:p>
    <w:p w14:paraId="204F2E17" w14:textId="400633FA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OPIS PRZEDMIOTU ZAMÓWIENIA--------------------------------------</w:t>
      </w:r>
      <w:r w:rsidR="00953A7C">
        <w:t>---------------</w:t>
      </w:r>
      <w:r>
        <w:t>-----------</w:t>
      </w:r>
      <w:r w:rsidR="00273D41">
        <w:t>-</w:t>
      </w:r>
      <w:r>
        <w:t>------</w:t>
      </w:r>
      <w:r w:rsidR="00273D41">
        <w:t>-</w:t>
      </w:r>
      <w:r>
        <w:t>--</w:t>
      </w:r>
      <w:r w:rsidR="00CC5D58">
        <w:t>4</w:t>
      </w:r>
      <w:r>
        <w:t xml:space="preserve"> </w:t>
      </w:r>
    </w:p>
    <w:p w14:paraId="69BE1CEF" w14:textId="3512572C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TERMIN WYKONANIA ZAMÓWIENIA---------------------------------------------------</w:t>
      </w:r>
      <w:r w:rsidR="00953A7C">
        <w:t>----------------</w:t>
      </w:r>
      <w:r>
        <w:t>-</w:t>
      </w:r>
      <w:r w:rsidR="00273D41">
        <w:t>-</w:t>
      </w:r>
      <w:r>
        <w:t>-</w:t>
      </w:r>
      <w:r w:rsidR="00852258">
        <w:t>4</w:t>
      </w:r>
    </w:p>
    <w:p w14:paraId="2D7C7BDB" w14:textId="72FFC82F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PROJEKTOWANE POSTANOWIENIA UMOWY W SPRAWIE ZAMÓWIENIA PUBLICZNEGO, KTÓRE ZOSTANĄ WPROWADZONE DO TREŚCI TEJ UMOWY ------</w:t>
      </w:r>
      <w:r w:rsidR="00953A7C">
        <w:t>------------------------------</w:t>
      </w:r>
      <w:r>
        <w:t>-</w:t>
      </w:r>
      <w:r w:rsidR="00273D41">
        <w:t>--</w:t>
      </w:r>
      <w:r w:rsidR="00852258">
        <w:t>4</w:t>
      </w:r>
    </w:p>
    <w:p w14:paraId="541D046C" w14:textId="2DA6319D" w:rsidR="00273D41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 xml:space="preserve">INFORMACJE O ŚRODKACH KOMUNIKACJI ELEKTRONICZNEJ, PRZY UŻYCIU KTÓRYCH ZAMAWIAJĄCY BĘDZIE KOMUNIKOWAŁ SIĘ Z </w:t>
      </w:r>
      <w:proofErr w:type="gramStart"/>
      <w:r w:rsidR="00F45126">
        <w:t>WYKONAWCAMI,</w:t>
      </w:r>
      <w:proofErr w:type="gramEnd"/>
      <w:r w:rsidR="00F45126">
        <w:t xml:space="preserve"> </w:t>
      </w:r>
      <w:r>
        <w:t xml:space="preserve">ORAZ INFORMACJE </w:t>
      </w:r>
    </w:p>
    <w:p w14:paraId="3571E1CD" w14:textId="77777777" w:rsidR="00273D41" w:rsidRDefault="007A4ADA" w:rsidP="00273D41">
      <w:pPr>
        <w:pStyle w:val="Akapitzlist"/>
        <w:ind w:left="993"/>
        <w:jc w:val="both"/>
      </w:pPr>
      <w:r>
        <w:t>O WYMAGANIACH TECHNICZNYCH I ORGANIZACYJNYCH SPORZĄDZANIA, WYSYŁANIA</w:t>
      </w:r>
    </w:p>
    <w:p w14:paraId="51852089" w14:textId="41E85A49" w:rsidR="007A4ADA" w:rsidRDefault="007A4ADA" w:rsidP="00273D41">
      <w:pPr>
        <w:pStyle w:val="Akapitzlist"/>
        <w:ind w:left="993"/>
        <w:jc w:val="both"/>
      </w:pPr>
      <w:r>
        <w:t xml:space="preserve"> I ODBIERANIA KORESPONDENCJI ELEKTRONICZNEJ--------------------------------------------------</w:t>
      </w:r>
      <w:r w:rsidR="00852258">
        <w:t>4</w:t>
      </w:r>
      <w:r>
        <w:t xml:space="preserve"> </w:t>
      </w:r>
    </w:p>
    <w:p w14:paraId="3B330602" w14:textId="10FBF2A6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WSKAZANIE OSÓB UPRAWNIONYCH DO KOMUNIKOWANIA SIĘ</w:t>
      </w:r>
      <w:r w:rsidR="00C93FB5">
        <w:t xml:space="preserve"> </w:t>
      </w:r>
      <w:r>
        <w:t>Z WYKONAWCAMI -------</w:t>
      </w:r>
      <w:r w:rsidR="00273D41">
        <w:t>-</w:t>
      </w:r>
      <w:r w:rsidR="00F01DF1">
        <w:t>6</w:t>
      </w:r>
      <w:r>
        <w:t xml:space="preserve"> </w:t>
      </w:r>
    </w:p>
    <w:p w14:paraId="474D4964" w14:textId="574B7D2A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TERMIN ZWIĄZANIA OFERTĄ ------------------------------------------------------------</w:t>
      </w:r>
      <w:r w:rsidR="00953A7C">
        <w:t>---</w:t>
      </w:r>
      <w:r w:rsidR="00273D41">
        <w:t>--</w:t>
      </w:r>
      <w:r w:rsidR="00953A7C">
        <w:t>-------------</w:t>
      </w:r>
      <w:r>
        <w:t>-</w:t>
      </w:r>
      <w:r w:rsidR="00CC5D58">
        <w:t>6</w:t>
      </w:r>
    </w:p>
    <w:p w14:paraId="49D0EA95" w14:textId="51F9FC47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OPIS SPOSOBU PRZYGOTOWANIA OFERTY-----------------------------------------</w:t>
      </w:r>
      <w:r w:rsidR="00953A7C">
        <w:t>--------</w:t>
      </w:r>
      <w:r w:rsidR="00273D41">
        <w:t>---</w:t>
      </w:r>
      <w:r w:rsidR="00953A7C">
        <w:t>-------</w:t>
      </w:r>
      <w:r>
        <w:t>--</w:t>
      </w:r>
      <w:r w:rsidR="00852258">
        <w:t>-</w:t>
      </w:r>
      <w:r w:rsidR="00CC5D58">
        <w:t>6</w:t>
      </w:r>
    </w:p>
    <w:p w14:paraId="1E9F5198" w14:textId="724EE59E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SPOSÓB ORAZ TERMIN SKŁADANIA OFERT -------------------------------------</w:t>
      </w:r>
      <w:r w:rsidR="00953A7C">
        <w:t>----------</w:t>
      </w:r>
      <w:r w:rsidR="00273D41">
        <w:t>--</w:t>
      </w:r>
      <w:r w:rsidR="00953A7C">
        <w:t>------</w:t>
      </w:r>
      <w:r>
        <w:t>------</w:t>
      </w:r>
      <w:r w:rsidR="00D3478A">
        <w:t xml:space="preserve"> </w:t>
      </w:r>
      <w:r w:rsidR="00F01DF1">
        <w:t>8</w:t>
      </w:r>
    </w:p>
    <w:p w14:paraId="528E6464" w14:textId="305D3A09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TERMIN OTWARCIA OFERT -----------------------------------------------------------</w:t>
      </w:r>
      <w:r w:rsidR="00953A7C">
        <w:t>----------</w:t>
      </w:r>
      <w:r w:rsidR="00273D41">
        <w:t>--</w:t>
      </w:r>
      <w:r w:rsidR="00953A7C">
        <w:t>--------</w:t>
      </w:r>
      <w:r>
        <w:t>--</w:t>
      </w:r>
      <w:r w:rsidR="00D3478A">
        <w:t xml:space="preserve"> </w:t>
      </w:r>
      <w:r w:rsidR="00852258">
        <w:t>8</w:t>
      </w:r>
    </w:p>
    <w:p w14:paraId="24B41AC6" w14:textId="1D9C572D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PODSTAWY WYKLUCZENIA-------------------------------------------------------------</w:t>
      </w:r>
      <w:r w:rsidR="00953A7C">
        <w:t>----------</w:t>
      </w:r>
      <w:r w:rsidR="00273D41">
        <w:t>--</w:t>
      </w:r>
      <w:r w:rsidR="00953A7C">
        <w:t>---------</w:t>
      </w:r>
      <w:r w:rsidR="00D3478A">
        <w:t xml:space="preserve"> </w:t>
      </w:r>
      <w:r w:rsidR="00852258">
        <w:t>8</w:t>
      </w:r>
    </w:p>
    <w:p w14:paraId="1599549A" w14:textId="1FB5B16E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SPOSÓB OBLICZENIA CENY--------------------------------------------------------------</w:t>
      </w:r>
      <w:r w:rsidR="00953A7C">
        <w:t>---------</w:t>
      </w:r>
      <w:r w:rsidR="00273D41">
        <w:t>--</w:t>
      </w:r>
      <w:r w:rsidR="00953A7C">
        <w:t>--------</w:t>
      </w:r>
      <w:r w:rsidR="00F01DF1">
        <w:t>10</w:t>
      </w:r>
    </w:p>
    <w:p w14:paraId="4BA18A11" w14:textId="77777777" w:rsidR="00273D41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OPIS KRYTERIÓW OCENY OFERT, WRAZ Z PODANIEM WAG TYCH KRYTERIÓW</w:t>
      </w:r>
    </w:p>
    <w:p w14:paraId="5309F190" w14:textId="7427D514" w:rsidR="007A4ADA" w:rsidRDefault="007A4ADA" w:rsidP="00273D41">
      <w:pPr>
        <w:pStyle w:val="Akapitzlist"/>
        <w:ind w:left="993"/>
        <w:jc w:val="both"/>
      </w:pPr>
      <w:r>
        <w:t xml:space="preserve"> I SPOSOBU OCENY OFERT -------------------------------------------------------------</w:t>
      </w:r>
      <w:r w:rsidR="00953A7C">
        <w:t>--------------------</w:t>
      </w:r>
      <w:r>
        <w:t>1</w:t>
      </w:r>
      <w:r w:rsidR="00852258">
        <w:t>0</w:t>
      </w:r>
    </w:p>
    <w:p w14:paraId="4F15E746" w14:textId="54D43E69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INFORMACJE O FORMALNOŚCIACH, JAKIE MUSZĄ ZOSTAĆ DOPEŁNIONE PO WYBORZE OFERTY W CELU ZAWARCIA UMOWY W SPRAWIE ZAMÓWIENIA PUBLICZNEGO -------</w:t>
      </w:r>
      <w:r w:rsidR="00273D41">
        <w:t>--</w:t>
      </w:r>
      <w:r>
        <w:t>- 1</w:t>
      </w:r>
      <w:r w:rsidR="00852258">
        <w:t>1</w:t>
      </w:r>
      <w:r>
        <w:t xml:space="preserve"> </w:t>
      </w:r>
    </w:p>
    <w:p w14:paraId="659A4371" w14:textId="431FED12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POUCZENIE O ŚRODKACH OCHRONY PRAWNEJ PRZYSŁUGUJĄCYCH WYKONAWCY------</w:t>
      </w:r>
      <w:r w:rsidR="00273D41">
        <w:t>--</w:t>
      </w:r>
      <w:r>
        <w:t>1</w:t>
      </w:r>
      <w:r w:rsidR="00852258">
        <w:t>2</w:t>
      </w:r>
    </w:p>
    <w:p w14:paraId="75EC0B3C" w14:textId="07BAE6EA" w:rsidR="007A4ADA" w:rsidRDefault="007A4ADA" w:rsidP="00273D41">
      <w:pPr>
        <w:pStyle w:val="Akapitzlist"/>
        <w:numPr>
          <w:ilvl w:val="0"/>
          <w:numId w:val="1"/>
        </w:numPr>
        <w:ind w:left="993" w:hanging="633"/>
        <w:jc w:val="both"/>
      </w:pPr>
      <w:r>
        <w:t>ZAŁĄCZNIKI DO SWZ------------------------------------------------------------</w:t>
      </w:r>
      <w:r w:rsidR="00953A7C">
        <w:t>-------------------</w:t>
      </w:r>
      <w:r>
        <w:t>------</w:t>
      </w:r>
      <w:r w:rsidR="00273D41">
        <w:t>---</w:t>
      </w:r>
      <w:r>
        <w:t>-1</w:t>
      </w:r>
      <w:r w:rsidR="007349F7">
        <w:t>4</w:t>
      </w:r>
    </w:p>
    <w:p w14:paraId="44D2DF17" w14:textId="77777777" w:rsidR="007A4ADA" w:rsidRDefault="007A4ADA" w:rsidP="00273D41">
      <w:pPr>
        <w:pStyle w:val="Akapitzlist"/>
        <w:ind w:left="1080"/>
        <w:jc w:val="both"/>
      </w:pPr>
    </w:p>
    <w:p w14:paraId="73E6898F" w14:textId="77777777" w:rsidR="007A4ADA" w:rsidRDefault="007A4ADA" w:rsidP="007A4ADA">
      <w:pPr>
        <w:pStyle w:val="Akapitzlist"/>
        <w:ind w:left="1080"/>
      </w:pPr>
    </w:p>
    <w:p w14:paraId="7A9C8D1B" w14:textId="77777777" w:rsidR="007A4ADA" w:rsidRDefault="007A4ADA" w:rsidP="007A4ADA">
      <w:pPr>
        <w:pStyle w:val="Akapitzlist"/>
        <w:ind w:left="1080"/>
      </w:pPr>
    </w:p>
    <w:p w14:paraId="01AEB100" w14:textId="77777777" w:rsidR="007A4ADA" w:rsidRDefault="007A4ADA" w:rsidP="007A4ADA">
      <w:pPr>
        <w:pStyle w:val="Akapitzlist"/>
        <w:ind w:left="1080"/>
      </w:pPr>
    </w:p>
    <w:p w14:paraId="29948BF9" w14:textId="77777777" w:rsidR="007A4ADA" w:rsidRDefault="007A4ADA" w:rsidP="007A4ADA">
      <w:pPr>
        <w:pStyle w:val="Akapitzlist"/>
        <w:ind w:left="1080"/>
      </w:pPr>
    </w:p>
    <w:p w14:paraId="710A7A18" w14:textId="77777777" w:rsidR="007A4ADA" w:rsidRDefault="007A4ADA" w:rsidP="007A4ADA">
      <w:pPr>
        <w:pStyle w:val="Akapitzlist"/>
        <w:ind w:left="1080"/>
      </w:pPr>
    </w:p>
    <w:p w14:paraId="66B4D847" w14:textId="77777777" w:rsidR="007A4ADA" w:rsidRDefault="007A4ADA" w:rsidP="007A4ADA">
      <w:pPr>
        <w:pStyle w:val="Akapitzlist"/>
        <w:ind w:left="1080"/>
      </w:pPr>
    </w:p>
    <w:p w14:paraId="40F89F45" w14:textId="77777777" w:rsidR="007A4ADA" w:rsidRDefault="007A4ADA" w:rsidP="007A4ADA">
      <w:pPr>
        <w:pStyle w:val="Akapitzlist"/>
        <w:ind w:left="1080"/>
      </w:pPr>
    </w:p>
    <w:p w14:paraId="165F30EE" w14:textId="77777777" w:rsidR="007A4ADA" w:rsidRDefault="007A4ADA" w:rsidP="007A4ADA">
      <w:pPr>
        <w:pStyle w:val="Akapitzlist"/>
        <w:ind w:left="1080"/>
      </w:pPr>
    </w:p>
    <w:p w14:paraId="50BA61FD" w14:textId="77777777" w:rsidR="007A4ADA" w:rsidRDefault="007A4ADA" w:rsidP="007A4ADA">
      <w:pPr>
        <w:pStyle w:val="Akapitzlist"/>
        <w:ind w:left="1080"/>
      </w:pPr>
    </w:p>
    <w:p w14:paraId="610C7115" w14:textId="77777777" w:rsidR="007A4ADA" w:rsidRDefault="007A4ADA" w:rsidP="007A4ADA">
      <w:pPr>
        <w:pStyle w:val="Akapitzlist"/>
        <w:ind w:left="1080"/>
      </w:pPr>
    </w:p>
    <w:p w14:paraId="0524994A" w14:textId="7C0F09C8" w:rsidR="007A4ADA" w:rsidRDefault="007A4ADA" w:rsidP="007A4ADA">
      <w:pPr>
        <w:pStyle w:val="Akapitzlist"/>
        <w:ind w:left="1080"/>
      </w:pPr>
    </w:p>
    <w:p w14:paraId="67F74A98" w14:textId="77777777" w:rsidR="00C971A2" w:rsidRDefault="00C971A2" w:rsidP="007A4ADA">
      <w:pPr>
        <w:pStyle w:val="Akapitzlist"/>
        <w:ind w:left="1080"/>
      </w:pPr>
    </w:p>
    <w:p w14:paraId="3132752C" w14:textId="3D605D6A" w:rsidR="007A4ADA" w:rsidRDefault="007A4ADA" w:rsidP="007A4ADA">
      <w:pPr>
        <w:pStyle w:val="Akapitzlist"/>
        <w:ind w:left="1080"/>
      </w:pPr>
    </w:p>
    <w:p w14:paraId="34EC7A1C" w14:textId="6F154C66" w:rsidR="00C63596" w:rsidRDefault="00C63596" w:rsidP="007A4ADA">
      <w:pPr>
        <w:pStyle w:val="Akapitzlist"/>
        <w:ind w:left="1080"/>
      </w:pPr>
    </w:p>
    <w:p w14:paraId="1F20E928" w14:textId="77777777" w:rsidR="00C63596" w:rsidRDefault="00C63596" w:rsidP="007A4ADA">
      <w:pPr>
        <w:pStyle w:val="Akapitzlist"/>
        <w:ind w:left="1080"/>
      </w:pPr>
    </w:p>
    <w:p w14:paraId="7D919662" w14:textId="77777777" w:rsidR="007A4ADA" w:rsidRDefault="007A4ADA" w:rsidP="007A4ADA">
      <w:pPr>
        <w:pStyle w:val="Akapitzlist"/>
        <w:ind w:left="1080"/>
      </w:pPr>
    </w:p>
    <w:p w14:paraId="735096A8" w14:textId="7119E161" w:rsidR="00C63596" w:rsidRDefault="006C673F" w:rsidP="006C673F">
      <w:pPr>
        <w:pStyle w:val="Akapitzlist"/>
        <w:ind w:left="334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 w:rsidR="007A4ADA" w:rsidRPr="00C971A2">
        <w:rPr>
          <w:b/>
          <w:bCs/>
          <w:sz w:val="24"/>
          <w:szCs w:val="24"/>
        </w:rPr>
        <w:t>Nazwa oraz adres Zamawiającego</w:t>
      </w:r>
    </w:p>
    <w:p w14:paraId="5FE38C21" w14:textId="77777777" w:rsidR="00C63596" w:rsidRPr="00C63596" w:rsidRDefault="00C63596" w:rsidP="00C63596">
      <w:pPr>
        <w:pStyle w:val="Akapitzlist"/>
        <w:ind w:left="2565"/>
        <w:rPr>
          <w:b/>
          <w:bCs/>
          <w:sz w:val="24"/>
          <w:szCs w:val="24"/>
        </w:rPr>
      </w:pPr>
    </w:p>
    <w:p w14:paraId="0EFBB5AB" w14:textId="77CC4450" w:rsidR="007A4ADA" w:rsidRDefault="007A4ADA" w:rsidP="00C971A2">
      <w:pPr>
        <w:pStyle w:val="Akapitzlist"/>
        <w:ind w:left="142"/>
      </w:pPr>
      <w:r>
        <w:t xml:space="preserve">Nazwa oraz adres Zamawiającego: </w:t>
      </w:r>
      <w:r w:rsidR="00C63596">
        <w:t>Przedsiębiorstwo Komunalne Nadarzyn Sp. z o.o.</w:t>
      </w:r>
    </w:p>
    <w:p w14:paraId="4051866A" w14:textId="4AC2628C" w:rsidR="00C63596" w:rsidRDefault="00C63596" w:rsidP="00C63596">
      <w:pPr>
        <w:pStyle w:val="Akapitzlist"/>
        <w:spacing w:after="0"/>
        <w:ind w:left="1123"/>
      </w:pPr>
      <w:r>
        <w:t xml:space="preserve">                                           05-830 Nadarzyn, ul Graniczna 4 </w:t>
      </w:r>
    </w:p>
    <w:p w14:paraId="5EF7F96C" w14:textId="4AD7A52A" w:rsidR="00C971A2" w:rsidRDefault="00C63596" w:rsidP="00C63596">
      <w:pPr>
        <w:spacing w:after="0"/>
        <w:jc w:val="both"/>
      </w:pPr>
      <w:r>
        <w:t xml:space="preserve">   </w:t>
      </w:r>
      <w:r w:rsidR="007A4ADA">
        <w:t xml:space="preserve">Numer tel.: </w:t>
      </w:r>
      <w:r>
        <w:t>22 739 42 00</w:t>
      </w:r>
    </w:p>
    <w:p w14:paraId="4DE8175F" w14:textId="3128063E" w:rsidR="00D560DF" w:rsidRDefault="00D560DF" w:rsidP="00C63596">
      <w:pPr>
        <w:spacing w:after="0"/>
        <w:jc w:val="both"/>
      </w:pPr>
      <w:r>
        <w:t xml:space="preserve">   Strona internetowa Zamawiającego: https://pkn.net.pl/</w:t>
      </w:r>
    </w:p>
    <w:p w14:paraId="30033EDC" w14:textId="4EB38F09" w:rsidR="00C971A2" w:rsidRPr="009312F0" w:rsidRDefault="007A4ADA" w:rsidP="009312F0">
      <w:pPr>
        <w:pStyle w:val="Akapitzlist"/>
        <w:tabs>
          <w:tab w:val="right" w:pos="9072"/>
        </w:tabs>
        <w:spacing w:after="0"/>
        <w:ind w:left="0" w:firstLine="142"/>
        <w:jc w:val="both"/>
      </w:pPr>
      <w:r>
        <w:t xml:space="preserve">Adres poczty elektronicznej: </w:t>
      </w:r>
      <w:hyperlink r:id="rId8" w:history="1">
        <w:r w:rsidR="009312F0" w:rsidRPr="002F6D82">
          <w:rPr>
            <w:rStyle w:val="Hipercze"/>
          </w:rPr>
          <w:t>zamowienia@pkn.net.pl</w:t>
        </w:r>
      </w:hyperlink>
    </w:p>
    <w:p w14:paraId="64A7BCFD" w14:textId="02415295" w:rsidR="00C971A2" w:rsidRPr="00EC7BBC" w:rsidRDefault="007A4ADA" w:rsidP="00C971A2">
      <w:pPr>
        <w:pStyle w:val="Akapitzlist"/>
        <w:spacing w:after="0"/>
        <w:ind w:left="0" w:firstLine="142"/>
        <w:jc w:val="both"/>
        <w:rPr>
          <w:color w:val="4472C4" w:themeColor="accent1"/>
        </w:rPr>
      </w:pPr>
      <w:r w:rsidRPr="009312F0">
        <w:t>Adres strony internetowej prowadzonego postępowania:</w:t>
      </w:r>
      <w:r w:rsidR="00EC7BBC" w:rsidRPr="006B0A6A">
        <w:t xml:space="preserve"> </w:t>
      </w:r>
      <w:r w:rsidR="00EC7BBC" w:rsidRPr="00EC7BBC">
        <w:rPr>
          <w:color w:val="4472C4" w:themeColor="accent1"/>
        </w:rPr>
        <w:t>https://ezamowienia.gov.pl.</w:t>
      </w:r>
    </w:p>
    <w:p w14:paraId="5CC7DEA8" w14:textId="4007EB25" w:rsidR="00D560DF" w:rsidRPr="00D560DF" w:rsidRDefault="00D560DF" w:rsidP="00C971A2">
      <w:pPr>
        <w:pStyle w:val="Akapitzlist"/>
        <w:spacing w:after="0"/>
        <w:ind w:left="0" w:firstLine="142"/>
        <w:jc w:val="both"/>
      </w:pPr>
    </w:p>
    <w:p w14:paraId="29FC288A" w14:textId="77777777" w:rsidR="00C971A2" w:rsidRPr="00564DC3" w:rsidRDefault="00C971A2" w:rsidP="00C971A2">
      <w:pPr>
        <w:pStyle w:val="Akapitzlist"/>
        <w:spacing w:after="0"/>
        <w:ind w:left="0" w:firstLine="142"/>
        <w:jc w:val="both"/>
        <w:rPr>
          <w:color w:val="2F5496" w:themeColor="accent1" w:themeShade="BF"/>
        </w:rPr>
      </w:pPr>
    </w:p>
    <w:p w14:paraId="68079F79" w14:textId="22FFCC4E" w:rsidR="00C971A2" w:rsidRPr="00C971A2" w:rsidRDefault="007A4ADA" w:rsidP="00E83966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>II. Adres strony internetowej, na której udostępniane będą zmiany i wyjaśnienia treści SWZ oraz inne dokumenty zamówienia bezpośrednio związane z postępowaniem</w:t>
      </w:r>
      <w:r w:rsidR="00E83966">
        <w:rPr>
          <w:b/>
          <w:bCs/>
          <w:sz w:val="24"/>
          <w:szCs w:val="24"/>
        </w:rPr>
        <w:t xml:space="preserve">                    </w:t>
      </w:r>
      <w:r w:rsidRPr="00C971A2">
        <w:rPr>
          <w:b/>
          <w:bCs/>
          <w:sz w:val="24"/>
          <w:szCs w:val="24"/>
        </w:rPr>
        <w:t xml:space="preserve"> o udzielenie zamówienia</w:t>
      </w:r>
    </w:p>
    <w:p w14:paraId="0166033F" w14:textId="77777777" w:rsidR="00C971A2" w:rsidRPr="00C971A2" w:rsidRDefault="00C971A2" w:rsidP="00E83966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</w:p>
    <w:p w14:paraId="3F6DD621" w14:textId="4F5C052E" w:rsidR="00C971A2" w:rsidRDefault="007A4ADA" w:rsidP="00B55F38">
      <w:pPr>
        <w:pStyle w:val="Akapitzlist"/>
        <w:numPr>
          <w:ilvl w:val="0"/>
          <w:numId w:val="37"/>
        </w:numPr>
        <w:spacing w:after="0"/>
        <w:jc w:val="both"/>
      </w:pPr>
      <w:r>
        <w:t xml:space="preserve">Zmiany i </w:t>
      </w:r>
      <w:r w:rsidR="00C63596">
        <w:t>wyjaśnienia</w:t>
      </w:r>
      <w:r>
        <w:t xml:space="preserve"> </w:t>
      </w:r>
      <w:r w:rsidR="00C63596">
        <w:t>treści</w:t>
      </w:r>
      <w:r>
        <w:t xml:space="preserve"> SWZ oraz inne dokumenty </w:t>
      </w:r>
      <w:r w:rsidR="00C63596">
        <w:t>zamówienia</w:t>
      </w:r>
      <w:r>
        <w:t xml:space="preserve"> </w:t>
      </w:r>
      <w:r w:rsidR="00C63596">
        <w:t>bezpośrednio</w:t>
      </w:r>
      <w:r>
        <w:t xml:space="preserve"> </w:t>
      </w:r>
      <w:r w:rsidR="00C63596">
        <w:t>związane</w:t>
      </w:r>
      <w:r>
        <w:t xml:space="preserve"> </w:t>
      </w:r>
      <w:r w:rsidR="00C63596">
        <w:t xml:space="preserve">                                 </w:t>
      </w:r>
      <w:r w:rsidR="006C673F">
        <w:t xml:space="preserve">   </w:t>
      </w:r>
      <w:r>
        <w:t xml:space="preserve">z </w:t>
      </w:r>
      <w:r w:rsidR="00C63596">
        <w:t>post</w:t>
      </w:r>
      <w:r w:rsidR="006658EC">
        <w:t>ę</w:t>
      </w:r>
      <w:r w:rsidR="00C63596">
        <w:t>powaniem</w:t>
      </w:r>
      <w:r>
        <w:t xml:space="preserve"> o udzielenie </w:t>
      </w:r>
      <w:r w:rsidR="00C63596">
        <w:t>zamówienia</w:t>
      </w:r>
      <w:r>
        <w:t xml:space="preserve"> będą udostępniane na stronie internetowej</w:t>
      </w:r>
      <w:r w:rsidR="00564DC3">
        <w:t xml:space="preserve">: </w:t>
      </w:r>
      <w:r w:rsidR="00EC7BBC" w:rsidRPr="00EC7BBC">
        <w:rPr>
          <w:color w:val="4472C4" w:themeColor="accent1"/>
        </w:rPr>
        <w:t>https://ezamowienia.gov.pl</w:t>
      </w:r>
      <w:r w:rsidR="00EC7BBC">
        <w:rPr>
          <w:color w:val="2F5496" w:themeColor="accent1" w:themeShade="BF"/>
        </w:rPr>
        <w:t>.</w:t>
      </w:r>
      <w:r w:rsidR="00212720">
        <w:t>,</w:t>
      </w:r>
      <w:r w:rsidR="00D560DF">
        <w:t xml:space="preserve">oraz poczcie elektronicznej: </w:t>
      </w:r>
      <w:hyperlink r:id="rId9" w:history="1">
        <w:r w:rsidR="00D560DF" w:rsidRPr="008B3D41">
          <w:rPr>
            <w:rStyle w:val="Hipercze"/>
          </w:rPr>
          <w:t>zamowienia@pkn.net.pl</w:t>
        </w:r>
      </w:hyperlink>
      <w:r w:rsidR="00D560DF">
        <w:t xml:space="preserve"> </w:t>
      </w:r>
    </w:p>
    <w:p w14:paraId="00AC46EE" w14:textId="3C0E7D6E" w:rsidR="00B55F38" w:rsidRPr="00B55F38" w:rsidRDefault="00B55F38" w:rsidP="00B55F38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after="60"/>
        <w:jc w:val="both"/>
        <w:rPr>
          <w:color w:val="000000"/>
        </w:rPr>
      </w:pPr>
      <w:r w:rsidRPr="00B55F38">
        <w:rPr>
          <w:color w:val="000000"/>
        </w:rPr>
        <w:t xml:space="preserve">W postępowaniu o udzielenie zamówienia komunikacja pomiędzy </w:t>
      </w:r>
      <w:proofErr w:type="gramStart"/>
      <w:r w:rsidR="00F45126" w:rsidRPr="00B55F38">
        <w:rPr>
          <w:color w:val="000000"/>
        </w:rPr>
        <w:t xml:space="preserve">Zamawiającym, </w:t>
      </w:r>
      <w:r w:rsidR="00F45126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gramEnd"/>
      <w:r>
        <w:rPr>
          <w:color w:val="000000"/>
        </w:rPr>
        <w:t xml:space="preserve">                                      </w:t>
      </w:r>
      <w:r w:rsidRPr="00B55F38">
        <w:rPr>
          <w:color w:val="000000"/>
        </w:rPr>
        <w:t>a Wykonawcam</w:t>
      </w:r>
      <w:r>
        <w:rPr>
          <w:color w:val="000000"/>
        </w:rPr>
        <w:t>i</w:t>
      </w:r>
      <w:r w:rsidRPr="00B55F38">
        <w:rPr>
          <w:color w:val="000000"/>
        </w:rPr>
        <w:t xml:space="preserve"> w szczególności składanie oświadczeń, wniosków, zawiadomień oraz przekazywanie informacji odbywa się elektronicznie za pośrednictwem dedykowanego formularza dostępnego na . We wszelkiej korespondencji związanej z niniejszym postępowaniem Zamawiający i Wykonawcy </w:t>
      </w:r>
      <w:r w:rsidR="00EC7BBC" w:rsidRPr="00B55F38">
        <w:rPr>
          <w:color w:val="000000"/>
        </w:rPr>
        <w:t xml:space="preserve">posługują </w:t>
      </w:r>
      <w:r w:rsidR="00EC7BBC">
        <w:rPr>
          <w:color w:val="000000"/>
        </w:rPr>
        <w:t>się</w:t>
      </w:r>
      <w:r w:rsidRPr="00B55F38">
        <w:rPr>
          <w:color w:val="000000"/>
        </w:rPr>
        <w:t xml:space="preserve"> numerem postępowania.</w:t>
      </w:r>
    </w:p>
    <w:p w14:paraId="6C29D48D" w14:textId="3FB0F204" w:rsidR="00B55F38" w:rsidRPr="00B55F38" w:rsidRDefault="00B55F38" w:rsidP="00B55F38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after="60"/>
        <w:jc w:val="both"/>
        <w:rPr>
          <w:color w:val="000000"/>
        </w:rPr>
      </w:pPr>
      <w:r w:rsidRPr="00B55F38">
        <w:rPr>
          <w:color w:val="000000"/>
        </w:rPr>
        <w:t>Zmiany i wyjaśnienia treści SWZ oraz inne dokumenty zamówienia bezpośrednio związane</w:t>
      </w:r>
      <w:r w:rsidR="0028374F">
        <w:rPr>
          <w:color w:val="000000"/>
        </w:rPr>
        <w:t xml:space="preserve">                        </w:t>
      </w:r>
      <w:r w:rsidRPr="00B55F38">
        <w:rPr>
          <w:color w:val="000000"/>
        </w:rPr>
        <w:t xml:space="preserve"> z postępowaniem   o udzielenie zamówienia dostępne będą na stronie:</w:t>
      </w:r>
      <w:r w:rsidR="00EC7BBC" w:rsidRPr="00EC7BBC">
        <w:rPr>
          <w:color w:val="4472C4" w:themeColor="accent1"/>
        </w:rPr>
        <w:t xml:space="preserve"> https://ezamowienia.gov.pl</w:t>
      </w:r>
    </w:p>
    <w:p w14:paraId="29C8352A" w14:textId="77777777" w:rsidR="00B55F38" w:rsidRDefault="00B55F38" w:rsidP="006C673F">
      <w:pPr>
        <w:pStyle w:val="Akapitzlist"/>
        <w:spacing w:after="0"/>
        <w:ind w:left="142"/>
        <w:jc w:val="both"/>
      </w:pPr>
    </w:p>
    <w:p w14:paraId="1A68EF11" w14:textId="77777777" w:rsidR="00C971A2" w:rsidRDefault="00C971A2" w:rsidP="00C971A2">
      <w:pPr>
        <w:pStyle w:val="Akapitzlist"/>
        <w:spacing w:after="0"/>
        <w:ind w:left="0" w:firstLine="142"/>
        <w:jc w:val="both"/>
      </w:pPr>
    </w:p>
    <w:p w14:paraId="2405EFEC" w14:textId="06B6C283" w:rsidR="00C971A2" w:rsidRPr="00C971A2" w:rsidRDefault="007A4ADA" w:rsidP="00E83966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>III. Tryb udzielenia zamówienia</w:t>
      </w:r>
    </w:p>
    <w:p w14:paraId="4D7C617E" w14:textId="4CC0961F" w:rsidR="006C673F" w:rsidRDefault="007A4ADA" w:rsidP="0028374F">
      <w:pPr>
        <w:pStyle w:val="Akapitzlist"/>
        <w:numPr>
          <w:ilvl w:val="0"/>
          <w:numId w:val="39"/>
        </w:numPr>
        <w:spacing w:after="0"/>
      </w:pPr>
      <w:r>
        <w:t>Postępowanie o udzielenie zamówienia publicznego prowadzone jest w trybie podstawowym,</w:t>
      </w:r>
    </w:p>
    <w:p w14:paraId="35499826" w14:textId="148C3E38" w:rsidR="00C971A2" w:rsidRDefault="007A4ADA" w:rsidP="006C673F">
      <w:pPr>
        <w:pStyle w:val="Akapitzlist"/>
        <w:spacing w:after="0"/>
        <w:ind w:left="142"/>
      </w:pPr>
      <w:r>
        <w:t xml:space="preserve"> na podstawie art. 275 pkt 1 ustawy z dnia 11 września 2019 r. - Prawo zamówień publicznych</w:t>
      </w:r>
      <w:r w:rsidR="006C673F">
        <w:t xml:space="preserve">           </w:t>
      </w:r>
      <w:proofErr w:type="gramStart"/>
      <w:r w:rsidR="006C673F">
        <w:t xml:space="preserve"> </w:t>
      </w:r>
      <w:r>
        <w:t xml:space="preserve"> </w:t>
      </w:r>
      <w:r w:rsidR="006C673F">
        <w:t xml:space="preserve"> </w:t>
      </w:r>
      <w:r>
        <w:t>(</w:t>
      </w:r>
      <w:proofErr w:type="gramEnd"/>
      <w:r>
        <w:t>Dz. U. z 2019 r., poz. 2019) [zwanej dalej także „</w:t>
      </w:r>
      <w:proofErr w:type="spellStart"/>
      <w:r>
        <w:t>pzp</w:t>
      </w:r>
      <w:proofErr w:type="spellEnd"/>
      <w:r>
        <w:t xml:space="preserve">”]. </w:t>
      </w:r>
    </w:p>
    <w:p w14:paraId="0286C2EE" w14:textId="06465975" w:rsidR="0028374F" w:rsidRPr="0028374F" w:rsidRDefault="0028374F" w:rsidP="00777BB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ab/>
        <w:t xml:space="preserve">Szacunkowa wartość przedmiotowego zamówienia nie przekracza progów unijnych, o których mowa w art. 3 </w:t>
      </w:r>
      <w:proofErr w:type="spellStart"/>
      <w:r w:rsidRPr="0028374F">
        <w:rPr>
          <w:color w:val="000000"/>
        </w:rPr>
        <w:t>p.z.p</w:t>
      </w:r>
      <w:proofErr w:type="spellEnd"/>
      <w:r w:rsidRPr="0028374F">
        <w:rPr>
          <w:color w:val="000000"/>
        </w:rPr>
        <w:t>.</w:t>
      </w:r>
    </w:p>
    <w:p w14:paraId="06F0CB34" w14:textId="71650185" w:rsidR="0028374F" w:rsidRP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>Zamawiający nie przewiduje zastosowania aukcji elektronicznej.</w:t>
      </w:r>
    </w:p>
    <w:p w14:paraId="40CD0BF7" w14:textId="77777777" w:rsid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>Zamawiający nie prowadzi postępowania w celu zawarcia umowy ramowej.</w:t>
      </w:r>
      <w:bookmarkStart w:id="0" w:name="_heading=h.1fob9te" w:colFirst="0" w:colLast="0"/>
      <w:bookmarkEnd w:id="0"/>
    </w:p>
    <w:p w14:paraId="29A80DE5" w14:textId="68C61AE0" w:rsidR="0028374F" w:rsidRP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 xml:space="preserve">Zamawiający nie zastrzega możliwości ubiegania się o udzielenie zamówienia wyłącznie przez Wykonawców, o których mowa w art. 94 </w:t>
      </w:r>
      <w:proofErr w:type="spellStart"/>
      <w:r w:rsidRPr="0028374F">
        <w:rPr>
          <w:color w:val="000000"/>
        </w:rPr>
        <w:t>p.z.p</w:t>
      </w:r>
      <w:proofErr w:type="spellEnd"/>
      <w:r w:rsidRPr="0028374F">
        <w:rPr>
          <w:color w:val="000000"/>
        </w:rPr>
        <w:t>.</w:t>
      </w:r>
    </w:p>
    <w:p w14:paraId="2F29CD1B" w14:textId="6DC0A21D" w:rsidR="0028374F" w:rsidRP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 xml:space="preserve">Zamawiający nie dopuszcza składania ofert częściowych, o których mowa w art. 7 pkt 15 </w:t>
      </w:r>
      <w:proofErr w:type="spellStart"/>
      <w:r w:rsidRPr="0028374F">
        <w:rPr>
          <w:color w:val="000000"/>
        </w:rPr>
        <w:t>p.z.p</w:t>
      </w:r>
      <w:proofErr w:type="spellEnd"/>
      <w:r w:rsidRPr="0028374F">
        <w:rPr>
          <w:color w:val="000000"/>
        </w:rPr>
        <w:t>. Zakres przedmiotowego zamówienia może być zrealizowany Wykonawcę należącego do sektora małych i średnich przedsiębiorstw.</w:t>
      </w:r>
    </w:p>
    <w:p w14:paraId="71AE4026" w14:textId="0517B525" w:rsidR="0028374F" w:rsidRP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>Zamawiający nie dopuszcza składania ofert wariantowych oraz w postaci katalogów elektronicznych.</w:t>
      </w:r>
    </w:p>
    <w:p w14:paraId="44DFEC9D" w14:textId="180255A5" w:rsidR="0028374F" w:rsidRPr="0028374F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lastRenderedPageBreak/>
        <w:t xml:space="preserve">Zamawiający nie określa dodatkowych wymagań związanych z zatrudnianiem osób, o których mowa w art. 96 ust. 2 pkt 2 </w:t>
      </w:r>
      <w:proofErr w:type="spellStart"/>
      <w:r w:rsidRPr="0028374F">
        <w:rPr>
          <w:color w:val="000000"/>
        </w:rPr>
        <w:t>p.z.p</w:t>
      </w:r>
      <w:proofErr w:type="spellEnd"/>
      <w:r w:rsidRPr="0028374F">
        <w:rPr>
          <w:color w:val="000000"/>
        </w:rPr>
        <w:t xml:space="preserve">. </w:t>
      </w:r>
    </w:p>
    <w:p w14:paraId="4F160EDF" w14:textId="21EB8840" w:rsidR="00C971A2" w:rsidRDefault="0028374F" w:rsidP="0028374F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jc w:val="both"/>
        <w:rPr>
          <w:color w:val="000000"/>
        </w:rPr>
      </w:pPr>
      <w:r w:rsidRPr="0028374F">
        <w:rPr>
          <w:color w:val="000000"/>
        </w:rPr>
        <w:t xml:space="preserve">Zamawiający nie przewiduje zwrotu materiałów stanowiących ofertę z zastrzeżeniem art. 77 ustawy </w:t>
      </w:r>
      <w:proofErr w:type="spellStart"/>
      <w:r w:rsidRPr="0028374F">
        <w:rPr>
          <w:color w:val="000000"/>
        </w:rPr>
        <w:t>p.z.p</w:t>
      </w:r>
      <w:proofErr w:type="spellEnd"/>
      <w:r w:rsidRPr="0028374F">
        <w:rPr>
          <w:color w:val="000000"/>
        </w:rPr>
        <w:t>.</w:t>
      </w:r>
    </w:p>
    <w:p w14:paraId="63D6B9FE" w14:textId="77777777" w:rsidR="0028374F" w:rsidRPr="0028374F" w:rsidRDefault="0028374F" w:rsidP="0028374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15"/>
        </w:tabs>
        <w:spacing w:after="60"/>
        <w:ind w:left="502"/>
        <w:jc w:val="both"/>
        <w:rPr>
          <w:color w:val="000000"/>
        </w:rPr>
      </w:pPr>
    </w:p>
    <w:p w14:paraId="427965A9" w14:textId="0842316E" w:rsidR="00C971A2" w:rsidRPr="00C971A2" w:rsidRDefault="007A4ADA" w:rsidP="00E83966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>IV. Informacja, czy Zamawiający przewiduje wybór najkorzystniejszej oferty</w:t>
      </w:r>
      <w:r w:rsidR="00685752">
        <w:rPr>
          <w:b/>
          <w:bCs/>
          <w:sz w:val="24"/>
          <w:szCs w:val="24"/>
        </w:rPr>
        <w:t xml:space="preserve">                                </w:t>
      </w:r>
      <w:r w:rsidRPr="00C971A2">
        <w:rPr>
          <w:b/>
          <w:bCs/>
          <w:sz w:val="24"/>
          <w:szCs w:val="24"/>
        </w:rPr>
        <w:t xml:space="preserve"> z możliwością prowadzenia negocjacji</w:t>
      </w:r>
    </w:p>
    <w:p w14:paraId="2EA96D1D" w14:textId="7D96E696" w:rsidR="00C971A2" w:rsidRDefault="007A4ADA" w:rsidP="00F64567">
      <w:pPr>
        <w:pStyle w:val="Akapitzlist"/>
        <w:spacing w:after="0"/>
        <w:ind w:left="142"/>
        <w:jc w:val="both"/>
      </w:pPr>
      <w:r>
        <w:t xml:space="preserve"> Zamawiający nie przewiduje wyboru najkorzystniejszej oferty z możliwością prowadzenia </w:t>
      </w:r>
      <w:r w:rsidR="007020C2">
        <w:t xml:space="preserve">    </w:t>
      </w:r>
      <w:r>
        <w:t xml:space="preserve">negocjacji. </w:t>
      </w:r>
    </w:p>
    <w:p w14:paraId="4DE29934" w14:textId="77777777" w:rsidR="00C971A2" w:rsidRDefault="00C971A2" w:rsidP="00C971A2">
      <w:pPr>
        <w:pStyle w:val="Akapitzlist"/>
        <w:spacing w:after="0"/>
        <w:ind w:left="0" w:firstLine="142"/>
        <w:jc w:val="both"/>
      </w:pPr>
    </w:p>
    <w:p w14:paraId="7CFABDB9" w14:textId="3A4D561F" w:rsidR="00C971A2" w:rsidRDefault="007A4ADA" w:rsidP="00C971A2">
      <w:pPr>
        <w:pStyle w:val="Akapitzlist"/>
        <w:spacing w:after="0"/>
        <w:ind w:left="0" w:firstLine="142"/>
        <w:jc w:val="center"/>
      </w:pPr>
      <w:r w:rsidRPr="00C971A2">
        <w:rPr>
          <w:b/>
          <w:bCs/>
          <w:sz w:val="24"/>
          <w:szCs w:val="24"/>
        </w:rPr>
        <w:t>V. Opis przedmiotu zamówienia</w:t>
      </w:r>
    </w:p>
    <w:p w14:paraId="40580F73" w14:textId="2AFDAD58" w:rsidR="00685752" w:rsidRDefault="007A4ADA" w:rsidP="00570902">
      <w:pPr>
        <w:pStyle w:val="Akapitzlist"/>
        <w:numPr>
          <w:ilvl w:val="0"/>
          <w:numId w:val="25"/>
        </w:numPr>
        <w:ind w:right="12"/>
        <w:jc w:val="both"/>
      </w:pPr>
      <w:r>
        <w:t xml:space="preserve">Przedmiotem zamówienia jest </w:t>
      </w:r>
      <w:r w:rsidR="00570902">
        <w:t>dostawa</w:t>
      </w:r>
      <w:r w:rsidR="00685752">
        <w:t xml:space="preserve">: </w:t>
      </w:r>
      <w:r w:rsidR="00570902">
        <w:t>H</w:t>
      </w:r>
      <w:r w:rsidR="001A18F7">
        <w:t>urtowa dostawa</w:t>
      </w:r>
      <w:r w:rsidR="000C7DB9">
        <w:t xml:space="preserve"> 4</w:t>
      </w:r>
      <w:r w:rsidR="00BD0C1D">
        <w:t>0</w:t>
      </w:r>
      <w:r w:rsidR="000C7DB9">
        <w:t xml:space="preserve"> 000</w:t>
      </w:r>
      <w:r w:rsidR="001A18F7">
        <w:t xml:space="preserve"> oleju napędowego</w:t>
      </w:r>
      <w:r w:rsidR="00676246">
        <w:t xml:space="preserve"> </w:t>
      </w:r>
      <w:r w:rsidR="0089292A">
        <w:t>(nie mniej niż 50% całego zamówienia)</w:t>
      </w:r>
      <w:r w:rsidR="001A18F7">
        <w:t xml:space="preserve"> do </w:t>
      </w:r>
      <w:r w:rsidR="00325BD0">
        <w:t xml:space="preserve">m. </w:t>
      </w:r>
      <w:r w:rsidR="00EC7BBC">
        <w:t>Nadarzyn 05</w:t>
      </w:r>
      <w:r w:rsidR="001A18F7">
        <w:t xml:space="preserve">-830, </w:t>
      </w:r>
      <w:r w:rsidR="00685752">
        <w:t>o kodzie</w:t>
      </w:r>
      <w:r w:rsidR="00570902">
        <w:t xml:space="preserve"> CPV</w:t>
      </w:r>
      <w:r w:rsidR="00685752">
        <w:t xml:space="preserve"> </w:t>
      </w:r>
      <w:r w:rsidR="008009D5">
        <w:rPr>
          <w:rFonts w:ascii="Times New Roman" w:hAnsi="Times New Roman"/>
          <w:b/>
          <w:bCs/>
        </w:rPr>
        <w:t>09134100-8</w:t>
      </w:r>
    </w:p>
    <w:p w14:paraId="3D80A582" w14:textId="2CD478F7" w:rsidR="00570902" w:rsidRDefault="00570902" w:rsidP="00570902">
      <w:pPr>
        <w:numPr>
          <w:ilvl w:val="0"/>
          <w:numId w:val="25"/>
        </w:numPr>
        <w:tabs>
          <w:tab w:val="left" w:pos="380"/>
        </w:tabs>
        <w:suppressAutoHyphens/>
        <w:spacing w:after="0" w:line="240" w:lineRule="auto"/>
        <w:jc w:val="both"/>
      </w:pPr>
      <w:r>
        <w:t xml:space="preserve">Zapotrzebowanie roczne Przedsiębiorstwa Komunalnego Nadarzyn Sp. z o.o. na olej </w:t>
      </w:r>
      <w:r w:rsidRPr="00BA01D1">
        <w:t>napędowy</w:t>
      </w:r>
      <w:r>
        <w:t xml:space="preserve"> </w:t>
      </w:r>
      <w:r w:rsidRPr="006169FA">
        <w:rPr>
          <w:color w:val="000000" w:themeColor="text1"/>
        </w:rPr>
        <w:t xml:space="preserve">wynosi </w:t>
      </w:r>
      <w:r w:rsidR="00EC7BBC" w:rsidRPr="006169FA">
        <w:rPr>
          <w:color w:val="000000" w:themeColor="text1"/>
        </w:rPr>
        <w:t>4</w:t>
      </w:r>
      <w:r w:rsidR="00353DC6">
        <w:rPr>
          <w:color w:val="000000" w:themeColor="text1"/>
        </w:rPr>
        <w:t>0</w:t>
      </w:r>
      <w:r w:rsidR="00EC7BBC" w:rsidRPr="006169FA">
        <w:rPr>
          <w:color w:val="000000" w:themeColor="text1"/>
        </w:rPr>
        <w:t xml:space="preserve"> 000</w:t>
      </w:r>
      <w:r w:rsidR="000C7DB9" w:rsidRPr="006169FA">
        <w:rPr>
          <w:color w:val="000000" w:themeColor="text1"/>
        </w:rPr>
        <w:t xml:space="preserve"> </w:t>
      </w:r>
      <w:r>
        <w:t>litrów.</w:t>
      </w:r>
    </w:p>
    <w:p w14:paraId="3E1BCABE" w14:textId="1F58D5B3" w:rsidR="00570902" w:rsidRDefault="00570902" w:rsidP="00570902">
      <w:pPr>
        <w:numPr>
          <w:ilvl w:val="0"/>
          <w:numId w:val="25"/>
        </w:numPr>
        <w:tabs>
          <w:tab w:val="left" w:pos="380"/>
        </w:tabs>
        <w:suppressAutoHyphens/>
        <w:spacing w:after="0" w:line="240" w:lineRule="auto"/>
        <w:jc w:val="both"/>
      </w:pPr>
      <w:r>
        <w:t xml:space="preserve"> </w:t>
      </w:r>
      <w:r w:rsidR="00C84E57">
        <w:t>Dostawy</w:t>
      </w:r>
      <w:r w:rsidR="000C7DB9">
        <w:t xml:space="preserve"> </w:t>
      </w:r>
      <w:r>
        <w:t xml:space="preserve">w ilości 2000 – 2500 litrów będą realizowane </w:t>
      </w:r>
      <w:r w:rsidR="000C7DB9">
        <w:t>po</w:t>
      </w:r>
      <w:r>
        <w:t xml:space="preserve"> telefoniczn</w:t>
      </w:r>
      <w:r w:rsidR="000C7DB9">
        <w:t>ym</w:t>
      </w:r>
      <w:r>
        <w:t xml:space="preserve"> lub e-mail</w:t>
      </w:r>
      <w:r w:rsidR="00C84E57">
        <w:t xml:space="preserve">owym zamówieniu </w:t>
      </w:r>
      <w:r w:rsidR="000C7DB9">
        <w:t xml:space="preserve">i </w:t>
      </w:r>
      <w:r w:rsidR="00C84E57">
        <w:t xml:space="preserve">dostarczane </w:t>
      </w:r>
      <w:r>
        <w:t xml:space="preserve">do zbiornika paliwa o pojemności 2500 l znajdującego się </w:t>
      </w:r>
      <w:r w:rsidR="00325BD0">
        <w:t xml:space="preserve">                      </w:t>
      </w:r>
      <w:r>
        <w:t xml:space="preserve"> w</w:t>
      </w:r>
      <w:r w:rsidR="00325BD0">
        <w:t xml:space="preserve"> m. </w:t>
      </w:r>
      <w:r>
        <w:t xml:space="preserve"> Nadarzynie </w:t>
      </w:r>
      <w:r w:rsidR="00325BD0">
        <w:t>05-830.</w:t>
      </w:r>
    </w:p>
    <w:p w14:paraId="40377C02" w14:textId="77777777" w:rsidR="00570902" w:rsidRDefault="00570902" w:rsidP="00570902">
      <w:pPr>
        <w:numPr>
          <w:ilvl w:val="0"/>
          <w:numId w:val="25"/>
        </w:numPr>
        <w:tabs>
          <w:tab w:val="left" w:pos="380"/>
        </w:tabs>
        <w:suppressAutoHyphens/>
        <w:spacing w:after="0" w:line="240" w:lineRule="auto"/>
        <w:jc w:val="both"/>
      </w:pPr>
      <w:r>
        <w:t xml:space="preserve"> Dostawy będą rozliczane w temperaturze otoczenia (rzeczywistej w chwili dostawy).</w:t>
      </w:r>
    </w:p>
    <w:p w14:paraId="4B558084" w14:textId="287F8C56" w:rsidR="00570902" w:rsidRDefault="00570902" w:rsidP="00570902">
      <w:pPr>
        <w:numPr>
          <w:ilvl w:val="0"/>
          <w:numId w:val="25"/>
        </w:numPr>
        <w:tabs>
          <w:tab w:val="left" w:pos="380"/>
        </w:tabs>
        <w:suppressAutoHyphens/>
        <w:spacing w:after="0" w:line="240" w:lineRule="auto"/>
        <w:jc w:val="both"/>
      </w:pPr>
      <w:r>
        <w:t>Paliwo musi spełniać wymagania jakościowe określone w PN.</w:t>
      </w:r>
    </w:p>
    <w:p w14:paraId="2578B1CC" w14:textId="77777777" w:rsidR="00C971A2" w:rsidRDefault="00C971A2" w:rsidP="0028374F">
      <w:pPr>
        <w:spacing w:after="0"/>
        <w:jc w:val="both"/>
      </w:pPr>
    </w:p>
    <w:p w14:paraId="6E347FA7" w14:textId="160A19EA" w:rsidR="00C971A2" w:rsidRPr="00C971A2" w:rsidRDefault="007A4ADA" w:rsidP="00C971A2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>VI. Termin wykonania zamówienia</w:t>
      </w:r>
    </w:p>
    <w:p w14:paraId="3591B53F" w14:textId="617FAC33" w:rsidR="001001C5" w:rsidRPr="001001C5" w:rsidRDefault="007A4ADA" w:rsidP="001001C5">
      <w:pPr>
        <w:rPr>
          <w:b/>
          <w:bCs/>
        </w:rPr>
      </w:pPr>
      <w:r w:rsidRPr="001001C5">
        <w:rPr>
          <w:b/>
          <w:bCs/>
        </w:rPr>
        <w:t xml:space="preserve">Wykonawca zobowiązany jest zrealizować przedmiot zamówienia w terminie </w:t>
      </w:r>
      <w:r w:rsidR="005339A0" w:rsidRPr="001001C5">
        <w:rPr>
          <w:b/>
          <w:bCs/>
        </w:rPr>
        <w:t xml:space="preserve">do dnia </w:t>
      </w:r>
      <w:r w:rsidR="00A74442" w:rsidRPr="001001C5">
        <w:rPr>
          <w:b/>
          <w:bCs/>
        </w:rPr>
        <w:t>3</w:t>
      </w:r>
      <w:r w:rsidR="00257F38">
        <w:rPr>
          <w:b/>
          <w:bCs/>
        </w:rPr>
        <w:t>1</w:t>
      </w:r>
      <w:r w:rsidR="0080266B" w:rsidRPr="001001C5">
        <w:rPr>
          <w:b/>
          <w:bCs/>
        </w:rPr>
        <w:t>.</w:t>
      </w:r>
      <w:r w:rsidR="00257F38">
        <w:rPr>
          <w:b/>
          <w:bCs/>
        </w:rPr>
        <w:t>12</w:t>
      </w:r>
      <w:r w:rsidR="0080266B" w:rsidRPr="001001C5">
        <w:rPr>
          <w:b/>
          <w:bCs/>
        </w:rPr>
        <w:t>.</w:t>
      </w:r>
      <w:r w:rsidR="005339A0" w:rsidRPr="001001C5">
        <w:rPr>
          <w:b/>
          <w:bCs/>
        </w:rPr>
        <w:t>202</w:t>
      </w:r>
      <w:r w:rsidR="00325BD0">
        <w:rPr>
          <w:b/>
          <w:bCs/>
        </w:rPr>
        <w:t>4</w:t>
      </w:r>
      <w:r w:rsidR="005339A0" w:rsidRPr="001001C5">
        <w:rPr>
          <w:b/>
          <w:bCs/>
          <w:color w:val="FF0000"/>
        </w:rPr>
        <w:t xml:space="preserve"> </w:t>
      </w:r>
      <w:r w:rsidR="005339A0" w:rsidRPr="001001C5">
        <w:rPr>
          <w:b/>
          <w:bCs/>
        </w:rPr>
        <w:t>r.</w:t>
      </w:r>
      <w:r w:rsidRPr="001001C5">
        <w:rPr>
          <w:b/>
          <w:bCs/>
        </w:rPr>
        <w:t xml:space="preserve"> </w:t>
      </w:r>
      <w:r w:rsidR="005339A0" w:rsidRPr="001001C5">
        <w:rPr>
          <w:b/>
          <w:bCs/>
        </w:rPr>
        <w:t xml:space="preserve">   </w:t>
      </w:r>
      <w:r w:rsidRPr="001001C5">
        <w:rPr>
          <w:b/>
          <w:bCs/>
        </w:rPr>
        <w:t>od daty zawarcia umowy</w:t>
      </w:r>
      <w:r w:rsidR="001001C5" w:rsidRPr="001001C5">
        <w:rPr>
          <w:b/>
          <w:bCs/>
        </w:rPr>
        <w:t xml:space="preserve"> lub do wcześniejszego wyczerpania kwoty łącznej kwoty ofertowej.</w:t>
      </w:r>
    </w:p>
    <w:p w14:paraId="7C9DD416" w14:textId="31E31518" w:rsidR="00C971A2" w:rsidRDefault="00C971A2" w:rsidP="005339A0">
      <w:pPr>
        <w:pStyle w:val="Akapitzlist"/>
        <w:spacing w:after="0"/>
        <w:ind w:left="142"/>
        <w:jc w:val="both"/>
      </w:pPr>
    </w:p>
    <w:p w14:paraId="4B8C230A" w14:textId="77777777" w:rsidR="00C971A2" w:rsidRPr="00C971A2" w:rsidRDefault="00C971A2" w:rsidP="00C971A2">
      <w:pPr>
        <w:pStyle w:val="Akapitzlist"/>
        <w:spacing w:after="0"/>
        <w:ind w:left="0" w:firstLine="142"/>
        <w:jc w:val="both"/>
        <w:rPr>
          <w:sz w:val="18"/>
          <w:szCs w:val="18"/>
        </w:rPr>
      </w:pPr>
    </w:p>
    <w:p w14:paraId="76F64645" w14:textId="62CF678B" w:rsidR="00C971A2" w:rsidRPr="00C971A2" w:rsidRDefault="007A4ADA" w:rsidP="00C971A2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>VII. Projektowane postanowienia umowy w sprawie zamówienia publicznego, które zostaną wprowadzone do treści tej umowy</w:t>
      </w:r>
    </w:p>
    <w:p w14:paraId="671ED505" w14:textId="57C5A426" w:rsidR="00C971A2" w:rsidRDefault="007A4ADA" w:rsidP="00BE7640">
      <w:pPr>
        <w:pStyle w:val="Akapitzlist"/>
        <w:spacing w:after="0"/>
        <w:ind w:left="0"/>
        <w:jc w:val="both"/>
      </w:pPr>
      <w:r>
        <w:t xml:space="preserve">Projektowane postanowienia umowy w sprawie </w:t>
      </w:r>
      <w:r w:rsidR="00741AA2">
        <w:t>zamówienia</w:t>
      </w:r>
      <w:r>
        <w:t xml:space="preserve"> publicznego, </w:t>
      </w:r>
      <w:r w:rsidR="00741AA2">
        <w:t>które</w:t>
      </w:r>
      <w:r>
        <w:t xml:space="preserve"> </w:t>
      </w:r>
      <w:r w:rsidR="00741AA2">
        <w:t>zostaną</w:t>
      </w:r>
      <w:r>
        <w:t xml:space="preserve"> wprowadzone do </w:t>
      </w:r>
      <w:r w:rsidR="00741AA2">
        <w:t>treści</w:t>
      </w:r>
      <w:r>
        <w:t xml:space="preserve"> tej umowy, określone zostały w załączniku nr 1 do SWZ.</w:t>
      </w:r>
    </w:p>
    <w:p w14:paraId="611F161D" w14:textId="3D6D17BB" w:rsidR="00484FE5" w:rsidRDefault="00484FE5" w:rsidP="00484FE5">
      <w:pPr>
        <w:autoSpaceDE w:val="0"/>
        <w:spacing w:after="0" w:line="240" w:lineRule="auto"/>
        <w:jc w:val="both"/>
      </w:pPr>
      <w:r>
        <w:t xml:space="preserve">Zgodnie z </w:t>
      </w:r>
      <w:r w:rsidRPr="00775E86">
        <w:t>art.455</w:t>
      </w:r>
      <w:r>
        <w:t xml:space="preserve"> ustawy Prawo zamówień publicznych Zamawiający przewiduje możliwość wprowadzenia zmiany umowy w stosunku do treści oferty, na podstawie której dokonano wyboru Wykonawcy w przypadku wystąpienia co najmniej jednej z okoliczności wymienionych </w:t>
      </w:r>
      <w:proofErr w:type="gramStart"/>
      <w:r w:rsidR="008B6D59">
        <w:t xml:space="preserve">poniżej,  </w:t>
      </w:r>
      <w:r>
        <w:t xml:space="preserve"> </w:t>
      </w:r>
      <w:proofErr w:type="gramEnd"/>
      <w:r>
        <w:t xml:space="preserve">                   z uwzględnieniem podanych warunków ich wprowadzenia:</w:t>
      </w:r>
    </w:p>
    <w:p w14:paraId="00A038C5" w14:textId="77777777" w:rsidR="00484FE5" w:rsidRDefault="00484FE5" w:rsidP="00484FE5">
      <w:pPr>
        <w:numPr>
          <w:ilvl w:val="0"/>
          <w:numId w:val="32"/>
        </w:numPr>
        <w:autoSpaceDE w:val="0"/>
        <w:spacing w:after="0" w:line="240" w:lineRule="auto"/>
        <w:jc w:val="both"/>
      </w:pPr>
      <w:r>
        <w:t>Zmiana treści umowy wynikać będzie z konieczności dostosowania do bezwzględnie obowiązujących przepisów prawa, znowelizowanego bądź wprowadzonego w trakcie wykonywania zamówienia mających wpływ na realizację umowy,</w:t>
      </w:r>
    </w:p>
    <w:p w14:paraId="55C5B0BB" w14:textId="44C3FE2D" w:rsidR="00A4100C" w:rsidRDefault="00484FE5" w:rsidP="00484FE5">
      <w:pPr>
        <w:numPr>
          <w:ilvl w:val="0"/>
          <w:numId w:val="32"/>
        </w:numPr>
        <w:autoSpaceDE w:val="0"/>
        <w:spacing w:after="0" w:line="240" w:lineRule="auto"/>
        <w:jc w:val="both"/>
      </w:pPr>
      <w:r>
        <w:t>Zmiana wysokości stawki VAT, która wynikać będzie z powszechnie obowiązujących przepisów prawnych, wynagrodzenie brutto ulegnie zmianie w sposób odpowiedni- tak, aby odpowiadało zaktualizowanej stawce tego podatku dla zakresu objętego umową, który na dzień zmiany stawki VAT nie został jeszcze rozliczony.</w:t>
      </w:r>
    </w:p>
    <w:p w14:paraId="76BE2451" w14:textId="77777777" w:rsidR="00A4100C" w:rsidRDefault="00A4100C" w:rsidP="00C971A2">
      <w:pPr>
        <w:pStyle w:val="Akapitzlist"/>
        <w:spacing w:after="0"/>
        <w:ind w:left="0" w:firstLine="142"/>
        <w:jc w:val="both"/>
      </w:pPr>
    </w:p>
    <w:p w14:paraId="6DD64A51" w14:textId="6E492792" w:rsidR="00C971A2" w:rsidRPr="00C971A2" w:rsidRDefault="007A4ADA" w:rsidP="00C1472A">
      <w:pPr>
        <w:pStyle w:val="Akapitzlist"/>
        <w:spacing w:after="0"/>
        <w:ind w:left="284" w:hanging="284"/>
        <w:jc w:val="center"/>
        <w:rPr>
          <w:b/>
          <w:bCs/>
          <w:sz w:val="24"/>
          <w:szCs w:val="24"/>
        </w:rPr>
      </w:pPr>
      <w:r w:rsidRPr="00C971A2">
        <w:rPr>
          <w:b/>
          <w:bCs/>
          <w:sz w:val="24"/>
          <w:szCs w:val="24"/>
        </w:rPr>
        <w:t xml:space="preserve">VIII. Informacje o </w:t>
      </w:r>
      <w:r w:rsidR="00741AA2" w:rsidRPr="00C971A2">
        <w:rPr>
          <w:b/>
          <w:bCs/>
          <w:sz w:val="24"/>
          <w:szCs w:val="24"/>
        </w:rPr>
        <w:t>środkach</w:t>
      </w:r>
      <w:r w:rsidRPr="00C971A2">
        <w:rPr>
          <w:b/>
          <w:bCs/>
          <w:sz w:val="24"/>
          <w:szCs w:val="24"/>
        </w:rPr>
        <w:t xml:space="preserve"> komunikacji elektronicznej, przy użyciu </w:t>
      </w:r>
      <w:r w:rsidR="00741AA2" w:rsidRPr="00C971A2">
        <w:rPr>
          <w:b/>
          <w:bCs/>
          <w:sz w:val="24"/>
          <w:szCs w:val="24"/>
        </w:rPr>
        <w:t>których</w:t>
      </w:r>
      <w:r w:rsidRPr="00C971A2">
        <w:rPr>
          <w:b/>
          <w:bCs/>
          <w:sz w:val="24"/>
          <w:szCs w:val="24"/>
        </w:rPr>
        <w:t xml:space="preserve"> Zamawiający </w:t>
      </w:r>
      <w:r w:rsidR="00C1472A">
        <w:rPr>
          <w:b/>
          <w:bCs/>
          <w:sz w:val="24"/>
          <w:szCs w:val="24"/>
        </w:rPr>
        <w:t xml:space="preserve">   </w:t>
      </w:r>
      <w:r w:rsidRPr="00C971A2">
        <w:rPr>
          <w:b/>
          <w:bCs/>
          <w:sz w:val="24"/>
          <w:szCs w:val="24"/>
        </w:rPr>
        <w:t>będzie komunikował się z wykonawcami, oraz informacje o wymaganiach technicznych</w:t>
      </w:r>
      <w:r w:rsidR="00C971A2">
        <w:rPr>
          <w:b/>
          <w:bCs/>
          <w:sz w:val="24"/>
          <w:szCs w:val="24"/>
        </w:rPr>
        <w:t xml:space="preserve">                </w:t>
      </w:r>
      <w:r w:rsidRPr="00C971A2">
        <w:rPr>
          <w:b/>
          <w:bCs/>
          <w:sz w:val="24"/>
          <w:szCs w:val="24"/>
        </w:rPr>
        <w:t xml:space="preserve"> i organizacyjnych sporządzania, wysyłania i odbierania korespondencji elektronicznej</w:t>
      </w:r>
    </w:p>
    <w:p w14:paraId="550629C3" w14:textId="10BC8888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lastRenderedPageBreak/>
        <w:t xml:space="preserve">W postępowaniu o udzielenie zamówienia komunikacja między zamawiającym a wykonawcami odbywa się </w:t>
      </w:r>
      <w:bookmarkStart w:id="1" w:name="_Hlk61522406"/>
      <w:r w:rsidRPr="00FD1E67">
        <w:rPr>
          <w:rFonts w:ascii="Calibri" w:hAnsi="Calibri" w:cs="Calibri"/>
        </w:rPr>
        <w:t>na platformie e-Zamówienia pod adresem</w:t>
      </w:r>
      <w:bookmarkEnd w:id="1"/>
      <w:r w:rsidRPr="00FD1E67">
        <w:rPr>
          <w:rFonts w:ascii="Calibri" w:hAnsi="Calibri" w:cs="Calibri"/>
        </w:rPr>
        <w:t>:</w:t>
      </w:r>
      <w:r w:rsidRPr="00DF1BC9">
        <w:t xml:space="preserve"> </w:t>
      </w:r>
      <w:hyperlink r:id="rId10" w:history="1">
        <w:r w:rsidRPr="00271EC3">
          <w:rPr>
            <w:rStyle w:val="Hipercze"/>
          </w:rPr>
          <w:t>https://ezamowienia.gov.pl/</w:t>
        </w:r>
      </w:hyperlink>
      <w:r>
        <w:t xml:space="preserve"> </w:t>
      </w:r>
    </w:p>
    <w:p w14:paraId="687D0BC2" w14:textId="4C636A4D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Poczty elektronicznej: </w:t>
      </w:r>
      <w:hyperlink r:id="rId11" w:history="1">
        <w:r w:rsidRPr="00FD1E67">
          <w:rPr>
            <w:rStyle w:val="Hipercze"/>
            <w:rFonts w:ascii="Calibri" w:hAnsi="Calibri" w:cs="Calibri"/>
          </w:rPr>
          <w:t>zamowienia@pkn.net.pl</w:t>
        </w:r>
      </w:hyperlink>
      <w:r w:rsidRPr="00FD1E67">
        <w:rPr>
          <w:rFonts w:ascii="Calibri" w:hAnsi="Calibri" w:cs="Calibri"/>
        </w:rPr>
        <w:t xml:space="preserve"> w szczególności w zakresie zapytania do postępowania, wezwania do złożenia wyjaśnień/dokumentów i oświadczeń, informacji     </w:t>
      </w:r>
      <w:r w:rsidR="00377060">
        <w:rPr>
          <w:rFonts w:ascii="Calibri" w:hAnsi="Calibri" w:cs="Calibri"/>
        </w:rPr>
        <w:t xml:space="preserve">                </w:t>
      </w:r>
      <w:r w:rsidRPr="00FD1E67">
        <w:rPr>
          <w:rFonts w:ascii="Calibri" w:hAnsi="Calibri" w:cs="Calibri"/>
        </w:rPr>
        <w:t xml:space="preserve"> o wyniku postępowania.</w:t>
      </w:r>
    </w:p>
    <w:p w14:paraId="2038FD3A" w14:textId="7F806AC6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Platforma e-Zamówienia </w:t>
      </w:r>
      <w:hyperlink r:id="rId12" w:history="1">
        <w:r w:rsidRPr="00271EC3">
          <w:rPr>
            <w:rStyle w:val="Hipercze"/>
          </w:rPr>
          <w:t>https://ezamowienia.gov.pl/</w:t>
        </w:r>
      </w:hyperlink>
      <w:r>
        <w:t xml:space="preserve"> </w:t>
      </w:r>
      <w:r w:rsidRPr="00FD1E67">
        <w:rPr>
          <w:rFonts w:ascii="Calibri" w:hAnsi="Calibri" w:cs="Calibri"/>
        </w:rPr>
        <w:t xml:space="preserve"> w szczególności w zakresie ogłoszenia                              o zamówienia, dokumentów zamówienia, w tym i informacji dla Wykonawców, SKŁADANIA OFERT.</w:t>
      </w:r>
    </w:p>
    <w:p w14:paraId="45575530" w14:textId="77777777" w:rsidR="00FD1E67" w:rsidRPr="00E2796E" w:rsidRDefault="00FD1E67" w:rsidP="00FD1E67">
      <w:pPr>
        <w:spacing w:before="120"/>
        <w:jc w:val="both"/>
        <w:rPr>
          <w:rFonts w:ascii="Calibri" w:hAnsi="Calibri" w:cs="Calibri"/>
          <w:b/>
          <w:bCs/>
        </w:rPr>
      </w:pPr>
      <w:r w:rsidRPr="00E2796E">
        <w:rPr>
          <w:rFonts w:ascii="Calibri" w:hAnsi="Calibri" w:cs="Calibri"/>
          <w:b/>
          <w:bCs/>
        </w:rPr>
        <w:t>Zamawiający zastrzega, że Oferta może zostać przekazana wyłącznie za pomocą platformy e-Zamówienia.</w:t>
      </w:r>
    </w:p>
    <w:p w14:paraId="426BF857" w14:textId="0904F11A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Wykonawca zamierzający wziąć udział w postępowania o udzielenie zamówienia publicznego musi posiadać konto z rolą „Wykonawca”, posiadający uprawnienia do składania Ofert, na platformie e- Zamówienia. Szczegółowe informacje na temat zakładania kont </w:t>
      </w:r>
      <w:proofErr w:type="gramStart"/>
      <w:r w:rsidRPr="00FD1E67">
        <w:rPr>
          <w:rFonts w:ascii="Calibri" w:hAnsi="Calibri" w:cs="Calibri"/>
        </w:rPr>
        <w:t>użytkownika,</w:t>
      </w:r>
      <w:proofErr w:type="gramEnd"/>
      <w:r w:rsidRPr="00FD1E67">
        <w:rPr>
          <w:rFonts w:ascii="Calibri" w:hAnsi="Calibri" w:cs="Calibri"/>
        </w:rPr>
        <w:t xml:space="preserve"> oraz zasady i warunki korzystania z platformy e-Zamówienia określa Regulamin platformy e-Zamówienia, dostępne na stronie internetowej </w:t>
      </w:r>
      <w:hyperlink r:id="rId13" w:history="1">
        <w:r w:rsidRPr="00FD1E67">
          <w:rPr>
            <w:rStyle w:val="Hipercze"/>
            <w:rFonts w:ascii="Calibri" w:hAnsi="Calibri" w:cs="Calibri"/>
          </w:rPr>
          <w:t>https://ezamowienia.gov.pl</w:t>
        </w:r>
      </w:hyperlink>
      <w:r w:rsidRPr="00FD1E67">
        <w:rPr>
          <w:rFonts w:ascii="Calibri" w:hAnsi="Calibri" w:cs="Calibri"/>
        </w:rPr>
        <w:t xml:space="preserve"> oraz informacje zamieszczone w zakładce: „Centrum Pomocy”. </w:t>
      </w:r>
    </w:p>
    <w:p w14:paraId="4322FCA5" w14:textId="2C77BDC7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>Za datę przekazania oferty, wniosków, zawiadomień, dokumentów elektronicznych, oświadczeń lub elektronicznych kopii dokumentów lub oświadczeń oraz innych informacji przyjmuje się datę ich przekazania na platformie e-Zamówienia.</w:t>
      </w:r>
    </w:p>
    <w:p w14:paraId="30431405" w14:textId="15201466" w:rsidR="00FD1E67" w:rsidRPr="00FD1E67" w:rsidRDefault="00FD1E67" w:rsidP="00FD1E67">
      <w:pPr>
        <w:pStyle w:val="Akapitzlist"/>
        <w:numPr>
          <w:ilvl w:val="0"/>
          <w:numId w:val="43"/>
        </w:numPr>
        <w:spacing w:before="120" w:after="0" w:line="240" w:lineRule="auto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>Wykonawca może zwrócić się do Zamawiającego z wnioskiem o wyjaśnienie treści SWZ. Zamawiający udzieli niezwłocznie odpowiedzi, jednak nie później niż na 2 dni przed upływem terminu składania ofert (udostępniając je na stronie internetowej prowadzonego postępowania pod warunkiem, że wniosek o wyjaśnienie treści SWZ wpłynął do Zamawiającego nie później niż na 4 dni przed upływem terminu składania ofert).</w:t>
      </w:r>
    </w:p>
    <w:p w14:paraId="1863C1A3" w14:textId="75CFB98E" w:rsidR="00FD1E67" w:rsidRPr="00FD1E67" w:rsidRDefault="00FD1E67" w:rsidP="00FD1E67">
      <w:pPr>
        <w:pStyle w:val="Akapitzlist"/>
        <w:numPr>
          <w:ilvl w:val="0"/>
          <w:numId w:val="43"/>
        </w:numPr>
        <w:spacing w:before="120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>W przypadku, gdy wniosek o wyjaśnienie treści SWZ nie wpłynie w terminie, Zamawiający nie ma obowiązku udzielić wyjaśnień SWZ oraz przedłużania terminu składania ofert. Przedłużenie terminu składania ofert nie wpływa na bieg terminu składania wniosku o wyjaśnienie treści SWZ.</w:t>
      </w:r>
    </w:p>
    <w:p w14:paraId="46083812" w14:textId="3FA9CB6C" w:rsidR="00FD1E67" w:rsidRPr="00FD1E67" w:rsidRDefault="00FD1E67" w:rsidP="00FD1E67">
      <w:pPr>
        <w:pStyle w:val="Akapitzlist"/>
        <w:numPr>
          <w:ilvl w:val="0"/>
          <w:numId w:val="43"/>
        </w:numPr>
        <w:spacing w:before="120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>W postępowaniu o udzielenie zamówienia komunikacja pomiędzy zamawiającym a wykonawcami w szczególności składanie oświadczeń, wniosków, zawiadomień oraz przekazywanie informacji odbywa się elektronicznie za pośrednictwem dedykowanego formularza: „</w:t>
      </w:r>
      <w:r w:rsidRPr="00FD1E67">
        <w:rPr>
          <w:rFonts w:ascii="Calibri" w:hAnsi="Calibri" w:cs="Calibri"/>
          <w:b/>
          <w:bCs/>
        </w:rPr>
        <w:t>Formularz do komunikacji</w:t>
      </w:r>
      <w:r w:rsidRPr="00FD1E67">
        <w:rPr>
          <w:rFonts w:ascii="Calibri" w:hAnsi="Calibri" w:cs="Calibri"/>
        </w:rPr>
        <w:t xml:space="preserve">” dostępnego na platformie e-Zamówienia.      </w:t>
      </w:r>
      <w:r w:rsidR="00507277">
        <w:rPr>
          <w:rFonts w:ascii="Calibri" w:hAnsi="Calibri" w:cs="Calibri"/>
        </w:rPr>
        <w:t xml:space="preserve">                         </w:t>
      </w:r>
      <w:r w:rsidRPr="00FD1E67">
        <w:rPr>
          <w:rFonts w:ascii="Calibri" w:hAnsi="Calibri" w:cs="Calibri"/>
        </w:rPr>
        <w:t xml:space="preserve"> We wszelkiej korespondencji związanej z niniejszym postępowaniem zamawiający i wykonawcy posługują się numerem ogłoszenia.</w:t>
      </w:r>
    </w:p>
    <w:p w14:paraId="445BEAAC" w14:textId="77777777" w:rsidR="00FD1E67" w:rsidRPr="00FD1E67" w:rsidRDefault="00FD1E67" w:rsidP="00FD1E67">
      <w:pPr>
        <w:spacing w:before="120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Zamawiający może również komunikować się z wykonawcami za pomocą poczty elektronicznej, e-mail: </w:t>
      </w:r>
      <w:hyperlink r:id="rId14" w:history="1">
        <w:r w:rsidRPr="00FD1E67">
          <w:rPr>
            <w:rStyle w:val="Hipercze"/>
            <w:rFonts w:ascii="Calibri" w:hAnsi="Calibri" w:cs="Calibri"/>
            <w:b/>
            <w:bCs/>
            <w:u w:val="none"/>
          </w:rPr>
          <w:t>zamowienia@pkn.net.pl</w:t>
        </w:r>
      </w:hyperlink>
      <w:r w:rsidRPr="00FD1E67">
        <w:rPr>
          <w:rFonts w:ascii="Calibri" w:hAnsi="Calibri" w:cs="Calibri"/>
          <w:b/>
          <w:bCs/>
        </w:rPr>
        <w:t xml:space="preserve">     NIE DOTYCZY SKŁADANIA OFERT</w:t>
      </w:r>
      <w:r w:rsidRPr="00FD1E67">
        <w:rPr>
          <w:rFonts w:ascii="Calibri" w:hAnsi="Calibri" w:cs="Calibri"/>
          <w:b/>
          <w:bCs/>
          <w:u w:val="single"/>
        </w:rPr>
        <w:t>.</w:t>
      </w:r>
    </w:p>
    <w:p w14:paraId="1546A40D" w14:textId="76DC42AD" w:rsidR="00FD1E67" w:rsidRPr="00FD1E67" w:rsidRDefault="00FD1E67" w:rsidP="00FD1E67">
      <w:pPr>
        <w:pStyle w:val="Akapitzlist"/>
        <w:numPr>
          <w:ilvl w:val="0"/>
          <w:numId w:val="43"/>
        </w:numPr>
        <w:spacing w:before="120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Zamawiający informuje, że zgodnie z art. 135 ust. 6 </w:t>
      </w:r>
      <w:proofErr w:type="spellStart"/>
      <w:r w:rsidRPr="00FD1E67">
        <w:rPr>
          <w:rFonts w:ascii="Calibri" w:hAnsi="Calibri" w:cs="Calibri"/>
        </w:rPr>
        <w:t>Pzp</w:t>
      </w:r>
      <w:proofErr w:type="spellEnd"/>
      <w:r w:rsidRPr="00FD1E67">
        <w:rPr>
          <w:rFonts w:ascii="Calibri" w:hAnsi="Calibri" w:cs="Calibri"/>
        </w:rPr>
        <w:t xml:space="preserve"> treść zapytań </w:t>
      </w:r>
      <w:r w:rsidR="00A50F38" w:rsidRPr="00FD1E67">
        <w:rPr>
          <w:rFonts w:ascii="Calibri" w:hAnsi="Calibri" w:cs="Calibri"/>
        </w:rPr>
        <w:t>wraz z</w:t>
      </w:r>
      <w:r w:rsidRPr="00FD1E67">
        <w:rPr>
          <w:rFonts w:ascii="Calibri" w:hAnsi="Calibri" w:cs="Calibri"/>
        </w:rPr>
        <w:t xml:space="preserve"> wyjaśnieniami (bez ujawniania źródła zapytania) udostępni na stronie internetowej prowadzonego postępowania. Tym samym wszelkie informacje przekazane Wykonawcom stanowią integralną część Specyfikacji Warunków Zamówienia i dotyczą wszystkich Wykonawców biorących udział w wyżej wymienionym postępowaniu. Wykonawca jest zobowiązany złożyć ofertę uwzględniającą wszelkie zmiany i wyjaśnienia zawarte w informacjach dla Wykonawców. </w:t>
      </w:r>
    </w:p>
    <w:p w14:paraId="521038D9" w14:textId="3E3FD9B9" w:rsidR="00FD1E67" w:rsidRPr="00FD1E67" w:rsidRDefault="00FD1E67" w:rsidP="00FD1E67">
      <w:pPr>
        <w:pStyle w:val="Akapitzlist"/>
        <w:numPr>
          <w:ilvl w:val="0"/>
          <w:numId w:val="43"/>
        </w:numPr>
        <w:spacing w:before="120"/>
        <w:jc w:val="both"/>
        <w:rPr>
          <w:rFonts w:ascii="Calibri" w:hAnsi="Calibri" w:cs="Calibri"/>
        </w:rPr>
      </w:pPr>
      <w:r w:rsidRPr="00FD1E67">
        <w:rPr>
          <w:rFonts w:ascii="Calibri" w:hAnsi="Calibri" w:cs="Calibri"/>
        </w:rPr>
        <w:t xml:space="preserve">Sposób sporządzenia dokumentów elektronicznych musi być zgodny z wymaganiami określonymi w rozporządzeniu Prezesa Rady Ministrów z dnia 30 grudnia 2020 r. w sprawie </w:t>
      </w:r>
      <w:r w:rsidRPr="00FD1E67">
        <w:rPr>
          <w:rFonts w:ascii="Calibri" w:hAnsi="Calibri" w:cs="Calibri"/>
        </w:rPr>
        <w:lastRenderedPageBreak/>
        <w:t>sposobu sporządzania i przekazywania informacji oraz wymagań technicznych dla dokumentów elektronicznych oraz środków komunikacji elektronicznej w postępowaniu o udzielenie zamówienia publicznego lub konkursie (Dz. U. z 2020 r. poz. 2452) oraz 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769D9851" w14:textId="524B046F" w:rsidR="00514218" w:rsidRDefault="007A4ADA" w:rsidP="00FD1E67">
      <w:pPr>
        <w:spacing w:after="0"/>
        <w:jc w:val="both"/>
      </w:pPr>
      <w:r w:rsidRPr="00FD1E67">
        <w:rPr>
          <w:b/>
          <w:bCs/>
        </w:rPr>
        <w:t>Zamawiający nie przewiduje sposobu komunikowania się z Wykonawcami w inny sposób niż przy użyciu środków komunikacji elektronicznej, wskazanych w SWZ</w:t>
      </w:r>
      <w:r>
        <w:t xml:space="preserve">. </w:t>
      </w:r>
    </w:p>
    <w:p w14:paraId="3126D378" w14:textId="77777777" w:rsidR="00741AA2" w:rsidRPr="00D52A49" w:rsidRDefault="00741AA2" w:rsidP="00D52A49">
      <w:pPr>
        <w:spacing w:after="0"/>
        <w:rPr>
          <w:b/>
          <w:bCs/>
          <w:sz w:val="24"/>
          <w:szCs w:val="24"/>
        </w:rPr>
      </w:pPr>
    </w:p>
    <w:p w14:paraId="01D9A8D9" w14:textId="36685D81" w:rsidR="00514218" w:rsidRPr="00514218" w:rsidRDefault="007A4ADA" w:rsidP="00514218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514218">
        <w:rPr>
          <w:b/>
          <w:bCs/>
          <w:sz w:val="24"/>
          <w:szCs w:val="24"/>
        </w:rPr>
        <w:t xml:space="preserve">IX. Wskazanie </w:t>
      </w:r>
      <w:r w:rsidR="00741AA2" w:rsidRPr="00514218">
        <w:rPr>
          <w:b/>
          <w:bCs/>
          <w:sz w:val="24"/>
          <w:szCs w:val="24"/>
        </w:rPr>
        <w:t>osób</w:t>
      </w:r>
      <w:r w:rsidRPr="00514218">
        <w:rPr>
          <w:b/>
          <w:bCs/>
          <w:sz w:val="24"/>
          <w:szCs w:val="24"/>
        </w:rPr>
        <w:t xml:space="preserve"> uprawnionych do komunikowania </w:t>
      </w:r>
      <w:r w:rsidR="00712091" w:rsidRPr="00514218">
        <w:rPr>
          <w:b/>
          <w:bCs/>
          <w:sz w:val="24"/>
          <w:szCs w:val="24"/>
        </w:rPr>
        <w:t>się</w:t>
      </w:r>
      <w:r w:rsidRPr="00514218">
        <w:rPr>
          <w:b/>
          <w:bCs/>
          <w:sz w:val="24"/>
          <w:szCs w:val="24"/>
        </w:rPr>
        <w:t xml:space="preserve"> z Wykonawcami</w:t>
      </w:r>
      <w:r w:rsidR="00712091">
        <w:rPr>
          <w:b/>
          <w:bCs/>
          <w:sz w:val="24"/>
          <w:szCs w:val="24"/>
        </w:rPr>
        <w:t>.</w:t>
      </w:r>
    </w:p>
    <w:p w14:paraId="7026499E" w14:textId="0A5706EE" w:rsidR="00514218" w:rsidRDefault="00712091" w:rsidP="00C971A2">
      <w:pPr>
        <w:pStyle w:val="Akapitzlist"/>
        <w:spacing w:after="0"/>
        <w:ind w:left="0" w:firstLine="142"/>
        <w:jc w:val="both"/>
      </w:pPr>
      <w:r>
        <w:t xml:space="preserve">           </w:t>
      </w:r>
      <w:r w:rsidR="007A4ADA">
        <w:t>Zamawiający wyznacza następujące osoby do kontaktu z Wykonawcami:</w:t>
      </w:r>
    </w:p>
    <w:p w14:paraId="6C28477A" w14:textId="3DFDB51F" w:rsidR="00F44A63" w:rsidRPr="00852258" w:rsidRDefault="004D65E8" w:rsidP="006D36F7">
      <w:pPr>
        <w:spacing w:after="0"/>
      </w:pPr>
      <w:r w:rsidRPr="00852258">
        <w:t xml:space="preserve">    </w:t>
      </w:r>
      <w:r w:rsidR="00712091" w:rsidRPr="00852258">
        <w:t xml:space="preserve">          </w:t>
      </w:r>
      <w:r w:rsidR="00852258" w:rsidRPr="00852258">
        <w:t>Dominik Wiktorek</w:t>
      </w:r>
      <w:r w:rsidR="00852258">
        <w:t xml:space="preserve"> </w:t>
      </w:r>
      <w:r w:rsidR="004E58C3" w:rsidRPr="00852258">
        <w:t>–</w:t>
      </w:r>
      <w:r w:rsidRPr="00852258">
        <w:t xml:space="preserve"> </w:t>
      </w:r>
      <w:r w:rsidR="004E58C3" w:rsidRPr="00852258">
        <w:t>tel.: 22 739 42 00,</w:t>
      </w:r>
      <w:r w:rsidRPr="00852258">
        <w:t xml:space="preserve"> adres e-mail: </w:t>
      </w:r>
      <w:hyperlink r:id="rId15" w:history="1">
        <w:r w:rsidR="00D52A49" w:rsidRPr="00852258">
          <w:rPr>
            <w:rStyle w:val="Hipercze"/>
          </w:rPr>
          <w:t>zamowienia@pkn.net.pl</w:t>
        </w:r>
      </w:hyperlink>
    </w:p>
    <w:p w14:paraId="3B022FCF" w14:textId="77777777" w:rsidR="00F44A63" w:rsidRPr="00852258" w:rsidRDefault="00F44A63" w:rsidP="00C971A2">
      <w:pPr>
        <w:pStyle w:val="Akapitzlist"/>
        <w:spacing w:after="0"/>
        <w:ind w:left="0" w:firstLine="142"/>
        <w:jc w:val="both"/>
      </w:pPr>
    </w:p>
    <w:p w14:paraId="30D70779" w14:textId="2D12B298" w:rsidR="00514218" w:rsidRPr="00514218" w:rsidRDefault="007A4ADA" w:rsidP="00514218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514218">
        <w:rPr>
          <w:b/>
          <w:bCs/>
          <w:sz w:val="24"/>
          <w:szCs w:val="24"/>
        </w:rPr>
        <w:t>X. Termin związania ofertą</w:t>
      </w:r>
    </w:p>
    <w:p w14:paraId="3D0E0B64" w14:textId="7AAB0666" w:rsidR="00514218" w:rsidRPr="00641EFF" w:rsidRDefault="007A4ADA" w:rsidP="00F44A63">
      <w:pPr>
        <w:pStyle w:val="Akapitzlist"/>
        <w:numPr>
          <w:ilvl w:val="0"/>
          <w:numId w:val="22"/>
        </w:numPr>
        <w:spacing w:after="0"/>
        <w:jc w:val="both"/>
        <w:rPr>
          <w:color w:val="FF0000"/>
        </w:rPr>
      </w:pPr>
      <w:r>
        <w:t xml:space="preserve">Wykonawca jest związany ofertą od dnia upływu terminu składania ofert do dnia </w:t>
      </w:r>
      <w:r w:rsidR="00A53B42" w:rsidRPr="00641EFF">
        <w:rPr>
          <w:b/>
          <w:bCs/>
        </w:rPr>
        <w:t>1</w:t>
      </w:r>
      <w:r w:rsidR="00047D13" w:rsidRPr="00641EFF">
        <w:rPr>
          <w:b/>
          <w:bCs/>
        </w:rPr>
        <w:t>9</w:t>
      </w:r>
      <w:r w:rsidR="00A53B42" w:rsidRPr="00641EFF">
        <w:rPr>
          <w:b/>
          <w:bCs/>
        </w:rPr>
        <w:t>.01.</w:t>
      </w:r>
      <w:r w:rsidR="004F360E" w:rsidRPr="00641EFF">
        <w:rPr>
          <w:b/>
          <w:bCs/>
        </w:rPr>
        <w:t>202</w:t>
      </w:r>
      <w:r w:rsidR="00047D13" w:rsidRPr="00641EFF">
        <w:rPr>
          <w:b/>
          <w:bCs/>
        </w:rPr>
        <w:t>4</w:t>
      </w:r>
      <w:r w:rsidRPr="00641EFF">
        <w:rPr>
          <w:b/>
          <w:bCs/>
        </w:rPr>
        <w:t xml:space="preserve"> r.</w:t>
      </w:r>
      <w:r w:rsidRPr="00641EFF">
        <w:rPr>
          <w:b/>
          <w:bCs/>
          <w:color w:val="FF0000"/>
        </w:rPr>
        <w:t xml:space="preserve"> </w:t>
      </w:r>
    </w:p>
    <w:p w14:paraId="1422C3A5" w14:textId="409C1DF2" w:rsidR="00F44A63" w:rsidRDefault="007A4ADA" w:rsidP="00F44A63">
      <w:pPr>
        <w:pStyle w:val="Akapitzlist"/>
        <w:numPr>
          <w:ilvl w:val="0"/>
          <w:numId w:val="22"/>
        </w:numPr>
        <w:spacing w:after="0"/>
        <w:jc w:val="both"/>
      </w:pPr>
      <w:r>
        <w:t>W</w:t>
      </w:r>
      <w:r w:rsidR="004D65E8">
        <w:t xml:space="preserve"> </w:t>
      </w:r>
      <w:r>
        <w:t xml:space="preserve">przypadku gdy </w:t>
      </w:r>
      <w:r w:rsidR="004D65E8">
        <w:t>wybór</w:t>
      </w:r>
      <w:r>
        <w:t xml:space="preserve"> najkorzystniejszej oferty nie </w:t>
      </w:r>
      <w:r w:rsidR="00741AA2">
        <w:t>nastąpi</w:t>
      </w:r>
      <w:r>
        <w:t xml:space="preserve"> przed upływem terminu </w:t>
      </w:r>
      <w:r w:rsidR="004D65E8">
        <w:t>związania</w:t>
      </w:r>
      <w:r>
        <w:t xml:space="preserve"> ofert</w:t>
      </w:r>
      <w:r w:rsidR="00CE28E0">
        <w:t>ą</w:t>
      </w:r>
      <w:r>
        <w:t xml:space="preserve"> </w:t>
      </w:r>
      <w:r w:rsidR="004D65E8">
        <w:t>określonego</w:t>
      </w:r>
      <w:r>
        <w:t xml:space="preserve"> w SWZ, </w:t>
      </w:r>
      <w:r w:rsidR="004D65E8">
        <w:t>Zamawiający</w:t>
      </w:r>
      <w:r>
        <w:t xml:space="preserve"> przed upływem terminu </w:t>
      </w:r>
      <w:r w:rsidR="004D65E8">
        <w:t>związania</w:t>
      </w:r>
      <w:r>
        <w:t xml:space="preserve"> ofert</w:t>
      </w:r>
      <w:r w:rsidR="00CE28E0">
        <w:t>ą</w:t>
      </w:r>
      <w:r>
        <w:t xml:space="preserve"> zwraca </w:t>
      </w:r>
      <w:r w:rsidR="004D65E8">
        <w:t>się</w:t>
      </w:r>
      <w:r>
        <w:t xml:space="preserve"> jednokrotnie do </w:t>
      </w:r>
      <w:r w:rsidR="004D65E8">
        <w:t>Wykonawców</w:t>
      </w:r>
      <w:r>
        <w:t xml:space="preserve"> o </w:t>
      </w:r>
      <w:r w:rsidR="004D65E8">
        <w:t>wyrażenie</w:t>
      </w:r>
      <w:r>
        <w:t xml:space="preserve"> zgody na </w:t>
      </w:r>
      <w:r w:rsidR="004D65E8">
        <w:t>przedłużenie</w:t>
      </w:r>
      <w:r>
        <w:t xml:space="preserve"> tego terminu o wskazywany przez niego okres, nie </w:t>
      </w:r>
      <w:r w:rsidR="004D65E8">
        <w:t>dłuższy</w:t>
      </w:r>
      <w:r>
        <w:t xml:space="preserve"> </w:t>
      </w:r>
      <w:r w:rsidR="004D65E8">
        <w:t>niż</w:t>
      </w:r>
      <w:r>
        <w:t xml:space="preserve"> 30 dni. </w:t>
      </w:r>
    </w:p>
    <w:p w14:paraId="4C2DD1B1" w14:textId="61069725" w:rsidR="00960FF1" w:rsidRDefault="004D65E8" w:rsidP="00F44A63">
      <w:pPr>
        <w:pStyle w:val="Akapitzlist"/>
        <w:numPr>
          <w:ilvl w:val="0"/>
          <w:numId w:val="22"/>
        </w:numPr>
        <w:spacing w:after="0"/>
        <w:jc w:val="both"/>
      </w:pPr>
      <w:r>
        <w:t>Przedłużenie</w:t>
      </w:r>
      <w:r w:rsidR="007A4ADA">
        <w:t xml:space="preserve"> terminu </w:t>
      </w:r>
      <w:r>
        <w:t>związania</w:t>
      </w:r>
      <w:r w:rsidR="007A4ADA">
        <w:t xml:space="preserve"> ofert</w:t>
      </w:r>
      <w:r w:rsidR="00CE28E0">
        <w:t>ą</w:t>
      </w:r>
      <w:r w:rsidR="007A4ADA">
        <w:t xml:space="preserve">, o </w:t>
      </w:r>
      <w:r>
        <w:t>którym</w:t>
      </w:r>
      <w:r w:rsidR="007A4ADA">
        <w:t xml:space="preserve"> mowa w ust. 2, wymaga </w:t>
      </w:r>
      <w:r>
        <w:t>złożenia</w:t>
      </w:r>
      <w:r w:rsidR="007A4ADA">
        <w:t xml:space="preserve"> przez </w:t>
      </w:r>
      <w:r>
        <w:t>Wykonawcę</w:t>
      </w:r>
      <w:r w:rsidR="007A4ADA">
        <w:t xml:space="preserve"> pisemnego </w:t>
      </w:r>
      <w:r w:rsidR="00960FF1">
        <w:t>oświadczenia</w:t>
      </w:r>
      <w:r w:rsidR="007A4ADA">
        <w:t xml:space="preserve"> o </w:t>
      </w:r>
      <w:r w:rsidR="00960FF1">
        <w:t>wyrażeniu</w:t>
      </w:r>
      <w:r w:rsidR="007A4ADA">
        <w:t xml:space="preserve"> zgody na </w:t>
      </w:r>
      <w:r w:rsidR="00960FF1">
        <w:t>przedłużenie</w:t>
      </w:r>
      <w:r w:rsidR="007A4ADA">
        <w:t xml:space="preserve"> terminu </w:t>
      </w:r>
      <w:r w:rsidR="00960FF1">
        <w:t>związania</w:t>
      </w:r>
      <w:r w:rsidR="007A4ADA">
        <w:t xml:space="preserve"> ofert</w:t>
      </w:r>
      <w:r w:rsidR="00CE28E0">
        <w:t>ą</w:t>
      </w:r>
      <w:r w:rsidR="007A4ADA">
        <w:t>.</w:t>
      </w:r>
    </w:p>
    <w:p w14:paraId="39C60FAC" w14:textId="54480540" w:rsidR="00514218" w:rsidRPr="006D36F7" w:rsidRDefault="007A4ADA" w:rsidP="006D36F7">
      <w:pPr>
        <w:pStyle w:val="Akapitzlist"/>
        <w:spacing w:after="0"/>
        <w:ind w:left="0"/>
        <w:jc w:val="both"/>
        <w:rPr>
          <w:sz w:val="18"/>
          <w:szCs w:val="18"/>
        </w:rPr>
      </w:pPr>
      <w:r>
        <w:t xml:space="preserve"> </w:t>
      </w:r>
    </w:p>
    <w:p w14:paraId="1A6ABD66" w14:textId="47227557" w:rsidR="00514218" w:rsidRDefault="007A4ADA" w:rsidP="00514218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514218">
        <w:rPr>
          <w:b/>
          <w:bCs/>
          <w:sz w:val="24"/>
          <w:szCs w:val="24"/>
        </w:rPr>
        <w:t>XI. Opis sposobu przygotowania oferty</w:t>
      </w:r>
    </w:p>
    <w:p w14:paraId="0FFC5576" w14:textId="1F048B99" w:rsidR="00D81B90" w:rsidRPr="00D81B90" w:rsidRDefault="00D81B90" w:rsidP="00D81B90">
      <w:pPr>
        <w:pStyle w:val="Akapitzlist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Wykonawca może złożyć tylko jedną ofertę.</w:t>
      </w:r>
    </w:p>
    <w:p w14:paraId="037C503F" w14:textId="6FB09284" w:rsidR="00514218" w:rsidRDefault="007A4ADA" w:rsidP="00F44A63">
      <w:pPr>
        <w:pStyle w:val="Akapitzlist"/>
        <w:numPr>
          <w:ilvl w:val="0"/>
          <w:numId w:val="18"/>
        </w:numPr>
        <w:spacing w:after="0"/>
        <w:jc w:val="both"/>
      </w:pPr>
      <w:r>
        <w:t xml:space="preserve">Oferta musi być sporządzona w języku polskim, w postaci elektronicznej i opatrzona kwalifikowanym podpisem elektronicznym, podpisem zaufanym lub podpisem osobistym. </w:t>
      </w:r>
    </w:p>
    <w:p w14:paraId="37B643C0" w14:textId="0458F67C" w:rsidR="00514218" w:rsidRDefault="007A4ADA" w:rsidP="00980892">
      <w:pPr>
        <w:pStyle w:val="Akapitzlist"/>
        <w:numPr>
          <w:ilvl w:val="0"/>
          <w:numId w:val="18"/>
        </w:numPr>
        <w:spacing w:after="0"/>
        <w:jc w:val="both"/>
      </w:pPr>
      <w:r>
        <w:t>Do</w:t>
      </w:r>
      <w:r w:rsidR="00A2352D">
        <w:t xml:space="preserve"> </w:t>
      </w:r>
      <w:r>
        <w:t xml:space="preserve">przygotowania oferty konieczne jest posiadanie przez osobę upoważnioną </w:t>
      </w:r>
      <w:r w:rsidR="00F44A63">
        <w:t xml:space="preserve">                                   </w:t>
      </w:r>
      <w:r>
        <w:t xml:space="preserve">do reprezentowania Wykonawcy kwalifikowanego podpisu elektronicznego, podpisu osobistego lub podpisu zaufanego. </w:t>
      </w:r>
    </w:p>
    <w:p w14:paraId="062D2ABB" w14:textId="2659A38B" w:rsidR="00514218" w:rsidRDefault="007A4ADA" w:rsidP="00980892">
      <w:pPr>
        <w:pStyle w:val="Akapitzlist"/>
        <w:numPr>
          <w:ilvl w:val="0"/>
          <w:numId w:val="18"/>
        </w:numPr>
        <w:spacing w:after="0"/>
        <w:jc w:val="both"/>
      </w:pPr>
      <w:r>
        <w:t xml:space="preserve">Jeżeli na ofertę składa się kilka dokumentów, Wykonawca powinien stworzyć </w:t>
      </w:r>
      <w:proofErr w:type="gramStart"/>
      <w:r>
        <w:t xml:space="preserve">folder, </w:t>
      </w:r>
      <w:r w:rsidR="00F44A63">
        <w:t xml:space="preserve">  </w:t>
      </w:r>
      <w:proofErr w:type="gramEnd"/>
      <w:r w:rsidR="00F44A63">
        <w:t xml:space="preserve">             </w:t>
      </w:r>
      <w:r>
        <w:t>do którego przeniesie wszystkie dokumenty oferty, podpisane kwalifikowanym podpisem elektronicznym, podpisem zaufanym lub podpisem osobistym</w:t>
      </w:r>
      <w:r w:rsidR="008F7462">
        <w:t>.</w:t>
      </w:r>
      <w:r>
        <w:t xml:space="preserve"> </w:t>
      </w:r>
    </w:p>
    <w:p w14:paraId="39C462BD" w14:textId="78778AD9" w:rsidR="00D81B90" w:rsidRDefault="007A4ADA" w:rsidP="00980892">
      <w:pPr>
        <w:pStyle w:val="Akapitzlist"/>
        <w:numPr>
          <w:ilvl w:val="0"/>
          <w:numId w:val="18"/>
        </w:numPr>
        <w:spacing w:after="0"/>
        <w:jc w:val="both"/>
      </w:pPr>
      <w:r>
        <w:t>Wszelkie informacje stanowiące tajemnicę przedsiębiorstwa w rozumieniu ustawy z dnia 16 kwietnia 1993 r. o zwalczaniu nieuczciwej konkurencji (Dz. U. z 2019 r. poz. 1010), które Wykonawca zastrzeże jako tajemnicę przedsiębiorstwa, powinny zostać złożone w osobnym pliku wraz</w:t>
      </w:r>
      <w:r w:rsidR="00F44A63">
        <w:t xml:space="preserve"> </w:t>
      </w:r>
      <w:r>
        <w:t xml:space="preserve">z jednoczesnym zaznaczeniem polecenia „Załącznik stanowiący tajemnicę przedsiębiorstwa” a następnie wraz z plikami stanowiącymi jawną część skompresowane </w:t>
      </w:r>
      <w:r w:rsidR="00F44A63">
        <w:t xml:space="preserve">              </w:t>
      </w:r>
      <w:r>
        <w:t xml:space="preserve">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</w:t>
      </w:r>
      <w:r w:rsidR="00F44A63">
        <w:t xml:space="preserve">             </w:t>
      </w:r>
      <w:r>
        <w:lastRenderedPageBreak/>
        <w:t xml:space="preserve">w celu zachowania poufności objętych klauzulą informacji zgodnie z postanowieniami art. 18 ust. 3 </w:t>
      </w:r>
      <w:proofErr w:type="spellStart"/>
      <w:r>
        <w:t>pzp</w:t>
      </w:r>
      <w:proofErr w:type="spellEnd"/>
      <w:r>
        <w:t>.</w:t>
      </w:r>
    </w:p>
    <w:p w14:paraId="0AB4996E" w14:textId="77777777" w:rsidR="00D81B90" w:rsidRDefault="007A4ADA" w:rsidP="00D81B90">
      <w:pPr>
        <w:pStyle w:val="Akapitzlist"/>
        <w:numPr>
          <w:ilvl w:val="0"/>
          <w:numId w:val="18"/>
        </w:numPr>
        <w:spacing w:after="0"/>
        <w:jc w:val="both"/>
      </w:pPr>
      <w:r>
        <w:t xml:space="preserve">Do przygotowania oferty zaleca się wykorzystanie Formularza Oferty, którego wzór stanowi </w:t>
      </w:r>
      <w:r w:rsidRPr="00C02662">
        <w:rPr>
          <w:b/>
          <w:bCs/>
        </w:rPr>
        <w:t>Załącznik nr 2</w:t>
      </w:r>
      <w:r>
        <w:t xml:space="preserve"> do SWZ. W przypadku, gdy Wykonawca nie korzysta z przygotowanego przez Zamawiającego wzoru, w treści oferty należy zamieścić wszystkie informacje wymagane</w:t>
      </w:r>
      <w:r w:rsidR="00F44A63">
        <w:t xml:space="preserve">              </w:t>
      </w:r>
      <w:r>
        <w:t xml:space="preserve"> w Formularzu Ofertowym. </w:t>
      </w:r>
    </w:p>
    <w:p w14:paraId="6DA1807E" w14:textId="485BF436" w:rsidR="00514218" w:rsidRDefault="007A4ADA" w:rsidP="00D81B90">
      <w:pPr>
        <w:pStyle w:val="Akapitzlist"/>
        <w:numPr>
          <w:ilvl w:val="0"/>
          <w:numId w:val="18"/>
        </w:numPr>
        <w:spacing w:after="0"/>
        <w:jc w:val="both"/>
      </w:pPr>
      <w:r>
        <w:t xml:space="preserve"> Do oferty należy dołączyć:</w:t>
      </w:r>
    </w:p>
    <w:p w14:paraId="7C58B528" w14:textId="44C2410D" w:rsidR="00514218" w:rsidRPr="0098194D" w:rsidRDefault="007A4ADA" w:rsidP="0098194D">
      <w:pPr>
        <w:pStyle w:val="Nagwek1"/>
        <w:spacing w:line="276" w:lineRule="auto"/>
        <w:ind w:left="851" w:hanging="851"/>
        <w:jc w:val="both"/>
        <w:rPr>
          <w:rFonts w:asciiTheme="minorHAnsi" w:hAnsiTheme="minorHAnsi" w:cstheme="minorHAnsi"/>
          <w:sz w:val="22"/>
        </w:rPr>
      </w:pPr>
      <w:r>
        <w:t xml:space="preserve"> </w:t>
      </w:r>
      <w:r w:rsidR="00960FF1">
        <w:t xml:space="preserve">  </w:t>
      </w:r>
      <w:r w:rsidR="00C1472A">
        <w:rPr>
          <w:sz w:val="22"/>
        </w:rPr>
        <w:t xml:space="preserve">8.1.   </w:t>
      </w:r>
      <w:r w:rsidR="00C02662" w:rsidRPr="0098194D">
        <w:rPr>
          <w:rFonts w:asciiTheme="minorHAnsi" w:hAnsiTheme="minorHAnsi" w:cstheme="minorHAnsi"/>
          <w:sz w:val="22"/>
        </w:rPr>
        <w:t xml:space="preserve">Oświadczenie </w:t>
      </w:r>
      <w:r w:rsidR="001F1588" w:rsidRPr="0098194D">
        <w:rPr>
          <w:rFonts w:asciiTheme="minorHAnsi" w:hAnsiTheme="minorHAnsi" w:cstheme="minorHAnsi"/>
          <w:sz w:val="22"/>
        </w:rPr>
        <w:t xml:space="preserve">Wykonawcy o niepodleganiu wykluczeniu, oraz spełnieniu </w:t>
      </w:r>
      <w:proofErr w:type="gramStart"/>
      <w:r w:rsidR="001F1588" w:rsidRPr="0098194D">
        <w:rPr>
          <w:rFonts w:asciiTheme="minorHAnsi" w:hAnsiTheme="minorHAnsi" w:cstheme="minorHAnsi"/>
          <w:sz w:val="22"/>
        </w:rPr>
        <w:t>warunków  udziału</w:t>
      </w:r>
      <w:proofErr w:type="gramEnd"/>
      <w:r w:rsidR="001F1588" w:rsidRPr="0098194D">
        <w:rPr>
          <w:rFonts w:asciiTheme="minorHAnsi" w:hAnsiTheme="minorHAnsi" w:cstheme="minorHAnsi"/>
          <w:sz w:val="22"/>
        </w:rPr>
        <w:t xml:space="preserve"> w post</w:t>
      </w:r>
      <w:r w:rsidR="0098194D" w:rsidRPr="0098194D">
        <w:rPr>
          <w:rFonts w:asciiTheme="minorHAnsi" w:hAnsiTheme="minorHAnsi" w:cstheme="minorHAnsi"/>
          <w:sz w:val="22"/>
        </w:rPr>
        <w:t>ę</w:t>
      </w:r>
      <w:r w:rsidR="001F1588" w:rsidRPr="0098194D">
        <w:rPr>
          <w:rFonts w:asciiTheme="minorHAnsi" w:hAnsiTheme="minorHAnsi" w:cstheme="minorHAnsi"/>
          <w:sz w:val="22"/>
        </w:rPr>
        <w:t xml:space="preserve">powaniu - </w:t>
      </w:r>
      <w:r w:rsidR="001F1588" w:rsidRPr="0098194D">
        <w:rPr>
          <w:rFonts w:asciiTheme="minorHAnsi" w:hAnsiTheme="minorHAnsi" w:cstheme="minorHAnsi"/>
          <w:bCs/>
          <w:sz w:val="22"/>
        </w:rPr>
        <w:t>składane na podstawie art. 125 ust. 1 ustawy z dnia 11 września 2019 r. Prawo zamówień publicznych</w:t>
      </w:r>
      <w:r w:rsidR="001F1588" w:rsidRPr="0098194D">
        <w:rPr>
          <w:rFonts w:asciiTheme="minorHAnsi" w:hAnsiTheme="minorHAnsi" w:cstheme="minorHAnsi"/>
          <w:bCs/>
          <w:sz w:val="22"/>
        </w:rPr>
        <w:br/>
        <w:t>(Dz. U. z 2021 r. poz. 1129 ze zm.), dalej jako ustawa PZP-</w:t>
      </w:r>
      <w:r w:rsidR="001F1588" w:rsidRPr="0098194D">
        <w:rPr>
          <w:rFonts w:asciiTheme="minorHAnsi" w:hAnsiTheme="minorHAnsi" w:cstheme="minorHAnsi"/>
          <w:b/>
          <w:sz w:val="22"/>
        </w:rPr>
        <w:t xml:space="preserve"> </w:t>
      </w:r>
      <w:r w:rsidR="0098194D" w:rsidRPr="0098194D">
        <w:rPr>
          <w:rFonts w:asciiTheme="minorHAnsi" w:hAnsiTheme="minorHAnsi" w:cstheme="minorHAnsi"/>
          <w:b/>
          <w:sz w:val="22"/>
        </w:rPr>
        <w:t xml:space="preserve"> </w:t>
      </w:r>
      <w:r w:rsidR="001F1588" w:rsidRPr="0098194D">
        <w:rPr>
          <w:rFonts w:asciiTheme="minorHAnsi" w:hAnsiTheme="minorHAnsi" w:cstheme="minorHAnsi"/>
          <w:b/>
          <w:sz w:val="22"/>
        </w:rPr>
        <w:t xml:space="preserve"> Załącznik nr 3 </w:t>
      </w:r>
      <w:r w:rsidR="0098194D" w:rsidRPr="0098194D">
        <w:rPr>
          <w:rFonts w:asciiTheme="minorHAnsi" w:hAnsiTheme="minorHAnsi" w:cstheme="minorHAnsi"/>
          <w:b/>
          <w:sz w:val="22"/>
        </w:rPr>
        <w:t>A</w:t>
      </w:r>
      <w:r w:rsidR="001F1588" w:rsidRPr="0098194D">
        <w:rPr>
          <w:rFonts w:asciiTheme="minorHAnsi" w:hAnsiTheme="minorHAnsi" w:cstheme="minorHAnsi"/>
          <w:b/>
          <w:sz w:val="22"/>
        </w:rPr>
        <w:t>.</w:t>
      </w:r>
    </w:p>
    <w:p w14:paraId="3FE59709" w14:textId="4C8FAE4B" w:rsidR="00041ABF" w:rsidRPr="00A11FFC" w:rsidRDefault="001F1588" w:rsidP="00A11FFC">
      <w:pPr>
        <w:pBdr>
          <w:top w:val="nil"/>
          <w:left w:val="nil"/>
          <w:bottom w:val="nil"/>
          <w:right w:val="nil"/>
          <w:between w:val="nil"/>
        </w:pBdr>
        <w:tabs>
          <w:tab w:val="left" w:pos="1799"/>
        </w:tabs>
        <w:spacing w:after="60" w:line="242" w:lineRule="auto"/>
        <w:ind w:left="851" w:right="245" w:hanging="851"/>
        <w:jc w:val="both"/>
        <w:rPr>
          <w:color w:val="000000"/>
        </w:rPr>
      </w:pPr>
      <w:r>
        <w:t xml:space="preserve">      </w:t>
      </w:r>
      <w:r w:rsidR="007A4ADA">
        <w:t xml:space="preserve"> </w:t>
      </w:r>
      <w:r w:rsidR="00C1472A">
        <w:t xml:space="preserve">8.2. </w:t>
      </w:r>
      <w:r>
        <w:t xml:space="preserve"> </w:t>
      </w:r>
      <w:r w:rsidR="009A08DA">
        <w:t xml:space="preserve"> </w:t>
      </w:r>
      <w:r w:rsidRPr="001F1588">
        <w:rPr>
          <w:color w:val="000000"/>
        </w:rPr>
        <w:t xml:space="preserve">Oświadczenie o braku podstaw do wykluczenia z postępowania, o których mowa w art. </w:t>
      </w:r>
      <w:proofErr w:type="gramStart"/>
      <w:r w:rsidRPr="001F1588">
        <w:rPr>
          <w:color w:val="000000"/>
        </w:rPr>
        <w:t xml:space="preserve">7 </w:t>
      </w:r>
      <w:r>
        <w:rPr>
          <w:color w:val="000000"/>
        </w:rPr>
        <w:t xml:space="preserve"> </w:t>
      </w:r>
      <w:r w:rsidRPr="001F1588">
        <w:rPr>
          <w:color w:val="000000"/>
        </w:rPr>
        <w:t>ust.</w:t>
      </w:r>
      <w:proofErr w:type="gramEnd"/>
      <w:r w:rsidRPr="001F1588">
        <w:rPr>
          <w:color w:val="000000"/>
        </w:rPr>
        <w:t xml:space="preserve"> 1 ustawy z dnia  13 kwietnia 2022 r o szczególnych rozwiązania</w:t>
      </w:r>
      <w:r w:rsidR="006C7A77">
        <w:rPr>
          <w:color w:val="000000"/>
        </w:rPr>
        <w:t>ch</w:t>
      </w:r>
      <w:r w:rsidRPr="001F1588">
        <w:rPr>
          <w:color w:val="000000"/>
        </w:rPr>
        <w:t xml:space="preserve"> w zakresie przeciwdziałania wspieraniu agresji na Ukrainę oraz służących ochronie bezpieczeństwa narodowego (Dz. U. 2022, poz. 835) –</w:t>
      </w:r>
      <w:r w:rsidR="00A11FFC">
        <w:rPr>
          <w:color w:val="000000"/>
        </w:rPr>
        <w:t xml:space="preserve"> </w:t>
      </w:r>
      <w:r w:rsidR="00A11FFC" w:rsidRPr="00A11FFC">
        <w:rPr>
          <w:b/>
          <w:bCs/>
          <w:color w:val="000000"/>
        </w:rPr>
        <w:t>Załącznik nr 3B</w:t>
      </w:r>
      <w:r w:rsidR="00A11FFC">
        <w:rPr>
          <w:color w:val="000000"/>
        </w:rPr>
        <w:t>.</w:t>
      </w:r>
    </w:p>
    <w:p w14:paraId="32B59EFA" w14:textId="1BEC70BD" w:rsidR="00514218" w:rsidRDefault="00041ABF" w:rsidP="00FF15C9">
      <w:pPr>
        <w:pStyle w:val="Akapitzlist"/>
        <w:spacing w:after="0"/>
        <w:ind w:left="851" w:hanging="425"/>
        <w:jc w:val="both"/>
      </w:pPr>
      <w:r>
        <w:t xml:space="preserve">        </w:t>
      </w:r>
      <w:r w:rsidR="007A4ADA">
        <w:t xml:space="preserve">W przypadku </w:t>
      </w:r>
      <w:r w:rsidR="00960FF1">
        <w:t>wspólnego</w:t>
      </w:r>
      <w:r w:rsidR="007A4ADA">
        <w:t xml:space="preserve"> ubiegania </w:t>
      </w:r>
      <w:r w:rsidR="00960FF1">
        <w:t>się</w:t>
      </w:r>
      <w:r w:rsidR="007A4ADA">
        <w:t xml:space="preserve"> o </w:t>
      </w:r>
      <w:r w:rsidR="00960FF1">
        <w:t>zamówienie</w:t>
      </w:r>
      <w:r w:rsidR="007A4ADA">
        <w:t xml:space="preserve"> przez </w:t>
      </w:r>
      <w:r w:rsidR="00960FF1">
        <w:t>Wykonawców</w:t>
      </w:r>
      <w:r w:rsidR="007A4ADA">
        <w:t xml:space="preserve">, </w:t>
      </w:r>
      <w:r w:rsidR="00960FF1">
        <w:t>oświadczenie</w:t>
      </w:r>
      <w:r>
        <w:t xml:space="preserve">                  </w:t>
      </w:r>
      <w:r w:rsidR="007A4ADA">
        <w:t xml:space="preserve"> o niepoleganiu wykluczeniu składa </w:t>
      </w:r>
      <w:r w:rsidR="00960FF1">
        <w:t>każdy</w:t>
      </w:r>
      <w:r w:rsidR="007A4ADA">
        <w:t xml:space="preserve"> z </w:t>
      </w:r>
      <w:r w:rsidR="00960FF1">
        <w:t>Wykonawców</w:t>
      </w:r>
      <w:r w:rsidR="007A4ADA">
        <w:t>.;</w:t>
      </w:r>
    </w:p>
    <w:p w14:paraId="7C5AE95B" w14:textId="5286FFD9" w:rsidR="00D13953" w:rsidRDefault="00D13953" w:rsidP="00D13953">
      <w:pPr>
        <w:spacing w:after="0"/>
        <w:ind w:right="1883"/>
      </w:pPr>
      <w:r>
        <w:t xml:space="preserve">         </w:t>
      </w:r>
      <w:r w:rsidR="00C1472A">
        <w:t>8.</w:t>
      </w:r>
      <w:r w:rsidR="00FF15C9">
        <w:t>3</w:t>
      </w:r>
      <w:r w:rsidR="00C1472A">
        <w:t xml:space="preserve">. </w:t>
      </w:r>
      <w:r w:rsidR="00D81B90">
        <w:t xml:space="preserve"> </w:t>
      </w:r>
      <w:r w:rsidR="007A4ADA">
        <w:t xml:space="preserve"> </w:t>
      </w:r>
      <w:r w:rsidR="00656734" w:rsidRPr="00656734">
        <w:t xml:space="preserve">Aktualne zezwolenia i dopuszczenia związane z realizacją </w:t>
      </w:r>
      <w:r w:rsidR="00E67BF5" w:rsidRPr="00656734">
        <w:t>zadania:</w:t>
      </w:r>
    </w:p>
    <w:p w14:paraId="5BDD80D7" w14:textId="5739038A" w:rsidR="008B4E61" w:rsidRPr="00CD503F" w:rsidRDefault="008B4E61" w:rsidP="00CD503F">
      <w:pPr>
        <w:ind w:left="851" w:hanging="851"/>
      </w:pPr>
      <w:r>
        <w:rPr>
          <w:b/>
        </w:rPr>
        <w:t xml:space="preserve">.              </w:t>
      </w:r>
      <w:r>
        <w:rPr>
          <w:b/>
          <w:bCs/>
        </w:rPr>
        <w:t>O udzielenie zamówienia mogą ubiegać się Wykonawcy, którzy spełniają warunki udziału                     w postępowaniu:</w:t>
      </w:r>
    </w:p>
    <w:p w14:paraId="7B2283F2" w14:textId="6BFB950C" w:rsidR="00CD503F" w:rsidRPr="00CD503F" w:rsidRDefault="008B4E61" w:rsidP="008B4E61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 w:rsidRPr="00CD503F">
        <w:rPr>
          <w:b/>
        </w:rPr>
        <w:t xml:space="preserve">dotyczące kompetencji lub uprawnień do prowadzenia określonej działalności zawodowej, o ile wynika to z odrębnych przepisów: </w:t>
      </w:r>
      <w:r w:rsidRPr="00CD503F">
        <w:rPr>
          <w:b/>
          <w:bCs/>
        </w:rPr>
        <w:t xml:space="preserve">posiadają aktualną koncesję na obrót paliwami ciekłymi, jeżeli ustawy nakładają obowiązek jej posiadania na podjęcie działalności </w:t>
      </w:r>
      <w:r w:rsidR="00CD503F">
        <w:rPr>
          <w:b/>
          <w:bCs/>
        </w:rPr>
        <w:t xml:space="preserve">                        </w:t>
      </w:r>
      <w:r w:rsidRPr="00CD503F">
        <w:rPr>
          <w:b/>
          <w:bCs/>
        </w:rPr>
        <w:t xml:space="preserve">w zakresie objętym zamówieniem;     </w:t>
      </w:r>
    </w:p>
    <w:p w14:paraId="0DEC1D42" w14:textId="77777777" w:rsidR="00CD503F" w:rsidRPr="00CD503F" w:rsidRDefault="008B4E61" w:rsidP="008B4E61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Cs/>
        </w:rPr>
      </w:pPr>
      <w:r w:rsidRPr="00CD503F">
        <w:rPr>
          <w:b/>
        </w:rPr>
        <w:t xml:space="preserve"> sytuacja finansowa lub ekonomiczna:</w:t>
      </w:r>
      <w:r>
        <w:t xml:space="preserve"> </w:t>
      </w:r>
      <w:r w:rsidRPr="00CD503F">
        <w:rPr>
          <w:color w:val="000000"/>
        </w:rPr>
        <w:t>Zamawiający nie określa szczególnych wymagań.</w:t>
      </w:r>
    </w:p>
    <w:p w14:paraId="02F346A8" w14:textId="0FD716A0" w:rsidR="00D13953" w:rsidRPr="00CD503F" w:rsidRDefault="008B4E61" w:rsidP="00CD503F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Cs/>
        </w:rPr>
      </w:pPr>
      <w:r w:rsidRPr="00CD503F">
        <w:rPr>
          <w:b/>
        </w:rPr>
        <w:t xml:space="preserve">zdolność techniczna lub zawodowa: </w:t>
      </w:r>
      <w:r w:rsidRPr="00CD503F">
        <w:rPr>
          <w:color w:val="000000"/>
        </w:rPr>
        <w:t>Zamawiający nie określa szczególnych wymagań.</w:t>
      </w:r>
    </w:p>
    <w:p w14:paraId="3B3BF233" w14:textId="49EA3F4C" w:rsidR="00514218" w:rsidRPr="006E7C1D" w:rsidRDefault="00514218" w:rsidP="00B46467">
      <w:pPr>
        <w:pStyle w:val="Akapitzlist"/>
        <w:spacing w:after="0"/>
        <w:ind w:left="0" w:firstLine="426"/>
        <w:jc w:val="both"/>
      </w:pPr>
    </w:p>
    <w:p w14:paraId="4B720D0C" w14:textId="26948AB0" w:rsidR="00514218" w:rsidRDefault="00C1472A" w:rsidP="006E7C1D">
      <w:pPr>
        <w:pStyle w:val="Akapitzlist"/>
        <w:spacing w:after="0"/>
        <w:ind w:left="709" w:hanging="425"/>
        <w:jc w:val="both"/>
      </w:pPr>
      <w:r>
        <w:t xml:space="preserve">9. </w:t>
      </w:r>
      <w:r w:rsidR="00D81B90">
        <w:t xml:space="preserve"> </w:t>
      </w:r>
      <w:r w:rsidR="007A4ADA">
        <w:t xml:space="preserve"> Oferta</w:t>
      </w:r>
      <w:r w:rsidR="00A53B42">
        <w:t xml:space="preserve"> i </w:t>
      </w:r>
      <w:r w:rsidR="007A4ADA">
        <w:t xml:space="preserve">oświadczenie o niepodleganiu wykluczeniu muszą być złożone w oryginale. </w:t>
      </w:r>
    </w:p>
    <w:p w14:paraId="40B6E79C" w14:textId="5CBA1722" w:rsidR="00514218" w:rsidRDefault="00C1472A" w:rsidP="00B46467">
      <w:pPr>
        <w:pStyle w:val="Akapitzlist"/>
        <w:spacing w:after="0"/>
        <w:ind w:left="0" w:firstLine="284"/>
        <w:jc w:val="both"/>
      </w:pPr>
      <w:r>
        <w:t xml:space="preserve">10. </w:t>
      </w:r>
      <w:r w:rsidR="00D81B90">
        <w:t xml:space="preserve"> </w:t>
      </w:r>
      <w:r w:rsidR="007A4ADA">
        <w:t>Zamawiający zaleca ponumerowanie stron oferty.</w:t>
      </w:r>
    </w:p>
    <w:p w14:paraId="22E69147" w14:textId="1B665B7F" w:rsidR="00514218" w:rsidRDefault="007A4ADA" w:rsidP="00712091">
      <w:pPr>
        <w:pStyle w:val="Akapitzlist"/>
        <w:spacing w:after="0"/>
        <w:ind w:left="709" w:hanging="567"/>
        <w:jc w:val="both"/>
      </w:pPr>
      <w:r>
        <w:t xml:space="preserve"> </w:t>
      </w:r>
      <w:r w:rsidR="00960FF1">
        <w:t xml:space="preserve">  </w:t>
      </w:r>
      <w:r>
        <w:t>1</w:t>
      </w:r>
      <w:r w:rsidR="00C1472A">
        <w:t>1.</w:t>
      </w:r>
      <w:r w:rsidR="00D81B90">
        <w:t xml:space="preserve"> </w:t>
      </w:r>
      <w:r>
        <w:t xml:space="preserve"> Pełnomocnictwo do złożenia oferty musi być złożone w oryginale w takiej samej formie, jak składana oferta (</w:t>
      </w:r>
      <w:r w:rsidR="006E7C1D">
        <w:t>tj.</w:t>
      </w:r>
      <w: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3A932597" w14:textId="3EA7B2A4" w:rsidR="00514218" w:rsidRDefault="007A4ADA" w:rsidP="00F71396">
      <w:pPr>
        <w:pStyle w:val="Akapitzlist"/>
        <w:spacing w:after="0"/>
        <w:ind w:left="709" w:hanging="425"/>
        <w:jc w:val="both"/>
      </w:pPr>
      <w:r>
        <w:t>1</w:t>
      </w:r>
      <w:r w:rsidR="00C1472A">
        <w:t>2</w:t>
      </w:r>
      <w:r w:rsidR="00D81B90">
        <w:t xml:space="preserve">. </w:t>
      </w:r>
      <w:r w:rsidR="00712091">
        <w:t xml:space="preserve"> </w:t>
      </w:r>
      <w:r>
        <w:t xml:space="preserve">Jeżeli Wykonawca nie złoży przedmiotowych środków dowodowych lub złożone przedmiotowe środki dowodowe będą niekompletne, Zamawiający wezwie do ich złożenia lub </w:t>
      </w:r>
      <w:proofErr w:type="gramStart"/>
      <w:r>
        <w:t xml:space="preserve">uzupełnienia </w:t>
      </w:r>
      <w:r w:rsidR="00E54B8E">
        <w:t xml:space="preserve"> </w:t>
      </w:r>
      <w:r>
        <w:t>w</w:t>
      </w:r>
      <w:proofErr w:type="gramEnd"/>
      <w:r>
        <w:t xml:space="preserve"> wyznaczonym terminie. </w:t>
      </w:r>
    </w:p>
    <w:p w14:paraId="749E643E" w14:textId="2CC0DFB3" w:rsidR="00514218" w:rsidRDefault="007A4ADA" w:rsidP="00712091">
      <w:pPr>
        <w:pStyle w:val="Akapitzlist"/>
        <w:spacing w:after="0"/>
        <w:ind w:left="709" w:hanging="425"/>
        <w:jc w:val="both"/>
      </w:pPr>
      <w:r>
        <w:t>1</w:t>
      </w:r>
      <w:r w:rsidR="00C1472A">
        <w:t>3</w:t>
      </w:r>
      <w:r>
        <w:t xml:space="preserve">. </w:t>
      </w:r>
      <w:r w:rsidR="00B64B91">
        <w:t xml:space="preserve"> </w:t>
      </w:r>
      <w:r>
        <w:t>Postanowień ust. 1</w:t>
      </w:r>
      <w:r w:rsidR="00C1472A">
        <w:t>2</w:t>
      </w:r>
      <w:r>
        <w:t xml:space="preserve"> nie stosuje się, jeżeli przedmiotowy środek dowodowy służy potwierdzaniu </w:t>
      </w:r>
      <w:r w:rsidR="00712091">
        <w:t xml:space="preserve">  </w:t>
      </w:r>
      <w:r>
        <w:t xml:space="preserve">zgodności z cechami lub kryteriami określonymi w opisie kryteriów oceny ofert lub, pomimo </w:t>
      </w:r>
      <w:r>
        <w:lastRenderedPageBreak/>
        <w:t xml:space="preserve">złożenia przedmiotowego środka dowodowego, oferta podlega odrzuceniu albo zachodzą przesłanki unieważnienia postępowania. </w:t>
      </w:r>
    </w:p>
    <w:p w14:paraId="019007F4" w14:textId="77777777" w:rsidR="00B64B91" w:rsidRDefault="00B64B91" w:rsidP="00A53B42">
      <w:pPr>
        <w:spacing w:after="0"/>
        <w:jc w:val="both"/>
      </w:pPr>
    </w:p>
    <w:p w14:paraId="0EB89B25" w14:textId="076405A6" w:rsidR="00304E3D" w:rsidRDefault="00712091" w:rsidP="00B46467">
      <w:pPr>
        <w:pStyle w:val="Akapitzlist"/>
        <w:spacing w:after="0"/>
        <w:ind w:left="567" w:hanging="283"/>
        <w:jc w:val="both"/>
      </w:pPr>
      <w:r>
        <w:t xml:space="preserve"> </w:t>
      </w:r>
    </w:p>
    <w:p w14:paraId="5D3A59A5" w14:textId="77777777" w:rsidR="00514218" w:rsidRPr="00514218" w:rsidRDefault="007A4ADA" w:rsidP="00514218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514218">
        <w:rPr>
          <w:b/>
          <w:bCs/>
          <w:sz w:val="24"/>
          <w:szCs w:val="24"/>
        </w:rPr>
        <w:t>XII. Sposób oraz termin składania ofert</w:t>
      </w:r>
    </w:p>
    <w:p w14:paraId="49847777" w14:textId="35ABF4BB" w:rsidR="00D37E93" w:rsidRDefault="007A4ADA" w:rsidP="00304E3D">
      <w:pPr>
        <w:pStyle w:val="Akapitzlist"/>
        <w:numPr>
          <w:ilvl w:val="0"/>
          <w:numId w:val="27"/>
        </w:numPr>
        <w:spacing w:after="0"/>
        <w:jc w:val="both"/>
      </w:pPr>
      <w:r>
        <w:t xml:space="preserve">Wykonawca składa ofertę za pośrednictwem Formularza do złożenia lub wycofania oferty dostępnego na </w:t>
      </w:r>
      <w:r w:rsidR="0078225A">
        <w:t xml:space="preserve">stronie internetowej prowadzonego postępowania: </w:t>
      </w:r>
      <w:hyperlink r:id="rId16" w:history="1">
        <w:r w:rsidR="0078225A" w:rsidRPr="003C23A7">
          <w:rPr>
            <w:rStyle w:val="Hipercze"/>
          </w:rPr>
          <w:t>https://ezamowienia.gov.pl</w:t>
        </w:r>
      </w:hyperlink>
      <w:r w:rsidR="0078225A">
        <w:t xml:space="preserve"> .</w:t>
      </w:r>
      <w:r>
        <w:t xml:space="preserve">  </w:t>
      </w:r>
    </w:p>
    <w:p w14:paraId="5050AE9E" w14:textId="174A7F4D" w:rsidR="00D37E93" w:rsidRPr="00E41311" w:rsidRDefault="007A4ADA" w:rsidP="00304E3D">
      <w:pPr>
        <w:pStyle w:val="Akapitzlist"/>
        <w:numPr>
          <w:ilvl w:val="0"/>
          <w:numId w:val="27"/>
        </w:numPr>
        <w:spacing w:after="0"/>
        <w:jc w:val="both"/>
      </w:pPr>
      <w:r>
        <w:t xml:space="preserve">Ofertę wraz z wymaganymi załącznikami należy złożyć w terminie do dnia </w:t>
      </w:r>
      <w:r w:rsidR="0078225A" w:rsidRPr="00641EFF">
        <w:rPr>
          <w:b/>
          <w:bCs/>
        </w:rPr>
        <w:t>21</w:t>
      </w:r>
      <w:r w:rsidR="00A53B42" w:rsidRPr="00641EFF">
        <w:rPr>
          <w:b/>
          <w:bCs/>
        </w:rPr>
        <w:t>.12.202</w:t>
      </w:r>
      <w:r w:rsidR="00A16CB9" w:rsidRPr="00641EFF">
        <w:rPr>
          <w:b/>
          <w:bCs/>
        </w:rPr>
        <w:t>3</w:t>
      </w:r>
      <w:r w:rsidR="00A53B42" w:rsidRPr="00641EFF">
        <w:rPr>
          <w:b/>
          <w:bCs/>
        </w:rPr>
        <w:t xml:space="preserve"> </w:t>
      </w:r>
      <w:r w:rsidR="004F360E" w:rsidRPr="00641EFF">
        <w:rPr>
          <w:b/>
          <w:bCs/>
        </w:rPr>
        <w:t>r.</w:t>
      </w:r>
      <w:r w:rsidR="00777A9F">
        <w:rPr>
          <w:b/>
          <w:bCs/>
        </w:rPr>
        <w:t xml:space="preserve"> </w:t>
      </w:r>
      <w:r w:rsidR="00A53B42">
        <w:rPr>
          <w:b/>
          <w:bCs/>
        </w:rPr>
        <w:t xml:space="preserve">                     </w:t>
      </w:r>
      <w:r w:rsidR="00777A9F" w:rsidRPr="00777A9F">
        <w:t xml:space="preserve">do </w:t>
      </w:r>
      <w:r w:rsidR="00777A9F">
        <w:rPr>
          <w:b/>
          <w:bCs/>
        </w:rPr>
        <w:t xml:space="preserve">godz. </w:t>
      </w:r>
      <w:r w:rsidR="008A7C29">
        <w:rPr>
          <w:b/>
          <w:bCs/>
        </w:rPr>
        <w:t>09</w:t>
      </w:r>
      <w:r w:rsidR="00777A9F">
        <w:rPr>
          <w:b/>
          <w:bCs/>
        </w:rPr>
        <w:t>.</w:t>
      </w:r>
      <w:r w:rsidR="008A7C29">
        <w:rPr>
          <w:b/>
          <w:bCs/>
        </w:rPr>
        <w:t>00</w:t>
      </w:r>
    </w:p>
    <w:p w14:paraId="550B60A4" w14:textId="06FC5314" w:rsidR="00D37E93" w:rsidRDefault="007A4ADA" w:rsidP="00304E3D">
      <w:pPr>
        <w:pStyle w:val="Akapitzlist"/>
        <w:numPr>
          <w:ilvl w:val="0"/>
          <w:numId w:val="27"/>
        </w:numPr>
        <w:spacing w:after="0"/>
        <w:jc w:val="both"/>
      </w:pPr>
      <w:r>
        <w:t>Wykonawca może złożyć tylko jedną ofertę.</w:t>
      </w:r>
    </w:p>
    <w:p w14:paraId="548632F4" w14:textId="75CA09E9" w:rsidR="00D37E93" w:rsidRDefault="007A4ADA" w:rsidP="00304E3D">
      <w:pPr>
        <w:pStyle w:val="Akapitzlist"/>
        <w:numPr>
          <w:ilvl w:val="0"/>
          <w:numId w:val="27"/>
        </w:numPr>
        <w:spacing w:after="0"/>
        <w:jc w:val="both"/>
      </w:pPr>
      <w:r>
        <w:t>Zamawiający odrzuci ofertę złożoną po terminie składania ofert.</w:t>
      </w:r>
    </w:p>
    <w:p w14:paraId="35DD117D" w14:textId="5E45FBD3" w:rsidR="00D37E93" w:rsidRDefault="007A4ADA" w:rsidP="0078225A">
      <w:pPr>
        <w:pStyle w:val="Akapitzlist"/>
        <w:numPr>
          <w:ilvl w:val="0"/>
          <w:numId w:val="27"/>
        </w:numPr>
        <w:spacing w:after="0"/>
        <w:jc w:val="both"/>
      </w:pPr>
      <w:r>
        <w:t xml:space="preserve">Wykonawca przed upływem terminu do składania ofert może wycofać ofertę </w:t>
      </w:r>
      <w:r w:rsidR="00304E3D">
        <w:t xml:space="preserve">                                            </w:t>
      </w:r>
      <w:r>
        <w:t xml:space="preserve">za pośrednictwem Formularza do wycofania oferty dostępnego na </w:t>
      </w:r>
      <w:hyperlink r:id="rId17" w:history="1">
        <w:r w:rsidR="0078225A" w:rsidRPr="003C23A7">
          <w:rPr>
            <w:rStyle w:val="Hipercze"/>
          </w:rPr>
          <w:t>https://ezamowienia.gov.pl</w:t>
        </w:r>
      </w:hyperlink>
      <w:r w:rsidR="0078225A">
        <w:t xml:space="preserve"> </w:t>
      </w:r>
    </w:p>
    <w:p w14:paraId="51DBC4CE" w14:textId="035E403B" w:rsidR="00D37E93" w:rsidRDefault="007A4ADA" w:rsidP="00304E3D">
      <w:pPr>
        <w:pStyle w:val="Akapitzlist"/>
        <w:numPr>
          <w:ilvl w:val="0"/>
          <w:numId w:val="27"/>
        </w:numPr>
        <w:spacing w:after="0"/>
        <w:jc w:val="both"/>
      </w:pPr>
      <w:r>
        <w:t>Wykonawca po upływie terminu do składania ofert nie może wycofać złożonej oferty</w:t>
      </w:r>
      <w:r w:rsidR="00AD06A4">
        <w:t>.</w:t>
      </w:r>
    </w:p>
    <w:p w14:paraId="3CF53F53" w14:textId="77777777" w:rsidR="00AD06A4" w:rsidRPr="00641EFF" w:rsidRDefault="00AD06A4" w:rsidP="00C971A2">
      <w:pPr>
        <w:pStyle w:val="Akapitzlist"/>
        <w:spacing w:after="0"/>
        <w:ind w:left="0" w:firstLine="142"/>
        <w:jc w:val="both"/>
        <w:rPr>
          <w:color w:val="FFFFFF" w:themeColor="background1"/>
        </w:rPr>
      </w:pPr>
    </w:p>
    <w:p w14:paraId="79781081" w14:textId="6E504E40" w:rsidR="00D37E93" w:rsidRPr="00D37E93" w:rsidRDefault="007A4ADA" w:rsidP="00D37E93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D37E93">
        <w:rPr>
          <w:b/>
          <w:bCs/>
          <w:sz w:val="24"/>
          <w:szCs w:val="24"/>
        </w:rPr>
        <w:t>XIII. Termin otwarcia ofert</w:t>
      </w:r>
    </w:p>
    <w:p w14:paraId="62527010" w14:textId="1AA88B1A" w:rsidR="00D37E93" w:rsidRPr="00641EFF" w:rsidRDefault="007A4ADA" w:rsidP="00D81B90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FF0000"/>
        </w:rPr>
      </w:pPr>
      <w:r>
        <w:t xml:space="preserve">Otwarcie ofert nastąpi w </w:t>
      </w:r>
      <w:r w:rsidRPr="006E7C1D">
        <w:t xml:space="preserve">dniu </w:t>
      </w:r>
      <w:r w:rsidR="007E6566" w:rsidRPr="00641EFF">
        <w:rPr>
          <w:b/>
          <w:bCs/>
        </w:rPr>
        <w:t>21.</w:t>
      </w:r>
      <w:r w:rsidR="00A53B42" w:rsidRPr="00641EFF">
        <w:rPr>
          <w:b/>
          <w:bCs/>
        </w:rPr>
        <w:t>12.202</w:t>
      </w:r>
      <w:r w:rsidR="00A16CB9" w:rsidRPr="00641EFF">
        <w:rPr>
          <w:b/>
          <w:bCs/>
        </w:rPr>
        <w:t>3</w:t>
      </w:r>
      <w:r w:rsidR="004F360E" w:rsidRPr="00641EFF">
        <w:rPr>
          <w:b/>
          <w:bCs/>
        </w:rPr>
        <w:t xml:space="preserve"> r. o godzinie </w:t>
      </w:r>
      <w:r w:rsidR="00A53B42" w:rsidRPr="00641EFF">
        <w:rPr>
          <w:b/>
          <w:bCs/>
        </w:rPr>
        <w:t>10.00</w:t>
      </w:r>
    </w:p>
    <w:p w14:paraId="54AFB19A" w14:textId="441FCB3A" w:rsidR="00D37E93" w:rsidRDefault="007A4ADA" w:rsidP="00D81B90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 xml:space="preserve">Otwarcie ofert jest niejawne. </w:t>
      </w:r>
    </w:p>
    <w:p w14:paraId="6C104FA9" w14:textId="69C7ABD3" w:rsidR="00B46467" w:rsidRDefault="00AD06A4" w:rsidP="00D81B90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Zamawiający</w:t>
      </w:r>
      <w:r w:rsidR="007A4ADA">
        <w:t xml:space="preserve">, </w:t>
      </w:r>
      <w:r>
        <w:t>najpóźniej</w:t>
      </w:r>
      <w:r w:rsidR="007A4ADA">
        <w:t xml:space="preserve"> przed otwarciem ofert, </w:t>
      </w:r>
      <w:r>
        <w:t>udostępnia</w:t>
      </w:r>
      <w:r w:rsidR="007A4ADA">
        <w:t xml:space="preserve"> na stronie internetowej prowadzonego </w:t>
      </w:r>
      <w:r>
        <w:t>postępowania</w:t>
      </w:r>
      <w:r w:rsidR="007A4ADA">
        <w:t xml:space="preserve"> informację o kwocie, jaką zamierza </w:t>
      </w:r>
      <w:r>
        <w:t xml:space="preserve">przeznaczyć </w:t>
      </w:r>
      <w:r w:rsidR="007A4ADA">
        <w:t xml:space="preserve">na sfinansowanie </w:t>
      </w:r>
      <w:r>
        <w:t>zamówienia</w:t>
      </w:r>
      <w:r w:rsidR="007A4ADA">
        <w:t xml:space="preserve">. </w:t>
      </w:r>
    </w:p>
    <w:p w14:paraId="39A28DAE" w14:textId="09558F17" w:rsidR="00B46467" w:rsidRDefault="00AD06A4" w:rsidP="00D81B90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Zamawiający</w:t>
      </w:r>
      <w:r w:rsidR="007A4ADA">
        <w:t xml:space="preserve">, niezwłocznie po otwarciu ofert, </w:t>
      </w:r>
      <w:r>
        <w:t>udostępnia</w:t>
      </w:r>
      <w:r w:rsidR="007A4ADA">
        <w:t xml:space="preserve"> na stronie internetowej </w:t>
      </w:r>
      <w:proofErr w:type="gramStart"/>
      <w:r w:rsidR="007A4ADA">
        <w:t xml:space="preserve">prowadzonego </w:t>
      </w:r>
      <w:r>
        <w:t xml:space="preserve"> postępowania</w:t>
      </w:r>
      <w:proofErr w:type="gramEnd"/>
      <w:r w:rsidR="007A4ADA">
        <w:t xml:space="preserve"> informacje o:</w:t>
      </w:r>
      <w:r w:rsidR="00EE00B8">
        <w:t xml:space="preserve"> </w:t>
      </w:r>
      <w:r w:rsidR="007A4ADA">
        <w:t xml:space="preserve">nazwach albo imionach i nazwiskach oraz siedzibach lub miejscach prowadzonej </w:t>
      </w:r>
      <w:r>
        <w:t>działalności</w:t>
      </w:r>
      <w:r w:rsidR="007A4ADA">
        <w:t xml:space="preserve"> gospodarczej albo miejscach zamieszkania </w:t>
      </w:r>
      <w:r>
        <w:t>wykonawców</w:t>
      </w:r>
      <w:r w:rsidR="007A4ADA">
        <w:t xml:space="preserve">, </w:t>
      </w:r>
      <w:r>
        <w:t>których</w:t>
      </w:r>
      <w:r w:rsidR="007A4ADA">
        <w:t xml:space="preserve"> oferty zostały otwarte;  cenach lub kosztach zawartych w ofertach.</w:t>
      </w:r>
    </w:p>
    <w:p w14:paraId="5E1281D7" w14:textId="7724D766" w:rsidR="00D37E93" w:rsidRDefault="007A4ADA" w:rsidP="00D81B90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 xml:space="preserve">W przypadku wystąpienia awarii systemu teleinformatycznego, </w:t>
      </w:r>
      <w:r w:rsidR="00AD06A4">
        <w:t>która</w:t>
      </w:r>
      <w:r>
        <w:t xml:space="preserve"> spowoduje brak </w:t>
      </w:r>
      <w:proofErr w:type="gramStart"/>
      <w:r w:rsidR="00AD06A4">
        <w:t>możliwości</w:t>
      </w:r>
      <w:r>
        <w:t xml:space="preserve"> </w:t>
      </w:r>
      <w:r w:rsidR="00AD06A4">
        <w:t xml:space="preserve"> </w:t>
      </w:r>
      <w:r>
        <w:t>otwarcia</w:t>
      </w:r>
      <w:proofErr w:type="gramEnd"/>
      <w:r>
        <w:t xml:space="preserve"> ofert w terminie </w:t>
      </w:r>
      <w:r w:rsidR="00AD06A4">
        <w:t>określonym</w:t>
      </w:r>
      <w:r>
        <w:t xml:space="preserve"> przez </w:t>
      </w:r>
      <w:r w:rsidR="00AD06A4">
        <w:t>Zamawiającego</w:t>
      </w:r>
      <w:r>
        <w:t xml:space="preserve">, otwarcie ofert nastąpi niezwłocznie po </w:t>
      </w:r>
      <w:r w:rsidR="00AD06A4">
        <w:t>usunięciu</w:t>
      </w:r>
      <w:r>
        <w:t xml:space="preserve"> awarii. </w:t>
      </w:r>
    </w:p>
    <w:p w14:paraId="73C2DE94" w14:textId="59376D78" w:rsidR="00D37E93" w:rsidRDefault="00AD06A4" w:rsidP="00D81B90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Zamawiający</w:t>
      </w:r>
      <w:r w:rsidR="007A4ADA">
        <w:t xml:space="preserve"> poinformuje o zmianie terminu otwarcia ofert na stronie internetowej prowadzonego </w:t>
      </w:r>
      <w:r>
        <w:t xml:space="preserve">  postępowania</w:t>
      </w:r>
      <w:r w:rsidR="007A4ADA">
        <w:t xml:space="preserve">. </w:t>
      </w:r>
    </w:p>
    <w:p w14:paraId="6D128FEF" w14:textId="77777777" w:rsidR="00B46467" w:rsidRDefault="00B46467" w:rsidP="00304E3D">
      <w:pPr>
        <w:pStyle w:val="Akapitzlist"/>
        <w:spacing w:after="0" w:line="240" w:lineRule="auto"/>
        <w:ind w:left="426" w:hanging="284"/>
        <w:jc w:val="both"/>
      </w:pPr>
    </w:p>
    <w:p w14:paraId="1148FCF8" w14:textId="77777777" w:rsidR="00D37E93" w:rsidRPr="00D37E93" w:rsidRDefault="007A4ADA" w:rsidP="00D37E93">
      <w:pPr>
        <w:pStyle w:val="Akapitzlist"/>
        <w:spacing w:after="0"/>
        <w:ind w:left="0" w:firstLine="142"/>
        <w:jc w:val="center"/>
        <w:rPr>
          <w:b/>
          <w:bCs/>
          <w:sz w:val="24"/>
          <w:szCs w:val="24"/>
        </w:rPr>
      </w:pPr>
      <w:r w:rsidRPr="00D37E93">
        <w:rPr>
          <w:b/>
          <w:bCs/>
          <w:sz w:val="24"/>
          <w:szCs w:val="24"/>
        </w:rPr>
        <w:t>XIV. Podstawy wykluczenia</w:t>
      </w:r>
    </w:p>
    <w:p w14:paraId="67975DDD" w14:textId="34FC7316" w:rsidR="00D37E93" w:rsidRDefault="007A4ADA" w:rsidP="00D37E93">
      <w:pPr>
        <w:pStyle w:val="Akapitzlist"/>
        <w:numPr>
          <w:ilvl w:val="0"/>
          <w:numId w:val="4"/>
        </w:numPr>
        <w:spacing w:after="0"/>
        <w:jc w:val="both"/>
      </w:pPr>
      <w:r>
        <w:t xml:space="preserve">Z </w:t>
      </w:r>
      <w:r w:rsidR="00AD06A4">
        <w:t>postępowania</w:t>
      </w:r>
      <w:r>
        <w:t xml:space="preserve"> o udzielenie </w:t>
      </w:r>
      <w:r w:rsidR="00AD06A4">
        <w:t>zamówienia</w:t>
      </w:r>
      <w:r>
        <w:t xml:space="preserve"> wyklucza </w:t>
      </w:r>
      <w:r w:rsidR="00AD06A4">
        <w:t>się</w:t>
      </w:r>
      <w:r>
        <w:t xml:space="preserve">̨, z zastrzeżeniem art. 110 ust. 2 </w:t>
      </w:r>
      <w:proofErr w:type="spellStart"/>
      <w:r>
        <w:t>pzp</w:t>
      </w:r>
      <w:proofErr w:type="spellEnd"/>
      <w:r>
        <w:t xml:space="preserve">, </w:t>
      </w:r>
      <w:r w:rsidR="00AD06A4">
        <w:t>Wykonawcę</w:t>
      </w:r>
      <w:r>
        <w:t xml:space="preserve">̨: </w:t>
      </w:r>
    </w:p>
    <w:p w14:paraId="4047FC9C" w14:textId="216E6C8A" w:rsidR="00D37E93" w:rsidRDefault="00D37E93" w:rsidP="00D37E93">
      <w:pPr>
        <w:pStyle w:val="Akapitzlist"/>
        <w:spacing w:after="0"/>
        <w:ind w:left="547"/>
        <w:jc w:val="both"/>
      </w:pPr>
      <w:r>
        <w:t>1</w:t>
      </w:r>
      <w:r w:rsidR="007A4ADA">
        <w:t xml:space="preserve">.1. </w:t>
      </w:r>
      <w:r w:rsidR="00AD06A4">
        <w:t>będącego</w:t>
      </w:r>
      <w:r w:rsidR="007A4ADA">
        <w:t xml:space="preserve"> osobą</w:t>
      </w:r>
      <w:r w:rsidR="00AD06A4">
        <w:t xml:space="preserve"> </w:t>
      </w:r>
      <w:r w:rsidR="007A4ADA">
        <w:t xml:space="preserve">fizyczną, </w:t>
      </w:r>
      <w:r w:rsidR="00AD06A4">
        <w:t>którego</w:t>
      </w:r>
      <w:r w:rsidR="007A4ADA">
        <w:t xml:space="preserve"> prawomocnie skazano za </w:t>
      </w:r>
      <w:r w:rsidR="00AD06A4">
        <w:t>przestępstwo</w:t>
      </w:r>
      <w:r w:rsidR="007A4ADA">
        <w:t xml:space="preserve">: </w:t>
      </w:r>
    </w:p>
    <w:p w14:paraId="7620A7AB" w14:textId="114FC93F" w:rsidR="00D37E93" w:rsidRDefault="007A4ADA" w:rsidP="00B46467">
      <w:pPr>
        <w:pStyle w:val="Akapitzlist"/>
        <w:spacing w:after="0"/>
        <w:ind w:left="851" w:hanging="304"/>
        <w:jc w:val="both"/>
      </w:pPr>
      <w:r w:rsidRPr="00CF682D">
        <w:t xml:space="preserve">a) udziału w zorganizowanej grupie </w:t>
      </w:r>
      <w:r w:rsidR="00AD06A4" w:rsidRPr="00CF682D">
        <w:t>przestępczej</w:t>
      </w:r>
      <w:r w:rsidRPr="00CF682D">
        <w:t xml:space="preserve"> albo </w:t>
      </w:r>
      <w:r w:rsidR="00AD06A4" w:rsidRPr="00CF682D">
        <w:t>związku</w:t>
      </w:r>
      <w:r w:rsidRPr="00CF682D">
        <w:t xml:space="preserve"> </w:t>
      </w:r>
      <w:r w:rsidR="00AD06A4" w:rsidRPr="00CF682D">
        <w:t>mającym</w:t>
      </w:r>
      <w:r w:rsidRPr="00CF682D">
        <w:t xml:space="preserve"> na celu popełnienie</w:t>
      </w:r>
      <w:r>
        <w:t xml:space="preserve"> </w:t>
      </w:r>
      <w:r w:rsidR="00AD06A4">
        <w:t>przestępstwa</w:t>
      </w:r>
      <w:r>
        <w:t xml:space="preserve"> lub </w:t>
      </w:r>
      <w:r w:rsidR="00AD06A4">
        <w:t>przestępstwa</w:t>
      </w:r>
      <w:r>
        <w:t xml:space="preserve"> skarbowego, o </w:t>
      </w:r>
      <w:r w:rsidR="00AD06A4">
        <w:t>którym</w:t>
      </w:r>
      <w:r>
        <w:t xml:space="preserve"> mowa w art. 258 Kodeksu karnego,</w:t>
      </w:r>
    </w:p>
    <w:p w14:paraId="273167F0" w14:textId="174BC5E3" w:rsidR="00D37E93" w:rsidRDefault="007A4ADA" w:rsidP="00D37E93">
      <w:pPr>
        <w:pStyle w:val="Akapitzlist"/>
        <w:spacing w:after="0"/>
        <w:ind w:left="547"/>
        <w:jc w:val="both"/>
      </w:pPr>
      <w:r>
        <w:t xml:space="preserve"> b) handlu </w:t>
      </w:r>
      <w:r w:rsidR="00AD06A4">
        <w:t>ludźmi</w:t>
      </w:r>
      <w:r>
        <w:t xml:space="preserve">, o </w:t>
      </w:r>
      <w:r w:rsidR="00AD06A4">
        <w:t>którym</w:t>
      </w:r>
      <w:r>
        <w:t xml:space="preserve"> mowa w art. 189a Kodeksu karnego,</w:t>
      </w:r>
    </w:p>
    <w:p w14:paraId="520C5111" w14:textId="0133B129" w:rsidR="00D37E93" w:rsidRDefault="007A4ADA" w:rsidP="00B46467">
      <w:pPr>
        <w:pStyle w:val="Akapitzlist"/>
        <w:spacing w:after="0"/>
        <w:ind w:left="851" w:hanging="304"/>
        <w:jc w:val="both"/>
      </w:pPr>
      <w:r>
        <w:t xml:space="preserve"> c) o </w:t>
      </w:r>
      <w:r w:rsidR="00AD06A4">
        <w:t>którym</w:t>
      </w:r>
      <w:r>
        <w:t xml:space="preserve"> mowa w art. 228–230a, art. 250a Kodeksu karnego lub w art. 46 lub art. 48 ustawy z dnia 25 czerwca 2010 r. o sporcie, </w:t>
      </w:r>
    </w:p>
    <w:p w14:paraId="2F2D44FE" w14:textId="39EDB43E" w:rsidR="00D37E93" w:rsidRDefault="007A4ADA" w:rsidP="00712091">
      <w:pPr>
        <w:pStyle w:val="Akapitzlist"/>
        <w:spacing w:after="0"/>
        <w:ind w:left="851" w:hanging="304"/>
        <w:jc w:val="both"/>
      </w:pPr>
      <w:r>
        <w:t xml:space="preserve">d) finansowania </w:t>
      </w:r>
      <w:r w:rsidR="00AD06A4">
        <w:t>przestępstwa</w:t>
      </w:r>
      <w:r>
        <w:t xml:space="preserve"> o charakterze terrorystycznym, o </w:t>
      </w:r>
      <w:r w:rsidR="00AD06A4">
        <w:t>którym</w:t>
      </w:r>
      <w:r>
        <w:t xml:space="preserve"> mowa w art. 165a Kodeksu karnego, lub </w:t>
      </w:r>
      <w:r w:rsidR="00AD06A4">
        <w:t>przestępstwo</w:t>
      </w:r>
      <w:r>
        <w:t xml:space="preserve"> udaremniania lub utrudniania stwierdzenia </w:t>
      </w:r>
      <w:r w:rsidR="00AD06A4">
        <w:t>przestępnego</w:t>
      </w:r>
      <w:r>
        <w:t xml:space="preserve"> pochodzenia </w:t>
      </w:r>
      <w:r w:rsidR="00AD06A4">
        <w:t>pieniędzy</w:t>
      </w:r>
      <w:r>
        <w:t xml:space="preserve"> lub ukrywania ich pochodzenia, o </w:t>
      </w:r>
      <w:r w:rsidR="00AD06A4">
        <w:t>którym</w:t>
      </w:r>
      <w:r>
        <w:t xml:space="preserve"> mowa w art. 299 Kodeksu karnego,</w:t>
      </w:r>
    </w:p>
    <w:p w14:paraId="3A27D172" w14:textId="3056C28F" w:rsidR="00D37E93" w:rsidRDefault="007A4ADA" w:rsidP="00712091">
      <w:pPr>
        <w:pStyle w:val="Akapitzlist"/>
        <w:spacing w:after="0"/>
        <w:ind w:left="851" w:hanging="304"/>
        <w:jc w:val="both"/>
      </w:pPr>
      <w:r>
        <w:t xml:space="preserve"> e) o charakterze terrorystycznym, o </w:t>
      </w:r>
      <w:r w:rsidR="00AD06A4">
        <w:t>którym</w:t>
      </w:r>
      <w:r>
        <w:t xml:space="preserve"> mowa w art. 115 § 20 Kodeksu karnego, lub </w:t>
      </w:r>
      <w:r w:rsidR="00AD06A4">
        <w:t>mające</w:t>
      </w:r>
      <w:r>
        <w:t xml:space="preserve"> na celu popełnienie tego </w:t>
      </w:r>
      <w:r w:rsidR="00AD06A4">
        <w:t>przestępstwa</w:t>
      </w:r>
      <w:r>
        <w:t xml:space="preserve">, </w:t>
      </w:r>
    </w:p>
    <w:p w14:paraId="61B055ED" w14:textId="58E23510" w:rsidR="00D37E93" w:rsidRDefault="00304E3D" w:rsidP="00712091">
      <w:pPr>
        <w:pStyle w:val="Akapitzlist"/>
        <w:spacing w:after="0"/>
        <w:ind w:left="851" w:hanging="304"/>
        <w:jc w:val="both"/>
      </w:pPr>
      <w:r>
        <w:lastRenderedPageBreak/>
        <w:t xml:space="preserve">  </w:t>
      </w:r>
      <w:r w:rsidR="007A4ADA">
        <w:t xml:space="preserve">f) </w:t>
      </w:r>
      <w:r>
        <w:t xml:space="preserve"> </w:t>
      </w:r>
      <w:r w:rsidR="007A4ADA">
        <w:t xml:space="preserve">pracy małoletnich </w:t>
      </w:r>
      <w:r w:rsidR="00AD06A4">
        <w:t>cudzoziemców</w:t>
      </w:r>
      <w:r w:rsidR="007A4ADA">
        <w:t xml:space="preserve">, o </w:t>
      </w:r>
      <w:r w:rsidR="00AD06A4">
        <w:t>którym</w:t>
      </w:r>
      <w:r w:rsidR="007A4ADA">
        <w:t xml:space="preserve"> mowa w art. 9 ust. 2 ustawy z dnia 15 czerwca 2012 r. o skutkach powierzania wykonywania pracy cudzoziemcom </w:t>
      </w:r>
      <w:r w:rsidR="00AD06A4">
        <w:t>przebywającym</w:t>
      </w:r>
      <w:r w:rsidR="007A4ADA">
        <w:t xml:space="preserve"> wbrew przepisom na terytorium Rzeczypospolitej Polskiej (Dz. U. poz. 769),</w:t>
      </w:r>
    </w:p>
    <w:p w14:paraId="7770C719" w14:textId="0210A92B" w:rsidR="00D37E93" w:rsidRDefault="007A4ADA" w:rsidP="00712091">
      <w:pPr>
        <w:pStyle w:val="Akapitzlist"/>
        <w:spacing w:after="0"/>
        <w:ind w:left="851" w:hanging="304"/>
        <w:jc w:val="both"/>
      </w:pPr>
      <w:r>
        <w:t xml:space="preserve"> g) przeciwko obrotowi gospodarczemu, o </w:t>
      </w:r>
      <w:r w:rsidR="00AD06A4">
        <w:t>których</w:t>
      </w:r>
      <w:r>
        <w:t xml:space="preserve"> mowa w art. 296–307 Kodeksu karnego, </w:t>
      </w:r>
      <w:r w:rsidR="00AD06A4">
        <w:t>przestępstwo</w:t>
      </w:r>
      <w:r>
        <w:t xml:space="preserve"> oszustwa, o </w:t>
      </w:r>
      <w:r w:rsidR="00AD06A4">
        <w:t>którym</w:t>
      </w:r>
      <w:r>
        <w:t xml:space="preserve"> mowa w art. 286 Kodeksu karnego, </w:t>
      </w:r>
      <w:r w:rsidR="00AD06A4">
        <w:t>przestępstwo</w:t>
      </w:r>
      <w:r>
        <w:t xml:space="preserve"> przeciwko </w:t>
      </w:r>
      <w:r w:rsidR="00AD06A4">
        <w:t>wiarygodności</w:t>
      </w:r>
      <w:r>
        <w:t xml:space="preserve"> </w:t>
      </w:r>
      <w:r w:rsidR="00AD06A4">
        <w:t>dokumentów</w:t>
      </w:r>
      <w:r>
        <w:t xml:space="preserve">, o </w:t>
      </w:r>
      <w:r w:rsidR="00AD06A4">
        <w:t>których</w:t>
      </w:r>
      <w:r>
        <w:t xml:space="preserve"> mowa w art. 270– 277d Kodeksu karnego, lub </w:t>
      </w:r>
      <w:r w:rsidR="00AD06A4">
        <w:t>przestępstwo</w:t>
      </w:r>
      <w:r>
        <w:t xml:space="preserve"> skarbowe,</w:t>
      </w:r>
    </w:p>
    <w:p w14:paraId="35C59178" w14:textId="57D971C3" w:rsidR="00D37E93" w:rsidRDefault="007A4ADA" w:rsidP="00712091">
      <w:pPr>
        <w:pStyle w:val="Akapitzlist"/>
        <w:spacing w:after="0"/>
        <w:ind w:left="851" w:hanging="304"/>
        <w:jc w:val="both"/>
      </w:pPr>
      <w:r>
        <w:t xml:space="preserve"> h) o </w:t>
      </w:r>
      <w:r w:rsidR="00247F37">
        <w:t>którym</w:t>
      </w:r>
      <w:r>
        <w:t xml:space="preserve"> mowa w art. 9 ust. 1 i 3 lub art. 10 ustawy z dnia 15 czerwca 2012 r. o skutkach powierzania wykonywania pracy cudzoziemcom </w:t>
      </w:r>
      <w:r w:rsidR="00247F37">
        <w:t>przebywającym</w:t>
      </w:r>
      <w:r>
        <w:t xml:space="preserve"> wbrew przepisom </w:t>
      </w:r>
      <w:r w:rsidR="00B46467">
        <w:t xml:space="preserve">                   </w:t>
      </w:r>
      <w:r>
        <w:t>na terytorium Rzeczypospolitej Polskiej</w:t>
      </w:r>
      <w:r w:rsidR="00B46467">
        <w:t xml:space="preserve"> </w:t>
      </w:r>
      <w:r>
        <w:t xml:space="preserve">– lub za odpowiedni czyn zabroniony </w:t>
      </w:r>
      <w:r w:rsidR="00247F37">
        <w:t>określony</w:t>
      </w:r>
      <w:r>
        <w:t xml:space="preserve"> </w:t>
      </w:r>
      <w:r w:rsidR="00B46467">
        <w:t xml:space="preserve">                    </w:t>
      </w:r>
      <w:r>
        <w:t xml:space="preserve">w przepisach prawa obcego; </w:t>
      </w:r>
    </w:p>
    <w:p w14:paraId="46D7D8FF" w14:textId="055D2086" w:rsidR="00D37E93" w:rsidRDefault="007A4ADA" w:rsidP="00B46467">
      <w:pPr>
        <w:pStyle w:val="Akapitzlist"/>
        <w:spacing w:after="0"/>
        <w:ind w:left="851" w:hanging="304"/>
        <w:jc w:val="both"/>
      </w:pPr>
      <w:r>
        <w:t xml:space="preserve">1.2. </w:t>
      </w:r>
      <w:r w:rsidR="00247F37">
        <w:t>jeżeli</w:t>
      </w:r>
      <w:r>
        <w:t xml:space="preserve"> </w:t>
      </w:r>
      <w:r w:rsidR="00247F37">
        <w:t>urzędującego</w:t>
      </w:r>
      <w:r>
        <w:t xml:space="preserve"> członka jego organu </w:t>
      </w:r>
      <w:r w:rsidR="00247F37">
        <w:t>zarządzającego</w:t>
      </w:r>
      <w:r>
        <w:t xml:space="preserve"> lub nadzorczego, </w:t>
      </w:r>
      <w:r w:rsidR="00247F37">
        <w:t>wspólnika</w:t>
      </w:r>
      <w:r>
        <w:t xml:space="preserve"> </w:t>
      </w:r>
      <w:r w:rsidR="00247F37">
        <w:t>spółki</w:t>
      </w:r>
      <w:r>
        <w:t xml:space="preserve"> w </w:t>
      </w:r>
      <w:r w:rsidR="00247F37">
        <w:t>spółce</w:t>
      </w:r>
      <w:r>
        <w:t xml:space="preserve"> jawnej lub partnerskiej albo komplementariusza w </w:t>
      </w:r>
      <w:r w:rsidR="00247F37">
        <w:t>spółce</w:t>
      </w:r>
      <w:r>
        <w:t xml:space="preserve"> komandytowej lub komandytowo-akcyjnej lub prokurenta prawomocnie skazano za </w:t>
      </w:r>
      <w:r w:rsidR="00247F37">
        <w:t>przestępstwo</w:t>
      </w:r>
      <w:r>
        <w:t xml:space="preserve">, o </w:t>
      </w:r>
      <w:r w:rsidR="00247F37">
        <w:t>którym</w:t>
      </w:r>
      <w:r>
        <w:t xml:space="preserve"> mowa w pkt 1.1;</w:t>
      </w:r>
    </w:p>
    <w:p w14:paraId="32F10283" w14:textId="69DD6578" w:rsidR="00D37E93" w:rsidRDefault="007A4ADA" w:rsidP="00B46467">
      <w:pPr>
        <w:pStyle w:val="Akapitzlist"/>
        <w:spacing w:after="0"/>
        <w:ind w:left="851" w:hanging="304"/>
        <w:jc w:val="both"/>
      </w:pPr>
      <w:r>
        <w:t xml:space="preserve"> 1.3. wobec </w:t>
      </w:r>
      <w:r w:rsidR="00247F37">
        <w:t>którego</w:t>
      </w:r>
      <w:r>
        <w:t xml:space="preserve"> wydano prawomocny wyrok </w:t>
      </w:r>
      <w:r w:rsidR="00247F37">
        <w:t>sądu</w:t>
      </w:r>
      <w:r>
        <w:t xml:space="preserve"> lub ostateczną decyzję administracyjną</w:t>
      </w:r>
      <w:r w:rsidR="00247F37">
        <w:t xml:space="preserve">               </w:t>
      </w:r>
      <w:r>
        <w:t xml:space="preserve"> o zaleganiu z uiszczeniem </w:t>
      </w:r>
      <w:r w:rsidR="00247F37">
        <w:t>podatków</w:t>
      </w:r>
      <w:r>
        <w:t xml:space="preserve">, opłat lub składek na ubezpieczenie społeczne lub zdrowotne, chyba </w:t>
      </w:r>
      <w:r w:rsidR="00247F37">
        <w:t>że</w:t>
      </w:r>
      <w:r>
        <w:t xml:space="preserve"> wykonawca odpowiednio przed upływem terminu do składania </w:t>
      </w:r>
      <w:r w:rsidR="00247F37">
        <w:t>wniosków</w:t>
      </w:r>
      <w:r>
        <w:t xml:space="preserve"> o dopuszczenie do udziału w </w:t>
      </w:r>
      <w:r w:rsidR="00247F37">
        <w:t>postepowaniu</w:t>
      </w:r>
      <w:r>
        <w:t xml:space="preserve"> albo przed upływem terminu składania ofert dokonał </w:t>
      </w:r>
      <w:r w:rsidR="00247F37">
        <w:t>płatności</w:t>
      </w:r>
      <w:r>
        <w:t xml:space="preserve"> </w:t>
      </w:r>
      <w:r w:rsidR="00247F37">
        <w:t>należnych</w:t>
      </w:r>
      <w:r>
        <w:t xml:space="preserve"> </w:t>
      </w:r>
      <w:r w:rsidR="00247F37">
        <w:t>podatków</w:t>
      </w:r>
      <w:r>
        <w:t xml:space="preserve">, opłat lub składek na ubezpieczenie społeczne lub zdrowotne wraz z odsetkami lub grzywnami lub zawarł </w:t>
      </w:r>
      <w:proofErr w:type="spellStart"/>
      <w:r>
        <w:t>wiążące</w:t>
      </w:r>
      <w:proofErr w:type="spellEnd"/>
      <w:r>
        <w:t xml:space="preserve"> porozumienie w sprawie spłaty tych </w:t>
      </w:r>
      <w:r w:rsidR="00247F37">
        <w:t>należności</w:t>
      </w:r>
      <w:r>
        <w:t>;</w:t>
      </w:r>
    </w:p>
    <w:p w14:paraId="3087F52C" w14:textId="1D9129E5" w:rsidR="00D37E93" w:rsidRDefault="007A4ADA" w:rsidP="00D37E93">
      <w:pPr>
        <w:pStyle w:val="Akapitzlist"/>
        <w:spacing w:after="0"/>
        <w:ind w:left="547"/>
        <w:jc w:val="both"/>
      </w:pPr>
      <w:r>
        <w:t xml:space="preserve"> 1.4. wobec </w:t>
      </w:r>
      <w:r w:rsidR="00247F37">
        <w:t>którego</w:t>
      </w:r>
      <w:r>
        <w:t xml:space="preserve"> orzeczono zakaz ubiegania </w:t>
      </w:r>
      <w:r w:rsidR="00247F37">
        <w:t>się</w:t>
      </w:r>
      <w:r>
        <w:t xml:space="preserve">̨ o </w:t>
      </w:r>
      <w:r w:rsidR="00247F37">
        <w:t>zamówienia</w:t>
      </w:r>
      <w:r>
        <w:t xml:space="preserve"> publiczne; </w:t>
      </w:r>
    </w:p>
    <w:p w14:paraId="19A2DA54" w14:textId="0D057142" w:rsidR="00D37E93" w:rsidRDefault="00B46467" w:rsidP="00B46467">
      <w:pPr>
        <w:pStyle w:val="Akapitzlist"/>
        <w:spacing w:after="0"/>
        <w:ind w:left="993" w:hanging="446"/>
        <w:jc w:val="both"/>
      </w:pPr>
      <w:r>
        <w:t xml:space="preserve"> </w:t>
      </w:r>
      <w:r w:rsidR="007A4ADA">
        <w:t xml:space="preserve">1.5. </w:t>
      </w:r>
      <w:r w:rsidR="00247F37">
        <w:t>jeżeli</w:t>
      </w:r>
      <w:r w:rsidR="007A4ADA">
        <w:t xml:space="preserve"> </w:t>
      </w:r>
      <w:r w:rsidR="00247F37">
        <w:t>Zamawiający</w:t>
      </w:r>
      <w:r w:rsidR="007A4ADA">
        <w:t xml:space="preserve"> </w:t>
      </w:r>
      <w:r w:rsidR="00247F37">
        <w:t>może</w:t>
      </w:r>
      <w:r w:rsidR="007A4ADA">
        <w:t xml:space="preserve"> </w:t>
      </w:r>
      <w:r w:rsidR="00247F37">
        <w:t>stwierdzić</w:t>
      </w:r>
      <w:r w:rsidR="007A4ADA">
        <w:t xml:space="preserve">́, na podstawie wiarygodnych przesłanek, </w:t>
      </w:r>
      <w:r w:rsidR="0064031B">
        <w:t xml:space="preserve">                      </w:t>
      </w:r>
      <w:r w:rsidR="00CD503F">
        <w:t xml:space="preserve">                  </w:t>
      </w:r>
      <w:r w:rsidR="0064031B">
        <w:t xml:space="preserve">  </w:t>
      </w:r>
      <w:proofErr w:type="spellStart"/>
      <w:r w:rsidR="007A4ADA">
        <w:t>że</w:t>
      </w:r>
      <w:proofErr w:type="spellEnd"/>
      <w:r w:rsidR="007A4ADA">
        <w:t xml:space="preserve"> Wykonawca zawarł z innymi Wykonawcami porozumienie </w:t>
      </w:r>
      <w:r w:rsidR="00247F37">
        <w:t>mające</w:t>
      </w:r>
      <w:r w:rsidR="007A4ADA">
        <w:t xml:space="preserve"> na celu </w:t>
      </w:r>
      <w:r w:rsidR="00247F37">
        <w:t>zakłócenie</w:t>
      </w:r>
      <w:r w:rsidR="007A4ADA">
        <w:t xml:space="preserve"> konkurencji,</w:t>
      </w:r>
      <w:r w:rsidR="00B0405F">
        <w:t xml:space="preserve"> </w:t>
      </w:r>
      <w:r w:rsidR="007A4ADA">
        <w:t xml:space="preserve">w </w:t>
      </w:r>
      <w:r w:rsidR="00247F37">
        <w:t>szczególności</w:t>
      </w:r>
      <w:r w:rsidR="007A4ADA">
        <w:t xml:space="preserve"> </w:t>
      </w:r>
      <w:r w:rsidR="00247F37">
        <w:t>jeżeli</w:t>
      </w:r>
      <w:r w:rsidR="007A4ADA">
        <w:t xml:space="preserve"> </w:t>
      </w:r>
      <w:r w:rsidR="00247F37">
        <w:t>należąc</w:t>
      </w:r>
      <w:r w:rsidR="007A4ADA">
        <w:t xml:space="preserve"> do tej samej grupy kapitałowej w rozumieniu ustawy z dnia 16 lutego 2007 r. o ochronie konkurencji i </w:t>
      </w:r>
      <w:r w:rsidR="00247F37">
        <w:t>konsumentów</w:t>
      </w:r>
      <w:r w:rsidR="007A4ADA">
        <w:t xml:space="preserve">, </w:t>
      </w:r>
      <w:r w:rsidR="00247F37">
        <w:t>złożyli</w:t>
      </w:r>
      <w:r w:rsidR="007A4ADA">
        <w:t xml:space="preserve"> </w:t>
      </w:r>
      <w:r w:rsidR="00247F37">
        <w:t>odrębne</w:t>
      </w:r>
      <w:r w:rsidR="007A4ADA">
        <w:t xml:space="preserve"> oferty, oferty </w:t>
      </w:r>
      <w:r w:rsidR="00247F37">
        <w:t>częściowe</w:t>
      </w:r>
      <w:r w:rsidR="007A4ADA">
        <w:t xml:space="preserve"> lub wnioski o dopuszczenie do udziału w </w:t>
      </w:r>
      <w:r w:rsidR="00247F37">
        <w:t>postępowaniu</w:t>
      </w:r>
      <w:r w:rsidR="007A4ADA">
        <w:t>, chyba</w:t>
      </w:r>
      <w:r w:rsidR="00E76535">
        <w:t xml:space="preserve">                     </w:t>
      </w:r>
      <w:r w:rsidR="007A4ADA">
        <w:t xml:space="preserve"> </w:t>
      </w:r>
      <w:proofErr w:type="spellStart"/>
      <w:r w:rsidR="007A4ADA">
        <w:t>że</w:t>
      </w:r>
      <w:proofErr w:type="spellEnd"/>
      <w:r w:rsidR="007A4ADA">
        <w:t xml:space="preserve"> </w:t>
      </w:r>
      <w:r w:rsidR="00247F37">
        <w:t>wykażą</w:t>
      </w:r>
      <w:r w:rsidR="007A4ADA">
        <w:t>̨,</w:t>
      </w:r>
      <w:r>
        <w:t xml:space="preserve"> </w:t>
      </w:r>
      <w:proofErr w:type="spellStart"/>
      <w:r w:rsidR="007A4ADA">
        <w:t>że</w:t>
      </w:r>
      <w:proofErr w:type="spellEnd"/>
      <w:r w:rsidR="007A4ADA">
        <w:t xml:space="preserve"> przygotowali te oferty lub wnioski </w:t>
      </w:r>
      <w:r w:rsidR="00247F37">
        <w:t>niezależnie</w:t>
      </w:r>
      <w:r w:rsidR="007A4ADA">
        <w:t xml:space="preserve"> od siebie;</w:t>
      </w:r>
    </w:p>
    <w:p w14:paraId="35FC1177" w14:textId="008A0F6B" w:rsidR="00D37E93" w:rsidRDefault="007A4ADA" w:rsidP="00B46467">
      <w:pPr>
        <w:pStyle w:val="Akapitzlist"/>
        <w:spacing w:after="0"/>
        <w:ind w:left="993" w:hanging="446"/>
        <w:jc w:val="both"/>
      </w:pPr>
      <w:r>
        <w:t xml:space="preserve"> 1.6. </w:t>
      </w:r>
      <w:r w:rsidR="00247F37">
        <w:t>jeżeli</w:t>
      </w:r>
      <w:r>
        <w:t xml:space="preserve">, w przypadkach, o </w:t>
      </w:r>
      <w:r w:rsidR="00247F37">
        <w:t>których</w:t>
      </w:r>
      <w:r>
        <w:t xml:space="preserve"> mowa w art. 85 ust. 1 </w:t>
      </w:r>
      <w:proofErr w:type="spellStart"/>
      <w:r>
        <w:t>pzp</w:t>
      </w:r>
      <w:proofErr w:type="spellEnd"/>
      <w:r>
        <w:t xml:space="preserve">, doszło do </w:t>
      </w:r>
      <w:r w:rsidR="00247F37">
        <w:t>zakłócenia</w:t>
      </w:r>
      <w:r>
        <w:t xml:space="preserve"> konkurencji </w:t>
      </w:r>
      <w:r w:rsidR="00247F37">
        <w:t>wynikającego</w:t>
      </w:r>
      <w:r>
        <w:t xml:space="preserve"> z </w:t>
      </w:r>
      <w:r w:rsidR="00247F37">
        <w:t>wcześniejszego</w:t>
      </w:r>
      <w:r>
        <w:t xml:space="preserve"> </w:t>
      </w:r>
      <w:r w:rsidR="00247F37">
        <w:t>zaangażowania</w:t>
      </w:r>
      <w:r>
        <w:t xml:space="preserve"> tego Wykonawcy lub podmiotu, </w:t>
      </w:r>
      <w:r w:rsidR="00247F37">
        <w:t>który</w:t>
      </w:r>
      <w:r>
        <w:t xml:space="preserve"> </w:t>
      </w:r>
      <w:r w:rsidR="00247F37">
        <w:t xml:space="preserve">należy </w:t>
      </w:r>
      <w:r>
        <w:t xml:space="preserve">z wykonawcą do tej samej grupy kapitałowej w rozumieniu ustawy z dnia 16 lutego 2007 r. o ochronie konkurencji i </w:t>
      </w:r>
      <w:r w:rsidR="00247F37">
        <w:t>konsumentów</w:t>
      </w:r>
      <w:r>
        <w:t xml:space="preserve">, chyba </w:t>
      </w:r>
      <w:proofErr w:type="spellStart"/>
      <w:r>
        <w:t>że</w:t>
      </w:r>
      <w:proofErr w:type="spellEnd"/>
      <w:r>
        <w:t xml:space="preserve"> spowodowane tym </w:t>
      </w:r>
      <w:r w:rsidR="00247F37">
        <w:t>zakłócenie</w:t>
      </w:r>
      <w:r>
        <w:t xml:space="preserve"> konkurencji </w:t>
      </w:r>
      <w:r w:rsidR="00247F37">
        <w:t>może</w:t>
      </w:r>
      <w:r>
        <w:t xml:space="preserve"> </w:t>
      </w:r>
      <w:r w:rsidR="00247F37">
        <w:t>być</w:t>
      </w:r>
      <w:r>
        <w:t xml:space="preserve">́ wyeliminowane w inny </w:t>
      </w:r>
      <w:r w:rsidR="00247F37">
        <w:t>sposób</w:t>
      </w:r>
      <w:r>
        <w:t xml:space="preserve"> </w:t>
      </w:r>
      <w:proofErr w:type="spellStart"/>
      <w:r>
        <w:t>niz</w:t>
      </w:r>
      <w:proofErr w:type="spellEnd"/>
      <w:r>
        <w:t xml:space="preserve">̇ przez wykluczenie Wykonawcy </w:t>
      </w:r>
      <w:r w:rsidR="005C2F87">
        <w:t xml:space="preserve">                </w:t>
      </w:r>
      <w:r w:rsidR="00B0405F">
        <w:t xml:space="preserve"> </w:t>
      </w:r>
      <w:r>
        <w:t xml:space="preserve">z udziału w </w:t>
      </w:r>
      <w:r w:rsidR="00247F37">
        <w:t>postępowaniu</w:t>
      </w:r>
      <w:r>
        <w:t xml:space="preserve"> o udzielenie </w:t>
      </w:r>
      <w:r w:rsidR="00247F37">
        <w:t>zamówienia</w:t>
      </w:r>
      <w:r>
        <w:t xml:space="preserve">. </w:t>
      </w:r>
    </w:p>
    <w:p w14:paraId="2A4CD6C0" w14:textId="7939FAA2" w:rsidR="00D37E93" w:rsidRDefault="007A4ADA" w:rsidP="00B46467">
      <w:pPr>
        <w:pStyle w:val="Akapitzlist"/>
        <w:spacing w:after="0"/>
        <w:ind w:left="993" w:hanging="446"/>
        <w:jc w:val="both"/>
      </w:pPr>
      <w:r>
        <w:t>2.</w:t>
      </w:r>
      <w:r w:rsidR="00B46467">
        <w:t xml:space="preserve"> </w:t>
      </w:r>
      <w:r w:rsidR="0064031B">
        <w:t xml:space="preserve"> </w:t>
      </w:r>
      <w:r>
        <w:t xml:space="preserve">Wykonawca </w:t>
      </w:r>
      <w:r w:rsidR="00247F37">
        <w:t>może</w:t>
      </w:r>
      <w:r>
        <w:t xml:space="preserve"> </w:t>
      </w:r>
      <w:r w:rsidR="00247F37">
        <w:t xml:space="preserve">zostać </w:t>
      </w:r>
      <w:r>
        <w:t xml:space="preserve">wykluczony przez </w:t>
      </w:r>
      <w:r w:rsidR="00247F37">
        <w:t>Zamawiającego</w:t>
      </w:r>
      <w:r>
        <w:t xml:space="preserve"> na </w:t>
      </w:r>
      <w:r w:rsidR="00247F37">
        <w:t>każdym</w:t>
      </w:r>
      <w:r>
        <w:t xml:space="preserve"> etapie </w:t>
      </w:r>
      <w:r w:rsidR="00247F37">
        <w:t>postępowania</w:t>
      </w:r>
      <w:r>
        <w:t xml:space="preserve"> o udzielenie </w:t>
      </w:r>
      <w:r w:rsidR="00247F37">
        <w:t>zamówienia</w:t>
      </w:r>
      <w:r>
        <w:t xml:space="preserve">. </w:t>
      </w:r>
    </w:p>
    <w:p w14:paraId="2DC52A6F" w14:textId="369CBC22" w:rsidR="00B46467" w:rsidRDefault="00B46467" w:rsidP="00B46467">
      <w:pPr>
        <w:pStyle w:val="Akapitzlist"/>
        <w:spacing w:after="0"/>
        <w:ind w:left="993" w:hanging="446"/>
        <w:jc w:val="both"/>
      </w:pPr>
    </w:p>
    <w:p w14:paraId="4CF4BF5A" w14:textId="77777777" w:rsidR="000B6918" w:rsidRDefault="000B6918" w:rsidP="009A08DA">
      <w:pPr>
        <w:spacing w:after="0"/>
        <w:jc w:val="both"/>
      </w:pPr>
    </w:p>
    <w:p w14:paraId="412E3B87" w14:textId="77777777" w:rsidR="00D37E93" w:rsidRPr="00D37E93" w:rsidRDefault="007A4ADA" w:rsidP="00D37E93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  <w:r w:rsidRPr="00D37E93">
        <w:rPr>
          <w:b/>
          <w:bCs/>
          <w:sz w:val="24"/>
          <w:szCs w:val="24"/>
        </w:rPr>
        <w:t>XV. Sposób obliczenia ceny</w:t>
      </w:r>
    </w:p>
    <w:p w14:paraId="332E4FD0" w14:textId="10FD21A0" w:rsidR="00D37E93" w:rsidRPr="001502D2" w:rsidRDefault="007A4ADA" w:rsidP="00B46467">
      <w:pPr>
        <w:pStyle w:val="Akapitzlist"/>
        <w:numPr>
          <w:ilvl w:val="0"/>
          <w:numId w:val="11"/>
        </w:numPr>
        <w:spacing w:after="0"/>
        <w:ind w:left="993" w:hanging="401"/>
        <w:jc w:val="both"/>
      </w:pPr>
      <w:r>
        <w:t xml:space="preserve">Wykonawca poda cenę oferty w Formularzu Ofertowym sporządzonym według wzoru stanowiącego Załącznik Nr 2 do </w:t>
      </w:r>
      <w:proofErr w:type="gramStart"/>
      <w:r>
        <w:t>SWZ,</w:t>
      </w:r>
      <w:proofErr w:type="gramEnd"/>
      <w:r>
        <w:t xml:space="preserve"> jako cenę brutto [z uwzględnieniem kwoty podatku</w:t>
      </w:r>
      <w:r w:rsidR="00B46467">
        <w:t xml:space="preserve">     </w:t>
      </w:r>
      <w:r>
        <w:t xml:space="preserve"> od towarów i usług (VAT)] z wyszczególnieniem stawki podatku od towarów i usług (VAT)</w:t>
      </w:r>
      <w:r w:rsidR="001502D2">
        <w:t xml:space="preserve">, </w:t>
      </w:r>
      <w:r w:rsidR="001502D2" w:rsidRPr="001502D2">
        <w:t xml:space="preserve">wartość </w:t>
      </w:r>
      <w:r w:rsidR="001502D2" w:rsidRPr="001502D2">
        <w:rPr>
          <w:bCs/>
        </w:rPr>
        <w:t>stał</w:t>
      </w:r>
      <w:r w:rsidR="001502D2">
        <w:rPr>
          <w:bCs/>
        </w:rPr>
        <w:t>ego</w:t>
      </w:r>
      <w:r w:rsidR="001502D2" w:rsidRPr="001502D2">
        <w:rPr>
          <w:bCs/>
        </w:rPr>
        <w:t xml:space="preserve"> rabat </w:t>
      </w:r>
      <w:r w:rsidR="001502D2">
        <w:rPr>
          <w:bCs/>
        </w:rPr>
        <w:t>u</w:t>
      </w:r>
      <w:r w:rsidR="001502D2" w:rsidRPr="001502D2">
        <w:rPr>
          <w:bCs/>
        </w:rPr>
        <w:t>(upust</w:t>
      </w:r>
      <w:r w:rsidR="001502D2">
        <w:rPr>
          <w:bCs/>
        </w:rPr>
        <w:t>u</w:t>
      </w:r>
      <w:r w:rsidR="001502D2" w:rsidRPr="001502D2">
        <w:rPr>
          <w:bCs/>
        </w:rPr>
        <w:t>) wyrażon</w:t>
      </w:r>
      <w:r w:rsidR="001502D2">
        <w:rPr>
          <w:bCs/>
        </w:rPr>
        <w:t>ego</w:t>
      </w:r>
      <w:r w:rsidR="001502D2" w:rsidRPr="001502D2">
        <w:rPr>
          <w:bCs/>
        </w:rPr>
        <w:t xml:space="preserve"> w zł. udzielany od dziennej ceny zakupu 1 litra oleju napędowego (ON) w wysokości - brutto  </w:t>
      </w:r>
    </w:p>
    <w:p w14:paraId="312F62CD" w14:textId="59FFB8FC" w:rsidR="00B46467" w:rsidRDefault="00B923F5" w:rsidP="00B46467">
      <w:pPr>
        <w:spacing w:after="4" w:line="261" w:lineRule="auto"/>
        <w:ind w:left="993" w:right="12" w:hanging="401"/>
        <w:jc w:val="both"/>
      </w:pPr>
      <w:r>
        <w:lastRenderedPageBreak/>
        <w:t xml:space="preserve"> </w:t>
      </w:r>
      <w:r w:rsidR="00B46467">
        <w:t xml:space="preserve">       </w:t>
      </w:r>
      <w:r>
        <w:t xml:space="preserve">Wykonawca uwzględniając wszystkie wymogi, o których mowa w niniejszej Specyfikacji       Warunków Zamówienia, powinien w cenie ująć wszystkie koszty niezbędne                                                do prawidłowego i pełnego wykonania przedmiotu zamówienia oraz uwzględnić opłaty                            i podatki, a także upusty i rabaty zastosowane przez Wykonawcę. </w:t>
      </w:r>
    </w:p>
    <w:p w14:paraId="42FCEFA6" w14:textId="165256FD" w:rsidR="00313E41" w:rsidRDefault="00313E41" w:rsidP="00B46467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 </w:t>
      </w:r>
      <w:r w:rsidR="00B923F5">
        <w:t xml:space="preserve">Podana w ofercie cena musi być wyrażona w PLN. Cena musi uwzględniać wszystkie wymagania niniejszej SWZ oraz obejmować wszelkie koszty, jakie poniesie Wykonawca                       z tytułu należytej realizacji przedmiotu zamówienia.  </w:t>
      </w:r>
    </w:p>
    <w:p w14:paraId="5D550FAD" w14:textId="77777777" w:rsidR="00313E41" w:rsidRDefault="00B923F5" w:rsidP="00313E41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>Rozliczenia między Zamawiającym a Wykonawcą będą prowadzone w złotych polskich (PLN).</w:t>
      </w:r>
    </w:p>
    <w:p w14:paraId="20FFF047" w14:textId="2DD8288B" w:rsidR="00D67CEA" w:rsidRDefault="00B923F5" w:rsidP="00D67CEA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Wykonawca określi cenę całkowitą oferty dla przedmiotu zamówienia, podając ją </w:t>
      </w:r>
      <w:r w:rsidR="0064031B">
        <w:t xml:space="preserve">                        </w:t>
      </w:r>
      <w:r>
        <w:t xml:space="preserve">w zapisie liczbowym i słownym w formularzu oferty. </w:t>
      </w:r>
    </w:p>
    <w:p w14:paraId="12096A12" w14:textId="77777777" w:rsidR="00D67CEA" w:rsidRDefault="007A4ADA" w:rsidP="00D67CEA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 Cena musi być wyrażona w złotych polskich (PLN), z dokładnością nie większą niż dwa miejsca po przecinku.</w:t>
      </w:r>
    </w:p>
    <w:p w14:paraId="113F4804" w14:textId="4D09148A" w:rsidR="00D67CEA" w:rsidRDefault="007A4ADA" w:rsidP="00D67CEA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</w:t>
      </w:r>
      <w:r w:rsidR="0064031B">
        <w:t xml:space="preserve">                  </w:t>
      </w:r>
      <w:r>
        <w:t xml:space="preserve"> i spowoduje odrzucenie oferty, jeżeli nie ziszczą się ustawowe przesłanki omyłki (na podstawie art. 226 ust. 1 pkt 10 </w:t>
      </w:r>
      <w:proofErr w:type="spellStart"/>
      <w:r>
        <w:t>pzp</w:t>
      </w:r>
      <w:proofErr w:type="spellEnd"/>
      <w:r>
        <w:t xml:space="preserve"> w związku z art. 223 ust. 2 pkt 3 </w:t>
      </w:r>
      <w:proofErr w:type="spellStart"/>
      <w:r>
        <w:t>pzp</w:t>
      </w:r>
      <w:proofErr w:type="spellEnd"/>
      <w:r>
        <w:t xml:space="preserve">). </w:t>
      </w:r>
    </w:p>
    <w:p w14:paraId="3CAB9917" w14:textId="77777777" w:rsidR="00D67CEA" w:rsidRDefault="007A4ADA" w:rsidP="00D67CEA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 Rozliczenia między Zamawiającym a Wykonawcą będą prowadzone w złotych polskich (PLN). </w:t>
      </w:r>
    </w:p>
    <w:p w14:paraId="487459FC" w14:textId="2510027B" w:rsidR="00D37E93" w:rsidRDefault="007A4ADA" w:rsidP="00D67CEA">
      <w:pPr>
        <w:pStyle w:val="Akapitzlist"/>
        <w:numPr>
          <w:ilvl w:val="0"/>
          <w:numId w:val="11"/>
        </w:numPr>
        <w:spacing w:after="4" w:line="261" w:lineRule="auto"/>
        <w:ind w:right="12"/>
        <w:jc w:val="both"/>
      </w:pPr>
      <w:r>
        <w:t xml:space="preserve"> W przypadku rozbieżności pomiędzy ceną podaną cyfrowo a</w:t>
      </w:r>
      <w:r w:rsidR="0036028F">
        <w:t xml:space="preserve"> </w:t>
      </w:r>
      <w:proofErr w:type="gramStart"/>
      <w:r>
        <w:t>słownie,</w:t>
      </w:r>
      <w:proofErr w:type="gramEnd"/>
      <w:r w:rsidR="0036028F">
        <w:t xml:space="preserve"> </w:t>
      </w:r>
      <w:r>
        <w:t>jako wartość właściwa zostanie przyjęta cena</w:t>
      </w:r>
      <w:r w:rsidR="00D67CEA">
        <w:t xml:space="preserve"> </w:t>
      </w:r>
      <w:r>
        <w:t>podana słownie.</w:t>
      </w:r>
    </w:p>
    <w:p w14:paraId="31E3DA3B" w14:textId="77777777" w:rsidR="00D37E93" w:rsidRDefault="00D37E93" w:rsidP="00D37E93">
      <w:pPr>
        <w:pStyle w:val="Akapitzlist"/>
        <w:spacing w:after="0"/>
        <w:ind w:left="547"/>
        <w:jc w:val="both"/>
      </w:pPr>
    </w:p>
    <w:p w14:paraId="3179043C" w14:textId="7FB90AC4" w:rsidR="00D37E93" w:rsidRDefault="007A4ADA" w:rsidP="00D37E93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  <w:r w:rsidRPr="00D37E93">
        <w:rPr>
          <w:b/>
          <w:bCs/>
          <w:sz w:val="24"/>
          <w:szCs w:val="24"/>
        </w:rPr>
        <w:t>XVI. Opis kryteriów oceny ofert, wraz z podaniem wag tych kryteriów i sposobu oceny ofert</w:t>
      </w:r>
    </w:p>
    <w:p w14:paraId="205F4C6C" w14:textId="1C5E29D3" w:rsidR="00BE6524" w:rsidRDefault="00BE6524" w:rsidP="00BE6524">
      <w:pPr>
        <w:numPr>
          <w:ilvl w:val="2"/>
          <w:numId w:val="13"/>
        </w:numPr>
        <w:spacing w:after="4" w:line="261" w:lineRule="auto"/>
        <w:ind w:right="12" w:hanging="348"/>
        <w:jc w:val="both"/>
      </w:pPr>
      <w:r>
        <w:t>Zamawiający przystąpi do oceny złożonych ofert przy zastosowaniu podanych kryteriów wyłącznie w stosunku do ofert złożonych przez Wykonawców niepodlegających odrzuceniu.</w:t>
      </w:r>
    </w:p>
    <w:p w14:paraId="7EFF3ADD" w14:textId="67D9809F" w:rsidR="005A6E8B" w:rsidRDefault="00BE6524" w:rsidP="00585C78">
      <w:pPr>
        <w:numPr>
          <w:ilvl w:val="2"/>
          <w:numId w:val="13"/>
        </w:numPr>
        <w:spacing w:after="4" w:line="261" w:lineRule="auto"/>
        <w:ind w:right="12" w:hanging="348"/>
        <w:jc w:val="both"/>
      </w:pPr>
      <w:r>
        <w:t xml:space="preserve">Kryteria oceny złożonych ofert. </w:t>
      </w:r>
    </w:p>
    <w:p w14:paraId="20822EFE" w14:textId="59E79F2A" w:rsidR="005A6E8B" w:rsidRPr="005A6E8B" w:rsidRDefault="00585C78" w:rsidP="00585C78">
      <w:pPr>
        <w:pStyle w:val="Akapitzlist"/>
        <w:ind w:left="360"/>
        <w:rPr>
          <w:b/>
        </w:rPr>
      </w:pPr>
      <w:r>
        <w:rPr>
          <w:b/>
        </w:rPr>
        <w:t xml:space="preserve">       </w:t>
      </w:r>
      <w:r w:rsidR="005A6E8B" w:rsidRPr="005A6E8B">
        <w:rPr>
          <w:b/>
        </w:rPr>
        <w:t>1) Cena - 30 %</w:t>
      </w:r>
    </w:p>
    <w:p w14:paraId="16FD50E9" w14:textId="77777777" w:rsidR="00585C78" w:rsidRDefault="00585C78" w:rsidP="00585C78">
      <w:pPr>
        <w:pStyle w:val="Akapitzlist"/>
        <w:ind w:left="360"/>
        <w:jc w:val="both"/>
        <w:rPr>
          <w:b/>
        </w:rPr>
      </w:pPr>
      <w:r>
        <w:rPr>
          <w:b/>
        </w:rPr>
        <w:t xml:space="preserve">       </w:t>
      </w:r>
      <w:r w:rsidR="005A6E8B" w:rsidRPr="005A6E8B">
        <w:rPr>
          <w:b/>
        </w:rPr>
        <w:t>2) Wysokość udzielonego rabatu - 70 %</w:t>
      </w:r>
    </w:p>
    <w:p w14:paraId="2DF0FBE1" w14:textId="5047656A" w:rsidR="005A6E8B" w:rsidRPr="00585C78" w:rsidRDefault="00585C78" w:rsidP="00585C78">
      <w:pPr>
        <w:ind w:left="360"/>
        <w:jc w:val="both"/>
        <w:rPr>
          <w:b/>
        </w:rPr>
      </w:pPr>
      <w:r>
        <w:t xml:space="preserve">3.  </w:t>
      </w:r>
      <w:r w:rsidR="005A6E8B">
        <w:t>Sposób obliczenia wartości punktowej oferty.</w:t>
      </w:r>
    </w:p>
    <w:p w14:paraId="10FBACA6" w14:textId="3E1DB4B1" w:rsidR="005A6E8B" w:rsidRDefault="00585C78" w:rsidP="00585C78">
      <w:pPr>
        <w:pStyle w:val="Akapitzlist"/>
        <w:ind w:left="360"/>
        <w:jc w:val="both"/>
      </w:pPr>
      <w:r>
        <w:t xml:space="preserve">       </w:t>
      </w:r>
      <w:r w:rsidR="005A6E8B">
        <w:t>1) Wartość punktowa kryterium nr 1) – „</w:t>
      </w:r>
      <w:r w:rsidR="005A6E8B" w:rsidRPr="005A6E8B">
        <w:rPr>
          <w:i/>
        </w:rPr>
        <w:t>cena”</w:t>
      </w:r>
      <w:r w:rsidR="005A6E8B">
        <w:t xml:space="preserve"> obliczona według wzoru:  </w:t>
      </w:r>
    </w:p>
    <w:p w14:paraId="38458F32" w14:textId="77777777" w:rsidR="00585C78" w:rsidRDefault="005A6E8B" w:rsidP="00585C78">
      <w:pPr>
        <w:pStyle w:val="Akapitzlist"/>
        <w:widowControl w:val="0"/>
        <w:tabs>
          <w:tab w:val="left" w:pos="4219"/>
        </w:tabs>
        <w:autoSpaceDE w:val="0"/>
        <w:autoSpaceDN w:val="0"/>
        <w:adjustRightInd w:val="0"/>
        <w:ind w:right="101"/>
        <w:jc w:val="both"/>
        <w:rPr>
          <w:b/>
        </w:rPr>
      </w:pPr>
      <w:r w:rsidRPr="005A6E8B">
        <w:rPr>
          <w:b/>
          <w:highlight w:val="white"/>
        </w:rPr>
        <w:t>Cena najniższa / cena oferty badanej x 100 x 30 %</w:t>
      </w:r>
    </w:p>
    <w:p w14:paraId="163C488F" w14:textId="5313C3A6" w:rsidR="005A6E8B" w:rsidRPr="00585C78" w:rsidRDefault="005A6E8B" w:rsidP="00585C78">
      <w:pPr>
        <w:pStyle w:val="Akapitzlist"/>
        <w:widowControl w:val="0"/>
        <w:tabs>
          <w:tab w:val="left" w:pos="4219"/>
        </w:tabs>
        <w:autoSpaceDE w:val="0"/>
        <w:autoSpaceDN w:val="0"/>
        <w:adjustRightInd w:val="0"/>
        <w:ind w:right="101"/>
        <w:jc w:val="both"/>
        <w:rPr>
          <w:b/>
          <w:highlight w:val="white"/>
        </w:rPr>
      </w:pPr>
      <w:r>
        <w:t>2) Wartość punktowa kryterium nr 2) – „</w:t>
      </w:r>
      <w:r w:rsidRPr="00585C78">
        <w:rPr>
          <w:i/>
        </w:rPr>
        <w:t>wysokość udzielonego rabatu</w:t>
      </w:r>
      <w:r>
        <w:t xml:space="preserve">” obliczona według wzoru:  </w:t>
      </w:r>
    </w:p>
    <w:p w14:paraId="21B84B60" w14:textId="5364BB7C" w:rsidR="005A6E8B" w:rsidRPr="005A6E8B" w:rsidRDefault="005A6E8B" w:rsidP="00585C78">
      <w:pPr>
        <w:pStyle w:val="Akapitzlist"/>
        <w:widowControl w:val="0"/>
        <w:tabs>
          <w:tab w:val="left" w:pos="4219"/>
        </w:tabs>
        <w:autoSpaceDE w:val="0"/>
        <w:autoSpaceDN w:val="0"/>
        <w:adjustRightInd w:val="0"/>
        <w:ind w:right="101"/>
        <w:jc w:val="both"/>
        <w:rPr>
          <w:b/>
          <w:highlight w:val="white"/>
        </w:rPr>
      </w:pPr>
      <w:r w:rsidRPr="005A6E8B">
        <w:rPr>
          <w:b/>
          <w:highlight w:val="white"/>
        </w:rPr>
        <w:t xml:space="preserve">Wysokość rabatu oferty badanej / Wysokość najwyższego zaoferowanego </w:t>
      </w:r>
      <w:r w:rsidR="00BE20CA" w:rsidRPr="005A6E8B">
        <w:rPr>
          <w:b/>
          <w:highlight w:val="white"/>
        </w:rPr>
        <w:t>rabatu x</w:t>
      </w:r>
      <w:r w:rsidRPr="005A6E8B">
        <w:rPr>
          <w:b/>
          <w:highlight w:val="white"/>
        </w:rPr>
        <w:t xml:space="preserve"> 100 x 70 %</w:t>
      </w:r>
    </w:p>
    <w:p w14:paraId="71257782" w14:textId="34C69F76" w:rsidR="00585C78" w:rsidRDefault="00C0563B" w:rsidP="00C0563B">
      <w:pPr>
        <w:pStyle w:val="Akapitzlist"/>
        <w:numPr>
          <w:ilvl w:val="0"/>
          <w:numId w:val="22"/>
        </w:numPr>
        <w:tabs>
          <w:tab w:val="left" w:pos="1134"/>
        </w:tabs>
        <w:ind w:left="709" w:hanging="425"/>
        <w:jc w:val="both"/>
      </w:pPr>
      <w:r>
        <w:t xml:space="preserve"> </w:t>
      </w:r>
      <w:r w:rsidR="005A6E8B">
        <w:t xml:space="preserve">Wysokość rabatu nie może wynosić zero. Rabat (upust) wyrażony w złotych, udzielony </w:t>
      </w:r>
      <w:r w:rsidR="00585C78">
        <w:t xml:space="preserve">               </w:t>
      </w:r>
      <w:r>
        <w:t xml:space="preserve"> </w:t>
      </w:r>
      <w:r w:rsidR="005A6E8B">
        <w:t>od dziennej ceny zakupu 1 litra ON, jest stały i niezmienny w czasie obowiązywania umowy.</w:t>
      </w:r>
    </w:p>
    <w:p w14:paraId="25E77656" w14:textId="77777777" w:rsidR="00585C78" w:rsidRDefault="005A6E8B" w:rsidP="00585C78">
      <w:pPr>
        <w:pStyle w:val="Akapitzlist"/>
        <w:ind w:left="693"/>
        <w:jc w:val="both"/>
      </w:pPr>
      <w:r>
        <w:t xml:space="preserve"> Wykonawca uzyska łączną liczbę punktów wynikającą z sumy punktów kryteriów nr 1) i 2). Maksymalna łączna liczba punktów jaką może uzyskać oferta wynosi 100 pkt.  </w:t>
      </w:r>
    </w:p>
    <w:p w14:paraId="57A1DE9E" w14:textId="02593C6F" w:rsidR="00BE6524" w:rsidRPr="005A6E8B" w:rsidRDefault="005A6E8B" w:rsidP="00C0563B">
      <w:pPr>
        <w:pStyle w:val="Akapitzlist"/>
        <w:ind w:left="693"/>
        <w:jc w:val="both"/>
      </w:pPr>
      <w:r>
        <w:t xml:space="preserve"> Ocena ofert zostanie przeprowadzona wyłącznie w oparciu o przedstawione powyżej kryteria oceny ofert. Oferta wypełniająca w najwyższym stopniu wymagania otrzyma maksymalną liczbę punktów. Pozostałym ofertom, wypełniającym wymagania kryterialne przypisana </w:t>
      </w:r>
      <w:r>
        <w:lastRenderedPageBreak/>
        <w:t>zostanie odpowiednio mniejsza (proporcjonalnie mniejsza) liczba punktów. Wynik będzie traktowany jako wartość punktowa oferty. Punkty będą liczone z dokładnością do dwóch miejsc po przecinku, zgodnie z regułą matematyczną.</w:t>
      </w:r>
    </w:p>
    <w:p w14:paraId="77E6468F" w14:textId="77777777" w:rsidR="00BE6524" w:rsidRDefault="00BE6524" w:rsidP="00BE6524">
      <w:pPr>
        <w:numPr>
          <w:ilvl w:val="2"/>
          <w:numId w:val="15"/>
        </w:numPr>
        <w:spacing w:after="4" w:line="261" w:lineRule="auto"/>
        <w:ind w:right="12" w:hanging="348"/>
        <w:jc w:val="both"/>
      </w:pPr>
      <w:r>
        <w:t xml:space="preserve">Wykonawca nie może samodzielnie zmieniać i wprowadzać dodatkowych pozycji do oferty. </w:t>
      </w:r>
    </w:p>
    <w:p w14:paraId="252846B8" w14:textId="77777777" w:rsidR="00BE6524" w:rsidRDefault="00BE6524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 xml:space="preserve">Wszelkie rozliczenia między Zamawiającym i Wykonawcą będą prowadzone w walucie PLN. </w:t>
      </w:r>
    </w:p>
    <w:p w14:paraId="6A6FE4FD" w14:textId="04FD8A2B" w:rsidR="00BE6524" w:rsidRDefault="00BE6524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 xml:space="preserve"> Zamawiający wybiera najkorzystniejszą ofertę̨ w terminie związania ofertą określonym </w:t>
      </w:r>
      <w:r w:rsidR="0064031B">
        <w:t xml:space="preserve">              </w:t>
      </w:r>
      <w:r>
        <w:t>w SWZ.</w:t>
      </w:r>
    </w:p>
    <w:p w14:paraId="1DFAAADD" w14:textId="77777777" w:rsidR="00BE6524" w:rsidRDefault="007A4ADA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6309329C" w14:textId="452BB472" w:rsidR="00BE6524" w:rsidRDefault="00BE6524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>Zamawiający</w:t>
      </w:r>
      <w:r w:rsidR="007A4ADA">
        <w:t xml:space="preserve"> wybiera najkorzystniejszą </w:t>
      </w:r>
      <w:r>
        <w:t>ofertę</w:t>
      </w:r>
      <w:r w:rsidR="007A4ADA">
        <w:t xml:space="preserve">̨ w terminie </w:t>
      </w:r>
      <w:r>
        <w:t>związania</w:t>
      </w:r>
      <w:r w:rsidR="007A4ADA">
        <w:t xml:space="preserve"> ofertą </w:t>
      </w:r>
      <w:r>
        <w:t>określonym</w:t>
      </w:r>
      <w:r w:rsidR="007A4ADA">
        <w:t xml:space="preserve"> </w:t>
      </w:r>
      <w:r w:rsidR="0064031B">
        <w:t xml:space="preserve">                    </w:t>
      </w:r>
      <w:r w:rsidR="007A4ADA">
        <w:t>w SW</w:t>
      </w:r>
      <w:r>
        <w:t>Z.</w:t>
      </w:r>
    </w:p>
    <w:p w14:paraId="7DE4C3E0" w14:textId="77777777" w:rsidR="00BE6524" w:rsidRDefault="00BE6524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>Jeżeli</w:t>
      </w:r>
      <w:r w:rsidR="007A4ADA">
        <w:t xml:space="preserve"> termin </w:t>
      </w:r>
      <w:r>
        <w:t>związania</w:t>
      </w:r>
      <w:r w:rsidR="007A4ADA">
        <w:t xml:space="preserve"> ofertą</w:t>
      </w:r>
      <w:r>
        <w:t xml:space="preserve"> </w:t>
      </w:r>
      <w:r w:rsidR="007A4ADA">
        <w:t xml:space="preserve">upłynie przed wyborem najkorzystniejszej oferty, </w:t>
      </w:r>
      <w:r>
        <w:t>Zamawiający</w:t>
      </w:r>
      <w:r w:rsidR="007A4ADA">
        <w:t xml:space="preserve"> wezwie </w:t>
      </w:r>
      <w:r>
        <w:t>Wykonawcę</w:t>
      </w:r>
      <w:r w:rsidR="007A4ADA">
        <w:t xml:space="preserve">̨, </w:t>
      </w:r>
      <w:r>
        <w:t>którego</w:t>
      </w:r>
      <w:r w:rsidR="007A4ADA">
        <w:t xml:space="preserve"> oferta otrzymała </w:t>
      </w:r>
      <w:r>
        <w:t>najwyższa</w:t>
      </w:r>
      <w:r w:rsidR="007A4ADA">
        <w:t>̨</w:t>
      </w:r>
      <w:r>
        <w:t xml:space="preserve"> ocenę</w:t>
      </w:r>
      <w:r w:rsidR="007A4ADA">
        <w:t xml:space="preserve">̨, do </w:t>
      </w:r>
      <w:proofErr w:type="gramStart"/>
      <w:r>
        <w:t>wyrażenia</w:t>
      </w:r>
      <w:r w:rsidR="007A4ADA">
        <w:t>,</w:t>
      </w:r>
      <w:r>
        <w:t xml:space="preserve">   </w:t>
      </w:r>
      <w:proofErr w:type="gramEnd"/>
      <w:r>
        <w:t xml:space="preserve">                                     </w:t>
      </w:r>
      <w:r w:rsidR="007A4ADA">
        <w:t xml:space="preserve"> w wyznaczonym przez </w:t>
      </w:r>
      <w:r>
        <w:t>Zamawiającego</w:t>
      </w:r>
      <w:r w:rsidR="007A4ADA">
        <w:t xml:space="preserve"> terminie, pisemnej zgody na </w:t>
      </w:r>
      <w:r>
        <w:t>wybór</w:t>
      </w:r>
      <w:r w:rsidR="007A4ADA">
        <w:t xml:space="preserve"> jego oferty.</w:t>
      </w:r>
    </w:p>
    <w:p w14:paraId="60AE7AE0" w14:textId="71E2D394" w:rsidR="00D37E93" w:rsidRDefault="007A4ADA" w:rsidP="00BE6524">
      <w:pPr>
        <w:numPr>
          <w:ilvl w:val="2"/>
          <w:numId w:val="15"/>
        </w:numPr>
        <w:spacing w:after="0" w:line="240" w:lineRule="auto"/>
        <w:ind w:right="12" w:hanging="348"/>
        <w:jc w:val="both"/>
      </w:pPr>
      <w:r>
        <w:t xml:space="preserve"> W przypadku braku zgody, o </w:t>
      </w:r>
      <w:r w:rsidR="00BE6524">
        <w:t>której</w:t>
      </w:r>
      <w:r>
        <w:t xml:space="preserve"> mowa w ust. </w:t>
      </w:r>
      <w:r w:rsidR="00BF7FCB">
        <w:t>10</w:t>
      </w:r>
      <w:r>
        <w:t xml:space="preserve">, oferta podlega </w:t>
      </w:r>
      <w:proofErr w:type="gramStart"/>
      <w:r>
        <w:t xml:space="preserve">odrzuceniu, </w:t>
      </w:r>
      <w:r w:rsidR="0064031B">
        <w:t xml:space="preserve">  </w:t>
      </w:r>
      <w:proofErr w:type="gramEnd"/>
      <w:r w:rsidR="0064031B">
        <w:t xml:space="preserve">                         </w:t>
      </w:r>
      <w:r w:rsidR="00BF18C0">
        <w:t xml:space="preserve">                </w:t>
      </w:r>
      <w:r w:rsidR="0064031B">
        <w:t xml:space="preserve">  </w:t>
      </w:r>
      <w:r>
        <w:t xml:space="preserve">a </w:t>
      </w:r>
      <w:r w:rsidR="00BE6524">
        <w:t>Zamawiający</w:t>
      </w:r>
      <w:r>
        <w:t xml:space="preserve"> zwraca </w:t>
      </w:r>
      <w:r w:rsidR="00BE6524">
        <w:t>się</w:t>
      </w:r>
      <w:r>
        <w:t xml:space="preserve">̨ o </w:t>
      </w:r>
      <w:r w:rsidR="00BE6524">
        <w:t>wyrażenie</w:t>
      </w:r>
      <w:r>
        <w:t xml:space="preserve"> takiej zgody do kolejnego Wykonawcy, </w:t>
      </w:r>
      <w:r w:rsidR="00BE6524">
        <w:t>którego</w:t>
      </w:r>
      <w:r>
        <w:t xml:space="preserve"> oferta została </w:t>
      </w:r>
      <w:r w:rsidR="00BE6524">
        <w:t>najwyżej</w:t>
      </w:r>
      <w:r>
        <w:t xml:space="preserve"> oceniona, chyba </w:t>
      </w:r>
      <w:proofErr w:type="spellStart"/>
      <w:r>
        <w:t>że</w:t>
      </w:r>
      <w:proofErr w:type="spellEnd"/>
      <w:r>
        <w:t xml:space="preserve"> </w:t>
      </w:r>
      <w:r w:rsidR="00BE6524">
        <w:t>zachodzą</w:t>
      </w:r>
      <w:r>
        <w:t xml:space="preserve">̨ przesłanki do </w:t>
      </w:r>
      <w:r w:rsidR="00BE6524">
        <w:t>unieważnienia</w:t>
      </w:r>
      <w:r>
        <w:t xml:space="preserve"> </w:t>
      </w:r>
      <w:r w:rsidR="00BE6524">
        <w:t>postępowania</w:t>
      </w:r>
      <w:r>
        <w:t xml:space="preserve">. </w:t>
      </w:r>
    </w:p>
    <w:p w14:paraId="2095999E" w14:textId="77777777" w:rsidR="00D37E93" w:rsidRDefault="00D37E93" w:rsidP="00D37E93">
      <w:pPr>
        <w:pStyle w:val="Akapitzlist"/>
        <w:spacing w:after="0"/>
        <w:ind w:left="547"/>
        <w:jc w:val="both"/>
      </w:pPr>
    </w:p>
    <w:p w14:paraId="67EBA82C" w14:textId="77777777" w:rsidR="00F5582E" w:rsidRDefault="00F5582E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42DFD97C" w14:textId="77777777" w:rsidR="00F5582E" w:rsidRDefault="00F5582E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0D401657" w14:textId="569F9339" w:rsidR="00D37E93" w:rsidRPr="00741FB7" w:rsidRDefault="007A4ADA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  <w:r w:rsidRPr="00741FB7">
        <w:rPr>
          <w:b/>
          <w:bCs/>
          <w:sz w:val="24"/>
          <w:szCs w:val="24"/>
        </w:rPr>
        <w:t>XVII. Informacje o formalnościach, jakie muszą zostać dopełnione po wyborze oferty w celu zawarcia umowy w sprawie zamówienia publicznego</w:t>
      </w:r>
    </w:p>
    <w:p w14:paraId="4CE6174F" w14:textId="60FF1D1F" w:rsidR="00805DB0" w:rsidRDefault="00BE6524" w:rsidP="00805DB0">
      <w:pPr>
        <w:pStyle w:val="Akapitzlist"/>
        <w:numPr>
          <w:ilvl w:val="0"/>
          <w:numId w:val="23"/>
        </w:numPr>
        <w:spacing w:after="0"/>
        <w:jc w:val="both"/>
      </w:pPr>
      <w:r>
        <w:t>Zamawiający</w:t>
      </w:r>
      <w:r w:rsidR="007A4ADA">
        <w:t xml:space="preserve"> zawiera </w:t>
      </w:r>
      <w:r>
        <w:t>umowę</w:t>
      </w:r>
      <w:r w:rsidR="007A4ADA">
        <w:t xml:space="preserve">̨ w sprawie </w:t>
      </w:r>
      <w:r>
        <w:t>zamówienia</w:t>
      </w:r>
      <w:r w:rsidR="007A4ADA">
        <w:t xml:space="preserve"> publicznego, z </w:t>
      </w:r>
      <w:r>
        <w:t>uwzględnieniem</w:t>
      </w:r>
      <w:r w:rsidR="007A4ADA">
        <w:t xml:space="preserve"> art. 577 </w:t>
      </w:r>
      <w:proofErr w:type="spellStart"/>
      <w:r w:rsidR="007A4ADA">
        <w:t>pzp</w:t>
      </w:r>
      <w:proofErr w:type="spellEnd"/>
      <w:r w:rsidR="007A4ADA">
        <w:t xml:space="preserve">, w terminie nie </w:t>
      </w:r>
      <w:proofErr w:type="spellStart"/>
      <w:r w:rsidR="007A4ADA">
        <w:t>krótszym</w:t>
      </w:r>
      <w:proofErr w:type="spellEnd"/>
      <w:r w:rsidR="007A4ADA">
        <w:t xml:space="preserve"> </w:t>
      </w:r>
      <w:proofErr w:type="spellStart"/>
      <w:r w:rsidR="007A4ADA">
        <w:t>niz</w:t>
      </w:r>
      <w:proofErr w:type="spellEnd"/>
      <w:r w:rsidR="007A4ADA">
        <w:t xml:space="preserve">̇ 5 dni od dnia przesłania zawiadomienia o wyborze najkorzystniejszej oferty, </w:t>
      </w:r>
      <w:r>
        <w:t>jeżeli</w:t>
      </w:r>
      <w:r w:rsidR="007A4ADA">
        <w:t xml:space="preserve"> zawiadomienie to zostało przesłane przy </w:t>
      </w:r>
      <w:r>
        <w:t>użyciu</w:t>
      </w:r>
      <w:r w:rsidR="007A4ADA">
        <w:t xml:space="preserve"> </w:t>
      </w:r>
      <w:r w:rsidR="006F70EA">
        <w:t>ś</w:t>
      </w:r>
      <w:r>
        <w:t>rodków</w:t>
      </w:r>
      <w:r w:rsidR="007A4ADA">
        <w:t xml:space="preserve"> komunikacji </w:t>
      </w:r>
      <w:proofErr w:type="gramStart"/>
      <w:r w:rsidR="007A4ADA">
        <w:t>elektronicznej,</w:t>
      </w:r>
      <w:proofErr w:type="gramEnd"/>
      <w:r w:rsidR="007A4ADA">
        <w:t xml:space="preserve"> albo 10 dni, </w:t>
      </w:r>
      <w:r>
        <w:t>jeżeli</w:t>
      </w:r>
      <w:r w:rsidR="007A4ADA">
        <w:t xml:space="preserve"> zostało przesłane w inny </w:t>
      </w:r>
      <w:r>
        <w:t>sposób</w:t>
      </w:r>
      <w:r w:rsidR="007A4ADA">
        <w:t xml:space="preserve">. </w:t>
      </w:r>
      <w:r w:rsidR="00741FB7">
        <w:t xml:space="preserve"> </w:t>
      </w:r>
    </w:p>
    <w:p w14:paraId="12B45772" w14:textId="77777777" w:rsidR="00805DB0" w:rsidRDefault="00BE6524" w:rsidP="00805DB0">
      <w:pPr>
        <w:pStyle w:val="Akapitzlist"/>
        <w:numPr>
          <w:ilvl w:val="0"/>
          <w:numId w:val="23"/>
        </w:numPr>
        <w:spacing w:after="0"/>
        <w:jc w:val="both"/>
      </w:pPr>
      <w:r>
        <w:t>Zamawiający</w:t>
      </w:r>
      <w:r w:rsidR="007A4ADA">
        <w:t xml:space="preserve"> </w:t>
      </w:r>
      <w:r>
        <w:t>może</w:t>
      </w:r>
      <w:r w:rsidR="007A4ADA">
        <w:t xml:space="preserve"> </w:t>
      </w:r>
      <w:r>
        <w:t>zawrzeć</w:t>
      </w:r>
      <w:r w:rsidR="007A4ADA">
        <w:t xml:space="preserve">́ </w:t>
      </w:r>
      <w:r>
        <w:t>umowę</w:t>
      </w:r>
      <w:r w:rsidR="007A4ADA">
        <w:t xml:space="preserve">̨ w sprawie </w:t>
      </w:r>
      <w:r>
        <w:t>zamówienia</w:t>
      </w:r>
      <w:r w:rsidR="007A4ADA">
        <w:t xml:space="preserve"> publicznego przed upływem</w:t>
      </w:r>
      <w:r w:rsidR="00805DB0">
        <w:t xml:space="preserve"> </w:t>
      </w:r>
      <w:r w:rsidR="007A4ADA">
        <w:t xml:space="preserve">terminu, o </w:t>
      </w:r>
      <w:r>
        <w:t>którym</w:t>
      </w:r>
      <w:r w:rsidR="007A4ADA">
        <w:t xml:space="preserve"> mowa w ust. 1, </w:t>
      </w:r>
      <w:r>
        <w:t>jeżeli</w:t>
      </w:r>
      <w:r w:rsidR="007A4ADA">
        <w:t xml:space="preserve"> w </w:t>
      </w:r>
      <w:r>
        <w:t>postępowaniu</w:t>
      </w:r>
      <w:r w:rsidR="007A4ADA">
        <w:t xml:space="preserve"> o udzielenie </w:t>
      </w:r>
      <w:r>
        <w:t>zamówienia</w:t>
      </w:r>
      <w:r w:rsidR="007A4ADA">
        <w:t xml:space="preserve"> </w:t>
      </w:r>
      <w:r>
        <w:t>złożono</w:t>
      </w:r>
      <w:r w:rsidR="007A4ADA">
        <w:t xml:space="preserve"> tylko jedną </w:t>
      </w:r>
      <w:r>
        <w:t>ofertę</w:t>
      </w:r>
      <w:r w:rsidR="007A4ADA">
        <w:t xml:space="preserve">̨. </w:t>
      </w:r>
    </w:p>
    <w:p w14:paraId="6378BF3C" w14:textId="77777777" w:rsidR="00805DB0" w:rsidRDefault="007A4ADA" w:rsidP="00805DB0">
      <w:pPr>
        <w:pStyle w:val="Akapitzlist"/>
        <w:numPr>
          <w:ilvl w:val="0"/>
          <w:numId w:val="23"/>
        </w:numPr>
        <w:spacing w:after="0"/>
        <w:jc w:val="both"/>
      </w:pPr>
      <w:r>
        <w:t>Wykonawca, którego oferta została wybrana jako najkorzystniejsza, zostanie poinformowany przez Zamawiającego o miejscu i terminie podpisania umowy.</w:t>
      </w:r>
    </w:p>
    <w:p w14:paraId="7CF1F542" w14:textId="47B0DA74" w:rsidR="00805DB0" w:rsidRDefault="007A4ADA" w:rsidP="00805DB0">
      <w:pPr>
        <w:pStyle w:val="Akapitzlist"/>
        <w:numPr>
          <w:ilvl w:val="0"/>
          <w:numId w:val="23"/>
        </w:numPr>
        <w:spacing w:after="0"/>
        <w:jc w:val="both"/>
      </w:pPr>
      <w:r>
        <w:t xml:space="preserve">Wykonawca, o którym mowa w ust. 1, ma obowiązek zawrzeć umowę w sprawie zamówienia na warunkach określonych w projektowanych postanowieniach umowy, które stanowią Załącznik Nr 1 do SWZ. Umowa zostanie uzupełniona o zapisy wynikające </w:t>
      </w:r>
      <w:r w:rsidR="0064031B">
        <w:t xml:space="preserve">                     </w:t>
      </w:r>
      <w:r w:rsidR="00BF18C0">
        <w:t xml:space="preserve">                             </w:t>
      </w:r>
      <w:r w:rsidR="0064031B">
        <w:t xml:space="preserve"> </w:t>
      </w:r>
      <w:r w:rsidR="00BF18C0">
        <w:t>z</w:t>
      </w:r>
      <w:r>
        <w:t>e złożonej oferty.</w:t>
      </w:r>
    </w:p>
    <w:p w14:paraId="4FF532DC" w14:textId="77777777" w:rsidR="00805DB0" w:rsidRDefault="007A4ADA" w:rsidP="00805DB0">
      <w:pPr>
        <w:pStyle w:val="Akapitzlist"/>
        <w:numPr>
          <w:ilvl w:val="0"/>
          <w:numId w:val="23"/>
        </w:numPr>
        <w:spacing w:after="0"/>
        <w:jc w:val="both"/>
      </w:pPr>
      <w:r>
        <w:t xml:space="preserve">Przed podpisaniem umowy Wykonawcy wspólnie ubiegający się o udzielenie zamówienia </w:t>
      </w:r>
      <w:r w:rsidR="00805DB0">
        <w:t xml:space="preserve">   </w:t>
      </w:r>
      <w:proofErr w:type="gramStart"/>
      <w:r w:rsidR="00805DB0">
        <w:t xml:space="preserve">   </w:t>
      </w:r>
      <w:r>
        <w:t>(</w:t>
      </w:r>
      <w:proofErr w:type="gramEnd"/>
      <w:r>
        <w:t>w przypadku wyboru ich oferty jako najkorzystniejszej) przedstawią Zamawiającemu umowę regulującą współpracę tych Wykonawców.</w:t>
      </w:r>
    </w:p>
    <w:p w14:paraId="52D71F11" w14:textId="2A0E7241" w:rsidR="00741FB7" w:rsidRDefault="00BE6524" w:rsidP="00805DB0">
      <w:pPr>
        <w:pStyle w:val="Akapitzlist"/>
        <w:numPr>
          <w:ilvl w:val="0"/>
          <w:numId w:val="23"/>
        </w:numPr>
        <w:spacing w:after="0"/>
        <w:jc w:val="both"/>
      </w:pPr>
      <w:r>
        <w:t>Jeżeli</w:t>
      </w:r>
      <w:r w:rsidR="007A4ADA">
        <w:t xml:space="preserve"> Wykonawca, </w:t>
      </w:r>
      <w:r>
        <w:t>którego</w:t>
      </w:r>
      <w:r w:rsidR="007A4ADA">
        <w:t xml:space="preserve"> oferta została wybrana jako najkorzystniejsza, uchyla </w:t>
      </w:r>
      <w:r w:rsidR="006F70EA">
        <w:t xml:space="preserve">                               </w:t>
      </w:r>
      <w:r>
        <w:t>się</w:t>
      </w:r>
      <w:r w:rsidR="007A4ADA">
        <w:t>̨</w:t>
      </w:r>
      <w:r w:rsidR="00805DB0">
        <w:t xml:space="preserve"> </w:t>
      </w:r>
      <w:r w:rsidR="007A4ADA">
        <w:t xml:space="preserve">od zawarcia umowy w sprawie </w:t>
      </w:r>
      <w:r>
        <w:t>zamówienia</w:t>
      </w:r>
      <w:r w:rsidR="007A4ADA">
        <w:t xml:space="preserve"> publicznego </w:t>
      </w:r>
      <w:r>
        <w:t>Zamawiający</w:t>
      </w:r>
      <w:r w:rsidR="007A4ADA">
        <w:t xml:space="preserve"> </w:t>
      </w:r>
      <w:r>
        <w:t>może</w:t>
      </w:r>
      <w:r w:rsidR="007A4ADA">
        <w:t xml:space="preserve"> </w:t>
      </w:r>
      <w:r>
        <w:t>dokonać</w:t>
      </w:r>
      <w:r w:rsidR="007A4ADA">
        <w:t xml:space="preserve">́ ponownego badania i oceny ofert </w:t>
      </w:r>
      <w:r>
        <w:t>spośród</w:t>
      </w:r>
      <w:r w:rsidR="007A4ADA">
        <w:t xml:space="preserve"> ofert pozostałych w </w:t>
      </w:r>
      <w:r>
        <w:t>postępowaniu</w:t>
      </w:r>
      <w:r w:rsidR="007A4ADA">
        <w:t xml:space="preserve"> </w:t>
      </w:r>
      <w:r>
        <w:t>Wykonawców</w:t>
      </w:r>
      <w:r w:rsidR="007A4ADA">
        <w:t xml:space="preserve"> albo </w:t>
      </w:r>
      <w:r>
        <w:t>unieważnić</w:t>
      </w:r>
      <w:r w:rsidR="007A4ADA">
        <w:t>́</w:t>
      </w:r>
      <w:r>
        <w:t xml:space="preserve"> post</w:t>
      </w:r>
      <w:r w:rsidR="00A2192C">
        <w:t>ę</w:t>
      </w:r>
      <w:r>
        <w:t>powanie</w:t>
      </w:r>
      <w:r w:rsidR="007A4ADA">
        <w:t xml:space="preserve">. </w:t>
      </w:r>
    </w:p>
    <w:p w14:paraId="384B9C57" w14:textId="66B98009" w:rsidR="00741FB7" w:rsidRDefault="00741FB7" w:rsidP="00D37E93">
      <w:pPr>
        <w:pStyle w:val="Akapitzlist"/>
        <w:spacing w:after="0"/>
        <w:ind w:left="547"/>
        <w:jc w:val="both"/>
      </w:pPr>
    </w:p>
    <w:p w14:paraId="6EE44184" w14:textId="77777777" w:rsidR="00E76535" w:rsidRDefault="00E76535" w:rsidP="008E77A6">
      <w:pPr>
        <w:spacing w:after="0"/>
        <w:jc w:val="both"/>
      </w:pPr>
    </w:p>
    <w:p w14:paraId="3A70FA85" w14:textId="77777777" w:rsidR="00BF18C0" w:rsidRDefault="00BF18C0" w:rsidP="00D37E93">
      <w:pPr>
        <w:pStyle w:val="Akapitzlist"/>
        <w:spacing w:after="0"/>
        <w:ind w:left="547"/>
        <w:jc w:val="both"/>
      </w:pPr>
    </w:p>
    <w:p w14:paraId="322E97B4" w14:textId="40E8A145" w:rsidR="00741FB7" w:rsidRPr="00741FB7" w:rsidRDefault="007A4ADA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  <w:r w:rsidRPr="00741FB7">
        <w:rPr>
          <w:b/>
          <w:bCs/>
          <w:sz w:val="24"/>
          <w:szCs w:val="24"/>
        </w:rPr>
        <w:t>XVIII. Pouczenie o środkach ochrony prawnej przysługujących Wykonawcy</w:t>
      </w:r>
    </w:p>
    <w:p w14:paraId="40FD043D" w14:textId="45986363" w:rsidR="00805DB0" w:rsidRDefault="007A4ADA" w:rsidP="00805DB0">
      <w:pPr>
        <w:pStyle w:val="Akapitzlist"/>
        <w:numPr>
          <w:ilvl w:val="0"/>
          <w:numId w:val="24"/>
        </w:numPr>
        <w:spacing w:after="0"/>
        <w:jc w:val="both"/>
      </w:pPr>
      <w:r>
        <w:t xml:space="preserve">Środki ochrony prawnej </w:t>
      </w:r>
      <w:r w:rsidR="00BE6524">
        <w:t>przysługują</w:t>
      </w:r>
      <w:r>
        <w:t xml:space="preserve">̨ Wykonawcy, </w:t>
      </w:r>
      <w:r w:rsidR="00BE6524">
        <w:t>jeżeli</w:t>
      </w:r>
      <w:r>
        <w:t xml:space="preserve"> ma lub miał interes w </w:t>
      </w:r>
      <w:proofErr w:type="gramStart"/>
      <w:r>
        <w:t xml:space="preserve">uzyskaniu </w:t>
      </w:r>
      <w:r w:rsidR="00805DB0">
        <w:t xml:space="preserve"> </w:t>
      </w:r>
      <w:r w:rsidR="00BE6524">
        <w:t>zamówienia</w:t>
      </w:r>
      <w:proofErr w:type="gramEnd"/>
      <w:r>
        <w:t xml:space="preserve"> oraz </w:t>
      </w:r>
      <w:r w:rsidR="00BE6524">
        <w:t>poniósł</w:t>
      </w:r>
      <w:r>
        <w:t xml:space="preserve"> lub </w:t>
      </w:r>
      <w:r w:rsidR="00BE6524">
        <w:t>może</w:t>
      </w:r>
      <w:r>
        <w:t xml:space="preserve"> </w:t>
      </w:r>
      <w:r w:rsidR="00D13515">
        <w:t>ponieść</w:t>
      </w:r>
      <w:r>
        <w:t>́</w:t>
      </w:r>
      <w:r w:rsidR="00BE6524">
        <w:t xml:space="preserve"> </w:t>
      </w:r>
      <w:r w:rsidR="00D13515">
        <w:t>szkodę</w:t>
      </w:r>
      <w:r>
        <w:t>̨</w:t>
      </w:r>
      <w:r w:rsidR="00D13515">
        <w:t xml:space="preserve"> </w:t>
      </w:r>
      <w:r>
        <w:t xml:space="preserve">w wyniku naruszenia przez </w:t>
      </w:r>
      <w:r w:rsidR="00D13515">
        <w:t>Zamawiającego</w:t>
      </w:r>
      <w:r>
        <w:t xml:space="preserve"> </w:t>
      </w:r>
      <w:r w:rsidR="00D13515">
        <w:t>przepisów</w:t>
      </w:r>
      <w:r>
        <w:t xml:space="preserve"> </w:t>
      </w:r>
      <w:proofErr w:type="spellStart"/>
      <w:r>
        <w:t>pzp</w:t>
      </w:r>
      <w:proofErr w:type="spellEnd"/>
      <w:r>
        <w:t xml:space="preserve">. </w:t>
      </w:r>
    </w:p>
    <w:p w14:paraId="7C4E9B6A" w14:textId="2901B156" w:rsidR="00741FB7" w:rsidRDefault="007A4ADA" w:rsidP="00805DB0">
      <w:pPr>
        <w:pStyle w:val="Akapitzlist"/>
        <w:numPr>
          <w:ilvl w:val="0"/>
          <w:numId w:val="24"/>
        </w:numPr>
        <w:spacing w:after="0"/>
        <w:jc w:val="both"/>
      </w:pPr>
      <w:r>
        <w:t xml:space="preserve"> Odwołanie przysługuje na: </w:t>
      </w:r>
    </w:p>
    <w:p w14:paraId="03A9B844" w14:textId="4EC015E7" w:rsidR="00741FB7" w:rsidRDefault="007A4ADA" w:rsidP="00805DB0">
      <w:pPr>
        <w:pStyle w:val="Akapitzlist"/>
        <w:spacing w:after="0"/>
        <w:ind w:left="851" w:hanging="425"/>
        <w:jc w:val="both"/>
      </w:pPr>
      <w:r>
        <w:t>2.1. niezgodną</w:t>
      </w:r>
      <w:r w:rsidR="00D13515">
        <w:t xml:space="preserve"> </w:t>
      </w:r>
      <w:r>
        <w:t xml:space="preserve">z przepisami ustawy </w:t>
      </w:r>
      <w:r w:rsidR="00D13515">
        <w:t>czynność</w:t>
      </w:r>
      <w:r>
        <w:t>́</w:t>
      </w:r>
      <w:r w:rsidR="00D13515">
        <w:t xml:space="preserve"> Zamawiającego</w:t>
      </w:r>
      <w:r>
        <w:t xml:space="preserve">, </w:t>
      </w:r>
      <w:r w:rsidR="00D13515">
        <w:t>podjęta</w:t>
      </w:r>
      <w:r>
        <w:t>̨</w:t>
      </w:r>
      <w:r w:rsidR="00D13515">
        <w:t xml:space="preserve"> </w:t>
      </w:r>
      <w:r>
        <w:t xml:space="preserve">w </w:t>
      </w:r>
      <w:r w:rsidR="00D13515">
        <w:t>postępowaniu</w:t>
      </w:r>
      <w:r>
        <w:t xml:space="preserve"> </w:t>
      </w:r>
      <w:r w:rsidR="00D13515">
        <w:t xml:space="preserve">                            </w:t>
      </w:r>
      <w:r w:rsidR="00805DB0">
        <w:t xml:space="preserve">    </w:t>
      </w:r>
      <w:r>
        <w:t xml:space="preserve">o udzielenie </w:t>
      </w:r>
      <w:r w:rsidR="00D13515">
        <w:t>zamówienia</w:t>
      </w:r>
      <w:r>
        <w:t xml:space="preserve">, w tym na projektowane postanowienie umowy; </w:t>
      </w:r>
    </w:p>
    <w:p w14:paraId="4EF9AF80" w14:textId="113F8B28" w:rsidR="00741FB7" w:rsidRDefault="00805DB0" w:rsidP="00805DB0">
      <w:pPr>
        <w:spacing w:after="0"/>
        <w:ind w:left="851" w:hanging="851"/>
        <w:jc w:val="both"/>
      </w:pPr>
      <w:r>
        <w:t xml:space="preserve">        </w:t>
      </w:r>
      <w:r w:rsidR="007A4ADA">
        <w:t xml:space="preserve">2.2. zaniechanie </w:t>
      </w:r>
      <w:r w:rsidR="00D13515">
        <w:t>czynności</w:t>
      </w:r>
      <w:r w:rsidR="007A4ADA">
        <w:t xml:space="preserve"> w </w:t>
      </w:r>
      <w:r w:rsidR="00D13515">
        <w:t>postępowaniu</w:t>
      </w:r>
      <w:r w:rsidR="007A4ADA">
        <w:t xml:space="preserve"> o udzielenie </w:t>
      </w:r>
      <w:r w:rsidR="00D13515">
        <w:t>zamówienia</w:t>
      </w:r>
      <w:r w:rsidR="007A4ADA">
        <w:t xml:space="preserve">, do </w:t>
      </w:r>
      <w:r w:rsidR="00D13515">
        <w:t>której</w:t>
      </w:r>
      <w:r w:rsidR="007A4ADA">
        <w:t xml:space="preserve"> </w:t>
      </w:r>
      <w:r w:rsidR="00D13515">
        <w:t>Zamawiający</w:t>
      </w:r>
      <w:r w:rsidR="007A4ADA">
        <w:t xml:space="preserve"> był </w:t>
      </w:r>
      <w:r w:rsidR="00D13515">
        <w:t>obowiązany</w:t>
      </w:r>
      <w:r w:rsidR="007A4ADA">
        <w:t xml:space="preserve"> na podstawie ustawy.</w:t>
      </w:r>
    </w:p>
    <w:p w14:paraId="21EA961B" w14:textId="36B8AA63" w:rsidR="00741FB7" w:rsidRDefault="00805DB0" w:rsidP="00805DB0">
      <w:pPr>
        <w:spacing w:after="0"/>
        <w:ind w:left="709" w:hanging="709"/>
        <w:jc w:val="both"/>
      </w:pPr>
      <w:r>
        <w:t xml:space="preserve">        </w:t>
      </w:r>
      <w:r w:rsidR="007A4ADA">
        <w:t xml:space="preserve"> 3. Odwołanie wnosi </w:t>
      </w:r>
      <w:proofErr w:type="spellStart"/>
      <w:r w:rsidR="007A4ADA">
        <w:t>sie</w:t>
      </w:r>
      <w:proofErr w:type="spellEnd"/>
      <w:r w:rsidR="007A4ADA">
        <w:t>̨ do Prezesa Krajowej Izby Odwoławczej w formie pisemnej albo w formie elektronicznej albo w postaci elektronicznej opatrzone podpisem zaufanym.</w:t>
      </w:r>
    </w:p>
    <w:p w14:paraId="29C81BEF" w14:textId="0EC53564" w:rsidR="00741FB7" w:rsidRDefault="00805DB0" w:rsidP="00805DB0">
      <w:pPr>
        <w:spacing w:after="0"/>
        <w:ind w:left="709" w:hanging="709"/>
        <w:jc w:val="both"/>
      </w:pPr>
      <w:r>
        <w:t xml:space="preserve">         </w:t>
      </w:r>
      <w:r w:rsidR="007A4ADA">
        <w:t xml:space="preserve">4. Na orzeczenie Krajowej Izby Odwoławczej oraz postanowienie Prezesa Krajowej Izby Odwoławczej, o </w:t>
      </w:r>
      <w:r w:rsidR="00D13515">
        <w:t>którym</w:t>
      </w:r>
      <w:r w:rsidR="007A4ADA">
        <w:t xml:space="preserve"> mowa w art. 519 ust. 1 </w:t>
      </w:r>
      <w:proofErr w:type="spellStart"/>
      <w:r w:rsidR="007A4ADA">
        <w:t>pzp</w:t>
      </w:r>
      <w:proofErr w:type="spellEnd"/>
      <w:r w:rsidR="007A4ADA">
        <w:t xml:space="preserve">, stronom oraz uczestnikom </w:t>
      </w:r>
      <w:r w:rsidR="00D13515">
        <w:t>postępowania</w:t>
      </w:r>
      <w:r w:rsidR="007A4ADA">
        <w:t xml:space="preserve"> odwoławczego przysługuje skarga do </w:t>
      </w:r>
      <w:r w:rsidR="00D13515">
        <w:t>sądu</w:t>
      </w:r>
      <w:r w:rsidR="007A4ADA">
        <w:t xml:space="preserve">. </w:t>
      </w:r>
      <w:r w:rsidR="00D13515">
        <w:t>Skargę</w:t>
      </w:r>
      <w:r w:rsidR="007A4ADA">
        <w:t xml:space="preserve">̨ wnosi </w:t>
      </w:r>
      <w:proofErr w:type="spellStart"/>
      <w:r w:rsidR="007A4ADA">
        <w:t>sie</w:t>
      </w:r>
      <w:proofErr w:type="spellEnd"/>
      <w:r w:rsidR="007A4ADA">
        <w:t xml:space="preserve">̨ do </w:t>
      </w:r>
      <w:r w:rsidR="00D13515">
        <w:t>Sądu</w:t>
      </w:r>
      <w:r w:rsidR="007A4ADA">
        <w:t xml:space="preserve"> </w:t>
      </w:r>
      <w:r w:rsidR="00D13515">
        <w:t>Okręgowego</w:t>
      </w:r>
      <w:r w:rsidR="007A4ADA">
        <w:t xml:space="preserve"> </w:t>
      </w:r>
      <w:r>
        <w:t xml:space="preserve">                                 </w:t>
      </w:r>
      <w:r w:rsidR="007A4ADA">
        <w:t xml:space="preserve">w Warszawie za </w:t>
      </w:r>
      <w:r w:rsidR="00D13515">
        <w:t>pośrednictwem</w:t>
      </w:r>
      <w:r w:rsidR="007A4ADA">
        <w:t xml:space="preserve"> Prezesa Krajowej Izby Odwoławczej. </w:t>
      </w:r>
    </w:p>
    <w:p w14:paraId="60286DF3" w14:textId="247264AB" w:rsidR="00741FB7" w:rsidRDefault="00805DB0" w:rsidP="00805DB0">
      <w:pPr>
        <w:spacing w:after="0"/>
        <w:ind w:left="709" w:hanging="709"/>
        <w:jc w:val="both"/>
      </w:pPr>
      <w:r>
        <w:t xml:space="preserve">        </w:t>
      </w:r>
      <w:r w:rsidR="007A4ADA">
        <w:t>5.</w:t>
      </w:r>
      <w:r>
        <w:t xml:space="preserve"> </w:t>
      </w:r>
      <w:r w:rsidR="007A4ADA">
        <w:t xml:space="preserve"> Szczegółowe informacje dotyczące środków ochrony prawnej określone są w Dziale IX „Środki </w:t>
      </w:r>
      <w:r>
        <w:t xml:space="preserve">    </w:t>
      </w:r>
      <w:r w:rsidR="007A4ADA">
        <w:t xml:space="preserve">ochrony prawnej” </w:t>
      </w:r>
      <w:proofErr w:type="spellStart"/>
      <w:r w:rsidR="007A4ADA">
        <w:t>pzp</w:t>
      </w:r>
      <w:proofErr w:type="spellEnd"/>
      <w:r w:rsidR="007A4ADA">
        <w:t xml:space="preserve">. </w:t>
      </w:r>
    </w:p>
    <w:p w14:paraId="2787F766" w14:textId="77777777" w:rsidR="00553513" w:rsidRPr="00553513" w:rsidRDefault="00553513" w:rsidP="00553513">
      <w:pPr>
        <w:spacing w:after="0"/>
        <w:rPr>
          <w:b/>
          <w:bCs/>
          <w:sz w:val="24"/>
          <w:szCs w:val="24"/>
        </w:rPr>
      </w:pPr>
    </w:p>
    <w:p w14:paraId="504B4884" w14:textId="77777777" w:rsidR="00553513" w:rsidRDefault="00553513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0B1009AD" w14:textId="77777777" w:rsidR="00553513" w:rsidRDefault="00553513" w:rsidP="00553513">
      <w:pPr>
        <w:pStyle w:val="Akapitzlist"/>
        <w:spacing w:after="0"/>
        <w:ind w:left="547"/>
        <w:jc w:val="both"/>
      </w:pPr>
      <w:r>
        <w:rPr>
          <w:b/>
          <w:bCs/>
        </w:rPr>
        <w:t>Klauzula informacyjna dotycząca przetwarzania danych osobowych</w:t>
      </w:r>
      <w:r>
        <w:t xml:space="preserve"> </w:t>
      </w:r>
    </w:p>
    <w:p w14:paraId="014FDAC3" w14:textId="77777777" w:rsidR="00553513" w:rsidRDefault="00553513" w:rsidP="00553513">
      <w:pPr>
        <w:pStyle w:val="Akapitzlist"/>
        <w:numPr>
          <w:ilvl w:val="0"/>
          <w:numId w:val="41"/>
        </w:numPr>
        <w:spacing w:after="0" w:line="256" w:lineRule="auto"/>
        <w:jc w:val="both"/>
      </w:pPr>
      <w:r>
        <w:t xml:space="preserve">Zgodnie z art. 13 ust. 1 i 2 rozporządzenia Parlamentu Europejskiego i Rady (UE) 2016/679                 z dnia 27 kwietnia 2016 r. w sprawie ochrony osób fizycznych w związku z przetwarzaniem danych osobowych i w sprawie swobodnego przepływu takich danych oraz uchylenia dyrektywy 95/46/WE (ogólne rozporządzenie o ochronie danych) (Dz. Urz. UE L 119                      z 04.05.2016, str. 1), dalej „RODO”, informuję, że: </w:t>
      </w:r>
    </w:p>
    <w:p w14:paraId="6F88250E" w14:textId="77777777" w:rsidR="00553513" w:rsidRDefault="00553513" w:rsidP="00553513">
      <w:pPr>
        <w:pStyle w:val="Akapitzlist"/>
        <w:spacing w:after="0"/>
        <w:ind w:left="1134" w:hanging="227"/>
        <w:jc w:val="both"/>
      </w:pPr>
      <w:r>
        <w:t xml:space="preserve">• administratorem Pani/Pana danych osobowych jest Przedsiębiorstwo </w:t>
      </w:r>
      <w:proofErr w:type="gramStart"/>
      <w:r>
        <w:t>Komunalne  Nadarzyn</w:t>
      </w:r>
      <w:proofErr w:type="gramEnd"/>
      <w:r>
        <w:t xml:space="preserve"> Sp. z o.o.</w:t>
      </w:r>
    </w:p>
    <w:p w14:paraId="55028F75" w14:textId="77777777" w:rsidR="00553513" w:rsidRPr="00C22C5C" w:rsidRDefault="00553513" w:rsidP="00553513">
      <w:pPr>
        <w:spacing w:after="0" w:line="240" w:lineRule="auto"/>
        <w:ind w:left="993" w:hanging="142"/>
        <w:rPr>
          <w:color w:val="1F4E79"/>
        </w:rPr>
      </w:pPr>
      <w:r>
        <w:t xml:space="preserve">• w sprawach związanych z Pani/Pana danymi proszę kontaktować się z Inspektorem Ochrony Danych, kontakt pisemny za pomocą pocztą </w:t>
      </w:r>
      <w:proofErr w:type="gramStart"/>
      <w:r>
        <w:t>elektroniczną  na</w:t>
      </w:r>
      <w:proofErr w:type="gramEnd"/>
      <w:r>
        <w:t xml:space="preserve"> adres e-mail: </w:t>
      </w:r>
      <w:r w:rsidRPr="00C22C5C">
        <w:rPr>
          <w:color w:val="1F4E79"/>
        </w:rPr>
        <w:t xml:space="preserve"> </w:t>
      </w:r>
      <w:hyperlink r:id="rId18" w:history="1">
        <w:r w:rsidRPr="00C22C5C">
          <w:rPr>
            <w:rStyle w:val="Hipercze"/>
          </w:rPr>
          <w:t>iod@odosc.pl</w:t>
        </w:r>
      </w:hyperlink>
    </w:p>
    <w:p w14:paraId="5E466D2B" w14:textId="77777777" w:rsidR="00553513" w:rsidRDefault="00553513" w:rsidP="00553513">
      <w:pPr>
        <w:pStyle w:val="Akapitzlist"/>
        <w:spacing w:after="0" w:line="240" w:lineRule="auto"/>
        <w:ind w:left="907"/>
        <w:jc w:val="both"/>
      </w:pPr>
      <w:r>
        <w:t xml:space="preserve"> </w:t>
      </w:r>
    </w:p>
    <w:p w14:paraId="4ED6F984" w14:textId="77777777" w:rsidR="00553513" w:rsidRDefault="00553513" w:rsidP="00553513">
      <w:pPr>
        <w:pStyle w:val="Akapitzlist"/>
        <w:spacing w:after="0" w:line="240" w:lineRule="auto"/>
        <w:ind w:left="907"/>
        <w:jc w:val="both"/>
      </w:pPr>
      <w:r>
        <w:t>•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                                         na Zamawiającym;</w:t>
      </w:r>
    </w:p>
    <w:p w14:paraId="282F1033" w14:textId="77777777" w:rsidR="00553513" w:rsidRDefault="00553513" w:rsidP="00553513">
      <w:pPr>
        <w:pStyle w:val="Akapitzlist"/>
        <w:spacing w:after="0" w:line="240" w:lineRule="auto"/>
        <w:ind w:left="907"/>
        <w:jc w:val="both"/>
      </w:pPr>
      <w:r>
        <w:t xml:space="preserve"> • odbiorcami Pani/Pana danych osobowych będą osoby lub podmioty, którym udostępniona zostanie dokumentacja postępowania w oparciu o art. 18 oraz art. 74 ustawy </w:t>
      </w:r>
      <w:proofErr w:type="spellStart"/>
      <w:r>
        <w:t>Pzp</w:t>
      </w:r>
      <w:proofErr w:type="spellEnd"/>
      <w:r>
        <w:t>;</w:t>
      </w:r>
    </w:p>
    <w:p w14:paraId="308D46CD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 • Pani/Pana dane osobowe będą przechowywane, zgodnie z art. 78 ust. 1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a jeżeli czas trwania umowy przekracza 4 lata, okres przechowywania obejmuje cały czas trwania umowy; </w:t>
      </w:r>
    </w:p>
    <w:p w14:paraId="36E1EAE2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• 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</w:t>
      </w:r>
    </w:p>
    <w:p w14:paraId="13FCB3B9" w14:textId="77777777" w:rsidR="00553513" w:rsidRDefault="00553513" w:rsidP="00553513">
      <w:pPr>
        <w:pStyle w:val="Akapitzlist"/>
        <w:spacing w:after="0"/>
        <w:ind w:left="907"/>
        <w:jc w:val="both"/>
      </w:pPr>
      <w:r>
        <w:lastRenderedPageBreak/>
        <w:t xml:space="preserve">• w odniesieniu do Pani/Pana danych osobowych decyzje nie będą podejmowane w sposób zautomatyzowany, stosowanie do art. 22 RODO; </w:t>
      </w:r>
    </w:p>
    <w:p w14:paraId="60878EF4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• Posiada Pan/Pani: </w:t>
      </w:r>
    </w:p>
    <w:p w14:paraId="4B84232C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− na podstawie art. 15 RODO prawo dostępu do danych osobowych Pani/Pana dotyczących; 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>
        <w:t>Pzp</w:t>
      </w:r>
      <w:proofErr w:type="spellEnd"/>
      <w:r>
        <w:t xml:space="preserve"> oraz nie może naruszać integralności protokołu oraz jego załączników. </w:t>
      </w:r>
    </w:p>
    <w:p w14:paraId="2746247B" w14:textId="77777777" w:rsidR="00553513" w:rsidRDefault="00553513" w:rsidP="00553513">
      <w:pPr>
        <w:pStyle w:val="Akapitzlist"/>
        <w:spacing w:after="0"/>
        <w:ind w:left="907"/>
        <w:jc w:val="both"/>
      </w:pPr>
      <w:r>
        <w:t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48F23FD3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 − prawo do wniesienia skargi do Prezesa Urzędu Ochrony Danych Osobowych, gdy uzna Pani/Pan, że przetwarzanie danych osobowych Pani/Pana dotyczących narusza przepisy RODO; </w:t>
      </w:r>
    </w:p>
    <w:p w14:paraId="108763E3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• nie przysługuje Pani/Panu: </w:t>
      </w:r>
    </w:p>
    <w:p w14:paraId="350FB3F6" w14:textId="77777777" w:rsidR="00553513" w:rsidRDefault="00553513" w:rsidP="00553513">
      <w:pPr>
        <w:pStyle w:val="Akapitzlist"/>
        <w:spacing w:after="0"/>
        <w:ind w:left="907"/>
        <w:jc w:val="both"/>
      </w:pPr>
      <w:r>
        <w:t>− w związku z art. 17 ust. 3 lit. b, d lub e RODO prawo do usunięcia danych osobowych;</w:t>
      </w:r>
    </w:p>
    <w:p w14:paraId="3677BC8F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 − prawo do przenoszenia danych osobowych, o którym mowa w art. 20 RODO;</w:t>
      </w:r>
    </w:p>
    <w:p w14:paraId="2A898BC6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 − na podstawie art. 21 RODO prawo sprzeciwu, wobec przetwarzania danych osobowych, gdyż podstawą prawną przetwarzania Pani/Pana danych osobowych jest art. 6 ust. 1 lit. c RODO. </w:t>
      </w:r>
    </w:p>
    <w:p w14:paraId="79C3EBE4" w14:textId="77777777" w:rsidR="00553513" w:rsidRDefault="00553513" w:rsidP="00553513">
      <w:pPr>
        <w:pStyle w:val="Akapitzlist"/>
        <w:spacing w:after="0"/>
        <w:ind w:left="907"/>
        <w:jc w:val="both"/>
      </w:pPr>
      <w:r>
        <w:t xml:space="preserve"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>
        <w:t>wyłączeń</w:t>
      </w:r>
      <w:proofErr w:type="spellEnd"/>
      <w:r>
        <w:t>, o których mowa w art. 14 ust. 5 RODO</w:t>
      </w:r>
    </w:p>
    <w:p w14:paraId="6C3D762C" w14:textId="77777777" w:rsidR="00553513" w:rsidRDefault="00553513" w:rsidP="00553513"/>
    <w:p w14:paraId="274E89FA" w14:textId="77777777" w:rsidR="00553513" w:rsidRDefault="00553513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6646BF31" w14:textId="77777777" w:rsidR="00D3478A" w:rsidRDefault="00D3478A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0E924DD5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023DAAD6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3DCB494C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19650B04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29CCB816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62DB89CE" w14:textId="77777777" w:rsidR="00B36886" w:rsidRDefault="00B36886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657F521B" w14:textId="77777777" w:rsidR="00B36886" w:rsidRDefault="00B36886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545D3BB8" w14:textId="77777777" w:rsidR="00B36886" w:rsidRDefault="00B36886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12678E34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53FDDBFC" w14:textId="77777777" w:rsidR="00737590" w:rsidRDefault="00737590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</w:p>
    <w:p w14:paraId="7BE5E449" w14:textId="1892F206" w:rsidR="00741FB7" w:rsidRPr="00741FB7" w:rsidRDefault="007A4ADA" w:rsidP="00741FB7">
      <w:pPr>
        <w:pStyle w:val="Akapitzlist"/>
        <w:spacing w:after="0"/>
        <w:ind w:left="547"/>
        <w:jc w:val="center"/>
        <w:rPr>
          <w:b/>
          <w:bCs/>
          <w:sz w:val="24"/>
          <w:szCs w:val="24"/>
        </w:rPr>
      </w:pPr>
      <w:r w:rsidRPr="00741FB7">
        <w:rPr>
          <w:b/>
          <w:bCs/>
          <w:sz w:val="24"/>
          <w:szCs w:val="24"/>
        </w:rPr>
        <w:lastRenderedPageBreak/>
        <w:t>XIX. Załączniki do SWZ</w:t>
      </w:r>
    </w:p>
    <w:p w14:paraId="11D8AA98" w14:textId="77777777" w:rsidR="00741FB7" w:rsidRDefault="007A4ADA" w:rsidP="00D37E93">
      <w:pPr>
        <w:pStyle w:val="Akapitzlist"/>
        <w:spacing w:after="0"/>
        <w:ind w:left="547"/>
        <w:jc w:val="both"/>
      </w:pPr>
      <w:r>
        <w:t xml:space="preserve"> Integralną częścią niniejszej SWZ stanowią następujące załączniki: </w:t>
      </w:r>
    </w:p>
    <w:p w14:paraId="0B9AD542" w14:textId="77777777" w:rsidR="00741FB7" w:rsidRDefault="007A4ADA" w:rsidP="00D37E93">
      <w:pPr>
        <w:pStyle w:val="Akapitzlist"/>
        <w:spacing w:after="0"/>
        <w:ind w:left="547"/>
        <w:jc w:val="both"/>
      </w:pPr>
      <w:r>
        <w:t xml:space="preserve">• Projektowane postanowienia umowy w sprawie zamówienia publicznego – </w:t>
      </w:r>
      <w:r w:rsidRPr="005F7963">
        <w:rPr>
          <w:b/>
          <w:bCs/>
        </w:rPr>
        <w:t>Załącznik Nr 1</w:t>
      </w:r>
      <w:r>
        <w:t xml:space="preserve">; </w:t>
      </w:r>
    </w:p>
    <w:p w14:paraId="264F8C21" w14:textId="66CE7EDE" w:rsidR="00741FB7" w:rsidRDefault="007A4ADA" w:rsidP="00D37E93">
      <w:pPr>
        <w:pStyle w:val="Akapitzlist"/>
        <w:spacing w:after="0"/>
        <w:ind w:left="547"/>
        <w:jc w:val="both"/>
      </w:pPr>
      <w:r>
        <w:t xml:space="preserve">• Formularz Ofertowy - </w:t>
      </w:r>
      <w:r w:rsidRPr="005F7963">
        <w:rPr>
          <w:b/>
          <w:bCs/>
        </w:rPr>
        <w:t xml:space="preserve">Załącznik </w:t>
      </w:r>
      <w:r w:rsidR="00A810E4" w:rsidRPr="005F7963">
        <w:rPr>
          <w:b/>
          <w:bCs/>
        </w:rPr>
        <w:t>N</w:t>
      </w:r>
      <w:r w:rsidRPr="005F7963">
        <w:rPr>
          <w:b/>
          <w:bCs/>
        </w:rPr>
        <w:t>r 2</w:t>
      </w:r>
      <w:r>
        <w:t xml:space="preserve">; </w:t>
      </w:r>
    </w:p>
    <w:p w14:paraId="1A03DDAF" w14:textId="47DFD94C" w:rsidR="00BE20CA" w:rsidRDefault="007A4ADA" w:rsidP="00BE20CA">
      <w:pPr>
        <w:pStyle w:val="Akapitzlist"/>
        <w:spacing w:after="0"/>
        <w:ind w:left="709" w:hanging="162"/>
        <w:jc w:val="both"/>
      </w:pPr>
      <w:r>
        <w:t xml:space="preserve">• Oświadczenie o niepodleganiu wykluczeniu </w:t>
      </w:r>
      <w:r w:rsidR="00BE20CA">
        <w:t>i spełnieniu warunków udziału w post</w:t>
      </w:r>
      <w:r w:rsidR="008E77A6">
        <w:t>ę</w:t>
      </w:r>
      <w:r w:rsidR="00BE20CA">
        <w:t>powaniu</w:t>
      </w:r>
      <w:r w:rsidR="00EF02AE">
        <w:t xml:space="preserve"> </w:t>
      </w:r>
      <w:proofErr w:type="gramStart"/>
      <w:r>
        <w:t xml:space="preserve">– </w:t>
      </w:r>
      <w:r w:rsidR="00BE20CA">
        <w:t xml:space="preserve"> </w:t>
      </w:r>
      <w:r w:rsidRPr="005F7963">
        <w:rPr>
          <w:b/>
          <w:bCs/>
        </w:rPr>
        <w:t>Załącznik</w:t>
      </w:r>
      <w:proofErr w:type="gramEnd"/>
      <w:r w:rsidRPr="005F7963">
        <w:rPr>
          <w:b/>
          <w:bCs/>
        </w:rPr>
        <w:t xml:space="preserve"> Nr 3</w:t>
      </w:r>
      <w:r w:rsidR="00BE20CA" w:rsidRPr="005F7963">
        <w:rPr>
          <w:b/>
          <w:bCs/>
        </w:rPr>
        <w:t xml:space="preserve"> A</w:t>
      </w:r>
      <w:r w:rsidR="00BE20CA">
        <w:t>;</w:t>
      </w:r>
    </w:p>
    <w:p w14:paraId="4CB6C0AB" w14:textId="3168AF13" w:rsidR="00BE20CA" w:rsidRDefault="00BE20CA" w:rsidP="00BE20CA">
      <w:pPr>
        <w:pStyle w:val="Akapitzlist"/>
        <w:numPr>
          <w:ilvl w:val="0"/>
          <w:numId w:val="30"/>
        </w:numPr>
        <w:spacing w:after="0"/>
        <w:ind w:left="709" w:hanging="142"/>
        <w:jc w:val="both"/>
      </w:pPr>
      <w:r>
        <w:t>Oświadczenie o braku podstaw do wykluczenia z post</w:t>
      </w:r>
      <w:r w:rsidR="008E77A6">
        <w:t>ę</w:t>
      </w:r>
      <w:r>
        <w:t>powania, o któ</w:t>
      </w:r>
      <w:r w:rsidR="005F7963">
        <w:t>r</w:t>
      </w:r>
      <w:r>
        <w:t>ym</w:t>
      </w:r>
      <w:r w:rsidR="005F7963">
        <w:t xml:space="preserve"> mowa w art. 7 ust.1.ustawy z dnia 13 kwietnia 2022 r. o szczególnych rozwiązaniach w zakresie przeciwdziałaniu agresji na Ukrainie oraz służących ochronie bezpieczeństwa narodowego (Dz.U.2022. poz. 835)</w:t>
      </w:r>
      <w:r w:rsidR="008E77A6">
        <w:t xml:space="preserve"> </w:t>
      </w:r>
      <w:r w:rsidR="005F7963">
        <w:t xml:space="preserve">- </w:t>
      </w:r>
      <w:r w:rsidR="005F7963" w:rsidRPr="005F7963">
        <w:rPr>
          <w:b/>
          <w:bCs/>
        </w:rPr>
        <w:t>Załącznik nr 3</w:t>
      </w:r>
      <w:r w:rsidR="005F7963">
        <w:rPr>
          <w:b/>
          <w:bCs/>
        </w:rPr>
        <w:t xml:space="preserve"> </w:t>
      </w:r>
      <w:r w:rsidR="005F7963" w:rsidRPr="005F7963">
        <w:rPr>
          <w:b/>
          <w:bCs/>
        </w:rPr>
        <w:t>B</w:t>
      </w:r>
      <w:r w:rsidR="005F7963">
        <w:rPr>
          <w:b/>
          <w:bCs/>
        </w:rPr>
        <w:t>;</w:t>
      </w:r>
    </w:p>
    <w:p w14:paraId="2A99E66C" w14:textId="77777777" w:rsidR="00261173" w:rsidRDefault="00261173" w:rsidP="0058677F">
      <w:pPr>
        <w:spacing w:after="0"/>
        <w:jc w:val="both"/>
      </w:pPr>
    </w:p>
    <w:sectPr w:rsidR="00261173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4B60C" w14:textId="77777777" w:rsidR="00063E26" w:rsidRDefault="00063E26" w:rsidP="00261173">
      <w:pPr>
        <w:spacing w:after="0" w:line="240" w:lineRule="auto"/>
      </w:pPr>
      <w:r>
        <w:separator/>
      </w:r>
    </w:p>
  </w:endnote>
  <w:endnote w:type="continuationSeparator" w:id="0">
    <w:p w14:paraId="6E871F47" w14:textId="77777777" w:rsidR="00063E26" w:rsidRDefault="00063E26" w:rsidP="0026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F952" w14:textId="04552CA6" w:rsidR="00332B7F" w:rsidRDefault="00000000">
    <w:pPr>
      <w:pStyle w:val="Stopka"/>
      <w:jc w:val="right"/>
    </w:pPr>
    <w:sdt>
      <w:sdtPr>
        <w:id w:val="-770236631"/>
        <w:docPartObj>
          <w:docPartGallery w:val="Page Numbers (Bottom of Page)"/>
          <w:docPartUnique/>
        </w:docPartObj>
      </w:sdtPr>
      <w:sdtContent>
        <w:r w:rsidR="00332B7F">
          <w:fldChar w:fldCharType="begin"/>
        </w:r>
        <w:r w:rsidR="00332B7F">
          <w:instrText>PAGE   \* MERGEFORMAT</w:instrText>
        </w:r>
        <w:r w:rsidR="00332B7F">
          <w:fldChar w:fldCharType="separate"/>
        </w:r>
        <w:r w:rsidR="00332B7F">
          <w:t>2</w:t>
        </w:r>
        <w:r w:rsidR="00332B7F">
          <w:fldChar w:fldCharType="end"/>
        </w:r>
      </w:sdtContent>
    </w:sdt>
    <w:r w:rsidR="00332B7F">
      <w:t>/1</w:t>
    </w:r>
    <w:r w:rsidR="007349F7">
      <w:t>4</w:t>
    </w:r>
  </w:p>
  <w:p w14:paraId="41A72777" w14:textId="77777777" w:rsidR="00E83966" w:rsidRDefault="00E83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D1585" w14:textId="77777777" w:rsidR="00063E26" w:rsidRDefault="00063E26" w:rsidP="00261173">
      <w:pPr>
        <w:spacing w:after="0" w:line="240" w:lineRule="auto"/>
      </w:pPr>
      <w:r>
        <w:separator/>
      </w:r>
    </w:p>
  </w:footnote>
  <w:footnote w:type="continuationSeparator" w:id="0">
    <w:p w14:paraId="0E539A1B" w14:textId="77777777" w:rsidR="00063E26" w:rsidRDefault="00063E26" w:rsidP="0026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B243" w14:textId="77777777" w:rsidR="005F25B3" w:rsidRDefault="005F25B3" w:rsidP="005F25B3">
    <w:pPr>
      <w:pStyle w:val="Nagwek"/>
    </w:pPr>
    <w:r>
      <w:rPr>
        <w:noProof/>
      </w:rPr>
      <w:drawing>
        <wp:inline distT="0" distB="0" distL="0" distR="0" wp14:anchorId="139959E2" wp14:editId="7D19E6A6">
          <wp:extent cx="2762250" cy="61564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3277" cy="620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B1104" w14:textId="77777777" w:rsidR="005F25B3" w:rsidRDefault="005F2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8A2F6C"/>
    <w:multiLevelType w:val="hybridMultilevel"/>
    <w:tmpl w:val="7E168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9150D"/>
    <w:multiLevelType w:val="hybridMultilevel"/>
    <w:tmpl w:val="C46E6B8C"/>
    <w:lvl w:ilvl="0" w:tplc="318417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25648CF"/>
    <w:multiLevelType w:val="hybridMultilevel"/>
    <w:tmpl w:val="C93A3EEA"/>
    <w:lvl w:ilvl="0" w:tplc="E1622A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2F82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72475C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22B79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ECCC86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D873F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0D97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AE167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DE7A1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F55374"/>
    <w:multiLevelType w:val="hybridMultilevel"/>
    <w:tmpl w:val="30382B2C"/>
    <w:lvl w:ilvl="0" w:tplc="45B6A34C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E21C2"/>
    <w:multiLevelType w:val="hybridMultilevel"/>
    <w:tmpl w:val="A23422BE"/>
    <w:lvl w:ilvl="0" w:tplc="3C865D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0DBC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05CB4">
      <w:start w:val="1"/>
      <w:numFmt w:val="decimal"/>
      <w:lvlRestart w:val="0"/>
      <w:lvlText w:val="%3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A2A61C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FEA6F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C4F922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8A2E6C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340B9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1EA544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6D670E6"/>
    <w:multiLevelType w:val="hybridMultilevel"/>
    <w:tmpl w:val="06E83B72"/>
    <w:lvl w:ilvl="0" w:tplc="3F284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8458F7"/>
    <w:multiLevelType w:val="hybridMultilevel"/>
    <w:tmpl w:val="812CFF6C"/>
    <w:lvl w:ilvl="0" w:tplc="99FCF8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EDF29C2"/>
    <w:multiLevelType w:val="hybridMultilevel"/>
    <w:tmpl w:val="C910F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8708E"/>
    <w:multiLevelType w:val="hybridMultilevel"/>
    <w:tmpl w:val="2860695E"/>
    <w:lvl w:ilvl="0" w:tplc="99FCF8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1EB166B"/>
    <w:multiLevelType w:val="hybridMultilevel"/>
    <w:tmpl w:val="56D8F84C"/>
    <w:lvl w:ilvl="0" w:tplc="A78056FC">
      <w:start w:val="1"/>
      <w:numFmt w:val="upperRoman"/>
      <w:lvlText w:val="%1."/>
      <w:lvlJc w:val="left"/>
      <w:pPr>
        <w:ind w:left="25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2" w15:restartNumberingAfterBreak="0">
    <w:nsid w:val="200F1CC9"/>
    <w:multiLevelType w:val="hybridMultilevel"/>
    <w:tmpl w:val="81482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6252"/>
    <w:multiLevelType w:val="hybridMultilevel"/>
    <w:tmpl w:val="3BD24764"/>
    <w:lvl w:ilvl="0" w:tplc="0415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4" w15:restartNumberingAfterBreak="0">
    <w:nsid w:val="23C91E27"/>
    <w:multiLevelType w:val="multilevel"/>
    <w:tmpl w:val="D8BE7DBC"/>
    <w:lvl w:ilvl="0">
      <w:start w:val="2"/>
      <w:numFmt w:val="decimal"/>
      <w:lvlText w:val="%1"/>
      <w:lvlJc w:val="left"/>
      <w:pPr>
        <w:ind w:left="942" w:hanging="704"/>
      </w:pPr>
    </w:lvl>
    <w:lvl w:ilvl="1">
      <w:start w:val="1"/>
      <w:numFmt w:val="decimal"/>
      <w:lvlText w:val="%1.%2."/>
      <w:lvlJc w:val="left"/>
      <w:pPr>
        <w:ind w:left="942" w:hanging="704"/>
      </w:pPr>
      <w:rPr>
        <w:rFonts w:ascii="Times New Roman" w:eastAsia="Times New Roman" w:hAnsi="Times New Roman" w:cs="Times New Roman"/>
        <w:b/>
        <w:i w:val="0"/>
        <w:sz w:val="20"/>
        <w:szCs w:val="20"/>
      </w:rPr>
    </w:lvl>
    <w:lvl w:ilvl="2">
      <w:numFmt w:val="bullet"/>
      <w:lvlText w:val="•"/>
      <w:lvlJc w:val="left"/>
      <w:pPr>
        <w:ind w:left="2777" w:hanging="704"/>
      </w:pPr>
    </w:lvl>
    <w:lvl w:ilvl="3">
      <w:numFmt w:val="bullet"/>
      <w:lvlText w:val="•"/>
      <w:lvlJc w:val="left"/>
      <w:pPr>
        <w:ind w:left="3695" w:hanging="704"/>
      </w:pPr>
    </w:lvl>
    <w:lvl w:ilvl="4">
      <w:numFmt w:val="bullet"/>
      <w:lvlText w:val="•"/>
      <w:lvlJc w:val="left"/>
      <w:pPr>
        <w:ind w:left="4614" w:hanging="704"/>
      </w:pPr>
    </w:lvl>
    <w:lvl w:ilvl="5">
      <w:numFmt w:val="bullet"/>
      <w:lvlText w:val="•"/>
      <w:lvlJc w:val="left"/>
      <w:pPr>
        <w:ind w:left="5533" w:hanging="704"/>
      </w:pPr>
    </w:lvl>
    <w:lvl w:ilvl="6">
      <w:numFmt w:val="bullet"/>
      <w:lvlText w:val="•"/>
      <w:lvlJc w:val="left"/>
      <w:pPr>
        <w:ind w:left="6451" w:hanging="704"/>
      </w:pPr>
    </w:lvl>
    <w:lvl w:ilvl="7">
      <w:numFmt w:val="bullet"/>
      <w:lvlText w:val="•"/>
      <w:lvlJc w:val="left"/>
      <w:pPr>
        <w:ind w:left="7370" w:hanging="704"/>
      </w:pPr>
    </w:lvl>
    <w:lvl w:ilvl="8">
      <w:numFmt w:val="bullet"/>
      <w:lvlText w:val="•"/>
      <w:lvlJc w:val="left"/>
      <w:pPr>
        <w:ind w:left="8289" w:hanging="704"/>
      </w:pPr>
    </w:lvl>
  </w:abstractNum>
  <w:abstractNum w:abstractNumId="15" w15:restartNumberingAfterBreak="0">
    <w:nsid w:val="23DE25D2"/>
    <w:multiLevelType w:val="multilevel"/>
    <w:tmpl w:val="AB9860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Theme="minorHAnsi" w:hAnsi="Calibri" w:cs="Calibri"/>
        <w:b/>
        <w:bCs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Calibri" w:eastAsiaTheme="minorHAnsi" w:hAnsi="Calibri" w:cs="Calibri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D64A31"/>
    <w:multiLevelType w:val="multilevel"/>
    <w:tmpl w:val="0EB0CF9E"/>
    <w:lvl w:ilvl="0">
      <w:start w:val="12"/>
      <w:numFmt w:val="decimal"/>
      <w:lvlText w:val="%1"/>
      <w:lvlJc w:val="left"/>
      <w:pPr>
        <w:ind w:left="946" w:hanging="708"/>
      </w:pPr>
    </w:lvl>
    <w:lvl w:ilvl="1">
      <w:start w:val="1"/>
      <w:numFmt w:val="decimal"/>
      <w:lvlText w:val="%1.%2."/>
      <w:lvlJc w:val="left"/>
      <w:pPr>
        <w:ind w:left="946" w:hanging="708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798" w:hanging="851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2223" w:hanging="425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4">
      <w:numFmt w:val="bullet"/>
      <w:lvlText w:val="•"/>
      <w:lvlJc w:val="left"/>
      <w:pPr>
        <w:ind w:left="4196" w:hanging="425"/>
      </w:pPr>
    </w:lvl>
    <w:lvl w:ilvl="5">
      <w:numFmt w:val="bullet"/>
      <w:lvlText w:val="•"/>
      <w:lvlJc w:val="left"/>
      <w:pPr>
        <w:ind w:left="5184" w:hanging="425"/>
      </w:pPr>
    </w:lvl>
    <w:lvl w:ilvl="6">
      <w:numFmt w:val="bullet"/>
      <w:lvlText w:val="•"/>
      <w:lvlJc w:val="left"/>
      <w:pPr>
        <w:ind w:left="6173" w:hanging="425"/>
      </w:pPr>
    </w:lvl>
    <w:lvl w:ilvl="7">
      <w:numFmt w:val="bullet"/>
      <w:lvlText w:val="•"/>
      <w:lvlJc w:val="left"/>
      <w:pPr>
        <w:ind w:left="7161" w:hanging="425"/>
      </w:pPr>
    </w:lvl>
    <w:lvl w:ilvl="8">
      <w:numFmt w:val="bullet"/>
      <w:lvlText w:val="•"/>
      <w:lvlJc w:val="left"/>
      <w:pPr>
        <w:ind w:left="8149" w:hanging="425"/>
      </w:pPr>
    </w:lvl>
  </w:abstractNum>
  <w:abstractNum w:abstractNumId="17" w15:restartNumberingAfterBreak="0">
    <w:nsid w:val="344C0D89"/>
    <w:multiLevelType w:val="multilevel"/>
    <w:tmpl w:val="C4CC55C2"/>
    <w:lvl w:ilvl="0">
      <w:start w:val="1"/>
      <w:numFmt w:val="decimal"/>
      <w:lvlText w:val="3.%1"/>
      <w:lvlJc w:val="left"/>
      <w:pPr>
        <w:ind w:left="8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48" w:hanging="360"/>
      </w:pPr>
    </w:lvl>
    <w:lvl w:ilvl="2">
      <w:start w:val="1"/>
      <w:numFmt w:val="lowerRoman"/>
      <w:lvlText w:val="%3."/>
      <w:lvlJc w:val="right"/>
      <w:pPr>
        <w:ind w:left="2268" w:hanging="180"/>
      </w:pPr>
    </w:lvl>
    <w:lvl w:ilvl="3">
      <w:start w:val="1"/>
      <w:numFmt w:val="decimal"/>
      <w:lvlText w:val="%4."/>
      <w:lvlJc w:val="left"/>
      <w:pPr>
        <w:ind w:left="2988" w:hanging="360"/>
      </w:pPr>
    </w:lvl>
    <w:lvl w:ilvl="4">
      <w:start w:val="1"/>
      <w:numFmt w:val="lowerLetter"/>
      <w:lvlText w:val="%5."/>
      <w:lvlJc w:val="left"/>
      <w:pPr>
        <w:ind w:left="3708" w:hanging="360"/>
      </w:pPr>
    </w:lvl>
    <w:lvl w:ilvl="5">
      <w:start w:val="1"/>
      <w:numFmt w:val="lowerRoman"/>
      <w:lvlText w:val="%6."/>
      <w:lvlJc w:val="right"/>
      <w:pPr>
        <w:ind w:left="4428" w:hanging="180"/>
      </w:pPr>
    </w:lvl>
    <w:lvl w:ilvl="6">
      <w:start w:val="1"/>
      <w:numFmt w:val="decimal"/>
      <w:lvlText w:val="%7."/>
      <w:lvlJc w:val="left"/>
      <w:pPr>
        <w:ind w:left="5148" w:hanging="360"/>
      </w:pPr>
    </w:lvl>
    <w:lvl w:ilvl="7">
      <w:start w:val="1"/>
      <w:numFmt w:val="lowerLetter"/>
      <w:lvlText w:val="%8."/>
      <w:lvlJc w:val="left"/>
      <w:pPr>
        <w:ind w:left="5868" w:hanging="360"/>
      </w:pPr>
    </w:lvl>
    <w:lvl w:ilvl="8">
      <w:start w:val="1"/>
      <w:numFmt w:val="lowerRoman"/>
      <w:lvlText w:val="%9."/>
      <w:lvlJc w:val="right"/>
      <w:pPr>
        <w:ind w:left="6588" w:hanging="180"/>
      </w:pPr>
    </w:lvl>
  </w:abstractNum>
  <w:abstractNum w:abstractNumId="18" w15:restartNumberingAfterBreak="0">
    <w:nsid w:val="34FF677A"/>
    <w:multiLevelType w:val="hybridMultilevel"/>
    <w:tmpl w:val="023C212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7992DC5"/>
    <w:multiLevelType w:val="hybridMultilevel"/>
    <w:tmpl w:val="2C726562"/>
    <w:lvl w:ilvl="0" w:tplc="E1AAE568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EF38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6A84D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94742A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F0D496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AC4C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1816C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4A2DF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CE301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801CF0"/>
    <w:multiLevelType w:val="hybridMultilevel"/>
    <w:tmpl w:val="6E88C8DE"/>
    <w:lvl w:ilvl="0" w:tplc="7084FA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6152DE"/>
    <w:multiLevelType w:val="multilevel"/>
    <w:tmpl w:val="0BB8D858"/>
    <w:lvl w:ilvl="0">
      <w:start w:val="1"/>
      <w:numFmt w:val="upperRoman"/>
      <w:lvlText w:val="%1."/>
      <w:lvlJc w:val="left"/>
      <w:pPr>
        <w:ind w:left="3345" w:hanging="72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29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5" w:hanging="1800"/>
      </w:pPr>
      <w:rPr>
        <w:rFonts w:hint="default"/>
      </w:rPr>
    </w:lvl>
  </w:abstractNum>
  <w:abstractNum w:abstractNumId="22" w15:restartNumberingAfterBreak="0">
    <w:nsid w:val="3CD629D1"/>
    <w:multiLevelType w:val="hybridMultilevel"/>
    <w:tmpl w:val="DC2401D0"/>
    <w:lvl w:ilvl="0" w:tplc="CDE8F942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3" w15:restartNumberingAfterBreak="0">
    <w:nsid w:val="3ECD78E0"/>
    <w:multiLevelType w:val="multilevel"/>
    <w:tmpl w:val="B1F2283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2671CC6"/>
    <w:multiLevelType w:val="hybridMultilevel"/>
    <w:tmpl w:val="04A47C14"/>
    <w:lvl w:ilvl="0" w:tplc="04D2426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510424C"/>
    <w:multiLevelType w:val="hybridMultilevel"/>
    <w:tmpl w:val="486223D4"/>
    <w:lvl w:ilvl="0" w:tplc="D85616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462DA2">
      <w:start w:val="1"/>
      <w:numFmt w:val="lowerLetter"/>
      <w:lvlText w:val="%2"/>
      <w:lvlJc w:val="left"/>
      <w:pPr>
        <w:ind w:left="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069836">
      <w:start w:val="1"/>
      <w:numFmt w:val="lowerRoman"/>
      <w:lvlText w:val="%3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90028A">
      <w:start w:val="1"/>
      <w:numFmt w:val="lowerLetter"/>
      <w:lvlRestart w:val="0"/>
      <w:lvlText w:val="%4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DE17D8">
      <w:start w:val="1"/>
      <w:numFmt w:val="lowerLetter"/>
      <w:lvlText w:val="%5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AFBD6">
      <w:start w:val="1"/>
      <w:numFmt w:val="lowerRoman"/>
      <w:lvlText w:val="%6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205B8">
      <w:start w:val="1"/>
      <w:numFmt w:val="decimal"/>
      <w:lvlText w:val="%7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EE95FE">
      <w:start w:val="1"/>
      <w:numFmt w:val="lowerLetter"/>
      <w:lvlText w:val="%8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5291A0">
      <w:start w:val="1"/>
      <w:numFmt w:val="lowerRoman"/>
      <w:lvlText w:val="%9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6F61E2"/>
    <w:multiLevelType w:val="hybridMultilevel"/>
    <w:tmpl w:val="2C16D13A"/>
    <w:lvl w:ilvl="0" w:tplc="21DA25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30BB0"/>
    <w:multiLevelType w:val="hybridMultilevel"/>
    <w:tmpl w:val="4D5078EC"/>
    <w:lvl w:ilvl="0" w:tplc="1F48804C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2" w:hanging="360"/>
      </w:pPr>
    </w:lvl>
    <w:lvl w:ilvl="2" w:tplc="0415001B">
      <w:start w:val="1"/>
      <w:numFmt w:val="lowerRoman"/>
      <w:lvlText w:val="%3."/>
      <w:lvlJc w:val="right"/>
      <w:pPr>
        <w:ind w:left="2392" w:hanging="180"/>
      </w:pPr>
    </w:lvl>
    <w:lvl w:ilvl="3" w:tplc="0415000F" w:tentative="1">
      <w:start w:val="1"/>
      <w:numFmt w:val="decimal"/>
      <w:lvlText w:val="%4."/>
      <w:lvlJc w:val="left"/>
      <w:pPr>
        <w:ind w:left="3112" w:hanging="360"/>
      </w:pPr>
    </w:lvl>
    <w:lvl w:ilvl="4" w:tplc="04150019" w:tentative="1">
      <w:start w:val="1"/>
      <w:numFmt w:val="lowerLetter"/>
      <w:lvlText w:val="%5."/>
      <w:lvlJc w:val="left"/>
      <w:pPr>
        <w:ind w:left="3832" w:hanging="360"/>
      </w:pPr>
    </w:lvl>
    <w:lvl w:ilvl="5" w:tplc="0415001B" w:tentative="1">
      <w:start w:val="1"/>
      <w:numFmt w:val="lowerRoman"/>
      <w:lvlText w:val="%6."/>
      <w:lvlJc w:val="right"/>
      <w:pPr>
        <w:ind w:left="4552" w:hanging="180"/>
      </w:pPr>
    </w:lvl>
    <w:lvl w:ilvl="6" w:tplc="0415000F" w:tentative="1">
      <w:start w:val="1"/>
      <w:numFmt w:val="decimal"/>
      <w:lvlText w:val="%7."/>
      <w:lvlJc w:val="left"/>
      <w:pPr>
        <w:ind w:left="5272" w:hanging="360"/>
      </w:pPr>
    </w:lvl>
    <w:lvl w:ilvl="7" w:tplc="04150019" w:tentative="1">
      <w:start w:val="1"/>
      <w:numFmt w:val="lowerLetter"/>
      <w:lvlText w:val="%8."/>
      <w:lvlJc w:val="left"/>
      <w:pPr>
        <w:ind w:left="5992" w:hanging="360"/>
      </w:pPr>
    </w:lvl>
    <w:lvl w:ilvl="8" w:tplc="0415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8" w15:restartNumberingAfterBreak="0">
    <w:nsid w:val="4A642098"/>
    <w:multiLevelType w:val="hybridMultilevel"/>
    <w:tmpl w:val="A2D2B962"/>
    <w:lvl w:ilvl="0" w:tplc="3E20CA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A9506E4"/>
    <w:multiLevelType w:val="hybridMultilevel"/>
    <w:tmpl w:val="72FC9E24"/>
    <w:lvl w:ilvl="0" w:tplc="C2D02C50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0" w15:restartNumberingAfterBreak="0">
    <w:nsid w:val="4F3E3468"/>
    <w:multiLevelType w:val="hybridMultilevel"/>
    <w:tmpl w:val="1C1A8D74"/>
    <w:lvl w:ilvl="0" w:tplc="36301B00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502E4351"/>
    <w:multiLevelType w:val="hybridMultilevel"/>
    <w:tmpl w:val="8C3688C0"/>
    <w:lvl w:ilvl="0" w:tplc="99FCF8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97907"/>
    <w:multiLevelType w:val="hybridMultilevel"/>
    <w:tmpl w:val="A95476B2"/>
    <w:lvl w:ilvl="0" w:tplc="FA1EFF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E2DD48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0A35D4">
      <w:start w:val="5"/>
      <w:numFmt w:val="decimal"/>
      <w:lvlRestart w:val="0"/>
      <w:lvlText w:val="%3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5236BA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32C5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CCD8DC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4E5C0A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4E89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8A6D1C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880EB7"/>
    <w:multiLevelType w:val="hybridMultilevel"/>
    <w:tmpl w:val="8B827DCC"/>
    <w:lvl w:ilvl="0" w:tplc="64B61BC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92599A">
      <w:start w:val="1"/>
      <w:numFmt w:val="bullet"/>
      <w:lvlText w:val="o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00BA46">
      <w:start w:val="1"/>
      <w:numFmt w:val="bullet"/>
      <w:lvlText w:val="▪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E7B0A">
      <w:start w:val="1"/>
      <w:numFmt w:val="bullet"/>
      <w:lvlRestart w:val="0"/>
      <w:lvlText w:val="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2EB078">
      <w:start w:val="1"/>
      <w:numFmt w:val="bullet"/>
      <w:lvlText w:val="o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675BA">
      <w:start w:val="1"/>
      <w:numFmt w:val="bullet"/>
      <w:lvlText w:val="▪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72B14E">
      <w:start w:val="1"/>
      <w:numFmt w:val="bullet"/>
      <w:lvlText w:val="•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6C5176">
      <w:start w:val="1"/>
      <w:numFmt w:val="bullet"/>
      <w:lvlText w:val="o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E63D42">
      <w:start w:val="1"/>
      <w:numFmt w:val="bullet"/>
      <w:lvlText w:val="▪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477684"/>
    <w:multiLevelType w:val="hybridMultilevel"/>
    <w:tmpl w:val="E5F207B0"/>
    <w:lvl w:ilvl="0" w:tplc="5ADE6A9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1793B0F"/>
    <w:multiLevelType w:val="hybridMultilevel"/>
    <w:tmpl w:val="2C88B7F0"/>
    <w:lvl w:ilvl="0" w:tplc="80B89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B23B9"/>
    <w:multiLevelType w:val="hybridMultilevel"/>
    <w:tmpl w:val="603C722A"/>
    <w:lvl w:ilvl="0" w:tplc="2CFC25A4">
      <w:start w:val="1"/>
      <w:numFmt w:val="lowerLetter"/>
      <w:lvlText w:val="%1)"/>
      <w:lvlJc w:val="left"/>
      <w:pPr>
        <w:ind w:left="8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7" w15:restartNumberingAfterBreak="0">
    <w:nsid w:val="660529F7"/>
    <w:multiLevelType w:val="hybridMultilevel"/>
    <w:tmpl w:val="00CA94D6"/>
    <w:lvl w:ilvl="0" w:tplc="A87C2684">
      <w:start w:val="1"/>
      <w:numFmt w:val="decimal"/>
      <w:lvlText w:val="%1.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8" w15:restartNumberingAfterBreak="0">
    <w:nsid w:val="704F6269"/>
    <w:multiLevelType w:val="hybridMultilevel"/>
    <w:tmpl w:val="60AABF94"/>
    <w:lvl w:ilvl="0" w:tplc="15A84444">
      <w:start w:val="2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46166">
      <w:start w:val="1"/>
      <w:numFmt w:val="decimal"/>
      <w:lvlText w:val="%2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FA361E">
      <w:start w:val="1"/>
      <w:numFmt w:val="lowerRoman"/>
      <w:lvlText w:val="%3"/>
      <w:lvlJc w:val="left"/>
      <w:pPr>
        <w:ind w:left="1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8245FA">
      <w:start w:val="1"/>
      <w:numFmt w:val="decimal"/>
      <w:lvlText w:val="%4"/>
      <w:lvlJc w:val="left"/>
      <w:pPr>
        <w:ind w:left="2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A43176">
      <w:start w:val="1"/>
      <w:numFmt w:val="lowerLetter"/>
      <w:lvlText w:val="%5"/>
      <w:lvlJc w:val="left"/>
      <w:pPr>
        <w:ind w:left="2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E9272">
      <w:start w:val="1"/>
      <w:numFmt w:val="lowerRoman"/>
      <w:lvlText w:val="%6"/>
      <w:lvlJc w:val="left"/>
      <w:pPr>
        <w:ind w:left="3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2E4160">
      <w:start w:val="1"/>
      <w:numFmt w:val="decimal"/>
      <w:lvlText w:val="%7"/>
      <w:lvlJc w:val="left"/>
      <w:pPr>
        <w:ind w:left="4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BC4BDA">
      <w:start w:val="1"/>
      <w:numFmt w:val="lowerLetter"/>
      <w:lvlText w:val="%8"/>
      <w:lvlJc w:val="left"/>
      <w:pPr>
        <w:ind w:left="4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88DDC">
      <w:start w:val="1"/>
      <w:numFmt w:val="lowerRoman"/>
      <w:lvlText w:val="%9"/>
      <w:lvlJc w:val="left"/>
      <w:pPr>
        <w:ind w:left="5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9B06F5"/>
    <w:multiLevelType w:val="hybridMultilevel"/>
    <w:tmpl w:val="375E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B54C5"/>
    <w:multiLevelType w:val="hybridMultilevel"/>
    <w:tmpl w:val="2B28E888"/>
    <w:lvl w:ilvl="0" w:tplc="DC66DB3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 w15:restartNumberingAfterBreak="0">
    <w:nsid w:val="79115B9B"/>
    <w:multiLevelType w:val="hybridMultilevel"/>
    <w:tmpl w:val="DD3CF62E"/>
    <w:lvl w:ilvl="0" w:tplc="0415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2" w15:restartNumberingAfterBreak="0">
    <w:nsid w:val="7DD05951"/>
    <w:multiLevelType w:val="hybridMultilevel"/>
    <w:tmpl w:val="97B44F18"/>
    <w:lvl w:ilvl="0" w:tplc="6CCC6A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09761825">
    <w:abstractNumId w:val="35"/>
  </w:num>
  <w:num w:numId="2" w16cid:durableId="537619864">
    <w:abstractNumId w:val="30"/>
  </w:num>
  <w:num w:numId="3" w16cid:durableId="978000940">
    <w:abstractNumId w:val="34"/>
  </w:num>
  <w:num w:numId="4" w16cid:durableId="1076827173">
    <w:abstractNumId w:val="29"/>
  </w:num>
  <w:num w:numId="5" w16cid:durableId="1320354029">
    <w:abstractNumId w:val="38"/>
  </w:num>
  <w:num w:numId="6" w16cid:durableId="1921676132">
    <w:abstractNumId w:val="22"/>
  </w:num>
  <w:num w:numId="7" w16cid:durableId="966277845">
    <w:abstractNumId w:val="11"/>
  </w:num>
  <w:num w:numId="8" w16cid:durableId="1810367324">
    <w:abstractNumId w:val="21"/>
  </w:num>
  <w:num w:numId="9" w16cid:durableId="354615954">
    <w:abstractNumId w:val="19"/>
  </w:num>
  <w:num w:numId="10" w16cid:durableId="113528311">
    <w:abstractNumId w:val="40"/>
  </w:num>
  <w:num w:numId="11" w16cid:durableId="1301808760">
    <w:abstractNumId w:val="27"/>
  </w:num>
  <w:num w:numId="12" w16cid:durableId="1410810200">
    <w:abstractNumId w:val="4"/>
  </w:num>
  <w:num w:numId="13" w16cid:durableId="116334389">
    <w:abstractNumId w:val="6"/>
  </w:num>
  <w:num w:numId="14" w16cid:durableId="2136169452">
    <w:abstractNumId w:val="33"/>
  </w:num>
  <w:num w:numId="15" w16cid:durableId="2071616228">
    <w:abstractNumId w:val="32"/>
  </w:num>
  <w:num w:numId="16" w16cid:durableId="700860644">
    <w:abstractNumId w:val="25"/>
  </w:num>
  <w:num w:numId="17" w16cid:durableId="168914731">
    <w:abstractNumId w:val="12"/>
  </w:num>
  <w:num w:numId="18" w16cid:durableId="546717812">
    <w:abstractNumId w:val="18"/>
  </w:num>
  <w:num w:numId="19" w16cid:durableId="1732191855">
    <w:abstractNumId w:val="8"/>
  </w:num>
  <w:num w:numId="20" w16cid:durableId="750126013">
    <w:abstractNumId w:val="31"/>
  </w:num>
  <w:num w:numId="21" w16cid:durableId="77529318">
    <w:abstractNumId w:val="10"/>
  </w:num>
  <w:num w:numId="22" w16cid:durableId="265776032">
    <w:abstractNumId w:val="20"/>
  </w:num>
  <w:num w:numId="23" w16cid:durableId="1058088783">
    <w:abstractNumId w:val="7"/>
  </w:num>
  <w:num w:numId="24" w16cid:durableId="1761639947">
    <w:abstractNumId w:val="3"/>
  </w:num>
  <w:num w:numId="25" w16cid:durableId="62877849">
    <w:abstractNumId w:val="39"/>
  </w:num>
  <w:num w:numId="26" w16cid:durableId="317926836">
    <w:abstractNumId w:val="23"/>
  </w:num>
  <w:num w:numId="27" w16cid:durableId="1089891107">
    <w:abstractNumId w:val="26"/>
  </w:num>
  <w:num w:numId="28" w16cid:durableId="822312198">
    <w:abstractNumId w:val="37"/>
  </w:num>
  <w:num w:numId="29" w16cid:durableId="82386209">
    <w:abstractNumId w:val="13"/>
  </w:num>
  <w:num w:numId="30" w16cid:durableId="278881648">
    <w:abstractNumId w:val="41"/>
  </w:num>
  <w:num w:numId="31" w16cid:durableId="168251600">
    <w:abstractNumId w:val="1"/>
  </w:num>
  <w:num w:numId="32" w16cid:durableId="1537347420">
    <w:abstractNumId w:val="24"/>
  </w:num>
  <w:num w:numId="33" w16cid:durableId="790437832">
    <w:abstractNumId w:val="0"/>
  </w:num>
  <w:num w:numId="34" w16cid:durableId="668949629">
    <w:abstractNumId w:val="36"/>
  </w:num>
  <w:num w:numId="35" w16cid:durableId="1920599268">
    <w:abstractNumId w:val="5"/>
  </w:num>
  <w:num w:numId="36" w16cid:durableId="1759280167">
    <w:abstractNumId w:val="14"/>
  </w:num>
  <w:num w:numId="37" w16cid:durableId="1659571338">
    <w:abstractNumId w:val="42"/>
  </w:num>
  <w:num w:numId="38" w16cid:durableId="62025059">
    <w:abstractNumId w:val="17"/>
  </w:num>
  <w:num w:numId="39" w16cid:durableId="74211161">
    <w:abstractNumId w:val="28"/>
  </w:num>
  <w:num w:numId="40" w16cid:durableId="1110125019">
    <w:abstractNumId w:val="16"/>
  </w:num>
  <w:num w:numId="41" w16cid:durableId="7559037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4960248">
    <w:abstractNumId w:val="15"/>
  </w:num>
  <w:num w:numId="43" w16cid:durableId="1345011400">
    <w:abstractNumId w:val="2"/>
  </w:num>
  <w:num w:numId="44" w16cid:durableId="1250041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DA"/>
    <w:rsid w:val="00010235"/>
    <w:rsid w:val="0001209E"/>
    <w:rsid w:val="00041ABF"/>
    <w:rsid w:val="00047D13"/>
    <w:rsid w:val="0005039E"/>
    <w:rsid w:val="0005099F"/>
    <w:rsid w:val="000541C3"/>
    <w:rsid w:val="00063E26"/>
    <w:rsid w:val="00086277"/>
    <w:rsid w:val="00095E8D"/>
    <w:rsid w:val="000B6918"/>
    <w:rsid w:val="000C00DC"/>
    <w:rsid w:val="000C7DB9"/>
    <w:rsid w:val="000D458C"/>
    <w:rsid w:val="000F5803"/>
    <w:rsid w:val="001001C5"/>
    <w:rsid w:val="00105DCA"/>
    <w:rsid w:val="00121C09"/>
    <w:rsid w:val="00133EE4"/>
    <w:rsid w:val="001502D2"/>
    <w:rsid w:val="0016182E"/>
    <w:rsid w:val="00166FFE"/>
    <w:rsid w:val="00171438"/>
    <w:rsid w:val="00180103"/>
    <w:rsid w:val="0018489A"/>
    <w:rsid w:val="001952CC"/>
    <w:rsid w:val="001A18F7"/>
    <w:rsid w:val="001D213E"/>
    <w:rsid w:val="001F1588"/>
    <w:rsid w:val="001F6913"/>
    <w:rsid w:val="00203F95"/>
    <w:rsid w:val="00212720"/>
    <w:rsid w:val="002168D8"/>
    <w:rsid w:val="00221848"/>
    <w:rsid w:val="00247F37"/>
    <w:rsid w:val="00257F38"/>
    <w:rsid w:val="00261173"/>
    <w:rsid w:val="0026139D"/>
    <w:rsid w:val="00262DDB"/>
    <w:rsid w:val="002725EF"/>
    <w:rsid w:val="00273D41"/>
    <w:rsid w:val="0028374F"/>
    <w:rsid w:val="002C0975"/>
    <w:rsid w:val="002C7AF0"/>
    <w:rsid w:val="00301291"/>
    <w:rsid w:val="00304E3D"/>
    <w:rsid w:val="003060C7"/>
    <w:rsid w:val="00313E41"/>
    <w:rsid w:val="00324696"/>
    <w:rsid w:val="00325BD0"/>
    <w:rsid w:val="00332B7F"/>
    <w:rsid w:val="00333E51"/>
    <w:rsid w:val="00353DC6"/>
    <w:rsid w:val="00355E81"/>
    <w:rsid w:val="0036028F"/>
    <w:rsid w:val="00366E7A"/>
    <w:rsid w:val="00377060"/>
    <w:rsid w:val="003B074F"/>
    <w:rsid w:val="003B7C06"/>
    <w:rsid w:val="00431C40"/>
    <w:rsid w:val="00452E73"/>
    <w:rsid w:val="00484FE5"/>
    <w:rsid w:val="004D65E8"/>
    <w:rsid w:val="004E58C3"/>
    <w:rsid w:val="004F360E"/>
    <w:rsid w:val="00507277"/>
    <w:rsid w:val="00514218"/>
    <w:rsid w:val="00517D5C"/>
    <w:rsid w:val="00521CD2"/>
    <w:rsid w:val="005339A0"/>
    <w:rsid w:val="00540E11"/>
    <w:rsid w:val="00541E0E"/>
    <w:rsid w:val="00553513"/>
    <w:rsid w:val="005563D5"/>
    <w:rsid w:val="00564DC3"/>
    <w:rsid w:val="00570902"/>
    <w:rsid w:val="00585976"/>
    <w:rsid w:val="00585C78"/>
    <w:rsid w:val="0058677F"/>
    <w:rsid w:val="005A6E8B"/>
    <w:rsid w:val="005C2F87"/>
    <w:rsid w:val="005D3CAE"/>
    <w:rsid w:val="005D7250"/>
    <w:rsid w:val="005E0FBA"/>
    <w:rsid w:val="005F25B3"/>
    <w:rsid w:val="005F7963"/>
    <w:rsid w:val="006169FA"/>
    <w:rsid w:val="0062429E"/>
    <w:rsid w:val="00625E86"/>
    <w:rsid w:val="00637DE4"/>
    <w:rsid w:val="0064031B"/>
    <w:rsid w:val="00641EFF"/>
    <w:rsid w:val="00654AA3"/>
    <w:rsid w:val="00656734"/>
    <w:rsid w:val="006658EC"/>
    <w:rsid w:val="006669A0"/>
    <w:rsid w:val="00676246"/>
    <w:rsid w:val="00685752"/>
    <w:rsid w:val="006C673F"/>
    <w:rsid w:val="006C7A77"/>
    <w:rsid w:val="006D36F7"/>
    <w:rsid w:val="006E7C1D"/>
    <w:rsid w:val="006F4694"/>
    <w:rsid w:val="006F478A"/>
    <w:rsid w:val="006F70EA"/>
    <w:rsid w:val="007020C2"/>
    <w:rsid w:val="007065FC"/>
    <w:rsid w:val="00712091"/>
    <w:rsid w:val="00727F16"/>
    <w:rsid w:val="007349F7"/>
    <w:rsid w:val="00737590"/>
    <w:rsid w:val="00741AA2"/>
    <w:rsid w:val="00741D54"/>
    <w:rsid w:val="00741F89"/>
    <w:rsid w:val="00741FB7"/>
    <w:rsid w:val="00777A9F"/>
    <w:rsid w:val="00777BBF"/>
    <w:rsid w:val="0078225A"/>
    <w:rsid w:val="007A45DE"/>
    <w:rsid w:val="007A4ADA"/>
    <w:rsid w:val="007B1589"/>
    <w:rsid w:val="007D4853"/>
    <w:rsid w:val="007E6566"/>
    <w:rsid w:val="008009D5"/>
    <w:rsid w:val="0080266B"/>
    <w:rsid w:val="00805DB0"/>
    <w:rsid w:val="00836535"/>
    <w:rsid w:val="00852258"/>
    <w:rsid w:val="00854275"/>
    <w:rsid w:val="00877058"/>
    <w:rsid w:val="0089292A"/>
    <w:rsid w:val="008A7C29"/>
    <w:rsid w:val="008B2E1C"/>
    <w:rsid w:val="008B4E61"/>
    <w:rsid w:val="008B6D59"/>
    <w:rsid w:val="008C7237"/>
    <w:rsid w:val="008E77A6"/>
    <w:rsid w:val="008F7462"/>
    <w:rsid w:val="009312F0"/>
    <w:rsid w:val="00940198"/>
    <w:rsid w:val="00953A7C"/>
    <w:rsid w:val="00960FF1"/>
    <w:rsid w:val="009652FB"/>
    <w:rsid w:val="00980892"/>
    <w:rsid w:val="0098194D"/>
    <w:rsid w:val="00982EBE"/>
    <w:rsid w:val="00985923"/>
    <w:rsid w:val="009A08DA"/>
    <w:rsid w:val="009E0502"/>
    <w:rsid w:val="009F3DCB"/>
    <w:rsid w:val="00A11FFC"/>
    <w:rsid w:val="00A16CB9"/>
    <w:rsid w:val="00A2192C"/>
    <w:rsid w:val="00A2352D"/>
    <w:rsid w:val="00A31AA6"/>
    <w:rsid w:val="00A378E2"/>
    <w:rsid w:val="00A40D21"/>
    <w:rsid w:val="00A4100C"/>
    <w:rsid w:val="00A43D75"/>
    <w:rsid w:val="00A50F38"/>
    <w:rsid w:val="00A53B42"/>
    <w:rsid w:val="00A565D5"/>
    <w:rsid w:val="00A56A75"/>
    <w:rsid w:val="00A7282C"/>
    <w:rsid w:val="00A74442"/>
    <w:rsid w:val="00A810E4"/>
    <w:rsid w:val="00AA7D4A"/>
    <w:rsid w:val="00AC5491"/>
    <w:rsid w:val="00AD06A4"/>
    <w:rsid w:val="00AD1F66"/>
    <w:rsid w:val="00AD3DBE"/>
    <w:rsid w:val="00B025EF"/>
    <w:rsid w:val="00B0405F"/>
    <w:rsid w:val="00B12D72"/>
    <w:rsid w:val="00B33EE0"/>
    <w:rsid w:val="00B36886"/>
    <w:rsid w:val="00B444FE"/>
    <w:rsid w:val="00B46467"/>
    <w:rsid w:val="00B55F38"/>
    <w:rsid w:val="00B64B91"/>
    <w:rsid w:val="00B911B5"/>
    <w:rsid w:val="00B923F5"/>
    <w:rsid w:val="00BA01D1"/>
    <w:rsid w:val="00BB34F4"/>
    <w:rsid w:val="00BC0FBB"/>
    <w:rsid w:val="00BD0C1D"/>
    <w:rsid w:val="00BE20CA"/>
    <w:rsid w:val="00BE6524"/>
    <w:rsid w:val="00BE7640"/>
    <w:rsid w:val="00BF0EC1"/>
    <w:rsid w:val="00BF18C0"/>
    <w:rsid w:val="00BF2D46"/>
    <w:rsid w:val="00BF7FCB"/>
    <w:rsid w:val="00C004B1"/>
    <w:rsid w:val="00C02662"/>
    <w:rsid w:val="00C0563B"/>
    <w:rsid w:val="00C1472A"/>
    <w:rsid w:val="00C2119F"/>
    <w:rsid w:val="00C63596"/>
    <w:rsid w:val="00C7430B"/>
    <w:rsid w:val="00C84E57"/>
    <w:rsid w:val="00C93FB5"/>
    <w:rsid w:val="00C971A2"/>
    <w:rsid w:val="00CA2069"/>
    <w:rsid w:val="00CA7029"/>
    <w:rsid w:val="00CC5D58"/>
    <w:rsid w:val="00CD503F"/>
    <w:rsid w:val="00CE28E0"/>
    <w:rsid w:val="00CF3112"/>
    <w:rsid w:val="00CF682D"/>
    <w:rsid w:val="00D034D0"/>
    <w:rsid w:val="00D13515"/>
    <w:rsid w:val="00D13953"/>
    <w:rsid w:val="00D3478A"/>
    <w:rsid w:val="00D37472"/>
    <w:rsid w:val="00D37E93"/>
    <w:rsid w:val="00D52A49"/>
    <w:rsid w:val="00D560DF"/>
    <w:rsid w:val="00D67CEA"/>
    <w:rsid w:val="00D772E6"/>
    <w:rsid w:val="00D81B90"/>
    <w:rsid w:val="00D93CFB"/>
    <w:rsid w:val="00DC3182"/>
    <w:rsid w:val="00DD689B"/>
    <w:rsid w:val="00DE681B"/>
    <w:rsid w:val="00DF2AD7"/>
    <w:rsid w:val="00DF5AF6"/>
    <w:rsid w:val="00E41311"/>
    <w:rsid w:val="00E54B8E"/>
    <w:rsid w:val="00E67BF5"/>
    <w:rsid w:val="00E76535"/>
    <w:rsid w:val="00E83966"/>
    <w:rsid w:val="00E856DD"/>
    <w:rsid w:val="00EB5C57"/>
    <w:rsid w:val="00EB60B1"/>
    <w:rsid w:val="00EB6FE7"/>
    <w:rsid w:val="00EC7BBC"/>
    <w:rsid w:val="00ED32C9"/>
    <w:rsid w:val="00EE00B8"/>
    <w:rsid w:val="00EF02AE"/>
    <w:rsid w:val="00EF5B03"/>
    <w:rsid w:val="00F01DF1"/>
    <w:rsid w:val="00F44A63"/>
    <w:rsid w:val="00F45126"/>
    <w:rsid w:val="00F5582E"/>
    <w:rsid w:val="00F64567"/>
    <w:rsid w:val="00F71396"/>
    <w:rsid w:val="00F779EF"/>
    <w:rsid w:val="00F818E8"/>
    <w:rsid w:val="00F869F5"/>
    <w:rsid w:val="00FD1E67"/>
    <w:rsid w:val="00FE09EB"/>
    <w:rsid w:val="00FE1173"/>
    <w:rsid w:val="00F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4894"/>
  <w15:docId w15:val="{4CE0F3C8-46CA-4D43-8FEA-20250470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261173"/>
    <w:pPr>
      <w:keepNext/>
      <w:keepLines/>
      <w:spacing w:after="0"/>
      <w:ind w:left="10" w:right="619" w:hanging="10"/>
      <w:jc w:val="center"/>
      <w:outlineLvl w:val="0"/>
    </w:pPr>
    <w:rPr>
      <w:rFonts w:ascii="Times New Roman" w:eastAsia="Times New Roman" w:hAnsi="Times New Roman" w:cs="Times New Roman"/>
      <w:color w:val="000000"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A4A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971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71A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61173"/>
    <w:rPr>
      <w:rFonts w:ascii="Times New Roman" w:eastAsia="Times New Roman" w:hAnsi="Times New Roman" w:cs="Times New Roman"/>
      <w:color w:val="000000"/>
      <w:sz w:val="36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61173"/>
    <w:pPr>
      <w:spacing w:after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26117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26117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2611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unhideWhenUsed/>
    <w:rsid w:val="0036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366E7A"/>
  </w:style>
  <w:style w:type="paragraph" w:styleId="Stopka">
    <w:name w:val="footer"/>
    <w:basedOn w:val="Normalny"/>
    <w:link w:val="StopkaZnak"/>
    <w:uiPriority w:val="99"/>
    <w:unhideWhenUsed/>
    <w:rsid w:val="0036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E7A"/>
  </w:style>
  <w:style w:type="character" w:customStyle="1" w:styleId="AkapitzlistZnak">
    <w:name w:val="Akapit z listą Znak"/>
    <w:link w:val="Akapitzlist"/>
    <w:uiPriority w:val="34"/>
    <w:rsid w:val="00FD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5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kn.net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iod@odosc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kn.net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amowienia@pkn.net.p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pkn.net.pl" TargetMode="External"/><Relationship Id="rId14" Type="http://schemas.openxmlformats.org/officeDocument/2006/relationships/hyperlink" Target="mailto:zamowienia@pkn.net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7E60-DA51-42E0-89F8-2610A3B6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14</Pages>
  <Words>5253</Words>
  <Characters>31524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32</cp:revision>
  <cp:lastPrinted>2023-12-11T11:47:00Z</cp:lastPrinted>
  <dcterms:created xsi:type="dcterms:W3CDTF">2023-12-08T09:44:00Z</dcterms:created>
  <dcterms:modified xsi:type="dcterms:W3CDTF">2023-12-13T08:21:00Z</dcterms:modified>
</cp:coreProperties>
</file>