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5238" w14:textId="6C4BB05A" w:rsidR="00137D44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046C08">
        <w:rPr>
          <w:b/>
          <w:bCs/>
          <w:color w:val="000000"/>
          <w:sz w:val="28"/>
          <w:szCs w:val="28"/>
        </w:rPr>
        <w:t>UMOWA NR</w:t>
      </w:r>
      <w:r w:rsidR="005924D2">
        <w:rPr>
          <w:b/>
          <w:bCs/>
          <w:color w:val="000000"/>
          <w:sz w:val="28"/>
          <w:szCs w:val="28"/>
        </w:rPr>
        <w:t xml:space="preserve"> </w:t>
      </w:r>
      <w:r w:rsidR="0093117E">
        <w:rPr>
          <w:b/>
          <w:bCs/>
          <w:color w:val="000000"/>
          <w:sz w:val="28"/>
          <w:szCs w:val="28"/>
        </w:rPr>
        <w:t>………..</w:t>
      </w:r>
    </w:p>
    <w:p w14:paraId="779EB86A" w14:textId="77777777" w:rsidR="00046C08" w:rsidRPr="00046C08" w:rsidRDefault="00046C08" w:rsidP="00046C0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7EE8E" w14:textId="4F4320F4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Zawarta w</w:t>
      </w:r>
      <w:r w:rsidR="006F1EA2" w:rsidRPr="00046C08">
        <w:rPr>
          <w:color w:val="000000"/>
        </w:rPr>
        <w:t xml:space="preserve"> dniu</w:t>
      </w:r>
      <w:r w:rsidR="005924D2">
        <w:rPr>
          <w:color w:val="000000"/>
        </w:rPr>
        <w:t xml:space="preserve"> </w:t>
      </w:r>
      <w:r w:rsidR="0093117E">
        <w:rPr>
          <w:color w:val="FF0000"/>
        </w:rPr>
        <w:t>…..</w:t>
      </w:r>
      <w:r w:rsidR="006F1EA2" w:rsidRPr="00046C08">
        <w:rPr>
          <w:b/>
          <w:bCs/>
          <w:color w:val="000000"/>
        </w:rPr>
        <w:t>12.20</w:t>
      </w:r>
      <w:r w:rsidR="00681147">
        <w:rPr>
          <w:b/>
          <w:bCs/>
          <w:color w:val="000000"/>
        </w:rPr>
        <w:t>2</w:t>
      </w:r>
      <w:r w:rsidR="00286E53">
        <w:rPr>
          <w:b/>
          <w:bCs/>
          <w:color w:val="000000"/>
        </w:rPr>
        <w:t>3</w:t>
      </w:r>
      <w:r w:rsidR="006F1EA2" w:rsidRPr="00046C08">
        <w:rPr>
          <w:b/>
          <w:bCs/>
          <w:color w:val="000000"/>
        </w:rPr>
        <w:t xml:space="preserve"> r.</w:t>
      </w:r>
      <w:r w:rsidR="006F1EA2" w:rsidRPr="00046C08">
        <w:rPr>
          <w:color w:val="000000"/>
        </w:rPr>
        <w:t xml:space="preserve"> </w:t>
      </w:r>
      <w:r w:rsidRPr="00046C08">
        <w:rPr>
          <w:color w:val="000000"/>
        </w:rPr>
        <w:t xml:space="preserve">w Łobzie pomiędzy </w:t>
      </w:r>
      <w:r w:rsidRPr="00046C08">
        <w:rPr>
          <w:b/>
          <w:bCs/>
          <w:color w:val="000000"/>
        </w:rPr>
        <w:t>Powiatem Łobeskim – Zarządem Dróg Powiatowych</w:t>
      </w:r>
      <w:r w:rsidRPr="00046C08">
        <w:rPr>
          <w:color w:val="000000"/>
        </w:rPr>
        <w:t xml:space="preserve"> siedzibą w Łobzie przy ul. Niepodległości 35, 73-150 Łobez, reprezentowanym przez:</w:t>
      </w:r>
    </w:p>
    <w:p w14:paraId="30CABCE6" w14:textId="77777777" w:rsidR="006F1EA2" w:rsidRPr="00046C08" w:rsidRDefault="006F1EA2" w:rsidP="00046C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46C08">
        <w:rPr>
          <w:b/>
          <w:color w:val="000000"/>
        </w:rPr>
        <w:t xml:space="preserve">1. Wiesława Bernackiego – Dyrektora, </w:t>
      </w:r>
    </w:p>
    <w:p w14:paraId="6CBD881D" w14:textId="77777777" w:rsidR="006F1EA2" w:rsidRPr="00046C08" w:rsidRDefault="006F1EA2" w:rsidP="00046C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46C08">
        <w:rPr>
          <w:b/>
          <w:color w:val="000000"/>
        </w:rPr>
        <w:t xml:space="preserve">2. Alicję Orzechowską – Główną Księgową, </w:t>
      </w:r>
    </w:p>
    <w:p w14:paraId="3E1BA218" w14:textId="77777777" w:rsidR="006F1EA2" w:rsidRPr="00046C08" w:rsidRDefault="006F1EA2" w:rsidP="00046C08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45263960" w14:textId="77777777" w:rsidR="006F1EA2" w:rsidRPr="00046C08" w:rsidRDefault="006F1EA2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color w:val="000000"/>
        </w:rPr>
        <w:t xml:space="preserve">numer NIP 253 01 76 050, REGON 812690536 zwanym dalej </w:t>
      </w:r>
      <w:r w:rsidRPr="00046C08">
        <w:rPr>
          <w:b/>
          <w:bCs/>
          <w:color w:val="000000"/>
        </w:rPr>
        <w:t>Zamawiającym,</w:t>
      </w:r>
    </w:p>
    <w:p w14:paraId="6673FCBA" w14:textId="77777777" w:rsidR="006F1EA2" w:rsidRPr="00046C08" w:rsidRDefault="006F1EA2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0AB35825" w14:textId="1CFB2B47" w:rsidR="006F1EA2" w:rsidRPr="00046C08" w:rsidRDefault="006F1EA2" w:rsidP="00046C08">
      <w:pPr>
        <w:pStyle w:val="HTML-wstpniesformatowany"/>
        <w:jc w:val="both"/>
        <w:rPr>
          <w:rFonts w:ascii="Times New Roman" w:hAnsi="Times New Roman"/>
          <w:sz w:val="24"/>
          <w:szCs w:val="24"/>
        </w:rPr>
      </w:pPr>
      <w:r w:rsidRPr="00046C08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681147">
        <w:rPr>
          <w:rFonts w:ascii="Times New Roman" w:hAnsi="Times New Roman"/>
          <w:b/>
          <w:sz w:val="24"/>
          <w:szCs w:val="24"/>
        </w:rPr>
        <w:t>……………..</w:t>
      </w:r>
      <w:r w:rsidRPr="00046C08">
        <w:rPr>
          <w:rFonts w:ascii="Times New Roman" w:hAnsi="Times New Roman"/>
          <w:sz w:val="24"/>
          <w:szCs w:val="24"/>
        </w:rPr>
        <w:t xml:space="preserve"> reprezentowanym przez:</w:t>
      </w:r>
    </w:p>
    <w:p w14:paraId="1D493E7D" w14:textId="77777777" w:rsidR="006F1EA2" w:rsidRPr="00046C08" w:rsidRDefault="006F1EA2" w:rsidP="00046C08">
      <w:pPr>
        <w:pStyle w:val="HTML-wstpniesformatowany"/>
        <w:jc w:val="both"/>
        <w:rPr>
          <w:rFonts w:ascii="Times New Roman" w:hAnsi="Times New Roman"/>
          <w:sz w:val="24"/>
          <w:szCs w:val="24"/>
        </w:rPr>
      </w:pPr>
    </w:p>
    <w:p w14:paraId="1DEEF9FC" w14:textId="77777777" w:rsidR="006F1EA2" w:rsidRPr="00046C08" w:rsidRDefault="006F1EA2" w:rsidP="00046C08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/>
        </w:rPr>
      </w:pPr>
      <w:r w:rsidRPr="00046C08">
        <w:rPr>
          <w:b/>
        </w:rPr>
        <w:t>………………………………………………..,</w:t>
      </w:r>
    </w:p>
    <w:p w14:paraId="73F8F157" w14:textId="77777777" w:rsidR="006F1EA2" w:rsidRPr="00046C08" w:rsidRDefault="006F1EA2" w:rsidP="00046C08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/>
        </w:rPr>
      </w:pPr>
      <w:r w:rsidRPr="00046C08">
        <w:rPr>
          <w:b/>
        </w:rPr>
        <w:t>………………………………………………..,</w:t>
      </w:r>
    </w:p>
    <w:p w14:paraId="304F8AAC" w14:textId="77777777" w:rsidR="006F1EA2" w:rsidRPr="00046C08" w:rsidRDefault="006F1EA2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7687A9E5" w14:textId="77777777" w:rsidR="006F1EA2" w:rsidRPr="00046C08" w:rsidRDefault="006F1EA2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color w:val="000000"/>
        </w:rPr>
        <w:t xml:space="preserve">zwanym dalej </w:t>
      </w:r>
      <w:r w:rsidRPr="00046C08">
        <w:rPr>
          <w:b/>
          <w:bCs/>
          <w:color w:val="000000"/>
        </w:rPr>
        <w:t>Wykonawcą.</w:t>
      </w:r>
    </w:p>
    <w:p w14:paraId="5C9E56A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416E72FF" w14:textId="7CDDB9F2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Niniejsza umowa jest następstwem wyboru w dniu</w:t>
      </w:r>
      <w:r w:rsidR="005924D2">
        <w:rPr>
          <w:color w:val="000000"/>
        </w:rPr>
        <w:t xml:space="preserve"> </w:t>
      </w:r>
      <w:r w:rsidR="0093117E">
        <w:rPr>
          <w:color w:val="FF0000"/>
        </w:rPr>
        <w:t>….</w:t>
      </w:r>
      <w:r w:rsidR="001A2269" w:rsidRPr="00046C08">
        <w:rPr>
          <w:color w:val="000000"/>
        </w:rPr>
        <w:t>.20</w:t>
      </w:r>
      <w:r w:rsidR="00681147">
        <w:rPr>
          <w:color w:val="000000"/>
        </w:rPr>
        <w:t>2</w:t>
      </w:r>
      <w:r w:rsidR="00286E53">
        <w:rPr>
          <w:color w:val="000000"/>
        </w:rPr>
        <w:t>3</w:t>
      </w:r>
      <w:r w:rsidR="001A2269" w:rsidRPr="00046C08">
        <w:rPr>
          <w:color w:val="000000"/>
        </w:rPr>
        <w:t xml:space="preserve"> r. </w:t>
      </w:r>
      <w:r w:rsidRPr="00046C08">
        <w:rPr>
          <w:color w:val="000000"/>
        </w:rPr>
        <w:t xml:space="preserve">przez Zamawiającego oferty Wykonawcy zgodnie z wynikiem postępowania o udzielenie zamówienia publicznego przeprowadzonego w trybie przetargu nieograniczonego na podstawie ustawy z dnia </w:t>
      </w:r>
      <w:r w:rsidR="005924D2">
        <w:rPr>
          <w:color w:val="000000"/>
        </w:rPr>
        <w:t xml:space="preserve">11 września 2019 r. </w:t>
      </w:r>
      <w:r w:rsidRPr="00046C08">
        <w:rPr>
          <w:color w:val="000000"/>
        </w:rPr>
        <w:t>Prawo zamówień publicznych.</w:t>
      </w:r>
    </w:p>
    <w:p w14:paraId="453E7AED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08FEAB38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1.</w:t>
      </w:r>
    </w:p>
    <w:p w14:paraId="2CFB440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46C08">
        <w:rPr>
          <w:color w:val="000000"/>
        </w:rPr>
        <w:t xml:space="preserve">1. Przedmiotem umowy jest </w:t>
      </w:r>
      <w:r w:rsidRPr="00046C08">
        <w:rPr>
          <w:b/>
          <w:color w:val="000000"/>
        </w:rPr>
        <w:t xml:space="preserve">bezgotówkowa dostawa paliw przez </w:t>
      </w:r>
      <w:r w:rsidRPr="00046C08">
        <w:rPr>
          <w:b/>
          <w:bCs/>
          <w:color w:val="000000"/>
        </w:rPr>
        <w:t xml:space="preserve">Wykonawcę </w:t>
      </w:r>
      <w:r w:rsidRPr="00046C08">
        <w:rPr>
          <w:b/>
          <w:color w:val="000000"/>
        </w:rPr>
        <w:t xml:space="preserve">do pojazdów i urządzeń będących w użytkowaniu </w:t>
      </w:r>
      <w:r w:rsidRPr="00046C08">
        <w:rPr>
          <w:b/>
          <w:bCs/>
          <w:color w:val="000000"/>
        </w:rPr>
        <w:t>Zamawiającego</w:t>
      </w:r>
      <w:r w:rsidRPr="00046C08">
        <w:rPr>
          <w:b/>
          <w:color w:val="000000"/>
        </w:rPr>
        <w:t xml:space="preserve">, we wskazanej/wskazanych stacjach paliw należących do </w:t>
      </w:r>
      <w:r w:rsidRPr="00046C08">
        <w:rPr>
          <w:b/>
          <w:bCs/>
          <w:color w:val="000000"/>
        </w:rPr>
        <w:t xml:space="preserve">Wykonawcy </w:t>
      </w:r>
      <w:r w:rsidRPr="00046C08">
        <w:rPr>
          <w:b/>
          <w:color w:val="000000"/>
        </w:rPr>
        <w:t>na terenie miasta Łobez.</w:t>
      </w:r>
    </w:p>
    <w:p w14:paraId="3E6CD133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t>2. Wykonawca gwarantuje, że benzyna Pb 95 i olej napędowy ON spełniają wymagania zawarte w Rozporządzeniu Ministra Gospodarki z dnia 09.10.2015 r. w sprawie wymagań jakościowych dla paliw ciekłych (Dz. U. z 2015 r., Poz. 1680).</w:t>
      </w:r>
    </w:p>
    <w:p w14:paraId="6FA26E83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5768163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2.</w:t>
      </w:r>
    </w:p>
    <w:p w14:paraId="6E4E9F15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1. </w:t>
      </w:r>
      <w:r w:rsidRPr="00046C08">
        <w:rPr>
          <w:b/>
          <w:bCs/>
          <w:color w:val="000000"/>
        </w:rPr>
        <w:t xml:space="preserve">Wykonawca </w:t>
      </w:r>
      <w:r w:rsidRPr="00046C08">
        <w:rPr>
          <w:color w:val="000000"/>
        </w:rPr>
        <w:t xml:space="preserve">dostarcza, a </w:t>
      </w:r>
      <w:r w:rsidRPr="00046C08">
        <w:rPr>
          <w:b/>
          <w:bCs/>
          <w:color w:val="000000"/>
        </w:rPr>
        <w:t xml:space="preserve">Zamawiający </w:t>
      </w:r>
      <w:r w:rsidRPr="00046C08">
        <w:rPr>
          <w:color w:val="000000"/>
        </w:rPr>
        <w:t>nabywa paliwa płynne w cenach brutto określonych w danym dniu sprzedaży, przeznaczone do pojazdów i maszyn będących w użytkowaniu ZDP w Łobzie, wymienionych w załączniku nr 1 do niniejszej umowy.</w:t>
      </w:r>
    </w:p>
    <w:p w14:paraId="5939ECF3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2. Określa się maksymalną wartość zmówienia brutto dla poszczególnych asortymentów paliw do kwoty:</w:t>
      </w:r>
    </w:p>
    <w:p w14:paraId="1E441E17" w14:textId="07C0EC69" w:rsidR="00137D44" w:rsidRPr="00B17DAB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17DAB">
        <w:rPr>
          <w:b/>
          <w:bCs/>
          <w:color w:val="000000"/>
        </w:rPr>
        <w:t xml:space="preserve">- benzyna bezołowiowa Pb 95 – </w:t>
      </w:r>
      <w:r w:rsidR="00681147">
        <w:rPr>
          <w:b/>
          <w:bCs/>
          <w:color w:val="000000"/>
        </w:rPr>
        <w:t>…………..</w:t>
      </w:r>
      <w:r w:rsidRPr="00B17DAB">
        <w:rPr>
          <w:b/>
          <w:bCs/>
          <w:color w:val="000000"/>
        </w:rPr>
        <w:t xml:space="preserve"> zł</w:t>
      </w:r>
    </w:p>
    <w:p w14:paraId="36431CD7" w14:textId="0A3E2CFE" w:rsidR="00137D44" w:rsidRPr="00B17DAB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17DAB">
        <w:rPr>
          <w:b/>
          <w:bCs/>
          <w:color w:val="000000"/>
        </w:rPr>
        <w:t xml:space="preserve">- olej napędowy ON – </w:t>
      </w:r>
      <w:r w:rsidR="00681147">
        <w:rPr>
          <w:b/>
          <w:bCs/>
          <w:color w:val="000000"/>
        </w:rPr>
        <w:t>………….</w:t>
      </w:r>
      <w:r w:rsidR="00046C08" w:rsidRPr="00B17DAB">
        <w:rPr>
          <w:b/>
          <w:bCs/>
          <w:color w:val="000000"/>
        </w:rPr>
        <w:t xml:space="preserve"> </w:t>
      </w:r>
      <w:r w:rsidRPr="00B17DAB">
        <w:rPr>
          <w:b/>
          <w:bCs/>
          <w:color w:val="000000"/>
        </w:rPr>
        <w:t>zł</w:t>
      </w:r>
    </w:p>
    <w:p w14:paraId="47B63EB2" w14:textId="62D7698D" w:rsidR="00137D44" w:rsidRPr="00B17DAB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17DAB">
        <w:rPr>
          <w:b/>
          <w:bCs/>
          <w:color w:val="000000"/>
        </w:rPr>
        <w:t xml:space="preserve">co daje łączną wartość zamówienia </w:t>
      </w:r>
      <w:r w:rsidR="00681147">
        <w:rPr>
          <w:b/>
          <w:bCs/>
          <w:color w:val="000000"/>
        </w:rPr>
        <w:t>……….</w:t>
      </w:r>
      <w:r w:rsidRPr="00B17DAB">
        <w:rPr>
          <w:b/>
          <w:bCs/>
          <w:color w:val="000000"/>
        </w:rPr>
        <w:t xml:space="preserve"> zł. </w:t>
      </w:r>
    </w:p>
    <w:p w14:paraId="358FFD4B" w14:textId="6856B9B5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3. Ceny paliw mogą ulegać zmianom wynikającym ze wzrostu lub obniżenia stawek podatku akcyzowego lub cen ropy na świecie, z tym, że </w:t>
      </w:r>
      <w:r w:rsidRPr="00046C08">
        <w:rPr>
          <w:b/>
          <w:bCs/>
          <w:color w:val="000000"/>
        </w:rPr>
        <w:t xml:space="preserve">Wykonawca </w:t>
      </w:r>
      <w:r w:rsidRPr="00046C08">
        <w:rPr>
          <w:color w:val="000000"/>
        </w:rPr>
        <w:t>udzielać będzie każdorazowo stałego rabatu na przedmiot zamówienia w wysokości</w:t>
      </w:r>
      <w:r w:rsidR="00B17DAB">
        <w:rPr>
          <w:color w:val="000000"/>
        </w:rPr>
        <w:t xml:space="preserve"> </w:t>
      </w:r>
      <w:r w:rsidR="00681147">
        <w:rPr>
          <w:b/>
          <w:bCs/>
          <w:color w:val="000000"/>
        </w:rPr>
        <w:t>…….</w:t>
      </w:r>
      <w:r w:rsidRPr="00B17DAB">
        <w:rPr>
          <w:b/>
          <w:bCs/>
          <w:color w:val="000000"/>
        </w:rPr>
        <w:t xml:space="preserve"> %</w:t>
      </w:r>
      <w:r w:rsidRPr="00046C08">
        <w:rPr>
          <w:color w:val="000000"/>
        </w:rPr>
        <w:t xml:space="preserve"> od cen detalicznych każdego litra paliwa uwidocznionych na dystrybutorach Wykonawcy w dniu sprzedaży paliwa Zamawiającemu.</w:t>
      </w:r>
    </w:p>
    <w:p w14:paraId="6FF4FCC9" w14:textId="77777777" w:rsidR="00137D44" w:rsidRPr="00046C08" w:rsidRDefault="00137D44" w:rsidP="00046C08">
      <w:pPr>
        <w:jc w:val="both"/>
      </w:pPr>
      <w:r w:rsidRPr="00046C08">
        <w:rPr>
          <w:color w:val="000000"/>
        </w:rPr>
        <w:t xml:space="preserve">4. </w:t>
      </w:r>
      <w:r w:rsidRPr="00046C08">
        <w:t>Bezgotówkowe transakcje będą fakturowane po cenie jaką Zamawiający zapłaci za każdą dostawę paliwa, wynikającej z ilości faktycznie zatankowanego paliwa oraz ceny paliwa obowiązującej na danej stacji w danym dniu, pomniejszonej o upust wymieniony w § 2 ust. 3.</w:t>
      </w:r>
    </w:p>
    <w:p w14:paraId="2492A35B" w14:textId="5AABEE42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color w:val="000000"/>
        </w:rPr>
        <w:t xml:space="preserve">5. </w:t>
      </w:r>
      <w:r w:rsidRPr="00046C08">
        <w:rPr>
          <w:b/>
          <w:bCs/>
          <w:color w:val="000000"/>
        </w:rPr>
        <w:t xml:space="preserve">Zamawiający </w:t>
      </w:r>
      <w:r w:rsidRPr="00046C08">
        <w:rPr>
          <w:color w:val="000000"/>
        </w:rPr>
        <w:t xml:space="preserve">zastrzega sobie prawo do niewykorzystania ustalonej ilości paliw określonych </w:t>
      </w:r>
      <w:r w:rsidRPr="00046C08">
        <w:t xml:space="preserve">w niniejszej umowie tj. </w:t>
      </w:r>
      <w:r w:rsidRPr="00046C08">
        <w:rPr>
          <w:b/>
          <w:bCs/>
        </w:rPr>
        <w:t>1</w:t>
      </w:r>
      <w:r w:rsidR="0093117E">
        <w:rPr>
          <w:b/>
          <w:bCs/>
        </w:rPr>
        <w:t>0</w:t>
      </w:r>
      <w:r w:rsidRPr="00046C08">
        <w:rPr>
          <w:b/>
          <w:bCs/>
        </w:rPr>
        <w:t>.000 litrów benzyny bezołowiowej Pb 95 i 3</w:t>
      </w:r>
      <w:r w:rsidR="00681147">
        <w:rPr>
          <w:b/>
          <w:bCs/>
        </w:rPr>
        <w:t>5</w:t>
      </w:r>
      <w:r w:rsidRPr="00046C08">
        <w:rPr>
          <w:b/>
          <w:bCs/>
        </w:rPr>
        <w:t>.000 litrów oleju</w:t>
      </w:r>
      <w:r w:rsidRPr="00046C08">
        <w:rPr>
          <w:b/>
          <w:bCs/>
          <w:color w:val="000000"/>
        </w:rPr>
        <w:t xml:space="preserve"> napędowego ON. </w:t>
      </w:r>
      <w:r w:rsidRPr="00046C08">
        <w:rPr>
          <w:color w:val="000000"/>
        </w:rPr>
        <w:t xml:space="preserve">W takim przypadku </w:t>
      </w:r>
      <w:r w:rsidRPr="00046C08">
        <w:rPr>
          <w:b/>
          <w:bCs/>
          <w:color w:val="000000"/>
        </w:rPr>
        <w:t xml:space="preserve">Wykonawcy </w:t>
      </w:r>
      <w:r w:rsidRPr="00046C08">
        <w:rPr>
          <w:color w:val="000000"/>
        </w:rPr>
        <w:t xml:space="preserve">nie będzie przysługiwać żadne roszczenie wobec </w:t>
      </w:r>
      <w:r w:rsidRPr="00046C08">
        <w:rPr>
          <w:b/>
          <w:bCs/>
          <w:color w:val="000000"/>
        </w:rPr>
        <w:t>Zamawiającego.</w:t>
      </w:r>
    </w:p>
    <w:p w14:paraId="53E2746F" w14:textId="77777777" w:rsidR="00686B81" w:rsidRDefault="00686B81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891A91C" w14:textId="01D7EE6D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3.</w:t>
      </w:r>
    </w:p>
    <w:p w14:paraId="771162D9" w14:textId="14F9CD94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1. Sprzedaż paliw będzie realizowana sukcesywnie od 1 stycznia 202</w:t>
      </w:r>
      <w:r w:rsidR="00286E53">
        <w:rPr>
          <w:color w:val="000000"/>
        </w:rPr>
        <w:t>4</w:t>
      </w:r>
      <w:r w:rsidRPr="00046C08">
        <w:rPr>
          <w:color w:val="000000"/>
        </w:rPr>
        <w:t xml:space="preserve"> r. do 31 grudnia 202</w:t>
      </w:r>
      <w:r w:rsidR="00286E53">
        <w:rPr>
          <w:color w:val="000000"/>
        </w:rPr>
        <w:t>4</w:t>
      </w:r>
      <w:r w:rsidRPr="00046C08">
        <w:rPr>
          <w:color w:val="000000"/>
        </w:rPr>
        <w:t xml:space="preserve"> r. </w:t>
      </w:r>
    </w:p>
    <w:p w14:paraId="710A0A34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2. </w:t>
      </w:r>
      <w:r w:rsidRPr="00046C08">
        <w:rPr>
          <w:b/>
          <w:bCs/>
          <w:color w:val="000000"/>
        </w:rPr>
        <w:t xml:space="preserve">Wykonawca </w:t>
      </w:r>
      <w:r w:rsidRPr="00046C08">
        <w:rPr>
          <w:color w:val="000000"/>
        </w:rPr>
        <w:t xml:space="preserve">udostępni, na żądanie </w:t>
      </w:r>
      <w:r w:rsidRPr="00046C08">
        <w:rPr>
          <w:b/>
          <w:bCs/>
          <w:color w:val="000000"/>
        </w:rPr>
        <w:t xml:space="preserve">Zamawiającego, </w:t>
      </w:r>
      <w:r w:rsidRPr="00046C08">
        <w:rPr>
          <w:color w:val="000000"/>
        </w:rPr>
        <w:t>wyniki badań laboratoryjnych posiadanego</w:t>
      </w:r>
    </w:p>
    <w:p w14:paraId="293651F8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lastRenderedPageBreak/>
        <w:t>paliwa w stacji paliw, w której dokonywane będzie tankowanie pojazdów Zamawiającego.</w:t>
      </w:r>
    </w:p>
    <w:p w14:paraId="23F37249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D74102B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4.</w:t>
      </w:r>
    </w:p>
    <w:p w14:paraId="3E83CBEB" w14:textId="7662D3DB" w:rsidR="00137D44" w:rsidRPr="00046C08" w:rsidRDefault="00137D44" w:rsidP="00046C08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046C08">
        <w:t xml:space="preserve">Zakup produktów na stacji paliw </w:t>
      </w:r>
      <w:r w:rsidR="00853454">
        <w:t>będzie</w:t>
      </w:r>
      <w:r w:rsidRPr="00046C08">
        <w:t xml:space="preserve"> odbywać się na podstawie mikroprocesorowych kart zgodnie z poniższymi warunkami:</w:t>
      </w:r>
    </w:p>
    <w:p w14:paraId="6132CF9C" w14:textId="77777777" w:rsidR="00137D44" w:rsidRPr="00046C08" w:rsidRDefault="00137D44" w:rsidP="00046C08">
      <w:pPr>
        <w:tabs>
          <w:tab w:val="left" w:pos="142"/>
          <w:tab w:val="num" w:pos="284"/>
        </w:tabs>
        <w:jc w:val="both"/>
      </w:pPr>
      <w:r w:rsidRPr="00046C08">
        <w:t>- Wykonawca umożliwi Zamawiającemu korzystanie z kart mikroprocesorowych, które pozwalają na dokonywanie bezgotówkowych zakupów paliw i usług w sieci stacji paliw.</w:t>
      </w:r>
    </w:p>
    <w:p w14:paraId="75537A52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 xml:space="preserve">- Karta wyposażona jest w mikroprocesor, który umożliwia: </w:t>
      </w:r>
    </w:p>
    <w:p w14:paraId="1E889626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kontrolowanie częstotliwości wizyt na stacjach paliwowych,</w:t>
      </w:r>
    </w:p>
    <w:p w14:paraId="78F4FB1B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monitorowanie wartości zakupionego paliwa oraz innych towarów i usług,</w:t>
      </w:r>
    </w:p>
    <w:p w14:paraId="695229B3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sprawdzanie stanu licznika kilometrów,</w:t>
      </w:r>
    </w:p>
    <w:p w14:paraId="1016B1A4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elektroniczne zapisywanie informacji, np. o koncie do zaksięgowania transakcji,</w:t>
      </w:r>
    </w:p>
    <w:p w14:paraId="51A98C7C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otrzymanie danych o transakcjach bezgotówkowych w postaci raportu lub pliku e-mail.</w:t>
      </w:r>
    </w:p>
    <w:p w14:paraId="707F5BD1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60F25AE8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5.</w:t>
      </w:r>
    </w:p>
    <w:p w14:paraId="6DE1DFEE" w14:textId="41D5FB0B" w:rsidR="00697EEA" w:rsidRPr="00046C08" w:rsidRDefault="00697EEA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1. </w:t>
      </w:r>
      <w:r w:rsidRPr="00046C08">
        <w:t xml:space="preserve">Każda transakcja bezgotówkowa zostanie zarejestrowana w systemie z podaniem numeru transakcji bezgotówkowej, daty, miejsca, wartości i ilości zakupionych produktów lub usług. </w:t>
      </w:r>
      <w:r w:rsidR="0052566F" w:rsidRPr="00046C08">
        <w:t>D</w:t>
      </w:r>
      <w:r w:rsidRPr="00046C08">
        <w:t>okonanie przez użytkownika kart flotowych transakcji bezgotówkowej potwierdzone zostanie wydrukiem z terminalu albo pokwitowaniem. Użytkownik kart flotowych, sprawdzi prawidłowość danych w nich zawartych i otrzyma jego egzemplarz</w:t>
      </w:r>
      <w:r w:rsidRPr="00046C08">
        <w:rPr>
          <w:color w:val="000000"/>
        </w:rPr>
        <w:t>.</w:t>
      </w:r>
    </w:p>
    <w:p w14:paraId="0D58947E" w14:textId="77777777" w:rsidR="00697EEA" w:rsidRPr="00046C08" w:rsidRDefault="00697EEA" w:rsidP="00046C08">
      <w:pPr>
        <w:pStyle w:val="Akapitzlist"/>
        <w:tabs>
          <w:tab w:val="left" w:pos="142"/>
          <w:tab w:val="left" w:pos="284"/>
        </w:tabs>
        <w:ind w:left="0"/>
        <w:jc w:val="both"/>
      </w:pPr>
      <w:r w:rsidRPr="00046C08">
        <w:rPr>
          <w:color w:val="000000"/>
        </w:rPr>
        <w:t xml:space="preserve">2. </w:t>
      </w:r>
      <w:r w:rsidRPr="00046C08">
        <w:t>Fakt poboru paliwa potwierdzany będzie każdorazowo dokumentem wydania zawierającym następujące informacje:</w:t>
      </w:r>
    </w:p>
    <w:p w14:paraId="1A454FF6" w14:textId="490C9D9A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Dokładny adres stacji paliw</w:t>
      </w:r>
      <w:r w:rsidR="0052566F" w:rsidRPr="00046C08">
        <w:t>,</w:t>
      </w:r>
    </w:p>
    <w:p w14:paraId="70194DF5" w14:textId="57D5C724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Nr karty, na którą dokonywana była transakcja</w:t>
      </w:r>
      <w:r w:rsidR="0052566F" w:rsidRPr="00046C08">
        <w:t>,</w:t>
      </w:r>
    </w:p>
    <w:p w14:paraId="15D095AF" w14:textId="3F45A68A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Kwota do zapłaty</w:t>
      </w:r>
      <w:r w:rsidR="0052566F" w:rsidRPr="00046C08">
        <w:t>,</w:t>
      </w:r>
    </w:p>
    <w:p w14:paraId="7E0B20C7" w14:textId="6E12DCA3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Ilość wydanego paliwa</w:t>
      </w:r>
      <w:r w:rsidR="0052566F" w:rsidRPr="00046C08">
        <w:t>,</w:t>
      </w:r>
    </w:p>
    <w:p w14:paraId="0BF57A11" w14:textId="64A7579E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Data i godzina transakcji</w:t>
      </w:r>
      <w:r w:rsidR="0052566F" w:rsidRPr="00046C08">
        <w:t>.</w:t>
      </w:r>
    </w:p>
    <w:p w14:paraId="635896BF" w14:textId="77777777" w:rsidR="00697EEA" w:rsidRPr="00046C08" w:rsidRDefault="00697EEA" w:rsidP="00046C08">
      <w:pPr>
        <w:tabs>
          <w:tab w:val="left" w:pos="142"/>
        </w:tabs>
        <w:jc w:val="both"/>
      </w:pPr>
      <w:r w:rsidRPr="00046C08">
        <w:t xml:space="preserve">Jeden egzemplarz dowodu wydania zostaje wydany kupującemu, natomiast drugi pozostaje na stacji paliw. </w:t>
      </w:r>
    </w:p>
    <w:p w14:paraId="51569E21" w14:textId="77777777" w:rsidR="00697EEA" w:rsidRPr="00046C08" w:rsidRDefault="00697EEA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25F4404" w14:textId="399CD9A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6.</w:t>
      </w:r>
    </w:p>
    <w:p w14:paraId="3BC10619" w14:textId="00C21D12" w:rsidR="00137D44" w:rsidRPr="00046C08" w:rsidRDefault="00137D44" w:rsidP="00046C08">
      <w:pPr>
        <w:pStyle w:val="Akapitzlist"/>
        <w:tabs>
          <w:tab w:val="left" w:pos="142"/>
          <w:tab w:val="left" w:pos="284"/>
        </w:tabs>
        <w:ind w:left="0"/>
        <w:jc w:val="both"/>
      </w:pPr>
      <w:r w:rsidRPr="00046C08">
        <w:rPr>
          <w:color w:val="000000"/>
        </w:rPr>
        <w:t xml:space="preserve">1. </w:t>
      </w:r>
      <w:r w:rsidRPr="00046C08">
        <w:t>Faktura jest wystawiana za pełny okres rozliczeniowy i obejmuje należność z tytułu sprzedaży produktów i usług dokonanej w tym okresie. Ustalone są następujące okresy rozliczeniowe: od 1 – go do ostatniego dnia miesiąca. Za datę sprzedaży uznaje się ostatni dzień danego okresu rozliczeniowego.</w:t>
      </w:r>
    </w:p>
    <w:p w14:paraId="005A2B3E" w14:textId="6D99B451" w:rsidR="0052566F" w:rsidRPr="00046C08" w:rsidRDefault="0052566F" w:rsidP="00046C08">
      <w:pPr>
        <w:jc w:val="both"/>
      </w:pPr>
      <w:r w:rsidRPr="00046C08">
        <w:t xml:space="preserve">2. Załącznik do faktury stanowiący jej integralną część zawiera wykaz  wszystkich zakupów z danego okresu rozliczeniowego dokonywanych na poszczególne karty paliwowe , t.j.: </w:t>
      </w:r>
      <w:r w:rsidRPr="00046C08">
        <w:rPr>
          <w:snapToGrid w:val="0"/>
        </w:rPr>
        <w:t>numery kart, numery rejestracyjne pojazdów, ilość i ceny jednostkowe brutto zakupionych paliw lub liczbę towarów i</w:t>
      </w:r>
      <w:r w:rsidR="00686B81">
        <w:rPr>
          <w:snapToGrid w:val="0"/>
        </w:rPr>
        <w:t> </w:t>
      </w:r>
      <w:r w:rsidRPr="00046C08">
        <w:rPr>
          <w:snapToGrid w:val="0"/>
        </w:rPr>
        <w:t xml:space="preserve">usług, wartość (netto, brutto, VAT) paliw (towarów i usług), </w:t>
      </w:r>
      <w:r w:rsidRPr="00046C08">
        <w:t>pozycję faktury. Dla danej pozycji faktury wskazana jest wartość brutto przed opustem, wielkość opustu, wartość (brutto, VAT, netto)  po opuście.</w:t>
      </w:r>
    </w:p>
    <w:p w14:paraId="4E9A883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3. Faktury VAT Wykonawcy będą dla Zamawiającego podstawą do dokonywania płatności w ciągu</w:t>
      </w:r>
    </w:p>
    <w:p w14:paraId="1967CE64" w14:textId="77777777" w:rsidR="00137D44" w:rsidRPr="00046C08" w:rsidRDefault="00137D44" w:rsidP="00046C08">
      <w:pPr>
        <w:pStyle w:val="Akapitzlist"/>
        <w:tabs>
          <w:tab w:val="left" w:pos="142"/>
          <w:tab w:val="left" w:pos="284"/>
        </w:tabs>
        <w:ind w:left="0"/>
        <w:jc w:val="both"/>
      </w:pPr>
      <w:r w:rsidRPr="00046C08">
        <w:rPr>
          <w:color w:val="000000"/>
        </w:rPr>
        <w:t xml:space="preserve">14 dni </w:t>
      </w:r>
      <w:r w:rsidRPr="00046C08">
        <w:t>liczonym od daty sprzedaży.</w:t>
      </w:r>
    </w:p>
    <w:p w14:paraId="3E659F34" w14:textId="77777777" w:rsidR="00137D44" w:rsidRPr="00046C08" w:rsidRDefault="00137D44" w:rsidP="00046C08">
      <w:pPr>
        <w:autoSpaceDE w:val="0"/>
        <w:autoSpaceDN w:val="0"/>
        <w:adjustRightInd w:val="0"/>
        <w:jc w:val="both"/>
      </w:pPr>
      <w:r w:rsidRPr="00046C08">
        <w:rPr>
          <w:color w:val="000000"/>
        </w:rPr>
        <w:t xml:space="preserve">4. </w:t>
      </w:r>
      <w:r w:rsidRPr="00046C08">
        <w:t>Wykonawca do każdej faktury musi wysłać drogą elektroniczną w ciągu 2 dni załącznik zawierający bardzo szczegółowe dane transakcyjne dokonane na poszczególne karty.</w:t>
      </w:r>
    </w:p>
    <w:p w14:paraId="5B9975AA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color w:val="000000"/>
        </w:rPr>
        <w:t xml:space="preserve">5. Każdorazowo zapłata należności nastąpi przelewem na wskazane konto </w:t>
      </w:r>
      <w:r w:rsidRPr="00046C08">
        <w:rPr>
          <w:b/>
          <w:bCs/>
          <w:color w:val="000000"/>
        </w:rPr>
        <w:t>Wykonawcy.</w:t>
      </w:r>
    </w:p>
    <w:p w14:paraId="2943EA8D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color w:val="000000"/>
        </w:rPr>
        <w:t xml:space="preserve">6. Za datę należności uważa się datę wysłania przelewu bankowego przez </w:t>
      </w:r>
      <w:r w:rsidRPr="00046C08">
        <w:rPr>
          <w:b/>
          <w:bCs/>
          <w:color w:val="000000"/>
        </w:rPr>
        <w:t>Zamawiającego.</w:t>
      </w:r>
    </w:p>
    <w:p w14:paraId="2D89FD5D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7. </w:t>
      </w:r>
      <w:r w:rsidRPr="00046C08">
        <w:rPr>
          <w:b/>
          <w:bCs/>
          <w:color w:val="000000"/>
        </w:rPr>
        <w:t xml:space="preserve">Zamawiający </w:t>
      </w:r>
      <w:r w:rsidRPr="00046C08">
        <w:rPr>
          <w:color w:val="000000"/>
        </w:rPr>
        <w:t xml:space="preserve">upoważnia </w:t>
      </w:r>
      <w:r w:rsidRPr="00046C08">
        <w:rPr>
          <w:b/>
          <w:bCs/>
          <w:color w:val="000000"/>
        </w:rPr>
        <w:t xml:space="preserve">Wykonawcę </w:t>
      </w:r>
      <w:r w:rsidRPr="00046C08">
        <w:rPr>
          <w:color w:val="000000"/>
        </w:rPr>
        <w:t xml:space="preserve">do wystawienia faktury VAT bez podpisu upoważnionego przedstawiciela </w:t>
      </w:r>
      <w:r w:rsidRPr="00046C08">
        <w:rPr>
          <w:b/>
          <w:bCs/>
          <w:color w:val="000000"/>
        </w:rPr>
        <w:t>Zamawiającego</w:t>
      </w:r>
      <w:r w:rsidRPr="00046C08">
        <w:rPr>
          <w:color w:val="000000"/>
        </w:rPr>
        <w:t xml:space="preserve">. </w:t>
      </w:r>
    </w:p>
    <w:p w14:paraId="21C99FF8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8. Dane do wystawienia faktury: </w:t>
      </w:r>
      <w:r w:rsidRPr="00046C08">
        <w:t>Nabywca – Powiat Łobeski, ul. Konopnickiej 41, 73 – 150 Łobez, NIP 253-01-76-050; Płatnik – Zarząd Dróg Powiatowych w Łobzie, ul. Niepodległości 35, 73 – 150 Łobez.</w:t>
      </w:r>
    </w:p>
    <w:p w14:paraId="7DCD953B" w14:textId="77777777" w:rsidR="00286E53" w:rsidRDefault="00286E53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F0AB600" w14:textId="4E5068B4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lastRenderedPageBreak/>
        <w:t>§ 7.</w:t>
      </w:r>
    </w:p>
    <w:p w14:paraId="68F4EDB9" w14:textId="09A97DEA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Zamawiający przewiduje możliwość wprowadzenia zmian do umowy dotyczących dodania do załącznika nr 1 do umowy sprzętu oraz pojazdów, a także zwiększenia ilości pobieranego paliwa do kwoty zabezpieczonej na wykonanie dostawy tj. </w:t>
      </w:r>
      <w:r w:rsidR="00681147">
        <w:rPr>
          <w:color w:val="000000"/>
        </w:rPr>
        <w:t>………..</w:t>
      </w:r>
      <w:r w:rsidR="00686B81">
        <w:rPr>
          <w:color w:val="000000"/>
        </w:rPr>
        <w:t xml:space="preserve"> </w:t>
      </w:r>
      <w:r w:rsidRPr="00046C08">
        <w:rPr>
          <w:color w:val="000000"/>
        </w:rPr>
        <w:t>zł brutto.</w:t>
      </w:r>
    </w:p>
    <w:p w14:paraId="618CBF6D" w14:textId="77777777" w:rsidR="00137D44" w:rsidRPr="00046C08" w:rsidRDefault="00137D44" w:rsidP="00686B81">
      <w:pPr>
        <w:autoSpaceDE w:val="0"/>
        <w:autoSpaceDN w:val="0"/>
        <w:adjustRightInd w:val="0"/>
        <w:rPr>
          <w:b/>
          <w:bCs/>
          <w:color w:val="000000"/>
        </w:rPr>
      </w:pPr>
    </w:p>
    <w:p w14:paraId="6F989368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8.</w:t>
      </w:r>
    </w:p>
    <w:p w14:paraId="4B5C02AE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W razie wystąpienia istotnych okoliczności powodujących, że wykonanie umowy nie leży w interesie publicznym, czego nie można było przewidzieć w chwili zawarcia umowy, </w:t>
      </w:r>
      <w:r w:rsidRPr="00046C08">
        <w:rPr>
          <w:b/>
          <w:bCs/>
          <w:color w:val="000000"/>
        </w:rPr>
        <w:t xml:space="preserve">Zamawiający </w:t>
      </w:r>
      <w:r w:rsidRPr="00046C08">
        <w:rPr>
          <w:color w:val="000000"/>
        </w:rPr>
        <w:t xml:space="preserve">może odstąpić od umowy w terminie miesiąca od powzięcia wiadomości o powyższych okolicznościach. W takim przypadku </w:t>
      </w:r>
      <w:r w:rsidRPr="00046C08">
        <w:rPr>
          <w:b/>
          <w:bCs/>
          <w:color w:val="000000"/>
        </w:rPr>
        <w:t xml:space="preserve">Wykonawca </w:t>
      </w:r>
      <w:r w:rsidRPr="00046C08">
        <w:rPr>
          <w:color w:val="000000"/>
        </w:rPr>
        <w:t>może żądać jedynie wynagrodzenia należnego mu z wykonania części umowy.</w:t>
      </w:r>
    </w:p>
    <w:p w14:paraId="23DF9778" w14:textId="77777777" w:rsidR="00137D44" w:rsidRPr="00046C08" w:rsidRDefault="00137D44" w:rsidP="00046C08">
      <w:pPr>
        <w:autoSpaceDE w:val="0"/>
        <w:autoSpaceDN w:val="0"/>
        <w:adjustRightInd w:val="0"/>
        <w:rPr>
          <w:b/>
          <w:bCs/>
          <w:color w:val="000000"/>
        </w:rPr>
      </w:pPr>
    </w:p>
    <w:p w14:paraId="53C28A4B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9.</w:t>
      </w:r>
    </w:p>
    <w:p w14:paraId="63E70AB2" w14:textId="77777777" w:rsidR="008C089C" w:rsidRPr="00046C08" w:rsidRDefault="008C089C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1. </w:t>
      </w:r>
      <w:r w:rsidRPr="00046C08">
        <w:t>Wysokość kar umownych od niezrealizowanej części wartości umowy z tytułu niewykonania postanowień zawartych w umowie, ustala się następująco:</w:t>
      </w:r>
    </w:p>
    <w:p w14:paraId="61C37CAD" w14:textId="01BCA63C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b/>
          <w:bCs/>
          <w:color w:val="000000"/>
        </w:rPr>
        <w:t xml:space="preserve">a) Wykonawca </w:t>
      </w:r>
      <w:r w:rsidRPr="00046C08">
        <w:rPr>
          <w:color w:val="000000"/>
        </w:rPr>
        <w:t xml:space="preserve">za zerwanie umowy z przyczyn leżących po stronie </w:t>
      </w:r>
      <w:r w:rsidR="00DF179E" w:rsidRPr="00046C08">
        <w:rPr>
          <w:b/>
          <w:bCs/>
          <w:color w:val="000000"/>
        </w:rPr>
        <w:t>Wykonawcy</w:t>
      </w:r>
      <w:r w:rsidRPr="00046C08">
        <w:rPr>
          <w:color w:val="000000"/>
        </w:rPr>
        <w:t xml:space="preserve">, zapłaci </w:t>
      </w:r>
      <w:r w:rsidRPr="00046C08">
        <w:rPr>
          <w:b/>
          <w:bCs/>
          <w:color w:val="000000"/>
        </w:rPr>
        <w:t xml:space="preserve">Zamawiającemu </w:t>
      </w:r>
      <w:r w:rsidRPr="00046C08">
        <w:rPr>
          <w:color w:val="000000"/>
        </w:rPr>
        <w:t xml:space="preserve">karę umowną w wysokości 10 % wartości brutto zamówienia określonego w </w:t>
      </w:r>
      <w:r w:rsidRPr="00046C08">
        <w:rPr>
          <w:bCs/>
          <w:color w:val="000000"/>
        </w:rPr>
        <w:t>§ 2 ust. 2 umowy</w:t>
      </w:r>
      <w:r w:rsidRPr="00046C08">
        <w:rPr>
          <w:color w:val="000000"/>
        </w:rPr>
        <w:t>;</w:t>
      </w:r>
    </w:p>
    <w:p w14:paraId="2392EE90" w14:textId="0FA52BD9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b) w przypadku nieterminowego płacenia zobowiązań wynikających z niniejszej umowy </w:t>
      </w:r>
      <w:r w:rsidRPr="00046C08">
        <w:rPr>
          <w:b/>
          <w:bCs/>
          <w:color w:val="000000"/>
        </w:rPr>
        <w:t xml:space="preserve">Zamawiającemu </w:t>
      </w:r>
      <w:r w:rsidRPr="00046C08">
        <w:rPr>
          <w:color w:val="000000"/>
        </w:rPr>
        <w:t xml:space="preserve">mogą zostać naliczone odsetki ustawowe za </w:t>
      </w:r>
      <w:r w:rsidRPr="00046C08">
        <w:t>opóźnienia</w:t>
      </w:r>
      <w:r w:rsidR="00DF179E" w:rsidRPr="00046C08">
        <w:t xml:space="preserve"> w transakcjach handlowych</w:t>
      </w:r>
      <w:r w:rsidRPr="00046C08">
        <w:rPr>
          <w:color w:val="000000"/>
        </w:rPr>
        <w:t>, a umowa może ulec rozwiązaniu po uprzednim wypowiedzeniu w terminie jednego miesiąca;</w:t>
      </w:r>
    </w:p>
    <w:p w14:paraId="56D6CB80" w14:textId="43F6AE44" w:rsidR="00137D44" w:rsidRPr="00046C08" w:rsidRDefault="00137D44" w:rsidP="00046C08">
      <w:pPr>
        <w:tabs>
          <w:tab w:val="left" w:pos="142"/>
          <w:tab w:val="left" w:pos="284"/>
        </w:tabs>
        <w:jc w:val="both"/>
      </w:pPr>
      <w:r w:rsidRPr="00046C08">
        <w:rPr>
          <w:color w:val="000000"/>
        </w:rPr>
        <w:t xml:space="preserve">c) w przypadku opóźnienia w dostawie paliw trwającego powyżej 24 godzin, </w:t>
      </w:r>
      <w:r w:rsidRPr="00046C08">
        <w:rPr>
          <w:b/>
          <w:color w:val="000000"/>
        </w:rPr>
        <w:t>Wykonawca</w:t>
      </w:r>
      <w:r w:rsidRPr="00046C08">
        <w:rPr>
          <w:color w:val="000000"/>
        </w:rPr>
        <w:t xml:space="preserve"> zapłaci karę umowną za każdy dzień zwłoki w dostawie w wysokości 1 % wartości zamówienia określonej w </w:t>
      </w:r>
      <w:r w:rsidRPr="00046C08">
        <w:rPr>
          <w:bCs/>
          <w:color w:val="000000"/>
        </w:rPr>
        <w:t xml:space="preserve">§ 2 ust. 2 umowy </w:t>
      </w:r>
      <w:r w:rsidRPr="00046C08">
        <w:t>z wyjątkiem zdarzeń losowych (wichura, brak prądu itp.), przyjęcia paliwa na stację paliw oraz awarię terminala obsługującego karty</w:t>
      </w:r>
      <w:r w:rsidR="000B68D9" w:rsidRPr="00046C08">
        <w:t xml:space="preserve"> lub czasowej modernizacji stacji paliw</w:t>
      </w:r>
      <w:r w:rsidRPr="00046C08">
        <w:t>;</w:t>
      </w:r>
    </w:p>
    <w:p w14:paraId="0949C864" w14:textId="4B544EAB" w:rsidR="00137D44" w:rsidRPr="00046C08" w:rsidRDefault="00137D44" w:rsidP="00046C08">
      <w:pPr>
        <w:tabs>
          <w:tab w:val="left" w:pos="142"/>
          <w:tab w:val="left" w:pos="284"/>
        </w:tabs>
        <w:jc w:val="both"/>
      </w:pPr>
      <w:r w:rsidRPr="00046C08">
        <w:rPr>
          <w:bCs/>
          <w:color w:val="000000"/>
        </w:rPr>
        <w:t xml:space="preserve">d) w przypadku opóźnienia w dostawie paliw trwającego powyżej 3 dni, </w:t>
      </w:r>
      <w:r w:rsidRPr="00046C08">
        <w:rPr>
          <w:b/>
          <w:bCs/>
          <w:color w:val="000000"/>
        </w:rPr>
        <w:t>Wykonawca</w:t>
      </w:r>
      <w:r w:rsidRPr="00046C08">
        <w:rPr>
          <w:bCs/>
          <w:color w:val="000000"/>
        </w:rPr>
        <w:t xml:space="preserve"> oprócz kary umownej określonej w pkt c, zapłaci karę umowną w wysokości 10 % wartości zamówienia określonej w § 2 ust. 2 umowy </w:t>
      </w:r>
      <w:r w:rsidRPr="00046C08">
        <w:t>z wyjątkiem zdarzeń losowych (wichura, brak prądu itp.), przyjęcia paliwa na stację paliw oraz awarię terminala obsługującego karty</w:t>
      </w:r>
      <w:r w:rsidR="000B68D9" w:rsidRPr="00046C08">
        <w:t xml:space="preserve"> lub czasowej modernizacji stacji paliw</w:t>
      </w:r>
      <w:r w:rsidRPr="00046C08">
        <w:t>;</w:t>
      </w:r>
    </w:p>
    <w:p w14:paraId="6E996477" w14:textId="34A55CE2" w:rsidR="00137D44" w:rsidRPr="00046C08" w:rsidRDefault="00137D44" w:rsidP="00046C08">
      <w:pPr>
        <w:tabs>
          <w:tab w:val="left" w:pos="142"/>
          <w:tab w:val="left" w:pos="284"/>
        </w:tabs>
        <w:jc w:val="both"/>
      </w:pPr>
      <w:r w:rsidRPr="00046C08">
        <w:rPr>
          <w:color w:val="000000"/>
        </w:rPr>
        <w:t xml:space="preserve">e) opóźnienie trwające powyżej 3 dni w dostawie paliw uprawnia </w:t>
      </w:r>
      <w:r w:rsidRPr="00046C08">
        <w:rPr>
          <w:b/>
          <w:color w:val="000000"/>
        </w:rPr>
        <w:t>Zamawiającego</w:t>
      </w:r>
      <w:r w:rsidRPr="00046C08">
        <w:rPr>
          <w:color w:val="000000"/>
        </w:rPr>
        <w:t xml:space="preserve"> do odstąpienia od umowy w trybie natychmiastowym, bez zachowania okresu wypowiedzenia </w:t>
      </w:r>
      <w:r w:rsidRPr="00046C08">
        <w:t>z wyjątkiem zdarzeń losowych (wichura, brak prądu itp.), przyjęcia paliwa na stację paliw oraz awarię terminala obsługującego karty</w:t>
      </w:r>
      <w:r w:rsidR="000B68D9" w:rsidRPr="00046C08">
        <w:t xml:space="preserve"> lub czasowej modernizacji stacji paliw</w:t>
      </w:r>
      <w:r w:rsidR="00DF179E" w:rsidRPr="00046C08">
        <w:t>;</w:t>
      </w:r>
    </w:p>
    <w:p w14:paraId="74EE5A34" w14:textId="0B54E288" w:rsidR="00DF179E" w:rsidRPr="00046C08" w:rsidRDefault="00DF179E" w:rsidP="00046C08">
      <w:pPr>
        <w:tabs>
          <w:tab w:val="left" w:pos="142"/>
          <w:tab w:val="left" w:pos="284"/>
        </w:tabs>
        <w:jc w:val="both"/>
      </w:pPr>
      <w:r w:rsidRPr="00046C08">
        <w:t>f) w przypadku naliczenia kary umowne</w:t>
      </w:r>
      <w:r w:rsidR="00D735AF" w:rsidRPr="00046C08">
        <w:t xml:space="preserve">j Wykonawca lub Zamawiający wystawi notę księgową (obciążeniową) na wartość należnej kary umownej. </w:t>
      </w:r>
    </w:p>
    <w:p w14:paraId="0DB015A8" w14:textId="77777777" w:rsidR="00137D44" w:rsidRPr="00046C08" w:rsidRDefault="00137D44" w:rsidP="00046C08">
      <w:pPr>
        <w:autoSpaceDE w:val="0"/>
        <w:autoSpaceDN w:val="0"/>
        <w:adjustRightInd w:val="0"/>
        <w:rPr>
          <w:bCs/>
          <w:color w:val="000000"/>
        </w:rPr>
      </w:pPr>
    </w:p>
    <w:p w14:paraId="373B7B37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10.</w:t>
      </w:r>
    </w:p>
    <w:p w14:paraId="7FF2B4C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1. W sprawach nieuregulowanych niniejszą umową mają zastosowanie przepisy ustawy Prawo zamówień publicznych i Kodeksu Cywilnego.</w:t>
      </w:r>
    </w:p>
    <w:p w14:paraId="1D0D772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2. Spory wynikłe na tle realizacji niniejszej umowy będą rozstrzygane polubownie. Właściwy dla sporów sądowych jest sąd w/g siedziby Zamawiającego.</w:t>
      </w:r>
    </w:p>
    <w:p w14:paraId="28A0022F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1D808CB5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11.</w:t>
      </w:r>
    </w:p>
    <w:p w14:paraId="67A2C81B" w14:textId="77777777" w:rsidR="00137D44" w:rsidRPr="00046C08" w:rsidRDefault="00137D44" w:rsidP="00046C08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046C08">
        <w:rPr>
          <w:color w:val="000000"/>
        </w:rPr>
        <w:t xml:space="preserve">Osoby upoważnione do kontaktu ze strony Zamawiającego: </w:t>
      </w:r>
    </w:p>
    <w:p w14:paraId="6AE3912B" w14:textId="009F554B" w:rsidR="00137D44" w:rsidRPr="00046C08" w:rsidRDefault="0093117E" w:rsidP="00046C0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</w:pPr>
      <w:r>
        <w:t>…………</w:t>
      </w:r>
    </w:p>
    <w:p w14:paraId="6DD9C325" w14:textId="5FBC7BBA" w:rsidR="00137D44" w:rsidRPr="00046C08" w:rsidRDefault="00137D44" w:rsidP="00046C08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</w:pPr>
      <w:r w:rsidRPr="00046C08">
        <w:t xml:space="preserve">Osoby upoważnione do kontaktu ze strony Wykonawcy: </w:t>
      </w:r>
    </w:p>
    <w:p w14:paraId="5CE37E36" w14:textId="7C0F0C79" w:rsidR="0001140E" w:rsidRPr="00046C08" w:rsidRDefault="0001140E" w:rsidP="00046C08">
      <w:pPr>
        <w:pStyle w:val="Akapitzlist"/>
        <w:autoSpaceDE w:val="0"/>
        <w:autoSpaceDN w:val="0"/>
        <w:adjustRightInd w:val="0"/>
        <w:ind w:left="0"/>
        <w:jc w:val="both"/>
      </w:pPr>
      <w:r w:rsidRPr="00046C08">
        <w:t xml:space="preserve">a) </w:t>
      </w:r>
      <w:r w:rsidR="00681147">
        <w:t>………………</w:t>
      </w:r>
      <w:r w:rsidRPr="00046C08">
        <w:t>.</w:t>
      </w:r>
    </w:p>
    <w:p w14:paraId="5620493E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FA6B175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12.</w:t>
      </w:r>
    </w:p>
    <w:p w14:paraId="28F2987E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Umowę sporządzono w 3 jednobrzmiących egzemplarzach, 1 egzemplarz otrzymuje Wykonawca, a 2 egzemplarze otrzymuje Zamawiający.</w:t>
      </w:r>
    </w:p>
    <w:p w14:paraId="7DD0DC15" w14:textId="77777777" w:rsidR="00137D44" w:rsidRPr="00046C08" w:rsidRDefault="00137D44" w:rsidP="00046C08">
      <w:pPr>
        <w:autoSpaceDE w:val="0"/>
        <w:autoSpaceDN w:val="0"/>
        <w:adjustRightInd w:val="0"/>
        <w:rPr>
          <w:b/>
          <w:bCs/>
          <w:color w:val="000000"/>
        </w:rPr>
      </w:pPr>
    </w:p>
    <w:p w14:paraId="50980851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13.</w:t>
      </w:r>
    </w:p>
    <w:p w14:paraId="7383DA79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Integralną część umowy stanowią:</w:t>
      </w:r>
    </w:p>
    <w:p w14:paraId="24614600" w14:textId="77777777" w:rsidR="00137D44" w:rsidRPr="00046C08" w:rsidRDefault="00137D44" w:rsidP="00046C08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046C08">
        <w:rPr>
          <w:color w:val="000000"/>
        </w:rPr>
        <w:t>Wykaz pojazdów i sprzętu należących do ZDP w Łobzie</w:t>
      </w:r>
    </w:p>
    <w:p w14:paraId="42C73329" w14:textId="106A3E75" w:rsidR="00137D44" w:rsidRPr="00046C08" w:rsidRDefault="000979EE" w:rsidP="00046C08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t xml:space="preserve">Regulamin Wykonawcy </w:t>
      </w:r>
      <w:r w:rsidR="00024C3A">
        <w:t xml:space="preserve">dotyczący warunków wydania i używania kart paliwowych </w:t>
      </w:r>
    </w:p>
    <w:p w14:paraId="6F027878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2F0CB0CE" w14:textId="77777777" w:rsidR="00686B81" w:rsidRDefault="00686B81" w:rsidP="00046C08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CD485DC" w14:textId="5D01F479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046C08">
        <w:rPr>
          <w:b/>
          <w:color w:val="000000"/>
        </w:rPr>
        <w:t xml:space="preserve">ZAMAWIAJĄCY </w:t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  <w:t>WYKONAWCA</w:t>
      </w:r>
    </w:p>
    <w:p w14:paraId="102022EA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BE82441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53C3A2C2" w14:textId="77777777" w:rsidR="00137D44" w:rsidRPr="00046C08" w:rsidRDefault="00137D44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65B853B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7E0CD101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E46C64E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766191B7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22C83D6C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A837C76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856D179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52DDA381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BB4F44E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A10A448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1D7FB08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1959890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370CA18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BBEB167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7B0329D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2AA43C83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6D59F5C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5AA605F2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073E71D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038613F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4485683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86EB3ED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AC574DC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CA40C7E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5877CB4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74080963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545E4429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55622350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E8FE092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7A1E5B0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3F82C0F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8D6FB97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24BA4BF2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9553C69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4CBB62C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677ED28" w14:textId="6E710AC5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1B726B9" w14:textId="6A55441F" w:rsidR="00681147" w:rsidRDefault="00681147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E26E97A" w14:textId="7B97D610" w:rsidR="00681147" w:rsidRDefault="00681147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AFC3062" w14:textId="77777777" w:rsidR="0093117E" w:rsidRDefault="0093117E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9E1E618" w14:textId="77777777" w:rsidR="00286E53" w:rsidRDefault="00286E53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5CE4D20" w14:textId="77777777" w:rsidR="00286E53" w:rsidRDefault="00286E53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373C364" w14:textId="77777777" w:rsidR="00286E53" w:rsidRDefault="00286E53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347E1D1" w14:textId="7CF7DD02" w:rsidR="00137D44" w:rsidRPr="00046C08" w:rsidRDefault="00137D44" w:rsidP="00686B81">
      <w:pPr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046C08">
        <w:rPr>
          <w:b/>
          <w:bCs/>
          <w:color w:val="000000"/>
        </w:rPr>
        <w:lastRenderedPageBreak/>
        <w:t xml:space="preserve">Załącznik nr 1 do umowy nr </w:t>
      </w:r>
      <w:r w:rsidR="00681147">
        <w:rPr>
          <w:b/>
          <w:bCs/>
          <w:color w:val="000000"/>
        </w:rPr>
        <w:t>..</w:t>
      </w:r>
      <w:r w:rsidRPr="00046C08">
        <w:rPr>
          <w:b/>
          <w:bCs/>
          <w:color w:val="000000"/>
        </w:rPr>
        <w:t xml:space="preserve"> z dnia </w:t>
      </w:r>
      <w:r w:rsidR="0011650D" w:rsidRPr="0011650D">
        <w:rPr>
          <w:b/>
          <w:bCs/>
        </w:rPr>
        <w:t>…</w:t>
      </w:r>
      <w:r w:rsidR="0001140E" w:rsidRPr="0011650D">
        <w:rPr>
          <w:b/>
          <w:bCs/>
        </w:rPr>
        <w:t>.</w:t>
      </w:r>
      <w:r w:rsidR="0001140E" w:rsidRPr="00046C08">
        <w:rPr>
          <w:b/>
          <w:bCs/>
          <w:color w:val="000000"/>
        </w:rPr>
        <w:t>12.20</w:t>
      </w:r>
      <w:r w:rsidR="00681147">
        <w:rPr>
          <w:b/>
          <w:bCs/>
          <w:color w:val="000000"/>
        </w:rPr>
        <w:t>2</w:t>
      </w:r>
      <w:r w:rsidR="00286E53">
        <w:rPr>
          <w:b/>
          <w:bCs/>
          <w:color w:val="000000"/>
        </w:rPr>
        <w:t>3</w:t>
      </w:r>
      <w:r w:rsidRPr="00046C08">
        <w:rPr>
          <w:b/>
          <w:bCs/>
          <w:color w:val="000000"/>
        </w:rPr>
        <w:t xml:space="preserve"> r.</w:t>
      </w:r>
    </w:p>
    <w:p w14:paraId="47AED3A3" w14:textId="77777777" w:rsidR="00137D44" w:rsidRPr="00046C08" w:rsidRDefault="00137D44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8F9DD59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WYKAZ POJAZDÓW I SPRZĘTU NALEŻĄCYCH DO ZARZĄDU DRÓG</w:t>
      </w:r>
    </w:p>
    <w:p w14:paraId="44AD5D99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POWIATOWYCHW ŁOBZIE</w:t>
      </w:r>
    </w:p>
    <w:p w14:paraId="49EC8E3F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1319F4A9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b/>
          <w:bCs/>
          <w:color w:val="000000"/>
        </w:rPr>
        <w:t>I. POJAZDY</w:t>
      </w:r>
    </w:p>
    <w:p w14:paraId="65CBAED7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1. Fiat Seicento ZLO E968</w:t>
      </w:r>
    </w:p>
    <w:p w14:paraId="51FF57D4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2. FS Lublin ZLO E952</w:t>
      </w:r>
    </w:p>
    <w:p w14:paraId="4BD9452B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3. Fiat Panda ZLO 06606</w:t>
      </w:r>
    </w:p>
    <w:p w14:paraId="693F64B3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4. Peugeot Partner ZLO M895</w:t>
      </w:r>
    </w:p>
    <w:p w14:paraId="40071E50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5. Citroen Jumper ZLO 12122</w:t>
      </w:r>
    </w:p>
    <w:p w14:paraId="6C22C37E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6. Ciągnik C-355 ZLO C102</w:t>
      </w:r>
    </w:p>
    <w:p w14:paraId="0CB2B036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7. Ciągnik ZETOR ZLO C298</w:t>
      </w:r>
    </w:p>
    <w:p w14:paraId="3E1ECFC6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8. Ciągnik C-355 ZLO C538</w:t>
      </w:r>
    </w:p>
    <w:p w14:paraId="3F15B5B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 xml:space="preserve">9. Ciągnik PRONAR 82A ZLO T249 </w:t>
      </w:r>
    </w:p>
    <w:p w14:paraId="3EE8548A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10. Ciągnik ZETOR ZLO 13AC</w:t>
      </w:r>
    </w:p>
    <w:p w14:paraId="72001B08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11. Koparko-ładowarka CASE SR 580</w:t>
      </w:r>
    </w:p>
    <w:p w14:paraId="0919E723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12. Lublin Combi III ZLO A299</w:t>
      </w:r>
    </w:p>
    <w:p w14:paraId="41C4EC7A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13. FSC ŻUK ZLO 12150</w:t>
      </w:r>
    </w:p>
    <w:p w14:paraId="3AB0D817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14. Remonter PROMAD ZLO R500</w:t>
      </w:r>
    </w:p>
    <w:p w14:paraId="2D5EC70B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15. Fiat Doblo ZLO 12364</w:t>
      </w:r>
    </w:p>
    <w:p w14:paraId="2806BEEC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16. Fiat Panda ZLO 15500</w:t>
      </w:r>
    </w:p>
    <w:p w14:paraId="25D739FB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17. Fiat Linea ZLO 03075</w:t>
      </w:r>
    </w:p>
    <w:p w14:paraId="4CD80848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18. Renault Trafic ZLO 11575</w:t>
      </w:r>
    </w:p>
    <w:p w14:paraId="16C2918B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19. Peugeot Boxer ZLO 26440</w:t>
      </w:r>
    </w:p>
    <w:p w14:paraId="41563DBD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20. Mercedes Sprinter ZLO 23653</w:t>
      </w:r>
    </w:p>
    <w:p w14:paraId="248B5700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21. Ciągnik Zetor ZLO 38AC</w:t>
      </w:r>
    </w:p>
    <w:p w14:paraId="10955E97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46C08">
        <w:rPr>
          <w:bCs/>
          <w:color w:val="000000"/>
        </w:rPr>
        <w:t>22. Minikoparka JCB</w:t>
      </w:r>
    </w:p>
    <w:p w14:paraId="4D5A7430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22282B28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b/>
          <w:bCs/>
          <w:color w:val="000000"/>
        </w:rPr>
        <w:t>II. SPRZĘT</w:t>
      </w:r>
    </w:p>
    <w:p w14:paraId="7A0C6F93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1. Podkaszarka STIHL HT-131</w:t>
      </w:r>
    </w:p>
    <w:p w14:paraId="4A2156A2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2. Podkaszarka STIHL HT-75</w:t>
      </w:r>
    </w:p>
    <w:p w14:paraId="7C0564FB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3. Kosa spalinowa STIHL FS-400 - 3 szt.</w:t>
      </w:r>
    </w:p>
    <w:p w14:paraId="75FFF31B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4. Kosa spalinowa STIHL FS-450 - 2 szt.</w:t>
      </w:r>
    </w:p>
    <w:p w14:paraId="771E51CF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5. Kosa spalinowa STIHL FS-500 – 2 szt.</w:t>
      </w:r>
    </w:p>
    <w:p w14:paraId="61356DE7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6. Kosa spalinowa STIHL FS-410C</w:t>
      </w:r>
    </w:p>
    <w:p w14:paraId="59C632EC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7. Pilarka spalinowa STIHL MS260</w:t>
      </w:r>
    </w:p>
    <w:p w14:paraId="239C792E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8. Pilarka spalinowa STIHL 026</w:t>
      </w:r>
    </w:p>
    <w:p w14:paraId="44E18D56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9. Agregat HONDA GX 140A</w:t>
      </w:r>
    </w:p>
    <w:p w14:paraId="1BF7FBDA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10. Przecinarka TS-350</w:t>
      </w:r>
    </w:p>
    <w:p w14:paraId="1385AB58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11. Pilarka STIHL MS 341</w:t>
      </w:r>
    </w:p>
    <w:p w14:paraId="0A0B1DF2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12. Zagęszczarka HONDA - 2 szt.</w:t>
      </w:r>
    </w:p>
    <w:p w14:paraId="6788919F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13. Agregat 6000DBS</w:t>
      </w:r>
    </w:p>
    <w:p w14:paraId="7D477040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14. Rębak NEGRI R185</w:t>
      </w:r>
    </w:p>
    <w:p w14:paraId="38AA523E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15. Pilarka spalinowa STIHL MS 231</w:t>
      </w:r>
    </w:p>
    <w:p w14:paraId="7921EC43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16. Przecinarka HONDA GX 270</w:t>
      </w:r>
    </w:p>
    <w:p w14:paraId="2571BB15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17. Zagęszczarka BELLE BPC 30/50 HONDA</w:t>
      </w:r>
    </w:p>
    <w:p w14:paraId="1722C81C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18. Dmuchawa STIHL SH 86</w:t>
      </w:r>
    </w:p>
    <w:p w14:paraId="2C63857B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19. Przecinarka TS420</w:t>
      </w:r>
    </w:p>
    <w:p w14:paraId="01049914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20. Wiertnica spalinowa TMW52</w:t>
      </w:r>
    </w:p>
    <w:p w14:paraId="28713C21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>21. Pompa do emulsji – 1 szt.</w:t>
      </w:r>
    </w:p>
    <w:p w14:paraId="1B1C89BF" w14:textId="77777777" w:rsidR="00137D44" w:rsidRPr="00046C08" w:rsidRDefault="00137D44" w:rsidP="00046C08">
      <w:pPr>
        <w:pStyle w:val="NormalnyWeb"/>
        <w:spacing w:before="0" w:beforeAutospacing="0" w:after="0" w:afterAutospacing="0"/>
      </w:pPr>
      <w:r w:rsidRPr="00046C08">
        <w:t xml:space="preserve">22. Pompa Promad – 1 szt. </w:t>
      </w:r>
    </w:p>
    <w:p w14:paraId="5FA2697A" w14:textId="77777777" w:rsidR="0055128F" w:rsidRPr="00046C08" w:rsidRDefault="0055128F" w:rsidP="00046C08">
      <w:pPr>
        <w:autoSpaceDE w:val="0"/>
        <w:autoSpaceDN w:val="0"/>
        <w:adjustRightInd w:val="0"/>
        <w:jc w:val="center"/>
      </w:pPr>
    </w:p>
    <w:sectPr w:rsidR="0055128F" w:rsidRPr="00046C08" w:rsidSect="00046C08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EB6B6" w14:textId="77777777" w:rsidR="00BE731E" w:rsidRDefault="00BE731E" w:rsidP="007D7A8C">
      <w:r>
        <w:separator/>
      </w:r>
    </w:p>
  </w:endnote>
  <w:endnote w:type="continuationSeparator" w:id="0">
    <w:p w14:paraId="62A76B0A" w14:textId="77777777" w:rsidR="00BE731E" w:rsidRDefault="00BE731E" w:rsidP="007D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6853787"/>
      <w:docPartObj>
        <w:docPartGallery w:val="Page Numbers (Bottom of Page)"/>
        <w:docPartUnique/>
      </w:docPartObj>
    </w:sdtPr>
    <w:sdtContent>
      <w:p w14:paraId="1B1C4842" w14:textId="16C30B71" w:rsidR="007D7A8C" w:rsidRDefault="007D7A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D2EC8B7" w14:textId="77777777" w:rsidR="007D7A8C" w:rsidRDefault="007D7A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17374" w14:textId="77777777" w:rsidR="00BE731E" w:rsidRDefault="00BE731E" w:rsidP="007D7A8C">
      <w:r>
        <w:separator/>
      </w:r>
    </w:p>
  </w:footnote>
  <w:footnote w:type="continuationSeparator" w:id="0">
    <w:p w14:paraId="7B50EDA7" w14:textId="77777777" w:rsidR="00BE731E" w:rsidRDefault="00BE731E" w:rsidP="007D7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14E8"/>
    <w:multiLevelType w:val="hybridMultilevel"/>
    <w:tmpl w:val="9DFAEF48"/>
    <w:lvl w:ilvl="0" w:tplc="8C7AB260">
      <w:start w:val="1"/>
      <w:numFmt w:val="lowerLetter"/>
      <w:lvlText w:val="%1)"/>
      <w:lvlJc w:val="left"/>
      <w:pPr>
        <w:ind w:left="720" w:hanging="360"/>
      </w:pPr>
      <w:rPr>
        <w:rFonts w:ascii="Consolas" w:hAnsi="Consolas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800FA"/>
    <w:multiLevelType w:val="hybridMultilevel"/>
    <w:tmpl w:val="19DA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F19F4"/>
    <w:multiLevelType w:val="hybridMultilevel"/>
    <w:tmpl w:val="57828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126C4"/>
    <w:multiLevelType w:val="hybridMultilevel"/>
    <w:tmpl w:val="D9A893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55FD"/>
    <w:multiLevelType w:val="hybridMultilevel"/>
    <w:tmpl w:val="7A14D48E"/>
    <w:lvl w:ilvl="0" w:tplc="EA5A35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323F3"/>
    <w:multiLevelType w:val="hybridMultilevel"/>
    <w:tmpl w:val="5400D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05BEB"/>
    <w:multiLevelType w:val="hybridMultilevel"/>
    <w:tmpl w:val="F1F4A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E2555"/>
    <w:multiLevelType w:val="hybridMultilevel"/>
    <w:tmpl w:val="64D01230"/>
    <w:lvl w:ilvl="0" w:tplc="008E95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3838501">
    <w:abstractNumId w:val="2"/>
  </w:num>
  <w:num w:numId="2" w16cid:durableId="1010522833">
    <w:abstractNumId w:val="1"/>
  </w:num>
  <w:num w:numId="3" w16cid:durableId="1154951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1214307">
    <w:abstractNumId w:val="4"/>
  </w:num>
  <w:num w:numId="5" w16cid:durableId="1863401852">
    <w:abstractNumId w:val="6"/>
  </w:num>
  <w:num w:numId="6" w16cid:durableId="85198520">
    <w:abstractNumId w:val="3"/>
  </w:num>
  <w:num w:numId="7" w16cid:durableId="282149565">
    <w:abstractNumId w:val="5"/>
  </w:num>
  <w:num w:numId="8" w16cid:durableId="1340044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95F"/>
    <w:rsid w:val="0001140E"/>
    <w:rsid w:val="00024C3A"/>
    <w:rsid w:val="0003065A"/>
    <w:rsid w:val="00046C08"/>
    <w:rsid w:val="000979EE"/>
    <w:rsid w:val="000B68D9"/>
    <w:rsid w:val="000C5308"/>
    <w:rsid w:val="000D4291"/>
    <w:rsid w:val="000D549F"/>
    <w:rsid w:val="0011650D"/>
    <w:rsid w:val="00137D44"/>
    <w:rsid w:val="001535BD"/>
    <w:rsid w:val="001A2269"/>
    <w:rsid w:val="00227030"/>
    <w:rsid w:val="00286E53"/>
    <w:rsid w:val="002E6D30"/>
    <w:rsid w:val="00367526"/>
    <w:rsid w:val="003B4BAB"/>
    <w:rsid w:val="003D3B37"/>
    <w:rsid w:val="00424EE8"/>
    <w:rsid w:val="004C6A51"/>
    <w:rsid w:val="004F6B27"/>
    <w:rsid w:val="0052566F"/>
    <w:rsid w:val="0055128F"/>
    <w:rsid w:val="005730EB"/>
    <w:rsid w:val="005924D2"/>
    <w:rsid w:val="0061605A"/>
    <w:rsid w:val="00681147"/>
    <w:rsid w:val="00686B81"/>
    <w:rsid w:val="00697EEA"/>
    <w:rsid w:val="006F1EA2"/>
    <w:rsid w:val="007C0592"/>
    <w:rsid w:val="007D7A8C"/>
    <w:rsid w:val="00804F40"/>
    <w:rsid w:val="0085033F"/>
    <w:rsid w:val="00853454"/>
    <w:rsid w:val="00854372"/>
    <w:rsid w:val="00870173"/>
    <w:rsid w:val="00874702"/>
    <w:rsid w:val="00880452"/>
    <w:rsid w:val="00893744"/>
    <w:rsid w:val="008C089C"/>
    <w:rsid w:val="008D634A"/>
    <w:rsid w:val="0093117E"/>
    <w:rsid w:val="00946BED"/>
    <w:rsid w:val="009B5F2A"/>
    <w:rsid w:val="00A14F63"/>
    <w:rsid w:val="00A367D1"/>
    <w:rsid w:val="00A77BFA"/>
    <w:rsid w:val="00A952A2"/>
    <w:rsid w:val="00B13B0B"/>
    <w:rsid w:val="00B17DAB"/>
    <w:rsid w:val="00B37896"/>
    <w:rsid w:val="00B4695F"/>
    <w:rsid w:val="00BB70F0"/>
    <w:rsid w:val="00BE731E"/>
    <w:rsid w:val="00C53E04"/>
    <w:rsid w:val="00C76F27"/>
    <w:rsid w:val="00CE533E"/>
    <w:rsid w:val="00D735AF"/>
    <w:rsid w:val="00D814B0"/>
    <w:rsid w:val="00DF179E"/>
    <w:rsid w:val="00DF20E1"/>
    <w:rsid w:val="00E93B4E"/>
    <w:rsid w:val="00EB55A1"/>
    <w:rsid w:val="00EC6C6D"/>
    <w:rsid w:val="00EF3DAE"/>
    <w:rsid w:val="00F4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E274"/>
  <w15:chartTrackingRefBased/>
  <w15:docId w15:val="{EF1296A6-6A3B-4F64-A270-DE0150DB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1">
    <w:name w:val="Znak1"/>
    <w:basedOn w:val="Normalny"/>
    <w:uiPriority w:val="99"/>
    <w:rsid w:val="001535BD"/>
    <w:rPr>
      <w:rFonts w:ascii="Calibri" w:hAnsi="Calibri" w:cs="Calibri"/>
    </w:rPr>
  </w:style>
  <w:style w:type="paragraph" w:styleId="NormalnyWeb">
    <w:name w:val="Normal (Web)"/>
    <w:basedOn w:val="Normalny"/>
    <w:uiPriority w:val="99"/>
    <w:unhideWhenUsed/>
    <w:rsid w:val="001535BD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535BD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535BD"/>
    <w:rPr>
      <w:rFonts w:ascii="Consolas" w:eastAsia="Times New Roman" w:hAnsi="Consolas" w:cs="Times New Roman"/>
      <w:sz w:val="20"/>
      <w:szCs w:val="20"/>
      <w:lang w:eastAsia="pl-PL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535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4F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F63"/>
    <w:rPr>
      <w:color w:val="605E5C"/>
      <w:shd w:val="clear" w:color="auto" w:fill="E1DFDD"/>
    </w:rPr>
  </w:style>
  <w:style w:type="paragraph" w:customStyle="1" w:styleId="Default">
    <w:name w:val="Default"/>
    <w:rsid w:val="00A14F6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AkapitzlistZnak">
    <w:name w:val="Akapit z listą Znak"/>
    <w:aliases w:val="Nag 1 Znak"/>
    <w:link w:val="Akapitzlist"/>
    <w:uiPriority w:val="34"/>
    <w:locked/>
    <w:rsid w:val="00137D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2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1500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goskam</cp:lastModifiedBy>
  <cp:revision>7</cp:revision>
  <dcterms:created xsi:type="dcterms:W3CDTF">2021-12-10T08:24:00Z</dcterms:created>
  <dcterms:modified xsi:type="dcterms:W3CDTF">2023-11-30T12:17:00Z</dcterms:modified>
</cp:coreProperties>
</file>