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E16EF" w14:textId="515CC51B" w:rsidR="0055482A" w:rsidRPr="00DE6136" w:rsidRDefault="00DE6136" w:rsidP="00DE61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6136">
        <w:rPr>
          <w:rFonts w:ascii="Times New Roman" w:hAnsi="Times New Roman" w:cs="Times New Roman"/>
          <w:b/>
          <w:bCs/>
          <w:sz w:val="24"/>
          <w:szCs w:val="24"/>
        </w:rPr>
        <w:t xml:space="preserve">Opis </w:t>
      </w:r>
      <w:r w:rsidR="006F53C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DE6136">
        <w:rPr>
          <w:rFonts w:ascii="Times New Roman" w:hAnsi="Times New Roman" w:cs="Times New Roman"/>
          <w:b/>
          <w:bCs/>
          <w:sz w:val="24"/>
          <w:szCs w:val="24"/>
        </w:rPr>
        <w:t xml:space="preserve">rzedmiotu </w:t>
      </w:r>
      <w:r w:rsidR="006F53C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DE6136">
        <w:rPr>
          <w:rFonts w:ascii="Times New Roman" w:hAnsi="Times New Roman" w:cs="Times New Roman"/>
          <w:b/>
          <w:bCs/>
          <w:sz w:val="24"/>
          <w:szCs w:val="24"/>
        </w:rPr>
        <w:t>amówienia</w:t>
      </w:r>
    </w:p>
    <w:p w14:paraId="4453AE59" w14:textId="0F74CBF2" w:rsidR="00DE6136" w:rsidRDefault="00DE6136" w:rsidP="00403634">
      <w:pPr>
        <w:pStyle w:val="Bezodstpw"/>
        <w:numPr>
          <w:ilvl w:val="0"/>
          <w:numId w:val="3"/>
        </w:numPr>
        <w:spacing w:line="276" w:lineRule="auto"/>
        <w:rPr>
          <w:sz w:val="22"/>
        </w:rPr>
      </w:pPr>
      <w:r>
        <w:t xml:space="preserve">Przedmiotem </w:t>
      </w:r>
      <w:r>
        <w:rPr>
          <w:sz w:val="22"/>
        </w:rPr>
        <w:t xml:space="preserve">zamówienia jest kompleksowa dostawa oraz usługi przesyłowe gazu ziemnego wysokometanowego </w:t>
      </w:r>
      <w:r w:rsidR="007042A9">
        <w:rPr>
          <w:sz w:val="22"/>
        </w:rPr>
        <w:t xml:space="preserve">(typu E) </w:t>
      </w:r>
      <w:r>
        <w:rPr>
          <w:sz w:val="22"/>
        </w:rPr>
        <w:t xml:space="preserve">do </w:t>
      </w:r>
      <w:r w:rsidR="00AB5CC6">
        <w:rPr>
          <w:sz w:val="22"/>
        </w:rPr>
        <w:t>trze</w:t>
      </w:r>
      <w:r>
        <w:rPr>
          <w:sz w:val="22"/>
        </w:rPr>
        <w:t xml:space="preserve">ch istniejących punktów poboru Zamawiającego: </w:t>
      </w:r>
    </w:p>
    <w:p w14:paraId="395091C1" w14:textId="0FB1F650" w:rsidR="00DE6136" w:rsidRDefault="00DE6136" w:rsidP="00DE6136">
      <w:pPr>
        <w:pStyle w:val="Bezodstpw"/>
        <w:numPr>
          <w:ilvl w:val="0"/>
          <w:numId w:val="1"/>
        </w:numPr>
        <w:spacing w:line="276" w:lineRule="auto"/>
        <w:rPr>
          <w:sz w:val="22"/>
        </w:rPr>
      </w:pPr>
      <w:r>
        <w:rPr>
          <w:sz w:val="22"/>
        </w:rPr>
        <w:t xml:space="preserve">Punkt odbioru: Hala tenisowa </w:t>
      </w:r>
    </w:p>
    <w:p w14:paraId="39430446" w14:textId="61E6A9F5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Adres: ul. Ks. J. Jałowego 23A, 35-010 Rzeszów </w:t>
      </w:r>
    </w:p>
    <w:p w14:paraId="6913061A" w14:textId="71F9823D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Numer punktu poboru: 8018590365500019375422</w:t>
      </w:r>
    </w:p>
    <w:p w14:paraId="22BDAA81" w14:textId="0590FEE9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Grupa taryfowa OSD: BW-5</w:t>
      </w:r>
    </w:p>
    <w:p w14:paraId="60139370" w14:textId="339D2921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Moc umowna: 200 kWh/h</w:t>
      </w:r>
    </w:p>
    <w:p w14:paraId="2F3FA1D8" w14:textId="575E7B86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Szacunkowe zapotrzebowanie na paliwo gazowe na okres dostawy: 2</w:t>
      </w:r>
      <w:r w:rsidR="006F53C1">
        <w:rPr>
          <w:sz w:val="22"/>
        </w:rPr>
        <w:t>5</w:t>
      </w:r>
      <w:r>
        <w:rPr>
          <w:sz w:val="22"/>
        </w:rPr>
        <w:t>0 000</w:t>
      </w:r>
    </w:p>
    <w:p w14:paraId="0869BCAE" w14:textId="19310493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Nazwa OSD: PSG Sp. z o.o. Tarnów</w:t>
      </w:r>
    </w:p>
    <w:p w14:paraId="58F4A990" w14:textId="70313151" w:rsidR="00DE6136" w:rsidRDefault="00DE6136" w:rsidP="00DE6136">
      <w:pPr>
        <w:pStyle w:val="Bezodstpw"/>
        <w:numPr>
          <w:ilvl w:val="0"/>
          <w:numId w:val="1"/>
        </w:numPr>
        <w:spacing w:line="276" w:lineRule="auto"/>
        <w:rPr>
          <w:sz w:val="22"/>
        </w:rPr>
      </w:pPr>
      <w:r>
        <w:rPr>
          <w:sz w:val="22"/>
        </w:rPr>
        <w:t>Punkt odbioru: Kryta pływalnia ,,Muszelka’’</w:t>
      </w:r>
    </w:p>
    <w:p w14:paraId="3D19E476" w14:textId="3402B2B1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Adres: ul. S. Starzyńskiego 17, 35-505 Rzeszów </w:t>
      </w:r>
    </w:p>
    <w:p w14:paraId="255E52F8" w14:textId="044B253E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Numer punktu poboru: 8018590365500019353185</w:t>
      </w:r>
    </w:p>
    <w:p w14:paraId="2EA1AE3D" w14:textId="77777777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Grupa taryfowa OSD: BW-5</w:t>
      </w:r>
    </w:p>
    <w:p w14:paraId="0BA63234" w14:textId="4487D66A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Moc umowna: 187 kWh/h</w:t>
      </w:r>
    </w:p>
    <w:p w14:paraId="01E0B8C8" w14:textId="14FEFD2D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Szacunkowe zapotrzebowanie na paliwo gazowe na okres dostawy: </w:t>
      </w:r>
      <w:r w:rsidR="006F53C1">
        <w:rPr>
          <w:sz w:val="22"/>
        </w:rPr>
        <w:t>42</w:t>
      </w:r>
      <w:r>
        <w:rPr>
          <w:sz w:val="22"/>
        </w:rPr>
        <w:t>0 000</w:t>
      </w:r>
    </w:p>
    <w:p w14:paraId="2D7A0150" w14:textId="10435D47" w:rsidR="00EF5B89" w:rsidRDefault="00DE6136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Nazwa OSD: PSG Sp. z o.o. Tarnów</w:t>
      </w:r>
    </w:p>
    <w:p w14:paraId="7AFA8C51" w14:textId="3924FD28" w:rsidR="00EF5B89" w:rsidRDefault="00EF5B89" w:rsidP="00EF5B89">
      <w:pPr>
        <w:pStyle w:val="Bezodstpw"/>
        <w:numPr>
          <w:ilvl w:val="0"/>
          <w:numId w:val="1"/>
        </w:numPr>
        <w:spacing w:line="276" w:lineRule="auto"/>
        <w:rPr>
          <w:sz w:val="22"/>
        </w:rPr>
      </w:pPr>
      <w:r>
        <w:rPr>
          <w:sz w:val="22"/>
        </w:rPr>
        <w:t xml:space="preserve">Punkt odbioru: Stadion sportowy </w:t>
      </w:r>
    </w:p>
    <w:p w14:paraId="78E60C5D" w14:textId="5141CA54" w:rsidR="00EF5B89" w:rsidRDefault="00EF5B89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Adres: ul. S. Wyspiańskiego 22, 35-111 Rzeszów </w:t>
      </w:r>
    </w:p>
    <w:p w14:paraId="2C753F40" w14:textId="02CBF13B" w:rsidR="00EF5B89" w:rsidRDefault="00EF5B89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Numer punktu poboru: </w:t>
      </w:r>
      <w:r w:rsidR="00A621E8">
        <w:rPr>
          <w:sz w:val="22"/>
        </w:rPr>
        <w:t>8018590365500019352874</w:t>
      </w:r>
    </w:p>
    <w:p w14:paraId="290850A5" w14:textId="77777777" w:rsidR="00EF5B89" w:rsidRDefault="00EF5B89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Grupa taryfowa OSD: BW-5</w:t>
      </w:r>
    </w:p>
    <w:p w14:paraId="3F0A8DFA" w14:textId="571DB975" w:rsidR="00EF5B89" w:rsidRDefault="00EF5B89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Moc umowna: </w:t>
      </w:r>
      <w:r w:rsidR="00F23882">
        <w:rPr>
          <w:sz w:val="22"/>
        </w:rPr>
        <w:t>121</w:t>
      </w:r>
      <w:r>
        <w:rPr>
          <w:sz w:val="22"/>
        </w:rPr>
        <w:t xml:space="preserve"> kWh/h</w:t>
      </w:r>
    </w:p>
    <w:p w14:paraId="12F586F7" w14:textId="6638BCA8" w:rsidR="00EF5B89" w:rsidRPr="00AB5CC6" w:rsidRDefault="00EF5B89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Szacunkowe zapotrzebowanie na paliwo gazowe na okres dostawy: </w:t>
      </w:r>
      <w:r w:rsidR="006F53C1">
        <w:rPr>
          <w:sz w:val="22"/>
        </w:rPr>
        <w:t>20</w:t>
      </w:r>
      <w:r w:rsidR="00AB5CC6">
        <w:rPr>
          <w:sz w:val="22"/>
        </w:rPr>
        <w:t>0 000</w:t>
      </w:r>
    </w:p>
    <w:p w14:paraId="035E3028" w14:textId="18476218" w:rsidR="00EF5B89" w:rsidRDefault="00EF5B89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Nazwa OSD: PSG Sp. z o.o. Tarnów</w:t>
      </w:r>
    </w:p>
    <w:p w14:paraId="088948A8" w14:textId="30406B4B" w:rsidR="00DE6136" w:rsidRPr="00BA0E6D" w:rsidRDefault="00DE6136" w:rsidP="00DE6136">
      <w:pPr>
        <w:pStyle w:val="Bezodstpw"/>
        <w:spacing w:line="276" w:lineRule="auto"/>
        <w:rPr>
          <w:sz w:val="18"/>
          <w:szCs w:val="18"/>
        </w:rPr>
      </w:pPr>
    </w:p>
    <w:p w14:paraId="3260F87C" w14:textId="4357BC4A" w:rsidR="00DE6136" w:rsidRDefault="00C65F2F" w:rsidP="00403634">
      <w:pPr>
        <w:pStyle w:val="Bezodstpw"/>
        <w:numPr>
          <w:ilvl w:val="0"/>
          <w:numId w:val="3"/>
        </w:numPr>
        <w:spacing w:line="276" w:lineRule="auto"/>
        <w:rPr>
          <w:sz w:val="22"/>
        </w:rPr>
      </w:pPr>
      <w:r>
        <w:rPr>
          <w:sz w:val="22"/>
        </w:rPr>
        <w:t>Gaz</w:t>
      </w:r>
      <w:r w:rsidR="00DE6136">
        <w:rPr>
          <w:sz w:val="22"/>
        </w:rPr>
        <w:t xml:space="preserve"> powin</w:t>
      </w:r>
      <w:r>
        <w:rPr>
          <w:sz w:val="22"/>
        </w:rPr>
        <w:t>ien</w:t>
      </w:r>
      <w:r w:rsidR="00DE6136">
        <w:rPr>
          <w:sz w:val="22"/>
        </w:rPr>
        <w:t xml:space="preserve"> zostać dostarczon</w:t>
      </w:r>
      <w:r>
        <w:rPr>
          <w:sz w:val="22"/>
        </w:rPr>
        <w:t>y</w:t>
      </w:r>
      <w:r w:rsidR="00DE6136">
        <w:rPr>
          <w:sz w:val="22"/>
        </w:rPr>
        <w:t xml:space="preserve"> Zamawiającemu do punktów poboru za pomocą istniejącej infrastruktury gazowej. Paliwo gazowe wykorzystywane jest do ogrzewania budynków</w:t>
      </w:r>
      <w:r w:rsidR="00BF03B3">
        <w:rPr>
          <w:sz w:val="22"/>
        </w:rPr>
        <w:br/>
      </w:r>
      <w:r w:rsidR="00DE6136">
        <w:rPr>
          <w:sz w:val="22"/>
        </w:rPr>
        <w:t xml:space="preserve">i pomieszczeń użytkowanych przez Zamawiającego. </w:t>
      </w:r>
    </w:p>
    <w:p w14:paraId="4F8D9004" w14:textId="04DAD667" w:rsidR="00AD0917" w:rsidRPr="00BA0E6D" w:rsidRDefault="00AD0917" w:rsidP="00DE6136">
      <w:pPr>
        <w:pStyle w:val="Bezodstpw"/>
        <w:spacing w:line="276" w:lineRule="auto"/>
        <w:rPr>
          <w:sz w:val="18"/>
          <w:szCs w:val="18"/>
        </w:rPr>
      </w:pPr>
    </w:p>
    <w:p w14:paraId="2BDEBBE2" w14:textId="6E39935C" w:rsidR="00AD0917" w:rsidRPr="007042A9" w:rsidRDefault="00AD0917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 w:rsidRPr="005E6410">
        <w:rPr>
          <w:sz w:val="22"/>
          <w:szCs w:val="20"/>
        </w:rPr>
        <w:t>Przedmiot zamówienia jest powszechnie dostępny, o standardach świadczenia usługi znormalizowanych przepisami właściwych ustaw</w:t>
      </w:r>
      <w:r w:rsidR="005E6410" w:rsidRPr="005E6410">
        <w:rPr>
          <w:sz w:val="22"/>
          <w:szCs w:val="20"/>
        </w:rPr>
        <w:t xml:space="preserve"> i </w:t>
      </w:r>
      <w:r w:rsidR="005E6410" w:rsidRPr="005E6410">
        <w:rPr>
          <w:color w:val="000000"/>
          <w:sz w:val="22"/>
          <w:szCs w:val="20"/>
        </w:rPr>
        <w:t>będzie wykonywan</w:t>
      </w:r>
      <w:r w:rsidR="00AB5CC6">
        <w:rPr>
          <w:color w:val="000000"/>
          <w:sz w:val="22"/>
          <w:szCs w:val="20"/>
        </w:rPr>
        <w:t>y</w:t>
      </w:r>
      <w:r w:rsidR="005E6410" w:rsidRPr="005E6410">
        <w:rPr>
          <w:color w:val="000000"/>
          <w:sz w:val="22"/>
          <w:szCs w:val="20"/>
        </w:rPr>
        <w:t xml:space="preserve"> zgodnie </w:t>
      </w:r>
      <w:r w:rsidR="00403634">
        <w:rPr>
          <w:color w:val="000000"/>
          <w:sz w:val="22"/>
          <w:szCs w:val="20"/>
        </w:rPr>
        <w:br/>
      </w:r>
      <w:r w:rsidR="005E6410" w:rsidRPr="005E6410">
        <w:rPr>
          <w:color w:val="000000"/>
          <w:sz w:val="22"/>
          <w:szCs w:val="20"/>
        </w:rPr>
        <w:t>z przepisami ustawy z dnia 10 kwietnia 1997 r.  Prawo  energetyczne  (</w:t>
      </w:r>
      <w:r w:rsidR="00A7482C">
        <w:rPr>
          <w:color w:val="000000"/>
          <w:sz w:val="22"/>
          <w:szCs w:val="20"/>
        </w:rPr>
        <w:t xml:space="preserve">t.j. </w:t>
      </w:r>
      <w:r w:rsidR="005E6410" w:rsidRPr="005E6410">
        <w:rPr>
          <w:color w:val="000000"/>
          <w:sz w:val="22"/>
          <w:szCs w:val="20"/>
        </w:rPr>
        <w:t>Dz. U. z 202</w:t>
      </w:r>
      <w:r w:rsidR="00A7482C">
        <w:rPr>
          <w:color w:val="000000"/>
          <w:sz w:val="22"/>
          <w:szCs w:val="20"/>
        </w:rPr>
        <w:t>2</w:t>
      </w:r>
      <w:r w:rsidR="005E6410" w:rsidRPr="005E6410">
        <w:rPr>
          <w:color w:val="000000"/>
          <w:sz w:val="22"/>
          <w:szCs w:val="20"/>
        </w:rPr>
        <w:t xml:space="preserve"> r.</w:t>
      </w:r>
      <w:r w:rsidR="00BE233D">
        <w:rPr>
          <w:color w:val="000000"/>
          <w:sz w:val="22"/>
          <w:szCs w:val="20"/>
        </w:rPr>
        <w:br/>
      </w:r>
      <w:r w:rsidR="005E6410" w:rsidRPr="005E6410">
        <w:rPr>
          <w:color w:val="000000"/>
          <w:sz w:val="22"/>
          <w:szCs w:val="20"/>
        </w:rPr>
        <w:t xml:space="preserve">poz. </w:t>
      </w:r>
      <w:r w:rsidR="00A7482C">
        <w:rPr>
          <w:color w:val="000000"/>
          <w:sz w:val="22"/>
          <w:szCs w:val="20"/>
        </w:rPr>
        <w:t>1385</w:t>
      </w:r>
      <w:r w:rsidR="00BE233D">
        <w:rPr>
          <w:color w:val="000000"/>
          <w:sz w:val="22"/>
          <w:szCs w:val="20"/>
        </w:rPr>
        <w:t xml:space="preserve"> z późn. zm.</w:t>
      </w:r>
      <w:r w:rsidR="005E6410" w:rsidRPr="005E6410">
        <w:rPr>
          <w:color w:val="000000"/>
          <w:sz w:val="22"/>
          <w:szCs w:val="20"/>
        </w:rPr>
        <w:t>), Kodeksu  Cywilnego (</w:t>
      </w:r>
      <w:r w:rsidR="00A7482C">
        <w:rPr>
          <w:color w:val="000000"/>
          <w:sz w:val="22"/>
          <w:szCs w:val="20"/>
        </w:rPr>
        <w:t xml:space="preserve">t.j. </w:t>
      </w:r>
      <w:r w:rsidR="005E6410" w:rsidRPr="005E6410">
        <w:rPr>
          <w:color w:val="000000"/>
          <w:sz w:val="22"/>
          <w:szCs w:val="20"/>
        </w:rPr>
        <w:t>Dz. U.  z 202</w:t>
      </w:r>
      <w:r w:rsidR="00BE233D">
        <w:rPr>
          <w:color w:val="000000"/>
          <w:sz w:val="22"/>
          <w:szCs w:val="20"/>
        </w:rPr>
        <w:t xml:space="preserve">3 </w:t>
      </w:r>
      <w:r w:rsidR="005E6410" w:rsidRPr="005E6410">
        <w:rPr>
          <w:color w:val="000000"/>
          <w:sz w:val="22"/>
          <w:szCs w:val="20"/>
        </w:rPr>
        <w:t>r. poz. 1</w:t>
      </w:r>
      <w:r w:rsidR="00A7482C">
        <w:rPr>
          <w:color w:val="000000"/>
          <w:sz w:val="22"/>
          <w:szCs w:val="20"/>
        </w:rPr>
        <w:t>6</w:t>
      </w:r>
      <w:r w:rsidR="00BE233D">
        <w:rPr>
          <w:color w:val="000000"/>
          <w:sz w:val="22"/>
          <w:szCs w:val="20"/>
        </w:rPr>
        <w:t>1</w:t>
      </w:r>
      <w:r w:rsidR="005E6410" w:rsidRPr="005E6410">
        <w:rPr>
          <w:color w:val="000000"/>
          <w:sz w:val="22"/>
          <w:szCs w:val="20"/>
        </w:rPr>
        <w:t>0</w:t>
      </w:r>
      <w:r w:rsidR="00BE233D">
        <w:rPr>
          <w:color w:val="000000"/>
          <w:sz w:val="22"/>
          <w:szCs w:val="20"/>
        </w:rPr>
        <w:t xml:space="preserve"> z późn. zm.</w:t>
      </w:r>
      <w:r w:rsidR="005E6410" w:rsidRPr="005E6410">
        <w:rPr>
          <w:color w:val="000000"/>
          <w:sz w:val="22"/>
          <w:szCs w:val="20"/>
        </w:rPr>
        <w:t>)</w:t>
      </w:r>
      <w:r w:rsidR="00FC71FF">
        <w:rPr>
          <w:color w:val="000000"/>
          <w:sz w:val="22"/>
          <w:szCs w:val="20"/>
        </w:rPr>
        <w:br/>
      </w:r>
      <w:r w:rsidR="005E6410" w:rsidRPr="005E6410">
        <w:rPr>
          <w:color w:val="000000"/>
          <w:sz w:val="22"/>
          <w:szCs w:val="20"/>
        </w:rPr>
        <w:t>oraz przepisami wykonawczymi wydanymi na ich podstawie.</w:t>
      </w:r>
      <w:r w:rsidR="005E6410">
        <w:rPr>
          <w:sz w:val="22"/>
          <w:szCs w:val="20"/>
        </w:rPr>
        <w:t xml:space="preserve"> </w:t>
      </w:r>
      <w:r w:rsidR="005E6410">
        <w:rPr>
          <w:color w:val="000000"/>
        </w:rPr>
        <w:t>Na koszty korzystania</w:t>
      </w:r>
      <w:r w:rsidR="00FC71FF">
        <w:rPr>
          <w:color w:val="000000"/>
        </w:rPr>
        <w:br/>
      </w:r>
      <w:r w:rsidR="005E6410">
        <w:rPr>
          <w:color w:val="000000"/>
        </w:rPr>
        <w:t>z przedmiotu zamówienia składają się: opłata za sprzedaż gazu, opłata abonamentowa, opłata dystrybucyjna stała</w:t>
      </w:r>
      <w:r w:rsidR="00FC71FF">
        <w:rPr>
          <w:color w:val="000000"/>
        </w:rPr>
        <w:t xml:space="preserve"> </w:t>
      </w:r>
      <w:r w:rsidR="005E6410">
        <w:rPr>
          <w:color w:val="000000"/>
        </w:rPr>
        <w:t xml:space="preserve">i zmienna. </w:t>
      </w:r>
    </w:p>
    <w:p w14:paraId="416C8980" w14:textId="77777777" w:rsidR="007042A9" w:rsidRPr="00BA0E6D" w:rsidRDefault="007042A9" w:rsidP="007042A9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62BBF2BF" w14:textId="78429C77" w:rsidR="007042A9" w:rsidRPr="00762792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 w:rsidRPr="00762792">
        <w:t>Zapotrzebowanie na gaz ziemny wskazane w specyfikacji warunków zamówienia może odbiegać od faktycznego zużycia gazu w okresie trwania umowy, jest szacunkowe i ma charakter prognozy,</w:t>
      </w:r>
      <w:r w:rsidR="00F578AA" w:rsidRPr="00762792">
        <w:t xml:space="preserve"> służącej obliczeniu wartości oferty i szacunkowej wartości umowy,</w:t>
      </w:r>
      <w:r w:rsidRPr="00762792">
        <w:t xml:space="preserve"> dokonanej przez zamawiającego na podstawie danych zużycia gazu w poprzednich okresach. </w:t>
      </w:r>
      <w:r w:rsidR="006F53C1">
        <w:t>Zamawiający gwarantuje re</w:t>
      </w:r>
      <w:r w:rsidR="00694EEE">
        <w:t>a</w:t>
      </w:r>
      <w:r w:rsidR="006F53C1">
        <w:t>lizację umowy na poziomie nie niższym niż 60% kwoty stanowiącej jej wartość.</w:t>
      </w:r>
    </w:p>
    <w:p w14:paraId="5F5C6C11" w14:textId="31FCDCCF" w:rsidR="007042A9" w:rsidRPr="00BA0E6D" w:rsidRDefault="007042A9" w:rsidP="007042A9">
      <w:pPr>
        <w:pStyle w:val="Akapitzlist"/>
        <w:rPr>
          <w:rFonts w:ascii="Times New Roman" w:hAnsi="Times New Roman" w:cs="Times New Roman"/>
          <w:color w:val="FF0000"/>
          <w:sz w:val="18"/>
          <w:szCs w:val="18"/>
        </w:rPr>
      </w:pPr>
    </w:p>
    <w:p w14:paraId="42162850" w14:textId="631EF607" w:rsidR="007042A9" w:rsidRPr="007042A9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Rozliczenia za dostarczany gaz ziemny w poszczególnych miesiącach roku 202</w:t>
      </w:r>
      <w:r w:rsidR="006F53C1">
        <w:t>4</w:t>
      </w:r>
      <w:r>
        <w:t xml:space="preserve"> </w:t>
      </w:r>
      <w:r w:rsidR="00403634">
        <w:br/>
      </w:r>
      <w:r>
        <w:t xml:space="preserve">będą się odbywać na podstawie bieżących wskazań układów pomiarowo-rozliczeniowych w punktach poboru gazu (lokalizacje punktów wg </w:t>
      </w:r>
      <w:r w:rsidR="006F53C1">
        <w:t>pkt.</w:t>
      </w:r>
      <w:r>
        <w:t xml:space="preserve"> 1 niniejszego opisu przedmiotu zamówienia) i wg cen oferowanych przez Wykonawcę</w:t>
      </w:r>
      <w:r w:rsidR="003D0808">
        <w:t>.</w:t>
      </w:r>
      <w:r>
        <w:t xml:space="preserve"> </w:t>
      </w:r>
    </w:p>
    <w:p w14:paraId="67155635" w14:textId="77777777" w:rsidR="007042A9" w:rsidRPr="006F53C1" w:rsidRDefault="007042A9" w:rsidP="007042A9">
      <w:pPr>
        <w:pStyle w:val="Akapitzlist"/>
        <w:rPr>
          <w:rFonts w:ascii="Times New Roman" w:hAnsi="Times New Roman" w:cs="Times New Roman"/>
          <w:sz w:val="14"/>
          <w:szCs w:val="14"/>
        </w:rPr>
      </w:pPr>
    </w:p>
    <w:p w14:paraId="06BAA585" w14:textId="75010307" w:rsidR="007042A9" w:rsidRPr="007042A9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Zamawiający podłączony jest do sieci dystrybucyjnej należącej do Operatora Systemu Dystrybucyjnego (OSD) Polska Spółka Gazownictwa Sp. z o.o. – Oddział w Tarnowie.</w:t>
      </w:r>
    </w:p>
    <w:p w14:paraId="36A0EAE3" w14:textId="77777777" w:rsidR="007042A9" w:rsidRPr="006F53C1" w:rsidRDefault="007042A9" w:rsidP="007042A9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11D04820" w14:textId="466AF3AD" w:rsidR="003809C2" w:rsidRPr="003809C2" w:rsidRDefault="007042A9" w:rsidP="003809C2">
      <w:pPr>
        <w:pStyle w:val="Bezodstpw1"/>
        <w:numPr>
          <w:ilvl w:val="0"/>
          <w:numId w:val="3"/>
        </w:numPr>
        <w:rPr>
          <w:sz w:val="18"/>
          <w:szCs w:val="16"/>
        </w:rPr>
      </w:pPr>
      <w:r w:rsidRPr="00AC2F2D">
        <w:t>Ogółem planowane orientacyjne zapotrzebowanie gazu ziemnego na okres od dnia</w:t>
      </w:r>
      <w:r w:rsidR="006F53C1">
        <w:br/>
      </w:r>
      <w:r w:rsidRPr="00AC2F2D">
        <w:t>01 stycznia 202</w:t>
      </w:r>
      <w:r w:rsidR="006F53C1">
        <w:t xml:space="preserve">4 </w:t>
      </w:r>
      <w:r w:rsidRPr="00AC2F2D">
        <w:t>r. do dnia 31 grudnia 202</w:t>
      </w:r>
      <w:r w:rsidR="006F53C1">
        <w:t>4</w:t>
      </w:r>
      <w:r w:rsidRPr="00AC2F2D">
        <w:t xml:space="preserve"> r. wynosi łączne: </w:t>
      </w:r>
      <w:r w:rsidR="00AC2F2D" w:rsidRPr="003809C2">
        <w:rPr>
          <w:b/>
          <w:bCs/>
        </w:rPr>
        <w:t>870 000</w:t>
      </w:r>
      <w:r w:rsidRPr="003809C2">
        <w:rPr>
          <w:b/>
          <w:bCs/>
        </w:rPr>
        <w:t xml:space="preserve"> kWh</w:t>
      </w:r>
    </w:p>
    <w:p w14:paraId="47F2343C" w14:textId="77777777" w:rsidR="003809C2" w:rsidRPr="003809C2" w:rsidRDefault="003809C2" w:rsidP="003809C2">
      <w:pPr>
        <w:pStyle w:val="Bezodstpw1"/>
        <w:rPr>
          <w:sz w:val="18"/>
          <w:szCs w:val="16"/>
        </w:rPr>
      </w:pPr>
    </w:p>
    <w:p w14:paraId="08391B12" w14:textId="02ED5372" w:rsidR="003809C2" w:rsidRDefault="003809C2" w:rsidP="00E03C4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rPr>
          <w:sz w:val="22"/>
          <w:szCs w:val="20"/>
        </w:rPr>
        <w:t>Planowane zużycie gazu z rozbiciem na poszczególne obiekty i miesiące przedstawione zostało w poniższej tabeli. Wskazane tam dane mają charakter szacunkowy i nie stanowią zobowiązania Zamawiającego.</w:t>
      </w:r>
    </w:p>
    <w:p w14:paraId="20F270D7" w14:textId="77777777" w:rsidR="003809C2" w:rsidRPr="003809C2" w:rsidRDefault="003809C2" w:rsidP="003809C2">
      <w:pPr>
        <w:pStyle w:val="Akapitzlist"/>
        <w:rPr>
          <w:sz w:val="10"/>
          <w:szCs w:val="8"/>
        </w:rPr>
      </w:pPr>
    </w:p>
    <w:p w14:paraId="4FE50B61" w14:textId="77777777" w:rsidR="003809C2" w:rsidRPr="003809C2" w:rsidRDefault="003809C2" w:rsidP="003809C2">
      <w:pPr>
        <w:pStyle w:val="Bezodstpw1"/>
        <w:ind w:left="720"/>
        <w:rPr>
          <w:sz w:val="2"/>
          <w:szCs w:val="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188"/>
        <w:gridCol w:w="2087"/>
        <w:gridCol w:w="2032"/>
        <w:gridCol w:w="2035"/>
      </w:tblGrid>
      <w:tr w:rsidR="003809C2" w14:paraId="0E35DF18" w14:textId="77777777" w:rsidTr="00033E48">
        <w:tc>
          <w:tcPr>
            <w:tcW w:w="218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A138F41" w14:textId="77777777" w:rsidR="003809C2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</w:tcPr>
          <w:p w14:paraId="2B6B54F5" w14:textId="77777777" w:rsidR="003809C2" w:rsidRPr="003809C2" w:rsidRDefault="003809C2" w:rsidP="00033E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Pływalnia Kryta „Muszelka”</w:t>
            </w:r>
          </w:p>
        </w:tc>
        <w:tc>
          <w:tcPr>
            <w:tcW w:w="2032" w:type="dxa"/>
          </w:tcPr>
          <w:p w14:paraId="4FA6F227" w14:textId="77777777" w:rsidR="003809C2" w:rsidRPr="003809C2" w:rsidRDefault="003809C2" w:rsidP="00033E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Hala Tenisowa</w:t>
            </w:r>
          </w:p>
        </w:tc>
        <w:tc>
          <w:tcPr>
            <w:tcW w:w="2035" w:type="dxa"/>
          </w:tcPr>
          <w:p w14:paraId="52A49005" w14:textId="77777777" w:rsidR="003809C2" w:rsidRPr="003809C2" w:rsidRDefault="003809C2" w:rsidP="00033E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Stadion Sportowy</w:t>
            </w:r>
          </w:p>
        </w:tc>
      </w:tr>
      <w:tr w:rsidR="003809C2" w14:paraId="34B9CBBB" w14:textId="77777777" w:rsidTr="00033E48">
        <w:tc>
          <w:tcPr>
            <w:tcW w:w="2188" w:type="dxa"/>
          </w:tcPr>
          <w:p w14:paraId="43BC55F0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STYCZEŃ</w:t>
            </w:r>
          </w:p>
        </w:tc>
        <w:tc>
          <w:tcPr>
            <w:tcW w:w="2087" w:type="dxa"/>
          </w:tcPr>
          <w:p w14:paraId="2B39B733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55632 kWh</w:t>
            </w:r>
          </w:p>
        </w:tc>
        <w:tc>
          <w:tcPr>
            <w:tcW w:w="2032" w:type="dxa"/>
          </w:tcPr>
          <w:p w14:paraId="6035DF4A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49852 kWh</w:t>
            </w:r>
          </w:p>
        </w:tc>
        <w:tc>
          <w:tcPr>
            <w:tcW w:w="2035" w:type="dxa"/>
          </w:tcPr>
          <w:p w14:paraId="0DC409D4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31380 kWh</w:t>
            </w:r>
          </w:p>
        </w:tc>
      </w:tr>
      <w:tr w:rsidR="003809C2" w14:paraId="1A0292E1" w14:textId="77777777" w:rsidTr="00033E48">
        <w:tc>
          <w:tcPr>
            <w:tcW w:w="2188" w:type="dxa"/>
          </w:tcPr>
          <w:p w14:paraId="56C983DF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LUTY</w:t>
            </w:r>
          </w:p>
        </w:tc>
        <w:tc>
          <w:tcPr>
            <w:tcW w:w="2087" w:type="dxa"/>
          </w:tcPr>
          <w:p w14:paraId="0BD4F208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54069 kWh</w:t>
            </w:r>
          </w:p>
        </w:tc>
        <w:tc>
          <w:tcPr>
            <w:tcW w:w="2032" w:type="dxa"/>
          </w:tcPr>
          <w:p w14:paraId="0355E597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48657 kWh</w:t>
            </w:r>
          </w:p>
        </w:tc>
        <w:tc>
          <w:tcPr>
            <w:tcW w:w="2035" w:type="dxa"/>
          </w:tcPr>
          <w:p w14:paraId="11558CAD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31052 kWh</w:t>
            </w:r>
          </w:p>
        </w:tc>
      </w:tr>
      <w:tr w:rsidR="003809C2" w14:paraId="55298077" w14:textId="77777777" w:rsidTr="00033E48">
        <w:tc>
          <w:tcPr>
            <w:tcW w:w="2188" w:type="dxa"/>
          </w:tcPr>
          <w:p w14:paraId="6FC986E5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MARZEC</w:t>
            </w:r>
          </w:p>
        </w:tc>
        <w:tc>
          <w:tcPr>
            <w:tcW w:w="2087" w:type="dxa"/>
          </w:tcPr>
          <w:p w14:paraId="2148F222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46796 kWh</w:t>
            </w:r>
          </w:p>
        </w:tc>
        <w:tc>
          <w:tcPr>
            <w:tcW w:w="2032" w:type="dxa"/>
          </w:tcPr>
          <w:p w14:paraId="067DCE68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34658 kWh</w:t>
            </w:r>
          </w:p>
        </w:tc>
        <w:tc>
          <w:tcPr>
            <w:tcW w:w="2035" w:type="dxa"/>
          </w:tcPr>
          <w:p w14:paraId="23642D45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23690 kWh</w:t>
            </w:r>
          </w:p>
        </w:tc>
      </w:tr>
      <w:tr w:rsidR="003809C2" w14:paraId="37721293" w14:textId="77777777" w:rsidTr="00033E48">
        <w:tc>
          <w:tcPr>
            <w:tcW w:w="2188" w:type="dxa"/>
          </w:tcPr>
          <w:p w14:paraId="34322B40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KWIECIEŃ</w:t>
            </w:r>
          </w:p>
        </w:tc>
        <w:tc>
          <w:tcPr>
            <w:tcW w:w="2087" w:type="dxa"/>
          </w:tcPr>
          <w:p w14:paraId="03B1FDCF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39587 kWh</w:t>
            </w:r>
          </w:p>
        </w:tc>
        <w:tc>
          <w:tcPr>
            <w:tcW w:w="2032" w:type="dxa"/>
          </w:tcPr>
          <w:p w14:paraId="5E62B395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13966 kWh</w:t>
            </w:r>
          </w:p>
        </w:tc>
        <w:tc>
          <w:tcPr>
            <w:tcW w:w="2035" w:type="dxa"/>
          </w:tcPr>
          <w:p w14:paraId="0B903C9D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19187 kWh</w:t>
            </w:r>
          </w:p>
        </w:tc>
      </w:tr>
      <w:tr w:rsidR="003809C2" w14:paraId="270E4439" w14:textId="77777777" w:rsidTr="00033E48">
        <w:tc>
          <w:tcPr>
            <w:tcW w:w="2188" w:type="dxa"/>
          </w:tcPr>
          <w:p w14:paraId="2E3F6C71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MAJ</w:t>
            </w:r>
          </w:p>
        </w:tc>
        <w:tc>
          <w:tcPr>
            <w:tcW w:w="2087" w:type="dxa"/>
          </w:tcPr>
          <w:p w14:paraId="522FF920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30548 kWh</w:t>
            </w:r>
          </w:p>
        </w:tc>
        <w:tc>
          <w:tcPr>
            <w:tcW w:w="2032" w:type="dxa"/>
          </w:tcPr>
          <w:p w14:paraId="157524CF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 kWh</w:t>
            </w:r>
          </w:p>
        </w:tc>
        <w:tc>
          <w:tcPr>
            <w:tcW w:w="2035" w:type="dxa"/>
          </w:tcPr>
          <w:p w14:paraId="4A11C70E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6952 kWh</w:t>
            </w:r>
          </w:p>
        </w:tc>
      </w:tr>
      <w:tr w:rsidR="003809C2" w14:paraId="00A949A3" w14:textId="77777777" w:rsidTr="00033E48">
        <w:tc>
          <w:tcPr>
            <w:tcW w:w="2188" w:type="dxa"/>
          </w:tcPr>
          <w:p w14:paraId="695BF3E7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CZERWIEC</w:t>
            </w:r>
          </w:p>
        </w:tc>
        <w:tc>
          <w:tcPr>
            <w:tcW w:w="2087" w:type="dxa"/>
          </w:tcPr>
          <w:p w14:paraId="07A8E3C6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18999 kWh</w:t>
            </w:r>
          </w:p>
        </w:tc>
        <w:tc>
          <w:tcPr>
            <w:tcW w:w="2032" w:type="dxa"/>
          </w:tcPr>
          <w:p w14:paraId="7536EA42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 kWh</w:t>
            </w:r>
          </w:p>
        </w:tc>
        <w:tc>
          <w:tcPr>
            <w:tcW w:w="2035" w:type="dxa"/>
          </w:tcPr>
          <w:p w14:paraId="56C5E32E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3377 kWh</w:t>
            </w:r>
          </w:p>
        </w:tc>
      </w:tr>
      <w:tr w:rsidR="003809C2" w14:paraId="7FDF1C63" w14:textId="77777777" w:rsidTr="00033E48">
        <w:tc>
          <w:tcPr>
            <w:tcW w:w="2188" w:type="dxa"/>
          </w:tcPr>
          <w:p w14:paraId="797A913B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LIPIEC</w:t>
            </w:r>
          </w:p>
        </w:tc>
        <w:tc>
          <w:tcPr>
            <w:tcW w:w="2087" w:type="dxa"/>
          </w:tcPr>
          <w:p w14:paraId="6E228C47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kWh</w:t>
            </w:r>
          </w:p>
        </w:tc>
        <w:tc>
          <w:tcPr>
            <w:tcW w:w="2032" w:type="dxa"/>
          </w:tcPr>
          <w:p w14:paraId="3E6C714F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 kWh</w:t>
            </w:r>
          </w:p>
        </w:tc>
        <w:tc>
          <w:tcPr>
            <w:tcW w:w="2035" w:type="dxa"/>
          </w:tcPr>
          <w:p w14:paraId="6143C4BB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 kWh</w:t>
            </w:r>
          </w:p>
        </w:tc>
      </w:tr>
      <w:tr w:rsidR="003809C2" w14:paraId="513709C1" w14:textId="77777777" w:rsidTr="00033E48">
        <w:tc>
          <w:tcPr>
            <w:tcW w:w="2188" w:type="dxa"/>
          </w:tcPr>
          <w:p w14:paraId="2D50F5BB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SIERPIEŃ</w:t>
            </w:r>
          </w:p>
        </w:tc>
        <w:tc>
          <w:tcPr>
            <w:tcW w:w="2087" w:type="dxa"/>
          </w:tcPr>
          <w:p w14:paraId="15EFD2D7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 kWh</w:t>
            </w:r>
          </w:p>
        </w:tc>
        <w:tc>
          <w:tcPr>
            <w:tcW w:w="2032" w:type="dxa"/>
          </w:tcPr>
          <w:p w14:paraId="2C7835A8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 kWh</w:t>
            </w:r>
          </w:p>
        </w:tc>
        <w:tc>
          <w:tcPr>
            <w:tcW w:w="2035" w:type="dxa"/>
          </w:tcPr>
          <w:p w14:paraId="1AAF46AD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5804 kWh</w:t>
            </w:r>
          </w:p>
        </w:tc>
      </w:tr>
      <w:tr w:rsidR="003809C2" w14:paraId="0AE53A8E" w14:textId="77777777" w:rsidTr="00033E48">
        <w:tc>
          <w:tcPr>
            <w:tcW w:w="2188" w:type="dxa"/>
          </w:tcPr>
          <w:p w14:paraId="477DFFB7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WRZESIEŃ</w:t>
            </w:r>
          </w:p>
        </w:tc>
        <w:tc>
          <w:tcPr>
            <w:tcW w:w="2087" w:type="dxa"/>
          </w:tcPr>
          <w:p w14:paraId="47C7D7B6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19337 kWh</w:t>
            </w:r>
          </w:p>
        </w:tc>
        <w:tc>
          <w:tcPr>
            <w:tcW w:w="2032" w:type="dxa"/>
          </w:tcPr>
          <w:p w14:paraId="58AB3EDA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 kWh</w:t>
            </w:r>
          </w:p>
        </w:tc>
        <w:tc>
          <w:tcPr>
            <w:tcW w:w="2035" w:type="dxa"/>
          </w:tcPr>
          <w:p w14:paraId="3C9713F4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6874 kWh</w:t>
            </w:r>
          </w:p>
        </w:tc>
      </w:tr>
      <w:tr w:rsidR="003809C2" w14:paraId="6DDCBE81" w14:textId="77777777" w:rsidTr="00033E48">
        <w:tc>
          <w:tcPr>
            <w:tcW w:w="2188" w:type="dxa"/>
          </w:tcPr>
          <w:p w14:paraId="170414EF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PAŹDZIERNIK</w:t>
            </w:r>
          </w:p>
        </w:tc>
        <w:tc>
          <w:tcPr>
            <w:tcW w:w="2087" w:type="dxa"/>
          </w:tcPr>
          <w:p w14:paraId="12A3C2E9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36587 kWh</w:t>
            </w:r>
          </w:p>
        </w:tc>
        <w:tc>
          <w:tcPr>
            <w:tcW w:w="2032" w:type="dxa"/>
          </w:tcPr>
          <w:p w14:paraId="2F790CF5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5530 kWh</w:t>
            </w:r>
          </w:p>
        </w:tc>
        <w:tc>
          <w:tcPr>
            <w:tcW w:w="2035" w:type="dxa"/>
          </w:tcPr>
          <w:p w14:paraId="51F2E234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15947 kWh</w:t>
            </w:r>
          </w:p>
        </w:tc>
      </w:tr>
      <w:tr w:rsidR="003809C2" w14:paraId="76FD639B" w14:textId="77777777" w:rsidTr="00033E48">
        <w:tc>
          <w:tcPr>
            <w:tcW w:w="2188" w:type="dxa"/>
          </w:tcPr>
          <w:p w14:paraId="48853DFE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LISTOPAD</w:t>
            </w:r>
          </w:p>
        </w:tc>
        <w:tc>
          <w:tcPr>
            <w:tcW w:w="2087" w:type="dxa"/>
          </w:tcPr>
          <w:p w14:paraId="3AA81F1A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53874 kWh</w:t>
            </w:r>
          </w:p>
        </w:tc>
        <w:tc>
          <w:tcPr>
            <w:tcW w:w="2032" w:type="dxa"/>
          </w:tcPr>
          <w:p w14:paraId="5EBDFC83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39852 kWh</w:t>
            </w:r>
          </w:p>
        </w:tc>
        <w:tc>
          <w:tcPr>
            <w:tcW w:w="2035" w:type="dxa"/>
          </w:tcPr>
          <w:p w14:paraId="398D2626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24873 kWh</w:t>
            </w:r>
          </w:p>
        </w:tc>
      </w:tr>
      <w:tr w:rsidR="003809C2" w14:paraId="75969B8E" w14:textId="77777777" w:rsidTr="00033E48">
        <w:tc>
          <w:tcPr>
            <w:tcW w:w="2188" w:type="dxa"/>
          </w:tcPr>
          <w:p w14:paraId="71E32F69" w14:textId="77777777" w:rsidR="003809C2" w:rsidRPr="00BA0E6D" w:rsidRDefault="003809C2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GRUDZIEŃ</w:t>
            </w:r>
          </w:p>
        </w:tc>
        <w:tc>
          <w:tcPr>
            <w:tcW w:w="2087" w:type="dxa"/>
          </w:tcPr>
          <w:p w14:paraId="339EC3F5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58987 kWh</w:t>
            </w:r>
          </w:p>
        </w:tc>
        <w:tc>
          <w:tcPr>
            <w:tcW w:w="2032" w:type="dxa"/>
          </w:tcPr>
          <w:p w14:paraId="6CD06EBC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53987 kWh</w:t>
            </w:r>
          </w:p>
        </w:tc>
        <w:tc>
          <w:tcPr>
            <w:tcW w:w="2035" w:type="dxa"/>
          </w:tcPr>
          <w:p w14:paraId="13350F3F" w14:textId="77777777" w:rsidR="003809C2" w:rsidRDefault="003809C2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27506 kWh</w:t>
            </w:r>
          </w:p>
        </w:tc>
      </w:tr>
    </w:tbl>
    <w:p w14:paraId="5B265BCA" w14:textId="77777777" w:rsidR="003809C2" w:rsidRPr="003D0808" w:rsidRDefault="003809C2" w:rsidP="003809C2">
      <w:pPr>
        <w:pStyle w:val="Bezodstpw1"/>
        <w:rPr>
          <w:sz w:val="22"/>
          <w:szCs w:val="20"/>
        </w:rPr>
      </w:pPr>
    </w:p>
    <w:p w14:paraId="26191007" w14:textId="77777777" w:rsidR="00EF5B89" w:rsidRPr="00BA0E6D" w:rsidRDefault="00EF5B89" w:rsidP="006F53C1">
      <w:pPr>
        <w:pStyle w:val="Bezodstpw1"/>
        <w:rPr>
          <w:sz w:val="18"/>
          <w:szCs w:val="16"/>
        </w:rPr>
      </w:pPr>
    </w:p>
    <w:p w14:paraId="4AD0918B" w14:textId="5E9A3C2F" w:rsidR="007042A9" w:rsidRPr="00AC2F2D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 w:rsidRPr="00AC2F2D">
        <w:t>Umowa kompleksowa, z obecnym dostawcą paliwa gazowego do obiekt</w:t>
      </w:r>
      <w:r w:rsidR="00403634" w:rsidRPr="00AC2F2D">
        <w:t>ów</w:t>
      </w:r>
      <w:r w:rsidRPr="00AC2F2D">
        <w:t xml:space="preserve"> wymienion</w:t>
      </w:r>
      <w:r w:rsidR="00403634" w:rsidRPr="00AC2F2D">
        <w:t>ych</w:t>
      </w:r>
      <w:r w:rsidRPr="00AC2F2D">
        <w:t xml:space="preserve"> w </w:t>
      </w:r>
      <w:r w:rsidR="006F53C1">
        <w:t>pkt</w:t>
      </w:r>
      <w:r w:rsidRPr="00AC2F2D">
        <w:t>. 1</w:t>
      </w:r>
      <w:r w:rsidR="006F53C1">
        <w:t>,</w:t>
      </w:r>
      <w:r w:rsidRPr="00AC2F2D">
        <w:t xml:space="preserve"> tj. firmą z PGNiG Obrót Detaliczny Sp. z o.o. z siedzibą</w:t>
      </w:r>
      <w:r w:rsidR="006F53C1">
        <w:br/>
      </w:r>
      <w:r w:rsidRPr="00AC2F2D">
        <w:t>w Warszawie przy ul. Jana Kazimierza 3, 01-248 Warszawa obowiązuje do dnia</w:t>
      </w:r>
      <w:r w:rsidR="006F53C1">
        <w:br/>
      </w:r>
      <w:r w:rsidR="00E63028" w:rsidRPr="00AC2F2D">
        <w:t>3</w:t>
      </w:r>
      <w:r w:rsidRPr="00AC2F2D">
        <w:t xml:space="preserve">1 </w:t>
      </w:r>
      <w:r w:rsidR="00E63028" w:rsidRPr="00AC2F2D">
        <w:t>grudnia</w:t>
      </w:r>
      <w:r w:rsidRPr="00AC2F2D">
        <w:t xml:space="preserve"> 20</w:t>
      </w:r>
      <w:r w:rsidR="00E63028" w:rsidRPr="00AC2F2D">
        <w:t>2</w:t>
      </w:r>
      <w:r w:rsidR="006F53C1">
        <w:t>3</w:t>
      </w:r>
      <w:r w:rsidRPr="00AC2F2D">
        <w:t xml:space="preserve"> r.</w:t>
      </w:r>
    </w:p>
    <w:p w14:paraId="56D6BE55" w14:textId="77777777" w:rsidR="007042A9" w:rsidRPr="00BA0E6D" w:rsidRDefault="007042A9" w:rsidP="00AC2F2D">
      <w:pPr>
        <w:ind w:left="360"/>
        <w:rPr>
          <w:rFonts w:ascii="Times New Roman" w:hAnsi="Times New Roman" w:cs="Times New Roman"/>
          <w:sz w:val="18"/>
          <w:szCs w:val="18"/>
        </w:rPr>
      </w:pPr>
    </w:p>
    <w:p w14:paraId="755B9E59" w14:textId="5A44F7A7" w:rsidR="007042A9" w:rsidRPr="00403634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 xml:space="preserve">Wykonawca jest zobowiązany do przeprowadzenia w imieniu zamawiającego procedury zmiany sprzedawcy, tj. do złożenia w imieniu Zamawiającego </w:t>
      </w:r>
      <w:r w:rsidR="00403634">
        <w:br/>
      </w:r>
      <w:r>
        <w:t>u Operatorów Systemów Dystrybucyjnych (OSD) wniosków w sprawie zgłoszenia zmiany sprzedawcy paliwa gazowego. Wnioski powinny być złożone w terminie umożliwiającym dokonanie skutecznej zmiany u Operatorów Systemów Dystrybucyjnych (OSD) przed terminem rozpoczęcia dostaw gazu do budynków.</w:t>
      </w:r>
    </w:p>
    <w:p w14:paraId="0335755E" w14:textId="77777777" w:rsidR="00403634" w:rsidRPr="00BA0E6D" w:rsidRDefault="00403634" w:rsidP="00403634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6FC534A3" w14:textId="33728E9A" w:rsidR="00403634" w:rsidRPr="00403634" w:rsidRDefault="00403634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Rozpoczęcie dostaw gazu ziemnego przez Wykonawcę wyłonionego w ramach niniejszego postępowania przetargowego do ww. obiektów nie może nastąpić</w:t>
      </w:r>
      <w:r w:rsidR="006F53C1">
        <w:br/>
      </w:r>
      <w:r>
        <w:t xml:space="preserve">przed terminem wygaśnięcia obowiązujących umów kompleksowych podpisanych </w:t>
      </w:r>
      <w:r>
        <w:br/>
        <w:t xml:space="preserve">z obecnym dostawcą gazu ziemnego wskazanym w </w:t>
      </w:r>
      <w:r w:rsidR="006F53C1">
        <w:t>pkt</w:t>
      </w:r>
      <w:r>
        <w:t xml:space="preserve">. 8 niniejszego opisu przedmiotu zamówienia. Wykonawca ponosi wszelką odpowiedzialność związaną </w:t>
      </w:r>
      <w:r>
        <w:br/>
        <w:t xml:space="preserve">z niedopełnieniem tego obowiązku. </w:t>
      </w:r>
    </w:p>
    <w:p w14:paraId="004F1B4A" w14:textId="77777777" w:rsidR="00403634" w:rsidRPr="00BA0E6D" w:rsidRDefault="00403634" w:rsidP="00403634">
      <w:pPr>
        <w:pStyle w:val="Bezodstpw1"/>
        <w:ind w:left="851"/>
        <w:rPr>
          <w:sz w:val="18"/>
          <w:szCs w:val="16"/>
        </w:rPr>
      </w:pPr>
    </w:p>
    <w:p w14:paraId="3DFF38DE" w14:textId="446C19D7" w:rsidR="00403634" w:rsidRPr="00966E21" w:rsidRDefault="00403634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 xml:space="preserve">Zamawiający przekaże Wykonawcy wszelkie niezbędne informacje dotyczące zmiany sprzedawcy oraz pełnomocnictwo, jeśli takie jest wymagane. Zamawiający informuje, że zmiana sprzedawcy gazu ziemnego do budynków wymienionych w </w:t>
      </w:r>
      <w:r w:rsidR="006F53C1">
        <w:t>pkt</w:t>
      </w:r>
      <w:r>
        <w:t xml:space="preserve">. 1 następuje </w:t>
      </w:r>
      <w:r>
        <w:lastRenderedPageBreak/>
        <w:t xml:space="preserve">po raz pierwszy. Obecny sprzedawca gazu ziemnego (w ramach zawartych umów kompleksowych) został wskazany w </w:t>
      </w:r>
      <w:r w:rsidR="006F53C1">
        <w:t>pkt</w:t>
      </w:r>
      <w:r>
        <w:t xml:space="preserve">. </w:t>
      </w:r>
      <w:r w:rsidR="006F53C1">
        <w:t>8</w:t>
      </w:r>
      <w:r>
        <w:t xml:space="preserve"> niniejszego opisu przedmiotu zamówienia.</w:t>
      </w:r>
      <w:r w:rsidR="00966E21">
        <w:t xml:space="preserve"> </w:t>
      </w:r>
    </w:p>
    <w:p w14:paraId="7386CBB2" w14:textId="77777777" w:rsidR="00B31B2D" w:rsidRPr="00BA0E6D" w:rsidRDefault="00B31B2D" w:rsidP="006F53C1">
      <w:pPr>
        <w:rPr>
          <w:rFonts w:ascii="Times New Roman" w:hAnsi="Times New Roman" w:cs="Times New Roman"/>
          <w:sz w:val="18"/>
          <w:szCs w:val="16"/>
        </w:rPr>
      </w:pPr>
    </w:p>
    <w:p w14:paraId="5CCEF7DB" w14:textId="56A4537A" w:rsidR="00B31B2D" w:rsidRPr="00694EEE" w:rsidRDefault="00B31B2D" w:rsidP="00B31B2D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Należności za dostarczone Paliwo Gazowe rozliczane będą na podstawie faktury rozliczeniowej wystawianej po otrzymaniu od OSD danych niezbędnych</w:t>
      </w:r>
      <w:r w:rsidR="00D621DB">
        <w:br/>
      </w:r>
      <w:r>
        <w:t xml:space="preserve">do wystawienia faktury, która będzie uzupełniona załącznikiem z rozliczeniem zużytego gazu, danymi odczytowymi dokonanymi przez OSD z wykazaniem kosztów przesyłu (dystrybucji) dla poszczególnych punktów objętych rozliczeniem . Należność obliczana będzie jako iloczyn ilości sprzedanego gazu w danej grupie taryfowej i cen jednostkowych ustalonych niniejszą umową dla odnośnej grypy taryfowej uzupełniony opłatą abonamentową wynikającą ze złożonej oferty i powiększoną o koszt przesyłu gazu zgodnie z obowiązującymi taryfami OSD.  </w:t>
      </w:r>
    </w:p>
    <w:p w14:paraId="2AC73478" w14:textId="77777777" w:rsidR="00694EEE" w:rsidRPr="00BA0E6D" w:rsidRDefault="00694EEE" w:rsidP="00694EEE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7293CA5D" w14:textId="7BF3B12F" w:rsidR="00694EEE" w:rsidRPr="00045F01" w:rsidRDefault="00694EEE" w:rsidP="00B31B2D">
      <w:pPr>
        <w:pStyle w:val="Bezodstpw1"/>
        <w:numPr>
          <w:ilvl w:val="0"/>
          <w:numId w:val="3"/>
        </w:numPr>
        <w:rPr>
          <w:szCs w:val="24"/>
        </w:rPr>
      </w:pPr>
      <w:r w:rsidRPr="00045F01">
        <w:rPr>
          <w:szCs w:val="24"/>
        </w:rPr>
        <w:t>Zamawiający dopuszcza możliwość zawarcia umowy w trybie korespondencyjnym, nie</w:t>
      </w:r>
      <w:r>
        <w:rPr>
          <w:sz w:val="22"/>
          <w:szCs w:val="20"/>
        </w:rPr>
        <w:t xml:space="preserve"> </w:t>
      </w:r>
      <w:r w:rsidRPr="00045F01">
        <w:rPr>
          <w:szCs w:val="24"/>
        </w:rPr>
        <w:t>dopuszcza możliwości zawarcia umowy w formie elektronicznej</w:t>
      </w:r>
      <w:r w:rsidR="00045F01" w:rsidRPr="00045F01">
        <w:rPr>
          <w:szCs w:val="24"/>
        </w:rPr>
        <w:t>.</w:t>
      </w:r>
    </w:p>
    <w:p w14:paraId="5A5FE4F0" w14:textId="77777777" w:rsidR="00AD0917" w:rsidRPr="00BA0E6D" w:rsidRDefault="00AD0917" w:rsidP="00DE6136">
      <w:pPr>
        <w:pStyle w:val="Bezodstpw"/>
        <w:spacing w:line="276" w:lineRule="auto"/>
        <w:rPr>
          <w:sz w:val="18"/>
          <w:szCs w:val="18"/>
        </w:rPr>
      </w:pPr>
    </w:p>
    <w:p w14:paraId="78EAD66F" w14:textId="3484C2E6" w:rsidR="00BA0E6D" w:rsidRPr="00982676" w:rsidRDefault="00BA0E6D" w:rsidP="003809C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2676">
        <w:rPr>
          <w:rFonts w:ascii="Times New Roman" w:hAnsi="Times New Roman" w:cs="Times New Roman"/>
          <w:sz w:val="24"/>
          <w:szCs w:val="24"/>
        </w:rPr>
        <w:t>Zamawiający podlega zwolnieniu z akcyzy nabywanego do celów grzewczych gazu ziemnego wysokometanowego typu E</w:t>
      </w:r>
      <w:r w:rsidR="003809C2" w:rsidRPr="00982676">
        <w:rPr>
          <w:rFonts w:ascii="Times New Roman" w:hAnsi="Times New Roman" w:cs="Times New Roman"/>
          <w:sz w:val="24"/>
          <w:szCs w:val="24"/>
        </w:rPr>
        <w:t>.</w:t>
      </w:r>
    </w:p>
    <w:sectPr w:rsidR="00BA0E6D" w:rsidRPr="00982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94A00"/>
    <w:multiLevelType w:val="hybridMultilevel"/>
    <w:tmpl w:val="EDDA8268"/>
    <w:lvl w:ilvl="0" w:tplc="1BAC1C74">
      <w:start w:val="1"/>
      <w:numFmt w:val="upperRoman"/>
      <w:lvlText w:val="%1."/>
      <w:lvlJc w:val="left"/>
      <w:pPr>
        <w:ind w:left="1146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A84388A"/>
    <w:multiLevelType w:val="hybridMultilevel"/>
    <w:tmpl w:val="30F229DA"/>
    <w:lvl w:ilvl="0" w:tplc="012088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4483E"/>
    <w:multiLevelType w:val="hybridMultilevel"/>
    <w:tmpl w:val="98C68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181794">
    <w:abstractNumId w:val="2"/>
  </w:num>
  <w:num w:numId="2" w16cid:durableId="247084492">
    <w:abstractNumId w:val="0"/>
  </w:num>
  <w:num w:numId="3" w16cid:durableId="724571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36"/>
    <w:rsid w:val="00045F01"/>
    <w:rsid w:val="00094DEC"/>
    <w:rsid w:val="001155AB"/>
    <w:rsid w:val="001F6685"/>
    <w:rsid w:val="00244F0D"/>
    <w:rsid w:val="003809C2"/>
    <w:rsid w:val="003D0808"/>
    <w:rsid w:val="003F668A"/>
    <w:rsid w:val="00403634"/>
    <w:rsid w:val="0055482A"/>
    <w:rsid w:val="005E6410"/>
    <w:rsid w:val="00694EEE"/>
    <w:rsid w:val="006F53C1"/>
    <w:rsid w:val="007042A9"/>
    <w:rsid w:val="00762792"/>
    <w:rsid w:val="00763F08"/>
    <w:rsid w:val="0090055F"/>
    <w:rsid w:val="00966E21"/>
    <w:rsid w:val="00982676"/>
    <w:rsid w:val="009E6A28"/>
    <w:rsid w:val="00A55B1D"/>
    <w:rsid w:val="00A621E8"/>
    <w:rsid w:val="00A67DB9"/>
    <w:rsid w:val="00A7482C"/>
    <w:rsid w:val="00AB5CC6"/>
    <w:rsid w:val="00AC2F2D"/>
    <w:rsid w:val="00AD0917"/>
    <w:rsid w:val="00B26719"/>
    <w:rsid w:val="00B31B2D"/>
    <w:rsid w:val="00B57BF3"/>
    <w:rsid w:val="00BA0E6D"/>
    <w:rsid w:val="00BA4D8C"/>
    <w:rsid w:val="00BE233D"/>
    <w:rsid w:val="00BF03B3"/>
    <w:rsid w:val="00C0476C"/>
    <w:rsid w:val="00C1262C"/>
    <w:rsid w:val="00C65F2F"/>
    <w:rsid w:val="00CF00FD"/>
    <w:rsid w:val="00D50881"/>
    <w:rsid w:val="00D621DB"/>
    <w:rsid w:val="00DE6136"/>
    <w:rsid w:val="00DF49B6"/>
    <w:rsid w:val="00E03C44"/>
    <w:rsid w:val="00E63028"/>
    <w:rsid w:val="00ED4845"/>
    <w:rsid w:val="00EF5B89"/>
    <w:rsid w:val="00F23882"/>
    <w:rsid w:val="00F578AA"/>
    <w:rsid w:val="00FC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538A"/>
  <w15:chartTrackingRefBased/>
  <w15:docId w15:val="{9307F6E7-6C4E-408D-9323-EB634890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E613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ezodstpw1">
    <w:name w:val="Bez odstępów1"/>
    <w:rsid w:val="00AD09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7042A9"/>
    <w:pPr>
      <w:ind w:left="720"/>
      <w:contextualSpacing/>
    </w:pPr>
  </w:style>
  <w:style w:type="table" w:styleId="Tabela-Siatka">
    <w:name w:val="Table Grid"/>
    <w:basedOn w:val="Standardowy"/>
    <w:uiPriority w:val="39"/>
    <w:rsid w:val="00BA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2023-10-26T05:50:00Z</cp:lastPrinted>
  <dcterms:created xsi:type="dcterms:W3CDTF">2021-09-20T08:57:00Z</dcterms:created>
  <dcterms:modified xsi:type="dcterms:W3CDTF">2023-10-26T05:50:00Z</dcterms:modified>
</cp:coreProperties>
</file>