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4DFAD" w14:textId="77777777" w:rsidR="003C491E" w:rsidRPr="004A7647" w:rsidRDefault="003C491E" w:rsidP="003C491E">
      <w:pPr>
        <w:jc w:val="center"/>
        <w:rPr>
          <w:b/>
          <w:bCs/>
        </w:rPr>
      </w:pPr>
      <w:r w:rsidRPr="004A7647">
        <w:rPr>
          <w:b/>
          <w:bCs/>
        </w:rPr>
        <w:t>Formularz cenowy</w:t>
      </w:r>
    </w:p>
    <w:p w14:paraId="1745D108" w14:textId="2B001AE9" w:rsidR="003C491E" w:rsidRPr="004A7647" w:rsidRDefault="00A91AC2" w:rsidP="003C491E">
      <w:pPr>
        <w:jc w:val="center"/>
        <w:rPr>
          <w:b/>
          <w:bCs/>
        </w:rPr>
      </w:pPr>
      <w:r w:rsidRPr="004A7647">
        <w:rPr>
          <w:b/>
          <w:bCs/>
        </w:rPr>
        <w:t>na potrzeby postępowania pn. Kompleksowa dostawa gazu ziemnego wysokometanowego do budynków będących własnością Powiatu Zamojskiego</w:t>
      </w:r>
    </w:p>
    <w:p w14:paraId="6C70E9EF" w14:textId="77777777" w:rsidR="003C491E" w:rsidRDefault="003C491E" w:rsidP="003C491E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07"/>
        <w:gridCol w:w="1998"/>
        <w:gridCol w:w="2014"/>
        <w:gridCol w:w="2001"/>
        <w:gridCol w:w="1990"/>
        <w:gridCol w:w="1989"/>
        <w:gridCol w:w="28"/>
        <w:gridCol w:w="1967"/>
      </w:tblGrid>
      <w:tr w:rsidR="003C491E" w14:paraId="4EBB565C" w14:textId="77777777" w:rsidTr="000A4264">
        <w:tc>
          <w:tcPr>
            <w:tcW w:w="2007" w:type="dxa"/>
          </w:tcPr>
          <w:p w14:paraId="42CB6159" w14:textId="5DE2A4E7" w:rsidR="003C491E" w:rsidRDefault="003C491E" w:rsidP="003C491E">
            <w:r>
              <w:t xml:space="preserve">Nazwa </w:t>
            </w:r>
            <w:r w:rsidR="00F400DB">
              <w:t>obiektu</w:t>
            </w:r>
          </w:p>
        </w:tc>
        <w:tc>
          <w:tcPr>
            <w:tcW w:w="1998" w:type="dxa"/>
          </w:tcPr>
          <w:p w14:paraId="0F625FFD" w14:textId="77777777" w:rsidR="003C491E" w:rsidRDefault="003C491E" w:rsidP="003C491E">
            <w:r>
              <w:t xml:space="preserve">Opis </w:t>
            </w:r>
          </w:p>
        </w:tc>
        <w:tc>
          <w:tcPr>
            <w:tcW w:w="2014" w:type="dxa"/>
          </w:tcPr>
          <w:p w14:paraId="4C09196B" w14:textId="77777777" w:rsidR="003C491E" w:rsidRDefault="003C491E" w:rsidP="003C491E">
            <w:r>
              <w:t>Szacunkowa ilość podana w celu wyliczenia ceny brutto oferty</w:t>
            </w:r>
          </w:p>
        </w:tc>
        <w:tc>
          <w:tcPr>
            <w:tcW w:w="2001" w:type="dxa"/>
          </w:tcPr>
          <w:p w14:paraId="1420F3AB" w14:textId="77777777" w:rsidR="003C491E" w:rsidRDefault="003C491E" w:rsidP="003C491E">
            <w:r>
              <w:t>Cena jednostkowa netto w zł</w:t>
            </w:r>
          </w:p>
        </w:tc>
        <w:tc>
          <w:tcPr>
            <w:tcW w:w="1990" w:type="dxa"/>
          </w:tcPr>
          <w:p w14:paraId="4F3099C6" w14:textId="16E62F11" w:rsidR="003C491E" w:rsidRDefault="003C491E" w:rsidP="003C491E">
            <w:r>
              <w:t>Wa</w:t>
            </w:r>
            <w:r w:rsidR="00F400DB">
              <w:t>rtość netto w zł (wartość kol.</w:t>
            </w:r>
            <w:r w:rsidR="00C81135">
              <w:t xml:space="preserve"> </w:t>
            </w:r>
            <w:r w:rsidR="00F400DB">
              <w:t>3x kol.</w:t>
            </w:r>
            <w:r w:rsidR="00C81135">
              <w:t xml:space="preserve"> </w:t>
            </w:r>
            <w:r w:rsidR="00F400DB">
              <w:t>4</w:t>
            </w:r>
            <w:r>
              <w:t>)</w:t>
            </w:r>
          </w:p>
        </w:tc>
        <w:tc>
          <w:tcPr>
            <w:tcW w:w="1989" w:type="dxa"/>
          </w:tcPr>
          <w:p w14:paraId="168812AE" w14:textId="77777777" w:rsidR="003C491E" w:rsidRDefault="003C491E" w:rsidP="003C491E">
            <w:r>
              <w:t>Podatek VAT w zł</w:t>
            </w:r>
          </w:p>
        </w:tc>
        <w:tc>
          <w:tcPr>
            <w:tcW w:w="1995" w:type="dxa"/>
            <w:gridSpan w:val="2"/>
          </w:tcPr>
          <w:p w14:paraId="7D415734" w14:textId="4C64537C" w:rsidR="003C491E" w:rsidRDefault="003C491E" w:rsidP="003C491E">
            <w:r>
              <w:t>Wa</w:t>
            </w:r>
            <w:r w:rsidR="00F400DB">
              <w:t>rtość brutto w zł (wartość kol.</w:t>
            </w:r>
            <w:r w:rsidR="00C81135">
              <w:t xml:space="preserve"> </w:t>
            </w:r>
            <w:r w:rsidR="00F400DB">
              <w:t>5 + kol.</w:t>
            </w:r>
            <w:r w:rsidR="00C81135">
              <w:t xml:space="preserve"> </w:t>
            </w:r>
            <w:r w:rsidR="00F400DB">
              <w:t>6</w:t>
            </w:r>
            <w:r>
              <w:t>)</w:t>
            </w:r>
          </w:p>
        </w:tc>
      </w:tr>
      <w:tr w:rsidR="003C491E" w14:paraId="3386AEA9" w14:textId="77777777" w:rsidTr="000A4264">
        <w:tc>
          <w:tcPr>
            <w:tcW w:w="2007" w:type="dxa"/>
          </w:tcPr>
          <w:p w14:paraId="03ECD3A1" w14:textId="77777777" w:rsidR="003C491E" w:rsidRDefault="003C491E" w:rsidP="003C491E">
            <w:pPr>
              <w:jc w:val="center"/>
            </w:pPr>
            <w:r>
              <w:t>1</w:t>
            </w:r>
          </w:p>
        </w:tc>
        <w:tc>
          <w:tcPr>
            <w:tcW w:w="1998" w:type="dxa"/>
          </w:tcPr>
          <w:p w14:paraId="2F7F708D" w14:textId="77777777" w:rsidR="003C491E" w:rsidRDefault="003C491E" w:rsidP="003C491E">
            <w:pPr>
              <w:jc w:val="center"/>
            </w:pPr>
            <w:r>
              <w:t>2</w:t>
            </w:r>
          </w:p>
        </w:tc>
        <w:tc>
          <w:tcPr>
            <w:tcW w:w="2014" w:type="dxa"/>
          </w:tcPr>
          <w:p w14:paraId="470D9961" w14:textId="77777777" w:rsidR="003C491E" w:rsidRDefault="003C491E" w:rsidP="003C491E">
            <w:pPr>
              <w:jc w:val="center"/>
            </w:pPr>
            <w:r>
              <w:t>3</w:t>
            </w:r>
          </w:p>
        </w:tc>
        <w:tc>
          <w:tcPr>
            <w:tcW w:w="2001" w:type="dxa"/>
          </w:tcPr>
          <w:p w14:paraId="6FC1F501" w14:textId="77777777" w:rsidR="003C491E" w:rsidRDefault="003C491E" w:rsidP="003C491E">
            <w:pPr>
              <w:jc w:val="center"/>
            </w:pPr>
            <w:r>
              <w:t>4</w:t>
            </w:r>
          </w:p>
        </w:tc>
        <w:tc>
          <w:tcPr>
            <w:tcW w:w="1990" w:type="dxa"/>
          </w:tcPr>
          <w:p w14:paraId="7EE10E3C" w14:textId="77777777" w:rsidR="003C491E" w:rsidRDefault="003C491E" w:rsidP="003C491E">
            <w:pPr>
              <w:jc w:val="center"/>
            </w:pPr>
            <w:r>
              <w:t>5</w:t>
            </w:r>
          </w:p>
        </w:tc>
        <w:tc>
          <w:tcPr>
            <w:tcW w:w="1989" w:type="dxa"/>
          </w:tcPr>
          <w:p w14:paraId="1AEC2323" w14:textId="77777777" w:rsidR="003C491E" w:rsidRDefault="003C491E" w:rsidP="003C491E">
            <w:pPr>
              <w:jc w:val="center"/>
            </w:pPr>
            <w:r>
              <w:t>6</w:t>
            </w:r>
          </w:p>
        </w:tc>
        <w:tc>
          <w:tcPr>
            <w:tcW w:w="1995" w:type="dxa"/>
            <w:gridSpan w:val="2"/>
          </w:tcPr>
          <w:p w14:paraId="700CBB9F" w14:textId="77777777" w:rsidR="003C491E" w:rsidRDefault="003C491E" w:rsidP="003C491E">
            <w:pPr>
              <w:jc w:val="center"/>
            </w:pPr>
            <w:r>
              <w:t>7</w:t>
            </w:r>
          </w:p>
        </w:tc>
      </w:tr>
      <w:tr w:rsidR="003C491E" w14:paraId="70D3868D" w14:textId="77777777" w:rsidTr="000A4264">
        <w:tc>
          <w:tcPr>
            <w:tcW w:w="2007" w:type="dxa"/>
            <w:vMerge w:val="restart"/>
          </w:tcPr>
          <w:p w14:paraId="22A483AA" w14:textId="77777777" w:rsidR="00E55672" w:rsidRDefault="00F400DB" w:rsidP="003C491E">
            <w:r>
              <w:t>Biurowiec Starostwa Powiatowego w Zamościu, ul.</w:t>
            </w:r>
            <w:r w:rsidR="00CE3CBC">
              <w:t xml:space="preserve"> </w:t>
            </w:r>
            <w:r>
              <w:t>Przemysłowa 4,</w:t>
            </w:r>
          </w:p>
          <w:p w14:paraId="50E75273" w14:textId="1C5BDEFC" w:rsidR="003C491E" w:rsidRDefault="00F400DB" w:rsidP="003C491E">
            <w:r>
              <w:t>22-400 Zamość</w:t>
            </w:r>
          </w:p>
        </w:tc>
        <w:tc>
          <w:tcPr>
            <w:tcW w:w="1998" w:type="dxa"/>
          </w:tcPr>
          <w:p w14:paraId="5552E370" w14:textId="77777777" w:rsidR="003C491E" w:rsidRDefault="00F400DB" w:rsidP="003C491E">
            <w:r>
              <w:t>Sprzedaż gazu ziemnego</w:t>
            </w:r>
          </w:p>
        </w:tc>
        <w:tc>
          <w:tcPr>
            <w:tcW w:w="2014" w:type="dxa"/>
          </w:tcPr>
          <w:p w14:paraId="67EC1B79" w14:textId="17A84D56" w:rsidR="003C491E" w:rsidRDefault="008A5A21" w:rsidP="003C491E">
            <w:r>
              <w:t>219 438</w:t>
            </w:r>
            <w:r w:rsidR="00F400DB">
              <w:t xml:space="preserve"> kWh</w:t>
            </w:r>
          </w:p>
        </w:tc>
        <w:tc>
          <w:tcPr>
            <w:tcW w:w="2001" w:type="dxa"/>
          </w:tcPr>
          <w:p w14:paraId="67E6DE5A" w14:textId="77777777" w:rsidR="003C491E" w:rsidRDefault="003C491E" w:rsidP="003C491E"/>
        </w:tc>
        <w:tc>
          <w:tcPr>
            <w:tcW w:w="1990" w:type="dxa"/>
          </w:tcPr>
          <w:p w14:paraId="1EED0408" w14:textId="77777777" w:rsidR="003C491E" w:rsidRDefault="003C491E" w:rsidP="003C491E"/>
        </w:tc>
        <w:tc>
          <w:tcPr>
            <w:tcW w:w="1989" w:type="dxa"/>
          </w:tcPr>
          <w:p w14:paraId="05C05883" w14:textId="77777777" w:rsidR="003C491E" w:rsidRDefault="003C491E" w:rsidP="003C491E"/>
        </w:tc>
        <w:tc>
          <w:tcPr>
            <w:tcW w:w="1995" w:type="dxa"/>
            <w:gridSpan w:val="2"/>
          </w:tcPr>
          <w:p w14:paraId="3F105682" w14:textId="77777777" w:rsidR="003C491E" w:rsidRDefault="003C491E" w:rsidP="003C491E"/>
        </w:tc>
      </w:tr>
      <w:tr w:rsidR="003C491E" w14:paraId="64411ED4" w14:textId="77777777" w:rsidTr="000A4264">
        <w:tc>
          <w:tcPr>
            <w:tcW w:w="2007" w:type="dxa"/>
            <w:vMerge/>
          </w:tcPr>
          <w:p w14:paraId="7DDDBA71" w14:textId="77777777" w:rsidR="003C491E" w:rsidRDefault="003C491E" w:rsidP="003C491E"/>
        </w:tc>
        <w:tc>
          <w:tcPr>
            <w:tcW w:w="1998" w:type="dxa"/>
          </w:tcPr>
          <w:p w14:paraId="3E467E8E" w14:textId="77777777" w:rsidR="003C491E" w:rsidRDefault="00F400DB" w:rsidP="003C491E">
            <w:r>
              <w:t>Abonament miesięczny</w:t>
            </w:r>
          </w:p>
        </w:tc>
        <w:tc>
          <w:tcPr>
            <w:tcW w:w="2014" w:type="dxa"/>
          </w:tcPr>
          <w:p w14:paraId="3171F104" w14:textId="77777777" w:rsidR="003C491E" w:rsidRDefault="00EB2336" w:rsidP="003C491E">
            <w:r>
              <w:t>12</w:t>
            </w:r>
            <w:r w:rsidR="00C63770">
              <w:t xml:space="preserve"> </w:t>
            </w:r>
            <w:r w:rsidR="00F400DB">
              <w:t>m-cy</w:t>
            </w:r>
          </w:p>
        </w:tc>
        <w:tc>
          <w:tcPr>
            <w:tcW w:w="2001" w:type="dxa"/>
          </w:tcPr>
          <w:p w14:paraId="7B3801B6" w14:textId="77777777" w:rsidR="003C491E" w:rsidRDefault="003C491E" w:rsidP="003C491E"/>
        </w:tc>
        <w:tc>
          <w:tcPr>
            <w:tcW w:w="1990" w:type="dxa"/>
          </w:tcPr>
          <w:p w14:paraId="2EA6AC76" w14:textId="77777777" w:rsidR="003C491E" w:rsidRDefault="003C491E" w:rsidP="003C491E"/>
        </w:tc>
        <w:tc>
          <w:tcPr>
            <w:tcW w:w="1989" w:type="dxa"/>
          </w:tcPr>
          <w:p w14:paraId="4B3302C2" w14:textId="77777777" w:rsidR="003C491E" w:rsidRDefault="003C491E" w:rsidP="003C491E"/>
        </w:tc>
        <w:tc>
          <w:tcPr>
            <w:tcW w:w="1995" w:type="dxa"/>
            <w:gridSpan w:val="2"/>
          </w:tcPr>
          <w:p w14:paraId="7EFDA8C9" w14:textId="77777777" w:rsidR="003C491E" w:rsidRDefault="003C491E" w:rsidP="003C491E"/>
        </w:tc>
      </w:tr>
      <w:tr w:rsidR="003C491E" w14:paraId="2058C1D8" w14:textId="77777777" w:rsidTr="000A4264">
        <w:tc>
          <w:tcPr>
            <w:tcW w:w="2007" w:type="dxa"/>
            <w:vMerge/>
          </w:tcPr>
          <w:p w14:paraId="314895F1" w14:textId="77777777" w:rsidR="003C491E" w:rsidRDefault="003C491E" w:rsidP="003C491E"/>
        </w:tc>
        <w:tc>
          <w:tcPr>
            <w:tcW w:w="1998" w:type="dxa"/>
          </w:tcPr>
          <w:p w14:paraId="48ACF9BE" w14:textId="77777777" w:rsidR="003C491E" w:rsidRDefault="00F400DB" w:rsidP="003C491E">
            <w:r>
              <w:t>Dystrybucja stała</w:t>
            </w:r>
          </w:p>
        </w:tc>
        <w:tc>
          <w:tcPr>
            <w:tcW w:w="2014" w:type="dxa"/>
          </w:tcPr>
          <w:p w14:paraId="2EF5DAE5" w14:textId="32D86B12" w:rsidR="003C491E" w:rsidRDefault="009F0BFB" w:rsidP="003C491E">
            <w:r>
              <w:t>1 9</w:t>
            </w:r>
            <w:r w:rsidR="000F26D9">
              <w:t>23</w:t>
            </w:r>
            <w:r>
              <w:t xml:space="preserve"> </w:t>
            </w:r>
            <w:r w:rsidR="000F26D9">
              <w:t>696</w:t>
            </w:r>
            <w:r w:rsidR="004C0C39">
              <w:t xml:space="preserve"> </w:t>
            </w:r>
            <w:r>
              <w:t>(219</w:t>
            </w:r>
            <w:r w:rsidR="0037188D">
              <w:t xml:space="preserve"> </w:t>
            </w:r>
            <w:r>
              <w:t>kWh/h</w:t>
            </w:r>
            <w:r w:rsidR="0037188D">
              <w:t xml:space="preserve"> </w:t>
            </w:r>
            <w:r>
              <w:t>x</w:t>
            </w:r>
            <w:r w:rsidR="0037188D">
              <w:t xml:space="preserve"> </w:t>
            </w:r>
            <w:r>
              <w:t>87</w:t>
            </w:r>
            <w:r w:rsidR="000F26D9">
              <w:t>84</w:t>
            </w:r>
            <w:r w:rsidR="00E21B42">
              <w:t xml:space="preserve"> –ilość godzin)</w:t>
            </w:r>
          </w:p>
        </w:tc>
        <w:tc>
          <w:tcPr>
            <w:tcW w:w="2001" w:type="dxa"/>
          </w:tcPr>
          <w:p w14:paraId="28DB5A1C" w14:textId="77777777" w:rsidR="003C491E" w:rsidRDefault="003C491E" w:rsidP="003C491E"/>
        </w:tc>
        <w:tc>
          <w:tcPr>
            <w:tcW w:w="1990" w:type="dxa"/>
          </w:tcPr>
          <w:p w14:paraId="021CB2A0" w14:textId="77777777" w:rsidR="003C491E" w:rsidRDefault="003C491E" w:rsidP="003C491E"/>
        </w:tc>
        <w:tc>
          <w:tcPr>
            <w:tcW w:w="1989" w:type="dxa"/>
          </w:tcPr>
          <w:p w14:paraId="21FD5E6C" w14:textId="77777777" w:rsidR="003C491E" w:rsidRDefault="003C491E" w:rsidP="003C491E"/>
        </w:tc>
        <w:tc>
          <w:tcPr>
            <w:tcW w:w="1995" w:type="dxa"/>
            <w:gridSpan w:val="2"/>
          </w:tcPr>
          <w:p w14:paraId="101C14DB" w14:textId="77777777" w:rsidR="003C491E" w:rsidRDefault="003C491E" w:rsidP="003C491E"/>
        </w:tc>
      </w:tr>
      <w:tr w:rsidR="003C491E" w14:paraId="07CB9E7F" w14:textId="77777777" w:rsidTr="000A4264">
        <w:tc>
          <w:tcPr>
            <w:tcW w:w="2007" w:type="dxa"/>
            <w:vMerge/>
          </w:tcPr>
          <w:p w14:paraId="08113C5C" w14:textId="77777777" w:rsidR="003C491E" w:rsidRDefault="003C491E" w:rsidP="003C491E"/>
        </w:tc>
        <w:tc>
          <w:tcPr>
            <w:tcW w:w="1998" w:type="dxa"/>
          </w:tcPr>
          <w:p w14:paraId="18455470" w14:textId="77777777" w:rsidR="003C491E" w:rsidRDefault="00F400DB" w:rsidP="003C491E">
            <w:r>
              <w:t>Dystrybucja zmienna</w:t>
            </w:r>
          </w:p>
        </w:tc>
        <w:tc>
          <w:tcPr>
            <w:tcW w:w="2014" w:type="dxa"/>
          </w:tcPr>
          <w:p w14:paraId="36C51D50" w14:textId="77777777" w:rsidR="003C491E" w:rsidRDefault="009F0BFB" w:rsidP="003C491E">
            <w:r>
              <w:t>219 438</w:t>
            </w:r>
            <w:r w:rsidR="00F400DB">
              <w:t xml:space="preserve"> kWh</w:t>
            </w:r>
          </w:p>
        </w:tc>
        <w:tc>
          <w:tcPr>
            <w:tcW w:w="2001" w:type="dxa"/>
          </w:tcPr>
          <w:p w14:paraId="43024A9F" w14:textId="77777777" w:rsidR="003C491E" w:rsidRDefault="003C491E" w:rsidP="003C491E"/>
        </w:tc>
        <w:tc>
          <w:tcPr>
            <w:tcW w:w="1990" w:type="dxa"/>
          </w:tcPr>
          <w:p w14:paraId="49F59751" w14:textId="77777777" w:rsidR="003C491E" w:rsidRDefault="003C491E" w:rsidP="003C491E"/>
        </w:tc>
        <w:tc>
          <w:tcPr>
            <w:tcW w:w="1989" w:type="dxa"/>
          </w:tcPr>
          <w:p w14:paraId="6DBAEB4B" w14:textId="77777777" w:rsidR="003C491E" w:rsidRDefault="003C491E" w:rsidP="003C491E"/>
        </w:tc>
        <w:tc>
          <w:tcPr>
            <w:tcW w:w="1995" w:type="dxa"/>
            <w:gridSpan w:val="2"/>
          </w:tcPr>
          <w:p w14:paraId="36E19987" w14:textId="77777777" w:rsidR="003C491E" w:rsidRDefault="003C491E" w:rsidP="003C491E"/>
        </w:tc>
      </w:tr>
      <w:tr w:rsidR="007E289A" w14:paraId="028E84EC" w14:textId="77777777" w:rsidTr="007E289A">
        <w:trPr>
          <w:trHeight w:val="576"/>
        </w:trPr>
        <w:tc>
          <w:tcPr>
            <w:tcW w:w="2007" w:type="dxa"/>
            <w:vMerge/>
          </w:tcPr>
          <w:p w14:paraId="298C286F" w14:textId="77777777" w:rsidR="007E289A" w:rsidRDefault="007E289A" w:rsidP="003C491E"/>
        </w:tc>
        <w:tc>
          <w:tcPr>
            <w:tcW w:w="9992" w:type="dxa"/>
            <w:gridSpan w:val="5"/>
          </w:tcPr>
          <w:p w14:paraId="41D67E32" w14:textId="77777777" w:rsidR="007E289A" w:rsidRDefault="007E289A" w:rsidP="007E289A">
            <w:pPr>
              <w:jc w:val="right"/>
            </w:pPr>
            <w:r>
              <w:t>Razem</w:t>
            </w:r>
          </w:p>
        </w:tc>
        <w:tc>
          <w:tcPr>
            <w:tcW w:w="1995" w:type="dxa"/>
            <w:gridSpan w:val="2"/>
          </w:tcPr>
          <w:p w14:paraId="5CB40E1E" w14:textId="77777777" w:rsidR="007E289A" w:rsidRDefault="007E289A" w:rsidP="003C491E"/>
        </w:tc>
      </w:tr>
      <w:tr w:rsidR="00697A82" w14:paraId="17CED1BA" w14:textId="77777777" w:rsidTr="000A4264">
        <w:tc>
          <w:tcPr>
            <w:tcW w:w="2007" w:type="dxa"/>
            <w:vMerge w:val="restart"/>
          </w:tcPr>
          <w:p w14:paraId="308DF40E" w14:textId="10415BAE" w:rsidR="00697A82" w:rsidRDefault="00CE3CBC" w:rsidP="00C63770">
            <w:r>
              <w:t>Budynek</w:t>
            </w:r>
            <w:r w:rsidR="00697A82">
              <w:t xml:space="preserve"> ul.</w:t>
            </w:r>
            <w:r w:rsidR="00C81135">
              <w:t xml:space="preserve"> </w:t>
            </w:r>
            <w:r w:rsidR="00697A82">
              <w:t>Rózin</w:t>
            </w:r>
            <w:r w:rsidR="00C63770">
              <w:t xml:space="preserve"> </w:t>
            </w:r>
            <w:r w:rsidR="00697A82">
              <w:t>8, 22-470 Zwierzyniec</w:t>
            </w:r>
          </w:p>
        </w:tc>
        <w:tc>
          <w:tcPr>
            <w:tcW w:w="1998" w:type="dxa"/>
          </w:tcPr>
          <w:p w14:paraId="50D877E8" w14:textId="77777777" w:rsidR="00697A82" w:rsidRDefault="00697A82" w:rsidP="003C491E">
            <w:r>
              <w:t>Sprzedaż gazu ziemnego</w:t>
            </w:r>
          </w:p>
        </w:tc>
        <w:tc>
          <w:tcPr>
            <w:tcW w:w="2014" w:type="dxa"/>
          </w:tcPr>
          <w:p w14:paraId="1B7CE051" w14:textId="7960513C" w:rsidR="00697A82" w:rsidRPr="000645DE" w:rsidRDefault="0037188D" w:rsidP="003C491E">
            <w:r>
              <w:t>316</w:t>
            </w:r>
            <w:r w:rsidR="00E55672" w:rsidRPr="000645DE">
              <w:t> </w:t>
            </w:r>
            <w:r>
              <w:t>129</w:t>
            </w:r>
            <w:r w:rsidR="00697A82" w:rsidRPr="000645DE">
              <w:t xml:space="preserve"> kWh</w:t>
            </w:r>
          </w:p>
        </w:tc>
        <w:tc>
          <w:tcPr>
            <w:tcW w:w="2001" w:type="dxa"/>
          </w:tcPr>
          <w:p w14:paraId="20B63F85" w14:textId="77777777" w:rsidR="00697A82" w:rsidRDefault="00697A82" w:rsidP="003C491E"/>
        </w:tc>
        <w:tc>
          <w:tcPr>
            <w:tcW w:w="1990" w:type="dxa"/>
          </w:tcPr>
          <w:p w14:paraId="0AAF9EB9" w14:textId="77777777" w:rsidR="00697A82" w:rsidRDefault="00697A82" w:rsidP="003C491E"/>
        </w:tc>
        <w:tc>
          <w:tcPr>
            <w:tcW w:w="1989" w:type="dxa"/>
          </w:tcPr>
          <w:p w14:paraId="0E68C4AD" w14:textId="77777777" w:rsidR="00697A82" w:rsidRDefault="00697A82" w:rsidP="003C491E"/>
        </w:tc>
        <w:tc>
          <w:tcPr>
            <w:tcW w:w="1995" w:type="dxa"/>
            <w:gridSpan w:val="2"/>
          </w:tcPr>
          <w:p w14:paraId="644DCD6E" w14:textId="77777777" w:rsidR="00697A82" w:rsidRDefault="00697A82" w:rsidP="003C491E"/>
        </w:tc>
      </w:tr>
      <w:tr w:rsidR="00697A82" w14:paraId="5AA22D9C" w14:textId="77777777" w:rsidTr="000A4264">
        <w:tc>
          <w:tcPr>
            <w:tcW w:w="2007" w:type="dxa"/>
            <w:vMerge/>
          </w:tcPr>
          <w:p w14:paraId="74507B19" w14:textId="77777777" w:rsidR="00697A82" w:rsidRDefault="00697A82" w:rsidP="003C491E"/>
        </w:tc>
        <w:tc>
          <w:tcPr>
            <w:tcW w:w="1998" w:type="dxa"/>
          </w:tcPr>
          <w:p w14:paraId="4E8F6691" w14:textId="77777777" w:rsidR="00697A82" w:rsidRDefault="00697A82" w:rsidP="003C491E">
            <w:r>
              <w:t>Abonament miesięczny</w:t>
            </w:r>
          </w:p>
        </w:tc>
        <w:tc>
          <w:tcPr>
            <w:tcW w:w="2014" w:type="dxa"/>
          </w:tcPr>
          <w:p w14:paraId="6E5EA582" w14:textId="77777777" w:rsidR="00697A82" w:rsidRPr="000645DE" w:rsidRDefault="00C63770" w:rsidP="003C491E">
            <w:r w:rsidRPr="000645DE">
              <w:t>12 m-cy</w:t>
            </w:r>
          </w:p>
        </w:tc>
        <w:tc>
          <w:tcPr>
            <w:tcW w:w="2001" w:type="dxa"/>
          </w:tcPr>
          <w:p w14:paraId="40006E74" w14:textId="77777777" w:rsidR="00697A82" w:rsidRDefault="00697A82" w:rsidP="003C491E"/>
        </w:tc>
        <w:tc>
          <w:tcPr>
            <w:tcW w:w="1990" w:type="dxa"/>
          </w:tcPr>
          <w:p w14:paraId="6B9A264A" w14:textId="77777777" w:rsidR="00697A82" w:rsidRDefault="00697A82" w:rsidP="003C491E"/>
        </w:tc>
        <w:tc>
          <w:tcPr>
            <w:tcW w:w="1989" w:type="dxa"/>
          </w:tcPr>
          <w:p w14:paraId="13BBD009" w14:textId="77777777" w:rsidR="00697A82" w:rsidRDefault="00697A82" w:rsidP="003C491E"/>
        </w:tc>
        <w:tc>
          <w:tcPr>
            <w:tcW w:w="1995" w:type="dxa"/>
            <w:gridSpan w:val="2"/>
          </w:tcPr>
          <w:p w14:paraId="27289328" w14:textId="77777777" w:rsidR="00697A82" w:rsidRDefault="00697A82" w:rsidP="003C491E"/>
        </w:tc>
      </w:tr>
      <w:tr w:rsidR="00697A82" w14:paraId="552BA97D" w14:textId="77777777" w:rsidTr="000A4264">
        <w:tc>
          <w:tcPr>
            <w:tcW w:w="2007" w:type="dxa"/>
            <w:vMerge/>
          </w:tcPr>
          <w:p w14:paraId="1ABCAFD6" w14:textId="77777777" w:rsidR="00697A82" w:rsidRDefault="00697A82" w:rsidP="003C491E"/>
        </w:tc>
        <w:tc>
          <w:tcPr>
            <w:tcW w:w="1998" w:type="dxa"/>
          </w:tcPr>
          <w:p w14:paraId="53B26960" w14:textId="77777777" w:rsidR="00697A82" w:rsidRDefault="00697A82" w:rsidP="003C491E">
            <w:r>
              <w:t>Dystrybucja stała</w:t>
            </w:r>
          </w:p>
        </w:tc>
        <w:tc>
          <w:tcPr>
            <w:tcW w:w="2014" w:type="dxa"/>
          </w:tcPr>
          <w:p w14:paraId="7E817065" w14:textId="778A5426" w:rsidR="00697A82" w:rsidRPr="000645DE" w:rsidRDefault="00621B91" w:rsidP="003C491E">
            <w:r w:rsidRPr="000645DE">
              <w:t>1 44</w:t>
            </w:r>
            <w:r w:rsidR="0037188D">
              <w:t>9</w:t>
            </w:r>
            <w:r w:rsidRPr="000645DE">
              <w:t> </w:t>
            </w:r>
            <w:r w:rsidR="0037188D">
              <w:t>360</w:t>
            </w:r>
            <w:r w:rsidRPr="000645DE">
              <w:t xml:space="preserve"> (165 kWh/h x</w:t>
            </w:r>
            <w:r w:rsidR="0037188D">
              <w:t xml:space="preserve"> </w:t>
            </w:r>
            <w:r w:rsidRPr="000645DE">
              <w:t>87</w:t>
            </w:r>
            <w:r w:rsidR="0037188D">
              <w:t>84</w:t>
            </w:r>
            <w:r w:rsidRPr="000645DE">
              <w:t xml:space="preserve"> –ilość</w:t>
            </w:r>
            <w:r w:rsidR="00D85FD1" w:rsidRPr="000645DE">
              <w:t xml:space="preserve"> godzin)</w:t>
            </w:r>
          </w:p>
        </w:tc>
        <w:tc>
          <w:tcPr>
            <w:tcW w:w="2001" w:type="dxa"/>
          </w:tcPr>
          <w:p w14:paraId="46C1E1CE" w14:textId="77777777" w:rsidR="00697A82" w:rsidRDefault="00697A82" w:rsidP="003C491E"/>
        </w:tc>
        <w:tc>
          <w:tcPr>
            <w:tcW w:w="1990" w:type="dxa"/>
          </w:tcPr>
          <w:p w14:paraId="17007348" w14:textId="77777777" w:rsidR="00697A82" w:rsidRDefault="00697A82" w:rsidP="003C491E"/>
        </w:tc>
        <w:tc>
          <w:tcPr>
            <w:tcW w:w="1989" w:type="dxa"/>
          </w:tcPr>
          <w:p w14:paraId="075343A9" w14:textId="77777777" w:rsidR="00697A82" w:rsidRDefault="00697A82" w:rsidP="003C491E"/>
        </w:tc>
        <w:tc>
          <w:tcPr>
            <w:tcW w:w="1995" w:type="dxa"/>
            <w:gridSpan w:val="2"/>
          </w:tcPr>
          <w:p w14:paraId="20576E35" w14:textId="77777777" w:rsidR="00697A82" w:rsidRDefault="00697A82" w:rsidP="003C491E"/>
        </w:tc>
      </w:tr>
      <w:tr w:rsidR="00697A82" w14:paraId="7884B233" w14:textId="77777777" w:rsidTr="000A4264">
        <w:tc>
          <w:tcPr>
            <w:tcW w:w="2007" w:type="dxa"/>
            <w:vMerge/>
          </w:tcPr>
          <w:p w14:paraId="07121022" w14:textId="77777777" w:rsidR="00697A82" w:rsidRDefault="00697A82" w:rsidP="003C491E"/>
        </w:tc>
        <w:tc>
          <w:tcPr>
            <w:tcW w:w="1998" w:type="dxa"/>
          </w:tcPr>
          <w:p w14:paraId="5B019528" w14:textId="77777777" w:rsidR="00697A82" w:rsidRDefault="00697A82" w:rsidP="003C491E">
            <w:r>
              <w:t>Dystrybucja zmienna</w:t>
            </w:r>
          </w:p>
        </w:tc>
        <w:tc>
          <w:tcPr>
            <w:tcW w:w="2014" w:type="dxa"/>
          </w:tcPr>
          <w:p w14:paraId="66C41132" w14:textId="5E83566D" w:rsidR="00697A82" w:rsidRPr="000645DE" w:rsidRDefault="0037188D" w:rsidP="000645DE">
            <w:r>
              <w:t>316</w:t>
            </w:r>
            <w:r w:rsidR="00621B91" w:rsidRPr="000645DE">
              <w:t> </w:t>
            </w:r>
            <w:r>
              <w:t>129</w:t>
            </w:r>
            <w:r w:rsidR="00621B91" w:rsidRPr="000645DE">
              <w:t xml:space="preserve"> kWh</w:t>
            </w:r>
          </w:p>
        </w:tc>
        <w:tc>
          <w:tcPr>
            <w:tcW w:w="2001" w:type="dxa"/>
          </w:tcPr>
          <w:p w14:paraId="0AD49A10" w14:textId="77777777" w:rsidR="00697A82" w:rsidRDefault="00697A82" w:rsidP="003C491E"/>
        </w:tc>
        <w:tc>
          <w:tcPr>
            <w:tcW w:w="1990" w:type="dxa"/>
          </w:tcPr>
          <w:p w14:paraId="192704B2" w14:textId="77777777" w:rsidR="00697A82" w:rsidRDefault="00697A82" w:rsidP="003C491E"/>
        </w:tc>
        <w:tc>
          <w:tcPr>
            <w:tcW w:w="1989" w:type="dxa"/>
          </w:tcPr>
          <w:p w14:paraId="08EBF2F0" w14:textId="77777777" w:rsidR="00697A82" w:rsidRDefault="00697A82" w:rsidP="003C491E"/>
        </w:tc>
        <w:tc>
          <w:tcPr>
            <w:tcW w:w="1995" w:type="dxa"/>
            <w:gridSpan w:val="2"/>
          </w:tcPr>
          <w:p w14:paraId="5ED3A598" w14:textId="77777777" w:rsidR="00697A82" w:rsidRDefault="00697A82" w:rsidP="003C491E"/>
        </w:tc>
      </w:tr>
      <w:tr w:rsidR="007E289A" w14:paraId="37369FF5" w14:textId="77777777" w:rsidTr="007E289A">
        <w:trPr>
          <w:trHeight w:val="436"/>
        </w:trPr>
        <w:tc>
          <w:tcPr>
            <w:tcW w:w="2007" w:type="dxa"/>
            <w:vMerge/>
          </w:tcPr>
          <w:p w14:paraId="15B543A5" w14:textId="77777777" w:rsidR="007E289A" w:rsidRDefault="007E289A" w:rsidP="003C491E"/>
        </w:tc>
        <w:tc>
          <w:tcPr>
            <w:tcW w:w="9992" w:type="dxa"/>
            <w:gridSpan w:val="5"/>
          </w:tcPr>
          <w:p w14:paraId="602214C0" w14:textId="77777777" w:rsidR="007E289A" w:rsidRDefault="007E289A" w:rsidP="007E289A">
            <w:pPr>
              <w:jc w:val="right"/>
            </w:pPr>
            <w:r>
              <w:t>Razem</w:t>
            </w:r>
          </w:p>
        </w:tc>
        <w:tc>
          <w:tcPr>
            <w:tcW w:w="1995" w:type="dxa"/>
            <w:gridSpan w:val="2"/>
          </w:tcPr>
          <w:p w14:paraId="1682E923" w14:textId="77777777" w:rsidR="007E289A" w:rsidRDefault="007E289A" w:rsidP="003C491E"/>
        </w:tc>
      </w:tr>
      <w:tr w:rsidR="00D85FD1" w14:paraId="2930B061" w14:textId="77777777" w:rsidTr="000A4264">
        <w:tc>
          <w:tcPr>
            <w:tcW w:w="2007" w:type="dxa"/>
            <w:vMerge w:val="restart"/>
          </w:tcPr>
          <w:p w14:paraId="3DDAB33A" w14:textId="461D59B1" w:rsidR="00D85FD1" w:rsidRDefault="0023229C" w:rsidP="003C491E">
            <w:r>
              <w:t>Kuchnia –budynek ul.</w:t>
            </w:r>
            <w:r w:rsidR="00C81135">
              <w:t xml:space="preserve"> </w:t>
            </w:r>
            <w:r>
              <w:t>Rózin 8, 22-</w:t>
            </w:r>
            <w:r w:rsidR="00BE6C79">
              <w:t>470</w:t>
            </w:r>
            <w:r>
              <w:t xml:space="preserve"> Zwierzyniec</w:t>
            </w:r>
          </w:p>
        </w:tc>
        <w:tc>
          <w:tcPr>
            <w:tcW w:w="1998" w:type="dxa"/>
          </w:tcPr>
          <w:p w14:paraId="0A1A7EA8" w14:textId="77777777" w:rsidR="00D85FD1" w:rsidRDefault="0023229C" w:rsidP="003C491E">
            <w:r>
              <w:t>Sprzedaż gazu ziemnego</w:t>
            </w:r>
          </w:p>
        </w:tc>
        <w:tc>
          <w:tcPr>
            <w:tcW w:w="2014" w:type="dxa"/>
          </w:tcPr>
          <w:p w14:paraId="3579AA8E" w14:textId="77777777" w:rsidR="00D85FD1" w:rsidRDefault="0023229C" w:rsidP="003C491E">
            <w:r>
              <w:t>12 kWh</w:t>
            </w:r>
          </w:p>
        </w:tc>
        <w:tc>
          <w:tcPr>
            <w:tcW w:w="2001" w:type="dxa"/>
          </w:tcPr>
          <w:p w14:paraId="1790D3EB" w14:textId="77777777" w:rsidR="00D85FD1" w:rsidRDefault="00D85FD1" w:rsidP="003C491E"/>
        </w:tc>
        <w:tc>
          <w:tcPr>
            <w:tcW w:w="1990" w:type="dxa"/>
          </w:tcPr>
          <w:p w14:paraId="2A1E990B" w14:textId="77777777" w:rsidR="00D85FD1" w:rsidRDefault="00D85FD1" w:rsidP="003C491E"/>
        </w:tc>
        <w:tc>
          <w:tcPr>
            <w:tcW w:w="1989" w:type="dxa"/>
          </w:tcPr>
          <w:p w14:paraId="72E1F716" w14:textId="77777777" w:rsidR="00D85FD1" w:rsidRDefault="00D85FD1" w:rsidP="003C491E"/>
        </w:tc>
        <w:tc>
          <w:tcPr>
            <w:tcW w:w="1995" w:type="dxa"/>
            <w:gridSpan w:val="2"/>
          </w:tcPr>
          <w:p w14:paraId="61D0FAC1" w14:textId="77777777" w:rsidR="00D85FD1" w:rsidRDefault="00D85FD1" w:rsidP="003C491E"/>
        </w:tc>
      </w:tr>
      <w:tr w:rsidR="00D85FD1" w14:paraId="3F3D272C" w14:textId="77777777" w:rsidTr="000A4264">
        <w:tc>
          <w:tcPr>
            <w:tcW w:w="2007" w:type="dxa"/>
            <w:vMerge/>
          </w:tcPr>
          <w:p w14:paraId="4BEB5327" w14:textId="77777777" w:rsidR="00D85FD1" w:rsidRDefault="00D85FD1" w:rsidP="003C491E"/>
        </w:tc>
        <w:tc>
          <w:tcPr>
            <w:tcW w:w="1998" w:type="dxa"/>
          </w:tcPr>
          <w:p w14:paraId="1DE1D7CF" w14:textId="77777777" w:rsidR="00D85FD1" w:rsidRDefault="0023229C" w:rsidP="003C491E">
            <w:r>
              <w:t>Abonament miesięczny</w:t>
            </w:r>
          </w:p>
        </w:tc>
        <w:tc>
          <w:tcPr>
            <w:tcW w:w="2014" w:type="dxa"/>
          </w:tcPr>
          <w:p w14:paraId="7C20F577" w14:textId="77777777" w:rsidR="00D85FD1" w:rsidRDefault="0023229C" w:rsidP="003C491E">
            <w:r>
              <w:t>12 m-cy</w:t>
            </w:r>
          </w:p>
        </w:tc>
        <w:tc>
          <w:tcPr>
            <w:tcW w:w="2001" w:type="dxa"/>
          </w:tcPr>
          <w:p w14:paraId="1775CB32" w14:textId="77777777" w:rsidR="00D85FD1" w:rsidRDefault="00D85FD1" w:rsidP="003C491E"/>
        </w:tc>
        <w:tc>
          <w:tcPr>
            <w:tcW w:w="1990" w:type="dxa"/>
          </w:tcPr>
          <w:p w14:paraId="1D010579" w14:textId="77777777" w:rsidR="00D85FD1" w:rsidRDefault="00D85FD1" w:rsidP="003C491E"/>
        </w:tc>
        <w:tc>
          <w:tcPr>
            <w:tcW w:w="1989" w:type="dxa"/>
          </w:tcPr>
          <w:p w14:paraId="4B3BB14C" w14:textId="77777777" w:rsidR="00D85FD1" w:rsidRDefault="00D85FD1" w:rsidP="003C491E"/>
        </w:tc>
        <w:tc>
          <w:tcPr>
            <w:tcW w:w="1995" w:type="dxa"/>
            <w:gridSpan w:val="2"/>
          </w:tcPr>
          <w:p w14:paraId="4C0D8F3E" w14:textId="77777777" w:rsidR="00D85FD1" w:rsidRDefault="00D85FD1" w:rsidP="003C491E"/>
        </w:tc>
      </w:tr>
      <w:tr w:rsidR="00D85FD1" w14:paraId="36135541" w14:textId="77777777" w:rsidTr="000A4264">
        <w:tc>
          <w:tcPr>
            <w:tcW w:w="2007" w:type="dxa"/>
            <w:vMerge/>
          </w:tcPr>
          <w:p w14:paraId="2814A12C" w14:textId="77777777" w:rsidR="00D85FD1" w:rsidRDefault="00D85FD1" w:rsidP="003C491E"/>
        </w:tc>
        <w:tc>
          <w:tcPr>
            <w:tcW w:w="1998" w:type="dxa"/>
          </w:tcPr>
          <w:p w14:paraId="3A77D4D3" w14:textId="77777777" w:rsidR="00D85FD1" w:rsidRDefault="0023229C" w:rsidP="003C491E">
            <w:r>
              <w:t xml:space="preserve">Dystrybucja stała </w:t>
            </w:r>
          </w:p>
        </w:tc>
        <w:tc>
          <w:tcPr>
            <w:tcW w:w="2014" w:type="dxa"/>
          </w:tcPr>
          <w:p w14:paraId="222C7334" w14:textId="77777777" w:rsidR="00D85FD1" w:rsidRDefault="00791A25" w:rsidP="003C491E">
            <w:r>
              <w:t>12</w:t>
            </w:r>
          </w:p>
        </w:tc>
        <w:tc>
          <w:tcPr>
            <w:tcW w:w="2001" w:type="dxa"/>
          </w:tcPr>
          <w:p w14:paraId="1E4C4F7C" w14:textId="77777777" w:rsidR="00D85FD1" w:rsidRDefault="00D85FD1" w:rsidP="003C491E"/>
        </w:tc>
        <w:tc>
          <w:tcPr>
            <w:tcW w:w="1990" w:type="dxa"/>
          </w:tcPr>
          <w:p w14:paraId="7092075C" w14:textId="77777777" w:rsidR="00D85FD1" w:rsidRDefault="00D85FD1" w:rsidP="003C491E"/>
        </w:tc>
        <w:tc>
          <w:tcPr>
            <w:tcW w:w="1989" w:type="dxa"/>
          </w:tcPr>
          <w:p w14:paraId="2D3140EB" w14:textId="77777777" w:rsidR="00D85FD1" w:rsidRDefault="00D85FD1" w:rsidP="003C491E"/>
        </w:tc>
        <w:tc>
          <w:tcPr>
            <w:tcW w:w="1995" w:type="dxa"/>
            <w:gridSpan w:val="2"/>
          </w:tcPr>
          <w:p w14:paraId="559451CF" w14:textId="77777777" w:rsidR="00D85FD1" w:rsidRDefault="00D85FD1" w:rsidP="003C491E"/>
        </w:tc>
      </w:tr>
      <w:tr w:rsidR="00D85FD1" w14:paraId="19134738" w14:textId="77777777" w:rsidTr="000A4264">
        <w:tc>
          <w:tcPr>
            <w:tcW w:w="2007" w:type="dxa"/>
            <w:vMerge/>
          </w:tcPr>
          <w:p w14:paraId="1EBA7D66" w14:textId="77777777" w:rsidR="00D85FD1" w:rsidRDefault="00D85FD1" w:rsidP="003C491E"/>
        </w:tc>
        <w:tc>
          <w:tcPr>
            <w:tcW w:w="1998" w:type="dxa"/>
          </w:tcPr>
          <w:p w14:paraId="73698346" w14:textId="77777777" w:rsidR="00D85FD1" w:rsidRDefault="0023229C" w:rsidP="003C491E">
            <w:r>
              <w:t>Dystrybucja zmienna</w:t>
            </w:r>
          </w:p>
        </w:tc>
        <w:tc>
          <w:tcPr>
            <w:tcW w:w="2014" w:type="dxa"/>
          </w:tcPr>
          <w:p w14:paraId="31DE10BD" w14:textId="77777777" w:rsidR="00D85FD1" w:rsidRDefault="00005B81" w:rsidP="003C491E">
            <w:r>
              <w:t>12 kWh</w:t>
            </w:r>
          </w:p>
        </w:tc>
        <w:tc>
          <w:tcPr>
            <w:tcW w:w="2001" w:type="dxa"/>
          </w:tcPr>
          <w:p w14:paraId="2F34E353" w14:textId="77777777" w:rsidR="00D85FD1" w:rsidRDefault="00D85FD1" w:rsidP="003C491E"/>
        </w:tc>
        <w:tc>
          <w:tcPr>
            <w:tcW w:w="1990" w:type="dxa"/>
          </w:tcPr>
          <w:p w14:paraId="1B01B7A1" w14:textId="77777777" w:rsidR="00D85FD1" w:rsidRDefault="00D85FD1" w:rsidP="003C491E"/>
        </w:tc>
        <w:tc>
          <w:tcPr>
            <w:tcW w:w="1989" w:type="dxa"/>
          </w:tcPr>
          <w:p w14:paraId="2BEE521D" w14:textId="77777777" w:rsidR="00D85FD1" w:rsidRDefault="00D85FD1" w:rsidP="003C491E"/>
        </w:tc>
        <w:tc>
          <w:tcPr>
            <w:tcW w:w="1995" w:type="dxa"/>
            <w:gridSpan w:val="2"/>
          </w:tcPr>
          <w:p w14:paraId="70D0E5F8" w14:textId="77777777" w:rsidR="00D85FD1" w:rsidRDefault="00D85FD1" w:rsidP="003C491E"/>
        </w:tc>
      </w:tr>
      <w:tr w:rsidR="007E289A" w14:paraId="6090F6AD" w14:textId="77777777" w:rsidTr="007E289A">
        <w:trPr>
          <w:trHeight w:val="612"/>
        </w:trPr>
        <w:tc>
          <w:tcPr>
            <w:tcW w:w="2007" w:type="dxa"/>
            <w:vMerge/>
          </w:tcPr>
          <w:p w14:paraId="139FE705" w14:textId="77777777" w:rsidR="007E289A" w:rsidRDefault="007E289A" w:rsidP="003C491E"/>
        </w:tc>
        <w:tc>
          <w:tcPr>
            <w:tcW w:w="9992" w:type="dxa"/>
            <w:gridSpan w:val="5"/>
          </w:tcPr>
          <w:p w14:paraId="3CE7D7A2" w14:textId="77777777" w:rsidR="007E289A" w:rsidRDefault="007E289A" w:rsidP="004A7647">
            <w:pPr>
              <w:jc w:val="right"/>
            </w:pPr>
            <w:r>
              <w:t>Razem</w:t>
            </w:r>
          </w:p>
        </w:tc>
        <w:tc>
          <w:tcPr>
            <w:tcW w:w="1995" w:type="dxa"/>
            <w:gridSpan w:val="2"/>
          </w:tcPr>
          <w:p w14:paraId="25484522" w14:textId="77777777" w:rsidR="007E289A" w:rsidRDefault="007E289A" w:rsidP="003C491E"/>
        </w:tc>
      </w:tr>
      <w:tr w:rsidR="00D85FD1" w14:paraId="12B42215" w14:textId="77777777" w:rsidTr="000A4264">
        <w:trPr>
          <w:trHeight w:val="765"/>
        </w:trPr>
        <w:tc>
          <w:tcPr>
            <w:tcW w:w="12027" w:type="dxa"/>
            <w:gridSpan w:val="7"/>
          </w:tcPr>
          <w:p w14:paraId="22A1D334" w14:textId="77777777" w:rsidR="000A4264" w:rsidRDefault="000A4264" w:rsidP="004A7647">
            <w:pPr>
              <w:tabs>
                <w:tab w:val="left" w:pos="6495"/>
                <w:tab w:val="center" w:pos="6964"/>
              </w:tabs>
              <w:jc w:val="right"/>
              <w:rPr>
                <w:b/>
              </w:rPr>
            </w:pPr>
          </w:p>
          <w:p w14:paraId="1DAB279C" w14:textId="04A40008" w:rsidR="00D85FD1" w:rsidRPr="00D85FD1" w:rsidRDefault="00D85FD1" w:rsidP="004A7647">
            <w:pPr>
              <w:tabs>
                <w:tab w:val="left" w:pos="6495"/>
                <w:tab w:val="center" w:pos="6964"/>
              </w:tabs>
              <w:jc w:val="right"/>
              <w:rPr>
                <w:b/>
              </w:rPr>
            </w:pPr>
            <w:r w:rsidRPr="00D85FD1">
              <w:rPr>
                <w:b/>
              </w:rPr>
              <w:t>Ogółem:</w:t>
            </w:r>
            <w:r>
              <w:rPr>
                <w:b/>
              </w:rPr>
              <w:t xml:space="preserve">  </w:t>
            </w:r>
          </w:p>
        </w:tc>
        <w:tc>
          <w:tcPr>
            <w:tcW w:w="1967" w:type="dxa"/>
          </w:tcPr>
          <w:p w14:paraId="4A1B41B2" w14:textId="77777777" w:rsidR="00D85FD1" w:rsidRPr="00D85FD1" w:rsidRDefault="00D85FD1" w:rsidP="00D85FD1">
            <w:pPr>
              <w:tabs>
                <w:tab w:val="left" w:pos="6495"/>
                <w:tab w:val="center" w:pos="6964"/>
              </w:tabs>
              <w:rPr>
                <w:b/>
              </w:rPr>
            </w:pPr>
          </w:p>
        </w:tc>
      </w:tr>
    </w:tbl>
    <w:p w14:paraId="238C3FFF" w14:textId="77777777" w:rsidR="00D85FD1" w:rsidRDefault="00D85FD1" w:rsidP="003C491E"/>
    <w:p w14:paraId="567FCE3C" w14:textId="77777777" w:rsidR="009F5A3E" w:rsidRDefault="009F5A3E" w:rsidP="003C491E"/>
    <w:p w14:paraId="0017C145" w14:textId="77777777" w:rsidR="009F5A3E" w:rsidRDefault="009F5A3E" w:rsidP="003C491E"/>
    <w:sectPr w:rsidR="009F5A3E" w:rsidSect="00C81135">
      <w:headerReference w:type="default" r:id="rId7"/>
      <w:footerReference w:type="default" r:id="rId8"/>
      <w:pgSz w:w="16838" w:h="11906" w:orient="landscape"/>
      <w:pgMar w:top="1417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9994C" w14:textId="77777777" w:rsidR="007C7283" w:rsidRDefault="007C7283" w:rsidP="00AE75FE">
      <w:pPr>
        <w:spacing w:after="0" w:line="240" w:lineRule="auto"/>
      </w:pPr>
      <w:r>
        <w:separator/>
      </w:r>
    </w:p>
  </w:endnote>
  <w:endnote w:type="continuationSeparator" w:id="0">
    <w:p w14:paraId="7D0DF628" w14:textId="77777777" w:rsidR="007C7283" w:rsidRDefault="007C7283" w:rsidP="00AE7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44047"/>
      <w:docPartObj>
        <w:docPartGallery w:val="Page Numbers (Bottom of Page)"/>
        <w:docPartUnique/>
      </w:docPartObj>
    </w:sdtPr>
    <w:sdtContent>
      <w:p w14:paraId="7E5C9D4D" w14:textId="77777777" w:rsidR="00AE75FE" w:rsidRDefault="00D82E57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5A8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0B864A" w14:textId="77777777" w:rsidR="00AE75FE" w:rsidRDefault="00AE75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90F08" w14:textId="77777777" w:rsidR="007C7283" w:rsidRDefault="007C7283" w:rsidP="00AE75FE">
      <w:pPr>
        <w:spacing w:after="0" w:line="240" w:lineRule="auto"/>
      </w:pPr>
      <w:r>
        <w:separator/>
      </w:r>
    </w:p>
  </w:footnote>
  <w:footnote w:type="continuationSeparator" w:id="0">
    <w:p w14:paraId="14C9A6CC" w14:textId="77777777" w:rsidR="007C7283" w:rsidRDefault="007C7283" w:rsidP="00AE75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D2429" w14:textId="6E077079" w:rsidR="00A91AC2" w:rsidRPr="00133DFD" w:rsidRDefault="00A91AC2" w:rsidP="00A91AC2">
    <w:pPr>
      <w:pStyle w:val="pkt"/>
      <w:autoSpaceDE w:val="0"/>
      <w:autoSpaceDN w:val="0"/>
      <w:spacing w:before="0" w:after="0" w:line="360" w:lineRule="auto"/>
      <w:ind w:left="0" w:firstLine="0"/>
      <w:rPr>
        <w:rFonts w:ascii="Arial" w:hAnsi="Arial" w:cs="Arial"/>
        <w:i/>
        <w:sz w:val="16"/>
        <w:szCs w:val="16"/>
      </w:rPr>
    </w:pPr>
    <w:bookmarkStart w:id="0" w:name="_Hlk480962694"/>
    <w:r>
      <w:rPr>
        <w:rFonts w:ascii="Arial" w:hAnsi="Arial" w:cs="Arial"/>
        <w:b/>
        <w:bCs/>
        <w:i/>
        <w:sz w:val="16"/>
        <w:szCs w:val="16"/>
      </w:rPr>
      <w:t xml:space="preserve">Załącznik nr 3 do SWZ </w:t>
    </w:r>
    <w:bookmarkEnd w:id="0"/>
    <w:r w:rsidRPr="00CB0504">
      <w:rPr>
        <w:rFonts w:ascii="Arial" w:hAnsi="Arial" w:cs="Arial"/>
        <w:b/>
        <w:bCs/>
        <w:i/>
        <w:sz w:val="16"/>
        <w:szCs w:val="16"/>
      </w:rPr>
      <w:t>Kompleksowa dostawa gazu ziemnego wysokometanowego do budynków będących własnością Powiatu Zamojskiego</w:t>
    </w:r>
  </w:p>
  <w:p w14:paraId="40C12850" w14:textId="77777777" w:rsidR="00A91AC2" w:rsidRPr="00D72911" w:rsidRDefault="00A91AC2" w:rsidP="00A91AC2">
    <w:pPr>
      <w:pStyle w:val="pkt"/>
      <w:autoSpaceDE w:val="0"/>
      <w:autoSpaceDN w:val="0"/>
      <w:spacing w:before="0" w:after="0"/>
      <w:ind w:left="0" w:firstLine="0"/>
      <w:jc w:val="center"/>
      <w:rPr>
        <w:rFonts w:ascii="Arial" w:hAnsi="Arial" w:cs="Arial"/>
        <w:i/>
        <w:sz w:val="16"/>
        <w:szCs w:val="16"/>
      </w:rPr>
    </w:pPr>
  </w:p>
  <w:p w14:paraId="4D3462CC" w14:textId="54F39A94" w:rsidR="00A91AC2" w:rsidRPr="00D72911" w:rsidRDefault="000D22F8" w:rsidP="00A91AC2">
    <w:pPr>
      <w:pStyle w:val="pkt"/>
      <w:autoSpaceDE w:val="0"/>
      <w:autoSpaceDN w:val="0"/>
      <w:spacing w:before="0" w:after="0" w:line="360" w:lineRule="auto"/>
      <w:ind w:left="0" w:firstLine="0"/>
      <w:jc w:val="right"/>
      <w:rPr>
        <w:rFonts w:ascii="Arial" w:hAnsi="Arial" w:cs="Arial"/>
        <w:i/>
        <w:color w:val="000000"/>
        <w:sz w:val="16"/>
        <w:szCs w:val="16"/>
      </w:rPr>
    </w:pPr>
    <w:r>
      <w:rPr>
        <w:rFonts w:ascii="Arial" w:hAnsi="Arial" w:cs="Arial"/>
        <w:i/>
        <w:color w:val="000000"/>
        <w:sz w:val="16"/>
        <w:szCs w:val="16"/>
      </w:rPr>
      <w:t>GM.272.</w:t>
    </w:r>
    <w:r w:rsidR="000F26D9">
      <w:rPr>
        <w:rFonts w:ascii="Arial" w:hAnsi="Arial" w:cs="Arial"/>
        <w:i/>
        <w:color w:val="000000"/>
        <w:sz w:val="16"/>
        <w:szCs w:val="16"/>
      </w:rPr>
      <w:t>45</w:t>
    </w:r>
    <w:r w:rsidR="00090200">
      <w:rPr>
        <w:rFonts w:ascii="Arial" w:hAnsi="Arial" w:cs="Arial"/>
        <w:i/>
        <w:color w:val="000000"/>
        <w:sz w:val="16"/>
        <w:szCs w:val="16"/>
      </w:rPr>
      <w:t>.</w:t>
    </w:r>
    <w:r>
      <w:rPr>
        <w:rFonts w:ascii="Arial" w:hAnsi="Arial" w:cs="Arial"/>
        <w:i/>
        <w:color w:val="000000"/>
        <w:sz w:val="16"/>
        <w:szCs w:val="16"/>
      </w:rPr>
      <w:t>202</w:t>
    </w:r>
    <w:r w:rsidR="000F26D9">
      <w:rPr>
        <w:rFonts w:ascii="Arial" w:hAnsi="Arial" w:cs="Arial"/>
        <w:i/>
        <w:color w:val="000000"/>
        <w:sz w:val="16"/>
        <w:szCs w:val="16"/>
      </w:rPr>
      <w:t>3</w:t>
    </w:r>
  </w:p>
  <w:p w14:paraId="2097EFD4" w14:textId="77777777" w:rsidR="00A91AC2" w:rsidRDefault="00A91AC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91E"/>
    <w:rsid w:val="00005B81"/>
    <w:rsid w:val="000645DE"/>
    <w:rsid w:val="0007206C"/>
    <w:rsid w:val="00090200"/>
    <w:rsid w:val="000A4264"/>
    <w:rsid w:val="000D22F8"/>
    <w:rsid w:val="000F26D9"/>
    <w:rsid w:val="001C2EBE"/>
    <w:rsid w:val="0023229C"/>
    <w:rsid w:val="00250806"/>
    <w:rsid w:val="002C0FB5"/>
    <w:rsid w:val="00361F74"/>
    <w:rsid w:val="0037188D"/>
    <w:rsid w:val="003C491E"/>
    <w:rsid w:val="004A7647"/>
    <w:rsid w:val="004C0C39"/>
    <w:rsid w:val="00552F8C"/>
    <w:rsid w:val="00621B91"/>
    <w:rsid w:val="00656AAB"/>
    <w:rsid w:val="00697A82"/>
    <w:rsid w:val="00791A25"/>
    <w:rsid w:val="007C7283"/>
    <w:rsid w:val="007E289A"/>
    <w:rsid w:val="008700AA"/>
    <w:rsid w:val="008A5A21"/>
    <w:rsid w:val="0095544A"/>
    <w:rsid w:val="00982333"/>
    <w:rsid w:val="009F0BFB"/>
    <w:rsid w:val="009F5A3E"/>
    <w:rsid w:val="00A36AE3"/>
    <w:rsid w:val="00A6652C"/>
    <w:rsid w:val="00A91AC2"/>
    <w:rsid w:val="00AA3E58"/>
    <w:rsid w:val="00AE75FE"/>
    <w:rsid w:val="00AF06E3"/>
    <w:rsid w:val="00B54BDE"/>
    <w:rsid w:val="00BE6C79"/>
    <w:rsid w:val="00C63770"/>
    <w:rsid w:val="00C81135"/>
    <w:rsid w:val="00CA5A85"/>
    <w:rsid w:val="00CA7087"/>
    <w:rsid w:val="00CE3CBC"/>
    <w:rsid w:val="00D8033C"/>
    <w:rsid w:val="00D82E57"/>
    <w:rsid w:val="00D85FD1"/>
    <w:rsid w:val="00E21B42"/>
    <w:rsid w:val="00E32BB7"/>
    <w:rsid w:val="00E55672"/>
    <w:rsid w:val="00EB2336"/>
    <w:rsid w:val="00EF5E7C"/>
    <w:rsid w:val="00F400DB"/>
    <w:rsid w:val="00F87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A2E2B"/>
  <w15:docId w15:val="{71373F5F-9F03-42B6-9A16-C2818475E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E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C4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E75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75FE"/>
  </w:style>
  <w:style w:type="paragraph" w:styleId="Stopka">
    <w:name w:val="footer"/>
    <w:basedOn w:val="Normalny"/>
    <w:link w:val="StopkaZnak"/>
    <w:uiPriority w:val="99"/>
    <w:unhideWhenUsed/>
    <w:rsid w:val="00AE75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75FE"/>
  </w:style>
  <w:style w:type="paragraph" w:customStyle="1" w:styleId="pkt">
    <w:name w:val="pkt"/>
    <w:basedOn w:val="Normalny"/>
    <w:qFormat/>
    <w:rsid w:val="00A91AC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0EBC53-C266-4451-B968-52AB8BA7C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154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r.bochniak</dc:creator>
  <cp:lastModifiedBy>Marzena.Mazurek</cp:lastModifiedBy>
  <cp:revision>16</cp:revision>
  <cp:lastPrinted>2021-10-22T11:03:00Z</cp:lastPrinted>
  <dcterms:created xsi:type="dcterms:W3CDTF">2021-11-17T13:17:00Z</dcterms:created>
  <dcterms:modified xsi:type="dcterms:W3CDTF">2023-11-10T13:17:00Z</dcterms:modified>
</cp:coreProperties>
</file>