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34120" w14:textId="77777777" w:rsidR="00B93E84" w:rsidRPr="00CC085F" w:rsidRDefault="00B93E84" w:rsidP="00B93E84">
      <w:pPr>
        <w:suppressAutoHyphens/>
        <w:jc w:val="right"/>
        <w:rPr>
          <w:rFonts w:ascii="Arial Narrow" w:hAnsi="Arial Narrow"/>
          <w:sz w:val="20"/>
          <w:szCs w:val="20"/>
          <w:u w:val="single"/>
        </w:rPr>
      </w:pPr>
      <w:r w:rsidRPr="00CC085F">
        <w:rPr>
          <w:rFonts w:ascii="Arial Narrow" w:hAnsi="Arial Narrow"/>
          <w:sz w:val="20"/>
          <w:szCs w:val="20"/>
          <w:u w:val="single"/>
        </w:rPr>
        <w:t>Załącznik nr 1a do SWZ</w:t>
      </w:r>
    </w:p>
    <w:p w14:paraId="57B62132" w14:textId="77777777" w:rsidR="00B93E84" w:rsidRDefault="00B93E84" w:rsidP="00B93E84">
      <w:pPr>
        <w:suppressAutoHyphens/>
        <w:spacing w:after="0"/>
        <w:jc w:val="both"/>
        <w:rPr>
          <w:rFonts w:ascii="Arial Narrow" w:hAnsi="Arial Narrow"/>
          <w:b/>
          <w:bCs/>
          <w:sz w:val="24"/>
          <w:szCs w:val="24"/>
        </w:rPr>
      </w:pPr>
    </w:p>
    <w:p w14:paraId="01245A54" w14:textId="77777777" w:rsidR="00B93E84" w:rsidRPr="00CC085F" w:rsidRDefault="00B93E84" w:rsidP="00B93E84">
      <w:pPr>
        <w:suppressAutoHyphens/>
        <w:spacing w:after="0"/>
        <w:jc w:val="both"/>
        <w:rPr>
          <w:rFonts w:ascii="Arial Narrow" w:hAnsi="Arial Narrow"/>
          <w:b/>
          <w:bCs/>
          <w:sz w:val="24"/>
          <w:szCs w:val="24"/>
        </w:rPr>
      </w:pPr>
      <w:r w:rsidRPr="00CC085F">
        <w:rPr>
          <w:rFonts w:ascii="Arial Narrow" w:hAnsi="Arial Narrow"/>
          <w:b/>
          <w:bCs/>
          <w:sz w:val="24"/>
          <w:szCs w:val="24"/>
        </w:rPr>
        <w:t>Dotyczy:</w:t>
      </w:r>
    </w:p>
    <w:p w14:paraId="6AA9EFDA" w14:textId="77777777" w:rsidR="00B93E84" w:rsidRDefault="00B93E84" w:rsidP="00B93E84">
      <w:pPr>
        <w:suppressAutoHyphens/>
        <w:spacing w:after="0"/>
        <w:jc w:val="both"/>
        <w:rPr>
          <w:rFonts w:ascii="Arial Narrow" w:hAnsi="Arial Narrow"/>
          <w:b/>
          <w:bCs/>
          <w:sz w:val="26"/>
          <w:szCs w:val="26"/>
          <w:u w:val="single"/>
        </w:rPr>
      </w:pPr>
      <w:r>
        <w:rPr>
          <w:rFonts w:ascii="Arial Narrow" w:hAnsi="Arial Narrow"/>
          <w:sz w:val="24"/>
          <w:szCs w:val="24"/>
        </w:rPr>
        <w:t>„</w:t>
      </w:r>
      <w:r w:rsidRPr="00A64C0D">
        <w:rPr>
          <w:rFonts w:ascii="Arial Narrow" w:hAnsi="Arial Narrow" w:cs="Arial"/>
          <w:b/>
          <w:bCs/>
          <w:sz w:val="24"/>
          <w:szCs w:val="24"/>
        </w:rPr>
        <w:t xml:space="preserve">Utworzenie Branżowego Centrum Umiejętności poprzez rozbudowę budynku Szkoły przy </w:t>
      </w:r>
      <w:r>
        <w:rPr>
          <w:rFonts w:ascii="Arial Narrow" w:hAnsi="Arial Narrow" w:cs="Arial"/>
          <w:b/>
          <w:bCs/>
          <w:sz w:val="24"/>
          <w:szCs w:val="24"/>
        </w:rPr>
        <w:br/>
      </w:r>
      <w:r w:rsidRPr="00A64C0D">
        <w:rPr>
          <w:rFonts w:ascii="Arial Narrow" w:hAnsi="Arial Narrow" w:cs="Arial"/>
          <w:b/>
          <w:bCs/>
          <w:sz w:val="24"/>
          <w:szCs w:val="24"/>
        </w:rPr>
        <w:t>ul. Kossaka w Opocznie</w:t>
      </w:r>
      <w:r w:rsidRPr="00ED6D71">
        <w:rPr>
          <w:rFonts w:ascii="Arial Narrow" w:hAnsi="Arial Narrow" w:cs="Arial"/>
          <w:b/>
          <w:bCs/>
          <w:sz w:val="24"/>
          <w:szCs w:val="24"/>
        </w:rPr>
        <w:t>”</w:t>
      </w:r>
    </w:p>
    <w:p w14:paraId="146365E6" w14:textId="77777777" w:rsidR="00B93E84" w:rsidRDefault="00B93E84" w:rsidP="00B93E84">
      <w:pPr>
        <w:suppressAutoHyphens/>
        <w:spacing w:after="0"/>
        <w:jc w:val="center"/>
        <w:rPr>
          <w:rFonts w:ascii="Arial Narrow" w:hAnsi="Arial Narrow"/>
          <w:b/>
          <w:bCs/>
          <w:sz w:val="26"/>
          <w:szCs w:val="26"/>
          <w:u w:val="single"/>
        </w:rPr>
      </w:pPr>
    </w:p>
    <w:p w14:paraId="4448F67B" w14:textId="77777777" w:rsidR="00B93E84" w:rsidRPr="00CC085F" w:rsidRDefault="00B93E84" w:rsidP="00B93E84">
      <w:pPr>
        <w:suppressAutoHyphens/>
        <w:spacing w:after="0"/>
        <w:jc w:val="center"/>
        <w:rPr>
          <w:rFonts w:ascii="Arial Narrow" w:hAnsi="Arial Narrow"/>
          <w:b/>
          <w:bCs/>
          <w:sz w:val="26"/>
          <w:szCs w:val="26"/>
          <w:u w:val="single"/>
        </w:rPr>
      </w:pPr>
      <w:r w:rsidRPr="00CC085F">
        <w:rPr>
          <w:rFonts w:ascii="Arial Narrow" w:hAnsi="Arial Narrow"/>
          <w:b/>
          <w:bCs/>
          <w:sz w:val="26"/>
          <w:szCs w:val="26"/>
          <w:u w:val="single"/>
        </w:rPr>
        <w:t>TABELA ELEMENTÓW SCALONYCH</w:t>
      </w:r>
    </w:p>
    <w:p w14:paraId="3E24A2ED" w14:textId="77777777" w:rsidR="00B93E84" w:rsidRPr="00CC085F" w:rsidRDefault="00B93E84" w:rsidP="00B93E84">
      <w:pPr>
        <w:suppressAutoHyphens/>
        <w:spacing w:after="0"/>
        <w:jc w:val="center"/>
        <w:rPr>
          <w:rFonts w:ascii="Arial Narrow" w:hAnsi="Arial Narrow"/>
          <w:b/>
          <w:bCs/>
          <w:sz w:val="26"/>
          <w:szCs w:val="26"/>
          <w:u w:val="single"/>
        </w:rPr>
      </w:pPr>
    </w:p>
    <w:p w14:paraId="1E8B3A90" w14:textId="77777777" w:rsidR="00B93E84" w:rsidRPr="00364973" w:rsidRDefault="00B93E84" w:rsidP="00B93E84">
      <w:pPr>
        <w:autoSpaceDN/>
        <w:spacing w:after="0"/>
        <w:jc w:val="both"/>
        <w:textAlignment w:val="auto"/>
        <w:rPr>
          <w:rFonts w:ascii="Times New Roman" w:hAnsi="Times New Roman"/>
          <w:b/>
          <w:sz w:val="24"/>
          <w:szCs w:val="24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988"/>
        <w:gridCol w:w="5811"/>
        <w:gridCol w:w="2263"/>
      </w:tblGrid>
      <w:tr w:rsidR="00B93E84" w:rsidRPr="00364973" w14:paraId="717BFB8C" w14:textId="77777777" w:rsidTr="00443A30">
        <w:trPr>
          <w:trHeight w:val="330"/>
        </w:trPr>
        <w:tc>
          <w:tcPr>
            <w:tcW w:w="988" w:type="dxa"/>
          </w:tcPr>
          <w:p w14:paraId="5E525F55" w14:textId="77777777" w:rsidR="00B93E84" w:rsidRPr="00364973" w:rsidRDefault="00B93E84" w:rsidP="00443A30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64973">
              <w:rPr>
                <w:rFonts w:eastAsiaTheme="minorHAnsi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5811" w:type="dxa"/>
          </w:tcPr>
          <w:p w14:paraId="1920227D" w14:textId="77777777" w:rsidR="00B93E84" w:rsidRPr="00364973" w:rsidRDefault="00B93E84" w:rsidP="00443A30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64973">
              <w:rPr>
                <w:rFonts w:eastAsiaTheme="minorHAnsi"/>
                <w:b/>
                <w:sz w:val="24"/>
                <w:szCs w:val="24"/>
                <w:lang w:eastAsia="en-US"/>
              </w:rPr>
              <w:t>Nazwa elementu robót</w:t>
            </w:r>
          </w:p>
        </w:tc>
        <w:tc>
          <w:tcPr>
            <w:tcW w:w="2263" w:type="dxa"/>
          </w:tcPr>
          <w:p w14:paraId="00D7CA63" w14:textId="77777777" w:rsidR="00B93E84" w:rsidRPr="00364973" w:rsidRDefault="00B93E84" w:rsidP="00443A30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64973">
              <w:rPr>
                <w:rFonts w:eastAsiaTheme="minorHAnsi"/>
                <w:b/>
                <w:sz w:val="24"/>
                <w:szCs w:val="24"/>
                <w:lang w:eastAsia="en-US"/>
              </w:rPr>
              <w:t>Wartość netto</w:t>
            </w:r>
          </w:p>
        </w:tc>
      </w:tr>
      <w:tr w:rsidR="00B93E84" w:rsidRPr="00364973" w14:paraId="2FC07D8E" w14:textId="77777777" w:rsidTr="00443A30">
        <w:trPr>
          <w:trHeight w:val="405"/>
        </w:trPr>
        <w:tc>
          <w:tcPr>
            <w:tcW w:w="988" w:type="dxa"/>
            <w:shd w:val="clear" w:color="auto" w:fill="BFBFBF" w:themeFill="background1" w:themeFillShade="BF"/>
          </w:tcPr>
          <w:p w14:paraId="3C6E23EB" w14:textId="77777777" w:rsidR="00B93E84" w:rsidRPr="00364973" w:rsidRDefault="00B93E84" w:rsidP="00443A30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6864CFB3" w14:textId="77777777" w:rsidR="00B93E84" w:rsidRPr="00364973" w:rsidRDefault="00B93E84" w:rsidP="00443A30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64973">
              <w:rPr>
                <w:rFonts w:eastAsia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811" w:type="dxa"/>
            <w:shd w:val="clear" w:color="auto" w:fill="BFBFBF" w:themeFill="background1" w:themeFillShade="BF"/>
          </w:tcPr>
          <w:p w14:paraId="7E81045A" w14:textId="77777777" w:rsidR="00B93E84" w:rsidRPr="00364973" w:rsidRDefault="00B93E84" w:rsidP="00443A30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14:paraId="3690FA57" w14:textId="77777777" w:rsidR="00B93E84" w:rsidRPr="00364973" w:rsidRDefault="00B93E84" w:rsidP="00443A30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64973">
              <w:rPr>
                <w:rFonts w:eastAsiaTheme="minorHAnsi"/>
                <w:b/>
                <w:sz w:val="24"/>
                <w:szCs w:val="24"/>
                <w:lang w:eastAsia="en-US"/>
              </w:rPr>
              <w:t>Roboty budowlane</w:t>
            </w:r>
          </w:p>
        </w:tc>
        <w:tc>
          <w:tcPr>
            <w:tcW w:w="2263" w:type="dxa"/>
            <w:shd w:val="clear" w:color="auto" w:fill="BFBFBF" w:themeFill="background1" w:themeFillShade="BF"/>
          </w:tcPr>
          <w:p w14:paraId="72E0A901" w14:textId="77777777" w:rsidR="00B93E84" w:rsidRPr="00364973" w:rsidRDefault="00B93E84" w:rsidP="00443A30">
            <w:pPr>
              <w:jc w:val="center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</w:tc>
      </w:tr>
      <w:tr w:rsidR="00B93E84" w:rsidRPr="00364973" w14:paraId="6D331C85" w14:textId="77777777" w:rsidTr="00443A30">
        <w:tc>
          <w:tcPr>
            <w:tcW w:w="988" w:type="dxa"/>
          </w:tcPr>
          <w:p w14:paraId="069D8389" w14:textId="77777777" w:rsidR="00B93E84" w:rsidRPr="00364973" w:rsidRDefault="00B93E84" w:rsidP="00443A30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  <w:p w14:paraId="63CBD52A" w14:textId="77777777" w:rsidR="00B93E84" w:rsidRPr="00364973" w:rsidRDefault="00B93E84" w:rsidP="00443A30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A</w:t>
            </w:r>
          </w:p>
        </w:tc>
        <w:tc>
          <w:tcPr>
            <w:tcW w:w="5811" w:type="dxa"/>
          </w:tcPr>
          <w:p w14:paraId="1DBDA784" w14:textId="77777777" w:rsidR="00B93E84" w:rsidRPr="00364973" w:rsidRDefault="00B93E84" w:rsidP="00443A30">
            <w:pPr>
              <w:contextualSpacing/>
              <w:rPr>
                <w:rFonts w:eastAsiaTheme="minorHAnsi"/>
                <w:lang w:eastAsia="en-US"/>
              </w:rPr>
            </w:pPr>
          </w:p>
          <w:p w14:paraId="0FD04514" w14:textId="77777777" w:rsidR="00B93E84" w:rsidRPr="00364973" w:rsidRDefault="00B93E84" w:rsidP="00443A30">
            <w:pPr>
              <w:contextualSpacing/>
              <w:rPr>
                <w:rFonts w:eastAsiaTheme="minorHAnsi"/>
                <w:lang w:eastAsia="en-US"/>
              </w:rPr>
            </w:pPr>
            <w:r w:rsidRPr="00364973">
              <w:rPr>
                <w:rFonts w:eastAsiaTheme="minorHAnsi"/>
                <w:lang w:eastAsia="en-US"/>
                <w14:ligatures w14:val="standardContextual"/>
              </w:rPr>
              <w:t>Zerowy - surowy podziemia</w:t>
            </w:r>
          </w:p>
        </w:tc>
        <w:tc>
          <w:tcPr>
            <w:tcW w:w="2263" w:type="dxa"/>
          </w:tcPr>
          <w:p w14:paraId="43F6C6BD" w14:textId="77777777" w:rsidR="00B93E84" w:rsidRPr="00364973" w:rsidRDefault="00B93E84" w:rsidP="00443A30">
            <w:pPr>
              <w:contextualSpacing/>
              <w:rPr>
                <w:rFonts w:eastAsiaTheme="minorHAnsi"/>
                <w:lang w:eastAsia="en-US"/>
              </w:rPr>
            </w:pPr>
          </w:p>
        </w:tc>
      </w:tr>
      <w:tr w:rsidR="00B93E84" w:rsidRPr="00364973" w14:paraId="21A9BA49" w14:textId="77777777" w:rsidTr="00443A30">
        <w:tc>
          <w:tcPr>
            <w:tcW w:w="988" w:type="dxa"/>
          </w:tcPr>
          <w:p w14:paraId="5CDA0EAE" w14:textId="77777777" w:rsidR="00B93E84" w:rsidRPr="00364973" w:rsidRDefault="00B93E84" w:rsidP="00443A30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  <w:p w14:paraId="3472067F" w14:textId="77777777" w:rsidR="00B93E84" w:rsidRPr="00364973" w:rsidRDefault="00B93E84" w:rsidP="00443A30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B</w:t>
            </w:r>
          </w:p>
        </w:tc>
        <w:tc>
          <w:tcPr>
            <w:tcW w:w="5811" w:type="dxa"/>
          </w:tcPr>
          <w:p w14:paraId="15701573" w14:textId="77777777" w:rsidR="00B93E84" w:rsidRPr="00364973" w:rsidRDefault="00B93E84" w:rsidP="00443A30">
            <w:pPr>
              <w:contextualSpacing/>
              <w:rPr>
                <w:rFonts w:eastAsiaTheme="minorHAnsi"/>
                <w:lang w:eastAsia="en-US"/>
              </w:rPr>
            </w:pPr>
          </w:p>
          <w:p w14:paraId="07F3920E" w14:textId="77777777" w:rsidR="00B93E84" w:rsidRPr="00364973" w:rsidRDefault="00B93E84" w:rsidP="00443A30">
            <w:pPr>
              <w:contextualSpacing/>
              <w:rPr>
                <w:rFonts w:eastAsiaTheme="minorHAnsi"/>
                <w:lang w:eastAsia="en-US"/>
              </w:rPr>
            </w:pPr>
            <w:r w:rsidRPr="00364973">
              <w:rPr>
                <w:rFonts w:eastAsiaTheme="minorHAnsi"/>
                <w:lang w:eastAsia="en-US"/>
                <w14:ligatures w14:val="standardContextual"/>
              </w:rPr>
              <w:t xml:space="preserve">Surowy </w:t>
            </w:r>
            <w:proofErr w:type="spellStart"/>
            <w:r w:rsidRPr="00364973">
              <w:rPr>
                <w:rFonts w:eastAsiaTheme="minorHAnsi"/>
                <w:lang w:eastAsia="en-US"/>
                <w14:ligatures w14:val="standardContextual"/>
              </w:rPr>
              <w:t>nadziemia</w:t>
            </w:r>
            <w:proofErr w:type="spellEnd"/>
            <w:r w:rsidRPr="00364973">
              <w:rPr>
                <w:rFonts w:eastAsiaTheme="minorHAnsi"/>
                <w:lang w:eastAsia="en-US"/>
                <w14:ligatures w14:val="standardContextual"/>
              </w:rPr>
              <w:t xml:space="preserve"> - parter</w:t>
            </w:r>
          </w:p>
        </w:tc>
        <w:tc>
          <w:tcPr>
            <w:tcW w:w="2263" w:type="dxa"/>
          </w:tcPr>
          <w:p w14:paraId="2636DC2F" w14:textId="77777777" w:rsidR="00B93E84" w:rsidRPr="00364973" w:rsidRDefault="00B93E84" w:rsidP="00443A30">
            <w:pPr>
              <w:contextualSpacing/>
              <w:rPr>
                <w:rFonts w:eastAsiaTheme="minorHAnsi"/>
                <w:lang w:eastAsia="en-US"/>
              </w:rPr>
            </w:pPr>
          </w:p>
        </w:tc>
      </w:tr>
      <w:tr w:rsidR="00B93E84" w:rsidRPr="00364973" w14:paraId="1ACD941B" w14:textId="77777777" w:rsidTr="00443A30">
        <w:tc>
          <w:tcPr>
            <w:tcW w:w="988" w:type="dxa"/>
          </w:tcPr>
          <w:p w14:paraId="075C59BD" w14:textId="77777777" w:rsidR="00B93E84" w:rsidRPr="00364973" w:rsidRDefault="00B93E84" w:rsidP="00443A30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  <w:p w14:paraId="7CEB6B9E" w14:textId="77777777" w:rsidR="00B93E84" w:rsidRPr="00364973" w:rsidRDefault="00B93E84" w:rsidP="00443A30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C</w:t>
            </w:r>
          </w:p>
        </w:tc>
        <w:tc>
          <w:tcPr>
            <w:tcW w:w="5811" w:type="dxa"/>
          </w:tcPr>
          <w:p w14:paraId="6E8C82EF" w14:textId="77777777" w:rsidR="00B93E84" w:rsidRPr="00364973" w:rsidRDefault="00B93E84" w:rsidP="00443A30">
            <w:pPr>
              <w:contextualSpacing/>
              <w:rPr>
                <w:rFonts w:eastAsiaTheme="minorHAnsi"/>
                <w:lang w:eastAsia="en-US"/>
              </w:rPr>
            </w:pPr>
          </w:p>
          <w:p w14:paraId="1F87F274" w14:textId="77777777" w:rsidR="00B93E84" w:rsidRPr="00364973" w:rsidRDefault="00B93E84" w:rsidP="00443A30">
            <w:pPr>
              <w:contextualSpacing/>
              <w:rPr>
                <w:rFonts w:eastAsiaTheme="minorHAnsi"/>
                <w:lang w:eastAsia="en-US"/>
              </w:rPr>
            </w:pPr>
            <w:r w:rsidRPr="00364973">
              <w:rPr>
                <w:rFonts w:eastAsiaTheme="minorHAnsi"/>
                <w:lang w:eastAsia="en-US"/>
                <w14:ligatures w14:val="standardContextual"/>
              </w:rPr>
              <w:t xml:space="preserve">Surowy </w:t>
            </w:r>
            <w:proofErr w:type="spellStart"/>
            <w:r w:rsidRPr="00364973">
              <w:rPr>
                <w:rFonts w:eastAsiaTheme="minorHAnsi"/>
                <w:lang w:eastAsia="en-US"/>
                <w14:ligatures w14:val="standardContextual"/>
              </w:rPr>
              <w:t>nadziemia</w:t>
            </w:r>
            <w:proofErr w:type="spellEnd"/>
            <w:r w:rsidRPr="00364973">
              <w:rPr>
                <w:rFonts w:eastAsiaTheme="minorHAnsi"/>
                <w:lang w:eastAsia="en-US"/>
                <w14:ligatures w14:val="standardContextual"/>
              </w:rPr>
              <w:t xml:space="preserve"> - 1 piętro</w:t>
            </w:r>
          </w:p>
        </w:tc>
        <w:tc>
          <w:tcPr>
            <w:tcW w:w="2263" w:type="dxa"/>
          </w:tcPr>
          <w:p w14:paraId="3D6D07B6" w14:textId="77777777" w:rsidR="00B93E84" w:rsidRPr="00364973" w:rsidRDefault="00B93E84" w:rsidP="00443A30">
            <w:pPr>
              <w:contextualSpacing/>
              <w:rPr>
                <w:rFonts w:eastAsiaTheme="minorHAnsi"/>
                <w:lang w:eastAsia="en-US"/>
              </w:rPr>
            </w:pPr>
          </w:p>
        </w:tc>
      </w:tr>
      <w:tr w:rsidR="00B93E84" w:rsidRPr="00364973" w14:paraId="4E659ACD" w14:textId="77777777" w:rsidTr="00443A30">
        <w:tc>
          <w:tcPr>
            <w:tcW w:w="988" w:type="dxa"/>
          </w:tcPr>
          <w:p w14:paraId="5BB7921E" w14:textId="77777777" w:rsidR="00B93E84" w:rsidRPr="00364973" w:rsidRDefault="00B93E84" w:rsidP="00443A30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  <w:p w14:paraId="2C6D7F96" w14:textId="77777777" w:rsidR="00B93E84" w:rsidRPr="00364973" w:rsidRDefault="00B93E84" w:rsidP="00443A30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D</w:t>
            </w:r>
          </w:p>
        </w:tc>
        <w:tc>
          <w:tcPr>
            <w:tcW w:w="5811" w:type="dxa"/>
          </w:tcPr>
          <w:p w14:paraId="7FC46C8A" w14:textId="77777777" w:rsidR="00B93E84" w:rsidRPr="00364973" w:rsidRDefault="00B93E84" w:rsidP="00443A30">
            <w:pPr>
              <w:contextualSpacing/>
              <w:rPr>
                <w:rFonts w:eastAsiaTheme="minorHAnsi"/>
                <w:lang w:eastAsia="en-US"/>
                <w14:ligatures w14:val="standardContextual"/>
              </w:rPr>
            </w:pPr>
          </w:p>
          <w:p w14:paraId="2D84DC2D" w14:textId="77777777" w:rsidR="00B93E84" w:rsidRPr="00364973" w:rsidRDefault="00B93E84" w:rsidP="00443A30">
            <w:pPr>
              <w:contextualSpacing/>
              <w:rPr>
                <w:rFonts w:eastAsiaTheme="minorHAnsi"/>
                <w:color w:val="00B050"/>
                <w:lang w:eastAsia="en-US"/>
              </w:rPr>
            </w:pPr>
            <w:r w:rsidRPr="00364973">
              <w:rPr>
                <w:rFonts w:eastAsiaTheme="minorHAnsi"/>
                <w:lang w:eastAsia="en-US"/>
                <w14:ligatures w14:val="standardContextual"/>
              </w:rPr>
              <w:t xml:space="preserve">Surowy </w:t>
            </w:r>
            <w:proofErr w:type="spellStart"/>
            <w:r w:rsidRPr="00364973">
              <w:rPr>
                <w:rFonts w:eastAsiaTheme="minorHAnsi"/>
                <w:lang w:eastAsia="en-US"/>
                <w14:ligatures w14:val="standardContextual"/>
              </w:rPr>
              <w:t>nadziemia</w:t>
            </w:r>
            <w:proofErr w:type="spellEnd"/>
            <w:r w:rsidRPr="00364973">
              <w:rPr>
                <w:rFonts w:eastAsiaTheme="minorHAnsi"/>
                <w:lang w:eastAsia="en-US"/>
                <w14:ligatures w14:val="standardContextual"/>
              </w:rPr>
              <w:t xml:space="preserve"> – attyka </w:t>
            </w:r>
          </w:p>
        </w:tc>
        <w:tc>
          <w:tcPr>
            <w:tcW w:w="2263" w:type="dxa"/>
          </w:tcPr>
          <w:p w14:paraId="5CFF6F81" w14:textId="77777777" w:rsidR="00B93E84" w:rsidRPr="00364973" w:rsidRDefault="00B93E84" w:rsidP="00443A30">
            <w:pPr>
              <w:contextualSpacing/>
              <w:rPr>
                <w:rFonts w:eastAsiaTheme="minorHAnsi"/>
                <w:lang w:eastAsia="en-US"/>
              </w:rPr>
            </w:pPr>
          </w:p>
        </w:tc>
      </w:tr>
      <w:tr w:rsidR="00B93E84" w:rsidRPr="00364973" w14:paraId="1E10D076" w14:textId="77777777" w:rsidTr="00443A30">
        <w:tc>
          <w:tcPr>
            <w:tcW w:w="988" w:type="dxa"/>
          </w:tcPr>
          <w:p w14:paraId="2AF09CBD" w14:textId="77777777" w:rsidR="00B93E84" w:rsidRPr="00364973" w:rsidRDefault="00B93E84" w:rsidP="00443A30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  <w:p w14:paraId="6BB9D892" w14:textId="77777777" w:rsidR="00B93E84" w:rsidRPr="00364973" w:rsidRDefault="00B93E84" w:rsidP="00443A30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E</w:t>
            </w:r>
          </w:p>
        </w:tc>
        <w:tc>
          <w:tcPr>
            <w:tcW w:w="5811" w:type="dxa"/>
          </w:tcPr>
          <w:p w14:paraId="53B6580B" w14:textId="77777777" w:rsidR="00B93E84" w:rsidRPr="00364973" w:rsidRDefault="00B93E84" w:rsidP="00443A30">
            <w:pPr>
              <w:contextualSpacing/>
              <w:rPr>
                <w:rFonts w:eastAsiaTheme="minorHAnsi"/>
                <w:lang w:eastAsia="en-US"/>
              </w:rPr>
            </w:pPr>
          </w:p>
          <w:p w14:paraId="155C7358" w14:textId="77777777" w:rsidR="00B93E84" w:rsidRPr="00364973" w:rsidRDefault="00B93E84" w:rsidP="00443A30">
            <w:pPr>
              <w:contextualSpacing/>
              <w:rPr>
                <w:rFonts w:eastAsiaTheme="minorHAnsi"/>
                <w:lang w:eastAsia="en-US"/>
              </w:rPr>
            </w:pPr>
            <w:r w:rsidRPr="00364973">
              <w:rPr>
                <w:rFonts w:eastAsiaTheme="minorHAnsi"/>
                <w:lang w:eastAsia="en-US"/>
                <w14:ligatures w14:val="standardContextual"/>
              </w:rPr>
              <w:t>Wykończeni</w:t>
            </w:r>
            <w:r>
              <w:rPr>
                <w:rFonts w:eastAsiaTheme="minorHAnsi"/>
                <w:lang w:eastAsia="en-US"/>
                <w14:ligatures w14:val="standardContextual"/>
              </w:rPr>
              <w:t>owy</w:t>
            </w:r>
          </w:p>
        </w:tc>
        <w:tc>
          <w:tcPr>
            <w:tcW w:w="2263" w:type="dxa"/>
          </w:tcPr>
          <w:p w14:paraId="16C1A62D" w14:textId="77777777" w:rsidR="00B93E84" w:rsidRPr="00364973" w:rsidRDefault="00B93E84" w:rsidP="00443A30">
            <w:pPr>
              <w:contextualSpacing/>
              <w:rPr>
                <w:rFonts w:eastAsiaTheme="minorHAnsi"/>
                <w:lang w:eastAsia="en-US"/>
              </w:rPr>
            </w:pPr>
          </w:p>
        </w:tc>
      </w:tr>
      <w:tr w:rsidR="00B93E84" w:rsidRPr="00364973" w14:paraId="3FEED624" w14:textId="77777777" w:rsidTr="00443A30">
        <w:tc>
          <w:tcPr>
            <w:tcW w:w="988" w:type="dxa"/>
          </w:tcPr>
          <w:p w14:paraId="0619F69E" w14:textId="77777777" w:rsidR="00B93E84" w:rsidRPr="00364973" w:rsidRDefault="00B93E84" w:rsidP="00443A30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  <w:p w14:paraId="2D16C445" w14:textId="77777777" w:rsidR="00B93E84" w:rsidRPr="00364973" w:rsidRDefault="00B93E84" w:rsidP="00443A30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F</w:t>
            </w:r>
          </w:p>
        </w:tc>
        <w:tc>
          <w:tcPr>
            <w:tcW w:w="5811" w:type="dxa"/>
          </w:tcPr>
          <w:p w14:paraId="5D745FBC" w14:textId="77777777" w:rsidR="00B93E84" w:rsidRPr="00364973" w:rsidRDefault="00B93E84" w:rsidP="00443A30">
            <w:pPr>
              <w:contextualSpacing/>
              <w:rPr>
                <w:rFonts w:eastAsiaTheme="minorHAnsi"/>
                <w:lang w:eastAsia="en-US"/>
              </w:rPr>
            </w:pPr>
          </w:p>
          <w:p w14:paraId="548992E0" w14:textId="77777777" w:rsidR="00B93E84" w:rsidRPr="00364973" w:rsidRDefault="00B93E84" w:rsidP="00443A30">
            <w:pPr>
              <w:contextualSpacing/>
              <w:rPr>
                <w:rFonts w:eastAsiaTheme="minorHAnsi"/>
                <w:lang w:eastAsia="en-US"/>
              </w:rPr>
            </w:pPr>
            <w:r w:rsidRPr="00364973">
              <w:rPr>
                <w:rFonts w:eastAsiaTheme="minorHAnsi"/>
                <w:lang w:eastAsia="en-US"/>
                <w14:ligatures w14:val="standardContextual"/>
              </w:rPr>
              <w:t>Roboty adaptacyjne w budynku istniejącym</w:t>
            </w:r>
          </w:p>
        </w:tc>
        <w:tc>
          <w:tcPr>
            <w:tcW w:w="2263" w:type="dxa"/>
          </w:tcPr>
          <w:p w14:paraId="3CD48493" w14:textId="77777777" w:rsidR="00B93E84" w:rsidRPr="00364973" w:rsidRDefault="00B93E84" w:rsidP="00443A30">
            <w:pPr>
              <w:contextualSpacing/>
              <w:rPr>
                <w:rFonts w:eastAsiaTheme="minorHAnsi"/>
                <w:lang w:eastAsia="en-US"/>
              </w:rPr>
            </w:pPr>
          </w:p>
        </w:tc>
      </w:tr>
      <w:tr w:rsidR="00B93E84" w:rsidRPr="00364973" w14:paraId="05000A5C" w14:textId="77777777" w:rsidTr="00443A30">
        <w:trPr>
          <w:trHeight w:val="539"/>
        </w:trPr>
        <w:tc>
          <w:tcPr>
            <w:tcW w:w="988" w:type="dxa"/>
            <w:vAlign w:val="bottom"/>
          </w:tcPr>
          <w:p w14:paraId="4899FBA5" w14:textId="77777777" w:rsidR="00B93E84" w:rsidRPr="008A2319" w:rsidRDefault="00B93E84" w:rsidP="00443A30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G</w:t>
            </w:r>
          </w:p>
        </w:tc>
        <w:tc>
          <w:tcPr>
            <w:tcW w:w="5811" w:type="dxa"/>
            <w:vAlign w:val="bottom"/>
          </w:tcPr>
          <w:p w14:paraId="5657B73E" w14:textId="77777777" w:rsidR="00B93E84" w:rsidRDefault="00B93E84" w:rsidP="00443A30">
            <w:pPr>
              <w:contextualSpacing/>
              <w:jc w:val="left"/>
              <w:rPr>
                <w:rFonts w:eastAsiaTheme="minorHAnsi"/>
                <w:lang w:eastAsia="en-US"/>
              </w:rPr>
            </w:pPr>
          </w:p>
          <w:p w14:paraId="7E1D983E" w14:textId="77777777" w:rsidR="00B93E84" w:rsidRPr="008A2319" w:rsidRDefault="00B93E84" w:rsidP="00443A30">
            <w:pPr>
              <w:contextualSpacing/>
              <w:jc w:val="left"/>
              <w:rPr>
                <w:rFonts w:eastAsiaTheme="minorHAnsi"/>
                <w:lang w:eastAsia="en-US"/>
              </w:rPr>
            </w:pPr>
            <w:r w:rsidRPr="008A2319">
              <w:rPr>
                <w:rFonts w:eastAsiaTheme="minorHAnsi"/>
                <w:lang w:eastAsia="en-US"/>
              </w:rPr>
              <w:t>Wyposażenie</w:t>
            </w:r>
          </w:p>
        </w:tc>
        <w:tc>
          <w:tcPr>
            <w:tcW w:w="2263" w:type="dxa"/>
          </w:tcPr>
          <w:p w14:paraId="506670BE" w14:textId="77777777" w:rsidR="00B93E84" w:rsidRPr="00364973" w:rsidRDefault="00B93E84" w:rsidP="00443A30">
            <w:pPr>
              <w:contextualSpacing/>
              <w:rPr>
                <w:rFonts w:eastAsiaTheme="minorHAnsi"/>
                <w:lang w:eastAsia="en-US"/>
              </w:rPr>
            </w:pPr>
          </w:p>
        </w:tc>
      </w:tr>
      <w:tr w:rsidR="00B93E84" w:rsidRPr="00364973" w14:paraId="5B5F3F7A" w14:textId="77777777" w:rsidTr="00443A30">
        <w:tc>
          <w:tcPr>
            <w:tcW w:w="988" w:type="dxa"/>
            <w:shd w:val="clear" w:color="auto" w:fill="BFBFBF" w:themeFill="background1" w:themeFillShade="BF"/>
          </w:tcPr>
          <w:p w14:paraId="6D9A1D06" w14:textId="77777777" w:rsidR="00B93E84" w:rsidRPr="00364973" w:rsidRDefault="00B93E84" w:rsidP="00443A30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14:paraId="4C585276" w14:textId="77777777" w:rsidR="00B93E84" w:rsidRPr="00364973" w:rsidRDefault="00B93E84" w:rsidP="00443A30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364973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811" w:type="dxa"/>
            <w:shd w:val="clear" w:color="auto" w:fill="BFBFBF" w:themeFill="background1" w:themeFillShade="BF"/>
            <w:vAlign w:val="bottom"/>
          </w:tcPr>
          <w:p w14:paraId="73604644" w14:textId="77777777" w:rsidR="00B93E84" w:rsidRPr="00364973" w:rsidRDefault="00B93E84" w:rsidP="00443A30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14:paraId="4F7490E5" w14:textId="77777777" w:rsidR="00B93E84" w:rsidRPr="00364973" w:rsidRDefault="00B93E84" w:rsidP="00443A30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364973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Roboty instalacyjne sanitarne</w:t>
            </w:r>
          </w:p>
        </w:tc>
        <w:tc>
          <w:tcPr>
            <w:tcW w:w="2263" w:type="dxa"/>
            <w:shd w:val="clear" w:color="auto" w:fill="BFBFBF" w:themeFill="background1" w:themeFillShade="BF"/>
          </w:tcPr>
          <w:p w14:paraId="45E77423" w14:textId="77777777" w:rsidR="00B93E84" w:rsidRPr="00364973" w:rsidRDefault="00B93E84" w:rsidP="00443A30">
            <w:pPr>
              <w:rPr>
                <w:rFonts w:eastAsiaTheme="minorHAnsi"/>
                <w:lang w:eastAsia="en-US"/>
              </w:rPr>
            </w:pPr>
          </w:p>
        </w:tc>
      </w:tr>
      <w:tr w:rsidR="00B93E84" w:rsidRPr="00364973" w14:paraId="57429823" w14:textId="77777777" w:rsidTr="00443A30">
        <w:tc>
          <w:tcPr>
            <w:tcW w:w="988" w:type="dxa"/>
          </w:tcPr>
          <w:p w14:paraId="70130036" w14:textId="77777777" w:rsidR="00B93E84" w:rsidRPr="00364973" w:rsidRDefault="00B93E84" w:rsidP="00443A30">
            <w:pPr>
              <w:jc w:val="center"/>
              <w:rPr>
                <w:rFonts w:eastAsiaTheme="minorHAnsi"/>
                <w:lang w:eastAsia="en-US"/>
              </w:rPr>
            </w:pPr>
          </w:p>
          <w:p w14:paraId="23FC101B" w14:textId="77777777" w:rsidR="00B93E84" w:rsidRPr="00364973" w:rsidRDefault="00B93E84" w:rsidP="00443A30">
            <w:pPr>
              <w:jc w:val="center"/>
              <w:rPr>
                <w:rFonts w:eastAsiaTheme="minorHAnsi"/>
                <w:lang w:eastAsia="en-US"/>
              </w:rPr>
            </w:pPr>
            <w:r w:rsidRPr="00364973">
              <w:rPr>
                <w:rFonts w:eastAsiaTheme="minorHAnsi"/>
                <w:lang w:eastAsia="en-US"/>
              </w:rPr>
              <w:t>2.1.</w:t>
            </w:r>
          </w:p>
        </w:tc>
        <w:tc>
          <w:tcPr>
            <w:tcW w:w="5811" w:type="dxa"/>
          </w:tcPr>
          <w:p w14:paraId="18029249" w14:textId="77777777" w:rsidR="00B93E84" w:rsidRPr="00364973" w:rsidRDefault="00B93E84" w:rsidP="00443A30">
            <w:pPr>
              <w:rPr>
                <w:rFonts w:eastAsiaTheme="minorHAnsi"/>
                <w:lang w:eastAsia="en-US"/>
                <w14:ligatures w14:val="standardContextual"/>
              </w:rPr>
            </w:pPr>
          </w:p>
          <w:p w14:paraId="35B2B005" w14:textId="77777777" w:rsidR="00B93E84" w:rsidRPr="00364973" w:rsidRDefault="00B93E84" w:rsidP="00443A30">
            <w:pPr>
              <w:rPr>
                <w:rFonts w:eastAsiaTheme="minorHAnsi"/>
                <w:lang w:eastAsia="en-US"/>
              </w:rPr>
            </w:pPr>
            <w:r w:rsidRPr="00364973">
              <w:rPr>
                <w:rFonts w:eastAsiaTheme="minorHAnsi"/>
                <w:lang w:eastAsia="en-US"/>
                <w14:ligatures w14:val="standardContextual"/>
              </w:rPr>
              <w:t>Wewnętrzna instalacja c.o.</w:t>
            </w:r>
          </w:p>
        </w:tc>
        <w:tc>
          <w:tcPr>
            <w:tcW w:w="2263" w:type="dxa"/>
          </w:tcPr>
          <w:p w14:paraId="23177DD2" w14:textId="77777777" w:rsidR="00B93E84" w:rsidRPr="00364973" w:rsidRDefault="00B93E84" w:rsidP="00443A30">
            <w:pPr>
              <w:rPr>
                <w:rFonts w:eastAsiaTheme="minorHAnsi"/>
                <w:lang w:eastAsia="en-US"/>
              </w:rPr>
            </w:pPr>
          </w:p>
        </w:tc>
      </w:tr>
      <w:tr w:rsidR="00B93E84" w:rsidRPr="00364973" w14:paraId="66AC9656" w14:textId="77777777" w:rsidTr="00443A30">
        <w:tc>
          <w:tcPr>
            <w:tcW w:w="988" w:type="dxa"/>
          </w:tcPr>
          <w:p w14:paraId="30D34F0E" w14:textId="77777777" w:rsidR="00B93E84" w:rsidRPr="00364973" w:rsidRDefault="00B93E84" w:rsidP="00443A30">
            <w:pPr>
              <w:jc w:val="center"/>
              <w:rPr>
                <w:rFonts w:eastAsiaTheme="minorHAnsi"/>
                <w:lang w:eastAsia="en-US"/>
              </w:rPr>
            </w:pPr>
          </w:p>
          <w:p w14:paraId="358CABD8" w14:textId="77777777" w:rsidR="00B93E84" w:rsidRPr="00364973" w:rsidRDefault="00B93E84" w:rsidP="00443A30">
            <w:pPr>
              <w:jc w:val="center"/>
              <w:rPr>
                <w:rFonts w:eastAsiaTheme="minorHAnsi"/>
                <w:lang w:eastAsia="en-US"/>
              </w:rPr>
            </w:pPr>
            <w:r w:rsidRPr="00364973">
              <w:rPr>
                <w:rFonts w:eastAsiaTheme="minorHAnsi"/>
                <w:lang w:eastAsia="en-US"/>
              </w:rPr>
              <w:t>2.2.</w:t>
            </w:r>
          </w:p>
        </w:tc>
        <w:tc>
          <w:tcPr>
            <w:tcW w:w="5811" w:type="dxa"/>
          </w:tcPr>
          <w:p w14:paraId="70A95C8D" w14:textId="77777777" w:rsidR="00B93E84" w:rsidRPr="00364973" w:rsidRDefault="00B93E84" w:rsidP="00443A30">
            <w:pPr>
              <w:rPr>
                <w:rFonts w:eastAsiaTheme="minorHAnsi"/>
                <w:lang w:eastAsia="en-US"/>
                <w14:ligatures w14:val="standardContextual"/>
              </w:rPr>
            </w:pPr>
          </w:p>
          <w:p w14:paraId="2C507A52" w14:textId="77777777" w:rsidR="00B93E84" w:rsidRPr="00364973" w:rsidRDefault="00B93E84" w:rsidP="00443A30">
            <w:pPr>
              <w:rPr>
                <w:rFonts w:eastAsiaTheme="minorHAnsi"/>
                <w:lang w:eastAsia="en-US"/>
              </w:rPr>
            </w:pPr>
            <w:r w:rsidRPr="00364973">
              <w:rPr>
                <w:rFonts w:eastAsiaTheme="minorHAnsi"/>
                <w:lang w:eastAsia="en-US"/>
                <w14:ligatures w14:val="standardContextual"/>
              </w:rPr>
              <w:t xml:space="preserve">Wewnętrzna instalacja </w:t>
            </w:r>
            <w:proofErr w:type="spellStart"/>
            <w:r w:rsidRPr="00364973">
              <w:rPr>
                <w:rFonts w:eastAsiaTheme="minorHAnsi"/>
                <w:lang w:eastAsia="en-US"/>
                <w14:ligatures w14:val="standardContextual"/>
              </w:rPr>
              <w:t>wod-kan</w:t>
            </w:r>
            <w:proofErr w:type="spellEnd"/>
          </w:p>
        </w:tc>
        <w:tc>
          <w:tcPr>
            <w:tcW w:w="2263" w:type="dxa"/>
          </w:tcPr>
          <w:p w14:paraId="26716140" w14:textId="77777777" w:rsidR="00B93E84" w:rsidRPr="00364973" w:rsidRDefault="00B93E84" w:rsidP="00443A30">
            <w:pPr>
              <w:rPr>
                <w:rFonts w:eastAsiaTheme="minorHAnsi"/>
                <w:lang w:eastAsia="en-US"/>
              </w:rPr>
            </w:pPr>
          </w:p>
        </w:tc>
      </w:tr>
      <w:tr w:rsidR="00B93E84" w:rsidRPr="00364973" w14:paraId="5D63C787" w14:textId="77777777" w:rsidTr="00443A30">
        <w:tc>
          <w:tcPr>
            <w:tcW w:w="988" w:type="dxa"/>
          </w:tcPr>
          <w:p w14:paraId="06104307" w14:textId="77777777" w:rsidR="00B93E84" w:rsidRPr="00364973" w:rsidRDefault="00B93E84" w:rsidP="00443A30">
            <w:pPr>
              <w:jc w:val="center"/>
              <w:rPr>
                <w:rFonts w:eastAsiaTheme="minorHAnsi"/>
                <w:lang w:eastAsia="en-US"/>
              </w:rPr>
            </w:pPr>
          </w:p>
          <w:p w14:paraId="38E81898" w14:textId="77777777" w:rsidR="00B93E84" w:rsidRPr="00364973" w:rsidRDefault="00B93E84" w:rsidP="00443A30">
            <w:pPr>
              <w:jc w:val="center"/>
              <w:rPr>
                <w:rFonts w:eastAsiaTheme="minorHAnsi"/>
                <w:lang w:eastAsia="en-US"/>
              </w:rPr>
            </w:pPr>
            <w:r w:rsidRPr="00364973">
              <w:rPr>
                <w:rFonts w:eastAsiaTheme="minorHAnsi"/>
                <w:lang w:eastAsia="en-US"/>
              </w:rPr>
              <w:t>2.3.</w:t>
            </w:r>
          </w:p>
        </w:tc>
        <w:tc>
          <w:tcPr>
            <w:tcW w:w="5811" w:type="dxa"/>
          </w:tcPr>
          <w:p w14:paraId="3B0449C6" w14:textId="77777777" w:rsidR="00B93E84" w:rsidRPr="00364973" w:rsidRDefault="00B93E84" w:rsidP="00443A30">
            <w:pPr>
              <w:rPr>
                <w:rFonts w:eastAsiaTheme="minorHAnsi"/>
                <w:lang w:eastAsia="en-US"/>
                <w14:ligatures w14:val="standardContextual"/>
              </w:rPr>
            </w:pPr>
          </w:p>
          <w:p w14:paraId="2E8F0081" w14:textId="77777777" w:rsidR="00B93E84" w:rsidRPr="00364973" w:rsidRDefault="00B93E84" w:rsidP="00443A30">
            <w:pPr>
              <w:rPr>
                <w:rFonts w:eastAsiaTheme="minorHAnsi"/>
                <w:lang w:eastAsia="en-US"/>
              </w:rPr>
            </w:pPr>
            <w:r w:rsidRPr="00364973">
              <w:rPr>
                <w:rFonts w:eastAsiaTheme="minorHAnsi"/>
                <w:lang w:eastAsia="en-US"/>
                <w14:ligatures w14:val="standardContextual"/>
              </w:rPr>
              <w:t>Instalacja klimatyzacji</w:t>
            </w:r>
          </w:p>
        </w:tc>
        <w:tc>
          <w:tcPr>
            <w:tcW w:w="2263" w:type="dxa"/>
          </w:tcPr>
          <w:p w14:paraId="3F132AF5" w14:textId="77777777" w:rsidR="00B93E84" w:rsidRPr="00364973" w:rsidRDefault="00B93E84" w:rsidP="00443A30">
            <w:pPr>
              <w:rPr>
                <w:rFonts w:eastAsiaTheme="minorHAnsi"/>
                <w:lang w:eastAsia="en-US"/>
              </w:rPr>
            </w:pPr>
          </w:p>
        </w:tc>
      </w:tr>
      <w:tr w:rsidR="00B93E84" w:rsidRPr="00364973" w14:paraId="76DCC803" w14:textId="77777777" w:rsidTr="00443A30">
        <w:tc>
          <w:tcPr>
            <w:tcW w:w="988" w:type="dxa"/>
          </w:tcPr>
          <w:p w14:paraId="57EA6DAB" w14:textId="77777777" w:rsidR="00B93E84" w:rsidRPr="00364973" w:rsidRDefault="00B93E84" w:rsidP="00443A30">
            <w:pPr>
              <w:jc w:val="center"/>
              <w:rPr>
                <w:rFonts w:eastAsiaTheme="minorHAnsi"/>
                <w:lang w:eastAsia="en-US"/>
              </w:rPr>
            </w:pPr>
          </w:p>
          <w:p w14:paraId="577E1AFA" w14:textId="77777777" w:rsidR="00B93E84" w:rsidRPr="00364973" w:rsidRDefault="00B93E84" w:rsidP="00443A30">
            <w:pPr>
              <w:jc w:val="center"/>
              <w:rPr>
                <w:rFonts w:eastAsiaTheme="minorHAnsi"/>
                <w:lang w:eastAsia="en-US"/>
              </w:rPr>
            </w:pPr>
            <w:r w:rsidRPr="00364973">
              <w:rPr>
                <w:rFonts w:eastAsiaTheme="minorHAnsi"/>
                <w:lang w:eastAsia="en-US"/>
              </w:rPr>
              <w:t>2.4.</w:t>
            </w:r>
          </w:p>
        </w:tc>
        <w:tc>
          <w:tcPr>
            <w:tcW w:w="5811" w:type="dxa"/>
          </w:tcPr>
          <w:p w14:paraId="1BDDCB34" w14:textId="77777777" w:rsidR="00B93E84" w:rsidRPr="00364973" w:rsidRDefault="00B93E84" w:rsidP="00443A30">
            <w:pPr>
              <w:rPr>
                <w:rFonts w:eastAsiaTheme="minorHAnsi"/>
                <w:lang w:eastAsia="en-US"/>
                <w14:ligatures w14:val="standardContextual"/>
              </w:rPr>
            </w:pPr>
          </w:p>
          <w:p w14:paraId="26C95053" w14:textId="77777777" w:rsidR="00B93E84" w:rsidRPr="00364973" w:rsidRDefault="00B93E84" w:rsidP="00443A30">
            <w:pPr>
              <w:rPr>
                <w:rFonts w:eastAsiaTheme="minorHAnsi"/>
                <w:lang w:eastAsia="en-US"/>
              </w:rPr>
            </w:pPr>
            <w:r w:rsidRPr="00364973">
              <w:rPr>
                <w:rFonts w:eastAsiaTheme="minorHAnsi"/>
                <w:lang w:eastAsia="en-US"/>
                <w14:ligatures w14:val="standardContextual"/>
              </w:rPr>
              <w:t xml:space="preserve">Instalacja wentylacji </w:t>
            </w:r>
          </w:p>
        </w:tc>
        <w:tc>
          <w:tcPr>
            <w:tcW w:w="2263" w:type="dxa"/>
          </w:tcPr>
          <w:p w14:paraId="141B501B" w14:textId="77777777" w:rsidR="00B93E84" w:rsidRPr="00364973" w:rsidRDefault="00B93E84" w:rsidP="00443A30">
            <w:pPr>
              <w:rPr>
                <w:rFonts w:eastAsiaTheme="minorHAnsi"/>
                <w:lang w:eastAsia="en-US"/>
              </w:rPr>
            </w:pPr>
          </w:p>
        </w:tc>
      </w:tr>
      <w:tr w:rsidR="00B93E84" w:rsidRPr="00364973" w14:paraId="707F9EC2" w14:textId="77777777" w:rsidTr="00443A30">
        <w:tc>
          <w:tcPr>
            <w:tcW w:w="988" w:type="dxa"/>
          </w:tcPr>
          <w:p w14:paraId="0EF221BD" w14:textId="77777777" w:rsidR="00B93E84" w:rsidRPr="00364973" w:rsidRDefault="00B93E84" w:rsidP="00443A30">
            <w:pPr>
              <w:jc w:val="center"/>
              <w:rPr>
                <w:rFonts w:eastAsiaTheme="minorHAnsi"/>
                <w:lang w:eastAsia="en-US"/>
              </w:rPr>
            </w:pPr>
          </w:p>
          <w:p w14:paraId="7A0512DE" w14:textId="77777777" w:rsidR="00B93E84" w:rsidRPr="00364973" w:rsidRDefault="00B93E84" w:rsidP="00443A30">
            <w:pPr>
              <w:jc w:val="center"/>
              <w:rPr>
                <w:rFonts w:eastAsiaTheme="minorHAnsi"/>
                <w:lang w:eastAsia="en-US"/>
              </w:rPr>
            </w:pPr>
            <w:r w:rsidRPr="00364973">
              <w:rPr>
                <w:rFonts w:eastAsiaTheme="minorHAnsi"/>
                <w:lang w:eastAsia="en-US"/>
              </w:rPr>
              <w:t>2.5.</w:t>
            </w:r>
          </w:p>
        </w:tc>
        <w:tc>
          <w:tcPr>
            <w:tcW w:w="5811" w:type="dxa"/>
          </w:tcPr>
          <w:p w14:paraId="2FB1CC3B" w14:textId="77777777" w:rsidR="00B93E84" w:rsidRPr="00364973" w:rsidRDefault="00B93E84" w:rsidP="00443A30">
            <w:pPr>
              <w:rPr>
                <w:rFonts w:eastAsiaTheme="minorHAnsi"/>
                <w:lang w:eastAsia="en-US"/>
                <w14:ligatures w14:val="standardContextual"/>
              </w:rPr>
            </w:pPr>
          </w:p>
          <w:p w14:paraId="52F4B765" w14:textId="77777777" w:rsidR="00B93E84" w:rsidRPr="00364973" w:rsidRDefault="00B93E84" w:rsidP="00443A30">
            <w:pPr>
              <w:rPr>
                <w:rFonts w:eastAsiaTheme="minorHAnsi"/>
                <w:lang w:eastAsia="en-US"/>
              </w:rPr>
            </w:pPr>
            <w:r w:rsidRPr="00364973">
              <w:rPr>
                <w:rFonts w:eastAsiaTheme="minorHAnsi"/>
                <w:lang w:eastAsia="en-US"/>
                <w14:ligatures w14:val="standardContextual"/>
              </w:rPr>
              <w:t>Wewnętrzna instalacja hydrantowa</w:t>
            </w:r>
          </w:p>
        </w:tc>
        <w:tc>
          <w:tcPr>
            <w:tcW w:w="2263" w:type="dxa"/>
          </w:tcPr>
          <w:p w14:paraId="112C6DDE" w14:textId="77777777" w:rsidR="00B93E84" w:rsidRPr="00364973" w:rsidRDefault="00B93E84" w:rsidP="00443A30">
            <w:pPr>
              <w:rPr>
                <w:rFonts w:eastAsiaTheme="minorHAnsi"/>
                <w:lang w:eastAsia="en-US"/>
              </w:rPr>
            </w:pPr>
          </w:p>
        </w:tc>
      </w:tr>
      <w:tr w:rsidR="00B93E84" w:rsidRPr="00364973" w14:paraId="37DF20AF" w14:textId="77777777" w:rsidTr="00443A30">
        <w:tc>
          <w:tcPr>
            <w:tcW w:w="988" w:type="dxa"/>
          </w:tcPr>
          <w:p w14:paraId="6AFA72C2" w14:textId="77777777" w:rsidR="00B93E84" w:rsidRPr="00364973" w:rsidRDefault="00B93E84" w:rsidP="00443A30">
            <w:pPr>
              <w:rPr>
                <w:rFonts w:eastAsiaTheme="minorHAnsi"/>
                <w:lang w:eastAsia="en-US"/>
              </w:rPr>
            </w:pPr>
          </w:p>
          <w:p w14:paraId="2511671A" w14:textId="77777777" w:rsidR="00B93E84" w:rsidRPr="00364973" w:rsidRDefault="00B93E84" w:rsidP="00443A30">
            <w:pPr>
              <w:jc w:val="center"/>
              <w:rPr>
                <w:rFonts w:eastAsiaTheme="minorHAnsi"/>
                <w:lang w:eastAsia="en-US"/>
              </w:rPr>
            </w:pPr>
            <w:r w:rsidRPr="00364973">
              <w:rPr>
                <w:rFonts w:eastAsiaTheme="minorHAnsi"/>
                <w:lang w:eastAsia="en-US"/>
              </w:rPr>
              <w:t>2.6.</w:t>
            </w:r>
          </w:p>
        </w:tc>
        <w:tc>
          <w:tcPr>
            <w:tcW w:w="5811" w:type="dxa"/>
          </w:tcPr>
          <w:p w14:paraId="27AD1635" w14:textId="77777777" w:rsidR="00B93E84" w:rsidRPr="00364973" w:rsidRDefault="00B93E84" w:rsidP="00443A30">
            <w:pPr>
              <w:rPr>
                <w:rFonts w:eastAsiaTheme="minorHAnsi"/>
                <w:lang w:eastAsia="en-US"/>
                <w14:ligatures w14:val="standardContextual"/>
              </w:rPr>
            </w:pPr>
          </w:p>
          <w:p w14:paraId="3639A6DA" w14:textId="77777777" w:rsidR="00B93E84" w:rsidRPr="00364973" w:rsidRDefault="00B93E84" w:rsidP="00443A30">
            <w:pPr>
              <w:rPr>
                <w:rFonts w:eastAsiaTheme="minorHAnsi"/>
                <w:lang w:eastAsia="en-US"/>
              </w:rPr>
            </w:pPr>
            <w:r w:rsidRPr="00364973">
              <w:rPr>
                <w:rFonts w:eastAsiaTheme="minorHAnsi"/>
                <w:lang w:eastAsia="en-US"/>
                <w14:ligatures w14:val="standardContextual"/>
              </w:rPr>
              <w:t>Węzeł cieplny</w:t>
            </w:r>
          </w:p>
        </w:tc>
        <w:tc>
          <w:tcPr>
            <w:tcW w:w="2263" w:type="dxa"/>
          </w:tcPr>
          <w:p w14:paraId="5CC2CA7E" w14:textId="77777777" w:rsidR="00B93E84" w:rsidRPr="00364973" w:rsidRDefault="00B93E84" w:rsidP="00443A30">
            <w:pPr>
              <w:rPr>
                <w:rFonts w:eastAsiaTheme="minorHAnsi"/>
                <w:lang w:eastAsia="en-US"/>
              </w:rPr>
            </w:pPr>
          </w:p>
        </w:tc>
      </w:tr>
      <w:tr w:rsidR="00B93E84" w:rsidRPr="00364973" w14:paraId="4C482501" w14:textId="77777777" w:rsidTr="00443A30">
        <w:trPr>
          <w:trHeight w:val="539"/>
        </w:trPr>
        <w:tc>
          <w:tcPr>
            <w:tcW w:w="988" w:type="dxa"/>
            <w:vAlign w:val="bottom"/>
          </w:tcPr>
          <w:p w14:paraId="05F5BC69" w14:textId="77777777" w:rsidR="00B93E84" w:rsidRPr="008A2319" w:rsidRDefault="00B93E84" w:rsidP="00443A30">
            <w:pPr>
              <w:jc w:val="center"/>
              <w:rPr>
                <w:rFonts w:eastAsiaTheme="minorHAnsi"/>
                <w:lang w:eastAsia="en-US"/>
              </w:rPr>
            </w:pPr>
            <w:r w:rsidRPr="008A2319">
              <w:rPr>
                <w:rFonts w:eastAsiaTheme="minorHAnsi"/>
                <w:lang w:eastAsia="en-US"/>
              </w:rPr>
              <w:t>2.7.</w:t>
            </w:r>
          </w:p>
        </w:tc>
        <w:tc>
          <w:tcPr>
            <w:tcW w:w="5811" w:type="dxa"/>
            <w:vAlign w:val="bottom"/>
          </w:tcPr>
          <w:p w14:paraId="3F49ABA9" w14:textId="77777777" w:rsidR="00B93E84" w:rsidRPr="008A2319" w:rsidRDefault="00B93E84" w:rsidP="00443A30">
            <w:pPr>
              <w:jc w:val="left"/>
              <w:rPr>
                <w:rFonts w:eastAsiaTheme="minorHAnsi"/>
                <w:lang w:eastAsia="en-US"/>
                <w14:ligatures w14:val="standardContextual"/>
              </w:rPr>
            </w:pPr>
            <w:r w:rsidRPr="008A2319">
              <w:rPr>
                <w:rFonts w:eastAsiaTheme="minorHAnsi"/>
                <w:lang w:eastAsia="en-US"/>
                <w14:ligatures w14:val="standardContextual"/>
              </w:rPr>
              <w:t>Zewnętrzna kanalizacja deszczowa</w:t>
            </w:r>
          </w:p>
        </w:tc>
        <w:tc>
          <w:tcPr>
            <w:tcW w:w="2263" w:type="dxa"/>
            <w:vAlign w:val="bottom"/>
          </w:tcPr>
          <w:p w14:paraId="084B4FFC" w14:textId="77777777" w:rsidR="00B93E84" w:rsidRPr="00364973" w:rsidRDefault="00B93E84" w:rsidP="00443A30">
            <w:pPr>
              <w:jc w:val="left"/>
              <w:rPr>
                <w:rFonts w:eastAsiaTheme="minorHAnsi"/>
                <w:lang w:eastAsia="en-US"/>
              </w:rPr>
            </w:pPr>
          </w:p>
        </w:tc>
      </w:tr>
      <w:tr w:rsidR="00B93E84" w:rsidRPr="00364973" w14:paraId="07CEA9E1" w14:textId="77777777" w:rsidTr="00443A30">
        <w:trPr>
          <w:trHeight w:val="539"/>
        </w:trPr>
        <w:tc>
          <w:tcPr>
            <w:tcW w:w="988" w:type="dxa"/>
            <w:vAlign w:val="bottom"/>
          </w:tcPr>
          <w:p w14:paraId="06C06285" w14:textId="77777777" w:rsidR="00B93E84" w:rsidRPr="008A2319" w:rsidRDefault="00B93E84" w:rsidP="00443A30">
            <w:pPr>
              <w:jc w:val="center"/>
              <w:rPr>
                <w:rFonts w:eastAsiaTheme="minorHAnsi"/>
                <w:lang w:eastAsia="en-US"/>
              </w:rPr>
            </w:pPr>
            <w:r w:rsidRPr="008A2319">
              <w:rPr>
                <w:rFonts w:eastAsiaTheme="minorHAnsi"/>
                <w:lang w:eastAsia="en-US"/>
              </w:rPr>
              <w:t>2.8.</w:t>
            </w:r>
          </w:p>
        </w:tc>
        <w:tc>
          <w:tcPr>
            <w:tcW w:w="5811" w:type="dxa"/>
            <w:vAlign w:val="bottom"/>
          </w:tcPr>
          <w:p w14:paraId="1D9042EA" w14:textId="77777777" w:rsidR="00B93E84" w:rsidRPr="008A2319" w:rsidRDefault="00B93E84" w:rsidP="00443A30">
            <w:pPr>
              <w:jc w:val="left"/>
              <w:rPr>
                <w:rFonts w:eastAsiaTheme="minorHAnsi"/>
                <w:lang w:eastAsia="en-US"/>
                <w14:ligatures w14:val="standardContextual"/>
              </w:rPr>
            </w:pPr>
            <w:r w:rsidRPr="008A2319">
              <w:rPr>
                <w:rFonts w:eastAsiaTheme="minorHAnsi"/>
                <w:lang w:eastAsia="en-US"/>
                <w14:ligatures w14:val="standardContextual"/>
              </w:rPr>
              <w:t>Zewnętrzna  kanalizacja sanitarna</w:t>
            </w:r>
          </w:p>
        </w:tc>
        <w:tc>
          <w:tcPr>
            <w:tcW w:w="2263" w:type="dxa"/>
            <w:vAlign w:val="bottom"/>
          </w:tcPr>
          <w:p w14:paraId="4263C022" w14:textId="77777777" w:rsidR="00B93E84" w:rsidRPr="00364973" w:rsidRDefault="00B93E84" w:rsidP="00443A30">
            <w:pPr>
              <w:jc w:val="left"/>
              <w:rPr>
                <w:rFonts w:eastAsiaTheme="minorHAnsi"/>
                <w:lang w:eastAsia="en-US"/>
              </w:rPr>
            </w:pPr>
          </w:p>
        </w:tc>
      </w:tr>
      <w:tr w:rsidR="00B93E84" w:rsidRPr="00364973" w14:paraId="40A81DBE" w14:textId="77777777" w:rsidTr="00443A30">
        <w:trPr>
          <w:trHeight w:val="539"/>
        </w:trPr>
        <w:tc>
          <w:tcPr>
            <w:tcW w:w="988" w:type="dxa"/>
            <w:vAlign w:val="bottom"/>
          </w:tcPr>
          <w:p w14:paraId="1E57C1D5" w14:textId="77777777" w:rsidR="00B93E84" w:rsidRPr="008A2319" w:rsidRDefault="00B93E84" w:rsidP="00443A30">
            <w:pPr>
              <w:jc w:val="center"/>
              <w:rPr>
                <w:rFonts w:eastAsiaTheme="minorHAnsi"/>
                <w:lang w:eastAsia="en-US"/>
              </w:rPr>
            </w:pPr>
            <w:r w:rsidRPr="008A2319">
              <w:rPr>
                <w:rFonts w:eastAsiaTheme="minorHAnsi"/>
                <w:lang w:eastAsia="en-US"/>
              </w:rPr>
              <w:t>2.9.</w:t>
            </w:r>
          </w:p>
        </w:tc>
        <w:tc>
          <w:tcPr>
            <w:tcW w:w="5811" w:type="dxa"/>
            <w:vAlign w:val="bottom"/>
          </w:tcPr>
          <w:p w14:paraId="27B3B87C" w14:textId="77777777" w:rsidR="00B93E84" w:rsidRPr="008A2319" w:rsidRDefault="00B93E84" w:rsidP="00443A30">
            <w:pPr>
              <w:jc w:val="left"/>
              <w:rPr>
                <w:rFonts w:eastAsiaTheme="minorHAnsi"/>
                <w:lang w:eastAsia="en-US"/>
                <w14:ligatures w14:val="standardContextual"/>
              </w:rPr>
            </w:pPr>
            <w:r w:rsidRPr="008A2319">
              <w:rPr>
                <w:rFonts w:eastAsiaTheme="minorHAnsi"/>
                <w:lang w:eastAsia="en-US"/>
                <w14:ligatures w14:val="standardContextual"/>
              </w:rPr>
              <w:t>Zewnętrzna sieć wodociągowa</w:t>
            </w:r>
          </w:p>
        </w:tc>
        <w:tc>
          <w:tcPr>
            <w:tcW w:w="2263" w:type="dxa"/>
            <w:vAlign w:val="bottom"/>
          </w:tcPr>
          <w:p w14:paraId="34B9380D" w14:textId="77777777" w:rsidR="00B93E84" w:rsidRPr="00364973" w:rsidRDefault="00B93E84" w:rsidP="00443A30">
            <w:pPr>
              <w:jc w:val="left"/>
              <w:rPr>
                <w:rFonts w:eastAsiaTheme="minorHAnsi"/>
                <w:lang w:eastAsia="en-US"/>
              </w:rPr>
            </w:pPr>
          </w:p>
        </w:tc>
      </w:tr>
      <w:tr w:rsidR="00B93E84" w:rsidRPr="00364973" w14:paraId="18634C41" w14:textId="77777777" w:rsidTr="00443A30">
        <w:tc>
          <w:tcPr>
            <w:tcW w:w="988" w:type="dxa"/>
            <w:shd w:val="clear" w:color="auto" w:fill="BFBFBF" w:themeFill="background1" w:themeFillShade="BF"/>
          </w:tcPr>
          <w:p w14:paraId="0C89E5C2" w14:textId="77777777" w:rsidR="00B93E84" w:rsidRPr="00364973" w:rsidRDefault="00B93E84" w:rsidP="00443A30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14:paraId="213FEDE3" w14:textId="77777777" w:rsidR="00B93E84" w:rsidRPr="00364973" w:rsidRDefault="00B93E84" w:rsidP="00443A30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364973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5811" w:type="dxa"/>
            <w:shd w:val="clear" w:color="auto" w:fill="BFBFBF" w:themeFill="background1" w:themeFillShade="BF"/>
          </w:tcPr>
          <w:p w14:paraId="2C95EFF6" w14:textId="77777777" w:rsidR="00B93E84" w:rsidRPr="00364973" w:rsidRDefault="00B93E84" w:rsidP="00443A30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  <w:p w14:paraId="0F2389AF" w14:textId="77777777" w:rsidR="00B93E84" w:rsidRPr="00364973" w:rsidRDefault="00B93E84" w:rsidP="00443A30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364973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>Roboty instalacyjne elektryczne</w:t>
            </w:r>
          </w:p>
        </w:tc>
        <w:tc>
          <w:tcPr>
            <w:tcW w:w="2263" w:type="dxa"/>
            <w:shd w:val="clear" w:color="auto" w:fill="BFBFBF" w:themeFill="background1" w:themeFillShade="BF"/>
          </w:tcPr>
          <w:p w14:paraId="6165C5D4" w14:textId="77777777" w:rsidR="00B93E84" w:rsidRPr="00364973" w:rsidRDefault="00B93E84" w:rsidP="00443A30">
            <w:pPr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93E84" w:rsidRPr="00364973" w14:paraId="2B2A8910" w14:textId="77777777" w:rsidTr="00443A30">
        <w:tc>
          <w:tcPr>
            <w:tcW w:w="988" w:type="dxa"/>
          </w:tcPr>
          <w:p w14:paraId="34712538" w14:textId="77777777" w:rsidR="00B93E84" w:rsidRPr="00364973" w:rsidRDefault="00B93E84" w:rsidP="00443A30">
            <w:pPr>
              <w:jc w:val="center"/>
              <w:rPr>
                <w:rFonts w:eastAsiaTheme="minorHAnsi"/>
                <w:lang w:eastAsia="en-US"/>
              </w:rPr>
            </w:pPr>
          </w:p>
          <w:p w14:paraId="73AD9362" w14:textId="77777777" w:rsidR="00B93E84" w:rsidRPr="00364973" w:rsidRDefault="00B93E84" w:rsidP="00443A30">
            <w:pPr>
              <w:jc w:val="center"/>
              <w:rPr>
                <w:rFonts w:eastAsiaTheme="minorHAnsi"/>
                <w:lang w:eastAsia="en-US"/>
              </w:rPr>
            </w:pPr>
            <w:r w:rsidRPr="00364973">
              <w:rPr>
                <w:rFonts w:eastAsiaTheme="minorHAnsi"/>
                <w:lang w:eastAsia="en-US"/>
              </w:rPr>
              <w:t>3.1.</w:t>
            </w:r>
          </w:p>
        </w:tc>
        <w:tc>
          <w:tcPr>
            <w:tcW w:w="5811" w:type="dxa"/>
          </w:tcPr>
          <w:p w14:paraId="64FBFFB9" w14:textId="77777777" w:rsidR="00B93E84" w:rsidRPr="00364973" w:rsidRDefault="00B93E84" w:rsidP="00443A30">
            <w:pPr>
              <w:rPr>
                <w:rFonts w:eastAsiaTheme="minorHAnsi"/>
                <w:lang w:eastAsia="en-US"/>
                <w14:ligatures w14:val="standardContextual"/>
              </w:rPr>
            </w:pPr>
          </w:p>
          <w:p w14:paraId="328E566B" w14:textId="77777777" w:rsidR="00B93E84" w:rsidRPr="00364973" w:rsidRDefault="00B93E84" w:rsidP="00443A30">
            <w:pPr>
              <w:rPr>
                <w:rFonts w:eastAsiaTheme="minorHAnsi"/>
                <w:color w:val="00B050"/>
                <w:lang w:eastAsia="en-US"/>
              </w:rPr>
            </w:pPr>
            <w:r w:rsidRPr="00364973">
              <w:rPr>
                <w:rFonts w:eastAsiaTheme="minorHAnsi"/>
                <w:lang w:eastAsia="en-US"/>
                <w14:ligatures w14:val="standardContextual"/>
              </w:rPr>
              <w:t>Roboty ziemne - kable zasilające</w:t>
            </w:r>
            <w:r w:rsidRPr="00364973">
              <w:rPr>
                <w:rFonts w:eastAsiaTheme="minorHAnsi"/>
                <w:color w:val="00B050"/>
                <w:lang w:eastAsia="en-US"/>
                <w14:ligatures w14:val="standardContextual"/>
              </w:rPr>
              <w:t xml:space="preserve">  </w:t>
            </w:r>
          </w:p>
        </w:tc>
        <w:tc>
          <w:tcPr>
            <w:tcW w:w="2263" w:type="dxa"/>
          </w:tcPr>
          <w:p w14:paraId="1996042A" w14:textId="77777777" w:rsidR="00B93E84" w:rsidRPr="00364973" w:rsidRDefault="00B93E84" w:rsidP="00443A30">
            <w:pPr>
              <w:rPr>
                <w:rFonts w:eastAsiaTheme="minorHAnsi"/>
                <w:lang w:eastAsia="en-US"/>
              </w:rPr>
            </w:pPr>
          </w:p>
        </w:tc>
      </w:tr>
      <w:tr w:rsidR="00B93E84" w:rsidRPr="00364973" w14:paraId="1204AAA3" w14:textId="77777777" w:rsidTr="00443A30">
        <w:tc>
          <w:tcPr>
            <w:tcW w:w="988" w:type="dxa"/>
          </w:tcPr>
          <w:p w14:paraId="19D9016F" w14:textId="77777777" w:rsidR="00B93E84" w:rsidRPr="00364973" w:rsidRDefault="00B93E84" w:rsidP="00443A30">
            <w:pPr>
              <w:jc w:val="center"/>
              <w:rPr>
                <w:rFonts w:eastAsiaTheme="minorHAnsi"/>
                <w:lang w:eastAsia="en-US"/>
              </w:rPr>
            </w:pPr>
          </w:p>
          <w:p w14:paraId="3518B1E7" w14:textId="77777777" w:rsidR="00B93E84" w:rsidRPr="00364973" w:rsidRDefault="00B93E84" w:rsidP="00443A30">
            <w:pPr>
              <w:jc w:val="center"/>
              <w:rPr>
                <w:rFonts w:eastAsiaTheme="minorHAnsi"/>
                <w:lang w:eastAsia="en-US"/>
              </w:rPr>
            </w:pPr>
            <w:r w:rsidRPr="00364973">
              <w:rPr>
                <w:rFonts w:eastAsiaTheme="minorHAnsi"/>
                <w:lang w:eastAsia="en-US"/>
              </w:rPr>
              <w:t>3.2.</w:t>
            </w:r>
          </w:p>
        </w:tc>
        <w:tc>
          <w:tcPr>
            <w:tcW w:w="5811" w:type="dxa"/>
          </w:tcPr>
          <w:p w14:paraId="0F6DB5B3" w14:textId="77777777" w:rsidR="00B93E84" w:rsidRPr="00364973" w:rsidRDefault="00B93E84" w:rsidP="00443A30">
            <w:pPr>
              <w:rPr>
                <w:rFonts w:eastAsiaTheme="minorHAnsi"/>
                <w:lang w:eastAsia="en-US"/>
                <w14:ligatures w14:val="standardContextual"/>
              </w:rPr>
            </w:pPr>
          </w:p>
          <w:p w14:paraId="7EE05224" w14:textId="77777777" w:rsidR="00B93E84" w:rsidRPr="00364973" w:rsidRDefault="00B93E84" w:rsidP="00443A30">
            <w:pPr>
              <w:rPr>
                <w:rFonts w:eastAsiaTheme="minorHAnsi"/>
                <w:lang w:eastAsia="en-US"/>
              </w:rPr>
            </w:pPr>
            <w:r w:rsidRPr="00364973">
              <w:rPr>
                <w:rFonts w:eastAsiaTheme="minorHAnsi"/>
                <w:lang w:eastAsia="en-US"/>
                <w14:ligatures w14:val="standardContextual"/>
              </w:rPr>
              <w:t xml:space="preserve">Rozdzielnia zasilające </w:t>
            </w:r>
          </w:p>
        </w:tc>
        <w:tc>
          <w:tcPr>
            <w:tcW w:w="2263" w:type="dxa"/>
          </w:tcPr>
          <w:p w14:paraId="7EBC1F2B" w14:textId="77777777" w:rsidR="00B93E84" w:rsidRPr="00364973" w:rsidRDefault="00B93E84" w:rsidP="00443A30">
            <w:pPr>
              <w:rPr>
                <w:rFonts w:eastAsiaTheme="minorHAnsi"/>
                <w:lang w:eastAsia="en-US"/>
              </w:rPr>
            </w:pPr>
          </w:p>
        </w:tc>
      </w:tr>
      <w:tr w:rsidR="00B93E84" w:rsidRPr="00364973" w14:paraId="04A6B9FC" w14:textId="77777777" w:rsidTr="00443A30">
        <w:tc>
          <w:tcPr>
            <w:tcW w:w="6799" w:type="dxa"/>
            <w:gridSpan w:val="2"/>
            <w:shd w:val="clear" w:color="auto" w:fill="E7E6E6" w:themeFill="background2"/>
          </w:tcPr>
          <w:p w14:paraId="5812E5FC" w14:textId="77777777" w:rsidR="00B93E84" w:rsidRPr="00364973" w:rsidRDefault="00B93E84" w:rsidP="00443A30">
            <w:pPr>
              <w:rPr>
                <w:rFonts w:eastAsiaTheme="minorHAnsi"/>
                <w:lang w:eastAsia="en-US"/>
              </w:rPr>
            </w:pPr>
          </w:p>
          <w:p w14:paraId="680DEC48" w14:textId="77777777" w:rsidR="00B93E84" w:rsidRPr="00364973" w:rsidRDefault="00B93E84" w:rsidP="00443A30">
            <w:pPr>
              <w:rPr>
                <w:rFonts w:eastAsiaTheme="minorHAnsi"/>
                <w:lang w:eastAsia="en-US"/>
              </w:rPr>
            </w:pPr>
            <w:r w:rsidRPr="00364973">
              <w:rPr>
                <w:rFonts w:eastAsiaTheme="minorHAnsi"/>
                <w:lang w:eastAsia="en-US"/>
              </w:rPr>
              <w:t>RAZEM WARTOŚĆ NETTO</w:t>
            </w:r>
          </w:p>
        </w:tc>
        <w:tc>
          <w:tcPr>
            <w:tcW w:w="2263" w:type="dxa"/>
            <w:shd w:val="clear" w:color="auto" w:fill="E7E6E6" w:themeFill="background2"/>
          </w:tcPr>
          <w:p w14:paraId="792E6A08" w14:textId="77777777" w:rsidR="00B93E84" w:rsidRPr="00364973" w:rsidRDefault="00B93E84" w:rsidP="00443A30">
            <w:pPr>
              <w:rPr>
                <w:rFonts w:eastAsiaTheme="minorHAnsi"/>
                <w:lang w:eastAsia="en-US"/>
              </w:rPr>
            </w:pPr>
          </w:p>
        </w:tc>
      </w:tr>
      <w:tr w:rsidR="00B93E84" w:rsidRPr="00364973" w14:paraId="7FA31D8A" w14:textId="77777777" w:rsidTr="00443A30">
        <w:tc>
          <w:tcPr>
            <w:tcW w:w="6799" w:type="dxa"/>
            <w:gridSpan w:val="2"/>
          </w:tcPr>
          <w:p w14:paraId="0B399C71" w14:textId="77777777" w:rsidR="00B93E84" w:rsidRPr="00364973" w:rsidRDefault="00B93E84" w:rsidP="00443A30">
            <w:pPr>
              <w:rPr>
                <w:rFonts w:eastAsiaTheme="minorHAnsi"/>
                <w:lang w:eastAsia="en-US"/>
              </w:rPr>
            </w:pPr>
          </w:p>
          <w:p w14:paraId="3C334EC0" w14:textId="77777777" w:rsidR="00B93E84" w:rsidRPr="00364973" w:rsidRDefault="00B93E84" w:rsidP="00443A30">
            <w:pPr>
              <w:rPr>
                <w:rFonts w:eastAsiaTheme="minorHAnsi"/>
                <w:lang w:eastAsia="en-US"/>
              </w:rPr>
            </w:pPr>
            <w:r w:rsidRPr="00364973">
              <w:rPr>
                <w:rFonts w:eastAsiaTheme="minorHAnsi"/>
                <w:lang w:eastAsia="en-US"/>
              </w:rPr>
              <w:t>PODATEK VAT 23%</w:t>
            </w:r>
          </w:p>
        </w:tc>
        <w:tc>
          <w:tcPr>
            <w:tcW w:w="2263" w:type="dxa"/>
          </w:tcPr>
          <w:p w14:paraId="17610254" w14:textId="77777777" w:rsidR="00B93E84" w:rsidRPr="00364973" w:rsidRDefault="00B93E84" w:rsidP="00443A30">
            <w:pPr>
              <w:rPr>
                <w:rFonts w:eastAsiaTheme="minorHAnsi"/>
                <w:lang w:eastAsia="en-US"/>
              </w:rPr>
            </w:pPr>
          </w:p>
        </w:tc>
      </w:tr>
      <w:tr w:rsidR="00B93E84" w:rsidRPr="00364973" w14:paraId="665C9E73" w14:textId="77777777" w:rsidTr="00443A30">
        <w:tc>
          <w:tcPr>
            <w:tcW w:w="6799" w:type="dxa"/>
            <w:gridSpan w:val="2"/>
            <w:shd w:val="clear" w:color="auto" w:fill="FFFF00"/>
          </w:tcPr>
          <w:p w14:paraId="2FB12CD9" w14:textId="77777777" w:rsidR="00B93E84" w:rsidRPr="00364973" w:rsidRDefault="00B93E84" w:rsidP="00443A30">
            <w:pPr>
              <w:rPr>
                <w:rFonts w:eastAsiaTheme="minorHAnsi"/>
                <w:lang w:eastAsia="en-US"/>
              </w:rPr>
            </w:pPr>
          </w:p>
          <w:p w14:paraId="3B124218" w14:textId="77777777" w:rsidR="00B93E84" w:rsidRPr="00364973" w:rsidRDefault="00B93E84" w:rsidP="00443A30">
            <w:pPr>
              <w:rPr>
                <w:rFonts w:eastAsiaTheme="minorHAnsi"/>
                <w:lang w:eastAsia="en-US"/>
              </w:rPr>
            </w:pPr>
            <w:r w:rsidRPr="00364973">
              <w:rPr>
                <w:rFonts w:eastAsiaTheme="minorHAnsi"/>
                <w:lang w:eastAsia="en-US"/>
              </w:rPr>
              <w:t>OGÓŁEM WARTOŚC BRUTTO</w:t>
            </w:r>
          </w:p>
          <w:p w14:paraId="467E7493" w14:textId="77777777" w:rsidR="00B93E84" w:rsidRPr="00364973" w:rsidRDefault="00B93E84" w:rsidP="00443A30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263" w:type="dxa"/>
            <w:shd w:val="clear" w:color="auto" w:fill="FFFF00"/>
          </w:tcPr>
          <w:p w14:paraId="7C4B0DC8" w14:textId="77777777" w:rsidR="00B93E84" w:rsidRPr="00364973" w:rsidRDefault="00B93E84" w:rsidP="00443A30">
            <w:pPr>
              <w:rPr>
                <w:rFonts w:eastAsiaTheme="minorHAnsi"/>
                <w:lang w:eastAsia="en-US"/>
              </w:rPr>
            </w:pPr>
          </w:p>
        </w:tc>
      </w:tr>
    </w:tbl>
    <w:p w14:paraId="0A379818" w14:textId="77777777" w:rsidR="00B93E84" w:rsidRPr="00364973" w:rsidRDefault="00B93E84" w:rsidP="00B93E84">
      <w:pPr>
        <w:autoSpaceDN/>
        <w:spacing w:after="0"/>
        <w:jc w:val="both"/>
        <w:textAlignment w:val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62AE74AC" w14:textId="77777777" w:rsidR="00D63340" w:rsidRDefault="00D63340"/>
    <w:sectPr w:rsidR="00D633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07A9E" w14:textId="77777777" w:rsidR="00B93E84" w:rsidRDefault="00B93E84" w:rsidP="00B93E84">
      <w:pPr>
        <w:spacing w:after="0"/>
      </w:pPr>
      <w:r>
        <w:separator/>
      </w:r>
    </w:p>
  </w:endnote>
  <w:endnote w:type="continuationSeparator" w:id="0">
    <w:p w14:paraId="54BFAC77" w14:textId="77777777" w:rsidR="00B93E84" w:rsidRDefault="00B93E84" w:rsidP="00B93E8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FF32B" w14:textId="77777777" w:rsidR="00B93E84" w:rsidRDefault="00B93E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1783537"/>
      <w:docPartObj>
        <w:docPartGallery w:val="Page Numbers (Bottom of Page)"/>
        <w:docPartUnique/>
      </w:docPartObj>
    </w:sdtPr>
    <w:sdtContent>
      <w:p w14:paraId="47CA923E" w14:textId="17C9FB23" w:rsidR="00B93E84" w:rsidRDefault="00B93E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AA6849" w14:textId="77777777" w:rsidR="00B93E84" w:rsidRDefault="00B93E8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617C5" w14:textId="77777777" w:rsidR="00B93E84" w:rsidRDefault="00B93E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C6476" w14:textId="77777777" w:rsidR="00B93E84" w:rsidRDefault="00B93E84" w:rsidP="00B93E84">
      <w:pPr>
        <w:spacing w:after="0"/>
      </w:pPr>
      <w:r>
        <w:separator/>
      </w:r>
    </w:p>
  </w:footnote>
  <w:footnote w:type="continuationSeparator" w:id="0">
    <w:p w14:paraId="416AC909" w14:textId="77777777" w:rsidR="00B93E84" w:rsidRDefault="00B93E84" w:rsidP="00B93E8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40BCF" w14:textId="77777777" w:rsidR="00B93E84" w:rsidRDefault="00B93E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E946D" w14:textId="19231FB5" w:rsidR="00B93E84" w:rsidRDefault="00B93E84">
    <w:pPr>
      <w:pStyle w:val="Nagwek"/>
    </w:pPr>
    <w:r>
      <w:rPr>
        <w:rFonts w:asciiTheme="minorHAnsi" w:eastAsiaTheme="minorHAnsi" w:hAnsiTheme="minorHAnsi" w:cstheme="minorBidi"/>
        <w:noProof/>
        <w:kern w:val="2"/>
        <w:lang w:eastAsia="en-US"/>
      </w:rPr>
      <w:drawing>
        <wp:anchor distT="0" distB="0" distL="114300" distR="114300" simplePos="0" relativeHeight="251659264" behindDoc="1" locked="0" layoutInCell="1" allowOverlap="1" wp14:anchorId="7384346C" wp14:editId="1775E27A">
          <wp:simplePos x="0" y="0"/>
          <wp:positionH relativeFrom="margin">
            <wp:posOffset>0</wp:posOffset>
          </wp:positionH>
          <wp:positionV relativeFrom="paragraph">
            <wp:posOffset>-143510</wp:posOffset>
          </wp:positionV>
          <wp:extent cx="5760720" cy="737870"/>
          <wp:effectExtent l="0" t="0" r="0" b="5080"/>
          <wp:wrapTight wrapText="bothSides">
            <wp:wrapPolygon edited="0">
              <wp:start x="0" y="0"/>
              <wp:lineTo x="0" y="21191"/>
              <wp:lineTo x="21500" y="21191"/>
              <wp:lineTo x="21500" y="0"/>
              <wp:lineTo x="0" y="0"/>
            </wp:wrapPolygon>
          </wp:wrapTight>
          <wp:docPr id="11829589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2958985" name="Obraz 118295898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E3945" w14:textId="77777777" w:rsidR="00B93E84" w:rsidRDefault="00B93E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0683909-C5C2-4415-996D-72DA27651E1B}"/>
  </w:docVars>
  <w:rsids>
    <w:rsidRoot w:val="00BE0BA5"/>
    <w:rsid w:val="00B93E84"/>
    <w:rsid w:val="00BE0BA5"/>
    <w:rsid w:val="00D6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962B2542-4253-4E50-A7B2-BBC42977D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E84"/>
    <w:pPr>
      <w:autoSpaceDN w:val="0"/>
      <w:spacing w:line="240" w:lineRule="auto"/>
      <w:textAlignment w:val="baseline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">
    <w:name w:val="Tabela - Siatka2"/>
    <w:basedOn w:val="Standardowy"/>
    <w:next w:val="Tabela-Siatka"/>
    <w:uiPriority w:val="39"/>
    <w:rsid w:val="00B93E84"/>
    <w:pPr>
      <w:spacing w:after="0" w:line="240" w:lineRule="auto"/>
      <w:jc w:val="both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B93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93E8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B93E84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93E8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B93E84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0683909-C5C2-4415-996D-72DA27651E1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852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2</cp:revision>
  <dcterms:created xsi:type="dcterms:W3CDTF">2023-11-28T12:05:00Z</dcterms:created>
  <dcterms:modified xsi:type="dcterms:W3CDTF">2023-11-28T12:05:00Z</dcterms:modified>
</cp:coreProperties>
</file>