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03" w:rsidRDefault="007D0403" w:rsidP="007D0403">
      <w:pPr>
        <w:pStyle w:val="NormalnyWeb"/>
        <w:spacing w:before="0"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D0403" w:rsidRDefault="007D0403" w:rsidP="007D0403">
      <w:pPr>
        <w:pStyle w:val="NormalnyWeb"/>
        <w:spacing w:before="0"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D0403" w:rsidRDefault="007D0403" w:rsidP="007D0403">
      <w:pPr>
        <w:pStyle w:val="NormalnyWeb"/>
        <w:spacing w:before="0" w:after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Prawa i obowiązki </w:t>
      </w:r>
    </w:p>
    <w:p w:rsidR="007D0403" w:rsidRDefault="007D0403" w:rsidP="007D0403">
      <w:pPr>
        <w:pStyle w:val="NormalnyWeb"/>
        <w:spacing w:before="0" w:after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KOORDYNATORA BHP</w:t>
      </w:r>
    </w:p>
    <w:p w:rsidR="007D0403" w:rsidRDefault="007D0403" w:rsidP="007D0403">
      <w:pPr>
        <w:pStyle w:val="NormalnyWeb"/>
        <w:spacing w:before="0" w:after="0"/>
        <w:jc w:val="center"/>
        <w:rPr>
          <w:rFonts w:ascii="Arial" w:hAnsi="Arial" w:cs="Arial"/>
          <w:sz w:val="22"/>
          <w:szCs w:val="22"/>
        </w:rPr>
      </w:pPr>
    </w:p>
    <w:p w:rsidR="007D0403" w:rsidRDefault="007D0403" w:rsidP="007D0403">
      <w:pPr>
        <w:pStyle w:val="NormalnyWeb"/>
        <w:numPr>
          <w:ilvl w:val="0"/>
          <w:numId w:val="39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Koordynator BHP sprawujący nadzór nad bezpieczeństwem i higieną pracy na budowie, powołany został zgodnie z wymaganiem określonym w art. 208 § 1 pkt 2 ustawy z dnia 26 czerwca 1974 r. Kodeks pracy (</w:t>
      </w:r>
      <w:proofErr w:type="spellStart"/>
      <w:r w:rsidR="002F6690">
        <w:rPr>
          <w:rFonts w:ascii="Arial" w:hAnsi="Arial" w:cs="Arial"/>
          <w:sz w:val="22"/>
          <w:szCs w:val="22"/>
        </w:rPr>
        <w:t>t.j</w:t>
      </w:r>
      <w:proofErr w:type="spellEnd"/>
      <w:r w:rsidR="002F669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Dz. U.</w:t>
      </w:r>
      <w:r w:rsidR="007C7286">
        <w:rPr>
          <w:rFonts w:ascii="Arial" w:hAnsi="Arial" w:cs="Arial"/>
          <w:sz w:val="22"/>
          <w:szCs w:val="22"/>
        </w:rPr>
        <w:t xml:space="preserve"> 2023</w:t>
      </w:r>
      <w:r w:rsidR="002F66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poz. </w:t>
      </w:r>
      <w:r w:rsidR="002F6690">
        <w:rPr>
          <w:rFonts w:ascii="Arial" w:hAnsi="Arial" w:cs="Arial"/>
          <w:sz w:val="22"/>
          <w:szCs w:val="22"/>
        </w:rPr>
        <w:t>1</w:t>
      </w:r>
      <w:r w:rsidR="007C7286">
        <w:rPr>
          <w:rFonts w:ascii="Arial" w:hAnsi="Arial" w:cs="Arial"/>
          <w:sz w:val="22"/>
          <w:szCs w:val="22"/>
        </w:rPr>
        <w:t>465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) w związku z wykonywaniem prac budowlanych: </w:t>
      </w:r>
    </w:p>
    <w:p w:rsidR="007D0403" w:rsidRPr="007C7286" w:rsidRDefault="007C7286" w:rsidP="007C7286">
      <w:pPr>
        <w:pStyle w:val="Akapitzlist"/>
        <w:spacing w:after="0" w:line="276" w:lineRule="auto"/>
        <w:ind w:firstLine="0"/>
        <w:rPr>
          <w:rFonts w:ascii="Arial" w:eastAsia="Arial" w:hAnsi="Arial" w:cs="Arial"/>
          <w:b/>
          <w:bCs/>
          <w:i/>
          <w:iCs/>
          <w:sz w:val="22"/>
        </w:rPr>
      </w:pPr>
      <w:r w:rsidRPr="007C7286">
        <w:rPr>
          <w:rFonts w:ascii="Arial" w:hAnsi="Arial" w:cs="Arial"/>
          <w:b/>
          <w:noProof/>
          <w:sz w:val="22"/>
          <w:shd w:val="clear" w:color="auto" w:fill="FFFFFF"/>
        </w:rPr>
        <w:t>„Budowa sieci kanalizacji sanitarnej wraz z przepompowniami ścieków i instalacją elektryczną dla przepompowni w miejscowości Kębłowo Nowowiejskie, Łowcze i Nowa Wieś Lęborska – Etap 1</w:t>
      </w:r>
      <w:r w:rsidRPr="007C7286">
        <w:rPr>
          <w:rFonts w:ascii="Arial" w:eastAsia="Arial" w:hAnsi="Arial" w:cs="Arial"/>
          <w:b/>
          <w:bCs/>
          <w:i/>
          <w:iCs/>
          <w:sz w:val="22"/>
        </w:rPr>
        <w:t>”</w:t>
      </w:r>
    </w:p>
    <w:p w:rsidR="007D0403" w:rsidRDefault="007D0403" w:rsidP="007D0403">
      <w:pPr>
        <w:pStyle w:val="NormalnyWeb"/>
        <w:numPr>
          <w:ilvl w:val="0"/>
          <w:numId w:val="39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Koordynator BHP będzie sprawował nadzór nad bezpieczeństwem pracy wszystkich pracowników zatrudnionych w miejscu prowadzenia prac (określonym i przekazanym Wykonawcy jako teren budowy), a podlegających różnym pracodawcom.</w:t>
      </w:r>
    </w:p>
    <w:p w:rsidR="007D0403" w:rsidRDefault="007D0403" w:rsidP="007D0403">
      <w:pPr>
        <w:pStyle w:val="NormalnyWeb"/>
        <w:numPr>
          <w:ilvl w:val="0"/>
          <w:numId w:val="39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Uprawnienia Koordynatora BHP: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kontrolowanie wszystkich pracowników świadczących pracę na budowie,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wydawanie poleceń w zakresie poprawy warunków pracy oraz przestrzegania przepisów i zasad bhp,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kontrolowanie stanu bhp na budowie,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wydawanie zaleceń usunięcia stwierdzonych zagrożeń wypadkowych i uchybień w zakresie bhp,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wstrzymanie prac w przypadku niedotrzymania warunków bezpieczeństwa ustalonych uprzednio z wykonawcami lub gdy praca taka zagraża życiu lub zdrowiu pracowników,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wstrzymanie pracy maszyny lub urządzenia w razie stwierdzenia wystąpienia bezpośredniego zagrożenia życia albo zdrowia pracownika lub innej osoby,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odsunięcie od pracy pracownika zatrudnionego przy pracach wzbronionych lub w przypadku stwierdzenia u pracownika stanu uniemożliwiającego świadczenie pracy,</w:t>
      </w:r>
    </w:p>
    <w:p w:rsidR="007D0403" w:rsidRDefault="007D0403" w:rsidP="007D0403">
      <w:pPr>
        <w:pStyle w:val="NormalnyWeb"/>
        <w:numPr>
          <w:ilvl w:val="0"/>
          <w:numId w:val="4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inne:(określane stosownie do potrzeb i charakteru wykonywanych robót).</w:t>
      </w:r>
    </w:p>
    <w:p w:rsidR="007D0403" w:rsidRDefault="007D0403" w:rsidP="007D0403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IV.       Obowiązki Koordynatora BHP: 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ujawnianie ewentualnych zagrożeń dla życia i zdrowia zatrudnionych pracowników oraz organizacja prac poszczególnych firm wykonujących jednocześnie prace w tym samym miejscu, 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egzekwowanie wymagań nałożonych dla prac o znaczących aspektach bezpieczeństwa,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egzekwowanie spełnienia wymagań kwalifikacyjnych i zdrowotnych od uczestników procesu inwestycyjnego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egzekwowanie rozmieszczenia na terenie wykonywanych prac znaków bezpieczeństwa, informacyjnych, ostrzegawczych </w:t>
      </w:r>
      <w:proofErr w:type="spellStart"/>
      <w:r>
        <w:rPr>
          <w:rFonts w:ascii="Arial" w:hAnsi="Arial" w:cs="Arial"/>
          <w:sz w:val="22"/>
          <w:szCs w:val="22"/>
        </w:rPr>
        <w:t>itp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niezwłoczne informowanie pracodawców o stwierdzonych uchybieniach w zakresie bhp oraz wydanych w związku z tym poleceniach,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gromadzenie dokumentacji w sprawach związanych z bhp (z wyłączeniem dokumentacji powypadkowej)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udostępnianie informacji dot. bhp i innych wymagań obowiązujących w miejscu wykonywania robót</w:t>
      </w:r>
    </w:p>
    <w:p w:rsidR="007D0403" w:rsidRDefault="007D0403" w:rsidP="007D0403">
      <w:pPr>
        <w:pStyle w:val="NormalnyWeb"/>
        <w:numPr>
          <w:ilvl w:val="0"/>
          <w:numId w:val="41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inne:(określane stosownie do potrzeb i charakteru wykonywanych robót).</w:t>
      </w:r>
    </w:p>
    <w:p w:rsidR="007D0403" w:rsidRDefault="007D0403" w:rsidP="007D0403">
      <w:pPr>
        <w:rPr>
          <w:rFonts w:ascii="Arial" w:hAnsi="Arial" w:cs="Arial"/>
          <w:sz w:val="22"/>
        </w:rPr>
      </w:pP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159088"/>
      <w:docPartObj>
        <w:docPartGallery w:val="Page Numbers (Bottom of Page)"/>
        <w:docPartUnique/>
      </w:docPartObj>
    </w:sdtPr>
    <w:sdtEndPr/>
    <w:sdtContent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286">
          <w:rPr>
            <w:noProof/>
          </w:rPr>
          <w:t>1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FB4AED" w:rsidRDefault="00FB4AED" w:rsidP="00FB4AED">
    <w:pPr>
      <w:pStyle w:val="Nagwek"/>
    </w:pPr>
  </w:p>
  <w:p w:rsidR="00FB4AED" w:rsidRDefault="00FB4AED" w:rsidP="00FB4AED">
    <w:pPr>
      <w:pStyle w:val="Nagwek"/>
    </w:pPr>
  </w:p>
  <w:p w:rsidR="0033202C" w:rsidRDefault="007C7286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RRP.271.18</w:t>
    </w:r>
    <w:r w:rsidR="00862908">
      <w:rPr>
        <w:rFonts w:ascii="Arial" w:hAnsi="Arial" w:cs="Arial"/>
        <w:sz w:val="22"/>
      </w:rPr>
      <w:t>.2023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7D0403">
      <w:rPr>
        <w:rFonts w:ascii="Arial" w:hAnsi="Arial" w:cs="Arial"/>
        <w:i/>
        <w:sz w:val="22"/>
      </w:rPr>
      <w:t xml:space="preserve">4 </w:t>
    </w:r>
    <w:r w:rsidRPr="006C0914">
      <w:rPr>
        <w:rFonts w:ascii="Arial" w:hAnsi="Arial" w:cs="Arial"/>
        <w:i/>
        <w:sz w:val="22"/>
      </w:rPr>
      <w:t xml:space="preserve">do </w:t>
    </w:r>
    <w:r w:rsidR="007D0403">
      <w:rPr>
        <w:rFonts w:ascii="Arial" w:hAnsi="Arial" w:cs="Arial"/>
        <w:i/>
        <w:sz w:val="22"/>
      </w:rPr>
      <w:t>Umowy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ACA7A67"/>
    <w:multiLevelType w:val="multilevel"/>
    <w:tmpl w:val="251AE25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55BF54D7"/>
    <w:multiLevelType w:val="multilevel"/>
    <w:tmpl w:val="2D9C0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86C0B8A"/>
    <w:multiLevelType w:val="multilevel"/>
    <w:tmpl w:val="A84E5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9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5"/>
  </w:num>
  <w:num w:numId="2">
    <w:abstractNumId w:val="11"/>
  </w:num>
  <w:num w:numId="3">
    <w:abstractNumId w:val="20"/>
  </w:num>
  <w:num w:numId="4">
    <w:abstractNumId w:val="29"/>
  </w:num>
  <w:num w:numId="5">
    <w:abstractNumId w:val="36"/>
  </w:num>
  <w:num w:numId="6">
    <w:abstractNumId w:val="33"/>
  </w:num>
  <w:num w:numId="7">
    <w:abstractNumId w:val="25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31"/>
  </w:num>
  <w:num w:numId="13">
    <w:abstractNumId w:val="28"/>
  </w:num>
  <w:num w:numId="14">
    <w:abstractNumId w:val="5"/>
  </w:num>
  <w:num w:numId="15">
    <w:abstractNumId w:val="39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2"/>
  </w:num>
  <w:num w:numId="21">
    <w:abstractNumId w:val="27"/>
  </w:num>
  <w:num w:numId="22">
    <w:abstractNumId w:val="8"/>
  </w:num>
  <w:num w:numId="23">
    <w:abstractNumId w:val="10"/>
  </w:num>
  <w:num w:numId="24">
    <w:abstractNumId w:val="23"/>
  </w:num>
  <w:num w:numId="25">
    <w:abstractNumId w:val="34"/>
  </w:num>
  <w:num w:numId="26">
    <w:abstractNumId w:val="38"/>
  </w:num>
  <w:num w:numId="27">
    <w:abstractNumId w:val="2"/>
  </w:num>
  <w:num w:numId="28">
    <w:abstractNumId w:val="32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6"/>
  </w:num>
  <w:num w:numId="34">
    <w:abstractNumId w:val="30"/>
  </w:num>
  <w:num w:numId="35">
    <w:abstractNumId w:val="7"/>
  </w:num>
  <w:num w:numId="36">
    <w:abstractNumId w:val="1"/>
  </w:num>
  <w:num w:numId="37">
    <w:abstractNumId w:val="40"/>
  </w:num>
  <w:num w:numId="38">
    <w:abstractNumId w:val="17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45C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839A9"/>
    <w:rsid w:val="00287847"/>
    <w:rsid w:val="002928C1"/>
    <w:rsid w:val="00295C0B"/>
    <w:rsid w:val="002A118D"/>
    <w:rsid w:val="002B50F9"/>
    <w:rsid w:val="002D456D"/>
    <w:rsid w:val="002F0C05"/>
    <w:rsid w:val="002F6690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2C9E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6434"/>
    <w:rsid w:val="004E2902"/>
    <w:rsid w:val="004F4324"/>
    <w:rsid w:val="004F5363"/>
    <w:rsid w:val="00500006"/>
    <w:rsid w:val="00507BA2"/>
    <w:rsid w:val="00526817"/>
    <w:rsid w:val="00531246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06E8"/>
    <w:rsid w:val="006E76EE"/>
    <w:rsid w:val="006F6AAB"/>
    <w:rsid w:val="00701C66"/>
    <w:rsid w:val="00706FFD"/>
    <w:rsid w:val="00707CB4"/>
    <w:rsid w:val="00711FF6"/>
    <w:rsid w:val="0073094B"/>
    <w:rsid w:val="007336A8"/>
    <w:rsid w:val="00767434"/>
    <w:rsid w:val="00770360"/>
    <w:rsid w:val="00771182"/>
    <w:rsid w:val="007733DC"/>
    <w:rsid w:val="00783185"/>
    <w:rsid w:val="007A0F3F"/>
    <w:rsid w:val="007A4573"/>
    <w:rsid w:val="007A4F1B"/>
    <w:rsid w:val="007C7286"/>
    <w:rsid w:val="007D0403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2908"/>
    <w:rsid w:val="008637D8"/>
    <w:rsid w:val="008674FD"/>
    <w:rsid w:val="00871C8C"/>
    <w:rsid w:val="00880FE1"/>
    <w:rsid w:val="00894D46"/>
    <w:rsid w:val="00895155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61E7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B2894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866C9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07DC9"/>
    <w:rsid w:val="00F24890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5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</cp:revision>
  <cp:lastPrinted>2019-06-25T07:11:00Z</cp:lastPrinted>
  <dcterms:created xsi:type="dcterms:W3CDTF">2023-11-22T11:38:00Z</dcterms:created>
  <dcterms:modified xsi:type="dcterms:W3CDTF">2023-11-22T11:38:00Z</dcterms:modified>
</cp:coreProperties>
</file>