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54A3" w14:textId="2D0FE526" w:rsidR="0091454D" w:rsidRDefault="0091454D" w:rsidP="0091454D">
      <w:pPr>
        <w:spacing w:line="276" w:lineRule="auto"/>
        <w:ind w:right="-28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454D">
        <w:rPr>
          <w:rFonts w:asciiTheme="minorHAnsi" w:hAnsiTheme="minorHAnsi" w:cstheme="minorHAnsi"/>
          <w:b/>
          <w:sz w:val="22"/>
          <w:szCs w:val="22"/>
        </w:rPr>
        <w:t>Za</w:t>
      </w:r>
      <w:r w:rsidRPr="0091454D">
        <w:rPr>
          <w:rFonts w:asciiTheme="minorHAnsi" w:hAnsiTheme="minorHAnsi" w:cstheme="minorHAnsi" w:hint="cs"/>
          <w:b/>
          <w:sz w:val="22"/>
          <w:szCs w:val="22"/>
        </w:rPr>
        <w:t>łą</w:t>
      </w:r>
      <w:r w:rsidRPr="0091454D">
        <w:rPr>
          <w:rFonts w:asciiTheme="minorHAnsi" w:hAnsiTheme="minorHAnsi" w:cstheme="minorHAnsi"/>
          <w:b/>
          <w:sz w:val="22"/>
          <w:szCs w:val="22"/>
        </w:rPr>
        <w:t>cznik nr 1</w:t>
      </w:r>
      <w:r w:rsidR="0080702B">
        <w:rPr>
          <w:rFonts w:asciiTheme="minorHAnsi" w:hAnsiTheme="minorHAnsi" w:cstheme="minorHAnsi"/>
          <w:b/>
          <w:sz w:val="22"/>
          <w:szCs w:val="22"/>
        </w:rPr>
        <w:t>1</w:t>
      </w:r>
      <w:r w:rsidRPr="0091454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BD3C09D" w14:textId="06FF937A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591047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</w:r>
      <w:r w:rsidRPr="002E63D4">
        <w:rPr>
          <w:rFonts w:asciiTheme="minorHAnsi" w:hAnsiTheme="minorHAnsi" w:cstheme="minorHAnsi"/>
          <w:i/>
          <w:sz w:val="22"/>
          <w:szCs w:val="22"/>
        </w:rPr>
        <w:t>(pełna nazwa/firma, adres,</w:t>
      </w:r>
    </w:p>
    <w:p w14:paraId="37659410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w zależności od podmiotu: NIP/PESEL, KRS/CEiDG)</w:t>
      </w:r>
    </w:p>
    <w:p w14:paraId="4EEDF830" w14:textId="77777777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A5723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……..…………………………………………</w:t>
      </w:r>
    </w:p>
    <w:p w14:paraId="1BEB6CB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31B6D6D7" w14:textId="77777777" w:rsidR="00895481" w:rsidRPr="002E63D4" w:rsidRDefault="00895481" w:rsidP="004370B7">
      <w:pPr>
        <w:pStyle w:val="Nagwek2"/>
        <w:spacing w:before="120" w:after="120" w:line="276" w:lineRule="auto"/>
        <w:ind w:right="-286"/>
        <w:jc w:val="center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color w:val="auto"/>
          <w:sz w:val="22"/>
          <w:szCs w:val="22"/>
          <w:u w:val="single"/>
        </w:rPr>
        <w:t>Oświadczenie</w:t>
      </w:r>
    </w:p>
    <w:p w14:paraId="4E5CC395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57C7FDEC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 „Pzp”), </w:t>
      </w:r>
    </w:p>
    <w:p w14:paraId="2E653BEC" w14:textId="77777777" w:rsidR="00895481" w:rsidRPr="002E63D4" w:rsidRDefault="00895481" w:rsidP="004370B7">
      <w:pPr>
        <w:spacing w:before="120"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>DOTYCZĄCE PODSTAW WYKLUCZENIA Z POSTĘPOWANIA</w:t>
      </w:r>
    </w:p>
    <w:p w14:paraId="7CB8A9DE" w14:textId="77777777" w:rsidR="00895481" w:rsidRPr="002E63D4" w:rsidRDefault="00895481" w:rsidP="004370B7">
      <w:pPr>
        <w:spacing w:after="120"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2E63D4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5359A16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63D4">
        <w:rPr>
          <w:rFonts w:asciiTheme="minorHAnsi" w:hAnsiTheme="minorHAnsi" w:cstheme="minorHAnsi"/>
          <w:b/>
          <w:bCs/>
          <w:sz w:val="22"/>
          <w:szCs w:val="22"/>
        </w:rPr>
        <w:t xml:space="preserve">składa wykonawca, każdy z wykonawców ubiegających się wspólnie o udzielenie zamówienia, </w:t>
      </w:r>
    </w:p>
    <w:p w14:paraId="309110A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7DD22" w14:textId="6DA878AE" w:rsidR="00895481" w:rsidRPr="002E63D4" w:rsidRDefault="00895481" w:rsidP="004370B7">
      <w:pPr>
        <w:pStyle w:val="Nagwek1"/>
        <w:spacing w:before="120" w:after="120" w:line="276" w:lineRule="auto"/>
        <w:ind w:left="0"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potrzeby postępowania o udzielenie zamówienia publicznego prowadzonego pn. 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„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WYKONANIE KOMPLEKSOWEJ DOSTAWY GAZU ZIEMNEGO WYSOKOMETANOWEGO TYPU E NA POTRZEBY GMINY </w:t>
      </w:r>
      <w:r w:rsidR="0091454D" w:rsidRPr="0091454D">
        <w:rPr>
          <w:rFonts w:asciiTheme="minorHAnsi" w:hAnsiTheme="minorHAnsi" w:cstheme="minorHAnsi"/>
          <w:bCs w:val="0"/>
          <w:sz w:val="22"/>
          <w:szCs w:val="22"/>
        </w:rPr>
        <w:t>CZERNIEJEWO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 I JEJ JEDNOSTEK ORGANIZACYJNYCH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”</w:t>
      </w:r>
      <w:r w:rsidRPr="002E63D4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, </w:t>
      </w: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>oświadczam, co następuje:</w:t>
      </w:r>
      <w:r w:rsidRPr="002E63D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22B49BB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OŚWIADCZENIA DOTYCZĄCE PODSTAW WYKLUCZENIA OKREŚLONYCH W USTAWIE PZP:</w:t>
      </w:r>
    </w:p>
    <w:p w14:paraId="71B83F6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4464722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2E63D4">
        <w:rPr>
          <w:rFonts w:asciiTheme="minorHAnsi" w:hAnsiTheme="minorHAnsi" w:cstheme="minorHAnsi"/>
          <w:sz w:val="22"/>
          <w:szCs w:val="22"/>
        </w:rPr>
        <w:br/>
        <w:t>art. 108 ust.1 ustawy Pzp.</w:t>
      </w:r>
    </w:p>
    <w:p w14:paraId="36ECDB1C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79E8E3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 w:rsidRPr="002E63D4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ust. 1 pkt. 1, 2 i 5 ustawy Pzp ). </w:t>
      </w:r>
    </w:p>
    <w:p w14:paraId="58C209E0" w14:textId="035B0FF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………….. (opisać stan faktyczny)</w:t>
      </w:r>
    </w:p>
    <w:p w14:paraId="2701BDE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E007F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ust.2 ustawy Pzp podjąłem następujące środki naprawcze i zapobiegawcze: </w:t>
      </w:r>
    </w:p>
    <w:p w14:paraId="159F350D" w14:textId="31ACB06C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</w:t>
      </w:r>
      <w:r w:rsidRPr="002E63D4">
        <w:rPr>
          <w:rFonts w:asciiTheme="minorHAnsi" w:hAnsiTheme="minorHAnsi" w:cstheme="minorHAnsi"/>
          <w:sz w:val="22"/>
          <w:szCs w:val="22"/>
        </w:rPr>
        <w:t>…………………..…………………………</w:t>
      </w:r>
    </w:p>
    <w:p w14:paraId="17C2F9C9" w14:textId="7963C049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…………….…………</w:t>
      </w:r>
    </w:p>
    <w:p w14:paraId="2DF541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(opisać wyczerpująco i udowodnić podjęte czynności w celu odzyskania rzetelności)</w:t>
      </w:r>
    </w:p>
    <w:p w14:paraId="34D04FCD" w14:textId="77777777" w:rsidR="00895481" w:rsidRPr="002E63D4" w:rsidRDefault="00895481" w:rsidP="004370B7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69249E2" w14:textId="66058EEB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PODSTAW WYKLUCZENIA OKREŚLONYCH W USTAWIE Z DNIA 13 KWIETNIA 2022r. O SZCZEGÓLNYCH ROZWIĄZANIACH W ZAKRESIE PRZECIWDZIAŁANIA WSPIERANIU AGRESJI NA UKRAINĘ ORAZ SŁUŻĄCYCH OCHRONIE BEZPIECZEŃSTWA NARODOWEGO</w:t>
      </w:r>
    </w:p>
    <w:p w14:paraId="252937D9" w14:textId="77777777" w:rsidR="00895481" w:rsidRPr="002E63D4" w:rsidRDefault="00895481" w:rsidP="004370B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04404" w14:textId="40D35F86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 na podstawie art. 7 ust. 1 ustawy z dnia 13 kwietnia 2022 r. o szczególnych rozwiązaniach w zakresie przeciwdziałania wspieraniu agresji na Ukrainę oraz służących ochronie bezpieczeństwa narodowego (t.j. Dz.U. z 2023r. poz. 1497).</w:t>
      </w:r>
    </w:p>
    <w:p w14:paraId="6EEE968D" w14:textId="01B57FED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Zgodnie z treścią art. 7 ust. 1 ustawy z dnia 13 kwietnia 2022 r. o szczególnych rozwiązaniach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zakresie przeciwdziałania wspieraniu agresji na Ukrainę oraz służących ochronie bezpieczeństwa narodowego (t.j. Dz.U. 2023 r. poz. 1497), zwanej dalej "ustawą o szczególnych rozwiązaniach w zakresie przeciwdziałania wspieraniu agresji na Ukrainę ":</w:t>
      </w:r>
    </w:p>
    <w:p w14:paraId="5212A139" w14:textId="77777777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 postępowania o udzielenie zamówienia publicznego wyklucza się:</w:t>
      </w:r>
    </w:p>
    <w:p w14:paraId="2FBFE73E" w14:textId="5E952919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1) wykonawcę wymienionego w wykazach określonych w rozporządzeniu 765/2006 i rozporządzeniu 269/2014 albo wpisanego na listę na podstawie decyzji w sprawie wpisu na listę rozstrzygającej o zastosowaniu środka,   o którym mowa w art. 1 pkt 3 ustawy;</w:t>
      </w:r>
    </w:p>
    <w:p w14:paraId="7016FFB3" w14:textId="397DB8A8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2) wykonawcę, którego beneficjentem rzeczywistym w rozumieniu ustawy z dnia 1 marca 2018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r. o przeciwdziałaniu praniu pieniędzy oraz finansowaniu terroryzmu (Dz. U. z 2022 r. poz. 593 z późn. zm.) jest osoba wymieniona w wykazach określonych w rozporządzeniu 765/2006  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3D5C6F7D" w14:textId="79917C23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3) wykonawcę, którego jednostką dominującą w rozumieniu art. 3 ust. 1 pkt 37 ustawy z dnia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29 września 1994 r. o rachunkowości (Dz. U. z 2023r. poz. 120 i 295) jest podmiot wymieniony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DD2D2" w14:textId="77777777" w:rsidR="00895481" w:rsidRPr="002E63D4" w:rsidRDefault="00895481" w:rsidP="004370B7">
      <w:pPr>
        <w:widowControl/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</w:p>
    <w:p w14:paraId="5EFD95E8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16CDA65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032AD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2E63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C900F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DAC390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13140A5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2DCCAA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6B571A7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7A04BF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2B8EF4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5907B742" w14:textId="77777777" w:rsidR="00ED74C3" w:rsidRPr="002E63D4" w:rsidRDefault="00ED74C3" w:rsidP="004370B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ED74C3" w:rsidRPr="002E6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C28C" w14:textId="77777777" w:rsidR="00420237" w:rsidRDefault="00420237" w:rsidP="00420237">
      <w:pPr>
        <w:rPr>
          <w:rFonts w:hint="eastAsia"/>
        </w:rPr>
      </w:pPr>
      <w:r>
        <w:separator/>
      </w:r>
    </w:p>
  </w:endnote>
  <w:endnote w:type="continuationSeparator" w:id="0">
    <w:p w14:paraId="6F8E8830" w14:textId="77777777" w:rsidR="00420237" w:rsidRDefault="00420237" w:rsidP="00420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9626" w14:textId="77777777" w:rsidR="00420237" w:rsidRDefault="0042023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9031" w14:textId="77777777" w:rsidR="00155367" w:rsidRDefault="00155367" w:rsidP="00155367">
    <w:pPr>
      <w:jc w:val="right"/>
      <w:rPr>
        <w:rFonts w:ascii="Calibri" w:eastAsia="Times New Roman" w:hAnsi="Calibri" w:cs="Calibri"/>
        <w:kern w:val="0"/>
        <w:sz w:val="16"/>
        <w:szCs w:val="16"/>
        <w:lang w:eastAsia="pl-PL" w:bidi="ar-SA"/>
      </w:rPr>
    </w:pPr>
    <w:r>
      <w:rPr>
        <w:rFonts w:ascii="Calibri" w:hAnsi="Calibri" w:cs="Calibri"/>
        <w:sz w:val="16"/>
        <w:szCs w:val="16"/>
      </w:rPr>
      <w:t xml:space="preserve">WYKONANIE KOMPLEKSOWEJ DOSTAWY GAZU ZIEMNEGO WYSOKOMETANOWEGO TYPU E </w:t>
    </w:r>
  </w:p>
  <w:p w14:paraId="49438CCE" w14:textId="77777777" w:rsidR="00155367" w:rsidRDefault="00155367" w:rsidP="00155367">
    <w:pPr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NA POTRZEBY GMINY CZERNIEJEWO I JEJ JEDNOSTEK ORGANIZACYJNYCH</w:t>
    </w:r>
  </w:p>
  <w:p w14:paraId="67B09DDC" w14:textId="290C5AE5" w:rsidR="00420237" w:rsidRPr="00155367" w:rsidRDefault="00155367" w:rsidP="00155367">
    <w:pPr>
      <w:pStyle w:val="Stopka"/>
      <w:pBdr>
        <w:top w:val="single" w:sz="4" w:space="1" w:color="D9D9D9"/>
      </w:pBdr>
      <w:jc w:val="right"/>
      <w:rPr>
        <w:rFonts w:ascii="Calibri" w:hAnsi="Calibri" w:cs="Calibri"/>
        <w:sz w:val="16"/>
        <w:szCs w:val="16"/>
        <w:lang w:val="ru-RU"/>
      </w:rPr>
    </w:pPr>
    <w:r>
      <w:rPr>
        <w:rFonts w:ascii="Calibri" w:hAnsi="Calibri" w:cs="Calibri"/>
        <w:sz w:val="16"/>
        <w:szCs w:val="16"/>
      </w:rPr>
      <w:fldChar w:fldCharType="begin"/>
    </w:r>
    <w:r>
      <w:rPr>
        <w:rFonts w:ascii="Calibri" w:hAnsi="Calibri" w:cs="Calibri"/>
        <w:sz w:val="16"/>
        <w:szCs w:val="16"/>
      </w:rPr>
      <w:instrText xml:space="preserve"> PAGE   \* MERGEFORMAT </w:instrText>
    </w:r>
    <w:r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 xml:space="preserve"> | </w:t>
    </w:r>
    <w:r>
      <w:rPr>
        <w:rFonts w:ascii="Calibri" w:hAnsi="Calibri" w:cs="Calibri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D410" w14:textId="77777777" w:rsidR="00420237" w:rsidRDefault="0042023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3997" w14:textId="77777777" w:rsidR="00420237" w:rsidRDefault="00420237" w:rsidP="00420237">
      <w:pPr>
        <w:rPr>
          <w:rFonts w:hint="eastAsia"/>
        </w:rPr>
      </w:pPr>
      <w:r>
        <w:separator/>
      </w:r>
    </w:p>
  </w:footnote>
  <w:footnote w:type="continuationSeparator" w:id="0">
    <w:p w14:paraId="3D778B1C" w14:textId="77777777" w:rsidR="00420237" w:rsidRDefault="00420237" w:rsidP="00420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3358" w14:textId="77777777" w:rsidR="00420237" w:rsidRDefault="0042023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B0A5" w14:textId="77777777" w:rsidR="00420237" w:rsidRDefault="00420237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C139" w14:textId="77777777" w:rsidR="00420237" w:rsidRDefault="0042023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81"/>
    <w:rsid w:val="000402E0"/>
    <w:rsid w:val="000F7DAB"/>
    <w:rsid w:val="00155367"/>
    <w:rsid w:val="001D20D8"/>
    <w:rsid w:val="002100BE"/>
    <w:rsid w:val="002E63D4"/>
    <w:rsid w:val="00420237"/>
    <w:rsid w:val="004370B7"/>
    <w:rsid w:val="0080702B"/>
    <w:rsid w:val="0086289C"/>
    <w:rsid w:val="00895481"/>
    <w:rsid w:val="0091454D"/>
    <w:rsid w:val="00B54A00"/>
    <w:rsid w:val="00ED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81CD"/>
  <w15:chartTrackingRefBased/>
  <w15:docId w15:val="{3AB56C05-946D-46CC-AC1F-F10BF34A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9548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qFormat/>
    <w:rsid w:val="00895481"/>
    <w:pPr>
      <w:keepNext/>
      <w:ind w:left="113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5481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472C4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5481"/>
    <w:rPr>
      <w:rFonts w:ascii="Times New Roman" w:eastAsia="Times New Roman" w:hAnsi="Times New Roman" w:cs="Times New Roman"/>
      <w:b/>
      <w:bCs/>
      <w:kern w:val="3"/>
      <w:sz w:val="28"/>
      <w:szCs w:val="28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95481"/>
    <w:rPr>
      <w:rFonts w:asciiTheme="majorHAnsi" w:eastAsiaTheme="majorEastAsia" w:hAnsiTheme="majorHAnsi" w:cs="Mangal"/>
      <w:b/>
      <w:bCs/>
      <w:color w:val="4472C4" w:themeColor="accent1"/>
      <w:kern w:val="3"/>
      <w:sz w:val="26"/>
      <w:szCs w:val="23"/>
      <w:lang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89548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481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3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Piechnik</cp:lastModifiedBy>
  <cp:revision>2</cp:revision>
  <dcterms:created xsi:type="dcterms:W3CDTF">2023-09-04T12:23:00Z</dcterms:created>
  <dcterms:modified xsi:type="dcterms:W3CDTF">2023-11-17T09:57:00Z</dcterms:modified>
</cp:coreProperties>
</file>