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480" w:before="0" w:after="0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2a do SWZ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Towarzystwo Budownictwa Społecznego Sp. z o. 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ul. Słowiańska 8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59-920 Bogatynia</w:t>
      </w:r>
    </w:p>
    <w:p>
      <w:pPr>
        <w:pStyle w:val="Normal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pn: </w:t>
      </w:r>
      <w:r>
        <w:rPr>
          <w:rFonts w:cs="Arial" w:ascii="Arial" w:hAnsi="Arial"/>
          <w:b/>
          <w:i/>
          <w:sz w:val="21"/>
          <w:szCs w:val="21"/>
        </w:rPr>
        <w:t>„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Dostawa oleju opałowego lekkiego z przeznaczeniem na potrzeby </w:t>
      </w:r>
      <w:bookmarkStart w:id="0" w:name="_Hlk106609928"/>
      <w:bookmarkStart w:id="1" w:name="_Hlk106613084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kotłowni olejowych  w Opolnie Zdroju przy ul. Bogatyńskiej 6A, Opolnie Zdroju przy ul. Bogatyńskiej 24, w Bogatyni przy ul. Głównej 31A, w Porajowie przy ul. Różanej 2B </w:t>
      </w:r>
      <w:bookmarkEnd w:id="1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należących do zamawiającego </w:t>
      </w:r>
      <w:bookmarkEnd w:id="0"/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1"/>
        </w:rPr>
        <w:t>na okres od dnia zawarcia umowy do 31.12.2024.</w:t>
      </w:r>
      <w:r>
        <w:rPr>
          <w:rFonts w:cs="Arial" w:ascii="Arial" w:hAnsi="Arial"/>
          <w:b/>
          <w:i/>
          <w:sz w:val="21"/>
          <w:szCs w:val="21"/>
        </w:rPr>
        <w:t>”</w:t>
      </w:r>
      <w:r>
        <w:rPr>
          <w:rFonts w:cs="Arial" w:ascii="Arial" w:hAnsi="Arial"/>
          <w:sz w:val="21"/>
          <w:szCs w:val="21"/>
        </w:rPr>
        <w:t>, prowadzonego przez Towarzystwo Budownictwa Społecznego Sp. z o. o. w Bogatyni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art. 109 ust. 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 w:ascii="Arial" w:hAnsi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000000" w:themeColor="text1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 w:ascii="Arial" w:hAnsi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 w:ascii="Arial" w:hAnsi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>.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 </w:t>
      </w:r>
    </w:p>
    <w:p>
      <w:pPr>
        <w:pStyle w:val="NormalWeb"/>
        <w:spacing w:lineRule="auto" w:line="360" w:before="0" w:after="0"/>
        <w:ind w:left="720" w:hang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cs="Arial" w:ascii="Arial" w:hAnsi="Arial"/>
          <w:color w:val="000000" w:themeColor="text1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podmiot, w imieniu którego składane jest oświadczenie spełnia warunki udziału               w postępowaniu określone przez zamawiającego w  rozdziale II Specyfikacji Warunków Zamówienia w zakresie warunku wskazanego 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Symbol" w:cs="Symbol" w:ascii="Symbol" w:hAnsi="Symbol"/>
          <w:sz w:val="21"/>
          <w:szCs w:val="21"/>
        </w:rPr>
        <w:sym w:font="Symbol" w:char="f093"/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6 ppkt. 6.4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60f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Emphasis"/>
    <w:basedOn w:val="DefaultParagraphFont"/>
    <w:uiPriority w:val="20"/>
    <w:qFormat/>
    <w:rsid w:val="00633e88"/>
    <w:rPr>
      <w:i/>
      <w:iCs/>
    </w:rPr>
  </w:style>
  <w:style w:type="character" w:styleId="Czeinternetowe">
    <w:name w:val="Hyperlink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FollowedHyperlink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EF75-84AB-452C-8627-F950DECF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LibreOffice/7.5.1.2$Windows_X86_64 LibreOffice_project/fcbaee479e84c6cd81291587d2ee68cba099e129</Application>
  <AppVersion>15.0000</AppVersion>
  <Pages>2</Pages>
  <Words>670</Words>
  <Characters>4484</Characters>
  <CharactersWithSpaces>5150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2023-05-12T10:09:00Z</dcterms:created>
  <dc:creator>Remigiusz Stępień</dc:creator>
  <dc:description/>
  <dc:language>pl-PL</dc:language>
  <cp:lastModifiedBy/>
  <cp:lastPrinted>2023-07-04T09:04:00Z</cp:lastPrinted>
  <dcterms:modified xsi:type="dcterms:W3CDTF">2023-10-17T08:00:33Z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