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ytu"/>
        <w:jc w:val="right"/>
        <w:rPr>
          <w:i w:val="false"/>
          <w:i w:val="false"/>
          <w:sz w:val="28"/>
          <w:szCs w:val="28"/>
        </w:rPr>
      </w:pPr>
      <w:r>
        <w:rPr>
          <w:i w:val="false"/>
          <w:sz w:val="28"/>
          <w:szCs w:val="28"/>
        </w:rPr>
      </w:r>
    </w:p>
    <w:p>
      <w:pPr>
        <w:pStyle w:val="Tytu"/>
        <w:jc w:val="right"/>
        <w:rPr>
          <w:i w:val="false"/>
          <w:i w:val="false"/>
          <w:sz w:val="24"/>
          <w:szCs w:val="24"/>
        </w:rPr>
      </w:pPr>
      <w:r>
        <w:rPr>
          <w:i w:val="false"/>
          <w:sz w:val="24"/>
          <w:szCs w:val="24"/>
        </w:rPr>
        <w:t xml:space="preserve">Załącznik nr </w:t>
      </w:r>
      <w:r>
        <w:rPr>
          <w:i w:val="false"/>
          <w:sz w:val="24"/>
          <w:szCs w:val="24"/>
          <w:lang w:val="pl-PL"/>
        </w:rPr>
        <w:t>5</w:t>
      </w:r>
      <w:r>
        <w:rPr>
          <w:i w:val="false"/>
          <w:sz w:val="24"/>
          <w:szCs w:val="24"/>
        </w:rPr>
        <w:t xml:space="preserve"> do SWZ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  <w:t>Pełna nazwa Wykonawcy: .............................................................................................................................................................................................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  <w:t>Adres Wykonawcy: 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Dotyczy zmówienia publicznego: „</w:t>
      </w:r>
      <w:r>
        <w:rPr>
          <w:rFonts w:eastAsia="Times New Roman" w:cs="Times New Roman" w:ascii="Times New Roman" w:hAnsi="Times New Roman"/>
          <w:b/>
          <w:bCs/>
          <w:i/>
          <w:sz w:val="24"/>
          <w:szCs w:val="21"/>
        </w:rPr>
        <w:t xml:space="preserve">Dostawa oleju opałowego lekkiego z przeznaczeniem na potrzeby </w:t>
      </w:r>
      <w:bookmarkStart w:id="0" w:name="_Hlk106609928"/>
      <w:bookmarkStart w:id="1" w:name="_Hlk106613084"/>
      <w:r>
        <w:rPr>
          <w:rFonts w:eastAsia="Times New Roman" w:cs="Times New Roman" w:ascii="Times New Roman" w:hAnsi="Times New Roman"/>
          <w:b/>
          <w:bCs/>
          <w:i/>
          <w:sz w:val="24"/>
          <w:szCs w:val="21"/>
        </w:rPr>
        <w:t xml:space="preserve">kotłowni olejowych w Opolnie Zdroju przy ul. Bogatyńskiej 6A, Opolnie Zdroju przy ul. Bogatyńskiej 24, w Bogatyni przy ul. Głównej 31A, w Porajowie przy ul. Różanej 2B </w:t>
      </w:r>
      <w:bookmarkEnd w:id="1"/>
      <w:r>
        <w:rPr>
          <w:rFonts w:eastAsia="Times New Roman" w:cs="Times New Roman" w:ascii="Times New Roman" w:hAnsi="Times New Roman"/>
          <w:b/>
          <w:bCs/>
          <w:i/>
          <w:sz w:val="24"/>
          <w:szCs w:val="21"/>
        </w:rPr>
        <w:t xml:space="preserve">należących do zamawiającego </w:t>
      </w:r>
      <w:bookmarkEnd w:id="0"/>
      <w:r>
        <w:rPr>
          <w:rFonts w:eastAsia="Times New Roman" w:cs="Times New Roman" w:ascii="Times New Roman" w:hAnsi="Times New Roman"/>
          <w:b/>
          <w:bCs/>
          <w:i/>
          <w:sz w:val="24"/>
          <w:szCs w:val="21"/>
        </w:rPr>
        <w:t>na okres od dnia zawarcia umowy do 31.12.2024”</w:t>
      </w:r>
      <w:r>
        <w:rPr>
          <w:sz w:val="24"/>
          <w:szCs w:val="24"/>
        </w:rPr>
        <w:t>.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WYKAZ WYKONANYCH W CIĄGU 3 LAT* DOSTAW</w:t>
      </w:r>
    </w:p>
    <w:p>
      <w:pPr>
        <w:pStyle w:val="Normal"/>
        <w:rPr>
          <w:sz w:val="24"/>
          <w:szCs w:val="24"/>
        </w:rPr>
      </w:pPr>
      <w:bookmarkStart w:id="2" w:name="_Hlk147477096"/>
      <w:r>
        <w:rPr>
          <w:bCs/>
          <w:sz w:val="24"/>
          <w:szCs w:val="24"/>
        </w:rPr>
        <w:t xml:space="preserve">dostawa lub dostawy oleju opałowego, w łącznej ilości nie mniejszej niż 40 000 litrów </w:t>
      </w:r>
      <w:r>
        <w:rPr>
          <w:sz w:val="24"/>
          <w:szCs w:val="24"/>
        </w:rPr>
        <w:t xml:space="preserve">wykonana/e nie wcześniej niż w okresie ostatnich trzech lat przed upływem terminu składania ofert, a jeżeli okres prowadzenia działalności jest krótszy – w tym okresie, z podaniem ich rodzaju, wartości, daty, miejsca wykonania i podmiotów na rzecz których dostawy te zostały wykonane </w:t>
      </w:r>
      <w:bookmarkEnd w:id="2"/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tbl>
      <w:tblPr>
        <w:tblW w:w="15877" w:type="dxa"/>
        <w:jc w:val="center"/>
        <w:tblInd w:w="0" w:type="dxa"/>
        <w:tblLayout w:type="fixed"/>
        <w:tblCellMar>
          <w:top w:w="0" w:type="dxa"/>
          <w:left w:w="69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636"/>
        <w:gridCol w:w="6184"/>
        <w:gridCol w:w="1915"/>
        <w:gridCol w:w="1916"/>
        <w:gridCol w:w="2695"/>
        <w:gridCol w:w="2530"/>
      </w:tblGrid>
      <w:tr>
        <w:trPr/>
        <w:tc>
          <w:tcPr>
            <w:tcW w:w="636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6184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Rodzaj zamówienia dostawy/ miejsce dostawy</w:t>
            </w:r>
          </w:p>
        </w:tc>
        <w:tc>
          <w:tcPr>
            <w:tcW w:w="1915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Nazwa Podmiotu na rzecz którego dostawy zostały wykonane </w:t>
            </w:r>
          </w:p>
        </w:tc>
        <w:tc>
          <w:tcPr>
            <w:tcW w:w="1916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 brutto wykonanego zamówienia</w:t>
            </w:r>
          </w:p>
        </w:tc>
        <w:tc>
          <w:tcPr>
            <w:tcW w:w="2695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Termin realizacji zamówienia</w:t>
            </w:r>
          </w:p>
          <w:p>
            <w:pPr>
              <w:pStyle w:val="Normal"/>
              <w:widowControl w:val="false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[od dd/mm/rrrr</w:t>
            </w:r>
          </w:p>
          <w:p>
            <w:pPr>
              <w:pStyle w:val="Normal"/>
              <w:widowControl w:val="fals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do dd/mm/rrrr]</w:t>
            </w:r>
          </w:p>
        </w:tc>
        <w:tc>
          <w:tcPr>
            <w:tcW w:w="2530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>Dowód określający, że dana dostawa została wykonana w sposób należyty  i prawidłowo ukończona</w:t>
            </w:r>
          </w:p>
        </w:tc>
      </w:tr>
      <w:tr>
        <w:trPr/>
        <w:tc>
          <w:tcPr>
            <w:tcW w:w="63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FF"/>
                <w:sz w:val="28"/>
              </w:rPr>
            </w:pPr>
            <w:r>
              <w:rPr>
                <w:color w:val="0000FF"/>
                <w:sz w:val="28"/>
              </w:rPr>
            </w:r>
          </w:p>
        </w:tc>
        <w:tc>
          <w:tcPr>
            <w:tcW w:w="61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FF"/>
                <w:sz w:val="28"/>
              </w:rPr>
            </w:pPr>
            <w:r>
              <w:rPr>
                <w:color w:val="0000FF"/>
                <w:sz w:val="28"/>
              </w:rPr>
            </w:r>
          </w:p>
          <w:p>
            <w:pPr>
              <w:pStyle w:val="Normal"/>
              <w:widowControl w:val="false"/>
              <w:rPr>
                <w:color w:val="0000FF"/>
                <w:sz w:val="28"/>
              </w:rPr>
            </w:pPr>
            <w:r>
              <w:rPr>
                <w:color w:val="0000FF"/>
                <w:sz w:val="28"/>
              </w:rPr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FF"/>
                <w:sz w:val="28"/>
              </w:rPr>
            </w:pPr>
            <w:r>
              <w:rPr>
                <w:color w:val="0000FF"/>
                <w:sz w:val="28"/>
              </w:rPr>
            </w: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FF"/>
                <w:sz w:val="28"/>
              </w:rPr>
            </w:pPr>
            <w:r>
              <w:rPr>
                <w:color w:val="0000FF"/>
                <w:sz w:val="28"/>
              </w:rPr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FF"/>
                <w:sz w:val="28"/>
              </w:rPr>
            </w:pPr>
            <w:r>
              <w:rPr>
                <w:color w:val="0000FF"/>
                <w:sz w:val="28"/>
              </w:rPr>
            </w:r>
          </w:p>
        </w:tc>
        <w:tc>
          <w:tcPr>
            <w:tcW w:w="2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FF"/>
                <w:sz w:val="28"/>
              </w:rPr>
            </w:pPr>
            <w:r>
              <w:rPr>
                <w:color w:val="0000FF"/>
                <w:sz w:val="28"/>
              </w:rPr>
            </w:r>
          </w:p>
        </w:tc>
      </w:tr>
      <w:tr>
        <w:trPr>
          <w:trHeight w:val="470" w:hRule="atLeast"/>
        </w:trPr>
        <w:tc>
          <w:tcPr>
            <w:tcW w:w="63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FF"/>
                <w:sz w:val="28"/>
              </w:rPr>
            </w:pPr>
            <w:r>
              <w:rPr>
                <w:color w:val="0000FF"/>
                <w:sz w:val="28"/>
              </w:rPr>
            </w:r>
          </w:p>
        </w:tc>
        <w:tc>
          <w:tcPr>
            <w:tcW w:w="61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FF"/>
                <w:sz w:val="28"/>
              </w:rPr>
            </w:pPr>
            <w:r>
              <w:rPr>
                <w:color w:val="0000FF"/>
                <w:sz w:val="28"/>
              </w:rPr>
            </w:r>
          </w:p>
          <w:p>
            <w:pPr>
              <w:pStyle w:val="Normal"/>
              <w:widowControl w:val="false"/>
              <w:rPr>
                <w:color w:val="0000FF"/>
                <w:sz w:val="28"/>
              </w:rPr>
            </w:pPr>
            <w:r>
              <w:rPr>
                <w:color w:val="0000FF"/>
                <w:sz w:val="28"/>
              </w:rPr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FF"/>
                <w:sz w:val="28"/>
              </w:rPr>
            </w:pPr>
            <w:r>
              <w:rPr>
                <w:color w:val="0000FF"/>
                <w:sz w:val="28"/>
              </w:rPr>
            </w: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FF"/>
                <w:sz w:val="28"/>
              </w:rPr>
            </w:pPr>
            <w:r>
              <w:rPr>
                <w:color w:val="0000FF"/>
                <w:sz w:val="28"/>
              </w:rPr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FF"/>
                <w:sz w:val="28"/>
              </w:rPr>
            </w:pPr>
            <w:r>
              <w:rPr>
                <w:color w:val="0000FF"/>
                <w:sz w:val="28"/>
              </w:rPr>
            </w:r>
          </w:p>
        </w:tc>
        <w:tc>
          <w:tcPr>
            <w:tcW w:w="2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FF"/>
                <w:sz w:val="28"/>
              </w:rPr>
            </w:pPr>
            <w:r>
              <w:rPr>
                <w:color w:val="0000FF"/>
                <w:sz w:val="28"/>
              </w:rPr>
            </w:r>
          </w:p>
        </w:tc>
      </w:tr>
      <w:tr>
        <w:trPr>
          <w:trHeight w:val="470" w:hRule="atLeast"/>
        </w:trPr>
        <w:tc>
          <w:tcPr>
            <w:tcW w:w="63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FF"/>
                <w:sz w:val="28"/>
              </w:rPr>
            </w:pPr>
            <w:r>
              <w:rPr>
                <w:color w:val="0000FF"/>
                <w:sz w:val="28"/>
              </w:rPr>
            </w:r>
          </w:p>
        </w:tc>
        <w:tc>
          <w:tcPr>
            <w:tcW w:w="61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FF"/>
                <w:sz w:val="28"/>
              </w:rPr>
            </w:pPr>
            <w:r>
              <w:rPr>
                <w:color w:val="0000FF"/>
                <w:sz w:val="28"/>
              </w:rPr>
            </w:r>
          </w:p>
          <w:p>
            <w:pPr>
              <w:pStyle w:val="Normal"/>
              <w:widowControl w:val="false"/>
              <w:rPr>
                <w:color w:val="0000FF"/>
                <w:sz w:val="28"/>
              </w:rPr>
            </w:pPr>
            <w:r>
              <w:rPr>
                <w:color w:val="0000FF"/>
                <w:sz w:val="28"/>
              </w:rPr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FF"/>
                <w:sz w:val="28"/>
              </w:rPr>
            </w:pPr>
            <w:r>
              <w:rPr>
                <w:color w:val="0000FF"/>
                <w:sz w:val="28"/>
              </w:rPr>
            </w: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FF"/>
                <w:sz w:val="28"/>
              </w:rPr>
            </w:pPr>
            <w:r>
              <w:rPr>
                <w:color w:val="0000FF"/>
                <w:sz w:val="28"/>
              </w:rPr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FF"/>
                <w:sz w:val="28"/>
              </w:rPr>
            </w:pPr>
            <w:r>
              <w:rPr>
                <w:color w:val="0000FF"/>
                <w:sz w:val="28"/>
              </w:rPr>
            </w:r>
          </w:p>
        </w:tc>
        <w:tc>
          <w:tcPr>
            <w:tcW w:w="2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FF"/>
                <w:sz w:val="28"/>
              </w:rPr>
            </w:pPr>
            <w:r>
              <w:rPr>
                <w:color w:val="0000FF"/>
                <w:sz w:val="28"/>
              </w:rPr>
            </w:r>
          </w:p>
        </w:tc>
      </w:tr>
      <w:tr>
        <w:trPr>
          <w:trHeight w:val="470" w:hRule="atLeast"/>
        </w:trPr>
        <w:tc>
          <w:tcPr>
            <w:tcW w:w="636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FF"/>
                <w:sz w:val="28"/>
              </w:rPr>
            </w:pPr>
            <w:r>
              <w:rPr>
                <w:color w:val="0000FF"/>
                <w:sz w:val="28"/>
              </w:rPr>
            </w:r>
          </w:p>
        </w:tc>
        <w:tc>
          <w:tcPr>
            <w:tcW w:w="6184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FF"/>
                <w:sz w:val="28"/>
              </w:rPr>
            </w:pPr>
            <w:r>
              <w:rPr>
                <w:color w:val="0000FF"/>
                <w:sz w:val="28"/>
              </w:rPr>
            </w:r>
          </w:p>
          <w:p>
            <w:pPr>
              <w:pStyle w:val="Normal"/>
              <w:widowControl w:val="false"/>
              <w:rPr>
                <w:color w:val="0000FF"/>
                <w:sz w:val="28"/>
              </w:rPr>
            </w:pPr>
            <w:r>
              <w:rPr>
                <w:color w:val="0000FF"/>
                <w:sz w:val="28"/>
              </w:rPr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FF"/>
                <w:sz w:val="28"/>
              </w:rPr>
            </w:pPr>
            <w:r>
              <w:rPr>
                <w:color w:val="0000FF"/>
                <w:sz w:val="28"/>
              </w:rPr>
            </w: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FF"/>
                <w:sz w:val="28"/>
              </w:rPr>
            </w:pPr>
            <w:r>
              <w:rPr>
                <w:color w:val="0000FF"/>
                <w:sz w:val="28"/>
              </w:rPr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FF"/>
                <w:sz w:val="28"/>
              </w:rPr>
            </w:pPr>
            <w:r>
              <w:rPr>
                <w:color w:val="0000FF"/>
                <w:sz w:val="28"/>
              </w:rPr>
            </w:r>
          </w:p>
        </w:tc>
        <w:tc>
          <w:tcPr>
            <w:tcW w:w="2530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FF"/>
                <w:sz w:val="28"/>
              </w:rPr>
            </w:pPr>
            <w:r>
              <w:rPr>
                <w:color w:val="0000FF"/>
                <w:sz w:val="28"/>
              </w:rPr>
            </w:r>
          </w:p>
        </w:tc>
      </w:tr>
    </w:tbl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Normal"/>
        <w:jc w:val="right"/>
        <w:rPr>
          <w:szCs w:val="22"/>
        </w:rPr>
      </w:pPr>
      <w:r>
        <w:rPr>
          <w:szCs w:val="22"/>
        </w:rPr>
        <w:t>....................................................................................................</w:t>
      </w:r>
    </w:p>
    <w:p>
      <w:pPr>
        <w:pStyle w:val="Normal"/>
        <w:jc w:val="right"/>
        <w:rPr>
          <w:szCs w:val="22"/>
        </w:rPr>
      </w:pPr>
      <w:r>
        <w:rPr>
          <w:szCs w:val="22"/>
        </w:rPr>
        <w:t>(data i podpis upoważnionego przedstawiciela Wykonawcy)</w:t>
      </w:r>
    </w:p>
    <w:p>
      <w:pPr>
        <w:pStyle w:val="Normal"/>
        <w:rPr/>
      </w:pPr>
      <w:r>
        <w:rPr/>
        <w:t>*)</w:t>
        <w:tab/>
        <w:t>jeśli okres działalności jest krótszy, to w tym okresie</w:t>
      </w:r>
    </w:p>
    <w:sectPr>
      <w:type w:val="nextPage"/>
      <w:pgSz w:orient="landscape" w:w="16838" w:h="11906"/>
      <w:pgMar w:left="1417" w:right="1417" w:gutter="0" w:header="0" w:top="1417" w:footer="0" w:bottom="739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f5f5b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ytuZnak" w:customStyle="1">
    <w:name w:val="Tytuł Znak"/>
    <w:basedOn w:val="DefaultParagraphFont"/>
    <w:qFormat/>
    <w:rsid w:val="00df5f5b"/>
    <w:rPr>
      <w:rFonts w:ascii="Times New Roman" w:hAnsi="Times New Roman" w:eastAsia="Times New Roman" w:cs="Times New Roman"/>
      <w:b/>
      <w:i/>
      <w:sz w:val="32"/>
      <w:szCs w:val="20"/>
      <w:lang w:val="x-none" w:eastAsia="x-none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432fb3"/>
    <w:rPr>
      <w:rFonts w:ascii="Segoe UI" w:hAnsi="Segoe UI" w:eastAsia="Times New Roman" w:cs="Segoe UI"/>
      <w:sz w:val="18"/>
      <w:szCs w:val="18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ytu">
    <w:name w:val="Title"/>
    <w:basedOn w:val="Normal"/>
    <w:link w:val="TytuZnak"/>
    <w:qFormat/>
    <w:rsid w:val="00df5f5b"/>
    <w:pPr>
      <w:jc w:val="center"/>
    </w:pPr>
    <w:rPr>
      <w:b/>
      <w:i/>
      <w:sz w:val="32"/>
      <w:lang w:val="x-none" w:eastAsia="x-none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432fb3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Application>LibreOffice/7.5.1.2$Windows_X86_64 LibreOffice_project/fcbaee479e84c6cd81291587d2ee68cba099e129</Application>
  <AppVersion>15.0000</AppVersion>
  <DocSecurity>0</DocSecurity>
  <Pages>1</Pages>
  <Words>178</Words>
  <Characters>1530</Characters>
  <CharactersWithSpaces>1696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2017-01-04T09:42:00Z</dcterms:created>
  <dc:creator>Urszula Grzmil</dc:creator>
  <dc:description/>
  <dc:language>pl-PL</dc:language>
  <cp:lastModifiedBy/>
  <cp:lastPrinted>2023-07-26T06:06:00Z</cp:lastPrinted>
  <dcterms:modified xsi:type="dcterms:W3CDTF">2023-10-17T08:05:36Z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