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A60" w:rsidRDefault="00C75A60" w:rsidP="00C75A60">
      <w:pPr>
        <w:jc w:val="right"/>
        <w:rPr>
          <w:b/>
        </w:rPr>
      </w:pPr>
      <w:r>
        <w:rPr>
          <w:b/>
        </w:rPr>
        <w:t>Załącznik nr 2 do SWZ</w:t>
      </w:r>
    </w:p>
    <w:p w:rsidR="007E5EFD" w:rsidRPr="001B670B" w:rsidRDefault="00C75A60" w:rsidP="007E5EFD">
      <w:pPr>
        <w:jc w:val="center"/>
        <w:rPr>
          <w:b/>
        </w:rPr>
      </w:pPr>
      <w:r>
        <w:rPr>
          <w:b/>
        </w:rPr>
        <w:t xml:space="preserve">UMOWA </w:t>
      </w:r>
      <w:proofErr w:type="gramStart"/>
      <w:r>
        <w:rPr>
          <w:b/>
        </w:rPr>
        <w:t>Nr …/2023</w:t>
      </w:r>
      <w:r w:rsidR="007E5EFD" w:rsidRPr="001B670B">
        <w:rPr>
          <w:b/>
        </w:rPr>
        <w:t xml:space="preserve">       </w:t>
      </w:r>
      <w:r>
        <w:rPr>
          <w:b/>
        </w:rPr>
        <w:t xml:space="preserve"> (wzór</w:t>
      </w:r>
      <w:proofErr w:type="gramEnd"/>
      <w:r>
        <w:rPr>
          <w:b/>
        </w:rPr>
        <w:t>)</w:t>
      </w:r>
    </w:p>
    <w:p w:rsidR="007E5EFD" w:rsidRDefault="007E5EFD" w:rsidP="007E5EFD">
      <w:pPr>
        <w:ind w:right="252"/>
        <w:jc w:val="center"/>
      </w:pPr>
      <w:proofErr w:type="gramStart"/>
      <w:r>
        <w:t>na</w:t>
      </w:r>
      <w:proofErr w:type="gramEnd"/>
      <w:r>
        <w:t xml:space="preserve"> dostawę paliw płynnych do pojazdów Centrum Opieki Medycznej w Jarosławiu</w:t>
      </w:r>
      <w:r>
        <w:br/>
        <w:t xml:space="preserve"> zawarta w Jar</w:t>
      </w:r>
      <w:r w:rsidR="00C75A60">
        <w:t>osławiu w dniu ………………………………</w:t>
      </w:r>
      <w:r>
        <w:t xml:space="preserve"> r. </w:t>
      </w:r>
    </w:p>
    <w:p w:rsidR="001B670B" w:rsidRDefault="001B670B" w:rsidP="007E5EFD">
      <w:pPr>
        <w:ind w:right="252"/>
        <w:jc w:val="center"/>
      </w:pPr>
    </w:p>
    <w:p w:rsidR="007E5EFD" w:rsidRDefault="007E5EFD" w:rsidP="007E5EFD">
      <w:pPr>
        <w:ind w:right="252"/>
      </w:pPr>
      <w:proofErr w:type="gramStart"/>
      <w:r>
        <w:t>pomiędzy</w:t>
      </w:r>
      <w:proofErr w:type="gramEnd"/>
      <w:r>
        <w:t>:</w:t>
      </w:r>
    </w:p>
    <w:p w:rsidR="007E5EFD" w:rsidRDefault="007E5EFD" w:rsidP="007E5EFD">
      <w:pPr>
        <w:ind w:right="252"/>
        <w:jc w:val="center"/>
      </w:pPr>
    </w:p>
    <w:p w:rsidR="007E5EFD" w:rsidRPr="003C17E2" w:rsidRDefault="007E5EFD" w:rsidP="007E5EFD">
      <w:pPr>
        <w:jc w:val="both"/>
      </w:pPr>
      <w:r w:rsidRPr="003C17E2">
        <w:rPr>
          <w:b/>
        </w:rPr>
        <w:t xml:space="preserve">Centrum Opieki Medycznej w Jarosławiu, </w:t>
      </w:r>
      <w:r w:rsidRPr="003C17E2">
        <w:t>ul. 3 Maja 70, 37-500 Jarosław,</w:t>
      </w:r>
      <w:r>
        <w:t xml:space="preserve"> </w:t>
      </w:r>
      <w:r w:rsidRPr="003C17E2">
        <w:t>wpisane</w:t>
      </w:r>
      <w:r>
        <w:t xml:space="preserve"> </w:t>
      </w:r>
      <w:r w:rsidRPr="003C17E2">
        <w:t xml:space="preserve">do rejestru stowarzyszeń, innych organizacji społecznych i zawodowych, fundacji oraz samodzielnych publicznych zakładów </w:t>
      </w:r>
      <w:proofErr w:type="spellStart"/>
      <w:r w:rsidRPr="003C17E2">
        <w:t>opieki</w:t>
      </w:r>
      <w:proofErr w:type="spellEnd"/>
      <w:r w:rsidRPr="003C17E2">
        <w:t xml:space="preserve"> zdrowotnej, prowadzonego przez</w:t>
      </w:r>
      <w:r>
        <w:t xml:space="preserve"> </w:t>
      </w:r>
      <w:r w:rsidRPr="003C17E2">
        <w:t>Sąd Rejonowy w Rzeszowie, XII Wydział Gospodarczy Krajowego Rejestru Sądowego, pod nr KRS:0000024565</w:t>
      </w:r>
    </w:p>
    <w:p w:rsidR="007E5EFD" w:rsidRPr="003C17E2" w:rsidRDefault="007E5EFD" w:rsidP="007E5EFD">
      <w:pPr>
        <w:jc w:val="both"/>
      </w:pPr>
      <w:proofErr w:type="gramStart"/>
      <w:r w:rsidRPr="003C17E2">
        <w:t>reprezentowanym  przez</w:t>
      </w:r>
      <w:proofErr w:type="gramEnd"/>
      <w:r w:rsidRPr="003C17E2">
        <w:t xml:space="preserve"> :</w:t>
      </w:r>
    </w:p>
    <w:p w:rsidR="007E5EFD" w:rsidRPr="003C17E2" w:rsidRDefault="007E5EFD" w:rsidP="007E5EFD">
      <w:r w:rsidRPr="003C17E2">
        <w:t>Dyrektor Centrum Opieki Medycznej w Jarosławiu – Piotr Pochopień</w:t>
      </w:r>
    </w:p>
    <w:p w:rsidR="007E5EFD" w:rsidRDefault="007E5EFD" w:rsidP="007E5EFD">
      <w:pPr>
        <w:ind w:right="252"/>
        <w:jc w:val="both"/>
      </w:pPr>
    </w:p>
    <w:p w:rsidR="007E5EFD" w:rsidRDefault="007E5EFD" w:rsidP="007E5EFD">
      <w:pPr>
        <w:ind w:right="252"/>
        <w:jc w:val="both"/>
        <w:rPr>
          <w:bCs/>
        </w:rPr>
      </w:pPr>
      <w:proofErr w:type="gramStart"/>
      <w:r>
        <w:rPr>
          <w:bCs/>
        </w:rPr>
        <w:t>a</w:t>
      </w:r>
      <w:proofErr w:type="gramEnd"/>
    </w:p>
    <w:p w:rsidR="007E5EFD" w:rsidRPr="00161355" w:rsidRDefault="00C75A60" w:rsidP="007E5EFD">
      <w:pPr>
        <w:pStyle w:val="Zwykytekst"/>
        <w:jc w:val="both"/>
        <w:rPr>
          <w:rFonts w:ascii="Times New Roman" w:hAnsi="Times New Roman" w:cs="Times New Roman"/>
          <w:sz w:val="24"/>
          <w:szCs w:val="24"/>
        </w:rPr>
      </w:pPr>
      <w:r w:rsidRPr="00161355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</w:t>
      </w:r>
      <w:r w:rsidR="007E5EFD" w:rsidRPr="00161355">
        <w:rPr>
          <w:rFonts w:ascii="Times New Roman" w:hAnsi="Times New Roman" w:cs="Times New Roman"/>
          <w:sz w:val="24"/>
          <w:szCs w:val="24"/>
        </w:rPr>
        <w:t>, wpisanym do Krajowego Rejestru Sądowego prowadzonego przez Sąd Re</w:t>
      </w:r>
      <w:r w:rsidRPr="00161355">
        <w:rPr>
          <w:rFonts w:ascii="Times New Roman" w:hAnsi="Times New Roman" w:cs="Times New Roman"/>
          <w:sz w:val="24"/>
          <w:szCs w:val="24"/>
        </w:rPr>
        <w:t>jonowy ……………………………………</w:t>
      </w:r>
      <w:r w:rsidR="007E5EFD" w:rsidRPr="00161355">
        <w:rPr>
          <w:rFonts w:ascii="Times New Roman" w:hAnsi="Times New Roman" w:cs="Times New Roman"/>
          <w:sz w:val="24"/>
          <w:szCs w:val="24"/>
        </w:rPr>
        <w:t xml:space="preserve"> Wydział Gospodarczy - Krajowego Rejestru</w:t>
      </w:r>
      <w:r w:rsidRPr="00161355">
        <w:rPr>
          <w:rFonts w:ascii="Times New Roman" w:hAnsi="Times New Roman" w:cs="Times New Roman"/>
          <w:sz w:val="24"/>
          <w:szCs w:val="24"/>
        </w:rPr>
        <w:t xml:space="preserve"> Sądowego pod numerem …………………, numer NIP: ……………………, BDO: ……………………………………</w:t>
      </w:r>
      <w:r w:rsidR="007E5EFD" w:rsidRPr="00161355">
        <w:rPr>
          <w:rFonts w:ascii="Times New Roman" w:hAnsi="Times New Roman" w:cs="Times New Roman"/>
          <w:sz w:val="24"/>
          <w:szCs w:val="24"/>
        </w:rPr>
        <w:t xml:space="preserve">, kapitał zakładowy/ </w:t>
      </w:r>
      <w:r w:rsidRPr="00161355">
        <w:rPr>
          <w:rFonts w:ascii="Times New Roman" w:hAnsi="Times New Roman" w:cs="Times New Roman"/>
          <w:sz w:val="24"/>
          <w:szCs w:val="24"/>
        </w:rPr>
        <w:t>kapitał wpłacony</w:t>
      </w:r>
      <w:proofErr w:type="gramStart"/>
      <w:r w:rsidRPr="00161355">
        <w:rPr>
          <w:rFonts w:ascii="Times New Roman" w:hAnsi="Times New Roman" w:cs="Times New Roman"/>
          <w:sz w:val="24"/>
          <w:szCs w:val="24"/>
        </w:rPr>
        <w:t>:…………………………</w:t>
      </w:r>
      <w:r w:rsidR="007E5EFD" w:rsidRPr="00161355">
        <w:rPr>
          <w:rFonts w:ascii="Times New Roman" w:hAnsi="Times New Roman" w:cs="Times New Roman"/>
          <w:sz w:val="24"/>
          <w:szCs w:val="24"/>
        </w:rPr>
        <w:t xml:space="preserve"> PLN</w:t>
      </w:r>
      <w:proofErr w:type="gramEnd"/>
      <w:r w:rsidR="007E5EFD" w:rsidRPr="00161355">
        <w:rPr>
          <w:rFonts w:ascii="Times New Roman" w:hAnsi="Times New Roman" w:cs="Times New Roman"/>
          <w:sz w:val="24"/>
          <w:szCs w:val="24"/>
        </w:rPr>
        <w:t>.</w:t>
      </w:r>
    </w:p>
    <w:p w:rsidR="007E5EFD" w:rsidRDefault="007E5EFD" w:rsidP="007E5EFD">
      <w:pPr>
        <w:ind w:right="252"/>
        <w:rPr>
          <w:bCs/>
        </w:rPr>
      </w:pPr>
      <w:proofErr w:type="gramStart"/>
      <w:r>
        <w:t>zwanym</w:t>
      </w:r>
      <w:proofErr w:type="gramEnd"/>
      <w:r>
        <w:t xml:space="preserve"> dalej </w:t>
      </w:r>
      <w:r>
        <w:rPr>
          <w:bCs/>
        </w:rPr>
        <w:t xml:space="preserve">Wykonawcą:  </w:t>
      </w:r>
    </w:p>
    <w:p w:rsidR="007E5EFD" w:rsidRDefault="007E5EFD" w:rsidP="007E5EFD">
      <w:pPr>
        <w:ind w:right="252"/>
        <w:jc w:val="both"/>
        <w:rPr>
          <w:bCs/>
        </w:rPr>
      </w:pPr>
      <w:proofErr w:type="gramStart"/>
      <w:r>
        <w:rPr>
          <w:bCs/>
        </w:rPr>
        <w:t>reprezentowanym</w:t>
      </w:r>
      <w:proofErr w:type="gramEnd"/>
      <w:r>
        <w:rPr>
          <w:bCs/>
        </w:rPr>
        <w:t xml:space="preserve"> przez:</w:t>
      </w:r>
    </w:p>
    <w:p w:rsidR="007E5EFD" w:rsidRDefault="007E5EFD" w:rsidP="007E5EFD">
      <w:pPr>
        <w:numPr>
          <w:ilvl w:val="0"/>
          <w:numId w:val="5"/>
        </w:numPr>
        <w:jc w:val="both"/>
        <w:rPr>
          <w:lang w:eastAsia="en-US"/>
        </w:rPr>
      </w:pPr>
      <w:r>
        <w:t>………………………………………………</w:t>
      </w:r>
    </w:p>
    <w:p w:rsidR="001B670B" w:rsidRDefault="001B670B" w:rsidP="001B670B">
      <w:pPr>
        <w:ind w:left="1065"/>
        <w:jc w:val="both"/>
        <w:rPr>
          <w:lang w:eastAsia="en-US"/>
        </w:rPr>
      </w:pPr>
    </w:p>
    <w:p w:rsidR="007E5EFD" w:rsidRDefault="007E5EFD" w:rsidP="007E5EFD">
      <w:pPr>
        <w:numPr>
          <w:ilvl w:val="0"/>
          <w:numId w:val="5"/>
        </w:numPr>
        <w:jc w:val="both"/>
      </w:pPr>
      <w:r>
        <w:t>………………………………………………</w:t>
      </w:r>
    </w:p>
    <w:p w:rsidR="007E5EFD" w:rsidRDefault="007E5EFD" w:rsidP="007E5EFD">
      <w:pPr>
        <w:ind w:right="252"/>
        <w:jc w:val="both"/>
        <w:rPr>
          <w:bCs/>
        </w:rPr>
      </w:pPr>
    </w:p>
    <w:p w:rsidR="007E5EFD" w:rsidRPr="005F174F" w:rsidRDefault="007E5EFD" w:rsidP="007E5EFD">
      <w:pPr>
        <w:jc w:val="both"/>
        <w:rPr>
          <w:sz w:val="16"/>
          <w:szCs w:val="16"/>
        </w:rPr>
      </w:pPr>
      <w:r w:rsidRPr="005F174F">
        <w:rPr>
          <w:sz w:val="16"/>
          <w:szCs w:val="16"/>
        </w:rPr>
        <w:t>Umowa została zawarta w wyniku postępowania o udzielenie zamówienia publicznego, przeprowadzonego na podstawie</w:t>
      </w:r>
      <w:r>
        <w:rPr>
          <w:sz w:val="16"/>
          <w:szCs w:val="16"/>
        </w:rPr>
        <w:t xml:space="preserve"> art. 275 ust. 1 </w:t>
      </w:r>
      <w:r w:rsidRPr="005F174F">
        <w:rPr>
          <w:sz w:val="16"/>
          <w:szCs w:val="16"/>
        </w:rPr>
        <w:t xml:space="preserve"> </w:t>
      </w:r>
      <w:proofErr w:type="gramStart"/>
      <w:r w:rsidRPr="005F174F">
        <w:rPr>
          <w:sz w:val="16"/>
          <w:szCs w:val="16"/>
        </w:rPr>
        <w:t>ustawy</w:t>
      </w:r>
      <w:proofErr w:type="gramEnd"/>
      <w:r w:rsidRPr="005F174F">
        <w:rPr>
          <w:sz w:val="16"/>
          <w:szCs w:val="16"/>
        </w:rPr>
        <w:t xml:space="preserve"> z dnia </w:t>
      </w:r>
      <w:r>
        <w:rPr>
          <w:sz w:val="16"/>
          <w:szCs w:val="16"/>
        </w:rPr>
        <w:t>11.09.2019</w:t>
      </w:r>
      <w:r w:rsidRPr="005F174F">
        <w:rPr>
          <w:sz w:val="16"/>
          <w:szCs w:val="16"/>
        </w:rPr>
        <w:t>. – Prawo zamówień publicznych (</w:t>
      </w:r>
      <w:proofErr w:type="spellStart"/>
      <w:r w:rsidRPr="005F174F">
        <w:rPr>
          <w:sz w:val="16"/>
          <w:szCs w:val="16"/>
        </w:rPr>
        <w:t>Dz.U</w:t>
      </w:r>
      <w:proofErr w:type="spellEnd"/>
      <w:r w:rsidRPr="005F174F">
        <w:rPr>
          <w:sz w:val="16"/>
          <w:szCs w:val="16"/>
        </w:rPr>
        <w:t xml:space="preserve">. </w:t>
      </w:r>
      <w:proofErr w:type="gramStart"/>
      <w:r w:rsidRPr="005F174F">
        <w:rPr>
          <w:sz w:val="16"/>
          <w:szCs w:val="16"/>
        </w:rPr>
        <w:t>z</w:t>
      </w:r>
      <w:proofErr w:type="gramEnd"/>
      <w:r w:rsidRPr="005F174F">
        <w:rPr>
          <w:sz w:val="16"/>
          <w:szCs w:val="16"/>
        </w:rPr>
        <w:t xml:space="preserve"> 2019 r., poz. 2019 z </w:t>
      </w:r>
      <w:proofErr w:type="spellStart"/>
      <w:r w:rsidRPr="005F174F">
        <w:rPr>
          <w:sz w:val="16"/>
          <w:szCs w:val="16"/>
        </w:rPr>
        <w:t>późn</w:t>
      </w:r>
      <w:proofErr w:type="spellEnd"/>
      <w:r w:rsidRPr="005F174F">
        <w:rPr>
          <w:sz w:val="16"/>
          <w:szCs w:val="16"/>
        </w:rPr>
        <w:t xml:space="preserve">. </w:t>
      </w:r>
      <w:proofErr w:type="gramStart"/>
      <w:r w:rsidRPr="005F174F">
        <w:rPr>
          <w:sz w:val="16"/>
          <w:szCs w:val="16"/>
        </w:rPr>
        <w:t>zm</w:t>
      </w:r>
      <w:proofErr w:type="gramEnd"/>
      <w:r w:rsidRPr="005F174F">
        <w:rPr>
          <w:sz w:val="16"/>
          <w:szCs w:val="16"/>
        </w:rPr>
        <w:t>.) – tryb podstawowy.</w:t>
      </w:r>
    </w:p>
    <w:p w:rsidR="007E5EFD" w:rsidRPr="000D3BF2" w:rsidRDefault="007E5EFD" w:rsidP="007E5EFD"/>
    <w:p w:rsidR="007E5EFD" w:rsidRDefault="007E5EFD" w:rsidP="007E5EFD">
      <w:pPr>
        <w:ind w:left="900" w:right="252" w:hanging="540"/>
        <w:jc w:val="center"/>
      </w:pPr>
      <w:r>
        <w:t>§ 1</w:t>
      </w:r>
    </w:p>
    <w:p w:rsidR="007E5EFD" w:rsidRDefault="007E5EFD" w:rsidP="007E5EFD">
      <w:pPr>
        <w:pStyle w:val="Default"/>
        <w:jc w:val="both"/>
      </w:pPr>
      <w:r>
        <w:t xml:space="preserve">1. Wartość brutto przedmiotu umowy wynosi: </w:t>
      </w:r>
      <w:r w:rsidR="00C75A60">
        <w:rPr>
          <w:b/>
          <w:sz w:val="22"/>
          <w:szCs w:val="22"/>
        </w:rPr>
        <w:t>…………………………</w:t>
      </w:r>
      <w:r>
        <w:rPr>
          <w:b/>
          <w:sz w:val="22"/>
          <w:szCs w:val="22"/>
        </w:rPr>
        <w:t xml:space="preserve"> </w:t>
      </w:r>
      <w:r w:rsidRPr="007E5EFD">
        <w:rPr>
          <w:b/>
          <w:sz w:val="22"/>
          <w:szCs w:val="22"/>
        </w:rPr>
        <w:t>zł</w:t>
      </w:r>
      <w:r>
        <w:rPr>
          <w:b/>
          <w:sz w:val="22"/>
          <w:szCs w:val="22"/>
        </w:rPr>
        <w:t xml:space="preserve"> </w:t>
      </w:r>
      <w:r w:rsidRPr="00533320">
        <w:rPr>
          <w:b/>
        </w:rPr>
        <w:t>brutto</w:t>
      </w:r>
      <w:r w:rsidRPr="00A04E50">
        <w:rPr>
          <w:b/>
        </w:rPr>
        <w:br/>
      </w:r>
      <w:r>
        <w:t xml:space="preserve"> /sło</w:t>
      </w:r>
      <w:r w:rsidR="00C75A60">
        <w:t>wnie/ …………………………………………………………………………</w:t>
      </w:r>
      <w:r w:rsidR="001B670B">
        <w:t xml:space="preserve"> 00/100</w:t>
      </w:r>
      <w:r>
        <w:t xml:space="preserve"> zł.</w:t>
      </w:r>
    </w:p>
    <w:p w:rsidR="007E5EFD" w:rsidRDefault="007E5EFD" w:rsidP="007E5EFD">
      <w:pPr>
        <w:tabs>
          <w:tab w:val="left" w:pos="-360"/>
          <w:tab w:val="left" w:pos="360"/>
        </w:tabs>
        <w:suppressAutoHyphens/>
        <w:overflowPunct w:val="0"/>
        <w:autoSpaceDE w:val="0"/>
        <w:ind w:right="252"/>
        <w:jc w:val="both"/>
        <w:textAlignment w:val="baseline"/>
      </w:pPr>
      <w:r>
        <w:t xml:space="preserve">2. Przedmiotem umowy jest dostawa paliw płynnych dla środków transportu </w:t>
      </w:r>
      <w:r>
        <w:br/>
        <w:t>Centrum Opieki Medycznej w Jarosławiu, których rodzaj i szacunkowa ilość wymieniona jest w załączniku nr 1 do umowy.</w:t>
      </w:r>
    </w:p>
    <w:p w:rsidR="007E5EFD" w:rsidRDefault="007E5EFD" w:rsidP="007E5EFD">
      <w:pPr>
        <w:tabs>
          <w:tab w:val="left" w:pos="0"/>
          <w:tab w:val="left" w:pos="720"/>
          <w:tab w:val="right" w:leader="underscore" w:pos="9072"/>
        </w:tabs>
        <w:jc w:val="both"/>
        <w:rPr>
          <w:color w:val="000000"/>
        </w:rPr>
      </w:pPr>
      <w:r>
        <w:rPr>
          <w:color w:val="000000"/>
        </w:rPr>
        <w:t>3. Wykonawca zagwarantuje realizację zamówienia w zakresie wymagań jakościowych</w:t>
      </w:r>
      <w:r>
        <w:rPr>
          <w:color w:val="000000"/>
        </w:rPr>
        <w:br/>
        <w:t xml:space="preserve">dla danego paliwa zgodnie z przepisami </w:t>
      </w:r>
      <w:r w:rsidRPr="00065922">
        <w:t>rozporządzenia Minist</w:t>
      </w:r>
      <w:r>
        <w:t>ra Gospodarki ·z</w:t>
      </w:r>
      <w:r w:rsidRPr="00065922">
        <w:t xml:space="preserve"> dnia 09 </w:t>
      </w:r>
      <w:r>
        <w:t>października</w:t>
      </w:r>
      <w:r w:rsidRPr="00065922">
        <w:t xml:space="preserve"> 20</w:t>
      </w:r>
      <w:r>
        <w:t xml:space="preserve">15 </w:t>
      </w:r>
      <w:r w:rsidRPr="00065922">
        <w:t xml:space="preserve">r. w sprawie wymagań jakościowych </w:t>
      </w:r>
      <w:r>
        <w:t>dla paliw ciekłych</w:t>
      </w:r>
      <w:r w:rsidRPr="00065922">
        <w:t>,</w:t>
      </w:r>
      <w:r>
        <w:rPr>
          <w:color w:val="000000"/>
        </w:rPr>
        <w:t xml:space="preserve"> tj. Wykonawca każdorazowo na ustne lub pisemne życzenie Zamawiającego, przedłoży aktualne świadectwo, jakości określonej partii danego rodzaju paliw. Świadectwo, jakości powinno być wystawione bądź imiennie na Wykonawcę lub powinno z niego jasno wynikać, że świadectwo, jakości dotyczy paliwa sprzedawanego przez Wykonawcę,</w:t>
      </w:r>
    </w:p>
    <w:p w:rsidR="007E5EFD" w:rsidRPr="00CA1693" w:rsidRDefault="007E5EFD" w:rsidP="001B670B">
      <w:pPr>
        <w:tabs>
          <w:tab w:val="left" w:pos="284"/>
        </w:tabs>
        <w:suppressAutoHyphens/>
        <w:overflowPunct w:val="0"/>
        <w:autoSpaceDE w:val="0"/>
        <w:jc w:val="both"/>
        <w:textAlignment w:val="baseline"/>
      </w:pPr>
      <w:r w:rsidRPr="00CA1693">
        <w:t>4. Dostawy paliw płynnych będą realizowane w ilościach zależnych od potrzeb Zamawiającego w stacjach paliwowych należących do Wykonawcy.</w:t>
      </w:r>
    </w:p>
    <w:p w:rsidR="007E5EFD" w:rsidRPr="00CA1693" w:rsidRDefault="007E5EFD" w:rsidP="001B670B">
      <w:pPr>
        <w:tabs>
          <w:tab w:val="left" w:pos="-360"/>
          <w:tab w:val="left" w:pos="284"/>
        </w:tabs>
        <w:suppressAutoHyphens/>
        <w:overflowPunct w:val="0"/>
        <w:autoSpaceDE w:val="0"/>
        <w:jc w:val="both"/>
        <w:textAlignment w:val="baseline"/>
        <w:rPr>
          <w:color w:val="1D1B11" w:themeColor="background2" w:themeShade="1A"/>
          <w:u w:val="single"/>
        </w:rPr>
      </w:pPr>
      <w:r>
        <w:t xml:space="preserve">5. Wykonawca przyjmuje do wiadomości, że Zamawiający może dowolnie zmniejszyć </w:t>
      </w:r>
      <w:r>
        <w:br/>
        <w:t xml:space="preserve"> ilość zamówionego paliwa poniżej ilości określonych szacunkowo w załączniku nr 1 w zależności od potrzeb. Z tego tytułu Wykonawcy nie przysługują żadne roszczenia finansowe lub prawne.</w:t>
      </w:r>
      <w:r>
        <w:rPr>
          <w:color w:val="000000" w:themeColor="text1"/>
          <w:sz w:val="22"/>
          <w:szCs w:val="22"/>
        </w:rPr>
        <w:t xml:space="preserve"> </w:t>
      </w:r>
      <w:r w:rsidRPr="00CA1693">
        <w:rPr>
          <w:color w:val="000000" w:themeColor="text1"/>
        </w:rPr>
        <w:t>Niezrealizowana wartość umowy nie może być większa niż 30% wartości umowy.</w:t>
      </w:r>
    </w:p>
    <w:p w:rsidR="007E5EFD" w:rsidRPr="00CA1693" w:rsidRDefault="007E5EFD" w:rsidP="007E5EFD">
      <w:pPr>
        <w:ind w:left="4248" w:right="252"/>
      </w:pPr>
      <w:r w:rsidRPr="00CA1693">
        <w:lastRenderedPageBreak/>
        <w:t>§ 2</w:t>
      </w:r>
    </w:p>
    <w:p w:rsidR="007E5EFD" w:rsidRDefault="007E5EFD" w:rsidP="007E5EFD">
      <w:pPr>
        <w:pStyle w:val="Akapitzlist"/>
        <w:numPr>
          <w:ilvl w:val="0"/>
          <w:numId w:val="4"/>
        </w:numPr>
        <w:tabs>
          <w:tab w:val="left" w:pos="-540"/>
          <w:tab w:val="left" w:pos="-284"/>
          <w:tab w:val="left" w:pos="284"/>
        </w:tabs>
        <w:suppressAutoHyphens/>
        <w:overflowPunct w:val="0"/>
        <w:autoSpaceDE w:val="0"/>
        <w:ind w:left="0" w:firstLine="0"/>
        <w:jc w:val="both"/>
        <w:textAlignment w:val="baseline"/>
      </w:pPr>
      <w:r>
        <w:t xml:space="preserve">Strony ustalają, że w całym okresie obowiązywania umowy Wykonawca zobowiązany jest do sprzedaży paliw płynnych w jednostkowych cenach brutto określonych </w:t>
      </w:r>
      <w:r w:rsidR="00C75A60">
        <w:t>w załączniku</w:t>
      </w:r>
      <w:r>
        <w:t xml:space="preserve"> nr 1 do umowy, z uwzględnieniem ich </w:t>
      </w:r>
      <w:r w:rsidR="00C75A60">
        <w:t>waloryzacji, o</w:t>
      </w:r>
      <w:r>
        <w:t xml:space="preserve"> której mowa w ust. 2</w:t>
      </w:r>
    </w:p>
    <w:p w:rsidR="007E5EFD" w:rsidRDefault="007E5EFD" w:rsidP="007E5EFD">
      <w:pPr>
        <w:pStyle w:val="Akapitzlist"/>
        <w:numPr>
          <w:ilvl w:val="0"/>
          <w:numId w:val="4"/>
        </w:numPr>
        <w:tabs>
          <w:tab w:val="left" w:pos="-709"/>
          <w:tab w:val="left" w:pos="-180"/>
          <w:tab w:val="left" w:pos="284"/>
        </w:tabs>
        <w:suppressAutoHyphens/>
        <w:overflowPunct w:val="0"/>
        <w:autoSpaceDE w:val="0"/>
        <w:ind w:left="0" w:firstLine="0"/>
        <w:jc w:val="both"/>
        <w:textAlignment w:val="baseline"/>
      </w:pPr>
      <w:r>
        <w:t xml:space="preserve">Cena w trakcie obowiązywania umowy może ulec zmianie. Zmieniona cena (podwyższona lub obniżona) jest równa jednostkowej cenie paliw płynnych na stacji </w:t>
      </w:r>
      <w:r>
        <w:br/>
        <w:t xml:space="preserve">paliw Wykonawcy, jaka obowiązuje w dniu realizacji częściowego zamówienia przez </w:t>
      </w:r>
      <w:r>
        <w:br/>
        <w:t>zamawiającego na tej stacji.</w:t>
      </w:r>
    </w:p>
    <w:p w:rsidR="007E5EFD" w:rsidRPr="00645BF1" w:rsidRDefault="007E5EFD" w:rsidP="007E5EFD">
      <w:pPr>
        <w:pStyle w:val="Akapitzlist"/>
        <w:numPr>
          <w:ilvl w:val="0"/>
          <w:numId w:val="4"/>
        </w:numPr>
        <w:tabs>
          <w:tab w:val="left" w:pos="-993"/>
          <w:tab w:val="left" w:pos="-360"/>
          <w:tab w:val="left" w:pos="284"/>
        </w:tabs>
        <w:suppressAutoHyphens/>
        <w:overflowPunct w:val="0"/>
        <w:autoSpaceDE w:val="0"/>
        <w:ind w:left="0" w:firstLine="0"/>
        <w:jc w:val="both"/>
        <w:textAlignment w:val="baseline"/>
      </w:pPr>
      <w:r w:rsidRPr="00645BF1">
        <w:t xml:space="preserve">Każdorazowo </w:t>
      </w:r>
      <w:r w:rsidR="00C75A60" w:rsidRPr="00645BF1">
        <w:t>ceny, o których</w:t>
      </w:r>
      <w:r w:rsidRPr="00645BF1">
        <w:t xml:space="preserve"> mowa w ust. 1 i 2 ulegają pomniejszeniu o upust ceny detalicznej w wysokości określonej w załączniku nr 1 do umowy.</w:t>
      </w:r>
    </w:p>
    <w:p w:rsidR="007E5EFD" w:rsidRPr="00645BF1" w:rsidRDefault="007E5EFD" w:rsidP="007E5EFD">
      <w:pPr>
        <w:jc w:val="both"/>
      </w:pPr>
      <w:r w:rsidRPr="00645BF1">
        <w:t>4. Zamawiający przewiduje możliwość zmiany umowy w przypadku, gdy:</w:t>
      </w:r>
    </w:p>
    <w:p w:rsidR="007E5EFD" w:rsidRPr="00645BF1" w:rsidRDefault="007E5EFD" w:rsidP="007E5EFD">
      <w:pPr>
        <w:pStyle w:val="Akapitzlist"/>
        <w:jc w:val="both"/>
      </w:pPr>
      <w:proofErr w:type="gramStart"/>
      <w:r w:rsidRPr="00645BF1">
        <w:t>a</w:t>
      </w:r>
      <w:proofErr w:type="gramEnd"/>
      <w:r w:rsidRPr="00645BF1">
        <w:t>) w okresie obowiązywania Umowy wystąpią zmiany</w:t>
      </w:r>
    </w:p>
    <w:p w:rsidR="007E5EFD" w:rsidRPr="00645BF1" w:rsidRDefault="00C75A60" w:rsidP="007E5EFD">
      <w:pPr>
        <w:pStyle w:val="Akapitzlist"/>
        <w:jc w:val="both"/>
      </w:pPr>
      <w:proofErr w:type="gramStart"/>
      <w:r w:rsidRPr="00645BF1">
        <w:t>stawki</w:t>
      </w:r>
      <w:proofErr w:type="gramEnd"/>
      <w:r w:rsidRPr="00645BF1">
        <w:t xml:space="preserve"> podatku</w:t>
      </w:r>
      <w:r w:rsidR="007E5EFD" w:rsidRPr="00645BF1">
        <w:t xml:space="preserve"> od towarów i usług oraz podatku akcyzowego,</w:t>
      </w:r>
    </w:p>
    <w:p w:rsidR="007E5EFD" w:rsidRPr="00645BF1" w:rsidRDefault="007E5EFD" w:rsidP="007E5EFD">
      <w:pPr>
        <w:pStyle w:val="Akapitzlist"/>
        <w:jc w:val="both"/>
      </w:pPr>
      <w:proofErr w:type="gramStart"/>
      <w:r w:rsidRPr="00645BF1">
        <w:t>b</w:t>
      </w:r>
      <w:proofErr w:type="gramEnd"/>
      <w:r w:rsidRPr="00645BF1">
        <w:t>) wysokości minimalnego wynagrodzenia za pracę albo wysokości minimalnej stawki godzinowej, ustalonych na podstawie przepisów ustawy z dnia 10.10.2002</w:t>
      </w:r>
      <w:proofErr w:type="gramStart"/>
      <w:r w:rsidRPr="00645BF1">
        <w:t>r</w:t>
      </w:r>
      <w:proofErr w:type="gramEnd"/>
      <w:r w:rsidRPr="00645BF1">
        <w:t>. o minimalnym wynagrodzeniu za pracę,</w:t>
      </w:r>
    </w:p>
    <w:p w:rsidR="007E5EFD" w:rsidRPr="00645BF1" w:rsidRDefault="007E5EFD" w:rsidP="007E5EFD">
      <w:pPr>
        <w:pStyle w:val="Akapitzlist"/>
        <w:jc w:val="both"/>
      </w:pPr>
      <w:proofErr w:type="gramStart"/>
      <w:r w:rsidRPr="00645BF1">
        <w:t>c</w:t>
      </w:r>
      <w:proofErr w:type="gramEnd"/>
      <w:r w:rsidRPr="00645BF1">
        <w:t>) zasad podlegania ubezpieczeniom społecznym lub ubezpieczeniu zdrowotnemu lub wysokości stawki składki na ubezpieczenia społeczne lub ubezpieczenie zdrowotne,</w:t>
      </w:r>
    </w:p>
    <w:p w:rsidR="007E5EFD" w:rsidRPr="00645BF1" w:rsidRDefault="007E5EFD" w:rsidP="007E5EFD">
      <w:pPr>
        <w:pStyle w:val="Akapitzlist"/>
        <w:jc w:val="both"/>
      </w:pPr>
      <w:proofErr w:type="gramStart"/>
      <w:r w:rsidRPr="00645BF1">
        <w:t>d</w:t>
      </w:r>
      <w:proofErr w:type="gramEnd"/>
      <w:r w:rsidRPr="00645BF1">
        <w:t xml:space="preserve">) zasad gromadzenia i wysokości wpłat do pracowniczych planów kapitałowych, </w:t>
      </w:r>
      <w:r>
        <w:t>o</w:t>
      </w:r>
      <w:r w:rsidR="00161355">
        <w:t xml:space="preserve"> </w:t>
      </w:r>
      <w:r w:rsidRPr="00645BF1">
        <w:t>których mowa w ustawie z dnia 4.10.2018</w:t>
      </w:r>
      <w:proofErr w:type="gramStart"/>
      <w:r w:rsidRPr="00645BF1">
        <w:t>r</w:t>
      </w:r>
      <w:proofErr w:type="gramEnd"/>
      <w:r w:rsidRPr="00645BF1">
        <w:t>. o pracowniczych planach kapitałowych</w:t>
      </w:r>
      <w:r>
        <w:t xml:space="preserve">. </w:t>
      </w:r>
    </w:p>
    <w:p w:rsidR="007E5EFD" w:rsidRDefault="007E5EFD" w:rsidP="007E5EFD">
      <w:pPr>
        <w:pStyle w:val="Akapitzlist"/>
        <w:jc w:val="both"/>
      </w:pPr>
      <w:r>
        <w:t>W takich przypadkach,</w:t>
      </w:r>
      <w:r w:rsidRPr="00645BF1">
        <w:t xml:space="preserve"> jeżeli zmiany te będą miały wpływ na koszty wykonania przedmiotu umowy przez Wykonawcę, każda ze Stron może zwrócić się do drugiej Strony o przeprowadzenie negocjacji w sprawie odpowiedniej zmiany kwoty wynagrodzenia. Strona zwracająca się do drugiej Stron</w:t>
      </w:r>
      <w:r>
        <w:t>y</w:t>
      </w:r>
      <w:r w:rsidRPr="00645BF1">
        <w:t xml:space="preserve"> o przeprowadzenie negocjacji, winna wykazać, że zaistniała zmiana ma bezpośredni wpływ na koszty wykonania umowy.</w:t>
      </w:r>
    </w:p>
    <w:p w:rsidR="00C75A60" w:rsidRPr="00C75A60" w:rsidRDefault="00C75A60" w:rsidP="00C75A60">
      <w:pPr>
        <w:pStyle w:val="Akapitzlist"/>
        <w:ind w:left="0"/>
        <w:jc w:val="both"/>
        <w:rPr>
          <w:b/>
        </w:rPr>
      </w:pPr>
      <w:r>
        <w:t xml:space="preserve">5. </w:t>
      </w:r>
      <w:r w:rsidRPr="00620F32">
        <w:t>W przypadku zmiany cen materiałów lub kosztów wykonania umowy, które zmienią ten koszt o więcej niż 20%, Strony podejmą negocjacje w celu zmiany wynagrodzenia. Zmiana nie może nastąpić wcześniej niż przed upływem 7 miesięcy od dnia zawarcia umowy. Do poziomu zmiany kosztów nie wlicza się zmian wynikających ze zmiany minimalnego wynagrodzenia za pracę lub minimalnej stawki godzinowej</w:t>
      </w:r>
      <w:r>
        <w:t>.</w:t>
      </w:r>
    </w:p>
    <w:p w:rsidR="007E5EFD" w:rsidRDefault="007E5EFD" w:rsidP="007E5EFD">
      <w:pPr>
        <w:ind w:left="4248" w:right="252"/>
        <w:jc w:val="both"/>
      </w:pPr>
      <w:r>
        <w:t>§ 3</w:t>
      </w:r>
    </w:p>
    <w:p w:rsidR="007E5EFD" w:rsidRDefault="007E5EFD" w:rsidP="007E5EFD">
      <w:pPr>
        <w:pStyle w:val="Tekstpodstawowywcity"/>
        <w:numPr>
          <w:ilvl w:val="0"/>
          <w:numId w:val="3"/>
        </w:numPr>
        <w:tabs>
          <w:tab w:val="left" w:pos="-540"/>
          <w:tab w:val="left" w:pos="360"/>
        </w:tabs>
        <w:suppressAutoHyphens/>
        <w:overflowPunct w:val="0"/>
        <w:autoSpaceDE w:val="0"/>
        <w:ind w:left="0" w:firstLine="0"/>
        <w:textAlignment w:val="baseline"/>
      </w:pPr>
      <w:r>
        <w:t xml:space="preserve">Strony ustalają, że zapłata za dostawę paliw płynnych do pojazdów Centrum </w:t>
      </w:r>
      <w:r>
        <w:br/>
        <w:t>Opieki Medycznej realizowana będzie w formie bezgotówkowej z wykorzystaniem kart sprzedaży bezgotówkowej.</w:t>
      </w:r>
    </w:p>
    <w:p w:rsidR="007E5EFD" w:rsidRDefault="007E5EFD" w:rsidP="007E5EFD">
      <w:pPr>
        <w:numPr>
          <w:ilvl w:val="0"/>
          <w:numId w:val="3"/>
        </w:numPr>
        <w:tabs>
          <w:tab w:val="left" w:pos="-540"/>
          <w:tab w:val="left" w:pos="0"/>
          <w:tab w:val="left" w:pos="284"/>
        </w:tabs>
        <w:suppressAutoHyphens/>
        <w:overflowPunct w:val="0"/>
        <w:autoSpaceDE w:val="0"/>
        <w:ind w:left="0" w:firstLine="0"/>
        <w:jc w:val="both"/>
        <w:textAlignment w:val="baseline"/>
      </w:pPr>
      <w:r>
        <w:t xml:space="preserve">Wykonawca obowiązany jest każdorazowo podczas dostawy (tankowania) paliwa płynnego wręczyć kierowcy środka transportu dokument zawierający dane </w:t>
      </w:r>
      <w:r>
        <w:br/>
        <w:t>dotyczące: miejsca i daty oraz ilości i rodzaju dostarczanego paliwa płynnego.</w:t>
      </w:r>
      <w:r>
        <w:br/>
        <w:t xml:space="preserve">W przypadku, gdy Zamawiający złoży pisemną reklamację, kwestionując podaną przez wykonawcę cenę w fakturze, o której mowa w § 4 ust. 1, </w:t>
      </w:r>
      <w:r w:rsidRPr="00384ADE">
        <w:rPr>
          <w:rFonts w:eastAsia="Calibri"/>
        </w:rPr>
        <w:t>Wykonawca</w:t>
      </w:r>
      <w:r>
        <w:t xml:space="preserve"> obowiązany jest niezwłocznie, nie później niż w ciągu 48 godzin przesłać uwierzytelnione dane o cenach paliw płynnych na stacjach paliw wskazanych przez Zamawiającego oraz ustosunkować się merytorycznie do złożonej reklamacji. </w:t>
      </w:r>
    </w:p>
    <w:p w:rsidR="007E5EFD" w:rsidRDefault="007E5EFD" w:rsidP="007E5EFD">
      <w:pPr>
        <w:ind w:left="4248" w:right="252"/>
      </w:pPr>
      <w:r>
        <w:t>§ 4</w:t>
      </w:r>
    </w:p>
    <w:p w:rsidR="007E5EFD" w:rsidRPr="007A723A" w:rsidRDefault="007E5EFD" w:rsidP="007E5EFD">
      <w:pPr>
        <w:pStyle w:val="Akapitzlist"/>
        <w:numPr>
          <w:ilvl w:val="0"/>
          <w:numId w:val="2"/>
        </w:numPr>
        <w:tabs>
          <w:tab w:val="clear" w:pos="246"/>
          <w:tab w:val="num" w:pos="-567"/>
          <w:tab w:val="left" w:pos="-360"/>
          <w:tab w:val="left" w:pos="284"/>
        </w:tabs>
        <w:overflowPunct w:val="0"/>
        <w:autoSpaceDE w:val="0"/>
        <w:ind w:left="0" w:firstLine="0"/>
        <w:jc w:val="both"/>
        <w:textAlignment w:val="baseline"/>
        <w:rPr>
          <w:bCs/>
        </w:rPr>
      </w:pPr>
      <w:r w:rsidRPr="007A723A">
        <w:rPr>
          <w:bCs/>
        </w:rPr>
        <w:t xml:space="preserve">Potwierdzenie realizacji częściowego zamówienia następować będzie na podstawie faktur VAT zbiorczych. </w:t>
      </w:r>
      <w:r w:rsidRPr="004D5D7E">
        <w:t xml:space="preserve">Wystawianie faktur zbiorczych następowało będzie dwa razy w miesiącu. </w:t>
      </w:r>
      <w:r w:rsidRPr="007A723A">
        <w:t>Strony ustalają następujące okresy rozliczeniowe trwające: od 01 do 15 dnia miesiąca kalendarzowego i od 16 do ostatniego dnia miesiąca kalendarzowego. Za datę sprzedaży uznaje się ostatni dzień okresu rozliczeniowego</w:t>
      </w:r>
      <w:r>
        <w:t>.</w:t>
      </w:r>
    </w:p>
    <w:p w:rsidR="007E5EFD" w:rsidRPr="00A04E50" w:rsidRDefault="007E5EFD" w:rsidP="007E5EFD">
      <w:pPr>
        <w:pStyle w:val="Tekstpodstawowywcity31"/>
        <w:numPr>
          <w:ilvl w:val="0"/>
          <w:numId w:val="2"/>
        </w:numPr>
        <w:tabs>
          <w:tab w:val="left" w:pos="-360"/>
        </w:tabs>
        <w:overflowPunct w:val="0"/>
        <w:autoSpaceDE w:val="0"/>
        <w:spacing w:after="0"/>
        <w:ind w:left="0" w:firstLine="0"/>
        <w:jc w:val="both"/>
        <w:textAlignment w:val="baseline"/>
        <w:rPr>
          <w:bCs/>
          <w:sz w:val="24"/>
          <w:szCs w:val="24"/>
        </w:rPr>
      </w:pPr>
      <w:r w:rsidRPr="007A723A">
        <w:rPr>
          <w:bCs/>
          <w:sz w:val="24"/>
          <w:szCs w:val="24"/>
        </w:rPr>
        <w:lastRenderedPageBreak/>
        <w:t xml:space="preserve"> Zamawiający zobowiązuje się do zapłaty za dostarczon</w:t>
      </w:r>
      <w:r>
        <w:rPr>
          <w:bCs/>
          <w:sz w:val="24"/>
          <w:szCs w:val="24"/>
        </w:rPr>
        <w:t xml:space="preserve">e paliwo </w:t>
      </w:r>
      <w:r w:rsidRPr="007A723A">
        <w:rPr>
          <w:bCs/>
          <w:sz w:val="24"/>
          <w:szCs w:val="24"/>
        </w:rPr>
        <w:t>na podstawie prawidłowo wystawionej faktury VAT przelewem na konto Wykonawcy</w:t>
      </w:r>
      <w:r>
        <w:rPr>
          <w:bCs/>
          <w:sz w:val="24"/>
          <w:szCs w:val="24"/>
        </w:rPr>
        <w:t xml:space="preserve"> </w:t>
      </w:r>
      <w:r w:rsidRPr="007A723A">
        <w:rPr>
          <w:bCs/>
          <w:sz w:val="24"/>
          <w:szCs w:val="24"/>
        </w:rPr>
        <w:t xml:space="preserve">wskazane w wystawionej fakturze VAT, w terminie 30 dni, licząc od daty wystawienia prawidłowo faktury VAT. Termin dostarczenia faktury VAT do siedziby Zamawiającego nie może być dłuższy niż 5 dni roboczych licząc od daty wystawienia faktury VAT. </w:t>
      </w:r>
    </w:p>
    <w:p w:rsidR="007E5EFD" w:rsidRDefault="007E5EFD" w:rsidP="007E5EFD">
      <w:pPr>
        <w:pStyle w:val="Tekstpodstawowywcity31"/>
        <w:numPr>
          <w:ilvl w:val="0"/>
          <w:numId w:val="2"/>
        </w:numPr>
        <w:overflowPunct w:val="0"/>
        <w:autoSpaceDE w:val="0"/>
        <w:spacing w:after="0"/>
        <w:ind w:left="0" w:firstLine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Za dokonanie płatności uważa się dzień dokonania przelewu przez Zamawiającego na konto Wykonawcy.</w:t>
      </w:r>
    </w:p>
    <w:p w:rsidR="007E5EFD" w:rsidRDefault="007E5EFD" w:rsidP="007E5EFD">
      <w:pPr>
        <w:ind w:left="4248" w:right="252"/>
      </w:pPr>
      <w:r>
        <w:t>§ 5</w:t>
      </w:r>
    </w:p>
    <w:p w:rsidR="007E5EFD" w:rsidRDefault="007E5EFD" w:rsidP="007E5EFD">
      <w:pPr>
        <w:pStyle w:val="Tekstprzypisudolnego"/>
        <w:jc w:val="both"/>
      </w:pPr>
      <w:r>
        <w:t>Zamawiający może żądać od Wykonawcy niezwłocznego dostarczenia aktualnego atestu na tankowane paliwa.</w:t>
      </w:r>
    </w:p>
    <w:p w:rsidR="007E5EFD" w:rsidRDefault="007E5EFD" w:rsidP="007E5EFD">
      <w:pPr>
        <w:pStyle w:val="Tekstprzypisudolnego"/>
        <w:tabs>
          <w:tab w:val="left" w:pos="3969"/>
          <w:tab w:val="left" w:pos="4253"/>
          <w:tab w:val="left" w:pos="4395"/>
        </w:tabs>
        <w:jc w:val="center"/>
      </w:pPr>
      <w:r>
        <w:t>§ 6</w:t>
      </w:r>
    </w:p>
    <w:p w:rsidR="007E5EFD" w:rsidRDefault="007E5EFD" w:rsidP="007E5EFD">
      <w:pPr>
        <w:pStyle w:val="Tekstprzypisudolnego"/>
        <w:jc w:val="both"/>
      </w:pPr>
      <w:r>
        <w:t>Umowa zostaje zawarta na czas okr</w:t>
      </w:r>
      <w:r w:rsidR="009920C2">
        <w:t xml:space="preserve">eślony od dnia ………………… r. </w:t>
      </w:r>
      <w:r w:rsidR="009920C2">
        <w:br/>
        <w:t>do dnia ………………………</w:t>
      </w:r>
      <w:r>
        <w:t xml:space="preserve"> r.</w:t>
      </w:r>
    </w:p>
    <w:p w:rsidR="007E5EFD" w:rsidRDefault="007E5EFD" w:rsidP="007E5EFD">
      <w:pPr>
        <w:pStyle w:val="Tekstprzypisudolnego"/>
        <w:tabs>
          <w:tab w:val="left" w:pos="4253"/>
        </w:tabs>
      </w:pPr>
      <w:r>
        <w:t xml:space="preserve">                                                                       § 7</w:t>
      </w:r>
    </w:p>
    <w:p w:rsidR="007E5EFD" w:rsidRDefault="007E5EFD" w:rsidP="007E5EFD">
      <w:pPr>
        <w:ind w:right="23"/>
        <w:jc w:val="both"/>
      </w:pPr>
      <w:r>
        <w:t>1. W razie wystąpienia zwłoki w dostarczeniu paliwa płynnego zamawiający może:</w:t>
      </w:r>
    </w:p>
    <w:p w:rsidR="007E5EFD" w:rsidRPr="001B670B" w:rsidRDefault="007E5EFD" w:rsidP="001B670B">
      <w:pPr>
        <w:tabs>
          <w:tab w:val="left" w:pos="360"/>
        </w:tabs>
        <w:ind w:left="360" w:hanging="360"/>
        <w:jc w:val="both"/>
      </w:pPr>
      <w:r>
        <w:t xml:space="preserve"> a) wyznaczyć wykonawcy dodatkowy termin do dokonania dostawy z zachowaniem prawa do kary umownej,</w:t>
      </w:r>
      <w:r w:rsidR="001B670B">
        <w:t xml:space="preserve"> z </w:t>
      </w:r>
      <w:proofErr w:type="gramStart"/>
      <w:r w:rsidR="001B670B">
        <w:t>tym że</w:t>
      </w:r>
      <w:proofErr w:type="gramEnd"/>
      <w:r w:rsidR="001B670B">
        <w:t xml:space="preserve"> </w:t>
      </w:r>
      <w:r w:rsidR="001B670B" w:rsidRPr="001B670B">
        <w:rPr>
          <w:bCs/>
          <w:color w:val="000000"/>
        </w:rPr>
        <w:t>za zwłokę w dostarczeniu paliw nie uznaje się:  awarii sytemu obsługi,</w:t>
      </w:r>
      <w:r w:rsidR="001B670B" w:rsidRPr="001B670B">
        <w:t xml:space="preserve"> modernizacji stacji paliw oraz przyjęcia paliwa na stację paliw, przyczyn/zdarzeń n</w:t>
      </w:r>
      <w:r w:rsidR="001B670B">
        <w:t xml:space="preserve">iezawinionych przez Wykonawcę, </w:t>
      </w:r>
      <w:r w:rsidR="001B670B" w:rsidRPr="001B670B">
        <w:t>siły wyższej</w:t>
      </w:r>
      <w:r w:rsidR="001B670B">
        <w:t>.</w:t>
      </w:r>
    </w:p>
    <w:p w:rsidR="001B670B" w:rsidRPr="001B670B" w:rsidRDefault="007E5EFD" w:rsidP="001B670B">
      <w:pPr>
        <w:tabs>
          <w:tab w:val="left" w:pos="360"/>
        </w:tabs>
        <w:ind w:left="360" w:hanging="360"/>
        <w:jc w:val="both"/>
      </w:pPr>
      <w:r>
        <w:t xml:space="preserve">    b) odstąpić od umowy, gdy zwłoka przekroczy okres 5 dni licząc od dnia złożenia </w:t>
      </w:r>
      <w:r w:rsidR="001B670B">
        <w:t xml:space="preserve">zamówienia i żądać kary umownej, z </w:t>
      </w:r>
      <w:proofErr w:type="gramStart"/>
      <w:r w:rsidR="001B670B">
        <w:t>tym że</w:t>
      </w:r>
      <w:proofErr w:type="gramEnd"/>
      <w:r w:rsidR="001B670B">
        <w:t xml:space="preserve"> </w:t>
      </w:r>
      <w:r w:rsidR="001B670B" w:rsidRPr="001B670B">
        <w:rPr>
          <w:bCs/>
          <w:color w:val="000000"/>
        </w:rPr>
        <w:t>za zwłokę w dostarczeniu paliw nie uznaje się:  awarii sytemu obsługi,</w:t>
      </w:r>
      <w:r w:rsidR="001B670B" w:rsidRPr="001B670B">
        <w:t xml:space="preserve"> modernizacji stacji paliw oraz przyjęcia paliwa na stację paliw, przyczyn/zdarzeń </w:t>
      </w:r>
      <w:r w:rsidR="001B670B">
        <w:t>niezawinionych przez Wykonawcę,</w:t>
      </w:r>
      <w:r w:rsidR="001B670B" w:rsidRPr="001B670B">
        <w:t xml:space="preserve"> siły wyższej</w:t>
      </w:r>
      <w:r w:rsidR="001B670B">
        <w:t>.</w:t>
      </w:r>
    </w:p>
    <w:p w:rsidR="007E5EFD" w:rsidRDefault="007E5EFD" w:rsidP="007E5EFD">
      <w:pPr>
        <w:tabs>
          <w:tab w:val="left" w:pos="360"/>
        </w:tabs>
        <w:jc w:val="both"/>
      </w:pPr>
      <w:r>
        <w:t>2. W przypadku odstąpienia od umowy z winy Wykonawcy, Zamawiający może żądać od Wyko</w:t>
      </w:r>
      <w:r w:rsidR="009920C2">
        <w:t xml:space="preserve">nawcy kary umownej w wysokości 10 </w:t>
      </w:r>
      <w:r>
        <w:t xml:space="preserve">% wartości miesięcznej faktury za </w:t>
      </w:r>
      <w:r>
        <w:br/>
        <w:t xml:space="preserve">zakupione paliwa płynne, z miesiąca poprzedzającego dzień, w którym wystąpiła przyczyna odstąpienia od umowy. </w:t>
      </w:r>
    </w:p>
    <w:p w:rsidR="007E5EFD" w:rsidRDefault="007E5EFD" w:rsidP="007E5EFD">
      <w:pPr>
        <w:shd w:val="clear" w:color="auto" w:fill="FFFFFF"/>
        <w:jc w:val="both"/>
      </w:pPr>
      <w:r>
        <w:t xml:space="preserve">3. W przypadku zwłoki w zapłacie Zamawiający jest obowiązany zapłacić wykonawcy </w:t>
      </w:r>
      <w:r>
        <w:rPr>
          <w:color w:val="000000"/>
          <w:spacing w:val="-3"/>
        </w:rPr>
        <w:t xml:space="preserve">odsetki ustawowe za opóźnienie w transakcjach handlowych </w:t>
      </w:r>
      <w:r>
        <w:t>liczone od dnia następnego, po dniu, w którym zapłata miała być dokonana.</w:t>
      </w:r>
    </w:p>
    <w:p w:rsidR="007E5EFD" w:rsidRDefault="007E5EFD" w:rsidP="007E5EFD">
      <w:pPr>
        <w:tabs>
          <w:tab w:val="left" w:pos="360"/>
        </w:tabs>
        <w:jc w:val="both"/>
        <w:rPr>
          <w:szCs w:val="22"/>
        </w:rPr>
      </w:pPr>
      <w:r>
        <w:rPr>
          <w:szCs w:val="22"/>
        </w:rPr>
        <w:t xml:space="preserve">4. </w:t>
      </w:r>
      <w:r w:rsidRPr="00FF164F">
        <w:rPr>
          <w:szCs w:val="22"/>
        </w:rPr>
        <w:t xml:space="preserve">W szczególnych przypadkach każda ze stron może odstąpić od naliczenia kar stronie </w:t>
      </w:r>
      <w:r>
        <w:rPr>
          <w:szCs w:val="22"/>
        </w:rPr>
        <w:br/>
      </w:r>
      <w:r w:rsidRPr="00FF164F">
        <w:rPr>
          <w:szCs w:val="22"/>
        </w:rPr>
        <w:t>przeciwnej w celu polubownego załatwienia sprawy.</w:t>
      </w:r>
    </w:p>
    <w:p w:rsidR="007E5EFD" w:rsidRDefault="007E5EFD" w:rsidP="007E5EF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5. </w:t>
      </w:r>
      <w:r w:rsidRPr="00A00040">
        <w:rPr>
          <w:rFonts w:eastAsiaTheme="minorHAnsi"/>
          <w:lang w:eastAsia="en-US"/>
        </w:rPr>
        <w:t xml:space="preserve">Zamawiający może dochodzić na zasadach ogólnych odszkodowania przewyższającego </w:t>
      </w:r>
      <w:r>
        <w:rPr>
          <w:rFonts w:eastAsiaTheme="minorHAnsi"/>
          <w:lang w:eastAsia="en-US"/>
        </w:rPr>
        <w:t>kary</w:t>
      </w:r>
      <w:r w:rsidRPr="00A00040">
        <w:rPr>
          <w:rFonts w:eastAsiaTheme="minorHAnsi"/>
          <w:lang w:eastAsia="en-US"/>
        </w:rPr>
        <w:t xml:space="preserve"> umowne.</w:t>
      </w:r>
    </w:p>
    <w:p w:rsidR="00161355" w:rsidRPr="00161355" w:rsidRDefault="00161355" w:rsidP="00161355">
      <w:pPr>
        <w:pStyle w:val="Tekstpodstawowy"/>
        <w:jc w:val="both"/>
        <w:rPr>
          <w:b/>
        </w:rPr>
      </w:pPr>
      <w:r w:rsidRPr="00161355">
        <w:t xml:space="preserve">6. Łączna maksymalna wysokość kar </w:t>
      </w:r>
      <w:r>
        <w:t>umownych nie może przekroczyć 5</w:t>
      </w:r>
      <w:r w:rsidRPr="00161355">
        <w:t xml:space="preserve"> % </w:t>
      </w:r>
      <w:r>
        <w:t>wartości określonej w § 1 ust. 1</w:t>
      </w:r>
      <w:r w:rsidRPr="00161355">
        <w:t xml:space="preserve"> niniejszej umowy.</w:t>
      </w:r>
    </w:p>
    <w:p w:rsidR="00161355" w:rsidRPr="00A00040" w:rsidRDefault="00161355" w:rsidP="007E5EF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E5EFD" w:rsidRDefault="007E5EFD" w:rsidP="007E5EFD">
      <w:pPr>
        <w:pStyle w:val="Tekstprzypisudolnego"/>
      </w:pPr>
      <w:r>
        <w:t xml:space="preserve">                                                                       § 8</w:t>
      </w:r>
    </w:p>
    <w:p w:rsidR="007E5EFD" w:rsidRPr="001B670B" w:rsidRDefault="001B670B" w:rsidP="007E5EFD">
      <w:pPr>
        <w:pStyle w:val="Tekstprzypisudolnego"/>
        <w:numPr>
          <w:ilvl w:val="2"/>
          <w:numId w:val="1"/>
        </w:numPr>
        <w:tabs>
          <w:tab w:val="clear" w:pos="1440"/>
          <w:tab w:val="left" w:pos="-426"/>
          <w:tab w:val="left" w:pos="-284"/>
          <w:tab w:val="num" w:pos="0"/>
          <w:tab w:val="left" w:pos="284"/>
        </w:tabs>
        <w:ind w:left="0" w:firstLine="0"/>
        <w:jc w:val="both"/>
      </w:pPr>
      <w:r w:rsidRPr="001B670B">
        <w:rPr>
          <w:rFonts w:cs="Times New Roman"/>
        </w:rPr>
        <w:t xml:space="preserve">Wykonawca odpowiada za szkody spowodowane wadami fizycznymi sprzedanego paliwa. W celu naprawienia ewentualnych szkód Wykonawca, po pisemnym zawiadomieniu przez Zamawiającego o podejrzeniu </w:t>
      </w:r>
      <w:proofErr w:type="gramStart"/>
      <w:r w:rsidRPr="001B670B">
        <w:rPr>
          <w:rFonts w:cs="Times New Roman"/>
        </w:rPr>
        <w:t>złej jakości</w:t>
      </w:r>
      <w:proofErr w:type="gramEnd"/>
      <w:r w:rsidRPr="001B670B">
        <w:rPr>
          <w:rFonts w:cs="Times New Roman"/>
        </w:rPr>
        <w:t xml:space="preserve"> paliwa, przeprowadzi postępowanie reklamacyjne. W terminie 14 dni od dnia zgłoszenia reklamacji Wykonawcy, Wykonawca dokona rozpatrzenia reklamacji.</w:t>
      </w:r>
      <w:r>
        <w:rPr>
          <w:rFonts w:cs="Times New Roman"/>
        </w:rPr>
        <w:t xml:space="preserve"> W przypadku, </w:t>
      </w:r>
      <w:r w:rsidRPr="001B670B">
        <w:rPr>
          <w:rFonts w:cs="Times New Roman"/>
        </w:rPr>
        <w:t xml:space="preserve">gdy rozpatrzenie reklamacji wymaga zebrania dodatkowych informacji Wykonawca rozpatrzy reklamację w terminie 14 dni od dnia uzyskania tych informacji. W przypadku uznania roszczenia Zamawiającego, Dostawca zobowiązuje się do pokrycia wszelkich udokumentowanych przez Zamawiającego kosztów, związanych z naprawą pojazdów Zamawiającego uszkodzonych w wyniku zakupu wadliwego paliwa. Niezależnie od faktu zakończenie postępowania reklamacyjnego u Wykonawcy Zamawiającemu będzie przysługiwało prawo dochodzenia odszkodowania na zasadach ogólnych określonych w kodeksie cywilnym” lub w pierwszej części zapisu po </w:t>
      </w:r>
      <w:proofErr w:type="gramStart"/>
      <w:r w:rsidRPr="001B670B">
        <w:rPr>
          <w:rFonts w:cs="Times New Roman"/>
        </w:rPr>
        <w:t xml:space="preserve">słowie </w:t>
      </w:r>
      <w:r w:rsidRPr="001B670B">
        <w:rPr>
          <w:rFonts w:cs="Times New Roman"/>
        </w:rPr>
        <w:lastRenderedPageBreak/>
        <w:t>„jakości</w:t>
      </w:r>
      <w:proofErr w:type="gramEnd"/>
      <w:r w:rsidRPr="001B670B">
        <w:rPr>
          <w:rFonts w:cs="Times New Roman"/>
        </w:rPr>
        <w:t>” dodać po przecinku zwrot „po pozytywnie rozstrzygniętym postępowaniu reklamacyjnym” i zmienić dodatkową dostawę na „Wykonawca zobowiązanie do pokrycia wszelkich udokumentowanych przez Zamawiającego kosztów, związanych z naprawą pojazdów Zamawiającego uszkodzonych w wyniku zakupu wadliwego paliwa. Niezależnie od faktu zakończenie postępowania reklamacyjnego u Wykonawcy Zamawiającemu będzie przysługiwało prawo dochodzenia odszkodowania na zasadach ogólnych określonych w kodeksie cywilnym</w:t>
      </w:r>
      <w:r>
        <w:rPr>
          <w:rFonts w:cs="Times New Roman"/>
        </w:rPr>
        <w:t xml:space="preserve">. </w:t>
      </w:r>
      <w:r w:rsidR="007E5EFD" w:rsidRPr="001B670B">
        <w:t xml:space="preserve">W razie udokumentowania przypadku sprzedaży paliwa </w:t>
      </w:r>
      <w:proofErr w:type="gramStart"/>
      <w:r w:rsidR="007E5EFD" w:rsidRPr="001B670B">
        <w:t>złej jakości</w:t>
      </w:r>
      <w:proofErr w:type="gramEnd"/>
      <w:r w:rsidR="007E5EFD" w:rsidRPr="001B670B">
        <w:t>, Zamawiający może wyznaczyć Wykonawcy dodatkowy termin na dostawę paliwa odpowiedniej, jakości, a po bezskutecznym upływie tego terminu może od umowy odstąpić. W takim przypadku § 7 ust. 2 stosuje się odpowiednio.</w:t>
      </w:r>
    </w:p>
    <w:p w:rsidR="007E5EFD" w:rsidRDefault="007E5EFD" w:rsidP="007E5EFD">
      <w:pPr>
        <w:numPr>
          <w:ilvl w:val="2"/>
          <w:numId w:val="1"/>
        </w:numPr>
        <w:tabs>
          <w:tab w:val="clear" w:pos="1440"/>
          <w:tab w:val="left" w:pos="-426"/>
          <w:tab w:val="num" w:pos="284"/>
        </w:tabs>
        <w:suppressAutoHyphens/>
        <w:ind w:left="0" w:firstLine="0"/>
        <w:jc w:val="both"/>
      </w:pPr>
      <w:r w:rsidRPr="001B670B">
        <w:t>Oprócz przypadków określonych w Kodeksie Cywilnym, Zamawiający może odstąpić od umowy w razie wystąpienia istotnej zmiany okoliczności powodującej, że wykonanie umowy</w:t>
      </w:r>
      <w:r>
        <w:t xml:space="preserve"> nie leży w interesie publicznym. Odstąpienie od umowy w tym przypadku powinno nastąpić </w:t>
      </w:r>
      <w:r>
        <w:br/>
        <w:t>w terminie miesiąca od powzięcia wiadomości o powyższych okolicznościach.</w:t>
      </w:r>
    </w:p>
    <w:p w:rsidR="007E5EFD" w:rsidRDefault="007E5EFD" w:rsidP="007E5EFD">
      <w:pPr>
        <w:tabs>
          <w:tab w:val="left" w:pos="3600"/>
          <w:tab w:val="left" w:pos="3960"/>
          <w:tab w:val="left" w:pos="4140"/>
        </w:tabs>
        <w:ind w:right="252"/>
        <w:jc w:val="center"/>
      </w:pPr>
      <w:r>
        <w:t>§ 9</w:t>
      </w:r>
    </w:p>
    <w:p w:rsidR="007E5EFD" w:rsidRDefault="007E5EFD" w:rsidP="001B670B">
      <w:pPr>
        <w:jc w:val="both"/>
      </w:pPr>
      <w:r>
        <w:t>Wykonawca nie może zbyć w drodze cesji wierzytelności przysługujących mu z niniejszej umowy.</w:t>
      </w:r>
    </w:p>
    <w:p w:rsidR="007E5EFD" w:rsidRDefault="007E5EFD" w:rsidP="007E5EFD">
      <w:pPr>
        <w:ind w:right="252"/>
      </w:pPr>
      <w:r>
        <w:t xml:space="preserve">                                                                       § 10</w:t>
      </w:r>
    </w:p>
    <w:p w:rsidR="007E5EFD" w:rsidRDefault="007E5EFD" w:rsidP="001B670B">
      <w:pPr>
        <w:jc w:val="both"/>
      </w:pPr>
      <w:r>
        <w:t>Wykonawca dostarczy Zamawiającemu szczegółowy regulamin korzystania z kart sprzedaży bezgotówkowej.</w:t>
      </w:r>
    </w:p>
    <w:p w:rsidR="007E5EFD" w:rsidRDefault="007E5EFD" w:rsidP="007E5EFD">
      <w:pPr>
        <w:ind w:right="252"/>
        <w:jc w:val="center"/>
      </w:pPr>
      <w:r>
        <w:t>§ 11</w:t>
      </w:r>
    </w:p>
    <w:p w:rsidR="007E5EFD" w:rsidRDefault="007E5EFD" w:rsidP="001B670B">
      <w:pPr>
        <w:jc w:val="both"/>
      </w:pPr>
      <w:r>
        <w:t xml:space="preserve">W sprawach </w:t>
      </w:r>
      <w:proofErr w:type="gramStart"/>
      <w:r>
        <w:t>nie uregulowanych</w:t>
      </w:r>
      <w:proofErr w:type="gramEnd"/>
      <w:r>
        <w:t xml:space="preserve"> w niniejszej umowie stosuje się przepisy Kodeksu Cywilnego, ustawę Prawo zamówień publicznych. </w:t>
      </w:r>
    </w:p>
    <w:p w:rsidR="007E5EFD" w:rsidRDefault="007E5EFD" w:rsidP="007E5EFD">
      <w:pPr>
        <w:ind w:right="252"/>
        <w:jc w:val="center"/>
      </w:pPr>
      <w:r>
        <w:t>§ 12</w:t>
      </w:r>
    </w:p>
    <w:p w:rsidR="007E5EFD" w:rsidRDefault="007E5EFD" w:rsidP="001B670B">
      <w:pPr>
        <w:jc w:val="both"/>
      </w:pPr>
      <w:r>
        <w:t>Wszelkie zmiany i uzupełnienia niniejszej umowy wymagają formy pisemnej pod rygorem nieważności.</w:t>
      </w:r>
    </w:p>
    <w:p w:rsidR="007E5EFD" w:rsidRDefault="007E5EFD" w:rsidP="007E5EFD">
      <w:pPr>
        <w:ind w:right="252"/>
        <w:jc w:val="center"/>
      </w:pPr>
      <w:r>
        <w:t>§ 13</w:t>
      </w:r>
    </w:p>
    <w:p w:rsidR="007E5EFD" w:rsidRDefault="007E5EFD" w:rsidP="007E5EFD">
      <w:r>
        <w:t xml:space="preserve">Za realizację zamówienia po stronie Zamawiającego odpowiedzialny jest p. Daniel </w:t>
      </w:r>
      <w:proofErr w:type="spellStart"/>
      <w:r>
        <w:t>Stanuszek</w:t>
      </w:r>
      <w:proofErr w:type="spellEnd"/>
      <w:r>
        <w:t xml:space="preserve">. </w:t>
      </w:r>
    </w:p>
    <w:p w:rsidR="007E5EFD" w:rsidRDefault="007E5EFD" w:rsidP="007E5EFD">
      <w:pPr>
        <w:ind w:right="252"/>
        <w:jc w:val="center"/>
      </w:pPr>
      <w:r>
        <w:t>§ 14</w:t>
      </w:r>
    </w:p>
    <w:p w:rsidR="007E5EFD" w:rsidRDefault="007E5EFD" w:rsidP="001B670B">
      <w:pPr>
        <w:jc w:val="both"/>
      </w:pPr>
      <w:r>
        <w:t xml:space="preserve">Wszelkie spory wynikłe ze stosowania niniejszej umowy rozstrzygał będzie sąd właściwy dla siedziby zamawiającego. </w:t>
      </w:r>
    </w:p>
    <w:p w:rsidR="007E5EFD" w:rsidRDefault="007E5EFD" w:rsidP="007E5EFD">
      <w:pPr>
        <w:ind w:right="252"/>
        <w:jc w:val="center"/>
      </w:pPr>
      <w:r>
        <w:t>§ 15</w:t>
      </w:r>
    </w:p>
    <w:p w:rsidR="007E5EFD" w:rsidRDefault="007E5EFD" w:rsidP="001B670B">
      <w:pPr>
        <w:jc w:val="both"/>
      </w:pPr>
      <w:r>
        <w:t xml:space="preserve">Umowa została sporządzona w dwóch jednobrzmiących egzemplarzach. </w:t>
      </w:r>
    </w:p>
    <w:p w:rsidR="007E5EFD" w:rsidRDefault="007E5EFD" w:rsidP="007E5EFD">
      <w:pPr>
        <w:ind w:right="252"/>
        <w:jc w:val="both"/>
        <w:rPr>
          <w:b/>
        </w:rPr>
      </w:pPr>
    </w:p>
    <w:p w:rsidR="007E5EFD" w:rsidRDefault="007E5EFD" w:rsidP="007E5EFD">
      <w:proofErr w:type="gramStart"/>
      <w:r>
        <w:rPr>
          <w:b/>
        </w:rPr>
        <w:t xml:space="preserve">Zamawiający:                                                 </w:t>
      </w:r>
      <w:proofErr w:type="gramEnd"/>
      <w:r>
        <w:rPr>
          <w:b/>
        </w:rPr>
        <w:t xml:space="preserve">                                                       Wykonawca:         </w:t>
      </w:r>
    </w:p>
    <w:sectPr w:rsidR="007E5EFD" w:rsidSect="004061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BBD6B5F6"/>
    <w:name w:val="WW8Num1"/>
    <w:lvl w:ilvl="0">
      <w:start w:val="1"/>
      <w:numFmt w:val="upperRoman"/>
      <w:lvlText w:val="%1. 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decimal"/>
      <w:lvlText w:val="%2. 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</w:abstractNum>
  <w:abstractNum w:abstractNumId="1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246"/>
        </w:tabs>
        <w:ind w:left="786" w:hanging="360"/>
      </w:pPr>
    </w:lvl>
  </w:abstractNum>
  <w:abstractNum w:abstractNumId="2">
    <w:nsid w:val="00000008"/>
    <w:multiLevelType w:val="single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50" w:hanging="390"/>
      </w:pPr>
    </w:lvl>
  </w:abstractNum>
  <w:abstractNum w:abstractNumId="3">
    <w:nsid w:val="4DE7650E"/>
    <w:multiLevelType w:val="hybridMultilevel"/>
    <w:tmpl w:val="511E4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597FDD"/>
    <w:multiLevelType w:val="hybridMultilevel"/>
    <w:tmpl w:val="83607412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7E5EFD"/>
    <w:rsid w:val="00037DD9"/>
    <w:rsid w:val="00161355"/>
    <w:rsid w:val="00161E78"/>
    <w:rsid w:val="00190437"/>
    <w:rsid w:val="001B670B"/>
    <w:rsid w:val="007E5EFD"/>
    <w:rsid w:val="009920C2"/>
    <w:rsid w:val="00BE4C07"/>
    <w:rsid w:val="00C75A60"/>
    <w:rsid w:val="00CD76B4"/>
    <w:rsid w:val="00CF1AEF"/>
    <w:rsid w:val="00DE5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5E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7E5EFD"/>
    <w:pPr>
      <w:ind w:firstLine="708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E5EF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,normalny tekst,Nagłowek 3,Preambuła,Akapit z listą BS,Kolorowa lista — akcent 11,Dot pt,F5 List Paragraph,Recommendation,List Paragraph11,lp1,Akapit z listą 1,Podsis rysunk,L1,Numerowanie,List Paragraph,Akapit z listą5,sw tekst"/>
    <w:basedOn w:val="Normalny"/>
    <w:link w:val="AkapitzlistZnak"/>
    <w:uiPriority w:val="34"/>
    <w:qFormat/>
    <w:rsid w:val="007E5EFD"/>
    <w:pPr>
      <w:ind w:left="720"/>
      <w:contextualSpacing/>
    </w:pPr>
  </w:style>
  <w:style w:type="paragraph" w:customStyle="1" w:styleId="Tekstpodstawowywcity31">
    <w:name w:val="Tekst podstawowy wcięty 31"/>
    <w:basedOn w:val="Normalny"/>
    <w:rsid w:val="007E5EFD"/>
    <w:pPr>
      <w:suppressAutoHyphens/>
      <w:spacing w:after="120"/>
      <w:ind w:left="283"/>
    </w:pPr>
    <w:rPr>
      <w:rFonts w:cs="Calibri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rsid w:val="007E5EFD"/>
    <w:pPr>
      <w:suppressAutoHyphens/>
      <w:overflowPunct w:val="0"/>
      <w:autoSpaceDE w:val="0"/>
      <w:textAlignment w:val="baseline"/>
    </w:pPr>
    <w:rPr>
      <w:rFonts w:cs="Calibri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7E5EFD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7E5EFD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E5EFD"/>
    <w:rPr>
      <w:rFonts w:ascii="Consolas" w:hAnsi="Consolas"/>
      <w:sz w:val="21"/>
      <w:szCs w:val="21"/>
    </w:rPr>
  </w:style>
  <w:style w:type="paragraph" w:customStyle="1" w:styleId="Default">
    <w:name w:val="Default"/>
    <w:rsid w:val="007E5E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67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70B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CW_Lista Znak,normalny tekst Znak,Nagłowek 3 Znak,Preambuła Znak,Akapit z listą BS Znak,Kolorowa lista — akcent 11 Znak,Dot pt Znak,F5 List Paragraph Znak,Recommendation Znak,List Paragraph11 Znak,lp1 Znak,Akapit z listą 1 Znak"/>
    <w:link w:val="Akapitzlist"/>
    <w:uiPriority w:val="34"/>
    <w:qFormat/>
    <w:rsid w:val="00C75A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6135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6135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2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1609</Words>
  <Characters>9655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5</cp:revision>
  <cp:lastPrinted>2023-10-25T07:50:00Z</cp:lastPrinted>
  <dcterms:created xsi:type="dcterms:W3CDTF">2021-11-23T10:52:00Z</dcterms:created>
  <dcterms:modified xsi:type="dcterms:W3CDTF">2023-10-25T07:51:00Z</dcterms:modified>
</cp:coreProperties>
</file>