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7E" w:rsidRPr="00AA6E7E" w:rsidRDefault="00AA6E7E" w:rsidP="005115B0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6E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</w:t>
      </w:r>
      <w:r w:rsidRPr="00AA6E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AA6E7E" w:rsidRPr="00AA6E7E" w:rsidRDefault="00AA6E7E" w:rsidP="00AA6E7E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A6E7E" w:rsidRPr="00D733AC" w:rsidRDefault="006A7F71" w:rsidP="00AA6E7E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D733A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</w:t>
      </w:r>
      <w:r w:rsidR="00AA6E7E" w:rsidRPr="00D733A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733AC" w:rsidRPr="00D733A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8</w:t>
      </w:r>
      <w:r w:rsidR="00AA6E7E" w:rsidRPr="00D733A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AA6E7E" w:rsidRPr="00AA6E7E" w:rsidRDefault="00AA6E7E" w:rsidP="005115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A6E7E" w:rsidRDefault="00AA6E7E" w:rsidP="00787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Projektowane postanowienia umowy do</w:t>
      </w:r>
    </w:p>
    <w:p w:rsidR="00787E99" w:rsidRPr="00787E99" w:rsidRDefault="00AA6E7E" w:rsidP="00787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87E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 </w:t>
      </w:r>
      <w:r w:rsidR="00787E99" w:rsidRPr="00787E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postępowania o udzielenie zamówienia publicznego pn.</w:t>
      </w:r>
    </w:p>
    <w:p w:rsidR="008C5CF4" w:rsidRDefault="008C5CF4" w:rsidP="008755C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</w:pPr>
      <w:r w:rsidRPr="008C5CF4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„</w:t>
      </w:r>
      <w:r w:rsidR="008755C1" w:rsidRPr="008755C1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Kompleksowa dos</w:t>
      </w:r>
      <w:r w:rsidR="008755C1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 xml:space="preserve">tawa gazu ziemnego do obiektów </w:t>
      </w:r>
      <w:r w:rsidR="008755C1" w:rsidRPr="008755C1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 xml:space="preserve">w Gminie Radomyśl nad Sanem </w:t>
      </w:r>
      <w:r w:rsidR="008755C1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br/>
      </w:r>
      <w:r w:rsidR="008755C1" w:rsidRPr="008755C1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na 2024 rok</w:t>
      </w:r>
      <w:r w:rsidRPr="008C5CF4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”</w:t>
      </w:r>
    </w:p>
    <w:p w:rsidR="00AA6E7E" w:rsidRPr="008C5CF4" w:rsidRDefault="00AA6E7E" w:rsidP="008C5CF4">
      <w:pPr>
        <w:spacing w:after="0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</w:pPr>
      <w:r w:rsidRPr="00162ED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Radomyśl nad Sanem</w:t>
      </w:r>
    </w:p>
    <w:p w:rsidR="00AA6E7E" w:rsidRPr="00162EDA" w:rsidRDefault="00AA6E7E" w:rsidP="00AA6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A6E7E" w:rsidRPr="00162EDA" w:rsidRDefault="00AA6E7E" w:rsidP="00AA6E7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2E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377F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8755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r w:rsidR="008C5C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755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:rsidR="00172AE4" w:rsidRPr="00172AE4" w:rsidRDefault="00172AE4" w:rsidP="00172A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72AE4" w:rsidRPr="00172AE4" w:rsidRDefault="00172AE4" w:rsidP="00172AE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 Przedmiotem umowy jest świadczenie przez Wykonawcę na rzecz Zamawiającego usługi kompleksowej, polegającej na dostawie gazu ziemnego do obiektów należących do Gminy Radomyśl nad Sanem.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Podstawą do ustalenia warunków niniejszej Umowy są:</w:t>
      </w:r>
    </w:p>
    <w:p w:rsidR="00172AE4" w:rsidRPr="00172AE4" w:rsidRDefault="00172AE4" w:rsidP="00172AE4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Ustawa z dnia 10.04.1997 r. Prawo energetyczne (</w:t>
      </w:r>
      <w:r w:rsidRPr="00172AE4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AE4"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z w:val="24"/>
          <w:szCs w:val="24"/>
        </w:rPr>
        <w:t xml:space="preserve"> 2022 poz. 1385 ze zm</w:t>
      </w:r>
      <w:r w:rsidR="000A1B1D">
        <w:rPr>
          <w:rFonts w:ascii="Times New Roman" w:hAnsi="Times New Roman" w:cs="Times New Roman"/>
          <w:sz w:val="24"/>
          <w:szCs w:val="24"/>
        </w:rPr>
        <w:t>.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zgodnie 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obowiązującymi rozporządzeniami do wyżej wymienionej ustawy,</w:t>
      </w:r>
    </w:p>
    <w:p w:rsidR="00172AE4" w:rsidRPr="00172AE4" w:rsidRDefault="00172AE4" w:rsidP="00172AE4">
      <w:pPr>
        <w:spacing w:after="0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Ustawa z dnia 23.04.1964 r. – Kodeks Cywilny (Dz.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2022 poz. 1360 ze zm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),</w:t>
      </w:r>
    </w:p>
    <w:p w:rsidR="00172AE4" w:rsidRPr="00172AE4" w:rsidRDefault="00172AE4" w:rsidP="00172AE4">
      <w:pPr>
        <w:spacing w:after="0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Ustawa z dnia 11 września 2019 r. Prawo zamówień publicznych (Dz.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202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poz. 1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605 ze zm.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),</w:t>
      </w:r>
    </w:p>
    <w:p w:rsidR="00172AE4" w:rsidRPr="00172AE4" w:rsidRDefault="00172AE4" w:rsidP="00172AE4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Koncesja Wykonawcy na obrót paliwami gazowymi nr …………………………………… z dnia ……………r. wydana przez Prezesa Urzędu Regulacji Energetyki,</w:t>
      </w:r>
    </w:p>
    <w:p w:rsidR="00172AE4" w:rsidRPr="00172AE4" w:rsidRDefault="00172AE4" w:rsidP="00172AE4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w przypadku Wykonawcy będącego właścicielem sieci dystrybucyjnej koncesja nr …………………… z dnia …………… r. na prowadzenie działalności gospodarczej w zakresie dystrybucji paliwem gazowym wydana przez Prezesa Urzędu Regulacji Energetyki lub </w:t>
      </w:r>
    </w:p>
    <w:p w:rsidR="00172AE4" w:rsidRPr="00172AE4" w:rsidRDefault="00172AE4" w:rsidP="00172AE4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w przypadku Wykonawcy nie będącego Właścicielem Sieci Umowa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o Świadczenie Usług Dystrybucyjnych z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awarta pomiędzy Wykonawcą a OSD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172AE4" w:rsidRPr="00172AE4" w:rsidRDefault="00172AE4" w:rsidP="00172AE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 Umowa niniejsza zawarta zostaje na czas określony od dnia 01.01.202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dnia 31.12.202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</w:t>
      </w:r>
    </w:p>
    <w:p w:rsidR="00172AE4" w:rsidRPr="00172AE4" w:rsidRDefault="00172AE4" w:rsidP="00172AE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Zamawiający oświadcza, że dysponuje tytułem prawnym do korzystania  z obiektów, do których ma być dostarczane paliwo gazowe na podstawie niniejszej Umowy.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5. Wykonawca zobowiązuje się dostarczać paliwo gazowe gaz ziemny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begin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instrText xml:space="preserve"> DOCVARIABLE  ppGazNazwa </w:instrTex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separate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wysokometanowy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end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begin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instrText xml:space="preserve"> DOCVARIABLE  ppGazGrupa </w:instrTex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separate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end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(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begin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instrText xml:space="preserve"> DOCVARIABLE  ppGazSymbol </w:instrTex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separate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GZ-50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fldChar w:fldCharType="end"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do instalacji znajdującej się w obiekcie Zamawiającego oraz przenosić na Zamawiającego własność dostarczonego mu paliwa gazowego. 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 Wykonawca będzie świadczył  kompleksowo sprzedaż i dystrybucję gazu ziemnego.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 Na podstawie niniejszej Umowy paliwo gazowe może być dostarczane do więcej niż jednego obiektu. Ilekroć w Umowie jest mowa o obiekcie, postanowienia te odnoszą się do każdego Obiektu wymienionego w załączniku do Umowy.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 Zamawiający ma prawo do rezygnacji z punktów odbiorów wymienionych w Załączniku do SWZ w przypadku przekazania, sprzedaży, wynajmu obiektu innemu właścicielowi oraz w przypadku zamknięcia lub likwidacji obiektu.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9. Zamawiający ma prawo do zwiększenia ilości punktów poboru gazu ziemnego w przypadku przyłączenia nowych obiektów do sieci gazowej OSD w rozmiarze nie większym niż 10% punktów odbioru paliwa gazowego.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 Zwiększenie ilości punktów poboru przez Zamawiającego, o których mowa powyżej może nastąpić jedynie w obrębie grup taryfowych określonych w SWZ i wycenionych w ofercie Wykonawcy.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11. W dniu zawarcia Umowy kompleksowej Zamawiający jest zakwalifikowany, zgodnie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z zasadami zawartymi w Taryfie, do grup taryfowych Wykonawcy i OSD wskazanych 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załączniku do Umowy.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12. Zamawiający w trakcie obowiązywania Umowy będzie kwalifikowany do właściwych grup taryfowych, zgodnie z zasadami określonymi w Taryfie. Zmiana grupy taryfowej, zgodnie z zasadami określonymi w Taryfie, nie wymaga zmiany Umowy.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13. Zamawiający będzie rozliczany za dystrybucję Paliwa gazowego do jego obiektu na podstawie aktualnie obowiązującej taryfy OSD zatwierdzonej przez Prezesa Urzędu Regulacji Energetyki.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14. Dostarczanie Paliwa gazowego i wyliczanie opłat następuje z dniem 01.01.202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15. Umowa kompleksowa zostaje zawarta na czas oznaczony do dnia 31.12.202</w:t>
      </w:r>
      <w:r w:rsidR="000A1B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:rsidR="00172AE4" w:rsidRPr="00172AE4" w:rsidRDefault="00172AE4" w:rsidP="00172AE4">
      <w:pPr>
        <w:numPr>
          <w:ilvl w:val="6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  <w:lang w:eastAsia="pl-PL"/>
        </w:rPr>
      </w:pPr>
    </w:p>
    <w:p w:rsidR="00172AE4" w:rsidRPr="00172AE4" w:rsidRDefault="00172AE4" w:rsidP="00172AE4">
      <w:pPr>
        <w:numPr>
          <w:ilvl w:val="6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  <w:lang w:eastAsia="pl-PL"/>
        </w:rPr>
      </w:pPr>
    </w:p>
    <w:p w:rsidR="00172AE4" w:rsidRPr="00172AE4" w:rsidRDefault="00172AE4" w:rsidP="00172AE4">
      <w:pPr>
        <w:numPr>
          <w:ilvl w:val="6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  <w:lang w:eastAsia="pl-PL"/>
        </w:rPr>
      </w:pP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16. Usługę dystrybucji Paliwa gazowego do instalacji znajdującej się w Obiekcie, o którym mowa w załączniku do Umowy, będzie wykonywał Operator systemu dystrybucyjnego.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17. Ustalenie wysokości należności z tytułu dostarczania Paliwa gazowego dokonywane będzie według cen i stawek opłat oraz zasad rozliczeń określonych szczegółowo w Taryfie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w Umowie kompleksowej.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18. Wykonawca wystawiał będzie faktury z tytułu kompleksowej usługi dostawy gazu ziemnego i świadczenia usługi dystrybucji, które będą zawierać min. wyszczególnienie wszystkich pozycji kosztowych.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19. Rozliczenie zużycia paliwa gazowego będzie odbywało się w okresach rozliczeniowych nie dłuższych niż 12 miesiące właściwych dla poszczególnych grup taryfowych.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20. Należność za zużyty gaz ziemny w okresach rozliczeniowych obliczana będzie indywidualnie dla punktu poboru jako iloczyn ilości sprzedanego gazu ziemnego ustalonej na podstawie wskazań urządzeń pomiarowych zainstalowanych w układach pomiarowo-rozliczeniowych i ceny jednostkowej gazu ziemnego określonej w umowie. Do wyliczonej należności Sprzedawca doliczy podatek VAT według obowiązującej stawki.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21. Rozliczenia kosztów sprzedanego paliwa gazowego odbywać się będą na podstawie odczytów rozliczeniowych układów pomiarowo-rozliczeniowych dokonywanych przez operatora systemu dystrybucyjnego.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22. Należności za gaz ziemny regulowane będą na podstawie faktur VAT wystawianych przez Wykonawcę zgodnie ze szczegółowym podziałem odbiorów paliwa gazowego Zamawiającego.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23. Faktury rozliczeniowe wystawiane będą na koniec okresu rozliczeniowego w terminie do 14 dni od otrzymania przez Sprzedawcę odczytów liczników pomiarowych od operatora systemu dystrybucyjnego.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24. Należności wynikające z faktur VAT będą płatne w terminie 14 dni od daty wystawienia faktury. Za dzień zapłaty uznaje się datę uznania rachunku bankowego Wykonawcy.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25. Do każdej faktury Wykonawca załączy specyfikację określającą ilości gazu ziemnego  pobranego w poszczególnych obiektach oraz wysokości należności z tego tytułu.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26. W przypadku stwierdzenia błędów w pomiarze lub odczycie wskazań układu pomiarowo-rozliczeniowego, które spowodowały zawyżenie lub zaniżenie należności za pobrany gaz Wykonawca dokona korekt uprzednio wystawionych faktur VAT.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27. W przypadku trudności z zachowaniem terminu płatności o którym mowa w ustępie poprzedzającym, pomiędzy stronami umowy podejmowane będą odrębne  ustalenia.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28. W przypadku uzasadnionych wątpliwości co do prawidłowości wystawionej faktury adresat faktury złoży pisemną reklamację, dołączając jednocześnie sporną fakturę. Reklamacja winna być rozpatrzona przez Wykonawcę w terminie do 14 dni od daty jej otrzymania.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29. Złożenie reklamacji nie uprawnia Zamawiającego do opóźnienia płatności, zmniejszenia kwoty płatności oraz odmowy płatności.</w:t>
      </w:r>
    </w:p>
    <w:p w:rsid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30. Cena za 1 kWh paliwa gazowego (gr/kWh) w podziale na grupy taryfowe wynosi 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-1: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…………………………..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-2: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………………………….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-3: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………………………….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-4: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………………………….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-5: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………………………….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Opłata abonamentowa (zł/m-c):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-1: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……………………..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-2: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……………………..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-3: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……………………..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-4: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……………………..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taryfa W -5: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netto: ……………………… zł.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32. Stawka zaoferowana przez Wykonawcę nie będzie podlegała zmianom przez okres realizacji zamówienia, z wyjątkiem: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zmiany stawki podatku VAT nastąpi zmiana cen jednostkowych odpowiednio do stawki podatku,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jeśli konieczność wprowadzenia zmian umowy wynika ze zmiany taryfy Operatora Systemu Dystrybucyjnego zatwierdzonej przez Prezesa Urzędu Regulacji Energetyki.</w:t>
      </w:r>
    </w:p>
    <w:p w:rsidR="008C080F" w:rsidRDefault="008C080F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</w:t>
      </w:r>
      <w:r w:rsidR="00172AE4"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ustawowej zmiany opodatkowania gazu ziemnego  podatkiem akcyzowym lub zmiany ogólnie obowiązujących przepisów prawa, a w szczególności zmiany ustawy Prawo energetyczne, ustawy o efektywności energetycznej lub przepisów wykonawczych wprowadzających dodatkowe obowiązki związane z zakupem praw majątkowych lub certyfikatów dotyczących efektywności energetycznej. Ceny gazu ziemnego zostają powiększone o kwotę wynikającą z obowiązków nałożonych właściwymi przepisami, od dnia ich wejścia w życie. 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Ceny i stawki opłat z tytułu dystrybucji paliwa gazowego ulegają zmianie w przypadku zmiany Taryfy OSD, zatwierdzonej przez Prezesa URE. Powyższa zmiana następuje automatycznie od dnia wejścia w życie nowej taryfy OSD bez konieczności sporządzania aneksu do umowy.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34. W przypadku gdy zmiana parametrów dystrybucyjnych wiązać się będzie z koniecznością ponoszenia dodatkowych opłat zgodnie z taryfą OSD Zamawiający zobowiązany będzie do ich uiszczenia.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35.  O wszystkich zmianach cen Wykonawca powiadomi Zamawiającego.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36.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Zobowiązania Stron:</w:t>
      </w:r>
    </w:p>
    <w:p w:rsidR="00172AE4" w:rsidRPr="00172AE4" w:rsidRDefault="00172AE4" w:rsidP="00172AE4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Wykonawca zobowiązuje się do:</w:t>
      </w:r>
    </w:p>
    <w:p w:rsidR="00172AE4" w:rsidRPr="00172AE4" w:rsidRDefault="00172AE4" w:rsidP="00172AE4">
      <w:pPr>
        <w:numPr>
          <w:ilvl w:val="0"/>
          <w:numId w:val="3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sprzedaży i dystrybucji paliwa gazowego do obiektów Zamawiającego wymienionych w załączniku nr 7 do SWZ, zgodnie z warunkami Umowy,</w:t>
      </w:r>
    </w:p>
    <w:p w:rsidR="00172AE4" w:rsidRPr="00172AE4" w:rsidRDefault="00172AE4" w:rsidP="00172AE4">
      <w:pPr>
        <w:numPr>
          <w:ilvl w:val="0"/>
          <w:numId w:val="3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dostarczania gazu ziemnego bez przerw przez okres trwania Umowy, na warunkach określonych w Umowie, zgodnie z obowiązującymi standardami jakościowymi określonymi w aktach wykonawczych do ustawy Prawo energetyczne,</w:t>
      </w:r>
    </w:p>
    <w:p w:rsidR="00172AE4" w:rsidRPr="00172AE4" w:rsidRDefault="00172AE4" w:rsidP="00172AE4">
      <w:pPr>
        <w:numPr>
          <w:ilvl w:val="0"/>
          <w:numId w:val="3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zapewnienia Zamawiającemu dostęp do informacji o danych pomiarowo-rozliczeniowych gazu ziemnego pobranego przez Zamawiającego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w poszczególnych punktach poboru,</w:t>
      </w:r>
    </w:p>
    <w:p w:rsidR="00172AE4" w:rsidRPr="00172AE4" w:rsidRDefault="00172AE4" w:rsidP="00172AE4">
      <w:pPr>
        <w:numPr>
          <w:ilvl w:val="0"/>
          <w:numId w:val="3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bilansowania handlowego w zakresie sprzedaży i dystrybucji energii elektrycznej,</w:t>
      </w:r>
    </w:p>
    <w:p w:rsidR="00172AE4" w:rsidRPr="00172AE4" w:rsidRDefault="00172AE4" w:rsidP="00172AE4">
      <w:pPr>
        <w:numPr>
          <w:ilvl w:val="0"/>
          <w:numId w:val="3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zapewnienia sprzedawcy rezerwowego w przypadku braku możliwości sprzedaży gazu ziemnego przez Wykonawcę.</w:t>
      </w:r>
    </w:p>
    <w:p w:rsidR="00172AE4" w:rsidRPr="00172AE4" w:rsidRDefault="00172AE4" w:rsidP="00172AE4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Zamawiający zobowiązuje się do:</w:t>
      </w:r>
    </w:p>
    <w:p w:rsidR="00172AE4" w:rsidRPr="00172AE4" w:rsidRDefault="00172AE4" w:rsidP="00172AE4">
      <w:pPr>
        <w:numPr>
          <w:ilvl w:val="0"/>
          <w:numId w:val="4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pobierania gazu ziemnego zgodnie z obowiązującymi przepisami i warunkami Umowy,</w:t>
      </w:r>
    </w:p>
    <w:p w:rsidR="00172AE4" w:rsidRPr="00172AE4" w:rsidRDefault="00172AE4" w:rsidP="00172AE4">
      <w:pPr>
        <w:numPr>
          <w:ilvl w:val="0"/>
          <w:numId w:val="4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terminowego regulowania należności za sprzedaż i dystrybucję paliwa gazowego.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37. Strony zobowiązują się do zapewnienia wzajemnego dostępu do danych, stanowiących podstawę do rozliczeń za dostarczony gaz.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38. Podane  zużycie gazu ziemnego jest wartością szacunkową. Zamawiający nie jest zobowiązany do zakupu wyszacowanej ilości gazu. Zakup mniejszej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i większej ilości nie spowoduje zmiany wysokości stawek w taryfach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39. Wykonawca nie ponosi odpowiedzialności za niedostarczenie gazu ziemnego do obiektów Zamawiającego w przypadku klęsk żywiołowych, innych przypadków siły wyższej, awarii w systemie oraz awarii sieciowych, jak również z powodu wyłączeń dokonywanych przez OSD. 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40. Wykonawca zobowiązuje się zapewnić Zamawiającemu standardy jakościowe obsługi zgodne z obowiązującymi przepisami Prawa energetycznego.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41. W przypadku niedotrzymania standardów jakościowych obsługi określonych obowiązującymi przepisami Prawa energetycznego, Wykonawca zobowiązany jest do udzielenia bonifikat w wysokości określonych Prawem energetycznym oraz zgodnie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z obowiązującymi rozporządzeniami do ww. ustawy.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42. Zamawiający przewiduje dokonanie zmian w umowie w następujących przypadkach: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zmiany przepisów prawnych istotnych dla realizacji przedmiotu umowy i mających wpływ na cenę, zakres lub termin wykonania przedmiotu umowy,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zaistnienia sytuacji niemożliwych do przewidzenia w chwili zawarcia umowy. 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ustawowej zmiany stawki podatku VAT, ustawowej zmianie opodatkowania paliwa gazowego podatkiem akcyzowym lub zmiany ogólnie obowiązujących przepisów prawa,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a w szczególności zmiany ustawy Prawo energetyczne, ustawy o efektywności energetycznej lub przepisów wykonawczych wprowadzających dodatkowe obowiązki związane z zakupem praw majątkowych lub certyfikatów dotyczących efektywności energetycznej;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rezygnacji przez Zamawiającego z punktów odbiorów wymienionych </w:t>
      </w: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w Załączniku do Umowy;</w:t>
      </w:r>
    </w:p>
    <w:p w:rsidR="00172AE4" w:rsidRPr="00172AE4" w:rsidRDefault="00172AE4" w:rsidP="008C080F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 zwiększenia przez Zamawiającego ilości punktów odbioru gazu ziemnego, o których mowa </w:t>
      </w:r>
      <w:bookmarkStart w:id="0" w:name="_GoBack"/>
      <w:bookmarkEnd w:id="0"/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 Załączniku do Umowy w rozmiarze nie większym niż 10% punktów odbioru gazu;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konieczności zmiany mocy umownej; </w:t>
      </w:r>
    </w:p>
    <w:p w:rsidR="00172AE4" w:rsidRPr="00172AE4" w:rsidRDefault="00172AE4" w:rsidP="00172AE4">
      <w:pPr>
        <w:suppressAutoHyphens/>
        <w:spacing w:after="0"/>
        <w:ind w:left="567" w:hanging="1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zmiany osób reprezentujących strony Umowy – strony niezwłocznie poinformują się pisemnie o tych zmianach.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43. Kary umowne: Strony ponoszą wobec siebie odpowiedzialność odszkodowawczą na zasadach ogólnych do wysokości poniesionej szkody (straty).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44. O zmianach danych kont bankowych lub danych adresowych Strony zobowiązują się wzajemnie powiadamiać pod rygorem poniesienia kosztów związanych z mylnymi operacjami bankowymi.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45. Strony dopuszczają możliwość dokonania cesji praw i obowiązków z niniejszej Umowy na inny podmiot w przypadku zmiany właściciela lub posiadacza obiektu, do którego dostarczane jest paliwo gazowe na podstawie niniejszej Umowy. W takim przypadku cesja nastąpi zgodnie z przepisami Kodeksu Cywilnego.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 xml:space="preserve">46. Wszelkie zmiany Umowy kompleksowej, jej wypowiedzenie lub rozwiązanie, wymagają formy pisemnej pod rygorem nieważności, z zastrzeżeniem sytuacji określonych w Umowie i Ogólnych warunkach umowy. 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47. Umowa może być rozwiązana przez jedną ze Stron w trybie natychmiastowym w przypadku, gdy druga ze Stron pomimo pisemnego wezwania rażąco i uporczywie narusza warunki Umowy.</w:t>
      </w:r>
    </w:p>
    <w:p w:rsidR="00172AE4" w:rsidRPr="00172AE4" w:rsidRDefault="00172AE4" w:rsidP="00172AE4">
      <w:p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72A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48. Rozwiązanie Umowy nie zwalnia Stron z obowiązku uregulowania wobec drugiej Strony wszelkich zobowiązań z niej wynikających.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49. Spory, jakie mogą wyniknąć z Umowy kompleksowej, podlegać będą rozstrzygnięciu przez właściwy sąd powszechny. 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50. Zamawiający dopuszcza zawarcie umowy drogą korespondencyjną.</w:t>
      </w:r>
    </w:p>
    <w:p w:rsidR="00172AE4" w:rsidRPr="00172AE4" w:rsidRDefault="00172AE4" w:rsidP="00172AE4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2A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51. Zamawiający wyraża zgodę na zawarcie umowy w formie elektronicznej w przypadku umowy z Gminą. W pozostałych przypadkach należy uzgodnić z poszczególnymi jednostkami organizacyjnymi Gminy, ujętymi w przedmiotowym postępowaniu.  </w:t>
      </w:r>
    </w:p>
    <w:p w:rsidR="00E25575" w:rsidRPr="00E25575" w:rsidRDefault="00E25575" w:rsidP="00E25575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25575" w:rsidRPr="006D5F3C" w:rsidRDefault="00E25575" w:rsidP="006D5F3C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E25575" w:rsidRPr="006D5F3C" w:rsidSect="005115B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A2E" w:rsidRDefault="005B7A2E" w:rsidP="00367BF1">
      <w:pPr>
        <w:spacing w:after="0" w:line="240" w:lineRule="auto"/>
      </w:pPr>
      <w:r>
        <w:separator/>
      </w:r>
    </w:p>
  </w:endnote>
  <w:endnote w:type="continuationSeparator" w:id="0">
    <w:p w:rsidR="005B7A2E" w:rsidRDefault="005B7A2E" w:rsidP="003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06755"/>
      <w:docPartObj>
        <w:docPartGallery w:val="Page Numbers (Bottom of Page)"/>
        <w:docPartUnique/>
      </w:docPartObj>
    </w:sdtPr>
    <w:sdtEndPr/>
    <w:sdtContent>
      <w:p w:rsidR="00367BF1" w:rsidRDefault="00367B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80F">
          <w:rPr>
            <w:noProof/>
          </w:rPr>
          <w:t>5</w:t>
        </w:r>
        <w:r>
          <w:fldChar w:fldCharType="end"/>
        </w:r>
      </w:p>
    </w:sdtContent>
  </w:sdt>
  <w:p w:rsidR="00367BF1" w:rsidRDefault="00367B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A2E" w:rsidRDefault="005B7A2E" w:rsidP="00367BF1">
      <w:pPr>
        <w:spacing w:after="0" w:line="240" w:lineRule="auto"/>
      </w:pPr>
      <w:r>
        <w:separator/>
      </w:r>
    </w:p>
  </w:footnote>
  <w:footnote w:type="continuationSeparator" w:id="0">
    <w:p w:rsidR="005B7A2E" w:rsidRDefault="005B7A2E" w:rsidP="00367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593"/>
        </w:tabs>
        <w:ind w:left="9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45ED4DA0"/>
    <w:multiLevelType w:val="hybridMultilevel"/>
    <w:tmpl w:val="EE8E6E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7C34F38"/>
    <w:multiLevelType w:val="hybridMultilevel"/>
    <w:tmpl w:val="ECD4463A"/>
    <w:lvl w:ilvl="0" w:tplc="0415000F">
      <w:start w:val="2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06CD1"/>
    <w:multiLevelType w:val="multilevel"/>
    <w:tmpl w:val="C1A4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6A48C1"/>
    <w:multiLevelType w:val="hybridMultilevel"/>
    <w:tmpl w:val="2D6038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D4"/>
    <w:rsid w:val="0004387D"/>
    <w:rsid w:val="000A1B1D"/>
    <w:rsid w:val="00162EDA"/>
    <w:rsid w:val="00172AE4"/>
    <w:rsid w:val="001A6F17"/>
    <w:rsid w:val="001B6F29"/>
    <w:rsid w:val="001C4D3D"/>
    <w:rsid w:val="00262337"/>
    <w:rsid w:val="00367BF1"/>
    <w:rsid w:val="00377FFA"/>
    <w:rsid w:val="003B7E3E"/>
    <w:rsid w:val="005115B0"/>
    <w:rsid w:val="0053504D"/>
    <w:rsid w:val="00563A82"/>
    <w:rsid w:val="005B7A2E"/>
    <w:rsid w:val="006A7F71"/>
    <w:rsid w:val="006D5F3C"/>
    <w:rsid w:val="006E35BE"/>
    <w:rsid w:val="00753965"/>
    <w:rsid w:val="00787E99"/>
    <w:rsid w:val="00820EA2"/>
    <w:rsid w:val="00865E16"/>
    <w:rsid w:val="008755C1"/>
    <w:rsid w:val="008C080F"/>
    <w:rsid w:val="008C5CF4"/>
    <w:rsid w:val="00977673"/>
    <w:rsid w:val="009834C3"/>
    <w:rsid w:val="009A2C70"/>
    <w:rsid w:val="00A06886"/>
    <w:rsid w:val="00AA6E7E"/>
    <w:rsid w:val="00AC53F6"/>
    <w:rsid w:val="00B16A86"/>
    <w:rsid w:val="00B80A7E"/>
    <w:rsid w:val="00BC402F"/>
    <w:rsid w:val="00C14310"/>
    <w:rsid w:val="00CA5AB1"/>
    <w:rsid w:val="00CB66B4"/>
    <w:rsid w:val="00CD294A"/>
    <w:rsid w:val="00D60A44"/>
    <w:rsid w:val="00D733AC"/>
    <w:rsid w:val="00D84C2A"/>
    <w:rsid w:val="00D929D4"/>
    <w:rsid w:val="00E23391"/>
    <w:rsid w:val="00E25575"/>
    <w:rsid w:val="00EA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BF0FA-0C28-4A7C-A815-E7D649ED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E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BF1"/>
  </w:style>
  <w:style w:type="paragraph" w:styleId="Stopka">
    <w:name w:val="footer"/>
    <w:basedOn w:val="Normalny"/>
    <w:link w:val="StopkaZnak"/>
    <w:uiPriority w:val="99"/>
    <w:unhideWhenUsed/>
    <w:rsid w:val="003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E8BAA-CB5D-481C-B4FB-6F9F07B1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1859</Words>
  <Characters>11154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uzytkownik</cp:lastModifiedBy>
  <cp:revision>2</cp:revision>
  <cp:lastPrinted>2022-10-18T08:47:00Z</cp:lastPrinted>
  <dcterms:created xsi:type="dcterms:W3CDTF">2023-10-24T06:16:00Z</dcterms:created>
  <dcterms:modified xsi:type="dcterms:W3CDTF">2023-10-24T06:16:00Z</dcterms:modified>
</cp:coreProperties>
</file>