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EF32E" w14:textId="2E887307" w:rsidR="002C6FEE" w:rsidRPr="00E95D7A" w:rsidRDefault="002C6FEE" w:rsidP="008E18CF">
      <w:pPr>
        <w:spacing w:line="240" w:lineRule="auto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</w:r>
      <w:r w:rsidRPr="00E95D7A">
        <w:rPr>
          <w:rFonts w:asciiTheme="minorHAnsi" w:hAnsiTheme="minorHAnsi" w:cstheme="minorHAnsi"/>
        </w:rPr>
        <w:tab/>
        <w:t>Załącznik nr 7</w:t>
      </w:r>
      <w:r w:rsidR="00833B2E" w:rsidRPr="00E95D7A">
        <w:rPr>
          <w:rFonts w:asciiTheme="minorHAnsi" w:hAnsiTheme="minorHAnsi" w:cstheme="minorHAnsi"/>
        </w:rPr>
        <w:t xml:space="preserve"> do SWZ</w:t>
      </w:r>
    </w:p>
    <w:p w14:paraId="3EC40EEB" w14:textId="77777777" w:rsidR="002C6FEE" w:rsidRPr="00E95D7A" w:rsidRDefault="002C6FEE" w:rsidP="008E18CF">
      <w:pPr>
        <w:spacing w:after="0" w:line="240" w:lineRule="auto"/>
        <w:ind w:left="1980" w:hanging="1620"/>
        <w:jc w:val="center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>UMOWA Nr …………</w:t>
      </w:r>
    </w:p>
    <w:p w14:paraId="136AB5EB" w14:textId="77777777" w:rsidR="002C6FEE" w:rsidRPr="00E95D7A" w:rsidRDefault="002C6FEE" w:rsidP="008E18CF">
      <w:pPr>
        <w:shd w:val="clear" w:color="auto" w:fill="FFFFFF"/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2941D1F1" w14:textId="0582BD13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>zawarta w  dniu …………………………. 202</w:t>
      </w:r>
      <w:r w:rsidR="003D79F6" w:rsidRPr="00E95D7A">
        <w:rPr>
          <w:rFonts w:asciiTheme="minorHAnsi" w:hAnsiTheme="minorHAnsi" w:cstheme="minorHAnsi"/>
          <w:sz w:val="24"/>
          <w:szCs w:val="24"/>
          <w:lang w:eastAsia="pl-PL"/>
        </w:rPr>
        <w:t>3</w:t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 roku pomiędzy: </w:t>
      </w:r>
    </w:p>
    <w:p w14:paraId="5D1FC837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Gminą Ziębice z siedzibą przy ul. Przemysłowej 10, 57-220 Ziębice NIP 887-16-35-214 </w:t>
      </w:r>
    </w:p>
    <w:p w14:paraId="2750D2A1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działającą przez jednostkę organizacyjną Gminne Centrum Edukacji i Sportu </w:t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w Ziębicach reprezentowaną przez Pana Andrzeja </w:t>
      </w:r>
      <w:proofErr w:type="spellStart"/>
      <w:r w:rsidRPr="00E95D7A">
        <w:rPr>
          <w:rFonts w:asciiTheme="minorHAnsi" w:hAnsiTheme="minorHAnsi" w:cstheme="minorHAnsi"/>
          <w:sz w:val="24"/>
          <w:szCs w:val="24"/>
          <w:lang w:eastAsia="pl-PL"/>
        </w:rPr>
        <w:t>Regnera</w:t>
      </w:r>
      <w:proofErr w:type="spellEnd"/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 Dyrektora Gminnego Centrum Edukacji i Sportu w Ziębicach na podstawie upoważnienia Burmistrza Ziębic przy  kontrasygnacie  </w:t>
      </w:r>
    </w:p>
    <w:p w14:paraId="62AD2C80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>Pani Iwony Czernieckiej – Głównego Księgowego Gminnego Centrum Edukacji i Sportu w Ziębicach,</w:t>
      </w:r>
    </w:p>
    <w:p w14:paraId="28910551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zwaną  w dalszej treści umowy „Zamawiającym”, </w:t>
      </w:r>
    </w:p>
    <w:p w14:paraId="5E85AD98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96190C3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a ……………………………..………………………………………………………………………………………………………….. </w:t>
      </w:r>
    </w:p>
    <w:p w14:paraId="3EFB5BF0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C02CA86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>reprezentowanym przez  …………………………………………………………………………………………………….</w:t>
      </w:r>
    </w:p>
    <w:p w14:paraId="22204355" w14:textId="77777777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878298B" w14:textId="039C26FF" w:rsidR="002C6FEE" w:rsidRPr="00E95D7A" w:rsidRDefault="002C6FEE" w:rsidP="008E18CF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>zwanym w dalszej treści umowy   „Wykonawcą”.</w:t>
      </w:r>
    </w:p>
    <w:p w14:paraId="14DE9284" w14:textId="594F00F6" w:rsidR="002C6FEE" w:rsidRPr="00E95D7A" w:rsidRDefault="002C6FEE" w:rsidP="008E18CF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Zważywszy, że Zamawiający w wyniku przeprowadzonego postępowania o udzielenie zamówienia publicznego w trybie podstawowym, wariant I, bez negocjacji na podstawie art. 275 pkt 1 ustawy z dnia 11 września 2019 roku – Prawo zamówień publicznych (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>. Dz.U. z 202</w:t>
      </w:r>
      <w:r w:rsidR="003D79F6" w:rsidRPr="00E95D7A">
        <w:rPr>
          <w:rFonts w:asciiTheme="minorHAnsi" w:hAnsiTheme="minorHAnsi" w:cstheme="minorHAnsi"/>
          <w:sz w:val="24"/>
          <w:szCs w:val="24"/>
        </w:rPr>
        <w:t>3</w:t>
      </w:r>
      <w:r w:rsidRPr="00E95D7A">
        <w:rPr>
          <w:rFonts w:asciiTheme="minorHAnsi" w:hAnsiTheme="minorHAnsi" w:cstheme="minorHAnsi"/>
          <w:sz w:val="24"/>
          <w:szCs w:val="24"/>
        </w:rPr>
        <w:t xml:space="preserve"> r., poz. 1</w:t>
      </w:r>
      <w:r w:rsidR="003D79F6" w:rsidRPr="00E95D7A">
        <w:rPr>
          <w:rFonts w:asciiTheme="minorHAnsi" w:hAnsiTheme="minorHAnsi" w:cstheme="minorHAnsi"/>
          <w:sz w:val="24"/>
          <w:szCs w:val="24"/>
        </w:rPr>
        <w:t>605</w:t>
      </w:r>
      <w:r w:rsidRPr="00E95D7A">
        <w:rPr>
          <w:rFonts w:asciiTheme="minorHAnsi" w:hAnsiTheme="minorHAnsi" w:cstheme="minorHAnsi"/>
          <w:sz w:val="24"/>
          <w:szCs w:val="24"/>
        </w:rPr>
        <w:t xml:space="preserve">), zwanej dalej ustawą 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 w przedmiocie „KOMPLEKSOWA DOSTAWA GAZU ZIEMNEGO WYSOKOMETANOWEGO TYPU E DLA GMINNEGO CENTRUM EDUKACJI I SPORTU W ZIĘBICACH ORAZ JEDNOSTEK OSWIATOWYCH GMINY ZIĘBICE” dokonał wyboru oferty Wykonawcy, Strony uzgadniają co następuje:</w:t>
      </w:r>
    </w:p>
    <w:p w14:paraId="39A77D56" w14:textId="77777777" w:rsidR="002C6FEE" w:rsidRPr="00E95D7A" w:rsidRDefault="002C6FEE" w:rsidP="008E18CF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9802C99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1</w:t>
      </w:r>
    </w:p>
    <w:p w14:paraId="753BDA0C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POSTANOWIENIA OGÓLNE </w:t>
      </w:r>
    </w:p>
    <w:p w14:paraId="1428F0DA" w14:textId="5FA6F60F" w:rsidR="002C6FEE" w:rsidRPr="00E95D7A" w:rsidRDefault="002C6FEE" w:rsidP="008E18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Przedmiotem umowy jest kompleksowa dostawa i dystrybucja gazu ziemnego wysokometanowego typu E, na zasadach określonych w niniejszej umowie, ustawie </w:t>
      </w:r>
      <w:r w:rsidRPr="00E95D7A">
        <w:rPr>
          <w:rFonts w:asciiTheme="minorHAnsi" w:hAnsiTheme="minorHAnsi" w:cstheme="minorHAnsi"/>
          <w:sz w:val="24"/>
          <w:szCs w:val="24"/>
        </w:rPr>
        <w:br/>
        <w:t>z dnia 10 kwietnia 1997 r. Prawo energetyczne (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. Dz. U. 2022 r. poz. 1385 z 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>. zm.) z obowiązującymi rozporządzeniami do ww. ustawy oraz przepisami ustawy z dnia 23 kwietnia 1964 r. Kodeks cywilny (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>. Dz. U. z 20</w:t>
      </w:r>
      <w:r w:rsidR="004B6A8F" w:rsidRPr="00E95D7A">
        <w:rPr>
          <w:rFonts w:asciiTheme="minorHAnsi" w:hAnsiTheme="minorHAnsi" w:cstheme="minorHAnsi"/>
          <w:sz w:val="24"/>
          <w:szCs w:val="24"/>
        </w:rPr>
        <w:t>23</w:t>
      </w:r>
      <w:r w:rsidRPr="00E95D7A">
        <w:rPr>
          <w:rFonts w:asciiTheme="minorHAnsi" w:hAnsiTheme="minorHAnsi" w:cstheme="minorHAnsi"/>
          <w:sz w:val="24"/>
          <w:szCs w:val="24"/>
        </w:rPr>
        <w:t xml:space="preserve"> r. poz. 16</w:t>
      </w:r>
      <w:r w:rsidR="004B6A8F" w:rsidRPr="00E95D7A">
        <w:rPr>
          <w:rFonts w:asciiTheme="minorHAnsi" w:hAnsiTheme="minorHAnsi" w:cstheme="minorHAnsi"/>
          <w:sz w:val="24"/>
          <w:szCs w:val="24"/>
        </w:rPr>
        <w:t>1</w:t>
      </w:r>
      <w:r w:rsidRPr="00E95D7A">
        <w:rPr>
          <w:rFonts w:asciiTheme="minorHAnsi" w:hAnsiTheme="minorHAnsi" w:cstheme="minorHAnsi"/>
          <w:sz w:val="24"/>
          <w:szCs w:val="24"/>
        </w:rPr>
        <w:t>0</w:t>
      </w:r>
      <w:r w:rsidR="004B6A8F" w:rsidRPr="00E95D7A">
        <w:rPr>
          <w:rFonts w:asciiTheme="minorHAnsi" w:hAnsiTheme="minorHAnsi" w:cstheme="minorHAnsi"/>
          <w:sz w:val="24"/>
          <w:szCs w:val="24"/>
        </w:rPr>
        <w:t>, 1615</w:t>
      </w:r>
      <w:r w:rsidR="00C653C1" w:rsidRPr="00E95D7A">
        <w:rPr>
          <w:rFonts w:asciiTheme="minorHAnsi" w:hAnsiTheme="minorHAnsi" w:cstheme="minorHAnsi"/>
          <w:sz w:val="24"/>
          <w:szCs w:val="24"/>
        </w:rPr>
        <w:t>, 1933, 1890</w:t>
      </w:r>
      <w:r w:rsidRPr="00E95D7A">
        <w:rPr>
          <w:rFonts w:asciiTheme="minorHAnsi" w:hAnsiTheme="minorHAnsi" w:cstheme="minorHAnsi"/>
          <w:sz w:val="24"/>
          <w:szCs w:val="24"/>
        </w:rPr>
        <w:t>), zasadami określonymi w koncesjach oraz w oparciu o ustawę z dnia 11 września 2019 r. Prawo Zamówień Publicznych (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>. Dz. U. z 202</w:t>
      </w:r>
      <w:r w:rsidR="003D79F6" w:rsidRPr="00E95D7A">
        <w:rPr>
          <w:rFonts w:asciiTheme="minorHAnsi" w:hAnsiTheme="minorHAnsi" w:cstheme="minorHAnsi"/>
          <w:sz w:val="24"/>
          <w:szCs w:val="24"/>
        </w:rPr>
        <w:t>3</w:t>
      </w:r>
      <w:r w:rsidRPr="00E95D7A">
        <w:rPr>
          <w:rFonts w:asciiTheme="minorHAnsi" w:hAnsiTheme="minorHAnsi" w:cstheme="minorHAnsi"/>
          <w:sz w:val="24"/>
          <w:szCs w:val="24"/>
        </w:rPr>
        <w:t xml:space="preserve"> r. poz. 1</w:t>
      </w:r>
      <w:r w:rsidR="003D79F6" w:rsidRPr="00E95D7A">
        <w:rPr>
          <w:rFonts w:asciiTheme="minorHAnsi" w:hAnsiTheme="minorHAnsi" w:cstheme="minorHAnsi"/>
          <w:sz w:val="24"/>
          <w:szCs w:val="24"/>
        </w:rPr>
        <w:t>605</w:t>
      </w:r>
      <w:r w:rsidR="00384F3A" w:rsidRPr="00E95D7A">
        <w:rPr>
          <w:rFonts w:asciiTheme="minorHAnsi" w:hAnsiTheme="minorHAnsi" w:cstheme="minorHAnsi"/>
          <w:sz w:val="24"/>
          <w:szCs w:val="24"/>
        </w:rPr>
        <w:t>, poz. 1720</w:t>
      </w:r>
      <w:r w:rsidRPr="00E95D7A">
        <w:rPr>
          <w:rFonts w:asciiTheme="minorHAnsi" w:hAnsiTheme="minorHAnsi" w:cstheme="minorHAnsi"/>
          <w:sz w:val="24"/>
          <w:szCs w:val="24"/>
        </w:rPr>
        <w:t>).</w:t>
      </w:r>
    </w:p>
    <w:p w14:paraId="01ACA3A8" w14:textId="77777777" w:rsidR="002C6FEE" w:rsidRPr="00E95D7A" w:rsidRDefault="002C6FEE" w:rsidP="008E18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Zamawiający oświadcza, że posiada tytuł prawny do korzystania z obiektów (miejsc odbioru gazu), opisanych w załączniku nr 1 do niniejszej umowy (wykaz obiektów Zamawiającego).</w:t>
      </w:r>
    </w:p>
    <w:p w14:paraId="570F09F2" w14:textId="77777777" w:rsidR="002C6FEE" w:rsidRPr="00E95D7A" w:rsidRDefault="002C6FEE" w:rsidP="008E18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Wszystkie techniczne warunki dostarczania paliwa gazowego dla danego punktu odbiorczego (miejsca dostarczania gazu ziemnego) są zgodne z postanowieniami 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IRiESP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 i/lub 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IRiESD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 odpowiedniego Operatora Systemu Dystrybucyjnego, zwanego dalej „OSD” i przez niego określone. </w:t>
      </w:r>
    </w:p>
    <w:p w14:paraId="76FD5F4E" w14:textId="77777777" w:rsidR="002C6FEE" w:rsidRPr="00E95D7A" w:rsidRDefault="002C6FEE" w:rsidP="008E18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oświadcza, że posiada koncesje na obrót paliwami gazowymi o numerze ………………………………………………………., wydaną przez Prezesa Urzędu Regulacji </w:t>
      </w:r>
      <w:r w:rsidRPr="00E95D7A">
        <w:rPr>
          <w:rFonts w:asciiTheme="minorHAnsi" w:hAnsiTheme="minorHAnsi" w:cstheme="minorHAnsi"/>
          <w:sz w:val="24"/>
          <w:szCs w:val="24"/>
        </w:rPr>
        <w:lastRenderedPageBreak/>
        <w:t xml:space="preserve">Energetyki w dniu …………………………………………….. roku, której okres ważności upływa ………………………………………………….. roku. </w:t>
      </w:r>
    </w:p>
    <w:p w14:paraId="713E34BC" w14:textId="77777777" w:rsidR="002C6FEE" w:rsidRPr="00E95D7A" w:rsidRDefault="002C6FEE" w:rsidP="008E18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nie będący OSD oświadcza, że ma zawartą umowę na 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przesył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 paliwa gazowego z OSD, umożliwiającą sprzedaż gazu do obiektów Zamawiającego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za pośrednictwem sieci dystrybucyjnej OSD przez okres …………………………………………./ obowiązywania niniejszej Umowy. </w:t>
      </w:r>
    </w:p>
    <w:p w14:paraId="3617646C" w14:textId="18F564C8" w:rsidR="002C6FEE" w:rsidRPr="00E95D7A" w:rsidRDefault="002C6FEE" w:rsidP="008E18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przypadku, gdy okres obowiązywania niniejszej Umowy jest dłuższy niż okres ważności dokumentu opisanego w ust. 4 i/lub 5, Wykonawca zobligowany jest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terminie nie późniejszym niż na trzy miesiące przed datą upływu ważności tych dokumentów, przedłożyć Zamawiającemu: oświadczenie o posiadaniu aktualnej umowy ramowej zawartej z OSD i/lub aktualną koncesję na obrót paliwami gazowymi. </w:t>
      </w:r>
    </w:p>
    <w:p w14:paraId="3A745A60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2</w:t>
      </w:r>
    </w:p>
    <w:p w14:paraId="1CBBF83B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TERMIN WYKONANIA UMOWY</w:t>
      </w:r>
    </w:p>
    <w:p w14:paraId="722EC3BA" w14:textId="2D813E14" w:rsidR="002C6FEE" w:rsidRPr="00E95D7A" w:rsidRDefault="002C6FEE" w:rsidP="008E18C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Umowa obowiązuje od dnia 1.01.202</w:t>
      </w:r>
      <w:r w:rsidR="003D79F6" w:rsidRPr="00E95D7A">
        <w:rPr>
          <w:rFonts w:asciiTheme="minorHAnsi" w:hAnsiTheme="minorHAnsi" w:cstheme="minorHAnsi"/>
          <w:sz w:val="24"/>
          <w:szCs w:val="24"/>
        </w:rPr>
        <w:t>4</w:t>
      </w:r>
      <w:r w:rsidRPr="00E95D7A">
        <w:rPr>
          <w:rFonts w:asciiTheme="minorHAnsi" w:hAnsiTheme="minorHAnsi" w:cstheme="minorHAnsi"/>
          <w:sz w:val="24"/>
          <w:szCs w:val="24"/>
        </w:rPr>
        <w:t xml:space="preserve"> r. do dnia 31.12.202</w:t>
      </w:r>
      <w:r w:rsidR="003D79F6" w:rsidRPr="00E95D7A">
        <w:rPr>
          <w:rFonts w:asciiTheme="minorHAnsi" w:hAnsiTheme="minorHAnsi" w:cstheme="minorHAnsi"/>
          <w:sz w:val="24"/>
          <w:szCs w:val="24"/>
        </w:rPr>
        <w:t>4</w:t>
      </w:r>
      <w:r w:rsidRPr="00E95D7A">
        <w:rPr>
          <w:rFonts w:asciiTheme="minorHAnsi" w:hAnsiTheme="minorHAnsi" w:cstheme="minorHAnsi"/>
          <w:sz w:val="24"/>
          <w:szCs w:val="24"/>
        </w:rPr>
        <w:t xml:space="preserve"> r. </w:t>
      </w:r>
    </w:p>
    <w:p w14:paraId="07179DAD" w14:textId="6869E8AB" w:rsidR="002C6FEE" w:rsidRPr="00E95D7A" w:rsidRDefault="00485A2E" w:rsidP="008E18C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Warunkiem rozpoczęcia dostaw jest pozytywne zgłoszona umowa do OSD, zgodnie z terminami wynikającymi z Instrukcji Ruchu i Eksploatacji Sieci Dystrybucyjnej.</w:t>
      </w:r>
    </w:p>
    <w:p w14:paraId="3008A6ED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3</w:t>
      </w:r>
    </w:p>
    <w:p w14:paraId="56F8AAF6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ZOBOWIĄZANIA STRON </w:t>
      </w:r>
    </w:p>
    <w:p w14:paraId="1CC3898B" w14:textId="77777777" w:rsidR="002C6FEE" w:rsidRPr="00E95D7A" w:rsidRDefault="002C6FEE" w:rsidP="008E18C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ramach niniejszej Umowy Wykonawca zobowiązany jest do zapewnienia nieprzerwanych dostaw gazu ziemnego do punktów odbioru opisanych szczegółowo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załączniku nr 1 do Umowy za wyjątkiem przerw planowanych wynikających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np. z prac konserwacyjnych oraz przerw nieplanowanych wynikających z awarii systemu dystrybucyjnego. Zamawiający zostanie poinformowany o przerwach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dostawie paliwa gazowego w sposób określony w przepisach Prawa energetycznego, Taryfie OSD oraz 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IRiESD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 OSD. </w:t>
      </w:r>
    </w:p>
    <w:p w14:paraId="14805BBC" w14:textId="77777777" w:rsidR="002C6FEE" w:rsidRPr="00E95D7A" w:rsidRDefault="002C6FEE" w:rsidP="008E18C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zobowiązuje się do przeprowadzenia koniecznych działań związanych </w:t>
      </w:r>
      <w:r w:rsidRPr="00E95D7A">
        <w:rPr>
          <w:rFonts w:asciiTheme="minorHAnsi" w:hAnsiTheme="minorHAnsi" w:cstheme="minorHAnsi"/>
          <w:sz w:val="24"/>
          <w:szCs w:val="24"/>
        </w:rPr>
        <w:br/>
        <w:t>z procesami zmiany sprzedawcy, tj.:</w:t>
      </w:r>
    </w:p>
    <w:p w14:paraId="1B4C04A7" w14:textId="77777777" w:rsidR="002C6FEE" w:rsidRPr="00E95D7A" w:rsidRDefault="002C6FEE" w:rsidP="008E18C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Złożenia dotychczasowym operatorom w punktach odbioru opisanych </w:t>
      </w:r>
      <w:r w:rsidRPr="00E95D7A">
        <w:rPr>
          <w:rFonts w:asciiTheme="minorHAnsi" w:hAnsiTheme="minorHAnsi" w:cstheme="minorHAnsi"/>
          <w:sz w:val="24"/>
          <w:szCs w:val="24"/>
        </w:rPr>
        <w:br/>
        <w:t>w Załączniku nr 1, w imieniu własnym i Odbiorców zgłoszenia o zawarciu niniejszej Umowy / powiadomienia o zmianie sprzedawcy,</w:t>
      </w:r>
    </w:p>
    <w:p w14:paraId="4E5B4DD6" w14:textId="77777777" w:rsidR="002C6FEE" w:rsidRPr="00E95D7A" w:rsidRDefault="002C6FEE" w:rsidP="008E18C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Reprezentowania Odbiorców przed OSD w procesie zmiany sprzedawcy,</w:t>
      </w:r>
    </w:p>
    <w:p w14:paraId="1FC5FC69" w14:textId="77777777" w:rsidR="002C6FEE" w:rsidRPr="00E95D7A" w:rsidRDefault="002C6FEE" w:rsidP="008E18C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Wypowiedzenia dotychczas obowiązujących umów dla poszczególnych Odbiorców lub przygotowania dokumentów do indywidualnego wypowiedzenia umowy przez Odbiorcę w przypadkach zmiany sprzedawcy po raz pierwszy;</w:t>
      </w:r>
    </w:p>
    <w:p w14:paraId="097110AE" w14:textId="77777777" w:rsidR="002C6FEE" w:rsidRPr="00E95D7A" w:rsidRDefault="002C6FEE" w:rsidP="008E18C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Dokonania wszelkich czynności i uzgodnień z OSD. </w:t>
      </w:r>
    </w:p>
    <w:p w14:paraId="51999018" w14:textId="77777777" w:rsidR="002C6FEE" w:rsidRPr="00E95D7A" w:rsidRDefault="002C6FEE" w:rsidP="008E18CF">
      <w:pPr>
        <w:pStyle w:val="Akapitzlist"/>
        <w:spacing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Czynności opisane powyżej Wykonawca podejmie niezwłocznie, w terminie umożliwiającym rozpoczęcie dostaw w terminach opisanych w SWZ, mając na względzie konieczność przeprowadzenia procedury zmiany sprzedawcy. </w:t>
      </w:r>
    </w:p>
    <w:p w14:paraId="0B39BAFE" w14:textId="77777777" w:rsidR="002C6FEE" w:rsidRPr="00E95D7A" w:rsidRDefault="002C6FEE" w:rsidP="008E18C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przypadku zaistnienia okoliczności umożliwiających lub opóźniających zmianę sprzedawcy, Wykonawca niezwłocznie poinformuje o tym fakcie Odbiorcę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formie pisemnej. </w:t>
      </w:r>
    </w:p>
    <w:p w14:paraId="40C766AF" w14:textId="77777777" w:rsidR="002C6FEE" w:rsidRPr="00E95D7A" w:rsidRDefault="002C6FEE" w:rsidP="008E18C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 Na podstawie niniejszej Umowy Wykonawca zobowiązuje się do zapewnienia bilansowania handlowego w zakresie sprzedaży paliwa gazowego. Tym samym </w:t>
      </w:r>
      <w:r w:rsidRPr="00E95D7A">
        <w:rPr>
          <w:rFonts w:asciiTheme="minorHAnsi" w:hAnsiTheme="minorHAnsi" w:cstheme="minorHAnsi"/>
          <w:sz w:val="24"/>
          <w:szCs w:val="24"/>
        </w:rPr>
        <w:lastRenderedPageBreak/>
        <w:t xml:space="preserve">Wykonawca zwalnia Odbiorców z wszelkich kosztów i obowiązków związanych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z bilansowaniem handlowym. </w:t>
      </w:r>
    </w:p>
    <w:p w14:paraId="3CBB1B32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4</w:t>
      </w:r>
    </w:p>
    <w:p w14:paraId="710F1BE9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STANDARDY JAKOŚCI OBSŁUGI </w:t>
      </w:r>
    </w:p>
    <w:p w14:paraId="21A8BC3B" w14:textId="77777777" w:rsidR="00C245E6" w:rsidRPr="00E95D7A" w:rsidRDefault="002C6FEE" w:rsidP="00C245E6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Standardy jakości obsługi Zamawiającego zostały określone w obowiązujących przepisach wykonawczych wydanych na podstawie Prawa energetycznego. </w:t>
      </w:r>
    </w:p>
    <w:p w14:paraId="288FB1FE" w14:textId="67A0DF70" w:rsidR="002C6FEE" w:rsidRPr="00E95D7A" w:rsidRDefault="002C6FEE" w:rsidP="00C245E6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przypadku niedotrzymania standardów jakościowych obsługi odbiorców, Zamawiającemu na jego pisemny wniosek przysługuje prawo bonifikaty według stawek określonych w </w:t>
      </w:r>
      <w:r w:rsidR="00E05964" w:rsidRPr="00E95D7A">
        <w:rPr>
          <w:rFonts w:asciiTheme="minorHAnsi" w:hAnsiTheme="minorHAnsi" w:cstheme="minorHAnsi"/>
          <w:sz w:val="24"/>
          <w:szCs w:val="24"/>
        </w:rPr>
        <w:t xml:space="preserve">rozporządzeniu Ministra Energii </w:t>
      </w:r>
      <w:r w:rsidR="000413B7" w:rsidRPr="00E95D7A">
        <w:rPr>
          <w:rFonts w:asciiTheme="minorHAnsi" w:hAnsiTheme="minorHAnsi" w:cstheme="minorHAnsi"/>
          <w:sz w:val="24"/>
          <w:szCs w:val="24"/>
        </w:rPr>
        <w:t>z dnia 15 marca 2018 r. w sprawie szczegółowych zasad kształtowania i kalkulacji taryf oraz rozliczeń w obrocie paliwami gazowymi</w:t>
      </w:r>
      <w:r w:rsidR="00E05964" w:rsidRPr="00E95D7A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E05964" w:rsidRPr="00E95D7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E05964" w:rsidRPr="00E95D7A">
        <w:rPr>
          <w:rFonts w:asciiTheme="minorHAnsi" w:hAnsiTheme="minorHAnsi" w:cstheme="minorHAnsi"/>
          <w:sz w:val="24"/>
          <w:szCs w:val="24"/>
        </w:rPr>
        <w:t>. Dz. U. z 2021 r. poz. 280).</w:t>
      </w:r>
    </w:p>
    <w:p w14:paraId="2BAC286E" w14:textId="77777777" w:rsidR="002C6FEE" w:rsidRPr="00E95D7A" w:rsidRDefault="002C6FEE" w:rsidP="008E18CF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nie ponosi odpowiedzialności za niedostarczenie przedmiotu Umowy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do obiektów Zamawiającego w przypadku klęsk żywiołowych, innych przypadków siły wyższej, awarii w systemie oraz awarii sieciowych. </w:t>
      </w:r>
    </w:p>
    <w:p w14:paraId="0697BE8F" w14:textId="2249A830" w:rsidR="002C6FEE" w:rsidRPr="00E95D7A" w:rsidRDefault="002C6FEE" w:rsidP="008E18CF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</w:t>
      </w:r>
      <w:r w:rsidR="00485A2E" w:rsidRPr="00E95D7A">
        <w:rPr>
          <w:rFonts w:asciiTheme="minorHAnsi" w:hAnsiTheme="minorHAnsi" w:cstheme="minorHAnsi"/>
          <w:sz w:val="24"/>
          <w:szCs w:val="24"/>
        </w:rPr>
        <w:t>powiadomi Zamawiającego o wystąpieniu sytuacji awaryjnej, która może mieć</w:t>
      </w:r>
      <w:r w:rsidR="00CD322D" w:rsidRPr="00E95D7A">
        <w:rPr>
          <w:rFonts w:asciiTheme="minorHAnsi" w:hAnsiTheme="minorHAnsi" w:cstheme="minorHAnsi"/>
          <w:sz w:val="24"/>
          <w:szCs w:val="24"/>
        </w:rPr>
        <w:t xml:space="preserve"> wpływ na prace urządzeń, instalacji zamawiającego, a w szczególności o przewidywanym czasie trwania i zakresie ograniczeń w dostawie/dystrybucji paliwa gazowego pod warunkiem otrzymania informacji o powyższym zdarzeniu od Operatora Systemu Dystrybucji. </w:t>
      </w:r>
    </w:p>
    <w:p w14:paraId="06762914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5</w:t>
      </w:r>
    </w:p>
    <w:p w14:paraId="7E128F6C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ROZLICZENIE I PŁATNOŚCI </w:t>
      </w:r>
    </w:p>
    <w:p w14:paraId="2915140D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Wynagrodzenie Wykonawcy z tytułu realizacji niniejszej umowy obliczane będzie jako suma opłat za pobrane paliwo gazowe (wg stawek przedstawionych w Formularzu cenowym) oraz opłat dystrybucyjnych wynikających z obowiązującej taryfy OSD.</w:t>
      </w:r>
    </w:p>
    <w:p w14:paraId="28AF0D44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Opłaty za pobrane paliwo wyliczane będą, jako iloczyn ilości pobranego paliwa gazowego (którego wielkość ustalona zostanie na podstawie odczytów układów pomiarowych, udostępnionych Wykonawcy przez OSD) i ceny jednostkowej netto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za kWh (zgodnie ze stawkami wskazanymi w Formularzu cenowym), powiększony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o należny podatek VAT. </w:t>
      </w:r>
    </w:p>
    <w:p w14:paraId="5E9CBBAC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Opłaty za usługi dystrybucji/</w:t>
      </w:r>
      <w:proofErr w:type="spellStart"/>
      <w:r w:rsidRPr="00E95D7A">
        <w:rPr>
          <w:rFonts w:asciiTheme="minorHAnsi" w:hAnsiTheme="minorHAnsi" w:cstheme="minorHAnsi"/>
          <w:sz w:val="24"/>
          <w:szCs w:val="24"/>
        </w:rPr>
        <w:t>przesyłu</w:t>
      </w:r>
      <w:proofErr w:type="spellEnd"/>
      <w:r w:rsidRPr="00E95D7A">
        <w:rPr>
          <w:rFonts w:asciiTheme="minorHAnsi" w:hAnsiTheme="minorHAnsi" w:cstheme="minorHAnsi"/>
          <w:sz w:val="24"/>
          <w:szCs w:val="24"/>
        </w:rPr>
        <w:t xml:space="preserve"> obliczane będą zgodnie z obowiązującą dla danej grupy taryfowej Taryfą OSD, zatwierdzoną przez Prezesa URE. </w:t>
      </w:r>
    </w:p>
    <w:p w14:paraId="3DD8AABF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Przewidywane łączne wynagrodzenie Wykonawcy w okresie realizacji Umowy (zawierające podatek VAT w wysokości ……..%) wyniesie razem brutto ……………………. Zł (słownie: ……………………………….. 00/100), z tego: </w:t>
      </w:r>
    </w:p>
    <w:p w14:paraId="3C1B457E" w14:textId="77777777" w:rsidR="002C6FEE" w:rsidRPr="00E95D7A" w:rsidRDefault="002C6FEE" w:rsidP="008E18CF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za pobrane paliwo gazowe ……………………………… zł brutto,</w:t>
      </w:r>
    </w:p>
    <w:p w14:paraId="7D45C005" w14:textId="77777777" w:rsidR="002C6FEE" w:rsidRPr="00E95D7A" w:rsidRDefault="002C6FEE" w:rsidP="008E18CF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za usługi dystrybucji ………………………………………… zł brutto.  </w:t>
      </w:r>
    </w:p>
    <w:p w14:paraId="77E48A6E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Ceny jednostkowe netto określone w ofercie wynoszą: </w:t>
      </w:r>
    </w:p>
    <w:p w14:paraId="159F9FAA" w14:textId="77777777" w:rsidR="002C6FEE" w:rsidRPr="00E95D7A" w:rsidRDefault="002C6FEE" w:rsidP="008E18CF">
      <w:pPr>
        <w:pStyle w:val="Akapitzlist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paliwo gazowe – gaz ziemny wysokometanowy typu E, w wysokości: </w:t>
      </w:r>
    </w:p>
    <w:p w14:paraId="27BD006B" w14:textId="77777777" w:rsidR="002C6FEE" w:rsidRPr="00E95D7A" w:rsidRDefault="002C6FEE" w:rsidP="008E18C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………… zł/kWh netto – dla punktów rozliczanych w grupie taryfowej W – 3.6,</w:t>
      </w:r>
    </w:p>
    <w:p w14:paraId="18C5E389" w14:textId="77777777" w:rsidR="002C6FEE" w:rsidRPr="00E95D7A" w:rsidRDefault="002C6FEE" w:rsidP="008E18C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……….. zł/kWh netto – dla punktów rozliczanych w grupie taryfowej W – 3.12T,</w:t>
      </w:r>
    </w:p>
    <w:p w14:paraId="7AB6D05D" w14:textId="77777777" w:rsidR="002C6FEE" w:rsidRPr="00E95D7A" w:rsidRDefault="002C6FEE" w:rsidP="008E18C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……….. zł/kWh netto – dla punktów rozliczanych w grupie taryfowej W – 4,</w:t>
      </w:r>
    </w:p>
    <w:p w14:paraId="52647892" w14:textId="77777777" w:rsidR="002C6FEE" w:rsidRPr="00E95D7A" w:rsidRDefault="002C6FEE" w:rsidP="008E18C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……….. zł/kWh netto – dla punktów rozliczeniowych w grupie taryfowej W – 5.1</w:t>
      </w:r>
    </w:p>
    <w:p w14:paraId="73724B62" w14:textId="77777777" w:rsidR="002C6FEE" w:rsidRPr="00E95D7A" w:rsidRDefault="002C6FEE" w:rsidP="008E18CF">
      <w:pPr>
        <w:pStyle w:val="Akapitzlist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Opłata abonamentowa, w wysokości: </w:t>
      </w:r>
    </w:p>
    <w:p w14:paraId="02C2E059" w14:textId="77777777" w:rsidR="002C6FEE" w:rsidRPr="00E95D7A" w:rsidRDefault="002C6FEE" w:rsidP="008E18C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….. zł netto za 1 miesiąc dla punktów rozliczanych w grupie taryfowej W-3.6,</w:t>
      </w:r>
    </w:p>
    <w:p w14:paraId="09255F9F" w14:textId="77777777" w:rsidR="002C6FEE" w:rsidRPr="00E95D7A" w:rsidRDefault="002C6FEE" w:rsidP="008E18C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lastRenderedPageBreak/>
        <w:t>….. zł netto za 1 miesiąc dla punktów rozliczanych w grupie taryfowej W-3.12T,</w:t>
      </w:r>
    </w:p>
    <w:p w14:paraId="79D20D75" w14:textId="77777777" w:rsidR="002C6FEE" w:rsidRPr="00E95D7A" w:rsidRDefault="002C6FEE" w:rsidP="008E18C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….. zł netto za 1 miesiąc dla punktów rozliczanych w grupie taryfowej W-4,</w:t>
      </w:r>
    </w:p>
    <w:p w14:paraId="0A5B4945" w14:textId="77777777" w:rsidR="002C6FEE" w:rsidRPr="00E95D7A" w:rsidRDefault="002C6FEE" w:rsidP="008E18CF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….. zł netto za 1 miesiąc dla punktów rozliczanych w grupie taryfowej W-5.1</w:t>
      </w:r>
    </w:p>
    <w:p w14:paraId="6B168580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Należność Wykonawcy za pobrany gaz ziemny w okresach rozliczeniowych obliczana będzie indywidualnie dla każdego punktu poboru jako iloczyn ilości dostarczonego gazu ziemnego oraz właściwej dla danej grupy taryfowej ceny jednostkowej za paliwo gazowe, a także opłat: abonamentowej, dystrybucyjnej (sieciowej) stałej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i dystrybucyjnej (sieciowej) zmiennej, które zostały określone w § 5 ust. 5 umowy.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Do wyliczonej należności Wykonawca doliczy podatek VAT według obowiązującej stawki. </w:t>
      </w:r>
    </w:p>
    <w:p w14:paraId="5A0C6A7F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otrzymywać będzie wynagrodzenie z tytułu realizacji niniejszej Umowy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na podstawie danych o zużyciu udostępnionych przez OSD za dany okres rozliczeniowy. </w:t>
      </w:r>
    </w:p>
    <w:p w14:paraId="0BD20757" w14:textId="26D4BD59" w:rsidR="00485A2E" w:rsidRPr="00E95D7A" w:rsidRDefault="00485A2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Dla wszystkich grup taryfowych okres rozliczeniowy jest zgodny z okresem rozliczeniowym OSD dla tych grup.</w:t>
      </w:r>
    </w:p>
    <w:p w14:paraId="295E72AA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wystawi faktury z terminem płatności wynoszącym 30 dni od daty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ich prawidłowego wystawienia, z zastrzeżeniem, iż dostarczy fakturę w terminie 7 dni od daty jej wystawienia. W razie niezachowania tego terminu, termin płatności wskazany w fakturze VAT zostanie automatycznie przedłużony o czas opóźnienia. </w:t>
      </w:r>
    </w:p>
    <w:p w14:paraId="2761A625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Odbiorcami faktur VAT będą poszczególne jednostki organizacyjne Zamawiającego zgodnie z załącznikiem nr 1 do umowy. Zamawiający nie wyraża zgody na zbiorcze wystawianie faktur. Wykonawca zobowiązany jest wystawiać odrębnie faktury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na każdy punkt odbioru. </w:t>
      </w:r>
    </w:p>
    <w:p w14:paraId="682FB0BB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Zamawiającemu, w przypadku wątpliwości co do prawidłowości wystawionej faktury, przysługuje prawo do wniesienia reklamacji, którą Wykonawca ma obowiązek rozpatrzyć w terminie 14 dni od daty jej doręczenia. </w:t>
      </w:r>
    </w:p>
    <w:p w14:paraId="089BE73B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 W przypadku uwzględnienia reklamacji, Wykonawca niezwłocznie wystawi i dostarczy Zamawiającemu (Odbiorcy) fakturę korygującą, a powstałą nadpłatę zwróci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na rachunek bankowy Zamawiającego (Odbiorcy) na jego pisemne żądanie wyrażone w reklamacji. </w:t>
      </w:r>
    </w:p>
    <w:p w14:paraId="6002681F" w14:textId="77777777" w:rsidR="002C6FEE" w:rsidRPr="00E95D7A" w:rsidRDefault="002C6FEE" w:rsidP="008E18CF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Całkowita cena oferty brutto musi obejmować wszelkie koszty związane z realizacją przedmiotu zamówienia (paliwo gazowe, abonament, opłatę stałą i zmienną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za dystrybucję gazu), opłaty i podatki (w tym podatek od towarów i usług),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z uwzględnieniem ewentualnych upustów i rabatów. </w:t>
      </w:r>
    </w:p>
    <w:p w14:paraId="3D5B1644" w14:textId="77777777" w:rsidR="00781850" w:rsidRPr="00E95D7A" w:rsidRDefault="002C6FEE" w:rsidP="0078185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Cena jednostkowa paliwa gazowego może ulec zmianie w sytuacji zmian w przepisach prawa niezależnych od Zamawiającego i Wykonawcy w tym zmiany wysokości stawek podatku VAT, zmiany wysokości podatku akcyzowego, zmiany wysokości stawek sieciowych taryfy Operatora Systemu Dystrybucji. Obowiązek udokumentowania zmiany ceny spoczywa na dostawcy</w:t>
      </w:r>
      <w:r w:rsidR="003D79F6" w:rsidRPr="00E95D7A">
        <w:rPr>
          <w:rFonts w:asciiTheme="minorHAnsi" w:hAnsiTheme="minorHAnsi" w:cstheme="minorHAnsi"/>
          <w:sz w:val="24"/>
          <w:szCs w:val="24"/>
        </w:rPr>
        <w:t xml:space="preserve">.       </w:t>
      </w:r>
    </w:p>
    <w:p w14:paraId="3C0A8B59" w14:textId="0E67C0C6" w:rsidR="00781850" w:rsidRPr="00E95D7A" w:rsidRDefault="00781850" w:rsidP="0078185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</w:rPr>
        <w:t>Zamawiający przewiduje możliwość zmian zapisów umowy w przypadku:</w:t>
      </w:r>
    </w:p>
    <w:p w14:paraId="7B90B097" w14:textId="6B6ED556" w:rsidR="00781850" w:rsidRPr="00E95D7A" w:rsidRDefault="00781850" w:rsidP="00A37F2F">
      <w:p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 xml:space="preserve">1) Zmiana wysokości wynagrodzenia Wykonawcy w przypadku zmiany ceny materiałów lub kosztów  związanych z realizacją umowy w rozumieniu art. 439 </w:t>
      </w:r>
      <w:proofErr w:type="spellStart"/>
      <w:r w:rsidRPr="00E95D7A">
        <w:rPr>
          <w:rFonts w:asciiTheme="minorHAnsi" w:hAnsiTheme="minorHAnsi" w:cstheme="minorHAnsi"/>
        </w:rPr>
        <w:t>Pzp</w:t>
      </w:r>
      <w:proofErr w:type="spellEnd"/>
      <w:r w:rsidRPr="00E95D7A">
        <w:rPr>
          <w:rFonts w:asciiTheme="minorHAnsi" w:hAnsiTheme="minorHAnsi" w:cstheme="minorHAnsi"/>
        </w:rPr>
        <w:t>, które będą miały zastosowanie w przypadku utraty przez Zamawiającego uprawnienia do rozliczenia wg cen taryfowych (w świetle obowiązującej od dnia 26 stycznia 2022r. ustawy o szczególnych rozwiązaniach służących ochronie odbiorców paliw gazowych w związku z sytuacją na rynku gazu (Dz.U. z 2022r., poz. 202) Zamawiający jest uprawniony do ochrony taryfowej jako instytucja wrażliwa, dla której mają zastosowanie ceny jednostkowe za dostarczane paliwo gazowe zgodnie z uregulowaniami zawartymi w w/w ustawie, dla całego wolumenu).</w:t>
      </w:r>
    </w:p>
    <w:p w14:paraId="78D39A32" w14:textId="51049680" w:rsidR="00781850" w:rsidRPr="00E95D7A" w:rsidRDefault="00781850" w:rsidP="00A37F2F">
      <w:pPr>
        <w:pStyle w:val="Akapitzlist"/>
        <w:suppressAutoHyphens/>
        <w:autoSpaceDE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lastRenderedPageBreak/>
        <w:t xml:space="preserve">2) Na podstawie art. 439 </w:t>
      </w:r>
      <w:proofErr w:type="spellStart"/>
      <w:r w:rsidRPr="00E95D7A">
        <w:rPr>
          <w:rFonts w:asciiTheme="minorHAnsi" w:hAnsiTheme="minorHAnsi" w:cstheme="minorHAnsi"/>
        </w:rPr>
        <w:t>P</w:t>
      </w:r>
      <w:r w:rsidR="001738C1" w:rsidRPr="00E95D7A">
        <w:rPr>
          <w:rFonts w:asciiTheme="minorHAnsi" w:hAnsiTheme="minorHAnsi" w:cstheme="minorHAnsi"/>
        </w:rPr>
        <w:t>zp</w:t>
      </w:r>
      <w:proofErr w:type="spellEnd"/>
      <w:r w:rsidRPr="00E95D7A">
        <w:rPr>
          <w:rFonts w:asciiTheme="minorHAnsi" w:hAnsiTheme="minorHAnsi" w:cstheme="minorHAnsi"/>
        </w:rPr>
        <w:t xml:space="preserve"> Strony dopuszczają zmianę wynagrodzenia Wykonawcy. Strony przewidują możliwość zmiany dla ceny jednostkowej za kWh pobranego paliwa gazowego w odniesieniu do wolumenu nie objętego ochroną taryfową, w związku ze wzrostem cen paliwa gazowego, które Wykonawca musi zakupić w celu zrealizowania przedmiotu zamówienia.</w:t>
      </w:r>
    </w:p>
    <w:p w14:paraId="68CF6E6B" w14:textId="0735930B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3)</w:t>
      </w:r>
      <w:r w:rsidR="00A37F2F" w:rsidRPr="00E95D7A">
        <w:rPr>
          <w:rFonts w:asciiTheme="minorHAnsi" w:hAnsiTheme="minorHAnsi" w:cstheme="minorHAnsi"/>
        </w:rPr>
        <w:t xml:space="preserve"> </w:t>
      </w:r>
      <w:r w:rsidRPr="00E95D7A">
        <w:rPr>
          <w:rFonts w:asciiTheme="minorHAnsi" w:hAnsiTheme="minorHAnsi" w:cstheme="minorHAnsi"/>
        </w:rPr>
        <w:t>Waloryzacja nie dotyczy cen jednostkowych stosowanych do rozliczeń i zawartych w taryfach dystrybucyjnych i sprzedażowych zatwierdzonych przez Prezesa URE.</w:t>
      </w:r>
    </w:p>
    <w:p w14:paraId="78CBDB41" w14:textId="2D56C0C6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4)</w:t>
      </w:r>
      <w:r w:rsidR="00A37F2F" w:rsidRPr="00E95D7A">
        <w:rPr>
          <w:rFonts w:asciiTheme="minorHAnsi" w:hAnsiTheme="minorHAnsi" w:cstheme="minorHAnsi"/>
        </w:rPr>
        <w:t xml:space="preserve"> </w:t>
      </w:r>
      <w:r w:rsidRPr="00E95D7A">
        <w:rPr>
          <w:rFonts w:asciiTheme="minorHAnsi" w:hAnsiTheme="minorHAnsi" w:cstheme="minorHAnsi"/>
        </w:rPr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wpływu na wartość wynagrodzenia.</w:t>
      </w:r>
    </w:p>
    <w:p w14:paraId="3FA74B64" w14:textId="742E331C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5)</w:t>
      </w:r>
      <w:r w:rsidR="00A37F2F" w:rsidRPr="00E95D7A">
        <w:rPr>
          <w:rFonts w:asciiTheme="minorHAnsi" w:hAnsiTheme="minorHAnsi" w:cstheme="minorHAnsi"/>
        </w:rPr>
        <w:t xml:space="preserve"> </w:t>
      </w:r>
      <w:r w:rsidRPr="00E95D7A">
        <w:rPr>
          <w:rFonts w:asciiTheme="minorHAnsi" w:hAnsiTheme="minorHAnsi" w:cstheme="minorHAnsi"/>
        </w:rPr>
        <w:t>Wykonawca oświadcza, że do dnia zawarcia przedmiotowej umowy dokonał zakupu gazu ziemnego w wysokości ….% (</w:t>
      </w:r>
      <w:r w:rsidRPr="00E95D7A">
        <w:rPr>
          <w:rFonts w:asciiTheme="minorHAnsi" w:hAnsiTheme="minorHAnsi" w:cstheme="minorHAnsi"/>
          <w:i/>
        </w:rPr>
        <w:t>wielkość procentowa</w:t>
      </w:r>
      <w:r w:rsidRPr="00E95D7A">
        <w:rPr>
          <w:rFonts w:asciiTheme="minorHAnsi" w:hAnsiTheme="minorHAnsi" w:cstheme="minorHAnsi"/>
        </w:rPr>
        <w:t>) na zasadach złożonej oferty.</w:t>
      </w:r>
    </w:p>
    <w:p w14:paraId="1004220F" w14:textId="2B6BA871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6)</w:t>
      </w:r>
      <w:r w:rsidR="00A37F2F" w:rsidRPr="00E95D7A">
        <w:rPr>
          <w:rFonts w:asciiTheme="minorHAnsi" w:hAnsiTheme="minorHAnsi" w:cstheme="minorHAnsi"/>
        </w:rPr>
        <w:t xml:space="preserve"> </w:t>
      </w:r>
      <w:r w:rsidRPr="00E95D7A">
        <w:rPr>
          <w:rFonts w:asciiTheme="minorHAnsi" w:hAnsiTheme="minorHAnsi" w:cstheme="minorHAnsi"/>
        </w:rPr>
        <w:t>Warunkiem zastosowania mechanizmu waloryzacji jest złożenie przez Wykonawcę wniosku o zmianę ceny jednostkowej za 1 kWh paliwa gazowego dostarczonego odbiorcy, który nie jest objęty ochroną taryfową, w związku ze zmianą hurtowych cen gazu ziemnego, ze wskazaniem proponowanej zwaloryzowanej ceny paliwa gazowego, przy czym pierwszy wniosek może zostać złożony nie wcześniej niż po 6 miesiącach realizowania dostaw w ramach Umowy i w odniesieniu do paliwa gazowego, które nie zostało zakupione do dnia zawarcia umowy, zgodnie z treścią pkt 4 powyżej.</w:t>
      </w:r>
    </w:p>
    <w:p w14:paraId="099B4E0D" w14:textId="77777777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7)Wykonawca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260E0FD5" w14:textId="77777777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8)Zmiana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 w14:paraId="04822052" w14:textId="77777777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 xml:space="preserve">9)Strona uprawniona jest do złożenia wniosku o waloryzację w przypadku zmiany (wzrostu lub spadku) średnioważonej ceny miesięcznej </w:t>
      </w:r>
      <w:proofErr w:type="spellStart"/>
      <w:r w:rsidRPr="00E95D7A">
        <w:rPr>
          <w:rFonts w:asciiTheme="minorHAnsi" w:hAnsiTheme="minorHAnsi" w:cstheme="minorHAnsi"/>
        </w:rPr>
        <w:t>RDNg</w:t>
      </w:r>
      <w:proofErr w:type="spellEnd"/>
      <w:r w:rsidRPr="00E95D7A">
        <w:rPr>
          <w:rFonts w:asciiTheme="minorHAnsi" w:hAnsiTheme="minorHAnsi" w:cstheme="minorHAnsi"/>
        </w:rPr>
        <w:t xml:space="preserve"> (Rynek Dnia Następnego gazu) na Towarowej Giełdzie Energii SA (cena publikowana w Raportach Miesięcznych </w:t>
      </w:r>
      <w:hyperlink r:id="rId7" w:history="1">
        <w:r w:rsidRPr="00E95D7A">
          <w:rPr>
            <w:rStyle w:val="Hipercze"/>
            <w:rFonts w:asciiTheme="minorHAnsi" w:hAnsiTheme="minorHAnsi" w:cstheme="minorHAnsi"/>
            <w:color w:val="auto"/>
          </w:rPr>
          <w:t>https://tge.pl/dane-statystyczne</w:t>
        </w:r>
      </w:hyperlink>
      <w:r w:rsidRPr="00E95D7A">
        <w:rPr>
          <w:rFonts w:asciiTheme="minorHAnsi" w:hAnsiTheme="minorHAnsi" w:cstheme="minorHAnsi"/>
        </w:rPr>
        <w:t>) w stosunku do średnioważonej ceny z miesiąca, w którym strony zawarły umowę.</w:t>
      </w:r>
    </w:p>
    <w:p w14:paraId="0F1E9746" w14:textId="77777777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 xml:space="preserve">10)Zmiana średnioważonej ceny miesięcznej </w:t>
      </w:r>
      <w:proofErr w:type="spellStart"/>
      <w:r w:rsidRPr="00E95D7A">
        <w:rPr>
          <w:rFonts w:asciiTheme="minorHAnsi" w:hAnsiTheme="minorHAnsi" w:cstheme="minorHAnsi"/>
        </w:rPr>
        <w:t>RDNg</w:t>
      </w:r>
      <w:proofErr w:type="spellEnd"/>
      <w:r w:rsidRPr="00E95D7A">
        <w:rPr>
          <w:rFonts w:asciiTheme="minorHAnsi" w:hAnsiTheme="minorHAnsi" w:cstheme="minorHAnsi"/>
        </w:rPr>
        <w:t xml:space="preserve"> na TGE może być kalkulowana po upływie 6 miesięcy obowiązywania umowy na poniższych zasadach:</w:t>
      </w:r>
    </w:p>
    <w:p w14:paraId="239E15B9" w14:textId="77777777" w:rsidR="00781850" w:rsidRPr="00E95D7A" w:rsidRDefault="00781850" w:rsidP="00781850">
      <w:pPr>
        <w:pStyle w:val="Akapitzlist"/>
        <w:numPr>
          <w:ilvl w:val="0"/>
          <w:numId w:val="1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w przypadku wzrostu lub spadku wartości od 30% do 40% cena jednostkowa kWh paliwa gazowego (w odniesieniu do wolumenu, który pozostał do zakupienia przez Wykonawcę) może zostać powiększona o 2%,</w:t>
      </w:r>
    </w:p>
    <w:p w14:paraId="02B42404" w14:textId="77777777" w:rsidR="00781850" w:rsidRPr="00E95D7A" w:rsidRDefault="00781850" w:rsidP="00781850">
      <w:pPr>
        <w:pStyle w:val="Akapitzlist"/>
        <w:numPr>
          <w:ilvl w:val="0"/>
          <w:numId w:val="1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w przypadku wzrostu lub spadku wartości powyżej 40% do 50% cena jednostkowa kWh paliwa gazowego (w odniesieniu do wolumenu, który pozostał do zakupienia przez Wykonawcę) może zostać powiększona o 3%,</w:t>
      </w:r>
    </w:p>
    <w:p w14:paraId="53D65DB5" w14:textId="77777777" w:rsidR="00781850" w:rsidRPr="00E95D7A" w:rsidRDefault="00781850" w:rsidP="00781850">
      <w:pPr>
        <w:pStyle w:val="Akapitzlist"/>
        <w:numPr>
          <w:ilvl w:val="0"/>
          <w:numId w:val="1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w przypadku wzrostu lub spadku wartości powyżej 50% cena jednostkowa kWh paliwa gazowego (w odniesieniu do wolumenu, który pozostał do zakupienia przez Wykonawcę) może zostać powiększona o 5%.</w:t>
      </w:r>
    </w:p>
    <w:p w14:paraId="61D5C1B2" w14:textId="77777777" w:rsidR="00781850" w:rsidRPr="00E95D7A" w:rsidRDefault="00781850" w:rsidP="00781850">
      <w:pPr>
        <w:pStyle w:val="Akapitzlist"/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11)Maksymalna wartość zmiany wynagrodzenia, w związku z zastosowaniem mechanizmu waloryzacji, nie może przekroczyć 5% wartości wynagrodzenia netto określonego na dzień zawarcia Umowy.</w:t>
      </w:r>
    </w:p>
    <w:p w14:paraId="6074AB72" w14:textId="77777777" w:rsidR="00781850" w:rsidRPr="00E95D7A" w:rsidRDefault="00781850" w:rsidP="00781850">
      <w:pPr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12)Zmiana wysokości cen jednostkowych nastąpi z dniem podpisania aneksu.</w:t>
      </w:r>
    </w:p>
    <w:p w14:paraId="76E20FD3" w14:textId="3F845DCC" w:rsidR="00781850" w:rsidRPr="00E95D7A" w:rsidRDefault="00A37F2F" w:rsidP="00781850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lastRenderedPageBreak/>
        <w:t>16</w:t>
      </w:r>
      <w:r w:rsidR="00781850" w:rsidRPr="00E95D7A">
        <w:rPr>
          <w:rFonts w:asciiTheme="minorHAnsi" w:hAnsiTheme="minorHAnsi" w:cstheme="minorHAnsi"/>
        </w:rPr>
        <w:t>. Strona występująca o zmianę umowy wnioskuje pisemnie podając opis zmiany, uzasadnienie, czas wykonywania, wpływ zmiany na realizacje przedmiotu umowy i propozycje aneksu do umowy.</w:t>
      </w:r>
    </w:p>
    <w:p w14:paraId="65E26B88" w14:textId="77777777" w:rsidR="00A37F2F" w:rsidRPr="00E95D7A" w:rsidRDefault="00A37F2F" w:rsidP="00A37F2F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>17</w:t>
      </w:r>
      <w:r w:rsidR="00781850" w:rsidRPr="00E95D7A">
        <w:rPr>
          <w:rFonts w:asciiTheme="minorHAnsi" w:hAnsiTheme="minorHAnsi" w:cstheme="minorHAnsi"/>
        </w:rPr>
        <w:t>. Zmiany postanowień umowy mogą nastąpić za zgodą stron w formie pisemnej pod rygorem nieważności.</w:t>
      </w:r>
    </w:p>
    <w:p w14:paraId="4C0B09EF" w14:textId="2C835416" w:rsidR="002C6FEE" w:rsidRPr="00E95D7A" w:rsidRDefault="00A37F2F" w:rsidP="00A37F2F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E95D7A">
        <w:rPr>
          <w:rFonts w:asciiTheme="minorHAnsi" w:hAnsiTheme="minorHAnsi" w:cstheme="minorHAnsi"/>
        </w:rPr>
        <w:t xml:space="preserve">18. </w:t>
      </w:r>
      <w:r w:rsidR="002C6FEE" w:rsidRPr="00E95D7A">
        <w:rPr>
          <w:rFonts w:asciiTheme="minorHAnsi" w:hAnsiTheme="minorHAnsi" w:cstheme="minorHAnsi"/>
          <w:sz w:val="24"/>
          <w:szCs w:val="24"/>
        </w:rPr>
        <w:t>Zamawiający zapłaci za rzeczywiste zużycie gazu nawet w przypadku przekroczenia wartości wynikającej z umowy.</w:t>
      </w:r>
    </w:p>
    <w:p w14:paraId="7614580C" w14:textId="77777777" w:rsidR="008E18CF" w:rsidRPr="00E95D7A" w:rsidRDefault="008E18CF" w:rsidP="008E18CF">
      <w:pPr>
        <w:pStyle w:val="Akapitzlist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88EBD7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6</w:t>
      </w:r>
    </w:p>
    <w:p w14:paraId="45CC8506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WYPOWIEDZENIE UMOWY, WSTRZYMANIE DOSTAW </w:t>
      </w:r>
    </w:p>
    <w:p w14:paraId="521822ED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wypowiedzieć umowę w terminie 30 dni od powzięcia wiadomości o powyższych okolicznościach. W takim przypadku Wykonawcy przysługuje jedynie wynagrodzenie należne mu z tytułu wykonania części Umowy. </w:t>
      </w:r>
    </w:p>
    <w:p w14:paraId="0300BF95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Umowa może być rozwiązana przez jedną ze stron w trybie natychmiastowym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przypadku, gdy druga ze stron pomimo pisemnego wezwania i upływu wyznaczonego 7 dniowego terminu na usunięcie nieprawidłowości, rażąco </w:t>
      </w:r>
      <w:r w:rsidRPr="00E95D7A">
        <w:rPr>
          <w:rFonts w:asciiTheme="minorHAnsi" w:hAnsiTheme="minorHAnsi" w:cstheme="minorHAnsi"/>
          <w:sz w:val="24"/>
          <w:szCs w:val="24"/>
        </w:rPr>
        <w:br/>
        <w:t>i uporczywie narusza warunki umowy.</w:t>
      </w:r>
    </w:p>
    <w:p w14:paraId="4EC276AB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Umowa może być rozwiązana przez Zamawiającego w trybie natychmiastowym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przypadku utraty przez Wykonawcę uprawnień przewidzianych obowiązującymi przepisami do realizacji niniejszej umowy. </w:t>
      </w:r>
    </w:p>
    <w:p w14:paraId="154F592A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Dopuszcza się możliwość zmiany umowy w następującym zakresie:</w:t>
      </w:r>
    </w:p>
    <w:p w14:paraId="201C5EFA" w14:textId="77777777" w:rsidR="002C6FEE" w:rsidRPr="00E95D7A" w:rsidRDefault="002C6FEE" w:rsidP="008E18C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Zmiany ilości punktów odbioru wskazanych w Załączniku nr 1 do Umowy, przy czym zmiana wynikać może np. z likwidacji/wyłączenia punktu odbioru, uruchomienia nowego punktu poboru, zmiany stanu prawnego lub technicznego punktu odbioru, zmiany w zakresie odbiorcy, zaistnienia przeszkód prawnych i formalnych uniemożliwiających przeprowadzenie procedury zmiany sprzedawcy, w tym przypadku zaistnienia nieprzewidzianych przeszkód uniemożliwiających rozwiązanie dotychczas obowiązujących umów. </w:t>
      </w:r>
    </w:p>
    <w:p w14:paraId="7B745191" w14:textId="77777777" w:rsidR="002C6FEE" w:rsidRPr="00E95D7A" w:rsidRDefault="002C6FEE" w:rsidP="008E18C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Zmiany mocy umownej w związku ze zmianą zapotrzebowania na paliwo gazowe, pod warunkiem wyrażenia zgody przez Operatora Systemu Dystrybucyjnego.</w:t>
      </w:r>
    </w:p>
    <w:p w14:paraId="386A2315" w14:textId="77777777" w:rsidR="002C6FEE" w:rsidRPr="00E95D7A" w:rsidRDefault="002C6FEE" w:rsidP="008E18C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Zmiany terminu rozpoczęcia dostaw gazu ziemnego do poszczególnych punktów odbioru, jeżeli zmiana ta wynika z przedłużającej się procedury lub procesu rozwiązania dotychczasowych umów kompleksowych lub z przyczyn niezależnych od Stron. </w:t>
      </w:r>
    </w:p>
    <w:p w14:paraId="5AD0BCC3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Strony dopuszczają również wprowadzenie zmian w zawartej umowie w przypadku:</w:t>
      </w:r>
    </w:p>
    <w:p w14:paraId="14E66068" w14:textId="77777777" w:rsidR="002C6FEE" w:rsidRPr="00E95D7A" w:rsidRDefault="002C6FEE" w:rsidP="008E18C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Konieczności poprawienia oczywistej omyłki rachunkowej lub pisarskiej.</w:t>
      </w:r>
    </w:p>
    <w:p w14:paraId="650D27E8" w14:textId="77777777" w:rsidR="002C6FEE" w:rsidRPr="00E95D7A" w:rsidRDefault="002C6FEE" w:rsidP="008E18C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Zmiany osób reprezentujących Wykonawcę. </w:t>
      </w:r>
    </w:p>
    <w:p w14:paraId="44C0DCFA" w14:textId="77777777" w:rsidR="002C6FEE" w:rsidRPr="00E95D7A" w:rsidRDefault="002C6FEE" w:rsidP="008E18C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Zmiany danych podmiotowych Wykonawcy lub Zamawiającego. </w:t>
      </w:r>
    </w:p>
    <w:p w14:paraId="35EA39AA" w14:textId="77777777" w:rsidR="002C6FEE" w:rsidRPr="00E95D7A" w:rsidRDefault="002C6FEE" w:rsidP="008E18C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W innych sytuacjach, których nie można było przewidzieć w chwili zawarcia niniejszej umowy, a mających charakter zmian nieistotnych tzn. takich, o których wiedza na etapie postępowania o udzielenie zamówienia nie wpłynęłaby na krąg podmiotów ubiegających się o to zamówienie lub na wynik postępowania.</w:t>
      </w:r>
    </w:p>
    <w:p w14:paraId="75B2F63D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lastRenderedPageBreak/>
        <w:t>Ponadto Zamawiający dopuszcza zmiany umowy, w związku ze zmianą obowiązujących przepisów, jeżeli zgodnie z nimi konieczne będzie dostosowanie treści umowy do aktualnego stanu prawnego.</w:t>
      </w:r>
    </w:p>
    <w:p w14:paraId="6D9D66F0" w14:textId="77777777" w:rsidR="002C6FEE" w:rsidRPr="00E95D7A" w:rsidRDefault="002C6FEE" w:rsidP="008E18C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Zamawiający nie dopuszcza możliwości zawarcia odrębnych umów dla każdego punktu poboru. </w:t>
      </w:r>
    </w:p>
    <w:p w14:paraId="4A82EADD" w14:textId="77777777" w:rsidR="002C6FEE" w:rsidRPr="00E95D7A" w:rsidRDefault="002C6FEE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8. Strony postanawiają, że oprócz przypadków wymienionych w ustawie Kodeks Cywilny Zamawiającemu przysługuje prawo odstąpienia od umowy </w:t>
      </w:r>
      <w:r w:rsidRPr="00E95D7A">
        <w:rPr>
          <w:rFonts w:asciiTheme="minorHAnsi" w:hAnsiTheme="minorHAnsi" w:cstheme="minorHAnsi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4"/>
          <w:sz w:val="24"/>
          <w:szCs w:val="24"/>
        </w:rPr>
        <w:t>m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30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d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E95D7A">
        <w:rPr>
          <w:rFonts w:asciiTheme="minorHAnsi" w:hAnsiTheme="minorHAnsi" w:cstheme="minorHAnsi"/>
          <w:sz w:val="24"/>
          <w:szCs w:val="24"/>
        </w:rPr>
        <w:t>d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da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y po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ę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c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 xml:space="preserve">a 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ado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E95D7A">
        <w:rPr>
          <w:rFonts w:asciiTheme="minorHAnsi" w:hAnsiTheme="minorHAnsi" w:cstheme="minorHAnsi"/>
          <w:sz w:val="24"/>
          <w:szCs w:val="24"/>
        </w:rPr>
        <w:t>oś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E95D7A">
        <w:rPr>
          <w:rFonts w:asciiTheme="minorHAnsi" w:hAnsiTheme="minorHAnsi" w:cstheme="minorHAnsi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 xml:space="preserve">o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an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u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p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cz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n u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s</w:t>
      </w:r>
      <w:r w:rsidRPr="00E95D7A">
        <w:rPr>
          <w:rFonts w:asciiTheme="minorHAnsi" w:hAnsiTheme="minorHAnsi" w:cstheme="minorHAnsi"/>
          <w:sz w:val="24"/>
          <w:szCs w:val="24"/>
        </w:rPr>
        <w:t>adn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ąc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ch 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d</w:t>
      </w:r>
      <w:r w:rsidRPr="00E95D7A">
        <w:rPr>
          <w:rFonts w:asciiTheme="minorHAnsi" w:hAnsiTheme="minorHAnsi" w:cstheme="minorHAnsi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ą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>:</w:t>
      </w:r>
    </w:p>
    <w:p w14:paraId="1B790CDC" w14:textId="77777777" w:rsidR="002C6FEE" w:rsidRPr="00E95D7A" w:rsidRDefault="002C6FEE" w:rsidP="008E18CF">
      <w:pPr>
        <w:pStyle w:val="Akapitzlist"/>
        <w:shd w:val="clear" w:color="auto" w:fill="FFFFFF"/>
        <w:tabs>
          <w:tab w:val="left" w:pos="720"/>
          <w:tab w:val="left" w:pos="1843"/>
        </w:tabs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</w:rPr>
        <w:tab/>
        <w:t>1) w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 xml:space="preserve">e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p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ę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c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 xml:space="preserve">a 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ado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E95D7A">
        <w:rPr>
          <w:rFonts w:asciiTheme="minorHAnsi" w:hAnsiTheme="minorHAnsi" w:cstheme="minorHAnsi"/>
          <w:sz w:val="24"/>
          <w:szCs w:val="24"/>
        </w:rPr>
        <w:t>oś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E95D7A">
        <w:rPr>
          <w:rFonts w:asciiTheme="minorHAnsi" w:hAnsiTheme="minorHAnsi" w:cstheme="minorHAnsi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 xml:space="preserve">o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g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ż</w:t>
      </w:r>
      <w:r w:rsidRPr="00E95D7A">
        <w:rPr>
          <w:rFonts w:asciiTheme="minorHAnsi" w:hAnsiTheme="minorHAnsi" w:cstheme="minorHAnsi"/>
          <w:sz w:val="24"/>
          <w:szCs w:val="24"/>
        </w:rPr>
        <w:t>ąc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95D7A">
        <w:rPr>
          <w:rFonts w:asciiTheme="minorHAnsi" w:hAnsiTheme="minorHAnsi" w:cstheme="minorHAnsi"/>
          <w:sz w:val="24"/>
          <w:szCs w:val="24"/>
        </w:rPr>
        <w:t>j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yk</w:t>
      </w:r>
      <w:r w:rsidRPr="00E95D7A">
        <w:rPr>
          <w:rFonts w:asciiTheme="minorHAnsi" w:hAnsiTheme="minorHAnsi" w:cstheme="minorHAnsi"/>
          <w:sz w:val="24"/>
          <w:szCs w:val="24"/>
        </w:rPr>
        <w:t>onawcy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upad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ł</w:t>
      </w:r>
      <w:r w:rsidRPr="00E95D7A">
        <w:rPr>
          <w:rFonts w:asciiTheme="minorHAnsi" w:hAnsiTheme="minorHAnsi" w:cstheme="minorHAnsi"/>
          <w:sz w:val="24"/>
          <w:szCs w:val="24"/>
        </w:rPr>
        <w:t>oś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c</w:t>
      </w:r>
      <w:r w:rsidRPr="00E95D7A">
        <w:rPr>
          <w:rFonts w:asciiTheme="minorHAnsi" w:hAnsiTheme="minorHAnsi" w:cstheme="minorHAnsi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E95D7A">
        <w:rPr>
          <w:rFonts w:asciiTheme="minorHAnsi" w:hAnsiTheme="minorHAnsi" w:cstheme="minorHAnsi"/>
          <w:sz w:val="24"/>
          <w:szCs w:val="24"/>
        </w:rPr>
        <w:t xml:space="preserve">ub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ą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an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u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g</w:t>
      </w:r>
      <w:r w:rsidRPr="00E95D7A">
        <w:rPr>
          <w:rFonts w:asciiTheme="minorHAnsi" w:hAnsiTheme="minorHAnsi" w:cstheme="minorHAnsi"/>
          <w:sz w:val="24"/>
          <w:szCs w:val="24"/>
        </w:rPr>
        <w:t xml:space="preserve">o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f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4"/>
          <w:sz w:val="24"/>
          <w:szCs w:val="24"/>
        </w:rPr>
        <w:t>m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 albo jeżeli w stosunku do wykonawcy otwarto likwidację lub ogłoszono jego upadłość; </w:t>
      </w:r>
    </w:p>
    <w:p w14:paraId="0DEF0EF8" w14:textId="77777777" w:rsidR="002C6FEE" w:rsidRPr="00E95D7A" w:rsidRDefault="002C6FEE" w:rsidP="008E18CF">
      <w:pPr>
        <w:pStyle w:val="Akapitzlist"/>
        <w:shd w:val="clear" w:color="auto" w:fill="FFFFFF"/>
        <w:tabs>
          <w:tab w:val="left" w:pos="720"/>
          <w:tab w:val="left" w:pos="1843"/>
        </w:tabs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</w:rPr>
        <w:t>2) W</w:t>
      </w:r>
      <w:r w:rsidRPr="00E95D7A">
        <w:rPr>
          <w:rFonts w:asciiTheme="minorHAnsi" w:hAnsiTheme="minorHAnsi" w:cstheme="minorHAnsi"/>
          <w:sz w:val="24"/>
          <w:szCs w:val="24"/>
          <w:lang w:eastAsia="pl-PL"/>
        </w:rPr>
        <w:t>ykonawca rozwiązał firmę lub utracił uprawnienia do prowadzenia działalności gospodarczej w zakresie objętym zamówieniem;</w:t>
      </w:r>
    </w:p>
    <w:p w14:paraId="271DF8AB" w14:textId="77777777" w:rsidR="002C6FEE" w:rsidRPr="00E95D7A" w:rsidRDefault="002C6FEE" w:rsidP="008E18CF">
      <w:pPr>
        <w:pStyle w:val="Akapitzlist"/>
        <w:shd w:val="clear" w:color="auto" w:fill="FFFFFF"/>
        <w:tabs>
          <w:tab w:val="left" w:pos="720"/>
          <w:tab w:val="left" w:pos="1843"/>
        </w:tabs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3)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g</w:t>
      </w:r>
      <w:r w:rsidRPr="00E95D7A">
        <w:rPr>
          <w:rFonts w:asciiTheme="minorHAnsi" w:hAnsiTheme="minorHAnsi" w:cstheme="minorHAnsi"/>
          <w:spacing w:val="2"/>
          <w:sz w:val="24"/>
          <w:szCs w:val="24"/>
        </w:rPr>
        <w:t>d</w:t>
      </w:r>
      <w:r w:rsidRPr="00E95D7A">
        <w:rPr>
          <w:rFonts w:asciiTheme="minorHAnsi" w:hAnsiTheme="minorHAnsi" w:cstheme="minorHAnsi"/>
          <w:sz w:val="24"/>
          <w:szCs w:val="24"/>
        </w:rPr>
        <w:t>y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z</w:t>
      </w:r>
      <w:r w:rsidRPr="00E95D7A">
        <w:rPr>
          <w:rFonts w:asciiTheme="minorHAnsi" w:hAnsiTheme="minorHAnsi" w:cstheme="minorHAnsi"/>
          <w:sz w:val="24"/>
          <w:szCs w:val="24"/>
        </w:rPr>
        <w:t>os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an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 w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dany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na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k</w:t>
      </w:r>
      <w:r w:rsidRPr="00E95D7A">
        <w:rPr>
          <w:rFonts w:asciiTheme="minorHAnsi" w:hAnsiTheme="minorHAnsi" w:cstheme="minorHAnsi"/>
          <w:sz w:val="24"/>
          <w:szCs w:val="24"/>
        </w:rPr>
        <w:t>az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ęc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 xml:space="preserve">a 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ą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k</w:t>
      </w:r>
      <w:r w:rsidRPr="00E95D7A">
        <w:rPr>
          <w:rFonts w:asciiTheme="minorHAnsi" w:hAnsiTheme="minorHAnsi" w:cstheme="minorHAnsi"/>
          <w:sz w:val="24"/>
          <w:szCs w:val="24"/>
        </w:rPr>
        <w:t>u 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yk</w:t>
      </w:r>
      <w:r w:rsidRPr="00E95D7A">
        <w:rPr>
          <w:rFonts w:asciiTheme="minorHAnsi" w:hAnsiTheme="minorHAnsi" w:cstheme="minorHAnsi"/>
          <w:sz w:val="24"/>
          <w:szCs w:val="24"/>
        </w:rPr>
        <w:t>onawc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,</w:t>
      </w:r>
    </w:p>
    <w:p w14:paraId="43D970EB" w14:textId="77777777" w:rsidR="002C6FEE" w:rsidRPr="00E95D7A" w:rsidRDefault="002C6FEE" w:rsidP="008E18CF">
      <w:pPr>
        <w:pStyle w:val="Akapitzlist"/>
        <w:shd w:val="clear" w:color="auto" w:fill="FFFFFF"/>
        <w:tabs>
          <w:tab w:val="left" w:pos="720"/>
          <w:tab w:val="left" w:pos="1843"/>
        </w:tabs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4)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g</w:t>
      </w:r>
      <w:r w:rsidRPr="00E95D7A">
        <w:rPr>
          <w:rFonts w:asciiTheme="minorHAnsi" w:hAnsiTheme="minorHAnsi" w:cstheme="minorHAnsi"/>
          <w:spacing w:val="2"/>
          <w:sz w:val="24"/>
          <w:szCs w:val="24"/>
        </w:rPr>
        <w:t>d</w:t>
      </w:r>
      <w:r w:rsidRPr="00E95D7A">
        <w:rPr>
          <w:rFonts w:asciiTheme="minorHAnsi" w:hAnsiTheme="minorHAnsi" w:cstheme="minorHAnsi"/>
          <w:sz w:val="24"/>
          <w:szCs w:val="24"/>
        </w:rPr>
        <w:t>y</w:t>
      </w:r>
      <w:r w:rsidRPr="00E95D7A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yk</w:t>
      </w:r>
      <w:r w:rsidRPr="00E95D7A">
        <w:rPr>
          <w:rFonts w:asciiTheme="minorHAnsi" w:hAnsiTheme="minorHAnsi" w:cstheme="minorHAnsi"/>
          <w:sz w:val="24"/>
          <w:szCs w:val="24"/>
        </w:rPr>
        <w:t>onawca</w:t>
      </w:r>
      <w:r w:rsidRPr="00E95D7A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p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E95D7A">
        <w:rPr>
          <w:rFonts w:asciiTheme="minorHAnsi" w:hAnsiTheme="minorHAnsi" w:cstheme="minorHAnsi"/>
          <w:sz w:val="24"/>
          <w:szCs w:val="24"/>
        </w:rPr>
        <w:t>c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d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E95D7A">
        <w:rPr>
          <w:rFonts w:asciiTheme="minorHAnsi" w:hAnsiTheme="minorHAnsi" w:cstheme="minorHAnsi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aw</w:t>
      </w:r>
      <w:r w:rsidRPr="00E95D7A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u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E95D7A">
        <w:rPr>
          <w:rFonts w:asciiTheme="minorHAnsi" w:hAnsiTheme="minorHAnsi" w:cstheme="minorHAnsi"/>
          <w:sz w:val="24"/>
          <w:szCs w:val="24"/>
        </w:rPr>
        <w:t>on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m</w:t>
      </w:r>
      <w:r w:rsidRPr="00E95D7A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4"/>
          <w:sz w:val="24"/>
          <w:szCs w:val="24"/>
        </w:rPr>
        <w:t>m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zy</w:t>
      </w:r>
      <w:r w:rsidRPr="00E95D7A">
        <w:rPr>
          <w:rFonts w:asciiTheme="minorHAnsi" w:hAnsiTheme="minorHAnsi" w:cstheme="minorHAnsi"/>
          <w:sz w:val="24"/>
          <w:szCs w:val="24"/>
        </w:rPr>
        <w:t>cz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ż</w:t>
      </w:r>
      <w:r w:rsidRPr="00E95D7A">
        <w:rPr>
          <w:rFonts w:asciiTheme="minorHAnsi" w:hAnsiTheme="minorHAnsi" w:cstheme="minorHAnsi"/>
          <w:sz w:val="24"/>
          <w:szCs w:val="24"/>
        </w:rPr>
        <w:t>ąc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ch</w:t>
      </w:r>
      <w:r w:rsidRPr="00E95D7A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po</w:t>
      </w:r>
      <w:r w:rsidRPr="00E95D7A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g</w:t>
      </w:r>
      <w:r w:rsidRPr="00E95D7A">
        <w:rPr>
          <w:rFonts w:asciiTheme="minorHAnsi" w:hAnsiTheme="minorHAnsi" w:cstheme="minorHAnsi"/>
          <w:sz w:val="24"/>
          <w:szCs w:val="24"/>
        </w:rPr>
        <w:t>o s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tr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e</w:t>
      </w:r>
      <w:r w:rsidRPr="00E95D7A">
        <w:rPr>
          <w:rFonts w:asciiTheme="minorHAnsi" w:hAnsiTheme="minorHAnsi" w:cstheme="minorHAnsi"/>
          <w:sz w:val="24"/>
          <w:szCs w:val="24"/>
        </w:rPr>
        <w:t>, a 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E95D7A">
        <w:rPr>
          <w:rFonts w:asciiTheme="minorHAnsi" w:hAnsiTheme="minorHAnsi" w:cstheme="minorHAnsi"/>
          <w:sz w:val="24"/>
          <w:szCs w:val="24"/>
        </w:rPr>
        <w:t>ó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ź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 w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no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s</w:t>
      </w:r>
      <w:r w:rsidRPr="00E95D7A">
        <w:rPr>
          <w:rFonts w:asciiTheme="minorHAnsi" w:hAnsiTheme="minorHAnsi" w:cstheme="minorHAnsi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7 d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,</w:t>
      </w:r>
    </w:p>
    <w:p w14:paraId="07CDB513" w14:textId="77777777" w:rsidR="002C6FEE" w:rsidRPr="00E95D7A" w:rsidRDefault="002C6FEE" w:rsidP="008E18CF">
      <w:pPr>
        <w:pStyle w:val="Akapitzlist"/>
        <w:shd w:val="clear" w:color="auto" w:fill="FFFFFF"/>
        <w:tabs>
          <w:tab w:val="left" w:pos="720"/>
          <w:tab w:val="left" w:pos="1843"/>
        </w:tabs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5)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g</w:t>
      </w:r>
      <w:r w:rsidRPr="00E95D7A">
        <w:rPr>
          <w:rFonts w:asciiTheme="minorHAnsi" w:hAnsiTheme="minorHAnsi" w:cstheme="minorHAnsi"/>
          <w:spacing w:val="2"/>
          <w:sz w:val="24"/>
          <w:szCs w:val="24"/>
        </w:rPr>
        <w:t>d</w:t>
      </w:r>
      <w:r w:rsidRPr="00E95D7A">
        <w:rPr>
          <w:rFonts w:asciiTheme="minorHAnsi" w:hAnsiTheme="minorHAnsi" w:cstheme="minorHAnsi"/>
          <w:sz w:val="24"/>
          <w:szCs w:val="24"/>
        </w:rPr>
        <w:t>y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p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zy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>c</w:t>
      </w:r>
      <w:r w:rsidRPr="00E95D7A">
        <w:rPr>
          <w:rFonts w:asciiTheme="minorHAnsi" w:hAnsiTheme="minorHAnsi" w:cstheme="minorHAnsi"/>
          <w:sz w:val="24"/>
          <w:szCs w:val="24"/>
        </w:rPr>
        <w:t>z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ż</w:t>
      </w:r>
      <w:r w:rsidRPr="00E95D7A">
        <w:rPr>
          <w:rFonts w:asciiTheme="minorHAnsi" w:hAnsiTheme="minorHAnsi" w:cstheme="minorHAnsi"/>
          <w:sz w:val="24"/>
          <w:szCs w:val="24"/>
        </w:rPr>
        <w:t>ąc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ch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yk</w:t>
      </w:r>
      <w:r w:rsidRPr="00E95D7A">
        <w:rPr>
          <w:rFonts w:asciiTheme="minorHAnsi" w:hAnsiTheme="minorHAnsi" w:cstheme="minorHAnsi"/>
          <w:sz w:val="24"/>
          <w:szCs w:val="24"/>
        </w:rPr>
        <w:t>onawcy na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ąp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ł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yk</w:t>
      </w:r>
      <w:r w:rsidRPr="00E95D7A">
        <w:rPr>
          <w:rFonts w:asciiTheme="minorHAnsi" w:hAnsiTheme="minorHAnsi" w:cstheme="minorHAnsi"/>
          <w:sz w:val="24"/>
          <w:szCs w:val="24"/>
        </w:rPr>
        <w:t>on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w</w:t>
      </w:r>
      <w:r w:rsidRPr="00E95D7A">
        <w:rPr>
          <w:rFonts w:asciiTheme="minorHAnsi" w:hAnsiTheme="minorHAnsi" w:cstheme="minorHAnsi"/>
          <w:sz w:val="24"/>
          <w:szCs w:val="24"/>
        </w:rPr>
        <w:t>an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u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k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s</w:t>
      </w:r>
      <w:r w:rsidRPr="00E95D7A">
        <w:rPr>
          <w:rFonts w:asciiTheme="minorHAnsi" w:hAnsiTheme="minorHAnsi" w:cstheme="minorHAnsi"/>
          <w:sz w:val="24"/>
          <w:szCs w:val="24"/>
        </w:rPr>
        <w:t>u u</w:t>
      </w:r>
      <w:r w:rsidRPr="00E95D7A">
        <w:rPr>
          <w:rFonts w:asciiTheme="minorHAnsi" w:hAnsiTheme="minorHAnsi" w:cstheme="minorHAnsi"/>
          <w:spacing w:val="-4"/>
          <w:sz w:val="24"/>
          <w:szCs w:val="24"/>
        </w:rPr>
        <w:t>m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w</w:t>
      </w:r>
      <w:r w:rsidRPr="00E95D7A">
        <w:rPr>
          <w:rFonts w:asciiTheme="minorHAnsi" w:hAnsiTheme="minorHAnsi" w:cstheme="minorHAnsi"/>
          <w:sz w:val="24"/>
          <w:szCs w:val="24"/>
        </w:rPr>
        <w:t>y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d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ł</w:t>
      </w:r>
      <w:r w:rsidRPr="00E95D7A">
        <w:rPr>
          <w:rFonts w:asciiTheme="minorHAnsi" w:hAnsiTheme="minorHAnsi" w:cstheme="minorHAnsi"/>
          <w:sz w:val="24"/>
          <w:szCs w:val="24"/>
        </w:rPr>
        <w:t>u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ż</w:t>
      </w:r>
      <w:r w:rsidRPr="00E95D7A">
        <w:rPr>
          <w:rFonts w:asciiTheme="minorHAnsi" w:hAnsiTheme="minorHAnsi" w:cstheme="minorHAnsi"/>
          <w:sz w:val="24"/>
          <w:szCs w:val="24"/>
        </w:rPr>
        <w:t>ej</w:t>
      </w:r>
      <w:r w:rsidRPr="00E95D7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ż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7 dn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,</w:t>
      </w:r>
    </w:p>
    <w:p w14:paraId="79A85B3D" w14:textId="77777777" w:rsidR="002C6FEE" w:rsidRPr="00E95D7A" w:rsidRDefault="002C6FEE" w:rsidP="008E18CF">
      <w:pPr>
        <w:pStyle w:val="Akapitzlist"/>
        <w:shd w:val="clear" w:color="auto" w:fill="FFFFFF"/>
        <w:tabs>
          <w:tab w:val="left" w:pos="720"/>
          <w:tab w:val="left" w:pos="1843"/>
        </w:tabs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95D7A">
        <w:rPr>
          <w:rFonts w:asciiTheme="minorHAnsi" w:hAnsiTheme="minorHAnsi" w:cstheme="minorHAnsi"/>
          <w:sz w:val="24"/>
          <w:szCs w:val="24"/>
          <w:lang w:eastAsia="pl-PL"/>
        </w:rPr>
        <w:t xml:space="preserve">6)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ż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E95D7A">
        <w:rPr>
          <w:rFonts w:asciiTheme="minorHAnsi" w:hAnsiTheme="minorHAnsi" w:cstheme="minorHAnsi"/>
          <w:sz w:val="24"/>
          <w:szCs w:val="24"/>
        </w:rPr>
        <w:t>i 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yk</w:t>
      </w:r>
      <w:r w:rsidRPr="00E95D7A">
        <w:rPr>
          <w:rFonts w:asciiTheme="minorHAnsi" w:hAnsiTheme="minorHAnsi" w:cstheme="minorHAnsi"/>
          <w:sz w:val="24"/>
          <w:szCs w:val="24"/>
        </w:rPr>
        <w:t>onawca</w:t>
      </w:r>
      <w:r w:rsidRPr="00E95D7A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 xml:space="preserve">e 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z w:val="24"/>
          <w:szCs w:val="24"/>
        </w:rPr>
        <w:t>y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k</w:t>
      </w:r>
      <w:r w:rsidRPr="00E95D7A">
        <w:rPr>
          <w:rFonts w:asciiTheme="minorHAnsi" w:hAnsiTheme="minorHAnsi" w:cstheme="minorHAnsi"/>
          <w:sz w:val="24"/>
          <w:szCs w:val="24"/>
        </w:rPr>
        <w:t>onu</w:t>
      </w:r>
      <w:r w:rsidRPr="00E95D7A">
        <w:rPr>
          <w:rFonts w:asciiTheme="minorHAnsi" w:hAnsiTheme="minorHAnsi" w:cstheme="minorHAnsi"/>
          <w:spacing w:val="3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 xml:space="preserve">e 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d</w:t>
      </w:r>
      <w:r w:rsidRPr="00E95D7A">
        <w:rPr>
          <w:rFonts w:asciiTheme="minorHAnsi" w:hAnsiTheme="minorHAnsi" w:cstheme="minorHAnsi"/>
          <w:sz w:val="24"/>
          <w:szCs w:val="24"/>
        </w:rPr>
        <w:t>os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aw o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b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ę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E95D7A">
        <w:rPr>
          <w:rFonts w:asciiTheme="minorHAnsi" w:hAnsiTheme="minorHAnsi" w:cstheme="minorHAnsi"/>
          <w:sz w:val="24"/>
          <w:szCs w:val="24"/>
        </w:rPr>
        <w:t>ch 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</w:t>
      </w:r>
      <w:r w:rsidRPr="00E95D7A">
        <w:rPr>
          <w:rFonts w:asciiTheme="minorHAnsi" w:hAnsiTheme="minorHAnsi" w:cstheme="minorHAnsi"/>
          <w:sz w:val="24"/>
          <w:szCs w:val="24"/>
        </w:rPr>
        <w:t>ą u</w:t>
      </w:r>
      <w:r w:rsidRPr="00E95D7A">
        <w:rPr>
          <w:rFonts w:asciiTheme="minorHAnsi" w:hAnsiTheme="minorHAnsi" w:cstheme="minorHAnsi"/>
          <w:spacing w:val="-4"/>
          <w:sz w:val="24"/>
          <w:szCs w:val="24"/>
        </w:rPr>
        <w:t>m</w:t>
      </w:r>
      <w:r w:rsidRPr="00E95D7A">
        <w:rPr>
          <w:rFonts w:asciiTheme="minorHAnsi" w:hAnsiTheme="minorHAnsi" w:cstheme="minorHAnsi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z w:val="24"/>
          <w:szCs w:val="24"/>
        </w:rPr>
        <w:t>ą zgodn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 xml:space="preserve">e z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95D7A">
        <w:rPr>
          <w:rFonts w:asciiTheme="minorHAnsi" w:hAnsiTheme="minorHAnsi" w:cstheme="minorHAnsi"/>
          <w:sz w:val="24"/>
          <w:szCs w:val="24"/>
        </w:rPr>
        <w:t>j pos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a</w:t>
      </w:r>
      <w:r w:rsidRPr="00E95D7A">
        <w:rPr>
          <w:rFonts w:asciiTheme="minorHAnsi" w:hAnsiTheme="minorHAnsi" w:cstheme="minorHAnsi"/>
          <w:sz w:val="24"/>
          <w:szCs w:val="24"/>
        </w:rPr>
        <w:t>no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a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E95D7A">
        <w:rPr>
          <w:rFonts w:asciiTheme="minorHAnsi" w:hAnsiTheme="minorHAnsi" w:cstheme="minorHAnsi"/>
          <w:sz w:val="24"/>
          <w:szCs w:val="24"/>
        </w:rPr>
        <w:t>i</w:t>
      </w:r>
      <w:r w:rsidRPr="00E95D7A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u</w:t>
      </w:r>
      <w:r w:rsidRPr="00E95D7A">
        <w:rPr>
          <w:rFonts w:asciiTheme="minorHAnsi" w:hAnsiTheme="minorHAnsi" w:cstheme="minorHAnsi"/>
          <w:sz w:val="24"/>
          <w:szCs w:val="24"/>
        </w:rPr>
        <w:t xml:space="preserve">b 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E95D7A">
        <w:rPr>
          <w:rFonts w:asciiTheme="minorHAnsi" w:hAnsiTheme="minorHAnsi" w:cstheme="minorHAnsi"/>
          <w:sz w:val="24"/>
          <w:szCs w:val="24"/>
        </w:rPr>
        <w:t>eż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n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ena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ży</w:t>
      </w:r>
      <w:r w:rsidRPr="00E95D7A">
        <w:rPr>
          <w:rFonts w:asciiTheme="minorHAnsi" w:hAnsiTheme="minorHAnsi" w:cstheme="minorHAnsi"/>
          <w:sz w:val="24"/>
          <w:szCs w:val="24"/>
        </w:rPr>
        <w:t>c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e wy</w:t>
      </w:r>
      <w:r w:rsidRPr="00E95D7A">
        <w:rPr>
          <w:rFonts w:asciiTheme="minorHAnsi" w:hAnsiTheme="minorHAnsi" w:cstheme="minorHAnsi"/>
          <w:spacing w:val="-3"/>
          <w:sz w:val="24"/>
          <w:szCs w:val="24"/>
        </w:rPr>
        <w:t>k</w:t>
      </w:r>
      <w:r w:rsidRPr="00E95D7A">
        <w:rPr>
          <w:rFonts w:asciiTheme="minorHAnsi" w:hAnsiTheme="minorHAnsi" w:cstheme="minorHAnsi"/>
          <w:sz w:val="24"/>
          <w:szCs w:val="24"/>
        </w:rPr>
        <w:t>onu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 xml:space="preserve">e 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s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E95D7A">
        <w:rPr>
          <w:rFonts w:asciiTheme="minorHAnsi" w:hAnsiTheme="minorHAnsi" w:cstheme="minorHAnsi"/>
          <w:sz w:val="24"/>
          <w:szCs w:val="24"/>
        </w:rPr>
        <w:t>e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95D7A">
        <w:rPr>
          <w:rFonts w:asciiTheme="minorHAnsi" w:hAnsiTheme="minorHAnsi" w:cstheme="minorHAnsi"/>
          <w:sz w:val="24"/>
          <w:szCs w:val="24"/>
        </w:rPr>
        <w:t>obo</w:t>
      </w:r>
      <w:r w:rsidRPr="00E95D7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ą</w:t>
      </w:r>
      <w:r w:rsidRPr="00E95D7A">
        <w:rPr>
          <w:rFonts w:asciiTheme="minorHAnsi" w:hAnsiTheme="minorHAnsi" w:cstheme="minorHAnsi"/>
          <w:spacing w:val="-2"/>
          <w:sz w:val="24"/>
          <w:szCs w:val="24"/>
        </w:rPr>
        <w:t>zk</w:t>
      </w:r>
      <w:r w:rsidRPr="00E95D7A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E95D7A">
        <w:rPr>
          <w:rFonts w:asciiTheme="minorHAnsi" w:hAnsiTheme="minorHAnsi" w:cstheme="minorHAnsi"/>
          <w:sz w:val="24"/>
          <w:szCs w:val="24"/>
        </w:rPr>
        <w:t>.</w:t>
      </w:r>
    </w:p>
    <w:p w14:paraId="4AC11BFC" w14:textId="77777777" w:rsidR="002C6FEE" w:rsidRPr="00E95D7A" w:rsidRDefault="002C6FEE" w:rsidP="008E18CF">
      <w:pPr>
        <w:pStyle w:val="Akapitzlist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D5B70E1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7</w:t>
      </w:r>
    </w:p>
    <w:p w14:paraId="68065BE0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OPÓŹNIENIE ZGŁOSZENIA UMOWY DO OSD </w:t>
      </w:r>
    </w:p>
    <w:p w14:paraId="56FF8F31" w14:textId="3B83AC45" w:rsidR="002C6FEE" w:rsidRPr="00E95D7A" w:rsidRDefault="002C6FEE" w:rsidP="008E18C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przypadku nieuzasadnionego opóźnienia w zgłoszeniu umowy do OSD, skutkującego opóźnieniem w rozpoczęciu realizacji umowy i sprzedażą gazu na rzecz Zamawiającego przez Sprzedawcę Rezerwowego, Wykonawca pokryje różnicę pomiędzy kosztem pobranego gazu liczonym według ceny zatwierdzonej przez URE dla Sprzedawcy Rezerwowego, a kosztem gazu liczonego według ceny określonej w § 5 ust. 5 niniejszej umowy. Na koszt gazu składa się należność za pobrany gaz i naliczona opłata abonamentowa. Dotyczy to wszystkich Punktów ujętych w załączniku nr </w:t>
      </w:r>
      <w:r w:rsidR="00833B2E" w:rsidRPr="00E95D7A">
        <w:rPr>
          <w:rFonts w:asciiTheme="minorHAnsi" w:hAnsiTheme="minorHAnsi" w:cstheme="minorHAnsi"/>
          <w:sz w:val="24"/>
          <w:szCs w:val="24"/>
        </w:rPr>
        <w:t>1</w:t>
      </w:r>
      <w:r w:rsidRPr="00E95D7A">
        <w:rPr>
          <w:rFonts w:asciiTheme="minorHAnsi" w:hAnsiTheme="minorHAnsi" w:cstheme="minorHAnsi"/>
          <w:sz w:val="24"/>
          <w:szCs w:val="24"/>
        </w:rPr>
        <w:t xml:space="preserve"> do niniejszej umowy i całego okresu sprzedaży Zamawiającemu gazu przez Sprzedawcę Rezerwowego, do chwili przejęcia sprzedaży przez Wykonawcę. </w:t>
      </w:r>
    </w:p>
    <w:p w14:paraId="25253D71" w14:textId="77777777" w:rsidR="002C6FEE" w:rsidRPr="00E95D7A" w:rsidRDefault="002C6FEE" w:rsidP="008E18C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Różnica w koszcie pobranego gazu i opłaty abonamentowej będzie obliczona osobno dla każdego PPE i zgodnie z jego grupą taryfową i nie będzie uwzględniać opłat wynikających z usługi dystrybucyjnej gazu. </w:t>
      </w:r>
    </w:p>
    <w:p w14:paraId="20B2EE72" w14:textId="77777777" w:rsidR="002C6FEE" w:rsidRPr="00E95D7A" w:rsidRDefault="002C6FEE" w:rsidP="008E18C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Na podstawie każdej faktury wystawionej Zamawiającemu przez Sprzedawcę Rezerwowego, Zamawiający dokona wyliczenia różnicy kosztów, o których mowa </w:t>
      </w:r>
      <w:r w:rsidRPr="00E95D7A">
        <w:rPr>
          <w:rFonts w:asciiTheme="minorHAnsi" w:hAnsiTheme="minorHAnsi" w:cstheme="minorHAnsi"/>
          <w:sz w:val="24"/>
          <w:szCs w:val="24"/>
        </w:rPr>
        <w:br/>
        <w:t xml:space="preserve">w ust. 1 niniejszej umowy i wystawi Wykonawcy notę obciążeniową w wysokości równej różnicy kwot netto, pomiędzy fakturą wystawioną przez Sprzedawcę Rezerwowego, a kwotą jaka byłaby należna przy uwzględnieniu ceny i opłaty handlowej określonej w § 5 ust. 5 niniejszej umowy. </w:t>
      </w:r>
    </w:p>
    <w:p w14:paraId="0B724F74" w14:textId="77777777" w:rsidR="002C6FEE" w:rsidRPr="00E95D7A" w:rsidRDefault="002C6FEE" w:rsidP="008E18C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Nota obciążeniowa wystawiona przez Zamawiającego, o której mowa w ust. 3 będzie płatna w terminie 30 dni od dnia wystawienia, a w przypadku opóźnienia płatności Zamawiającemu będą przysługiwać odsetki ustawowe za opóźnienie. </w:t>
      </w:r>
    </w:p>
    <w:p w14:paraId="3B5EC5EB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§ 8</w:t>
      </w:r>
    </w:p>
    <w:p w14:paraId="3DDBABBA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lastRenderedPageBreak/>
        <w:t xml:space="preserve">KARY UMOWNE </w:t>
      </w:r>
    </w:p>
    <w:p w14:paraId="2F57D2DE" w14:textId="77777777" w:rsidR="002C6FEE" w:rsidRPr="00E95D7A" w:rsidRDefault="002C6FEE" w:rsidP="008E18C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89761516"/>
      <w:r w:rsidRPr="00E95D7A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14:paraId="57414F63" w14:textId="77777777" w:rsidR="002C6FEE" w:rsidRPr="00E95D7A" w:rsidRDefault="002C6FEE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a) w przypadku odstąpienia od umowy przez Zamawiającego z powodu okoliczności, leżących po stronie Wykonawcy (niezależnych od Zamawiającego), w wysokości 5 % wynagrodzenia umownego brutto za wykonanie przedmiotu Umowy, określonego w § 5 ust. 4 Umowy;</w:t>
      </w:r>
    </w:p>
    <w:p w14:paraId="7F8F6067" w14:textId="77777777" w:rsidR="002C6FEE" w:rsidRPr="00E95D7A" w:rsidRDefault="002C6FEE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b) w przypadku odstąpienia od umowy przez Wykonawcę z przyczyn niezależnych od Zamawiającego, w wysokości 5 % wynagrodzenia umownego brutto za wykonanie przedmiotu Umowy, określonego w § 5 ust. 4 Umowy;</w:t>
      </w:r>
    </w:p>
    <w:p w14:paraId="3A724EA6" w14:textId="77777777" w:rsidR="002C6FEE" w:rsidRPr="00E95D7A" w:rsidRDefault="002C6FEE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2. W przypadku wystąpienia przerw w dostawach gazu ziemnego, odcięcia od dostaw gazu, zdjęcia układu pomiarowego w wyniku braku terminowej płatności Zamawiającego (Odbiorcy), które miało miejsce w związku z niedostarczeniem lub dostarczeniem z opóźnieniem faktury, upomnienia czy wezwania do zapłaty lub zaniechaniem / zaniedbaniem ze strony Wykonawcy obowiązku powiadomienia OSD o zmianie sprzedawcy, Wykonawca zapłaci Zamawiającemu karę umowną w wysokości 100,00 zł brutto za każdy dzień przerwy na każdy punkt odbioru oraz pokryje wszelkie koszty związane ze wznowieniem dostaw gazu ziemnego w odniesieniu do każdego punktu odbioru. </w:t>
      </w:r>
    </w:p>
    <w:bookmarkEnd w:id="0"/>
    <w:p w14:paraId="4E3FFA44" w14:textId="77777777" w:rsidR="002C6FEE" w:rsidRPr="00E95D7A" w:rsidRDefault="002C6FEE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3. Każdorazowe obciążenie karą umowną nastąpi na podstawie noty obciążeniowej.</w:t>
      </w:r>
    </w:p>
    <w:p w14:paraId="0E56C2DB" w14:textId="39B1ED3C" w:rsidR="002C6FEE" w:rsidRPr="00E95D7A" w:rsidRDefault="00CD322D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4</w:t>
      </w:r>
      <w:r w:rsidR="002C6FEE" w:rsidRPr="00E95D7A">
        <w:rPr>
          <w:rFonts w:asciiTheme="minorHAnsi" w:hAnsiTheme="minorHAnsi" w:cstheme="minorHAnsi"/>
          <w:sz w:val="24"/>
          <w:szCs w:val="24"/>
        </w:rPr>
        <w:t xml:space="preserve">. Kary umowne nie wyłączają prawa dochodzenia przez Strony odszkodowania przewyższającego wysokość zastrzeżonych kar umownych. </w:t>
      </w:r>
    </w:p>
    <w:p w14:paraId="0DB6754C" w14:textId="2D50FBE1" w:rsidR="00CD322D" w:rsidRPr="00E95D7A" w:rsidRDefault="00CD322D" w:rsidP="008E18CF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5. Łączna wysokość kar nie przekroczy 10% wartości umowy brutto.</w:t>
      </w:r>
    </w:p>
    <w:p w14:paraId="35A17497" w14:textId="2D0DB8A5" w:rsidR="00F10F12" w:rsidRPr="00E95D7A" w:rsidRDefault="00F10F12" w:rsidP="00F10F12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Cs/>
          <w:sz w:val="24"/>
          <w:szCs w:val="24"/>
          <w:lang w:eastAsia="pl-PL"/>
        </w:rPr>
      </w:pPr>
      <w:r w:rsidRPr="00E95D7A">
        <w:rPr>
          <w:rFonts w:cs="Calibri"/>
          <w:bCs/>
          <w:sz w:val="24"/>
          <w:szCs w:val="24"/>
          <w:lang w:eastAsia="pl-PL"/>
        </w:rPr>
        <w:t>§ 9</w:t>
      </w:r>
    </w:p>
    <w:p w14:paraId="0E028E37" w14:textId="77777777" w:rsidR="00F10F12" w:rsidRPr="00E95D7A" w:rsidRDefault="00F10F12" w:rsidP="00F10F12">
      <w:pPr>
        <w:suppressAutoHyphens/>
        <w:spacing w:after="0" w:line="240" w:lineRule="auto"/>
        <w:ind w:left="360"/>
        <w:jc w:val="center"/>
        <w:rPr>
          <w:rFonts w:cs="Calibri"/>
          <w:bCs/>
          <w:sz w:val="24"/>
          <w:szCs w:val="20"/>
          <w:lang w:eastAsia="zh-CN"/>
        </w:rPr>
      </w:pPr>
      <w:r w:rsidRPr="00E95D7A">
        <w:rPr>
          <w:rFonts w:cs="Calibri"/>
          <w:bCs/>
          <w:sz w:val="24"/>
          <w:szCs w:val="20"/>
          <w:lang w:eastAsia="zh-CN"/>
        </w:rPr>
        <w:t>ZMIANY W UMOWIE</w:t>
      </w:r>
    </w:p>
    <w:p w14:paraId="131680CA" w14:textId="77777777" w:rsidR="00F10F12" w:rsidRPr="00E95D7A" w:rsidRDefault="00F10F12" w:rsidP="00F10F12">
      <w:pPr>
        <w:suppressAutoHyphens/>
        <w:spacing w:after="0" w:line="240" w:lineRule="auto"/>
        <w:ind w:left="720"/>
        <w:rPr>
          <w:rFonts w:cs="Calibri"/>
          <w:b/>
          <w:sz w:val="24"/>
          <w:szCs w:val="20"/>
          <w:lang w:eastAsia="zh-CN"/>
        </w:rPr>
      </w:pPr>
    </w:p>
    <w:p w14:paraId="770C8043" w14:textId="4A50D98D" w:rsidR="00F10F12" w:rsidRPr="00E95D7A" w:rsidRDefault="00F10F12" w:rsidP="00F10F12">
      <w:pPr>
        <w:suppressAutoHyphens/>
        <w:spacing w:after="0" w:line="240" w:lineRule="auto"/>
        <w:jc w:val="both"/>
        <w:rPr>
          <w:rFonts w:cs="Calibri"/>
          <w:sz w:val="24"/>
          <w:szCs w:val="20"/>
          <w:lang w:eastAsia="zh-CN"/>
        </w:rPr>
      </w:pPr>
      <w:r w:rsidRPr="00E95D7A">
        <w:rPr>
          <w:rFonts w:cs="Calibri"/>
          <w:sz w:val="24"/>
          <w:szCs w:val="20"/>
          <w:lang w:eastAsia="zh-CN"/>
        </w:rPr>
        <w:t xml:space="preserve">Zmiany niniejszej umowy wymagają formy pisemnej pod rygorem nieważności i mogą być dopuszczalne tylko w granicach unormowania art. 455 </w:t>
      </w:r>
      <w:proofErr w:type="spellStart"/>
      <w:r w:rsidRPr="00E95D7A">
        <w:rPr>
          <w:rFonts w:cs="Calibri"/>
          <w:sz w:val="24"/>
          <w:szCs w:val="20"/>
          <w:lang w:eastAsia="zh-CN"/>
        </w:rPr>
        <w:t>Pzp</w:t>
      </w:r>
      <w:proofErr w:type="spellEnd"/>
      <w:r w:rsidRPr="00E95D7A">
        <w:rPr>
          <w:rFonts w:cs="Calibri"/>
          <w:sz w:val="24"/>
          <w:szCs w:val="20"/>
          <w:lang w:eastAsia="zh-CN"/>
        </w:rPr>
        <w:t xml:space="preserve">. Zamawiający dopuszcza możliwość zmiany ceny jednostkowej netto na zasadach określonych w SWZ. Ustawowa zmiana stawki podatku VAT nie stanowi zmiany w umowie. Zastosowanie ma § 5 ust. 15 </w:t>
      </w:r>
      <w:r w:rsidR="00FA6434" w:rsidRPr="00E95D7A">
        <w:rPr>
          <w:rFonts w:cs="Calibri"/>
          <w:sz w:val="24"/>
          <w:szCs w:val="20"/>
          <w:lang w:eastAsia="zh-CN"/>
        </w:rPr>
        <w:t>-</w:t>
      </w:r>
      <w:r w:rsidRPr="00E95D7A">
        <w:rPr>
          <w:rFonts w:cs="Calibri"/>
          <w:sz w:val="24"/>
          <w:szCs w:val="20"/>
          <w:lang w:eastAsia="zh-CN"/>
        </w:rPr>
        <w:t xml:space="preserve"> 1</w:t>
      </w:r>
      <w:r w:rsidR="00FA6434" w:rsidRPr="00E95D7A">
        <w:rPr>
          <w:rFonts w:cs="Calibri"/>
          <w:sz w:val="24"/>
          <w:szCs w:val="20"/>
          <w:lang w:eastAsia="zh-CN"/>
        </w:rPr>
        <w:t>7</w:t>
      </w:r>
      <w:r w:rsidRPr="00E95D7A">
        <w:rPr>
          <w:rFonts w:cs="Calibri"/>
          <w:sz w:val="24"/>
          <w:szCs w:val="20"/>
          <w:lang w:eastAsia="zh-CN"/>
        </w:rPr>
        <w:t xml:space="preserve"> niniejszej umowy.</w:t>
      </w:r>
    </w:p>
    <w:p w14:paraId="317DF91E" w14:textId="6BE1C830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§ </w:t>
      </w:r>
      <w:r w:rsidR="00F10F12" w:rsidRPr="00E95D7A">
        <w:rPr>
          <w:rFonts w:asciiTheme="minorHAnsi" w:hAnsiTheme="minorHAnsi" w:cstheme="minorHAnsi"/>
          <w:sz w:val="24"/>
          <w:szCs w:val="24"/>
        </w:rPr>
        <w:t>10</w:t>
      </w:r>
    </w:p>
    <w:p w14:paraId="48CAB828" w14:textId="77777777" w:rsidR="002C6FEE" w:rsidRPr="00E95D7A" w:rsidRDefault="002C6FEE" w:rsidP="008E18CF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2407C294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Umowa wchodzi w życie z dniem zawarcia.</w:t>
      </w:r>
    </w:p>
    <w:p w14:paraId="58C07EC2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Wszelkie zmiany postanowień Umowy wymagają formy pisemnej pod rygorem nieważności. </w:t>
      </w:r>
    </w:p>
    <w:p w14:paraId="6BCBADE4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Sprawy nieuregulowane Umową podlegają przepisom Kodeksu cywilnego i ustawy Prawo Zamówień Publicznych. </w:t>
      </w:r>
    </w:p>
    <w:p w14:paraId="7FDB06B9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 przypadku zaistnienia sporu właściwym miejscowo dla jego rozstrzygnięcia sądem będzie sąd właściwy miejscowo dla Zamawiającego. </w:t>
      </w:r>
    </w:p>
    <w:p w14:paraId="109DF400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 po jednym dla każdej ze Stron. </w:t>
      </w:r>
    </w:p>
    <w:p w14:paraId="16A6632B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Wykonawca nie może zlecić prawa wykonania umowy osobie trzeciej bez pisemnej zgody Zamawiającego. </w:t>
      </w:r>
    </w:p>
    <w:p w14:paraId="083720D2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Zamawiający nie wyraża zgody na cesję wierzytelności wynikających z realizacji niniejszej Umowy.</w:t>
      </w:r>
    </w:p>
    <w:p w14:paraId="45F2D49B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lastRenderedPageBreak/>
        <w:t>Korespondencję związaną z realizacją niniejszej umowy Zamawiający kierować będzie na adres Wykonawcy: ……………………………………………………………………………………………….</w:t>
      </w:r>
    </w:p>
    <w:p w14:paraId="0FD3209E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Osobą upoważnioną w imieniu Zamawiającego do kontaktów w celu realizacji postanowień umowy jest Pan Wiesław Sala, tel. 74 819 13 71 wew. 16, e-mail </w:t>
      </w:r>
      <w:hyperlink r:id="rId8" w:history="1">
        <w:r w:rsidRPr="00E95D7A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wsala@gceis.pl</w:t>
        </w:r>
      </w:hyperlink>
      <w:r w:rsidRPr="00E95D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970CDD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Zmiana osoby upoważnionej przez Wykonawcę do kontaktów wymaga pisemnego powiadomienia Zamawiającego. </w:t>
      </w:r>
    </w:p>
    <w:p w14:paraId="0AD54E5C" w14:textId="77777777" w:rsidR="002C6FEE" w:rsidRPr="00E95D7A" w:rsidRDefault="002C6FEE" w:rsidP="008E18C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89761189"/>
      <w:r w:rsidRPr="00E95D7A">
        <w:rPr>
          <w:rFonts w:asciiTheme="minorHAnsi" w:hAnsiTheme="minorHAnsi" w:cstheme="minorHAnsi"/>
          <w:sz w:val="24"/>
          <w:szCs w:val="24"/>
        </w:rPr>
        <w:t>Zamawiający wyraża zgodę na zawarcie umowy w formie elektronicznej z zastosowaniem kwalifikowanego podpisu elektronicznego.</w:t>
      </w:r>
    </w:p>
    <w:bookmarkEnd w:id="1"/>
    <w:p w14:paraId="342BCB42" w14:textId="77777777" w:rsidR="002C6FEE" w:rsidRPr="00E95D7A" w:rsidRDefault="002C6FEE" w:rsidP="008E18CF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F21606C" w14:textId="77777777" w:rsidR="002C6FEE" w:rsidRPr="00E95D7A" w:rsidRDefault="002C6FEE" w:rsidP="008E18CF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E7CC09E" w14:textId="77777777" w:rsidR="002C6FEE" w:rsidRPr="00E95D7A" w:rsidRDefault="002C6FEE" w:rsidP="008E18CF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2F61569" w14:textId="77777777" w:rsidR="002C6FEE" w:rsidRPr="00E95D7A" w:rsidRDefault="002C6FEE" w:rsidP="008E18C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…………………………………………………….</w:t>
      </w:r>
    </w:p>
    <w:p w14:paraId="15A036D6" w14:textId="77777777" w:rsidR="002C6FEE" w:rsidRPr="00E95D7A" w:rsidRDefault="002C6FEE" w:rsidP="008E18CF">
      <w:pPr>
        <w:spacing w:line="24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E95D7A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</w:r>
      <w:r w:rsidRPr="00E95D7A">
        <w:rPr>
          <w:rFonts w:asciiTheme="minorHAnsi" w:hAnsiTheme="minorHAnsi" w:cstheme="minorHAnsi"/>
          <w:sz w:val="24"/>
          <w:szCs w:val="24"/>
        </w:rPr>
        <w:tab/>
        <w:t xml:space="preserve">Wykonawca </w:t>
      </w:r>
    </w:p>
    <w:sectPr w:rsidR="002C6FEE" w:rsidRPr="00E95D7A" w:rsidSect="006B4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F8B32" w14:textId="77777777" w:rsidR="005D022A" w:rsidRDefault="005D022A" w:rsidP="001A0761">
      <w:pPr>
        <w:spacing w:after="0" w:line="240" w:lineRule="auto"/>
      </w:pPr>
      <w:r>
        <w:separator/>
      </w:r>
    </w:p>
  </w:endnote>
  <w:endnote w:type="continuationSeparator" w:id="0">
    <w:p w14:paraId="086BE567" w14:textId="77777777" w:rsidR="005D022A" w:rsidRDefault="005D022A" w:rsidP="001A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E0E94" w14:textId="77777777" w:rsidR="005D022A" w:rsidRDefault="005D022A" w:rsidP="001A0761">
      <w:pPr>
        <w:spacing w:after="0" w:line="240" w:lineRule="auto"/>
      </w:pPr>
      <w:r>
        <w:separator/>
      </w:r>
    </w:p>
  </w:footnote>
  <w:footnote w:type="continuationSeparator" w:id="0">
    <w:p w14:paraId="5167FBC3" w14:textId="77777777" w:rsidR="005D022A" w:rsidRDefault="005D022A" w:rsidP="001A0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054C2"/>
    <w:multiLevelType w:val="hybridMultilevel"/>
    <w:tmpl w:val="5E8C8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BB554E"/>
    <w:multiLevelType w:val="hybridMultilevel"/>
    <w:tmpl w:val="B83A3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E967FC"/>
    <w:multiLevelType w:val="hybridMultilevel"/>
    <w:tmpl w:val="D9784CD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3C12A22"/>
    <w:multiLevelType w:val="hybridMultilevel"/>
    <w:tmpl w:val="1AAA5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042360"/>
    <w:multiLevelType w:val="hybridMultilevel"/>
    <w:tmpl w:val="1F3A55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172902"/>
    <w:multiLevelType w:val="hybridMultilevel"/>
    <w:tmpl w:val="6728D5F2"/>
    <w:lvl w:ilvl="0" w:tplc="07185E5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12F79F8"/>
    <w:multiLevelType w:val="hybridMultilevel"/>
    <w:tmpl w:val="A5F4186A"/>
    <w:lvl w:ilvl="0" w:tplc="8862945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7610FB9"/>
    <w:multiLevelType w:val="hybridMultilevel"/>
    <w:tmpl w:val="7952E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C56AA6"/>
    <w:multiLevelType w:val="hybridMultilevel"/>
    <w:tmpl w:val="3D123D94"/>
    <w:lvl w:ilvl="0" w:tplc="0BB6924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C1E5298"/>
    <w:multiLevelType w:val="hybridMultilevel"/>
    <w:tmpl w:val="AE3EEEEA"/>
    <w:lvl w:ilvl="0" w:tplc="D93C5824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D625F22"/>
    <w:multiLevelType w:val="hybridMultilevel"/>
    <w:tmpl w:val="0190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0C591C"/>
    <w:multiLevelType w:val="hybridMultilevel"/>
    <w:tmpl w:val="A24CDC06"/>
    <w:lvl w:ilvl="0" w:tplc="BD281BD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74C4349"/>
    <w:multiLevelType w:val="hybridMultilevel"/>
    <w:tmpl w:val="24FC3F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687684"/>
    <w:multiLevelType w:val="hybridMultilevel"/>
    <w:tmpl w:val="D53C1B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976497"/>
    <w:multiLevelType w:val="hybridMultilevel"/>
    <w:tmpl w:val="A56CAC34"/>
    <w:lvl w:ilvl="0" w:tplc="CBD0958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60893D2F"/>
    <w:multiLevelType w:val="hybridMultilevel"/>
    <w:tmpl w:val="E1981E84"/>
    <w:lvl w:ilvl="0" w:tplc="DED2C0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C8B5EB1"/>
    <w:multiLevelType w:val="hybridMultilevel"/>
    <w:tmpl w:val="DA14A992"/>
    <w:lvl w:ilvl="0" w:tplc="FD1E28C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748906FE"/>
    <w:multiLevelType w:val="hybridMultilevel"/>
    <w:tmpl w:val="1DEEBE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8977831">
    <w:abstractNumId w:val="4"/>
  </w:num>
  <w:num w:numId="2" w16cid:durableId="1263954864">
    <w:abstractNumId w:val="17"/>
  </w:num>
  <w:num w:numId="3" w16cid:durableId="2037581267">
    <w:abstractNumId w:val="1"/>
  </w:num>
  <w:num w:numId="4" w16cid:durableId="1349986933">
    <w:abstractNumId w:val="11"/>
  </w:num>
  <w:num w:numId="5" w16cid:durableId="1518035307">
    <w:abstractNumId w:val="10"/>
  </w:num>
  <w:num w:numId="6" w16cid:durableId="1318536314">
    <w:abstractNumId w:val="0"/>
  </w:num>
  <w:num w:numId="7" w16cid:durableId="832912900">
    <w:abstractNumId w:val="6"/>
  </w:num>
  <w:num w:numId="8" w16cid:durableId="1358197877">
    <w:abstractNumId w:val="8"/>
  </w:num>
  <w:num w:numId="9" w16cid:durableId="570043325">
    <w:abstractNumId w:val="14"/>
  </w:num>
  <w:num w:numId="10" w16cid:durableId="1555854630">
    <w:abstractNumId w:val="16"/>
  </w:num>
  <w:num w:numId="11" w16cid:durableId="370612764">
    <w:abstractNumId w:val="13"/>
  </w:num>
  <w:num w:numId="12" w16cid:durableId="428427271">
    <w:abstractNumId w:val="5"/>
  </w:num>
  <w:num w:numId="13" w16cid:durableId="1910799365">
    <w:abstractNumId w:val="15"/>
  </w:num>
  <w:num w:numId="14" w16cid:durableId="1355691239">
    <w:abstractNumId w:val="12"/>
  </w:num>
  <w:num w:numId="15" w16cid:durableId="777680172">
    <w:abstractNumId w:val="3"/>
  </w:num>
  <w:num w:numId="16" w16cid:durableId="625429253">
    <w:abstractNumId w:val="7"/>
  </w:num>
  <w:num w:numId="17" w16cid:durableId="154809568">
    <w:abstractNumId w:val="2"/>
  </w:num>
  <w:num w:numId="18" w16cid:durableId="2084962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52"/>
    <w:rsid w:val="00000A3A"/>
    <w:rsid w:val="00000CDE"/>
    <w:rsid w:val="0001790C"/>
    <w:rsid w:val="000305F3"/>
    <w:rsid w:val="000413B7"/>
    <w:rsid w:val="00051674"/>
    <w:rsid w:val="00092412"/>
    <w:rsid w:val="000F2FA8"/>
    <w:rsid w:val="00122006"/>
    <w:rsid w:val="001738C1"/>
    <w:rsid w:val="001A0761"/>
    <w:rsid w:val="001B38E9"/>
    <w:rsid w:val="001F0E79"/>
    <w:rsid w:val="001F2CBC"/>
    <w:rsid w:val="002615CE"/>
    <w:rsid w:val="002A7E50"/>
    <w:rsid w:val="002C6D7F"/>
    <w:rsid w:val="002C6FEE"/>
    <w:rsid w:val="002C71BC"/>
    <w:rsid w:val="00301568"/>
    <w:rsid w:val="00314A28"/>
    <w:rsid w:val="003158B0"/>
    <w:rsid w:val="003305E0"/>
    <w:rsid w:val="0034035C"/>
    <w:rsid w:val="00353030"/>
    <w:rsid w:val="00384F3A"/>
    <w:rsid w:val="003A4D20"/>
    <w:rsid w:val="003D79F6"/>
    <w:rsid w:val="0042198D"/>
    <w:rsid w:val="00473F35"/>
    <w:rsid w:val="00485A2E"/>
    <w:rsid w:val="004B6A8F"/>
    <w:rsid w:val="004C517C"/>
    <w:rsid w:val="00535A7C"/>
    <w:rsid w:val="0055345C"/>
    <w:rsid w:val="00577D2F"/>
    <w:rsid w:val="00597E67"/>
    <w:rsid w:val="005D022A"/>
    <w:rsid w:val="005D6E27"/>
    <w:rsid w:val="0060272C"/>
    <w:rsid w:val="0062177B"/>
    <w:rsid w:val="006657C9"/>
    <w:rsid w:val="0066720F"/>
    <w:rsid w:val="00682F3E"/>
    <w:rsid w:val="00697C9C"/>
    <w:rsid w:val="006B4DBD"/>
    <w:rsid w:val="006E2FB9"/>
    <w:rsid w:val="006E5817"/>
    <w:rsid w:val="006F1D6F"/>
    <w:rsid w:val="0071061B"/>
    <w:rsid w:val="0072215D"/>
    <w:rsid w:val="00750A7B"/>
    <w:rsid w:val="00781850"/>
    <w:rsid w:val="007A5613"/>
    <w:rsid w:val="008233AF"/>
    <w:rsid w:val="0082740C"/>
    <w:rsid w:val="00833B2E"/>
    <w:rsid w:val="00896A7C"/>
    <w:rsid w:val="008B5159"/>
    <w:rsid w:val="008D10B7"/>
    <w:rsid w:val="008E18CF"/>
    <w:rsid w:val="009117EF"/>
    <w:rsid w:val="009202F9"/>
    <w:rsid w:val="0092505F"/>
    <w:rsid w:val="009609C5"/>
    <w:rsid w:val="009650AC"/>
    <w:rsid w:val="00983545"/>
    <w:rsid w:val="009B2965"/>
    <w:rsid w:val="009E5D77"/>
    <w:rsid w:val="00A20E93"/>
    <w:rsid w:val="00A37F2F"/>
    <w:rsid w:val="00A57AC1"/>
    <w:rsid w:val="00A624A9"/>
    <w:rsid w:val="00AC766D"/>
    <w:rsid w:val="00AE619C"/>
    <w:rsid w:val="00B01C1C"/>
    <w:rsid w:val="00B25E41"/>
    <w:rsid w:val="00B702E7"/>
    <w:rsid w:val="00B73052"/>
    <w:rsid w:val="00BF5707"/>
    <w:rsid w:val="00C24524"/>
    <w:rsid w:val="00C245E6"/>
    <w:rsid w:val="00C45AE0"/>
    <w:rsid w:val="00C653C1"/>
    <w:rsid w:val="00CA28A5"/>
    <w:rsid w:val="00CB258D"/>
    <w:rsid w:val="00CC51C0"/>
    <w:rsid w:val="00CD322D"/>
    <w:rsid w:val="00CE05D7"/>
    <w:rsid w:val="00CF3D00"/>
    <w:rsid w:val="00D339B6"/>
    <w:rsid w:val="00D5044F"/>
    <w:rsid w:val="00E0448E"/>
    <w:rsid w:val="00E05964"/>
    <w:rsid w:val="00E47073"/>
    <w:rsid w:val="00E558EF"/>
    <w:rsid w:val="00E77356"/>
    <w:rsid w:val="00E874A0"/>
    <w:rsid w:val="00E94777"/>
    <w:rsid w:val="00E95D7A"/>
    <w:rsid w:val="00EA6CBC"/>
    <w:rsid w:val="00ED3811"/>
    <w:rsid w:val="00EE63C6"/>
    <w:rsid w:val="00F10F12"/>
    <w:rsid w:val="00F31FF6"/>
    <w:rsid w:val="00F35C8B"/>
    <w:rsid w:val="00F37604"/>
    <w:rsid w:val="00F519BE"/>
    <w:rsid w:val="00F5530A"/>
    <w:rsid w:val="00F82C0C"/>
    <w:rsid w:val="00FA6434"/>
    <w:rsid w:val="00FE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C49723"/>
  <w15:docId w15:val="{01BB0F8A-9301-4D16-B0AF-22FF1A43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DB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"/>
    <w:basedOn w:val="Normalny"/>
    <w:link w:val="AkapitzlistZnak"/>
    <w:uiPriority w:val="99"/>
    <w:qFormat/>
    <w:rsid w:val="006657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A07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A07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A0761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97C9C"/>
    <w:rPr>
      <w:rFonts w:cs="Times New Roman"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403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4035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4035C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577D2F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77D2F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30156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FontStyle41">
    <w:name w:val="Font Style41"/>
    <w:uiPriority w:val="99"/>
    <w:rsid w:val="00F10F12"/>
    <w:rPr>
      <w:rFonts w:ascii="Trebuchet MS" w:hAnsi="Trebuchet MS"/>
      <w:color w:val="000000"/>
      <w:sz w:val="22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99"/>
    <w:locked/>
    <w:rsid w:val="0078185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sala@gceis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3330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2023-10-17T10:13:00Z</dcterms:created>
  <dcterms:modified xsi:type="dcterms:W3CDTF">2023-10-17T10:13:00Z</dcterms:modified>
</cp:coreProperties>
</file>