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AD" w:rsidRPr="001E13AD" w:rsidRDefault="001E13AD" w:rsidP="001E13AD">
      <w:pPr>
        <w:spacing w:after="0" w:line="276" w:lineRule="auto"/>
        <w:jc w:val="right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i/>
          <w:sz w:val="20"/>
          <w:szCs w:val="20"/>
        </w:rPr>
        <w:t>Załącznik Nr 7 do SWZ</w:t>
      </w:r>
    </w:p>
    <w:p w:rsidR="001E13AD" w:rsidRDefault="001E13AD" w:rsidP="001E13AD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753088" w:rsidRDefault="00753088" w:rsidP="001E13AD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E13AD" w:rsidRPr="001E13AD" w:rsidRDefault="001E13AD" w:rsidP="001E13AD">
      <w:pPr>
        <w:spacing w:after="0" w:line="276" w:lineRule="auto"/>
        <w:jc w:val="center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b/>
          <w:sz w:val="20"/>
          <w:szCs w:val="20"/>
        </w:rPr>
        <w:t>ISTOTNE POSTANOWIENIA UMOWY</w:t>
      </w:r>
    </w:p>
    <w:p w:rsidR="001E13AD" w:rsidRPr="001E13AD" w:rsidRDefault="001E13AD" w:rsidP="001E13AD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p w:rsidR="001E13AD" w:rsidRPr="001E13AD" w:rsidRDefault="001E13AD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W wyniku przeprowadzonego postępowania o udzielenie zamówienia publicznego, przeprowadzonego w trybie </w:t>
      </w:r>
      <w:r w:rsidRPr="001E13AD">
        <w:rPr>
          <w:rFonts w:ascii="Tahoma" w:hAnsi="Tahoma" w:cs="Tahoma"/>
          <w:bCs/>
          <w:sz w:val="20"/>
          <w:szCs w:val="20"/>
        </w:rPr>
        <w:t xml:space="preserve">podstawowym bez przeprowadzania negocjacji na podstawie </w:t>
      </w:r>
      <w:r w:rsidRPr="001E13AD">
        <w:rPr>
          <w:rFonts w:ascii="Tahoma" w:hAnsi="Tahoma" w:cs="Tahoma"/>
          <w:sz w:val="20"/>
          <w:szCs w:val="20"/>
        </w:rPr>
        <w:t>ustawy z dnia 11 września 20019r. Prawo zamówień publicznych (</w:t>
      </w:r>
      <w:proofErr w:type="spellStart"/>
      <w:r w:rsidR="003B6303">
        <w:rPr>
          <w:rFonts w:ascii="Tahoma" w:hAnsi="Tahoma" w:cs="Tahoma"/>
          <w:sz w:val="20"/>
          <w:szCs w:val="20"/>
        </w:rPr>
        <w:t>t.j</w:t>
      </w:r>
      <w:proofErr w:type="spellEnd"/>
      <w:r w:rsidR="003B6303">
        <w:rPr>
          <w:rFonts w:ascii="Tahoma" w:hAnsi="Tahoma" w:cs="Tahoma"/>
          <w:sz w:val="20"/>
          <w:szCs w:val="20"/>
        </w:rPr>
        <w:t xml:space="preserve">. </w:t>
      </w:r>
      <w:r w:rsidRPr="001E13AD">
        <w:rPr>
          <w:rFonts w:ascii="Tahoma" w:hAnsi="Tahoma" w:cs="Tahoma"/>
          <w:sz w:val="20"/>
          <w:szCs w:val="20"/>
        </w:rPr>
        <w:t xml:space="preserve">Dz. </w:t>
      </w:r>
      <w:r w:rsidR="003B6303">
        <w:rPr>
          <w:rFonts w:ascii="Tahoma" w:hAnsi="Tahoma" w:cs="Tahoma"/>
          <w:sz w:val="20"/>
          <w:szCs w:val="20"/>
        </w:rPr>
        <w:t>U. z 2023 r., poz. 1605</w:t>
      </w:r>
      <w:r w:rsidR="00764CA7">
        <w:rPr>
          <w:rFonts w:ascii="Tahoma" w:hAnsi="Tahoma" w:cs="Tahoma"/>
          <w:sz w:val="20"/>
          <w:szCs w:val="20"/>
        </w:rPr>
        <w:t>)</w:t>
      </w:r>
      <w:r w:rsidRPr="001E13AD">
        <w:rPr>
          <w:rFonts w:ascii="Tahoma" w:hAnsi="Tahoma" w:cs="Tahoma"/>
          <w:sz w:val="20"/>
          <w:szCs w:val="20"/>
        </w:rPr>
        <w:t xml:space="preserve"> na dostawę</w:t>
      </w:r>
      <w:r w:rsidR="00C8264B">
        <w:rPr>
          <w:rFonts w:ascii="Tahoma" w:hAnsi="Tahoma" w:cs="Tahoma"/>
          <w:sz w:val="20"/>
          <w:szCs w:val="20"/>
        </w:rPr>
        <w:t xml:space="preserve"> (sprzedaż i usługa dystrybucji)</w:t>
      </w:r>
      <w:r w:rsidRPr="001E13AD">
        <w:rPr>
          <w:rFonts w:ascii="Tahoma" w:hAnsi="Tahoma" w:cs="Tahoma"/>
          <w:sz w:val="20"/>
          <w:szCs w:val="20"/>
        </w:rPr>
        <w:t xml:space="preserve"> gazu ziemnego do siedziby Starostwa Powiatowego w Białymstoku, przy ul. Borsuczej 2 została zawarta umowa o następującej treści:</w:t>
      </w:r>
    </w:p>
    <w:p w:rsidR="001E13AD" w:rsidRDefault="001E13AD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4D4804" w:rsidRDefault="004D4804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73580" w:rsidRPr="0077143F" w:rsidRDefault="00773580" w:rsidP="00F058C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§ 1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Postanowienia wstępne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1. Podstawą do ustalenia warunków niniejszej umowy są: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a) ustawa z dnia 10 kwietnia 1997 r. Prawo Energetyczne wraz z aktami wykonawczymi, które znajdują zastosowanie do niniejszej umowy;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ustawa z dnia 23 kwietnia 1964 r. Kodeks Cywilny;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c) ustawa z dnia 6 grudnia 2008 r. o podatku akcyzowym;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d) ustawa z dnia 16 lutego 2007 r. o ochronie konkurencji i konsumentów;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e) ustawa z dnia 11 września 2019 r. Prawo zamówień publicznych;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f) ustawa z dnia 11 stycznia 2018 r. o </w:t>
      </w:r>
      <w:proofErr w:type="spellStart"/>
      <w:r w:rsidRPr="001E13AD">
        <w:rPr>
          <w:rFonts w:ascii="Tahoma" w:hAnsi="Tahoma" w:cs="Tahoma"/>
          <w:sz w:val="20"/>
          <w:szCs w:val="20"/>
        </w:rPr>
        <w:t>elektromobilności</w:t>
      </w:r>
      <w:proofErr w:type="spellEnd"/>
      <w:r w:rsidRPr="001E13AD">
        <w:rPr>
          <w:rFonts w:ascii="Tahoma" w:hAnsi="Tahoma" w:cs="Tahoma"/>
          <w:sz w:val="20"/>
          <w:szCs w:val="20"/>
        </w:rPr>
        <w:t xml:space="preserve"> i paliwach alternatywnych.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§ 2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Postanowienia ogólne, przedmiot umowy</w:t>
      </w:r>
    </w:p>
    <w:p w:rsidR="00773580" w:rsidRPr="00606C0B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1. Przedmiotem umowy jest określenie praw i obowiązków Stron, związanych ze sprzedażą paliwa gazowego </w:t>
      </w:r>
      <w:r w:rsidRPr="00606C0B">
        <w:rPr>
          <w:rFonts w:ascii="Tahoma" w:hAnsi="Tahoma" w:cs="Tahoma"/>
          <w:sz w:val="20"/>
          <w:szCs w:val="20"/>
        </w:rPr>
        <w:t>w postaci gazu ziemnego wysokometanowego typu E oraz świadczeniem usługi dys</w:t>
      </w:r>
      <w:r w:rsidR="00062469">
        <w:rPr>
          <w:rFonts w:ascii="Tahoma" w:hAnsi="Tahoma" w:cs="Tahoma"/>
          <w:sz w:val="20"/>
          <w:szCs w:val="20"/>
        </w:rPr>
        <w:t>trybucji tego paliwa w roku 2023</w:t>
      </w:r>
      <w:r w:rsidRPr="00606C0B">
        <w:rPr>
          <w:rFonts w:ascii="Tahoma" w:hAnsi="Tahoma" w:cs="Tahoma"/>
          <w:sz w:val="20"/>
          <w:szCs w:val="20"/>
        </w:rPr>
        <w:t xml:space="preserve"> na potrzeby eksploatacji budynków, lokali i obiektów użytkowych, na zasadach określonych w ustawie Prawo energetyczne (j.t.</w:t>
      </w:r>
      <w:r w:rsidR="00231383">
        <w:rPr>
          <w:rFonts w:ascii="Tahoma" w:hAnsi="Tahoma" w:cs="Tahoma"/>
          <w:sz w:val="20"/>
          <w:szCs w:val="20"/>
        </w:rPr>
        <w:t xml:space="preserve"> Dz. U. z 2022 r., poz. 1385</w:t>
      </w:r>
      <w:r w:rsidRPr="00606C0B">
        <w:rPr>
          <w:rFonts w:ascii="Tahoma" w:hAnsi="Tahoma" w:cs="Tahoma"/>
          <w:sz w:val="20"/>
          <w:szCs w:val="20"/>
        </w:rPr>
        <w:t xml:space="preserve"> ze zm.) oraz w wydanych na jej podstawie aktach wykonawczych.</w:t>
      </w:r>
    </w:p>
    <w:p w:rsidR="00773580" w:rsidRPr="00606C0B" w:rsidRDefault="00062469" w:rsidP="00F058C3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Przewidywana ilość: 1 punkt</w:t>
      </w:r>
      <w:r w:rsidR="00773580" w:rsidRPr="00606C0B">
        <w:rPr>
          <w:rFonts w:ascii="Tahoma" w:hAnsi="Tahoma" w:cs="Tahoma"/>
          <w:sz w:val="20"/>
          <w:szCs w:val="20"/>
        </w:rPr>
        <w:t xml:space="preserve"> pobor</w:t>
      </w:r>
      <w:r>
        <w:rPr>
          <w:rFonts w:ascii="Tahoma" w:hAnsi="Tahoma" w:cs="Tahoma"/>
          <w:sz w:val="20"/>
          <w:szCs w:val="20"/>
        </w:rPr>
        <w:t xml:space="preserve">u gazu </w:t>
      </w:r>
      <w:r w:rsidR="00F058C3" w:rsidRPr="00606C0B">
        <w:rPr>
          <w:rFonts w:ascii="Tahoma" w:hAnsi="Tahoma" w:cs="Tahoma"/>
          <w:sz w:val="20"/>
          <w:szCs w:val="20"/>
        </w:rPr>
        <w:t xml:space="preserve">do siedziby Starostwa Powiatowego w Białymstoku, przy ul. </w:t>
      </w:r>
      <w:r>
        <w:rPr>
          <w:rFonts w:ascii="Tahoma" w:hAnsi="Tahoma" w:cs="Tahoma"/>
          <w:sz w:val="20"/>
          <w:szCs w:val="20"/>
        </w:rPr>
        <w:t>Borsuczej 2</w:t>
      </w:r>
      <w:r w:rsidR="00F058C3" w:rsidRPr="00606C0B">
        <w:rPr>
          <w:rFonts w:ascii="Tahoma" w:hAnsi="Tahoma" w:cs="Tahoma"/>
          <w:sz w:val="20"/>
          <w:szCs w:val="20"/>
        </w:rPr>
        <w:t>.</w:t>
      </w:r>
      <w:r w:rsidR="0033538B" w:rsidRPr="00606C0B">
        <w:rPr>
          <w:rFonts w:ascii="Tahoma" w:hAnsi="Tahoma" w:cs="Tahoma"/>
          <w:sz w:val="20"/>
          <w:szCs w:val="20"/>
        </w:rPr>
        <w:t xml:space="preserve"> </w:t>
      </w:r>
    </w:p>
    <w:p w:rsidR="00773580" w:rsidRPr="00606C0B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606C0B">
        <w:rPr>
          <w:rFonts w:ascii="Tahoma" w:hAnsi="Tahoma" w:cs="Tahoma"/>
          <w:sz w:val="20"/>
          <w:szCs w:val="20"/>
        </w:rPr>
        <w:t>2. Jeżeli nic innego nie wynika z postanowień umowy, użyte w niej pojęcia oznaczają: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606C0B">
        <w:rPr>
          <w:rFonts w:ascii="Tahoma" w:hAnsi="Tahoma" w:cs="Tahoma"/>
          <w:sz w:val="20"/>
          <w:szCs w:val="20"/>
        </w:rPr>
        <w:t>a) Paliwo gazowe – gaz ziemny wysokometanowy typu E;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PP - Punkt poboru – nieruchomość, lokal albo inny obiekt, do którego Wykonawca jest zobowiązany dostarczyć paliwo gazowe, a Zamawiający jest zobowiązany to paliwo gazowe odebrać;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c) Układ pomiarowy – gazomierze i inne urządzenia pomiarowe lub pomiarowo-rozliczeniowe, a także układy połączeń między nimi, służące do pomiaru ilości paliwa gazowego pobranego z sieci </w:t>
      </w:r>
      <w:r w:rsidR="00F058C3">
        <w:rPr>
          <w:rFonts w:ascii="Tahoma" w:hAnsi="Tahoma" w:cs="Tahoma"/>
          <w:sz w:val="20"/>
          <w:szCs w:val="20"/>
        </w:rPr>
        <w:br/>
      </w:r>
      <w:r w:rsidRPr="001E13AD">
        <w:rPr>
          <w:rFonts w:ascii="Tahoma" w:hAnsi="Tahoma" w:cs="Tahoma"/>
          <w:sz w:val="20"/>
          <w:szCs w:val="20"/>
        </w:rPr>
        <w:t>i dokonywania rozliczeń w jednostkach objętości lub energii;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d) Umowa (Umowa Kompleksowa) – oznacza umowę dostarczania paliwa gazowego zawartą pomiędzy Wykonawcą i Zamawiającym, zgodnie z art. 5 ust. 3 ustawy Prawo energetyczne, obejmującą sprzedaż oraz </w:t>
      </w:r>
      <w:r w:rsidRPr="0011783E">
        <w:rPr>
          <w:rFonts w:ascii="Tahoma" w:hAnsi="Tahoma" w:cs="Tahoma"/>
          <w:sz w:val="20"/>
          <w:szCs w:val="20"/>
        </w:rPr>
        <w:t>dystrybucję</w:t>
      </w:r>
      <w:r w:rsidRPr="001E13AD">
        <w:rPr>
          <w:rFonts w:ascii="Tahoma" w:hAnsi="Tahoma" w:cs="Tahoma"/>
          <w:sz w:val="20"/>
          <w:szCs w:val="20"/>
        </w:rPr>
        <w:t xml:space="preserve"> paliwa gazowego do Zamawiającego;</w:t>
      </w:r>
    </w:p>
    <w:p w:rsidR="00773580" w:rsidRPr="001E13AD" w:rsidRDefault="0011783E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 Umowa z </w:t>
      </w:r>
      <w:r w:rsidR="00773580" w:rsidRPr="001E13AD">
        <w:rPr>
          <w:rFonts w:ascii="Tahoma" w:hAnsi="Tahoma" w:cs="Tahoma"/>
          <w:sz w:val="20"/>
          <w:szCs w:val="20"/>
        </w:rPr>
        <w:t>OSD – ozn</w:t>
      </w:r>
      <w:r>
        <w:rPr>
          <w:rFonts w:ascii="Tahoma" w:hAnsi="Tahoma" w:cs="Tahoma"/>
          <w:sz w:val="20"/>
          <w:szCs w:val="20"/>
        </w:rPr>
        <w:t>acza umowę o świadczenie usługi</w:t>
      </w:r>
      <w:r w:rsidR="00773580" w:rsidRPr="001E13AD">
        <w:rPr>
          <w:rFonts w:ascii="Tahoma" w:hAnsi="Tahoma" w:cs="Tahoma"/>
          <w:sz w:val="20"/>
          <w:szCs w:val="20"/>
        </w:rPr>
        <w:t xml:space="preserve"> dystrybucji paliwa gazowego, wiążącą Wykonawcę z OSP/OSD, która umożliwia dostarczanie paliwa gazowego na podstawie OWU oraz umowy do Punktu Poboru Zamawiającego;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f) Faktura rozliczeniowa – faktura, w której należność dla Wykonawcy określana jest na podstawie odczytów układów pomiarowych lub prognoz określonych przez OSD;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g) Okres rozliczeniowy – okres pomiędzy dwoma kolejnymi rozliczeniowymi odczytami układu pomiarowego - zgodnie z okresem przekazywania danych przez OSD.</w:t>
      </w:r>
    </w:p>
    <w:p w:rsidR="00F058C3" w:rsidRDefault="00F058C3" w:rsidP="00753088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:rsidR="00753088" w:rsidRDefault="00753088" w:rsidP="00753088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:rsidR="00753088" w:rsidRDefault="00753088" w:rsidP="00753088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:rsidR="00753088" w:rsidRDefault="00753088" w:rsidP="00753088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lastRenderedPageBreak/>
        <w:t>§ 3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Podstawowe zasady sprzedaży</w:t>
      </w:r>
      <w:r w:rsidR="00F058C3" w:rsidRPr="0077143F">
        <w:rPr>
          <w:rFonts w:ascii="Tahoma" w:hAnsi="Tahoma" w:cs="Tahoma"/>
          <w:b/>
          <w:sz w:val="20"/>
          <w:szCs w:val="20"/>
        </w:rPr>
        <w:t>:</w:t>
      </w:r>
    </w:p>
    <w:p w:rsidR="00F058C3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 xml:space="preserve">Wykonawca zobowiązuje się do kompleksowej dostawy paliwa gazowego w postaci gazu ziemnego wysokometanowego typu E do instalacji </w:t>
      </w:r>
      <w:r w:rsidR="00186505" w:rsidRPr="00D90E29">
        <w:rPr>
          <w:rFonts w:ascii="Tahoma" w:hAnsi="Tahoma" w:cs="Tahoma"/>
          <w:sz w:val="20"/>
          <w:szCs w:val="20"/>
        </w:rPr>
        <w:t>znajdującej</w:t>
      </w:r>
      <w:r w:rsidRPr="00D90E29">
        <w:rPr>
          <w:rFonts w:ascii="Tahoma" w:hAnsi="Tahoma" w:cs="Tahoma"/>
          <w:sz w:val="20"/>
          <w:szCs w:val="20"/>
        </w:rPr>
        <w:t xml:space="preserve"> się w </w:t>
      </w:r>
      <w:r w:rsidR="00F058C3" w:rsidRPr="00D90E29">
        <w:rPr>
          <w:rFonts w:ascii="Tahoma" w:hAnsi="Tahoma" w:cs="Tahoma"/>
          <w:sz w:val="20"/>
          <w:szCs w:val="20"/>
        </w:rPr>
        <w:t xml:space="preserve">siedzibie Starostwa Powiatowego </w:t>
      </w:r>
      <w:r w:rsidR="00F058C3" w:rsidRPr="00D90E29">
        <w:rPr>
          <w:rFonts w:ascii="Tahoma" w:hAnsi="Tahoma" w:cs="Tahoma"/>
          <w:sz w:val="20"/>
          <w:szCs w:val="20"/>
        </w:rPr>
        <w:br/>
        <w:t>w Bi</w:t>
      </w:r>
      <w:r w:rsidR="00062469" w:rsidRPr="00D90E29">
        <w:rPr>
          <w:rFonts w:ascii="Tahoma" w:hAnsi="Tahoma" w:cs="Tahoma"/>
          <w:sz w:val="20"/>
          <w:szCs w:val="20"/>
        </w:rPr>
        <w:t>ałymstoku, przy ul. Borsuczej 2</w:t>
      </w:r>
      <w:r w:rsidR="00F058C3" w:rsidRPr="00D90E29">
        <w:rPr>
          <w:rFonts w:ascii="Tahoma" w:hAnsi="Tahoma" w:cs="Tahoma"/>
          <w:sz w:val="20"/>
          <w:szCs w:val="20"/>
        </w:rPr>
        <w:t>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  <w:u w:val="single"/>
        </w:rPr>
        <w:t>Łączną</w:t>
      </w:r>
      <w:r w:rsidR="00764CA7" w:rsidRPr="00D90E29">
        <w:rPr>
          <w:rFonts w:ascii="Tahoma" w:hAnsi="Tahoma" w:cs="Tahoma"/>
          <w:sz w:val="20"/>
          <w:szCs w:val="20"/>
          <w:u w:val="single"/>
        </w:rPr>
        <w:t xml:space="preserve"> prognozowana</w:t>
      </w:r>
      <w:r w:rsidRPr="00D90E29">
        <w:rPr>
          <w:rFonts w:ascii="Tahoma" w:hAnsi="Tahoma" w:cs="Tahoma"/>
          <w:sz w:val="20"/>
          <w:szCs w:val="20"/>
          <w:u w:val="single"/>
        </w:rPr>
        <w:t xml:space="preserve"> ilość paliwa gazowego</w:t>
      </w:r>
      <w:r w:rsidRPr="00D90E29">
        <w:rPr>
          <w:rFonts w:ascii="Tahoma" w:hAnsi="Tahoma" w:cs="Tahoma"/>
          <w:sz w:val="20"/>
          <w:szCs w:val="20"/>
        </w:rPr>
        <w:t>, która będzie dostarczona w okresie obowiązywania umo</w:t>
      </w:r>
      <w:r w:rsidR="00712A54" w:rsidRPr="00D90E29">
        <w:rPr>
          <w:rFonts w:ascii="Tahoma" w:hAnsi="Tahoma" w:cs="Tahoma"/>
          <w:sz w:val="20"/>
          <w:szCs w:val="20"/>
        </w:rPr>
        <w:t>wy do punktu</w:t>
      </w:r>
      <w:r w:rsidR="00F058C3" w:rsidRPr="00D90E29">
        <w:rPr>
          <w:rFonts w:ascii="Tahoma" w:hAnsi="Tahoma" w:cs="Tahoma"/>
          <w:sz w:val="20"/>
          <w:szCs w:val="20"/>
        </w:rPr>
        <w:t xml:space="preserve"> poboru </w:t>
      </w:r>
      <w:r w:rsidR="00F058C3" w:rsidRPr="00D90E29">
        <w:rPr>
          <w:rFonts w:ascii="Tahoma" w:hAnsi="Tahoma" w:cs="Tahoma"/>
          <w:sz w:val="20"/>
          <w:szCs w:val="20"/>
          <w:u w:val="single"/>
        </w:rPr>
        <w:t>określona została</w:t>
      </w:r>
      <w:r w:rsidRPr="00D90E29">
        <w:rPr>
          <w:rFonts w:ascii="Tahoma" w:hAnsi="Tahoma" w:cs="Tahoma"/>
          <w:sz w:val="20"/>
          <w:szCs w:val="20"/>
          <w:u w:val="single"/>
        </w:rPr>
        <w:t xml:space="preserve"> w załączniku nr 1 do umowy</w:t>
      </w:r>
      <w:r w:rsidRPr="00D90E29">
        <w:rPr>
          <w:rFonts w:ascii="Tahoma" w:hAnsi="Tahoma" w:cs="Tahoma"/>
          <w:sz w:val="20"/>
          <w:szCs w:val="20"/>
        </w:rPr>
        <w:t xml:space="preserve">. Powyższa wartość wolumenu gazu jest wartością szacowaną i może ulec zmianie. W przypadku różnicy między zużyciem planowanym </w:t>
      </w:r>
      <w:r w:rsidR="00186505" w:rsidRPr="00D90E29">
        <w:rPr>
          <w:rFonts w:ascii="Tahoma" w:hAnsi="Tahoma" w:cs="Tahoma"/>
          <w:sz w:val="20"/>
          <w:szCs w:val="20"/>
        </w:rPr>
        <w:br/>
      </w:r>
      <w:r w:rsidRPr="00D90E29">
        <w:rPr>
          <w:rFonts w:ascii="Tahoma" w:hAnsi="Tahoma" w:cs="Tahoma"/>
          <w:sz w:val="20"/>
          <w:szCs w:val="20"/>
        </w:rPr>
        <w:t>a faktycznym, Wykonawca nie będzie z tego tytułu dochodził roszczeń finansowych innych niż te wynikające z ilości zużytego gazu.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Kompleksowa dostawa paliwa gazowego odbywać się będzie zgodnie z taryfą OSD, do którego sieci przyłączony jest dany PP oraz stawkami odpowiednimi dla grupy taryfowej, do której należy dany PP.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Zamawiający w trakcie obowiązywania umowy będzie kwalifikowany do właściwych grup taryfowych zgodnie z zasadami określonymi w taryfie OSD. Zmiana grupy taryfowej, zgodnie z zasadami określonymi w taryfie OSD, nie wymaga zmiany umowy.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Wykonawca zobowiązuje się również do zapewnienia bilansowania handlowego dla paliwa gazowego sprzedanego w ramach tej umowy.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 xml:space="preserve">Wykonawca w ramach umowy pełni funkcję Operatora Handlowego i Podmiotu Odpowiedzialnego za Bilansowanie Handlowe dla paliwa </w:t>
      </w:r>
      <w:r w:rsidR="00712A54" w:rsidRPr="00D90E29">
        <w:rPr>
          <w:rFonts w:ascii="Tahoma" w:hAnsi="Tahoma" w:cs="Tahoma"/>
          <w:sz w:val="20"/>
          <w:szCs w:val="20"/>
        </w:rPr>
        <w:t>gazowego sprzedanego do obiektu</w:t>
      </w:r>
      <w:r w:rsidRPr="00D90E29">
        <w:rPr>
          <w:rFonts w:ascii="Tahoma" w:hAnsi="Tahoma" w:cs="Tahoma"/>
          <w:sz w:val="20"/>
          <w:szCs w:val="20"/>
        </w:rPr>
        <w:t xml:space="preserve"> Zamawiającego. Bilansowanie rozumiane jest jako pokrycie strat wynikających z różnicy zużycia gazu prognozowanego w stosunku do rzeczywistego w danym okresie rozliczeniowym.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Wykonawca zwalnia Zamawiającego z wszelkich kosztów i obowiązków związanych z bilansowaniem handlowym oraz przygotowywaniem i zgłaszaniem grafików zapotrzebowania na paliwo gazowe do Operatora Systemu Dystrybucyjnego (OSD).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Podmiotem odpowiedzialnym za rozliczanie niezbilansowanego gazu ziemnego będzie:</w:t>
      </w:r>
      <w:r w:rsidR="006F646F">
        <w:rPr>
          <w:rFonts w:ascii="Tahoma" w:hAnsi="Tahoma" w:cs="Tahoma"/>
          <w:sz w:val="20"/>
          <w:szCs w:val="20"/>
        </w:rPr>
        <w:t xml:space="preserve"> …................</w:t>
      </w:r>
    </w:p>
    <w:p w:rsidR="00062469" w:rsidRPr="00D90E29" w:rsidRDefault="00062469" w:rsidP="006F646F">
      <w:pPr>
        <w:pStyle w:val="Akapitzlist"/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6F646F">
        <w:rPr>
          <w:rFonts w:ascii="Tahoma" w:hAnsi="Tahoma" w:cs="Tahoma"/>
          <w:sz w:val="20"/>
          <w:szCs w:val="20"/>
        </w:rPr>
        <w:t>……………………………………………………………………………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 xml:space="preserve">Koszty wynikające z dokonania bilansowania uwzględnione są w cenie paliwa gazowego, określonej </w:t>
      </w:r>
      <w:r w:rsidR="0039333E" w:rsidRPr="00D90E29">
        <w:rPr>
          <w:rFonts w:ascii="Tahoma" w:hAnsi="Tahoma" w:cs="Tahoma"/>
          <w:sz w:val="20"/>
          <w:szCs w:val="20"/>
        </w:rPr>
        <w:t xml:space="preserve">w formularzu ofertowym, stanowiącym załącznik </w:t>
      </w:r>
      <w:r w:rsidR="00764CA7" w:rsidRPr="00D90E29">
        <w:rPr>
          <w:rFonts w:ascii="Tahoma" w:hAnsi="Tahoma" w:cs="Tahoma"/>
          <w:sz w:val="20"/>
          <w:szCs w:val="20"/>
        </w:rPr>
        <w:t>nr 3</w:t>
      </w:r>
      <w:r w:rsidR="0039333E" w:rsidRPr="00D90E29">
        <w:rPr>
          <w:rFonts w:ascii="Tahoma" w:hAnsi="Tahoma" w:cs="Tahoma"/>
          <w:sz w:val="20"/>
          <w:szCs w:val="20"/>
        </w:rPr>
        <w:t xml:space="preserve"> do umowy.</w:t>
      </w:r>
    </w:p>
    <w:p w:rsidR="00773580" w:rsidRPr="00D90E29" w:rsidRDefault="00773580" w:rsidP="00D90E29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D90E29">
        <w:rPr>
          <w:rFonts w:ascii="Tahoma" w:hAnsi="Tahoma" w:cs="Tahoma"/>
          <w:sz w:val="20"/>
          <w:szCs w:val="20"/>
        </w:rPr>
        <w:t>Gaz ziemny kupowany na podstawie niniejszej umowy zużywany będzie na potrzeby odbiorcy końcowego.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§ 4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Standardy jakości obsługi</w:t>
      </w:r>
    </w:p>
    <w:p w:rsidR="00773580" w:rsidRPr="006F646F" w:rsidRDefault="00773580" w:rsidP="006F646F">
      <w:pPr>
        <w:pStyle w:val="Akapitzlist"/>
        <w:numPr>
          <w:ilvl w:val="0"/>
          <w:numId w:val="8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Standardy jakości obsługi Zamawiającego zostały określone w obowiązujących przepisach wykonawczych wydanych na podstawie ustawy Prawo energetyczne.</w:t>
      </w:r>
    </w:p>
    <w:p w:rsidR="00773580" w:rsidRPr="006F646F" w:rsidRDefault="00773580" w:rsidP="006F646F">
      <w:pPr>
        <w:pStyle w:val="Akapitzlist"/>
        <w:numPr>
          <w:ilvl w:val="0"/>
          <w:numId w:val="8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W przypadku niedotrzymania standardów jakościowych obsługi odbiorców, Zamawiającemu na jego pisemny wniosek przysługuje prawo bonifikaty według stawek określonych w § 41 Rozporządzenia Ministra Energii z dnia 15 marca 2018 r. w sprawie szczegółowych zasad kształtowania i kalkulacji taryf oraz rozliczeń w obrocie paliwami gazowymi (</w:t>
      </w:r>
      <w:proofErr w:type="spellStart"/>
      <w:r w:rsidR="00AF2651">
        <w:rPr>
          <w:rFonts w:ascii="Tahoma" w:hAnsi="Tahoma" w:cs="Tahoma"/>
          <w:sz w:val="20"/>
          <w:szCs w:val="20"/>
        </w:rPr>
        <w:t>t.j</w:t>
      </w:r>
      <w:proofErr w:type="spellEnd"/>
      <w:r w:rsidR="00AF2651">
        <w:rPr>
          <w:rFonts w:ascii="Tahoma" w:hAnsi="Tahoma" w:cs="Tahoma"/>
          <w:sz w:val="20"/>
          <w:szCs w:val="20"/>
        </w:rPr>
        <w:t>. Dz.U. z 2021 r., poz. 280</w:t>
      </w:r>
      <w:r w:rsidRPr="006F646F">
        <w:rPr>
          <w:rFonts w:ascii="Tahoma" w:hAnsi="Tahoma" w:cs="Tahoma"/>
          <w:sz w:val="20"/>
          <w:szCs w:val="20"/>
        </w:rPr>
        <w:t xml:space="preserve"> ze zm.) lub każdoczesnym późniejszym wydanym akcie prawnym określającym te stawki. 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§ 5</w:t>
      </w:r>
    </w:p>
    <w:p w:rsidR="00773580" w:rsidRPr="0077143F" w:rsidRDefault="00773580" w:rsidP="0077143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7143F">
        <w:rPr>
          <w:rFonts w:ascii="Tahoma" w:hAnsi="Tahoma" w:cs="Tahoma"/>
          <w:b/>
          <w:sz w:val="20"/>
          <w:szCs w:val="20"/>
        </w:rPr>
        <w:t>Podstawowe obowiązki Stron umowy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1. Do obowiązków Zamawiającego należy: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a) pobieranie paliwa gazowego zgodnie z warunkami umowy oraz obowiązującymi przepisami prawa;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terminowe regulowanie należności za dostarczone paliwo gazowe;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c) powiadamianie Wykonawcy o zmianie planowanej wielkości zużycia paliwa gazowego w przypadku zmian w sposobie wykorzystania urządzeń i instalacji gazowych.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2. Do obowiązków Wykonawcy należy: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a) sprzedaż paliwa gazowego oraz świadczenie usług dystrybucji dla wszystkich PP Zamawiającego</w:t>
      </w:r>
      <w:r w:rsidR="0077143F">
        <w:rPr>
          <w:rFonts w:ascii="Tahoma" w:hAnsi="Tahoma" w:cs="Tahoma"/>
          <w:sz w:val="20"/>
          <w:szCs w:val="20"/>
        </w:rPr>
        <w:t xml:space="preserve">, tj. </w:t>
      </w:r>
      <w:r w:rsidR="003834DF">
        <w:rPr>
          <w:rFonts w:ascii="Tahoma" w:hAnsi="Tahoma" w:cs="Tahoma"/>
          <w:sz w:val="20"/>
          <w:szCs w:val="20"/>
        </w:rPr>
        <w:t>PP dla obiektu przy ul. Borsuczej 2 w Białymstoku</w:t>
      </w:r>
      <w:r w:rsidRPr="001E13AD">
        <w:rPr>
          <w:rFonts w:ascii="Tahoma" w:hAnsi="Tahoma" w:cs="Tahoma"/>
          <w:sz w:val="20"/>
          <w:szCs w:val="20"/>
        </w:rPr>
        <w:t>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przestrzeganie standardów jakościowych obsługi odbiorców;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lastRenderedPageBreak/>
        <w:t xml:space="preserve">c) poinformowanie Zamawiającego o zaistniałych zmianach cen jednostkowych gazu występujących w jego taryfie i zastosowanie ich w rozliczeniach począwszy od dnia obowiązywania nowego Cennika, w kontekście zapisu § 7 ust. 2 lit. a; 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d) przyjmowanie od Zamawiającego, w uzgodnionym czasie, zgłoszeń i reklamacji, dotyczących rozliczeń za dostarczane paliwo gazowe;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e) zapewnienie standardów jakościowych i niezawodności wykonywanych obowiązków wynikających z Umowy Kompleksowej oraz Instrukcji Ruchu i Eksploatacji Sieci Dystrybucyjnej OSD (</w:t>
      </w:r>
      <w:proofErr w:type="spellStart"/>
      <w:r w:rsidRPr="001E13AD">
        <w:rPr>
          <w:rFonts w:ascii="Tahoma" w:hAnsi="Tahoma" w:cs="Tahoma"/>
          <w:sz w:val="20"/>
          <w:szCs w:val="20"/>
        </w:rPr>
        <w:t>IRiESD</w:t>
      </w:r>
      <w:proofErr w:type="spellEnd"/>
      <w:r w:rsidRPr="001E13AD">
        <w:rPr>
          <w:rFonts w:ascii="Tahoma" w:hAnsi="Tahoma" w:cs="Tahoma"/>
          <w:sz w:val="20"/>
          <w:szCs w:val="20"/>
        </w:rPr>
        <w:t>);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f) przekazanie Zamawiającemu zmiany cyklu odczytowego dla danego PP przez OSP i/lub OSD po otrzymaniu informacji o takiej zmianie od OSP i/lub OSD;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g) pełnienie kompleksowych obowiązków wynikających z zakresu działania Zamawiającego  Usługę</w:t>
      </w:r>
      <w:r w:rsidR="0024523E">
        <w:rPr>
          <w:rFonts w:ascii="Tahoma" w:hAnsi="Tahoma" w:cs="Tahoma"/>
          <w:sz w:val="20"/>
          <w:szCs w:val="20"/>
        </w:rPr>
        <w:t xml:space="preserve"> Dystrybucyjną zgodnie z </w:t>
      </w:r>
      <w:proofErr w:type="spellStart"/>
      <w:r w:rsidR="0024523E">
        <w:rPr>
          <w:rFonts w:ascii="Tahoma" w:hAnsi="Tahoma" w:cs="Tahoma"/>
          <w:sz w:val="20"/>
          <w:szCs w:val="20"/>
        </w:rPr>
        <w:t>IRiESD</w:t>
      </w:r>
      <w:proofErr w:type="spellEnd"/>
      <w:r w:rsidR="0024523E">
        <w:rPr>
          <w:rFonts w:ascii="Tahoma" w:hAnsi="Tahoma" w:cs="Tahoma"/>
          <w:sz w:val="20"/>
          <w:szCs w:val="20"/>
        </w:rPr>
        <w:t>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73580" w:rsidRPr="00412174" w:rsidRDefault="00773580" w:rsidP="00412174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412174">
        <w:rPr>
          <w:rFonts w:ascii="Tahoma" w:hAnsi="Tahoma" w:cs="Tahoma"/>
          <w:b/>
          <w:sz w:val="20"/>
          <w:szCs w:val="20"/>
        </w:rPr>
        <w:t>§ 6</w:t>
      </w:r>
    </w:p>
    <w:p w:rsidR="00773580" w:rsidRPr="00412174" w:rsidRDefault="00773580" w:rsidP="00412174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412174">
        <w:rPr>
          <w:rFonts w:ascii="Tahoma" w:hAnsi="Tahoma" w:cs="Tahoma"/>
          <w:b/>
          <w:sz w:val="20"/>
          <w:szCs w:val="20"/>
        </w:rPr>
        <w:t>Zasady rozliczeń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Rozliczenia za świadczoną usługę kompleksową odbywać się będą na podstawie rzeczywistych wskazań układu pomiarowego oraz zgodnie z okresem rozliczeniowym Operatora Systemu Dystrybucyjnego w oparciu o odczyty dokonywane przez Operatora Systemu Dystrybucyjnego.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Ustalenie ilości pobranego paliwa gazowego dokonuje się na podstawie iloczynu wielkości zużycia paliwa gazowego, ustalonej w jednostkach objętości na podstawie wskazań układu pomiarowego oraz współczynnika konwersji zgodnie z zasadami określonymi w § 38 Rozporządzenia Ministra Energii z dnia 15 marca 2018 r. w sprawie szczegółowych zasad kształtowania i kalkulacji taryf oraz rozliczeń w obrocie paliwami gazowymi (</w:t>
      </w:r>
      <w:proofErr w:type="spellStart"/>
      <w:r w:rsidR="00AF2651">
        <w:rPr>
          <w:rFonts w:ascii="Tahoma" w:hAnsi="Tahoma" w:cs="Tahoma"/>
          <w:sz w:val="20"/>
          <w:szCs w:val="20"/>
        </w:rPr>
        <w:t>t.j</w:t>
      </w:r>
      <w:proofErr w:type="spellEnd"/>
      <w:r w:rsidR="00AF2651">
        <w:rPr>
          <w:rFonts w:ascii="Tahoma" w:hAnsi="Tahoma" w:cs="Tahoma"/>
          <w:sz w:val="20"/>
          <w:szCs w:val="20"/>
        </w:rPr>
        <w:t>. Dz.U. z 2021 r., poz. 280</w:t>
      </w:r>
      <w:bookmarkStart w:id="0" w:name="_GoBack"/>
      <w:bookmarkEnd w:id="0"/>
      <w:r w:rsidRPr="006F646F">
        <w:rPr>
          <w:rFonts w:ascii="Tahoma" w:hAnsi="Tahoma" w:cs="Tahoma"/>
          <w:sz w:val="20"/>
          <w:szCs w:val="20"/>
        </w:rPr>
        <w:t xml:space="preserve"> ze zm.) lub w każdoczesnym później wydanym akcie prawnym określającym te zasady. 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Stawki opłat dystrybucyjnych pobierane przez Wykonawcę są określone w taryfie Operatora dla odpowiedniej grupy taryfowej, do której dany PP na podstawie taryfy Operatora został zakwalifikowany.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Kompleksowa dostawa paliwa gazowego będzie rozliczana w jednostkach energii, </w:t>
      </w:r>
      <w:r w:rsidR="005E4F1B" w:rsidRPr="006F646F">
        <w:rPr>
          <w:rFonts w:ascii="Tahoma" w:hAnsi="Tahoma" w:cs="Tahoma"/>
          <w:sz w:val="20"/>
          <w:szCs w:val="20"/>
        </w:rPr>
        <w:t xml:space="preserve">zgodnie </w:t>
      </w:r>
      <w:r w:rsidR="00B4355E" w:rsidRPr="006F646F">
        <w:rPr>
          <w:rFonts w:ascii="Tahoma" w:hAnsi="Tahoma" w:cs="Tahoma"/>
          <w:sz w:val="20"/>
          <w:szCs w:val="20"/>
        </w:rPr>
        <w:br/>
      </w:r>
      <w:r w:rsidR="005E4F1B" w:rsidRPr="006F646F">
        <w:rPr>
          <w:rFonts w:ascii="Tahoma" w:hAnsi="Tahoma" w:cs="Tahoma"/>
          <w:sz w:val="20"/>
          <w:szCs w:val="20"/>
        </w:rPr>
        <w:t xml:space="preserve">z formularzem ofertowym stanowiącym załącznik nr </w:t>
      </w:r>
      <w:r w:rsidR="00B4355E" w:rsidRPr="006F646F">
        <w:rPr>
          <w:rFonts w:ascii="Tahoma" w:hAnsi="Tahoma" w:cs="Tahoma"/>
          <w:sz w:val="20"/>
          <w:szCs w:val="20"/>
        </w:rPr>
        <w:t>3</w:t>
      </w:r>
      <w:r w:rsidR="005E4F1B" w:rsidRPr="006F646F">
        <w:rPr>
          <w:rFonts w:ascii="Tahoma" w:hAnsi="Tahoma" w:cs="Tahoma"/>
          <w:sz w:val="20"/>
          <w:szCs w:val="20"/>
        </w:rPr>
        <w:t xml:space="preserve"> do umowy</w:t>
      </w:r>
      <w:r w:rsidRPr="006F646F">
        <w:rPr>
          <w:rFonts w:ascii="Tahoma" w:hAnsi="Tahoma" w:cs="Tahoma"/>
          <w:sz w:val="20"/>
          <w:szCs w:val="20"/>
        </w:rPr>
        <w:tab/>
      </w:r>
    </w:p>
    <w:p w:rsidR="00773580" w:rsidRPr="006F646F" w:rsidRDefault="005E4F1B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Ceny jednostkowe oraz opłata abonamentowa określone w formularzu ofertowym </w:t>
      </w:r>
      <w:r w:rsidR="00773580" w:rsidRPr="006F646F">
        <w:rPr>
          <w:rFonts w:ascii="Tahoma" w:hAnsi="Tahoma" w:cs="Tahoma"/>
          <w:sz w:val="20"/>
          <w:szCs w:val="20"/>
        </w:rPr>
        <w:t xml:space="preserve">nie ulegną zmianie w okresie obowiązywania umowy z wyłączeniem przypadku opisanego w § 7 ust. 2 niniejszej umowy. Opłaty dystrybucyjne określone w </w:t>
      </w:r>
      <w:r w:rsidRPr="006F646F">
        <w:rPr>
          <w:rFonts w:ascii="Tahoma" w:hAnsi="Tahoma" w:cs="Tahoma"/>
          <w:sz w:val="20"/>
          <w:szCs w:val="20"/>
        </w:rPr>
        <w:t>formularzu ofertowym</w:t>
      </w:r>
      <w:r w:rsidR="00773580" w:rsidRPr="006F646F">
        <w:rPr>
          <w:rFonts w:ascii="Tahoma" w:hAnsi="Tahoma" w:cs="Tahoma"/>
          <w:sz w:val="20"/>
          <w:szCs w:val="20"/>
        </w:rPr>
        <w:t xml:space="preserve"> ulegną zmianie wraz ze zmianą taryfy Polskiej Spółki Gazownictwa Sp. z o.o. dla usług dystrybucji paliw gazowych zatwierdzonej przez Prezesa Urzędu Regulacji Energetyki.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Zamawiający oświadcza (zgodnie z załącznikiem Nr 2 do umowy), że na potrzeby naliczenia podatku akcyzowego, paliwo gazowe pobierane na podstawie niniejszej umowy przeznacza na cele opałowe, objęte zwolnieniem z akcyzy, zgodnie z art. 31b. ust. 2 pkt 2-8 ustawy o podatku akcyzowym.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Należność Wykonawcy za pobrane paliwo gazowe w okresach rozliczeniowych obliczana będzie indywidualnie dla każdego punktu poboru jako iloczyn ilości dostarczonego paliwa gazowego oraz właściwej dla danej grupy taryfowej ceny jednostkowej energii i dystrybucji, </w:t>
      </w:r>
      <w:r w:rsidR="005E4F1B" w:rsidRPr="006F646F">
        <w:rPr>
          <w:rFonts w:ascii="Tahoma" w:hAnsi="Tahoma" w:cs="Tahoma"/>
          <w:sz w:val="20"/>
          <w:szCs w:val="20"/>
        </w:rPr>
        <w:t>wskazanej w formularzu ofertowym</w:t>
      </w:r>
      <w:r w:rsidRPr="006F646F">
        <w:rPr>
          <w:rFonts w:ascii="Tahoma" w:hAnsi="Tahoma" w:cs="Tahoma"/>
          <w:sz w:val="20"/>
          <w:szCs w:val="20"/>
        </w:rPr>
        <w:t>. Do wyliczonej należności Wykonawca doliczy podatek VAT według obowiązującej stawki.</w:t>
      </w:r>
    </w:p>
    <w:p w:rsid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Należności za paliwo gazowe regulowane będą na podstawie faktur VAT wystawianych przez Wykonawcę, przelewem na rachunek bankowy Wykonawcy: </w:t>
      </w:r>
    </w:p>
    <w:p w:rsidR="00773580" w:rsidRPr="006F646F" w:rsidRDefault="00773580" w:rsidP="006F646F">
      <w:pPr>
        <w:pStyle w:val="Akapitzlist"/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…………………………………………………</w:t>
      </w:r>
      <w:r w:rsidR="005E4F1B" w:rsidRPr="006F646F">
        <w:rPr>
          <w:rFonts w:ascii="Tahoma" w:hAnsi="Tahoma" w:cs="Tahoma"/>
          <w:sz w:val="20"/>
          <w:szCs w:val="20"/>
        </w:rPr>
        <w:t>………</w:t>
      </w:r>
      <w:r w:rsidR="006F646F">
        <w:rPr>
          <w:rFonts w:ascii="Tahoma" w:hAnsi="Tahoma" w:cs="Tahoma"/>
          <w:sz w:val="20"/>
          <w:szCs w:val="20"/>
        </w:rPr>
        <w:t>………………………………………………………………………………….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Faktury rozliczeniowe wystawiane będą na koniec okresu rozliczeniowego w terminie do 14 dni od otrzymania przez Wykonawcę odczytów liczników pomiarowych od Operatora Systemu Dystrybucyjnego.</w:t>
      </w:r>
    </w:p>
    <w:p w:rsidR="00773580" w:rsidRPr="006F646F" w:rsidRDefault="00773580" w:rsidP="006F646F">
      <w:pPr>
        <w:pStyle w:val="Akapitzlist"/>
        <w:numPr>
          <w:ilvl w:val="0"/>
          <w:numId w:val="10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Wykonawca oświadcza, że jest/nie jest* czynnym podatnikiem w podatku od towarów i usług VAT.</w:t>
      </w:r>
      <w:r w:rsidR="000039BF" w:rsidRPr="006F646F">
        <w:rPr>
          <w:rFonts w:ascii="Tahoma" w:hAnsi="Tahoma" w:cs="Tahoma"/>
          <w:i/>
          <w:sz w:val="20"/>
          <w:szCs w:val="20"/>
        </w:rPr>
        <w:t>*niepotrzebne skreślić</w:t>
      </w:r>
    </w:p>
    <w:p w:rsidR="00F81B1F" w:rsidRPr="008A4443" w:rsidRDefault="00F81B1F" w:rsidP="00F81B1F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11. </w:t>
      </w:r>
      <w:r w:rsidRPr="008A4443">
        <w:rPr>
          <w:rFonts w:ascii="Tahoma" w:hAnsi="Tahoma" w:cs="Tahoma"/>
          <w:sz w:val="20"/>
          <w:szCs w:val="20"/>
        </w:rPr>
        <w:t>Fakturę należy wystawić na:</w:t>
      </w: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  <w:u w:val="single"/>
        </w:rPr>
      </w:pPr>
      <w:r w:rsidRPr="008A4443">
        <w:rPr>
          <w:sz w:val="20"/>
          <w:szCs w:val="20"/>
          <w:u w:val="single"/>
        </w:rPr>
        <w:t>Nabywca/Płatnik/Odbiorca</w:t>
      </w: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  <w:r w:rsidRPr="008A4443">
        <w:rPr>
          <w:sz w:val="20"/>
          <w:szCs w:val="20"/>
        </w:rPr>
        <w:t>Powiat Białostocki – Starostwo Powiatowe w Białymstoku</w:t>
      </w: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  <w:r w:rsidRPr="008A4443">
        <w:rPr>
          <w:sz w:val="20"/>
          <w:szCs w:val="20"/>
        </w:rPr>
        <w:t>ul. Borsucza 2, 15-569 Białystok, NIP: 9661579415</w:t>
      </w:r>
    </w:p>
    <w:p w:rsidR="006F646F" w:rsidRDefault="006F646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  <w:r w:rsidRPr="008A4443">
        <w:rPr>
          <w:sz w:val="20"/>
          <w:szCs w:val="20"/>
        </w:rPr>
        <w:lastRenderedPageBreak/>
        <w:t>lub</w:t>
      </w: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  <w:r w:rsidRPr="008A4443">
        <w:rPr>
          <w:sz w:val="20"/>
          <w:szCs w:val="20"/>
          <w:u w:val="single"/>
        </w:rPr>
        <w:t>Nabywca</w:t>
      </w:r>
      <w:r w:rsidRPr="008A4443">
        <w:rPr>
          <w:sz w:val="20"/>
          <w:szCs w:val="20"/>
        </w:rPr>
        <w:t>: Powiat Białostocki, ul. Borsucza 2, 15-569 Białystok, NIP:9661579415</w:t>
      </w:r>
    </w:p>
    <w:p w:rsidR="00F81B1F" w:rsidRPr="008A4443" w:rsidRDefault="00F81B1F" w:rsidP="009E03F6">
      <w:pPr>
        <w:pStyle w:val="Tekstpodstawowywcity"/>
        <w:tabs>
          <w:tab w:val="clear" w:pos="408"/>
        </w:tabs>
        <w:spacing w:line="276" w:lineRule="auto"/>
        <w:ind w:left="284" w:firstLine="18"/>
        <w:rPr>
          <w:sz w:val="20"/>
          <w:szCs w:val="20"/>
        </w:rPr>
      </w:pPr>
      <w:r w:rsidRPr="008A4443">
        <w:rPr>
          <w:sz w:val="20"/>
          <w:szCs w:val="20"/>
          <w:u w:val="single"/>
        </w:rPr>
        <w:t>Płatnik/Odbiorca</w:t>
      </w:r>
      <w:r w:rsidRPr="008A4443">
        <w:rPr>
          <w:sz w:val="20"/>
          <w:szCs w:val="20"/>
        </w:rPr>
        <w:t xml:space="preserve">: Starostwo Powiatowe w Białymstoku, </w:t>
      </w:r>
      <w:r w:rsidR="009E03F6">
        <w:rPr>
          <w:sz w:val="20"/>
          <w:szCs w:val="20"/>
        </w:rPr>
        <w:t>ul. Borsucza 2,15-569 Białystok</w:t>
      </w:r>
    </w:p>
    <w:p w:rsidR="00F81B1F" w:rsidRPr="00F81B1F" w:rsidRDefault="00F81B1F" w:rsidP="00F81B1F">
      <w:pPr>
        <w:pStyle w:val="Tekstpodstawowywcity"/>
        <w:numPr>
          <w:ilvl w:val="0"/>
          <w:numId w:val="2"/>
        </w:numPr>
        <w:tabs>
          <w:tab w:val="clear" w:pos="284"/>
          <w:tab w:val="clear" w:pos="408"/>
        </w:tabs>
        <w:suppressAutoHyphens w:val="0"/>
        <w:spacing w:line="276" w:lineRule="auto"/>
        <w:ind w:left="426"/>
        <w:rPr>
          <w:i w:val="0"/>
          <w:sz w:val="20"/>
          <w:szCs w:val="20"/>
        </w:rPr>
      </w:pPr>
      <w:r w:rsidRPr="008A4443">
        <w:rPr>
          <w:i w:val="0"/>
          <w:sz w:val="20"/>
          <w:szCs w:val="20"/>
        </w:rPr>
        <w:t xml:space="preserve">Wykonawca oświadcza, iż </w:t>
      </w:r>
      <w:r w:rsidRPr="008A4443">
        <w:rPr>
          <w:bCs/>
          <w:i w:val="0"/>
          <w:sz w:val="20"/>
          <w:szCs w:val="20"/>
          <w:shd w:val="clear" w:color="auto" w:fill="FFFFFF"/>
        </w:rPr>
        <w:t>wskazany rachunek bankowy na fakturze VAT jest rachunkiem rozliczeniowym służącym do celów prowadzonej działalności gospodarczej, dla którego bank prowadzący ten rachunek utworzył powiązany z nim rachunek podatku VAT.</w:t>
      </w:r>
    </w:p>
    <w:p w:rsidR="00F81B1F" w:rsidRPr="00F81B1F" w:rsidRDefault="00F81B1F" w:rsidP="00F81B1F">
      <w:pPr>
        <w:pStyle w:val="Tekstpodstawowywcity"/>
        <w:numPr>
          <w:ilvl w:val="0"/>
          <w:numId w:val="2"/>
        </w:numPr>
        <w:tabs>
          <w:tab w:val="clear" w:pos="284"/>
          <w:tab w:val="clear" w:pos="408"/>
        </w:tabs>
        <w:suppressAutoHyphens w:val="0"/>
        <w:spacing w:line="276" w:lineRule="auto"/>
        <w:ind w:left="426"/>
        <w:rPr>
          <w:i w:val="0"/>
          <w:sz w:val="20"/>
          <w:szCs w:val="20"/>
        </w:rPr>
      </w:pPr>
      <w:r w:rsidRPr="00F81B1F">
        <w:rPr>
          <w:i w:val="0"/>
          <w:spacing w:val="-1"/>
          <w:sz w:val="20"/>
          <w:szCs w:val="20"/>
        </w:rPr>
        <w:t>Zamawiający informuje, że płatności za fakturę wystawioną przez Wykonawcę będą dokonywane na wskazany rachunek bankowy z zastosowaniem mechanizmu podzielonej płatności (MPP).</w:t>
      </w:r>
    </w:p>
    <w:p w:rsidR="00F81B1F" w:rsidRPr="00F81B1F" w:rsidRDefault="00F81B1F" w:rsidP="00F81B1F">
      <w:pPr>
        <w:pStyle w:val="Tekstpodstawowywcity"/>
        <w:numPr>
          <w:ilvl w:val="0"/>
          <w:numId w:val="2"/>
        </w:numPr>
        <w:tabs>
          <w:tab w:val="clear" w:pos="284"/>
          <w:tab w:val="clear" w:pos="408"/>
        </w:tabs>
        <w:suppressAutoHyphens w:val="0"/>
        <w:spacing w:line="276" w:lineRule="auto"/>
        <w:ind w:left="426"/>
        <w:rPr>
          <w:i w:val="0"/>
          <w:sz w:val="20"/>
          <w:szCs w:val="20"/>
        </w:rPr>
      </w:pPr>
      <w:r w:rsidRPr="00F81B1F">
        <w:rPr>
          <w:i w:val="0"/>
          <w:spacing w:val="-1"/>
          <w:sz w:val="20"/>
          <w:szCs w:val="20"/>
        </w:rPr>
        <w:t>W przypadku, gdy Wykonawca jest czynnym podatnikiem podatku od towarów i usług (podatek VAT), Zamawiający zastrzega prawo odmowy zapłaty, jeżeli wskazany do zapłaty rachunek bankowy, bądź w przypadku rachunku wirtualnego – powiązany z nim rachunek rozliczeniowy, nie znajduje się na udostępnionym przez Szefa Krajowej Administracji Skarbowej wykazie podmiotów zarejestrowanych jako podatnicy VAT.</w:t>
      </w:r>
    </w:p>
    <w:p w:rsidR="00F81B1F" w:rsidRPr="000039BF" w:rsidRDefault="00F81B1F" w:rsidP="001E13AD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773580" w:rsidRPr="000039BF" w:rsidRDefault="00773580" w:rsidP="000039B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39BF">
        <w:rPr>
          <w:rFonts w:ascii="Tahoma" w:hAnsi="Tahoma" w:cs="Tahoma"/>
          <w:b/>
          <w:sz w:val="20"/>
          <w:szCs w:val="20"/>
        </w:rPr>
        <w:t>§ 7</w:t>
      </w:r>
    </w:p>
    <w:p w:rsidR="00773580" w:rsidRPr="000039BF" w:rsidRDefault="00773580" w:rsidP="000039B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39BF">
        <w:rPr>
          <w:rFonts w:ascii="Tahoma" w:hAnsi="Tahoma" w:cs="Tahoma"/>
          <w:b/>
          <w:sz w:val="20"/>
          <w:szCs w:val="20"/>
        </w:rPr>
        <w:t>Płatności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1. Szacunkowa łączna wartość umowy wynosi: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a) netto: .......................... zł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słownie złotych: .....................................................................................................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podatek VAT 23%: .......................... zł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słownie złotych: .....................................................................................................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c) brutto: .......................... zł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słownie złotych: .....................................................................................................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2. Wartość określona w ust. 1 może ulec zmianie w przypadku: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5901">
        <w:rPr>
          <w:rFonts w:ascii="Tahoma" w:hAnsi="Tahoma" w:cs="Tahoma"/>
          <w:sz w:val="20"/>
          <w:szCs w:val="20"/>
        </w:rPr>
        <w:t>a) zmiany cen jednostkowych gazu wynikających z taryfy Wykonawcy z zachowaniem zasady, iż cena jednostk</w:t>
      </w:r>
      <w:r w:rsidR="00A53A76" w:rsidRPr="00915901">
        <w:rPr>
          <w:rFonts w:ascii="Tahoma" w:hAnsi="Tahoma" w:cs="Tahoma"/>
          <w:sz w:val="20"/>
          <w:szCs w:val="20"/>
        </w:rPr>
        <w:t>owa gazu zaoferowana w postepowaniu</w:t>
      </w:r>
      <w:r w:rsidRPr="00915901">
        <w:rPr>
          <w:rFonts w:ascii="Tahoma" w:hAnsi="Tahoma" w:cs="Tahoma"/>
          <w:sz w:val="20"/>
          <w:szCs w:val="20"/>
        </w:rPr>
        <w:t xml:space="preserve"> i przyjęta w rozliczeniach z Zamawiającym nie może przekraczać ceny jednostkowej gazu wynikającej z taryfy Wykonawcy na dzień złożenia oferty, jak również w całym czasie obowiązywania umowy;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b) zmiany ilości dostarczanego paliwa gazowego w odniesieniu do szacowanej </w:t>
      </w:r>
      <w:r w:rsidR="00A53A76">
        <w:rPr>
          <w:rFonts w:ascii="Tahoma" w:hAnsi="Tahoma" w:cs="Tahoma"/>
          <w:sz w:val="20"/>
          <w:szCs w:val="20"/>
        </w:rPr>
        <w:t xml:space="preserve">ilości wskazanej </w:t>
      </w:r>
      <w:r w:rsidR="00A53A76">
        <w:rPr>
          <w:rFonts w:ascii="Tahoma" w:hAnsi="Tahoma" w:cs="Tahoma"/>
          <w:sz w:val="20"/>
          <w:szCs w:val="20"/>
        </w:rPr>
        <w:br/>
        <w:t>w załączniku nr 1 do umowy</w:t>
      </w:r>
      <w:r w:rsidRPr="001E13AD">
        <w:rPr>
          <w:rFonts w:ascii="Tahoma" w:hAnsi="Tahoma" w:cs="Tahoma"/>
          <w:sz w:val="20"/>
          <w:szCs w:val="20"/>
        </w:rPr>
        <w:t>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c) zmiany stawki podatku akcyzowego, jeżeli dostarczane paliwo gazowe podlega opodatkowaniu podatkiem akcyzowym;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d) zmiany stawki podatku VAT;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e) zmiany cen jednostkowych zgodnie z § 6 niniejszej umowy;</w:t>
      </w:r>
    </w:p>
    <w:p w:rsidR="00D90E29" w:rsidRDefault="00773580" w:rsidP="00D90E29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f) zmiany stawek w taryfie dla usług dystrybucji paliw gazowych.</w:t>
      </w:r>
    </w:p>
    <w:p w:rsidR="00D90E29" w:rsidRDefault="00D90E29" w:rsidP="00D90E29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Strony umowy dopuszczają możliwość  zmiany wysokości wynagrodzenia  należnego Wykonawcy  w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przypadku zmiany ceny materiałów lub kosztów związanych  z realizacją zamówienia.</w:t>
      </w:r>
    </w:p>
    <w:p w:rsidR="00D90E29" w:rsidRPr="00D90E29" w:rsidRDefault="00D90E29" w:rsidP="00D90E29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4.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Pi</w:t>
      </w:r>
      <w:r>
        <w:rPr>
          <w:rFonts w:ascii="Tahoma" w:eastAsia="Times New Roman" w:hAnsi="Tahoma" w:cs="Tahoma"/>
          <w:sz w:val="20"/>
          <w:szCs w:val="20"/>
          <w:lang w:eastAsia="pl-PL"/>
        </w:rPr>
        <w:t>erwsza waloryzacja wynagrodzenia stanowiącego łączną wartość umowy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, o którym mowa w  § </w:t>
      </w:r>
      <w:r>
        <w:rPr>
          <w:rFonts w:ascii="Tahoma" w:eastAsia="Times New Roman" w:hAnsi="Tahoma" w:cs="Tahoma"/>
          <w:sz w:val="20"/>
          <w:szCs w:val="20"/>
          <w:lang w:eastAsia="pl-PL"/>
        </w:rPr>
        <w:t>7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 us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t. 1  może nastąpić po upływie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6 miesięcy od dnia zawarcia umowy i będzie dokonywana 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w oparciu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o wskaźnik, liczony ja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ko suma kwartalnych wskaźników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cen towarów i usług konsumpcyjnych (kwartał do poprzedniego kwartału)  ogłaszanych przez Prezesa  Głównego Urzędu Statystycznego  i publikowanych w Monitorze Polskim i Biuletynie  Statystycznym GUS, za okres  który upłynął od zawarcia umowy.</w:t>
      </w:r>
    </w:p>
    <w:p w:rsidR="00D90E29" w:rsidRDefault="00D90E29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Każda kolejna waloryzacja może nastąpić po upływie  co najmniej 3 miesięcy  od poprzedniej waloryzacji  i będzie dokonywana w oparciu  o wskaźnik, liczony jako suma kwartalnych wskaźników  cen towarów i usług konsumpcyjnych  (kwartał do poprzedniego kwarta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łu)  ogłaszanych przez Prezesa Głównego Urzędu Statystycznego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i publikowanych w Monitorze Polskim i Biuletynie  Statystycznym GUS, za okres który upłynął od poprzedniej waloryzacji.</w:t>
      </w:r>
    </w:p>
    <w:p w:rsidR="00D90E29" w:rsidRDefault="00D90E29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Wysokość wskaźnika (zmniejszenie albo zwiększenie)  uprawnia strony umowy do żądania zmiany  wynagrodzenia  wysokości 3%  w każdym ze wskazanych okresów waloryzacji.</w:t>
      </w:r>
    </w:p>
    <w:p w:rsidR="00D90E29" w:rsidRDefault="00D90E29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Zmiana wynagrodzenia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stanowiącego łączną wartość umowy będzie obowiązywała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od 1 dnia miesiąca następującego po dniu upływu terminu  waloryzacji. Zmiana zostanie wprowadzona do umowy aneksem.</w:t>
      </w:r>
    </w:p>
    <w:p w:rsidR="00D90E29" w:rsidRDefault="00D90E29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Warunkiem dokonania zmian jest złożenie uzasadnionego  wniosku przez stronę inicjującą  zmianę wraz z opisem okoliczności stanowiących podstawę  do dokonania takiej zmiany.</w:t>
      </w:r>
    </w:p>
    <w:p w:rsidR="00D90E29" w:rsidRDefault="00D90E29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Maksymalna wartość zmiany wynagrodzenia w oparciu  o klauzulę  waloryzacyjną  nie może przekroczyć 10% wartości wynagrodzenia, określonego w  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>§ 7</w:t>
      </w:r>
      <w:r w:rsidRPr="00D90E29">
        <w:rPr>
          <w:rFonts w:ascii="Tahoma" w:eastAsia="Times New Roman" w:hAnsi="Tahoma" w:cs="Tahoma"/>
          <w:sz w:val="20"/>
          <w:szCs w:val="20"/>
          <w:lang w:eastAsia="pl-PL"/>
        </w:rPr>
        <w:t xml:space="preserve"> ust. 1  umowy.</w:t>
      </w:r>
    </w:p>
    <w:p w:rsidR="00773580" w:rsidRPr="00D90E29" w:rsidRDefault="00773580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hAnsi="Tahoma" w:cs="Tahoma"/>
          <w:sz w:val="20"/>
          <w:szCs w:val="20"/>
        </w:rPr>
        <w:t>Termin płatności będzie każdorazowo podawany w treści wystawionych przez Wykonawcę faktur VAT i określony na 30 dni od daty prawidłowego wystawienia faktury przez Wykonawcę, z zastrzeżeniem, że Wykonawca dostarczy fakturę VAT na co najmniej 21 dni przed tak określonym terminem płatności. W razie niezachowania tego terminu, termin płatności wskazany w fakturze VAT zostanie automatycznie przedłużony o czas opóźnienia.</w:t>
      </w:r>
    </w:p>
    <w:p w:rsidR="00773580" w:rsidRPr="00D90E29" w:rsidRDefault="00773580" w:rsidP="006F646F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90E29">
        <w:rPr>
          <w:rFonts w:ascii="Tahoma" w:hAnsi="Tahoma" w:cs="Tahoma"/>
          <w:sz w:val="20"/>
          <w:szCs w:val="20"/>
        </w:rPr>
        <w:t>W przypadku uzasadnionych wątpliwości co do prawidłowości wystawionej faktury adresat faktury złoży pisemną reklamację, dołączając jednocześnie sporną fakturę. Reklamacja winna być rozpatrzona przez Wykonawcę w terminie do 14 dni. Złożenie reklamacji przez Zamawiającego zwalnia go z obowiązku jej zapłaty.</w:t>
      </w:r>
    </w:p>
    <w:p w:rsidR="009E03F6" w:rsidRDefault="009E03F6" w:rsidP="00B4355E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:rsidR="00773580" w:rsidRPr="00AA1487" w:rsidRDefault="00773580" w:rsidP="00AA148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A1487">
        <w:rPr>
          <w:rFonts w:ascii="Tahoma" w:hAnsi="Tahoma" w:cs="Tahoma"/>
          <w:b/>
          <w:sz w:val="20"/>
          <w:szCs w:val="20"/>
        </w:rPr>
        <w:t>§ 8</w:t>
      </w:r>
    </w:p>
    <w:p w:rsidR="00773580" w:rsidRPr="00AA1487" w:rsidRDefault="00773580" w:rsidP="00AA148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A1487">
        <w:rPr>
          <w:rFonts w:ascii="Tahoma" w:hAnsi="Tahoma" w:cs="Tahoma"/>
          <w:b/>
          <w:sz w:val="20"/>
          <w:szCs w:val="20"/>
        </w:rPr>
        <w:t>Obowiązywanie umowy, wypowiedzenie umowy, wstrzymanie dostaw</w:t>
      </w:r>
    </w:p>
    <w:p w:rsidR="00773580" w:rsidRPr="006F646F" w:rsidRDefault="00773580" w:rsidP="006F646F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Umowa wchodzi w życie w zakresie każdego punktu poboru pa</w:t>
      </w:r>
      <w:r w:rsidR="00A904C7" w:rsidRPr="006F646F">
        <w:rPr>
          <w:rFonts w:ascii="Tahoma" w:hAnsi="Tahoma" w:cs="Tahoma"/>
          <w:sz w:val="20"/>
          <w:szCs w:val="20"/>
        </w:rPr>
        <w:t>liwa gazowego z dniem 01.01.202</w:t>
      </w:r>
      <w:r w:rsidR="003B6303" w:rsidRPr="006F646F">
        <w:rPr>
          <w:rFonts w:ascii="Tahoma" w:hAnsi="Tahoma" w:cs="Tahoma"/>
          <w:sz w:val="20"/>
          <w:szCs w:val="20"/>
        </w:rPr>
        <w:t>4</w:t>
      </w:r>
      <w:r w:rsidRPr="006F646F">
        <w:rPr>
          <w:rFonts w:ascii="Tahoma" w:hAnsi="Tahoma" w:cs="Tahoma"/>
          <w:sz w:val="20"/>
          <w:szCs w:val="20"/>
        </w:rPr>
        <w:t xml:space="preserve"> r., lecz nie wcześniej niż z dniem skutecznego rozwiązania dotychczasowych umów sprzedaży paliwa gazowego z poprzednim Sprzedawcą oraz pozytywnym zakończeniu procedury zmiany Sprzedawcy.</w:t>
      </w:r>
    </w:p>
    <w:p w:rsidR="00B4355E" w:rsidRPr="006F646F" w:rsidRDefault="00773580" w:rsidP="006F646F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Umowa zostaje zawarta na czas oznaczony do dnia 31.12.202</w:t>
      </w:r>
      <w:r w:rsidR="003B6303" w:rsidRPr="006F646F">
        <w:rPr>
          <w:rFonts w:ascii="Tahoma" w:hAnsi="Tahoma" w:cs="Tahoma"/>
          <w:sz w:val="20"/>
          <w:szCs w:val="20"/>
        </w:rPr>
        <w:t>4</w:t>
      </w:r>
      <w:r w:rsidRPr="006F646F">
        <w:rPr>
          <w:rFonts w:ascii="Tahoma" w:hAnsi="Tahoma" w:cs="Tahoma"/>
          <w:sz w:val="20"/>
          <w:szCs w:val="20"/>
        </w:rPr>
        <w:t xml:space="preserve"> r.</w:t>
      </w:r>
    </w:p>
    <w:p w:rsidR="00773580" w:rsidRPr="006F646F" w:rsidRDefault="00773580" w:rsidP="006F646F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Dostawa paliwa gazowego dla nowego punktu poboru nie objętego </w:t>
      </w:r>
      <w:r w:rsidR="0035363F" w:rsidRPr="006F646F">
        <w:rPr>
          <w:rFonts w:ascii="Tahoma" w:hAnsi="Tahoma" w:cs="Tahoma"/>
          <w:sz w:val="20"/>
          <w:szCs w:val="20"/>
        </w:rPr>
        <w:t>postępowaniem</w:t>
      </w:r>
      <w:r w:rsidRPr="006F646F">
        <w:rPr>
          <w:rFonts w:ascii="Tahoma" w:hAnsi="Tahoma" w:cs="Tahoma"/>
          <w:sz w:val="20"/>
          <w:szCs w:val="20"/>
        </w:rPr>
        <w:t xml:space="preserve"> lub dla punktu, w którym nastąpił znaczący przyrost mocy w związku z</w:t>
      </w:r>
      <w:r w:rsidR="00542425" w:rsidRPr="006F646F">
        <w:rPr>
          <w:rFonts w:ascii="Tahoma" w:hAnsi="Tahoma" w:cs="Tahoma"/>
          <w:sz w:val="20"/>
          <w:szCs w:val="20"/>
        </w:rPr>
        <w:t xml:space="preserve"> ewentualną</w:t>
      </w:r>
      <w:r w:rsidRPr="006F646F">
        <w:rPr>
          <w:rFonts w:ascii="Tahoma" w:hAnsi="Tahoma" w:cs="Tahoma"/>
          <w:sz w:val="20"/>
          <w:szCs w:val="20"/>
        </w:rPr>
        <w:t xml:space="preserve"> dokonaną rozbudową, </w:t>
      </w:r>
      <w:r w:rsidR="0035363F" w:rsidRPr="006F646F">
        <w:rPr>
          <w:rFonts w:ascii="Tahoma" w:hAnsi="Tahoma" w:cs="Tahoma"/>
          <w:sz w:val="20"/>
          <w:szCs w:val="20"/>
        </w:rPr>
        <w:t>nie wymaga</w:t>
      </w:r>
      <w:r w:rsidRPr="006F646F">
        <w:rPr>
          <w:rFonts w:ascii="Tahoma" w:hAnsi="Tahoma" w:cs="Tahoma"/>
          <w:sz w:val="20"/>
          <w:szCs w:val="20"/>
        </w:rPr>
        <w:t xml:space="preserve"> konieczności renegocjowania warunków umowy. Zmiana załącznika nr 1 nie stanowi zmiany warunków niniejszej umowy. </w:t>
      </w:r>
    </w:p>
    <w:p w:rsidR="00773580" w:rsidRPr="006F646F" w:rsidRDefault="00773580" w:rsidP="006F646F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Strony postanawiają, że na wniosek Zamawiającego możliwe jest zaprzestanie kompleksowej dostawy paliwa gazowego dla poszczególnych punktów poboru ujętych w załączniku nr 1 i nie stanowi ono rozwiązania całej umowy chyba, że przedmiotem wypowiedzenia są wszystkie punkty poboru określone w załączniku nr 1.</w:t>
      </w:r>
    </w:p>
    <w:p w:rsidR="00773580" w:rsidRPr="006F646F" w:rsidRDefault="00773580" w:rsidP="006F646F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wypowiedzieć umowę w terminie 30 dni od powzięcia wiadomości o powyższych okolicznościach. </w:t>
      </w:r>
      <w:r w:rsidR="009B4E55" w:rsidRPr="006F646F">
        <w:rPr>
          <w:rFonts w:ascii="Tahoma" w:hAnsi="Tahoma" w:cs="Tahoma"/>
          <w:sz w:val="20"/>
          <w:szCs w:val="20"/>
        </w:rPr>
        <w:br/>
      </w:r>
      <w:r w:rsidRPr="006F646F">
        <w:rPr>
          <w:rFonts w:ascii="Tahoma" w:hAnsi="Tahoma" w:cs="Tahoma"/>
          <w:sz w:val="20"/>
          <w:szCs w:val="20"/>
        </w:rPr>
        <w:t>W takim przypadku Wykonawca może żądać jedynie wynagrodzenia należnego mu z tytułu wykonania części umowy.</w:t>
      </w:r>
    </w:p>
    <w:p w:rsidR="00773580" w:rsidRPr="00542425" w:rsidRDefault="00773580" w:rsidP="00542425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542425">
        <w:rPr>
          <w:rFonts w:ascii="Tahoma" w:hAnsi="Tahoma" w:cs="Tahoma"/>
          <w:b/>
          <w:sz w:val="20"/>
          <w:szCs w:val="20"/>
        </w:rPr>
        <w:t>§ 9</w:t>
      </w:r>
    </w:p>
    <w:p w:rsidR="00773580" w:rsidRPr="00542425" w:rsidRDefault="00773580" w:rsidP="00542425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542425">
        <w:rPr>
          <w:rFonts w:ascii="Tahoma" w:hAnsi="Tahoma" w:cs="Tahoma"/>
          <w:b/>
          <w:sz w:val="20"/>
          <w:szCs w:val="20"/>
        </w:rPr>
        <w:t>Kary umowne</w:t>
      </w:r>
    </w:p>
    <w:p w:rsidR="00773580" w:rsidRPr="006F646F" w:rsidRDefault="00773580" w:rsidP="006F646F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Wykonawca zapłaci Zamawiającemu karę umowną za odstąpienie od umowy przez Zamawiającego</w:t>
      </w:r>
      <w:r w:rsidR="00F5028B" w:rsidRPr="006F646F">
        <w:rPr>
          <w:rFonts w:ascii="Tahoma" w:hAnsi="Tahoma" w:cs="Tahoma"/>
          <w:sz w:val="20"/>
          <w:szCs w:val="20"/>
        </w:rPr>
        <w:t xml:space="preserve"> lub Wykonawcę</w:t>
      </w:r>
      <w:r w:rsidRPr="006F646F">
        <w:rPr>
          <w:rFonts w:ascii="Tahoma" w:hAnsi="Tahoma" w:cs="Tahoma"/>
          <w:sz w:val="20"/>
          <w:szCs w:val="20"/>
        </w:rPr>
        <w:t xml:space="preserve"> z przyczyn, za które odpowiedzialność ponosi Wykonawca, w wysokości 20%</w:t>
      </w:r>
      <w:r w:rsidR="009B4E55" w:rsidRPr="006F646F">
        <w:rPr>
          <w:rFonts w:ascii="Tahoma" w:hAnsi="Tahoma" w:cs="Tahoma"/>
          <w:sz w:val="20"/>
          <w:szCs w:val="20"/>
        </w:rPr>
        <w:t xml:space="preserve"> wynagrodzenia umownego brutto</w:t>
      </w:r>
      <w:r w:rsidRPr="006F646F">
        <w:rPr>
          <w:rFonts w:ascii="Tahoma" w:hAnsi="Tahoma" w:cs="Tahoma"/>
          <w:sz w:val="20"/>
          <w:szCs w:val="20"/>
        </w:rPr>
        <w:t xml:space="preserve"> za przedmiot umowy, określonego w § 7 ust. 1 umowy.</w:t>
      </w:r>
    </w:p>
    <w:p w:rsidR="00773580" w:rsidRPr="006F646F" w:rsidRDefault="00773580" w:rsidP="006F646F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 xml:space="preserve">Zamawiający zapłaci Wykonawcy karę umowną za odstąpienie od umowy przez Wykonawcę </w:t>
      </w:r>
      <w:r w:rsidR="00A660D8" w:rsidRPr="006F646F">
        <w:rPr>
          <w:rFonts w:ascii="Tahoma" w:hAnsi="Tahoma" w:cs="Tahoma"/>
          <w:sz w:val="20"/>
          <w:szCs w:val="20"/>
        </w:rPr>
        <w:br/>
      </w:r>
      <w:r w:rsidRPr="006F646F">
        <w:rPr>
          <w:rFonts w:ascii="Tahoma" w:hAnsi="Tahoma" w:cs="Tahoma"/>
          <w:sz w:val="20"/>
          <w:szCs w:val="20"/>
        </w:rPr>
        <w:t xml:space="preserve">z przyczyn, za które ponosi odpowiedzialność Zamawiający, w wysokości 20% wynagrodzenia umownego </w:t>
      </w:r>
      <w:r w:rsidR="009B4E55" w:rsidRPr="006F646F">
        <w:rPr>
          <w:rFonts w:ascii="Tahoma" w:hAnsi="Tahoma" w:cs="Tahoma"/>
          <w:sz w:val="20"/>
          <w:szCs w:val="20"/>
        </w:rPr>
        <w:t>brutto</w:t>
      </w:r>
      <w:r w:rsidRPr="006F646F">
        <w:rPr>
          <w:rFonts w:ascii="Tahoma" w:hAnsi="Tahoma" w:cs="Tahoma"/>
          <w:sz w:val="20"/>
          <w:szCs w:val="20"/>
        </w:rPr>
        <w:t xml:space="preserve"> za przedmiot umowy, określonego w § 7 ust. 1 umowy, poza przypadkiem, który określa § 8 ust. 5.</w:t>
      </w:r>
    </w:p>
    <w:p w:rsidR="00773580" w:rsidRPr="006F646F" w:rsidRDefault="00773580" w:rsidP="006F646F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Kary będą potrącane automatycznie</w:t>
      </w:r>
      <w:r w:rsidR="00F5028B" w:rsidRPr="006F646F">
        <w:rPr>
          <w:rFonts w:ascii="Tahoma" w:hAnsi="Tahoma" w:cs="Tahoma"/>
          <w:sz w:val="20"/>
          <w:szCs w:val="20"/>
        </w:rPr>
        <w:t xml:space="preserve"> z wynagrodzenia</w:t>
      </w:r>
      <w:r w:rsidRPr="006F646F">
        <w:rPr>
          <w:rFonts w:ascii="Tahoma" w:hAnsi="Tahoma" w:cs="Tahoma"/>
          <w:sz w:val="20"/>
          <w:szCs w:val="20"/>
        </w:rPr>
        <w:t xml:space="preserve"> bez uzyskania zgody Wykonawcy.</w:t>
      </w:r>
    </w:p>
    <w:p w:rsidR="00F81B1F" w:rsidRPr="006F646F" w:rsidRDefault="00F81B1F" w:rsidP="006F646F">
      <w:pPr>
        <w:pStyle w:val="Akapitzlist"/>
        <w:numPr>
          <w:ilvl w:val="0"/>
          <w:numId w:val="14"/>
        </w:numPr>
        <w:spacing w:after="0" w:line="276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6F646F">
        <w:rPr>
          <w:rFonts w:ascii="Tahoma" w:hAnsi="Tahoma" w:cs="Tahoma"/>
          <w:sz w:val="20"/>
          <w:szCs w:val="20"/>
        </w:rPr>
        <w:t>Kary umowne nie wyłączają prawa dochodzenia przez Strony odszkodowania przewyższającego wysokość zastrzeżonych kar umownych.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773580" w:rsidRPr="00542425" w:rsidRDefault="00773580" w:rsidP="00542425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542425">
        <w:rPr>
          <w:rFonts w:ascii="Tahoma" w:hAnsi="Tahoma" w:cs="Tahoma"/>
          <w:b/>
          <w:sz w:val="20"/>
          <w:szCs w:val="20"/>
        </w:rPr>
        <w:t>§ 10</w:t>
      </w:r>
    </w:p>
    <w:p w:rsidR="00773580" w:rsidRPr="00542425" w:rsidRDefault="00773580" w:rsidP="00542425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542425">
        <w:rPr>
          <w:rFonts w:ascii="Tahoma" w:hAnsi="Tahoma" w:cs="Tahoma"/>
          <w:b/>
          <w:sz w:val="20"/>
          <w:szCs w:val="20"/>
        </w:rPr>
        <w:t>Postanowienia końcowe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1. Wszelkie zmiany wprowadzane do umowy wymagają obustronnej zgody oraz formy pisemnej pod rygorem nieważności. Zmiany umowy muszą być zgodne z treścią art. 454 i 455 Prawa zamówień publicznych.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lastRenderedPageBreak/>
        <w:t>2. Strony ustalają, że postanowienia umowy mogą być zmienione w sytuacji: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a) wystąpienia siły wyższej;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b) wystąpienia okoliczności, których strony umowy nie były w stanie przewidzieć, pomimo zachowania należytej staranności;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c) wprowadzenia zmian przez ustawodawcę w zakresie stawek podatku od towarów i usług lub stawek podatku akcyzowego;</w:t>
      </w:r>
    </w:p>
    <w:p w:rsidR="00773580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d) zmiany podmiotu odpowiedzialnego za rozliczanie niezbilansowanego paliwa gazowego dost</w:t>
      </w:r>
      <w:r w:rsidR="00542425">
        <w:rPr>
          <w:rFonts w:ascii="Tahoma" w:hAnsi="Tahoma" w:cs="Tahoma"/>
          <w:sz w:val="20"/>
          <w:szCs w:val="20"/>
        </w:rPr>
        <w:t>arczonego i pobranego z systemu;</w:t>
      </w:r>
    </w:p>
    <w:p w:rsidR="00542425" w:rsidRPr="00542425" w:rsidRDefault="00542425" w:rsidP="00542425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</w:t>
      </w:r>
      <w:r w:rsidRPr="00542425">
        <w:rPr>
          <w:rFonts w:ascii="Tahoma" w:hAnsi="Tahoma" w:cs="Tahoma"/>
          <w:bCs/>
          <w:sz w:val="20"/>
          <w:szCs w:val="20"/>
        </w:rPr>
        <w:t>zmiany wysokości minimalnego wynagrodzenia za pracę ustalonego na podstawie art. 2 ust 3-5 ustawy z dnia 10 października 2002r. o mi</w:t>
      </w:r>
      <w:r>
        <w:rPr>
          <w:rFonts w:ascii="Tahoma" w:hAnsi="Tahoma" w:cs="Tahoma"/>
          <w:bCs/>
          <w:sz w:val="20"/>
          <w:szCs w:val="20"/>
        </w:rPr>
        <w:t>nimalnym wynagrodzeniu za pracę;</w:t>
      </w:r>
    </w:p>
    <w:p w:rsidR="00542425" w:rsidRPr="00542425" w:rsidRDefault="00542425" w:rsidP="00542425">
      <w:pPr>
        <w:spacing w:after="0"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f)</w:t>
      </w:r>
      <w:r w:rsidRPr="00542425">
        <w:rPr>
          <w:rFonts w:ascii="Tahoma" w:hAnsi="Tahoma" w:cs="Tahoma"/>
          <w:bCs/>
          <w:sz w:val="20"/>
          <w:szCs w:val="20"/>
        </w:rPr>
        <w:t xml:space="preserve"> zmiany zasad podleganiu ubezpieczeniom społecznym lub ubezpieczeniu zdrowotnemu lub wysokości stawki składki na ubezpieczenia społeczne lub zdrowotne,</w:t>
      </w:r>
    </w:p>
    <w:p w:rsidR="00542425" w:rsidRPr="001E13AD" w:rsidRDefault="00542425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g)</w:t>
      </w:r>
      <w:r w:rsidRPr="00542425">
        <w:rPr>
          <w:rFonts w:ascii="Tahoma" w:hAnsi="Tahoma" w:cs="Tahoma"/>
          <w:sz w:val="20"/>
          <w:szCs w:val="20"/>
        </w:rPr>
        <w:t xml:space="preserve"> zmiany zasad gromadzenia i wysokości wpłat do pracowniczych planów kapitałowych, o których mowa w ustawie z dnia 4 października 2018 r. o pracowniczych planach kapitałowych (Dz. U. z 2020 r. poz. 1342</w:t>
      </w:r>
      <w:r>
        <w:rPr>
          <w:rFonts w:ascii="Tahoma" w:hAnsi="Tahoma" w:cs="Tahoma"/>
          <w:sz w:val="20"/>
          <w:szCs w:val="20"/>
        </w:rPr>
        <w:t>).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3. Wszelkie sprawy sporne wynikłe z realizacji niniejszej umowy, Strony będą rozstrzygały polubownie.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4. Strony ustalają, że w razie powstania sporu nierozstrzygniętego polubownie, do jego rozpatrzenia właściwy będzie</w:t>
      </w:r>
      <w:r w:rsidR="00A660D8">
        <w:rPr>
          <w:rFonts w:ascii="Tahoma" w:hAnsi="Tahoma" w:cs="Tahoma"/>
          <w:sz w:val="20"/>
          <w:szCs w:val="20"/>
        </w:rPr>
        <w:t xml:space="preserve"> Sąd w Białymstoku</w:t>
      </w:r>
      <w:r w:rsidRPr="001E13AD">
        <w:rPr>
          <w:rFonts w:ascii="Tahoma" w:hAnsi="Tahoma" w:cs="Tahoma"/>
          <w:sz w:val="20"/>
          <w:szCs w:val="20"/>
        </w:rPr>
        <w:t>.</w:t>
      </w:r>
    </w:p>
    <w:p w:rsidR="004D4804" w:rsidRDefault="004D4804" w:rsidP="0024523E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:rsidR="00773580" w:rsidRPr="00A660D8" w:rsidRDefault="00773580" w:rsidP="00A660D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60D8">
        <w:rPr>
          <w:rFonts w:ascii="Tahoma" w:hAnsi="Tahoma" w:cs="Tahoma"/>
          <w:b/>
          <w:sz w:val="20"/>
          <w:szCs w:val="20"/>
        </w:rPr>
        <w:t>§ 11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>W sprawach nieuregulowanych niniejszą umową obowiązuje ustawa Prawo zamówień publicznych, Pra</w:t>
      </w:r>
      <w:r w:rsidR="00A904C7">
        <w:rPr>
          <w:rFonts w:ascii="Tahoma" w:hAnsi="Tahoma" w:cs="Tahoma"/>
          <w:sz w:val="20"/>
          <w:szCs w:val="20"/>
        </w:rPr>
        <w:t>wo energetyczne oraz Kodeks cywilny.</w:t>
      </w:r>
    </w:p>
    <w:p w:rsidR="00A904C7" w:rsidRDefault="00A904C7" w:rsidP="006F646F">
      <w:pPr>
        <w:spacing w:after="0" w:line="276" w:lineRule="auto"/>
        <w:rPr>
          <w:rFonts w:ascii="Tahoma" w:hAnsi="Tahoma" w:cs="Tahoma"/>
          <w:b/>
          <w:sz w:val="20"/>
          <w:szCs w:val="20"/>
        </w:rPr>
      </w:pPr>
    </w:p>
    <w:p w:rsidR="00773580" w:rsidRPr="00A660D8" w:rsidRDefault="00773580" w:rsidP="00A660D8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60D8">
        <w:rPr>
          <w:rFonts w:ascii="Tahoma" w:hAnsi="Tahoma" w:cs="Tahoma"/>
          <w:b/>
          <w:sz w:val="20"/>
          <w:szCs w:val="20"/>
        </w:rPr>
        <w:t>§ 12</w:t>
      </w:r>
    </w:p>
    <w:p w:rsidR="00773580" w:rsidRPr="001E13AD" w:rsidRDefault="00773580" w:rsidP="001E13A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1E13AD">
        <w:rPr>
          <w:rFonts w:ascii="Tahoma" w:hAnsi="Tahoma" w:cs="Tahoma"/>
          <w:sz w:val="20"/>
          <w:szCs w:val="20"/>
        </w:rPr>
        <w:t xml:space="preserve">Zamawiający nie wyraża zgody na dokonywanie przelewu wierzytelności, cesji wierzytelności oraz podpisywanie wszelkich innych umów przez Wykonawcę, z których treści będzie wynikało prawo do dochodzenia bezpośrednio zapłaty i roszczeń </w:t>
      </w:r>
      <w:r w:rsidR="00A660D8">
        <w:rPr>
          <w:rFonts w:ascii="Tahoma" w:hAnsi="Tahoma" w:cs="Tahoma"/>
          <w:sz w:val="20"/>
          <w:szCs w:val="20"/>
        </w:rPr>
        <w:t>finansowych od Zamawiającego</w:t>
      </w:r>
      <w:r w:rsidRPr="001E13AD">
        <w:rPr>
          <w:rFonts w:ascii="Tahoma" w:hAnsi="Tahoma" w:cs="Tahoma"/>
          <w:sz w:val="20"/>
          <w:szCs w:val="20"/>
        </w:rPr>
        <w:t>.</w:t>
      </w:r>
    </w:p>
    <w:p w:rsidR="006D12F2" w:rsidRDefault="006D12F2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B24CA9" w:rsidRDefault="00B24CA9" w:rsidP="00B24CA9">
      <w:pPr>
        <w:jc w:val="right"/>
      </w:pPr>
      <w:r>
        <w:rPr>
          <w:rFonts w:ascii="Tahoma" w:hAnsi="Tahoma" w:cs="Tahoma"/>
          <w:i/>
          <w:sz w:val="20"/>
          <w:szCs w:val="20"/>
        </w:rPr>
        <w:t>Załącznik Nr 1 do umowy</w:t>
      </w:r>
    </w:p>
    <w:p w:rsidR="00B24CA9" w:rsidRDefault="00B24CA9" w:rsidP="00B24CA9">
      <w:pPr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B24CA9" w:rsidRDefault="00B24CA9" w:rsidP="00B24CA9">
      <w:pPr>
        <w:spacing w:line="276" w:lineRule="auto"/>
        <w:jc w:val="center"/>
      </w:pPr>
      <w:r>
        <w:rPr>
          <w:rFonts w:ascii="Tahoma" w:hAnsi="Tahoma" w:cs="Tahoma"/>
          <w:b/>
          <w:sz w:val="20"/>
          <w:szCs w:val="20"/>
        </w:rPr>
        <w:t>Prognozowane zapotrzebowanie na paliwo gazowe</w:t>
      </w:r>
    </w:p>
    <w:p w:rsidR="00B24CA9" w:rsidRDefault="00B24CA9" w:rsidP="00B24CA9">
      <w:pPr>
        <w:spacing w:line="276" w:lineRule="auto"/>
        <w:rPr>
          <w:rFonts w:ascii="Tahoma" w:hAnsi="Tahoma" w:cs="Tahoma"/>
          <w:sz w:val="20"/>
          <w:szCs w:val="20"/>
        </w:rPr>
      </w:pPr>
    </w:p>
    <w:p w:rsidR="00B24CA9" w:rsidRDefault="00B24CA9" w:rsidP="00B24CA9">
      <w:pPr>
        <w:spacing w:line="276" w:lineRule="auto"/>
        <w:jc w:val="both"/>
      </w:pPr>
      <w:r>
        <w:rPr>
          <w:rFonts w:ascii="Tahoma" w:hAnsi="Tahoma" w:cs="Tahoma"/>
          <w:sz w:val="20"/>
          <w:szCs w:val="20"/>
          <w:lang w:eastAsia="pl-PL"/>
        </w:rPr>
        <w:t>W oparciu o dotychczasowe zużycie paliwa gazowego – przewidywane zapotrzebowanie na paliwo gazowe w rozbiciu na miesiące (w kWh) w skali jednego roku przedstawia się następująco:</w:t>
      </w:r>
    </w:p>
    <w:p w:rsidR="00B24CA9" w:rsidRDefault="00B24CA9" w:rsidP="00B24CA9">
      <w:p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3685"/>
      </w:tblGrid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Miesiąc gazowy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Zamawiane ilości paliwa gazowego w kWh dla obiektu przy ul. Borsuczej 2 w Białymstoku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41 000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40 000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33 000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22 000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8 000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>sierpień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1 000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5 000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20 000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30 000</w:t>
            </w:r>
          </w:p>
        </w:tc>
      </w:tr>
      <w:tr w:rsidR="001A573A" w:rsidTr="001A573A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573A" w:rsidRDefault="001A573A" w:rsidP="00986843">
            <w:pPr>
              <w:widowControl w:val="0"/>
              <w:spacing w:before="120" w:line="276" w:lineRule="auto"/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38 000</w:t>
            </w:r>
          </w:p>
        </w:tc>
      </w:tr>
    </w:tbl>
    <w:p w:rsidR="00B24CA9" w:rsidRDefault="00B24CA9" w:rsidP="00B24CA9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</w:p>
    <w:p w:rsidR="00B24CA9" w:rsidRDefault="00B24CA9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Default="005E4F1B">
      <w:pPr>
        <w:rPr>
          <w:rFonts w:ascii="Tahoma" w:hAnsi="Tahoma" w:cs="Tahoma"/>
          <w:sz w:val="20"/>
          <w:szCs w:val="20"/>
        </w:rPr>
      </w:pPr>
    </w:p>
    <w:p w:rsidR="005E4F1B" w:rsidRPr="009F1FCE" w:rsidRDefault="005E4F1B" w:rsidP="004D4804">
      <w:pPr>
        <w:pageBreakBefore/>
        <w:autoSpaceDE w:val="0"/>
        <w:jc w:val="center"/>
        <w:rPr>
          <w:rFonts w:ascii="Verdana" w:hAnsi="Verdana" w:cs="Verdana"/>
          <w:sz w:val="21"/>
          <w:szCs w:val="21"/>
        </w:rPr>
      </w:pPr>
      <w:r w:rsidRPr="009F1FCE">
        <w:rPr>
          <w:rFonts w:ascii="Verdana" w:eastAsia="Helvetica" w:hAnsi="Verdana" w:cs="Verdana"/>
          <w:b/>
          <w:bCs/>
          <w:color w:val="000000"/>
          <w:sz w:val="21"/>
          <w:szCs w:val="21"/>
        </w:rPr>
        <w:lastRenderedPageBreak/>
        <w:t>ŚWIADCZENIE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ODBIORCY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O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PRZEZNACZENIU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PALIWA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GAZOWEGO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br/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NA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POTRZEBY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NALICZANIA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PODATKU</w:t>
      </w:r>
      <w:r w:rsidRPr="009F1FCE">
        <w:rPr>
          <w:rFonts w:ascii="Verdana" w:eastAsia="Verdana" w:hAnsi="Verdana" w:cs="Verdana"/>
          <w:b/>
          <w:bCs/>
          <w:color w:val="000000"/>
          <w:sz w:val="21"/>
          <w:szCs w:val="21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1"/>
          <w:szCs w:val="21"/>
        </w:rPr>
        <w:t>AKCYZOWEGO</w:t>
      </w:r>
      <w:r w:rsidRPr="009F1FCE">
        <w:rPr>
          <w:rFonts w:ascii="Verdana" w:eastAsia="Helvetica" w:hAnsi="Verdana" w:cs="Verdana"/>
          <w:color w:val="000000"/>
          <w:vertAlign w:val="superscript"/>
        </w:rPr>
        <w:t>1</w:t>
      </w:r>
    </w:p>
    <w:p w:rsidR="005E4F1B" w:rsidRPr="009F1FCE" w:rsidRDefault="005E4F1B" w:rsidP="005E4F1B">
      <w:pPr>
        <w:tabs>
          <w:tab w:val="left" w:pos="5190"/>
        </w:tabs>
        <w:autoSpaceDE w:val="0"/>
        <w:spacing w:after="0" w:line="240" w:lineRule="auto"/>
        <w:jc w:val="center"/>
        <w:rPr>
          <w:rFonts w:ascii="Verdana" w:eastAsia="Helvetica" w:hAnsi="Verdana" w:cs="Verdana"/>
          <w:b/>
          <w:bCs/>
          <w:color w:val="000000"/>
          <w:sz w:val="20"/>
          <w:szCs w:val="20"/>
        </w:rPr>
      </w:pP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ZAŁĄCZNIK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nr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2</w:t>
      </w:r>
    </w:p>
    <w:p w:rsidR="005E4F1B" w:rsidRPr="009F1FCE" w:rsidRDefault="005E4F1B" w:rsidP="005E4F1B">
      <w:pPr>
        <w:autoSpaceDE w:val="0"/>
        <w:jc w:val="both"/>
        <w:rPr>
          <w:rFonts w:ascii="Verdana" w:hAnsi="Verdana" w:cs="Verdana"/>
          <w:sz w:val="20"/>
          <w:szCs w:val="20"/>
        </w:rPr>
      </w:pP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do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Umowy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kompleksowej dostawy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paliwa gazowego </w:t>
      </w:r>
      <w:r>
        <w:rPr>
          <w:rFonts w:ascii="Verdana" w:eastAsia="Helvetica" w:hAnsi="Verdana" w:cs="Verdana"/>
          <w:b/>
          <w:bCs/>
          <w:color w:val="000000"/>
          <w:sz w:val="20"/>
          <w:szCs w:val="20"/>
        </w:rPr>
        <w:t>nr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.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...........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.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z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dnia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.............</w:t>
      </w:r>
    </w:p>
    <w:p w:rsidR="005E4F1B" w:rsidRPr="009F1FCE" w:rsidRDefault="005E4F1B" w:rsidP="005E4F1B">
      <w:pPr>
        <w:rPr>
          <w:rFonts w:ascii="Verdana" w:hAnsi="Verdana"/>
        </w:rPr>
      </w:pPr>
      <w:r w:rsidRPr="009F1FCE">
        <w:rPr>
          <w:rFonts w:ascii="Verdana" w:hAnsi="Verdana" w:cs="Verdana"/>
          <w:sz w:val="20"/>
          <w:szCs w:val="20"/>
        </w:rPr>
        <w:t>zawartej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pomiędzy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Wykonawcą </w:t>
      </w:r>
      <w:r w:rsidRPr="009F1FCE">
        <w:rPr>
          <w:rFonts w:ascii="Verdana" w:hAnsi="Verdana" w:cs="Verdana"/>
          <w:color w:val="000000"/>
          <w:sz w:val="20"/>
          <w:szCs w:val="20"/>
        </w:rPr>
        <w:t>(Sp</w:t>
      </w:r>
      <w:r w:rsidRPr="009F1FCE">
        <w:rPr>
          <w:rFonts w:ascii="Verdana" w:eastAsia="Helvetica" w:hAnsi="Verdana" w:cs="Verdana"/>
          <w:color w:val="000000"/>
          <w:sz w:val="20"/>
          <w:szCs w:val="20"/>
        </w:rPr>
        <w:t>rzedawcą):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..........................................................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</w:p>
    <w:p w:rsidR="005E4F1B" w:rsidRPr="009F1FCE" w:rsidRDefault="005E4F1B" w:rsidP="005E4F1B">
      <w:pPr>
        <w:autoSpaceDE w:val="0"/>
        <w:spacing w:after="0" w:line="240" w:lineRule="auto"/>
        <w:rPr>
          <w:rFonts w:ascii="Verdana" w:eastAsia="Helvetica" w:hAnsi="Verdana" w:cs="Verdana"/>
          <w:color w:val="000000"/>
          <w:sz w:val="20"/>
          <w:szCs w:val="20"/>
        </w:rPr>
      </w:pPr>
      <w:r w:rsidRPr="009F1FCE">
        <w:rPr>
          <w:rFonts w:ascii="Verdana" w:eastAsia="Helvetica" w:hAnsi="Verdana" w:cs="Verdana"/>
          <w:color w:val="000000"/>
          <w:sz w:val="20"/>
          <w:szCs w:val="20"/>
        </w:rPr>
        <w:t>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Zamawiającym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(Odbiorcą):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..................................................................................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NIP: ............................................</w:t>
      </w:r>
    </w:p>
    <w:p w:rsidR="005E4F1B" w:rsidRPr="009F1FCE" w:rsidRDefault="005E4F1B" w:rsidP="005E4F1B">
      <w:pPr>
        <w:autoSpaceDE w:val="0"/>
        <w:rPr>
          <w:rFonts w:ascii="Verdana" w:hAnsi="Verdana" w:cs="Verdana"/>
          <w:sz w:val="20"/>
          <w:szCs w:val="20"/>
        </w:rPr>
      </w:pPr>
      <w:r w:rsidRPr="009F1FCE">
        <w:rPr>
          <w:rFonts w:ascii="Verdana" w:eastAsia="Helvetica" w:hAnsi="Verdana" w:cs="Verdana"/>
          <w:color w:val="000000"/>
          <w:sz w:val="20"/>
          <w:szCs w:val="20"/>
        </w:rPr>
        <w:t>Adres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punktu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poboru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paliwa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gazowego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.....................................................................</w:t>
      </w:r>
    </w:p>
    <w:p w:rsidR="005E4F1B" w:rsidRPr="009F1FCE" w:rsidRDefault="005E4F1B" w:rsidP="005E4F1B">
      <w:pPr>
        <w:autoSpaceDE w:val="0"/>
        <w:ind w:left="270" w:hanging="270"/>
        <w:jc w:val="both"/>
        <w:rPr>
          <w:rFonts w:ascii="Verdana" w:eastAsia="Helvetica" w:hAnsi="Verdana" w:cs="Verdana"/>
          <w:color w:val="000000"/>
          <w:sz w:val="20"/>
          <w:szCs w:val="20"/>
        </w:rPr>
      </w:pPr>
      <w:r w:rsidRPr="009F1FCE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174625</wp:posOffset>
                </wp:positionV>
                <wp:extent cx="200025" cy="161925"/>
                <wp:effectExtent l="12700" t="8890" r="635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ADAB5DA" id="Prostokąt 2" o:spid="_x0000_s1026" style="position:absolute;margin-left:202.75pt;margin-top:13.75pt;width:15.75pt;height:12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" filled="f" strokecolor="gray" strokeweight=".26mm">
                <v:stroke joinstyle="round" endcap="square"/>
              </v:rect>
            </w:pict>
          </mc:Fallback>
        </mc:AlternateContent>
      </w:r>
      <w:r w:rsidRPr="009F1FCE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165100</wp:posOffset>
                </wp:positionV>
                <wp:extent cx="200025" cy="151765"/>
                <wp:effectExtent l="12700" t="8890" r="6350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51765"/>
                        </a:xfrm>
                        <a:prstGeom prst="rect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E5995FE" id="Prostokąt 1" o:spid="_x0000_s1026" style="position:absolute;margin-left:247pt;margin-top:13pt;width:15.75pt;height:11.9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" filled="f" strokecolor="gray" strokeweight=".26mm">
                <v:stroke joinstyle="round" endcap="square"/>
              </v:rect>
            </w:pict>
          </mc:Fallback>
        </mc:AlternateContent>
      </w:r>
      <w:r w:rsidRPr="009F1FCE">
        <w:rPr>
          <w:rFonts w:ascii="Verdana" w:eastAsia="Helvetica" w:hAnsi="Verdana" w:cs="Verdana"/>
          <w:color w:val="000000"/>
          <w:sz w:val="20"/>
          <w:szCs w:val="20"/>
        </w:rPr>
        <w:t>1.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> </w:t>
      </w:r>
      <w:r w:rsidRPr="009F1FCE">
        <w:rPr>
          <w:rFonts w:ascii="Verdana" w:hAnsi="Verdana" w:cs="Verdana"/>
          <w:color w:val="000000"/>
          <w:sz w:val="20"/>
          <w:szCs w:val="20"/>
        </w:rPr>
        <w:t>Odbiorca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oświadcza,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że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jest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Pośredniczącym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podmiotem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gazowym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(w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rozumieniu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Ustawy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o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podatku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akcyzowym).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TAK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     </w:t>
      </w:r>
      <w:r w:rsidRPr="009F1FCE">
        <w:rPr>
          <w:rFonts w:ascii="Verdana" w:eastAsia="Helvetica" w:hAnsi="Verdana" w:cs="Verdana"/>
          <w:color w:val="000000"/>
          <w:sz w:val="20"/>
          <w:szCs w:val="20"/>
        </w:rPr>
        <w:t>/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NIE</w:t>
      </w:r>
      <w:r>
        <w:rPr>
          <w:rFonts w:ascii="Verdana" w:eastAsia="Helvetica" w:hAnsi="Verdana" w:cs="Verdana"/>
          <w:b/>
          <w:bCs/>
          <w:color w:val="000000"/>
          <w:sz w:val="20"/>
          <w:szCs w:val="20"/>
        </w:rPr>
        <w:t xml:space="preserve">      </w:t>
      </w:r>
      <w:r w:rsidRPr="009F1FCE">
        <w:rPr>
          <w:rFonts w:ascii="Verdana" w:eastAsia="Helvetica" w:hAnsi="Verdana" w:cs="Verdana"/>
          <w:color w:val="000000"/>
          <w:vertAlign w:val="superscript"/>
        </w:rPr>
        <w:t>4</w:t>
      </w:r>
    </w:p>
    <w:p w:rsidR="005E4F1B" w:rsidRPr="009F1FCE" w:rsidRDefault="005E4F1B" w:rsidP="005E4F1B">
      <w:pPr>
        <w:autoSpaceDE w:val="0"/>
        <w:ind w:left="270" w:hanging="270"/>
        <w:jc w:val="both"/>
        <w:rPr>
          <w:rFonts w:ascii="Verdana" w:eastAsia="Helvetica" w:hAnsi="Verdana" w:cs="Verdana"/>
          <w:b/>
          <w:bCs/>
          <w:color w:val="000000"/>
          <w:sz w:val="16"/>
          <w:szCs w:val="16"/>
        </w:rPr>
      </w:pPr>
      <w:r w:rsidRPr="009F1FCE">
        <w:rPr>
          <w:rFonts w:ascii="Verdana" w:eastAsia="Helvetica" w:hAnsi="Verdana" w:cs="Verdana"/>
          <w:color w:val="000000"/>
          <w:sz w:val="20"/>
          <w:szCs w:val="20"/>
        </w:rPr>
        <w:t>2.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> </w:t>
      </w:r>
      <w:r w:rsidRPr="009F1FCE">
        <w:rPr>
          <w:rFonts w:ascii="Verdana" w:hAnsi="Verdana" w:cs="Verdana"/>
          <w:color w:val="000000"/>
          <w:sz w:val="20"/>
          <w:szCs w:val="20"/>
        </w:rPr>
        <w:t>Odbiorca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oświadcza,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że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b/>
          <w:bCs/>
          <w:color w:val="000000"/>
          <w:sz w:val="20"/>
          <w:szCs w:val="20"/>
        </w:rPr>
        <w:t>z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dniem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złożenia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niniejszego</w:t>
      </w:r>
      <w:r w:rsidRPr="009F1FC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b/>
          <w:bCs/>
          <w:color w:val="000000"/>
          <w:sz w:val="20"/>
          <w:szCs w:val="20"/>
        </w:rPr>
        <w:t>oświadczenia</w:t>
      </w:r>
      <w:r w:rsidRPr="009F1FCE">
        <w:rPr>
          <w:rFonts w:ascii="Verdana" w:eastAsia="Helvetica" w:hAnsi="Verdana" w:cs="Verdana"/>
          <w:color w:val="000000"/>
          <w:vertAlign w:val="superscript"/>
        </w:rPr>
        <w:t>5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eastAsia="Helvetica" w:hAnsi="Verdana" w:cs="Verdana"/>
          <w:color w:val="000000"/>
          <w:sz w:val="20"/>
          <w:szCs w:val="20"/>
        </w:rPr>
        <w:t>Paliwo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gazowe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pobierane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podstawie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u</w:t>
      </w:r>
      <w:r w:rsidRPr="009F1FCE">
        <w:rPr>
          <w:rFonts w:ascii="Verdana" w:hAnsi="Verdana" w:cs="Verdana"/>
          <w:color w:val="000000"/>
          <w:sz w:val="20"/>
          <w:szCs w:val="20"/>
        </w:rPr>
        <w:t>mowy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przeznacza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następujące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cele,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określone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potrzeby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naliczenia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podatku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akcyzowego:</w:t>
      </w:r>
    </w:p>
    <w:tbl>
      <w:tblPr>
        <w:tblW w:w="9528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6359"/>
        <w:gridCol w:w="1417"/>
        <w:gridCol w:w="1329"/>
      </w:tblGrid>
      <w:tr w:rsidR="005E4F1B" w:rsidRPr="0080152C" w:rsidTr="00986843">
        <w:tc>
          <w:tcPr>
            <w:tcW w:w="423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</w:pPr>
            <w:r w:rsidRPr="0080152C"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359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</w:pPr>
            <w:r w:rsidRPr="0080152C"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  <w:t>Przeznaczenie</w:t>
            </w:r>
            <w:r w:rsidRPr="0080152C">
              <w:rPr>
                <w:rFonts w:ascii="Verdana" w:eastAsia="Arial" w:hAnsi="Verdana" w:cs="Verdana"/>
                <w:b/>
                <w:bCs/>
                <w:sz w:val="16"/>
                <w:szCs w:val="16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6"/>
                <w:szCs w:val="16"/>
              </w:rPr>
              <w:t>paliwa</w:t>
            </w:r>
            <w:r w:rsidRPr="0080152C">
              <w:rPr>
                <w:rFonts w:ascii="Verdana" w:eastAsia="Arial" w:hAnsi="Verdana" w:cs="Verdana"/>
                <w:b/>
                <w:bCs/>
                <w:sz w:val="16"/>
                <w:szCs w:val="16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6"/>
                <w:szCs w:val="16"/>
              </w:rPr>
              <w:t>gazowego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eastAsia="Helvetica" w:hAnsi="Verdana" w:cs="Verdana"/>
                <w:b/>
                <w:bCs/>
                <w:sz w:val="16"/>
                <w:szCs w:val="16"/>
                <w:vertAlign w:val="superscript"/>
              </w:rPr>
            </w:pPr>
            <w:r w:rsidRPr="0080152C"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  <w:t>Stawka</w:t>
            </w:r>
            <w:r w:rsidRPr="0080152C">
              <w:rPr>
                <w:rFonts w:ascii="Verdana" w:eastAsia="Arial" w:hAnsi="Verdana" w:cs="Verdana"/>
                <w:b/>
                <w:bCs/>
                <w:sz w:val="16"/>
                <w:szCs w:val="16"/>
              </w:rPr>
              <w:t xml:space="preserve"> podatku akcyzowego</w:t>
            </w:r>
            <w:r w:rsidRPr="0080152C">
              <w:rPr>
                <w:rFonts w:ascii="Verdana" w:eastAsia="Arial" w:hAnsi="Verdana" w:cs="Verdana"/>
                <w:b/>
                <w:bCs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hAnsi="Verdana"/>
                <w:vertAlign w:val="superscript"/>
              </w:rPr>
            </w:pPr>
            <w:r w:rsidRPr="0080152C">
              <w:rPr>
                <w:rFonts w:ascii="Verdana" w:eastAsia="Helvetica" w:hAnsi="Verdana" w:cs="Verdana"/>
                <w:b/>
                <w:bCs/>
                <w:sz w:val="16"/>
                <w:szCs w:val="16"/>
              </w:rPr>
              <w:t>Udział</w:t>
            </w:r>
            <w:r w:rsidRPr="0080152C">
              <w:rPr>
                <w:rFonts w:ascii="Verdana" w:eastAsia="Arial" w:hAnsi="Verdana" w:cs="Verdana"/>
                <w:b/>
                <w:bCs/>
                <w:sz w:val="16"/>
                <w:szCs w:val="16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6"/>
                <w:szCs w:val="16"/>
              </w:rPr>
              <w:t>procentowy</w:t>
            </w:r>
            <w:r w:rsidRPr="0080152C">
              <w:rPr>
                <w:rFonts w:ascii="Verdana" w:hAnsi="Verdana" w:cs="Verdana"/>
                <w:b/>
                <w:bCs/>
                <w:sz w:val="16"/>
                <w:szCs w:val="16"/>
                <w:vertAlign w:val="superscript"/>
              </w:rPr>
              <w:t>7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1.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na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opałowe: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1)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przewozu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towarów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pasażerów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koleją;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2)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łącznego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wytwarzania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ciepła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energii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elektrycznej;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3)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pracach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rolniczych,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ogrodniczych,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hodowli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ryb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oraz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leśnictwie;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4)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procesach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mineralogicznych,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elektrolitycznych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metalurgicznych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oraz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redukcji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chemicznej;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5)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przez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zakład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energochłonny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wykorzystujący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wyroby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gazowe,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wprowadzony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został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życie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system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prowadzący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osiągania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dotyczących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ochrony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środowiska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podwyższenia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efektywności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energetycznej.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na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przez: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1)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organy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administracji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publicznej;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2)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jednostki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Sił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Zbrojnych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Rzeczypospolitej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Polskiej;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3)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podmioty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systemu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oświaty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 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14 grudnia 2016 r. – Prawo oświatowe;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4)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żłobki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kluby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dziecięce,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ustawie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4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lutego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2011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opiece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nad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dziećmi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wieku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lat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3;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5)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podmioty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lecznicze,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4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15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kwietnia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2011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działalności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leczniczej;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6)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jednostki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organizacyjne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pomocy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społecznej,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6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5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12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marca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2004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pomocy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społecznej;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7)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organizacje,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 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3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3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24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kwietnia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2003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działalności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pożytku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publicznego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wolontariacie.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2-8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użycia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procesie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produkcji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energii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elektrycznej;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użycia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procesie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produkcji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wyrobów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energetycznych.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2-3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napędu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stacjonarnych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urządzeń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związanych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napędem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stacjonarnych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urządzeń,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użyte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celach,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1-5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akcyzowym,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potrzeby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przesyłania,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dystrybucji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magazynowania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Paliwa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gazowego.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4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Zwolnione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akcyzy</w:t>
            </w:r>
            <w:r w:rsidRPr="0080152C">
              <w:rPr>
                <w:rFonts w:ascii="Verdana" w:eastAsia="Arial" w:hAnsi="Verdana" w:cs="Verdana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100,00%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2.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na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przez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gospodarstwa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domowe;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Zwolnione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akcyzy</w:t>
            </w:r>
            <w:r w:rsidRPr="0080152C">
              <w:rPr>
                <w:rFonts w:ascii="Verdana" w:hAnsi="Verdana" w:cs="Verdana"/>
                <w:sz w:val="18"/>
                <w:szCs w:val="18"/>
                <w:vertAlign w:val="superscript"/>
              </w:rPr>
              <w:t>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3.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napędu: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1)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statków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powietrznych,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2)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żegludze,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włączając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rejsy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rybackie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-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wyłączeniem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prywatnych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rejsów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prywatnych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lotów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>
              <w:rPr>
                <w:rFonts w:ascii="Verdana" w:eastAsia="Arial" w:hAnsi="Verdana" w:cs="Verdana"/>
                <w:sz w:val="18"/>
                <w:szCs w:val="18"/>
              </w:rPr>
              <w:t> 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charakterze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rekreacyjnym,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których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mowa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art.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32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akcyzowym.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lastRenderedPageBreak/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31b.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3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  <w:vertAlign w:val="superscript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lastRenderedPageBreak/>
              <w:t>Zwolnione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akcyzy</w:t>
            </w:r>
            <w:r w:rsidRPr="0080152C">
              <w:rPr>
                <w:rFonts w:ascii="Verdana" w:hAnsi="Verdana" w:cs="Verdana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napędu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silników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spalinowych,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wyłączeniem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wymienionych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powyżej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objętych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zwolnieniem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89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12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lit.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aa)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0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na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cele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wyłączeniem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wymienionych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powyżej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objętych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zwolnieniem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89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pkt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13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1,28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zł/GJ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6.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innych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niż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opałowe,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jako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dodatki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domieszki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paliw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opałowych,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napędu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silników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spalinowych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albo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jako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dodatki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lub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domieszki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do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paliw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silnikowych,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wyłączeniem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celów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wymienionych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powyżej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objętych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zwolnieniem (spełniające warunki określone w art. 89 ust. 2c Ustawy o podatku akcyzowym)</w:t>
            </w:r>
          </w:p>
          <w:p w:rsidR="005E4F1B" w:rsidRPr="0080152C" w:rsidRDefault="005E4F1B" w:rsidP="00986843">
            <w:pPr>
              <w:autoSpaceDE w:val="0"/>
              <w:spacing w:after="0" w:line="240" w:lineRule="auto"/>
              <w:jc w:val="both"/>
              <w:rPr>
                <w:rFonts w:ascii="Verdana" w:eastAsia="Helvetic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i/>
                <w:iCs/>
                <w:sz w:val="18"/>
                <w:szCs w:val="18"/>
              </w:rPr>
              <w:t>[Art.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89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ust.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2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Ustawy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podatku</w:t>
            </w:r>
            <w:r w:rsidRPr="0080152C">
              <w:rPr>
                <w:rFonts w:ascii="Verdana" w:eastAsia="Arial" w:hAnsi="Verdana" w:cs="Verdana"/>
                <w:i/>
                <w:i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i/>
                <w:iCs/>
                <w:sz w:val="18"/>
                <w:szCs w:val="18"/>
              </w:rPr>
              <w:t>akcyzowym]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sz w:val="18"/>
                <w:szCs w:val="18"/>
              </w:rPr>
              <w:t>0</w:t>
            </w:r>
            <w:r w:rsidRPr="0080152C">
              <w:rPr>
                <w:rFonts w:ascii="Verdana" w:eastAsia="Arial" w:hAnsi="Verdana" w:cs="Verdana"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sz w:val="18"/>
                <w:szCs w:val="18"/>
              </w:rPr>
              <w:t>zł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0,00%</w:t>
            </w:r>
          </w:p>
        </w:tc>
      </w:tr>
      <w:tr w:rsidR="005E4F1B" w:rsidRPr="0080152C" w:rsidTr="00986843">
        <w:tc>
          <w:tcPr>
            <w:tcW w:w="423" w:type="dxa"/>
            <w:shd w:val="clear" w:color="auto" w:fill="auto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eastAsia="Helvetica" w:hAnsi="Verdana" w:cs="Verdana"/>
                <w:b/>
                <w:bCs/>
                <w:sz w:val="18"/>
                <w:szCs w:val="18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6359" w:type="dxa"/>
            <w:shd w:val="clear" w:color="auto" w:fill="auto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80152C">
              <w:rPr>
                <w:rFonts w:ascii="Verdana" w:eastAsia="Helvetica" w:hAnsi="Verdana" w:cs="Verdana"/>
                <w:b/>
                <w:bCs/>
                <w:sz w:val="18"/>
                <w:szCs w:val="18"/>
              </w:rPr>
              <w:t>Łącznie</w:t>
            </w:r>
            <w:r w:rsidRPr="0080152C">
              <w:rPr>
                <w:rFonts w:ascii="Verdana" w:eastAsia="Arial" w:hAnsi="Verdana" w:cs="Verdana"/>
                <w:b/>
                <w:b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8"/>
                <w:szCs w:val="18"/>
              </w:rPr>
              <w:t>zużycie</w:t>
            </w:r>
            <w:r w:rsidRPr="0080152C">
              <w:rPr>
                <w:rFonts w:ascii="Verdana" w:eastAsia="Arial" w:hAnsi="Verdana" w:cs="Verdana"/>
                <w:b/>
                <w:b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8"/>
                <w:szCs w:val="18"/>
              </w:rPr>
              <w:t>(powinno</w:t>
            </w:r>
            <w:r w:rsidRPr="0080152C">
              <w:rPr>
                <w:rFonts w:ascii="Verdana" w:eastAsia="Arial" w:hAnsi="Verdana" w:cs="Verdana"/>
                <w:b/>
                <w:b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8"/>
                <w:szCs w:val="18"/>
              </w:rPr>
              <w:t>być</w:t>
            </w:r>
            <w:r w:rsidRPr="0080152C">
              <w:rPr>
                <w:rFonts w:ascii="Verdana" w:eastAsia="Arial" w:hAnsi="Verdana" w:cs="Verdana"/>
                <w:b/>
                <w:bCs/>
                <w:sz w:val="18"/>
                <w:szCs w:val="18"/>
              </w:rPr>
              <w:t xml:space="preserve"> </w:t>
            </w:r>
            <w:r w:rsidRPr="0080152C">
              <w:rPr>
                <w:rFonts w:ascii="Verdana" w:hAnsi="Verdana" w:cs="Verdana"/>
                <w:b/>
                <w:bCs/>
                <w:sz w:val="18"/>
                <w:szCs w:val="18"/>
              </w:rPr>
              <w:t>100,00%)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F1B" w:rsidRPr="0080152C" w:rsidRDefault="005E4F1B" w:rsidP="00986843">
            <w:pPr>
              <w:autoSpaceDE w:val="0"/>
              <w:snapToGrid w:val="0"/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5E4F1B" w:rsidRPr="0080152C" w:rsidRDefault="005E4F1B" w:rsidP="00986843">
            <w:pPr>
              <w:pStyle w:val="Zawartotabeli"/>
              <w:snapToGrid w:val="0"/>
              <w:jc w:val="center"/>
              <w:rPr>
                <w:rFonts w:ascii="Verdana" w:hAnsi="Verdana"/>
              </w:rPr>
            </w:pPr>
            <w:r w:rsidRPr="0080152C">
              <w:rPr>
                <w:rFonts w:ascii="Verdana" w:hAnsi="Verdana" w:cs="Verdana"/>
                <w:sz w:val="18"/>
                <w:szCs w:val="18"/>
              </w:rPr>
              <w:t>100,00%</w:t>
            </w:r>
          </w:p>
        </w:tc>
      </w:tr>
    </w:tbl>
    <w:p w:rsidR="005E4F1B" w:rsidRDefault="005E4F1B" w:rsidP="005E4F1B">
      <w:pPr>
        <w:autoSpaceDE w:val="0"/>
        <w:rPr>
          <w:rFonts w:ascii="Verdana" w:hAnsi="Verdana"/>
        </w:rPr>
      </w:pPr>
    </w:p>
    <w:p w:rsidR="005E4F1B" w:rsidRPr="00005A6B" w:rsidRDefault="005E4F1B" w:rsidP="005E4F1B">
      <w:pPr>
        <w:autoSpaceDE w:val="0"/>
        <w:spacing w:after="0" w:line="240" w:lineRule="auto"/>
        <w:ind w:left="272" w:hanging="272"/>
        <w:jc w:val="both"/>
        <w:rPr>
          <w:rFonts w:ascii="Verdana" w:eastAsia="Helvetica" w:hAnsi="Verdana" w:cs="Verdana"/>
          <w:color w:val="000000"/>
          <w:sz w:val="20"/>
          <w:szCs w:val="20"/>
        </w:rPr>
      </w:pPr>
      <w:r w:rsidRPr="00005A6B">
        <w:rPr>
          <w:rFonts w:ascii="Verdana" w:eastAsia="Helvetica" w:hAnsi="Verdana" w:cs="Verdana"/>
          <w:color w:val="000000"/>
          <w:sz w:val="20"/>
          <w:szCs w:val="20"/>
        </w:rPr>
        <w:t>3. W przypadku gdy Odbiorca pobiera Paliwo gazowe podlegające zwolnieniu od akcyzy (z wyłączeniem przeznaczenia do celów opałowych przez gospodarstwa domowe) oraz niepodlegające zwolnieniu od akcyzy, taki Odbi</w:t>
      </w:r>
      <w:r>
        <w:rPr>
          <w:rFonts w:ascii="Verdana" w:eastAsia="Helvetica" w:hAnsi="Verdana" w:cs="Verdana"/>
          <w:color w:val="000000"/>
          <w:sz w:val="20"/>
          <w:szCs w:val="20"/>
        </w:rPr>
        <w:t>orca w „Oświadczeniu Odbiorcy o </w:t>
      </w:r>
      <w:r w:rsidRPr="00005A6B">
        <w:rPr>
          <w:rFonts w:ascii="Verdana" w:eastAsia="Helvetica" w:hAnsi="Verdana" w:cs="Verdana"/>
          <w:color w:val="000000"/>
          <w:sz w:val="20"/>
          <w:szCs w:val="20"/>
        </w:rPr>
        <w:t>przeznaczeniu Paliwa gazowego na potrzeby naliczenia podatku akcyzowego” określa ilość Paliwa gazowego podlegającego zwolnieniu. Jeżeli rzeczywista ilość zużytego Paliwa gazowego podlegająca zwolnieniu w tym okresie różni się od ilości określonej pierwotnie,</w:t>
      </w:r>
      <w:r>
        <w:rPr>
          <w:rFonts w:ascii="Verdana" w:eastAsia="Helvetica" w:hAnsi="Verdana" w:cs="Verdana"/>
          <w:color w:val="000000"/>
          <w:sz w:val="20"/>
          <w:szCs w:val="20"/>
        </w:rPr>
        <w:t xml:space="preserve"> ilość ta może zostać skorygowa</w:t>
      </w:r>
      <w:r w:rsidRPr="00005A6B">
        <w:rPr>
          <w:rFonts w:ascii="Verdana" w:eastAsia="Helvetica" w:hAnsi="Verdana" w:cs="Verdana"/>
          <w:color w:val="000000"/>
          <w:sz w:val="20"/>
          <w:szCs w:val="20"/>
        </w:rPr>
        <w:t xml:space="preserve">na, w drodze złożenia w terminie trzech (3) </w:t>
      </w:r>
      <w:r>
        <w:rPr>
          <w:rFonts w:ascii="Verdana" w:eastAsia="Helvetica" w:hAnsi="Verdana" w:cs="Verdana"/>
          <w:color w:val="000000"/>
          <w:sz w:val="20"/>
          <w:szCs w:val="20"/>
        </w:rPr>
        <w:t>d</w:t>
      </w:r>
      <w:r w:rsidRPr="00005A6B">
        <w:rPr>
          <w:rFonts w:ascii="Verdana" w:eastAsia="Helvetica" w:hAnsi="Verdana" w:cs="Verdana"/>
          <w:color w:val="000000"/>
          <w:sz w:val="20"/>
          <w:szCs w:val="20"/>
        </w:rPr>
        <w:t>ni roboczych po zakończeniu okresu rozliczeniowego pisemnego oświadczenia, przy użyciu formularza „Oświadczenie Odbiorcy o przeznaczeniu Paliwa gazowego na potrzeby naliczenia podatku akcyzowego”.</w:t>
      </w:r>
    </w:p>
    <w:p w:rsidR="005E4F1B" w:rsidRPr="009F1FCE" w:rsidRDefault="005E4F1B" w:rsidP="005E4F1B">
      <w:pPr>
        <w:autoSpaceDE w:val="0"/>
        <w:rPr>
          <w:rFonts w:ascii="Verdana" w:hAnsi="Verdana"/>
        </w:rPr>
      </w:pPr>
    </w:p>
    <w:p w:rsidR="005E4F1B" w:rsidRPr="009F1FCE" w:rsidRDefault="005E4F1B" w:rsidP="005E4F1B">
      <w:pPr>
        <w:autoSpaceDE w:val="0"/>
        <w:rPr>
          <w:rFonts w:ascii="Verdana" w:hAnsi="Verdana" w:cs="Verdana"/>
        </w:rPr>
      </w:pPr>
    </w:p>
    <w:p w:rsidR="005E4F1B" w:rsidRPr="009F1FCE" w:rsidRDefault="005E4F1B" w:rsidP="005E4F1B">
      <w:pPr>
        <w:autoSpaceDE w:val="0"/>
        <w:rPr>
          <w:rFonts w:ascii="Verdana" w:hAnsi="Verdana" w:cs="Verdana"/>
        </w:rPr>
      </w:pPr>
    </w:p>
    <w:p w:rsidR="005E4F1B" w:rsidRPr="009F1FCE" w:rsidRDefault="005E4F1B" w:rsidP="005E4F1B">
      <w:pPr>
        <w:autoSpaceDE w:val="0"/>
        <w:rPr>
          <w:rFonts w:ascii="Verdana" w:hAnsi="Verdana" w:cs="Verdana"/>
        </w:rPr>
      </w:pPr>
    </w:p>
    <w:p w:rsidR="005E4F1B" w:rsidRPr="009F1FCE" w:rsidRDefault="005E4F1B" w:rsidP="005E4F1B">
      <w:pPr>
        <w:autoSpaceDE w:val="0"/>
        <w:spacing w:after="0" w:line="240" w:lineRule="auto"/>
        <w:jc w:val="right"/>
        <w:rPr>
          <w:rFonts w:ascii="Verdana" w:eastAsia="Helvetica" w:hAnsi="Verdana" w:cs="Verdana"/>
          <w:color w:val="000000"/>
          <w:sz w:val="20"/>
          <w:szCs w:val="20"/>
        </w:rPr>
      </w:pPr>
      <w:r w:rsidRPr="009F1FCE">
        <w:rPr>
          <w:rFonts w:ascii="Verdana" w:eastAsia="Helvetica" w:hAnsi="Verdana" w:cs="Verdana"/>
          <w:color w:val="000000"/>
          <w:sz w:val="20"/>
          <w:szCs w:val="20"/>
        </w:rPr>
        <w:t>............................................</w:t>
      </w:r>
    </w:p>
    <w:p w:rsidR="005E4F1B" w:rsidRPr="009F1FCE" w:rsidRDefault="005E4F1B" w:rsidP="005E4F1B">
      <w:pPr>
        <w:autoSpaceDE w:val="0"/>
        <w:spacing w:after="0" w:line="240" w:lineRule="auto"/>
        <w:jc w:val="right"/>
        <w:rPr>
          <w:rFonts w:ascii="Verdana" w:hAnsi="Verdana" w:cs="Verdana"/>
        </w:rPr>
      </w:pPr>
      <w:r w:rsidRPr="009F1FCE">
        <w:rPr>
          <w:rFonts w:ascii="Verdana" w:eastAsia="Helvetica" w:hAnsi="Verdana" w:cs="Verdana"/>
          <w:color w:val="000000"/>
          <w:sz w:val="20"/>
          <w:szCs w:val="20"/>
        </w:rPr>
        <w:t>data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i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czytelny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podpis</w:t>
      </w:r>
      <w:r w:rsidRPr="009F1FC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9F1FCE">
        <w:rPr>
          <w:rFonts w:ascii="Verdana" w:hAnsi="Verdana" w:cs="Verdana"/>
          <w:color w:val="000000"/>
          <w:sz w:val="20"/>
          <w:szCs w:val="20"/>
        </w:rPr>
        <w:t>Odbiorcy</w:t>
      </w:r>
    </w:p>
    <w:p w:rsidR="005E4F1B" w:rsidRPr="0080152C" w:rsidRDefault="005E4F1B" w:rsidP="005E4F1B">
      <w:pPr>
        <w:autoSpaceDE w:val="0"/>
        <w:rPr>
          <w:rFonts w:ascii="Verdana" w:hAnsi="Verdana" w:cs="Verdana"/>
        </w:rPr>
      </w:pPr>
    </w:p>
    <w:p w:rsidR="005E4F1B" w:rsidRPr="001E13AD" w:rsidRDefault="005E4F1B">
      <w:pPr>
        <w:rPr>
          <w:rFonts w:ascii="Tahoma" w:hAnsi="Tahoma" w:cs="Tahoma"/>
          <w:sz w:val="20"/>
          <w:szCs w:val="20"/>
        </w:rPr>
      </w:pPr>
    </w:p>
    <w:sectPr w:rsidR="005E4F1B" w:rsidRPr="001E13AD" w:rsidSect="006E504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7AEB73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D5708"/>
    <w:multiLevelType w:val="hybridMultilevel"/>
    <w:tmpl w:val="E676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1664E"/>
    <w:multiLevelType w:val="hybridMultilevel"/>
    <w:tmpl w:val="CDE8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A11"/>
    <w:multiLevelType w:val="hybridMultilevel"/>
    <w:tmpl w:val="77B83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614E9"/>
    <w:multiLevelType w:val="hybridMultilevel"/>
    <w:tmpl w:val="A7CCE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125071"/>
    <w:multiLevelType w:val="hybridMultilevel"/>
    <w:tmpl w:val="B802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765F4"/>
    <w:multiLevelType w:val="hybridMultilevel"/>
    <w:tmpl w:val="66C884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275C6"/>
    <w:multiLevelType w:val="hybridMultilevel"/>
    <w:tmpl w:val="11067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17D21"/>
    <w:multiLevelType w:val="hybridMultilevel"/>
    <w:tmpl w:val="D1927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70EE5"/>
    <w:multiLevelType w:val="hybridMultilevel"/>
    <w:tmpl w:val="156E9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C156B"/>
    <w:multiLevelType w:val="hybridMultilevel"/>
    <w:tmpl w:val="BB9E182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D04DD"/>
    <w:multiLevelType w:val="hybridMultilevel"/>
    <w:tmpl w:val="033E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17"/>
    <w:multiLevelType w:val="hybridMultilevel"/>
    <w:tmpl w:val="F822E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E1120"/>
    <w:multiLevelType w:val="hybridMultilevel"/>
    <w:tmpl w:val="4D3A4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6"/>
  </w:num>
  <w:num w:numId="5">
    <w:abstractNumId w:val="12"/>
  </w:num>
  <w:num w:numId="6">
    <w:abstractNumId w:val="1"/>
  </w:num>
  <w:num w:numId="7">
    <w:abstractNumId w:val="4"/>
  </w:num>
  <w:num w:numId="8">
    <w:abstractNumId w:val="11"/>
  </w:num>
  <w:num w:numId="9">
    <w:abstractNumId w:val="13"/>
  </w:num>
  <w:num w:numId="10">
    <w:abstractNumId w:val="5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80"/>
    <w:rsid w:val="000039BF"/>
    <w:rsid w:val="00062469"/>
    <w:rsid w:val="000F2064"/>
    <w:rsid w:val="0011783E"/>
    <w:rsid w:val="00186505"/>
    <w:rsid w:val="001A573A"/>
    <w:rsid w:val="001A7934"/>
    <w:rsid w:val="001B6130"/>
    <w:rsid w:val="001E13AD"/>
    <w:rsid w:val="00231383"/>
    <w:rsid w:val="002320CD"/>
    <w:rsid w:val="00237D3D"/>
    <w:rsid w:val="0024523E"/>
    <w:rsid w:val="0033538B"/>
    <w:rsid w:val="0035363F"/>
    <w:rsid w:val="003834DF"/>
    <w:rsid w:val="00386B25"/>
    <w:rsid w:val="0039333E"/>
    <w:rsid w:val="003B6303"/>
    <w:rsid w:val="00412174"/>
    <w:rsid w:val="004C6131"/>
    <w:rsid w:val="004D4804"/>
    <w:rsid w:val="00542425"/>
    <w:rsid w:val="005C3107"/>
    <w:rsid w:val="005E4F1B"/>
    <w:rsid w:val="00606C0B"/>
    <w:rsid w:val="00696633"/>
    <w:rsid w:val="006D12F2"/>
    <w:rsid w:val="006E5046"/>
    <w:rsid w:val="006F646F"/>
    <w:rsid w:val="00712A54"/>
    <w:rsid w:val="00753088"/>
    <w:rsid w:val="00764CA7"/>
    <w:rsid w:val="0077143F"/>
    <w:rsid w:val="00773580"/>
    <w:rsid w:val="007D6497"/>
    <w:rsid w:val="00915901"/>
    <w:rsid w:val="009364CC"/>
    <w:rsid w:val="009B4E55"/>
    <w:rsid w:val="009E03F6"/>
    <w:rsid w:val="00A53A76"/>
    <w:rsid w:val="00A660D8"/>
    <w:rsid w:val="00A904C7"/>
    <w:rsid w:val="00AA1487"/>
    <w:rsid w:val="00AF2651"/>
    <w:rsid w:val="00B24CA9"/>
    <w:rsid w:val="00B4355E"/>
    <w:rsid w:val="00BA2493"/>
    <w:rsid w:val="00BA3F62"/>
    <w:rsid w:val="00C8264B"/>
    <w:rsid w:val="00CD5406"/>
    <w:rsid w:val="00D278BE"/>
    <w:rsid w:val="00D90E29"/>
    <w:rsid w:val="00DC2B55"/>
    <w:rsid w:val="00E438F7"/>
    <w:rsid w:val="00E5252A"/>
    <w:rsid w:val="00F058C3"/>
    <w:rsid w:val="00F5028B"/>
    <w:rsid w:val="00F81B1F"/>
    <w:rsid w:val="00F9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4F01-8BF6-40FD-BB92-E96A24FE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4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F1B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5E4F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81B1F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ahoma" w:eastAsia="Times New Roman" w:hAnsi="Tahoma" w:cs="Tahoma"/>
      <w:i/>
      <w:iCs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1B1F"/>
    <w:rPr>
      <w:rFonts w:ascii="Tahoma" w:eastAsia="Times New Roman" w:hAnsi="Tahoma" w:cs="Tahoma"/>
      <w:i/>
      <w:iCs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9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3475</Words>
  <Characters>20853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Anuszkiewicz</dc:creator>
  <cp:keywords/>
  <dc:description/>
  <cp:lastModifiedBy>Katarzyna Anuszkiewicz</cp:lastModifiedBy>
  <cp:revision>14</cp:revision>
  <cp:lastPrinted>2021-11-08T12:33:00Z</cp:lastPrinted>
  <dcterms:created xsi:type="dcterms:W3CDTF">2022-09-30T11:12:00Z</dcterms:created>
  <dcterms:modified xsi:type="dcterms:W3CDTF">2023-10-09T10:41:00Z</dcterms:modified>
</cp:coreProperties>
</file>