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3F72B" w14:textId="709B3675" w:rsidR="00BE6C9A" w:rsidRPr="008168BC" w:rsidRDefault="00874F02" w:rsidP="00BE6C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Panele dekoracyjne </w:t>
      </w:r>
      <w:r w:rsidR="00A50D2F">
        <w:rPr>
          <w:b/>
          <w:sz w:val="24"/>
          <w:szCs w:val="24"/>
        </w:rPr>
        <w:t>w restauracji</w:t>
      </w:r>
    </w:p>
    <w:p w14:paraId="7F64B24C" w14:textId="1F6223B6" w:rsidR="009F31CD" w:rsidRDefault="003D7A76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Panele dekoracyjne </w:t>
      </w:r>
      <w:r w:rsidR="00A50D2F">
        <w:rPr>
          <w:sz w:val="24"/>
          <w:szCs w:val="24"/>
        </w:rPr>
        <w:t xml:space="preserve">mają być umiejscowione w </w:t>
      </w:r>
      <w:r w:rsidR="009F31CD">
        <w:rPr>
          <w:sz w:val="24"/>
          <w:szCs w:val="24"/>
        </w:rPr>
        <w:t>restauracji za sofą. Wytyczne techniczne i estetyka wykonania zgodna z rysunkiem technicznym oraz wizualizacją.</w:t>
      </w:r>
    </w:p>
    <w:p w14:paraId="7237B073" w14:textId="77777777" w:rsidR="00411804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Materiał wykonania paneli: </w:t>
      </w:r>
      <w:r w:rsidR="00411804">
        <w:rPr>
          <w:sz w:val="24"/>
          <w:szCs w:val="24"/>
        </w:rPr>
        <w:t xml:space="preserve"> </w:t>
      </w:r>
    </w:p>
    <w:p w14:paraId="69B11DC9" w14:textId="46869786" w:rsidR="009F31CD" w:rsidRDefault="002C2B22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E6C9A" w:rsidRPr="008168BC">
        <w:rPr>
          <w:sz w:val="24"/>
          <w:szCs w:val="24"/>
        </w:rPr>
        <w:t>łyt</w:t>
      </w:r>
      <w:r>
        <w:rPr>
          <w:sz w:val="24"/>
          <w:szCs w:val="24"/>
        </w:rPr>
        <w:t xml:space="preserve">a </w:t>
      </w:r>
      <w:r w:rsidR="009F31CD">
        <w:rPr>
          <w:sz w:val="24"/>
          <w:szCs w:val="24"/>
        </w:rPr>
        <w:t>wiórowa P2 laminowana, niezapalna o grubości 18mm (</w:t>
      </w:r>
      <w:r w:rsidR="009F31CD" w:rsidRPr="008168BC">
        <w:rPr>
          <w:sz w:val="24"/>
          <w:szCs w:val="24"/>
        </w:rPr>
        <w:t xml:space="preserve">+/- </w:t>
      </w:r>
      <w:r w:rsidR="009F31CD">
        <w:rPr>
          <w:sz w:val="24"/>
          <w:szCs w:val="24"/>
        </w:rPr>
        <w:t xml:space="preserve">2mm) w kolorze jasny beż. Klasyfikacja ogniowa materiału niepalnego B-s2, d0*. </w:t>
      </w:r>
    </w:p>
    <w:p w14:paraId="5050D302" w14:textId="77777777" w:rsidR="00BE6C9A" w:rsidRDefault="00BE6C9A" w:rsidP="00BE6C9A"/>
    <w:p w14:paraId="4C7B906C" w14:textId="3BB17448" w:rsidR="007F1A46" w:rsidRPr="007F1A46" w:rsidRDefault="007F1A46" w:rsidP="009F31CD">
      <w:pPr>
        <w:rPr>
          <w:b/>
          <w:sz w:val="28"/>
        </w:rPr>
      </w:pPr>
      <w:bookmarkStart w:id="0" w:name="_GoBack"/>
      <w:bookmarkEnd w:id="0"/>
    </w:p>
    <w:p w14:paraId="668A04CF" w14:textId="77777777" w:rsidR="007F1A46" w:rsidRDefault="007F1A46" w:rsidP="00BE6C9A"/>
    <w:sectPr w:rsidR="007F1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1976B6"/>
    <w:rsid w:val="002C2B22"/>
    <w:rsid w:val="003125F7"/>
    <w:rsid w:val="0033022C"/>
    <w:rsid w:val="003D7A76"/>
    <w:rsid w:val="00411804"/>
    <w:rsid w:val="00467A1A"/>
    <w:rsid w:val="004F1471"/>
    <w:rsid w:val="00784D06"/>
    <w:rsid w:val="007F1A46"/>
    <w:rsid w:val="008168BC"/>
    <w:rsid w:val="00874F02"/>
    <w:rsid w:val="009F31CD"/>
    <w:rsid w:val="00A362DD"/>
    <w:rsid w:val="00A50D2F"/>
    <w:rsid w:val="00BE6C9A"/>
    <w:rsid w:val="00CB051D"/>
    <w:rsid w:val="00DB4D52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7974"/>
  <w15:docId w15:val="{F5B5D0E4-7DC5-4B7F-A635-D5595605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5</cp:revision>
  <dcterms:created xsi:type="dcterms:W3CDTF">2023-09-22T10:42:00Z</dcterms:created>
  <dcterms:modified xsi:type="dcterms:W3CDTF">2023-09-26T08:25:00Z</dcterms:modified>
</cp:coreProperties>
</file>