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82C15" w14:textId="77777777" w:rsidR="00CE3F14" w:rsidRPr="00605614" w:rsidRDefault="00FA2FE1">
      <w:pPr>
        <w:spacing w:line="360" w:lineRule="auto"/>
        <w:jc w:val="center"/>
        <w:rPr>
          <w:b/>
          <w:sz w:val="28"/>
          <w:u w:val="single"/>
        </w:rPr>
      </w:pPr>
      <w:r w:rsidRPr="00605614">
        <w:rPr>
          <w:b/>
          <w:sz w:val="28"/>
          <w:u w:val="single"/>
        </w:rPr>
        <w:t xml:space="preserve">FORMULARZ OFERTY </w:t>
      </w:r>
    </w:p>
    <w:p w14:paraId="6B9C6BC4" w14:textId="13ED4327" w:rsidR="008735E2" w:rsidRDefault="008735E2" w:rsidP="00740ECC">
      <w:pPr>
        <w:rPr>
          <w:rFonts w:asciiTheme="minorHAnsi" w:hAnsiTheme="minorHAnsi" w:cstheme="minorHAnsi"/>
          <w:b/>
        </w:rPr>
      </w:pPr>
    </w:p>
    <w:p w14:paraId="6ADF38B5" w14:textId="77777777" w:rsidR="008735E2" w:rsidRPr="0032204B" w:rsidRDefault="008735E2" w:rsidP="008735E2">
      <w:pPr>
        <w:ind w:left="7372" w:hanging="1418"/>
        <w:rPr>
          <w:b/>
          <w:sz w:val="28"/>
          <w:szCs w:val="28"/>
        </w:rPr>
      </w:pPr>
      <w:r w:rsidRPr="0032204B">
        <w:rPr>
          <w:b/>
          <w:sz w:val="28"/>
          <w:szCs w:val="28"/>
        </w:rPr>
        <w:t>Gmina Augustów</w:t>
      </w:r>
    </w:p>
    <w:p w14:paraId="108F775C" w14:textId="77777777" w:rsidR="008735E2" w:rsidRPr="0032204B" w:rsidRDefault="008735E2" w:rsidP="008735E2">
      <w:pPr>
        <w:ind w:left="7372" w:hanging="1418"/>
        <w:rPr>
          <w:b/>
          <w:sz w:val="28"/>
          <w:szCs w:val="28"/>
        </w:rPr>
      </w:pPr>
      <w:r w:rsidRPr="0032204B">
        <w:rPr>
          <w:b/>
          <w:sz w:val="28"/>
          <w:szCs w:val="28"/>
        </w:rPr>
        <w:t>ul. Mazurska 1C</w:t>
      </w:r>
    </w:p>
    <w:p w14:paraId="6AE2C4C8" w14:textId="77777777" w:rsidR="008735E2" w:rsidRPr="0032204B" w:rsidRDefault="008735E2" w:rsidP="008735E2">
      <w:pPr>
        <w:ind w:left="7372" w:hanging="1418"/>
        <w:rPr>
          <w:rStyle w:val="FontStyle3317"/>
          <w:rFonts w:ascii="Times New Roman" w:eastAsia="Arial Unicode MS" w:hAnsi="Times New Roman" w:cs="Times New Roman"/>
          <w:bCs w:val="0"/>
          <w:sz w:val="28"/>
          <w:szCs w:val="28"/>
        </w:rPr>
      </w:pPr>
      <w:r w:rsidRPr="0032204B">
        <w:rPr>
          <w:b/>
          <w:sz w:val="28"/>
          <w:szCs w:val="28"/>
        </w:rPr>
        <w:t>16-300 Augustów</w:t>
      </w:r>
    </w:p>
    <w:p w14:paraId="4192D2D3" w14:textId="77777777" w:rsidR="00CE3F14" w:rsidRDefault="00FA2FE1">
      <w:pPr>
        <w:spacing w:line="360" w:lineRule="auto"/>
        <w:rPr>
          <w:b/>
          <w:sz w:val="22"/>
          <w:szCs w:val="22"/>
        </w:rPr>
      </w:pPr>
      <w:r>
        <w:rPr>
          <w:b/>
          <w:sz w:val="22"/>
          <w:szCs w:val="22"/>
        </w:rPr>
        <w:t>Dane dotyczące wykonawcy:</w:t>
      </w:r>
    </w:p>
    <w:p w14:paraId="38AECDE2" w14:textId="77777777" w:rsidR="00CE3F14" w:rsidRDefault="00FA2FE1">
      <w:pPr>
        <w:spacing w:line="360" w:lineRule="auto"/>
        <w:rPr>
          <w:sz w:val="22"/>
          <w:szCs w:val="22"/>
        </w:rPr>
      </w:pPr>
      <w:r>
        <w:rPr>
          <w:sz w:val="22"/>
          <w:szCs w:val="22"/>
        </w:rPr>
        <w:t xml:space="preserve">Wykonawcy wspólnie ubiegają się o udzielenie zamówienia: Tak / Nie </w:t>
      </w:r>
      <w:r>
        <w:rPr>
          <w:sz w:val="22"/>
          <w:szCs w:val="22"/>
          <w:vertAlign w:val="superscript"/>
        </w:rPr>
        <w:t>1</w:t>
      </w:r>
    </w:p>
    <w:p w14:paraId="251D19CA" w14:textId="4DEF2104" w:rsidR="00CE3F14" w:rsidRDefault="00FA2FE1">
      <w:pPr>
        <w:spacing w:line="360" w:lineRule="auto"/>
        <w:rPr>
          <w:sz w:val="22"/>
          <w:szCs w:val="22"/>
        </w:rPr>
      </w:pPr>
      <w:r>
        <w:rPr>
          <w:sz w:val="22"/>
          <w:szCs w:val="22"/>
        </w:rPr>
        <w:t>Nazwa: ……..............................................................................................................................</w:t>
      </w:r>
      <w:r w:rsidR="00605614">
        <w:rPr>
          <w:sz w:val="22"/>
          <w:szCs w:val="22"/>
        </w:rPr>
        <w:t>...........</w:t>
      </w:r>
    </w:p>
    <w:p w14:paraId="6873272F" w14:textId="20F0DBCA" w:rsidR="00CE3F14" w:rsidRDefault="00FA2FE1">
      <w:pPr>
        <w:spacing w:line="360" w:lineRule="auto"/>
        <w:rPr>
          <w:sz w:val="22"/>
          <w:szCs w:val="22"/>
        </w:rPr>
      </w:pPr>
      <w:r>
        <w:rPr>
          <w:sz w:val="22"/>
          <w:szCs w:val="22"/>
        </w:rPr>
        <w:t>Adres : ………………………………………………………………......................................</w:t>
      </w:r>
      <w:r w:rsidR="00605614">
        <w:rPr>
          <w:sz w:val="22"/>
          <w:szCs w:val="22"/>
        </w:rPr>
        <w:t>...........</w:t>
      </w:r>
    </w:p>
    <w:p w14:paraId="24B316E2" w14:textId="61CCF2CF" w:rsidR="00CE3F14" w:rsidRDefault="00FA2FE1">
      <w:pPr>
        <w:spacing w:line="360" w:lineRule="auto"/>
        <w:rPr>
          <w:sz w:val="22"/>
          <w:szCs w:val="22"/>
        </w:rPr>
      </w:pPr>
      <w:r>
        <w:rPr>
          <w:sz w:val="22"/>
          <w:szCs w:val="22"/>
        </w:rPr>
        <w:t>Województwo: ......................................</w:t>
      </w:r>
      <w:r w:rsidR="00605614">
        <w:rPr>
          <w:sz w:val="22"/>
          <w:szCs w:val="22"/>
        </w:rPr>
        <w:t>..............................</w:t>
      </w:r>
    </w:p>
    <w:p w14:paraId="0581A9A8" w14:textId="77777777" w:rsidR="00CE3F14" w:rsidRDefault="00FA2FE1">
      <w:pPr>
        <w:spacing w:line="360" w:lineRule="auto"/>
        <w:rPr>
          <w:sz w:val="22"/>
          <w:szCs w:val="22"/>
        </w:rPr>
      </w:pPr>
      <w:r>
        <w:rPr>
          <w:sz w:val="22"/>
          <w:szCs w:val="22"/>
        </w:rPr>
        <w:t xml:space="preserve">Krajowy numer identyfikacyjny </w:t>
      </w:r>
      <w:r>
        <w:rPr>
          <w:sz w:val="22"/>
          <w:szCs w:val="22"/>
          <w:vertAlign w:val="superscript"/>
        </w:rPr>
        <w:t>2</w:t>
      </w:r>
      <w:r>
        <w:rPr>
          <w:sz w:val="22"/>
          <w:szCs w:val="22"/>
        </w:rPr>
        <w:t>: ......................................</w:t>
      </w:r>
    </w:p>
    <w:p w14:paraId="5A56456E" w14:textId="0FE5830E" w:rsidR="00CE3F14" w:rsidRDefault="00FA2FE1">
      <w:pPr>
        <w:spacing w:line="360" w:lineRule="auto"/>
        <w:rPr>
          <w:sz w:val="22"/>
          <w:szCs w:val="22"/>
        </w:rPr>
      </w:pPr>
      <w:r>
        <w:rPr>
          <w:sz w:val="22"/>
          <w:szCs w:val="22"/>
        </w:rPr>
        <w:t>Numer telefonu: .....................................</w:t>
      </w:r>
      <w:r w:rsidR="00605614">
        <w:rPr>
          <w:sz w:val="22"/>
          <w:szCs w:val="22"/>
        </w:rPr>
        <w:t>............................</w:t>
      </w:r>
      <w:r>
        <w:rPr>
          <w:sz w:val="22"/>
          <w:szCs w:val="22"/>
        </w:rPr>
        <w:t xml:space="preserve">.         </w:t>
      </w:r>
      <w:r w:rsidR="00605614">
        <w:rPr>
          <w:sz w:val="22"/>
          <w:szCs w:val="22"/>
        </w:rPr>
        <w:t xml:space="preserve">  </w:t>
      </w:r>
      <w:r>
        <w:rPr>
          <w:sz w:val="22"/>
          <w:szCs w:val="22"/>
        </w:rPr>
        <w:t>Numer faksu: ...............................</w:t>
      </w:r>
    </w:p>
    <w:p w14:paraId="3AB27E07" w14:textId="39D651AB" w:rsidR="00CE3F14" w:rsidRDefault="00FA2FE1">
      <w:pPr>
        <w:spacing w:line="360" w:lineRule="auto"/>
        <w:rPr>
          <w:sz w:val="22"/>
          <w:szCs w:val="22"/>
        </w:rPr>
      </w:pPr>
      <w:r w:rsidRPr="00605614">
        <w:rPr>
          <w:bCs/>
          <w:sz w:val="22"/>
          <w:szCs w:val="22"/>
        </w:rPr>
        <w:t xml:space="preserve">adres skrzynki </w:t>
      </w:r>
      <w:proofErr w:type="spellStart"/>
      <w:r w:rsidRPr="00605614">
        <w:rPr>
          <w:bCs/>
          <w:sz w:val="22"/>
          <w:szCs w:val="22"/>
        </w:rPr>
        <w:t>ePUAP</w:t>
      </w:r>
      <w:proofErr w:type="spellEnd"/>
      <w:r w:rsidRPr="00605614">
        <w:rPr>
          <w:bCs/>
          <w:sz w:val="22"/>
          <w:szCs w:val="22"/>
        </w:rPr>
        <w:t>: ...........................................</w:t>
      </w:r>
      <w:r w:rsidR="00605614" w:rsidRPr="00605614">
        <w:rPr>
          <w:bCs/>
          <w:sz w:val="22"/>
          <w:szCs w:val="22"/>
        </w:rPr>
        <w:t>.........</w:t>
      </w:r>
      <w:r w:rsidR="00605614">
        <w:rPr>
          <w:bCs/>
          <w:sz w:val="22"/>
          <w:szCs w:val="22"/>
        </w:rPr>
        <w:t>...</w:t>
      </w:r>
      <w:r w:rsidR="00605614">
        <w:rPr>
          <w:b/>
          <w:sz w:val="22"/>
          <w:szCs w:val="22"/>
        </w:rPr>
        <w:t xml:space="preserve">          </w:t>
      </w:r>
      <w:r>
        <w:rPr>
          <w:sz w:val="22"/>
          <w:szCs w:val="22"/>
        </w:rPr>
        <w:t>Adres email: .................................</w:t>
      </w:r>
    </w:p>
    <w:p w14:paraId="5F03D6EF" w14:textId="005E3CD0" w:rsidR="00CE3F14" w:rsidRPr="00740ECC" w:rsidRDefault="00FA2FE1">
      <w:pPr>
        <w:spacing w:line="360" w:lineRule="auto"/>
        <w:rPr>
          <w:sz w:val="22"/>
          <w:szCs w:val="22"/>
        </w:rPr>
      </w:pPr>
      <w:r>
        <w:rPr>
          <w:sz w:val="22"/>
          <w:szCs w:val="22"/>
        </w:rPr>
        <w:t xml:space="preserve">Rodzaj wykonawcy </w:t>
      </w:r>
      <w:r>
        <w:rPr>
          <w:sz w:val="22"/>
          <w:szCs w:val="22"/>
          <w:vertAlign w:val="superscript"/>
        </w:rPr>
        <w:t>3</w:t>
      </w:r>
      <w:r>
        <w:rPr>
          <w:sz w:val="22"/>
          <w:szCs w:val="22"/>
        </w:rPr>
        <w:t>: ......................................</w:t>
      </w:r>
      <w:r w:rsidR="00605614">
        <w:rPr>
          <w:sz w:val="22"/>
          <w:szCs w:val="22"/>
        </w:rPr>
        <w:t>...................</w:t>
      </w:r>
    </w:p>
    <w:p w14:paraId="6E03F2F5" w14:textId="77777777" w:rsidR="00605614" w:rsidRDefault="00674C04" w:rsidP="00534D10">
      <w:pPr>
        <w:ind w:left="-426" w:right="-426" w:hanging="426"/>
        <w:rPr>
          <w:sz w:val="22"/>
          <w:szCs w:val="22"/>
        </w:rPr>
      </w:pPr>
      <w:r>
        <w:rPr>
          <w:sz w:val="22"/>
          <w:szCs w:val="22"/>
        </w:rPr>
        <w:t xml:space="preserve">               </w:t>
      </w:r>
      <w:r w:rsidR="00FA2FE1">
        <w:rPr>
          <w:sz w:val="22"/>
          <w:szCs w:val="22"/>
        </w:rPr>
        <w:t>Nawiązując do ogłoszonego przetargu w trybie przetargu nieograniczonego</w:t>
      </w:r>
      <w:r w:rsidR="00605614">
        <w:rPr>
          <w:sz w:val="22"/>
          <w:szCs w:val="22"/>
        </w:rPr>
        <w:t>:</w:t>
      </w:r>
    </w:p>
    <w:p w14:paraId="3CB6B646" w14:textId="50DA6451" w:rsidR="00674C04" w:rsidRPr="00534D10" w:rsidRDefault="00605614" w:rsidP="00740ECC">
      <w:pPr>
        <w:spacing w:after="120"/>
        <w:ind w:left="-426" w:right="-426" w:hanging="426"/>
        <w:rPr>
          <w:bCs/>
          <w:sz w:val="22"/>
          <w:szCs w:val="22"/>
        </w:rPr>
      </w:pPr>
      <w:r>
        <w:rPr>
          <w:sz w:val="22"/>
          <w:szCs w:val="22"/>
        </w:rPr>
        <w:t xml:space="preserve">             </w:t>
      </w:r>
      <w:r w:rsidR="00740ECC">
        <w:rPr>
          <w:sz w:val="22"/>
          <w:szCs w:val="22"/>
        </w:rPr>
        <w:t xml:space="preserve"> </w:t>
      </w:r>
      <w:r w:rsidR="00FA2FE1">
        <w:rPr>
          <w:sz w:val="22"/>
          <w:szCs w:val="22"/>
        </w:rPr>
        <w:t xml:space="preserve"> </w:t>
      </w:r>
      <w:r w:rsidR="00FA2FE1" w:rsidRPr="00534D10">
        <w:rPr>
          <w:bCs/>
          <w:sz w:val="22"/>
          <w:szCs w:val="22"/>
        </w:rPr>
        <w:t xml:space="preserve">(znak sprawy: </w:t>
      </w:r>
      <w:r w:rsidR="009C2178" w:rsidRPr="00534D10">
        <w:rPr>
          <w:bCs/>
          <w:sz w:val="22"/>
          <w:szCs w:val="22"/>
        </w:rPr>
        <w:t>AK</w:t>
      </w:r>
      <w:r w:rsidR="00FA2FE1" w:rsidRPr="00534D10">
        <w:rPr>
          <w:bCs/>
          <w:sz w:val="22"/>
          <w:szCs w:val="22"/>
        </w:rPr>
        <w:t>.27</w:t>
      </w:r>
      <w:r w:rsidR="00674C04" w:rsidRPr="00534D10">
        <w:rPr>
          <w:bCs/>
          <w:sz w:val="22"/>
          <w:szCs w:val="22"/>
        </w:rPr>
        <w:t>1</w:t>
      </w:r>
      <w:r w:rsidR="00FA2FE1" w:rsidRPr="00534D10">
        <w:rPr>
          <w:bCs/>
          <w:sz w:val="22"/>
          <w:szCs w:val="22"/>
        </w:rPr>
        <w:t>.</w:t>
      </w:r>
      <w:r w:rsidR="00245E99">
        <w:rPr>
          <w:bCs/>
          <w:sz w:val="22"/>
          <w:szCs w:val="22"/>
        </w:rPr>
        <w:t>2</w:t>
      </w:r>
      <w:r w:rsidR="00FA2FE1" w:rsidRPr="00534D10">
        <w:rPr>
          <w:bCs/>
          <w:sz w:val="22"/>
          <w:szCs w:val="22"/>
        </w:rPr>
        <w:t>.202</w:t>
      </w:r>
      <w:r w:rsidR="00E57AED" w:rsidRPr="00534D10">
        <w:rPr>
          <w:bCs/>
          <w:sz w:val="22"/>
          <w:szCs w:val="22"/>
        </w:rPr>
        <w:t>3</w:t>
      </w:r>
      <w:r w:rsidR="00FA2FE1" w:rsidRPr="00534D10">
        <w:rPr>
          <w:bCs/>
          <w:sz w:val="22"/>
          <w:szCs w:val="22"/>
        </w:rPr>
        <w:t xml:space="preserve">) pn.: </w:t>
      </w:r>
      <w:bookmarkStart w:id="0" w:name="_Hlk94503748"/>
    </w:p>
    <w:p w14:paraId="696B3ECC" w14:textId="628ACCBF" w:rsidR="00740ECC" w:rsidRPr="00941E7F" w:rsidRDefault="00674C04" w:rsidP="00740ECC">
      <w:pPr>
        <w:tabs>
          <w:tab w:val="center" w:pos="4536"/>
          <w:tab w:val="left" w:pos="6945"/>
        </w:tabs>
        <w:spacing w:after="120" w:line="360" w:lineRule="auto"/>
        <w:jc w:val="center"/>
        <w:rPr>
          <w:rFonts w:asciiTheme="majorHAnsi" w:hAnsiTheme="majorHAnsi" w:cstheme="majorHAnsi"/>
          <w:b/>
          <w:sz w:val="24"/>
          <w:szCs w:val="24"/>
          <w:u w:val="single"/>
        </w:rPr>
      </w:pPr>
      <w:bookmarkStart w:id="1" w:name="_Hlk94532358"/>
      <w:r w:rsidRPr="00941E7F">
        <w:rPr>
          <w:rFonts w:asciiTheme="majorHAnsi" w:hAnsiTheme="majorHAnsi" w:cstheme="majorHAnsi"/>
          <w:b/>
          <w:sz w:val="24"/>
          <w:szCs w:val="24"/>
          <w:u w:val="single"/>
        </w:rPr>
        <w:t>„</w:t>
      </w:r>
      <w:r w:rsidR="00245E99" w:rsidRPr="00941E7F">
        <w:rPr>
          <w:rFonts w:ascii="Arial" w:hAnsi="Arial" w:cs="Arial"/>
          <w:b/>
          <w:bCs/>
          <w:sz w:val="24"/>
          <w:szCs w:val="24"/>
          <w:u w:val="single"/>
        </w:rPr>
        <w:t>Zakup i dostawa używanej koparko-ładowarki</w:t>
      </w:r>
      <w:r w:rsidR="009C2178" w:rsidRPr="00941E7F">
        <w:rPr>
          <w:rFonts w:ascii="Arial" w:hAnsi="Arial" w:cs="Arial"/>
          <w:b/>
          <w:sz w:val="24"/>
          <w:szCs w:val="24"/>
          <w:u w:val="single"/>
        </w:rPr>
        <w:t>”</w:t>
      </w:r>
      <w:r w:rsidRPr="00941E7F">
        <w:rPr>
          <w:rFonts w:asciiTheme="majorHAnsi" w:hAnsiTheme="majorHAnsi" w:cstheme="majorHAnsi"/>
          <w:b/>
          <w:sz w:val="24"/>
          <w:szCs w:val="24"/>
          <w:u w:val="single"/>
        </w:rPr>
        <w:t xml:space="preserve">. </w:t>
      </w:r>
      <w:bookmarkEnd w:id="0"/>
      <w:bookmarkEnd w:id="1"/>
    </w:p>
    <w:p w14:paraId="6D3FBC85" w14:textId="4EF5F723" w:rsidR="009D6C35" w:rsidRPr="00975394" w:rsidRDefault="00BF5C26" w:rsidP="00975394">
      <w:pPr>
        <w:tabs>
          <w:tab w:val="center" w:pos="4536"/>
          <w:tab w:val="left" w:pos="6945"/>
        </w:tabs>
        <w:spacing w:line="360" w:lineRule="auto"/>
        <w:rPr>
          <w:rFonts w:asciiTheme="majorHAnsi" w:hAnsiTheme="majorHAnsi" w:cstheme="majorHAnsi"/>
          <w:b/>
          <w:sz w:val="22"/>
          <w:szCs w:val="22"/>
        </w:rPr>
      </w:pPr>
      <w:r>
        <w:rPr>
          <w:b/>
          <w:sz w:val="22"/>
          <w:szCs w:val="22"/>
        </w:rPr>
        <w:t xml:space="preserve">1) </w:t>
      </w:r>
      <w:r w:rsidR="00FA2FE1" w:rsidRPr="00BF5C26">
        <w:rPr>
          <w:b/>
          <w:sz w:val="22"/>
          <w:szCs w:val="22"/>
        </w:rPr>
        <w:t xml:space="preserve">oferujemy wykonanie </w:t>
      </w:r>
      <w:r w:rsidR="00245E99">
        <w:rPr>
          <w:b/>
          <w:sz w:val="22"/>
          <w:szCs w:val="22"/>
        </w:rPr>
        <w:t>usługi</w:t>
      </w:r>
      <w:r w:rsidR="00FA2FE1" w:rsidRPr="00BF5C26">
        <w:rPr>
          <w:b/>
          <w:sz w:val="22"/>
          <w:szCs w:val="22"/>
        </w:rPr>
        <w:t xml:space="preserve"> objęt</w:t>
      </w:r>
      <w:r w:rsidR="00245E99">
        <w:rPr>
          <w:b/>
          <w:sz w:val="22"/>
          <w:szCs w:val="22"/>
        </w:rPr>
        <w:t>ej</w:t>
      </w:r>
      <w:r w:rsidR="00FA2FE1" w:rsidRPr="00BF5C26">
        <w:rPr>
          <w:b/>
          <w:sz w:val="22"/>
          <w:szCs w:val="22"/>
        </w:rPr>
        <w:t xml:space="preserve"> zamówieniem</w:t>
      </w:r>
      <w:r w:rsidRPr="00BF5C26">
        <w:rPr>
          <w:b/>
          <w:sz w:val="22"/>
          <w:szCs w:val="22"/>
        </w:rPr>
        <w:t>:</w:t>
      </w:r>
    </w:p>
    <w:p w14:paraId="020FA43D" w14:textId="649CD7AA" w:rsidR="009D6C35" w:rsidRDefault="009D6C35" w:rsidP="009D6C35">
      <w:pPr>
        <w:pStyle w:val="pkt"/>
        <w:spacing w:before="0" w:after="0" w:line="100" w:lineRule="atLeast"/>
        <w:ind w:left="0" w:firstLine="0"/>
        <w:rPr>
          <w:b/>
          <w:sz w:val="22"/>
          <w:szCs w:val="22"/>
        </w:rPr>
      </w:pPr>
      <w:r>
        <w:rPr>
          <w:b/>
          <w:sz w:val="22"/>
          <w:szCs w:val="22"/>
        </w:rPr>
        <w:t>za łączną kwotę ryczałtową:</w:t>
      </w:r>
    </w:p>
    <w:p w14:paraId="700A8C44" w14:textId="77777777" w:rsidR="00605614" w:rsidRDefault="00605614" w:rsidP="009D6C35">
      <w:pPr>
        <w:pStyle w:val="pkt"/>
        <w:spacing w:before="0" w:after="0" w:line="100" w:lineRule="atLeast"/>
        <w:ind w:left="0" w:firstLine="0"/>
        <w:rPr>
          <w:b/>
          <w:sz w:val="22"/>
          <w:szCs w:val="22"/>
        </w:rPr>
      </w:pPr>
    </w:p>
    <w:p w14:paraId="2D1C75C1" w14:textId="3363C594" w:rsidR="009D6C35" w:rsidRDefault="009D6C35" w:rsidP="00605614">
      <w:pPr>
        <w:pStyle w:val="pkt"/>
        <w:spacing w:before="0" w:after="120" w:line="360" w:lineRule="auto"/>
        <w:ind w:left="0" w:firstLine="0"/>
        <w:rPr>
          <w:b/>
          <w:sz w:val="22"/>
          <w:szCs w:val="22"/>
        </w:rPr>
      </w:pPr>
      <w:r>
        <w:rPr>
          <w:b/>
          <w:sz w:val="22"/>
          <w:szCs w:val="22"/>
        </w:rPr>
        <w:t>brutto: ………………………</w:t>
      </w:r>
      <w:r w:rsidR="009C2178">
        <w:rPr>
          <w:b/>
          <w:sz w:val="22"/>
          <w:szCs w:val="22"/>
        </w:rPr>
        <w:t>……………………………………………………..</w:t>
      </w:r>
      <w:r>
        <w:rPr>
          <w:b/>
          <w:sz w:val="22"/>
          <w:szCs w:val="22"/>
        </w:rPr>
        <w:t>…</w:t>
      </w:r>
      <w:r w:rsidR="00605614">
        <w:rPr>
          <w:b/>
          <w:sz w:val="22"/>
          <w:szCs w:val="22"/>
        </w:rPr>
        <w:t>……………</w:t>
      </w:r>
      <w:r>
        <w:rPr>
          <w:b/>
          <w:sz w:val="22"/>
          <w:szCs w:val="22"/>
        </w:rPr>
        <w:t>… zł</w:t>
      </w:r>
      <w:r w:rsidR="00605614">
        <w:rPr>
          <w:b/>
          <w:sz w:val="22"/>
          <w:szCs w:val="22"/>
        </w:rPr>
        <w:t>.</w:t>
      </w:r>
      <w:r>
        <w:rPr>
          <w:b/>
          <w:sz w:val="22"/>
          <w:szCs w:val="22"/>
        </w:rPr>
        <w:t xml:space="preserve"> </w:t>
      </w:r>
    </w:p>
    <w:p w14:paraId="37DE2C6E" w14:textId="1C82D3B0" w:rsidR="009D6C35" w:rsidRDefault="009D6C35" w:rsidP="00605614">
      <w:pPr>
        <w:pStyle w:val="pkt"/>
        <w:spacing w:before="0" w:after="120" w:line="360" w:lineRule="auto"/>
        <w:ind w:left="0" w:firstLine="0"/>
        <w:rPr>
          <w:b/>
          <w:i/>
          <w:iCs/>
          <w:sz w:val="22"/>
          <w:szCs w:val="22"/>
        </w:rPr>
      </w:pPr>
      <w:r>
        <w:rPr>
          <w:b/>
          <w:i/>
          <w:iCs/>
          <w:sz w:val="22"/>
          <w:szCs w:val="22"/>
        </w:rPr>
        <w:t>(słownie: ………………………………………………………………</w:t>
      </w:r>
      <w:r w:rsidR="00605614">
        <w:rPr>
          <w:b/>
          <w:i/>
          <w:iCs/>
          <w:sz w:val="22"/>
          <w:szCs w:val="22"/>
        </w:rPr>
        <w:t>…………</w:t>
      </w:r>
      <w:r>
        <w:rPr>
          <w:b/>
          <w:i/>
          <w:iCs/>
          <w:sz w:val="22"/>
          <w:szCs w:val="22"/>
        </w:rPr>
        <w:t>…………….zł brutto).</w:t>
      </w:r>
    </w:p>
    <w:p w14:paraId="615B5518" w14:textId="20381071" w:rsidR="009D6C35" w:rsidRDefault="009D6C35" w:rsidP="00605614">
      <w:pPr>
        <w:pStyle w:val="pkt"/>
        <w:spacing w:before="0" w:after="120" w:line="360" w:lineRule="auto"/>
        <w:ind w:left="0" w:firstLine="0"/>
        <w:rPr>
          <w:bCs/>
          <w:sz w:val="22"/>
          <w:szCs w:val="22"/>
        </w:rPr>
      </w:pPr>
      <w:r>
        <w:rPr>
          <w:bCs/>
          <w:sz w:val="22"/>
          <w:szCs w:val="22"/>
        </w:rPr>
        <w:t>netto: ………………………</w:t>
      </w:r>
      <w:r w:rsidR="00605614">
        <w:rPr>
          <w:bCs/>
          <w:sz w:val="22"/>
          <w:szCs w:val="22"/>
        </w:rPr>
        <w:t>…………………………………………………………………</w:t>
      </w:r>
      <w:r>
        <w:rPr>
          <w:bCs/>
          <w:sz w:val="22"/>
          <w:szCs w:val="22"/>
        </w:rPr>
        <w:t>……….. zł</w:t>
      </w:r>
      <w:r w:rsidR="00605614">
        <w:rPr>
          <w:bCs/>
          <w:sz w:val="22"/>
          <w:szCs w:val="22"/>
        </w:rPr>
        <w:t>.</w:t>
      </w:r>
    </w:p>
    <w:p w14:paraId="1BBEFE6A" w14:textId="75CACE6E" w:rsidR="00975394" w:rsidRPr="009D6C35" w:rsidRDefault="009D6C35" w:rsidP="00740ECC">
      <w:pPr>
        <w:pStyle w:val="pkt"/>
        <w:spacing w:before="0" w:after="120" w:line="360" w:lineRule="auto"/>
        <w:ind w:left="0" w:firstLine="0"/>
        <w:rPr>
          <w:bCs/>
          <w:sz w:val="22"/>
          <w:szCs w:val="22"/>
        </w:rPr>
      </w:pPr>
      <w:r>
        <w:rPr>
          <w:bCs/>
          <w:sz w:val="22"/>
          <w:szCs w:val="22"/>
        </w:rPr>
        <w:t>podatek VAT …….. % ……………………</w:t>
      </w:r>
      <w:r w:rsidR="00605614">
        <w:rPr>
          <w:bCs/>
          <w:sz w:val="22"/>
          <w:szCs w:val="22"/>
        </w:rPr>
        <w:t>…………………………………………………….</w:t>
      </w:r>
      <w:r>
        <w:rPr>
          <w:bCs/>
          <w:sz w:val="22"/>
          <w:szCs w:val="22"/>
        </w:rPr>
        <w:t>…… zł</w:t>
      </w:r>
      <w:r w:rsidR="00605614">
        <w:rPr>
          <w:bCs/>
          <w:sz w:val="22"/>
          <w:szCs w:val="22"/>
        </w:rPr>
        <w:t>.</w:t>
      </w:r>
    </w:p>
    <w:p w14:paraId="38FA5951" w14:textId="7F3C1708" w:rsidR="00A37FB1" w:rsidRPr="0032204B" w:rsidRDefault="00A37FB1" w:rsidP="0032204B">
      <w:pPr>
        <w:spacing w:line="360" w:lineRule="auto"/>
        <w:jc w:val="both"/>
        <w:rPr>
          <w:bCs/>
          <w:sz w:val="22"/>
          <w:szCs w:val="22"/>
        </w:rPr>
      </w:pPr>
      <w:r>
        <w:rPr>
          <w:b/>
          <w:sz w:val="22"/>
          <w:szCs w:val="22"/>
        </w:rPr>
        <w:t xml:space="preserve">2) oświadczamy, że </w:t>
      </w:r>
      <w:r w:rsidRPr="0032204B">
        <w:rPr>
          <w:bCs/>
          <w:sz w:val="22"/>
          <w:szCs w:val="22"/>
        </w:rPr>
        <w:t>udzielimy gwarancji jakości i rękojmi na wykonan</w:t>
      </w:r>
      <w:r w:rsidR="00245E99">
        <w:rPr>
          <w:bCs/>
          <w:sz w:val="22"/>
          <w:szCs w:val="22"/>
        </w:rPr>
        <w:t xml:space="preserve">ą </w:t>
      </w:r>
      <w:r w:rsidRPr="0032204B">
        <w:rPr>
          <w:bCs/>
          <w:sz w:val="22"/>
          <w:szCs w:val="22"/>
        </w:rPr>
        <w:t xml:space="preserve">przez siebie </w:t>
      </w:r>
      <w:r w:rsidR="00245E99">
        <w:rPr>
          <w:bCs/>
          <w:sz w:val="22"/>
          <w:szCs w:val="22"/>
        </w:rPr>
        <w:t>usługę</w:t>
      </w:r>
      <w:r w:rsidRPr="0032204B">
        <w:rPr>
          <w:bCs/>
          <w:sz w:val="22"/>
          <w:szCs w:val="22"/>
        </w:rPr>
        <w:t xml:space="preserve"> będąc</w:t>
      </w:r>
      <w:r w:rsidR="00245E99">
        <w:rPr>
          <w:bCs/>
          <w:sz w:val="22"/>
          <w:szCs w:val="22"/>
        </w:rPr>
        <w:t>ą</w:t>
      </w:r>
      <w:r w:rsidRPr="0032204B">
        <w:rPr>
          <w:bCs/>
          <w:sz w:val="22"/>
          <w:szCs w:val="22"/>
        </w:rPr>
        <w:t xml:space="preserve">     </w:t>
      </w:r>
    </w:p>
    <w:p w14:paraId="7741473F" w14:textId="6ED1AE9D" w:rsidR="00A37FB1" w:rsidRPr="0032204B" w:rsidRDefault="00A37FB1" w:rsidP="0032204B">
      <w:pPr>
        <w:spacing w:line="360" w:lineRule="auto"/>
        <w:ind w:right="-569"/>
        <w:jc w:val="both"/>
        <w:rPr>
          <w:bCs/>
          <w:sz w:val="22"/>
          <w:szCs w:val="22"/>
        </w:rPr>
      </w:pPr>
      <w:r w:rsidRPr="0032204B">
        <w:rPr>
          <w:bCs/>
          <w:sz w:val="22"/>
          <w:szCs w:val="22"/>
        </w:rPr>
        <w:t xml:space="preserve">    przedmiotem niniejszego zamówienia na okres </w:t>
      </w:r>
      <w:r w:rsidR="00245E99">
        <w:rPr>
          <w:bCs/>
          <w:sz w:val="22"/>
          <w:szCs w:val="22"/>
        </w:rPr>
        <w:t>……………………………………</w:t>
      </w:r>
      <w:r w:rsidRPr="0032204B">
        <w:rPr>
          <w:bCs/>
          <w:sz w:val="22"/>
          <w:szCs w:val="22"/>
        </w:rPr>
        <w:t xml:space="preserve"> licząc od daty </w:t>
      </w:r>
    </w:p>
    <w:p w14:paraId="1E573F63" w14:textId="77777777" w:rsidR="00A37FB1" w:rsidRPr="0032204B" w:rsidRDefault="00A37FB1" w:rsidP="0032204B">
      <w:pPr>
        <w:spacing w:line="360" w:lineRule="auto"/>
        <w:jc w:val="both"/>
        <w:rPr>
          <w:bCs/>
          <w:sz w:val="22"/>
          <w:szCs w:val="22"/>
        </w:rPr>
      </w:pPr>
      <w:r w:rsidRPr="0032204B">
        <w:rPr>
          <w:bCs/>
          <w:sz w:val="22"/>
          <w:szCs w:val="22"/>
        </w:rPr>
        <w:t xml:space="preserve">    odbioru końcowego robót.</w:t>
      </w:r>
    </w:p>
    <w:p w14:paraId="14278A6A" w14:textId="77777777" w:rsidR="00A37FB1" w:rsidRDefault="00A37FB1" w:rsidP="00A37FB1">
      <w:pPr>
        <w:pStyle w:val="Akapitzlist1"/>
        <w:autoSpaceDE w:val="0"/>
        <w:autoSpaceDN w:val="0"/>
        <w:adjustRightInd w:val="0"/>
        <w:spacing w:line="240" w:lineRule="auto"/>
        <w:ind w:left="284"/>
        <w:jc w:val="both"/>
        <w:rPr>
          <w:rFonts w:ascii="Verdana" w:hAnsi="Verdana"/>
          <w:b/>
          <w:i/>
          <w:w w:val="90"/>
          <w:sz w:val="16"/>
          <w:szCs w:val="16"/>
        </w:rPr>
      </w:pPr>
      <w:r>
        <w:rPr>
          <w:rFonts w:ascii="Verdana" w:hAnsi="Verdana"/>
          <w:b/>
          <w:i/>
          <w:w w:val="90"/>
          <w:sz w:val="16"/>
          <w:szCs w:val="16"/>
        </w:rPr>
        <w:t>(Uwaga! Okres gwarancji stanowi jedno z kryteriów oceny ofert. Szczegółowe informacje i wymagania dotyczące okresu gwarancji zawarte są w dziale XIX pkt 2. SWZ).</w:t>
      </w:r>
    </w:p>
    <w:p w14:paraId="55119A4E" w14:textId="77777777" w:rsidR="00CE3F14" w:rsidRDefault="00CE3F14">
      <w:pPr>
        <w:spacing w:line="360" w:lineRule="auto"/>
        <w:ind w:left="284" w:hanging="284"/>
        <w:jc w:val="both"/>
        <w:rPr>
          <w:b/>
          <w:sz w:val="16"/>
          <w:szCs w:val="16"/>
        </w:rPr>
      </w:pPr>
    </w:p>
    <w:p w14:paraId="511E8089" w14:textId="77777777" w:rsidR="00CE3F14" w:rsidRDefault="00CE3F14" w:rsidP="00605614">
      <w:pPr>
        <w:ind w:left="284" w:right="1415" w:hanging="284"/>
        <w:jc w:val="both"/>
        <w:rPr>
          <w:rFonts w:ascii="Verdana" w:hAnsi="Verdana"/>
          <w:b/>
          <w:i/>
          <w:w w:val="90"/>
          <w:sz w:val="16"/>
          <w:szCs w:val="16"/>
        </w:rPr>
      </w:pPr>
    </w:p>
    <w:p w14:paraId="1A35ECDA" w14:textId="573FF29D" w:rsidR="00CE3F14" w:rsidRDefault="00245E99">
      <w:pPr>
        <w:tabs>
          <w:tab w:val="left" w:pos="426"/>
        </w:tabs>
        <w:spacing w:line="360" w:lineRule="auto"/>
        <w:jc w:val="both"/>
        <w:rPr>
          <w:b/>
          <w:sz w:val="22"/>
          <w:szCs w:val="22"/>
        </w:rPr>
      </w:pPr>
      <w:r>
        <w:rPr>
          <w:sz w:val="22"/>
          <w:szCs w:val="22"/>
        </w:rPr>
        <w:t>3</w:t>
      </w:r>
      <w:r w:rsidR="00FA2FE1">
        <w:rPr>
          <w:sz w:val="22"/>
          <w:szCs w:val="22"/>
        </w:rPr>
        <w:t xml:space="preserve">) </w:t>
      </w:r>
      <w:r>
        <w:rPr>
          <w:sz w:val="22"/>
          <w:szCs w:val="22"/>
        </w:rPr>
        <w:t xml:space="preserve">Usługę </w:t>
      </w:r>
      <w:r w:rsidR="00FA2FE1">
        <w:rPr>
          <w:sz w:val="22"/>
          <w:szCs w:val="22"/>
        </w:rPr>
        <w:t xml:space="preserve"> objęt</w:t>
      </w:r>
      <w:r>
        <w:rPr>
          <w:sz w:val="22"/>
          <w:szCs w:val="22"/>
        </w:rPr>
        <w:t>ą</w:t>
      </w:r>
      <w:r w:rsidR="00FA2FE1">
        <w:rPr>
          <w:sz w:val="22"/>
          <w:szCs w:val="22"/>
        </w:rPr>
        <w:t xml:space="preserve"> zamówieniem:</w:t>
      </w:r>
    </w:p>
    <w:p w14:paraId="21CC1BF2" w14:textId="77777777" w:rsidR="00CE3F14" w:rsidRDefault="00FA2FE1">
      <w:pPr>
        <w:ind w:firstLine="567"/>
        <w:jc w:val="both"/>
        <w:rPr>
          <w:sz w:val="22"/>
          <w:szCs w:val="22"/>
        </w:rPr>
      </w:pPr>
      <w:r>
        <w:rPr>
          <w:sz w:val="22"/>
          <w:szCs w:val="22"/>
        </w:rPr>
        <w:t xml:space="preserve">1) zamierzamy wykonać sami </w:t>
      </w:r>
      <w:r>
        <w:rPr>
          <w:sz w:val="22"/>
          <w:szCs w:val="22"/>
          <w:vertAlign w:val="superscript"/>
        </w:rPr>
        <w:t>1</w:t>
      </w:r>
    </w:p>
    <w:p w14:paraId="2E58E7F6" w14:textId="77777777" w:rsidR="00CE3F14" w:rsidRDefault="00FA2FE1">
      <w:pPr>
        <w:ind w:left="567"/>
        <w:jc w:val="both"/>
        <w:rPr>
          <w:sz w:val="22"/>
          <w:szCs w:val="22"/>
        </w:rPr>
      </w:pPr>
      <w:r>
        <w:rPr>
          <w:sz w:val="22"/>
          <w:szCs w:val="22"/>
        </w:rPr>
        <w:t xml:space="preserve">2) zamierzamy wykonać przy udziale następujących podwykonawców </w:t>
      </w:r>
      <w:r>
        <w:rPr>
          <w:sz w:val="22"/>
          <w:szCs w:val="22"/>
          <w:vertAlign w:val="superscript"/>
        </w:rPr>
        <w:t>1</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
        <w:gridCol w:w="3074"/>
        <w:gridCol w:w="4915"/>
      </w:tblGrid>
      <w:tr w:rsidR="00CE3F14" w14:paraId="269967A6" w14:textId="77777777">
        <w:tc>
          <w:tcPr>
            <w:tcW w:w="504" w:type="dxa"/>
            <w:tcBorders>
              <w:top w:val="single" w:sz="4" w:space="0" w:color="auto"/>
              <w:left w:val="single" w:sz="4" w:space="0" w:color="auto"/>
              <w:bottom w:val="single" w:sz="4" w:space="0" w:color="auto"/>
              <w:right w:val="single" w:sz="4" w:space="0" w:color="auto"/>
            </w:tcBorders>
          </w:tcPr>
          <w:p w14:paraId="23C78210" w14:textId="77777777" w:rsidR="00CE3F14" w:rsidRDefault="00FA2FE1">
            <w:pPr>
              <w:rPr>
                <w:i/>
                <w:sz w:val="22"/>
                <w:szCs w:val="22"/>
              </w:rPr>
            </w:pPr>
            <w:r>
              <w:rPr>
                <w:i/>
                <w:sz w:val="22"/>
                <w:szCs w:val="22"/>
              </w:rPr>
              <w:t>Lp.</w:t>
            </w:r>
          </w:p>
        </w:tc>
        <w:tc>
          <w:tcPr>
            <w:tcW w:w="3148" w:type="dxa"/>
            <w:tcBorders>
              <w:top w:val="single" w:sz="4" w:space="0" w:color="auto"/>
              <w:left w:val="single" w:sz="4" w:space="0" w:color="auto"/>
              <w:bottom w:val="single" w:sz="4" w:space="0" w:color="auto"/>
              <w:right w:val="single" w:sz="4" w:space="0" w:color="auto"/>
            </w:tcBorders>
            <w:vAlign w:val="center"/>
          </w:tcPr>
          <w:p w14:paraId="37D57468" w14:textId="77777777" w:rsidR="00CE3F14" w:rsidRDefault="00FA2FE1">
            <w:pPr>
              <w:jc w:val="center"/>
              <w:rPr>
                <w:b/>
                <w:i/>
                <w:sz w:val="18"/>
                <w:szCs w:val="18"/>
              </w:rPr>
            </w:pPr>
            <w:r>
              <w:rPr>
                <w:b/>
                <w:i/>
                <w:sz w:val="18"/>
                <w:szCs w:val="18"/>
              </w:rPr>
              <w:t>Firma podwykonawcy</w:t>
            </w:r>
          </w:p>
        </w:tc>
        <w:tc>
          <w:tcPr>
            <w:tcW w:w="5067" w:type="dxa"/>
            <w:tcBorders>
              <w:top w:val="single" w:sz="4" w:space="0" w:color="auto"/>
              <w:left w:val="single" w:sz="4" w:space="0" w:color="auto"/>
              <w:bottom w:val="single" w:sz="4" w:space="0" w:color="auto"/>
              <w:right w:val="single" w:sz="4" w:space="0" w:color="auto"/>
            </w:tcBorders>
            <w:vAlign w:val="center"/>
          </w:tcPr>
          <w:p w14:paraId="12DF9665" w14:textId="77777777" w:rsidR="00CE3F14" w:rsidRDefault="00FA2FE1">
            <w:pPr>
              <w:jc w:val="center"/>
              <w:rPr>
                <w:b/>
                <w:i/>
                <w:sz w:val="18"/>
                <w:szCs w:val="18"/>
              </w:rPr>
            </w:pPr>
            <w:r>
              <w:rPr>
                <w:b/>
                <w:i/>
                <w:sz w:val="18"/>
                <w:szCs w:val="18"/>
              </w:rPr>
              <w:t xml:space="preserve">Część zamówienia, której wykonanie wykonawca powierza podwykonawcy </w:t>
            </w:r>
            <w:r>
              <w:rPr>
                <w:b/>
                <w:i/>
                <w:sz w:val="18"/>
                <w:szCs w:val="18"/>
                <w:u w:val="single"/>
              </w:rPr>
              <w:t>z podaniem wartości lub procentowej części zamówienia, jaka zostanie powierzona podwykonawcy</w:t>
            </w:r>
          </w:p>
        </w:tc>
      </w:tr>
      <w:tr w:rsidR="00CE3F14" w14:paraId="329A0EBE" w14:textId="77777777">
        <w:trPr>
          <w:trHeight w:val="603"/>
        </w:trPr>
        <w:tc>
          <w:tcPr>
            <w:tcW w:w="504" w:type="dxa"/>
            <w:tcBorders>
              <w:top w:val="single" w:sz="4" w:space="0" w:color="auto"/>
              <w:left w:val="single" w:sz="4" w:space="0" w:color="auto"/>
              <w:bottom w:val="single" w:sz="4" w:space="0" w:color="auto"/>
              <w:right w:val="single" w:sz="4" w:space="0" w:color="auto"/>
            </w:tcBorders>
          </w:tcPr>
          <w:p w14:paraId="662A25AB" w14:textId="77777777" w:rsidR="00CE3F14" w:rsidRDefault="00FA2FE1">
            <w:pPr>
              <w:rPr>
                <w:i/>
                <w:sz w:val="22"/>
                <w:szCs w:val="22"/>
              </w:rPr>
            </w:pPr>
            <w:r>
              <w:rPr>
                <w:i/>
                <w:sz w:val="22"/>
                <w:szCs w:val="22"/>
              </w:rPr>
              <w:t>1.</w:t>
            </w:r>
          </w:p>
        </w:tc>
        <w:tc>
          <w:tcPr>
            <w:tcW w:w="3148" w:type="dxa"/>
            <w:tcBorders>
              <w:top w:val="single" w:sz="4" w:space="0" w:color="auto"/>
              <w:left w:val="single" w:sz="4" w:space="0" w:color="auto"/>
              <w:bottom w:val="single" w:sz="4" w:space="0" w:color="auto"/>
              <w:right w:val="single" w:sz="4" w:space="0" w:color="auto"/>
            </w:tcBorders>
          </w:tcPr>
          <w:p w14:paraId="79F3ED34" w14:textId="77777777" w:rsidR="00CE3F14" w:rsidRDefault="00CE3F14">
            <w:pPr>
              <w:rPr>
                <w:i/>
                <w:sz w:val="22"/>
                <w:szCs w:val="22"/>
              </w:rPr>
            </w:pPr>
          </w:p>
        </w:tc>
        <w:tc>
          <w:tcPr>
            <w:tcW w:w="5067" w:type="dxa"/>
            <w:tcBorders>
              <w:top w:val="single" w:sz="4" w:space="0" w:color="auto"/>
              <w:left w:val="single" w:sz="4" w:space="0" w:color="auto"/>
              <w:bottom w:val="single" w:sz="4" w:space="0" w:color="auto"/>
              <w:right w:val="single" w:sz="4" w:space="0" w:color="auto"/>
            </w:tcBorders>
          </w:tcPr>
          <w:p w14:paraId="1DDFED29" w14:textId="77777777" w:rsidR="00CE3F14" w:rsidRDefault="00CE3F14">
            <w:pPr>
              <w:rPr>
                <w:i/>
                <w:sz w:val="22"/>
                <w:szCs w:val="22"/>
              </w:rPr>
            </w:pPr>
          </w:p>
        </w:tc>
      </w:tr>
      <w:tr w:rsidR="00CE3F14" w14:paraId="49C95EE7" w14:textId="77777777">
        <w:trPr>
          <w:trHeight w:val="555"/>
        </w:trPr>
        <w:tc>
          <w:tcPr>
            <w:tcW w:w="504" w:type="dxa"/>
            <w:tcBorders>
              <w:top w:val="single" w:sz="4" w:space="0" w:color="auto"/>
              <w:left w:val="single" w:sz="4" w:space="0" w:color="auto"/>
              <w:bottom w:val="single" w:sz="4" w:space="0" w:color="auto"/>
              <w:right w:val="single" w:sz="4" w:space="0" w:color="auto"/>
            </w:tcBorders>
          </w:tcPr>
          <w:p w14:paraId="5B34687D" w14:textId="77777777" w:rsidR="00CE3F14" w:rsidRDefault="00FA2FE1">
            <w:pPr>
              <w:rPr>
                <w:i/>
                <w:sz w:val="22"/>
                <w:szCs w:val="22"/>
              </w:rPr>
            </w:pPr>
            <w:r>
              <w:rPr>
                <w:i/>
                <w:sz w:val="22"/>
                <w:szCs w:val="22"/>
              </w:rPr>
              <w:t>…</w:t>
            </w:r>
          </w:p>
        </w:tc>
        <w:tc>
          <w:tcPr>
            <w:tcW w:w="3148" w:type="dxa"/>
            <w:tcBorders>
              <w:top w:val="single" w:sz="4" w:space="0" w:color="auto"/>
              <w:left w:val="single" w:sz="4" w:space="0" w:color="auto"/>
              <w:bottom w:val="single" w:sz="4" w:space="0" w:color="auto"/>
              <w:right w:val="single" w:sz="4" w:space="0" w:color="auto"/>
            </w:tcBorders>
          </w:tcPr>
          <w:p w14:paraId="0499589C" w14:textId="77777777" w:rsidR="00CE3F14" w:rsidRDefault="00CE3F14">
            <w:pPr>
              <w:rPr>
                <w:i/>
                <w:sz w:val="22"/>
                <w:szCs w:val="22"/>
              </w:rPr>
            </w:pPr>
          </w:p>
        </w:tc>
        <w:tc>
          <w:tcPr>
            <w:tcW w:w="5067" w:type="dxa"/>
            <w:tcBorders>
              <w:top w:val="single" w:sz="4" w:space="0" w:color="auto"/>
              <w:left w:val="single" w:sz="4" w:space="0" w:color="auto"/>
              <w:bottom w:val="single" w:sz="4" w:space="0" w:color="auto"/>
              <w:right w:val="single" w:sz="4" w:space="0" w:color="auto"/>
            </w:tcBorders>
          </w:tcPr>
          <w:p w14:paraId="09E8F9F2" w14:textId="77777777" w:rsidR="00CE3F14" w:rsidRDefault="00CE3F14">
            <w:pPr>
              <w:rPr>
                <w:i/>
                <w:sz w:val="22"/>
                <w:szCs w:val="22"/>
              </w:rPr>
            </w:pPr>
          </w:p>
        </w:tc>
      </w:tr>
    </w:tbl>
    <w:p w14:paraId="4D4AA147" w14:textId="77777777" w:rsidR="00CE3F14" w:rsidRDefault="00CE3F14">
      <w:pPr>
        <w:rPr>
          <w:i/>
          <w:sz w:val="22"/>
          <w:szCs w:val="22"/>
        </w:rPr>
      </w:pPr>
    </w:p>
    <w:p w14:paraId="431A0712" w14:textId="77777777" w:rsidR="00CE3F14" w:rsidRDefault="00CE3F14">
      <w:pPr>
        <w:rPr>
          <w:i/>
          <w:sz w:val="22"/>
          <w:szCs w:val="22"/>
        </w:rPr>
      </w:pPr>
    </w:p>
    <w:p w14:paraId="588E150E" w14:textId="5EE9AD10" w:rsidR="00CE3F14" w:rsidRDefault="00A37FB1">
      <w:pPr>
        <w:spacing w:line="360" w:lineRule="auto"/>
        <w:ind w:left="284" w:hanging="284"/>
        <w:jc w:val="both"/>
        <w:rPr>
          <w:sz w:val="22"/>
          <w:szCs w:val="22"/>
        </w:rPr>
      </w:pPr>
      <w:r>
        <w:rPr>
          <w:sz w:val="22"/>
          <w:szCs w:val="22"/>
        </w:rPr>
        <w:lastRenderedPageBreak/>
        <w:t>5</w:t>
      </w:r>
      <w:r w:rsidR="00FA2FE1">
        <w:rPr>
          <w:sz w:val="22"/>
          <w:szCs w:val="22"/>
        </w:rPr>
        <w:t>)  </w:t>
      </w:r>
      <w:r w:rsidR="00FA2FE1" w:rsidRPr="0032204B">
        <w:rPr>
          <w:b/>
          <w:bCs/>
          <w:sz w:val="22"/>
          <w:szCs w:val="22"/>
        </w:rPr>
        <w:t>oświadczamy, że</w:t>
      </w:r>
      <w:r w:rsidR="00FA2FE1">
        <w:rPr>
          <w:sz w:val="22"/>
          <w:szCs w:val="22"/>
        </w:rPr>
        <w:t xml:space="preserve"> uważamy się za związanych niniejszą ofertą na czas wskazany w specyfikacji istotnych warunków zamówienia.</w:t>
      </w:r>
    </w:p>
    <w:p w14:paraId="5DCA99EB" w14:textId="51C83E7E" w:rsidR="00CE3F14" w:rsidRDefault="00A37FB1">
      <w:pPr>
        <w:spacing w:line="360" w:lineRule="auto"/>
        <w:ind w:left="284" w:hanging="284"/>
        <w:jc w:val="both"/>
        <w:rPr>
          <w:sz w:val="22"/>
          <w:szCs w:val="22"/>
        </w:rPr>
      </w:pPr>
      <w:r>
        <w:rPr>
          <w:sz w:val="22"/>
          <w:szCs w:val="22"/>
        </w:rPr>
        <w:t>6</w:t>
      </w:r>
      <w:r w:rsidR="00FA2FE1">
        <w:rPr>
          <w:sz w:val="22"/>
          <w:szCs w:val="22"/>
        </w:rPr>
        <w:t xml:space="preserve">) </w:t>
      </w:r>
      <w:r w:rsidR="00FA2FE1" w:rsidRPr="0032204B">
        <w:rPr>
          <w:b/>
          <w:bCs/>
          <w:sz w:val="22"/>
          <w:szCs w:val="22"/>
        </w:rPr>
        <w:t>oświadczamy, że</w:t>
      </w:r>
      <w:r w:rsidR="00FA2FE1">
        <w:rPr>
          <w:sz w:val="22"/>
          <w:szCs w:val="22"/>
        </w:rPr>
        <w:t xml:space="preserve"> zapoznaliśmy się z wzorem umowy, który został zawarty w Specyfikacji Warunków Zamówienia i zobowiązujemy się w przypadku wyboru naszej oferty do zawarcia umowy na zawartych tam warunkach w miejscu i terminie wyznaczonym przez Zamawiającego.</w:t>
      </w:r>
    </w:p>
    <w:p w14:paraId="407FB26C" w14:textId="6EE734F0" w:rsidR="00CE3F14" w:rsidRDefault="00FA2FE1">
      <w:pPr>
        <w:spacing w:line="360" w:lineRule="auto"/>
        <w:ind w:left="284" w:hanging="284"/>
        <w:jc w:val="both"/>
        <w:rPr>
          <w:sz w:val="22"/>
          <w:szCs w:val="22"/>
        </w:rPr>
      </w:pPr>
      <w:r>
        <w:rPr>
          <w:sz w:val="22"/>
          <w:szCs w:val="22"/>
        </w:rPr>
        <w:t xml:space="preserve"> </w:t>
      </w:r>
      <w:r w:rsidR="00A37FB1">
        <w:rPr>
          <w:sz w:val="22"/>
          <w:szCs w:val="22"/>
        </w:rPr>
        <w:t>7</w:t>
      </w:r>
      <w:r>
        <w:rPr>
          <w:sz w:val="22"/>
          <w:szCs w:val="22"/>
        </w:rPr>
        <w:t xml:space="preserve">) </w:t>
      </w:r>
      <w:r w:rsidRPr="0032204B">
        <w:rPr>
          <w:b/>
          <w:bCs/>
          <w:sz w:val="22"/>
          <w:szCs w:val="22"/>
        </w:rPr>
        <w:t>oświadczamy, że</w:t>
      </w:r>
      <w:r>
        <w:rPr>
          <w:sz w:val="22"/>
          <w:szCs w:val="22"/>
        </w:rPr>
        <w:t xml:space="preserve"> zapoznaliśmy ze wszystkimi warunkami zamówienia określonymi w specyfikacji warunków zamówienia oraz wzorem umowy i akceptujemy je bez zastrzeżeń oraz uznajemy się za związanych określonymi w niej zasadami postępowania</w:t>
      </w:r>
      <w:r w:rsidR="00245E99">
        <w:rPr>
          <w:sz w:val="22"/>
          <w:szCs w:val="22"/>
        </w:rPr>
        <w:t xml:space="preserve"> i </w:t>
      </w:r>
      <w:r>
        <w:rPr>
          <w:sz w:val="22"/>
          <w:szCs w:val="22"/>
        </w:rPr>
        <w:t>uwzględniliśmy powyższe w oferowanej cenie.</w:t>
      </w:r>
    </w:p>
    <w:p w14:paraId="7DECC235" w14:textId="513C7CC6" w:rsidR="00CE3F14" w:rsidRDefault="00A37FB1">
      <w:pPr>
        <w:spacing w:line="360" w:lineRule="auto"/>
        <w:ind w:left="284" w:hanging="284"/>
        <w:jc w:val="both"/>
        <w:rPr>
          <w:sz w:val="22"/>
          <w:szCs w:val="22"/>
        </w:rPr>
      </w:pPr>
      <w:r>
        <w:rPr>
          <w:sz w:val="22"/>
          <w:szCs w:val="22"/>
        </w:rPr>
        <w:t>8</w:t>
      </w:r>
      <w:r w:rsidR="00FA2FE1">
        <w:rPr>
          <w:sz w:val="22"/>
          <w:szCs w:val="22"/>
        </w:rPr>
        <w:t xml:space="preserve">) </w:t>
      </w:r>
      <w:r w:rsidR="00FA2FE1" w:rsidRPr="0032204B">
        <w:rPr>
          <w:b/>
          <w:bCs/>
          <w:sz w:val="22"/>
          <w:szCs w:val="22"/>
        </w:rPr>
        <w:t>oświadczamy, że</w:t>
      </w:r>
      <w:r w:rsidR="00FA2FE1">
        <w:rPr>
          <w:sz w:val="22"/>
          <w:szCs w:val="22"/>
        </w:rPr>
        <w:t xml:space="preserve"> wypełniliśmy obowiązki informacyjne przewidziane w art. 13 lub art. 14 RODO</w:t>
      </w:r>
      <w:r w:rsidR="00FA2FE1">
        <w:rPr>
          <w:sz w:val="22"/>
          <w:szCs w:val="22"/>
          <w:vertAlign w:val="superscript"/>
        </w:rPr>
        <w:t>4</w:t>
      </w:r>
      <w:r w:rsidR="00FA2FE1">
        <w:rPr>
          <w:sz w:val="22"/>
          <w:szCs w:val="22"/>
        </w:rPr>
        <w:t xml:space="preserve"> wobec osób fizycznych, od których dane osobowe bezpośrednio lub pośrednio pozyskaliśmy w celu ubiegania się o udzielenie zamówienia publicznego w niniejszym postępowaniu i zobowiązujemy się w przypadku wyboru naszej oferty do wypełniania obowiązku informacyjnego przewidzianego w art. 13 lub art. 14 RODO</w:t>
      </w:r>
      <w:r w:rsidR="00FA2FE1">
        <w:rPr>
          <w:sz w:val="22"/>
          <w:szCs w:val="22"/>
          <w:vertAlign w:val="superscript"/>
        </w:rPr>
        <w:t>4</w:t>
      </w:r>
      <w:r w:rsidR="00FA2FE1">
        <w:rPr>
          <w:sz w:val="22"/>
          <w:szCs w:val="22"/>
        </w:rPr>
        <w:t xml:space="preserve"> wobec osób fizycznych, od których dane osobowe bezpośrednio lub pośrednio zostaną pozyskane w celu realizacji zamówienia publicznego.</w:t>
      </w:r>
    </w:p>
    <w:p w14:paraId="7EE35772" w14:textId="3DFF3D41" w:rsidR="00CE3F14" w:rsidRDefault="00A37FB1">
      <w:pPr>
        <w:spacing w:line="360" w:lineRule="auto"/>
        <w:jc w:val="both"/>
        <w:rPr>
          <w:sz w:val="22"/>
          <w:szCs w:val="22"/>
        </w:rPr>
      </w:pPr>
      <w:r>
        <w:rPr>
          <w:sz w:val="22"/>
          <w:szCs w:val="22"/>
        </w:rPr>
        <w:t>9</w:t>
      </w:r>
      <w:r w:rsidR="00FA2FE1">
        <w:rPr>
          <w:sz w:val="22"/>
          <w:szCs w:val="22"/>
        </w:rPr>
        <w:t>) załącznikami do niniejszej oferty są:</w:t>
      </w:r>
    </w:p>
    <w:p w14:paraId="729EBBB4" w14:textId="77777777" w:rsidR="00CE3F14" w:rsidRDefault="00FA2FE1">
      <w:pPr>
        <w:spacing w:line="360" w:lineRule="auto"/>
        <w:ind w:firstLine="496"/>
        <w:jc w:val="both"/>
        <w:rPr>
          <w:sz w:val="22"/>
          <w:szCs w:val="22"/>
        </w:rPr>
      </w:pPr>
      <w:r>
        <w:rPr>
          <w:sz w:val="22"/>
          <w:szCs w:val="22"/>
        </w:rPr>
        <w:t>1………………………………………………………………..</w:t>
      </w:r>
    </w:p>
    <w:p w14:paraId="4E93DC01" w14:textId="77777777" w:rsidR="00CE3F14" w:rsidRDefault="00FA2FE1">
      <w:pPr>
        <w:spacing w:line="360" w:lineRule="auto"/>
        <w:ind w:firstLine="496"/>
        <w:jc w:val="both"/>
        <w:rPr>
          <w:sz w:val="22"/>
          <w:szCs w:val="22"/>
        </w:rPr>
      </w:pPr>
      <w:r>
        <w:rPr>
          <w:sz w:val="22"/>
          <w:szCs w:val="22"/>
        </w:rPr>
        <w:t>2…………………………………………………………………</w:t>
      </w:r>
    </w:p>
    <w:p w14:paraId="196BF6B2" w14:textId="77777777" w:rsidR="00CE3F14" w:rsidRDefault="00FA2FE1">
      <w:pPr>
        <w:spacing w:line="360" w:lineRule="auto"/>
        <w:ind w:firstLine="496"/>
        <w:jc w:val="both"/>
        <w:rPr>
          <w:sz w:val="22"/>
          <w:szCs w:val="22"/>
        </w:rPr>
      </w:pPr>
      <w:r>
        <w:rPr>
          <w:sz w:val="22"/>
          <w:szCs w:val="22"/>
        </w:rPr>
        <w:t>3…………………………………………………………………</w:t>
      </w:r>
    </w:p>
    <w:p w14:paraId="5DE3C675" w14:textId="7A345E8E" w:rsidR="00CE3F14" w:rsidRDefault="00CE3F14" w:rsidP="00B46B65">
      <w:pPr>
        <w:spacing w:line="360" w:lineRule="auto"/>
        <w:jc w:val="both"/>
        <w:rPr>
          <w:sz w:val="22"/>
          <w:szCs w:val="22"/>
        </w:rPr>
      </w:pPr>
    </w:p>
    <w:p w14:paraId="06414E66" w14:textId="77777777" w:rsidR="00CE3F14" w:rsidRDefault="00CE3F14">
      <w:pPr>
        <w:spacing w:line="360" w:lineRule="auto"/>
        <w:rPr>
          <w:sz w:val="22"/>
          <w:szCs w:val="22"/>
        </w:rPr>
      </w:pPr>
    </w:p>
    <w:p w14:paraId="4DA46F19" w14:textId="77777777" w:rsidR="00CE3F14" w:rsidRDefault="00CE3F14">
      <w:pPr>
        <w:spacing w:line="360" w:lineRule="auto"/>
        <w:rPr>
          <w:sz w:val="22"/>
          <w:szCs w:val="22"/>
        </w:rPr>
      </w:pPr>
    </w:p>
    <w:p w14:paraId="3846EAB9" w14:textId="77777777" w:rsidR="00CE3F14" w:rsidRDefault="00CE3F14">
      <w:pPr>
        <w:spacing w:line="360" w:lineRule="auto"/>
        <w:rPr>
          <w:sz w:val="22"/>
          <w:szCs w:val="22"/>
        </w:rPr>
      </w:pPr>
    </w:p>
    <w:p w14:paraId="13A7907A" w14:textId="77777777" w:rsidR="00CE3F14" w:rsidRDefault="00FA2FE1">
      <w:pPr>
        <w:tabs>
          <w:tab w:val="left" w:pos="1985"/>
          <w:tab w:val="left" w:pos="4820"/>
          <w:tab w:val="left" w:pos="5387"/>
          <w:tab w:val="left" w:pos="8931"/>
        </w:tabs>
        <w:spacing w:line="360" w:lineRule="auto"/>
        <w:rPr>
          <w:sz w:val="22"/>
          <w:szCs w:val="22"/>
        </w:rPr>
      </w:pPr>
      <w:r>
        <w:rPr>
          <w:sz w:val="22"/>
          <w:szCs w:val="22"/>
          <w:u w:val="dotted"/>
        </w:rPr>
        <w:tab/>
      </w:r>
      <w:r>
        <w:rPr>
          <w:sz w:val="22"/>
          <w:szCs w:val="22"/>
        </w:rPr>
        <w:t xml:space="preserve"> dnia </w:t>
      </w:r>
      <w:r>
        <w:rPr>
          <w:sz w:val="22"/>
          <w:szCs w:val="22"/>
          <w:u w:val="dotted"/>
        </w:rPr>
        <w:tab/>
      </w:r>
      <w:r>
        <w:rPr>
          <w:sz w:val="22"/>
          <w:szCs w:val="22"/>
        </w:rPr>
        <w:tab/>
      </w:r>
      <w:r>
        <w:rPr>
          <w:sz w:val="22"/>
          <w:szCs w:val="22"/>
          <w:u w:val="dotted"/>
        </w:rPr>
        <w:tab/>
      </w:r>
    </w:p>
    <w:p w14:paraId="1E5E66EC" w14:textId="77777777" w:rsidR="00CE3F14" w:rsidRPr="000A5A09" w:rsidRDefault="00FA2FE1">
      <w:pPr>
        <w:ind w:left="4956"/>
        <w:jc w:val="center"/>
        <w:rPr>
          <w:i/>
          <w:color w:val="FF0000"/>
          <w:sz w:val="18"/>
          <w:szCs w:val="18"/>
        </w:rPr>
      </w:pPr>
      <w:r w:rsidRPr="000A5A09">
        <w:rPr>
          <w:i/>
          <w:color w:val="FF0000"/>
          <w:sz w:val="18"/>
          <w:szCs w:val="18"/>
        </w:rPr>
        <w:t>(podpis elektronic</w:t>
      </w:r>
      <w:r w:rsidRPr="000A5A09">
        <w:rPr>
          <w:color w:val="FF0000"/>
        </w:rPr>
        <w:t>zn</w:t>
      </w:r>
      <w:r w:rsidRPr="000A5A09">
        <w:rPr>
          <w:i/>
          <w:color w:val="FF0000"/>
          <w:sz w:val="18"/>
          <w:szCs w:val="18"/>
        </w:rPr>
        <w:t>y/podpis zaufany/podpis osobisty osoby(-</w:t>
      </w:r>
      <w:proofErr w:type="spellStart"/>
      <w:r w:rsidRPr="000A5A09">
        <w:rPr>
          <w:i/>
          <w:color w:val="FF0000"/>
          <w:sz w:val="18"/>
          <w:szCs w:val="18"/>
        </w:rPr>
        <w:t>ób</w:t>
      </w:r>
      <w:proofErr w:type="spellEnd"/>
      <w:r w:rsidRPr="000A5A09">
        <w:rPr>
          <w:i/>
          <w:color w:val="FF0000"/>
          <w:sz w:val="18"/>
          <w:szCs w:val="18"/>
        </w:rPr>
        <w:t>) uprawnionej(-uch) do składania oświadczeń woli w imieniu Oferenta)</w:t>
      </w:r>
    </w:p>
    <w:p w14:paraId="269F33F8" w14:textId="77777777" w:rsidR="00CE3F14" w:rsidRDefault="00CE3F14">
      <w:pPr>
        <w:rPr>
          <w:i/>
          <w:sz w:val="16"/>
          <w:szCs w:val="16"/>
        </w:rPr>
      </w:pPr>
    </w:p>
    <w:p w14:paraId="44996877" w14:textId="77777777" w:rsidR="00CE3F14" w:rsidRDefault="00CE3F14">
      <w:pPr>
        <w:rPr>
          <w:i/>
          <w:sz w:val="16"/>
          <w:szCs w:val="16"/>
        </w:rPr>
      </w:pPr>
    </w:p>
    <w:p w14:paraId="4C497FFC" w14:textId="77777777" w:rsidR="00CE3F14" w:rsidRDefault="00CE3F14">
      <w:pPr>
        <w:rPr>
          <w:i/>
          <w:sz w:val="16"/>
          <w:szCs w:val="16"/>
        </w:rPr>
      </w:pPr>
    </w:p>
    <w:p w14:paraId="3ABFCFD2" w14:textId="77777777" w:rsidR="00CE3F14" w:rsidRDefault="00CE3F14">
      <w:pPr>
        <w:rPr>
          <w:i/>
          <w:sz w:val="16"/>
          <w:szCs w:val="16"/>
        </w:rPr>
      </w:pPr>
    </w:p>
    <w:p w14:paraId="6B948CFE" w14:textId="77777777" w:rsidR="00CE3F14" w:rsidRDefault="00FA2FE1">
      <w:pPr>
        <w:rPr>
          <w:sz w:val="18"/>
          <w:szCs w:val="18"/>
        </w:rPr>
      </w:pPr>
      <w:r>
        <w:rPr>
          <w:sz w:val="18"/>
          <w:szCs w:val="18"/>
          <w:vertAlign w:val="superscript"/>
        </w:rPr>
        <w:t xml:space="preserve">1 </w:t>
      </w:r>
      <w:r>
        <w:rPr>
          <w:sz w:val="18"/>
          <w:szCs w:val="18"/>
        </w:rPr>
        <w:t>Niepotrzebne skreślić</w:t>
      </w:r>
    </w:p>
    <w:p w14:paraId="3CF1E715" w14:textId="77777777" w:rsidR="00CE3F14" w:rsidRDefault="00FA2FE1">
      <w:pPr>
        <w:rPr>
          <w:sz w:val="18"/>
          <w:szCs w:val="18"/>
        </w:rPr>
      </w:pPr>
      <w:r>
        <w:rPr>
          <w:sz w:val="18"/>
          <w:szCs w:val="18"/>
          <w:vertAlign w:val="superscript"/>
        </w:rPr>
        <w:t xml:space="preserve">2 </w:t>
      </w:r>
      <w:r>
        <w:rPr>
          <w:sz w:val="18"/>
          <w:szCs w:val="18"/>
        </w:rPr>
        <w:t>W przypadku polskich wykonawców numer REGON lub NIP</w:t>
      </w:r>
    </w:p>
    <w:p w14:paraId="273ADF61" w14:textId="77777777" w:rsidR="00CE3F14" w:rsidRDefault="00FA2FE1">
      <w:pPr>
        <w:rPr>
          <w:sz w:val="18"/>
          <w:szCs w:val="18"/>
        </w:rPr>
      </w:pPr>
      <w:r>
        <w:rPr>
          <w:sz w:val="18"/>
          <w:szCs w:val="18"/>
          <w:vertAlign w:val="superscript"/>
        </w:rPr>
        <w:t>3</w:t>
      </w:r>
      <w:r>
        <w:rPr>
          <w:sz w:val="18"/>
          <w:szCs w:val="18"/>
        </w:rPr>
        <w:t xml:space="preserve"> Należy wybrać z poniższych: mikroprzedsiębiorstwo, małe przedsiębiorstwo, średnie przedsiębiorstwo, jednoosobowa działalność gospodarcza, osoba fizyczna nieprowadząca działalności gospodarczej, inny rodzaj.</w:t>
      </w:r>
    </w:p>
    <w:p w14:paraId="18986269" w14:textId="77777777" w:rsidR="00CE3F14" w:rsidRDefault="00FA2FE1">
      <w:pPr>
        <w:rPr>
          <w:sz w:val="18"/>
          <w:szCs w:val="18"/>
        </w:rPr>
      </w:pPr>
      <w:r>
        <w:rPr>
          <w:sz w:val="18"/>
          <w:szCs w:val="18"/>
          <w:vertAlign w:val="superscript"/>
        </w:rPr>
        <w:t xml:space="preserve">4 </w:t>
      </w:r>
      <w:r>
        <w:rPr>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9040547" w14:textId="77777777" w:rsidR="00FA2FE1" w:rsidRDefault="00FA2FE1">
      <w:pPr>
        <w:rPr>
          <w:rFonts w:ascii="Arial" w:eastAsia="Calibri" w:hAnsi="Arial" w:cs="Arial"/>
          <w:sz w:val="16"/>
          <w:szCs w:val="16"/>
          <w:lang w:eastAsia="en-US"/>
        </w:rPr>
      </w:pPr>
    </w:p>
    <w:p w14:paraId="59DF289A" w14:textId="77777777" w:rsidR="000C1F09" w:rsidRDefault="000C1F09">
      <w:pPr>
        <w:rPr>
          <w:rFonts w:ascii="Arial" w:eastAsia="Calibri" w:hAnsi="Arial" w:cs="Arial"/>
          <w:sz w:val="16"/>
          <w:szCs w:val="16"/>
          <w:lang w:eastAsia="en-US"/>
        </w:rPr>
      </w:pPr>
    </w:p>
    <w:p w14:paraId="77B3D434" w14:textId="77777777" w:rsidR="000C1F09" w:rsidRDefault="000C1F09">
      <w:pPr>
        <w:rPr>
          <w:rFonts w:ascii="Arial" w:eastAsia="Calibri" w:hAnsi="Arial" w:cs="Arial"/>
          <w:sz w:val="16"/>
          <w:szCs w:val="16"/>
          <w:lang w:eastAsia="en-US"/>
        </w:rPr>
      </w:pPr>
    </w:p>
    <w:p w14:paraId="708FFED4" w14:textId="77777777" w:rsidR="000C1F09" w:rsidRDefault="000C1F09">
      <w:pPr>
        <w:rPr>
          <w:rFonts w:ascii="Arial" w:eastAsia="Calibri" w:hAnsi="Arial" w:cs="Arial"/>
          <w:sz w:val="16"/>
          <w:szCs w:val="16"/>
          <w:lang w:eastAsia="en-US"/>
        </w:rPr>
      </w:pPr>
    </w:p>
    <w:p w14:paraId="50819CA5" w14:textId="77777777" w:rsidR="000C1F09" w:rsidRDefault="000C1F09">
      <w:pPr>
        <w:rPr>
          <w:rFonts w:ascii="Arial" w:eastAsia="Calibri" w:hAnsi="Arial" w:cs="Arial"/>
          <w:sz w:val="16"/>
          <w:szCs w:val="16"/>
          <w:lang w:eastAsia="en-US"/>
        </w:rPr>
      </w:pPr>
    </w:p>
    <w:p w14:paraId="5772B7BB" w14:textId="77777777" w:rsidR="000C1F09" w:rsidRDefault="000C1F09">
      <w:pPr>
        <w:rPr>
          <w:rFonts w:ascii="Arial" w:eastAsia="Calibri" w:hAnsi="Arial" w:cs="Arial"/>
          <w:sz w:val="16"/>
          <w:szCs w:val="16"/>
          <w:lang w:eastAsia="en-US"/>
        </w:rPr>
      </w:pPr>
    </w:p>
    <w:p w14:paraId="6D920C5E" w14:textId="77777777" w:rsidR="000C1F09" w:rsidRDefault="000C1F09">
      <w:pPr>
        <w:rPr>
          <w:rFonts w:ascii="Arial" w:eastAsia="Calibri" w:hAnsi="Arial" w:cs="Arial"/>
          <w:sz w:val="16"/>
          <w:szCs w:val="16"/>
          <w:lang w:eastAsia="en-US"/>
        </w:rPr>
      </w:pPr>
    </w:p>
    <w:p w14:paraId="43BA86B0" w14:textId="77777777" w:rsidR="000C1F09" w:rsidRDefault="000C1F09">
      <w:pPr>
        <w:rPr>
          <w:rFonts w:ascii="Arial" w:eastAsia="Calibri" w:hAnsi="Arial" w:cs="Arial"/>
          <w:sz w:val="16"/>
          <w:szCs w:val="16"/>
          <w:lang w:eastAsia="en-US"/>
        </w:rPr>
      </w:pPr>
    </w:p>
    <w:p w14:paraId="2589C2C1" w14:textId="77777777" w:rsidR="000C1F09" w:rsidRDefault="000C1F09">
      <w:pPr>
        <w:rPr>
          <w:rFonts w:ascii="Arial" w:eastAsia="Calibri" w:hAnsi="Arial" w:cs="Arial"/>
          <w:sz w:val="16"/>
          <w:szCs w:val="16"/>
          <w:lang w:eastAsia="en-US"/>
        </w:rPr>
      </w:pPr>
    </w:p>
    <w:p w14:paraId="14AF4B77" w14:textId="77777777" w:rsidR="000C1F09" w:rsidRDefault="000C1F09">
      <w:pPr>
        <w:rPr>
          <w:rFonts w:ascii="Arial" w:eastAsia="Calibri" w:hAnsi="Arial" w:cs="Arial"/>
          <w:sz w:val="16"/>
          <w:szCs w:val="16"/>
          <w:lang w:eastAsia="en-US"/>
        </w:rPr>
      </w:pPr>
    </w:p>
    <w:p w14:paraId="1E55AF8D" w14:textId="77777777" w:rsidR="000C1F09" w:rsidRDefault="000C1F09">
      <w:pPr>
        <w:rPr>
          <w:rFonts w:ascii="Arial" w:eastAsia="Calibri" w:hAnsi="Arial" w:cs="Arial"/>
          <w:sz w:val="16"/>
          <w:szCs w:val="16"/>
          <w:lang w:eastAsia="en-US"/>
        </w:rPr>
      </w:pPr>
    </w:p>
    <w:p w14:paraId="247C407F" w14:textId="77777777" w:rsidR="000C1F09" w:rsidRDefault="000C1F09">
      <w:pPr>
        <w:rPr>
          <w:rFonts w:ascii="Arial" w:eastAsia="Calibri" w:hAnsi="Arial" w:cs="Arial"/>
          <w:sz w:val="16"/>
          <w:szCs w:val="16"/>
          <w:lang w:eastAsia="en-US"/>
        </w:rPr>
      </w:pPr>
    </w:p>
    <w:p w14:paraId="50B6741B" w14:textId="77777777" w:rsidR="000C1F09" w:rsidRDefault="000C1F09">
      <w:pPr>
        <w:rPr>
          <w:rFonts w:ascii="Arial" w:eastAsia="Calibri" w:hAnsi="Arial" w:cs="Arial"/>
          <w:sz w:val="16"/>
          <w:szCs w:val="16"/>
          <w:lang w:eastAsia="en-US"/>
        </w:rPr>
      </w:pPr>
    </w:p>
    <w:p w14:paraId="11E6CE93" w14:textId="77777777" w:rsidR="000C1F09" w:rsidRDefault="000C1F09">
      <w:pPr>
        <w:rPr>
          <w:rFonts w:ascii="Arial" w:eastAsia="Calibri" w:hAnsi="Arial" w:cs="Arial"/>
          <w:sz w:val="16"/>
          <w:szCs w:val="16"/>
          <w:lang w:eastAsia="en-US"/>
        </w:rPr>
      </w:pPr>
    </w:p>
    <w:p w14:paraId="44BE9006" w14:textId="77777777" w:rsidR="000C1F09" w:rsidRDefault="000C1F09">
      <w:pPr>
        <w:rPr>
          <w:rFonts w:ascii="Arial" w:eastAsia="Calibri" w:hAnsi="Arial" w:cs="Arial"/>
          <w:sz w:val="16"/>
          <w:szCs w:val="16"/>
          <w:lang w:eastAsia="en-US"/>
        </w:rPr>
      </w:pPr>
    </w:p>
    <w:p w14:paraId="15F3C50A" w14:textId="77777777" w:rsidR="000C1F09" w:rsidRDefault="000C1F09">
      <w:pPr>
        <w:rPr>
          <w:rFonts w:ascii="Arial" w:eastAsia="Calibri" w:hAnsi="Arial" w:cs="Arial"/>
          <w:sz w:val="16"/>
          <w:szCs w:val="16"/>
          <w:lang w:eastAsia="en-US"/>
        </w:rPr>
      </w:pPr>
    </w:p>
    <w:p w14:paraId="3CAD604F" w14:textId="77777777" w:rsidR="000C1F09" w:rsidRDefault="000C1F09">
      <w:pPr>
        <w:rPr>
          <w:rFonts w:ascii="Arial" w:eastAsia="Calibri" w:hAnsi="Arial" w:cs="Arial"/>
          <w:sz w:val="16"/>
          <w:szCs w:val="16"/>
          <w:lang w:eastAsia="en-US"/>
        </w:rPr>
      </w:pPr>
    </w:p>
    <w:p w14:paraId="0DA91100" w14:textId="29FDD6BD" w:rsidR="000C1F09" w:rsidRDefault="000C1F09" w:rsidP="000C1F09">
      <w:pPr>
        <w:jc w:val="right"/>
        <w:rPr>
          <w:sz w:val="24"/>
          <w:szCs w:val="24"/>
        </w:rPr>
      </w:pPr>
      <w:r>
        <w:rPr>
          <w:sz w:val="24"/>
          <w:szCs w:val="24"/>
        </w:rPr>
        <w:lastRenderedPageBreak/>
        <w:t>Z</w:t>
      </w:r>
      <w:r w:rsidRPr="00B76766">
        <w:rPr>
          <w:sz w:val="24"/>
          <w:szCs w:val="24"/>
        </w:rPr>
        <w:t xml:space="preserve">ałączniku nr 1 </w:t>
      </w:r>
    </w:p>
    <w:p w14:paraId="1A2818E1" w14:textId="77777777" w:rsidR="000C1F09" w:rsidRDefault="000C1F09" w:rsidP="000C1F09">
      <w:pPr>
        <w:jc w:val="right"/>
        <w:rPr>
          <w:sz w:val="24"/>
          <w:szCs w:val="24"/>
        </w:rPr>
      </w:pPr>
      <w:r w:rsidRPr="00B76766">
        <w:rPr>
          <w:sz w:val="24"/>
          <w:szCs w:val="24"/>
        </w:rPr>
        <w:t xml:space="preserve">do </w:t>
      </w:r>
      <w:r>
        <w:rPr>
          <w:sz w:val="24"/>
          <w:szCs w:val="24"/>
        </w:rPr>
        <w:t>F</w:t>
      </w:r>
      <w:r w:rsidRPr="00B76766">
        <w:rPr>
          <w:sz w:val="24"/>
          <w:szCs w:val="24"/>
        </w:rPr>
        <w:t>ormularza ofertowego</w:t>
      </w:r>
    </w:p>
    <w:p w14:paraId="6C7C4A54" w14:textId="77777777" w:rsidR="000C1F09" w:rsidRDefault="000C1F09" w:rsidP="000C1F09">
      <w:pPr>
        <w:jc w:val="right"/>
        <w:rPr>
          <w:sz w:val="24"/>
          <w:szCs w:val="24"/>
        </w:rPr>
      </w:pPr>
    </w:p>
    <w:p w14:paraId="6CB27AB0" w14:textId="0F4F33A0" w:rsidR="000C1F09" w:rsidRDefault="000C1F09" w:rsidP="000C1F09">
      <w:pPr>
        <w:jc w:val="right"/>
        <w:rPr>
          <w:sz w:val="24"/>
          <w:szCs w:val="24"/>
        </w:rPr>
      </w:pPr>
      <w:r w:rsidRPr="00B76766">
        <w:rPr>
          <w:sz w:val="24"/>
          <w:szCs w:val="24"/>
        </w:rPr>
        <w:t xml:space="preserve"> </w:t>
      </w:r>
    </w:p>
    <w:p w14:paraId="5DFDF50D" w14:textId="773C641C" w:rsidR="000C1F09" w:rsidRPr="000C1F09" w:rsidRDefault="000C1F09" w:rsidP="000C1F09">
      <w:pPr>
        <w:jc w:val="center"/>
        <w:rPr>
          <w:b/>
          <w:bCs/>
          <w:sz w:val="24"/>
          <w:szCs w:val="24"/>
        </w:rPr>
      </w:pPr>
      <w:r w:rsidRPr="000C1F09">
        <w:rPr>
          <w:b/>
          <w:bCs/>
          <w:sz w:val="24"/>
          <w:szCs w:val="24"/>
        </w:rPr>
        <w:t>Opis Przedmiotu Zamówienia</w:t>
      </w:r>
    </w:p>
    <w:p w14:paraId="76617E51" w14:textId="77777777" w:rsidR="000C1F09" w:rsidRDefault="000C1F09" w:rsidP="000C1F09">
      <w:pPr>
        <w:jc w:val="center"/>
        <w:rPr>
          <w:sz w:val="24"/>
          <w:szCs w:val="24"/>
        </w:rPr>
      </w:pPr>
    </w:p>
    <w:p w14:paraId="226D0A45" w14:textId="77777777" w:rsidR="000C1F09" w:rsidRDefault="000C1F09" w:rsidP="000C1F09">
      <w:pPr>
        <w:widowControl w:val="0"/>
        <w:autoSpaceDE w:val="0"/>
        <w:autoSpaceDN w:val="0"/>
        <w:spacing w:before="240" w:after="60" w:line="360" w:lineRule="auto"/>
        <w:ind w:left="426"/>
        <w:jc w:val="both"/>
        <w:rPr>
          <w:sz w:val="22"/>
          <w:lang w:eastAsia="en-US"/>
        </w:rPr>
      </w:pPr>
      <w:r w:rsidRPr="000C1F09">
        <w:rPr>
          <w:sz w:val="22"/>
          <w:lang w:eastAsia="en-US"/>
        </w:rPr>
        <w:t xml:space="preserve">Przedmiotem zamówienia jest dostawa na potrzeby Gminy Augustów używanej koparko </w:t>
      </w:r>
      <w:r>
        <w:rPr>
          <w:sz w:val="22"/>
          <w:lang w:eastAsia="en-US"/>
        </w:rPr>
        <w:t>–</w:t>
      </w:r>
      <w:r w:rsidRPr="000C1F09">
        <w:rPr>
          <w:sz w:val="22"/>
          <w:lang w:eastAsia="en-US"/>
        </w:rPr>
        <w:t xml:space="preserve"> ładowarki</w:t>
      </w:r>
      <w:r>
        <w:rPr>
          <w:sz w:val="22"/>
          <w:lang w:eastAsia="en-US"/>
        </w:rPr>
        <w:t>:</w:t>
      </w:r>
    </w:p>
    <w:p w14:paraId="7E173210" w14:textId="77777777" w:rsidR="000C1F09" w:rsidRDefault="000C1F09" w:rsidP="000C1F09">
      <w:pPr>
        <w:pStyle w:val="Akapitzlist"/>
        <w:widowControl w:val="0"/>
        <w:numPr>
          <w:ilvl w:val="0"/>
          <w:numId w:val="14"/>
        </w:numPr>
        <w:autoSpaceDE w:val="0"/>
        <w:autoSpaceDN w:val="0"/>
        <w:spacing w:before="240" w:after="60" w:line="360" w:lineRule="auto"/>
        <w:jc w:val="both"/>
        <w:rPr>
          <w:sz w:val="22"/>
          <w:lang w:eastAsia="en-US"/>
        </w:rPr>
      </w:pPr>
      <w:r w:rsidRPr="000C1F09">
        <w:rPr>
          <w:sz w:val="22"/>
          <w:lang w:eastAsia="en-US"/>
        </w:rPr>
        <w:t xml:space="preserve">nie starszej niż 2017 r. </w:t>
      </w:r>
    </w:p>
    <w:p w14:paraId="6C3147E9" w14:textId="724C8F02" w:rsidR="000C1F09" w:rsidRPr="000C1F09" w:rsidRDefault="000C1F09" w:rsidP="000C1F09">
      <w:pPr>
        <w:pStyle w:val="Akapitzlist"/>
        <w:widowControl w:val="0"/>
        <w:numPr>
          <w:ilvl w:val="0"/>
          <w:numId w:val="14"/>
        </w:numPr>
        <w:autoSpaceDE w:val="0"/>
        <w:autoSpaceDN w:val="0"/>
        <w:spacing w:before="240" w:after="60" w:line="360" w:lineRule="auto"/>
        <w:jc w:val="both"/>
        <w:rPr>
          <w:sz w:val="22"/>
          <w:lang w:eastAsia="en-US"/>
        </w:rPr>
      </w:pPr>
      <w:r w:rsidRPr="000C1F09">
        <w:rPr>
          <w:sz w:val="22"/>
          <w:lang w:eastAsia="en-US"/>
        </w:rPr>
        <w:t xml:space="preserve"> przebiegu nie więcej niż 5000 motogodzin.</w:t>
      </w:r>
    </w:p>
    <w:p w14:paraId="621FFD99" w14:textId="5AE89735" w:rsidR="000C1F09" w:rsidRPr="000C1F09" w:rsidRDefault="000C1F09" w:rsidP="000C1F09">
      <w:pPr>
        <w:widowControl w:val="0"/>
        <w:autoSpaceDE w:val="0"/>
        <w:autoSpaceDN w:val="0"/>
        <w:spacing w:before="240" w:after="60" w:line="360" w:lineRule="auto"/>
        <w:ind w:left="426" w:hanging="27"/>
        <w:jc w:val="both"/>
        <w:rPr>
          <w:sz w:val="22"/>
          <w:lang w:eastAsia="en-US"/>
        </w:rPr>
      </w:pPr>
      <w:r w:rsidRPr="000C1F09">
        <w:rPr>
          <w:sz w:val="22"/>
          <w:lang w:eastAsia="en-US"/>
        </w:rPr>
        <w:t>Koparko - ładowarka powinna posiadać następujące parametry:</w:t>
      </w:r>
    </w:p>
    <w:p w14:paraId="0050CD46" w14:textId="77777777" w:rsidR="000C1F09" w:rsidRPr="000C1F09" w:rsidRDefault="000C1F09" w:rsidP="000C1F09">
      <w:pPr>
        <w:widowControl w:val="0"/>
        <w:autoSpaceDE w:val="0"/>
        <w:autoSpaceDN w:val="0"/>
        <w:spacing w:before="240" w:after="60" w:line="360" w:lineRule="auto"/>
        <w:ind w:firstLine="57"/>
        <w:jc w:val="both"/>
        <w:rPr>
          <w:b/>
          <w:sz w:val="22"/>
          <w:lang w:eastAsia="en-US"/>
        </w:rPr>
      </w:pPr>
      <w:r w:rsidRPr="000C1F09">
        <w:rPr>
          <w:b/>
          <w:sz w:val="22"/>
          <w:lang w:eastAsia="en-US"/>
        </w:rPr>
        <w:t xml:space="preserve">      Charakterystyka techniczna koparko-ładowarki</w:t>
      </w:r>
    </w:p>
    <w:p w14:paraId="36DF9F1E" w14:textId="77777777" w:rsidR="000C1F09" w:rsidRPr="000C1F09" w:rsidRDefault="000C1F09" w:rsidP="000C1F09">
      <w:pPr>
        <w:widowControl w:val="0"/>
        <w:numPr>
          <w:ilvl w:val="0"/>
          <w:numId w:val="10"/>
        </w:numPr>
        <w:autoSpaceDE w:val="0"/>
        <w:autoSpaceDN w:val="0"/>
        <w:spacing w:before="240" w:after="60" w:line="360" w:lineRule="auto"/>
        <w:jc w:val="both"/>
        <w:rPr>
          <w:sz w:val="22"/>
          <w:lang w:eastAsia="en-US"/>
        </w:rPr>
      </w:pPr>
      <w:r w:rsidRPr="000C1F09">
        <w:rPr>
          <w:sz w:val="22"/>
          <w:lang w:eastAsia="en-US"/>
        </w:rPr>
        <w:t>używana koparko-ładowarka kołowa – rok produkcji nie wcześniej niż 2017, i o przebiegu nie więcej niż 5000 motogodzin, spełniająca wymagania pojazdu dopuszczonego do poruszania się po drogach publicznych zgodnie z obowiązującymi przepisami ustawy Prawo o ruchu drogowym;</w:t>
      </w:r>
    </w:p>
    <w:p w14:paraId="3BE80D94" w14:textId="77777777" w:rsidR="000C1F09" w:rsidRPr="000C1F09" w:rsidRDefault="000C1F09" w:rsidP="000C1F09">
      <w:pPr>
        <w:widowControl w:val="0"/>
        <w:numPr>
          <w:ilvl w:val="0"/>
          <w:numId w:val="5"/>
        </w:numPr>
        <w:autoSpaceDE w:val="0"/>
        <w:autoSpaceDN w:val="0"/>
        <w:spacing w:before="240" w:after="60" w:line="360" w:lineRule="auto"/>
        <w:jc w:val="both"/>
        <w:rPr>
          <w:sz w:val="22"/>
          <w:lang w:eastAsia="en-US"/>
        </w:rPr>
      </w:pPr>
      <w:r w:rsidRPr="000C1F09">
        <w:rPr>
          <w:sz w:val="22"/>
          <w:lang w:eastAsia="en-US"/>
        </w:rPr>
        <w:t>silnik wysokoprężny min. czterocylindrowy o mocy znamionowej od 90 do 110 KM</w:t>
      </w:r>
    </w:p>
    <w:p w14:paraId="505DBA29" w14:textId="77777777" w:rsidR="000C1F09" w:rsidRPr="000C1F09" w:rsidRDefault="000C1F09" w:rsidP="000C1F09">
      <w:pPr>
        <w:widowControl w:val="0"/>
        <w:numPr>
          <w:ilvl w:val="0"/>
          <w:numId w:val="5"/>
        </w:numPr>
        <w:autoSpaceDE w:val="0"/>
        <w:autoSpaceDN w:val="0"/>
        <w:spacing w:before="240" w:after="60" w:line="360" w:lineRule="auto"/>
        <w:jc w:val="both"/>
        <w:rPr>
          <w:sz w:val="22"/>
          <w:lang w:eastAsia="en-US"/>
        </w:rPr>
      </w:pPr>
      <w:r w:rsidRPr="000C1F09">
        <w:rPr>
          <w:sz w:val="22"/>
          <w:lang w:eastAsia="en-US"/>
        </w:rPr>
        <w:t>waga 8000 – 9000 kg</w:t>
      </w:r>
    </w:p>
    <w:p w14:paraId="36BB971A" w14:textId="77777777" w:rsidR="000C1F09" w:rsidRPr="000C1F09" w:rsidRDefault="000C1F09" w:rsidP="000C1F09">
      <w:pPr>
        <w:widowControl w:val="0"/>
        <w:numPr>
          <w:ilvl w:val="0"/>
          <w:numId w:val="5"/>
        </w:numPr>
        <w:autoSpaceDE w:val="0"/>
        <w:autoSpaceDN w:val="0"/>
        <w:spacing w:before="240" w:after="60" w:line="360" w:lineRule="auto"/>
        <w:jc w:val="both"/>
        <w:rPr>
          <w:sz w:val="22"/>
          <w:lang w:eastAsia="en-US"/>
        </w:rPr>
      </w:pPr>
      <w:r w:rsidRPr="000C1F09">
        <w:rPr>
          <w:sz w:val="22"/>
          <w:lang w:eastAsia="en-US"/>
        </w:rPr>
        <w:t>napęd koparko-ładowarki na dwie osie, z możliwością napędu na jedną oś</w:t>
      </w:r>
    </w:p>
    <w:p w14:paraId="55A0A2FA" w14:textId="77777777" w:rsidR="000C1F09" w:rsidRPr="000C1F09" w:rsidRDefault="000C1F09" w:rsidP="000C1F09">
      <w:pPr>
        <w:widowControl w:val="0"/>
        <w:numPr>
          <w:ilvl w:val="0"/>
          <w:numId w:val="5"/>
        </w:numPr>
        <w:autoSpaceDE w:val="0"/>
        <w:autoSpaceDN w:val="0"/>
        <w:spacing w:before="240" w:after="60" w:line="360" w:lineRule="auto"/>
        <w:jc w:val="both"/>
        <w:rPr>
          <w:sz w:val="22"/>
          <w:lang w:eastAsia="en-US"/>
        </w:rPr>
      </w:pPr>
      <w:r w:rsidRPr="000C1F09">
        <w:rPr>
          <w:sz w:val="22"/>
          <w:lang w:eastAsia="en-US"/>
        </w:rPr>
        <w:t>koła przednie min. 18 cali, koła tylne min 26 cali</w:t>
      </w:r>
    </w:p>
    <w:p w14:paraId="0E992531" w14:textId="77777777" w:rsidR="000C1F09" w:rsidRPr="000C1F09" w:rsidRDefault="000C1F09" w:rsidP="000C1F09">
      <w:pPr>
        <w:widowControl w:val="0"/>
        <w:numPr>
          <w:ilvl w:val="0"/>
          <w:numId w:val="5"/>
        </w:numPr>
        <w:autoSpaceDE w:val="0"/>
        <w:autoSpaceDN w:val="0"/>
        <w:spacing w:before="240" w:after="60" w:line="360" w:lineRule="auto"/>
        <w:ind w:left="567" w:hanging="207"/>
        <w:jc w:val="both"/>
        <w:rPr>
          <w:sz w:val="22"/>
          <w:lang w:eastAsia="en-US"/>
        </w:rPr>
      </w:pPr>
      <w:r w:rsidRPr="000C1F09">
        <w:rPr>
          <w:sz w:val="22"/>
          <w:lang w:eastAsia="en-US"/>
        </w:rPr>
        <w:t xml:space="preserve"> opony bez widocznych uszkodzeń mechanicznych nadające się do poruszenia po drogach publicznych, co najmniej 50% bieżnika</w:t>
      </w:r>
    </w:p>
    <w:p w14:paraId="24349082" w14:textId="77777777" w:rsidR="000C1F09" w:rsidRPr="000C1F09" w:rsidRDefault="000C1F09" w:rsidP="000C1F09">
      <w:pPr>
        <w:widowControl w:val="0"/>
        <w:numPr>
          <w:ilvl w:val="0"/>
          <w:numId w:val="5"/>
        </w:numPr>
        <w:autoSpaceDE w:val="0"/>
        <w:autoSpaceDN w:val="0"/>
        <w:spacing w:before="240" w:after="60" w:line="360" w:lineRule="auto"/>
        <w:jc w:val="both"/>
        <w:rPr>
          <w:sz w:val="22"/>
          <w:lang w:eastAsia="en-US"/>
        </w:rPr>
      </w:pPr>
      <w:r w:rsidRPr="000C1F09">
        <w:rPr>
          <w:sz w:val="22"/>
          <w:lang w:eastAsia="en-US"/>
        </w:rPr>
        <w:t>skrzynia biegów automatyczna lub półautomatyczna, minimum cztery biegi w przód, cztery w tył</w:t>
      </w:r>
    </w:p>
    <w:p w14:paraId="0F989E8D" w14:textId="77777777" w:rsidR="000C1F09" w:rsidRPr="000C1F09" w:rsidRDefault="000C1F09" w:rsidP="000C1F09">
      <w:pPr>
        <w:widowControl w:val="0"/>
        <w:numPr>
          <w:ilvl w:val="0"/>
          <w:numId w:val="5"/>
        </w:numPr>
        <w:autoSpaceDE w:val="0"/>
        <w:autoSpaceDN w:val="0"/>
        <w:spacing w:before="240" w:after="60" w:line="360" w:lineRule="auto"/>
        <w:jc w:val="both"/>
        <w:rPr>
          <w:sz w:val="22"/>
          <w:lang w:eastAsia="en-US"/>
        </w:rPr>
      </w:pPr>
      <w:r w:rsidRPr="000C1F09">
        <w:rPr>
          <w:sz w:val="22"/>
          <w:lang w:eastAsia="en-US"/>
        </w:rPr>
        <w:t>dwa niezależne układy hamowania, hamulec zasadniczy hydrauliczny</w:t>
      </w:r>
    </w:p>
    <w:p w14:paraId="6D073A19" w14:textId="77777777" w:rsidR="000C1F09" w:rsidRPr="000C1F09" w:rsidRDefault="000C1F09" w:rsidP="000C1F09">
      <w:pPr>
        <w:widowControl w:val="0"/>
        <w:numPr>
          <w:ilvl w:val="0"/>
          <w:numId w:val="5"/>
        </w:numPr>
        <w:autoSpaceDE w:val="0"/>
        <w:autoSpaceDN w:val="0"/>
        <w:spacing w:before="240" w:after="60" w:line="360" w:lineRule="auto"/>
        <w:jc w:val="both"/>
        <w:rPr>
          <w:sz w:val="22"/>
          <w:lang w:eastAsia="en-US"/>
        </w:rPr>
      </w:pPr>
      <w:r w:rsidRPr="000C1F09">
        <w:rPr>
          <w:sz w:val="22"/>
          <w:lang w:eastAsia="en-US"/>
        </w:rPr>
        <w:t>stabilizatory tylne niezależne, wysuwane hydraulicznie</w:t>
      </w:r>
    </w:p>
    <w:p w14:paraId="494CB7BC" w14:textId="77777777" w:rsidR="000C1F09" w:rsidRPr="000C1F09" w:rsidRDefault="000C1F09" w:rsidP="000C1F09">
      <w:pPr>
        <w:widowControl w:val="0"/>
        <w:numPr>
          <w:ilvl w:val="0"/>
          <w:numId w:val="5"/>
        </w:numPr>
        <w:autoSpaceDE w:val="0"/>
        <w:autoSpaceDN w:val="0"/>
        <w:spacing w:before="240" w:after="60" w:line="360" w:lineRule="auto"/>
        <w:jc w:val="both"/>
        <w:rPr>
          <w:sz w:val="22"/>
          <w:lang w:eastAsia="en-US"/>
        </w:rPr>
      </w:pPr>
      <w:r w:rsidRPr="000C1F09">
        <w:rPr>
          <w:sz w:val="22"/>
          <w:lang w:eastAsia="en-US"/>
        </w:rPr>
        <w:t>kabina operatora spełniająca wymagania konstrukcji ochronnej ROPS i FOPS z obrotowym fotelem operatora</w:t>
      </w:r>
    </w:p>
    <w:p w14:paraId="1F317B72" w14:textId="77777777" w:rsidR="000C1F09" w:rsidRPr="000C1F09" w:rsidRDefault="000C1F09" w:rsidP="000C1F09">
      <w:pPr>
        <w:widowControl w:val="0"/>
        <w:numPr>
          <w:ilvl w:val="0"/>
          <w:numId w:val="5"/>
        </w:numPr>
        <w:autoSpaceDE w:val="0"/>
        <w:autoSpaceDN w:val="0"/>
        <w:spacing w:before="240" w:after="60" w:line="360" w:lineRule="auto"/>
        <w:jc w:val="both"/>
        <w:rPr>
          <w:sz w:val="22"/>
          <w:lang w:eastAsia="en-US"/>
        </w:rPr>
      </w:pPr>
      <w:r w:rsidRPr="000C1F09">
        <w:rPr>
          <w:sz w:val="22"/>
          <w:lang w:eastAsia="en-US"/>
        </w:rPr>
        <w:t>silnik, skrzynia biegów i mosty wyprodukowane przez jednego producenta</w:t>
      </w:r>
    </w:p>
    <w:p w14:paraId="48597737" w14:textId="77777777" w:rsidR="000C1F09" w:rsidRPr="000C1F09" w:rsidRDefault="000C1F09" w:rsidP="000C1F09">
      <w:pPr>
        <w:widowControl w:val="0"/>
        <w:numPr>
          <w:ilvl w:val="0"/>
          <w:numId w:val="5"/>
        </w:numPr>
        <w:autoSpaceDE w:val="0"/>
        <w:autoSpaceDN w:val="0"/>
        <w:spacing w:before="240" w:after="60" w:line="360" w:lineRule="auto"/>
        <w:jc w:val="both"/>
        <w:rPr>
          <w:sz w:val="22"/>
          <w:lang w:eastAsia="en-US"/>
        </w:rPr>
      </w:pPr>
      <w:r w:rsidRPr="000C1F09">
        <w:rPr>
          <w:sz w:val="22"/>
          <w:lang w:eastAsia="en-US"/>
        </w:rPr>
        <w:lastRenderedPageBreak/>
        <w:t>ogrzewanie</w:t>
      </w:r>
    </w:p>
    <w:p w14:paraId="2B3F58AA" w14:textId="77777777" w:rsidR="000C1F09" w:rsidRPr="000C1F09" w:rsidRDefault="000C1F09" w:rsidP="000C1F09">
      <w:pPr>
        <w:widowControl w:val="0"/>
        <w:numPr>
          <w:ilvl w:val="0"/>
          <w:numId w:val="5"/>
        </w:numPr>
        <w:autoSpaceDE w:val="0"/>
        <w:autoSpaceDN w:val="0"/>
        <w:spacing w:before="240" w:after="60" w:line="360" w:lineRule="auto"/>
        <w:jc w:val="both"/>
        <w:rPr>
          <w:sz w:val="22"/>
          <w:lang w:eastAsia="en-US"/>
        </w:rPr>
      </w:pPr>
      <w:r w:rsidRPr="000C1F09">
        <w:rPr>
          <w:sz w:val="22"/>
          <w:lang w:eastAsia="en-US"/>
        </w:rPr>
        <w:t>pompa tłoczkowa do napędu hydraulicznego</w:t>
      </w:r>
    </w:p>
    <w:p w14:paraId="383949E0" w14:textId="77777777" w:rsidR="000C1F09" w:rsidRPr="000C1F09" w:rsidRDefault="000C1F09" w:rsidP="000C1F09">
      <w:pPr>
        <w:widowControl w:val="0"/>
        <w:numPr>
          <w:ilvl w:val="0"/>
          <w:numId w:val="5"/>
        </w:numPr>
        <w:autoSpaceDE w:val="0"/>
        <w:autoSpaceDN w:val="0"/>
        <w:spacing w:before="240" w:after="60" w:line="360" w:lineRule="auto"/>
        <w:jc w:val="both"/>
        <w:rPr>
          <w:sz w:val="22"/>
          <w:lang w:eastAsia="en-US"/>
        </w:rPr>
      </w:pPr>
      <w:r w:rsidRPr="000C1F09">
        <w:rPr>
          <w:sz w:val="22"/>
          <w:lang w:eastAsia="en-US"/>
        </w:rPr>
        <w:t>certyfikat CE</w:t>
      </w:r>
    </w:p>
    <w:p w14:paraId="08D3E13B" w14:textId="77777777" w:rsidR="000C1F09" w:rsidRPr="000C1F09" w:rsidRDefault="000C1F09" w:rsidP="000C1F09">
      <w:pPr>
        <w:widowControl w:val="0"/>
        <w:numPr>
          <w:ilvl w:val="0"/>
          <w:numId w:val="9"/>
        </w:numPr>
        <w:autoSpaceDE w:val="0"/>
        <w:autoSpaceDN w:val="0"/>
        <w:spacing w:before="240" w:after="60" w:line="360" w:lineRule="auto"/>
        <w:jc w:val="both"/>
        <w:rPr>
          <w:b/>
          <w:sz w:val="22"/>
          <w:lang w:eastAsia="en-US"/>
        </w:rPr>
      </w:pPr>
      <w:r w:rsidRPr="000C1F09">
        <w:rPr>
          <w:b/>
          <w:sz w:val="22"/>
          <w:lang w:eastAsia="en-US"/>
        </w:rPr>
        <w:t>Osprzęt ładowarkowy koparko-ładowarki</w:t>
      </w:r>
    </w:p>
    <w:p w14:paraId="43745985" w14:textId="77777777" w:rsidR="000C1F09" w:rsidRPr="000C1F09" w:rsidRDefault="000C1F09" w:rsidP="000C1F09">
      <w:pPr>
        <w:widowControl w:val="0"/>
        <w:numPr>
          <w:ilvl w:val="0"/>
          <w:numId w:val="11"/>
        </w:numPr>
        <w:autoSpaceDE w:val="0"/>
        <w:autoSpaceDN w:val="0"/>
        <w:spacing w:before="240" w:after="60" w:line="360" w:lineRule="auto"/>
        <w:jc w:val="both"/>
        <w:rPr>
          <w:sz w:val="22"/>
          <w:lang w:eastAsia="en-US"/>
        </w:rPr>
      </w:pPr>
      <w:r w:rsidRPr="000C1F09">
        <w:rPr>
          <w:sz w:val="22"/>
          <w:lang w:eastAsia="en-US"/>
        </w:rPr>
        <w:t xml:space="preserve">koparko-ładowarka musi posiadać system z równoległymi siłownikami przechylania łyżki, która zapewnia </w:t>
      </w:r>
      <w:proofErr w:type="spellStart"/>
      <w:r w:rsidRPr="000C1F09">
        <w:rPr>
          <w:sz w:val="22"/>
          <w:lang w:eastAsia="en-US"/>
        </w:rPr>
        <w:t>samopoziomowanie</w:t>
      </w:r>
      <w:proofErr w:type="spellEnd"/>
      <w:r w:rsidRPr="000C1F09">
        <w:rPr>
          <w:sz w:val="22"/>
          <w:lang w:eastAsia="en-US"/>
        </w:rPr>
        <w:t xml:space="preserve"> łyżki ładowarkowej</w:t>
      </w:r>
    </w:p>
    <w:p w14:paraId="619B08EC" w14:textId="77777777" w:rsidR="000C1F09" w:rsidRPr="000C1F09" w:rsidRDefault="000C1F09" w:rsidP="000C1F09">
      <w:pPr>
        <w:widowControl w:val="0"/>
        <w:numPr>
          <w:ilvl w:val="0"/>
          <w:numId w:val="6"/>
        </w:numPr>
        <w:autoSpaceDE w:val="0"/>
        <w:autoSpaceDN w:val="0"/>
        <w:spacing w:before="240" w:after="60" w:line="360" w:lineRule="auto"/>
        <w:jc w:val="both"/>
        <w:rPr>
          <w:sz w:val="22"/>
          <w:lang w:eastAsia="en-US"/>
        </w:rPr>
      </w:pPr>
      <w:r w:rsidRPr="000C1F09">
        <w:rPr>
          <w:sz w:val="22"/>
          <w:lang w:eastAsia="en-US"/>
        </w:rPr>
        <w:t>łyżka ładowarkowa dzielona (otwierana), wielofunkcyjna</w:t>
      </w:r>
    </w:p>
    <w:p w14:paraId="13B23C20" w14:textId="77777777" w:rsidR="000C1F09" w:rsidRPr="000C1F09" w:rsidRDefault="000C1F09" w:rsidP="000C1F09">
      <w:pPr>
        <w:widowControl w:val="0"/>
        <w:numPr>
          <w:ilvl w:val="0"/>
          <w:numId w:val="6"/>
        </w:numPr>
        <w:autoSpaceDE w:val="0"/>
        <w:autoSpaceDN w:val="0"/>
        <w:spacing w:before="240" w:after="60" w:line="360" w:lineRule="auto"/>
        <w:jc w:val="both"/>
        <w:rPr>
          <w:sz w:val="22"/>
          <w:lang w:eastAsia="en-US"/>
        </w:rPr>
      </w:pPr>
      <w:r w:rsidRPr="000C1F09">
        <w:rPr>
          <w:sz w:val="22"/>
          <w:lang w:eastAsia="en-US"/>
        </w:rPr>
        <w:t>widły do palet</w:t>
      </w:r>
    </w:p>
    <w:p w14:paraId="37B94ACD" w14:textId="77777777" w:rsidR="000C1F09" w:rsidRPr="000C1F09" w:rsidRDefault="000C1F09" w:rsidP="000C1F09">
      <w:pPr>
        <w:widowControl w:val="0"/>
        <w:numPr>
          <w:ilvl w:val="0"/>
          <w:numId w:val="6"/>
        </w:numPr>
        <w:autoSpaceDE w:val="0"/>
        <w:autoSpaceDN w:val="0"/>
        <w:spacing w:before="240" w:after="60" w:line="360" w:lineRule="auto"/>
        <w:jc w:val="both"/>
        <w:rPr>
          <w:sz w:val="22"/>
          <w:lang w:eastAsia="en-US"/>
        </w:rPr>
      </w:pPr>
      <w:r w:rsidRPr="000C1F09">
        <w:rPr>
          <w:sz w:val="22"/>
          <w:lang w:eastAsia="en-US"/>
        </w:rPr>
        <w:t>pojemność łyżki ładowarki min. 1,0 m</w:t>
      </w:r>
      <w:r w:rsidRPr="000C1F09">
        <w:rPr>
          <w:sz w:val="22"/>
          <w:vertAlign w:val="superscript"/>
          <w:lang w:eastAsia="en-US"/>
        </w:rPr>
        <w:t>3</w:t>
      </w:r>
      <w:r w:rsidRPr="000C1F09">
        <w:rPr>
          <w:sz w:val="22"/>
          <w:lang w:eastAsia="en-US"/>
        </w:rPr>
        <w:t>, wyposażona w lemiesz ochronny</w:t>
      </w:r>
    </w:p>
    <w:p w14:paraId="5A7776A2" w14:textId="77777777" w:rsidR="000C1F09" w:rsidRPr="000C1F09" w:rsidRDefault="000C1F09" w:rsidP="000C1F09">
      <w:pPr>
        <w:widowControl w:val="0"/>
        <w:numPr>
          <w:ilvl w:val="0"/>
          <w:numId w:val="6"/>
        </w:numPr>
        <w:autoSpaceDE w:val="0"/>
        <w:autoSpaceDN w:val="0"/>
        <w:spacing w:before="240" w:after="60" w:line="360" w:lineRule="auto"/>
        <w:jc w:val="both"/>
        <w:rPr>
          <w:sz w:val="22"/>
          <w:lang w:eastAsia="en-US"/>
        </w:rPr>
      </w:pPr>
      <w:r w:rsidRPr="000C1F09">
        <w:rPr>
          <w:sz w:val="22"/>
          <w:lang w:eastAsia="en-US"/>
        </w:rPr>
        <w:t>wysokość załadunku min. 3,0 m</w:t>
      </w:r>
    </w:p>
    <w:p w14:paraId="340F0EBA" w14:textId="77777777" w:rsidR="000C1F09" w:rsidRPr="000C1F09" w:rsidRDefault="000C1F09" w:rsidP="000C1F09">
      <w:pPr>
        <w:widowControl w:val="0"/>
        <w:numPr>
          <w:ilvl w:val="0"/>
          <w:numId w:val="6"/>
        </w:numPr>
        <w:autoSpaceDE w:val="0"/>
        <w:autoSpaceDN w:val="0"/>
        <w:spacing w:before="240" w:after="60" w:line="360" w:lineRule="auto"/>
        <w:jc w:val="both"/>
        <w:rPr>
          <w:sz w:val="22"/>
          <w:lang w:eastAsia="en-US"/>
        </w:rPr>
      </w:pPr>
      <w:r w:rsidRPr="000C1F09">
        <w:rPr>
          <w:sz w:val="22"/>
          <w:lang w:eastAsia="en-US"/>
        </w:rPr>
        <w:t>sterowanie układem ładowarkowym za pomocą dźwigni ręcznej</w:t>
      </w:r>
    </w:p>
    <w:p w14:paraId="40B4C24C" w14:textId="77777777" w:rsidR="000C1F09" w:rsidRPr="000C1F09" w:rsidRDefault="000C1F09" w:rsidP="000C1F09">
      <w:pPr>
        <w:widowControl w:val="0"/>
        <w:numPr>
          <w:ilvl w:val="0"/>
          <w:numId w:val="9"/>
        </w:numPr>
        <w:autoSpaceDE w:val="0"/>
        <w:autoSpaceDN w:val="0"/>
        <w:spacing w:before="240" w:after="60" w:line="360" w:lineRule="auto"/>
        <w:jc w:val="both"/>
        <w:rPr>
          <w:b/>
          <w:sz w:val="22"/>
          <w:lang w:eastAsia="en-US"/>
        </w:rPr>
      </w:pPr>
      <w:r w:rsidRPr="000C1F09">
        <w:rPr>
          <w:b/>
          <w:sz w:val="22"/>
          <w:lang w:eastAsia="en-US"/>
        </w:rPr>
        <w:t xml:space="preserve">Osprzęt </w:t>
      </w:r>
      <w:proofErr w:type="spellStart"/>
      <w:r w:rsidRPr="000C1F09">
        <w:rPr>
          <w:b/>
          <w:sz w:val="22"/>
          <w:lang w:eastAsia="en-US"/>
        </w:rPr>
        <w:t>koparkowy</w:t>
      </w:r>
      <w:proofErr w:type="spellEnd"/>
      <w:r w:rsidRPr="000C1F09">
        <w:rPr>
          <w:b/>
          <w:sz w:val="22"/>
          <w:lang w:eastAsia="en-US"/>
        </w:rPr>
        <w:t xml:space="preserve"> podsiębierny koparko-ładowarki</w:t>
      </w:r>
    </w:p>
    <w:p w14:paraId="718EB772" w14:textId="77777777" w:rsidR="000C1F09" w:rsidRPr="000C1F09" w:rsidRDefault="000C1F09" w:rsidP="000C1F09">
      <w:pPr>
        <w:widowControl w:val="0"/>
        <w:numPr>
          <w:ilvl w:val="0"/>
          <w:numId w:val="12"/>
        </w:numPr>
        <w:autoSpaceDE w:val="0"/>
        <w:autoSpaceDN w:val="0"/>
        <w:spacing w:before="240" w:after="60" w:line="360" w:lineRule="auto"/>
        <w:jc w:val="both"/>
        <w:rPr>
          <w:sz w:val="22"/>
          <w:lang w:eastAsia="en-US"/>
        </w:rPr>
      </w:pPr>
      <w:r w:rsidRPr="000C1F09">
        <w:rPr>
          <w:sz w:val="22"/>
          <w:lang w:eastAsia="en-US"/>
        </w:rPr>
        <w:t xml:space="preserve">musi posiadać możliwość przesuwu bocznego wysięgnika </w:t>
      </w:r>
      <w:proofErr w:type="spellStart"/>
      <w:r w:rsidRPr="000C1F09">
        <w:rPr>
          <w:sz w:val="22"/>
          <w:lang w:eastAsia="en-US"/>
        </w:rPr>
        <w:t>koparkowego</w:t>
      </w:r>
      <w:proofErr w:type="spellEnd"/>
    </w:p>
    <w:p w14:paraId="0B208874" w14:textId="77777777" w:rsidR="000C1F09" w:rsidRPr="000C1F09" w:rsidRDefault="000C1F09" w:rsidP="000C1F09">
      <w:pPr>
        <w:widowControl w:val="0"/>
        <w:numPr>
          <w:ilvl w:val="0"/>
          <w:numId w:val="8"/>
        </w:numPr>
        <w:autoSpaceDE w:val="0"/>
        <w:autoSpaceDN w:val="0"/>
        <w:spacing w:before="240" w:after="60" w:line="360" w:lineRule="auto"/>
        <w:jc w:val="both"/>
        <w:rPr>
          <w:sz w:val="22"/>
          <w:lang w:eastAsia="en-US"/>
        </w:rPr>
      </w:pPr>
      <w:r w:rsidRPr="000C1F09">
        <w:rPr>
          <w:sz w:val="22"/>
          <w:lang w:eastAsia="en-US"/>
        </w:rPr>
        <w:t xml:space="preserve"> dwie łyżki </w:t>
      </w:r>
      <w:proofErr w:type="spellStart"/>
      <w:r w:rsidRPr="000C1F09">
        <w:rPr>
          <w:sz w:val="22"/>
          <w:lang w:eastAsia="en-US"/>
        </w:rPr>
        <w:t>koparkowe</w:t>
      </w:r>
      <w:proofErr w:type="spellEnd"/>
      <w:r w:rsidRPr="000C1F09">
        <w:rPr>
          <w:sz w:val="22"/>
          <w:lang w:eastAsia="en-US"/>
        </w:rPr>
        <w:t xml:space="preserve">  o szerokości: 35 cm, 60 cm</w:t>
      </w:r>
    </w:p>
    <w:p w14:paraId="7A1F7D50" w14:textId="77777777" w:rsidR="000C1F09" w:rsidRPr="000C1F09" w:rsidRDefault="000C1F09" w:rsidP="000C1F09">
      <w:pPr>
        <w:widowControl w:val="0"/>
        <w:numPr>
          <w:ilvl w:val="0"/>
          <w:numId w:val="8"/>
        </w:numPr>
        <w:autoSpaceDE w:val="0"/>
        <w:autoSpaceDN w:val="0"/>
        <w:spacing w:before="240" w:after="60" w:line="360" w:lineRule="auto"/>
        <w:jc w:val="both"/>
        <w:rPr>
          <w:sz w:val="22"/>
          <w:lang w:eastAsia="en-US"/>
        </w:rPr>
      </w:pPr>
      <w:r w:rsidRPr="000C1F09">
        <w:rPr>
          <w:sz w:val="22"/>
          <w:lang w:eastAsia="en-US"/>
        </w:rPr>
        <w:t>łyżka skarpowa o szerokości od 150 cm</w:t>
      </w:r>
    </w:p>
    <w:p w14:paraId="25176897" w14:textId="77777777" w:rsidR="000C1F09" w:rsidRPr="000C1F09" w:rsidRDefault="000C1F09" w:rsidP="000C1F09">
      <w:pPr>
        <w:widowControl w:val="0"/>
        <w:numPr>
          <w:ilvl w:val="0"/>
          <w:numId w:val="8"/>
        </w:numPr>
        <w:autoSpaceDE w:val="0"/>
        <w:autoSpaceDN w:val="0"/>
        <w:spacing w:before="240" w:after="60" w:line="360" w:lineRule="auto"/>
        <w:jc w:val="both"/>
        <w:rPr>
          <w:sz w:val="22"/>
          <w:lang w:eastAsia="en-US"/>
        </w:rPr>
      </w:pPr>
      <w:r w:rsidRPr="000C1F09">
        <w:rPr>
          <w:sz w:val="22"/>
          <w:lang w:eastAsia="en-US"/>
        </w:rPr>
        <w:t xml:space="preserve">ramię </w:t>
      </w:r>
      <w:proofErr w:type="spellStart"/>
      <w:r w:rsidRPr="000C1F09">
        <w:rPr>
          <w:sz w:val="22"/>
          <w:lang w:eastAsia="en-US"/>
        </w:rPr>
        <w:t>koparkowe</w:t>
      </w:r>
      <w:proofErr w:type="spellEnd"/>
      <w:r w:rsidRPr="000C1F09">
        <w:rPr>
          <w:sz w:val="22"/>
          <w:lang w:eastAsia="en-US"/>
        </w:rPr>
        <w:t xml:space="preserve"> o zmiennej długości, rozsuwane hydraulicznie (teleskopowe)</w:t>
      </w:r>
    </w:p>
    <w:p w14:paraId="0E142C85" w14:textId="77777777" w:rsidR="000C1F09" w:rsidRPr="000C1F09" w:rsidRDefault="000C1F09" w:rsidP="000C1F09">
      <w:pPr>
        <w:widowControl w:val="0"/>
        <w:numPr>
          <w:ilvl w:val="0"/>
          <w:numId w:val="8"/>
        </w:numPr>
        <w:autoSpaceDE w:val="0"/>
        <w:autoSpaceDN w:val="0"/>
        <w:spacing w:before="240" w:after="60" w:line="360" w:lineRule="auto"/>
        <w:jc w:val="both"/>
        <w:rPr>
          <w:sz w:val="22"/>
          <w:lang w:eastAsia="en-US"/>
        </w:rPr>
      </w:pPr>
      <w:r w:rsidRPr="000C1F09">
        <w:rPr>
          <w:sz w:val="22"/>
          <w:lang w:eastAsia="en-US"/>
        </w:rPr>
        <w:t>głębokość kopania min. 5 m</w:t>
      </w:r>
    </w:p>
    <w:p w14:paraId="36FC9E9E" w14:textId="77777777" w:rsidR="000C1F09" w:rsidRPr="000C1F09" w:rsidRDefault="000C1F09" w:rsidP="000C1F09">
      <w:pPr>
        <w:widowControl w:val="0"/>
        <w:numPr>
          <w:ilvl w:val="0"/>
          <w:numId w:val="8"/>
        </w:numPr>
        <w:autoSpaceDE w:val="0"/>
        <w:autoSpaceDN w:val="0"/>
        <w:spacing w:before="240" w:after="60" w:line="360" w:lineRule="auto"/>
        <w:jc w:val="both"/>
        <w:rPr>
          <w:sz w:val="22"/>
          <w:lang w:eastAsia="en-US"/>
        </w:rPr>
      </w:pPr>
      <w:r w:rsidRPr="000C1F09">
        <w:rPr>
          <w:sz w:val="22"/>
          <w:lang w:eastAsia="en-US"/>
        </w:rPr>
        <w:t xml:space="preserve">szybkozłącze </w:t>
      </w:r>
      <w:proofErr w:type="spellStart"/>
      <w:r w:rsidRPr="000C1F09">
        <w:rPr>
          <w:sz w:val="22"/>
          <w:lang w:eastAsia="en-US"/>
        </w:rPr>
        <w:t>koparkowe</w:t>
      </w:r>
      <w:proofErr w:type="spellEnd"/>
      <w:r w:rsidRPr="000C1F09">
        <w:rPr>
          <w:sz w:val="22"/>
          <w:lang w:eastAsia="en-US"/>
        </w:rPr>
        <w:t xml:space="preserve"> mechaniczne</w:t>
      </w:r>
    </w:p>
    <w:p w14:paraId="145DE500" w14:textId="77777777" w:rsidR="000C1F09" w:rsidRPr="000C1F09" w:rsidRDefault="000C1F09" w:rsidP="000C1F09">
      <w:pPr>
        <w:widowControl w:val="0"/>
        <w:numPr>
          <w:ilvl w:val="0"/>
          <w:numId w:val="8"/>
        </w:numPr>
        <w:autoSpaceDE w:val="0"/>
        <w:autoSpaceDN w:val="0"/>
        <w:spacing w:before="240" w:after="60" w:line="360" w:lineRule="auto"/>
        <w:jc w:val="both"/>
        <w:rPr>
          <w:sz w:val="22"/>
          <w:lang w:eastAsia="en-US"/>
        </w:rPr>
      </w:pPr>
      <w:r w:rsidRPr="000C1F09">
        <w:rPr>
          <w:sz w:val="22"/>
          <w:lang w:eastAsia="en-US"/>
        </w:rPr>
        <w:t xml:space="preserve">sterowanie układem </w:t>
      </w:r>
      <w:proofErr w:type="spellStart"/>
      <w:r w:rsidRPr="000C1F09">
        <w:rPr>
          <w:sz w:val="22"/>
          <w:lang w:eastAsia="en-US"/>
        </w:rPr>
        <w:t>koparkowym</w:t>
      </w:r>
      <w:proofErr w:type="spellEnd"/>
      <w:r w:rsidRPr="000C1F09">
        <w:rPr>
          <w:sz w:val="22"/>
          <w:lang w:eastAsia="en-US"/>
        </w:rPr>
        <w:t xml:space="preserve"> za pomocą dwóch dźwigni ręcznych</w:t>
      </w:r>
    </w:p>
    <w:p w14:paraId="7126DD0E" w14:textId="77777777" w:rsidR="000C1F09" w:rsidRPr="000C1F09" w:rsidRDefault="000C1F09" w:rsidP="000C1F09">
      <w:pPr>
        <w:widowControl w:val="0"/>
        <w:numPr>
          <w:ilvl w:val="0"/>
          <w:numId w:val="9"/>
        </w:numPr>
        <w:autoSpaceDE w:val="0"/>
        <w:autoSpaceDN w:val="0"/>
        <w:spacing w:before="240" w:after="60" w:line="360" w:lineRule="auto"/>
        <w:jc w:val="both"/>
        <w:rPr>
          <w:b/>
          <w:sz w:val="22"/>
          <w:lang w:eastAsia="en-US"/>
        </w:rPr>
      </w:pPr>
      <w:r w:rsidRPr="000C1F09">
        <w:rPr>
          <w:b/>
          <w:sz w:val="22"/>
          <w:lang w:eastAsia="en-US"/>
        </w:rPr>
        <w:t>Wymagania dodatkowe związane z przedmiotem zamówienia</w:t>
      </w:r>
    </w:p>
    <w:p w14:paraId="7AFB5ACB" w14:textId="77777777" w:rsidR="000C1F09" w:rsidRPr="000C1F09" w:rsidRDefault="000C1F09" w:rsidP="000C1F09">
      <w:pPr>
        <w:widowControl w:val="0"/>
        <w:numPr>
          <w:ilvl w:val="0"/>
          <w:numId w:val="13"/>
        </w:numPr>
        <w:autoSpaceDE w:val="0"/>
        <w:autoSpaceDN w:val="0"/>
        <w:spacing w:before="240" w:after="60" w:line="360" w:lineRule="auto"/>
        <w:jc w:val="both"/>
        <w:rPr>
          <w:sz w:val="22"/>
          <w:lang w:eastAsia="en-US"/>
        </w:rPr>
      </w:pPr>
      <w:r w:rsidRPr="000C1F09">
        <w:rPr>
          <w:sz w:val="22"/>
          <w:lang w:eastAsia="en-US"/>
        </w:rPr>
        <w:t>gwarancja na oferowaną koparko-ładowarkę musi wynosić co najmniej 3 miesiące,</w:t>
      </w:r>
    </w:p>
    <w:p w14:paraId="17D70F91" w14:textId="77777777" w:rsidR="000C1F09" w:rsidRPr="000C1F09" w:rsidRDefault="000C1F09" w:rsidP="000C1F09">
      <w:pPr>
        <w:widowControl w:val="0"/>
        <w:numPr>
          <w:ilvl w:val="0"/>
          <w:numId w:val="7"/>
        </w:numPr>
        <w:autoSpaceDE w:val="0"/>
        <w:autoSpaceDN w:val="0"/>
        <w:spacing w:before="240" w:after="60" w:line="360" w:lineRule="auto"/>
        <w:jc w:val="both"/>
        <w:rPr>
          <w:sz w:val="22"/>
          <w:lang w:eastAsia="en-US"/>
        </w:rPr>
      </w:pPr>
      <w:r w:rsidRPr="000C1F09">
        <w:rPr>
          <w:sz w:val="22"/>
          <w:lang w:eastAsia="en-US"/>
        </w:rPr>
        <w:t>Wykonawca dostarczy aktualny certyfikat „CE” na oferowaną koparko-ładowarkę lub dokument równoważny,</w:t>
      </w:r>
    </w:p>
    <w:p w14:paraId="307CDDDB" w14:textId="77777777" w:rsidR="000C1F09" w:rsidRPr="000C1F09" w:rsidRDefault="000C1F09" w:rsidP="000C1F09">
      <w:pPr>
        <w:widowControl w:val="0"/>
        <w:numPr>
          <w:ilvl w:val="0"/>
          <w:numId w:val="7"/>
        </w:numPr>
        <w:autoSpaceDE w:val="0"/>
        <w:autoSpaceDN w:val="0"/>
        <w:spacing w:before="240" w:after="60" w:line="360" w:lineRule="auto"/>
        <w:jc w:val="both"/>
        <w:rPr>
          <w:sz w:val="22"/>
          <w:lang w:eastAsia="en-US"/>
        </w:rPr>
      </w:pPr>
      <w:r w:rsidRPr="000C1F09">
        <w:rPr>
          <w:sz w:val="22"/>
          <w:lang w:eastAsia="en-US"/>
        </w:rPr>
        <w:lastRenderedPageBreak/>
        <w:t>rozpoczęcie czynności naprawy koparko-ładowarki musi nastąpić maksymalnie 48 godzin od zgłoszenia w miejscu postoju maszyny, a zakończenie naprawy maksymalnie 14 dni od daty zgłoszenia usterki, poza sytuacjami wymiany silnika, skrzyni biegów, kabiny bądź konieczności rozpołowienia maszyny,</w:t>
      </w:r>
    </w:p>
    <w:p w14:paraId="4157EC88" w14:textId="77777777" w:rsidR="000C1F09" w:rsidRPr="000C1F09" w:rsidRDefault="000C1F09" w:rsidP="000C1F09">
      <w:pPr>
        <w:widowControl w:val="0"/>
        <w:numPr>
          <w:ilvl w:val="0"/>
          <w:numId w:val="7"/>
        </w:numPr>
        <w:autoSpaceDE w:val="0"/>
        <w:autoSpaceDN w:val="0"/>
        <w:spacing w:before="240" w:after="60" w:line="360" w:lineRule="auto"/>
        <w:jc w:val="both"/>
        <w:rPr>
          <w:sz w:val="22"/>
          <w:lang w:eastAsia="en-US"/>
        </w:rPr>
      </w:pPr>
      <w:r w:rsidRPr="000C1F09">
        <w:rPr>
          <w:sz w:val="22"/>
          <w:lang w:eastAsia="en-US"/>
        </w:rPr>
        <w:t>oferowana koparko-ładowarka musi być wyposażona w pakiet podstawowy składający się                 z gaśnicy, trójkąta ostrzegawczego oraz instrukcji obsługi operatora w języku polskim i katalogu części zamiennych,</w:t>
      </w:r>
    </w:p>
    <w:p w14:paraId="6519EC4E" w14:textId="77777777" w:rsidR="000C1F09" w:rsidRPr="000C1F09" w:rsidRDefault="000C1F09" w:rsidP="000C1F09">
      <w:pPr>
        <w:widowControl w:val="0"/>
        <w:autoSpaceDE w:val="0"/>
        <w:autoSpaceDN w:val="0"/>
        <w:spacing w:before="240" w:after="60" w:line="360" w:lineRule="auto"/>
        <w:ind w:left="426" w:hanging="27"/>
        <w:jc w:val="both"/>
        <w:rPr>
          <w:sz w:val="22"/>
          <w:szCs w:val="22"/>
          <w:lang w:eastAsia="en-US"/>
        </w:rPr>
      </w:pPr>
      <w:r w:rsidRPr="000C1F09">
        <w:rPr>
          <w:sz w:val="22"/>
          <w:szCs w:val="22"/>
          <w:lang w:eastAsia="en-US"/>
        </w:rPr>
        <w:t>Dokumenty stanowiące o niniejszym zamówieniu należy traktować jako wzajemnie wyjaśniające się i równoważne. Wymagania określone w choćby jednym z dokumentów są obowiązujące dla Wykonawcy tak jakby zawarte były w całej dokumentacji. Jeżeli zostaną znalezione dwuznaczności lub rozbieżności między tymi dokumentami, to Zamawiający po uzyskaniu opinii osoby nadzorującej udzieli w tym zakresie niezbędnych wyjaśnień lub wyda Wykonawcy niezbędne polecenia. Wykonawca nie może wykorzystywać tych dwuznaczności i rozbieżności na niekorzyść Zamawiającego.</w:t>
      </w:r>
    </w:p>
    <w:p w14:paraId="2E8B5071" w14:textId="4C409197" w:rsidR="000C1F09" w:rsidRPr="000C1F09" w:rsidRDefault="000C1F09" w:rsidP="000C1F09">
      <w:pPr>
        <w:widowControl w:val="0"/>
        <w:autoSpaceDE w:val="0"/>
        <w:autoSpaceDN w:val="0"/>
        <w:spacing w:line="360" w:lineRule="auto"/>
        <w:ind w:left="425" w:hanging="84"/>
        <w:jc w:val="both"/>
        <w:rPr>
          <w:sz w:val="22"/>
          <w:szCs w:val="22"/>
          <w:lang w:eastAsia="en-US"/>
        </w:rPr>
      </w:pPr>
      <w:r w:rsidRPr="000C1F09">
        <w:rPr>
          <w:sz w:val="22"/>
          <w:szCs w:val="22"/>
          <w:lang w:eastAsia="en-US"/>
        </w:rPr>
        <w:t xml:space="preserve"> W przypadku, gdy w dokumentacji przetargowej, zostały wskazane nazwy, znaki towarowe, patenty lub pochodzenie, źródła lub szczególnego procesu, który charakteryzuje produkty lub usługi dostarczane przez konkretnego Wykonawcę, dopuszczalne jest zastosowanie materiałów lub rozwiązań równoważnych pod warunkiem, że zapewnią uzyskanie parametrów technicznych nie gorszych od określonych w dokumentacji oraz uzyskania zgody autora dokumentacji.</w:t>
      </w:r>
    </w:p>
    <w:p w14:paraId="1947A27D" w14:textId="77777777" w:rsidR="000C1F09" w:rsidRDefault="000C1F09" w:rsidP="000C1F09">
      <w:pPr>
        <w:spacing w:line="360" w:lineRule="auto"/>
        <w:jc w:val="center"/>
        <w:rPr>
          <w:rFonts w:ascii="Arial" w:eastAsia="Calibri" w:hAnsi="Arial" w:cs="Arial"/>
          <w:sz w:val="16"/>
          <w:szCs w:val="16"/>
          <w:lang w:eastAsia="en-US"/>
        </w:rPr>
      </w:pPr>
    </w:p>
    <w:sectPr w:rsidR="000C1F09">
      <w:footerReference w:type="default" r:id="rId7"/>
      <w:headerReference w:type="first" r:id="rId8"/>
      <w:footerReference w:type="first" r:id="rId9"/>
      <w:pgSz w:w="11906" w:h="16838"/>
      <w:pgMar w:top="709" w:right="1418" w:bottom="851" w:left="1418" w:header="284" w:footer="123"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309A0" w14:textId="77777777" w:rsidR="00E93919" w:rsidRDefault="00E93919">
      <w:r>
        <w:separator/>
      </w:r>
    </w:p>
  </w:endnote>
  <w:endnote w:type="continuationSeparator" w:id="0">
    <w:p w14:paraId="6FAEDF3F" w14:textId="77777777" w:rsidR="00E93919" w:rsidRDefault="00E93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6F31D" w14:textId="77777777" w:rsidR="00CE3F14" w:rsidRDefault="00FA2FE1">
    <w:pPr>
      <w:pStyle w:val="Stopka"/>
      <w:tabs>
        <w:tab w:val="clear" w:pos="9072"/>
        <w:tab w:val="left" w:pos="8205"/>
        <w:tab w:val="right" w:pos="9070"/>
      </w:tabs>
      <w:rPr>
        <w:sz w:val="16"/>
        <w:szCs w:val="16"/>
      </w:rPr>
    </w:pPr>
    <w:r>
      <w:tab/>
    </w:r>
    <w:r>
      <w:tab/>
    </w:r>
    <w:r>
      <w:tab/>
    </w:r>
    <w:r>
      <w:rPr>
        <w:sz w:val="16"/>
        <w:szCs w:val="16"/>
      </w:rPr>
      <w:t xml:space="preserve">Strona </w:t>
    </w:r>
    <w:r>
      <w:rPr>
        <w:b/>
        <w:bCs/>
        <w:sz w:val="16"/>
        <w:szCs w:val="16"/>
      </w:rPr>
      <w:fldChar w:fldCharType="begin"/>
    </w:r>
    <w:r>
      <w:rPr>
        <w:b/>
        <w:bCs/>
        <w:sz w:val="16"/>
        <w:szCs w:val="16"/>
      </w:rPr>
      <w:instrText>PAGE</w:instrText>
    </w:r>
    <w:r>
      <w:rPr>
        <w:b/>
        <w:bCs/>
        <w:sz w:val="16"/>
        <w:szCs w:val="16"/>
      </w:rPr>
      <w:fldChar w:fldCharType="separate"/>
    </w:r>
    <w:r>
      <w:rPr>
        <w:b/>
        <w:bCs/>
        <w:sz w:val="16"/>
        <w:szCs w:val="16"/>
      </w:rPr>
      <w:t>2</w:t>
    </w:r>
    <w:r>
      <w:rPr>
        <w:b/>
        <w:bCs/>
        <w:sz w:val="16"/>
        <w:szCs w:val="16"/>
      </w:rPr>
      <w:fldChar w:fldCharType="end"/>
    </w:r>
    <w:r>
      <w:rPr>
        <w:sz w:val="16"/>
        <w:szCs w:val="16"/>
      </w:rPr>
      <w:t xml:space="preserve"> z </w:t>
    </w:r>
    <w:r>
      <w:rPr>
        <w:b/>
        <w:bCs/>
        <w:sz w:val="16"/>
        <w:szCs w:val="16"/>
      </w:rPr>
      <w:fldChar w:fldCharType="begin"/>
    </w:r>
    <w:r>
      <w:rPr>
        <w:b/>
        <w:bCs/>
        <w:sz w:val="16"/>
        <w:szCs w:val="16"/>
      </w:rPr>
      <w:instrText>NUMPAGES</w:instrText>
    </w:r>
    <w:r>
      <w:rPr>
        <w:b/>
        <w:bCs/>
        <w:sz w:val="16"/>
        <w:szCs w:val="16"/>
      </w:rPr>
      <w:fldChar w:fldCharType="separate"/>
    </w:r>
    <w:r>
      <w:rPr>
        <w:b/>
        <w:bCs/>
        <w:sz w:val="16"/>
        <w:szCs w:val="16"/>
      </w:rPr>
      <w:t>2</w:t>
    </w:r>
    <w:r>
      <w:rPr>
        <w:b/>
        <w:bCs/>
        <w:sz w:val="16"/>
        <w:szCs w:val="16"/>
      </w:rPr>
      <w:fldChar w:fldCharType="end"/>
    </w:r>
  </w:p>
  <w:p w14:paraId="4A99429A" w14:textId="77777777" w:rsidR="00CE3F14" w:rsidRDefault="00CE3F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F9A0E" w14:textId="77777777" w:rsidR="00CE3F14" w:rsidRDefault="00FA2FE1">
    <w:pPr>
      <w:pStyle w:val="Stopka"/>
      <w:tabs>
        <w:tab w:val="clear" w:pos="9072"/>
        <w:tab w:val="left" w:pos="8205"/>
        <w:tab w:val="right" w:pos="9070"/>
      </w:tabs>
      <w:rPr>
        <w:sz w:val="16"/>
        <w:szCs w:val="16"/>
      </w:rPr>
    </w:pPr>
    <w:r>
      <w:tab/>
    </w:r>
    <w:r>
      <w:tab/>
    </w:r>
    <w:r>
      <w:tab/>
    </w:r>
    <w:r>
      <w:rPr>
        <w:sz w:val="16"/>
        <w:szCs w:val="16"/>
      </w:rPr>
      <w:t xml:space="preserve">Strona </w:t>
    </w:r>
    <w:r>
      <w:rPr>
        <w:b/>
        <w:bCs/>
        <w:sz w:val="16"/>
        <w:szCs w:val="16"/>
      </w:rPr>
      <w:fldChar w:fldCharType="begin"/>
    </w:r>
    <w:r>
      <w:rPr>
        <w:b/>
        <w:bCs/>
        <w:sz w:val="16"/>
        <w:szCs w:val="16"/>
      </w:rPr>
      <w:instrText>PAGE</w:instrText>
    </w:r>
    <w:r>
      <w:rPr>
        <w:b/>
        <w:bCs/>
        <w:sz w:val="16"/>
        <w:szCs w:val="16"/>
      </w:rPr>
      <w:fldChar w:fldCharType="separate"/>
    </w:r>
    <w:r>
      <w:rPr>
        <w:b/>
        <w:bCs/>
        <w:sz w:val="16"/>
        <w:szCs w:val="16"/>
      </w:rPr>
      <w:t>1</w:t>
    </w:r>
    <w:r>
      <w:rPr>
        <w:b/>
        <w:bCs/>
        <w:sz w:val="16"/>
        <w:szCs w:val="16"/>
      </w:rPr>
      <w:fldChar w:fldCharType="end"/>
    </w:r>
    <w:r>
      <w:rPr>
        <w:sz w:val="16"/>
        <w:szCs w:val="16"/>
      </w:rPr>
      <w:t xml:space="preserve"> z </w:t>
    </w:r>
    <w:r>
      <w:rPr>
        <w:b/>
        <w:bCs/>
        <w:sz w:val="16"/>
        <w:szCs w:val="16"/>
      </w:rPr>
      <w:fldChar w:fldCharType="begin"/>
    </w:r>
    <w:r>
      <w:rPr>
        <w:b/>
        <w:bCs/>
        <w:sz w:val="16"/>
        <w:szCs w:val="16"/>
      </w:rPr>
      <w:instrText>NUMPAGES</w:instrText>
    </w:r>
    <w:r>
      <w:rPr>
        <w:b/>
        <w:bCs/>
        <w:sz w:val="16"/>
        <w:szCs w:val="16"/>
      </w:rPr>
      <w:fldChar w:fldCharType="separate"/>
    </w:r>
    <w:r>
      <w:rPr>
        <w:b/>
        <w:bCs/>
        <w:sz w:val="16"/>
        <w:szCs w:val="16"/>
      </w:rPr>
      <w:t>2</w:t>
    </w:r>
    <w:r>
      <w:rPr>
        <w:b/>
        <w:bCs/>
        <w:sz w:val="16"/>
        <w:szCs w:val="16"/>
      </w:rPr>
      <w:fldChar w:fldCharType="end"/>
    </w:r>
  </w:p>
  <w:p w14:paraId="48A5D21E" w14:textId="77777777" w:rsidR="00CE3F14" w:rsidRDefault="00CE3F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59251" w14:textId="77777777" w:rsidR="00E93919" w:rsidRDefault="00E93919">
      <w:r>
        <w:separator/>
      </w:r>
    </w:p>
  </w:footnote>
  <w:footnote w:type="continuationSeparator" w:id="0">
    <w:p w14:paraId="4F665B9A" w14:textId="77777777" w:rsidR="00E93919" w:rsidRDefault="00E93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D3C66" w14:textId="11839D09" w:rsidR="006403C8" w:rsidRDefault="006403C8" w:rsidP="006403C8">
    <w:pPr>
      <w:tabs>
        <w:tab w:val="center" w:pos="4536"/>
        <w:tab w:val="left" w:pos="6945"/>
      </w:tabs>
      <w:spacing w:line="360" w:lineRule="auto"/>
      <w:jc w:val="center"/>
      <w:rPr>
        <w:rFonts w:ascii="Arial" w:hAnsi="Arial" w:cs="Arial"/>
        <w:b/>
        <w:color w:val="2F5496"/>
        <w:sz w:val="16"/>
        <w:szCs w:val="16"/>
      </w:rPr>
    </w:pPr>
    <w:r>
      <w:rPr>
        <w:rFonts w:ascii="Arial" w:hAnsi="Arial" w:cs="Arial"/>
        <w:b/>
        <w:color w:val="2F5496"/>
        <w:sz w:val="16"/>
        <w:szCs w:val="16"/>
      </w:rPr>
      <w:t>„</w:t>
    </w:r>
    <w:r w:rsidR="00245E99">
      <w:rPr>
        <w:rFonts w:ascii="Arial" w:hAnsi="Arial" w:cs="Arial"/>
        <w:b/>
        <w:bCs/>
        <w:color w:val="2F5496"/>
        <w:sz w:val="16"/>
        <w:szCs w:val="16"/>
      </w:rPr>
      <w:t>Zakup i dostawa używanej koparko-ładowarki</w:t>
    </w:r>
    <w:r>
      <w:rPr>
        <w:rFonts w:ascii="Arial" w:hAnsi="Arial" w:cs="Arial"/>
        <w:b/>
        <w:color w:val="2F5496"/>
        <w:sz w:val="16"/>
        <w:szCs w:val="16"/>
      </w:rPr>
      <w:t xml:space="preserve">” </w:t>
    </w:r>
  </w:p>
  <w:p w14:paraId="4A6AAD83" w14:textId="0AB2CF84" w:rsidR="006403C8" w:rsidRPr="00245E99" w:rsidRDefault="006403C8" w:rsidP="006403C8">
    <w:pPr>
      <w:tabs>
        <w:tab w:val="center" w:pos="4536"/>
        <w:tab w:val="left" w:pos="6945"/>
      </w:tabs>
      <w:spacing w:line="360" w:lineRule="auto"/>
      <w:jc w:val="center"/>
      <w:rPr>
        <w:rFonts w:ascii="Arial" w:hAnsi="Arial" w:cs="Arial"/>
        <w:caps/>
        <w:color w:val="2F5496"/>
        <w:sz w:val="16"/>
        <w:szCs w:val="16"/>
      </w:rPr>
    </w:pPr>
    <w:r>
      <w:rPr>
        <w:rFonts w:ascii="Cambria" w:hAnsi="Cambria" w:cs="Cambria"/>
        <w:b/>
        <w:color w:val="2F5496"/>
        <w:sz w:val="16"/>
        <w:szCs w:val="16"/>
      </w:rPr>
      <w:t>AK.271.</w:t>
    </w:r>
    <w:r w:rsidR="00245E99">
      <w:rPr>
        <w:rFonts w:ascii="Cambria" w:hAnsi="Cambria" w:cs="Cambria"/>
        <w:b/>
        <w:color w:val="2F5496"/>
        <w:sz w:val="16"/>
        <w:szCs w:val="16"/>
      </w:rPr>
      <w:t>2</w:t>
    </w:r>
    <w:r>
      <w:rPr>
        <w:rFonts w:ascii="Cambria" w:hAnsi="Cambria" w:cs="Cambria"/>
        <w:b/>
        <w:color w:val="2F5496"/>
        <w:sz w:val="16"/>
        <w:szCs w:val="16"/>
      </w:rPr>
      <w:t>.2023</w:t>
    </w:r>
  </w:p>
  <w:p w14:paraId="42805B2D" w14:textId="52275813" w:rsidR="00CE3F14" w:rsidRDefault="00FA2FE1">
    <w:pPr>
      <w:pStyle w:val="Nagwek"/>
      <w:jc w:val="right"/>
    </w:pPr>
    <w:r>
      <w:rPr>
        <w:b/>
        <w:w w:val="106"/>
        <w:sz w:val="18"/>
      </w:rPr>
      <w:t>Załącznik Nr 1 do SWZ</w:t>
    </w:r>
  </w:p>
  <w:p w14:paraId="51369667" w14:textId="77777777" w:rsidR="00CE3F14" w:rsidRDefault="00CE3F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256C3"/>
    <w:multiLevelType w:val="multilevel"/>
    <w:tmpl w:val="74AC89FC"/>
    <w:styleLink w:val="WWNum23"/>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 w15:restartNumberingAfterBreak="0">
    <w:nsid w:val="20324CD1"/>
    <w:multiLevelType w:val="hybridMultilevel"/>
    <w:tmpl w:val="20B890B0"/>
    <w:lvl w:ilvl="0" w:tplc="3BE299B8">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28EC25A6"/>
    <w:multiLevelType w:val="multilevel"/>
    <w:tmpl w:val="15CC7466"/>
    <w:styleLink w:val="WWNum21"/>
    <w:lvl w:ilvl="0">
      <w:start w:val="1"/>
      <w:numFmt w:val="lowerLetter"/>
      <w:lvlText w:val="%1)"/>
      <w:lvlJc w:val="left"/>
      <w:pPr>
        <w:ind w:left="720" w:hanging="360"/>
      </w:pPr>
      <w:rPr>
        <w:sz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2DEC7D9D"/>
    <w:multiLevelType w:val="hybridMultilevel"/>
    <w:tmpl w:val="0B9CE5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516D11"/>
    <w:multiLevelType w:val="hybridMultilevel"/>
    <w:tmpl w:val="C2F6E8B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5" w15:restartNumberingAfterBreak="0">
    <w:nsid w:val="45B877D3"/>
    <w:multiLevelType w:val="multilevel"/>
    <w:tmpl w:val="4D9CBC1C"/>
    <w:styleLink w:val="WWNum24"/>
    <w:lvl w:ilvl="0">
      <w:start w:val="1"/>
      <w:numFmt w:val="lowerLetter"/>
      <w:lvlText w:val="%1)"/>
      <w:lvlJc w:val="left"/>
      <w:pPr>
        <w:ind w:left="720" w:hanging="360"/>
      </w:pPr>
      <w:rPr>
        <w:b w:val="0"/>
        <w:caps w:val="0"/>
        <w:smallCaps w:val="0"/>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4FD8654E"/>
    <w:multiLevelType w:val="hybridMultilevel"/>
    <w:tmpl w:val="228CDD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0DF31D6"/>
    <w:multiLevelType w:val="multilevel"/>
    <w:tmpl w:val="59CAEC40"/>
    <w:styleLink w:val="WWNum27"/>
    <w:lvl w:ilvl="0">
      <w:start w:val="1"/>
      <w:numFmt w:val="decimal"/>
      <w:lvlText w:val="%1)"/>
      <w:lvlJc w:val="left"/>
      <w:pPr>
        <w:ind w:left="720" w:hanging="360"/>
      </w:pPr>
      <w:rPr>
        <w:b/>
        <w:sz w:val="24"/>
      </w:rPr>
    </w:lvl>
    <w:lvl w:ilvl="1">
      <w:start w:val="1"/>
      <w:numFmt w:val="lowerLetter"/>
      <w:lvlText w:val="%2)"/>
      <w:lvlJc w:val="left"/>
      <w:pPr>
        <w:ind w:left="1440" w:hanging="360"/>
      </w:pPr>
      <w:rPr>
        <w:rFonts w:cs="Times New Roman"/>
      </w:rPr>
    </w:lvl>
    <w:lvl w:ilvl="2">
      <w:start w:val="1"/>
      <w:numFmt w:val="decimal"/>
      <w:lvlText w:val="%1.%2.%3."/>
      <w:lvlJc w:val="left"/>
      <w:pPr>
        <w:ind w:left="360" w:hanging="360"/>
      </w:pPr>
      <w:rPr>
        <w:rFonts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614E4A3B"/>
    <w:multiLevelType w:val="multilevel"/>
    <w:tmpl w:val="11986DFE"/>
    <w:styleLink w:val="WWNum22"/>
    <w:lvl w:ilvl="0">
      <w:start w:val="1"/>
      <w:numFmt w:val="lowerLetter"/>
      <w:lvlText w:val="%1)"/>
      <w:lvlJc w:val="left"/>
      <w:pPr>
        <w:ind w:left="720" w:hanging="360"/>
      </w:pPr>
      <w:rPr>
        <w:b w:val="0"/>
        <w:caps w:val="0"/>
        <w:smallCaps w:val="0"/>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753F3F27"/>
    <w:multiLevelType w:val="hybridMultilevel"/>
    <w:tmpl w:val="483CB5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913230">
    <w:abstractNumId w:val="6"/>
  </w:num>
  <w:num w:numId="2" w16cid:durableId="1002397935">
    <w:abstractNumId w:val="3"/>
  </w:num>
  <w:num w:numId="3" w16cid:durableId="511606529">
    <w:abstractNumId w:val="9"/>
  </w:num>
  <w:num w:numId="4" w16cid:durableId="348915173">
    <w:abstractNumId w:val="1"/>
  </w:num>
  <w:num w:numId="5" w16cid:durableId="1672293765">
    <w:abstractNumId w:val="2"/>
  </w:num>
  <w:num w:numId="6" w16cid:durableId="224801309">
    <w:abstractNumId w:val="8"/>
  </w:num>
  <w:num w:numId="7" w16cid:durableId="1045448906">
    <w:abstractNumId w:val="0"/>
  </w:num>
  <w:num w:numId="8" w16cid:durableId="658924579">
    <w:abstractNumId w:val="5"/>
  </w:num>
  <w:num w:numId="9" w16cid:durableId="1836412537">
    <w:abstractNumId w:val="7"/>
  </w:num>
  <w:num w:numId="10" w16cid:durableId="356348783">
    <w:abstractNumId w:val="2"/>
    <w:lvlOverride w:ilvl="0">
      <w:startOverride w:val="1"/>
    </w:lvlOverride>
  </w:num>
  <w:num w:numId="11" w16cid:durableId="1038508797">
    <w:abstractNumId w:val="8"/>
    <w:lvlOverride w:ilvl="0">
      <w:startOverride w:val="1"/>
    </w:lvlOverride>
  </w:num>
  <w:num w:numId="12" w16cid:durableId="1538859604">
    <w:abstractNumId w:val="5"/>
    <w:lvlOverride w:ilvl="0">
      <w:startOverride w:val="1"/>
    </w:lvlOverride>
  </w:num>
  <w:num w:numId="13" w16cid:durableId="704411232">
    <w:abstractNumId w:val="0"/>
    <w:lvlOverride w:ilvl="0">
      <w:startOverride w:val="1"/>
    </w:lvlOverride>
  </w:num>
  <w:num w:numId="14" w16cid:durableId="18114824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50D"/>
    <w:rsid w:val="00006C83"/>
    <w:rsid w:val="00033071"/>
    <w:rsid w:val="000940D9"/>
    <w:rsid w:val="00096401"/>
    <w:rsid w:val="000A5A09"/>
    <w:rsid w:val="000B35FD"/>
    <w:rsid w:val="000B468F"/>
    <w:rsid w:val="000C1F09"/>
    <w:rsid w:val="000D5295"/>
    <w:rsid w:val="000E2055"/>
    <w:rsid w:val="000E3AFF"/>
    <w:rsid w:val="000F1710"/>
    <w:rsid w:val="001124E2"/>
    <w:rsid w:val="001131CD"/>
    <w:rsid w:val="00130D23"/>
    <w:rsid w:val="00150476"/>
    <w:rsid w:val="00152037"/>
    <w:rsid w:val="0015476F"/>
    <w:rsid w:val="0016101E"/>
    <w:rsid w:val="00181FB7"/>
    <w:rsid w:val="001B2E9B"/>
    <w:rsid w:val="001C250D"/>
    <w:rsid w:val="001E0825"/>
    <w:rsid w:val="001E4E7B"/>
    <w:rsid w:val="00201E68"/>
    <w:rsid w:val="00217CE1"/>
    <w:rsid w:val="00236B2C"/>
    <w:rsid w:val="00245E99"/>
    <w:rsid w:val="002509C9"/>
    <w:rsid w:val="002735D8"/>
    <w:rsid w:val="002759BE"/>
    <w:rsid w:val="00285A6D"/>
    <w:rsid w:val="00293154"/>
    <w:rsid w:val="00297BD6"/>
    <w:rsid w:val="002A7D77"/>
    <w:rsid w:val="002D3C2A"/>
    <w:rsid w:val="002E3B40"/>
    <w:rsid w:val="00312E81"/>
    <w:rsid w:val="0032204B"/>
    <w:rsid w:val="00361291"/>
    <w:rsid w:val="0037530E"/>
    <w:rsid w:val="003A74D5"/>
    <w:rsid w:val="003B5990"/>
    <w:rsid w:val="003C692D"/>
    <w:rsid w:val="004062EA"/>
    <w:rsid w:val="00432957"/>
    <w:rsid w:val="00437137"/>
    <w:rsid w:val="00456253"/>
    <w:rsid w:val="00463FF2"/>
    <w:rsid w:val="0047424E"/>
    <w:rsid w:val="00476C14"/>
    <w:rsid w:val="00483C06"/>
    <w:rsid w:val="00483DD7"/>
    <w:rsid w:val="00493ED2"/>
    <w:rsid w:val="004A3A01"/>
    <w:rsid w:val="004A4810"/>
    <w:rsid w:val="004F7B7B"/>
    <w:rsid w:val="00521856"/>
    <w:rsid w:val="00522DF4"/>
    <w:rsid w:val="00534D10"/>
    <w:rsid w:val="005658BD"/>
    <w:rsid w:val="00595CAB"/>
    <w:rsid w:val="005B6857"/>
    <w:rsid w:val="00605614"/>
    <w:rsid w:val="00623D3B"/>
    <w:rsid w:val="00630297"/>
    <w:rsid w:val="006403C8"/>
    <w:rsid w:val="00643B48"/>
    <w:rsid w:val="006512D1"/>
    <w:rsid w:val="00652F85"/>
    <w:rsid w:val="006633E6"/>
    <w:rsid w:val="006655AF"/>
    <w:rsid w:val="00670C0A"/>
    <w:rsid w:val="006740C3"/>
    <w:rsid w:val="00674C04"/>
    <w:rsid w:val="006A12BB"/>
    <w:rsid w:val="006D7DD4"/>
    <w:rsid w:val="006E21EF"/>
    <w:rsid w:val="006E50A6"/>
    <w:rsid w:val="006F09C5"/>
    <w:rsid w:val="007210E5"/>
    <w:rsid w:val="007300C6"/>
    <w:rsid w:val="00731123"/>
    <w:rsid w:val="00732245"/>
    <w:rsid w:val="0073424C"/>
    <w:rsid w:val="00740ECC"/>
    <w:rsid w:val="0076443E"/>
    <w:rsid w:val="00774DB1"/>
    <w:rsid w:val="00791E4E"/>
    <w:rsid w:val="007B16CC"/>
    <w:rsid w:val="007B4104"/>
    <w:rsid w:val="007D07A8"/>
    <w:rsid w:val="007F07C9"/>
    <w:rsid w:val="00804BDC"/>
    <w:rsid w:val="00817563"/>
    <w:rsid w:val="00817F3D"/>
    <w:rsid w:val="00820156"/>
    <w:rsid w:val="008344E7"/>
    <w:rsid w:val="00841437"/>
    <w:rsid w:val="00853557"/>
    <w:rsid w:val="00872148"/>
    <w:rsid w:val="008735E2"/>
    <w:rsid w:val="008755FD"/>
    <w:rsid w:val="00891FEC"/>
    <w:rsid w:val="0089207B"/>
    <w:rsid w:val="008966B2"/>
    <w:rsid w:val="008A3D99"/>
    <w:rsid w:val="008B2790"/>
    <w:rsid w:val="008B40BC"/>
    <w:rsid w:val="008B48D8"/>
    <w:rsid w:val="008D1927"/>
    <w:rsid w:val="008D2829"/>
    <w:rsid w:val="008D7347"/>
    <w:rsid w:val="008E17CE"/>
    <w:rsid w:val="008E62B3"/>
    <w:rsid w:val="008E735E"/>
    <w:rsid w:val="00941BF9"/>
    <w:rsid w:val="00941E7F"/>
    <w:rsid w:val="00975394"/>
    <w:rsid w:val="00985B26"/>
    <w:rsid w:val="00995D37"/>
    <w:rsid w:val="009B0988"/>
    <w:rsid w:val="009C2178"/>
    <w:rsid w:val="009D34CC"/>
    <w:rsid w:val="009D6C35"/>
    <w:rsid w:val="009E6861"/>
    <w:rsid w:val="009F57CC"/>
    <w:rsid w:val="00A1575A"/>
    <w:rsid w:val="00A37FB1"/>
    <w:rsid w:val="00A476DC"/>
    <w:rsid w:val="00A56275"/>
    <w:rsid w:val="00A56AB8"/>
    <w:rsid w:val="00A920F1"/>
    <w:rsid w:val="00AB2118"/>
    <w:rsid w:val="00AD280F"/>
    <w:rsid w:val="00B006EA"/>
    <w:rsid w:val="00B21F04"/>
    <w:rsid w:val="00B22B9D"/>
    <w:rsid w:val="00B236F3"/>
    <w:rsid w:val="00B46B65"/>
    <w:rsid w:val="00B62104"/>
    <w:rsid w:val="00B83761"/>
    <w:rsid w:val="00B926E9"/>
    <w:rsid w:val="00BB1DA4"/>
    <w:rsid w:val="00BD50D1"/>
    <w:rsid w:val="00BE59DE"/>
    <w:rsid w:val="00BF5C26"/>
    <w:rsid w:val="00C17EB5"/>
    <w:rsid w:val="00C237C6"/>
    <w:rsid w:val="00C3062B"/>
    <w:rsid w:val="00C331D5"/>
    <w:rsid w:val="00C42818"/>
    <w:rsid w:val="00C505E1"/>
    <w:rsid w:val="00C82A4A"/>
    <w:rsid w:val="00C85604"/>
    <w:rsid w:val="00C949F4"/>
    <w:rsid w:val="00CC271F"/>
    <w:rsid w:val="00CE3F14"/>
    <w:rsid w:val="00CF37A3"/>
    <w:rsid w:val="00D2109D"/>
    <w:rsid w:val="00D219F8"/>
    <w:rsid w:val="00D46087"/>
    <w:rsid w:val="00D60F9F"/>
    <w:rsid w:val="00D712C0"/>
    <w:rsid w:val="00DD36C0"/>
    <w:rsid w:val="00DE2A63"/>
    <w:rsid w:val="00DF5858"/>
    <w:rsid w:val="00E1240C"/>
    <w:rsid w:val="00E13633"/>
    <w:rsid w:val="00E147FB"/>
    <w:rsid w:val="00E30266"/>
    <w:rsid w:val="00E322FE"/>
    <w:rsid w:val="00E42FDC"/>
    <w:rsid w:val="00E545D1"/>
    <w:rsid w:val="00E57AED"/>
    <w:rsid w:val="00E638BC"/>
    <w:rsid w:val="00E71E2E"/>
    <w:rsid w:val="00E93919"/>
    <w:rsid w:val="00EA27B8"/>
    <w:rsid w:val="00EC4BA6"/>
    <w:rsid w:val="00ED3315"/>
    <w:rsid w:val="00ED7221"/>
    <w:rsid w:val="00EE4425"/>
    <w:rsid w:val="00EF0EE7"/>
    <w:rsid w:val="00EF6C76"/>
    <w:rsid w:val="00F0292B"/>
    <w:rsid w:val="00F100C3"/>
    <w:rsid w:val="00F17352"/>
    <w:rsid w:val="00F21A3E"/>
    <w:rsid w:val="00F23AEB"/>
    <w:rsid w:val="00F321DA"/>
    <w:rsid w:val="00F32B08"/>
    <w:rsid w:val="00F505AB"/>
    <w:rsid w:val="00F75960"/>
    <w:rsid w:val="00F8297B"/>
    <w:rsid w:val="00F83F78"/>
    <w:rsid w:val="00FA2FE1"/>
    <w:rsid w:val="00FB47EF"/>
    <w:rsid w:val="00FC17AF"/>
    <w:rsid w:val="00FF45B3"/>
    <w:rsid w:val="147E132C"/>
    <w:rsid w:val="2D9A67BC"/>
    <w:rsid w:val="53DB150D"/>
    <w:rsid w:val="70DF76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4C6591"/>
  <w15:chartTrackingRefBased/>
  <w15:docId w15:val="{27B0021C-EDA2-4BAE-A803-38B4764D5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rPr>
      <w:rFonts w:ascii="Tahoma" w:hAnsi="Tahoma" w:cs="Tahoma"/>
      <w:sz w:val="16"/>
      <w:szCs w:val="16"/>
    </w:rPr>
  </w:style>
  <w:style w:type="character" w:customStyle="1" w:styleId="TekstdymkaZnak">
    <w:name w:val="Tekst dymka Znak"/>
    <w:link w:val="Tekstdymka"/>
    <w:uiPriority w:val="99"/>
    <w:semiHidden/>
    <w:rPr>
      <w:rFonts w:ascii="Tahoma" w:hAnsi="Tahoma" w:cs="Tahoma"/>
      <w:sz w:val="16"/>
      <w:szCs w:val="16"/>
    </w:rPr>
  </w:style>
  <w:style w:type="paragraph" w:styleId="Tekstpodstawowy">
    <w:name w:val="Body Text"/>
    <w:basedOn w:val="Normalny"/>
    <w:unhideWhenUsed/>
    <w:pPr>
      <w:jc w:val="both"/>
    </w:pPr>
    <w:rPr>
      <w:sz w:val="24"/>
    </w:rPr>
  </w:style>
  <w:style w:type="paragraph" w:styleId="Stopka">
    <w:name w:val="footer"/>
    <w:basedOn w:val="Normalny"/>
    <w:link w:val="StopkaZnak"/>
    <w:pPr>
      <w:tabs>
        <w:tab w:val="center" w:pos="4536"/>
        <w:tab w:val="right" w:pos="9072"/>
      </w:tabs>
    </w:pPr>
  </w:style>
  <w:style w:type="character" w:customStyle="1" w:styleId="StopkaZnak">
    <w:name w:val="Stopka Znak"/>
    <w:link w:val="Stopka"/>
    <w:uiPriority w:val="99"/>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uiPriority w:val="99"/>
    <w:unhideWhenUsed/>
    <w:rPr>
      <w:rFonts w:ascii="Calibri" w:eastAsia="Calibri" w:hAnsi="Calibri"/>
      <w:lang w:eastAsia="en-US"/>
    </w:rPr>
  </w:style>
  <w:style w:type="character" w:customStyle="1" w:styleId="TekstprzypisudolnegoZnak">
    <w:name w:val="Tekst przypisu dolnego Znak"/>
    <w:link w:val="Tekstprzypisudolnego"/>
    <w:uiPriority w:val="99"/>
    <w:rPr>
      <w:rFonts w:ascii="Calibri" w:eastAsia="Calibri" w:hAnsi="Calibri"/>
      <w:lang w:eastAsia="en-US"/>
    </w:rPr>
  </w:style>
  <w:style w:type="paragraph" w:styleId="Nagwek">
    <w:name w:val="header"/>
    <w:basedOn w:val="Normalny"/>
    <w:semiHidden/>
    <w:pPr>
      <w:tabs>
        <w:tab w:val="center" w:pos="4536"/>
        <w:tab w:val="right" w:pos="9072"/>
      </w:tabs>
    </w:pPr>
  </w:style>
  <w:style w:type="character" w:styleId="Hipercze">
    <w:name w:val="Hyperlink"/>
    <w:semiHidden/>
    <w:rPr>
      <w:color w:val="0000FF"/>
      <w:u w:val="single"/>
    </w:rPr>
  </w:style>
  <w:style w:type="character" w:customStyle="1" w:styleId="NagwekZnak">
    <w:name w:val="Nagłówek Znak"/>
    <w:basedOn w:val="Domylnaczcionkaakapitu"/>
  </w:style>
  <w:style w:type="character" w:customStyle="1" w:styleId="TekstpodstawowyZnak">
    <w:name w:val="Tekst podstawowy Znak"/>
    <w:rPr>
      <w:sz w:val="24"/>
    </w:rPr>
  </w:style>
  <w:style w:type="paragraph" w:customStyle="1" w:styleId="Akapitzlist1">
    <w:name w:val="Akapit z listą1"/>
    <w:basedOn w:val="Normalny"/>
    <w:qFormat/>
    <w:pPr>
      <w:spacing w:line="276" w:lineRule="auto"/>
      <w:ind w:left="720"/>
    </w:pPr>
    <w:rPr>
      <w:rFonts w:ascii="Arial" w:hAnsi="Arial"/>
      <w:sz w:val="22"/>
      <w:szCs w:val="22"/>
      <w:lang w:eastAsia="en-US"/>
    </w:rPr>
  </w:style>
  <w:style w:type="character" w:customStyle="1" w:styleId="AkapitzlistZnak">
    <w:name w:val="Akapit z listą Znak"/>
    <w:aliases w:val="normalny tekst Znak"/>
    <w:rPr>
      <w:rFonts w:ascii="Arial" w:hAnsi="Arial" w:cs="Arial"/>
      <w:sz w:val="22"/>
      <w:szCs w:val="22"/>
      <w:lang w:eastAsia="en-US"/>
    </w:rPr>
  </w:style>
  <w:style w:type="paragraph" w:styleId="Zwykytekst">
    <w:name w:val="Plain Text"/>
    <w:basedOn w:val="Normalny"/>
    <w:link w:val="ZwykytekstZnak"/>
    <w:semiHidden/>
    <w:unhideWhenUsed/>
    <w:rsid w:val="004F7B7B"/>
    <w:pPr>
      <w:spacing w:after="120"/>
    </w:pPr>
    <w:rPr>
      <w:rFonts w:ascii="Courier New" w:hAnsi="Courier New"/>
    </w:rPr>
  </w:style>
  <w:style w:type="character" w:customStyle="1" w:styleId="ZwykytekstZnak">
    <w:name w:val="Zwykły tekst Znak"/>
    <w:basedOn w:val="Domylnaczcionkaakapitu"/>
    <w:link w:val="Zwykytekst"/>
    <w:semiHidden/>
    <w:rsid w:val="004F7B7B"/>
    <w:rPr>
      <w:rFonts w:ascii="Courier New" w:hAnsi="Courier New"/>
    </w:rPr>
  </w:style>
  <w:style w:type="character" w:customStyle="1" w:styleId="FontStyle3317">
    <w:name w:val="Font Style3317"/>
    <w:basedOn w:val="Domylnaczcionkaakapitu"/>
    <w:uiPriority w:val="99"/>
    <w:rsid w:val="008735E2"/>
    <w:rPr>
      <w:rFonts w:ascii="Segoe UI" w:hAnsi="Segoe UI" w:cs="Segoe UI" w:hint="default"/>
      <w:b/>
      <w:bCs/>
      <w:color w:val="000000"/>
      <w:sz w:val="24"/>
      <w:szCs w:val="24"/>
    </w:rPr>
  </w:style>
  <w:style w:type="paragraph" w:styleId="Akapitzlist">
    <w:name w:val="List Paragraph"/>
    <w:basedOn w:val="Normalny"/>
    <w:uiPriority w:val="99"/>
    <w:qFormat/>
    <w:rsid w:val="00BF5C26"/>
    <w:pPr>
      <w:ind w:left="720"/>
      <w:contextualSpacing/>
    </w:pPr>
  </w:style>
  <w:style w:type="paragraph" w:customStyle="1" w:styleId="pkt">
    <w:name w:val="pkt"/>
    <w:basedOn w:val="Normalny"/>
    <w:rsid w:val="00BF5C26"/>
    <w:pPr>
      <w:suppressAutoHyphens/>
      <w:spacing w:before="60" w:after="60"/>
      <w:ind w:left="851" w:hanging="295"/>
      <w:jc w:val="both"/>
    </w:pPr>
    <w:rPr>
      <w:sz w:val="24"/>
      <w:lang w:eastAsia="ar-SA"/>
    </w:rPr>
  </w:style>
  <w:style w:type="numbering" w:customStyle="1" w:styleId="WWNum21">
    <w:name w:val="WWNum21"/>
    <w:basedOn w:val="Bezlisty"/>
    <w:rsid w:val="000C1F09"/>
    <w:pPr>
      <w:numPr>
        <w:numId w:val="5"/>
      </w:numPr>
    </w:pPr>
  </w:style>
  <w:style w:type="numbering" w:customStyle="1" w:styleId="WWNum22">
    <w:name w:val="WWNum22"/>
    <w:basedOn w:val="Bezlisty"/>
    <w:rsid w:val="000C1F09"/>
    <w:pPr>
      <w:numPr>
        <w:numId w:val="6"/>
      </w:numPr>
    </w:pPr>
  </w:style>
  <w:style w:type="numbering" w:customStyle="1" w:styleId="WWNum23">
    <w:name w:val="WWNum23"/>
    <w:basedOn w:val="Bezlisty"/>
    <w:rsid w:val="000C1F09"/>
    <w:pPr>
      <w:numPr>
        <w:numId w:val="7"/>
      </w:numPr>
    </w:pPr>
  </w:style>
  <w:style w:type="numbering" w:customStyle="1" w:styleId="WWNum24">
    <w:name w:val="WWNum24"/>
    <w:basedOn w:val="Bezlisty"/>
    <w:rsid w:val="000C1F09"/>
    <w:pPr>
      <w:numPr>
        <w:numId w:val="8"/>
      </w:numPr>
    </w:pPr>
  </w:style>
  <w:style w:type="numbering" w:customStyle="1" w:styleId="WWNum27">
    <w:name w:val="WWNum27"/>
    <w:basedOn w:val="Bezlisty"/>
    <w:rsid w:val="000C1F09"/>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73703">
      <w:bodyDiv w:val="1"/>
      <w:marLeft w:val="0"/>
      <w:marRight w:val="0"/>
      <w:marTop w:val="0"/>
      <w:marBottom w:val="0"/>
      <w:divBdr>
        <w:top w:val="none" w:sz="0" w:space="0" w:color="auto"/>
        <w:left w:val="none" w:sz="0" w:space="0" w:color="auto"/>
        <w:bottom w:val="none" w:sz="0" w:space="0" w:color="auto"/>
        <w:right w:val="none" w:sz="0" w:space="0" w:color="auto"/>
      </w:divBdr>
    </w:div>
    <w:div w:id="1193835101">
      <w:bodyDiv w:val="1"/>
      <w:marLeft w:val="0"/>
      <w:marRight w:val="0"/>
      <w:marTop w:val="0"/>
      <w:marBottom w:val="0"/>
      <w:divBdr>
        <w:top w:val="none" w:sz="0" w:space="0" w:color="auto"/>
        <w:left w:val="none" w:sz="0" w:space="0" w:color="auto"/>
        <w:bottom w:val="none" w:sz="0" w:space="0" w:color="auto"/>
        <w:right w:val="none" w:sz="0" w:space="0" w:color="auto"/>
      </w:divBdr>
    </w:div>
    <w:div w:id="1281717229">
      <w:bodyDiv w:val="1"/>
      <w:marLeft w:val="0"/>
      <w:marRight w:val="0"/>
      <w:marTop w:val="0"/>
      <w:marBottom w:val="0"/>
      <w:divBdr>
        <w:top w:val="none" w:sz="0" w:space="0" w:color="auto"/>
        <w:left w:val="none" w:sz="0" w:space="0" w:color="auto"/>
        <w:bottom w:val="none" w:sz="0" w:space="0" w:color="auto"/>
        <w:right w:val="none" w:sz="0" w:space="0" w:color="auto"/>
      </w:divBdr>
    </w:div>
    <w:div w:id="1757020342">
      <w:bodyDiv w:val="1"/>
      <w:marLeft w:val="0"/>
      <w:marRight w:val="0"/>
      <w:marTop w:val="0"/>
      <w:marBottom w:val="0"/>
      <w:divBdr>
        <w:top w:val="none" w:sz="0" w:space="0" w:color="auto"/>
        <w:left w:val="none" w:sz="0" w:space="0" w:color="auto"/>
        <w:bottom w:val="none" w:sz="0" w:space="0" w:color="auto"/>
        <w:right w:val="none" w:sz="0" w:space="0" w:color="auto"/>
      </w:divBdr>
    </w:div>
    <w:div w:id="1771007146">
      <w:bodyDiv w:val="1"/>
      <w:marLeft w:val="0"/>
      <w:marRight w:val="0"/>
      <w:marTop w:val="0"/>
      <w:marBottom w:val="0"/>
      <w:divBdr>
        <w:top w:val="none" w:sz="0" w:space="0" w:color="auto"/>
        <w:left w:val="none" w:sz="0" w:space="0" w:color="auto"/>
        <w:bottom w:val="none" w:sz="0" w:space="0" w:color="auto"/>
        <w:right w:val="none" w:sz="0" w:space="0" w:color="auto"/>
      </w:divBdr>
    </w:div>
    <w:div w:id="203738598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981</Words>
  <Characters>7150</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FORMULARZ OFERTY</vt:lpstr>
    </vt:vector>
  </TitlesOfParts>
  <Company>PZD</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OFERTY</dc:title>
  <dc:subject/>
  <dc:creator>Oem</dc:creator>
  <cp:keywords/>
  <cp:lastModifiedBy>Wojciech Truszkowski</cp:lastModifiedBy>
  <cp:revision>21</cp:revision>
  <cp:lastPrinted>2023-10-02T07:17:00Z</cp:lastPrinted>
  <dcterms:created xsi:type="dcterms:W3CDTF">2023-01-17T12:35:00Z</dcterms:created>
  <dcterms:modified xsi:type="dcterms:W3CDTF">2023-10-02T07:17:00Z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1045-11.2.0.10463</vt:lpwstr>
  </property>
  <property fmtid="{D5CDD505-2E9C-101B-9397-08002B2CF9AE}" pid="3" name="ICV">
    <vt:lpwstr>C92A20341572425DA582E2C66A05FDF2</vt:lpwstr>
  </property>
</Properties>
</file>